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26179" w14:textId="77777777" w:rsidR="00776FBE" w:rsidRPr="00AC5726" w:rsidRDefault="00776FBE" w:rsidP="00AB3C1A">
      <w:pPr>
        <w:widowControl w:val="0"/>
        <w:tabs>
          <w:tab w:val="clear" w:pos="567"/>
        </w:tabs>
        <w:spacing w:line="240" w:lineRule="auto"/>
        <w:ind w:left="567" w:hanging="567"/>
        <w:rPr>
          <w:snapToGrid/>
          <w:szCs w:val="22"/>
          <w:lang w:val="lt-LT"/>
        </w:rPr>
      </w:pPr>
      <w:bookmarkStart w:id="0" w:name="_GoBack"/>
      <w:bookmarkEnd w:id="0"/>
    </w:p>
    <w:p w14:paraId="3BC2423D" w14:textId="77777777" w:rsidR="00776FBE" w:rsidRPr="00AC5726" w:rsidRDefault="00776FBE" w:rsidP="00AB3C1A">
      <w:pPr>
        <w:widowControl w:val="0"/>
        <w:tabs>
          <w:tab w:val="clear" w:pos="567"/>
        </w:tabs>
        <w:spacing w:line="240" w:lineRule="auto"/>
        <w:ind w:left="567" w:hanging="567"/>
        <w:rPr>
          <w:snapToGrid/>
          <w:szCs w:val="22"/>
          <w:lang w:val="lt-LT"/>
        </w:rPr>
      </w:pPr>
    </w:p>
    <w:p w14:paraId="2673EB7D" w14:textId="77777777" w:rsidR="00776FBE" w:rsidRPr="00AC5726" w:rsidRDefault="00776FBE" w:rsidP="00AB3C1A">
      <w:pPr>
        <w:widowControl w:val="0"/>
        <w:tabs>
          <w:tab w:val="clear" w:pos="567"/>
        </w:tabs>
        <w:spacing w:line="240" w:lineRule="auto"/>
        <w:ind w:left="567" w:hanging="567"/>
        <w:rPr>
          <w:snapToGrid/>
          <w:szCs w:val="22"/>
          <w:lang w:val="lt-LT"/>
        </w:rPr>
      </w:pPr>
    </w:p>
    <w:p w14:paraId="481DDF45" w14:textId="77777777" w:rsidR="00776FBE" w:rsidRPr="00AC5726" w:rsidRDefault="00776FBE" w:rsidP="00AB3C1A">
      <w:pPr>
        <w:widowControl w:val="0"/>
        <w:tabs>
          <w:tab w:val="clear" w:pos="567"/>
        </w:tabs>
        <w:spacing w:line="240" w:lineRule="auto"/>
        <w:ind w:left="567" w:hanging="567"/>
        <w:rPr>
          <w:snapToGrid/>
          <w:szCs w:val="22"/>
          <w:lang w:val="lt-LT"/>
        </w:rPr>
      </w:pPr>
    </w:p>
    <w:p w14:paraId="3D0B3122" w14:textId="77777777" w:rsidR="00776FBE" w:rsidRPr="00AC5726" w:rsidRDefault="00776FBE" w:rsidP="00AB3C1A">
      <w:pPr>
        <w:widowControl w:val="0"/>
        <w:tabs>
          <w:tab w:val="clear" w:pos="567"/>
        </w:tabs>
        <w:spacing w:line="240" w:lineRule="auto"/>
        <w:ind w:left="567" w:hanging="567"/>
        <w:rPr>
          <w:snapToGrid/>
          <w:szCs w:val="22"/>
          <w:lang w:val="lt-LT"/>
        </w:rPr>
      </w:pPr>
    </w:p>
    <w:p w14:paraId="7168C1BC" w14:textId="77777777" w:rsidR="00776FBE" w:rsidRPr="00AC5726" w:rsidRDefault="00776FBE" w:rsidP="00AB3C1A">
      <w:pPr>
        <w:widowControl w:val="0"/>
        <w:tabs>
          <w:tab w:val="clear" w:pos="567"/>
        </w:tabs>
        <w:spacing w:line="240" w:lineRule="auto"/>
        <w:ind w:left="567" w:hanging="567"/>
        <w:rPr>
          <w:snapToGrid/>
          <w:szCs w:val="22"/>
          <w:lang w:val="lt-LT"/>
        </w:rPr>
      </w:pPr>
    </w:p>
    <w:p w14:paraId="5ADD4813" w14:textId="77777777" w:rsidR="00776FBE" w:rsidRPr="00AC5726" w:rsidRDefault="00776FBE" w:rsidP="00AB3C1A">
      <w:pPr>
        <w:widowControl w:val="0"/>
        <w:tabs>
          <w:tab w:val="clear" w:pos="567"/>
        </w:tabs>
        <w:spacing w:line="240" w:lineRule="auto"/>
        <w:ind w:left="567" w:hanging="567"/>
        <w:rPr>
          <w:snapToGrid/>
          <w:szCs w:val="22"/>
          <w:lang w:val="lt-LT"/>
        </w:rPr>
      </w:pPr>
    </w:p>
    <w:p w14:paraId="7622E7A0" w14:textId="77777777" w:rsidR="00776FBE" w:rsidRPr="00AC5726" w:rsidRDefault="00776FBE" w:rsidP="00AB3C1A">
      <w:pPr>
        <w:widowControl w:val="0"/>
        <w:tabs>
          <w:tab w:val="clear" w:pos="567"/>
        </w:tabs>
        <w:spacing w:line="240" w:lineRule="auto"/>
        <w:ind w:left="567" w:hanging="567"/>
        <w:rPr>
          <w:snapToGrid/>
          <w:szCs w:val="22"/>
          <w:lang w:val="lt-LT"/>
        </w:rPr>
      </w:pPr>
    </w:p>
    <w:p w14:paraId="341CE674" w14:textId="77777777" w:rsidR="00776FBE" w:rsidRPr="00AC5726" w:rsidRDefault="00776FBE" w:rsidP="00AB3C1A">
      <w:pPr>
        <w:widowControl w:val="0"/>
        <w:tabs>
          <w:tab w:val="clear" w:pos="567"/>
        </w:tabs>
        <w:spacing w:line="240" w:lineRule="auto"/>
        <w:ind w:left="567" w:hanging="567"/>
        <w:rPr>
          <w:snapToGrid/>
          <w:szCs w:val="22"/>
          <w:lang w:val="lt-LT"/>
        </w:rPr>
      </w:pPr>
    </w:p>
    <w:p w14:paraId="53C1B766" w14:textId="77777777" w:rsidR="00776FBE" w:rsidRPr="00AC5726" w:rsidRDefault="00776FBE" w:rsidP="00AB3C1A">
      <w:pPr>
        <w:widowControl w:val="0"/>
        <w:tabs>
          <w:tab w:val="clear" w:pos="567"/>
        </w:tabs>
        <w:spacing w:line="240" w:lineRule="auto"/>
        <w:ind w:left="567" w:hanging="567"/>
        <w:rPr>
          <w:snapToGrid/>
          <w:szCs w:val="22"/>
          <w:lang w:val="lt-LT"/>
        </w:rPr>
      </w:pPr>
    </w:p>
    <w:p w14:paraId="49A593EE" w14:textId="77777777" w:rsidR="00776FBE" w:rsidRPr="00AC5726" w:rsidRDefault="00776FBE" w:rsidP="00AB3C1A">
      <w:pPr>
        <w:widowControl w:val="0"/>
        <w:tabs>
          <w:tab w:val="clear" w:pos="567"/>
        </w:tabs>
        <w:spacing w:line="240" w:lineRule="auto"/>
        <w:ind w:left="567" w:hanging="567"/>
        <w:rPr>
          <w:snapToGrid/>
          <w:szCs w:val="22"/>
          <w:lang w:val="lt-LT"/>
        </w:rPr>
      </w:pPr>
    </w:p>
    <w:p w14:paraId="7028DD10" w14:textId="77777777" w:rsidR="00776FBE" w:rsidRPr="00AC5726" w:rsidRDefault="00776FBE" w:rsidP="00AB3C1A">
      <w:pPr>
        <w:widowControl w:val="0"/>
        <w:tabs>
          <w:tab w:val="clear" w:pos="567"/>
        </w:tabs>
        <w:spacing w:line="240" w:lineRule="auto"/>
        <w:ind w:left="567" w:hanging="567"/>
        <w:rPr>
          <w:snapToGrid/>
          <w:szCs w:val="22"/>
          <w:lang w:val="lt-LT"/>
        </w:rPr>
      </w:pPr>
    </w:p>
    <w:p w14:paraId="6AB59337" w14:textId="77777777" w:rsidR="00776FBE" w:rsidRPr="00AC5726" w:rsidRDefault="00776FBE" w:rsidP="00AB3C1A">
      <w:pPr>
        <w:widowControl w:val="0"/>
        <w:tabs>
          <w:tab w:val="clear" w:pos="567"/>
        </w:tabs>
        <w:spacing w:line="240" w:lineRule="auto"/>
        <w:ind w:left="567" w:hanging="567"/>
        <w:rPr>
          <w:snapToGrid/>
          <w:szCs w:val="22"/>
          <w:lang w:val="lt-LT"/>
        </w:rPr>
      </w:pPr>
    </w:p>
    <w:p w14:paraId="52DD8E1B" w14:textId="77777777" w:rsidR="00776FBE" w:rsidRPr="00AC5726" w:rsidRDefault="00776FBE" w:rsidP="00AB3C1A">
      <w:pPr>
        <w:widowControl w:val="0"/>
        <w:tabs>
          <w:tab w:val="clear" w:pos="567"/>
        </w:tabs>
        <w:spacing w:line="240" w:lineRule="auto"/>
        <w:ind w:left="567" w:hanging="567"/>
        <w:rPr>
          <w:snapToGrid/>
          <w:szCs w:val="22"/>
          <w:lang w:val="lt-LT"/>
        </w:rPr>
      </w:pPr>
    </w:p>
    <w:p w14:paraId="18A17595" w14:textId="77777777" w:rsidR="00776FBE" w:rsidRPr="00AC5726" w:rsidRDefault="00776FBE" w:rsidP="00AB3C1A">
      <w:pPr>
        <w:widowControl w:val="0"/>
        <w:tabs>
          <w:tab w:val="clear" w:pos="567"/>
        </w:tabs>
        <w:spacing w:line="240" w:lineRule="auto"/>
        <w:ind w:left="567" w:hanging="567"/>
        <w:rPr>
          <w:snapToGrid/>
          <w:szCs w:val="22"/>
          <w:lang w:val="lt-LT"/>
        </w:rPr>
      </w:pPr>
    </w:p>
    <w:p w14:paraId="05288B75" w14:textId="77777777" w:rsidR="00776FBE" w:rsidRPr="00AC5726" w:rsidRDefault="00776FBE" w:rsidP="00AB3C1A">
      <w:pPr>
        <w:widowControl w:val="0"/>
        <w:tabs>
          <w:tab w:val="clear" w:pos="567"/>
        </w:tabs>
        <w:spacing w:line="240" w:lineRule="auto"/>
        <w:ind w:left="567" w:hanging="567"/>
        <w:rPr>
          <w:snapToGrid/>
          <w:szCs w:val="22"/>
          <w:lang w:val="lt-LT"/>
        </w:rPr>
      </w:pPr>
    </w:p>
    <w:p w14:paraId="7F7AAF10" w14:textId="77777777" w:rsidR="00776FBE" w:rsidRPr="00AC5726" w:rsidRDefault="00776FBE" w:rsidP="00AB3C1A">
      <w:pPr>
        <w:widowControl w:val="0"/>
        <w:tabs>
          <w:tab w:val="clear" w:pos="567"/>
        </w:tabs>
        <w:spacing w:line="240" w:lineRule="auto"/>
        <w:ind w:left="567" w:hanging="567"/>
        <w:rPr>
          <w:snapToGrid/>
          <w:szCs w:val="22"/>
          <w:lang w:val="lt-LT"/>
        </w:rPr>
      </w:pPr>
    </w:p>
    <w:p w14:paraId="209AF56C" w14:textId="77777777" w:rsidR="00776FBE" w:rsidRPr="00AC5726" w:rsidRDefault="00776FBE" w:rsidP="00AB3C1A">
      <w:pPr>
        <w:widowControl w:val="0"/>
        <w:tabs>
          <w:tab w:val="clear" w:pos="567"/>
        </w:tabs>
        <w:spacing w:line="240" w:lineRule="auto"/>
        <w:ind w:left="567" w:hanging="567"/>
        <w:rPr>
          <w:snapToGrid/>
          <w:szCs w:val="22"/>
          <w:lang w:val="lt-LT"/>
        </w:rPr>
      </w:pPr>
    </w:p>
    <w:p w14:paraId="73C5E668" w14:textId="77777777" w:rsidR="00776FBE" w:rsidRPr="00AC5726" w:rsidRDefault="00776FBE" w:rsidP="00AB3C1A">
      <w:pPr>
        <w:widowControl w:val="0"/>
        <w:tabs>
          <w:tab w:val="clear" w:pos="567"/>
        </w:tabs>
        <w:spacing w:line="240" w:lineRule="auto"/>
        <w:ind w:left="567" w:hanging="567"/>
        <w:rPr>
          <w:snapToGrid/>
          <w:szCs w:val="22"/>
          <w:lang w:val="lt-LT"/>
        </w:rPr>
      </w:pPr>
    </w:p>
    <w:p w14:paraId="0A250A23" w14:textId="77777777" w:rsidR="00776FBE" w:rsidRPr="00AC5726" w:rsidRDefault="00776FBE" w:rsidP="00AB3C1A">
      <w:pPr>
        <w:widowControl w:val="0"/>
        <w:tabs>
          <w:tab w:val="clear" w:pos="567"/>
        </w:tabs>
        <w:spacing w:line="240" w:lineRule="auto"/>
        <w:ind w:left="567" w:hanging="567"/>
        <w:rPr>
          <w:snapToGrid/>
          <w:szCs w:val="22"/>
          <w:lang w:val="lt-LT"/>
        </w:rPr>
      </w:pPr>
    </w:p>
    <w:p w14:paraId="4A0298FC" w14:textId="77777777" w:rsidR="00776FBE" w:rsidRPr="00AC5726" w:rsidRDefault="00776FBE" w:rsidP="00AB3C1A">
      <w:pPr>
        <w:widowControl w:val="0"/>
        <w:tabs>
          <w:tab w:val="clear" w:pos="567"/>
        </w:tabs>
        <w:spacing w:line="240" w:lineRule="auto"/>
        <w:ind w:left="567" w:hanging="567"/>
        <w:rPr>
          <w:snapToGrid/>
          <w:szCs w:val="22"/>
          <w:lang w:val="lt-LT"/>
        </w:rPr>
      </w:pPr>
    </w:p>
    <w:p w14:paraId="60B3E532" w14:textId="77777777" w:rsidR="00776FBE" w:rsidRPr="00AC5726" w:rsidRDefault="00776FBE" w:rsidP="00AB3C1A">
      <w:pPr>
        <w:widowControl w:val="0"/>
        <w:tabs>
          <w:tab w:val="clear" w:pos="567"/>
        </w:tabs>
        <w:spacing w:line="240" w:lineRule="auto"/>
        <w:ind w:left="567" w:hanging="567"/>
        <w:rPr>
          <w:snapToGrid/>
          <w:szCs w:val="22"/>
          <w:lang w:val="lt-LT"/>
        </w:rPr>
      </w:pPr>
    </w:p>
    <w:p w14:paraId="706C8D59" w14:textId="77777777" w:rsidR="00776FBE" w:rsidRPr="00AC5726" w:rsidRDefault="00776FBE" w:rsidP="00AB3C1A">
      <w:pPr>
        <w:widowControl w:val="0"/>
        <w:tabs>
          <w:tab w:val="clear" w:pos="567"/>
        </w:tabs>
        <w:spacing w:line="240" w:lineRule="auto"/>
        <w:ind w:left="567" w:hanging="567"/>
        <w:rPr>
          <w:snapToGrid/>
          <w:szCs w:val="22"/>
          <w:lang w:val="lt-LT"/>
        </w:rPr>
      </w:pPr>
    </w:p>
    <w:p w14:paraId="0F77758A" w14:textId="77777777" w:rsidR="00776FBE" w:rsidRPr="00AC5726" w:rsidRDefault="00776FBE" w:rsidP="00AB3C1A">
      <w:pPr>
        <w:widowControl w:val="0"/>
        <w:spacing w:line="240" w:lineRule="auto"/>
        <w:ind w:left="567" w:hanging="567"/>
        <w:jc w:val="center"/>
        <w:outlineLvl w:val="0"/>
        <w:rPr>
          <w:b/>
          <w:snapToGrid/>
          <w:szCs w:val="22"/>
          <w:lang w:val="lt-LT"/>
        </w:rPr>
      </w:pPr>
      <w:r w:rsidRPr="00AC5726">
        <w:rPr>
          <w:b/>
          <w:caps/>
          <w:snapToGrid/>
          <w:szCs w:val="22"/>
          <w:lang w:val="lt-LT"/>
        </w:rPr>
        <w:t>I</w:t>
      </w:r>
      <w:r w:rsidRPr="00AC5726">
        <w:rPr>
          <w:b/>
          <w:snapToGrid/>
          <w:szCs w:val="22"/>
          <w:lang w:val="lt-LT"/>
        </w:rPr>
        <w:t> PRIEDAS</w:t>
      </w:r>
    </w:p>
    <w:p w14:paraId="74E4D951" w14:textId="77777777" w:rsidR="00776FBE" w:rsidRPr="00AC5726" w:rsidRDefault="00776FBE" w:rsidP="00AB3C1A">
      <w:pPr>
        <w:widowControl w:val="0"/>
        <w:tabs>
          <w:tab w:val="clear" w:pos="567"/>
        </w:tabs>
        <w:spacing w:line="240" w:lineRule="auto"/>
        <w:ind w:left="567" w:hanging="567"/>
        <w:jc w:val="center"/>
        <w:rPr>
          <w:snapToGrid/>
          <w:szCs w:val="22"/>
          <w:lang w:val="lt-LT"/>
        </w:rPr>
      </w:pPr>
    </w:p>
    <w:p w14:paraId="0A71DC62" w14:textId="77777777" w:rsidR="00776FBE" w:rsidRPr="00AC5726" w:rsidRDefault="00776FBE" w:rsidP="00AB3C1A">
      <w:pPr>
        <w:widowControl w:val="0"/>
        <w:spacing w:line="240" w:lineRule="auto"/>
        <w:ind w:left="567" w:hanging="567"/>
        <w:jc w:val="center"/>
        <w:outlineLvl w:val="0"/>
        <w:rPr>
          <w:b/>
          <w:caps/>
          <w:snapToGrid/>
          <w:szCs w:val="22"/>
          <w:lang w:val="lt-LT"/>
        </w:rPr>
      </w:pPr>
      <w:r w:rsidRPr="00AC5726">
        <w:rPr>
          <w:b/>
          <w:caps/>
          <w:snapToGrid/>
          <w:szCs w:val="22"/>
          <w:lang w:val="lt-LT"/>
        </w:rPr>
        <w:t>PREPARATO CHARAKTERISTIKŲ SANTRAUKA</w:t>
      </w:r>
    </w:p>
    <w:p w14:paraId="4D205B11" w14:textId="77777777" w:rsidR="00776FBE" w:rsidRPr="00AC5726" w:rsidRDefault="00776FBE" w:rsidP="00AB3C1A">
      <w:pPr>
        <w:widowControl w:val="0"/>
        <w:spacing w:line="240" w:lineRule="auto"/>
        <w:ind w:left="567" w:hanging="567"/>
        <w:outlineLvl w:val="1"/>
        <w:rPr>
          <w:b/>
          <w:snapToGrid/>
          <w:szCs w:val="22"/>
          <w:lang w:val="lt-LT"/>
        </w:rPr>
      </w:pPr>
      <w:r w:rsidRPr="00AC5726">
        <w:rPr>
          <w:snapToGrid/>
          <w:szCs w:val="22"/>
          <w:lang w:val="lt-LT"/>
        </w:rPr>
        <w:br w:type="page"/>
      </w:r>
      <w:r w:rsidRPr="00AC5726">
        <w:rPr>
          <w:b/>
          <w:snapToGrid/>
          <w:szCs w:val="22"/>
          <w:lang w:val="lt-LT"/>
        </w:rPr>
        <w:lastRenderedPageBreak/>
        <w:t>1.</w:t>
      </w:r>
      <w:r w:rsidRPr="00AC5726">
        <w:rPr>
          <w:b/>
          <w:snapToGrid/>
          <w:szCs w:val="22"/>
          <w:lang w:val="lt-LT"/>
        </w:rPr>
        <w:tab/>
        <w:t>VAISTINIO PREPARATO PAVADINIMAS</w:t>
      </w:r>
    </w:p>
    <w:p w14:paraId="6D526F3E" w14:textId="77777777" w:rsidR="00776FBE" w:rsidRPr="00AC5726" w:rsidRDefault="00776FBE" w:rsidP="00AB3C1A">
      <w:pPr>
        <w:widowControl w:val="0"/>
        <w:tabs>
          <w:tab w:val="clear" w:pos="567"/>
        </w:tabs>
        <w:spacing w:line="240" w:lineRule="auto"/>
        <w:ind w:left="567" w:hanging="567"/>
        <w:rPr>
          <w:snapToGrid/>
          <w:szCs w:val="22"/>
          <w:lang w:val="lt-LT"/>
        </w:rPr>
      </w:pPr>
    </w:p>
    <w:p w14:paraId="0E829616" w14:textId="77777777" w:rsidR="00776FBE" w:rsidRPr="00AC5726" w:rsidRDefault="00AC23D9" w:rsidP="00AB3C1A">
      <w:pPr>
        <w:widowControl w:val="0"/>
        <w:tabs>
          <w:tab w:val="clear" w:pos="567"/>
        </w:tabs>
        <w:spacing w:line="240" w:lineRule="auto"/>
        <w:ind w:left="567" w:hanging="567"/>
        <w:rPr>
          <w:snapToGrid/>
          <w:szCs w:val="22"/>
          <w:lang w:val="lt-LT"/>
        </w:rPr>
      </w:pPr>
      <w:r w:rsidRPr="00AC5726">
        <w:rPr>
          <w:snapToGrid/>
          <w:color w:val="000000"/>
          <w:szCs w:val="22"/>
          <w:lang w:val="lt-LT"/>
        </w:rPr>
        <w:t>Benelyte infuzinis tirpalas</w:t>
      </w:r>
    </w:p>
    <w:p w14:paraId="42C48782" w14:textId="77777777" w:rsidR="00776FBE" w:rsidRPr="00AC5726" w:rsidRDefault="00776FBE" w:rsidP="00AB3C1A">
      <w:pPr>
        <w:widowControl w:val="0"/>
        <w:tabs>
          <w:tab w:val="clear" w:pos="567"/>
        </w:tabs>
        <w:spacing w:line="240" w:lineRule="auto"/>
        <w:ind w:left="567" w:hanging="567"/>
        <w:rPr>
          <w:snapToGrid/>
          <w:szCs w:val="22"/>
          <w:lang w:val="lt-LT"/>
        </w:rPr>
      </w:pPr>
    </w:p>
    <w:p w14:paraId="088F64F1" w14:textId="77777777" w:rsidR="00776FBE" w:rsidRPr="00AC5726" w:rsidRDefault="00776FBE" w:rsidP="00AB3C1A">
      <w:pPr>
        <w:widowControl w:val="0"/>
        <w:tabs>
          <w:tab w:val="clear" w:pos="567"/>
        </w:tabs>
        <w:spacing w:line="240" w:lineRule="auto"/>
        <w:ind w:left="567" w:hanging="567"/>
        <w:rPr>
          <w:snapToGrid/>
          <w:szCs w:val="22"/>
          <w:lang w:val="lt-LT"/>
        </w:rPr>
      </w:pPr>
    </w:p>
    <w:p w14:paraId="00201572" w14:textId="77777777" w:rsidR="00776FBE" w:rsidRPr="00AC5726" w:rsidRDefault="00D44DEE" w:rsidP="00AB3C1A">
      <w:pPr>
        <w:widowControl w:val="0"/>
        <w:spacing w:line="240" w:lineRule="auto"/>
        <w:ind w:left="567" w:hanging="567"/>
        <w:outlineLvl w:val="1"/>
        <w:rPr>
          <w:b/>
          <w:caps/>
          <w:snapToGrid/>
          <w:szCs w:val="22"/>
          <w:lang w:val="lt-LT"/>
        </w:rPr>
      </w:pPr>
      <w:r w:rsidRPr="00AC5726">
        <w:rPr>
          <w:b/>
          <w:snapToGrid/>
          <w:szCs w:val="22"/>
          <w:lang w:val="lt-LT"/>
        </w:rPr>
        <w:t>2.</w:t>
      </w:r>
      <w:r w:rsidRPr="00AC5726">
        <w:rPr>
          <w:b/>
          <w:snapToGrid/>
          <w:szCs w:val="22"/>
          <w:lang w:val="lt-LT"/>
        </w:rPr>
        <w:tab/>
        <w:t>KOKYBINĖ IR KIEKYBINĖ SUDĖTIS</w:t>
      </w:r>
    </w:p>
    <w:p w14:paraId="69E36A1D" w14:textId="77777777" w:rsidR="00776FBE" w:rsidRPr="00AC5726" w:rsidRDefault="00776FBE" w:rsidP="00AB3C1A">
      <w:pPr>
        <w:widowControl w:val="0"/>
        <w:tabs>
          <w:tab w:val="clear" w:pos="567"/>
        </w:tabs>
        <w:spacing w:line="240" w:lineRule="auto"/>
        <w:rPr>
          <w:snapToGrid/>
          <w:szCs w:val="22"/>
          <w:lang w:val="lt-LT"/>
        </w:rPr>
      </w:pPr>
    </w:p>
    <w:p w14:paraId="546AC11D" w14:textId="77777777" w:rsidR="00AC23D9" w:rsidRPr="00AC5726" w:rsidRDefault="00AC23D9" w:rsidP="00AC23D9">
      <w:pPr>
        <w:outlineLvl w:val="0"/>
        <w:rPr>
          <w:snapToGrid/>
          <w:szCs w:val="22"/>
          <w:lang w:val="lt-LT"/>
        </w:rPr>
      </w:pPr>
      <w:r w:rsidRPr="00AC5726">
        <w:rPr>
          <w:snapToGrid/>
          <w:szCs w:val="22"/>
          <w:lang w:val="lt-LT"/>
        </w:rPr>
        <w:t>Kiekviename ml Benelyte infuzinio tirpalo yra:</w:t>
      </w:r>
    </w:p>
    <w:p w14:paraId="1E7F50F3" w14:textId="77777777" w:rsidR="00AC23D9" w:rsidRPr="00AC5726" w:rsidRDefault="00AC23D9" w:rsidP="00AC23D9">
      <w:pPr>
        <w:tabs>
          <w:tab w:val="left" w:pos="4253"/>
          <w:tab w:val="left" w:pos="5387"/>
        </w:tabs>
        <w:outlineLvl w:val="0"/>
        <w:rPr>
          <w:snapToGrid/>
          <w:szCs w:val="22"/>
          <w:lang w:val="lt-LT"/>
        </w:rPr>
      </w:pPr>
      <w:r w:rsidRPr="00AC5726">
        <w:rPr>
          <w:snapToGrid/>
          <w:szCs w:val="22"/>
          <w:lang w:val="lt-LT"/>
        </w:rPr>
        <w:t>Natrio chlorido</w:t>
      </w:r>
      <w:r w:rsidRPr="00AC5726">
        <w:rPr>
          <w:snapToGrid/>
          <w:szCs w:val="22"/>
          <w:lang w:val="lt-LT"/>
        </w:rPr>
        <w:tab/>
        <w:t>6,429 mg</w:t>
      </w:r>
    </w:p>
    <w:p w14:paraId="155144D5" w14:textId="77777777" w:rsidR="00AC23D9" w:rsidRPr="00AC5726" w:rsidRDefault="00AC23D9" w:rsidP="00AC23D9">
      <w:pPr>
        <w:tabs>
          <w:tab w:val="left" w:pos="4253"/>
        </w:tabs>
        <w:outlineLvl w:val="0"/>
        <w:rPr>
          <w:snapToGrid/>
          <w:szCs w:val="22"/>
          <w:lang w:val="lt-LT"/>
        </w:rPr>
      </w:pPr>
      <w:r w:rsidRPr="00AC5726">
        <w:rPr>
          <w:snapToGrid/>
          <w:szCs w:val="22"/>
          <w:lang w:val="lt-LT"/>
        </w:rPr>
        <w:t>Kalio chlorido</w:t>
      </w:r>
      <w:r w:rsidRPr="00AC5726">
        <w:rPr>
          <w:snapToGrid/>
          <w:szCs w:val="22"/>
          <w:lang w:val="lt-LT"/>
        </w:rPr>
        <w:tab/>
        <w:t>0,298 mg</w:t>
      </w:r>
    </w:p>
    <w:p w14:paraId="69CA6EF3" w14:textId="77777777" w:rsidR="00AC23D9" w:rsidRPr="00AC5726" w:rsidRDefault="00AC23D9" w:rsidP="00AC23D9">
      <w:pPr>
        <w:tabs>
          <w:tab w:val="left" w:pos="4253"/>
        </w:tabs>
        <w:outlineLvl w:val="0"/>
        <w:rPr>
          <w:snapToGrid/>
          <w:szCs w:val="22"/>
          <w:lang w:val="lt-LT"/>
        </w:rPr>
      </w:pPr>
      <w:r w:rsidRPr="00AC5726">
        <w:rPr>
          <w:snapToGrid/>
          <w:szCs w:val="22"/>
          <w:lang w:val="lt-LT"/>
        </w:rPr>
        <w:t>Kalcio chlorido dihidrato</w:t>
      </w:r>
      <w:r w:rsidRPr="00AC5726">
        <w:rPr>
          <w:snapToGrid/>
          <w:szCs w:val="22"/>
          <w:lang w:val="lt-LT"/>
        </w:rPr>
        <w:tab/>
        <w:t>0,147 mg</w:t>
      </w:r>
    </w:p>
    <w:p w14:paraId="160F5CBC" w14:textId="77777777" w:rsidR="00AC23D9" w:rsidRPr="00AC5726" w:rsidRDefault="00AC23D9" w:rsidP="00AC23D9">
      <w:pPr>
        <w:tabs>
          <w:tab w:val="left" w:pos="4253"/>
        </w:tabs>
        <w:outlineLvl w:val="0"/>
        <w:rPr>
          <w:snapToGrid/>
          <w:szCs w:val="22"/>
          <w:lang w:val="lt-LT"/>
        </w:rPr>
      </w:pPr>
      <w:r w:rsidRPr="00AC5726">
        <w:rPr>
          <w:snapToGrid/>
          <w:szCs w:val="22"/>
          <w:lang w:val="lt-LT"/>
        </w:rPr>
        <w:t>Magnio chlorido heksahidrato</w:t>
      </w:r>
      <w:r w:rsidRPr="00AC5726">
        <w:rPr>
          <w:snapToGrid/>
          <w:szCs w:val="22"/>
          <w:lang w:val="lt-LT"/>
        </w:rPr>
        <w:tab/>
        <w:t>0,203 mg</w:t>
      </w:r>
    </w:p>
    <w:p w14:paraId="666566D2" w14:textId="77777777" w:rsidR="00AC23D9" w:rsidRPr="00AC5726" w:rsidRDefault="00AC23D9" w:rsidP="00AC23D9">
      <w:pPr>
        <w:tabs>
          <w:tab w:val="left" w:pos="4253"/>
        </w:tabs>
        <w:outlineLvl w:val="0"/>
        <w:rPr>
          <w:snapToGrid/>
          <w:szCs w:val="22"/>
          <w:lang w:val="lt-LT"/>
        </w:rPr>
      </w:pPr>
      <w:r w:rsidRPr="00AC5726">
        <w:rPr>
          <w:snapToGrid/>
          <w:szCs w:val="22"/>
          <w:lang w:val="lt-LT"/>
        </w:rPr>
        <w:t>Natrio acetato trihidrato</w:t>
      </w:r>
      <w:r w:rsidRPr="00AC5726">
        <w:rPr>
          <w:snapToGrid/>
          <w:szCs w:val="22"/>
          <w:lang w:val="lt-LT"/>
        </w:rPr>
        <w:tab/>
        <w:t>4,082 mg</w:t>
      </w:r>
    </w:p>
    <w:p w14:paraId="5B266DEA" w14:textId="77777777" w:rsidR="00AC23D9" w:rsidRPr="00AC5726" w:rsidRDefault="00841672" w:rsidP="00AC23D9">
      <w:pPr>
        <w:tabs>
          <w:tab w:val="left" w:pos="4253"/>
        </w:tabs>
        <w:outlineLvl w:val="0"/>
        <w:rPr>
          <w:snapToGrid/>
          <w:szCs w:val="22"/>
          <w:lang w:val="lt-LT"/>
        </w:rPr>
      </w:pPr>
      <w:r w:rsidRPr="00AC5726">
        <w:rPr>
          <w:snapToGrid/>
          <w:szCs w:val="22"/>
          <w:lang w:val="lt-LT"/>
        </w:rPr>
        <w:t>Gliukozės</w:t>
      </w:r>
      <w:r w:rsidR="00AC23D9" w:rsidRPr="00AC5726">
        <w:rPr>
          <w:snapToGrid/>
          <w:szCs w:val="22"/>
          <w:lang w:val="lt-LT"/>
        </w:rPr>
        <w:t xml:space="preserve"> monoh</w:t>
      </w:r>
      <w:r w:rsidRPr="00AC5726">
        <w:rPr>
          <w:snapToGrid/>
          <w:szCs w:val="22"/>
          <w:lang w:val="lt-LT"/>
        </w:rPr>
        <w:t>i</w:t>
      </w:r>
      <w:r w:rsidR="00AC23D9" w:rsidRPr="00AC5726">
        <w:rPr>
          <w:snapToGrid/>
          <w:szCs w:val="22"/>
          <w:lang w:val="lt-LT"/>
        </w:rPr>
        <w:t>drat</w:t>
      </w:r>
      <w:r w:rsidRPr="00AC5726">
        <w:rPr>
          <w:snapToGrid/>
          <w:szCs w:val="22"/>
          <w:lang w:val="lt-LT"/>
        </w:rPr>
        <w:t>o</w:t>
      </w:r>
      <w:r w:rsidR="00AC23D9" w:rsidRPr="00AC5726">
        <w:rPr>
          <w:snapToGrid/>
          <w:szCs w:val="22"/>
          <w:lang w:val="lt-LT"/>
        </w:rPr>
        <w:tab/>
      </w:r>
      <w:r w:rsidR="003C50F2">
        <w:rPr>
          <w:snapToGrid/>
          <w:szCs w:val="22"/>
          <w:lang w:val="lt-LT"/>
        </w:rPr>
        <w:t xml:space="preserve">  </w:t>
      </w:r>
      <w:r w:rsidR="00AC23D9" w:rsidRPr="00AC5726">
        <w:rPr>
          <w:snapToGrid/>
          <w:szCs w:val="22"/>
          <w:lang w:val="lt-LT"/>
        </w:rPr>
        <w:t>11</w:t>
      </w:r>
      <w:r w:rsidRPr="00AC5726">
        <w:rPr>
          <w:snapToGrid/>
          <w:szCs w:val="22"/>
          <w:lang w:val="lt-LT"/>
        </w:rPr>
        <w:t>,</w:t>
      </w:r>
      <w:r w:rsidR="00AC23D9" w:rsidRPr="00AC5726">
        <w:rPr>
          <w:snapToGrid/>
          <w:szCs w:val="22"/>
          <w:lang w:val="lt-LT"/>
        </w:rPr>
        <w:t>0 mg</w:t>
      </w:r>
    </w:p>
    <w:p w14:paraId="6C538BDD" w14:textId="77777777" w:rsidR="00AC23D9" w:rsidRPr="00AC5726" w:rsidRDefault="00AC23D9" w:rsidP="00AC23D9">
      <w:pPr>
        <w:tabs>
          <w:tab w:val="left" w:pos="4253"/>
        </w:tabs>
        <w:outlineLvl w:val="0"/>
        <w:rPr>
          <w:snapToGrid/>
          <w:szCs w:val="22"/>
          <w:lang w:val="lt-LT"/>
        </w:rPr>
      </w:pPr>
      <w:r w:rsidRPr="00AC5726">
        <w:rPr>
          <w:snapToGrid/>
          <w:szCs w:val="22"/>
          <w:lang w:val="lt-LT"/>
        </w:rPr>
        <w:tab/>
        <w:t>(</w:t>
      </w:r>
      <w:r w:rsidR="00841672" w:rsidRPr="00AC5726">
        <w:rPr>
          <w:snapToGrid/>
          <w:szCs w:val="22"/>
          <w:lang w:val="lt-LT"/>
        </w:rPr>
        <w:t>atitinka gliukozės</w:t>
      </w:r>
      <w:r w:rsidRPr="00AC5726">
        <w:rPr>
          <w:snapToGrid/>
          <w:szCs w:val="22"/>
          <w:lang w:val="lt-LT"/>
        </w:rPr>
        <w:tab/>
      </w:r>
      <w:r w:rsidR="003C50F2">
        <w:rPr>
          <w:snapToGrid/>
          <w:szCs w:val="22"/>
          <w:lang w:val="lt-LT"/>
        </w:rPr>
        <w:t xml:space="preserve">  </w:t>
      </w:r>
      <w:r w:rsidRPr="00AC5726">
        <w:rPr>
          <w:snapToGrid/>
          <w:szCs w:val="22"/>
          <w:lang w:val="lt-LT"/>
        </w:rPr>
        <w:t>10</w:t>
      </w:r>
      <w:r w:rsidR="00841672" w:rsidRPr="00AC5726">
        <w:rPr>
          <w:snapToGrid/>
          <w:szCs w:val="22"/>
          <w:lang w:val="lt-LT"/>
        </w:rPr>
        <w:t>,</w:t>
      </w:r>
      <w:r w:rsidRPr="00AC5726">
        <w:rPr>
          <w:snapToGrid/>
          <w:szCs w:val="22"/>
          <w:lang w:val="lt-LT"/>
        </w:rPr>
        <w:t>0</w:t>
      </w:r>
      <w:r w:rsidR="00155F4D" w:rsidRPr="00AC5726">
        <w:rPr>
          <w:snapToGrid/>
          <w:szCs w:val="22"/>
          <w:lang w:val="lt-LT"/>
        </w:rPr>
        <w:t> </w:t>
      </w:r>
      <w:r w:rsidRPr="00AC5726">
        <w:rPr>
          <w:snapToGrid/>
          <w:szCs w:val="22"/>
          <w:lang w:val="lt-LT"/>
        </w:rPr>
        <w:t>mg)</w:t>
      </w:r>
    </w:p>
    <w:p w14:paraId="5C297FAA" w14:textId="77777777" w:rsidR="00AC23D9" w:rsidRPr="00AC5726" w:rsidRDefault="00AC23D9" w:rsidP="00AC23D9">
      <w:pPr>
        <w:tabs>
          <w:tab w:val="left" w:pos="4253"/>
        </w:tabs>
        <w:outlineLvl w:val="0"/>
        <w:rPr>
          <w:snapToGrid/>
          <w:szCs w:val="22"/>
          <w:lang w:val="lt-LT"/>
        </w:rPr>
      </w:pPr>
    </w:p>
    <w:p w14:paraId="3F1389A1" w14:textId="77777777" w:rsidR="00AC23D9" w:rsidRPr="00AC5726" w:rsidRDefault="00841672" w:rsidP="00AC23D9">
      <w:pPr>
        <w:tabs>
          <w:tab w:val="left" w:pos="4253"/>
        </w:tabs>
        <w:outlineLvl w:val="0"/>
        <w:rPr>
          <w:snapToGrid/>
          <w:szCs w:val="22"/>
          <w:lang w:val="lt-LT"/>
        </w:rPr>
      </w:pPr>
      <w:r w:rsidRPr="00AC5726">
        <w:rPr>
          <w:snapToGrid/>
          <w:szCs w:val="22"/>
          <w:lang w:val="lt-LT"/>
        </w:rPr>
        <w:t>atitinka</w:t>
      </w:r>
      <w:r w:rsidR="00AC23D9" w:rsidRPr="00AC5726">
        <w:rPr>
          <w:snapToGrid/>
          <w:szCs w:val="22"/>
          <w:lang w:val="lt-LT"/>
        </w:rPr>
        <w:t>:</w:t>
      </w:r>
    </w:p>
    <w:p w14:paraId="6B93BC67" w14:textId="77777777" w:rsidR="00AC23D9" w:rsidRPr="00AC5726" w:rsidRDefault="00AC23D9" w:rsidP="00AC23D9">
      <w:pPr>
        <w:tabs>
          <w:tab w:val="left" w:pos="1560"/>
          <w:tab w:val="left" w:pos="4253"/>
        </w:tabs>
        <w:outlineLvl w:val="0"/>
        <w:rPr>
          <w:snapToGrid/>
          <w:szCs w:val="22"/>
          <w:lang w:val="lt-LT"/>
        </w:rPr>
      </w:pPr>
      <w:r w:rsidRPr="00AC5726">
        <w:rPr>
          <w:snapToGrid/>
          <w:szCs w:val="22"/>
          <w:lang w:val="lt-LT"/>
        </w:rPr>
        <w:t>Na</w:t>
      </w:r>
      <w:r w:rsidRPr="00AC5726">
        <w:rPr>
          <w:snapToGrid/>
          <w:szCs w:val="22"/>
          <w:vertAlign w:val="superscript"/>
          <w:lang w:val="lt-LT"/>
        </w:rPr>
        <w:t>+</w:t>
      </w:r>
      <w:r w:rsidRPr="00AC5726">
        <w:rPr>
          <w:snapToGrid/>
          <w:szCs w:val="22"/>
          <w:vertAlign w:val="superscript"/>
          <w:lang w:val="lt-LT"/>
        </w:rPr>
        <w:tab/>
      </w:r>
      <w:r w:rsidRPr="00AC5726">
        <w:rPr>
          <w:snapToGrid/>
          <w:szCs w:val="22"/>
          <w:vertAlign w:val="superscript"/>
          <w:lang w:val="lt-LT"/>
        </w:rPr>
        <w:tab/>
      </w:r>
      <w:r w:rsidRPr="00AC5726">
        <w:rPr>
          <w:snapToGrid/>
          <w:szCs w:val="22"/>
          <w:lang w:val="lt-LT"/>
        </w:rPr>
        <w:t>140 mmol/l</w:t>
      </w:r>
    </w:p>
    <w:p w14:paraId="1DAFB03C" w14:textId="77777777" w:rsidR="00AC23D9" w:rsidRPr="00AC5726" w:rsidRDefault="00AC23D9" w:rsidP="00AC23D9">
      <w:pPr>
        <w:tabs>
          <w:tab w:val="left" w:pos="1560"/>
          <w:tab w:val="left" w:pos="4253"/>
        </w:tabs>
        <w:outlineLvl w:val="0"/>
        <w:rPr>
          <w:snapToGrid/>
          <w:szCs w:val="22"/>
          <w:lang w:val="lt-LT"/>
        </w:rPr>
      </w:pPr>
      <w:r w:rsidRPr="00AC5726">
        <w:rPr>
          <w:snapToGrid/>
          <w:szCs w:val="22"/>
          <w:lang w:val="lt-LT"/>
        </w:rPr>
        <w:t>K</w:t>
      </w:r>
      <w:r w:rsidRPr="00AC5726">
        <w:rPr>
          <w:snapToGrid/>
          <w:szCs w:val="22"/>
          <w:vertAlign w:val="superscript"/>
          <w:lang w:val="lt-LT"/>
        </w:rPr>
        <w:t>+</w:t>
      </w:r>
      <w:r w:rsidRPr="00AC5726">
        <w:rPr>
          <w:snapToGrid/>
          <w:szCs w:val="22"/>
          <w:lang w:val="lt-LT"/>
        </w:rPr>
        <w:tab/>
      </w:r>
      <w:r w:rsidRPr="00AC5726">
        <w:rPr>
          <w:snapToGrid/>
          <w:szCs w:val="22"/>
          <w:lang w:val="lt-LT"/>
        </w:rPr>
        <w:tab/>
      </w:r>
      <w:r w:rsidR="003C50F2">
        <w:rPr>
          <w:snapToGrid/>
          <w:szCs w:val="22"/>
          <w:lang w:val="lt-LT"/>
        </w:rPr>
        <w:t xml:space="preserve">    </w:t>
      </w:r>
      <w:r w:rsidRPr="00AC5726">
        <w:rPr>
          <w:snapToGrid/>
          <w:szCs w:val="22"/>
          <w:lang w:val="lt-LT"/>
        </w:rPr>
        <w:t>4 mmol/l</w:t>
      </w:r>
    </w:p>
    <w:p w14:paraId="7808A82A" w14:textId="77777777" w:rsidR="00AC23D9" w:rsidRPr="00AC5726" w:rsidRDefault="00AC23D9" w:rsidP="00AC23D9">
      <w:pPr>
        <w:tabs>
          <w:tab w:val="left" w:pos="1560"/>
          <w:tab w:val="left" w:pos="4253"/>
        </w:tabs>
        <w:outlineLvl w:val="0"/>
        <w:rPr>
          <w:snapToGrid/>
          <w:szCs w:val="22"/>
          <w:lang w:val="lt-LT"/>
        </w:rPr>
      </w:pPr>
      <w:r w:rsidRPr="00AC5726">
        <w:rPr>
          <w:snapToGrid/>
          <w:szCs w:val="22"/>
          <w:lang w:val="lt-LT"/>
        </w:rPr>
        <w:t>Ca</w:t>
      </w:r>
      <w:r w:rsidRPr="00AC5726">
        <w:rPr>
          <w:snapToGrid/>
          <w:szCs w:val="22"/>
          <w:vertAlign w:val="superscript"/>
          <w:lang w:val="lt-LT"/>
        </w:rPr>
        <w:t xml:space="preserve">2+ </w:t>
      </w:r>
      <w:r w:rsidRPr="00AC5726">
        <w:rPr>
          <w:snapToGrid/>
          <w:szCs w:val="22"/>
          <w:vertAlign w:val="superscript"/>
          <w:lang w:val="lt-LT"/>
        </w:rPr>
        <w:tab/>
      </w:r>
      <w:r w:rsidRPr="00AC5726">
        <w:rPr>
          <w:snapToGrid/>
          <w:szCs w:val="22"/>
          <w:vertAlign w:val="superscript"/>
          <w:lang w:val="lt-LT"/>
        </w:rPr>
        <w:tab/>
      </w:r>
      <w:r w:rsidR="003C50F2">
        <w:rPr>
          <w:snapToGrid/>
          <w:szCs w:val="22"/>
          <w:vertAlign w:val="superscript"/>
          <w:lang w:val="lt-LT"/>
        </w:rPr>
        <w:t xml:space="preserve">      </w:t>
      </w:r>
      <w:r w:rsidRPr="00AC5726">
        <w:rPr>
          <w:snapToGrid/>
          <w:szCs w:val="22"/>
          <w:lang w:val="lt-LT"/>
        </w:rPr>
        <w:t>1 mmol/l</w:t>
      </w:r>
    </w:p>
    <w:p w14:paraId="7F284033" w14:textId="77777777" w:rsidR="00AC23D9" w:rsidRPr="00AC5726" w:rsidRDefault="00AC23D9" w:rsidP="00AC23D9">
      <w:pPr>
        <w:tabs>
          <w:tab w:val="left" w:pos="1560"/>
          <w:tab w:val="left" w:pos="4253"/>
        </w:tabs>
        <w:outlineLvl w:val="0"/>
        <w:rPr>
          <w:snapToGrid/>
          <w:szCs w:val="22"/>
          <w:lang w:val="lt-LT"/>
        </w:rPr>
      </w:pPr>
      <w:r w:rsidRPr="00AC5726">
        <w:rPr>
          <w:snapToGrid/>
          <w:szCs w:val="22"/>
          <w:lang w:val="lt-LT"/>
        </w:rPr>
        <w:t>Mg</w:t>
      </w:r>
      <w:r w:rsidRPr="00AC5726">
        <w:rPr>
          <w:snapToGrid/>
          <w:szCs w:val="22"/>
          <w:vertAlign w:val="superscript"/>
          <w:lang w:val="lt-LT"/>
        </w:rPr>
        <w:t>2+</w:t>
      </w:r>
      <w:r w:rsidRPr="00AC5726">
        <w:rPr>
          <w:snapToGrid/>
          <w:szCs w:val="22"/>
          <w:vertAlign w:val="superscript"/>
          <w:lang w:val="lt-LT"/>
        </w:rPr>
        <w:tab/>
      </w:r>
      <w:r w:rsidRPr="00AC5726">
        <w:rPr>
          <w:snapToGrid/>
          <w:szCs w:val="22"/>
          <w:vertAlign w:val="superscript"/>
          <w:lang w:val="lt-LT"/>
        </w:rPr>
        <w:tab/>
      </w:r>
      <w:r w:rsidR="003C50F2">
        <w:rPr>
          <w:snapToGrid/>
          <w:szCs w:val="22"/>
          <w:vertAlign w:val="superscript"/>
          <w:lang w:val="lt-LT"/>
        </w:rPr>
        <w:t xml:space="preserve">      </w:t>
      </w:r>
      <w:r w:rsidRPr="00AC5726">
        <w:rPr>
          <w:snapToGrid/>
          <w:szCs w:val="22"/>
          <w:lang w:val="lt-LT"/>
        </w:rPr>
        <w:t>1 mmol/l</w:t>
      </w:r>
    </w:p>
    <w:p w14:paraId="4633E8ED" w14:textId="77777777" w:rsidR="00AC23D9" w:rsidRPr="00AC5726" w:rsidRDefault="00AC23D9" w:rsidP="00AC23D9">
      <w:pPr>
        <w:tabs>
          <w:tab w:val="left" w:pos="1560"/>
          <w:tab w:val="left" w:pos="4253"/>
        </w:tabs>
        <w:outlineLvl w:val="0"/>
        <w:rPr>
          <w:snapToGrid/>
          <w:szCs w:val="22"/>
          <w:lang w:val="lt-LT"/>
        </w:rPr>
      </w:pPr>
      <w:r w:rsidRPr="00AC5726">
        <w:rPr>
          <w:snapToGrid/>
          <w:szCs w:val="22"/>
          <w:lang w:val="lt-LT"/>
        </w:rPr>
        <w:t>Cl</w:t>
      </w:r>
      <w:r w:rsidRPr="00AC5726">
        <w:rPr>
          <w:snapToGrid/>
          <w:szCs w:val="22"/>
          <w:vertAlign w:val="superscript"/>
          <w:lang w:val="lt-LT"/>
        </w:rPr>
        <w:t>–</w:t>
      </w:r>
      <w:r w:rsidRPr="00AC5726">
        <w:rPr>
          <w:snapToGrid/>
          <w:szCs w:val="22"/>
          <w:lang w:val="lt-LT"/>
        </w:rPr>
        <w:tab/>
      </w:r>
      <w:r w:rsidRPr="00AC5726">
        <w:rPr>
          <w:snapToGrid/>
          <w:szCs w:val="22"/>
          <w:lang w:val="lt-LT"/>
        </w:rPr>
        <w:tab/>
        <w:t>118 mmol/l</w:t>
      </w:r>
    </w:p>
    <w:p w14:paraId="507BA470" w14:textId="77777777" w:rsidR="00AC23D9" w:rsidRPr="00AC5726" w:rsidRDefault="00AC23D9" w:rsidP="00AC23D9">
      <w:pPr>
        <w:tabs>
          <w:tab w:val="left" w:pos="1560"/>
          <w:tab w:val="left" w:pos="4253"/>
        </w:tabs>
        <w:outlineLvl w:val="0"/>
        <w:rPr>
          <w:snapToGrid/>
          <w:szCs w:val="22"/>
          <w:lang w:val="lt-LT"/>
        </w:rPr>
      </w:pPr>
      <w:r w:rsidRPr="00AC5726">
        <w:rPr>
          <w:snapToGrid/>
          <w:szCs w:val="22"/>
          <w:lang w:val="lt-LT"/>
        </w:rPr>
        <w:t>Acetat</w:t>
      </w:r>
      <w:r w:rsidR="00841672" w:rsidRPr="00AC5726">
        <w:rPr>
          <w:snapToGrid/>
          <w:szCs w:val="22"/>
          <w:lang w:val="lt-LT"/>
        </w:rPr>
        <w:t>o jonų</w:t>
      </w:r>
      <w:r w:rsidRPr="00AC5726">
        <w:rPr>
          <w:snapToGrid/>
          <w:szCs w:val="22"/>
          <w:lang w:val="lt-LT"/>
        </w:rPr>
        <w:tab/>
      </w:r>
      <w:r w:rsidR="003C50F2">
        <w:rPr>
          <w:snapToGrid/>
          <w:szCs w:val="22"/>
          <w:lang w:val="lt-LT"/>
        </w:rPr>
        <w:t xml:space="preserve">  </w:t>
      </w:r>
      <w:r w:rsidRPr="00AC5726">
        <w:rPr>
          <w:snapToGrid/>
          <w:szCs w:val="22"/>
          <w:lang w:val="lt-LT"/>
        </w:rPr>
        <w:t>30 mmol/l</w:t>
      </w:r>
    </w:p>
    <w:p w14:paraId="32603C72" w14:textId="77777777" w:rsidR="00AC23D9" w:rsidRPr="00AC5726" w:rsidRDefault="00841672" w:rsidP="00AC23D9">
      <w:pPr>
        <w:tabs>
          <w:tab w:val="left" w:pos="1560"/>
          <w:tab w:val="left" w:pos="4253"/>
        </w:tabs>
        <w:outlineLvl w:val="0"/>
        <w:rPr>
          <w:snapToGrid/>
          <w:szCs w:val="22"/>
          <w:lang w:val="lt-LT"/>
        </w:rPr>
      </w:pPr>
      <w:r w:rsidRPr="00AC5726">
        <w:rPr>
          <w:snapToGrid/>
          <w:szCs w:val="22"/>
          <w:lang w:val="lt-LT"/>
        </w:rPr>
        <w:t>Gliukozės</w:t>
      </w:r>
      <w:r w:rsidR="00AC23D9" w:rsidRPr="00AC5726">
        <w:rPr>
          <w:snapToGrid/>
          <w:szCs w:val="22"/>
          <w:lang w:val="lt-LT"/>
        </w:rPr>
        <w:tab/>
        <w:t>55</w:t>
      </w:r>
      <w:r w:rsidRPr="00AC5726">
        <w:rPr>
          <w:snapToGrid/>
          <w:szCs w:val="22"/>
          <w:lang w:val="lt-LT"/>
        </w:rPr>
        <w:t>,</w:t>
      </w:r>
      <w:r w:rsidR="00AC23D9" w:rsidRPr="00AC5726">
        <w:rPr>
          <w:snapToGrid/>
          <w:szCs w:val="22"/>
          <w:lang w:val="lt-LT"/>
        </w:rPr>
        <w:t>5 mmol/l</w:t>
      </w:r>
    </w:p>
    <w:p w14:paraId="30FBC080" w14:textId="77777777" w:rsidR="00AC23D9" w:rsidRPr="00AC5726" w:rsidRDefault="00AC23D9" w:rsidP="00AC23D9">
      <w:pPr>
        <w:tabs>
          <w:tab w:val="left" w:pos="4253"/>
        </w:tabs>
        <w:outlineLvl w:val="0"/>
        <w:rPr>
          <w:snapToGrid/>
          <w:szCs w:val="22"/>
          <w:lang w:val="lt-LT"/>
        </w:rPr>
      </w:pPr>
    </w:p>
    <w:p w14:paraId="4514B53B" w14:textId="77777777" w:rsidR="00AC23D9" w:rsidRPr="00AC5726" w:rsidRDefault="003040A9" w:rsidP="00AC23D9">
      <w:pPr>
        <w:outlineLvl w:val="0"/>
        <w:rPr>
          <w:snapToGrid/>
          <w:szCs w:val="22"/>
          <w:lang w:val="lt-LT"/>
        </w:rPr>
      </w:pPr>
      <w:r w:rsidRPr="00AC5726">
        <w:rPr>
          <w:snapToGrid/>
          <w:szCs w:val="22"/>
          <w:lang w:val="lt-LT"/>
        </w:rPr>
        <w:t>Bendras</w:t>
      </w:r>
      <w:r w:rsidR="00AC23D9" w:rsidRPr="00AC5726">
        <w:rPr>
          <w:snapToGrid/>
          <w:szCs w:val="22"/>
          <w:lang w:val="lt-LT"/>
        </w:rPr>
        <w:t xml:space="preserve"> </w:t>
      </w:r>
      <w:r w:rsidR="003C50F2">
        <w:rPr>
          <w:snapToGrid/>
          <w:szCs w:val="22"/>
          <w:lang w:val="lt-LT"/>
        </w:rPr>
        <w:t xml:space="preserve">kiekvienų </w:t>
      </w:r>
      <w:r w:rsidRPr="00AC5726">
        <w:rPr>
          <w:snapToGrid/>
          <w:szCs w:val="22"/>
          <w:lang w:val="lt-LT"/>
        </w:rPr>
        <w:t>katijonų</w:t>
      </w:r>
      <w:r w:rsidR="00CD25FC">
        <w:rPr>
          <w:snapToGrid/>
          <w:szCs w:val="22"/>
          <w:lang w:val="lt-LT"/>
        </w:rPr>
        <w:t xml:space="preserve"> </w:t>
      </w:r>
      <w:r w:rsidR="00AC23D9" w:rsidRPr="00AC5726">
        <w:rPr>
          <w:snapToGrid/>
          <w:szCs w:val="22"/>
          <w:lang w:val="lt-LT"/>
        </w:rPr>
        <w:t>/</w:t>
      </w:r>
      <w:r w:rsidR="00CD25FC">
        <w:rPr>
          <w:snapToGrid/>
          <w:szCs w:val="22"/>
          <w:lang w:val="lt-LT"/>
        </w:rPr>
        <w:t xml:space="preserve"> </w:t>
      </w:r>
      <w:r w:rsidRPr="00AC5726">
        <w:rPr>
          <w:snapToGrid/>
          <w:szCs w:val="22"/>
          <w:lang w:val="lt-LT"/>
        </w:rPr>
        <w:t>anijonų kiekis</w:t>
      </w:r>
      <w:r w:rsidR="00AC23D9" w:rsidRPr="00AC5726">
        <w:rPr>
          <w:snapToGrid/>
          <w:szCs w:val="22"/>
          <w:lang w:val="lt-LT"/>
        </w:rPr>
        <w:t xml:space="preserve"> </w:t>
      </w:r>
      <w:r w:rsidR="003C50F2">
        <w:rPr>
          <w:snapToGrid/>
          <w:szCs w:val="22"/>
          <w:lang w:val="lt-LT"/>
        </w:rPr>
        <w:t xml:space="preserve">yra </w:t>
      </w:r>
      <w:r w:rsidR="00AC23D9" w:rsidRPr="00AC5726">
        <w:rPr>
          <w:snapToGrid/>
          <w:szCs w:val="22"/>
          <w:lang w:val="lt-LT"/>
        </w:rPr>
        <w:t>148</w:t>
      </w:r>
      <w:r w:rsidRPr="00AC5726">
        <w:rPr>
          <w:snapToGrid/>
          <w:szCs w:val="22"/>
          <w:lang w:val="lt-LT"/>
        </w:rPr>
        <w:t> </w:t>
      </w:r>
      <w:r w:rsidR="00AC23D9" w:rsidRPr="00AC5726">
        <w:rPr>
          <w:snapToGrid/>
          <w:szCs w:val="22"/>
          <w:lang w:val="lt-LT"/>
        </w:rPr>
        <w:t xml:space="preserve">mval/l , </w:t>
      </w:r>
      <w:r w:rsidRPr="00AC5726">
        <w:rPr>
          <w:snapToGrid/>
          <w:szCs w:val="22"/>
          <w:lang w:val="lt-LT"/>
        </w:rPr>
        <w:t>gliukozės –</w:t>
      </w:r>
      <w:r w:rsidR="00AC23D9" w:rsidRPr="00AC5726">
        <w:rPr>
          <w:snapToGrid/>
          <w:szCs w:val="22"/>
          <w:lang w:val="lt-LT"/>
        </w:rPr>
        <w:t xml:space="preserve"> 10</w:t>
      </w:r>
      <w:r w:rsidRPr="00AC5726">
        <w:rPr>
          <w:snapToGrid/>
          <w:szCs w:val="22"/>
          <w:lang w:val="lt-LT"/>
        </w:rPr>
        <w:t> </w:t>
      </w:r>
      <w:r w:rsidR="00AC23D9" w:rsidRPr="00AC5726">
        <w:rPr>
          <w:snapToGrid/>
          <w:szCs w:val="22"/>
          <w:lang w:val="lt-LT"/>
        </w:rPr>
        <w:t>mg/ml.</w:t>
      </w:r>
    </w:p>
    <w:p w14:paraId="46798441" w14:textId="77777777" w:rsidR="00776FBE" w:rsidRPr="00AC5726" w:rsidRDefault="00776FBE" w:rsidP="00AB3C1A">
      <w:pPr>
        <w:widowControl w:val="0"/>
        <w:tabs>
          <w:tab w:val="clear" w:pos="567"/>
        </w:tabs>
        <w:spacing w:line="240" w:lineRule="auto"/>
        <w:rPr>
          <w:rFonts w:eastAsia="TimesNewRoman"/>
          <w:snapToGrid/>
          <w:szCs w:val="22"/>
          <w:lang w:val="lt-LT"/>
        </w:rPr>
      </w:pPr>
    </w:p>
    <w:p w14:paraId="3ED39A10" w14:textId="77777777" w:rsidR="00776FBE" w:rsidRPr="00AC5726" w:rsidRDefault="00776FBE" w:rsidP="00AB3C1A">
      <w:pPr>
        <w:widowControl w:val="0"/>
        <w:tabs>
          <w:tab w:val="clear" w:pos="567"/>
        </w:tabs>
        <w:spacing w:line="240" w:lineRule="auto"/>
        <w:rPr>
          <w:snapToGrid/>
          <w:szCs w:val="22"/>
          <w:lang w:val="lt-LT"/>
        </w:rPr>
      </w:pPr>
      <w:r w:rsidRPr="00AC5726">
        <w:rPr>
          <w:snapToGrid/>
          <w:szCs w:val="22"/>
          <w:lang w:val="lt-LT"/>
        </w:rPr>
        <w:t>Visos pagalbinės medžiagos išvardytos 6.1 skyriuje.</w:t>
      </w:r>
    </w:p>
    <w:p w14:paraId="56CA3998" w14:textId="77777777" w:rsidR="00776FBE" w:rsidRPr="00AC5726" w:rsidRDefault="00776FBE" w:rsidP="00AB3C1A">
      <w:pPr>
        <w:widowControl w:val="0"/>
        <w:tabs>
          <w:tab w:val="clear" w:pos="567"/>
        </w:tabs>
        <w:spacing w:line="240" w:lineRule="auto"/>
        <w:ind w:left="567" w:hanging="567"/>
        <w:rPr>
          <w:snapToGrid/>
          <w:szCs w:val="22"/>
          <w:lang w:val="lt-LT"/>
        </w:rPr>
      </w:pPr>
    </w:p>
    <w:p w14:paraId="271057A2" w14:textId="77777777" w:rsidR="00776FBE" w:rsidRPr="00AC5726" w:rsidRDefault="00776FBE" w:rsidP="00AB3C1A">
      <w:pPr>
        <w:widowControl w:val="0"/>
        <w:tabs>
          <w:tab w:val="clear" w:pos="567"/>
        </w:tabs>
        <w:spacing w:line="240" w:lineRule="auto"/>
        <w:ind w:left="567" w:hanging="567"/>
        <w:rPr>
          <w:snapToGrid/>
          <w:szCs w:val="22"/>
          <w:lang w:val="lt-LT"/>
        </w:rPr>
      </w:pPr>
    </w:p>
    <w:p w14:paraId="38FEAC68" w14:textId="77777777" w:rsidR="00776FBE" w:rsidRPr="00AC5726" w:rsidRDefault="00776FBE" w:rsidP="00AB3C1A">
      <w:pPr>
        <w:widowControl w:val="0"/>
        <w:spacing w:line="240" w:lineRule="auto"/>
        <w:ind w:left="567" w:hanging="567"/>
        <w:outlineLvl w:val="1"/>
        <w:rPr>
          <w:b/>
          <w:snapToGrid/>
          <w:szCs w:val="22"/>
          <w:lang w:val="lt-LT"/>
        </w:rPr>
      </w:pPr>
      <w:r w:rsidRPr="00AC5726">
        <w:rPr>
          <w:b/>
          <w:snapToGrid/>
          <w:szCs w:val="22"/>
          <w:lang w:val="lt-LT"/>
        </w:rPr>
        <w:t>3.</w:t>
      </w:r>
      <w:r w:rsidRPr="00AC5726">
        <w:rPr>
          <w:b/>
          <w:snapToGrid/>
          <w:szCs w:val="22"/>
          <w:lang w:val="lt-LT"/>
        </w:rPr>
        <w:tab/>
        <w:t xml:space="preserve">FARMACINĖ </w:t>
      </w:r>
      <w:r w:rsidR="00D44DEE" w:rsidRPr="00AC5726">
        <w:rPr>
          <w:b/>
          <w:snapToGrid/>
          <w:szCs w:val="22"/>
          <w:lang w:val="lt-LT"/>
        </w:rPr>
        <w:t>FORMA</w:t>
      </w:r>
    </w:p>
    <w:p w14:paraId="1D28E15C" w14:textId="77777777" w:rsidR="00776FBE" w:rsidRPr="00AC5726" w:rsidRDefault="00776FBE" w:rsidP="00AB3C1A">
      <w:pPr>
        <w:widowControl w:val="0"/>
        <w:tabs>
          <w:tab w:val="clear" w:pos="567"/>
        </w:tabs>
        <w:spacing w:line="240" w:lineRule="auto"/>
        <w:rPr>
          <w:snapToGrid/>
          <w:szCs w:val="22"/>
          <w:highlight w:val="yellow"/>
          <w:lang w:val="lt-LT"/>
        </w:rPr>
      </w:pPr>
    </w:p>
    <w:p w14:paraId="445A3627" w14:textId="77777777" w:rsidR="00EF47F8" w:rsidRPr="00AC5726" w:rsidRDefault="00EF47F8" w:rsidP="00EF47F8">
      <w:pPr>
        <w:rPr>
          <w:snapToGrid/>
          <w:szCs w:val="22"/>
          <w:lang w:val="lt-LT"/>
        </w:rPr>
      </w:pPr>
      <w:r w:rsidRPr="00AC5726">
        <w:rPr>
          <w:snapToGrid/>
          <w:szCs w:val="22"/>
          <w:lang w:val="lt-LT"/>
        </w:rPr>
        <w:t>Infuzinis tirpalas.</w:t>
      </w:r>
    </w:p>
    <w:p w14:paraId="53DC44B1" w14:textId="77777777" w:rsidR="00EF47F8" w:rsidRPr="00AC5726" w:rsidRDefault="00EF47F8" w:rsidP="00EF47F8">
      <w:pPr>
        <w:rPr>
          <w:snapToGrid/>
          <w:szCs w:val="22"/>
          <w:lang w:val="lt-LT"/>
        </w:rPr>
      </w:pPr>
      <w:r w:rsidRPr="00AC5726">
        <w:rPr>
          <w:snapToGrid/>
          <w:szCs w:val="22"/>
          <w:lang w:val="lt-LT"/>
        </w:rPr>
        <w:t>Skaidrus, bespalvis arba šiek tiek gelsvas vandeninis tirpalas.</w:t>
      </w:r>
    </w:p>
    <w:p w14:paraId="444421ED" w14:textId="77777777" w:rsidR="00EF47F8" w:rsidRPr="00AC5726" w:rsidRDefault="00EF47F8" w:rsidP="00EF47F8">
      <w:pPr>
        <w:rPr>
          <w:snapToGrid/>
          <w:szCs w:val="22"/>
          <w:lang w:val="lt-LT"/>
        </w:rPr>
      </w:pPr>
    </w:p>
    <w:p w14:paraId="04D662F5" w14:textId="77777777" w:rsidR="00EF47F8" w:rsidRPr="00AC5726" w:rsidRDefault="00EF47F8" w:rsidP="00EF47F8">
      <w:pPr>
        <w:tabs>
          <w:tab w:val="left" w:pos="4253"/>
        </w:tabs>
        <w:outlineLvl w:val="0"/>
        <w:rPr>
          <w:snapToGrid/>
          <w:szCs w:val="22"/>
          <w:lang w:val="lt-LT"/>
        </w:rPr>
      </w:pPr>
      <w:r w:rsidRPr="00AC5726">
        <w:rPr>
          <w:snapToGrid/>
          <w:szCs w:val="22"/>
          <w:lang w:val="lt-LT"/>
        </w:rPr>
        <w:t>pH: 5,3</w:t>
      </w:r>
      <w:r w:rsidR="00936F58">
        <w:rPr>
          <w:snapToGrid/>
          <w:szCs w:val="22"/>
          <w:lang w:val="lt-LT"/>
        </w:rPr>
        <w:t>–</w:t>
      </w:r>
      <w:r w:rsidRPr="00AC5726">
        <w:rPr>
          <w:snapToGrid/>
          <w:szCs w:val="22"/>
          <w:lang w:val="lt-LT"/>
        </w:rPr>
        <w:t>5,7</w:t>
      </w:r>
    </w:p>
    <w:p w14:paraId="2F9F0D06" w14:textId="77777777" w:rsidR="00EF47F8" w:rsidRPr="00AC5726" w:rsidRDefault="00EF47F8" w:rsidP="00EF47F8">
      <w:pPr>
        <w:tabs>
          <w:tab w:val="left" w:pos="4253"/>
        </w:tabs>
        <w:outlineLvl w:val="0"/>
        <w:rPr>
          <w:snapToGrid/>
          <w:szCs w:val="22"/>
          <w:lang w:val="lt-LT"/>
        </w:rPr>
      </w:pPr>
      <w:r w:rsidRPr="00AC5726">
        <w:rPr>
          <w:snapToGrid/>
          <w:szCs w:val="22"/>
          <w:lang w:val="lt-LT"/>
        </w:rPr>
        <w:t>Teorinis osmoliariškumas: 351 mOsmol/l</w:t>
      </w:r>
    </w:p>
    <w:p w14:paraId="03C3659E" w14:textId="77777777" w:rsidR="00EF47F8" w:rsidRPr="00AC5726" w:rsidRDefault="00EF47F8" w:rsidP="00EF47F8">
      <w:pPr>
        <w:tabs>
          <w:tab w:val="left" w:pos="4253"/>
        </w:tabs>
        <w:outlineLvl w:val="0"/>
        <w:rPr>
          <w:snapToGrid/>
          <w:szCs w:val="22"/>
          <w:lang w:val="lt-LT"/>
        </w:rPr>
      </w:pPr>
      <w:r w:rsidRPr="00AC5726">
        <w:rPr>
          <w:snapToGrid/>
          <w:szCs w:val="22"/>
          <w:lang w:val="lt-LT"/>
        </w:rPr>
        <w:t>Titravimo rūgštingumas: iki pH 7,4</w:t>
      </w:r>
      <w:r w:rsidR="002338A1">
        <w:rPr>
          <w:snapToGrid/>
          <w:szCs w:val="22"/>
          <w:lang w:val="lt-LT"/>
        </w:rPr>
        <w:t> </w:t>
      </w:r>
      <w:r w:rsidRPr="00AC5726">
        <w:rPr>
          <w:snapToGrid/>
          <w:szCs w:val="22"/>
          <w:lang w:val="lt-LT"/>
        </w:rPr>
        <w:sym w:font="Symbol" w:char="F0A3"/>
      </w:r>
      <w:r w:rsidRPr="00AC5726">
        <w:rPr>
          <w:snapToGrid/>
          <w:szCs w:val="22"/>
          <w:lang w:val="lt-LT"/>
        </w:rPr>
        <w:t> 5 mmol/l</w:t>
      </w:r>
    </w:p>
    <w:p w14:paraId="7A1E07FB" w14:textId="77777777" w:rsidR="00EF47F8" w:rsidRPr="00AC5726" w:rsidRDefault="00EF47F8" w:rsidP="00EF47F8">
      <w:pPr>
        <w:tabs>
          <w:tab w:val="left" w:pos="4253"/>
        </w:tabs>
        <w:outlineLvl w:val="0"/>
        <w:rPr>
          <w:snapToGrid/>
          <w:szCs w:val="22"/>
          <w:lang w:val="lt-LT"/>
        </w:rPr>
      </w:pPr>
      <w:r w:rsidRPr="00AC5726">
        <w:rPr>
          <w:snapToGrid/>
          <w:szCs w:val="22"/>
          <w:lang w:val="lt-LT"/>
        </w:rPr>
        <w:t>Energijos kiekis: 168 kJ/l (40 kcal/l)</w:t>
      </w:r>
    </w:p>
    <w:p w14:paraId="6D25211E" w14:textId="77777777" w:rsidR="00EF47F8" w:rsidRPr="00AC5726" w:rsidRDefault="00EF47F8" w:rsidP="00EF47F8">
      <w:pPr>
        <w:autoSpaceDE w:val="0"/>
        <w:autoSpaceDN w:val="0"/>
        <w:adjustRightInd w:val="0"/>
        <w:jc w:val="both"/>
        <w:rPr>
          <w:snapToGrid/>
          <w:szCs w:val="22"/>
          <w:lang w:val="lt-LT"/>
        </w:rPr>
      </w:pPr>
      <w:r w:rsidRPr="00AC5726">
        <w:rPr>
          <w:snapToGrid/>
          <w:szCs w:val="22"/>
          <w:lang w:val="lt-LT"/>
        </w:rPr>
        <w:t>Angliavandenių kiekis: 10 g/l</w:t>
      </w:r>
    </w:p>
    <w:p w14:paraId="44745C55" w14:textId="77777777" w:rsidR="00776FBE" w:rsidRPr="00AC5726" w:rsidRDefault="00776FBE" w:rsidP="00AB3C1A">
      <w:pPr>
        <w:widowControl w:val="0"/>
        <w:tabs>
          <w:tab w:val="clear" w:pos="567"/>
        </w:tabs>
        <w:spacing w:line="240" w:lineRule="auto"/>
        <w:ind w:left="567" w:hanging="567"/>
        <w:rPr>
          <w:snapToGrid/>
          <w:szCs w:val="22"/>
          <w:lang w:val="lt-LT"/>
        </w:rPr>
      </w:pPr>
    </w:p>
    <w:p w14:paraId="3F06FA07" w14:textId="77777777" w:rsidR="00776FBE" w:rsidRPr="00AC5726" w:rsidRDefault="00776FBE" w:rsidP="00AB3C1A">
      <w:pPr>
        <w:widowControl w:val="0"/>
        <w:tabs>
          <w:tab w:val="clear" w:pos="567"/>
        </w:tabs>
        <w:spacing w:line="240" w:lineRule="auto"/>
        <w:ind w:left="567" w:hanging="567"/>
        <w:rPr>
          <w:snapToGrid/>
          <w:szCs w:val="22"/>
          <w:lang w:val="lt-LT"/>
        </w:rPr>
      </w:pPr>
    </w:p>
    <w:p w14:paraId="09B2AD85" w14:textId="77777777" w:rsidR="00776FBE" w:rsidRPr="00AC5726" w:rsidRDefault="00D44DEE" w:rsidP="00AB3C1A">
      <w:pPr>
        <w:widowControl w:val="0"/>
        <w:spacing w:line="240" w:lineRule="auto"/>
        <w:ind w:left="567" w:hanging="567"/>
        <w:outlineLvl w:val="1"/>
        <w:rPr>
          <w:b/>
          <w:snapToGrid/>
          <w:szCs w:val="22"/>
          <w:lang w:val="lt-LT"/>
        </w:rPr>
      </w:pPr>
      <w:r w:rsidRPr="00AC5726">
        <w:rPr>
          <w:b/>
          <w:snapToGrid/>
          <w:szCs w:val="22"/>
          <w:lang w:val="lt-LT"/>
        </w:rPr>
        <w:t>4.</w:t>
      </w:r>
      <w:r w:rsidRPr="00AC5726">
        <w:rPr>
          <w:b/>
          <w:snapToGrid/>
          <w:szCs w:val="22"/>
          <w:lang w:val="lt-LT"/>
        </w:rPr>
        <w:tab/>
        <w:t>KLINIKINĖ INFORMACIJA</w:t>
      </w:r>
    </w:p>
    <w:p w14:paraId="26B78C07" w14:textId="77777777" w:rsidR="00776FBE" w:rsidRPr="00AC5726" w:rsidRDefault="00776FBE" w:rsidP="00AB3C1A">
      <w:pPr>
        <w:widowControl w:val="0"/>
        <w:tabs>
          <w:tab w:val="clear" w:pos="567"/>
        </w:tabs>
        <w:spacing w:line="240" w:lineRule="auto"/>
        <w:ind w:left="567" w:hanging="567"/>
        <w:rPr>
          <w:snapToGrid/>
          <w:szCs w:val="22"/>
          <w:lang w:val="lt-LT"/>
        </w:rPr>
      </w:pPr>
    </w:p>
    <w:p w14:paraId="6A83B1AC" w14:textId="77777777" w:rsidR="00776FBE" w:rsidRPr="00AC5726" w:rsidRDefault="00776FBE" w:rsidP="00AB3C1A">
      <w:pPr>
        <w:widowControl w:val="0"/>
        <w:spacing w:line="240" w:lineRule="auto"/>
        <w:ind w:left="567" w:hanging="567"/>
        <w:outlineLvl w:val="2"/>
        <w:rPr>
          <w:b/>
          <w:snapToGrid/>
          <w:kern w:val="28"/>
          <w:szCs w:val="22"/>
          <w:lang w:val="lt-LT"/>
        </w:rPr>
      </w:pPr>
      <w:r w:rsidRPr="00AC5726">
        <w:rPr>
          <w:b/>
          <w:snapToGrid/>
          <w:kern w:val="28"/>
          <w:szCs w:val="22"/>
          <w:lang w:val="lt-LT"/>
        </w:rPr>
        <w:t>4.1</w:t>
      </w:r>
      <w:r w:rsidRPr="00AC5726">
        <w:rPr>
          <w:b/>
          <w:snapToGrid/>
          <w:kern w:val="28"/>
          <w:szCs w:val="22"/>
          <w:lang w:val="lt-LT"/>
        </w:rPr>
        <w:tab/>
        <w:t>Terapinės indikacijos</w:t>
      </w:r>
    </w:p>
    <w:p w14:paraId="5943F81D" w14:textId="77777777" w:rsidR="00776FBE" w:rsidRPr="00AC5726" w:rsidRDefault="00776FBE" w:rsidP="00AB3C1A">
      <w:pPr>
        <w:widowControl w:val="0"/>
        <w:tabs>
          <w:tab w:val="clear" w:pos="567"/>
        </w:tabs>
        <w:spacing w:line="240" w:lineRule="auto"/>
        <w:ind w:left="567" w:hanging="567"/>
        <w:rPr>
          <w:snapToGrid/>
          <w:szCs w:val="22"/>
          <w:lang w:val="lt-LT"/>
        </w:rPr>
      </w:pPr>
    </w:p>
    <w:p w14:paraId="1F924834" w14:textId="77777777" w:rsidR="00FB1607" w:rsidRPr="00AC5726" w:rsidRDefault="00FB1607" w:rsidP="00FB1607">
      <w:pPr>
        <w:rPr>
          <w:snapToGrid/>
          <w:szCs w:val="22"/>
          <w:lang w:val="lt-LT"/>
        </w:rPr>
      </w:pPr>
      <w:r w:rsidRPr="00AC5726">
        <w:rPr>
          <w:snapToGrid/>
          <w:szCs w:val="22"/>
          <w:lang w:val="lt-LT"/>
        </w:rPr>
        <w:t xml:space="preserve">Benelyte </w:t>
      </w:r>
      <w:r w:rsidR="00B56FF5" w:rsidRPr="00AC5726">
        <w:rPr>
          <w:snapToGrid/>
          <w:szCs w:val="22"/>
          <w:lang w:val="lt-LT"/>
        </w:rPr>
        <w:t xml:space="preserve">yra skirtas vartoti </w:t>
      </w:r>
      <w:r w:rsidR="00F22124">
        <w:rPr>
          <w:snapToGrid/>
          <w:szCs w:val="22"/>
          <w:lang w:val="lt-LT"/>
        </w:rPr>
        <w:t>vaikų populiacijos</w:t>
      </w:r>
      <w:r w:rsidR="00F22124" w:rsidRPr="00AC5726">
        <w:rPr>
          <w:snapToGrid/>
          <w:szCs w:val="22"/>
          <w:lang w:val="lt-LT"/>
        </w:rPr>
        <w:t xml:space="preserve"> </w:t>
      </w:r>
      <w:r w:rsidR="00B56FF5" w:rsidRPr="00AC5726">
        <w:rPr>
          <w:snapToGrid/>
          <w:szCs w:val="22"/>
          <w:lang w:val="lt-LT"/>
        </w:rPr>
        <w:t>pacientams, t.</w:t>
      </w:r>
      <w:r w:rsidR="002338A1">
        <w:rPr>
          <w:snapToGrid/>
          <w:szCs w:val="22"/>
          <w:lang w:val="lt-LT"/>
        </w:rPr>
        <w:t> </w:t>
      </w:r>
      <w:r w:rsidR="00B56FF5" w:rsidRPr="00AC5726">
        <w:rPr>
          <w:snapToGrid/>
          <w:szCs w:val="22"/>
          <w:lang w:val="lt-LT"/>
        </w:rPr>
        <w:t xml:space="preserve">y. naujagimiams </w:t>
      </w:r>
      <w:r w:rsidRPr="00AC5726">
        <w:rPr>
          <w:snapToGrid/>
          <w:szCs w:val="22"/>
          <w:lang w:val="lt-LT"/>
        </w:rPr>
        <w:t>(</w:t>
      </w:r>
      <w:r w:rsidR="00B56FF5" w:rsidRPr="00AC5726">
        <w:rPr>
          <w:snapToGrid/>
          <w:szCs w:val="22"/>
          <w:lang w:val="lt-LT"/>
        </w:rPr>
        <w:t xml:space="preserve">nuo </w:t>
      </w:r>
      <w:r w:rsidRPr="00AC5726">
        <w:rPr>
          <w:snapToGrid/>
          <w:szCs w:val="22"/>
          <w:lang w:val="lt-LT"/>
        </w:rPr>
        <w:t xml:space="preserve">0 </w:t>
      </w:r>
      <w:r w:rsidR="00B56FF5" w:rsidRPr="00AC5726">
        <w:rPr>
          <w:snapToGrid/>
          <w:szCs w:val="22"/>
          <w:lang w:val="lt-LT"/>
        </w:rPr>
        <w:t>iki</w:t>
      </w:r>
      <w:r w:rsidRPr="00AC5726">
        <w:rPr>
          <w:snapToGrid/>
          <w:szCs w:val="22"/>
          <w:lang w:val="lt-LT"/>
        </w:rPr>
        <w:t xml:space="preserve"> ≤</w:t>
      </w:r>
      <w:r w:rsidR="00936F58">
        <w:rPr>
          <w:snapToGrid/>
          <w:szCs w:val="22"/>
          <w:lang w:val="lt-LT"/>
        </w:rPr>
        <w:t> </w:t>
      </w:r>
      <w:r w:rsidRPr="00AC5726">
        <w:rPr>
          <w:snapToGrid/>
          <w:szCs w:val="22"/>
          <w:lang w:val="lt-LT"/>
        </w:rPr>
        <w:t>28</w:t>
      </w:r>
      <w:r w:rsidR="00B56FF5" w:rsidRPr="00AC5726">
        <w:rPr>
          <w:snapToGrid/>
          <w:szCs w:val="22"/>
          <w:lang w:val="lt-LT"/>
        </w:rPr>
        <w:t> dienų amžiaus</w:t>
      </w:r>
      <w:r w:rsidRPr="00AC5726">
        <w:rPr>
          <w:snapToGrid/>
          <w:szCs w:val="22"/>
          <w:lang w:val="lt-LT"/>
        </w:rPr>
        <w:t xml:space="preserve">), </w:t>
      </w:r>
      <w:r w:rsidR="00B56FF5" w:rsidRPr="00AC5726">
        <w:rPr>
          <w:snapToGrid/>
          <w:szCs w:val="22"/>
          <w:lang w:val="lt-LT"/>
        </w:rPr>
        <w:t>kūdikiams</w:t>
      </w:r>
      <w:r w:rsidRPr="00AC5726">
        <w:rPr>
          <w:snapToGrid/>
          <w:szCs w:val="22"/>
          <w:lang w:val="lt-LT"/>
        </w:rPr>
        <w:t xml:space="preserve"> (</w:t>
      </w:r>
      <w:r w:rsidR="00B56FF5" w:rsidRPr="00AC5726">
        <w:rPr>
          <w:snapToGrid/>
          <w:szCs w:val="22"/>
          <w:lang w:val="lt-LT"/>
        </w:rPr>
        <w:t xml:space="preserve">nuo </w:t>
      </w:r>
      <w:r w:rsidRPr="00AC5726">
        <w:rPr>
          <w:snapToGrid/>
          <w:szCs w:val="22"/>
          <w:lang w:val="lt-LT"/>
        </w:rPr>
        <w:t>28</w:t>
      </w:r>
      <w:r w:rsidR="00B56FF5" w:rsidRPr="00AC5726">
        <w:rPr>
          <w:snapToGrid/>
          <w:szCs w:val="22"/>
          <w:lang w:val="lt-LT"/>
        </w:rPr>
        <w:t> dienų iki</w:t>
      </w:r>
      <w:r w:rsidRPr="00AC5726">
        <w:rPr>
          <w:snapToGrid/>
          <w:szCs w:val="22"/>
          <w:lang w:val="lt-LT"/>
        </w:rPr>
        <w:t xml:space="preserve"> ≤</w:t>
      </w:r>
      <w:r w:rsidR="00936F58">
        <w:rPr>
          <w:snapToGrid/>
          <w:szCs w:val="22"/>
          <w:lang w:val="lt-LT"/>
        </w:rPr>
        <w:t> </w:t>
      </w:r>
      <w:r w:rsidRPr="00AC5726">
        <w:rPr>
          <w:snapToGrid/>
          <w:szCs w:val="22"/>
          <w:lang w:val="lt-LT"/>
        </w:rPr>
        <w:t>2</w:t>
      </w:r>
      <w:r w:rsidR="00B56FF5" w:rsidRPr="00AC5726">
        <w:rPr>
          <w:snapToGrid/>
          <w:szCs w:val="22"/>
          <w:lang w:val="lt-LT"/>
        </w:rPr>
        <w:t> metų amžiaus</w:t>
      </w:r>
      <w:r w:rsidRPr="00AC5726">
        <w:rPr>
          <w:snapToGrid/>
          <w:szCs w:val="22"/>
          <w:lang w:val="lt-LT"/>
        </w:rPr>
        <w:t xml:space="preserve">), </w:t>
      </w:r>
      <w:r w:rsidR="00B56FF5" w:rsidRPr="00AC5726">
        <w:rPr>
          <w:snapToGrid/>
          <w:szCs w:val="22"/>
          <w:lang w:val="lt-LT"/>
        </w:rPr>
        <w:t>vaikams</w:t>
      </w:r>
      <w:r w:rsidRPr="00AC5726">
        <w:rPr>
          <w:snapToGrid/>
          <w:szCs w:val="22"/>
          <w:lang w:val="lt-LT"/>
        </w:rPr>
        <w:t xml:space="preserve"> (</w:t>
      </w:r>
      <w:r w:rsidR="00B56FF5" w:rsidRPr="00AC5726">
        <w:rPr>
          <w:snapToGrid/>
          <w:szCs w:val="22"/>
          <w:lang w:val="lt-LT"/>
        </w:rPr>
        <w:t xml:space="preserve">nuo </w:t>
      </w:r>
      <w:r w:rsidRPr="00AC5726">
        <w:rPr>
          <w:snapToGrid/>
          <w:szCs w:val="22"/>
          <w:lang w:val="lt-LT"/>
        </w:rPr>
        <w:t xml:space="preserve">2 </w:t>
      </w:r>
      <w:r w:rsidR="00B56FF5" w:rsidRPr="00AC5726">
        <w:rPr>
          <w:snapToGrid/>
          <w:szCs w:val="22"/>
          <w:lang w:val="lt-LT"/>
        </w:rPr>
        <w:t>iki</w:t>
      </w:r>
      <w:r w:rsidRPr="00AC5726">
        <w:rPr>
          <w:snapToGrid/>
          <w:szCs w:val="22"/>
          <w:lang w:val="lt-LT"/>
        </w:rPr>
        <w:t xml:space="preserve"> ≤</w:t>
      </w:r>
      <w:r w:rsidR="00936F58">
        <w:rPr>
          <w:snapToGrid/>
          <w:szCs w:val="22"/>
          <w:lang w:val="lt-LT"/>
        </w:rPr>
        <w:t> </w:t>
      </w:r>
      <w:r w:rsidRPr="00AC5726">
        <w:rPr>
          <w:snapToGrid/>
          <w:szCs w:val="22"/>
          <w:lang w:val="lt-LT"/>
        </w:rPr>
        <w:t>12</w:t>
      </w:r>
      <w:r w:rsidR="00B56FF5" w:rsidRPr="00AC5726">
        <w:rPr>
          <w:snapToGrid/>
          <w:szCs w:val="22"/>
          <w:lang w:val="lt-LT"/>
        </w:rPr>
        <w:t> metų amžiaus</w:t>
      </w:r>
      <w:r w:rsidRPr="00AC5726">
        <w:rPr>
          <w:snapToGrid/>
          <w:szCs w:val="22"/>
          <w:lang w:val="lt-LT"/>
        </w:rPr>
        <w:t xml:space="preserve">) </w:t>
      </w:r>
      <w:r w:rsidR="00B56FF5" w:rsidRPr="00AC5726">
        <w:rPr>
          <w:snapToGrid/>
          <w:szCs w:val="22"/>
          <w:lang w:val="lt-LT"/>
        </w:rPr>
        <w:t>ir paaugliams</w:t>
      </w:r>
      <w:r w:rsidRPr="00AC5726">
        <w:rPr>
          <w:snapToGrid/>
          <w:szCs w:val="22"/>
          <w:lang w:val="lt-LT"/>
        </w:rPr>
        <w:t xml:space="preserve"> (</w:t>
      </w:r>
      <w:r w:rsidR="00B56FF5" w:rsidRPr="00AC5726">
        <w:rPr>
          <w:snapToGrid/>
          <w:szCs w:val="22"/>
          <w:lang w:val="lt-LT"/>
        </w:rPr>
        <w:t xml:space="preserve">nuo </w:t>
      </w:r>
      <w:r w:rsidRPr="00AC5726">
        <w:rPr>
          <w:snapToGrid/>
          <w:szCs w:val="22"/>
          <w:lang w:val="lt-LT"/>
        </w:rPr>
        <w:t xml:space="preserve">12 </w:t>
      </w:r>
      <w:r w:rsidR="00B56FF5" w:rsidRPr="00AC5726">
        <w:rPr>
          <w:snapToGrid/>
          <w:szCs w:val="22"/>
          <w:lang w:val="lt-LT"/>
        </w:rPr>
        <w:t>iki</w:t>
      </w:r>
      <w:r w:rsidRPr="00AC5726">
        <w:rPr>
          <w:snapToGrid/>
          <w:szCs w:val="22"/>
          <w:lang w:val="lt-LT"/>
        </w:rPr>
        <w:t xml:space="preserve"> ≤</w:t>
      </w:r>
      <w:r w:rsidR="00936F58">
        <w:rPr>
          <w:snapToGrid/>
          <w:szCs w:val="22"/>
          <w:lang w:val="lt-LT"/>
        </w:rPr>
        <w:t> </w:t>
      </w:r>
      <w:r w:rsidRPr="00AC5726">
        <w:rPr>
          <w:snapToGrid/>
          <w:szCs w:val="22"/>
          <w:lang w:val="lt-LT"/>
        </w:rPr>
        <w:t>14</w:t>
      </w:r>
      <w:r w:rsidR="00B56FF5" w:rsidRPr="00AC5726">
        <w:rPr>
          <w:snapToGrid/>
          <w:szCs w:val="22"/>
          <w:lang w:val="lt-LT"/>
        </w:rPr>
        <w:t> metų amžiaus</w:t>
      </w:r>
      <w:r w:rsidRPr="00AC5726">
        <w:rPr>
          <w:snapToGrid/>
          <w:szCs w:val="22"/>
          <w:lang w:val="lt-LT"/>
        </w:rPr>
        <w:t>):</w:t>
      </w:r>
    </w:p>
    <w:p w14:paraId="49E8BA4C" w14:textId="77777777" w:rsidR="00FB1607" w:rsidRPr="00AC5726" w:rsidRDefault="00FB1607" w:rsidP="00FB1607">
      <w:pPr>
        <w:rPr>
          <w:snapToGrid/>
          <w:szCs w:val="22"/>
          <w:lang w:val="lt-LT"/>
        </w:rPr>
      </w:pPr>
    </w:p>
    <w:p w14:paraId="003FD36C" w14:textId="77777777" w:rsidR="00FB1607" w:rsidRPr="00AC5726" w:rsidRDefault="00FB1607" w:rsidP="00B56FF5">
      <w:pPr>
        <w:tabs>
          <w:tab w:val="clear" w:pos="567"/>
        </w:tabs>
        <w:ind w:left="567" w:hanging="567"/>
        <w:rPr>
          <w:snapToGrid/>
          <w:szCs w:val="22"/>
          <w:lang w:val="lt-LT"/>
        </w:rPr>
      </w:pPr>
      <w:r w:rsidRPr="00AC5726">
        <w:rPr>
          <w:snapToGrid/>
          <w:szCs w:val="22"/>
          <w:lang w:val="lt-LT"/>
        </w:rPr>
        <w:t>–</w:t>
      </w:r>
      <w:r w:rsidRPr="00AC5726">
        <w:rPr>
          <w:snapToGrid/>
          <w:szCs w:val="22"/>
          <w:lang w:val="lt-LT"/>
        </w:rPr>
        <w:tab/>
      </w:r>
      <w:r w:rsidR="00B56FF5" w:rsidRPr="00AC5726">
        <w:rPr>
          <w:snapToGrid/>
          <w:szCs w:val="22"/>
          <w:lang w:val="lt-LT"/>
        </w:rPr>
        <w:t>perioperaciniam</w:t>
      </w:r>
      <w:r w:rsidR="00466869" w:rsidRPr="00AC5726">
        <w:rPr>
          <w:snapToGrid/>
          <w:szCs w:val="22"/>
          <w:lang w:val="lt-LT"/>
        </w:rPr>
        <w:t xml:space="preserve"> kraujo</w:t>
      </w:r>
      <w:r w:rsidR="00B56FF5" w:rsidRPr="00AC5726">
        <w:rPr>
          <w:snapToGrid/>
          <w:szCs w:val="22"/>
          <w:lang w:val="lt-LT"/>
        </w:rPr>
        <w:t xml:space="preserve"> plazmos</w:t>
      </w:r>
      <w:r w:rsidR="00F22124">
        <w:rPr>
          <w:snapToGrid/>
          <w:szCs w:val="22"/>
          <w:lang w:val="lt-LT"/>
        </w:rPr>
        <w:t> </w:t>
      </w:r>
      <w:r w:rsidR="00466869" w:rsidRPr="00AC5726">
        <w:rPr>
          <w:snapToGrid/>
          <w:szCs w:val="22"/>
          <w:lang w:val="lt-LT"/>
        </w:rPr>
        <w:t>-</w:t>
      </w:r>
      <w:r w:rsidR="00F22124">
        <w:rPr>
          <w:snapToGrid/>
          <w:szCs w:val="22"/>
          <w:lang w:val="lt-LT"/>
        </w:rPr>
        <w:t> </w:t>
      </w:r>
      <w:r w:rsidR="00B56FF5" w:rsidRPr="00AC5726">
        <w:rPr>
          <w:snapToGrid/>
          <w:szCs w:val="22"/>
          <w:lang w:val="lt-LT"/>
        </w:rPr>
        <w:t>izotonini</w:t>
      </w:r>
      <w:r w:rsidR="00466869" w:rsidRPr="00AC5726">
        <w:rPr>
          <w:snapToGrid/>
          <w:szCs w:val="22"/>
          <w:lang w:val="lt-LT"/>
        </w:rPr>
        <w:t xml:space="preserve">o skysčio bei </w:t>
      </w:r>
      <w:r w:rsidR="00B56FF5" w:rsidRPr="00AC5726">
        <w:rPr>
          <w:snapToGrid/>
          <w:szCs w:val="22"/>
          <w:lang w:val="lt-LT"/>
        </w:rPr>
        <w:t>elektrolitų pakei</w:t>
      </w:r>
      <w:r w:rsidR="00F22124">
        <w:rPr>
          <w:snapToGrid/>
          <w:szCs w:val="22"/>
          <w:lang w:val="lt-LT"/>
        </w:rPr>
        <w:t>čiamajam gydymui</w:t>
      </w:r>
      <w:r w:rsidR="00B56FF5" w:rsidRPr="00AC5726">
        <w:rPr>
          <w:snapToGrid/>
          <w:szCs w:val="22"/>
          <w:lang w:val="lt-LT"/>
        </w:rPr>
        <w:t>, iš dalies patenkinant angliavandenių poreikį</w:t>
      </w:r>
      <w:r w:rsidR="00466869" w:rsidRPr="00AC5726">
        <w:rPr>
          <w:snapToGrid/>
          <w:szCs w:val="22"/>
          <w:lang w:val="lt-LT"/>
        </w:rPr>
        <w:t>;</w:t>
      </w:r>
    </w:p>
    <w:p w14:paraId="2B9E9999" w14:textId="77777777" w:rsidR="00FB1607" w:rsidRPr="00AC5726" w:rsidRDefault="00FB1607" w:rsidP="00B56FF5">
      <w:pPr>
        <w:tabs>
          <w:tab w:val="clear" w:pos="567"/>
        </w:tabs>
        <w:ind w:left="567" w:hanging="567"/>
        <w:rPr>
          <w:snapToGrid/>
          <w:szCs w:val="22"/>
          <w:lang w:val="lt-LT"/>
        </w:rPr>
      </w:pPr>
      <w:r w:rsidRPr="00AC5726">
        <w:rPr>
          <w:snapToGrid/>
          <w:szCs w:val="22"/>
          <w:lang w:val="lt-LT"/>
        </w:rPr>
        <w:t>–</w:t>
      </w:r>
      <w:r w:rsidRPr="00AC5726">
        <w:rPr>
          <w:snapToGrid/>
          <w:szCs w:val="22"/>
          <w:lang w:val="lt-LT"/>
        </w:rPr>
        <w:tab/>
      </w:r>
      <w:r w:rsidR="00466869" w:rsidRPr="00AC5726">
        <w:rPr>
          <w:snapToGrid/>
          <w:szCs w:val="22"/>
          <w:lang w:val="lt-LT"/>
        </w:rPr>
        <w:t>trumpalaikiam intrava</w:t>
      </w:r>
      <w:r w:rsidR="00093C50" w:rsidRPr="00AC5726">
        <w:rPr>
          <w:snapToGrid/>
          <w:szCs w:val="22"/>
          <w:lang w:val="lt-LT"/>
        </w:rPr>
        <w:t>skulinio</w:t>
      </w:r>
      <w:r w:rsidR="00466869" w:rsidRPr="00AC5726">
        <w:rPr>
          <w:snapToGrid/>
          <w:szCs w:val="22"/>
          <w:lang w:val="lt-LT"/>
        </w:rPr>
        <w:t xml:space="preserve"> tūrio atkūrimui;</w:t>
      </w:r>
    </w:p>
    <w:p w14:paraId="7E77415F" w14:textId="77777777" w:rsidR="00FB1607" w:rsidRPr="00AC5726" w:rsidRDefault="00FB1607" w:rsidP="00B56FF5">
      <w:pPr>
        <w:tabs>
          <w:tab w:val="clear" w:pos="567"/>
        </w:tabs>
        <w:ind w:left="567" w:hanging="567"/>
        <w:rPr>
          <w:snapToGrid/>
          <w:szCs w:val="22"/>
          <w:lang w:val="lt-LT"/>
        </w:rPr>
      </w:pPr>
      <w:r w:rsidRPr="00AC5726">
        <w:rPr>
          <w:snapToGrid/>
          <w:szCs w:val="22"/>
          <w:lang w:val="lt-LT"/>
        </w:rPr>
        <w:t>–</w:t>
      </w:r>
      <w:r w:rsidRPr="00AC5726">
        <w:rPr>
          <w:snapToGrid/>
          <w:szCs w:val="22"/>
          <w:lang w:val="lt-LT"/>
        </w:rPr>
        <w:tab/>
      </w:r>
      <w:r w:rsidR="00B56FF5" w:rsidRPr="00AC5726">
        <w:rPr>
          <w:snapToGrid/>
          <w:szCs w:val="22"/>
          <w:lang w:val="lt-LT"/>
        </w:rPr>
        <w:t>izotoninei dehidratacijai gydyti</w:t>
      </w:r>
      <w:r w:rsidR="00466869" w:rsidRPr="00AC5726">
        <w:rPr>
          <w:snapToGrid/>
          <w:szCs w:val="22"/>
          <w:lang w:val="lt-LT"/>
        </w:rPr>
        <w:t>;</w:t>
      </w:r>
    </w:p>
    <w:p w14:paraId="4013C9FB" w14:textId="77777777" w:rsidR="00FB1607" w:rsidRPr="00AC5726" w:rsidRDefault="00FB1607" w:rsidP="00B56FF5">
      <w:pPr>
        <w:tabs>
          <w:tab w:val="clear" w:pos="567"/>
        </w:tabs>
        <w:ind w:left="567" w:hanging="567"/>
        <w:rPr>
          <w:snapToGrid/>
          <w:szCs w:val="22"/>
          <w:lang w:val="lt-LT"/>
        </w:rPr>
      </w:pPr>
      <w:r w:rsidRPr="00AC5726">
        <w:rPr>
          <w:snapToGrid/>
          <w:szCs w:val="22"/>
          <w:lang w:val="lt-LT"/>
        </w:rPr>
        <w:t>–</w:t>
      </w:r>
      <w:r w:rsidRPr="00AC5726">
        <w:rPr>
          <w:snapToGrid/>
          <w:szCs w:val="22"/>
          <w:lang w:val="lt-LT"/>
        </w:rPr>
        <w:tab/>
      </w:r>
      <w:r w:rsidR="00466869" w:rsidRPr="00AC5726">
        <w:rPr>
          <w:snapToGrid/>
          <w:szCs w:val="22"/>
          <w:lang w:val="lt-LT"/>
        </w:rPr>
        <w:t>kaip bazinis tirpalas suderinamiems elektrolitų koncentratams ir vaistiniams preparatams.</w:t>
      </w:r>
    </w:p>
    <w:p w14:paraId="52386E63" w14:textId="77777777" w:rsidR="00776FBE" w:rsidRPr="00AC5726" w:rsidRDefault="00776FBE" w:rsidP="00AB3C1A">
      <w:pPr>
        <w:widowControl w:val="0"/>
        <w:tabs>
          <w:tab w:val="clear" w:pos="567"/>
        </w:tabs>
        <w:autoSpaceDE w:val="0"/>
        <w:autoSpaceDN w:val="0"/>
        <w:adjustRightInd w:val="0"/>
        <w:spacing w:line="240" w:lineRule="auto"/>
        <w:rPr>
          <w:snapToGrid/>
          <w:szCs w:val="22"/>
          <w:lang w:val="lt-LT"/>
        </w:rPr>
      </w:pPr>
    </w:p>
    <w:p w14:paraId="59EF9B63" w14:textId="77777777" w:rsidR="00776FBE" w:rsidRPr="00AC5726" w:rsidRDefault="00776FBE" w:rsidP="00AB3C1A">
      <w:pPr>
        <w:widowControl w:val="0"/>
        <w:spacing w:line="240" w:lineRule="auto"/>
        <w:ind w:left="567" w:hanging="567"/>
        <w:outlineLvl w:val="2"/>
        <w:rPr>
          <w:b/>
          <w:snapToGrid/>
          <w:szCs w:val="22"/>
          <w:lang w:val="lt-LT"/>
        </w:rPr>
      </w:pPr>
      <w:r w:rsidRPr="00AC5726">
        <w:rPr>
          <w:b/>
          <w:snapToGrid/>
          <w:kern w:val="28"/>
          <w:szCs w:val="22"/>
          <w:lang w:val="lt-LT"/>
        </w:rPr>
        <w:lastRenderedPageBreak/>
        <w:t>4.2</w:t>
      </w:r>
      <w:r w:rsidRPr="00AC5726">
        <w:rPr>
          <w:b/>
          <w:snapToGrid/>
          <w:kern w:val="28"/>
          <w:szCs w:val="22"/>
          <w:lang w:val="lt-LT"/>
        </w:rPr>
        <w:tab/>
        <w:t>Dozavimas ir vartojimo metodas</w:t>
      </w:r>
    </w:p>
    <w:p w14:paraId="5829137C" w14:textId="77777777" w:rsidR="00776FBE" w:rsidRPr="00AC5726" w:rsidRDefault="00776FBE" w:rsidP="00AB3C1A">
      <w:pPr>
        <w:widowControl w:val="0"/>
        <w:tabs>
          <w:tab w:val="clear" w:pos="567"/>
        </w:tabs>
        <w:spacing w:line="240" w:lineRule="auto"/>
        <w:ind w:left="567" w:hanging="567"/>
        <w:rPr>
          <w:bCs/>
          <w:snapToGrid/>
          <w:szCs w:val="22"/>
          <w:lang w:val="lt-LT"/>
        </w:rPr>
      </w:pPr>
    </w:p>
    <w:p w14:paraId="3ADD52D1" w14:textId="77777777" w:rsidR="00776FBE" w:rsidRPr="00AC5726" w:rsidRDefault="00776FBE" w:rsidP="00AB3C1A">
      <w:pPr>
        <w:widowControl w:val="0"/>
        <w:tabs>
          <w:tab w:val="clear" w:pos="567"/>
        </w:tabs>
        <w:spacing w:line="240" w:lineRule="auto"/>
        <w:rPr>
          <w:snapToGrid/>
          <w:szCs w:val="22"/>
          <w:lang w:val="lt-LT"/>
        </w:rPr>
      </w:pPr>
      <w:r w:rsidRPr="00AC5726">
        <w:rPr>
          <w:snapToGrid/>
          <w:szCs w:val="22"/>
          <w:u w:val="single"/>
          <w:lang w:val="lt-LT"/>
        </w:rPr>
        <w:t>Dozavimas</w:t>
      </w:r>
    </w:p>
    <w:p w14:paraId="57BEDC70" w14:textId="77777777" w:rsidR="0083671D" w:rsidRPr="00AC5726" w:rsidRDefault="0083671D" w:rsidP="00F86D76">
      <w:pPr>
        <w:keepNext/>
        <w:autoSpaceDE w:val="0"/>
        <w:autoSpaceDN w:val="0"/>
        <w:adjustRightInd w:val="0"/>
        <w:rPr>
          <w:bCs/>
          <w:i/>
          <w:iCs/>
          <w:snapToGrid/>
          <w:szCs w:val="22"/>
          <w:lang w:val="lt-LT"/>
        </w:rPr>
      </w:pPr>
    </w:p>
    <w:p w14:paraId="501B9D96" w14:textId="77777777" w:rsidR="00F86D76" w:rsidRPr="00AC5726" w:rsidRDefault="0083671D" w:rsidP="00F86D76">
      <w:pPr>
        <w:keepNext/>
        <w:autoSpaceDE w:val="0"/>
        <w:autoSpaceDN w:val="0"/>
        <w:adjustRightInd w:val="0"/>
        <w:rPr>
          <w:snapToGrid/>
          <w:szCs w:val="22"/>
          <w:lang w:val="lt-LT"/>
        </w:rPr>
      </w:pPr>
      <w:r w:rsidRPr="00AC5726">
        <w:rPr>
          <w:bCs/>
          <w:i/>
          <w:iCs/>
          <w:snapToGrid/>
          <w:szCs w:val="22"/>
          <w:lang w:val="lt-LT"/>
        </w:rPr>
        <w:t>Vaikų populiacija</w:t>
      </w:r>
    </w:p>
    <w:p w14:paraId="4E7968B8" w14:textId="77777777" w:rsidR="00F86D76" w:rsidRPr="00AC5726" w:rsidRDefault="00F86D76" w:rsidP="00F86D76">
      <w:pPr>
        <w:keepNext/>
        <w:autoSpaceDE w:val="0"/>
        <w:autoSpaceDN w:val="0"/>
        <w:adjustRightInd w:val="0"/>
        <w:rPr>
          <w:snapToGrid/>
          <w:szCs w:val="22"/>
          <w:lang w:val="lt-LT"/>
        </w:rPr>
      </w:pPr>
    </w:p>
    <w:p w14:paraId="22B343E5" w14:textId="77777777" w:rsidR="00790656" w:rsidRPr="00AC5726" w:rsidRDefault="00790656" w:rsidP="00790656">
      <w:pPr>
        <w:autoSpaceDE w:val="0"/>
        <w:autoSpaceDN w:val="0"/>
        <w:adjustRightInd w:val="0"/>
        <w:rPr>
          <w:snapToGrid/>
          <w:szCs w:val="22"/>
          <w:lang w:val="lt-LT"/>
        </w:rPr>
      </w:pPr>
      <w:r w:rsidRPr="00AC5726">
        <w:rPr>
          <w:snapToGrid/>
          <w:szCs w:val="22"/>
          <w:lang w:val="lt-LT"/>
        </w:rPr>
        <w:t>Taikant perioperacinę intraveninę infuzinę terapiją, doz</w:t>
      </w:r>
      <w:r w:rsidR="00084151" w:rsidRPr="00AC5726">
        <w:rPr>
          <w:snapToGrid/>
          <w:szCs w:val="22"/>
          <w:lang w:val="lt-LT"/>
        </w:rPr>
        <w:t>avimas</w:t>
      </w:r>
      <w:r w:rsidRPr="00AC5726">
        <w:rPr>
          <w:snapToGrid/>
          <w:szCs w:val="22"/>
          <w:lang w:val="lt-LT"/>
        </w:rPr>
        <w:t xml:space="preserve"> priklauso nuo skysčių, elektrolitų ir gliukozės poreikio</w:t>
      </w:r>
      <w:r w:rsidR="00EE4186">
        <w:rPr>
          <w:snapToGrid/>
          <w:szCs w:val="22"/>
          <w:lang w:val="lt-LT"/>
        </w:rPr>
        <w:t>.</w:t>
      </w:r>
    </w:p>
    <w:p w14:paraId="524074FE" w14:textId="77777777" w:rsidR="00F86D76" w:rsidRPr="00AC5726" w:rsidRDefault="0083671D" w:rsidP="0083671D">
      <w:pPr>
        <w:autoSpaceDE w:val="0"/>
        <w:autoSpaceDN w:val="0"/>
        <w:adjustRightInd w:val="0"/>
        <w:rPr>
          <w:snapToGrid/>
          <w:szCs w:val="22"/>
          <w:lang w:val="lt-LT"/>
        </w:rPr>
      </w:pPr>
      <w:r w:rsidRPr="00AC5726">
        <w:rPr>
          <w:snapToGrid/>
          <w:szCs w:val="22"/>
          <w:lang w:val="lt-LT"/>
        </w:rPr>
        <w:t>Pirmąją valandą</w:t>
      </w:r>
      <w:r w:rsidR="00790656" w:rsidRPr="00AC5726">
        <w:rPr>
          <w:snapToGrid/>
          <w:szCs w:val="22"/>
          <w:lang w:val="lt-LT"/>
        </w:rPr>
        <w:t xml:space="preserve"> skiriama</w:t>
      </w:r>
      <w:r w:rsidRPr="00AC5726">
        <w:rPr>
          <w:snapToGrid/>
          <w:szCs w:val="22"/>
          <w:lang w:val="lt-LT"/>
        </w:rPr>
        <w:t>, pvz., 10</w:t>
      </w:r>
      <w:r w:rsidR="00CC02B9">
        <w:rPr>
          <w:snapToGrid/>
          <w:szCs w:val="22"/>
          <w:lang w:val="lt-LT"/>
        </w:rPr>
        <w:t>–</w:t>
      </w:r>
      <w:r w:rsidRPr="00AC5726">
        <w:rPr>
          <w:snapToGrid/>
          <w:szCs w:val="22"/>
          <w:lang w:val="lt-LT"/>
        </w:rPr>
        <w:t>20</w:t>
      </w:r>
      <w:r w:rsidR="00790656" w:rsidRPr="00AC5726">
        <w:rPr>
          <w:snapToGrid/>
          <w:szCs w:val="22"/>
          <w:lang w:val="lt-LT"/>
        </w:rPr>
        <w:t> </w:t>
      </w:r>
      <w:r w:rsidRPr="00AC5726">
        <w:rPr>
          <w:snapToGrid/>
          <w:szCs w:val="22"/>
          <w:lang w:val="lt-LT"/>
        </w:rPr>
        <w:t>ml/kg/val., o vėliau infuzijos greit</w:t>
      </w:r>
      <w:r w:rsidR="00790656" w:rsidRPr="00AC5726">
        <w:rPr>
          <w:snapToGrid/>
          <w:szCs w:val="22"/>
          <w:lang w:val="lt-LT"/>
        </w:rPr>
        <w:t>is</w:t>
      </w:r>
      <w:r w:rsidRPr="00AC5726">
        <w:rPr>
          <w:snapToGrid/>
          <w:szCs w:val="22"/>
          <w:lang w:val="lt-LT"/>
        </w:rPr>
        <w:t xml:space="preserve"> reguliuo</w:t>
      </w:r>
      <w:r w:rsidR="00790656" w:rsidRPr="00AC5726">
        <w:rPr>
          <w:snapToGrid/>
          <w:szCs w:val="22"/>
          <w:lang w:val="lt-LT"/>
        </w:rPr>
        <w:t>jamas</w:t>
      </w:r>
      <w:r w:rsidRPr="00AC5726">
        <w:rPr>
          <w:snapToGrid/>
          <w:szCs w:val="22"/>
          <w:lang w:val="lt-LT"/>
        </w:rPr>
        <w:t xml:space="preserve"> pagal </w:t>
      </w:r>
      <w:r w:rsidR="004D0267" w:rsidRPr="00AC5726">
        <w:rPr>
          <w:snapToGrid/>
          <w:szCs w:val="22"/>
          <w:lang w:val="lt-LT"/>
        </w:rPr>
        <w:t>bazinį</w:t>
      </w:r>
      <w:r w:rsidRPr="00AC5726">
        <w:rPr>
          <w:snapToGrid/>
          <w:szCs w:val="22"/>
          <w:lang w:val="lt-LT"/>
        </w:rPr>
        <w:t xml:space="preserve"> ir korekci</w:t>
      </w:r>
      <w:r w:rsidR="004D0267" w:rsidRPr="00AC5726">
        <w:rPr>
          <w:snapToGrid/>
          <w:szCs w:val="22"/>
          <w:lang w:val="lt-LT"/>
        </w:rPr>
        <w:t>jos</w:t>
      </w:r>
      <w:r w:rsidRPr="00AC5726">
        <w:rPr>
          <w:snapToGrid/>
          <w:szCs w:val="22"/>
          <w:lang w:val="lt-LT"/>
        </w:rPr>
        <w:t xml:space="preserve"> </w:t>
      </w:r>
      <w:r w:rsidR="004D0267" w:rsidRPr="00AC5726">
        <w:rPr>
          <w:snapToGrid/>
          <w:szCs w:val="22"/>
          <w:lang w:val="lt-LT"/>
        </w:rPr>
        <w:t>poreikį</w:t>
      </w:r>
      <w:r w:rsidRPr="00AC5726">
        <w:rPr>
          <w:snapToGrid/>
          <w:szCs w:val="22"/>
          <w:lang w:val="lt-LT"/>
        </w:rPr>
        <w:t xml:space="preserve">, stebint atitinkamus širdies ir kraujagyslių </w:t>
      </w:r>
      <w:r w:rsidR="004D0267" w:rsidRPr="00AC5726">
        <w:rPr>
          <w:snapToGrid/>
          <w:szCs w:val="22"/>
          <w:lang w:val="lt-LT"/>
        </w:rPr>
        <w:t xml:space="preserve">sistemos </w:t>
      </w:r>
      <w:r w:rsidRPr="00AC5726">
        <w:rPr>
          <w:snapToGrid/>
          <w:szCs w:val="22"/>
          <w:lang w:val="lt-LT"/>
        </w:rPr>
        <w:t>bei laboratorinius parametrus.</w:t>
      </w:r>
    </w:p>
    <w:p w14:paraId="0DD51516" w14:textId="77777777" w:rsidR="0083671D" w:rsidRPr="00AC5726" w:rsidRDefault="0083671D" w:rsidP="0083671D">
      <w:pPr>
        <w:autoSpaceDE w:val="0"/>
        <w:autoSpaceDN w:val="0"/>
        <w:adjustRightInd w:val="0"/>
        <w:rPr>
          <w:snapToGrid/>
          <w:szCs w:val="22"/>
          <w:lang w:val="lt-LT"/>
        </w:rPr>
      </w:pPr>
    </w:p>
    <w:p w14:paraId="4296942E" w14:textId="77777777" w:rsidR="00F86D76" w:rsidRPr="00AC5726" w:rsidRDefault="001F7203" w:rsidP="00F86D76">
      <w:pPr>
        <w:autoSpaceDE w:val="0"/>
        <w:autoSpaceDN w:val="0"/>
        <w:adjustRightInd w:val="0"/>
        <w:rPr>
          <w:snapToGrid/>
          <w:szCs w:val="22"/>
          <w:lang w:val="lt-LT"/>
        </w:rPr>
      </w:pPr>
      <w:r w:rsidRPr="00AC5726">
        <w:rPr>
          <w:snapToGrid/>
          <w:szCs w:val="22"/>
          <w:lang w:val="lt-LT"/>
        </w:rPr>
        <w:t xml:space="preserve">Skysčio poreikiui </w:t>
      </w:r>
      <w:r w:rsidR="0071431E" w:rsidRPr="00AC5726">
        <w:rPr>
          <w:snapToGrid/>
          <w:szCs w:val="22"/>
          <w:lang w:val="lt-LT"/>
        </w:rPr>
        <w:t xml:space="preserve">įvertinti </w:t>
      </w:r>
      <w:r w:rsidRPr="00AC5726">
        <w:rPr>
          <w:snapToGrid/>
          <w:szCs w:val="22"/>
          <w:lang w:val="lt-LT"/>
        </w:rPr>
        <w:t>naudojami toliau nurodyti referentiniai rodmenys</w:t>
      </w:r>
      <w:r w:rsidR="00F86D76" w:rsidRPr="00AC5726">
        <w:rPr>
          <w:snapToGrid/>
          <w:szCs w:val="22"/>
          <w:lang w:val="lt-LT"/>
        </w:rPr>
        <w:t>:</w:t>
      </w:r>
    </w:p>
    <w:p w14:paraId="25BF827A" w14:textId="77777777" w:rsidR="00F86D76" w:rsidRPr="00AC5726" w:rsidRDefault="00F86D76" w:rsidP="00F86D76">
      <w:pPr>
        <w:autoSpaceDE w:val="0"/>
        <w:autoSpaceDN w:val="0"/>
        <w:adjustRightInd w:val="0"/>
        <w:rPr>
          <w:snapToGrid/>
          <w:szCs w:val="22"/>
          <w:lang w:val="lt-LT"/>
        </w:rPr>
      </w:pPr>
    </w:p>
    <w:p w14:paraId="3EFD4D06" w14:textId="77777777" w:rsidR="00F86D76" w:rsidRPr="00AC5726" w:rsidRDefault="0071431E" w:rsidP="00F86D76">
      <w:pPr>
        <w:autoSpaceDE w:val="0"/>
        <w:autoSpaceDN w:val="0"/>
        <w:adjustRightInd w:val="0"/>
        <w:rPr>
          <w:snapToGrid/>
          <w:szCs w:val="22"/>
          <w:lang w:val="lt-LT"/>
        </w:rPr>
      </w:pPr>
      <w:r w:rsidRPr="00AC5726">
        <w:rPr>
          <w:snapToGrid/>
          <w:szCs w:val="22"/>
          <w:lang w:val="lt-LT"/>
        </w:rPr>
        <w:t>Naujagimiai (nuo 0 iki ≤</w:t>
      </w:r>
      <w:r w:rsidR="00CC02B9">
        <w:rPr>
          <w:snapToGrid/>
          <w:szCs w:val="22"/>
          <w:lang w:val="lt-LT"/>
        </w:rPr>
        <w:t> </w:t>
      </w:r>
      <w:r w:rsidRPr="00AC5726">
        <w:rPr>
          <w:snapToGrid/>
          <w:szCs w:val="22"/>
          <w:lang w:val="lt-LT"/>
        </w:rPr>
        <w:t>28 dienų amžiaus), kūdikiai (nuo 28 dienų iki ≤</w:t>
      </w:r>
      <w:r w:rsidR="00CC02B9">
        <w:rPr>
          <w:snapToGrid/>
          <w:szCs w:val="22"/>
          <w:lang w:val="lt-LT"/>
        </w:rPr>
        <w:t> </w:t>
      </w:r>
      <w:r w:rsidRPr="00AC5726">
        <w:rPr>
          <w:snapToGrid/>
          <w:szCs w:val="22"/>
          <w:lang w:val="lt-LT"/>
        </w:rPr>
        <w:t>1 metų amžiaus)</w:t>
      </w:r>
      <w:r w:rsidR="00F86D76" w:rsidRPr="00AC5726">
        <w:rPr>
          <w:snapToGrid/>
          <w:szCs w:val="22"/>
          <w:lang w:val="lt-LT"/>
        </w:rPr>
        <w:t>:</w:t>
      </w:r>
    </w:p>
    <w:p w14:paraId="1680BCB1" w14:textId="77777777" w:rsidR="00F86D76" w:rsidRPr="00AC5726" w:rsidRDefault="00F86D76" w:rsidP="00F86D76">
      <w:pPr>
        <w:autoSpaceDE w:val="0"/>
        <w:autoSpaceDN w:val="0"/>
        <w:adjustRightInd w:val="0"/>
        <w:rPr>
          <w:snapToGrid/>
          <w:szCs w:val="22"/>
          <w:lang w:val="lt-LT"/>
        </w:rPr>
      </w:pPr>
      <w:r w:rsidRPr="00AC5726">
        <w:rPr>
          <w:snapToGrid/>
          <w:szCs w:val="22"/>
          <w:lang w:val="lt-LT"/>
        </w:rPr>
        <w:t>100</w:t>
      </w:r>
      <w:r w:rsidR="00CC02B9">
        <w:rPr>
          <w:snapToGrid/>
          <w:szCs w:val="22"/>
          <w:lang w:val="lt-LT"/>
        </w:rPr>
        <w:t>–</w:t>
      </w:r>
      <w:r w:rsidRPr="00AC5726">
        <w:rPr>
          <w:snapToGrid/>
          <w:szCs w:val="22"/>
          <w:lang w:val="lt-LT"/>
        </w:rPr>
        <w:t>140</w:t>
      </w:r>
      <w:r w:rsidR="0071431E" w:rsidRPr="00AC5726">
        <w:rPr>
          <w:snapToGrid/>
          <w:szCs w:val="22"/>
          <w:lang w:val="lt-LT"/>
        </w:rPr>
        <w:t> </w:t>
      </w:r>
      <w:r w:rsidRPr="00AC5726">
        <w:rPr>
          <w:snapToGrid/>
          <w:szCs w:val="22"/>
          <w:lang w:val="lt-LT"/>
        </w:rPr>
        <w:t xml:space="preserve">ml/kg </w:t>
      </w:r>
      <w:r w:rsidR="00344E8C" w:rsidRPr="00AC5726">
        <w:rPr>
          <w:snapToGrid/>
          <w:szCs w:val="22"/>
          <w:lang w:val="lt-LT"/>
        </w:rPr>
        <w:t>kūno svorio per parą</w:t>
      </w:r>
    </w:p>
    <w:p w14:paraId="63D3A026" w14:textId="77777777" w:rsidR="00F86D76" w:rsidRPr="00AC5726" w:rsidRDefault="00F86D76" w:rsidP="00F86D76">
      <w:pPr>
        <w:autoSpaceDE w:val="0"/>
        <w:autoSpaceDN w:val="0"/>
        <w:adjustRightInd w:val="0"/>
        <w:rPr>
          <w:snapToGrid/>
          <w:szCs w:val="22"/>
          <w:lang w:val="lt-LT"/>
        </w:rPr>
      </w:pPr>
    </w:p>
    <w:p w14:paraId="48B3C771" w14:textId="77777777" w:rsidR="00F86D76" w:rsidRPr="00AC5726" w:rsidRDefault="0071431E" w:rsidP="00F86D76">
      <w:pPr>
        <w:autoSpaceDE w:val="0"/>
        <w:autoSpaceDN w:val="0"/>
        <w:adjustRightInd w:val="0"/>
        <w:rPr>
          <w:snapToGrid/>
          <w:szCs w:val="22"/>
          <w:lang w:val="lt-LT"/>
        </w:rPr>
      </w:pPr>
      <w:r w:rsidRPr="00AC5726">
        <w:rPr>
          <w:snapToGrid/>
          <w:szCs w:val="22"/>
          <w:lang w:val="lt-LT"/>
        </w:rPr>
        <w:t>Kūdikiai nuo 1 iki ≤</w:t>
      </w:r>
      <w:r w:rsidR="00CC02B9">
        <w:rPr>
          <w:snapToGrid/>
          <w:szCs w:val="22"/>
          <w:lang w:val="lt-LT"/>
        </w:rPr>
        <w:t> </w:t>
      </w:r>
      <w:r w:rsidRPr="00AC5726">
        <w:rPr>
          <w:snapToGrid/>
          <w:szCs w:val="22"/>
          <w:lang w:val="lt-LT"/>
        </w:rPr>
        <w:t>2 metų amžiaus</w:t>
      </w:r>
      <w:r w:rsidR="00F86D76" w:rsidRPr="00AC5726">
        <w:rPr>
          <w:snapToGrid/>
          <w:szCs w:val="22"/>
          <w:lang w:val="lt-LT"/>
        </w:rPr>
        <w:t>:</w:t>
      </w:r>
    </w:p>
    <w:p w14:paraId="33F71AA2" w14:textId="77777777" w:rsidR="00F86D76" w:rsidRPr="00AC5726" w:rsidRDefault="00F86D76" w:rsidP="00F86D76">
      <w:pPr>
        <w:autoSpaceDE w:val="0"/>
        <w:autoSpaceDN w:val="0"/>
        <w:adjustRightInd w:val="0"/>
        <w:rPr>
          <w:snapToGrid/>
          <w:szCs w:val="22"/>
          <w:lang w:val="lt-LT"/>
        </w:rPr>
      </w:pPr>
      <w:r w:rsidRPr="00AC5726">
        <w:rPr>
          <w:snapToGrid/>
          <w:szCs w:val="22"/>
          <w:lang w:val="lt-LT"/>
        </w:rPr>
        <w:t>80</w:t>
      </w:r>
      <w:r w:rsidR="00CC02B9">
        <w:rPr>
          <w:snapToGrid/>
          <w:szCs w:val="22"/>
          <w:lang w:val="lt-LT"/>
        </w:rPr>
        <w:t>–</w:t>
      </w:r>
      <w:r w:rsidRPr="00AC5726">
        <w:rPr>
          <w:snapToGrid/>
          <w:szCs w:val="22"/>
          <w:lang w:val="lt-LT"/>
        </w:rPr>
        <w:t>120</w:t>
      </w:r>
      <w:r w:rsidR="0071431E" w:rsidRPr="00AC5726">
        <w:rPr>
          <w:snapToGrid/>
          <w:szCs w:val="22"/>
          <w:lang w:val="lt-LT"/>
        </w:rPr>
        <w:t> </w:t>
      </w:r>
      <w:r w:rsidRPr="00AC5726">
        <w:rPr>
          <w:snapToGrid/>
          <w:szCs w:val="22"/>
          <w:lang w:val="lt-LT"/>
        </w:rPr>
        <w:t xml:space="preserve">ml/kg </w:t>
      </w:r>
      <w:r w:rsidR="00344E8C" w:rsidRPr="00AC5726">
        <w:rPr>
          <w:snapToGrid/>
          <w:szCs w:val="22"/>
          <w:lang w:val="lt-LT"/>
        </w:rPr>
        <w:t>kūno svorio per parą</w:t>
      </w:r>
    </w:p>
    <w:p w14:paraId="29C597DD" w14:textId="77777777" w:rsidR="00F86D76" w:rsidRPr="00AC5726" w:rsidRDefault="00F86D76" w:rsidP="00F86D76">
      <w:pPr>
        <w:autoSpaceDE w:val="0"/>
        <w:autoSpaceDN w:val="0"/>
        <w:adjustRightInd w:val="0"/>
        <w:rPr>
          <w:snapToGrid/>
          <w:szCs w:val="22"/>
          <w:lang w:val="lt-LT"/>
        </w:rPr>
      </w:pPr>
    </w:p>
    <w:p w14:paraId="1C5FB90D" w14:textId="77777777" w:rsidR="00F86D76" w:rsidRPr="00AC5726" w:rsidRDefault="0071431E" w:rsidP="00F86D76">
      <w:pPr>
        <w:autoSpaceDE w:val="0"/>
        <w:autoSpaceDN w:val="0"/>
        <w:adjustRightInd w:val="0"/>
        <w:rPr>
          <w:snapToGrid/>
          <w:szCs w:val="22"/>
          <w:lang w:val="lt-LT"/>
        </w:rPr>
      </w:pPr>
      <w:r w:rsidRPr="00AC5726">
        <w:rPr>
          <w:snapToGrid/>
          <w:szCs w:val="22"/>
          <w:lang w:val="lt-LT"/>
        </w:rPr>
        <w:t>Vaikai nuo</w:t>
      </w:r>
      <w:r w:rsidR="00F86D76" w:rsidRPr="00AC5726">
        <w:rPr>
          <w:snapToGrid/>
          <w:szCs w:val="22"/>
          <w:lang w:val="lt-LT"/>
        </w:rPr>
        <w:t xml:space="preserve"> 2 </w:t>
      </w:r>
      <w:r w:rsidRPr="00AC5726">
        <w:rPr>
          <w:snapToGrid/>
          <w:szCs w:val="22"/>
          <w:lang w:val="lt-LT"/>
        </w:rPr>
        <w:t>iki</w:t>
      </w:r>
      <w:r w:rsidR="00F86D76" w:rsidRPr="00AC5726">
        <w:rPr>
          <w:snapToGrid/>
          <w:szCs w:val="22"/>
          <w:lang w:val="lt-LT"/>
        </w:rPr>
        <w:t xml:space="preserve"> ≤</w:t>
      </w:r>
      <w:r w:rsidR="00CC02B9">
        <w:rPr>
          <w:snapToGrid/>
          <w:szCs w:val="22"/>
          <w:lang w:val="lt-LT"/>
        </w:rPr>
        <w:t> </w:t>
      </w:r>
      <w:r w:rsidR="00F86D76" w:rsidRPr="00AC5726">
        <w:rPr>
          <w:snapToGrid/>
          <w:szCs w:val="22"/>
          <w:lang w:val="lt-LT"/>
        </w:rPr>
        <w:t>5</w:t>
      </w:r>
      <w:r w:rsidRPr="00AC5726">
        <w:rPr>
          <w:snapToGrid/>
          <w:szCs w:val="22"/>
          <w:lang w:val="lt-LT"/>
        </w:rPr>
        <w:t> metų amžiaus</w:t>
      </w:r>
      <w:r w:rsidR="00F86D76" w:rsidRPr="00AC5726">
        <w:rPr>
          <w:snapToGrid/>
          <w:szCs w:val="22"/>
          <w:lang w:val="lt-LT"/>
        </w:rPr>
        <w:t>:</w:t>
      </w:r>
    </w:p>
    <w:p w14:paraId="1F4AF14E" w14:textId="77777777" w:rsidR="00F86D76" w:rsidRPr="00AC5726" w:rsidRDefault="00F86D76" w:rsidP="00F86D76">
      <w:pPr>
        <w:autoSpaceDE w:val="0"/>
        <w:autoSpaceDN w:val="0"/>
        <w:adjustRightInd w:val="0"/>
        <w:rPr>
          <w:snapToGrid/>
          <w:szCs w:val="22"/>
          <w:lang w:val="lt-LT"/>
        </w:rPr>
      </w:pPr>
      <w:r w:rsidRPr="00AC5726">
        <w:rPr>
          <w:snapToGrid/>
          <w:szCs w:val="22"/>
          <w:lang w:val="lt-LT"/>
        </w:rPr>
        <w:t>80</w:t>
      </w:r>
      <w:r w:rsidR="00CC02B9">
        <w:rPr>
          <w:snapToGrid/>
          <w:szCs w:val="22"/>
          <w:lang w:val="lt-LT"/>
        </w:rPr>
        <w:t>–</w:t>
      </w:r>
      <w:r w:rsidRPr="00AC5726">
        <w:rPr>
          <w:snapToGrid/>
          <w:szCs w:val="22"/>
          <w:lang w:val="lt-LT"/>
        </w:rPr>
        <w:t>100</w:t>
      </w:r>
      <w:r w:rsidR="0071431E" w:rsidRPr="00AC5726">
        <w:rPr>
          <w:snapToGrid/>
          <w:szCs w:val="22"/>
          <w:lang w:val="lt-LT"/>
        </w:rPr>
        <w:t> </w:t>
      </w:r>
      <w:r w:rsidRPr="00AC5726">
        <w:rPr>
          <w:snapToGrid/>
          <w:szCs w:val="22"/>
          <w:lang w:val="lt-LT"/>
        </w:rPr>
        <w:t xml:space="preserve">ml/kg </w:t>
      </w:r>
      <w:r w:rsidR="00344E8C" w:rsidRPr="00AC5726">
        <w:rPr>
          <w:snapToGrid/>
          <w:szCs w:val="22"/>
          <w:lang w:val="lt-LT"/>
        </w:rPr>
        <w:t>kūno svorio per parą</w:t>
      </w:r>
    </w:p>
    <w:p w14:paraId="1917FF0D" w14:textId="77777777" w:rsidR="00F86D76" w:rsidRPr="00AC5726" w:rsidRDefault="00F86D76" w:rsidP="00F86D76">
      <w:pPr>
        <w:autoSpaceDE w:val="0"/>
        <w:autoSpaceDN w:val="0"/>
        <w:adjustRightInd w:val="0"/>
        <w:rPr>
          <w:snapToGrid/>
          <w:szCs w:val="22"/>
          <w:lang w:val="lt-LT"/>
        </w:rPr>
      </w:pPr>
    </w:p>
    <w:p w14:paraId="48A054AA" w14:textId="77777777" w:rsidR="00F86D76" w:rsidRPr="00AC5726" w:rsidRDefault="0071431E" w:rsidP="00F86D76">
      <w:pPr>
        <w:autoSpaceDE w:val="0"/>
        <w:autoSpaceDN w:val="0"/>
        <w:adjustRightInd w:val="0"/>
        <w:rPr>
          <w:snapToGrid/>
          <w:szCs w:val="22"/>
          <w:lang w:val="lt-LT"/>
        </w:rPr>
      </w:pPr>
      <w:r w:rsidRPr="00AC5726">
        <w:rPr>
          <w:snapToGrid/>
          <w:szCs w:val="22"/>
          <w:lang w:val="lt-LT"/>
        </w:rPr>
        <w:t>Vaikai nuo</w:t>
      </w:r>
      <w:r w:rsidR="00F86D76" w:rsidRPr="00AC5726">
        <w:rPr>
          <w:snapToGrid/>
          <w:szCs w:val="22"/>
          <w:lang w:val="lt-LT"/>
        </w:rPr>
        <w:t xml:space="preserve"> 5 </w:t>
      </w:r>
      <w:r w:rsidRPr="00AC5726">
        <w:rPr>
          <w:snapToGrid/>
          <w:szCs w:val="22"/>
          <w:lang w:val="lt-LT"/>
        </w:rPr>
        <w:t>iki</w:t>
      </w:r>
      <w:r w:rsidR="00F86D76" w:rsidRPr="00AC5726">
        <w:rPr>
          <w:snapToGrid/>
          <w:szCs w:val="22"/>
          <w:lang w:val="lt-LT"/>
        </w:rPr>
        <w:t xml:space="preserve"> ≤</w:t>
      </w:r>
      <w:r w:rsidR="00CC02B9">
        <w:rPr>
          <w:snapToGrid/>
          <w:szCs w:val="22"/>
          <w:lang w:val="lt-LT"/>
        </w:rPr>
        <w:t> </w:t>
      </w:r>
      <w:r w:rsidR="00F86D76" w:rsidRPr="00AC5726">
        <w:rPr>
          <w:snapToGrid/>
          <w:szCs w:val="22"/>
          <w:lang w:val="lt-LT"/>
        </w:rPr>
        <w:t>10</w:t>
      </w:r>
      <w:r w:rsidRPr="00AC5726">
        <w:rPr>
          <w:snapToGrid/>
          <w:szCs w:val="22"/>
          <w:lang w:val="lt-LT"/>
        </w:rPr>
        <w:t> metų amžiaus</w:t>
      </w:r>
      <w:r w:rsidR="00F86D76" w:rsidRPr="00AC5726">
        <w:rPr>
          <w:snapToGrid/>
          <w:szCs w:val="22"/>
          <w:lang w:val="lt-LT"/>
        </w:rPr>
        <w:t>:</w:t>
      </w:r>
    </w:p>
    <w:p w14:paraId="49DCC769" w14:textId="77777777" w:rsidR="00F86D76" w:rsidRPr="00AC5726" w:rsidRDefault="00F86D76" w:rsidP="00F86D76">
      <w:pPr>
        <w:autoSpaceDE w:val="0"/>
        <w:autoSpaceDN w:val="0"/>
        <w:adjustRightInd w:val="0"/>
        <w:rPr>
          <w:snapToGrid/>
          <w:szCs w:val="22"/>
          <w:lang w:val="lt-LT"/>
        </w:rPr>
      </w:pPr>
      <w:r w:rsidRPr="00AC5726">
        <w:rPr>
          <w:snapToGrid/>
          <w:szCs w:val="22"/>
          <w:lang w:val="lt-LT"/>
        </w:rPr>
        <w:t>60</w:t>
      </w:r>
      <w:r w:rsidR="00CC02B9">
        <w:rPr>
          <w:snapToGrid/>
          <w:szCs w:val="22"/>
          <w:lang w:val="lt-LT"/>
        </w:rPr>
        <w:t>–</w:t>
      </w:r>
      <w:r w:rsidRPr="00AC5726">
        <w:rPr>
          <w:snapToGrid/>
          <w:szCs w:val="22"/>
          <w:lang w:val="lt-LT"/>
        </w:rPr>
        <w:t>80</w:t>
      </w:r>
      <w:r w:rsidR="0071431E" w:rsidRPr="00AC5726">
        <w:rPr>
          <w:snapToGrid/>
          <w:szCs w:val="22"/>
          <w:lang w:val="lt-LT"/>
        </w:rPr>
        <w:t> </w:t>
      </w:r>
      <w:r w:rsidRPr="00AC5726">
        <w:rPr>
          <w:snapToGrid/>
          <w:szCs w:val="22"/>
          <w:lang w:val="lt-LT"/>
        </w:rPr>
        <w:t xml:space="preserve">ml/kg </w:t>
      </w:r>
      <w:r w:rsidR="00344E8C" w:rsidRPr="00AC5726">
        <w:rPr>
          <w:snapToGrid/>
          <w:szCs w:val="22"/>
          <w:lang w:val="lt-LT"/>
        </w:rPr>
        <w:t>kūno svorio per parą</w:t>
      </w:r>
    </w:p>
    <w:p w14:paraId="35DAF630" w14:textId="77777777" w:rsidR="00F86D76" w:rsidRPr="00AC5726" w:rsidRDefault="00F86D76" w:rsidP="00F86D76">
      <w:pPr>
        <w:autoSpaceDE w:val="0"/>
        <w:autoSpaceDN w:val="0"/>
        <w:adjustRightInd w:val="0"/>
        <w:rPr>
          <w:snapToGrid/>
          <w:szCs w:val="22"/>
          <w:lang w:val="lt-LT"/>
        </w:rPr>
      </w:pPr>
    </w:p>
    <w:p w14:paraId="2C23709F" w14:textId="77777777" w:rsidR="00F86D76" w:rsidRPr="00AC5726" w:rsidRDefault="0071431E" w:rsidP="00F86D76">
      <w:pPr>
        <w:autoSpaceDE w:val="0"/>
        <w:autoSpaceDN w:val="0"/>
        <w:adjustRightInd w:val="0"/>
        <w:rPr>
          <w:snapToGrid/>
          <w:szCs w:val="22"/>
          <w:lang w:val="lt-LT"/>
        </w:rPr>
      </w:pPr>
      <w:r w:rsidRPr="00AC5726">
        <w:rPr>
          <w:snapToGrid/>
          <w:szCs w:val="22"/>
          <w:lang w:val="lt-LT"/>
        </w:rPr>
        <w:t>Vaikai nuo</w:t>
      </w:r>
      <w:r w:rsidR="00F86D76" w:rsidRPr="00AC5726">
        <w:rPr>
          <w:snapToGrid/>
          <w:szCs w:val="22"/>
          <w:lang w:val="lt-LT"/>
        </w:rPr>
        <w:t xml:space="preserve"> 10 </w:t>
      </w:r>
      <w:r w:rsidRPr="00AC5726">
        <w:rPr>
          <w:snapToGrid/>
          <w:szCs w:val="22"/>
          <w:lang w:val="lt-LT"/>
        </w:rPr>
        <w:t>iki</w:t>
      </w:r>
      <w:r w:rsidR="00F86D76" w:rsidRPr="00AC5726">
        <w:rPr>
          <w:snapToGrid/>
          <w:szCs w:val="22"/>
          <w:lang w:val="lt-LT"/>
        </w:rPr>
        <w:t xml:space="preserve"> ≤</w:t>
      </w:r>
      <w:r w:rsidR="00CC02B9">
        <w:rPr>
          <w:snapToGrid/>
          <w:szCs w:val="22"/>
          <w:lang w:val="lt-LT"/>
        </w:rPr>
        <w:t> </w:t>
      </w:r>
      <w:r w:rsidR="00F86D76" w:rsidRPr="00AC5726">
        <w:rPr>
          <w:snapToGrid/>
          <w:szCs w:val="22"/>
          <w:lang w:val="lt-LT"/>
        </w:rPr>
        <w:t xml:space="preserve">12 </w:t>
      </w:r>
      <w:r w:rsidRPr="00AC5726">
        <w:rPr>
          <w:snapToGrid/>
          <w:szCs w:val="22"/>
          <w:lang w:val="lt-LT"/>
        </w:rPr>
        <w:t> metų amžiaus ir paaugliai nuo</w:t>
      </w:r>
      <w:r w:rsidR="00F86D76" w:rsidRPr="00AC5726">
        <w:rPr>
          <w:snapToGrid/>
          <w:szCs w:val="22"/>
          <w:lang w:val="lt-LT"/>
        </w:rPr>
        <w:t xml:space="preserve"> 12 </w:t>
      </w:r>
      <w:r w:rsidRPr="00AC5726">
        <w:rPr>
          <w:snapToGrid/>
          <w:szCs w:val="22"/>
          <w:lang w:val="lt-LT"/>
        </w:rPr>
        <w:t>iki</w:t>
      </w:r>
      <w:r w:rsidR="00F86D76" w:rsidRPr="00AC5726">
        <w:rPr>
          <w:snapToGrid/>
          <w:szCs w:val="22"/>
          <w:lang w:val="lt-LT"/>
        </w:rPr>
        <w:t xml:space="preserve"> ≤</w:t>
      </w:r>
      <w:r w:rsidR="00CC02B9">
        <w:rPr>
          <w:snapToGrid/>
          <w:szCs w:val="22"/>
          <w:lang w:val="lt-LT"/>
        </w:rPr>
        <w:t> </w:t>
      </w:r>
      <w:r w:rsidR="00F86D76" w:rsidRPr="00AC5726">
        <w:rPr>
          <w:snapToGrid/>
          <w:szCs w:val="22"/>
          <w:lang w:val="lt-LT"/>
        </w:rPr>
        <w:t>14</w:t>
      </w:r>
      <w:r w:rsidRPr="00AC5726">
        <w:rPr>
          <w:snapToGrid/>
          <w:szCs w:val="22"/>
          <w:lang w:val="lt-LT"/>
        </w:rPr>
        <w:t> metų amžiaus</w:t>
      </w:r>
      <w:r w:rsidR="00F86D76" w:rsidRPr="00AC5726">
        <w:rPr>
          <w:snapToGrid/>
          <w:szCs w:val="22"/>
          <w:lang w:val="lt-LT"/>
        </w:rPr>
        <w:t>:</w:t>
      </w:r>
    </w:p>
    <w:p w14:paraId="66A44DCA" w14:textId="77777777" w:rsidR="00F86D76" w:rsidRPr="00AC5726" w:rsidRDefault="00F86D76" w:rsidP="00F86D76">
      <w:pPr>
        <w:autoSpaceDE w:val="0"/>
        <w:autoSpaceDN w:val="0"/>
        <w:adjustRightInd w:val="0"/>
        <w:rPr>
          <w:snapToGrid/>
          <w:szCs w:val="22"/>
          <w:lang w:val="lt-LT"/>
        </w:rPr>
      </w:pPr>
      <w:r w:rsidRPr="00AC5726">
        <w:rPr>
          <w:snapToGrid/>
          <w:szCs w:val="22"/>
          <w:lang w:val="lt-LT"/>
        </w:rPr>
        <w:t>50</w:t>
      </w:r>
      <w:r w:rsidR="00CC02B9">
        <w:rPr>
          <w:snapToGrid/>
          <w:szCs w:val="22"/>
          <w:lang w:val="lt-LT"/>
        </w:rPr>
        <w:t>–</w:t>
      </w:r>
      <w:r w:rsidRPr="00AC5726">
        <w:rPr>
          <w:snapToGrid/>
          <w:szCs w:val="22"/>
          <w:lang w:val="lt-LT"/>
        </w:rPr>
        <w:t>70</w:t>
      </w:r>
      <w:r w:rsidR="0071431E" w:rsidRPr="00AC5726">
        <w:rPr>
          <w:snapToGrid/>
          <w:szCs w:val="22"/>
          <w:lang w:val="lt-LT"/>
        </w:rPr>
        <w:t> </w:t>
      </w:r>
      <w:r w:rsidRPr="00AC5726">
        <w:rPr>
          <w:snapToGrid/>
          <w:szCs w:val="22"/>
          <w:lang w:val="lt-LT"/>
        </w:rPr>
        <w:t xml:space="preserve">ml/kg </w:t>
      </w:r>
      <w:r w:rsidR="00344E8C" w:rsidRPr="00AC5726">
        <w:rPr>
          <w:snapToGrid/>
          <w:szCs w:val="22"/>
          <w:lang w:val="lt-LT"/>
        </w:rPr>
        <w:t>kūno svorio per parą</w:t>
      </w:r>
    </w:p>
    <w:p w14:paraId="484929E8" w14:textId="77777777" w:rsidR="00F86D76" w:rsidRPr="00AC5726" w:rsidRDefault="00F86D76" w:rsidP="00F86D76">
      <w:pPr>
        <w:autoSpaceDE w:val="0"/>
        <w:autoSpaceDN w:val="0"/>
        <w:adjustRightInd w:val="0"/>
        <w:rPr>
          <w:snapToGrid/>
          <w:szCs w:val="22"/>
          <w:lang w:val="lt-LT"/>
        </w:rPr>
      </w:pPr>
    </w:p>
    <w:p w14:paraId="39D975DC" w14:textId="77777777" w:rsidR="009A1B67" w:rsidRPr="00AC5726" w:rsidRDefault="009A1B67" w:rsidP="009A1B67">
      <w:pPr>
        <w:autoSpaceDE w:val="0"/>
        <w:autoSpaceDN w:val="0"/>
        <w:adjustRightInd w:val="0"/>
        <w:spacing w:line="260" w:lineRule="atLeast"/>
        <w:rPr>
          <w:snapToGrid/>
          <w:szCs w:val="22"/>
          <w:lang w:val="lt-LT"/>
        </w:rPr>
      </w:pPr>
      <w:r w:rsidRPr="00AC5726">
        <w:rPr>
          <w:snapToGrid/>
          <w:szCs w:val="22"/>
          <w:lang w:val="lt-LT"/>
        </w:rPr>
        <w:t>Trumpalaikiam intravaskulinio tūrio atkūrimui dozė turi būti nustatoma individualiai, atsižvelgiant į skysčių poreikį.</w:t>
      </w:r>
    </w:p>
    <w:p w14:paraId="668B44D2" w14:textId="77777777" w:rsidR="009A1B67" w:rsidRDefault="009A1B67" w:rsidP="00F86D76">
      <w:pPr>
        <w:autoSpaceDE w:val="0"/>
        <w:autoSpaceDN w:val="0"/>
        <w:adjustRightInd w:val="0"/>
        <w:spacing w:line="260" w:lineRule="atLeast"/>
        <w:rPr>
          <w:snapToGrid/>
          <w:szCs w:val="22"/>
          <w:lang w:val="lt-LT"/>
        </w:rPr>
      </w:pPr>
    </w:p>
    <w:p w14:paraId="07DC2C92" w14:textId="77777777" w:rsidR="00F86D76" w:rsidRPr="00AC5726" w:rsidRDefault="009B74E9" w:rsidP="00F86D76">
      <w:pPr>
        <w:autoSpaceDE w:val="0"/>
        <w:autoSpaceDN w:val="0"/>
        <w:adjustRightInd w:val="0"/>
        <w:spacing w:line="260" w:lineRule="atLeast"/>
        <w:rPr>
          <w:snapToGrid/>
          <w:szCs w:val="22"/>
          <w:lang w:val="lt-LT"/>
        </w:rPr>
      </w:pPr>
      <w:r w:rsidRPr="00AC5726">
        <w:rPr>
          <w:snapToGrid/>
          <w:szCs w:val="22"/>
          <w:lang w:val="lt-LT"/>
        </w:rPr>
        <w:t>Gydant vaikų ir paauglių izotoninę dehidrataciją, infuzijos greitis ir paros dozė turi būti nustatomi individualiai, atsižvelgiant į elektrolitų ir vandens pusiausvyros sutrikimo pobūdį ir sunkumą, stebint atitinkamus širdies ir kraujagyslių sistemos bei laboratorinius parametrus.</w:t>
      </w:r>
    </w:p>
    <w:p w14:paraId="24A68F51" w14:textId="77777777" w:rsidR="009B74E9" w:rsidRPr="00AC5726" w:rsidRDefault="009B74E9" w:rsidP="00F86D76">
      <w:pPr>
        <w:autoSpaceDE w:val="0"/>
        <w:autoSpaceDN w:val="0"/>
        <w:adjustRightInd w:val="0"/>
        <w:spacing w:line="260" w:lineRule="atLeast"/>
        <w:rPr>
          <w:snapToGrid/>
          <w:szCs w:val="22"/>
          <w:lang w:val="lt-LT"/>
        </w:rPr>
      </w:pPr>
    </w:p>
    <w:p w14:paraId="24D4EBB2" w14:textId="77777777" w:rsidR="00F86D76" w:rsidRPr="00AC5726" w:rsidRDefault="00025AC2" w:rsidP="00F86D76">
      <w:pPr>
        <w:autoSpaceDE w:val="0"/>
        <w:autoSpaceDN w:val="0"/>
        <w:adjustRightInd w:val="0"/>
        <w:rPr>
          <w:snapToGrid/>
          <w:szCs w:val="22"/>
          <w:lang w:val="lt-LT"/>
        </w:rPr>
      </w:pPr>
      <w:r w:rsidRPr="00AC5726">
        <w:rPr>
          <w:snapToGrid/>
          <w:szCs w:val="22"/>
          <w:lang w:val="lt-LT"/>
        </w:rPr>
        <w:t>Jei Benelyte vartojamas kartu su kitais infuziniais tirpalais, apskaičiuojant dozę reikia atsižvelgti į galiojančias rekomendacijas dėl bendro skysčių kiekio poreikio atitinkamoje amžiaus grupėje.</w:t>
      </w:r>
    </w:p>
    <w:p w14:paraId="1762DA44" w14:textId="77777777" w:rsidR="00025AC2" w:rsidRPr="00AC5726" w:rsidRDefault="00025AC2" w:rsidP="00F86D76">
      <w:pPr>
        <w:autoSpaceDE w:val="0"/>
        <w:autoSpaceDN w:val="0"/>
        <w:adjustRightInd w:val="0"/>
        <w:rPr>
          <w:snapToGrid/>
          <w:szCs w:val="22"/>
          <w:lang w:val="lt-LT"/>
        </w:rPr>
      </w:pPr>
    </w:p>
    <w:p w14:paraId="465C2AEF" w14:textId="77777777" w:rsidR="008A5DD8" w:rsidRPr="00AC5726" w:rsidRDefault="002345B8" w:rsidP="00F86D76">
      <w:pPr>
        <w:autoSpaceDE w:val="0"/>
        <w:autoSpaceDN w:val="0"/>
        <w:adjustRightInd w:val="0"/>
        <w:rPr>
          <w:snapToGrid/>
          <w:szCs w:val="22"/>
          <w:lang w:val="lt-LT"/>
        </w:rPr>
      </w:pPr>
      <w:r w:rsidRPr="00AC5726">
        <w:rPr>
          <w:snapToGrid/>
          <w:szCs w:val="22"/>
          <w:lang w:val="lt-LT"/>
        </w:rPr>
        <w:t>T</w:t>
      </w:r>
      <w:r w:rsidR="008A5DD8" w:rsidRPr="00AC5726">
        <w:rPr>
          <w:snapToGrid/>
          <w:szCs w:val="22"/>
          <w:lang w:val="lt-LT"/>
        </w:rPr>
        <w:t>uri</w:t>
      </w:r>
      <w:r w:rsidRPr="00AC5726">
        <w:rPr>
          <w:snapToGrid/>
          <w:szCs w:val="22"/>
          <w:lang w:val="lt-LT"/>
        </w:rPr>
        <w:t xml:space="preserve"> </w:t>
      </w:r>
      <w:r w:rsidR="008A5DD8" w:rsidRPr="00AC5726">
        <w:rPr>
          <w:snapToGrid/>
          <w:szCs w:val="22"/>
          <w:lang w:val="lt-LT"/>
        </w:rPr>
        <w:t xml:space="preserve">būti apskaičiuotas </w:t>
      </w:r>
      <w:r w:rsidR="00E846A6" w:rsidRPr="00AC5726">
        <w:rPr>
          <w:snapToGrid/>
          <w:szCs w:val="22"/>
          <w:lang w:val="lt-LT"/>
        </w:rPr>
        <w:t>i</w:t>
      </w:r>
      <w:r w:rsidRPr="00AC5726">
        <w:rPr>
          <w:snapToGrid/>
          <w:szCs w:val="22"/>
          <w:lang w:val="lt-LT"/>
        </w:rPr>
        <w:t xml:space="preserve">ndividualus vandens, elektrolitų </w:t>
      </w:r>
      <w:r w:rsidR="00E846A6" w:rsidRPr="00AC5726">
        <w:rPr>
          <w:snapToGrid/>
          <w:szCs w:val="22"/>
          <w:lang w:val="lt-LT"/>
        </w:rPr>
        <w:t>bei</w:t>
      </w:r>
      <w:r w:rsidRPr="00AC5726">
        <w:rPr>
          <w:snapToGrid/>
          <w:szCs w:val="22"/>
          <w:lang w:val="lt-LT"/>
        </w:rPr>
        <w:t xml:space="preserve"> angliavandenių poreikis</w:t>
      </w:r>
      <w:r w:rsidR="0060602B" w:rsidRPr="00AC5726">
        <w:rPr>
          <w:snapToGrid/>
          <w:szCs w:val="22"/>
          <w:lang w:val="lt-LT"/>
        </w:rPr>
        <w:t xml:space="preserve"> ir atitinkamai koreguotas šių medžiagų kiekis</w:t>
      </w:r>
      <w:r w:rsidR="008A5DD8" w:rsidRPr="00AC5726">
        <w:rPr>
          <w:snapToGrid/>
          <w:szCs w:val="22"/>
          <w:lang w:val="lt-LT"/>
        </w:rPr>
        <w:t xml:space="preserve">; </w:t>
      </w:r>
      <w:r w:rsidRPr="00AC5726">
        <w:rPr>
          <w:snapToGrid/>
          <w:szCs w:val="22"/>
          <w:lang w:val="lt-LT"/>
        </w:rPr>
        <w:t xml:space="preserve">tai </w:t>
      </w:r>
      <w:r w:rsidR="008A5DD8" w:rsidRPr="00AC5726">
        <w:rPr>
          <w:snapToGrid/>
          <w:szCs w:val="22"/>
          <w:lang w:val="lt-LT"/>
        </w:rPr>
        <w:t>ypač svarbu gydant neišnešiot</w:t>
      </w:r>
      <w:r w:rsidRPr="00AC5726">
        <w:rPr>
          <w:snapToGrid/>
          <w:szCs w:val="22"/>
          <w:lang w:val="lt-LT"/>
        </w:rPr>
        <w:t>u</w:t>
      </w:r>
      <w:r w:rsidR="008A5DD8" w:rsidRPr="00AC5726">
        <w:rPr>
          <w:snapToGrid/>
          <w:szCs w:val="22"/>
          <w:lang w:val="lt-LT"/>
        </w:rPr>
        <w:t xml:space="preserve">s ir per mažo kūno svorio naujagimius bei esant bet kokiai kitai ypatingai terapinei situacijai. </w:t>
      </w:r>
      <w:r w:rsidR="0060602B" w:rsidRPr="00AC5726">
        <w:rPr>
          <w:snapToGrid/>
          <w:szCs w:val="22"/>
          <w:lang w:val="lt-LT"/>
        </w:rPr>
        <w:t>Pusiausvyros atkūrimas</w:t>
      </w:r>
      <w:r w:rsidR="008A5DD8" w:rsidRPr="00AC5726">
        <w:rPr>
          <w:snapToGrid/>
          <w:szCs w:val="22"/>
          <w:lang w:val="lt-LT"/>
        </w:rPr>
        <w:t xml:space="preserve"> turi būti </w:t>
      </w:r>
      <w:r w:rsidR="00E846A6" w:rsidRPr="00AC5726">
        <w:rPr>
          <w:snapToGrid/>
          <w:szCs w:val="22"/>
          <w:lang w:val="lt-LT"/>
        </w:rPr>
        <w:t>kuo</w:t>
      </w:r>
      <w:r w:rsidR="008A5DD8" w:rsidRPr="00AC5726">
        <w:rPr>
          <w:snapToGrid/>
          <w:szCs w:val="22"/>
          <w:lang w:val="lt-LT"/>
        </w:rPr>
        <w:t xml:space="preserve"> tikslesnis, </w:t>
      </w:r>
      <w:r w:rsidR="00E846A6" w:rsidRPr="00AC5726">
        <w:rPr>
          <w:snapToGrid/>
          <w:szCs w:val="22"/>
          <w:lang w:val="lt-LT"/>
        </w:rPr>
        <w:t>jei</w:t>
      </w:r>
      <w:r w:rsidR="008A5DD8" w:rsidRPr="00AC5726">
        <w:rPr>
          <w:snapToGrid/>
          <w:szCs w:val="22"/>
          <w:lang w:val="lt-LT"/>
        </w:rPr>
        <w:t xml:space="preserve"> pacientas yra neišnešiotas, jaunesnis ir per mažo </w:t>
      </w:r>
      <w:r w:rsidR="00E846A6" w:rsidRPr="00AC5726">
        <w:rPr>
          <w:snapToGrid/>
          <w:szCs w:val="22"/>
          <w:lang w:val="lt-LT"/>
        </w:rPr>
        <w:t xml:space="preserve">kūno </w:t>
      </w:r>
      <w:r w:rsidR="008A5DD8" w:rsidRPr="00AC5726">
        <w:rPr>
          <w:snapToGrid/>
          <w:szCs w:val="22"/>
          <w:lang w:val="lt-LT"/>
        </w:rPr>
        <w:t>svorio.</w:t>
      </w:r>
    </w:p>
    <w:p w14:paraId="58E7F08F" w14:textId="77777777" w:rsidR="00F86D76" w:rsidRPr="00AC5726" w:rsidRDefault="00F86D76" w:rsidP="00F86D76">
      <w:pPr>
        <w:autoSpaceDE w:val="0"/>
        <w:autoSpaceDN w:val="0"/>
        <w:adjustRightInd w:val="0"/>
        <w:spacing w:line="260" w:lineRule="atLeast"/>
        <w:rPr>
          <w:snapToGrid/>
          <w:szCs w:val="22"/>
          <w:lang w:val="lt-LT"/>
        </w:rPr>
      </w:pPr>
    </w:p>
    <w:p w14:paraId="550480B4" w14:textId="77777777" w:rsidR="00586270" w:rsidRPr="00AC5726" w:rsidRDefault="00586270" w:rsidP="00586270">
      <w:pPr>
        <w:widowControl w:val="0"/>
        <w:tabs>
          <w:tab w:val="clear" w:pos="567"/>
        </w:tabs>
        <w:spacing w:line="240" w:lineRule="auto"/>
        <w:rPr>
          <w:snapToGrid/>
          <w:szCs w:val="22"/>
          <w:u w:val="single"/>
          <w:lang w:val="lt-LT"/>
        </w:rPr>
      </w:pPr>
      <w:r w:rsidRPr="00AC5726">
        <w:rPr>
          <w:snapToGrid/>
          <w:szCs w:val="22"/>
          <w:u w:val="single"/>
          <w:lang w:val="lt-LT"/>
        </w:rPr>
        <w:t>Vartojimo metodas</w:t>
      </w:r>
    </w:p>
    <w:p w14:paraId="28CA62AB" w14:textId="77777777" w:rsidR="00F86D76" w:rsidRPr="00AC5726" w:rsidRDefault="00586270" w:rsidP="00F86D76">
      <w:pPr>
        <w:rPr>
          <w:i/>
          <w:snapToGrid/>
          <w:szCs w:val="22"/>
          <w:lang w:val="lt-LT"/>
        </w:rPr>
      </w:pPr>
      <w:r w:rsidRPr="00AC5726">
        <w:rPr>
          <w:snapToGrid/>
          <w:szCs w:val="22"/>
          <w:lang w:val="lt-LT"/>
        </w:rPr>
        <w:t>Leisti į veną</w:t>
      </w:r>
      <w:r w:rsidR="00F86D76" w:rsidRPr="00AC5726">
        <w:rPr>
          <w:snapToGrid/>
          <w:szCs w:val="22"/>
          <w:lang w:val="lt-LT"/>
        </w:rPr>
        <w:t>.</w:t>
      </w:r>
    </w:p>
    <w:p w14:paraId="7737F576" w14:textId="77777777" w:rsidR="00F86D76" w:rsidRPr="00AC5726" w:rsidRDefault="00F86D76" w:rsidP="00F86D76">
      <w:pPr>
        <w:rPr>
          <w:snapToGrid/>
          <w:szCs w:val="22"/>
          <w:lang w:val="lt-LT"/>
        </w:rPr>
      </w:pPr>
    </w:p>
    <w:p w14:paraId="38D0AAAD" w14:textId="77777777" w:rsidR="00776FBE" w:rsidRPr="00AC5726" w:rsidRDefault="00776FBE" w:rsidP="00AB3C1A">
      <w:pPr>
        <w:widowControl w:val="0"/>
        <w:tabs>
          <w:tab w:val="clear" w:pos="567"/>
        </w:tabs>
        <w:spacing w:line="240" w:lineRule="auto"/>
        <w:rPr>
          <w:snapToGrid/>
          <w:szCs w:val="22"/>
          <w:u w:val="single"/>
          <w:lang w:val="lt-LT"/>
        </w:rPr>
      </w:pPr>
      <w:r w:rsidRPr="00AC5726">
        <w:rPr>
          <w:snapToGrid/>
          <w:szCs w:val="22"/>
          <w:u w:val="single"/>
          <w:lang w:val="lt-LT"/>
        </w:rPr>
        <w:t xml:space="preserve">Vartojimo </w:t>
      </w:r>
      <w:r w:rsidR="00586270" w:rsidRPr="00AC5726">
        <w:rPr>
          <w:snapToGrid/>
          <w:szCs w:val="22"/>
          <w:u w:val="single"/>
          <w:lang w:val="lt-LT"/>
        </w:rPr>
        <w:t>trukmė</w:t>
      </w:r>
    </w:p>
    <w:p w14:paraId="38307D99" w14:textId="77777777" w:rsidR="00F86D76" w:rsidRPr="00AC5726" w:rsidRDefault="00586270" w:rsidP="00F86D76">
      <w:pPr>
        <w:rPr>
          <w:snapToGrid/>
          <w:szCs w:val="22"/>
          <w:lang w:val="lt-LT"/>
        </w:rPr>
      </w:pPr>
      <w:r w:rsidRPr="00AC5726">
        <w:rPr>
          <w:snapToGrid/>
          <w:szCs w:val="22"/>
          <w:lang w:val="lt-LT"/>
        </w:rPr>
        <w:t>Vartojimo trukmė priklauso nuo paciento skysčių ir elektrolitų poreikio</w:t>
      </w:r>
      <w:r w:rsidR="00F86D76" w:rsidRPr="00AC5726">
        <w:rPr>
          <w:snapToGrid/>
          <w:szCs w:val="22"/>
          <w:lang w:val="lt-LT"/>
        </w:rPr>
        <w:t>.</w:t>
      </w:r>
    </w:p>
    <w:p w14:paraId="374F2CC0" w14:textId="77777777" w:rsidR="00776FBE" w:rsidRPr="00AC5726" w:rsidRDefault="00776FBE" w:rsidP="00AB3C1A">
      <w:pPr>
        <w:widowControl w:val="0"/>
        <w:tabs>
          <w:tab w:val="clear" w:pos="567"/>
        </w:tabs>
        <w:spacing w:line="240" w:lineRule="auto"/>
        <w:ind w:left="567" w:hanging="567"/>
        <w:rPr>
          <w:snapToGrid/>
          <w:szCs w:val="22"/>
          <w:lang w:val="lt-LT"/>
        </w:rPr>
      </w:pPr>
    </w:p>
    <w:p w14:paraId="7374973E" w14:textId="77777777" w:rsidR="00776FBE" w:rsidRPr="00AC5726" w:rsidRDefault="00776FBE" w:rsidP="00AB3C1A">
      <w:pPr>
        <w:widowControl w:val="0"/>
        <w:spacing w:line="240" w:lineRule="auto"/>
        <w:ind w:left="567" w:hanging="567"/>
        <w:outlineLvl w:val="2"/>
        <w:rPr>
          <w:b/>
          <w:snapToGrid/>
          <w:kern w:val="28"/>
          <w:szCs w:val="22"/>
          <w:lang w:val="lt-LT"/>
        </w:rPr>
      </w:pPr>
      <w:r w:rsidRPr="00AC5726">
        <w:rPr>
          <w:b/>
          <w:snapToGrid/>
          <w:kern w:val="28"/>
          <w:szCs w:val="22"/>
          <w:lang w:val="lt-LT"/>
        </w:rPr>
        <w:t>4.3</w:t>
      </w:r>
      <w:r w:rsidRPr="00AC5726">
        <w:rPr>
          <w:b/>
          <w:snapToGrid/>
          <w:kern w:val="28"/>
          <w:szCs w:val="22"/>
          <w:lang w:val="lt-LT"/>
        </w:rPr>
        <w:tab/>
        <w:t>Kontraindikacijos</w:t>
      </w:r>
    </w:p>
    <w:p w14:paraId="5ADB0907" w14:textId="77777777" w:rsidR="00776FBE" w:rsidRPr="00AC5726" w:rsidRDefault="00776FBE" w:rsidP="00AB3C1A">
      <w:pPr>
        <w:widowControl w:val="0"/>
        <w:tabs>
          <w:tab w:val="clear" w:pos="567"/>
        </w:tabs>
        <w:spacing w:line="240" w:lineRule="auto"/>
        <w:ind w:left="567" w:hanging="567"/>
        <w:rPr>
          <w:snapToGrid/>
          <w:szCs w:val="22"/>
          <w:lang w:val="lt-LT"/>
        </w:rPr>
      </w:pPr>
    </w:p>
    <w:p w14:paraId="1FF633C7" w14:textId="77777777" w:rsidR="00776FBE" w:rsidRPr="00AC5726" w:rsidRDefault="00776FBE" w:rsidP="00FB6B29">
      <w:pPr>
        <w:numPr>
          <w:ilvl w:val="0"/>
          <w:numId w:val="14"/>
        </w:numPr>
        <w:tabs>
          <w:tab w:val="clear" w:pos="567"/>
        </w:tabs>
        <w:ind w:left="567" w:hanging="567"/>
        <w:rPr>
          <w:snapToGrid/>
          <w:szCs w:val="22"/>
          <w:lang w:val="lt-LT"/>
        </w:rPr>
      </w:pPr>
      <w:r w:rsidRPr="00AC5726">
        <w:rPr>
          <w:snapToGrid/>
          <w:szCs w:val="22"/>
          <w:lang w:val="lt-LT"/>
        </w:rPr>
        <w:t xml:space="preserve">Padidėjęs jautrumas veikliajai </w:t>
      </w:r>
      <w:r w:rsidR="00FB6B29" w:rsidRPr="00AC5726">
        <w:rPr>
          <w:snapToGrid/>
          <w:szCs w:val="22"/>
          <w:lang w:val="lt-LT"/>
        </w:rPr>
        <w:t>(-</w:t>
      </w:r>
      <w:r w:rsidR="00915133">
        <w:rPr>
          <w:snapToGrid/>
          <w:szCs w:val="22"/>
          <w:lang w:val="lt-LT"/>
        </w:rPr>
        <w:t>i</w:t>
      </w:r>
      <w:r w:rsidR="00FB6B29" w:rsidRPr="00AC5726">
        <w:rPr>
          <w:snapToGrid/>
          <w:szCs w:val="22"/>
          <w:lang w:val="lt-LT"/>
        </w:rPr>
        <w:t xml:space="preserve">osioms) </w:t>
      </w:r>
      <w:r w:rsidRPr="00AC5726">
        <w:rPr>
          <w:snapToGrid/>
          <w:szCs w:val="22"/>
          <w:lang w:val="lt-LT"/>
        </w:rPr>
        <w:t xml:space="preserve">arba bet kuriai </w:t>
      </w:r>
      <w:r w:rsidR="000244E6">
        <w:rPr>
          <w:snapToGrid/>
          <w:szCs w:val="22"/>
          <w:lang w:val="lt-LT"/>
        </w:rPr>
        <w:t xml:space="preserve">(-ioms) </w:t>
      </w:r>
      <w:r w:rsidRPr="00AC5726">
        <w:rPr>
          <w:snapToGrid/>
          <w:szCs w:val="22"/>
          <w:lang w:val="lt-LT"/>
        </w:rPr>
        <w:t xml:space="preserve">6.1 skyriuje nurodytai </w:t>
      </w:r>
      <w:r w:rsidR="000244E6">
        <w:rPr>
          <w:snapToGrid/>
          <w:szCs w:val="22"/>
          <w:lang w:val="lt-LT"/>
        </w:rPr>
        <w:t xml:space="preserve">(-oms) </w:t>
      </w:r>
      <w:r w:rsidRPr="00AC5726">
        <w:rPr>
          <w:snapToGrid/>
          <w:szCs w:val="22"/>
          <w:lang w:val="lt-LT"/>
        </w:rPr>
        <w:t xml:space="preserve">pagalbinei </w:t>
      </w:r>
      <w:r w:rsidR="000244E6">
        <w:rPr>
          <w:snapToGrid/>
          <w:szCs w:val="22"/>
          <w:lang w:val="lt-LT"/>
        </w:rPr>
        <w:t xml:space="preserve">(-ėms) </w:t>
      </w:r>
      <w:r w:rsidRPr="00AC5726">
        <w:rPr>
          <w:snapToGrid/>
          <w:szCs w:val="22"/>
          <w:lang w:val="lt-LT"/>
        </w:rPr>
        <w:t>medžiagai</w:t>
      </w:r>
      <w:r w:rsidR="000244E6">
        <w:rPr>
          <w:snapToGrid/>
          <w:szCs w:val="22"/>
          <w:lang w:val="lt-LT"/>
        </w:rPr>
        <w:t xml:space="preserve"> </w:t>
      </w:r>
      <w:r w:rsidR="000244E6" w:rsidRPr="00AC5726">
        <w:rPr>
          <w:snapToGrid/>
          <w:szCs w:val="22"/>
          <w:lang w:val="lt-LT"/>
        </w:rPr>
        <w:t>(-oms)</w:t>
      </w:r>
      <w:r w:rsidRPr="00AC5726">
        <w:rPr>
          <w:snapToGrid/>
          <w:szCs w:val="22"/>
          <w:lang w:val="lt-LT"/>
        </w:rPr>
        <w:t>.</w:t>
      </w:r>
    </w:p>
    <w:p w14:paraId="432D11CA" w14:textId="77777777" w:rsidR="00FB6B29" w:rsidRDefault="00FB6B29" w:rsidP="00FB6B29">
      <w:pPr>
        <w:numPr>
          <w:ilvl w:val="0"/>
          <w:numId w:val="14"/>
        </w:numPr>
        <w:tabs>
          <w:tab w:val="clear" w:pos="567"/>
        </w:tabs>
        <w:ind w:left="567" w:hanging="567"/>
        <w:rPr>
          <w:snapToGrid/>
          <w:szCs w:val="22"/>
          <w:lang w:val="lt-LT"/>
        </w:rPr>
      </w:pPr>
      <w:r w:rsidRPr="00AC5726">
        <w:rPr>
          <w:snapToGrid/>
          <w:szCs w:val="22"/>
          <w:lang w:val="lt-LT"/>
        </w:rPr>
        <w:t>Hiperhidratacija.</w:t>
      </w:r>
    </w:p>
    <w:p w14:paraId="33104A93" w14:textId="77777777" w:rsidR="009A1B67" w:rsidRPr="00AC5726" w:rsidRDefault="009A1B67" w:rsidP="00FB6B29">
      <w:pPr>
        <w:numPr>
          <w:ilvl w:val="0"/>
          <w:numId w:val="14"/>
        </w:numPr>
        <w:tabs>
          <w:tab w:val="clear" w:pos="567"/>
        </w:tabs>
        <w:ind w:left="567" w:hanging="567"/>
        <w:rPr>
          <w:snapToGrid/>
          <w:szCs w:val="22"/>
          <w:lang w:val="lt-LT"/>
        </w:rPr>
      </w:pPr>
      <w:r w:rsidRPr="009A1B67">
        <w:rPr>
          <w:snapToGrid/>
          <w:szCs w:val="22"/>
          <w:lang w:val="lt-LT"/>
        </w:rPr>
        <w:t>Benelyte</w:t>
      </w:r>
      <w:r>
        <w:rPr>
          <w:snapToGrid/>
          <w:szCs w:val="22"/>
          <w:lang w:val="lt-LT"/>
        </w:rPr>
        <w:t>, k</w:t>
      </w:r>
      <w:r w:rsidRPr="009A1B67">
        <w:rPr>
          <w:snapToGrid/>
          <w:szCs w:val="22"/>
          <w:lang w:val="lt-LT"/>
        </w:rPr>
        <w:t>aip ir kitų infuzinių tirpalų</w:t>
      </w:r>
      <w:r>
        <w:rPr>
          <w:snapToGrid/>
          <w:szCs w:val="22"/>
          <w:lang w:val="lt-LT"/>
        </w:rPr>
        <w:t>, kurių sudėtyje yra kalcio</w:t>
      </w:r>
      <w:r w:rsidRPr="009A1B67">
        <w:rPr>
          <w:snapToGrid/>
          <w:szCs w:val="22"/>
          <w:lang w:val="lt-LT"/>
        </w:rPr>
        <w:t xml:space="preserve">, </w:t>
      </w:r>
      <w:r w:rsidR="00247158">
        <w:rPr>
          <w:snapToGrid/>
          <w:szCs w:val="22"/>
          <w:lang w:val="lt-LT"/>
        </w:rPr>
        <w:t>draudžiama vartoti kartu su</w:t>
      </w:r>
      <w:r w:rsidRPr="009A1B67">
        <w:rPr>
          <w:snapToGrid/>
          <w:szCs w:val="22"/>
          <w:lang w:val="lt-LT"/>
        </w:rPr>
        <w:t xml:space="preserve"> ceftriaksonu neišnešiotiems naujagimiams ir išnešiotiems naujagimiams (≤</w:t>
      </w:r>
      <w:r w:rsidR="004D6F74">
        <w:rPr>
          <w:snapToGrid/>
          <w:szCs w:val="22"/>
          <w:lang w:val="lt-LT"/>
        </w:rPr>
        <w:t> </w:t>
      </w:r>
      <w:r w:rsidRPr="009A1B67">
        <w:rPr>
          <w:snapToGrid/>
          <w:szCs w:val="22"/>
          <w:lang w:val="lt-LT"/>
        </w:rPr>
        <w:t>28</w:t>
      </w:r>
      <w:r w:rsidR="00247158">
        <w:rPr>
          <w:snapToGrid/>
          <w:szCs w:val="22"/>
          <w:lang w:val="lt-LT"/>
        </w:rPr>
        <w:t> </w:t>
      </w:r>
      <w:r w:rsidRPr="009A1B67">
        <w:rPr>
          <w:snapToGrid/>
          <w:szCs w:val="22"/>
          <w:lang w:val="lt-LT"/>
        </w:rPr>
        <w:t xml:space="preserve">dienų amžiaus), </w:t>
      </w:r>
      <w:r w:rsidRPr="009A1B67">
        <w:rPr>
          <w:snapToGrid/>
          <w:szCs w:val="22"/>
          <w:lang w:val="lt-LT"/>
        </w:rPr>
        <w:lastRenderedPageBreak/>
        <w:t>net jei naudojamos atskiros infuzinės linijos (mirtin</w:t>
      </w:r>
      <w:r w:rsidR="00247158">
        <w:rPr>
          <w:snapToGrid/>
          <w:szCs w:val="22"/>
          <w:lang w:val="lt-LT"/>
        </w:rPr>
        <w:t>o</w:t>
      </w:r>
      <w:r w:rsidRPr="009A1B67">
        <w:rPr>
          <w:snapToGrid/>
          <w:szCs w:val="22"/>
          <w:lang w:val="lt-LT"/>
        </w:rPr>
        <w:t xml:space="preserve"> ceftriaksono kalcio drusk</w:t>
      </w:r>
      <w:r w:rsidR="00D10FEF">
        <w:rPr>
          <w:snapToGrid/>
          <w:szCs w:val="22"/>
          <w:lang w:val="lt-LT"/>
        </w:rPr>
        <w:t>os</w:t>
      </w:r>
      <w:r w:rsidRPr="009A1B67">
        <w:rPr>
          <w:snapToGrid/>
          <w:szCs w:val="22"/>
          <w:lang w:val="lt-LT"/>
        </w:rPr>
        <w:t xml:space="preserve"> </w:t>
      </w:r>
      <w:r w:rsidR="00F71467">
        <w:rPr>
          <w:snapToGrid/>
          <w:szCs w:val="22"/>
          <w:lang w:val="lt-LT"/>
        </w:rPr>
        <w:t>nuosėdų susidarymo</w:t>
      </w:r>
      <w:r w:rsidRPr="009A1B67">
        <w:rPr>
          <w:snapToGrid/>
          <w:szCs w:val="22"/>
          <w:lang w:val="lt-LT"/>
        </w:rPr>
        <w:t xml:space="preserve"> naujagimio kraujyje </w:t>
      </w:r>
      <w:r w:rsidR="00247158">
        <w:rPr>
          <w:snapToGrid/>
          <w:szCs w:val="22"/>
          <w:lang w:val="lt-LT"/>
        </w:rPr>
        <w:t>rizika</w:t>
      </w:r>
      <w:r w:rsidRPr="009A1B67">
        <w:rPr>
          <w:snapToGrid/>
          <w:szCs w:val="22"/>
          <w:lang w:val="lt-LT"/>
        </w:rPr>
        <w:t>).</w:t>
      </w:r>
    </w:p>
    <w:p w14:paraId="1309BB3A" w14:textId="77777777" w:rsidR="00776FBE" w:rsidRPr="00AC5726"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77606108" w14:textId="77777777" w:rsidR="00776FBE" w:rsidRPr="00AC5726" w:rsidRDefault="00776FBE" w:rsidP="00915133">
      <w:pPr>
        <w:keepNext/>
        <w:spacing w:line="240" w:lineRule="auto"/>
        <w:ind w:left="567" w:hanging="567"/>
        <w:outlineLvl w:val="2"/>
        <w:rPr>
          <w:b/>
          <w:snapToGrid/>
          <w:szCs w:val="22"/>
          <w:lang w:val="lt-LT"/>
        </w:rPr>
      </w:pPr>
      <w:r w:rsidRPr="00AC5726">
        <w:rPr>
          <w:b/>
          <w:snapToGrid/>
          <w:kern w:val="28"/>
          <w:szCs w:val="22"/>
          <w:lang w:val="lt-LT"/>
        </w:rPr>
        <w:t>4.4</w:t>
      </w:r>
      <w:r w:rsidRPr="00AC5726">
        <w:rPr>
          <w:b/>
          <w:snapToGrid/>
          <w:kern w:val="28"/>
          <w:szCs w:val="22"/>
          <w:lang w:val="lt-LT"/>
        </w:rPr>
        <w:tab/>
        <w:t>Specialūs įspėjimai ir atsargumo priemonės</w:t>
      </w:r>
    </w:p>
    <w:p w14:paraId="47775C41" w14:textId="77777777" w:rsidR="00776FBE" w:rsidRPr="00AC5726" w:rsidRDefault="00776FBE" w:rsidP="00915133">
      <w:pPr>
        <w:keepNext/>
        <w:tabs>
          <w:tab w:val="clear" w:pos="567"/>
        </w:tabs>
        <w:spacing w:line="240" w:lineRule="auto"/>
        <w:ind w:left="567" w:hanging="567"/>
        <w:rPr>
          <w:bCs/>
          <w:snapToGrid/>
          <w:szCs w:val="22"/>
          <w:lang w:val="lt-LT"/>
        </w:rPr>
      </w:pPr>
    </w:p>
    <w:p w14:paraId="491AF644" w14:textId="77777777" w:rsidR="000D5D99" w:rsidRPr="00AC5726" w:rsidRDefault="00E2271E" w:rsidP="00915133">
      <w:pPr>
        <w:keepNext/>
        <w:rPr>
          <w:szCs w:val="22"/>
          <w:lang w:val="lt-LT"/>
        </w:rPr>
      </w:pPr>
      <w:r w:rsidRPr="00AC5726">
        <w:rPr>
          <w:szCs w:val="22"/>
          <w:lang w:val="lt-LT"/>
        </w:rPr>
        <w:t>Būtina stebėti elektrolitų ir skysčių būklę bei rūgščių ir šarmų pusiausvyrą.</w:t>
      </w:r>
    </w:p>
    <w:p w14:paraId="2A666193" w14:textId="77777777" w:rsidR="00E2271E" w:rsidRPr="00AC5726" w:rsidRDefault="00E2271E" w:rsidP="00915133">
      <w:pPr>
        <w:keepNext/>
        <w:rPr>
          <w:szCs w:val="22"/>
          <w:lang w:val="lt-LT"/>
        </w:rPr>
      </w:pPr>
    </w:p>
    <w:p w14:paraId="34BA1A32" w14:textId="77777777" w:rsidR="000D5D99" w:rsidRPr="00AC5726" w:rsidRDefault="00E2271E" w:rsidP="000D5D99">
      <w:pPr>
        <w:rPr>
          <w:szCs w:val="22"/>
          <w:lang w:val="lt-LT"/>
        </w:rPr>
      </w:pPr>
      <w:r w:rsidRPr="00AC5726">
        <w:rPr>
          <w:szCs w:val="22"/>
          <w:lang w:val="lt-LT"/>
        </w:rPr>
        <w:t>Ypač kruopščiai reikia įvertinti riziką ir naudą, kai šis vaistinis preparatas yra skiriamas pacientams, kuriems jau yra hiperglikemija ir metabolinė alkalozė, nes šio vaistinio preparato vartojimas tokias būkles gali pabloginti. Tokiu atveju, jei įmanoma, geriau skirti panašius elektrolitų sudėtyje turinčius infuzinius tirpalus be gliukozės ir (arba) acetato. Be to, šiai pacientų grupei būtinas atidesnis stebėjimas (ypač gliukozės kiekio kraujyje, rūgščių ir šarmų pusiausvyros bei elektrolitų pusiausvyros), kad būtų galima anksti nustatyti kylančią riziką.</w:t>
      </w:r>
    </w:p>
    <w:p w14:paraId="628BC92D" w14:textId="77777777" w:rsidR="00E2271E" w:rsidRPr="00AC5726" w:rsidRDefault="00E2271E" w:rsidP="000D5D99">
      <w:pPr>
        <w:rPr>
          <w:szCs w:val="22"/>
          <w:lang w:val="lt-LT"/>
        </w:rPr>
      </w:pPr>
    </w:p>
    <w:p w14:paraId="27B1BB76" w14:textId="77777777" w:rsidR="000D5D99" w:rsidRPr="00AC5726" w:rsidRDefault="00E2271E" w:rsidP="000D5D99">
      <w:pPr>
        <w:rPr>
          <w:szCs w:val="22"/>
          <w:lang w:val="lt-LT"/>
        </w:rPr>
      </w:pPr>
      <w:r w:rsidRPr="00AC5726">
        <w:rPr>
          <w:szCs w:val="22"/>
          <w:lang w:val="lt-LT"/>
        </w:rPr>
        <w:t>Atsargumas ypač yra reikalingas gydant naujagimius ir kūdikius, nes vartojant acetatą (jo yra šiame vaistiniame preparate), esant labai retiems acetato apykaitos sutrikimams, negalima atmesti pieno rūgšties acidozės išsivystymo rizikos. Šie labai reti acetat</w:t>
      </w:r>
      <w:r w:rsidR="003B0214" w:rsidRPr="00AC5726">
        <w:rPr>
          <w:szCs w:val="22"/>
          <w:lang w:val="lt-LT"/>
        </w:rPr>
        <w:t>o</w:t>
      </w:r>
      <w:r w:rsidRPr="00AC5726">
        <w:rPr>
          <w:szCs w:val="22"/>
          <w:lang w:val="lt-LT"/>
        </w:rPr>
        <w:t xml:space="preserve"> apykaitos sutrikimai gali atsirasti pirmą kartą vartojant šį vaistinį preparatą.</w:t>
      </w:r>
    </w:p>
    <w:p w14:paraId="687157DC" w14:textId="77777777" w:rsidR="00E2271E" w:rsidRPr="00AC5726" w:rsidRDefault="00E2271E" w:rsidP="000D5D99">
      <w:pPr>
        <w:rPr>
          <w:szCs w:val="22"/>
          <w:lang w:val="lt-LT"/>
        </w:rPr>
      </w:pPr>
    </w:p>
    <w:p w14:paraId="5F448363" w14:textId="77777777" w:rsidR="00836F85" w:rsidRPr="00AC5726" w:rsidRDefault="00836F85" w:rsidP="00836F85">
      <w:pPr>
        <w:rPr>
          <w:szCs w:val="22"/>
          <w:lang w:val="lt-LT"/>
        </w:rPr>
      </w:pPr>
      <w:r w:rsidRPr="00AC5726">
        <w:rPr>
          <w:szCs w:val="22"/>
          <w:lang w:val="lt-LT"/>
        </w:rPr>
        <w:t>Pediatriniams pacientams, kuriems yra įgimtas laktato panaudojimo sutrikimas, Benelyte turi būti vartojamas tik kruopščiai įvertinus rizikos ir naudos santykį.</w:t>
      </w:r>
    </w:p>
    <w:p w14:paraId="62715F74" w14:textId="77777777" w:rsidR="00836F85" w:rsidRPr="00AC5726" w:rsidRDefault="00836F85" w:rsidP="00836F85">
      <w:pPr>
        <w:rPr>
          <w:szCs w:val="22"/>
          <w:lang w:val="lt-LT"/>
        </w:rPr>
      </w:pPr>
    </w:p>
    <w:p w14:paraId="3267D3F6" w14:textId="77777777" w:rsidR="00836F85" w:rsidRPr="00AC5726" w:rsidRDefault="00836F85" w:rsidP="00836F85">
      <w:pPr>
        <w:rPr>
          <w:szCs w:val="22"/>
          <w:lang w:val="lt-LT"/>
        </w:rPr>
      </w:pPr>
      <w:r w:rsidRPr="00AC5726">
        <w:rPr>
          <w:szCs w:val="22"/>
          <w:lang w:val="lt-LT"/>
        </w:rPr>
        <w:t>Gliukozės kiekį kraujyje būtina kontroliuoti po operacijos, po traumos ir esant kitiems gliukozės toleravimo sutrikimams (hiperglikemijai).</w:t>
      </w:r>
    </w:p>
    <w:p w14:paraId="543B50A5" w14:textId="77777777" w:rsidR="00836F85" w:rsidRPr="00AC5726" w:rsidRDefault="00836F85" w:rsidP="00836F85">
      <w:pPr>
        <w:rPr>
          <w:szCs w:val="22"/>
          <w:lang w:val="lt-LT"/>
        </w:rPr>
      </w:pPr>
    </w:p>
    <w:p w14:paraId="0291A056" w14:textId="77777777" w:rsidR="00776FBE" w:rsidRPr="00AC5726" w:rsidRDefault="00836F85" w:rsidP="00836F85">
      <w:pPr>
        <w:rPr>
          <w:szCs w:val="22"/>
          <w:lang w:val="lt-LT"/>
        </w:rPr>
      </w:pPr>
      <w:r w:rsidRPr="00AC5726">
        <w:rPr>
          <w:szCs w:val="22"/>
          <w:lang w:val="lt-LT"/>
        </w:rPr>
        <w:t>Atsargumas būtinas esant hipernatremijai, hiperkalemijai ir hiperchloremijai.</w:t>
      </w:r>
    </w:p>
    <w:p w14:paraId="27C0C747" w14:textId="77777777" w:rsidR="00E73C64" w:rsidRDefault="00E73C64" w:rsidP="00E73C64">
      <w:pPr>
        <w:rPr>
          <w:szCs w:val="22"/>
          <w:lang w:val="lt-LT"/>
        </w:rPr>
      </w:pPr>
    </w:p>
    <w:p w14:paraId="29A9C5F0" w14:textId="77777777" w:rsidR="00E73C64" w:rsidRPr="00E73C64" w:rsidRDefault="00E73C64" w:rsidP="00E73C64">
      <w:pPr>
        <w:rPr>
          <w:szCs w:val="22"/>
          <w:lang w:val="lt-LT"/>
        </w:rPr>
      </w:pPr>
      <w:r w:rsidRPr="00E73C64">
        <w:rPr>
          <w:szCs w:val="22"/>
          <w:lang w:val="lt-LT"/>
        </w:rPr>
        <w:t>Jei manoma, kad pacientams, kuri</w:t>
      </w:r>
      <w:r>
        <w:rPr>
          <w:szCs w:val="22"/>
          <w:lang w:val="lt-LT"/>
        </w:rPr>
        <w:t>ems yra sunkus inkstų funkcijos sutrikimas, reikia skirti</w:t>
      </w:r>
      <w:r w:rsidRPr="00E73C64">
        <w:rPr>
          <w:szCs w:val="22"/>
          <w:lang w:val="lt-LT"/>
        </w:rPr>
        <w:t xml:space="preserve"> Benelyte</w:t>
      </w:r>
      <w:r>
        <w:rPr>
          <w:szCs w:val="22"/>
          <w:lang w:val="lt-LT"/>
        </w:rPr>
        <w:t>, būtinas ypatingas atsargumas</w:t>
      </w:r>
      <w:r w:rsidRPr="00E73C64">
        <w:rPr>
          <w:szCs w:val="22"/>
          <w:lang w:val="lt-LT"/>
        </w:rPr>
        <w:t>.</w:t>
      </w:r>
    </w:p>
    <w:p w14:paraId="711B5C2E" w14:textId="77777777" w:rsidR="00E73C64" w:rsidRPr="00E73C64" w:rsidRDefault="007761F8" w:rsidP="00E73C64">
      <w:pPr>
        <w:rPr>
          <w:szCs w:val="22"/>
          <w:lang w:val="lt-LT"/>
        </w:rPr>
      </w:pPr>
      <w:r w:rsidRPr="00E73C64">
        <w:rPr>
          <w:szCs w:val="22"/>
          <w:lang w:val="lt-LT"/>
        </w:rPr>
        <w:t xml:space="preserve">Benelyte </w:t>
      </w:r>
      <w:r>
        <w:rPr>
          <w:szCs w:val="22"/>
          <w:lang w:val="lt-LT"/>
        </w:rPr>
        <w:t>skiriant p</w:t>
      </w:r>
      <w:r w:rsidR="00E73C64" w:rsidRPr="00E73C64">
        <w:rPr>
          <w:szCs w:val="22"/>
          <w:lang w:val="lt-LT"/>
        </w:rPr>
        <w:t>acientams, kurių inkstų funkcija susilpnėjusi, gali susilaikyti natris ir (arba) kalis ar</w:t>
      </w:r>
      <w:r w:rsidR="00D10FEF">
        <w:rPr>
          <w:szCs w:val="22"/>
          <w:lang w:val="lt-LT"/>
        </w:rPr>
        <w:t>ba</w:t>
      </w:r>
      <w:r w:rsidR="00E73C64" w:rsidRPr="00E73C64">
        <w:rPr>
          <w:szCs w:val="22"/>
          <w:lang w:val="lt-LT"/>
        </w:rPr>
        <w:t xml:space="preserve"> magnis.</w:t>
      </w:r>
    </w:p>
    <w:p w14:paraId="41AC424D" w14:textId="77777777" w:rsidR="00E73C64" w:rsidRPr="00E73C64" w:rsidRDefault="00E73C64" w:rsidP="00E73C64">
      <w:pPr>
        <w:rPr>
          <w:szCs w:val="22"/>
          <w:lang w:val="lt-LT"/>
        </w:rPr>
      </w:pPr>
    </w:p>
    <w:p w14:paraId="08786BE7" w14:textId="77777777" w:rsidR="00836F85" w:rsidRDefault="00E73C64" w:rsidP="00E73C64">
      <w:pPr>
        <w:rPr>
          <w:szCs w:val="22"/>
          <w:lang w:val="lt-LT"/>
        </w:rPr>
      </w:pPr>
      <w:r w:rsidRPr="00E73C64">
        <w:rPr>
          <w:szCs w:val="22"/>
          <w:lang w:val="lt-LT"/>
        </w:rPr>
        <w:t>Aprašyta mirtinų reakcijų</w:t>
      </w:r>
      <w:r w:rsidR="00D10FEF">
        <w:rPr>
          <w:szCs w:val="22"/>
          <w:lang w:val="lt-LT"/>
        </w:rPr>
        <w:t>, kai</w:t>
      </w:r>
      <w:r w:rsidRPr="00E73C64">
        <w:rPr>
          <w:szCs w:val="22"/>
          <w:lang w:val="lt-LT"/>
        </w:rPr>
        <w:t xml:space="preserve"> </w:t>
      </w:r>
      <w:r w:rsidR="00D10FEF" w:rsidRPr="00E73C64">
        <w:rPr>
          <w:szCs w:val="22"/>
          <w:lang w:val="lt-LT"/>
        </w:rPr>
        <w:t xml:space="preserve">neišnešiotiems ir </w:t>
      </w:r>
      <w:r w:rsidR="00D10FEF">
        <w:rPr>
          <w:szCs w:val="22"/>
          <w:lang w:val="lt-LT"/>
        </w:rPr>
        <w:t>išnešiotiems</w:t>
      </w:r>
      <w:r w:rsidR="00D10FEF" w:rsidRPr="00E73C64">
        <w:rPr>
          <w:szCs w:val="22"/>
          <w:lang w:val="lt-LT"/>
        </w:rPr>
        <w:t xml:space="preserve"> jaunesniems nei 1</w:t>
      </w:r>
      <w:r w:rsidR="00D10FEF">
        <w:rPr>
          <w:szCs w:val="22"/>
          <w:lang w:val="lt-LT"/>
        </w:rPr>
        <w:t> </w:t>
      </w:r>
      <w:r w:rsidR="00D10FEF" w:rsidRPr="00E73C64">
        <w:rPr>
          <w:szCs w:val="22"/>
          <w:lang w:val="lt-LT"/>
        </w:rPr>
        <w:t xml:space="preserve">mėnesio naujagimiams plaučiuose ir inkstuose </w:t>
      </w:r>
      <w:r w:rsidR="00D10FEF">
        <w:rPr>
          <w:szCs w:val="22"/>
          <w:lang w:val="lt-LT"/>
        </w:rPr>
        <w:t>susidarė</w:t>
      </w:r>
      <w:r w:rsidRPr="00E73C64">
        <w:rPr>
          <w:szCs w:val="22"/>
          <w:lang w:val="lt-LT"/>
        </w:rPr>
        <w:t xml:space="preserve"> kalcio-ceftriaksono nuosėd</w:t>
      </w:r>
      <w:r w:rsidR="007761F8">
        <w:rPr>
          <w:szCs w:val="22"/>
          <w:lang w:val="lt-LT"/>
        </w:rPr>
        <w:t>ų</w:t>
      </w:r>
      <w:r w:rsidR="00D10FEF">
        <w:rPr>
          <w:szCs w:val="22"/>
          <w:lang w:val="lt-LT"/>
        </w:rPr>
        <w:t>,</w:t>
      </w:r>
      <w:r w:rsidR="007761F8">
        <w:rPr>
          <w:szCs w:val="22"/>
          <w:lang w:val="lt-LT"/>
        </w:rPr>
        <w:t xml:space="preserve"> </w:t>
      </w:r>
      <w:r w:rsidRPr="00E73C64">
        <w:rPr>
          <w:szCs w:val="22"/>
          <w:lang w:val="lt-LT"/>
        </w:rPr>
        <w:t xml:space="preserve">atvejų. Bet kokio amžiaus pacientams ceftriaksono negalima maišyti su bet </w:t>
      </w:r>
      <w:r w:rsidR="00D10FEF">
        <w:rPr>
          <w:szCs w:val="22"/>
          <w:lang w:val="lt-LT"/>
        </w:rPr>
        <w:t xml:space="preserve">kokiais </w:t>
      </w:r>
      <w:r w:rsidRPr="00E73C64">
        <w:rPr>
          <w:szCs w:val="22"/>
          <w:lang w:val="lt-LT"/>
        </w:rPr>
        <w:t xml:space="preserve">intraveniniais tirpalais, </w:t>
      </w:r>
      <w:r w:rsidR="007761F8">
        <w:rPr>
          <w:szCs w:val="22"/>
          <w:lang w:val="lt-LT"/>
        </w:rPr>
        <w:t xml:space="preserve">kurių sudėtyje yra kalcio, </w:t>
      </w:r>
      <w:r w:rsidR="00D10FEF" w:rsidRPr="00E73C64">
        <w:rPr>
          <w:szCs w:val="22"/>
          <w:lang w:val="lt-LT"/>
        </w:rPr>
        <w:t>ar</w:t>
      </w:r>
      <w:r w:rsidR="00D10FEF">
        <w:rPr>
          <w:szCs w:val="22"/>
          <w:lang w:val="lt-LT"/>
        </w:rPr>
        <w:t>ba</w:t>
      </w:r>
      <w:r w:rsidR="00D10FEF" w:rsidRPr="00E73C64">
        <w:rPr>
          <w:szCs w:val="22"/>
          <w:lang w:val="lt-LT"/>
        </w:rPr>
        <w:t xml:space="preserve"> </w:t>
      </w:r>
      <w:r w:rsidR="00D10FEF">
        <w:rPr>
          <w:szCs w:val="22"/>
          <w:lang w:val="lt-LT"/>
        </w:rPr>
        <w:t>jų vartoti</w:t>
      </w:r>
      <w:r w:rsidR="00D10FEF" w:rsidRPr="00E73C64">
        <w:rPr>
          <w:szCs w:val="22"/>
          <w:lang w:val="lt-LT"/>
        </w:rPr>
        <w:t xml:space="preserve"> kartu </w:t>
      </w:r>
      <w:r w:rsidRPr="00E73C64">
        <w:rPr>
          <w:szCs w:val="22"/>
          <w:lang w:val="lt-LT"/>
        </w:rPr>
        <w:t xml:space="preserve">net per skirtingas infuzines linijas ar </w:t>
      </w:r>
      <w:r w:rsidR="007761F8">
        <w:rPr>
          <w:szCs w:val="22"/>
          <w:lang w:val="lt-LT"/>
        </w:rPr>
        <w:t xml:space="preserve">į </w:t>
      </w:r>
      <w:r w:rsidRPr="00E73C64">
        <w:rPr>
          <w:szCs w:val="22"/>
          <w:lang w:val="lt-LT"/>
        </w:rPr>
        <w:t xml:space="preserve">skirtingas infuzijos vietas. </w:t>
      </w:r>
      <w:r w:rsidR="007761F8">
        <w:rPr>
          <w:szCs w:val="22"/>
          <w:lang w:val="lt-LT"/>
        </w:rPr>
        <w:t>Vis dėlto</w:t>
      </w:r>
      <w:r w:rsidRPr="00E73C64">
        <w:rPr>
          <w:szCs w:val="22"/>
          <w:lang w:val="lt-LT"/>
        </w:rPr>
        <w:t xml:space="preserve"> vyresniems nei 28</w:t>
      </w:r>
      <w:r w:rsidR="007761F8">
        <w:rPr>
          <w:szCs w:val="22"/>
          <w:lang w:val="lt-LT"/>
        </w:rPr>
        <w:t> </w:t>
      </w:r>
      <w:r w:rsidRPr="00E73C64">
        <w:rPr>
          <w:szCs w:val="22"/>
          <w:lang w:val="lt-LT"/>
        </w:rPr>
        <w:t>dienų amžiaus pacientams ceftriakson</w:t>
      </w:r>
      <w:r w:rsidR="00D10FEF">
        <w:rPr>
          <w:szCs w:val="22"/>
          <w:lang w:val="lt-LT"/>
        </w:rPr>
        <w:t>ą</w:t>
      </w:r>
      <w:r w:rsidRPr="00E73C64">
        <w:rPr>
          <w:szCs w:val="22"/>
          <w:lang w:val="lt-LT"/>
        </w:rPr>
        <w:t xml:space="preserve"> ir tirpal</w:t>
      </w:r>
      <w:r w:rsidR="00D10FEF">
        <w:rPr>
          <w:szCs w:val="22"/>
          <w:lang w:val="lt-LT"/>
        </w:rPr>
        <w:t>us</w:t>
      </w:r>
      <w:r w:rsidR="007761F8">
        <w:rPr>
          <w:szCs w:val="22"/>
          <w:lang w:val="lt-LT"/>
        </w:rPr>
        <w:t>,</w:t>
      </w:r>
      <w:r w:rsidR="007761F8" w:rsidRPr="007761F8">
        <w:rPr>
          <w:szCs w:val="22"/>
          <w:lang w:val="lt-LT"/>
        </w:rPr>
        <w:t xml:space="preserve"> </w:t>
      </w:r>
      <w:r w:rsidR="007761F8">
        <w:rPr>
          <w:szCs w:val="22"/>
          <w:lang w:val="lt-LT"/>
        </w:rPr>
        <w:t xml:space="preserve">kurių sudėtyje yra kalcio, </w:t>
      </w:r>
      <w:r w:rsidRPr="00E73C64">
        <w:rPr>
          <w:szCs w:val="22"/>
          <w:lang w:val="lt-LT"/>
        </w:rPr>
        <w:t>galima vartoti vien</w:t>
      </w:r>
      <w:r w:rsidR="00D10FEF">
        <w:rPr>
          <w:szCs w:val="22"/>
          <w:lang w:val="lt-LT"/>
        </w:rPr>
        <w:t>ą</w:t>
      </w:r>
      <w:r w:rsidRPr="00E73C64">
        <w:rPr>
          <w:szCs w:val="22"/>
          <w:lang w:val="lt-LT"/>
        </w:rPr>
        <w:t xml:space="preserve"> po kito, jei infuzinės linijos yra skirtingose vietose arba jei infuzinės linijos pakeičiamos ar tarp infuzijų kruopščiai praplaunamos fiziologiniu druskos tirpalu, kad būtų išvengta </w:t>
      </w:r>
      <w:r w:rsidR="007761F8">
        <w:rPr>
          <w:szCs w:val="22"/>
          <w:lang w:val="lt-LT"/>
        </w:rPr>
        <w:t>nuosėdų susidarymo</w:t>
      </w:r>
      <w:r w:rsidRPr="00E73C64">
        <w:rPr>
          <w:szCs w:val="22"/>
          <w:lang w:val="lt-LT"/>
        </w:rPr>
        <w:t xml:space="preserve">. Esant hipovolemijai, reikia vengti </w:t>
      </w:r>
      <w:r w:rsidR="007761F8">
        <w:rPr>
          <w:szCs w:val="22"/>
          <w:lang w:val="lt-LT"/>
        </w:rPr>
        <w:t>vien</w:t>
      </w:r>
      <w:r w:rsidR="004D6F74">
        <w:rPr>
          <w:szCs w:val="22"/>
          <w:lang w:val="lt-LT"/>
        </w:rPr>
        <w:t>ą</w:t>
      </w:r>
      <w:r w:rsidR="007761F8">
        <w:rPr>
          <w:szCs w:val="22"/>
          <w:lang w:val="lt-LT"/>
        </w:rPr>
        <w:t xml:space="preserve"> po kitos atlikti</w:t>
      </w:r>
      <w:r w:rsidRPr="00E73C64">
        <w:rPr>
          <w:szCs w:val="22"/>
          <w:lang w:val="lt-LT"/>
        </w:rPr>
        <w:t xml:space="preserve"> ceftriaksono ir </w:t>
      </w:r>
      <w:r w:rsidR="007761F8" w:rsidRPr="00E73C64">
        <w:rPr>
          <w:szCs w:val="22"/>
          <w:lang w:val="lt-LT"/>
        </w:rPr>
        <w:t>tirpal</w:t>
      </w:r>
      <w:r w:rsidR="007761F8">
        <w:rPr>
          <w:szCs w:val="22"/>
          <w:lang w:val="lt-LT"/>
        </w:rPr>
        <w:t>ų</w:t>
      </w:r>
      <w:r w:rsidR="007761F8" w:rsidRPr="00E73C64">
        <w:rPr>
          <w:szCs w:val="22"/>
          <w:lang w:val="lt-LT"/>
        </w:rPr>
        <w:t xml:space="preserve">, </w:t>
      </w:r>
      <w:r w:rsidR="007761F8">
        <w:rPr>
          <w:szCs w:val="22"/>
          <w:lang w:val="lt-LT"/>
        </w:rPr>
        <w:t xml:space="preserve">kurių sudėtyje yra kalcio, </w:t>
      </w:r>
      <w:r w:rsidRPr="00E73C64">
        <w:rPr>
          <w:szCs w:val="22"/>
          <w:lang w:val="lt-LT"/>
        </w:rPr>
        <w:t>infuzij</w:t>
      </w:r>
      <w:r w:rsidR="007761F8">
        <w:rPr>
          <w:szCs w:val="22"/>
          <w:lang w:val="lt-LT"/>
        </w:rPr>
        <w:t>as</w:t>
      </w:r>
      <w:r w:rsidRPr="00E73C64">
        <w:rPr>
          <w:szCs w:val="22"/>
          <w:lang w:val="lt-LT"/>
        </w:rPr>
        <w:t>.</w:t>
      </w:r>
    </w:p>
    <w:p w14:paraId="0ED02DED" w14:textId="77777777" w:rsidR="00E73C64" w:rsidRPr="00AC5726" w:rsidRDefault="00E73C64" w:rsidP="00E73C64">
      <w:pPr>
        <w:rPr>
          <w:szCs w:val="22"/>
          <w:lang w:val="lt-LT"/>
        </w:rPr>
      </w:pPr>
    </w:p>
    <w:p w14:paraId="637E88A1" w14:textId="77777777" w:rsidR="00776FBE" w:rsidRPr="00AC5726" w:rsidRDefault="00776FBE" w:rsidP="00AB3C1A">
      <w:pPr>
        <w:widowControl w:val="0"/>
        <w:spacing w:line="240" w:lineRule="auto"/>
        <w:ind w:left="567" w:hanging="567"/>
        <w:outlineLvl w:val="2"/>
        <w:rPr>
          <w:b/>
          <w:snapToGrid/>
          <w:kern w:val="28"/>
          <w:szCs w:val="22"/>
          <w:lang w:val="lt-LT"/>
        </w:rPr>
      </w:pPr>
      <w:r w:rsidRPr="00AC5726">
        <w:rPr>
          <w:b/>
          <w:snapToGrid/>
          <w:kern w:val="28"/>
          <w:szCs w:val="22"/>
          <w:lang w:val="lt-LT"/>
        </w:rPr>
        <w:t>4.5</w:t>
      </w:r>
      <w:r w:rsidRPr="00AC5726">
        <w:rPr>
          <w:b/>
          <w:snapToGrid/>
          <w:kern w:val="28"/>
          <w:szCs w:val="22"/>
          <w:lang w:val="lt-LT"/>
        </w:rPr>
        <w:tab/>
        <w:t>Sąveika su kitais vaistiniais preparatais ir kitokia sąveika</w:t>
      </w:r>
    </w:p>
    <w:p w14:paraId="084C76C9" w14:textId="77777777" w:rsidR="00776FBE" w:rsidRPr="00AC5726" w:rsidRDefault="00776FBE" w:rsidP="00AB3C1A">
      <w:pPr>
        <w:widowControl w:val="0"/>
        <w:tabs>
          <w:tab w:val="clear" w:pos="567"/>
        </w:tabs>
        <w:spacing w:line="240" w:lineRule="auto"/>
        <w:ind w:left="567" w:hanging="567"/>
        <w:rPr>
          <w:bCs/>
          <w:snapToGrid/>
          <w:szCs w:val="22"/>
          <w:lang w:val="lt-LT"/>
        </w:rPr>
      </w:pPr>
    </w:p>
    <w:p w14:paraId="7875BEE1" w14:textId="77777777" w:rsidR="00776FBE" w:rsidRPr="00AC5726" w:rsidRDefault="00332D7D" w:rsidP="00332D7D">
      <w:pPr>
        <w:widowControl w:val="0"/>
        <w:tabs>
          <w:tab w:val="clear" w:pos="567"/>
        </w:tabs>
        <w:autoSpaceDE w:val="0"/>
        <w:autoSpaceDN w:val="0"/>
        <w:adjustRightInd w:val="0"/>
        <w:spacing w:line="240" w:lineRule="auto"/>
        <w:rPr>
          <w:rFonts w:eastAsia="TimesNewRoman"/>
          <w:snapToGrid/>
          <w:szCs w:val="22"/>
          <w:lang w:val="lt-LT"/>
        </w:rPr>
      </w:pPr>
      <w:r w:rsidRPr="00332D7D">
        <w:rPr>
          <w:rFonts w:eastAsia="TimesNewRoman"/>
          <w:snapToGrid/>
          <w:szCs w:val="22"/>
          <w:lang w:val="lt-LT"/>
        </w:rPr>
        <w:t>Benelyte draudžiama vartoti kartu su ceftriaksonu neišnešiotiems naujagimiams ir išnešiotiems naujagimiams (≤</w:t>
      </w:r>
      <w:r w:rsidR="004D6F74">
        <w:rPr>
          <w:rFonts w:eastAsia="TimesNewRoman"/>
          <w:snapToGrid/>
          <w:szCs w:val="22"/>
          <w:lang w:val="lt-LT"/>
        </w:rPr>
        <w:t> </w:t>
      </w:r>
      <w:r w:rsidRPr="00332D7D">
        <w:rPr>
          <w:rFonts w:eastAsia="TimesNewRoman"/>
          <w:snapToGrid/>
          <w:szCs w:val="22"/>
          <w:lang w:val="lt-LT"/>
        </w:rPr>
        <w:t>28</w:t>
      </w:r>
      <w:r>
        <w:rPr>
          <w:rFonts w:eastAsia="TimesNewRoman"/>
          <w:snapToGrid/>
          <w:szCs w:val="22"/>
          <w:lang w:val="lt-LT"/>
        </w:rPr>
        <w:t> </w:t>
      </w:r>
      <w:r w:rsidRPr="00332D7D">
        <w:rPr>
          <w:rFonts w:eastAsia="TimesNewRoman"/>
          <w:snapToGrid/>
          <w:szCs w:val="22"/>
          <w:lang w:val="lt-LT"/>
        </w:rPr>
        <w:t>dienų amžiaus), net jei naudojamos atskiros infuzinės linijos (mirtino ceftriaksono kalcio drusk</w:t>
      </w:r>
      <w:r w:rsidR="00D10FEF">
        <w:rPr>
          <w:rFonts w:eastAsia="TimesNewRoman"/>
          <w:snapToGrid/>
          <w:szCs w:val="22"/>
          <w:lang w:val="lt-LT"/>
        </w:rPr>
        <w:t>os</w:t>
      </w:r>
      <w:r w:rsidRPr="00332D7D">
        <w:rPr>
          <w:rFonts w:eastAsia="TimesNewRoman"/>
          <w:snapToGrid/>
          <w:szCs w:val="22"/>
          <w:lang w:val="lt-LT"/>
        </w:rPr>
        <w:t xml:space="preserve"> </w:t>
      </w:r>
      <w:r w:rsidR="00F71467">
        <w:rPr>
          <w:rFonts w:eastAsia="TimesNewRoman"/>
          <w:snapToGrid/>
          <w:szCs w:val="22"/>
          <w:lang w:val="lt-LT"/>
        </w:rPr>
        <w:t>nuosėdų susidarymo</w:t>
      </w:r>
      <w:r w:rsidRPr="00332D7D">
        <w:rPr>
          <w:rFonts w:eastAsia="TimesNewRoman"/>
          <w:snapToGrid/>
          <w:szCs w:val="22"/>
          <w:lang w:val="lt-LT"/>
        </w:rPr>
        <w:t xml:space="preserve"> naujagimio kraujyje rizika)</w:t>
      </w:r>
      <w:r>
        <w:rPr>
          <w:rFonts w:eastAsia="TimesNewRoman"/>
          <w:snapToGrid/>
          <w:szCs w:val="22"/>
          <w:lang w:val="lt-LT"/>
        </w:rPr>
        <w:t xml:space="preserve"> (žr. 4.3 skyrių)</w:t>
      </w:r>
      <w:r w:rsidR="00554246" w:rsidRPr="00AC5726">
        <w:rPr>
          <w:rFonts w:eastAsia="TimesNewRoman"/>
          <w:snapToGrid/>
          <w:szCs w:val="22"/>
          <w:lang w:val="lt-LT"/>
        </w:rPr>
        <w:t>.</w:t>
      </w:r>
    </w:p>
    <w:p w14:paraId="5828B0FA" w14:textId="77777777" w:rsidR="00776FBE" w:rsidRPr="00AC5726"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2C1A4EBF" w14:textId="77777777" w:rsidR="00776FBE" w:rsidRPr="00AC5726" w:rsidRDefault="00776FBE" w:rsidP="00AB3C1A">
      <w:pPr>
        <w:widowControl w:val="0"/>
        <w:spacing w:line="240" w:lineRule="auto"/>
        <w:ind w:left="567" w:hanging="567"/>
        <w:outlineLvl w:val="2"/>
        <w:rPr>
          <w:b/>
          <w:snapToGrid/>
          <w:szCs w:val="22"/>
          <w:lang w:val="lt-LT"/>
        </w:rPr>
      </w:pPr>
      <w:r w:rsidRPr="00AC5726">
        <w:rPr>
          <w:b/>
          <w:snapToGrid/>
          <w:kern w:val="28"/>
          <w:szCs w:val="22"/>
          <w:lang w:val="lt-LT"/>
        </w:rPr>
        <w:t>4.6</w:t>
      </w:r>
      <w:r w:rsidRPr="00AC5726">
        <w:rPr>
          <w:b/>
          <w:snapToGrid/>
          <w:kern w:val="28"/>
          <w:szCs w:val="22"/>
          <w:lang w:val="lt-LT"/>
        </w:rPr>
        <w:tab/>
        <w:t>Vaisingumas, nėštumo ir žindymo laikotarpis</w:t>
      </w:r>
    </w:p>
    <w:p w14:paraId="084BCCC2" w14:textId="77777777" w:rsidR="00776FBE" w:rsidRPr="00AC5726" w:rsidRDefault="00776FBE" w:rsidP="00AB3C1A">
      <w:pPr>
        <w:widowControl w:val="0"/>
        <w:tabs>
          <w:tab w:val="clear" w:pos="567"/>
        </w:tabs>
        <w:spacing w:line="240" w:lineRule="auto"/>
        <w:rPr>
          <w:i/>
          <w:snapToGrid/>
          <w:szCs w:val="22"/>
          <w:lang w:val="lt-LT"/>
        </w:rPr>
      </w:pPr>
    </w:p>
    <w:p w14:paraId="5EFADA02" w14:textId="77777777" w:rsidR="00776FBE" w:rsidRPr="00AC5726" w:rsidRDefault="0050112C" w:rsidP="00AB3C1A">
      <w:pPr>
        <w:widowControl w:val="0"/>
        <w:tabs>
          <w:tab w:val="clear" w:pos="567"/>
        </w:tabs>
        <w:autoSpaceDE w:val="0"/>
        <w:autoSpaceDN w:val="0"/>
        <w:adjustRightInd w:val="0"/>
        <w:spacing w:line="240" w:lineRule="auto"/>
        <w:rPr>
          <w:rFonts w:eastAsia="TimesNewRoman"/>
          <w:snapToGrid/>
          <w:szCs w:val="22"/>
          <w:lang w:val="lt-LT"/>
        </w:rPr>
      </w:pPr>
      <w:r w:rsidRPr="00AC5726">
        <w:rPr>
          <w:rFonts w:eastAsia="TimesNewRoman"/>
          <w:snapToGrid/>
          <w:szCs w:val="22"/>
          <w:lang w:val="lt-LT"/>
        </w:rPr>
        <w:t>Benelyte yra skirtas vartoti tik pediatriniams pacientams (nuo 0 dienų iki ≤</w:t>
      </w:r>
      <w:r w:rsidR="00635F47">
        <w:rPr>
          <w:rFonts w:eastAsia="TimesNewRoman"/>
          <w:snapToGrid/>
          <w:szCs w:val="22"/>
          <w:lang w:val="lt-LT"/>
        </w:rPr>
        <w:t> </w:t>
      </w:r>
      <w:r w:rsidRPr="00AC5726">
        <w:rPr>
          <w:rFonts w:eastAsia="TimesNewRoman"/>
          <w:snapToGrid/>
          <w:szCs w:val="22"/>
          <w:lang w:val="lt-LT"/>
        </w:rPr>
        <w:t>14 metų amžiaus).</w:t>
      </w:r>
    </w:p>
    <w:p w14:paraId="588A6D05" w14:textId="77777777" w:rsidR="00776FBE" w:rsidRPr="00AC5726" w:rsidRDefault="00776FBE" w:rsidP="00AB3C1A">
      <w:pPr>
        <w:widowControl w:val="0"/>
        <w:tabs>
          <w:tab w:val="clear" w:pos="567"/>
        </w:tabs>
        <w:spacing w:line="240" w:lineRule="auto"/>
        <w:ind w:left="567" w:hanging="567"/>
        <w:rPr>
          <w:snapToGrid/>
          <w:szCs w:val="22"/>
          <w:lang w:val="lt-LT"/>
        </w:rPr>
      </w:pPr>
    </w:p>
    <w:p w14:paraId="5185410A" w14:textId="77777777" w:rsidR="00776FBE" w:rsidRPr="00AC5726" w:rsidRDefault="00776FBE" w:rsidP="00AB3C1A">
      <w:pPr>
        <w:widowControl w:val="0"/>
        <w:spacing w:line="240" w:lineRule="auto"/>
        <w:ind w:left="567" w:hanging="567"/>
        <w:outlineLvl w:val="2"/>
        <w:rPr>
          <w:b/>
          <w:snapToGrid/>
          <w:kern w:val="28"/>
          <w:szCs w:val="22"/>
          <w:lang w:val="lt-LT"/>
        </w:rPr>
      </w:pPr>
      <w:r w:rsidRPr="00AC5726">
        <w:rPr>
          <w:b/>
          <w:snapToGrid/>
          <w:kern w:val="28"/>
          <w:szCs w:val="22"/>
          <w:lang w:val="lt-LT"/>
        </w:rPr>
        <w:t>4.7</w:t>
      </w:r>
      <w:r w:rsidRPr="00AC5726">
        <w:rPr>
          <w:b/>
          <w:snapToGrid/>
          <w:kern w:val="28"/>
          <w:szCs w:val="22"/>
          <w:lang w:val="lt-LT"/>
        </w:rPr>
        <w:tab/>
        <w:t>Poveikis gebėjimui vairuoti ir valdyti mechanizmus</w:t>
      </w:r>
    </w:p>
    <w:p w14:paraId="001D0FE0" w14:textId="77777777" w:rsidR="00776FBE" w:rsidRPr="00AC5726" w:rsidRDefault="00776FBE" w:rsidP="00AB3C1A">
      <w:pPr>
        <w:widowControl w:val="0"/>
        <w:tabs>
          <w:tab w:val="clear" w:pos="567"/>
        </w:tabs>
        <w:spacing w:line="240" w:lineRule="auto"/>
        <w:ind w:left="567" w:hanging="567"/>
        <w:rPr>
          <w:snapToGrid/>
          <w:szCs w:val="22"/>
          <w:lang w:val="lt-LT"/>
        </w:rPr>
      </w:pPr>
    </w:p>
    <w:p w14:paraId="75F6C5C9" w14:textId="77777777" w:rsidR="00776FBE" w:rsidRPr="00AC5726" w:rsidRDefault="0050112C" w:rsidP="00AB3C1A">
      <w:pPr>
        <w:widowControl w:val="0"/>
        <w:tabs>
          <w:tab w:val="clear" w:pos="567"/>
        </w:tabs>
        <w:autoSpaceDE w:val="0"/>
        <w:autoSpaceDN w:val="0"/>
        <w:adjustRightInd w:val="0"/>
        <w:spacing w:line="240" w:lineRule="auto"/>
        <w:rPr>
          <w:rFonts w:eastAsia="TimesNewRoman"/>
          <w:snapToGrid/>
          <w:szCs w:val="22"/>
          <w:lang w:val="lt-LT"/>
        </w:rPr>
      </w:pPr>
      <w:r w:rsidRPr="00AC5726">
        <w:rPr>
          <w:rFonts w:eastAsia="TimesNewRoman"/>
          <w:snapToGrid/>
          <w:szCs w:val="22"/>
          <w:lang w:val="lt-LT"/>
        </w:rPr>
        <w:t>Duomenys neaktualūs</w:t>
      </w:r>
      <w:r w:rsidR="00776FBE" w:rsidRPr="00AC5726">
        <w:rPr>
          <w:rFonts w:eastAsia="TimesNewRoman"/>
          <w:snapToGrid/>
          <w:szCs w:val="22"/>
          <w:lang w:val="lt-LT"/>
        </w:rPr>
        <w:t>.</w:t>
      </w:r>
    </w:p>
    <w:p w14:paraId="170E9FD1" w14:textId="77777777" w:rsidR="00776FBE" w:rsidRPr="00AC5726"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2715D717" w14:textId="77777777" w:rsidR="00776FBE" w:rsidRPr="00AC5726" w:rsidRDefault="00776FBE" w:rsidP="00AB3C1A">
      <w:pPr>
        <w:widowControl w:val="0"/>
        <w:spacing w:line="240" w:lineRule="auto"/>
        <w:ind w:left="567" w:hanging="567"/>
        <w:outlineLvl w:val="2"/>
        <w:rPr>
          <w:b/>
          <w:snapToGrid/>
          <w:kern w:val="28"/>
          <w:szCs w:val="22"/>
          <w:lang w:val="lt-LT"/>
        </w:rPr>
      </w:pPr>
      <w:r w:rsidRPr="00AC5726">
        <w:rPr>
          <w:b/>
          <w:snapToGrid/>
          <w:kern w:val="28"/>
          <w:szCs w:val="22"/>
          <w:lang w:val="lt-LT"/>
        </w:rPr>
        <w:lastRenderedPageBreak/>
        <w:t>4.8</w:t>
      </w:r>
      <w:r w:rsidRPr="00AC5726">
        <w:rPr>
          <w:b/>
          <w:snapToGrid/>
          <w:kern w:val="28"/>
          <w:szCs w:val="22"/>
          <w:lang w:val="lt-LT"/>
        </w:rPr>
        <w:tab/>
        <w:t>Nepageidaujamas poveikis</w:t>
      </w:r>
    </w:p>
    <w:p w14:paraId="0BE94FBF" w14:textId="77777777" w:rsidR="00776FBE" w:rsidRPr="00AC5726" w:rsidRDefault="00776FBE" w:rsidP="00AB3C1A">
      <w:pPr>
        <w:widowControl w:val="0"/>
        <w:tabs>
          <w:tab w:val="clear" w:pos="567"/>
        </w:tabs>
        <w:spacing w:line="240" w:lineRule="auto"/>
        <w:rPr>
          <w:i/>
          <w:snapToGrid/>
          <w:szCs w:val="22"/>
          <w:lang w:val="lt-LT"/>
        </w:rPr>
      </w:pPr>
    </w:p>
    <w:p w14:paraId="10A50351" w14:textId="77777777" w:rsidR="00776FBE" w:rsidRPr="00AC5726" w:rsidRDefault="0081340B" w:rsidP="00AB3C1A">
      <w:pPr>
        <w:widowControl w:val="0"/>
        <w:tabs>
          <w:tab w:val="clear" w:pos="567"/>
        </w:tabs>
        <w:autoSpaceDE w:val="0"/>
        <w:autoSpaceDN w:val="0"/>
        <w:adjustRightInd w:val="0"/>
        <w:spacing w:line="240" w:lineRule="auto"/>
        <w:rPr>
          <w:rFonts w:eastAsia="TimesNewRoman,Italic"/>
          <w:snapToGrid/>
          <w:szCs w:val="22"/>
          <w:lang w:val="lt-LT"/>
        </w:rPr>
      </w:pPr>
      <w:r w:rsidRPr="00AC5726">
        <w:rPr>
          <w:rFonts w:eastAsia="TimesNewRoman,Italic"/>
          <w:snapToGrid/>
          <w:szCs w:val="22"/>
          <w:lang w:val="lt-LT"/>
        </w:rPr>
        <w:t xml:space="preserve">Kaip ir visų į veną vartojamų vaistinių preparatų atveju, negalima atmesti lokalių su vartojimo </w:t>
      </w:r>
      <w:r w:rsidR="003B0214" w:rsidRPr="00AC5726">
        <w:rPr>
          <w:rFonts w:eastAsia="TimesNewRoman,Italic"/>
          <w:snapToGrid/>
          <w:szCs w:val="22"/>
          <w:lang w:val="lt-LT"/>
        </w:rPr>
        <w:t>metodu</w:t>
      </w:r>
      <w:r w:rsidRPr="00AC5726">
        <w:rPr>
          <w:rFonts w:eastAsia="TimesNewRoman,Italic"/>
          <w:snapToGrid/>
          <w:szCs w:val="22"/>
          <w:lang w:val="lt-LT"/>
        </w:rPr>
        <w:t xml:space="preserve"> susijusių reakcijų pasireiškimo. Tokių reakcijų dažnis nežinomas (negali būti </w:t>
      </w:r>
      <w:r w:rsidR="00161703" w:rsidRPr="00AC5726">
        <w:rPr>
          <w:rFonts w:eastAsia="TimesNewRoman,Italic"/>
          <w:snapToGrid/>
          <w:szCs w:val="22"/>
          <w:lang w:val="lt-LT"/>
        </w:rPr>
        <w:t>apskaičiuotas</w:t>
      </w:r>
      <w:r w:rsidRPr="00AC5726">
        <w:rPr>
          <w:rFonts w:eastAsia="TimesNewRoman,Italic"/>
          <w:snapToGrid/>
          <w:szCs w:val="22"/>
          <w:lang w:val="lt-LT"/>
        </w:rPr>
        <w:t xml:space="preserve"> pagal turimus duomenis). </w:t>
      </w:r>
      <w:r w:rsidR="00161703" w:rsidRPr="00AC5726">
        <w:rPr>
          <w:rFonts w:eastAsia="TimesNewRoman,Italic"/>
          <w:snapToGrid/>
          <w:szCs w:val="22"/>
          <w:lang w:val="lt-LT"/>
        </w:rPr>
        <w:t>Lokalios</w:t>
      </w:r>
      <w:r w:rsidRPr="00AC5726">
        <w:rPr>
          <w:rFonts w:eastAsia="TimesNewRoman,Italic"/>
          <w:snapToGrid/>
          <w:szCs w:val="22"/>
          <w:lang w:val="lt-LT"/>
        </w:rPr>
        <w:t xml:space="preserve"> reakcijos apima karščiavimą, infekcijas injekcijos vietoje, venų trombozę, flebitą ir ekstravazaciją iš injekcijos vietos.</w:t>
      </w:r>
    </w:p>
    <w:p w14:paraId="257D055B" w14:textId="77777777" w:rsidR="00776FBE" w:rsidRPr="00AC5726" w:rsidRDefault="00776FBE" w:rsidP="00AB3C1A">
      <w:pPr>
        <w:widowControl w:val="0"/>
        <w:tabs>
          <w:tab w:val="clear" w:pos="567"/>
        </w:tabs>
        <w:autoSpaceDE w:val="0"/>
        <w:autoSpaceDN w:val="0"/>
        <w:adjustRightInd w:val="0"/>
        <w:spacing w:line="240" w:lineRule="auto"/>
        <w:rPr>
          <w:bCs/>
          <w:snapToGrid/>
          <w:szCs w:val="22"/>
          <w:lang w:val="lt-LT"/>
        </w:rPr>
      </w:pPr>
    </w:p>
    <w:p w14:paraId="4843401C" w14:textId="77777777" w:rsidR="00776FBE" w:rsidRPr="00AC5726" w:rsidRDefault="00776FBE" w:rsidP="00AB3C1A">
      <w:pPr>
        <w:widowControl w:val="0"/>
        <w:tabs>
          <w:tab w:val="clear" w:pos="567"/>
          <w:tab w:val="left" w:pos="540"/>
        </w:tabs>
        <w:spacing w:line="240" w:lineRule="auto"/>
        <w:rPr>
          <w:rFonts w:eastAsia="Calibri"/>
          <w:snapToGrid/>
          <w:szCs w:val="22"/>
          <w:u w:val="single"/>
          <w:lang w:val="lt-LT"/>
        </w:rPr>
      </w:pPr>
      <w:r w:rsidRPr="00AC5726">
        <w:rPr>
          <w:rFonts w:eastAsia="Calibri"/>
          <w:snapToGrid/>
          <w:szCs w:val="22"/>
          <w:u w:val="single"/>
          <w:lang w:val="lt-LT"/>
        </w:rPr>
        <w:t>Pranešimas apie įtariamas nepageidaujamas reakcijas</w:t>
      </w:r>
    </w:p>
    <w:p w14:paraId="56FF5A05" w14:textId="77777777" w:rsidR="00776FBE" w:rsidRPr="00AC5726" w:rsidRDefault="00776FBE" w:rsidP="00AB3C1A">
      <w:pPr>
        <w:widowControl w:val="0"/>
        <w:tabs>
          <w:tab w:val="clear" w:pos="567"/>
          <w:tab w:val="left" w:pos="540"/>
        </w:tabs>
        <w:spacing w:line="240" w:lineRule="auto"/>
        <w:rPr>
          <w:rFonts w:eastAsia="Calibri"/>
          <w:snapToGrid/>
          <w:szCs w:val="22"/>
          <w:lang w:val="lt-LT"/>
        </w:rPr>
      </w:pPr>
      <w:r w:rsidRPr="00AC5726">
        <w:rPr>
          <w:rFonts w:eastAsia="Calibri"/>
          <w:snapToGrid/>
          <w:szCs w:val="22"/>
          <w:lang w:val="lt-LT"/>
        </w:rPr>
        <w:t xml:space="preserve">Svarbu pranešti apie įtariamas nepageidaujamas reakcijas, pastebėtas po vaistinio preparato registracijos, nes tai leidžia nuolat stebėti vaistinio preparato naudos ir rizikos santykį. </w:t>
      </w:r>
      <w:r w:rsidR="002E7535" w:rsidRPr="00AC5726">
        <w:rPr>
          <w:rFonts w:eastAsia="Calibri"/>
          <w:snapToGrid/>
          <w:szCs w:val="22"/>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4" w:history="1">
        <w:r w:rsidR="00960613" w:rsidRPr="00DC2833">
          <w:rPr>
            <w:rStyle w:val="Hipersaitas"/>
            <w:rFonts w:eastAsia="Calibri"/>
            <w:snapToGrid/>
            <w:szCs w:val="22"/>
            <w:lang w:val="lt-LT"/>
          </w:rPr>
          <w:t>https://vapris.vvkt.lt/vvkt-web/public/nrvSpecialist</w:t>
        </w:r>
      </w:hyperlink>
      <w:r w:rsidR="002E7535" w:rsidRPr="00AC5726">
        <w:rPr>
          <w:rFonts w:eastAsia="Calibri"/>
          <w:snapToGrid/>
          <w:szCs w:val="22"/>
          <w:lang w:val="lt-LT"/>
        </w:rPr>
        <w:t xml:space="preserve"> arba užpildę Sveikatos priežiūros ar farmacijos specialisto pranešimo apie įtariamą nepageidaujamą reakciją formą, kuri skelbiama </w:t>
      </w:r>
      <w:hyperlink r:id="rId15" w:history="1">
        <w:r w:rsidR="00960613" w:rsidRPr="00DC2833">
          <w:rPr>
            <w:rStyle w:val="Hipersaitas"/>
            <w:rFonts w:eastAsia="Calibri"/>
            <w:snapToGrid/>
            <w:szCs w:val="22"/>
            <w:lang w:val="lt-LT"/>
          </w:rPr>
          <w:t>https://www.vvkt.lt/index.php?1399030386</w:t>
        </w:r>
      </w:hyperlink>
      <w:r w:rsidR="002E7535" w:rsidRPr="00AC5726">
        <w:rPr>
          <w:rFonts w:eastAsia="Calibri"/>
          <w:snapToGrid/>
          <w:szCs w:val="22"/>
          <w:lang w:val="lt-LT"/>
        </w:rPr>
        <w:t>, ir atsiųsti elektroniniu paštu (adresu NepageidaujamaR@vvkt.lt)</w:t>
      </w:r>
      <w:r w:rsidRPr="00AC5726">
        <w:rPr>
          <w:rFonts w:eastAsia="Calibri"/>
          <w:snapToGrid/>
          <w:szCs w:val="22"/>
          <w:lang w:val="lt-LT"/>
        </w:rPr>
        <w:t>.</w:t>
      </w:r>
    </w:p>
    <w:p w14:paraId="1D2D6895" w14:textId="77777777" w:rsidR="00776FBE" w:rsidRPr="00AC5726" w:rsidRDefault="00776FBE" w:rsidP="00AB3C1A">
      <w:pPr>
        <w:widowControl w:val="0"/>
        <w:tabs>
          <w:tab w:val="clear" w:pos="567"/>
        </w:tabs>
        <w:autoSpaceDE w:val="0"/>
        <w:autoSpaceDN w:val="0"/>
        <w:adjustRightInd w:val="0"/>
        <w:spacing w:line="240" w:lineRule="auto"/>
        <w:rPr>
          <w:bCs/>
          <w:snapToGrid/>
          <w:szCs w:val="22"/>
          <w:u w:val="single"/>
          <w:lang w:val="lt-LT"/>
        </w:rPr>
      </w:pPr>
    </w:p>
    <w:p w14:paraId="7211CBC8" w14:textId="77777777" w:rsidR="00776FBE" w:rsidRPr="00AC5726" w:rsidRDefault="00776FBE" w:rsidP="00AB3C1A">
      <w:pPr>
        <w:widowControl w:val="0"/>
        <w:spacing w:line="240" w:lineRule="auto"/>
        <w:ind w:left="567" w:hanging="567"/>
        <w:outlineLvl w:val="2"/>
        <w:rPr>
          <w:b/>
          <w:snapToGrid/>
          <w:kern w:val="28"/>
          <w:szCs w:val="22"/>
          <w:lang w:val="lt-LT"/>
        </w:rPr>
      </w:pPr>
      <w:r w:rsidRPr="00AC5726">
        <w:rPr>
          <w:b/>
          <w:snapToGrid/>
          <w:kern w:val="28"/>
          <w:szCs w:val="22"/>
          <w:lang w:val="lt-LT"/>
        </w:rPr>
        <w:t>4.9</w:t>
      </w:r>
      <w:r w:rsidRPr="00AC5726">
        <w:rPr>
          <w:b/>
          <w:snapToGrid/>
          <w:kern w:val="28"/>
          <w:szCs w:val="22"/>
          <w:lang w:val="lt-LT"/>
        </w:rPr>
        <w:tab/>
        <w:t>Perdozavimas</w:t>
      </w:r>
    </w:p>
    <w:p w14:paraId="2FC3A594" w14:textId="77777777" w:rsidR="003F4E62" w:rsidRPr="00AC5726" w:rsidRDefault="003F4E62" w:rsidP="00AB3C1A">
      <w:pPr>
        <w:widowControl w:val="0"/>
        <w:tabs>
          <w:tab w:val="clear" w:pos="567"/>
        </w:tabs>
        <w:autoSpaceDE w:val="0"/>
        <w:autoSpaceDN w:val="0"/>
        <w:adjustRightInd w:val="0"/>
        <w:spacing w:line="240" w:lineRule="auto"/>
        <w:rPr>
          <w:bCs/>
          <w:snapToGrid/>
          <w:szCs w:val="22"/>
          <w:u w:val="single"/>
          <w:lang w:val="lt-LT"/>
        </w:rPr>
      </w:pPr>
    </w:p>
    <w:p w14:paraId="7FB3E438" w14:textId="77777777" w:rsidR="008761DE" w:rsidRPr="00AC5726" w:rsidRDefault="008761DE" w:rsidP="008761DE">
      <w:pPr>
        <w:widowControl w:val="0"/>
        <w:tabs>
          <w:tab w:val="clear" w:pos="567"/>
        </w:tabs>
        <w:spacing w:line="240" w:lineRule="auto"/>
        <w:ind w:left="567" w:hanging="567"/>
        <w:rPr>
          <w:snapToGrid/>
          <w:szCs w:val="22"/>
          <w:lang w:val="lt-LT"/>
        </w:rPr>
      </w:pPr>
      <w:r w:rsidRPr="00AC5726">
        <w:rPr>
          <w:snapToGrid/>
          <w:szCs w:val="22"/>
          <w:lang w:val="lt-LT"/>
        </w:rPr>
        <w:t>Perdozavimas gali sukelti hiperhidrataciją ir hiperglikemiją.</w:t>
      </w:r>
    </w:p>
    <w:p w14:paraId="33474728" w14:textId="77777777" w:rsidR="008761DE" w:rsidRPr="00AC5726" w:rsidRDefault="008761DE" w:rsidP="008761DE">
      <w:pPr>
        <w:widowControl w:val="0"/>
        <w:tabs>
          <w:tab w:val="clear" w:pos="567"/>
        </w:tabs>
        <w:spacing w:line="240" w:lineRule="auto"/>
        <w:ind w:left="567" w:hanging="567"/>
        <w:rPr>
          <w:snapToGrid/>
          <w:szCs w:val="22"/>
          <w:lang w:val="lt-LT"/>
        </w:rPr>
      </w:pPr>
    </w:p>
    <w:p w14:paraId="5081AB76" w14:textId="77777777" w:rsidR="008761DE" w:rsidRPr="00AC5726" w:rsidRDefault="008761DE" w:rsidP="008761DE">
      <w:pPr>
        <w:widowControl w:val="0"/>
        <w:tabs>
          <w:tab w:val="clear" w:pos="567"/>
        </w:tabs>
        <w:spacing w:line="240" w:lineRule="auto"/>
        <w:ind w:left="567" w:hanging="567"/>
        <w:rPr>
          <w:snapToGrid/>
          <w:szCs w:val="22"/>
          <w:u w:val="single"/>
          <w:lang w:val="lt-LT"/>
        </w:rPr>
      </w:pPr>
      <w:r w:rsidRPr="00AC5726">
        <w:rPr>
          <w:snapToGrid/>
          <w:szCs w:val="22"/>
          <w:u w:val="single"/>
          <w:lang w:val="lt-LT"/>
        </w:rPr>
        <w:t>Gydymas</w:t>
      </w:r>
    </w:p>
    <w:p w14:paraId="199BB738" w14:textId="77777777" w:rsidR="008761DE" w:rsidRPr="00AC5726" w:rsidRDefault="008761DE" w:rsidP="008761DE">
      <w:pPr>
        <w:widowControl w:val="0"/>
        <w:tabs>
          <w:tab w:val="clear" w:pos="567"/>
        </w:tabs>
        <w:spacing w:line="240" w:lineRule="auto"/>
        <w:ind w:left="567" w:hanging="567"/>
        <w:rPr>
          <w:snapToGrid/>
          <w:szCs w:val="22"/>
          <w:lang w:val="lt-LT"/>
        </w:rPr>
      </w:pPr>
      <w:r w:rsidRPr="00AC5726">
        <w:rPr>
          <w:snapToGrid/>
          <w:szCs w:val="22"/>
          <w:lang w:val="lt-LT"/>
        </w:rPr>
        <w:t>Jei reikia, nutraukiama infuzija, pagreitinamas šalinimas per inkstus ir skiriama insulino.</w:t>
      </w:r>
    </w:p>
    <w:p w14:paraId="05D0A1A9" w14:textId="77777777" w:rsidR="008761DE" w:rsidRPr="00AC5726" w:rsidRDefault="008761DE" w:rsidP="008761DE">
      <w:pPr>
        <w:widowControl w:val="0"/>
        <w:tabs>
          <w:tab w:val="clear" w:pos="567"/>
        </w:tabs>
        <w:spacing w:line="240" w:lineRule="auto"/>
        <w:ind w:left="567" w:hanging="567"/>
        <w:rPr>
          <w:snapToGrid/>
          <w:szCs w:val="22"/>
          <w:lang w:val="lt-LT"/>
        </w:rPr>
      </w:pPr>
    </w:p>
    <w:p w14:paraId="2FD67A5B" w14:textId="77777777" w:rsidR="00776FBE" w:rsidRPr="00AC5726" w:rsidRDefault="008761DE" w:rsidP="008761DE">
      <w:pPr>
        <w:widowControl w:val="0"/>
        <w:tabs>
          <w:tab w:val="clear" w:pos="567"/>
        </w:tabs>
        <w:spacing w:line="240" w:lineRule="auto"/>
        <w:rPr>
          <w:snapToGrid/>
          <w:szCs w:val="22"/>
          <w:lang w:val="lt-LT"/>
        </w:rPr>
      </w:pPr>
      <w:r w:rsidRPr="00AC5726">
        <w:rPr>
          <w:snapToGrid/>
          <w:szCs w:val="22"/>
          <w:lang w:val="lt-LT"/>
        </w:rPr>
        <w:t>Naudojant pagal paskirtį, atsižvelgiant į šio vaistinio preparato sudėtį, elektrolitų pusiausvyros, osmoliariškumo ar rūgščių ir šarmų pusiausvyros sutrikimai nėra tikėtini.</w:t>
      </w:r>
    </w:p>
    <w:p w14:paraId="5220C41B" w14:textId="77777777" w:rsidR="008761DE" w:rsidRPr="00AC5726" w:rsidRDefault="008761DE" w:rsidP="008761DE">
      <w:pPr>
        <w:widowControl w:val="0"/>
        <w:tabs>
          <w:tab w:val="clear" w:pos="567"/>
        </w:tabs>
        <w:spacing w:line="240" w:lineRule="auto"/>
        <w:ind w:left="567" w:hanging="567"/>
        <w:rPr>
          <w:snapToGrid/>
          <w:szCs w:val="22"/>
          <w:lang w:val="lt-LT"/>
        </w:rPr>
      </w:pPr>
    </w:p>
    <w:p w14:paraId="4E1031D9" w14:textId="77777777" w:rsidR="00447048" w:rsidRPr="00AC5726" w:rsidRDefault="00447048" w:rsidP="00AB3C1A">
      <w:pPr>
        <w:widowControl w:val="0"/>
        <w:tabs>
          <w:tab w:val="clear" w:pos="567"/>
        </w:tabs>
        <w:spacing w:line="240" w:lineRule="auto"/>
        <w:ind w:left="567" w:hanging="567"/>
        <w:rPr>
          <w:snapToGrid/>
          <w:szCs w:val="22"/>
          <w:lang w:val="lt-LT"/>
        </w:rPr>
      </w:pPr>
    </w:p>
    <w:p w14:paraId="5E553D34" w14:textId="77777777" w:rsidR="00776FBE" w:rsidRPr="00AC5726" w:rsidRDefault="00447048" w:rsidP="00AB3C1A">
      <w:pPr>
        <w:widowControl w:val="0"/>
        <w:spacing w:line="240" w:lineRule="auto"/>
        <w:ind w:left="567" w:hanging="567"/>
        <w:outlineLvl w:val="1"/>
        <w:rPr>
          <w:b/>
          <w:snapToGrid/>
          <w:szCs w:val="22"/>
          <w:lang w:val="lt-LT"/>
        </w:rPr>
      </w:pPr>
      <w:r w:rsidRPr="00AC5726">
        <w:rPr>
          <w:b/>
          <w:snapToGrid/>
          <w:szCs w:val="22"/>
          <w:lang w:val="lt-LT"/>
        </w:rPr>
        <w:t>5.</w:t>
      </w:r>
      <w:r w:rsidRPr="00AC5726">
        <w:rPr>
          <w:b/>
          <w:snapToGrid/>
          <w:szCs w:val="22"/>
          <w:lang w:val="lt-LT"/>
        </w:rPr>
        <w:tab/>
        <w:t>FARMAKOLOGINĖS SAVYBĖS</w:t>
      </w:r>
    </w:p>
    <w:p w14:paraId="0719D8E6" w14:textId="77777777" w:rsidR="001137C8" w:rsidRPr="00AC5726" w:rsidRDefault="001137C8" w:rsidP="00AB3C1A">
      <w:pPr>
        <w:widowControl w:val="0"/>
        <w:tabs>
          <w:tab w:val="clear" w:pos="567"/>
        </w:tabs>
        <w:spacing w:line="240" w:lineRule="auto"/>
        <w:ind w:left="567" w:hanging="567"/>
        <w:rPr>
          <w:snapToGrid/>
          <w:szCs w:val="22"/>
          <w:lang w:val="lt-LT"/>
        </w:rPr>
      </w:pPr>
    </w:p>
    <w:p w14:paraId="05A29D57" w14:textId="77777777" w:rsidR="00776FBE" w:rsidRPr="00AC5726" w:rsidRDefault="00776FBE" w:rsidP="00AB3C1A">
      <w:pPr>
        <w:widowControl w:val="0"/>
        <w:spacing w:line="240" w:lineRule="auto"/>
        <w:ind w:left="567" w:hanging="567"/>
        <w:outlineLvl w:val="2"/>
        <w:rPr>
          <w:b/>
          <w:snapToGrid/>
          <w:kern w:val="28"/>
          <w:szCs w:val="22"/>
          <w:lang w:val="lt-LT"/>
        </w:rPr>
      </w:pPr>
      <w:r w:rsidRPr="00AC5726">
        <w:rPr>
          <w:b/>
          <w:snapToGrid/>
          <w:kern w:val="28"/>
          <w:szCs w:val="22"/>
          <w:lang w:val="lt-LT"/>
        </w:rPr>
        <w:t>5.1</w:t>
      </w:r>
      <w:r w:rsidRPr="00AC5726">
        <w:rPr>
          <w:b/>
          <w:snapToGrid/>
          <w:kern w:val="28"/>
          <w:szCs w:val="22"/>
          <w:lang w:val="lt-LT"/>
        </w:rPr>
        <w:tab/>
        <w:t>Farmakodinaminės savybės</w:t>
      </w:r>
    </w:p>
    <w:p w14:paraId="4A7AC568" w14:textId="77777777" w:rsidR="001137C8" w:rsidRPr="00AC5726" w:rsidRDefault="001137C8" w:rsidP="00AB3C1A">
      <w:pPr>
        <w:widowControl w:val="0"/>
        <w:tabs>
          <w:tab w:val="clear" w:pos="567"/>
        </w:tabs>
        <w:spacing w:line="240" w:lineRule="auto"/>
        <w:ind w:left="567" w:hanging="567"/>
        <w:rPr>
          <w:snapToGrid/>
          <w:szCs w:val="22"/>
          <w:lang w:val="lt-LT"/>
        </w:rPr>
      </w:pPr>
    </w:p>
    <w:p w14:paraId="62F40676" w14:textId="77777777" w:rsidR="00776FBE" w:rsidRPr="00AC5726" w:rsidRDefault="00776FBE" w:rsidP="00AB3C1A">
      <w:pPr>
        <w:widowControl w:val="0"/>
        <w:tabs>
          <w:tab w:val="clear" w:pos="567"/>
        </w:tabs>
        <w:autoSpaceDE w:val="0"/>
        <w:autoSpaceDN w:val="0"/>
        <w:adjustRightInd w:val="0"/>
        <w:spacing w:line="240" w:lineRule="auto"/>
        <w:rPr>
          <w:snapToGrid/>
          <w:szCs w:val="22"/>
          <w:lang w:val="lt-LT"/>
        </w:rPr>
      </w:pPr>
      <w:r w:rsidRPr="00AC5726">
        <w:rPr>
          <w:snapToGrid/>
          <w:szCs w:val="22"/>
          <w:lang w:val="lt-LT"/>
        </w:rPr>
        <w:t xml:space="preserve">Farmakoterapinė grupė – </w:t>
      </w:r>
      <w:r w:rsidR="000050F0" w:rsidRPr="00AC5726">
        <w:rPr>
          <w:snapToGrid/>
          <w:szCs w:val="22"/>
          <w:lang w:val="lt-LT"/>
        </w:rPr>
        <w:t>elektrolitų pusiausvyrą veikiantys tirpalai</w:t>
      </w:r>
      <w:r w:rsidRPr="00AC5726">
        <w:rPr>
          <w:snapToGrid/>
          <w:szCs w:val="22"/>
          <w:lang w:val="lt-LT"/>
        </w:rPr>
        <w:t xml:space="preserve">, </w:t>
      </w:r>
      <w:r w:rsidR="000050F0" w:rsidRPr="00AC5726">
        <w:rPr>
          <w:snapToGrid/>
          <w:szCs w:val="22"/>
          <w:lang w:val="lt-LT"/>
        </w:rPr>
        <w:t>elektrolitai ir angliavandeniai</w:t>
      </w:r>
      <w:r w:rsidRPr="00AC5726">
        <w:rPr>
          <w:snapToGrid/>
          <w:szCs w:val="22"/>
          <w:lang w:val="lt-LT"/>
        </w:rPr>
        <w:t xml:space="preserve">, ATC kodas – </w:t>
      </w:r>
      <w:r w:rsidR="00533445" w:rsidRPr="00AC5726">
        <w:rPr>
          <w:szCs w:val="22"/>
          <w:lang w:val="lt-LT"/>
        </w:rPr>
        <w:t>B05BB02</w:t>
      </w:r>
      <w:r w:rsidRPr="00AC5726">
        <w:rPr>
          <w:snapToGrid/>
          <w:szCs w:val="22"/>
          <w:lang w:val="lt-LT"/>
        </w:rPr>
        <w:t>.</w:t>
      </w:r>
    </w:p>
    <w:p w14:paraId="46A8DB59" w14:textId="77777777" w:rsidR="00776FBE" w:rsidRPr="00AC5726" w:rsidRDefault="00776FBE" w:rsidP="00AB3C1A">
      <w:pPr>
        <w:widowControl w:val="0"/>
        <w:tabs>
          <w:tab w:val="clear" w:pos="567"/>
        </w:tabs>
        <w:spacing w:line="240" w:lineRule="auto"/>
        <w:rPr>
          <w:snapToGrid/>
          <w:szCs w:val="22"/>
          <w:lang w:val="lt-LT"/>
        </w:rPr>
      </w:pPr>
    </w:p>
    <w:p w14:paraId="56F3B02F" w14:textId="77777777" w:rsidR="00776FBE" w:rsidRPr="00AC5726" w:rsidRDefault="001D69C2" w:rsidP="00AB3C1A">
      <w:pPr>
        <w:widowControl w:val="0"/>
        <w:tabs>
          <w:tab w:val="clear" w:pos="567"/>
        </w:tabs>
        <w:autoSpaceDE w:val="0"/>
        <w:autoSpaceDN w:val="0"/>
        <w:adjustRightInd w:val="0"/>
        <w:spacing w:line="240" w:lineRule="auto"/>
        <w:rPr>
          <w:snapToGrid/>
          <w:szCs w:val="22"/>
          <w:u w:val="single"/>
          <w:lang w:val="lt-LT"/>
        </w:rPr>
      </w:pPr>
      <w:r w:rsidRPr="00AC5726">
        <w:rPr>
          <w:snapToGrid/>
          <w:szCs w:val="22"/>
          <w:u w:val="single"/>
          <w:lang w:val="lt-LT"/>
        </w:rPr>
        <w:t>Farmakodinaminis poveikis</w:t>
      </w:r>
    </w:p>
    <w:p w14:paraId="5DBAE685" w14:textId="77777777" w:rsidR="00533445" w:rsidRPr="00AC5726" w:rsidRDefault="000D67F3" w:rsidP="00C9587B">
      <w:pPr>
        <w:widowControl w:val="0"/>
        <w:tabs>
          <w:tab w:val="clear" w:pos="567"/>
        </w:tabs>
        <w:autoSpaceDE w:val="0"/>
        <w:autoSpaceDN w:val="0"/>
        <w:adjustRightInd w:val="0"/>
        <w:spacing w:line="240" w:lineRule="auto"/>
        <w:rPr>
          <w:snapToGrid/>
          <w:szCs w:val="22"/>
          <w:lang w:val="lt-LT"/>
        </w:rPr>
      </w:pPr>
      <w:r w:rsidRPr="00AC5726">
        <w:rPr>
          <w:snapToGrid/>
          <w:szCs w:val="22"/>
          <w:lang w:val="lt-LT"/>
        </w:rPr>
        <w:t>Benelyte yra pediatriniams pacientams skirtas elektrolitų tirpalas, kurio svarbiausių katijonų sudėtis pritaikyta prie atitinkamos koncentracijos kraujo plazmoje ir kuris naudojamas skysčių ir elektrolitų pusiausvyros sutrikimams koreguoti</w:t>
      </w:r>
      <w:r w:rsidR="00533445" w:rsidRPr="00AC5726">
        <w:rPr>
          <w:snapToGrid/>
          <w:szCs w:val="22"/>
          <w:lang w:val="lt-LT"/>
        </w:rPr>
        <w:t xml:space="preserve">. </w:t>
      </w:r>
      <w:r w:rsidR="00EA1E01" w:rsidRPr="00AC5726">
        <w:rPr>
          <w:snapToGrid/>
          <w:szCs w:val="22"/>
          <w:lang w:val="lt-LT"/>
        </w:rPr>
        <w:t>Tirpalo sudėtis yra pritaikyta prie tipinių vaikų medžiagų apykaitos pokyčių, vykstančių operacijos ir anestezijos metu.</w:t>
      </w:r>
      <w:r w:rsidR="00533445" w:rsidRPr="00AC5726">
        <w:rPr>
          <w:snapToGrid/>
          <w:szCs w:val="22"/>
          <w:lang w:val="lt-LT"/>
        </w:rPr>
        <w:t xml:space="preserve"> Tiekiami elektrolitai atkuria arba palaiko normalias osmosines sąlygas ekstraląstelin</w:t>
      </w:r>
      <w:r w:rsidR="00EA1E01" w:rsidRPr="00AC5726">
        <w:rPr>
          <w:snapToGrid/>
          <w:szCs w:val="22"/>
          <w:lang w:val="lt-LT"/>
        </w:rPr>
        <w:t>ėje</w:t>
      </w:r>
      <w:r w:rsidR="00533445" w:rsidRPr="00AC5726">
        <w:rPr>
          <w:snapToGrid/>
          <w:szCs w:val="22"/>
          <w:lang w:val="lt-LT"/>
        </w:rPr>
        <w:t xml:space="preserve"> ir intraląstelin</w:t>
      </w:r>
      <w:r w:rsidR="00EA1E01" w:rsidRPr="00AC5726">
        <w:rPr>
          <w:snapToGrid/>
          <w:szCs w:val="22"/>
          <w:lang w:val="lt-LT"/>
        </w:rPr>
        <w:t>ėje</w:t>
      </w:r>
      <w:r w:rsidR="00533445" w:rsidRPr="00AC5726">
        <w:rPr>
          <w:snapToGrid/>
          <w:szCs w:val="22"/>
          <w:lang w:val="lt-LT"/>
        </w:rPr>
        <w:t xml:space="preserve"> </w:t>
      </w:r>
      <w:r w:rsidR="00EA1E01" w:rsidRPr="00AC5726">
        <w:rPr>
          <w:snapToGrid/>
          <w:szCs w:val="22"/>
          <w:lang w:val="lt-LT"/>
        </w:rPr>
        <w:t>terpėje</w:t>
      </w:r>
      <w:r w:rsidR="00533445" w:rsidRPr="00AC5726">
        <w:rPr>
          <w:snapToGrid/>
          <w:szCs w:val="22"/>
          <w:lang w:val="lt-LT"/>
        </w:rPr>
        <w:t>. Be to, tirpalo sudėtyje yra 10</w:t>
      </w:r>
      <w:r w:rsidR="00C9587B" w:rsidRPr="00AC5726">
        <w:rPr>
          <w:snapToGrid/>
          <w:szCs w:val="22"/>
          <w:lang w:val="lt-LT"/>
        </w:rPr>
        <w:t> </w:t>
      </w:r>
      <w:r w:rsidR="00533445" w:rsidRPr="00AC5726">
        <w:rPr>
          <w:snapToGrid/>
          <w:szCs w:val="22"/>
          <w:lang w:val="lt-LT"/>
        </w:rPr>
        <w:t>mg/ml angliavandenių gliukozės pavidalu.</w:t>
      </w:r>
    </w:p>
    <w:p w14:paraId="662A6849" w14:textId="77777777" w:rsidR="00776FBE" w:rsidRPr="00AC5726" w:rsidRDefault="00533445" w:rsidP="00533445">
      <w:pPr>
        <w:widowControl w:val="0"/>
        <w:tabs>
          <w:tab w:val="clear" w:pos="567"/>
        </w:tabs>
        <w:spacing w:line="240" w:lineRule="auto"/>
        <w:rPr>
          <w:snapToGrid/>
          <w:szCs w:val="22"/>
          <w:lang w:val="lt-LT"/>
        </w:rPr>
      </w:pPr>
      <w:r w:rsidRPr="00AC5726">
        <w:rPr>
          <w:snapToGrid/>
          <w:szCs w:val="22"/>
          <w:lang w:val="lt-LT"/>
        </w:rPr>
        <w:t xml:space="preserve">Acetatas yra oksiduojamas ir </w:t>
      </w:r>
      <w:r w:rsidR="003B0214" w:rsidRPr="00AC5726">
        <w:rPr>
          <w:snapToGrid/>
          <w:szCs w:val="22"/>
          <w:lang w:val="lt-LT"/>
        </w:rPr>
        <w:t>sukelia</w:t>
      </w:r>
      <w:r w:rsidRPr="00AC5726">
        <w:rPr>
          <w:snapToGrid/>
          <w:szCs w:val="22"/>
          <w:lang w:val="lt-LT"/>
        </w:rPr>
        <w:t xml:space="preserve"> šarminantį poveikį. </w:t>
      </w:r>
      <w:r w:rsidR="00C9587B" w:rsidRPr="00AC5726">
        <w:rPr>
          <w:snapToGrid/>
          <w:szCs w:val="22"/>
          <w:lang w:val="lt-LT"/>
        </w:rPr>
        <w:t xml:space="preserve">Infuzavus </w:t>
      </w:r>
      <w:r w:rsidRPr="00AC5726">
        <w:rPr>
          <w:snapToGrid/>
          <w:szCs w:val="22"/>
          <w:lang w:val="lt-LT"/>
        </w:rPr>
        <w:t xml:space="preserve">Benelyte, iš pradžių pasipildo intersticinė </w:t>
      </w:r>
      <w:r w:rsidR="00C9587B" w:rsidRPr="00AC5726">
        <w:rPr>
          <w:snapToGrid/>
          <w:szCs w:val="22"/>
          <w:lang w:val="lt-LT"/>
        </w:rPr>
        <w:t>terpė</w:t>
      </w:r>
      <w:r w:rsidRPr="00AC5726">
        <w:rPr>
          <w:snapToGrid/>
          <w:szCs w:val="22"/>
          <w:lang w:val="lt-LT"/>
        </w:rPr>
        <w:t>, kuri sudaro maždaug du trečdalius ekstraląstelin</w:t>
      </w:r>
      <w:r w:rsidR="00C9587B" w:rsidRPr="00AC5726">
        <w:rPr>
          <w:snapToGrid/>
          <w:szCs w:val="22"/>
          <w:lang w:val="lt-LT"/>
        </w:rPr>
        <w:t>ės terpės</w:t>
      </w:r>
      <w:r w:rsidRPr="00AC5726">
        <w:rPr>
          <w:snapToGrid/>
          <w:szCs w:val="22"/>
          <w:lang w:val="lt-LT"/>
        </w:rPr>
        <w:t xml:space="preserve">. Maždaug trečdalis </w:t>
      </w:r>
      <w:r w:rsidR="00C9587B" w:rsidRPr="00AC5726">
        <w:rPr>
          <w:snapToGrid/>
          <w:szCs w:val="22"/>
          <w:lang w:val="lt-LT"/>
        </w:rPr>
        <w:t>infuzuojamo</w:t>
      </w:r>
      <w:r w:rsidRPr="00AC5726">
        <w:rPr>
          <w:snapToGrid/>
          <w:szCs w:val="22"/>
          <w:lang w:val="lt-LT"/>
        </w:rPr>
        <w:t xml:space="preserve"> tūrio lieka tik intravaskulinėje </w:t>
      </w:r>
      <w:r w:rsidR="00C9587B" w:rsidRPr="00AC5726">
        <w:rPr>
          <w:snapToGrid/>
          <w:szCs w:val="22"/>
          <w:lang w:val="lt-LT"/>
        </w:rPr>
        <w:t>terpėje</w:t>
      </w:r>
      <w:r w:rsidRPr="00AC5726">
        <w:rPr>
          <w:snapToGrid/>
          <w:szCs w:val="22"/>
          <w:lang w:val="lt-LT"/>
        </w:rPr>
        <w:t xml:space="preserve">. </w:t>
      </w:r>
      <w:r w:rsidR="00C9587B" w:rsidRPr="00AC5726">
        <w:rPr>
          <w:snapToGrid/>
          <w:szCs w:val="22"/>
          <w:lang w:val="lt-LT"/>
        </w:rPr>
        <w:t>D</w:t>
      </w:r>
      <w:r w:rsidR="00D8485E" w:rsidRPr="00AC5726">
        <w:rPr>
          <w:snapToGrid/>
          <w:szCs w:val="22"/>
          <w:lang w:val="lt-LT"/>
        </w:rPr>
        <w:t>ė</w:t>
      </w:r>
      <w:r w:rsidR="00C9587B" w:rsidRPr="00AC5726">
        <w:rPr>
          <w:snapToGrid/>
          <w:szCs w:val="22"/>
          <w:lang w:val="lt-LT"/>
        </w:rPr>
        <w:t>l to</w:t>
      </w:r>
      <w:r w:rsidRPr="00AC5726">
        <w:rPr>
          <w:snapToGrid/>
          <w:szCs w:val="22"/>
          <w:lang w:val="lt-LT"/>
        </w:rPr>
        <w:t xml:space="preserve"> tirpalas </w:t>
      </w:r>
      <w:r w:rsidR="00D8485E" w:rsidRPr="00AC5726">
        <w:rPr>
          <w:snapToGrid/>
          <w:szCs w:val="22"/>
          <w:lang w:val="lt-LT"/>
        </w:rPr>
        <w:t>sukelia</w:t>
      </w:r>
      <w:r w:rsidRPr="00AC5726">
        <w:rPr>
          <w:snapToGrid/>
          <w:szCs w:val="22"/>
          <w:lang w:val="lt-LT"/>
        </w:rPr>
        <w:t xml:space="preserve"> tik trumpalaikį </w:t>
      </w:r>
      <w:r w:rsidR="00C9587B" w:rsidRPr="00AC5726">
        <w:rPr>
          <w:snapToGrid/>
          <w:szCs w:val="22"/>
          <w:lang w:val="lt-LT"/>
        </w:rPr>
        <w:t xml:space="preserve">poveikį </w:t>
      </w:r>
      <w:r w:rsidRPr="00AC5726">
        <w:rPr>
          <w:snapToGrid/>
          <w:szCs w:val="22"/>
          <w:lang w:val="lt-LT"/>
        </w:rPr>
        <w:t>hemodinami</w:t>
      </w:r>
      <w:r w:rsidR="00D8485E" w:rsidRPr="00AC5726">
        <w:rPr>
          <w:snapToGrid/>
          <w:szCs w:val="22"/>
          <w:lang w:val="lt-LT"/>
        </w:rPr>
        <w:t>kai</w:t>
      </w:r>
      <w:r w:rsidRPr="00AC5726">
        <w:rPr>
          <w:snapToGrid/>
          <w:szCs w:val="22"/>
          <w:lang w:val="lt-LT"/>
        </w:rPr>
        <w:t>.</w:t>
      </w:r>
    </w:p>
    <w:p w14:paraId="03EFAEE9" w14:textId="77777777" w:rsidR="00533445" w:rsidRPr="00AC5726" w:rsidRDefault="00533445" w:rsidP="00533445">
      <w:pPr>
        <w:widowControl w:val="0"/>
        <w:tabs>
          <w:tab w:val="clear" w:pos="567"/>
        </w:tabs>
        <w:spacing w:line="240" w:lineRule="auto"/>
        <w:rPr>
          <w:snapToGrid/>
          <w:szCs w:val="22"/>
          <w:lang w:val="lt-LT"/>
        </w:rPr>
      </w:pPr>
    </w:p>
    <w:p w14:paraId="1D15D3D3" w14:textId="77777777" w:rsidR="00776FBE" w:rsidRPr="00AC5726" w:rsidRDefault="00776FBE" w:rsidP="00AB3C1A">
      <w:pPr>
        <w:widowControl w:val="0"/>
        <w:spacing w:line="240" w:lineRule="auto"/>
        <w:ind w:left="567" w:hanging="567"/>
        <w:outlineLvl w:val="2"/>
        <w:rPr>
          <w:b/>
          <w:snapToGrid/>
          <w:kern w:val="28"/>
          <w:szCs w:val="22"/>
          <w:lang w:val="lt-LT"/>
        </w:rPr>
      </w:pPr>
      <w:r w:rsidRPr="00AC5726">
        <w:rPr>
          <w:b/>
          <w:snapToGrid/>
          <w:kern w:val="28"/>
          <w:szCs w:val="22"/>
          <w:lang w:val="lt-LT"/>
        </w:rPr>
        <w:t>5.2</w:t>
      </w:r>
      <w:r w:rsidRPr="00AC5726">
        <w:rPr>
          <w:b/>
          <w:snapToGrid/>
          <w:kern w:val="28"/>
          <w:szCs w:val="22"/>
          <w:lang w:val="lt-LT"/>
        </w:rPr>
        <w:tab/>
        <w:t>Farmakokinetinės savybės</w:t>
      </w:r>
    </w:p>
    <w:p w14:paraId="696BFB73" w14:textId="77777777" w:rsidR="00776FBE" w:rsidRPr="00AC5726" w:rsidRDefault="00776FBE" w:rsidP="00AB3C1A">
      <w:pPr>
        <w:widowControl w:val="0"/>
        <w:tabs>
          <w:tab w:val="clear" w:pos="567"/>
        </w:tabs>
        <w:spacing w:line="240" w:lineRule="auto"/>
        <w:ind w:left="567" w:hanging="567"/>
        <w:rPr>
          <w:bCs/>
          <w:snapToGrid/>
          <w:szCs w:val="22"/>
          <w:lang w:val="lt-LT"/>
        </w:rPr>
      </w:pPr>
    </w:p>
    <w:p w14:paraId="6E9A54A6" w14:textId="77777777" w:rsidR="009B5EA2" w:rsidRPr="00AC5726" w:rsidRDefault="009B5EA2" w:rsidP="009B5EA2">
      <w:pPr>
        <w:widowControl w:val="0"/>
        <w:tabs>
          <w:tab w:val="clear" w:pos="567"/>
        </w:tabs>
        <w:autoSpaceDE w:val="0"/>
        <w:autoSpaceDN w:val="0"/>
        <w:adjustRightInd w:val="0"/>
        <w:spacing w:line="240" w:lineRule="auto"/>
        <w:rPr>
          <w:rFonts w:eastAsia="TimesNewRoman"/>
          <w:snapToGrid/>
          <w:szCs w:val="22"/>
          <w:u w:val="single"/>
          <w:lang w:val="lt-LT"/>
        </w:rPr>
      </w:pPr>
      <w:r w:rsidRPr="00AC5726">
        <w:rPr>
          <w:rFonts w:eastAsia="TimesNewRoman"/>
          <w:snapToGrid/>
          <w:szCs w:val="22"/>
          <w:u w:val="single"/>
          <w:lang w:val="lt-LT"/>
        </w:rPr>
        <w:t>Pasiskirstymas ir biotransformacija</w:t>
      </w:r>
    </w:p>
    <w:p w14:paraId="31AE5765" w14:textId="77777777" w:rsidR="009B5EA2" w:rsidRPr="00AC5726" w:rsidRDefault="009B5EA2" w:rsidP="009B5EA2">
      <w:pPr>
        <w:widowControl w:val="0"/>
        <w:tabs>
          <w:tab w:val="clear" w:pos="567"/>
        </w:tabs>
        <w:autoSpaceDE w:val="0"/>
        <w:autoSpaceDN w:val="0"/>
        <w:adjustRightInd w:val="0"/>
        <w:spacing w:line="240" w:lineRule="auto"/>
        <w:rPr>
          <w:rFonts w:eastAsia="TimesNewRoman"/>
          <w:snapToGrid/>
          <w:szCs w:val="22"/>
          <w:lang w:val="lt-LT"/>
        </w:rPr>
      </w:pPr>
      <w:r w:rsidRPr="00AC5726">
        <w:rPr>
          <w:rFonts w:eastAsia="TimesNewRoman"/>
          <w:snapToGrid/>
          <w:szCs w:val="22"/>
          <w:lang w:val="lt-LT"/>
        </w:rPr>
        <w:t>Infuzijos metu gliukozė pirmiausia pasiskirsto intravaskulinėje terpėje, o po to patenka į intraceliulinę terpę.</w:t>
      </w:r>
    </w:p>
    <w:p w14:paraId="085B9789" w14:textId="77777777" w:rsidR="009B5EA2" w:rsidRPr="00AC5726" w:rsidRDefault="009B5EA2" w:rsidP="009B5EA2">
      <w:pPr>
        <w:widowControl w:val="0"/>
        <w:tabs>
          <w:tab w:val="clear" w:pos="567"/>
        </w:tabs>
        <w:autoSpaceDE w:val="0"/>
        <w:autoSpaceDN w:val="0"/>
        <w:adjustRightInd w:val="0"/>
        <w:spacing w:line="240" w:lineRule="auto"/>
        <w:rPr>
          <w:rFonts w:eastAsia="TimesNewRoman"/>
          <w:snapToGrid/>
          <w:szCs w:val="22"/>
          <w:lang w:val="lt-LT"/>
        </w:rPr>
      </w:pPr>
    </w:p>
    <w:p w14:paraId="3CD10E14" w14:textId="77777777" w:rsidR="009B5EA2" w:rsidRPr="00AC5726" w:rsidRDefault="009B5EA2" w:rsidP="009B5EA2">
      <w:pPr>
        <w:widowControl w:val="0"/>
        <w:tabs>
          <w:tab w:val="clear" w:pos="567"/>
        </w:tabs>
        <w:autoSpaceDE w:val="0"/>
        <w:autoSpaceDN w:val="0"/>
        <w:adjustRightInd w:val="0"/>
        <w:spacing w:line="240" w:lineRule="auto"/>
        <w:rPr>
          <w:rFonts w:eastAsia="TimesNewRoman"/>
          <w:snapToGrid/>
          <w:szCs w:val="22"/>
          <w:u w:val="single"/>
          <w:lang w:val="lt-LT"/>
        </w:rPr>
      </w:pPr>
      <w:r w:rsidRPr="00AC5726">
        <w:rPr>
          <w:rFonts w:eastAsia="TimesNewRoman"/>
          <w:snapToGrid/>
          <w:szCs w:val="22"/>
          <w:u w:val="single"/>
          <w:lang w:val="lt-LT"/>
        </w:rPr>
        <w:t>Metabolizmas</w:t>
      </w:r>
    </w:p>
    <w:p w14:paraId="3B15EEA8" w14:textId="77777777" w:rsidR="009B5EA2" w:rsidRPr="00AC5726" w:rsidRDefault="009B5EA2" w:rsidP="009B5EA2">
      <w:pPr>
        <w:rPr>
          <w:szCs w:val="22"/>
          <w:lang w:val="lt-LT"/>
        </w:rPr>
      </w:pPr>
      <w:r w:rsidRPr="00AC5726">
        <w:rPr>
          <w:szCs w:val="22"/>
          <w:lang w:val="lt-LT"/>
        </w:rPr>
        <w:t xml:space="preserve">Gliukozė, kaip natūralus organizmo ląstelių substratas, yra metabolizuojama visame organizme. Fiziologinėmis sąlygomis ji yra svarbiausias energiją teikiantis angliavandenis, kurio kaloringumas yra maždaug 17 kJ/g arba 4 kcal/g. Centrinės nervų sistemos audiniai, eritrocitai ir inkstų šerdis (bet </w:t>
      </w:r>
      <w:r w:rsidRPr="00AC5726">
        <w:rPr>
          <w:szCs w:val="22"/>
          <w:lang w:val="lt-LT"/>
        </w:rPr>
        <w:lastRenderedPageBreak/>
        <w:t xml:space="preserve">ne vien jie) yra pagrindiniai gliukozę pasisavinantys audiniai. Normali gliukozės koncentracija kraujyje nevalgius </w:t>
      </w:r>
      <w:r w:rsidR="0059187D" w:rsidRPr="00AC5726">
        <w:rPr>
          <w:szCs w:val="22"/>
          <w:lang w:val="lt-LT"/>
        </w:rPr>
        <w:t>būna</w:t>
      </w:r>
      <w:r w:rsidRPr="00AC5726">
        <w:rPr>
          <w:szCs w:val="22"/>
          <w:lang w:val="lt-LT"/>
        </w:rPr>
        <w:t xml:space="preserve"> 50</w:t>
      </w:r>
      <w:r w:rsidR="00960613">
        <w:rPr>
          <w:szCs w:val="22"/>
          <w:lang w:val="lt-LT"/>
        </w:rPr>
        <w:t>–</w:t>
      </w:r>
      <w:r w:rsidRPr="00AC5726">
        <w:rPr>
          <w:szCs w:val="22"/>
          <w:lang w:val="lt-LT"/>
        </w:rPr>
        <w:t>95</w:t>
      </w:r>
      <w:r w:rsidR="0059187D" w:rsidRPr="00AC5726">
        <w:rPr>
          <w:szCs w:val="22"/>
          <w:lang w:val="lt-LT"/>
        </w:rPr>
        <w:t> </w:t>
      </w:r>
      <w:r w:rsidRPr="00AC5726">
        <w:rPr>
          <w:szCs w:val="22"/>
          <w:lang w:val="lt-LT"/>
        </w:rPr>
        <w:t>mg/100 ml arba 2,8</w:t>
      </w:r>
      <w:r w:rsidR="00960613">
        <w:rPr>
          <w:szCs w:val="22"/>
          <w:lang w:val="lt-LT"/>
        </w:rPr>
        <w:t>–</w:t>
      </w:r>
      <w:r w:rsidRPr="00AC5726">
        <w:rPr>
          <w:szCs w:val="22"/>
          <w:lang w:val="lt-LT"/>
        </w:rPr>
        <w:t>5,3 mmol/l.</w:t>
      </w:r>
    </w:p>
    <w:p w14:paraId="53717141" w14:textId="77777777" w:rsidR="009B5EA2" w:rsidRPr="00AC5726" w:rsidRDefault="009B5EA2" w:rsidP="009B5EA2">
      <w:pPr>
        <w:rPr>
          <w:szCs w:val="22"/>
          <w:lang w:val="lt-LT"/>
        </w:rPr>
      </w:pPr>
    </w:p>
    <w:p w14:paraId="4212BCBB" w14:textId="77777777" w:rsidR="009B5EA2" w:rsidRPr="00AC5726" w:rsidRDefault="007A35A0" w:rsidP="009B5EA2">
      <w:pPr>
        <w:rPr>
          <w:szCs w:val="22"/>
          <w:lang w:val="lt-LT"/>
        </w:rPr>
      </w:pPr>
      <w:r w:rsidRPr="00AC5726">
        <w:rPr>
          <w:szCs w:val="22"/>
          <w:lang w:val="lt-LT"/>
        </w:rPr>
        <w:t>Iš gliukozės susidaro glikogenas, kuris yra organizmo angliavandenių atsargos, be to, vykstant glikolizei, susidaro piruvatas arba laktatas, kad ląstelėse būtų gaminama energija. Be to, gliukozė leidžia palaikyti gliukozės kiekį kraujyje ir vykdyti svarbių organizmo komponentų biosintezę. Hormoniniame gliukozės kiekio kraujyje reguliavime daugiausia dalyvauja insulinas, gliukokortikoidai ir katecholaminai.</w:t>
      </w:r>
    </w:p>
    <w:p w14:paraId="63DF1DE9" w14:textId="77777777" w:rsidR="007A35A0" w:rsidRPr="00AC5726" w:rsidRDefault="007A35A0" w:rsidP="009B5EA2">
      <w:pPr>
        <w:rPr>
          <w:szCs w:val="22"/>
          <w:lang w:val="lt-LT"/>
        </w:rPr>
      </w:pPr>
    </w:p>
    <w:p w14:paraId="018B5488" w14:textId="77777777" w:rsidR="007A35A0" w:rsidRPr="00AC5726" w:rsidRDefault="007A35A0" w:rsidP="007A35A0">
      <w:pPr>
        <w:rPr>
          <w:szCs w:val="22"/>
          <w:lang w:val="lt-LT"/>
        </w:rPr>
      </w:pPr>
      <w:r w:rsidRPr="00AC5726">
        <w:rPr>
          <w:szCs w:val="22"/>
          <w:lang w:val="lt-LT"/>
        </w:rPr>
        <w:t>Vykstant glikolizei, gliukozė</w:t>
      </w:r>
      <w:r w:rsidR="00D76632" w:rsidRPr="00AC5726">
        <w:rPr>
          <w:szCs w:val="22"/>
          <w:lang w:val="lt-LT"/>
        </w:rPr>
        <w:t xml:space="preserve"> yra</w:t>
      </w:r>
      <w:r w:rsidRPr="00AC5726">
        <w:rPr>
          <w:szCs w:val="22"/>
          <w:lang w:val="lt-LT"/>
        </w:rPr>
        <w:t xml:space="preserve"> metabolizuojama į piruvatą arba laktatą. Laktatas gali būti iš dalies vėl įtrauktas į gliukozės apykaitą (CORI ciklas). Aerobinėmis sąlygomis piruvatas </w:t>
      </w:r>
      <w:r w:rsidR="00CA7C4B" w:rsidRPr="00AC5726">
        <w:rPr>
          <w:szCs w:val="22"/>
          <w:lang w:val="lt-LT"/>
        </w:rPr>
        <w:t xml:space="preserve">yra </w:t>
      </w:r>
      <w:r w:rsidRPr="00AC5726">
        <w:rPr>
          <w:szCs w:val="22"/>
          <w:lang w:val="lt-LT"/>
        </w:rPr>
        <w:t>visiškai oksiduojamas iki anglies dioksido ir vandens. Galutiniai šios visiškos gliukozės oksidacijos produktai pašalinami per plaučius (anglies dioksidas) ir inkstus (vanduo).</w:t>
      </w:r>
    </w:p>
    <w:p w14:paraId="59369390" w14:textId="77777777" w:rsidR="009B5EA2" w:rsidRPr="00AC5726" w:rsidRDefault="007A35A0" w:rsidP="007A35A0">
      <w:pPr>
        <w:rPr>
          <w:szCs w:val="22"/>
          <w:lang w:val="lt-LT"/>
        </w:rPr>
      </w:pPr>
      <w:r w:rsidRPr="00AC5726">
        <w:rPr>
          <w:szCs w:val="22"/>
          <w:lang w:val="lt-LT"/>
        </w:rPr>
        <w:t>Būtina sąlyga optimaliam tiekiamos gliukozės panaudojimui yra normali elektrolitų ir rūgščių bei šarmų būklė. Ypač acidozė gali būti sutrikusio oksidacinio metabolizmo požymis.</w:t>
      </w:r>
    </w:p>
    <w:p w14:paraId="1DC7D0F6" w14:textId="77777777" w:rsidR="00CA7C4B" w:rsidRPr="00AC5726" w:rsidRDefault="00CA7C4B" w:rsidP="007A35A0">
      <w:pPr>
        <w:rPr>
          <w:szCs w:val="22"/>
          <w:lang w:val="lt-LT"/>
        </w:rPr>
      </w:pPr>
    </w:p>
    <w:p w14:paraId="15A81D8D" w14:textId="77777777" w:rsidR="009B5EA2" w:rsidRPr="00AC5726" w:rsidRDefault="007D6836" w:rsidP="009B5EA2">
      <w:pPr>
        <w:rPr>
          <w:szCs w:val="22"/>
          <w:lang w:val="lt-LT"/>
        </w:rPr>
      </w:pPr>
      <w:r w:rsidRPr="00AC5726">
        <w:rPr>
          <w:szCs w:val="22"/>
          <w:lang w:val="lt-LT"/>
        </w:rPr>
        <w:t xml:space="preserve">Elektrolitų ir angliavandenių apykaita yra glaudžiai susijusi, ypač poveikiu kaliui. Gliukozės panaudojimas </w:t>
      </w:r>
      <w:r w:rsidR="00683464" w:rsidRPr="00AC5726">
        <w:rPr>
          <w:szCs w:val="22"/>
          <w:lang w:val="lt-LT"/>
        </w:rPr>
        <w:t xml:space="preserve">yra </w:t>
      </w:r>
      <w:r w:rsidRPr="00AC5726">
        <w:rPr>
          <w:szCs w:val="22"/>
          <w:lang w:val="lt-LT"/>
        </w:rPr>
        <w:t>susijęs su didesniu kalio poreikiu. Jei į šį ryšį neatsižvelgiama, gali atsirasti didelių kalio apykaitos sutrikimų, kurie, be kitų būklių, gali sukelti sunkias širdies aritmijas.</w:t>
      </w:r>
    </w:p>
    <w:p w14:paraId="6D8255D4" w14:textId="77777777" w:rsidR="007D6836" w:rsidRPr="00AC5726" w:rsidRDefault="007D6836" w:rsidP="009B5EA2">
      <w:pPr>
        <w:rPr>
          <w:szCs w:val="22"/>
          <w:lang w:val="lt-LT"/>
        </w:rPr>
      </w:pPr>
    </w:p>
    <w:p w14:paraId="3C239B47" w14:textId="77777777" w:rsidR="009B5EA2" w:rsidRPr="00AC5726" w:rsidRDefault="001F699E" w:rsidP="009B5EA2">
      <w:pPr>
        <w:rPr>
          <w:szCs w:val="22"/>
          <w:lang w:val="lt-LT"/>
        </w:rPr>
      </w:pPr>
      <w:r w:rsidRPr="00AC5726">
        <w:rPr>
          <w:szCs w:val="22"/>
          <w:lang w:val="lt-LT"/>
        </w:rPr>
        <w:t xml:space="preserve">Esant patologinėms medžiagų apykaitos sąlygoms, gali sutrikti gliukozės panaudojimas (pasireikšti gliukozės netoleravimas). Tai visų pirma </w:t>
      </w:r>
      <w:r w:rsidR="008D5075" w:rsidRPr="00AC5726">
        <w:rPr>
          <w:szCs w:val="22"/>
          <w:lang w:val="lt-LT"/>
        </w:rPr>
        <w:t>apima</w:t>
      </w:r>
      <w:r w:rsidRPr="00AC5726">
        <w:rPr>
          <w:szCs w:val="22"/>
          <w:lang w:val="lt-LT"/>
        </w:rPr>
        <w:t xml:space="preserve"> cukrini</w:t>
      </w:r>
      <w:r w:rsidR="008D5075" w:rsidRPr="00AC5726">
        <w:rPr>
          <w:szCs w:val="22"/>
          <w:lang w:val="lt-LT"/>
        </w:rPr>
        <w:t>o</w:t>
      </w:r>
      <w:r w:rsidRPr="00AC5726">
        <w:rPr>
          <w:szCs w:val="22"/>
          <w:lang w:val="lt-LT"/>
        </w:rPr>
        <w:t xml:space="preserve"> diabet</w:t>
      </w:r>
      <w:r w:rsidR="008D5075" w:rsidRPr="00AC5726">
        <w:rPr>
          <w:szCs w:val="22"/>
          <w:lang w:val="lt-LT"/>
        </w:rPr>
        <w:t>o pasireiškimą</w:t>
      </w:r>
      <w:r w:rsidRPr="00AC5726">
        <w:rPr>
          <w:szCs w:val="22"/>
          <w:lang w:val="lt-LT"/>
        </w:rPr>
        <w:t>, taip pat hormonų sukelt</w:t>
      </w:r>
      <w:r w:rsidR="008D5075" w:rsidRPr="00AC5726">
        <w:rPr>
          <w:szCs w:val="22"/>
          <w:lang w:val="lt-LT"/>
        </w:rPr>
        <w:t>ą</w:t>
      </w:r>
      <w:r w:rsidRPr="00AC5726">
        <w:rPr>
          <w:szCs w:val="22"/>
          <w:lang w:val="lt-LT"/>
        </w:rPr>
        <w:t xml:space="preserve"> gliukozės tolera</w:t>
      </w:r>
      <w:r w:rsidR="008D5075" w:rsidRPr="00AC5726">
        <w:rPr>
          <w:szCs w:val="22"/>
          <w:lang w:val="lt-LT"/>
        </w:rPr>
        <w:t>vimo pablogėjimą</w:t>
      </w:r>
      <w:r w:rsidRPr="00AC5726">
        <w:rPr>
          <w:szCs w:val="22"/>
          <w:lang w:val="lt-LT"/>
        </w:rPr>
        <w:t xml:space="preserve">, </w:t>
      </w:r>
      <w:r w:rsidR="008D5075" w:rsidRPr="00AC5726">
        <w:rPr>
          <w:szCs w:val="22"/>
          <w:lang w:val="lt-LT"/>
        </w:rPr>
        <w:t>kuris atsiranda</w:t>
      </w:r>
      <w:r w:rsidRPr="00AC5726">
        <w:rPr>
          <w:szCs w:val="22"/>
          <w:lang w:val="lt-LT"/>
        </w:rPr>
        <w:t xml:space="preserve"> dėl metabolinio streso (pvz., operacijos metu ir po jos, </w:t>
      </w:r>
      <w:r w:rsidR="008D5075" w:rsidRPr="00AC5726">
        <w:rPr>
          <w:szCs w:val="22"/>
          <w:lang w:val="lt-LT"/>
        </w:rPr>
        <w:t xml:space="preserve">esant </w:t>
      </w:r>
      <w:r w:rsidRPr="00AC5726">
        <w:rPr>
          <w:szCs w:val="22"/>
          <w:lang w:val="lt-LT"/>
        </w:rPr>
        <w:t>sunki</w:t>
      </w:r>
      <w:r w:rsidR="008D5075" w:rsidRPr="00AC5726">
        <w:rPr>
          <w:szCs w:val="22"/>
          <w:lang w:val="lt-LT"/>
        </w:rPr>
        <w:t>oms</w:t>
      </w:r>
      <w:r w:rsidRPr="00AC5726">
        <w:rPr>
          <w:szCs w:val="22"/>
          <w:lang w:val="lt-LT"/>
        </w:rPr>
        <w:t xml:space="preserve"> lig</w:t>
      </w:r>
      <w:r w:rsidR="008D5075" w:rsidRPr="00AC5726">
        <w:rPr>
          <w:szCs w:val="22"/>
          <w:lang w:val="lt-LT"/>
        </w:rPr>
        <w:t>oms</w:t>
      </w:r>
      <w:r w:rsidRPr="00AC5726">
        <w:rPr>
          <w:szCs w:val="22"/>
          <w:lang w:val="lt-LT"/>
        </w:rPr>
        <w:t>, traum</w:t>
      </w:r>
      <w:r w:rsidR="008D5075" w:rsidRPr="00AC5726">
        <w:rPr>
          <w:szCs w:val="22"/>
          <w:lang w:val="lt-LT"/>
        </w:rPr>
        <w:t>oms) ir</w:t>
      </w:r>
      <w:r w:rsidRPr="00AC5726">
        <w:rPr>
          <w:szCs w:val="22"/>
          <w:lang w:val="lt-LT"/>
        </w:rPr>
        <w:t xml:space="preserve"> gali sukelti hiperglikemiją net ir be egzogeninio substrato </w:t>
      </w:r>
      <w:r w:rsidR="008D5075" w:rsidRPr="00AC5726">
        <w:rPr>
          <w:szCs w:val="22"/>
          <w:lang w:val="lt-LT"/>
        </w:rPr>
        <w:t>patekimo</w:t>
      </w:r>
      <w:r w:rsidRPr="00AC5726">
        <w:rPr>
          <w:szCs w:val="22"/>
          <w:lang w:val="lt-LT"/>
        </w:rPr>
        <w:t>. Hiperglikemija, priklausomai nuo jos sunkumo, gali sukelti osmo</w:t>
      </w:r>
      <w:r w:rsidR="008D5075" w:rsidRPr="00AC5726">
        <w:rPr>
          <w:szCs w:val="22"/>
          <w:lang w:val="lt-LT"/>
        </w:rPr>
        <w:t>ze paremtą</w:t>
      </w:r>
      <w:r w:rsidRPr="00AC5726">
        <w:rPr>
          <w:szCs w:val="22"/>
          <w:lang w:val="lt-LT"/>
        </w:rPr>
        <w:t xml:space="preserve"> skysčių netekimą per inkstus, dėl kurio gali atsirasti hipertoninė dehidratacija, hiperosmoliariniai sutrikimai ir net hiperosmoliarinė koma.</w:t>
      </w:r>
    </w:p>
    <w:p w14:paraId="3D08D6F9" w14:textId="77777777" w:rsidR="001F699E" w:rsidRPr="00AC5726" w:rsidRDefault="001F699E" w:rsidP="009B5EA2">
      <w:pPr>
        <w:rPr>
          <w:szCs w:val="22"/>
          <w:lang w:val="lt-LT"/>
        </w:rPr>
      </w:pPr>
    </w:p>
    <w:p w14:paraId="172BE2AE" w14:textId="77777777" w:rsidR="009B5EA2" w:rsidRPr="00AC5726" w:rsidRDefault="00952549" w:rsidP="009B5EA2">
      <w:pPr>
        <w:rPr>
          <w:szCs w:val="22"/>
          <w:lang w:val="lt-LT"/>
        </w:rPr>
      </w:pPr>
      <w:r w:rsidRPr="00AC5726">
        <w:rPr>
          <w:szCs w:val="22"/>
          <w:lang w:val="lt-LT"/>
        </w:rPr>
        <w:t xml:space="preserve">Pernelyg didelis gliukozės tiekimas, ypač chirurginės operacijos sukelto streso sindromo metu, gali labai </w:t>
      </w:r>
      <w:r w:rsidR="00683464" w:rsidRPr="00AC5726">
        <w:rPr>
          <w:szCs w:val="22"/>
          <w:lang w:val="lt-LT"/>
        </w:rPr>
        <w:t>pasunkinti</w:t>
      </w:r>
      <w:r w:rsidRPr="00AC5726">
        <w:rPr>
          <w:szCs w:val="22"/>
          <w:lang w:val="lt-LT"/>
        </w:rPr>
        <w:t xml:space="preserve"> gliukozės panaudojimo sutrikimus ir prisidėti prie intensyvesnio gliukozės pavertimo riebalais dėl sutrikusio oksidacinio gliukozės panaudojimo.</w:t>
      </w:r>
      <w:r w:rsidR="009B5EA2" w:rsidRPr="00AC5726">
        <w:rPr>
          <w:szCs w:val="22"/>
          <w:lang w:val="lt-LT"/>
        </w:rPr>
        <w:t xml:space="preserve"> </w:t>
      </w:r>
      <w:r w:rsidRPr="00AC5726">
        <w:rPr>
          <w:szCs w:val="22"/>
          <w:lang w:val="lt-LT"/>
        </w:rPr>
        <w:t>Tai savo ruožtu gali būti susiję su padidėjusi</w:t>
      </w:r>
      <w:r w:rsidR="0077361E" w:rsidRPr="00AC5726">
        <w:rPr>
          <w:szCs w:val="22"/>
          <w:lang w:val="lt-LT"/>
        </w:rPr>
        <w:t>u žalingu</w:t>
      </w:r>
      <w:r w:rsidRPr="00AC5726">
        <w:rPr>
          <w:szCs w:val="22"/>
          <w:lang w:val="lt-LT"/>
        </w:rPr>
        <w:t xml:space="preserve"> anglies dioksido </w:t>
      </w:r>
      <w:r w:rsidR="0077361E" w:rsidRPr="00AC5726">
        <w:rPr>
          <w:szCs w:val="22"/>
          <w:lang w:val="lt-LT"/>
        </w:rPr>
        <w:t>poveikiu</w:t>
      </w:r>
      <w:r w:rsidRPr="00AC5726">
        <w:rPr>
          <w:szCs w:val="22"/>
          <w:lang w:val="lt-LT"/>
        </w:rPr>
        <w:t xml:space="preserve"> organizmui (</w:t>
      </w:r>
      <w:r w:rsidR="0077361E" w:rsidRPr="00AC5726">
        <w:rPr>
          <w:szCs w:val="22"/>
          <w:lang w:val="lt-LT"/>
        </w:rPr>
        <w:t>problemomis atjungiant</w:t>
      </w:r>
      <w:r w:rsidRPr="00AC5726">
        <w:rPr>
          <w:szCs w:val="22"/>
          <w:lang w:val="lt-LT"/>
        </w:rPr>
        <w:t xml:space="preserve"> nuo </w:t>
      </w:r>
      <w:r w:rsidR="0077361E" w:rsidRPr="00AC5726">
        <w:rPr>
          <w:szCs w:val="22"/>
          <w:lang w:val="lt-LT"/>
        </w:rPr>
        <w:t xml:space="preserve">dirbtinio </w:t>
      </w:r>
      <w:r w:rsidRPr="00AC5726">
        <w:rPr>
          <w:szCs w:val="22"/>
          <w:lang w:val="lt-LT"/>
        </w:rPr>
        <w:t xml:space="preserve">kvėpavimo aparato) ir papildoma riebalų infiltracija audiniuose, ypač kepenyse. Pacientams, </w:t>
      </w:r>
      <w:r w:rsidR="0077361E" w:rsidRPr="00AC5726">
        <w:rPr>
          <w:szCs w:val="22"/>
          <w:lang w:val="lt-LT"/>
        </w:rPr>
        <w:t>kurie patyrė</w:t>
      </w:r>
      <w:r w:rsidRPr="00AC5726">
        <w:rPr>
          <w:szCs w:val="22"/>
          <w:lang w:val="lt-LT"/>
        </w:rPr>
        <w:t xml:space="preserve"> intrakranijinį sužalojimą ir </w:t>
      </w:r>
      <w:r w:rsidR="0077361E" w:rsidRPr="00AC5726">
        <w:rPr>
          <w:szCs w:val="22"/>
          <w:lang w:val="lt-LT"/>
        </w:rPr>
        <w:t xml:space="preserve">kuriems pasireiškė </w:t>
      </w:r>
      <w:r w:rsidRPr="00AC5726">
        <w:rPr>
          <w:szCs w:val="22"/>
          <w:lang w:val="lt-LT"/>
        </w:rPr>
        <w:t>smegenų edem</w:t>
      </w:r>
      <w:r w:rsidR="0077361E" w:rsidRPr="00AC5726">
        <w:rPr>
          <w:szCs w:val="22"/>
          <w:lang w:val="lt-LT"/>
        </w:rPr>
        <w:t>a</w:t>
      </w:r>
      <w:r w:rsidRPr="00AC5726">
        <w:rPr>
          <w:szCs w:val="22"/>
          <w:lang w:val="lt-LT"/>
        </w:rPr>
        <w:t>, gliukozės homeostazės sutrikimai yra ypač pavojingi. Šiems pacientams net ir nedideli gliukozės koncentracijos sutrikimai ir su jais susijęs</w:t>
      </w:r>
      <w:r w:rsidR="0077361E" w:rsidRPr="00AC5726">
        <w:rPr>
          <w:szCs w:val="22"/>
          <w:lang w:val="lt-LT"/>
        </w:rPr>
        <w:t xml:space="preserve"> kraujo</w:t>
      </w:r>
      <w:r w:rsidRPr="00AC5726">
        <w:rPr>
          <w:szCs w:val="22"/>
          <w:lang w:val="lt-LT"/>
        </w:rPr>
        <w:t xml:space="preserve"> plazmos (serumo) osmolia</w:t>
      </w:r>
      <w:r w:rsidR="0077361E" w:rsidRPr="00AC5726">
        <w:rPr>
          <w:szCs w:val="22"/>
          <w:lang w:val="lt-LT"/>
        </w:rPr>
        <w:t>riškumo</w:t>
      </w:r>
      <w:r w:rsidRPr="00AC5726">
        <w:rPr>
          <w:szCs w:val="22"/>
          <w:lang w:val="lt-LT"/>
        </w:rPr>
        <w:t xml:space="preserve"> padidėjimas gali prisidėti prie reikšmingo </w:t>
      </w:r>
      <w:r w:rsidR="00E34D9B" w:rsidRPr="00AC5726">
        <w:rPr>
          <w:szCs w:val="22"/>
          <w:lang w:val="lt-LT"/>
        </w:rPr>
        <w:t xml:space="preserve">galvos </w:t>
      </w:r>
      <w:r w:rsidRPr="00AC5726">
        <w:rPr>
          <w:szCs w:val="22"/>
          <w:lang w:val="lt-LT"/>
        </w:rPr>
        <w:t xml:space="preserve">smegenų pažeidimo </w:t>
      </w:r>
      <w:r w:rsidR="0077361E" w:rsidRPr="00AC5726">
        <w:rPr>
          <w:szCs w:val="22"/>
          <w:lang w:val="lt-LT"/>
        </w:rPr>
        <w:t>pasunkėjimo</w:t>
      </w:r>
      <w:r w:rsidRPr="00AC5726">
        <w:rPr>
          <w:szCs w:val="22"/>
          <w:lang w:val="lt-LT"/>
        </w:rPr>
        <w:t>.</w:t>
      </w:r>
    </w:p>
    <w:p w14:paraId="09A3E6FC" w14:textId="77777777" w:rsidR="00952549" w:rsidRPr="00AC5726" w:rsidRDefault="00952549" w:rsidP="009B5EA2">
      <w:pPr>
        <w:rPr>
          <w:szCs w:val="22"/>
          <w:lang w:val="lt-LT"/>
        </w:rPr>
      </w:pPr>
    </w:p>
    <w:p w14:paraId="6FE106BE" w14:textId="77777777" w:rsidR="0077361E" w:rsidRPr="00AC5726" w:rsidRDefault="0077361E" w:rsidP="009B5EA2">
      <w:pPr>
        <w:rPr>
          <w:szCs w:val="22"/>
          <w:lang w:val="lt-LT"/>
        </w:rPr>
      </w:pPr>
      <w:r w:rsidRPr="00AC5726">
        <w:rPr>
          <w:szCs w:val="22"/>
          <w:lang w:val="lt-LT"/>
        </w:rPr>
        <w:t>Infuzijos metu acetatas pirmiausia pasiskirsto intravaskulinėje terpėje, o po to patenka į intersticin</w:t>
      </w:r>
      <w:r w:rsidR="00A37C94" w:rsidRPr="00AC5726">
        <w:rPr>
          <w:szCs w:val="22"/>
          <w:lang w:val="lt-LT"/>
        </w:rPr>
        <w:t>ę</w:t>
      </w:r>
      <w:r w:rsidRPr="00AC5726">
        <w:rPr>
          <w:szCs w:val="22"/>
          <w:lang w:val="lt-LT"/>
        </w:rPr>
        <w:t xml:space="preserve"> </w:t>
      </w:r>
      <w:r w:rsidR="00A37C94" w:rsidRPr="00AC5726">
        <w:rPr>
          <w:szCs w:val="22"/>
          <w:lang w:val="lt-LT"/>
        </w:rPr>
        <w:t>terpę</w:t>
      </w:r>
      <w:r w:rsidRPr="00AC5726">
        <w:rPr>
          <w:szCs w:val="22"/>
          <w:lang w:val="lt-LT"/>
        </w:rPr>
        <w:t xml:space="preserve">. Fiziologinėmis sąlygomis acetatas virsta bikarbonatu ir anglies dioksidu. Bikarbonato ir acetato koncentraciją </w:t>
      </w:r>
      <w:r w:rsidR="00A37C94" w:rsidRPr="00AC5726">
        <w:rPr>
          <w:szCs w:val="22"/>
          <w:lang w:val="lt-LT"/>
        </w:rPr>
        <w:t xml:space="preserve">kraujo </w:t>
      </w:r>
      <w:r w:rsidRPr="00AC5726">
        <w:rPr>
          <w:szCs w:val="22"/>
          <w:lang w:val="lt-LT"/>
        </w:rPr>
        <w:t xml:space="preserve">plazmoje reguliuoja inkstai, anglies dioksido koncentraciją </w:t>
      </w:r>
      <w:r w:rsidR="00A37C94" w:rsidRPr="00AC5726">
        <w:rPr>
          <w:szCs w:val="22"/>
          <w:lang w:val="lt-LT"/>
        </w:rPr>
        <w:t xml:space="preserve">kraujo </w:t>
      </w:r>
      <w:r w:rsidRPr="00AC5726">
        <w:rPr>
          <w:szCs w:val="22"/>
          <w:lang w:val="lt-LT"/>
        </w:rPr>
        <w:t xml:space="preserve">plazmoje </w:t>
      </w:r>
      <w:r w:rsidR="00A37C94" w:rsidRPr="00AC5726">
        <w:rPr>
          <w:szCs w:val="22"/>
          <w:lang w:val="lt-LT"/>
        </w:rPr>
        <w:t>reguliuoja</w:t>
      </w:r>
      <w:r w:rsidRPr="00AC5726">
        <w:rPr>
          <w:szCs w:val="22"/>
          <w:lang w:val="lt-LT"/>
        </w:rPr>
        <w:t xml:space="preserve"> plaučiai.</w:t>
      </w:r>
    </w:p>
    <w:p w14:paraId="26CCA5E1" w14:textId="77777777" w:rsidR="009B5EA2" w:rsidRPr="00AC5726" w:rsidRDefault="009B5EA2" w:rsidP="009B5EA2">
      <w:pPr>
        <w:rPr>
          <w:szCs w:val="22"/>
          <w:lang w:val="lt-LT"/>
        </w:rPr>
      </w:pPr>
    </w:p>
    <w:p w14:paraId="14047026" w14:textId="77777777" w:rsidR="009B5EA2" w:rsidRPr="00AC5726" w:rsidRDefault="009B5EA2" w:rsidP="009B5EA2">
      <w:pPr>
        <w:rPr>
          <w:szCs w:val="22"/>
          <w:u w:val="single"/>
          <w:lang w:val="lt-LT"/>
        </w:rPr>
      </w:pPr>
      <w:r w:rsidRPr="00AC5726">
        <w:rPr>
          <w:szCs w:val="22"/>
          <w:u w:val="single"/>
          <w:lang w:val="lt-LT"/>
        </w:rPr>
        <w:t>Elimina</w:t>
      </w:r>
      <w:r w:rsidR="007D19DD" w:rsidRPr="00AC5726">
        <w:rPr>
          <w:szCs w:val="22"/>
          <w:u w:val="single"/>
          <w:lang w:val="lt-LT"/>
        </w:rPr>
        <w:t>cija</w:t>
      </w:r>
    </w:p>
    <w:p w14:paraId="094F1941" w14:textId="77777777" w:rsidR="00A37C94" w:rsidRPr="00AC5726" w:rsidRDefault="00A37C94" w:rsidP="009B5EA2">
      <w:pPr>
        <w:rPr>
          <w:szCs w:val="22"/>
          <w:lang w:val="lt-LT"/>
        </w:rPr>
      </w:pPr>
      <w:r w:rsidRPr="00AC5726">
        <w:rPr>
          <w:szCs w:val="22"/>
          <w:lang w:val="lt-LT"/>
        </w:rPr>
        <w:t>Sveikų žmonių organizme gliukozė per inkstus beveik neišsiskiria. Esant patologinėms medžiagų apykaitos situacijoms (pvz., cukriniam diabetui, chirurginės operacijos sukelt</w:t>
      </w:r>
      <w:r w:rsidR="00CE697C" w:rsidRPr="00AC5726">
        <w:rPr>
          <w:szCs w:val="22"/>
          <w:lang w:val="lt-LT"/>
        </w:rPr>
        <w:t>am</w:t>
      </w:r>
      <w:r w:rsidRPr="00AC5726">
        <w:rPr>
          <w:szCs w:val="22"/>
          <w:lang w:val="lt-LT"/>
        </w:rPr>
        <w:t xml:space="preserve"> stres</w:t>
      </w:r>
      <w:r w:rsidR="00CE697C" w:rsidRPr="00AC5726">
        <w:rPr>
          <w:szCs w:val="22"/>
          <w:lang w:val="lt-LT"/>
        </w:rPr>
        <w:t>ui</w:t>
      </w:r>
      <w:r w:rsidRPr="00AC5726">
        <w:rPr>
          <w:szCs w:val="22"/>
          <w:lang w:val="lt-LT"/>
        </w:rPr>
        <w:t>), kai kartu pasireiškia hiperglikemija (gliukozės koncentracija kraujyje viršija 120 mg/100</w:t>
      </w:r>
      <w:r w:rsidR="008B62C7">
        <w:rPr>
          <w:szCs w:val="22"/>
          <w:lang w:val="lt-LT"/>
        </w:rPr>
        <w:t> </w:t>
      </w:r>
      <w:r w:rsidRPr="00AC5726">
        <w:rPr>
          <w:szCs w:val="22"/>
          <w:lang w:val="lt-LT"/>
        </w:rPr>
        <w:t>ml arba 6,7 mmol/l), gliukozė taip pat šalinama per inkstus (gliukozurija), kai viršijama didžiausia kanalėlių pernašos geba (180 mg/100 ml arba 10 mmol/l).</w:t>
      </w:r>
    </w:p>
    <w:p w14:paraId="3A8895F9" w14:textId="77777777" w:rsidR="00776FBE" w:rsidRPr="00AC5726"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24EE569D" w14:textId="77777777" w:rsidR="00776FBE" w:rsidRPr="00AC5726" w:rsidRDefault="00776FBE" w:rsidP="00AB3C1A">
      <w:pPr>
        <w:widowControl w:val="0"/>
        <w:spacing w:line="240" w:lineRule="auto"/>
        <w:ind w:left="567" w:hanging="567"/>
        <w:outlineLvl w:val="2"/>
        <w:rPr>
          <w:b/>
          <w:snapToGrid/>
          <w:kern w:val="28"/>
          <w:szCs w:val="22"/>
          <w:lang w:val="lt-LT"/>
        </w:rPr>
      </w:pPr>
      <w:r w:rsidRPr="00AC5726">
        <w:rPr>
          <w:b/>
          <w:snapToGrid/>
          <w:kern w:val="28"/>
          <w:szCs w:val="22"/>
          <w:lang w:val="lt-LT"/>
        </w:rPr>
        <w:t>5.3</w:t>
      </w:r>
      <w:r w:rsidRPr="00AC5726">
        <w:rPr>
          <w:b/>
          <w:snapToGrid/>
          <w:kern w:val="28"/>
          <w:szCs w:val="22"/>
          <w:lang w:val="lt-LT"/>
        </w:rPr>
        <w:tab/>
        <w:t>Ikiklinikinių saugumo tyrimų duomenys</w:t>
      </w:r>
    </w:p>
    <w:p w14:paraId="667D80C0" w14:textId="77777777" w:rsidR="00776FBE" w:rsidRPr="00AC5726"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77C13D08" w14:textId="77777777" w:rsidR="00776FBE" w:rsidRPr="00AC5726" w:rsidRDefault="00E00E86" w:rsidP="000255E6">
      <w:pPr>
        <w:tabs>
          <w:tab w:val="clear" w:pos="567"/>
        </w:tabs>
        <w:spacing w:line="240" w:lineRule="auto"/>
        <w:rPr>
          <w:rFonts w:eastAsia="TimesNewRoman"/>
          <w:snapToGrid/>
          <w:szCs w:val="22"/>
          <w:lang w:val="lt-LT"/>
        </w:rPr>
      </w:pPr>
      <w:r w:rsidRPr="00AC5726">
        <w:rPr>
          <w:szCs w:val="22"/>
          <w:lang w:val="lt-LT"/>
        </w:rPr>
        <w:t>I</w:t>
      </w:r>
      <w:r w:rsidR="000255E6" w:rsidRPr="00AC5726">
        <w:rPr>
          <w:szCs w:val="22"/>
          <w:lang w:val="lt-LT"/>
        </w:rPr>
        <w:t>kiklinikinių tyrimų duomenys specifinio pavojaus</w:t>
      </w:r>
      <w:r w:rsidRPr="00AC5726">
        <w:rPr>
          <w:szCs w:val="22"/>
          <w:lang w:val="lt-LT"/>
        </w:rPr>
        <w:t>, išskyrus paminėtą kituose skyriuose,</w:t>
      </w:r>
      <w:r w:rsidR="000255E6" w:rsidRPr="00AC5726">
        <w:rPr>
          <w:szCs w:val="22"/>
          <w:lang w:val="lt-LT"/>
        </w:rPr>
        <w:t xml:space="preserve"> žmogui nerodo.</w:t>
      </w:r>
      <w:r w:rsidRPr="00AC5726">
        <w:rPr>
          <w:szCs w:val="22"/>
          <w:lang w:val="lt-LT"/>
        </w:rPr>
        <w:t xml:space="preserve"> Ben</w:t>
      </w:r>
      <w:r w:rsidR="00DA4326" w:rsidRPr="00AC5726">
        <w:rPr>
          <w:szCs w:val="22"/>
          <w:lang w:val="lt-LT"/>
        </w:rPr>
        <w:t>e</w:t>
      </w:r>
      <w:r w:rsidRPr="00AC5726">
        <w:rPr>
          <w:szCs w:val="22"/>
          <w:lang w:val="lt-LT"/>
        </w:rPr>
        <w:t xml:space="preserve">lyte </w:t>
      </w:r>
      <w:r w:rsidR="001F5ECC" w:rsidRPr="00AC5726">
        <w:rPr>
          <w:szCs w:val="22"/>
          <w:lang w:val="lt-LT"/>
        </w:rPr>
        <w:t>sudėtyje</w:t>
      </w:r>
      <w:r w:rsidRPr="00AC5726">
        <w:rPr>
          <w:szCs w:val="22"/>
          <w:lang w:val="lt-LT"/>
        </w:rPr>
        <w:t xml:space="preserve"> </w:t>
      </w:r>
      <w:r w:rsidR="001F5ECC" w:rsidRPr="00AC5726">
        <w:rPr>
          <w:szCs w:val="22"/>
          <w:lang w:val="lt-LT"/>
        </w:rPr>
        <w:t>e</w:t>
      </w:r>
      <w:r w:rsidRPr="00AC5726">
        <w:rPr>
          <w:szCs w:val="22"/>
          <w:lang w:val="lt-LT"/>
        </w:rPr>
        <w:t>santys elektrolitai ir gliukozė yra fiziologiniai gyvūnų ir žmonių kraujo plazmos komponentai. Vartojant terapines dozes toksinis poveikis nėra tikėtinas.</w:t>
      </w:r>
    </w:p>
    <w:p w14:paraId="4B4F62B4" w14:textId="77777777" w:rsidR="00776FBE" w:rsidRPr="00AC5726"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3F8A648A" w14:textId="77777777" w:rsidR="00776FBE" w:rsidRPr="00AC5726"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3B3FD11C" w14:textId="77777777" w:rsidR="00776FBE" w:rsidRPr="00AC5726" w:rsidRDefault="00110575" w:rsidP="00AB3C1A">
      <w:pPr>
        <w:widowControl w:val="0"/>
        <w:spacing w:line="240" w:lineRule="auto"/>
        <w:ind w:left="567" w:hanging="567"/>
        <w:outlineLvl w:val="1"/>
        <w:rPr>
          <w:b/>
          <w:snapToGrid/>
          <w:szCs w:val="22"/>
          <w:lang w:val="lt-LT"/>
        </w:rPr>
      </w:pPr>
      <w:r w:rsidRPr="00AC5726">
        <w:rPr>
          <w:b/>
          <w:snapToGrid/>
          <w:szCs w:val="22"/>
          <w:lang w:val="lt-LT"/>
        </w:rPr>
        <w:t>6.</w:t>
      </w:r>
      <w:r w:rsidRPr="00AC5726">
        <w:rPr>
          <w:b/>
          <w:snapToGrid/>
          <w:szCs w:val="22"/>
          <w:lang w:val="lt-LT"/>
        </w:rPr>
        <w:tab/>
        <w:t>FARMACINĖ INFORMACIJA</w:t>
      </w:r>
    </w:p>
    <w:p w14:paraId="1A45E3E2" w14:textId="77777777" w:rsidR="00776FBE" w:rsidRPr="00AC5726" w:rsidRDefault="00776FBE" w:rsidP="00AB3C1A">
      <w:pPr>
        <w:widowControl w:val="0"/>
        <w:tabs>
          <w:tab w:val="clear" w:pos="567"/>
        </w:tabs>
        <w:spacing w:line="240" w:lineRule="auto"/>
        <w:ind w:left="567" w:hanging="567"/>
        <w:rPr>
          <w:snapToGrid/>
          <w:szCs w:val="22"/>
          <w:lang w:val="lt-LT"/>
        </w:rPr>
      </w:pPr>
    </w:p>
    <w:p w14:paraId="06441E3C" w14:textId="77777777" w:rsidR="00776FBE" w:rsidRPr="00AC5726" w:rsidRDefault="00776FBE" w:rsidP="00AB3C1A">
      <w:pPr>
        <w:widowControl w:val="0"/>
        <w:spacing w:line="240" w:lineRule="auto"/>
        <w:ind w:left="567" w:hanging="567"/>
        <w:outlineLvl w:val="2"/>
        <w:rPr>
          <w:b/>
          <w:snapToGrid/>
          <w:kern w:val="28"/>
          <w:szCs w:val="22"/>
          <w:lang w:val="lt-LT"/>
        </w:rPr>
      </w:pPr>
      <w:r w:rsidRPr="00AC5726">
        <w:rPr>
          <w:b/>
          <w:snapToGrid/>
          <w:kern w:val="28"/>
          <w:szCs w:val="22"/>
          <w:lang w:val="lt-LT"/>
        </w:rPr>
        <w:t>6.1</w:t>
      </w:r>
      <w:r w:rsidRPr="00AC5726">
        <w:rPr>
          <w:b/>
          <w:snapToGrid/>
          <w:kern w:val="28"/>
          <w:szCs w:val="22"/>
          <w:lang w:val="lt-LT"/>
        </w:rPr>
        <w:tab/>
        <w:t>Pagalbinių medžiagų sąrašas</w:t>
      </w:r>
    </w:p>
    <w:p w14:paraId="7E48A20F" w14:textId="77777777" w:rsidR="00776FBE" w:rsidRPr="00AC5726" w:rsidRDefault="00776FBE" w:rsidP="00AB3C1A">
      <w:pPr>
        <w:widowControl w:val="0"/>
        <w:tabs>
          <w:tab w:val="clear" w:pos="567"/>
        </w:tabs>
        <w:spacing w:line="240" w:lineRule="auto"/>
        <w:rPr>
          <w:snapToGrid/>
          <w:szCs w:val="22"/>
          <w:lang w:val="lt-LT"/>
        </w:rPr>
      </w:pPr>
    </w:p>
    <w:p w14:paraId="437E177B" w14:textId="77777777" w:rsidR="00E00E86" w:rsidRPr="00AC5726" w:rsidRDefault="00E00E86" w:rsidP="00E00E86">
      <w:pPr>
        <w:widowControl w:val="0"/>
        <w:tabs>
          <w:tab w:val="clear" w:pos="567"/>
        </w:tabs>
        <w:spacing w:line="240" w:lineRule="auto"/>
        <w:ind w:left="567" w:hanging="567"/>
        <w:rPr>
          <w:rFonts w:eastAsia="TimesNewRoman"/>
          <w:snapToGrid/>
          <w:szCs w:val="22"/>
          <w:lang w:val="lt-LT"/>
        </w:rPr>
      </w:pPr>
      <w:r w:rsidRPr="00AC5726">
        <w:rPr>
          <w:rFonts w:eastAsia="TimesNewRoman"/>
          <w:snapToGrid/>
          <w:szCs w:val="22"/>
          <w:lang w:val="lt-LT"/>
        </w:rPr>
        <w:t>Vandenilio chlorido rūgštis 37 % (pH koreguoti)</w:t>
      </w:r>
    </w:p>
    <w:p w14:paraId="5757913D" w14:textId="77777777" w:rsidR="00E00E86" w:rsidRPr="00AC5726" w:rsidRDefault="00E00E86" w:rsidP="00E00E86">
      <w:pPr>
        <w:widowControl w:val="0"/>
        <w:tabs>
          <w:tab w:val="clear" w:pos="567"/>
        </w:tabs>
        <w:spacing w:line="240" w:lineRule="auto"/>
        <w:ind w:left="567" w:hanging="567"/>
        <w:rPr>
          <w:rFonts w:eastAsia="TimesNewRoman"/>
          <w:snapToGrid/>
          <w:szCs w:val="22"/>
          <w:lang w:val="lt-LT"/>
        </w:rPr>
      </w:pPr>
      <w:r w:rsidRPr="00AC5726">
        <w:rPr>
          <w:rFonts w:eastAsia="TimesNewRoman"/>
          <w:snapToGrid/>
          <w:szCs w:val="22"/>
          <w:lang w:val="lt-LT"/>
        </w:rPr>
        <w:t>Natrio hidroksidas (pH koreguoti)</w:t>
      </w:r>
    </w:p>
    <w:p w14:paraId="556BBCE8" w14:textId="77777777" w:rsidR="00776FBE" w:rsidRPr="00AC5726" w:rsidRDefault="00E00E86" w:rsidP="00E00E86">
      <w:pPr>
        <w:widowControl w:val="0"/>
        <w:tabs>
          <w:tab w:val="clear" w:pos="567"/>
        </w:tabs>
        <w:spacing w:line="240" w:lineRule="auto"/>
        <w:ind w:left="567" w:hanging="567"/>
        <w:rPr>
          <w:rFonts w:eastAsia="TimesNewRoman"/>
          <w:snapToGrid/>
          <w:szCs w:val="22"/>
          <w:lang w:val="lt-LT"/>
        </w:rPr>
      </w:pPr>
      <w:r w:rsidRPr="00AC5726">
        <w:rPr>
          <w:rFonts w:eastAsia="TimesNewRoman"/>
          <w:snapToGrid/>
          <w:szCs w:val="22"/>
          <w:lang w:val="lt-LT"/>
        </w:rPr>
        <w:t>Injekcinis vanduo</w:t>
      </w:r>
    </w:p>
    <w:p w14:paraId="213AF1C4" w14:textId="77777777" w:rsidR="00776FBE" w:rsidRPr="00AC5726" w:rsidRDefault="00776FBE" w:rsidP="00AB3C1A">
      <w:pPr>
        <w:widowControl w:val="0"/>
        <w:tabs>
          <w:tab w:val="clear" w:pos="567"/>
        </w:tabs>
        <w:spacing w:line="240" w:lineRule="auto"/>
        <w:ind w:left="567" w:hanging="567"/>
        <w:rPr>
          <w:snapToGrid/>
          <w:szCs w:val="22"/>
          <w:lang w:val="lt-LT"/>
        </w:rPr>
      </w:pPr>
    </w:p>
    <w:p w14:paraId="6D59ABBD" w14:textId="77777777" w:rsidR="00776FBE" w:rsidRPr="00AC5726" w:rsidRDefault="00776FBE" w:rsidP="00AB3C1A">
      <w:pPr>
        <w:widowControl w:val="0"/>
        <w:spacing w:line="240" w:lineRule="auto"/>
        <w:ind w:left="567" w:hanging="567"/>
        <w:outlineLvl w:val="2"/>
        <w:rPr>
          <w:b/>
          <w:snapToGrid/>
          <w:kern w:val="28"/>
          <w:szCs w:val="22"/>
          <w:lang w:val="lt-LT"/>
        </w:rPr>
      </w:pPr>
      <w:r w:rsidRPr="00AC5726">
        <w:rPr>
          <w:b/>
          <w:snapToGrid/>
          <w:kern w:val="28"/>
          <w:szCs w:val="22"/>
          <w:lang w:val="lt-LT"/>
        </w:rPr>
        <w:t>6.2</w:t>
      </w:r>
      <w:r w:rsidRPr="00AC5726">
        <w:rPr>
          <w:b/>
          <w:snapToGrid/>
          <w:kern w:val="28"/>
          <w:szCs w:val="22"/>
          <w:lang w:val="lt-LT"/>
        </w:rPr>
        <w:tab/>
        <w:t>Nesuderinamumas</w:t>
      </w:r>
    </w:p>
    <w:p w14:paraId="241E7310" w14:textId="77777777" w:rsidR="00776FBE" w:rsidRPr="00AC5726" w:rsidRDefault="00776FBE" w:rsidP="00AB3C1A">
      <w:pPr>
        <w:widowControl w:val="0"/>
        <w:tabs>
          <w:tab w:val="clear" w:pos="567"/>
        </w:tabs>
        <w:spacing w:line="240" w:lineRule="auto"/>
        <w:ind w:left="567" w:hanging="567"/>
        <w:rPr>
          <w:snapToGrid/>
          <w:szCs w:val="22"/>
          <w:lang w:val="lt-LT"/>
        </w:rPr>
      </w:pPr>
    </w:p>
    <w:p w14:paraId="3F30FAF7" w14:textId="77777777" w:rsidR="00367FC5" w:rsidRPr="00AC5726" w:rsidRDefault="00367FC5" w:rsidP="00367FC5">
      <w:pPr>
        <w:widowControl w:val="0"/>
        <w:tabs>
          <w:tab w:val="clear" w:pos="567"/>
        </w:tabs>
        <w:spacing w:line="240" w:lineRule="auto"/>
        <w:rPr>
          <w:snapToGrid/>
          <w:szCs w:val="22"/>
          <w:lang w:val="lt-LT"/>
        </w:rPr>
      </w:pPr>
      <w:r w:rsidRPr="00AC5726">
        <w:rPr>
          <w:snapToGrid/>
          <w:szCs w:val="22"/>
          <w:lang w:val="lt-LT"/>
        </w:rPr>
        <w:t>Prieš sumaišant vaistinį preparatą su Benelyte, turi būti įvertintas nesuderinamumas. Apskritai galima teigti, kad toliau išvardytų vaistinių preparatų (grupių) su Benelyte negalima maišyti:</w:t>
      </w:r>
    </w:p>
    <w:p w14:paraId="55189A84" w14:textId="77777777" w:rsidR="00367FC5" w:rsidRPr="00AC5726" w:rsidRDefault="00367FC5" w:rsidP="00367FC5">
      <w:pPr>
        <w:widowControl w:val="0"/>
        <w:numPr>
          <w:ilvl w:val="0"/>
          <w:numId w:val="15"/>
        </w:numPr>
        <w:tabs>
          <w:tab w:val="clear" w:pos="567"/>
        </w:tabs>
        <w:spacing w:line="240" w:lineRule="auto"/>
        <w:ind w:left="567" w:hanging="567"/>
        <w:rPr>
          <w:snapToGrid/>
          <w:szCs w:val="22"/>
          <w:lang w:val="lt-LT"/>
        </w:rPr>
      </w:pPr>
      <w:r w:rsidRPr="00AC5726">
        <w:rPr>
          <w:snapToGrid/>
          <w:szCs w:val="22"/>
          <w:lang w:val="lt-LT"/>
        </w:rPr>
        <w:t xml:space="preserve">Vaistiniai preparatai, kurie gali sudaryti </w:t>
      </w:r>
      <w:r w:rsidR="001F5ECC" w:rsidRPr="00AC5726">
        <w:rPr>
          <w:snapToGrid/>
          <w:szCs w:val="22"/>
          <w:lang w:val="lt-LT"/>
        </w:rPr>
        <w:t>blogai</w:t>
      </w:r>
      <w:r w:rsidRPr="00AC5726">
        <w:rPr>
          <w:snapToGrid/>
          <w:szCs w:val="22"/>
          <w:lang w:val="lt-LT"/>
        </w:rPr>
        <w:t xml:space="preserve"> tirpių nuosėdų su tirpalo sudedamosiomis dalimis (</w:t>
      </w:r>
      <w:r w:rsidR="00B55978">
        <w:rPr>
          <w:snapToGrid/>
          <w:szCs w:val="22"/>
          <w:lang w:val="lt-LT"/>
        </w:rPr>
        <w:t>v</w:t>
      </w:r>
      <w:r w:rsidRPr="00AC5726">
        <w:rPr>
          <w:snapToGrid/>
          <w:szCs w:val="22"/>
          <w:lang w:val="lt-LT"/>
        </w:rPr>
        <w:t>aistinio preparato sudėtyje yra Ca</w:t>
      </w:r>
      <w:r w:rsidRPr="00B55978">
        <w:rPr>
          <w:snapToGrid/>
          <w:szCs w:val="22"/>
          <w:vertAlign w:val="superscript"/>
          <w:lang w:val="lt-LT"/>
        </w:rPr>
        <w:t>2+</w:t>
      </w:r>
      <w:r w:rsidRPr="00AC5726">
        <w:rPr>
          <w:snapToGrid/>
          <w:szCs w:val="22"/>
          <w:lang w:val="lt-LT"/>
        </w:rPr>
        <w:t xml:space="preserve"> jonų. Nuosėdų gali atsirasti pridėjus neorganinio fosfato, vandenilio karbonato/karbonato arba oksalato).</w:t>
      </w:r>
    </w:p>
    <w:p w14:paraId="2BEC8A0E" w14:textId="77777777" w:rsidR="00367FC5" w:rsidRPr="00AC5726" w:rsidRDefault="00367FC5" w:rsidP="00367FC5">
      <w:pPr>
        <w:widowControl w:val="0"/>
        <w:numPr>
          <w:ilvl w:val="0"/>
          <w:numId w:val="15"/>
        </w:numPr>
        <w:tabs>
          <w:tab w:val="clear" w:pos="567"/>
        </w:tabs>
        <w:spacing w:line="240" w:lineRule="auto"/>
        <w:ind w:left="567" w:hanging="567"/>
        <w:rPr>
          <w:snapToGrid/>
          <w:szCs w:val="22"/>
          <w:lang w:val="lt-LT"/>
        </w:rPr>
      </w:pPr>
      <w:r w:rsidRPr="00AC5726">
        <w:rPr>
          <w:snapToGrid/>
          <w:szCs w:val="22"/>
          <w:lang w:val="lt-LT"/>
        </w:rPr>
        <w:t>Vaistiniai preparatai, kurie rūgštinio pH diapazone nėra stabilūs, nesukelia optimalaus poveikio arba suyra.</w:t>
      </w:r>
    </w:p>
    <w:p w14:paraId="2C78F53B" w14:textId="77777777" w:rsidR="00367FC5" w:rsidRPr="00AC5726" w:rsidRDefault="00367FC5" w:rsidP="00367FC5">
      <w:pPr>
        <w:widowControl w:val="0"/>
        <w:numPr>
          <w:ilvl w:val="0"/>
          <w:numId w:val="15"/>
        </w:numPr>
        <w:tabs>
          <w:tab w:val="clear" w:pos="567"/>
        </w:tabs>
        <w:spacing w:line="240" w:lineRule="auto"/>
        <w:ind w:left="567" w:hanging="567"/>
        <w:rPr>
          <w:snapToGrid/>
          <w:szCs w:val="22"/>
          <w:lang w:val="lt-LT"/>
        </w:rPr>
      </w:pPr>
      <w:r w:rsidRPr="00AC5726">
        <w:rPr>
          <w:snapToGrid/>
          <w:szCs w:val="22"/>
          <w:lang w:val="lt-LT"/>
        </w:rPr>
        <w:t>Benelyte negalima maišyti su kitais vaistiniais preparatais ar parenter</w:t>
      </w:r>
      <w:r w:rsidR="002338A1">
        <w:rPr>
          <w:snapToGrid/>
          <w:szCs w:val="22"/>
          <w:lang w:val="lt-LT"/>
        </w:rPr>
        <w:t>iniam</w:t>
      </w:r>
      <w:r w:rsidRPr="00AC5726">
        <w:rPr>
          <w:snapToGrid/>
          <w:szCs w:val="22"/>
          <w:lang w:val="lt-LT"/>
        </w:rPr>
        <w:t xml:space="preserve"> maitinimui skirtais tirpalais, kurių suderinamumas </w:t>
      </w:r>
      <w:r w:rsidR="001F5ECC" w:rsidRPr="00AC5726">
        <w:rPr>
          <w:snapToGrid/>
          <w:szCs w:val="22"/>
          <w:lang w:val="lt-LT"/>
        </w:rPr>
        <w:t xml:space="preserve">nebuvo </w:t>
      </w:r>
      <w:r w:rsidRPr="00AC5726">
        <w:rPr>
          <w:snapToGrid/>
          <w:szCs w:val="22"/>
          <w:lang w:val="lt-LT"/>
        </w:rPr>
        <w:t>ištirtas.</w:t>
      </w:r>
    </w:p>
    <w:p w14:paraId="3764B07A" w14:textId="77777777" w:rsidR="00367FC5" w:rsidRPr="00AC5726" w:rsidRDefault="00367FC5" w:rsidP="00367FC5">
      <w:pPr>
        <w:widowControl w:val="0"/>
        <w:numPr>
          <w:ilvl w:val="0"/>
          <w:numId w:val="15"/>
        </w:numPr>
        <w:tabs>
          <w:tab w:val="clear" w:pos="567"/>
        </w:tabs>
        <w:spacing w:line="240" w:lineRule="auto"/>
        <w:ind w:left="567" w:hanging="567"/>
        <w:rPr>
          <w:snapToGrid/>
          <w:szCs w:val="22"/>
          <w:lang w:val="lt-LT"/>
        </w:rPr>
      </w:pPr>
      <w:r w:rsidRPr="00AC5726">
        <w:rPr>
          <w:snapToGrid/>
          <w:szCs w:val="22"/>
          <w:lang w:val="lt-LT"/>
        </w:rPr>
        <w:t>Infuzinių tirpalų, kurių sudėtyje yra gliukozės, negalima vartoti kartu su krauju per tą pačią infuzinę įrangą dėl pseudoagliutinacijos galimybės.</w:t>
      </w:r>
    </w:p>
    <w:p w14:paraId="2CD2FC35" w14:textId="77777777" w:rsidR="00367FC5" w:rsidRPr="00AC5726" w:rsidRDefault="00367FC5" w:rsidP="00367FC5">
      <w:pPr>
        <w:widowControl w:val="0"/>
        <w:tabs>
          <w:tab w:val="clear" w:pos="567"/>
        </w:tabs>
        <w:spacing w:line="240" w:lineRule="auto"/>
        <w:ind w:left="567" w:hanging="567"/>
        <w:rPr>
          <w:snapToGrid/>
          <w:szCs w:val="22"/>
          <w:lang w:val="lt-LT"/>
        </w:rPr>
      </w:pPr>
    </w:p>
    <w:p w14:paraId="35224676" w14:textId="77777777" w:rsidR="00776FBE" w:rsidRPr="00AC5726" w:rsidRDefault="00776FBE" w:rsidP="00AB3C1A">
      <w:pPr>
        <w:widowControl w:val="0"/>
        <w:spacing w:line="240" w:lineRule="auto"/>
        <w:ind w:left="567" w:hanging="567"/>
        <w:outlineLvl w:val="2"/>
        <w:rPr>
          <w:b/>
          <w:snapToGrid/>
          <w:kern w:val="28"/>
          <w:szCs w:val="22"/>
          <w:lang w:val="lt-LT"/>
        </w:rPr>
      </w:pPr>
      <w:r w:rsidRPr="00AC5726">
        <w:rPr>
          <w:b/>
          <w:snapToGrid/>
          <w:kern w:val="28"/>
          <w:szCs w:val="22"/>
          <w:lang w:val="lt-LT"/>
        </w:rPr>
        <w:t>6.3</w:t>
      </w:r>
      <w:r w:rsidRPr="00AC5726">
        <w:rPr>
          <w:b/>
          <w:snapToGrid/>
          <w:kern w:val="28"/>
          <w:szCs w:val="22"/>
          <w:lang w:val="lt-LT"/>
        </w:rPr>
        <w:tab/>
        <w:t>Tinkamumo laikas</w:t>
      </w:r>
    </w:p>
    <w:p w14:paraId="7EF5E219" w14:textId="77777777" w:rsidR="00776FBE" w:rsidRPr="00AC5726" w:rsidRDefault="00776FBE" w:rsidP="00AB3C1A">
      <w:pPr>
        <w:widowControl w:val="0"/>
        <w:tabs>
          <w:tab w:val="clear" w:pos="567"/>
        </w:tabs>
        <w:spacing w:line="240" w:lineRule="auto"/>
        <w:ind w:left="567" w:hanging="567"/>
        <w:rPr>
          <w:snapToGrid/>
          <w:szCs w:val="22"/>
          <w:lang w:val="lt-LT"/>
        </w:rPr>
      </w:pPr>
    </w:p>
    <w:p w14:paraId="39EFD2FE" w14:textId="77777777" w:rsidR="00776FBE" w:rsidRDefault="00EC000C" w:rsidP="00AB3C1A">
      <w:pPr>
        <w:widowControl w:val="0"/>
        <w:tabs>
          <w:tab w:val="clear" w:pos="567"/>
        </w:tabs>
        <w:spacing w:line="240" w:lineRule="auto"/>
        <w:ind w:left="567" w:hanging="567"/>
        <w:rPr>
          <w:snapToGrid/>
          <w:szCs w:val="22"/>
          <w:lang w:val="lt-LT"/>
        </w:rPr>
      </w:pPr>
      <w:r w:rsidRPr="00AC5726">
        <w:rPr>
          <w:snapToGrid/>
          <w:szCs w:val="22"/>
          <w:lang w:val="lt-LT"/>
        </w:rPr>
        <w:t>3</w:t>
      </w:r>
      <w:r w:rsidR="00776FBE" w:rsidRPr="00AC5726">
        <w:rPr>
          <w:snapToGrid/>
          <w:szCs w:val="22"/>
          <w:lang w:val="lt-LT"/>
        </w:rPr>
        <w:t> metai.</w:t>
      </w:r>
    </w:p>
    <w:p w14:paraId="407E2221" w14:textId="77777777" w:rsidR="00B55978" w:rsidRPr="00AC5726" w:rsidRDefault="00B55978" w:rsidP="00AB3C1A">
      <w:pPr>
        <w:widowControl w:val="0"/>
        <w:tabs>
          <w:tab w:val="clear" w:pos="567"/>
        </w:tabs>
        <w:spacing w:line="240" w:lineRule="auto"/>
        <w:ind w:left="567" w:hanging="567"/>
        <w:rPr>
          <w:snapToGrid/>
          <w:szCs w:val="22"/>
          <w:lang w:val="lt-LT"/>
        </w:rPr>
      </w:pPr>
    </w:p>
    <w:p w14:paraId="41F02D3F" w14:textId="77777777" w:rsidR="00EC000C" w:rsidRPr="00AC5726" w:rsidRDefault="00EC000C" w:rsidP="00AB3C1A">
      <w:pPr>
        <w:widowControl w:val="0"/>
        <w:tabs>
          <w:tab w:val="clear" w:pos="567"/>
        </w:tabs>
        <w:spacing w:line="240" w:lineRule="auto"/>
        <w:ind w:left="567" w:hanging="567"/>
        <w:rPr>
          <w:snapToGrid/>
          <w:szCs w:val="22"/>
          <w:lang w:val="lt-LT"/>
        </w:rPr>
      </w:pPr>
      <w:r w:rsidRPr="00AC5726">
        <w:rPr>
          <w:snapToGrid/>
          <w:szCs w:val="22"/>
          <w:lang w:val="lt-LT"/>
        </w:rPr>
        <w:t>Po pirmojo atidarymo vartoti nedelsiant.</w:t>
      </w:r>
    </w:p>
    <w:p w14:paraId="36049AE3" w14:textId="77777777" w:rsidR="00776FBE" w:rsidRPr="00AC5726" w:rsidRDefault="00776FBE" w:rsidP="00AB3C1A">
      <w:pPr>
        <w:widowControl w:val="0"/>
        <w:tabs>
          <w:tab w:val="clear" w:pos="567"/>
        </w:tabs>
        <w:spacing w:line="240" w:lineRule="auto"/>
        <w:rPr>
          <w:snapToGrid/>
          <w:szCs w:val="22"/>
          <w:lang w:val="lt-LT"/>
        </w:rPr>
      </w:pPr>
    </w:p>
    <w:p w14:paraId="69B6B780" w14:textId="77777777" w:rsidR="00301EE6" w:rsidRDefault="004F7BF8" w:rsidP="00CF60D2">
      <w:pPr>
        <w:spacing w:line="240" w:lineRule="auto"/>
        <w:rPr>
          <w:snapToGrid/>
          <w:szCs w:val="22"/>
          <w:lang w:val="lt-LT"/>
        </w:rPr>
      </w:pPr>
      <w:r w:rsidRPr="00B55978">
        <w:rPr>
          <w:szCs w:val="22"/>
          <w:lang w:val="lt-LT"/>
        </w:rPr>
        <w:t xml:space="preserve">Mikrobiologiniu požiūriu vaistinį preparatą reikia vartoti nedelsiant. </w:t>
      </w:r>
      <w:r w:rsidR="00301EE6" w:rsidRPr="00AC5726">
        <w:rPr>
          <w:snapToGrid/>
          <w:szCs w:val="22"/>
          <w:lang w:val="lt-LT"/>
        </w:rPr>
        <w:t xml:space="preserve">Jei nevartojamas nedelsiant, už laikymo trukmę ir sąlygas prieš vartojimą atsako </w:t>
      </w:r>
      <w:r w:rsidR="00301EE6">
        <w:rPr>
          <w:snapToGrid/>
          <w:szCs w:val="22"/>
          <w:lang w:val="lt-LT"/>
        </w:rPr>
        <w:t>vart</w:t>
      </w:r>
      <w:r w:rsidR="00301EE6" w:rsidRPr="00AC5726">
        <w:rPr>
          <w:snapToGrid/>
          <w:szCs w:val="22"/>
          <w:lang w:val="lt-LT"/>
        </w:rPr>
        <w:t>otojas ir paprastai laikoma ne ilgiau kaip 24 valandas 2</w:t>
      </w:r>
      <w:r w:rsidR="00301EE6">
        <w:rPr>
          <w:snapToGrid/>
          <w:szCs w:val="22"/>
          <w:lang w:val="lt-LT"/>
        </w:rPr>
        <w:t>–</w:t>
      </w:r>
      <w:r w:rsidR="00301EE6" w:rsidRPr="00AC5726">
        <w:rPr>
          <w:snapToGrid/>
          <w:szCs w:val="22"/>
          <w:lang w:val="lt-LT"/>
        </w:rPr>
        <w:t>8</w:t>
      </w:r>
      <w:r w:rsidR="00301EE6">
        <w:rPr>
          <w:snapToGrid/>
          <w:szCs w:val="22"/>
          <w:lang w:val="lt-LT"/>
        </w:rPr>
        <w:t> </w:t>
      </w:r>
      <w:r w:rsidR="00301EE6" w:rsidRPr="00AC5726">
        <w:rPr>
          <w:snapToGrid/>
          <w:szCs w:val="22"/>
          <w:lang w:val="lt-LT"/>
        </w:rPr>
        <w:t>°C temperatūroje, išskyrus atvejus, kai atidaryta ir laikyta kontroliuojamomis ir patvirtintomis aseptinėmis sąlygomis.</w:t>
      </w:r>
    </w:p>
    <w:p w14:paraId="21AA9CD1" w14:textId="77777777" w:rsidR="00CF60D2" w:rsidRPr="00AC5726" w:rsidRDefault="00CF60D2" w:rsidP="00CF60D2">
      <w:pPr>
        <w:spacing w:line="240" w:lineRule="auto"/>
        <w:rPr>
          <w:snapToGrid/>
          <w:szCs w:val="22"/>
          <w:lang w:val="lt-LT"/>
        </w:rPr>
      </w:pPr>
    </w:p>
    <w:p w14:paraId="294EC64F" w14:textId="77777777" w:rsidR="00776FBE" w:rsidRPr="00AC5726" w:rsidRDefault="00776FBE" w:rsidP="00AB3C1A">
      <w:pPr>
        <w:widowControl w:val="0"/>
        <w:spacing w:line="240" w:lineRule="auto"/>
        <w:ind w:left="567" w:hanging="567"/>
        <w:outlineLvl w:val="2"/>
        <w:rPr>
          <w:b/>
          <w:snapToGrid/>
          <w:kern w:val="28"/>
          <w:szCs w:val="22"/>
          <w:lang w:val="lt-LT"/>
        </w:rPr>
      </w:pPr>
      <w:r w:rsidRPr="00AC5726">
        <w:rPr>
          <w:b/>
          <w:snapToGrid/>
          <w:kern w:val="28"/>
          <w:szCs w:val="22"/>
          <w:lang w:val="lt-LT"/>
        </w:rPr>
        <w:t>6.4</w:t>
      </w:r>
      <w:r w:rsidRPr="00AC5726">
        <w:rPr>
          <w:b/>
          <w:snapToGrid/>
          <w:kern w:val="28"/>
          <w:szCs w:val="22"/>
          <w:lang w:val="lt-LT"/>
        </w:rPr>
        <w:tab/>
        <w:t>Specialios laikymo sąlygos</w:t>
      </w:r>
    </w:p>
    <w:p w14:paraId="4E1A8A02" w14:textId="77777777" w:rsidR="00776FBE" w:rsidRPr="00AC5726" w:rsidRDefault="00776FBE" w:rsidP="00AB3C1A">
      <w:pPr>
        <w:widowControl w:val="0"/>
        <w:tabs>
          <w:tab w:val="clear" w:pos="567"/>
        </w:tabs>
        <w:spacing w:line="240" w:lineRule="auto"/>
        <w:rPr>
          <w:i/>
          <w:iCs/>
          <w:snapToGrid/>
          <w:szCs w:val="22"/>
          <w:lang w:val="lt-LT"/>
        </w:rPr>
      </w:pPr>
    </w:p>
    <w:p w14:paraId="6B2D493D" w14:textId="77777777" w:rsidR="009D7BBF" w:rsidRPr="00AC5726" w:rsidRDefault="0095620F" w:rsidP="00AB3C1A">
      <w:pPr>
        <w:widowControl w:val="0"/>
        <w:tabs>
          <w:tab w:val="clear" w:pos="567"/>
        </w:tabs>
        <w:spacing w:line="240" w:lineRule="auto"/>
        <w:rPr>
          <w:rFonts w:eastAsia="TimesNewRoman"/>
          <w:snapToGrid/>
          <w:szCs w:val="22"/>
          <w:lang w:val="lt-LT"/>
        </w:rPr>
      </w:pPr>
      <w:r w:rsidRPr="00AC5726">
        <w:rPr>
          <w:szCs w:val="22"/>
          <w:lang w:val="lt-LT"/>
        </w:rPr>
        <w:t>Šiam vaistiniam preparatui specialių laikymo sąlygų nereikia</w:t>
      </w:r>
      <w:r w:rsidR="009D7BBF" w:rsidRPr="00AC5726">
        <w:rPr>
          <w:rFonts w:eastAsia="TimesNewRoman"/>
          <w:snapToGrid/>
          <w:szCs w:val="22"/>
          <w:lang w:val="lt-LT"/>
        </w:rPr>
        <w:t>.</w:t>
      </w:r>
    </w:p>
    <w:p w14:paraId="435F932F" w14:textId="77777777" w:rsidR="00776FBE" w:rsidRPr="00AC5726" w:rsidRDefault="00776FBE" w:rsidP="00AB3C1A">
      <w:pPr>
        <w:widowControl w:val="0"/>
        <w:tabs>
          <w:tab w:val="clear" w:pos="567"/>
        </w:tabs>
        <w:spacing w:line="240" w:lineRule="auto"/>
        <w:ind w:left="567" w:hanging="567"/>
        <w:rPr>
          <w:snapToGrid/>
          <w:szCs w:val="22"/>
          <w:lang w:val="lt-LT"/>
        </w:rPr>
      </w:pPr>
    </w:p>
    <w:p w14:paraId="449E4CD0" w14:textId="77777777" w:rsidR="00776FBE" w:rsidRPr="00AC5726" w:rsidRDefault="00776FBE" w:rsidP="00AB3C1A">
      <w:pPr>
        <w:widowControl w:val="0"/>
        <w:spacing w:line="240" w:lineRule="auto"/>
        <w:ind w:left="567" w:hanging="567"/>
        <w:outlineLvl w:val="2"/>
        <w:rPr>
          <w:b/>
          <w:snapToGrid/>
          <w:kern w:val="28"/>
          <w:szCs w:val="22"/>
          <w:lang w:val="lt-LT"/>
        </w:rPr>
      </w:pPr>
      <w:r w:rsidRPr="00AC5726">
        <w:rPr>
          <w:b/>
          <w:snapToGrid/>
          <w:kern w:val="28"/>
          <w:szCs w:val="22"/>
          <w:lang w:val="lt-LT"/>
        </w:rPr>
        <w:t>6.5</w:t>
      </w:r>
      <w:r w:rsidRPr="00AC5726">
        <w:rPr>
          <w:b/>
          <w:snapToGrid/>
          <w:kern w:val="28"/>
          <w:szCs w:val="22"/>
          <w:lang w:val="lt-LT"/>
        </w:rPr>
        <w:tab/>
        <w:t>Talpyklės pobūdis ir jos turinys</w:t>
      </w:r>
    </w:p>
    <w:p w14:paraId="07F5A022" w14:textId="77777777" w:rsidR="00776FBE" w:rsidRPr="00AC5726" w:rsidRDefault="00776FBE" w:rsidP="00AB3C1A">
      <w:pPr>
        <w:widowControl w:val="0"/>
        <w:tabs>
          <w:tab w:val="clear" w:pos="567"/>
        </w:tabs>
        <w:spacing w:line="240" w:lineRule="auto"/>
        <w:ind w:left="567" w:hanging="567"/>
        <w:rPr>
          <w:snapToGrid/>
          <w:szCs w:val="22"/>
          <w:lang w:val="lt-LT"/>
        </w:rPr>
      </w:pPr>
    </w:p>
    <w:p w14:paraId="750CE049" w14:textId="77777777" w:rsidR="009B7AB8" w:rsidRPr="00AC5726" w:rsidRDefault="007F2799" w:rsidP="009B7AB8">
      <w:pPr>
        <w:widowControl w:val="0"/>
        <w:tabs>
          <w:tab w:val="clear" w:pos="567"/>
        </w:tabs>
        <w:autoSpaceDE w:val="0"/>
        <w:autoSpaceDN w:val="0"/>
        <w:adjustRightInd w:val="0"/>
        <w:spacing w:line="240" w:lineRule="auto"/>
        <w:rPr>
          <w:rFonts w:eastAsia="TimesNewRoman"/>
          <w:snapToGrid/>
          <w:szCs w:val="22"/>
          <w:lang w:val="lt-LT"/>
        </w:rPr>
      </w:pPr>
      <w:r w:rsidRPr="00AC5726">
        <w:rPr>
          <w:rFonts w:eastAsia="TimesNewRoman"/>
          <w:snapToGrid/>
          <w:szCs w:val="22"/>
          <w:lang w:val="lt-LT"/>
        </w:rPr>
        <w:t>Benelyte tiekiamas 100 ml, 250 ml ir 500 ml mažo tankio polietileno buteliuk</w:t>
      </w:r>
      <w:r w:rsidR="00C31077">
        <w:rPr>
          <w:rFonts w:eastAsia="TimesNewRoman"/>
          <w:snapToGrid/>
          <w:szCs w:val="22"/>
          <w:lang w:val="lt-LT"/>
        </w:rPr>
        <w:t>uose</w:t>
      </w:r>
      <w:r w:rsidRPr="00AC5726">
        <w:rPr>
          <w:rFonts w:eastAsia="TimesNewRoman"/>
          <w:snapToGrid/>
          <w:szCs w:val="22"/>
          <w:lang w:val="lt-LT"/>
        </w:rPr>
        <w:t xml:space="preserve"> (</w:t>
      </w:r>
      <w:r w:rsidRPr="00B55978">
        <w:rPr>
          <w:rFonts w:eastAsia="TimesNewRoman"/>
          <w:i/>
          <w:iCs/>
          <w:snapToGrid/>
          <w:szCs w:val="22"/>
          <w:lang w:val="lt-LT"/>
        </w:rPr>
        <w:t>KabiPac</w:t>
      </w:r>
      <w:r w:rsidRPr="00AC5726">
        <w:rPr>
          <w:rFonts w:eastAsia="TimesNewRoman"/>
          <w:snapToGrid/>
          <w:szCs w:val="22"/>
          <w:lang w:val="lt-LT"/>
        </w:rPr>
        <w:t>), uždaryt</w:t>
      </w:r>
      <w:r w:rsidR="00C31077">
        <w:rPr>
          <w:rFonts w:eastAsia="TimesNewRoman"/>
          <w:snapToGrid/>
          <w:szCs w:val="22"/>
          <w:lang w:val="lt-LT"/>
        </w:rPr>
        <w:t>uose</w:t>
      </w:r>
      <w:r w:rsidRPr="00AC5726">
        <w:rPr>
          <w:rFonts w:eastAsia="TimesNewRoman"/>
          <w:snapToGrid/>
          <w:szCs w:val="22"/>
          <w:lang w:val="lt-LT"/>
        </w:rPr>
        <w:t xml:space="preserve"> polietileno arba polietileno/polipropileno dangteliu su poliizopreniniu kamščiu.</w:t>
      </w:r>
    </w:p>
    <w:p w14:paraId="0A05499B" w14:textId="77777777" w:rsidR="007F2799" w:rsidRPr="00AC5726" w:rsidRDefault="007F2799" w:rsidP="009B7AB8">
      <w:pPr>
        <w:widowControl w:val="0"/>
        <w:tabs>
          <w:tab w:val="clear" w:pos="567"/>
        </w:tabs>
        <w:autoSpaceDE w:val="0"/>
        <w:autoSpaceDN w:val="0"/>
        <w:adjustRightInd w:val="0"/>
        <w:spacing w:line="240" w:lineRule="auto"/>
        <w:rPr>
          <w:rFonts w:eastAsia="TimesNewRoman"/>
          <w:snapToGrid/>
          <w:szCs w:val="22"/>
          <w:lang w:val="lt-LT"/>
        </w:rPr>
      </w:pPr>
    </w:p>
    <w:p w14:paraId="07E5872B" w14:textId="77777777" w:rsidR="009B7AB8" w:rsidRPr="00AC5726" w:rsidRDefault="009B7AB8" w:rsidP="009B7AB8">
      <w:pPr>
        <w:widowControl w:val="0"/>
        <w:tabs>
          <w:tab w:val="clear" w:pos="567"/>
        </w:tabs>
        <w:autoSpaceDE w:val="0"/>
        <w:autoSpaceDN w:val="0"/>
        <w:adjustRightInd w:val="0"/>
        <w:spacing w:line="240" w:lineRule="auto"/>
        <w:rPr>
          <w:rFonts w:eastAsia="TimesNewRoman"/>
          <w:snapToGrid/>
          <w:szCs w:val="22"/>
          <w:lang w:val="lt-LT"/>
        </w:rPr>
      </w:pPr>
      <w:r w:rsidRPr="00AC5726">
        <w:rPr>
          <w:rFonts w:eastAsia="TimesNewRoman"/>
          <w:snapToGrid/>
          <w:szCs w:val="22"/>
          <w:lang w:val="lt-LT"/>
        </w:rPr>
        <w:t>Pakuotės dydžiai:</w:t>
      </w:r>
    </w:p>
    <w:p w14:paraId="0B7F3785" w14:textId="77777777" w:rsidR="009B7AB8" w:rsidRPr="00AC5726" w:rsidRDefault="009B7AB8" w:rsidP="009B7AB8">
      <w:pPr>
        <w:widowControl w:val="0"/>
        <w:tabs>
          <w:tab w:val="clear" w:pos="567"/>
        </w:tabs>
        <w:autoSpaceDE w:val="0"/>
        <w:autoSpaceDN w:val="0"/>
        <w:adjustRightInd w:val="0"/>
        <w:spacing w:line="240" w:lineRule="auto"/>
        <w:rPr>
          <w:rFonts w:eastAsia="TimesNewRoman"/>
          <w:snapToGrid/>
          <w:szCs w:val="22"/>
          <w:lang w:val="lt-LT"/>
        </w:rPr>
      </w:pPr>
      <w:r w:rsidRPr="00AC5726">
        <w:rPr>
          <w:rFonts w:eastAsia="TimesNewRoman"/>
          <w:snapToGrid/>
          <w:szCs w:val="22"/>
          <w:lang w:val="lt-LT"/>
        </w:rPr>
        <w:t>40</w:t>
      </w:r>
      <w:r w:rsidR="00B55978">
        <w:rPr>
          <w:rFonts w:eastAsia="TimesNewRoman"/>
          <w:snapToGrid/>
          <w:szCs w:val="22"/>
          <w:lang w:val="lt-LT"/>
        </w:rPr>
        <w:t> </w:t>
      </w:r>
      <w:r w:rsidRPr="00AC5726">
        <w:rPr>
          <w:rFonts w:eastAsia="TimesNewRoman"/>
          <w:snapToGrid/>
          <w:szCs w:val="22"/>
          <w:lang w:val="lt-LT"/>
        </w:rPr>
        <w:t>x</w:t>
      </w:r>
      <w:r w:rsidR="00B55978">
        <w:rPr>
          <w:rFonts w:eastAsia="TimesNewRoman"/>
          <w:snapToGrid/>
          <w:szCs w:val="22"/>
          <w:lang w:val="lt-LT"/>
        </w:rPr>
        <w:t> </w:t>
      </w:r>
      <w:r w:rsidRPr="00AC5726">
        <w:rPr>
          <w:rFonts w:eastAsia="TimesNewRoman"/>
          <w:snapToGrid/>
          <w:szCs w:val="22"/>
          <w:lang w:val="lt-LT"/>
        </w:rPr>
        <w:t>100 ml buteliukų</w:t>
      </w:r>
    </w:p>
    <w:p w14:paraId="2A8193F4" w14:textId="77777777" w:rsidR="009B7AB8" w:rsidRPr="00AC5726" w:rsidRDefault="009B7AB8" w:rsidP="009B7AB8">
      <w:pPr>
        <w:widowControl w:val="0"/>
        <w:tabs>
          <w:tab w:val="clear" w:pos="567"/>
        </w:tabs>
        <w:autoSpaceDE w:val="0"/>
        <w:autoSpaceDN w:val="0"/>
        <w:adjustRightInd w:val="0"/>
        <w:spacing w:line="240" w:lineRule="auto"/>
        <w:rPr>
          <w:rFonts w:eastAsia="TimesNewRoman"/>
          <w:snapToGrid/>
          <w:szCs w:val="22"/>
          <w:lang w:val="lt-LT"/>
        </w:rPr>
      </w:pPr>
      <w:r w:rsidRPr="00AC5726">
        <w:rPr>
          <w:rFonts w:eastAsia="TimesNewRoman"/>
          <w:snapToGrid/>
          <w:szCs w:val="22"/>
          <w:lang w:val="lt-LT"/>
        </w:rPr>
        <w:t>20</w:t>
      </w:r>
      <w:r w:rsidR="00B55978">
        <w:rPr>
          <w:rFonts w:eastAsia="TimesNewRoman"/>
          <w:snapToGrid/>
          <w:szCs w:val="22"/>
          <w:lang w:val="lt-LT"/>
        </w:rPr>
        <w:t> </w:t>
      </w:r>
      <w:r w:rsidRPr="00AC5726">
        <w:rPr>
          <w:rFonts w:eastAsia="TimesNewRoman"/>
          <w:snapToGrid/>
          <w:szCs w:val="22"/>
          <w:lang w:val="lt-LT"/>
        </w:rPr>
        <w:t>x</w:t>
      </w:r>
      <w:r w:rsidR="00B55978">
        <w:rPr>
          <w:rFonts w:eastAsia="TimesNewRoman"/>
          <w:snapToGrid/>
          <w:szCs w:val="22"/>
          <w:lang w:val="lt-LT"/>
        </w:rPr>
        <w:t> </w:t>
      </w:r>
      <w:r w:rsidRPr="00AC5726">
        <w:rPr>
          <w:rFonts w:eastAsia="TimesNewRoman"/>
          <w:snapToGrid/>
          <w:szCs w:val="22"/>
          <w:lang w:val="lt-LT"/>
        </w:rPr>
        <w:t>250 ml buteliukų</w:t>
      </w:r>
    </w:p>
    <w:p w14:paraId="4815B8AE" w14:textId="77777777" w:rsidR="008B0020" w:rsidRPr="00AC5726" w:rsidRDefault="009B7AB8" w:rsidP="009B7AB8">
      <w:pPr>
        <w:widowControl w:val="0"/>
        <w:tabs>
          <w:tab w:val="clear" w:pos="567"/>
        </w:tabs>
        <w:autoSpaceDE w:val="0"/>
        <w:autoSpaceDN w:val="0"/>
        <w:adjustRightInd w:val="0"/>
        <w:spacing w:line="240" w:lineRule="auto"/>
        <w:rPr>
          <w:rFonts w:eastAsia="TimesNewRoman"/>
          <w:snapToGrid/>
          <w:szCs w:val="22"/>
          <w:lang w:val="lt-LT"/>
        </w:rPr>
      </w:pPr>
      <w:r w:rsidRPr="00AC5726">
        <w:rPr>
          <w:rFonts w:eastAsia="TimesNewRoman"/>
          <w:snapToGrid/>
          <w:szCs w:val="22"/>
          <w:lang w:val="lt-LT"/>
        </w:rPr>
        <w:t>10</w:t>
      </w:r>
      <w:r w:rsidR="00B55978">
        <w:rPr>
          <w:rFonts w:eastAsia="TimesNewRoman"/>
          <w:snapToGrid/>
          <w:szCs w:val="22"/>
          <w:lang w:val="lt-LT"/>
        </w:rPr>
        <w:t> </w:t>
      </w:r>
      <w:r w:rsidRPr="00AC5726">
        <w:rPr>
          <w:rFonts w:eastAsia="TimesNewRoman"/>
          <w:snapToGrid/>
          <w:szCs w:val="22"/>
          <w:lang w:val="lt-LT"/>
        </w:rPr>
        <w:t>x</w:t>
      </w:r>
      <w:r w:rsidR="00B55978">
        <w:rPr>
          <w:rFonts w:eastAsia="TimesNewRoman"/>
          <w:snapToGrid/>
          <w:szCs w:val="22"/>
          <w:lang w:val="lt-LT"/>
        </w:rPr>
        <w:t> </w:t>
      </w:r>
      <w:r w:rsidRPr="00AC5726">
        <w:rPr>
          <w:rFonts w:eastAsia="TimesNewRoman"/>
          <w:snapToGrid/>
          <w:szCs w:val="22"/>
          <w:lang w:val="lt-LT"/>
        </w:rPr>
        <w:t>500 ml buteliukų</w:t>
      </w:r>
    </w:p>
    <w:p w14:paraId="045AB82B" w14:textId="77777777" w:rsidR="008B0020" w:rsidRPr="00AC5726" w:rsidRDefault="008B0020" w:rsidP="00AB3C1A">
      <w:pPr>
        <w:widowControl w:val="0"/>
        <w:tabs>
          <w:tab w:val="clear" w:pos="567"/>
        </w:tabs>
        <w:autoSpaceDE w:val="0"/>
        <w:autoSpaceDN w:val="0"/>
        <w:adjustRightInd w:val="0"/>
        <w:spacing w:line="240" w:lineRule="auto"/>
        <w:rPr>
          <w:rFonts w:eastAsia="TimesNewRoman"/>
          <w:snapToGrid/>
          <w:szCs w:val="22"/>
          <w:lang w:val="lt-LT"/>
        </w:rPr>
      </w:pPr>
    </w:p>
    <w:p w14:paraId="2757EBA4" w14:textId="77777777" w:rsidR="00776FBE" w:rsidRPr="00AC5726" w:rsidRDefault="00776FBE" w:rsidP="00AB3C1A">
      <w:pPr>
        <w:widowControl w:val="0"/>
        <w:tabs>
          <w:tab w:val="clear" w:pos="567"/>
        </w:tabs>
        <w:autoSpaceDE w:val="0"/>
        <w:autoSpaceDN w:val="0"/>
        <w:adjustRightInd w:val="0"/>
        <w:spacing w:line="240" w:lineRule="auto"/>
        <w:rPr>
          <w:rFonts w:eastAsia="TimesNewRoman"/>
          <w:snapToGrid/>
          <w:szCs w:val="22"/>
          <w:lang w:val="lt-LT"/>
        </w:rPr>
      </w:pPr>
      <w:r w:rsidRPr="00AC5726">
        <w:rPr>
          <w:rFonts w:eastAsia="TimesNewRoman"/>
          <w:snapToGrid/>
          <w:szCs w:val="22"/>
          <w:lang w:val="lt-LT"/>
        </w:rPr>
        <w:t>Gali būti tiekiamos ne visų dydžių pakuotės.</w:t>
      </w:r>
    </w:p>
    <w:p w14:paraId="72F7B7E2" w14:textId="77777777" w:rsidR="00776FBE" w:rsidRPr="00AC5726" w:rsidRDefault="00776FBE" w:rsidP="00AB3C1A">
      <w:pPr>
        <w:widowControl w:val="0"/>
        <w:tabs>
          <w:tab w:val="clear" w:pos="567"/>
        </w:tabs>
        <w:spacing w:line="240" w:lineRule="auto"/>
        <w:ind w:left="567" w:hanging="567"/>
        <w:rPr>
          <w:snapToGrid/>
          <w:szCs w:val="22"/>
          <w:lang w:val="lt-LT"/>
        </w:rPr>
      </w:pPr>
    </w:p>
    <w:p w14:paraId="245659FB" w14:textId="77777777" w:rsidR="00776FBE" w:rsidRPr="00AC5726" w:rsidRDefault="00776FBE" w:rsidP="00AB3C1A">
      <w:pPr>
        <w:widowControl w:val="0"/>
        <w:spacing w:line="240" w:lineRule="auto"/>
        <w:ind w:left="567" w:hanging="567"/>
        <w:outlineLvl w:val="2"/>
        <w:rPr>
          <w:b/>
          <w:snapToGrid/>
          <w:kern w:val="28"/>
          <w:szCs w:val="22"/>
          <w:lang w:val="lt-LT"/>
        </w:rPr>
      </w:pPr>
      <w:r w:rsidRPr="00AC5726">
        <w:rPr>
          <w:b/>
          <w:snapToGrid/>
          <w:kern w:val="28"/>
          <w:szCs w:val="22"/>
          <w:lang w:val="lt-LT"/>
        </w:rPr>
        <w:t>6.6</w:t>
      </w:r>
      <w:r w:rsidRPr="00AC5726">
        <w:rPr>
          <w:b/>
          <w:snapToGrid/>
          <w:kern w:val="28"/>
          <w:szCs w:val="22"/>
          <w:lang w:val="lt-LT"/>
        </w:rPr>
        <w:tab/>
        <w:t>Specialūs reikalavimai atliekoms tvarkyti</w:t>
      </w:r>
      <w:r w:rsidR="00D248DA" w:rsidRPr="00AC5726">
        <w:rPr>
          <w:b/>
          <w:snapToGrid/>
          <w:kern w:val="28"/>
          <w:szCs w:val="22"/>
          <w:lang w:val="lt-LT"/>
        </w:rPr>
        <w:t xml:space="preserve"> ir vaistiniam preparatui ruošti</w:t>
      </w:r>
    </w:p>
    <w:p w14:paraId="1FC6B5D9" w14:textId="77777777" w:rsidR="00776FBE" w:rsidRPr="00AC5726" w:rsidRDefault="00776FBE" w:rsidP="00AB3C1A">
      <w:pPr>
        <w:widowControl w:val="0"/>
        <w:tabs>
          <w:tab w:val="clear" w:pos="567"/>
        </w:tabs>
        <w:spacing w:line="240" w:lineRule="auto"/>
        <w:rPr>
          <w:snapToGrid/>
          <w:szCs w:val="22"/>
          <w:lang w:val="lt-LT"/>
        </w:rPr>
      </w:pPr>
    </w:p>
    <w:p w14:paraId="253AFA22" w14:textId="77777777" w:rsidR="004F7BF8" w:rsidRPr="00EE0ACE" w:rsidRDefault="00EE0ACE" w:rsidP="00AB3C1A">
      <w:pPr>
        <w:widowControl w:val="0"/>
        <w:tabs>
          <w:tab w:val="clear" w:pos="567"/>
        </w:tabs>
        <w:spacing w:line="240" w:lineRule="auto"/>
        <w:rPr>
          <w:szCs w:val="22"/>
          <w:lang w:val="lt-LT" w:eastAsia="de-DE"/>
        </w:rPr>
      </w:pPr>
      <w:r w:rsidRPr="00EE0ACE">
        <w:rPr>
          <w:szCs w:val="22"/>
          <w:lang w:val="lt-LT" w:eastAsia="de-DE"/>
        </w:rPr>
        <w:t>Vart</w:t>
      </w:r>
      <w:r w:rsidR="004F7BF8" w:rsidRPr="00EE0ACE">
        <w:rPr>
          <w:szCs w:val="22"/>
          <w:lang w:val="lt-LT" w:eastAsia="de-DE"/>
        </w:rPr>
        <w:t>o</w:t>
      </w:r>
      <w:r w:rsidR="00C31077">
        <w:rPr>
          <w:szCs w:val="22"/>
          <w:lang w:val="lt-LT" w:eastAsia="de-DE"/>
        </w:rPr>
        <w:t>ti</w:t>
      </w:r>
      <w:r w:rsidR="004F7BF8" w:rsidRPr="00EE0ACE">
        <w:rPr>
          <w:szCs w:val="22"/>
          <w:lang w:val="lt-LT" w:eastAsia="de-DE"/>
        </w:rPr>
        <w:t xml:space="preserve"> tik tuo atveju, jei tirpalas yra skaidrus, be matomų dalelių, ir jei talpyklė nepažeista.</w:t>
      </w:r>
    </w:p>
    <w:p w14:paraId="629ABBF2" w14:textId="77777777" w:rsidR="004F7BF8" w:rsidRPr="00EE0ACE" w:rsidRDefault="004F7BF8" w:rsidP="00AB3C1A">
      <w:pPr>
        <w:widowControl w:val="0"/>
        <w:tabs>
          <w:tab w:val="clear" w:pos="567"/>
        </w:tabs>
        <w:spacing w:line="240" w:lineRule="auto"/>
        <w:rPr>
          <w:snapToGrid/>
          <w:szCs w:val="22"/>
          <w:lang w:val="lt-LT"/>
        </w:rPr>
      </w:pPr>
    </w:p>
    <w:p w14:paraId="65292BB2" w14:textId="77777777" w:rsidR="00776FBE" w:rsidRPr="00EE0ACE" w:rsidRDefault="00EE0ACE" w:rsidP="00AB3C1A">
      <w:pPr>
        <w:widowControl w:val="0"/>
        <w:tabs>
          <w:tab w:val="clear" w:pos="567"/>
        </w:tabs>
        <w:spacing w:line="240" w:lineRule="auto"/>
        <w:ind w:left="567" w:hanging="567"/>
        <w:rPr>
          <w:snapToGrid/>
          <w:szCs w:val="22"/>
          <w:lang w:val="lt-LT"/>
        </w:rPr>
      </w:pPr>
      <w:r>
        <w:rPr>
          <w:snapToGrid/>
          <w:szCs w:val="22"/>
          <w:lang w:val="lt-LT"/>
        </w:rPr>
        <w:t>Tik vienkartiniam vartojimui</w:t>
      </w:r>
      <w:r w:rsidR="00776FBE" w:rsidRPr="00EE0ACE">
        <w:rPr>
          <w:snapToGrid/>
          <w:szCs w:val="22"/>
          <w:lang w:val="lt-LT"/>
        </w:rPr>
        <w:t>.</w:t>
      </w:r>
    </w:p>
    <w:p w14:paraId="777E445F" w14:textId="77777777" w:rsidR="00776FBE" w:rsidRPr="00AC5726" w:rsidRDefault="004F7BF8" w:rsidP="00AB3C1A">
      <w:pPr>
        <w:widowControl w:val="0"/>
        <w:tabs>
          <w:tab w:val="clear" w:pos="567"/>
        </w:tabs>
        <w:spacing w:line="240" w:lineRule="auto"/>
        <w:ind w:left="567" w:hanging="567"/>
        <w:rPr>
          <w:snapToGrid/>
          <w:szCs w:val="22"/>
          <w:lang w:val="lt-LT"/>
        </w:rPr>
      </w:pPr>
      <w:r w:rsidRPr="00EE0ACE">
        <w:rPr>
          <w:szCs w:val="22"/>
          <w:lang w:val="lt-LT"/>
        </w:rPr>
        <w:t>Nesuvartotą vaistinį preparatą ar atliekas reikia tvarkyti laikantis vietinių reikalavimų.</w:t>
      </w:r>
    </w:p>
    <w:p w14:paraId="4211E241" w14:textId="77777777" w:rsidR="00776FBE" w:rsidRPr="00AC5726" w:rsidRDefault="00776FBE" w:rsidP="00AB3C1A">
      <w:pPr>
        <w:widowControl w:val="0"/>
        <w:tabs>
          <w:tab w:val="clear" w:pos="567"/>
        </w:tabs>
        <w:spacing w:line="240" w:lineRule="auto"/>
        <w:ind w:left="567" w:hanging="567"/>
        <w:rPr>
          <w:snapToGrid/>
          <w:szCs w:val="22"/>
          <w:lang w:val="lt-LT"/>
        </w:rPr>
      </w:pPr>
    </w:p>
    <w:p w14:paraId="4321A743" w14:textId="77777777" w:rsidR="004F7BF8" w:rsidRPr="00AC5726" w:rsidRDefault="004F7BF8" w:rsidP="00AB3C1A">
      <w:pPr>
        <w:widowControl w:val="0"/>
        <w:tabs>
          <w:tab w:val="clear" w:pos="567"/>
        </w:tabs>
        <w:spacing w:line="240" w:lineRule="auto"/>
        <w:ind w:left="567" w:hanging="567"/>
        <w:rPr>
          <w:snapToGrid/>
          <w:szCs w:val="22"/>
          <w:lang w:val="lt-LT"/>
        </w:rPr>
      </w:pPr>
    </w:p>
    <w:p w14:paraId="7D1A9266" w14:textId="77777777" w:rsidR="00776FBE" w:rsidRPr="00AC5726" w:rsidRDefault="00776FBE" w:rsidP="00AB3C1A">
      <w:pPr>
        <w:widowControl w:val="0"/>
        <w:spacing w:line="240" w:lineRule="auto"/>
        <w:ind w:left="567" w:hanging="567"/>
        <w:outlineLvl w:val="1"/>
        <w:rPr>
          <w:b/>
          <w:snapToGrid/>
          <w:szCs w:val="22"/>
          <w:lang w:val="lt-LT"/>
        </w:rPr>
      </w:pPr>
      <w:r w:rsidRPr="00AC5726">
        <w:rPr>
          <w:b/>
          <w:snapToGrid/>
          <w:szCs w:val="22"/>
          <w:lang w:val="lt-LT"/>
        </w:rPr>
        <w:t>7.</w:t>
      </w:r>
      <w:r w:rsidRPr="00AC5726">
        <w:rPr>
          <w:b/>
          <w:snapToGrid/>
          <w:szCs w:val="22"/>
          <w:lang w:val="lt-LT"/>
        </w:rPr>
        <w:tab/>
        <w:t>REGISTRUOTOJAS</w:t>
      </w:r>
    </w:p>
    <w:p w14:paraId="7F6F43D1" w14:textId="77777777" w:rsidR="00776FBE" w:rsidRPr="00AC5726" w:rsidRDefault="00776FBE" w:rsidP="00AB3C1A">
      <w:pPr>
        <w:widowControl w:val="0"/>
        <w:tabs>
          <w:tab w:val="clear" w:pos="567"/>
        </w:tabs>
        <w:spacing w:line="240" w:lineRule="auto"/>
        <w:rPr>
          <w:snapToGrid/>
          <w:szCs w:val="22"/>
          <w:lang w:val="lt-LT"/>
        </w:rPr>
      </w:pPr>
    </w:p>
    <w:p w14:paraId="6A89B75D" w14:textId="77777777" w:rsidR="004F7BF8" w:rsidRPr="00EE0ACE" w:rsidRDefault="004F7BF8" w:rsidP="004F7BF8">
      <w:pPr>
        <w:spacing w:line="240" w:lineRule="auto"/>
        <w:rPr>
          <w:szCs w:val="22"/>
          <w:lang w:val="lt-LT"/>
        </w:rPr>
      </w:pPr>
      <w:r w:rsidRPr="00EE0ACE">
        <w:rPr>
          <w:szCs w:val="22"/>
          <w:lang w:val="lt-LT"/>
        </w:rPr>
        <w:t>Fresenius Kabi Polska Sp. z o.o.</w:t>
      </w:r>
    </w:p>
    <w:p w14:paraId="404C502A" w14:textId="77777777" w:rsidR="004F7BF8" w:rsidRPr="00EE0ACE" w:rsidRDefault="004F7BF8" w:rsidP="004F7BF8">
      <w:pPr>
        <w:spacing w:line="240" w:lineRule="auto"/>
        <w:rPr>
          <w:szCs w:val="22"/>
          <w:lang w:val="lt-LT"/>
        </w:rPr>
      </w:pPr>
      <w:r w:rsidRPr="00EE0ACE">
        <w:rPr>
          <w:szCs w:val="22"/>
          <w:lang w:val="lt-LT"/>
        </w:rPr>
        <w:t>Al. Jerozolimskie 134</w:t>
      </w:r>
    </w:p>
    <w:p w14:paraId="4AAC2BE1" w14:textId="77777777" w:rsidR="004F7BF8" w:rsidRPr="00EE0ACE" w:rsidRDefault="004F7BF8" w:rsidP="004F7BF8">
      <w:pPr>
        <w:spacing w:line="240" w:lineRule="auto"/>
        <w:rPr>
          <w:szCs w:val="22"/>
          <w:lang w:val="lt-LT"/>
        </w:rPr>
      </w:pPr>
      <w:r w:rsidRPr="00EE0ACE">
        <w:rPr>
          <w:szCs w:val="22"/>
          <w:lang w:val="lt-LT"/>
        </w:rPr>
        <w:t>02-305 Warszawa</w:t>
      </w:r>
    </w:p>
    <w:p w14:paraId="4A1C41A9" w14:textId="77777777" w:rsidR="004F7BF8" w:rsidRPr="00AC5726" w:rsidRDefault="004F7BF8" w:rsidP="004F7BF8">
      <w:pPr>
        <w:spacing w:line="240" w:lineRule="auto"/>
        <w:rPr>
          <w:szCs w:val="22"/>
          <w:lang w:val="lt-LT"/>
        </w:rPr>
      </w:pPr>
      <w:r w:rsidRPr="00EE0ACE">
        <w:rPr>
          <w:szCs w:val="22"/>
          <w:lang w:val="lt-LT"/>
        </w:rPr>
        <w:t>Lenkija</w:t>
      </w:r>
    </w:p>
    <w:p w14:paraId="390FD1F4" w14:textId="77777777" w:rsidR="004F7BF8" w:rsidRPr="00AC5726" w:rsidRDefault="004F7BF8" w:rsidP="00AB3C1A">
      <w:pPr>
        <w:widowControl w:val="0"/>
        <w:tabs>
          <w:tab w:val="clear" w:pos="567"/>
        </w:tabs>
        <w:spacing w:line="240" w:lineRule="auto"/>
        <w:ind w:left="567" w:hanging="567"/>
        <w:rPr>
          <w:snapToGrid/>
          <w:szCs w:val="22"/>
          <w:lang w:val="lt-LT"/>
        </w:rPr>
      </w:pPr>
    </w:p>
    <w:p w14:paraId="2EF64426" w14:textId="77777777" w:rsidR="004F7BF8" w:rsidRPr="00AC5726" w:rsidRDefault="004F7BF8" w:rsidP="00AB3C1A">
      <w:pPr>
        <w:widowControl w:val="0"/>
        <w:tabs>
          <w:tab w:val="clear" w:pos="567"/>
        </w:tabs>
        <w:spacing w:line="240" w:lineRule="auto"/>
        <w:ind w:left="567" w:hanging="567"/>
        <w:rPr>
          <w:snapToGrid/>
          <w:szCs w:val="22"/>
          <w:lang w:val="lt-LT"/>
        </w:rPr>
      </w:pPr>
    </w:p>
    <w:p w14:paraId="38A13CB9" w14:textId="77777777" w:rsidR="00776FBE" w:rsidRPr="00AC5726" w:rsidRDefault="00776FBE" w:rsidP="00AB3C1A">
      <w:pPr>
        <w:widowControl w:val="0"/>
        <w:spacing w:line="240" w:lineRule="auto"/>
        <w:ind w:left="567" w:hanging="567"/>
        <w:outlineLvl w:val="1"/>
        <w:rPr>
          <w:b/>
          <w:snapToGrid/>
          <w:szCs w:val="22"/>
          <w:lang w:val="lt-LT"/>
        </w:rPr>
      </w:pPr>
      <w:r w:rsidRPr="00AC5726">
        <w:rPr>
          <w:b/>
          <w:snapToGrid/>
          <w:szCs w:val="22"/>
          <w:lang w:val="lt-LT"/>
        </w:rPr>
        <w:t>8.</w:t>
      </w:r>
      <w:r w:rsidRPr="00AC5726">
        <w:rPr>
          <w:b/>
          <w:snapToGrid/>
          <w:szCs w:val="22"/>
          <w:lang w:val="lt-LT"/>
        </w:rPr>
        <w:tab/>
      </w:r>
      <w:r w:rsidR="00D31D1F" w:rsidRPr="00AC5726">
        <w:rPr>
          <w:b/>
          <w:snapToGrid/>
          <w:szCs w:val="22"/>
          <w:lang w:val="lt-LT"/>
        </w:rPr>
        <w:t>REGISTRACIJOS PAŽYMĖJIMO NUMERIS (</w:t>
      </w:r>
      <w:r w:rsidR="00D31D1F" w:rsidRPr="00AC5726">
        <w:rPr>
          <w:b/>
          <w:snapToGrid/>
          <w:szCs w:val="22"/>
          <w:lang w:val="lt-LT"/>
        </w:rPr>
        <w:noBreakHyphen/>
        <w:t>IAI)</w:t>
      </w:r>
    </w:p>
    <w:p w14:paraId="1CA353A9" w14:textId="77777777" w:rsidR="00776FBE" w:rsidRPr="00AC5726" w:rsidRDefault="00776FBE" w:rsidP="00AB3C1A">
      <w:pPr>
        <w:widowControl w:val="0"/>
        <w:tabs>
          <w:tab w:val="clear" w:pos="567"/>
        </w:tabs>
        <w:spacing w:line="240" w:lineRule="auto"/>
        <w:rPr>
          <w:i/>
          <w:snapToGrid/>
          <w:szCs w:val="22"/>
          <w:lang w:val="lt-LT"/>
        </w:rPr>
      </w:pPr>
    </w:p>
    <w:p w14:paraId="40CD34B0" w14:textId="77777777" w:rsidR="00003953" w:rsidRPr="00003953" w:rsidRDefault="00003953" w:rsidP="00003953">
      <w:pPr>
        <w:widowControl w:val="0"/>
        <w:tabs>
          <w:tab w:val="clear" w:pos="567"/>
        </w:tabs>
        <w:spacing w:line="240" w:lineRule="auto"/>
        <w:ind w:left="567" w:hanging="567"/>
        <w:rPr>
          <w:snapToGrid/>
          <w:szCs w:val="22"/>
          <w:lang w:val="lt-LT"/>
        </w:rPr>
      </w:pPr>
      <w:r w:rsidRPr="00003953">
        <w:rPr>
          <w:snapToGrid/>
          <w:szCs w:val="22"/>
          <w:lang w:val="lt-LT"/>
        </w:rPr>
        <w:t>LT/1/23/5168/001 – 100 ml, N40</w:t>
      </w:r>
    </w:p>
    <w:p w14:paraId="1B6B29EB" w14:textId="77777777" w:rsidR="00003953" w:rsidRPr="00003953" w:rsidRDefault="00003953" w:rsidP="00003953">
      <w:pPr>
        <w:widowControl w:val="0"/>
        <w:tabs>
          <w:tab w:val="clear" w:pos="567"/>
        </w:tabs>
        <w:spacing w:line="240" w:lineRule="auto"/>
        <w:ind w:left="567" w:hanging="567"/>
        <w:rPr>
          <w:snapToGrid/>
          <w:szCs w:val="22"/>
          <w:lang w:val="lt-LT"/>
        </w:rPr>
      </w:pPr>
      <w:r w:rsidRPr="00003953">
        <w:rPr>
          <w:snapToGrid/>
          <w:szCs w:val="22"/>
          <w:lang w:val="lt-LT"/>
        </w:rPr>
        <w:t>LT/1/23/5168/002 – 250 ml, N20</w:t>
      </w:r>
    </w:p>
    <w:p w14:paraId="7933D803" w14:textId="77777777" w:rsidR="00776FBE" w:rsidRDefault="00003953" w:rsidP="00003953">
      <w:pPr>
        <w:widowControl w:val="0"/>
        <w:tabs>
          <w:tab w:val="clear" w:pos="567"/>
        </w:tabs>
        <w:spacing w:line="240" w:lineRule="auto"/>
        <w:ind w:left="567" w:hanging="567"/>
        <w:rPr>
          <w:snapToGrid/>
          <w:szCs w:val="22"/>
          <w:lang w:val="lt-LT"/>
        </w:rPr>
      </w:pPr>
      <w:r w:rsidRPr="00003953">
        <w:rPr>
          <w:snapToGrid/>
          <w:szCs w:val="22"/>
          <w:lang w:val="lt-LT"/>
        </w:rPr>
        <w:t>LT/1/23/5168/003 – 500 ml, N10</w:t>
      </w:r>
    </w:p>
    <w:p w14:paraId="54F2DB68" w14:textId="77777777" w:rsidR="00003953" w:rsidRPr="00AC5726" w:rsidRDefault="00003953" w:rsidP="00003953">
      <w:pPr>
        <w:widowControl w:val="0"/>
        <w:tabs>
          <w:tab w:val="clear" w:pos="567"/>
        </w:tabs>
        <w:spacing w:line="240" w:lineRule="auto"/>
        <w:ind w:left="567" w:hanging="567"/>
        <w:rPr>
          <w:snapToGrid/>
          <w:szCs w:val="22"/>
          <w:lang w:val="lt-LT"/>
        </w:rPr>
      </w:pPr>
    </w:p>
    <w:p w14:paraId="03D8096A" w14:textId="77777777" w:rsidR="00776FBE" w:rsidRPr="00AC5726" w:rsidRDefault="00776FBE" w:rsidP="00AB3C1A">
      <w:pPr>
        <w:widowControl w:val="0"/>
        <w:tabs>
          <w:tab w:val="clear" w:pos="567"/>
        </w:tabs>
        <w:spacing w:line="240" w:lineRule="auto"/>
        <w:ind w:left="567" w:hanging="567"/>
        <w:rPr>
          <w:snapToGrid/>
          <w:szCs w:val="22"/>
          <w:lang w:val="lt-LT"/>
        </w:rPr>
      </w:pPr>
    </w:p>
    <w:p w14:paraId="11EDD8D0" w14:textId="77777777" w:rsidR="00776FBE" w:rsidRPr="00AC5726" w:rsidRDefault="00776FBE" w:rsidP="00AB3C1A">
      <w:pPr>
        <w:widowControl w:val="0"/>
        <w:spacing w:line="240" w:lineRule="auto"/>
        <w:ind w:left="567" w:hanging="567"/>
        <w:outlineLvl w:val="1"/>
        <w:rPr>
          <w:b/>
          <w:snapToGrid/>
          <w:szCs w:val="22"/>
          <w:lang w:val="lt-LT"/>
        </w:rPr>
      </w:pPr>
      <w:r w:rsidRPr="00AC5726">
        <w:rPr>
          <w:b/>
          <w:snapToGrid/>
          <w:szCs w:val="22"/>
          <w:lang w:val="lt-LT"/>
        </w:rPr>
        <w:t>9.</w:t>
      </w:r>
      <w:r w:rsidRPr="00AC5726">
        <w:rPr>
          <w:b/>
          <w:snapToGrid/>
          <w:szCs w:val="22"/>
          <w:lang w:val="lt-LT"/>
        </w:rPr>
        <w:tab/>
      </w:r>
      <w:r w:rsidR="00D31D1F" w:rsidRPr="00AC5726">
        <w:rPr>
          <w:b/>
          <w:snapToGrid/>
          <w:szCs w:val="22"/>
          <w:lang w:val="lt-LT"/>
        </w:rPr>
        <w:t>REGISTRAVIMO / PERREGISTRAVIMO DATA</w:t>
      </w:r>
    </w:p>
    <w:p w14:paraId="6CA36AF7" w14:textId="77777777" w:rsidR="00776FBE" w:rsidRPr="00AC5726" w:rsidRDefault="00776FBE" w:rsidP="00AB3C1A">
      <w:pPr>
        <w:widowControl w:val="0"/>
        <w:tabs>
          <w:tab w:val="clear" w:pos="567"/>
        </w:tabs>
        <w:spacing w:line="240" w:lineRule="auto"/>
        <w:ind w:left="567" w:hanging="567"/>
        <w:rPr>
          <w:bCs/>
          <w:caps/>
          <w:snapToGrid/>
          <w:szCs w:val="22"/>
          <w:lang w:val="lt-LT"/>
        </w:rPr>
      </w:pPr>
    </w:p>
    <w:p w14:paraId="544B89E7" w14:textId="77777777" w:rsidR="00776FBE" w:rsidRDefault="00776FBE" w:rsidP="00AB3C1A">
      <w:pPr>
        <w:widowControl w:val="0"/>
        <w:tabs>
          <w:tab w:val="clear" w:pos="567"/>
        </w:tabs>
        <w:spacing w:line="240" w:lineRule="auto"/>
        <w:rPr>
          <w:snapToGrid/>
          <w:szCs w:val="22"/>
          <w:lang w:val="lt-LT"/>
        </w:rPr>
      </w:pPr>
      <w:r w:rsidRPr="00AC5726">
        <w:rPr>
          <w:szCs w:val="22"/>
          <w:lang w:val="lt-LT"/>
        </w:rPr>
        <w:t xml:space="preserve">Registravimo data </w:t>
      </w:r>
      <w:r w:rsidR="00003953" w:rsidRPr="00D76EA5">
        <w:rPr>
          <w:lang w:val="it-CH"/>
        </w:rPr>
        <w:t>2023 m. balandžio 18 d.</w:t>
      </w:r>
    </w:p>
    <w:p w14:paraId="70F64CA4" w14:textId="1CC24CBA" w:rsidR="007E0BC1" w:rsidRDefault="00D433F8" w:rsidP="00AB3C1A">
      <w:pPr>
        <w:widowControl w:val="0"/>
        <w:tabs>
          <w:tab w:val="clear" w:pos="567"/>
        </w:tabs>
        <w:spacing w:line="240" w:lineRule="auto"/>
        <w:rPr>
          <w:snapToGrid/>
          <w:szCs w:val="22"/>
          <w:lang w:val="lt-LT"/>
        </w:rPr>
      </w:pPr>
      <w:r>
        <w:rPr>
          <w:snapToGrid/>
          <w:szCs w:val="22"/>
          <w:lang w:val="lt-LT"/>
        </w:rPr>
        <w:t>Paskutinio perregistravimo data</w:t>
      </w:r>
      <w:r w:rsidR="00D76EA5">
        <w:rPr>
          <w:snapToGrid/>
          <w:szCs w:val="22"/>
          <w:lang w:val="lt-LT"/>
        </w:rPr>
        <w:t xml:space="preserve"> </w:t>
      </w:r>
      <w:r w:rsidR="00247A5B">
        <w:rPr>
          <w:snapToGrid/>
          <w:szCs w:val="22"/>
          <w:lang w:val="lt-LT"/>
        </w:rPr>
        <w:t>2024 m. vasario 7 d.</w:t>
      </w:r>
    </w:p>
    <w:p w14:paraId="33E714BB" w14:textId="77777777" w:rsidR="00D433F8" w:rsidRPr="00AC5726" w:rsidRDefault="00D433F8" w:rsidP="00AB3C1A">
      <w:pPr>
        <w:widowControl w:val="0"/>
        <w:tabs>
          <w:tab w:val="clear" w:pos="567"/>
        </w:tabs>
        <w:spacing w:line="240" w:lineRule="auto"/>
        <w:rPr>
          <w:snapToGrid/>
          <w:szCs w:val="22"/>
          <w:lang w:val="lt-LT"/>
        </w:rPr>
      </w:pPr>
    </w:p>
    <w:p w14:paraId="43132C2A" w14:textId="77777777" w:rsidR="00776FBE" w:rsidRPr="00AC5726" w:rsidRDefault="00776FBE" w:rsidP="00AB3C1A">
      <w:pPr>
        <w:widowControl w:val="0"/>
        <w:tabs>
          <w:tab w:val="clear" w:pos="567"/>
        </w:tabs>
        <w:spacing w:line="240" w:lineRule="auto"/>
        <w:ind w:left="567" w:hanging="567"/>
        <w:rPr>
          <w:snapToGrid/>
          <w:szCs w:val="22"/>
          <w:lang w:val="lt-LT"/>
        </w:rPr>
      </w:pPr>
    </w:p>
    <w:p w14:paraId="5192261E" w14:textId="77777777" w:rsidR="00776FBE" w:rsidRPr="00AC5726" w:rsidRDefault="00D31D1F" w:rsidP="00EE0ACE">
      <w:pPr>
        <w:keepNext/>
        <w:spacing w:line="240" w:lineRule="auto"/>
        <w:ind w:left="567" w:hanging="567"/>
        <w:outlineLvl w:val="1"/>
        <w:rPr>
          <w:b/>
          <w:snapToGrid/>
          <w:szCs w:val="22"/>
          <w:lang w:val="lt-LT"/>
        </w:rPr>
      </w:pPr>
      <w:r w:rsidRPr="00AC5726">
        <w:rPr>
          <w:b/>
          <w:snapToGrid/>
          <w:szCs w:val="22"/>
          <w:lang w:val="lt-LT"/>
        </w:rPr>
        <w:t>10.</w:t>
      </w:r>
      <w:r w:rsidRPr="00AC5726">
        <w:rPr>
          <w:b/>
          <w:snapToGrid/>
          <w:szCs w:val="22"/>
          <w:lang w:val="lt-LT"/>
        </w:rPr>
        <w:tab/>
        <w:t>TEKSTO PERŽIŪROS DATA</w:t>
      </w:r>
    </w:p>
    <w:p w14:paraId="6ECD2516" w14:textId="77777777" w:rsidR="00EE0ACE" w:rsidRDefault="00EE0ACE" w:rsidP="00EE0ACE">
      <w:pPr>
        <w:keepNext/>
        <w:tabs>
          <w:tab w:val="clear" w:pos="567"/>
        </w:tabs>
        <w:spacing w:line="240" w:lineRule="auto"/>
        <w:ind w:left="567" w:hanging="567"/>
        <w:rPr>
          <w:lang w:val="lt-LT"/>
        </w:rPr>
      </w:pPr>
    </w:p>
    <w:p w14:paraId="4F14B52D" w14:textId="499C45CE" w:rsidR="00EE0ACE" w:rsidRDefault="00D76EA5" w:rsidP="00AB3C1A">
      <w:pPr>
        <w:widowControl w:val="0"/>
        <w:tabs>
          <w:tab w:val="clear" w:pos="567"/>
        </w:tabs>
        <w:spacing w:line="240" w:lineRule="auto"/>
        <w:ind w:left="567" w:hanging="567"/>
        <w:rPr>
          <w:bCs/>
          <w:caps/>
          <w:snapToGrid/>
          <w:szCs w:val="22"/>
          <w:lang w:val="lt-LT"/>
        </w:rPr>
      </w:pPr>
      <w:r>
        <w:rPr>
          <w:snapToGrid/>
          <w:szCs w:val="22"/>
          <w:lang w:val="lt-LT"/>
        </w:rPr>
        <w:t>2024 m. vasario 7 d.</w:t>
      </w:r>
    </w:p>
    <w:p w14:paraId="6B21C554" w14:textId="77777777" w:rsidR="00D76EA5" w:rsidRPr="00AC5726" w:rsidRDefault="00D76EA5" w:rsidP="00AB3C1A">
      <w:pPr>
        <w:widowControl w:val="0"/>
        <w:tabs>
          <w:tab w:val="clear" w:pos="567"/>
        </w:tabs>
        <w:spacing w:line="240" w:lineRule="auto"/>
        <w:ind w:left="567" w:hanging="567"/>
        <w:rPr>
          <w:bCs/>
          <w:caps/>
          <w:snapToGrid/>
          <w:szCs w:val="22"/>
          <w:lang w:val="lt-LT"/>
        </w:rPr>
      </w:pPr>
    </w:p>
    <w:p w14:paraId="687766AC" w14:textId="77777777" w:rsidR="00776FBE" w:rsidRPr="00EE0ACE" w:rsidRDefault="00776FBE" w:rsidP="00AB3C1A">
      <w:pPr>
        <w:widowControl w:val="0"/>
        <w:tabs>
          <w:tab w:val="clear" w:pos="567"/>
          <w:tab w:val="left" w:pos="5954"/>
          <w:tab w:val="left" w:pos="6237"/>
          <w:tab w:val="left" w:pos="6663"/>
          <w:tab w:val="left" w:pos="6946"/>
        </w:tabs>
        <w:spacing w:line="240" w:lineRule="auto"/>
        <w:rPr>
          <w:snapToGrid/>
          <w:szCs w:val="22"/>
          <w:lang w:val="lt-LT"/>
        </w:rPr>
      </w:pPr>
      <w:r w:rsidRPr="00AC5726">
        <w:rPr>
          <w:rFonts w:eastAsia="SimSun"/>
          <w:snapToGrid/>
          <w:szCs w:val="22"/>
          <w:lang w:val="lt-LT"/>
        </w:rPr>
        <w:t>Išsami informacija apie šį vaistinį preparatą pateikiama Valstybinės vaistų kontrolės tarnybos prie Lietuvos Respublikos sveikatos apsaugos ministerijos tinklalapyje</w:t>
      </w:r>
      <w:r w:rsidRPr="00AC5726">
        <w:rPr>
          <w:rFonts w:eastAsia="SimSun"/>
          <w:i/>
          <w:snapToGrid/>
          <w:szCs w:val="22"/>
          <w:lang w:val="lt-LT"/>
        </w:rPr>
        <w:t xml:space="preserve"> </w:t>
      </w:r>
      <w:r w:rsidR="00EE0ACE" w:rsidRPr="00EE0ACE">
        <w:rPr>
          <w:rFonts w:eastAsia="SimSun"/>
          <w:color w:val="0000FF"/>
          <w:szCs w:val="22"/>
          <w:u w:val="single"/>
          <w:lang w:val="lt-LT"/>
        </w:rPr>
        <w:t>http://www.vvkt.lt</w:t>
      </w:r>
    </w:p>
    <w:p w14:paraId="47AAC0D5" w14:textId="77777777" w:rsidR="00474B96" w:rsidRPr="00AC5726" w:rsidRDefault="00474B96" w:rsidP="00AB3C1A">
      <w:pPr>
        <w:widowControl w:val="0"/>
        <w:tabs>
          <w:tab w:val="clear" w:pos="567"/>
        </w:tabs>
        <w:spacing w:line="240" w:lineRule="auto"/>
        <w:rPr>
          <w:snapToGrid/>
          <w:szCs w:val="22"/>
          <w:lang w:val="lt-LT"/>
        </w:rPr>
      </w:pPr>
    </w:p>
    <w:p w14:paraId="7CB477E1" w14:textId="77777777" w:rsidR="00474B96" w:rsidRPr="00EE0ACE" w:rsidRDefault="00474B96" w:rsidP="00474B96">
      <w:pPr>
        <w:rPr>
          <w:szCs w:val="22"/>
          <w:lang w:val="lt-LT"/>
        </w:rPr>
      </w:pPr>
      <w:r w:rsidRPr="00AC5726">
        <w:rPr>
          <w:snapToGrid/>
          <w:szCs w:val="22"/>
          <w:lang w:val="lt-LT"/>
        </w:rPr>
        <w:br w:type="page"/>
      </w:r>
    </w:p>
    <w:p w14:paraId="3267DE09" w14:textId="77777777" w:rsidR="00474B96" w:rsidRPr="00EE0ACE" w:rsidRDefault="00474B96" w:rsidP="00474B96">
      <w:pPr>
        <w:rPr>
          <w:szCs w:val="22"/>
          <w:lang w:val="lt-LT"/>
        </w:rPr>
      </w:pPr>
    </w:p>
    <w:p w14:paraId="55BDDD4E" w14:textId="77777777" w:rsidR="00474B96" w:rsidRPr="00EE0ACE" w:rsidRDefault="00474B96" w:rsidP="00474B96">
      <w:pPr>
        <w:rPr>
          <w:szCs w:val="22"/>
          <w:lang w:val="lt-LT"/>
        </w:rPr>
      </w:pPr>
    </w:p>
    <w:p w14:paraId="6FDFD199" w14:textId="77777777" w:rsidR="00474B96" w:rsidRPr="00EE0ACE" w:rsidRDefault="00474B96" w:rsidP="00474B96">
      <w:pPr>
        <w:rPr>
          <w:szCs w:val="22"/>
          <w:lang w:val="lt-LT"/>
        </w:rPr>
      </w:pPr>
    </w:p>
    <w:p w14:paraId="7878D9BB" w14:textId="77777777" w:rsidR="00474B96" w:rsidRPr="00EE0ACE" w:rsidRDefault="00474B96" w:rsidP="00474B96">
      <w:pPr>
        <w:rPr>
          <w:szCs w:val="22"/>
          <w:lang w:val="lt-LT"/>
        </w:rPr>
      </w:pPr>
    </w:p>
    <w:p w14:paraId="4F45E494" w14:textId="77777777" w:rsidR="00474B96" w:rsidRPr="00EE0ACE" w:rsidRDefault="00474B96" w:rsidP="00474B96">
      <w:pPr>
        <w:rPr>
          <w:szCs w:val="22"/>
          <w:lang w:val="lt-LT"/>
        </w:rPr>
      </w:pPr>
    </w:p>
    <w:p w14:paraId="475ECF2B" w14:textId="77777777" w:rsidR="00474B96" w:rsidRPr="00EE0ACE" w:rsidRDefault="00474B96" w:rsidP="00474B96">
      <w:pPr>
        <w:rPr>
          <w:szCs w:val="22"/>
          <w:lang w:val="lt-LT"/>
        </w:rPr>
      </w:pPr>
    </w:p>
    <w:p w14:paraId="1B3E7073" w14:textId="77777777" w:rsidR="00474B96" w:rsidRPr="00EE0ACE" w:rsidRDefault="00474B96" w:rsidP="00474B96">
      <w:pPr>
        <w:rPr>
          <w:szCs w:val="22"/>
          <w:lang w:val="lt-LT"/>
        </w:rPr>
      </w:pPr>
    </w:p>
    <w:p w14:paraId="456CBEB9" w14:textId="77777777" w:rsidR="00474B96" w:rsidRPr="00EE0ACE" w:rsidRDefault="00474B96" w:rsidP="00474B96">
      <w:pPr>
        <w:rPr>
          <w:szCs w:val="22"/>
          <w:lang w:val="lt-LT"/>
        </w:rPr>
      </w:pPr>
    </w:p>
    <w:p w14:paraId="77DD9BF7" w14:textId="77777777" w:rsidR="00474B96" w:rsidRPr="00EE0ACE" w:rsidRDefault="00474B96" w:rsidP="00474B96">
      <w:pPr>
        <w:rPr>
          <w:szCs w:val="22"/>
          <w:lang w:val="lt-LT"/>
        </w:rPr>
      </w:pPr>
    </w:p>
    <w:p w14:paraId="0BB54DFE" w14:textId="77777777" w:rsidR="00474B96" w:rsidRPr="00EE0ACE" w:rsidRDefault="00474B96" w:rsidP="00474B96">
      <w:pPr>
        <w:rPr>
          <w:szCs w:val="22"/>
          <w:lang w:val="lt-LT"/>
        </w:rPr>
      </w:pPr>
    </w:p>
    <w:p w14:paraId="457DB51B" w14:textId="77777777" w:rsidR="00474B96" w:rsidRPr="00EE0ACE" w:rsidRDefault="00474B96" w:rsidP="00474B96">
      <w:pPr>
        <w:rPr>
          <w:szCs w:val="22"/>
          <w:lang w:val="lt-LT"/>
        </w:rPr>
      </w:pPr>
    </w:p>
    <w:p w14:paraId="0299B09E" w14:textId="77777777" w:rsidR="00474B96" w:rsidRPr="00EE0ACE" w:rsidRDefault="00474B96" w:rsidP="00474B96">
      <w:pPr>
        <w:rPr>
          <w:szCs w:val="22"/>
          <w:lang w:val="lt-LT"/>
        </w:rPr>
      </w:pPr>
    </w:p>
    <w:p w14:paraId="5D194EC6" w14:textId="77777777" w:rsidR="00474B96" w:rsidRPr="00EE0ACE" w:rsidRDefault="00474B96" w:rsidP="00474B96">
      <w:pPr>
        <w:rPr>
          <w:szCs w:val="22"/>
          <w:lang w:val="lt-LT"/>
        </w:rPr>
      </w:pPr>
    </w:p>
    <w:p w14:paraId="2EEFF6AC" w14:textId="77777777" w:rsidR="00474B96" w:rsidRPr="00EE0ACE" w:rsidRDefault="00474B96" w:rsidP="00474B96">
      <w:pPr>
        <w:rPr>
          <w:szCs w:val="22"/>
          <w:lang w:val="lt-LT"/>
        </w:rPr>
      </w:pPr>
    </w:p>
    <w:p w14:paraId="46D6EED0" w14:textId="77777777" w:rsidR="00474B96" w:rsidRPr="00EE0ACE" w:rsidRDefault="00474B96" w:rsidP="00474B96">
      <w:pPr>
        <w:rPr>
          <w:szCs w:val="22"/>
          <w:lang w:val="lt-LT"/>
        </w:rPr>
      </w:pPr>
    </w:p>
    <w:p w14:paraId="3E948298" w14:textId="77777777" w:rsidR="00474B96" w:rsidRPr="00EE0ACE" w:rsidRDefault="00474B96" w:rsidP="00474B96">
      <w:pPr>
        <w:rPr>
          <w:szCs w:val="22"/>
          <w:lang w:val="lt-LT"/>
        </w:rPr>
      </w:pPr>
    </w:p>
    <w:p w14:paraId="6262E3AC" w14:textId="77777777" w:rsidR="00474B96" w:rsidRPr="00EE0ACE" w:rsidRDefault="00474B96" w:rsidP="00474B96">
      <w:pPr>
        <w:rPr>
          <w:szCs w:val="22"/>
          <w:lang w:val="lt-LT"/>
        </w:rPr>
      </w:pPr>
    </w:p>
    <w:p w14:paraId="06C53141" w14:textId="77777777" w:rsidR="00474B96" w:rsidRPr="00EE0ACE" w:rsidRDefault="00474B96" w:rsidP="00474B96">
      <w:pPr>
        <w:rPr>
          <w:szCs w:val="22"/>
          <w:lang w:val="lt-LT"/>
        </w:rPr>
      </w:pPr>
    </w:p>
    <w:p w14:paraId="55FF3014" w14:textId="77777777" w:rsidR="00474B96" w:rsidRPr="00EE0ACE" w:rsidRDefault="00474B96" w:rsidP="00474B96">
      <w:pPr>
        <w:rPr>
          <w:szCs w:val="22"/>
          <w:lang w:val="lt-LT"/>
        </w:rPr>
      </w:pPr>
    </w:p>
    <w:p w14:paraId="39E44236" w14:textId="77777777" w:rsidR="00474B96" w:rsidRPr="00EE0ACE" w:rsidRDefault="00474B96" w:rsidP="00474B96">
      <w:pPr>
        <w:rPr>
          <w:szCs w:val="22"/>
          <w:lang w:val="lt-LT"/>
        </w:rPr>
      </w:pPr>
    </w:p>
    <w:p w14:paraId="04CCEE62" w14:textId="77777777" w:rsidR="00474B96" w:rsidRPr="00EE0ACE" w:rsidRDefault="00474B96" w:rsidP="00474B96">
      <w:pPr>
        <w:rPr>
          <w:szCs w:val="22"/>
          <w:lang w:val="lt-LT"/>
        </w:rPr>
      </w:pPr>
    </w:p>
    <w:p w14:paraId="44E1D422" w14:textId="77777777" w:rsidR="00474B96" w:rsidRPr="00EE0ACE" w:rsidRDefault="00474B96" w:rsidP="00474B96">
      <w:pPr>
        <w:rPr>
          <w:szCs w:val="22"/>
          <w:lang w:val="lt-LT"/>
        </w:rPr>
      </w:pPr>
    </w:p>
    <w:p w14:paraId="2693EE7A" w14:textId="77777777" w:rsidR="00474B96" w:rsidRPr="00EE0ACE" w:rsidRDefault="00474B96" w:rsidP="00474B96">
      <w:pPr>
        <w:rPr>
          <w:szCs w:val="22"/>
          <w:lang w:val="lt-LT"/>
        </w:rPr>
      </w:pPr>
    </w:p>
    <w:p w14:paraId="143074CC" w14:textId="77777777" w:rsidR="00474B96" w:rsidRPr="00DC33AD" w:rsidRDefault="00474B96" w:rsidP="00474B96">
      <w:pPr>
        <w:jc w:val="center"/>
        <w:rPr>
          <w:b/>
          <w:lang w:val="lt-LT"/>
        </w:rPr>
      </w:pPr>
      <w:r w:rsidRPr="00DC33AD">
        <w:rPr>
          <w:b/>
          <w:lang w:val="lt-LT"/>
        </w:rPr>
        <w:t>II PRIEDAS</w:t>
      </w:r>
    </w:p>
    <w:p w14:paraId="21FD6B9C" w14:textId="77777777" w:rsidR="00474B96" w:rsidRPr="00DC33AD" w:rsidRDefault="00474B96" w:rsidP="00474B96">
      <w:pPr>
        <w:ind w:left="1701" w:right="1416" w:hanging="567"/>
        <w:rPr>
          <w:lang w:val="lt-LT"/>
        </w:rPr>
      </w:pPr>
    </w:p>
    <w:p w14:paraId="12160DAD" w14:textId="77777777" w:rsidR="00474B96" w:rsidRPr="00DC33AD" w:rsidRDefault="00474B96" w:rsidP="00474B96">
      <w:pPr>
        <w:jc w:val="center"/>
        <w:rPr>
          <w:i/>
          <w:lang w:val="lt-LT"/>
        </w:rPr>
      </w:pPr>
      <w:r w:rsidRPr="00DC33AD">
        <w:rPr>
          <w:b/>
          <w:lang w:val="lt-LT"/>
        </w:rPr>
        <w:t>REGISTRACIJOS SĄLYGOS</w:t>
      </w:r>
    </w:p>
    <w:p w14:paraId="73175CB1" w14:textId="77777777" w:rsidR="00474B96" w:rsidRPr="00DC33AD" w:rsidRDefault="00474B96" w:rsidP="00474B96">
      <w:pPr>
        <w:rPr>
          <w:lang w:val="lt-LT"/>
        </w:rPr>
      </w:pPr>
    </w:p>
    <w:p w14:paraId="624BF101" w14:textId="77777777" w:rsidR="00474B96" w:rsidRPr="00DC33AD" w:rsidRDefault="00474B96" w:rsidP="00474B96">
      <w:pPr>
        <w:tabs>
          <w:tab w:val="left" w:pos="1701"/>
        </w:tabs>
        <w:ind w:left="1701" w:right="567" w:hanging="567"/>
        <w:rPr>
          <w:b/>
          <w:lang w:val="lt-LT"/>
        </w:rPr>
      </w:pPr>
      <w:r w:rsidRPr="00DC33AD">
        <w:rPr>
          <w:b/>
          <w:lang w:val="lt-LT"/>
        </w:rPr>
        <w:t>A.</w:t>
      </w:r>
      <w:r w:rsidRPr="00DC33AD">
        <w:rPr>
          <w:b/>
          <w:lang w:val="lt-LT"/>
        </w:rPr>
        <w:tab/>
        <w:t>GAMINTOJAS (-AI), ATSAKINGAS (-I) UŽ SERIJŲ IŠLEIDIMĄ</w:t>
      </w:r>
    </w:p>
    <w:p w14:paraId="16699333" w14:textId="77777777" w:rsidR="00474B96" w:rsidRPr="00DC33AD" w:rsidRDefault="00474B96" w:rsidP="00474B96">
      <w:pPr>
        <w:tabs>
          <w:tab w:val="left" w:pos="1701"/>
        </w:tabs>
        <w:ind w:left="567" w:right="567" w:hanging="567"/>
        <w:rPr>
          <w:lang w:val="lt-LT"/>
        </w:rPr>
      </w:pPr>
    </w:p>
    <w:p w14:paraId="6B40CB37" w14:textId="77777777" w:rsidR="00474B96" w:rsidRPr="00DC33AD" w:rsidRDefault="00474B96" w:rsidP="00474B96">
      <w:pPr>
        <w:tabs>
          <w:tab w:val="left" w:pos="1701"/>
        </w:tabs>
        <w:ind w:left="1701" w:right="567" w:hanging="567"/>
        <w:rPr>
          <w:b/>
          <w:lang w:val="lt-LT"/>
        </w:rPr>
      </w:pPr>
      <w:r w:rsidRPr="00DC33AD">
        <w:rPr>
          <w:b/>
          <w:lang w:val="lt-LT"/>
        </w:rPr>
        <w:t>B.</w:t>
      </w:r>
      <w:r w:rsidRPr="00DC33AD">
        <w:rPr>
          <w:b/>
          <w:lang w:val="lt-LT"/>
        </w:rPr>
        <w:tab/>
        <w:t>TIEKIMO IR VARTOJIMO SĄLYGOS AR APRIBOJIMAI</w:t>
      </w:r>
    </w:p>
    <w:p w14:paraId="2FC0E5F5" w14:textId="77777777" w:rsidR="00474B96" w:rsidRPr="00DC33AD" w:rsidRDefault="00474B96" w:rsidP="00474B96">
      <w:pPr>
        <w:tabs>
          <w:tab w:val="left" w:pos="1701"/>
        </w:tabs>
        <w:ind w:left="567" w:right="567" w:hanging="567"/>
        <w:rPr>
          <w:lang w:val="lt-LT"/>
        </w:rPr>
      </w:pPr>
    </w:p>
    <w:p w14:paraId="1642ADEA" w14:textId="77777777" w:rsidR="00474B96" w:rsidRPr="00DC33AD" w:rsidRDefault="00474B96" w:rsidP="00474B96">
      <w:pPr>
        <w:ind w:left="567" w:hanging="567"/>
        <w:rPr>
          <w:b/>
          <w:lang w:val="lt-LT"/>
        </w:rPr>
      </w:pPr>
      <w:r w:rsidRPr="00DC33AD">
        <w:rPr>
          <w:lang w:val="lt-LT"/>
        </w:rPr>
        <w:br w:type="page"/>
      </w:r>
      <w:r w:rsidRPr="00DC33AD">
        <w:rPr>
          <w:b/>
          <w:lang w:val="lt-LT"/>
        </w:rPr>
        <w:lastRenderedPageBreak/>
        <w:t>A.</w:t>
      </w:r>
      <w:r w:rsidRPr="00DC33AD">
        <w:rPr>
          <w:b/>
          <w:lang w:val="lt-LT"/>
        </w:rPr>
        <w:tab/>
        <w:t>GAMINTOJAS (-AI), ATSAKINGAS (-I) UŽ SERIJŲ IŠLEIDIMĄ</w:t>
      </w:r>
    </w:p>
    <w:p w14:paraId="1716AF8B" w14:textId="77777777" w:rsidR="00474B96" w:rsidRPr="00DC33AD" w:rsidRDefault="00474B96" w:rsidP="00474B96">
      <w:pPr>
        <w:rPr>
          <w:lang w:val="lt-LT"/>
        </w:rPr>
      </w:pPr>
    </w:p>
    <w:p w14:paraId="5C59308D" w14:textId="77777777" w:rsidR="00474B96" w:rsidRPr="00DC33AD" w:rsidRDefault="00474B96" w:rsidP="00474B96">
      <w:pPr>
        <w:jc w:val="both"/>
        <w:rPr>
          <w:lang w:val="lt-LT"/>
        </w:rPr>
      </w:pPr>
      <w:r w:rsidRPr="00DC33AD">
        <w:rPr>
          <w:u w:val="single"/>
          <w:lang w:val="lt-LT"/>
        </w:rPr>
        <w:t>Gamintojo (-ų), atsakingo (-ų) už serijų išleidimą, pavadinimas (-ai) ir adresas (-ai)</w:t>
      </w:r>
    </w:p>
    <w:p w14:paraId="64A86EE2" w14:textId="77777777" w:rsidR="00474B96" w:rsidRPr="00DC33AD" w:rsidRDefault="00474B96" w:rsidP="00474B96">
      <w:pPr>
        <w:rPr>
          <w:lang w:val="lt-LT"/>
        </w:rPr>
      </w:pPr>
    </w:p>
    <w:p w14:paraId="2CB2AFE4" w14:textId="77777777" w:rsidR="00EA119D" w:rsidRPr="00DC33AD" w:rsidRDefault="00EA119D" w:rsidP="00EA119D">
      <w:pPr>
        <w:rPr>
          <w:lang w:val="pl-PL"/>
        </w:rPr>
      </w:pPr>
      <w:r w:rsidRPr="00DC33AD">
        <w:rPr>
          <w:lang w:val="pl-PL"/>
        </w:rPr>
        <w:t>Fresenius Kabi Polska Sp. z o.o</w:t>
      </w:r>
    </w:p>
    <w:p w14:paraId="5E1284DC" w14:textId="77777777" w:rsidR="00EA119D" w:rsidRPr="00DC33AD" w:rsidRDefault="00EA119D" w:rsidP="00EA119D">
      <w:pPr>
        <w:rPr>
          <w:lang w:val="pl-PL"/>
        </w:rPr>
      </w:pPr>
      <w:r w:rsidRPr="00DC33AD">
        <w:rPr>
          <w:lang w:val="pl-PL"/>
        </w:rPr>
        <w:t xml:space="preserve">ul. Sienkiewicza 25 </w:t>
      </w:r>
    </w:p>
    <w:p w14:paraId="077FCD42" w14:textId="77777777" w:rsidR="00EA119D" w:rsidRPr="00DC33AD" w:rsidRDefault="00EA119D" w:rsidP="00EA119D">
      <w:pPr>
        <w:rPr>
          <w:lang w:val="pl-PL"/>
        </w:rPr>
      </w:pPr>
      <w:r w:rsidRPr="00DC33AD">
        <w:rPr>
          <w:lang w:val="pl-PL"/>
        </w:rPr>
        <w:t>99-300 Kutno</w:t>
      </w:r>
    </w:p>
    <w:p w14:paraId="4CF20E94" w14:textId="77777777" w:rsidR="00474B96" w:rsidRPr="00DC33AD" w:rsidRDefault="00EA119D" w:rsidP="00EA119D">
      <w:pPr>
        <w:rPr>
          <w:highlight w:val="yellow"/>
          <w:lang w:val="pl-PL"/>
        </w:rPr>
      </w:pPr>
      <w:r w:rsidRPr="00DC33AD">
        <w:rPr>
          <w:lang w:val="pl-PL"/>
        </w:rPr>
        <w:t>Lenkija</w:t>
      </w:r>
    </w:p>
    <w:p w14:paraId="7D26270B" w14:textId="77777777" w:rsidR="00474B96" w:rsidRPr="00DC33AD" w:rsidRDefault="00474B96" w:rsidP="00474B96">
      <w:pPr>
        <w:rPr>
          <w:lang w:val="pl-PL"/>
        </w:rPr>
      </w:pPr>
    </w:p>
    <w:p w14:paraId="3BB4C4B0" w14:textId="77777777" w:rsidR="00AB5A6C" w:rsidRPr="00DC33AD" w:rsidRDefault="00AB5A6C" w:rsidP="00474B96">
      <w:pPr>
        <w:rPr>
          <w:lang w:val="pl-PL"/>
        </w:rPr>
      </w:pPr>
    </w:p>
    <w:p w14:paraId="20EA58CC" w14:textId="77777777" w:rsidR="00474B96" w:rsidRPr="00DC33AD" w:rsidRDefault="00474B96" w:rsidP="00474B96">
      <w:pPr>
        <w:ind w:left="567" w:hanging="567"/>
        <w:rPr>
          <w:lang w:val="pl-PL"/>
        </w:rPr>
      </w:pPr>
      <w:r w:rsidRPr="00DC33AD">
        <w:rPr>
          <w:b/>
          <w:lang w:val="pl-PL"/>
        </w:rPr>
        <w:t>B.</w:t>
      </w:r>
      <w:r w:rsidRPr="00DC33AD">
        <w:rPr>
          <w:b/>
          <w:lang w:val="pl-PL"/>
        </w:rPr>
        <w:tab/>
        <w:t>TIEKIMO IR VARTOJIMO SĄLYGOS AR APRIBOJIMAI</w:t>
      </w:r>
    </w:p>
    <w:p w14:paraId="595D612D" w14:textId="77777777" w:rsidR="00474B96" w:rsidRPr="00DC33AD" w:rsidRDefault="00474B96" w:rsidP="00474B96">
      <w:pPr>
        <w:rPr>
          <w:lang w:val="pl-PL"/>
        </w:rPr>
      </w:pPr>
    </w:p>
    <w:p w14:paraId="6E65D7BB" w14:textId="77777777" w:rsidR="00474B96" w:rsidRPr="00AC5726" w:rsidRDefault="00474B96" w:rsidP="00474B96">
      <w:pPr>
        <w:rPr>
          <w:szCs w:val="22"/>
        </w:rPr>
      </w:pPr>
      <w:r w:rsidRPr="00AC5726">
        <w:rPr>
          <w:szCs w:val="22"/>
        </w:rPr>
        <w:t>Receptinis vaistinis preparatas.</w:t>
      </w:r>
    </w:p>
    <w:p w14:paraId="54121FB6" w14:textId="77777777" w:rsidR="00474B96" w:rsidRPr="00AC5726" w:rsidRDefault="00474B96" w:rsidP="00474B96">
      <w:pPr>
        <w:rPr>
          <w:szCs w:val="22"/>
        </w:rPr>
      </w:pPr>
    </w:p>
    <w:p w14:paraId="56576FD8" w14:textId="77777777" w:rsidR="00474B96" w:rsidRPr="00AC5726" w:rsidRDefault="00474B96" w:rsidP="00474B96">
      <w:pPr>
        <w:rPr>
          <w:szCs w:val="22"/>
        </w:rPr>
      </w:pPr>
    </w:p>
    <w:p w14:paraId="736A8C6E" w14:textId="77777777" w:rsidR="009B24D0" w:rsidRPr="00AC5726" w:rsidRDefault="00474B96" w:rsidP="009B24D0">
      <w:pPr>
        <w:tabs>
          <w:tab w:val="left" w:pos="4962"/>
        </w:tabs>
        <w:rPr>
          <w:szCs w:val="22"/>
        </w:rPr>
      </w:pPr>
      <w:r w:rsidRPr="00AC5726">
        <w:rPr>
          <w:snapToGrid/>
          <w:szCs w:val="22"/>
          <w:lang w:val="lt-LT"/>
        </w:rPr>
        <w:br w:type="page"/>
      </w:r>
    </w:p>
    <w:p w14:paraId="599A456E" w14:textId="77777777" w:rsidR="009B24D0" w:rsidRPr="00AC5726" w:rsidRDefault="009B24D0" w:rsidP="009B24D0">
      <w:pPr>
        <w:rPr>
          <w:szCs w:val="22"/>
        </w:rPr>
      </w:pPr>
    </w:p>
    <w:p w14:paraId="0E667557" w14:textId="77777777" w:rsidR="009B24D0" w:rsidRPr="00AC5726" w:rsidRDefault="009B24D0" w:rsidP="009B24D0">
      <w:pPr>
        <w:rPr>
          <w:szCs w:val="22"/>
        </w:rPr>
      </w:pPr>
    </w:p>
    <w:p w14:paraId="0BB03F0F" w14:textId="77777777" w:rsidR="009B24D0" w:rsidRPr="00AC5726" w:rsidRDefault="009B24D0" w:rsidP="009B24D0">
      <w:pPr>
        <w:rPr>
          <w:szCs w:val="22"/>
        </w:rPr>
      </w:pPr>
    </w:p>
    <w:p w14:paraId="036FDBA0" w14:textId="77777777" w:rsidR="009B24D0" w:rsidRPr="00AC5726" w:rsidRDefault="009B24D0" w:rsidP="009B24D0">
      <w:pPr>
        <w:rPr>
          <w:szCs w:val="22"/>
        </w:rPr>
      </w:pPr>
    </w:p>
    <w:p w14:paraId="75492CF0" w14:textId="77777777" w:rsidR="009B24D0" w:rsidRPr="00AC5726" w:rsidRDefault="009B24D0" w:rsidP="009B24D0">
      <w:pPr>
        <w:rPr>
          <w:szCs w:val="22"/>
        </w:rPr>
      </w:pPr>
    </w:p>
    <w:p w14:paraId="134DECA6" w14:textId="77777777" w:rsidR="009B24D0" w:rsidRPr="00AC5726" w:rsidRDefault="009B24D0" w:rsidP="009B24D0">
      <w:pPr>
        <w:rPr>
          <w:szCs w:val="22"/>
        </w:rPr>
      </w:pPr>
    </w:p>
    <w:p w14:paraId="2F7C60B7" w14:textId="77777777" w:rsidR="009B24D0" w:rsidRPr="00AC5726" w:rsidRDefault="009B24D0" w:rsidP="009B24D0">
      <w:pPr>
        <w:rPr>
          <w:szCs w:val="22"/>
        </w:rPr>
      </w:pPr>
    </w:p>
    <w:p w14:paraId="5197201A" w14:textId="77777777" w:rsidR="009B24D0" w:rsidRPr="00AC5726" w:rsidRDefault="009B24D0" w:rsidP="009B24D0">
      <w:pPr>
        <w:rPr>
          <w:szCs w:val="22"/>
        </w:rPr>
      </w:pPr>
    </w:p>
    <w:p w14:paraId="2DB75432" w14:textId="77777777" w:rsidR="009B24D0" w:rsidRPr="00AC5726" w:rsidRDefault="009B24D0" w:rsidP="009B24D0">
      <w:pPr>
        <w:rPr>
          <w:szCs w:val="22"/>
        </w:rPr>
      </w:pPr>
    </w:p>
    <w:p w14:paraId="6D25D854" w14:textId="77777777" w:rsidR="009B24D0" w:rsidRPr="00AC5726" w:rsidRDefault="009B24D0" w:rsidP="009B24D0">
      <w:pPr>
        <w:rPr>
          <w:szCs w:val="22"/>
        </w:rPr>
      </w:pPr>
    </w:p>
    <w:p w14:paraId="5FE90A5F" w14:textId="77777777" w:rsidR="009B24D0" w:rsidRPr="00AC5726" w:rsidRDefault="009B24D0" w:rsidP="009B24D0">
      <w:pPr>
        <w:rPr>
          <w:szCs w:val="22"/>
        </w:rPr>
      </w:pPr>
    </w:p>
    <w:p w14:paraId="0A3FC218" w14:textId="77777777" w:rsidR="009B24D0" w:rsidRPr="00AC5726" w:rsidRDefault="009B24D0" w:rsidP="009B24D0">
      <w:pPr>
        <w:rPr>
          <w:szCs w:val="22"/>
        </w:rPr>
      </w:pPr>
    </w:p>
    <w:p w14:paraId="4B05D58E" w14:textId="77777777" w:rsidR="009B24D0" w:rsidRPr="00AC5726" w:rsidRDefault="009B24D0" w:rsidP="009B24D0">
      <w:pPr>
        <w:rPr>
          <w:szCs w:val="22"/>
        </w:rPr>
      </w:pPr>
    </w:p>
    <w:p w14:paraId="39DE8353" w14:textId="77777777" w:rsidR="009B24D0" w:rsidRPr="00AC5726" w:rsidRDefault="009B24D0" w:rsidP="009B24D0">
      <w:pPr>
        <w:rPr>
          <w:szCs w:val="22"/>
        </w:rPr>
      </w:pPr>
    </w:p>
    <w:p w14:paraId="2860DFB8" w14:textId="77777777" w:rsidR="009B24D0" w:rsidRPr="00AC5726" w:rsidRDefault="009B24D0" w:rsidP="009B24D0">
      <w:pPr>
        <w:rPr>
          <w:szCs w:val="22"/>
        </w:rPr>
      </w:pPr>
    </w:p>
    <w:p w14:paraId="27736425" w14:textId="77777777" w:rsidR="009B24D0" w:rsidRPr="00AC5726" w:rsidRDefault="009B24D0" w:rsidP="009B24D0">
      <w:pPr>
        <w:rPr>
          <w:szCs w:val="22"/>
        </w:rPr>
      </w:pPr>
    </w:p>
    <w:p w14:paraId="10D5B22A" w14:textId="77777777" w:rsidR="009B24D0" w:rsidRPr="00AC5726" w:rsidRDefault="009B24D0" w:rsidP="009B24D0">
      <w:pPr>
        <w:rPr>
          <w:b/>
          <w:szCs w:val="22"/>
        </w:rPr>
      </w:pPr>
    </w:p>
    <w:p w14:paraId="7120BD1D" w14:textId="77777777" w:rsidR="009B24D0" w:rsidRPr="00AC5726" w:rsidRDefault="009B24D0" w:rsidP="009B24D0">
      <w:pPr>
        <w:rPr>
          <w:b/>
          <w:szCs w:val="22"/>
        </w:rPr>
      </w:pPr>
    </w:p>
    <w:p w14:paraId="1003E2CC" w14:textId="77777777" w:rsidR="009B24D0" w:rsidRPr="00AC5726" w:rsidRDefault="009B24D0" w:rsidP="009B24D0">
      <w:pPr>
        <w:rPr>
          <w:b/>
          <w:szCs w:val="22"/>
        </w:rPr>
      </w:pPr>
    </w:p>
    <w:p w14:paraId="002056E6" w14:textId="77777777" w:rsidR="009B24D0" w:rsidRPr="00AC5726" w:rsidRDefault="009B24D0" w:rsidP="009B24D0">
      <w:pPr>
        <w:rPr>
          <w:b/>
          <w:szCs w:val="22"/>
        </w:rPr>
      </w:pPr>
    </w:p>
    <w:p w14:paraId="73B25E2A" w14:textId="77777777" w:rsidR="009B24D0" w:rsidRPr="00AC5726" w:rsidRDefault="009B24D0" w:rsidP="009B24D0">
      <w:pPr>
        <w:rPr>
          <w:b/>
          <w:szCs w:val="22"/>
        </w:rPr>
      </w:pPr>
    </w:p>
    <w:p w14:paraId="1CD35C56" w14:textId="77777777" w:rsidR="009B24D0" w:rsidRPr="00AC5726" w:rsidRDefault="009B24D0" w:rsidP="009B24D0">
      <w:pPr>
        <w:rPr>
          <w:b/>
          <w:szCs w:val="22"/>
        </w:rPr>
      </w:pPr>
    </w:p>
    <w:p w14:paraId="738A0078" w14:textId="77777777" w:rsidR="009B24D0" w:rsidRPr="00AC5726" w:rsidRDefault="009B24D0" w:rsidP="009B24D0">
      <w:pPr>
        <w:keepNext/>
        <w:jc w:val="center"/>
        <w:outlineLvl w:val="1"/>
        <w:rPr>
          <w:i/>
          <w:szCs w:val="22"/>
        </w:rPr>
      </w:pPr>
      <w:r w:rsidRPr="00AC5726">
        <w:rPr>
          <w:b/>
          <w:szCs w:val="22"/>
        </w:rPr>
        <w:t>III PRIEDAS</w:t>
      </w:r>
    </w:p>
    <w:p w14:paraId="1040E266" w14:textId="77777777" w:rsidR="009B24D0" w:rsidRPr="00AC5726" w:rsidRDefault="009B24D0" w:rsidP="009B24D0">
      <w:pPr>
        <w:rPr>
          <w:szCs w:val="22"/>
        </w:rPr>
      </w:pPr>
    </w:p>
    <w:p w14:paraId="243A1EA0" w14:textId="77777777" w:rsidR="009B24D0" w:rsidRPr="00AC5726" w:rsidRDefault="009B24D0" w:rsidP="009B24D0">
      <w:pPr>
        <w:keepNext/>
        <w:jc w:val="center"/>
        <w:outlineLvl w:val="1"/>
        <w:rPr>
          <w:i/>
          <w:szCs w:val="22"/>
        </w:rPr>
      </w:pPr>
      <w:r w:rsidRPr="00AC5726">
        <w:rPr>
          <w:b/>
          <w:szCs w:val="22"/>
        </w:rPr>
        <w:t>ŽENKLINIMAS IR PAKUOTĖS LAPELIS</w:t>
      </w:r>
    </w:p>
    <w:p w14:paraId="64B5A31C" w14:textId="77777777" w:rsidR="009B24D0" w:rsidRPr="00AC5726" w:rsidRDefault="009B24D0" w:rsidP="009B24D0">
      <w:pPr>
        <w:rPr>
          <w:szCs w:val="22"/>
        </w:rPr>
      </w:pPr>
      <w:r w:rsidRPr="00AC5726">
        <w:rPr>
          <w:szCs w:val="22"/>
        </w:rPr>
        <w:br w:type="page"/>
      </w:r>
    </w:p>
    <w:p w14:paraId="273F51D9" w14:textId="77777777" w:rsidR="009B24D0" w:rsidRPr="00AC5726" w:rsidRDefault="009B24D0" w:rsidP="009B24D0">
      <w:pPr>
        <w:rPr>
          <w:szCs w:val="22"/>
        </w:rPr>
      </w:pPr>
    </w:p>
    <w:p w14:paraId="4333C228" w14:textId="77777777" w:rsidR="009B24D0" w:rsidRPr="00AC5726" w:rsidRDefault="009B24D0" w:rsidP="009B24D0">
      <w:pPr>
        <w:rPr>
          <w:szCs w:val="22"/>
        </w:rPr>
      </w:pPr>
    </w:p>
    <w:p w14:paraId="33AC4795" w14:textId="77777777" w:rsidR="009B24D0" w:rsidRPr="00AC5726" w:rsidRDefault="009B24D0" w:rsidP="009B24D0">
      <w:pPr>
        <w:rPr>
          <w:szCs w:val="22"/>
        </w:rPr>
      </w:pPr>
    </w:p>
    <w:p w14:paraId="7342EACE" w14:textId="77777777" w:rsidR="009B24D0" w:rsidRPr="00AC5726" w:rsidRDefault="009B24D0" w:rsidP="009B24D0">
      <w:pPr>
        <w:rPr>
          <w:szCs w:val="22"/>
        </w:rPr>
      </w:pPr>
    </w:p>
    <w:p w14:paraId="6936CC35" w14:textId="77777777" w:rsidR="009B24D0" w:rsidRPr="00AC5726" w:rsidRDefault="009B24D0" w:rsidP="009B24D0">
      <w:pPr>
        <w:rPr>
          <w:szCs w:val="22"/>
        </w:rPr>
      </w:pPr>
    </w:p>
    <w:p w14:paraId="7644F254" w14:textId="77777777" w:rsidR="009B24D0" w:rsidRPr="00AC5726" w:rsidRDefault="009B24D0" w:rsidP="009B24D0">
      <w:pPr>
        <w:rPr>
          <w:szCs w:val="22"/>
        </w:rPr>
      </w:pPr>
    </w:p>
    <w:p w14:paraId="4E1181FE" w14:textId="77777777" w:rsidR="009B24D0" w:rsidRPr="00AC5726" w:rsidRDefault="009B24D0" w:rsidP="009B24D0">
      <w:pPr>
        <w:rPr>
          <w:szCs w:val="22"/>
        </w:rPr>
      </w:pPr>
    </w:p>
    <w:p w14:paraId="10B4C252" w14:textId="77777777" w:rsidR="009B24D0" w:rsidRPr="00AC5726" w:rsidRDefault="009B24D0" w:rsidP="009B24D0">
      <w:pPr>
        <w:rPr>
          <w:szCs w:val="22"/>
        </w:rPr>
      </w:pPr>
    </w:p>
    <w:p w14:paraId="018F7D7D" w14:textId="77777777" w:rsidR="009B24D0" w:rsidRPr="00AC5726" w:rsidRDefault="009B24D0" w:rsidP="009B24D0">
      <w:pPr>
        <w:rPr>
          <w:szCs w:val="22"/>
        </w:rPr>
      </w:pPr>
    </w:p>
    <w:p w14:paraId="78CDD2A3" w14:textId="77777777" w:rsidR="009B24D0" w:rsidRPr="00AC5726" w:rsidRDefault="009B24D0" w:rsidP="009B24D0">
      <w:pPr>
        <w:rPr>
          <w:szCs w:val="22"/>
        </w:rPr>
      </w:pPr>
    </w:p>
    <w:p w14:paraId="0B16BA32" w14:textId="77777777" w:rsidR="009B24D0" w:rsidRPr="00AC5726" w:rsidRDefault="009B24D0" w:rsidP="009B24D0">
      <w:pPr>
        <w:rPr>
          <w:szCs w:val="22"/>
        </w:rPr>
      </w:pPr>
    </w:p>
    <w:p w14:paraId="01F1BC4D" w14:textId="77777777" w:rsidR="009B24D0" w:rsidRPr="00AC5726" w:rsidRDefault="009B24D0" w:rsidP="009B24D0">
      <w:pPr>
        <w:rPr>
          <w:szCs w:val="22"/>
        </w:rPr>
      </w:pPr>
    </w:p>
    <w:p w14:paraId="31D188ED" w14:textId="77777777" w:rsidR="009B24D0" w:rsidRPr="00AC5726" w:rsidRDefault="009B24D0" w:rsidP="009B24D0">
      <w:pPr>
        <w:rPr>
          <w:szCs w:val="22"/>
        </w:rPr>
      </w:pPr>
    </w:p>
    <w:p w14:paraId="4E7EB35B" w14:textId="77777777" w:rsidR="009B24D0" w:rsidRPr="00AC5726" w:rsidRDefault="009B24D0" w:rsidP="009B24D0">
      <w:pPr>
        <w:rPr>
          <w:szCs w:val="22"/>
        </w:rPr>
      </w:pPr>
    </w:p>
    <w:p w14:paraId="6DB390EF" w14:textId="77777777" w:rsidR="009B24D0" w:rsidRPr="00AC5726" w:rsidRDefault="009B24D0" w:rsidP="009B24D0">
      <w:pPr>
        <w:rPr>
          <w:szCs w:val="22"/>
        </w:rPr>
      </w:pPr>
    </w:p>
    <w:p w14:paraId="1CCC09BA" w14:textId="77777777" w:rsidR="009B24D0" w:rsidRPr="00AC5726" w:rsidRDefault="009B24D0" w:rsidP="009B24D0">
      <w:pPr>
        <w:rPr>
          <w:szCs w:val="22"/>
        </w:rPr>
      </w:pPr>
    </w:p>
    <w:p w14:paraId="5A9DE36F" w14:textId="77777777" w:rsidR="009B24D0" w:rsidRPr="00AC5726" w:rsidRDefault="009B24D0" w:rsidP="009B24D0">
      <w:pPr>
        <w:rPr>
          <w:szCs w:val="22"/>
        </w:rPr>
      </w:pPr>
    </w:p>
    <w:p w14:paraId="762B025F" w14:textId="77777777" w:rsidR="009B24D0" w:rsidRPr="00AC5726" w:rsidRDefault="009B24D0" w:rsidP="009B24D0">
      <w:pPr>
        <w:rPr>
          <w:szCs w:val="22"/>
        </w:rPr>
      </w:pPr>
    </w:p>
    <w:p w14:paraId="6B06E9AD" w14:textId="77777777" w:rsidR="009B24D0" w:rsidRPr="00AC5726" w:rsidRDefault="009B24D0" w:rsidP="009B24D0">
      <w:pPr>
        <w:rPr>
          <w:szCs w:val="22"/>
        </w:rPr>
      </w:pPr>
    </w:p>
    <w:p w14:paraId="033F72BC" w14:textId="77777777" w:rsidR="009B24D0" w:rsidRPr="00AC5726" w:rsidRDefault="009B24D0" w:rsidP="009B24D0">
      <w:pPr>
        <w:rPr>
          <w:szCs w:val="22"/>
        </w:rPr>
      </w:pPr>
    </w:p>
    <w:p w14:paraId="34214487" w14:textId="77777777" w:rsidR="009B24D0" w:rsidRPr="00AC5726" w:rsidRDefault="009B24D0" w:rsidP="009B24D0">
      <w:pPr>
        <w:rPr>
          <w:szCs w:val="22"/>
        </w:rPr>
      </w:pPr>
    </w:p>
    <w:p w14:paraId="7B4ECBA7" w14:textId="77777777" w:rsidR="009B24D0" w:rsidRPr="00AC5726" w:rsidRDefault="009B24D0" w:rsidP="009B24D0">
      <w:pPr>
        <w:rPr>
          <w:szCs w:val="22"/>
        </w:rPr>
      </w:pPr>
    </w:p>
    <w:p w14:paraId="18E7C9FE" w14:textId="77777777" w:rsidR="009B24D0" w:rsidRPr="00AC5726" w:rsidRDefault="009B24D0" w:rsidP="009B24D0">
      <w:pPr>
        <w:keepNext/>
        <w:jc w:val="center"/>
        <w:outlineLvl w:val="1"/>
        <w:rPr>
          <w:i/>
          <w:szCs w:val="22"/>
          <w:lang w:val="pl-PL"/>
        </w:rPr>
      </w:pPr>
      <w:r w:rsidRPr="00AC5726">
        <w:rPr>
          <w:b/>
          <w:szCs w:val="22"/>
          <w:lang w:val="pl-PL"/>
        </w:rPr>
        <w:t>A. ŽENKLINIMAS</w:t>
      </w:r>
    </w:p>
    <w:p w14:paraId="0F3CE6B9" w14:textId="77777777" w:rsidR="009B24D0" w:rsidRPr="00AC5726" w:rsidRDefault="009B24D0" w:rsidP="009B24D0">
      <w:pPr>
        <w:rPr>
          <w:szCs w:val="22"/>
          <w:lang w:val="pl-PL"/>
        </w:rPr>
      </w:pPr>
      <w:r w:rsidRPr="00AC5726">
        <w:rPr>
          <w:szCs w:val="22"/>
          <w:lang w:val="pl-PL"/>
        </w:rPr>
        <w:br w:type="page"/>
      </w:r>
    </w:p>
    <w:p w14:paraId="2E6C0BB1" w14:textId="77777777" w:rsidR="009B24D0" w:rsidRPr="00AC5726" w:rsidRDefault="009B24D0" w:rsidP="009B24D0">
      <w:pPr>
        <w:pBdr>
          <w:top w:val="single" w:sz="4" w:space="1" w:color="auto"/>
          <w:left w:val="single" w:sz="4" w:space="4" w:color="auto"/>
          <w:bottom w:val="single" w:sz="4" w:space="1" w:color="auto"/>
          <w:right w:val="single" w:sz="4" w:space="4" w:color="auto"/>
        </w:pBdr>
        <w:rPr>
          <w:b/>
          <w:szCs w:val="22"/>
          <w:lang w:val="pl-PL"/>
        </w:rPr>
      </w:pPr>
      <w:r w:rsidRPr="00AC5726">
        <w:rPr>
          <w:b/>
          <w:szCs w:val="22"/>
          <w:lang w:val="pl-PL"/>
        </w:rPr>
        <w:lastRenderedPageBreak/>
        <w:t>INFORMACIJA ANT IŠORINĖS PAKUOTĖS</w:t>
      </w:r>
    </w:p>
    <w:p w14:paraId="02095FE5" w14:textId="77777777" w:rsidR="009B24D0" w:rsidRPr="00AC5726" w:rsidRDefault="009B24D0" w:rsidP="009B24D0">
      <w:pPr>
        <w:pBdr>
          <w:top w:val="single" w:sz="4" w:space="1" w:color="auto"/>
          <w:left w:val="single" w:sz="4" w:space="4" w:color="auto"/>
          <w:bottom w:val="single" w:sz="4" w:space="1" w:color="auto"/>
          <w:right w:val="single" w:sz="4" w:space="4" w:color="auto"/>
        </w:pBdr>
        <w:ind w:left="567" w:hanging="567"/>
        <w:rPr>
          <w:b/>
          <w:szCs w:val="22"/>
          <w:lang w:val="pl-PL"/>
        </w:rPr>
      </w:pPr>
    </w:p>
    <w:p w14:paraId="3CB07875" w14:textId="77777777" w:rsidR="009B24D0" w:rsidRPr="00AC5726" w:rsidRDefault="009B24D0" w:rsidP="009B24D0">
      <w:pPr>
        <w:pBdr>
          <w:top w:val="single" w:sz="4" w:space="1" w:color="auto"/>
          <w:left w:val="single" w:sz="4" w:space="4" w:color="auto"/>
          <w:bottom w:val="single" w:sz="4" w:space="1" w:color="auto"/>
          <w:right w:val="single" w:sz="4" w:space="4" w:color="auto"/>
        </w:pBdr>
        <w:rPr>
          <w:b/>
          <w:noProof/>
          <w:szCs w:val="22"/>
          <w:lang w:val="pl-PL"/>
        </w:rPr>
      </w:pPr>
      <w:r w:rsidRPr="00AC5726">
        <w:rPr>
          <w:b/>
          <w:noProof/>
          <w:szCs w:val="22"/>
          <w:lang w:val="pl-PL"/>
        </w:rPr>
        <w:t>40 x 100 ml MTPE buteliukų (</w:t>
      </w:r>
      <w:r w:rsidRPr="00AC5726">
        <w:rPr>
          <w:b/>
          <w:i/>
          <w:iCs/>
          <w:noProof/>
          <w:szCs w:val="22"/>
          <w:lang w:val="pl-PL"/>
        </w:rPr>
        <w:t>KabiPac</w:t>
      </w:r>
      <w:r w:rsidRPr="00AC5726">
        <w:rPr>
          <w:b/>
          <w:noProof/>
          <w:szCs w:val="22"/>
          <w:lang w:val="pl-PL"/>
        </w:rPr>
        <w:t>)</w:t>
      </w:r>
    </w:p>
    <w:p w14:paraId="5909F70C" w14:textId="77777777" w:rsidR="009B24D0" w:rsidRPr="00AC5726" w:rsidRDefault="009B24D0" w:rsidP="009B24D0">
      <w:pPr>
        <w:pBdr>
          <w:top w:val="single" w:sz="4" w:space="1" w:color="auto"/>
          <w:left w:val="single" w:sz="4" w:space="4" w:color="auto"/>
          <w:bottom w:val="single" w:sz="4" w:space="1" w:color="auto"/>
          <w:right w:val="single" w:sz="4" w:space="4" w:color="auto"/>
        </w:pBdr>
        <w:rPr>
          <w:b/>
          <w:noProof/>
          <w:szCs w:val="22"/>
          <w:lang w:val="pl-PL"/>
        </w:rPr>
      </w:pPr>
      <w:r w:rsidRPr="00AC5726">
        <w:rPr>
          <w:b/>
          <w:noProof/>
          <w:szCs w:val="22"/>
          <w:lang w:val="pl-PL"/>
        </w:rPr>
        <w:t>20 x 250 ml MTPE buteliukų (</w:t>
      </w:r>
      <w:r w:rsidRPr="00AC5726">
        <w:rPr>
          <w:b/>
          <w:i/>
          <w:iCs/>
          <w:noProof/>
          <w:szCs w:val="22"/>
          <w:lang w:val="pl-PL"/>
        </w:rPr>
        <w:t>KabiPac</w:t>
      </w:r>
      <w:r w:rsidRPr="00AC5726">
        <w:rPr>
          <w:b/>
          <w:noProof/>
          <w:szCs w:val="22"/>
          <w:lang w:val="pl-PL"/>
        </w:rPr>
        <w:t>)</w:t>
      </w:r>
    </w:p>
    <w:p w14:paraId="6E577055" w14:textId="77777777" w:rsidR="009B24D0" w:rsidRPr="00AC5726" w:rsidRDefault="009B24D0" w:rsidP="009B24D0">
      <w:pPr>
        <w:pBdr>
          <w:top w:val="single" w:sz="4" w:space="1" w:color="auto"/>
          <w:left w:val="single" w:sz="4" w:space="4" w:color="auto"/>
          <w:bottom w:val="single" w:sz="4" w:space="1" w:color="auto"/>
          <w:right w:val="single" w:sz="4" w:space="4" w:color="auto"/>
        </w:pBdr>
        <w:rPr>
          <w:b/>
          <w:noProof/>
          <w:szCs w:val="22"/>
        </w:rPr>
      </w:pPr>
      <w:r w:rsidRPr="00AC5726">
        <w:rPr>
          <w:b/>
          <w:noProof/>
          <w:szCs w:val="22"/>
        </w:rPr>
        <w:t>10 x 500 ml MTPE buteliukų (</w:t>
      </w:r>
      <w:r w:rsidRPr="00AC5726">
        <w:rPr>
          <w:b/>
          <w:i/>
          <w:iCs/>
          <w:noProof/>
          <w:szCs w:val="22"/>
        </w:rPr>
        <w:t>KabiPac</w:t>
      </w:r>
      <w:r w:rsidRPr="00AC5726">
        <w:rPr>
          <w:b/>
          <w:noProof/>
          <w:szCs w:val="22"/>
        </w:rPr>
        <w:t>)</w:t>
      </w:r>
    </w:p>
    <w:p w14:paraId="2B7D5914" w14:textId="77777777" w:rsidR="009B24D0" w:rsidRPr="00AC5726" w:rsidRDefault="009B24D0" w:rsidP="009B24D0">
      <w:pPr>
        <w:rPr>
          <w:szCs w:val="22"/>
        </w:rPr>
      </w:pPr>
    </w:p>
    <w:p w14:paraId="02CF12D6" w14:textId="77777777" w:rsidR="009B24D0" w:rsidRPr="00AC5726" w:rsidRDefault="009B24D0" w:rsidP="009B24D0">
      <w:pPr>
        <w:rPr>
          <w:szCs w:val="22"/>
        </w:rPr>
      </w:pPr>
    </w:p>
    <w:p w14:paraId="5D12428E" w14:textId="77777777" w:rsidR="009B24D0" w:rsidRPr="00D76EA5" w:rsidRDefault="009B24D0" w:rsidP="009B24D0">
      <w:pPr>
        <w:pBdr>
          <w:top w:val="single" w:sz="4" w:space="1" w:color="auto"/>
          <w:left w:val="single" w:sz="4" w:space="4" w:color="auto"/>
          <w:bottom w:val="single" w:sz="4" w:space="1" w:color="auto"/>
          <w:right w:val="single" w:sz="4" w:space="4" w:color="auto"/>
        </w:pBdr>
        <w:ind w:left="567" w:hanging="567"/>
        <w:rPr>
          <w:szCs w:val="22"/>
          <w:lang w:val="it-CH"/>
        </w:rPr>
      </w:pPr>
      <w:r w:rsidRPr="00D76EA5">
        <w:rPr>
          <w:b/>
          <w:szCs w:val="22"/>
          <w:lang w:val="it-CH"/>
        </w:rPr>
        <w:t>1.</w:t>
      </w:r>
      <w:r w:rsidRPr="00D76EA5">
        <w:rPr>
          <w:b/>
          <w:szCs w:val="22"/>
          <w:lang w:val="it-CH"/>
        </w:rPr>
        <w:tab/>
      </w:r>
      <w:r w:rsidRPr="00D76EA5">
        <w:rPr>
          <w:b/>
          <w:caps/>
          <w:szCs w:val="22"/>
          <w:lang w:val="it-CH"/>
        </w:rPr>
        <w:t>VAISTINIO</w:t>
      </w:r>
      <w:r w:rsidRPr="00D76EA5">
        <w:rPr>
          <w:b/>
          <w:szCs w:val="22"/>
          <w:lang w:val="it-CH"/>
        </w:rPr>
        <w:t xml:space="preserve"> PREPARATO PAVADINIMAS</w:t>
      </w:r>
    </w:p>
    <w:p w14:paraId="20901EE0" w14:textId="77777777" w:rsidR="009B24D0" w:rsidRPr="00D76EA5" w:rsidRDefault="009B24D0" w:rsidP="009B24D0">
      <w:pPr>
        <w:rPr>
          <w:szCs w:val="22"/>
          <w:lang w:val="it-CH"/>
        </w:rPr>
      </w:pPr>
    </w:p>
    <w:p w14:paraId="53FD4753" w14:textId="77777777" w:rsidR="009B24D0" w:rsidRPr="00D76EA5" w:rsidRDefault="009B24D0" w:rsidP="009B24D0">
      <w:pPr>
        <w:rPr>
          <w:szCs w:val="22"/>
          <w:lang w:val="it-CH"/>
        </w:rPr>
      </w:pPr>
      <w:r w:rsidRPr="00D76EA5">
        <w:rPr>
          <w:szCs w:val="22"/>
          <w:lang w:val="it-CH"/>
        </w:rPr>
        <w:t>Benelyte infuzinis tirpalas</w:t>
      </w:r>
    </w:p>
    <w:p w14:paraId="36A60DB9" w14:textId="77777777" w:rsidR="009B24D0" w:rsidRPr="00D76EA5" w:rsidRDefault="009B24D0" w:rsidP="009B24D0">
      <w:pPr>
        <w:rPr>
          <w:szCs w:val="22"/>
          <w:lang w:val="it-CH"/>
        </w:rPr>
      </w:pPr>
    </w:p>
    <w:p w14:paraId="1B69527E" w14:textId="77777777" w:rsidR="009B24D0" w:rsidRPr="00D76EA5" w:rsidRDefault="009B24D0" w:rsidP="009B24D0">
      <w:pPr>
        <w:rPr>
          <w:szCs w:val="22"/>
          <w:lang w:val="it-CH"/>
        </w:rPr>
      </w:pPr>
    </w:p>
    <w:p w14:paraId="328E6EE9" w14:textId="77777777" w:rsidR="009B24D0" w:rsidRPr="00D76EA5" w:rsidRDefault="009B24D0" w:rsidP="009B24D0">
      <w:pPr>
        <w:pBdr>
          <w:top w:val="single" w:sz="4" w:space="1" w:color="auto"/>
          <w:left w:val="single" w:sz="4" w:space="4" w:color="auto"/>
          <w:bottom w:val="single" w:sz="4" w:space="1" w:color="auto"/>
          <w:right w:val="single" w:sz="4" w:space="4" w:color="auto"/>
        </w:pBdr>
        <w:ind w:left="567" w:hanging="567"/>
        <w:rPr>
          <w:b/>
          <w:szCs w:val="22"/>
          <w:lang w:val="it-CH"/>
        </w:rPr>
      </w:pPr>
      <w:r w:rsidRPr="00D76EA5">
        <w:rPr>
          <w:b/>
          <w:szCs w:val="22"/>
          <w:lang w:val="it-CH"/>
        </w:rPr>
        <w:t>2.</w:t>
      </w:r>
      <w:r w:rsidRPr="00D76EA5">
        <w:rPr>
          <w:b/>
          <w:szCs w:val="22"/>
          <w:lang w:val="it-CH"/>
        </w:rPr>
        <w:tab/>
        <w:t>VEIKLIOJI (-IOS) MEDŽIAGA (-OS) IR JOS (-Ų) KIEKIS (-IAI)</w:t>
      </w:r>
    </w:p>
    <w:p w14:paraId="1D41B0E5" w14:textId="77777777" w:rsidR="009B24D0" w:rsidRPr="00D76EA5" w:rsidRDefault="009B24D0" w:rsidP="009B24D0">
      <w:pPr>
        <w:rPr>
          <w:szCs w:val="22"/>
          <w:lang w:val="it-CH"/>
        </w:rPr>
      </w:pPr>
    </w:p>
    <w:p w14:paraId="7C2C0945" w14:textId="77777777" w:rsidR="009B24D0" w:rsidRPr="00AC5726" w:rsidRDefault="009B24D0" w:rsidP="009B24D0">
      <w:pPr>
        <w:rPr>
          <w:noProof/>
          <w:szCs w:val="22"/>
          <w:lang w:val="pl-PL"/>
        </w:rPr>
      </w:pPr>
      <w:r w:rsidRPr="00AC5726">
        <w:rPr>
          <w:noProof/>
          <w:szCs w:val="22"/>
          <w:lang w:val="pl-PL"/>
        </w:rPr>
        <w:t>1 ml Benelyte yra:</w:t>
      </w:r>
    </w:p>
    <w:p w14:paraId="406C923B" w14:textId="77777777" w:rsidR="009B24D0" w:rsidRPr="00F8683E" w:rsidRDefault="009B24D0" w:rsidP="009B24D0">
      <w:pPr>
        <w:rPr>
          <w:noProof/>
          <w:szCs w:val="22"/>
          <w:lang w:val="pl-PL"/>
        </w:rPr>
      </w:pPr>
      <w:r w:rsidRPr="00F8683E">
        <w:rPr>
          <w:szCs w:val="22"/>
          <w:lang w:val="pl-PL"/>
        </w:rPr>
        <w:t>Natrii chloridum</w:t>
      </w:r>
      <w:r w:rsidRPr="00F8683E">
        <w:rPr>
          <w:noProof/>
          <w:szCs w:val="22"/>
          <w:lang w:val="pl-PL"/>
        </w:rPr>
        <w:tab/>
      </w:r>
      <w:r w:rsidRPr="00F8683E">
        <w:rPr>
          <w:noProof/>
          <w:szCs w:val="22"/>
          <w:lang w:val="pl-PL"/>
        </w:rPr>
        <w:tab/>
      </w:r>
      <w:r w:rsidRPr="00F8683E">
        <w:rPr>
          <w:noProof/>
          <w:szCs w:val="22"/>
          <w:lang w:val="pl-PL"/>
        </w:rPr>
        <w:tab/>
      </w:r>
      <w:r w:rsidR="005137FA" w:rsidRPr="00F8683E">
        <w:rPr>
          <w:noProof/>
          <w:szCs w:val="22"/>
          <w:lang w:val="pl-PL"/>
        </w:rPr>
        <w:tab/>
      </w:r>
      <w:r w:rsidRPr="00F8683E">
        <w:rPr>
          <w:noProof/>
          <w:szCs w:val="22"/>
          <w:lang w:val="pl-PL"/>
        </w:rPr>
        <w:t>6,429 mg</w:t>
      </w:r>
    </w:p>
    <w:p w14:paraId="2032A625" w14:textId="77777777" w:rsidR="009B24D0" w:rsidRPr="00F8683E" w:rsidRDefault="009B24D0" w:rsidP="009B24D0">
      <w:pPr>
        <w:rPr>
          <w:noProof/>
          <w:szCs w:val="22"/>
          <w:lang w:val="pl-PL"/>
        </w:rPr>
      </w:pPr>
      <w:r w:rsidRPr="00F8683E">
        <w:rPr>
          <w:noProof/>
          <w:szCs w:val="22"/>
          <w:lang w:val="pl-PL"/>
        </w:rPr>
        <w:t>Kalii chloridum</w:t>
      </w:r>
      <w:r w:rsidRPr="00F8683E">
        <w:rPr>
          <w:noProof/>
          <w:szCs w:val="22"/>
          <w:lang w:val="pl-PL"/>
        </w:rPr>
        <w:tab/>
      </w:r>
      <w:r w:rsidRPr="00F8683E">
        <w:rPr>
          <w:noProof/>
          <w:szCs w:val="22"/>
          <w:lang w:val="pl-PL"/>
        </w:rPr>
        <w:tab/>
      </w:r>
      <w:r w:rsidRPr="00F8683E">
        <w:rPr>
          <w:noProof/>
          <w:szCs w:val="22"/>
          <w:lang w:val="pl-PL"/>
        </w:rPr>
        <w:tab/>
      </w:r>
      <w:r w:rsidRPr="00F8683E">
        <w:rPr>
          <w:noProof/>
          <w:szCs w:val="22"/>
          <w:lang w:val="pl-PL"/>
        </w:rPr>
        <w:tab/>
        <w:t>0,298 mg</w:t>
      </w:r>
    </w:p>
    <w:p w14:paraId="521CA292" w14:textId="77777777" w:rsidR="009B24D0" w:rsidRPr="00F8683E" w:rsidRDefault="009B24D0" w:rsidP="009B24D0">
      <w:pPr>
        <w:rPr>
          <w:noProof/>
          <w:szCs w:val="22"/>
          <w:lang w:val="pl-PL"/>
        </w:rPr>
      </w:pPr>
      <w:r w:rsidRPr="00F8683E">
        <w:rPr>
          <w:noProof/>
          <w:szCs w:val="22"/>
          <w:lang w:val="pl-PL"/>
        </w:rPr>
        <w:t>Calcii chloridum dihydricum</w:t>
      </w:r>
      <w:r w:rsidRPr="00F8683E">
        <w:rPr>
          <w:noProof/>
          <w:szCs w:val="22"/>
          <w:lang w:val="pl-PL"/>
        </w:rPr>
        <w:tab/>
      </w:r>
      <w:r w:rsidRPr="00F8683E">
        <w:rPr>
          <w:noProof/>
          <w:szCs w:val="22"/>
          <w:lang w:val="pl-PL"/>
        </w:rPr>
        <w:tab/>
        <w:t>0,147 mg</w:t>
      </w:r>
    </w:p>
    <w:p w14:paraId="2F959FAB" w14:textId="77777777" w:rsidR="009B24D0" w:rsidRPr="00F8683E" w:rsidRDefault="009B24D0" w:rsidP="009B24D0">
      <w:pPr>
        <w:rPr>
          <w:noProof/>
          <w:szCs w:val="22"/>
          <w:lang w:val="pl-PL"/>
        </w:rPr>
      </w:pPr>
      <w:r w:rsidRPr="00F8683E">
        <w:rPr>
          <w:noProof/>
          <w:szCs w:val="22"/>
          <w:lang w:val="pl-PL"/>
        </w:rPr>
        <w:t>Magnesii chloridum hexahydricum</w:t>
      </w:r>
      <w:r w:rsidRPr="00F8683E">
        <w:rPr>
          <w:noProof/>
          <w:szCs w:val="22"/>
          <w:lang w:val="pl-PL"/>
        </w:rPr>
        <w:tab/>
        <w:t>0,203 mg</w:t>
      </w:r>
    </w:p>
    <w:p w14:paraId="1A1B3ACA" w14:textId="77777777" w:rsidR="009B24D0" w:rsidRPr="00F8683E" w:rsidRDefault="009B24D0" w:rsidP="009B24D0">
      <w:pPr>
        <w:rPr>
          <w:noProof/>
          <w:szCs w:val="22"/>
          <w:lang w:val="pl-PL"/>
        </w:rPr>
      </w:pPr>
      <w:r w:rsidRPr="00F8683E">
        <w:rPr>
          <w:noProof/>
          <w:szCs w:val="22"/>
          <w:lang w:val="pl-PL"/>
        </w:rPr>
        <w:t>Natrii acetas trihydricus</w:t>
      </w:r>
      <w:r w:rsidRPr="00F8683E">
        <w:rPr>
          <w:noProof/>
          <w:szCs w:val="22"/>
          <w:lang w:val="pl-PL"/>
        </w:rPr>
        <w:tab/>
      </w:r>
      <w:r w:rsidRPr="00F8683E">
        <w:rPr>
          <w:noProof/>
          <w:szCs w:val="22"/>
          <w:lang w:val="pl-PL"/>
        </w:rPr>
        <w:tab/>
      </w:r>
      <w:r w:rsidR="005137FA" w:rsidRPr="00F8683E">
        <w:rPr>
          <w:noProof/>
          <w:szCs w:val="22"/>
          <w:lang w:val="pl-PL"/>
        </w:rPr>
        <w:tab/>
      </w:r>
      <w:r w:rsidRPr="00F8683E">
        <w:rPr>
          <w:noProof/>
          <w:szCs w:val="22"/>
          <w:lang w:val="pl-PL"/>
        </w:rPr>
        <w:t>4,082 mg</w:t>
      </w:r>
    </w:p>
    <w:p w14:paraId="21AB1ECB" w14:textId="77777777" w:rsidR="009B24D0" w:rsidRPr="00F8683E" w:rsidRDefault="009B24D0" w:rsidP="009B24D0">
      <w:pPr>
        <w:rPr>
          <w:noProof/>
          <w:szCs w:val="22"/>
          <w:lang w:val="pl-PL"/>
        </w:rPr>
      </w:pPr>
      <w:r w:rsidRPr="00F8683E">
        <w:rPr>
          <w:szCs w:val="22"/>
          <w:lang w:val="pl-PL"/>
        </w:rPr>
        <w:t>Glucosum</w:t>
      </w:r>
      <w:r w:rsidRPr="00F8683E">
        <w:rPr>
          <w:noProof/>
          <w:szCs w:val="22"/>
          <w:lang w:val="pl-PL"/>
        </w:rPr>
        <w:tab/>
      </w:r>
      <w:r w:rsidRPr="00F8683E">
        <w:rPr>
          <w:noProof/>
          <w:szCs w:val="22"/>
          <w:lang w:val="pl-PL"/>
        </w:rPr>
        <w:tab/>
      </w:r>
      <w:r w:rsidRPr="00F8683E">
        <w:rPr>
          <w:noProof/>
          <w:szCs w:val="22"/>
          <w:lang w:val="pl-PL"/>
        </w:rPr>
        <w:tab/>
      </w:r>
      <w:r w:rsidR="005137FA" w:rsidRPr="00F8683E">
        <w:rPr>
          <w:noProof/>
          <w:szCs w:val="22"/>
          <w:lang w:val="pl-PL"/>
        </w:rPr>
        <w:tab/>
      </w:r>
      <w:r w:rsidRPr="00F8683E">
        <w:rPr>
          <w:noProof/>
          <w:szCs w:val="22"/>
          <w:lang w:val="pl-PL"/>
        </w:rPr>
        <w:tab/>
      </w:r>
      <w:r w:rsidR="00643FB6">
        <w:rPr>
          <w:noProof/>
          <w:szCs w:val="22"/>
          <w:lang w:val="pl-PL"/>
        </w:rPr>
        <w:t xml:space="preserve">  </w:t>
      </w:r>
      <w:r w:rsidRPr="00F8683E">
        <w:rPr>
          <w:noProof/>
          <w:szCs w:val="22"/>
          <w:lang w:val="pl-PL"/>
        </w:rPr>
        <w:t>10,0 mg</w:t>
      </w:r>
    </w:p>
    <w:p w14:paraId="3CC90932" w14:textId="77777777" w:rsidR="009B24D0" w:rsidRPr="00F8683E" w:rsidRDefault="009B24D0" w:rsidP="009B24D0">
      <w:pPr>
        <w:rPr>
          <w:noProof/>
          <w:szCs w:val="22"/>
          <w:lang w:val="pl-PL"/>
        </w:rPr>
      </w:pPr>
    </w:p>
    <w:p w14:paraId="07728687" w14:textId="77777777" w:rsidR="009B24D0" w:rsidRPr="00F8683E" w:rsidRDefault="009B24D0" w:rsidP="009B24D0">
      <w:pPr>
        <w:rPr>
          <w:noProof/>
          <w:szCs w:val="22"/>
          <w:lang w:val="pl-PL"/>
        </w:rPr>
      </w:pPr>
      <w:r w:rsidRPr="00F8683E">
        <w:rPr>
          <w:noProof/>
          <w:szCs w:val="22"/>
          <w:lang w:val="pl-PL"/>
        </w:rPr>
        <w:t>Na</w:t>
      </w:r>
      <w:r w:rsidRPr="00F8683E">
        <w:rPr>
          <w:noProof/>
          <w:szCs w:val="22"/>
          <w:vertAlign w:val="superscript"/>
          <w:lang w:val="pl-PL"/>
        </w:rPr>
        <w:t>+</w:t>
      </w:r>
      <w:r w:rsidRPr="00F8683E">
        <w:rPr>
          <w:noProof/>
          <w:szCs w:val="22"/>
          <w:lang w:val="pl-PL"/>
        </w:rPr>
        <w:tab/>
      </w:r>
      <w:r w:rsidRPr="00F8683E">
        <w:rPr>
          <w:noProof/>
          <w:szCs w:val="22"/>
          <w:lang w:val="pl-PL"/>
        </w:rPr>
        <w:tab/>
      </w:r>
      <w:r w:rsidRPr="00F8683E">
        <w:rPr>
          <w:noProof/>
          <w:szCs w:val="22"/>
          <w:lang w:val="pl-PL"/>
        </w:rPr>
        <w:tab/>
        <w:t>140 mmol/l</w:t>
      </w:r>
    </w:p>
    <w:p w14:paraId="4F9FA7D5" w14:textId="77777777" w:rsidR="009B24D0" w:rsidRPr="00F8683E" w:rsidRDefault="009B24D0" w:rsidP="009B24D0">
      <w:pPr>
        <w:rPr>
          <w:noProof/>
          <w:szCs w:val="22"/>
          <w:lang w:val="pl-PL"/>
        </w:rPr>
      </w:pPr>
      <w:r w:rsidRPr="00F8683E">
        <w:rPr>
          <w:noProof/>
          <w:szCs w:val="22"/>
          <w:lang w:val="pl-PL"/>
        </w:rPr>
        <w:t>K</w:t>
      </w:r>
      <w:r w:rsidRPr="00F8683E">
        <w:rPr>
          <w:noProof/>
          <w:szCs w:val="22"/>
          <w:vertAlign w:val="superscript"/>
          <w:lang w:val="pl-PL"/>
        </w:rPr>
        <w:t>+</w:t>
      </w:r>
      <w:r w:rsidRPr="00F8683E">
        <w:rPr>
          <w:noProof/>
          <w:szCs w:val="22"/>
          <w:lang w:val="pl-PL"/>
        </w:rPr>
        <w:tab/>
      </w:r>
      <w:r w:rsidRPr="00F8683E">
        <w:rPr>
          <w:noProof/>
          <w:szCs w:val="22"/>
          <w:lang w:val="pl-PL"/>
        </w:rPr>
        <w:tab/>
      </w:r>
      <w:r w:rsidRPr="00F8683E">
        <w:rPr>
          <w:noProof/>
          <w:szCs w:val="22"/>
          <w:lang w:val="pl-PL"/>
        </w:rPr>
        <w:tab/>
      </w:r>
      <w:r w:rsidR="00B9218A">
        <w:rPr>
          <w:noProof/>
          <w:szCs w:val="22"/>
          <w:lang w:val="pl-PL"/>
        </w:rPr>
        <w:t xml:space="preserve">    </w:t>
      </w:r>
      <w:r w:rsidRPr="00F8683E">
        <w:rPr>
          <w:noProof/>
          <w:szCs w:val="22"/>
          <w:lang w:val="pl-PL"/>
        </w:rPr>
        <w:t>4 mmol/l</w:t>
      </w:r>
    </w:p>
    <w:p w14:paraId="3AF67876" w14:textId="77777777" w:rsidR="009B24D0" w:rsidRPr="00D76EA5" w:rsidRDefault="009B24D0" w:rsidP="009B24D0">
      <w:pPr>
        <w:rPr>
          <w:noProof/>
          <w:szCs w:val="22"/>
          <w:lang w:val="it-CH"/>
        </w:rPr>
      </w:pPr>
      <w:r w:rsidRPr="00D76EA5">
        <w:rPr>
          <w:noProof/>
          <w:szCs w:val="22"/>
          <w:lang w:val="it-CH"/>
        </w:rPr>
        <w:t>Ca</w:t>
      </w:r>
      <w:r w:rsidRPr="00D76EA5">
        <w:rPr>
          <w:noProof/>
          <w:szCs w:val="22"/>
          <w:vertAlign w:val="superscript"/>
          <w:lang w:val="it-CH"/>
        </w:rPr>
        <w:t>2+</w:t>
      </w:r>
      <w:r w:rsidRPr="00D76EA5">
        <w:rPr>
          <w:noProof/>
          <w:szCs w:val="22"/>
          <w:lang w:val="it-CH"/>
        </w:rPr>
        <w:t xml:space="preserve"> </w:t>
      </w:r>
      <w:r w:rsidRPr="00D76EA5">
        <w:rPr>
          <w:noProof/>
          <w:szCs w:val="22"/>
          <w:lang w:val="it-CH"/>
        </w:rPr>
        <w:tab/>
      </w:r>
      <w:r w:rsidRPr="00D76EA5">
        <w:rPr>
          <w:noProof/>
          <w:szCs w:val="22"/>
          <w:lang w:val="it-CH"/>
        </w:rPr>
        <w:tab/>
      </w:r>
      <w:r w:rsidRPr="00D76EA5">
        <w:rPr>
          <w:noProof/>
          <w:szCs w:val="22"/>
          <w:lang w:val="it-CH"/>
        </w:rPr>
        <w:tab/>
      </w:r>
      <w:r w:rsidR="00B9218A" w:rsidRPr="00D76EA5">
        <w:rPr>
          <w:noProof/>
          <w:szCs w:val="22"/>
          <w:lang w:val="it-CH"/>
        </w:rPr>
        <w:t xml:space="preserve">    </w:t>
      </w:r>
      <w:r w:rsidRPr="00D76EA5">
        <w:rPr>
          <w:noProof/>
          <w:szCs w:val="22"/>
          <w:lang w:val="it-CH"/>
        </w:rPr>
        <w:t>1 mmol/l</w:t>
      </w:r>
    </w:p>
    <w:p w14:paraId="1C7817CB" w14:textId="77777777" w:rsidR="009B24D0" w:rsidRPr="00D76EA5" w:rsidRDefault="009B24D0" w:rsidP="009B24D0">
      <w:pPr>
        <w:rPr>
          <w:noProof/>
          <w:szCs w:val="22"/>
          <w:lang w:val="it-CH"/>
        </w:rPr>
      </w:pPr>
      <w:r w:rsidRPr="00D76EA5">
        <w:rPr>
          <w:noProof/>
          <w:szCs w:val="22"/>
          <w:lang w:val="it-CH"/>
        </w:rPr>
        <w:t>Mg</w:t>
      </w:r>
      <w:r w:rsidRPr="00D76EA5">
        <w:rPr>
          <w:noProof/>
          <w:szCs w:val="22"/>
          <w:vertAlign w:val="superscript"/>
          <w:lang w:val="it-CH"/>
        </w:rPr>
        <w:t>2+</w:t>
      </w:r>
      <w:r w:rsidRPr="00D76EA5">
        <w:rPr>
          <w:noProof/>
          <w:szCs w:val="22"/>
          <w:lang w:val="it-CH"/>
        </w:rPr>
        <w:t xml:space="preserve"> </w:t>
      </w:r>
      <w:r w:rsidRPr="00D76EA5">
        <w:rPr>
          <w:noProof/>
          <w:szCs w:val="22"/>
          <w:lang w:val="it-CH"/>
        </w:rPr>
        <w:tab/>
      </w:r>
      <w:r w:rsidRPr="00D76EA5">
        <w:rPr>
          <w:noProof/>
          <w:szCs w:val="22"/>
          <w:lang w:val="it-CH"/>
        </w:rPr>
        <w:tab/>
      </w:r>
      <w:r w:rsidRPr="00D76EA5">
        <w:rPr>
          <w:noProof/>
          <w:szCs w:val="22"/>
          <w:lang w:val="it-CH"/>
        </w:rPr>
        <w:tab/>
      </w:r>
      <w:r w:rsidR="00B9218A" w:rsidRPr="00D76EA5">
        <w:rPr>
          <w:noProof/>
          <w:szCs w:val="22"/>
          <w:lang w:val="it-CH"/>
        </w:rPr>
        <w:t xml:space="preserve">    </w:t>
      </w:r>
      <w:r w:rsidRPr="00D76EA5">
        <w:rPr>
          <w:noProof/>
          <w:szCs w:val="22"/>
          <w:lang w:val="it-CH"/>
        </w:rPr>
        <w:t>1 mmol/l</w:t>
      </w:r>
    </w:p>
    <w:p w14:paraId="463580D1" w14:textId="77777777" w:rsidR="009B24D0" w:rsidRPr="00F8683E" w:rsidRDefault="009B24D0" w:rsidP="009B24D0">
      <w:pPr>
        <w:rPr>
          <w:noProof/>
          <w:szCs w:val="22"/>
        </w:rPr>
      </w:pPr>
      <w:r w:rsidRPr="00F8683E">
        <w:rPr>
          <w:noProof/>
          <w:szCs w:val="22"/>
        </w:rPr>
        <w:t>Cl</w:t>
      </w:r>
      <w:r w:rsidRPr="00F8683E">
        <w:rPr>
          <w:noProof/>
          <w:szCs w:val="22"/>
          <w:vertAlign w:val="superscript"/>
        </w:rPr>
        <w:t>–</w:t>
      </w:r>
      <w:r w:rsidRPr="00F8683E">
        <w:rPr>
          <w:noProof/>
          <w:szCs w:val="22"/>
        </w:rPr>
        <w:tab/>
      </w:r>
      <w:r w:rsidRPr="00F8683E">
        <w:rPr>
          <w:noProof/>
          <w:szCs w:val="22"/>
        </w:rPr>
        <w:tab/>
      </w:r>
      <w:r w:rsidRPr="00F8683E">
        <w:rPr>
          <w:noProof/>
          <w:szCs w:val="22"/>
        </w:rPr>
        <w:tab/>
        <w:t>118 mmol/l</w:t>
      </w:r>
    </w:p>
    <w:p w14:paraId="0D9BA300" w14:textId="77777777" w:rsidR="009B24D0" w:rsidRPr="00F8683E" w:rsidRDefault="009B24D0" w:rsidP="009B24D0">
      <w:pPr>
        <w:rPr>
          <w:noProof/>
          <w:szCs w:val="22"/>
        </w:rPr>
      </w:pPr>
      <w:r w:rsidRPr="00F8683E">
        <w:rPr>
          <w:noProof/>
          <w:szCs w:val="22"/>
        </w:rPr>
        <w:t>Aceta</w:t>
      </w:r>
      <w:r w:rsidR="001C4519" w:rsidRPr="00F8683E">
        <w:rPr>
          <w:noProof/>
          <w:szCs w:val="22"/>
        </w:rPr>
        <w:t>s</w:t>
      </w:r>
      <w:r w:rsidR="00192951" w:rsidRPr="00F8683E">
        <w:rPr>
          <w:noProof/>
          <w:szCs w:val="22"/>
          <w:vertAlign w:val="superscript"/>
        </w:rPr>
        <w:t>–</w:t>
      </w:r>
      <w:r w:rsidRPr="00F8683E">
        <w:rPr>
          <w:noProof/>
          <w:szCs w:val="22"/>
        </w:rPr>
        <w:tab/>
      </w:r>
      <w:r w:rsidR="001C4519" w:rsidRPr="00F8683E">
        <w:rPr>
          <w:noProof/>
          <w:szCs w:val="22"/>
        </w:rPr>
        <w:tab/>
      </w:r>
      <w:r w:rsidR="00B9218A">
        <w:rPr>
          <w:noProof/>
          <w:szCs w:val="22"/>
        </w:rPr>
        <w:t xml:space="preserve">  </w:t>
      </w:r>
      <w:r w:rsidRPr="00F8683E">
        <w:rPr>
          <w:noProof/>
          <w:szCs w:val="22"/>
        </w:rPr>
        <w:t>30 mmol/l</w:t>
      </w:r>
    </w:p>
    <w:p w14:paraId="26C8FF02" w14:textId="77777777" w:rsidR="009B24D0" w:rsidRPr="00D76EA5" w:rsidRDefault="009B24D0" w:rsidP="009B24D0">
      <w:pPr>
        <w:rPr>
          <w:noProof/>
          <w:szCs w:val="22"/>
          <w:lang w:val="it-CH"/>
        </w:rPr>
      </w:pPr>
      <w:r w:rsidRPr="00D76EA5">
        <w:rPr>
          <w:noProof/>
          <w:szCs w:val="22"/>
          <w:lang w:val="it-CH"/>
        </w:rPr>
        <w:t>Glucosum</w:t>
      </w:r>
      <w:r w:rsidRPr="00D76EA5">
        <w:rPr>
          <w:noProof/>
          <w:szCs w:val="22"/>
          <w:lang w:val="it-CH"/>
        </w:rPr>
        <w:tab/>
      </w:r>
      <w:r w:rsidRPr="00D76EA5">
        <w:rPr>
          <w:noProof/>
          <w:szCs w:val="22"/>
          <w:lang w:val="it-CH"/>
        </w:rPr>
        <w:tab/>
        <w:t>55,5 mmol/l</w:t>
      </w:r>
    </w:p>
    <w:p w14:paraId="07EBB890" w14:textId="77777777" w:rsidR="009B24D0" w:rsidRPr="00D76EA5" w:rsidRDefault="009B24D0" w:rsidP="009B24D0">
      <w:pPr>
        <w:rPr>
          <w:noProof/>
          <w:szCs w:val="22"/>
          <w:highlight w:val="yellow"/>
          <w:lang w:val="it-CH"/>
        </w:rPr>
      </w:pPr>
    </w:p>
    <w:p w14:paraId="79140EB4" w14:textId="77777777" w:rsidR="009B24D0" w:rsidRPr="00D76EA5" w:rsidRDefault="009B24D0" w:rsidP="009B24D0">
      <w:pPr>
        <w:rPr>
          <w:noProof/>
          <w:szCs w:val="22"/>
          <w:highlight w:val="yellow"/>
          <w:lang w:val="it-CH"/>
        </w:rPr>
      </w:pPr>
      <w:r w:rsidRPr="00D76EA5">
        <w:rPr>
          <w:szCs w:val="22"/>
          <w:lang w:val="it-CH"/>
        </w:rPr>
        <w:t>Teorinis osmoliariškumas: 351 mOsmol/l</w:t>
      </w:r>
    </w:p>
    <w:p w14:paraId="1184F78B" w14:textId="77777777" w:rsidR="009B24D0" w:rsidRPr="00D76EA5" w:rsidRDefault="009B24D0" w:rsidP="009B24D0">
      <w:pPr>
        <w:rPr>
          <w:szCs w:val="22"/>
          <w:lang w:val="it-CH"/>
        </w:rPr>
      </w:pPr>
    </w:p>
    <w:p w14:paraId="3519558E" w14:textId="77777777" w:rsidR="009B24D0" w:rsidRPr="00D76EA5" w:rsidRDefault="009B24D0" w:rsidP="009B24D0">
      <w:pPr>
        <w:rPr>
          <w:szCs w:val="22"/>
          <w:lang w:val="it-CH"/>
        </w:rPr>
      </w:pPr>
    </w:p>
    <w:p w14:paraId="27F3FC0F" w14:textId="77777777" w:rsidR="009B24D0" w:rsidRPr="00D76EA5" w:rsidRDefault="009B24D0" w:rsidP="009B24D0">
      <w:pPr>
        <w:pBdr>
          <w:top w:val="single" w:sz="4" w:space="1" w:color="auto"/>
          <w:left w:val="single" w:sz="4" w:space="4" w:color="auto"/>
          <w:bottom w:val="single" w:sz="4" w:space="1" w:color="auto"/>
          <w:right w:val="single" w:sz="4" w:space="4" w:color="auto"/>
        </w:pBdr>
        <w:ind w:left="567" w:hanging="567"/>
        <w:rPr>
          <w:szCs w:val="22"/>
          <w:lang w:val="it-CH"/>
        </w:rPr>
      </w:pPr>
      <w:r w:rsidRPr="00D76EA5">
        <w:rPr>
          <w:b/>
          <w:szCs w:val="22"/>
          <w:lang w:val="it-CH"/>
        </w:rPr>
        <w:t>3.</w:t>
      </w:r>
      <w:r w:rsidRPr="00D76EA5">
        <w:rPr>
          <w:b/>
          <w:szCs w:val="22"/>
          <w:lang w:val="it-CH"/>
        </w:rPr>
        <w:tab/>
        <w:t>PAGALBINIŲ MEDŽIAGŲ SĄRAŠAS</w:t>
      </w:r>
    </w:p>
    <w:p w14:paraId="56198C43" w14:textId="77777777" w:rsidR="009B24D0" w:rsidRPr="00D76EA5" w:rsidRDefault="009B24D0" w:rsidP="009B24D0">
      <w:pPr>
        <w:rPr>
          <w:szCs w:val="22"/>
          <w:lang w:val="it-CH"/>
        </w:rPr>
      </w:pPr>
    </w:p>
    <w:p w14:paraId="2D26C4C0" w14:textId="77777777" w:rsidR="009B24D0" w:rsidRPr="00D76EA5" w:rsidRDefault="001D5154" w:rsidP="009B24D0">
      <w:pPr>
        <w:rPr>
          <w:szCs w:val="22"/>
          <w:lang w:val="it-CH"/>
        </w:rPr>
      </w:pPr>
      <w:r w:rsidRPr="00D76EA5">
        <w:rPr>
          <w:szCs w:val="22"/>
          <w:lang w:val="it-CH"/>
        </w:rPr>
        <w:t>A</w:t>
      </w:r>
      <w:r w:rsidR="009B24D0" w:rsidRPr="00D76EA5">
        <w:rPr>
          <w:szCs w:val="22"/>
          <w:lang w:val="it-CH"/>
        </w:rPr>
        <w:t>cidum hydrochloridum</w:t>
      </w:r>
      <w:r w:rsidR="001B6AA4" w:rsidRPr="00D76EA5">
        <w:rPr>
          <w:szCs w:val="22"/>
          <w:lang w:val="it-CH"/>
        </w:rPr>
        <w:t xml:space="preserve"> 37 %</w:t>
      </w:r>
    </w:p>
    <w:p w14:paraId="4356CE7E" w14:textId="77777777" w:rsidR="009B24D0" w:rsidRPr="00D76EA5" w:rsidRDefault="009B24D0" w:rsidP="009B24D0">
      <w:pPr>
        <w:rPr>
          <w:szCs w:val="22"/>
          <w:lang w:val="it-CH"/>
        </w:rPr>
      </w:pPr>
      <w:r w:rsidRPr="00D76EA5">
        <w:rPr>
          <w:szCs w:val="22"/>
          <w:lang w:val="it-CH"/>
        </w:rPr>
        <w:t>Natrii hydroxidum</w:t>
      </w:r>
    </w:p>
    <w:p w14:paraId="743CA252" w14:textId="77777777" w:rsidR="009B24D0" w:rsidRPr="00D76EA5" w:rsidRDefault="009B24D0" w:rsidP="009B24D0">
      <w:pPr>
        <w:rPr>
          <w:szCs w:val="22"/>
          <w:lang w:val="it-CH"/>
        </w:rPr>
      </w:pPr>
      <w:r w:rsidRPr="00D76EA5">
        <w:rPr>
          <w:szCs w:val="22"/>
          <w:lang w:val="it-CH"/>
        </w:rPr>
        <w:t>Aqua ad iniectabile</w:t>
      </w:r>
    </w:p>
    <w:p w14:paraId="552C08DE" w14:textId="77777777" w:rsidR="009B24D0" w:rsidRPr="00D76EA5" w:rsidRDefault="009B24D0" w:rsidP="009B24D0">
      <w:pPr>
        <w:rPr>
          <w:szCs w:val="22"/>
          <w:lang w:val="it-CH"/>
        </w:rPr>
      </w:pPr>
    </w:p>
    <w:p w14:paraId="155D07D7" w14:textId="77777777" w:rsidR="009B24D0" w:rsidRPr="00D76EA5" w:rsidRDefault="009B24D0" w:rsidP="009B24D0">
      <w:pPr>
        <w:rPr>
          <w:szCs w:val="22"/>
          <w:lang w:val="it-CH"/>
        </w:rPr>
      </w:pPr>
    </w:p>
    <w:p w14:paraId="2D0278C1" w14:textId="77777777" w:rsidR="009B24D0" w:rsidRPr="00D76EA5" w:rsidRDefault="009B24D0" w:rsidP="009B24D0">
      <w:pPr>
        <w:pBdr>
          <w:top w:val="single" w:sz="4" w:space="1" w:color="auto"/>
          <w:left w:val="single" w:sz="4" w:space="4" w:color="auto"/>
          <w:bottom w:val="single" w:sz="4" w:space="1" w:color="auto"/>
          <w:right w:val="single" w:sz="4" w:space="4" w:color="auto"/>
        </w:pBdr>
        <w:ind w:left="567" w:hanging="567"/>
        <w:rPr>
          <w:szCs w:val="22"/>
          <w:lang w:val="it-CH"/>
        </w:rPr>
      </w:pPr>
      <w:r w:rsidRPr="00D76EA5">
        <w:rPr>
          <w:b/>
          <w:szCs w:val="22"/>
          <w:lang w:val="it-CH"/>
        </w:rPr>
        <w:t>4.</w:t>
      </w:r>
      <w:r w:rsidRPr="00D76EA5">
        <w:rPr>
          <w:b/>
          <w:szCs w:val="22"/>
          <w:lang w:val="it-CH"/>
        </w:rPr>
        <w:tab/>
        <w:t>FARMACINĖ FORMA IR KIEKIS PAKUOTĖJE</w:t>
      </w:r>
    </w:p>
    <w:p w14:paraId="52DF600D" w14:textId="77777777" w:rsidR="009B24D0" w:rsidRPr="00D76EA5" w:rsidRDefault="009B24D0" w:rsidP="009B24D0">
      <w:pPr>
        <w:rPr>
          <w:szCs w:val="22"/>
          <w:lang w:val="it-CH"/>
        </w:rPr>
      </w:pPr>
    </w:p>
    <w:p w14:paraId="5E74A7B1" w14:textId="77777777" w:rsidR="009B24D0" w:rsidRPr="00AC5726" w:rsidRDefault="009B24D0" w:rsidP="009B24D0">
      <w:pPr>
        <w:rPr>
          <w:i/>
          <w:iCs/>
          <w:szCs w:val="22"/>
        </w:rPr>
      </w:pPr>
      <w:r w:rsidRPr="00DC33AD">
        <w:rPr>
          <w:highlight w:val="lightGray"/>
        </w:rPr>
        <w:t>Infuzinis tirpalas</w:t>
      </w:r>
    </w:p>
    <w:p w14:paraId="3C520A64" w14:textId="77777777" w:rsidR="009B24D0" w:rsidRPr="00AC5726" w:rsidRDefault="009B24D0" w:rsidP="009B24D0">
      <w:pPr>
        <w:rPr>
          <w:noProof/>
          <w:szCs w:val="22"/>
        </w:rPr>
      </w:pPr>
    </w:p>
    <w:p w14:paraId="3265770B" w14:textId="77777777" w:rsidR="009B24D0" w:rsidRPr="00AC5726" w:rsidRDefault="009B24D0" w:rsidP="009B24D0">
      <w:pPr>
        <w:rPr>
          <w:noProof/>
          <w:szCs w:val="22"/>
        </w:rPr>
      </w:pPr>
      <w:r w:rsidRPr="00AC5726">
        <w:rPr>
          <w:noProof/>
          <w:szCs w:val="22"/>
        </w:rPr>
        <w:t>40 x 100 ml</w:t>
      </w:r>
    </w:p>
    <w:p w14:paraId="7994BD3B" w14:textId="77777777" w:rsidR="009B24D0" w:rsidRPr="00AC5726" w:rsidRDefault="009B24D0" w:rsidP="009B24D0">
      <w:pPr>
        <w:rPr>
          <w:noProof/>
          <w:szCs w:val="22"/>
        </w:rPr>
      </w:pPr>
      <w:r w:rsidRPr="00DC33AD">
        <w:rPr>
          <w:highlight w:val="lightGray"/>
        </w:rPr>
        <w:t>20 x 250 ml</w:t>
      </w:r>
    </w:p>
    <w:p w14:paraId="5A2C7146" w14:textId="77777777" w:rsidR="009B24D0" w:rsidRPr="00D76EA5" w:rsidRDefault="009B24D0" w:rsidP="009B24D0">
      <w:pPr>
        <w:rPr>
          <w:noProof/>
          <w:szCs w:val="22"/>
          <w:lang w:val="it-CH"/>
        </w:rPr>
      </w:pPr>
      <w:r w:rsidRPr="00D76EA5">
        <w:rPr>
          <w:highlight w:val="lightGray"/>
          <w:lang w:val="it-CH"/>
        </w:rPr>
        <w:t>10 x 500 ml</w:t>
      </w:r>
    </w:p>
    <w:p w14:paraId="7602798C" w14:textId="77777777" w:rsidR="009B24D0" w:rsidRPr="00D76EA5" w:rsidRDefault="009B24D0" w:rsidP="009B24D0">
      <w:pPr>
        <w:rPr>
          <w:szCs w:val="22"/>
          <w:lang w:val="it-CH"/>
        </w:rPr>
      </w:pPr>
    </w:p>
    <w:p w14:paraId="57FDD802" w14:textId="77777777" w:rsidR="009B24D0" w:rsidRPr="00D76EA5" w:rsidRDefault="009B24D0" w:rsidP="009B24D0">
      <w:pPr>
        <w:rPr>
          <w:szCs w:val="22"/>
          <w:lang w:val="it-CH"/>
        </w:rPr>
      </w:pPr>
    </w:p>
    <w:p w14:paraId="4054B126" w14:textId="77777777" w:rsidR="009B24D0" w:rsidRPr="00D76EA5" w:rsidRDefault="009B24D0" w:rsidP="009B24D0">
      <w:pPr>
        <w:pBdr>
          <w:top w:val="single" w:sz="4" w:space="1" w:color="auto"/>
          <w:left w:val="single" w:sz="4" w:space="4" w:color="auto"/>
          <w:bottom w:val="single" w:sz="4" w:space="1" w:color="auto"/>
          <w:right w:val="single" w:sz="4" w:space="4" w:color="auto"/>
        </w:pBdr>
        <w:ind w:left="567" w:hanging="567"/>
        <w:rPr>
          <w:szCs w:val="22"/>
          <w:lang w:val="it-CH"/>
        </w:rPr>
      </w:pPr>
      <w:r w:rsidRPr="00D76EA5">
        <w:rPr>
          <w:b/>
          <w:szCs w:val="22"/>
          <w:lang w:val="it-CH"/>
        </w:rPr>
        <w:t>5.</w:t>
      </w:r>
      <w:r w:rsidRPr="00D76EA5">
        <w:rPr>
          <w:b/>
          <w:szCs w:val="22"/>
          <w:lang w:val="it-CH"/>
        </w:rPr>
        <w:tab/>
        <w:t>VARTOJIMO METODAS IR BŪDAS (-AI)</w:t>
      </w:r>
    </w:p>
    <w:p w14:paraId="0C1CD247" w14:textId="77777777" w:rsidR="009B24D0" w:rsidRPr="00D76EA5" w:rsidRDefault="009B24D0" w:rsidP="009B24D0">
      <w:pPr>
        <w:rPr>
          <w:szCs w:val="22"/>
          <w:lang w:val="it-CH"/>
        </w:rPr>
      </w:pPr>
    </w:p>
    <w:p w14:paraId="48BBAE9B" w14:textId="77777777" w:rsidR="009B24D0" w:rsidRPr="00D76EA5" w:rsidRDefault="009B24D0" w:rsidP="009B24D0">
      <w:pPr>
        <w:rPr>
          <w:noProof/>
          <w:szCs w:val="22"/>
          <w:lang w:val="it-CH"/>
        </w:rPr>
      </w:pPr>
      <w:r w:rsidRPr="00D76EA5">
        <w:rPr>
          <w:noProof/>
          <w:szCs w:val="22"/>
          <w:lang w:val="it-CH"/>
        </w:rPr>
        <w:t>Leisti į veną.</w:t>
      </w:r>
    </w:p>
    <w:p w14:paraId="63264EB7" w14:textId="77777777" w:rsidR="009B24D0" w:rsidRPr="00D76EA5" w:rsidRDefault="009B24D0" w:rsidP="009B24D0">
      <w:pPr>
        <w:rPr>
          <w:noProof/>
          <w:szCs w:val="22"/>
          <w:lang w:val="it-CH"/>
        </w:rPr>
      </w:pPr>
    </w:p>
    <w:p w14:paraId="4FA6BD96" w14:textId="77777777" w:rsidR="009B24D0" w:rsidRPr="00D76EA5" w:rsidRDefault="009B24D0" w:rsidP="009B24D0">
      <w:pPr>
        <w:rPr>
          <w:noProof/>
          <w:szCs w:val="22"/>
          <w:lang w:val="it-CH"/>
        </w:rPr>
      </w:pPr>
      <w:r w:rsidRPr="00D76EA5">
        <w:rPr>
          <w:noProof/>
          <w:szCs w:val="22"/>
          <w:lang w:val="it-CH"/>
        </w:rPr>
        <w:t>Tik vienkartiniam vartojimui.</w:t>
      </w:r>
    </w:p>
    <w:p w14:paraId="4AC40E0A" w14:textId="77777777" w:rsidR="009B24D0" w:rsidRPr="00D76EA5" w:rsidRDefault="009B24D0" w:rsidP="009B24D0">
      <w:pPr>
        <w:rPr>
          <w:noProof/>
          <w:szCs w:val="22"/>
          <w:highlight w:val="yellow"/>
          <w:lang w:val="it-CH"/>
        </w:rPr>
      </w:pPr>
    </w:p>
    <w:p w14:paraId="5E5B7AB6" w14:textId="77777777" w:rsidR="009B24D0" w:rsidRPr="00D76EA5" w:rsidRDefault="009B24D0" w:rsidP="009B24D0">
      <w:pPr>
        <w:rPr>
          <w:noProof/>
          <w:szCs w:val="22"/>
          <w:lang w:val="it-CH"/>
        </w:rPr>
      </w:pPr>
      <w:r w:rsidRPr="00D76EA5">
        <w:rPr>
          <w:noProof/>
          <w:szCs w:val="22"/>
          <w:lang w:val="it-CH"/>
        </w:rPr>
        <w:t>Nesuvartotą tirpalą reikia išpilti.</w:t>
      </w:r>
    </w:p>
    <w:p w14:paraId="767F733A" w14:textId="77777777" w:rsidR="009B24D0" w:rsidRPr="00D76EA5" w:rsidRDefault="009B24D0" w:rsidP="009B24D0">
      <w:pPr>
        <w:rPr>
          <w:szCs w:val="22"/>
          <w:lang w:val="it-CH"/>
        </w:rPr>
      </w:pPr>
    </w:p>
    <w:p w14:paraId="1274737B" w14:textId="77777777" w:rsidR="009B24D0" w:rsidRPr="00064246" w:rsidRDefault="009B24D0" w:rsidP="009B24D0">
      <w:pPr>
        <w:rPr>
          <w:szCs w:val="22"/>
          <w:lang w:val="lt-LT"/>
        </w:rPr>
      </w:pPr>
      <w:r w:rsidRPr="00064246">
        <w:rPr>
          <w:szCs w:val="22"/>
          <w:lang w:val="lt-LT"/>
        </w:rPr>
        <w:t>Prieš vartojimą perskaitykite pakuotės lapelį.</w:t>
      </w:r>
    </w:p>
    <w:p w14:paraId="187EEF75" w14:textId="77777777" w:rsidR="009B24D0" w:rsidRPr="00D76EA5" w:rsidRDefault="009B24D0" w:rsidP="009B24D0">
      <w:pPr>
        <w:rPr>
          <w:szCs w:val="22"/>
          <w:lang w:val="it-CH"/>
        </w:rPr>
      </w:pPr>
    </w:p>
    <w:p w14:paraId="58B510B4" w14:textId="77777777" w:rsidR="009B24D0" w:rsidRPr="00D76EA5" w:rsidRDefault="009B24D0" w:rsidP="009B24D0">
      <w:pPr>
        <w:rPr>
          <w:szCs w:val="22"/>
          <w:lang w:val="it-CH"/>
        </w:rPr>
      </w:pPr>
    </w:p>
    <w:p w14:paraId="354EA1E2" w14:textId="77777777" w:rsidR="009B24D0" w:rsidRPr="00D76EA5" w:rsidRDefault="009B24D0" w:rsidP="009B24D0">
      <w:pPr>
        <w:pBdr>
          <w:top w:val="single" w:sz="4" w:space="1" w:color="auto"/>
          <w:left w:val="single" w:sz="4" w:space="4" w:color="auto"/>
          <w:bottom w:val="single" w:sz="4" w:space="1" w:color="auto"/>
          <w:right w:val="single" w:sz="4" w:space="4" w:color="auto"/>
        </w:pBdr>
        <w:ind w:left="567" w:hanging="567"/>
        <w:rPr>
          <w:szCs w:val="22"/>
          <w:lang w:val="it-CH"/>
        </w:rPr>
      </w:pPr>
      <w:r w:rsidRPr="00D76EA5">
        <w:rPr>
          <w:b/>
          <w:szCs w:val="22"/>
          <w:lang w:val="it-CH"/>
        </w:rPr>
        <w:t>6.</w:t>
      </w:r>
      <w:r w:rsidRPr="00D76EA5">
        <w:rPr>
          <w:b/>
          <w:szCs w:val="22"/>
          <w:lang w:val="it-CH"/>
        </w:rPr>
        <w:tab/>
        <w:t>SPECIALUS ĮSPĖJIMAS, KAD VAISTINĮ PREPARATĄ BŪTINA LAIKYTI VAIKAMS NEPASTEBIMOJE IR NEPASIEKIAMOJE VIETOJE</w:t>
      </w:r>
    </w:p>
    <w:p w14:paraId="24A5226F" w14:textId="77777777" w:rsidR="009B24D0" w:rsidRPr="00D76EA5" w:rsidRDefault="009B24D0" w:rsidP="009B24D0">
      <w:pPr>
        <w:rPr>
          <w:szCs w:val="22"/>
          <w:lang w:val="it-CH"/>
        </w:rPr>
      </w:pPr>
    </w:p>
    <w:p w14:paraId="6E26D32A" w14:textId="77777777" w:rsidR="009B24D0" w:rsidRPr="00F8683E" w:rsidRDefault="009B24D0" w:rsidP="009B24D0">
      <w:pPr>
        <w:rPr>
          <w:szCs w:val="22"/>
          <w:lang w:val="lt-LT"/>
        </w:rPr>
      </w:pPr>
      <w:r w:rsidRPr="00F8683E">
        <w:rPr>
          <w:szCs w:val="22"/>
          <w:lang w:val="lt-LT"/>
        </w:rPr>
        <w:t>Laikyti vaikams nepastebimoje ir nepasiekiamoje vietoje.</w:t>
      </w:r>
    </w:p>
    <w:p w14:paraId="627FE01A" w14:textId="77777777" w:rsidR="009B24D0" w:rsidRPr="00D76EA5" w:rsidRDefault="009B24D0" w:rsidP="009B24D0">
      <w:pPr>
        <w:rPr>
          <w:szCs w:val="22"/>
          <w:lang w:val="it-CH"/>
        </w:rPr>
      </w:pPr>
    </w:p>
    <w:p w14:paraId="5EC52A5F" w14:textId="77777777" w:rsidR="009B24D0" w:rsidRPr="00D76EA5" w:rsidRDefault="009B24D0" w:rsidP="009B24D0">
      <w:pPr>
        <w:rPr>
          <w:szCs w:val="22"/>
          <w:lang w:val="it-CH"/>
        </w:rPr>
      </w:pPr>
    </w:p>
    <w:p w14:paraId="4CF7720D" w14:textId="77777777" w:rsidR="009B24D0" w:rsidRPr="00D76EA5" w:rsidRDefault="009B24D0" w:rsidP="009B24D0">
      <w:pPr>
        <w:pBdr>
          <w:top w:val="single" w:sz="4" w:space="1" w:color="auto"/>
          <w:left w:val="single" w:sz="4" w:space="4" w:color="auto"/>
          <w:bottom w:val="single" w:sz="4" w:space="1" w:color="auto"/>
          <w:right w:val="single" w:sz="4" w:space="4" w:color="auto"/>
        </w:pBdr>
        <w:ind w:left="567" w:hanging="567"/>
        <w:rPr>
          <w:szCs w:val="22"/>
          <w:lang w:val="it-CH"/>
        </w:rPr>
      </w:pPr>
      <w:r w:rsidRPr="00D76EA5">
        <w:rPr>
          <w:b/>
          <w:szCs w:val="22"/>
          <w:lang w:val="it-CH"/>
        </w:rPr>
        <w:t>7.</w:t>
      </w:r>
      <w:r w:rsidRPr="00D76EA5">
        <w:rPr>
          <w:b/>
          <w:szCs w:val="22"/>
          <w:lang w:val="it-CH"/>
        </w:rPr>
        <w:tab/>
        <w:t>KITAS (-I) SPECIALUS (-ŪS) ĮSPĖJIMAS (-AI) (JEI REIKIA)</w:t>
      </w:r>
    </w:p>
    <w:p w14:paraId="4BDF3A02" w14:textId="77777777" w:rsidR="009B24D0" w:rsidRPr="00D76EA5" w:rsidRDefault="009B24D0" w:rsidP="009B24D0">
      <w:pPr>
        <w:rPr>
          <w:szCs w:val="22"/>
          <w:lang w:val="it-CH"/>
        </w:rPr>
      </w:pPr>
    </w:p>
    <w:p w14:paraId="4DC13E09" w14:textId="77777777" w:rsidR="009B24D0" w:rsidRPr="00D76EA5" w:rsidRDefault="009B24D0" w:rsidP="009B24D0">
      <w:pPr>
        <w:rPr>
          <w:szCs w:val="22"/>
          <w:lang w:val="it-CH"/>
        </w:rPr>
      </w:pPr>
    </w:p>
    <w:p w14:paraId="0975BAE9" w14:textId="77777777" w:rsidR="009B24D0" w:rsidRPr="00D76EA5" w:rsidRDefault="009B24D0" w:rsidP="009B24D0">
      <w:pPr>
        <w:pBdr>
          <w:top w:val="single" w:sz="4" w:space="1" w:color="auto"/>
          <w:left w:val="single" w:sz="4" w:space="4" w:color="auto"/>
          <w:bottom w:val="single" w:sz="4" w:space="1" w:color="auto"/>
          <w:right w:val="single" w:sz="4" w:space="4" w:color="auto"/>
        </w:pBdr>
        <w:ind w:left="567" w:hanging="567"/>
        <w:rPr>
          <w:szCs w:val="22"/>
          <w:lang w:val="it-CH"/>
        </w:rPr>
      </w:pPr>
      <w:r w:rsidRPr="00D76EA5">
        <w:rPr>
          <w:b/>
          <w:szCs w:val="22"/>
          <w:lang w:val="it-CH"/>
        </w:rPr>
        <w:t>8.</w:t>
      </w:r>
      <w:r w:rsidRPr="00D76EA5">
        <w:rPr>
          <w:b/>
          <w:szCs w:val="22"/>
          <w:lang w:val="it-CH"/>
        </w:rPr>
        <w:tab/>
        <w:t>TINKAMUMO LAIKAS</w:t>
      </w:r>
    </w:p>
    <w:p w14:paraId="049035BE" w14:textId="77777777" w:rsidR="009B24D0" w:rsidRPr="00D76EA5" w:rsidRDefault="009B24D0" w:rsidP="009B24D0">
      <w:pPr>
        <w:rPr>
          <w:szCs w:val="22"/>
          <w:lang w:val="it-CH"/>
        </w:rPr>
      </w:pPr>
    </w:p>
    <w:p w14:paraId="2B6A7D3C" w14:textId="77777777" w:rsidR="009B24D0" w:rsidRPr="00D76EA5" w:rsidRDefault="009B24D0" w:rsidP="009B24D0">
      <w:pPr>
        <w:rPr>
          <w:szCs w:val="22"/>
          <w:lang w:val="it-CH"/>
        </w:rPr>
      </w:pPr>
      <w:r w:rsidRPr="00D76EA5">
        <w:rPr>
          <w:szCs w:val="22"/>
          <w:lang w:val="it-CH"/>
        </w:rPr>
        <w:t xml:space="preserve">EXP </w:t>
      </w:r>
      <w:r w:rsidRPr="00D76EA5">
        <w:rPr>
          <w:highlight w:val="lightGray"/>
          <w:lang w:val="it-CH"/>
        </w:rPr>
        <w:t>{mm</w:t>
      </w:r>
      <w:r w:rsidR="00F8683E" w:rsidRPr="00D76EA5">
        <w:rPr>
          <w:highlight w:val="lightGray"/>
          <w:lang w:val="it-CH"/>
        </w:rPr>
        <w:t xml:space="preserve"> </w:t>
      </w:r>
      <w:r w:rsidRPr="00D76EA5">
        <w:rPr>
          <w:highlight w:val="lightGray"/>
          <w:lang w:val="it-CH"/>
        </w:rPr>
        <w:t>MMMM}</w:t>
      </w:r>
    </w:p>
    <w:p w14:paraId="2F533E04" w14:textId="77777777" w:rsidR="009B24D0" w:rsidRPr="00D76EA5" w:rsidRDefault="009B24D0" w:rsidP="009B24D0">
      <w:pPr>
        <w:rPr>
          <w:szCs w:val="22"/>
          <w:lang w:val="it-CH"/>
        </w:rPr>
      </w:pPr>
    </w:p>
    <w:p w14:paraId="277EE36A" w14:textId="77777777" w:rsidR="009B24D0" w:rsidRPr="00D76EA5" w:rsidRDefault="009B24D0" w:rsidP="009B24D0">
      <w:pPr>
        <w:rPr>
          <w:szCs w:val="22"/>
          <w:lang w:val="it-CH"/>
        </w:rPr>
      </w:pPr>
    </w:p>
    <w:p w14:paraId="49E729AE" w14:textId="77777777" w:rsidR="009B24D0" w:rsidRPr="00D76EA5" w:rsidRDefault="009B24D0" w:rsidP="009B24D0">
      <w:pPr>
        <w:keepNext/>
        <w:pBdr>
          <w:top w:val="single" w:sz="4" w:space="1" w:color="auto"/>
          <w:left w:val="single" w:sz="4" w:space="4" w:color="auto"/>
          <w:bottom w:val="single" w:sz="4" w:space="1" w:color="auto"/>
          <w:right w:val="single" w:sz="4" w:space="4" w:color="auto"/>
        </w:pBdr>
        <w:ind w:left="567" w:hanging="567"/>
        <w:rPr>
          <w:szCs w:val="22"/>
          <w:lang w:val="it-CH"/>
        </w:rPr>
      </w:pPr>
      <w:r w:rsidRPr="00D76EA5">
        <w:rPr>
          <w:b/>
          <w:szCs w:val="22"/>
          <w:lang w:val="it-CH"/>
        </w:rPr>
        <w:t>9.</w:t>
      </w:r>
      <w:r w:rsidRPr="00D76EA5">
        <w:rPr>
          <w:b/>
          <w:szCs w:val="22"/>
          <w:lang w:val="it-CH"/>
        </w:rPr>
        <w:tab/>
        <w:t>SPECIALIOS LAIKYMO SĄLYGOS</w:t>
      </w:r>
    </w:p>
    <w:p w14:paraId="4436DFB0" w14:textId="77777777" w:rsidR="009B24D0" w:rsidRPr="00D76EA5" w:rsidRDefault="009B24D0" w:rsidP="009B24D0">
      <w:pPr>
        <w:rPr>
          <w:szCs w:val="22"/>
          <w:lang w:val="it-CH"/>
        </w:rPr>
      </w:pPr>
    </w:p>
    <w:p w14:paraId="083036DC" w14:textId="77777777" w:rsidR="009B24D0" w:rsidRPr="00F8683E" w:rsidRDefault="009B24D0" w:rsidP="009B24D0">
      <w:pPr>
        <w:rPr>
          <w:noProof/>
          <w:szCs w:val="22"/>
          <w:lang w:val="lt-LT"/>
        </w:rPr>
      </w:pPr>
      <w:r w:rsidRPr="00F8683E">
        <w:rPr>
          <w:szCs w:val="22"/>
          <w:lang w:val="lt-LT"/>
        </w:rPr>
        <w:t>Pirmą kartą atidarius, vaistą reikia vartoti nedelsiant.</w:t>
      </w:r>
    </w:p>
    <w:p w14:paraId="3CB55A2F" w14:textId="77777777" w:rsidR="009B24D0" w:rsidRPr="00D76EA5" w:rsidRDefault="009B24D0" w:rsidP="009B24D0">
      <w:pPr>
        <w:rPr>
          <w:szCs w:val="22"/>
          <w:lang w:val="it-CH"/>
        </w:rPr>
      </w:pPr>
    </w:p>
    <w:p w14:paraId="145182C3" w14:textId="77777777" w:rsidR="009B24D0" w:rsidRPr="00D76EA5" w:rsidRDefault="009B24D0" w:rsidP="009B24D0">
      <w:pPr>
        <w:rPr>
          <w:szCs w:val="22"/>
          <w:lang w:val="it-CH"/>
        </w:rPr>
      </w:pPr>
    </w:p>
    <w:p w14:paraId="16122379" w14:textId="77777777" w:rsidR="009B24D0" w:rsidRPr="00D76EA5" w:rsidRDefault="009B24D0" w:rsidP="009B24D0">
      <w:pPr>
        <w:pBdr>
          <w:top w:val="single" w:sz="4" w:space="1" w:color="auto"/>
          <w:left w:val="single" w:sz="4" w:space="4" w:color="auto"/>
          <w:bottom w:val="single" w:sz="4" w:space="1" w:color="auto"/>
          <w:right w:val="single" w:sz="4" w:space="4" w:color="auto"/>
        </w:pBdr>
        <w:ind w:left="567" w:hanging="567"/>
        <w:rPr>
          <w:b/>
          <w:szCs w:val="22"/>
          <w:lang w:val="it-CH"/>
        </w:rPr>
      </w:pPr>
      <w:r w:rsidRPr="00D76EA5">
        <w:rPr>
          <w:b/>
          <w:szCs w:val="22"/>
          <w:lang w:val="it-CH"/>
        </w:rPr>
        <w:t>10.</w:t>
      </w:r>
      <w:r w:rsidRPr="00D76EA5">
        <w:rPr>
          <w:b/>
          <w:szCs w:val="22"/>
          <w:lang w:val="it-CH"/>
        </w:rPr>
        <w:tab/>
        <w:t>SPECIALIOS ATSARGUMO PRIEMONĖS DĖL NESUVARTOTO VAISTINIO PREPARATO AR JO ATLIEKŲ TVARKYMO (JEI REIKIA)</w:t>
      </w:r>
    </w:p>
    <w:p w14:paraId="50E78803" w14:textId="77777777" w:rsidR="009B24D0" w:rsidRPr="00D76EA5" w:rsidRDefault="009B24D0" w:rsidP="009B24D0">
      <w:pPr>
        <w:rPr>
          <w:szCs w:val="22"/>
          <w:lang w:val="it-CH"/>
        </w:rPr>
      </w:pPr>
    </w:p>
    <w:p w14:paraId="5D59B7A0" w14:textId="77777777" w:rsidR="009B24D0" w:rsidRPr="00D76EA5" w:rsidRDefault="009B24D0" w:rsidP="009B24D0">
      <w:pPr>
        <w:rPr>
          <w:szCs w:val="22"/>
          <w:lang w:val="it-CH"/>
        </w:rPr>
      </w:pPr>
    </w:p>
    <w:p w14:paraId="55E65B7A" w14:textId="77777777" w:rsidR="009B24D0" w:rsidRPr="00AC5726" w:rsidRDefault="009B24D0" w:rsidP="009B24D0">
      <w:pPr>
        <w:pBdr>
          <w:top w:val="single" w:sz="4" w:space="1" w:color="auto"/>
          <w:left w:val="single" w:sz="4" w:space="4" w:color="auto"/>
          <w:bottom w:val="single" w:sz="4" w:space="1" w:color="auto"/>
          <w:right w:val="single" w:sz="4" w:space="4" w:color="auto"/>
        </w:pBdr>
        <w:rPr>
          <w:b/>
          <w:szCs w:val="22"/>
          <w:lang w:val="pl-PL"/>
        </w:rPr>
      </w:pPr>
      <w:r w:rsidRPr="00AC5726">
        <w:rPr>
          <w:b/>
          <w:szCs w:val="22"/>
          <w:lang w:val="pl-PL"/>
        </w:rPr>
        <w:t>11.</w:t>
      </w:r>
      <w:r w:rsidRPr="00AC5726">
        <w:rPr>
          <w:b/>
          <w:szCs w:val="22"/>
          <w:lang w:val="pl-PL"/>
        </w:rPr>
        <w:tab/>
      </w:r>
      <w:r w:rsidRPr="00AC5726">
        <w:rPr>
          <w:b/>
          <w:caps/>
          <w:szCs w:val="22"/>
          <w:lang w:val="pl-PL"/>
        </w:rPr>
        <w:t>REGISTRUOTOJO PAVADINIMAS IR ADRESAS</w:t>
      </w:r>
    </w:p>
    <w:p w14:paraId="015035CF" w14:textId="77777777" w:rsidR="009B24D0" w:rsidRPr="00AC5726" w:rsidRDefault="009B24D0" w:rsidP="009B24D0">
      <w:pPr>
        <w:rPr>
          <w:szCs w:val="22"/>
          <w:lang w:val="pl-PL"/>
        </w:rPr>
      </w:pPr>
    </w:p>
    <w:p w14:paraId="7D2CFB8B" w14:textId="77777777" w:rsidR="009B24D0" w:rsidRPr="00AC5726" w:rsidRDefault="009B24D0" w:rsidP="009B24D0">
      <w:pPr>
        <w:rPr>
          <w:szCs w:val="22"/>
          <w:lang w:val="pl-PL"/>
        </w:rPr>
      </w:pPr>
      <w:r w:rsidRPr="00AC5726">
        <w:rPr>
          <w:szCs w:val="22"/>
          <w:lang w:val="pl-PL"/>
        </w:rPr>
        <w:t>Fresenius Kabi Polska Sp. z o.o.</w:t>
      </w:r>
    </w:p>
    <w:p w14:paraId="41BB104A" w14:textId="77777777" w:rsidR="009B24D0" w:rsidRPr="00AC5726" w:rsidRDefault="009B24D0" w:rsidP="009B24D0">
      <w:pPr>
        <w:rPr>
          <w:szCs w:val="22"/>
          <w:lang w:val="pl-PL"/>
        </w:rPr>
      </w:pPr>
      <w:r w:rsidRPr="00AC5726">
        <w:rPr>
          <w:szCs w:val="22"/>
          <w:lang w:val="pl-PL"/>
        </w:rPr>
        <w:t>Al. Jerozolimskie 134</w:t>
      </w:r>
    </w:p>
    <w:p w14:paraId="406CB196" w14:textId="77777777" w:rsidR="009B24D0" w:rsidRPr="00AC5726" w:rsidRDefault="009B24D0" w:rsidP="009B24D0">
      <w:pPr>
        <w:rPr>
          <w:szCs w:val="22"/>
          <w:lang w:val="pl-PL"/>
        </w:rPr>
      </w:pPr>
      <w:r w:rsidRPr="00AC5726">
        <w:rPr>
          <w:szCs w:val="22"/>
          <w:lang w:val="pl-PL"/>
        </w:rPr>
        <w:t>02-305 Warszawa</w:t>
      </w:r>
    </w:p>
    <w:p w14:paraId="24E5A501" w14:textId="77777777" w:rsidR="009B24D0" w:rsidRPr="00AC5726" w:rsidRDefault="009B24D0" w:rsidP="009B24D0">
      <w:pPr>
        <w:rPr>
          <w:szCs w:val="22"/>
          <w:lang w:val="pl-PL"/>
        </w:rPr>
      </w:pPr>
      <w:r w:rsidRPr="00AC5726">
        <w:rPr>
          <w:szCs w:val="22"/>
          <w:lang w:val="pl-PL"/>
        </w:rPr>
        <w:t>Lenkija</w:t>
      </w:r>
    </w:p>
    <w:p w14:paraId="18F7E537" w14:textId="77777777" w:rsidR="009B24D0" w:rsidRPr="00AC5726" w:rsidRDefault="009B24D0" w:rsidP="009B24D0">
      <w:pPr>
        <w:rPr>
          <w:szCs w:val="22"/>
          <w:lang w:val="pl-PL"/>
        </w:rPr>
      </w:pPr>
    </w:p>
    <w:p w14:paraId="79213E40" w14:textId="77777777" w:rsidR="009B24D0" w:rsidRPr="00AC5726" w:rsidRDefault="009B24D0" w:rsidP="009B24D0">
      <w:pPr>
        <w:rPr>
          <w:szCs w:val="22"/>
          <w:lang w:val="pl-PL"/>
        </w:rPr>
      </w:pPr>
    </w:p>
    <w:p w14:paraId="0B5E2433" w14:textId="77777777" w:rsidR="009B24D0" w:rsidRPr="00AC5726" w:rsidRDefault="009B24D0" w:rsidP="009B24D0">
      <w:pPr>
        <w:pBdr>
          <w:top w:val="single" w:sz="4" w:space="1" w:color="auto"/>
          <w:left w:val="single" w:sz="4" w:space="4" w:color="auto"/>
          <w:bottom w:val="single" w:sz="4" w:space="1" w:color="auto"/>
          <w:right w:val="single" w:sz="4" w:space="4" w:color="auto"/>
        </w:pBdr>
        <w:rPr>
          <w:szCs w:val="22"/>
          <w:lang w:val="pl-PL"/>
        </w:rPr>
      </w:pPr>
      <w:r w:rsidRPr="00AC5726">
        <w:rPr>
          <w:b/>
          <w:szCs w:val="22"/>
          <w:lang w:val="pl-PL"/>
        </w:rPr>
        <w:t>12.</w:t>
      </w:r>
      <w:r w:rsidRPr="00AC5726">
        <w:rPr>
          <w:b/>
          <w:szCs w:val="22"/>
          <w:lang w:val="pl-PL"/>
        </w:rPr>
        <w:tab/>
        <w:t xml:space="preserve">REGISTRACIJOS PAŽYMĖJIMO NUMERIS (-IAI) </w:t>
      </w:r>
    </w:p>
    <w:p w14:paraId="359F7140" w14:textId="77777777" w:rsidR="009B24D0" w:rsidRPr="00AC5726" w:rsidRDefault="009B24D0" w:rsidP="009B24D0">
      <w:pPr>
        <w:rPr>
          <w:szCs w:val="22"/>
          <w:lang w:val="pl-PL"/>
        </w:rPr>
      </w:pPr>
    </w:p>
    <w:p w14:paraId="40C86AFC" w14:textId="77777777" w:rsidR="00003953" w:rsidRPr="00DC33AD" w:rsidRDefault="00003953" w:rsidP="00003953">
      <w:pPr>
        <w:rPr>
          <w:shd w:val="clear" w:color="auto" w:fill="D9D9D9"/>
          <w:lang w:val="en-US"/>
        </w:rPr>
      </w:pPr>
      <w:r w:rsidRPr="00DC33AD">
        <w:rPr>
          <w:lang w:val="en-US"/>
        </w:rPr>
        <w:t xml:space="preserve">LT/1/23/5168/001 </w:t>
      </w:r>
      <w:r w:rsidRPr="00DC33AD">
        <w:rPr>
          <w:shd w:val="clear" w:color="auto" w:fill="D9D9D9"/>
          <w:lang w:val="en-US"/>
        </w:rPr>
        <w:t>– 100 ml, N40</w:t>
      </w:r>
    </w:p>
    <w:p w14:paraId="63BD0B01" w14:textId="77777777" w:rsidR="00003953" w:rsidRPr="00DC33AD" w:rsidRDefault="00003953" w:rsidP="00003953">
      <w:pPr>
        <w:rPr>
          <w:shd w:val="clear" w:color="auto" w:fill="D9D9D9"/>
          <w:lang w:val="en-US"/>
        </w:rPr>
      </w:pPr>
      <w:r w:rsidRPr="00DC33AD">
        <w:rPr>
          <w:shd w:val="clear" w:color="auto" w:fill="D9D9D9"/>
          <w:lang w:val="en-US"/>
        </w:rPr>
        <w:t>LT/1/23/5168/002 – 250 ml, N20</w:t>
      </w:r>
    </w:p>
    <w:p w14:paraId="665C0DD0" w14:textId="77777777" w:rsidR="009B24D0" w:rsidRPr="00DC33AD" w:rsidRDefault="00003953" w:rsidP="00003953">
      <w:pPr>
        <w:rPr>
          <w:shd w:val="clear" w:color="auto" w:fill="D9D9D9"/>
          <w:lang w:val="en-US"/>
        </w:rPr>
      </w:pPr>
      <w:r w:rsidRPr="00DC33AD">
        <w:rPr>
          <w:shd w:val="clear" w:color="auto" w:fill="D9D9D9"/>
          <w:lang w:val="en-US"/>
        </w:rPr>
        <w:t>LT/1/23/5168/003 – 500 ml, N10</w:t>
      </w:r>
    </w:p>
    <w:p w14:paraId="748AC657" w14:textId="77777777" w:rsidR="00003953" w:rsidRPr="00DC33AD" w:rsidRDefault="00003953" w:rsidP="00003953">
      <w:pPr>
        <w:rPr>
          <w:lang w:val="en-US"/>
        </w:rPr>
      </w:pPr>
    </w:p>
    <w:p w14:paraId="0AE7F963" w14:textId="77777777" w:rsidR="00003953" w:rsidRPr="00DC33AD" w:rsidRDefault="00003953" w:rsidP="00003953">
      <w:pPr>
        <w:rPr>
          <w:lang w:val="en-US"/>
        </w:rPr>
      </w:pPr>
    </w:p>
    <w:p w14:paraId="0056EF29" w14:textId="77777777" w:rsidR="009B24D0" w:rsidRPr="00AC5726" w:rsidRDefault="009B24D0" w:rsidP="009B24D0">
      <w:pPr>
        <w:pBdr>
          <w:top w:val="single" w:sz="4" w:space="1" w:color="auto"/>
          <w:left w:val="single" w:sz="4" w:space="4" w:color="auto"/>
          <w:bottom w:val="single" w:sz="4" w:space="1" w:color="auto"/>
          <w:right w:val="single" w:sz="4" w:space="4" w:color="auto"/>
        </w:pBdr>
        <w:rPr>
          <w:szCs w:val="22"/>
        </w:rPr>
      </w:pPr>
      <w:r w:rsidRPr="00AC5726">
        <w:rPr>
          <w:b/>
          <w:szCs w:val="22"/>
        </w:rPr>
        <w:t>13.</w:t>
      </w:r>
      <w:r w:rsidRPr="00AC5726">
        <w:rPr>
          <w:b/>
          <w:szCs w:val="22"/>
        </w:rPr>
        <w:tab/>
        <w:t xml:space="preserve">SERIJOS NUMERIS </w:t>
      </w:r>
    </w:p>
    <w:p w14:paraId="2221A11B" w14:textId="77777777" w:rsidR="009B24D0" w:rsidRPr="00AC5726" w:rsidRDefault="009B24D0" w:rsidP="009B24D0">
      <w:pPr>
        <w:rPr>
          <w:szCs w:val="22"/>
        </w:rPr>
      </w:pPr>
    </w:p>
    <w:p w14:paraId="7F2E5EE6" w14:textId="77777777" w:rsidR="009B24D0" w:rsidRPr="00074A8E" w:rsidRDefault="009B24D0" w:rsidP="009B24D0">
      <w:pPr>
        <w:rPr>
          <w:szCs w:val="22"/>
          <w:lang w:val="lt-LT"/>
        </w:rPr>
      </w:pPr>
      <w:r w:rsidRPr="00AC5726">
        <w:rPr>
          <w:szCs w:val="22"/>
        </w:rPr>
        <w:t>Lot</w:t>
      </w:r>
    </w:p>
    <w:p w14:paraId="30FBA0D5" w14:textId="77777777" w:rsidR="009B24D0" w:rsidRPr="00AC5726" w:rsidRDefault="009B24D0" w:rsidP="009B24D0">
      <w:pPr>
        <w:rPr>
          <w:szCs w:val="22"/>
        </w:rPr>
      </w:pPr>
    </w:p>
    <w:p w14:paraId="4055C7D9" w14:textId="77777777" w:rsidR="009B24D0" w:rsidRPr="00AC5726" w:rsidRDefault="009B24D0" w:rsidP="009B24D0">
      <w:pPr>
        <w:rPr>
          <w:szCs w:val="22"/>
        </w:rPr>
      </w:pPr>
    </w:p>
    <w:p w14:paraId="35E099B6" w14:textId="77777777" w:rsidR="009B24D0" w:rsidRPr="00AC5726" w:rsidRDefault="009B24D0" w:rsidP="009B24D0">
      <w:pPr>
        <w:pBdr>
          <w:top w:val="single" w:sz="4" w:space="1" w:color="auto"/>
          <w:left w:val="single" w:sz="4" w:space="4" w:color="auto"/>
          <w:bottom w:val="single" w:sz="4" w:space="1" w:color="auto"/>
          <w:right w:val="single" w:sz="4" w:space="4" w:color="auto"/>
        </w:pBdr>
        <w:rPr>
          <w:szCs w:val="22"/>
        </w:rPr>
      </w:pPr>
      <w:r w:rsidRPr="00AC5726">
        <w:rPr>
          <w:b/>
          <w:szCs w:val="22"/>
        </w:rPr>
        <w:t>14.</w:t>
      </w:r>
      <w:r w:rsidRPr="00AC5726">
        <w:rPr>
          <w:b/>
          <w:szCs w:val="22"/>
        </w:rPr>
        <w:tab/>
        <w:t>PARDAVIMO (IŠDAVIMO) TVARKA</w:t>
      </w:r>
    </w:p>
    <w:p w14:paraId="0475B8B5" w14:textId="77777777" w:rsidR="009B24D0" w:rsidRPr="00AC5726" w:rsidRDefault="009B24D0" w:rsidP="009B24D0">
      <w:pPr>
        <w:rPr>
          <w:szCs w:val="22"/>
        </w:rPr>
      </w:pPr>
    </w:p>
    <w:p w14:paraId="333BA636" w14:textId="77777777" w:rsidR="009B24D0" w:rsidRPr="00F8683E" w:rsidRDefault="009B24D0" w:rsidP="009B24D0">
      <w:pPr>
        <w:rPr>
          <w:szCs w:val="22"/>
          <w:lang w:val="lt-LT"/>
        </w:rPr>
      </w:pPr>
      <w:r w:rsidRPr="00F8683E">
        <w:rPr>
          <w:szCs w:val="22"/>
          <w:lang w:val="lt-LT"/>
        </w:rPr>
        <w:t>Receptinis vaistas.</w:t>
      </w:r>
    </w:p>
    <w:p w14:paraId="126430C6" w14:textId="77777777" w:rsidR="009B24D0" w:rsidRPr="00AC5726" w:rsidRDefault="009B24D0" w:rsidP="009B24D0">
      <w:pPr>
        <w:rPr>
          <w:szCs w:val="22"/>
        </w:rPr>
      </w:pPr>
    </w:p>
    <w:p w14:paraId="28AFD686" w14:textId="77777777" w:rsidR="009B24D0" w:rsidRPr="00AC5726" w:rsidRDefault="009B24D0" w:rsidP="009B24D0">
      <w:pPr>
        <w:rPr>
          <w:szCs w:val="22"/>
        </w:rPr>
      </w:pPr>
    </w:p>
    <w:p w14:paraId="7CC5AE2A" w14:textId="77777777" w:rsidR="009B24D0" w:rsidRPr="00AC5726" w:rsidRDefault="009B24D0" w:rsidP="009B24D0">
      <w:pPr>
        <w:pBdr>
          <w:top w:val="single" w:sz="4" w:space="2" w:color="auto"/>
          <w:left w:val="single" w:sz="4" w:space="4" w:color="auto"/>
          <w:bottom w:val="single" w:sz="4" w:space="1" w:color="auto"/>
          <w:right w:val="single" w:sz="4" w:space="4" w:color="auto"/>
        </w:pBdr>
        <w:rPr>
          <w:szCs w:val="22"/>
        </w:rPr>
      </w:pPr>
      <w:r w:rsidRPr="00AC5726">
        <w:rPr>
          <w:b/>
          <w:szCs w:val="22"/>
        </w:rPr>
        <w:t>15.</w:t>
      </w:r>
      <w:r w:rsidRPr="00AC5726">
        <w:rPr>
          <w:b/>
          <w:szCs w:val="22"/>
        </w:rPr>
        <w:tab/>
        <w:t>VARTOJIMO INSTRUKCIJA</w:t>
      </w:r>
    </w:p>
    <w:p w14:paraId="46B77925" w14:textId="77777777" w:rsidR="009B24D0" w:rsidRPr="00AC5726" w:rsidRDefault="009B24D0" w:rsidP="009B24D0">
      <w:pPr>
        <w:rPr>
          <w:szCs w:val="22"/>
        </w:rPr>
      </w:pPr>
    </w:p>
    <w:p w14:paraId="07AF4BE6" w14:textId="77777777" w:rsidR="009B24D0" w:rsidRPr="00AC5726" w:rsidRDefault="009B24D0" w:rsidP="009B24D0">
      <w:pPr>
        <w:rPr>
          <w:szCs w:val="22"/>
        </w:rPr>
      </w:pPr>
    </w:p>
    <w:p w14:paraId="6AFF66A8" w14:textId="77777777" w:rsidR="009B24D0" w:rsidRPr="00AC5726" w:rsidRDefault="009B24D0" w:rsidP="009B24D0">
      <w:pPr>
        <w:pBdr>
          <w:top w:val="single" w:sz="4" w:space="1" w:color="auto"/>
          <w:left w:val="single" w:sz="4" w:space="4" w:color="auto"/>
          <w:bottom w:val="single" w:sz="4" w:space="0" w:color="auto"/>
          <w:right w:val="single" w:sz="4" w:space="4" w:color="auto"/>
        </w:pBdr>
        <w:rPr>
          <w:szCs w:val="22"/>
        </w:rPr>
      </w:pPr>
      <w:r w:rsidRPr="00AC5726">
        <w:rPr>
          <w:b/>
          <w:szCs w:val="22"/>
        </w:rPr>
        <w:t>16.</w:t>
      </w:r>
      <w:r w:rsidRPr="00AC5726">
        <w:rPr>
          <w:b/>
          <w:szCs w:val="22"/>
        </w:rPr>
        <w:tab/>
        <w:t>INFORMACIJA BRAILIO RAŠTU</w:t>
      </w:r>
    </w:p>
    <w:p w14:paraId="63122C65" w14:textId="77777777" w:rsidR="009B24D0" w:rsidRPr="00AC5726" w:rsidRDefault="009B24D0" w:rsidP="009B24D0">
      <w:pPr>
        <w:rPr>
          <w:szCs w:val="22"/>
        </w:rPr>
      </w:pPr>
    </w:p>
    <w:p w14:paraId="4B3E1826" w14:textId="77777777" w:rsidR="009B24D0" w:rsidRPr="00AC5726" w:rsidRDefault="009B24D0" w:rsidP="009B24D0">
      <w:pPr>
        <w:rPr>
          <w:szCs w:val="22"/>
        </w:rPr>
      </w:pPr>
      <w:r w:rsidRPr="00DC33AD">
        <w:rPr>
          <w:highlight w:val="lightGray"/>
        </w:rPr>
        <w:t>Priimtas pagrindimas informacijos Brailio raštu nepateikti.</w:t>
      </w:r>
    </w:p>
    <w:p w14:paraId="28315481" w14:textId="77777777" w:rsidR="009B24D0" w:rsidRPr="00AC5726" w:rsidRDefault="009B24D0" w:rsidP="009B24D0">
      <w:pPr>
        <w:rPr>
          <w:szCs w:val="22"/>
        </w:rPr>
      </w:pPr>
    </w:p>
    <w:p w14:paraId="0783A585" w14:textId="77777777" w:rsidR="009B24D0" w:rsidRPr="00AC5726" w:rsidRDefault="009B24D0" w:rsidP="009B24D0">
      <w:pPr>
        <w:rPr>
          <w:szCs w:val="22"/>
          <w:shd w:val="clear" w:color="auto" w:fill="CCCCCC"/>
        </w:rPr>
      </w:pPr>
    </w:p>
    <w:p w14:paraId="60718BD2" w14:textId="77777777" w:rsidR="009B24D0" w:rsidRPr="00AC5726" w:rsidRDefault="009B24D0" w:rsidP="009B24D0">
      <w:pPr>
        <w:keepNext/>
        <w:pBdr>
          <w:top w:val="single" w:sz="4" w:space="1" w:color="auto"/>
          <w:left w:val="single" w:sz="4" w:space="4" w:color="auto"/>
          <w:bottom w:val="single" w:sz="4" w:space="1" w:color="auto"/>
          <w:right w:val="single" w:sz="4" w:space="4" w:color="auto"/>
        </w:pBdr>
        <w:tabs>
          <w:tab w:val="left" w:pos="0"/>
        </w:tabs>
        <w:rPr>
          <w:i/>
          <w:szCs w:val="22"/>
        </w:rPr>
      </w:pPr>
      <w:r w:rsidRPr="00AC5726">
        <w:rPr>
          <w:b/>
          <w:szCs w:val="22"/>
        </w:rPr>
        <w:t>17.</w:t>
      </w:r>
      <w:r w:rsidRPr="00AC5726">
        <w:rPr>
          <w:b/>
          <w:szCs w:val="22"/>
        </w:rPr>
        <w:tab/>
        <w:t>UNIKALUS IDENTIFIKATORIUS – 2D BRŪKŠNINIS KODAS</w:t>
      </w:r>
    </w:p>
    <w:p w14:paraId="7F0DF371" w14:textId="77777777" w:rsidR="009B24D0" w:rsidRPr="00AC5726" w:rsidRDefault="009B24D0" w:rsidP="009B24D0">
      <w:pPr>
        <w:rPr>
          <w:szCs w:val="22"/>
        </w:rPr>
      </w:pPr>
    </w:p>
    <w:p w14:paraId="5541356E" w14:textId="77777777" w:rsidR="009B24D0" w:rsidRPr="00DC33AD" w:rsidRDefault="009B24D0" w:rsidP="009B24D0">
      <w:pPr>
        <w:rPr>
          <w:highlight w:val="lightGray"/>
        </w:rPr>
      </w:pPr>
      <w:r w:rsidRPr="00DC33AD">
        <w:rPr>
          <w:highlight w:val="lightGray"/>
        </w:rPr>
        <w:t>Duomenys nebūtini.</w:t>
      </w:r>
    </w:p>
    <w:p w14:paraId="41AB8EB5" w14:textId="77777777" w:rsidR="009B24D0" w:rsidRPr="00AC5726" w:rsidRDefault="009B24D0" w:rsidP="009B24D0">
      <w:pPr>
        <w:rPr>
          <w:szCs w:val="22"/>
        </w:rPr>
      </w:pPr>
    </w:p>
    <w:p w14:paraId="6D8E961C" w14:textId="77777777" w:rsidR="009B24D0" w:rsidRPr="00AC5726" w:rsidRDefault="009B24D0" w:rsidP="009B24D0">
      <w:pPr>
        <w:rPr>
          <w:szCs w:val="22"/>
        </w:rPr>
      </w:pPr>
    </w:p>
    <w:p w14:paraId="1221A0A4" w14:textId="77777777" w:rsidR="009B24D0" w:rsidRPr="00AC5726" w:rsidRDefault="009B24D0" w:rsidP="009B24D0">
      <w:pPr>
        <w:keepNext/>
        <w:pBdr>
          <w:top w:val="single" w:sz="4" w:space="1" w:color="auto"/>
          <w:left w:val="single" w:sz="4" w:space="4" w:color="auto"/>
          <w:bottom w:val="single" w:sz="4" w:space="1" w:color="auto"/>
          <w:right w:val="single" w:sz="4" w:space="4" w:color="auto"/>
        </w:pBdr>
        <w:tabs>
          <w:tab w:val="left" w:pos="0"/>
        </w:tabs>
        <w:rPr>
          <w:i/>
          <w:szCs w:val="22"/>
        </w:rPr>
      </w:pPr>
      <w:r w:rsidRPr="00AC5726">
        <w:rPr>
          <w:b/>
          <w:szCs w:val="22"/>
        </w:rPr>
        <w:t>18.</w:t>
      </w:r>
      <w:r w:rsidRPr="00AC5726">
        <w:rPr>
          <w:b/>
          <w:szCs w:val="22"/>
        </w:rPr>
        <w:tab/>
        <w:t>UNIKALUS IDENTIFIKATORIUS – ŽMONĖMS SUPRANTAMI DUOMENYS</w:t>
      </w:r>
    </w:p>
    <w:p w14:paraId="2F1C7FC8" w14:textId="77777777" w:rsidR="009B24D0" w:rsidRPr="00AC5726" w:rsidRDefault="009B24D0" w:rsidP="009B24D0">
      <w:pPr>
        <w:rPr>
          <w:szCs w:val="22"/>
        </w:rPr>
      </w:pPr>
    </w:p>
    <w:p w14:paraId="735EEB14" w14:textId="77777777" w:rsidR="009B24D0" w:rsidRPr="00AC5726" w:rsidRDefault="009B24D0" w:rsidP="009B24D0">
      <w:pPr>
        <w:rPr>
          <w:vanish/>
          <w:szCs w:val="22"/>
        </w:rPr>
      </w:pPr>
      <w:r w:rsidRPr="00DC33AD">
        <w:rPr>
          <w:highlight w:val="lightGray"/>
          <w:shd w:val="clear" w:color="auto" w:fill="CCCCCC"/>
        </w:rPr>
        <w:t>Duomenys nebūtini.</w:t>
      </w:r>
    </w:p>
    <w:p w14:paraId="1B6D4CCA" w14:textId="77777777" w:rsidR="009B24D0" w:rsidRPr="00AC5726" w:rsidRDefault="009B24D0" w:rsidP="009B24D0">
      <w:pPr>
        <w:rPr>
          <w:vanish/>
          <w:szCs w:val="22"/>
        </w:rPr>
      </w:pPr>
    </w:p>
    <w:p w14:paraId="4B2791DC" w14:textId="77777777" w:rsidR="009B24D0" w:rsidRPr="00AC5726" w:rsidRDefault="009B24D0" w:rsidP="009B24D0">
      <w:pPr>
        <w:rPr>
          <w:szCs w:val="22"/>
        </w:rPr>
      </w:pPr>
    </w:p>
    <w:p w14:paraId="481392C4" w14:textId="77777777" w:rsidR="009B24D0" w:rsidRPr="00AC5726" w:rsidRDefault="009B24D0" w:rsidP="009B24D0">
      <w:pPr>
        <w:rPr>
          <w:szCs w:val="22"/>
        </w:rPr>
      </w:pPr>
      <w:r w:rsidRPr="00AC5726">
        <w:rPr>
          <w:szCs w:val="22"/>
        </w:rPr>
        <w:br w:type="page"/>
      </w:r>
    </w:p>
    <w:p w14:paraId="31F24DFC" w14:textId="77777777" w:rsidR="009B24D0" w:rsidRPr="00AC5726" w:rsidRDefault="009B24D0" w:rsidP="009B24D0">
      <w:pPr>
        <w:pBdr>
          <w:top w:val="single" w:sz="4" w:space="1" w:color="auto"/>
          <w:left w:val="single" w:sz="4" w:space="4" w:color="auto"/>
          <w:bottom w:val="single" w:sz="4" w:space="1" w:color="auto"/>
          <w:right w:val="single" w:sz="4" w:space="4" w:color="auto"/>
        </w:pBdr>
        <w:rPr>
          <w:b/>
          <w:szCs w:val="22"/>
        </w:rPr>
      </w:pPr>
      <w:r w:rsidRPr="00AC5726">
        <w:rPr>
          <w:b/>
          <w:szCs w:val="22"/>
        </w:rPr>
        <w:lastRenderedPageBreak/>
        <w:t>INFORMACIJA ANT VIDINĖS PAKUOTĖS</w:t>
      </w:r>
    </w:p>
    <w:p w14:paraId="37A67BCA" w14:textId="77777777" w:rsidR="009B24D0" w:rsidRPr="00AC5726" w:rsidRDefault="009B24D0" w:rsidP="009B24D0">
      <w:pPr>
        <w:pBdr>
          <w:top w:val="single" w:sz="4" w:space="1" w:color="auto"/>
          <w:left w:val="single" w:sz="4" w:space="4" w:color="auto"/>
          <w:bottom w:val="single" w:sz="4" w:space="1" w:color="auto"/>
          <w:right w:val="single" w:sz="4" w:space="4" w:color="auto"/>
        </w:pBdr>
        <w:ind w:left="567" w:hanging="567"/>
        <w:rPr>
          <w:b/>
          <w:szCs w:val="22"/>
        </w:rPr>
      </w:pPr>
    </w:p>
    <w:p w14:paraId="08E7B38D" w14:textId="77777777" w:rsidR="009B24D0" w:rsidRPr="00AC5726" w:rsidRDefault="009B24D0" w:rsidP="009B24D0">
      <w:pPr>
        <w:pBdr>
          <w:top w:val="single" w:sz="4" w:space="1" w:color="auto"/>
          <w:left w:val="single" w:sz="4" w:space="4" w:color="auto"/>
          <w:bottom w:val="single" w:sz="4" w:space="1" w:color="auto"/>
          <w:right w:val="single" w:sz="4" w:space="4" w:color="auto"/>
        </w:pBdr>
        <w:rPr>
          <w:b/>
          <w:noProof/>
          <w:szCs w:val="22"/>
        </w:rPr>
      </w:pPr>
      <w:r w:rsidRPr="00AC5726">
        <w:rPr>
          <w:b/>
          <w:noProof/>
          <w:szCs w:val="22"/>
        </w:rPr>
        <w:t>100 ml MTPE buteliukai (</w:t>
      </w:r>
      <w:r w:rsidRPr="00AC5726">
        <w:rPr>
          <w:b/>
          <w:i/>
          <w:iCs/>
          <w:noProof/>
          <w:szCs w:val="22"/>
        </w:rPr>
        <w:t>KabiPac</w:t>
      </w:r>
      <w:r w:rsidRPr="00AC5726">
        <w:rPr>
          <w:b/>
          <w:noProof/>
          <w:szCs w:val="22"/>
        </w:rPr>
        <w:t>)</w:t>
      </w:r>
    </w:p>
    <w:p w14:paraId="3BDFE06B" w14:textId="77777777" w:rsidR="009B24D0" w:rsidRPr="00AC5726" w:rsidRDefault="009B24D0" w:rsidP="009B24D0">
      <w:pPr>
        <w:pBdr>
          <w:top w:val="single" w:sz="4" w:space="1" w:color="auto"/>
          <w:left w:val="single" w:sz="4" w:space="4" w:color="auto"/>
          <w:bottom w:val="single" w:sz="4" w:space="1" w:color="auto"/>
          <w:right w:val="single" w:sz="4" w:space="4" w:color="auto"/>
        </w:pBdr>
        <w:rPr>
          <w:b/>
          <w:noProof/>
          <w:szCs w:val="22"/>
        </w:rPr>
      </w:pPr>
      <w:r w:rsidRPr="00AC5726">
        <w:rPr>
          <w:b/>
          <w:noProof/>
          <w:szCs w:val="22"/>
        </w:rPr>
        <w:t>250 ml MTPE buteliukai (</w:t>
      </w:r>
      <w:r w:rsidRPr="00AC5726">
        <w:rPr>
          <w:b/>
          <w:i/>
          <w:iCs/>
          <w:noProof/>
          <w:szCs w:val="22"/>
        </w:rPr>
        <w:t>KabiPac</w:t>
      </w:r>
      <w:r w:rsidRPr="00AC5726">
        <w:rPr>
          <w:b/>
          <w:noProof/>
          <w:szCs w:val="22"/>
        </w:rPr>
        <w:t>)</w:t>
      </w:r>
    </w:p>
    <w:p w14:paraId="16B14B8E" w14:textId="77777777" w:rsidR="009B24D0" w:rsidRPr="00AC5726" w:rsidRDefault="009B24D0" w:rsidP="009B24D0">
      <w:pPr>
        <w:pBdr>
          <w:top w:val="single" w:sz="4" w:space="1" w:color="auto"/>
          <w:left w:val="single" w:sz="4" w:space="4" w:color="auto"/>
          <w:bottom w:val="single" w:sz="4" w:space="1" w:color="auto"/>
          <w:right w:val="single" w:sz="4" w:space="4" w:color="auto"/>
        </w:pBdr>
        <w:rPr>
          <w:b/>
          <w:noProof/>
          <w:szCs w:val="22"/>
        </w:rPr>
      </w:pPr>
      <w:r w:rsidRPr="00AC5726">
        <w:rPr>
          <w:b/>
          <w:noProof/>
          <w:szCs w:val="22"/>
        </w:rPr>
        <w:t>500 ml MTPE buteliukai (</w:t>
      </w:r>
      <w:r w:rsidRPr="00AC5726">
        <w:rPr>
          <w:b/>
          <w:i/>
          <w:iCs/>
          <w:noProof/>
          <w:szCs w:val="22"/>
        </w:rPr>
        <w:t>KabiPac</w:t>
      </w:r>
      <w:r w:rsidRPr="00AC5726">
        <w:rPr>
          <w:b/>
          <w:noProof/>
          <w:szCs w:val="22"/>
        </w:rPr>
        <w:t>)</w:t>
      </w:r>
    </w:p>
    <w:p w14:paraId="2AAC4288" w14:textId="77777777" w:rsidR="009B24D0" w:rsidRPr="00AC5726" w:rsidRDefault="009B24D0" w:rsidP="009B24D0">
      <w:pPr>
        <w:rPr>
          <w:szCs w:val="22"/>
        </w:rPr>
      </w:pPr>
    </w:p>
    <w:p w14:paraId="2D811ADF" w14:textId="77777777" w:rsidR="009B24D0" w:rsidRPr="00AC5726" w:rsidRDefault="009B24D0" w:rsidP="009B24D0">
      <w:pPr>
        <w:rPr>
          <w:szCs w:val="22"/>
        </w:rPr>
      </w:pPr>
    </w:p>
    <w:p w14:paraId="4CF0B115" w14:textId="77777777" w:rsidR="009B24D0" w:rsidRPr="00D76EA5" w:rsidRDefault="009B24D0" w:rsidP="009B24D0">
      <w:pPr>
        <w:pBdr>
          <w:top w:val="single" w:sz="4" w:space="1" w:color="auto"/>
          <w:left w:val="single" w:sz="4" w:space="4" w:color="auto"/>
          <w:bottom w:val="single" w:sz="4" w:space="1" w:color="auto"/>
          <w:right w:val="single" w:sz="4" w:space="4" w:color="auto"/>
        </w:pBdr>
        <w:ind w:left="567" w:hanging="567"/>
        <w:rPr>
          <w:szCs w:val="22"/>
          <w:lang w:val="it-CH"/>
        </w:rPr>
      </w:pPr>
      <w:r w:rsidRPr="00D76EA5">
        <w:rPr>
          <w:b/>
          <w:szCs w:val="22"/>
          <w:lang w:val="it-CH"/>
        </w:rPr>
        <w:t>1.</w:t>
      </w:r>
      <w:r w:rsidRPr="00D76EA5">
        <w:rPr>
          <w:b/>
          <w:szCs w:val="22"/>
          <w:lang w:val="it-CH"/>
        </w:rPr>
        <w:tab/>
      </w:r>
      <w:r w:rsidRPr="00D76EA5">
        <w:rPr>
          <w:b/>
          <w:caps/>
          <w:szCs w:val="22"/>
          <w:lang w:val="it-CH"/>
        </w:rPr>
        <w:t>VAISTINIO</w:t>
      </w:r>
      <w:r w:rsidRPr="00D76EA5">
        <w:rPr>
          <w:b/>
          <w:szCs w:val="22"/>
          <w:lang w:val="it-CH"/>
        </w:rPr>
        <w:t xml:space="preserve"> PREPARATO PAVADINIMAS</w:t>
      </w:r>
    </w:p>
    <w:p w14:paraId="48C644D3" w14:textId="77777777" w:rsidR="009B24D0" w:rsidRPr="00D76EA5" w:rsidRDefault="009B24D0" w:rsidP="009B24D0">
      <w:pPr>
        <w:rPr>
          <w:szCs w:val="22"/>
          <w:lang w:val="it-CH"/>
        </w:rPr>
      </w:pPr>
    </w:p>
    <w:p w14:paraId="794B3674" w14:textId="77777777" w:rsidR="009B24D0" w:rsidRPr="00D76EA5" w:rsidRDefault="009B24D0" w:rsidP="009B24D0">
      <w:pPr>
        <w:rPr>
          <w:szCs w:val="22"/>
          <w:lang w:val="it-CH"/>
        </w:rPr>
      </w:pPr>
      <w:r w:rsidRPr="00D76EA5">
        <w:rPr>
          <w:szCs w:val="22"/>
          <w:lang w:val="it-CH"/>
        </w:rPr>
        <w:t>Benelyte infuzinis tirpalas</w:t>
      </w:r>
    </w:p>
    <w:p w14:paraId="5574FE3E" w14:textId="77777777" w:rsidR="009B24D0" w:rsidRPr="00D76EA5" w:rsidRDefault="009B24D0" w:rsidP="009B24D0">
      <w:pPr>
        <w:rPr>
          <w:szCs w:val="22"/>
          <w:lang w:val="it-CH"/>
        </w:rPr>
      </w:pPr>
    </w:p>
    <w:p w14:paraId="044A8557" w14:textId="77777777" w:rsidR="009B24D0" w:rsidRPr="00D76EA5" w:rsidRDefault="009B24D0" w:rsidP="009B24D0">
      <w:pPr>
        <w:rPr>
          <w:szCs w:val="22"/>
          <w:lang w:val="it-CH"/>
        </w:rPr>
      </w:pPr>
    </w:p>
    <w:p w14:paraId="39EA14E6" w14:textId="77777777" w:rsidR="009B24D0" w:rsidRPr="00D76EA5" w:rsidRDefault="009B24D0" w:rsidP="009B24D0">
      <w:pPr>
        <w:pBdr>
          <w:top w:val="single" w:sz="4" w:space="1" w:color="auto"/>
          <w:left w:val="single" w:sz="4" w:space="4" w:color="auto"/>
          <w:bottom w:val="single" w:sz="4" w:space="1" w:color="auto"/>
          <w:right w:val="single" w:sz="4" w:space="4" w:color="auto"/>
        </w:pBdr>
        <w:ind w:left="567" w:hanging="567"/>
        <w:rPr>
          <w:b/>
          <w:szCs w:val="22"/>
          <w:lang w:val="it-CH"/>
        </w:rPr>
      </w:pPr>
      <w:r w:rsidRPr="00D76EA5">
        <w:rPr>
          <w:b/>
          <w:szCs w:val="22"/>
          <w:lang w:val="it-CH"/>
        </w:rPr>
        <w:t>2.</w:t>
      </w:r>
      <w:r w:rsidRPr="00D76EA5">
        <w:rPr>
          <w:b/>
          <w:szCs w:val="22"/>
          <w:lang w:val="it-CH"/>
        </w:rPr>
        <w:tab/>
        <w:t>VEIKLIOJI (-IOS) MEDŽIAGA (-OS) IR JOS (-Ų) KIEKIS (-IAI)</w:t>
      </w:r>
    </w:p>
    <w:p w14:paraId="6430A188" w14:textId="77777777" w:rsidR="009B24D0" w:rsidRPr="00D76EA5" w:rsidRDefault="009B24D0" w:rsidP="009B24D0">
      <w:pPr>
        <w:rPr>
          <w:szCs w:val="22"/>
          <w:lang w:val="it-CH"/>
        </w:rPr>
      </w:pPr>
    </w:p>
    <w:p w14:paraId="38B1C06A" w14:textId="77777777" w:rsidR="009B24D0" w:rsidRPr="00AC5726" w:rsidRDefault="009B24D0" w:rsidP="009B24D0">
      <w:pPr>
        <w:rPr>
          <w:noProof/>
          <w:szCs w:val="22"/>
          <w:lang w:val="pl-PL"/>
        </w:rPr>
      </w:pPr>
      <w:r w:rsidRPr="00AC5726">
        <w:rPr>
          <w:noProof/>
          <w:szCs w:val="22"/>
          <w:lang w:val="pl-PL"/>
        </w:rPr>
        <w:t>1 ml Benelyte yra:</w:t>
      </w:r>
    </w:p>
    <w:p w14:paraId="162F6C77" w14:textId="77777777" w:rsidR="009B24D0" w:rsidRPr="00F8683E" w:rsidRDefault="009B24D0" w:rsidP="009B24D0">
      <w:pPr>
        <w:rPr>
          <w:noProof/>
          <w:szCs w:val="22"/>
          <w:lang w:val="pl-PL"/>
        </w:rPr>
      </w:pPr>
      <w:r w:rsidRPr="00F8683E">
        <w:rPr>
          <w:szCs w:val="22"/>
          <w:lang w:val="pl-PL"/>
        </w:rPr>
        <w:t>Natrii chloridum</w:t>
      </w:r>
      <w:r w:rsidRPr="00F8683E">
        <w:rPr>
          <w:noProof/>
          <w:szCs w:val="22"/>
          <w:lang w:val="pl-PL"/>
        </w:rPr>
        <w:tab/>
      </w:r>
      <w:r w:rsidRPr="00F8683E">
        <w:rPr>
          <w:noProof/>
          <w:szCs w:val="22"/>
          <w:lang w:val="pl-PL"/>
        </w:rPr>
        <w:tab/>
      </w:r>
      <w:r w:rsidRPr="00F8683E">
        <w:rPr>
          <w:noProof/>
          <w:szCs w:val="22"/>
          <w:lang w:val="pl-PL"/>
        </w:rPr>
        <w:tab/>
      </w:r>
      <w:r w:rsidR="00B66EF1" w:rsidRPr="00F8683E">
        <w:rPr>
          <w:noProof/>
          <w:szCs w:val="22"/>
          <w:lang w:val="pl-PL"/>
        </w:rPr>
        <w:tab/>
      </w:r>
      <w:r w:rsidRPr="00F8683E">
        <w:rPr>
          <w:noProof/>
          <w:szCs w:val="22"/>
          <w:lang w:val="pl-PL"/>
        </w:rPr>
        <w:t>6,429 mg</w:t>
      </w:r>
    </w:p>
    <w:p w14:paraId="3460CF6C" w14:textId="77777777" w:rsidR="009B24D0" w:rsidRPr="00F8683E" w:rsidRDefault="009B24D0" w:rsidP="009B24D0">
      <w:pPr>
        <w:rPr>
          <w:noProof/>
          <w:szCs w:val="22"/>
          <w:lang w:val="pl-PL"/>
        </w:rPr>
      </w:pPr>
      <w:r w:rsidRPr="00F8683E">
        <w:rPr>
          <w:noProof/>
          <w:szCs w:val="22"/>
          <w:lang w:val="pl-PL"/>
        </w:rPr>
        <w:t>Kalii chloridum</w:t>
      </w:r>
      <w:r w:rsidRPr="00F8683E">
        <w:rPr>
          <w:noProof/>
          <w:szCs w:val="22"/>
          <w:lang w:val="pl-PL"/>
        </w:rPr>
        <w:tab/>
      </w:r>
      <w:r w:rsidRPr="00F8683E">
        <w:rPr>
          <w:noProof/>
          <w:szCs w:val="22"/>
          <w:lang w:val="pl-PL"/>
        </w:rPr>
        <w:tab/>
      </w:r>
      <w:r w:rsidRPr="00F8683E">
        <w:rPr>
          <w:noProof/>
          <w:szCs w:val="22"/>
          <w:lang w:val="pl-PL"/>
        </w:rPr>
        <w:tab/>
      </w:r>
      <w:r w:rsidRPr="00F8683E">
        <w:rPr>
          <w:noProof/>
          <w:szCs w:val="22"/>
          <w:lang w:val="pl-PL"/>
        </w:rPr>
        <w:tab/>
        <w:t>0,298 mg</w:t>
      </w:r>
    </w:p>
    <w:p w14:paraId="010232F0" w14:textId="77777777" w:rsidR="009B24D0" w:rsidRPr="00F8683E" w:rsidRDefault="009B24D0" w:rsidP="009B24D0">
      <w:pPr>
        <w:rPr>
          <w:noProof/>
          <w:szCs w:val="22"/>
          <w:lang w:val="pl-PL"/>
        </w:rPr>
      </w:pPr>
      <w:r w:rsidRPr="00F8683E">
        <w:rPr>
          <w:noProof/>
          <w:szCs w:val="22"/>
          <w:lang w:val="pl-PL"/>
        </w:rPr>
        <w:t>Calcii chloridum dihydricum</w:t>
      </w:r>
      <w:r w:rsidRPr="00F8683E">
        <w:rPr>
          <w:noProof/>
          <w:szCs w:val="22"/>
          <w:lang w:val="pl-PL"/>
        </w:rPr>
        <w:tab/>
      </w:r>
      <w:r w:rsidRPr="00F8683E">
        <w:rPr>
          <w:noProof/>
          <w:szCs w:val="22"/>
          <w:lang w:val="pl-PL"/>
        </w:rPr>
        <w:tab/>
        <w:t>0,147 mg</w:t>
      </w:r>
    </w:p>
    <w:p w14:paraId="4C68C65A" w14:textId="77777777" w:rsidR="009B24D0" w:rsidRPr="00F8683E" w:rsidRDefault="009B24D0" w:rsidP="009B24D0">
      <w:pPr>
        <w:rPr>
          <w:noProof/>
          <w:szCs w:val="22"/>
          <w:lang w:val="pl-PL"/>
        </w:rPr>
      </w:pPr>
      <w:r w:rsidRPr="00F8683E">
        <w:rPr>
          <w:noProof/>
          <w:szCs w:val="22"/>
          <w:lang w:val="pl-PL"/>
        </w:rPr>
        <w:t>Magnesii chloridum hexahydricum</w:t>
      </w:r>
      <w:r w:rsidRPr="00F8683E">
        <w:rPr>
          <w:noProof/>
          <w:szCs w:val="22"/>
          <w:lang w:val="pl-PL"/>
        </w:rPr>
        <w:tab/>
        <w:t>0,203 mg</w:t>
      </w:r>
    </w:p>
    <w:p w14:paraId="6A8E4821" w14:textId="77777777" w:rsidR="009B24D0" w:rsidRPr="00F8683E" w:rsidRDefault="009B24D0" w:rsidP="009B24D0">
      <w:pPr>
        <w:rPr>
          <w:noProof/>
          <w:szCs w:val="22"/>
          <w:lang w:val="pl-PL"/>
        </w:rPr>
      </w:pPr>
      <w:r w:rsidRPr="00F8683E">
        <w:rPr>
          <w:noProof/>
          <w:szCs w:val="22"/>
          <w:lang w:val="pl-PL"/>
        </w:rPr>
        <w:t>Natrii acetas trihydricus</w:t>
      </w:r>
      <w:r w:rsidRPr="00F8683E">
        <w:rPr>
          <w:noProof/>
          <w:szCs w:val="22"/>
          <w:lang w:val="pl-PL"/>
        </w:rPr>
        <w:tab/>
      </w:r>
      <w:r w:rsidRPr="00F8683E">
        <w:rPr>
          <w:noProof/>
          <w:szCs w:val="22"/>
          <w:lang w:val="pl-PL"/>
        </w:rPr>
        <w:tab/>
      </w:r>
      <w:r w:rsidR="00B66EF1" w:rsidRPr="00F8683E">
        <w:rPr>
          <w:noProof/>
          <w:szCs w:val="22"/>
          <w:lang w:val="pl-PL"/>
        </w:rPr>
        <w:tab/>
      </w:r>
      <w:r w:rsidRPr="00F8683E">
        <w:rPr>
          <w:noProof/>
          <w:szCs w:val="22"/>
          <w:lang w:val="pl-PL"/>
        </w:rPr>
        <w:t>4,082 mg</w:t>
      </w:r>
    </w:p>
    <w:p w14:paraId="6F7212B2" w14:textId="77777777" w:rsidR="009B24D0" w:rsidRPr="00F8683E" w:rsidRDefault="009B24D0" w:rsidP="009B24D0">
      <w:pPr>
        <w:rPr>
          <w:noProof/>
          <w:szCs w:val="22"/>
          <w:lang w:val="pl-PL"/>
        </w:rPr>
      </w:pPr>
      <w:r w:rsidRPr="00F8683E">
        <w:rPr>
          <w:szCs w:val="22"/>
          <w:lang w:val="pl-PL"/>
        </w:rPr>
        <w:t>Glucosum</w:t>
      </w:r>
      <w:r w:rsidRPr="00F8683E">
        <w:rPr>
          <w:noProof/>
          <w:szCs w:val="22"/>
          <w:lang w:val="pl-PL"/>
        </w:rPr>
        <w:tab/>
      </w:r>
      <w:r w:rsidRPr="00F8683E">
        <w:rPr>
          <w:noProof/>
          <w:szCs w:val="22"/>
          <w:lang w:val="pl-PL"/>
        </w:rPr>
        <w:tab/>
      </w:r>
      <w:r w:rsidRPr="00F8683E">
        <w:rPr>
          <w:noProof/>
          <w:szCs w:val="22"/>
          <w:lang w:val="pl-PL"/>
        </w:rPr>
        <w:tab/>
      </w:r>
      <w:r w:rsidRPr="00F8683E">
        <w:rPr>
          <w:noProof/>
          <w:szCs w:val="22"/>
          <w:lang w:val="pl-PL"/>
        </w:rPr>
        <w:tab/>
      </w:r>
      <w:r w:rsidR="00B66EF1" w:rsidRPr="00F8683E">
        <w:rPr>
          <w:noProof/>
          <w:szCs w:val="22"/>
          <w:lang w:val="pl-PL"/>
        </w:rPr>
        <w:tab/>
      </w:r>
      <w:r w:rsidRPr="00F8683E">
        <w:rPr>
          <w:noProof/>
          <w:szCs w:val="22"/>
          <w:lang w:val="pl-PL"/>
        </w:rPr>
        <w:t>10,0 mg</w:t>
      </w:r>
    </w:p>
    <w:p w14:paraId="06442869" w14:textId="77777777" w:rsidR="009B24D0" w:rsidRPr="00AC5726" w:rsidRDefault="009B24D0" w:rsidP="009B24D0">
      <w:pPr>
        <w:rPr>
          <w:noProof/>
          <w:szCs w:val="22"/>
          <w:lang w:val="pl-PL"/>
        </w:rPr>
      </w:pPr>
    </w:p>
    <w:p w14:paraId="7FCEED6D" w14:textId="77777777" w:rsidR="009B24D0" w:rsidRPr="00AC5726" w:rsidRDefault="009B24D0" w:rsidP="009B24D0">
      <w:pPr>
        <w:rPr>
          <w:noProof/>
          <w:szCs w:val="22"/>
          <w:lang w:val="pl-PL"/>
        </w:rPr>
      </w:pPr>
      <w:r w:rsidRPr="00AC5726">
        <w:rPr>
          <w:noProof/>
          <w:szCs w:val="22"/>
          <w:lang w:val="pl-PL"/>
        </w:rPr>
        <w:t>Na</w:t>
      </w:r>
      <w:r w:rsidRPr="00AC5726">
        <w:rPr>
          <w:noProof/>
          <w:szCs w:val="22"/>
          <w:vertAlign w:val="superscript"/>
          <w:lang w:val="pl-PL"/>
        </w:rPr>
        <w:t>+</w:t>
      </w:r>
      <w:r w:rsidRPr="00AC5726">
        <w:rPr>
          <w:noProof/>
          <w:szCs w:val="22"/>
          <w:lang w:val="pl-PL"/>
        </w:rPr>
        <w:tab/>
      </w:r>
      <w:r w:rsidRPr="00AC5726">
        <w:rPr>
          <w:noProof/>
          <w:szCs w:val="22"/>
          <w:lang w:val="pl-PL"/>
        </w:rPr>
        <w:tab/>
      </w:r>
      <w:r w:rsidRPr="00AC5726">
        <w:rPr>
          <w:noProof/>
          <w:szCs w:val="22"/>
          <w:lang w:val="pl-PL"/>
        </w:rPr>
        <w:tab/>
        <w:t>140 mmol/l</w:t>
      </w:r>
    </w:p>
    <w:p w14:paraId="40777206" w14:textId="77777777" w:rsidR="009B24D0" w:rsidRPr="00AC5726" w:rsidRDefault="009B24D0" w:rsidP="009B24D0">
      <w:pPr>
        <w:rPr>
          <w:noProof/>
          <w:szCs w:val="22"/>
          <w:lang w:val="pl-PL"/>
        </w:rPr>
      </w:pPr>
      <w:r w:rsidRPr="00AC5726">
        <w:rPr>
          <w:noProof/>
          <w:szCs w:val="22"/>
          <w:lang w:val="pl-PL"/>
        </w:rPr>
        <w:t>K</w:t>
      </w:r>
      <w:r w:rsidRPr="00AC5726">
        <w:rPr>
          <w:noProof/>
          <w:szCs w:val="22"/>
          <w:vertAlign w:val="superscript"/>
          <w:lang w:val="pl-PL"/>
        </w:rPr>
        <w:t>+</w:t>
      </w:r>
      <w:r w:rsidRPr="00AC5726">
        <w:rPr>
          <w:noProof/>
          <w:szCs w:val="22"/>
          <w:lang w:val="pl-PL"/>
        </w:rPr>
        <w:tab/>
      </w:r>
      <w:r w:rsidRPr="00AC5726">
        <w:rPr>
          <w:noProof/>
          <w:szCs w:val="22"/>
          <w:lang w:val="pl-PL"/>
        </w:rPr>
        <w:tab/>
      </w:r>
      <w:r w:rsidRPr="00AC5726">
        <w:rPr>
          <w:noProof/>
          <w:szCs w:val="22"/>
          <w:lang w:val="pl-PL"/>
        </w:rPr>
        <w:tab/>
      </w:r>
      <w:r w:rsidR="00B9218A">
        <w:rPr>
          <w:noProof/>
          <w:szCs w:val="22"/>
          <w:lang w:val="pl-PL"/>
        </w:rPr>
        <w:t xml:space="preserve">    </w:t>
      </w:r>
      <w:r w:rsidRPr="00AC5726">
        <w:rPr>
          <w:noProof/>
          <w:szCs w:val="22"/>
          <w:lang w:val="pl-PL"/>
        </w:rPr>
        <w:t>4 mmol/l</w:t>
      </w:r>
    </w:p>
    <w:p w14:paraId="415E1ABC" w14:textId="77777777" w:rsidR="009B24D0" w:rsidRPr="00D76EA5" w:rsidRDefault="009B24D0" w:rsidP="009B24D0">
      <w:pPr>
        <w:rPr>
          <w:noProof/>
          <w:szCs w:val="22"/>
          <w:lang w:val="it-CH"/>
        </w:rPr>
      </w:pPr>
      <w:r w:rsidRPr="00D76EA5">
        <w:rPr>
          <w:noProof/>
          <w:szCs w:val="22"/>
          <w:lang w:val="it-CH"/>
        </w:rPr>
        <w:t>Ca</w:t>
      </w:r>
      <w:r w:rsidRPr="00D76EA5">
        <w:rPr>
          <w:noProof/>
          <w:szCs w:val="22"/>
          <w:vertAlign w:val="superscript"/>
          <w:lang w:val="it-CH"/>
        </w:rPr>
        <w:t>2+</w:t>
      </w:r>
      <w:r w:rsidRPr="00D76EA5">
        <w:rPr>
          <w:noProof/>
          <w:szCs w:val="22"/>
          <w:lang w:val="it-CH"/>
        </w:rPr>
        <w:t xml:space="preserve"> </w:t>
      </w:r>
      <w:r w:rsidRPr="00D76EA5">
        <w:rPr>
          <w:noProof/>
          <w:szCs w:val="22"/>
          <w:lang w:val="it-CH"/>
        </w:rPr>
        <w:tab/>
      </w:r>
      <w:r w:rsidRPr="00D76EA5">
        <w:rPr>
          <w:noProof/>
          <w:szCs w:val="22"/>
          <w:lang w:val="it-CH"/>
        </w:rPr>
        <w:tab/>
      </w:r>
      <w:r w:rsidRPr="00D76EA5">
        <w:rPr>
          <w:noProof/>
          <w:szCs w:val="22"/>
          <w:lang w:val="it-CH"/>
        </w:rPr>
        <w:tab/>
      </w:r>
      <w:r w:rsidR="00B9218A" w:rsidRPr="00D76EA5">
        <w:rPr>
          <w:noProof/>
          <w:szCs w:val="22"/>
          <w:lang w:val="it-CH"/>
        </w:rPr>
        <w:t xml:space="preserve">    </w:t>
      </w:r>
      <w:r w:rsidRPr="00D76EA5">
        <w:rPr>
          <w:noProof/>
          <w:szCs w:val="22"/>
          <w:lang w:val="it-CH"/>
        </w:rPr>
        <w:t>1 mmol/l</w:t>
      </w:r>
    </w:p>
    <w:p w14:paraId="52346DDF" w14:textId="77777777" w:rsidR="009B24D0" w:rsidRPr="00D76EA5" w:rsidRDefault="009B24D0" w:rsidP="009B24D0">
      <w:pPr>
        <w:rPr>
          <w:noProof/>
          <w:szCs w:val="22"/>
          <w:lang w:val="it-CH"/>
        </w:rPr>
      </w:pPr>
      <w:r w:rsidRPr="00D76EA5">
        <w:rPr>
          <w:noProof/>
          <w:szCs w:val="22"/>
          <w:lang w:val="it-CH"/>
        </w:rPr>
        <w:t>Mg</w:t>
      </w:r>
      <w:r w:rsidRPr="00D76EA5">
        <w:rPr>
          <w:noProof/>
          <w:szCs w:val="22"/>
          <w:vertAlign w:val="superscript"/>
          <w:lang w:val="it-CH"/>
        </w:rPr>
        <w:t>2+</w:t>
      </w:r>
      <w:r w:rsidRPr="00D76EA5">
        <w:rPr>
          <w:noProof/>
          <w:szCs w:val="22"/>
          <w:lang w:val="it-CH"/>
        </w:rPr>
        <w:t xml:space="preserve"> </w:t>
      </w:r>
      <w:r w:rsidRPr="00D76EA5">
        <w:rPr>
          <w:noProof/>
          <w:szCs w:val="22"/>
          <w:lang w:val="it-CH"/>
        </w:rPr>
        <w:tab/>
      </w:r>
      <w:r w:rsidRPr="00D76EA5">
        <w:rPr>
          <w:noProof/>
          <w:szCs w:val="22"/>
          <w:lang w:val="it-CH"/>
        </w:rPr>
        <w:tab/>
      </w:r>
      <w:r w:rsidRPr="00D76EA5">
        <w:rPr>
          <w:noProof/>
          <w:szCs w:val="22"/>
          <w:lang w:val="it-CH"/>
        </w:rPr>
        <w:tab/>
      </w:r>
      <w:r w:rsidR="00B9218A" w:rsidRPr="00D76EA5">
        <w:rPr>
          <w:noProof/>
          <w:szCs w:val="22"/>
          <w:lang w:val="it-CH"/>
        </w:rPr>
        <w:t xml:space="preserve">    </w:t>
      </w:r>
      <w:r w:rsidRPr="00D76EA5">
        <w:rPr>
          <w:noProof/>
          <w:szCs w:val="22"/>
          <w:lang w:val="it-CH"/>
        </w:rPr>
        <w:t>1 mmol/l</w:t>
      </w:r>
    </w:p>
    <w:p w14:paraId="4067DA1B" w14:textId="77777777" w:rsidR="009B24D0" w:rsidRPr="00AC5726" w:rsidRDefault="009B24D0" w:rsidP="009B24D0">
      <w:pPr>
        <w:rPr>
          <w:noProof/>
          <w:szCs w:val="22"/>
        </w:rPr>
      </w:pPr>
      <w:r w:rsidRPr="00AC5726">
        <w:rPr>
          <w:noProof/>
          <w:szCs w:val="22"/>
        </w:rPr>
        <w:t>Cl</w:t>
      </w:r>
      <w:bookmarkStart w:id="1" w:name="_Hlk127881957"/>
      <w:r w:rsidRPr="00AC5726">
        <w:rPr>
          <w:noProof/>
          <w:szCs w:val="22"/>
          <w:vertAlign w:val="superscript"/>
        </w:rPr>
        <w:t>–</w:t>
      </w:r>
      <w:bookmarkEnd w:id="1"/>
      <w:r w:rsidRPr="00AC5726">
        <w:rPr>
          <w:noProof/>
          <w:szCs w:val="22"/>
        </w:rPr>
        <w:tab/>
      </w:r>
      <w:r w:rsidRPr="00AC5726">
        <w:rPr>
          <w:noProof/>
          <w:szCs w:val="22"/>
        </w:rPr>
        <w:tab/>
      </w:r>
      <w:r w:rsidRPr="00AC5726">
        <w:rPr>
          <w:noProof/>
          <w:szCs w:val="22"/>
        </w:rPr>
        <w:tab/>
        <w:t>118 mmol/l</w:t>
      </w:r>
    </w:p>
    <w:p w14:paraId="6B270C55" w14:textId="77777777" w:rsidR="009B24D0" w:rsidRPr="00AC5726" w:rsidRDefault="009B24D0" w:rsidP="009B24D0">
      <w:pPr>
        <w:rPr>
          <w:noProof/>
          <w:szCs w:val="22"/>
        </w:rPr>
      </w:pPr>
      <w:r w:rsidRPr="00B66EF1">
        <w:rPr>
          <w:i/>
          <w:iCs/>
          <w:noProof/>
          <w:szCs w:val="22"/>
        </w:rPr>
        <w:t>Aceta</w:t>
      </w:r>
      <w:r w:rsidR="00B66EF1" w:rsidRPr="00B66EF1">
        <w:rPr>
          <w:i/>
          <w:iCs/>
          <w:noProof/>
          <w:szCs w:val="22"/>
        </w:rPr>
        <w:t>s</w:t>
      </w:r>
      <w:r w:rsidR="00F8683E" w:rsidRPr="00AC5726">
        <w:rPr>
          <w:noProof/>
          <w:szCs w:val="22"/>
          <w:vertAlign w:val="superscript"/>
        </w:rPr>
        <w:t>–</w:t>
      </w:r>
      <w:r w:rsidRPr="00AC5726">
        <w:rPr>
          <w:noProof/>
          <w:szCs w:val="22"/>
        </w:rPr>
        <w:tab/>
      </w:r>
      <w:r w:rsidRPr="00AC5726">
        <w:rPr>
          <w:noProof/>
          <w:szCs w:val="22"/>
        </w:rPr>
        <w:tab/>
      </w:r>
      <w:r w:rsidR="003D245F">
        <w:rPr>
          <w:noProof/>
          <w:szCs w:val="22"/>
        </w:rPr>
        <w:t xml:space="preserve">  </w:t>
      </w:r>
      <w:r w:rsidRPr="00AC5726">
        <w:rPr>
          <w:noProof/>
          <w:szCs w:val="22"/>
        </w:rPr>
        <w:t>30 mmol/l</w:t>
      </w:r>
    </w:p>
    <w:p w14:paraId="54110081" w14:textId="77777777" w:rsidR="009B24D0" w:rsidRPr="00D76EA5" w:rsidRDefault="009B24D0" w:rsidP="009B24D0">
      <w:pPr>
        <w:rPr>
          <w:noProof/>
          <w:szCs w:val="22"/>
          <w:lang w:val="it-CH"/>
        </w:rPr>
      </w:pPr>
      <w:r w:rsidRPr="00D76EA5">
        <w:rPr>
          <w:i/>
          <w:iCs/>
          <w:noProof/>
          <w:szCs w:val="22"/>
          <w:lang w:val="it-CH"/>
        </w:rPr>
        <w:t>Glucosum</w:t>
      </w:r>
      <w:r w:rsidRPr="00D76EA5">
        <w:rPr>
          <w:noProof/>
          <w:szCs w:val="22"/>
          <w:lang w:val="it-CH"/>
        </w:rPr>
        <w:tab/>
      </w:r>
      <w:r w:rsidRPr="00D76EA5">
        <w:rPr>
          <w:noProof/>
          <w:szCs w:val="22"/>
          <w:lang w:val="it-CH"/>
        </w:rPr>
        <w:tab/>
        <w:t>55,5 mmol/l</w:t>
      </w:r>
    </w:p>
    <w:p w14:paraId="2B4D36CC" w14:textId="77777777" w:rsidR="009B24D0" w:rsidRPr="00D76EA5" w:rsidRDefault="009B24D0" w:rsidP="009B24D0">
      <w:pPr>
        <w:rPr>
          <w:noProof/>
          <w:szCs w:val="22"/>
          <w:highlight w:val="yellow"/>
          <w:lang w:val="it-CH"/>
        </w:rPr>
      </w:pPr>
    </w:p>
    <w:p w14:paraId="4C3BF318" w14:textId="77777777" w:rsidR="009B24D0" w:rsidRPr="00D76EA5" w:rsidRDefault="009B24D0" w:rsidP="009B24D0">
      <w:pPr>
        <w:rPr>
          <w:noProof/>
          <w:szCs w:val="22"/>
          <w:highlight w:val="yellow"/>
          <w:lang w:val="it-CH"/>
        </w:rPr>
      </w:pPr>
      <w:r w:rsidRPr="00D76EA5">
        <w:rPr>
          <w:szCs w:val="22"/>
          <w:lang w:val="it-CH"/>
        </w:rPr>
        <w:t>Teorinis osmoliariškumas: 351 mOsmol/l</w:t>
      </w:r>
    </w:p>
    <w:p w14:paraId="32E9C865" w14:textId="77777777" w:rsidR="009B24D0" w:rsidRPr="00D76EA5" w:rsidRDefault="009B24D0" w:rsidP="009B24D0">
      <w:pPr>
        <w:rPr>
          <w:szCs w:val="22"/>
          <w:lang w:val="it-CH"/>
        </w:rPr>
      </w:pPr>
    </w:p>
    <w:p w14:paraId="4DB99B04" w14:textId="77777777" w:rsidR="009B24D0" w:rsidRPr="00D76EA5" w:rsidRDefault="009B24D0" w:rsidP="009B24D0">
      <w:pPr>
        <w:rPr>
          <w:szCs w:val="22"/>
          <w:lang w:val="it-CH"/>
        </w:rPr>
      </w:pPr>
    </w:p>
    <w:p w14:paraId="647CB780" w14:textId="77777777" w:rsidR="009B24D0" w:rsidRPr="00D76EA5" w:rsidRDefault="009B24D0" w:rsidP="009B24D0">
      <w:pPr>
        <w:pBdr>
          <w:top w:val="single" w:sz="4" w:space="1" w:color="auto"/>
          <w:left w:val="single" w:sz="4" w:space="4" w:color="auto"/>
          <w:bottom w:val="single" w:sz="4" w:space="1" w:color="auto"/>
          <w:right w:val="single" w:sz="4" w:space="4" w:color="auto"/>
        </w:pBdr>
        <w:ind w:left="567" w:hanging="567"/>
        <w:rPr>
          <w:szCs w:val="22"/>
          <w:lang w:val="it-CH"/>
        </w:rPr>
      </w:pPr>
      <w:r w:rsidRPr="00D76EA5">
        <w:rPr>
          <w:b/>
          <w:szCs w:val="22"/>
          <w:lang w:val="it-CH"/>
        </w:rPr>
        <w:t>3.</w:t>
      </w:r>
      <w:r w:rsidRPr="00D76EA5">
        <w:rPr>
          <w:b/>
          <w:szCs w:val="22"/>
          <w:lang w:val="it-CH"/>
        </w:rPr>
        <w:tab/>
        <w:t>PAGALBINIŲ MEDŽIAGŲ SĄRAŠAS</w:t>
      </w:r>
    </w:p>
    <w:p w14:paraId="1F989B8B" w14:textId="77777777" w:rsidR="009B24D0" w:rsidRPr="00D76EA5" w:rsidRDefault="009B24D0" w:rsidP="009B24D0">
      <w:pPr>
        <w:rPr>
          <w:szCs w:val="22"/>
          <w:lang w:val="it-CH"/>
        </w:rPr>
      </w:pPr>
    </w:p>
    <w:p w14:paraId="3C93E881" w14:textId="77777777" w:rsidR="00F8683E" w:rsidRPr="00D76EA5" w:rsidRDefault="00F8683E" w:rsidP="00F8683E">
      <w:pPr>
        <w:spacing w:line="240" w:lineRule="auto"/>
        <w:rPr>
          <w:noProof/>
          <w:szCs w:val="22"/>
          <w:lang w:val="it-CH"/>
        </w:rPr>
      </w:pPr>
      <w:r w:rsidRPr="00D76EA5">
        <w:rPr>
          <w:noProof/>
          <w:szCs w:val="22"/>
          <w:lang w:val="it-CH"/>
        </w:rPr>
        <w:t>Acidum hydrochloridum 37 %</w:t>
      </w:r>
    </w:p>
    <w:p w14:paraId="114B81DF" w14:textId="77777777" w:rsidR="00F8683E" w:rsidRPr="00D76EA5" w:rsidRDefault="00F8683E" w:rsidP="00F8683E">
      <w:pPr>
        <w:spacing w:line="240" w:lineRule="auto"/>
        <w:rPr>
          <w:noProof/>
          <w:szCs w:val="22"/>
          <w:lang w:val="it-CH"/>
        </w:rPr>
      </w:pPr>
      <w:r w:rsidRPr="00D76EA5">
        <w:rPr>
          <w:noProof/>
          <w:szCs w:val="22"/>
          <w:lang w:val="it-CH"/>
        </w:rPr>
        <w:t>Natrii hydroxidum</w:t>
      </w:r>
    </w:p>
    <w:p w14:paraId="18C1F5CC" w14:textId="77777777" w:rsidR="00F8683E" w:rsidRPr="00D76EA5" w:rsidRDefault="00F8683E" w:rsidP="00F8683E">
      <w:pPr>
        <w:spacing w:line="240" w:lineRule="auto"/>
        <w:rPr>
          <w:noProof/>
          <w:szCs w:val="22"/>
          <w:lang w:val="it-CH"/>
        </w:rPr>
      </w:pPr>
      <w:r w:rsidRPr="00D76EA5">
        <w:rPr>
          <w:noProof/>
          <w:szCs w:val="22"/>
          <w:lang w:val="it-CH"/>
        </w:rPr>
        <w:t>Aqua ad iniectabile</w:t>
      </w:r>
    </w:p>
    <w:p w14:paraId="63FF45E9" w14:textId="77777777" w:rsidR="009B24D0" w:rsidRPr="00D76EA5" w:rsidRDefault="009B24D0" w:rsidP="009B24D0">
      <w:pPr>
        <w:rPr>
          <w:szCs w:val="22"/>
          <w:lang w:val="it-CH"/>
        </w:rPr>
      </w:pPr>
    </w:p>
    <w:p w14:paraId="5329DB54" w14:textId="77777777" w:rsidR="009B24D0" w:rsidRPr="00D76EA5" w:rsidRDefault="009B24D0" w:rsidP="009B24D0">
      <w:pPr>
        <w:rPr>
          <w:szCs w:val="22"/>
          <w:lang w:val="it-CH"/>
        </w:rPr>
      </w:pPr>
    </w:p>
    <w:p w14:paraId="07CFFDA3" w14:textId="77777777" w:rsidR="009B24D0" w:rsidRPr="00D76EA5" w:rsidRDefault="009B24D0" w:rsidP="009B24D0">
      <w:pPr>
        <w:pBdr>
          <w:top w:val="single" w:sz="4" w:space="1" w:color="auto"/>
          <w:left w:val="single" w:sz="4" w:space="4" w:color="auto"/>
          <w:bottom w:val="single" w:sz="4" w:space="1" w:color="auto"/>
          <w:right w:val="single" w:sz="4" w:space="4" w:color="auto"/>
        </w:pBdr>
        <w:ind w:left="567" w:hanging="567"/>
        <w:rPr>
          <w:szCs w:val="22"/>
          <w:lang w:val="it-CH"/>
        </w:rPr>
      </w:pPr>
      <w:r w:rsidRPr="00D76EA5">
        <w:rPr>
          <w:b/>
          <w:szCs w:val="22"/>
          <w:lang w:val="it-CH"/>
        </w:rPr>
        <w:t>4.</w:t>
      </w:r>
      <w:r w:rsidRPr="00D76EA5">
        <w:rPr>
          <w:b/>
          <w:szCs w:val="22"/>
          <w:lang w:val="it-CH"/>
        </w:rPr>
        <w:tab/>
        <w:t>FARMACINĖ FORMA IR KIEKIS PAKUOTĖJE</w:t>
      </w:r>
    </w:p>
    <w:p w14:paraId="5141FAB4" w14:textId="77777777" w:rsidR="009B24D0" w:rsidRPr="00D76EA5" w:rsidRDefault="009B24D0" w:rsidP="009B24D0">
      <w:pPr>
        <w:rPr>
          <w:szCs w:val="22"/>
          <w:lang w:val="it-CH"/>
        </w:rPr>
      </w:pPr>
    </w:p>
    <w:p w14:paraId="6B3BB6D6" w14:textId="77777777" w:rsidR="009B24D0" w:rsidRPr="00D76EA5" w:rsidRDefault="009B24D0" w:rsidP="009B24D0">
      <w:pPr>
        <w:rPr>
          <w:i/>
          <w:iCs/>
          <w:szCs w:val="22"/>
          <w:lang w:val="it-CH"/>
        </w:rPr>
      </w:pPr>
      <w:r w:rsidRPr="00D76EA5">
        <w:rPr>
          <w:highlight w:val="lightGray"/>
          <w:lang w:val="it-CH"/>
        </w:rPr>
        <w:t>Infuzinis tirpalas</w:t>
      </w:r>
    </w:p>
    <w:p w14:paraId="6CE21BB6" w14:textId="77777777" w:rsidR="009B24D0" w:rsidRPr="00D76EA5" w:rsidRDefault="009B24D0" w:rsidP="009B24D0">
      <w:pPr>
        <w:rPr>
          <w:noProof/>
          <w:szCs w:val="22"/>
          <w:lang w:val="it-CH"/>
        </w:rPr>
      </w:pPr>
    </w:p>
    <w:p w14:paraId="394E0B94" w14:textId="77777777" w:rsidR="009B24D0" w:rsidRPr="00D76EA5" w:rsidRDefault="009B24D0" w:rsidP="009B24D0">
      <w:pPr>
        <w:rPr>
          <w:noProof/>
          <w:szCs w:val="22"/>
          <w:lang w:val="it-CH"/>
        </w:rPr>
      </w:pPr>
      <w:r w:rsidRPr="00D76EA5">
        <w:rPr>
          <w:noProof/>
          <w:szCs w:val="22"/>
          <w:lang w:val="it-CH"/>
        </w:rPr>
        <w:t>100 ml</w:t>
      </w:r>
    </w:p>
    <w:p w14:paraId="021F0D5A" w14:textId="77777777" w:rsidR="009B24D0" w:rsidRPr="00D76EA5" w:rsidRDefault="009B24D0" w:rsidP="009B24D0">
      <w:pPr>
        <w:rPr>
          <w:noProof/>
          <w:szCs w:val="22"/>
          <w:lang w:val="it-CH"/>
        </w:rPr>
      </w:pPr>
      <w:r w:rsidRPr="00D76EA5">
        <w:rPr>
          <w:highlight w:val="lightGray"/>
          <w:lang w:val="it-CH"/>
        </w:rPr>
        <w:t>250 ml</w:t>
      </w:r>
    </w:p>
    <w:p w14:paraId="7C4FEE56" w14:textId="77777777" w:rsidR="009B24D0" w:rsidRPr="00D76EA5" w:rsidRDefault="009B24D0" w:rsidP="009B24D0">
      <w:pPr>
        <w:rPr>
          <w:noProof/>
          <w:szCs w:val="22"/>
          <w:lang w:val="it-CH"/>
        </w:rPr>
      </w:pPr>
      <w:r w:rsidRPr="00D76EA5">
        <w:rPr>
          <w:highlight w:val="darkGray"/>
          <w:lang w:val="it-CH"/>
        </w:rPr>
        <w:t>500 ml</w:t>
      </w:r>
    </w:p>
    <w:p w14:paraId="217765BD" w14:textId="77777777" w:rsidR="009B24D0" w:rsidRPr="00D76EA5" w:rsidRDefault="009B24D0" w:rsidP="009B24D0">
      <w:pPr>
        <w:rPr>
          <w:szCs w:val="22"/>
          <w:lang w:val="it-CH"/>
        </w:rPr>
      </w:pPr>
    </w:p>
    <w:p w14:paraId="7C86BDE0" w14:textId="77777777" w:rsidR="009B24D0" w:rsidRPr="00D76EA5" w:rsidRDefault="009B24D0" w:rsidP="009B24D0">
      <w:pPr>
        <w:rPr>
          <w:szCs w:val="22"/>
          <w:lang w:val="it-CH"/>
        </w:rPr>
      </w:pPr>
    </w:p>
    <w:p w14:paraId="582F3FBF" w14:textId="77777777" w:rsidR="009B24D0" w:rsidRPr="00D76EA5" w:rsidRDefault="009B24D0" w:rsidP="009B24D0">
      <w:pPr>
        <w:pBdr>
          <w:top w:val="single" w:sz="4" w:space="1" w:color="auto"/>
          <w:left w:val="single" w:sz="4" w:space="4" w:color="auto"/>
          <w:bottom w:val="single" w:sz="4" w:space="1" w:color="auto"/>
          <w:right w:val="single" w:sz="4" w:space="4" w:color="auto"/>
        </w:pBdr>
        <w:ind w:left="567" w:hanging="567"/>
        <w:rPr>
          <w:szCs w:val="22"/>
          <w:lang w:val="it-CH"/>
        </w:rPr>
      </w:pPr>
      <w:r w:rsidRPr="00D76EA5">
        <w:rPr>
          <w:b/>
          <w:szCs w:val="22"/>
          <w:lang w:val="it-CH"/>
        </w:rPr>
        <w:t>5.</w:t>
      </w:r>
      <w:r w:rsidRPr="00D76EA5">
        <w:rPr>
          <w:b/>
          <w:szCs w:val="22"/>
          <w:lang w:val="it-CH"/>
        </w:rPr>
        <w:tab/>
        <w:t>VARTOJIMO METODAS IR BŪDAS (-AI)</w:t>
      </w:r>
    </w:p>
    <w:p w14:paraId="27AD6884" w14:textId="77777777" w:rsidR="009B24D0" w:rsidRPr="00D76EA5" w:rsidRDefault="009B24D0" w:rsidP="009B24D0">
      <w:pPr>
        <w:rPr>
          <w:szCs w:val="22"/>
          <w:lang w:val="it-CH"/>
        </w:rPr>
      </w:pPr>
    </w:p>
    <w:p w14:paraId="428F5988" w14:textId="77777777" w:rsidR="009B24D0" w:rsidRPr="00D76EA5" w:rsidRDefault="009B24D0" w:rsidP="009B24D0">
      <w:pPr>
        <w:rPr>
          <w:noProof/>
          <w:szCs w:val="22"/>
          <w:lang w:val="it-CH"/>
        </w:rPr>
      </w:pPr>
      <w:r w:rsidRPr="00D76EA5">
        <w:rPr>
          <w:noProof/>
          <w:szCs w:val="22"/>
          <w:lang w:val="it-CH"/>
        </w:rPr>
        <w:t>i.v.</w:t>
      </w:r>
    </w:p>
    <w:p w14:paraId="106A9E7C" w14:textId="77777777" w:rsidR="009B24D0" w:rsidRPr="00D76EA5" w:rsidRDefault="009B24D0" w:rsidP="009B24D0">
      <w:pPr>
        <w:rPr>
          <w:noProof/>
          <w:szCs w:val="22"/>
          <w:lang w:val="it-CH"/>
        </w:rPr>
      </w:pPr>
    </w:p>
    <w:p w14:paraId="654EB9FC" w14:textId="77777777" w:rsidR="009B24D0" w:rsidRPr="00D76EA5" w:rsidRDefault="009B24D0" w:rsidP="009B24D0">
      <w:pPr>
        <w:rPr>
          <w:noProof/>
          <w:szCs w:val="22"/>
          <w:lang w:val="it-CH"/>
        </w:rPr>
      </w:pPr>
      <w:r w:rsidRPr="00D76EA5">
        <w:rPr>
          <w:noProof/>
          <w:szCs w:val="22"/>
          <w:lang w:val="it-CH"/>
        </w:rPr>
        <w:t>Tik vienkartiniam vartojimui.</w:t>
      </w:r>
    </w:p>
    <w:p w14:paraId="1841E891" w14:textId="77777777" w:rsidR="009B24D0" w:rsidRPr="00D76EA5" w:rsidRDefault="009B24D0" w:rsidP="009B24D0">
      <w:pPr>
        <w:rPr>
          <w:noProof/>
          <w:szCs w:val="22"/>
          <w:highlight w:val="yellow"/>
          <w:lang w:val="it-CH"/>
        </w:rPr>
      </w:pPr>
    </w:p>
    <w:p w14:paraId="3383CB5B" w14:textId="77777777" w:rsidR="009B24D0" w:rsidRPr="00D76EA5" w:rsidRDefault="009B24D0" w:rsidP="009B24D0">
      <w:pPr>
        <w:rPr>
          <w:noProof/>
          <w:szCs w:val="22"/>
          <w:lang w:val="it-CH"/>
        </w:rPr>
      </w:pPr>
      <w:r w:rsidRPr="00D76EA5">
        <w:rPr>
          <w:noProof/>
          <w:szCs w:val="22"/>
          <w:lang w:val="it-CH"/>
        </w:rPr>
        <w:t>Nesuvartotą tirpalą reikia išpilti.</w:t>
      </w:r>
    </w:p>
    <w:p w14:paraId="621D433D" w14:textId="77777777" w:rsidR="009B24D0" w:rsidRPr="00257207" w:rsidRDefault="009B24D0" w:rsidP="009B24D0">
      <w:pPr>
        <w:rPr>
          <w:szCs w:val="22"/>
          <w:lang w:val="lt-LT"/>
        </w:rPr>
      </w:pPr>
    </w:p>
    <w:p w14:paraId="17A96B8E" w14:textId="77777777" w:rsidR="009B24D0" w:rsidRPr="00257207" w:rsidRDefault="009B24D0" w:rsidP="009B24D0">
      <w:pPr>
        <w:rPr>
          <w:szCs w:val="22"/>
          <w:lang w:val="lt-LT"/>
        </w:rPr>
      </w:pPr>
      <w:r w:rsidRPr="00257207">
        <w:rPr>
          <w:szCs w:val="22"/>
          <w:lang w:val="lt-LT"/>
        </w:rPr>
        <w:t>Prieš vartojimą perskaitykite pakuotės lapelį.</w:t>
      </w:r>
    </w:p>
    <w:p w14:paraId="598FEBBE" w14:textId="77777777" w:rsidR="009B24D0" w:rsidRPr="00257207" w:rsidRDefault="009B24D0" w:rsidP="009B24D0">
      <w:pPr>
        <w:rPr>
          <w:szCs w:val="22"/>
          <w:lang w:val="lt-LT"/>
        </w:rPr>
      </w:pPr>
    </w:p>
    <w:p w14:paraId="0153CAF8" w14:textId="77777777" w:rsidR="009B24D0" w:rsidRPr="00257207" w:rsidRDefault="009B24D0" w:rsidP="009B24D0">
      <w:pPr>
        <w:rPr>
          <w:szCs w:val="22"/>
          <w:lang w:val="lt-LT"/>
        </w:rPr>
      </w:pPr>
    </w:p>
    <w:p w14:paraId="069E31A3" w14:textId="77777777" w:rsidR="009B24D0" w:rsidRPr="00257207" w:rsidRDefault="009B24D0" w:rsidP="009B24D0">
      <w:pPr>
        <w:pBdr>
          <w:top w:val="single" w:sz="4" w:space="1" w:color="auto"/>
          <w:left w:val="single" w:sz="4" w:space="4" w:color="auto"/>
          <w:bottom w:val="single" w:sz="4" w:space="1" w:color="auto"/>
          <w:right w:val="single" w:sz="4" w:space="4" w:color="auto"/>
        </w:pBdr>
        <w:ind w:left="567" w:hanging="567"/>
        <w:rPr>
          <w:szCs w:val="22"/>
          <w:lang w:val="lt-LT"/>
        </w:rPr>
      </w:pPr>
      <w:r w:rsidRPr="00257207">
        <w:rPr>
          <w:b/>
          <w:szCs w:val="22"/>
          <w:lang w:val="lt-LT"/>
        </w:rPr>
        <w:t>6.</w:t>
      </w:r>
      <w:r w:rsidRPr="00257207">
        <w:rPr>
          <w:b/>
          <w:szCs w:val="22"/>
          <w:lang w:val="lt-LT"/>
        </w:rPr>
        <w:tab/>
        <w:t>SPECIALUS ĮSPĖJIMAS, KAD VAISTINĮ PREPARATĄ BŪTINA LAIKYTI VAIKAMS NEPASTEBIMOJE IR NEPASIEKIAMOJE VIETOJE</w:t>
      </w:r>
    </w:p>
    <w:p w14:paraId="7DE2EDC3" w14:textId="77777777" w:rsidR="009B24D0" w:rsidRPr="00257207" w:rsidRDefault="009B24D0" w:rsidP="009B24D0">
      <w:pPr>
        <w:rPr>
          <w:szCs w:val="22"/>
          <w:lang w:val="lt-LT"/>
        </w:rPr>
      </w:pPr>
    </w:p>
    <w:p w14:paraId="05C85C58" w14:textId="77777777" w:rsidR="009B24D0" w:rsidRPr="00257207" w:rsidRDefault="009B24D0" w:rsidP="009B24D0">
      <w:pPr>
        <w:rPr>
          <w:szCs w:val="22"/>
          <w:lang w:val="lt-LT"/>
        </w:rPr>
      </w:pPr>
      <w:r w:rsidRPr="00257207">
        <w:rPr>
          <w:szCs w:val="22"/>
          <w:lang w:val="lt-LT"/>
        </w:rPr>
        <w:t>Laikyti vaikams nepastebimoje ir nepasiekiamoje vietoje.</w:t>
      </w:r>
    </w:p>
    <w:p w14:paraId="728B51FD" w14:textId="77777777" w:rsidR="009B24D0" w:rsidRPr="00DC33AD" w:rsidRDefault="009B24D0" w:rsidP="009B24D0">
      <w:pPr>
        <w:rPr>
          <w:lang w:val="lt-LT"/>
        </w:rPr>
      </w:pPr>
    </w:p>
    <w:p w14:paraId="65D555B0" w14:textId="77777777" w:rsidR="009B24D0" w:rsidRPr="00DC33AD" w:rsidRDefault="009B24D0" w:rsidP="009B24D0">
      <w:pPr>
        <w:rPr>
          <w:lang w:val="lt-LT"/>
        </w:rPr>
      </w:pPr>
    </w:p>
    <w:p w14:paraId="444527AA" w14:textId="77777777" w:rsidR="009B24D0" w:rsidRPr="00D76EA5" w:rsidRDefault="009B24D0" w:rsidP="009B24D0">
      <w:pPr>
        <w:pBdr>
          <w:top w:val="single" w:sz="4" w:space="1" w:color="auto"/>
          <w:left w:val="single" w:sz="4" w:space="4" w:color="auto"/>
          <w:bottom w:val="single" w:sz="4" w:space="1" w:color="auto"/>
          <w:right w:val="single" w:sz="4" w:space="4" w:color="auto"/>
        </w:pBdr>
        <w:ind w:left="567" w:hanging="567"/>
        <w:rPr>
          <w:szCs w:val="22"/>
          <w:lang w:val="lt-LT"/>
        </w:rPr>
      </w:pPr>
      <w:r w:rsidRPr="00D76EA5">
        <w:rPr>
          <w:b/>
          <w:szCs w:val="22"/>
          <w:lang w:val="lt-LT"/>
        </w:rPr>
        <w:t>7.</w:t>
      </w:r>
      <w:r w:rsidRPr="00D76EA5">
        <w:rPr>
          <w:b/>
          <w:szCs w:val="22"/>
          <w:lang w:val="lt-LT"/>
        </w:rPr>
        <w:tab/>
        <w:t>KITAS (-I) SPECIALUS (-ŪS) ĮSPĖJIMAS (-AI) (JEI REIKIA)</w:t>
      </w:r>
    </w:p>
    <w:p w14:paraId="2C0F7FB9" w14:textId="77777777" w:rsidR="009B24D0" w:rsidRPr="00D76EA5" w:rsidRDefault="009B24D0" w:rsidP="009B24D0">
      <w:pPr>
        <w:rPr>
          <w:szCs w:val="22"/>
          <w:lang w:val="lt-LT"/>
        </w:rPr>
      </w:pPr>
    </w:p>
    <w:p w14:paraId="69A3A350" w14:textId="77777777" w:rsidR="009B24D0" w:rsidRPr="00D76EA5" w:rsidRDefault="009B24D0" w:rsidP="009B24D0">
      <w:pPr>
        <w:rPr>
          <w:szCs w:val="22"/>
          <w:lang w:val="lt-LT"/>
        </w:rPr>
      </w:pPr>
    </w:p>
    <w:p w14:paraId="45BD1C5D" w14:textId="77777777" w:rsidR="009B24D0" w:rsidRPr="00D76EA5" w:rsidRDefault="009B24D0" w:rsidP="009B24D0">
      <w:pPr>
        <w:pBdr>
          <w:top w:val="single" w:sz="4" w:space="1" w:color="auto"/>
          <w:left w:val="single" w:sz="4" w:space="4" w:color="auto"/>
          <w:bottom w:val="single" w:sz="4" w:space="1" w:color="auto"/>
          <w:right w:val="single" w:sz="4" w:space="4" w:color="auto"/>
        </w:pBdr>
        <w:ind w:left="567" w:hanging="567"/>
        <w:rPr>
          <w:szCs w:val="22"/>
          <w:lang w:val="lt-LT"/>
        </w:rPr>
      </w:pPr>
      <w:r w:rsidRPr="00D76EA5">
        <w:rPr>
          <w:b/>
          <w:szCs w:val="22"/>
          <w:lang w:val="lt-LT"/>
        </w:rPr>
        <w:t>8.</w:t>
      </w:r>
      <w:r w:rsidRPr="00D76EA5">
        <w:rPr>
          <w:b/>
          <w:szCs w:val="22"/>
          <w:lang w:val="lt-LT"/>
        </w:rPr>
        <w:tab/>
        <w:t>TINKAMUMO LAIKAS</w:t>
      </w:r>
    </w:p>
    <w:p w14:paraId="02F5EFA2" w14:textId="77777777" w:rsidR="009B24D0" w:rsidRPr="00D76EA5" w:rsidRDefault="009B24D0" w:rsidP="009B24D0">
      <w:pPr>
        <w:rPr>
          <w:szCs w:val="22"/>
          <w:lang w:val="lt-LT"/>
        </w:rPr>
      </w:pPr>
    </w:p>
    <w:p w14:paraId="2FF6D725" w14:textId="77777777" w:rsidR="009B24D0" w:rsidRPr="00D76EA5" w:rsidRDefault="009B24D0" w:rsidP="009B24D0">
      <w:pPr>
        <w:rPr>
          <w:szCs w:val="22"/>
          <w:lang w:val="lt-LT"/>
        </w:rPr>
      </w:pPr>
      <w:r w:rsidRPr="00D76EA5">
        <w:rPr>
          <w:szCs w:val="22"/>
          <w:lang w:val="lt-LT"/>
        </w:rPr>
        <w:t xml:space="preserve">EXP </w:t>
      </w:r>
      <w:r w:rsidRPr="00D76EA5">
        <w:rPr>
          <w:highlight w:val="lightGray"/>
          <w:lang w:val="lt-LT"/>
        </w:rPr>
        <w:t>{mm</w:t>
      </w:r>
      <w:r w:rsidR="00257207" w:rsidRPr="00D76EA5">
        <w:rPr>
          <w:highlight w:val="lightGray"/>
          <w:lang w:val="lt-LT"/>
        </w:rPr>
        <w:t xml:space="preserve"> </w:t>
      </w:r>
      <w:r w:rsidRPr="00D76EA5">
        <w:rPr>
          <w:highlight w:val="lightGray"/>
          <w:lang w:val="lt-LT"/>
        </w:rPr>
        <w:t>MMMM}</w:t>
      </w:r>
    </w:p>
    <w:p w14:paraId="2BA87040" w14:textId="77777777" w:rsidR="009B24D0" w:rsidRPr="00D76EA5" w:rsidRDefault="009B24D0" w:rsidP="009B24D0">
      <w:pPr>
        <w:rPr>
          <w:szCs w:val="22"/>
          <w:lang w:val="lt-LT"/>
        </w:rPr>
      </w:pPr>
    </w:p>
    <w:p w14:paraId="77E70E81" w14:textId="77777777" w:rsidR="009B24D0" w:rsidRPr="00D76EA5" w:rsidRDefault="009B24D0" w:rsidP="009B24D0">
      <w:pPr>
        <w:rPr>
          <w:szCs w:val="22"/>
          <w:lang w:val="lt-LT"/>
        </w:rPr>
      </w:pPr>
    </w:p>
    <w:p w14:paraId="76246119" w14:textId="77777777" w:rsidR="009B24D0" w:rsidRPr="00D76EA5" w:rsidRDefault="009B24D0" w:rsidP="009B24D0">
      <w:pPr>
        <w:keepNext/>
        <w:pBdr>
          <w:top w:val="single" w:sz="4" w:space="1" w:color="auto"/>
          <w:left w:val="single" w:sz="4" w:space="4" w:color="auto"/>
          <w:bottom w:val="single" w:sz="4" w:space="1" w:color="auto"/>
          <w:right w:val="single" w:sz="4" w:space="4" w:color="auto"/>
        </w:pBdr>
        <w:ind w:left="567" w:hanging="567"/>
        <w:rPr>
          <w:szCs w:val="22"/>
          <w:lang w:val="lt-LT"/>
        </w:rPr>
      </w:pPr>
      <w:r w:rsidRPr="00D76EA5">
        <w:rPr>
          <w:b/>
          <w:szCs w:val="22"/>
          <w:lang w:val="lt-LT"/>
        </w:rPr>
        <w:t>9.</w:t>
      </w:r>
      <w:r w:rsidRPr="00D76EA5">
        <w:rPr>
          <w:b/>
          <w:szCs w:val="22"/>
          <w:lang w:val="lt-LT"/>
        </w:rPr>
        <w:tab/>
        <w:t>SPECIALIOS LAIKYMO SĄLYGOS</w:t>
      </w:r>
    </w:p>
    <w:p w14:paraId="6CADEE32" w14:textId="77777777" w:rsidR="009B24D0" w:rsidRPr="00D76EA5" w:rsidRDefault="009B24D0" w:rsidP="009B24D0">
      <w:pPr>
        <w:rPr>
          <w:szCs w:val="22"/>
          <w:lang w:val="lt-LT"/>
        </w:rPr>
      </w:pPr>
    </w:p>
    <w:p w14:paraId="6797E694" w14:textId="77777777" w:rsidR="009B24D0" w:rsidRPr="00D76EA5" w:rsidRDefault="009B24D0" w:rsidP="009B24D0">
      <w:pPr>
        <w:rPr>
          <w:szCs w:val="22"/>
          <w:lang w:val="lt-LT"/>
        </w:rPr>
      </w:pPr>
    </w:p>
    <w:p w14:paraId="4975A3B1" w14:textId="77777777" w:rsidR="009B24D0" w:rsidRPr="00D76EA5" w:rsidRDefault="009B24D0" w:rsidP="009B24D0">
      <w:pPr>
        <w:pBdr>
          <w:top w:val="single" w:sz="4" w:space="1" w:color="auto"/>
          <w:left w:val="single" w:sz="4" w:space="4" w:color="auto"/>
          <w:bottom w:val="single" w:sz="4" w:space="1" w:color="auto"/>
          <w:right w:val="single" w:sz="4" w:space="4" w:color="auto"/>
        </w:pBdr>
        <w:ind w:left="567" w:hanging="567"/>
        <w:rPr>
          <w:b/>
          <w:szCs w:val="22"/>
          <w:lang w:val="lt-LT"/>
        </w:rPr>
      </w:pPr>
      <w:r w:rsidRPr="00D76EA5">
        <w:rPr>
          <w:b/>
          <w:szCs w:val="22"/>
          <w:lang w:val="lt-LT"/>
        </w:rPr>
        <w:t>10.</w:t>
      </w:r>
      <w:r w:rsidRPr="00D76EA5">
        <w:rPr>
          <w:b/>
          <w:szCs w:val="22"/>
          <w:lang w:val="lt-LT"/>
        </w:rPr>
        <w:tab/>
        <w:t>SPECIALIOS ATSARGUMO PRIEMONĖS DĖL NESUVARTOTO VAISTINIO PREPARATO AR JO ATLIEKŲ TVARKYMO (JEI REIKIA)</w:t>
      </w:r>
    </w:p>
    <w:p w14:paraId="411594AB" w14:textId="77777777" w:rsidR="009B24D0" w:rsidRPr="00D76EA5" w:rsidRDefault="009B24D0" w:rsidP="009B24D0">
      <w:pPr>
        <w:rPr>
          <w:szCs w:val="22"/>
          <w:lang w:val="lt-LT"/>
        </w:rPr>
      </w:pPr>
    </w:p>
    <w:p w14:paraId="73F53604" w14:textId="77777777" w:rsidR="009B24D0" w:rsidRPr="00D76EA5" w:rsidRDefault="009B24D0" w:rsidP="009B24D0">
      <w:pPr>
        <w:rPr>
          <w:szCs w:val="22"/>
          <w:lang w:val="lt-LT"/>
        </w:rPr>
      </w:pPr>
    </w:p>
    <w:p w14:paraId="212625C0" w14:textId="77777777" w:rsidR="009B24D0" w:rsidRPr="00AC5726" w:rsidRDefault="009B24D0" w:rsidP="009B24D0">
      <w:pPr>
        <w:pBdr>
          <w:top w:val="single" w:sz="4" w:space="1" w:color="auto"/>
          <w:left w:val="single" w:sz="4" w:space="4" w:color="auto"/>
          <w:bottom w:val="single" w:sz="4" w:space="1" w:color="auto"/>
          <w:right w:val="single" w:sz="4" w:space="4" w:color="auto"/>
        </w:pBdr>
        <w:rPr>
          <w:b/>
          <w:szCs w:val="22"/>
          <w:lang w:val="pl-PL"/>
        </w:rPr>
      </w:pPr>
      <w:r w:rsidRPr="00AC5726">
        <w:rPr>
          <w:b/>
          <w:szCs w:val="22"/>
          <w:lang w:val="pl-PL"/>
        </w:rPr>
        <w:t>11.</w:t>
      </w:r>
      <w:r w:rsidRPr="00AC5726">
        <w:rPr>
          <w:b/>
          <w:szCs w:val="22"/>
          <w:lang w:val="pl-PL"/>
        </w:rPr>
        <w:tab/>
      </w:r>
      <w:r w:rsidRPr="00AC5726">
        <w:rPr>
          <w:b/>
          <w:caps/>
          <w:szCs w:val="22"/>
          <w:lang w:val="pl-PL"/>
        </w:rPr>
        <w:t>REGISTRUOTOJO PAVADINIMAS IR ADRESAS</w:t>
      </w:r>
    </w:p>
    <w:p w14:paraId="4F82F89D" w14:textId="77777777" w:rsidR="009B24D0" w:rsidRPr="00AC5726" w:rsidRDefault="009B24D0" w:rsidP="009B24D0">
      <w:pPr>
        <w:rPr>
          <w:szCs w:val="22"/>
          <w:lang w:val="pl-PL"/>
        </w:rPr>
      </w:pPr>
    </w:p>
    <w:p w14:paraId="6E886BE9" w14:textId="77777777" w:rsidR="009B24D0" w:rsidRPr="00AC5726" w:rsidRDefault="009B24D0" w:rsidP="009B24D0">
      <w:pPr>
        <w:rPr>
          <w:szCs w:val="22"/>
          <w:lang w:val="pl-PL"/>
        </w:rPr>
      </w:pPr>
      <w:r w:rsidRPr="00AC5726">
        <w:rPr>
          <w:szCs w:val="22"/>
          <w:lang w:val="pl-PL"/>
        </w:rPr>
        <w:t>Fresenius Kabi Polska Sp. z o.o.</w:t>
      </w:r>
    </w:p>
    <w:p w14:paraId="02A0B16D" w14:textId="77777777" w:rsidR="009B24D0" w:rsidRPr="00AC5726" w:rsidRDefault="009B24D0" w:rsidP="009B24D0">
      <w:pPr>
        <w:rPr>
          <w:szCs w:val="22"/>
          <w:lang w:val="pl-PL"/>
        </w:rPr>
      </w:pPr>
      <w:r w:rsidRPr="00AC5726">
        <w:rPr>
          <w:szCs w:val="22"/>
          <w:lang w:val="pl-PL"/>
        </w:rPr>
        <w:t>Al. Jerozolimskie 134</w:t>
      </w:r>
    </w:p>
    <w:p w14:paraId="69C345BD" w14:textId="77777777" w:rsidR="009B24D0" w:rsidRPr="00AC5726" w:rsidRDefault="009B24D0" w:rsidP="009B24D0">
      <w:pPr>
        <w:rPr>
          <w:szCs w:val="22"/>
          <w:lang w:val="pl-PL"/>
        </w:rPr>
      </w:pPr>
      <w:r w:rsidRPr="00AC5726">
        <w:rPr>
          <w:szCs w:val="22"/>
          <w:lang w:val="pl-PL"/>
        </w:rPr>
        <w:t>02-305 Warszawa</w:t>
      </w:r>
    </w:p>
    <w:p w14:paraId="035744C6" w14:textId="77777777" w:rsidR="009B24D0" w:rsidRPr="00AC5726" w:rsidRDefault="009B24D0" w:rsidP="009B24D0">
      <w:pPr>
        <w:rPr>
          <w:szCs w:val="22"/>
          <w:lang w:val="pl-PL"/>
        </w:rPr>
      </w:pPr>
      <w:r w:rsidRPr="00AC5726">
        <w:rPr>
          <w:szCs w:val="22"/>
          <w:lang w:val="pl-PL"/>
        </w:rPr>
        <w:t>Lenkija</w:t>
      </w:r>
    </w:p>
    <w:p w14:paraId="45F613A1" w14:textId="77777777" w:rsidR="009B24D0" w:rsidRPr="00AC5726" w:rsidRDefault="009B24D0" w:rsidP="009B24D0">
      <w:pPr>
        <w:rPr>
          <w:szCs w:val="22"/>
          <w:lang w:val="pl-PL"/>
        </w:rPr>
      </w:pPr>
    </w:p>
    <w:p w14:paraId="0C5BEE12" w14:textId="77777777" w:rsidR="009B24D0" w:rsidRPr="00AC5726" w:rsidRDefault="009B24D0" w:rsidP="009B24D0">
      <w:pPr>
        <w:rPr>
          <w:szCs w:val="22"/>
          <w:lang w:val="pl-PL"/>
        </w:rPr>
      </w:pPr>
    </w:p>
    <w:p w14:paraId="3DC8CF34" w14:textId="77777777" w:rsidR="009B24D0" w:rsidRPr="00AC5726" w:rsidRDefault="009B24D0" w:rsidP="009B24D0">
      <w:pPr>
        <w:pBdr>
          <w:top w:val="single" w:sz="4" w:space="1" w:color="auto"/>
          <w:left w:val="single" w:sz="4" w:space="4" w:color="auto"/>
          <w:bottom w:val="single" w:sz="4" w:space="1" w:color="auto"/>
          <w:right w:val="single" w:sz="4" w:space="4" w:color="auto"/>
        </w:pBdr>
        <w:rPr>
          <w:szCs w:val="22"/>
          <w:lang w:val="pl-PL"/>
        </w:rPr>
      </w:pPr>
      <w:r w:rsidRPr="00AC5726">
        <w:rPr>
          <w:b/>
          <w:szCs w:val="22"/>
          <w:lang w:val="pl-PL"/>
        </w:rPr>
        <w:t>12.</w:t>
      </w:r>
      <w:r w:rsidRPr="00AC5726">
        <w:rPr>
          <w:b/>
          <w:szCs w:val="22"/>
          <w:lang w:val="pl-PL"/>
        </w:rPr>
        <w:tab/>
        <w:t xml:space="preserve">REGISTRACIJOS PAŽYMĖJIMO NUMERIS (-IAI) </w:t>
      </w:r>
    </w:p>
    <w:p w14:paraId="5BC1CD3D" w14:textId="77777777" w:rsidR="009B24D0" w:rsidRPr="00AC5726" w:rsidRDefault="009B24D0" w:rsidP="009B24D0">
      <w:pPr>
        <w:rPr>
          <w:szCs w:val="22"/>
          <w:lang w:val="pl-PL"/>
        </w:rPr>
      </w:pPr>
    </w:p>
    <w:p w14:paraId="34EB84B6" w14:textId="77777777" w:rsidR="00003953" w:rsidRPr="00DC33AD" w:rsidRDefault="00003953" w:rsidP="00003953">
      <w:pPr>
        <w:rPr>
          <w:shd w:val="clear" w:color="auto" w:fill="D9D9D9"/>
          <w:lang w:val="en-US"/>
        </w:rPr>
      </w:pPr>
      <w:r w:rsidRPr="00DC33AD">
        <w:rPr>
          <w:shd w:val="clear" w:color="auto" w:fill="D9D9D9"/>
          <w:lang w:val="en-US"/>
        </w:rPr>
        <w:t>LT/1/23/5168/001 – 100 ml, N40</w:t>
      </w:r>
    </w:p>
    <w:p w14:paraId="4A4F1501" w14:textId="77777777" w:rsidR="00003953" w:rsidRPr="00DC33AD" w:rsidRDefault="00003953" w:rsidP="00003953">
      <w:pPr>
        <w:rPr>
          <w:shd w:val="clear" w:color="auto" w:fill="D9D9D9"/>
          <w:lang w:val="en-US"/>
        </w:rPr>
      </w:pPr>
      <w:r w:rsidRPr="00DC33AD">
        <w:rPr>
          <w:shd w:val="clear" w:color="auto" w:fill="D9D9D9"/>
          <w:lang w:val="en-US"/>
        </w:rPr>
        <w:t>LT/1/23/5168/002 – 250 ml, N20</w:t>
      </w:r>
    </w:p>
    <w:p w14:paraId="56E5ADDD" w14:textId="77777777" w:rsidR="009B24D0" w:rsidRPr="00DC33AD" w:rsidRDefault="00003953" w:rsidP="00003953">
      <w:pPr>
        <w:rPr>
          <w:shd w:val="clear" w:color="auto" w:fill="D9D9D9"/>
          <w:lang w:val="en-US"/>
        </w:rPr>
      </w:pPr>
      <w:r w:rsidRPr="00DC33AD">
        <w:rPr>
          <w:shd w:val="clear" w:color="auto" w:fill="D9D9D9"/>
          <w:lang w:val="en-US"/>
        </w:rPr>
        <w:t>LT/1/23/5168/003 – 500 ml, N10</w:t>
      </w:r>
    </w:p>
    <w:p w14:paraId="444BE3B5" w14:textId="77777777" w:rsidR="00003953" w:rsidRPr="00DC33AD" w:rsidRDefault="00003953" w:rsidP="00003953">
      <w:pPr>
        <w:rPr>
          <w:lang w:val="en-US"/>
        </w:rPr>
      </w:pPr>
    </w:p>
    <w:p w14:paraId="2E6B6A3A" w14:textId="77777777" w:rsidR="00003953" w:rsidRPr="00DC33AD" w:rsidRDefault="00003953" w:rsidP="009B24D0">
      <w:pPr>
        <w:rPr>
          <w:lang w:val="en-US"/>
        </w:rPr>
      </w:pPr>
    </w:p>
    <w:p w14:paraId="69D6F3E2" w14:textId="77777777" w:rsidR="009B24D0" w:rsidRPr="00AC5726" w:rsidRDefault="009B24D0" w:rsidP="009B24D0">
      <w:pPr>
        <w:pBdr>
          <w:top w:val="single" w:sz="4" w:space="1" w:color="auto"/>
          <w:left w:val="single" w:sz="4" w:space="4" w:color="auto"/>
          <w:bottom w:val="single" w:sz="4" w:space="1" w:color="auto"/>
          <w:right w:val="single" w:sz="4" w:space="4" w:color="auto"/>
        </w:pBdr>
        <w:rPr>
          <w:szCs w:val="22"/>
        </w:rPr>
      </w:pPr>
      <w:r w:rsidRPr="00AC5726">
        <w:rPr>
          <w:b/>
          <w:szCs w:val="22"/>
        </w:rPr>
        <w:t>13.</w:t>
      </w:r>
      <w:r w:rsidRPr="00AC5726">
        <w:rPr>
          <w:b/>
          <w:szCs w:val="22"/>
        </w:rPr>
        <w:tab/>
        <w:t xml:space="preserve">SERIJOS NUMERIS </w:t>
      </w:r>
    </w:p>
    <w:p w14:paraId="76570382" w14:textId="77777777" w:rsidR="009B24D0" w:rsidRPr="00AC5726" w:rsidRDefault="009B24D0" w:rsidP="009B24D0">
      <w:pPr>
        <w:rPr>
          <w:szCs w:val="22"/>
        </w:rPr>
      </w:pPr>
    </w:p>
    <w:p w14:paraId="032E8D56" w14:textId="77777777" w:rsidR="009B24D0" w:rsidRPr="00AC5726" w:rsidRDefault="009B24D0" w:rsidP="009B24D0">
      <w:pPr>
        <w:rPr>
          <w:szCs w:val="22"/>
        </w:rPr>
      </w:pPr>
      <w:r w:rsidRPr="00AC5726">
        <w:rPr>
          <w:szCs w:val="22"/>
        </w:rPr>
        <w:t>Lot</w:t>
      </w:r>
    </w:p>
    <w:p w14:paraId="2BF0E081" w14:textId="77777777" w:rsidR="009B24D0" w:rsidRPr="00AC5726" w:rsidRDefault="009B24D0" w:rsidP="009B24D0">
      <w:pPr>
        <w:rPr>
          <w:szCs w:val="22"/>
        </w:rPr>
      </w:pPr>
    </w:p>
    <w:p w14:paraId="52E17A8C" w14:textId="77777777" w:rsidR="009B24D0" w:rsidRPr="00AC5726" w:rsidRDefault="009B24D0" w:rsidP="009B24D0">
      <w:pPr>
        <w:rPr>
          <w:szCs w:val="22"/>
        </w:rPr>
      </w:pPr>
    </w:p>
    <w:p w14:paraId="2F273ADB" w14:textId="77777777" w:rsidR="009B24D0" w:rsidRPr="00AC5726" w:rsidRDefault="009B24D0" w:rsidP="009B24D0">
      <w:pPr>
        <w:pBdr>
          <w:top w:val="single" w:sz="4" w:space="1" w:color="auto"/>
          <w:left w:val="single" w:sz="4" w:space="4" w:color="auto"/>
          <w:bottom w:val="single" w:sz="4" w:space="1" w:color="auto"/>
          <w:right w:val="single" w:sz="4" w:space="4" w:color="auto"/>
        </w:pBdr>
        <w:rPr>
          <w:szCs w:val="22"/>
        </w:rPr>
      </w:pPr>
      <w:r w:rsidRPr="00AC5726">
        <w:rPr>
          <w:b/>
          <w:szCs w:val="22"/>
        </w:rPr>
        <w:t>14.</w:t>
      </w:r>
      <w:r w:rsidRPr="00AC5726">
        <w:rPr>
          <w:b/>
          <w:szCs w:val="22"/>
        </w:rPr>
        <w:tab/>
        <w:t>PARDAVIMO (IŠDAVIMO) TVARKA</w:t>
      </w:r>
    </w:p>
    <w:p w14:paraId="0F09AFEA" w14:textId="77777777" w:rsidR="009B24D0" w:rsidRPr="00257207" w:rsidRDefault="009B24D0" w:rsidP="009B24D0">
      <w:pPr>
        <w:rPr>
          <w:szCs w:val="22"/>
          <w:lang w:val="lt-LT"/>
        </w:rPr>
      </w:pPr>
    </w:p>
    <w:p w14:paraId="01AE5B02" w14:textId="77777777" w:rsidR="009B24D0" w:rsidRPr="00257207" w:rsidRDefault="009B24D0" w:rsidP="009B24D0">
      <w:pPr>
        <w:rPr>
          <w:szCs w:val="22"/>
          <w:lang w:val="lt-LT"/>
        </w:rPr>
      </w:pPr>
      <w:r w:rsidRPr="00257207">
        <w:rPr>
          <w:szCs w:val="22"/>
          <w:lang w:val="lt-LT"/>
        </w:rPr>
        <w:t>Receptinis vaistas.</w:t>
      </w:r>
    </w:p>
    <w:p w14:paraId="18E61BA5" w14:textId="77777777" w:rsidR="009B24D0" w:rsidRPr="00AC5726" w:rsidRDefault="009B24D0" w:rsidP="009B24D0">
      <w:pPr>
        <w:rPr>
          <w:szCs w:val="22"/>
        </w:rPr>
      </w:pPr>
    </w:p>
    <w:p w14:paraId="4EBF3A19" w14:textId="77777777" w:rsidR="009B24D0" w:rsidRPr="00AC5726" w:rsidRDefault="009B24D0" w:rsidP="009B24D0">
      <w:pPr>
        <w:rPr>
          <w:szCs w:val="22"/>
        </w:rPr>
      </w:pPr>
    </w:p>
    <w:p w14:paraId="1924A18F" w14:textId="77777777" w:rsidR="009B24D0" w:rsidRPr="00DC33AD" w:rsidRDefault="009B24D0" w:rsidP="009B24D0">
      <w:pPr>
        <w:pBdr>
          <w:top w:val="single" w:sz="4" w:space="2" w:color="auto"/>
          <w:left w:val="single" w:sz="4" w:space="4" w:color="auto"/>
          <w:bottom w:val="single" w:sz="4" w:space="1" w:color="auto"/>
          <w:right w:val="single" w:sz="4" w:space="4" w:color="auto"/>
        </w:pBdr>
        <w:rPr>
          <w:lang w:val="pl-PL"/>
        </w:rPr>
      </w:pPr>
      <w:r w:rsidRPr="00DC33AD">
        <w:rPr>
          <w:b/>
          <w:lang w:val="pl-PL"/>
        </w:rPr>
        <w:t>15.</w:t>
      </w:r>
      <w:r w:rsidRPr="00DC33AD">
        <w:rPr>
          <w:b/>
          <w:lang w:val="pl-PL"/>
        </w:rPr>
        <w:tab/>
        <w:t>VARTOJIMO INSTRUKCIJA</w:t>
      </w:r>
    </w:p>
    <w:p w14:paraId="2D56A193" w14:textId="77777777" w:rsidR="009B24D0" w:rsidRPr="00DC33AD" w:rsidRDefault="009B24D0" w:rsidP="009B24D0">
      <w:pPr>
        <w:rPr>
          <w:lang w:val="pl-PL"/>
        </w:rPr>
      </w:pPr>
    </w:p>
    <w:p w14:paraId="6F8147D6" w14:textId="77777777" w:rsidR="009B24D0" w:rsidRPr="00DC33AD" w:rsidRDefault="009B24D0" w:rsidP="009B24D0">
      <w:pPr>
        <w:rPr>
          <w:lang w:val="pl-PL"/>
        </w:rPr>
      </w:pPr>
    </w:p>
    <w:p w14:paraId="4DADC8DD" w14:textId="77777777" w:rsidR="009B24D0" w:rsidRPr="00DC33AD" w:rsidRDefault="009B24D0" w:rsidP="00EE0ACE">
      <w:pPr>
        <w:pBdr>
          <w:top w:val="single" w:sz="4" w:space="1" w:color="auto"/>
          <w:left w:val="single" w:sz="4" w:space="4" w:color="auto"/>
          <w:bottom w:val="single" w:sz="4" w:space="0" w:color="auto"/>
          <w:right w:val="single" w:sz="4" w:space="4" w:color="auto"/>
        </w:pBdr>
        <w:rPr>
          <w:lang w:val="pl-PL"/>
        </w:rPr>
      </w:pPr>
      <w:r w:rsidRPr="00DC33AD">
        <w:rPr>
          <w:b/>
          <w:lang w:val="pl-PL"/>
        </w:rPr>
        <w:t>16.</w:t>
      </w:r>
      <w:r w:rsidRPr="00DC33AD">
        <w:rPr>
          <w:b/>
          <w:lang w:val="pl-PL"/>
        </w:rPr>
        <w:tab/>
        <w:t>INFORMACIJA BRAILIO RAŠTU</w:t>
      </w:r>
    </w:p>
    <w:p w14:paraId="1EFFA453" w14:textId="77777777" w:rsidR="00776FBE" w:rsidRPr="00AC5726" w:rsidRDefault="00776FBE" w:rsidP="00AB3C1A">
      <w:pPr>
        <w:widowControl w:val="0"/>
        <w:tabs>
          <w:tab w:val="clear" w:pos="567"/>
        </w:tabs>
        <w:spacing w:line="240" w:lineRule="auto"/>
        <w:rPr>
          <w:snapToGrid/>
          <w:szCs w:val="22"/>
          <w:lang w:val="lt-LT"/>
        </w:rPr>
      </w:pPr>
      <w:r w:rsidRPr="00AC5726">
        <w:rPr>
          <w:snapToGrid/>
          <w:szCs w:val="22"/>
          <w:lang w:val="lt-LT"/>
        </w:rPr>
        <w:br w:type="page"/>
      </w:r>
    </w:p>
    <w:p w14:paraId="504FB60E" w14:textId="77777777" w:rsidR="00776FBE" w:rsidRPr="00AC5726" w:rsidRDefault="00776FBE" w:rsidP="00AB3C1A">
      <w:pPr>
        <w:widowControl w:val="0"/>
        <w:tabs>
          <w:tab w:val="clear" w:pos="567"/>
        </w:tabs>
        <w:spacing w:line="240" w:lineRule="auto"/>
        <w:ind w:left="567" w:hanging="567"/>
        <w:jc w:val="center"/>
        <w:rPr>
          <w:b/>
          <w:caps/>
          <w:snapToGrid/>
          <w:szCs w:val="22"/>
          <w:lang w:val="lt-LT"/>
        </w:rPr>
      </w:pPr>
    </w:p>
    <w:p w14:paraId="1D080FE1" w14:textId="77777777" w:rsidR="00FC6A9C" w:rsidRPr="00AC5726" w:rsidRDefault="00FC6A9C" w:rsidP="00AB3C1A">
      <w:pPr>
        <w:widowControl w:val="0"/>
        <w:tabs>
          <w:tab w:val="clear" w:pos="567"/>
        </w:tabs>
        <w:spacing w:line="240" w:lineRule="auto"/>
        <w:ind w:left="567" w:hanging="567"/>
        <w:jc w:val="center"/>
        <w:rPr>
          <w:b/>
          <w:caps/>
          <w:snapToGrid/>
          <w:szCs w:val="22"/>
          <w:lang w:val="lt-LT"/>
        </w:rPr>
      </w:pPr>
    </w:p>
    <w:p w14:paraId="5955E794" w14:textId="77777777" w:rsidR="00776FBE" w:rsidRPr="00AC5726" w:rsidRDefault="00776FBE" w:rsidP="00AB3C1A">
      <w:pPr>
        <w:widowControl w:val="0"/>
        <w:tabs>
          <w:tab w:val="clear" w:pos="567"/>
        </w:tabs>
        <w:spacing w:line="240" w:lineRule="auto"/>
        <w:ind w:left="567" w:hanging="567"/>
        <w:jc w:val="center"/>
        <w:rPr>
          <w:b/>
          <w:caps/>
          <w:snapToGrid/>
          <w:szCs w:val="22"/>
          <w:lang w:val="lt-LT"/>
        </w:rPr>
      </w:pPr>
    </w:p>
    <w:p w14:paraId="4FA2057C" w14:textId="77777777" w:rsidR="00776FBE" w:rsidRPr="00AC5726" w:rsidRDefault="00776FBE" w:rsidP="00AB3C1A">
      <w:pPr>
        <w:widowControl w:val="0"/>
        <w:tabs>
          <w:tab w:val="clear" w:pos="567"/>
        </w:tabs>
        <w:spacing w:line="240" w:lineRule="auto"/>
        <w:ind w:left="567" w:hanging="567"/>
        <w:jc w:val="center"/>
        <w:rPr>
          <w:b/>
          <w:caps/>
          <w:snapToGrid/>
          <w:szCs w:val="22"/>
          <w:lang w:val="lt-LT"/>
        </w:rPr>
      </w:pPr>
    </w:p>
    <w:p w14:paraId="15B95565" w14:textId="77777777" w:rsidR="00776FBE" w:rsidRPr="00AC5726" w:rsidRDefault="00776FBE" w:rsidP="00AB3C1A">
      <w:pPr>
        <w:widowControl w:val="0"/>
        <w:tabs>
          <w:tab w:val="clear" w:pos="567"/>
        </w:tabs>
        <w:spacing w:line="240" w:lineRule="auto"/>
        <w:ind w:left="567" w:hanging="567"/>
        <w:jc w:val="center"/>
        <w:rPr>
          <w:b/>
          <w:caps/>
          <w:snapToGrid/>
          <w:szCs w:val="22"/>
          <w:lang w:val="lt-LT"/>
        </w:rPr>
      </w:pPr>
    </w:p>
    <w:p w14:paraId="020DB406" w14:textId="77777777" w:rsidR="00776FBE" w:rsidRPr="00AC5726" w:rsidRDefault="00776FBE" w:rsidP="00AB3C1A">
      <w:pPr>
        <w:widowControl w:val="0"/>
        <w:tabs>
          <w:tab w:val="clear" w:pos="567"/>
        </w:tabs>
        <w:spacing w:line="240" w:lineRule="auto"/>
        <w:ind w:left="567" w:hanging="567"/>
        <w:jc w:val="center"/>
        <w:rPr>
          <w:b/>
          <w:caps/>
          <w:snapToGrid/>
          <w:szCs w:val="22"/>
          <w:lang w:val="lt-LT"/>
        </w:rPr>
      </w:pPr>
    </w:p>
    <w:p w14:paraId="62C003B9" w14:textId="77777777" w:rsidR="00776FBE" w:rsidRPr="00AC5726" w:rsidRDefault="00776FBE" w:rsidP="00AB3C1A">
      <w:pPr>
        <w:widowControl w:val="0"/>
        <w:tabs>
          <w:tab w:val="clear" w:pos="567"/>
        </w:tabs>
        <w:spacing w:line="240" w:lineRule="auto"/>
        <w:ind w:left="567" w:hanging="567"/>
        <w:jc w:val="center"/>
        <w:rPr>
          <w:b/>
          <w:caps/>
          <w:snapToGrid/>
          <w:szCs w:val="22"/>
          <w:lang w:val="lt-LT"/>
        </w:rPr>
      </w:pPr>
    </w:p>
    <w:p w14:paraId="7B5BBD3A" w14:textId="77777777" w:rsidR="00776FBE" w:rsidRPr="00AC5726" w:rsidRDefault="00776FBE" w:rsidP="00AB3C1A">
      <w:pPr>
        <w:widowControl w:val="0"/>
        <w:tabs>
          <w:tab w:val="clear" w:pos="567"/>
        </w:tabs>
        <w:spacing w:line="240" w:lineRule="auto"/>
        <w:ind w:left="567" w:hanging="567"/>
        <w:jc w:val="center"/>
        <w:rPr>
          <w:b/>
          <w:caps/>
          <w:snapToGrid/>
          <w:szCs w:val="22"/>
          <w:lang w:val="lt-LT"/>
        </w:rPr>
      </w:pPr>
    </w:p>
    <w:p w14:paraId="097755EE" w14:textId="77777777" w:rsidR="00776FBE" w:rsidRPr="00AC5726" w:rsidRDefault="00776FBE" w:rsidP="00AB3C1A">
      <w:pPr>
        <w:widowControl w:val="0"/>
        <w:tabs>
          <w:tab w:val="clear" w:pos="567"/>
        </w:tabs>
        <w:spacing w:line="240" w:lineRule="auto"/>
        <w:ind w:left="567" w:hanging="567"/>
        <w:jc w:val="center"/>
        <w:rPr>
          <w:b/>
          <w:caps/>
          <w:snapToGrid/>
          <w:szCs w:val="22"/>
          <w:lang w:val="lt-LT"/>
        </w:rPr>
      </w:pPr>
    </w:p>
    <w:p w14:paraId="422848AD" w14:textId="77777777" w:rsidR="00776FBE" w:rsidRPr="00AC5726" w:rsidRDefault="00776FBE" w:rsidP="00AB3C1A">
      <w:pPr>
        <w:widowControl w:val="0"/>
        <w:tabs>
          <w:tab w:val="clear" w:pos="567"/>
        </w:tabs>
        <w:spacing w:line="240" w:lineRule="auto"/>
        <w:ind w:left="567" w:hanging="567"/>
        <w:jc w:val="center"/>
        <w:rPr>
          <w:b/>
          <w:caps/>
          <w:snapToGrid/>
          <w:szCs w:val="22"/>
          <w:lang w:val="lt-LT"/>
        </w:rPr>
      </w:pPr>
    </w:p>
    <w:p w14:paraId="1E78FE0D" w14:textId="77777777" w:rsidR="00776FBE" w:rsidRPr="00AC5726" w:rsidRDefault="00776FBE" w:rsidP="00AB3C1A">
      <w:pPr>
        <w:widowControl w:val="0"/>
        <w:tabs>
          <w:tab w:val="clear" w:pos="567"/>
        </w:tabs>
        <w:spacing w:line="240" w:lineRule="auto"/>
        <w:ind w:left="567" w:hanging="567"/>
        <w:jc w:val="center"/>
        <w:rPr>
          <w:b/>
          <w:caps/>
          <w:snapToGrid/>
          <w:szCs w:val="22"/>
          <w:lang w:val="lt-LT"/>
        </w:rPr>
      </w:pPr>
    </w:p>
    <w:p w14:paraId="22B6ED1A" w14:textId="77777777" w:rsidR="00776FBE" w:rsidRPr="00AC5726" w:rsidRDefault="00776FBE" w:rsidP="00AB3C1A">
      <w:pPr>
        <w:widowControl w:val="0"/>
        <w:tabs>
          <w:tab w:val="clear" w:pos="567"/>
        </w:tabs>
        <w:spacing w:line="240" w:lineRule="auto"/>
        <w:ind w:left="567" w:hanging="567"/>
        <w:jc w:val="center"/>
        <w:rPr>
          <w:b/>
          <w:caps/>
          <w:snapToGrid/>
          <w:szCs w:val="22"/>
          <w:lang w:val="lt-LT"/>
        </w:rPr>
      </w:pPr>
    </w:p>
    <w:p w14:paraId="5EB2B0A5" w14:textId="77777777" w:rsidR="00776FBE" w:rsidRPr="00AC5726" w:rsidRDefault="00776FBE" w:rsidP="00AB3C1A">
      <w:pPr>
        <w:widowControl w:val="0"/>
        <w:tabs>
          <w:tab w:val="clear" w:pos="567"/>
        </w:tabs>
        <w:spacing w:line="240" w:lineRule="auto"/>
        <w:ind w:left="567" w:hanging="567"/>
        <w:jc w:val="center"/>
        <w:rPr>
          <w:b/>
          <w:caps/>
          <w:snapToGrid/>
          <w:szCs w:val="22"/>
          <w:lang w:val="lt-LT"/>
        </w:rPr>
      </w:pPr>
    </w:p>
    <w:p w14:paraId="082F9E9C" w14:textId="77777777" w:rsidR="00776FBE" w:rsidRPr="00AC5726" w:rsidRDefault="00776FBE" w:rsidP="00AB3C1A">
      <w:pPr>
        <w:widowControl w:val="0"/>
        <w:tabs>
          <w:tab w:val="clear" w:pos="567"/>
        </w:tabs>
        <w:spacing w:line="240" w:lineRule="auto"/>
        <w:ind w:left="567" w:hanging="567"/>
        <w:jc w:val="center"/>
        <w:rPr>
          <w:b/>
          <w:caps/>
          <w:snapToGrid/>
          <w:szCs w:val="22"/>
          <w:lang w:val="lt-LT"/>
        </w:rPr>
      </w:pPr>
    </w:p>
    <w:p w14:paraId="25E47308" w14:textId="77777777" w:rsidR="00776FBE" w:rsidRPr="00AC5726" w:rsidRDefault="00776FBE" w:rsidP="00AB3C1A">
      <w:pPr>
        <w:widowControl w:val="0"/>
        <w:tabs>
          <w:tab w:val="clear" w:pos="567"/>
        </w:tabs>
        <w:spacing w:line="240" w:lineRule="auto"/>
        <w:ind w:left="567" w:hanging="567"/>
        <w:jc w:val="center"/>
        <w:rPr>
          <w:b/>
          <w:caps/>
          <w:snapToGrid/>
          <w:szCs w:val="22"/>
          <w:lang w:val="lt-LT"/>
        </w:rPr>
      </w:pPr>
    </w:p>
    <w:p w14:paraId="481DC1C3" w14:textId="77777777" w:rsidR="00776FBE" w:rsidRPr="00AC5726" w:rsidRDefault="00776FBE" w:rsidP="00AB3C1A">
      <w:pPr>
        <w:widowControl w:val="0"/>
        <w:tabs>
          <w:tab w:val="clear" w:pos="567"/>
        </w:tabs>
        <w:spacing w:line="240" w:lineRule="auto"/>
        <w:ind w:left="567" w:hanging="567"/>
        <w:jc w:val="center"/>
        <w:rPr>
          <w:b/>
          <w:caps/>
          <w:snapToGrid/>
          <w:szCs w:val="22"/>
          <w:lang w:val="lt-LT"/>
        </w:rPr>
      </w:pPr>
    </w:p>
    <w:p w14:paraId="389F3719" w14:textId="77777777" w:rsidR="00776FBE" w:rsidRPr="00AC5726" w:rsidRDefault="00776FBE" w:rsidP="00AB3C1A">
      <w:pPr>
        <w:widowControl w:val="0"/>
        <w:tabs>
          <w:tab w:val="clear" w:pos="567"/>
        </w:tabs>
        <w:spacing w:line="240" w:lineRule="auto"/>
        <w:ind w:left="567" w:hanging="567"/>
        <w:jc w:val="center"/>
        <w:rPr>
          <w:b/>
          <w:caps/>
          <w:snapToGrid/>
          <w:szCs w:val="22"/>
          <w:lang w:val="lt-LT"/>
        </w:rPr>
      </w:pPr>
    </w:p>
    <w:p w14:paraId="4F118B14" w14:textId="77777777" w:rsidR="00776FBE" w:rsidRPr="00AC5726" w:rsidRDefault="00776FBE" w:rsidP="00AB3C1A">
      <w:pPr>
        <w:widowControl w:val="0"/>
        <w:tabs>
          <w:tab w:val="clear" w:pos="567"/>
        </w:tabs>
        <w:spacing w:line="240" w:lineRule="auto"/>
        <w:ind w:left="567" w:hanging="567"/>
        <w:jc w:val="center"/>
        <w:rPr>
          <w:b/>
          <w:caps/>
          <w:snapToGrid/>
          <w:szCs w:val="22"/>
          <w:lang w:val="lt-LT"/>
        </w:rPr>
      </w:pPr>
    </w:p>
    <w:p w14:paraId="6F1165AA" w14:textId="77777777" w:rsidR="00776FBE" w:rsidRPr="00AC5726" w:rsidRDefault="00776FBE" w:rsidP="00AB3C1A">
      <w:pPr>
        <w:widowControl w:val="0"/>
        <w:tabs>
          <w:tab w:val="clear" w:pos="567"/>
        </w:tabs>
        <w:spacing w:line="240" w:lineRule="auto"/>
        <w:ind w:left="567" w:hanging="567"/>
        <w:jc w:val="center"/>
        <w:rPr>
          <w:b/>
          <w:caps/>
          <w:snapToGrid/>
          <w:szCs w:val="22"/>
          <w:lang w:val="lt-LT"/>
        </w:rPr>
      </w:pPr>
    </w:p>
    <w:p w14:paraId="09761E13" w14:textId="77777777" w:rsidR="00776FBE" w:rsidRPr="00AC5726" w:rsidRDefault="00776FBE" w:rsidP="00AB3C1A">
      <w:pPr>
        <w:widowControl w:val="0"/>
        <w:tabs>
          <w:tab w:val="clear" w:pos="567"/>
        </w:tabs>
        <w:spacing w:line="240" w:lineRule="auto"/>
        <w:ind w:left="567" w:hanging="567"/>
        <w:jc w:val="center"/>
        <w:rPr>
          <w:b/>
          <w:caps/>
          <w:snapToGrid/>
          <w:szCs w:val="22"/>
          <w:lang w:val="lt-LT"/>
        </w:rPr>
      </w:pPr>
    </w:p>
    <w:p w14:paraId="136C875C" w14:textId="77777777" w:rsidR="00776FBE" w:rsidRPr="00AC5726" w:rsidRDefault="00776FBE" w:rsidP="00AB3C1A">
      <w:pPr>
        <w:widowControl w:val="0"/>
        <w:tabs>
          <w:tab w:val="clear" w:pos="567"/>
        </w:tabs>
        <w:spacing w:line="240" w:lineRule="auto"/>
        <w:ind w:left="567" w:hanging="567"/>
        <w:jc w:val="center"/>
        <w:rPr>
          <w:b/>
          <w:caps/>
          <w:snapToGrid/>
          <w:szCs w:val="22"/>
          <w:lang w:val="lt-LT"/>
        </w:rPr>
      </w:pPr>
    </w:p>
    <w:p w14:paraId="4591A0B3" w14:textId="77777777" w:rsidR="00776FBE" w:rsidRPr="00AC5726" w:rsidRDefault="00776FBE" w:rsidP="00AB3C1A">
      <w:pPr>
        <w:widowControl w:val="0"/>
        <w:tabs>
          <w:tab w:val="clear" w:pos="567"/>
        </w:tabs>
        <w:spacing w:line="240" w:lineRule="auto"/>
        <w:ind w:left="567" w:hanging="567"/>
        <w:jc w:val="center"/>
        <w:rPr>
          <w:b/>
          <w:caps/>
          <w:snapToGrid/>
          <w:szCs w:val="22"/>
          <w:lang w:val="lt-LT"/>
        </w:rPr>
      </w:pPr>
    </w:p>
    <w:p w14:paraId="7ECEC96B" w14:textId="77777777" w:rsidR="00776FBE" w:rsidRPr="00AC5726" w:rsidRDefault="004A3C80" w:rsidP="00AB3C1A">
      <w:pPr>
        <w:widowControl w:val="0"/>
        <w:spacing w:line="240" w:lineRule="auto"/>
        <w:ind w:left="567" w:hanging="567"/>
        <w:jc w:val="center"/>
        <w:outlineLvl w:val="0"/>
        <w:rPr>
          <w:b/>
          <w:caps/>
          <w:snapToGrid/>
          <w:szCs w:val="22"/>
          <w:lang w:val="lt-LT"/>
        </w:rPr>
      </w:pPr>
      <w:r w:rsidRPr="00AC5726">
        <w:rPr>
          <w:b/>
          <w:snapToGrid/>
          <w:szCs w:val="22"/>
          <w:lang w:val="lt-LT"/>
        </w:rPr>
        <w:t>B. PAKUOTĖS LAPELIS</w:t>
      </w:r>
    </w:p>
    <w:p w14:paraId="5E11F845" w14:textId="77777777" w:rsidR="00776FBE" w:rsidRPr="00AC5726" w:rsidRDefault="00776FBE" w:rsidP="00AB3C1A">
      <w:pPr>
        <w:widowControl w:val="0"/>
        <w:tabs>
          <w:tab w:val="clear" w:pos="567"/>
        </w:tabs>
        <w:spacing w:line="240" w:lineRule="auto"/>
        <w:ind w:left="567" w:hanging="567"/>
        <w:jc w:val="center"/>
        <w:rPr>
          <w:b/>
          <w:bCs/>
          <w:snapToGrid/>
          <w:szCs w:val="22"/>
          <w:lang w:val="lt-LT"/>
        </w:rPr>
      </w:pPr>
      <w:r w:rsidRPr="00AC5726">
        <w:rPr>
          <w:b/>
          <w:snapToGrid/>
          <w:szCs w:val="22"/>
          <w:lang w:val="lt-LT"/>
        </w:rPr>
        <w:br w:type="page"/>
      </w:r>
      <w:r w:rsidRPr="00AC5726">
        <w:rPr>
          <w:b/>
          <w:bCs/>
          <w:snapToGrid/>
          <w:szCs w:val="22"/>
          <w:lang w:val="lt-LT"/>
        </w:rPr>
        <w:lastRenderedPageBreak/>
        <w:t xml:space="preserve">Pakuotės lapelis: informacija </w:t>
      </w:r>
      <w:r w:rsidR="00A7709E" w:rsidRPr="00AC5726">
        <w:rPr>
          <w:b/>
          <w:bCs/>
          <w:snapToGrid/>
          <w:szCs w:val="22"/>
          <w:lang w:val="lt-LT"/>
        </w:rPr>
        <w:t>vartotojui</w:t>
      </w:r>
    </w:p>
    <w:p w14:paraId="726E4635" w14:textId="77777777" w:rsidR="00177C0B" w:rsidRPr="00AC5726" w:rsidRDefault="00177C0B" w:rsidP="00AB3C1A">
      <w:pPr>
        <w:widowControl w:val="0"/>
        <w:tabs>
          <w:tab w:val="clear" w:pos="567"/>
        </w:tabs>
        <w:spacing w:line="240" w:lineRule="auto"/>
        <w:ind w:left="567" w:hanging="567"/>
        <w:jc w:val="center"/>
        <w:rPr>
          <w:b/>
          <w:snapToGrid/>
          <w:szCs w:val="22"/>
          <w:lang w:val="lt-LT"/>
        </w:rPr>
      </w:pPr>
    </w:p>
    <w:p w14:paraId="0B88429D" w14:textId="77777777" w:rsidR="00776FBE" w:rsidRPr="00AC5726" w:rsidRDefault="00A7709E" w:rsidP="00AB3C1A">
      <w:pPr>
        <w:widowControl w:val="0"/>
        <w:tabs>
          <w:tab w:val="clear" w:pos="567"/>
        </w:tabs>
        <w:spacing w:line="240" w:lineRule="auto"/>
        <w:ind w:left="567" w:hanging="567"/>
        <w:jc w:val="center"/>
        <w:rPr>
          <w:snapToGrid/>
          <w:szCs w:val="22"/>
          <w:lang w:val="lt-LT"/>
        </w:rPr>
      </w:pPr>
      <w:r w:rsidRPr="00AC5726">
        <w:rPr>
          <w:b/>
          <w:bCs/>
          <w:snapToGrid/>
          <w:color w:val="000000"/>
          <w:szCs w:val="22"/>
          <w:lang w:val="lt-LT"/>
        </w:rPr>
        <w:t>Benelyte infuzinis tirpalas</w:t>
      </w:r>
    </w:p>
    <w:p w14:paraId="05702F1F" w14:textId="77777777" w:rsidR="00776FBE" w:rsidRPr="00AC5726" w:rsidRDefault="00AE394F" w:rsidP="00AE394F">
      <w:pPr>
        <w:widowControl w:val="0"/>
        <w:tabs>
          <w:tab w:val="clear" w:pos="567"/>
        </w:tabs>
        <w:spacing w:line="240" w:lineRule="auto"/>
        <w:ind w:left="567" w:hanging="567"/>
        <w:jc w:val="center"/>
        <w:rPr>
          <w:snapToGrid/>
          <w:szCs w:val="22"/>
          <w:lang w:val="lt-LT"/>
        </w:rPr>
      </w:pPr>
      <w:r w:rsidRPr="00AC5726">
        <w:rPr>
          <w:snapToGrid/>
          <w:szCs w:val="22"/>
          <w:lang w:val="lt-LT"/>
        </w:rPr>
        <w:t>(natrio chloridas, kalio chloridas, kalcio chlorid</w:t>
      </w:r>
      <w:r w:rsidR="00CE76D8">
        <w:rPr>
          <w:snapToGrid/>
          <w:szCs w:val="22"/>
          <w:lang w:val="lt-LT"/>
        </w:rPr>
        <w:t>as</w:t>
      </w:r>
      <w:r w:rsidRPr="00AC5726">
        <w:rPr>
          <w:snapToGrid/>
          <w:szCs w:val="22"/>
          <w:lang w:val="lt-LT"/>
        </w:rPr>
        <w:t xml:space="preserve"> dihidratas, magnio chloridas heksahidratas, natrio acetatas trihidratas, gliukozės monohidratas)</w:t>
      </w:r>
    </w:p>
    <w:p w14:paraId="3BCC6093" w14:textId="77777777" w:rsidR="00776FBE" w:rsidRPr="00AC5726" w:rsidRDefault="00776FBE" w:rsidP="00AB3C1A">
      <w:pPr>
        <w:widowControl w:val="0"/>
        <w:tabs>
          <w:tab w:val="clear" w:pos="567"/>
        </w:tabs>
        <w:spacing w:line="240" w:lineRule="auto"/>
        <w:rPr>
          <w:snapToGrid/>
          <w:szCs w:val="22"/>
          <w:lang w:val="lt-LT"/>
        </w:rPr>
      </w:pPr>
    </w:p>
    <w:p w14:paraId="2AA1B69A" w14:textId="77777777" w:rsidR="00776FBE" w:rsidRPr="00AC5726"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AC5726">
        <w:rPr>
          <w:rFonts w:eastAsia="TimesNewRoman,Bold"/>
          <w:b/>
          <w:bCs/>
          <w:snapToGrid/>
          <w:szCs w:val="22"/>
          <w:lang w:val="lt-LT"/>
        </w:rPr>
        <w:t>Atidžiai perskaitykite visą šį lapelį, prieš pradėdami vartoti vaistą, nes jame pateikiama Jums svarbi informacija.</w:t>
      </w:r>
    </w:p>
    <w:p w14:paraId="18E70B90" w14:textId="77777777" w:rsidR="00776FBE" w:rsidRPr="00AC5726" w:rsidRDefault="00776FBE" w:rsidP="00AB3C1A">
      <w:pPr>
        <w:widowControl w:val="0"/>
        <w:autoSpaceDE w:val="0"/>
        <w:autoSpaceDN w:val="0"/>
        <w:adjustRightInd w:val="0"/>
        <w:spacing w:line="240" w:lineRule="auto"/>
        <w:rPr>
          <w:rFonts w:eastAsia="TimesNewRoman,Bold"/>
          <w:snapToGrid/>
          <w:szCs w:val="22"/>
          <w:lang w:val="lt-LT"/>
        </w:rPr>
      </w:pPr>
      <w:r w:rsidRPr="00AC5726">
        <w:rPr>
          <w:rFonts w:eastAsia="TimesNewRoman,Bold"/>
          <w:snapToGrid/>
          <w:szCs w:val="22"/>
          <w:lang w:val="lt-LT"/>
        </w:rPr>
        <w:t>-</w:t>
      </w:r>
      <w:r w:rsidRPr="00AC5726">
        <w:rPr>
          <w:rFonts w:eastAsia="TimesNewRoman,Bold"/>
          <w:snapToGrid/>
          <w:szCs w:val="22"/>
          <w:lang w:val="lt-LT"/>
        </w:rPr>
        <w:tab/>
        <w:t>Neišmeskite šio lapelio, nes vėl gali prireikti jį perskaityti.</w:t>
      </w:r>
    </w:p>
    <w:p w14:paraId="72B35014" w14:textId="77777777" w:rsidR="00776FBE" w:rsidRPr="00AC5726" w:rsidRDefault="00776FBE" w:rsidP="00AB3C1A">
      <w:pPr>
        <w:widowControl w:val="0"/>
        <w:autoSpaceDE w:val="0"/>
        <w:autoSpaceDN w:val="0"/>
        <w:adjustRightInd w:val="0"/>
        <w:spacing w:line="240" w:lineRule="auto"/>
        <w:rPr>
          <w:rFonts w:eastAsia="TimesNewRoman,Bold"/>
          <w:snapToGrid/>
          <w:szCs w:val="22"/>
          <w:lang w:val="lt-LT"/>
        </w:rPr>
      </w:pPr>
      <w:r w:rsidRPr="00AC5726">
        <w:rPr>
          <w:rFonts w:eastAsia="TimesNewRoman,Bold"/>
          <w:snapToGrid/>
          <w:szCs w:val="22"/>
          <w:lang w:val="lt-LT"/>
        </w:rPr>
        <w:t>-</w:t>
      </w:r>
      <w:r w:rsidRPr="00AC5726">
        <w:rPr>
          <w:rFonts w:eastAsia="TimesNewRoman,Bold"/>
          <w:snapToGrid/>
          <w:szCs w:val="22"/>
          <w:lang w:val="lt-LT"/>
        </w:rPr>
        <w:tab/>
        <w:t>Jeigu kiltų daugiau klausimų, kreipkitės į gydytoją</w:t>
      </w:r>
      <w:r w:rsidR="00AE394F" w:rsidRPr="00AC5726">
        <w:rPr>
          <w:rFonts w:eastAsia="TimesNewRoman,Bold"/>
          <w:snapToGrid/>
          <w:szCs w:val="22"/>
          <w:lang w:val="lt-LT"/>
        </w:rPr>
        <w:t>,</w:t>
      </w:r>
      <w:r w:rsidRPr="00AC5726">
        <w:rPr>
          <w:rFonts w:eastAsia="TimesNewRoman,Bold"/>
          <w:snapToGrid/>
          <w:szCs w:val="22"/>
          <w:lang w:val="lt-LT"/>
        </w:rPr>
        <w:t xml:space="preserve"> vaistininką</w:t>
      </w:r>
      <w:r w:rsidR="00AE394F" w:rsidRPr="00AC5726">
        <w:rPr>
          <w:rFonts w:eastAsia="TimesNewRoman,Bold"/>
          <w:snapToGrid/>
          <w:szCs w:val="22"/>
          <w:lang w:val="lt-LT"/>
        </w:rPr>
        <w:t xml:space="preserve"> arba slaugytoją</w:t>
      </w:r>
      <w:r w:rsidRPr="00AC5726">
        <w:rPr>
          <w:rFonts w:eastAsia="TimesNewRoman,Bold"/>
          <w:snapToGrid/>
          <w:szCs w:val="22"/>
          <w:lang w:val="lt-LT"/>
        </w:rPr>
        <w:t>.</w:t>
      </w:r>
    </w:p>
    <w:p w14:paraId="6413F504" w14:textId="77777777" w:rsidR="00776FBE" w:rsidRPr="00AC5726" w:rsidRDefault="00776FBE" w:rsidP="00AB3C1A">
      <w:pPr>
        <w:widowControl w:val="0"/>
        <w:autoSpaceDE w:val="0"/>
        <w:autoSpaceDN w:val="0"/>
        <w:adjustRightInd w:val="0"/>
        <w:spacing w:line="240" w:lineRule="auto"/>
        <w:ind w:left="567" w:hanging="567"/>
        <w:rPr>
          <w:rFonts w:eastAsia="TimesNewRoman,Bold"/>
          <w:snapToGrid/>
          <w:szCs w:val="22"/>
          <w:lang w:val="lt-LT"/>
        </w:rPr>
      </w:pPr>
      <w:r w:rsidRPr="00AC5726">
        <w:rPr>
          <w:rFonts w:eastAsia="TimesNewRoman,Bold"/>
          <w:snapToGrid/>
          <w:szCs w:val="22"/>
          <w:lang w:val="lt-LT"/>
        </w:rPr>
        <w:t>-</w:t>
      </w:r>
      <w:r w:rsidRPr="00AC5726">
        <w:rPr>
          <w:rFonts w:eastAsia="TimesNewRoman,Bold"/>
          <w:snapToGrid/>
          <w:szCs w:val="22"/>
          <w:lang w:val="lt-LT"/>
        </w:rPr>
        <w:tab/>
        <w:t>Jeigu pasireiškė šalutinis poveikis (net jeigu jis šiame lapelyje nenurodytas), kreipkitės į gydytoją</w:t>
      </w:r>
      <w:r w:rsidR="00AE394F" w:rsidRPr="00AC5726">
        <w:rPr>
          <w:rFonts w:eastAsia="TimesNewRoman,Bold"/>
          <w:snapToGrid/>
          <w:szCs w:val="22"/>
          <w:lang w:val="lt-LT"/>
        </w:rPr>
        <w:t>,</w:t>
      </w:r>
      <w:r w:rsidRPr="00AC5726">
        <w:rPr>
          <w:rFonts w:eastAsia="TimesNewRoman,Bold"/>
          <w:snapToGrid/>
          <w:szCs w:val="22"/>
          <w:lang w:val="lt-LT"/>
        </w:rPr>
        <w:t xml:space="preserve"> vaistininką</w:t>
      </w:r>
      <w:r w:rsidR="00AE394F" w:rsidRPr="00AC5726">
        <w:rPr>
          <w:rFonts w:eastAsia="TimesNewRoman,Bold"/>
          <w:snapToGrid/>
          <w:szCs w:val="22"/>
          <w:lang w:val="lt-LT"/>
        </w:rPr>
        <w:t xml:space="preserve"> arba slaugytoją</w:t>
      </w:r>
      <w:r w:rsidRPr="00AC5726">
        <w:rPr>
          <w:rFonts w:eastAsia="TimesNewRoman,Bold"/>
          <w:snapToGrid/>
          <w:szCs w:val="22"/>
          <w:lang w:val="lt-LT"/>
        </w:rPr>
        <w:t>. Žr. 4 skyrių.</w:t>
      </w:r>
    </w:p>
    <w:p w14:paraId="6CAB8E11" w14:textId="77777777" w:rsidR="00776FBE" w:rsidRPr="00AC5726" w:rsidRDefault="00776FBE" w:rsidP="00AB3C1A">
      <w:pPr>
        <w:widowControl w:val="0"/>
        <w:autoSpaceDE w:val="0"/>
        <w:autoSpaceDN w:val="0"/>
        <w:adjustRightInd w:val="0"/>
        <w:spacing w:line="240" w:lineRule="auto"/>
        <w:ind w:left="567" w:hanging="567"/>
        <w:rPr>
          <w:bCs/>
          <w:snapToGrid/>
          <w:szCs w:val="22"/>
          <w:lang w:val="lt-LT"/>
        </w:rPr>
      </w:pPr>
    </w:p>
    <w:p w14:paraId="0C76066F" w14:textId="77777777" w:rsidR="00776FBE" w:rsidRPr="00AC5726" w:rsidRDefault="00776FBE" w:rsidP="00AB3C1A">
      <w:pPr>
        <w:widowControl w:val="0"/>
        <w:tabs>
          <w:tab w:val="clear" w:pos="567"/>
        </w:tabs>
        <w:spacing w:line="240" w:lineRule="auto"/>
        <w:ind w:left="567" w:hanging="567"/>
        <w:rPr>
          <w:b/>
          <w:snapToGrid/>
          <w:szCs w:val="22"/>
          <w:lang w:val="lt-LT"/>
        </w:rPr>
      </w:pPr>
      <w:r w:rsidRPr="00AC5726">
        <w:rPr>
          <w:b/>
          <w:snapToGrid/>
          <w:szCs w:val="22"/>
          <w:lang w:val="lt-LT"/>
        </w:rPr>
        <w:t>Apie ką rašoma šiame lapelyje?</w:t>
      </w:r>
    </w:p>
    <w:p w14:paraId="26E1854D" w14:textId="77777777" w:rsidR="00776FBE" w:rsidRPr="00AC5726" w:rsidRDefault="00776FBE" w:rsidP="00AB3C1A">
      <w:pPr>
        <w:widowControl w:val="0"/>
        <w:tabs>
          <w:tab w:val="clear" w:pos="567"/>
        </w:tabs>
        <w:spacing w:line="240" w:lineRule="auto"/>
        <w:rPr>
          <w:bCs/>
          <w:snapToGrid/>
          <w:szCs w:val="22"/>
          <w:lang w:val="lt-LT"/>
        </w:rPr>
      </w:pPr>
    </w:p>
    <w:p w14:paraId="34C39E8F" w14:textId="77777777" w:rsidR="00776FBE" w:rsidRPr="00AC5726" w:rsidRDefault="00776FBE" w:rsidP="00AB3C1A">
      <w:pPr>
        <w:widowControl w:val="0"/>
        <w:tabs>
          <w:tab w:val="clear" w:pos="567"/>
        </w:tabs>
        <w:spacing w:line="240" w:lineRule="auto"/>
        <w:ind w:left="567" w:hanging="567"/>
        <w:rPr>
          <w:snapToGrid/>
          <w:szCs w:val="22"/>
          <w:lang w:val="lt-LT"/>
        </w:rPr>
      </w:pPr>
      <w:r w:rsidRPr="00AC5726">
        <w:rPr>
          <w:snapToGrid/>
          <w:szCs w:val="22"/>
          <w:lang w:val="lt-LT"/>
        </w:rPr>
        <w:t>1.</w:t>
      </w:r>
      <w:r w:rsidRPr="00AC5726">
        <w:rPr>
          <w:snapToGrid/>
          <w:szCs w:val="22"/>
          <w:lang w:val="lt-LT"/>
        </w:rPr>
        <w:tab/>
        <w:t xml:space="preserve">Kas yra </w:t>
      </w:r>
      <w:r w:rsidR="00AE394F" w:rsidRPr="00AC5726">
        <w:rPr>
          <w:snapToGrid/>
          <w:szCs w:val="22"/>
          <w:lang w:val="lt-LT"/>
        </w:rPr>
        <w:t>Benelyte</w:t>
      </w:r>
      <w:r w:rsidRPr="00AC5726">
        <w:rPr>
          <w:snapToGrid/>
          <w:szCs w:val="22"/>
          <w:lang w:val="lt-LT"/>
        </w:rPr>
        <w:t xml:space="preserve"> ir kam jis vartojamas</w:t>
      </w:r>
    </w:p>
    <w:p w14:paraId="4FA6A7A5" w14:textId="77777777" w:rsidR="00776FBE" w:rsidRPr="00AC5726" w:rsidRDefault="00776FBE" w:rsidP="00AB3C1A">
      <w:pPr>
        <w:widowControl w:val="0"/>
        <w:tabs>
          <w:tab w:val="clear" w:pos="567"/>
        </w:tabs>
        <w:spacing w:line="240" w:lineRule="auto"/>
        <w:ind w:left="567" w:hanging="567"/>
        <w:rPr>
          <w:snapToGrid/>
          <w:szCs w:val="22"/>
          <w:lang w:val="lt-LT"/>
        </w:rPr>
      </w:pPr>
      <w:r w:rsidRPr="00AC5726">
        <w:rPr>
          <w:snapToGrid/>
          <w:szCs w:val="22"/>
          <w:lang w:val="lt-LT"/>
        </w:rPr>
        <w:t>2.</w:t>
      </w:r>
      <w:r w:rsidRPr="00AC5726">
        <w:rPr>
          <w:snapToGrid/>
          <w:szCs w:val="22"/>
          <w:lang w:val="lt-LT"/>
        </w:rPr>
        <w:tab/>
        <w:t xml:space="preserve">Kas žinotina prieš vartojant </w:t>
      </w:r>
      <w:r w:rsidR="00AE394F" w:rsidRPr="00AC5726">
        <w:rPr>
          <w:snapToGrid/>
          <w:szCs w:val="22"/>
          <w:lang w:val="lt-LT"/>
        </w:rPr>
        <w:t>Benelyte</w:t>
      </w:r>
    </w:p>
    <w:p w14:paraId="477A3AA9" w14:textId="77777777" w:rsidR="00776FBE" w:rsidRPr="00AC5726" w:rsidRDefault="00776FBE" w:rsidP="00AB3C1A">
      <w:pPr>
        <w:widowControl w:val="0"/>
        <w:tabs>
          <w:tab w:val="clear" w:pos="567"/>
        </w:tabs>
        <w:spacing w:line="240" w:lineRule="auto"/>
        <w:ind w:left="567" w:hanging="567"/>
        <w:rPr>
          <w:snapToGrid/>
          <w:szCs w:val="22"/>
          <w:lang w:val="lt-LT"/>
        </w:rPr>
      </w:pPr>
      <w:r w:rsidRPr="00AC5726">
        <w:rPr>
          <w:snapToGrid/>
          <w:szCs w:val="22"/>
          <w:lang w:val="lt-LT"/>
        </w:rPr>
        <w:t>3.</w:t>
      </w:r>
      <w:r w:rsidRPr="00AC5726">
        <w:rPr>
          <w:snapToGrid/>
          <w:szCs w:val="22"/>
          <w:lang w:val="lt-LT"/>
        </w:rPr>
        <w:tab/>
        <w:t xml:space="preserve">Kaip vartoti </w:t>
      </w:r>
      <w:r w:rsidR="00AE394F" w:rsidRPr="00AC5726">
        <w:rPr>
          <w:snapToGrid/>
          <w:szCs w:val="22"/>
          <w:lang w:val="lt-LT"/>
        </w:rPr>
        <w:t>Benelyte</w:t>
      </w:r>
    </w:p>
    <w:p w14:paraId="37293771" w14:textId="77777777" w:rsidR="00776FBE" w:rsidRPr="00AC5726" w:rsidRDefault="00776FBE" w:rsidP="00AB3C1A">
      <w:pPr>
        <w:widowControl w:val="0"/>
        <w:tabs>
          <w:tab w:val="clear" w:pos="567"/>
        </w:tabs>
        <w:spacing w:line="240" w:lineRule="auto"/>
        <w:ind w:left="567" w:hanging="567"/>
        <w:rPr>
          <w:snapToGrid/>
          <w:szCs w:val="22"/>
          <w:lang w:val="lt-LT"/>
        </w:rPr>
      </w:pPr>
      <w:r w:rsidRPr="00AC5726">
        <w:rPr>
          <w:snapToGrid/>
          <w:szCs w:val="22"/>
          <w:lang w:val="lt-LT"/>
        </w:rPr>
        <w:t>4.</w:t>
      </w:r>
      <w:r w:rsidRPr="00AC5726">
        <w:rPr>
          <w:snapToGrid/>
          <w:szCs w:val="22"/>
          <w:lang w:val="lt-LT"/>
        </w:rPr>
        <w:tab/>
        <w:t>Galimas šalutinis poveikis</w:t>
      </w:r>
    </w:p>
    <w:p w14:paraId="4340BFEB" w14:textId="77777777" w:rsidR="00776FBE" w:rsidRPr="00AC5726" w:rsidRDefault="00776FBE" w:rsidP="00AB3C1A">
      <w:pPr>
        <w:widowControl w:val="0"/>
        <w:tabs>
          <w:tab w:val="clear" w:pos="567"/>
        </w:tabs>
        <w:spacing w:line="240" w:lineRule="auto"/>
        <w:ind w:left="567" w:hanging="567"/>
        <w:rPr>
          <w:snapToGrid/>
          <w:szCs w:val="22"/>
          <w:lang w:val="lt-LT"/>
        </w:rPr>
      </w:pPr>
      <w:r w:rsidRPr="00AC5726">
        <w:rPr>
          <w:snapToGrid/>
          <w:szCs w:val="22"/>
          <w:lang w:val="lt-LT"/>
        </w:rPr>
        <w:t>5.</w:t>
      </w:r>
      <w:r w:rsidRPr="00AC5726">
        <w:rPr>
          <w:snapToGrid/>
          <w:szCs w:val="22"/>
          <w:lang w:val="lt-LT"/>
        </w:rPr>
        <w:tab/>
        <w:t xml:space="preserve">Kaip laikyti </w:t>
      </w:r>
      <w:r w:rsidR="00AE394F" w:rsidRPr="00AC5726">
        <w:rPr>
          <w:snapToGrid/>
          <w:szCs w:val="22"/>
          <w:lang w:val="lt-LT"/>
        </w:rPr>
        <w:t>Benelyte</w:t>
      </w:r>
    </w:p>
    <w:p w14:paraId="260F7A5B" w14:textId="77777777" w:rsidR="00776FBE" w:rsidRPr="00AC5726" w:rsidRDefault="00776FBE" w:rsidP="00AB3C1A">
      <w:pPr>
        <w:widowControl w:val="0"/>
        <w:tabs>
          <w:tab w:val="clear" w:pos="567"/>
        </w:tabs>
        <w:spacing w:line="240" w:lineRule="auto"/>
        <w:ind w:left="567" w:hanging="567"/>
        <w:rPr>
          <w:snapToGrid/>
          <w:szCs w:val="22"/>
          <w:lang w:val="lt-LT"/>
        </w:rPr>
      </w:pPr>
      <w:r w:rsidRPr="00AC5726">
        <w:rPr>
          <w:snapToGrid/>
          <w:szCs w:val="22"/>
          <w:lang w:val="lt-LT"/>
        </w:rPr>
        <w:t>6.</w:t>
      </w:r>
      <w:r w:rsidRPr="00AC5726">
        <w:rPr>
          <w:snapToGrid/>
          <w:szCs w:val="22"/>
          <w:lang w:val="lt-LT"/>
        </w:rPr>
        <w:tab/>
        <w:t>Pakuotės turinys ir kita informacija</w:t>
      </w:r>
    </w:p>
    <w:p w14:paraId="3AD5C2AF" w14:textId="77777777" w:rsidR="00776FBE" w:rsidRPr="00AC5726" w:rsidRDefault="00776FBE" w:rsidP="00AB3C1A">
      <w:pPr>
        <w:widowControl w:val="0"/>
        <w:numPr>
          <w:ilvl w:val="12"/>
          <w:numId w:val="0"/>
        </w:numPr>
        <w:tabs>
          <w:tab w:val="clear" w:pos="567"/>
        </w:tabs>
        <w:spacing w:line="240" w:lineRule="auto"/>
        <w:rPr>
          <w:snapToGrid/>
          <w:szCs w:val="22"/>
          <w:lang w:val="lt-LT"/>
        </w:rPr>
      </w:pPr>
    </w:p>
    <w:p w14:paraId="359A944F" w14:textId="77777777" w:rsidR="00776FBE" w:rsidRPr="00AC5726" w:rsidRDefault="00776FBE" w:rsidP="00AB3C1A">
      <w:pPr>
        <w:widowControl w:val="0"/>
        <w:numPr>
          <w:ilvl w:val="12"/>
          <w:numId w:val="0"/>
        </w:numPr>
        <w:tabs>
          <w:tab w:val="clear" w:pos="567"/>
        </w:tabs>
        <w:spacing w:line="240" w:lineRule="auto"/>
        <w:rPr>
          <w:snapToGrid/>
          <w:szCs w:val="22"/>
          <w:lang w:val="lt-LT"/>
        </w:rPr>
      </w:pPr>
    </w:p>
    <w:p w14:paraId="06386149" w14:textId="77777777" w:rsidR="00776FBE" w:rsidRPr="00AC5726"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AC5726">
        <w:rPr>
          <w:b/>
          <w:snapToGrid/>
          <w:szCs w:val="22"/>
          <w:lang w:val="lt-LT"/>
        </w:rPr>
        <w:t>1.</w:t>
      </w:r>
      <w:r w:rsidRPr="00AC5726">
        <w:rPr>
          <w:b/>
          <w:snapToGrid/>
          <w:szCs w:val="22"/>
          <w:lang w:val="lt-LT"/>
        </w:rPr>
        <w:tab/>
        <w:t xml:space="preserve">Kas yra </w:t>
      </w:r>
      <w:r w:rsidR="00AE394F" w:rsidRPr="00AC5726">
        <w:rPr>
          <w:b/>
          <w:bCs/>
          <w:snapToGrid/>
          <w:szCs w:val="22"/>
          <w:lang w:val="lt-LT"/>
        </w:rPr>
        <w:t>Benelyte</w:t>
      </w:r>
      <w:r w:rsidRPr="00AC5726">
        <w:rPr>
          <w:b/>
          <w:bCs/>
          <w:snapToGrid/>
          <w:szCs w:val="22"/>
          <w:lang w:val="lt-LT"/>
        </w:rPr>
        <w:t xml:space="preserve"> </w:t>
      </w:r>
      <w:r w:rsidRPr="00AC5726">
        <w:rPr>
          <w:b/>
          <w:snapToGrid/>
          <w:szCs w:val="22"/>
          <w:lang w:val="lt-LT"/>
        </w:rPr>
        <w:t>ir kam jis vartojamas</w:t>
      </w:r>
    </w:p>
    <w:p w14:paraId="3BF8E50B" w14:textId="77777777" w:rsidR="00776FBE" w:rsidRPr="00AC5726" w:rsidRDefault="00776FBE" w:rsidP="00AB3C1A">
      <w:pPr>
        <w:widowControl w:val="0"/>
        <w:tabs>
          <w:tab w:val="clear" w:pos="567"/>
        </w:tabs>
        <w:spacing w:line="240" w:lineRule="auto"/>
        <w:ind w:left="567" w:hanging="567"/>
        <w:rPr>
          <w:snapToGrid/>
          <w:szCs w:val="22"/>
          <w:lang w:val="lt-LT"/>
        </w:rPr>
      </w:pPr>
    </w:p>
    <w:p w14:paraId="5677A153" w14:textId="77777777" w:rsidR="00AE394F" w:rsidRPr="00AC5726" w:rsidRDefault="00AE394F" w:rsidP="00AE394F">
      <w:pPr>
        <w:widowControl w:val="0"/>
        <w:numPr>
          <w:ilvl w:val="12"/>
          <w:numId w:val="0"/>
        </w:numPr>
        <w:tabs>
          <w:tab w:val="clear" w:pos="567"/>
        </w:tabs>
        <w:spacing w:line="240" w:lineRule="auto"/>
        <w:rPr>
          <w:snapToGrid/>
          <w:szCs w:val="22"/>
          <w:lang w:val="lt-LT"/>
        </w:rPr>
      </w:pPr>
      <w:r w:rsidRPr="00AC5726">
        <w:rPr>
          <w:snapToGrid/>
          <w:szCs w:val="22"/>
          <w:lang w:val="lt-LT"/>
        </w:rPr>
        <w:t>Benelyte yra tirpalas, skirtas intraveninei infuzijai (infuzijai į veną). Jo sudėtyje yra mineralų, vadinamų elektrolitais, kurie turi įtakos vandens kiekiui organizme ir kitiems svarbiems procesams. J</w:t>
      </w:r>
      <w:r w:rsidR="002C5871" w:rsidRPr="00AC5726">
        <w:rPr>
          <w:snapToGrid/>
          <w:szCs w:val="22"/>
          <w:lang w:val="lt-LT"/>
        </w:rPr>
        <w:t>o sudėtyje</w:t>
      </w:r>
      <w:r w:rsidRPr="00AC5726">
        <w:rPr>
          <w:snapToGrid/>
          <w:szCs w:val="22"/>
          <w:lang w:val="lt-LT"/>
        </w:rPr>
        <w:t xml:space="preserve"> taip pat yra angliavandenių. </w:t>
      </w:r>
    </w:p>
    <w:p w14:paraId="4674CE2F" w14:textId="77777777" w:rsidR="00AE394F" w:rsidRPr="00AC5726" w:rsidRDefault="00AE394F" w:rsidP="00AE394F">
      <w:pPr>
        <w:widowControl w:val="0"/>
        <w:numPr>
          <w:ilvl w:val="12"/>
          <w:numId w:val="0"/>
        </w:numPr>
        <w:tabs>
          <w:tab w:val="clear" w:pos="567"/>
        </w:tabs>
        <w:spacing w:line="240" w:lineRule="auto"/>
        <w:rPr>
          <w:snapToGrid/>
          <w:szCs w:val="22"/>
          <w:lang w:val="lt-LT"/>
        </w:rPr>
      </w:pPr>
    </w:p>
    <w:p w14:paraId="0A16C389" w14:textId="77777777" w:rsidR="00AE394F" w:rsidRPr="00AC5726" w:rsidRDefault="00AE394F" w:rsidP="00AE394F">
      <w:pPr>
        <w:widowControl w:val="0"/>
        <w:numPr>
          <w:ilvl w:val="12"/>
          <w:numId w:val="0"/>
        </w:numPr>
        <w:tabs>
          <w:tab w:val="clear" w:pos="567"/>
        </w:tabs>
        <w:spacing w:line="240" w:lineRule="auto"/>
        <w:rPr>
          <w:snapToGrid/>
          <w:szCs w:val="22"/>
          <w:lang w:val="lt-LT"/>
        </w:rPr>
      </w:pPr>
      <w:r w:rsidRPr="00AC5726">
        <w:rPr>
          <w:snapToGrid/>
          <w:szCs w:val="22"/>
          <w:lang w:val="lt-LT"/>
        </w:rPr>
        <w:t>Benelyte yra skirta</w:t>
      </w:r>
      <w:r w:rsidR="00AE29F1">
        <w:rPr>
          <w:snapToGrid/>
          <w:szCs w:val="22"/>
          <w:lang w:val="lt-LT"/>
        </w:rPr>
        <w:t>s</w:t>
      </w:r>
      <w:r w:rsidRPr="00AC5726">
        <w:rPr>
          <w:snapToGrid/>
          <w:szCs w:val="22"/>
          <w:lang w:val="lt-LT"/>
        </w:rPr>
        <w:t xml:space="preserve"> vartoti naujagimiams (nuo 0 iki ≤</w:t>
      </w:r>
      <w:r w:rsidR="00AE29F1">
        <w:rPr>
          <w:snapToGrid/>
          <w:szCs w:val="22"/>
          <w:lang w:val="lt-LT"/>
        </w:rPr>
        <w:t> </w:t>
      </w:r>
      <w:r w:rsidRPr="00AC5726">
        <w:rPr>
          <w:snapToGrid/>
          <w:szCs w:val="22"/>
          <w:lang w:val="lt-LT"/>
        </w:rPr>
        <w:t>28 dienų amžiaus), kūdikiams (nuo 28 dienų iki ≤</w:t>
      </w:r>
      <w:r w:rsidR="00CF27CA">
        <w:rPr>
          <w:snapToGrid/>
          <w:szCs w:val="22"/>
          <w:lang w:val="lt-LT"/>
        </w:rPr>
        <w:t> </w:t>
      </w:r>
      <w:r w:rsidRPr="00AC5726">
        <w:rPr>
          <w:snapToGrid/>
          <w:szCs w:val="22"/>
          <w:lang w:val="lt-LT"/>
        </w:rPr>
        <w:t>2 metų amžiaus), vaikams (nuo 2 iki ≤</w:t>
      </w:r>
      <w:r w:rsidR="00CF27CA">
        <w:rPr>
          <w:snapToGrid/>
          <w:szCs w:val="22"/>
          <w:lang w:val="lt-LT"/>
        </w:rPr>
        <w:t> </w:t>
      </w:r>
      <w:r w:rsidRPr="00AC5726">
        <w:rPr>
          <w:snapToGrid/>
          <w:szCs w:val="22"/>
          <w:lang w:val="lt-LT"/>
        </w:rPr>
        <w:t>12 metų amžiaus) ir paaugliams (nuo 12 iki ≤</w:t>
      </w:r>
      <w:r w:rsidR="00CF27CA">
        <w:rPr>
          <w:snapToGrid/>
          <w:szCs w:val="22"/>
          <w:lang w:val="lt-LT"/>
        </w:rPr>
        <w:t> </w:t>
      </w:r>
      <w:r w:rsidRPr="00AC5726">
        <w:rPr>
          <w:snapToGrid/>
          <w:szCs w:val="22"/>
          <w:lang w:val="lt-LT"/>
        </w:rPr>
        <w:t>14 metų amžiaus):</w:t>
      </w:r>
    </w:p>
    <w:p w14:paraId="265805CF" w14:textId="77777777" w:rsidR="00AE394F" w:rsidRPr="00AC5726" w:rsidRDefault="00AE29F1" w:rsidP="00607B1E">
      <w:pPr>
        <w:widowControl w:val="0"/>
        <w:numPr>
          <w:ilvl w:val="0"/>
          <w:numId w:val="20"/>
        </w:numPr>
        <w:tabs>
          <w:tab w:val="clear" w:pos="567"/>
        </w:tabs>
        <w:spacing w:line="240" w:lineRule="auto"/>
        <w:ind w:left="567" w:hanging="567"/>
        <w:rPr>
          <w:snapToGrid/>
          <w:szCs w:val="22"/>
          <w:lang w:val="lt-LT"/>
        </w:rPr>
      </w:pPr>
      <w:r>
        <w:rPr>
          <w:snapToGrid/>
          <w:szCs w:val="22"/>
          <w:lang w:val="lt-LT"/>
        </w:rPr>
        <w:t>j</w:t>
      </w:r>
      <w:r w:rsidR="00AE394F" w:rsidRPr="00AC5726">
        <w:rPr>
          <w:snapToGrid/>
          <w:szCs w:val="22"/>
          <w:lang w:val="lt-LT"/>
        </w:rPr>
        <w:t>is padeda atkurti skysčių kiekį ir normalią elektrolitų (druskų) pusiausvyrą po operacijos. Jame taip pat yra gliukozės, kuri yra energijos šaltinis</w:t>
      </w:r>
      <w:r>
        <w:rPr>
          <w:snapToGrid/>
          <w:szCs w:val="22"/>
          <w:lang w:val="lt-LT"/>
        </w:rPr>
        <w:t>;</w:t>
      </w:r>
    </w:p>
    <w:p w14:paraId="19E3A208" w14:textId="77777777" w:rsidR="00AE394F" w:rsidRPr="00AC5726" w:rsidRDefault="00AE29F1" w:rsidP="00607B1E">
      <w:pPr>
        <w:widowControl w:val="0"/>
        <w:numPr>
          <w:ilvl w:val="0"/>
          <w:numId w:val="20"/>
        </w:numPr>
        <w:tabs>
          <w:tab w:val="clear" w:pos="567"/>
        </w:tabs>
        <w:spacing w:line="240" w:lineRule="auto"/>
        <w:ind w:left="567" w:hanging="567"/>
        <w:rPr>
          <w:snapToGrid/>
          <w:szCs w:val="22"/>
          <w:lang w:val="lt-LT"/>
        </w:rPr>
      </w:pPr>
      <w:r>
        <w:rPr>
          <w:snapToGrid/>
          <w:szCs w:val="22"/>
          <w:lang w:val="lt-LT"/>
        </w:rPr>
        <w:t>j</w:t>
      </w:r>
      <w:r w:rsidR="00AE394F" w:rsidRPr="00AC5726">
        <w:rPr>
          <w:snapToGrid/>
          <w:szCs w:val="22"/>
          <w:lang w:val="lt-LT"/>
        </w:rPr>
        <w:t xml:space="preserve">is veikia kaip plazmos tūrio pakaitalas, </w:t>
      </w:r>
      <w:r w:rsidR="009546F0" w:rsidRPr="00AC5726">
        <w:rPr>
          <w:snapToGrid/>
          <w:szCs w:val="22"/>
          <w:lang w:val="lt-LT"/>
        </w:rPr>
        <w:t>vartojamas</w:t>
      </w:r>
      <w:r w:rsidR="00AE394F" w:rsidRPr="00AC5726">
        <w:rPr>
          <w:snapToGrid/>
          <w:szCs w:val="22"/>
          <w:lang w:val="lt-LT"/>
        </w:rPr>
        <w:t xml:space="preserve"> kraujo tūriui atstatyti</w:t>
      </w:r>
      <w:r>
        <w:rPr>
          <w:snapToGrid/>
          <w:szCs w:val="22"/>
          <w:lang w:val="lt-LT"/>
        </w:rPr>
        <w:t>;</w:t>
      </w:r>
    </w:p>
    <w:p w14:paraId="4CCBB97D" w14:textId="77777777" w:rsidR="00AE394F" w:rsidRPr="00AC5726" w:rsidRDefault="00AE29F1" w:rsidP="00607B1E">
      <w:pPr>
        <w:widowControl w:val="0"/>
        <w:numPr>
          <w:ilvl w:val="0"/>
          <w:numId w:val="20"/>
        </w:numPr>
        <w:tabs>
          <w:tab w:val="clear" w:pos="567"/>
        </w:tabs>
        <w:spacing w:line="240" w:lineRule="auto"/>
        <w:ind w:left="567" w:hanging="567"/>
        <w:rPr>
          <w:snapToGrid/>
          <w:szCs w:val="22"/>
          <w:lang w:val="lt-LT"/>
        </w:rPr>
      </w:pPr>
      <w:r>
        <w:rPr>
          <w:snapToGrid/>
          <w:szCs w:val="22"/>
          <w:lang w:val="lt-LT"/>
        </w:rPr>
        <w:t>j</w:t>
      </w:r>
      <w:r w:rsidR="00AE394F" w:rsidRPr="00AC5726">
        <w:rPr>
          <w:snapToGrid/>
          <w:szCs w:val="22"/>
          <w:lang w:val="lt-LT"/>
        </w:rPr>
        <w:t>is padeda atstatyti skysčių ir elektrolitų trūkumą</w:t>
      </w:r>
      <w:r>
        <w:rPr>
          <w:snapToGrid/>
          <w:szCs w:val="22"/>
          <w:lang w:val="lt-LT"/>
        </w:rPr>
        <w:t>;</w:t>
      </w:r>
    </w:p>
    <w:p w14:paraId="3E97CD2C" w14:textId="77777777" w:rsidR="00776FBE" w:rsidRPr="00AC5726" w:rsidRDefault="00AE29F1" w:rsidP="00607B1E">
      <w:pPr>
        <w:widowControl w:val="0"/>
        <w:numPr>
          <w:ilvl w:val="0"/>
          <w:numId w:val="20"/>
        </w:numPr>
        <w:tabs>
          <w:tab w:val="clear" w:pos="567"/>
        </w:tabs>
        <w:spacing w:line="240" w:lineRule="auto"/>
        <w:ind w:left="567" w:hanging="567"/>
        <w:rPr>
          <w:snapToGrid/>
          <w:szCs w:val="22"/>
          <w:lang w:val="lt-LT"/>
        </w:rPr>
      </w:pPr>
      <w:r>
        <w:rPr>
          <w:snapToGrid/>
          <w:szCs w:val="22"/>
          <w:lang w:val="lt-LT"/>
        </w:rPr>
        <w:t>j</w:t>
      </w:r>
      <w:r w:rsidR="00AE394F" w:rsidRPr="00AC5726">
        <w:rPr>
          <w:snapToGrid/>
          <w:szCs w:val="22"/>
          <w:lang w:val="lt-LT"/>
        </w:rPr>
        <w:t xml:space="preserve">is naudojamas kaip bazinis tirpalas kitiems elektrolitams ir </w:t>
      </w:r>
      <w:r w:rsidR="009546F0" w:rsidRPr="00AC5726">
        <w:rPr>
          <w:snapToGrid/>
          <w:szCs w:val="22"/>
          <w:lang w:val="lt-LT"/>
        </w:rPr>
        <w:t>vaistams</w:t>
      </w:r>
      <w:r w:rsidR="00AE394F" w:rsidRPr="00AC5726">
        <w:rPr>
          <w:snapToGrid/>
          <w:szCs w:val="22"/>
          <w:lang w:val="lt-LT"/>
        </w:rPr>
        <w:t>.</w:t>
      </w:r>
    </w:p>
    <w:p w14:paraId="60A6E5E0" w14:textId="77777777" w:rsidR="00776FBE" w:rsidRPr="00AC5726" w:rsidRDefault="00776FBE" w:rsidP="00AB3C1A">
      <w:pPr>
        <w:widowControl w:val="0"/>
        <w:numPr>
          <w:ilvl w:val="12"/>
          <w:numId w:val="0"/>
        </w:numPr>
        <w:tabs>
          <w:tab w:val="clear" w:pos="567"/>
        </w:tabs>
        <w:spacing w:line="240" w:lineRule="auto"/>
        <w:rPr>
          <w:snapToGrid/>
          <w:szCs w:val="22"/>
          <w:lang w:val="lt-LT"/>
        </w:rPr>
      </w:pPr>
    </w:p>
    <w:p w14:paraId="7DCDBADB" w14:textId="77777777" w:rsidR="00AE394F" w:rsidRPr="00AC5726" w:rsidRDefault="00AE394F" w:rsidP="00AB3C1A">
      <w:pPr>
        <w:widowControl w:val="0"/>
        <w:numPr>
          <w:ilvl w:val="12"/>
          <w:numId w:val="0"/>
        </w:numPr>
        <w:tabs>
          <w:tab w:val="clear" w:pos="567"/>
        </w:tabs>
        <w:spacing w:line="240" w:lineRule="auto"/>
        <w:rPr>
          <w:snapToGrid/>
          <w:szCs w:val="22"/>
          <w:lang w:val="lt-LT"/>
        </w:rPr>
      </w:pPr>
    </w:p>
    <w:p w14:paraId="588666C2" w14:textId="77777777" w:rsidR="00776FBE" w:rsidRPr="00AC5726"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AC5726">
        <w:rPr>
          <w:b/>
          <w:snapToGrid/>
          <w:szCs w:val="22"/>
          <w:lang w:val="lt-LT"/>
        </w:rPr>
        <w:t>2.</w:t>
      </w:r>
      <w:r w:rsidRPr="00AC5726">
        <w:rPr>
          <w:b/>
          <w:snapToGrid/>
          <w:szCs w:val="22"/>
          <w:lang w:val="lt-LT"/>
        </w:rPr>
        <w:tab/>
        <w:t xml:space="preserve">Kas žinotina prieš vartojant </w:t>
      </w:r>
      <w:r w:rsidR="00AE394F" w:rsidRPr="00AC5726">
        <w:rPr>
          <w:b/>
          <w:bCs/>
          <w:snapToGrid/>
          <w:szCs w:val="22"/>
          <w:lang w:val="lt-LT"/>
        </w:rPr>
        <w:t>Benelyte</w:t>
      </w:r>
    </w:p>
    <w:p w14:paraId="3720FC6A" w14:textId="77777777" w:rsidR="00776FBE" w:rsidRPr="00AC5726" w:rsidRDefault="00776FBE" w:rsidP="00AB3C1A">
      <w:pPr>
        <w:widowControl w:val="0"/>
        <w:tabs>
          <w:tab w:val="clear" w:pos="567"/>
        </w:tabs>
        <w:spacing w:line="240" w:lineRule="auto"/>
        <w:ind w:left="567" w:hanging="567"/>
        <w:rPr>
          <w:snapToGrid/>
          <w:szCs w:val="22"/>
          <w:lang w:val="lt-LT"/>
        </w:rPr>
      </w:pPr>
    </w:p>
    <w:p w14:paraId="0780437B" w14:textId="77777777" w:rsidR="00776FBE" w:rsidRPr="00AC5726" w:rsidRDefault="00AE394F" w:rsidP="00AB3C1A">
      <w:pPr>
        <w:widowControl w:val="0"/>
        <w:tabs>
          <w:tab w:val="clear" w:pos="567"/>
        </w:tabs>
        <w:spacing w:line="240" w:lineRule="auto"/>
        <w:ind w:left="567" w:hanging="567"/>
        <w:rPr>
          <w:b/>
          <w:bCs/>
          <w:caps/>
          <w:snapToGrid/>
          <w:szCs w:val="22"/>
          <w:lang w:val="lt-LT"/>
        </w:rPr>
      </w:pPr>
      <w:r w:rsidRPr="00AC5726">
        <w:rPr>
          <w:b/>
          <w:bCs/>
          <w:snapToGrid/>
          <w:szCs w:val="22"/>
          <w:lang w:val="lt-LT"/>
        </w:rPr>
        <w:t>Benelyte</w:t>
      </w:r>
      <w:r w:rsidR="00776FBE" w:rsidRPr="00AC5726">
        <w:rPr>
          <w:b/>
          <w:bCs/>
          <w:snapToGrid/>
          <w:szCs w:val="22"/>
          <w:lang w:val="lt-LT"/>
        </w:rPr>
        <w:t xml:space="preserve"> vartoti </w:t>
      </w:r>
      <w:r w:rsidR="002E7535" w:rsidRPr="00AC5726">
        <w:rPr>
          <w:b/>
          <w:bCs/>
          <w:snapToGrid/>
          <w:szCs w:val="22"/>
          <w:lang w:val="lt-LT"/>
        </w:rPr>
        <w:t>draudžiama</w:t>
      </w:r>
      <w:r w:rsidR="00776FBE" w:rsidRPr="00AC5726">
        <w:rPr>
          <w:b/>
          <w:bCs/>
          <w:snapToGrid/>
          <w:szCs w:val="22"/>
          <w:lang w:val="lt-LT"/>
        </w:rPr>
        <w:t>:</w:t>
      </w:r>
    </w:p>
    <w:p w14:paraId="5EA97869" w14:textId="77777777" w:rsidR="00776FBE" w:rsidRDefault="00776FBE" w:rsidP="00607B1E">
      <w:pPr>
        <w:widowControl w:val="0"/>
        <w:numPr>
          <w:ilvl w:val="0"/>
          <w:numId w:val="20"/>
        </w:numPr>
        <w:tabs>
          <w:tab w:val="clear" w:pos="567"/>
        </w:tabs>
        <w:spacing w:line="240" w:lineRule="auto"/>
        <w:ind w:left="567" w:hanging="567"/>
        <w:rPr>
          <w:snapToGrid/>
          <w:szCs w:val="22"/>
          <w:lang w:val="lt-LT"/>
        </w:rPr>
      </w:pPr>
      <w:r w:rsidRPr="00AC5726">
        <w:rPr>
          <w:snapToGrid/>
          <w:szCs w:val="22"/>
          <w:lang w:val="lt-LT"/>
        </w:rPr>
        <w:t xml:space="preserve">jeigu </w:t>
      </w:r>
      <w:r w:rsidR="00AE394F" w:rsidRPr="00AC5726">
        <w:rPr>
          <w:snapToGrid/>
          <w:szCs w:val="22"/>
          <w:lang w:val="lt-LT"/>
        </w:rPr>
        <w:t xml:space="preserve">Jūsų vaikui </w:t>
      </w:r>
      <w:r w:rsidRPr="00AC5726">
        <w:rPr>
          <w:snapToGrid/>
          <w:szCs w:val="22"/>
          <w:lang w:val="lt-LT"/>
        </w:rPr>
        <w:t xml:space="preserve">yra alergija </w:t>
      </w:r>
      <w:r w:rsidR="00AE394F" w:rsidRPr="00AC5726">
        <w:rPr>
          <w:snapToGrid/>
          <w:szCs w:val="22"/>
          <w:lang w:val="lt-LT"/>
        </w:rPr>
        <w:t xml:space="preserve">(padidėjęs jautrumas) natrio chloridui, kalio chloridui, kalcio chloridui, magnio chloridui, natrio acetatui, gliukozei </w:t>
      </w:r>
      <w:r w:rsidRPr="00AC5726">
        <w:rPr>
          <w:snapToGrid/>
          <w:szCs w:val="22"/>
          <w:lang w:val="lt-LT"/>
        </w:rPr>
        <w:t>arba bet kuriai pagalbinei šio vaisto medžiagai (jos išvardytos 6 skyriuje)</w:t>
      </w:r>
      <w:r w:rsidR="00815B18" w:rsidRPr="00AC5726">
        <w:rPr>
          <w:snapToGrid/>
          <w:szCs w:val="22"/>
          <w:lang w:val="lt-LT"/>
        </w:rPr>
        <w:t>;</w:t>
      </w:r>
    </w:p>
    <w:p w14:paraId="267D2CDD" w14:textId="77777777" w:rsidR="00D95871" w:rsidRPr="00AC5726" w:rsidRDefault="00D95871" w:rsidP="00607B1E">
      <w:pPr>
        <w:widowControl w:val="0"/>
        <w:numPr>
          <w:ilvl w:val="0"/>
          <w:numId w:val="20"/>
        </w:numPr>
        <w:tabs>
          <w:tab w:val="clear" w:pos="567"/>
        </w:tabs>
        <w:spacing w:line="240" w:lineRule="auto"/>
        <w:ind w:left="567" w:hanging="567"/>
        <w:rPr>
          <w:snapToGrid/>
          <w:szCs w:val="22"/>
          <w:lang w:val="lt-LT"/>
        </w:rPr>
      </w:pPr>
      <w:r>
        <w:rPr>
          <w:snapToGrid/>
          <w:szCs w:val="22"/>
          <w:lang w:val="lt-LT"/>
        </w:rPr>
        <w:t>neišnešiotiems naujagimiams ir 28 dienų amžiaus bei jaunesniems naujagimiams: Jūsų vaikui kartu su šiuo vaistu į veną negalima lašinti antibiotiko, vadinamo ceftriaksonu;</w:t>
      </w:r>
    </w:p>
    <w:p w14:paraId="2B2ED029" w14:textId="77777777" w:rsidR="00815B18" w:rsidRPr="00AC5726" w:rsidRDefault="00815B18" w:rsidP="00607B1E">
      <w:pPr>
        <w:widowControl w:val="0"/>
        <w:numPr>
          <w:ilvl w:val="0"/>
          <w:numId w:val="20"/>
        </w:numPr>
        <w:tabs>
          <w:tab w:val="clear" w:pos="567"/>
        </w:tabs>
        <w:spacing w:line="240" w:lineRule="auto"/>
        <w:ind w:left="567" w:hanging="567"/>
        <w:rPr>
          <w:snapToGrid/>
          <w:szCs w:val="22"/>
          <w:lang w:val="lt-LT"/>
        </w:rPr>
      </w:pPr>
      <w:r w:rsidRPr="00AC5726">
        <w:rPr>
          <w:snapToGrid/>
          <w:szCs w:val="22"/>
          <w:lang w:val="lt-LT"/>
        </w:rPr>
        <w:t>jeigu Jūsų vaiko organizme yra vandens perteklius (yra hiperhidratacija).</w:t>
      </w:r>
    </w:p>
    <w:p w14:paraId="3DF47F60" w14:textId="77777777" w:rsidR="00776FBE" w:rsidRPr="00AC5726" w:rsidRDefault="00776FBE" w:rsidP="00AB3C1A">
      <w:pPr>
        <w:widowControl w:val="0"/>
        <w:tabs>
          <w:tab w:val="clear" w:pos="567"/>
        </w:tabs>
        <w:autoSpaceDE w:val="0"/>
        <w:autoSpaceDN w:val="0"/>
        <w:adjustRightInd w:val="0"/>
        <w:spacing w:line="240" w:lineRule="auto"/>
        <w:rPr>
          <w:snapToGrid/>
          <w:szCs w:val="22"/>
          <w:lang w:val="lt-LT"/>
        </w:rPr>
      </w:pPr>
    </w:p>
    <w:p w14:paraId="67C74E7A" w14:textId="77777777" w:rsidR="00776FBE" w:rsidRPr="00AC5726" w:rsidRDefault="00776FBE" w:rsidP="00AB3C1A">
      <w:pPr>
        <w:widowControl w:val="0"/>
        <w:tabs>
          <w:tab w:val="clear" w:pos="567"/>
        </w:tabs>
        <w:spacing w:line="240" w:lineRule="auto"/>
        <w:ind w:left="567" w:hanging="567"/>
        <w:rPr>
          <w:b/>
          <w:snapToGrid/>
          <w:szCs w:val="22"/>
          <w:lang w:val="lt-LT"/>
        </w:rPr>
      </w:pPr>
      <w:r w:rsidRPr="00AC5726">
        <w:rPr>
          <w:b/>
          <w:snapToGrid/>
          <w:szCs w:val="22"/>
          <w:lang w:val="lt-LT"/>
        </w:rPr>
        <w:t>Įspėjimai ir atsargumo priemonės</w:t>
      </w:r>
    </w:p>
    <w:p w14:paraId="641A9EE5" w14:textId="77777777" w:rsidR="008F7038" w:rsidRPr="00AC5726" w:rsidRDefault="008F7038" w:rsidP="008F7038">
      <w:pPr>
        <w:numPr>
          <w:ilvl w:val="12"/>
          <w:numId w:val="0"/>
        </w:numPr>
        <w:tabs>
          <w:tab w:val="clear" w:pos="567"/>
        </w:tabs>
        <w:spacing w:line="240" w:lineRule="auto"/>
        <w:ind w:right="-2"/>
        <w:rPr>
          <w:szCs w:val="22"/>
          <w:lang w:val="lt-LT"/>
        </w:rPr>
      </w:pPr>
      <w:r w:rsidRPr="00AC5726">
        <w:rPr>
          <w:szCs w:val="22"/>
          <w:lang w:val="lt-LT"/>
        </w:rPr>
        <w:t xml:space="preserve">Pasitarkite su gydytoju, vaistininku arba slaugytoju, prieš Jūsų vaikui skiriant vartoti </w:t>
      </w:r>
      <w:r w:rsidRPr="00AC5726">
        <w:rPr>
          <w:rFonts w:eastAsia="SimSun"/>
          <w:szCs w:val="22"/>
          <w:lang w:val="lt-LT" w:eastAsia="en-GB"/>
        </w:rPr>
        <w:t>Benelyte, jeigu Jūsų vaikui yra</w:t>
      </w:r>
      <w:r w:rsidR="001F0EC7" w:rsidRPr="00AC5726">
        <w:rPr>
          <w:rFonts w:eastAsia="SimSun"/>
          <w:szCs w:val="22"/>
          <w:lang w:val="lt-LT" w:eastAsia="en-GB"/>
        </w:rPr>
        <w:t xml:space="preserve"> toliau paminėta būklė</w:t>
      </w:r>
      <w:r w:rsidR="00AE29F1">
        <w:rPr>
          <w:rFonts w:eastAsia="SimSun"/>
          <w:szCs w:val="22"/>
          <w:lang w:val="lt-LT" w:eastAsia="en-GB"/>
        </w:rPr>
        <w:t>:</w:t>
      </w:r>
    </w:p>
    <w:p w14:paraId="6C4EABB4" w14:textId="77777777" w:rsidR="001F0EC7" w:rsidRPr="00AC5726" w:rsidRDefault="00AE29F1" w:rsidP="001F0EC7">
      <w:pPr>
        <w:widowControl w:val="0"/>
        <w:numPr>
          <w:ilvl w:val="0"/>
          <w:numId w:val="19"/>
        </w:numPr>
        <w:tabs>
          <w:tab w:val="clear" w:pos="567"/>
        </w:tabs>
        <w:spacing w:line="240" w:lineRule="auto"/>
        <w:ind w:left="567" w:hanging="567"/>
        <w:rPr>
          <w:snapToGrid/>
          <w:szCs w:val="22"/>
          <w:lang w:val="lt-LT"/>
        </w:rPr>
      </w:pPr>
      <w:r>
        <w:rPr>
          <w:snapToGrid/>
          <w:szCs w:val="22"/>
          <w:lang w:val="lt-LT"/>
        </w:rPr>
        <w:t>o</w:t>
      </w:r>
      <w:r w:rsidR="001F0EC7" w:rsidRPr="00AC5726">
        <w:rPr>
          <w:snapToGrid/>
          <w:szCs w:val="22"/>
          <w:lang w:val="lt-LT"/>
        </w:rPr>
        <w:t>rganizme yra mažiau rūgšties nei įprastai (metabolinė alkalozė)</w:t>
      </w:r>
      <w:r>
        <w:rPr>
          <w:snapToGrid/>
          <w:szCs w:val="22"/>
          <w:lang w:val="lt-LT"/>
        </w:rPr>
        <w:t>;</w:t>
      </w:r>
    </w:p>
    <w:p w14:paraId="211E038A" w14:textId="77777777" w:rsidR="001F0EC7" w:rsidRPr="00AC5726" w:rsidRDefault="00AE29F1" w:rsidP="001F0EC7">
      <w:pPr>
        <w:widowControl w:val="0"/>
        <w:numPr>
          <w:ilvl w:val="0"/>
          <w:numId w:val="19"/>
        </w:numPr>
        <w:tabs>
          <w:tab w:val="clear" w:pos="567"/>
        </w:tabs>
        <w:spacing w:line="240" w:lineRule="auto"/>
        <w:ind w:left="567" w:hanging="567"/>
        <w:rPr>
          <w:snapToGrid/>
          <w:szCs w:val="22"/>
          <w:lang w:val="lt-LT"/>
        </w:rPr>
      </w:pPr>
      <w:r>
        <w:rPr>
          <w:snapToGrid/>
          <w:szCs w:val="22"/>
          <w:lang w:val="lt-LT"/>
        </w:rPr>
        <w:t>n</w:t>
      </w:r>
      <w:r w:rsidR="001F0EC7" w:rsidRPr="00AC5726">
        <w:rPr>
          <w:snapToGrid/>
          <w:szCs w:val="22"/>
          <w:lang w:val="lt-LT"/>
        </w:rPr>
        <w:t>eįprastai didelis cukraus kiekis kraujyje (hiperglikemija)</w:t>
      </w:r>
      <w:r>
        <w:rPr>
          <w:snapToGrid/>
          <w:szCs w:val="22"/>
          <w:lang w:val="lt-LT"/>
        </w:rPr>
        <w:t>;</w:t>
      </w:r>
    </w:p>
    <w:p w14:paraId="177A9562" w14:textId="77777777" w:rsidR="001F0EC7" w:rsidRPr="00AC5726" w:rsidRDefault="00AE29F1" w:rsidP="001F0EC7">
      <w:pPr>
        <w:widowControl w:val="0"/>
        <w:numPr>
          <w:ilvl w:val="0"/>
          <w:numId w:val="19"/>
        </w:numPr>
        <w:tabs>
          <w:tab w:val="clear" w:pos="567"/>
        </w:tabs>
        <w:spacing w:line="240" w:lineRule="auto"/>
        <w:ind w:left="567" w:hanging="567"/>
        <w:rPr>
          <w:snapToGrid/>
          <w:szCs w:val="22"/>
          <w:lang w:val="lt-LT"/>
        </w:rPr>
      </w:pPr>
      <w:r>
        <w:rPr>
          <w:snapToGrid/>
          <w:szCs w:val="22"/>
          <w:lang w:val="lt-LT"/>
        </w:rPr>
        <w:t>n</w:t>
      </w:r>
      <w:r w:rsidR="001F0EC7" w:rsidRPr="00AC5726">
        <w:rPr>
          <w:snapToGrid/>
          <w:szCs w:val="22"/>
          <w:lang w:val="lt-LT"/>
        </w:rPr>
        <w:t>eįprastai mažas kalio kiekis kraujyje (hipokalemija)</w:t>
      </w:r>
      <w:r>
        <w:rPr>
          <w:snapToGrid/>
          <w:szCs w:val="22"/>
          <w:lang w:val="lt-LT"/>
        </w:rPr>
        <w:t>;</w:t>
      </w:r>
    </w:p>
    <w:p w14:paraId="54C198AE" w14:textId="77777777" w:rsidR="001F0EC7" w:rsidRPr="00AC5726" w:rsidRDefault="00AE29F1" w:rsidP="001F0EC7">
      <w:pPr>
        <w:widowControl w:val="0"/>
        <w:numPr>
          <w:ilvl w:val="0"/>
          <w:numId w:val="19"/>
        </w:numPr>
        <w:tabs>
          <w:tab w:val="clear" w:pos="567"/>
        </w:tabs>
        <w:spacing w:line="240" w:lineRule="auto"/>
        <w:ind w:left="567" w:hanging="567"/>
        <w:rPr>
          <w:snapToGrid/>
          <w:szCs w:val="22"/>
          <w:lang w:val="lt-LT"/>
        </w:rPr>
      </w:pPr>
      <w:r>
        <w:rPr>
          <w:snapToGrid/>
          <w:szCs w:val="22"/>
          <w:lang w:val="lt-LT"/>
        </w:rPr>
        <w:t>n</w:t>
      </w:r>
      <w:r w:rsidR="001F0EC7" w:rsidRPr="00AC5726">
        <w:rPr>
          <w:snapToGrid/>
          <w:szCs w:val="22"/>
          <w:lang w:val="lt-LT"/>
        </w:rPr>
        <w:t>eįprastai didelis natrio kiekis kraujyje (hipernatremija)</w:t>
      </w:r>
      <w:r>
        <w:rPr>
          <w:snapToGrid/>
          <w:szCs w:val="22"/>
          <w:lang w:val="lt-LT"/>
        </w:rPr>
        <w:t>;</w:t>
      </w:r>
    </w:p>
    <w:p w14:paraId="220B4160" w14:textId="77777777" w:rsidR="00D95871" w:rsidRDefault="00AE29F1" w:rsidP="001F0EC7">
      <w:pPr>
        <w:widowControl w:val="0"/>
        <w:numPr>
          <w:ilvl w:val="0"/>
          <w:numId w:val="19"/>
        </w:numPr>
        <w:tabs>
          <w:tab w:val="clear" w:pos="567"/>
        </w:tabs>
        <w:spacing w:line="240" w:lineRule="auto"/>
        <w:ind w:left="567" w:hanging="567"/>
        <w:rPr>
          <w:snapToGrid/>
          <w:szCs w:val="22"/>
          <w:lang w:val="lt-LT"/>
        </w:rPr>
      </w:pPr>
      <w:r>
        <w:rPr>
          <w:snapToGrid/>
          <w:szCs w:val="22"/>
          <w:lang w:val="lt-LT"/>
        </w:rPr>
        <w:lastRenderedPageBreak/>
        <w:t>n</w:t>
      </w:r>
      <w:r w:rsidR="001F0EC7" w:rsidRPr="00AC5726">
        <w:rPr>
          <w:snapToGrid/>
          <w:szCs w:val="22"/>
          <w:lang w:val="lt-LT"/>
        </w:rPr>
        <w:t>eįprastai didelis chloridų kiekis kraujyje (hiperchloremija)</w:t>
      </w:r>
      <w:r w:rsidR="00D95871">
        <w:rPr>
          <w:snapToGrid/>
          <w:szCs w:val="22"/>
          <w:lang w:val="lt-LT"/>
        </w:rPr>
        <w:t>;</w:t>
      </w:r>
    </w:p>
    <w:p w14:paraId="24D7C483" w14:textId="77777777" w:rsidR="00D95871" w:rsidRPr="00780EFD" w:rsidRDefault="00D95871" w:rsidP="001F0EC7">
      <w:pPr>
        <w:widowControl w:val="0"/>
        <w:numPr>
          <w:ilvl w:val="0"/>
          <w:numId w:val="19"/>
        </w:numPr>
        <w:tabs>
          <w:tab w:val="clear" w:pos="567"/>
        </w:tabs>
        <w:spacing w:line="240" w:lineRule="auto"/>
        <w:ind w:left="567" w:hanging="567"/>
        <w:rPr>
          <w:snapToGrid/>
          <w:szCs w:val="22"/>
          <w:lang w:val="lt-LT"/>
        </w:rPr>
      </w:pPr>
      <w:r w:rsidRPr="00780EFD">
        <w:rPr>
          <w:snapToGrid/>
          <w:szCs w:val="22"/>
          <w:lang w:val="lt-LT"/>
        </w:rPr>
        <w:t>inkstų nepakankamumas arba inkstų funkcijos susilpnėjimas;</w:t>
      </w:r>
    </w:p>
    <w:p w14:paraId="049A97C1" w14:textId="77777777" w:rsidR="00601FF0" w:rsidRPr="00051AD5" w:rsidRDefault="00D95871" w:rsidP="00601FF0">
      <w:pPr>
        <w:widowControl w:val="0"/>
        <w:numPr>
          <w:ilvl w:val="0"/>
          <w:numId w:val="19"/>
        </w:numPr>
        <w:tabs>
          <w:tab w:val="clear" w:pos="567"/>
        </w:tabs>
        <w:spacing w:line="240" w:lineRule="auto"/>
        <w:ind w:left="567" w:hanging="567"/>
        <w:rPr>
          <w:snapToGrid/>
          <w:szCs w:val="22"/>
          <w:lang w:val="lt-LT"/>
        </w:rPr>
      </w:pPr>
      <w:r w:rsidRPr="00051AD5">
        <w:rPr>
          <w:snapToGrid/>
          <w:szCs w:val="22"/>
          <w:lang w:val="lt-LT"/>
        </w:rPr>
        <w:t>vartojama tam tikro antibiotiko, vadinamo ceftriaksonu</w:t>
      </w:r>
      <w:r w:rsidR="007E0BC1">
        <w:rPr>
          <w:snapToGrid/>
          <w:szCs w:val="22"/>
          <w:lang w:val="lt-LT"/>
        </w:rPr>
        <w:t>;</w:t>
      </w:r>
      <w:r w:rsidRPr="00051AD5">
        <w:rPr>
          <w:snapToGrid/>
          <w:szCs w:val="22"/>
          <w:lang w:val="lt-LT"/>
        </w:rPr>
        <w:t xml:space="preserve"> </w:t>
      </w:r>
      <w:r w:rsidR="00601FF0" w:rsidRPr="00051AD5">
        <w:rPr>
          <w:snapToGrid/>
          <w:szCs w:val="22"/>
          <w:lang w:val="lt-LT"/>
        </w:rPr>
        <w:t>jo negalima maišyti ar skirti kartu su bet kokiais į veną</w:t>
      </w:r>
      <w:r w:rsidR="00601FF0" w:rsidRPr="003919BE">
        <w:rPr>
          <w:snapToGrid/>
          <w:szCs w:val="22"/>
          <w:lang w:val="lt-LT"/>
        </w:rPr>
        <w:t xml:space="preserve"> lašinamais tirpalais, kurių sudėtyje yra kalcio. Gydytojas tai žino ir jų kartu neskirs net per skirtingas infuzines linijas ar </w:t>
      </w:r>
      <w:r w:rsidR="00051AD5">
        <w:rPr>
          <w:snapToGrid/>
          <w:szCs w:val="22"/>
          <w:lang w:val="lt-LT"/>
        </w:rPr>
        <w:t xml:space="preserve">į </w:t>
      </w:r>
      <w:r w:rsidR="00601FF0" w:rsidRPr="00051AD5">
        <w:rPr>
          <w:snapToGrid/>
          <w:szCs w:val="22"/>
          <w:lang w:val="lt-LT"/>
        </w:rPr>
        <w:t>skirtingas infuzijos vietas.</w:t>
      </w:r>
    </w:p>
    <w:p w14:paraId="39BC8980" w14:textId="77777777" w:rsidR="001F0EC7" w:rsidRPr="003919BE" w:rsidRDefault="00601FF0" w:rsidP="003919BE">
      <w:pPr>
        <w:pStyle w:val="Sraopastraipa"/>
        <w:numPr>
          <w:ilvl w:val="0"/>
          <w:numId w:val="22"/>
        </w:numPr>
        <w:tabs>
          <w:tab w:val="left" w:pos="851"/>
        </w:tabs>
        <w:spacing w:line="278" w:lineRule="exact"/>
        <w:ind w:left="851" w:hanging="284"/>
        <w:rPr>
          <w:lang w:val="lt-LT"/>
        </w:rPr>
      </w:pPr>
      <w:r w:rsidRPr="00780EFD">
        <w:rPr>
          <w:lang w:val="lt-LT"/>
        </w:rPr>
        <w:t xml:space="preserve">Vis dėlto </w:t>
      </w:r>
      <w:r w:rsidR="00051AD5" w:rsidRPr="00E73C64">
        <w:rPr>
          <w:lang w:val="lt-LT"/>
        </w:rPr>
        <w:t>vyresniems nei 28</w:t>
      </w:r>
      <w:r w:rsidR="00051AD5">
        <w:rPr>
          <w:lang w:val="lt-LT"/>
        </w:rPr>
        <w:t> </w:t>
      </w:r>
      <w:r w:rsidR="00051AD5" w:rsidRPr="00E73C64">
        <w:rPr>
          <w:lang w:val="lt-LT"/>
        </w:rPr>
        <w:t xml:space="preserve">dienų amžiaus </w:t>
      </w:r>
      <w:r w:rsidR="003919BE">
        <w:rPr>
          <w:lang w:val="lt-LT"/>
        </w:rPr>
        <w:t xml:space="preserve">vaikams gydytojas </w:t>
      </w:r>
      <w:r w:rsidR="001A37F4">
        <w:rPr>
          <w:lang w:val="lt-LT"/>
        </w:rPr>
        <w:t>kalcį</w:t>
      </w:r>
      <w:r w:rsidR="003919BE">
        <w:rPr>
          <w:lang w:val="lt-LT"/>
        </w:rPr>
        <w:t xml:space="preserve"> ir</w:t>
      </w:r>
      <w:r w:rsidR="00051AD5" w:rsidRPr="00E73C64">
        <w:rPr>
          <w:lang w:val="lt-LT"/>
        </w:rPr>
        <w:t xml:space="preserve"> ceftriakson</w:t>
      </w:r>
      <w:r w:rsidR="00051AD5">
        <w:rPr>
          <w:lang w:val="lt-LT"/>
        </w:rPr>
        <w:t>ą</w:t>
      </w:r>
      <w:r w:rsidR="00051AD5" w:rsidRPr="00E73C64">
        <w:rPr>
          <w:lang w:val="lt-LT"/>
        </w:rPr>
        <w:t xml:space="preserve"> </w:t>
      </w:r>
      <w:r w:rsidR="001A37F4">
        <w:rPr>
          <w:lang w:val="lt-LT"/>
        </w:rPr>
        <w:t>gali</w:t>
      </w:r>
      <w:r w:rsidR="00051AD5" w:rsidRPr="00E73C64">
        <w:rPr>
          <w:lang w:val="lt-LT"/>
        </w:rPr>
        <w:t xml:space="preserve"> </w:t>
      </w:r>
      <w:r w:rsidR="003919BE">
        <w:rPr>
          <w:lang w:val="lt-LT"/>
        </w:rPr>
        <w:t>skirti</w:t>
      </w:r>
      <w:r w:rsidR="00051AD5" w:rsidRPr="00E73C64">
        <w:rPr>
          <w:lang w:val="lt-LT"/>
        </w:rPr>
        <w:t xml:space="preserve"> vien</w:t>
      </w:r>
      <w:r w:rsidR="00051AD5">
        <w:rPr>
          <w:lang w:val="lt-LT"/>
        </w:rPr>
        <w:t>ą</w:t>
      </w:r>
      <w:r w:rsidR="00051AD5" w:rsidRPr="00E73C64">
        <w:rPr>
          <w:lang w:val="lt-LT"/>
        </w:rPr>
        <w:t xml:space="preserve"> po kito, jei infuzinės linijos yra skirtingose vietose arba jei infuzinės linijos pakeičiamos ar tarp infuzijų kruopščiai praplaunamos fiziologiniu druskos tirpalu, kad būtų išvengta </w:t>
      </w:r>
      <w:r w:rsidR="00051AD5">
        <w:rPr>
          <w:lang w:val="lt-LT"/>
        </w:rPr>
        <w:t>nuosėdų susidarymo</w:t>
      </w:r>
      <w:r w:rsidR="00051AD5" w:rsidRPr="00E73C64">
        <w:rPr>
          <w:lang w:val="lt-LT"/>
        </w:rPr>
        <w:t xml:space="preserve">. </w:t>
      </w:r>
      <w:r w:rsidR="003919BE">
        <w:rPr>
          <w:lang w:val="lt-LT"/>
        </w:rPr>
        <w:t xml:space="preserve">Jei </w:t>
      </w:r>
      <w:r w:rsidR="00275175">
        <w:rPr>
          <w:lang w:val="lt-LT"/>
        </w:rPr>
        <w:t xml:space="preserve">Jūsų arba </w:t>
      </w:r>
      <w:r w:rsidR="003919BE">
        <w:rPr>
          <w:lang w:val="lt-LT"/>
        </w:rPr>
        <w:t>Jūsų vaiko kraujo tūris yra mažas</w:t>
      </w:r>
      <w:r w:rsidR="00051AD5" w:rsidRPr="00E73C64">
        <w:rPr>
          <w:lang w:val="lt-LT"/>
        </w:rPr>
        <w:t xml:space="preserve">, </w:t>
      </w:r>
      <w:r w:rsidR="003919BE">
        <w:rPr>
          <w:lang w:val="lt-LT"/>
        </w:rPr>
        <w:t>gydytojas</w:t>
      </w:r>
      <w:r w:rsidR="00051AD5" w:rsidRPr="00E73C64">
        <w:rPr>
          <w:lang w:val="lt-LT"/>
        </w:rPr>
        <w:t xml:space="preserve"> veng</w:t>
      </w:r>
      <w:r w:rsidR="001A37F4">
        <w:rPr>
          <w:lang w:val="lt-LT"/>
        </w:rPr>
        <w:t>s</w:t>
      </w:r>
      <w:r w:rsidR="00051AD5" w:rsidRPr="00E73C64">
        <w:rPr>
          <w:lang w:val="lt-LT"/>
        </w:rPr>
        <w:t xml:space="preserve"> </w:t>
      </w:r>
      <w:r w:rsidR="00051AD5">
        <w:rPr>
          <w:lang w:val="lt-LT"/>
        </w:rPr>
        <w:t>vien</w:t>
      </w:r>
      <w:r w:rsidR="003919BE">
        <w:rPr>
          <w:lang w:val="lt-LT"/>
        </w:rPr>
        <w:t>ą</w:t>
      </w:r>
      <w:r w:rsidR="00051AD5">
        <w:rPr>
          <w:lang w:val="lt-LT"/>
        </w:rPr>
        <w:t xml:space="preserve"> po kito</w:t>
      </w:r>
      <w:r w:rsidR="003919BE">
        <w:rPr>
          <w:lang w:val="lt-LT"/>
        </w:rPr>
        <w:t xml:space="preserve"> skirti </w:t>
      </w:r>
      <w:r w:rsidR="001A37F4">
        <w:rPr>
          <w:lang w:val="lt-LT"/>
        </w:rPr>
        <w:t>kalcį</w:t>
      </w:r>
      <w:r w:rsidR="003919BE">
        <w:rPr>
          <w:lang w:val="lt-LT"/>
        </w:rPr>
        <w:t xml:space="preserve"> ir</w:t>
      </w:r>
      <w:r w:rsidR="003919BE" w:rsidRPr="00E73C64">
        <w:rPr>
          <w:lang w:val="lt-LT"/>
        </w:rPr>
        <w:t xml:space="preserve"> ceftriakson</w:t>
      </w:r>
      <w:r w:rsidR="003919BE">
        <w:rPr>
          <w:lang w:val="lt-LT"/>
        </w:rPr>
        <w:t>ą</w:t>
      </w:r>
      <w:r w:rsidR="00AE29F1" w:rsidRPr="003919BE">
        <w:rPr>
          <w:lang w:val="lt-LT"/>
        </w:rPr>
        <w:t>.</w:t>
      </w:r>
    </w:p>
    <w:p w14:paraId="10F3CACB" w14:textId="77777777" w:rsidR="00607B1E" w:rsidRPr="00AC5726" w:rsidRDefault="00607B1E" w:rsidP="00607B1E">
      <w:pPr>
        <w:widowControl w:val="0"/>
        <w:tabs>
          <w:tab w:val="clear" w:pos="567"/>
        </w:tabs>
        <w:autoSpaceDE w:val="0"/>
        <w:autoSpaceDN w:val="0"/>
        <w:adjustRightInd w:val="0"/>
        <w:spacing w:line="240" w:lineRule="auto"/>
        <w:rPr>
          <w:snapToGrid/>
          <w:szCs w:val="22"/>
          <w:lang w:val="lt-LT"/>
        </w:rPr>
      </w:pPr>
    </w:p>
    <w:p w14:paraId="73B798AC" w14:textId="77777777" w:rsidR="00607B1E" w:rsidRPr="00AC5726" w:rsidRDefault="00607B1E" w:rsidP="00607B1E">
      <w:pPr>
        <w:widowControl w:val="0"/>
        <w:tabs>
          <w:tab w:val="clear" w:pos="567"/>
        </w:tabs>
        <w:autoSpaceDE w:val="0"/>
        <w:autoSpaceDN w:val="0"/>
        <w:adjustRightInd w:val="0"/>
        <w:spacing w:line="240" w:lineRule="auto"/>
        <w:rPr>
          <w:snapToGrid/>
          <w:szCs w:val="22"/>
          <w:lang w:val="lt-LT"/>
        </w:rPr>
      </w:pPr>
      <w:r w:rsidRPr="00AC5726">
        <w:rPr>
          <w:snapToGrid/>
          <w:szCs w:val="22"/>
          <w:lang w:val="lt-LT"/>
        </w:rPr>
        <w:t xml:space="preserve">Kol Jūsų vaikui bus skiriamas šis vaistas, </w:t>
      </w:r>
      <w:r w:rsidR="001F0EC7" w:rsidRPr="00AC5726">
        <w:rPr>
          <w:snapToGrid/>
          <w:szCs w:val="22"/>
          <w:lang w:val="lt-LT"/>
        </w:rPr>
        <w:t>periodiškai</w:t>
      </w:r>
      <w:r w:rsidRPr="00AC5726">
        <w:rPr>
          <w:snapToGrid/>
          <w:szCs w:val="22"/>
          <w:lang w:val="lt-LT"/>
        </w:rPr>
        <w:t xml:space="preserve"> bus tikrinamas elektrolitų kiekis </w:t>
      </w:r>
      <w:r w:rsidR="001F0EC7" w:rsidRPr="00AC5726">
        <w:rPr>
          <w:snapToGrid/>
          <w:szCs w:val="22"/>
          <w:lang w:val="lt-LT"/>
        </w:rPr>
        <w:t xml:space="preserve">jo kraujo </w:t>
      </w:r>
      <w:r w:rsidRPr="00AC5726">
        <w:rPr>
          <w:snapToGrid/>
          <w:szCs w:val="22"/>
          <w:lang w:val="lt-LT"/>
        </w:rPr>
        <w:t xml:space="preserve">serume, vandens </w:t>
      </w:r>
      <w:r w:rsidR="001F0EC7" w:rsidRPr="00AC5726">
        <w:rPr>
          <w:snapToGrid/>
          <w:szCs w:val="22"/>
          <w:lang w:val="lt-LT"/>
        </w:rPr>
        <w:t>pusiausvyra</w:t>
      </w:r>
      <w:r w:rsidRPr="00AC5726">
        <w:rPr>
          <w:snapToGrid/>
          <w:szCs w:val="22"/>
          <w:lang w:val="lt-LT"/>
        </w:rPr>
        <w:t xml:space="preserve">, gliukozės kiekis kraujyje ir rūgščių bei šarmų būklė. </w:t>
      </w:r>
    </w:p>
    <w:p w14:paraId="6568F0E6" w14:textId="77777777" w:rsidR="00607B1E" w:rsidRPr="00AC5726" w:rsidRDefault="00607B1E" w:rsidP="00607B1E">
      <w:pPr>
        <w:widowControl w:val="0"/>
        <w:tabs>
          <w:tab w:val="clear" w:pos="567"/>
        </w:tabs>
        <w:autoSpaceDE w:val="0"/>
        <w:autoSpaceDN w:val="0"/>
        <w:adjustRightInd w:val="0"/>
        <w:spacing w:line="240" w:lineRule="auto"/>
        <w:rPr>
          <w:snapToGrid/>
          <w:szCs w:val="22"/>
          <w:lang w:val="lt-LT"/>
        </w:rPr>
      </w:pPr>
    </w:p>
    <w:p w14:paraId="05EE8F7C" w14:textId="77777777" w:rsidR="00776FBE" w:rsidRPr="00AC5726" w:rsidRDefault="00607B1E" w:rsidP="00607B1E">
      <w:pPr>
        <w:widowControl w:val="0"/>
        <w:tabs>
          <w:tab w:val="clear" w:pos="567"/>
        </w:tabs>
        <w:autoSpaceDE w:val="0"/>
        <w:autoSpaceDN w:val="0"/>
        <w:adjustRightInd w:val="0"/>
        <w:spacing w:line="240" w:lineRule="auto"/>
        <w:rPr>
          <w:snapToGrid/>
          <w:szCs w:val="22"/>
          <w:lang w:val="lt-LT"/>
        </w:rPr>
      </w:pPr>
      <w:r w:rsidRPr="00AC5726">
        <w:rPr>
          <w:snapToGrid/>
          <w:szCs w:val="22"/>
          <w:lang w:val="lt-LT"/>
        </w:rPr>
        <w:t>Skiriant šį vaistą vaikams, ypač naujagimiams ir kūdikiams, būtinas atsargumas</w:t>
      </w:r>
      <w:r w:rsidR="001F0EC7" w:rsidRPr="00AC5726">
        <w:rPr>
          <w:snapToGrid/>
          <w:szCs w:val="22"/>
          <w:lang w:val="lt-LT"/>
        </w:rPr>
        <w:t>, nes</w:t>
      </w:r>
      <w:r w:rsidRPr="00AC5726">
        <w:rPr>
          <w:snapToGrid/>
          <w:szCs w:val="22"/>
          <w:lang w:val="lt-LT"/>
        </w:rPr>
        <w:t xml:space="preserve"> gali pasireikšti </w:t>
      </w:r>
      <w:r w:rsidR="00084151" w:rsidRPr="00AC5726">
        <w:rPr>
          <w:snapToGrid/>
          <w:szCs w:val="22"/>
          <w:lang w:val="lt-LT"/>
        </w:rPr>
        <w:t>pieno rūgšties</w:t>
      </w:r>
      <w:r w:rsidRPr="00AC5726">
        <w:rPr>
          <w:snapToGrid/>
          <w:szCs w:val="22"/>
          <w:lang w:val="lt-LT"/>
        </w:rPr>
        <w:t xml:space="preserve"> acidozė (padidėjęs pieno rūgšties kiekis organizme). </w:t>
      </w:r>
      <w:r w:rsidR="001F0EC7" w:rsidRPr="00AC5726">
        <w:rPr>
          <w:snapToGrid/>
          <w:szCs w:val="22"/>
          <w:lang w:val="lt-LT"/>
        </w:rPr>
        <w:t>Į tai būtina</w:t>
      </w:r>
      <w:r w:rsidRPr="00AC5726">
        <w:rPr>
          <w:snapToGrid/>
          <w:szCs w:val="22"/>
          <w:lang w:val="lt-LT"/>
        </w:rPr>
        <w:t xml:space="preserve"> atsižvelgti</w:t>
      </w:r>
      <w:r w:rsidR="001F0EC7" w:rsidRPr="00AC5726">
        <w:rPr>
          <w:snapToGrid/>
          <w:szCs w:val="22"/>
          <w:lang w:val="lt-LT"/>
        </w:rPr>
        <w:t xml:space="preserve">, jei gimusiam vaikui nustatyta </w:t>
      </w:r>
      <w:r w:rsidRPr="00AC5726">
        <w:rPr>
          <w:snapToGrid/>
          <w:szCs w:val="22"/>
          <w:lang w:val="lt-LT"/>
        </w:rPr>
        <w:t>laktato panaudojimo problemų.</w:t>
      </w:r>
    </w:p>
    <w:p w14:paraId="2C03390D" w14:textId="77777777" w:rsidR="00776FBE" w:rsidRPr="00AC5726" w:rsidRDefault="00776FBE" w:rsidP="00AB3C1A">
      <w:pPr>
        <w:widowControl w:val="0"/>
        <w:numPr>
          <w:ilvl w:val="12"/>
          <w:numId w:val="0"/>
        </w:numPr>
        <w:tabs>
          <w:tab w:val="clear" w:pos="567"/>
        </w:tabs>
        <w:spacing w:line="240" w:lineRule="auto"/>
        <w:ind w:right="-2"/>
        <w:rPr>
          <w:bCs/>
          <w:snapToGrid/>
          <w:szCs w:val="22"/>
          <w:lang w:val="lt-LT"/>
        </w:rPr>
      </w:pPr>
    </w:p>
    <w:p w14:paraId="12B0799F" w14:textId="77777777" w:rsidR="00776FBE" w:rsidRPr="00AC5726" w:rsidRDefault="00776FBE" w:rsidP="00AB3C1A">
      <w:pPr>
        <w:widowControl w:val="0"/>
        <w:numPr>
          <w:ilvl w:val="12"/>
          <w:numId w:val="0"/>
        </w:numPr>
        <w:tabs>
          <w:tab w:val="clear" w:pos="567"/>
        </w:tabs>
        <w:spacing w:line="240" w:lineRule="auto"/>
        <w:rPr>
          <w:snapToGrid/>
          <w:szCs w:val="22"/>
          <w:lang w:val="lt-LT"/>
        </w:rPr>
      </w:pPr>
      <w:r w:rsidRPr="00AC5726">
        <w:rPr>
          <w:b/>
          <w:snapToGrid/>
          <w:szCs w:val="22"/>
          <w:lang w:val="lt-LT"/>
        </w:rPr>
        <w:t xml:space="preserve">Kiti vaistai ir </w:t>
      </w:r>
      <w:r w:rsidR="00AE394F" w:rsidRPr="00AC5726">
        <w:rPr>
          <w:b/>
          <w:snapToGrid/>
          <w:szCs w:val="22"/>
          <w:lang w:val="lt-LT"/>
        </w:rPr>
        <w:t>Benelyte</w:t>
      </w:r>
    </w:p>
    <w:p w14:paraId="173690B2" w14:textId="77777777" w:rsidR="00776FBE" w:rsidRPr="00AC5726" w:rsidRDefault="00776FBE" w:rsidP="00AB3C1A">
      <w:pPr>
        <w:widowControl w:val="0"/>
        <w:tabs>
          <w:tab w:val="clear" w:pos="567"/>
        </w:tabs>
        <w:autoSpaceDE w:val="0"/>
        <w:autoSpaceDN w:val="0"/>
        <w:adjustRightInd w:val="0"/>
        <w:spacing w:line="240" w:lineRule="auto"/>
        <w:rPr>
          <w:snapToGrid/>
          <w:szCs w:val="22"/>
          <w:lang w:val="lt-LT"/>
        </w:rPr>
      </w:pPr>
      <w:r w:rsidRPr="00AC5726">
        <w:rPr>
          <w:snapToGrid/>
          <w:szCs w:val="22"/>
          <w:lang w:val="lt-LT"/>
        </w:rPr>
        <w:t xml:space="preserve">Jeigu </w:t>
      </w:r>
      <w:r w:rsidR="00EA0FA7" w:rsidRPr="00AC5726">
        <w:rPr>
          <w:snapToGrid/>
          <w:szCs w:val="22"/>
          <w:lang w:val="lt-LT"/>
        </w:rPr>
        <w:t xml:space="preserve">Jūsų vaikas </w:t>
      </w:r>
      <w:r w:rsidRPr="00AC5726">
        <w:rPr>
          <w:snapToGrid/>
          <w:szCs w:val="22"/>
          <w:lang w:val="lt-LT"/>
        </w:rPr>
        <w:t xml:space="preserve">vartoja ar neseniai vartojo kitų vaistų arba dėl to </w:t>
      </w:r>
      <w:r w:rsidR="00743CAA" w:rsidRPr="00AC5726">
        <w:rPr>
          <w:snapToGrid/>
          <w:szCs w:val="22"/>
          <w:lang w:val="lt-LT"/>
        </w:rPr>
        <w:t xml:space="preserve">nesate </w:t>
      </w:r>
      <w:r w:rsidRPr="00AC5726">
        <w:rPr>
          <w:snapToGrid/>
          <w:szCs w:val="22"/>
          <w:lang w:val="lt-LT"/>
        </w:rPr>
        <w:t>tikri, apie tai pasakykite gydytojui arba vaistininkui.</w:t>
      </w:r>
    </w:p>
    <w:p w14:paraId="2359BE87" w14:textId="77777777" w:rsidR="001A37F4" w:rsidRPr="00051AD5" w:rsidRDefault="001A37F4" w:rsidP="001A37F4">
      <w:pPr>
        <w:widowControl w:val="0"/>
        <w:numPr>
          <w:ilvl w:val="0"/>
          <w:numId w:val="19"/>
        </w:numPr>
        <w:tabs>
          <w:tab w:val="clear" w:pos="567"/>
        </w:tabs>
        <w:spacing w:line="240" w:lineRule="auto"/>
        <w:ind w:left="567" w:hanging="567"/>
        <w:rPr>
          <w:snapToGrid/>
          <w:szCs w:val="22"/>
          <w:lang w:val="lt-LT"/>
        </w:rPr>
      </w:pPr>
      <w:r>
        <w:rPr>
          <w:snapToGrid/>
          <w:szCs w:val="22"/>
          <w:lang w:val="lt-LT"/>
        </w:rPr>
        <w:t xml:space="preserve">Nerekomenduojama kartu </w:t>
      </w:r>
      <w:r w:rsidRPr="00051AD5">
        <w:rPr>
          <w:snapToGrid/>
          <w:szCs w:val="22"/>
          <w:lang w:val="lt-LT"/>
        </w:rPr>
        <w:t>varto</w:t>
      </w:r>
      <w:r>
        <w:rPr>
          <w:snapToGrid/>
          <w:szCs w:val="22"/>
          <w:lang w:val="lt-LT"/>
        </w:rPr>
        <w:t>ti į veną skiriamo</w:t>
      </w:r>
      <w:r w:rsidRPr="00051AD5">
        <w:rPr>
          <w:snapToGrid/>
          <w:szCs w:val="22"/>
          <w:lang w:val="lt-LT"/>
        </w:rPr>
        <w:t xml:space="preserve"> ceftriakson</w:t>
      </w:r>
      <w:r>
        <w:rPr>
          <w:snapToGrid/>
          <w:szCs w:val="22"/>
          <w:lang w:val="lt-LT"/>
        </w:rPr>
        <w:t>o (</w:t>
      </w:r>
      <w:r w:rsidRPr="00051AD5">
        <w:rPr>
          <w:snapToGrid/>
          <w:szCs w:val="22"/>
          <w:lang w:val="lt-LT"/>
        </w:rPr>
        <w:t>antibiotiko</w:t>
      </w:r>
      <w:r>
        <w:rPr>
          <w:snapToGrid/>
          <w:szCs w:val="22"/>
          <w:lang w:val="lt-LT"/>
        </w:rPr>
        <w:t>) (žr. skyrių „</w:t>
      </w:r>
      <w:r w:rsidRPr="001A37F4">
        <w:rPr>
          <w:snapToGrid/>
          <w:szCs w:val="22"/>
          <w:lang w:val="lt-LT"/>
        </w:rPr>
        <w:t>Įspėjimai ir atsargumo priemonės</w:t>
      </w:r>
      <w:r>
        <w:rPr>
          <w:snapToGrid/>
          <w:szCs w:val="22"/>
          <w:lang w:val="lt-LT"/>
        </w:rPr>
        <w:t>“).</w:t>
      </w:r>
    </w:p>
    <w:p w14:paraId="44EF0DEB" w14:textId="77777777" w:rsidR="00776FBE" w:rsidRPr="00AC5726" w:rsidRDefault="00776FBE" w:rsidP="00AB3C1A">
      <w:pPr>
        <w:widowControl w:val="0"/>
        <w:tabs>
          <w:tab w:val="clear" w:pos="567"/>
        </w:tabs>
        <w:autoSpaceDE w:val="0"/>
        <w:autoSpaceDN w:val="0"/>
        <w:adjustRightInd w:val="0"/>
        <w:spacing w:line="240" w:lineRule="auto"/>
        <w:rPr>
          <w:snapToGrid/>
          <w:szCs w:val="22"/>
          <w:lang w:val="lt-LT"/>
        </w:rPr>
      </w:pPr>
    </w:p>
    <w:p w14:paraId="21F5D826" w14:textId="77777777" w:rsidR="00776FBE" w:rsidRPr="00AC5726"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AC5726">
        <w:rPr>
          <w:rFonts w:eastAsia="TimesNewRoman,Bold"/>
          <w:b/>
          <w:bCs/>
          <w:snapToGrid/>
          <w:szCs w:val="22"/>
          <w:lang w:val="lt-LT"/>
        </w:rPr>
        <w:t>Nėštumas ir žindymo laikotarpis</w:t>
      </w:r>
    </w:p>
    <w:p w14:paraId="6F71F33B" w14:textId="77777777" w:rsidR="00776FBE" w:rsidRPr="00AC5726" w:rsidRDefault="00EA0FA7" w:rsidP="00AB3C1A">
      <w:pPr>
        <w:widowControl w:val="0"/>
        <w:tabs>
          <w:tab w:val="clear" w:pos="567"/>
        </w:tabs>
        <w:spacing w:line="240" w:lineRule="auto"/>
        <w:rPr>
          <w:snapToGrid/>
          <w:szCs w:val="22"/>
          <w:lang w:val="lt-LT"/>
        </w:rPr>
      </w:pPr>
      <w:r w:rsidRPr="00AC5726">
        <w:rPr>
          <w:rFonts w:eastAsia="TimesNewRoman,Bold"/>
          <w:snapToGrid/>
          <w:szCs w:val="22"/>
          <w:lang w:val="lt-LT"/>
        </w:rPr>
        <w:t>Benelyte yra skirtas vartoti tik vaikams (jaunesniems kaip 14 </w:t>
      </w:r>
      <w:r w:rsidRPr="00AC5726">
        <w:rPr>
          <w:rFonts w:eastAsia="TimesNewRoman,Bold"/>
          <w:szCs w:val="22"/>
          <w:lang w:val="lt-LT"/>
        </w:rPr>
        <w:t>metų amžiaus</w:t>
      </w:r>
      <w:r w:rsidRPr="00AC5726">
        <w:rPr>
          <w:rFonts w:eastAsia="TimesNewRoman,Bold"/>
          <w:snapToGrid/>
          <w:szCs w:val="22"/>
          <w:lang w:val="lt-LT"/>
        </w:rPr>
        <w:t>)</w:t>
      </w:r>
      <w:r w:rsidRPr="00AC5726">
        <w:rPr>
          <w:snapToGrid/>
          <w:szCs w:val="22"/>
          <w:lang w:val="lt-LT"/>
        </w:rPr>
        <w:t>.</w:t>
      </w:r>
    </w:p>
    <w:p w14:paraId="018D1EF1" w14:textId="77777777" w:rsidR="00776FBE" w:rsidRPr="00AC5726" w:rsidRDefault="00776FBE" w:rsidP="00AB3C1A">
      <w:pPr>
        <w:widowControl w:val="0"/>
        <w:numPr>
          <w:ilvl w:val="12"/>
          <w:numId w:val="0"/>
        </w:numPr>
        <w:tabs>
          <w:tab w:val="clear" w:pos="567"/>
        </w:tabs>
        <w:spacing w:line="240" w:lineRule="auto"/>
        <w:ind w:right="-2"/>
        <w:rPr>
          <w:snapToGrid/>
          <w:szCs w:val="22"/>
          <w:lang w:val="lt-LT"/>
        </w:rPr>
      </w:pPr>
    </w:p>
    <w:p w14:paraId="1DE8A472" w14:textId="77777777" w:rsidR="00776FBE" w:rsidRPr="00AC5726" w:rsidRDefault="00776FBE" w:rsidP="00AB3C1A">
      <w:pPr>
        <w:widowControl w:val="0"/>
        <w:numPr>
          <w:ilvl w:val="12"/>
          <w:numId w:val="0"/>
        </w:numPr>
        <w:tabs>
          <w:tab w:val="clear" w:pos="567"/>
        </w:tabs>
        <w:spacing w:line="240" w:lineRule="auto"/>
        <w:ind w:right="-2"/>
        <w:rPr>
          <w:snapToGrid/>
          <w:szCs w:val="22"/>
          <w:lang w:val="lt-LT"/>
        </w:rPr>
      </w:pPr>
    </w:p>
    <w:p w14:paraId="00F9794B" w14:textId="77777777" w:rsidR="00776FBE" w:rsidRPr="00AC5726"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AC5726">
        <w:rPr>
          <w:b/>
          <w:snapToGrid/>
          <w:szCs w:val="22"/>
          <w:lang w:val="lt-LT"/>
        </w:rPr>
        <w:t>3.</w:t>
      </w:r>
      <w:r w:rsidRPr="00AC5726">
        <w:rPr>
          <w:b/>
          <w:snapToGrid/>
          <w:szCs w:val="22"/>
          <w:lang w:val="lt-LT"/>
        </w:rPr>
        <w:tab/>
        <w:t xml:space="preserve">Kaip vartoti </w:t>
      </w:r>
      <w:r w:rsidR="00AE394F" w:rsidRPr="00AC5726">
        <w:rPr>
          <w:b/>
          <w:snapToGrid/>
          <w:szCs w:val="22"/>
          <w:lang w:val="lt-LT"/>
        </w:rPr>
        <w:t>Benelyte</w:t>
      </w:r>
    </w:p>
    <w:p w14:paraId="7DAEE2FC" w14:textId="77777777" w:rsidR="00776FBE" w:rsidRPr="00AC5726" w:rsidRDefault="00776FBE" w:rsidP="00AB3C1A">
      <w:pPr>
        <w:widowControl w:val="0"/>
        <w:tabs>
          <w:tab w:val="clear" w:pos="567"/>
        </w:tabs>
        <w:spacing w:line="240" w:lineRule="auto"/>
        <w:ind w:left="567" w:hanging="567"/>
        <w:rPr>
          <w:snapToGrid/>
          <w:szCs w:val="22"/>
          <w:lang w:val="lt-LT"/>
        </w:rPr>
      </w:pPr>
    </w:p>
    <w:p w14:paraId="3946D09A" w14:textId="77777777" w:rsidR="00ED0396" w:rsidRPr="00AC5726" w:rsidRDefault="00ED0396" w:rsidP="00ED0396">
      <w:pPr>
        <w:widowControl w:val="0"/>
        <w:tabs>
          <w:tab w:val="clear" w:pos="567"/>
        </w:tabs>
        <w:autoSpaceDE w:val="0"/>
        <w:autoSpaceDN w:val="0"/>
        <w:adjustRightInd w:val="0"/>
        <w:spacing w:line="240" w:lineRule="auto"/>
        <w:rPr>
          <w:snapToGrid/>
          <w:szCs w:val="22"/>
          <w:lang w:val="lt-LT"/>
        </w:rPr>
      </w:pPr>
      <w:r w:rsidRPr="00AC5726">
        <w:rPr>
          <w:snapToGrid/>
          <w:szCs w:val="22"/>
          <w:lang w:val="lt-LT"/>
        </w:rPr>
        <w:t xml:space="preserve">Gydytojas ar kitas sveikatos priežiūros specialistas šį vaistą </w:t>
      </w:r>
      <w:r w:rsidR="00743CAA">
        <w:rPr>
          <w:snapToGrid/>
          <w:szCs w:val="22"/>
          <w:lang w:val="lt-LT"/>
        </w:rPr>
        <w:t xml:space="preserve">Jūsų </w:t>
      </w:r>
      <w:r w:rsidRPr="00AC5726">
        <w:rPr>
          <w:snapToGrid/>
          <w:szCs w:val="22"/>
          <w:lang w:val="lt-LT"/>
        </w:rPr>
        <w:t xml:space="preserve">vaikui </w:t>
      </w:r>
      <w:r w:rsidR="00D5277C" w:rsidRPr="00AC5726">
        <w:rPr>
          <w:snapToGrid/>
          <w:szCs w:val="22"/>
          <w:lang w:val="lt-LT"/>
        </w:rPr>
        <w:t>skirs</w:t>
      </w:r>
      <w:r w:rsidRPr="00AC5726">
        <w:rPr>
          <w:snapToGrid/>
          <w:szCs w:val="22"/>
          <w:lang w:val="lt-LT"/>
        </w:rPr>
        <w:t xml:space="preserve"> infuzijos būdu į veną (</w:t>
      </w:r>
      <w:r w:rsidR="00D5277C" w:rsidRPr="00AC5726">
        <w:rPr>
          <w:snapToGrid/>
          <w:szCs w:val="22"/>
          <w:lang w:val="lt-LT"/>
        </w:rPr>
        <w:t>su</w:t>
      </w:r>
      <w:r w:rsidRPr="00AC5726">
        <w:rPr>
          <w:snapToGrid/>
          <w:szCs w:val="22"/>
          <w:lang w:val="lt-LT"/>
        </w:rPr>
        <w:t>lašins į veną).</w:t>
      </w:r>
    </w:p>
    <w:p w14:paraId="6CBD72B1" w14:textId="77777777" w:rsidR="00ED0396" w:rsidRPr="00AC5726" w:rsidRDefault="00ED0396" w:rsidP="00ED0396">
      <w:pPr>
        <w:widowControl w:val="0"/>
        <w:tabs>
          <w:tab w:val="clear" w:pos="567"/>
        </w:tabs>
        <w:autoSpaceDE w:val="0"/>
        <w:autoSpaceDN w:val="0"/>
        <w:adjustRightInd w:val="0"/>
        <w:spacing w:line="240" w:lineRule="auto"/>
        <w:rPr>
          <w:snapToGrid/>
          <w:szCs w:val="22"/>
          <w:lang w:val="lt-LT"/>
        </w:rPr>
      </w:pPr>
    </w:p>
    <w:p w14:paraId="3AE5ECD5" w14:textId="77777777" w:rsidR="00ED0396" w:rsidRPr="00AC5726" w:rsidRDefault="00ED0396" w:rsidP="00ED0396">
      <w:pPr>
        <w:widowControl w:val="0"/>
        <w:tabs>
          <w:tab w:val="clear" w:pos="567"/>
        </w:tabs>
        <w:autoSpaceDE w:val="0"/>
        <w:autoSpaceDN w:val="0"/>
        <w:adjustRightInd w:val="0"/>
        <w:spacing w:line="240" w:lineRule="auto"/>
        <w:rPr>
          <w:b/>
          <w:bCs/>
          <w:snapToGrid/>
          <w:szCs w:val="22"/>
          <w:lang w:val="lt-LT"/>
        </w:rPr>
      </w:pPr>
      <w:r w:rsidRPr="00AC5726">
        <w:rPr>
          <w:b/>
          <w:bCs/>
          <w:snapToGrid/>
          <w:szCs w:val="22"/>
          <w:lang w:val="lt-LT"/>
        </w:rPr>
        <w:t>Dozavimas</w:t>
      </w:r>
    </w:p>
    <w:p w14:paraId="21BB7D06" w14:textId="77777777" w:rsidR="00ED0396" w:rsidRPr="00AC5726" w:rsidRDefault="00D5277C" w:rsidP="00ED0396">
      <w:pPr>
        <w:widowControl w:val="0"/>
        <w:tabs>
          <w:tab w:val="clear" w:pos="567"/>
        </w:tabs>
        <w:autoSpaceDE w:val="0"/>
        <w:autoSpaceDN w:val="0"/>
        <w:adjustRightInd w:val="0"/>
        <w:spacing w:line="240" w:lineRule="auto"/>
        <w:rPr>
          <w:snapToGrid/>
          <w:szCs w:val="22"/>
          <w:lang w:val="lt-LT"/>
        </w:rPr>
      </w:pPr>
      <w:r w:rsidRPr="00AC5726">
        <w:rPr>
          <w:snapToGrid/>
          <w:szCs w:val="22"/>
          <w:lang w:val="lt-LT"/>
        </w:rPr>
        <w:t>Gydytojas nustatys Jūsų vaikui skiriamą v</w:t>
      </w:r>
      <w:r w:rsidR="00ED0396" w:rsidRPr="00AC5726">
        <w:rPr>
          <w:snapToGrid/>
          <w:szCs w:val="22"/>
          <w:lang w:val="lt-LT"/>
        </w:rPr>
        <w:t>aisto kiekį</w:t>
      </w:r>
      <w:r w:rsidRPr="00AC5726">
        <w:rPr>
          <w:snapToGrid/>
          <w:szCs w:val="22"/>
          <w:lang w:val="lt-LT"/>
        </w:rPr>
        <w:t>,</w:t>
      </w:r>
      <w:r w:rsidR="00ED0396" w:rsidRPr="00AC5726">
        <w:rPr>
          <w:snapToGrid/>
          <w:szCs w:val="22"/>
          <w:lang w:val="lt-LT"/>
        </w:rPr>
        <w:t xml:space="preserve"> jis priklausys nuo Jūsų vaiko amžiaus, svorio, klinikinės būklės ir kito Jūsų vaikui taikomo gydymo. Taigi</w:t>
      </w:r>
      <w:r w:rsidR="002C414F" w:rsidRPr="00AC5726">
        <w:rPr>
          <w:snapToGrid/>
          <w:szCs w:val="22"/>
          <w:lang w:val="lt-LT"/>
        </w:rPr>
        <w:t>,</w:t>
      </w:r>
      <w:r w:rsidR="00ED0396" w:rsidRPr="00AC5726">
        <w:rPr>
          <w:snapToGrid/>
          <w:szCs w:val="22"/>
          <w:lang w:val="lt-LT"/>
        </w:rPr>
        <w:t xml:space="preserve"> bus atsižvelgta į jo individualų skysčių, elektrolitų ir energijos poreikį. Gydytojas nuspręs, kokią dozę Jūsų vaikui reikia skirti.</w:t>
      </w:r>
    </w:p>
    <w:p w14:paraId="30B81A42" w14:textId="77777777" w:rsidR="00ED0396" w:rsidRPr="00AC5726" w:rsidRDefault="00ED0396" w:rsidP="00ED0396">
      <w:pPr>
        <w:widowControl w:val="0"/>
        <w:tabs>
          <w:tab w:val="clear" w:pos="567"/>
        </w:tabs>
        <w:autoSpaceDE w:val="0"/>
        <w:autoSpaceDN w:val="0"/>
        <w:adjustRightInd w:val="0"/>
        <w:spacing w:line="240" w:lineRule="auto"/>
        <w:rPr>
          <w:snapToGrid/>
          <w:szCs w:val="22"/>
          <w:lang w:val="lt-LT"/>
        </w:rPr>
      </w:pPr>
    </w:p>
    <w:p w14:paraId="21D42FF8" w14:textId="77777777" w:rsidR="00EF3BDF" w:rsidRPr="00AC5726" w:rsidRDefault="00ED0396" w:rsidP="00ED0396">
      <w:pPr>
        <w:widowControl w:val="0"/>
        <w:tabs>
          <w:tab w:val="clear" w:pos="567"/>
        </w:tabs>
        <w:autoSpaceDE w:val="0"/>
        <w:autoSpaceDN w:val="0"/>
        <w:adjustRightInd w:val="0"/>
        <w:spacing w:line="240" w:lineRule="auto"/>
        <w:rPr>
          <w:snapToGrid/>
          <w:szCs w:val="22"/>
          <w:lang w:val="lt-LT"/>
        </w:rPr>
      </w:pPr>
      <w:r w:rsidRPr="00AC5726">
        <w:rPr>
          <w:snapToGrid/>
          <w:szCs w:val="22"/>
          <w:lang w:val="lt-LT"/>
        </w:rPr>
        <w:t xml:space="preserve">Visada vartokite šį vaistą tiksliai, kaip nurodė gydytojas arba vaistininkas. </w:t>
      </w:r>
      <w:r w:rsidR="00D5277C" w:rsidRPr="00AC5726">
        <w:rPr>
          <w:noProof/>
          <w:szCs w:val="22"/>
          <w:lang w:val="lt-LT"/>
        </w:rPr>
        <w:t>Jeigu abejojate, kreipkitės į</w:t>
      </w:r>
      <w:r w:rsidRPr="00AC5726">
        <w:rPr>
          <w:snapToGrid/>
          <w:szCs w:val="22"/>
          <w:lang w:val="lt-LT"/>
        </w:rPr>
        <w:t xml:space="preserve"> gydytoj</w:t>
      </w:r>
      <w:r w:rsidR="00D5277C" w:rsidRPr="00AC5726">
        <w:rPr>
          <w:snapToGrid/>
          <w:szCs w:val="22"/>
          <w:lang w:val="lt-LT"/>
        </w:rPr>
        <w:t>ą</w:t>
      </w:r>
      <w:r w:rsidRPr="00AC5726">
        <w:rPr>
          <w:snapToGrid/>
          <w:szCs w:val="22"/>
          <w:lang w:val="lt-LT"/>
        </w:rPr>
        <w:t xml:space="preserve"> arba vaistinink</w:t>
      </w:r>
      <w:r w:rsidR="00D5277C" w:rsidRPr="00AC5726">
        <w:rPr>
          <w:snapToGrid/>
          <w:szCs w:val="22"/>
          <w:lang w:val="lt-LT"/>
        </w:rPr>
        <w:t>ą</w:t>
      </w:r>
      <w:r w:rsidRPr="00AC5726">
        <w:rPr>
          <w:snapToGrid/>
          <w:szCs w:val="22"/>
          <w:lang w:val="lt-LT"/>
        </w:rPr>
        <w:t>.</w:t>
      </w:r>
    </w:p>
    <w:p w14:paraId="6440F656" w14:textId="77777777" w:rsidR="00EF3BDF" w:rsidRPr="00AC5726" w:rsidRDefault="00EF3BDF" w:rsidP="00AB3C1A">
      <w:pPr>
        <w:widowControl w:val="0"/>
        <w:tabs>
          <w:tab w:val="clear" w:pos="567"/>
        </w:tabs>
        <w:autoSpaceDE w:val="0"/>
        <w:autoSpaceDN w:val="0"/>
        <w:adjustRightInd w:val="0"/>
        <w:spacing w:line="240" w:lineRule="auto"/>
        <w:rPr>
          <w:snapToGrid/>
          <w:szCs w:val="22"/>
          <w:lang w:val="lt-LT"/>
        </w:rPr>
      </w:pPr>
    </w:p>
    <w:p w14:paraId="2B3738C1" w14:textId="77777777" w:rsidR="00776FBE" w:rsidRPr="00AC5726"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AC5726">
        <w:rPr>
          <w:rFonts w:eastAsia="TimesNewRoman,Bold"/>
          <w:b/>
          <w:bCs/>
          <w:snapToGrid/>
          <w:szCs w:val="22"/>
          <w:lang w:val="lt-LT"/>
        </w:rPr>
        <w:t xml:space="preserve">Ką daryti pavartojus per didelę </w:t>
      </w:r>
      <w:r w:rsidR="00AE394F" w:rsidRPr="00AC5726">
        <w:rPr>
          <w:rFonts w:eastAsia="TimesNewRoman,Bold"/>
          <w:b/>
          <w:bCs/>
          <w:snapToGrid/>
          <w:szCs w:val="22"/>
          <w:lang w:val="lt-LT"/>
        </w:rPr>
        <w:t>Benelyte</w:t>
      </w:r>
      <w:r w:rsidRPr="00AC5726">
        <w:rPr>
          <w:rFonts w:eastAsia="TimesNewRoman,Bold"/>
          <w:b/>
          <w:bCs/>
          <w:snapToGrid/>
          <w:szCs w:val="22"/>
          <w:lang w:val="lt-LT"/>
        </w:rPr>
        <w:t xml:space="preserve"> dozę</w:t>
      </w:r>
    </w:p>
    <w:p w14:paraId="00891318" w14:textId="77777777" w:rsidR="006A298B" w:rsidRPr="00AC5726" w:rsidRDefault="006A298B" w:rsidP="006A298B">
      <w:pPr>
        <w:widowControl w:val="0"/>
        <w:numPr>
          <w:ilvl w:val="12"/>
          <w:numId w:val="0"/>
        </w:numPr>
        <w:tabs>
          <w:tab w:val="clear" w:pos="567"/>
        </w:tabs>
        <w:spacing w:line="240" w:lineRule="auto"/>
        <w:ind w:right="-2"/>
        <w:rPr>
          <w:rFonts w:eastAsia="TimesNewRoman,Bold"/>
          <w:snapToGrid/>
          <w:szCs w:val="22"/>
          <w:lang w:val="lt-LT"/>
        </w:rPr>
      </w:pPr>
      <w:r w:rsidRPr="00AC5726">
        <w:rPr>
          <w:rFonts w:eastAsia="TimesNewRoman,Bold"/>
          <w:snapToGrid/>
          <w:szCs w:val="22"/>
          <w:lang w:val="lt-LT"/>
        </w:rPr>
        <w:t xml:space="preserve">Kadangi </w:t>
      </w:r>
      <w:r w:rsidR="002C414F" w:rsidRPr="00AC5726">
        <w:rPr>
          <w:rFonts w:eastAsia="TimesNewRoman,Bold"/>
          <w:snapToGrid/>
          <w:szCs w:val="22"/>
          <w:lang w:val="lt-LT"/>
        </w:rPr>
        <w:t xml:space="preserve">Jūsų </w:t>
      </w:r>
      <w:r w:rsidRPr="00AC5726">
        <w:rPr>
          <w:rFonts w:eastAsia="TimesNewRoman,Bold"/>
          <w:snapToGrid/>
          <w:szCs w:val="22"/>
          <w:lang w:val="lt-LT"/>
        </w:rPr>
        <w:t xml:space="preserve">vaikui šį vaistą skirs gydytojas ar kitas sveikatos priežiūros specialistas, mažai tikėtina, kad vaikui bus </w:t>
      </w:r>
      <w:r w:rsidR="00F303A8" w:rsidRPr="00AC5726">
        <w:rPr>
          <w:rFonts w:eastAsia="TimesNewRoman,Bold"/>
          <w:snapToGrid/>
          <w:szCs w:val="22"/>
          <w:lang w:val="lt-LT"/>
        </w:rPr>
        <w:t>sulašinta</w:t>
      </w:r>
      <w:r w:rsidRPr="00AC5726">
        <w:rPr>
          <w:rFonts w:eastAsia="TimesNewRoman,Bold"/>
          <w:snapToGrid/>
          <w:szCs w:val="22"/>
          <w:lang w:val="lt-LT"/>
        </w:rPr>
        <w:t xml:space="preserve"> netinkama dozė.</w:t>
      </w:r>
    </w:p>
    <w:p w14:paraId="25AE1E11" w14:textId="77777777" w:rsidR="006A298B" w:rsidRPr="00AC5726" w:rsidRDefault="006A298B" w:rsidP="006A298B">
      <w:pPr>
        <w:widowControl w:val="0"/>
        <w:numPr>
          <w:ilvl w:val="12"/>
          <w:numId w:val="0"/>
        </w:numPr>
        <w:tabs>
          <w:tab w:val="clear" w:pos="567"/>
        </w:tabs>
        <w:spacing w:line="240" w:lineRule="auto"/>
        <w:ind w:right="-2"/>
        <w:rPr>
          <w:rFonts w:eastAsia="TimesNewRoman,Bold"/>
          <w:snapToGrid/>
          <w:szCs w:val="22"/>
          <w:lang w:val="lt-LT"/>
        </w:rPr>
      </w:pPr>
    </w:p>
    <w:p w14:paraId="23C43B4F" w14:textId="77777777" w:rsidR="006A298B" w:rsidRPr="00AC5726" w:rsidRDefault="006A298B" w:rsidP="006A298B">
      <w:pPr>
        <w:widowControl w:val="0"/>
        <w:numPr>
          <w:ilvl w:val="12"/>
          <w:numId w:val="0"/>
        </w:numPr>
        <w:tabs>
          <w:tab w:val="clear" w:pos="567"/>
        </w:tabs>
        <w:spacing w:line="240" w:lineRule="auto"/>
        <w:ind w:right="-2"/>
        <w:rPr>
          <w:rFonts w:eastAsia="TimesNewRoman,Bold"/>
          <w:snapToGrid/>
          <w:szCs w:val="22"/>
          <w:lang w:val="lt-LT"/>
        </w:rPr>
      </w:pPr>
      <w:r w:rsidRPr="00AC5726">
        <w:rPr>
          <w:rFonts w:eastAsia="TimesNewRoman,Bold"/>
          <w:snapToGrid/>
          <w:szCs w:val="22"/>
          <w:lang w:val="lt-LT"/>
        </w:rPr>
        <w:t xml:space="preserve">Perdozavus vaisto, organizme gali atsirasti skysčių perteklius (hiperhidratacija) ir </w:t>
      </w:r>
      <w:r w:rsidR="002C414F" w:rsidRPr="00AC5726">
        <w:rPr>
          <w:rFonts w:eastAsia="TimesNewRoman,Bold"/>
          <w:snapToGrid/>
          <w:szCs w:val="22"/>
          <w:lang w:val="lt-LT"/>
        </w:rPr>
        <w:t>didelis</w:t>
      </w:r>
      <w:r w:rsidRPr="00AC5726">
        <w:rPr>
          <w:rFonts w:eastAsia="TimesNewRoman,Bold"/>
          <w:snapToGrid/>
          <w:szCs w:val="22"/>
          <w:lang w:val="lt-LT"/>
        </w:rPr>
        <w:t xml:space="preserve"> cukraus kiekis kraujyje (hiperglikemija). </w:t>
      </w:r>
    </w:p>
    <w:p w14:paraId="3A240F78" w14:textId="77777777" w:rsidR="006A298B" w:rsidRPr="00AC5726" w:rsidRDefault="006A298B" w:rsidP="006A298B">
      <w:pPr>
        <w:widowControl w:val="0"/>
        <w:tabs>
          <w:tab w:val="clear" w:pos="567"/>
        </w:tabs>
        <w:autoSpaceDE w:val="0"/>
        <w:autoSpaceDN w:val="0"/>
        <w:adjustRightInd w:val="0"/>
        <w:spacing w:line="240" w:lineRule="auto"/>
        <w:rPr>
          <w:rFonts w:eastAsia="TimesNewRoman,Bold"/>
          <w:snapToGrid/>
          <w:szCs w:val="22"/>
          <w:lang w:val="lt-LT"/>
        </w:rPr>
      </w:pPr>
    </w:p>
    <w:p w14:paraId="14722E8C" w14:textId="77777777" w:rsidR="00776FBE" w:rsidRPr="00AC5726" w:rsidRDefault="006A298B" w:rsidP="006A298B">
      <w:pPr>
        <w:widowControl w:val="0"/>
        <w:numPr>
          <w:ilvl w:val="12"/>
          <w:numId w:val="0"/>
        </w:numPr>
        <w:tabs>
          <w:tab w:val="clear" w:pos="567"/>
        </w:tabs>
        <w:spacing w:line="240" w:lineRule="auto"/>
        <w:ind w:right="-2"/>
        <w:rPr>
          <w:rFonts w:eastAsia="TimesNewRoman,Bold"/>
          <w:snapToGrid/>
          <w:szCs w:val="22"/>
          <w:lang w:val="lt-LT"/>
        </w:rPr>
      </w:pPr>
      <w:r w:rsidRPr="00AC5726">
        <w:rPr>
          <w:rFonts w:eastAsia="TimesNewRoman,Bold"/>
          <w:snapToGrid/>
          <w:szCs w:val="22"/>
          <w:lang w:val="lt-LT"/>
        </w:rPr>
        <w:t>Gydymą Jūsų vaiko būklei normalizuoti skirs gydytojas. Tai gali apimti infuzijos nutraukimą, druskų kiekio stebėjimą Jūsų vaiko kraujyje ir tinkamų vaistų Jūsų vaiko simptomams gydyti (pvz., šlapimo išsiskyrimą skatinančių vaistų, insulino) skyrimą.</w:t>
      </w:r>
    </w:p>
    <w:p w14:paraId="7B7078A3" w14:textId="77777777" w:rsidR="006A298B" w:rsidRPr="00AC5726" w:rsidRDefault="006A298B" w:rsidP="006A298B">
      <w:pPr>
        <w:widowControl w:val="0"/>
        <w:numPr>
          <w:ilvl w:val="12"/>
          <w:numId w:val="0"/>
        </w:numPr>
        <w:tabs>
          <w:tab w:val="clear" w:pos="567"/>
        </w:tabs>
        <w:spacing w:line="240" w:lineRule="auto"/>
        <w:ind w:right="-2"/>
        <w:rPr>
          <w:rFonts w:eastAsia="TimesNewRoman,Bold"/>
          <w:snapToGrid/>
          <w:szCs w:val="22"/>
          <w:lang w:val="lt-LT"/>
        </w:rPr>
      </w:pPr>
    </w:p>
    <w:p w14:paraId="24D105DE" w14:textId="77777777" w:rsidR="00776FBE" w:rsidRPr="00AC5726" w:rsidRDefault="00776FBE" w:rsidP="00AB3C1A">
      <w:pPr>
        <w:widowControl w:val="0"/>
        <w:numPr>
          <w:ilvl w:val="12"/>
          <w:numId w:val="0"/>
        </w:numPr>
        <w:tabs>
          <w:tab w:val="clear" w:pos="567"/>
        </w:tabs>
        <w:spacing w:line="240" w:lineRule="auto"/>
        <w:ind w:right="-2"/>
        <w:rPr>
          <w:snapToGrid/>
          <w:szCs w:val="22"/>
          <w:lang w:val="lt-LT"/>
        </w:rPr>
      </w:pPr>
      <w:r w:rsidRPr="00AC5726">
        <w:rPr>
          <w:rFonts w:eastAsia="TimesNewRoman,Bold"/>
          <w:snapToGrid/>
          <w:szCs w:val="22"/>
          <w:lang w:val="lt-LT"/>
        </w:rPr>
        <w:t>Jeigu kiltų daugiau klausimų dėl šio vaisto vartojimo, kreipkitės į gydytoją arba vaistininką.</w:t>
      </w:r>
    </w:p>
    <w:p w14:paraId="01DAEAD9" w14:textId="77777777" w:rsidR="00776FBE" w:rsidRPr="00AC5726" w:rsidRDefault="00776FBE" w:rsidP="00AB3C1A">
      <w:pPr>
        <w:widowControl w:val="0"/>
        <w:numPr>
          <w:ilvl w:val="12"/>
          <w:numId w:val="0"/>
        </w:numPr>
        <w:tabs>
          <w:tab w:val="clear" w:pos="567"/>
        </w:tabs>
        <w:spacing w:line="240" w:lineRule="auto"/>
        <w:ind w:right="-2"/>
        <w:rPr>
          <w:snapToGrid/>
          <w:szCs w:val="22"/>
          <w:lang w:val="lt-LT"/>
        </w:rPr>
      </w:pPr>
    </w:p>
    <w:p w14:paraId="4670281A" w14:textId="77777777" w:rsidR="00776FBE" w:rsidRPr="00AC5726" w:rsidRDefault="00776FBE" w:rsidP="00AB3C1A">
      <w:pPr>
        <w:widowControl w:val="0"/>
        <w:numPr>
          <w:ilvl w:val="12"/>
          <w:numId w:val="0"/>
        </w:numPr>
        <w:tabs>
          <w:tab w:val="clear" w:pos="567"/>
        </w:tabs>
        <w:spacing w:line="240" w:lineRule="auto"/>
        <w:ind w:right="-2"/>
        <w:rPr>
          <w:snapToGrid/>
          <w:szCs w:val="22"/>
          <w:lang w:val="lt-LT"/>
        </w:rPr>
      </w:pPr>
    </w:p>
    <w:p w14:paraId="57BF39CC" w14:textId="77777777" w:rsidR="00776FBE" w:rsidRPr="00AC5726" w:rsidRDefault="00776FBE" w:rsidP="00DC33AD">
      <w:pPr>
        <w:keepNext/>
        <w:numPr>
          <w:ilvl w:val="12"/>
          <w:numId w:val="0"/>
        </w:numPr>
        <w:tabs>
          <w:tab w:val="clear" w:pos="567"/>
        </w:tabs>
        <w:spacing w:line="240" w:lineRule="auto"/>
        <w:ind w:left="567" w:hanging="567"/>
        <w:outlineLvl w:val="0"/>
        <w:rPr>
          <w:b/>
          <w:caps/>
          <w:snapToGrid/>
          <w:szCs w:val="22"/>
          <w:lang w:val="lt-LT"/>
        </w:rPr>
      </w:pPr>
      <w:r w:rsidRPr="00AC5726">
        <w:rPr>
          <w:b/>
          <w:caps/>
          <w:snapToGrid/>
          <w:szCs w:val="22"/>
          <w:lang w:val="lt-LT"/>
        </w:rPr>
        <w:lastRenderedPageBreak/>
        <w:t>4.</w:t>
      </w:r>
      <w:r w:rsidRPr="00AC5726">
        <w:rPr>
          <w:b/>
          <w:caps/>
          <w:snapToGrid/>
          <w:szCs w:val="22"/>
          <w:lang w:val="lt-LT"/>
        </w:rPr>
        <w:tab/>
      </w:r>
      <w:r w:rsidRPr="00AC5726">
        <w:rPr>
          <w:b/>
          <w:snapToGrid/>
          <w:szCs w:val="22"/>
          <w:lang w:val="lt-LT"/>
        </w:rPr>
        <w:t>Galimas šalutinis poveikis</w:t>
      </w:r>
    </w:p>
    <w:p w14:paraId="5E193B79" w14:textId="77777777" w:rsidR="00776FBE" w:rsidRPr="00AC5726" w:rsidRDefault="00776FBE" w:rsidP="00DC33AD">
      <w:pPr>
        <w:keepNext/>
        <w:tabs>
          <w:tab w:val="clear" w:pos="567"/>
        </w:tabs>
        <w:spacing w:line="240" w:lineRule="auto"/>
        <w:ind w:left="567" w:hanging="567"/>
        <w:rPr>
          <w:snapToGrid/>
          <w:szCs w:val="22"/>
          <w:lang w:val="lt-LT"/>
        </w:rPr>
      </w:pPr>
    </w:p>
    <w:p w14:paraId="090B6E2C" w14:textId="77777777" w:rsidR="00776FBE" w:rsidRPr="00AC5726" w:rsidRDefault="00776FBE" w:rsidP="00DC33AD">
      <w:pPr>
        <w:keepNext/>
        <w:tabs>
          <w:tab w:val="clear" w:pos="567"/>
        </w:tabs>
        <w:autoSpaceDE w:val="0"/>
        <w:autoSpaceDN w:val="0"/>
        <w:adjustRightInd w:val="0"/>
        <w:spacing w:line="240" w:lineRule="auto"/>
        <w:rPr>
          <w:snapToGrid/>
          <w:szCs w:val="22"/>
          <w:lang w:val="lt-LT"/>
        </w:rPr>
      </w:pPr>
      <w:r w:rsidRPr="00AC5726">
        <w:rPr>
          <w:snapToGrid/>
          <w:szCs w:val="22"/>
          <w:lang w:val="lt-LT"/>
        </w:rPr>
        <w:t>Šis vaistas, kaip ir visi kiti, gali sukelti šalutinį poveikį, nors jis pasireiškia ne visiems žmonėms.</w:t>
      </w:r>
    </w:p>
    <w:p w14:paraId="168E3FF7" w14:textId="77777777" w:rsidR="00776FBE" w:rsidRPr="00AC5726" w:rsidRDefault="00776FBE" w:rsidP="00AB3C1A">
      <w:pPr>
        <w:widowControl w:val="0"/>
        <w:tabs>
          <w:tab w:val="clear" w:pos="567"/>
        </w:tabs>
        <w:autoSpaceDE w:val="0"/>
        <w:autoSpaceDN w:val="0"/>
        <w:adjustRightInd w:val="0"/>
        <w:spacing w:line="240" w:lineRule="auto"/>
        <w:rPr>
          <w:snapToGrid/>
          <w:szCs w:val="22"/>
          <w:lang w:val="lt-LT"/>
        </w:rPr>
      </w:pPr>
    </w:p>
    <w:p w14:paraId="6A38A020" w14:textId="77777777" w:rsidR="00A50E75" w:rsidRPr="00AC5726" w:rsidRDefault="00B413A1" w:rsidP="00A50E75">
      <w:pPr>
        <w:widowControl w:val="0"/>
        <w:tabs>
          <w:tab w:val="clear" w:pos="567"/>
        </w:tabs>
        <w:autoSpaceDE w:val="0"/>
        <w:autoSpaceDN w:val="0"/>
        <w:adjustRightInd w:val="0"/>
        <w:spacing w:line="240" w:lineRule="auto"/>
        <w:rPr>
          <w:snapToGrid/>
          <w:szCs w:val="22"/>
          <w:lang w:val="lt-LT"/>
        </w:rPr>
      </w:pPr>
      <w:r w:rsidRPr="00AC5726">
        <w:rPr>
          <w:b/>
          <w:bCs/>
          <w:snapToGrid/>
          <w:szCs w:val="22"/>
          <w:lang w:val="lt-LT"/>
        </w:rPr>
        <w:t>Šalutinio poveikio reiškiniai, kurių dažnis nežinomas</w:t>
      </w:r>
      <w:r w:rsidRPr="00AC5726">
        <w:rPr>
          <w:snapToGrid/>
          <w:szCs w:val="22"/>
          <w:lang w:val="lt-LT"/>
        </w:rPr>
        <w:t xml:space="preserve"> (negali būti apskaičiuotas pagal turimus duomenis</w:t>
      </w:r>
      <w:r w:rsidR="00A50E75" w:rsidRPr="00AC5726">
        <w:rPr>
          <w:snapToGrid/>
          <w:szCs w:val="22"/>
          <w:lang w:val="lt-LT"/>
        </w:rPr>
        <w:t>)</w:t>
      </w:r>
    </w:p>
    <w:p w14:paraId="1963CAB6" w14:textId="77777777" w:rsidR="00A50E75" w:rsidRPr="00AC5726" w:rsidRDefault="00814A1D" w:rsidP="00A50E75">
      <w:pPr>
        <w:widowControl w:val="0"/>
        <w:tabs>
          <w:tab w:val="clear" w:pos="567"/>
        </w:tabs>
        <w:autoSpaceDE w:val="0"/>
        <w:autoSpaceDN w:val="0"/>
        <w:adjustRightInd w:val="0"/>
        <w:spacing w:line="240" w:lineRule="auto"/>
        <w:rPr>
          <w:snapToGrid/>
          <w:szCs w:val="22"/>
          <w:lang w:val="lt-LT"/>
        </w:rPr>
      </w:pPr>
      <w:r w:rsidRPr="00AC5726">
        <w:rPr>
          <w:snapToGrid/>
          <w:szCs w:val="22"/>
          <w:lang w:val="lt-LT"/>
        </w:rPr>
        <w:t>Lokalios</w:t>
      </w:r>
      <w:r w:rsidR="00A50E75" w:rsidRPr="00AC5726">
        <w:rPr>
          <w:snapToGrid/>
          <w:szCs w:val="22"/>
          <w:lang w:val="lt-LT"/>
        </w:rPr>
        <w:t xml:space="preserve"> vietos reakcijos</w:t>
      </w:r>
      <w:r w:rsidRPr="00AC5726">
        <w:rPr>
          <w:snapToGrid/>
          <w:szCs w:val="22"/>
          <w:lang w:val="lt-LT"/>
        </w:rPr>
        <w:t>, susijusios su vartojimo metodu</w:t>
      </w:r>
      <w:r w:rsidR="00A50E75" w:rsidRPr="00AC5726">
        <w:rPr>
          <w:snapToGrid/>
          <w:szCs w:val="22"/>
          <w:lang w:val="lt-LT"/>
        </w:rPr>
        <w:t>:</w:t>
      </w:r>
    </w:p>
    <w:p w14:paraId="24646EDA" w14:textId="77777777" w:rsidR="00A50E75" w:rsidRPr="00AC5726" w:rsidRDefault="00301EE6" w:rsidP="00F303A8">
      <w:pPr>
        <w:widowControl w:val="0"/>
        <w:numPr>
          <w:ilvl w:val="0"/>
          <w:numId w:val="20"/>
        </w:numPr>
        <w:tabs>
          <w:tab w:val="clear" w:pos="567"/>
        </w:tabs>
        <w:spacing w:line="240" w:lineRule="auto"/>
        <w:ind w:left="567" w:hanging="567"/>
        <w:rPr>
          <w:snapToGrid/>
          <w:szCs w:val="22"/>
          <w:lang w:val="lt-LT"/>
        </w:rPr>
      </w:pPr>
      <w:r>
        <w:rPr>
          <w:snapToGrid/>
          <w:szCs w:val="22"/>
          <w:lang w:val="lt-LT"/>
        </w:rPr>
        <w:t>k</w:t>
      </w:r>
      <w:r w:rsidR="00A50E75" w:rsidRPr="00AC5726">
        <w:rPr>
          <w:snapToGrid/>
          <w:szCs w:val="22"/>
          <w:lang w:val="lt-LT"/>
        </w:rPr>
        <w:t>arščiavimas (karščiavim</w:t>
      </w:r>
      <w:r w:rsidR="00F303A8" w:rsidRPr="00AC5726">
        <w:rPr>
          <w:snapToGrid/>
          <w:szCs w:val="22"/>
          <w:lang w:val="lt-LT"/>
        </w:rPr>
        <w:t>u pasireiškianti</w:t>
      </w:r>
      <w:r w:rsidR="00A50E75" w:rsidRPr="00AC5726">
        <w:rPr>
          <w:snapToGrid/>
          <w:szCs w:val="22"/>
          <w:lang w:val="lt-LT"/>
        </w:rPr>
        <w:t xml:space="preserve"> reakcija)</w:t>
      </w:r>
      <w:r>
        <w:rPr>
          <w:snapToGrid/>
          <w:szCs w:val="22"/>
          <w:lang w:val="lt-LT"/>
        </w:rPr>
        <w:t>;</w:t>
      </w:r>
    </w:p>
    <w:p w14:paraId="3BFD66A8" w14:textId="77777777" w:rsidR="00A50E75" w:rsidRPr="00AC5726" w:rsidRDefault="00301EE6" w:rsidP="00F303A8">
      <w:pPr>
        <w:widowControl w:val="0"/>
        <w:numPr>
          <w:ilvl w:val="0"/>
          <w:numId w:val="20"/>
        </w:numPr>
        <w:tabs>
          <w:tab w:val="clear" w:pos="567"/>
        </w:tabs>
        <w:spacing w:line="240" w:lineRule="auto"/>
        <w:ind w:left="567" w:hanging="567"/>
        <w:rPr>
          <w:snapToGrid/>
          <w:szCs w:val="22"/>
          <w:lang w:val="lt-LT"/>
        </w:rPr>
      </w:pPr>
      <w:r>
        <w:rPr>
          <w:snapToGrid/>
          <w:szCs w:val="22"/>
          <w:lang w:val="lt-LT"/>
        </w:rPr>
        <w:t>i</w:t>
      </w:r>
      <w:r w:rsidR="00A50E75" w:rsidRPr="00AC5726">
        <w:rPr>
          <w:snapToGrid/>
          <w:szCs w:val="22"/>
          <w:lang w:val="lt-LT"/>
        </w:rPr>
        <w:t>nfekcija infuzijos vietoje</w:t>
      </w:r>
      <w:r>
        <w:rPr>
          <w:snapToGrid/>
          <w:szCs w:val="22"/>
          <w:lang w:val="lt-LT"/>
        </w:rPr>
        <w:t>;</w:t>
      </w:r>
    </w:p>
    <w:p w14:paraId="0357FD1F" w14:textId="77777777" w:rsidR="00A50E75" w:rsidRPr="00AC5726" w:rsidRDefault="00301EE6" w:rsidP="00F303A8">
      <w:pPr>
        <w:widowControl w:val="0"/>
        <w:numPr>
          <w:ilvl w:val="0"/>
          <w:numId w:val="20"/>
        </w:numPr>
        <w:tabs>
          <w:tab w:val="clear" w:pos="567"/>
        </w:tabs>
        <w:spacing w:line="240" w:lineRule="auto"/>
        <w:ind w:left="567" w:hanging="567"/>
        <w:rPr>
          <w:snapToGrid/>
          <w:szCs w:val="22"/>
          <w:lang w:val="lt-LT"/>
        </w:rPr>
      </w:pPr>
      <w:r>
        <w:rPr>
          <w:snapToGrid/>
          <w:szCs w:val="22"/>
          <w:lang w:val="lt-LT"/>
        </w:rPr>
        <w:t>v</w:t>
      </w:r>
      <w:r w:rsidR="00A50E75" w:rsidRPr="00AC5726">
        <w:rPr>
          <w:snapToGrid/>
          <w:szCs w:val="22"/>
          <w:lang w:val="lt-LT"/>
        </w:rPr>
        <w:t>enos, į kurią infuzuojamas tirpalas, sudirginimas ir uždegimas (flebitas). Tai gali sukelti paraudimą, skausmą arba deginimą ir patinimą išilgai venos, į kurią infuzuojamas tirpalas</w:t>
      </w:r>
      <w:r>
        <w:rPr>
          <w:snapToGrid/>
          <w:szCs w:val="22"/>
          <w:lang w:val="lt-LT"/>
        </w:rPr>
        <w:t>;</w:t>
      </w:r>
    </w:p>
    <w:p w14:paraId="619649AE" w14:textId="77777777" w:rsidR="00A50E75" w:rsidRPr="00AC5726" w:rsidRDefault="00301EE6" w:rsidP="00F303A8">
      <w:pPr>
        <w:widowControl w:val="0"/>
        <w:numPr>
          <w:ilvl w:val="0"/>
          <w:numId w:val="20"/>
        </w:numPr>
        <w:tabs>
          <w:tab w:val="clear" w:pos="567"/>
        </w:tabs>
        <w:spacing w:line="240" w:lineRule="auto"/>
        <w:ind w:left="567" w:hanging="567"/>
        <w:rPr>
          <w:snapToGrid/>
          <w:szCs w:val="22"/>
          <w:lang w:val="lt-LT"/>
        </w:rPr>
      </w:pPr>
      <w:r>
        <w:rPr>
          <w:snapToGrid/>
          <w:szCs w:val="22"/>
          <w:lang w:val="lt-LT"/>
        </w:rPr>
        <w:t>k</w:t>
      </w:r>
      <w:r w:rsidR="00A50E75" w:rsidRPr="00AC5726">
        <w:rPr>
          <w:snapToGrid/>
          <w:szCs w:val="22"/>
          <w:lang w:val="lt-LT"/>
        </w:rPr>
        <w:t xml:space="preserve">raujo krešulio (venų trombozės) </w:t>
      </w:r>
      <w:r w:rsidR="00A1600D" w:rsidRPr="00AC5726">
        <w:rPr>
          <w:snapToGrid/>
          <w:szCs w:val="22"/>
          <w:lang w:val="lt-LT"/>
        </w:rPr>
        <w:t>atsiradimas</w:t>
      </w:r>
      <w:r w:rsidR="00A50E75" w:rsidRPr="00AC5726">
        <w:rPr>
          <w:snapToGrid/>
          <w:szCs w:val="22"/>
          <w:lang w:val="lt-LT"/>
        </w:rPr>
        <w:t xml:space="preserve"> infuzijos vietoje, sukelia</w:t>
      </w:r>
      <w:r w:rsidR="00A1600D" w:rsidRPr="00AC5726">
        <w:rPr>
          <w:snapToGrid/>
          <w:szCs w:val="22"/>
          <w:lang w:val="lt-LT"/>
        </w:rPr>
        <w:t>ntis</w:t>
      </w:r>
      <w:r w:rsidR="00A50E75" w:rsidRPr="00AC5726">
        <w:rPr>
          <w:snapToGrid/>
          <w:szCs w:val="22"/>
          <w:lang w:val="lt-LT"/>
        </w:rPr>
        <w:t xml:space="preserve"> skausmą, patinimą ar paraudimą krešulio vietoje</w:t>
      </w:r>
      <w:r>
        <w:rPr>
          <w:snapToGrid/>
          <w:szCs w:val="22"/>
          <w:lang w:val="lt-LT"/>
        </w:rPr>
        <w:t>;</w:t>
      </w:r>
    </w:p>
    <w:p w14:paraId="5D95739F" w14:textId="77777777" w:rsidR="00776FBE" w:rsidRPr="00AC5726" w:rsidRDefault="00301EE6" w:rsidP="00F303A8">
      <w:pPr>
        <w:widowControl w:val="0"/>
        <w:numPr>
          <w:ilvl w:val="0"/>
          <w:numId w:val="20"/>
        </w:numPr>
        <w:tabs>
          <w:tab w:val="clear" w:pos="567"/>
        </w:tabs>
        <w:spacing w:line="240" w:lineRule="auto"/>
        <w:ind w:left="567" w:hanging="567"/>
        <w:rPr>
          <w:snapToGrid/>
          <w:szCs w:val="22"/>
          <w:lang w:val="lt-LT"/>
        </w:rPr>
      </w:pPr>
      <w:r>
        <w:rPr>
          <w:snapToGrid/>
          <w:szCs w:val="22"/>
          <w:lang w:val="lt-LT"/>
        </w:rPr>
        <w:t>i</w:t>
      </w:r>
      <w:r w:rsidR="00A50E75" w:rsidRPr="00AC5726">
        <w:rPr>
          <w:snapToGrid/>
          <w:szCs w:val="22"/>
          <w:lang w:val="lt-LT"/>
        </w:rPr>
        <w:t>nfuzinio tirpalo patekimas į aplink veną esančius audinius (ekstravazacija). Tai gali pažeisti audinius ir sukelti rand</w:t>
      </w:r>
      <w:r w:rsidR="00A1600D" w:rsidRPr="00AC5726">
        <w:rPr>
          <w:snapToGrid/>
          <w:szCs w:val="22"/>
          <w:lang w:val="lt-LT"/>
        </w:rPr>
        <w:t>ų susidarymą.</w:t>
      </w:r>
    </w:p>
    <w:p w14:paraId="49818BAE" w14:textId="77777777" w:rsidR="00776FBE" w:rsidRPr="00AC5726" w:rsidRDefault="00776FBE" w:rsidP="00AB3C1A">
      <w:pPr>
        <w:widowControl w:val="0"/>
        <w:tabs>
          <w:tab w:val="clear" w:pos="567"/>
        </w:tabs>
        <w:autoSpaceDE w:val="0"/>
        <w:autoSpaceDN w:val="0"/>
        <w:adjustRightInd w:val="0"/>
        <w:spacing w:line="240" w:lineRule="auto"/>
        <w:rPr>
          <w:snapToGrid/>
          <w:szCs w:val="22"/>
          <w:lang w:val="lt-LT"/>
        </w:rPr>
      </w:pPr>
    </w:p>
    <w:p w14:paraId="09D861CA" w14:textId="77777777" w:rsidR="00776FBE" w:rsidRPr="00AC5726" w:rsidRDefault="00776FBE" w:rsidP="00AB3C1A">
      <w:pPr>
        <w:widowControl w:val="0"/>
        <w:tabs>
          <w:tab w:val="clear" w:pos="567"/>
          <w:tab w:val="left" w:pos="540"/>
        </w:tabs>
        <w:spacing w:line="240" w:lineRule="auto"/>
        <w:rPr>
          <w:rFonts w:eastAsia="Calibri"/>
          <w:b/>
          <w:snapToGrid/>
          <w:szCs w:val="22"/>
          <w:lang w:val="lt-LT"/>
        </w:rPr>
      </w:pPr>
      <w:r w:rsidRPr="00AC5726">
        <w:rPr>
          <w:rFonts w:eastAsia="Calibri"/>
          <w:b/>
          <w:snapToGrid/>
          <w:szCs w:val="22"/>
          <w:lang w:val="lt-LT"/>
        </w:rPr>
        <w:t>Pranešimas apie šalutinį poveikį</w:t>
      </w:r>
    </w:p>
    <w:p w14:paraId="4D2C321D" w14:textId="77777777" w:rsidR="00776FBE" w:rsidRPr="00AC5726" w:rsidRDefault="00776FBE" w:rsidP="00AB3C1A">
      <w:pPr>
        <w:widowControl w:val="0"/>
        <w:tabs>
          <w:tab w:val="clear" w:pos="567"/>
          <w:tab w:val="left" w:pos="540"/>
        </w:tabs>
        <w:spacing w:line="240" w:lineRule="auto"/>
        <w:rPr>
          <w:rFonts w:eastAsia="Calibri"/>
          <w:snapToGrid/>
          <w:szCs w:val="22"/>
          <w:lang w:val="lt-LT"/>
        </w:rPr>
      </w:pPr>
      <w:r w:rsidRPr="00AC5726">
        <w:rPr>
          <w:rFonts w:eastAsia="Calibri"/>
          <w:snapToGrid/>
          <w:szCs w:val="22"/>
          <w:lang w:val="lt-LT"/>
        </w:rPr>
        <w:t xml:space="preserve">Jeigu </w:t>
      </w:r>
      <w:r w:rsidR="00A50E75" w:rsidRPr="00AC5726">
        <w:rPr>
          <w:rFonts w:eastAsia="Calibri"/>
          <w:snapToGrid/>
          <w:szCs w:val="22"/>
          <w:lang w:val="lt-LT"/>
        </w:rPr>
        <w:t>Jūs</w:t>
      </w:r>
      <w:r w:rsidR="00743CAA">
        <w:rPr>
          <w:rFonts w:eastAsia="Calibri"/>
          <w:snapToGrid/>
          <w:szCs w:val="22"/>
          <w:lang w:val="lt-LT"/>
        </w:rPr>
        <w:t>ų</w:t>
      </w:r>
      <w:r w:rsidR="00A50E75" w:rsidRPr="00AC5726">
        <w:rPr>
          <w:rFonts w:eastAsia="Calibri"/>
          <w:snapToGrid/>
          <w:szCs w:val="22"/>
          <w:lang w:val="lt-LT"/>
        </w:rPr>
        <w:t xml:space="preserve"> vaikui </w:t>
      </w:r>
      <w:r w:rsidRPr="00AC5726">
        <w:rPr>
          <w:rFonts w:eastAsia="Calibri"/>
          <w:snapToGrid/>
          <w:szCs w:val="22"/>
          <w:lang w:val="lt-LT"/>
        </w:rPr>
        <w:t>pasireiškė šalutinis poveikis, įskaitant šiame lapelyje nenurodytą, pasakykite gydytojui</w:t>
      </w:r>
      <w:r w:rsidR="0011038B" w:rsidRPr="00AC5726">
        <w:rPr>
          <w:rFonts w:eastAsia="Calibri"/>
          <w:snapToGrid/>
          <w:szCs w:val="22"/>
          <w:lang w:val="lt-LT"/>
        </w:rPr>
        <w:t>,</w:t>
      </w:r>
      <w:r w:rsidRPr="00AC5726">
        <w:rPr>
          <w:rFonts w:eastAsia="Calibri"/>
          <w:snapToGrid/>
          <w:szCs w:val="22"/>
          <w:lang w:val="lt-LT"/>
        </w:rPr>
        <w:t xml:space="preserve"> vaistininkui</w:t>
      </w:r>
      <w:r w:rsidR="0011038B" w:rsidRPr="00AC5726">
        <w:rPr>
          <w:rFonts w:eastAsia="Calibri"/>
          <w:snapToGrid/>
          <w:szCs w:val="22"/>
          <w:lang w:val="lt-LT"/>
        </w:rPr>
        <w:t xml:space="preserve"> arba slaugytojui</w:t>
      </w:r>
      <w:r w:rsidRPr="00AC5726">
        <w:rPr>
          <w:rFonts w:eastAsia="Calibri"/>
          <w:snapToGrid/>
          <w:szCs w:val="22"/>
          <w:lang w:val="lt-LT"/>
        </w:rPr>
        <w:t xml:space="preserve">. </w:t>
      </w:r>
      <w:r w:rsidR="002E7535" w:rsidRPr="00AC5726">
        <w:rPr>
          <w:rFonts w:eastAsia="Calibri"/>
          <w:snapToGrid/>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6" w:history="1">
        <w:r w:rsidR="00301EE6" w:rsidRPr="00DC2833">
          <w:rPr>
            <w:rStyle w:val="Hipersaitas"/>
            <w:rFonts w:eastAsia="Calibri"/>
            <w:snapToGrid/>
            <w:szCs w:val="22"/>
            <w:lang w:val="lt-LT"/>
          </w:rPr>
          <w:t>https://vapris.vvkt.lt/vvkt-web/public/nrv</w:t>
        </w:r>
      </w:hyperlink>
      <w:r w:rsidR="002E7535" w:rsidRPr="00AC5726">
        <w:rPr>
          <w:rFonts w:eastAsia="Calibri"/>
          <w:snapToGrid/>
          <w:szCs w:val="22"/>
          <w:lang w:val="lt-LT"/>
        </w:rPr>
        <w:t xml:space="preserve"> arba užpildant Sveikatos priežiūros ar farmacijos specialisto pranešimo apie įtariamą nepageidaujamą reakciją</w:t>
      </w:r>
      <w:r w:rsidR="000059A6">
        <w:rPr>
          <w:rFonts w:eastAsia="Calibri"/>
          <w:snapToGrid/>
          <w:szCs w:val="22"/>
          <w:lang w:val="lt-LT"/>
        </w:rPr>
        <w:t xml:space="preserve"> (ĮNR) </w:t>
      </w:r>
      <w:r w:rsidR="002E7535" w:rsidRPr="00AC5726">
        <w:rPr>
          <w:rFonts w:eastAsia="Calibri"/>
          <w:snapToGrid/>
          <w:szCs w:val="22"/>
          <w:lang w:val="lt-LT"/>
        </w:rPr>
        <w:t xml:space="preserve">formą, kuri skelbiama </w:t>
      </w:r>
      <w:hyperlink r:id="rId17" w:history="1">
        <w:r w:rsidR="00301EE6" w:rsidRPr="00DC2833">
          <w:rPr>
            <w:rStyle w:val="Hipersaitas"/>
            <w:rFonts w:eastAsia="Calibri"/>
            <w:snapToGrid/>
            <w:szCs w:val="22"/>
            <w:lang w:val="lt-LT"/>
          </w:rPr>
          <w:t>https://www.vvkt.lt/index.php?4004286486</w:t>
        </w:r>
      </w:hyperlink>
      <w:r w:rsidR="002E7535" w:rsidRPr="00AC5726">
        <w:rPr>
          <w:rFonts w:eastAsia="Calibri"/>
          <w:snapToGrid/>
          <w:szCs w:val="22"/>
          <w:lang w:val="lt-LT"/>
        </w:rPr>
        <w:t xml:space="preserve">, ir atsiunčiant elektroniniu paštu (adresu </w:t>
      </w:r>
      <w:hyperlink r:id="rId18" w:history="1">
        <w:r w:rsidR="00301EE6" w:rsidRPr="00DC2833">
          <w:rPr>
            <w:rStyle w:val="Hipersaitas"/>
            <w:rFonts w:eastAsia="Calibri"/>
            <w:snapToGrid/>
            <w:szCs w:val="22"/>
            <w:lang w:val="lt-LT"/>
          </w:rPr>
          <w:t>NepageidaujamaR@vvkt.lt</w:t>
        </w:r>
      </w:hyperlink>
      <w:r w:rsidR="002E7535" w:rsidRPr="00AC5726">
        <w:rPr>
          <w:rFonts w:eastAsia="Calibri"/>
          <w:snapToGrid/>
          <w:szCs w:val="22"/>
          <w:lang w:val="lt-LT"/>
        </w:rPr>
        <w:t>) arba nemokamu telefonu 8</w:t>
      </w:r>
      <w:r w:rsidR="00301EE6">
        <w:rPr>
          <w:rFonts w:eastAsia="Calibri"/>
          <w:snapToGrid/>
          <w:szCs w:val="22"/>
          <w:lang w:val="lt-LT"/>
        </w:rPr>
        <w:t> </w:t>
      </w:r>
      <w:r w:rsidR="002E7535" w:rsidRPr="00AC5726">
        <w:rPr>
          <w:rFonts w:eastAsia="Calibri"/>
          <w:snapToGrid/>
          <w:szCs w:val="22"/>
          <w:lang w:val="lt-LT"/>
        </w:rPr>
        <w:t>800</w:t>
      </w:r>
      <w:r w:rsidR="00301EE6">
        <w:rPr>
          <w:rFonts w:eastAsia="Calibri"/>
          <w:snapToGrid/>
          <w:szCs w:val="22"/>
          <w:lang w:val="lt-LT"/>
        </w:rPr>
        <w:t> </w:t>
      </w:r>
      <w:r w:rsidR="002E7535" w:rsidRPr="00AC5726">
        <w:rPr>
          <w:rFonts w:eastAsia="Calibri"/>
          <w:snapToGrid/>
          <w:szCs w:val="22"/>
          <w:lang w:val="lt-LT"/>
        </w:rPr>
        <w:t xml:space="preserve">73 568. </w:t>
      </w:r>
      <w:r w:rsidRPr="00AC5726">
        <w:rPr>
          <w:rFonts w:eastAsia="Calibri"/>
          <w:snapToGrid/>
          <w:szCs w:val="22"/>
          <w:lang w:val="lt-LT"/>
        </w:rPr>
        <w:t>Pranešdami apie šalutinį poveikį galite mums padėti gauti daugiau informacijos apie šio vaisto saugumą.</w:t>
      </w:r>
    </w:p>
    <w:p w14:paraId="338B5110" w14:textId="77777777" w:rsidR="00776FBE" w:rsidRPr="00AC5726" w:rsidRDefault="00776FBE" w:rsidP="00AB3C1A">
      <w:pPr>
        <w:widowControl w:val="0"/>
        <w:numPr>
          <w:ilvl w:val="12"/>
          <w:numId w:val="0"/>
        </w:numPr>
        <w:tabs>
          <w:tab w:val="clear" w:pos="567"/>
        </w:tabs>
        <w:spacing w:line="240" w:lineRule="auto"/>
        <w:ind w:right="-2"/>
        <w:rPr>
          <w:snapToGrid/>
          <w:szCs w:val="22"/>
          <w:lang w:val="lt-LT"/>
        </w:rPr>
      </w:pPr>
    </w:p>
    <w:p w14:paraId="02B19414" w14:textId="77777777" w:rsidR="00776FBE" w:rsidRPr="00AC5726" w:rsidRDefault="00776FBE" w:rsidP="00AB3C1A">
      <w:pPr>
        <w:widowControl w:val="0"/>
        <w:numPr>
          <w:ilvl w:val="12"/>
          <w:numId w:val="0"/>
        </w:numPr>
        <w:tabs>
          <w:tab w:val="clear" w:pos="567"/>
        </w:tabs>
        <w:spacing w:line="240" w:lineRule="auto"/>
        <w:ind w:right="-2"/>
        <w:rPr>
          <w:snapToGrid/>
          <w:szCs w:val="22"/>
          <w:lang w:val="lt-LT"/>
        </w:rPr>
      </w:pPr>
    </w:p>
    <w:p w14:paraId="718A7EC2" w14:textId="77777777" w:rsidR="00776FBE" w:rsidRPr="00AC5726" w:rsidRDefault="00C10C0A" w:rsidP="00AB3C1A">
      <w:pPr>
        <w:widowControl w:val="0"/>
        <w:numPr>
          <w:ilvl w:val="12"/>
          <w:numId w:val="0"/>
        </w:numPr>
        <w:tabs>
          <w:tab w:val="clear" w:pos="567"/>
        </w:tabs>
        <w:spacing w:line="240" w:lineRule="auto"/>
        <w:ind w:left="567" w:hanging="567"/>
        <w:outlineLvl w:val="0"/>
        <w:rPr>
          <w:b/>
          <w:caps/>
          <w:snapToGrid/>
          <w:szCs w:val="22"/>
          <w:lang w:val="lt-LT"/>
        </w:rPr>
      </w:pPr>
      <w:r w:rsidRPr="00AC5726">
        <w:rPr>
          <w:b/>
          <w:snapToGrid/>
          <w:szCs w:val="22"/>
          <w:lang w:val="lt-LT"/>
        </w:rPr>
        <w:t>5.</w:t>
      </w:r>
      <w:r w:rsidRPr="00AC5726">
        <w:rPr>
          <w:b/>
          <w:snapToGrid/>
          <w:szCs w:val="22"/>
          <w:lang w:val="lt-LT"/>
        </w:rPr>
        <w:tab/>
        <w:t xml:space="preserve">Kaip laikyti </w:t>
      </w:r>
      <w:r w:rsidR="00AE394F" w:rsidRPr="00AC5726">
        <w:rPr>
          <w:b/>
          <w:snapToGrid/>
          <w:szCs w:val="22"/>
          <w:lang w:val="lt-LT"/>
        </w:rPr>
        <w:t>Benelyte</w:t>
      </w:r>
    </w:p>
    <w:p w14:paraId="692DBADC" w14:textId="77777777" w:rsidR="00776FBE" w:rsidRPr="00AC5726" w:rsidRDefault="00776FBE" w:rsidP="00AB3C1A">
      <w:pPr>
        <w:widowControl w:val="0"/>
        <w:tabs>
          <w:tab w:val="clear" w:pos="567"/>
        </w:tabs>
        <w:spacing w:line="240" w:lineRule="auto"/>
        <w:rPr>
          <w:i/>
          <w:snapToGrid/>
          <w:szCs w:val="22"/>
          <w:lang w:val="lt-LT"/>
        </w:rPr>
      </w:pPr>
    </w:p>
    <w:p w14:paraId="1A66675C" w14:textId="77777777" w:rsidR="00776FBE" w:rsidRPr="00AC5726" w:rsidRDefault="00776FBE" w:rsidP="00AB3C1A">
      <w:pPr>
        <w:widowControl w:val="0"/>
        <w:numPr>
          <w:ilvl w:val="12"/>
          <w:numId w:val="0"/>
        </w:numPr>
        <w:tabs>
          <w:tab w:val="clear" w:pos="567"/>
        </w:tabs>
        <w:spacing w:line="240" w:lineRule="auto"/>
        <w:ind w:right="-2"/>
        <w:rPr>
          <w:snapToGrid/>
          <w:szCs w:val="22"/>
          <w:lang w:val="lt-LT"/>
        </w:rPr>
      </w:pPr>
      <w:r w:rsidRPr="00AC5726">
        <w:rPr>
          <w:snapToGrid/>
          <w:szCs w:val="22"/>
          <w:lang w:val="lt-LT"/>
        </w:rPr>
        <w:t>Šį vaistą laikykite vaikams nepastebimoje ir nepasiekiamoje vietoje.</w:t>
      </w:r>
    </w:p>
    <w:p w14:paraId="6597FB4D" w14:textId="77777777" w:rsidR="00776FBE" w:rsidRPr="00AC5726" w:rsidRDefault="00776FBE" w:rsidP="00AB3C1A">
      <w:pPr>
        <w:widowControl w:val="0"/>
        <w:numPr>
          <w:ilvl w:val="12"/>
          <w:numId w:val="0"/>
        </w:numPr>
        <w:tabs>
          <w:tab w:val="clear" w:pos="567"/>
        </w:tabs>
        <w:spacing w:line="240" w:lineRule="auto"/>
        <w:ind w:right="-2"/>
        <w:rPr>
          <w:snapToGrid/>
          <w:szCs w:val="22"/>
          <w:lang w:val="lt-LT"/>
        </w:rPr>
      </w:pPr>
    </w:p>
    <w:p w14:paraId="1290B2BC" w14:textId="77777777" w:rsidR="00776FBE" w:rsidRPr="00AC5726" w:rsidRDefault="00776FBE" w:rsidP="00AB3C1A">
      <w:pPr>
        <w:widowControl w:val="0"/>
        <w:tabs>
          <w:tab w:val="clear" w:pos="567"/>
        </w:tabs>
        <w:spacing w:line="240" w:lineRule="auto"/>
        <w:rPr>
          <w:iCs/>
          <w:snapToGrid/>
          <w:szCs w:val="22"/>
          <w:lang w:val="lt-LT"/>
        </w:rPr>
      </w:pPr>
      <w:r w:rsidRPr="00AC5726">
        <w:rPr>
          <w:iCs/>
          <w:snapToGrid/>
          <w:szCs w:val="22"/>
          <w:lang w:val="lt-LT"/>
        </w:rPr>
        <w:t xml:space="preserve">Ant </w:t>
      </w:r>
      <w:r w:rsidR="00E15727" w:rsidRPr="00AC5726">
        <w:rPr>
          <w:iCs/>
          <w:snapToGrid/>
          <w:szCs w:val="22"/>
          <w:lang w:val="lt-LT"/>
        </w:rPr>
        <w:t xml:space="preserve">etiketės </w:t>
      </w:r>
      <w:r w:rsidRPr="00AC5726">
        <w:rPr>
          <w:iCs/>
          <w:snapToGrid/>
          <w:szCs w:val="22"/>
          <w:lang w:val="lt-LT"/>
        </w:rPr>
        <w:t xml:space="preserve">ir </w:t>
      </w:r>
      <w:r w:rsidR="00E15727" w:rsidRPr="00AC5726">
        <w:rPr>
          <w:iCs/>
          <w:snapToGrid/>
          <w:szCs w:val="22"/>
          <w:lang w:val="lt-LT"/>
        </w:rPr>
        <w:t xml:space="preserve">dėžutės </w:t>
      </w:r>
      <w:r w:rsidRPr="00AC5726">
        <w:rPr>
          <w:iCs/>
          <w:snapToGrid/>
          <w:szCs w:val="22"/>
          <w:lang w:val="lt-LT"/>
        </w:rPr>
        <w:t>po „EXP“ nurodytam tinkamumo laikui pasibaigus, šio vaisto vartoti negalima. Vaistas tinkamas vartoti iki paskutinės nurodyto mėnesio dienos.</w:t>
      </w:r>
    </w:p>
    <w:p w14:paraId="54259024" w14:textId="77777777" w:rsidR="00776FBE" w:rsidRPr="00AC5726" w:rsidRDefault="00776FBE" w:rsidP="00AB3C1A">
      <w:pPr>
        <w:widowControl w:val="0"/>
        <w:numPr>
          <w:ilvl w:val="12"/>
          <w:numId w:val="0"/>
        </w:numPr>
        <w:tabs>
          <w:tab w:val="clear" w:pos="567"/>
        </w:tabs>
        <w:spacing w:line="240" w:lineRule="auto"/>
        <w:ind w:right="-2"/>
        <w:rPr>
          <w:snapToGrid/>
          <w:szCs w:val="22"/>
          <w:lang w:val="lt-LT"/>
        </w:rPr>
      </w:pPr>
    </w:p>
    <w:p w14:paraId="4017979C" w14:textId="77777777" w:rsidR="00D73032" w:rsidRPr="00AC5726" w:rsidRDefault="007848B2" w:rsidP="00AB3C1A">
      <w:pPr>
        <w:widowControl w:val="0"/>
        <w:tabs>
          <w:tab w:val="clear" w:pos="567"/>
        </w:tabs>
        <w:spacing w:line="240" w:lineRule="auto"/>
        <w:rPr>
          <w:rFonts w:eastAsia="TimesNewRoman"/>
          <w:snapToGrid/>
          <w:szCs w:val="22"/>
          <w:lang w:val="lt-LT"/>
        </w:rPr>
      </w:pPr>
      <w:r w:rsidRPr="00AC5726">
        <w:rPr>
          <w:szCs w:val="22"/>
          <w:lang w:val="lt-LT"/>
        </w:rPr>
        <w:t>Šiam vaistui specialių laikymo sąlygų nereikia</w:t>
      </w:r>
      <w:r w:rsidR="00D73032" w:rsidRPr="00AC5726">
        <w:rPr>
          <w:rFonts w:eastAsia="TimesNewRoman"/>
          <w:snapToGrid/>
          <w:szCs w:val="22"/>
          <w:lang w:val="lt-LT"/>
        </w:rPr>
        <w:t>.</w:t>
      </w:r>
    </w:p>
    <w:p w14:paraId="6420100A" w14:textId="77777777" w:rsidR="00D73032" w:rsidRPr="00AC5726" w:rsidRDefault="00D73032" w:rsidP="00AB3C1A">
      <w:pPr>
        <w:widowControl w:val="0"/>
        <w:tabs>
          <w:tab w:val="clear" w:pos="567"/>
        </w:tabs>
        <w:spacing w:line="240" w:lineRule="auto"/>
        <w:rPr>
          <w:rFonts w:eastAsia="TimesNewRoman"/>
          <w:snapToGrid/>
          <w:szCs w:val="22"/>
          <w:lang w:val="lt-LT"/>
        </w:rPr>
      </w:pPr>
    </w:p>
    <w:p w14:paraId="3D143DB4" w14:textId="77777777" w:rsidR="00622609" w:rsidRPr="00AC5726" w:rsidRDefault="00622609" w:rsidP="00622609">
      <w:pPr>
        <w:widowControl w:val="0"/>
        <w:numPr>
          <w:ilvl w:val="12"/>
          <w:numId w:val="0"/>
        </w:numPr>
        <w:tabs>
          <w:tab w:val="clear" w:pos="567"/>
        </w:tabs>
        <w:spacing w:line="240" w:lineRule="auto"/>
        <w:ind w:right="-2"/>
        <w:rPr>
          <w:snapToGrid/>
          <w:szCs w:val="22"/>
          <w:lang w:val="lt-LT"/>
        </w:rPr>
      </w:pPr>
      <w:r w:rsidRPr="00AC5726">
        <w:rPr>
          <w:snapToGrid/>
          <w:szCs w:val="22"/>
          <w:lang w:val="lt-LT"/>
        </w:rPr>
        <w:t xml:space="preserve">Galima vartoti tik skaidrų tirpalą, kuriame nėra matomų dalelių ir kurio talpyklė nepažeista. </w:t>
      </w:r>
    </w:p>
    <w:p w14:paraId="4C8FF5B6" w14:textId="77777777" w:rsidR="00622609" w:rsidRPr="00AC5726" w:rsidRDefault="00622609" w:rsidP="00622609">
      <w:pPr>
        <w:widowControl w:val="0"/>
        <w:numPr>
          <w:ilvl w:val="12"/>
          <w:numId w:val="0"/>
        </w:numPr>
        <w:tabs>
          <w:tab w:val="clear" w:pos="567"/>
        </w:tabs>
        <w:spacing w:line="240" w:lineRule="auto"/>
        <w:ind w:right="-2"/>
        <w:rPr>
          <w:snapToGrid/>
          <w:szCs w:val="22"/>
          <w:lang w:val="lt-LT"/>
        </w:rPr>
      </w:pPr>
    </w:p>
    <w:p w14:paraId="49D2205B" w14:textId="77777777" w:rsidR="00622609" w:rsidRPr="00AC5726" w:rsidRDefault="00622609" w:rsidP="00622609">
      <w:pPr>
        <w:widowControl w:val="0"/>
        <w:numPr>
          <w:ilvl w:val="12"/>
          <w:numId w:val="0"/>
        </w:numPr>
        <w:tabs>
          <w:tab w:val="clear" w:pos="567"/>
        </w:tabs>
        <w:spacing w:line="240" w:lineRule="auto"/>
        <w:ind w:right="-2"/>
        <w:rPr>
          <w:snapToGrid/>
          <w:szCs w:val="22"/>
          <w:lang w:val="lt-LT"/>
        </w:rPr>
      </w:pPr>
      <w:r w:rsidRPr="00AC5726">
        <w:rPr>
          <w:snapToGrid/>
          <w:szCs w:val="22"/>
          <w:lang w:val="lt-LT"/>
        </w:rPr>
        <w:t xml:space="preserve">Po pirmojo atidarymo būtina vartoti nedelsiant. Mikrobiologiniu požiūriu </w:t>
      </w:r>
      <w:r w:rsidR="00C3568B" w:rsidRPr="00AC5726">
        <w:rPr>
          <w:snapToGrid/>
          <w:szCs w:val="22"/>
          <w:lang w:val="lt-LT"/>
        </w:rPr>
        <w:t>vaistą</w:t>
      </w:r>
      <w:r w:rsidRPr="00AC5726">
        <w:rPr>
          <w:snapToGrid/>
          <w:szCs w:val="22"/>
          <w:lang w:val="lt-LT"/>
        </w:rPr>
        <w:t xml:space="preserve"> reikia </w:t>
      </w:r>
      <w:r w:rsidR="00C3568B" w:rsidRPr="00AC5726">
        <w:rPr>
          <w:snapToGrid/>
          <w:szCs w:val="22"/>
          <w:lang w:val="lt-LT"/>
        </w:rPr>
        <w:t>vartoti</w:t>
      </w:r>
      <w:r w:rsidRPr="00AC5726">
        <w:rPr>
          <w:snapToGrid/>
          <w:szCs w:val="22"/>
          <w:lang w:val="lt-LT"/>
        </w:rPr>
        <w:t xml:space="preserve"> nedelsiant. Jei nevartojamas nedelsiant, už laikymo trukmę ir sąlygas prieš vartojimą atsako </w:t>
      </w:r>
      <w:r w:rsidR="00301EE6">
        <w:rPr>
          <w:snapToGrid/>
          <w:szCs w:val="22"/>
          <w:lang w:val="lt-LT"/>
        </w:rPr>
        <w:t>vart</w:t>
      </w:r>
      <w:r w:rsidRPr="00AC5726">
        <w:rPr>
          <w:snapToGrid/>
          <w:szCs w:val="22"/>
          <w:lang w:val="lt-LT"/>
        </w:rPr>
        <w:t>otojas ir paprastai laikoma ne ilgiau kaip 24 valandas 2</w:t>
      </w:r>
      <w:r w:rsidR="00301EE6">
        <w:rPr>
          <w:snapToGrid/>
          <w:szCs w:val="22"/>
          <w:lang w:val="lt-LT"/>
        </w:rPr>
        <w:t>–</w:t>
      </w:r>
      <w:r w:rsidRPr="00AC5726">
        <w:rPr>
          <w:snapToGrid/>
          <w:szCs w:val="22"/>
          <w:lang w:val="lt-LT"/>
        </w:rPr>
        <w:t>8</w:t>
      </w:r>
      <w:r w:rsidR="00301EE6">
        <w:rPr>
          <w:snapToGrid/>
          <w:szCs w:val="22"/>
          <w:lang w:val="lt-LT"/>
        </w:rPr>
        <w:t> </w:t>
      </w:r>
      <w:r w:rsidRPr="00AC5726">
        <w:rPr>
          <w:snapToGrid/>
          <w:szCs w:val="22"/>
          <w:lang w:val="lt-LT"/>
        </w:rPr>
        <w:t>°C temperatūroje, išskyrus atvejus, kai atidaryta ir laikyta kontroliuojamomis ir patvirtintomis aseptinėmis sąlygomis.</w:t>
      </w:r>
    </w:p>
    <w:p w14:paraId="1D3029B6" w14:textId="77777777" w:rsidR="00622609" w:rsidRPr="00AC5726" w:rsidRDefault="00622609" w:rsidP="00622609">
      <w:pPr>
        <w:widowControl w:val="0"/>
        <w:numPr>
          <w:ilvl w:val="12"/>
          <w:numId w:val="0"/>
        </w:numPr>
        <w:tabs>
          <w:tab w:val="clear" w:pos="567"/>
        </w:tabs>
        <w:spacing w:line="240" w:lineRule="auto"/>
        <w:ind w:right="-2"/>
        <w:rPr>
          <w:snapToGrid/>
          <w:szCs w:val="22"/>
          <w:lang w:val="lt-LT"/>
        </w:rPr>
      </w:pPr>
    </w:p>
    <w:p w14:paraId="5BBCFF1C" w14:textId="77777777" w:rsidR="00776FBE" w:rsidRPr="00AC5726" w:rsidRDefault="00622609" w:rsidP="00622609">
      <w:pPr>
        <w:widowControl w:val="0"/>
        <w:numPr>
          <w:ilvl w:val="12"/>
          <w:numId w:val="0"/>
        </w:numPr>
        <w:tabs>
          <w:tab w:val="clear" w:pos="567"/>
        </w:tabs>
        <w:spacing w:line="240" w:lineRule="auto"/>
        <w:ind w:right="-2"/>
        <w:rPr>
          <w:snapToGrid/>
          <w:szCs w:val="22"/>
          <w:lang w:val="lt-LT"/>
        </w:rPr>
      </w:pPr>
      <w:r w:rsidRPr="00AC5726">
        <w:rPr>
          <w:snapToGrid/>
          <w:szCs w:val="22"/>
          <w:lang w:val="lt-LT"/>
        </w:rPr>
        <w:t>Jei vaistas maišomas su kitais infuziniais tirpalais, reikia atsižvelgti į bendruosius galiojančius vaistų maišymo reikalavimus (pvz., aseptines sąlygas, suderinamumą ir kruopštų sumaišymą).</w:t>
      </w:r>
    </w:p>
    <w:p w14:paraId="7C93C6C3" w14:textId="77777777" w:rsidR="00622609" w:rsidRPr="00AC5726" w:rsidRDefault="00622609" w:rsidP="00622609">
      <w:pPr>
        <w:widowControl w:val="0"/>
        <w:numPr>
          <w:ilvl w:val="12"/>
          <w:numId w:val="0"/>
        </w:numPr>
        <w:tabs>
          <w:tab w:val="clear" w:pos="567"/>
        </w:tabs>
        <w:spacing w:line="240" w:lineRule="auto"/>
        <w:ind w:right="-2"/>
        <w:rPr>
          <w:snapToGrid/>
          <w:szCs w:val="22"/>
          <w:lang w:val="lt-LT"/>
        </w:rPr>
      </w:pPr>
    </w:p>
    <w:p w14:paraId="4C3D0EC4" w14:textId="77777777" w:rsidR="000A5D97" w:rsidRPr="00AC5726" w:rsidRDefault="000A5D97" w:rsidP="000A5D97">
      <w:pPr>
        <w:numPr>
          <w:ilvl w:val="12"/>
          <w:numId w:val="0"/>
        </w:numPr>
        <w:tabs>
          <w:tab w:val="left" w:pos="708"/>
        </w:tabs>
        <w:spacing w:line="240" w:lineRule="auto"/>
        <w:ind w:right="-2"/>
        <w:rPr>
          <w:rFonts w:eastAsia="SimSun"/>
          <w:noProof/>
          <w:szCs w:val="22"/>
          <w:lang w:val="lt-LT" w:eastAsia="zh-CN"/>
        </w:rPr>
      </w:pPr>
      <w:r w:rsidRPr="00301EE6">
        <w:rPr>
          <w:rFonts w:eastAsia="SimSun"/>
          <w:noProof/>
          <w:szCs w:val="22"/>
          <w:lang w:val="lt-LT" w:eastAsia="zh-CN"/>
        </w:rPr>
        <w:t>Vaistų negalima išmesti į kanalizaciją arba su buitinėmis atliekomis. Kaip išmesti nereikalingus vaistus, klauskite vaistininko. Šios priemonės padės apsaugoti aplinką.</w:t>
      </w:r>
    </w:p>
    <w:p w14:paraId="5D6C4CA5" w14:textId="77777777" w:rsidR="000A5D97" w:rsidRPr="00AC5726" w:rsidRDefault="000A5D97" w:rsidP="00622609">
      <w:pPr>
        <w:widowControl w:val="0"/>
        <w:numPr>
          <w:ilvl w:val="12"/>
          <w:numId w:val="0"/>
        </w:numPr>
        <w:tabs>
          <w:tab w:val="clear" w:pos="567"/>
        </w:tabs>
        <w:spacing w:line="240" w:lineRule="auto"/>
        <w:ind w:right="-2"/>
        <w:rPr>
          <w:snapToGrid/>
          <w:szCs w:val="22"/>
          <w:lang w:val="lt-LT"/>
        </w:rPr>
      </w:pPr>
    </w:p>
    <w:p w14:paraId="1EC52ECF" w14:textId="77777777" w:rsidR="00622609" w:rsidRPr="00AC5726" w:rsidRDefault="00622609" w:rsidP="00622609">
      <w:pPr>
        <w:widowControl w:val="0"/>
        <w:numPr>
          <w:ilvl w:val="12"/>
          <w:numId w:val="0"/>
        </w:numPr>
        <w:tabs>
          <w:tab w:val="clear" w:pos="567"/>
        </w:tabs>
        <w:spacing w:line="240" w:lineRule="auto"/>
        <w:ind w:right="-2"/>
        <w:rPr>
          <w:snapToGrid/>
          <w:szCs w:val="22"/>
          <w:lang w:val="lt-LT"/>
        </w:rPr>
      </w:pPr>
    </w:p>
    <w:p w14:paraId="0DA17F03" w14:textId="77777777" w:rsidR="00776FBE" w:rsidRPr="00AC5726" w:rsidRDefault="00C10C0A" w:rsidP="00AB3C1A">
      <w:pPr>
        <w:widowControl w:val="0"/>
        <w:numPr>
          <w:ilvl w:val="12"/>
          <w:numId w:val="0"/>
        </w:numPr>
        <w:tabs>
          <w:tab w:val="clear" w:pos="567"/>
        </w:tabs>
        <w:spacing w:line="240" w:lineRule="auto"/>
        <w:ind w:left="567" w:hanging="567"/>
        <w:outlineLvl w:val="0"/>
        <w:rPr>
          <w:b/>
          <w:caps/>
          <w:snapToGrid/>
          <w:szCs w:val="22"/>
          <w:lang w:val="lt-LT"/>
        </w:rPr>
      </w:pPr>
      <w:r w:rsidRPr="00AC5726">
        <w:rPr>
          <w:b/>
          <w:snapToGrid/>
          <w:szCs w:val="22"/>
          <w:lang w:val="lt-LT"/>
        </w:rPr>
        <w:t>6.</w:t>
      </w:r>
      <w:r w:rsidRPr="00AC5726">
        <w:rPr>
          <w:b/>
          <w:snapToGrid/>
          <w:szCs w:val="22"/>
          <w:lang w:val="lt-LT"/>
        </w:rPr>
        <w:tab/>
        <w:t>Pakuotės turinys ir kita informacija</w:t>
      </w:r>
    </w:p>
    <w:p w14:paraId="07925855" w14:textId="77777777" w:rsidR="00776FBE" w:rsidRPr="00AC5726" w:rsidRDefault="00776FBE" w:rsidP="00AB3C1A">
      <w:pPr>
        <w:widowControl w:val="0"/>
        <w:numPr>
          <w:ilvl w:val="12"/>
          <w:numId w:val="0"/>
        </w:numPr>
        <w:tabs>
          <w:tab w:val="clear" w:pos="567"/>
        </w:tabs>
        <w:spacing w:line="240" w:lineRule="auto"/>
        <w:rPr>
          <w:snapToGrid/>
          <w:szCs w:val="22"/>
          <w:lang w:val="lt-LT"/>
        </w:rPr>
      </w:pPr>
    </w:p>
    <w:p w14:paraId="145357E0" w14:textId="77777777" w:rsidR="00776FBE" w:rsidRPr="00AC5726" w:rsidRDefault="00AE394F" w:rsidP="00AB3C1A">
      <w:pPr>
        <w:widowControl w:val="0"/>
        <w:numPr>
          <w:ilvl w:val="12"/>
          <w:numId w:val="0"/>
        </w:numPr>
        <w:tabs>
          <w:tab w:val="clear" w:pos="567"/>
        </w:tabs>
        <w:spacing w:line="240" w:lineRule="auto"/>
        <w:rPr>
          <w:snapToGrid/>
          <w:szCs w:val="22"/>
          <w:u w:val="single"/>
          <w:lang w:val="lt-LT"/>
        </w:rPr>
      </w:pPr>
      <w:r w:rsidRPr="00AC5726">
        <w:rPr>
          <w:b/>
          <w:bCs/>
          <w:snapToGrid/>
          <w:szCs w:val="22"/>
          <w:lang w:val="lt-LT"/>
        </w:rPr>
        <w:t>Benelyte</w:t>
      </w:r>
      <w:r w:rsidR="00776FBE" w:rsidRPr="00AC5726">
        <w:rPr>
          <w:b/>
          <w:bCs/>
          <w:snapToGrid/>
          <w:szCs w:val="22"/>
          <w:lang w:val="lt-LT"/>
        </w:rPr>
        <w:t xml:space="preserve"> sudėtis</w:t>
      </w:r>
    </w:p>
    <w:p w14:paraId="5C5ED92E" w14:textId="77777777" w:rsidR="00155F4D" w:rsidRPr="00AC5726" w:rsidRDefault="00155F4D" w:rsidP="00155F4D">
      <w:pPr>
        <w:outlineLvl w:val="0"/>
        <w:rPr>
          <w:snapToGrid/>
          <w:szCs w:val="22"/>
          <w:lang w:val="lt-LT"/>
        </w:rPr>
      </w:pPr>
      <w:r w:rsidRPr="00AC5726">
        <w:rPr>
          <w:snapToGrid/>
          <w:szCs w:val="22"/>
          <w:lang w:val="lt-LT"/>
        </w:rPr>
        <w:t>Kiekviename ml Benelyte infuzinio tirpalo yra:</w:t>
      </w:r>
    </w:p>
    <w:p w14:paraId="3DBEAB61" w14:textId="77777777" w:rsidR="00155F4D" w:rsidRPr="00AC5726" w:rsidRDefault="00155F4D" w:rsidP="00155F4D">
      <w:pPr>
        <w:tabs>
          <w:tab w:val="left" w:pos="4253"/>
          <w:tab w:val="left" w:pos="5387"/>
        </w:tabs>
        <w:outlineLvl w:val="0"/>
        <w:rPr>
          <w:snapToGrid/>
          <w:szCs w:val="22"/>
          <w:lang w:val="lt-LT"/>
        </w:rPr>
      </w:pPr>
      <w:r w:rsidRPr="00AC5726">
        <w:rPr>
          <w:snapToGrid/>
          <w:szCs w:val="22"/>
          <w:lang w:val="lt-LT"/>
        </w:rPr>
        <w:t>Natrio chlorido</w:t>
      </w:r>
      <w:r w:rsidRPr="00AC5726">
        <w:rPr>
          <w:snapToGrid/>
          <w:szCs w:val="22"/>
          <w:lang w:val="lt-LT"/>
        </w:rPr>
        <w:tab/>
        <w:t>6,429 mg</w:t>
      </w:r>
    </w:p>
    <w:p w14:paraId="56C170C5" w14:textId="77777777" w:rsidR="00155F4D" w:rsidRPr="00AC5726" w:rsidRDefault="00155F4D" w:rsidP="00155F4D">
      <w:pPr>
        <w:tabs>
          <w:tab w:val="left" w:pos="4253"/>
        </w:tabs>
        <w:outlineLvl w:val="0"/>
        <w:rPr>
          <w:snapToGrid/>
          <w:szCs w:val="22"/>
          <w:lang w:val="lt-LT"/>
        </w:rPr>
      </w:pPr>
      <w:r w:rsidRPr="00AC5726">
        <w:rPr>
          <w:snapToGrid/>
          <w:szCs w:val="22"/>
          <w:lang w:val="lt-LT"/>
        </w:rPr>
        <w:t>Kalio chlorido</w:t>
      </w:r>
      <w:r w:rsidRPr="00AC5726">
        <w:rPr>
          <w:snapToGrid/>
          <w:szCs w:val="22"/>
          <w:lang w:val="lt-LT"/>
        </w:rPr>
        <w:tab/>
        <w:t>0,298 mg</w:t>
      </w:r>
    </w:p>
    <w:p w14:paraId="561008D0" w14:textId="77777777" w:rsidR="00155F4D" w:rsidRPr="00AC5726" w:rsidRDefault="00155F4D" w:rsidP="00155F4D">
      <w:pPr>
        <w:tabs>
          <w:tab w:val="left" w:pos="4253"/>
        </w:tabs>
        <w:outlineLvl w:val="0"/>
        <w:rPr>
          <w:snapToGrid/>
          <w:szCs w:val="22"/>
          <w:lang w:val="lt-LT"/>
        </w:rPr>
      </w:pPr>
      <w:r w:rsidRPr="00AC5726">
        <w:rPr>
          <w:snapToGrid/>
          <w:szCs w:val="22"/>
          <w:lang w:val="lt-LT"/>
        </w:rPr>
        <w:lastRenderedPageBreak/>
        <w:t>Kalcio chlorido dihidrato</w:t>
      </w:r>
      <w:r w:rsidRPr="00AC5726">
        <w:rPr>
          <w:snapToGrid/>
          <w:szCs w:val="22"/>
          <w:lang w:val="lt-LT"/>
        </w:rPr>
        <w:tab/>
        <w:t>0,147 mg</w:t>
      </w:r>
    </w:p>
    <w:p w14:paraId="402EE5D6" w14:textId="77777777" w:rsidR="00155F4D" w:rsidRPr="00AC5726" w:rsidRDefault="00155F4D" w:rsidP="00155F4D">
      <w:pPr>
        <w:tabs>
          <w:tab w:val="left" w:pos="4253"/>
        </w:tabs>
        <w:outlineLvl w:val="0"/>
        <w:rPr>
          <w:snapToGrid/>
          <w:szCs w:val="22"/>
          <w:lang w:val="lt-LT"/>
        </w:rPr>
      </w:pPr>
      <w:r w:rsidRPr="00AC5726">
        <w:rPr>
          <w:snapToGrid/>
          <w:szCs w:val="22"/>
          <w:lang w:val="lt-LT"/>
        </w:rPr>
        <w:t>Magnio chlorido heksahidrato</w:t>
      </w:r>
      <w:r w:rsidRPr="00AC5726">
        <w:rPr>
          <w:snapToGrid/>
          <w:szCs w:val="22"/>
          <w:lang w:val="lt-LT"/>
        </w:rPr>
        <w:tab/>
        <w:t>0,203 mg</w:t>
      </w:r>
    </w:p>
    <w:p w14:paraId="62340726" w14:textId="77777777" w:rsidR="00155F4D" w:rsidRPr="00AC5726" w:rsidRDefault="00155F4D" w:rsidP="00155F4D">
      <w:pPr>
        <w:tabs>
          <w:tab w:val="left" w:pos="4253"/>
        </w:tabs>
        <w:outlineLvl w:val="0"/>
        <w:rPr>
          <w:snapToGrid/>
          <w:szCs w:val="22"/>
          <w:lang w:val="lt-LT"/>
        </w:rPr>
      </w:pPr>
      <w:r w:rsidRPr="00AC5726">
        <w:rPr>
          <w:snapToGrid/>
          <w:szCs w:val="22"/>
          <w:lang w:val="lt-LT"/>
        </w:rPr>
        <w:t>Natrio acetato trihidrato</w:t>
      </w:r>
      <w:r w:rsidRPr="00AC5726">
        <w:rPr>
          <w:snapToGrid/>
          <w:szCs w:val="22"/>
          <w:lang w:val="lt-LT"/>
        </w:rPr>
        <w:tab/>
        <w:t>4,082 mg</w:t>
      </w:r>
    </w:p>
    <w:p w14:paraId="010336CB" w14:textId="77777777" w:rsidR="00155F4D" w:rsidRPr="00AC5726" w:rsidRDefault="00155F4D" w:rsidP="00155F4D">
      <w:pPr>
        <w:tabs>
          <w:tab w:val="left" w:pos="4253"/>
        </w:tabs>
        <w:outlineLvl w:val="0"/>
        <w:rPr>
          <w:snapToGrid/>
          <w:szCs w:val="22"/>
          <w:lang w:val="lt-LT"/>
        </w:rPr>
      </w:pPr>
      <w:r w:rsidRPr="00AC5726">
        <w:rPr>
          <w:snapToGrid/>
          <w:szCs w:val="22"/>
          <w:lang w:val="lt-LT"/>
        </w:rPr>
        <w:t xml:space="preserve">Gliukozės monohidrato </w:t>
      </w:r>
      <w:r w:rsidRPr="00AC5726">
        <w:rPr>
          <w:snapToGrid/>
          <w:szCs w:val="22"/>
          <w:lang w:val="lt-LT"/>
        </w:rPr>
        <w:tab/>
      </w:r>
      <w:r w:rsidR="00BA60A8">
        <w:rPr>
          <w:snapToGrid/>
          <w:szCs w:val="22"/>
          <w:lang w:val="lt-LT"/>
        </w:rPr>
        <w:t xml:space="preserve">  </w:t>
      </w:r>
      <w:r w:rsidRPr="00AC5726">
        <w:rPr>
          <w:snapToGrid/>
          <w:szCs w:val="22"/>
          <w:lang w:val="lt-LT"/>
        </w:rPr>
        <w:t>11,0 mg</w:t>
      </w:r>
    </w:p>
    <w:p w14:paraId="7359B221" w14:textId="77777777" w:rsidR="00155F4D" w:rsidRPr="00AC5726" w:rsidRDefault="00155F4D" w:rsidP="00155F4D">
      <w:pPr>
        <w:tabs>
          <w:tab w:val="left" w:pos="4253"/>
        </w:tabs>
        <w:outlineLvl w:val="0"/>
        <w:rPr>
          <w:snapToGrid/>
          <w:szCs w:val="22"/>
          <w:lang w:val="lt-LT"/>
        </w:rPr>
      </w:pPr>
      <w:r w:rsidRPr="00AC5726">
        <w:rPr>
          <w:snapToGrid/>
          <w:szCs w:val="22"/>
          <w:lang w:val="lt-LT"/>
        </w:rPr>
        <w:tab/>
        <w:t>(atitinka gliukozės</w:t>
      </w:r>
      <w:r w:rsidRPr="00AC5726">
        <w:rPr>
          <w:snapToGrid/>
          <w:szCs w:val="22"/>
          <w:lang w:val="lt-LT"/>
        </w:rPr>
        <w:tab/>
      </w:r>
      <w:r w:rsidR="00BA60A8">
        <w:rPr>
          <w:snapToGrid/>
          <w:szCs w:val="22"/>
          <w:lang w:val="lt-LT"/>
        </w:rPr>
        <w:t xml:space="preserve"> </w:t>
      </w:r>
      <w:r w:rsidRPr="00AC5726">
        <w:rPr>
          <w:snapToGrid/>
          <w:szCs w:val="22"/>
          <w:lang w:val="lt-LT"/>
        </w:rPr>
        <w:t>10,0</w:t>
      </w:r>
      <w:r w:rsidR="00030D12">
        <w:rPr>
          <w:snapToGrid/>
          <w:szCs w:val="22"/>
          <w:lang w:val="lt-LT"/>
        </w:rPr>
        <w:t> </w:t>
      </w:r>
      <w:r w:rsidRPr="00AC5726">
        <w:rPr>
          <w:snapToGrid/>
          <w:szCs w:val="22"/>
          <w:lang w:val="lt-LT"/>
        </w:rPr>
        <w:t>mg)</w:t>
      </w:r>
    </w:p>
    <w:p w14:paraId="53139885" w14:textId="77777777" w:rsidR="00155F4D" w:rsidRPr="00AC5726" w:rsidRDefault="00155F4D" w:rsidP="00155F4D">
      <w:pPr>
        <w:widowControl w:val="0"/>
        <w:tabs>
          <w:tab w:val="clear" w:pos="567"/>
        </w:tabs>
        <w:spacing w:line="240" w:lineRule="auto"/>
        <w:ind w:right="-2"/>
        <w:rPr>
          <w:snapToGrid/>
          <w:szCs w:val="22"/>
          <w:lang w:val="lt-LT"/>
        </w:rPr>
      </w:pPr>
    </w:p>
    <w:p w14:paraId="31CF075A" w14:textId="77777777" w:rsidR="00776FBE" w:rsidRPr="00AC5726" w:rsidRDefault="00155F4D" w:rsidP="00155F4D">
      <w:pPr>
        <w:widowControl w:val="0"/>
        <w:tabs>
          <w:tab w:val="clear" w:pos="567"/>
        </w:tabs>
        <w:spacing w:line="240" w:lineRule="auto"/>
        <w:rPr>
          <w:snapToGrid/>
          <w:szCs w:val="22"/>
          <w:lang w:val="lt-LT"/>
        </w:rPr>
      </w:pPr>
      <w:r w:rsidRPr="00AC5726">
        <w:rPr>
          <w:snapToGrid/>
          <w:szCs w:val="22"/>
          <w:lang w:val="lt-LT"/>
        </w:rPr>
        <w:t xml:space="preserve">Pagalbinės medžiagos yra </w:t>
      </w:r>
      <w:r w:rsidRPr="00AC5726">
        <w:rPr>
          <w:rFonts w:eastAsia="TimesNewRoman"/>
          <w:snapToGrid/>
          <w:szCs w:val="22"/>
          <w:lang w:val="lt-LT"/>
        </w:rPr>
        <w:t>vandenilio chlorido rūgštis 37 % (pH koreguoti), natrio hidroksidas (pH koreguoti) ir injekcinis vanduo</w:t>
      </w:r>
      <w:r w:rsidRPr="00AC5726">
        <w:rPr>
          <w:snapToGrid/>
          <w:szCs w:val="22"/>
          <w:lang w:val="lt-LT"/>
        </w:rPr>
        <w:t>.</w:t>
      </w:r>
    </w:p>
    <w:p w14:paraId="6E59C3C9" w14:textId="77777777" w:rsidR="00155F4D" w:rsidRPr="00AC5726" w:rsidRDefault="00155F4D" w:rsidP="00155F4D">
      <w:pPr>
        <w:widowControl w:val="0"/>
        <w:tabs>
          <w:tab w:val="clear" w:pos="567"/>
        </w:tabs>
        <w:spacing w:line="240" w:lineRule="auto"/>
        <w:ind w:right="-2"/>
        <w:rPr>
          <w:snapToGrid/>
          <w:szCs w:val="22"/>
          <w:lang w:val="lt-LT"/>
        </w:rPr>
      </w:pPr>
    </w:p>
    <w:p w14:paraId="04B8E9CA" w14:textId="77777777" w:rsidR="00776FBE" w:rsidRPr="00AC5726" w:rsidRDefault="00AE394F" w:rsidP="00AB3C1A">
      <w:pPr>
        <w:widowControl w:val="0"/>
        <w:numPr>
          <w:ilvl w:val="12"/>
          <w:numId w:val="0"/>
        </w:numPr>
        <w:tabs>
          <w:tab w:val="clear" w:pos="567"/>
        </w:tabs>
        <w:spacing w:line="240" w:lineRule="auto"/>
        <w:rPr>
          <w:b/>
          <w:bCs/>
          <w:snapToGrid/>
          <w:szCs w:val="22"/>
          <w:lang w:val="lt-LT"/>
        </w:rPr>
      </w:pPr>
      <w:r w:rsidRPr="00AC5726">
        <w:rPr>
          <w:b/>
          <w:bCs/>
          <w:snapToGrid/>
          <w:szCs w:val="22"/>
          <w:lang w:val="lt-LT"/>
        </w:rPr>
        <w:t>Benelyte</w:t>
      </w:r>
      <w:r w:rsidR="00776FBE" w:rsidRPr="00AC5726">
        <w:rPr>
          <w:b/>
          <w:bCs/>
          <w:snapToGrid/>
          <w:szCs w:val="22"/>
          <w:lang w:val="lt-LT"/>
        </w:rPr>
        <w:t xml:space="preserve"> išvaizda ir kiekis pakuotėje</w:t>
      </w:r>
    </w:p>
    <w:p w14:paraId="44ED8FEC" w14:textId="77777777" w:rsidR="00977812" w:rsidRPr="00AC5726" w:rsidRDefault="00AE394F" w:rsidP="00977812">
      <w:pPr>
        <w:rPr>
          <w:snapToGrid/>
          <w:szCs w:val="22"/>
          <w:lang w:val="lt-LT"/>
        </w:rPr>
      </w:pPr>
      <w:r w:rsidRPr="00AC5726">
        <w:rPr>
          <w:snapToGrid/>
          <w:color w:val="000000"/>
          <w:szCs w:val="22"/>
          <w:lang w:val="lt-LT"/>
        </w:rPr>
        <w:t>Benelyte</w:t>
      </w:r>
      <w:r w:rsidR="000C78C3" w:rsidRPr="00AC5726">
        <w:rPr>
          <w:snapToGrid/>
          <w:color w:val="000000"/>
          <w:szCs w:val="22"/>
          <w:lang w:val="lt-LT"/>
        </w:rPr>
        <w:t xml:space="preserve"> </w:t>
      </w:r>
      <w:r w:rsidR="00977812" w:rsidRPr="00AC5726">
        <w:rPr>
          <w:snapToGrid/>
          <w:color w:val="000000"/>
          <w:szCs w:val="22"/>
          <w:lang w:val="lt-LT"/>
        </w:rPr>
        <w:t xml:space="preserve">yra </w:t>
      </w:r>
      <w:r w:rsidR="00977812" w:rsidRPr="00AC5726">
        <w:rPr>
          <w:snapToGrid/>
          <w:szCs w:val="22"/>
          <w:lang w:val="lt-LT"/>
        </w:rPr>
        <w:t xml:space="preserve">skaidrus, bespalvis arba šiek tiek gelsvas vandeninis </w:t>
      </w:r>
      <w:r w:rsidR="007E0BC1">
        <w:rPr>
          <w:snapToGrid/>
          <w:szCs w:val="22"/>
          <w:lang w:val="lt-LT"/>
        </w:rPr>
        <w:t xml:space="preserve">infuzinis </w:t>
      </w:r>
      <w:r w:rsidR="00977812" w:rsidRPr="00AC5726">
        <w:rPr>
          <w:snapToGrid/>
          <w:szCs w:val="22"/>
          <w:lang w:val="lt-LT"/>
        </w:rPr>
        <w:t>tirpalas.</w:t>
      </w:r>
    </w:p>
    <w:p w14:paraId="68B72AA5" w14:textId="77777777" w:rsidR="00977812" w:rsidRPr="00AC5726" w:rsidRDefault="00977812" w:rsidP="00977812">
      <w:pPr>
        <w:rPr>
          <w:snapToGrid/>
          <w:szCs w:val="22"/>
          <w:lang w:val="lt-LT"/>
        </w:rPr>
      </w:pPr>
    </w:p>
    <w:p w14:paraId="55EBFAF2" w14:textId="77777777" w:rsidR="00B8135D" w:rsidRPr="00AC5726" w:rsidRDefault="00B8135D" w:rsidP="00B8135D">
      <w:pPr>
        <w:widowControl w:val="0"/>
        <w:tabs>
          <w:tab w:val="clear" w:pos="567"/>
        </w:tabs>
        <w:autoSpaceDE w:val="0"/>
        <w:autoSpaceDN w:val="0"/>
        <w:adjustRightInd w:val="0"/>
        <w:spacing w:line="240" w:lineRule="auto"/>
        <w:rPr>
          <w:rFonts w:eastAsia="TimesNewRoman"/>
          <w:snapToGrid/>
          <w:szCs w:val="22"/>
          <w:lang w:val="lt-LT"/>
        </w:rPr>
      </w:pPr>
      <w:r w:rsidRPr="00AC5726">
        <w:rPr>
          <w:rFonts w:eastAsia="TimesNewRoman"/>
          <w:snapToGrid/>
          <w:szCs w:val="22"/>
          <w:lang w:val="lt-LT"/>
        </w:rPr>
        <w:t>Benelyte tiekiamas 100 ml, 250 ml ir 500 ml mažo tankio polietileno buteliuk</w:t>
      </w:r>
      <w:r w:rsidR="00BA60A8">
        <w:rPr>
          <w:rFonts w:eastAsia="TimesNewRoman"/>
          <w:snapToGrid/>
          <w:szCs w:val="22"/>
          <w:lang w:val="lt-LT"/>
        </w:rPr>
        <w:t>uose</w:t>
      </w:r>
      <w:r w:rsidRPr="00AC5726">
        <w:rPr>
          <w:rFonts w:eastAsia="TimesNewRoman"/>
          <w:snapToGrid/>
          <w:szCs w:val="22"/>
          <w:lang w:val="lt-LT"/>
        </w:rPr>
        <w:t xml:space="preserve"> , uždaryt</w:t>
      </w:r>
      <w:r w:rsidR="00BA60A8">
        <w:rPr>
          <w:rFonts w:eastAsia="TimesNewRoman"/>
          <w:snapToGrid/>
          <w:szCs w:val="22"/>
          <w:lang w:val="lt-LT"/>
        </w:rPr>
        <w:t>uose</w:t>
      </w:r>
      <w:r w:rsidRPr="00AC5726">
        <w:rPr>
          <w:rFonts w:eastAsia="TimesNewRoman"/>
          <w:snapToGrid/>
          <w:szCs w:val="22"/>
          <w:lang w:val="lt-LT"/>
        </w:rPr>
        <w:t xml:space="preserve"> polietileno arba polietileno</w:t>
      </w:r>
      <w:r w:rsidR="00030D12">
        <w:rPr>
          <w:rFonts w:eastAsia="TimesNewRoman"/>
          <w:snapToGrid/>
          <w:szCs w:val="22"/>
          <w:lang w:val="lt-LT"/>
        </w:rPr>
        <w:t xml:space="preserve"> </w:t>
      </w:r>
      <w:r w:rsidRPr="00AC5726">
        <w:rPr>
          <w:rFonts w:eastAsia="TimesNewRoman"/>
          <w:snapToGrid/>
          <w:szCs w:val="22"/>
          <w:lang w:val="lt-LT"/>
        </w:rPr>
        <w:t>/</w:t>
      </w:r>
      <w:r w:rsidR="00030D12">
        <w:rPr>
          <w:rFonts w:eastAsia="TimesNewRoman"/>
          <w:snapToGrid/>
          <w:szCs w:val="22"/>
          <w:lang w:val="lt-LT"/>
        </w:rPr>
        <w:t xml:space="preserve"> </w:t>
      </w:r>
      <w:r w:rsidRPr="00AC5726">
        <w:rPr>
          <w:rFonts w:eastAsia="TimesNewRoman"/>
          <w:snapToGrid/>
          <w:szCs w:val="22"/>
          <w:lang w:val="lt-LT"/>
        </w:rPr>
        <w:t>polipropileno dangteliu su poliizopreniniu kamščiu.</w:t>
      </w:r>
    </w:p>
    <w:p w14:paraId="5906EB2E" w14:textId="77777777" w:rsidR="00B8135D" w:rsidRPr="00AC5726" w:rsidRDefault="00B8135D" w:rsidP="00B8135D">
      <w:pPr>
        <w:widowControl w:val="0"/>
        <w:tabs>
          <w:tab w:val="clear" w:pos="567"/>
        </w:tabs>
        <w:autoSpaceDE w:val="0"/>
        <w:autoSpaceDN w:val="0"/>
        <w:adjustRightInd w:val="0"/>
        <w:spacing w:line="240" w:lineRule="auto"/>
        <w:rPr>
          <w:rFonts w:eastAsia="TimesNewRoman"/>
          <w:snapToGrid/>
          <w:szCs w:val="22"/>
          <w:lang w:val="lt-LT"/>
        </w:rPr>
      </w:pPr>
    </w:p>
    <w:p w14:paraId="797938AC" w14:textId="77777777" w:rsidR="00B8135D" w:rsidRPr="00AC5726" w:rsidRDefault="00B8135D" w:rsidP="00B8135D">
      <w:pPr>
        <w:widowControl w:val="0"/>
        <w:tabs>
          <w:tab w:val="clear" w:pos="567"/>
        </w:tabs>
        <w:autoSpaceDE w:val="0"/>
        <w:autoSpaceDN w:val="0"/>
        <w:adjustRightInd w:val="0"/>
        <w:spacing w:line="240" w:lineRule="auto"/>
        <w:rPr>
          <w:rFonts w:eastAsia="TimesNewRoman"/>
          <w:snapToGrid/>
          <w:szCs w:val="22"/>
          <w:lang w:val="lt-LT"/>
        </w:rPr>
      </w:pPr>
      <w:r w:rsidRPr="00AC5726">
        <w:rPr>
          <w:rFonts w:eastAsia="TimesNewRoman"/>
          <w:snapToGrid/>
          <w:szCs w:val="22"/>
          <w:lang w:val="lt-LT"/>
        </w:rPr>
        <w:t>Pakuotės dydžiai:</w:t>
      </w:r>
    </w:p>
    <w:p w14:paraId="3A800D14" w14:textId="77777777" w:rsidR="00B8135D" w:rsidRPr="00AC5726" w:rsidRDefault="00B8135D" w:rsidP="00B8135D">
      <w:pPr>
        <w:widowControl w:val="0"/>
        <w:tabs>
          <w:tab w:val="clear" w:pos="567"/>
        </w:tabs>
        <w:autoSpaceDE w:val="0"/>
        <w:autoSpaceDN w:val="0"/>
        <w:adjustRightInd w:val="0"/>
        <w:spacing w:line="240" w:lineRule="auto"/>
        <w:rPr>
          <w:rFonts w:eastAsia="TimesNewRoman"/>
          <w:snapToGrid/>
          <w:szCs w:val="22"/>
          <w:lang w:val="lt-LT"/>
        </w:rPr>
      </w:pPr>
      <w:r w:rsidRPr="00AC5726">
        <w:rPr>
          <w:rFonts w:eastAsia="TimesNewRoman"/>
          <w:snapToGrid/>
          <w:szCs w:val="22"/>
          <w:lang w:val="lt-LT"/>
        </w:rPr>
        <w:t>40</w:t>
      </w:r>
      <w:r w:rsidR="00030D12">
        <w:rPr>
          <w:rFonts w:eastAsia="TimesNewRoman"/>
          <w:snapToGrid/>
          <w:szCs w:val="22"/>
          <w:lang w:val="lt-LT"/>
        </w:rPr>
        <w:t> </w:t>
      </w:r>
      <w:r w:rsidRPr="00AC5726">
        <w:rPr>
          <w:rFonts w:eastAsia="TimesNewRoman"/>
          <w:snapToGrid/>
          <w:szCs w:val="22"/>
          <w:lang w:val="lt-LT"/>
        </w:rPr>
        <w:t>x</w:t>
      </w:r>
      <w:r w:rsidR="00030D12">
        <w:rPr>
          <w:rFonts w:eastAsia="TimesNewRoman"/>
          <w:snapToGrid/>
          <w:szCs w:val="22"/>
          <w:lang w:val="lt-LT"/>
        </w:rPr>
        <w:t> </w:t>
      </w:r>
      <w:r w:rsidRPr="00AC5726">
        <w:rPr>
          <w:rFonts w:eastAsia="TimesNewRoman"/>
          <w:snapToGrid/>
          <w:szCs w:val="22"/>
          <w:lang w:val="lt-LT"/>
        </w:rPr>
        <w:t>100 ml buteliukų</w:t>
      </w:r>
    </w:p>
    <w:p w14:paraId="5D829600" w14:textId="77777777" w:rsidR="00B8135D" w:rsidRPr="00AC5726" w:rsidRDefault="00B8135D" w:rsidP="00B8135D">
      <w:pPr>
        <w:widowControl w:val="0"/>
        <w:tabs>
          <w:tab w:val="clear" w:pos="567"/>
        </w:tabs>
        <w:autoSpaceDE w:val="0"/>
        <w:autoSpaceDN w:val="0"/>
        <w:adjustRightInd w:val="0"/>
        <w:spacing w:line="240" w:lineRule="auto"/>
        <w:rPr>
          <w:rFonts w:eastAsia="TimesNewRoman"/>
          <w:snapToGrid/>
          <w:szCs w:val="22"/>
          <w:lang w:val="lt-LT"/>
        </w:rPr>
      </w:pPr>
      <w:r w:rsidRPr="00AC5726">
        <w:rPr>
          <w:rFonts w:eastAsia="TimesNewRoman"/>
          <w:snapToGrid/>
          <w:szCs w:val="22"/>
          <w:lang w:val="lt-LT"/>
        </w:rPr>
        <w:t>20</w:t>
      </w:r>
      <w:r w:rsidR="00030D12">
        <w:rPr>
          <w:rFonts w:eastAsia="TimesNewRoman"/>
          <w:snapToGrid/>
          <w:szCs w:val="22"/>
          <w:lang w:val="lt-LT"/>
        </w:rPr>
        <w:t> </w:t>
      </w:r>
      <w:r w:rsidRPr="00AC5726">
        <w:rPr>
          <w:rFonts w:eastAsia="TimesNewRoman"/>
          <w:snapToGrid/>
          <w:szCs w:val="22"/>
          <w:lang w:val="lt-LT"/>
        </w:rPr>
        <w:t>x</w:t>
      </w:r>
      <w:r w:rsidR="00030D12">
        <w:rPr>
          <w:rFonts w:eastAsia="TimesNewRoman"/>
          <w:snapToGrid/>
          <w:szCs w:val="22"/>
          <w:lang w:val="lt-LT"/>
        </w:rPr>
        <w:t> </w:t>
      </w:r>
      <w:r w:rsidRPr="00AC5726">
        <w:rPr>
          <w:rFonts w:eastAsia="TimesNewRoman"/>
          <w:snapToGrid/>
          <w:szCs w:val="22"/>
          <w:lang w:val="lt-LT"/>
        </w:rPr>
        <w:t>250 ml buteliukų</w:t>
      </w:r>
    </w:p>
    <w:p w14:paraId="75C160C1" w14:textId="77777777" w:rsidR="00B8135D" w:rsidRPr="00AC5726" w:rsidRDefault="00B8135D" w:rsidP="00B8135D">
      <w:pPr>
        <w:widowControl w:val="0"/>
        <w:tabs>
          <w:tab w:val="clear" w:pos="567"/>
        </w:tabs>
        <w:autoSpaceDE w:val="0"/>
        <w:autoSpaceDN w:val="0"/>
        <w:adjustRightInd w:val="0"/>
        <w:spacing w:line="240" w:lineRule="auto"/>
        <w:rPr>
          <w:rFonts w:eastAsia="TimesNewRoman"/>
          <w:snapToGrid/>
          <w:szCs w:val="22"/>
          <w:lang w:val="lt-LT"/>
        </w:rPr>
      </w:pPr>
      <w:r w:rsidRPr="00AC5726">
        <w:rPr>
          <w:rFonts w:eastAsia="TimesNewRoman"/>
          <w:snapToGrid/>
          <w:szCs w:val="22"/>
          <w:lang w:val="lt-LT"/>
        </w:rPr>
        <w:t>10</w:t>
      </w:r>
      <w:r w:rsidR="00030D12">
        <w:rPr>
          <w:rFonts w:eastAsia="TimesNewRoman"/>
          <w:snapToGrid/>
          <w:szCs w:val="22"/>
          <w:lang w:val="lt-LT"/>
        </w:rPr>
        <w:t> </w:t>
      </w:r>
      <w:r w:rsidRPr="00AC5726">
        <w:rPr>
          <w:rFonts w:eastAsia="TimesNewRoman"/>
          <w:snapToGrid/>
          <w:szCs w:val="22"/>
          <w:lang w:val="lt-LT"/>
        </w:rPr>
        <w:t>x</w:t>
      </w:r>
      <w:r w:rsidR="00030D12">
        <w:rPr>
          <w:rFonts w:eastAsia="TimesNewRoman"/>
          <w:snapToGrid/>
          <w:szCs w:val="22"/>
          <w:lang w:val="lt-LT"/>
        </w:rPr>
        <w:t> </w:t>
      </w:r>
      <w:r w:rsidRPr="00AC5726">
        <w:rPr>
          <w:rFonts w:eastAsia="TimesNewRoman"/>
          <w:snapToGrid/>
          <w:szCs w:val="22"/>
          <w:lang w:val="lt-LT"/>
        </w:rPr>
        <w:t>500 ml buteliukų</w:t>
      </w:r>
    </w:p>
    <w:p w14:paraId="16A9B564" w14:textId="77777777" w:rsidR="00B8135D" w:rsidRPr="00AC5726" w:rsidRDefault="00B8135D" w:rsidP="00B8135D">
      <w:pPr>
        <w:widowControl w:val="0"/>
        <w:tabs>
          <w:tab w:val="clear" w:pos="567"/>
        </w:tabs>
        <w:autoSpaceDE w:val="0"/>
        <w:autoSpaceDN w:val="0"/>
        <w:adjustRightInd w:val="0"/>
        <w:spacing w:line="240" w:lineRule="auto"/>
        <w:rPr>
          <w:rFonts w:eastAsia="TimesNewRoman"/>
          <w:snapToGrid/>
          <w:szCs w:val="22"/>
          <w:lang w:val="lt-LT"/>
        </w:rPr>
      </w:pPr>
    </w:p>
    <w:p w14:paraId="07A078C0" w14:textId="77777777" w:rsidR="00B8135D" w:rsidRPr="00AC5726" w:rsidRDefault="00B8135D" w:rsidP="00B8135D">
      <w:pPr>
        <w:widowControl w:val="0"/>
        <w:tabs>
          <w:tab w:val="clear" w:pos="567"/>
        </w:tabs>
        <w:autoSpaceDE w:val="0"/>
        <w:autoSpaceDN w:val="0"/>
        <w:adjustRightInd w:val="0"/>
        <w:spacing w:line="240" w:lineRule="auto"/>
        <w:rPr>
          <w:rFonts w:eastAsia="TimesNewRoman"/>
          <w:snapToGrid/>
          <w:szCs w:val="22"/>
          <w:lang w:val="lt-LT"/>
        </w:rPr>
      </w:pPr>
      <w:r w:rsidRPr="00AC5726">
        <w:rPr>
          <w:rFonts w:eastAsia="TimesNewRoman"/>
          <w:snapToGrid/>
          <w:szCs w:val="22"/>
          <w:lang w:val="lt-LT"/>
        </w:rPr>
        <w:t>Gali būti tiekiamos ne visų dydžių pakuotės.</w:t>
      </w:r>
    </w:p>
    <w:p w14:paraId="324512CD" w14:textId="77777777" w:rsidR="00776FBE" w:rsidRPr="00AC5726" w:rsidRDefault="00776FBE" w:rsidP="00AB3C1A">
      <w:pPr>
        <w:widowControl w:val="0"/>
        <w:numPr>
          <w:ilvl w:val="12"/>
          <w:numId w:val="0"/>
        </w:numPr>
        <w:tabs>
          <w:tab w:val="clear" w:pos="567"/>
        </w:tabs>
        <w:spacing w:line="240" w:lineRule="auto"/>
        <w:ind w:right="-2"/>
        <w:rPr>
          <w:snapToGrid/>
          <w:szCs w:val="22"/>
          <w:lang w:val="lt-LT"/>
        </w:rPr>
      </w:pPr>
    </w:p>
    <w:p w14:paraId="1EEF0D07" w14:textId="77777777" w:rsidR="00776FBE" w:rsidRPr="00AC5726" w:rsidRDefault="00776FBE" w:rsidP="00AB3C1A">
      <w:pPr>
        <w:widowControl w:val="0"/>
        <w:numPr>
          <w:ilvl w:val="12"/>
          <w:numId w:val="0"/>
        </w:numPr>
        <w:tabs>
          <w:tab w:val="clear" w:pos="567"/>
        </w:tabs>
        <w:spacing w:line="240" w:lineRule="auto"/>
        <w:rPr>
          <w:b/>
          <w:bCs/>
          <w:snapToGrid/>
          <w:szCs w:val="22"/>
          <w:lang w:val="lt-LT"/>
        </w:rPr>
      </w:pPr>
      <w:r w:rsidRPr="00AC5726">
        <w:rPr>
          <w:b/>
          <w:bCs/>
          <w:snapToGrid/>
          <w:szCs w:val="22"/>
          <w:lang w:val="lt-LT"/>
        </w:rPr>
        <w:t>Registruotojas ir gamintojas</w:t>
      </w:r>
    </w:p>
    <w:p w14:paraId="53D3951E" w14:textId="77777777" w:rsidR="00776FBE" w:rsidRPr="00AC5726" w:rsidRDefault="00776FBE" w:rsidP="00AB3C1A">
      <w:pPr>
        <w:widowControl w:val="0"/>
        <w:numPr>
          <w:ilvl w:val="12"/>
          <w:numId w:val="0"/>
        </w:numPr>
        <w:tabs>
          <w:tab w:val="clear" w:pos="567"/>
        </w:tabs>
        <w:spacing w:line="240" w:lineRule="auto"/>
        <w:rPr>
          <w:b/>
          <w:bCs/>
          <w:snapToGrid/>
          <w:szCs w:val="22"/>
          <w:lang w:val="lt-LT"/>
        </w:rPr>
      </w:pPr>
    </w:p>
    <w:p w14:paraId="770C75FD" w14:textId="77777777" w:rsidR="00776FBE" w:rsidRPr="00AC5726" w:rsidRDefault="00776FBE" w:rsidP="00AB3C1A">
      <w:pPr>
        <w:widowControl w:val="0"/>
        <w:numPr>
          <w:ilvl w:val="12"/>
          <w:numId w:val="0"/>
        </w:numPr>
        <w:tabs>
          <w:tab w:val="clear" w:pos="567"/>
        </w:tabs>
        <w:spacing w:line="240" w:lineRule="auto"/>
        <w:rPr>
          <w:bCs/>
          <w:i/>
          <w:snapToGrid/>
          <w:szCs w:val="22"/>
          <w:lang w:val="lt-LT"/>
        </w:rPr>
      </w:pPr>
      <w:r w:rsidRPr="00AC5726">
        <w:rPr>
          <w:bCs/>
          <w:i/>
          <w:snapToGrid/>
          <w:szCs w:val="22"/>
          <w:lang w:val="lt-LT"/>
        </w:rPr>
        <w:t>Registruotojas</w:t>
      </w:r>
    </w:p>
    <w:p w14:paraId="34175FCD" w14:textId="77777777" w:rsidR="000A5D97" w:rsidRPr="00030D12" w:rsidRDefault="000A5D97" w:rsidP="000A5D97">
      <w:pPr>
        <w:spacing w:line="240" w:lineRule="auto"/>
        <w:rPr>
          <w:szCs w:val="22"/>
          <w:lang w:val="lt-LT"/>
        </w:rPr>
      </w:pPr>
      <w:r w:rsidRPr="00030D12">
        <w:rPr>
          <w:szCs w:val="22"/>
          <w:lang w:val="lt-LT"/>
        </w:rPr>
        <w:t>Fresenius Kabi Polska Sp. z o.o.</w:t>
      </w:r>
    </w:p>
    <w:p w14:paraId="7FC2FCBB" w14:textId="77777777" w:rsidR="000A5D97" w:rsidRPr="00030D12" w:rsidRDefault="000A5D97" w:rsidP="000A5D97">
      <w:pPr>
        <w:spacing w:line="240" w:lineRule="auto"/>
        <w:rPr>
          <w:szCs w:val="22"/>
          <w:lang w:val="lt-LT"/>
        </w:rPr>
      </w:pPr>
      <w:r w:rsidRPr="00030D12">
        <w:rPr>
          <w:szCs w:val="22"/>
          <w:lang w:val="lt-LT"/>
        </w:rPr>
        <w:t>Al. Jerozolimskie 134</w:t>
      </w:r>
    </w:p>
    <w:p w14:paraId="76669A26" w14:textId="77777777" w:rsidR="000A5D97" w:rsidRPr="00030D12" w:rsidRDefault="000A5D97" w:rsidP="000A5D97">
      <w:pPr>
        <w:spacing w:line="240" w:lineRule="auto"/>
        <w:rPr>
          <w:szCs w:val="22"/>
          <w:lang w:val="lt-LT"/>
        </w:rPr>
      </w:pPr>
      <w:r w:rsidRPr="00030D12">
        <w:rPr>
          <w:szCs w:val="22"/>
          <w:lang w:val="lt-LT"/>
        </w:rPr>
        <w:t>02-305 Warszawa</w:t>
      </w:r>
    </w:p>
    <w:p w14:paraId="5934ACB3" w14:textId="77777777" w:rsidR="000A5D97" w:rsidRPr="00AC5726" w:rsidRDefault="000A5D97" w:rsidP="000A5D97">
      <w:pPr>
        <w:spacing w:line="240" w:lineRule="auto"/>
        <w:rPr>
          <w:szCs w:val="22"/>
          <w:lang w:val="lt-LT"/>
        </w:rPr>
      </w:pPr>
      <w:r w:rsidRPr="00030D12">
        <w:rPr>
          <w:szCs w:val="22"/>
          <w:lang w:val="lt-LT"/>
        </w:rPr>
        <w:t>Lenkija</w:t>
      </w:r>
    </w:p>
    <w:p w14:paraId="54D22378" w14:textId="77777777" w:rsidR="00776FBE" w:rsidRPr="00AC5726" w:rsidRDefault="00776FBE" w:rsidP="00AB3C1A">
      <w:pPr>
        <w:widowControl w:val="0"/>
        <w:numPr>
          <w:ilvl w:val="12"/>
          <w:numId w:val="0"/>
        </w:numPr>
        <w:tabs>
          <w:tab w:val="clear" w:pos="567"/>
        </w:tabs>
        <w:spacing w:line="240" w:lineRule="auto"/>
        <w:ind w:right="-2"/>
        <w:rPr>
          <w:snapToGrid/>
          <w:szCs w:val="22"/>
          <w:lang w:val="lt-LT"/>
        </w:rPr>
      </w:pPr>
    </w:p>
    <w:p w14:paraId="1CA7A7A2" w14:textId="77777777" w:rsidR="00776FBE" w:rsidRPr="00AC5726" w:rsidRDefault="00776FBE" w:rsidP="00AB3C1A">
      <w:pPr>
        <w:widowControl w:val="0"/>
        <w:tabs>
          <w:tab w:val="clear" w:pos="567"/>
        </w:tabs>
        <w:spacing w:line="240" w:lineRule="auto"/>
        <w:ind w:left="142" w:hanging="142"/>
        <w:rPr>
          <w:i/>
          <w:snapToGrid/>
          <w:szCs w:val="22"/>
          <w:lang w:val="lt-LT"/>
        </w:rPr>
      </w:pPr>
      <w:r w:rsidRPr="00AC5726">
        <w:rPr>
          <w:bCs/>
          <w:i/>
          <w:snapToGrid/>
          <w:szCs w:val="22"/>
          <w:lang w:val="lt-LT"/>
        </w:rPr>
        <w:t>Gamintoja</w:t>
      </w:r>
      <w:r w:rsidR="00DD6DD2" w:rsidRPr="00AC5726">
        <w:rPr>
          <w:bCs/>
          <w:i/>
          <w:snapToGrid/>
          <w:szCs w:val="22"/>
          <w:lang w:val="lt-LT"/>
        </w:rPr>
        <w:t>s</w:t>
      </w:r>
    </w:p>
    <w:p w14:paraId="66D6C10C" w14:textId="77777777" w:rsidR="00074A8E" w:rsidRDefault="00074A8E" w:rsidP="00AB3C1A">
      <w:pPr>
        <w:widowControl w:val="0"/>
        <w:tabs>
          <w:tab w:val="clear" w:pos="567"/>
        </w:tabs>
        <w:spacing w:line="240" w:lineRule="auto"/>
        <w:rPr>
          <w:lang w:val="lt-LT"/>
        </w:rPr>
      </w:pPr>
      <w:r w:rsidRPr="00074A8E">
        <w:rPr>
          <w:lang w:val="lt-LT"/>
        </w:rPr>
        <w:t>Fresenius Kabi Polska Sp. z o.o</w:t>
      </w:r>
      <w:r w:rsidR="007E0BC1">
        <w:rPr>
          <w:lang w:val="lt-LT"/>
        </w:rPr>
        <w:t>.</w:t>
      </w:r>
    </w:p>
    <w:p w14:paraId="57B8E956" w14:textId="77777777" w:rsidR="00074A8E" w:rsidRDefault="00074A8E" w:rsidP="00AB3C1A">
      <w:pPr>
        <w:widowControl w:val="0"/>
        <w:tabs>
          <w:tab w:val="clear" w:pos="567"/>
        </w:tabs>
        <w:spacing w:line="240" w:lineRule="auto"/>
        <w:rPr>
          <w:lang w:val="lt-LT"/>
        </w:rPr>
      </w:pPr>
      <w:r w:rsidRPr="00074A8E">
        <w:rPr>
          <w:lang w:val="lt-LT"/>
        </w:rPr>
        <w:t>ul. Sienkiewicza 25</w:t>
      </w:r>
    </w:p>
    <w:p w14:paraId="6BDC6B5F" w14:textId="77777777" w:rsidR="00074A8E" w:rsidRDefault="007E0BC1" w:rsidP="00AB3C1A">
      <w:pPr>
        <w:widowControl w:val="0"/>
        <w:tabs>
          <w:tab w:val="clear" w:pos="567"/>
        </w:tabs>
        <w:spacing w:line="240" w:lineRule="auto"/>
        <w:rPr>
          <w:lang w:val="lt-LT"/>
        </w:rPr>
      </w:pPr>
      <w:r>
        <w:rPr>
          <w:lang w:val="lt-LT"/>
        </w:rPr>
        <w:t xml:space="preserve">PL – </w:t>
      </w:r>
      <w:r w:rsidR="00074A8E" w:rsidRPr="00074A8E">
        <w:rPr>
          <w:lang w:val="lt-LT"/>
        </w:rPr>
        <w:t>99-300</w:t>
      </w:r>
      <w:r w:rsidR="00074A8E">
        <w:rPr>
          <w:lang w:val="lt-LT"/>
        </w:rPr>
        <w:t xml:space="preserve"> </w:t>
      </w:r>
      <w:r w:rsidR="00074A8E" w:rsidRPr="00074A8E">
        <w:rPr>
          <w:lang w:val="lt-LT"/>
        </w:rPr>
        <w:t>Kutno</w:t>
      </w:r>
    </w:p>
    <w:p w14:paraId="02100145" w14:textId="77777777" w:rsidR="000A5D97" w:rsidRPr="00AC5726" w:rsidRDefault="00074A8E" w:rsidP="00AB3C1A">
      <w:pPr>
        <w:widowControl w:val="0"/>
        <w:tabs>
          <w:tab w:val="clear" w:pos="567"/>
        </w:tabs>
        <w:spacing w:line="240" w:lineRule="auto"/>
        <w:rPr>
          <w:snapToGrid/>
          <w:szCs w:val="22"/>
          <w:lang w:val="lt-LT"/>
        </w:rPr>
      </w:pPr>
      <w:r w:rsidRPr="00074A8E">
        <w:rPr>
          <w:lang w:val="lt-LT"/>
        </w:rPr>
        <w:t>Lenkija</w:t>
      </w:r>
    </w:p>
    <w:p w14:paraId="3B0D5AF4" w14:textId="77777777" w:rsidR="00074A8E" w:rsidRDefault="00074A8E" w:rsidP="00AB3C1A">
      <w:pPr>
        <w:widowControl w:val="0"/>
        <w:numPr>
          <w:ilvl w:val="12"/>
          <w:numId w:val="0"/>
        </w:numPr>
        <w:spacing w:line="240" w:lineRule="auto"/>
        <w:ind w:right="-2"/>
        <w:rPr>
          <w:szCs w:val="22"/>
          <w:lang w:val="lt-LT"/>
        </w:rPr>
      </w:pPr>
    </w:p>
    <w:p w14:paraId="0A6726E7" w14:textId="77777777" w:rsidR="00776FBE" w:rsidRPr="00AC5726" w:rsidRDefault="00776FBE" w:rsidP="00AB3C1A">
      <w:pPr>
        <w:widowControl w:val="0"/>
        <w:numPr>
          <w:ilvl w:val="12"/>
          <w:numId w:val="0"/>
        </w:numPr>
        <w:spacing w:line="240" w:lineRule="auto"/>
        <w:ind w:right="-2"/>
        <w:rPr>
          <w:szCs w:val="22"/>
          <w:lang w:val="lt-LT"/>
        </w:rPr>
      </w:pPr>
      <w:r w:rsidRPr="00AC5726">
        <w:rPr>
          <w:szCs w:val="22"/>
          <w:lang w:val="lt-LT"/>
        </w:rPr>
        <w:t>Jeigu apie šį vaistą norite sužinoti daugiau, kreipkitės į vietinį registruotojo atstovą</w:t>
      </w:r>
      <w:r w:rsidR="000A5D97" w:rsidRPr="00AC5726">
        <w:rPr>
          <w:szCs w:val="22"/>
          <w:lang w:val="lt-LT"/>
        </w:rPr>
        <w:t>:</w:t>
      </w:r>
    </w:p>
    <w:p w14:paraId="324C1162" w14:textId="77777777" w:rsidR="000A5D97" w:rsidRPr="00AC5726" w:rsidRDefault="000A5D97" w:rsidP="00AB3C1A">
      <w:pPr>
        <w:widowControl w:val="0"/>
        <w:numPr>
          <w:ilvl w:val="12"/>
          <w:numId w:val="0"/>
        </w:numPr>
        <w:spacing w:line="240" w:lineRule="auto"/>
        <w:ind w:right="-2"/>
        <w:rPr>
          <w:szCs w:val="22"/>
          <w:lang w:val="lt-LT"/>
        </w:rPr>
      </w:pPr>
    </w:p>
    <w:p w14:paraId="2B43AF8C" w14:textId="77777777" w:rsidR="000A5D97" w:rsidRPr="00AC5726" w:rsidRDefault="000A5D97" w:rsidP="000A5D97">
      <w:pPr>
        <w:spacing w:line="240" w:lineRule="auto"/>
        <w:rPr>
          <w:szCs w:val="22"/>
          <w:lang w:val="lt-LT"/>
        </w:rPr>
      </w:pPr>
      <w:r w:rsidRPr="00AC5726">
        <w:rPr>
          <w:szCs w:val="22"/>
          <w:lang w:val="lt-LT"/>
        </w:rPr>
        <w:t>UAB „Fresenius Kabi Baltics“</w:t>
      </w:r>
    </w:p>
    <w:p w14:paraId="10BE4128" w14:textId="77777777" w:rsidR="000A5D97" w:rsidRPr="00AC5726" w:rsidRDefault="000A5D97" w:rsidP="000A5D97">
      <w:pPr>
        <w:spacing w:line="240" w:lineRule="auto"/>
        <w:rPr>
          <w:szCs w:val="22"/>
          <w:lang w:val="lt-LT"/>
        </w:rPr>
      </w:pPr>
      <w:r w:rsidRPr="00AC5726">
        <w:rPr>
          <w:szCs w:val="22"/>
          <w:lang w:val="lt-LT"/>
        </w:rPr>
        <w:t xml:space="preserve">Tel. +370 5 252 3213 </w:t>
      </w:r>
    </w:p>
    <w:p w14:paraId="5214CC39" w14:textId="77777777" w:rsidR="00DD6DD2" w:rsidRPr="00AC5726" w:rsidRDefault="00DD6DD2" w:rsidP="00AB3C1A">
      <w:pPr>
        <w:widowControl w:val="0"/>
        <w:numPr>
          <w:ilvl w:val="12"/>
          <w:numId w:val="0"/>
        </w:numPr>
        <w:spacing w:line="240" w:lineRule="auto"/>
        <w:ind w:right="-2"/>
        <w:rPr>
          <w:szCs w:val="22"/>
          <w:lang w:val="lt-LT"/>
        </w:rPr>
      </w:pPr>
    </w:p>
    <w:p w14:paraId="02EB9B39" w14:textId="77777777" w:rsidR="000A5D97" w:rsidRPr="00030D12" w:rsidRDefault="000A5D97" w:rsidP="000A5D97">
      <w:pPr>
        <w:tabs>
          <w:tab w:val="left" w:pos="708"/>
        </w:tabs>
        <w:spacing w:line="240" w:lineRule="auto"/>
        <w:rPr>
          <w:rFonts w:eastAsia="SimSun"/>
          <w:b/>
          <w:noProof/>
          <w:szCs w:val="22"/>
          <w:lang w:val="lt-LT" w:eastAsia="de-DE"/>
        </w:rPr>
      </w:pPr>
      <w:r w:rsidRPr="00030D12">
        <w:rPr>
          <w:rFonts w:eastAsia="SimSun"/>
          <w:b/>
          <w:noProof/>
          <w:szCs w:val="22"/>
          <w:lang w:val="lt-LT" w:eastAsia="de-DE"/>
        </w:rPr>
        <w:t>Šis vaistas Europos ekonominės erdvės valstybėse narėse ir Jungtinėje Karalystėje (Šiaurės Airijoje) registruotas tokiais pavadinimais:</w:t>
      </w:r>
    </w:p>
    <w:p w14:paraId="23AE9E7E" w14:textId="77777777" w:rsidR="000A5D97" w:rsidRPr="00AC5726" w:rsidRDefault="000A5D97" w:rsidP="000A5D97">
      <w:pPr>
        <w:tabs>
          <w:tab w:val="left" w:pos="708"/>
        </w:tabs>
        <w:spacing w:line="240" w:lineRule="auto"/>
        <w:rPr>
          <w:rFonts w:eastAsia="SimSun"/>
          <w:b/>
          <w:noProof/>
          <w:szCs w:val="22"/>
          <w:highlight w:val="yellow"/>
          <w:lang w:val="lt-LT" w:eastAsia="de-D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654"/>
      </w:tblGrid>
      <w:tr w:rsidR="000A5D97" w:rsidRPr="00AC5726" w14:paraId="75EE8CBA" w14:textId="77777777" w:rsidTr="00DC33AD">
        <w:tc>
          <w:tcPr>
            <w:tcW w:w="2093" w:type="dxa"/>
            <w:shd w:val="clear" w:color="auto" w:fill="auto"/>
          </w:tcPr>
          <w:p w14:paraId="7D0317DF" w14:textId="77777777" w:rsidR="000A5D97" w:rsidRPr="00B46C3C" w:rsidRDefault="000A5D97" w:rsidP="007C5E48">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Austrija</w:t>
            </w:r>
          </w:p>
        </w:tc>
        <w:tc>
          <w:tcPr>
            <w:tcW w:w="7654" w:type="dxa"/>
            <w:shd w:val="clear" w:color="auto" w:fill="auto"/>
          </w:tcPr>
          <w:p w14:paraId="7AB7BD85" w14:textId="77777777" w:rsidR="000A5D97" w:rsidRPr="00B46C3C" w:rsidRDefault="000A5D97" w:rsidP="007C5E48">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ELO-MEL paediatric Infusionslösung</w:t>
            </w:r>
          </w:p>
        </w:tc>
      </w:tr>
      <w:tr w:rsidR="000A5D97" w:rsidRPr="00AC5726" w14:paraId="3C3145C3" w14:textId="77777777" w:rsidTr="00DC33AD">
        <w:tc>
          <w:tcPr>
            <w:tcW w:w="2093" w:type="dxa"/>
            <w:shd w:val="clear" w:color="auto" w:fill="auto"/>
          </w:tcPr>
          <w:p w14:paraId="5B99ADAF" w14:textId="77777777" w:rsidR="000A5D97" w:rsidRPr="00B46C3C" w:rsidRDefault="000A5D97" w:rsidP="007C5E48">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Belgija</w:t>
            </w:r>
          </w:p>
        </w:tc>
        <w:tc>
          <w:tcPr>
            <w:tcW w:w="7654" w:type="dxa"/>
            <w:shd w:val="clear" w:color="auto" w:fill="auto"/>
          </w:tcPr>
          <w:p w14:paraId="31A904FE" w14:textId="146FA3CA" w:rsidR="000A5D97" w:rsidRPr="00B46C3C" w:rsidRDefault="006F40BA" w:rsidP="007C5E48">
            <w:pPr>
              <w:numPr>
                <w:ilvl w:val="12"/>
                <w:numId w:val="0"/>
              </w:numPr>
              <w:tabs>
                <w:tab w:val="left" w:pos="708"/>
              </w:tabs>
              <w:spacing w:line="240" w:lineRule="auto"/>
              <w:ind w:right="-2"/>
              <w:contextualSpacing/>
              <w:rPr>
                <w:rFonts w:eastAsia="SimSun"/>
                <w:noProof/>
                <w:szCs w:val="22"/>
                <w:lang w:eastAsia="de-DE"/>
              </w:rPr>
            </w:pPr>
            <w:r>
              <w:rPr>
                <w:rFonts w:eastAsia="SimSun"/>
                <w:noProof/>
                <w:szCs w:val="22"/>
                <w:lang w:eastAsia="de-DE"/>
              </w:rPr>
              <w:t>Benelyte</w:t>
            </w:r>
            <w:r w:rsidR="000A5D97" w:rsidRPr="00B46C3C">
              <w:rPr>
                <w:rFonts w:eastAsia="SimSun"/>
                <w:noProof/>
                <w:szCs w:val="22"/>
                <w:lang w:eastAsia="de-DE"/>
              </w:rPr>
              <w:t xml:space="preserve"> </w:t>
            </w:r>
            <w:r w:rsidR="000A5D97" w:rsidRPr="00B46C3C">
              <w:rPr>
                <w:szCs w:val="22"/>
              </w:rPr>
              <w:t>oplossing voor infusie/solution pour perfusion/Infusionslösung</w:t>
            </w:r>
          </w:p>
        </w:tc>
      </w:tr>
      <w:tr w:rsidR="00B46C3C" w:rsidRPr="00AC5726" w14:paraId="416E6473" w14:textId="77777777" w:rsidTr="00DC33AD">
        <w:tc>
          <w:tcPr>
            <w:tcW w:w="2093" w:type="dxa"/>
            <w:shd w:val="clear" w:color="auto" w:fill="auto"/>
          </w:tcPr>
          <w:p w14:paraId="494E1A3D" w14:textId="77777777" w:rsidR="00B46C3C" w:rsidRPr="00B46C3C" w:rsidRDefault="00B46C3C" w:rsidP="00B46C3C">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Bulgarija</w:t>
            </w:r>
          </w:p>
        </w:tc>
        <w:tc>
          <w:tcPr>
            <w:tcW w:w="7654" w:type="dxa"/>
            <w:shd w:val="clear" w:color="auto" w:fill="auto"/>
          </w:tcPr>
          <w:p w14:paraId="54516C2D" w14:textId="77777777" w:rsidR="00B46C3C" w:rsidRPr="00B46C3C" w:rsidRDefault="00B46C3C" w:rsidP="00B46C3C">
            <w:pPr>
              <w:autoSpaceDE w:val="0"/>
              <w:autoSpaceDN w:val="0"/>
              <w:spacing w:line="240" w:lineRule="auto"/>
              <w:contextualSpacing/>
              <w:rPr>
                <w:color w:val="000000"/>
                <w:szCs w:val="22"/>
                <w:lang w:val="bg-BG"/>
              </w:rPr>
            </w:pPr>
            <w:r w:rsidRPr="00B46C3C">
              <w:rPr>
                <w:color w:val="000000"/>
                <w:szCs w:val="22"/>
                <w:lang w:val="bg-BG"/>
              </w:rPr>
              <w:t>Бенелайт инфузионен разтвор</w:t>
            </w:r>
          </w:p>
          <w:p w14:paraId="52AFE844" w14:textId="77777777" w:rsidR="00B46C3C" w:rsidRPr="00B46C3C" w:rsidRDefault="00B46C3C" w:rsidP="00B46C3C">
            <w:pPr>
              <w:numPr>
                <w:ilvl w:val="12"/>
                <w:numId w:val="0"/>
              </w:numPr>
              <w:tabs>
                <w:tab w:val="left" w:pos="708"/>
              </w:tabs>
              <w:spacing w:line="240" w:lineRule="auto"/>
              <w:ind w:right="-2"/>
              <w:contextualSpacing/>
              <w:rPr>
                <w:rFonts w:eastAsia="SimSun"/>
                <w:noProof/>
                <w:szCs w:val="22"/>
                <w:lang w:eastAsia="de-DE"/>
              </w:rPr>
            </w:pPr>
            <w:r w:rsidRPr="00B46C3C">
              <w:rPr>
                <w:color w:val="000000"/>
                <w:szCs w:val="22"/>
              </w:rPr>
              <w:t>Benelyte solution for infusion</w:t>
            </w:r>
          </w:p>
        </w:tc>
      </w:tr>
      <w:tr w:rsidR="000A5D97" w:rsidRPr="00AC5726" w14:paraId="6EA150C6" w14:textId="77777777" w:rsidTr="00DC33AD">
        <w:tc>
          <w:tcPr>
            <w:tcW w:w="2093" w:type="dxa"/>
            <w:shd w:val="clear" w:color="auto" w:fill="auto"/>
          </w:tcPr>
          <w:p w14:paraId="43107142" w14:textId="77777777" w:rsidR="000A5D97" w:rsidRPr="00B46C3C" w:rsidRDefault="000A5D97" w:rsidP="007C5E48">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Čekija</w:t>
            </w:r>
          </w:p>
        </w:tc>
        <w:tc>
          <w:tcPr>
            <w:tcW w:w="7654" w:type="dxa"/>
            <w:shd w:val="clear" w:color="auto" w:fill="auto"/>
          </w:tcPr>
          <w:p w14:paraId="68D5D6E0" w14:textId="77777777" w:rsidR="000A5D97" w:rsidRPr="00B46C3C" w:rsidRDefault="000A5D97" w:rsidP="007C5E48">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Benelyte</w:t>
            </w:r>
          </w:p>
        </w:tc>
      </w:tr>
      <w:tr w:rsidR="00B46C3C" w:rsidRPr="00AC5726" w14:paraId="41462C7A" w14:textId="77777777" w:rsidTr="00DC33AD">
        <w:tc>
          <w:tcPr>
            <w:tcW w:w="2093" w:type="dxa"/>
            <w:shd w:val="clear" w:color="auto" w:fill="auto"/>
          </w:tcPr>
          <w:p w14:paraId="3DA4B05E" w14:textId="77777777" w:rsidR="00B46C3C" w:rsidRPr="00B46C3C" w:rsidRDefault="00B46C3C" w:rsidP="00B46C3C">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Danija</w:t>
            </w:r>
          </w:p>
        </w:tc>
        <w:tc>
          <w:tcPr>
            <w:tcW w:w="7654" w:type="dxa"/>
            <w:shd w:val="clear" w:color="auto" w:fill="auto"/>
          </w:tcPr>
          <w:p w14:paraId="720EEA7A" w14:textId="77777777" w:rsidR="00B46C3C" w:rsidRPr="00B46C3C" w:rsidRDefault="00B46C3C" w:rsidP="00B46C3C">
            <w:pPr>
              <w:numPr>
                <w:ilvl w:val="12"/>
                <w:numId w:val="0"/>
              </w:numPr>
              <w:tabs>
                <w:tab w:val="left" w:pos="708"/>
              </w:tabs>
              <w:spacing w:line="240" w:lineRule="auto"/>
              <w:ind w:right="-2"/>
              <w:contextualSpacing/>
              <w:rPr>
                <w:rFonts w:eastAsia="SimSun"/>
                <w:noProof/>
                <w:szCs w:val="22"/>
                <w:lang w:eastAsia="de-DE"/>
              </w:rPr>
            </w:pPr>
            <w:r w:rsidRPr="00B46C3C">
              <w:rPr>
                <w:szCs w:val="22"/>
                <w:lang w:val="it-IT"/>
              </w:rPr>
              <w:t>Benelyte</w:t>
            </w:r>
          </w:p>
        </w:tc>
      </w:tr>
      <w:tr w:rsidR="000A5D97" w:rsidRPr="00AC5726" w14:paraId="6D3A92B0" w14:textId="77777777" w:rsidTr="00DC33AD">
        <w:tc>
          <w:tcPr>
            <w:tcW w:w="2093" w:type="dxa"/>
            <w:shd w:val="clear" w:color="auto" w:fill="auto"/>
          </w:tcPr>
          <w:p w14:paraId="3C251C5D" w14:textId="77777777" w:rsidR="000A5D97" w:rsidRPr="00B46C3C" w:rsidRDefault="000A5D97" w:rsidP="007C5E48">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Estija</w:t>
            </w:r>
          </w:p>
        </w:tc>
        <w:tc>
          <w:tcPr>
            <w:tcW w:w="7654" w:type="dxa"/>
            <w:shd w:val="clear" w:color="auto" w:fill="auto"/>
          </w:tcPr>
          <w:p w14:paraId="76BDDFAB" w14:textId="77777777" w:rsidR="000A5D97" w:rsidRPr="00B46C3C" w:rsidRDefault="000A5D97" w:rsidP="007C5E48">
            <w:pPr>
              <w:autoSpaceDE w:val="0"/>
              <w:autoSpaceDN w:val="0"/>
              <w:spacing w:line="240" w:lineRule="auto"/>
              <w:contextualSpacing/>
              <w:rPr>
                <w:szCs w:val="22"/>
                <w:lang w:val="it-IT"/>
              </w:rPr>
            </w:pPr>
            <w:r w:rsidRPr="00B46C3C">
              <w:rPr>
                <w:szCs w:val="22"/>
              </w:rPr>
              <w:t>Benelyte</w:t>
            </w:r>
          </w:p>
        </w:tc>
      </w:tr>
      <w:tr w:rsidR="00B46C3C" w:rsidRPr="00AC5726" w14:paraId="5B70010B" w14:textId="77777777" w:rsidTr="00DC33AD">
        <w:tc>
          <w:tcPr>
            <w:tcW w:w="2093" w:type="dxa"/>
            <w:shd w:val="clear" w:color="auto" w:fill="auto"/>
          </w:tcPr>
          <w:p w14:paraId="7B1A559B" w14:textId="77777777" w:rsidR="00B46C3C" w:rsidRPr="00B46C3C" w:rsidRDefault="00B46C3C" w:rsidP="00B46C3C">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Airija</w:t>
            </w:r>
          </w:p>
        </w:tc>
        <w:tc>
          <w:tcPr>
            <w:tcW w:w="7654" w:type="dxa"/>
            <w:shd w:val="clear" w:color="auto" w:fill="auto"/>
          </w:tcPr>
          <w:p w14:paraId="3C531C43" w14:textId="77777777" w:rsidR="00B46C3C" w:rsidRPr="00B46C3C" w:rsidRDefault="00B46C3C" w:rsidP="00B46C3C">
            <w:pPr>
              <w:autoSpaceDE w:val="0"/>
              <w:autoSpaceDN w:val="0"/>
              <w:spacing w:line="240" w:lineRule="auto"/>
              <w:contextualSpacing/>
              <w:rPr>
                <w:szCs w:val="22"/>
                <w:lang w:val="hr-HR"/>
              </w:rPr>
            </w:pPr>
            <w:r w:rsidRPr="00B46C3C">
              <w:rPr>
                <w:rFonts w:eastAsia="SimSun"/>
                <w:noProof/>
                <w:szCs w:val="22"/>
                <w:lang w:eastAsia="de-DE"/>
              </w:rPr>
              <w:t>Paedisol solution for infusion</w:t>
            </w:r>
          </w:p>
        </w:tc>
      </w:tr>
      <w:tr w:rsidR="000A5D97" w:rsidRPr="00AC5726" w14:paraId="0FB4339E" w14:textId="77777777" w:rsidTr="00DC33AD">
        <w:tc>
          <w:tcPr>
            <w:tcW w:w="2093" w:type="dxa"/>
            <w:shd w:val="clear" w:color="auto" w:fill="auto"/>
          </w:tcPr>
          <w:p w14:paraId="72E4E081" w14:textId="77777777" w:rsidR="000A5D97" w:rsidRPr="00B46C3C" w:rsidRDefault="000A5D97" w:rsidP="007C5E48">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Kroatija</w:t>
            </w:r>
          </w:p>
        </w:tc>
        <w:tc>
          <w:tcPr>
            <w:tcW w:w="7654" w:type="dxa"/>
            <w:shd w:val="clear" w:color="auto" w:fill="auto"/>
          </w:tcPr>
          <w:p w14:paraId="5185A914" w14:textId="77777777" w:rsidR="000A5D97" w:rsidRPr="00B46C3C" w:rsidRDefault="000A5D97" w:rsidP="007C5E48">
            <w:pPr>
              <w:autoSpaceDE w:val="0"/>
              <w:autoSpaceDN w:val="0"/>
              <w:spacing w:line="240" w:lineRule="auto"/>
              <w:contextualSpacing/>
              <w:rPr>
                <w:szCs w:val="22"/>
              </w:rPr>
            </w:pPr>
            <w:r w:rsidRPr="00B46C3C">
              <w:rPr>
                <w:szCs w:val="22"/>
                <w:lang w:val="hr-HR"/>
              </w:rPr>
              <w:t>Benelyte otopina za infuzij</w:t>
            </w:r>
          </w:p>
        </w:tc>
      </w:tr>
      <w:tr w:rsidR="00B46C3C" w:rsidRPr="00AC5726" w14:paraId="1BBCADBE" w14:textId="77777777" w:rsidTr="00DC33AD">
        <w:tc>
          <w:tcPr>
            <w:tcW w:w="2093" w:type="dxa"/>
            <w:shd w:val="clear" w:color="auto" w:fill="auto"/>
          </w:tcPr>
          <w:p w14:paraId="0F2CF597" w14:textId="77777777" w:rsidR="00B46C3C" w:rsidRPr="00B46C3C" w:rsidRDefault="00B46C3C" w:rsidP="00B46C3C">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Prancūzija</w:t>
            </w:r>
          </w:p>
        </w:tc>
        <w:tc>
          <w:tcPr>
            <w:tcW w:w="7654" w:type="dxa"/>
            <w:shd w:val="clear" w:color="auto" w:fill="auto"/>
          </w:tcPr>
          <w:p w14:paraId="4AD65661" w14:textId="77777777" w:rsidR="00B46C3C" w:rsidRPr="00B46C3C" w:rsidRDefault="00B46C3C" w:rsidP="00B46C3C">
            <w:pPr>
              <w:autoSpaceDE w:val="0"/>
              <w:autoSpaceDN w:val="0"/>
              <w:spacing w:line="240" w:lineRule="auto"/>
              <w:contextualSpacing/>
              <w:rPr>
                <w:szCs w:val="22"/>
              </w:rPr>
            </w:pPr>
            <w:r w:rsidRPr="00B46C3C">
              <w:rPr>
                <w:rFonts w:eastAsia="SimSun"/>
                <w:noProof/>
                <w:szCs w:val="22"/>
                <w:lang w:eastAsia="de-DE"/>
              </w:rPr>
              <w:t>Pedialyte, solution pour perfusion</w:t>
            </w:r>
          </w:p>
        </w:tc>
      </w:tr>
      <w:tr w:rsidR="00B46C3C" w:rsidRPr="00AC5726" w14:paraId="1F90F343" w14:textId="77777777" w:rsidTr="00DC33AD">
        <w:tc>
          <w:tcPr>
            <w:tcW w:w="2093" w:type="dxa"/>
            <w:shd w:val="clear" w:color="auto" w:fill="auto"/>
          </w:tcPr>
          <w:p w14:paraId="30621815" w14:textId="77777777" w:rsidR="00B46C3C" w:rsidRPr="00B46C3C" w:rsidRDefault="00B46C3C" w:rsidP="00B46C3C">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Nyderlandai</w:t>
            </w:r>
          </w:p>
        </w:tc>
        <w:tc>
          <w:tcPr>
            <w:tcW w:w="7654" w:type="dxa"/>
            <w:shd w:val="clear" w:color="auto" w:fill="auto"/>
          </w:tcPr>
          <w:p w14:paraId="3E42B119" w14:textId="19EB3FAC" w:rsidR="00B46C3C" w:rsidRPr="00B46C3C" w:rsidRDefault="006F40BA" w:rsidP="00B46C3C">
            <w:pPr>
              <w:autoSpaceDE w:val="0"/>
              <w:autoSpaceDN w:val="0"/>
              <w:spacing w:line="240" w:lineRule="auto"/>
              <w:contextualSpacing/>
              <w:rPr>
                <w:szCs w:val="22"/>
              </w:rPr>
            </w:pPr>
            <w:r>
              <w:rPr>
                <w:rFonts w:eastAsia="SimSun"/>
                <w:noProof/>
                <w:szCs w:val="22"/>
                <w:lang w:eastAsia="de-DE"/>
              </w:rPr>
              <w:t>Benelyte</w:t>
            </w:r>
            <w:r w:rsidR="00B46C3C" w:rsidRPr="00B46C3C">
              <w:rPr>
                <w:rFonts w:eastAsia="SimSun"/>
                <w:noProof/>
                <w:szCs w:val="22"/>
                <w:lang w:eastAsia="de-DE"/>
              </w:rPr>
              <w:t xml:space="preserve">, </w:t>
            </w:r>
            <w:r w:rsidR="00B46C3C" w:rsidRPr="00B46C3C">
              <w:rPr>
                <w:color w:val="000000"/>
                <w:szCs w:val="22"/>
                <w:lang w:eastAsia="de-DE"/>
              </w:rPr>
              <w:t>oplossing voor infusie</w:t>
            </w:r>
          </w:p>
        </w:tc>
      </w:tr>
      <w:tr w:rsidR="000A5D97" w:rsidRPr="00AC5726" w14:paraId="0435DD4E" w14:textId="77777777" w:rsidTr="00DC33AD">
        <w:tc>
          <w:tcPr>
            <w:tcW w:w="2093" w:type="dxa"/>
            <w:shd w:val="clear" w:color="auto" w:fill="auto"/>
          </w:tcPr>
          <w:p w14:paraId="16D10964" w14:textId="77777777" w:rsidR="000A5D97" w:rsidRPr="00B46C3C" w:rsidRDefault="000A5D97" w:rsidP="007C5E48">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Latvija</w:t>
            </w:r>
          </w:p>
        </w:tc>
        <w:tc>
          <w:tcPr>
            <w:tcW w:w="7654" w:type="dxa"/>
            <w:shd w:val="clear" w:color="auto" w:fill="auto"/>
          </w:tcPr>
          <w:p w14:paraId="6C61EFB5" w14:textId="77777777" w:rsidR="000A5D97" w:rsidRPr="00B46C3C" w:rsidRDefault="000A5D97" w:rsidP="007C5E48">
            <w:pPr>
              <w:autoSpaceDE w:val="0"/>
              <w:autoSpaceDN w:val="0"/>
              <w:spacing w:line="240" w:lineRule="auto"/>
              <w:contextualSpacing/>
              <w:rPr>
                <w:szCs w:val="22"/>
                <w:lang w:val="hr-HR"/>
              </w:rPr>
            </w:pPr>
            <w:r w:rsidRPr="00B46C3C">
              <w:rPr>
                <w:szCs w:val="22"/>
              </w:rPr>
              <w:t>Benelyte šķīdums infūzijām</w:t>
            </w:r>
          </w:p>
        </w:tc>
      </w:tr>
      <w:tr w:rsidR="000A5D97" w:rsidRPr="00AC5726" w14:paraId="705FAB91" w14:textId="77777777" w:rsidTr="00DC33AD">
        <w:tc>
          <w:tcPr>
            <w:tcW w:w="2093" w:type="dxa"/>
            <w:shd w:val="clear" w:color="auto" w:fill="auto"/>
          </w:tcPr>
          <w:p w14:paraId="2177B834" w14:textId="77777777" w:rsidR="000A5D97" w:rsidRPr="00B46C3C" w:rsidRDefault="000A5D97" w:rsidP="007C5E48">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lastRenderedPageBreak/>
              <w:t>Lietuva</w:t>
            </w:r>
          </w:p>
        </w:tc>
        <w:tc>
          <w:tcPr>
            <w:tcW w:w="7654" w:type="dxa"/>
            <w:shd w:val="clear" w:color="auto" w:fill="auto"/>
          </w:tcPr>
          <w:p w14:paraId="08E26595" w14:textId="77777777" w:rsidR="000A5D97" w:rsidRPr="00B46C3C" w:rsidRDefault="000A5D97" w:rsidP="007C5E48">
            <w:pPr>
              <w:autoSpaceDE w:val="0"/>
              <w:autoSpaceDN w:val="0"/>
              <w:spacing w:line="240" w:lineRule="auto"/>
              <w:contextualSpacing/>
              <w:rPr>
                <w:szCs w:val="22"/>
                <w:lang w:val="hr-HR"/>
              </w:rPr>
            </w:pPr>
            <w:r w:rsidRPr="00B46C3C">
              <w:rPr>
                <w:szCs w:val="22"/>
              </w:rPr>
              <w:t>Benelyte infuzinis tirpalas</w:t>
            </w:r>
          </w:p>
        </w:tc>
      </w:tr>
      <w:tr w:rsidR="00B46C3C" w:rsidRPr="00AC5726" w14:paraId="7E276B58" w14:textId="77777777" w:rsidTr="00DC33AD">
        <w:tc>
          <w:tcPr>
            <w:tcW w:w="2093" w:type="dxa"/>
            <w:shd w:val="clear" w:color="auto" w:fill="auto"/>
          </w:tcPr>
          <w:p w14:paraId="2145BA7C" w14:textId="77777777" w:rsidR="00B46C3C" w:rsidRPr="00B46C3C" w:rsidRDefault="00B46C3C" w:rsidP="00B46C3C">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Liuksemburgas</w:t>
            </w:r>
          </w:p>
        </w:tc>
        <w:tc>
          <w:tcPr>
            <w:tcW w:w="7654" w:type="dxa"/>
            <w:shd w:val="clear" w:color="auto" w:fill="auto"/>
          </w:tcPr>
          <w:p w14:paraId="0B0FF49A" w14:textId="77777777" w:rsidR="00B46C3C" w:rsidRPr="00B46C3C" w:rsidRDefault="00B46C3C" w:rsidP="00B46C3C">
            <w:pPr>
              <w:autoSpaceDE w:val="0"/>
              <w:autoSpaceDN w:val="0"/>
              <w:spacing w:line="240" w:lineRule="auto"/>
              <w:contextualSpacing/>
              <w:rPr>
                <w:szCs w:val="22"/>
              </w:rPr>
            </w:pPr>
            <w:r w:rsidRPr="00B46C3C">
              <w:rPr>
                <w:rFonts w:eastAsia="SimSun"/>
                <w:noProof/>
                <w:szCs w:val="22"/>
                <w:lang w:eastAsia="de-DE"/>
              </w:rPr>
              <w:t>Benelyte Infusionslösung</w:t>
            </w:r>
          </w:p>
        </w:tc>
      </w:tr>
      <w:tr w:rsidR="00B46C3C" w:rsidRPr="00AC5726" w14:paraId="2F994461" w14:textId="77777777" w:rsidTr="00DC33AD">
        <w:tc>
          <w:tcPr>
            <w:tcW w:w="2093" w:type="dxa"/>
            <w:shd w:val="clear" w:color="auto" w:fill="auto"/>
          </w:tcPr>
          <w:p w14:paraId="494E0009" w14:textId="77777777" w:rsidR="00B46C3C" w:rsidRPr="00B46C3C" w:rsidRDefault="00B46C3C" w:rsidP="00B46C3C">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Norvegija</w:t>
            </w:r>
          </w:p>
        </w:tc>
        <w:tc>
          <w:tcPr>
            <w:tcW w:w="7654" w:type="dxa"/>
            <w:shd w:val="clear" w:color="auto" w:fill="auto"/>
          </w:tcPr>
          <w:p w14:paraId="506436DB" w14:textId="77777777" w:rsidR="00B46C3C" w:rsidRPr="00B46C3C" w:rsidRDefault="00B46C3C" w:rsidP="00B46C3C">
            <w:pPr>
              <w:autoSpaceDE w:val="0"/>
              <w:autoSpaceDN w:val="0"/>
              <w:spacing w:line="240" w:lineRule="auto"/>
              <w:contextualSpacing/>
              <w:rPr>
                <w:szCs w:val="22"/>
              </w:rPr>
            </w:pPr>
            <w:r w:rsidRPr="00B46C3C">
              <w:rPr>
                <w:rFonts w:eastAsia="SimSun"/>
                <w:noProof/>
                <w:szCs w:val="22"/>
                <w:lang w:eastAsia="de-DE"/>
              </w:rPr>
              <w:t>Benelyte</w:t>
            </w:r>
          </w:p>
        </w:tc>
      </w:tr>
      <w:tr w:rsidR="00B46C3C" w:rsidRPr="00AC5726" w14:paraId="6F9C5D01" w14:textId="77777777" w:rsidTr="00DC33AD">
        <w:tc>
          <w:tcPr>
            <w:tcW w:w="2093" w:type="dxa"/>
            <w:shd w:val="clear" w:color="auto" w:fill="auto"/>
          </w:tcPr>
          <w:p w14:paraId="25E10865" w14:textId="77777777" w:rsidR="00B46C3C" w:rsidRPr="00B46C3C" w:rsidRDefault="00B46C3C" w:rsidP="00B46C3C">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Lenkija</w:t>
            </w:r>
          </w:p>
        </w:tc>
        <w:tc>
          <w:tcPr>
            <w:tcW w:w="7654" w:type="dxa"/>
            <w:shd w:val="clear" w:color="auto" w:fill="auto"/>
          </w:tcPr>
          <w:p w14:paraId="450BC549" w14:textId="77777777" w:rsidR="00B46C3C" w:rsidRPr="00B46C3C" w:rsidRDefault="00B46C3C" w:rsidP="00B46C3C">
            <w:pPr>
              <w:autoSpaceDE w:val="0"/>
              <w:autoSpaceDN w:val="0"/>
              <w:spacing w:line="240" w:lineRule="auto"/>
              <w:contextualSpacing/>
              <w:rPr>
                <w:szCs w:val="22"/>
              </w:rPr>
            </w:pPr>
            <w:r w:rsidRPr="00B46C3C">
              <w:rPr>
                <w:rFonts w:eastAsia="SimSun"/>
                <w:noProof/>
                <w:szCs w:val="22"/>
                <w:lang w:eastAsia="de-DE"/>
              </w:rPr>
              <w:t>Benelyte</w:t>
            </w:r>
          </w:p>
        </w:tc>
      </w:tr>
      <w:tr w:rsidR="00B46C3C" w:rsidRPr="00AC5726" w14:paraId="10FDC8DC" w14:textId="77777777" w:rsidTr="00DC33AD">
        <w:tc>
          <w:tcPr>
            <w:tcW w:w="2093" w:type="dxa"/>
            <w:shd w:val="clear" w:color="auto" w:fill="auto"/>
          </w:tcPr>
          <w:p w14:paraId="5CA8E73F" w14:textId="77777777" w:rsidR="00B46C3C" w:rsidRPr="00B46C3C" w:rsidRDefault="00B46C3C" w:rsidP="00B46C3C">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Portugalija</w:t>
            </w:r>
          </w:p>
        </w:tc>
        <w:tc>
          <w:tcPr>
            <w:tcW w:w="7654" w:type="dxa"/>
            <w:shd w:val="clear" w:color="auto" w:fill="auto"/>
          </w:tcPr>
          <w:p w14:paraId="56BC4DB4" w14:textId="77777777" w:rsidR="00B46C3C" w:rsidRPr="00B46C3C" w:rsidRDefault="00B46C3C" w:rsidP="00B46C3C">
            <w:pPr>
              <w:autoSpaceDE w:val="0"/>
              <w:autoSpaceDN w:val="0"/>
              <w:spacing w:line="240" w:lineRule="auto"/>
              <w:contextualSpacing/>
              <w:rPr>
                <w:szCs w:val="22"/>
              </w:rPr>
            </w:pPr>
            <w:r w:rsidRPr="00B46C3C">
              <w:rPr>
                <w:rFonts w:eastAsia="SimSun"/>
                <w:noProof/>
                <w:szCs w:val="22"/>
                <w:lang w:eastAsia="de-DE"/>
              </w:rPr>
              <w:t>Benelyte</w:t>
            </w:r>
          </w:p>
        </w:tc>
      </w:tr>
      <w:tr w:rsidR="000A5D97" w:rsidRPr="00AC5726" w14:paraId="76E737A0" w14:textId="77777777" w:rsidTr="00DC33AD">
        <w:tc>
          <w:tcPr>
            <w:tcW w:w="2093" w:type="dxa"/>
            <w:shd w:val="clear" w:color="auto" w:fill="auto"/>
          </w:tcPr>
          <w:p w14:paraId="730F6AEC" w14:textId="77777777" w:rsidR="000A5D97" w:rsidRPr="00B46C3C" w:rsidRDefault="000A5D97" w:rsidP="007C5E48">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Rumunija</w:t>
            </w:r>
          </w:p>
        </w:tc>
        <w:tc>
          <w:tcPr>
            <w:tcW w:w="7654" w:type="dxa"/>
            <w:shd w:val="clear" w:color="auto" w:fill="auto"/>
          </w:tcPr>
          <w:p w14:paraId="3185D91F" w14:textId="77777777" w:rsidR="000A5D97" w:rsidRPr="00B46C3C" w:rsidRDefault="000A5D97" w:rsidP="007C5E48">
            <w:pPr>
              <w:autoSpaceDE w:val="0"/>
              <w:autoSpaceDN w:val="0"/>
              <w:spacing w:line="240" w:lineRule="auto"/>
              <w:contextualSpacing/>
              <w:rPr>
                <w:szCs w:val="22"/>
                <w:lang w:val="hr-HR"/>
              </w:rPr>
            </w:pPr>
            <w:r w:rsidRPr="00B46C3C">
              <w:rPr>
                <w:szCs w:val="22"/>
              </w:rPr>
              <w:t>Benelyte soluție perfuzabilă</w:t>
            </w:r>
          </w:p>
        </w:tc>
      </w:tr>
      <w:tr w:rsidR="00B46C3C" w:rsidRPr="00AC5726" w14:paraId="0692E2CD" w14:textId="77777777" w:rsidTr="00DC33AD">
        <w:tc>
          <w:tcPr>
            <w:tcW w:w="2093" w:type="dxa"/>
            <w:shd w:val="clear" w:color="auto" w:fill="auto"/>
          </w:tcPr>
          <w:p w14:paraId="1F4DEC43" w14:textId="77777777" w:rsidR="00B46C3C" w:rsidRPr="00B46C3C" w:rsidRDefault="00B46C3C" w:rsidP="00B46C3C">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Slovakija</w:t>
            </w:r>
          </w:p>
        </w:tc>
        <w:tc>
          <w:tcPr>
            <w:tcW w:w="7654" w:type="dxa"/>
            <w:shd w:val="clear" w:color="auto" w:fill="auto"/>
          </w:tcPr>
          <w:p w14:paraId="0B6D98FD" w14:textId="77777777" w:rsidR="00B46C3C" w:rsidRPr="00B46C3C" w:rsidRDefault="00B46C3C" w:rsidP="00B46C3C">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Benelyte</w:t>
            </w:r>
          </w:p>
        </w:tc>
      </w:tr>
      <w:tr w:rsidR="00B46C3C" w:rsidRPr="00AC5726" w14:paraId="00B5D2D5" w14:textId="77777777" w:rsidTr="00DC33AD">
        <w:tc>
          <w:tcPr>
            <w:tcW w:w="2093" w:type="dxa"/>
            <w:shd w:val="clear" w:color="auto" w:fill="auto"/>
          </w:tcPr>
          <w:p w14:paraId="4C13917D" w14:textId="77777777" w:rsidR="00B46C3C" w:rsidRPr="00B46C3C" w:rsidRDefault="00B46C3C" w:rsidP="00B46C3C">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Slovėnija</w:t>
            </w:r>
          </w:p>
        </w:tc>
        <w:tc>
          <w:tcPr>
            <w:tcW w:w="7654" w:type="dxa"/>
            <w:shd w:val="clear" w:color="auto" w:fill="auto"/>
          </w:tcPr>
          <w:p w14:paraId="25C13909" w14:textId="77777777" w:rsidR="00B46C3C" w:rsidRPr="00B46C3C" w:rsidRDefault="00B46C3C" w:rsidP="00B46C3C">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Benelyte raztopina za infundiranje</w:t>
            </w:r>
          </w:p>
        </w:tc>
      </w:tr>
      <w:tr w:rsidR="000A5D97" w:rsidRPr="00AC5726" w14:paraId="6D7BB606" w14:textId="77777777" w:rsidTr="00DC33AD">
        <w:tc>
          <w:tcPr>
            <w:tcW w:w="2093" w:type="dxa"/>
            <w:shd w:val="clear" w:color="auto" w:fill="auto"/>
          </w:tcPr>
          <w:p w14:paraId="5A65F092" w14:textId="77777777" w:rsidR="000A5D97" w:rsidRPr="00B46C3C" w:rsidRDefault="000A5D97" w:rsidP="007C5E48">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Suomija</w:t>
            </w:r>
          </w:p>
        </w:tc>
        <w:tc>
          <w:tcPr>
            <w:tcW w:w="7654" w:type="dxa"/>
            <w:shd w:val="clear" w:color="auto" w:fill="auto"/>
          </w:tcPr>
          <w:p w14:paraId="13CAFDEA" w14:textId="77777777" w:rsidR="000A5D97" w:rsidRPr="00B46C3C" w:rsidRDefault="000A5D97" w:rsidP="007C5E48">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Benelyte Infuusioneste, liuos</w:t>
            </w:r>
          </w:p>
        </w:tc>
      </w:tr>
      <w:tr w:rsidR="00B46C3C" w:rsidRPr="00AC5726" w14:paraId="5E503623" w14:textId="77777777" w:rsidTr="00DC33AD">
        <w:tc>
          <w:tcPr>
            <w:tcW w:w="2093" w:type="dxa"/>
            <w:shd w:val="clear" w:color="auto" w:fill="auto"/>
          </w:tcPr>
          <w:p w14:paraId="3E02F0FA" w14:textId="77777777" w:rsidR="00B46C3C" w:rsidRPr="00B46C3C" w:rsidRDefault="00B46C3C" w:rsidP="00B46C3C">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Ispanija</w:t>
            </w:r>
          </w:p>
        </w:tc>
        <w:tc>
          <w:tcPr>
            <w:tcW w:w="7654" w:type="dxa"/>
            <w:shd w:val="clear" w:color="auto" w:fill="auto"/>
          </w:tcPr>
          <w:p w14:paraId="11E376C6" w14:textId="77777777" w:rsidR="00B46C3C" w:rsidRPr="00B46C3C" w:rsidRDefault="00B46C3C" w:rsidP="00B46C3C">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Benelyte solución para perfusión</w:t>
            </w:r>
          </w:p>
        </w:tc>
      </w:tr>
      <w:tr w:rsidR="000A5D97" w:rsidRPr="00AC5726" w14:paraId="1A854AF7" w14:textId="77777777" w:rsidTr="00DC33AD">
        <w:tc>
          <w:tcPr>
            <w:tcW w:w="2093" w:type="dxa"/>
            <w:shd w:val="clear" w:color="auto" w:fill="auto"/>
          </w:tcPr>
          <w:p w14:paraId="4639BCFF" w14:textId="77777777" w:rsidR="000A5D97" w:rsidRPr="00B46C3C" w:rsidRDefault="000A5D97" w:rsidP="007C5E48">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Vengrija</w:t>
            </w:r>
          </w:p>
        </w:tc>
        <w:tc>
          <w:tcPr>
            <w:tcW w:w="7654" w:type="dxa"/>
            <w:shd w:val="clear" w:color="auto" w:fill="auto"/>
          </w:tcPr>
          <w:p w14:paraId="30146C23" w14:textId="77777777" w:rsidR="000A5D97" w:rsidRPr="00B46C3C" w:rsidRDefault="000A5D97" w:rsidP="007C5E48">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Benelyte oldatos infúzió</w:t>
            </w:r>
          </w:p>
        </w:tc>
      </w:tr>
      <w:tr w:rsidR="00B46C3C" w:rsidRPr="00AC5726" w14:paraId="37B8B86C" w14:textId="77777777" w:rsidTr="00DC33AD">
        <w:tc>
          <w:tcPr>
            <w:tcW w:w="2093" w:type="dxa"/>
            <w:shd w:val="clear" w:color="auto" w:fill="auto"/>
          </w:tcPr>
          <w:p w14:paraId="0699ADD1" w14:textId="77777777" w:rsidR="00B46C3C" w:rsidRPr="00B46C3C" w:rsidRDefault="00B46C3C" w:rsidP="00B46C3C">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Vokietija</w:t>
            </w:r>
          </w:p>
        </w:tc>
        <w:tc>
          <w:tcPr>
            <w:tcW w:w="7654" w:type="dxa"/>
            <w:shd w:val="clear" w:color="auto" w:fill="auto"/>
          </w:tcPr>
          <w:p w14:paraId="50ADD45C" w14:textId="77777777" w:rsidR="00B46C3C" w:rsidRPr="00B46C3C" w:rsidRDefault="00B46C3C" w:rsidP="00B46C3C">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Benelyte Infusionslösung</w:t>
            </w:r>
          </w:p>
        </w:tc>
      </w:tr>
      <w:tr w:rsidR="000A5D97" w:rsidRPr="00AC5726" w14:paraId="22F19658" w14:textId="77777777" w:rsidTr="00DC33AD">
        <w:tc>
          <w:tcPr>
            <w:tcW w:w="2093" w:type="dxa"/>
            <w:shd w:val="clear" w:color="auto" w:fill="auto"/>
          </w:tcPr>
          <w:p w14:paraId="4487C965" w14:textId="77777777" w:rsidR="000A5D97" w:rsidRPr="00B46C3C" w:rsidRDefault="000A5D97" w:rsidP="007C5E48">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Švedija</w:t>
            </w:r>
          </w:p>
        </w:tc>
        <w:tc>
          <w:tcPr>
            <w:tcW w:w="7654" w:type="dxa"/>
            <w:shd w:val="clear" w:color="auto" w:fill="auto"/>
          </w:tcPr>
          <w:p w14:paraId="28461071" w14:textId="77777777" w:rsidR="000A5D97" w:rsidRPr="00B46C3C" w:rsidRDefault="000A5D97" w:rsidP="007C5E48">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Benelyte</w:t>
            </w:r>
          </w:p>
        </w:tc>
      </w:tr>
      <w:tr w:rsidR="000A5D97" w:rsidRPr="00AC5726" w14:paraId="0820B12A" w14:textId="77777777" w:rsidTr="00DC33AD">
        <w:trPr>
          <w:trHeight w:val="584"/>
        </w:trPr>
        <w:tc>
          <w:tcPr>
            <w:tcW w:w="2093" w:type="dxa"/>
            <w:shd w:val="clear" w:color="auto" w:fill="auto"/>
          </w:tcPr>
          <w:p w14:paraId="292178E6" w14:textId="77777777" w:rsidR="000A5D97" w:rsidRPr="00E432AE" w:rsidRDefault="000A5D97" w:rsidP="007C5E48">
            <w:pPr>
              <w:numPr>
                <w:ilvl w:val="12"/>
                <w:numId w:val="0"/>
              </w:numPr>
              <w:tabs>
                <w:tab w:val="left" w:pos="708"/>
              </w:tabs>
              <w:spacing w:line="240" w:lineRule="auto"/>
              <w:ind w:right="-2"/>
              <w:contextualSpacing/>
              <w:rPr>
                <w:rFonts w:eastAsia="SimSun"/>
                <w:noProof/>
                <w:szCs w:val="22"/>
                <w:lang w:eastAsia="de-DE"/>
              </w:rPr>
            </w:pPr>
            <w:r w:rsidRPr="00E432AE">
              <w:rPr>
                <w:rFonts w:eastAsia="SimSun"/>
                <w:noProof/>
                <w:szCs w:val="22"/>
                <w:lang w:eastAsia="de-DE"/>
              </w:rPr>
              <w:t>Jungtinė Karalystė (Šiaurės Airija)</w:t>
            </w:r>
          </w:p>
        </w:tc>
        <w:tc>
          <w:tcPr>
            <w:tcW w:w="7654" w:type="dxa"/>
            <w:shd w:val="clear" w:color="auto" w:fill="auto"/>
          </w:tcPr>
          <w:p w14:paraId="0427DB9C" w14:textId="77777777" w:rsidR="000A5D97" w:rsidRPr="00E432AE" w:rsidRDefault="000A5D97" w:rsidP="007C5E48">
            <w:pPr>
              <w:numPr>
                <w:ilvl w:val="12"/>
                <w:numId w:val="0"/>
              </w:numPr>
              <w:tabs>
                <w:tab w:val="left" w:pos="708"/>
              </w:tabs>
              <w:spacing w:line="240" w:lineRule="auto"/>
              <w:ind w:right="-2"/>
              <w:contextualSpacing/>
              <w:rPr>
                <w:rFonts w:eastAsia="SimSun"/>
                <w:noProof/>
                <w:szCs w:val="22"/>
                <w:lang w:eastAsia="de-DE"/>
              </w:rPr>
            </w:pPr>
            <w:r w:rsidRPr="00E432AE">
              <w:rPr>
                <w:rFonts w:eastAsia="SimSun"/>
                <w:noProof/>
                <w:szCs w:val="22"/>
                <w:lang w:eastAsia="de-DE"/>
              </w:rPr>
              <w:t>Minorsol solution for infusion</w:t>
            </w:r>
          </w:p>
        </w:tc>
      </w:tr>
    </w:tbl>
    <w:p w14:paraId="6939424A" w14:textId="77777777" w:rsidR="00776FBE" w:rsidRPr="00AC5726" w:rsidRDefault="00776FBE" w:rsidP="00AB3C1A">
      <w:pPr>
        <w:widowControl w:val="0"/>
        <w:tabs>
          <w:tab w:val="clear" w:pos="567"/>
        </w:tabs>
        <w:spacing w:line="240" w:lineRule="auto"/>
        <w:rPr>
          <w:snapToGrid/>
          <w:szCs w:val="22"/>
          <w:lang w:val="lt-LT" w:eastAsia="x-none"/>
        </w:rPr>
      </w:pPr>
    </w:p>
    <w:p w14:paraId="54B10D43" w14:textId="36FFD38A" w:rsidR="00776FBE" w:rsidRPr="00AC5726" w:rsidRDefault="00776FBE" w:rsidP="00AB3C1A">
      <w:pPr>
        <w:widowControl w:val="0"/>
        <w:tabs>
          <w:tab w:val="clear" w:pos="567"/>
        </w:tabs>
        <w:spacing w:line="240" w:lineRule="auto"/>
        <w:rPr>
          <w:snapToGrid/>
          <w:szCs w:val="22"/>
          <w:lang w:val="lt-LT"/>
        </w:rPr>
      </w:pPr>
      <w:r w:rsidRPr="00AC5726">
        <w:rPr>
          <w:b/>
          <w:bCs/>
          <w:snapToGrid/>
          <w:szCs w:val="22"/>
          <w:lang w:val="lt-LT" w:eastAsia="x-none"/>
        </w:rPr>
        <w:t>Šis pakuotės lapelis</w:t>
      </w:r>
      <w:r w:rsidRPr="00AC5726">
        <w:rPr>
          <w:b/>
          <w:snapToGrid/>
          <w:szCs w:val="22"/>
          <w:lang w:val="lt-LT" w:eastAsia="x-none"/>
        </w:rPr>
        <w:t xml:space="preserve"> paskutinį kartą peržiūrėtas</w:t>
      </w:r>
      <w:r w:rsidR="00D1209C">
        <w:rPr>
          <w:b/>
          <w:snapToGrid/>
          <w:szCs w:val="22"/>
          <w:lang w:val="lt-LT" w:eastAsia="x-none"/>
        </w:rPr>
        <w:t xml:space="preserve"> 2025-06-18</w:t>
      </w:r>
      <w:r w:rsidR="00D433F8">
        <w:rPr>
          <w:b/>
          <w:szCs w:val="22"/>
          <w:lang w:val="lt-LT"/>
        </w:rPr>
        <w:t>.</w:t>
      </w:r>
    </w:p>
    <w:p w14:paraId="2756B143" w14:textId="77777777" w:rsidR="00776FBE" w:rsidRPr="00AC5726" w:rsidRDefault="00776FBE" w:rsidP="00AB3C1A">
      <w:pPr>
        <w:widowControl w:val="0"/>
        <w:tabs>
          <w:tab w:val="clear" w:pos="567"/>
        </w:tabs>
        <w:spacing w:line="240" w:lineRule="auto"/>
        <w:rPr>
          <w:snapToGrid/>
          <w:szCs w:val="22"/>
          <w:lang w:val="lt-LT"/>
        </w:rPr>
      </w:pPr>
    </w:p>
    <w:p w14:paraId="43DB1CB9" w14:textId="77777777" w:rsidR="000A5D97" w:rsidRPr="00AC5726" w:rsidRDefault="000A5D97" w:rsidP="00AB3C1A">
      <w:pPr>
        <w:widowControl w:val="0"/>
        <w:tabs>
          <w:tab w:val="clear" w:pos="567"/>
        </w:tabs>
        <w:spacing w:line="240" w:lineRule="auto"/>
        <w:rPr>
          <w:snapToGrid/>
          <w:szCs w:val="22"/>
          <w:lang w:val="lt-LT"/>
        </w:rPr>
      </w:pPr>
    </w:p>
    <w:p w14:paraId="47E9C6B0" w14:textId="77777777" w:rsidR="00776FBE" w:rsidRPr="00AC5726" w:rsidRDefault="00776FBE" w:rsidP="00AB3C1A">
      <w:pPr>
        <w:widowControl w:val="0"/>
        <w:tabs>
          <w:tab w:val="clear" w:pos="567"/>
        </w:tabs>
        <w:spacing w:line="240" w:lineRule="auto"/>
        <w:rPr>
          <w:snapToGrid/>
          <w:szCs w:val="22"/>
          <w:lang w:val="lt-LT"/>
        </w:rPr>
      </w:pPr>
      <w:r w:rsidRPr="00AC5726">
        <w:rPr>
          <w:snapToGrid/>
          <w:szCs w:val="22"/>
          <w:lang w:val="lt-LT"/>
        </w:rPr>
        <w:t xml:space="preserve">Išsami informacija apie šį vaistą pateikiama Valstybinės vaistų kontrolės tarnybos prie Lietuvos Respublikos sveikatos apsaugos ministerijos tinklalapyje </w:t>
      </w:r>
      <w:hyperlink r:id="rId19" w:history="1">
        <w:r w:rsidRPr="00AC5726">
          <w:rPr>
            <w:snapToGrid/>
            <w:color w:val="0000FF"/>
            <w:szCs w:val="22"/>
            <w:u w:val="single"/>
            <w:lang w:val="lt-LT"/>
          </w:rPr>
          <w:t>http://www.vvkt.lt/</w:t>
        </w:r>
      </w:hyperlink>
      <w:r w:rsidRPr="00AC5726">
        <w:rPr>
          <w:snapToGrid/>
          <w:szCs w:val="22"/>
          <w:lang w:val="lt-LT"/>
        </w:rPr>
        <w:t>.</w:t>
      </w:r>
    </w:p>
    <w:p w14:paraId="6E7833D6" w14:textId="77777777" w:rsidR="000A5D97" w:rsidRPr="00AC5726" w:rsidRDefault="000A5D97" w:rsidP="000A5D97">
      <w:pPr>
        <w:spacing w:line="240" w:lineRule="auto"/>
        <w:ind w:right="-20"/>
        <w:rPr>
          <w:szCs w:val="22"/>
          <w:lang w:val="lt-LT"/>
        </w:rPr>
      </w:pP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zCs w:val="22"/>
          <w:lang w:val="lt-LT"/>
        </w:rPr>
        <w:t>-</w:t>
      </w:r>
    </w:p>
    <w:p w14:paraId="14699A25" w14:textId="77777777" w:rsidR="000A5D97" w:rsidRPr="00AC5726" w:rsidRDefault="000A5D97" w:rsidP="000A5D97">
      <w:pPr>
        <w:spacing w:before="5" w:line="240" w:lineRule="auto"/>
        <w:ind w:right="-20"/>
        <w:rPr>
          <w:b/>
          <w:bCs/>
          <w:spacing w:val="1"/>
          <w:szCs w:val="22"/>
          <w:highlight w:val="yellow"/>
          <w:lang w:val="lt-LT"/>
        </w:rPr>
      </w:pPr>
    </w:p>
    <w:p w14:paraId="324B4B98" w14:textId="77777777" w:rsidR="000A5D97" w:rsidRPr="00E432AE" w:rsidRDefault="000A5D97" w:rsidP="000A5D97">
      <w:pPr>
        <w:spacing w:before="5" w:line="240" w:lineRule="auto"/>
        <w:ind w:right="-20"/>
        <w:rPr>
          <w:szCs w:val="22"/>
          <w:lang w:val="lt-LT"/>
        </w:rPr>
      </w:pPr>
      <w:r w:rsidRPr="00E432AE">
        <w:rPr>
          <w:b/>
          <w:bCs/>
          <w:spacing w:val="1"/>
          <w:szCs w:val="22"/>
          <w:lang w:val="lt-LT"/>
        </w:rPr>
        <w:t>Toliau pateikta informacija skirta tik medikams ir sveikatos priežiūros specialistams.</w:t>
      </w:r>
    </w:p>
    <w:p w14:paraId="0D9FCB02" w14:textId="77777777" w:rsidR="000A5D97" w:rsidRPr="00E432AE" w:rsidRDefault="000A5D97" w:rsidP="000A5D97">
      <w:pPr>
        <w:spacing w:before="11"/>
        <w:rPr>
          <w:szCs w:val="22"/>
          <w:lang w:val="lt-LT"/>
        </w:rPr>
      </w:pPr>
    </w:p>
    <w:p w14:paraId="463BB576" w14:textId="77777777" w:rsidR="000A5D97" w:rsidRPr="00E432AE" w:rsidRDefault="00E432AE" w:rsidP="000A5D97">
      <w:pPr>
        <w:spacing w:before="1" w:line="280" w:lineRule="exact"/>
        <w:rPr>
          <w:spacing w:val="2"/>
          <w:szCs w:val="22"/>
          <w:lang w:val="lt-LT"/>
        </w:rPr>
      </w:pPr>
      <w:r w:rsidRPr="00E432AE">
        <w:rPr>
          <w:spacing w:val="2"/>
          <w:szCs w:val="22"/>
          <w:lang w:val="lt-LT"/>
        </w:rPr>
        <w:t>Daugiau</w:t>
      </w:r>
      <w:r w:rsidR="000A5D97" w:rsidRPr="00E432AE">
        <w:rPr>
          <w:spacing w:val="2"/>
          <w:szCs w:val="22"/>
          <w:lang w:val="lt-LT"/>
        </w:rPr>
        <w:t xml:space="preserve"> informacij</w:t>
      </w:r>
      <w:r w:rsidRPr="00E432AE">
        <w:rPr>
          <w:spacing w:val="2"/>
          <w:szCs w:val="22"/>
          <w:lang w:val="lt-LT"/>
        </w:rPr>
        <w:t>os</w:t>
      </w:r>
      <w:r w:rsidR="000A5D97" w:rsidRPr="00E432AE">
        <w:rPr>
          <w:spacing w:val="2"/>
          <w:szCs w:val="22"/>
          <w:lang w:val="lt-LT"/>
        </w:rPr>
        <w:t xml:space="preserve"> rasite preparato charakteristikų santraukoje.</w:t>
      </w:r>
    </w:p>
    <w:p w14:paraId="7BAD505F" w14:textId="77777777" w:rsidR="000A5D97" w:rsidRPr="00AC5726" w:rsidRDefault="000A5D97" w:rsidP="00AB3C1A">
      <w:pPr>
        <w:widowControl w:val="0"/>
        <w:rPr>
          <w:szCs w:val="22"/>
          <w:lang w:val="lt-LT"/>
        </w:rPr>
      </w:pPr>
    </w:p>
    <w:p w14:paraId="42F14AEA" w14:textId="77777777" w:rsidR="000A5D97" w:rsidRPr="00AC5726" w:rsidRDefault="000A5D97" w:rsidP="000A5D97">
      <w:pPr>
        <w:widowControl w:val="0"/>
        <w:tabs>
          <w:tab w:val="clear" w:pos="567"/>
        </w:tabs>
        <w:spacing w:line="240" w:lineRule="auto"/>
        <w:rPr>
          <w:b/>
          <w:bCs/>
          <w:snapToGrid/>
          <w:szCs w:val="22"/>
          <w:lang w:val="lt-LT"/>
        </w:rPr>
      </w:pPr>
      <w:r w:rsidRPr="00AC5726">
        <w:rPr>
          <w:b/>
          <w:bCs/>
          <w:snapToGrid/>
          <w:szCs w:val="22"/>
          <w:lang w:val="lt-LT"/>
        </w:rPr>
        <w:t>Dozavimas</w:t>
      </w:r>
    </w:p>
    <w:p w14:paraId="3DD3DD55" w14:textId="77777777" w:rsidR="000A5D97" w:rsidRPr="00AC5726" w:rsidRDefault="000A5D97" w:rsidP="000A5D97">
      <w:pPr>
        <w:keepNext/>
        <w:autoSpaceDE w:val="0"/>
        <w:autoSpaceDN w:val="0"/>
        <w:adjustRightInd w:val="0"/>
        <w:rPr>
          <w:bCs/>
          <w:i/>
          <w:iCs/>
          <w:snapToGrid/>
          <w:szCs w:val="22"/>
          <w:lang w:val="lt-LT"/>
        </w:rPr>
      </w:pPr>
    </w:p>
    <w:p w14:paraId="03DED60E" w14:textId="77777777" w:rsidR="000A5D97" w:rsidRPr="00AC5726" w:rsidRDefault="000A5D97" w:rsidP="000A5D97">
      <w:pPr>
        <w:autoSpaceDE w:val="0"/>
        <w:autoSpaceDN w:val="0"/>
        <w:adjustRightInd w:val="0"/>
        <w:rPr>
          <w:snapToGrid/>
          <w:szCs w:val="22"/>
          <w:lang w:val="lt-LT"/>
        </w:rPr>
      </w:pPr>
      <w:r w:rsidRPr="00AC5726">
        <w:rPr>
          <w:snapToGrid/>
          <w:szCs w:val="22"/>
          <w:lang w:val="lt-LT"/>
        </w:rPr>
        <w:t>Taikant perioperacinę intraveninę infuzinę terapiją, dozavimas priklauso nuo skysčių, elektrolitų ir gliukozės poreikio</w:t>
      </w:r>
      <w:r w:rsidR="00886921">
        <w:rPr>
          <w:snapToGrid/>
          <w:szCs w:val="22"/>
          <w:lang w:val="lt-LT"/>
        </w:rPr>
        <w:t>.</w:t>
      </w:r>
    </w:p>
    <w:p w14:paraId="16C69834" w14:textId="77777777" w:rsidR="000A5D97" w:rsidRPr="00AC5726" w:rsidRDefault="000A5D97" w:rsidP="000A5D97">
      <w:pPr>
        <w:autoSpaceDE w:val="0"/>
        <w:autoSpaceDN w:val="0"/>
        <w:adjustRightInd w:val="0"/>
        <w:rPr>
          <w:snapToGrid/>
          <w:szCs w:val="22"/>
          <w:lang w:val="lt-LT"/>
        </w:rPr>
      </w:pPr>
      <w:r w:rsidRPr="00AC5726">
        <w:rPr>
          <w:snapToGrid/>
          <w:szCs w:val="22"/>
          <w:lang w:val="lt-LT"/>
        </w:rPr>
        <w:t>Pirmąją valandą skiriama, pvz., 10</w:t>
      </w:r>
      <w:r w:rsidR="00E432AE">
        <w:rPr>
          <w:snapToGrid/>
          <w:szCs w:val="22"/>
          <w:lang w:val="lt-LT"/>
        </w:rPr>
        <w:t>–</w:t>
      </w:r>
      <w:r w:rsidRPr="00AC5726">
        <w:rPr>
          <w:snapToGrid/>
          <w:szCs w:val="22"/>
          <w:lang w:val="lt-LT"/>
        </w:rPr>
        <w:t>20 ml/kg/val., o vėliau infuzijos greitis reguliuojamas pagal bazinį ir korekcijos poreikį, stebint atitinkamus širdies ir kraujagyslių sistemos bei laboratorinius parametrus.</w:t>
      </w:r>
    </w:p>
    <w:p w14:paraId="5BC9B072" w14:textId="77777777" w:rsidR="000A5D97" w:rsidRPr="00AC5726" w:rsidRDefault="000A5D97" w:rsidP="000A5D97">
      <w:pPr>
        <w:autoSpaceDE w:val="0"/>
        <w:autoSpaceDN w:val="0"/>
        <w:adjustRightInd w:val="0"/>
        <w:rPr>
          <w:snapToGrid/>
          <w:szCs w:val="22"/>
          <w:lang w:val="lt-LT"/>
        </w:rPr>
      </w:pPr>
    </w:p>
    <w:p w14:paraId="6382F009" w14:textId="77777777" w:rsidR="000A5D97" w:rsidRPr="00AC5726" w:rsidRDefault="000A5D97" w:rsidP="000A5D97">
      <w:pPr>
        <w:autoSpaceDE w:val="0"/>
        <w:autoSpaceDN w:val="0"/>
        <w:adjustRightInd w:val="0"/>
        <w:rPr>
          <w:snapToGrid/>
          <w:szCs w:val="22"/>
          <w:lang w:val="lt-LT"/>
        </w:rPr>
      </w:pPr>
      <w:r w:rsidRPr="00AC5726">
        <w:rPr>
          <w:snapToGrid/>
          <w:szCs w:val="22"/>
          <w:lang w:val="lt-LT"/>
        </w:rPr>
        <w:t>Skysčio poreikiui įvertinti naudojami toliau nurodyti referentiniai rodmenys:</w:t>
      </w:r>
    </w:p>
    <w:p w14:paraId="313F7551" w14:textId="77777777" w:rsidR="000A5D97" w:rsidRPr="00AC5726" w:rsidRDefault="000A5D97" w:rsidP="000A5D97">
      <w:pPr>
        <w:autoSpaceDE w:val="0"/>
        <w:autoSpaceDN w:val="0"/>
        <w:adjustRightInd w:val="0"/>
        <w:rPr>
          <w:snapToGrid/>
          <w:szCs w:val="22"/>
          <w:lang w:val="lt-LT"/>
        </w:rPr>
      </w:pPr>
    </w:p>
    <w:p w14:paraId="6A847B6A" w14:textId="77777777" w:rsidR="000A5D97" w:rsidRPr="00AC5726" w:rsidRDefault="000A5D97" w:rsidP="000A5D97">
      <w:pPr>
        <w:autoSpaceDE w:val="0"/>
        <w:autoSpaceDN w:val="0"/>
        <w:adjustRightInd w:val="0"/>
        <w:rPr>
          <w:snapToGrid/>
          <w:szCs w:val="22"/>
          <w:lang w:val="lt-LT"/>
        </w:rPr>
      </w:pPr>
      <w:r w:rsidRPr="00AC5726">
        <w:rPr>
          <w:snapToGrid/>
          <w:szCs w:val="22"/>
          <w:lang w:val="lt-LT"/>
        </w:rPr>
        <w:t>Naujagimiai (nuo 0 iki ≤</w:t>
      </w:r>
      <w:r w:rsidR="00E432AE">
        <w:rPr>
          <w:snapToGrid/>
          <w:szCs w:val="22"/>
          <w:lang w:val="lt-LT"/>
        </w:rPr>
        <w:t> </w:t>
      </w:r>
      <w:r w:rsidRPr="00AC5726">
        <w:rPr>
          <w:snapToGrid/>
          <w:szCs w:val="22"/>
          <w:lang w:val="lt-LT"/>
        </w:rPr>
        <w:t>28 dienų amžiaus), kūdikiai (nuo 28 dienų iki ≤</w:t>
      </w:r>
      <w:r w:rsidR="00E432AE">
        <w:rPr>
          <w:snapToGrid/>
          <w:szCs w:val="22"/>
          <w:lang w:val="lt-LT"/>
        </w:rPr>
        <w:t> </w:t>
      </w:r>
      <w:r w:rsidRPr="00AC5726">
        <w:rPr>
          <w:snapToGrid/>
          <w:szCs w:val="22"/>
          <w:lang w:val="lt-LT"/>
        </w:rPr>
        <w:t>1 metų amžiaus):</w:t>
      </w:r>
    </w:p>
    <w:p w14:paraId="777F8D49" w14:textId="77777777" w:rsidR="000A5D97" w:rsidRPr="00AC5726" w:rsidRDefault="000A5D97" w:rsidP="000A5D97">
      <w:pPr>
        <w:autoSpaceDE w:val="0"/>
        <w:autoSpaceDN w:val="0"/>
        <w:adjustRightInd w:val="0"/>
        <w:rPr>
          <w:snapToGrid/>
          <w:szCs w:val="22"/>
          <w:lang w:val="lt-LT"/>
        </w:rPr>
      </w:pPr>
      <w:r w:rsidRPr="00AC5726">
        <w:rPr>
          <w:snapToGrid/>
          <w:szCs w:val="22"/>
          <w:lang w:val="lt-LT"/>
        </w:rPr>
        <w:t>100</w:t>
      </w:r>
      <w:r w:rsidR="00E432AE">
        <w:rPr>
          <w:snapToGrid/>
          <w:szCs w:val="22"/>
          <w:lang w:val="lt-LT"/>
        </w:rPr>
        <w:t>–</w:t>
      </w:r>
      <w:r w:rsidRPr="00AC5726">
        <w:rPr>
          <w:snapToGrid/>
          <w:szCs w:val="22"/>
          <w:lang w:val="lt-LT"/>
        </w:rPr>
        <w:t>140 ml/kg kūno svorio per parą</w:t>
      </w:r>
    </w:p>
    <w:p w14:paraId="735C2C6B" w14:textId="77777777" w:rsidR="000A5D97" w:rsidRPr="00AC5726" w:rsidRDefault="000A5D97" w:rsidP="000A5D97">
      <w:pPr>
        <w:autoSpaceDE w:val="0"/>
        <w:autoSpaceDN w:val="0"/>
        <w:adjustRightInd w:val="0"/>
        <w:rPr>
          <w:snapToGrid/>
          <w:szCs w:val="22"/>
          <w:lang w:val="lt-LT"/>
        </w:rPr>
      </w:pPr>
    </w:p>
    <w:p w14:paraId="3220EB4D" w14:textId="77777777" w:rsidR="000A5D97" w:rsidRPr="00AC5726" w:rsidRDefault="000A5D97" w:rsidP="000A5D97">
      <w:pPr>
        <w:autoSpaceDE w:val="0"/>
        <w:autoSpaceDN w:val="0"/>
        <w:adjustRightInd w:val="0"/>
        <w:rPr>
          <w:snapToGrid/>
          <w:szCs w:val="22"/>
          <w:lang w:val="lt-LT"/>
        </w:rPr>
      </w:pPr>
      <w:r w:rsidRPr="00AC5726">
        <w:rPr>
          <w:snapToGrid/>
          <w:szCs w:val="22"/>
          <w:lang w:val="lt-LT"/>
        </w:rPr>
        <w:t>Kūdikiai nuo 1 iki ≤</w:t>
      </w:r>
      <w:r w:rsidR="00E432AE">
        <w:rPr>
          <w:snapToGrid/>
          <w:szCs w:val="22"/>
          <w:lang w:val="lt-LT"/>
        </w:rPr>
        <w:t> </w:t>
      </w:r>
      <w:r w:rsidRPr="00AC5726">
        <w:rPr>
          <w:snapToGrid/>
          <w:szCs w:val="22"/>
          <w:lang w:val="lt-LT"/>
        </w:rPr>
        <w:t>2 metų amžiaus:</w:t>
      </w:r>
    </w:p>
    <w:p w14:paraId="33EFA823" w14:textId="77777777" w:rsidR="000A5D97" w:rsidRPr="00AC5726" w:rsidRDefault="000A5D97" w:rsidP="000A5D97">
      <w:pPr>
        <w:autoSpaceDE w:val="0"/>
        <w:autoSpaceDN w:val="0"/>
        <w:adjustRightInd w:val="0"/>
        <w:rPr>
          <w:snapToGrid/>
          <w:szCs w:val="22"/>
          <w:lang w:val="lt-LT"/>
        </w:rPr>
      </w:pPr>
      <w:r w:rsidRPr="00AC5726">
        <w:rPr>
          <w:snapToGrid/>
          <w:szCs w:val="22"/>
          <w:lang w:val="lt-LT"/>
        </w:rPr>
        <w:t>80</w:t>
      </w:r>
      <w:r w:rsidR="00E432AE">
        <w:rPr>
          <w:snapToGrid/>
          <w:szCs w:val="22"/>
          <w:lang w:val="lt-LT"/>
        </w:rPr>
        <w:t>–</w:t>
      </w:r>
      <w:r w:rsidRPr="00AC5726">
        <w:rPr>
          <w:snapToGrid/>
          <w:szCs w:val="22"/>
          <w:lang w:val="lt-LT"/>
        </w:rPr>
        <w:t>120 ml/kg kūno svorio per parą</w:t>
      </w:r>
    </w:p>
    <w:p w14:paraId="0C122547" w14:textId="77777777" w:rsidR="000A5D97" w:rsidRPr="00AC5726" w:rsidRDefault="000A5D97" w:rsidP="000A5D97">
      <w:pPr>
        <w:autoSpaceDE w:val="0"/>
        <w:autoSpaceDN w:val="0"/>
        <w:adjustRightInd w:val="0"/>
        <w:rPr>
          <w:snapToGrid/>
          <w:szCs w:val="22"/>
          <w:lang w:val="lt-LT"/>
        </w:rPr>
      </w:pPr>
    </w:p>
    <w:p w14:paraId="2F2CD11D" w14:textId="77777777" w:rsidR="000A5D97" w:rsidRPr="00AC5726" w:rsidRDefault="000A5D97" w:rsidP="000A5D97">
      <w:pPr>
        <w:autoSpaceDE w:val="0"/>
        <w:autoSpaceDN w:val="0"/>
        <w:adjustRightInd w:val="0"/>
        <w:rPr>
          <w:snapToGrid/>
          <w:szCs w:val="22"/>
          <w:lang w:val="lt-LT"/>
        </w:rPr>
      </w:pPr>
      <w:r w:rsidRPr="00AC5726">
        <w:rPr>
          <w:snapToGrid/>
          <w:szCs w:val="22"/>
          <w:lang w:val="lt-LT"/>
        </w:rPr>
        <w:t>Vaikai nuo 2 iki ≤</w:t>
      </w:r>
      <w:r w:rsidR="00E432AE">
        <w:rPr>
          <w:snapToGrid/>
          <w:szCs w:val="22"/>
          <w:lang w:val="lt-LT"/>
        </w:rPr>
        <w:t> </w:t>
      </w:r>
      <w:r w:rsidRPr="00AC5726">
        <w:rPr>
          <w:snapToGrid/>
          <w:szCs w:val="22"/>
          <w:lang w:val="lt-LT"/>
        </w:rPr>
        <w:t>5 metų amžiaus:</w:t>
      </w:r>
    </w:p>
    <w:p w14:paraId="655F017A" w14:textId="77777777" w:rsidR="000A5D97" w:rsidRPr="00AC5726" w:rsidRDefault="000A5D97" w:rsidP="000A5D97">
      <w:pPr>
        <w:autoSpaceDE w:val="0"/>
        <w:autoSpaceDN w:val="0"/>
        <w:adjustRightInd w:val="0"/>
        <w:rPr>
          <w:snapToGrid/>
          <w:szCs w:val="22"/>
          <w:lang w:val="lt-LT"/>
        </w:rPr>
      </w:pPr>
      <w:r w:rsidRPr="00AC5726">
        <w:rPr>
          <w:snapToGrid/>
          <w:szCs w:val="22"/>
          <w:lang w:val="lt-LT"/>
        </w:rPr>
        <w:t>80</w:t>
      </w:r>
      <w:r w:rsidR="00E432AE">
        <w:rPr>
          <w:snapToGrid/>
          <w:szCs w:val="22"/>
          <w:lang w:val="lt-LT"/>
        </w:rPr>
        <w:t>–</w:t>
      </w:r>
      <w:r w:rsidRPr="00AC5726">
        <w:rPr>
          <w:snapToGrid/>
          <w:szCs w:val="22"/>
          <w:lang w:val="lt-LT"/>
        </w:rPr>
        <w:t>100 ml/kg kūno svorio per parą</w:t>
      </w:r>
    </w:p>
    <w:p w14:paraId="08C88B27" w14:textId="77777777" w:rsidR="000A5D97" w:rsidRPr="00AC5726" w:rsidRDefault="000A5D97" w:rsidP="000A5D97">
      <w:pPr>
        <w:autoSpaceDE w:val="0"/>
        <w:autoSpaceDN w:val="0"/>
        <w:adjustRightInd w:val="0"/>
        <w:rPr>
          <w:snapToGrid/>
          <w:szCs w:val="22"/>
          <w:lang w:val="lt-LT"/>
        </w:rPr>
      </w:pPr>
    </w:p>
    <w:p w14:paraId="108F04E1" w14:textId="77777777" w:rsidR="000A5D97" w:rsidRPr="00AC5726" w:rsidRDefault="000A5D97" w:rsidP="000A5D97">
      <w:pPr>
        <w:autoSpaceDE w:val="0"/>
        <w:autoSpaceDN w:val="0"/>
        <w:adjustRightInd w:val="0"/>
        <w:rPr>
          <w:snapToGrid/>
          <w:szCs w:val="22"/>
          <w:lang w:val="lt-LT"/>
        </w:rPr>
      </w:pPr>
      <w:r w:rsidRPr="00AC5726">
        <w:rPr>
          <w:snapToGrid/>
          <w:szCs w:val="22"/>
          <w:lang w:val="lt-LT"/>
        </w:rPr>
        <w:t>Vaikai nuo 5 iki ≤</w:t>
      </w:r>
      <w:r w:rsidR="00E432AE">
        <w:rPr>
          <w:snapToGrid/>
          <w:szCs w:val="22"/>
          <w:lang w:val="lt-LT"/>
        </w:rPr>
        <w:t> </w:t>
      </w:r>
      <w:r w:rsidRPr="00AC5726">
        <w:rPr>
          <w:snapToGrid/>
          <w:szCs w:val="22"/>
          <w:lang w:val="lt-LT"/>
        </w:rPr>
        <w:t>10 metų amžiaus:</w:t>
      </w:r>
    </w:p>
    <w:p w14:paraId="59BAD792" w14:textId="77777777" w:rsidR="000A5D97" w:rsidRPr="00AC5726" w:rsidRDefault="000A5D97" w:rsidP="000A5D97">
      <w:pPr>
        <w:autoSpaceDE w:val="0"/>
        <w:autoSpaceDN w:val="0"/>
        <w:adjustRightInd w:val="0"/>
        <w:rPr>
          <w:snapToGrid/>
          <w:szCs w:val="22"/>
          <w:lang w:val="lt-LT"/>
        </w:rPr>
      </w:pPr>
      <w:r w:rsidRPr="00AC5726">
        <w:rPr>
          <w:snapToGrid/>
          <w:szCs w:val="22"/>
          <w:lang w:val="lt-LT"/>
        </w:rPr>
        <w:t>60</w:t>
      </w:r>
      <w:r w:rsidR="00E432AE">
        <w:rPr>
          <w:snapToGrid/>
          <w:szCs w:val="22"/>
          <w:lang w:val="lt-LT"/>
        </w:rPr>
        <w:t>–</w:t>
      </w:r>
      <w:r w:rsidRPr="00AC5726">
        <w:rPr>
          <w:snapToGrid/>
          <w:szCs w:val="22"/>
          <w:lang w:val="lt-LT"/>
        </w:rPr>
        <w:t>80 ml/kg kūno svorio per parą</w:t>
      </w:r>
    </w:p>
    <w:p w14:paraId="6FECDFD7" w14:textId="77777777" w:rsidR="000A5D97" w:rsidRPr="00AC5726" w:rsidRDefault="000A5D97" w:rsidP="000A5D97">
      <w:pPr>
        <w:autoSpaceDE w:val="0"/>
        <w:autoSpaceDN w:val="0"/>
        <w:adjustRightInd w:val="0"/>
        <w:rPr>
          <w:snapToGrid/>
          <w:szCs w:val="22"/>
          <w:lang w:val="lt-LT"/>
        </w:rPr>
      </w:pPr>
    </w:p>
    <w:p w14:paraId="6D543935" w14:textId="77777777" w:rsidR="000A5D97" w:rsidRPr="00AC5726" w:rsidRDefault="000A5D97" w:rsidP="000A5D97">
      <w:pPr>
        <w:autoSpaceDE w:val="0"/>
        <w:autoSpaceDN w:val="0"/>
        <w:adjustRightInd w:val="0"/>
        <w:rPr>
          <w:snapToGrid/>
          <w:szCs w:val="22"/>
          <w:lang w:val="lt-LT"/>
        </w:rPr>
      </w:pPr>
      <w:r w:rsidRPr="00AC5726">
        <w:rPr>
          <w:snapToGrid/>
          <w:szCs w:val="22"/>
          <w:lang w:val="lt-LT"/>
        </w:rPr>
        <w:t>Vaikai nuo 10 iki ≤</w:t>
      </w:r>
      <w:r w:rsidR="00E432AE">
        <w:rPr>
          <w:snapToGrid/>
          <w:szCs w:val="22"/>
          <w:lang w:val="lt-LT"/>
        </w:rPr>
        <w:t> </w:t>
      </w:r>
      <w:r w:rsidRPr="00AC5726">
        <w:rPr>
          <w:snapToGrid/>
          <w:szCs w:val="22"/>
          <w:lang w:val="lt-LT"/>
        </w:rPr>
        <w:t>12 metų amžiaus ir paaugliai nuo 12 iki ≤</w:t>
      </w:r>
      <w:r w:rsidR="00E432AE">
        <w:rPr>
          <w:snapToGrid/>
          <w:szCs w:val="22"/>
          <w:lang w:val="lt-LT"/>
        </w:rPr>
        <w:t> </w:t>
      </w:r>
      <w:r w:rsidRPr="00AC5726">
        <w:rPr>
          <w:snapToGrid/>
          <w:szCs w:val="22"/>
          <w:lang w:val="lt-LT"/>
        </w:rPr>
        <w:t>14 metų amžiaus:</w:t>
      </w:r>
    </w:p>
    <w:p w14:paraId="53239B11" w14:textId="77777777" w:rsidR="000A5D97" w:rsidRPr="00AC5726" w:rsidRDefault="000A5D97" w:rsidP="000A5D97">
      <w:pPr>
        <w:autoSpaceDE w:val="0"/>
        <w:autoSpaceDN w:val="0"/>
        <w:adjustRightInd w:val="0"/>
        <w:rPr>
          <w:snapToGrid/>
          <w:szCs w:val="22"/>
          <w:lang w:val="lt-LT"/>
        </w:rPr>
      </w:pPr>
      <w:r w:rsidRPr="00AC5726">
        <w:rPr>
          <w:snapToGrid/>
          <w:szCs w:val="22"/>
          <w:lang w:val="lt-LT"/>
        </w:rPr>
        <w:t>50</w:t>
      </w:r>
      <w:r w:rsidR="00E432AE">
        <w:rPr>
          <w:snapToGrid/>
          <w:szCs w:val="22"/>
          <w:lang w:val="lt-LT"/>
        </w:rPr>
        <w:t>–</w:t>
      </w:r>
      <w:r w:rsidRPr="00AC5726">
        <w:rPr>
          <w:snapToGrid/>
          <w:szCs w:val="22"/>
          <w:lang w:val="lt-LT"/>
        </w:rPr>
        <w:t>70 ml/kg kūno svorio per parą</w:t>
      </w:r>
    </w:p>
    <w:p w14:paraId="1800BBE9" w14:textId="77777777" w:rsidR="000A5D97" w:rsidRPr="00AC5726" w:rsidRDefault="000A5D97" w:rsidP="000A5D97">
      <w:pPr>
        <w:autoSpaceDE w:val="0"/>
        <w:autoSpaceDN w:val="0"/>
        <w:adjustRightInd w:val="0"/>
        <w:rPr>
          <w:snapToGrid/>
          <w:szCs w:val="22"/>
          <w:lang w:val="lt-LT"/>
        </w:rPr>
      </w:pPr>
    </w:p>
    <w:p w14:paraId="6F35A039" w14:textId="77777777" w:rsidR="00EF74AE" w:rsidRDefault="00EF74AE" w:rsidP="00EF74AE">
      <w:pPr>
        <w:autoSpaceDE w:val="0"/>
        <w:autoSpaceDN w:val="0"/>
        <w:adjustRightInd w:val="0"/>
        <w:spacing w:line="260" w:lineRule="atLeast"/>
        <w:rPr>
          <w:snapToGrid/>
          <w:szCs w:val="22"/>
          <w:lang w:val="lt-LT"/>
        </w:rPr>
      </w:pPr>
      <w:r w:rsidRPr="00AC5726">
        <w:rPr>
          <w:snapToGrid/>
          <w:szCs w:val="22"/>
          <w:lang w:val="lt-LT"/>
        </w:rPr>
        <w:t>Trumpalaikiam intravaskulinio tūrio atkūrimui dozė turi būti nustatoma individualiai, atsižvelgiant į skysčių poreikį.</w:t>
      </w:r>
    </w:p>
    <w:p w14:paraId="7750AEF4" w14:textId="77777777" w:rsidR="00EF74AE" w:rsidRPr="00AC5726" w:rsidRDefault="00EF74AE" w:rsidP="00EF74AE">
      <w:pPr>
        <w:autoSpaceDE w:val="0"/>
        <w:autoSpaceDN w:val="0"/>
        <w:adjustRightInd w:val="0"/>
        <w:spacing w:line="260" w:lineRule="atLeast"/>
        <w:rPr>
          <w:snapToGrid/>
          <w:szCs w:val="22"/>
          <w:lang w:val="lt-LT"/>
        </w:rPr>
      </w:pPr>
    </w:p>
    <w:p w14:paraId="6D54B768" w14:textId="77777777" w:rsidR="000A5D97" w:rsidRPr="00AC5726" w:rsidRDefault="000A5D97" w:rsidP="000A5D97">
      <w:pPr>
        <w:autoSpaceDE w:val="0"/>
        <w:autoSpaceDN w:val="0"/>
        <w:adjustRightInd w:val="0"/>
        <w:spacing w:line="260" w:lineRule="atLeast"/>
        <w:rPr>
          <w:snapToGrid/>
          <w:szCs w:val="22"/>
          <w:lang w:val="lt-LT"/>
        </w:rPr>
      </w:pPr>
      <w:r w:rsidRPr="00AC5726">
        <w:rPr>
          <w:snapToGrid/>
          <w:szCs w:val="22"/>
          <w:lang w:val="lt-LT"/>
        </w:rPr>
        <w:lastRenderedPageBreak/>
        <w:t>Gydant vaikų ir paauglių izotoninę dehidrataciją, infuzijos greitis ir paros dozė turi būti nustatomi individualiai, atsižvelgiant į elektrolitų ir vandens pusiausvyros sutrikimo pobūdį ir sunkumą, stebint atitinkamus širdies ir kraujagyslių sistemos bei laboratorinius parametrus.</w:t>
      </w:r>
    </w:p>
    <w:p w14:paraId="660CF8DB" w14:textId="77777777" w:rsidR="000A5D97" w:rsidRPr="00AC5726" w:rsidRDefault="000A5D97" w:rsidP="000A5D97">
      <w:pPr>
        <w:autoSpaceDE w:val="0"/>
        <w:autoSpaceDN w:val="0"/>
        <w:adjustRightInd w:val="0"/>
        <w:spacing w:line="260" w:lineRule="atLeast"/>
        <w:rPr>
          <w:snapToGrid/>
          <w:szCs w:val="22"/>
          <w:lang w:val="lt-LT"/>
        </w:rPr>
      </w:pPr>
    </w:p>
    <w:p w14:paraId="1AB3CEF0" w14:textId="77777777" w:rsidR="000A5D97" w:rsidRPr="00AC5726" w:rsidRDefault="000A5D97" w:rsidP="000A5D97">
      <w:pPr>
        <w:autoSpaceDE w:val="0"/>
        <w:autoSpaceDN w:val="0"/>
        <w:adjustRightInd w:val="0"/>
        <w:rPr>
          <w:snapToGrid/>
          <w:szCs w:val="22"/>
          <w:lang w:val="lt-LT"/>
        </w:rPr>
      </w:pPr>
      <w:r w:rsidRPr="00AC5726">
        <w:rPr>
          <w:snapToGrid/>
          <w:szCs w:val="22"/>
          <w:lang w:val="lt-LT"/>
        </w:rPr>
        <w:t>Jei Benelyte vartojamas kartu su kitais infuziniais tirpalais, apskaičiuojant dozę reikia atsižvelgti į galiojančias rekomendacijas dėl bendro skysčių kiekio poreikio atitinkamoje amžiaus grupėje.</w:t>
      </w:r>
    </w:p>
    <w:p w14:paraId="7F169DCF" w14:textId="77777777" w:rsidR="000A5D97" w:rsidRPr="00AC5726" w:rsidRDefault="000A5D97" w:rsidP="000A5D97">
      <w:pPr>
        <w:autoSpaceDE w:val="0"/>
        <w:autoSpaceDN w:val="0"/>
        <w:adjustRightInd w:val="0"/>
        <w:rPr>
          <w:snapToGrid/>
          <w:szCs w:val="22"/>
          <w:lang w:val="lt-LT"/>
        </w:rPr>
      </w:pPr>
    </w:p>
    <w:p w14:paraId="21B0F920" w14:textId="77777777" w:rsidR="000A5D97" w:rsidRPr="00AC5726" w:rsidRDefault="000A5D97" w:rsidP="000A5D97">
      <w:pPr>
        <w:autoSpaceDE w:val="0"/>
        <w:autoSpaceDN w:val="0"/>
        <w:adjustRightInd w:val="0"/>
        <w:rPr>
          <w:snapToGrid/>
          <w:szCs w:val="22"/>
          <w:lang w:val="lt-LT"/>
        </w:rPr>
      </w:pPr>
      <w:r w:rsidRPr="00AC5726">
        <w:rPr>
          <w:snapToGrid/>
          <w:szCs w:val="22"/>
          <w:lang w:val="lt-LT"/>
        </w:rPr>
        <w:t>Turi būti apskaičiuotas individualus vandens, elektrolitų bei angliavandenių poreikis ir atitinkamai koreguotas šių medžiagų kiekis; tai ypač svarbu gydant neišnešiotus ir per mažo kūno svorio naujagimius bei esant bet kokiai kitai ypatingai terapinei situacijai. Pusiausvyros atkūrimas turi būti kuo tikslesnis, jei pacientas yra neišnešiotas, jaunesnis ir per mažo kūno svorio.</w:t>
      </w:r>
    </w:p>
    <w:p w14:paraId="1D51FBE5" w14:textId="77777777" w:rsidR="000A5D97" w:rsidRPr="00AC5726" w:rsidRDefault="000A5D97" w:rsidP="000A5D97">
      <w:pPr>
        <w:autoSpaceDE w:val="0"/>
        <w:autoSpaceDN w:val="0"/>
        <w:adjustRightInd w:val="0"/>
        <w:spacing w:line="260" w:lineRule="atLeast"/>
        <w:rPr>
          <w:snapToGrid/>
          <w:szCs w:val="22"/>
          <w:lang w:val="lt-LT"/>
        </w:rPr>
      </w:pPr>
    </w:p>
    <w:p w14:paraId="6D394DAA" w14:textId="77777777" w:rsidR="000A5D97" w:rsidRPr="00512CBA" w:rsidRDefault="000A5D97" w:rsidP="00886921">
      <w:pPr>
        <w:keepNext/>
        <w:tabs>
          <w:tab w:val="clear" w:pos="567"/>
        </w:tabs>
        <w:spacing w:line="240" w:lineRule="auto"/>
        <w:rPr>
          <w:snapToGrid/>
          <w:szCs w:val="22"/>
          <w:u w:val="single"/>
          <w:lang w:val="lt-LT"/>
        </w:rPr>
      </w:pPr>
      <w:r w:rsidRPr="00512CBA">
        <w:rPr>
          <w:snapToGrid/>
          <w:szCs w:val="22"/>
          <w:u w:val="single"/>
          <w:lang w:val="lt-LT"/>
        </w:rPr>
        <w:t>Vartojimo metodas</w:t>
      </w:r>
    </w:p>
    <w:p w14:paraId="4A656BEB" w14:textId="77777777" w:rsidR="000A5D97" w:rsidRPr="00AC5726" w:rsidRDefault="000A5D97" w:rsidP="00886921">
      <w:pPr>
        <w:keepNext/>
        <w:rPr>
          <w:i/>
          <w:snapToGrid/>
          <w:szCs w:val="22"/>
          <w:lang w:val="lt-LT"/>
        </w:rPr>
      </w:pPr>
      <w:r w:rsidRPr="00AC5726">
        <w:rPr>
          <w:snapToGrid/>
          <w:szCs w:val="22"/>
          <w:lang w:val="lt-LT"/>
        </w:rPr>
        <w:t>Leisti į veną.</w:t>
      </w:r>
    </w:p>
    <w:p w14:paraId="2FE9E546" w14:textId="77777777" w:rsidR="000A5D97" w:rsidRPr="00AC5726" w:rsidRDefault="000A5D97" w:rsidP="000A5D97">
      <w:pPr>
        <w:rPr>
          <w:snapToGrid/>
          <w:szCs w:val="22"/>
          <w:lang w:val="lt-LT"/>
        </w:rPr>
      </w:pPr>
    </w:p>
    <w:p w14:paraId="3B0D6C2C" w14:textId="77777777" w:rsidR="000A5D97" w:rsidRPr="00512CBA" w:rsidRDefault="000A5D97" w:rsidP="000A5D97">
      <w:pPr>
        <w:widowControl w:val="0"/>
        <w:tabs>
          <w:tab w:val="clear" w:pos="567"/>
        </w:tabs>
        <w:spacing w:line="240" w:lineRule="auto"/>
        <w:rPr>
          <w:snapToGrid/>
          <w:szCs w:val="22"/>
          <w:u w:val="single"/>
          <w:lang w:val="lt-LT"/>
        </w:rPr>
      </w:pPr>
      <w:r w:rsidRPr="00512CBA">
        <w:rPr>
          <w:snapToGrid/>
          <w:szCs w:val="22"/>
          <w:u w:val="single"/>
          <w:lang w:val="lt-LT"/>
        </w:rPr>
        <w:t>Vartojimo trukmė</w:t>
      </w:r>
    </w:p>
    <w:p w14:paraId="0CFBA13D" w14:textId="77777777" w:rsidR="000A5D97" w:rsidRPr="00AC5726" w:rsidRDefault="000A5D97" w:rsidP="000A5D97">
      <w:pPr>
        <w:rPr>
          <w:snapToGrid/>
          <w:szCs w:val="22"/>
          <w:lang w:val="lt-LT"/>
        </w:rPr>
      </w:pPr>
      <w:r w:rsidRPr="00AC5726">
        <w:rPr>
          <w:snapToGrid/>
          <w:szCs w:val="22"/>
          <w:lang w:val="lt-LT"/>
        </w:rPr>
        <w:t>Vartojimo trukmė priklauso nuo paciento skysčių ir elektrolitų poreikio.</w:t>
      </w:r>
    </w:p>
    <w:p w14:paraId="2C655F0D" w14:textId="77777777" w:rsidR="000A5D97" w:rsidRPr="00AC5726" w:rsidRDefault="000A5D97" w:rsidP="00AB3C1A">
      <w:pPr>
        <w:widowControl w:val="0"/>
        <w:rPr>
          <w:szCs w:val="22"/>
          <w:lang w:val="lt-LT"/>
        </w:rPr>
      </w:pPr>
    </w:p>
    <w:p w14:paraId="47FC50E9" w14:textId="77777777" w:rsidR="000A5D97" w:rsidRPr="00AC5726" w:rsidRDefault="000A5D97" w:rsidP="00AB3C1A">
      <w:pPr>
        <w:widowControl w:val="0"/>
        <w:rPr>
          <w:b/>
          <w:snapToGrid/>
          <w:kern w:val="28"/>
          <w:szCs w:val="22"/>
          <w:lang w:val="lt-LT"/>
        </w:rPr>
      </w:pPr>
      <w:r w:rsidRPr="00AC5726">
        <w:rPr>
          <w:b/>
          <w:snapToGrid/>
          <w:kern w:val="28"/>
          <w:szCs w:val="22"/>
          <w:lang w:val="lt-LT"/>
        </w:rPr>
        <w:t>Nesuderinamumas</w:t>
      </w:r>
    </w:p>
    <w:p w14:paraId="35B8D6A8" w14:textId="77777777" w:rsidR="000A5D97" w:rsidRPr="00AC5726" w:rsidRDefault="000A5D97" w:rsidP="00AB3C1A">
      <w:pPr>
        <w:widowControl w:val="0"/>
        <w:rPr>
          <w:szCs w:val="22"/>
          <w:lang w:val="lt-LT"/>
        </w:rPr>
      </w:pPr>
    </w:p>
    <w:p w14:paraId="0F0FC6F9" w14:textId="77777777" w:rsidR="000A5D97" w:rsidRPr="00AC5726" w:rsidRDefault="000A5D97" w:rsidP="000A5D97">
      <w:pPr>
        <w:widowControl w:val="0"/>
        <w:tabs>
          <w:tab w:val="clear" w:pos="567"/>
        </w:tabs>
        <w:spacing w:line="240" w:lineRule="auto"/>
        <w:rPr>
          <w:snapToGrid/>
          <w:szCs w:val="22"/>
          <w:lang w:val="lt-LT"/>
        </w:rPr>
      </w:pPr>
      <w:r w:rsidRPr="00AC5726">
        <w:rPr>
          <w:snapToGrid/>
          <w:szCs w:val="22"/>
          <w:lang w:val="lt-LT"/>
        </w:rPr>
        <w:t>Prieš sumaišant vaistinį preparatą su Benelyte, turi būti įvertintas nesuderinamumas. Apskritai galima teigti, kad toliau išvardytų vaistinių preparatų (grupių) su Benelyte negalima maišyti:</w:t>
      </w:r>
    </w:p>
    <w:p w14:paraId="6B50ED0F" w14:textId="77777777" w:rsidR="000A5D97" w:rsidRPr="00AC5726" w:rsidRDefault="000A5D97" w:rsidP="000A5D97">
      <w:pPr>
        <w:widowControl w:val="0"/>
        <w:tabs>
          <w:tab w:val="clear" w:pos="567"/>
        </w:tabs>
        <w:spacing w:line="240" w:lineRule="auto"/>
        <w:rPr>
          <w:snapToGrid/>
          <w:szCs w:val="22"/>
          <w:lang w:val="lt-LT"/>
        </w:rPr>
      </w:pPr>
    </w:p>
    <w:p w14:paraId="1AA357E8" w14:textId="77777777" w:rsidR="000A5D97" w:rsidRPr="00AC5726" w:rsidRDefault="000A5D97" w:rsidP="000A5D97">
      <w:pPr>
        <w:widowControl w:val="0"/>
        <w:numPr>
          <w:ilvl w:val="0"/>
          <w:numId w:val="21"/>
        </w:numPr>
        <w:tabs>
          <w:tab w:val="clear" w:pos="567"/>
        </w:tabs>
        <w:spacing w:line="240" w:lineRule="auto"/>
        <w:ind w:left="567" w:hanging="567"/>
        <w:rPr>
          <w:snapToGrid/>
          <w:szCs w:val="22"/>
          <w:lang w:val="lt-LT"/>
        </w:rPr>
      </w:pPr>
      <w:r w:rsidRPr="00AC5726">
        <w:rPr>
          <w:snapToGrid/>
          <w:szCs w:val="22"/>
          <w:lang w:val="lt-LT"/>
        </w:rPr>
        <w:t>Vaistiniai preparatai, kurie gali sudaryti blogai tirpių nuosėdų su tirpalo sudedamosiomis dalimis (</w:t>
      </w:r>
      <w:r w:rsidR="00886921">
        <w:rPr>
          <w:snapToGrid/>
          <w:szCs w:val="22"/>
          <w:lang w:val="lt-LT"/>
        </w:rPr>
        <w:t>v</w:t>
      </w:r>
      <w:r w:rsidRPr="00AC5726">
        <w:rPr>
          <w:snapToGrid/>
          <w:szCs w:val="22"/>
          <w:lang w:val="lt-LT"/>
        </w:rPr>
        <w:t>aistinio preparato sudėtyje yra Ca</w:t>
      </w:r>
      <w:r w:rsidRPr="00886921">
        <w:rPr>
          <w:snapToGrid/>
          <w:szCs w:val="22"/>
          <w:vertAlign w:val="superscript"/>
          <w:lang w:val="lt-LT"/>
        </w:rPr>
        <w:t>2+</w:t>
      </w:r>
      <w:r w:rsidRPr="00AC5726">
        <w:rPr>
          <w:snapToGrid/>
          <w:szCs w:val="22"/>
          <w:lang w:val="lt-LT"/>
        </w:rPr>
        <w:t xml:space="preserve"> jonų. Nuosėdų gali atsirasti pridėjus neorganinio fosfato, vandenilio karbonato/karbonato arba oksalato).</w:t>
      </w:r>
    </w:p>
    <w:p w14:paraId="077011B6" w14:textId="77777777" w:rsidR="000A5D97" w:rsidRPr="00AC5726" w:rsidRDefault="000A5D97" w:rsidP="000A5D97">
      <w:pPr>
        <w:widowControl w:val="0"/>
        <w:numPr>
          <w:ilvl w:val="0"/>
          <w:numId w:val="21"/>
        </w:numPr>
        <w:tabs>
          <w:tab w:val="clear" w:pos="567"/>
        </w:tabs>
        <w:spacing w:line="240" w:lineRule="auto"/>
        <w:ind w:left="567" w:hanging="567"/>
        <w:rPr>
          <w:snapToGrid/>
          <w:szCs w:val="22"/>
          <w:lang w:val="lt-LT"/>
        </w:rPr>
      </w:pPr>
      <w:r w:rsidRPr="00AC5726">
        <w:rPr>
          <w:snapToGrid/>
          <w:szCs w:val="22"/>
          <w:lang w:val="lt-LT"/>
        </w:rPr>
        <w:t>Vaistiniai preparatai, kurie rūgštinio pH diapazone nėra stabilūs, nesukelia optimalaus poveikio arba suyra.</w:t>
      </w:r>
    </w:p>
    <w:p w14:paraId="71642FF5" w14:textId="77777777" w:rsidR="000A5D97" w:rsidRPr="00AC5726" w:rsidRDefault="000A5D97" w:rsidP="000A5D97">
      <w:pPr>
        <w:widowControl w:val="0"/>
        <w:numPr>
          <w:ilvl w:val="0"/>
          <w:numId w:val="21"/>
        </w:numPr>
        <w:tabs>
          <w:tab w:val="clear" w:pos="567"/>
        </w:tabs>
        <w:spacing w:line="240" w:lineRule="auto"/>
        <w:ind w:left="567" w:hanging="567"/>
        <w:rPr>
          <w:snapToGrid/>
          <w:szCs w:val="22"/>
          <w:lang w:val="lt-LT"/>
        </w:rPr>
      </w:pPr>
      <w:r w:rsidRPr="00AC5726">
        <w:rPr>
          <w:snapToGrid/>
          <w:szCs w:val="22"/>
          <w:lang w:val="lt-LT"/>
        </w:rPr>
        <w:t>Benelyte negalima maišyti su kitais vaistiniais preparatais ar parenter</w:t>
      </w:r>
      <w:r w:rsidR="00D565A3">
        <w:rPr>
          <w:snapToGrid/>
          <w:szCs w:val="22"/>
          <w:lang w:val="lt-LT"/>
        </w:rPr>
        <w:t>iniam</w:t>
      </w:r>
      <w:r w:rsidRPr="00AC5726">
        <w:rPr>
          <w:snapToGrid/>
          <w:szCs w:val="22"/>
          <w:lang w:val="lt-LT"/>
        </w:rPr>
        <w:t xml:space="preserve"> maitinimui skirtais tirpalais, kurių suderinamumas nebuvo ištirtas.</w:t>
      </w:r>
    </w:p>
    <w:p w14:paraId="2B90B6BA" w14:textId="77777777" w:rsidR="000A5D97" w:rsidRPr="00AC5726" w:rsidRDefault="000A5D97" w:rsidP="000A5D97">
      <w:pPr>
        <w:widowControl w:val="0"/>
        <w:numPr>
          <w:ilvl w:val="0"/>
          <w:numId w:val="21"/>
        </w:numPr>
        <w:tabs>
          <w:tab w:val="clear" w:pos="567"/>
        </w:tabs>
        <w:spacing w:line="240" w:lineRule="auto"/>
        <w:ind w:left="567" w:hanging="567"/>
        <w:rPr>
          <w:snapToGrid/>
          <w:szCs w:val="22"/>
          <w:lang w:val="lt-LT"/>
        </w:rPr>
      </w:pPr>
      <w:r w:rsidRPr="00AC5726">
        <w:rPr>
          <w:snapToGrid/>
          <w:szCs w:val="22"/>
          <w:lang w:val="lt-LT"/>
        </w:rPr>
        <w:t>Infuzinių tirpalų, kurių sudėtyje yra gliukozės, negalima vartoti kartu su krauju per tą pačią infuzinę įrangą dėl pseudoagliutinacijos galimybės.</w:t>
      </w:r>
    </w:p>
    <w:p w14:paraId="69BEC6A0" w14:textId="77777777" w:rsidR="000A5D97" w:rsidRPr="00AC5726" w:rsidRDefault="000A5D97" w:rsidP="00AB3C1A">
      <w:pPr>
        <w:widowControl w:val="0"/>
        <w:rPr>
          <w:szCs w:val="22"/>
          <w:lang w:val="lt-LT"/>
        </w:rPr>
      </w:pPr>
    </w:p>
    <w:sectPr w:rsidR="000A5D97" w:rsidRPr="00AC5726" w:rsidSect="00146468">
      <w:headerReference w:type="default" r:id="rId20"/>
      <w:footerReference w:type="even" r:id="rId21"/>
      <w:footerReference w:type="default" r:id="rId2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8DD6E" w14:textId="77777777" w:rsidR="00D1209C" w:rsidRDefault="00D1209C">
      <w:pPr>
        <w:spacing w:line="240" w:lineRule="auto"/>
      </w:pPr>
      <w:r>
        <w:separator/>
      </w:r>
    </w:p>
  </w:endnote>
  <w:endnote w:type="continuationSeparator" w:id="0">
    <w:p w14:paraId="10EE7503" w14:textId="77777777" w:rsidR="00D1209C" w:rsidRDefault="00D1209C">
      <w:pPr>
        <w:spacing w:line="240" w:lineRule="auto"/>
      </w:pPr>
      <w:r>
        <w:continuationSeparator/>
      </w:r>
    </w:p>
  </w:endnote>
  <w:endnote w:type="continuationNotice" w:id="1">
    <w:p w14:paraId="03596C2C" w14:textId="77777777" w:rsidR="00D1209C" w:rsidRDefault="00D120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Klee One"/>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TimesNewRoman,Bold">
    <w:altName w:val="Yu Gothic"/>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44BEB" w14:textId="77777777" w:rsidR="00607B1E" w:rsidRDefault="00607B1E">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sidR="00CC02B9">
      <w:rPr>
        <w:rStyle w:val="Puslapionumeris"/>
        <w:noProof/>
      </w:rPr>
      <w:t>2</w:t>
    </w:r>
    <w:r>
      <w:rPr>
        <w:rStyle w:val="Puslapionumeris"/>
      </w:rPr>
      <w:fldChar w:fldCharType="end"/>
    </w:r>
  </w:p>
  <w:p w14:paraId="75B13588" w14:textId="77777777" w:rsidR="00607B1E" w:rsidRDefault="00607B1E">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32459" w14:textId="0E20FB2B" w:rsidR="00607B1E" w:rsidRPr="00CC02B9" w:rsidRDefault="00607B1E">
    <w:pPr>
      <w:pStyle w:val="Porat"/>
      <w:ind w:right="360"/>
      <w:jc w:val="center"/>
      <w:rPr>
        <w:rStyle w:val="Puslapionumeris"/>
        <w:lang w:val="lt-LT"/>
      </w:rPr>
    </w:pPr>
    <w:r w:rsidRPr="00CC02B9">
      <w:rPr>
        <w:rStyle w:val="Puslapionumeris"/>
        <w:lang w:val="lt-LT"/>
      </w:rPr>
      <w:fldChar w:fldCharType="begin"/>
    </w:r>
    <w:r w:rsidRPr="00CC02B9">
      <w:rPr>
        <w:rStyle w:val="Puslapionumeris"/>
        <w:lang w:val="lt-LT"/>
      </w:rPr>
      <w:instrText xml:space="preserve"> PAGE </w:instrText>
    </w:r>
    <w:r w:rsidRPr="00CC02B9">
      <w:rPr>
        <w:rStyle w:val="Puslapionumeris"/>
        <w:lang w:val="lt-LT"/>
      </w:rPr>
      <w:fldChar w:fldCharType="separate"/>
    </w:r>
    <w:r w:rsidR="00677717">
      <w:rPr>
        <w:rStyle w:val="Puslapionumeris"/>
        <w:noProof/>
        <w:lang w:val="lt-LT"/>
      </w:rPr>
      <w:t>9</w:t>
    </w:r>
    <w:r w:rsidRPr="00CC02B9">
      <w:rPr>
        <w:rStyle w:val="Puslapionumeris"/>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6E4B9" w14:textId="77777777" w:rsidR="00D1209C" w:rsidRDefault="00D1209C">
      <w:pPr>
        <w:spacing w:line="240" w:lineRule="auto"/>
      </w:pPr>
      <w:r>
        <w:separator/>
      </w:r>
    </w:p>
  </w:footnote>
  <w:footnote w:type="continuationSeparator" w:id="0">
    <w:p w14:paraId="0ED5CBD3" w14:textId="77777777" w:rsidR="00D1209C" w:rsidRDefault="00D1209C">
      <w:pPr>
        <w:spacing w:line="240" w:lineRule="auto"/>
      </w:pPr>
      <w:r>
        <w:continuationSeparator/>
      </w:r>
    </w:p>
  </w:footnote>
  <w:footnote w:type="continuationNotice" w:id="1">
    <w:p w14:paraId="7F695849" w14:textId="77777777" w:rsidR="00D1209C" w:rsidRDefault="00D120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35E5E" w14:textId="77777777" w:rsidR="00921C70" w:rsidRDefault="00921C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81006D"/>
    <w:multiLevelType w:val="hybridMultilevel"/>
    <w:tmpl w:val="13F01DE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15:restartNumberingAfterBreak="0">
    <w:nsid w:val="22827F85"/>
    <w:multiLevelType w:val="hybridMultilevel"/>
    <w:tmpl w:val="03AAEB2E"/>
    <w:lvl w:ilvl="0" w:tplc="77D0C0D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2760B3"/>
    <w:multiLevelType w:val="hybridMultilevel"/>
    <w:tmpl w:val="D752056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2F5F0E2D"/>
    <w:multiLevelType w:val="hybridMultilevel"/>
    <w:tmpl w:val="6442A1BA"/>
    <w:lvl w:ilvl="0" w:tplc="04090001">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AF75C3"/>
    <w:multiLevelType w:val="hybridMultilevel"/>
    <w:tmpl w:val="2E328668"/>
    <w:lvl w:ilvl="0" w:tplc="566CF03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E46E72"/>
    <w:multiLevelType w:val="hybridMultilevel"/>
    <w:tmpl w:val="A41E9E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CA73BF9"/>
    <w:multiLevelType w:val="hybridMultilevel"/>
    <w:tmpl w:val="0A06D1A8"/>
    <w:lvl w:ilvl="0" w:tplc="139A4D9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EB1BA8"/>
    <w:multiLevelType w:val="hybridMultilevel"/>
    <w:tmpl w:val="5B2C3436"/>
    <w:lvl w:ilvl="0" w:tplc="6632F946">
      <w:numFmt w:val="bullet"/>
      <w:lvlText w:val="–"/>
      <w:lvlJc w:val="left"/>
      <w:pPr>
        <w:ind w:left="720" w:hanging="360"/>
      </w:pPr>
      <w:rPr>
        <w:rFonts w:ascii="Times New Roman" w:eastAsia="SimSun" w:hAnsi="Times New Roman" w:cs="Times New Roman"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5E6A1C"/>
    <w:multiLevelType w:val="hybridMultilevel"/>
    <w:tmpl w:val="E1922DD4"/>
    <w:lvl w:ilvl="0" w:tplc="E3A61D00">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2"/>
  </w:num>
  <w:num w:numId="2">
    <w:abstractNumId w:val="16"/>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0"/>
    <w:lvlOverride w:ilvl="0">
      <w:lvl w:ilvl="0">
        <w:start w:val="1"/>
        <w:numFmt w:val="bullet"/>
        <w:lvlText w:val="-"/>
        <w:legacy w:legacy="1" w:legacySpace="0" w:legacyIndent="360"/>
        <w:lvlJc w:val="left"/>
        <w:pPr>
          <w:ind w:left="360" w:hanging="360"/>
        </w:pPr>
      </w:lvl>
    </w:lvlOverride>
  </w:num>
  <w:num w:numId="7">
    <w:abstractNumId w:val="6"/>
  </w:num>
  <w:num w:numId="8">
    <w:abstractNumId w:val="18"/>
  </w:num>
  <w:num w:numId="9">
    <w:abstractNumId w:val="5"/>
  </w:num>
  <w:num w:numId="10">
    <w:abstractNumId w:val="4"/>
  </w:num>
  <w:num w:numId="11">
    <w:abstractNumId w:val="11"/>
  </w:num>
  <w:num w:numId="12">
    <w:abstractNumId w:val="12"/>
  </w:num>
  <w:num w:numId="13">
    <w:abstractNumId w:val="1"/>
  </w:num>
  <w:num w:numId="14">
    <w:abstractNumId w:val="15"/>
  </w:num>
  <w:num w:numId="15">
    <w:abstractNumId w:val="10"/>
  </w:num>
  <w:num w:numId="16">
    <w:abstractNumId w:val="13"/>
  </w:num>
  <w:num w:numId="17">
    <w:abstractNumId w:val="7"/>
  </w:num>
  <w:num w:numId="18">
    <w:abstractNumId w:val="17"/>
  </w:num>
  <w:num w:numId="19">
    <w:abstractNumId w:val="9"/>
  </w:num>
  <w:num w:numId="20">
    <w:abstractNumId w:val="8"/>
  </w:num>
  <w:num w:numId="21">
    <w:abstractNumId w:val="3"/>
  </w:num>
  <w:num w:numId="22">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3953"/>
    <w:rsid w:val="00003F89"/>
    <w:rsid w:val="000050F0"/>
    <w:rsid w:val="000059A6"/>
    <w:rsid w:val="00012B7B"/>
    <w:rsid w:val="00012FD2"/>
    <w:rsid w:val="000146E7"/>
    <w:rsid w:val="00015D7D"/>
    <w:rsid w:val="000165E1"/>
    <w:rsid w:val="000244E6"/>
    <w:rsid w:val="000255E6"/>
    <w:rsid w:val="00025AC2"/>
    <w:rsid w:val="00026615"/>
    <w:rsid w:val="00030D12"/>
    <w:rsid w:val="0003104E"/>
    <w:rsid w:val="00036317"/>
    <w:rsid w:val="00051AD5"/>
    <w:rsid w:val="000630A1"/>
    <w:rsid w:val="00064246"/>
    <w:rsid w:val="00072063"/>
    <w:rsid w:val="00074A8E"/>
    <w:rsid w:val="00082583"/>
    <w:rsid w:val="00084151"/>
    <w:rsid w:val="00086B31"/>
    <w:rsid w:val="00093C50"/>
    <w:rsid w:val="0009490B"/>
    <w:rsid w:val="000A58F3"/>
    <w:rsid w:val="000A5D97"/>
    <w:rsid w:val="000A79DC"/>
    <w:rsid w:val="000B2D13"/>
    <w:rsid w:val="000C1437"/>
    <w:rsid w:val="000C43BE"/>
    <w:rsid w:val="000C4BF2"/>
    <w:rsid w:val="000C78C3"/>
    <w:rsid w:val="000D5D99"/>
    <w:rsid w:val="000D67F3"/>
    <w:rsid w:val="000E3BD7"/>
    <w:rsid w:val="000E747F"/>
    <w:rsid w:val="000F54BB"/>
    <w:rsid w:val="000F7A60"/>
    <w:rsid w:val="001044B7"/>
    <w:rsid w:val="0011038B"/>
    <w:rsid w:val="00110575"/>
    <w:rsid w:val="001137C8"/>
    <w:rsid w:val="00113B4B"/>
    <w:rsid w:val="00116494"/>
    <w:rsid w:val="00117F7E"/>
    <w:rsid w:val="00125DEF"/>
    <w:rsid w:val="00126F6D"/>
    <w:rsid w:val="00131375"/>
    <w:rsid w:val="00133D3E"/>
    <w:rsid w:val="0013548C"/>
    <w:rsid w:val="00146468"/>
    <w:rsid w:val="00152EBE"/>
    <w:rsid w:val="00154AA9"/>
    <w:rsid w:val="00155F4D"/>
    <w:rsid w:val="00161703"/>
    <w:rsid w:val="0017162A"/>
    <w:rsid w:val="001766A8"/>
    <w:rsid w:val="00177C0B"/>
    <w:rsid w:val="001912B5"/>
    <w:rsid w:val="00192951"/>
    <w:rsid w:val="001A33AE"/>
    <w:rsid w:val="001A37F4"/>
    <w:rsid w:val="001A3DF1"/>
    <w:rsid w:val="001A4353"/>
    <w:rsid w:val="001A4C00"/>
    <w:rsid w:val="001B41CF"/>
    <w:rsid w:val="001B4E20"/>
    <w:rsid w:val="001B6AA4"/>
    <w:rsid w:val="001C1EC0"/>
    <w:rsid w:val="001C4519"/>
    <w:rsid w:val="001C4779"/>
    <w:rsid w:val="001C4E18"/>
    <w:rsid w:val="001D5154"/>
    <w:rsid w:val="001D69C2"/>
    <w:rsid w:val="001E1190"/>
    <w:rsid w:val="001E5300"/>
    <w:rsid w:val="001F0EC7"/>
    <w:rsid w:val="001F10B8"/>
    <w:rsid w:val="001F5ECC"/>
    <w:rsid w:val="001F699E"/>
    <w:rsid w:val="001F7203"/>
    <w:rsid w:val="0020014B"/>
    <w:rsid w:val="002021D2"/>
    <w:rsid w:val="00204D41"/>
    <w:rsid w:val="002061EA"/>
    <w:rsid w:val="00210B33"/>
    <w:rsid w:val="0022439B"/>
    <w:rsid w:val="002338A1"/>
    <w:rsid w:val="002345B8"/>
    <w:rsid w:val="00247158"/>
    <w:rsid w:val="00247A5B"/>
    <w:rsid w:val="0025493B"/>
    <w:rsid w:val="00257207"/>
    <w:rsid w:val="00261A00"/>
    <w:rsid w:val="0026259D"/>
    <w:rsid w:val="00275175"/>
    <w:rsid w:val="002762AD"/>
    <w:rsid w:val="002A3995"/>
    <w:rsid w:val="002A4E22"/>
    <w:rsid w:val="002A75A4"/>
    <w:rsid w:val="002C1837"/>
    <w:rsid w:val="002C414F"/>
    <w:rsid w:val="002C5871"/>
    <w:rsid w:val="002D2987"/>
    <w:rsid w:val="002D4E27"/>
    <w:rsid w:val="002E29DE"/>
    <w:rsid w:val="002E7535"/>
    <w:rsid w:val="00301EE6"/>
    <w:rsid w:val="003040A9"/>
    <w:rsid w:val="00317E10"/>
    <w:rsid w:val="003274EC"/>
    <w:rsid w:val="00327CAD"/>
    <w:rsid w:val="00331196"/>
    <w:rsid w:val="00332D7D"/>
    <w:rsid w:val="0034466A"/>
    <w:rsid w:val="00344E8C"/>
    <w:rsid w:val="00353672"/>
    <w:rsid w:val="00355525"/>
    <w:rsid w:val="0036377A"/>
    <w:rsid w:val="00367FC5"/>
    <w:rsid w:val="003732AB"/>
    <w:rsid w:val="003754B6"/>
    <w:rsid w:val="003919BE"/>
    <w:rsid w:val="003944A1"/>
    <w:rsid w:val="003A33BF"/>
    <w:rsid w:val="003A40C0"/>
    <w:rsid w:val="003B0214"/>
    <w:rsid w:val="003B0B60"/>
    <w:rsid w:val="003B354A"/>
    <w:rsid w:val="003C50F2"/>
    <w:rsid w:val="003D0ACC"/>
    <w:rsid w:val="003D245F"/>
    <w:rsid w:val="003D6EFC"/>
    <w:rsid w:val="003E6D93"/>
    <w:rsid w:val="003E74BB"/>
    <w:rsid w:val="003F01CF"/>
    <w:rsid w:val="003F330A"/>
    <w:rsid w:val="003F4E62"/>
    <w:rsid w:val="003F4F95"/>
    <w:rsid w:val="00410DAB"/>
    <w:rsid w:val="004135CE"/>
    <w:rsid w:val="00424A4C"/>
    <w:rsid w:val="004401B0"/>
    <w:rsid w:val="00444711"/>
    <w:rsid w:val="004454FB"/>
    <w:rsid w:val="00447048"/>
    <w:rsid w:val="00447DE7"/>
    <w:rsid w:val="00450DC1"/>
    <w:rsid w:val="0045237C"/>
    <w:rsid w:val="00453CAD"/>
    <w:rsid w:val="004544C5"/>
    <w:rsid w:val="00455C51"/>
    <w:rsid w:val="00457EAA"/>
    <w:rsid w:val="00460430"/>
    <w:rsid w:val="00461F31"/>
    <w:rsid w:val="004621C7"/>
    <w:rsid w:val="00466869"/>
    <w:rsid w:val="00474B96"/>
    <w:rsid w:val="004971F6"/>
    <w:rsid w:val="004A3C80"/>
    <w:rsid w:val="004A643E"/>
    <w:rsid w:val="004B13AD"/>
    <w:rsid w:val="004B187A"/>
    <w:rsid w:val="004B198E"/>
    <w:rsid w:val="004B711E"/>
    <w:rsid w:val="004C0316"/>
    <w:rsid w:val="004D0267"/>
    <w:rsid w:val="004D6F74"/>
    <w:rsid w:val="004E158F"/>
    <w:rsid w:val="004E2590"/>
    <w:rsid w:val="004F68B3"/>
    <w:rsid w:val="004F7BF8"/>
    <w:rsid w:val="0050112C"/>
    <w:rsid w:val="00503D27"/>
    <w:rsid w:val="00512CBA"/>
    <w:rsid w:val="005137FA"/>
    <w:rsid w:val="00531588"/>
    <w:rsid w:val="00533445"/>
    <w:rsid w:val="005466F3"/>
    <w:rsid w:val="00554246"/>
    <w:rsid w:val="00555853"/>
    <w:rsid w:val="00555F17"/>
    <w:rsid w:val="00557E7B"/>
    <w:rsid w:val="005656B8"/>
    <w:rsid w:val="0057105D"/>
    <w:rsid w:val="005713E0"/>
    <w:rsid w:val="005829CF"/>
    <w:rsid w:val="00583AC4"/>
    <w:rsid w:val="00585EF2"/>
    <w:rsid w:val="00586270"/>
    <w:rsid w:val="00587909"/>
    <w:rsid w:val="00587C5F"/>
    <w:rsid w:val="0059187D"/>
    <w:rsid w:val="00595C48"/>
    <w:rsid w:val="00597B83"/>
    <w:rsid w:val="005A216F"/>
    <w:rsid w:val="005A5090"/>
    <w:rsid w:val="005C58D6"/>
    <w:rsid w:val="005D00C0"/>
    <w:rsid w:val="005D0870"/>
    <w:rsid w:val="005E2541"/>
    <w:rsid w:val="005F63A1"/>
    <w:rsid w:val="005F77BB"/>
    <w:rsid w:val="00601FF0"/>
    <w:rsid w:val="0060602B"/>
    <w:rsid w:val="00607B1E"/>
    <w:rsid w:val="00610B60"/>
    <w:rsid w:val="00622609"/>
    <w:rsid w:val="00635F47"/>
    <w:rsid w:val="00643FB6"/>
    <w:rsid w:val="00650766"/>
    <w:rsid w:val="00654F50"/>
    <w:rsid w:val="00665343"/>
    <w:rsid w:val="00677717"/>
    <w:rsid w:val="00683464"/>
    <w:rsid w:val="00683DD9"/>
    <w:rsid w:val="00684345"/>
    <w:rsid w:val="006953C0"/>
    <w:rsid w:val="006A298B"/>
    <w:rsid w:val="006A3B14"/>
    <w:rsid w:val="006B0289"/>
    <w:rsid w:val="006B4E14"/>
    <w:rsid w:val="006C1936"/>
    <w:rsid w:val="006C2EAB"/>
    <w:rsid w:val="006C4547"/>
    <w:rsid w:val="006F0D2A"/>
    <w:rsid w:val="006F40BA"/>
    <w:rsid w:val="007046D8"/>
    <w:rsid w:val="00707742"/>
    <w:rsid w:val="0071431E"/>
    <w:rsid w:val="00725ED3"/>
    <w:rsid w:val="00727A5A"/>
    <w:rsid w:val="00742E10"/>
    <w:rsid w:val="00743CAA"/>
    <w:rsid w:val="0074525E"/>
    <w:rsid w:val="00752344"/>
    <w:rsid w:val="00752EC8"/>
    <w:rsid w:val="0076253E"/>
    <w:rsid w:val="0076470C"/>
    <w:rsid w:val="00771217"/>
    <w:rsid w:val="0077361E"/>
    <w:rsid w:val="007761F8"/>
    <w:rsid w:val="00776FBE"/>
    <w:rsid w:val="00780EFD"/>
    <w:rsid w:val="007848B2"/>
    <w:rsid w:val="00784F42"/>
    <w:rsid w:val="00790656"/>
    <w:rsid w:val="007942DE"/>
    <w:rsid w:val="007973BA"/>
    <w:rsid w:val="007A14A4"/>
    <w:rsid w:val="007A2466"/>
    <w:rsid w:val="007A2C24"/>
    <w:rsid w:val="007A35A0"/>
    <w:rsid w:val="007B6024"/>
    <w:rsid w:val="007C0382"/>
    <w:rsid w:val="007C5E48"/>
    <w:rsid w:val="007D0B50"/>
    <w:rsid w:val="007D19DD"/>
    <w:rsid w:val="007D2D93"/>
    <w:rsid w:val="007D6836"/>
    <w:rsid w:val="007E0BC1"/>
    <w:rsid w:val="007E481B"/>
    <w:rsid w:val="007F2799"/>
    <w:rsid w:val="0080684F"/>
    <w:rsid w:val="0081340B"/>
    <w:rsid w:val="00814A1D"/>
    <w:rsid w:val="00815B18"/>
    <w:rsid w:val="00821D4A"/>
    <w:rsid w:val="0082415E"/>
    <w:rsid w:val="008268EC"/>
    <w:rsid w:val="00826CB6"/>
    <w:rsid w:val="008327FC"/>
    <w:rsid w:val="0083596F"/>
    <w:rsid w:val="0083671D"/>
    <w:rsid w:val="00836F85"/>
    <w:rsid w:val="00841672"/>
    <w:rsid w:val="00841A90"/>
    <w:rsid w:val="0085123E"/>
    <w:rsid w:val="00861765"/>
    <w:rsid w:val="00864883"/>
    <w:rsid w:val="00870774"/>
    <w:rsid w:val="008735EE"/>
    <w:rsid w:val="0087521D"/>
    <w:rsid w:val="008761DE"/>
    <w:rsid w:val="00876B20"/>
    <w:rsid w:val="008847D7"/>
    <w:rsid w:val="00886921"/>
    <w:rsid w:val="0089201F"/>
    <w:rsid w:val="008A233A"/>
    <w:rsid w:val="008A303F"/>
    <w:rsid w:val="008A407B"/>
    <w:rsid w:val="008A5DD8"/>
    <w:rsid w:val="008B0020"/>
    <w:rsid w:val="008B62C7"/>
    <w:rsid w:val="008D5075"/>
    <w:rsid w:val="008E5A90"/>
    <w:rsid w:val="008F47A2"/>
    <w:rsid w:val="008F7038"/>
    <w:rsid w:val="00914B95"/>
    <w:rsid w:val="00915133"/>
    <w:rsid w:val="00921C70"/>
    <w:rsid w:val="00936F58"/>
    <w:rsid w:val="009405FB"/>
    <w:rsid w:val="00942990"/>
    <w:rsid w:val="00943A29"/>
    <w:rsid w:val="00952549"/>
    <w:rsid w:val="009546F0"/>
    <w:rsid w:val="0095620F"/>
    <w:rsid w:val="00960613"/>
    <w:rsid w:val="0096366E"/>
    <w:rsid w:val="0096590F"/>
    <w:rsid w:val="00965C91"/>
    <w:rsid w:val="00972FD3"/>
    <w:rsid w:val="0097429E"/>
    <w:rsid w:val="0097549C"/>
    <w:rsid w:val="00977812"/>
    <w:rsid w:val="009A1B67"/>
    <w:rsid w:val="009A25B4"/>
    <w:rsid w:val="009B1331"/>
    <w:rsid w:val="009B24D0"/>
    <w:rsid w:val="009B484F"/>
    <w:rsid w:val="009B5A58"/>
    <w:rsid w:val="009B5EA2"/>
    <w:rsid w:val="009B74E9"/>
    <w:rsid w:val="009B7AB8"/>
    <w:rsid w:val="009C75D6"/>
    <w:rsid w:val="009D1C10"/>
    <w:rsid w:val="009D7BBF"/>
    <w:rsid w:val="009F0ABA"/>
    <w:rsid w:val="009F2D2C"/>
    <w:rsid w:val="00A008CF"/>
    <w:rsid w:val="00A00C28"/>
    <w:rsid w:val="00A1600D"/>
    <w:rsid w:val="00A3465F"/>
    <w:rsid w:val="00A348CD"/>
    <w:rsid w:val="00A36BC0"/>
    <w:rsid w:val="00A37C94"/>
    <w:rsid w:val="00A424D8"/>
    <w:rsid w:val="00A46760"/>
    <w:rsid w:val="00A50E75"/>
    <w:rsid w:val="00A52232"/>
    <w:rsid w:val="00A54ACA"/>
    <w:rsid w:val="00A579D2"/>
    <w:rsid w:val="00A61E66"/>
    <w:rsid w:val="00A62C6A"/>
    <w:rsid w:val="00A64840"/>
    <w:rsid w:val="00A65D6C"/>
    <w:rsid w:val="00A71FB1"/>
    <w:rsid w:val="00A76206"/>
    <w:rsid w:val="00A7709E"/>
    <w:rsid w:val="00A803E8"/>
    <w:rsid w:val="00A96909"/>
    <w:rsid w:val="00AA148B"/>
    <w:rsid w:val="00AB3C1A"/>
    <w:rsid w:val="00AB5A6C"/>
    <w:rsid w:val="00AC23D9"/>
    <w:rsid w:val="00AC5726"/>
    <w:rsid w:val="00AD7AD7"/>
    <w:rsid w:val="00AE29F1"/>
    <w:rsid w:val="00AE394F"/>
    <w:rsid w:val="00AF5C79"/>
    <w:rsid w:val="00B05593"/>
    <w:rsid w:val="00B05629"/>
    <w:rsid w:val="00B205D2"/>
    <w:rsid w:val="00B214DC"/>
    <w:rsid w:val="00B21571"/>
    <w:rsid w:val="00B413A1"/>
    <w:rsid w:val="00B4351B"/>
    <w:rsid w:val="00B44E06"/>
    <w:rsid w:val="00B46C3C"/>
    <w:rsid w:val="00B51C06"/>
    <w:rsid w:val="00B55978"/>
    <w:rsid w:val="00B56FF5"/>
    <w:rsid w:val="00B66EF1"/>
    <w:rsid w:val="00B75122"/>
    <w:rsid w:val="00B8135D"/>
    <w:rsid w:val="00B84BB6"/>
    <w:rsid w:val="00B875B9"/>
    <w:rsid w:val="00B9218A"/>
    <w:rsid w:val="00B96890"/>
    <w:rsid w:val="00BA60A8"/>
    <w:rsid w:val="00BB1BA5"/>
    <w:rsid w:val="00BB217D"/>
    <w:rsid w:val="00BB2F5D"/>
    <w:rsid w:val="00BB3F91"/>
    <w:rsid w:val="00BC04C2"/>
    <w:rsid w:val="00BC4AF7"/>
    <w:rsid w:val="00BC6711"/>
    <w:rsid w:val="00BD11ED"/>
    <w:rsid w:val="00BD40E2"/>
    <w:rsid w:val="00BD75AD"/>
    <w:rsid w:val="00BE7BB2"/>
    <w:rsid w:val="00C10C0A"/>
    <w:rsid w:val="00C200D7"/>
    <w:rsid w:val="00C272C7"/>
    <w:rsid w:val="00C27CDB"/>
    <w:rsid w:val="00C31077"/>
    <w:rsid w:val="00C3414F"/>
    <w:rsid w:val="00C3568B"/>
    <w:rsid w:val="00C41044"/>
    <w:rsid w:val="00C57FF2"/>
    <w:rsid w:val="00C62B69"/>
    <w:rsid w:val="00C6480E"/>
    <w:rsid w:val="00C65F6F"/>
    <w:rsid w:val="00C8680A"/>
    <w:rsid w:val="00C922BD"/>
    <w:rsid w:val="00C9587B"/>
    <w:rsid w:val="00CA0D4D"/>
    <w:rsid w:val="00CA7C4B"/>
    <w:rsid w:val="00CB0BFD"/>
    <w:rsid w:val="00CC02B9"/>
    <w:rsid w:val="00CD25FC"/>
    <w:rsid w:val="00CD3634"/>
    <w:rsid w:val="00CD7D83"/>
    <w:rsid w:val="00CE67F9"/>
    <w:rsid w:val="00CE697C"/>
    <w:rsid w:val="00CE6EC2"/>
    <w:rsid w:val="00CE76D8"/>
    <w:rsid w:val="00CF27CA"/>
    <w:rsid w:val="00CF60D2"/>
    <w:rsid w:val="00CF6543"/>
    <w:rsid w:val="00D10FEF"/>
    <w:rsid w:val="00D1209C"/>
    <w:rsid w:val="00D15ECA"/>
    <w:rsid w:val="00D227DA"/>
    <w:rsid w:val="00D248DA"/>
    <w:rsid w:val="00D26AD0"/>
    <w:rsid w:val="00D31D1F"/>
    <w:rsid w:val="00D433F8"/>
    <w:rsid w:val="00D44DEE"/>
    <w:rsid w:val="00D458D1"/>
    <w:rsid w:val="00D4635E"/>
    <w:rsid w:val="00D5277C"/>
    <w:rsid w:val="00D565A3"/>
    <w:rsid w:val="00D57C20"/>
    <w:rsid w:val="00D64EF7"/>
    <w:rsid w:val="00D65772"/>
    <w:rsid w:val="00D73032"/>
    <w:rsid w:val="00D76632"/>
    <w:rsid w:val="00D76EA5"/>
    <w:rsid w:val="00D82937"/>
    <w:rsid w:val="00D8485E"/>
    <w:rsid w:val="00D87A46"/>
    <w:rsid w:val="00D95871"/>
    <w:rsid w:val="00D96732"/>
    <w:rsid w:val="00DA3969"/>
    <w:rsid w:val="00DA4326"/>
    <w:rsid w:val="00DC0113"/>
    <w:rsid w:val="00DC2D48"/>
    <w:rsid w:val="00DC33AD"/>
    <w:rsid w:val="00DD6DD2"/>
    <w:rsid w:val="00DE1DEB"/>
    <w:rsid w:val="00DE44E9"/>
    <w:rsid w:val="00E00E86"/>
    <w:rsid w:val="00E1212B"/>
    <w:rsid w:val="00E15727"/>
    <w:rsid w:val="00E2116A"/>
    <w:rsid w:val="00E2271E"/>
    <w:rsid w:val="00E322B6"/>
    <w:rsid w:val="00E330A9"/>
    <w:rsid w:val="00E34D9B"/>
    <w:rsid w:val="00E3796B"/>
    <w:rsid w:val="00E432AE"/>
    <w:rsid w:val="00E43B30"/>
    <w:rsid w:val="00E54C8B"/>
    <w:rsid w:val="00E55A58"/>
    <w:rsid w:val="00E56AAB"/>
    <w:rsid w:val="00E7064A"/>
    <w:rsid w:val="00E71186"/>
    <w:rsid w:val="00E71B32"/>
    <w:rsid w:val="00E73C64"/>
    <w:rsid w:val="00E81024"/>
    <w:rsid w:val="00E82F9E"/>
    <w:rsid w:val="00E846A6"/>
    <w:rsid w:val="00E920DB"/>
    <w:rsid w:val="00E9730A"/>
    <w:rsid w:val="00EA0FA7"/>
    <w:rsid w:val="00EA119D"/>
    <w:rsid w:val="00EA1E01"/>
    <w:rsid w:val="00EB5A7E"/>
    <w:rsid w:val="00EC000C"/>
    <w:rsid w:val="00EC46F9"/>
    <w:rsid w:val="00EC5940"/>
    <w:rsid w:val="00ED0396"/>
    <w:rsid w:val="00ED1E37"/>
    <w:rsid w:val="00EE0ACE"/>
    <w:rsid w:val="00EE0C8A"/>
    <w:rsid w:val="00EE4186"/>
    <w:rsid w:val="00EF3621"/>
    <w:rsid w:val="00EF3A26"/>
    <w:rsid w:val="00EF3BDF"/>
    <w:rsid w:val="00EF473A"/>
    <w:rsid w:val="00EF47F8"/>
    <w:rsid w:val="00EF74AE"/>
    <w:rsid w:val="00F02E72"/>
    <w:rsid w:val="00F176FE"/>
    <w:rsid w:val="00F20316"/>
    <w:rsid w:val="00F22124"/>
    <w:rsid w:val="00F2737F"/>
    <w:rsid w:val="00F303A8"/>
    <w:rsid w:val="00F34163"/>
    <w:rsid w:val="00F45245"/>
    <w:rsid w:val="00F475F7"/>
    <w:rsid w:val="00F51322"/>
    <w:rsid w:val="00F51DB0"/>
    <w:rsid w:val="00F61A07"/>
    <w:rsid w:val="00F65C3C"/>
    <w:rsid w:val="00F666F1"/>
    <w:rsid w:val="00F71467"/>
    <w:rsid w:val="00F801D1"/>
    <w:rsid w:val="00F83B82"/>
    <w:rsid w:val="00F8683E"/>
    <w:rsid w:val="00F86D76"/>
    <w:rsid w:val="00F941DF"/>
    <w:rsid w:val="00F9612F"/>
    <w:rsid w:val="00FA421C"/>
    <w:rsid w:val="00FA5F4E"/>
    <w:rsid w:val="00FB1607"/>
    <w:rsid w:val="00FB6B29"/>
    <w:rsid w:val="00FC6A9C"/>
    <w:rsid w:val="00FD2AA3"/>
    <w:rsid w:val="00FE3F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43545"/>
  <w15:chartTrackingRefBased/>
  <w15:docId w15:val="{9C1007EA-B78F-464A-B0CF-07A163B1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F34163"/>
    <w:pPr>
      <w:tabs>
        <w:tab w:val="clear" w:pos="720"/>
        <w:tab w:val="num" w:pos="360"/>
      </w:tabs>
      <w:ind w:left="709" w:hanging="425"/>
    </w:pPr>
    <w:rPr>
      <w:sz w:val="22"/>
    </w:rPr>
  </w:style>
  <w:style w:type="paragraph" w:customStyle="1" w:styleId="AHeader3">
    <w:name w:val="AHeader 3"/>
    <w:basedOn w:val="AHeader2"/>
    <w:rsid w:val="00F34163"/>
    <w:pPr>
      <w:ind w:left="1276" w:hanging="567"/>
    </w:pPr>
  </w:style>
  <w:style w:type="paragraph" w:customStyle="1" w:styleId="AHeader2abc">
    <w:name w:val="AHeader 2 abc"/>
    <w:basedOn w:val="AHeader3"/>
    <w:rsid w:val="00F34163"/>
    <w:pPr>
      <w:jc w:val="both"/>
    </w:pPr>
    <w:rPr>
      <w:b w:val="0"/>
      <w:bCs w:val="0"/>
    </w:rPr>
  </w:style>
  <w:style w:type="paragraph" w:customStyle="1" w:styleId="AHeader3abc">
    <w:name w:val="AHeader 3 abc"/>
    <w:basedOn w:val="AHeader2abc"/>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776FBE"/>
  </w:style>
  <w:style w:type="table" w:styleId="Lentelstinklelis">
    <w:name w:val="Table Grid"/>
    <w:basedOn w:val="prastojilentel"/>
    <w:rsid w:val="00776F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960613"/>
    <w:rPr>
      <w:color w:val="605E5C"/>
      <w:shd w:val="clear" w:color="auto" w:fill="E1DFDD"/>
    </w:rPr>
  </w:style>
  <w:style w:type="paragraph" w:styleId="Sraopastraipa">
    <w:name w:val="List Paragraph"/>
    <w:basedOn w:val="prastasis"/>
    <w:uiPriority w:val="1"/>
    <w:qFormat/>
    <w:rsid w:val="00601FF0"/>
    <w:pPr>
      <w:widowControl w:val="0"/>
      <w:tabs>
        <w:tab w:val="clear" w:pos="567"/>
      </w:tabs>
      <w:autoSpaceDE w:val="0"/>
      <w:autoSpaceDN w:val="0"/>
      <w:spacing w:line="240" w:lineRule="auto"/>
      <w:ind w:left="607" w:hanging="428"/>
    </w:pPr>
    <w:rPr>
      <w:snapToGrid/>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NepageidaujamaR@vvkt.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vvkt.lt/index.php?4004286486" TargetMode="External"/><Relationship Id="rId2" Type="http://schemas.openxmlformats.org/officeDocument/2006/relationships/customXml" Target="../customXml/item2.xml"/><Relationship Id="rId16" Type="http://schemas.openxmlformats.org/officeDocument/2006/relationships/hyperlink" Target="https://vapris.vvkt.lt/vvkt-web/public/nr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vvkt.lt/index.php?1399030386"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vvkt.lt/"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vapris.vvkt.lt/vvkt-web/public/nrvSpecialist"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AD53971802AA34EA045EA42F00FA20D" ma:contentTypeVersion="6" ma:contentTypeDescription="Kurkite naują dokumentą." ma:contentTypeScope="" ma:versionID="efe788eec65db79a3fab76640f8e5548">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63516e4d1e5ccf2cb43e5b77ebd051bf"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kument" ma:contentTypeID="0x0101003354B8153EB30A45A91A132B1C9747B3" ma:contentTypeVersion="13" ma:contentTypeDescription="Ein neues Dokument erstellen." ma:contentTypeScope="" ma:versionID="a7f718f544e6f9e5967e2e6434215e49">
  <xsd:schema xmlns:xsd="http://www.w3.org/2001/XMLSchema" xmlns:xs="http://www.w3.org/2001/XMLSchema" xmlns:p="http://schemas.microsoft.com/office/2006/metadata/properties" xmlns:ns3="73107005-c2c6-4472-ae0d-8b98cb9f3c83" xmlns:ns4="c7859635-c77a-4773-ad7a-6db56899afa3" targetNamespace="http://schemas.microsoft.com/office/2006/metadata/properties" ma:root="true" ma:fieldsID="bdc04f2b5b9a33e3f0386b848ad68890" ns3:_="" ns4:_="">
    <xsd:import namespace="73107005-c2c6-4472-ae0d-8b98cb9f3c83"/>
    <xsd:import namespace="c7859635-c77a-4773-ad7a-6db56899af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07005-c2c6-4472-ae0d-8b98cb9f3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859635-c77a-4773-ad7a-6db56899afa3"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SharingHintHash" ma:index="16"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EAD53971802AA34EA045EA42F00FA20D" ma:contentTypeVersion="13" ma:contentTypeDescription="Kurkite naują dokumentą." ma:contentTypeScope="" ma:versionID="61dd5f7e9cf32d6dcf45a664973c8a8d">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b8287f8c6c5ce029d27ba710b320dfcf"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d19e8a94-5e0e-405d-9c1b-17bc369e11bf">
      <Terms xmlns="http://schemas.microsoft.com/office/infopath/2007/PartnerControls"/>
    </lcf76f155ced4ddcb4097134ff3c332f>
    <TaxCatchAll xmlns="ea578dab-61e6-4d8f-8d68-0a59948e1263"/>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BDA21-CC10-4EA4-880E-ED8CBBD00193}">
  <ds:schemaRefs>
    <ds:schemaRef ds:uri="http://schemas.microsoft.com/sharepoint/v3/contenttype/forms"/>
  </ds:schemaRefs>
</ds:datastoreItem>
</file>

<file path=customXml/itemProps2.xml><?xml version="1.0" encoding="utf-8"?>
<ds:datastoreItem xmlns:ds="http://schemas.openxmlformats.org/officeDocument/2006/customXml" ds:itemID="{417C63E8-6020-4F60-A6BF-8DEAA929F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351CB6-3B94-4409-96BB-D0068DB10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07005-c2c6-4472-ae0d-8b98cb9f3c83"/>
    <ds:schemaRef ds:uri="c7859635-c77a-4773-ad7a-6db56899af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60F2AB-F64A-4504-80CD-FCFE3FF3EB6D}">
  <ds:schemaRefs>
    <ds:schemaRef ds:uri="http://schemas.microsoft.com/sharepoint/v3/contenttype/forms"/>
  </ds:schemaRefs>
</ds:datastoreItem>
</file>

<file path=customXml/itemProps5.xml><?xml version="1.0" encoding="utf-8"?>
<ds:datastoreItem xmlns:ds="http://schemas.openxmlformats.org/officeDocument/2006/customXml" ds:itemID="{8E0B3481-2860-4B82-9034-062EFFE76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731965C-70B2-4A4D-BF51-9D646FE3E60C}">
  <ds:schemaRefs>
    <ds:schemaRef ds:uri="http://schemas.microsoft.com/office/2006/metadata/properties"/>
    <ds:schemaRef ds:uri="http://schemas.microsoft.com/office/infopath/2007/PartnerControls"/>
    <ds:schemaRef ds:uri="d19e8a94-5e0e-405d-9c1b-17bc369e11bf"/>
    <ds:schemaRef ds:uri="ea578dab-61e6-4d8f-8d68-0a59948e1263"/>
  </ds:schemaRefs>
</ds:datastoreItem>
</file>

<file path=customXml/itemProps7.xml><?xml version="1.0" encoding="utf-8"?>
<ds:datastoreItem xmlns:ds="http://schemas.openxmlformats.org/officeDocument/2006/customXml" ds:itemID="{078C415C-4F6B-46BE-9BF7-777085F7C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22919</Words>
  <Characters>13065</Characters>
  <Application>Microsoft Office Word</Application>
  <DocSecurity>4</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35913</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4522058</vt:i4>
      </vt:variant>
      <vt:variant>
        <vt:i4>9</vt:i4>
      </vt:variant>
      <vt:variant>
        <vt:i4>0</vt:i4>
      </vt:variant>
      <vt:variant>
        <vt:i4>5</vt:i4>
      </vt:variant>
      <vt:variant>
        <vt:lpwstr>https://www.vvkt.lt/index.php?4004286486</vt:lpwstr>
      </vt:variant>
      <vt:variant>
        <vt:lpwstr/>
      </vt:variant>
      <vt:variant>
        <vt:i4>3014769</vt:i4>
      </vt:variant>
      <vt:variant>
        <vt:i4>6</vt:i4>
      </vt:variant>
      <vt:variant>
        <vt:i4>0</vt:i4>
      </vt:variant>
      <vt:variant>
        <vt:i4>5</vt:i4>
      </vt:variant>
      <vt:variant>
        <vt:lpwstr>https://vapris.vvkt.lt/vvkt-web/public/nrv</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2</cp:revision>
  <dcterms:created xsi:type="dcterms:W3CDTF">2025-07-01T11:31:00Z</dcterms:created>
  <dcterms:modified xsi:type="dcterms:W3CDTF">2025-07-01T11:31:00Z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0x0101003354B8153EB30A45A91A132B1C9747B3</vt:lpwstr>
  </property>
  <property fmtid="{D5CDD505-2E9C-101B-9397-08002B2CF9AE}" pid="3" name="_activity">
    <vt:lpwstr/>
  </property>
</Properties>
</file>