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545034" w14:textId="77777777" w:rsidR="00BC65CD" w:rsidRPr="00875C7E" w:rsidRDefault="00BC65CD" w:rsidP="005B6B6B">
      <w:pPr>
        <w:pStyle w:val="Pagrindinistekstas"/>
        <w:ind w:right="30"/>
      </w:pPr>
    </w:p>
    <w:p w14:paraId="1B545035" w14:textId="77777777" w:rsidR="00BC65CD" w:rsidRPr="00875C7E" w:rsidRDefault="00BC65CD" w:rsidP="005B6B6B">
      <w:pPr>
        <w:pStyle w:val="Pagrindinistekstas"/>
        <w:ind w:right="30"/>
      </w:pPr>
    </w:p>
    <w:p w14:paraId="1B545036" w14:textId="77777777" w:rsidR="00BC65CD" w:rsidRPr="00875C7E" w:rsidRDefault="00BC65CD" w:rsidP="005B6B6B">
      <w:pPr>
        <w:pStyle w:val="Pagrindinistekstas"/>
        <w:ind w:right="30"/>
      </w:pPr>
    </w:p>
    <w:p w14:paraId="1B545037" w14:textId="77777777" w:rsidR="00BC65CD" w:rsidRPr="00875C7E" w:rsidRDefault="00BC65CD" w:rsidP="005B6B6B">
      <w:pPr>
        <w:pStyle w:val="Pagrindinistekstas"/>
        <w:ind w:right="30"/>
      </w:pPr>
    </w:p>
    <w:p w14:paraId="1B545038" w14:textId="77777777" w:rsidR="00BC65CD" w:rsidRPr="00875C7E" w:rsidRDefault="00BC65CD" w:rsidP="005B6B6B">
      <w:pPr>
        <w:pStyle w:val="Pagrindinistekstas"/>
        <w:ind w:right="30"/>
      </w:pPr>
    </w:p>
    <w:p w14:paraId="1B545039" w14:textId="77777777" w:rsidR="00BC65CD" w:rsidRPr="00875C7E" w:rsidRDefault="00BC65CD" w:rsidP="005B6B6B">
      <w:pPr>
        <w:pStyle w:val="Pagrindinistekstas"/>
        <w:ind w:right="30"/>
      </w:pPr>
    </w:p>
    <w:p w14:paraId="1B54503A" w14:textId="77777777" w:rsidR="00BC65CD" w:rsidRPr="00875C7E" w:rsidRDefault="00BC65CD" w:rsidP="005B6B6B">
      <w:pPr>
        <w:pStyle w:val="Pagrindinistekstas"/>
        <w:ind w:right="30"/>
      </w:pPr>
    </w:p>
    <w:p w14:paraId="1B54503B" w14:textId="77777777" w:rsidR="00BC65CD" w:rsidRPr="00875C7E" w:rsidRDefault="00BC65CD" w:rsidP="005B6B6B">
      <w:pPr>
        <w:pStyle w:val="Pagrindinistekstas"/>
        <w:ind w:right="30"/>
      </w:pPr>
    </w:p>
    <w:p w14:paraId="1B54503C" w14:textId="77777777" w:rsidR="00BC65CD" w:rsidRPr="00875C7E" w:rsidRDefault="00BC65CD" w:rsidP="005B6B6B">
      <w:pPr>
        <w:pStyle w:val="Pagrindinistekstas"/>
        <w:ind w:right="30"/>
      </w:pPr>
    </w:p>
    <w:p w14:paraId="1B54503D" w14:textId="77777777" w:rsidR="00BC65CD" w:rsidRPr="00875C7E" w:rsidRDefault="00BC65CD" w:rsidP="005B6B6B">
      <w:pPr>
        <w:pStyle w:val="Pagrindinistekstas"/>
        <w:ind w:right="30"/>
      </w:pPr>
    </w:p>
    <w:p w14:paraId="1B54503E" w14:textId="77777777" w:rsidR="00BC65CD" w:rsidRPr="00875C7E" w:rsidRDefault="00BC65CD" w:rsidP="005B6B6B">
      <w:pPr>
        <w:pStyle w:val="Pagrindinistekstas"/>
        <w:ind w:right="30"/>
      </w:pPr>
    </w:p>
    <w:p w14:paraId="1B54503F" w14:textId="77777777" w:rsidR="00BC65CD" w:rsidRPr="00875C7E" w:rsidRDefault="00BC65CD" w:rsidP="005B6B6B">
      <w:pPr>
        <w:pStyle w:val="Pagrindinistekstas"/>
        <w:ind w:right="30"/>
      </w:pPr>
    </w:p>
    <w:p w14:paraId="1B545040" w14:textId="77777777" w:rsidR="00BC65CD" w:rsidRPr="00875C7E" w:rsidRDefault="00BC65CD" w:rsidP="005B6B6B">
      <w:pPr>
        <w:pStyle w:val="Pagrindinistekstas"/>
        <w:ind w:right="30"/>
      </w:pPr>
    </w:p>
    <w:p w14:paraId="1B545041" w14:textId="77777777" w:rsidR="00BC65CD" w:rsidRPr="00875C7E" w:rsidRDefault="00BC65CD" w:rsidP="005B6B6B">
      <w:pPr>
        <w:pStyle w:val="Pagrindinistekstas"/>
        <w:ind w:right="30"/>
      </w:pPr>
    </w:p>
    <w:p w14:paraId="1B545042" w14:textId="77777777" w:rsidR="00BC65CD" w:rsidRPr="00875C7E" w:rsidRDefault="00BC65CD" w:rsidP="005B6B6B">
      <w:pPr>
        <w:pStyle w:val="Pagrindinistekstas"/>
        <w:ind w:right="30"/>
      </w:pPr>
    </w:p>
    <w:p w14:paraId="1B545043" w14:textId="77777777" w:rsidR="00BC65CD" w:rsidRPr="00875C7E" w:rsidRDefault="00BC65CD" w:rsidP="005B6B6B">
      <w:pPr>
        <w:pStyle w:val="Pagrindinistekstas"/>
        <w:ind w:right="30"/>
      </w:pPr>
    </w:p>
    <w:p w14:paraId="1B545044" w14:textId="77777777" w:rsidR="00BC65CD" w:rsidRPr="00875C7E" w:rsidRDefault="00BC65CD" w:rsidP="005B6B6B">
      <w:pPr>
        <w:pStyle w:val="Pagrindinistekstas"/>
        <w:ind w:right="30"/>
      </w:pPr>
    </w:p>
    <w:p w14:paraId="1B545045" w14:textId="77777777" w:rsidR="00BC65CD" w:rsidRPr="00875C7E" w:rsidRDefault="00BC65CD" w:rsidP="005B6B6B">
      <w:pPr>
        <w:pStyle w:val="Pagrindinistekstas"/>
        <w:ind w:right="30"/>
      </w:pPr>
    </w:p>
    <w:p w14:paraId="1B545046" w14:textId="77777777" w:rsidR="00BC65CD" w:rsidRPr="00875C7E" w:rsidRDefault="00BC65CD" w:rsidP="005B6B6B">
      <w:pPr>
        <w:pStyle w:val="Pagrindinistekstas"/>
        <w:ind w:right="30"/>
      </w:pPr>
    </w:p>
    <w:p w14:paraId="1B545047" w14:textId="77777777" w:rsidR="00BC65CD" w:rsidRPr="00875C7E" w:rsidRDefault="00BC65CD" w:rsidP="005B6B6B">
      <w:pPr>
        <w:pStyle w:val="Pagrindinistekstas"/>
        <w:ind w:right="30"/>
      </w:pPr>
    </w:p>
    <w:p w14:paraId="1B545048" w14:textId="77777777" w:rsidR="00BC65CD" w:rsidRPr="00875C7E" w:rsidRDefault="00BC65CD" w:rsidP="005B6B6B">
      <w:pPr>
        <w:pStyle w:val="Pagrindinistekstas"/>
        <w:ind w:right="30"/>
      </w:pPr>
    </w:p>
    <w:p w14:paraId="1B545049" w14:textId="77777777" w:rsidR="00BC65CD" w:rsidRPr="00875C7E" w:rsidRDefault="00BC65CD" w:rsidP="005B6B6B">
      <w:pPr>
        <w:ind w:right="30"/>
        <w:jc w:val="center"/>
        <w:rPr>
          <w:b/>
        </w:rPr>
      </w:pPr>
      <w:r w:rsidRPr="00875C7E">
        <w:rPr>
          <w:b/>
        </w:rPr>
        <w:t>I PRIEDAS</w:t>
      </w:r>
    </w:p>
    <w:p w14:paraId="1B54504A" w14:textId="77777777" w:rsidR="00BC65CD" w:rsidRPr="00875C7E" w:rsidRDefault="00BC65CD" w:rsidP="005B6B6B">
      <w:pPr>
        <w:pStyle w:val="Pagrindinistekstas"/>
        <w:tabs>
          <w:tab w:val="left" w:pos="8370"/>
        </w:tabs>
        <w:ind w:right="30"/>
        <w:rPr>
          <w:b/>
        </w:rPr>
      </w:pPr>
    </w:p>
    <w:p w14:paraId="1B54504B" w14:textId="77777777" w:rsidR="00BC65CD" w:rsidRPr="00875C7E" w:rsidRDefault="00BC65CD" w:rsidP="005B6B6B">
      <w:pPr>
        <w:ind w:right="30"/>
        <w:jc w:val="center"/>
        <w:rPr>
          <w:b/>
        </w:rPr>
      </w:pPr>
      <w:bookmarkStart w:id="0" w:name="PREPARATO_CHARAKTERISTIKŲ_SANTRAUKA"/>
      <w:bookmarkEnd w:id="0"/>
      <w:r w:rsidRPr="00875C7E">
        <w:rPr>
          <w:b/>
        </w:rPr>
        <w:t>PREPARATO CHARAKTERISTIKŲ SANTRAUKA</w:t>
      </w:r>
    </w:p>
    <w:p w14:paraId="1B54504C" w14:textId="77777777" w:rsidR="00BC65CD" w:rsidRPr="00875C7E" w:rsidRDefault="00BC65CD" w:rsidP="005B6B6B">
      <w:pPr>
        <w:ind w:right="30"/>
        <w:rPr>
          <w:b/>
        </w:rPr>
      </w:pPr>
      <w:r w:rsidRPr="00875C7E">
        <w:rPr>
          <w:b/>
        </w:rPr>
        <w:br w:type="page"/>
      </w:r>
    </w:p>
    <w:p w14:paraId="03E7BCA0" w14:textId="77777777" w:rsidR="00415F30" w:rsidRPr="00875C7E" w:rsidRDefault="00415F30" w:rsidP="00415F30">
      <w:pPr>
        <w:pStyle w:val="Sraopastraipa"/>
        <w:numPr>
          <w:ilvl w:val="0"/>
          <w:numId w:val="7"/>
        </w:numPr>
        <w:ind w:left="540" w:right="30" w:hanging="540"/>
        <w:rPr>
          <w:b/>
        </w:rPr>
      </w:pPr>
      <w:r w:rsidRPr="00875C7E">
        <w:rPr>
          <w:b/>
        </w:rPr>
        <w:lastRenderedPageBreak/>
        <w:t>VAISTINIO PREPARATO PAVADINIMAS</w:t>
      </w:r>
    </w:p>
    <w:p w14:paraId="6C3C049D" w14:textId="77777777" w:rsidR="00415F30" w:rsidRPr="00875C7E" w:rsidRDefault="00415F30" w:rsidP="00415F30">
      <w:pPr>
        <w:pStyle w:val="Pagrindinistekstas"/>
        <w:ind w:right="30"/>
        <w:rPr>
          <w:b/>
        </w:rPr>
      </w:pPr>
    </w:p>
    <w:p w14:paraId="5589E79B" w14:textId="77777777" w:rsidR="00415F30" w:rsidRPr="00875C7E" w:rsidRDefault="00415F30" w:rsidP="00415F30">
      <w:pPr>
        <w:pStyle w:val="Pagrindinistekstas"/>
        <w:ind w:right="30"/>
        <w:rPr>
          <w:b/>
        </w:rPr>
      </w:pPr>
      <w:r w:rsidRPr="00875C7E">
        <w:t>Ticagrelor Pharmazac 60 mg plėvele dengtos tabletės</w:t>
      </w:r>
    </w:p>
    <w:p w14:paraId="268706CB" w14:textId="77777777" w:rsidR="00415F30" w:rsidRPr="00875C7E" w:rsidRDefault="00415F30" w:rsidP="00415F30">
      <w:pPr>
        <w:pStyle w:val="Pagrindinistekstas"/>
        <w:ind w:right="30"/>
      </w:pPr>
      <w:r w:rsidRPr="00875C7E">
        <w:t>Ticagrelor Pharmazac 90 mg plėvele dengtos tabletės</w:t>
      </w:r>
    </w:p>
    <w:p w14:paraId="251C594A" w14:textId="77777777" w:rsidR="00415F30" w:rsidRPr="00875C7E" w:rsidRDefault="00415F30" w:rsidP="00415F30">
      <w:pPr>
        <w:pStyle w:val="Pagrindinistekstas"/>
        <w:ind w:right="30"/>
      </w:pPr>
    </w:p>
    <w:p w14:paraId="4B9A208F" w14:textId="77777777" w:rsidR="00415F30" w:rsidRPr="00875C7E" w:rsidRDefault="00415F30" w:rsidP="00415F30">
      <w:pPr>
        <w:pStyle w:val="Pagrindinistekstas"/>
        <w:ind w:right="30"/>
      </w:pPr>
    </w:p>
    <w:p w14:paraId="72DFDC06" w14:textId="77777777" w:rsidR="00415F30" w:rsidRPr="00875C7E" w:rsidRDefault="00415F30" w:rsidP="00415F30">
      <w:pPr>
        <w:pStyle w:val="Sraopastraipa"/>
        <w:numPr>
          <w:ilvl w:val="0"/>
          <w:numId w:val="7"/>
        </w:numPr>
        <w:ind w:left="540" w:right="30" w:hanging="540"/>
        <w:rPr>
          <w:b/>
        </w:rPr>
      </w:pPr>
      <w:r w:rsidRPr="00875C7E">
        <w:rPr>
          <w:b/>
        </w:rPr>
        <w:t>KOKYBINĖ IR KIEKYBINĖ SUDĖTIS</w:t>
      </w:r>
    </w:p>
    <w:p w14:paraId="1108B65D" w14:textId="77777777" w:rsidR="00415F30" w:rsidRPr="00875C7E" w:rsidRDefault="00415F30" w:rsidP="00415F30">
      <w:pPr>
        <w:pStyle w:val="Pagrindinistekstas"/>
        <w:ind w:right="30"/>
        <w:rPr>
          <w:b/>
        </w:rPr>
      </w:pPr>
    </w:p>
    <w:p w14:paraId="1648BBB8" w14:textId="77777777" w:rsidR="00415F30" w:rsidRPr="00875C7E" w:rsidRDefault="00415F30" w:rsidP="00415F30">
      <w:pPr>
        <w:pStyle w:val="Pagrindinistekstas"/>
        <w:ind w:right="30"/>
      </w:pPr>
      <w:r w:rsidRPr="00875C7E">
        <w:t>Kiekvienoje plėvele dengtoje tabletėje yra 60 mg tikagreloro.</w:t>
      </w:r>
    </w:p>
    <w:p w14:paraId="7F564294" w14:textId="77777777" w:rsidR="00415F30" w:rsidRPr="00875C7E" w:rsidRDefault="00415F30" w:rsidP="00415F30">
      <w:pPr>
        <w:pStyle w:val="Pagrindinistekstas"/>
        <w:ind w:right="30"/>
      </w:pPr>
      <w:r w:rsidRPr="00875C7E">
        <w:t xml:space="preserve">Kiekvienoje plėvele dengtoje tabletėje yra 90 mg tikagreloro. </w:t>
      </w:r>
    </w:p>
    <w:p w14:paraId="2B452592" w14:textId="77777777" w:rsidR="00415F30" w:rsidRPr="00875C7E" w:rsidRDefault="00415F30" w:rsidP="00415F30">
      <w:pPr>
        <w:pStyle w:val="Pagrindinistekstas"/>
        <w:ind w:right="30"/>
      </w:pPr>
    </w:p>
    <w:p w14:paraId="16BF2AFB" w14:textId="77777777" w:rsidR="00415F30" w:rsidRPr="00875C7E" w:rsidRDefault="00415F30" w:rsidP="00415F30">
      <w:pPr>
        <w:pStyle w:val="Pagrindinistekstas"/>
        <w:ind w:right="30"/>
      </w:pPr>
      <w:r w:rsidRPr="00875C7E">
        <w:t>Visos pagalbinės medžiagos išvardytos 6.1 skyriuje.</w:t>
      </w:r>
    </w:p>
    <w:p w14:paraId="3EE0A9F6" w14:textId="77777777" w:rsidR="00415F30" w:rsidRPr="00875C7E" w:rsidRDefault="00415F30" w:rsidP="00415F30">
      <w:pPr>
        <w:pStyle w:val="Pagrindinistekstas"/>
        <w:ind w:right="30"/>
      </w:pPr>
    </w:p>
    <w:p w14:paraId="4BE526D8" w14:textId="77777777" w:rsidR="00415F30" w:rsidRPr="00875C7E" w:rsidRDefault="00415F30" w:rsidP="00415F30">
      <w:pPr>
        <w:pStyle w:val="Pagrindinistekstas"/>
        <w:ind w:right="30"/>
      </w:pPr>
    </w:p>
    <w:p w14:paraId="31101C90" w14:textId="77777777" w:rsidR="00415F30" w:rsidRPr="00875C7E" w:rsidRDefault="00415F30" w:rsidP="00415F30">
      <w:pPr>
        <w:pStyle w:val="Sraopastraipa"/>
        <w:numPr>
          <w:ilvl w:val="0"/>
          <w:numId w:val="7"/>
        </w:numPr>
        <w:ind w:left="540" w:right="30" w:hanging="540"/>
        <w:rPr>
          <w:b/>
        </w:rPr>
      </w:pPr>
      <w:r w:rsidRPr="00875C7E">
        <w:rPr>
          <w:b/>
        </w:rPr>
        <w:t>FARMACINĖ FORMA</w:t>
      </w:r>
    </w:p>
    <w:p w14:paraId="52248FF6" w14:textId="77777777" w:rsidR="00415F30" w:rsidRPr="00875C7E" w:rsidRDefault="00415F30" w:rsidP="00415F30">
      <w:pPr>
        <w:pStyle w:val="Pagrindinistekstas"/>
        <w:ind w:right="30"/>
        <w:rPr>
          <w:b/>
        </w:rPr>
      </w:pPr>
    </w:p>
    <w:p w14:paraId="5FB3AD6D" w14:textId="77777777" w:rsidR="00415F30" w:rsidRPr="00875C7E" w:rsidRDefault="00415F30" w:rsidP="00415F30">
      <w:pPr>
        <w:pStyle w:val="Pagrindinistekstas"/>
        <w:ind w:right="30"/>
      </w:pPr>
      <w:r w:rsidRPr="00875C7E">
        <w:t>Plėvele dengta tabletė (tabletė).</w:t>
      </w:r>
    </w:p>
    <w:p w14:paraId="0B111F5E" w14:textId="77777777" w:rsidR="00415F30" w:rsidRPr="00875C7E" w:rsidRDefault="00415F30" w:rsidP="00415F30">
      <w:pPr>
        <w:pStyle w:val="Pagrindinistekstas"/>
        <w:ind w:right="30"/>
      </w:pPr>
    </w:p>
    <w:p w14:paraId="2AED1ACA" w14:textId="77777777" w:rsidR="00415F30" w:rsidRPr="00875C7E" w:rsidRDefault="00415F30" w:rsidP="00415F30">
      <w:pPr>
        <w:pStyle w:val="Pagrindinistekstas"/>
        <w:ind w:right="30"/>
      </w:pPr>
      <w:r w:rsidRPr="00875C7E">
        <w:t>Rožinė apvali plėvele dengta tabletė, kurios dydis yra 7,6-8,4 mm, vienoje pusėje yra įspaudas „60“, o kita – lygi.</w:t>
      </w:r>
    </w:p>
    <w:p w14:paraId="65296F5A" w14:textId="77777777" w:rsidR="00415F30" w:rsidRPr="00875C7E" w:rsidRDefault="00415F30" w:rsidP="00415F30">
      <w:pPr>
        <w:pStyle w:val="Pagrindinistekstas"/>
        <w:ind w:right="30"/>
      </w:pPr>
      <w:r w:rsidRPr="00875C7E">
        <w:t>Geltona apvali plėvele dengta tabletė, kurios dydis yra 9,6-9,5 mm, vienoje pusėje yra įspaudas „90“, o kita – lygi.</w:t>
      </w:r>
    </w:p>
    <w:p w14:paraId="01A1C3D7" w14:textId="77777777" w:rsidR="00415F30" w:rsidRPr="00875C7E" w:rsidRDefault="00415F30" w:rsidP="00415F30">
      <w:pPr>
        <w:pStyle w:val="Pagrindinistekstas"/>
        <w:ind w:right="30"/>
      </w:pPr>
    </w:p>
    <w:p w14:paraId="35E2B10D" w14:textId="77777777" w:rsidR="00415F30" w:rsidRPr="00875C7E" w:rsidRDefault="00415F30" w:rsidP="00415F30">
      <w:pPr>
        <w:pStyle w:val="Pagrindinistekstas"/>
        <w:ind w:right="30"/>
      </w:pPr>
    </w:p>
    <w:p w14:paraId="54AEFE10" w14:textId="77777777" w:rsidR="00415F30" w:rsidRPr="00875C7E" w:rsidRDefault="00415F30" w:rsidP="00415F30">
      <w:pPr>
        <w:pStyle w:val="Sraopastraipa"/>
        <w:numPr>
          <w:ilvl w:val="0"/>
          <w:numId w:val="7"/>
        </w:numPr>
        <w:ind w:left="540" w:right="30" w:hanging="540"/>
        <w:rPr>
          <w:b/>
        </w:rPr>
      </w:pPr>
      <w:r w:rsidRPr="00875C7E">
        <w:rPr>
          <w:b/>
        </w:rPr>
        <w:t>KLINIKINĖ INFORMACIJA</w:t>
      </w:r>
    </w:p>
    <w:p w14:paraId="585595E9" w14:textId="77777777" w:rsidR="00415F30" w:rsidRPr="00875C7E" w:rsidRDefault="00415F30" w:rsidP="00415F30">
      <w:pPr>
        <w:pStyle w:val="Pagrindinistekstas"/>
        <w:ind w:right="30"/>
        <w:rPr>
          <w:b/>
        </w:rPr>
      </w:pPr>
    </w:p>
    <w:p w14:paraId="6664ED46" w14:textId="77777777" w:rsidR="00415F30" w:rsidRPr="00875C7E" w:rsidRDefault="00415F30" w:rsidP="00415F30">
      <w:pPr>
        <w:pStyle w:val="Antrat2"/>
        <w:numPr>
          <w:ilvl w:val="1"/>
          <w:numId w:val="7"/>
        </w:numPr>
        <w:ind w:left="540" w:right="30" w:hanging="540"/>
      </w:pPr>
      <w:r w:rsidRPr="00875C7E">
        <w:t>Terapinės indikacijos</w:t>
      </w:r>
    </w:p>
    <w:p w14:paraId="48EF8A45" w14:textId="77777777" w:rsidR="00415F30" w:rsidRPr="00875C7E" w:rsidRDefault="00415F30" w:rsidP="00415F30">
      <w:pPr>
        <w:pStyle w:val="Pagrindinistekstas"/>
        <w:ind w:right="30"/>
        <w:rPr>
          <w:b/>
        </w:rPr>
      </w:pPr>
    </w:p>
    <w:p w14:paraId="28984BDD" w14:textId="77777777" w:rsidR="00415F30" w:rsidRPr="00875C7E" w:rsidRDefault="00415F30" w:rsidP="00415F30">
      <w:pPr>
        <w:pStyle w:val="Pagrindinistekstas"/>
        <w:ind w:right="30"/>
      </w:pPr>
      <w:r w:rsidRPr="00875C7E">
        <w:t>Ticagrelor Pharmazac derinant su acetilsalicilo rūgštimi (ASR) skirtas aterotrombozinių reiškinių profilaktikai suaugusiems pacientams:</w:t>
      </w:r>
    </w:p>
    <w:p w14:paraId="75A32C1B" w14:textId="77777777" w:rsidR="00415F30" w:rsidRPr="00875C7E" w:rsidRDefault="00415F30" w:rsidP="00415F30">
      <w:pPr>
        <w:pStyle w:val="Sraopastraipa"/>
        <w:numPr>
          <w:ilvl w:val="0"/>
          <w:numId w:val="27"/>
        </w:numPr>
        <w:ind w:left="540" w:right="30" w:hanging="540"/>
      </w:pPr>
      <w:r w:rsidRPr="00875C7E">
        <w:t>sergantiems ūminiais koronariniais sindromais (ŪKS) arba</w:t>
      </w:r>
    </w:p>
    <w:p w14:paraId="0FE00B50" w14:textId="77777777" w:rsidR="00415F30" w:rsidRPr="00875C7E" w:rsidRDefault="00415F30" w:rsidP="00415F30">
      <w:pPr>
        <w:pStyle w:val="Sraopastraipa"/>
        <w:numPr>
          <w:ilvl w:val="0"/>
          <w:numId w:val="27"/>
        </w:numPr>
        <w:ind w:left="540" w:right="30" w:hanging="540"/>
      </w:pPr>
      <w:r w:rsidRPr="00875C7E">
        <w:t>anksčiau patyrusiems miokardo infarktą (MI), jeigu yra didelė aterotrombozinio reiškinio išsivystymo rizika (žr. 4.2 ir 5.1 skyrių).</w:t>
      </w:r>
    </w:p>
    <w:p w14:paraId="211EA726" w14:textId="77777777" w:rsidR="00415F30" w:rsidRPr="00875C7E" w:rsidRDefault="00415F30" w:rsidP="00415F30">
      <w:pPr>
        <w:pStyle w:val="Pagrindinistekstas"/>
        <w:ind w:right="30"/>
      </w:pPr>
    </w:p>
    <w:p w14:paraId="2FFF214A" w14:textId="77777777" w:rsidR="00415F30" w:rsidRPr="00875C7E" w:rsidRDefault="00415F30" w:rsidP="00415F30">
      <w:pPr>
        <w:pStyle w:val="Antrat2"/>
        <w:numPr>
          <w:ilvl w:val="1"/>
          <w:numId w:val="7"/>
        </w:numPr>
        <w:tabs>
          <w:tab w:val="left" w:pos="782"/>
          <w:tab w:val="left" w:pos="783"/>
        </w:tabs>
        <w:ind w:left="0" w:right="30" w:firstLine="0"/>
      </w:pPr>
      <w:r w:rsidRPr="00875C7E">
        <w:t>Dozavimas ir vartojimo metodas</w:t>
      </w:r>
    </w:p>
    <w:p w14:paraId="69ACEE78" w14:textId="77777777" w:rsidR="00415F30" w:rsidRPr="00875C7E" w:rsidRDefault="00415F30" w:rsidP="00415F30">
      <w:pPr>
        <w:pStyle w:val="Pagrindinistekstas"/>
        <w:ind w:right="30"/>
        <w:rPr>
          <w:b/>
        </w:rPr>
      </w:pPr>
    </w:p>
    <w:p w14:paraId="2A456296" w14:textId="77777777" w:rsidR="00415F30" w:rsidRPr="00875C7E" w:rsidRDefault="00415F30" w:rsidP="00415F30">
      <w:pPr>
        <w:pStyle w:val="Pagrindinistekstas"/>
        <w:ind w:right="30"/>
        <w:rPr>
          <w:u w:val="single"/>
        </w:rPr>
      </w:pPr>
      <w:r w:rsidRPr="00875C7E">
        <w:rPr>
          <w:u w:val="single"/>
        </w:rPr>
        <w:t>Dozavimas</w:t>
      </w:r>
    </w:p>
    <w:p w14:paraId="42E3EB09" w14:textId="77777777" w:rsidR="00415F30" w:rsidRPr="00875C7E" w:rsidRDefault="00415F30" w:rsidP="00415F30">
      <w:pPr>
        <w:pStyle w:val="Pagrindinistekstas"/>
        <w:ind w:right="30"/>
      </w:pPr>
      <w:r w:rsidRPr="00875C7E">
        <w:t>Kartu su Ticagrelor Pharmazac reikia kasdien vartoti mažą palaikomąją 75–150 mg ASR dozę, išskyrus atvejus, kai yra kontraindikacijų.</w:t>
      </w:r>
    </w:p>
    <w:p w14:paraId="3CBC8A3E" w14:textId="77777777" w:rsidR="00415F30" w:rsidRPr="00875C7E" w:rsidRDefault="00415F30" w:rsidP="00415F30">
      <w:pPr>
        <w:pStyle w:val="Pagrindinistekstas"/>
        <w:ind w:right="30"/>
      </w:pPr>
    </w:p>
    <w:p w14:paraId="28103B6D" w14:textId="77777777" w:rsidR="00415F30" w:rsidRPr="00875C7E" w:rsidRDefault="00415F30" w:rsidP="00415F30">
      <w:pPr>
        <w:ind w:right="30"/>
        <w:rPr>
          <w:i/>
        </w:rPr>
      </w:pPr>
      <w:r w:rsidRPr="00875C7E">
        <w:rPr>
          <w:i/>
          <w:u w:val="single"/>
        </w:rPr>
        <w:t>Ūminiai koronariniai sindromai</w:t>
      </w:r>
    </w:p>
    <w:p w14:paraId="11C48257" w14:textId="77777777" w:rsidR="00415F30" w:rsidRDefault="00415F30" w:rsidP="00415F30">
      <w:pPr>
        <w:pStyle w:val="Pagrindinistekstas"/>
        <w:ind w:right="30"/>
      </w:pPr>
      <w:r w:rsidRPr="00875C7E">
        <w:t>Ticagrelor Pharmazac pradedamas vartoti nuo vienkartinės 180 mg įsotinimo dozės (2 tabletės po 90 mg), vėliau vartojama po 90 mg 2 kartus per parą. ŪKS ištiktiems pacientams rekomenduojama vartoti 90 mg Ticagrelor Pharmazac 2 kartus per parą 12 mėn., išskyrus atvejį, kai gydymą juo reikia nutraukti dėl klinikinių priežasčių (žr. 5.1 skyrių).</w:t>
      </w:r>
    </w:p>
    <w:p w14:paraId="3AC910DB" w14:textId="77777777" w:rsidR="00415F30" w:rsidRDefault="00415F30" w:rsidP="00415F30">
      <w:pPr>
        <w:pStyle w:val="Pagrindinistekstas"/>
        <w:ind w:right="30"/>
      </w:pPr>
    </w:p>
    <w:p w14:paraId="4E9885D0" w14:textId="77777777" w:rsidR="00415F30" w:rsidRPr="00A04691" w:rsidRDefault="00415F30" w:rsidP="00415F30">
      <w:pPr>
        <w:pStyle w:val="Pagrindinistekstas"/>
        <w:ind w:right="30"/>
        <w:jc w:val="both"/>
        <w:rPr>
          <w:i/>
          <w:iCs/>
        </w:rPr>
      </w:pPr>
      <w:r w:rsidRPr="00A04691">
        <w:t xml:space="preserve">Jei </w:t>
      </w:r>
      <w:r w:rsidRPr="00A04691">
        <w:rPr>
          <w:rFonts w:hint="eastAsia"/>
        </w:rPr>
        <w:t>Ū</w:t>
      </w:r>
      <w:r w:rsidRPr="00A04691">
        <w:t>KS i</w:t>
      </w:r>
      <w:r w:rsidRPr="00A04691">
        <w:rPr>
          <w:rFonts w:hint="eastAsia"/>
        </w:rPr>
        <w:t>š</w:t>
      </w:r>
      <w:r w:rsidRPr="00A04691">
        <w:t>tiktam pacientui, kuriam atlikta perkutanin</w:t>
      </w:r>
      <w:r w:rsidRPr="00A04691">
        <w:rPr>
          <w:rFonts w:hint="eastAsia"/>
        </w:rPr>
        <w:t>ė</w:t>
      </w:r>
      <w:r w:rsidRPr="00A04691">
        <w:t xml:space="preserve"> koronarin</w:t>
      </w:r>
      <w:r w:rsidRPr="00A04691">
        <w:rPr>
          <w:rFonts w:hint="eastAsia"/>
        </w:rPr>
        <w:t>ė</w:t>
      </w:r>
      <w:r w:rsidRPr="00A04691">
        <w:t xml:space="preserve"> intervencija (angl. </w:t>
      </w:r>
      <w:r w:rsidRPr="00A04691">
        <w:rPr>
          <w:i/>
          <w:iCs/>
        </w:rPr>
        <w:t>Percutaneous coronary intervention, PCI</w:t>
      </w:r>
      <w:r w:rsidRPr="00A04691">
        <w:t>), padid</w:t>
      </w:r>
      <w:r w:rsidRPr="00A04691">
        <w:rPr>
          <w:rFonts w:hint="eastAsia"/>
        </w:rPr>
        <w:t>ė</w:t>
      </w:r>
      <w:r w:rsidRPr="00A04691">
        <w:t>jusi kraujavimo rizika, tai pra</w:t>
      </w:r>
      <w:r w:rsidRPr="00A04691">
        <w:rPr>
          <w:rFonts w:hint="eastAsia"/>
        </w:rPr>
        <w:t>ė</w:t>
      </w:r>
      <w:r w:rsidRPr="00A04691">
        <w:t>jus 3 m</w:t>
      </w:r>
      <w:r w:rsidRPr="00A04691">
        <w:rPr>
          <w:rFonts w:hint="eastAsia"/>
        </w:rPr>
        <w:t>ė</w:t>
      </w:r>
      <w:r w:rsidRPr="00A04691">
        <w:t>n. galima svarstyti</w:t>
      </w:r>
      <w:r w:rsidRPr="00A04691">
        <w:rPr>
          <w:i/>
          <w:iCs/>
        </w:rPr>
        <w:t xml:space="preserve"> </w:t>
      </w:r>
      <w:r w:rsidRPr="00A04691">
        <w:t>galimyb</w:t>
      </w:r>
      <w:r w:rsidRPr="00A04691">
        <w:rPr>
          <w:rFonts w:hint="eastAsia"/>
        </w:rPr>
        <w:t>ę</w:t>
      </w:r>
      <w:r w:rsidRPr="00A04691">
        <w:t xml:space="preserve"> nutraukti ASR vartojim</w:t>
      </w:r>
      <w:r w:rsidRPr="00A04691">
        <w:rPr>
          <w:rFonts w:hint="eastAsia"/>
        </w:rPr>
        <w:t>ą</w:t>
      </w:r>
      <w:r w:rsidRPr="00A04691">
        <w:t>. Tokiu atveju 9 m</w:t>
      </w:r>
      <w:r w:rsidRPr="00A04691">
        <w:rPr>
          <w:rFonts w:hint="eastAsia"/>
        </w:rPr>
        <w:t>ė</w:t>
      </w:r>
      <w:r w:rsidRPr="00A04691">
        <w:t>n. gydym</w:t>
      </w:r>
      <w:r w:rsidRPr="00A04691">
        <w:rPr>
          <w:rFonts w:hint="eastAsia"/>
        </w:rPr>
        <w:t>ą</w:t>
      </w:r>
      <w:r w:rsidRPr="00A04691">
        <w:t xml:space="preserve"> reikia t</w:t>
      </w:r>
      <w:r w:rsidRPr="00A04691">
        <w:rPr>
          <w:rFonts w:hint="eastAsia"/>
        </w:rPr>
        <w:t>ę</w:t>
      </w:r>
      <w:r w:rsidRPr="00A04691">
        <w:t>sti vieninteliu antiagregantu</w:t>
      </w:r>
      <w:r w:rsidRPr="00A04691">
        <w:rPr>
          <w:i/>
          <w:iCs/>
        </w:rPr>
        <w:t xml:space="preserve"> </w:t>
      </w:r>
      <w:r w:rsidRPr="00A04691">
        <w:rPr>
          <w:rFonts w:hint="eastAsia"/>
        </w:rPr>
        <w:t>–</w:t>
      </w:r>
      <w:r w:rsidRPr="00A04691">
        <w:t xml:space="preserve"> tikagreloru (</w:t>
      </w:r>
      <w:r w:rsidRPr="00A04691">
        <w:rPr>
          <w:rFonts w:hint="eastAsia"/>
        </w:rPr>
        <w:t>ž</w:t>
      </w:r>
      <w:r w:rsidRPr="00A04691">
        <w:t>r. 4.4 skyri</w:t>
      </w:r>
      <w:r w:rsidRPr="00A04691">
        <w:rPr>
          <w:rFonts w:hint="eastAsia"/>
        </w:rPr>
        <w:t>ų</w:t>
      </w:r>
      <w:r w:rsidRPr="00A04691">
        <w:t>).</w:t>
      </w:r>
    </w:p>
    <w:p w14:paraId="4C5257C0" w14:textId="77777777" w:rsidR="00415F30" w:rsidRPr="00F755DB" w:rsidRDefault="00415F30" w:rsidP="00415F30">
      <w:pPr>
        <w:pStyle w:val="Pagrindinistekstas"/>
        <w:ind w:right="30"/>
      </w:pPr>
    </w:p>
    <w:p w14:paraId="0DFD3CC4" w14:textId="77777777" w:rsidR="00415F30" w:rsidRPr="00875C7E" w:rsidRDefault="00415F30" w:rsidP="00415F30">
      <w:pPr>
        <w:ind w:right="30"/>
        <w:rPr>
          <w:i/>
        </w:rPr>
      </w:pPr>
      <w:r w:rsidRPr="00875C7E">
        <w:rPr>
          <w:i/>
          <w:u w:val="single"/>
        </w:rPr>
        <w:t>Anksčiau buvęs miokardo infarktas</w:t>
      </w:r>
    </w:p>
    <w:p w14:paraId="4710E0C7" w14:textId="77777777" w:rsidR="00415F30" w:rsidRPr="00875C7E" w:rsidRDefault="00415F30" w:rsidP="00415F30">
      <w:pPr>
        <w:pStyle w:val="Pagrindinistekstas"/>
        <w:ind w:right="30"/>
      </w:pPr>
      <w:r w:rsidRPr="00875C7E">
        <w:t xml:space="preserve">Prieš 1-erius metus ar seniau MI patyrusiems pacientams, kuriems yra didelė aterotrombozės rizika ir reikia ilgalaikio gydymo, rekomenduojama skirti 60 mg Ticagrelor Pharmazac du kartus per parą (žr. 5.1 skyrių). Tokį ŪKS ištiktų pacientų, turinčių didelę aterotrombozės riziką, gydymą galima pradėti be pertraukos, kaip vienerių metų pradinio gydymo 90 mg Ticagrelor Pharmazac doze arba kitu adenozino difosfato (ADF) receptorių inhibitoriumi pratęsimą. Be to, tokį gydymą galima pradėti per </w:t>
      </w:r>
      <w:r w:rsidRPr="00875C7E">
        <w:lastRenderedPageBreak/>
        <w:t>2 metus po MI arba per vienerius metus po ankstesnio gydymo ADF receptorių inhibitoriumi. Ilgesnės kaip 3 metų trukmės gydymo tikagreloru saugumo ir veiksmingumo duomenų yra nedaug.</w:t>
      </w:r>
    </w:p>
    <w:p w14:paraId="6D8C0742" w14:textId="77777777" w:rsidR="00415F30" w:rsidRPr="003E1C77" w:rsidRDefault="00415F30" w:rsidP="00415F30">
      <w:pPr>
        <w:pStyle w:val="Pagrindinistekstas"/>
        <w:ind w:right="30"/>
      </w:pPr>
    </w:p>
    <w:p w14:paraId="2FFF6E6E" w14:textId="77777777" w:rsidR="00415F30" w:rsidRPr="00875C7E" w:rsidRDefault="00415F30" w:rsidP="00415F30">
      <w:pPr>
        <w:pStyle w:val="Pagrindinistekstas"/>
        <w:ind w:right="30"/>
      </w:pPr>
      <w:r w:rsidRPr="00875C7E">
        <w:t>Jeigu reikia pakeisti vaistinį preparatą, pirmą Ticagrelor Pharmazac dozę reikia vartoti praėjus 24 val. po paskutinės kito trombocitų funkciją slopinančio vaistinio preparato dozės.</w:t>
      </w:r>
    </w:p>
    <w:p w14:paraId="753C4ABF" w14:textId="77777777" w:rsidR="00415F30" w:rsidRPr="00875C7E" w:rsidRDefault="00415F30" w:rsidP="00415F30">
      <w:pPr>
        <w:pStyle w:val="Pagrindinistekstas"/>
        <w:ind w:right="30"/>
      </w:pPr>
    </w:p>
    <w:p w14:paraId="250C8AF5" w14:textId="77777777" w:rsidR="00415F30" w:rsidRPr="00875C7E" w:rsidRDefault="00415F30" w:rsidP="00415F30">
      <w:pPr>
        <w:ind w:right="30"/>
        <w:rPr>
          <w:i/>
        </w:rPr>
      </w:pPr>
      <w:r w:rsidRPr="00875C7E">
        <w:rPr>
          <w:i/>
          <w:u w:val="single"/>
        </w:rPr>
        <w:t>Praleista dozė</w:t>
      </w:r>
    </w:p>
    <w:p w14:paraId="6D3B9F5C" w14:textId="77777777" w:rsidR="00415F30" w:rsidRPr="00875C7E" w:rsidRDefault="00415F30" w:rsidP="00415F30">
      <w:pPr>
        <w:pStyle w:val="Pagrindinistekstas"/>
        <w:ind w:right="30"/>
      </w:pPr>
      <w:r w:rsidRPr="00875C7E">
        <w:t>Praleisti vaistinio preparato dozių taip pat negalima. Pacientas, užmiršęs išgerti Ticagrelor Pharmazac dozę, turi vartoti tik vieną tabletę (kitą dozę) įprastu laiku.</w:t>
      </w:r>
    </w:p>
    <w:p w14:paraId="235D7BC4" w14:textId="77777777" w:rsidR="00415F30" w:rsidRPr="00875C7E" w:rsidRDefault="00415F30" w:rsidP="00415F30">
      <w:pPr>
        <w:pStyle w:val="Pagrindinistekstas"/>
        <w:ind w:right="30"/>
      </w:pPr>
    </w:p>
    <w:p w14:paraId="5461E50B" w14:textId="77777777" w:rsidR="00415F30" w:rsidRPr="00875C7E" w:rsidRDefault="00415F30" w:rsidP="00415F30">
      <w:pPr>
        <w:ind w:right="30"/>
        <w:rPr>
          <w:i/>
        </w:rPr>
      </w:pPr>
      <w:r w:rsidRPr="00875C7E">
        <w:rPr>
          <w:i/>
          <w:u w:val="single"/>
        </w:rPr>
        <w:t>Ypatingos populiacijos</w:t>
      </w:r>
    </w:p>
    <w:p w14:paraId="4A9CC4D7" w14:textId="77777777" w:rsidR="00415F30" w:rsidRPr="00875C7E" w:rsidRDefault="00415F30" w:rsidP="00415F30">
      <w:pPr>
        <w:ind w:right="30"/>
        <w:rPr>
          <w:i/>
        </w:rPr>
      </w:pPr>
      <w:r w:rsidRPr="00875C7E">
        <w:rPr>
          <w:i/>
        </w:rPr>
        <w:t>Senyvi pacientai</w:t>
      </w:r>
    </w:p>
    <w:p w14:paraId="7B3850E1" w14:textId="77777777" w:rsidR="00415F30" w:rsidRPr="00875C7E" w:rsidRDefault="00415F30" w:rsidP="00415F30">
      <w:pPr>
        <w:pStyle w:val="Pagrindinistekstas"/>
        <w:ind w:right="30"/>
      </w:pPr>
      <w:r w:rsidRPr="00875C7E">
        <w:t>Senyviems pacientams dozės koreguoti nereikia (žr. 5.2 skyrių).</w:t>
      </w:r>
    </w:p>
    <w:p w14:paraId="3A83D3B4" w14:textId="77777777" w:rsidR="00415F30" w:rsidRPr="00875C7E" w:rsidRDefault="00415F30" w:rsidP="00415F30">
      <w:pPr>
        <w:pStyle w:val="Pagrindinistekstas"/>
        <w:ind w:right="30"/>
      </w:pPr>
    </w:p>
    <w:p w14:paraId="6E5D85EA" w14:textId="77777777" w:rsidR="00415F30" w:rsidRPr="00875C7E" w:rsidRDefault="00415F30" w:rsidP="00415F30">
      <w:pPr>
        <w:ind w:right="30"/>
        <w:rPr>
          <w:i/>
        </w:rPr>
      </w:pPr>
      <w:r w:rsidRPr="00875C7E">
        <w:rPr>
          <w:i/>
        </w:rPr>
        <w:t>Pacientams, kurių inkstų funkcija sutrikusi</w:t>
      </w:r>
    </w:p>
    <w:p w14:paraId="14E766EF" w14:textId="77777777" w:rsidR="00415F30" w:rsidRPr="00875C7E" w:rsidRDefault="00415F30" w:rsidP="00415F30">
      <w:pPr>
        <w:pStyle w:val="Pagrindinistekstas"/>
        <w:ind w:right="30"/>
      </w:pPr>
      <w:r w:rsidRPr="00875C7E">
        <w:t>Pacientams, kurių inkstų funkcija sutrikusi, dozės koreguoti nereikia (žr. 5.2 skyrių).</w:t>
      </w:r>
    </w:p>
    <w:p w14:paraId="0C649B4B" w14:textId="77777777" w:rsidR="00415F30" w:rsidRPr="00875C7E" w:rsidRDefault="00415F30" w:rsidP="00415F30">
      <w:pPr>
        <w:pStyle w:val="Pagrindinistekstas"/>
        <w:ind w:right="30"/>
      </w:pPr>
    </w:p>
    <w:p w14:paraId="0AA65621" w14:textId="77777777" w:rsidR="00415F30" w:rsidRPr="00875C7E" w:rsidRDefault="00415F30" w:rsidP="00415F30">
      <w:pPr>
        <w:pStyle w:val="Pagrindinistekstas"/>
        <w:ind w:right="30"/>
      </w:pPr>
      <w:r w:rsidRPr="00875C7E">
        <w:rPr>
          <w:i/>
        </w:rPr>
        <w:t>Pacientams, kurių kepenų funkcija sutrikusi</w:t>
      </w:r>
      <w:r w:rsidRPr="00875C7E" w:rsidDel="001A2932">
        <w:rPr>
          <w:i/>
        </w:rPr>
        <w:t xml:space="preserve"> </w:t>
      </w:r>
    </w:p>
    <w:p w14:paraId="2A42E736" w14:textId="77777777" w:rsidR="00415F30" w:rsidRPr="00875C7E" w:rsidRDefault="00415F30" w:rsidP="00415F30">
      <w:pPr>
        <w:pStyle w:val="Pagrindinistekstas"/>
        <w:ind w:right="30"/>
      </w:pPr>
      <w:r w:rsidRPr="00875C7E">
        <w:t>Tikagreloro poveikis pacientams, kurių kepenų funkcija labai sutrikusi, netirtas, todėl jo vartoti šiems pacientams draudžiama (žr. 4.3 skyrių). Vartojimo pacientams, kurių kepenų funkcija sutrikusi vidutiniškai, duomenų yra nedaug. Jiems dozės koreguoti nerekomenduojama, tačiau tikagrelor</w:t>
      </w:r>
      <w:r>
        <w:t>o</w:t>
      </w:r>
      <w:r w:rsidRPr="00875C7E">
        <w:t xml:space="preserve"> reikia vartoti atsargiai (žr. 4.4 ir 5.2 skyrių). Pacientams, kurių kepenų funkcija sutrikusi lengvai, dozės koreguoti nereikia (žr. 5.2 skyrių).</w:t>
      </w:r>
    </w:p>
    <w:p w14:paraId="63ACD76F" w14:textId="77777777" w:rsidR="00415F30" w:rsidRPr="00875C7E" w:rsidRDefault="00415F30" w:rsidP="00415F30">
      <w:pPr>
        <w:pStyle w:val="Pagrindinistekstas"/>
        <w:ind w:right="30"/>
      </w:pPr>
    </w:p>
    <w:p w14:paraId="78D1AED6" w14:textId="77777777" w:rsidR="00415F30" w:rsidRPr="00875C7E" w:rsidRDefault="00415F30" w:rsidP="00415F30">
      <w:pPr>
        <w:ind w:right="30"/>
        <w:rPr>
          <w:i/>
        </w:rPr>
      </w:pPr>
      <w:r w:rsidRPr="00875C7E">
        <w:rPr>
          <w:i/>
        </w:rPr>
        <w:t>Vaikų populiacija</w:t>
      </w:r>
    </w:p>
    <w:p w14:paraId="1F2D4F11" w14:textId="77777777" w:rsidR="00415F30" w:rsidRPr="00875C7E" w:rsidRDefault="00415F30" w:rsidP="00415F30">
      <w:pPr>
        <w:pStyle w:val="Pagrindinistekstas"/>
        <w:ind w:right="30"/>
      </w:pPr>
      <w:r w:rsidRPr="00875C7E">
        <w:t xml:space="preserve">Tikagreloro saugumas ir veiksmingumas vaikams iki 18 metų neištirti. </w:t>
      </w:r>
    </w:p>
    <w:p w14:paraId="283EF474" w14:textId="77777777" w:rsidR="00415F30" w:rsidRPr="00875C7E" w:rsidRDefault="00415F30" w:rsidP="00415F30">
      <w:pPr>
        <w:pStyle w:val="Pagrindinistekstas"/>
        <w:ind w:right="30"/>
      </w:pPr>
      <w:r w:rsidRPr="00875C7E">
        <w:t>Tikagreloras nėra skirtas vaikams, sergantiems pjautuvo pavidalo ląstelių liga (žr. 5.1 ir 5.2 skyrių).</w:t>
      </w:r>
    </w:p>
    <w:p w14:paraId="1234BF3D" w14:textId="77777777" w:rsidR="00415F30" w:rsidRPr="00875C7E" w:rsidRDefault="00415F30" w:rsidP="00415F30">
      <w:pPr>
        <w:pStyle w:val="Pagrindinistekstas"/>
        <w:ind w:right="30"/>
      </w:pPr>
    </w:p>
    <w:p w14:paraId="0C994A60" w14:textId="77777777" w:rsidR="00415F30" w:rsidRPr="00875C7E" w:rsidRDefault="00415F30" w:rsidP="00415F30">
      <w:pPr>
        <w:pStyle w:val="Pagrindinistekstas"/>
        <w:ind w:right="30"/>
      </w:pPr>
      <w:r w:rsidRPr="00875C7E">
        <w:rPr>
          <w:u w:val="single"/>
        </w:rPr>
        <w:t>Vartojimo metodas</w:t>
      </w:r>
      <w:r w:rsidRPr="00875C7E">
        <w:t xml:space="preserve"> </w:t>
      </w:r>
    </w:p>
    <w:p w14:paraId="6FC6F5BA" w14:textId="77777777" w:rsidR="00415F30" w:rsidRPr="00875C7E" w:rsidRDefault="00415F30" w:rsidP="00415F30">
      <w:pPr>
        <w:pStyle w:val="Pagrindinistekstas"/>
        <w:ind w:right="30"/>
      </w:pPr>
      <w:r w:rsidRPr="00875C7E">
        <w:t>Vartoti per burną.</w:t>
      </w:r>
    </w:p>
    <w:p w14:paraId="3ECDCAE5" w14:textId="77777777" w:rsidR="00415F30" w:rsidRPr="00875C7E" w:rsidRDefault="00415F30" w:rsidP="00415F30">
      <w:pPr>
        <w:pStyle w:val="Pagrindinistekstas"/>
        <w:ind w:right="30"/>
      </w:pPr>
      <w:r w:rsidRPr="00875C7E">
        <w:t>Ticagrelor Pharmazac galima vartoti su maistu arba be jo.</w:t>
      </w:r>
    </w:p>
    <w:p w14:paraId="77ED8370" w14:textId="77777777" w:rsidR="00415F30" w:rsidRPr="00875C7E" w:rsidRDefault="00415F30" w:rsidP="00415F30">
      <w:pPr>
        <w:pStyle w:val="Pagrindinistekstas"/>
        <w:ind w:right="30"/>
      </w:pPr>
      <w:r w:rsidRPr="00875C7E">
        <w:t>Pacientams, kurie negali nuryti visos tabletės (tablečių), jas galima susmulkinti į miltelius, sumaišyti pusėje stiklinės vandens ir nedelsiant išgerti. Paskui stiklinę reikia praskalauti dar puse stiklinės vandens ir vėl išgerti. Be to, gautą mišinį galima vartoti per nosies ir skrandžio vamzdelį (CH8 ar didesnį). Daugiau informacijos pateikiama 6.6 skyriuje.</w:t>
      </w:r>
    </w:p>
    <w:p w14:paraId="6DD84E21" w14:textId="77777777" w:rsidR="00415F30" w:rsidRPr="00875C7E" w:rsidRDefault="00415F30" w:rsidP="00415F30">
      <w:pPr>
        <w:pStyle w:val="Pagrindinistekstas"/>
        <w:ind w:right="30"/>
      </w:pPr>
    </w:p>
    <w:p w14:paraId="1E3A3E4D" w14:textId="77777777" w:rsidR="00415F30" w:rsidRPr="00875C7E" w:rsidRDefault="00415F30" w:rsidP="00415F30">
      <w:pPr>
        <w:pStyle w:val="Antrat2"/>
        <w:numPr>
          <w:ilvl w:val="1"/>
          <w:numId w:val="7"/>
        </w:numPr>
        <w:ind w:left="540" w:right="30" w:hanging="540"/>
      </w:pPr>
      <w:r w:rsidRPr="00875C7E">
        <w:t>Kontraindikacijos</w:t>
      </w:r>
    </w:p>
    <w:p w14:paraId="3B74E29F" w14:textId="77777777" w:rsidR="00415F30" w:rsidRPr="00875C7E" w:rsidRDefault="00415F30" w:rsidP="00415F30">
      <w:pPr>
        <w:pStyle w:val="Pagrindinistekstas"/>
        <w:ind w:right="30"/>
        <w:rPr>
          <w:b/>
        </w:rPr>
      </w:pPr>
    </w:p>
    <w:p w14:paraId="0E26AEA7" w14:textId="77777777" w:rsidR="00415F30" w:rsidRPr="00875C7E" w:rsidRDefault="00415F30" w:rsidP="00415F30">
      <w:pPr>
        <w:pStyle w:val="Sraopastraipa"/>
        <w:numPr>
          <w:ilvl w:val="0"/>
          <w:numId w:val="28"/>
        </w:numPr>
        <w:ind w:left="540" w:right="30" w:hanging="540"/>
      </w:pPr>
      <w:r w:rsidRPr="00875C7E">
        <w:t>Padidėjęs jautrumas veikliajai arba bet kuriai 6.1 skyriuje nurodytai pagalbinei medžiagai (žr. 4.8 skyrių).</w:t>
      </w:r>
    </w:p>
    <w:p w14:paraId="7D06FBAE" w14:textId="77777777" w:rsidR="00415F30" w:rsidRPr="00875C7E" w:rsidRDefault="00415F30" w:rsidP="00415F30">
      <w:pPr>
        <w:pStyle w:val="Sraopastraipa"/>
        <w:numPr>
          <w:ilvl w:val="0"/>
          <w:numId w:val="28"/>
        </w:numPr>
        <w:ind w:left="540" w:right="30" w:hanging="540"/>
      </w:pPr>
      <w:r w:rsidRPr="00875C7E">
        <w:t>Aktyvus patologinis kraujavimas.</w:t>
      </w:r>
    </w:p>
    <w:p w14:paraId="0FF23933" w14:textId="77777777" w:rsidR="00415F30" w:rsidRPr="00875C7E" w:rsidRDefault="00415F30" w:rsidP="00415F30">
      <w:pPr>
        <w:pStyle w:val="Sraopastraipa"/>
        <w:numPr>
          <w:ilvl w:val="0"/>
          <w:numId w:val="28"/>
        </w:numPr>
        <w:ind w:left="540" w:right="30" w:hanging="540"/>
      </w:pPr>
      <w:r w:rsidRPr="00875C7E">
        <w:t>Vidinis galvos kraujavimas anamnezėje (žr. 4.8 skyrių).</w:t>
      </w:r>
    </w:p>
    <w:p w14:paraId="5A891E16" w14:textId="77777777" w:rsidR="00415F30" w:rsidRPr="00875C7E" w:rsidRDefault="00415F30" w:rsidP="00415F30">
      <w:pPr>
        <w:pStyle w:val="Sraopastraipa"/>
        <w:numPr>
          <w:ilvl w:val="0"/>
          <w:numId w:val="28"/>
        </w:numPr>
        <w:ind w:left="540" w:right="30" w:hanging="540"/>
      </w:pPr>
      <w:r w:rsidRPr="00875C7E">
        <w:t>Labai sutrikusi kepenų funkcija (žr. 4.2, 4.4 ir 5.2 skyrių).</w:t>
      </w:r>
    </w:p>
    <w:p w14:paraId="5954138C" w14:textId="77777777" w:rsidR="00415F30" w:rsidRPr="00875C7E" w:rsidRDefault="00415F30" w:rsidP="00415F30">
      <w:pPr>
        <w:pStyle w:val="Sraopastraipa"/>
        <w:numPr>
          <w:ilvl w:val="0"/>
          <w:numId w:val="28"/>
        </w:numPr>
        <w:ind w:left="540" w:right="30" w:hanging="540"/>
      </w:pPr>
      <w:r w:rsidRPr="00875C7E">
        <w:t>Vartojimas kartu su stipriais CYP3A4 inhibitoriais (pvz., ketokonazolu, klaritromicinu, nefazodonu, ritonaviru, atanazaviru), kadangi vartojant kartu gali gerokai padidėti tikagreloro ekspozicija (žr. 4.5 skyrių).</w:t>
      </w:r>
    </w:p>
    <w:p w14:paraId="097ECEBC" w14:textId="77777777" w:rsidR="00415F30" w:rsidRPr="00875C7E" w:rsidRDefault="00415F30" w:rsidP="00415F30">
      <w:pPr>
        <w:pStyle w:val="Pagrindinistekstas"/>
        <w:ind w:left="540" w:right="30" w:hanging="540"/>
      </w:pPr>
    </w:p>
    <w:p w14:paraId="60CDB2D9" w14:textId="77777777" w:rsidR="00415F30" w:rsidRPr="00875C7E" w:rsidRDefault="00415F30" w:rsidP="00415F30">
      <w:pPr>
        <w:pStyle w:val="Antrat2"/>
        <w:numPr>
          <w:ilvl w:val="1"/>
          <w:numId w:val="7"/>
        </w:numPr>
        <w:ind w:left="540" w:right="30" w:hanging="540"/>
      </w:pPr>
      <w:r w:rsidRPr="00875C7E">
        <w:t>Specialūs įspėjimai ir atsargumo priemonės</w:t>
      </w:r>
    </w:p>
    <w:p w14:paraId="4E5323A5" w14:textId="77777777" w:rsidR="00415F30" w:rsidRPr="00875C7E" w:rsidRDefault="00415F30" w:rsidP="00415F30">
      <w:pPr>
        <w:pStyle w:val="Pagrindinistekstas"/>
        <w:ind w:right="30"/>
        <w:rPr>
          <w:b/>
        </w:rPr>
      </w:pPr>
    </w:p>
    <w:p w14:paraId="668B5199" w14:textId="77777777" w:rsidR="00415F30" w:rsidRPr="00875C7E" w:rsidRDefault="00415F30" w:rsidP="00415F30">
      <w:pPr>
        <w:pStyle w:val="Pagrindinistekstas"/>
        <w:ind w:right="30"/>
      </w:pPr>
      <w:r w:rsidRPr="00875C7E">
        <w:rPr>
          <w:u w:val="single"/>
        </w:rPr>
        <w:t>Kraujavimo rizika</w:t>
      </w:r>
    </w:p>
    <w:p w14:paraId="09C64090" w14:textId="77777777" w:rsidR="00415F30" w:rsidRPr="00875C7E" w:rsidRDefault="00415F30" w:rsidP="00415F30">
      <w:pPr>
        <w:pStyle w:val="Pagrindinistekstas"/>
        <w:ind w:right="30"/>
      </w:pPr>
      <w:r w:rsidRPr="00875C7E">
        <w:t>Tikagreloro skiriant pacientams, kuriems nustatyta padidėjusi kraujavimo rizika, reikia įvertinti kraujavimo rizikos ir aterotrombozės reiškinių profilaktikos naudos santykį (žr. 4.8 ir 5.1 skyrių). Esant klinikinei būtinybei, tikagreloro atsargiai skiriama šių grupių pacientams:</w:t>
      </w:r>
    </w:p>
    <w:p w14:paraId="15A78FF5" w14:textId="77777777" w:rsidR="00415F30" w:rsidRPr="00875C7E" w:rsidRDefault="00415F30" w:rsidP="00415F30">
      <w:pPr>
        <w:pStyle w:val="Sraopastraipa"/>
        <w:numPr>
          <w:ilvl w:val="0"/>
          <w:numId w:val="10"/>
        </w:numPr>
        <w:tabs>
          <w:tab w:val="left" w:pos="782"/>
          <w:tab w:val="left" w:pos="783"/>
        </w:tabs>
        <w:ind w:right="30"/>
      </w:pPr>
      <w:r w:rsidRPr="00875C7E">
        <w:t>turintiems polinkį kraujuoti (pvz., neseniai patyrusiems traumą, neseniai operuotiems, esant ar neseniai buvus kraujavimui iš virškinimo trakto) arba kuriems yra didesnė traumos rizika. Esant patologiniam kraujavimui, buvus arba esant vidiniam galvos kraujavimui arba smarkiai sutrikusiai kepenų funkcijai, tikagreloro vartoti draudžiama (žr. 4.3 skyrių);</w:t>
      </w:r>
    </w:p>
    <w:p w14:paraId="584A73F5" w14:textId="77777777" w:rsidR="00415F30" w:rsidRPr="00875C7E" w:rsidRDefault="00415F30" w:rsidP="00415F30">
      <w:pPr>
        <w:pStyle w:val="Sraopastraipa"/>
        <w:numPr>
          <w:ilvl w:val="0"/>
          <w:numId w:val="10"/>
        </w:numPr>
        <w:tabs>
          <w:tab w:val="left" w:pos="783"/>
        </w:tabs>
        <w:ind w:right="30"/>
      </w:pPr>
      <w:r w:rsidRPr="00875C7E">
        <w:lastRenderedPageBreak/>
        <w:t>kartu vartojantiems vaistinių preparatų, kurie gali didinti kraujavimo riziką, pvz., nesteroidinių vaistinių preparatų nuo uždegimo (NV</w:t>
      </w:r>
      <w:r>
        <w:t>P</w:t>
      </w:r>
      <w:r w:rsidRPr="00875C7E">
        <w:t>NU), per burną vartojamų antikoaguliantų ir (arba) fibrinolizinių vaistinių preparatų, jei pertrauka tarp jų ir tikagreloro vartojimo yra mažesnė kaip 24 val.</w:t>
      </w:r>
    </w:p>
    <w:p w14:paraId="3B4F628F" w14:textId="77777777" w:rsidR="00415F30" w:rsidRPr="00875C7E" w:rsidRDefault="00415F30" w:rsidP="00415F30">
      <w:pPr>
        <w:pStyle w:val="Pagrindinistekstas"/>
        <w:ind w:right="30"/>
      </w:pPr>
    </w:p>
    <w:p w14:paraId="6F84D8A5" w14:textId="77777777" w:rsidR="00415F30" w:rsidRPr="00E61934" w:rsidRDefault="00415F30" w:rsidP="00415F30">
      <w:pPr>
        <w:pStyle w:val="Pagrindinistekstas"/>
        <w:ind w:right="30"/>
        <w:jc w:val="both"/>
      </w:pPr>
      <w:r w:rsidRPr="00A04691">
        <w:t>Dviejuose atsitiktini</w:t>
      </w:r>
      <w:r w:rsidRPr="00A04691">
        <w:rPr>
          <w:rFonts w:hint="eastAsia"/>
        </w:rPr>
        <w:t>ų</w:t>
      </w:r>
      <w:r w:rsidRPr="00A04691">
        <w:t xml:space="preserve"> im</w:t>
      </w:r>
      <w:r w:rsidRPr="00A04691">
        <w:rPr>
          <w:rFonts w:hint="eastAsia"/>
        </w:rPr>
        <w:t>č</w:t>
      </w:r>
      <w:r w:rsidRPr="00A04691">
        <w:t>i</w:t>
      </w:r>
      <w:r w:rsidRPr="00A04691">
        <w:rPr>
          <w:rFonts w:hint="eastAsia"/>
        </w:rPr>
        <w:t>ų</w:t>
      </w:r>
      <w:r w:rsidRPr="00A04691">
        <w:t xml:space="preserve"> kontroliuojamuose tyrimuose (TICO ir TWILIGHT) dalyvavo </w:t>
      </w:r>
      <w:r w:rsidRPr="00A04691">
        <w:rPr>
          <w:rFonts w:hint="eastAsia"/>
        </w:rPr>
        <w:t>Ū</w:t>
      </w:r>
      <w:r w:rsidRPr="00A04691">
        <w:t>KS i</w:t>
      </w:r>
      <w:r w:rsidRPr="00A04691">
        <w:rPr>
          <w:rFonts w:hint="eastAsia"/>
        </w:rPr>
        <w:t>š</w:t>
      </w:r>
      <w:r w:rsidRPr="00A04691">
        <w:t>tikti</w:t>
      </w:r>
      <w:r>
        <w:t xml:space="preserve"> </w:t>
      </w:r>
      <w:r w:rsidRPr="00A04691">
        <w:t xml:space="preserve">pacientai, kuriems buvo atlikta </w:t>
      </w:r>
      <w:r w:rsidRPr="00A04691">
        <w:rPr>
          <w:i/>
          <w:iCs/>
        </w:rPr>
        <w:t xml:space="preserve">PCI </w:t>
      </w:r>
      <w:r w:rsidRPr="00A04691">
        <w:rPr>
          <w:rFonts w:hint="eastAsia"/>
        </w:rPr>
        <w:t>į</w:t>
      </w:r>
      <w:r w:rsidRPr="00A04691">
        <w:t>statant vaist</w:t>
      </w:r>
      <w:r>
        <w:t>inį preparat</w:t>
      </w:r>
      <w:r w:rsidRPr="00A04691">
        <w:rPr>
          <w:rFonts w:hint="eastAsia"/>
        </w:rPr>
        <w:t>ą</w:t>
      </w:r>
      <w:r w:rsidRPr="00A04691">
        <w:t xml:space="preserve"> i</w:t>
      </w:r>
      <w:r w:rsidRPr="00A04691">
        <w:rPr>
          <w:rFonts w:hint="eastAsia"/>
        </w:rPr>
        <w:t>š</w:t>
      </w:r>
      <w:r w:rsidRPr="00A04691">
        <w:t>skiriant</w:t>
      </w:r>
      <w:r w:rsidRPr="00A04691">
        <w:rPr>
          <w:rFonts w:hint="eastAsia"/>
        </w:rPr>
        <w:t>į</w:t>
      </w:r>
      <w:r w:rsidRPr="00A04691">
        <w:t xml:space="preserve"> stent</w:t>
      </w:r>
      <w:r w:rsidRPr="00A04691">
        <w:rPr>
          <w:rFonts w:hint="eastAsia"/>
        </w:rPr>
        <w:t>ą</w:t>
      </w:r>
      <w:r w:rsidRPr="00A04691">
        <w:t xml:space="preserve">. </w:t>
      </w:r>
      <w:r w:rsidRPr="00A04691">
        <w:rPr>
          <w:rFonts w:hint="eastAsia"/>
        </w:rPr>
        <w:t>Š</w:t>
      </w:r>
      <w:r w:rsidRPr="00A04691">
        <w:t>i</w:t>
      </w:r>
      <w:r w:rsidRPr="00A04691">
        <w:rPr>
          <w:rFonts w:hint="eastAsia"/>
        </w:rPr>
        <w:t>ų</w:t>
      </w:r>
      <w:r w:rsidRPr="00A04691">
        <w:t xml:space="preserve"> tyrim</w:t>
      </w:r>
      <w:r w:rsidRPr="00A04691">
        <w:rPr>
          <w:rFonts w:hint="eastAsia"/>
        </w:rPr>
        <w:t>ų</w:t>
      </w:r>
      <w:r w:rsidRPr="00A04691">
        <w:t xml:space="preserve"> metu nutraukus ASR</w:t>
      </w:r>
      <w:r>
        <w:t xml:space="preserve"> </w:t>
      </w:r>
      <w:r w:rsidRPr="00A04691">
        <w:t>vartojim</w:t>
      </w:r>
      <w:r w:rsidRPr="00A04691">
        <w:rPr>
          <w:rFonts w:hint="eastAsia"/>
        </w:rPr>
        <w:t>ą</w:t>
      </w:r>
      <w:r w:rsidRPr="00A04691">
        <w:t xml:space="preserve"> po 3 m</w:t>
      </w:r>
      <w:r w:rsidRPr="00A04691">
        <w:rPr>
          <w:rFonts w:hint="eastAsia"/>
        </w:rPr>
        <w:t>ė</w:t>
      </w:r>
      <w:r w:rsidRPr="00A04691">
        <w:t>n. gydymo dviem antiagregantais (tikagreloru ir ASR) ir toliau atitinkamai 9 ir 12</w:t>
      </w:r>
      <w:r>
        <w:t xml:space="preserve"> </w:t>
      </w:r>
      <w:r w:rsidRPr="00A04691">
        <w:t>m</w:t>
      </w:r>
      <w:r w:rsidRPr="00A04691">
        <w:rPr>
          <w:rFonts w:hint="eastAsia"/>
        </w:rPr>
        <w:t>ė</w:t>
      </w:r>
      <w:r w:rsidRPr="00A04691">
        <w:t>n. gyd</w:t>
      </w:r>
      <w:r w:rsidRPr="00A04691">
        <w:rPr>
          <w:rFonts w:hint="eastAsia"/>
        </w:rPr>
        <w:t>ž</w:t>
      </w:r>
      <w:r w:rsidRPr="00A04691">
        <w:t>ius vienu antiagregantu tikagreloru kraujavimo rizika suma</w:t>
      </w:r>
      <w:r w:rsidRPr="00A04691">
        <w:rPr>
          <w:rFonts w:hint="eastAsia"/>
        </w:rPr>
        <w:t>žė</w:t>
      </w:r>
      <w:r w:rsidRPr="00A04691">
        <w:t>jo, o did</w:t>
      </w:r>
      <w:r w:rsidRPr="00A04691">
        <w:rPr>
          <w:rFonts w:hint="eastAsia"/>
        </w:rPr>
        <w:t>ž</w:t>
      </w:r>
      <w:r w:rsidRPr="00A04691">
        <w:t>i</w:t>
      </w:r>
      <w:r w:rsidRPr="00A04691">
        <w:rPr>
          <w:rFonts w:hint="eastAsia"/>
        </w:rPr>
        <w:t>ų</w:t>
      </w:r>
      <w:r w:rsidRPr="00A04691">
        <w:t>j</w:t>
      </w:r>
      <w:r w:rsidRPr="00A04691">
        <w:rPr>
          <w:rFonts w:hint="eastAsia"/>
        </w:rPr>
        <w:t>ų</w:t>
      </w:r>
      <w:r w:rsidRPr="00A04691">
        <w:t xml:space="preserve"> kardiovaskulini</w:t>
      </w:r>
      <w:r w:rsidRPr="00A04691">
        <w:rPr>
          <w:rFonts w:hint="eastAsia"/>
        </w:rPr>
        <w:t>ų</w:t>
      </w:r>
      <w:r>
        <w:t xml:space="preserve"> </w:t>
      </w:r>
      <w:r w:rsidRPr="00E61934">
        <w:t>komplikacij</w:t>
      </w:r>
      <w:r w:rsidRPr="00E61934">
        <w:rPr>
          <w:rFonts w:hint="eastAsia"/>
        </w:rPr>
        <w:t>ų</w:t>
      </w:r>
      <w:r w:rsidRPr="00E61934">
        <w:t xml:space="preserve"> (angl. </w:t>
      </w:r>
      <w:r w:rsidRPr="00E61934">
        <w:rPr>
          <w:i/>
        </w:rPr>
        <w:t>major adverse cardiovascular events, MACE</w:t>
      </w:r>
      <w:r w:rsidRPr="00E61934">
        <w:t>) rizika nebuvo didesn</w:t>
      </w:r>
      <w:r w:rsidRPr="00E61934">
        <w:rPr>
          <w:rFonts w:hint="eastAsia"/>
        </w:rPr>
        <w:t>ė</w:t>
      </w:r>
      <w:r w:rsidRPr="00E61934">
        <w:t xml:space="preserve"> negu t</w:t>
      </w:r>
      <w:r w:rsidRPr="00E61934">
        <w:rPr>
          <w:rFonts w:hint="eastAsia"/>
        </w:rPr>
        <w:t>ę</w:t>
      </w:r>
      <w:r w:rsidRPr="00E61934">
        <w:t>siant gydym</w:t>
      </w:r>
      <w:r w:rsidRPr="00E61934">
        <w:rPr>
          <w:rFonts w:hint="eastAsia"/>
        </w:rPr>
        <w:t>ą</w:t>
      </w:r>
      <w:r w:rsidRPr="00E61934">
        <w:t xml:space="preserve"> dviem antiagregantais. Esant padid</w:t>
      </w:r>
      <w:r w:rsidRPr="00E61934">
        <w:rPr>
          <w:rFonts w:hint="eastAsia"/>
        </w:rPr>
        <w:t>ė</w:t>
      </w:r>
      <w:r w:rsidRPr="00E61934">
        <w:t>jusiai kraujavimo rizikai, sprendimas nutraukti gydym</w:t>
      </w:r>
      <w:r w:rsidRPr="00E61934">
        <w:rPr>
          <w:rFonts w:hint="eastAsia"/>
        </w:rPr>
        <w:t>ą</w:t>
      </w:r>
      <w:r w:rsidRPr="00E61934">
        <w:t xml:space="preserve"> ASR po 3 m</w:t>
      </w:r>
      <w:r w:rsidRPr="00E61934">
        <w:rPr>
          <w:rFonts w:hint="eastAsia"/>
        </w:rPr>
        <w:t>ė</w:t>
      </w:r>
      <w:r w:rsidRPr="00E61934">
        <w:t>n. ir toliau 9 m</w:t>
      </w:r>
      <w:r w:rsidRPr="00E61934">
        <w:rPr>
          <w:rFonts w:hint="eastAsia"/>
        </w:rPr>
        <w:t>ė</w:t>
      </w:r>
      <w:r w:rsidRPr="00E61934">
        <w:t>n. vartoti vienintel</w:t>
      </w:r>
      <w:r w:rsidRPr="00E61934">
        <w:rPr>
          <w:rFonts w:hint="eastAsia"/>
        </w:rPr>
        <w:t>į</w:t>
      </w:r>
      <w:r w:rsidRPr="00E61934">
        <w:t xml:space="preserve"> antiagregant</w:t>
      </w:r>
      <w:r w:rsidRPr="00E61934">
        <w:rPr>
          <w:rFonts w:hint="eastAsia"/>
        </w:rPr>
        <w:t>ą</w:t>
      </w:r>
      <w:r w:rsidRPr="00E61934">
        <w:t xml:space="preserve"> </w:t>
      </w:r>
      <w:r w:rsidRPr="00E61934">
        <w:rPr>
          <w:rFonts w:hint="eastAsia"/>
        </w:rPr>
        <w:t>–</w:t>
      </w:r>
      <w:r w:rsidRPr="00E61934">
        <w:t xml:space="preserve"> tikagrelor</w:t>
      </w:r>
      <w:r w:rsidRPr="00E61934">
        <w:rPr>
          <w:rFonts w:hint="eastAsia"/>
        </w:rPr>
        <w:t>ą</w:t>
      </w:r>
      <w:r w:rsidRPr="00E61934">
        <w:t xml:space="preserve"> turi b</w:t>
      </w:r>
      <w:r w:rsidRPr="00E61934">
        <w:rPr>
          <w:rFonts w:hint="eastAsia"/>
        </w:rPr>
        <w:t>ū</w:t>
      </w:r>
      <w:r w:rsidRPr="00E61934">
        <w:t>ti pagr</w:t>
      </w:r>
      <w:r w:rsidRPr="00E61934">
        <w:rPr>
          <w:rFonts w:hint="eastAsia"/>
        </w:rPr>
        <w:t>į</w:t>
      </w:r>
      <w:r w:rsidRPr="00E61934">
        <w:t>stas klinikiniu vertinimu, atsi</w:t>
      </w:r>
      <w:r w:rsidRPr="00E61934">
        <w:rPr>
          <w:rFonts w:hint="eastAsia"/>
        </w:rPr>
        <w:t>ž</w:t>
      </w:r>
      <w:r w:rsidRPr="00E61934">
        <w:t xml:space="preserve">velgiant </w:t>
      </w:r>
      <w:r w:rsidRPr="00E61934">
        <w:rPr>
          <w:rFonts w:hint="eastAsia"/>
        </w:rPr>
        <w:t>į</w:t>
      </w:r>
      <w:r w:rsidRPr="00E61934">
        <w:t xml:space="preserve"> kraujavimo ir trombozini</w:t>
      </w:r>
      <w:r w:rsidRPr="00E61934">
        <w:rPr>
          <w:rFonts w:hint="eastAsia"/>
        </w:rPr>
        <w:t>ų</w:t>
      </w:r>
      <w:r w:rsidRPr="00E61934">
        <w:t xml:space="preserve"> rei</w:t>
      </w:r>
      <w:r w:rsidRPr="00E61934">
        <w:rPr>
          <w:rFonts w:hint="eastAsia"/>
        </w:rPr>
        <w:t>š</w:t>
      </w:r>
      <w:r w:rsidRPr="00E61934">
        <w:t>kini</w:t>
      </w:r>
      <w:r w:rsidRPr="00E61934">
        <w:rPr>
          <w:rFonts w:hint="eastAsia"/>
        </w:rPr>
        <w:t>ų</w:t>
      </w:r>
      <w:r w:rsidRPr="00E61934">
        <w:t xml:space="preserve"> rizik</w:t>
      </w:r>
      <w:r w:rsidRPr="00E61934">
        <w:rPr>
          <w:rFonts w:hint="eastAsia"/>
        </w:rPr>
        <w:t>ą</w:t>
      </w:r>
      <w:r w:rsidRPr="00E61934">
        <w:t xml:space="preserve"> (</w:t>
      </w:r>
      <w:r w:rsidRPr="00E61934">
        <w:rPr>
          <w:rFonts w:hint="eastAsia"/>
        </w:rPr>
        <w:t>ž</w:t>
      </w:r>
      <w:r w:rsidRPr="00E61934">
        <w:t>r. 4.2 skyri</w:t>
      </w:r>
      <w:r w:rsidRPr="00E61934">
        <w:rPr>
          <w:rFonts w:hint="eastAsia"/>
        </w:rPr>
        <w:t>ų</w:t>
      </w:r>
      <w:r w:rsidRPr="00E61934">
        <w:t>).</w:t>
      </w:r>
    </w:p>
    <w:p w14:paraId="567823D5" w14:textId="77777777" w:rsidR="00415F30" w:rsidRDefault="00415F30" w:rsidP="00415F30">
      <w:pPr>
        <w:pStyle w:val="Pagrindinistekstas"/>
        <w:ind w:right="30"/>
      </w:pPr>
    </w:p>
    <w:p w14:paraId="5A037FD0" w14:textId="77777777" w:rsidR="00415F30" w:rsidRPr="00875C7E" w:rsidRDefault="00415F30" w:rsidP="00415F30">
      <w:pPr>
        <w:pStyle w:val="Pagrindinistekstas"/>
        <w:ind w:right="30"/>
      </w:pPr>
      <w:r w:rsidRPr="00875C7E">
        <w:t>Perpilti trombocitai nepašalino antiagregacinio tikagreloro poveikio sveikiems savanoriams ir neturėtų būti kliniškai naudingi pacientams kraujavimo metu. Kartu su tikagreloru vartojamas desmopresinas nesutrumpino modelinės kraujavimo trukmės, todėl klinikiniams kraujavimo reiškiniams gydyti neturėtų būti veiksmingas (žr. 4.5 skyrių).</w:t>
      </w:r>
    </w:p>
    <w:p w14:paraId="534B3BCF" w14:textId="77777777" w:rsidR="00415F30" w:rsidRPr="00875C7E" w:rsidRDefault="00415F30" w:rsidP="00415F30">
      <w:pPr>
        <w:pStyle w:val="Pagrindinistekstas"/>
        <w:ind w:right="30"/>
      </w:pPr>
    </w:p>
    <w:p w14:paraId="08424799" w14:textId="77777777" w:rsidR="00415F30" w:rsidRPr="00875C7E" w:rsidRDefault="00415F30" w:rsidP="00415F30">
      <w:pPr>
        <w:pStyle w:val="Pagrindinistekstas"/>
        <w:ind w:right="30"/>
      </w:pPr>
      <w:r w:rsidRPr="00875C7E">
        <w:t>Hemostazę gali skatinti antifibrinoliziniai vaistiniai preparatai (aminokaprono rūgštis ar traneksamo rūgštis) ir (arba) rekombinantinis VIIa faktorius. Tikagrelor</w:t>
      </w:r>
      <w:r>
        <w:t>o</w:t>
      </w:r>
      <w:r w:rsidRPr="00875C7E">
        <w:t xml:space="preserve"> galima vėl pradėti vartoti nustačius kraujavimo priežastį ir jį sustabdžius.</w:t>
      </w:r>
    </w:p>
    <w:p w14:paraId="71C1726D" w14:textId="77777777" w:rsidR="00415F30" w:rsidRPr="00875C7E" w:rsidRDefault="00415F30" w:rsidP="00415F30">
      <w:pPr>
        <w:pStyle w:val="Pagrindinistekstas"/>
        <w:ind w:right="30"/>
      </w:pPr>
    </w:p>
    <w:p w14:paraId="254FA221" w14:textId="77777777" w:rsidR="00415F30" w:rsidRPr="00875C7E" w:rsidRDefault="00415F30" w:rsidP="00415F30">
      <w:pPr>
        <w:pStyle w:val="Pagrindinistekstas"/>
        <w:ind w:right="30"/>
      </w:pPr>
      <w:r w:rsidRPr="00875C7E">
        <w:rPr>
          <w:u w:val="single"/>
        </w:rPr>
        <w:t>Operacijos</w:t>
      </w:r>
    </w:p>
    <w:p w14:paraId="7B0BA06E" w14:textId="77777777" w:rsidR="00415F30" w:rsidRPr="00875C7E" w:rsidRDefault="00415F30" w:rsidP="00415F30">
      <w:pPr>
        <w:pStyle w:val="Pagrindinistekstas"/>
        <w:ind w:right="30"/>
      </w:pPr>
      <w:r w:rsidRPr="00875C7E">
        <w:t>Pacientams reikia pasakyti, kad informuotų gydytoją ar odontologą apie tikagreloro vartojimą prieš atliekant bet kokią operaciją ir prieš pradedant kokio nors kito vaistinio preparato vartojimą.</w:t>
      </w:r>
    </w:p>
    <w:p w14:paraId="08169101" w14:textId="77777777" w:rsidR="00415F30" w:rsidRPr="00875C7E" w:rsidRDefault="00415F30" w:rsidP="00415F30">
      <w:pPr>
        <w:pStyle w:val="Pagrindinistekstas"/>
        <w:ind w:right="30"/>
      </w:pPr>
    </w:p>
    <w:p w14:paraId="64C57C59" w14:textId="77777777" w:rsidR="00415F30" w:rsidRPr="00875C7E" w:rsidRDefault="00415F30" w:rsidP="00415F30">
      <w:pPr>
        <w:pStyle w:val="Pagrindinistekstas"/>
        <w:ind w:right="30"/>
      </w:pPr>
      <w:r w:rsidRPr="00875C7E">
        <w:t>PLATO tyrimo metu nutraukus tikagreloro vartojimą paskutinę parą prieš šuntuojant koronarines arterijas, didysis kraujavimas prasidėdavo dažniau, o nutraukus jį likus 2 paroms ar daugiau – tokiu pačiu dažnumu, kaip nutraukus klopidogrelio vartojimą (žr. 4.8 skyrių). Jeigu pacientas rengiamas planinei operacijai ir antitrombocitinis poveikis yra nepageidaujamas, tikagreloro vartojimą reikia nutraukti likus 5 paroms iki jos (žr. 5.1 skyrių).</w:t>
      </w:r>
    </w:p>
    <w:p w14:paraId="074049E3" w14:textId="77777777" w:rsidR="00415F30" w:rsidRPr="00875C7E" w:rsidRDefault="00415F30" w:rsidP="00415F30">
      <w:pPr>
        <w:pStyle w:val="Pagrindinistekstas"/>
        <w:ind w:right="30"/>
      </w:pPr>
    </w:p>
    <w:p w14:paraId="485F3DFD" w14:textId="77777777" w:rsidR="00415F30" w:rsidRPr="00875C7E" w:rsidRDefault="00415F30" w:rsidP="00415F30">
      <w:pPr>
        <w:pStyle w:val="Pagrindinistekstas"/>
        <w:ind w:right="30"/>
      </w:pPr>
      <w:r w:rsidRPr="00875C7E">
        <w:rPr>
          <w:u w:val="single"/>
        </w:rPr>
        <w:t>Pacientams, anksčiau patyrusiems išeminį insultą</w:t>
      </w:r>
    </w:p>
    <w:p w14:paraId="08D9F96A" w14:textId="77777777" w:rsidR="00415F30" w:rsidRPr="00875C7E" w:rsidRDefault="00415F30" w:rsidP="00415F30">
      <w:pPr>
        <w:pStyle w:val="Pagrindinistekstas"/>
        <w:ind w:right="30"/>
      </w:pPr>
      <w:r w:rsidRPr="00875C7E">
        <w:t>ŪKS ištikti pacientai, anksčiau patyrę išeminį insultą, tikagreloru gali būti gydomi iki 12 mėn</w:t>
      </w:r>
      <w:r>
        <w:t>.</w:t>
      </w:r>
      <w:r w:rsidRPr="00875C7E">
        <w:t xml:space="preserve"> (PLATO tyrimo duomenimis).</w:t>
      </w:r>
    </w:p>
    <w:p w14:paraId="2D421D91" w14:textId="77777777" w:rsidR="00415F30" w:rsidRPr="00875C7E" w:rsidRDefault="00415F30" w:rsidP="00415F30">
      <w:pPr>
        <w:pStyle w:val="Pagrindinistekstas"/>
        <w:ind w:right="30"/>
      </w:pPr>
    </w:p>
    <w:p w14:paraId="5C751725" w14:textId="77777777" w:rsidR="00415F30" w:rsidRPr="00875C7E" w:rsidRDefault="00415F30" w:rsidP="00415F30">
      <w:pPr>
        <w:pStyle w:val="Pagrindinistekstas"/>
        <w:ind w:right="30"/>
      </w:pPr>
      <w:r w:rsidRPr="00875C7E">
        <w:t>Į PEGASUS tyrimą nebuvo įtraukti pacientai, anksčiau patyrę ne tik MI, bet ir išeminį insultą, todėl nesant duomenų, tokiems pacientams taikyti gydymą ilgiau kaip vienerius metus nerekomenduojama.</w:t>
      </w:r>
    </w:p>
    <w:p w14:paraId="1305CD9F" w14:textId="77777777" w:rsidR="00415F30" w:rsidRPr="00875C7E" w:rsidRDefault="00415F30" w:rsidP="00415F30">
      <w:pPr>
        <w:pStyle w:val="Pagrindinistekstas"/>
        <w:ind w:right="30"/>
      </w:pPr>
    </w:p>
    <w:p w14:paraId="60AE04CE" w14:textId="77777777" w:rsidR="00415F30" w:rsidRPr="00875C7E" w:rsidRDefault="00415F30" w:rsidP="00415F30">
      <w:pPr>
        <w:pStyle w:val="Pagrindinistekstas"/>
        <w:ind w:right="30"/>
        <w:jc w:val="both"/>
      </w:pPr>
      <w:r w:rsidRPr="00875C7E">
        <w:rPr>
          <w:u w:val="single"/>
        </w:rPr>
        <w:t>Sutrikusi kepenų funkcija</w:t>
      </w:r>
    </w:p>
    <w:p w14:paraId="0EFB4DF2" w14:textId="77777777" w:rsidR="00415F30" w:rsidRPr="00875C7E" w:rsidRDefault="00415F30" w:rsidP="00415F30">
      <w:pPr>
        <w:pStyle w:val="Pagrindinistekstas"/>
        <w:ind w:right="30"/>
      </w:pPr>
      <w:r w:rsidRPr="00875C7E">
        <w:t>Pacientams, kuriems yra sunkus kepenų funkcijos sutrikimas, tikagreloro vartoti draudžiama (žr. 4.2 ir 4.3 skyrių). Tikagreloro vartojimo pacientams, kurių kepenų funkcija sutrikusi vidutiniškai, duomenų yra nedaug, todėl jiems patartinos atsargumo priemonės (žr. 4.2 ir 5.2 skyrių).</w:t>
      </w:r>
    </w:p>
    <w:p w14:paraId="59EA0119" w14:textId="77777777" w:rsidR="00415F30" w:rsidRPr="00875C7E" w:rsidRDefault="00415F30" w:rsidP="00415F30">
      <w:pPr>
        <w:pStyle w:val="Pagrindinistekstas"/>
        <w:ind w:right="30"/>
      </w:pPr>
    </w:p>
    <w:p w14:paraId="0139012A" w14:textId="77777777" w:rsidR="00415F30" w:rsidRPr="00875C7E" w:rsidRDefault="00415F30" w:rsidP="00415F30">
      <w:pPr>
        <w:pStyle w:val="Pagrindinistekstas"/>
        <w:ind w:right="30"/>
      </w:pPr>
      <w:r w:rsidRPr="00875C7E">
        <w:rPr>
          <w:u w:val="single"/>
        </w:rPr>
        <w:t>Pacientai, kuriems yra bradikardijos reiškinių rizika</w:t>
      </w:r>
    </w:p>
    <w:p w14:paraId="02EE5D03" w14:textId="77777777" w:rsidR="00415F30" w:rsidRPr="00875C7E" w:rsidRDefault="00415F30" w:rsidP="00415F30">
      <w:pPr>
        <w:pStyle w:val="Pagrindinistekstas"/>
        <w:ind w:right="30"/>
      </w:pPr>
      <w:r w:rsidRPr="00875C7E">
        <w:t>Vartojant tikagrelor</w:t>
      </w:r>
      <w:r>
        <w:t>o</w:t>
      </w:r>
      <w:r w:rsidRPr="00875C7E">
        <w:t xml:space="preserve">, </w:t>
      </w:r>
      <w:r w:rsidRPr="00875C7E">
        <w:rPr>
          <w:i/>
        </w:rPr>
        <w:t>Holter</w:t>
      </w:r>
      <w:r w:rsidRPr="00875C7E">
        <w:t xml:space="preserve"> prietaisu skilvelių veiklos pauzių EKG (dauguma atvejų be simptomų) užregistruota dažniau negu vartojant klopidogrelį. Į pagrindinius tikagreloro saugumo ir veiksmingumo tyrimus neįtraukta pacientų, kuriems bradikardi</w:t>
      </w:r>
      <w:r>
        <w:t>jos</w:t>
      </w:r>
      <w:r w:rsidRPr="00875C7E">
        <w:t xml:space="preserve"> reiškinių rizika buvo didesnė (pvz., pacientai be širdies stimuliatoriaus, kuriems yra sinusinio mazgo silpnumo sindromas, antrojo ar trečiojo laipsnio atrioventrikulinė blokada arba būna su bradikardija susijusi sinkop</w:t>
      </w:r>
      <w:r>
        <w:t>ių</w:t>
      </w:r>
      <w:r w:rsidRPr="00875C7E">
        <w:t>). Atsižvelgiant į tai, dėl ribotos klinikinės patirties tokiems pacientams tikagreloro skiriama atsargiai (žr. 5.1 skyrių).</w:t>
      </w:r>
    </w:p>
    <w:p w14:paraId="0D72EAC6" w14:textId="77777777" w:rsidR="00415F30" w:rsidRPr="00875C7E" w:rsidRDefault="00415F30" w:rsidP="00415F30">
      <w:pPr>
        <w:pStyle w:val="Pagrindinistekstas"/>
        <w:ind w:right="30"/>
      </w:pPr>
    </w:p>
    <w:p w14:paraId="0CA57321" w14:textId="77777777" w:rsidR="00415F30" w:rsidRPr="00875C7E" w:rsidRDefault="00415F30" w:rsidP="00415F30">
      <w:pPr>
        <w:pStyle w:val="Pagrindinistekstas"/>
        <w:ind w:right="30"/>
      </w:pPr>
      <w:r w:rsidRPr="00875C7E">
        <w:t xml:space="preserve">Be to, tikagreloro atsargiai skiriama kartu su bradikardiją sukeliančiais vaistiniais preparatais. Vis dėlto PLATO tyrimo metu kartu vartojus vieną ar kelis bradikardiją sukeliančius vaistinius preparatus (pvz., 96 % pacientų vartojo beta blokatorių, 33 % – kalcio kanalų blokatorių diltiazemo ar verapamilio ir 4 % – digoksino) klinikai reikšmingas nepageidaujamas reakcijas rodančių duomenų </w:t>
      </w:r>
      <w:r w:rsidRPr="00875C7E">
        <w:lastRenderedPageBreak/>
        <w:t>negauta (žr. 4.5 skyrių).</w:t>
      </w:r>
    </w:p>
    <w:p w14:paraId="423E5EDD" w14:textId="77777777" w:rsidR="00415F30" w:rsidRPr="00875C7E" w:rsidRDefault="00415F30" w:rsidP="00415F30">
      <w:pPr>
        <w:pStyle w:val="Pagrindinistekstas"/>
        <w:ind w:right="30"/>
      </w:pPr>
    </w:p>
    <w:p w14:paraId="6DCA2A5F" w14:textId="77777777" w:rsidR="00415F30" w:rsidRPr="00875C7E" w:rsidRDefault="00415F30" w:rsidP="00415F30">
      <w:pPr>
        <w:pStyle w:val="Pagrindinistekstas"/>
        <w:ind w:right="30"/>
      </w:pPr>
      <w:r w:rsidRPr="00875C7E">
        <w:t xml:space="preserve">PLATO tyrimo </w:t>
      </w:r>
      <w:r w:rsidRPr="00875C7E">
        <w:rPr>
          <w:i/>
        </w:rPr>
        <w:t>Holter</w:t>
      </w:r>
      <w:r w:rsidRPr="00875C7E">
        <w:t xml:space="preserve"> dalyje ūminės koronarinių sindromų fazės metu 3 sek. ar ilgesnės trukmės skilvelių veiklos pauzių nustatyta daugiau Ticagrelor </w:t>
      </w:r>
      <w:r>
        <w:t>Pharmazac</w:t>
      </w:r>
      <w:r w:rsidRPr="00875C7E">
        <w:t>, negu klopidogrelį, vartojusių pacientų. Holter dalyje tokių skilvelių veiklos pauzių ūminės koronarinių sindromų fazės metu vartojant tikagrelor</w:t>
      </w:r>
      <w:r>
        <w:t>o</w:t>
      </w:r>
      <w:r w:rsidRPr="00875C7E">
        <w:t xml:space="preserve"> dažniau nustatyta lėtiniu širdies nepakankamumu sirgusiems pacientams negu visai tirtai populiacijai, tačiau praėjus mėnesiui jų padažnėjimo nenustatyta nei tikagrelor</w:t>
      </w:r>
      <w:r>
        <w:t>o</w:t>
      </w:r>
      <w:r w:rsidRPr="00875C7E">
        <w:t xml:space="preserve"> vartojusiems pacientams, nei lyginant tikagreloro ir klopidogrelio grupes. Neigiamų klinikinių pasekmių (sinkopės ar būtinybės dėti stimuliatorių), susijusių su šiuo skirtumu, nebuvo (žr. 5.1 skyrių).</w:t>
      </w:r>
    </w:p>
    <w:p w14:paraId="7FC87E30" w14:textId="77777777" w:rsidR="00415F30" w:rsidRPr="00875C7E" w:rsidRDefault="00415F30" w:rsidP="00415F30">
      <w:pPr>
        <w:pStyle w:val="Pagrindinistekstas"/>
        <w:ind w:right="30"/>
      </w:pPr>
    </w:p>
    <w:p w14:paraId="499DE50F" w14:textId="77777777" w:rsidR="00415F30" w:rsidRPr="00875C7E" w:rsidRDefault="00415F30" w:rsidP="00415F30">
      <w:pPr>
        <w:pStyle w:val="Pagrindinistekstas"/>
        <w:ind w:right="30"/>
      </w:pPr>
      <w:r w:rsidRPr="00875C7E">
        <w:t>Po vaistinio preparato pateikimo į rinką gauta pranešimų apie tikagrelor</w:t>
      </w:r>
      <w:r>
        <w:t>o</w:t>
      </w:r>
      <w:r w:rsidRPr="00875C7E">
        <w:t xml:space="preserve"> vartojantiems pacientams pasireiškusius bradiaritmijos atvejus ir atrioventrikulinę (AV) blokadą (žr. 4.8 skyrių), visų pirma ŪKS sergantiems pacientams, kuriems gali atsirasti sutrikimų dėl širdies išemijos ir kartu vartojamų vaistinių preparatų, retinančių širdies susitraukimų dažnį arba veikiančių širdies laidumą. Prieš koreguojant gydymą, reikia atsižvelgti į tai, kad sutrikimų priežastimi galėjo būti paciento klinikinė būklė ir kartu vartojami vaistiniai preparatai.</w:t>
      </w:r>
    </w:p>
    <w:p w14:paraId="49694066" w14:textId="77777777" w:rsidR="00415F30" w:rsidRPr="00875C7E" w:rsidRDefault="00415F30" w:rsidP="00415F30">
      <w:pPr>
        <w:pStyle w:val="Pagrindinistekstas"/>
        <w:ind w:right="30"/>
        <w:rPr>
          <w:u w:val="single"/>
        </w:rPr>
      </w:pPr>
    </w:p>
    <w:p w14:paraId="65D85BA0" w14:textId="77777777" w:rsidR="00415F30" w:rsidRPr="00875C7E" w:rsidRDefault="00415F30" w:rsidP="00415F30">
      <w:pPr>
        <w:pStyle w:val="Pagrindinistekstas"/>
        <w:ind w:right="30"/>
      </w:pPr>
      <w:r w:rsidRPr="00875C7E">
        <w:rPr>
          <w:u w:val="single"/>
        </w:rPr>
        <w:t>Dusulys</w:t>
      </w:r>
    </w:p>
    <w:p w14:paraId="383FE969" w14:textId="77777777" w:rsidR="00415F30" w:rsidRPr="00875C7E" w:rsidRDefault="00415F30" w:rsidP="00415F30">
      <w:pPr>
        <w:pStyle w:val="Pagrindinistekstas"/>
        <w:ind w:right="30"/>
      </w:pPr>
      <w:r w:rsidRPr="00875C7E">
        <w:t>Pranešta apie tikagrelor</w:t>
      </w:r>
      <w:r>
        <w:t>o</w:t>
      </w:r>
      <w:r w:rsidRPr="00875C7E">
        <w:t xml:space="preserve"> vartojantiems pacientams pasireiškusį dusulį. Dusulys paprastai būna lengvo arba vidutinio intensyvumo ir dažnai praeina, nesukeldamas būtinybės nutraukti šio vaistinio preparato vartojimą. Astma ar lėtine obstrukcine plaučių liga (LOPL) sergantiems pacientams dusulio pasireiškimo absoliuti rizika vartojant tikagrelor</w:t>
      </w:r>
      <w:r>
        <w:t>o</w:t>
      </w:r>
      <w:r w:rsidRPr="00875C7E">
        <w:t xml:space="preserve"> gali būti didesnė, todėl jiems tikagreloro skiriama atsargiai. Dusulio mechanizmas neištirtas. Jeigu tikagreloro vartojančiam pacientui dusulys pasireiškia naujai, trunka ilgai arba sunkėja, tai reikia jį pilnutinai ištirti, o jeigu dusulio pacientas netoleruoja – nutraukti tikagreloro vartojimą. Išsamesnė informacija pateikiama 4.8 skyriuje.</w:t>
      </w:r>
    </w:p>
    <w:p w14:paraId="06EA2449" w14:textId="77777777" w:rsidR="00415F30" w:rsidRPr="00875C7E" w:rsidRDefault="00415F30" w:rsidP="00415F30">
      <w:pPr>
        <w:pStyle w:val="Pagrindinistekstas"/>
        <w:ind w:right="30"/>
      </w:pPr>
    </w:p>
    <w:p w14:paraId="5F7EAE67" w14:textId="77777777" w:rsidR="00415F30" w:rsidRPr="00875C7E" w:rsidRDefault="00415F30" w:rsidP="00415F30">
      <w:pPr>
        <w:pStyle w:val="Pagrindinistekstas"/>
        <w:ind w:right="30"/>
      </w:pPr>
      <w:r w:rsidRPr="00875C7E">
        <w:rPr>
          <w:u w:val="single"/>
        </w:rPr>
        <w:t>Centrinė miego apnėja</w:t>
      </w:r>
    </w:p>
    <w:p w14:paraId="19F593DD" w14:textId="77777777" w:rsidR="00415F30" w:rsidRPr="00875C7E" w:rsidRDefault="00415F30" w:rsidP="00415F30">
      <w:pPr>
        <w:pStyle w:val="Pagrindinistekstas"/>
        <w:ind w:right="30"/>
      </w:pPr>
      <w:r w:rsidRPr="00875C7E">
        <w:t>Vartojant į rinką pateiktą tikagrelor</w:t>
      </w:r>
      <w:r>
        <w:t>o</w:t>
      </w:r>
      <w:r w:rsidRPr="00875C7E">
        <w:t xml:space="preserve">, užfiksuota centrinės miego apnėjos, įskaitant </w:t>
      </w:r>
      <w:r w:rsidRPr="00875C7E">
        <w:rPr>
          <w:i/>
        </w:rPr>
        <w:t xml:space="preserve">Cheyne-Stokes </w:t>
      </w:r>
      <w:r w:rsidRPr="00875C7E">
        <w:t>kvėpavimą, atvejų. Įtarus centrinę miego apnėją, reikia įvertinti tolesnio klinikinio ištyrimo poreikį.</w:t>
      </w:r>
    </w:p>
    <w:p w14:paraId="7D365515" w14:textId="77777777" w:rsidR="00415F30" w:rsidRPr="00875C7E" w:rsidRDefault="00415F30" w:rsidP="00415F30">
      <w:pPr>
        <w:pStyle w:val="Pagrindinistekstas"/>
        <w:ind w:right="30"/>
      </w:pPr>
    </w:p>
    <w:p w14:paraId="286AF1A1" w14:textId="77777777" w:rsidR="00415F30" w:rsidRPr="00875C7E" w:rsidRDefault="00415F30" w:rsidP="00415F30">
      <w:pPr>
        <w:pStyle w:val="Pagrindinistekstas"/>
        <w:ind w:right="30"/>
      </w:pPr>
      <w:r w:rsidRPr="00875C7E">
        <w:rPr>
          <w:u w:val="single"/>
        </w:rPr>
        <w:t>Kreatinino koncentracijos padidėjimas</w:t>
      </w:r>
    </w:p>
    <w:p w14:paraId="29C46FA7" w14:textId="77777777" w:rsidR="00415F30" w:rsidRPr="00875C7E" w:rsidRDefault="00415F30" w:rsidP="00415F30">
      <w:pPr>
        <w:pStyle w:val="Pagrindinistekstas"/>
        <w:ind w:right="30"/>
      </w:pPr>
      <w:r w:rsidRPr="00875C7E">
        <w:t>Vartojant tikagrelor</w:t>
      </w:r>
      <w:r>
        <w:t>o</w:t>
      </w:r>
      <w:r w:rsidRPr="00875C7E">
        <w:t xml:space="preserve"> gali padidėti kreatinino koncentracija. Šio padidėjimo mechanizmas neištirtas. Būtina tirti inkstų funkciją kaip numato įprasta medicininė praktika. ŪKS ištiktų pacientų inkstų funkciją taip pat rekomenduojama ištirti praėjus vienam tikagreloro vartojimo mėnesiui, ypatingą dėmesį skiriant pacientams, kurie yra 75 metų ar vyresni, kuriems vidutiniškai ar labai sutrikusi inkstų funkcija arba kurie kartu vartoja angiotenzino receptorių blokatorių (ARB).</w:t>
      </w:r>
    </w:p>
    <w:p w14:paraId="6FFC1C0D" w14:textId="77777777" w:rsidR="00415F30" w:rsidRPr="00875C7E" w:rsidRDefault="00415F30" w:rsidP="00415F30">
      <w:pPr>
        <w:pStyle w:val="Pagrindinistekstas"/>
        <w:ind w:right="30"/>
      </w:pPr>
    </w:p>
    <w:p w14:paraId="35CD1C61" w14:textId="77777777" w:rsidR="00415F30" w:rsidRPr="00875C7E" w:rsidRDefault="00415F30" w:rsidP="00415F30">
      <w:pPr>
        <w:pStyle w:val="Pagrindinistekstas"/>
        <w:ind w:right="30"/>
      </w:pPr>
      <w:r w:rsidRPr="00875C7E">
        <w:rPr>
          <w:u w:val="single"/>
        </w:rPr>
        <w:t>Šlapimo rūgšties koncentracijos padidėjimas</w:t>
      </w:r>
    </w:p>
    <w:p w14:paraId="18C6803F" w14:textId="77777777" w:rsidR="00415F30" w:rsidRPr="00875C7E" w:rsidRDefault="00415F30" w:rsidP="00415F30">
      <w:pPr>
        <w:pStyle w:val="Pagrindinistekstas"/>
        <w:ind w:right="30"/>
      </w:pPr>
      <w:r w:rsidRPr="00875C7E">
        <w:t>Vartojant tikagrelor</w:t>
      </w:r>
      <w:r>
        <w:t>o</w:t>
      </w:r>
      <w:r w:rsidRPr="00875C7E">
        <w:t>, gali pasireikšti hiperurikemija (žr. 4.8 skyrių). Pacientams, kuriems anksčiau buvo pasireiškusi hiperurikemija arba podagrinis artritas, rekomenduojamos atsargumo priemonės. Kaip atsargumo priemonė, pacientams, kuriems yra šlapimo rūgšties sukelta neuropatija, tikagreloro vartoti nepatariama.</w:t>
      </w:r>
    </w:p>
    <w:p w14:paraId="12329D8C" w14:textId="77777777" w:rsidR="00415F30" w:rsidRPr="00875C7E" w:rsidRDefault="00415F30" w:rsidP="00415F30">
      <w:pPr>
        <w:pStyle w:val="Pagrindinistekstas"/>
        <w:ind w:right="30"/>
      </w:pPr>
    </w:p>
    <w:p w14:paraId="3AD2C13A" w14:textId="77777777" w:rsidR="00415F30" w:rsidRPr="00875C7E" w:rsidRDefault="00415F30" w:rsidP="00415F30">
      <w:pPr>
        <w:pStyle w:val="Pagrindinistekstas"/>
        <w:ind w:right="30"/>
      </w:pPr>
      <w:r w:rsidRPr="00875C7E">
        <w:rPr>
          <w:u w:val="single"/>
        </w:rPr>
        <w:t>Trombinė trombocitopeninė purpura (TTP)</w:t>
      </w:r>
    </w:p>
    <w:p w14:paraId="424B9ED8" w14:textId="77777777" w:rsidR="00415F30" w:rsidRPr="00875C7E" w:rsidRDefault="00415F30" w:rsidP="00415F30">
      <w:pPr>
        <w:pStyle w:val="Pagrindinistekstas"/>
        <w:ind w:right="30"/>
      </w:pPr>
      <w:r w:rsidRPr="00875C7E">
        <w:t>Vartojant tikagrelor</w:t>
      </w:r>
      <w:r>
        <w:t>o</w:t>
      </w:r>
      <w:r w:rsidRPr="00875C7E">
        <w:t>, labai retai gauta pranešimų apie trombinės trombocitopeninės purpuros (TTP) atvejus. Jai būdinga trombocitopenija ir mikroangiopatinė hemolizinė anemija, su jomis susiję neurologiniai pokyčiai, sutrikusi inkstų funkcija arba karščiavimas. TTP yra potencialiai mirtina liga, kurią reikia skubiai gydyti, įskaitant plazmaferezės atlikimą.</w:t>
      </w:r>
    </w:p>
    <w:p w14:paraId="6A1996F6" w14:textId="77777777" w:rsidR="00415F30" w:rsidRPr="00875C7E" w:rsidRDefault="00415F30" w:rsidP="00415F30">
      <w:pPr>
        <w:pStyle w:val="Pagrindinistekstas"/>
        <w:ind w:right="30"/>
      </w:pPr>
    </w:p>
    <w:p w14:paraId="72C15B0B" w14:textId="77777777" w:rsidR="00415F30" w:rsidRPr="00875C7E" w:rsidRDefault="00415F30" w:rsidP="00415F30">
      <w:pPr>
        <w:pStyle w:val="Pagrindinistekstas"/>
        <w:ind w:right="30"/>
      </w:pPr>
      <w:r w:rsidRPr="00875C7E">
        <w:rPr>
          <w:u w:val="single"/>
        </w:rPr>
        <w:t xml:space="preserve">Įtaka trombocitų funkcijos mėginiams, skirtiems diagnozuoti heparino sukeltą trombocitopeniją (angl. </w:t>
      </w:r>
      <w:r w:rsidRPr="00875C7E">
        <w:rPr>
          <w:i/>
          <w:u w:val="single"/>
        </w:rPr>
        <w:t>heparin-induced thrombocytopenia, HIT</w:t>
      </w:r>
      <w:r w:rsidRPr="00875C7E">
        <w:rPr>
          <w:u w:val="single"/>
        </w:rPr>
        <w:t>)</w:t>
      </w:r>
    </w:p>
    <w:p w14:paraId="7ECEA29D" w14:textId="77777777" w:rsidR="00415F30" w:rsidRPr="00875C7E" w:rsidRDefault="00415F30" w:rsidP="00415F30">
      <w:pPr>
        <w:pStyle w:val="Pagrindinistekstas"/>
        <w:ind w:right="30"/>
      </w:pPr>
      <w:r w:rsidRPr="00875C7E">
        <w:t xml:space="preserve">Atliekant heparino sukeliamo trombocitų aktyvinimo (angl. </w:t>
      </w:r>
      <w:r w:rsidRPr="00875C7E">
        <w:rPr>
          <w:i/>
        </w:rPr>
        <w:t>heparin induced platelet activation, HIPA</w:t>
      </w:r>
      <w:r w:rsidRPr="00875C7E">
        <w:t xml:space="preserve">) mėginį, naudojamą diagnozuoti </w:t>
      </w:r>
      <w:r w:rsidRPr="00875C7E">
        <w:rPr>
          <w:i/>
        </w:rPr>
        <w:t>HIT</w:t>
      </w:r>
      <w:r w:rsidRPr="00875C7E">
        <w:t xml:space="preserve">, paciento kraujo serume esantys antikūnai prieš trombocitų </w:t>
      </w:r>
      <w:r>
        <w:t xml:space="preserve">IV </w:t>
      </w:r>
      <w:r w:rsidRPr="00875C7E">
        <w:t>faktoriaus ir heparino kompleksą aktyvina sveikų donorų trombocitus, kai aplinkoje yra heparino.</w:t>
      </w:r>
    </w:p>
    <w:p w14:paraId="58415759" w14:textId="77777777" w:rsidR="00415F30" w:rsidRPr="00875C7E" w:rsidRDefault="00415F30" w:rsidP="00415F30">
      <w:pPr>
        <w:pStyle w:val="Pagrindinistekstas"/>
        <w:ind w:right="30"/>
      </w:pPr>
      <w:r w:rsidRPr="00875C7E">
        <w:t>Gauta pranešimų apie tikagrelor</w:t>
      </w:r>
      <w:r>
        <w:t>o</w:t>
      </w:r>
      <w:r w:rsidRPr="00875C7E">
        <w:t xml:space="preserve"> vartojantiems pacientams nustatytus klaidingai neigiamus </w:t>
      </w:r>
      <w:r w:rsidRPr="00875C7E">
        <w:lastRenderedPageBreak/>
        <w:t xml:space="preserve">trombocitų funkcijos aktyvinimo mėginių, skirtų diagnozuoti </w:t>
      </w:r>
      <w:r w:rsidRPr="00875C7E">
        <w:rPr>
          <w:i/>
        </w:rPr>
        <w:t xml:space="preserve">HIT </w:t>
      </w:r>
      <w:r w:rsidRPr="00875C7E">
        <w:t>(</w:t>
      </w:r>
      <w:r w:rsidRPr="00875C7E">
        <w:rPr>
          <w:i/>
        </w:rPr>
        <w:t xml:space="preserve">HIPA </w:t>
      </w:r>
      <w:r w:rsidRPr="00875C7E">
        <w:t xml:space="preserve">ir galimai kitų), rezultatus. </w:t>
      </w:r>
      <w:r w:rsidRPr="00875C7E">
        <w:rPr>
          <w:position w:val="2"/>
        </w:rPr>
        <w:t>Tai susiję su tikagreloro sukeliamu sveikų donorų trombocitų P2Y</w:t>
      </w:r>
      <w:r w:rsidRPr="00875C7E">
        <w:t xml:space="preserve">12 </w:t>
      </w:r>
      <w:r w:rsidRPr="00875C7E">
        <w:rPr>
          <w:position w:val="2"/>
        </w:rPr>
        <w:t xml:space="preserve">receptorių slopinimu pacientų </w:t>
      </w:r>
      <w:r w:rsidRPr="00875C7E">
        <w:t xml:space="preserve">serume ar kraujo plazmoje atliekant šį mėginį. Norint tinkamai įvertinti </w:t>
      </w:r>
      <w:r w:rsidRPr="00875C7E">
        <w:rPr>
          <w:i/>
        </w:rPr>
        <w:t xml:space="preserve">HIT </w:t>
      </w:r>
      <w:r w:rsidRPr="00875C7E">
        <w:t>trombocitų funkcijos mėginių duomenis, būtina žinoti, kad kartu vartojamas tikagreloras.</w:t>
      </w:r>
    </w:p>
    <w:p w14:paraId="5DC0C3FA" w14:textId="77777777" w:rsidR="00415F30" w:rsidRPr="00875C7E" w:rsidRDefault="00415F30" w:rsidP="00415F30">
      <w:pPr>
        <w:pStyle w:val="Pagrindinistekstas"/>
        <w:ind w:right="30"/>
      </w:pPr>
      <w:r w:rsidRPr="00875C7E">
        <w:t xml:space="preserve">Pasireiškus </w:t>
      </w:r>
      <w:r w:rsidRPr="00875C7E">
        <w:rPr>
          <w:i/>
        </w:rPr>
        <w:t>HIT</w:t>
      </w:r>
      <w:r w:rsidRPr="00875C7E">
        <w:t xml:space="preserve">, reikia įvertinti tolesnio tikagreloro vartojimo naudos ir rizikos santykį atsižvelgiant į </w:t>
      </w:r>
      <w:r w:rsidRPr="00875C7E">
        <w:rPr>
          <w:i/>
        </w:rPr>
        <w:t xml:space="preserve">HIT </w:t>
      </w:r>
      <w:r w:rsidRPr="00875C7E">
        <w:t>sukeliamą trombozę skatinančią būklę ir padidėjusią kraujavimo riziką kartu vartojant antikoaguliantų ir tikagrelor</w:t>
      </w:r>
      <w:r>
        <w:t>o</w:t>
      </w:r>
      <w:r w:rsidRPr="00875C7E">
        <w:t>.</w:t>
      </w:r>
    </w:p>
    <w:p w14:paraId="472B3512" w14:textId="77777777" w:rsidR="00415F30" w:rsidRPr="00875C7E" w:rsidRDefault="00415F30" w:rsidP="00415F30">
      <w:pPr>
        <w:pStyle w:val="Pagrindinistekstas"/>
        <w:ind w:right="30"/>
      </w:pPr>
    </w:p>
    <w:p w14:paraId="5F9FD8EA" w14:textId="77777777" w:rsidR="00415F30" w:rsidRPr="00875C7E" w:rsidRDefault="00415F30" w:rsidP="00415F30">
      <w:pPr>
        <w:pStyle w:val="Pagrindinistekstas"/>
        <w:ind w:right="30"/>
      </w:pPr>
      <w:r w:rsidRPr="00875C7E">
        <w:rPr>
          <w:u w:val="single"/>
        </w:rPr>
        <w:t>Kita</w:t>
      </w:r>
    </w:p>
    <w:p w14:paraId="12517FFF" w14:textId="77777777" w:rsidR="00415F30" w:rsidRPr="00875C7E" w:rsidRDefault="00415F30" w:rsidP="00415F30">
      <w:pPr>
        <w:pStyle w:val="Pagrindinistekstas"/>
        <w:ind w:right="30"/>
      </w:pPr>
      <w:r w:rsidRPr="00875C7E">
        <w:t>Atsižvelgiant į PLATO tyrimo metu nustatytą ryšį tarp ASR palaikomosios dozės ir tikagreloro santykinio veiksmingumo, lyginant su klopidogreliu, didelių (&gt; 300 mg) ASR palaikomųjų dozių kartu su tikagreloru vartoti nerekomenduojama (žr. 5.1 skyrių).</w:t>
      </w:r>
    </w:p>
    <w:p w14:paraId="5BA81E32" w14:textId="77777777" w:rsidR="00415F30" w:rsidRPr="00875C7E" w:rsidRDefault="00415F30" w:rsidP="00415F30">
      <w:pPr>
        <w:pStyle w:val="Pagrindinistekstas"/>
        <w:ind w:right="30"/>
      </w:pPr>
    </w:p>
    <w:p w14:paraId="5B9B45B8" w14:textId="77777777" w:rsidR="00415F30" w:rsidRPr="00875C7E" w:rsidRDefault="00415F30" w:rsidP="00415F30">
      <w:pPr>
        <w:ind w:right="30"/>
      </w:pPr>
      <w:r w:rsidRPr="00875C7E">
        <w:rPr>
          <w:u w:val="single"/>
        </w:rPr>
        <w:t>Ankstyvas gydymo nutraukimas</w:t>
      </w:r>
    </w:p>
    <w:p w14:paraId="6ECE90B6" w14:textId="77777777" w:rsidR="00415F30" w:rsidRPr="00875C7E" w:rsidRDefault="00415F30" w:rsidP="00415F30">
      <w:pPr>
        <w:pStyle w:val="Pagrindinistekstas"/>
        <w:ind w:right="30"/>
      </w:pPr>
      <w:r w:rsidRPr="00875C7E">
        <w:t>Per anksti nutraukus bet kurio trombocitų agregacijos inhibitoriaus, įskaitant tikagreloro, vartojimą, gali padidėti kardiovaskulinės (KV) mirties, MI ar insulto dėl pagrindinės ligos rizika. Dėl to reikia vengti per anksti nutraukti gydymą šiuo vaistiniu preparatu.</w:t>
      </w:r>
    </w:p>
    <w:p w14:paraId="05929367" w14:textId="77777777" w:rsidR="00415F30" w:rsidRPr="00875C7E" w:rsidRDefault="00415F30" w:rsidP="00415F30">
      <w:pPr>
        <w:pStyle w:val="Pagrindinistekstas"/>
        <w:ind w:right="30"/>
        <w:rPr>
          <w:u w:val="single"/>
        </w:rPr>
      </w:pPr>
    </w:p>
    <w:p w14:paraId="632D7E81" w14:textId="77777777" w:rsidR="00415F30" w:rsidRPr="00875C7E" w:rsidRDefault="00415F30" w:rsidP="00415F30">
      <w:pPr>
        <w:pStyle w:val="Pagrindinistekstas"/>
        <w:ind w:right="30"/>
      </w:pPr>
      <w:r w:rsidRPr="00875C7E">
        <w:rPr>
          <w:u w:val="single"/>
        </w:rPr>
        <w:t>Natris</w:t>
      </w:r>
    </w:p>
    <w:p w14:paraId="635AFB85" w14:textId="77777777" w:rsidR="00415F30" w:rsidRPr="00875C7E" w:rsidRDefault="00415F30" w:rsidP="00415F30">
      <w:pPr>
        <w:pStyle w:val="Pagrindinistekstas"/>
        <w:ind w:right="30"/>
      </w:pPr>
      <w:r w:rsidRPr="00875C7E">
        <w:t>Ticagrelor Pharmazac vienoje dozėje yra mažiau kaip 1 mmol (23 mg) natrio, t. y. jis beveik neturi reikšmės.</w:t>
      </w:r>
    </w:p>
    <w:p w14:paraId="3470034B" w14:textId="77777777" w:rsidR="00415F30" w:rsidRPr="00875C7E" w:rsidRDefault="00415F30" w:rsidP="00415F30">
      <w:pPr>
        <w:pStyle w:val="Pagrindinistekstas"/>
        <w:ind w:right="30"/>
      </w:pPr>
    </w:p>
    <w:p w14:paraId="483B3641" w14:textId="77777777" w:rsidR="00415F30" w:rsidRPr="00875C7E" w:rsidRDefault="00415F30" w:rsidP="00415F30">
      <w:pPr>
        <w:pStyle w:val="Antrat2"/>
        <w:numPr>
          <w:ilvl w:val="1"/>
          <w:numId w:val="7"/>
        </w:numPr>
        <w:ind w:left="540" w:right="30" w:hanging="540"/>
      </w:pPr>
      <w:r w:rsidRPr="00875C7E">
        <w:t>Sąveika su kitais vaistiniais preparatais ir kitokia sąveika</w:t>
      </w:r>
    </w:p>
    <w:p w14:paraId="229D2592" w14:textId="77777777" w:rsidR="00415F30" w:rsidRPr="00875C7E" w:rsidRDefault="00415F30" w:rsidP="00415F30">
      <w:pPr>
        <w:pStyle w:val="Pagrindinistekstas"/>
        <w:ind w:right="30"/>
        <w:rPr>
          <w:b/>
        </w:rPr>
      </w:pPr>
    </w:p>
    <w:p w14:paraId="01B7103C" w14:textId="77777777" w:rsidR="00415F30" w:rsidRPr="00875C7E" w:rsidRDefault="00415F30" w:rsidP="00415F30">
      <w:pPr>
        <w:pStyle w:val="Pagrindinistekstas"/>
        <w:ind w:right="30"/>
      </w:pPr>
      <w:r w:rsidRPr="00875C7E">
        <w:t>Tikagreloras visų pirma yra CYP3A4 substratas ir taip pat silpnai slopina CYP3A4. Be to, tikagreloras yra P-glikoproteino (P-gp) substratas ir silpnas jo inhibitorius, todėl gali didinti P-gp substratų ekspoziciją.</w:t>
      </w:r>
    </w:p>
    <w:p w14:paraId="66F67821" w14:textId="77777777" w:rsidR="00415F30" w:rsidRPr="00875C7E" w:rsidRDefault="00415F30" w:rsidP="00415F30">
      <w:pPr>
        <w:pStyle w:val="Pagrindinistekstas"/>
        <w:ind w:right="30"/>
      </w:pPr>
    </w:p>
    <w:p w14:paraId="186B7BE2" w14:textId="77777777" w:rsidR="00415F30" w:rsidRPr="00875C7E" w:rsidRDefault="00415F30" w:rsidP="00415F30">
      <w:pPr>
        <w:pStyle w:val="Pagrindinistekstas"/>
        <w:ind w:right="30"/>
      </w:pPr>
      <w:r w:rsidRPr="00875C7E">
        <w:rPr>
          <w:u w:val="single"/>
        </w:rPr>
        <w:t>Kitų vaistinių preparatų ir kitokių medžiagų įtaka tikagreloro poveikiui</w:t>
      </w:r>
    </w:p>
    <w:p w14:paraId="6E7C5B2D" w14:textId="77777777" w:rsidR="00415F30" w:rsidRPr="00875C7E" w:rsidRDefault="00415F30" w:rsidP="00415F30">
      <w:pPr>
        <w:pStyle w:val="Pagrindinistekstas"/>
        <w:ind w:right="30"/>
      </w:pPr>
    </w:p>
    <w:p w14:paraId="33C2B187" w14:textId="77777777" w:rsidR="00415F30" w:rsidRPr="00875C7E" w:rsidRDefault="00415F30" w:rsidP="00415F30">
      <w:pPr>
        <w:ind w:right="30"/>
        <w:rPr>
          <w:i/>
        </w:rPr>
      </w:pPr>
      <w:r w:rsidRPr="00875C7E">
        <w:rPr>
          <w:i/>
          <w:u w:val="single"/>
        </w:rPr>
        <w:t>CYP3A4 inhibitoriai</w:t>
      </w:r>
    </w:p>
    <w:p w14:paraId="4F215C56" w14:textId="77777777" w:rsidR="00415F30" w:rsidRPr="00875C7E" w:rsidRDefault="00415F30" w:rsidP="00415F30">
      <w:pPr>
        <w:pStyle w:val="Sraopastraipa"/>
        <w:numPr>
          <w:ilvl w:val="0"/>
          <w:numId w:val="11"/>
        </w:numPr>
        <w:tabs>
          <w:tab w:val="left" w:pos="782"/>
          <w:tab w:val="left" w:pos="783"/>
        </w:tabs>
        <w:ind w:right="30"/>
      </w:pPr>
      <w:r w:rsidRPr="00875C7E">
        <w:rPr>
          <w:position w:val="2"/>
        </w:rPr>
        <w:t xml:space="preserve">Stiprūs CYP3A4 inhibitoriai – </w:t>
      </w:r>
      <w:r>
        <w:rPr>
          <w:position w:val="2"/>
        </w:rPr>
        <w:t>k</w:t>
      </w:r>
      <w:r w:rsidRPr="00875C7E">
        <w:rPr>
          <w:position w:val="2"/>
        </w:rPr>
        <w:t xml:space="preserve">artu vartojant </w:t>
      </w:r>
      <w:r w:rsidRPr="00875C7E">
        <w:t>ketokonazol</w:t>
      </w:r>
      <w:r>
        <w:t>o</w:t>
      </w:r>
      <w:r w:rsidRPr="00875C7E">
        <w:t>, tikagreloro C</w:t>
      </w:r>
      <w:r w:rsidRPr="00875C7E">
        <w:rPr>
          <w:vertAlign w:val="subscript"/>
        </w:rPr>
        <w:t>max</w:t>
      </w:r>
      <w:r w:rsidRPr="00875C7E">
        <w:t xml:space="preserve"> padidėjo 2,4 karto ir AUC – 7,3 karto, jo aktyvaus metabolito C</w:t>
      </w:r>
      <w:r w:rsidRPr="00875C7E">
        <w:rPr>
          <w:vertAlign w:val="subscript"/>
        </w:rPr>
        <w:t>max</w:t>
      </w:r>
      <w:r w:rsidRPr="00875C7E">
        <w:t xml:space="preserve"> sumažėjo 89 %, AUC – 56 %. Tikėtina, kad panašiai turėtų veikti ir kiti stipriai veikiantys CYP3A4 inhibitoriai (klaritromicinas, nefazodonas, ritonaviras ir atanazaviras), todėl stipriai veikiančių CYP3A4 inhibitorių kartu su tikagreloru vartoti draudžiama (žr. 4.3 skyrių).</w:t>
      </w:r>
    </w:p>
    <w:p w14:paraId="4DE03658" w14:textId="77777777" w:rsidR="00415F30" w:rsidRPr="00875C7E" w:rsidRDefault="00415F30" w:rsidP="00415F30">
      <w:pPr>
        <w:pStyle w:val="Sraopastraipa"/>
        <w:numPr>
          <w:ilvl w:val="0"/>
          <w:numId w:val="11"/>
        </w:numPr>
        <w:tabs>
          <w:tab w:val="left" w:pos="782"/>
          <w:tab w:val="left" w:pos="783"/>
        </w:tabs>
        <w:ind w:right="30"/>
      </w:pPr>
      <w:r w:rsidRPr="00875C7E">
        <w:rPr>
          <w:position w:val="2"/>
        </w:rPr>
        <w:t>Vidutinio stiprumo CYP3A4 inhibitoriai</w:t>
      </w:r>
      <w:r w:rsidRPr="00875C7E">
        <w:rPr>
          <w:i/>
          <w:position w:val="2"/>
        </w:rPr>
        <w:t xml:space="preserve"> – </w:t>
      </w:r>
      <w:r>
        <w:rPr>
          <w:position w:val="2"/>
        </w:rPr>
        <w:t>k</w:t>
      </w:r>
      <w:r w:rsidRPr="00875C7E">
        <w:rPr>
          <w:position w:val="2"/>
        </w:rPr>
        <w:t xml:space="preserve">artu </w:t>
      </w:r>
      <w:r w:rsidRPr="00875C7E">
        <w:t>vartojant diltiazem</w:t>
      </w:r>
      <w:r>
        <w:t>o</w:t>
      </w:r>
      <w:r w:rsidRPr="00875C7E">
        <w:t>, tikagreloro C</w:t>
      </w:r>
      <w:r w:rsidRPr="00875C7E">
        <w:rPr>
          <w:vertAlign w:val="subscript"/>
        </w:rPr>
        <w:t>max</w:t>
      </w:r>
      <w:r w:rsidRPr="00875C7E">
        <w:t xml:space="preserve"> padidėjo 69 % ir AUC – 2,7 karto, jo aktyvaus metabolito C</w:t>
      </w:r>
      <w:r w:rsidRPr="00875C7E">
        <w:rPr>
          <w:vertAlign w:val="subscript"/>
        </w:rPr>
        <w:t>max</w:t>
      </w:r>
      <w:r w:rsidRPr="00875C7E">
        <w:t xml:space="preserve"> sumažėjo 38 %, o AUC nepakito. Tikagreloras diltiazemo koncentracijos plazmoje neveikė. Kitų vidutinio stiprumo veikimo CYP3A4 inhibitorių (pvz., amprenaviro, aprepitanto, eritromicino, flukonazolo) poveikis turėtų būti panašus, juos galima vartoti kartu su tikagreloru.</w:t>
      </w:r>
    </w:p>
    <w:p w14:paraId="2D91A569" w14:textId="77777777" w:rsidR="00415F30" w:rsidRPr="00875C7E" w:rsidRDefault="00415F30" w:rsidP="00415F30">
      <w:pPr>
        <w:pStyle w:val="Sraopastraipa"/>
        <w:numPr>
          <w:ilvl w:val="0"/>
          <w:numId w:val="6"/>
        </w:numPr>
        <w:ind w:left="810" w:right="30" w:hanging="630"/>
      </w:pPr>
      <w:r w:rsidRPr="00875C7E">
        <w:t>Kasdien geriant daug (3 kartus po 200 ml) greipfrutų sulčių, nustatyta 2 kartus padidėjusi tikagreloro ekspozicija. Vis dėlto daugumai pacientų toks padidėjimas neturėtų būti kliniškai reikšmingas.</w:t>
      </w:r>
    </w:p>
    <w:p w14:paraId="47838602" w14:textId="77777777" w:rsidR="00415F30" w:rsidRPr="00875C7E" w:rsidRDefault="00415F30" w:rsidP="00415F30">
      <w:pPr>
        <w:pStyle w:val="Pagrindinistekstas"/>
        <w:ind w:right="30"/>
      </w:pPr>
    </w:p>
    <w:p w14:paraId="1BB8E4E7" w14:textId="77777777" w:rsidR="00415F30" w:rsidRPr="00875C7E" w:rsidRDefault="00415F30" w:rsidP="00415F30">
      <w:pPr>
        <w:ind w:right="30"/>
        <w:rPr>
          <w:i/>
        </w:rPr>
      </w:pPr>
      <w:r w:rsidRPr="00875C7E">
        <w:rPr>
          <w:i/>
          <w:u w:val="single"/>
        </w:rPr>
        <w:t>CYP3A4 induktoriai</w:t>
      </w:r>
    </w:p>
    <w:p w14:paraId="1F323428" w14:textId="77777777" w:rsidR="00415F30" w:rsidRPr="00875C7E" w:rsidRDefault="00415F30" w:rsidP="00415F30">
      <w:pPr>
        <w:ind w:right="30"/>
      </w:pPr>
      <w:r w:rsidRPr="00875C7E">
        <w:t>Kartu vartojant rifampicin</w:t>
      </w:r>
      <w:r>
        <w:t>o</w:t>
      </w:r>
      <w:r w:rsidRPr="00875C7E">
        <w:t>, tikagreloro C</w:t>
      </w:r>
      <w:r w:rsidRPr="00875C7E">
        <w:rPr>
          <w:vertAlign w:val="subscript"/>
        </w:rPr>
        <w:t>max</w:t>
      </w:r>
      <w:r w:rsidRPr="00875C7E">
        <w:t xml:space="preserve"> sumažėjo 73 % ir AUC – 86 %, jo aktyvaus metabolito C</w:t>
      </w:r>
      <w:r w:rsidRPr="00875C7E">
        <w:rPr>
          <w:vertAlign w:val="subscript"/>
        </w:rPr>
        <w:t>max</w:t>
      </w:r>
      <w:r w:rsidRPr="00875C7E">
        <w:t xml:space="preserve"> nepakito, o AUC sumažėjo 46 %. Manoma, kad kiti CYP3A induktoriai (pvz., fenitoinas, karbamazepinas ir fenobarbitalis) taip pat turėtų mažinti tikagreloro ekspoziciją. Kartu vartojant vaistinių preparatų, kurie stipriai indukuoja CYP3A, gali sumažėti tikagreloro ekspozicija ir veiksmingumas, todėl kartu su tikagreloru jų vartoti nepatartina.</w:t>
      </w:r>
    </w:p>
    <w:p w14:paraId="6407ABE2" w14:textId="77777777" w:rsidR="00415F30" w:rsidRPr="00875C7E" w:rsidRDefault="00415F30" w:rsidP="00415F30">
      <w:pPr>
        <w:pStyle w:val="Pagrindinistekstas"/>
        <w:ind w:right="30"/>
      </w:pPr>
    </w:p>
    <w:p w14:paraId="1559F6A3" w14:textId="77777777" w:rsidR="00415F30" w:rsidRPr="00875C7E" w:rsidRDefault="00415F30" w:rsidP="00415F30">
      <w:pPr>
        <w:ind w:right="30"/>
        <w:rPr>
          <w:i/>
        </w:rPr>
      </w:pPr>
      <w:r w:rsidRPr="00875C7E">
        <w:rPr>
          <w:i/>
          <w:u w:val="single"/>
        </w:rPr>
        <w:t>Ciklosporinas (P-gp ir CYP3A inhibitorius)</w:t>
      </w:r>
    </w:p>
    <w:p w14:paraId="37579685" w14:textId="77777777" w:rsidR="00415F30" w:rsidRPr="00875C7E" w:rsidRDefault="00415F30" w:rsidP="00415F30">
      <w:pPr>
        <w:ind w:right="30"/>
      </w:pPr>
      <w:r w:rsidRPr="00875C7E">
        <w:t>Kartu vartojant 600 mg ciklosporino, tikagreloro C</w:t>
      </w:r>
      <w:r w:rsidRPr="00875C7E">
        <w:rPr>
          <w:vertAlign w:val="subscript"/>
        </w:rPr>
        <w:t>max</w:t>
      </w:r>
      <w:r w:rsidRPr="00875C7E">
        <w:t xml:space="preserve"> padidėjo 2,3, o AUC – 2,8 karto. Organizme esant ciklosporino, tikagreloro aktyvaus metabolito AUC padidėjo 32 %, o C</w:t>
      </w:r>
      <w:r w:rsidRPr="00875C7E">
        <w:rPr>
          <w:vertAlign w:val="subscript"/>
        </w:rPr>
        <w:t>max</w:t>
      </w:r>
      <w:r w:rsidRPr="00875C7E">
        <w:t xml:space="preserve"> sumažėjo 15 %.</w:t>
      </w:r>
    </w:p>
    <w:p w14:paraId="363634D9" w14:textId="77777777" w:rsidR="00415F30" w:rsidRPr="00875C7E" w:rsidRDefault="00415F30" w:rsidP="00415F30">
      <w:pPr>
        <w:pStyle w:val="Pagrindinistekstas"/>
        <w:ind w:right="30"/>
      </w:pPr>
    </w:p>
    <w:p w14:paraId="58963C14" w14:textId="77777777" w:rsidR="00415F30" w:rsidRPr="00875C7E" w:rsidRDefault="00415F30" w:rsidP="00415F30">
      <w:pPr>
        <w:pStyle w:val="Pagrindinistekstas"/>
        <w:ind w:right="30"/>
      </w:pPr>
      <w:r w:rsidRPr="00875C7E">
        <w:t xml:space="preserve">Nėra duomenų apie tikagreloro vartojimą kartu su kitomis veikliosiomis medžiagomis, kurios gali </w:t>
      </w:r>
      <w:r w:rsidRPr="00875C7E">
        <w:lastRenderedPageBreak/>
        <w:t>padidinti tikagreloro ekspoziciją, stipriai slopindamos P-gp ir vidutiniškai – CYP3A4 (pvz., verapamiliu, chinidinu). Jeigu jų vartojimas kartu neišvengiamas, rekomenduojama imtis atsargumo priemonių.</w:t>
      </w:r>
    </w:p>
    <w:p w14:paraId="168B9D8A" w14:textId="77777777" w:rsidR="00415F30" w:rsidRPr="00875C7E" w:rsidRDefault="00415F30" w:rsidP="00415F30">
      <w:pPr>
        <w:pStyle w:val="Pagrindinistekstas"/>
        <w:ind w:right="30"/>
      </w:pPr>
    </w:p>
    <w:p w14:paraId="05277B8C" w14:textId="77777777" w:rsidR="00415F30" w:rsidRPr="00875C7E" w:rsidRDefault="00415F30" w:rsidP="00415F30">
      <w:pPr>
        <w:ind w:right="30"/>
        <w:rPr>
          <w:i/>
        </w:rPr>
      </w:pPr>
      <w:r w:rsidRPr="00875C7E">
        <w:rPr>
          <w:i/>
          <w:u w:val="single"/>
        </w:rPr>
        <w:t>Kiti</w:t>
      </w:r>
    </w:p>
    <w:p w14:paraId="56BB571D" w14:textId="77777777" w:rsidR="00415F30" w:rsidRPr="00875C7E" w:rsidRDefault="00415F30" w:rsidP="00415F30">
      <w:pPr>
        <w:pStyle w:val="Pagrindinistekstas"/>
        <w:ind w:right="30"/>
      </w:pPr>
      <w:r w:rsidRPr="00875C7E">
        <w:t>Klinikiniai farmakologiniai sąveikos tyrimai parodė, kad kartu vartojami heparinas, enoksaparinas, ASR ir desmopresinas neturi įtakos tikagreloro ir jo aktyvaus metabolito farmakokinetikai bei ADF sukeltai trombocitų agregacijai, palyginus su atskirai vartojamu tikagreloru. Esant terapinei indikacijai, hemostazę veikiančių vaistinių preparatų kartu su tikagreloru skiriama atsargiai.</w:t>
      </w:r>
    </w:p>
    <w:p w14:paraId="6C09E8A5" w14:textId="77777777" w:rsidR="00415F30" w:rsidRPr="00875C7E" w:rsidRDefault="00415F30" w:rsidP="00415F30">
      <w:pPr>
        <w:pStyle w:val="Pagrindinistekstas"/>
        <w:ind w:right="30"/>
      </w:pPr>
    </w:p>
    <w:p w14:paraId="532EFE79" w14:textId="77777777" w:rsidR="00415F30" w:rsidRPr="00875C7E" w:rsidRDefault="00415F30" w:rsidP="00415F30">
      <w:pPr>
        <w:ind w:right="30"/>
      </w:pPr>
      <w:r w:rsidRPr="00875C7E">
        <w:t>ŪKS ištiktus pacientus gydant morfinu, geriamųjų P2Y12 inhibitorių, įskaitant tikagrelorą ir jo aktyvų metabolitą, ekspozicija susidarė vėliau ir buvo mažesnė (tikagreloro ekspozicija – 35 % mažesnė). Ši sąveika gali būti susijusi su sulėtėjusia virškinimo trakto peristaltika ir taip pat pasireikšti vartojant kitų opioidų. Klinikinė reikšmė neaiški, bet turimi duomenys rodo mažesnio tikagreloro veiksmingumo galimybę jį vartojant kartu su morfinu. Jei ŪKS ištiktam pacientui morfino vartojimo atidėti negalima, o skubiai slopinti P2Y12 yra gyvybiškai svarbu, galima svarstyti galimybę skirti P2Y12 inhibitorių parenteriniu būdu.</w:t>
      </w:r>
    </w:p>
    <w:p w14:paraId="4CE53D99" w14:textId="77777777" w:rsidR="00415F30" w:rsidRPr="00875C7E" w:rsidRDefault="00415F30" w:rsidP="00415F30">
      <w:pPr>
        <w:pStyle w:val="Pagrindinistekstas"/>
        <w:ind w:right="30"/>
      </w:pPr>
    </w:p>
    <w:p w14:paraId="11790807" w14:textId="77777777" w:rsidR="00415F30" w:rsidRPr="00875C7E" w:rsidRDefault="00415F30" w:rsidP="00415F30">
      <w:pPr>
        <w:pStyle w:val="Pagrindinistekstas"/>
        <w:ind w:right="30"/>
      </w:pPr>
      <w:r w:rsidRPr="00875C7E">
        <w:rPr>
          <w:u w:val="single"/>
        </w:rPr>
        <w:t>Tikagreloro įtaka kitų vaistinių preparatų poveikiui</w:t>
      </w:r>
    </w:p>
    <w:p w14:paraId="6B35A82B" w14:textId="77777777" w:rsidR="00415F30" w:rsidRPr="00875C7E" w:rsidRDefault="00415F30" w:rsidP="00415F30">
      <w:pPr>
        <w:ind w:right="30"/>
        <w:rPr>
          <w:i/>
          <w:u w:val="single"/>
        </w:rPr>
      </w:pPr>
    </w:p>
    <w:p w14:paraId="0481593C" w14:textId="77777777" w:rsidR="00415F30" w:rsidRPr="00875C7E" w:rsidRDefault="00415F30" w:rsidP="00415F30">
      <w:pPr>
        <w:ind w:right="30"/>
        <w:rPr>
          <w:i/>
        </w:rPr>
      </w:pPr>
      <w:r w:rsidRPr="00875C7E">
        <w:rPr>
          <w:i/>
          <w:u w:val="single"/>
        </w:rPr>
        <w:t>Vaistiniai preparatai, kuriuos metabolizuoja CYP3A4</w:t>
      </w:r>
    </w:p>
    <w:p w14:paraId="7148FD94" w14:textId="77777777" w:rsidR="00415F30" w:rsidRPr="00875C7E" w:rsidRDefault="00415F30" w:rsidP="00415F30">
      <w:pPr>
        <w:pStyle w:val="Sraopastraipa"/>
        <w:numPr>
          <w:ilvl w:val="0"/>
          <w:numId w:val="6"/>
        </w:numPr>
        <w:tabs>
          <w:tab w:val="left" w:pos="782"/>
          <w:tab w:val="left" w:pos="783"/>
        </w:tabs>
        <w:ind w:left="540" w:right="30" w:hanging="540"/>
      </w:pPr>
      <w:r w:rsidRPr="00875C7E">
        <w:rPr>
          <w:i/>
          <w:position w:val="2"/>
        </w:rPr>
        <w:t>Simvastatinas –</w:t>
      </w:r>
      <w:r w:rsidRPr="00875C7E">
        <w:rPr>
          <w:position w:val="2"/>
        </w:rPr>
        <w:t xml:space="preserve"> </w:t>
      </w:r>
      <w:r>
        <w:t>k</w:t>
      </w:r>
      <w:r w:rsidRPr="00875C7E">
        <w:t>artu vartojant tikagrelor</w:t>
      </w:r>
      <w:r>
        <w:t>o</w:t>
      </w:r>
      <w:r w:rsidRPr="00875C7E">
        <w:t>, simvastatino C</w:t>
      </w:r>
      <w:r w:rsidRPr="00875C7E">
        <w:rPr>
          <w:vertAlign w:val="subscript"/>
        </w:rPr>
        <w:t>max</w:t>
      </w:r>
      <w:r w:rsidRPr="00875C7E">
        <w:t xml:space="preserve"> padidėjo 81 % ir AUC – 56 %, simvastatino rūgšties C</w:t>
      </w:r>
      <w:r w:rsidRPr="00875C7E">
        <w:rPr>
          <w:vertAlign w:val="subscript"/>
        </w:rPr>
        <w:t>max</w:t>
      </w:r>
      <w:r w:rsidRPr="00875C7E">
        <w:t xml:space="preserve"> padidėjo 64 % ir AUC – 52 %, tačiau atskiriems individams užfiksuota padidėjimo 2–3 kartus atvejų. Kartu su didesnėmis kaip 40 mg simvastatino paros dozėmis vartojant tikagrelor</w:t>
      </w:r>
      <w:r>
        <w:t>o</w:t>
      </w:r>
      <w:r w:rsidRPr="00875C7E">
        <w:t>, gali pasireikšti simvastatino nepageidaujamų reakcijų, kurių riziką reikia palyginti su galima šio derinio nauda. Simvastatinas tikagreloro koncentracijos plazmoje neveikė. Tikagreloras gali turėti panašios įtakos ir lovastatino koncentracijai. Kartu su tikagreloru nerekomenduojama vartoti didesnių kaip 40 mg simvastatino ir lovastatino dozių.</w:t>
      </w:r>
    </w:p>
    <w:p w14:paraId="18350C1B" w14:textId="77777777" w:rsidR="00415F30" w:rsidRPr="00875C7E" w:rsidRDefault="00415F30" w:rsidP="00415F30">
      <w:pPr>
        <w:pStyle w:val="Sraopastraipa"/>
        <w:numPr>
          <w:ilvl w:val="0"/>
          <w:numId w:val="6"/>
        </w:numPr>
        <w:ind w:left="540" w:right="30" w:hanging="540"/>
      </w:pPr>
      <w:r w:rsidRPr="00875C7E">
        <w:rPr>
          <w:i/>
          <w:position w:val="2"/>
        </w:rPr>
        <w:t>Atorvastatinas –</w:t>
      </w:r>
      <w:r w:rsidRPr="00875C7E">
        <w:t xml:space="preserve"> </w:t>
      </w:r>
      <w:r>
        <w:t>k</w:t>
      </w:r>
      <w:r w:rsidRPr="00875C7E">
        <w:t>artu vartojant tikagrelor</w:t>
      </w:r>
      <w:r>
        <w:t>o</w:t>
      </w:r>
      <w:r w:rsidRPr="00875C7E">
        <w:t>, atorvastatino rūgšties C</w:t>
      </w:r>
      <w:r w:rsidRPr="00875C7E">
        <w:rPr>
          <w:vertAlign w:val="subscript"/>
        </w:rPr>
        <w:t>max</w:t>
      </w:r>
      <w:r w:rsidRPr="00875C7E">
        <w:t xml:space="preserve"> padidėjo 23 % ir AUC – 36 %. Taip pat nustatytas panašus visų atorvastatino rūgšties metabolitų AUC ir C</w:t>
      </w:r>
      <w:r w:rsidRPr="00875C7E">
        <w:rPr>
          <w:vertAlign w:val="subscript"/>
        </w:rPr>
        <w:t>max</w:t>
      </w:r>
      <w:r w:rsidRPr="00875C7E">
        <w:t xml:space="preserve"> padidėjimas. Šie padidėjimai klinikai reikšmingais nelaikomi.</w:t>
      </w:r>
    </w:p>
    <w:p w14:paraId="461E2CAB" w14:textId="77777777" w:rsidR="00415F30" w:rsidRPr="00875C7E" w:rsidRDefault="00415F30" w:rsidP="00415F30">
      <w:pPr>
        <w:pStyle w:val="Sraopastraipa"/>
        <w:numPr>
          <w:ilvl w:val="0"/>
          <w:numId w:val="6"/>
        </w:numPr>
        <w:ind w:left="540" w:right="30" w:hanging="540"/>
      </w:pPr>
      <w:r w:rsidRPr="00875C7E">
        <w:t>Negalima atmesti panašaus poveikio kitiems statinams, kuriuos metabolizuoja CYP3A4, galimybės. PLATO tyrimo metu pacientams kartu su tikagreloru vartojus įvairių kitų statinų (statinų vartojusių pacientų kohorta sudarė 93 %), abejonių dėl statinų saugumo nekilo.</w:t>
      </w:r>
    </w:p>
    <w:p w14:paraId="0EA47331" w14:textId="77777777" w:rsidR="00415F30" w:rsidRPr="00875C7E" w:rsidRDefault="00415F30" w:rsidP="00415F30">
      <w:pPr>
        <w:pStyle w:val="Pagrindinistekstas"/>
        <w:ind w:right="30"/>
      </w:pPr>
    </w:p>
    <w:p w14:paraId="55E3D4D3" w14:textId="77777777" w:rsidR="00415F30" w:rsidRPr="00875C7E" w:rsidRDefault="00415F30" w:rsidP="00415F30">
      <w:pPr>
        <w:pStyle w:val="Pagrindinistekstas"/>
        <w:ind w:right="30"/>
      </w:pPr>
      <w:r w:rsidRPr="00875C7E">
        <w:t>Tikagreloras silpnai slopina CYP3A4. Tikagreloro nerekomenduojama vartoti kartu su CYP3A4 substratais, kurių terapinis indeksas mažas (pvz., cisapridu ir skalsių alkaloidais), kadangi dėl tikagreloro poveikio gali padidėti šių vaistinių preparatų ekspozicija.</w:t>
      </w:r>
    </w:p>
    <w:p w14:paraId="20687B12" w14:textId="77777777" w:rsidR="00415F30" w:rsidRPr="00875C7E" w:rsidRDefault="00415F30" w:rsidP="00415F30">
      <w:pPr>
        <w:pStyle w:val="Pagrindinistekstas"/>
        <w:ind w:right="30"/>
      </w:pPr>
    </w:p>
    <w:p w14:paraId="634621E7" w14:textId="77777777" w:rsidR="00415F30" w:rsidRPr="00875C7E" w:rsidRDefault="00415F30" w:rsidP="00415F30">
      <w:pPr>
        <w:ind w:right="30"/>
        <w:rPr>
          <w:i/>
        </w:rPr>
      </w:pPr>
      <w:r w:rsidRPr="00875C7E">
        <w:rPr>
          <w:i/>
          <w:u w:val="single"/>
        </w:rPr>
        <w:t>P-g</w:t>
      </w:r>
      <w:r>
        <w:rPr>
          <w:i/>
          <w:u w:val="single"/>
        </w:rPr>
        <w:t>liko</w:t>
      </w:r>
      <w:r w:rsidRPr="00875C7E">
        <w:rPr>
          <w:i/>
          <w:u w:val="single"/>
        </w:rPr>
        <w:t>p</w:t>
      </w:r>
      <w:r>
        <w:rPr>
          <w:i/>
          <w:u w:val="single"/>
        </w:rPr>
        <w:t>roteino (P-gp)</w:t>
      </w:r>
      <w:r w:rsidRPr="00875C7E">
        <w:rPr>
          <w:i/>
          <w:u w:val="single"/>
        </w:rPr>
        <w:t xml:space="preserve"> substratai (įskaitant digoksiną ir ciklosporiną)</w:t>
      </w:r>
    </w:p>
    <w:p w14:paraId="148F75E2" w14:textId="77777777" w:rsidR="00415F30" w:rsidRPr="00875C7E" w:rsidRDefault="00415F30" w:rsidP="00415F30">
      <w:pPr>
        <w:ind w:right="30"/>
      </w:pPr>
      <w:r w:rsidRPr="00875C7E">
        <w:t>Kartu vartojant tikagrelor</w:t>
      </w:r>
      <w:r>
        <w:t>o</w:t>
      </w:r>
      <w:r w:rsidRPr="00875C7E">
        <w:t>, digoksino C</w:t>
      </w:r>
      <w:r w:rsidRPr="00875C7E">
        <w:rPr>
          <w:vertAlign w:val="subscript"/>
        </w:rPr>
        <w:t>max</w:t>
      </w:r>
      <w:r w:rsidRPr="00875C7E">
        <w:t xml:space="preserve"> padidėjo 75 %, o AUC – 28 %. Vidutinė minimali digoksino koncentracija kartu vartojant tikagrelor</w:t>
      </w:r>
      <w:r>
        <w:t>o</w:t>
      </w:r>
      <w:r w:rsidRPr="00875C7E">
        <w:t xml:space="preserve"> padidėjo maždaug 30 %, o kai kuriems asmenims didžiausias jos padidėjimas buvo dvigubas. Digoksinas įtakos tikagreloro ir jo aktyvaus metabolito C</w:t>
      </w:r>
      <w:r w:rsidRPr="00875C7E">
        <w:rPr>
          <w:vertAlign w:val="subscript"/>
        </w:rPr>
        <w:t>max</w:t>
      </w:r>
      <w:r w:rsidRPr="00875C7E">
        <w:t xml:space="preserve"> bei AUC neturėjo. Dėl to kartu su tikagreloru vartojant siauro terapinio indekso vaistinių preparatų, kurių koncentracija priklauso nuo P-g</w:t>
      </w:r>
      <w:r>
        <w:t>p</w:t>
      </w:r>
      <w:r w:rsidRPr="00875C7E">
        <w:t xml:space="preserve"> (pvz., digoksino), rekomenduojamas atitinkamas klinikinis ir (arba) laboratorinis stebėjimas.</w:t>
      </w:r>
    </w:p>
    <w:p w14:paraId="5EAA2635" w14:textId="77777777" w:rsidR="00415F30" w:rsidRPr="00875C7E" w:rsidRDefault="00415F30" w:rsidP="00415F30">
      <w:pPr>
        <w:ind w:right="30"/>
      </w:pPr>
    </w:p>
    <w:p w14:paraId="4088A78E" w14:textId="77777777" w:rsidR="00415F30" w:rsidRPr="00875C7E" w:rsidRDefault="00415F30" w:rsidP="00415F30">
      <w:pPr>
        <w:ind w:right="30"/>
      </w:pPr>
      <w:r w:rsidRPr="00875C7E">
        <w:t>Įtakos ciklosporino koncentracijai kraujyje tikagreloras neturi. Tikagreloro poveikis kitų P-gp substratų koncentracijai netirtas.</w:t>
      </w:r>
    </w:p>
    <w:p w14:paraId="5590C66E" w14:textId="77777777" w:rsidR="00415F30" w:rsidRPr="00875C7E" w:rsidRDefault="00415F30" w:rsidP="00415F30">
      <w:pPr>
        <w:pStyle w:val="Pagrindinistekstas"/>
        <w:ind w:right="30"/>
      </w:pPr>
    </w:p>
    <w:p w14:paraId="2E194D9E" w14:textId="77777777" w:rsidR="00415F30" w:rsidRPr="00875C7E" w:rsidRDefault="00415F30" w:rsidP="00415F30">
      <w:pPr>
        <w:ind w:right="30"/>
        <w:jc w:val="both"/>
      </w:pPr>
      <w:r w:rsidRPr="00875C7E">
        <w:rPr>
          <w:u w:val="single"/>
        </w:rPr>
        <w:t>Vaistiniai preparatai, kuriuos metabolizuoja CYP2C9</w:t>
      </w:r>
    </w:p>
    <w:p w14:paraId="1BC37035" w14:textId="77777777" w:rsidR="00415F30" w:rsidRPr="00875C7E" w:rsidRDefault="00415F30" w:rsidP="00415F30">
      <w:pPr>
        <w:pStyle w:val="Pagrindinistekstas"/>
        <w:ind w:right="30"/>
      </w:pPr>
      <w:r w:rsidRPr="00875C7E">
        <w:t>Kartu vartojant tikagrelor</w:t>
      </w:r>
      <w:r>
        <w:t>o</w:t>
      </w:r>
      <w:r w:rsidRPr="00875C7E">
        <w:t xml:space="preserve"> ir tolbutamid</w:t>
      </w:r>
      <w:r>
        <w:t>o</w:t>
      </w:r>
      <w:r w:rsidRPr="00875C7E">
        <w:t>, nė vieno iš jų koncentracija kraujo plazmoje nepakito. Dėl to reikėtų manyti, kad tikagreloras neslopina CYP2C9 ir neturėtų veikti nuo CYP2C9 priklausomo vaistinių preparatų (pvz., varfarino ir tolbutamido) metabolizmo.</w:t>
      </w:r>
    </w:p>
    <w:p w14:paraId="33B45182" w14:textId="77777777" w:rsidR="00415F30" w:rsidRPr="00875C7E" w:rsidRDefault="00415F30" w:rsidP="00415F30">
      <w:pPr>
        <w:pStyle w:val="Pagrindinistekstas"/>
        <w:ind w:right="30"/>
      </w:pPr>
    </w:p>
    <w:p w14:paraId="27A7C12B" w14:textId="77777777" w:rsidR="00415F30" w:rsidRPr="00875C7E" w:rsidRDefault="00415F30" w:rsidP="00415F30">
      <w:pPr>
        <w:ind w:right="30"/>
        <w:rPr>
          <w:i/>
        </w:rPr>
      </w:pPr>
      <w:r w:rsidRPr="00875C7E">
        <w:rPr>
          <w:i/>
          <w:u w:val="single"/>
        </w:rPr>
        <w:t>Rozuvastatinas</w:t>
      </w:r>
    </w:p>
    <w:p w14:paraId="69AA5966" w14:textId="77777777" w:rsidR="00415F30" w:rsidRPr="00875C7E" w:rsidRDefault="00415F30" w:rsidP="00415F30">
      <w:pPr>
        <w:pStyle w:val="Pagrindinistekstas"/>
        <w:ind w:right="30"/>
      </w:pPr>
      <w:r w:rsidRPr="00875C7E">
        <w:t xml:space="preserve">Tikagreloras gali turėti įtakos rozuvastatino išsiskyrimui per inkstus ir padidinti rozuvastatino </w:t>
      </w:r>
      <w:r w:rsidRPr="00875C7E">
        <w:lastRenderedPageBreak/>
        <w:t xml:space="preserve">akumuliacijos riziką. Tikslus mechanizmas nežinomas, tačiau kartu vartojant tikagreloro ir rozuvastatino užfiksuota atvejų, kai susilpnėjo inkstų funkcija, padidėjo </w:t>
      </w:r>
      <w:r>
        <w:t>kreatinfosfokinazės</w:t>
      </w:r>
      <w:r w:rsidRPr="00875C7E">
        <w:t xml:space="preserve"> </w:t>
      </w:r>
      <w:r>
        <w:t xml:space="preserve">(KFK) </w:t>
      </w:r>
      <w:r w:rsidRPr="00875C7E">
        <w:t>koncentracija ir pasireiškė rabdomiolizė.</w:t>
      </w:r>
    </w:p>
    <w:p w14:paraId="47348289" w14:textId="77777777" w:rsidR="00415F30" w:rsidRPr="00875C7E" w:rsidRDefault="00415F30" w:rsidP="00415F30">
      <w:pPr>
        <w:pStyle w:val="Pagrindinistekstas"/>
        <w:ind w:right="30"/>
      </w:pPr>
    </w:p>
    <w:p w14:paraId="44808B80" w14:textId="77777777" w:rsidR="00415F30" w:rsidRPr="00875C7E" w:rsidRDefault="00415F30" w:rsidP="00415F30">
      <w:pPr>
        <w:ind w:right="30"/>
        <w:rPr>
          <w:i/>
        </w:rPr>
      </w:pPr>
      <w:r w:rsidRPr="00875C7E">
        <w:rPr>
          <w:i/>
          <w:u w:val="single"/>
        </w:rPr>
        <w:t>Geriamieji kontraceptikai</w:t>
      </w:r>
    </w:p>
    <w:p w14:paraId="12747D27" w14:textId="77777777" w:rsidR="00415F30" w:rsidRPr="00875C7E" w:rsidRDefault="00415F30" w:rsidP="00415F30">
      <w:pPr>
        <w:pStyle w:val="Pagrindinistekstas"/>
        <w:ind w:right="30"/>
      </w:pPr>
      <w:r w:rsidRPr="00875C7E">
        <w:t>Kartu vartojant tikagrelor</w:t>
      </w:r>
      <w:r>
        <w:t>o</w:t>
      </w:r>
      <w:r w:rsidRPr="00875C7E">
        <w:t>, levonorgestrel</w:t>
      </w:r>
      <w:r>
        <w:t>io</w:t>
      </w:r>
      <w:r w:rsidRPr="00875C7E">
        <w:t xml:space="preserve"> ir etinilestradiol</w:t>
      </w:r>
      <w:r>
        <w:t>io</w:t>
      </w:r>
      <w:r w:rsidRPr="00875C7E">
        <w:t>, maždaug 20 % padidėjo etinilestradiolio ekspozicija, bet levonorgestrelio farmakokinetika nepakito. Kartu su levonorgestreliu ir etinilestradioliu vartojant tikagrelor</w:t>
      </w:r>
      <w:r>
        <w:t>o</w:t>
      </w:r>
      <w:r w:rsidRPr="00875C7E">
        <w:t>, kliniškai reikšmingo poveikio geriamojo kontraceptiko veiksmingumui nereikėtų tikėtis.</w:t>
      </w:r>
    </w:p>
    <w:p w14:paraId="19F1F7DE" w14:textId="77777777" w:rsidR="00415F30" w:rsidRPr="00875C7E" w:rsidRDefault="00415F30" w:rsidP="00415F30">
      <w:pPr>
        <w:pStyle w:val="Pagrindinistekstas"/>
        <w:ind w:right="30"/>
      </w:pPr>
    </w:p>
    <w:p w14:paraId="72BECA0D" w14:textId="77777777" w:rsidR="00415F30" w:rsidRPr="00875C7E" w:rsidRDefault="00415F30" w:rsidP="00415F30">
      <w:pPr>
        <w:ind w:right="30"/>
        <w:rPr>
          <w:i/>
        </w:rPr>
      </w:pPr>
      <w:r w:rsidRPr="00875C7E">
        <w:rPr>
          <w:i/>
          <w:u w:val="single"/>
        </w:rPr>
        <w:t>Bradikardiją sukeliantys vaistiniai preparatai</w:t>
      </w:r>
    </w:p>
    <w:p w14:paraId="1C5A3CBA" w14:textId="77777777" w:rsidR="00415F30" w:rsidRPr="00875C7E" w:rsidRDefault="00415F30" w:rsidP="00415F30">
      <w:pPr>
        <w:pStyle w:val="Pagrindinistekstas"/>
        <w:ind w:right="30"/>
      </w:pPr>
      <w:r w:rsidRPr="00875C7E">
        <w:t>Užfiksuota skilvelių veiklos pauzių ir bradikardijos atvejų (dauguma atvejų simptomų nepasireiškė), todėl kartu su bradikardiją sukeliančiais vaistiniais preparatais tikagreloro skiriama atsargiai (žr. 4.4 skyrių). Vis dėlto PLATO tyrimo metu kartu vartojus vieną ar kelis bradikardiją sukeliančius vaistinius preparatus (pvz., 96 %pacientų vartojo beta adrenoblokatorių, 33 % – kalcio kanalų blokatorių diltiazemo ar verapamilio ir 4 % – digoksino) klinikai reikšmingas nepageidaujamas reakcijas rodančių duomenų negauta.</w:t>
      </w:r>
    </w:p>
    <w:p w14:paraId="4CD8638B" w14:textId="77777777" w:rsidR="00415F30" w:rsidRPr="00875C7E" w:rsidRDefault="00415F30" w:rsidP="00415F30">
      <w:pPr>
        <w:pStyle w:val="Pagrindinistekstas"/>
        <w:ind w:right="30"/>
      </w:pPr>
    </w:p>
    <w:p w14:paraId="246F9946" w14:textId="77777777" w:rsidR="00415F30" w:rsidRPr="00875C7E" w:rsidRDefault="00415F30" w:rsidP="00415F30">
      <w:pPr>
        <w:ind w:right="30"/>
        <w:jc w:val="both"/>
        <w:rPr>
          <w:i/>
        </w:rPr>
      </w:pPr>
      <w:r w:rsidRPr="00875C7E">
        <w:rPr>
          <w:i/>
          <w:u w:val="single"/>
        </w:rPr>
        <w:t>Kiti kartu vartojami vaistiniai preparatai</w:t>
      </w:r>
    </w:p>
    <w:p w14:paraId="6857DABC" w14:textId="77777777" w:rsidR="00415F30" w:rsidRPr="00875C7E" w:rsidRDefault="00415F30" w:rsidP="00415F30">
      <w:pPr>
        <w:pStyle w:val="Pagrindinistekstas"/>
        <w:ind w:right="30"/>
      </w:pPr>
      <w:r w:rsidRPr="00875C7E">
        <w:t>Klinikinių tyrimų metu tikagreloras pagal poreikį (atsižvelgiant į pacientų ligas) dažnai būdavo ilgai vartojamas kartu su ASR, protonų siurblio inhibitoriais, statinais, beta blokatoriais, angiotenziną konvertuojančio fermento (AKF) inhibitoriais ir angiotenzino receptorių blokatoriais bei trumpai – kartu su heparinu, mažo molekulinio svorio heparinu ir intraveniniais GpIIb/IIIa inhibitoriais (žr. 5.1 skyrių). Duomenų apie kliniškai reikšmingą nepageidaujamą sąveiką su šiais vaistiniais preparatais negauta.</w:t>
      </w:r>
    </w:p>
    <w:p w14:paraId="0D6F4301" w14:textId="77777777" w:rsidR="00415F30" w:rsidRPr="00875C7E" w:rsidRDefault="00415F30" w:rsidP="00415F30">
      <w:pPr>
        <w:pStyle w:val="Pagrindinistekstas"/>
        <w:ind w:right="30"/>
      </w:pPr>
    </w:p>
    <w:p w14:paraId="006A35A3" w14:textId="77777777" w:rsidR="00415F30" w:rsidRPr="00875C7E" w:rsidRDefault="00415F30" w:rsidP="00415F30">
      <w:pPr>
        <w:pStyle w:val="Pagrindinistekstas"/>
        <w:ind w:right="30"/>
      </w:pPr>
      <w:r w:rsidRPr="00875C7E">
        <w:t>Kartu su heparinu, enoksaparinu ar desmopresinu vartotas tikagreloras neturėjo įtakos dalinio aktyvinto tromboplastino laiko (DATL), aktyvintos koaguliacijos laiko (AKL) ir Xa faktoriaus tyrimų duomenims. Vis dėlto, dėl galimos farmakodinaminės sąveikos kartu su hemostazę veikiančiais vaistiniais preparatais tikagreloro skiriama atsargiai.</w:t>
      </w:r>
    </w:p>
    <w:p w14:paraId="05987181" w14:textId="77777777" w:rsidR="00415F30" w:rsidRPr="00875C7E" w:rsidRDefault="00415F30" w:rsidP="00415F30">
      <w:pPr>
        <w:pStyle w:val="Pagrindinistekstas"/>
        <w:ind w:right="30"/>
      </w:pPr>
    </w:p>
    <w:p w14:paraId="444719B0" w14:textId="77777777" w:rsidR="00415F30" w:rsidRPr="00875C7E" w:rsidRDefault="00415F30" w:rsidP="00415F30">
      <w:pPr>
        <w:pStyle w:val="Pagrindinistekstas"/>
        <w:ind w:right="30"/>
      </w:pPr>
      <w:r w:rsidRPr="00875C7E">
        <w:t>Gauta pranešimų apie kraujavimą odoje kartu vartojant SSRI (pvz., paroksetino, sertralino ir citalopramo), todėl SSRI kartu su tikagreloru skiriama atsargiai (gali padidėti kraujavimo pavojus).</w:t>
      </w:r>
    </w:p>
    <w:p w14:paraId="76B14045" w14:textId="77777777" w:rsidR="00415F30" w:rsidRPr="00875C7E" w:rsidRDefault="00415F30" w:rsidP="00415F30">
      <w:pPr>
        <w:pStyle w:val="Pagrindinistekstas"/>
        <w:ind w:right="30"/>
      </w:pPr>
    </w:p>
    <w:p w14:paraId="08FB9506" w14:textId="77777777" w:rsidR="00415F30" w:rsidRPr="00875C7E" w:rsidRDefault="00415F30" w:rsidP="00415F30">
      <w:pPr>
        <w:pStyle w:val="Antrat2"/>
        <w:numPr>
          <w:ilvl w:val="1"/>
          <w:numId w:val="7"/>
        </w:numPr>
        <w:ind w:left="540" w:right="30" w:hanging="540"/>
      </w:pPr>
      <w:r w:rsidRPr="00875C7E">
        <w:t>Vaisingumas, nėštumo ir žindymo laikotarpis</w:t>
      </w:r>
    </w:p>
    <w:p w14:paraId="3690C7B2" w14:textId="77777777" w:rsidR="00415F30" w:rsidRPr="00875C7E" w:rsidRDefault="00415F30" w:rsidP="00415F30">
      <w:pPr>
        <w:pStyle w:val="Pagrindinistekstas"/>
        <w:ind w:right="30"/>
        <w:rPr>
          <w:b/>
        </w:rPr>
      </w:pPr>
    </w:p>
    <w:p w14:paraId="6B49BA33" w14:textId="77777777" w:rsidR="00415F30" w:rsidRPr="00875C7E" w:rsidRDefault="00415F30" w:rsidP="00415F30">
      <w:pPr>
        <w:pStyle w:val="Pagrindinistekstas"/>
        <w:ind w:right="30"/>
      </w:pPr>
      <w:r w:rsidRPr="00875C7E">
        <w:rPr>
          <w:u w:val="single"/>
        </w:rPr>
        <w:t>Vaisingos moterys</w:t>
      </w:r>
    </w:p>
    <w:p w14:paraId="06791BC2" w14:textId="77777777" w:rsidR="00415F30" w:rsidRPr="00875C7E" w:rsidRDefault="00415F30" w:rsidP="00415F30">
      <w:pPr>
        <w:pStyle w:val="Pagrindinistekstas"/>
        <w:ind w:right="30"/>
      </w:pPr>
      <w:r w:rsidRPr="00875C7E">
        <w:t>Tikagrelor</w:t>
      </w:r>
      <w:r>
        <w:t>o</w:t>
      </w:r>
      <w:r w:rsidRPr="00875C7E">
        <w:t xml:space="preserve"> vartojančios vaisingos moterys turi naudoti veiksmingą kontracepcijos metodą, kad nepastotų.</w:t>
      </w:r>
    </w:p>
    <w:p w14:paraId="6F2AA43C" w14:textId="77777777" w:rsidR="00415F30" w:rsidRPr="00875C7E" w:rsidRDefault="00415F30" w:rsidP="00415F30">
      <w:pPr>
        <w:pStyle w:val="Pagrindinistekstas"/>
        <w:ind w:right="30"/>
      </w:pPr>
    </w:p>
    <w:p w14:paraId="51EB8BEE" w14:textId="77777777" w:rsidR="00415F30" w:rsidRPr="00875C7E" w:rsidRDefault="00415F30" w:rsidP="00415F30">
      <w:pPr>
        <w:pStyle w:val="Pagrindinistekstas"/>
        <w:ind w:right="30"/>
      </w:pPr>
      <w:r w:rsidRPr="00875C7E">
        <w:rPr>
          <w:u w:val="single"/>
        </w:rPr>
        <w:t>Nėštumas</w:t>
      </w:r>
    </w:p>
    <w:p w14:paraId="5464064C" w14:textId="77777777" w:rsidR="00415F30" w:rsidRPr="00875C7E" w:rsidRDefault="00415F30" w:rsidP="00415F30">
      <w:pPr>
        <w:pStyle w:val="Pagrindinistekstas"/>
        <w:ind w:right="30"/>
      </w:pPr>
      <w:r w:rsidRPr="00875C7E">
        <w:t>Tikagreloro vartojimo nėščioms moterims duomenų nėra arba yra nedaug. Su gyvūnais atlikti tyrimai parodė toksinį poveikį reprodukcijai (žr. 5.3 skyrių). Nėštumo laikotarpiu tikagreloro vartoti nerekomenduojama.</w:t>
      </w:r>
    </w:p>
    <w:p w14:paraId="1C526D79" w14:textId="77777777" w:rsidR="00415F30" w:rsidRPr="00875C7E" w:rsidRDefault="00415F30" w:rsidP="00415F30">
      <w:pPr>
        <w:pStyle w:val="Pagrindinistekstas"/>
        <w:ind w:right="30"/>
      </w:pPr>
    </w:p>
    <w:p w14:paraId="213E88F6" w14:textId="77777777" w:rsidR="00415F30" w:rsidRPr="00875C7E" w:rsidRDefault="00415F30" w:rsidP="00415F30">
      <w:pPr>
        <w:pStyle w:val="Pagrindinistekstas"/>
        <w:ind w:right="30"/>
      </w:pPr>
      <w:r w:rsidRPr="00875C7E">
        <w:rPr>
          <w:u w:val="single"/>
        </w:rPr>
        <w:t>Žindymas</w:t>
      </w:r>
    </w:p>
    <w:p w14:paraId="7718FC36" w14:textId="77777777" w:rsidR="00415F30" w:rsidRPr="00875C7E" w:rsidRDefault="00415F30" w:rsidP="00415F30">
      <w:pPr>
        <w:pStyle w:val="Pagrindinistekstas"/>
        <w:ind w:right="30"/>
      </w:pPr>
      <w:r w:rsidRPr="00875C7E">
        <w:t>Turimi su gyvūnais atliktų farmakodinamikos ir toksikologijos tyrimų duomenys rodo, kad tikagreloro ir jo aktyvių metabolitų išskiriama į pieną (žr. 5.3 skyrių). Rizikos naujagimiui ar kūdikiui galimybės paneigti negalima. Atsižvelgiant į žindymo naudą kūdikiui ir tikagreloro vartojimo naudą moteriai reikia nuspręsti, ar atsisakyti žindymo (nutraukti žindymą), ar nevartoti tikagreloro.</w:t>
      </w:r>
    </w:p>
    <w:p w14:paraId="1490A253" w14:textId="77777777" w:rsidR="00415F30" w:rsidRPr="00875C7E" w:rsidRDefault="00415F30" w:rsidP="00415F30">
      <w:pPr>
        <w:pStyle w:val="Pagrindinistekstas"/>
        <w:ind w:right="30"/>
      </w:pPr>
    </w:p>
    <w:p w14:paraId="0BB003A0" w14:textId="77777777" w:rsidR="00415F30" w:rsidRPr="00875C7E" w:rsidRDefault="00415F30" w:rsidP="00415F30">
      <w:pPr>
        <w:pStyle w:val="Pagrindinistekstas"/>
        <w:ind w:right="30"/>
      </w:pPr>
      <w:r w:rsidRPr="00875C7E">
        <w:rPr>
          <w:u w:val="single"/>
        </w:rPr>
        <w:t>Vaisingumas</w:t>
      </w:r>
    </w:p>
    <w:p w14:paraId="7A87D0D0" w14:textId="77777777" w:rsidR="00415F30" w:rsidRPr="00875C7E" w:rsidRDefault="00415F30" w:rsidP="00415F30">
      <w:pPr>
        <w:pStyle w:val="Pagrindinistekstas"/>
        <w:ind w:right="30"/>
      </w:pPr>
      <w:r w:rsidRPr="00875C7E">
        <w:t>Tikagreloras gyvūnų patinų ir patelių vaisingumo neveikia (žr. 5.3 skyrių).</w:t>
      </w:r>
    </w:p>
    <w:p w14:paraId="4762A489" w14:textId="77777777" w:rsidR="00415F30" w:rsidRPr="00875C7E" w:rsidRDefault="00415F30" w:rsidP="00415F30">
      <w:pPr>
        <w:pStyle w:val="Pagrindinistekstas"/>
        <w:ind w:right="30"/>
      </w:pPr>
    </w:p>
    <w:p w14:paraId="2E4F080B" w14:textId="77777777" w:rsidR="00415F30" w:rsidRPr="00875C7E" w:rsidRDefault="00415F30" w:rsidP="00415F30">
      <w:pPr>
        <w:pStyle w:val="Antrat2"/>
        <w:numPr>
          <w:ilvl w:val="1"/>
          <w:numId w:val="7"/>
        </w:numPr>
        <w:ind w:left="540" w:right="30" w:hanging="540"/>
      </w:pPr>
      <w:r w:rsidRPr="00875C7E">
        <w:t>Poveikis gebėjimui vairuoti ir valdyti mechanizmus</w:t>
      </w:r>
    </w:p>
    <w:p w14:paraId="28F45388" w14:textId="77777777" w:rsidR="00415F30" w:rsidRPr="00875C7E" w:rsidRDefault="00415F30" w:rsidP="00415F30">
      <w:pPr>
        <w:pStyle w:val="Pagrindinistekstas"/>
        <w:ind w:right="30"/>
        <w:rPr>
          <w:b/>
        </w:rPr>
      </w:pPr>
    </w:p>
    <w:p w14:paraId="40355176" w14:textId="77777777" w:rsidR="00415F30" w:rsidRPr="00875C7E" w:rsidRDefault="00415F30" w:rsidP="00415F30">
      <w:pPr>
        <w:pStyle w:val="Pagrindinistekstas"/>
        <w:ind w:right="30"/>
      </w:pPr>
      <w:r w:rsidRPr="00875C7E">
        <w:t xml:space="preserve">Tikagreloras gebėjimo vairuoti ir valdyti mechanizmus neveikia arba veikia nereikšmingai. Vis dėlto </w:t>
      </w:r>
      <w:r w:rsidRPr="00875C7E">
        <w:lastRenderedPageBreak/>
        <w:t>užfiksuota svaigulio ir sumišimo atvejų vartojant tikagrelor</w:t>
      </w:r>
      <w:r>
        <w:t>o</w:t>
      </w:r>
      <w:r w:rsidRPr="00875C7E">
        <w:t>. Jeigu pasireikštų tokių simptomų, vairuoti ir valdyti mechanizmus reikia atsargiai.</w:t>
      </w:r>
    </w:p>
    <w:p w14:paraId="5882F987" w14:textId="77777777" w:rsidR="00415F30" w:rsidRPr="00875C7E" w:rsidRDefault="00415F30" w:rsidP="00415F30">
      <w:pPr>
        <w:pStyle w:val="Pagrindinistekstas"/>
        <w:ind w:right="30"/>
      </w:pPr>
    </w:p>
    <w:p w14:paraId="33AB8BD5" w14:textId="77777777" w:rsidR="00415F30" w:rsidRPr="00875C7E" w:rsidRDefault="00415F30" w:rsidP="00415F30">
      <w:pPr>
        <w:pStyle w:val="Antrat2"/>
        <w:numPr>
          <w:ilvl w:val="1"/>
          <w:numId w:val="7"/>
        </w:numPr>
        <w:ind w:left="540" w:right="30" w:hanging="540"/>
      </w:pPr>
      <w:r w:rsidRPr="00875C7E">
        <w:t>Nepageidaujamas poveikis</w:t>
      </w:r>
    </w:p>
    <w:p w14:paraId="57203169" w14:textId="77777777" w:rsidR="00415F30" w:rsidRPr="00875C7E" w:rsidRDefault="00415F30" w:rsidP="00415F30">
      <w:pPr>
        <w:pStyle w:val="Pagrindinistekstas"/>
        <w:ind w:right="30"/>
        <w:rPr>
          <w:b/>
        </w:rPr>
      </w:pPr>
    </w:p>
    <w:p w14:paraId="09146A7B" w14:textId="77777777" w:rsidR="00415F30" w:rsidRPr="00875C7E" w:rsidRDefault="00415F30" w:rsidP="00415F30">
      <w:pPr>
        <w:pStyle w:val="Pagrindinistekstas"/>
        <w:ind w:right="30"/>
      </w:pPr>
      <w:r w:rsidRPr="00875C7E">
        <w:rPr>
          <w:u w:val="single"/>
        </w:rPr>
        <w:t>Saugumo duomenų santrauka</w:t>
      </w:r>
    </w:p>
    <w:p w14:paraId="6F45A249" w14:textId="77777777" w:rsidR="00415F30" w:rsidRPr="00875C7E" w:rsidRDefault="00415F30" w:rsidP="00415F30">
      <w:pPr>
        <w:pStyle w:val="Pagrindinistekstas"/>
        <w:ind w:right="30"/>
      </w:pPr>
      <w:r w:rsidRPr="00875C7E">
        <w:t>Tikagreloro saugumas vertintas atlikus du didelius III fazės vertinamųjų baigčių (PLATO ir PEGASUS) tyrimus, kuriuose dalyvavo daugiau kaip 39 000 pacientų (žr. 5.1 skyrių).</w:t>
      </w:r>
    </w:p>
    <w:p w14:paraId="5D6FADCC" w14:textId="77777777" w:rsidR="00415F30" w:rsidRPr="00875C7E" w:rsidRDefault="00415F30" w:rsidP="00415F30">
      <w:pPr>
        <w:pStyle w:val="Pagrindinistekstas"/>
        <w:ind w:right="30"/>
      </w:pPr>
    </w:p>
    <w:p w14:paraId="206B5EE0" w14:textId="77777777" w:rsidR="00415F30" w:rsidRPr="00875C7E" w:rsidRDefault="00415F30" w:rsidP="00415F30">
      <w:pPr>
        <w:pStyle w:val="Pagrindinistekstas"/>
        <w:ind w:right="30"/>
      </w:pPr>
      <w:r w:rsidRPr="00875C7E">
        <w:t>PLATO tyrimo metu tikagreloro vartojimą dėl nepageidaujamų reiškinių nutraukė daugiau pacientų, negu klopidogrelio (7,4 %, palyginti su 5,4 %). PEGASUS tyrimo metu tikagreloro vartojimą dėl nepageidaujamų reiškinių nutraukė daugiau pacientų negu vien ASR (16,1 % vartojusių 60 mg tikagreloro kartu su ASR, palyginti su 8,5 % vartojusių vien ASR). Tikagrelor</w:t>
      </w:r>
      <w:r>
        <w:t>o</w:t>
      </w:r>
      <w:r w:rsidRPr="00875C7E">
        <w:t xml:space="preserve"> vartojusiems pacientams dažniausiai užfiksuotos nepageidaujamos reakcijos buvo kraujavimas ir dusulys (žr. 4.4 skyrių).</w:t>
      </w:r>
    </w:p>
    <w:p w14:paraId="52238334" w14:textId="77777777" w:rsidR="00415F30" w:rsidRPr="00875C7E" w:rsidRDefault="00415F30" w:rsidP="00415F30">
      <w:pPr>
        <w:pStyle w:val="Pagrindinistekstas"/>
        <w:ind w:right="30"/>
      </w:pPr>
    </w:p>
    <w:p w14:paraId="376D34D6" w14:textId="77777777" w:rsidR="00415F30" w:rsidRPr="00875C7E" w:rsidRDefault="00415F30" w:rsidP="00415F30">
      <w:pPr>
        <w:pStyle w:val="Pagrindinistekstas"/>
        <w:ind w:right="30"/>
      </w:pPr>
      <w:r w:rsidRPr="007020C8">
        <w:rPr>
          <w:u w:val="single"/>
        </w:rPr>
        <w:t>Nepageidaujamų reakcijų santrauka lentelėje</w:t>
      </w:r>
    </w:p>
    <w:p w14:paraId="7390D280" w14:textId="77777777" w:rsidR="00415F30" w:rsidRPr="00875C7E" w:rsidRDefault="00415F30" w:rsidP="00415F30">
      <w:pPr>
        <w:pStyle w:val="Pagrindinistekstas"/>
        <w:ind w:right="30"/>
      </w:pPr>
      <w:r w:rsidRPr="00875C7E">
        <w:t>Žemiau (1 lentelėje) išvardytos nepageidaujamos reakcijos, nustatytos tikagreloro tyrimų metu arba iš pranešimų, gautų tikagrelorą pateikus į rinką.</w:t>
      </w:r>
    </w:p>
    <w:p w14:paraId="15E873C3" w14:textId="77777777" w:rsidR="00415F30" w:rsidRPr="00875C7E" w:rsidRDefault="00415F30" w:rsidP="00415F30">
      <w:pPr>
        <w:pStyle w:val="Pagrindinistekstas"/>
        <w:ind w:right="30"/>
      </w:pPr>
    </w:p>
    <w:p w14:paraId="11ADABAD" w14:textId="77777777" w:rsidR="00415F30" w:rsidRPr="00875C7E" w:rsidRDefault="00415F30" w:rsidP="00415F30">
      <w:pPr>
        <w:pStyle w:val="Pagrindinistekstas"/>
        <w:ind w:right="30"/>
      </w:pPr>
      <w:r w:rsidRPr="00875C7E">
        <w:t xml:space="preserve">Nepageidaujamos reakcijos yra išvardytos pagal MedDRA organų sistemų klases. Kiekvienos organų sistemų klasės nepageidaujamų reakcijų atvejai suklasifikuoti į dažnio kategorijas. </w:t>
      </w:r>
      <w:r w:rsidRPr="00875C7E">
        <w:rPr>
          <w:snapToGrid w:val="0"/>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4E9FC94A" w14:textId="77777777" w:rsidR="00415F30" w:rsidRPr="00875C7E" w:rsidRDefault="00415F30" w:rsidP="00415F30">
      <w:pPr>
        <w:pStyle w:val="Pagrindinistekstas"/>
        <w:ind w:right="30"/>
      </w:pPr>
    </w:p>
    <w:p w14:paraId="62F9F39F" w14:textId="77777777" w:rsidR="00415F30" w:rsidRPr="00875C7E" w:rsidRDefault="00415F30" w:rsidP="00415F30">
      <w:pPr>
        <w:pStyle w:val="Antrat2"/>
        <w:ind w:left="0" w:right="30"/>
      </w:pPr>
      <w:r w:rsidRPr="00875C7E">
        <w:t>1 lentelė. Nepageidaujamos reakcijos pagal dažnį ir organų sistemų klases</w:t>
      </w:r>
      <w:r>
        <w:t xml:space="preserve"> (OSK)</w:t>
      </w:r>
    </w:p>
    <w:p w14:paraId="2A040F80" w14:textId="77777777" w:rsidR="00415F30" w:rsidRPr="00875C7E" w:rsidRDefault="00415F30" w:rsidP="00415F30">
      <w:pPr>
        <w:pStyle w:val="Pagrindinistekstas"/>
        <w:ind w:right="30"/>
        <w:rPr>
          <w:b/>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6"/>
        <w:gridCol w:w="2016"/>
        <w:gridCol w:w="18"/>
        <w:gridCol w:w="1800"/>
        <w:gridCol w:w="2016"/>
        <w:gridCol w:w="54"/>
        <w:gridCol w:w="1692"/>
        <w:gridCol w:w="18"/>
      </w:tblGrid>
      <w:tr w:rsidR="00415F30" w:rsidRPr="00875C7E" w14:paraId="630E82BC" w14:textId="77777777" w:rsidTr="00A935E0">
        <w:trPr>
          <w:gridAfter w:val="1"/>
          <w:wAfter w:w="18" w:type="dxa"/>
          <w:trHeight w:val="503"/>
        </w:trPr>
        <w:tc>
          <w:tcPr>
            <w:tcW w:w="2016" w:type="dxa"/>
            <w:gridSpan w:val="2"/>
          </w:tcPr>
          <w:p w14:paraId="78D37B30" w14:textId="77777777" w:rsidR="00415F30" w:rsidRPr="00875C7E" w:rsidRDefault="00415F30" w:rsidP="00A935E0">
            <w:pPr>
              <w:pStyle w:val="TableParagraph"/>
              <w:ind w:right="30"/>
              <w:jc w:val="center"/>
              <w:rPr>
                <w:b/>
              </w:rPr>
            </w:pPr>
            <w:r w:rsidRPr="00875C7E">
              <w:rPr>
                <w:b/>
              </w:rPr>
              <w:t>OSK</w:t>
            </w:r>
          </w:p>
        </w:tc>
        <w:tc>
          <w:tcPr>
            <w:tcW w:w="2016" w:type="dxa"/>
          </w:tcPr>
          <w:p w14:paraId="6429CA89" w14:textId="77777777" w:rsidR="00415F30" w:rsidRPr="00875C7E" w:rsidRDefault="00415F30" w:rsidP="00A935E0">
            <w:pPr>
              <w:pStyle w:val="TableParagraph"/>
              <w:ind w:right="30"/>
              <w:jc w:val="center"/>
              <w:rPr>
                <w:b/>
              </w:rPr>
            </w:pPr>
            <w:r w:rsidRPr="00875C7E">
              <w:rPr>
                <w:b/>
              </w:rPr>
              <w:t>Labai dažnas</w:t>
            </w:r>
          </w:p>
        </w:tc>
        <w:tc>
          <w:tcPr>
            <w:tcW w:w="1818" w:type="dxa"/>
            <w:gridSpan w:val="2"/>
          </w:tcPr>
          <w:p w14:paraId="324BCB67" w14:textId="77777777" w:rsidR="00415F30" w:rsidRPr="00875C7E" w:rsidRDefault="00415F30" w:rsidP="00A935E0">
            <w:pPr>
              <w:pStyle w:val="TableParagraph"/>
              <w:ind w:right="30"/>
              <w:jc w:val="center"/>
              <w:rPr>
                <w:b/>
              </w:rPr>
            </w:pPr>
            <w:r w:rsidRPr="00875C7E">
              <w:rPr>
                <w:b/>
              </w:rPr>
              <w:t>Dažnas</w:t>
            </w:r>
          </w:p>
        </w:tc>
        <w:tc>
          <w:tcPr>
            <w:tcW w:w="2016" w:type="dxa"/>
          </w:tcPr>
          <w:p w14:paraId="20C6FBE5" w14:textId="77777777" w:rsidR="00415F30" w:rsidRPr="00875C7E" w:rsidRDefault="00415F30" w:rsidP="00A935E0">
            <w:pPr>
              <w:pStyle w:val="TableParagraph"/>
              <w:ind w:right="30"/>
              <w:jc w:val="center"/>
              <w:rPr>
                <w:b/>
              </w:rPr>
            </w:pPr>
            <w:r w:rsidRPr="00875C7E">
              <w:rPr>
                <w:b/>
              </w:rPr>
              <w:t>Nedažnas</w:t>
            </w:r>
          </w:p>
        </w:tc>
        <w:tc>
          <w:tcPr>
            <w:tcW w:w="1746" w:type="dxa"/>
            <w:gridSpan w:val="2"/>
          </w:tcPr>
          <w:p w14:paraId="0CBA52FE" w14:textId="77777777" w:rsidR="00415F30" w:rsidRPr="00875C7E" w:rsidRDefault="00415F30" w:rsidP="00A935E0">
            <w:pPr>
              <w:pStyle w:val="TableParagraph"/>
              <w:ind w:right="30"/>
              <w:jc w:val="center"/>
              <w:rPr>
                <w:b/>
              </w:rPr>
            </w:pPr>
            <w:r w:rsidRPr="00875C7E">
              <w:rPr>
                <w:b/>
              </w:rPr>
              <w:t>Dažnis nežinomas</w:t>
            </w:r>
          </w:p>
        </w:tc>
      </w:tr>
      <w:tr w:rsidR="00415F30" w:rsidRPr="00875C7E" w14:paraId="7DDFC275" w14:textId="77777777" w:rsidTr="00A935E0">
        <w:trPr>
          <w:gridAfter w:val="1"/>
          <w:wAfter w:w="18" w:type="dxa"/>
          <w:trHeight w:val="1266"/>
        </w:trPr>
        <w:tc>
          <w:tcPr>
            <w:tcW w:w="2016" w:type="dxa"/>
            <w:gridSpan w:val="2"/>
          </w:tcPr>
          <w:p w14:paraId="3EBA436F" w14:textId="77777777" w:rsidR="00415F30" w:rsidRPr="00875C7E" w:rsidRDefault="00415F30" w:rsidP="00A935E0">
            <w:pPr>
              <w:pStyle w:val="TableParagraph"/>
              <w:ind w:right="30"/>
              <w:rPr>
                <w:i/>
              </w:rPr>
            </w:pPr>
            <w:r w:rsidRPr="00875C7E">
              <w:rPr>
                <w:i/>
              </w:rPr>
              <w:t>Gerybiniai, piktybiniai ir nepatikslinti navikai (tarp jų cistos ir</w:t>
            </w:r>
          </w:p>
          <w:p w14:paraId="0AB9CAB3" w14:textId="77777777" w:rsidR="00415F30" w:rsidRPr="00875C7E" w:rsidRDefault="00415F30" w:rsidP="00A935E0">
            <w:pPr>
              <w:pStyle w:val="TableParagraph"/>
              <w:ind w:right="30"/>
              <w:rPr>
                <w:i/>
              </w:rPr>
            </w:pPr>
            <w:r w:rsidRPr="00875C7E">
              <w:rPr>
                <w:i/>
              </w:rPr>
              <w:t>polipai)</w:t>
            </w:r>
          </w:p>
        </w:tc>
        <w:tc>
          <w:tcPr>
            <w:tcW w:w="2016" w:type="dxa"/>
          </w:tcPr>
          <w:p w14:paraId="14A1F28C" w14:textId="77777777" w:rsidR="00415F30" w:rsidRPr="00875C7E" w:rsidRDefault="00415F30" w:rsidP="00A935E0">
            <w:pPr>
              <w:pStyle w:val="TableParagraph"/>
              <w:ind w:right="30"/>
            </w:pPr>
          </w:p>
        </w:tc>
        <w:tc>
          <w:tcPr>
            <w:tcW w:w="1818" w:type="dxa"/>
            <w:gridSpan w:val="2"/>
          </w:tcPr>
          <w:p w14:paraId="23E29D35" w14:textId="77777777" w:rsidR="00415F30" w:rsidRPr="00875C7E" w:rsidRDefault="00415F30" w:rsidP="00A935E0">
            <w:pPr>
              <w:pStyle w:val="TableParagraph"/>
              <w:ind w:right="30"/>
            </w:pPr>
          </w:p>
        </w:tc>
        <w:tc>
          <w:tcPr>
            <w:tcW w:w="2016" w:type="dxa"/>
          </w:tcPr>
          <w:p w14:paraId="47B5C482" w14:textId="77777777" w:rsidR="00415F30" w:rsidRPr="00875C7E" w:rsidRDefault="00415F30" w:rsidP="00A935E0">
            <w:pPr>
              <w:pStyle w:val="TableParagraph"/>
              <w:ind w:right="30"/>
            </w:pPr>
            <w:r w:rsidRPr="00875C7E">
              <w:t>Kraujavimai iš naviko</w:t>
            </w:r>
            <w:r w:rsidRPr="00875C7E">
              <w:rPr>
                <w:vertAlign w:val="superscript"/>
              </w:rPr>
              <w:t>a</w:t>
            </w:r>
          </w:p>
        </w:tc>
        <w:tc>
          <w:tcPr>
            <w:tcW w:w="1746" w:type="dxa"/>
            <w:gridSpan w:val="2"/>
          </w:tcPr>
          <w:p w14:paraId="2340894B" w14:textId="77777777" w:rsidR="00415F30" w:rsidRPr="00875C7E" w:rsidRDefault="00415F30" w:rsidP="00A935E0">
            <w:pPr>
              <w:pStyle w:val="TableParagraph"/>
              <w:ind w:right="30"/>
            </w:pPr>
          </w:p>
        </w:tc>
      </w:tr>
      <w:tr w:rsidR="00415F30" w:rsidRPr="00875C7E" w14:paraId="4B36B192" w14:textId="77777777" w:rsidTr="00A935E0">
        <w:trPr>
          <w:gridAfter w:val="1"/>
          <w:wAfter w:w="18" w:type="dxa"/>
          <w:trHeight w:val="757"/>
        </w:trPr>
        <w:tc>
          <w:tcPr>
            <w:tcW w:w="2016" w:type="dxa"/>
            <w:gridSpan w:val="2"/>
          </w:tcPr>
          <w:p w14:paraId="0C33F5E6" w14:textId="77777777" w:rsidR="00415F30" w:rsidRPr="00875C7E" w:rsidRDefault="00415F30" w:rsidP="00A935E0">
            <w:pPr>
              <w:pStyle w:val="TableParagraph"/>
              <w:ind w:right="30"/>
              <w:rPr>
                <w:i/>
              </w:rPr>
            </w:pPr>
            <w:r w:rsidRPr="00875C7E">
              <w:rPr>
                <w:i/>
              </w:rPr>
              <w:t>Kraujo ir limfinės sistemos sutrikimai</w:t>
            </w:r>
          </w:p>
        </w:tc>
        <w:tc>
          <w:tcPr>
            <w:tcW w:w="2016" w:type="dxa"/>
          </w:tcPr>
          <w:p w14:paraId="406D218A" w14:textId="77777777" w:rsidR="00415F30" w:rsidRPr="00875C7E" w:rsidRDefault="00415F30" w:rsidP="00A935E0">
            <w:pPr>
              <w:pStyle w:val="TableParagraph"/>
              <w:ind w:right="30"/>
            </w:pPr>
            <w:r w:rsidRPr="00875C7E">
              <w:t>Kraujo sutrikimai, kraujavimas</w:t>
            </w:r>
            <w:r w:rsidRPr="00875C7E">
              <w:rPr>
                <w:vertAlign w:val="superscript"/>
              </w:rPr>
              <w:t>b</w:t>
            </w:r>
          </w:p>
        </w:tc>
        <w:tc>
          <w:tcPr>
            <w:tcW w:w="1818" w:type="dxa"/>
            <w:gridSpan w:val="2"/>
          </w:tcPr>
          <w:p w14:paraId="35AC92AF" w14:textId="77777777" w:rsidR="00415F30" w:rsidRPr="00875C7E" w:rsidRDefault="00415F30" w:rsidP="00A935E0">
            <w:pPr>
              <w:pStyle w:val="TableParagraph"/>
              <w:ind w:right="30"/>
            </w:pPr>
          </w:p>
        </w:tc>
        <w:tc>
          <w:tcPr>
            <w:tcW w:w="2016" w:type="dxa"/>
          </w:tcPr>
          <w:p w14:paraId="38841E77" w14:textId="77777777" w:rsidR="00415F30" w:rsidRPr="00875C7E" w:rsidRDefault="00415F30" w:rsidP="00A935E0">
            <w:pPr>
              <w:pStyle w:val="TableParagraph"/>
              <w:ind w:right="30"/>
            </w:pPr>
          </w:p>
        </w:tc>
        <w:tc>
          <w:tcPr>
            <w:tcW w:w="1746" w:type="dxa"/>
            <w:gridSpan w:val="2"/>
          </w:tcPr>
          <w:p w14:paraId="3F917B5F" w14:textId="77777777" w:rsidR="00415F30" w:rsidRPr="00875C7E" w:rsidRDefault="00415F30" w:rsidP="00A935E0">
            <w:pPr>
              <w:pStyle w:val="TableParagraph"/>
              <w:ind w:right="30"/>
            </w:pPr>
            <w:r w:rsidRPr="00875C7E">
              <w:t>Trombinė trombocitopeninė purpura</w:t>
            </w:r>
            <w:r w:rsidRPr="00875C7E">
              <w:rPr>
                <w:vertAlign w:val="superscript"/>
              </w:rPr>
              <w:t>c</w:t>
            </w:r>
          </w:p>
        </w:tc>
      </w:tr>
      <w:tr w:rsidR="00415F30" w:rsidRPr="00875C7E" w14:paraId="56E14542" w14:textId="77777777" w:rsidTr="00A935E0">
        <w:trPr>
          <w:gridAfter w:val="1"/>
          <w:wAfter w:w="18" w:type="dxa"/>
          <w:trHeight w:val="758"/>
        </w:trPr>
        <w:tc>
          <w:tcPr>
            <w:tcW w:w="2016" w:type="dxa"/>
            <w:gridSpan w:val="2"/>
          </w:tcPr>
          <w:p w14:paraId="0C470183" w14:textId="77777777" w:rsidR="00415F30" w:rsidRPr="00875C7E" w:rsidRDefault="00415F30" w:rsidP="00A935E0">
            <w:pPr>
              <w:pStyle w:val="TableParagraph"/>
              <w:ind w:right="30"/>
              <w:rPr>
                <w:i/>
              </w:rPr>
            </w:pPr>
            <w:r w:rsidRPr="00875C7E">
              <w:rPr>
                <w:i/>
              </w:rPr>
              <w:t>Imuninės sistemos sutrikimai</w:t>
            </w:r>
          </w:p>
        </w:tc>
        <w:tc>
          <w:tcPr>
            <w:tcW w:w="2016" w:type="dxa"/>
          </w:tcPr>
          <w:p w14:paraId="1B11BF68" w14:textId="77777777" w:rsidR="00415F30" w:rsidRPr="00875C7E" w:rsidRDefault="00415F30" w:rsidP="00A935E0">
            <w:pPr>
              <w:pStyle w:val="TableParagraph"/>
              <w:ind w:right="30"/>
            </w:pPr>
          </w:p>
        </w:tc>
        <w:tc>
          <w:tcPr>
            <w:tcW w:w="1818" w:type="dxa"/>
            <w:gridSpan w:val="2"/>
          </w:tcPr>
          <w:p w14:paraId="12E8B0D5" w14:textId="77777777" w:rsidR="00415F30" w:rsidRPr="00875C7E" w:rsidRDefault="00415F30" w:rsidP="00A935E0">
            <w:pPr>
              <w:pStyle w:val="TableParagraph"/>
              <w:ind w:right="30"/>
            </w:pPr>
          </w:p>
        </w:tc>
        <w:tc>
          <w:tcPr>
            <w:tcW w:w="2016" w:type="dxa"/>
          </w:tcPr>
          <w:p w14:paraId="03D489C3" w14:textId="77777777" w:rsidR="00415F30" w:rsidRPr="00875C7E" w:rsidRDefault="00415F30" w:rsidP="00A935E0">
            <w:pPr>
              <w:pStyle w:val="TableParagraph"/>
              <w:ind w:right="30"/>
            </w:pPr>
            <w:r w:rsidRPr="00875C7E">
              <w:t>Padidėjęs jautrumas, įskaitant angioneurozinę edemą</w:t>
            </w:r>
            <w:r w:rsidRPr="00875C7E">
              <w:rPr>
                <w:vertAlign w:val="superscript"/>
              </w:rPr>
              <w:t>c</w:t>
            </w:r>
          </w:p>
        </w:tc>
        <w:tc>
          <w:tcPr>
            <w:tcW w:w="1746" w:type="dxa"/>
            <w:gridSpan w:val="2"/>
          </w:tcPr>
          <w:p w14:paraId="0BB5C207" w14:textId="77777777" w:rsidR="00415F30" w:rsidRPr="00875C7E" w:rsidRDefault="00415F30" w:rsidP="00A935E0">
            <w:pPr>
              <w:pStyle w:val="TableParagraph"/>
              <w:ind w:right="30"/>
            </w:pPr>
          </w:p>
        </w:tc>
      </w:tr>
      <w:tr w:rsidR="00415F30" w:rsidRPr="00875C7E" w14:paraId="65BA39C5" w14:textId="77777777" w:rsidTr="00A935E0">
        <w:trPr>
          <w:gridAfter w:val="1"/>
          <w:wAfter w:w="18" w:type="dxa"/>
          <w:trHeight w:val="681"/>
        </w:trPr>
        <w:tc>
          <w:tcPr>
            <w:tcW w:w="2016" w:type="dxa"/>
            <w:gridSpan w:val="2"/>
          </w:tcPr>
          <w:p w14:paraId="1B2AD018" w14:textId="77777777" w:rsidR="00415F30" w:rsidRPr="00875C7E" w:rsidRDefault="00415F30" w:rsidP="00A935E0">
            <w:pPr>
              <w:pStyle w:val="TableParagraph"/>
              <w:ind w:right="30"/>
              <w:rPr>
                <w:i/>
              </w:rPr>
            </w:pPr>
            <w:r w:rsidRPr="00875C7E">
              <w:rPr>
                <w:i/>
              </w:rPr>
              <w:t>Metabolizmo ir mitybos sutrikimai</w:t>
            </w:r>
          </w:p>
        </w:tc>
        <w:tc>
          <w:tcPr>
            <w:tcW w:w="2016" w:type="dxa"/>
          </w:tcPr>
          <w:p w14:paraId="547DD766" w14:textId="77777777" w:rsidR="00415F30" w:rsidRPr="00875C7E" w:rsidRDefault="00415F30" w:rsidP="00A935E0">
            <w:pPr>
              <w:pStyle w:val="TableParagraph"/>
              <w:ind w:right="30"/>
            </w:pPr>
            <w:r w:rsidRPr="00875C7E">
              <w:t>Hiperurikemija</w:t>
            </w:r>
            <w:r w:rsidRPr="00875C7E">
              <w:rPr>
                <w:vertAlign w:val="superscript"/>
              </w:rPr>
              <w:t>d</w:t>
            </w:r>
          </w:p>
        </w:tc>
        <w:tc>
          <w:tcPr>
            <w:tcW w:w="1818" w:type="dxa"/>
            <w:gridSpan w:val="2"/>
          </w:tcPr>
          <w:p w14:paraId="7ABD441C" w14:textId="77777777" w:rsidR="00415F30" w:rsidRPr="00875C7E" w:rsidRDefault="00415F30" w:rsidP="00A935E0">
            <w:pPr>
              <w:pStyle w:val="TableParagraph"/>
              <w:ind w:right="30"/>
            </w:pPr>
            <w:r w:rsidRPr="00875C7E">
              <w:t>Podagra ar podagrinis artritas</w:t>
            </w:r>
          </w:p>
        </w:tc>
        <w:tc>
          <w:tcPr>
            <w:tcW w:w="2016" w:type="dxa"/>
          </w:tcPr>
          <w:p w14:paraId="49EAE121" w14:textId="77777777" w:rsidR="00415F30" w:rsidRPr="00875C7E" w:rsidRDefault="00415F30" w:rsidP="00A935E0">
            <w:pPr>
              <w:pStyle w:val="TableParagraph"/>
              <w:ind w:right="30"/>
            </w:pPr>
          </w:p>
        </w:tc>
        <w:tc>
          <w:tcPr>
            <w:tcW w:w="1746" w:type="dxa"/>
            <w:gridSpan w:val="2"/>
          </w:tcPr>
          <w:p w14:paraId="52CB8BAC" w14:textId="77777777" w:rsidR="00415F30" w:rsidRPr="00875C7E" w:rsidRDefault="00415F30" w:rsidP="00A935E0">
            <w:pPr>
              <w:pStyle w:val="TableParagraph"/>
              <w:ind w:right="30"/>
            </w:pPr>
          </w:p>
        </w:tc>
      </w:tr>
      <w:tr w:rsidR="00415F30" w:rsidRPr="00875C7E" w14:paraId="762F7DDF" w14:textId="77777777" w:rsidTr="00A935E0">
        <w:trPr>
          <w:gridAfter w:val="1"/>
          <w:wAfter w:w="18" w:type="dxa"/>
          <w:trHeight w:val="681"/>
        </w:trPr>
        <w:tc>
          <w:tcPr>
            <w:tcW w:w="2016" w:type="dxa"/>
            <w:gridSpan w:val="2"/>
          </w:tcPr>
          <w:p w14:paraId="3447372C" w14:textId="77777777" w:rsidR="00415F30" w:rsidRPr="00875C7E" w:rsidRDefault="00415F30" w:rsidP="00A935E0">
            <w:pPr>
              <w:pStyle w:val="TableParagraph"/>
              <w:ind w:right="30"/>
              <w:rPr>
                <w:i/>
              </w:rPr>
            </w:pPr>
            <w:r w:rsidRPr="00875C7E">
              <w:rPr>
                <w:i/>
              </w:rPr>
              <w:t>Psichikos sutrikimai</w:t>
            </w:r>
          </w:p>
        </w:tc>
        <w:tc>
          <w:tcPr>
            <w:tcW w:w="2016" w:type="dxa"/>
          </w:tcPr>
          <w:p w14:paraId="2B1C6F73" w14:textId="77777777" w:rsidR="00415F30" w:rsidRPr="00875C7E" w:rsidRDefault="00415F30" w:rsidP="00A935E0">
            <w:pPr>
              <w:pStyle w:val="TableParagraph"/>
              <w:ind w:right="30"/>
            </w:pPr>
          </w:p>
        </w:tc>
        <w:tc>
          <w:tcPr>
            <w:tcW w:w="1818" w:type="dxa"/>
            <w:gridSpan w:val="2"/>
          </w:tcPr>
          <w:p w14:paraId="7CEC47CB" w14:textId="77777777" w:rsidR="00415F30" w:rsidRPr="00875C7E" w:rsidRDefault="00415F30" w:rsidP="00A935E0">
            <w:pPr>
              <w:pStyle w:val="TableParagraph"/>
              <w:ind w:right="30"/>
            </w:pPr>
          </w:p>
        </w:tc>
        <w:tc>
          <w:tcPr>
            <w:tcW w:w="2016" w:type="dxa"/>
          </w:tcPr>
          <w:p w14:paraId="0F8B3FB8" w14:textId="77777777" w:rsidR="00415F30" w:rsidRPr="00875C7E" w:rsidRDefault="00415F30" w:rsidP="00A935E0">
            <w:pPr>
              <w:pStyle w:val="TableParagraph"/>
              <w:ind w:right="30"/>
            </w:pPr>
            <w:r w:rsidRPr="00875C7E">
              <w:t>Sumišimas</w:t>
            </w:r>
          </w:p>
        </w:tc>
        <w:tc>
          <w:tcPr>
            <w:tcW w:w="1746" w:type="dxa"/>
            <w:gridSpan w:val="2"/>
          </w:tcPr>
          <w:p w14:paraId="6C182AD1" w14:textId="77777777" w:rsidR="00415F30" w:rsidRPr="00875C7E" w:rsidRDefault="00415F30" w:rsidP="00A935E0">
            <w:pPr>
              <w:pStyle w:val="TableParagraph"/>
              <w:ind w:right="30"/>
            </w:pPr>
          </w:p>
        </w:tc>
      </w:tr>
      <w:tr w:rsidR="00415F30" w:rsidRPr="00875C7E" w14:paraId="48E2726E" w14:textId="77777777" w:rsidTr="00A935E0">
        <w:trPr>
          <w:gridAfter w:val="1"/>
          <w:wAfter w:w="18" w:type="dxa"/>
          <w:trHeight w:val="758"/>
        </w:trPr>
        <w:tc>
          <w:tcPr>
            <w:tcW w:w="2016" w:type="dxa"/>
            <w:gridSpan w:val="2"/>
          </w:tcPr>
          <w:p w14:paraId="16FCCE39" w14:textId="77777777" w:rsidR="00415F30" w:rsidRPr="00875C7E" w:rsidRDefault="00415F30" w:rsidP="00A935E0">
            <w:pPr>
              <w:pStyle w:val="TableParagraph"/>
              <w:ind w:right="30"/>
              <w:rPr>
                <w:i/>
              </w:rPr>
            </w:pPr>
            <w:r w:rsidRPr="00875C7E">
              <w:rPr>
                <w:i/>
              </w:rPr>
              <w:t>Nervų sistemos sutrikimai</w:t>
            </w:r>
          </w:p>
        </w:tc>
        <w:tc>
          <w:tcPr>
            <w:tcW w:w="2016" w:type="dxa"/>
          </w:tcPr>
          <w:p w14:paraId="7B801E12" w14:textId="77777777" w:rsidR="00415F30" w:rsidRPr="00875C7E" w:rsidRDefault="00415F30" w:rsidP="00A935E0">
            <w:pPr>
              <w:pStyle w:val="TableParagraph"/>
              <w:ind w:right="30"/>
            </w:pPr>
          </w:p>
        </w:tc>
        <w:tc>
          <w:tcPr>
            <w:tcW w:w="1818" w:type="dxa"/>
            <w:gridSpan w:val="2"/>
          </w:tcPr>
          <w:p w14:paraId="7D0E8FAC" w14:textId="77777777" w:rsidR="00415F30" w:rsidRPr="00875C7E" w:rsidRDefault="00415F30" w:rsidP="00A935E0">
            <w:pPr>
              <w:pStyle w:val="TableParagraph"/>
              <w:ind w:right="30"/>
            </w:pPr>
            <w:r w:rsidRPr="00875C7E">
              <w:t>Svaigulys, sinkopė, galvos skausmas</w:t>
            </w:r>
          </w:p>
        </w:tc>
        <w:tc>
          <w:tcPr>
            <w:tcW w:w="2016" w:type="dxa"/>
          </w:tcPr>
          <w:p w14:paraId="32AAB27F" w14:textId="77777777" w:rsidR="00415F30" w:rsidRPr="00875C7E" w:rsidRDefault="00415F30" w:rsidP="00A935E0">
            <w:pPr>
              <w:pStyle w:val="TableParagraph"/>
              <w:ind w:right="30"/>
            </w:pPr>
            <w:r w:rsidRPr="00875C7E">
              <w:t>Vidinis galvos kraujavimas</w:t>
            </w:r>
            <w:r w:rsidRPr="00875C7E">
              <w:rPr>
                <w:vertAlign w:val="superscript"/>
              </w:rPr>
              <w:t>m</w:t>
            </w:r>
          </w:p>
        </w:tc>
        <w:tc>
          <w:tcPr>
            <w:tcW w:w="1746" w:type="dxa"/>
            <w:gridSpan w:val="2"/>
          </w:tcPr>
          <w:p w14:paraId="598E7319" w14:textId="77777777" w:rsidR="00415F30" w:rsidRPr="00875C7E" w:rsidRDefault="00415F30" w:rsidP="00A935E0">
            <w:pPr>
              <w:pStyle w:val="TableParagraph"/>
              <w:ind w:right="30"/>
            </w:pPr>
          </w:p>
        </w:tc>
      </w:tr>
      <w:tr w:rsidR="00415F30" w:rsidRPr="00875C7E" w14:paraId="5E854C2F" w14:textId="77777777" w:rsidTr="00A935E0">
        <w:trPr>
          <w:gridAfter w:val="1"/>
          <w:wAfter w:w="18" w:type="dxa"/>
          <w:trHeight w:val="681"/>
        </w:trPr>
        <w:tc>
          <w:tcPr>
            <w:tcW w:w="2016" w:type="dxa"/>
            <w:gridSpan w:val="2"/>
          </w:tcPr>
          <w:p w14:paraId="324CB277" w14:textId="77777777" w:rsidR="00415F30" w:rsidRPr="00875C7E" w:rsidRDefault="00415F30" w:rsidP="00A935E0">
            <w:pPr>
              <w:pStyle w:val="TableParagraph"/>
              <w:ind w:right="30"/>
              <w:rPr>
                <w:i/>
              </w:rPr>
            </w:pPr>
            <w:r w:rsidRPr="00875C7E">
              <w:rPr>
                <w:i/>
              </w:rPr>
              <w:t>Akių sutrikimai</w:t>
            </w:r>
          </w:p>
        </w:tc>
        <w:tc>
          <w:tcPr>
            <w:tcW w:w="2016" w:type="dxa"/>
          </w:tcPr>
          <w:p w14:paraId="4367442A" w14:textId="77777777" w:rsidR="00415F30" w:rsidRPr="00875C7E" w:rsidRDefault="00415F30" w:rsidP="00A935E0">
            <w:pPr>
              <w:pStyle w:val="TableParagraph"/>
              <w:ind w:right="30"/>
            </w:pPr>
          </w:p>
        </w:tc>
        <w:tc>
          <w:tcPr>
            <w:tcW w:w="1818" w:type="dxa"/>
            <w:gridSpan w:val="2"/>
          </w:tcPr>
          <w:p w14:paraId="6BAEDD4A" w14:textId="77777777" w:rsidR="00415F30" w:rsidRPr="00875C7E" w:rsidRDefault="00415F30" w:rsidP="00A935E0">
            <w:pPr>
              <w:pStyle w:val="TableParagraph"/>
              <w:ind w:right="30"/>
            </w:pPr>
          </w:p>
        </w:tc>
        <w:tc>
          <w:tcPr>
            <w:tcW w:w="2016" w:type="dxa"/>
          </w:tcPr>
          <w:p w14:paraId="2E6C5E83" w14:textId="77777777" w:rsidR="00415F30" w:rsidRPr="00875C7E" w:rsidRDefault="00415F30" w:rsidP="00A935E0">
            <w:pPr>
              <w:pStyle w:val="TableParagraph"/>
              <w:ind w:right="30"/>
            </w:pPr>
            <w:r w:rsidRPr="00875C7E">
              <w:t>Kraujavimas akyje</w:t>
            </w:r>
            <w:r w:rsidRPr="00875C7E">
              <w:rPr>
                <w:vertAlign w:val="superscript"/>
              </w:rPr>
              <w:t>e</w:t>
            </w:r>
          </w:p>
        </w:tc>
        <w:tc>
          <w:tcPr>
            <w:tcW w:w="1746" w:type="dxa"/>
            <w:gridSpan w:val="2"/>
          </w:tcPr>
          <w:p w14:paraId="0E72A088" w14:textId="77777777" w:rsidR="00415F30" w:rsidRPr="00875C7E" w:rsidRDefault="00415F30" w:rsidP="00A935E0">
            <w:pPr>
              <w:pStyle w:val="TableParagraph"/>
              <w:ind w:right="30"/>
            </w:pPr>
          </w:p>
        </w:tc>
      </w:tr>
      <w:tr w:rsidR="00415F30" w:rsidRPr="00875C7E" w14:paraId="39720218" w14:textId="77777777" w:rsidTr="00A935E0">
        <w:trPr>
          <w:gridAfter w:val="1"/>
          <w:wAfter w:w="18" w:type="dxa"/>
          <w:trHeight w:val="681"/>
        </w:trPr>
        <w:tc>
          <w:tcPr>
            <w:tcW w:w="2016" w:type="dxa"/>
            <w:gridSpan w:val="2"/>
          </w:tcPr>
          <w:p w14:paraId="3AC88B8E" w14:textId="77777777" w:rsidR="00415F30" w:rsidRPr="00875C7E" w:rsidRDefault="00415F30" w:rsidP="00A935E0">
            <w:pPr>
              <w:pStyle w:val="TableParagraph"/>
              <w:ind w:right="30"/>
              <w:rPr>
                <w:i/>
              </w:rPr>
            </w:pPr>
            <w:r w:rsidRPr="00875C7E">
              <w:rPr>
                <w:i/>
              </w:rPr>
              <w:t>Ausų ir labirintų sutrikimai</w:t>
            </w:r>
          </w:p>
        </w:tc>
        <w:tc>
          <w:tcPr>
            <w:tcW w:w="2016" w:type="dxa"/>
          </w:tcPr>
          <w:p w14:paraId="3A9E9051" w14:textId="77777777" w:rsidR="00415F30" w:rsidRPr="00875C7E" w:rsidRDefault="00415F30" w:rsidP="00A935E0">
            <w:pPr>
              <w:pStyle w:val="TableParagraph"/>
              <w:ind w:right="30"/>
            </w:pPr>
          </w:p>
        </w:tc>
        <w:tc>
          <w:tcPr>
            <w:tcW w:w="1818" w:type="dxa"/>
            <w:gridSpan w:val="2"/>
          </w:tcPr>
          <w:p w14:paraId="70134312" w14:textId="77777777" w:rsidR="00415F30" w:rsidRPr="00875C7E" w:rsidRDefault="00415F30" w:rsidP="00A935E0">
            <w:pPr>
              <w:pStyle w:val="TableParagraph"/>
              <w:ind w:right="30"/>
            </w:pPr>
            <w:r w:rsidRPr="00875C7E">
              <w:t>Svaigimas (</w:t>
            </w:r>
            <w:r w:rsidRPr="00875C7E">
              <w:rPr>
                <w:i/>
                <w:iCs/>
              </w:rPr>
              <w:t>vertigo</w:t>
            </w:r>
            <w:r w:rsidRPr="00875C7E">
              <w:t>)</w:t>
            </w:r>
          </w:p>
        </w:tc>
        <w:tc>
          <w:tcPr>
            <w:tcW w:w="2016" w:type="dxa"/>
          </w:tcPr>
          <w:p w14:paraId="2E010CF7" w14:textId="77777777" w:rsidR="00415F30" w:rsidRPr="00875C7E" w:rsidRDefault="00415F30" w:rsidP="00A935E0">
            <w:pPr>
              <w:pStyle w:val="TableParagraph"/>
              <w:ind w:right="30"/>
            </w:pPr>
            <w:r w:rsidRPr="00875C7E">
              <w:t>Kraujavimas ausyje</w:t>
            </w:r>
          </w:p>
        </w:tc>
        <w:tc>
          <w:tcPr>
            <w:tcW w:w="1746" w:type="dxa"/>
            <w:gridSpan w:val="2"/>
          </w:tcPr>
          <w:p w14:paraId="795B2A48" w14:textId="77777777" w:rsidR="00415F30" w:rsidRPr="00875C7E" w:rsidRDefault="00415F30" w:rsidP="00A935E0">
            <w:pPr>
              <w:pStyle w:val="TableParagraph"/>
              <w:ind w:right="30"/>
            </w:pPr>
          </w:p>
        </w:tc>
      </w:tr>
      <w:tr w:rsidR="00415F30" w:rsidRPr="00875C7E" w14:paraId="607EADE1" w14:textId="77777777" w:rsidTr="00A935E0">
        <w:trPr>
          <w:gridAfter w:val="1"/>
          <w:wAfter w:w="18" w:type="dxa"/>
          <w:trHeight w:val="676"/>
        </w:trPr>
        <w:tc>
          <w:tcPr>
            <w:tcW w:w="2016" w:type="dxa"/>
            <w:gridSpan w:val="2"/>
          </w:tcPr>
          <w:p w14:paraId="65C728F6" w14:textId="77777777" w:rsidR="00415F30" w:rsidRPr="00875C7E" w:rsidRDefault="00415F30" w:rsidP="00A935E0">
            <w:pPr>
              <w:pStyle w:val="TableParagraph"/>
              <w:ind w:right="30"/>
              <w:rPr>
                <w:i/>
              </w:rPr>
            </w:pPr>
            <w:r w:rsidRPr="00875C7E">
              <w:rPr>
                <w:i/>
              </w:rPr>
              <w:lastRenderedPageBreak/>
              <w:t>Širdies sutrikimai</w:t>
            </w:r>
          </w:p>
        </w:tc>
        <w:tc>
          <w:tcPr>
            <w:tcW w:w="2016" w:type="dxa"/>
          </w:tcPr>
          <w:p w14:paraId="247B41D5" w14:textId="77777777" w:rsidR="00415F30" w:rsidRPr="00875C7E" w:rsidRDefault="00415F30" w:rsidP="00A935E0">
            <w:pPr>
              <w:pStyle w:val="TableParagraph"/>
              <w:ind w:right="30"/>
            </w:pPr>
          </w:p>
        </w:tc>
        <w:tc>
          <w:tcPr>
            <w:tcW w:w="1818" w:type="dxa"/>
            <w:gridSpan w:val="2"/>
          </w:tcPr>
          <w:p w14:paraId="27994167" w14:textId="77777777" w:rsidR="00415F30" w:rsidRPr="00875C7E" w:rsidRDefault="00415F30" w:rsidP="00A935E0">
            <w:pPr>
              <w:pStyle w:val="TableParagraph"/>
              <w:ind w:right="30"/>
            </w:pPr>
          </w:p>
        </w:tc>
        <w:tc>
          <w:tcPr>
            <w:tcW w:w="2016" w:type="dxa"/>
          </w:tcPr>
          <w:p w14:paraId="3D6EC8A9" w14:textId="77777777" w:rsidR="00415F30" w:rsidRPr="00875C7E" w:rsidRDefault="00415F30" w:rsidP="00A935E0">
            <w:pPr>
              <w:pStyle w:val="TableParagraph"/>
              <w:ind w:right="30"/>
            </w:pPr>
          </w:p>
        </w:tc>
        <w:tc>
          <w:tcPr>
            <w:tcW w:w="1746" w:type="dxa"/>
            <w:gridSpan w:val="2"/>
          </w:tcPr>
          <w:p w14:paraId="5E14D6BB" w14:textId="77777777" w:rsidR="00415F30" w:rsidRPr="00875C7E" w:rsidRDefault="00415F30" w:rsidP="00A935E0">
            <w:pPr>
              <w:pStyle w:val="TableParagraph"/>
              <w:ind w:right="30"/>
            </w:pPr>
            <w:r w:rsidRPr="00875C7E">
              <w:t>Bradiaritmija, AV blokada</w:t>
            </w:r>
            <w:r w:rsidRPr="00875C7E">
              <w:rPr>
                <w:vertAlign w:val="superscript"/>
              </w:rPr>
              <w:t>c</w:t>
            </w:r>
          </w:p>
        </w:tc>
      </w:tr>
      <w:tr w:rsidR="00415F30" w:rsidRPr="00875C7E" w14:paraId="16ACB1CB" w14:textId="77777777" w:rsidTr="00A935E0">
        <w:trPr>
          <w:gridAfter w:val="1"/>
          <w:wAfter w:w="18" w:type="dxa"/>
          <w:trHeight w:val="681"/>
        </w:trPr>
        <w:tc>
          <w:tcPr>
            <w:tcW w:w="2016" w:type="dxa"/>
            <w:gridSpan w:val="2"/>
          </w:tcPr>
          <w:p w14:paraId="76E18ACB" w14:textId="77777777" w:rsidR="00415F30" w:rsidRPr="00875C7E" w:rsidRDefault="00415F30" w:rsidP="00A935E0">
            <w:pPr>
              <w:pStyle w:val="TableParagraph"/>
              <w:ind w:right="30"/>
              <w:rPr>
                <w:i/>
              </w:rPr>
            </w:pPr>
            <w:r w:rsidRPr="00875C7E">
              <w:rPr>
                <w:i/>
              </w:rPr>
              <w:t>Kraujagyslių sutrikimai</w:t>
            </w:r>
          </w:p>
        </w:tc>
        <w:tc>
          <w:tcPr>
            <w:tcW w:w="2016" w:type="dxa"/>
          </w:tcPr>
          <w:p w14:paraId="459689D4" w14:textId="77777777" w:rsidR="00415F30" w:rsidRPr="00875C7E" w:rsidRDefault="00415F30" w:rsidP="00A935E0">
            <w:pPr>
              <w:pStyle w:val="TableParagraph"/>
              <w:ind w:right="30"/>
            </w:pPr>
          </w:p>
        </w:tc>
        <w:tc>
          <w:tcPr>
            <w:tcW w:w="1818" w:type="dxa"/>
            <w:gridSpan w:val="2"/>
          </w:tcPr>
          <w:p w14:paraId="3B325C10" w14:textId="77777777" w:rsidR="00415F30" w:rsidRPr="00875C7E" w:rsidRDefault="00415F30" w:rsidP="00A935E0">
            <w:pPr>
              <w:pStyle w:val="TableParagraph"/>
              <w:ind w:right="30"/>
            </w:pPr>
            <w:r w:rsidRPr="00875C7E">
              <w:t>Hipotenzija</w:t>
            </w:r>
          </w:p>
        </w:tc>
        <w:tc>
          <w:tcPr>
            <w:tcW w:w="2016" w:type="dxa"/>
          </w:tcPr>
          <w:p w14:paraId="1602A7AF" w14:textId="77777777" w:rsidR="00415F30" w:rsidRPr="00875C7E" w:rsidRDefault="00415F30" w:rsidP="00A935E0">
            <w:pPr>
              <w:pStyle w:val="TableParagraph"/>
              <w:ind w:right="30"/>
            </w:pPr>
          </w:p>
        </w:tc>
        <w:tc>
          <w:tcPr>
            <w:tcW w:w="1746" w:type="dxa"/>
            <w:gridSpan w:val="2"/>
          </w:tcPr>
          <w:p w14:paraId="7EE79E31" w14:textId="77777777" w:rsidR="00415F30" w:rsidRPr="00875C7E" w:rsidRDefault="00415F30" w:rsidP="00A935E0">
            <w:pPr>
              <w:pStyle w:val="TableParagraph"/>
              <w:ind w:right="30"/>
            </w:pPr>
          </w:p>
        </w:tc>
      </w:tr>
      <w:tr w:rsidR="00415F30" w:rsidRPr="00875C7E" w14:paraId="7084A6C2" w14:textId="77777777" w:rsidTr="00A935E0">
        <w:trPr>
          <w:gridAfter w:val="1"/>
          <w:wAfter w:w="18" w:type="dxa"/>
          <w:trHeight w:val="1266"/>
        </w:trPr>
        <w:tc>
          <w:tcPr>
            <w:tcW w:w="2016" w:type="dxa"/>
            <w:gridSpan w:val="2"/>
          </w:tcPr>
          <w:p w14:paraId="7A2D731D" w14:textId="77777777" w:rsidR="00415F30" w:rsidRPr="00875C7E" w:rsidRDefault="00415F30" w:rsidP="00A935E0">
            <w:pPr>
              <w:pStyle w:val="TableParagraph"/>
              <w:ind w:right="30"/>
              <w:rPr>
                <w:i/>
              </w:rPr>
            </w:pPr>
            <w:r w:rsidRPr="00875C7E">
              <w:rPr>
                <w:i/>
              </w:rPr>
              <w:t>Kvėpavimo sistemos, krūtinės ląstos ir tarpuplaučio</w:t>
            </w:r>
          </w:p>
          <w:p w14:paraId="3CA60C7B" w14:textId="77777777" w:rsidR="00415F30" w:rsidRPr="00875C7E" w:rsidRDefault="00415F30" w:rsidP="00A935E0">
            <w:pPr>
              <w:pStyle w:val="TableParagraph"/>
              <w:ind w:right="30"/>
              <w:rPr>
                <w:i/>
              </w:rPr>
            </w:pPr>
            <w:r w:rsidRPr="00875C7E">
              <w:rPr>
                <w:i/>
              </w:rPr>
              <w:t>sutrikimai</w:t>
            </w:r>
          </w:p>
        </w:tc>
        <w:tc>
          <w:tcPr>
            <w:tcW w:w="2016" w:type="dxa"/>
          </w:tcPr>
          <w:p w14:paraId="4939A8B8" w14:textId="77777777" w:rsidR="00415F30" w:rsidRPr="00875C7E" w:rsidRDefault="00415F30" w:rsidP="00A935E0">
            <w:pPr>
              <w:pStyle w:val="TableParagraph"/>
              <w:ind w:right="30"/>
            </w:pPr>
            <w:r w:rsidRPr="00875C7E">
              <w:t>Dusulys</w:t>
            </w:r>
          </w:p>
        </w:tc>
        <w:tc>
          <w:tcPr>
            <w:tcW w:w="1818" w:type="dxa"/>
            <w:gridSpan w:val="2"/>
          </w:tcPr>
          <w:p w14:paraId="440A731C" w14:textId="77777777" w:rsidR="00415F30" w:rsidRPr="00875C7E" w:rsidRDefault="00415F30" w:rsidP="00A935E0">
            <w:pPr>
              <w:pStyle w:val="TableParagraph"/>
              <w:ind w:right="30"/>
            </w:pPr>
            <w:r w:rsidRPr="00875C7E">
              <w:t>Kraujavimai kvėpavimo sistemoje</w:t>
            </w:r>
            <w:r w:rsidRPr="00875C7E">
              <w:rPr>
                <w:vertAlign w:val="superscript"/>
              </w:rPr>
              <w:t>f</w:t>
            </w:r>
          </w:p>
        </w:tc>
        <w:tc>
          <w:tcPr>
            <w:tcW w:w="2016" w:type="dxa"/>
          </w:tcPr>
          <w:p w14:paraId="5FEED1F6" w14:textId="77777777" w:rsidR="00415F30" w:rsidRPr="00875C7E" w:rsidRDefault="00415F30" w:rsidP="00A935E0">
            <w:pPr>
              <w:pStyle w:val="TableParagraph"/>
              <w:ind w:right="30"/>
            </w:pPr>
          </w:p>
        </w:tc>
        <w:tc>
          <w:tcPr>
            <w:tcW w:w="1746" w:type="dxa"/>
            <w:gridSpan w:val="2"/>
          </w:tcPr>
          <w:p w14:paraId="67F9AD92" w14:textId="77777777" w:rsidR="00415F30" w:rsidRPr="00875C7E" w:rsidRDefault="00415F30" w:rsidP="00A935E0">
            <w:pPr>
              <w:pStyle w:val="TableParagraph"/>
              <w:ind w:right="30"/>
            </w:pPr>
          </w:p>
        </w:tc>
      </w:tr>
      <w:tr w:rsidR="00415F30" w:rsidRPr="00875C7E" w14:paraId="36801EE1" w14:textId="77777777" w:rsidTr="00A935E0">
        <w:trPr>
          <w:gridAfter w:val="1"/>
          <w:wAfter w:w="18" w:type="dxa"/>
          <w:trHeight w:val="1770"/>
        </w:trPr>
        <w:tc>
          <w:tcPr>
            <w:tcW w:w="2016" w:type="dxa"/>
            <w:gridSpan w:val="2"/>
          </w:tcPr>
          <w:p w14:paraId="2BFE4FD2" w14:textId="77777777" w:rsidR="00415F30" w:rsidRPr="00875C7E" w:rsidRDefault="00415F30" w:rsidP="00A935E0">
            <w:pPr>
              <w:pStyle w:val="TableParagraph"/>
              <w:ind w:right="30"/>
              <w:rPr>
                <w:i/>
              </w:rPr>
            </w:pPr>
            <w:r w:rsidRPr="00875C7E">
              <w:rPr>
                <w:i/>
              </w:rPr>
              <w:t>Virškinimo trakto sutrikimai</w:t>
            </w:r>
          </w:p>
        </w:tc>
        <w:tc>
          <w:tcPr>
            <w:tcW w:w="2016" w:type="dxa"/>
          </w:tcPr>
          <w:p w14:paraId="56490221" w14:textId="77777777" w:rsidR="00415F30" w:rsidRPr="00875C7E" w:rsidRDefault="00415F30" w:rsidP="00A935E0">
            <w:pPr>
              <w:pStyle w:val="TableParagraph"/>
              <w:ind w:right="30"/>
            </w:pPr>
          </w:p>
        </w:tc>
        <w:tc>
          <w:tcPr>
            <w:tcW w:w="1818" w:type="dxa"/>
            <w:gridSpan w:val="2"/>
          </w:tcPr>
          <w:p w14:paraId="49E399D5" w14:textId="77777777" w:rsidR="00415F30" w:rsidRPr="00875C7E" w:rsidRDefault="00415F30" w:rsidP="00A935E0">
            <w:pPr>
              <w:pStyle w:val="TableParagraph"/>
              <w:ind w:right="30"/>
            </w:pPr>
            <w:r w:rsidRPr="00875C7E">
              <w:t>Kraujavimas virškinimo trakte</w:t>
            </w:r>
            <w:r w:rsidRPr="00875C7E">
              <w:rPr>
                <w:vertAlign w:val="superscript"/>
              </w:rPr>
              <w:t>g</w:t>
            </w:r>
            <w:r w:rsidRPr="00875C7E">
              <w:t>, viduriavimas, pykinimas, nevirškinimas, vidurių užkietėjimas</w:t>
            </w:r>
          </w:p>
        </w:tc>
        <w:tc>
          <w:tcPr>
            <w:tcW w:w="2016" w:type="dxa"/>
          </w:tcPr>
          <w:p w14:paraId="3B916528" w14:textId="77777777" w:rsidR="00415F30" w:rsidRPr="00875C7E" w:rsidRDefault="00415F30" w:rsidP="00A935E0">
            <w:pPr>
              <w:pStyle w:val="TableParagraph"/>
              <w:ind w:right="30"/>
            </w:pPr>
            <w:r w:rsidRPr="00875C7E">
              <w:t>Retroperitoninis kraujavimas</w:t>
            </w:r>
          </w:p>
        </w:tc>
        <w:tc>
          <w:tcPr>
            <w:tcW w:w="1746" w:type="dxa"/>
            <w:gridSpan w:val="2"/>
          </w:tcPr>
          <w:p w14:paraId="53E29522" w14:textId="77777777" w:rsidR="00415F30" w:rsidRPr="00875C7E" w:rsidRDefault="00415F30" w:rsidP="00A935E0">
            <w:pPr>
              <w:pStyle w:val="TableParagraph"/>
              <w:ind w:right="30"/>
            </w:pPr>
          </w:p>
        </w:tc>
      </w:tr>
      <w:tr w:rsidR="00415F30" w:rsidRPr="00875C7E" w14:paraId="16532055" w14:textId="77777777" w:rsidTr="00A935E0">
        <w:trPr>
          <w:gridAfter w:val="1"/>
          <w:wAfter w:w="18" w:type="dxa"/>
          <w:trHeight w:val="758"/>
        </w:trPr>
        <w:tc>
          <w:tcPr>
            <w:tcW w:w="2016" w:type="dxa"/>
            <w:gridSpan w:val="2"/>
          </w:tcPr>
          <w:p w14:paraId="6C2D7C4C" w14:textId="77777777" w:rsidR="00415F30" w:rsidRPr="00875C7E" w:rsidRDefault="00415F30" w:rsidP="00A935E0">
            <w:pPr>
              <w:pStyle w:val="TableParagraph"/>
              <w:ind w:right="30"/>
              <w:rPr>
                <w:i/>
              </w:rPr>
            </w:pPr>
            <w:r w:rsidRPr="00875C7E">
              <w:rPr>
                <w:i/>
              </w:rPr>
              <w:t>Odos ir poodinio audinio sutrikimai</w:t>
            </w:r>
          </w:p>
        </w:tc>
        <w:tc>
          <w:tcPr>
            <w:tcW w:w="2016" w:type="dxa"/>
          </w:tcPr>
          <w:p w14:paraId="2806524B" w14:textId="77777777" w:rsidR="00415F30" w:rsidRPr="00875C7E" w:rsidRDefault="00415F30" w:rsidP="00A935E0">
            <w:pPr>
              <w:pStyle w:val="TableParagraph"/>
              <w:ind w:right="30"/>
            </w:pPr>
          </w:p>
        </w:tc>
        <w:tc>
          <w:tcPr>
            <w:tcW w:w="1818" w:type="dxa"/>
            <w:gridSpan w:val="2"/>
          </w:tcPr>
          <w:p w14:paraId="158FC344" w14:textId="77777777" w:rsidR="00415F30" w:rsidRPr="00875C7E" w:rsidRDefault="00415F30" w:rsidP="00A935E0">
            <w:pPr>
              <w:pStyle w:val="TableParagraph"/>
              <w:ind w:right="30"/>
            </w:pPr>
            <w:r w:rsidRPr="00875C7E">
              <w:t>Poodinis arba dermos kraujavimas</w:t>
            </w:r>
            <w:r w:rsidRPr="00875C7E">
              <w:rPr>
                <w:vertAlign w:val="superscript"/>
              </w:rPr>
              <w:t>h</w:t>
            </w:r>
            <w:r w:rsidRPr="00875C7E">
              <w:t>, išbėrimas, niežėjimas</w:t>
            </w:r>
          </w:p>
        </w:tc>
        <w:tc>
          <w:tcPr>
            <w:tcW w:w="2016" w:type="dxa"/>
          </w:tcPr>
          <w:p w14:paraId="4742CE23" w14:textId="77777777" w:rsidR="00415F30" w:rsidRPr="00875C7E" w:rsidRDefault="00415F30" w:rsidP="00A935E0">
            <w:pPr>
              <w:pStyle w:val="TableParagraph"/>
              <w:ind w:right="30"/>
            </w:pPr>
          </w:p>
        </w:tc>
        <w:tc>
          <w:tcPr>
            <w:tcW w:w="1746" w:type="dxa"/>
            <w:gridSpan w:val="2"/>
          </w:tcPr>
          <w:p w14:paraId="68EAE4A9" w14:textId="77777777" w:rsidR="00415F30" w:rsidRPr="00875C7E" w:rsidRDefault="00415F30" w:rsidP="00A935E0">
            <w:pPr>
              <w:pStyle w:val="TableParagraph"/>
              <w:ind w:right="30"/>
            </w:pPr>
          </w:p>
        </w:tc>
      </w:tr>
      <w:tr w:rsidR="00415F30" w:rsidRPr="00875C7E" w14:paraId="4776336B" w14:textId="77777777" w:rsidTr="00A935E0">
        <w:trPr>
          <w:trHeight w:val="762"/>
        </w:trPr>
        <w:tc>
          <w:tcPr>
            <w:tcW w:w="1980" w:type="dxa"/>
          </w:tcPr>
          <w:p w14:paraId="0E0C16CD" w14:textId="77777777" w:rsidR="00415F30" w:rsidRPr="00875C7E" w:rsidRDefault="00415F30" w:rsidP="00A935E0">
            <w:pPr>
              <w:pStyle w:val="TableParagraph"/>
              <w:ind w:right="30"/>
              <w:jc w:val="both"/>
              <w:rPr>
                <w:i/>
              </w:rPr>
            </w:pPr>
            <w:r w:rsidRPr="00875C7E">
              <w:rPr>
                <w:i/>
              </w:rPr>
              <w:t>Skeleto, raumenų ir jungiamojo audinio sutrikimai</w:t>
            </w:r>
          </w:p>
        </w:tc>
        <w:tc>
          <w:tcPr>
            <w:tcW w:w="2070" w:type="dxa"/>
            <w:gridSpan w:val="3"/>
          </w:tcPr>
          <w:p w14:paraId="00D3799D" w14:textId="77777777" w:rsidR="00415F30" w:rsidRPr="00875C7E" w:rsidRDefault="00415F30" w:rsidP="00A935E0">
            <w:pPr>
              <w:pStyle w:val="TableParagraph"/>
              <w:ind w:right="30"/>
            </w:pPr>
          </w:p>
        </w:tc>
        <w:tc>
          <w:tcPr>
            <w:tcW w:w="1800" w:type="dxa"/>
          </w:tcPr>
          <w:p w14:paraId="4BED25EB" w14:textId="77777777" w:rsidR="00415F30" w:rsidRPr="00875C7E" w:rsidRDefault="00415F30" w:rsidP="00A935E0">
            <w:pPr>
              <w:pStyle w:val="TableParagraph"/>
              <w:ind w:right="30"/>
            </w:pPr>
          </w:p>
        </w:tc>
        <w:tc>
          <w:tcPr>
            <w:tcW w:w="2070" w:type="dxa"/>
            <w:gridSpan w:val="2"/>
          </w:tcPr>
          <w:p w14:paraId="63D496D1" w14:textId="77777777" w:rsidR="00415F30" w:rsidRPr="00875C7E" w:rsidRDefault="00415F30" w:rsidP="00A935E0">
            <w:pPr>
              <w:pStyle w:val="TableParagraph"/>
              <w:ind w:right="30"/>
            </w:pPr>
            <w:r w:rsidRPr="00875C7E">
              <w:t>Kraujavimai į raumenis</w:t>
            </w:r>
            <w:r w:rsidRPr="00875C7E">
              <w:rPr>
                <w:vertAlign w:val="superscript"/>
              </w:rPr>
              <w:t>i</w:t>
            </w:r>
          </w:p>
        </w:tc>
        <w:tc>
          <w:tcPr>
            <w:tcW w:w="1710" w:type="dxa"/>
            <w:gridSpan w:val="2"/>
          </w:tcPr>
          <w:p w14:paraId="6DAAAB30" w14:textId="77777777" w:rsidR="00415F30" w:rsidRPr="00875C7E" w:rsidRDefault="00415F30" w:rsidP="00A935E0">
            <w:pPr>
              <w:pStyle w:val="TableParagraph"/>
              <w:ind w:right="30"/>
            </w:pPr>
          </w:p>
        </w:tc>
      </w:tr>
      <w:tr w:rsidR="00415F30" w:rsidRPr="00875C7E" w14:paraId="23E3AEEE" w14:textId="77777777" w:rsidTr="00A935E0">
        <w:trPr>
          <w:trHeight w:val="676"/>
        </w:trPr>
        <w:tc>
          <w:tcPr>
            <w:tcW w:w="1980" w:type="dxa"/>
          </w:tcPr>
          <w:p w14:paraId="1C9F67C4" w14:textId="77777777" w:rsidR="00415F30" w:rsidRPr="00875C7E" w:rsidRDefault="00415F30" w:rsidP="00A935E0">
            <w:pPr>
              <w:pStyle w:val="TableParagraph"/>
              <w:ind w:right="30"/>
              <w:rPr>
                <w:i/>
              </w:rPr>
            </w:pPr>
            <w:r w:rsidRPr="00875C7E">
              <w:rPr>
                <w:i/>
              </w:rPr>
              <w:t>Inkstų ir šlapimo takų sutrikimai</w:t>
            </w:r>
          </w:p>
        </w:tc>
        <w:tc>
          <w:tcPr>
            <w:tcW w:w="2070" w:type="dxa"/>
            <w:gridSpan w:val="3"/>
          </w:tcPr>
          <w:p w14:paraId="2A5C8027" w14:textId="77777777" w:rsidR="00415F30" w:rsidRPr="00875C7E" w:rsidRDefault="00415F30" w:rsidP="00A935E0">
            <w:pPr>
              <w:pStyle w:val="TableParagraph"/>
              <w:ind w:right="30"/>
            </w:pPr>
          </w:p>
        </w:tc>
        <w:tc>
          <w:tcPr>
            <w:tcW w:w="1800" w:type="dxa"/>
          </w:tcPr>
          <w:p w14:paraId="39AD299E" w14:textId="77777777" w:rsidR="00415F30" w:rsidRPr="00875C7E" w:rsidRDefault="00415F30" w:rsidP="00A935E0">
            <w:pPr>
              <w:pStyle w:val="TableParagraph"/>
              <w:ind w:right="30"/>
            </w:pPr>
            <w:r w:rsidRPr="00875C7E">
              <w:t>Kraujavimas iš šlapimo takų</w:t>
            </w:r>
            <w:r w:rsidRPr="00875C7E">
              <w:rPr>
                <w:vertAlign w:val="superscript"/>
              </w:rPr>
              <w:t>j</w:t>
            </w:r>
          </w:p>
        </w:tc>
        <w:tc>
          <w:tcPr>
            <w:tcW w:w="2070" w:type="dxa"/>
            <w:gridSpan w:val="2"/>
          </w:tcPr>
          <w:p w14:paraId="432256E2" w14:textId="77777777" w:rsidR="00415F30" w:rsidRPr="00875C7E" w:rsidRDefault="00415F30" w:rsidP="00A935E0">
            <w:pPr>
              <w:pStyle w:val="TableParagraph"/>
              <w:ind w:right="30"/>
            </w:pPr>
          </w:p>
        </w:tc>
        <w:tc>
          <w:tcPr>
            <w:tcW w:w="1710" w:type="dxa"/>
            <w:gridSpan w:val="2"/>
          </w:tcPr>
          <w:p w14:paraId="176BF6B1" w14:textId="77777777" w:rsidR="00415F30" w:rsidRPr="00875C7E" w:rsidRDefault="00415F30" w:rsidP="00A935E0">
            <w:pPr>
              <w:pStyle w:val="TableParagraph"/>
              <w:ind w:right="30"/>
            </w:pPr>
          </w:p>
        </w:tc>
      </w:tr>
      <w:tr w:rsidR="00415F30" w:rsidRPr="00875C7E" w14:paraId="1D661AD0" w14:textId="77777777" w:rsidTr="00A935E0">
        <w:trPr>
          <w:trHeight w:val="681"/>
        </w:trPr>
        <w:tc>
          <w:tcPr>
            <w:tcW w:w="1980" w:type="dxa"/>
          </w:tcPr>
          <w:p w14:paraId="70BAB700" w14:textId="77777777" w:rsidR="00415F30" w:rsidRPr="00875C7E" w:rsidRDefault="00415F30" w:rsidP="00A935E0">
            <w:pPr>
              <w:pStyle w:val="TableParagraph"/>
              <w:ind w:right="30"/>
              <w:rPr>
                <w:i/>
              </w:rPr>
            </w:pPr>
            <w:r w:rsidRPr="00875C7E">
              <w:rPr>
                <w:i/>
              </w:rPr>
              <w:t>Lytinės sistemos ir krūties sutrikimai</w:t>
            </w:r>
          </w:p>
        </w:tc>
        <w:tc>
          <w:tcPr>
            <w:tcW w:w="2070" w:type="dxa"/>
            <w:gridSpan w:val="3"/>
          </w:tcPr>
          <w:p w14:paraId="460B7356" w14:textId="77777777" w:rsidR="00415F30" w:rsidRPr="00875C7E" w:rsidRDefault="00415F30" w:rsidP="00A935E0">
            <w:pPr>
              <w:pStyle w:val="TableParagraph"/>
              <w:ind w:right="30"/>
            </w:pPr>
          </w:p>
        </w:tc>
        <w:tc>
          <w:tcPr>
            <w:tcW w:w="1800" w:type="dxa"/>
          </w:tcPr>
          <w:p w14:paraId="4054794B" w14:textId="77777777" w:rsidR="00415F30" w:rsidRPr="00875C7E" w:rsidRDefault="00415F30" w:rsidP="00A935E0">
            <w:pPr>
              <w:pStyle w:val="TableParagraph"/>
              <w:ind w:right="30"/>
            </w:pPr>
          </w:p>
        </w:tc>
        <w:tc>
          <w:tcPr>
            <w:tcW w:w="2070" w:type="dxa"/>
            <w:gridSpan w:val="2"/>
          </w:tcPr>
          <w:p w14:paraId="03BDFDED" w14:textId="77777777" w:rsidR="00415F30" w:rsidRPr="00875C7E" w:rsidRDefault="00415F30" w:rsidP="00A935E0">
            <w:pPr>
              <w:pStyle w:val="TableParagraph"/>
              <w:ind w:right="30"/>
            </w:pPr>
            <w:r w:rsidRPr="00875C7E">
              <w:t>Kraujavimai iš lytinių organų</w:t>
            </w:r>
            <w:r w:rsidRPr="00875C7E">
              <w:rPr>
                <w:vertAlign w:val="superscript"/>
              </w:rPr>
              <w:t>k</w:t>
            </w:r>
          </w:p>
        </w:tc>
        <w:tc>
          <w:tcPr>
            <w:tcW w:w="1710" w:type="dxa"/>
            <w:gridSpan w:val="2"/>
          </w:tcPr>
          <w:p w14:paraId="2AC3321C" w14:textId="77777777" w:rsidR="00415F30" w:rsidRPr="00875C7E" w:rsidRDefault="00415F30" w:rsidP="00A935E0">
            <w:pPr>
              <w:pStyle w:val="TableParagraph"/>
              <w:ind w:right="30"/>
            </w:pPr>
          </w:p>
        </w:tc>
      </w:tr>
      <w:tr w:rsidR="00415F30" w:rsidRPr="00875C7E" w14:paraId="0A6BE6E1" w14:textId="77777777" w:rsidTr="00A935E0">
        <w:trPr>
          <w:trHeight w:val="1012"/>
        </w:trPr>
        <w:tc>
          <w:tcPr>
            <w:tcW w:w="1980" w:type="dxa"/>
          </w:tcPr>
          <w:p w14:paraId="711F71B4" w14:textId="77777777" w:rsidR="00415F30" w:rsidRPr="00875C7E" w:rsidRDefault="00415F30" w:rsidP="00A935E0">
            <w:pPr>
              <w:pStyle w:val="TableParagraph"/>
              <w:ind w:right="30"/>
              <w:rPr>
                <w:i/>
              </w:rPr>
            </w:pPr>
            <w:r w:rsidRPr="00875C7E">
              <w:rPr>
                <w:i/>
              </w:rPr>
              <w:t>Tyrimai</w:t>
            </w:r>
          </w:p>
        </w:tc>
        <w:tc>
          <w:tcPr>
            <w:tcW w:w="2070" w:type="dxa"/>
            <w:gridSpan w:val="3"/>
          </w:tcPr>
          <w:p w14:paraId="5E5A05EB" w14:textId="77777777" w:rsidR="00415F30" w:rsidRPr="00875C7E" w:rsidRDefault="00415F30" w:rsidP="00A935E0">
            <w:pPr>
              <w:pStyle w:val="TableParagraph"/>
              <w:ind w:right="30"/>
            </w:pPr>
          </w:p>
        </w:tc>
        <w:tc>
          <w:tcPr>
            <w:tcW w:w="1800" w:type="dxa"/>
          </w:tcPr>
          <w:p w14:paraId="3EA1E834" w14:textId="77777777" w:rsidR="00415F30" w:rsidRPr="00875C7E" w:rsidRDefault="00415F30" w:rsidP="00A935E0">
            <w:pPr>
              <w:pStyle w:val="TableParagraph"/>
              <w:ind w:right="30"/>
            </w:pPr>
            <w:r w:rsidRPr="00875C7E">
              <w:t>Padidėjusi kreatinino koncentracija kraujyje</w:t>
            </w:r>
            <w:r w:rsidRPr="00875C7E">
              <w:rPr>
                <w:vertAlign w:val="superscript"/>
              </w:rPr>
              <w:t>d</w:t>
            </w:r>
          </w:p>
        </w:tc>
        <w:tc>
          <w:tcPr>
            <w:tcW w:w="2070" w:type="dxa"/>
            <w:gridSpan w:val="2"/>
          </w:tcPr>
          <w:p w14:paraId="6455F8F1" w14:textId="77777777" w:rsidR="00415F30" w:rsidRPr="00875C7E" w:rsidRDefault="00415F30" w:rsidP="00A935E0">
            <w:pPr>
              <w:pStyle w:val="TableParagraph"/>
              <w:ind w:right="30"/>
            </w:pPr>
          </w:p>
        </w:tc>
        <w:tc>
          <w:tcPr>
            <w:tcW w:w="1710" w:type="dxa"/>
            <w:gridSpan w:val="2"/>
          </w:tcPr>
          <w:p w14:paraId="513C1E86" w14:textId="77777777" w:rsidR="00415F30" w:rsidRPr="00875C7E" w:rsidRDefault="00415F30" w:rsidP="00A935E0">
            <w:pPr>
              <w:pStyle w:val="TableParagraph"/>
              <w:ind w:right="30"/>
            </w:pPr>
          </w:p>
        </w:tc>
      </w:tr>
      <w:tr w:rsidR="00415F30" w:rsidRPr="00875C7E" w14:paraId="7CFBBF13" w14:textId="77777777" w:rsidTr="00A935E0">
        <w:trPr>
          <w:trHeight w:val="1012"/>
        </w:trPr>
        <w:tc>
          <w:tcPr>
            <w:tcW w:w="1980" w:type="dxa"/>
          </w:tcPr>
          <w:p w14:paraId="6885044D" w14:textId="77777777" w:rsidR="00415F30" w:rsidRPr="00875C7E" w:rsidRDefault="00415F30" w:rsidP="00A935E0">
            <w:pPr>
              <w:pStyle w:val="TableParagraph"/>
              <w:ind w:right="30"/>
              <w:rPr>
                <w:i/>
              </w:rPr>
            </w:pPr>
            <w:r w:rsidRPr="00875C7E">
              <w:rPr>
                <w:i/>
              </w:rPr>
              <w:t>Sužalojimai, apsinuodijimai ir procedūrų komplikacijos</w:t>
            </w:r>
          </w:p>
        </w:tc>
        <w:tc>
          <w:tcPr>
            <w:tcW w:w="2070" w:type="dxa"/>
            <w:gridSpan w:val="3"/>
          </w:tcPr>
          <w:p w14:paraId="5202F183" w14:textId="77777777" w:rsidR="00415F30" w:rsidRPr="00875C7E" w:rsidRDefault="00415F30" w:rsidP="00A935E0">
            <w:pPr>
              <w:pStyle w:val="TableParagraph"/>
              <w:ind w:right="30"/>
            </w:pPr>
          </w:p>
        </w:tc>
        <w:tc>
          <w:tcPr>
            <w:tcW w:w="1800" w:type="dxa"/>
          </w:tcPr>
          <w:p w14:paraId="55F80BE0" w14:textId="77777777" w:rsidR="00415F30" w:rsidRPr="00875C7E" w:rsidRDefault="00415F30" w:rsidP="00A935E0">
            <w:pPr>
              <w:pStyle w:val="TableParagraph"/>
              <w:ind w:right="30"/>
            </w:pPr>
            <w:r w:rsidRPr="00875C7E">
              <w:t>Kraujavimas po procedūros, kraujavimas po traumos</w:t>
            </w:r>
            <w:r w:rsidRPr="00875C7E">
              <w:rPr>
                <w:vertAlign w:val="superscript"/>
              </w:rPr>
              <w:t>l</w:t>
            </w:r>
          </w:p>
        </w:tc>
        <w:tc>
          <w:tcPr>
            <w:tcW w:w="2070" w:type="dxa"/>
            <w:gridSpan w:val="2"/>
          </w:tcPr>
          <w:p w14:paraId="27EC6FB0" w14:textId="77777777" w:rsidR="00415F30" w:rsidRPr="00875C7E" w:rsidRDefault="00415F30" w:rsidP="00A935E0">
            <w:pPr>
              <w:pStyle w:val="TableParagraph"/>
              <w:ind w:right="30"/>
            </w:pPr>
          </w:p>
        </w:tc>
        <w:tc>
          <w:tcPr>
            <w:tcW w:w="1710" w:type="dxa"/>
            <w:gridSpan w:val="2"/>
          </w:tcPr>
          <w:p w14:paraId="34856836" w14:textId="77777777" w:rsidR="00415F30" w:rsidRPr="00875C7E" w:rsidRDefault="00415F30" w:rsidP="00A935E0">
            <w:pPr>
              <w:pStyle w:val="TableParagraph"/>
              <w:ind w:right="30"/>
            </w:pPr>
          </w:p>
        </w:tc>
      </w:tr>
    </w:tbl>
    <w:p w14:paraId="60DE257A" w14:textId="77777777" w:rsidR="00415F30" w:rsidRPr="00875C7E" w:rsidRDefault="00415F30" w:rsidP="00415F30">
      <w:pPr>
        <w:pStyle w:val="Pagrindinistekstas"/>
        <w:ind w:right="30"/>
        <w:rPr>
          <w:sz w:val="20"/>
          <w:szCs w:val="20"/>
        </w:rPr>
      </w:pPr>
      <w:r w:rsidRPr="00875C7E">
        <w:rPr>
          <w:vertAlign w:val="superscript"/>
        </w:rPr>
        <w:t>a</w:t>
      </w:r>
      <w:r w:rsidRPr="00875C7E">
        <w:t xml:space="preserve"> </w:t>
      </w:r>
      <w:r w:rsidRPr="00875C7E">
        <w:rPr>
          <w:sz w:val="20"/>
          <w:szCs w:val="20"/>
        </w:rPr>
        <w:t>Pvz., kraujavimas iš šlapimo pūslės vėžio, skrandžio vėžio, storosios žarnos vėžio.</w:t>
      </w:r>
    </w:p>
    <w:p w14:paraId="4550909D" w14:textId="77777777" w:rsidR="00415F30" w:rsidRPr="00875C7E" w:rsidRDefault="00415F30" w:rsidP="00415F30">
      <w:pPr>
        <w:pStyle w:val="Pagrindinistekstas"/>
        <w:ind w:right="30"/>
        <w:rPr>
          <w:sz w:val="20"/>
          <w:szCs w:val="20"/>
        </w:rPr>
      </w:pPr>
      <w:r w:rsidRPr="00875C7E">
        <w:rPr>
          <w:sz w:val="20"/>
          <w:szCs w:val="20"/>
          <w:vertAlign w:val="superscript"/>
        </w:rPr>
        <w:t>b</w:t>
      </w:r>
      <w:r w:rsidRPr="00875C7E">
        <w:rPr>
          <w:sz w:val="20"/>
          <w:szCs w:val="20"/>
        </w:rPr>
        <w:t xml:space="preserve"> Pvz., padidėjęs polinkis kraujosruvoms, savaiminės kraujosruvos, hemoraginė diatezė.</w:t>
      </w:r>
    </w:p>
    <w:p w14:paraId="3EC8A1F7" w14:textId="77777777" w:rsidR="00415F30" w:rsidRPr="00875C7E" w:rsidRDefault="00415F30" w:rsidP="00415F30">
      <w:pPr>
        <w:pStyle w:val="Pagrindinistekstas"/>
        <w:ind w:right="30"/>
        <w:rPr>
          <w:sz w:val="20"/>
          <w:szCs w:val="20"/>
        </w:rPr>
      </w:pPr>
      <w:r w:rsidRPr="00875C7E">
        <w:rPr>
          <w:sz w:val="20"/>
          <w:szCs w:val="20"/>
          <w:vertAlign w:val="superscript"/>
        </w:rPr>
        <w:t>c</w:t>
      </w:r>
      <w:r w:rsidRPr="00875C7E">
        <w:rPr>
          <w:sz w:val="20"/>
          <w:szCs w:val="20"/>
        </w:rPr>
        <w:t xml:space="preserve"> Nustatyta pateikus vaistinį preparatą į rinką.</w:t>
      </w:r>
    </w:p>
    <w:p w14:paraId="31FA4CC9" w14:textId="77777777" w:rsidR="00415F30" w:rsidRPr="00875C7E" w:rsidRDefault="00415F30" w:rsidP="00415F30">
      <w:pPr>
        <w:pStyle w:val="Pagrindinistekstas"/>
        <w:ind w:right="30"/>
        <w:rPr>
          <w:sz w:val="20"/>
          <w:szCs w:val="20"/>
        </w:rPr>
      </w:pPr>
      <w:r w:rsidRPr="00875C7E">
        <w:rPr>
          <w:sz w:val="20"/>
          <w:szCs w:val="20"/>
          <w:vertAlign w:val="superscript"/>
        </w:rPr>
        <w:t>d</w:t>
      </w:r>
      <w:r w:rsidRPr="00875C7E">
        <w:rPr>
          <w:sz w:val="20"/>
          <w:szCs w:val="20"/>
        </w:rPr>
        <w:t xml:space="preserve"> Dažnis nustatytas remiantis laboratorinių tyrimų duomenimis (šlapimo rūgšties koncentracijos padidėjimas iki viršijančios viršutinę normos ribą, kai pradinė jos koncentracija buvo normos ribose arba mažesnė; kreatinino koncentracijos padidėjimas &gt; 50 % palyginus su pradine) ir nėra apytikris pranešto nepageidaujamo reiškinio dažnis.</w:t>
      </w:r>
    </w:p>
    <w:p w14:paraId="6A607C81" w14:textId="77777777" w:rsidR="00415F30" w:rsidRPr="00875C7E" w:rsidRDefault="00415F30" w:rsidP="00415F30">
      <w:pPr>
        <w:pStyle w:val="Pagrindinistekstas"/>
        <w:ind w:right="30"/>
        <w:rPr>
          <w:sz w:val="20"/>
          <w:szCs w:val="20"/>
        </w:rPr>
      </w:pPr>
      <w:r w:rsidRPr="00875C7E">
        <w:rPr>
          <w:sz w:val="20"/>
          <w:szCs w:val="20"/>
          <w:vertAlign w:val="superscript"/>
        </w:rPr>
        <w:t>e</w:t>
      </w:r>
      <w:r w:rsidRPr="00875C7E">
        <w:rPr>
          <w:sz w:val="20"/>
          <w:szCs w:val="20"/>
        </w:rPr>
        <w:t xml:space="preserve"> Pvz., junginės, tinklainės arba vidinis akies kraujavimas.</w:t>
      </w:r>
    </w:p>
    <w:p w14:paraId="129557A1" w14:textId="77777777" w:rsidR="00415F30" w:rsidRPr="00875C7E" w:rsidRDefault="00415F30" w:rsidP="00415F30">
      <w:pPr>
        <w:pStyle w:val="Pagrindinistekstas"/>
        <w:ind w:right="30"/>
        <w:rPr>
          <w:sz w:val="20"/>
          <w:szCs w:val="20"/>
        </w:rPr>
      </w:pPr>
      <w:r w:rsidRPr="00875C7E">
        <w:rPr>
          <w:sz w:val="20"/>
          <w:szCs w:val="20"/>
          <w:vertAlign w:val="superscript"/>
        </w:rPr>
        <w:t>f</w:t>
      </w:r>
      <w:r w:rsidRPr="00875C7E">
        <w:rPr>
          <w:sz w:val="20"/>
          <w:szCs w:val="20"/>
        </w:rPr>
        <w:t xml:space="preserve"> Pvz., spontaninis, susijęs su procedūra arba vidinis galvos kraujavimas po traumos.</w:t>
      </w:r>
    </w:p>
    <w:p w14:paraId="064F6B26" w14:textId="77777777" w:rsidR="00415F30" w:rsidRPr="00875C7E" w:rsidRDefault="00415F30" w:rsidP="00415F30">
      <w:pPr>
        <w:pStyle w:val="Pagrindinistekstas"/>
        <w:ind w:right="30"/>
        <w:rPr>
          <w:sz w:val="20"/>
          <w:szCs w:val="20"/>
        </w:rPr>
      </w:pPr>
      <w:r w:rsidRPr="00875C7E">
        <w:rPr>
          <w:sz w:val="20"/>
          <w:szCs w:val="20"/>
          <w:vertAlign w:val="superscript"/>
        </w:rPr>
        <w:t>g.</w:t>
      </w:r>
      <w:r w:rsidRPr="00875C7E">
        <w:rPr>
          <w:sz w:val="20"/>
          <w:szCs w:val="20"/>
        </w:rPr>
        <w:t>Pvz., epistaksė, hemoptizė.</w:t>
      </w:r>
    </w:p>
    <w:p w14:paraId="2FCE3200" w14:textId="77777777" w:rsidR="00415F30" w:rsidRPr="00875C7E" w:rsidRDefault="00415F30" w:rsidP="00415F30">
      <w:pPr>
        <w:pStyle w:val="Pagrindinistekstas"/>
        <w:ind w:right="30"/>
        <w:rPr>
          <w:sz w:val="20"/>
          <w:szCs w:val="20"/>
        </w:rPr>
      </w:pPr>
      <w:r w:rsidRPr="00875C7E">
        <w:rPr>
          <w:sz w:val="20"/>
          <w:szCs w:val="20"/>
          <w:vertAlign w:val="superscript"/>
        </w:rPr>
        <w:t>h</w:t>
      </w:r>
      <w:r w:rsidRPr="00875C7E">
        <w:rPr>
          <w:sz w:val="20"/>
          <w:szCs w:val="20"/>
        </w:rPr>
        <w:t xml:space="preserve"> Pvz., dantenų kraujavimas, tiesiosios žarnos kraujavimas, kraujavimas iš skrandžio opos.</w:t>
      </w:r>
    </w:p>
    <w:p w14:paraId="1460EF63" w14:textId="77777777" w:rsidR="00415F30" w:rsidRPr="00875C7E" w:rsidRDefault="00415F30" w:rsidP="00415F30">
      <w:pPr>
        <w:pStyle w:val="Pagrindinistekstas"/>
        <w:ind w:right="30"/>
        <w:rPr>
          <w:sz w:val="20"/>
          <w:szCs w:val="20"/>
        </w:rPr>
      </w:pPr>
      <w:r w:rsidRPr="00875C7E">
        <w:rPr>
          <w:sz w:val="20"/>
          <w:szCs w:val="20"/>
          <w:vertAlign w:val="superscript"/>
        </w:rPr>
        <w:t>i</w:t>
      </w:r>
      <w:r w:rsidRPr="00875C7E">
        <w:rPr>
          <w:sz w:val="20"/>
          <w:szCs w:val="20"/>
        </w:rPr>
        <w:t xml:space="preserve"> Pvz., ekchimozė, kraujavimas iš odos, petechijos.</w:t>
      </w:r>
    </w:p>
    <w:p w14:paraId="65CC6415" w14:textId="77777777" w:rsidR="00415F30" w:rsidRPr="00875C7E" w:rsidRDefault="00415F30" w:rsidP="00415F30">
      <w:pPr>
        <w:pStyle w:val="Pagrindinistekstas"/>
        <w:ind w:right="30"/>
        <w:rPr>
          <w:sz w:val="20"/>
          <w:szCs w:val="20"/>
        </w:rPr>
      </w:pPr>
      <w:r w:rsidRPr="00875C7E">
        <w:rPr>
          <w:sz w:val="20"/>
          <w:szCs w:val="20"/>
          <w:vertAlign w:val="superscript"/>
        </w:rPr>
        <w:t>j</w:t>
      </w:r>
      <w:r w:rsidRPr="00875C7E">
        <w:rPr>
          <w:sz w:val="20"/>
          <w:szCs w:val="20"/>
        </w:rPr>
        <w:t xml:space="preserve"> Pvz., hemartrozės, kraujavimas į raumenis.</w:t>
      </w:r>
    </w:p>
    <w:p w14:paraId="6D285F87" w14:textId="77777777" w:rsidR="00415F30" w:rsidRPr="00875C7E" w:rsidRDefault="00415F30" w:rsidP="00415F30">
      <w:pPr>
        <w:pStyle w:val="Pagrindinistekstas"/>
        <w:ind w:right="30"/>
        <w:rPr>
          <w:sz w:val="20"/>
          <w:szCs w:val="20"/>
        </w:rPr>
      </w:pPr>
      <w:r w:rsidRPr="00875C7E">
        <w:rPr>
          <w:sz w:val="20"/>
          <w:szCs w:val="20"/>
          <w:vertAlign w:val="superscript"/>
        </w:rPr>
        <w:t>k</w:t>
      </w:r>
      <w:r w:rsidRPr="00875C7E">
        <w:rPr>
          <w:sz w:val="20"/>
          <w:szCs w:val="20"/>
        </w:rPr>
        <w:t xml:space="preserve"> Pvz., hematurija, hemoraginis cistitas.</w:t>
      </w:r>
    </w:p>
    <w:p w14:paraId="40E5BF72" w14:textId="77777777" w:rsidR="00415F30" w:rsidRPr="00875C7E" w:rsidRDefault="00415F30" w:rsidP="00415F30">
      <w:pPr>
        <w:pStyle w:val="Pagrindinistekstas"/>
        <w:ind w:right="30"/>
        <w:rPr>
          <w:sz w:val="20"/>
          <w:szCs w:val="20"/>
        </w:rPr>
      </w:pPr>
      <w:r w:rsidRPr="00875C7E">
        <w:rPr>
          <w:sz w:val="20"/>
          <w:szCs w:val="20"/>
          <w:vertAlign w:val="superscript"/>
        </w:rPr>
        <w:t>l</w:t>
      </w:r>
      <w:r w:rsidRPr="00875C7E">
        <w:rPr>
          <w:sz w:val="20"/>
          <w:szCs w:val="20"/>
        </w:rPr>
        <w:t xml:space="preserve"> Pvz., kraujavimas iš makšties, hematospermija, kraujavimas po menopauzės.</w:t>
      </w:r>
    </w:p>
    <w:p w14:paraId="48EE4690" w14:textId="77777777" w:rsidR="00415F30" w:rsidRPr="00875C7E" w:rsidRDefault="00415F30" w:rsidP="00415F30">
      <w:pPr>
        <w:pStyle w:val="Pagrindinistekstas"/>
        <w:ind w:right="30"/>
        <w:rPr>
          <w:sz w:val="20"/>
          <w:szCs w:val="20"/>
        </w:rPr>
      </w:pPr>
      <w:r w:rsidRPr="00875C7E">
        <w:rPr>
          <w:sz w:val="20"/>
          <w:szCs w:val="20"/>
          <w:vertAlign w:val="superscript"/>
        </w:rPr>
        <w:t>m</w:t>
      </w:r>
      <w:r w:rsidRPr="00875C7E">
        <w:rPr>
          <w:sz w:val="20"/>
          <w:szCs w:val="20"/>
        </w:rPr>
        <w:t xml:space="preserve"> Pvz., sumušimas, trauminė kraujosruva, trauminis kraujavimas.</w:t>
      </w:r>
    </w:p>
    <w:p w14:paraId="7815ED75" w14:textId="77777777" w:rsidR="00415F30" w:rsidRPr="00875C7E" w:rsidRDefault="00415F30" w:rsidP="00415F30">
      <w:pPr>
        <w:pStyle w:val="Pagrindinistekstas"/>
        <w:ind w:right="30"/>
      </w:pPr>
    </w:p>
    <w:p w14:paraId="7C4397F6" w14:textId="77777777" w:rsidR="00415F30" w:rsidRPr="00875C7E" w:rsidRDefault="00415F30" w:rsidP="00415F30">
      <w:pPr>
        <w:pStyle w:val="Pagrindinistekstas"/>
        <w:ind w:right="30"/>
      </w:pPr>
      <w:r w:rsidRPr="00875C7E">
        <w:rPr>
          <w:u w:val="single"/>
        </w:rPr>
        <w:t>Atrinktų nepageidaujamų reakcijų apibūdinimas</w:t>
      </w:r>
    </w:p>
    <w:p w14:paraId="4829BF50" w14:textId="77777777" w:rsidR="00415F30" w:rsidRPr="00875C7E" w:rsidRDefault="00415F30" w:rsidP="00415F30">
      <w:pPr>
        <w:ind w:right="30"/>
        <w:rPr>
          <w:i/>
          <w:u w:val="single"/>
        </w:rPr>
      </w:pPr>
    </w:p>
    <w:p w14:paraId="049D3F27" w14:textId="77777777" w:rsidR="00415F30" w:rsidRPr="00875C7E" w:rsidRDefault="00415F30" w:rsidP="00415F30">
      <w:pPr>
        <w:ind w:right="30"/>
        <w:rPr>
          <w:i/>
        </w:rPr>
      </w:pPr>
      <w:r w:rsidRPr="00875C7E">
        <w:rPr>
          <w:i/>
          <w:u w:val="single"/>
        </w:rPr>
        <w:lastRenderedPageBreak/>
        <w:t>Kraujavimas</w:t>
      </w:r>
    </w:p>
    <w:p w14:paraId="1F8C5B8A" w14:textId="77777777" w:rsidR="00415F30" w:rsidRPr="00875C7E" w:rsidRDefault="00415F30" w:rsidP="00415F30">
      <w:pPr>
        <w:ind w:right="30"/>
        <w:rPr>
          <w:i/>
        </w:rPr>
      </w:pPr>
      <w:r w:rsidRPr="00875C7E">
        <w:rPr>
          <w:i/>
        </w:rPr>
        <w:t>Kraujavimas tyrimo PLATO metu</w:t>
      </w:r>
    </w:p>
    <w:p w14:paraId="66A08297" w14:textId="77777777" w:rsidR="00415F30" w:rsidRPr="00875C7E" w:rsidRDefault="00415F30" w:rsidP="00415F30">
      <w:pPr>
        <w:pStyle w:val="Pagrindinistekstas"/>
        <w:ind w:right="30"/>
      </w:pPr>
      <w:r w:rsidRPr="00875C7E">
        <w:t>Bendri kraujavimo dažnių duomenys, gauti tyrimo PLATO metu, pateikiami 2 lentelėje.</w:t>
      </w:r>
    </w:p>
    <w:p w14:paraId="36BEC34E" w14:textId="77777777" w:rsidR="00415F30" w:rsidRPr="00875C7E" w:rsidRDefault="00415F30" w:rsidP="00415F30">
      <w:pPr>
        <w:pStyle w:val="Pagrindinistekstas"/>
        <w:ind w:right="30"/>
      </w:pPr>
    </w:p>
    <w:p w14:paraId="4F57691E" w14:textId="77777777" w:rsidR="00415F30" w:rsidRPr="00875C7E" w:rsidRDefault="00415F30" w:rsidP="00415F30">
      <w:pPr>
        <w:pStyle w:val="Antrat2"/>
        <w:keepNext/>
        <w:ind w:left="0" w:right="30"/>
      </w:pPr>
      <w:r w:rsidRPr="00875C7E">
        <w:t xml:space="preserve">2 lentelė. Bendra kraujavimo reiškinių analizė </w:t>
      </w:r>
      <w:r w:rsidRPr="00875C7E">
        <w:rPr>
          <w:i/>
        </w:rPr>
        <w:t>Kaplan-Meier</w:t>
      </w:r>
      <w:r w:rsidRPr="00875C7E">
        <w:t xml:space="preserve"> metodu po 12 mėn. (tyrimas PLATO)</w:t>
      </w:r>
    </w:p>
    <w:p w14:paraId="67687F4F" w14:textId="77777777" w:rsidR="00415F30" w:rsidRPr="00875C7E" w:rsidRDefault="00415F30" w:rsidP="00415F30">
      <w:pPr>
        <w:pStyle w:val="Pagrindinistekstas"/>
        <w:keepNext/>
        <w:ind w:right="30"/>
        <w:rPr>
          <w:b/>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57"/>
        <w:gridCol w:w="1426"/>
        <w:gridCol w:w="1488"/>
        <w:gridCol w:w="1128"/>
      </w:tblGrid>
      <w:tr w:rsidR="00415F30" w:rsidRPr="00875C7E" w14:paraId="601BE02A" w14:textId="77777777" w:rsidTr="00A935E0">
        <w:trPr>
          <w:trHeight w:val="1266"/>
        </w:trPr>
        <w:tc>
          <w:tcPr>
            <w:tcW w:w="4757" w:type="dxa"/>
          </w:tcPr>
          <w:p w14:paraId="2EE8EA9E" w14:textId="77777777" w:rsidR="00415F30" w:rsidRPr="00875C7E" w:rsidRDefault="00415F30" w:rsidP="00A935E0">
            <w:pPr>
              <w:pStyle w:val="TableParagraph"/>
              <w:keepNext/>
              <w:ind w:right="30"/>
            </w:pPr>
          </w:p>
        </w:tc>
        <w:tc>
          <w:tcPr>
            <w:tcW w:w="1426" w:type="dxa"/>
          </w:tcPr>
          <w:p w14:paraId="387D7EF9" w14:textId="77777777" w:rsidR="00415F30" w:rsidRPr="00875C7E" w:rsidRDefault="00415F30" w:rsidP="00A935E0">
            <w:pPr>
              <w:pStyle w:val="TableParagraph"/>
              <w:keepNext/>
              <w:ind w:right="30"/>
              <w:jc w:val="center"/>
              <w:rPr>
                <w:b/>
              </w:rPr>
            </w:pPr>
            <w:r w:rsidRPr="00875C7E">
              <w:rPr>
                <w:b/>
              </w:rPr>
              <w:t>Tikagreloras 90 mg</w:t>
            </w:r>
          </w:p>
          <w:p w14:paraId="417CEC8D" w14:textId="77777777" w:rsidR="00415F30" w:rsidRPr="00875C7E" w:rsidRDefault="00415F30" w:rsidP="00A935E0">
            <w:pPr>
              <w:pStyle w:val="TableParagraph"/>
              <w:keepNext/>
              <w:ind w:right="30"/>
              <w:jc w:val="center"/>
              <w:rPr>
                <w:b/>
              </w:rPr>
            </w:pPr>
            <w:r w:rsidRPr="00875C7E">
              <w:rPr>
                <w:b/>
              </w:rPr>
              <w:t>2 kartus per parą</w:t>
            </w:r>
          </w:p>
          <w:p w14:paraId="708BABBF" w14:textId="77777777" w:rsidR="00415F30" w:rsidRPr="00875C7E" w:rsidRDefault="00415F30" w:rsidP="00A935E0">
            <w:pPr>
              <w:pStyle w:val="TableParagraph"/>
              <w:keepNext/>
              <w:ind w:right="30"/>
              <w:jc w:val="center"/>
              <w:rPr>
                <w:b/>
              </w:rPr>
            </w:pPr>
            <w:r w:rsidRPr="00875C7E">
              <w:rPr>
                <w:b/>
              </w:rPr>
              <w:t>N=9235</w:t>
            </w:r>
          </w:p>
        </w:tc>
        <w:tc>
          <w:tcPr>
            <w:tcW w:w="1488" w:type="dxa"/>
          </w:tcPr>
          <w:p w14:paraId="3948A603" w14:textId="77777777" w:rsidR="00415F30" w:rsidRPr="00875C7E" w:rsidRDefault="00415F30" w:rsidP="00A935E0">
            <w:pPr>
              <w:pStyle w:val="TableParagraph"/>
              <w:keepNext/>
              <w:ind w:right="30"/>
              <w:jc w:val="center"/>
              <w:rPr>
                <w:b/>
              </w:rPr>
            </w:pPr>
            <w:r w:rsidRPr="00875C7E">
              <w:rPr>
                <w:b/>
              </w:rPr>
              <w:t>Klopidogrelis N=9186</w:t>
            </w:r>
          </w:p>
        </w:tc>
        <w:tc>
          <w:tcPr>
            <w:tcW w:w="1128" w:type="dxa"/>
          </w:tcPr>
          <w:p w14:paraId="3315A306" w14:textId="77777777" w:rsidR="00415F30" w:rsidRPr="00875C7E" w:rsidRDefault="00415F30" w:rsidP="00A935E0">
            <w:pPr>
              <w:pStyle w:val="TableParagraph"/>
              <w:keepNext/>
              <w:ind w:right="30"/>
              <w:jc w:val="center"/>
              <w:rPr>
                <w:b/>
              </w:rPr>
            </w:pPr>
            <w:r w:rsidRPr="00875C7E">
              <w:rPr>
                <w:b/>
                <w:i/>
              </w:rPr>
              <w:t xml:space="preserve">p </w:t>
            </w:r>
            <w:r w:rsidRPr="00875C7E">
              <w:rPr>
                <w:b/>
              </w:rPr>
              <w:t>reikšmė*</w:t>
            </w:r>
          </w:p>
        </w:tc>
      </w:tr>
      <w:tr w:rsidR="00415F30" w:rsidRPr="00875C7E" w14:paraId="493A7A1D" w14:textId="77777777" w:rsidTr="00A935E0">
        <w:trPr>
          <w:trHeight w:val="254"/>
        </w:trPr>
        <w:tc>
          <w:tcPr>
            <w:tcW w:w="4757" w:type="dxa"/>
          </w:tcPr>
          <w:p w14:paraId="287393EF" w14:textId="77777777" w:rsidR="00415F30" w:rsidRPr="00875C7E" w:rsidRDefault="00415F30" w:rsidP="00A935E0">
            <w:pPr>
              <w:pStyle w:val="TableParagraph"/>
              <w:keepNext/>
              <w:ind w:right="30"/>
            </w:pPr>
            <w:r w:rsidRPr="00875C7E">
              <w:t>PLATO didesnieji, iš viso</w:t>
            </w:r>
          </w:p>
        </w:tc>
        <w:tc>
          <w:tcPr>
            <w:tcW w:w="1426" w:type="dxa"/>
          </w:tcPr>
          <w:p w14:paraId="74FF0825" w14:textId="77777777" w:rsidR="00415F30" w:rsidRPr="00875C7E" w:rsidRDefault="00415F30" w:rsidP="00A935E0">
            <w:pPr>
              <w:pStyle w:val="TableParagraph"/>
              <w:keepNext/>
              <w:ind w:right="30"/>
              <w:jc w:val="center"/>
            </w:pPr>
            <w:r w:rsidRPr="00875C7E">
              <w:t>11,6</w:t>
            </w:r>
          </w:p>
        </w:tc>
        <w:tc>
          <w:tcPr>
            <w:tcW w:w="1488" w:type="dxa"/>
          </w:tcPr>
          <w:p w14:paraId="76E868DA" w14:textId="77777777" w:rsidR="00415F30" w:rsidRPr="00875C7E" w:rsidRDefault="00415F30" w:rsidP="00A935E0">
            <w:pPr>
              <w:pStyle w:val="TableParagraph"/>
              <w:keepNext/>
              <w:ind w:right="30"/>
              <w:jc w:val="center"/>
            </w:pPr>
            <w:r w:rsidRPr="00875C7E">
              <w:t>11,2</w:t>
            </w:r>
          </w:p>
        </w:tc>
        <w:tc>
          <w:tcPr>
            <w:tcW w:w="1128" w:type="dxa"/>
          </w:tcPr>
          <w:p w14:paraId="4D0B6550" w14:textId="77777777" w:rsidR="00415F30" w:rsidRPr="00875C7E" w:rsidRDefault="00415F30" w:rsidP="00A935E0">
            <w:pPr>
              <w:pStyle w:val="TableParagraph"/>
              <w:keepNext/>
              <w:ind w:right="30"/>
              <w:jc w:val="center"/>
            </w:pPr>
            <w:r w:rsidRPr="00875C7E">
              <w:t>0,4336</w:t>
            </w:r>
          </w:p>
        </w:tc>
      </w:tr>
      <w:tr w:rsidR="00415F30" w:rsidRPr="00875C7E" w14:paraId="20DB5327" w14:textId="77777777" w:rsidTr="00A935E0">
        <w:trPr>
          <w:trHeight w:val="340"/>
        </w:trPr>
        <w:tc>
          <w:tcPr>
            <w:tcW w:w="4757" w:type="dxa"/>
          </w:tcPr>
          <w:p w14:paraId="636B9262" w14:textId="77777777" w:rsidR="00415F30" w:rsidRPr="00875C7E" w:rsidRDefault="00415F30" w:rsidP="00A935E0">
            <w:pPr>
              <w:pStyle w:val="TableParagraph"/>
              <w:keepNext/>
              <w:ind w:right="30"/>
            </w:pPr>
            <w:r w:rsidRPr="00875C7E">
              <w:t>PLATO didesnieji, mirtini arba pavojingi gyvybei</w:t>
            </w:r>
          </w:p>
        </w:tc>
        <w:tc>
          <w:tcPr>
            <w:tcW w:w="1426" w:type="dxa"/>
          </w:tcPr>
          <w:p w14:paraId="30DBB05D" w14:textId="77777777" w:rsidR="00415F30" w:rsidRPr="00875C7E" w:rsidRDefault="00415F30" w:rsidP="00A935E0">
            <w:pPr>
              <w:pStyle w:val="TableParagraph"/>
              <w:keepNext/>
              <w:ind w:right="30"/>
              <w:jc w:val="center"/>
            </w:pPr>
            <w:r w:rsidRPr="00875C7E">
              <w:t>5,8</w:t>
            </w:r>
          </w:p>
        </w:tc>
        <w:tc>
          <w:tcPr>
            <w:tcW w:w="1488" w:type="dxa"/>
          </w:tcPr>
          <w:p w14:paraId="7709B5CD" w14:textId="77777777" w:rsidR="00415F30" w:rsidRPr="00875C7E" w:rsidRDefault="00415F30" w:rsidP="00A935E0">
            <w:pPr>
              <w:pStyle w:val="TableParagraph"/>
              <w:keepNext/>
              <w:ind w:right="30"/>
              <w:jc w:val="center"/>
            </w:pPr>
            <w:r w:rsidRPr="00875C7E">
              <w:t>5,8</w:t>
            </w:r>
          </w:p>
        </w:tc>
        <w:tc>
          <w:tcPr>
            <w:tcW w:w="1128" w:type="dxa"/>
          </w:tcPr>
          <w:p w14:paraId="4A906764" w14:textId="77777777" w:rsidR="00415F30" w:rsidRPr="00875C7E" w:rsidRDefault="00415F30" w:rsidP="00A935E0">
            <w:pPr>
              <w:pStyle w:val="TableParagraph"/>
              <w:keepNext/>
              <w:ind w:right="30"/>
              <w:jc w:val="center"/>
            </w:pPr>
            <w:r w:rsidRPr="00875C7E">
              <w:t>0,6988</w:t>
            </w:r>
          </w:p>
        </w:tc>
      </w:tr>
      <w:tr w:rsidR="00415F30" w:rsidRPr="00875C7E" w14:paraId="624B975B" w14:textId="77777777" w:rsidTr="00A935E0">
        <w:trPr>
          <w:trHeight w:val="503"/>
        </w:trPr>
        <w:tc>
          <w:tcPr>
            <w:tcW w:w="4757" w:type="dxa"/>
          </w:tcPr>
          <w:p w14:paraId="1911C142" w14:textId="77777777" w:rsidR="00415F30" w:rsidRPr="00875C7E" w:rsidRDefault="00415F30" w:rsidP="00A935E0">
            <w:pPr>
              <w:pStyle w:val="TableParagraph"/>
              <w:keepNext/>
              <w:ind w:right="30"/>
            </w:pPr>
            <w:r w:rsidRPr="00875C7E">
              <w:t>PLATO didesnieji, nesusiję su koronarinių arterijų šuntavimu</w:t>
            </w:r>
          </w:p>
        </w:tc>
        <w:tc>
          <w:tcPr>
            <w:tcW w:w="1426" w:type="dxa"/>
          </w:tcPr>
          <w:p w14:paraId="592FBC65" w14:textId="77777777" w:rsidR="00415F30" w:rsidRPr="00875C7E" w:rsidRDefault="00415F30" w:rsidP="00A935E0">
            <w:pPr>
              <w:pStyle w:val="TableParagraph"/>
              <w:keepNext/>
              <w:ind w:right="30"/>
              <w:jc w:val="center"/>
            </w:pPr>
            <w:r w:rsidRPr="00875C7E">
              <w:t>4,5</w:t>
            </w:r>
          </w:p>
        </w:tc>
        <w:tc>
          <w:tcPr>
            <w:tcW w:w="1488" w:type="dxa"/>
          </w:tcPr>
          <w:p w14:paraId="175B4A1B" w14:textId="77777777" w:rsidR="00415F30" w:rsidRPr="00875C7E" w:rsidRDefault="00415F30" w:rsidP="00A935E0">
            <w:pPr>
              <w:pStyle w:val="TableParagraph"/>
              <w:keepNext/>
              <w:ind w:right="30"/>
              <w:jc w:val="center"/>
            </w:pPr>
            <w:r w:rsidRPr="00875C7E">
              <w:t>3,8</w:t>
            </w:r>
          </w:p>
        </w:tc>
        <w:tc>
          <w:tcPr>
            <w:tcW w:w="1128" w:type="dxa"/>
          </w:tcPr>
          <w:p w14:paraId="2436B85D" w14:textId="77777777" w:rsidR="00415F30" w:rsidRPr="00875C7E" w:rsidRDefault="00415F30" w:rsidP="00A935E0">
            <w:pPr>
              <w:pStyle w:val="TableParagraph"/>
              <w:keepNext/>
              <w:ind w:right="30"/>
              <w:jc w:val="center"/>
            </w:pPr>
            <w:r w:rsidRPr="00875C7E">
              <w:t>0,0264</w:t>
            </w:r>
          </w:p>
        </w:tc>
      </w:tr>
      <w:tr w:rsidR="00415F30" w:rsidRPr="00875C7E" w14:paraId="241847F3" w14:textId="77777777" w:rsidTr="00A935E0">
        <w:trPr>
          <w:trHeight w:val="253"/>
        </w:trPr>
        <w:tc>
          <w:tcPr>
            <w:tcW w:w="4757" w:type="dxa"/>
          </w:tcPr>
          <w:p w14:paraId="08FA7A85" w14:textId="77777777" w:rsidR="00415F30" w:rsidRPr="00875C7E" w:rsidRDefault="00415F30" w:rsidP="00A935E0">
            <w:pPr>
              <w:pStyle w:val="TableParagraph"/>
              <w:keepNext/>
              <w:ind w:right="30"/>
            </w:pPr>
            <w:r w:rsidRPr="00875C7E">
              <w:t>PLATO didesnieji, nesusiję su procedūra</w:t>
            </w:r>
          </w:p>
        </w:tc>
        <w:tc>
          <w:tcPr>
            <w:tcW w:w="1426" w:type="dxa"/>
          </w:tcPr>
          <w:p w14:paraId="0C3AE87B" w14:textId="77777777" w:rsidR="00415F30" w:rsidRPr="00875C7E" w:rsidRDefault="00415F30" w:rsidP="00A935E0">
            <w:pPr>
              <w:pStyle w:val="TableParagraph"/>
              <w:keepNext/>
              <w:ind w:right="30"/>
              <w:jc w:val="center"/>
            </w:pPr>
            <w:r w:rsidRPr="00875C7E">
              <w:t>3,1</w:t>
            </w:r>
          </w:p>
        </w:tc>
        <w:tc>
          <w:tcPr>
            <w:tcW w:w="1488" w:type="dxa"/>
          </w:tcPr>
          <w:p w14:paraId="4AF577F2" w14:textId="77777777" w:rsidR="00415F30" w:rsidRPr="00875C7E" w:rsidRDefault="00415F30" w:rsidP="00A935E0">
            <w:pPr>
              <w:pStyle w:val="TableParagraph"/>
              <w:keepNext/>
              <w:ind w:right="30"/>
              <w:jc w:val="center"/>
            </w:pPr>
            <w:r w:rsidRPr="00875C7E">
              <w:t>2,3</w:t>
            </w:r>
          </w:p>
        </w:tc>
        <w:tc>
          <w:tcPr>
            <w:tcW w:w="1128" w:type="dxa"/>
          </w:tcPr>
          <w:p w14:paraId="460760C5" w14:textId="77777777" w:rsidR="00415F30" w:rsidRPr="00875C7E" w:rsidRDefault="00415F30" w:rsidP="00A935E0">
            <w:pPr>
              <w:pStyle w:val="TableParagraph"/>
              <w:keepNext/>
              <w:ind w:right="30"/>
              <w:jc w:val="center"/>
            </w:pPr>
            <w:r w:rsidRPr="00875C7E">
              <w:t>0,0058</w:t>
            </w:r>
          </w:p>
        </w:tc>
      </w:tr>
      <w:tr w:rsidR="00415F30" w:rsidRPr="00875C7E" w14:paraId="5498D39F" w14:textId="77777777" w:rsidTr="00A935E0">
        <w:trPr>
          <w:trHeight w:val="306"/>
        </w:trPr>
        <w:tc>
          <w:tcPr>
            <w:tcW w:w="4757" w:type="dxa"/>
          </w:tcPr>
          <w:p w14:paraId="528CFBB6" w14:textId="77777777" w:rsidR="00415F30" w:rsidRPr="00875C7E" w:rsidRDefault="00415F30" w:rsidP="00A935E0">
            <w:pPr>
              <w:pStyle w:val="TableParagraph"/>
              <w:keepNext/>
              <w:ind w:right="30"/>
            </w:pPr>
            <w:r w:rsidRPr="00875C7E">
              <w:t>PLATO didesnieji ir nedideli, iš viso</w:t>
            </w:r>
          </w:p>
        </w:tc>
        <w:tc>
          <w:tcPr>
            <w:tcW w:w="1426" w:type="dxa"/>
          </w:tcPr>
          <w:p w14:paraId="05A14512" w14:textId="77777777" w:rsidR="00415F30" w:rsidRPr="00875C7E" w:rsidRDefault="00415F30" w:rsidP="00A935E0">
            <w:pPr>
              <w:pStyle w:val="TableParagraph"/>
              <w:keepNext/>
              <w:ind w:right="30"/>
              <w:jc w:val="center"/>
            </w:pPr>
            <w:r w:rsidRPr="00875C7E">
              <w:t>16,1</w:t>
            </w:r>
          </w:p>
        </w:tc>
        <w:tc>
          <w:tcPr>
            <w:tcW w:w="1488" w:type="dxa"/>
          </w:tcPr>
          <w:p w14:paraId="16E36FC0" w14:textId="77777777" w:rsidR="00415F30" w:rsidRPr="00875C7E" w:rsidRDefault="00415F30" w:rsidP="00A935E0">
            <w:pPr>
              <w:pStyle w:val="TableParagraph"/>
              <w:keepNext/>
              <w:ind w:right="30"/>
              <w:jc w:val="center"/>
            </w:pPr>
            <w:r w:rsidRPr="00875C7E">
              <w:t>14,6</w:t>
            </w:r>
          </w:p>
        </w:tc>
        <w:tc>
          <w:tcPr>
            <w:tcW w:w="1128" w:type="dxa"/>
          </w:tcPr>
          <w:p w14:paraId="2E42D2AC" w14:textId="77777777" w:rsidR="00415F30" w:rsidRPr="00875C7E" w:rsidRDefault="00415F30" w:rsidP="00A935E0">
            <w:pPr>
              <w:pStyle w:val="TableParagraph"/>
              <w:keepNext/>
              <w:ind w:right="30"/>
              <w:jc w:val="center"/>
            </w:pPr>
            <w:r w:rsidRPr="00875C7E">
              <w:t>0,0084</w:t>
            </w:r>
          </w:p>
        </w:tc>
      </w:tr>
      <w:tr w:rsidR="00415F30" w:rsidRPr="00875C7E" w14:paraId="2162A732" w14:textId="77777777" w:rsidTr="00A935E0">
        <w:trPr>
          <w:trHeight w:val="503"/>
        </w:trPr>
        <w:tc>
          <w:tcPr>
            <w:tcW w:w="4757" w:type="dxa"/>
          </w:tcPr>
          <w:p w14:paraId="05FB4B04" w14:textId="77777777" w:rsidR="00415F30" w:rsidRPr="00875C7E" w:rsidRDefault="00415F30" w:rsidP="00A935E0">
            <w:pPr>
              <w:pStyle w:val="TableParagraph"/>
              <w:keepNext/>
              <w:ind w:right="30"/>
            </w:pPr>
            <w:r w:rsidRPr="00875C7E">
              <w:t>PLATO didesnieji ir nedideli, nesusiję su procedūra</w:t>
            </w:r>
          </w:p>
        </w:tc>
        <w:tc>
          <w:tcPr>
            <w:tcW w:w="1426" w:type="dxa"/>
          </w:tcPr>
          <w:p w14:paraId="14797A2D" w14:textId="77777777" w:rsidR="00415F30" w:rsidRPr="00875C7E" w:rsidRDefault="00415F30" w:rsidP="00A935E0">
            <w:pPr>
              <w:pStyle w:val="TableParagraph"/>
              <w:keepNext/>
              <w:ind w:right="30"/>
              <w:jc w:val="center"/>
            </w:pPr>
            <w:r w:rsidRPr="00875C7E">
              <w:t>5,9</w:t>
            </w:r>
          </w:p>
        </w:tc>
        <w:tc>
          <w:tcPr>
            <w:tcW w:w="1488" w:type="dxa"/>
          </w:tcPr>
          <w:p w14:paraId="1350B9C9" w14:textId="77777777" w:rsidR="00415F30" w:rsidRPr="00875C7E" w:rsidRDefault="00415F30" w:rsidP="00A935E0">
            <w:pPr>
              <w:pStyle w:val="TableParagraph"/>
              <w:keepNext/>
              <w:ind w:right="30"/>
              <w:jc w:val="center"/>
            </w:pPr>
            <w:r w:rsidRPr="00875C7E">
              <w:t>4,3</w:t>
            </w:r>
          </w:p>
        </w:tc>
        <w:tc>
          <w:tcPr>
            <w:tcW w:w="1128" w:type="dxa"/>
          </w:tcPr>
          <w:p w14:paraId="1AF418A8" w14:textId="77777777" w:rsidR="00415F30" w:rsidRPr="00875C7E" w:rsidRDefault="00415F30" w:rsidP="00A935E0">
            <w:pPr>
              <w:pStyle w:val="TableParagraph"/>
              <w:keepNext/>
              <w:ind w:right="30"/>
              <w:jc w:val="center"/>
            </w:pPr>
            <w:r w:rsidRPr="00875C7E">
              <w:rPr>
                <w:noProof/>
              </w:rPr>
              <w:t>&lt;</w:t>
            </w:r>
            <w:r w:rsidRPr="00875C7E">
              <w:t xml:space="preserve"> 0,0001</w:t>
            </w:r>
          </w:p>
        </w:tc>
      </w:tr>
      <w:tr w:rsidR="00415F30" w:rsidRPr="00875C7E" w14:paraId="4649D705" w14:textId="77777777" w:rsidTr="00A935E0">
        <w:trPr>
          <w:trHeight w:val="350"/>
        </w:trPr>
        <w:tc>
          <w:tcPr>
            <w:tcW w:w="4757" w:type="dxa"/>
          </w:tcPr>
          <w:p w14:paraId="60B4EB8D" w14:textId="77777777" w:rsidR="00415F30" w:rsidRPr="00875C7E" w:rsidRDefault="00415F30" w:rsidP="00A935E0">
            <w:pPr>
              <w:pStyle w:val="TableParagraph"/>
              <w:keepNext/>
              <w:ind w:right="30"/>
            </w:pPr>
            <w:r w:rsidRPr="00875C7E">
              <w:t>Didesnieji pagal TIMI kriterijus</w:t>
            </w:r>
          </w:p>
        </w:tc>
        <w:tc>
          <w:tcPr>
            <w:tcW w:w="1426" w:type="dxa"/>
          </w:tcPr>
          <w:p w14:paraId="17BD5784" w14:textId="77777777" w:rsidR="00415F30" w:rsidRPr="00875C7E" w:rsidRDefault="00415F30" w:rsidP="00A935E0">
            <w:pPr>
              <w:pStyle w:val="TableParagraph"/>
              <w:keepNext/>
              <w:ind w:right="30"/>
              <w:jc w:val="center"/>
            </w:pPr>
            <w:r w:rsidRPr="00875C7E">
              <w:t>7,9</w:t>
            </w:r>
          </w:p>
        </w:tc>
        <w:tc>
          <w:tcPr>
            <w:tcW w:w="1488" w:type="dxa"/>
          </w:tcPr>
          <w:p w14:paraId="55D32DE1" w14:textId="77777777" w:rsidR="00415F30" w:rsidRPr="00875C7E" w:rsidRDefault="00415F30" w:rsidP="00A935E0">
            <w:pPr>
              <w:pStyle w:val="TableParagraph"/>
              <w:keepNext/>
              <w:ind w:right="30"/>
              <w:jc w:val="center"/>
            </w:pPr>
            <w:r w:rsidRPr="00875C7E">
              <w:t>7,7</w:t>
            </w:r>
          </w:p>
        </w:tc>
        <w:tc>
          <w:tcPr>
            <w:tcW w:w="1128" w:type="dxa"/>
          </w:tcPr>
          <w:p w14:paraId="21940328" w14:textId="77777777" w:rsidR="00415F30" w:rsidRPr="00875C7E" w:rsidRDefault="00415F30" w:rsidP="00A935E0">
            <w:pPr>
              <w:pStyle w:val="TableParagraph"/>
              <w:keepNext/>
              <w:ind w:right="30"/>
              <w:jc w:val="center"/>
            </w:pPr>
            <w:r w:rsidRPr="00875C7E">
              <w:t>0,5669</w:t>
            </w:r>
          </w:p>
        </w:tc>
      </w:tr>
      <w:tr w:rsidR="00415F30" w:rsidRPr="00875C7E" w14:paraId="2357635D" w14:textId="77777777" w:rsidTr="00A935E0">
        <w:trPr>
          <w:trHeight w:val="330"/>
        </w:trPr>
        <w:tc>
          <w:tcPr>
            <w:tcW w:w="4757" w:type="dxa"/>
          </w:tcPr>
          <w:p w14:paraId="19CAAB38" w14:textId="77777777" w:rsidR="00415F30" w:rsidRPr="00875C7E" w:rsidRDefault="00415F30" w:rsidP="00A935E0">
            <w:pPr>
              <w:pStyle w:val="TableParagraph"/>
              <w:keepNext/>
              <w:ind w:right="30"/>
            </w:pPr>
            <w:r w:rsidRPr="00875C7E">
              <w:t>Didesnieji ir nedideli pagal TIMI kriterijus</w:t>
            </w:r>
          </w:p>
        </w:tc>
        <w:tc>
          <w:tcPr>
            <w:tcW w:w="1426" w:type="dxa"/>
          </w:tcPr>
          <w:p w14:paraId="0F173300" w14:textId="77777777" w:rsidR="00415F30" w:rsidRPr="00875C7E" w:rsidRDefault="00415F30" w:rsidP="00A935E0">
            <w:pPr>
              <w:pStyle w:val="TableParagraph"/>
              <w:keepNext/>
              <w:ind w:right="30"/>
              <w:jc w:val="center"/>
            </w:pPr>
            <w:r w:rsidRPr="00875C7E">
              <w:t>11,4</w:t>
            </w:r>
          </w:p>
        </w:tc>
        <w:tc>
          <w:tcPr>
            <w:tcW w:w="1488" w:type="dxa"/>
          </w:tcPr>
          <w:p w14:paraId="080C4E8F" w14:textId="77777777" w:rsidR="00415F30" w:rsidRPr="00875C7E" w:rsidRDefault="00415F30" w:rsidP="00A935E0">
            <w:pPr>
              <w:pStyle w:val="TableParagraph"/>
              <w:keepNext/>
              <w:ind w:right="30"/>
              <w:jc w:val="center"/>
            </w:pPr>
            <w:r w:rsidRPr="00875C7E">
              <w:t>10,9</w:t>
            </w:r>
          </w:p>
        </w:tc>
        <w:tc>
          <w:tcPr>
            <w:tcW w:w="1128" w:type="dxa"/>
          </w:tcPr>
          <w:p w14:paraId="5B2E8955" w14:textId="77777777" w:rsidR="00415F30" w:rsidRPr="00875C7E" w:rsidRDefault="00415F30" w:rsidP="00A935E0">
            <w:pPr>
              <w:pStyle w:val="TableParagraph"/>
              <w:keepNext/>
              <w:ind w:right="30"/>
              <w:jc w:val="center"/>
            </w:pPr>
            <w:r w:rsidRPr="00875C7E">
              <w:t>0,3272</w:t>
            </w:r>
          </w:p>
        </w:tc>
      </w:tr>
    </w:tbl>
    <w:p w14:paraId="6A8BA652" w14:textId="77777777" w:rsidR="00415F30" w:rsidRPr="00875C7E" w:rsidRDefault="00415F30" w:rsidP="00415F30">
      <w:pPr>
        <w:keepNext/>
        <w:ind w:right="30"/>
        <w:rPr>
          <w:b/>
        </w:rPr>
      </w:pPr>
    </w:p>
    <w:p w14:paraId="0A789932" w14:textId="77777777" w:rsidR="00415F30" w:rsidRPr="00875C7E" w:rsidRDefault="00415F30" w:rsidP="00415F30">
      <w:pPr>
        <w:keepNext/>
        <w:ind w:right="30"/>
        <w:rPr>
          <w:b/>
          <w:sz w:val="18"/>
        </w:rPr>
      </w:pPr>
      <w:r w:rsidRPr="00875C7E">
        <w:rPr>
          <w:b/>
          <w:sz w:val="18"/>
        </w:rPr>
        <w:t>Kraujavimo kategorijų sąvokos:</w:t>
      </w:r>
    </w:p>
    <w:p w14:paraId="4F99BAE0" w14:textId="77777777" w:rsidR="00415F30" w:rsidRPr="00875C7E" w:rsidRDefault="00415F30" w:rsidP="00415F30">
      <w:pPr>
        <w:keepNext/>
        <w:ind w:right="30"/>
        <w:rPr>
          <w:sz w:val="18"/>
        </w:rPr>
      </w:pPr>
      <w:r w:rsidRPr="00875C7E">
        <w:rPr>
          <w:b/>
          <w:sz w:val="18"/>
        </w:rPr>
        <w:t xml:space="preserve">Didesnysis mirtinas ar pavojingas gyvybei: </w:t>
      </w:r>
      <w:r w:rsidRPr="00875C7E">
        <w:rPr>
          <w:sz w:val="18"/>
        </w:rPr>
        <w:t>kliniškai pastebimas kraujavimas, dėl kurio hemoglobino koncentracija sumažėjo &gt; 50 g/l ar buvo perpilti ≥ 4 eritrocitų masės vienetai arba</w:t>
      </w:r>
      <w:r w:rsidRPr="00875C7E">
        <w:rPr>
          <w:i/>
          <w:sz w:val="18"/>
        </w:rPr>
        <w:t xml:space="preserve"> </w:t>
      </w:r>
      <w:r w:rsidRPr="00875C7E">
        <w:rPr>
          <w:sz w:val="18"/>
        </w:rPr>
        <w:t>mirtinas, arba</w:t>
      </w:r>
      <w:r w:rsidRPr="00875C7E">
        <w:rPr>
          <w:i/>
          <w:sz w:val="18"/>
        </w:rPr>
        <w:t xml:space="preserve"> </w:t>
      </w:r>
      <w:r w:rsidRPr="00875C7E">
        <w:rPr>
          <w:sz w:val="18"/>
        </w:rPr>
        <w:t>vidinis galvos ,arba</w:t>
      </w:r>
      <w:r w:rsidRPr="00875C7E">
        <w:rPr>
          <w:i/>
          <w:sz w:val="18"/>
        </w:rPr>
        <w:t xml:space="preserve"> </w:t>
      </w:r>
      <w:r w:rsidRPr="00875C7E">
        <w:rPr>
          <w:sz w:val="18"/>
        </w:rPr>
        <w:t>vidinis perikardo su širdies tamponada arba</w:t>
      </w:r>
      <w:r w:rsidRPr="00875C7E">
        <w:rPr>
          <w:i/>
          <w:sz w:val="18"/>
        </w:rPr>
        <w:t xml:space="preserve"> </w:t>
      </w:r>
      <w:r w:rsidRPr="00875C7E">
        <w:rPr>
          <w:sz w:val="18"/>
        </w:rPr>
        <w:t>su hipovoleminiu šoku ar sunkia hipotenzija, kuriems gydyti reikėjo kraujagysles siaurinančių vaistinių preparatų arba operacijos.</w:t>
      </w:r>
    </w:p>
    <w:p w14:paraId="57A3078E" w14:textId="77777777" w:rsidR="00415F30" w:rsidRPr="00875C7E" w:rsidRDefault="00415F30" w:rsidP="00415F30">
      <w:pPr>
        <w:keepNext/>
        <w:ind w:right="30"/>
        <w:rPr>
          <w:sz w:val="18"/>
        </w:rPr>
      </w:pPr>
      <w:r w:rsidRPr="00875C7E">
        <w:rPr>
          <w:b/>
          <w:sz w:val="18"/>
        </w:rPr>
        <w:t xml:space="preserve">Didesnysis kitas: </w:t>
      </w:r>
      <w:r w:rsidRPr="00875C7E">
        <w:rPr>
          <w:sz w:val="18"/>
        </w:rPr>
        <w:t>kliniškai pastebimas kraujavimas, dėl kurio hemoglobino koncentracija sumažėjo 30–50 g/l ar buvo perpilti 2–3 eritrocitų masės vienetai arba</w:t>
      </w:r>
      <w:r w:rsidRPr="00875C7E">
        <w:rPr>
          <w:i/>
          <w:sz w:val="18"/>
        </w:rPr>
        <w:t xml:space="preserve"> </w:t>
      </w:r>
      <w:r w:rsidRPr="00875C7E">
        <w:rPr>
          <w:sz w:val="18"/>
        </w:rPr>
        <w:t>sukėlęs reikšmingą negalią.</w:t>
      </w:r>
    </w:p>
    <w:p w14:paraId="2465A6CF" w14:textId="77777777" w:rsidR="00415F30" w:rsidRPr="00875C7E" w:rsidRDefault="00415F30" w:rsidP="00415F30">
      <w:pPr>
        <w:keepNext/>
        <w:ind w:right="30"/>
        <w:rPr>
          <w:sz w:val="18"/>
        </w:rPr>
      </w:pPr>
      <w:r w:rsidRPr="00875C7E">
        <w:rPr>
          <w:b/>
          <w:sz w:val="18"/>
        </w:rPr>
        <w:t xml:space="preserve">Mažasis: </w:t>
      </w:r>
      <w:r w:rsidRPr="00875C7E">
        <w:rPr>
          <w:sz w:val="18"/>
        </w:rPr>
        <w:t>kraujavimas, kuriam stabdyti ar gydyti reikėjo medicininės intervencijos.</w:t>
      </w:r>
    </w:p>
    <w:p w14:paraId="6ABD0CF7" w14:textId="77777777" w:rsidR="00415F30" w:rsidRPr="00875C7E" w:rsidRDefault="00415F30" w:rsidP="00415F30">
      <w:pPr>
        <w:keepNext/>
        <w:ind w:right="30"/>
        <w:rPr>
          <w:sz w:val="18"/>
        </w:rPr>
      </w:pPr>
      <w:r w:rsidRPr="00875C7E">
        <w:rPr>
          <w:b/>
          <w:sz w:val="18"/>
        </w:rPr>
        <w:t xml:space="preserve">TIMI didesnysis: </w:t>
      </w:r>
      <w:r w:rsidRPr="00875C7E">
        <w:rPr>
          <w:sz w:val="18"/>
        </w:rPr>
        <w:t>kliniškai pastebimas kraujavimas, dėl kurio hemoglobino koncentracija sumažėjo &gt; 50 g/l,</w:t>
      </w:r>
    </w:p>
    <w:p w14:paraId="71A761A7" w14:textId="77777777" w:rsidR="00415F30" w:rsidRPr="00875C7E" w:rsidRDefault="00415F30" w:rsidP="00415F30">
      <w:pPr>
        <w:keepNext/>
        <w:ind w:right="30"/>
        <w:rPr>
          <w:sz w:val="18"/>
        </w:rPr>
      </w:pPr>
      <w:r w:rsidRPr="00875C7E">
        <w:rPr>
          <w:i/>
          <w:sz w:val="18"/>
        </w:rPr>
        <w:t xml:space="preserve">arba </w:t>
      </w:r>
      <w:r w:rsidRPr="00875C7E">
        <w:rPr>
          <w:sz w:val="18"/>
        </w:rPr>
        <w:t>vidinis galvos.</w:t>
      </w:r>
    </w:p>
    <w:p w14:paraId="3D5A4286" w14:textId="77777777" w:rsidR="00415F30" w:rsidRPr="00875C7E" w:rsidRDefault="00415F30" w:rsidP="00415F30">
      <w:pPr>
        <w:keepNext/>
        <w:ind w:right="30"/>
        <w:rPr>
          <w:sz w:val="18"/>
        </w:rPr>
      </w:pPr>
      <w:r w:rsidRPr="00875C7E">
        <w:rPr>
          <w:b/>
          <w:sz w:val="18"/>
        </w:rPr>
        <w:t>TIMI nedidelis:</w:t>
      </w:r>
      <w:r w:rsidRPr="00875C7E">
        <w:rPr>
          <w:i/>
          <w:sz w:val="18"/>
        </w:rPr>
        <w:t xml:space="preserve"> </w:t>
      </w:r>
      <w:r w:rsidRPr="00875C7E">
        <w:rPr>
          <w:sz w:val="18"/>
        </w:rPr>
        <w:t>kliniškai pastebimas kraujavimas, dėl kurio hemoglobino koncentracija sumažėjo 30–50 g/l.</w:t>
      </w:r>
    </w:p>
    <w:p w14:paraId="4AB6D616" w14:textId="77777777" w:rsidR="00415F30" w:rsidRPr="00875C7E" w:rsidRDefault="00415F30" w:rsidP="00415F30">
      <w:pPr>
        <w:keepNext/>
        <w:ind w:right="30"/>
        <w:rPr>
          <w:sz w:val="18"/>
        </w:rPr>
      </w:pPr>
      <w:r w:rsidRPr="00875C7E">
        <w:rPr>
          <w:sz w:val="18"/>
        </w:rPr>
        <w:t>*</w:t>
      </w:r>
      <w:r w:rsidRPr="00875C7E">
        <w:rPr>
          <w:i/>
          <w:sz w:val="18"/>
        </w:rPr>
        <w:t xml:space="preserve">p </w:t>
      </w:r>
      <w:r w:rsidRPr="00875C7E">
        <w:rPr>
          <w:sz w:val="18"/>
        </w:rPr>
        <w:t xml:space="preserve">reikšmė apskaičiuota naudojant </w:t>
      </w:r>
      <w:r w:rsidRPr="00875C7E">
        <w:rPr>
          <w:i/>
          <w:sz w:val="18"/>
        </w:rPr>
        <w:t>Cox</w:t>
      </w:r>
      <w:r w:rsidRPr="00875C7E">
        <w:rPr>
          <w:sz w:val="18"/>
        </w:rPr>
        <w:t xml:space="preserve"> proporcinės rizikos modelį (vienintelis aiškinamasis kintamasis buvo gydymo grupė).</w:t>
      </w:r>
    </w:p>
    <w:p w14:paraId="633FE7CD" w14:textId="77777777" w:rsidR="00415F30" w:rsidRPr="00875C7E" w:rsidRDefault="00415F30" w:rsidP="00415F30">
      <w:pPr>
        <w:pStyle w:val="Pagrindinistekstas"/>
        <w:ind w:right="30"/>
      </w:pPr>
    </w:p>
    <w:p w14:paraId="25AC8D33" w14:textId="77777777" w:rsidR="00415F30" w:rsidRPr="00875C7E" w:rsidRDefault="00415F30" w:rsidP="00415F30">
      <w:pPr>
        <w:pStyle w:val="Pagrindinistekstas"/>
        <w:ind w:right="30"/>
      </w:pPr>
      <w:r w:rsidRPr="00875C7E">
        <w:t>Didesniųjų mirtinų ar pavojingų gyvybei kraujavimų pagal PLATO kriterijus dažnis, bendras didesniųjų kraujavimų pagal PLATO kriterijus dažnis, didesniųjų kraujavimų pagal TIMI kriterijus dažnis ir nedidelių kraujavimų pagal TIMI kriterijus dažnis vartojant tikagrelor</w:t>
      </w:r>
      <w:r>
        <w:t>o</w:t>
      </w:r>
      <w:r w:rsidRPr="00875C7E">
        <w:t xml:space="preserve"> ir klopidogrel</w:t>
      </w:r>
      <w:r>
        <w:t>io</w:t>
      </w:r>
      <w:r w:rsidRPr="00875C7E">
        <w:t xml:space="preserve"> nesiskyrė (2 lentelė). Vis dėlto, bendras didesniųjų ir nedidelių kraujavimų pagal PLATO kriterijus skaičius tikagrelor</w:t>
      </w:r>
      <w:r>
        <w:t>o</w:t>
      </w:r>
      <w:r w:rsidRPr="00875C7E">
        <w:t xml:space="preserve"> vartojusiems pacientams buvo didesnis, negu vartojusiems klopidogrelį. PLATO tyrimo metu nuo kraujavimo mirė nedaug pacientų: 20 (0,2 %) vartojusių tikagrelor</w:t>
      </w:r>
      <w:r>
        <w:t>o</w:t>
      </w:r>
      <w:r w:rsidRPr="00875C7E">
        <w:t xml:space="preserve"> ir 23 (0,3 %) vartoję klopidogrel</w:t>
      </w:r>
      <w:r>
        <w:t>io</w:t>
      </w:r>
      <w:r w:rsidRPr="00875C7E">
        <w:t xml:space="preserve"> (žr. 4.4 skyrių).</w:t>
      </w:r>
    </w:p>
    <w:p w14:paraId="67B19C51" w14:textId="77777777" w:rsidR="00415F30" w:rsidRPr="00875C7E" w:rsidRDefault="00415F30" w:rsidP="00415F30">
      <w:pPr>
        <w:pStyle w:val="Pagrindinistekstas"/>
        <w:ind w:right="30"/>
      </w:pPr>
    </w:p>
    <w:p w14:paraId="23C6B182" w14:textId="77777777" w:rsidR="00415F30" w:rsidRPr="00875C7E" w:rsidRDefault="00415F30" w:rsidP="00415F30">
      <w:pPr>
        <w:pStyle w:val="Pagrindinistekstas"/>
        <w:ind w:right="30"/>
      </w:pPr>
      <w:r w:rsidRPr="00875C7E">
        <w:t>Pagal amžių, lytį, svorį, rasę, geografinį regioną, gretutines ligas, kartu vartojamus vaistinius preparatus ir anamnezę (įskaitant anksčiau buvusius insultus ir praeinančius smegenų išemijos priepuolius) bendros ar su procedūromis nesusijusio didesnio kraujavimo pagal PLATO kriterijus rizikos numatyti negalima. Ypatingos rizikos grupių nei vienai kraujavimo rūšiai nenustatyta.</w:t>
      </w:r>
    </w:p>
    <w:p w14:paraId="18949927" w14:textId="77777777" w:rsidR="00415F30" w:rsidRPr="00875C7E" w:rsidRDefault="00415F30" w:rsidP="00415F30">
      <w:pPr>
        <w:pStyle w:val="Pagrindinistekstas"/>
        <w:ind w:right="30"/>
      </w:pPr>
    </w:p>
    <w:p w14:paraId="17C4273D" w14:textId="77777777" w:rsidR="00415F30" w:rsidRPr="00875C7E" w:rsidRDefault="00415F30" w:rsidP="00415F30">
      <w:pPr>
        <w:pStyle w:val="Pagrindinistekstas"/>
        <w:ind w:right="30"/>
      </w:pPr>
      <w:r w:rsidRPr="00875C7E">
        <w:t>Su koronarinių arterijų šuntavimu susijęs kraujavimas</w:t>
      </w:r>
    </w:p>
    <w:p w14:paraId="5B22203B" w14:textId="77777777" w:rsidR="00415F30" w:rsidRPr="00875C7E" w:rsidRDefault="00415F30" w:rsidP="00415F30">
      <w:pPr>
        <w:pStyle w:val="Pagrindinistekstas"/>
        <w:ind w:right="30"/>
      </w:pPr>
      <w:r w:rsidRPr="00875C7E">
        <w:t>PLATO tyrimo metu 42 % iš 1584 pacientų (12 % kohortos), kuriems buvo atlikta koronarinių arterijų šuntavimo operacija, pasireiškė didesnysis mirtinas ar pavojingas gyvybei kraujavimas pagal PLATO kriterijus (skirtumo tarp gydymo grupių nebuvo). Nuo su koronarinių arterijų šuntavimu susijusio kraujavimo mirė po 6 abiejų gydymo grupių pacientus (žr. 4.4 skyrių).</w:t>
      </w:r>
    </w:p>
    <w:p w14:paraId="473B65CE" w14:textId="77777777" w:rsidR="00415F30" w:rsidRPr="00875C7E" w:rsidRDefault="00415F30" w:rsidP="00415F30">
      <w:pPr>
        <w:pStyle w:val="Pagrindinistekstas"/>
        <w:ind w:right="30"/>
      </w:pPr>
    </w:p>
    <w:p w14:paraId="4CBD58AA" w14:textId="77777777" w:rsidR="00415F30" w:rsidRPr="00875C7E" w:rsidRDefault="00415F30" w:rsidP="00415F30">
      <w:pPr>
        <w:pStyle w:val="Pagrindinistekstas"/>
        <w:ind w:right="30"/>
      </w:pPr>
      <w:r w:rsidRPr="00875C7E">
        <w:t>Su koronarinių arterijų šuntavimu nesusijęs kraujavimas ir su procedūromis nesusijęs kraujavimas</w:t>
      </w:r>
    </w:p>
    <w:p w14:paraId="16FF60E1" w14:textId="77777777" w:rsidR="00415F30" w:rsidRPr="00875C7E" w:rsidRDefault="00415F30" w:rsidP="00415F30">
      <w:pPr>
        <w:pStyle w:val="Pagrindinistekstas"/>
        <w:ind w:right="30"/>
      </w:pPr>
      <w:r w:rsidRPr="00875C7E">
        <w:t xml:space="preserve">Su koronarinių arterijų šuntavimu nesusijusių mirtinų ar pavojingų gyvybei kraujavimų pagal PLATO kriterijus dažnis tikagreloro ir klopidogrelio grupių pacientams nesiskyrė, tačiau bendras didesniųjų </w:t>
      </w:r>
      <w:r w:rsidRPr="00875C7E">
        <w:lastRenderedPageBreak/>
        <w:t>kraujavimų pagal PLATO kriterijus dažnis, didesniųjų kraujavimų pagal TIMI kriterijus dažnis bei suminis didesniųjų ir nedidelių kraujavimų pagal TIMI kriterijus skaičius vartojant tikagrelor</w:t>
      </w:r>
      <w:r>
        <w:t>o</w:t>
      </w:r>
      <w:r w:rsidRPr="00875C7E">
        <w:t xml:space="preserve"> buvo didesni. Atmetus visus su procedūromis susijusius kraujavimus, gauti panašūs duomenys: vartojant tikagrelor</w:t>
      </w:r>
      <w:r>
        <w:t>o</w:t>
      </w:r>
      <w:r w:rsidRPr="00875C7E">
        <w:t xml:space="preserve"> kraujavimas prasidėjo dažniau, negu vartojant klopidogrel</w:t>
      </w:r>
      <w:r>
        <w:t>io</w:t>
      </w:r>
      <w:r w:rsidRPr="00875C7E">
        <w:t xml:space="preserve"> (2 lentelė). Dėl su procedūra nesusijusių kraujavimų tikagreloro vartojimą tekdavo nutraukti dažniau (2,9 % pacientų), negu klopidogrelio (1,2 % pacientų) (p &lt; 0,001).</w:t>
      </w:r>
    </w:p>
    <w:p w14:paraId="5E345986" w14:textId="77777777" w:rsidR="00415F30" w:rsidRPr="00875C7E" w:rsidRDefault="00415F30" w:rsidP="00415F30">
      <w:pPr>
        <w:pStyle w:val="Pagrindinistekstas"/>
        <w:ind w:right="30"/>
      </w:pPr>
    </w:p>
    <w:p w14:paraId="195B55F4" w14:textId="77777777" w:rsidR="00415F30" w:rsidRPr="00875C7E" w:rsidRDefault="00415F30" w:rsidP="00415F30">
      <w:pPr>
        <w:pStyle w:val="Pagrindinistekstas"/>
        <w:ind w:right="30"/>
      </w:pPr>
      <w:r w:rsidRPr="00875C7E">
        <w:t>Vidinis galvos kraujavimas</w:t>
      </w:r>
    </w:p>
    <w:p w14:paraId="5FFD372C" w14:textId="77777777" w:rsidR="00415F30" w:rsidRPr="00875C7E" w:rsidRDefault="00415F30" w:rsidP="00415F30">
      <w:pPr>
        <w:pStyle w:val="Pagrindinistekstas"/>
        <w:ind w:right="30"/>
      </w:pPr>
      <w:r w:rsidRPr="00875C7E">
        <w:t>Vidinių galvos kraujavimų, nesusijusių su procedūromis, tikagrelor</w:t>
      </w:r>
      <w:r>
        <w:t>o</w:t>
      </w:r>
      <w:r w:rsidRPr="00875C7E">
        <w:t xml:space="preserve"> vartojusiems pacientams užfiksuota daugiau (27 kraujavimai 26 pacientams, 0,3 %), negu vartojusiems klopidogrel</w:t>
      </w:r>
      <w:r>
        <w:t>io</w:t>
      </w:r>
      <w:r w:rsidRPr="00875C7E">
        <w:t xml:space="preserve"> (14 kraujavimų, 0,2 %). Mirė 11 tokį kraujavimą patyrusių tikagrelor</w:t>
      </w:r>
      <w:r>
        <w:t>o</w:t>
      </w:r>
      <w:r w:rsidRPr="00875C7E">
        <w:t xml:space="preserve"> vartojusių ir 1 klopidogrel</w:t>
      </w:r>
      <w:r>
        <w:t>io</w:t>
      </w:r>
      <w:r w:rsidRPr="00875C7E">
        <w:t xml:space="preserve"> vartojęs pacientas. Bendras mirtino kraujavimo pasireiškimo dažnis nesiskyrė.</w:t>
      </w:r>
    </w:p>
    <w:p w14:paraId="103A8268" w14:textId="77777777" w:rsidR="00415F30" w:rsidRPr="00875C7E" w:rsidRDefault="00415F30" w:rsidP="00415F30">
      <w:pPr>
        <w:pStyle w:val="Pagrindinistekstas"/>
        <w:ind w:right="30"/>
      </w:pPr>
    </w:p>
    <w:p w14:paraId="2FA98714" w14:textId="77777777" w:rsidR="00415F30" w:rsidRPr="00875C7E" w:rsidRDefault="00415F30" w:rsidP="00415F30">
      <w:pPr>
        <w:ind w:right="30"/>
        <w:rPr>
          <w:i/>
        </w:rPr>
      </w:pPr>
      <w:r w:rsidRPr="00875C7E">
        <w:rPr>
          <w:i/>
        </w:rPr>
        <w:t>Kraujavimas PEGASUS tyrimo metu</w:t>
      </w:r>
    </w:p>
    <w:p w14:paraId="15AFE60E" w14:textId="77777777" w:rsidR="00415F30" w:rsidRPr="00875C7E" w:rsidRDefault="00415F30" w:rsidP="00415F30">
      <w:pPr>
        <w:pStyle w:val="Pagrindinistekstas"/>
        <w:ind w:right="30"/>
      </w:pPr>
      <w:r w:rsidRPr="00875C7E">
        <w:t>Bendri kraujavimo duomenys, gauti PEGASUS tyrimo metu, pateikiami 3 lentelėje.</w:t>
      </w:r>
    </w:p>
    <w:p w14:paraId="18196E1F" w14:textId="77777777" w:rsidR="00415F30" w:rsidRPr="00875C7E" w:rsidRDefault="00415F30" w:rsidP="00415F30">
      <w:pPr>
        <w:pStyle w:val="Pagrindinistekstas"/>
        <w:ind w:right="30"/>
      </w:pPr>
    </w:p>
    <w:p w14:paraId="22A2563B" w14:textId="77777777" w:rsidR="00415F30" w:rsidRPr="00875C7E" w:rsidRDefault="00415F30" w:rsidP="00415F30">
      <w:pPr>
        <w:pStyle w:val="Antrat2"/>
        <w:keepNext/>
        <w:ind w:left="0" w:right="30"/>
      </w:pPr>
      <w:r w:rsidRPr="00875C7E">
        <w:t xml:space="preserve">3 lentelė. Bendra kraujavimo reiškinių analizė </w:t>
      </w:r>
      <w:r w:rsidRPr="00875C7E">
        <w:rPr>
          <w:i/>
        </w:rPr>
        <w:t>Kaplan-Meier</w:t>
      </w:r>
      <w:r w:rsidRPr="00875C7E">
        <w:t xml:space="preserve"> metodu po 36 mėn. (PEGASUS tyrimas)</w:t>
      </w:r>
    </w:p>
    <w:p w14:paraId="48D2ED66" w14:textId="77777777" w:rsidR="00415F30" w:rsidRPr="00875C7E" w:rsidRDefault="00415F30" w:rsidP="00415F30">
      <w:pPr>
        <w:pStyle w:val="Pagrindinistekstas"/>
        <w:keepNext/>
        <w:ind w:right="30"/>
        <w:rPr>
          <w:b/>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2"/>
        <w:gridCol w:w="1300"/>
        <w:gridCol w:w="1958"/>
        <w:gridCol w:w="1276"/>
        <w:gridCol w:w="1098"/>
      </w:tblGrid>
      <w:tr w:rsidR="00415F30" w:rsidRPr="00875C7E" w14:paraId="3D2C8238" w14:textId="77777777" w:rsidTr="00A935E0">
        <w:trPr>
          <w:trHeight w:val="757"/>
        </w:trPr>
        <w:tc>
          <w:tcPr>
            <w:tcW w:w="3542" w:type="dxa"/>
          </w:tcPr>
          <w:p w14:paraId="5EEA4555" w14:textId="77777777" w:rsidR="00415F30" w:rsidRPr="00875C7E" w:rsidRDefault="00415F30" w:rsidP="00A935E0">
            <w:pPr>
              <w:pStyle w:val="TableParagraph"/>
              <w:keepNext/>
              <w:ind w:right="30"/>
            </w:pPr>
          </w:p>
        </w:tc>
        <w:tc>
          <w:tcPr>
            <w:tcW w:w="3258" w:type="dxa"/>
            <w:gridSpan w:val="2"/>
          </w:tcPr>
          <w:p w14:paraId="5C72C191" w14:textId="77777777" w:rsidR="00415F30" w:rsidRPr="00875C7E" w:rsidRDefault="00415F30" w:rsidP="00A935E0">
            <w:pPr>
              <w:pStyle w:val="TableParagraph"/>
              <w:keepNext/>
              <w:ind w:right="30"/>
              <w:jc w:val="center"/>
              <w:rPr>
                <w:b/>
              </w:rPr>
            </w:pPr>
            <w:r w:rsidRPr="00875C7E">
              <w:rPr>
                <w:b/>
              </w:rPr>
              <w:t>Tikagreloras po 60 mg 2 kartus per parą kartu su ASR</w:t>
            </w:r>
          </w:p>
          <w:p w14:paraId="3978C2E6" w14:textId="77777777" w:rsidR="00415F30" w:rsidRPr="00875C7E" w:rsidRDefault="00415F30" w:rsidP="00A935E0">
            <w:pPr>
              <w:pStyle w:val="TableParagraph"/>
              <w:keepNext/>
              <w:ind w:right="30"/>
              <w:jc w:val="center"/>
              <w:rPr>
                <w:b/>
              </w:rPr>
            </w:pPr>
            <w:r w:rsidRPr="00875C7E">
              <w:rPr>
                <w:b/>
              </w:rPr>
              <w:t>N=6958</w:t>
            </w:r>
          </w:p>
        </w:tc>
        <w:tc>
          <w:tcPr>
            <w:tcW w:w="1276" w:type="dxa"/>
          </w:tcPr>
          <w:p w14:paraId="68D9C89F" w14:textId="77777777" w:rsidR="00415F30" w:rsidRPr="00875C7E" w:rsidRDefault="00415F30" w:rsidP="00A935E0">
            <w:pPr>
              <w:pStyle w:val="TableParagraph"/>
              <w:keepNext/>
              <w:ind w:right="30"/>
              <w:jc w:val="center"/>
              <w:rPr>
                <w:b/>
              </w:rPr>
            </w:pPr>
            <w:r w:rsidRPr="00875C7E">
              <w:rPr>
                <w:b/>
              </w:rPr>
              <w:t>Vien ASR N=6996</w:t>
            </w:r>
          </w:p>
        </w:tc>
        <w:tc>
          <w:tcPr>
            <w:tcW w:w="1098" w:type="dxa"/>
          </w:tcPr>
          <w:p w14:paraId="05F25827" w14:textId="77777777" w:rsidR="00415F30" w:rsidRPr="00875C7E" w:rsidRDefault="00415F30" w:rsidP="00A935E0">
            <w:pPr>
              <w:pStyle w:val="TableParagraph"/>
              <w:keepNext/>
              <w:ind w:right="30"/>
            </w:pPr>
          </w:p>
        </w:tc>
      </w:tr>
      <w:tr w:rsidR="00415F30" w:rsidRPr="00875C7E" w14:paraId="591B0E57" w14:textId="77777777" w:rsidTr="00A935E0">
        <w:trPr>
          <w:trHeight w:val="503"/>
        </w:trPr>
        <w:tc>
          <w:tcPr>
            <w:tcW w:w="3542" w:type="dxa"/>
          </w:tcPr>
          <w:p w14:paraId="6F8C8511" w14:textId="77777777" w:rsidR="00415F30" w:rsidRPr="00875C7E" w:rsidRDefault="00415F30" w:rsidP="00A935E0">
            <w:pPr>
              <w:pStyle w:val="TableParagraph"/>
              <w:keepNext/>
              <w:ind w:right="30"/>
              <w:rPr>
                <w:b/>
              </w:rPr>
            </w:pPr>
            <w:r w:rsidRPr="00875C7E">
              <w:rPr>
                <w:b/>
              </w:rPr>
              <w:t>Saugumo vertinamosios baigtys</w:t>
            </w:r>
          </w:p>
        </w:tc>
        <w:tc>
          <w:tcPr>
            <w:tcW w:w="1300" w:type="dxa"/>
          </w:tcPr>
          <w:p w14:paraId="7CD9DE80" w14:textId="77777777" w:rsidR="00415F30" w:rsidRPr="00875C7E" w:rsidRDefault="00415F30" w:rsidP="00A935E0">
            <w:pPr>
              <w:pStyle w:val="TableParagraph"/>
              <w:keepNext/>
              <w:ind w:right="30"/>
              <w:jc w:val="center"/>
              <w:rPr>
                <w:b/>
              </w:rPr>
            </w:pPr>
            <w:r w:rsidRPr="00875C7E">
              <w:rPr>
                <w:b/>
                <w:i/>
                <w:iCs/>
              </w:rPr>
              <w:t>KM</w:t>
            </w:r>
            <w:r w:rsidRPr="00875C7E">
              <w:rPr>
                <w:b/>
              </w:rPr>
              <w:t xml:space="preserve"> %</w:t>
            </w:r>
          </w:p>
        </w:tc>
        <w:tc>
          <w:tcPr>
            <w:tcW w:w="1958" w:type="dxa"/>
          </w:tcPr>
          <w:p w14:paraId="4D39C21F" w14:textId="77777777" w:rsidR="00415F30" w:rsidRPr="00875C7E" w:rsidRDefault="00415F30" w:rsidP="00A935E0">
            <w:pPr>
              <w:pStyle w:val="TableParagraph"/>
              <w:keepNext/>
              <w:ind w:right="30"/>
              <w:jc w:val="center"/>
              <w:rPr>
                <w:b/>
              </w:rPr>
            </w:pPr>
            <w:r w:rsidRPr="00875C7E">
              <w:rPr>
                <w:b/>
              </w:rPr>
              <w:t>Rizikos santykis (95 % PI)</w:t>
            </w:r>
          </w:p>
        </w:tc>
        <w:tc>
          <w:tcPr>
            <w:tcW w:w="1276" w:type="dxa"/>
          </w:tcPr>
          <w:p w14:paraId="3BD8EF36" w14:textId="77777777" w:rsidR="00415F30" w:rsidRPr="00875C7E" w:rsidRDefault="00415F30" w:rsidP="00A935E0">
            <w:pPr>
              <w:pStyle w:val="TableParagraph"/>
              <w:keepNext/>
              <w:ind w:right="30"/>
              <w:jc w:val="center"/>
              <w:rPr>
                <w:b/>
              </w:rPr>
            </w:pPr>
            <w:r w:rsidRPr="00875C7E">
              <w:rPr>
                <w:b/>
                <w:i/>
                <w:iCs/>
              </w:rPr>
              <w:t>KM</w:t>
            </w:r>
            <w:r w:rsidRPr="00875C7E">
              <w:rPr>
                <w:b/>
              </w:rPr>
              <w:t xml:space="preserve"> %</w:t>
            </w:r>
          </w:p>
        </w:tc>
        <w:tc>
          <w:tcPr>
            <w:tcW w:w="1098" w:type="dxa"/>
          </w:tcPr>
          <w:p w14:paraId="0C5DBD31" w14:textId="77777777" w:rsidR="00415F30" w:rsidRPr="00875C7E" w:rsidRDefault="00415F30" w:rsidP="00A935E0">
            <w:pPr>
              <w:pStyle w:val="TableParagraph"/>
              <w:keepNext/>
              <w:ind w:right="30"/>
              <w:jc w:val="center"/>
              <w:rPr>
                <w:b/>
                <w:i/>
              </w:rPr>
            </w:pPr>
            <w:r w:rsidRPr="00875C7E">
              <w:rPr>
                <w:b/>
                <w:i/>
              </w:rPr>
              <w:t>p</w:t>
            </w:r>
          </w:p>
          <w:p w14:paraId="032FBAB9" w14:textId="77777777" w:rsidR="00415F30" w:rsidRPr="00875C7E" w:rsidRDefault="00415F30" w:rsidP="00A935E0">
            <w:pPr>
              <w:pStyle w:val="TableParagraph"/>
              <w:keepNext/>
              <w:ind w:right="30"/>
              <w:jc w:val="center"/>
              <w:rPr>
                <w:b/>
              </w:rPr>
            </w:pPr>
            <w:r w:rsidRPr="00875C7E">
              <w:rPr>
                <w:b/>
              </w:rPr>
              <w:t>reikšmė</w:t>
            </w:r>
          </w:p>
        </w:tc>
      </w:tr>
      <w:tr w:rsidR="00415F30" w:rsidRPr="00875C7E" w14:paraId="311B416E" w14:textId="77777777" w:rsidTr="00A935E0">
        <w:trPr>
          <w:trHeight w:val="254"/>
        </w:trPr>
        <w:tc>
          <w:tcPr>
            <w:tcW w:w="9174" w:type="dxa"/>
            <w:gridSpan w:val="5"/>
          </w:tcPr>
          <w:p w14:paraId="7E021637" w14:textId="77777777" w:rsidR="00415F30" w:rsidRPr="00875C7E" w:rsidRDefault="00415F30" w:rsidP="00A935E0">
            <w:pPr>
              <w:pStyle w:val="TableParagraph"/>
              <w:keepNext/>
              <w:ind w:right="30"/>
              <w:rPr>
                <w:b/>
              </w:rPr>
            </w:pPr>
            <w:r w:rsidRPr="00875C7E">
              <w:rPr>
                <w:b/>
              </w:rPr>
              <w:t>Kraujavimo kategorijos pagal TIMI kriterijus</w:t>
            </w:r>
          </w:p>
        </w:tc>
      </w:tr>
      <w:tr w:rsidR="00415F30" w:rsidRPr="00875C7E" w14:paraId="6BE8F74F" w14:textId="77777777" w:rsidTr="00A935E0">
        <w:trPr>
          <w:trHeight w:val="508"/>
        </w:trPr>
        <w:tc>
          <w:tcPr>
            <w:tcW w:w="3542" w:type="dxa"/>
          </w:tcPr>
          <w:p w14:paraId="7DA9DFC4" w14:textId="77777777" w:rsidR="00415F30" w:rsidRPr="00875C7E" w:rsidRDefault="00415F30" w:rsidP="00A935E0">
            <w:pPr>
              <w:pStyle w:val="TableParagraph"/>
              <w:keepNext/>
              <w:ind w:right="30"/>
            </w:pPr>
            <w:r w:rsidRPr="00875C7E">
              <w:t>TIMI didesnieji</w:t>
            </w:r>
          </w:p>
        </w:tc>
        <w:tc>
          <w:tcPr>
            <w:tcW w:w="1300" w:type="dxa"/>
          </w:tcPr>
          <w:p w14:paraId="78FA54FD" w14:textId="77777777" w:rsidR="00415F30" w:rsidRPr="00875C7E" w:rsidRDefault="00415F30" w:rsidP="00A935E0">
            <w:pPr>
              <w:pStyle w:val="TableParagraph"/>
              <w:keepNext/>
              <w:ind w:right="30"/>
              <w:jc w:val="center"/>
            </w:pPr>
            <w:r w:rsidRPr="00875C7E">
              <w:t>2,3</w:t>
            </w:r>
          </w:p>
        </w:tc>
        <w:tc>
          <w:tcPr>
            <w:tcW w:w="1958" w:type="dxa"/>
          </w:tcPr>
          <w:p w14:paraId="369B789A" w14:textId="77777777" w:rsidR="00415F30" w:rsidRPr="00875C7E" w:rsidRDefault="00415F30" w:rsidP="00A935E0">
            <w:pPr>
              <w:pStyle w:val="TableParagraph"/>
              <w:keepNext/>
              <w:ind w:right="30"/>
              <w:jc w:val="center"/>
            </w:pPr>
            <w:r w:rsidRPr="00875C7E">
              <w:t>2,32</w:t>
            </w:r>
          </w:p>
          <w:p w14:paraId="056E8E2E" w14:textId="77777777" w:rsidR="00415F30" w:rsidRPr="00875C7E" w:rsidRDefault="00415F30" w:rsidP="00A935E0">
            <w:pPr>
              <w:pStyle w:val="TableParagraph"/>
              <w:keepNext/>
              <w:ind w:right="30"/>
              <w:jc w:val="center"/>
            </w:pPr>
            <w:r w:rsidRPr="00875C7E">
              <w:t>(nuo 1,68 iki 3,21)</w:t>
            </w:r>
          </w:p>
        </w:tc>
        <w:tc>
          <w:tcPr>
            <w:tcW w:w="1276" w:type="dxa"/>
          </w:tcPr>
          <w:p w14:paraId="7D513334" w14:textId="77777777" w:rsidR="00415F30" w:rsidRPr="00875C7E" w:rsidRDefault="00415F30" w:rsidP="00A935E0">
            <w:pPr>
              <w:pStyle w:val="TableParagraph"/>
              <w:keepNext/>
              <w:ind w:right="30"/>
              <w:jc w:val="center"/>
            </w:pPr>
            <w:r w:rsidRPr="00875C7E">
              <w:t>1,1</w:t>
            </w:r>
          </w:p>
        </w:tc>
        <w:tc>
          <w:tcPr>
            <w:tcW w:w="1098" w:type="dxa"/>
          </w:tcPr>
          <w:p w14:paraId="2F265072" w14:textId="77777777" w:rsidR="00415F30" w:rsidRPr="00875C7E" w:rsidRDefault="00415F30" w:rsidP="00A935E0">
            <w:pPr>
              <w:pStyle w:val="TableParagraph"/>
              <w:keepNext/>
              <w:ind w:right="30"/>
              <w:jc w:val="center"/>
            </w:pPr>
            <w:r w:rsidRPr="00875C7E">
              <w:t>&lt;0,0001</w:t>
            </w:r>
          </w:p>
        </w:tc>
      </w:tr>
      <w:tr w:rsidR="00415F30" w:rsidRPr="00875C7E" w14:paraId="0FD492E4" w14:textId="77777777" w:rsidTr="00A935E0">
        <w:trPr>
          <w:trHeight w:val="503"/>
        </w:trPr>
        <w:tc>
          <w:tcPr>
            <w:tcW w:w="3542" w:type="dxa"/>
            <w:vAlign w:val="center"/>
          </w:tcPr>
          <w:p w14:paraId="63647FFE" w14:textId="77777777" w:rsidR="00415F30" w:rsidRPr="00875C7E" w:rsidRDefault="00415F30" w:rsidP="00A935E0">
            <w:pPr>
              <w:pStyle w:val="TableParagraph"/>
              <w:keepNext/>
              <w:ind w:right="30" w:firstLine="426"/>
            </w:pPr>
            <w:r w:rsidRPr="00875C7E">
              <w:t>Mirtini</w:t>
            </w:r>
          </w:p>
        </w:tc>
        <w:tc>
          <w:tcPr>
            <w:tcW w:w="1300" w:type="dxa"/>
          </w:tcPr>
          <w:p w14:paraId="218F1B80" w14:textId="77777777" w:rsidR="00415F30" w:rsidRPr="00875C7E" w:rsidRDefault="00415F30" w:rsidP="00A935E0">
            <w:pPr>
              <w:pStyle w:val="TableParagraph"/>
              <w:keepNext/>
              <w:ind w:right="30"/>
              <w:jc w:val="center"/>
            </w:pPr>
            <w:r w:rsidRPr="00875C7E">
              <w:t>0,3</w:t>
            </w:r>
          </w:p>
        </w:tc>
        <w:tc>
          <w:tcPr>
            <w:tcW w:w="1958" w:type="dxa"/>
          </w:tcPr>
          <w:p w14:paraId="0A1ECA61" w14:textId="77777777" w:rsidR="00415F30" w:rsidRPr="00875C7E" w:rsidRDefault="00415F30" w:rsidP="00A935E0">
            <w:pPr>
              <w:pStyle w:val="TableParagraph"/>
              <w:keepNext/>
              <w:ind w:right="30"/>
              <w:jc w:val="center"/>
            </w:pPr>
            <w:r w:rsidRPr="00875C7E">
              <w:t>1,00</w:t>
            </w:r>
          </w:p>
          <w:p w14:paraId="5A46ACA6" w14:textId="77777777" w:rsidR="00415F30" w:rsidRPr="00875C7E" w:rsidRDefault="00415F30" w:rsidP="00A935E0">
            <w:pPr>
              <w:pStyle w:val="TableParagraph"/>
              <w:keepNext/>
              <w:ind w:right="30"/>
              <w:jc w:val="center"/>
            </w:pPr>
            <w:r w:rsidRPr="00875C7E">
              <w:t>(nuo 0,44 iki 2,27)</w:t>
            </w:r>
          </w:p>
        </w:tc>
        <w:tc>
          <w:tcPr>
            <w:tcW w:w="1276" w:type="dxa"/>
          </w:tcPr>
          <w:p w14:paraId="645A4C19" w14:textId="77777777" w:rsidR="00415F30" w:rsidRPr="00875C7E" w:rsidRDefault="00415F30" w:rsidP="00A935E0">
            <w:pPr>
              <w:pStyle w:val="TableParagraph"/>
              <w:keepNext/>
              <w:ind w:right="30"/>
              <w:jc w:val="center"/>
            </w:pPr>
            <w:r w:rsidRPr="00875C7E">
              <w:t>0,3</w:t>
            </w:r>
          </w:p>
        </w:tc>
        <w:tc>
          <w:tcPr>
            <w:tcW w:w="1098" w:type="dxa"/>
          </w:tcPr>
          <w:p w14:paraId="77263538" w14:textId="77777777" w:rsidR="00415F30" w:rsidRPr="00875C7E" w:rsidRDefault="00415F30" w:rsidP="00A935E0">
            <w:pPr>
              <w:pStyle w:val="TableParagraph"/>
              <w:keepNext/>
              <w:ind w:right="30"/>
              <w:jc w:val="center"/>
            </w:pPr>
            <w:r w:rsidRPr="00875C7E">
              <w:t>1,0000</w:t>
            </w:r>
          </w:p>
        </w:tc>
      </w:tr>
      <w:tr w:rsidR="00415F30" w:rsidRPr="00875C7E" w14:paraId="6B624458" w14:textId="77777777" w:rsidTr="00A935E0">
        <w:trPr>
          <w:trHeight w:val="508"/>
        </w:trPr>
        <w:tc>
          <w:tcPr>
            <w:tcW w:w="3542" w:type="dxa"/>
            <w:vAlign w:val="center"/>
          </w:tcPr>
          <w:p w14:paraId="6913FDE2" w14:textId="77777777" w:rsidR="00415F30" w:rsidRPr="00875C7E" w:rsidRDefault="00415F30" w:rsidP="00A935E0">
            <w:pPr>
              <w:pStyle w:val="TableParagraph"/>
              <w:keepNext/>
              <w:ind w:right="30" w:firstLine="426"/>
            </w:pPr>
            <w:r w:rsidRPr="00875C7E">
              <w:t>VGK</w:t>
            </w:r>
          </w:p>
        </w:tc>
        <w:tc>
          <w:tcPr>
            <w:tcW w:w="1300" w:type="dxa"/>
          </w:tcPr>
          <w:p w14:paraId="3EFFA4C3" w14:textId="77777777" w:rsidR="00415F30" w:rsidRPr="00875C7E" w:rsidRDefault="00415F30" w:rsidP="00A935E0">
            <w:pPr>
              <w:pStyle w:val="TableParagraph"/>
              <w:keepNext/>
              <w:ind w:right="30"/>
              <w:jc w:val="center"/>
            </w:pPr>
            <w:r w:rsidRPr="00875C7E">
              <w:t>0,6</w:t>
            </w:r>
          </w:p>
        </w:tc>
        <w:tc>
          <w:tcPr>
            <w:tcW w:w="1958" w:type="dxa"/>
          </w:tcPr>
          <w:p w14:paraId="7060A8A0" w14:textId="77777777" w:rsidR="00415F30" w:rsidRPr="00875C7E" w:rsidRDefault="00415F30" w:rsidP="00A935E0">
            <w:pPr>
              <w:pStyle w:val="TableParagraph"/>
              <w:keepNext/>
              <w:ind w:right="30"/>
              <w:jc w:val="center"/>
            </w:pPr>
            <w:r w:rsidRPr="00875C7E">
              <w:t>1,33</w:t>
            </w:r>
          </w:p>
          <w:p w14:paraId="4731EF85" w14:textId="77777777" w:rsidR="00415F30" w:rsidRPr="00875C7E" w:rsidRDefault="00415F30" w:rsidP="00A935E0">
            <w:pPr>
              <w:pStyle w:val="TableParagraph"/>
              <w:keepNext/>
              <w:ind w:right="30"/>
              <w:jc w:val="center"/>
            </w:pPr>
            <w:r w:rsidRPr="00875C7E">
              <w:t>(nuo 0,77 iki 2,31)</w:t>
            </w:r>
          </w:p>
        </w:tc>
        <w:tc>
          <w:tcPr>
            <w:tcW w:w="1276" w:type="dxa"/>
          </w:tcPr>
          <w:p w14:paraId="61BEA2A6" w14:textId="77777777" w:rsidR="00415F30" w:rsidRPr="00875C7E" w:rsidRDefault="00415F30" w:rsidP="00A935E0">
            <w:pPr>
              <w:pStyle w:val="TableParagraph"/>
              <w:keepNext/>
              <w:ind w:right="30"/>
              <w:jc w:val="center"/>
            </w:pPr>
            <w:r w:rsidRPr="00875C7E">
              <w:t>0,5</w:t>
            </w:r>
          </w:p>
        </w:tc>
        <w:tc>
          <w:tcPr>
            <w:tcW w:w="1098" w:type="dxa"/>
          </w:tcPr>
          <w:p w14:paraId="69729245" w14:textId="77777777" w:rsidR="00415F30" w:rsidRPr="00875C7E" w:rsidRDefault="00415F30" w:rsidP="00A935E0">
            <w:pPr>
              <w:pStyle w:val="TableParagraph"/>
              <w:keepNext/>
              <w:ind w:right="30"/>
              <w:jc w:val="center"/>
            </w:pPr>
            <w:r w:rsidRPr="00875C7E">
              <w:t>0,3130</w:t>
            </w:r>
          </w:p>
        </w:tc>
      </w:tr>
      <w:tr w:rsidR="00415F30" w:rsidRPr="00875C7E" w14:paraId="0D7C573B" w14:textId="77777777" w:rsidTr="00A935E0">
        <w:trPr>
          <w:trHeight w:val="503"/>
        </w:trPr>
        <w:tc>
          <w:tcPr>
            <w:tcW w:w="3542" w:type="dxa"/>
            <w:vAlign w:val="center"/>
          </w:tcPr>
          <w:p w14:paraId="33E4D7A9" w14:textId="77777777" w:rsidR="00415F30" w:rsidRPr="00875C7E" w:rsidRDefault="00415F30" w:rsidP="00A935E0">
            <w:pPr>
              <w:pStyle w:val="TableParagraph"/>
              <w:keepNext/>
              <w:ind w:right="30" w:firstLine="426"/>
            </w:pPr>
            <w:r w:rsidRPr="00875C7E">
              <w:t>Kiti TIMI didesnieji</w:t>
            </w:r>
          </w:p>
        </w:tc>
        <w:tc>
          <w:tcPr>
            <w:tcW w:w="1300" w:type="dxa"/>
          </w:tcPr>
          <w:p w14:paraId="6D323340" w14:textId="77777777" w:rsidR="00415F30" w:rsidRPr="00875C7E" w:rsidRDefault="00415F30" w:rsidP="00A935E0">
            <w:pPr>
              <w:pStyle w:val="TableParagraph"/>
              <w:keepNext/>
              <w:ind w:right="30"/>
              <w:jc w:val="center"/>
            </w:pPr>
            <w:r w:rsidRPr="00875C7E">
              <w:t>1,6</w:t>
            </w:r>
          </w:p>
        </w:tc>
        <w:tc>
          <w:tcPr>
            <w:tcW w:w="1958" w:type="dxa"/>
          </w:tcPr>
          <w:p w14:paraId="39E51BAE" w14:textId="77777777" w:rsidR="00415F30" w:rsidRPr="00875C7E" w:rsidRDefault="00415F30" w:rsidP="00A935E0">
            <w:pPr>
              <w:pStyle w:val="TableParagraph"/>
              <w:keepNext/>
              <w:ind w:right="30"/>
              <w:jc w:val="center"/>
            </w:pPr>
            <w:r w:rsidRPr="00875C7E">
              <w:t>3,61</w:t>
            </w:r>
          </w:p>
          <w:p w14:paraId="2563BEC0" w14:textId="77777777" w:rsidR="00415F30" w:rsidRPr="00875C7E" w:rsidRDefault="00415F30" w:rsidP="00A935E0">
            <w:pPr>
              <w:pStyle w:val="TableParagraph"/>
              <w:keepNext/>
              <w:ind w:right="30"/>
              <w:jc w:val="center"/>
            </w:pPr>
            <w:r w:rsidRPr="00875C7E">
              <w:t>(nuo 2,31 iki 5,65)</w:t>
            </w:r>
          </w:p>
        </w:tc>
        <w:tc>
          <w:tcPr>
            <w:tcW w:w="1276" w:type="dxa"/>
          </w:tcPr>
          <w:p w14:paraId="7E998BBC" w14:textId="77777777" w:rsidR="00415F30" w:rsidRPr="00875C7E" w:rsidRDefault="00415F30" w:rsidP="00A935E0">
            <w:pPr>
              <w:pStyle w:val="TableParagraph"/>
              <w:keepNext/>
              <w:ind w:right="30"/>
              <w:jc w:val="center"/>
            </w:pPr>
            <w:r w:rsidRPr="00875C7E">
              <w:t>0,5</w:t>
            </w:r>
          </w:p>
        </w:tc>
        <w:tc>
          <w:tcPr>
            <w:tcW w:w="1098" w:type="dxa"/>
          </w:tcPr>
          <w:p w14:paraId="6392B025" w14:textId="77777777" w:rsidR="00415F30" w:rsidRPr="00875C7E" w:rsidRDefault="00415F30" w:rsidP="00A935E0">
            <w:pPr>
              <w:pStyle w:val="TableParagraph"/>
              <w:keepNext/>
              <w:ind w:right="30"/>
              <w:jc w:val="center"/>
            </w:pPr>
            <w:r w:rsidRPr="00875C7E">
              <w:t>&lt;0,0001</w:t>
            </w:r>
          </w:p>
        </w:tc>
      </w:tr>
      <w:tr w:rsidR="00415F30" w:rsidRPr="00875C7E" w14:paraId="28F91BE3" w14:textId="77777777" w:rsidTr="00A935E0">
        <w:trPr>
          <w:trHeight w:val="508"/>
        </w:trPr>
        <w:tc>
          <w:tcPr>
            <w:tcW w:w="3542" w:type="dxa"/>
          </w:tcPr>
          <w:p w14:paraId="762B3976" w14:textId="77777777" w:rsidR="00415F30" w:rsidRPr="00875C7E" w:rsidRDefault="00415F30" w:rsidP="00A935E0">
            <w:pPr>
              <w:pStyle w:val="TableParagraph"/>
              <w:keepNext/>
              <w:ind w:right="30"/>
            </w:pPr>
            <w:r w:rsidRPr="00875C7E">
              <w:t>TIMI didesnieji ir nedideli</w:t>
            </w:r>
          </w:p>
        </w:tc>
        <w:tc>
          <w:tcPr>
            <w:tcW w:w="1300" w:type="dxa"/>
          </w:tcPr>
          <w:p w14:paraId="73486B8F" w14:textId="77777777" w:rsidR="00415F30" w:rsidRPr="00875C7E" w:rsidRDefault="00415F30" w:rsidP="00A935E0">
            <w:pPr>
              <w:pStyle w:val="TableParagraph"/>
              <w:keepNext/>
              <w:ind w:right="30"/>
              <w:jc w:val="center"/>
            </w:pPr>
            <w:r w:rsidRPr="00875C7E">
              <w:t>3,4</w:t>
            </w:r>
          </w:p>
        </w:tc>
        <w:tc>
          <w:tcPr>
            <w:tcW w:w="1958" w:type="dxa"/>
          </w:tcPr>
          <w:p w14:paraId="3C534B5B" w14:textId="77777777" w:rsidR="00415F30" w:rsidRPr="00875C7E" w:rsidRDefault="00415F30" w:rsidP="00A935E0">
            <w:pPr>
              <w:pStyle w:val="TableParagraph"/>
              <w:keepNext/>
              <w:ind w:right="30"/>
              <w:jc w:val="center"/>
            </w:pPr>
            <w:r w:rsidRPr="00875C7E">
              <w:t>2,54</w:t>
            </w:r>
          </w:p>
          <w:p w14:paraId="627EA604" w14:textId="77777777" w:rsidR="00415F30" w:rsidRPr="00875C7E" w:rsidRDefault="00415F30" w:rsidP="00A935E0">
            <w:pPr>
              <w:pStyle w:val="TableParagraph"/>
              <w:keepNext/>
              <w:ind w:right="30"/>
              <w:jc w:val="center"/>
            </w:pPr>
            <w:r w:rsidRPr="00875C7E">
              <w:t>(nuo 1,93 iki 3,35)</w:t>
            </w:r>
          </w:p>
        </w:tc>
        <w:tc>
          <w:tcPr>
            <w:tcW w:w="1276" w:type="dxa"/>
          </w:tcPr>
          <w:p w14:paraId="2FB3DDFE" w14:textId="77777777" w:rsidR="00415F30" w:rsidRPr="00875C7E" w:rsidRDefault="00415F30" w:rsidP="00A935E0">
            <w:pPr>
              <w:pStyle w:val="TableParagraph"/>
              <w:keepNext/>
              <w:ind w:right="30"/>
              <w:jc w:val="center"/>
            </w:pPr>
            <w:r w:rsidRPr="00875C7E">
              <w:t>1,4</w:t>
            </w:r>
          </w:p>
        </w:tc>
        <w:tc>
          <w:tcPr>
            <w:tcW w:w="1098" w:type="dxa"/>
          </w:tcPr>
          <w:p w14:paraId="22581A63" w14:textId="77777777" w:rsidR="00415F30" w:rsidRPr="00875C7E" w:rsidRDefault="00415F30" w:rsidP="00A935E0">
            <w:pPr>
              <w:pStyle w:val="TableParagraph"/>
              <w:keepNext/>
              <w:ind w:right="30"/>
              <w:jc w:val="center"/>
            </w:pPr>
            <w:r w:rsidRPr="00875C7E">
              <w:t>&lt;0,0001</w:t>
            </w:r>
          </w:p>
        </w:tc>
      </w:tr>
      <w:tr w:rsidR="00415F30" w:rsidRPr="00875C7E" w14:paraId="25FE72C4" w14:textId="77777777" w:rsidTr="00A935E0">
        <w:trPr>
          <w:trHeight w:val="503"/>
        </w:trPr>
        <w:tc>
          <w:tcPr>
            <w:tcW w:w="3542" w:type="dxa"/>
          </w:tcPr>
          <w:p w14:paraId="77AF97B9" w14:textId="77777777" w:rsidR="00415F30" w:rsidRPr="00875C7E" w:rsidRDefault="00415F30" w:rsidP="00A935E0">
            <w:pPr>
              <w:pStyle w:val="TableParagraph"/>
              <w:keepNext/>
              <w:ind w:right="30"/>
            </w:pPr>
            <w:r w:rsidRPr="00875C7E">
              <w:t>TIMI didesnieji, nedideli ir</w:t>
            </w:r>
          </w:p>
          <w:p w14:paraId="265C8041" w14:textId="77777777" w:rsidR="00415F30" w:rsidRPr="00875C7E" w:rsidRDefault="00415F30" w:rsidP="00A935E0">
            <w:pPr>
              <w:pStyle w:val="TableParagraph"/>
              <w:keepNext/>
              <w:ind w:right="30"/>
            </w:pPr>
            <w:r w:rsidRPr="00875C7E">
              <w:t>reikalaujantys gydytojo pagalbos</w:t>
            </w:r>
          </w:p>
        </w:tc>
        <w:tc>
          <w:tcPr>
            <w:tcW w:w="1300" w:type="dxa"/>
          </w:tcPr>
          <w:p w14:paraId="45B114C1" w14:textId="77777777" w:rsidR="00415F30" w:rsidRPr="00875C7E" w:rsidRDefault="00415F30" w:rsidP="00A935E0">
            <w:pPr>
              <w:pStyle w:val="TableParagraph"/>
              <w:keepNext/>
              <w:ind w:right="30"/>
              <w:jc w:val="center"/>
            </w:pPr>
            <w:r w:rsidRPr="00875C7E">
              <w:t>16,6</w:t>
            </w:r>
          </w:p>
        </w:tc>
        <w:tc>
          <w:tcPr>
            <w:tcW w:w="1958" w:type="dxa"/>
          </w:tcPr>
          <w:p w14:paraId="35761378" w14:textId="77777777" w:rsidR="00415F30" w:rsidRPr="00875C7E" w:rsidRDefault="00415F30" w:rsidP="00A935E0">
            <w:pPr>
              <w:pStyle w:val="TableParagraph"/>
              <w:keepNext/>
              <w:ind w:right="30"/>
              <w:jc w:val="center"/>
            </w:pPr>
            <w:r w:rsidRPr="00875C7E">
              <w:t>2,64</w:t>
            </w:r>
          </w:p>
          <w:p w14:paraId="0DD5B6E4" w14:textId="77777777" w:rsidR="00415F30" w:rsidRPr="00875C7E" w:rsidRDefault="00415F30" w:rsidP="00A935E0">
            <w:pPr>
              <w:pStyle w:val="TableParagraph"/>
              <w:keepNext/>
              <w:ind w:right="30"/>
              <w:jc w:val="center"/>
            </w:pPr>
            <w:r w:rsidRPr="00875C7E">
              <w:t>(nuo 2,35 iki 2,97)</w:t>
            </w:r>
          </w:p>
        </w:tc>
        <w:tc>
          <w:tcPr>
            <w:tcW w:w="1276" w:type="dxa"/>
          </w:tcPr>
          <w:p w14:paraId="5AD60991" w14:textId="77777777" w:rsidR="00415F30" w:rsidRPr="00875C7E" w:rsidRDefault="00415F30" w:rsidP="00A935E0">
            <w:pPr>
              <w:pStyle w:val="TableParagraph"/>
              <w:keepNext/>
              <w:ind w:right="30"/>
              <w:jc w:val="center"/>
            </w:pPr>
            <w:r w:rsidRPr="00875C7E">
              <w:t>7,0</w:t>
            </w:r>
          </w:p>
        </w:tc>
        <w:tc>
          <w:tcPr>
            <w:tcW w:w="1098" w:type="dxa"/>
          </w:tcPr>
          <w:p w14:paraId="6039D71E" w14:textId="77777777" w:rsidR="00415F30" w:rsidRPr="00875C7E" w:rsidRDefault="00415F30" w:rsidP="00A935E0">
            <w:pPr>
              <w:pStyle w:val="TableParagraph"/>
              <w:keepNext/>
              <w:ind w:right="30"/>
              <w:jc w:val="center"/>
            </w:pPr>
            <w:r w:rsidRPr="00875C7E">
              <w:t>&lt;0,0001</w:t>
            </w:r>
          </w:p>
        </w:tc>
      </w:tr>
      <w:tr w:rsidR="00415F30" w:rsidRPr="00875C7E" w14:paraId="777F94B0" w14:textId="77777777" w:rsidTr="00A935E0">
        <w:trPr>
          <w:trHeight w:val="254"/>
        </w:trPr>
        <w:tc>
          <w:tcPr>
            <w:tcW w:w="9174" w:type="dxa"/>
            <w:gridSpan w:val="5"/>
          </w:tcPr>
          <w:p w14:paraId="2D858D04" w14:textId="77777777" w:rsidR="00415F30" w:rsidRPr="00875C7E" w:rsidRDefault="00415F30" w:rsidP="00A935E0">
            <w:pPr>
              <w:pStyle w:val="TableParagraph"/>
              <w:keepNext/>
              <w:ind w:right="30"/>
              <w:rPr>
                <w:b/>
              </w:rPr>
            </w:pPr>
            <w:r w:rsidRPr="00875C7E">
              <w:rPr>
                <w:b/>
              </w:rPr>
              <w:t>Kraujavimo kategorijos pagal PLATO kriterijus</w:t>
            </w:r>
          </w:p>
        </w:tc>
      </w:tr>
      <w:tr w:rsidR="00415F30" w:rsidRPr="00875C7E" w14:paraId="28D1C80F" w14:textId="77777777" w:rsidTr="00A935E0">
        <w:trPr>
          <w:trHeight w:val="503"/>
        </w:trPr>
        <w:tc>
          <w:tcPr>
            <w:tcW w:w="3542" w:type="dxa"/>
          </w:tcPr>
          <w:p w14:paraId="747813A7" w14:textId="77777777" w:rsidR="00415F30" w:rsidRPr="00875C7E" w:rsidRDefault="00415F30" w:rsidP="00A935E0">
            <w:pPr>
              <w:pStyle w:val="TableParagraph"/>
              <w:keepNext/>
              <w:ind w:right="30"/>
            </w:pPr>
            <w:r w:rsidRPr="00875C7E">
              <w:t>PLATO didesnieji</w:t>
            </w:r>
          </w:p>
        </w:tc>
        <w:tc>
          <w:tcPr>
            <w:tcW w:w="1300" w:type="dxa"/>
          </w:tcPr>
          <w:p w14:paraId="3D96E747" w14:textId="77777777" w:rsidR="00415F30" w:rsidRPr="00875C7E" w:rsidRDefault="00415F30" w:rsidP="00A935E0">
            <w:pPr>
              <w:pStyle w:val="TableParagraph"/>
              <w:keepNext/>
              <w:ind w:right="30"/>
              <w:jc w:val="center"/>
            </w:pPr>
            <w:r w:rsidRPr="00875C7E">
              <w:t>3,5</w:t>
            </w:r>
          </w:p>
        </w:tc>
        <w:tc>
          <w:tcPr>
            <w:tcW w:w="1958" w:type="dxa"/>
          </w:tcPr>
          <w:p w14:paraId="61336123" w14:textId="77777777" w:rsidR="00415F30" w:rsidRPr="00875C7E" w:rsidRDefault="00415F30" w:rsidP="00A935E0">
            <w:pPr>
              <w:pStyle w:val="TableParagraph"/>
              <w:keepNext/>
              <w:ind w:right="30"/>
              <w:jc w:val="center"/>
            </w:pPr>
            <w:r w:rsidRPr="00875C7E">
              <w:t>2,57</w:t>
            </w:r>
          </w:p>
          <w:p w14:paraId="0B226D76" w14:textId="77777777" w:rsidR="00415F30" w:rsidRPr="00875C7E" w:rsidRDefault="00415F30" w:rsidP="00A935E0">
            <w:pPr>
              <w:pStyle w:val="TableParagraph"/>
              <w:keepNext/>
              <w:ind w:right="30"/>
              <w:jc w:val="center"/>
            </w:pPr>
            <w:r w:rsidRPr="00875C7E">
              <w:t>(nuo 1,95 iki 3,37)</w:t>
            </w:r>
          </w:p>
        </w:tc>
        <w:tc>
          <w:tcPr>
            <w:tcW w:w="1276" w:type="dxa"/>
          </w:tcPr>
          <w:p w14:paraId="42CDF101" w14:textId="77777777" w:rsidR="00415F30" w:rsidRPr="00875C7E" w:rsidRDefault="00415F30" w:rsidP="00A935E0">
            <w:pPr>
              <w:pStyle w:val="TableParagraph"/>
              <w:keepNext/>
              <w:ind w:right="30"/>
              <w:jc w:val="center"/>
            </w:pPr>
            <w:r w:rsidRPr="00875C7E">
              <w:t>1,4</w:t>
            </w:r>
          </w:p>
        </w:tc>
        <w:tc>
          <w:tcPr>
            <w:tcW w:w="1098" w:type="dxa"/>
          </w:tcPr>
          <w:p w14:paraId="71A3827C" w14:textId="77777777" w:rsidR="00415F30" w:rsidRPr="00875C7E" w:rsidRDefault="00415F30" w:rsidP="00A935E0">
            <w:pPr>
              <w:pStyle w:val="TableParagraph"/>
              <w:keepNext/>
              <w:ind w:right="30"/>
              <w:jc w:val="center"/>
            </w:pPr>
            <w:r w:rsidRPr="00875C7E">
              <w:t>&lt;0,0001</w:t>
            </w:r>
          </w:p>
        </w:tc>
      </w:tr>
      <w:tr w:rsidR="00415F30" w:rsidRPr="00875C7E" w14:paraId="2751B511" w14:textId="77777777" w:rsidTr="00A935E0">
        <w:trPr>
          <w:trHeight w:val="508"/>
        </w:trPr>
        <w:tc>
          <w:tcPr>
            <w:tcW w:w="3542" w:type="dxa"/>
          </w:tcPr>
          <w:p w14:paraId="12F4A86A" w14:textId="77777777" w:rsidR="00415F30" w:rsidRPr="00875C7E" w:rsidRDefault="00415F30" w:rsidP="00A935E0">
            <w:pPr>
              <w:pStyle w:val="TableParagraph"/>
              <w:keepNext/>
              <w:ind w:left="504" w:right="30"/>
            </w:pPr>
            <w:r w:rsidRPr="00875C7E">
              <w:t>Mirtini ar pavojingi gyvybei</w:t>
            </w:r>
          </w:p>
        </w:tc>
        <w:tc>
          <w:tcPr>
            <w:tcW w:w="1300" w:type="dxa"/>
          </w:tcPr>
          <w:p w14:paraId="4EEDB07E" w14:textId="77777777" w:rsidR="00415F30" w:rsidRPr="00875C7E" w:rsidRDefault="00415F30" w:rsidP="00A935E0">
            <w:pPr>
              <w:pStyle w:val="TableParagraph"/>
              <w:keepNext/>
              <w:ind w:right="30"/>
              <w:jc w:val="center"/>
            </w:pPr>
            <w:r w:rsidRPr="00875C7E">
              <w:t>2,4</w:t>
            </w:r>
          </w:p>
        </w:tc>
        <w:tc>
          <w:tcPr>
            <w:tcW w:w="1958" w:type="dxa"/>
          </w:tcPr>
          <w:p w14:paraId="0F989E47" w14:textId="77777777" w:rsidR="00415F30" w:rsidRPr="00875C7E" w:rsidRDefault="00415F30" w:rsidP="00A935E0">
            <w:pPr>
              <w:pStyle w:val="TableParagraph"/>
              <w:keepNext/>
              <w:ind w:right="30"/>
              <w:jc w:val="center"/>
            </w:pPr>
            <w:r w:rsidRPr="00875C7E">
              <w:t>2,38</w:t>
            </w:r>
          </w:p>
          <w:p w14:paraId="6CFCCEB9" w14:textId="77777777" w:rsidR="00415F30" w:rsidRPr="00875C7E" w:rsidRDefault="00415F30" w:rsidP="00A935E0">
            <w:pPr>
              <w:pStyle w:val="TableParagraph"/>
              <w:keepNext/>
              <w:ind w:right="30"/>
              <w:jc w:val="center"/>
            </w:pPr>
            <w:r w:rsidRPr="00875C7E">
              <w:t>(nuo 1,73 iki 3,26)</w:t>
            </w:r>
          </w:p>
        </w:tc>
        <w:tc>
          <w:tcPr>
            <w:tcW w:w="1276" w:type="dxa"/>
          </w:tcPr>
          <w:p w14:paraId="3993939B" w14:textId="77777777" w:rsidR="00415F30" w:rsidRPr="00875C7E" w:rsidRDefault="00415F30" w:rsidP="00A935E0">
            <w:pPr>
              <w:pStyle w:val="TableParagraph"/>
              <w:keepNext/>
              <w:ind w:right="30"/>
              <w:jc w:val="center"/>
            </w:pPr>
            <w:r w:rsidRPr="00875C7E">
              <w:t>1,1</w:t>
            </w:r>
          </w:p>
        </w:tc>
        <w:tc>
          <w:tcPr>
            <w:tcW w:w="1098" w:type="dxa"/>
          </w:tcPr>
          <w:p w14:paraId="6D9279A6" w14:textId="77777777" w:rsidR="00415F30" w:rsidRPr="00875C7E" w:rsidRDefault="00415F30" w:rsidP="00A935E0">
            <w:pPr>
              <w:pStyle w:val="TableParagraph"/>
              <w:keepNext/>
              <w:ind w:right="30"/>
              <w:jc w:val="center"/>
            </w:pPr>
            <w:r w:rsidRPr="00875C7E">
              <w:t>&lt;0,0001</w:t>
            </w:r>
          </w:p>
        </w:tc>
      </w:tr>
      <w:tr w:rsidR="00415F30" w:rsidRPr="00875C7E" w14:paraId="6B7C23E0" w14:textId="77777777" w:rsidTr="00A935E0">
        <w:trPr>
          <w:trHeight w:val="503"/>
        </w:trPr>
        <w:tc>
          <w:tcPr>
            <w:tcW w:w="3542" w:type="dxa"/>
          </w:tcPr>
          <w:p w14:paraId="049C060D" w14:textId="77777777" w:rsidR="00415F30" w:rsidRPr="00875C7E" w:rsidRDefault="00415F30" w:rsidP="00A935E0">
            <w:pPr>
              <w:pStyle w:val="TableParagraph"/>
              <w:keepNext/>
              <w:ind w:left="504" w:right="30"/>
            </w:pPr>
            <w:r w:rsidRPr="00875C7E">
              <w:t>Kiti PLATO didesnieji</w:t>
            </w:r>
          </w:p>
        </w:tc>
        <w:tc>
          <w:tcPr>
            <w:tcW w:w="1300" w:type="dxa"/>
          </w:tcPr>
          <w:p w14:paraId="70A0CF07" w14:textId="77777777" w:rsidR="00415F30" w:rsidRPr="00875C7E" w:rsidRDefault="00415F30" w:rsidP="00A935E0">
            <w:pPr>
              <w:pStyle w:val="TableParagraph"/>
              <w:keepNext/>
              <w:ind w:right="30"/>
              <w:jc w:val="center"/>
            </w:pPr>
            <w:r w:rsidRPr="00875C7E">
              <w:t>1,1</w:t>
            </w:r>
          </w:p>
        </w:tc>
        <w:tc>
          <w:tcPr>
            <w:tcW w:w="1958" w:type="dxa"/>
          </w:tcPr>
          <w:p w14:paraId="6433231F" w14:textId="77777777" w:rsidR="00415F30" w:rsidRPr="00875C7E" w:rsidRDefault="00415F30" w:rsidP="00A935E0">
            <w:pPr>
              <w:pStyle w:val="TableParagraph"/>
              <w:keepNext/>
              <w:ind w:right="30"/>
              <w:jc w:val="center"/>
            </w:pPr>
            <w:r w:rsidRPr="00875C7E">
              <w:t>3,37</w:t>
            </w:r>
          </w:p>
          <w:p w14:paraId="18D7458A" w14:textId="77777777" w:rsidR="00415F30" w:rsidRPr="00875C7E" w:rsidRDefault="00415F30" w:rsidP="00A935E0">
            <w:pPr>
              <w:pStyle w:val="TableParagraph"/>
              <w:keepNext/>
              <w:ind w:right="30"/>
              <w:jc w:val="center"/>
            </w:pPr>
            <w:r w:rsidRPr="00875C7E">
              <w:t>(nuo 1,95 iki 5,83)</w:t>
            </w:r>
          </w:p>
        </w:tc>
        <w:tc>
          <w:tcPr>
            <w:tcW w:w="1276" w:type="dxa"/>
          </w:tcPr>
          <w:p w14:paraId="15937A7B" w14:textId="77777777" w:rsidR="00415F30" w:rsidRPr="00875C7E" w:rsidRDefault="00415F30" w:rsidP="00A935E0">
            <w:pPr>
              <w:pStyle w:val="TableParagraph"/>
              <w:keepNext/>
              <w:ind w:right="30"/>
              <w:jc w:val="center"/>
            </w:pPr>
            <w:r w:rsidRPr="00875C7E">
              <w:t>0,3</w:t>
            </w:r>
          </w:p>
        </w:tc>
        <w:tc>
          <w:tcPr>
            <w:tcW w:w="1098" w:type="dxa"/>
          </w:tcPr>
          <w:p w14:paraId="55CE6EC3" w14:textId="77777777" w:rsidR="00415F30" w:rsidRPr="00875C7E" w:rsidRDefault="00415F30" w:rsidP="00A935E0">
            <w:pPr>
              <w:pStyle w:val="TableParagraph"/>
              <w:keepNext/>
              <w:ind w:right="30"/>
              <w:jc w:val="center"/>
            </w:pPr>
            <w:r w:rsidRPr="00875C7E">
              <w:t>&lt;0,0001</w:t>
            </w:r>
          </w:p>
        </w:tc>
      </w:tr>
      <w:tr w:rsidR="00415F30" w:rsidRPr="00875C7E" w14:paraId="5E6B0BAC" w14:textId="77777777" w:rsidTr="00A935E0">
        <w:trPr>
          <w:trHeight w:val="508"/>
        </w:trPr>
        <w:tc>
          <w:tcPr>
            <w:tcW w:w="3542" w:type="dxa"/>
          </w:tcPr>
          <w:p w14:paraId="14793DF1" w14:textId="77777777" w:rsidR="00415F30" w:rsidRPr="00875C7E" w:rsidRDefault="00415F30" w:rsidP="00A935E0">
            <w:pPr>
              <w:pStyle w:val="TableParagraph"/>
              <w:keepNext/>
              <w:ind w:right="30"/>
            </w:pPr>
            <w:r w:rsidRPr="00875C7E">
              <w:t>PLATO didesnieji ir nedideli</w:t>
            </w:r>
          </w:p>
        </w:tc>
        <w:tc>
          <w:tcPr>
            <w:tcW w:w="1300" w:type="dxa"/>
          </w:tcPr>
          <w:p w14:paraId="0A49F9E1" w14:textId="77777777" w:rsidR="00415F30" w:rsidRPr="00875C7E" w:rsidRDefault="00415F30" w:rsidP="00A935E0">
            <w:pPr>
              <w:pStyle w:val="TableParagraph"/>
              <w:keepNext/>
              <w:ind w:right="30"/>
              <w:jc w:val="center"/>
            </w:pPr>
            <w:r w:rsidRPr="00875C7E">
              <w:t>15,2</w:t>
            </w:r>
          </w:p>
        </w:tc>
        <w:tc>
          <w:tcPr>
            <w:tcW w:w="1958" w:type="dxa"/>
          </w:tcPr>
          <w:p w14:paraId="5303F079" w14:textId="77777777" w:rsidR="00415F30" w:rsidRPr="00875C7E" w:rsidRDefault="00415F30" w:rsidP="00A935E0">
            <w:pPr>
              <w:pStyle w:val="TableParagraph"/>
              <w:keepNext/>
              <w:ind w:right="30"/>
              <w:jc w:val="center"/>
            </w:pPr>
            <w:r w:rsidRPr="00875C7E">
              <w:t>2,71</w:t>
            </w:r>
          </w:p>
          <w:p w14:paraId="592D3396" w14:textId="77777777" w:rsidR="00415F30" w:rsidRPr="00875C7E" w:rsidRDefault="00415F30" w:rsidP="00A935E0">
            <w:pPr>
              <w:pStyle w:val="TableParagraph"/>
              <w:keepNext/>
              <w:ind w:right="30"/>
              <w:jc w:val="center"/>
            </w:pPr>
            <w:r w:rsidRPr="00875C7E">
              <w:t>(nuo 2,40 iki 3,08)</w:t>
            </w:r>
          </w:p>
        </w:tc>
        <w:tc>
          <w:tcPr>
            <w:tcW w:w="1276" w:type="dxa"/>
          </w:tcPr>
          <w:p w14:paraId="3620F555" w14:textId="77777777" w:rsidR="00415F30" w:rsidRPr="00875C7E" w:rsidRDefault="00415F30" w:rsidP="00A935E0">
            <w:pPr>
              <w:pStyle w:val="TableParagraph"/>
              <w:keepNext/>
              <w:ind w:right="30"/>
              <w:jc w:val="center"/>
            </w:pPr>
            <w:r w:rsidRPr="00875C7E">
              <w:t>6,2</w:t>
            </w:r>
          </w:p>
        </w:tc>
        <w:tc>
          <w:tcPr>
            <w:tcW w:w="1098" w:type="dxa"/>
          </w:tcPr>
          <w:p w14:paraId="297090AD" w14:textId="77777777" w:rsidR="00415F30" w:rsidRPr="00875C7E" w:rsidRDefault="00415F30" w:rsidP="00A935E0">
            <w:pPr>
              <w:pStyle w:val="TableParagraph"/>
              <w:keepNext/>
              <w:ind w:right="30"/>
              <w:jc w:val="center"/>
            </w:pPr>
            <w:r w:rsidRPr="00875C7E">
              <w:t>&lt;0,0001</w:t>
            </w:r>
          </w:p>
        </w:tc>
      </w:tr>
    </w:tbl>
    <w:p w14:paraId="4BABA29F" w14:textId="77777777" w:rsidR="00415F30" w:rsidRPr="00875C7E" w:rsidRDefault="00415F30" w:rsidP="00415F30">
      <w:pPr>
        <w:keepNext/>
        <w:rPr>
          <w:b/>
          <w:sz w:val="18"/>
        </w:rPr>
      </w:pPr>
      <w:r w:rsidRPr="00875C7E">
        <w:rPr>
          <w:b/>
          <w:sz w:val="18"/>
        </w:rPr>
        <w:t>Kraujavimo kategorijų sąvokos:</w:t>
      </w:r>
    </w:p>
    <w:p w14:paraId="128A7F23" w14:textId="77777777" w:rsidR="00415F30" w:rsidRPr="00875C7E" w:rsidRDefault="00415F30" w:rsidP="00415F30">
      <w:pPr>
        <w:ind w:right="30"/>
        <w:rPr>
          <w:sz w:val="18"/>
        </w:rPr>
      </w:pPr>
      <w:r w:rsidRPr="00875C7E">
        <w:rPr>
          <w:b/>
          <w:sz w:val="18"/>
        </w:rPr>
        <w:t xml:space="preserve">TIMI didesnieji – </w:t>
      </w:r>
      <w:r w:rsidRPr="00875C7E">
        <w:rPr>
          <w:sz w:val="18"/>
        </w:rPr>
        <w:t>mirtini ARBA</w:t>
      </w:r>
      <w:r w:rsidRPr="00875C7E">
        <w:rPr>
          <w:i/>
          <w:sz w:val="18"/>
        </w:rPr>
        <w:t xml:space="preserve"> </w:t>
      </w:r>
      <w:r w:rsidRPr="00875C7E">
        <w:rPr>
          <w:sz w:val="18"/>
        </w:rPr>
        <w:t>bet kokie vidiniai galvos ARBA</w:t>
      </w:r>
      <w:r w:rsidRPr="00875C7E">
        <w:rPr>
          <w:i/>
          <w:sz w:val="18"/>
        </w:rPr>
        <w:t xml:space="preserve"> </w:t>
      </w:r>
      <w:r w:rsidRPr="00875C7E">
        <w:rPr>
          <w:sz w:val="18"/>
        </w:rPr>
        <w:t>klinikiniai kraujavimo požymiai, susiję su hemoglobino (Hb) koncentracijos sumažėjimu ≥ 50 g/l ar (jei Hb koncentracija nežinoma) hematokrito sumažėjimu 15 %.</w:t>
      </w:r>
    </w:p>
    <w:p w14:paraId="663C1F3B" w14:textId="77777777" w:rsidR="00415F30" w:rsidRPr="00875C7E" w:rsidRDefault="00415F30" w:rsidP="00415F30">
      <w:pPr>
        <w:ind w:right="30"/>
        <w:rPr>
          <w:sz w:val="18"/>
        </w:rPr>
      </w:pPr>
      <w:r w:rsidRPr="00875C7E">
        <w:rPr>
          <w:b/>
          <w:sz w:val="18"/>
        </w:rPr>
        <w:t xml:space="preserve">Mirtini – </w:t>
      </w:r>
      <w:r w:rsidRPr="00875C7E">
        <w:rPr>
          <w:sz w:val="18"/>
        </w:rPr>
        <w:t>tiesiogiai nulėmę mirtį per 7 dienas.</w:t>
      </w:r>
    </w:p>
    <w:p w14:paraId="2B86F925" w14:textId="77777777" w:rsidR="00415F30" w:rsidRPr="00875C7E" w:rsidRDefault="00415F30" w:rsidP="00415F30">
      <w:pPr>
        <w:ind w:right="30"/>
        <w:rPr>
          <w:sz w:val="18"/>
        </w:rPr>
      </w:pPr>
      <w:r w:rsidRPr="00875C7E">
        <w:rPr>
          <w:b/>
          <w:sz w:val="18"/>
        </w:rPr>
        <w:t xml:space="preserve">VGK </w:t>
      </w:r>
      <w:r w:rsidRPr="00875C7E">
        <w:rPr>
          <w:sz w:val="18"/>
        </w:rPr>
        <w:t>– vidiniai galvos kraujavimai.</w:t>
      </w:r>
    </w:p>
    <w:p w14:paraId="7410CAB1" w14:textId="77777777" w:rsidR="00415F30" w:rsidRPr="00875C7E" w:rsidRDefault="00415F30" w:rsidP="00415F30">
      <w:pPr>
        <w:ind w:right="30"/>
        <w:rPr>
          <w:sz w:val="18"/>
        </w:rPr>
      </w:pPr>
      <w:r w:rsidRPr="00875C7E">
        <w:rPr>
          <w:b/>
          <w:sz w:val="18"/>
        </w:rPr>
        <w:t xml:space="preserve">Kiti TIMI didesnieji – </w:t>
      </w:r>
      <w:r w:rsidRPr="00875C7E">
        <w:rPr>
          <w:sz w:val="18"/>
        </w:rPr>
        <w:t>TIMI didesnieji, išskyrus mirtinus ir vidinius galvos.</w:t>
      </w:r>
    </w:p>
    <w:p w14:paraId="433CE8BA" w14:textId="77777777" w:rsidR="00415F30" w:rsidRPr="00875C7E" w:rsidRDefault="00415F30" w:rsidP="00415F30">
      <w:pPr>
        <w:ind w:right="30"/>
        <w:rPr>
          <w:sz w:val="18"/>
        </w:rPr>
      </w:pPr>
      <w:r w:rsidRPr="00875C7E">
        <w:rPr>
          <w:b/>
          <w:sz w:val="18"/>
        </w:rPr>
        <w:t xml:space="preserve">TIMI nedideli </w:t>
      </w:r>
      <w:r w:rsidRPr="00875C7E">
        <w:rPr>
          <w:sz w:val="18"/>
        </w:rPr>
        <w:t>– kliniškai pastebimi, dėl kurių hemoglobino koncentracija sumažėjo 30–50 g/l.</w:t>
      </w:r>
    </w:p>
    <w:p w14:paraId="12B90E4D" w14:textId="77777777" w:rsidR="00415F30" w:rsidRPr="00875C7E" w:rsidRDefault="00415F30" w:rsidP="00415F30">
      <w:pPr>
        <w:ind w:right="30"/>
        <w:rPr>
          <w:sz w:val="18"/>
        </w:rPr>
      </w:pPr>
      <w:r w:rsidRPr="00875C7E">
        <w:rPr>
          <w:b/>
          <w:sz w:val="18"/>
        </w:rPr>
        <w:t xml:space="preserve">TIMI, dėl kurio reikėjo gydytojo pagalbos </w:t>
      </w:r>
      <w:r w:rsidRPr="00875C7E">
        <w:rPr>
          <w:sz w:val="18"/>
        </w:rPr>
        <w:t>– reikėjo intervencijos ARBA</w:t>
      </w:r>
      <w:r w:rsidRPr="00875C7E">
        <w:rPr>
          <w:i/>
          <w:sz w:val="18"/>
        </w:rPr>
        <w:t xml:space="preserve"> </w:t>
      </w:r>
      <w:r w:rsidRPr="00875C7E">
        <w:rPr>
          <w:sz w:val="18"/>
        </w:rPr>
        <w:t>hospitalizacijos, ARBA</w:t>
      </w:r>
      <w:r w:rsidRPr="00875C7E">
        <w:rPr>
          <w:i/>
          <w:sz w:val="18"/>
        </w:rPr>
        <w:t xml:space="preserve"> </w:t>
      </w:r>
      <w:r w:rsidRPr="00875C7E">
        <w:rPr>
          <w:sz w:val="18"/>
        </w:rPr>
        <w:t xml:space="preserve">skubaus ištyrimo. </w:t>
      </w:r>
    </w:p>
    <w:p w14:paraId="60665492" w14:textId="77777777" w:rsidR="00415F30" w:rsidRPr="00875C7E" w:rsidRDefault="00415F30" w:rsidP="00415F30">
      <w:pPr>
        <w:ind w:right="30"/>
        <w:rPr>
          <w:sz w:val="18"/>
        </w:rPr>
      </w:pPr>
      <w:r w:rsidRPr="00875C7E">
        <w:rPr>
          <w:b/>
          <w:sz w:val="18"/>
        </w:rPr>
        <w:t>PLATO didesnieji mirtini ar pavojingi gyvybei</w:t>
      </w:r>
      <w:r w:rsidRPr="00875C7E">
        <w:rPr>
          <w:i/>
          <w:sz w:val="18"/>
        </w:rPr>
        <w:t xml:space="preserve"> </w:t>
      </w:r>
      <w:r w:rsidRPr="00875C7E">
        <w:rPr>
          <w:sz w:val="18"/>
        </w:rPr>
        <w:t>– mirtini ARBA</w:t>
      </w:r>
      <w:r w:rsidRPr="00875C7E">
        <w:rPr>
          <w:i/>
          <w:sz w:val="18"/>
        </w:rPr>
        <w:t xml:space="preserve"> </w:t>
      </w:r>
      <w:r w:rsidRPr="00875C7E">
        <w:rPr>
          <w:sz w:val="18"/>
        </w:rPr>
        <w:t>bet kokie vidiniai galvos, ARBA</w:t>
      </w:r>
      <w:r w:rsidRPr="00875C7E">
        <w:rPr>
          <w:i/>
          <w:sz w:val="18"/>
        </w:rPr>
        <w:t xml:space="preserve"> </w:t>
      </w:r>
      <w:r w:rsidRPr="00875C7E">
        <w:rPr>
          <w:sz w:val="18"/>
        </w:rPr>
        <w:t>vidiniai perikardo su širdies tamponada, ARBA</w:t>
      </w:r>
      <w:r w:rsidRPr="00875C7E">
        <w:rPr>
          <w:i/>
          <w:sz w:val="18"/>
        </w:rPr>
        <w:t xml:space="preserve"> </w:t>
      </w:r>
      <w:r w:rsidRPr="00875C7E">
        <w:rPr>
          <w:sz w:val="18"/>
        </w:rPr>
        <w:t>su hipovoleminiu šoku ar sunkia hipotenzija, kai reikėjo kraujagysles siaurinančių ar inotropinių vaistinių preparatų arba operacijos ARBA</w:t>
      </w:r>
      <w:r w:rsidRPr="00875C7E">
        <w:rPr>
          <w:i/>
          <w:sz w:val="18"/>
        </w:rPr>
        <w:t xml:space="preserve"> </w:t>
      </w:r>
      <w:r w:rsidRPr="00875C7E">
        <w:rPr>
          <w:sz w:val="18"/>
        </w:rPr>
        <w:t>kliniškai pastebimi, dėl kurių hemoglobino koncentracija sumažėjo &gt; 50 g/l ar teko perpilti ≥ 4 eritrocitų masės vienetus.</w:t>
      </w:r>
    </w:p>
    <w:p w14:paraId="50C75282" w14:textId="77777777" w:rsidR="00415F30" w:rsidRPr="00875C7E" w:rsidRDefault="00415F30" w:rsidP="00415F30">
      <w:pPr>
        <w:ind w:right="30"/>
        <w:rPr>
          <w:sz w:val="18"/>
        </w:rPr>
      </w:pPr>
      <w:r w:rsidRPr="00875C7E">
        <w:rPr>
          <w:b/>
          <w:sz w:val="18"/>
        </w:rPr>
        <w:t xml:space="preserve">PLATO didesnieji kiti </w:t>
      </w:r>
      <w:r w:rsidRPr="00875C7E">
        <w:rPr>
          <w:sz w:val="18"/>
        </w:rPr>
        <w:t xml:space="preserve">– sukėlę reikšmingą negalią </w:t>
      </w:r>
      <w:r w:rsidRPr="00875C7E">
        <w:rPr>
          <w:i/>
          <w:sz w:val="18"/>
        </w:rPr>
        <w:t xml:space="preserve">arba </w:t>
      </w:r>
      <w:r w:rsidRPr="00875C7E">
        <w:rPr>
          <w:sz w:val="18"/>
        </w:rPr>
        <w:t xml:space="preserve">kliniškai pastebimi, kai hemoglobino sumažėjo 30–50 g/l ar teko </w:t>
      </w:r>
      <w:r w:rsidRPr="00875C7E">
        <w:rPr>
          <w:sz w:val="18"/>
        </w:rPr>
        <w:lastRenderedPageBreak/>
        <w:t>perpilti 2–3 eritrocitų masės vienetus.</w:t>
      </w:r>
    </w:p>
    <w:p w14:paraId="09B52D88" w14:textId="77777777" w:rsidR="00415F30" w:rsidRPr="00875C7E" w:rsidRDefault="00415F30" w:rsidP="00415F30">
      <w:pPr>
        <w:ind w:right="30"/>
        <w:rPr>
          <w:sz w:val="18"/>
        </w:rPr>
      </w:pPr>
      <w:r w:rsidRPr="00875C7E">
        <w:rPr>
          <w:b/>
          <w:sz w:val="18"/>
        </w:rPr>
        <w:t>PLATO nedideli</w:t>
      </w:r>
      <w:r w:rsidRPr="00875C7E">
        <w:rPr>
          <w:i/>
          <w:sz w:val="18"/>
        </w:rPr>
        <w:t xml:space="preserve"> </w:t>
      </w:r>
      <w:r w:rsidRPr="00875C7E">
        <w:rPr>
          <w:b/>
          <w:sz w:val="18"/>
        </w:rPr>
        <w:t xml:space="preserve">– </w:t>
      </w:r>
      <w:r w:rsidRPr="00875C7E">
        <w:rPr>
          <w:sz w:val="18"/>
        </w:rPr>
        <w:t>reikėjo medicininės intervencijos kraujavimui stabdyti ar gydyti.</w:t>
      </w:r>
    </w:p>
    <w:p w14:paraId="06A067E4" w14:textId="77777777" w:rsidR="00415F30" w:rsidRPr="00875C7E" w:rsidRDefault="00415F30" w:rsidP="00415F30">
      <w:pPr>
        <w:pStyle w:val="Pagrindinistekstas"/>
        <w:ind w:right="30"/>
      </w:pPr>
    </w:p>
    <w:p w14:paraId="52BE531E" w14:textId="77777777" w:rsidR="00415F30" w:rsidRPr="00875C7E" w:rsidRDefault="00415F30" w:rsidP="00415F30">
      <w:pPr>
        <w:pStyle w:val="Pagrindinistekstas"/>
        <w:ind w:right="30"/>
      </w:pPr>
      <w:r w:rsidRPr="00875C7E">
        <w:t>Tyrimo PEGASUS metu TIMI didesnysis kraujavimas pasireiškė daugiau pacientų, vartojusių 60 mg tikagreloro 2 kartus per parą, negu vartojusių vien ASR. Vis dėlto, jiems didesnės mirtino kraujavimo rizikos nenustatyta, o VGK rizika buvo tik šiek tiek didesnė, negu vartojusiems vien ASR. Tyrimo metu nuo kraujavimo mirė 11 (0,3 %) 60 mg tikagreloro ir 12 (0,3 %) vien ASR vartojusių pacientų. Didesnę didesniųjų kraujavimų pagal TIMI kriterijus riziką vartojant 60 mg tikagreloro daugiausiai darė įtaką kitų kategorijų kraujavimai, ypač kraujavimas iš virškinimo trakto.</w:t>
      </w:r>
    </w:p>
    <w:p w14:paraId="6A879610" w14:textId="77777777" w:rsidR="00415F30" w:rsidRPr="00875C7E" w:rsidRDefault="00415F30" w:rsidP="00415F30">
      <w:pPr>
        <w:pStyle w:val="Pagrindinistekstas"/>
        <w:ind w:right="30"/>
      </w:pPr>
    </w:p>
    <w:p w14:paraId="6E94E0CA" w14:textId="77777777" w:rsidR="00415F30" w:rsidRPr="00875C7E" w:rsidRDefault="00415F30" w:rsidP="00415F30">
      <w:pPr>
        <w:pStyle w:val="Pagrindinistekstas"/>
        <w:ind w:right="30"/>
      </w:pPr>
      <w:r w:rsidRPr="00875C7E">
        <w:t>TIMI didesniųjų ir nedidelių, PLATO didesniųjų bei PLATO didesniųjų ir nedidelių kraujavimų padaugėjo panašiai kaip TIMI didesniųjų (žr. 3 lentelę). Dėl kraujavimo 60 mg tikagreloro vartojimas buvo nutrauktas dažniau, negu vien ASR (atitinkamai 6,2 % ir 1,5 %). Dauguma tokių kraujavimų buvo lengvesni, pvz., kraujavimas iš nosies, kraujosruvos ir hematomos (klasifikuoti kaip TIMI kraujavimai, dėl kurių reikėjo gydytojo pagalbos).</w:t>
      </w:r>
    </w:p>
    <w:p w14:paraId="6080A4AF" w14:textId="77777777" w:rsidR="00415F30" w:rsidRPr="00875C7E" w:rsidRDefault="00415F30" w:rsidP="00415F30">
      <w:pPr>
        <w:pStyle w:val="Pagrindinistekstas"/>
        <w:ind w:right="30"/>
      </w:pPr>
    </w:p>
    <w:p w14:paraId="423ABECB" w14:textId="77777777" w:rsidR="00415F30" w:rsidRPr="00875C7E" w:rsidRDefault="00415F30" w:rsidP="00415F30">
      <w:pPr>
        <w:pStyle w:val="Pagrindinistekstas"/>
        <w:ind w:right="30"/>
      </w:pPr>
      <w:r w:rsidRPr="00875C7E">
        <w:t>Įvairių iš anksto numatytų pogrupių (pvz., pagal amžių, lytį, kūno svorį, rasę, geografinį regioną, gretutines ligas, kartu vartojamus vaistinius preparatus ir ligos anamnezę) pacientams, vartojusiems 60 mg tikagreloro, kraujavimų (TIMI didesniųjų, TIMI didesniųjų ir nedidelių, PLATO didesniųjų) pobūdis buvo panašus.</w:t>
      </w:r>
    </w:p>
    <w:p w14:paraId="62B636D4" w14:textId="77777777" w:rsidR="00415F30" w:rsidRPr="00875C7E" w:rsidRDefault="00415F30" w:rsidP="00415F30">
      <w:pPr>
        <w:pStyle w:val="Pagrindinistekstas"/>
        <w:ind w:right="30"/>
      </w:pPr>
    </w:p>
    <w:p w14:paraId="03624EFE" w14:textId="77777777" w:rsidR="00415F30" w:rsidRPr="00875C7E" w:rsidRDefault="00415F30" w:rsidP="00415F30">
      <w:pPr>
        <w:pStyle w:val="Pagrindinistekstas"/>
        <w:ind w:right="30"/>
      </w:pPr>
      <w:r w:rsidRPr="00875C7E">
        <w:t>Vidinis galvos kraujavimas (VGK)</w:t>
      </w:r>
    </w:p>
    <w:p w14:paraId="6D7D0FEE" w14:textId="77777777" w:rsidR="00415F30" w:rsidRPr="00875C7E" w:rsidRDefault="00415F30" w:rsidP="00415F30">
      <w:pPr>
        <w:pStyle w:val="Pagrindinistekstas"/>
        <w:ind w:right="30"/>
      </w:pPr>
      <w:r w:rsidRPr="00875C7E">
        <w:t>Savaiminių VGK užfiksuota maždaug vienodai 60 mg tikagreloro ir vien ASR vartojusių pacientų (abejose gydymo grupėse – n = 13, 0,2 %). VGK po traumų ar procedūrų 60 mg tikagreloro vartojusiems pacientams buvo šiek tiek dažniau (n = 15, 0,2 %), negu vartojusiems vien ASR (n = 10, 0,1 %). Užfiksuoti 6 mirtino VGK atvejai vartojant 60 mg tikagreloro ir 5 mirtino VGK atvejai vartojant vien ASR. Atsižvelgiant į reikšmingas tirtos populiacijos gretutines ligas ir kardiovaskulinės rizikos veiksnius, VGK dažnis abejų grupių pacientams buvo mažas.</w:t>
      </w:r>
    </w:p>
    <w:p w14:paraId="71D91D5C" w14:textId="77777777" w:rsidR="00415F30" w:rsidRPr="00875C7E" w:rsidRDefault="00415F30" w:rsidP="00415F30">
      <w:pPr>
        <w:pStyle w:val="Pagrindinistekstas"/>
        <w:ind w:right="30"/>
      </w:pPr>
    </w:p>
    <w:p w14:paraId="31485506" w14:textId="77777777" w:rsidR="00415F30" w:rsidRPr="00875C7E" w:rsidRDefault="00415F30" w:rsidP="00415F30">
      <w:pPr>
        <w:ind w:right="30"/>
        <w:rPr>
          <w:i/>
        </w:rPr>
      </w:pPr>
      <w:r w:rsidRPr="00875C7E">
        <w:rPr>
          <w:i/>
          <w:u w:val="single"/>
        </w:rPr>
        <w:t>Dusulys</w:t>
      </w:r>
    </w:p>
    <w:p w14:paraId="3EF291BC" w14:textId="77777777" w:rsidR="00415F30" w:rsidRPr="00875C7E" w:rsidRDefault="00415F30" w:rsidP="00415F30">
      <w:pPr>
        <w:pStyle w:val="Pagrindinistekstas"/>
        <w:ind w:right="30"/>
      </w:pPr>
      <w:r w:rsidRPr="00875C7E">
        <w:t>Tikagrelor</w:t>
      </w:r>
      <w:r>
        <w:t>o</w:t>
      </w:r>
      <w:r w:rsidRPr="00875C7E">
        <w:t xml:space="preserve"> vartojantiems pacientams užfiksuota dusulio (oro stokos pojūčio) atvejų. PLATO tyrimo metu dusulio nepageidaujamų reiškinių (dusulys, dusulys ramybėje, dusulys krūvio metu, paroksizminis dusulys naktį ir dusulys naktį) iš viso užfiksuota 13,8 % tikagrelor</w:t>
      </w:r>
      <w:r>
        <w:t>o</w:t>
      </w:r>
      <w:r w:rsidRPr="00875C7E">
        <w:t xml:space="preserve"> ir 7,8 % klopidogrel</w:t>
      </w:r>
      <w:r>
        <w:t>io</w:t>
      </w:r>
      <w:r w:rsidRPr="00875C7E">
        <w:t xml:space="preserve"> vartojusių pacientų. 2,2 % tikagrelor</w:t>
      </w:r>
      <w:r>
        <w:t>o</w:t>
      </w:r>
      <w:r w:rsidRPr="00875C7E">
        <w:t xml:space="preserve"> ir 0,6 % klopidogrel</w:t>
      </w:r>
      <w:r>
        <w:t>io</w:t>
      </w:r>
      <w:r w:rsidRPr="00875C7E">
        <w:t xml:space="preserve"> vartojusių pacientų pasireiškusį dusulį tyrėjai laikė susijusiu su PLATO tyrimo metu tirtais vaistiniais preparatais, nedaugeliu atvejų dusulys buvo sunkus (0,14 % vartojant tikagrelor</w:t>
      </w:r>
      <w:r>
        <w:t>o</w:t>
      </w:r>
      <w:r w:rsidRPr="00875C7E">
        <w:t xml:space="preserve"> ir 0,02 % vartojant klopidogrel</w:t>
      </w:r>
      <w:r>
        <w:t>io</w:t>
      </w:r>
      <w:r w:rsidRPr="00875C7E">
        <w:t>) (žr. 4.4 skyrių). Dauguma užfiksuotų dusulio simptomų buvo lengvo ar vidutinio intensyvumo, dažniausiai pasireiškė vienas epizodas pradedant vartoti vaistinį preparatą.</w:t>
      </w:r>
    </w:p>
    <w:p w14:paraId="7ACDA8DE" w14:textId="77777777" w:rsidR="00415F30" w:rsidRPr="00875C7E" w:rsidRDefault="00415F30" w:rsidP="00415F30">
      <w:pPr>
        <w:pStyle w:val="Pagrindinistekstas"/>
        <w:ind w:right="30"/>
      </w:pPr>
    </w:p>
    <w:p w14:paraId="3ED4491B" w14:textId="77777777" w:rsidR="00415F30" w:rsidRPr="00875C7E" w:rsidRDefault="00415F30" w:rsidP="00415F30">
      <w:pPr>
        <w:pStyle w:val="Pagrindinistekstas"/>
        <w:ind w:right="30"/>
      </w:pPr>
      <w:r w:rsidRPr="00875C7E">
        <w:t>Astma ar LOPL sergantiems pacientams, vartojantiems tikagrelor</w:t>
      </w:r>
      <w:r>
        <w:t>o</w:t>
      </w:r>
      <w:r w:rsidRPr="00875C7E">
        <w:t>, gali būti didesnė nesunkaus dusulio (3,29 % vartojant tikagrelor</w:t>
      </w:r>
      <w:r>
        <w:t>o</w:t>
      </w:r>
      <w:r w:rsidRPr="00875C7E">
        <w:t xml:space="preserve"> ir 0,53 % vartojant klopidogrel</w:t>
      </w:r>
      <w:r>
        <w:t>io</w:t>
      </w:r>
      <w:r w:rsidRPr="00875C7E">
        <w:t>) bei sunkaus dusulio rizika (0,38 % vartojant tikagrelor</w:t>
      </w:r>
      <w:r>
        <w:t>o</w:t>
      </w:r>
      <w:r w:rsidRPr="00875C7E">
        <w:t xml:space="preserve"> ir 0,00 % vartojant klopidogrel</w:t>
      </w:r>
      <w:r>
        <w:t>io</w:t>
      </w:r>
      <w:r w:rsidRPr="00875C7E">
        <w:t>). Absoliučia išraiška ši rizika buvo didesnė negu visoje PLATO tyrimo populiacijoje. Tikagrelor</w:t>
      </w:r>
      <w:r>
        <w:t>o</w:t>
      </w:r>
      <w:r w:rsidRPr="00875C7E">
        <w:t xml:space="preserve"> vartojantiems pacientams, kurių anamnezėje užfiksuota astma ir (arba) LOPL, būtinos atsargumo priemonės (žr. 4.4 skyrių).</w:t>
      </w:r>
    </w:p>
    <w:p w14:paraId="71055F68" w14:textId="77777777" w:rsidR="00415F30" w:rsidRPr="00875C7E" w:rsidRDefault="00415F30" w:rsidP="00415F30">
      <w:pPr>
        <w:pStyle w:val="Pagrindinistekstas"/>
        <w:ind w:right="30"/>
      </w:pPr>
    </w:p>
    <w:p w14:paraId="762A075F" w14:textId="77777777" w:rsidR="00415F30" w:rsidRPr="00875C7E" w:rsidRDefault="00415F30" w:rsidP="00415F30">
      <w:pPr>
        <w:pStyle w:val="Pagrindinistekstas"/>
        <w:ind w:right="30"/>
      </w:pPr>
      <w:r w:rsidRPr="00875C7E">
        <w:t>Maždaug 30 % dusulio epizodų praėjo per 7 dienas. Į PLATO tyrimą buvo įtraukiami ir pacientai, kuriems pradedant tyrimą buvo stazinis širdies nepakankamumas, LOPL ar astma. Jiems ir taip pat senyviems dusulio pasireiškimo tikimybė buvo didesnė. Dėl dusulio tikagreloro vartojimą nutraukė 0,9 %, klopidogrelio – 0,1 % pacientų. Dažnesnis dusulio atsiradimas vartojant tikagrelor</w:t>
      </w:r>
      <w:r>
        <w:t>o</w:t>
      </w:r>
      <w:r w:rsidRPr="00875C7E">
        <w:t xml:space="preserve"> nėra susijęs su naujomis ar pasunkėjusiomis širdies arba plaučių ligomis (žr. 4.4 skyrių). Įtakos plaučių funkcijos rodikliams tikagreloras neturi.</w:t>
      </w:r>
    </w:p>
    <w:p w14:paraId="4569CB9C" w14:textId="77777777" w:rsidR="00415F30" w:rsidRPr="00875C7E" w:rsidRDefault="00415F30" w:rsidP="00415F30">
      <w:pPr>
        <w:pStyle w:val="Pagrindinistekstas"/>
        <w:ind w:right="30"/>
      </w:pPr>
    </w:p>
    <w:p w14:paraId="06B50282" w14:textId="77777777" w:rsidR="00415F30" w:rsidRPr="00875C7E" w:rsidRDefault="00415F30" w:rsidP="00415F30">
      <w:pPr>
        <w:pStyle w:val="Pagrindinistekstas"/>
        <w:ind w:right="30"/>
      </w:pPr>
      <w:r w:rsidRPr="00875C7E">
        <w:t>PEGASUS tyrimo metu dusulys užfiksuotas 14,2 % 60 mg tikagreloro 2 kartus per parą ir 5,5 % vien ASR vartojusių pacientų. Kaip ir PLATO tyrimo metu, dusulys dažniausiai būdavo lengvo ar vidutinio intensyvumo (žr. 4.4 skyrių). Dusulio pasireiškimo tikimybė buvo didesnė senyviems pacientams ir taip pat tiems, kurie įtraukiant į tyrimą dažniau skundėsi dusuliu arba sirgo LOPL ar astma.</w:t>
      </w:r>
    </w:p>
    <w:p w14:paraId="692DD8BE" w14:textId="77777777" w:rsidR="00415F30" w:rsidRPr="00875C7E" w:rsidRDefault="00415F30" w:rsidP="00415F30">
      <w:pPr>
        <w:pStyle w:val="Pagrindinistekstas"/>
        <w:ind w:right="30"/>
      </w:pPr>
    </w:p>
    <w:p w14:paraId="1EE0CE9C" w14:textId="77777777" w:rsidR="00415F30" w:rsidRPr="00875C7E" w:rsidRDefault="00415F30" w:rsidP="00415F30">
      <w:pPr>
        <w:ind w:right="30"/>
        <w:rPr>
          <w:i/>
        </w:rPr>
      </w:pPr>
      <w:r w:rsidRPr="00875C7E">
        <w:rPr>
          <w:i/>
        </w:rPr>
        <w:t>Tyrimai</w:t>
      </w:r>
    </w:p>
    <w:p w14:paraId="31630B7E" w14:textId="77777777" w:rsidR="00415F30" w:rsidRPr="00875C7E" w:rsidRDefault="00415F30" w:rsidP="00415F30">
      <w:pPr>
        <w:pStyle w:val="Pagrindinistekstas"/>
        <w:ind w:right="30"/>
      </w:pPr>
      <w:r w:rsidRPr="00875C7E">
        <w:t>Šlapimo rūgšties koncentracijos padidėjimas. PLATO tyrimo metu šlapimo rūgšties koncentracija serume padidėjo virš viršutinės normos ribos 22 % tikagrelor</w:t>
      </w:r>
      <w:r>
        <w:t>o</w:t>
      </w:r>
      <w:r w:rsidRPr="00875C7E">
        <w:t xml:space="preserve"> ir 13 % klopidogrel</w:t>
      </w:r>
      <w:r>
        <w:t>io</w:t>
      </w:r>
      <w:r w:rsidRPr="00875C7E">
        <w:t xml:space="preserve"> vartojusių pacientų, o PEGASUS tyrimo metu – 9,1 % 90 mg tikagreloro, 8,8 % 60 mg tikagreloro ir 5,5 % placebą vartojusių pacientų. Vidutinė šlapimo rūgšties koncentracija kraujo serume vartojant tikagrelor</w:t>
      </w:r>
      <w:r>
        <w:t>o</w:t>
      </w:r>
      <w:r w:rsidRPr="00875C7E">
        <w:t xml:space="preserve"> padidėjo maždaug 15 %, o vartojant klopidogrel</w:t>
      </w:r>
      <w:r>
        <w:t>io</w:t>
      </w:r>
      <w:r w:rsidRPr="00875C7E">
        <w:t xml:space="preserve"> – maždaug 7,5 %. Baigus vartoti tikagrelor</w:t>
      </w:r>
      <w:r>
        <w:t>o</w:t>
      </w:r>
      <w:r w:rsidRPr="00875C7E">
        <w:t xml:space="preserve"> ji sumažėdavo maždaug iki 7 %, o baigus vartoti klopidogrel</w:t>
      </w:r>
      <w:r>
        <w:t>io</w:t>
      </w:r>
      <w:r w:rsidRPr="00875C7E">
        <w:t xml:space="preserve"> jos sumažėjimo nepastebėta. PEGASUS tyrimo metu šlapimo rūgšties koncentracija 90 mg tikagreloro vartojusių pacientų kraujo serume laikinai padidėjo vidutiniškai 6,3 %, 90 mg tikagreloro vartojusių pacientų kraujo serume – vidutiniškai 5,6 %, o placebo grupės pacientų kraujo serume ji vidutiniškai 1,5 % sumažėjo. PLATO tyrimo metu podagrinis artritas užfiksuotas 0,2 % tikagrelor</w:t>
      </w:r>
      <w:r>
        <w:t>o</w:t>
      </w:r>
      <w:r w:rsidRPr="00875C7E">
        <w:t xml:space="preserve"> ir 0,1 % klopidogrel</w:t>
      </w:r>
      <w:r>
        <w:t>io</w:t>
      </w:r>
      <w:r w:rsidRPr="00875C7E">
        <w:t xml:space="preserve"> vartojusių pacientų, PEGASUS tyrimo metu – 1,6 % 90 mg tikagreloro, 1,5 % 60 mg tikagreloro ir 1,1 % placebą vartojusių pacientų.</w:t>
      </w:r>
    </w:p>
    <w:p w14:paraId="3FBCABED" w14:textId="77777777" w:rsidR="00415F30" w:rsidRPr="00875C7E" w:rsidRDefault="00415F30" w:rsidP="00415F30">
      <w:pPr>
        <w:pStyle w:val="Pagrindinistekstas"/>
        <w:ind w:right="30"/>
        <w:rPr>
          <w:u w:val="single"/>
        </w:rPr>
      </w:pPr>
    </w:p>
    <w:p w14:paraId="441C840E" w14:textId="77777777" w:rsidR="00415F30" w:rsidRPr="00875C7E" w:rsidRDefault="00415F30" w:rsidP="00415F30">
      <w:pPr>
        <w:pStyle w:val="Pagrindinistekstas"/>
        <w:ind w:right="30"/>
      </w:pPr>
      <w:r w:rsidRPr="00875C7E">
        <w:rPr>
          <w:u w:val="single"/>
        </w:rPr>
        <w:t>Pranešimas apie įtariamas nepageidaujamas reakcijas</w:t>
      </w:r>
    </w:p>
    <w:p w14:paraId="1502E894" w14:textId="77777777" w:rsidR="00415F30" w:rsidRPr="00875C7E" w:rsidRDefault="00415F30" w:rsidP="00415F30">
      <w:pPr>
        <w:pStyle w:val="Pagrindinistekstas"/>
        <w:ind w:right="30"/>
      </w:pPr>
      <w:r w:rsidRPr="00875C7E">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2BA120ED" w14:textId="77777777" w:rsidR="00415F30" w:rsidRPr="00875C7E" w:rsidRDefault="00415F30" w:rsidP="00415F30">
      <w:pPr>
        <w:pStyle w:val="Pagrindinistekstas"/>
        <w:ind w:right="30"/>
      </w:pPr>
    </w:p>
    <w:p w14:paraId="5F78EF8D" w14:textId="77777777" w:rsidR="00415F30" w:rsidRPr="00875C7E" w:rsidRDefault="00415F30" w:rsidP="00415F30">
      <w:pPr>
        <w:pStyle w:val="Antrat2"/>
        <w:numPr>
          <w:ilvl w:val="1"/>
          <w:numId w:val="7"/>
        </w:numPr>
        <w:ind w:left="540" w:right="30" w:hanging="540"/>
      </w:pPr>
      <w:r w:rsidRPr="00875C7E">
        <w:t>Perdozavimas</w:t>
      </w:r>
    </w:p>
    <w:p w14:paraId="3D8ACAB1" w14:textId="77777777" w:rsidR="00415F30" w:rsidRPr="00875C7E" w:rsidRDefault="00415F30" w:rsidP="00415F30">
      <w:pPr>
        <w:pStyle w:val="Pagrindinistekstas"/>
        <w:ind w:right="30"/>
        <w:rPr>
          <w:b/>
        </w:rPr>
      </w:pPr>
    </w:p>
    <w:p w14:paraId="108EB34F" w14:textId="77777777" w:rsidR="00415F30" w:rsidRPr="00875C7E" w:rsidRDefault="00415F30" w:rsidP="00415F30">
      <w:pPr>
        <w:pStyle w:val="Pagrindinistekstas"/>
        <w:ind w:right="30"/>
      </w:pPr>
      <w:r w:rsidRPr="00875C7E">
        <w:t>Vienkartinės tikagreloro dozės iki 900 mg toleruojamos gerai. Tiriant vienkartinės dozės didinimą, jį ribojo toksinis poveikis virškinimo traktui. Kitos klinikai reikšmingos nepageidaujamos reakcijos, kurių gali pasireikšti perdozavus, yra dusulys ir skilvelių veiklos pauzės (žr. 4.8 skyrių).</w:t>
      </w:r>
    </w:p>
    <w:p w14:paraId="4D818A5B" w14:textId="77777777" w:rsidR="00415F30" w:rsidRPr="00875C7E" w:rsidRDefault="00415F30" w:rsidP="00415F30">
      <w:pPr>
        <w:pStyle w:val="Pagrindinistekstas"/>
        <w:ind w:right="30"/>
      </w:pPr>
    </w:p>
    <w:p w14:paraId="7DA5A8C9" w14:textId="77777777" w:rsidR="00415F30" w:rsidRPr="00875C7E" w:rsidRDefault="00415F30" w:rsidP="00415F30">
      <w:pPr>
        <w:pStyle w:val="Pagrindinistekstas"/>
        <w:ind w:right="30"/>
      </w:pPr>
      <w:r w:rsidRPr="00875C7E">
        <w:t>Perdozavus gali pasireikšti aukščiau išvardytų nepageidaujamų reakcijų. Svarstytinas EKG registravimo tikslingumas.</w:t>
      </w:r>
    </w:p>
    <w:p w14:paraId="57491E28" w14:textId="77777777" w:rsidR="00415F30" w:rsidRPr="00875C7E" w:rsidRDefault="00415F30" w:rsidP="00415F30">
      <w:pPr>
        <w:pStyle w:val="Pagrindinistekstas"/>
        <w:ind w:right="30"/>
      </w:pPr>
    </w:p>
    <w:p w14:paraId="2B16B72E" w14:textId="77777777" w:rsidR="00415F30" w:rsidRPr="00875C7E" w:rsidRDefault="00415F30" w:rsidP="00415F30">
      <w:pPr>
        <w:pStyle w:val="Pagrindinistekstas"/>
        <w:ind w:right="30"/>
      </w:pPr>
      <w:r w:rsidRPr="00875C7E">
        <w:t>Šiuo metu priešnuodžio tikagreloro poveikiui pašalinti nežinoma. Dializės būdu tikagreloro nepašalinama (žr. 5.2 skyrių). Perdozavimas gydomas įprastinėmis priemonėmis. Tikėtinas tikagreloro perdozavimo poveikis yra kraujavimo rizikos laikotarpio pailgėjimas, susijęs su trombocitų funkcijos slopinimu. Perpilti trombocitai neturėtų būti kliniškai naudingi pacientams kraujavimo metu (žr. 4.4 skyrių). Prasidėjus kraujavimui reikia imtis kitokių atitinkamų palaikomųjų priemonių.</w:t>
      </w:r>
    </w:p>
    <w:p w14:paraId="217E209A" w14:textId="77777777" w:rsidR="00415F30" w:rsidRPr="00875C7E" w:rsidRDefault="00415F30" w:rsidP="00415F30">
      <w:pPr>
        <w:pStyle w:val="Pagrindinistekstas"/>
        <w:ind w:right="30"/>
      </w:pPr>
    </w:p>
    <w:p w14:paraId="7EB572F5" w14:textId="77777777" w:rsidR="00415F30" w:rsidRPr="00875C7E" w:rsidRDefault="00415F30" w:rsidP="00415F30">
      <w:pPr>
        <w:pStyle w:val="Pagrindinistekstas"/>
        <w:ind w:right="30"/>
      </w:pPr>
    </w:p>
    <w:p w14:paraId="120817FE" w14:textId="77777777" w:rsidR="00415F30" w:rsidRPr="00875C7E" w:rsidRDefault="00415F30" w:rsidP="00415F30">
      <w:pPr>
        <w:pStyle w:val="Antrat1"/>
        <w:numPr>
          <w:ilvl w:val="0"/>
          <w:numId w:val="7"/>
        </w:numPr>
        <w:spacing w:before="0"/>
        <w:ind w:left="540" w:right="30" w:hanging="540"/>
      </w:pPr>
      <w:r w:rsidRPr="00875C7E">
        <w:t>FARMAKOLOGINĖS SAVYBĖS</w:t>
      </w:r>
    </w:p>
    <w:p w14:paraId="5B8D2FD5" w14:textId="77777777" w:rsidR="00415F30" w:rsidRPr="00875C7E" w:rsidRDefault="00415F30" w:rsidP="00415F30">
      <w:pPr>
        <w:pStyle w:val="Pagrindinistekstas"/>
        <w:ind w:right="30"/>
        <w:rPr>
          <w:b/>
        </w:rPr>
      </w:pPr>
    </w:p>
    <w:p w14:paraId="5270DFEF" w14:textId="77777777" w:rsidR="00415F30" w:rsidRPr="00875C7E" w:rsidRDefault="00415F30" w:rsidP="00415F30">
      <w:pPr>
        <w:pStyle w:val="Antrat2"/>
        <w:numPr>
          <w:ilvl w:val="1"/>
          <w:numId w:val="7"/>
        </w:numPr>
        <w:ind w:left="540" w:right="30" w:hanging="540"/>
      </w:pPr>
      <w:r w:rsidRPr="00875C7E">
        <w:t>Farmakodinaminės savybės</w:t>
      </w:r>
    </w:p>
    <w:p w14:paraId="4F4BC0B2" w14:textId="77777777" w:rsidR="00415F30" w:rsidRPr="00875C7E" w:rsidRDefault="00415F30" w:rsidP="00415F30">
      <w:pPr>
        <w:pStyle w:val="Pagrindinistekstas"/>
        <w:ind w:right="30"/>
        <w:rPr>
          <w:b/>
        </w:rPr>
      </w:pPr>
    </w:p>
    <w:p w14:paraId="282C4395" w14:textId="77777777" w:rsidR="00415F30" w:rsidRPr="00875C7E" w:rsidRDefault="00415F30" w:rsidP="00415F30">
      <w:pPr>
        <w:pStyle w:val="Pagrindinistekstas"/>
        <w:ind w:right="30"/>
      </w:pPr>
      <w:r w:rsidRPr="00875C7E">
        <w:t>Farmakoterapinė grupė – trombocitų agregacijos inhibitoriai, išskyrus hepariną, ATC kodas – B01AC24.</w:t>
      </w:r>
    </w:p>
    <w:p w14:paraId="45297994" w14:textId="77777777" w:rsidR="00415F30" w:rsidRPr="00875C7E" w:rsidRDefault="00415F30" w:rsidP="00415F30">
      <w:pPr>
        <w:pStyle w:val="Pagrindinistekstas"/>
        <w:ind w:right="30"/>
      </w:pPr>
    </w:p>
    <w:p w14:paraId="632A036C" w14:textId="77777777" w:rsidR="00415F30" w:rsidRPr="00875C7E" w:rsidRDefault="00415F30" w:rsidP="00415F30">
      <w:pPr>
        <w:pStyle w:val="Pagrindinistekstas"/>
        <w:ind w:right="30"/>
      </w:pPr>
      <w:r w:rsidRPr="00875C7E">
        <w:rPr>
          <w:u w:val="single"/>
        </w:rPr>
        <w:t>Veikimo mechanizmas</w:t>
      </w:r>
    </w:p>
    <w:p w14:paraId="5DD22C36" w14:textId="77777777" w:rsidR="00415F30" w:rsidRPr="00875C7E" w:rsidRDefault="00415F30" w:rsidP="00415F30">
      <w:r w:rsidRPr="00875C7E">
        <w:t>Ticagrelor Pharmazac sudėtyje yra tikagreloro – per burną vartojamo cheminės ciklopentiltriazolpirimidinų (CPTP) grupės tiesioginio ir selektyvaus veikimo grįžtamai prisijungiančio P2Y12 receptorių antagonisto, trikdančio ADF tarpininkaujamą nuo P2Y12 priklausomą trombocitų aktyvinimą ir jų agregaciją. Tikagreloras nekliudo prisijungti ADF, tačiau pats prisijungęs prie P2Y12 receptorių neleidžia ADF perduoti signalo. Trombocitai dalyvauja prasidedant ir (arba) progresuojant aterosklerozės trombozinėms komplikacijoms, todėl jų funkcijos slopinimas mažina KV komplikacijų (mirties, MI ir insulto) riziką.</w:t>
      </w:r>
    </w:p>
    <w:p w14:paraId="62F6F59F" w14:textId="77777777" w:rsidR="00415F30" w:rsidRPr="00875C7E" w:rsidRDefault="00415F30" w:rsidP="00415F30">
      <w:pPr>
        <w:pStyle w:val="Pagrindinistekstas"/>
        <w:ind w:right="30"/>
      </w:pPr>
    </w:p>
    <w:p w14:paraId="3739C515" w14:textId="77777777" w:rsidR="00415F30" w:rsidRPr="00875C7E" w:rsidRDefault="00415F30" w:rsidP="00415F30">
      <w:pPr>
        <w:ind w:right="30"/>
      </w:pPr>
      <w:r w:rsidRPr="00875C7E">
        <w:lastRenderedPageBreak/>
        <w:t xml:space="preserve">Be to, tikagreloras didina lokalią endogeninio adenozino koncentraciją, nes slopina pusiausvyrinį nukleozidų nešiklį Nr. 1 (angl. </w:t>
      </w:r>
      <w:r w:rsidRPr="00875C7E">
        <w:rPr>
          <w:i/>
        </w:rPr>
        <w:t>equilibrative nucleoside transporter-1</w:t>
      </w:r>
      <w:r w:rsidRPr="00875C7E">
        <w:t xml:space="preserve">, </w:t>
      </w:r>
      <w:r w:rsidRPr="00875C7E">
        <w:rPr>
          <w:i/>
          <w:iCs/>
        </w:rPr>
        <w:t>ENT-1</w:t>
      </w:r>
      <w:r w:rsidRPr="00875C7E">
        <w:t>).</w:t>
      </w:r>
    </w:p>
    <w:p w14:paraId="3E4A74D2" w14:textId="77777777" w:rsidR="00415F30" w:rsidRPr="00875C7E" w:rsidRDefault="00415F30" w:rsidP="00415F30">
      <w:pPr>
        <w:pStyle w:val="Pagrindinistekstas"/>
        <w:ind w:right="30"/>
      </w:pPr>
    </w:p>
    <w:p w14:paraId="49706CFD" w14:textId="77777777" w:rsidR="00415F30" w:rsidRPr="00875C7E" w:rsidRDefault="00415F30" w:rsidP="00415F30">
      <w:pPr>
        <w:pStyle w:val="Pagrindinistekstas"/>
        <w:ind w:right="30"/>
      </w:pPr>
      <w:r w:rsidRPr="00875C7E">
        <w:t xml:space="preserve">Nustatyta, kad tikagreloras sustiprina šį adenozino poveikį sveikiems žmonėms ir ŪKS ištiktiems pacientams: kraujagyslių išsiplėtimą (matuojamas pagal sveikų žmonių ir ŪKS ištiktų pacientų koronarinės kraujotakos padidėjimą, galvos skausmą), trombocitų funkcijos slopinimą (žmogaus kraujyje </w:t>
      </w:r>
      <w:r w:rsidRPr="00875C7E">
        <w:rPr>
          <w:i/>
        </w:rPr>
        <w:t>in vitro</w:t>
      </w:r>
      <w:r w:rsidRPr="00875C7E">
        <w:t>) ir dusulį. Vis dėlto ryšys tarp nustatyto adenozino koncentracijos padidėjimo ir klinikinių rezultatų (pvz., sergamumo ir mirštamumo) tiksliai neišaiškintas.</w:t>
      </w:r>
    </w:p>
    <w:p w14:paraId="7911F16F" w14:textId="77777777" w:rsidR="00415F30" w:rsidRPr="00875C7E" w:rsidRDefault="00415F30" w:rsidP="00415F30">
      <w:pPr>
        <w:pStyle w:val="Pagrindinistekstas"/>
        <w:ind w:right="30"/>
      </w:pPr>
    </w:p>
    <w:p w14:paraId="40683320" w14:textId="77777777" w:rsidR="00415F30" w:rsidRPr="00875C7E" w:rsidRDefault="00415F30" w:rsidP="00415F30">
      <w:pPr>
        <w:pStyle w:val="Pagrindinistekstas"/>
        <w:ind w:right="30"/>
      </w:pPr>
      <w:r w:rsidRPr="00875C7E">
        <w:rPr>
          <w:u w:val="single"/>
        </w:rPr>
        <w:t>Farmakodinaminis poveikis</w:t>
      </w:r>
    </w:p>
    <w:p w14:paraId="787E1994" w14:textId="77777777" w:rsidR="00415F30" w:rsidRPr="00875C7E" w:rsidRDefault="00415F30" w:rsidP="00415F30">
      <w:pPr>
        <w:ind w:right="30"/>
        <w:rPr>
          <w:i/>
        </w:rPr>
      </w:pPr>
      <w:r w:rsidRPr="00875C7E">
        <w:rPr>
          <w:i/>
          <w:u w:val="single"/>
        </w:rPr>
        <w:t>Veikimo pradžia</w:t>
      </w:r>
    </w:p>
    <w:p w14:paraId="18A8437F" w14:textId="77777777" w:rsidR="00415F30" w:rsidRPr="00875C7E" w:rsidRDefault="00415F30" w:rsidP="00415F30">
      <w:pPr>
        <w:pStyle w:val="Pagrindinistekstas"/>
        <w:ind w:right="30"/>
      </w:pPr>
      <w:r w:rsidRPr="00875C7E">
        <w:t>Stabilia išemine širdies liga (IŠL) sergantiems pacientams, vartojantiems acetilsalicilo rūgštį, tikagreloras greitai sukelia farmakologinį poveikį: jo sukeliamas vidutinis trombocitų agregacijos slopinimas praėjus 30 min. po 180 mg įsotinimo dozės siekia apie 41 %, stipriausias (89 %) pasidaro praėjus 2–4 val. ir išlieka 2–8 val. po jos. 90 % pacientų, pavartojusių tikagreloro, galutinis trombocitų agregacijos slopinimas pasiekdavo &gt; 70 % per 2 val.</w:t>
      </w:r>
    </w:p>
    <w:p w14:paraId="0A321504" w14:textId="77777777" w:rsidR="00415F30" w:rsidRPr="00875C7E" w:rsidRDefault="00415F30" w:rsidP="00415F30">
      <w:pPr>
        <w:pStyle w:val="Pagrindinistekstas"/>
        <w:ind w:right="30"/>
      </w:pPr>
    </w:p>
    <w:p w14:paraId="3E5CDE92" w14:textId="77777777" w:rsidR="00415F30" w:rsidRPr="00875C7E" w:rsidRDefault="00415F30" w:rsidP="00415F30">
      <w:pPr>
        <w:ind w:right="30"/>
        <w:rPr>
          <w:i/>
          <w:u w:val="single"/>
        </w:rPr>
      </w:pPr>
      <w:r w:rsidRPr="00875C7E">
        <w:rPr>
          <w:i/>
          <w:u w:val="single"/>
        </w:rPr>
        <w:t xml:space="preserve">Veikimo pabaiga </w:t>
      </w:r>
    </w:p>
    <w:p w14:paraId="0BD34FA6" w14:textId="77777777" w:rsidR="00415F30" w:rsidRPr="00875C7E" w:rsidRDefault="00415F30" w:rsidP="00415F30">
      <w:pPr>
        <w:ind w:right="30"/>
      </w:pPr>
      <w:r w:rsidRPr="00875C7E">
        <w:t>Planuojant koronarinių arterijų šuntavimo procedūrą reikia atsižvelgti į tai, kad su tikagreloru susijusio kraujavimo rizika būna didesnė negu susijusio su klopidogreliu jo vartojimą nutraukus iki procedūros likus mažiau kaip 96 val.</w:t>
      </w:r>
    </w:p>
    <w:p w14:paraId="44A34728" w14:textId="77777777" w:rsidR="00415F30" w:rsidRPr="00875C7E" w:rsidRDefault="00415F30" w:rsidP="00415F30">
      <w:pPr>
        <w:pStyle w:val="Pagrindinistekstas"/>
        <w:ind w:right="30"/>
      </w:pPr>
    </w:p>
    <w:p w14:paraId="46ED97AE" w14:textId="77777777" w:rsidR="00415F30" w:rsidRPr="00875C7E" w:rsidRDefault="00415F30" w:rsidP="00415F30">
      <w:pPr>
        <w:ind w:right="30"/>
        <w:rPr>
          <w:i/>
        </w:rPr>
      </w:pPr>
      <w:r w:rsidRPr="00875C7E">
        <w:rPr>
          <w:i/>
          <w:u w:val="single"/>
        </w:rPr>
        <w:t>Keitimo duomenys</w:t>
      </w:r>
    </w:p>
    <w:p w14:paraId="23E0D95C" w14:textId="77777777" w:rsidR="00415F30" w:rsidRPr="00875C7E" w:rsidRDefault="00415F30" w:rsidP="00415F30">
      <w:pPr>
        <w:pStyle w:val="Pagrindinistekstas"/>
        <w:ind w:right="30"/>
      </w:pPr>
      <w:r w:rsidRPr="00875C7E">
        <w:t>75 mg klopidogrelio pakeitus į 90 mg tikagreloro 2 kartus per parą, absoliutus trombocitų agregacijos slopinimas sustiprėja 26,4 %, o tikagrelorą pakeitus klopidogreliu – susilpnėja 24,5 %. Klopidogrelį galima pakeisti tikagreloru be antitrombocitinio poveikio pertraukos (žr. 4.2 skyrių).</w:t>
      </w:r>
    </w:p>
    <w:p w14:paraId="03FF6E86" w14:textId="77777777" w:rsidR="00415F30" w:rsidRPr="00875C7E" w:rsidRDefault="00415F30" w:rsidP="00415F30">
      <w:pPr>
        <w:pStyle w:val="Pagrindinistekstas"/>
        <w:ind w:right="30"/>
      </w:pPr>
    </w:p>
    <w:p w14:paraId="793FC4D2" w14:textId="77777777" w:rsidR="00415F30" w:rsidRPr="00875C7E" w:rsidRDefault="00415F30" w:rsidP="00415F30">
      <w:pPr>
        <w:pStyle w:val="Pagrindinistekstas"/>
        <w:ind w:right="30"/>
      </w:pPr>
      <w:r w:rsidRPr="00875C7E">
        <w:rPr>
          <w:u w:val="single"/>
        </w:rPr>
        <w:t>Klinikinis veiksmingumas ir saugumas</w:t>
      </w:r>
    </w:p>
    <w:p w14:paraId="1E6EAAB2" w14:textId="77777777" w:rsidR="00415F30" w:rsidRPr="00875C7E" w:rsidRDefault="00415F30" w:rsidP="00415F30">
      <w:pPr>
        <w:pStyle w:val="Pagrindinistekstas"/>
        <w:ind w:right="30"/>
      </w:pPr>
      <w:r w:rsidRPr="00875C7E">
        <w:t>Tikagreloro veiksmingumo ir saugumo klinikiniai duomenys gauti dviejų III fazės tyrimų metu:</w:t>
      </w:r>
    </w:p>
    <w:p w14:paraId="169732A0" w14:textId="77777777" w:rsidR="00415F30" w:rsidRPr="00875C7E" w:rsidRDefault="00415F30" w:rsidP="00415F30">
      <w:pPr>
        <w:pStyle w:val="Pagrindinistekstas"/>
        <w:ind w:right="30"/>
      </w:pPr>
    </w:p>
    <w:p w14:paraId="417DF44C" w14:textId="77777777" w:rsidR="00415F30" w:rsidRPr="00875C7E" w:rsidRDefault="00415F30" w:rsidP="00415F30">
      <w:pPr>
        <w:pStyle w:val="Sraopastraipa"/>
        <w:numPr>
          <w:ilvl w:val="0"/>
          <w:numId w:val="12"/>
        </w:numPr>
        <w:ind w:left="540" w:right="30" w:hanging="540"/>
      </w:pPr>
      <w:r w:rsidRPr="00875C7E">
        <w:t>PLATO (</w:t>
      </w:r>
      <w:r w:rsidRPr="00875C7E">
        <w:rPr>
          <w:u w:val="single"/>
        </w:rPr>
        <w:t>PLAT</w:t>
      </w:r>
      <w:r w:rsidRPr="00875C7E">
        <w:t xml:space="preserve">elet Inhibition and Patient </w:t>
      </w:r>
      <w:r w:rsidRPr="00875C7E">
        <w:rPr>
          <w:u w:val="single"/>
        </w:rPr>
        <w:t>O</w:t>
      </w:r>
      <w:r w:rsidRPr="00875C7E">
        <w:t>utcomes – trombocitų funkcijos slopinimo ir pacientų vertinamųjų baigčių) tyrimo, kurio metu lygintas tikagreloro ir klopidogrelio poveikis kiekvieną iš jų derinant su ASR ir kiti įprastiniu gydymu;</w:t>
      </w:r>
    </w:p>
    <w:p w14:paraId="1811EF17" w14:textId="77777777" w:rsidR="00415F30" w:rsidRPr="00875C7E" w:rsidRDefault="00415F30" w:rsidP="00415F30">
      <w:pPr>
        <w:pStyle w:val="Sraopastraipa"/>
        <w:numPr>
          <w:ilvl w:val="0"/>
          <w:numId w:val="12"/>
        </w:numPr>
        <w:ind w:left="540" w:right="30" w:hanging="540"/>
      </w:pPr>
      <w:r w:rsidRPr="00875C7E">
        <w:t>PEGASUS TIMI-54 (</w:t>
      </w:r>
      <w:r w:rsidRPr="00875C7E">
        <w:rPr>
          <w:u w:val="single"/>
        </w:rPr>
        <w:t>P</w:t>
      </w:r>
      <w:r w:rsidRPr="00875C7E">
        <w:t>r</w:t>
      </w:r>
      <w:r w:rsidRPr="00875C7E">
        <w:rPr>
          <w:u w:val="single"/>
        </w:rPr>
        <w:t>E</w:t>
      </w:r>
      <w:r w:rsidRPr="00875C7E">
        <w:t>vention with Tica</w:t>
      </w:r>
      <w:r w:rsidRPr="00875C7E">
        <w:rPr>
          <w:u w:val="single"/>
        </w:rPr>
        <w:t>G</w:t>
      </w:r>
      <w:r w:rsidRPr="00875C7E">
        <w:t>relor of Second</w:t>
      </w:r>
      <w:r w:rsidRPr="00875C7E">
        <w:rPr>
          <w:u w:val="single"/>
        </w:rPr>
        <w:t>A</w:t>
      </w:r>
      <w:r w:rsidRPr="00875C7E">
        <w:t>ry Thrombotic Events in High-Ri</w:t>
      </w:r>
      <w:r w:rsidRPr="00875C7E">
        <w:rPr>
          <w:u w:val="single"/>
        </w:rPr>
        <w:t>S</w:t>
      </w:r>
      <w:r w:rsidRPr="00875C7E">
        <w:t>k Ac</w:t>
      </w:r>
      <w:r w:rsidRPr="00875C7E">
        <w:rPr>
          <w:u w:val="single"/>
        </w:rPr>
        <w:t>U</w:t>
      </w:r>
      <w:r w:rsidRPr="00875C7E">
        <w:t xml:space="preserve">te Coronary </w:t>
      </w:r>
      <w:r w:rsidRPr="00875C7E">
        <w:rPr>
          <w:u w:val="single"/>
        </w:rPr>
        <w:t>S</w:t>
      </w:r>
      <w:r w:rsidRPr="00875C7E">
        <w:t>yndrome Patients – antrinių trombozės reiškinių profilaktika tikagreloru ūminių koronarinių sindromų ištiktiems pacientams, turintiems didelę riziką) tyrimo, kurio metu lygintas tikagreloro derinio su ASR ir vien ASR poveikis.</w:t>
      </w:r>
    </w:p>
    <w:p w14:paraId="030DF2EA" w14:textId="77777777" w:rsidR="00415F30" w:rsidRPr="00875C7E" w:rsidRDefault="00415F30" w:rsidP="00415F30">
      <w:pPr>
        <w:pStyle w:val="Pagrindinistekstas"/>
        <w:ind w:right="30"/>
      </w:pPr>
    </w:p>
    <w:p w14:paraId="492CBF44" w14:textId="77777777" w:rsidR="00415F30" w:rsidRPr="00875C7E" w:rsidRDefault="00415F30" w:rsidP="00415F30">
      <w:pPr>
        <w:ind w:right="30"/>
        <w:rPr>
          <w:i/>
        </w:rPr>
      </w:pPr>
      <w:r w:rsidRPr="00875C7E">
        <w:rPr>
          <w:i/>
          <w:u w:val="single"/>
        </w:rPr>
        <w:t>PLATO tyrimas (ūminiai koronariniai sindromai)</w:t>
      </w:r>
    </w:p>
    <w:p w14:paraId="54B27FC0" w14:textId="77777777" w:rsidR="00415F30" w:rsidRPr="00875C7E" w:rsidRDefault="00415F30" w:rsidP="00415F30">
      <w:pPr>
        <w:pStyle w:val="Pagrindinistekstas"/>
        <w:ind w:right="30"/>
      </w:pPr>
      <w:r w:rsidRPr="00875C7E">
        <w:t xml:space="preserve">PLATO tyrime dalyvavo 18624 pacientai, kurie kreipėsi per 24 val. nuo nestabilios krūtinės anginos, miokardo infarkto be ST pakilimo (angl. </w:t>
      </w:r>
      <w:r w:rsidRPr="00875C7E">
        <w:rPr>
          <w:i/>
        </w:rPr>
        <w:t>non ST elevation myocardial infarction</w:t>
      </w:r>
      <w:r w:rsidRPr="00875C7E">
        <w:t xml:space="preserve">, </w:t>
      </w:r>
      <w:r w:rsidRPr="00875C7E">
        <w:rPr>
          <w:i/>
          <w:iCs/>
        </w:rPr>
        <w:t>NSTEMI</w:t>
      </w:r>
      <w:r w:rsidRPr="00875C7E">
        <w:t xml:space="preserve">) arba miokardo infarkto su ST pakilimu (angl. </w:t>
      </w:r>
      <w:r w:rsidRPr="00875C7E">
        <w:rPr>
          <w:i/>
        </w:rPr>
        <w:t>ST elevation myocardial infarction</w:t>
      </w:r>
      <w:r w:rsidRPr="00875C7E">
        <w:t xml:space="preserve">, </w:t>
      </w:r>
      <w:r w:rsidRPr="00875C7E">
        <w:rPr>
          <w:i/>
          <w:iCs/>
        </w:rPr>
        <w:t>STEMI</w:t>
      </w:r>
      <w:r w:rsidRPr="00875C7E">
        <w:t xml:space="preserve">) simptomų pasireiškimo. Jie iš pradžių buvo gydomi vaistiniais preparatais arba taikant perkutaninę koronarinę intervenciją (angl. </w:t>
      </w:r>
      <w:r w:rsidRPr="00875C7E">
        <w:rPr>
          <w:i/>
        </w:rPr>
        <w:t>percutaneous coronary intervention</w:t>
      </w:r>
      <w:r w:rsidRPr="00875C7E">
        <w:t xml:space="preserve">, </w:t>
      </w:r>
      <w:r w:rsidRPr="00875C7E">
        <w:rPr>
          <w:i/>
          <w:iCs/>
        </w:rPr>
        <w:t>PCI</w:t>
      </w:r>
      <w:r w:rsidRPr="00875C7E">
        <w:t xml:space="preserve">) arba koronarinių arterijų šuntavimą (angl. </w:t>
      </w:r>
      <w:r w:rsidRPr="00875C7E">
        <w:rPr>
          <w:i/>
        </w:rPr>
        <w:t>coronary artery bypass grafting</w:t>
      </w:r>
      <w:r w:rsidRPr="00875C7E">
        <w:t xml:space="preserve">, </w:t>
      </w:r>
      <w:r w:rsidRPr="00875C7E">
        <w:rPr>
          <w:i/>
          <w:iCs/>
        </w:rPr>
        <w:t>CABG</w:t>
      </w:r>
      <w:r w:rsidRPr="00875C7E">
        <w:t>).</w:t>
      </w:r>
    </w:p>
    <w:p w14:paraId="5EDBD6BE" w14:textId="77777777" w:rsidR="00415F30" w:rsidRPr="00875C7E" w:rsidRDefault="00415F30" w:rsidP="00415F30">
      <w:pPr>
        <w:pStyle w:val="Pagrindinistekstas"/>
        <w:ind w:right="30"/>
      </w:pPr>
    </w:p>
    <w:p w14:paraId="32CA29BD" w14:textId="77777777" w:rsidR="00415F30" w:rsidRPr="00875C7E" w:rsidRDefault="00415F30" w:rsidP="00415F30">
      <w:pPr>
        <w:ind w:right="30"/>
        <w:rPr>
          <w:i/>
        </w:rPr>
      </w:pPr>
      <w:r w:rsidRPr="00875C7E">
        <w:rPr>
          <w:i/>
        </w:rPr>
        <w:t>Klinikinis veiksmingumas</w:t>
      </w:r>
    </w:p>
    <w:p w14:paraId="10B01506" w14:textId="77777777" w:rsidR="00415F30" w:rsidRPr="00875C7E" w:rsidRDefault="00415F30" w:rsidP="00415F30">
      <w:pPr>
        <w:pStyle w:val="Pagrindinistekstas"/>
        <w:ind w:right="30"/>
      </w:pPr>
      <w:r w:rsidRPr="00875C7E">
        <w:t>Kartu kasdien vartojus ASR, 90 mg tikagreloro 2 kartus per parą poveikis pagal suminį rodiklį (KV mirtys, MI ir insultai) buvo palankesnis negu 75 mg klopidogrelio per parą (skirtumą nulėmė kardiovaskulinės mirtys ir miokardo infarktai). Pacientai vartojo 300 mg klopidogrelio įsotinimo dozę (prieš numatomą perkutaninę koronarinę intervenciją buvo leidžiama vartoti 600 mg dozę) arba 180 mg tikagreloro įsotinimo dozę.</w:t>
      </w:r>
    </w:p>
    <w:p w14:paraId="4E234718" w14:textId="77777777" w:rsidR="00415F30" w:rsidRPr="00875C7E" w:rsidRDefault="00415F30" w:rsidP="00415F30">
      <w:pPr>
        <w:pStyle w:val="Pagrindinistekstas"/>
        <w:ind w:right="30"/>
      </w:pPr>
    </w:p>
    <w:p w14:paraId="3A6B3B3C" w14:textId="77777777" w:rsidR="00415F30" w:rsidRPr="00875C7E" w:rsidRDefault="00415F30" w:rsidP="00415F30">
      <w:pPr>
        <w:pStyle w:val="Pagrindinistekstas"/>
        <w:ind w:right="30"/>
      </w:pPr>
      <w:r w:rsidRPr="00875C7E">
        <w:t xml:space="preserve">Šie duomenys nustatyti anksti (absoliutus rizikos sumažėjimas [angl. </w:t>
      </w:r>
      <w:r w:rsidRPr="00875C7E">
        <w:rPr>
          <w:i/>
          <w:iCs/>
        </w:rPr>
        <w:t>Absolute Risk Reduction, ARR</w:t>
      </w:r>
      <w:r w:rsidRPr="00875C7E">
        <w:t xml:space="preserve">] 0,6 % ir santykinis rizikos sumažėjimas [angl. </w:t>
      </w:r>
      <w:r w:rsidRPr="00875C7E">
        <w:rPr>
          <w:i/>
        </w:rPr>
        <w:t>Relative Risk Reduction</w:t>
      </w:r>
      <w:r w:rsidRPr="00875C7E">
        <w:t xml:space="preserve">, </w:t>
      </w:r>
      <w:r w:rsidRPr="00875C7E">
        <w:rPr>
          <w:i/>
          <w:iCs/>
        </w:rPr>
        <w:t>RRR</w:t>
      </w:r>
      <w:r w:rsidRPr="00875C7E">
        <w:t>] 12 % 30–ąją parą) ir buvo stabilūs gydant 12 mėn.: absoliutus rizikos sumažėjimas [</w:t>
      </w:r>
      <w:r w:rsidRPr="00875C7E">
        <w:rPr>
          <w:i/>
          <w:iCs/>
        </w:rPr>
        <w:t>ARR</w:t>
      </w:r>
      <w:r w:rsidRPr="00875C7E">
        <w:t>] buvo 1,9 % per metus, santykinės rizikos [</w:t>
      </w:r>
      <w:r w:rsidRPr="00875C7E">
        <w:rPr>
          <w:i/>
          <w:iCs/>
        </w:rPr>
        <w:t>RRR</w:t>
      </w:r>
      <w:r w:rsidRPr="00875C7E">
        <w:t xml:space="preserve">] – 16 %. Tai leidžia manyti, kad 90 mg tikagreloro 2 kartus per parą tikslinga </w:t>
      </w:r>
      <w:r w:rsidRPr="00875C7E">
        <w:lastRenderedPageBreak/>
        <w:t>vartoti 12 mėn. (žr. 4.2 skyrių). 54 ūminių koronarinių sindromų ištiktiems pacientams vartojant tikagrelor</w:t>
      </w:r>
      <w:r>
        <w:t>o</w:t>
      </w:r>
      <w:r w:rsidRPr="00875C7E">
        <w:t xml:space="preserve"> vietoje klopidogrelio būtų išvengta vieno arterijų trombozės reiškinio, 91 pacientui vartojant tikagrelor</w:t>
      </w:r>
      <w:r>
        <w:t>o</w:t>
      </w:r>
      <w:r w:rsidRPr="00875C7E">
        <w:t xml:space="preserve"> vietoje klopidogrelio – vienos kardiovaskulinės mirties (žr. 1 pav. ir 4 lentelę).</w:t>
      </w:r>
    </w:p>
    <w:p w14:paraId="3ECC4CA1" w14:textId="77777777" w:rsidR="00415F30" w:rsidRPr="00875C7E" w:rsidRDefault="00415F30" w:rsidP="00415F30">
      <w:pPr>
        <w:pStyle w:val="Pagrindinistekstas"/>
        <w:ind w:right="30"/>
      </w:pPr>
    </w:p>
    <w:p w14:paraId="3EA4A28B" w14:textId="77777777" w:rsidR="00415F30" w:rsidRPr="00875C7E" w:rsidRDefault="00415F30" w:rsidP="00415F30">
      <w:pPr>
        <w:pStyle w:val="Pagrindinistekstas"/>
        <w:ind w:right="30"/>
      </w:pPr>
      <w:r w:rsidRPr="00875C7E">
        <w:t>Tikagreloro poveikis, palankesnis negu klopidogrelio, nustatytas daugeliui pacientų pogrupių, sudarytų pagal svorį, lytį, cukrinio diabeto, trumpalaikių išemijos atakų, nehemoraginio insulto ar revaskuliarizacijos anamnezę, kartu vartojamus vaistinius preparatus, įskaitant heparinus, GpIIb/IIIa inhibitorius ir protonų siurblio inhibitorius (žr. 4.5 skyrių), galutinės diagnozės įvykį (miokardo infarktas su ST pakilimu, miokardo infarktas be ST pakilimo, nestabili krūtinės angina) ir atrankos į tyrimą metu planuotą gydymą (invazinis ar medikamentinis).</w:t>
      </w:r>
    </w:p>
    <w:p w14:paraId="4CFC711B" w14:textId="77777777" w:rsidR="00415F30" w:rsidRPr="00875C7E" w:rsidRDefault="00415F30" w:rsidP="00415F30">
      <w:pPr>
        <w:pStyle w:val="Pagrindinistekstas"/>
        <w:ind w:right="30"/>
      </w:pPr>
    </w:p>
    <w:p w14:paraId="0B8C0502" w14:textId="77777777" w:rsidR="00415F30" w:rsidRPr="00875C7E" w:rsidRDefault="00415F30" w:rsidP="00415F30">
      <w:pPr>
        <w:pStyle w:val="Pagrindinistekstas"/>
        <w:ind w:right="30"/>
      </w:pPr>
      <w:r w:rsidRPr="00875C7E">
        <w:t xml:space="preserve">Pastebėta nestipri, bet reikšminga regiono įtaka gydomajam poveikiui: rizikos santykis (angl. </w:t>
      </w:r>
      <w:r w:rsidRPr="00875C7E">
        <w:rPr>
          <w:i/>
        </w:rPr>
        <w:t>hazard ratio</w:t>
      </w:r>
      <w:r w:rsidRPr="00875C7E">
        <w:t xml:space="preserve">, </w:t>
      </w:r>
      <w:r w:rsidRPr="00875C7E">
        <w:rPr>
          <w:i/>
          <w:iCs/>
        </w:rPr>
        <w:t>HR</w:t>
      </w:r>
      <w:r w:rsidRPr="00875C7E">
        <w:t>) pagal pagrindinį rodiklį tikagrelor</w:t>
      </w:r>
      <w:r>
        <w:t>o</w:t>
      </w:r>
      <w:r w:rsidRPr="00875C7E">
        <w:t xml:space="preserve"> vartojusiems pacientams buvo palankesnis visame pasaulyje, išskyrus Šiaurės Ameriką, kurioje nustatytas palankesnis klopidogrelio poveikis (joje tirti pacientai sudarė apie 10 % visos tirtos populiacijos) (įtakos p = 0,045). Papildoma analizė leidžia įtarti didesnės acetilsalicilo rūgšties dozės ryšį su mažesniu tikagreloro veiksmingumu. Ilgalaikiam gydymui kartu su tikagreloru reikia vartoti 75–150 mg ASR (žr. 4.2 ir 4.4 skyrius).</w:t>
      </w:r>
    </w:p>
    <w:p w14:paraId="15A8DC4B" w14:textId="77777777" w:rsidR="00415F30" w:rsidRPr="00875C7E" w:rsidRDefault="00415F30" w:rsidP="00415F30">
      <w:pPr>
        <w:pStyle w:val="Pagrindinistekstas"/>
        <w:ind w:right="30"/>
      </w:pPr>
    </w:p>
    <w:p w14:paraId="0A17F66D" w14:textId="77777777" w:rsidR="00415F30" w:rsidRPr="00875C7E" w:rsidRDefault="00415F30" w:rsidP="00415F30">
      <w:pPr>
        <w:pStyle w:val="Pagrindinistekstas"/>
        <w:ind w:right="30"/>
      </w:pPr>
      <w:r w:rsidRPr="00875C7E">
        <w:t>1 pav. pavaizduota apskaičiuotoji bendra visų pirmųjų įvykių, įtrauktų į sudėtinį rodiklį, rizika.</w:t>
      </w:r>
    </w:p>
    <w:p w14:paraId="54556A85" w14:textId="77777777" w:rsidR="00415F30" w:rsidRPr="00875C7E" w:rsidRDefault="00415F30" w:rsidP="00415F30">
      <w:pPr>
        <w:pStyle w:val="Pagrindinistekstas"/>
        <w:ind w:right="30"/>
      </w:pPr>
    </w:p>
    <w:p w14:paraId="6BE44F9F" w14:textId="77777777" w:rsidR="00415F30" w:rsidRPr="00875C7E" w:rsidRDefault="00415F30" w:rsidP="00415F30">
      <w:pPr>
        <w:pStyle w:val="Antrat2"/>
        <w:ind w:left="0" w:right="30"/>
      </w:pPr>
      <w:r w:rsidRPr="00875C7E">
        <w:t>1 pav. Pagrindinės klinikinės sudėtinės tyrimo PLATO vertinamosios baigties (KV mirties, MI, insulto) analizė</w:t>
      </w:r>
    </w:p>
    <w:p w14:paraId="30CF88C3" w14:textId="77777777" w:rsidR="00415F30" w:rsidRPr="00875C7E" w:rsidRDefault="00415F30" w:rsidP="00415F30">
      <w:pPr>
        <w:pStyle w:val="Pagrindinistekstas"/>
        <w:ind w:right="30"/>
        <w:rPr>
          <w:b/>
        </w:rPr>
      </w:pPr>
    </w:p>
    <w:p w14:paraId="24BE8060" w14:textId="77777777" w:rsidR="00415F30" w:rsidRPr="00875C7E" w:rsidRDefault="00415F30" w:rsidP="00415F30">
      <w:pPr>
        <w:pStyle w:val="Pagrindinistekstas"/>
        <w:ind w:right="30"/>
        <w:rPr>
          <w:b/>
        </w:rPr>
      </w:pPr>
      <w:r w:rsidRPr="00875C7E">
        <w:rPr>
          <w:b/>
          <w:noProof/>
          <w:lang w:eastAsia="lt-LT"/>
        </w:rPr>
        <mc:AlternateContent>
          <mc:Choice Requires="wps">
            <w:drawing>
              <wp:anchor distT="0" distB="0" distL="114300" distR="114300" simplePos="0" relativeHeight="251661312" behindDoc="0" locked="0" layoutInCell="1" allowOverlap="1" wp14:anchorId="6E5C8F95" wp14:editId="6FFD2E3A">
                <wp:simplePos x="0" y="0"/>
                <wp:positionH relativeFrom="column">
                  <wp:posOffset>-445770</wp:posOffset>
                </wp:positionH>
                <wp:positionV relativeFrom="paragraph">
                  <wp:posOffset>1406525</wp:posOffset>
                </wp:positionV>
                <wp:extent cx="1924050" cy="158750"/>
                <wp:effectExtent l="6350" t="0" r="6350" b="6350"/>
                <wp:wrapNone/>
                <wp:docPr id="7" name="Text Box 7"/>
                <wp:cNvGraphicFramePr/>
                <a:graphic xmlns:a="http://schemas.openxmlformats.org/drawingml/2006/main">
                  <a:graphicData uri="http://schemas.microsoft.com/office/word/2010/wordprocessingShape">
                    <wps:wsp>
                      <wps:cNvSpPr txBox="1"/>
                      <wps:spPr>
                        <a:xfrm rot="16200000">
                          <a:off x="0" y="0"/>
                          <a:ext cx="1924050" cy="1587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3E2B777" w14:textId="77777777" w:rsidR="00415F30" w:rsidRPr="00F17F56" w:rsidRDefault="00415F30" w:rsidP="00415F30">
                            <w:pPr>
                              <w:spacing w:before="13"/>
                              <w:ind w:left="20"/>
                              <w:rPr>
                                <w:rFonts w:ascii="Arial Narrow" w:hAnsi="Arial Narrow"/>
                                <w:sz w:val="18"/>
                              </w:rPr>
                            </w:pPr>
                            <w:r w:rsidRPr="00F17F56">
                              <w:rPr>
                                <w:rFonts w:ascii="Arial" w:hAnsi="Arial"/>
                                <w:sz w:val="18"/>
                              </w:rPr>
                              <w:t>Procentai</w:t>
                            </w:r>
                            <w:r w:rsidRPr="00F17F56">
                              <w:rPr>
                                <w:rFonts w:ascii="Arial" w:hAnsi="Arial"/>
                                <w:spacing w:val="-7"/>
                                <w:sz w:val="18"/>
                              </w:rPr>
                              <w:t xml:space="preserve"> </w:t>
                            </w:r>
                            <w:r w:rsidRPr="00F17F56">
                              <w:rPr>
                                <w:rFonts w:ascii="Arial" w:hAnsi="Arial"/>
                                <w:i/>
                                <w:sz w:val="18"/>
                              </w:rPr>
                              <w:t>Kaplan</w:t>
                            </w:r>
                            <w:r w:rsidRPr="00F17F56">
                              <w:rPr>
                                <w:rFonts w:ascii="Arial" w:hAnsi="Arial"/>
                                <w:i/>
                                <w:spacing w:val="1"/>
                                <w:sz w:val="18"/>
                              </w:rPr>
                              <w:t xml:space="preserve"> </w:t>
                            </w:r>
                            <w:r w:rsidRPr="00F17F56">
                              <w:rPr>
                                <w:rFonts w:ascii="Arial" w:hAnsi="Arial"/>
                                <w:i/>
                                <w:sz w:val="18"/>
                              </w:rPr>
                              <w:t>–</w:t>
                            </w:r>
                            <w:r w:rsidRPr="00F17F56">
                              <w:rPr>
                                <w:rFonts w:ascii="Arial" w:hAnsi="Arial"/>
                                <w:i/>
                                <w:spacing w:val="-7"/>
                                <w:sz w:val="18"/>
                              </w:rPr>
                              <w:t xml:space="preserve"> </w:t>
                            </w:r>
                            <w:r w:rsidRPr="00F17F56">
                              <w:rPr>
                                <w:rFonts w:ascii="Arial" w:hAnsi="Arial"/>
                                <w:i/>
                                <w:sz w:val="18"/>
                              </w:rPr>
                              <w:t>Meier</w:t>
                            </w:r>
                            <w:r w:rsidRPr="00F17F56">
                              <w:rPr>
                                <w:rFonts w:ascii="Arial" w:hAnsi="Arial"/>
                                <w:spacing w:val="-10"/>
                                <w:sz w:val="18"/>
                              </w:rPr>
                              <w:t xml:space="preserve"> </w:t>
                            </w:r>
                            <w:r w:rsidRPr="00F17F56">
                              <w:rPr>
                                <w:rFonts w:ascii="Arial" w:hAnsi="Arial"/>
                                <w:sz w:val="18"/>
                              </w:rPr>
                              <w:t>metodu</w:t>
                            </w:r>
                            <w:r w:rsidRPr="00F17F56">
                              <w:rPr>
                                <w:rFonts w:ascii="Arial" w:hAnsi="Arial"/>
                                <w:spacing w:val="1"/>
                                <w:sz w:val="18"/>
                              </w:rPr>
                              <w:t xml:space="preserve"> </w:t>
                            </w:r>
                            <w:r w:rsidRPr="00F17F56">
                              <w:rPr>
                                <w:rFonts w:ascii="Arial" w:hAnsi="Arial"/>
                                <w:spacing w:val="-5"/>
                                <w:sz w:val="18"/>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5C8F95" id="_x0000_t202" coordsize="21600,21600" o:spt="202" path="m,l,21600r21600,l21600,xe">
                <v:stroke joinstyle="miter"/>
                <v:path gradientshapeok="t" o:connecttype="rect"/>
              </v:shapetype>
              <v:shape id="Text Box 7" o:spid="_x0000_s1026" type="#_x0000_t202" style="position:absolute;margin-left:-35.1pt;margin-top:110.75pt;width:151.5pt;height:12.5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" fillcolor="white [3201]" stroked="f" strokeweight=".5pt">
                <v:textbox inset="0,0,0,0">
                  <w:txbxContent>
                    <w:p w14:paraId="23E2B777" w14:textId="77777777" w:rsidR="00415F30" w:rsidRPr="00F17F56" w:rsidRDefault="00415F30" w:rsidP="00415F30">
                      <w:pPr>
                        <w:spacing w:before="13"/>
                        <w:ind w:left="20"/>
                        <w:rPr>
                          <w:rFonts w:ascii="Arial Narrow" w:hAnsi="Arial Narrow"/>
                          <w:sz w:val="18"/>
                        </w:rPr>
                      </w:pPr>
                      <w:r w:rsidRPr="00F17F56">
                        <w:rPr>
                          <w:rFonts w:ascii="Arial" w:hAnsi="Arial"/>
                          <w:sz w:val="18"/>
                        </w:rPr>
                        <w:t>Procentai</w:t>
                      </w:r>
                      <w:r w:rsidRPr="00F17F56">
                        <w:rPr>
                          <w:rFonts w:ascii="Arial" w:hAnsi="Arial"/>
                          <w:spacing w:val="-7"/>
                          <w:sz w:val="18"/>
                        </w:rPr>
                        <w:t xml:space="preserve"> </w:t>
                      </w:r>
                      <w:r w:rsidRPr="00F17F56">
                        <w:rPr>
                          <w:rFonts w:ascii="Arial" w:hAnsi="Arial"/>
                          <w:i/>
                          <w:sz w:val="18"/>
                        </w:rPr>
                        <w:t>Kaplan</w:t>
                      </w:r>
                      <w:r w:rsidRPr="00F17F56">
                        <w:rPr>
                          <w:rFonts w:ascii="Arial" w:hAnsi="Arial"/>
                          <w:i/>
                          <w:spacing w:val="1"/>
                          <w:sz w:val="18"/>
                        </w:rPr>
                        <w:t xml:space="preserve"> </w:t>
                      </w:r>
                      <w:r w:rsidRPr="00F17F56">
                        <w:rPr>
                          <w:rFonts w:ascii="Arial" w:hAnsi="Arial"/>
                          <w:i/>
                          <w:sz w:val="18"/>
                        </w:rPr>
                        <w:t>–</w:t>
                      </w:r>
                      <w:r w:rsidRPr="00F17F56">
                        <w:rPr>
                          <w:rFonts w:ascii="Arial" w:hAnsi="Arial"/>
                          <w:i/>
                          <w:spacing w:val="-7"/>
                          <w:sz w:val="18"/>
                        </w:rPr>
                        <w:t xml:space="preserve"> </w:t>
                      </w:r>
                      <w:r w:rsidRPr="00F17F56">
                        <w:rPr>
                          <w:rFonts w:ascii="Arial" w:hAnsi="Arial"/>
                          <w:i/>
                          <w:sz w:val="18"/>
                        </w:rPr>
                        <w:t>Meier</w:t>
                      </w:r>
                      <w:r w:rsidRPr="00F17F56">
                        <w:rPr>
                          <w:rFonts w:ascii="Arial" w:hAnsi="Arial"/>
                          <w:spacing w:val="-10"/>
                          <w:sz w:val="18"/>
                        </w:rPr>
                        <w:t xml:space="preserve"> </w:t>
                      </w:r>
                      <w:r w:rsidRPr="00F17F56">
                        <w:rPr>
                          <w:rFonts w:ascii="Arial" w:hAnsi="Arial"/>
                          <w:sz w:val="18"/>
                        </w:rPr>
                        <w:t>metodu</w:t>
                      </w:r>
                      <w:r w:rsidRPr="00F17F56">
                        <w:rPr>
                          <w:rFonts w:ascii="Arial" w:hAnsi="Arial"/>
                          <w:spacing w:val="1"/>
                          <w:sz w:val="18"/>
                        </w:rPr>
                        <w:t xml:space="preserve"> </w:t>
                      </w:r>
                      <w:r w:rsidRPr="00F17F56">
                        <w:rPr>
                          <w:rFonts w:ascii="Arial" w:hAnsi="Arial"/>
                          <w:spacing w:val="-5"/>
                          <w:sz w:val="18"/>
                        </w:rPr>
                        <w:t>(%)</w:t>
                      </w:r>
                    </w:p>
                  </w:txbxContent>
                </v:textbox>
              </v:shape>
            </w:pict>
          </mc:Fallback>
        </mc:AlternateContent>
      </w:r>
      <w:r w:rsidRPr="00875C7E">
        <w:rPr>
          <w:b/>
          <w:noProof/>
          <w:lang w:eastAsia="lt-LT"/>
        </w:rPr>
        <mc:AlternateContent>
          <mc:Choice Requires="wps">
            <w:drawing>
              <wp:anchor distT="0" distB="0" distL="114300" distR="114300" simplePos="0" relativeHeight="251665408" behindDoc="0" locked="0" layoutInCell="1" allowOverlap="1" wp14:anchorId="5EE364E0" wp14:editId="54A1BE50">
                <wp:simplePos x="0" y="0"/>
                <wp:positionH relativeFrom="column">
                  <wp:posOffset>4114800</wp:posOffset>
                </wp:positionH>
                <wp:positionV relativeFrom="paragraph">
                  <wp:posOffset>2581275</wp:posOffset>
                </wp:positionV>
                <wp:extent cx="577850" cy="165100"/>
                <wp:effectExtent l="0" t="0" r="0" b="6350"/>
                <wp:wrapNone/>
                <wp:docPr id="12" name="Text Box 12"/>
                <wp:cNvGraphicFramePr/>
                <a:graphic xmlns:a="http://schemas.openxmlformats.org/drawingml/2006/main">
                  <a:graphicData uri="http://schemas.microsoft.com/office/word/2010/wordprocessingShape">
                    <wps:wsp>
                      <wps:cNvSpPr txBox="1"/>
                      <wps:spPr>
                        <a:xfrm>
                          <a:off x="0" y="0"/>
                          <a:ext cx="577850" cy="165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BA5122B" w14:textId="77777777" w:rsidR="00415F30" w:rsidRPr="00F17F56" w:rsidRDefault="00415F30" w:rsidP="00415F30">
                            <w:pPr>
                              <w:rPr>
                                <w:rFonts w:ascii="Arial Narrow" w:hAnsi="Arial Narrow"/>
                              </w:rPr>
                            </w:pPr>
                            <w:r>
                              <w:rPr>
                                <w:rFonts w:ascii="Arial Narrow" w:hAnsi="Arial Narrow"/>
                                <w:lang w:val="en-US"/>
                              </w:rPr>
                              <w:t xml:space="preserve">p </w:t>
                            </w:r>
                            <w:r>
                              <w:rPr>
                                <w:rFonts w:ascii="Arial Narrow" w:hAnsi="Arial Narrow"/>
                              </w:rPr>
                              <w:t>reikšmė</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E364E0" id="Text Box 12" o:spid="_x0000_s1027" type="#_x0000_t202" style="position:absolute;margin-left:324pt;margin-top:203.25pt;width:45.5pt;height:1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" fillcolor="white [3201]" stroked="f" strokeweight=".5pt">
                <v:textbox inset="0,0,0,0">
                  <w:txbxContent>
                    <w:p w14:paraId="4BA5122B" w14:textId="77777777" w:rsidR="00415F30" w:rsidRPr="00F17F56" w:rsidRDefault="00415F30" w:rsidP="00415F30">
                      <w:pPr>
                        <w:rPr>
                          <w:rFonts w:ascii="Arial Narrow" w:hAnsi="Arial Narrow"/>
                        </w:rPr>
                      </w:pPr>
                      <w:r>
                        <w:rPr>
                          <w:rFonts w:ascii="Arial Narrow" w:hAnsi="Arial Narrow"/>
                          <w:lang w:val="en-US"/>
                        </w:rPr>
                        <w:t xml:space="preserve">p </w:t>
                      </w:r>
                      <w:r>
                        <w:rPr>
                          <w:rFonts w:ascii="Arial Narrow" w:hAnsi="Arial Narrow"/>
                        </w:rPr>
                        <w:t>reikšmė</w:t>
                      </w:r>
                    </w:p>
                  </w:txbxContent>
                </v:textbox>
              </v:shape>
            </w:pict>
          </mc:Fallback>
        </mc:AlternateContent>
      </w:r>
      <w:r w:rsidRPr="00875C7E">
        <w:rPr>
          <w:b/>
          <w:noProof/>
          <w:lang w:eastAsia="lt-LT"/>
        </w:rPr>
        <mc:AlternateContent>
          <mc:Choice Requires="wps">
            <w:drawing>
              <wp:anchor distT="0" distB="0" distL="114300" distR="114300" simplePos="0" relativeHeight="251664384" behindDoc="0" locked="0" layoutInCell="1" allowOverlap="1" wp14:anchorId="5C0EF434" wp14:editId="44BB535F">
                <wp:simplePos x="0" y="0"/>
                <wp:positionH relativeFrom="column">
                  <wp:posOffset>3105150</wp:posOffset>
                </wp:positionH>
                <wp:positionV relativeFrom="paragraph">
                  <wp:posOffset>2581275</wp:posOffset>
                </wp:positionV>
                <wp:extent cx="476250" cy="165100"/>
                <wp:effectExtent l="0" t="0" r="0" b="6350"/>
                <wp:wrapNone/>
                <wp:docPr id="11" name="Text Box 11"/>
                <wp:cNvGraphicFramePr/>
                <a:graphic xmlns:a="http://schemas.openxmlformats.org/drawingml/2006/main">
                  <a:graphicData uri="http://schemas.microsoft.com/office/word/2010/wordprocessingShape">
                    <wps:wsp>
                      <wps:cNvSpPr txBox="1"/>
                      <wps:spPr>
                        <a:xfrm>
                          <a:off x="0" y="0"/>
                          <a:ext cx="476250" cy="165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6B6CF78" w14:textId="77777777" w:rsidR="00415F30" w:rsidRPr="00F17F56" w:rsidRDefault="00415F30" w:rsidP="00415F30">
                            <w:pPr>
                              <w:rPr>
                                <w:rFonts w:ascii="Arial Narrow" w:hAnsi="Arial Narrow"/>
                                <w:lang w:val="en-US"/>
                              </w:rPr>
                            </w:pPr>
                            <w:r>
                              <w:rPr>
                                <w:rFonts w:ascii="Arial Narrow" w:hAnsi="Arial Narrow"/>
                              </w:rPr>
                              <w:t>95</w:t>
                            </w:r>
                            <w:r>
                              <w:rPr>
                                <w:rFonts w:ascii="Arial Narrow" w:hAnsi="Arial Narrow"/>
                                <w:lang w:val="en-US"/>
                              </w:rPr>
                              <w:t xml:space="preserve"> % PI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0EF434" id="Text Box 11" o:spid="_x0000_s1028" type="#_x0000_t202" style="position:absolute;margin-left:244.5pt;margin-top:203.25pt;width:37.5pt;height:1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" fillcolor="white [3201]" stroked="f" strokeweight=".5pt">
                <v:textbox inset="0,0,0,0">
                  <w:txbxContent>
                    <w:p w14:paraId="16B6CF78" w14:textId="77777777" w:rsidR="00415F30" w:rsidRPr="00F17F56" w:rsidRDefault="00415F30" w:rsidP="00415F30">
                      <w:pPr>
                        <w:rPr>
                          <w:rFonts w:ascii="Arial Narrow" w:hAnsi="Arial Narrow"/>
                          <w:lang w:val="en-US"/>
                        </w:rPr>
                      </w:pPr>
                      <w:r>
                        <w:rPr>
                          <w:rFonts w:ascii="Arial Narrow" w:hAnsi="Arial Narrow"/>
                        </w:rPr>
                        <w:t>95</w:t>
                      </w:r>
                      <w:r>
                        <w:rPr>
                          <w:rFonts w:ascii="Arial Narrow" w:hAnsi="Arial Narrow"/>
                          <w:lang w:val="en-US"/>
                        </w:rPr>
                        <w:t xml:space="preserve"> % PI</w:t>
                      </w:r>
                    </w:p>
                  </w:txbxContent>
                </v:textbox>
              </v:shape>
            </w:pict>
          </mc:Fallback>
        </mc:AlternateContent>
      </w:r>
      <w:r w:rsidRPr="00875C7E">
        <w:rPr>
          <w:b/>
          <w:noProof/>
          <w:lang w:eastAsia="lt-LT"/>
        </w:rPr>
        <mc:AlternateContent>
          <mc:Choice Requires="wps">
            <w:drawing>
              <wp:anchor distT="0" distB="0" distL="114300" distR="114300" simplePos="0" relativeHeight="251663360" behindDoc="0" locked="0" layoutInCell="1" allowOverlap="1" wp14:anchorId="617A2D3D" wp14:editId="2726732D">
                <wp:simplePos x="0" y="0"/>
                <wp:positionH relativeFrom="column">
                  <wp:posOffset>387350</wp:posOffset>
                </wp:positionH>
                <wp:positionV relativeFrom="paragraph">
                  <wp:posOffset>3197225</wp:posOffset>
                </wp:positionV>
                <wp:extent cx="971550" cy="298450"/>
                <wp:effectExtent l="0" t="0" r="0" b="6350"/>
                <wp:wrapNone/>
                <wp:docPr id="10" name="Text Box 10"/>
                <wp:cNvGraphicFramePr/>
                <a:graphic xmlns:a="http://schemas.openxmlformats.org/drawingml/2006/main">
                  <a:graphicData uri="http://schemas.microsoft.com/office/word/2010/wordprocessingShape">
                    <wps:wsp>
                      <wps:cNvSpPr txBox="1"/>
                      <wps:spPr>
                        <a:xfrm>
                          <a:off x="0" y="0"/>
                          <a:ext cx="971550" cy="2984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E41EBE2" w14:textId="77777777" w:rsidR="00415F30" w:rsidRPr="00F17F56" w:rsidRDefault="00415F30" w:rsidP="00415F30">
                            <w:pPr>
                              <w:rPr>
                                <w:rFonts w:ascii="Arial Narrow" w:hAnsi="Arial Narrow"/>
                                <w:sz w:val="20"/>
                              </w:rPr>
                            </w:pPr>
                            <w:r w:rsidRPr="00F17F56">
                              <w:rPr>
                                <w:rFonts w:ascii="Arial Narrow" w:hAnsi="Arial Narrow"/>
                                <w:sz w:val="20"/>
                              </w:rPr>
                              <w:t>Tiriamųjų, kuriems yra rizika, skaičius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7A2D3D" id="Text Box 10" o:spid="_x0000_s1029" type="#_x0000_t202" style="position:absolute;margin-left:30.5pt;margin-top:251.75pt;width:76.5pt;height:2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" fillcolor="white [3201]" stroked="f" strokeweight=".5pt">
                <v:textbox inset="0,0,0,0">
                  <w:txbxContent>
                    <w:p w14:paraId="7E41EBE2" w14:textId="77777777" w:rsidR="00415F30" w:rsidRPr="00F17F56" w:rsidRDefault="00415F30" w:rsidP="00415F30">
                      <w:pPr>
                        <w:rPr>
                          <w:rFonts w:ascii="Arial Narrow" w:hAnsi="Arial Narrow"/>
                          <w:sz w:val="20"/>
                        </w:rPr>
                      </w:pPr>
                      <w:r w:rsidRPr="00F17F56">
                        <w:rPr>
                          <w:rFonts w:ascii="Arial Narrow" w:hAnsi="Arial Narrow"/>
                          <w:sz w:val="20"/>
                        </w:rPr>
                        <w:t>Tiriamųjų, kuriems yra rizika, skaičius</w:t>
                      </w:r>
                    </w:p>
                  </w:txbxContent>
                </v:textbox>
              </v:shape>
            </w:pict>
          </mc:Fallback>
        </mc:AlternateContent>
      </w:r>
      <w:r w:rsidRPr="00875C7E">
        <w:rPr>
          <w:b/>
          <w:noProof/>
          <w:lang w:eastAsia="lt-LT"/>
        </w:rPr>
        <mc:AlternateContent>
          <mc:Choice Requires="wps">
            <w:drawing>
              <wp:anchor distT="0" distB="0" distL="114300" distR="114300" simplePos="0" relativeHeight="251662336" behindDoc="0" locked="0" layoutInCell="1" allowOverlap="1" wp14:anchorId="091D3C0D" wp14:editId="419562C3">
                <wp:simplePos x="0" y="0"/>
                <wp:positionH relativeFrom="column">
                  <wp:posOffset>2641600</wp:posOffset>
                </wp:positionH>
                <wp:positionV relativeFrom="paragraph">
                  <wp:posOffset>3273425</wp:posOffset>
                </wp:positionV>
                <wp:extent cx="1727200" cy="158750"/>
                <wp:effectExtent l="0" t="0" r="6350" b="0"/>
                <wp:wrapNone/>
                <wp:docPr id="9" name="Text Box 9"/>
                <wp:cNvGraphicFramePr/>
                <a:graphic xmlns:a="http://schemas.openxmlformats.org/drawingml/2006/main">
                  <a:graphicData uri="http://schemas.microsoft.com/office/word/2010/wordprocessingShape">
                    <wps:wsp>
                      <wps:cNvSpPr txBox="1"/>
                      <wps:spPr>
                        <a:xfrm>
                          <a:off x="0" y="0"/>
                          <a:ext cx="1727200" cy="1587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2032D45" w14:textId="77777777" w:rsidR="00415F30" w:rsidRPr="0034406A" w:rsidRDefault="00415F30" w:rsidP="00415F30">
                            <w:pPr>
                              <w:rPr>
                                <w:rFonts w:ascii="Arial Narrow" w:hAnsi="Arial Narrow"/>
                              </w:rPr>
                            </w:pPr>
                            <w:r>
                              <w:rPr>
                                <w:rFonts w:ascii="Arial Narrow" w:hAnsi="Arial Narrow"/>
                              </w:rPr>
                              <w:t>Dienos nuo atsitiktinės atrankos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1D3C0D" id="Text Box 9" o:spid="_x0000_s1030" type="#_x0000_t202" style="position:absolute;margin-left:208pt;margin-top:257.75pt;width:136pt;height: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" fillcolor="white [3201]" stroked="f" strokeweight=".5pt">
                <v:textbox inset="0,0,0,0">
                  <w:txbxContent>
                    <w:p w14:paraId="42032D45" w14:textId="77777777" w:rsidR="00415F30" w:rsidRPr="0034406A" w:rsidRDefault="00415F30" w:rsidP="00415F30">
                      <w:pPr>
                        <w:rPr>
                          <w:rFonts w:ascii="Arial Narrow" w:hAnsi="Arial Narrow"/>
                        </w:rPr>
                      </w:pPr>
                      <w:r>
                        <w:rPr>
                          <w:rFonts w:ascii="Arial Narrow" w:hAnsi="Arial Narrow"/>
                        </w:rPr>
                        <w:t>Dienos nuo atsitiktinės atrankos</w:t>
                      </w:r>
                    </w:p>
                  </w:txbxContent>
                </v:textbox>
              </v:shape>
            </w:pict>
          </mc:Fallback>
        </mc:AlternateContent>
      </w:r>
      <w:r w:rsidRPr="00875C7E">
        <w:rPr>
          <w:b/>
          <w:noProof/>
          <w:lang w:eastAsia="lt-LT"/>
        </w:rPr>
        <mc:AlternateContent>
          <mc:Choice Requires="wps">
            <w:drawing>
              <wp:anchor distT="0" distB="0" distL="114300" distR="114300" simplePos="0" relativeHeight="251659264" behindDoc="0" locked="0" layoutInCell="1" allowOverlap="1" wp14:anchorId="1AFABAD8" wp14:editId="1FDEA871">
                <wp:simplePos x="0" y="0"/>
                <wp:positionH relativeFrom="column">
                  <wp:posOffset>1701800</wp:posOffset>
                </wp:positionH>
                <wp:positionV relativeFrom="paragraph">
                  <wp:posOffset>92075</wp:posOffset>
                </wp:positionV>
                <wp:extent cx="831850" cy="152400"/>
                <wp:effectExtent l="0" t="0" r="6350" b="0"/>
                <wp:wrapNone/>
                <wp:docPr id="4" name="Text Box 4"/>
                <wp:cNvGraphicFramePr/>
                <a:graphic xmlns:a="http://schemas.openxmlformats.org/drawingml/2006/main">
                  <a:graphicData uri="http://schemas.microsoft.com/office/word/2010/wordprocessingShape">
                    <wps:wsp>
                      <wps:cNvSpPr txBox="1"/>
                      <wps:spPr>
                        <a:xfrm>
                          <a:off x="0" y="0"/>
                          <a:ext cx="831850" cy="1524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EC86C3" w14:textId="77777777" w:rsidR="00415F30" w:rsidRPr="0034406A" w:rsidRDefault="00415F30" w:rsidP="00415F30">
                            <w:pPr>
                              <w:rPr>
                                <w:rFonts w:ascii="Arial Narrow" w:hAnsi="Arial Narrow"/>
                              </w:rPr>
                            </w:pPr>
                            <w:r w:rsidRPr="0034406A">
                              <w:rPr>
                                <w:rFonts w:ascii="Arial Narrow" w:hAnsi="Arial Narrow"/>
                              </w:rPr>
                              <w:t>Tikagreloras (T)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FABAD8" id="Text Box 4" o:spid="_x0000_s1031" type="#_x0000_t202" style="position:absolute;margin-left:134pt;margin-top:7.25pt;width:65.5pt;height: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" fillcolor="white [3201]" stroked="f" strokeweight=".5pt">
                <v:textbox inset="0,0,0,0">
                  <w:txbxContent>
                    <w:p w14:paraId="0EEC86C3" w14:textId="77777777" w:rsidR="00415F30" w:rsidRPr="0034406A" w:rsidRDefault="00415F30" w:rsidP="00415F30">
                      <w:pPr>
                        <w:rPr>
                          <w:rFonts w:ascii="Arial Narrow" w:hAnsi="Arial Narrow"/>
                        </w:rPr>
                      </w:pPr>
                      <w:r w:rsidRPr="0034406A">
                        <w:rPr>
                          <w:rFonts w:ascii="Arial Narrow" w:hAnsi="Arial Narrow"/>
                        </w:rPr>
                        <w:t>Tikagreloras (T)</w:t>
                      </w:r>
                    </w:p>
                  </w:txbxContent>
                </v:textbox>
              </v:shape>
            </w:pict>
          </mc:Fallback>
        </mc:AlternateContent>
      </w:r>
      <w:r w:rsidRPr="00875C7E">
        <w:rPr>
          <w:b/>
          <w:noProof/>
          <w:lang w:eastAsia="lt-LT"/>
        </w:rPr>
        <mc:AlternateContent>
          <mc:Choice Requires="wps">
            <w:drawing>
              <wp:anchor distT="0" distB="0" distL="114300" distR="114300" simplePos="0" relativeHeight="251660288" behindDoc="0" locked="0" layoutInCell="1" allowOverlap="1" wp14:anchorId="3BF0C4D4" wp14:editId="1EBBC153">
                <wp:simplePos x="0" y="0"/>
                <wp:positionH relativeFrom="column">
                  <wp:posOffset>1708150</wp:posOffset>
                </wp:positionH>
                <wp:positionV relativeFrom="paragraph">
                  <wp:posOffset>244475</wp:posOffset>
                </wp:positionV>
                <wp:extent cx="889000" cy="158750"/>
                <wp:effectExtent l="0" t="0" r="6350" b="0"/>
                <wp:wrapNone/>
                <wp:docPr id="6" name="Text Box 6"/>
                <wp:cNvGraphicFramePr/>
                <a:graphic xmlns:a="http://schemas.openxmlformats.org/drawingml/2006/main">
                  <a:graphicData uri="http://schemas.microsoft.com/office/word/2010/wordprocessingShape">
                    <wps:wsp>
                      <wps:cNvSpPr txBox="1"/>
                      <wps:spPr>
                        <a:xfrm>
                          <a:off x="0" y="0"/>
                          <a:ext cx="889000" cy="1587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2FAA063" w14:textId="77777777" w:rsidR="00415F30" w:rsidRPr="0034406A" w:rsidRDefault="00415F30" w:rsidP="00415F30">
                            <w:pPr>
                              <w:rPr>
                                <w:rFonts w:ascii="Arial Narrow" w:hAnsi="Arial Narrow"/>
                              </w:rPr>
                            </w:pPr>
                            <w:r>
                              <w:rPr>
                                <w:rFonts w:ascii="Arial Narrow" w:hAnsi="Arial Narrow"/>
                              </w:rPr>
                              <w:t>Klopidogrelis</w:t>
                            </w:r>
                            <w:r w:rsidRPr="0034406A">
                              <w:rPr>
                                <w:rFonts w:ascii="Arial Narrow" w:hAnsi="Arial Narrow"/>
                              </w:rPr>
                              <w:t xml:space="preserve"> </w:t>
                            </w:r>
                            <w:r>
                              <w:rPr>
                                <w:rFonts w:ascii="Arial Narrow" w:hAnsi="Arial Narrow"/>
                              </w:rPr>
                              <w:t>(C</w:t>
                            </w:r>
                            <w:r w:rsidRPr="0034406A">
                              <w:rPr>
                                <w:rFonts w:ascii="Arial Narrow" w:hAnsi="Arial Narrow"/>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F0C4D4" id="Text Box 6" o:spid="_x0000_s1032" type="#_x0000_t202" style="position:absolute;margin-left:134.5pt;margin-top:19.25pt;width:70pt;height: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" fillcolor="white [3201]" stroked="f" strokeweight=".5pt">
                <v:textbox inset="0,0,0,0">
                  <w:txbxContent>
                    <w:p w14:paraId="22FAA063" w14:textId="77777777" w:rsidR="00415F30" w:rsidRPr="0034406A" w:rsidRDefault="00415F30" w:rsidP="00415F30">
                      <w:pPr>
                        <w:rPr>
                          <w:rFonts w:ascii="Arial Narrow" w:hAnsi="Arial Narrow"/>
                        </w:rPr>
                      </w:pPr>
                      <w:r>
                        <w:rPr>
                          <w:rFonts w:ascii="Arial Narrow" w:hAnsi="Arial Narrow"/>
                        </w:rPr>
                        <w:t>Klopidogrelis</w:t>
                      </w:r>
                      <w:r w:rsidRPr="0034406A">
                        <w:rPr>
                          <w:rFonts w:ascii="Arial Narrow" w:hAnsi="Arial Narrow"/>
                        </w:rPr>
                        <w:t xml:space="preserve"> </w:t>
                      </w:r>
                      <w:r>
                        <w:rPr>
                          <w:rFonts w:ascii="Arial Narrow" w:hAnsi="Arial Narrow"/>
                        </w:rPr>
                        <w:t>(C</w:t>
                      </w:r>
                      <w:r w:rsidRPr="0034406A">
                        <w:rPr>
                          <w:rFonts w:ascii="Arial Narrow" w:hAnsi="Arial Narrow"/>
                        </w:rPr>
                        <w:t>)</w:t>
                      </w:r>
                    </w:p>
                  </w:txbxContent>
                </v:textbox>
              </v:shape>
            </w:pict>
          </mc:Fallback>
        </mc:AlternateContent>
      </w:r>
      <w:r w:rsidRPr="00875C7E">
        <w:rPr>
          <w:noProof/>
          <w:lang w:eastAsia="lt-LT"/>
        </w:rPr>
        <w:drawing>
          <wp:inline distT="0" distB="0" distL="0" distR="0" wp14:anchorId="23F44B7F" wp14:editId="6E00FF68">
            <wp:extent cx="5980430" cy="3896995"/>
            <wp:effectExtent l="0" t="0" r="1270" b="8255"/>
            <wp:docPr id="2" name="Picture 2" descr="A picture containing text, receipt,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receipt, documen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980430" cy="3896995"/>
                    </a:xfrm>
                    <a:prstGeom prst="rect">
                      <a:avLst/>
                    </a:prstGeom>
                  </pic:spPr>
                </pic:pic>
              </a:graphicData>
            </a:graphic>
          </wp:inline>
        </w:drawing>
      </w:r>
    </w:p>
    <w:p w14:paraId="3B4FAD0E" w14:textId="77777777" w:rsidR="00415F30" w:rsidRPr="00875C7E" w:rsidRDefault="00415F30" w:rsidP="00415F30">
      <w:pPr>
        <w:pStyle w:val="Pagrindinistekstas"/>
        <w:ind w:right="30"/>
        <w:rPr>
          <w:b/>
        </w:rPr>
      </w:pPr>
    </w:p>
    <w:p w14:paraId="7AAEC52E" w14:textId="77777777" w:rsidR="00415F30" w:rsidRPr="00875C7E" w:rsidRDefault="00415F30" w:rsidP="00415F30">
      <w:pPr>
        <w:pStyle w:val="Pagrindinistekstas"/>
        <w:ind w:right="30"/>
      </w:pPr>
      <w:r w:rsidRPr="00875C7E">
        <w:t>Tikagreloras, palyginus su klopidogreliu, sumažino pagrindinės sudėtinės vertinamosios baigties pasireiškimo riziką tiek nestabilią krūtinės anginą ar miokardo infarktą be ST pakilimo, tiek miokardo infarktą su ST pakilimu patyrusių pacientų populiacijoje (4 lentelė). Taigi, 90 mg tikagreloro 2 kartus per parą kartu su maža ASR doze tinka ŪKS (nestabilios krūtinės anginos, miokardo infarkto be ST pakilimo [</w:t>
      </w:r>
      <w:r w:rsidRPr="00875C7E">
        <w:rPr>
          <w:i/>
          <w:iCs/>
        </w:rPr>
        <w:t>NSTEMI</w:t>
      </w:r>
      <w:r w:rsidRPr="00875C7E">
        <w:t>] ir miokardo infarkto su ST pakilimu [</w:t>
      </w:r>
      <w:r w:rsidRPr="00875C7E">
        <w:rPr>
          <w:i/>
          <w:iCs/>
        </w:rPr>
        <w:t>STEMI</w:t>
      </w:r>
      <w:r w:rsidRPr="00875C7E">
        <w:t xml:space="preserve">]) ištiktiems pacientams, įskaitant gydomus vaistiniais preparatais, taikant perkutaninę koronarinę intervenciją (angl. </w:t>
      </w:r>
      <w:r w:rsidRPr="00875C7E">
        <w:rPr>
          <w:i/>
        </w:rPr>
        <w:t>percutaneous coronary intervention</w:t>
      </w:r>
      <w:r w:rsidRPr="00875C7E">
        <w:t xml:space="preserve">, </w:t>
      </w:r>
      <w:r w:rsidRPr="00875C7E">
        <w:rPr>
          <w:i/>
          <w:iCs/>
        </w:rPr>
        <w:t>PCI</w:t>
      </w:r>
      <w:r w:rsidRPr="00875C7E">
        <w:t xml:space="preserve">) ir koronarinių arterijų šuntavimą (angl. </w:t>
      </w:r>
      <w:r w:rsidRPr="00875C7E">
        <w:rPr>
          <w:i/>
        </w:rPr>
        <w:t>coronary artery by-pass grafting</w:t>
      </w:r>
      <w:r w:rsidRPr="00875C7E">
        <w:t xml:space="preserve">, </w:t>
      </w:r>
      <w:r w:rsidRPr="00875C7E">
        <w:rPr>
          <w:i/>
          <w:iCs/>
        </w:rPr>
        <w:t>CABG</w:t>
      </w:r>
      <w:r w:rsidRPr="00875C7E">
        <w:t>).</w:t>
      </w:r>
    </w:p>
    <w:p w14:paraId="1DCF6069" w14:textId="77777777" w:rsidR="00415F30" w:rsidRPr="00875C7E" w:rsidRDefault="00415F30" w:rsidP="00415F30">
      <w:pPr>
        <w:pStyle w:val="Pagrindinistekstas"/>
        <w:ind w:right="30"/>
      </w:pPr>
    </w:p>
    <w:p w14:paraId="37B268CC" w14:textId="77777777" w:rsidR="00415F30" w:rsidRPr="00875C7E" w:rsidRDefault="00415F30" w:rsidP="00415F30">
      <w:pPr>
        <w:pStyle w:val="Antrat2"/>
        <w:keepNext/>
        <w:ind w:left="0" w:right="29"/>
      </w:pPr>
      <w:r w:rsidRPr="00875C7E">
        <w:lastRenderedPageBreak/>
        <w:t>4 lentelė. Pirminių ir antrinių PLATO tyrimo vertinamųjų baigčių analizė</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70"/>
        <w:gridCol w:w="18"/>
        <w:gridCol w:w="1332"/>
        <w:gridCol w:w="17"/>
        <w:gridCol w:w="1693"/>
        <w:gridCol w:w="960"/>
        <w:gridCol w:w="30"/>
        <w:gridCol w:w="1501"/>
        <w:gridCol w:w="29"/>
        <w:gridCol w:w="1051"/>
        <w:gridCol w:w="29"/>
      </w:tblGrid>
      <w:tr w:rsidR="00415F30" w:rsidRPr="00875C7E" w14:paraId="3D35BC9D" w14:textId="77777777" w:rsidTr="00A935E0">
        <w:trPr>
          <w:gridAfter w:val="1"/>
          <w:wAfter w:w="29" w:type="dxa"/>
          <w:trHeight w:val="1814"/>
        </w:trPr>
        <w:tc>
          <w:tcPr>
            <w:tcW w:w="2088" w:type="dxa"/>
            <w:gridSpan w:val="2"/>
          </w:tcPr>
          <w:p w14:paraId="526B2CFB" w14:textId="77777777" w:rsidR="00415F30" w:rsidRPr="00875C7E" w:rsidRDefault="00415F30" w:rsidP="00A935E0">
            <w:pPr>
              <w:pStyle w:val="TableParagraph"/>
              <w:keepNext/>
              <w:ind w:right="29"/>
            </w:pPr>
          </w:p>
        </w:tc>
        <w:tc>
          <w:tcPr>
            <w:tcW w:w="1349" w:type="dxa"/>
            <w:gridSpan w:val="2"/>
          </w:tcPr>
          <w:p w14:paraId="74A96EF9" w14:textId="77777777" w:rsidR="00415F30" w:rsidRPr="00875C7E" w:rsidRDefault="00415F30" w:rsidP="00A935E0">
            <w:pPr>
              <w:pStyle w:val="TableParagraph"/>
              <w:keepNext/>
              <w:ind w:right="29"/>
              <w:jc w:val="center"/>
              <w:rPr>
                <w:b/>
              </w:rPr>
            </w:pPr>
            <w:r w:rsidRPr="00875C7E">
              <w:rPr>
                <w:b/>
              </w:rPr>
              <w:t>Tikagreloras po 90 mg 2 kartus per parą (reiškinį patyrę pacientai, %) N=9333</w:t>
            </w:r>
          </w:p>
        </w:tc>
        <w:tc>
          <w:tcPr>
            <w:tcW w:w="1693" w:type="dxa"/>
          </w:tcPr>
          <w:p w14:paraId="231345D6" w14:textId="77777777" w:rsidR="00415F30" w:rsidRPr="00875C7E" w:rsidRDefault="00415F30" w:rsidP="00A935E0">
            <w:pPr>
              <w:pStyle w:val="TableParagraph"/>
              <w:keepNext/>
              <w:ind w:right="29"/>
              <w:jc w:val="center"/>
              <w:rPr>
                <w:b/>
              </w:rPr>
            </w:pPr>
            <w:r w:rsidRPr="00875C7E">
              <w:rPr>
                <w:b/>
              </w:rPr>
              <w:t>Klopidogrelis 75 mg 1 kartą per parą (reiškinį patyrę pacientai, %) N=9291</w:t>
            </w:r>
          </w:p>
        </w:tc>
        <w:tc>
          <w:tcPr>
            <w:tcW w:w="960" w:type="dxa"/>
          </w:tcPr>
          <w:p w14:paraId="356AF47D" w14:textId="77777777" w:rsidR="00415F30" w:rsidRPr="00875C7E" w:rsidRDefault="00415F30" w:rsidP="00A935E0">
            <w:pPr>
              <w:pStyle w:val="TableParagraph"/>
              <w:keepNext/>
              <w:ind w:right="29"/>
              <w:jc w:val="center"/>
              <w:rPr>
                <w:b/>
              </w:rPr>
            </w:pPr>
            <w:r w:rsidRPr="00875C7E">
              <w:rPr>
                <w:b/>
                <w:i/>
                <w:iCs/>
              </w:rPr>
              <w:t>ARR</w:t>
            </w:r>
            <w:r w:rsidRPr="00875C7E">
              <w:rPr>
                <w:b/>
              </w:rPr>
              <w:t xml:space="preserve"> </w:t>
            </w:r>
            <w:r w:rsidRPr="00875C7E">
              <w:rPr>
                <w:b/>
                <w:vertAlign w:val="superscript"/>
              </w:rPr>
              <w:t xml:space="preserve">a </w:t>
            </w:r>
            <w:r w:rsidRPr="00875C7E">
              <w:rPr>
                <w:b/>
                <w:vertAlign w:val="superscript"/>
              </w:rPr>
              <w:br/>
            </w:r>
            <w:r w:rsidRPr="00875C7E">
              <w:rPr>
                <w:b/>
              </w:rPr>
              <w:t>( % per metus)</w:t>
            </w:r>
          </w:p>
        </w:tc>
        <w:tc>
          <w:tcPr>
            <w:tcW w:w="1531" w:type="dxa"/>
            <w:gridSpan w:val="2"/>
          </w:tcPr>
          <w:p w14:paraId="63323FC4" w14:textId="77777777" w:rsidR="00415F30" w:rsidRPr="00875C7E" w:rsidRDefault="00415F30" w:rsidP="00A935E0">
            <w:pPr>
              <w:pStyle w:val="TableParagraph"/>
              <w:keepNext/>
              <w:ind w:right="29"/>
              <w:jc w:val="center"/>
              <w:rPr>
                <w:b/>
              </w:rPr>
            </w:pPr>
            <w:r w:rsidRPr="00875C7E">
              <w:rPr>
                <w:b/>
                <w:i/>
                <w:iCs/>
              </w:rPr>
              <w:t>RRR</w:t>
            </w:r>
            <w:r w:rsidRPr="00875C7E">
              <w:rPr>
                <w:b/>
              </w:rPr>
              <w:t xml:space="preserve"> </w:t>
            </w:r>
            <w:r w:rsidRPr="00875C7E">
              <w:rPr>
                <w:b/>
                <w:vertAlign w:val="superscript"/>
              </w:rPr>
              <w:t>a</w:t>
            </w:r>
            <w:r w:rsidRPr="00875C7E">
              <w:rPr>
                <w:b/>
              </w:rPr>
              <w:t xml:space="preserve"> ( %) (95 % PI)</w:t>
            </w:r>
          </w:p>
        </w:tc>
        <w:tc>
          <w:tcPr>
            <w:tcW w:w="1080" w:type="dxa"/>
            <w:gridSpan w:val="2"/>
          </w:tcPr>
          <w:p w14:paraId="19C532AC" w14:textId="77777777" w:rsidR="00415F30" w:rsidRPr="00875C7E" w:rsidRDefault="00415F30" w:rsidP="00A935E0">
            <w:pPr>
              <w:pStyle w:val="TableParagraph"/>
              <w:keepNext/>
              <w:ind w:right="29"/>
              <w:jc w:val="center"/>
              <w:rPr>
                <w:b/>
              </w:rPr>
            </w:pPr>
            <w:r w:rsidRPr="00875C7E">
              <w:rPr>
                <w:b/>
              </w:rPr>
              <w:t>p reikšmė</w:t>
            </w:r>
          </w:p>
        </w:tc>
      </w:tr>
      <w:tr w:rsidR="00415F30" w:rsidRPr="00875C7E" w14:paraId="4907C59F" w14:textId="77777777" w:rsidTr="00A935E0">
        <w:trPr>
          <w:gridAfter w:val="1"/>
          <w:wAfter w:w="29" w:type="dxa"/>
          <w:trHeight w:val="1262"/>
        </w:trPr>
        <w:tc>
          <w:tcPr>
            <w:tcW w:w="2088" w:type="dxa"/>
            <w:gridSpan w:val="2"/>
          </w:tcPr>
          <w:p w14:paraId="51919B7D" w14:textId="77777777" w:rsidR="00415F30" w:rsidRPr="00875C7E" w:rsidRDefault="00415F30" w:rsidP="00A935E0">
            <w:pPr>
              <w:pStyle w:val="TableParagraph"/>
              <w:keepNext/>
              <w:ind w:right="29"/>
            </w:pPr>
            <w:r w:rsidRPr="00875C7E">
              <w:t>Kardiovaskulinės mirtys, miokardo infarktai (išskyrus besimptomius) ir insultai</w:t>
            </w:r>
          </w:p>
        </w:tc>
        <w:tc>
          <w:tcPr>
            <w:tcW w:w="1349" w:type="dxa"/>
            <w:gridSpan w:val="2"/>
          </w:tcPr>
          <w:p w14:paraId="5A06FD0D" w14:textId="77777777" w:rsidR="00415F30" w:rsidRPr="00875C7E" w:rsidRDefault="00415F30" w:rsidP="00A935E0">
            <w:pPr>
              <w:pStyle w:val="TableParagraph"/>
              <w:keepNext/>
              <w:ind w:right="29"/>
              <w:jc w:val="center"/>
            </w:pPr>
            <w:r w:rsidRPr="00875C7E">
              <w:t>9,3</w:t>
            </w:r>
          </w:p>
        </w:tc>
        <w:tc>
          <w:tcPr>
            <w:tcW w:w="1693" w:type="dxa"/>
          </w:tcPr>
          <w:p w14:paraId="5926B21D" w14:textId="77777777" w:rsidR="00415F30" w:rsidRPr="00875C7E" w:rsidRDefault="00415F30" w:rsidP="00A935E0">
            <w:pPr>
              <w:pStyle w:val="TableParagraph"/>
              <w:keepNext/>
              <w:ind w:right="29"/>
              <w:jc w:val="center"/>
            </w:pPr>
            <w:r w:rsidRPr="00875C7E">
              <w:t>10,9</w:t>
            </w:r>
          </w:p>
        </w:tc>
        <w:tc>
          <w:tcPr>
            <w:tcW w:w="960" w:type="dxa"/>
          </w:tcPr>
          <w:p w14:paraId="3C8BECEF" w14:textId="77777777" w:rsidR="00415F30" w:rsidRPr="00875C7E" w:rsidRDefault="00415F30" w:rsidP="00A935E0">
            <w:pPr>
              <w:pStyle w:val="TableParagraph"/>
              <w:keepNext/>
              <w:ind w:right="29"/>
              <w:jc w:val="center"/>
            </w:pPr>
            <w:r w:rsidRPr="00875C7E">
              <w:t>1,9</w:t>
            </w:r>
          </w:p>
        </w:tc>
        <w:tc>
          <w:tcPr>
            <w:tcW w:w="1531" w:type="dxa"/>
            <w:gridSpan w:val="2"/>
          </w:tcPr>
          <w:p w14:paraId="5F0D63F7" w14:textId="77777777" w:rsidR="00415F30" w:rsidRPr="00875C7E" w:rsidRDefault="00415F30" w:rsidP="00A935E0">
            <w:pPr>
              <w:pStyle w:val="TableParagraph"/>
              <w:keepNext/>
              <w:ind w:right="29"/>
              <w:jc w:val="center"/>
            </w:pPr>
            <w:r w:rsidRPr="00875C7E">
              <w:t>16</w:t>
            </w:r>
          </w:p>
          <w:p w14:paraId="1FC0DE16" w14:textId="77777777" w:rsidR="00415F30" w:rsidRPr="00875C7E" w:rsidRDefault="00415F30" w:rsidP="00A935E0">
            <w:pPr>
              <w:pStyle w:val="TableParagraph"/>
              <w:keepNext/>
              <w:ind w:right="29"/>
              <w:jc w:val="center"/>
            </w:pPr>
            <w:r w:rsidRPr="00875C7E">
              <w:t>(8, 23)</w:t>
            </w:r>
          </w:p>
        </w:tc>
        <w:tc>
          <w:tcPr>
            <w:tcW w:w="1080" w:type="dxa"/>
            <w:gridSpan w:val="2"/>
          </w:tcPr>
          <w:p w14:paraId="4514C649" w14:textId="77777777" w:rsidR="00415F30" w:rsidRPr="00875C7E" w:rsidRDefault="00415F30" w:rsidP="00A935E0">
            <w:pPr>
              <w:pStyle w:val="TableParagraph"/>
              <w:keepNext/>
              <w:ind w:right="29"/>
              <w:jc w:val="center"/>
            </w:pPr>
            <w:r w:rsidRPr="00875C7E">
              <w:t>0,0003</w:t>
            </w:r>
          </w:p>
        </w:tc>
      </w:tr>
      <w:tr w:rsidR="00415F30" w:rsidRPr="00875C7E" w14:paraId="7A4B0FDD" w14:textId="77777777" w:rsidTr="00A935E0">
        <w:trPr>
          <w:gridAfter w:val="1"/>
          <w:wAfter w:w="29" w:type="dxa"/>
          <w:trHeight w:val="758"/>
        </w:trPr>
        <w:tc>
          <w:tcPr>
            <w:tcW w:w="2088" w:type="dxa"/>
            <w:gridSpan w:val="2"/>
          </w:tcPr>
          <w:p w14:paraId="4A353C34" w14:textId="77777777" w:rsidR="00415F30" w:rsidRPr="00875C7E" w:rsidRDefault="00415F30" w:rsidP="00A935E0">
            <w:pPr>
              <w:pStyle w:val="TableParagraph"/>
              <w:keepNext/>
              <w:ind w:right="29"/>
            </w:pPr>
            <w:r w:rsidRPr="00875C7E">
              <w:t>Numatytos invazinės procedūras</w:t>
            </w:r>
          </w:p>
        </w:tc>
        <w:tc>
          <w:tcPr>
            <w:tcW w:w="1349" w:type="dxa"/>
            <w:gridSpan w:val="2"/>
          </w:tcPr>
          <w:p w14:paraId="77536FC1" w14:textId="77777777" w:rsidR="00415F30" w:rsidRPr="00875C7E" w:rsidRDefault="00415F30" w:rsidP="00A935E0">
            <w:pPr>
              <w:pStyle w:val="TableParagraph"/>
              <w:keepNext/>
              <w:ind w:right="29"/>
              <w:jc w:val="center"/>
            </w:pPr>
            <w:r w:rsidRPr="00875C7E">
              <w:t>8,5</w:t>
            </w:r>
          </w:p>
        </w:tc>
        <w:tc>
          <w:tcPr>
            <w:tcW w:w="1693" w:type="dxa"/>
          </w:tcPr>
          <w:p w14:paraId="56F32949" w14:textId="77777777" w:rsidR="00415F30" w:rsidRPr="00875C7E" w:rsidRDefault="00415F30" w:rsidP="00A935E0">
            <w:pPr>
              <w:pStyle w:val="TableParagraph"/>
              <w:keepNext/>
              <w:ind w:right="29"/>
              <w:jc w:val="center"/>
            </w:pPr>
            <w:r w:rsidRPr="00875C7E">
              <w:t>10,0</w:t>
            </w:r>
          </w:p>
        </w:tc>
        <w:tc>
          <w:tcPr>
            <w:tcW w:w="960" w:type="dxa"/>
          </w:tcPr>
          <w:p w14:paraId="4983BE32" w14:textId="77777777" w:rsidR="00415F30" w:rsidRPr="00875C7E" w:rsidRDefault="00415F30" w:rsidP="00A935E0">
            <w:pPr>
              <w:pStyle w:val="TableParagraph"/>
              <w:keepNext/>
              <w:ind w:right="29"/>
              <w:jc w:val="center"/>
            </w:pPr>
            <w:r w:rsidRPr="00875C7E">
              <w:t>1,7</w:t>
            </w:r>
          </w:p>
        </w:tc>
        <w:tc>
          <w:tcPr>
            <w:tcW w:w="1531" w:type="dxa"/>
            <w:gridSpan w:val="2"/>
          </w:tcPr>
          <w:p w14:paraId="5E24547C" w14:textId="77777777" w:rsidR="00415F30" w:rsidRPr="00875C7E" w:rsidRDefault="00415F30" w:rsidP="00A935E0">
            <w:pPr>
              <w:pStyle w:val="TableParagraph"/>
              <w:keepNext/>
              <w:ind w:right="29"/>
              <w:jc w:val="center"/>
            </w:pPr>
            <w:r w:rsidRPr="00875C7E">
              <w:t>16</w:t>
            </w:r>
          </w:p>
          <w:p w14:paraId="32CA0E76" w14:textId="77777777" w:rsidR="00415F30" w:rsidRPr="00875C7E" w:rsidRDefault="00415F30" w:rsidP="00A935E0">
            <w:pPr>
              <w:pStyle w:val="TableParagraph"/>
              <w:keepNext/>
              <w:ind w:right="29"/>
              <w:jc w:val="center"/>
            </w:pPr>
            <w:r w:rsidRPr="00875C7E">
              <w:t>(6, 25)</w:t>
            </w:r>
          </w:p>
        </w:tc>
        <w:tc>
          <w:tcPr>
            <w:tcW w:w="1080" w:type="dxa"/>
            <w:gridSpan w:val="2"/>
          </w:tcPr>
          <w:p w14:paraId="0C99908C" w14:textId="77777777" w:rsidR="00415F30" w:rsidRPr="00875C7E" w:rsidRDefault="00415F30" w:rsidP="00A935E0">
            <w:pPr>
              <w:pStyle w:val="TableParagraph"/>
              <w:keepNext/>
              <w:ind w:right="29"/>
              <w:jc w:val="center"/>
            </w:pPr>
            <w:r w:rsidRPr="00875C7E">
              <w:t>0,0025</w:t>
            </w:r>
          </w:p>
        </w:tc>
      </w:tr>
      <w:tr w:rsidR="00415F30" w:rsidRPr="00875C7E" w14:paraId="1E47D919" w14:textId="77777777" w:rsidTr="00A935E0">
        <w:trPr>
          <w:gridAfter w:val="1"/>
          <w:wAfter w:w="29" w:type="dxa"/>
          <w:trHeight w:val="254"/>
        </w:trPr>
        <w:tc>
          <w:tcPr>
            <w:tcW w:w="2088" w:type="dxa"/>
            <w:gridSpan w:val="2"/>
          </w:tcPr>
          <w:p w14:paraId="2CAC9CA7" w14:textId="77777777" w:rsidR="00415F30" w:rsidRPr="00875C7E" w:rsidRDefault="00415F30" w:rsidP="00A935E0">
            <w:pPr>
              <w:pStyle w:val="TableParagraph"/>
              <w:keepNext/>
              <w:ind w:right="29"/>
            </w:pPr>
            <w:r w:rsidRPr="00875C7E">
              <w:t>Numatytos terapinės procedūros</w:t>
            </w:r>
          </w:p>
        </w:tc>
        <w:tc>
          <w:tcPr>
            <w:tcW w:w="1349" w:type="dxa"/>
            <w:gridSpan w:val="2"/>
          </w:tcPr>
          <w:p w14:paraId="750286CF" w14:textId="77777777" w:rsidR="00415F30" w:rsidRPr="00875C7E" w:rsidRDefault="00415F30" w:rsidP="00A935E0">
            <w:pPr>
              <w:pStyle w:val="TableParagraph"/>
              <w:keepNext/>
              <w:ind w:right="29"/>
              <w:jc w:val="center"/>
            </w:pPr>
            <w:r w:rsidRPr="00875C7E">
              <w:t>11,3</w:t>
            </w:r>
          </w:p>
        </w:tc>
        <w:tc>
          <w:tcPr>
            <w:tcW w:w="1693" w:type="dxa"/>
          </w:tcPr>
          <w:p w14:paraId="7CFAB2B9" w14:textId="77777777" w:rsidR="00415F30" w:rsidRPr="00875C7E" w:rsidRDefault="00415F30" w:rsidP="00A935E0">
            <w:pPr>
              <w:pStyle w:val="TableParagraph"/>
              <w:keepNext/>
              <w:ind w:right="29"/>
              <w:jc w:val="center"/>
            </w:pPr>
            <w:r w:rsidRPr="00875C7E">
              <w:t>13,2</w:t>
            </w:r>
          </w:p>
        </w:tc>
        <w:tc>
          <w:tcPr>
            <w:tcW w:w="960" w:type="dxa"/>
          </w:tcPr>
          <w:p w14:paraId="38A76968" w14:textId="77777777" w:rsidR="00415F30" w:rsidRPr="00875C7E" w:rsidRDefault="00415F30" w:rsidP="00A935E0">
            <w:pPr>
              <w:pStyle w:val="TableParagraph"/>
              <w:keepNext/>
              <w:ind w:right="29"/>
              <w:jc w:val="center"/>
            </w:pPr>
            <w:r w:rsidRPr="00875C7E">
              <w:t>2,3</w:t>
            </w:r>
          </w:p>
        </w:tc>
        <w:tc>
          <w:tcPr>
            <w:tcW w:w="1531" w:type="dxa"/>
            <w:gridSpan w:val="2"/>
          </w:tcPr>
          <w:p w14:paraId="09837A8D" w14:textId="77777777" w:rsidR="00415F30" w:rsidRPr="00875C7E" w:rsidRDefault="00415F30" w:rsidP="00A935E0">
            <w:pPr>
              <w:pStyle w:val="TableParagraph"/>
              <w:keepNext/>
              <w:ind w:right="29"/>
              <w:jc w:val="center"/>
            </w:pPr>
            <w:r w:rsidRPr="00875C7E">
              <w:t>15</w:t>
            </w:r>
          </w:p>
          <w:p w14:paraId="14011671" w14:textId="77777777" w:rsidR="00415F30" w:rsidRPr="00875C7E" w:rsidRDefault="00415F30" w:rsidP="00A935E0">
            <w:pPr>
              <w:pStyle w:val="TableParagraph"/>
              <w:keepNext/>
              <w:ind w:right="29"/>
              <w:jc w:val="center"/>
            </w:pPr>
            <w:r w:rsidRPr="00875C7E">
              <w:t>0,3, 27)</w:t>
            </w:r>
          </w:p>
        </w:tc>
        <w:tc>
          <w:tcPr>
            <w:tcW w:w="1080" w:type="dxa"/>
            <w:gridSpan w:val="2"/>
          </w:tcPr>
          <w:p w14:paraId="08C6AEC4" w14:textId="77777777" w:rsidR="00415F30" w:rsidRPr="00875C7E" w:rsidRDefault="00415F30" w:rsidP="00A935E0">
            <w:pPr>
              <w:pStyle w:val="TableParagraph"/>
              <w:keepNext/>
              <w:ind w:right="29"/>
              <w:jc w:val="center"/>
              <w:rPr>
                <w:vertAlign w:val="superscript"/>
              </w:rPr>
            </w:pPr>
            <w:r w:rsidRPr="00875C7E">
              <w:t>0,0444</w:t>
            </w:r>
            <w:r w:rsidRPr="00875C7E">
              <w:rPr>
                <w:vertAlign w:val="superscript"/>
              </w:rPr>
              <w:t>d</w:t>
            </w:r>
          </w:p>
          <w:p w14:paraId="492B5425" w14:textId="77777777" w:rsidR="00415F30" w:rsidRPr="00875C7E" w:rsidRDefault="00415F30" w:rsidP="00A935E0">
            <w:pPr>
              <w:pStyle w:val="TableParagraph"/>
              <w:keepNext/>
              <w:ind w:right="29"/>
            </w:pPr>
          </w:p>
        </w:tc>
      </w:tr>
      <w:tr w:rsidR="00415F30" w:rsidRPr="00875C7E" w14:paraId="6D116651" w14:textId="77777777" w:rsidTr="00A935E0">
        <w:trPr>
          <w:trHeight w:val="503"/>
        </w:trPr>
        <w:tc>
          <w:tcPr>
            <w:tcW w:w="2070" w:type="dxa"/>
          </w:tcPr>
          <w:p w14:paraId="45605CC3" w14:textId="77777777" w:rsidR="00415F30" w:rsidRPr="00875C7E" w:rsidRDefault="00415F30" w:rsidP="00A935E0">
            <w:pPr>
              <w:pStyle w:val="TableParagraph"/>
              <w:ind w:right="30"/>
            </w:pPr>
            <w:r w:rsidRPr="00875C7E">
              <w:t>Kardiovaskulinės mirtys</w:t>
            </w:r>
          </w:p>
        </w:tc>
        <w:tc>
          <w:tcPr>
            <w:tcW w:w="1350" w:type="dxa"/>
            <w:gridSpan w:val="2"/>
          </w:tcPr>
          <w:p w14:paraId="1CD38606" w14:textId="77777777" w:rsidR="00415F30" w:rsidRPr="00875C7E" w:rsidRDefault="00415F30" w:rsidP="00A935E0">
            <w:pPr>
              <w:pStyle w:val="TableParagraph"/>
              <w:ind w:right="30"/>
              <w:jc w:val="center"/>
            </w:pPr>
            <w:r w:rsidRPr="00875C7E">
              <w:t>3,8</w:t>
            </w:r>
          </w:p>
        </w:tc>
        <w:tc>
          <w:tcPr>
            <w:tcW w:w="1710" w:type="dxa"/>
            <w:gridSpan w:val="2"/>
          </w:tcPr>
          <w:p w14:paraId="79C95E35" w14:textId="77777777" w:rsidR="00415F30" w:rsidRPr="00875C7E" w:rsidRDefault="00415F30" w:rsidP="00A935E0">
            <w:pPr>
              <w:pStyle w:val="TableParagraph"/>
              <w:ind w:right="30"/>
              <w:jc w:val="center"/>
            </w:pPr>
            <w:r w:rsidRPr="00875C7E">
              <w:t>4,8</w:t>
            </w:r>
          </w:p>
        </w:tc>
        <w:tc>
          <w:tcPr>
            <w:tcW w:w="990" w:type="dxa"/>
            <w:gridSpan w:val="2"/>
          </w:tcPr>
          <w:p w14:paraId="3D3002C7" w14:textId="77777777" w:rsidR="00415F30" w:rsidRPr="00875C7E" w:rsidRDefault="00415F30" w:rsidP="00A935E0">
            <w:pPr>
              <w:pStyle w:val="TableParagraph"/>
              <w:ind w:right="30"/>
              <w:jc w:val="center"/>
            </w:pPr>
            <w:r w:rsidRPr="00875C7E">
              <w:t>1,1</w:t>
            </w:r>
          </w:p>
        </w:tc>
        <w:tc>
          <w:tcPr>
            <w:tcW w:w="1530" w:type="dxa"/>
            <w:gridSpan w:val="2"/>
          </w:tcPr>
          <w:p w14:paraId="75E758F1" w14:textId="77777777" w:rsidR="00415F30" w:rsidRPr="00875C7E" w:rsidRDefault="00415F30" w:rsidP="00A935E0">
            <w:pPr>
              <w:pStyle w:val="TableParagraph"/>
              <w:ind w:right="30"/>
              <w:jc w:val="center"/>
            </w:pPr>
            <w:r w:rsidRPr="00875C7E">
              <w:t>21</w:t>
            </w:r>
          </w:p>
          <w:p w14:paraId="474C0EC9" w14:textId="77777777" w:rsidR="00415F30" w:rsidRPr="00875C7E" w:rsidRDefault="00415F30" w:rsidP="00A935E0">
            <w:pPr>
              <w:pStyle w:val="TableParagraph"/>
              <w:ind w:right="30"/>
              <w:jc w:val="center"/>
            </w:pPr>
            <w:r w:rsidRPr="00875C7E">
              <w:t>(9, 31)</w:t>
            </w:r>
          </w:p>
        </w:tc>
        <w:tc>
          <w:tcPr>
            <w:tcW w:w="1080" w:type="dxa"/>
            <w:gridSpan w:val="2"/>
          </w:tcPr>
          <w:p w14:paraId="4BE00AF6" w14:textId="77777777" w:rsidR="00415F30" w:rsidRPr="00875C7E" w:rsidRDefault="00415F30" w:rsidP="00A935E0">
            <w:pPr>
              <w:pStyle w:val="TableParagraph"/>
              <w:ind w:right="30"/>
              <w:jc w:val="center"/>
            </w:pPr>
            <w:r w:rsidRPr="00875C7E">
              <w:t>0,0013</w:t>
            </w:r>
          </w:p>
        </w:tc>
      </w:tr>
      <w:tr w:rsidR="00415F30" w:rsidRPr="00875C7E" w14:paraId="3A3B6D88" w14:textId="77777777" w:rsidTr="00A935E0">
        <w:trPr>
          <w:trHeight w:val="508"/>
        </w:trPr>
        <w:tc>
          <w:tcPr>
            <w:tcW w:w="2070" w:type="dxa"/>
          </w:tcPr>
          <w:p w14:paraId="4F8F214B" w14:textId="77777777" w:rsidR="00415F30" w:rsidRPr="00875C7E" w:rsidRDefault="00415F30" w:rsidP="00A935E0">
            <w:pPr>
              <w:pStyle w:val="TableParagraph"/>
              <w:ind w:right="30"/>
            </w:pPr>
            <w:r w:rsidRPr="00875C7E">
              <w:t>MI, išskyrus besimptomius</w:t>
            </w:r>
            <w:r w:rsidRPr="00875C7E">
              <w:rPr>
                <w:vertAlign w:val="superscript"/>
              </w:rPr>
              <w:t>b</w:t>
            </w:r>
          </w:p>
        </w:tc>
        <w:tc>
          <w:tcPr>
            <w:tcW w:w="1350" w:type="dxa"/>
            <w:gridSpan w:val="2"/>
          </w:tcPr>
          <w:p w14:paraId="40FD1B6E" w14:textId="77777777" w:rsidR="00415F30" w:rsidRPr="00875C7E" w:rsidRDefault="00415F30" w:rsidP="00A935E0">
            <w:pPr>
              <w:pStyle w:val="TableParagraph"/>
              <w:ind w:right="30"/>
              <w:jc w:val="center"/>
            </w:pPr>
            <w:r w:rsidRPr="00875C7E">
              <w:t>5,4</w:t>
            </w:r>
          </w:p>
        </w:tc>
        <w:tc>
          <w:tcPr>
            <w:tcW w:w="1710" w:type="dxa"/>
            <w:gridSpan w:val="2"/>
          </w:tcPr>
          <w:p w14:paraId="491214FD" w14:textId="77777777" w:rsidR="00415F30" w:rsidRPr="00875C7E" w:rsidRDefault="00415F30" w:rsidP="00A935E0">
            <w:pPr>
              <w:pStyle w:val="TableParagraph"/>
              <w:ind w:right="30"/>
              <w:jc w:val="center"/>
            </w:pPr>
            <w:r w:rsidRPr="00875C7E">
              <w:t>6,4</w:t>
            </w:r>
          </w:p>
        </w:tc>
        <w:tc>
          <w:tcPr>
            <w:tcW w:w="990" w:type="dxa"/>
            <w:gridSpan w:val="2"/>
          </w:tcPr>
          <w:p w14:paraId="55BC196E" w14:textId="77777777" w:rsidR="00415F30" w:rsidRPr="00875C7E" w:rsidRDefault="00415F30" w:rsidP="00A935E0">
            <w:pPr>
              <w:pStyle w:val="TableParagraph"/>
              <w:ind w:right="30"/>
              <w:jc w:val="center"/>
            </w:pPr>
            <w:r w:rsidRPr="00875C7E">
              <w:t>1,1</w:t>
            </w:r>
          </w:p>
        </w:tc>
        <w:tc>
          <w:tcPr>
            <w:tcW w:w="1530" w:type="dxa"/>
            <w:gridSpan w:val="2"/>
          </w:tcPr>
          <w:p w14:paraId="2C2883E7" w14:textId="77777777" w:rsidR="00415F30" w:rsidRPr="00875C7E" w:rsidRDefault="00415F30" w:rsidP="00A935E0">
            <w:pPr>
              <w:pStyle w:val="TableParagraph"/>
              <w:ind w:right="30"/>
              <w:jc w:val="center"/>
            </w:pPr>
            <w:r w:rsidRPr="00875C7E">
              <w:t>16</w:t>
            </w:r>
          </w:p>
          <w:p w14:paraId="295900D2" w14:textId="77777777" w:rsidR="00415F30" w:rsidRPr="00875C7E" w:rsidRDefault="00415F30" w:rsidP="00A935E0">
            <w:pPr>
              <w:pStyle w:val="TableParagraph"/>
              <w:ind w:right="30"/>
              <w:jc w:val="center"/>
            </w:pPr>
            <w:r w:rsidRPr="00875C7E">
              <w:t>(5, 25)</w:t>
            </w:r>
          </w:p>
        </w:tc>
        <w:tc>
          <w:tcPr>
            <w:tcW w:w="1080" w:type="dxa"/>
            <w:gridSpan w:val="2"/>
          </w:tcPr>
          <w:p w14:paraId="56815234" w14:textId="77777777" w:rsidR="00415F30" w:rsidRPr="00875C7E" w:rsidRDefault="00415F30" w:rsidP="00A935E0">
            <w:pPr>
              <w:pStyle w:val="TableParagraph"/>
              <w:ind w:right="30"/>
              <w:jc w:val="center"/>
            </w:pPr>
            <w:r w:rsidRPr="00875C7E">
              <w:t>0,0045</w:t>
            </w:r>
          </w:p>
        </w:tc>
      </w:tr>
      <w:tr w:rsidR="00415F30" w:rsidRPr="00875C7E" w14:paraId="510DD344" w14:textId="77777777" w:rsidTr="00A935E0">
        <w:trPr>
          <w:trHeight w:val="503"/>
        </w:trPr>
        <w:tc>
          <w:tcPr>
            <w:tcW w:w="2070" w:type="dxa"/>
          </w:tcPr>
          <w:p w14:paraId="14E5CFAD" w14:textId="77777777" w:rsidR="00415F30" w:rsidRPr="00875C7E" w:rsidRDefault="00415F30" w:rsidP="00A935E0">
            <w:pPr>
              <w:pStyle w:val="TableParagraph"/>
              <w:ind w:right="30"/>
            </w:pPr>
            <w:r w:rsidRPr="00875C7E">
              <w:t>Insultai</w:t>
            </w:r>
          </w:p>
        </w:tc>
        <w:tc>
          <w:tcPr>
            <w:tcW w:w="1350" w:type="dxa"/>
            <w:gridSpan w:val="2"/>
          </w:tcPr>
          <w:p w14:paraId="4F5CEE72" w14:textId="77777777" w:rsidR="00415F30" w:rsidRPr="00875C7E" w:rsidRDefault="00415F30" w:rsidP="00A935E0">
            <w:pPr>
              <w:pStyle w:val="TableParagraph"/>
              <w:ind w:right="30"/>
              <w:jc w:val="center"/>
            </w:pPr>
            <w:r w:rsidRPr="00875C7E">
              <w:t>1,3</w:t>
            </w:r>
          </w:p>
        </w:tc>
        <w:tc>
          <w:tcPr>
            <w:tcW w:w="1710" w:type="dxa"/>
            <w:gridSpan w:val="2"/>
          </w:tcPr>
          <w:p w14:paraId="3B347A02" w14:textId="77777777" w:rsidR="00415F30" w:rsidRPr="00875C7E" w:rsidRDefault="00415F30" w:rsidP="00A935E0">
            <w:pPr>
              <w:pStyle w:val="TableParagraph"/>
              <w:ind w:right="30"/>
              <w:jc w:val="center"/>
            </w:pPr>
            <w:r w:rsidRPr="00875C7E">
              <w:t>1,1</w:t>
            </w:r>
          </w:p>
        </w:tc>
        <w:tc>
          <w:tcPr>
            <w:tcW w:w="990" w:type="dxa"/>
            <w:gridSpan w:val="2"/>
          </w:tcPr>
          <w:p w14:paraId="67397C76" w14:textId="77777777" w:rsidR="00415F30" w:rsidRPr="00875C7E" w:rsidRDefault="00415F30" w:rsidP="00A935E0">
            <w:pPr>
              <w:pStyle w:val="TableParagraph"/>
              <w:ind w:right="30"/>
              <w:jc w:val="center"/>
            </w:pPr>
            <w:r w:rsidRPr="00875C7E">
              <w:t>-0,2</w:t>
            </w:r>
          </w:p>
        </w:tc>
        <w:tc>
          <w:tcPr>
            <w:tcW w:w="1530" w:type="dxa"/>
            <w:gridSpan w:val="2"/>
          </w:tcPr>
          <w:p w14:paraId="23689DA0" w14:textId="77777777" w:rsidR="00415F30" w:rsidRPr="00875C7E" w:rsidRDefault="00415F30" w:rsidP="00A935E0">
            <w:pPr>
              <w:pStyle w:val="TableParagraph"/>
              <w:ind w:right="30"/>
              <w:jc w:val="center"/>
            </w:pPr>
            <w:r w:rsidRPr="00875C7E">
              <w:t>-17</w:t>
            </w:r>
          </w:p>
          <w:p w14:paraId="7F73C608" w14:textId="77777777" w:rsidR="00415F30" w:rsidRPr="00875C7E" w:rsidRDefault="00415F30" w:rsidP="00A935E0">
            <w:pPr>
              <w:pStyle w:val="TableParagraph"/>
              <w:ind w:right="30"/>
              <w:jc w:val="center"/>
            </w:pPr>
            <w:r w:rsidRPr="00875C7E">
              <w:t>(-52, 9)</w:t>
            </w:r>
          </w:p>
        </w:tc>
        <w:tc>
          <w:tcPr>
            <w:tcW w:w="1080" w:type="dxa"/>
            <w:gridSpan w:val="2"/>
          </w:tcPr>
          <w:p w14:paraId="178128FB" w14:textId="77777777" w:rsidR="00415F30" w:rsidRPr="00875C7E" w:rsidRDefault="00415F30" w:rsidP="00A935E0">
            <w:pPr>
              <w:pStyle w:val="TableParagraph"/>
              <w:ind w:right="30"/>
              <w:jc w:val="center"/>
            </w:pPr>
            <w:r w:rsidRPr="00875C7E">
              <w:t>0,2249</w:t>
            </w:r>
          </w:p>
        </w:tc>
      </w:tr>
      <w:tr w:rsidR="00415F30" w:rsidRPr="00875C7E" w14:paraId="062EFD45" w14:textId="77777777" w:rsidTr="00A935E0">
        <w:trPr>
          <w:trHeight w:val="1266"/>
        </w:trPr>
        <w:tc>
          <w:tcPr>
            <w:tcW w:w="2070" w:type="dxa"/>
          </w:tcPr>
          <w:p w14:paraId="1A6EA661" w14:textId="77777777" w:rsidR="00415F30" w:rsidRPr="00875C7E" w:rsidRDefault="00415F30" w:rsidP="00A935E0">
            <w:pPr>
              <w:pStyle w:val="TableParagraph"/>
              <w:ind w:right="30"/>
            </w:pPr>
            <w:r w:rsidRPr="00875C7E">
              <w:t>Mirtys dėl visų priežasčių, MI (išskyrus besimptomius) ir insultai</w:t>
            </w:r>
          </w:p>
        </w:tc>
        <w:tc>
          <w:tcPr>
            <w:tcW w:w="1350" w:type="dxa"/>
            <w:gridSpan w:val="2"/>
          </w:tcPr>
          <w:p w14:paraId="21F1A671" w14:textId="77777777" w:rsidR="00415F30" w:rsidRPr="00875C7E" w:rsidRDefault="00415F30" w:rsidP="00A935E0">
            <w:pPr>
              <w:pStyle w:val="TableParagraph"/>
              <w:ind w:right="30"/>
              <w:jc w:val="center"/>
            </w:pPr>
            <w:r w:rsidRPr="00875C7E">
              <w:t>9,7</w:t>
            </w:r>
          </w:p>
        </w:tc>
        <w:tc>
          <w:tcPr>
            <w:tcW w:w="1710" w:type="dxa"/>
            <w:gridSpan w:val="2"/>
          </w:tcPr>
          <w:p w14:paraId="4E8AF04D" w14:textId="77777777" w:rsidR="00415F30" w:rsidRPr="00875C7E" w:rsidRDefault="00415F30" w:rsidP="00A935E0">
            <w:pPr>
              <w:pStyle w:val="TableParagraph"/>
              <w:ind w:right="30"/>
              <w:jc w:val="center"/>
            </w:pPr>
            <w:r w:rsidRPr="00875C7E">
              <w:t>11,5</w:t>
            </w:r>
          </w:p>
        </w:tc>
        <w:tc>
          <w:tcPr>
            <w:tcW w:w="990" w:type="dxa"/>
            <w:gridSpan w:val="2"/>
          </w:tcPr>
          <w:p w14:paraId="43319D1A" w14:textId="77777777" w:rsidR="00415F30" w:rsidRPr="00875C7E" w:rsidRDefault="00415F30" w:rsidP="00A935E0">
            <w:pPr>
              <w:pStyle w:val="TableParagraph"/>
              <w:ind w:right="30"/>
              <w:jc w:val="center"/>
            </w:pPr>
            <w:r w:rsidRPr="00875C7E">
              <w:t>2,1</w:t>
            </w:r>
          </w:p>
        </w:tc>
        <w:tc>
          <w:tcPr>
            <w:tcW w:w="1530" w:type="dxa"/>
            <w:gridSpan w:val="2"/>
          </w:tcPr>
          <w:p w14:paraId="6164D432" w14:textId="77777777" w:rsidR="00415F30" w:rsidRPr="00875C7E" w:rsidRDefault="00415F30" w:rsidP="00A935E0">
            <w:pPr>
              <w:pStyle w:val="TableParagraph"/>
              <w:ind w:right="30"/>
              <w:jc w:val="center"/>
            </w:pPr>
            <w:r w:rsidRPr="00875C7E">
              <w:t>16</w:t>
            </w:r>
          </w:p>
          <w:p w14:paraId="742D75A0" w14:textId="77777777" w:rsidR="00415F30" w:rsidRPr="00875C7E" w:rsidRDefault="00415F30" w:rsidP="00A935E0">
            <w:pPr>
              <w:pStyle w:val="TableParagraph"/>
              <w:ind w:right="30"/>
              <w:jc w:val="center"/>
            </w:pPr>
            <w:r w:rsidRPr="00875C7E">
              <w:t>(8, 23)</w:t>
            </w:r>
          </w:p>
        </w:tc>
        <w:tc>
          <w:tcPr>
            <w:tcW w:w="1080" w:type="dxa"/>
            <w:gridSpan w:val="2"/>
          </w:tcPr>
          <w:p w14:paraId="0F0677CF" w14:textId="77777777" w:rsidR="00415F30" w:rsidRPr="00875C7E" w:rsidRDefault="00415F30" w:rsidP="00A935E0">
            <w:pPr>
              <w:pStyle w:val="TableParagraph"/>
              <w:ind w:right="30"/>
              <w:jc w:val="center"/>
            </w:pPr>
            <w:r w:rsidRPr="00875C7E">
              <w:t>0,0001</w:t>
            </w:r>
          </w:p>
        </w:tc>
      </w:tr>
      <w:tr w:rsidR="00415F30" w:rsidRPr="00875C7E" w14:paraId="47C3E259" w14:textId="77777777" w:rsidTr="00A935E0">
        <w:trPr>
          <w:trHeight w:val="1261"/>
        </w:trPr>
        <w:tc>
          <w:tcPr>
            <w:tcW w:w="2070" w:type="dxa"/>
          </w:tcPr>
          <w:p w14:paraId="53B6F4F7" w14:textId="77777777" w:rsidR="00415F30" w:rsidRPr="00875C7E" w:rsidRDefault="00415F30" w:rsidP="00A935E0">
            <w:pPr>
              <w:pStyle w:val="TableParagraph"/>
              <w:ind w:right="30"/>
            </w:pPr>
            <w:r w:rsidRPr="00875C7E">
              <w:t xml:space="preserve">Kardiovaskulinės mirtys, miokardo infarktai (iš viso), insultai, </w:t>
            </w:r>
            <w:r w:rsidRPr="00875C7E">
              <w:rPr>
                <w:i/>
                <w:iCs/>
              </w:rPr>
              <w:t>SRI, RI, TIA</w:t>
            </w:r>
            <w:r w:rsidRPr="00875C7E">
              <w:t xml:space="preserve"> ir kiti </w:t>
            </w:r>
            <w:r w:rsidRPr="00875C7E">
              <w:rPr>
                <w:i/>
                <w:iCs/>
              </w:rPr>
              <w:t>ATE</w:t>
            </w:r>
            <w:r w:rsidRPr="00875C7E">
              <w:rPr>
                <w:vertAlign w:val="superscript"/>
              </w:rPr>
              <w:t>c</w:t>
            </w:r>
          </w:p>
        </w:tc>
        <w:tc>
          <w:tcPr>
            <w:tcW w:w="1350" w:type="dxa"/>
            <w:gridSpan w:val="2"/>
          </w:tcPr>
          <w:p w14:paraId="2CE08AB6" w14:textId="77777777" w:rsidR="00415F30" w:rsidRPr="00875C7E" w:rsidRDefault="00415F30" w:rsidP="00A935E0">
            <w:pPr>
              <w:pStyle w:val="TableParagraph"/>
              <w:ind w:right="30"/>
              <w:jc w:val="center"/>
            </w:pPr>
            <w:r w:rsidRPr="00875C7E">
              <w:t>13,8</w:t>
            </w:r>
          </w:p>
        </w:tc>
        <w:tc>
          <w:tcPr>
            <w:tcW w:w="1710" w:type="dxa"/>
            <w:gridSpan w:val="2"/>
          </w:tcPr>
          <w:p w14:paraId="3D363FEF" w14:textId="77777777" w:rsidR="00415F30" w:rsidRPr="00875C7E" w:rsidRDefault="00415F30" w:rsidP="00A935E0">
            <w:pPr>
              <w:pStyle w:val="TableParagraph"/>
              <w:ind w:right="30"/>
              <w:jc w:val="center"/>
            </w:pPr>
            <w:r w:rsidRPr="00875C7E">
              <w:t>15,7</w:t>
            </w:r>
          </w:p>
        </w:tc>
        <w:tc>
          <w:tcPr>
            <w:tcW w:w="990" w:type="dxa"/>
            <w:gridSpan w:val="2"/>
          </w:tcPr>
          <w:p w14:paraId="653F892A" w14:textId="77777777" w:rsidR="00415F30" w:rsidRPr="00875C7E" w:rsidRDefault="00415F30" w:rsidP="00A935E0">
            <w:pPr>
              <w:pStyle w:val="TableParagraph"/>
              <w:ind w:right="30"/>
              <w:jc w:val="center"/>
            </w:pPr>
            <w:r w:rsidRPr="00875C7E">
              <w:t>2,1</w:t>
            </w:r>
          </w:p>
        </w:tc>
        <w:tc>
          <w:tcPr>
            <w:tcW w:w="1530" w:type="dxa"/>
            <w:gridSpan w:val="2"/>
          </w:tcPr>
          <w:p w14:paraId="517E0C30" w14:textId="77777777" w:rsidR="00415F30" w:rsidRPr="00875C7E" w:rsidRDefault="00415F30" w:rsidP="00A935E0">
            <w:pPr>
              <w:pStyle w:val="TableParagraph"/>
              <w:ind w:right="30"/>
              <w:jc w:val="center"/>
            </w:pPr>
            <w:r w:rsidRPr="00875C7E">
              <w:t>12</w:t>
            </w:r>
          </w:p>
          <w:p w14:paraId="6BA677E9" w14:textId="77777777" w:rsidR="00415F30" w:rsidRPr="00875C7E" w:rsidRDefault="00415F30" w:rsidP="00A935E0">
            <w:pPr>
              <w:pStyle w:val="TableParagraph"/>
              <w:ind w:right="30"/>
              <w:jc w:val="center"/>
            </w:pPr>
            <w:r w:rsidRPr="00875C7E">
              <w:t>(5, 19)</w:t>
            </w:r>
          </w:p>
        </w:tc>
        <w:tc>
          <w:tcPr>
            <w:tcW w:w="1080" w:type="dxa"/>
            <w:gridSpan w:val="2"/>
          </w:tcPr>
          <w:p w14:paraId="6C5303C1" w14:textId="77777777" w:rsidR="00415F30" w:rsidRPr="00875C7E" w:rsidRDefault="00415F30" w:rsidP="00A935E0">
            <w:pPr>
              <w:pStyle w:val="TableParagraph"/>
              <w:ind w:right="30"/>
              <w:jc w:val="center"/>
            </w:pPr>
            <w:r w:rsidRPr="00875C7E">
              <w:t>0,0006</w:t>
            </w:r>
          </w:p>
        </w:tc>
      </w:tr>
      <w:tr w:rsidR="00415F30" w:rsidRPr="00875C7E" w14:paraId="54AAE851" w14:textId="77777777" w:rsidTr="00A935E0">
        <w:trPr>
          <w:trHeight w:val="508"/>
        </w:trPr>
        <w:tc>
          <w:tcPr>
            <w:tcW w:w="2070" w:type="dxa"/>
          </w:tcPr>
          <w:p w14:paraId="40CF4514" w14:textId="77777777" w:rsidR="00415F30" w:rsidRPr="00875C7E" w:rsidRDefault="00415F30" w:rsidP="00A935E0">
            <w:pPr>
              <w:pStyle w:val="TableParagraph"/>
              <w:ind w:right="30"/>
            </w:pPr>
            <w:r w:rsidRPr="00875C7E">
              <w:t>Mirtys dėl visų priežasčių</w:t>
            </w:r>
          </w:p>
        </w:tc>
        <w:tc>
          <w:tcPr>
            <w:tcW w:w="1350" w:type="dxa"/>
            <w:gridSpan w:val="2"/>
          </w:tcPr>
          <w:p w14:paraId="6A99D473" w14:textId="77777777" w:rsidR="00415F30" w:rsidRPr="00875C7E" w:rsidRDefault="00415F30" w:rsidP="00A935E0">
            <w:pPr>
              <w:pStyle w:val="TableParagraph"/>
              <w:ind w:right="30"/>
              <w:jc w:val="center"/>
            </w:pPr>
            <w:r w:rsidRPr="00875C7E">
              <w:t>4,3</w:t>
            </w:r>
          </w:p>
        </w:tc>
        <w:tc>
          <w:tcPr>
            <w:tcW w:w="1710" w:type="dxa"/>
            <w:gridSpan w:val="2"/>
          </w:tcPr>
          <w:p w14:paraId="2A7824DB" w14:textId="77777777" w:rsidR="00415F30" w:rsidRPr="00875C7E" w:rsidRDefault="00415F30" w:rsidP="00A935E0">
            <w:pPr>
              <w:pStyle w:val="TableParagraph"/>
              <w:ind w:right="30"/>
              <w:jc w:val="center"/>
            </w:pPr>
            <w:r w:rsidRPr="00875C7E">
              <w:t>5,4</w:t>
            </w:r>
          </w:p>
        </w:tc>
        <w:tc>
          <w:tcPr>
            <w:tcW w:w="990" w:type="dxa"/>
            <w:gridSpan w:val="2"/>
          </w:tcPr>
          <w:p w14:paraId="5E2AC0AB" w14:textId="77777777" w:rsidR="00415F30" w:rsidRPr="00875C7E" w:rsidRDefault="00415F30" w:rsidP="00A935E0">
            <w:pPr>
              <w:pStyle w:val="TableParagraph"/>
              <w:ind w:right="30"/>
              <w:jc w:val="center"/>
            </w:pPr>
            <w:r w:rsidRPr="00875C7E">
              <w:t>1,4</w:t>
            </w:r>
          </w:p>
        </w:tc>
        <w:tc>
          <w:tcPr>
            <w:tcW w:w="1530" w:type="dxa"/>
            <w:gridSpan w:val="2"/>
          </w:tcPr>
          <w:p w14:paraId="292E5B88" w14:textId="77777777" w:rsidR="00415F30" w:rsidRPr="00875C7E" w:rsidRDefault="00415F30" w:rsidP="00A935E0">
            <w:pPr>
              <w:pStyle w:val="TableParagraph"/>
              <w:ind w:right="30"/>
              <w:jc w:val="center"/>
            </w:pPr>
            <w:r w:rsidRPr="00875C7E">
              <w:t>22</w:t>
            </w:r>
          </w:p>
          <w:p w14:paraId="727A2A19" w14:textId="77777777" w:rsidR="00415F30" w:rsidRPr="00875C7E" w:rsidRDefault="00415F30" w:rsidP="00A935E0">
            <w:pPr>
              <w:pStyle w:val="TableParagraph"/>
              <w:ind w:right="30"/>
              <w:jc w:val="center"/>
            </w:pPr>
            <w:r w:rsidRPr="00875C7E">
              <w:t>(11, 31)</w:t>
            </w:r>
          </w:p>
        </w:tc>
        <w:tc>
          <w:tcPr>
            <w:tcW w:w="1080" w:type="dxa"/>
            <w:gridSpan w:val="2"/>
          </w:tcPr>
          <w:p w14:paraId="53ADFC0A" w14:textId="77777777" w:rsidR="00415F30" w:rsidRPr="00875C7E" w:rsidRDefault="00415F30" w:rsidP="00A935E0">
            <w:pPr>
              <w:pStyle w:val="TableParagraph"/>
              <w:ind w:right="30"/>
              <w:jc w:val="center"/>
            </w:pPr>
            <w:r w:rsidRPr="00875C7E">
              <w:t>0,0003</w:t>
            </w:r>
            <w:r w:rsidRPr="00875C7E">
              <w:rPr>
                <w:vertAlign w:val="superscript"/>
              </w:rPr>
              <w:t>d</w:t>
            </w:r>
          </w:p>
        </w:tc>
      </w:tr>
      <w:tr w:rsidR="00415F30" w:rsidRPr="00875C7E" w14:paraId="783FF893" w14:textId="77777777" w:rsidTr="00A935E0">
        <w:trPr>
          <w:trHeight w:val="503"/>
        </w:trPr>
        <w:tc>
          <w:tcPr>
            <w:tcW w:w="2070" w:type="dxa"/>
          </w:tcPr>
          <w:p w14:paraId="3B9F5FB7" w14:textId="77777777" w:rsidR="00415F30" w:rsidRPr="00875C7E" w:rsidRDefault="00415F30" w:rsidP="00A935E0">
            <w:pPr>
              <w:pStyle w:val="TableParagraph"/>
              <w:ind w:right="30"/>
            </w:pPr>
            <w:r w:rsidRPr="00875C7E">
              <w:t>Nustatytos stento trombozės</w:t>
            </w:r>
          </w:p>
        </w:tc>
        <w:tc>
          <w:tcPr>
            <w:tcW w:w="1350" w:type="dxa"/>
            <w:gridSpan w:val="2"/>
          </w:tcPr>
          <w:p w14:paraId="6C27C5B8" w14:textId="77777777" w:rsidR="00415F30" w:rsidRPr="00875C7E" w:rsidRDefault="00415F30" w:rsidP="00A935E0">
            <w:pPr>
              <w:pStyle w:val="TableParagraph"/>
              <w:ind w:right="30"/>
              <w:jc w:val="center"/>
            </w:pPr>
            <w:r w:rsidRPr="00875C7E">
              <w:t>1,2</w:t>
            </w:r>
          </w:p>
        </w:tc>
        <w:tc>
          <w:tcPr>
            <w:tcW w:w="1710" w:type="dxa"/>
            <w:gridSpan w:val="2"/>
          </w:tcPr>
          <w:p w14:paraId="4CD926AB" w14:textId="77777777" w:rsidR="00415F30" w:rsidRPr="00875C7E" w:rsidRDefault="00415F30" w:rsidP="00A935E0">
            <w:pPr>
              <w:pStyle w:val="TableParagraph"/>
              <w:ind w:right="30"/>
              <w:jc w:val="center"/>
            </w:pPr>
            <w:r w:rsidRPr="00875C7E">
              <w:t>1,7</w:t>
            </w:r>
          </w:p>
        </w:tc>
        <w:tc>
          <w:tcPr>
            <w:tcW w:w="990" w:type="dxa"/>
            <w:gridSpan w:val="2"/>
          </w:tcPr>
          <w:p w14:paraId="41AD4DA8" w14:textId="77777777" w:rsidR="00415F30" w:rsidRPr="00875C7E" w:rsidRDefault="00415F30" w:rsidP="00A935E0">
            <w:pPr>
              <w:pStyle w:val="TableParagraph"/>
              <w:ind w:right="30"/>
              <w:jc w:val="center"/>
            </w:pPr>
            <w:r w:rsidRPr="00875C7E">
              <w:t>0,6</w:t>
            </w:r>
          </w:p>
        </w:tc>
        <w:tc>
          <w:tcPr>
            <w:tcW w:w="1530" w:type="dxa"/>
            <w:gridSpan w:val="2"/>
          </w:tcPr>
          <w:p w14:paraId="3088F036" w14:textId="77777777" w:rsidR="00415F30" w:rsidRPr="00875C7E" w:rsidRDefault="00415F30" w:rsidP="00A935E0">
            <w:pPr>
              <w:pStyle w:val="TableParagraph"/>
              <w:ind w:right="30"/>
              <w:jc w:val="center"/>
            </w:pPr>
            <w:r w:rsidRPr="00875C7E">
              <w:t>32</w:t>
            </w:r>
          </w:p>
          <w:p w14:paraId="10741AB7" w14:textId="77777777" w:rsidR="00415F30" w:rsidRPr="00875C7E" w:rsidRDefault="00415F30" w:rsidP="00A935E0">
            <w:pPr>
              <w:pStyle w:val="TableParagraph"/>
              <w:ind w:right="30"/>
              <w:jc w:val="center"/>
            </w:pPr>
            <w:r w:rsidRPr="00875C7E">
              <w:t>(8, 49)</w:t>
            </w:r>
          </w:p>
        </w:tc>
        <w:tc>
          <w:tcPr>
            <w:tcW w:w="1080" w:type="dxa"/>
            <w:gridSpan w:val="2"/>
          </w:tcPr>
          <w:p w14:paraId="5131A2D0" w14:textId="77777777" w:rsidR="00415F30" w:rsidRPr="00875C7E" w:rsidRDefault="00415F30" w:rsidP="00A935E0">
            <w:pPr>
              <w:pStyle w:val="TableParagraph"/>
              <w:ind w:right="30"/>
              <w:jc w:val="center"/>
            </w:pPr>
            <w:r w:rsidRPr="00875C7E">
              <w:t>0,0123</w:t>
            </w:r>
            <w:r w:rsidRPr="00875C7E">
              <w:rPr>
                <w:vertAlign w:val="superscript"/>
              </w:rPr>
              <w:t>d</w:t>
            </w:r>
          </w:p>
        </w:tc>
      </w:tr>
    </w:tbl>
    <w:p w14:paraId="493018A3" w14:textId="77777777" w:rsidR="00415F30" w:rsidRPr="00875C7E" w:rsidRDefault="00415F30" w:rsidP="00415F30">
      <w:pPr>
        <w:ind w:right="30"/>
        <w:rPr>
          <w:sz w:val="20"/>
        </w:rPr>
      </w:pPr>
      <w:r w:rsidRPr="00875C7E">
        <w:rPr>
          <w:sz w:val="20"/>
          <w:vertAlign w:val="superscript"/>
        </w:rPr>
        <w:t>a</w:t>
      </w:r>
      <w:r w:rsidRPr="00875C7E">
        <w:rPr>
          <w:sz w:val="20"/>
        </w:rPr>
        <w:t xml:space="preserve"> </w:t>
      </w:r>
      <w:r w:rsidRPr="00875C7E">
        <w:rPr>
          <w:i/>
          <w:iCs/>
          <w:sz w:val="20"/>
        </w:rPr>
        <w:t>ARR</w:t>
      </w:r>
      <w:r w:rsidRPr="00875C7E">
        <w:rPr>
          <w:sz w:val="20"/>
        </w:rPr>
        <w:t xml:space="preserve"> – absoliutus rizikos sumažėjimas, </w:t>
      </w:r>
      <w:r w:rsidRPr="00875C7E">
        <w:rPr>
          <w:i/>
          <w:iCs/>
          <w:sz w:val="20"/>
        </w:rPr>
        <w:t>RRR</w:t>
      </w:r>
      <w:r w:rsidRPr="00875C7E">
        <w:rPr>
          <w:sz w:val="20"/>
        </w:rPr>
        <w:t xml:space="preserve"> – santykinis rizikos sumažėjimas = (1 – santykinė rizika) x 100 %. Neigiamas </w:t>
      </w:r>
      <w:r w:rsidRPr="00875C7E">
        <w:rPr>
          <w:i/>
          <w:iCs/>
          <w:sz w:val="20"/>
        </w:rPr>
        <w:t>RRR</w:t>
      </w:r>
      <w:r w:rsidRPr="00875C7E">
        <w:rPr>
          <w:sz w:val="20"/>
        </w:rPr>
        <w:t xml:space="preserve"> rodo padidėjusią santykinę riziką.</w:t>
      </w:r>
    </w:p>
    <w:p w14:paraId="552DFB28" w14:textId="77777777" w:rsidR="00415F30" w:rsidRPr="00875C7E" w:rsidRDefault="00415F30" w:rsidP="00415F30">
      <w:pPr>
        <w:ind w:right="30"/>
        <w:rPr>
          <w:sz w:val="20"/>
        </w:rPr>
      </w:pPr>
      <w:r w:rsidRPr="00875C7E">
        <w:rPr>
          <w:sz w:val="20"/>
          <w:vertAlign w:val="superscript"/>
        </w:rPr>
        <w:t>b</w:t>
      </w:r>
      <w:r w:rsidRPr="00875C7E">
        <w:rPr>
          <w:sz w:val="20"/>
        </w:rPr>
        <w:t xml:space="preserve"> Išskyrus besimptomį MI.</w:t>
      </w:r>
    </w:p>
    <w:p w14:paraId="6009147B" w14:textId="77777777" w:rsidR="00415F30" w:rsidRPr="00875C7E" w:rsidRDefault="00415F30" w:rsidP="00415F30">
      <w:pPr>
        <w:ind w:right="30"/>
        <w:rPr>
          <w:sz w:val="20"/>
        </w:rPr>
      </w:pPr>
      <w:r w:rsidRPr="00875C7E">
        <w:rPr>
          <w:sz w:val="20"/>
          <w:vertAlign w:val="superscript"/>
        </w:rPr>
        <w:t>c</w:t>
      </w:r>
      <w:r w:rsidRPr="00875C7E">
        <w:rPr>
          <w:sz w:val="20"/>
        </w:rPr>
        <w:t xml:space="preserve"> </w:t>
      </w:r>
      <w:r w:rsidRPr="00875C7E">
        <w:rPr>
          <w:i/>
          <w:iCs/>
          <w:sz w:val="20"/>
        </w:rPr>
        <w:t>SRI</w:t>
      </w:r>
      <w:r w:rsidRPr="00875C7E">
        <w:rPr>
          <w:sz w:val="20"/>
        </w:rPr>
        <w:t xml:space="preserve"> (angl. </w:t>
      </w:r>
      <w:r w:rsidRPr="00875C7E">
        <w:rPr>
          <w:i/>
          <w:iCs/>
          <w:sz w:val="20"/>
        </w:rPr>
        <w:t>serious recurrent ischaemia</w:t>
      </w:r>
      <w:r w:rsidRPr="00875C7E">
        <w:rPr>
          <w:sz w:val="20"/>
        </w:rPr>
        <w:t>) – sunki pasikartojanti išemija, RI (angl.</w:t>
      </w:r>
      <w:r w:rsidRPr="00875C7E">
        <w:rPr>
          <w:i/>
          <w:iCs/>
          <w:sz w:val="20"/>
        </w:rPr>
        <w:t>recurrent ischaemia</w:t>
      </w:r>
      <w:r w:rsidRPr="00875C7E">
        <w:rPr>
          <w:sz w:val="20"/>
        </w:rPr>
        <w:t xml:space="preserve">) – pasikartojanti išemija, TIA (angl. </w:t>
      </w:r>
      <w:r w:rsidRPr="00875C7E">
        <w:rPr>
          <w:i/>
          <w:iCs/>
          <w:sz w:val="20"/>
        </w:rPr>
        <w:t>transient ischaemic attack</w:t>
      </w:r>
      <w:r w:rsidRPr="00875C7E">
        <w:rPr>
          <w:sz w:val="20"/>
        </w:rPr>
        <w:t xml:space="preserve">) – praeinantis smegenų išemijos priepuolis, ATE (angl. </w:t>
      </w:r>
      <w:r w:rsidRPr="00875C7E">
        <w:rPr>
          <w:i/>
          <w:iCs/>
          <w:sz w:val="20"/>
        </w:rPr>
        <w:t>arterial thrombotic</w:t>
      </w:r>
      <w:r w:rsidRPr="00875C7E">
        <w:rPr>
          <w:sz w:val="20"/>
        </w:rPr>
        <w:t xml:space="preserve"> </w:t>
      </w:r>
      <w:r w:rsidRPr="00875C7E">
        <w:rPr>
          <w:i/>
          <w:iCs/>
          <w:sz w:val="20"/>
        </w:rPr>
        <w:t>events</w:t>
      </w:r>
      <w:r w:rsidRPr="00875C7E">
        <w:rPr>
          <w:sz w:val="20"/>
        </w:rPr>
        <w:t>) – arterijų trombozės reiškiniai. Į bendrą miokardo infarktų skaičių įskaičiuoti ir besimptomiai, kurių nustatymo data laikyta jų pasireiškimo data.</w:t>
      </w:r>
    </w:p>
    <w:p w14:paraId="5763A28D" w14:textId="77777777" w:rsidR="00415F30" w:rsidRPr="00875C7E" w:rsidRDefault="00415F30" w:rsidP="00415F30">
      <w:pPr>
        <w:ind w:right="30"/>
        <w:rPr>
          <w:sz w:val="20"/>
        </w:rPr>
      </w:pPr>
      <w:r w:rsidRPr="00875C7E">
        <w:rPr>
          <w:sz w:val="20"/>
          <w:vertAlign w:val="superscript"/>
        </w:rPr>
        <w:t>d</w:t>
      </w:r>
      <w:r w:rsidRPr="00875C7E">
        <w:rPr>
          <w:sz w:val="20"/>
        </w:rPr>
        <w:t xml:space="preserve"> Nominali reikšmingumo reikšmė. Visos kitos yra formaliai reikšmingos statistikai pagal iš anksto pasirinktą hierarchinį metodą.</w:t>
      </w:r>
    </w:p>
    <w:p w14:paraId="245FDC55" w14:textId="77777777" w:rsidR="00415F30" w:rsidRPr="00875C7E" w:rsidRDefault="00415F30" w:rsidP="00415F30">
      <w:pPr>
        <w:pStyle w:val="Pagrindinistekstas"/>
        <w:ind w:right="30"/>
      </w:pPr>
    </w:p>
    <w:p w14:paraId="0C946BF1" w14:textId="77777777" w:rsidR="00415F30" w:rsidRPr="00875C7E" w:rsidRDefault="00415F30" w:rsidP="00415F30">
      <w:pPr>
        <w:ind w:right="30"/>
        <w:rPr>
          <w:i/>
        </w:rPr>
      </w:pPr>
      <w:r w:rsidRPr="00875C7E">
        <w:rPr>
          <w:i/>
        </w:rPr>
        <w:t>Tyrimo PLATO genetinė dalis</w:t>
      </w:r>
    </w:p>
    <w:p w14:paraId="34FDC5D5" w14:textId="77777777" w:rsidR="00415F30" w:rsidRPr="00875C7E" w:rsidRDefault="00415F30" w:rsidP="00415F30">
      <w:pPr>
        <w:pStyle w:val="Pagrindinistekstas"/>
        <w:ind w:right="30"/>
      </w:pPr>
      <w:r w:rsidRPr="00875C7E">
        <w:t>Tyrime PLATO dalyvavusių 10285 pacientų genotipų analizė pagal CYP2C19 ir ABCB1 genus suteikė informacijos apie ryšį tarp genotipo grupių ir PLATO tyrimo metų gautų rodiklių. Vertinant pagal didžiųjų kardiovaskulinių reiškinių rizikos sumažėjimą, pacientų genotipas pagal CYP2C19 ir ABCB1 reikšmingos įtakos palankesniam už klopidogrelio tikagreloro poveikiui neturėjo. Panašiai kaip bendrais PLATO tyrimo duomenimis, suminis didžiųjų kraujavimų pagal PLATO kriterijus skaičius vartojant tikagrelor</w:t>
      </w:r>
      <w:r>
        <w:t>o</w:t>
      </w:r>
      <w:r w:rsidRPr="00875C7E">
        <w:t xml:space="preserve"> ir klopidogrel</w:t>
      </w:r>
      <w:r>
        <w:t>io</w:t>
      </w:r>
      <w:r w:rsidRPr="00875C7E">
        <w:t xml:space="preserve"> CYP2C19 ar ABCB1 genotipų pacientams nesiskyrė. Pacientams, neturintiems vieno ar daugiau funkcionuojančių CYP2C19 alelių, vartojant tikagrelor</w:t>
      </w:r>
      <w:r>
        <w:t>o</w:t>
      </w:r>
      <w:r w:rsidRPr="00875C7E">
        <w:t xml:space="preserve"> pasireiškė daugiau su koronarinių arterijų šuntavimu nesusijusių didesniųjų kraujavimų pagal PLATO </w:t>
      </w:r>
      <w:r w:rsidRPr="00875C7E">
        <w:lastRenderedPageBreak/>
        <w:t>kriterijus, negu vartojant klopidogrel</w:t>
      </w:r>
      <w:r>
        <w:t>io</w:t>
      </w:r>
      <w:r w:rsidRPr="00875C7E">
        <w:t>, o neturintiems nefunkcionuojančių alelių tokių kraujavimų skaičius buvo panašus kaip vartojant klopidogrel</w:t>
      </w:r>
      <w:r>
        <w:t>io</w:t>
      </w:r>
      <w:r w:rsidRPr="00875C7E">
        <w:t>.</w:t>
      </w:r>
    </w:p>
    <w:p w14:paraId="069B4896" w14:textId="77777777" w:rsidR="00415F30" w:rsidRPr="00875C7E" w:rsidRDefault="00415F30" w:rsidP="00415F30">
      <w:pPr>
        <w:pStyle w:val="Pagrindinistekstas"/>
        <w:ind w:right="30"/>
      </w:pPr>
    </w:p>
    <w:p w14:paraId="0E3C4B8E" w14:textId="77777777" w:rsidR="00415F30" w:rsidRPr="00875C7E" w:rsidRDefault="00415F30" w:rsidP="00415F30">
      <w:pPr>
        <w:ind w:right="30"/>
        <w:rPr>
          <w:i/>
        </w:rPr>
      </w:pPr>
      <w:r w:rsidRPr="00875C7E">
        <w:rPr>
          <w:i/>
        </w:rPr>
        <w:t>Suminis saugumo ir veiksmingumo rodiklis</w:t>
      </w:r>
    </w:p>
    <w:p w14:paraId="3A2B4EBE" w14:textId="77777777" w:rsidR="00415F30" w:rsidRPr="00875C7E" w:rsidRDefault="00415F30" w:rsidP="00415F30">
      <w:pPr>
        <w:pStyle w:val="Pagrindinistekstas"/>
        <w:ind w:right="30"/>
      </w:pPr>
      <w:r w:rsidRPr="00875C7E">
        <w:t>Suminis saugumo ir veiksmingumo rodiklis, apimantis kardiovaskulines mirtis, miokardo infarktus, insultus ir didžiuosius kraujavimus pagal PLATO kriterijus, rodo, kad 12 mėn. laikotarpį po ūminių koronarinių sindromų pasireiškimo tikagreloro veiksmingumo, didesnio už klopidogrelio, naudos didesniųjų kraujavimo reiškinių rizika nenusveria (</w:t>
      </w:r>
      <w:r w:rsidRPr="00875C7E">
        <w:rPr>
          <w:i/>
          <w:iCs/>
        </w:rPr>
        <w:t>ARR</w:t>
      </w:r>
      <w:r w:rsidRPr="00875C7E">
        <w:t xml:space="preserve"> 1,4 %, </w:t>
      </w:r>
      <w:r w:rsidRPr="00875C7E">
        <w:rPr>
          <w:i/>
          <w:iCs/>
        </w:rPr>
        <w:t>RRR</w:t>
      </w:r>
      <w:r w:rsidRPr="00875C7E">
        <w:t xml:space="preserve"> 8 %, santykinė rizika – 0,92; p = 0,0257).</w:t>
      </w:r>
    </w:p>
    <w:p w14:paraId="2A78A5CB" w14:textId="77777777" w:rsidR="00415F30" w:rsidRPr="00875C7E" w:rsidRDefault="00415F30" w:rsidP="00415F30">
      <w:pPr>
        <w:pStyle w:val="Pagrindinistekstas"/>
        <w:ind w:right="30"/>
      </w:pPr>
    </w:p>
    <w:p w14:paraId="717D1D42" w14:textId="77777777" w:rsidR="00415F30" w:rsidRPr="00875C7E" w:rsidRDefault="00415F30" w:rsidP="00415F30">
      <w:pPr>
        <w:ind w:right="30"/>
        <w:rPr>
          <w:i/>
        </w:rPr>
      </w:pPr>
      <w:r w:rsidRPr="00875C7E">
        <w:rPr>
          <w:i/>
        </w:rPr>
        <w:t>Klinikinis saugumas</w:t>
      </w:r>
    </w:p>
    <w:p w14:paraId="67D855E0" w14:textId="77777777" w:rsidR="00415F30" w:rsidRPr="00875C7E" w:rsidRDefault="00415F30" w:rsidP="00415F30">
      <w:pPr>
        <w:pStyle w:val="Pagrindinistekstas"/>
        <w:ind w:right="30"/>
        <w:rPr>
          <w:i/>
        </w:rPr>
      </w:pPr>
    </w:p>
    <w:p w14:paraId="7163579A" w14:textId="77777777" w:rsidR="00415F30" w:rsidRPr="00875C7E" w:rsidRDefault="00415F30" w:rsidP="00415F30">
      <w:pPr>
        <w:pStyle w:val="Pagrindinistekstas"/>
        <w:ind w:right="30"/>
      </w:pPr>
      <w:r w:rsidRPr="00875C7E">
        <w:rPr>
          <w:i/>
        </w:rPr>
        <w:t>Holter</w:t>
      </w:r>
      <w:r w:rsidRPr="00875C7E">
        <w:t xml:space="preserve"> tyrimo dalis</w:t>
      </w:r>
    </w:p>
    <w:p w14:paraId="0B249800" w14:textId="77777777" w:rsidR="00415F30" w:rsidRPr="00875C7E" w:rsidRDefault="00415F30" w:rsidP="00415F30">
      <w:pPr>
        <w:pStyle w:val="Pagrindinistekstas"/>
        <w:ind w:right="30"/>
      </w:pPr>
      <w:r w:rsidRPr="00875C7E">
        <w:t xml:space="preserve">Tyrimo PLATO metu tirdami skilvelių veiklos pauzių ir kitokių aritmijos epizodų pasireiškimą, tyrėjai atliko </w:t>
      </w:r>
      <w:r w:rsidRPr="001842E5">
        <w:rPr>
          <w:i/>
        </w:rPr>
        <w:t>Holter</w:t>
      </w:r>
      <w:r w:rsidRPr="00875C7E">
        <w:t xml:space="preserve"> monitoringą beveik 3000 pacientų, iš kurių maždaug 2000 duomenys buvo užregistruoti ūminėje ŪKS fazėje ir po 1 mėn. Pagrindinis tirtas rodiklis buvo ≥ 3 sek. trukmės skilvelių veiklos pauzės. Ūminėje fazėje jų nustatyta daugiau tikagrelor</w:t>
      </w:r>
      <w:r>
        <w:t>o</w:t>
      </w:r>
      <w:r w:rsidRPr="00875C7E">
        <w:t xml:space="preserve"> (6 %) negu klopidogrel</w:t>
      </w:r>
      <w:r>
        <w:t>io</w:t>
      </w:r>
      <w:r w:rsidRPr="00875C7E">
        <w:t xml:space="preserve"> (3,5 %) vartojusių pacientų, po 1 mėn. šie skaičiai buvo atitinkamai 2,2 % ir 1,6 % (žr. 4.4 skyrių). Skilvelių veiklos pauzių ūminėje ŪKS fazėje vartojant tikagrelor</w:t>
      </w:r>
      <w:r>
        <w:t>o</w:t>
      </w:r>
      <w:r w:rsidRPr="00875C7E">
        <w:t xml:space="preserve"> labiau padaugėjo pacientams, kurių anamnezėje buvo stazinis širdies nepakankamumas (jų patyrė 9,2 % tokių pacientų palyginus su 5,4 % niekada staziniu širdies nepakankamumu nesirgusių; klopidogrel</w:t>
      </w:r>
      <w:r>
        <w:t>io</w:t>
      </w:r>
      <w:r w:rsidRPr="00875C7E">
        <w:t xml:space="preserve"> vartojusiems pacientams šie skaičiai buvo atitinkamai 4 % ir 3,6 %). Praėjus mėnesiui po ŪKS tokio skirtumo nenustatyta (vartojant tikagrelor</w:t>
      </w:r>
      <w:r>
        <w:t>o</w:t>
      </w:r>
      <w:r w:rsidRPr="00875C7E">
        <w:t xml:space="preserve"> šie skaičiai buvo atitinkamai 2 % ir 2,1 %, vartojant klopidogrelį – 3,8 % ir 1,4 %). Su šiuo skirtumu susijusių neigiamų klinikinių pasekmių (įskaitant stimuliatoriaus implantavimą) šiai pacientų populiacijai nebuvo.</w:t>
      </w:r>
    </w:p>
    <w:p w14:paraId="15E7DE97" w14:textId="77777777" w:rsidR="00415F30" w:rsidRPr="00875C7E" w:rsidRDefault="00415F30" w:rsidP="00415F30">
      <w:pPr>
        <w:pStyle w:val="Pagrindinistekstas"/>
        <w:ind w:right="30"/>
      </w:pPr>
    </w:p>
    <w:p w14:paraId="7B530F3C" w14:textId="77777777" w:rsidR="00415F30" w:rsidRPr="00875C7E" w:rsidRDefault="00415F30" w:rsidP="00415F30">
      <w:pPr>
        <w:ind w:right="30"/>
        <w:rPr>
          <w:i/>
        </w:rPr>
      </w:pPr>
      <w:r w:rsidRPr="00875C7E">
        <w:rPr>
          <w:i/>
          <w:u w:val="single"/>
        </w:rPr>
        <w:t>PEGASUS tyrimas (anksčiau miokardo infarktą patyrę pacientai)</w:t>
      </w:r>
    </w:p>
    <w:p w14:paraId="3C7C5C78" w14:textId="77777777" w:rsidR="00415F30" w:rsidRPr="00875C7E" w:rsidRDefault="00415F30" w:rsidP="00415F30">
      <w:pPr>
        <w:pStyle w:val="Pagrindinistekstas"/>
        <w:ind w:right="30"/>
      </w:pPr>
      <w:r w:rsidRPr="00875C7E">
        <w:t>Tyrime PEGASUS TIMI-54 dalyvavo 21 162 pacientai. Tai buvo randomizuotas, dvigubai koduotas, placebu kontroliuojamas, lygiagrečių grupių, tarptautinis daugelyje centrų atliktas įvykiais pagrįstas tyrimas siekiant palyginti aterotrombozės įvykių profilaktiką dviem tikagreloro dozėmis (90 mg 2 kartus per parą arba 60 mg 2 kartus per parą), vartojamomis kartu su maža ASR doze (75–150 mg), su vien ASR vartojimu pacientams, anksčiau patyrusiems MI ir turintiems papildomų aterotrombozės rizikos veiksnių.</w:t>
      </w:r>
    </w:p>
    <w:p w14:paraId="09F44230" w14:textId="77777777" w:rsidR="00415F30" w:rsidRPr="00875C7E" w:rsidRDefault="00415F30" w:rsidP="00415F30">
      <w:pPr>
        <w:pStyle w:val="Pagrindinistekstas"/>
        <w:ind w:right="30"/>
      </w:pPr>
    </w:p>
    <w:p w14:paraId="7A9BCFB3" w14:textId="77777777" w:rsidR="00415F30" w:rsidRPr="00875C7E" w:rsidRDefault="00415F30" w:rsidP="00415F30">
      <w:pPr>
        <w:pStyle w:val="Pagrindinistekstas"/>
        <w:ind w:right="30"/>
      </w:pPr>
      <w:r w:rsidRPr="00875C7E">
        <w:t>Įtraukimo kriterijai buvo 50 metų arba vyresnis amžius, anksčiau (likus 1–3 metams iki randomizacijos) patirtas MI ir bent vienas iš šių aterotrombozės rizikos faktorių: 65 metų arba vyresnis amžius, cukrinis diabetas, kurį reikia gydyti vaistiniais preparatais, antras ankstesnis MI, kelias kraujagysles pažeidusios IŠL duomenys arba lėtinė negalutinės stadijos inkstų disfunkcija.</w:t>
      </w:r>
    </w:p>
    <w:p w14:paraId="467C02EF" w14:textId="77777777" w:rsidR="00415F30" w:rsidRPr="00875C7E" w:rsidRDefault="00415F30" w:rsidP="00415F30">
      <w:pPr>
        <w:pStyle w:val="Pagrindinistekstas"/>
        <w:ind w:right="30"/>
      </w:pPr>
    </w:p>
    <w:p w14:paraId="1E895CE0" w14:textId="77777777" w:rsidR="00415F30" w:rsidRPr="00875C7E" w:rsidRDefault="00415F30" w:rsidP="00415F30">
      <w:pPr>
        <w:pStyle w:val="Pagrindinistekstas"/>
        <w:ind w:right="30"/>
      </w:pPr>
      <w:r w:rsidRPr="00875C7E">
        <w:rPr>
          <w:position w:val="2"/>
        </w:rPr>
        <w:t>Neįtraukimo kriterijai buvo tyrimo laikotarpiu numatomas P2Y</w:t>
      </w:r>
      <w:r w:rsidRPr="00875C7E">
        <w:t xml:space="preserve">12 </w:t>
      </w:r>
      <w:r w:rsidRPr="00875C7E">
        <w:rPr>
          <w:position w:val="2"/>
        </w:rPr>
        <w:t>receptorių antagonistų</w:t>
      </w:r>
      <w:r w:rsidRPr="00875C7E">
        <w:t>, dipiridamolio, cilostazolo arba antikoaguliantų vartojimas; kraujavimu pasireiškiantys sutrikimai arba anksčiau buvęs išeminis insultas ar vidinis galvos kraujavimas, centrinės nervų sistemos navikas ar vidinių galvos kraujagyslių anomalija; kraujavimas virškinimo trakte per paskutinius 6 mėn. arba didelės apimties operacija per paskutines 30 dienų.</w:t>
      </w:r>
    </w:p>
    <w:p w14:paraId="16BCACE2" w14:textId="77777777" w:rsidR="00415F30" w:rsidRPr="00875C7E" w:rsidRDefault="00415F30" w:rsidP="00415F30">
      <w:pPr>
        <w:pStyle w:val="Pagrindinistekstas"/>
        <w:ind w:right="30"/>
      </w:pPr>
    </w:p>
    <w:p w14:paraId="5F4113B8" w14:textId="77777777" w:rsidR="00415F30" w:rsidRPr="00875C7E" w:rsidRDefault="00415F30" w:rsidP="00415F30">
      <w:pPr>
        <w:ind w:right="30"/>
        <w:rPr>
          <w:i/>
        </w:rPr>
      </w:pPr>
      <w:r w:rsidRPr="00875C7E">
        <w:rPr>
          <w:i/>
        </w:rPr>
        <w:t>Klinikinis veiksmingumas</w:t>
      </w:r>
    </w:p>
    <w:p w14:paraId="5E9E6DD5" w14:textId="77777777" w:rsidR="00415F30" w:rsidRPr="00875C7E" w:rsidRDefault="00415F30" w:rsidP="00415F30">
      <w:pPr>
        <w:pStyle w:val="Pagrindinistekstas"/>
        <w:ind w:right="30"/>
        <w:rPr>
          <w:i/>
        </w:rPr>
      </w:pPr>
    </w:p>
    <w:p w14:paraId="7EE8651C" w14:textId="77777777" w:rsidR="00415F30" w:rsidRPr="00875C7E" w:rsidRDefault="00415F30" w:rsidP="00415F30">
      <w:pPr>
        <w:pStyle w:val="Antrat2"/>
        <w:keepNext/>
        <w:ind w:left="0" w:right="29"/>
      </w:pPr>
      <w:r w:rsidRPr="00875C7E">
        <w:t xml:space="preserve">2 pav. Pagrindinės klinikinės sudėtinės tyrimo PEGASUS vertinamosios baigties (KV mirties, </w:t>
      </w:r>
      <w:r w:rsidRPr="00875C7E">
        <w:lastRenderedPageBreak/>
        <w:t>MI ir insulto) analizė</w:t>
      </w:r>
    </w:p>
    <w:p w14:paraId="347BD01E" w14:textId="77777777" w:rsidR="00415F30" w:rsidRPr="00875C7E" w:rsidRDefault="00415F30" w:rsidP="00415F30">
      <w:pPr>
        <w:pStyle w:val="Antrat2"/>
        <w:keepNext/>
        <w:ind w:left="0" w:right="29"/>
      </w:pPr>
    </w:p>
    <w:p w14:paraId="0CEBECF0" w14:textId="77777777" w:rsidR="00415F30" w:rsidRPr="00875C7E" w:rsidRDefault="00415F30" w:rsidP="00415F30">
      <w:pPr>
        <w:pStyle w:val="Pagrindinistekstas"/>
        <w:keepNext/>
        <w:ind w:right="29"/>
        <w:rPr>
          <w:b/>
        </w:rPr>
      </w:pPr>
      <w:r w:rsidRPr="00875C7E">
        <w:rPr>
          <w:b/>
          <w:noProof/>
          <w:lang w:eastAsia="lt-LT"/>
        </w:rPr>
        <w:drawing>
          <wp:inline distT="0" distB="0" distL="0" distR="0" wp14:anchorId="3753226E" wp14:editId="0B5CB44D">
            <wp:extent cx="5931912" cy="3467100"/>
            <wp:effectExtent l="0" t="0" r="0" b="0"/>
            <wp:docPr id="209184960" name="Picture 1" descr="A picture containing text, diagram, line,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84960" name="Picture 1" descr="A picture containing text, diagram, line, plo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36276" cy="3469651"/>
                    </a:xfrm>
                    <a:prstGeom prst="rect">
                      <a:avLst/>
                    </a:prstGeom>
                  </pic:spPr>
                </pic:pic>
              </a:graphicData>
            </a:graphic>
          </wp:inline>
        </w:drawing>
      </w:r>
    </w:p>
    <w:p w14:paraId="51ED6517" w14:textId="77777777" w:rsidR="00415F30" w:rsidRPr="00875C7E" w:rsidRDefault="00415F30" w:rsidP="00415F30">
      <w:pPr>
        <w:keepNext/>
        <w:ind w:right="29"/>
        <w:rPr>
          <w:b/>
        </w:rPr>
      </w:pPr>
    </w:p>
    <w:p w14:paraId="1B4BFC26" w14:textId="77777777" w:rsidR="00415F30" w:rsidRPr="00875C7E" w:rsidRDefault="00415F30" w:rsidP="00415F30">
      <w:pPr>
        <w:keepNext/>
        <w:ind w:right="29"/>
        <w:rPr>
          <w:b/>
        </w:rPr>
      </w:pPr>
      <w:r w:rsidRPr="00875C7E">
        <w:rPr>
          <w:b/>
        </w:rPr>
        <w:t>5 lentelė. Tyrimo PEGASUS pagrindinės ir antraeilės veiksmingumo vertinamųjų baigčių analizė</w:t>
      </w:r>
    </w:p>
    <w:p w14:paraId="4D14FAA5" w14:textId="77777777" w:rsidR="00415F30" w:rsidRPr="00875C7E" w:rsidRDefault="00415F30" w:rsidP="00415F30">
      <w:pPr>
        <w:pStyle w:val="Pagrindinistekstas"/>
        <w:keepNext/>
        <w:ind w:right="29"/>
        <w:rPr>
          <w:b/>
        </w:rPr>
      </w:pPr>
    </w:p>
    <w:tbl>
      <w:tblPr>
        <w:tblW w:w="0" w:type="auto"/>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2160"/>
        <w:gridCol w:w="1128"/>
        <w:gridCol w:w="912"/>
        <w:gridCol w:w="1560"/>
        <w:gridCol w:w="1148"/>
        <w:gridCol w:w="1552"/>
        <w:gridCol w:w="1018"/>
      </w:tblGrid>
      <w:tr w:rsidR="00415F30" w:rsidRPr="00875C7E" w14:paraId="1F05BC43" w14:textId="77777777" w:rsidTr="00A935E0">
        <w:trPr>
          <w:trHeight w:val="1012"/>
        </w:trPr>
        <w:tc>
          <w:tcPr>
            <w:tcW w:w="2160" w:type="dxa"/>
            <w:tcBorders>
              <w:bottom w:val="single" w:sz="6" w:space="0" w:color="000000"/>
              <w:right w:val="single" w:sz="6" w:space="0" w:color="000000"/>
            </w:tcBorders>
          </w:tcPr>
          <w:p w14:paraId="38E078AA" w14:textId="77777777" w:rsidR="00415F30" w:rsidRPr="00875C7E" w:rsidRDefault="00415F30" w:rsidP="00A935E0">
            <w:pPr>
              <w:pStyle w:val="TableParagraph"/>
              <w:keepNext/>
              <w:ind w:right="29"/>
            </w:pPr>
          </w:p>
        </w:tc>
        <w:tc>
          <w:tcPr>
            <w:tcW w:w="3600" w:type="dxa"/>
            <w:gridSpan w:val="3"/>
            <w:tcBorders>
              <w:left w:val="single" w:sz="6" w:space="0" w:color="000000"/>
              <w:bottom w:val="single" w:sz="6" w:space="0" w:color="000000"/>
              <w:right w:val="single" w:sz="6" w:space="0" w:color="000000"/>
            </w:tcBorders>
          </w:tcPr>
          <w:p w14:paraId="1681DABE" w14:textId="77777777" w:rsidR="00415F30" w:rsidRPr="00875C7E" w:rsidRDefault="00415F30" w:rsidP="00A935E0">
            <w:pPr>
              <w:pStyle w:val="TableParagraph"/>
              <w:keepNext/>
              <w:ind w:right="29"/>
              <w:jc w:val="center"/>
              <w:rPr>
                <w:b/>
              </w:rPr>
            </w:pPr>
            <w:r w:rsidRPr="00875C7E">
              <w:rPr>
                <w:b/>
              </w:rPr>
              <w:t>Tikagreloras po 60 mg</w:t>
            </w:r>
          </w:p>
          <w:p w14:paraId="0EB15B5B" w14:textId="77777777" w:rsidR="00415F30" w:rsidRPr="00875C7E" w:rsidRDefault="00415F30" w:rsidP="00A935E0">
            <w:pPr>
              <w:pStyle w:val="TableParagraph"/>
              <w:keepNext/>
              <w:ind w:right="29"/>
              <w:jc w:val="center"/>
              <w:rPr>
                <w:b/>
              </w:rPr>
            </w:pPr>
            <w:r w:rsidRPr="00875C7E">
              <w:rPr>
                <w:b/>
              </w:rPr>
              <w:t>2 kartus per parą kartu su ASR</w:t>
            </w:r>
          </w:p>
          <w:p w14:paraId="450A6B9B" w14:textId="77777777" w:rsidR="00415F30" w:rsidRPr="00875C7E" w:rsidRDefault="00415F30" w:rsidP="00A935E0">
            <w:pPr>
              <w:pStyle w:val="TableParagraph"/>
              <w:keepNext/>
              <w:ind w:right="29"/>
              <w:jc w:val="center"/>
              <w:rPr>
                <w:b/>
              </w:rPr>
            </w:pPr>
            <w:r w:rsidRPr="00875C7E">
              <w:rPr>
                <w:b/>
              </w:rPr>
              <w:t>N = 7045</w:t>
            </w:r>
          </w:p>
        </w:tc>
        <w:tc>
          <w:tcPr>
            <w:tcW w:w="2700" w:type="dxa"/>
            <w:gridSpan w:val="2"/>
            <w:tcBorders>
              <w:left w:val="single" w:sz="6" w:space="0" w:color="000000"/>
              <w:bottom w:val="single" w:sz="6" w:space="0" w:color="000000"/>
              <w:right w:val="single" w:sz="6" w:space="0" w:color="000000"/>
            </w:tcBorders>
          </w:tcPr>
          <w:p w14:paraId="3BCEDFF7" w14:textId="77777777" w:rsidR="00415F30" w:rsidRPr="00875C7E" w:rsidRDefault="00415F30" w:rsidP="00A935E0">
            <w:pPr>
              <w:pStyle w:val="TableParagraph"/>
              <w:keepNext/>
              <w:ind w:right="29"/>
              <w:jc w:val="center"/>
              <w:rPr>
                <w:b/>
              </w:rPr>
            </w:pPr>
            <w:r w:rsidRPr="00875C7E">
              <w:rPr>
                <w:b/>
              </w:rPr>
              <w:t>Vien ASR</w:t>
            </w:r>
          </w:p>
          <w:p w14:paraId="0A72EB96" w14:textId="77777777" w:rsidR="00415F30" w:rsidRPr="00875C7E" w:rsidRDefault="00415F30" w:rsidP="00A935E0">
            <w:pPr>
              <w:pStyle w:val="TableParagraph"/>
              <w:keepNext/>
              <w:ind w:right="29"/>
              <w:jc w:val="center"/>
              <w:rPr>
                <w:b/>
              </w:rPr>
            </w:pPr>
            <w:r w:rsidRPr="00875C7E">
              <w:rPr>
                <w:b/>
              </w:rPr>
              <w:t>N = 7067</w:t>
            </w:r>
          </w:p>
        </w:tc>
        <w:tc>
          <w:tcPr>
            <w:tcW w:w="1018" w:type="dxa"/>
            <w:vMerge w:val="restart"/>
            <w:tcBorders>
              <w:left w:val="single" w:sz="6" w:space="0" w:color="000000"/>
              <w:bottom w:val="single" w:sz="6" w:space="0" w:color="000000"/>
            </w:tcBorders>
          </w:tcPr>
          <w:p w14:paraId="75C49FB2" w14:textId="77777777" w:rsidR="00415F30" w:rsidRPr="00875C7E" w:rsidRDefault="00415F30" w:rsidP="00A935E0">
            <w:pPr>
              <w:pStyle w:val="TableParagraph"/>
              <w:keepNext/>
              <w:ind w:right="29"/>
              <w:jc w:val="center"/>
              <w:rPr>
                <w:b/>
                <w:i/>
              </w:rPr>
            </w:pPr>
            <w:r w:rsidRPr="00875C7E">
              <w:rPr>
                <w:b/>
                <w:i/>
              </w:rPr>
              <w:t>p</w:t>
            </w:r>
          </w:p>
          <w:p w14:paraId="132F7770" w14:textId="77777777" w:rsidR="00415F30" w:rsidRPr="00875C7E" w:rsidRDefault="00415F30" w:rsidP="00A935E0">
            <w:pPr>
              <w:pStyle w:val="TableParagraph"/>
              <w:keepNext/>
              <w:ind w:right="29"/>
              <w:jc w:val="center"/>
              <w:rPr>
                <w:b/>
              </w:rPr>
            </w:pPr>
            <w:r w:rsidRPr="00875C7E">
              <w:rPr>
                <w:b/>
              </w:rPr>
              <w:t>reikšmė</w:t>
            </w:r>
          </w:p>
        </w:tc>
      </w:tr>
      <w:tr w:rsidR="00415F30" w:rsidRPr="00875C7E" w14:paraId="40AD9C38" w14:textId="77777777" w:rsidTr="00A935E0">
        <w:trPr>
          <w:trHeight w:val="757"/>
        </w:trPr>
        <w:tc>
          <w:tcPr>
            <w:tcW w:w="2160" w:type="dxa"/>
            <w:tcBorders>
              <w:top w:val="single" w:sz="6" w:space="0" w:color="000000"/>
              <w:bottom w:val="single" w:sz="6" w:space="0" w:color="000000"/>
              <w:right w:val="single" w:sz="6" w:space="0" w:color="000000"/>
            </w:tcBorders>
          </w:tcPr>
          <w:p w14:paraId="3A140F23" w14:textId="77777777" w:rsidR="00415F30" w:rsidRPr="00875C7E" w:rsidRDefault="00415F30" w:rsidP="00A935E0">
            <w:pPr>
              <w:pStyle w:val="TableParagraph"/>
              <w:keepNext/>
              <w:ind w:right="29"/>
              <w:rPr>
                <w:b/>
              </w:rPr>
            </w:pPr>
          </w:p>
          <w:p w14:paraId="2E957F6B" w14:textId="77777777" w:rsidR="00415F30" w:rsidRPr="00875C7E" w:rsidRDefault="00415F30" w:rsidP="00A935E0">
            <w:pPr>
              <w:pStyle w:val="TableParagraph"/>
              <w:keepNext/>
              <w:ind w:right="29"/>
              <w:jc w:val="center"/>
              <w:rPr>
                <w:b/>
              </w:rPr>
            </w:pPr>
            <w:r w:rsidRPr="00875C7E">
              <w:rPr>
                <w:b/>
              </w:rPr>
              <w:t>Rodiklis</w:t>
            </w:r>
          </w:p>
        </w:tc>
        <w:tc>
          <w:tcPr>
            <w:tcW w:w="1128" w:type="dxa"/>
            <w:tcBorders>
              <w:top w:val="single" w:sz="6" w:space="0" w:color="000000"/>
              <w:left w:val="single" w:sz="6" w:space="0" w:color="000000"/>
              <w:bottom w:val="single" w:sz="6" w:space="0" w:color="000000"/>
              <w:right w:val="single" w:sz="6" w:space="0" w:color="000000"/>
            </w:tcBorders>
          </w:tcPr>
          <w:p w14:paraId="3845ED36" w14:textId="77777777" w:rsidR="00415F30" w:rsidRPr="00875C7E" w:rsidRDefault="00415F30" w:rsidP="00A935E0">
            <w:pPr>
              <w:pStyle w:val="TableParagraph"/>
              <w:keepNext/>
              <w:ind w:right="29"/>
              <w:jc w:val="center"/>
              <w:rPr>
                <w:b/>
              </w:rPr>
            </w:pPr>
            <w:r w:rsidRPr="00875C7E">
              <w:rPr>
                <w:b/>
              </w:rPr>
              <w:t>Įvykių patyrę pacientai</w:t>
            </w:r>
          </w:p>
        </w:tc>
        <w:tc>
          <w:tcPr>
            <w:tcW w:w="912" w:type="dxa"/>
            <w:tcBorders>
              <w:top w:val="single" w:sz="6" w:space="0" w:color="000000"/>
              <w:left w:val="single" w:sz="6" w:space="0" w:color="000000"/>
              <w:bottom w:val="single" w:sz="6" w:space="0" w:color="000000"/>
              <w:right w:val="single" w:sz="6" w:space="0" w:color="000000"/>
            </w:tcBorders>
          </w:tcPr>
          <w:p w14:paraId="6DA9F313" w14:textId="77777777" w:rsidR="00415F30" w:rsidRPr="00875C7E" w:rsidRDefault="00415F30" w:rsidP="00A935E0">
            <w:pPr>
              <w:pStyle w:val="TableParagraph"/>
              <w:keepNext/>
              <w:ind w:right="29"/>
              <w:jc w:val="center"/>
              <w:rPr>
                <w:b/>
              </w:rPr>
            </w:pPr>
            <w:r w:rsidRPr="00875C7E">
              <w:rPr>
                <w:b/>
                <w:i/>
                <w:iCs/>
              </w:rPr>
              <w:t>KM</w:t>
            </w:r>
            <w:r w:rsidRPr="00875C7E">
              <w:rPr>
                <w:b/>
              </w:rPr>
              <w:t xml:space="preserve"> %</w:t>
            </w:r>
          </w:p>
        </w:tc>
        <w:tc>
          <w:tcPr>
            <w:tcW w:w="1560" w:type="dxa"/>
            <w:tcBorders>
              <w:top w:val="single" w:sz="6" w:space="0" w:color="000000"/>
              <w:left w:val="single" w:sz="6" w:space="0" w:color="000000"/>
              <w:bottom w:val="single" w:sz="6" w:space="0" w:color="000000"/>
              <w:right w:val="single" w:sz="6" w:space="0" w:color="000000"/>
            </w:tcBorders>
          </w:tcPr>
          <w:p w14:paraId="2BDF2487" w14:textId="77777777" w:rsidR="00415F30" w:rsidRPr="00875C7E" w:rsidRDefault="00415F30" w:rsidP="00A935E0">
            <w:pPr>
              <w:pStyle w:val="TableParagraph"/>
              <w:keepNext/>
              <w:ind w:right="29"/>
              <w:jc w:val="center"/>
              <w:rPr>
                <w:b/>
              </w:rPr>
            </w:pPr>
            <w:r w:rsidRPr="00875C7E">
              <w:rPr>
                <w:b/>
              </w:rPr>
              <w:t>RS</w:t>
            </w:r>
          </w:p>
          <w:p w14:paraId="2A891600" w14:textId="77777777" w:rsidR="00415F30" w:rsidRPr="00875C7E" w:rsidRDefault="00415F30" w:rsidP="00A935E0">
            <w:pPr>
              <w:pStyle w:val="TableParagraph"/>
              <w:keepNext/>
              <w:ind w:right="29"/>
              <w:jc w:val="center"/>
              <w:rPr>
                <w:b/>
              </w:rPr>
            </w:pPr>
            <w:r w:rsidRPr="00875C7E">
              <w:rPr>
                <w:b/>
              </w:rPr>
              <w:t>(95 % PI)</w:t>
            </w:r>
          </w:p>
        </w:tc>
        <w:tc>
          <w:tcPr>
            <w:tcW w:w="1148" w:type="dxa"/>
            <w:tcBorders>
              <w:top w:val="single" w:sz="6" w:space="0" w:color="000000"/>
              <w:left w:val="single" w:sz="6" w:space="0" w:color="000000"/>
              <w:bottom w:val="single" w:sz="6" w:space="0" w:color="000000"/>
              <w:right w:val="single" w:sz="6" w:space="0" w:color="000000"/>
            </w:tcBorders>
          </w:tcPr>
          <w:p w14:paraId="681DD85D" w14:textId="77777777" w:rsidR="00415F30" w:rsidRPr="00875C7E" w:rsidRDefault="00415F30" w:rsidP="00A935E0">
            <w:pPr>
              <w:pStyle w:val="TableParagraph"/>
              <w:keepNext/>
              <w:ind w:right="29"/>
              <w:jc w:val="center"/>
              <w:rPr>
                <w:b/>
              </w:rPr>
            </w:pPr>
            <w:r w:rsidRPr="00875C7E">
              <w:rPr>
                <w:b/>
              </w:rPr>
              <w:t>Įvykių patyrę pacientai</w:t>
            </w:r>
          </w:p>
        </w:tc>
        <w:tc>
          <w:tcPr>
            <w:tcW w:w="1552" w:type="dxa"/>
            <w:tcBorders>
              <w:top w:val="single" w:sz="6" w:space="0" w:color="000000"/>
              <w:left w:val="single" w:sz="6" w:space="0" w:color="000000"/>
              <w:bottom w:val="single" w:sz="6" w:space="0" w:color="000000"/>
              <w:right w:val="single" w:sz="6" w:space="0" w:color="000000"/>
            </w:tcBorders>
          </w:tcPr>
          <w:p w14:paraId="5C0243DF" w14:textId="77777777" w:rsidR="00415F30" w:rsidRPr="00875C7E" w:rsidRDefault="00415F30" w:rsidP="00A935E0">
            <w:pPr>
              <w:pStyle w:val="TableParagraph"/>
              <w:keepNext/>
              <w:ind w:right="29"/>
              <w:jc w:val="center"/>
              <w:rPr>
                <w:b/>
              </w:rPr>
            </w:pPr>
            <w:r w:rsidRPr="00875C7E">
              <w:rPr>
                <w:b/>
                <w:i/>
                <w:iCs/>
              </w:rPr>
              <w:t>KM</w:t>
            </w:r>
            <w:r w:rsidRPr="00875C7E">
              <w:rPr>
                <w:b/>
              </w:rPr>
              <w:t xml:space="preserve"> %</w:t>
            </w:r>
          </w:p>
        </w:tc>
        <w:tc>
          <w:tcPr>
            <w:tcW w:w="1018" w:type="dxa"/>
            <w:vMerge/>
            <w:tcBorders>
              <w:top w:val="nil"/>
              <w:left w:val="single" w:sz="6" w:space="0" w:color="000000"/>
              <w:bottom w:val="single" w:sz="6" w:space="0" w:color="000000"/>
            </w:tcBorders>
          </w:tcPr>
          <w:p w14:paraId="5DF2A4EA" w14:textId="77777777" w:rsidR="00415F30" w:rsidRPr="00875C7E" w:rsidRDefault="00415F30" w:rsidP="00A935E0">
            <w:pPr>
              <w:keepNext/>
              <w:ind w:right="29"/>
            </w:pPr>
          </w:p>
        </w:tc>
      </w:tr>
      <w:tr w:rsidR="00415F30" w:rsidRPr="00875C7E" w14:paraId="716C7F64" w14:textId="77777777" w:rsidTr="00A935E0">
        <w:trPr>
          <w:trHeight w:val="313"/>
        </w:trPr>
        <w:tc>
          <w:tcPr>
            <w:tcW w:w="9478" w:type="dxa"/>
            <w:gridSpan w:val="7"/>
            <w:tcBorders>
              <w:top w:val="single" w:sz="6" w:space="0" w:color="000000"/>
              <w:bottom w:val="single" w:sz="6" w:space="0" w:color="000000"/>
            </w:tcBorders>
          </w:tcPr>
          <w:p w14:paraId="5F4EE9CE" w14:textId="77777777" w:rsidR="00415F30" w:rsidRPr="00875C7E" w:rsidRDefault="00415F30" w:rsidP="00A935E0">
            <w:pPr>
              <w:pStyle w:val="TableParagraph"/>
              <w:keepNext/>
              <w:ind w:right="29"/>
            </w:pPr>
            <w:r w:rsidRPr="00875C7E">
              <w:t>Pagrindinė vertinamoji baigtis</w:t>
            </w:r>
          </w:p>
        </w:tc>
      </w:tr>
      <w:tr w:rsidR="00415F30" w:rsidRPr="00875C7E" w14:paraId="10E6246B" w14:textId="77777777" w:rsidTr="00A935E0">
        <w:trPr>
          <w:trHeight w:val="799"/>
        </w:trPr>
        <w:tc>
          <w:tcPr>
            <w:tcW w:w="2160" w:type="dxa"/>
            <w:tcBorders>
              <w:top w:val="single" w:sz="6" w:space="0" w:color="000000"/>
              <w:bottom w:val="single" w:sz="6" w:space="0" w:color="000000"/>
              <w:right w:val="single" w:sz="6" w:space="0" w:color="000000"/>
            </w:tcBorders>
          </w:tcPr>
          <w:p w14:paraId="6A600D52" w14:textId="77777777" w:rsidR="00415F30" w:rsidRPr="00875C7E" w:rsidRDefault="00415F30" w:rsidP="00A935E0">
            <w:pPr>
              <w:pStyle w:val="TableParagraph"/>
              <w:keepNext/>
              <w:ind w:left="360" w:right="29"/>
            </w:pPr>
            <w:r w:rsidRPr="00875C7E">
              <w:t>Bendras KV mirčių, MI ir insultų skaičius</w:t>
            </w:r>
          </w:p>
        </w:tc>
        <w:tc>
          <w:tcPr>
            <w:tcW w:w="1128" w:type="dxa"/>
            <w:tcBorders>
              <w:top w:val="single" w:sz="6" w:space="0" w:color="000000"/>
              <w:left w:val="single" w:sz="6" w:space="0" w:color="000000"/>
              <w:bottom w:val="single" w:sz="6" w:space="0" w:color="000000"/>
              <w:right w:val="single" w:sz="6" w:space="0" w:color="000000"/>
            </w:tcBorders>
          </w:tcPr>
          <w:p w14:paraId="01EBF582" w14:textId="77777777" w:rsidR="00415F30" w:rsidRPr="00875C7E" w:rsidRDefault="00415F30" w:rsidP="00A935E0">
            <w:pPr>
              <w:pStyle w:val="TableParagraph"/>
              <w:keepNext/>
              <w:ind w:right="29"/>
              <w:jc w:val="center"/>
            </w:pPr>
            <w:r w:rsidRPr="00875C7E">
              <w:t>487</w:t>
            </w:r>
          </w:p>
          <w:p w14:paraId="54363339" w14:textId="77777777" w:rsidR="00415F30" w:rsidRPr="00875C7E" w:rsidRDefault="00415F30" w:rsidP="00A935E0">
            <w:pPr>
              <w:pStyle w:val="TableParagraph"/>
              <w:keepNext/>
              <w:ind w:right="29"/>
              <w:jc w:val="center"/>
            </w:pPr>
            <w:r w:rsidRPr="00875C7E">
              <w:t>(6,9 %)</w:t>
            </w:r>
          </w:p>
        </w:tc>
        <w:tc>
          <w:tcPr>
            <w:tcW w:w="912" w:type="dxa"/>
            <w:tcBorders>
              <w:top w:val="single" w:sz="6" w:space="0" w:color="000000"/>
              <w:left w:val="single" w:sz="6" w:space="0" w:color="000000"/>
              <w:bottom w:val="single" w:sz="6" w:space="0" w:color="000000"/>
              <w:right w:val="single" w:sz="6" w:space="0" w:color="000000"/>
            </w:tcBorders>
          </w:tcPr>
          <w:p w14:paraId="3E57F7FD" w14:textId="77777777" w:rsidR="00415F30" w:rsidRPr="00875C7E" w:rsidRDefault="00415F30" w:rsidP="00A935E0">
            <w:pPr>
              <w:pStyle w:val="TableParagraph"/>
              <w:keepNext/>
              <w:ind w:right="29"/>
              <w:jc w:val="center"/>
            </w:pPr>
            <w:r w:rsidRPr="00875C7E">
              <w:t>7,8 %</w:t>
            </w:r>
          </w:p>
        </w:tc>
        <w:tc>
          <w:tcPr>
            <w:tcW w:w="1560" w:type="dxa"/>
            <w:tcBorders>
              <w:top w:val="single" w:sz="6" w:space="0" w:color="000000"/>
              <w:left w:val="single" w:sz="6" w:space="0" w:color="000000"/>
              <w:bottom w:val="single" w:sz="6" w:space="0" w:color="000000"/>
              <w:right w:val="single" w:sz="6" w:space="0" w:color="000000"/>
            </w:tcBorders>
          </w:tcPr>
          <w:p w14:paraId="4FD16D11" w14:textId="77777777" w:rsidR="00415F30" w:rsidRPr="00875C7E" w:rsidRDefault="00415F30" w:rsidP="00A935E0">
            <w:pPr>
              <w:pStyle w:val="TableParagraph"/>
              <w:keepNext/>
              <w:ind w:right="29"/>
              <w:jc w:val="center"/>
            </w:pPr>
            <w:r w:rsidRPr="00875C7E">
              <w:t>0,84</w:t>
            </w:r>
          </w:p>
          <w:p w14:paraId="3051FBF2" w14:textId="77777777" w:rsidR="00415F30" w:rsidRPr="00875C7E" w:rsidRDefault="00415F30" w:rsidP="00A935E0">
            <w:pPr>
              <w:pStyle w:val="TableParagraph"/>
              <w:keepNext/>
              <w:ind w:right="29"/>
              <w:jc w:val="center"/>
            </w:pPr>
            <w:r w:rsidRPr="00875C7E">
              <w:t>(0,74, 0,95)</w:t>
            </w:r>
          </w:p>
        </w:tc>
        <w:tc>
          <w:tcPr>
            <w:tcW w:w="1148" w:type="dxa"/>
            <w:tcBorders>
              <w:top w:val="single" w:sz="6" w:space="0" w:color="000000"/>
              <w:left w:val="single" w:sz="6" w:space="0" w:color="000000"/>
              <w:bottom w:val="single" w:sz="6" w:space="0" w:color="000000"/>
              <w:right w:val="single" w:sz="6" w:space="0" w:color="000000"/>
            </w:tcBorders>
          </w:tcPr>
          <w:p w14:paraId="543B336D" w14:textId="77777777" w:rsidR="00415F30" w:rsidRPr="00875C7E" w:rsidRDefault="00415F30" w:rsidP="00A935E0">
            <w:pPr>
              <w:pStyle w:val="TableParagraph"/>
              <w:keepNext/>
              <w:ind w:right="29"/>
              <w:jc w:val="center"/>
            </w:pPr>
            <w:r w:rsidRPr="00875C7E">
              <w:t>578</w:t>
            </w:r>
          </w:p>
          <w:p w14:paraId="7E30C57E" w14:textId="77777777" w:rsidR="00415F30" w:rsidRPr="00875C7E" w:rsidRDefault="00415F30" w:rsidP="00A935E0">
            <w:pPr>
              <w:pStyle w:val="TableParagraph"/>
              <w:keepNext/>
              <w:ind w:right="29"/>
              <w:jc w:val="center"/>
            </w:pPr>
            <w:r w:rsidRPr="00875C7E">
              <w:t>(8,2 %)</w:t>
            </w:r>
          </w:p>
        </w:tc>
        <w:tc>
          <w:tcPr>
            <w:tcW w:w="1552" w:type="dxa"/>
            <w:tcBorders>
              <w:top w:val="single" w:sz="6" w:space="0" w:color="000000"/>
              <w:left w:val="single" w:sz="6" w:space="0" w:color="000000"/>
              <w:bottom w:val="single" w:sz="6" w:space="0" w:color="000000"/>
              <w:right w:val="single" w:sz="6" w:space="0" w:color="000000"/>
            </w:tcBorders>
          </w:tcPr>
          <w:p w14:paraId="30157E5E" w14:textId="77777777" w:rsidR="00415F30" w:rsidRPr="00875C7E" w:rsidRDefault="00415F30" w:rsidP="00A935E0">
            <w:pPr>
              <w:pStyle w:val="TableParagraph"/>
              <w:keepNext/>
              <w:tabs>
                <w:tab w:val="left" w:pos="1552"/>
              </w:tabs>
              <w:ind w:right="29"/>
              <w:jc w:val="center"/>
            </w:pPr>
            <w:r w:rsidRPr="00875C7E">
              <w:t>9,0 %</w:t>
            </w:r>
          </w:p>
        </w:tc>
        <w:tc>
          <w:tcPr>
            <w:tcW w:w="1018" w:type="dxa"/>
            <w:tcBorders>
              <w:top w:val="single" w:sz="6" w:space="0" w:color="000000"/>
              <w:left w:val="single" w:sz="6" w:space="0" w:color="000000"/>
              <w:bottom w:val="single" w:sz="6" w:space="0" w:color="000000"/>
            </w:tcBorders>
          </w:tcPr>
          <w:p w14:paraId="439D9EE9" w14:textId="77777777" w:rsidR="00415F30" w:rsidRPr="00875C7E" w:rsidRDefault="00415F30" w:rsidP="00A935E0">
            <w:pPr>
              <w:pStyle w:val="TableParagraph"/>
              <w:keepNext/>
              <w:ind w:right="29"/>
              <w:jc w:val="center"/>
            </w:pPr>
            <w:r w:rsidRPr="00875C7E">
              <w:t>0,0043(r)</w:t>
            </w:r>
          </w:p>
        </w:tc>
      </w:tr>
      <w:tr w:rsidR="00415F30" w:rsidRPr="00875C7E" w14:paraId="335B7093" w14:textId="77777777" w:rsidTr="00A935E0">
        <w:trPr>
          <w:trHeight w:val="529"/>
        </w:trPr>
        <w:tc>
          <w:tcPr>
            <w:tcW w:w="2160" w:type="dxa"/>
            <w:tcBorders>
              <w:top w:val="single" w:sz="6" w:space="0" w:color="000000"/>
              <w:bottom w:val="single" w:sz="6" w:space="0" w:color="000000"/>
              <w:right w:val="single" w:sz="6" w:space="0" w:color="000000"/>
            </w:tcBorders>
          </w:tcPr>
          <w:p w14:paraId="680FD331" w14:textId="77777777" w:rsidR="00415F30" w:rsidRPr="00875C7E" w:rsidRDefault="00415F30" w:rsidP="00A935E0">
            <w:pPr>
              <w:pStyle w:val="TableParagraph"/>
              <w:ind w:left="360" w:right="30"/>
            </w:pPr>
            <w:r w:rsidRPr="00875C7E">
              <w:t>KV mirtys</w:t>
            </w:r>
          </w:p>
        </w:tc>
        <w:tc>
          <w:tcPr>
            <w:tcW w:w="1128" w:type="dxa"/>
            <w:tcBorders>
              <w:top w:val="single" w:sz="6" w:space="0" w:color="000000"/>
              <w:left w:val="single" w:sz="6" w:space="0" w:color="000000"/>
              <w:bottom w:val="single" w:sz="6" w:space="0" w:color="000000"/>
              <w:right w:val="single" w:sz="6" w:space="0" w:color="000000"/>
            </w:tcBorders>
          </w:tcPr>
          <w:p w14:paraId="4225F317" w14:textId="77777777" w:rsidR="00415F30" w:rsidRPr="00875C7E" w:rsidRDefault="00415F30" w:rsidP="00A935E0">
            <w:pPr>
              <w:pStyle w:val="TableParagraph"/>
              <w:ind w:right="30"/>
              <w:jc w:val="center"/>
            </w:pPr>
            <w:r w:rsidRPr="00875C7E">
              <w:t>174</w:t>
            </w:r>
          </w:p>
          <w:p w14:paraId="44EB8F99" w14:textId="77777777" w:rsidR="00415F30" w:rsidRPr="00875C7E" w:rsidRDefault="00415F30" w:rsidP="00A935E0">
            <w:pPr>
              <w:pStyle w:val="TableParagraph"/>
              <w:ind w:right="30"/>
              <w:jc w:val="center"/>
            </w:pPr>
            <w:r w:rsidRPr="00875C7E">
              <w:t>(2,5 %)</w:t>
            </w:r>
          </w:p>
        </w:tc>
        <w:tc>
          <w:tcPr>
            <w:tcW w:w="912" w:type="dxa"/>
            <w:tcBorders>
              <w:top w:val="single" w:sz="6" w:space="0" w:color="000000"/>
              <w:left w:val="single" w:sz="6" w:space="0" w:color="000000"/>
              <w:bottom w:val="single" w:sz="6" w:space="0" w:color="000000"/>
              <w:right w:val="single" w:sz="6" w:space="0" w:color="000000"/>
            </w:tcBorders>
          </w:tcPr>
          <w:p w14:paraId="1BF0BD0C" w14:textId="77777777" w:rsidR="00415F30" w:rsidRPr="00875C7E" w:rsidRDefault="00415F30" w:rsidP="00A935E0">
            <w:pPr>
              <w:pStyle w:val="TableParagraph"/>
              <w:ind w:right="30"/>
              <w:jc w:val="center"/>
            </w:pPr>
            <w:r w:rsidRPr="00875C7E">
              <w:t>2,9 %</w:t>
            </w:r>
          </w:p>
        </w:tc>
        <w:tc>
          <w:tcPr>
            <w:tcW w:w="1560" w:type="dxa"/>
            <w:tcBorders>
              <w:top w:val="single" w:sz="6" w:space="0" w:color="000000"/>
              <w:left w:val="single" w:sz="6" w:space="0" w:color="000000"/>
              <w:bottom w:val="single" w:sz="6" w:space="0" w:color="000000"/>
              <w:right w:val="single" w:sz="6" w:space="0" w:color="000000"/>
            </w:tcBorders>
          </w:tcPr>
          <w:p w14:paraId="7D912E60" w14:textId="77777777" w:rsidR="00415F30" w:rsidRPr="00875C7E" w:rsidRDefault="00415F30" w:rsidP="00A935E0">
            <w:pPr>
              <w:pStyle w:val="TableParagraph"/>
              <w:ind w:right="30"/>
              <w:jc w:val="center"/>
            </w:pPr>
            <w:r w:rsidRPr="00875C7E">
              <w:t>0,83</w:t>
            </w:r>
          </w:p>
          <w:p w14:paraId="45AD21D8" w14:textId="77777777" w:rsidR="00415F30" w:rsidRPr="00875C7E" w:rsidRDefault="00415F30" w:rsidP="00A935E0">
            <w:pPr>
              <w:pStyle w:val="TableParagraph"/>
              <w:ind w:right="30"/>
              <w:jc w:val="center"/>
            </w:pPr>
            <w:r w:rsidRPr="00875C7E">
              <w:t>(0,68, 1,01)</w:t>
            </w:r>
          </w:p>
        </w:tc>
        <w:tc>
          <w:tcPr>
            <w:tcW w:w="1148" w:type="dxa"/>
            <w:tcBorders>
              <w:top w:val="single" w:sz="6" w:space="0" w:color="000000"/>
              <w:left w:val="single" w:sz="6" w:space="0" w:color="000000"/>
              <w:bottom w:val="single" w:sz="6" w:space="0" w:color="000000"/>
              <w:right w:val="single" w:sz="6" w:space="0" w:color="000000"/>
            </w:tcBorders>
          </w:tcPr>
          <w:p w14:paraId="1DF836CF" w14:textId="77777777" w:rsidR="00415F30" w:rsidRPr="00875C7E" w:rsidRDefault="00415F30" w:rsidP="00A935E0">
            <w:pPr>
              <w:pStyle w:val="TableParagraph"/>
              <w:ind w:right="30"/>
              <w:jc w:val="center"/>
            </w:pPr>
            <w:r w:rsidRPr="00875C7E">
              <w:t>210</w:t>
            </w:r>
          </w:p>
          <w:p w14:paraId="565B66C9" w14:textId="77777777" w:rsidR="00415F30" w:rsidRPr="00875C7E" w:rsidRDefault="00415F30" w:rsidP="00A935E0">
            <w:pPr>
              <w:pStyle w:val="TableParagraph"/>
              <w:ind w:right="30"/>
              <w:jc w:val="center"/>
            </w:pPr>
            <w:r w:rsidRPr="00875C7E">
              <w:t>(3,0 %)</w:t>
            </w:r>
          </w:p>
        </w:tc>
        <w:tc>
          <w:tcPr>
            <w:tcW w:w="1552" w:type="dxa"/>
            <w:tcBorders>
              <w:top w:val="single" w:sz="6" w:space="0" w:color="000000"/>
              <w:left w:val="single" w:sz="6" w:space="0" w:color="000000"/>
              <w:bottom w:val="single" w:sz="6" w:space="0" w:color="000000"/>
              <w:right w:val="single" w:sz="6" w:space="0" w:color="000000"/>
            </w:tcBorders>
          </w:tcPr>
          <w:p w14:paraId="0B8300B8" w14:textId="77777777" w:rsidR="00415F30" w:rsidRPr="00875C7E" w:rsidRDefault="00415F30" w:rsidP="00A935E0">
            <w:pPr>
              <w:pStyle w:val="TableParagraph"/>
              <w:tabs>
                <w:tab w:val="left" w:pos="1552"/>
              </w:tabs>
              <w:ind w:right="30"/>
              <w:jc w:val="center"/>
            </w:pPr>
            <w:r w:rsidRPr="00875C7E">
              <w:t>3,4 %</w:t>
            </w:r>
          </w:p>
        </w:tc>
        <w:tc>
          <w:tcPr>
            <w:tcW w:w="1018" w:type="dxa"/>
            <w:tcBorders>
              <w:top w:val="single" w:sz="6" w:space="0" w:color="000000"/>
              <w:left w:val="single" w:sz="6" w:space="0" w:color="000000"/>
              <w:bottom w:val="single" w:sz="6" w:space="0" w:color="000000"/>
            </w:tcBorders>
          </w:tcPr>
          <w:p w14:paraId="3BBF4233" w14:textId="77777777" w:rsidR="00415F30" w:rsidRPr="00875C7E" w:rsidRDefault="00415F30" w:rsidP="00A935E0">
            <w:pPr>
              <w:pStyle w:val="TableParagraph"/>
              <w:ind w:right="30"/>
              <w:jc w:val="center"/>
            </w:pPr>
            <w:r w:rsidRPr="00875C7E">
              <w:t>0,0676</w:t>
            </w:r>
          </w:p>
        </w:tc>
      </w:tr>
      <w:tr w:rsidR="00415F30" w:rsidRPr="00875C7E" w14:paraId="697549F0" w14:textId="77777777" w:rsidTr="00A935E0">
        <w:trPr>
          <w:trHeight w:val="511"/>
        </w:trPr>
        <w:tc>
          <w:tcPr>
            <w:tcW w:w="2160" w:type="dxa"/>
            <w:tcBorders>
              <w:top w:val="single" w:sz="6" w:space="0" w:color="000000"/>
              <w:bottom w:val="single" w:sz="6" w:space="0" w:color="000000"/>
              <w:right w:val="single" w:sz="6" w:space="0" w:color="000000"/>
            </w:tcBorders>
          </w:tcPr>
          <w:p w14:paraId="55FA8D45" w14:textId="77777777" w:rsidR="00415F30" w:rsidRPr="00875C7E" w:rsidRDefault="00415F30" w:rsidP="00A935E0">
            <w:pPr>
              <w:pStyle w:val="TableParagraph"/>
              <w:ind w:left="360" w:right="30"/>
            </w:pPr>
            <w:r w:rsidRPr="00875C7E">
              <w:t>MI</w:t>
            </w:r>
          </w:p>
        </w:tc>
        <w:tc>
          <w:tcPr>
            <w:tcW w:w="1128" w:type="dxa"/>
            <w:tcBorders>
              <w:top w:val="single" w:sz="6" w:space="0" w:color="000000"/>
              <w:left w:val="single" w:sz="6" w:space="0" w:color="000000"/>
              <w:bottom w:val="single" w:sz="6" w:space="0" w:color="000000"/>
              <w:right w:val="single" w:sz="6" w:space="0" w:color="000000"/>
            </w:tcBorders>
          </w:tcPr>
          <w:p w14:paraId="080A700E" w14:textId="77777777" w:rsidR="00415F30" w:rsidRPr="00875C7E" w:rsidRDefault="00415F30" w:rsidP="00A935E0">
            <w:pPr>
              <w:pStyle w:val="TableParagraph"/>
              <w:ind w:right="30"/>
              <w:jc w:val="center"/>
            </w:pPr>
            <w:r w:rsidRPr="00875C7E">
              <w:t>285</w:t>
            </w:r>
          </w:p>
          <w:p w14:paraId="1379705A" w14:textId="77777777" w:rsidR="00415F30" w:rsidRPr="00875C7E" w:rsidRDefault="00415F30" w:rsidP="00A935E0">
            <w:pPr>
              <w:pStyle w:val="TableParagraph"/>
              <w:ind w:right="30"/>
              <w:jc w:val="center"/>
            </w:pPr>
            <w:r w:rsidRPr="00875C7E">
              <w:t>(4,0 %)</w:t>
            </w:r>
          </w:p>
        </w:tc>
        <w:tc>
          <w:tcPr>
            <w:tcW w:w="912" w:type="dxa"/>
            <w:tcBorders>
              <w:top w:val="single" w:sz="6" w:space="0" w:color="000000"/>
              <w:left w:val="single" w:sz="6" w:space="0" w:color="000000"/>
              <w:bottom w:val="single" w:sz="6" w:space="0" w:color="000000"/>
              <w:right w:val="single" w:sz="6" w:space="0" w:color="000000"/>
            </w:tcBorders>
          </w:tcPr>
          <w:p w14:paraId="34D7E711" w14:textId="77777777" w:rsidR="00415F30" w:rsidRPr="00875C7E" w:rsidRDefault="00415F30" w:rsidP="00A935E0">
            <w:pPr>
              <w:pStyle w:val="TableParagraph"/>
              <w:ind w:right="30"/>
              <w:jc w:val="center"/>
            </w:pPr>
            <w:r w:rsidRPr="00875C7E">
              <w:t>4,5 %</w:t>
            </w:r>
          </w:p>
        </w:tc>
        <w:tc>
          <w:tcPr>
            <w:tcW w:w="1560" w:type="dxa"/>
            <w:tcBorders>
              <w:top w:val="single" w:sz="6" w:space="0" w:color="000000"/>
              <w:left w:val="single" w:sz="6" w:space="0" w:color="000000"/>
              <w:bottom w:val="single" w:sz="6" w:space="0" w:color="000000"/>
              <w:right w:val="single" w:sz="6" w:space="0" w:color="000000"/>
            </w:tcBorders>
          </w:tcPr>
          <w:p w14:paraId="59C83DC2" w14:textId="77777777" w:rsidR="00415F30" w:rsidRPr="00875C7E" w:rsidRDefault="00415F30" w:rsidP="00A935E0">
            <w:pPr>
              <w:pStyle w:val="TableParagraph"/>
              <w:ind w:right="30"/>
              <w:jc w:val="center"/>
            </w:pPr>
            <w:r w:rsidRPr="00875C7E">
              <w:t>0,84</w:t>
            </w:r>
          </w:p>
          <w:p w14:paraId="71F6195C" w14:textId="77777777" w:rsidR="00415F30" w:rsidRPr="00875C7E" w:rsidRDefault="00415F30" w:rsidP="00A935E0">
            <w:pPr>
              <w:pStyle w:val="TableParagraph"/>
              <w:ind w:right="30"/>
              <w:jc w:val="center"/>
            </w:pPr>
            <w:r w:rsidRPr="00875C7E">
              <w:t>(0,72, 0,98)</w:t>
            </w:r>
          </w:p>
        </w:tc>
        <w:tc>
          <w:tcPr>
            <w:tcW w:w="1148" w:type="dxa"/>
            <w:tcBorders>
              <w:top w:val="single" w:sz="6" w:space="0" w:color="000000"/>
              <w:left w:val="single" w:sz="6" w:space="0" w:color="000000"/>
              <w:bottom w:val="single" w:sz="6" w:space="0" w:color="000000"/>
              <w:right w:val="single" w:sz="6" w:space="0" w:color="000000"/>
            </w:tcBorders>
          </w:tcPr>
          <w:p w14:paraId="0937CF1E" w14:textId="77777777" w:rsidR="00415F30" w:rsidRPr="00875C7E" w:rsidRDefault="00415F30" w:rsidP="00A935E0">
            <w:pPr>
              <w:pStyle w:val="TableParagraph"/>
              <w:ind w:right="30"/>
              <w:jc w:val="center"/>
            </w:pPr>
            <w:r w:rsidRPr="00875C7E">
              <w:t>338</w:t>
            </w:r>
          </w:p>
          <w:p w14:paraId="3D116C91" w14:textId="77777777" w:rsidR="00415F30" w:rsidRPr="00875C7E" w:rsidRDefault="00415F30" w:rsidP="00A935E0">
            <w:pPr>
              <w:pStyle w:val="TableParagraph"/>
              <w:ind w:right="30"/>
              <w:jc w:val="center"/>
            </w:pPr>
            <w:r w:rsidRPr="00875C7E">
              <w:t>(4,8 %)</w:t>
            </w:r>
          </w:p>
        </w:tc>
        <w:tc>
          <w:tcPr>
            <w:tcW w:w="1552" w:type="dxa"/>
            <w:tcBorders>
              <w:top w:val="single" w:sz="6" w:space="0" w:color="000000"/>
              <w:left w:val="single" w:sz="6" w:space="0" w:color="000000"/>
              <w:bottom w:val="single" w:sz="6" w:space="0" w:color="000000"/>
              <w:right w:val="single" w:sz="6" w:space="0" w:color="000000"/>
            </w:tcBorders>
          </w:tcPr>
          <w:p w14:paraId="607ED921" w14:textId="77777777" w:rsidR="00415F30" w:rsidRPr="00875C7E" w:rsidRDefault="00415F30" w:rsidP="00A935E0">
            <w:pPr>
              <w:pStyle w:val="TableParagraph"/>
              <w:tabs>
                <w:tab w:val="left" w:pos="1552"/>
              </w:tabs>
              <w:ind w:right="30"/>
              <w:jc w:val="center"/>
            </w:pPr>
            <w:r w:rsidRPr="00875C7E">
              <w:t>5,2 %</w:t>
            </w:r>
          </w:p>
        </w:tc>
        <w:tc>
          <w:tcPr>
            <w:tcW w:w="1018" w:type="dxa"/>
            <w:tcBorders>
              <w:top w:val="single" w:sz="6" w:space="0" w:color="000000"/>
              <w:left w:val="single" w:sz="6" w:space="0" w:color="000000"/>
              <w:bottom w:val="single" w:sz="6" w:space="0" w:color="000000"/>
            </w:tcBorders>
          </w:tcPr>
          <w:p w14:paraId="7D5CBAC0" w14:textId="77777777" w:rsidR="00415F30" w:rsidRPr="00875C7E" w:rsidRDefault="00415F30" w:rsidP="00A935E0">
            <w:pPr>
              <w:pStyle w:val="TableParagraph"/>
              <w:ind w:right="30"/>
              <w:jc w:val="center"/>
            </w:pPr>
            <w:r w:rsidRPr="00875C7E">
              <w:t>0,0314</w:t>
            </w:r>
          </w:p>
        </w:tc>
      </w:tr>
      <w:tr w:rsidR="00415F30" w:rsidRPr="00875C7E" w14:paraId="5DF3EC15" w14:textId="77777777" w:rsidTr="00A935E0">
        <w:trPr>
          <w:trHeight w:val="538"/>
        </w:trPr>
        <w:tc>
          <w:tcPr>
            <w:tcW w:w="2160" w:type="dxa"/>
            <w:tcBorders>
              <w:top w:val="single" w:sz="6" w:space="0" w:color="000000"/>
              <w:bottom w:val="single" w:sz="6" w:space="0" w:color="000000"/>
              <w:right w:val="single" w:sz="6" w:space="0" w:color="000000"/>
            </w:tcBorders>
          </w:tcPr>
          <w:p w14:paraId="53A2757F" w14:textId="77777777" w:rsidR="00415F30" w:rsidRPr="00875C7E" w:rsidRDefault="00415F30" w:rsidP="00A935E0">
            <w:pPr>
              <w:pStyle w:val="TableParagraph"/>
              <w:ind w:left="360" w:right="30"/>
            </w:pPr>
            <w:r w:rsidRPr="00875C7E">
              <w:t>Insultai</w:t>
            </w:r>
          </w:p>
        </w:tc>
        <w:tc>
          <w:tcPr>
            <w:tcW w:w="1128" w:type="dxa"/>
            <w:tcBorders>
              <w:top w:val="single" w:sz="6" w:space="0" w:color="000000"/>
              <w:left w:val="single" w:sz="6" w:space="0" w:color="000000"/>
              <w:bottom w:val="single" w:sz="6" w:space="0" w:color="000000"/>
              <w:right w:val="single" w:sz="6" w:space="0" w:color="000000"/>
            </w:tcBorders>
          </w:tcPr>
          <w:p w14:paraId="1A8265E7" w14:textId="77777777" w:rsidR="00415F30" w:rsidRPr="00875C7E" w:rsidRDefault="00415F30" w:rsidP="00A935E0">
            <w:pPr>
              <w:pStyle w:val="TableParagraph"/>
              <w:ind w:right="30"/>
              <w:jc w:val="center"/>
            </w:pPr>
            <w:r w:rsidRPr="00875C7E">
              <w:t>91</w:t>
            </w:r>
          </w:p>
          <w:p w14:paraId="178BFD74" w14:textId="77777777" w:rsidR="00415F30" w:rsidRPr="00875C7E" w:rsidRDefault="00415F30" w:rsidP="00A935E0">
            <w:pPr>
              <w:pStyle w:val="TableParagraph"/>
              <w:ind w:right="30"/>
              <w:jc w:val="center"/>
            </w:pPr>
            <w:r w:rsidRPr="00875C7E">
              <w:t>(1,3 %)</w:t>
            </w:r>
          </w:p>
        </w:tc>
        <w:tc>
          <w:tcPr>
            <w:tcW w:w="912" w:type="dxa"/>
            <w:tcBorders>
              <w:top w:val="single" w:sz="6" w:space="0" w:color="000000"/>
              <w:left w:val="single" w:sz="6" w:space="0" w:color="000000"/>
              <w:bottom w:val="single" w:sz="6" w:space="0" w:color="000000"/>
              <w:right w:val="single" w:sz="6" w:space="0" w:color="000000"/>
            </w:tcBorders>
          </w:tcPr>
          <w:p w14:paraId="7086F6E5" w14:textId="77777777" w:rsidR="00415F30" w:rsidRPr="00875C7E" w:rsidRDefault="00415F30" w:rsidP="00A935E0">
            <w:pPr>
              <w:pStyle w:val="TableParagraph"/>
              <w:ind w:right="30"/>
              <w:jc w:val="center"/>
            </w:pPr>
            <w:r w:rsidRPr="00875C7E">
              <w:t>1,5 %</w:t>
            </w:r>
          </w:p>
        </w:tc>
        <w:tc>
          <w:tcPr>
            <w:tcW w:w="1560" w:type="dxa"/>
            <w:tcBorders>
              <w:top w:val="single" w:sz="6" w:space="0" w:color="000000"/>
              <w:left w:val="single" w:sz="6" w:space="0" w:color="000000"/>
              <w:bottom w:val="single" w:sz="6" w:space="0" w:color="000000"/>
              <w:right w:val="single" w:sz="6" w:space="0" w:color="000000"/>
            </w:tcBorders>
          </w:tcPr>
          <w:p w14:paraId="04BAB265" w14:textId="77777777" w:rsidR="00415F30" w:rsidRPr="00875C7E" w:rsidRDefault="00415F30" w:rsidP="00A935E0">
            <w:pPr>
              <w:pStyle w:val="TableParagraph"/>
              <w:ind w:right="30"/>
              <w:jc w:val="center"/>
            </w:pPr>
            <w:r w:rsidRPr="00875C7E">
              <w:t>0,75</w:t>
            </w:r>
          </w:p>
          <w:p w14:paraId="095A8245" w14:textId="77777777" w:rsidR="00415F30" w:rsidRPr="00875C7E" w:rsidRDefault="00415F30" w:rsidP="00A935E0">
            <w:pPr>
              <w:pStyle w:val="TableParagraph"/>
              <w:ind w:right="30"/>
              <w:jc w:val="center"/>
            </w:pPr>
            <w:r w:rsidRPr="00875C7E">
              <w:t>(0,57, 0,98)</w:t>
            </w:r>
          </w:p>
        </w:tc>
        <w:tc>
          <w:tcPr>
            <w:tcW w:w="1148" w:type="dxa"/>
            <w:tcBorders>
              <w:top w:val="single" w:sz="6" w:space="0" w:color="000000"/>
              <w:left w:val="single" w:sz="6" w:space="0" w:color="000000"/>
              <w:bottom w:val="single" w:sz="6" w:space="0" w:color="000000"/>
              <w:right w:val="single" w:sz="6" w:space="0" w:color="000000"/>
            </w:tcBorders>
          </w:tcPr>
          <w:p w14:paraId="70443FAB" w14:textId="77777777" w:rsidR="00415F30" w:rsidRPr="00875C7E" w:rsidRDefault="00415F30" w:rsidP="00A935E0">
            <w:pPr>
              <w:pStyle w:val="TableParagraph"/>
              <w:ind w:right="30"/>
              <w:jc w:val="center"/>
            </w:pPr>
            <w:r w:rsidRPr="00875C7E">
              <w:t>122</w:t>
            </w:r>
          </w:p>
          <w:p w14:paraId="054B8294" w14:textId="77777777" w:rsidR="00415F30" w:rsidRPr="00875C7E" w:rsidRDefault="00415F30" w:rsidP="00A935E0">
            <w:pPr>
              <w:pStyle w:val="TableParagraph"/>
              <w:ind w:right="30"/>
              <w:jc w:val="center"/>
            </w:pPr>
            <w:r w:rsidRPr="00875C7E">
              <w:t>(1,7 %)</w:t>
            </w:r>
          </w:p>
        </w:tc>
        <w:tc>
          <w:tcPr>
            <w:tcW w:w="1552" w:type="dxa"/>
            <w:tcBorders>
              <w:top w:val="single" w:sz="6" w:space="0" w:color="000000"/>
              <w:left w:val="single" w:sz="6" w:space="0" w:color="000000"/>
              <w:bottom w:val="single" w:sz="6" w:space="0" w:color="000000"/>
              <w:right w:val="single" w:sz="6" w:space="0" w:color="000000"/>
            </w:tcBorders>
          </w:tcPr>
          <w:p w14:paraId="3CDD1A31" w14:textId="77777777" w:rsidR="00415F30" w:rsidRPr="00875C7E" w:rsidRDefault="00415F30" w:rsidP="00A935E0">
            <w:pPr>
              <w:pStyle w:val="TableParagraph"/>
              <w:tabs>
                <w:tab w:val="left" w:pos="1552"/>
              </w:tabs>
              <w:ind w:right="30"/>
              <w:jc w:val="center"/>
            </w:pPr>
            <w:r w:rsidRPr="00875C7E">
              <w:t>1,9 %</w:t>
            </w:r>
          </w:p>
        </w:tc>
        <w:tc>
          <w:tcPr>
            <w:tcW w:w="1018" w:type="dxa"/>
            <w:tcBorders>
              <w:top w:val="single" w:sz="6" w:space="0" w:color="000000"/>
              <w:left w:val="single" w:sz="6" w:space="0" w:color="000000"/>
              <w:bottom w:val="single" w:sz="6" w:space="0" w:color="000000"/>
            </w:tcBorders>
          </w:tcPr>
          <w:p w14:paraId="0942AD02" w14:textId="77777777" w:rsidR="00415F30" w:rsidRPr="00875C7E" w:rsidRDefault="00415F30" w:rsidP="00A935E0">
            <w:pPr>
              <w:pStyle w:val="TableParagraph"/>
              <w:ind w:right="30"/>
              <w:jc w:val="center"/>
            </w:pPr>
            <w:r w:rsidRPr="00875C7E">
              <w:t>0,0337</w:t>
            </w:r>
          </w:p>
        </w:tc>
      </w:tr>
      <w:tr w:rsidR="00415F30" w:rsidRPr="00875C7E" w14:paraId="40C1B726" w14:textId="77777777" w:rsidTr="00A935E0">
        <w:trPr>
          <w:trHeight w:val="331"/>
        </w:trPr>
        <w:tc>
          <w:tcPr>
            <w:tcW w:w="9478" w:type="dxa"/>
            <w:gridSpan w:val="7"/>
            <w:tcBorders>
              <w:top w:val="single" w:sz="6" w:space="0" w:color="000000"/>
              <w:bottom w:val="single" w:sz="6" w:space="0" w:color="000000"/>
            </w:tcBorders>
          </w:tcPr>
          <w:p w14:paraId="71B4D0F8" w14:textId="77777777" w:rsidR="00415F30" w:rsidRPr="00875C7E" w:rsidRDefault="00415F30" w:rsidP="00A935E0">
            <w:pPr>
              <w:pStyle w:val="TableParagraph"/>
              <w:ind w:right="30"/>
            </w:pPr>
            <w:r w:rsidRPr="00875C7E">
              <w:t>Antraeilė vertinamoji baigtis</w:t>
            </w:r>
          </w:p>
        </w:tc>
      </w:tr>
      <w:tr w:rsidR="00415F30" w:rsidRPr="00875C7E" w14:paraId="1AEAE93C" w14:textId="77777777" w:rsidTr="00A935E0">
        <w:trPr>
          <w:trHeight w:val="757"/>
        </w:trPr>
        <w:tc>
          <w:tcPr>
            <w:tcW w:w="2160" w:type="dxa"/>
            <w:tcBorders>
              <w:top w:val="single" w:sz="6" w:space="0" w:color="000000"/>
              <w:bottom w:val="single" w:sz="6" w:space="0" w:color="000000"/>
              <w:right w:val="single" w:sz="6" w:space="0" w:color="000000"/>
            </w:tcBorders>
          </w:tcPr>
          <w:p w14:paraId="629C0CC9" w14:textId="77777777" w:rsidR="00415F30" w:rsidRPr="00875C7E" w:rsidRDefault="00415F30" w:rsidP="00A935E0">
            <w:pPr>
              <w:pStyle w:val="TableParagraph"/>
              <w:ind w:left="360" w:right="30"/>
            </w:pPr>
            <w:r w:rsidRPr="00875C7E">
              <w:t>KV mirtys</w:t>
            </w:r>
          </w:p>
        </w:tc>
        <w:tc>
          <w:tcPr>
            <w:tcW w:w="1128" w:type="dxa"/>
            <w:tcBorders>
              <w:top w:val="single" w:sz="6" w:space="0" w:color="000000"/>
              <w:left w:val="single" w:sz="6" w:space="0" w:color="000000"/>
              <w:bottom w:val="single" w:sz="6" w:space="0" w:color="000000"/>
              <w:right w:val="single" w:sz="6" w:space="0" w:color="000000"/>
            </w:tcBorders>
          </w:tcPr>
          <w:p w14:paraId="17A36F03" w14:textId="77777777" w:rsidR="00415F30" w:rsidRPr="00875C7E" w:rsidRDefault="00415F30" w:rsidP="00A935E0">
            <w:pPr>
              <w:pStyle w:val="TableParagraph"/>
              <w:ind w:right="30"/>
              <w:jc w:val="center"/>
            </w:pPr>
            <w:r w:rsidRPr="00875C7E">
              <w:t>174</w:t>
            </w:r>
          </w:p>
          <w:p w14:paraId="73E68075" w14:textId="77777777" w:rsidR="00415F30" w:rsidRPr="00875C7E" w:rsidRDefault="00415F30" w:rsidP="00A935E0">
            <w:pPr>
              <w:pStyle w:val="TableParagraph"/>
              <w:ind w:right="30"/>
              <w:jc w:val="center"/>
            </w:pPr>
            <w:r w:rsidRPr="00875C7E">
              <w:t>(2,5 %)</w:t>
            </w:r>
          </w:p>
        </w:tc>
        <w:tc>
          <w:tcPr>
            <w:tcW w:w="912" w:type="dxa"/>
            <w:tcBorders>
              <w:top w:val="single" w:sz="6" w:space="0" w:color="000000"/>
              <w:left w:val="single" w:sz="6" w:space="0" w:color="000000"/>
              <w:bottom w:val="single" w:sz="6" w:space="0" w:color="000000"/>
              <w:right w:val="single" w:sz="6" w:space="0" w:color="000000"/>
            </w:tcBorders>
          </w:tcPr>
          <w:p w14:paraId="6CDAF572" w14:textId="77777777" w:rsidR="00415F30" w:rsidRPr="00875C7E" w:rsidRDefault="00415F30" w:rsidP="00A935E0">
            <w:pPr>
              <w:pStyle w:val="TableParagraph"/>
              <w:ind w:right="30"/>
              <w:jc w:val="center"/>
            </w:pPr>
            <w:r w:rsidRPr="00875C7E">
              <w:t>2,9 %</w:t>
            </w:r>
          </w:p>
        </w:tc>
        <w:tc>
          <w:tcPr>
            <w:tcW w:w="1560" w:type="dxa"/>
            <w:tcBorders>
              <w:top w:val="single" w:sz="6" w:space="0" w:color="000000"/>
              <w:left w:val="single" w:sz="6" w:space="0" w:color="000000"/>
              <w:bottom w:val="single" w:sz="6" w:space="0" w:color="000000"/>
              <w:right w:val="single" w:sz="6" w:space="0" w:color="000000"/>
            </w:tcBorders>
          </w:tcPr>
          <w:p w14:paraId="27071AD0" w14:textId="77777777" w:rsidR="00415F30" w:rsidRPr="00875C7E" w:rsidRDefault="00415F30" w:rsidP="00A935E0">
            <w:pPr>
              <w:pStyle w:val="TableParagraph"/>
              <w:ind w:right="30"/>
              <w:jc w:val="center"/>
            </w:pPr>
            <w:r w:rsidRPr="00875C7E">
              <w:t>0,83</w:t>
            </w:r>
          </w:p>
          <w:p w14:paraId="569C75E7" w14:textId="77777777" w:rsidR="00415F30" w:rsidRPr="00875C7E" w:rsidRDefault="00415F30" w:rsidP="00A935E0">
            <w:pPr>
              <w:pStyle w:val="TableParagraph"/>
              <w:ind w:right="30"/>
              <w:jc w:val="center"/>
            </w:pPr>
            <w:r w:rsidRPr="00875C7E">
              <w:t>(0,68,1,01)</w:t>
            </w:r>
          </w:p>
        </w:tc>
        <w:tc>
          <w:tcPr>
            <w:tcW w:w="1148" w:type="dxa"/>
            <w:tcBorders>
              <w:top w:val="single" w:sz="6" w:space="0" w:color="000000"/>
              <w:left w:val="single" w:sz="6" w:space="0" w:color="000000"/>
              <w:bottom w:val="single" w:sz="6" w:space="0" w:color="000000"/>
              <w:right w:val="single" w:sz="6" w:space="0" w:color="000000"/>
            </w:tcBorders>
          </w:tcPr>
          <w:p w14:paraId="4B63FEAD" w14:textId="77777777" w:rsidR="00415F30" w:rsidRPr="00875C7E" w:rsidRDefault="00415F30" w:rsidP="00A935E0">
            <w:pPr>
              <w:pStyle w:val="TableParagraph"/>
              <w:ind w:right="30"/>
              <w:jc w:val="center"/>
            </w:pPr>
            <w:r w:rsidRPr="00875C7E">
              <w:t>210</w:t>
            </w:r>
          </w:p>
          <w:p w14:paraId="562E11EE" w14:textId="77777777" w:rsidR="00415F30" w:rsidRPr="00875C7E" w:rsidRDefault="00415F30" w:rsidP="00A935E0">
            <w:pPr>
              <w:pStyle w:val="TableParagraph"/>
              <w:ind w:right="30"/>
              <w:jc w:val="center"/>
            </w:pPr>
            <w:r w:rsidRPr="00875C7E">
              <w:t>(3,0 %)</w:t>
            </w:r>
          </w:p>
        </w:tc>
        <w:tc>
          <w:tcPr>
            <w:tcW w:w="1552" w:type="dxa"/>
            <w:tcBorders>
              <w:top w:val="single" w:sz="6" w:space="0" w:color="000000"/>
              <w:left w:val="single" w:sz="6" w:space="0" w:color="000000"/>
              <w:bottom w:val="single" w:sz="6" w:space="0" w:color="000000"/>
              <w:right w:val="single" w:sz="6" w:space="0" w:color="000000"/>
            </w:tcBorders>
          </w:tcPr>
          <w:p w14:paraId="4072C48F" w14:textId="77777777" w:rsidR="00415F30" w:rsidRPr="00875C7E" w:rsidRDefault="00415F30" w:rsidP="00A935E0">
            <w:pPr>
              <w:pStyle w:val="TableParagraph"/>
              <w:ind w:right="30"/>
              <w:jc w:val="center"/>
            </w:pPr>
            <w:r w:rsidRPr="00875C7E">
              <w:t>3,4 %</w:t>
            </w:r>
          </w:p>
        </w:tc>
        <w:tc>
          <w:tcPr>
            <w:tcW w:w="1018" w:type="dxa"/>
            <w:tcBorders>
              <w:top w:val="single" w:sz="6" w:space="0" w:color="000000"/>
              <w:left w:val="single" w:sz="6" w:space="0" w:color="000000"/>
              <w:bottom w:val="single" w:sz="6" w:space="0" w:color="000000"/>
            </w:tcBorders>
          </w:tcPr>
          <w:p w14:paraId="0DEB6769" w14:textId="77777777" w:rsidR="00415F30" w:rsidRPr="00875C7E" w:rsidRDefault="00415F30" w:rsidP="00A935E0">
            <w:pPr>
              <w:pStyle w:val="TableParagraph"/>
              <w:ind w:right="30"/>
              <w:jc w:val="center"/>
            </w:pPr>
            <w:r w:rsidRPr="00875C7E">
              <w:t>-</w:t>
            </w:r>
          </w:p>
        </w:tc>
      </w:tr>
      <w:tr w:rsidR="00415F30" w:rsidRPr="00875C7E" w14:paraId="33797A82" w14:textId="77777777" w:rsidTr="00A935E0">
        <w:trPr>
          <w:trHeight w:val="762"/>
        </w:trPr>
        <w:tc>
          <w:tcPr>
            <w:tcW w:w="2160" w:type="dxa"/>
            <w:tcBorders>
              <w:top w:val="single" w:sz="6" w:space="0" w:color="000000"/>
              <w:right w:val="single" w:sz="6" w:space="0" w:color="000000"/>
            </w:tcBorders>
          </w:tcPr>
          <w:p w14:paraId="41025E37" w14:textId="77777777" w:rsidR="00415F30" w:rsidRPr="00875C7E" w:rsidRDefault="00415F30" w:rsidP="00A935E0">
            <w:pPr>
              <w:pStyle w:val="TableParagraph"/>
              <w:ind w:left="360" w:right="30"/>
            </w:pPr>
            <w:r w:rsidRPr="00875C7E">
              <w:t>Mirtys dėl bet kurios priežasties</w:t>
            </w:r>
          </w:p>
        </w:tc>
        <w:tc>
          <w:tcPr>
            <w:tcW w:w="1128" w:type="dxa"/>
            <w:tcBorders>
              <w:top w:val="single" w:sz="6" w:space="0" w:color="000000"/>
              <w:left w:val="single" w:sz="6" w:space="0" w:color="000000"/>
              <w:right w:val="single" w:sz="6" w:space="0" w:color="000000"/>
            </w:tcBorders>
          </w:tcPr>
          <w:p w14:paraId="12E53F65" w14:textId="77777777" w:rsidR="00415F30" w:rsidRPr="00875C7E" w:rsidRDefault="00415F30" w:rsidP="00A935E0">
            <w:pPr>
              <w:pStyle w:val="TableParagraph"/>
              <w:ind w:right="30"/>
              <w:jc w:val="center"/>
            </w:pPr>
            <w:r w:rsidRPr="00875C7E">
              <w:t>289</w:t>
            </w:r>
          </w:p>
          <w:p w14:paraId="7FBDD03E" w14:textId="77777777" w:rsidR="00415F30" w:rsidRPr="00875C7E" w:rsidRDefault="00415F30" w:rsidP="00A935E0">
            <w:pPr>
              <w:pStyle w:val="TableParagraph"/>
              <w:ind w:right="30"/>
              <w:jc w:val="center"/>
            </w:pPr>
            <w:r w:rsidRPr="00875C7E">
              <w:t>(4,1 %)</w:t>
            </w:r>
          </w:p>
        </w:tc>
        <w:tc>
          <w:tcPr>
            <w:tcW w:w="912" w:type="dxa"/>
            <w:tcBorders>
              <w:top w:val="single" w:sz="6" w:space="0" w:color="000000"/>
              <w:left w:val="single" w:sz="6" w:space="0" w:color="000000"/>
              <w:right w:val="single" w:sz="6" w:space="0" w:color="000000"/>
            </w:tcBorders>
          </w:tcPr>
          <w:p w14:paraId="2FEAD076" w14:textId="77777777" w:rsidR="00415F30" w:rsidRPr="00875C7E" w:rsidRDefault="00415F30" w:rsidP="00A935E0">
            <w:pPr>
              <w:pStyle w:val="TableParagraph"/>
              <w:ind w:right="30"/>
              <w:jc w:val="center"/>
            </w:pPr>
            <w:r w:rsidRPr="00875C7E">
              <w:t>4,7 %</w:t>
            </w:r>
          </w:p>
        </w:tc>
        <w:tc>
          <w:tcPr>
            <w:tcW w:w="1560" w:type="dxa"/>
            <w:tcBorders>
              <w:top w:val="single" w:sz="6" w:space="0" w:color="000000"/>
              <w:left w:val="single" w:sz="6" w:space="0" w:color="000000"/>
              <w:right w:val="single" w:sz="6" w:space="0" w:color="000000"/>
            </w:tcBorders>
          </w:tcPr>
          <w:p w14:paraId="5E4C151C" w14:textId="77777777" w:rsidR="00415F30" w:rsidRPr="00875C7E" w:rsidRDefault="00415F30" w:rsidP="00A935E0">
            <w:pPr>
              <w:pStyle w:val="TableParagraph"/>
              <w:ind w:right="30"/>
              <w:jc w:val="center"/>
            </w:pPr>
            <w:r w:rsidRPr="00875C7E">
              <w:t>0,89</w:t>
            </w:r>
          </w:p>
          <w:p w14:paraId="27D2AFA3" w14:textId="77777777" w:rsidR="00415F30" w:rsidRPr="00875C7E" w:rsidRDefault="00415F30" w:rsidP="00A935E0">
            <w:pPr>
              <w:pStyle w:val="TableParagraph"/>
              <w:ind w:right="30"/>
              <w:jc w:val="center"/>
            </w:pPr>
            <w:r w:rsidRPr="00875C7E">
              <w:t>(0,76,1,04)</w:t>
            </w:r>
          </w:p>
        </w:tc>
        <w:tc>
          <w:tcPr>
            <w:tcW w:w="1148" w:type="dxa"/>
            <w:tcBorders>
              <w:top w:val="single" w:sz="6" w:space="0" w:color="000000"/>
              <w:left w:val="single" w:sz="6" w:space="0" w:color="000000"/>
              <w:right w:val="single" w:sz="6" w:space="0" w:color="000000"/>
            </w:tcBorders>
          </w:tcPr>
          <w:p w14:paraId="58A8B93C" w14:textId="77777777" w:rsidR="00415F30" w:rsidRPr="00875C7E" w:rsidRDefault="00415F30" w:rsidP="00A935E0">
            <w:pPr>
              <w:pStyle w:val="TableParagraph"/>
              <w:ind w:right="30"/>
              <w:jc w:val="center"/>
            </w:pPr>
            <w:r w:rsidRPr="00875C7E">
              <w:t>326</w:t>
            </w:r>
          </w:p>
          <w:p w14:paraId="5BD71567" w14:textId="77777777" w:rsidR="00415F30" w:rsidRPr="00875C7E" w:rsidRDefault="00415F30" w:rsidP="00A935E0">
            <w:pPr>
              <w:pStyle w:val="TableParagraph"/>
              <w:ind w:right="30"/>
              <w:jc w:val="center"/>
            </w:pPr>
            <w:r w:rsidRPr="00875C7E">
              <w:t>(4,6 %)</w:t>
            </w:r>
          </w:p>
        </w:tc>
        <w:tc>
          <w:tcPr>
            <w:tcW w:w="1552" w:type="dxa"/>
            <w:tcBorders>
              <w:top w:val="single" w:sz="6" w:space="0" w:color="000000"/>
              <w:left w:val="single" w:sz="6" w:space="0" w:color="000000"/>
              <w:right w:val="single" w:sz="6" w:space="0" w:color="000000"/>
            </w:tcBorders>
          </w:tcPr>
          <w:p w14:paraId="655CEBC1" w14:textId="77777777" w:rsidR="00415F30" w:rsidRPr="00875C7E" w:rsidRDefault="00415F30" w:rsidP="00A935E0">
            <w:pPr>
              <w:pStyle w:val="TableParagraph"/>
              <w:ind w:right="30"/>
              <w:jc w:val="center"/>
            </w:pPr>
            <w:r w:rsidRPr="00875C7E">
              <w:t>5,2 %</w:t>
            </w:r>
          </w:p>
        </w:tc>
        <w:tc>
          <w:tcPr>
            <w:tcW w:w="1018" w:type="dxa"/>
            <w:tcBorders>
              <w:top w:val="single" w:sz="6" w:space="0" w:color="000000"/>
              <w:left w:val="single" w:sz="6" w:space="0" w:color="000000"/>
            </w:tcBorders>
          </w:tcPr>
          <w:p w14:paraId="38CD3510" w14:textId="77777777" w:rsidR="00415F30" w:rsidRPr="00875C7E" w:rsidRDefault="00415F30" w:rsidP="00A935E0">
            <w:pPr>
              <w:pStyle w:val="TableParagraph"/>
              <w:ind w:right="30"/>
              <w:jc w:val="center"/>
            </w:pPr>
            <w:r w:rsidRPr="00875C7E">
              <w:t>-</w:t>
            </w:r>
          </w:p>
        </w:tc>
      </w:tr>
    </w:tbl>
    <w:p w14:paraId="565DA2F2" w14:textId="77777777" w:rsidR="00415F30" w:rsidRPr="00875C7E" w:rsidRDefault="00415F30" w:rsidP="00415F30">
      <w:pPr>
        <w:ind w:right="30"/>
        <w:rPr>
          <w:sz w:val="20"/>
        </w:rPr>
      </w:pPr>
      <w:r w:rsidRPr="00875C7E">
        <w:rPr>
          <w:sz w:val="20"/>
        </w:rPr>
        <w:t xml:space="preserve">Rizikos santykis ir </w:t>
      </w:r>
      <w:r w:rsidRPr="00875C7E">
        <w:rPr>
          <w:i/>
          <w:sz w:val="20"/>
        </w:rPr>
        <w:t xml:space="preserve">p </w:t>
      </w:r>
      <w:r w:rsidRPr="00875C7E">
        <w:rPr>
          <w:sz w:val="20"/>
        </w:rPr>
        <w:t xml:space="preserve">reikšmės apskaičiuoti atskirai tikagrelorui plg. su vien ASR naudojant </w:t>
      </w:r>
      <w:r w:rsidRPr="00875C7E">
        <w:rPr>
          <w:i/>
          <w:sz w:val="20"/>
        </w:rPr>
        <w:t>Cox</w:t>
      </w:r>
      <w:r w:rsidRPr="00875C7E">
        <w:rPr>
          <w:sz w:val="20"/>
        </w:rPr>
        <w:t xml:space="preserve"> proporcinės rizikos modelį (vienintelis aiškinamasis kintamasis buvo gydymo grupė).</w:t>
      </w:r>
    </w:p>
    <w:p w14:paraId="6140EFF5" w14:textId="77777777" w:rsidR="00415F30" w:rsidRPr="00875C7E" w:rsidRDefault="00415F30" w:rsidP="00415F30">
      <w:pPr>
        <w:ind w:right="30"/>
        <w:rPr>
          <w:sz w:val="20"/>
        </w:rPr>
      </w:pPr>
      <w:r w:rsidRPr="00875C7E">
        <w:rPr>
          <w:sz w:val="20"/>
        </w:rPr>
        <w:t>KM procentai apskaičiuoti po 36 mėn.</w:t>
      </w:r>
    </w:p>
    <w:p w14:paraId="1342863D" w14:textId="77777777" w:rsidR="00415F30" w:rsidRPr="00875C7E" w:rsidRDefault="00415F30" w:rsidP="00415F30">
      <w:pPr>
        <w:ind w:right="30"/>
        <w:rPr>
          <w:sz w:val="20"/>
        </w:rPr>
      </w:pPr>
      <w:r w:rsidRPr="00875C7E">
        <w:rPr>
          <w:sz w:val="20"/>
        </w:rPr>
        <w:t xml:space="preserve">Pastaba. Sudėtinėje vertinamojoje baigtyje nurodytas tik pirmųjų įvykių – komponentų (KV mirčių, MI ir </w:t>
      </w:r>
      <w:r w:rsidRPr="00875C7E">
        <w:rPr>
          <w:sz w:val="20"/>
        </w:rPr>
        <w:lastRenderedPageBreak/>
        <w:t>insultų) – skaičius, bet ne jų suma.</w:t>
      </w:r>
    </w:p>
    <w:p w14:paraId="7A248BC7" w14:textId="77777777" w:rsidR="00415F30" w:rsidRPr="00875C7E" w:rsidRDefault="00415F30" w:rsidP="00415F30">
      <w:pPr>
        <w:ind w:right="30"/>
        <w:rPr>
          <w:sz w:val="20"/>
        </w:rPr>
      </w:pPr>
      <w:r w:rsidRPr="00875C7E">
        <w:rPr>
          <w:sz w:val="20"/>
        </w:rPr>
        <w:t>(r) – rodo statistinį reikšmingumą.</w:t>
      </w:r>
    </w:p>
    <w:p w14:paraId="67134548" w14:textId="77777777" w:rsidR="00415F30" w:rsidRPr="00875C7E" w:rsidRDefault="00415F30" w:rsidP="00415F30">
      <w:pPr>
        <w:ind w:right="30"/>
        <w:rPr>
          <w:sz w:val="20"/>
        </w:rPr>
      </w:pPr>
      <w:r w:rsidRPr="00875C7E">
        <w:rPr>
          <w:sz w:val="20"/>
        </w:rPr>
        <w:t xml:space="preserve">PI – pasikliautinasis intervalas, KV – kardiovaskulinis, </w:t>
      </w:r>
      <w:r w:rsidRPr="00875C7E">
        <w:rPr>
          <w:i/>
          <w:iCs/>
          <w:sz w:val="20"/>
        </w:rPr>
        <w:t>RS</w:t>
      </w:r>
      <w:r w:rsidRPr="00875C7E">
        <w:rPr>
          <w:sz w:val="20"/>
        </w:rPr>
        <w:t xml:space="preserve"> – rizikos santykis; </w:t>
      </w:r>
      <w:r w:rsidRPr="00875C7E">
        <w:rPr>
          <w:i/>
          <w:iCs/>
          <w:sz w:val="20"/>
        </w:rPr>
        <w:t>KM</w:t>
      </w:r>
      <w:r w:rsidRPr="00875C7E">
        <w:rPr>
          <w:sz w:val="20"/>
        </w:rPr>
        <w:t xml:space="preserve"> – </w:t>
      </w:r>
      <w:r w:rsidRPr="00875C7E">
        <w:rPr>
          <w:i/>
          <w:iCs/>
          <w:sz w:val="20"/>
        </w:rPr>
        <w:t>Kaplan-Meier</w:t>
      </w:r>
      <w:r w:rsidRPr="00875C7E">
        <w:rPr>
          <w:sz w:val="20"/>
        </w:rPr>
        <w:t>, MI – miokardo infarktas, N – pacientų skaičius.</w:t>
      </w:r>
    </w:p>
    <w:p w14:paraId="6955BBE3" w14:textId="77777777" w:rsidR="00415F30" w:rsidRPr="00875C7E" w:rsidRDefault="00415F30" w:rsidP="00415F30">
      <w:pPr>
        <w:pStyle w:val="Pagrindinistekstas"/>
        <w:ind w:right="30"/>
      </w:pPr>
    </w:p>
    <w:p w14:paraId="1915E06A" w14:textId="77777777" w:rsidR="00415F30" w:rsidRPr="00875C7E" w:rsidRDefault="00415F30" w:rsidP="00415F30">
      <w:pPr>
        <w:pStyle w:val="Pagrindinistekstas"/>
        <w:ind w:right="30"/>
      </w:pPr>
      <w:r w:rsidRPr="00875C7E">
        <w:t xml:space="preserve">Tiek 60 mg, tiek 90 mg tikagreloro 2 kartus per parą kartu su ASR apsaugojo nuo aterotrombozės reiškinių (sudėtinė vertinamoji baigtis buvo KV mirtis, MI ir insultas) geriau negu vien ASR. Gydymo poveikis buvo nuoseklus visą vartojimo laikotarpį, 60 mg tikagreloro </w:t>
      </w:r>
      <w:r w:rsidRPr="00875C7E">
        <w:rPr>
          <w:i/>
          <w:iCs/>
        </w:rPr>
        <w:t>RRR</w:t>
      </w:r>
      <w:r w:rsidRPr="00875C7E">
        <w:t xml:space="preserve"> buvo 16 % ir </w:t>
      </w:r>
      <w:r w:rsidRPr="00875C7E">
        <w:rPr>
          <w:i/>
          <w:iCs/>
        </w:rPr>
        <w:t>ARR</w:t>
      </w:r>
      <w:r w:rsidRPr="00875C7E">
        <w:t xml:space="preserve"> – 1,27 %, 90 mg tikagreloro </w:t>
      </w:r>
      <w:r w:rsidRPr="00875C7E">
        <w:rPr>
          <w:i/>
          <w:iCs/>
        </w:rPr>
        <w:t>RRR</w:t>
      </w:r>
      <w:r w:rsidRPr="00875C7E">
        <w:t xml:space="preserve"> –15 % ir </w:t>
      </w:r>
      <w:r w:rsidRPr="00875C7E">
        <w:rPr>
          <w:i/>
          <w:iCs/>
        </w:rPr>
        <w:t>ARR</w:t>
      </w:r>
      <w:r w:rsidRPr="00875C7E">
        <w:t xml:space="preserve"> – 1,19 %.</w:t>
      </w:r>
    </w:p>
    <w:p w14:paraId="774EFA07" w14:textId="77777777" w:rsidR="00415F30" w:rsidRPr="00875C7E" w:rsidRDefault="00415F30" w:rsidP="00415F30">
      <w:pPr>
        <w:pStyle w:val="Pagrindinistekstas"/>
        <w:ind w:right="30"/>
      </w:pPr>
    </w:p>
    <w:p w14:paraId="2BDACF3D" w14:textId="77777777" w:rsidR="00415F30" w:rsidRPr="00875C7E" w:rsidRDefault="00415F30" w:rsidP="00415F30">
      <w:pPr>
        <w:pStyle w:val="Pagrindinistekstas"/>
        <w:ind w:right="30"/>
      </w:pPr>
      <w:r w:rsidRPr="00875C7E">
        <w:t>Nors 90 mg ir 60 mg dozių saugumas buvo panašus, tačiau gauta duomenų, kad mažesnioji dozė yra geriau toleruojama bei saugesnė kraujavimo ir dusulio požiūriu. Dėl to aterotrombozės įvykių (KV mirties, MI ir insulto) profilaktikai anksčiau MI patyrusiems pacientams, turintiems didelę aterotrombozės įvykių riziką, rekomenduojama vartoti tik 60 mg Ticagrelor Pharmazac du kartus per parą kartu su ASR.</w:t>
      </w:r>
    </w:p>
    <w:p w14:paraId="044D11D5" w14:textId="77777777" w:rsidR="00415F30" w:rsidRPr="00875C7E" w:rsidRDefault="00415F30" w:rsidP="00415F30">
      <w:pPr>
        <w:pStyle w:val="Pagrindinistekstas"/>
        <w:ind w:right="30"/>
      </w:pPr>
    </w:p>
    <w:p w14:paraId="1BB1D479" w14:textId="77777777" w:rsidR="00415F30" w:rsidRPr="00875C7E" w:rsidRDefault="00415F30" w:rsidP="00415F30">
      <w:pPr>
        <w:pStyle w:val="Pagrindinistekstas"/>
        <w:ind w:right="30"/>
      </w:pPr>
      <w:r w:rsidRPr="00875C7E">
        <w:t xml:space="preserve">60 mg tikagreloro 2 kartus per parą reikšmingai labiau negu vien ASA sumažino pagrindinės sudėtinės vertinamosios baigties įvykių (KV mirčių, MI ir insultų) skaičių. Įtakos pagrindinės sudėtinės vertinamosios baigties įvykių skaičiaus sumažėjimui turėjo visi jos komponentai (KV mirčių </w:t>
      </w:r>
      <w:r w:rsidRPr="00875C7E">
        <w:rPr>
          <w:i/>
          <w:iCs/>
        </w:rPr>
        <w:t xml:space="preserve">RRR </w:t>
      </w:r>
      <w:r w:rsidRPr="00875C7E">
        <w:t>17 %, MI – 16 %, insulto – 25 %).</w:t>
      </w:r>
    </w:p>
    <w:p w14:paraId="1030F35C" w14:textId="77777777" w:rsidR="00415F30" w:rsidRPr="00875C7E" w:rsidRDefault="00415F30" w:rsidP="00415F30">
      <w:pPr>
        <w:pStyle w:val="Pagrindinistekstas"/>
        <w:ind w:right="30"/>
      </w:pPr>
    </w:p>
    <w:p w14:paraId="40F4DC40" w14:textId="77777777" w:rsidR="00415F30" w:rsidRPr="00875C7E" w:rsidRDefault="00415F30" w:rsidP="00415F30">
      <w:pPr>
        <w:pStyle w:val="Pagrindinistekstas"/>
        <w:ind w:right="30"/>
      </w:pPr>
      <w:r w:rsidRPr="00875C7E">
        <w:t xml:space="preserve">Sudėtinės vertinamosios baigties </w:t>
      </w:r>
      <w:r w:rsidRPr="00875C7E">
        <w:rPr>
          <w:i/>
          <w:iCs/>
        </w:rPr>
        <w:t>RRR</w:t>
      </w:r>
      <w:r w:rsidRPr="00875C7E">
        <w:t xml:space="preserve"> nuo 1-os iki 360-os dienos ir nuo 361 dienos buvo panašūs (atitinkamai 17 % ir 16 %). Tikagreloro vartojimo ilgiau kaip 3 metus veiksmingumo ir saugumo duomenų yra nedaug.</w:t>
      </w:r>
    </w:p>
    <w:p w14:paraId="0CB25633" w14:textId="77777777" w:rsidR="00415F30" w:rsidRPr="00875C7E" w:rsidRDefault="00415F30" w:rsidP="00415F30">
      <w:pPr>
        <w:pStyle w:val="Pagrindinistekstas"/>
        <w:ind w:right="30"/>
      </w:pPr>
    </w:p>
    <w:p w14:paraId="30A198ED" w14:textId="77777777" w:rsidR="00415F30" w:rsidRPr="00875C7E" w:rsidRDefault="00415F30" w:rsidP="00415F30">
      <w:pPr>
        <w:pStyle w:val="Pagrindinistekstas"/>
        <w:ind w:right="30"/>
      </w:pPr>
      <w:r w:rsidRPr="00875C7E">
        <w:t>Pradėjus vartoti 60 mg tikagreloro 2 kartus per parą stabilios klinikinės būklės pacientams, patyrusiems MI daugiau kaip prieš 2 metus arba nutraukusiems ankstesnio ADF receptorių inhibitoriaus vartojimą daugiau kaip prieš 1 metus, naudos nenustatyta (pagrindinės sudėtinės vertinamosios baigties, kurią sudarė KV mirtis, MI ir insultas, atvejų nesumažėjo), tačiau buvo daugiau didesniųjų kraujavimų (taip pat žr. 4.2 skyrių).</w:t>
      </w:r>
    </w:p>
    <w:p w14:paraId="427490FE" w14:textId="77777777" w:rsidR="00415F30" w:rsidRPr="00875C7E" w:rsidRDefault="00415F30" w:rsidP="00415F30">
      <w:pPr>
        <w:pStyle w:val="Pagrindinistekstas"/>
        <w:ind w:right="30"/>
      </w:pPr>
    </w:p>
    <w:p w14:paraId="0CEB3266" w14:textId="77777777" w:rsidR="00415F30" w:rsidRPr="00875C7E" w:rsidRDefault="00415F30" w:rsidP="00415F30">
      <w:pPr>
        <w:ind w:right="30"/>
        <w:rPr>
          <w:i/>
        </w:rPr>
      </w:pPr>
      <w:r w:rsidRPr="00875C7E">
        <w:rPr>
          <w:i/>
        </w:rPr>
        <w:t>Klinikinis saugumas</w:t>
      </w:r>
    </w:p>
    <w:p w14:paraId="35F92987" w14:textId="77777777" w:rsidR="00415F30" w:rsidRPr="00875C7E" w:rsidRDefault="00415F30" w:rsidP="00415F30">
      <w:pPr>
        <w:pStyle w:val="Pagrindinistekstas"/>
        <w:ind w:right="30"/>
      </w:pPr>
      <w:r w:rsidRPr="00875C7E">
        <w:t>Dėl kraujavimo ar dusulio 60 mg tikagreloro vartojimą vyresni kaip 75 metų pacientai nutraukė dažniau (42 %) negu jaunesni (nuo 23 iki 31 %); skirtumas, palyginus su placebu, buvo didesnis kaip 10 % (atitinkamai 42 % ir 29 %).</w:t>
      </w:r>
    </w:p>
    <w:p w14:paraId="32BAFBE8" w14:textId="77777777" w:rsidR="00415F30" w:rsidRPr="00875C7E" w:rsidRDefault="00415F30" w:rsidP="00415F30">
      <w:pPr>
        <w:pStyle w:val="Pagrindinistekstas"/>
        <w:ind w:right="30"/>
      </w:pPr>
    </w:p>
    <w:p w14:paraId="4A5EC148" w14:textId="77777777" w:rsidR="00415F30" w:rsidRPr="00875C7E" w:rsidRDefault="00415F30" w:rsidP="00415F30">
      <w:pPr>
        <w:pStyle w:val="Pagrindinistekstas"/>
        <w:ind w:right="30"/>
      </w:pPr>
      <w:r w:rsidRPr="00875C7E">
        <w:rPr>
          <w:u w:val="single"/>
        </w:rPr>
        <w:t>Vaikų populiacija</w:t>
      </w:r>
    </w:p>
    <w:p w14:paraId="3029C45E" w14:textId="77777777" w:rsidR="00415F30" w:rsidRPr="00875C7E" w:rsidRDefault="00415F30" w:rsidP="00415F30">
      <w:pPr>
        <w:pStyle w:val="Pagrindinistekstas"/>
        <w:ind w:right="30"/>
      </w:pPr>
      <w:r w:rsidRPr="00875C7E">
        <w:t>Randomizuoto dvigubai koduoto lygiagrečių grupių III fazės tyrimo (HESTIA 3) metu 193 vaikai (nuo 2 iki &lt; 18 metų amžiaus), sirgę pjautuvo pavidalo ląstelių liga, buvo randomizuoti vartoti placebą arba po 15–45 mg tikagreloro 2 kartus per parą, priklausomai nuo kūno svorio. Nusistovėjus pusiausvyrinei koncentracijai tikagreloro sukelto trombocitų funkcijos slopinimo mediana buvo 35 % prieš geriant eilinę jo dozę ir 56 % praėjus 2 val. po jos vartojimo.</w:t>
      </w:r>
    </w:p>
    <w:p w14:paraId="4D5F227D" w14:textId="77777777" w:rsidR="00415F30" w:rsidRPr="00875C7E" w:rsidRDefault="00415F30" w:rsidP="00415F30">
      <w:pPr>
        <w:pStyle w:val="Pagrindinistekstas"/>
        <w:ind w:right="30"/>
      </w:pPr>
    </w:p>
    <w:p w14:paraId="55BAF52B" w14:textId="77777777" w:rsidR="00415F30" w:rsidRPr="00875C7E" w:rsidRDefault="00415F30" w:rsidP="00415F30">
      <w:pPr>
        <w:pStyle w:val="Pagrindinistekstas"/>
        <w:ind w:right="30"/>
      </w:pPr>
      <w:r w:rsidRPr="00875C7E">
        <w:t>Tikagreloras nesukėlė pranašesnio negu placebas gydomojo poveikio, vertinant kraujagyslių užsikimšimo krizių dažnį.</w:t>
      </w:r>
    </w:p>
    <w:p w14:paraId="005C51B6" w14:textId="77777777" w:rsidR="00415F30" w:rsidRPr="00875C7E" w:rsidRDefault="00415F30" w:rsidP="00415F30">
      <w:pPr>
        <w:pStyle w:val="Pagrindinistekstas"/>
        <w:ind w:right="30"/>
      </w:pPr>
    </w:p>
    <w:p w14:paraId="70B7537C" w14:textId="77777777" w:rsidR="00415F30" w:rsidRPr="00875C7E" w:rsidRDefault="00415F30" w:rsidP="00415F30">
      <w:pPr>
        <w:pStyle w:val="Pagrindinistekstas"/>
        <w:ind w:right="30"/>
      </w:pPr>
      <w:r w:rsidRPr="00875C7E">
        <w:t>Europos vaistų agentūra atleido nuo įpareigojimo pateikti tikagreloro tyrimų su visais vaikų, ištiktų ūminių koronarinių sindromų (ŪKS) ir anksčiau patyrusių miokardo infarktą (MI), populiacijos pogrupiais duomenis (vartojimo vaikams informacija pateikiama 4.2 skyriuje).</w:t>
      </w:r>
    </w:p>
    <w:p w14:paraId="440AA7DF" w14:textId="77777777" w:rsidR="00415F30" w:rsidRPr="00875C7E" w:rsidRDefault="00415F30" w:rsidP="00415F30">
      <w:pPr>
        <w:pStyle w:val="Pagrindinistekstas"/>
        <w:ind w:right="30"/>
      </w:pPr>
    </w:p>
    <w:p w14:paraId="67D6E68F" w14:textId="77777777" w:rsidR="00415F30" w:rsidRPr="00875C7E" w:rsidRDefault="00415F30" w:rsidP="00415F30">
      <w:pPr>
        <w:pStyle w:val="Antrat2"/>
        <w:numPr>
          <w:ilvl w:val="1"/>
          <w:numId w:val="7"/>
        </w:numPr>
        <w:tabs>
          <w:tab w:val="left" w:pos="782"/>
          <w:tab w:val="left" w:pos="783"/>
        </w:tabs>
        <w:ind w:left="540" w:right="30" w:hanging="540"/>
      </w:pPr>
      <w:r w:rsidRPr="00875C7E">
        <w:t>Farmakokinetinės savybės</w:t>
      </w:r>
    </w:p>
    <w:p w14:paraId="3A57DFE7" w14:textId="77777777" w:rsidR="00415F30" w:rsidRPr="00875C7E" w:rsidRDefault="00415F30" w:rsidP="00415F30">
      <w:pPr>
        <w:pStyle w:val="Pagrindinistekstas"/>
        <w:ind w:right="30"/>
        <w:rPr>
          <w:b/>
        </w:rPr>
      </w:pPr>
    </w:p>
    <w:p w14:paraId="58358698" w14:textId="77777777" w:rsidR="00415F30" w:rsidRPr="00875C7E" w:rsidRDefault="00415F30" w:rsidP="00415F30">
      <w:pPr>
        <w:pStyle w:val="Pagrindinistekstas"/>
        <w:ind w:right="30"/>
      </w:pPr>
      <w:r w:rsidRPr="00875C7E">
        <w:t>Tikagreloro farmakokinetika yra tiesinė, jo ir jo aktyvaus metabolito AR-C124910XX ekspozicijos būna maždaug proporcingos dozei iki 1260 mg.</w:t>
      </w:r>
    </w:p>
    <w:p w14:paraId="187961B8" w14:textId="77777777" w:rsidR="00415F30" w:rsidRPr="00875C7E" w:rsidRDefault="00415F30" w:rsidP="00415F30">
      <w:pPr>
        <w:pStyle w:val="Pagrindinistekstas"/>
        <w:ind w:right="30"/>
      </w:pPr>
    </w:p>
    <w:p w14:paraId="03A683EC" w14:textId="77777777" w:rsidR="00415F30" w:rsidRPr="00875C7E" w:rsidRDefault="00415F30" w:rsidP="00415F30">
      <w:pPr>
        <w:pStyle w:val="Pagrindinistekstas"/>
        <w:ind w:right="30"/>
      </w:pPr>
      <w:r w:rsidRPr="00875C7E">
        <w:rPr>
          <w:u w:val="single"/>
        </w:rPr>
        <w:t>Absorbcija</w:t>
      </w:r>
    </w:p>
    <w:p w14:paraId="261FB16E" w14:textId="77777777" w:rsidR="00415F30" w:rsidRPr="00875C7E" w:rsidRDefault="00415F30" w:rsidP="00415F30">
      <w:pPr>
        <w:ind w:right="30"/>
      </w:pPr>
      <w:r w:rsidRPr="00875C7E">
        <w:t>Tikagreloro absorbcija yra greita, t</w:t>
      </w:r>
      <w:r w:rsidRPr="00875C7E">
        <w:rPr>
          <w:vertAlign w:val="subscript"/>
        </w:rPr>
        <w:t>max</w:t>
      </w:r>
      <w:r w:rsidRPr="00875C7E">
        <w:t xml:space="preserve"> mediana yra apie 1,5 val. Pagrindinis (aktyvus) cirkuliuojantis </w:t>
      </w:r>
      <w:r w:rsidRPr="00875C7E">
        <w:lastRenderedPageBreak/>
        <w:t>tikagreloro metabolitas AR-C124910XX taip pat susidaro greitai, jo t</w:t>
      </w:r>
      <w:r w:rsidRPr="00875C7E">
        <w:rPr>
          <w:vertAlign w:val="subscript"/>
        </w:rPr>
        <w:t>max</w:t>
      </w:r>
      <w:r w:rsidRPr="00875C7E">
        <w:t xml:space="preserve"> mediana yra apie 2,5 val. Sveikiems žmonėms pavartojus vieną 90 mg tikagreloro dozę nevalgius per burną, C</w:t>
      </w:r>
      <w:r w:rsidRPr="00875C7E">
        <w:rPr>
          <w:vertAlign w:val="subscript"/>
        </w:rPr>
        <w:t>max</w:t>
      </w:r>
      <w:r w:rsidRPr="00875C7E">
        <w:t xml:space="preserve"> būna 529 ng/ml, AUC – 3451 ng×val./ml. Metabolito ir nepakitusio tikagreloro C</w:t>
      </w:r>
      <w:r w:rsidRPr="00875C7E">
        <w:rPr>
          <w:vertAlign w:val="subscript"/>
        </w:rPr>
        <w:t>max</w:t>
      </w:r>
      <w:r w:rsidRPr="00875C7E">
        <w:t xml:space="preserve"> santykis būna 0,28, AUC – 0,42. Tikagreloro ir AR-C124910XX farmakokinetika anksčiau MI patyrusiems pacientams buvo iš esmės panaši kaip ištiktiems ŪKS. PEGASUS tyrimo populiacinės farmakokinetikos analizės duomenimis, tikagreloro C</w:t>
      </w:r>
      <w:r w:rsidRPr="00875C7E">
        <w:rPr>
          <w:vertAlign w:val="subscript"/>
        </w:rPr>
        <w:t>max</w:t>
      </w:r>
      <w:r w:rsidRPr="00875C7E">
        <w:t xml:space="preserve"> mediana nusistovėjus pusiausvyrinei koncentracijai vartojant 60 mg buvo 391 ng/ml, o AUC – 3801 ng×val./ml. Nusistovėjus pusiausvyrinei koncentracijai vartojant 90 mg tikagreloro, C</w:t>
      </w:r>
      <w:r w:rsidRPr="00875C7E">
        <w:rPr>
          <w:vertAlign w:val="subscript"/>
        </w:rPr>
        <w:t>max</w:t>
      </w:r>
      <w:r w:rsidRPr="00875C7E">
        <w:t xml:space="preserve"> buvo 627 ng/ml, o AUC – 6255 ng×val./ml.</w:t>
      </w:r>
    </w:p>
    <w:p w14:paraId="28E68162" w14:textId="77777777" w:rsidR="00415F30" w:rsidRPr="00875C7E" w:rsidRDefault="00415F30" w:rsidP="00415F30">
      <w:pPr>
        <w:pStyle w:val="Pagrindinistekstas"/>
        <w:ind w:right="30"/>
      </w:pPr>
    </w:p>
    <w:p w14:paraId="2DFE5DD3" w14:textId="77777777" w:rsidR="00415F30" w:rsidRPr="00875C7E" w:rsidRDefault="00415F30" w:rsidP="00415F30">
      <w:pPr>
        <w:ind w:right="30"/>
      </w:pPr>
      <w:r w:rsidRPr="00875C7E">
        <w:t>Apskaičiuotasis tikagreloro vidutinis biologinis prieinamumas yra 36 %. Riebus maistas sukėlė tikagreloro AUC padidėjimą 21 % ir jo aktyvaus metabolito C</w:t>
      </w:r>
      <w:r w:rsidRPr="00875C7E">
        <w:rPr>
          <w:vertAlign w:val="subscript"/>
        </w:rPr>
        <w:t>max</w:t>
      </w:r>
      <w:r w:rsidRPr="00875C7E">
        <w:t xml:space="preserve"> sumažėjimą 22 %, tačiau įtakos tikagreloro C</w:t>
      </w:r>
      <w:r w:rsidRPr="00875C7E">
        <w:rPr>
          <w:vertAlign w:val="subscript"/>
        </w:rPr>
        <w:t>max</w:t>
      </w:r>
      <w:r w:rsidRPr="00875C7E">
        <w:t xml:space="preserve"> ir jo aktyvaus metabolito AUC neturėjo. Šių skirtumų klinikinė reikšmė laikoma minimalia, todėl tikagrelor</w:t>
      </w:r>
      <w:r>
        <w:t>o</w:t>
      </w:r>
      <w:r w:rsidRPr="00875C7E">
        <w:t xml:space="preserve"> galima gerti valgant arba kitu laiku. Tikagreloras ir jo aktyvus metabolitas yra P-gp substratai.</w:t>
      </w:r>
    </w:p>
    <w:p w14:paraId="12623D99" w14:textId="77777777" w:rsidR="00415F30" w:rsidRPr="00875C7E" w:rsidRDefault="00415F30" w:rsidP="00415F30">
      <w:pPr>
        <w:pStyle w:val="Pagrindinistekstas"/>
        <w:ind w:right="30"/>
      </w:pPr>
    </w:p>
    <w:p w14:paraId="5DE1D72B" w14:textId="77777777" w:rsidR="00415F30" w:rsidRPr="00875C7E" w:rsidRDefault="00415F30" w:rsidP="00415F30">
      <w:pPr>
        <w:ind w:right="30"/>
      </w:pPr>
      <w:r w:rsidRPr="00875C7E">
        <w:t>Sumaltų tikagreloro tablečių, sumaišytų su vandeniu ir pavartotų per burną arba (per nosies ir skrandžio vamzdelį) tiesiai į skrandį, biologinis prieinamumas, apskaičiuotas pagal tikagreloro ir jo aktyvaus metabolito AUC ir C</w:t>
      </w:r>
      <w:r w:rsidRPr="00875C7E">
        <w:rPr>
          <w:vertAlign w:val="subscript"/>
        </w:rPr>
        <w:t>max</w:t>
      </w:r>
      <w:r w:rsidRPr="00875C7E">
        <w:t>, yra panašus kaip nepažeistų tablečių. Pradinė (0,5 ir 1 val. po dozės) ekspozicija pavartojus sumaltų ir sumaišytų su vandeniu tikagreloro tablečių būna didesnė negu jų pavartojus nepažeistų, tačiau vėliau (po 2–48 val.) koncentracijos iš esmės nesiskiria.</w:t>
      </w:r>
    </w:p>
    <w:p w14:paraId="3C087C7D" w14:textId="77777777" w:rsidR="00415F30" w:rsidRPr="00875C7E" w:rsidRDefault="00415F30" w:rsidP="00415F30">
      <w:pPr>
        <w:pStyle w:val="Pagrindinistekstas"/>
        <w:ind w:right="30"/>
        <w:rPr>
          <w:u w:val="single"/>
        </w:rPr>
      </w:pPr>
    </w:p>
    <w:p w14:paraId="2C9CA885" w14:textId="77777777" w:rsidR="00415F30" w:rsidRPr="00875C7E" w:rsidRDefault="00415F30" w:rsidP="00415F30">
      <w:pPr>
        <w:pStyle w:val="Pagrindinistekstas"/>
        <w:ind w:right="30"/>
      </w:pPr>
      <w:r w:rsidRPr="00875C7E">
        <w:rPr>
          <w:u w:val="single"/>
        </w:rPr>
        <w:t>Pasiskirstymas</w:t>
      </w:r>
    </w:p>
    <w:p w14:paraId="10F9B961" w14:textId="77777777" w:rsidR="00415F30" w:rsidRPr="00875C7E" w:rsidRDefault="00415F30" w:rsidP="00415F30">
      <w:pPr>
        <w:pStyle w:val="Pagrindinistekstas"/>
        <w:ind w:right="30"/>
      </w:pPr>
      <w:r w:rsidRPr="00875C7E">
        <w:t>Tikagreloro pasiskirstymo tūris nusistovėjus pusiausvyrinei koncentracijai yra 87,5 l. Didelė tikagreloro ir jo aktyvaus metabolito dalis (&gt; 99 %) būna prisijungusi prie žmogaus plazmos baltymų.</w:t>
      </w:r>
    </w:p>
    <w:p w14:paraId="57498784" w14:textId="77777777" w:rsidR="00415F30" w:rsidRPr="00875C7E" w:rsidRDefault="00415F30" w:rsidP="00415F30">
      <w:pPr>
        <w:pStyle w:val="Pagrindinistekstas"/>
        <w:ind w:right="30"/>
      </w:pPr>
    </w:p>
    <w:p w14:paraId="3AE0C585" w14:textId="77777777" w:rsidR="00415F30" w:rsidRPr="00875C7E" w:rsidRDefault="00415F30" w:rsidP="00415F30">
      <w:pPr>
        <w:pStyle w:val="Pagrindinistekstas"/>
        <w:ind w:right="30"/>
      </w:pPr>
      <w:r w:rsidRPr="00875C7E">
        <w:rPr>
          <w:u w:val="single"/>
        </w:rPr>
        <w:t>Biotransformacija</w:t>
      </w:r>
    </w:p>
    <w:p w14:paraId="5C064EBD" w14:textId="77777777" w:rsidR="00415F30" w:rsidRPr="00875C7E" w:rsidRDefault="00415F30" w:rsidP="00415F30">
      <w:pPr>
        <w:pStyle w:val="Pagrindinistekstas"/>
        <w:ind w:right="30"/>
      </w:pPr>
      <w:r w:rsidRPr="00875C7E">
        <w:t>CYP3A4 yra pagrindinis tikagrelorą metabolizuojantis ir jo aktyvaus metabolito susidarymą skatinantis fermentas, o jų sąveika su kitais CYP3A substratais įvairuoja nuo aktyvinimo iki slopinimo.</w:t>
      </w:r>
    </w:p>
    <w:p w14:paraId="7907972D" w14:textId="77777777" w:rsidR="00415F30" w:rsidRPr="00875C7E" w:rsidRDefault="00415F30" w:rsidP="00415F30">
      <w:pPr>
        <w:pStyle w:val="Pagrindinistekstas"/>
        <w:ind w:right="30"/>
      </w:pPr>
    </w:p>
    <w:p w14:paraId="333F967B" w14:textId="77777777" w:rsidR="00415F30" w:rsidRPr="00875C7E" w:rsidRDefault="00415F30" w:rsidP="00415F30">
      <w:pPr>
        <w:ind w:right="30"/>
      </w:pPr>
      <w:r w:rsidRPr="00875C7E">
        <w:t xml:space="preserve">Pagrindinis tikagreloro metabolitas yra AR-C124910XX (jis yra aktyvus – tą rodo jungimosi prie trombocitų P2Y12 ADF receptorių tyrimų </w:t>
      </w:r>
      <w:r w:rsidRPr="00875C7E">
        <w:rPr>
          <w:i/>
        </w:rPr>
        <w:t>in vitro</w:t>
      </w:r>
      <w:r w:rsidRPr="00875C7E">
        <w:t xml:space="preserve"> duomenys). Aktyviojo metabolito sisteminė ekspozicija sudaro maždaug 30–40 % tikagreloro ekspozicijos.</w:t>
      </w:r>
    </w:p>
    <w:p w14:paraId="297CAD59" w14:textId="77777777" w:rsidR="00415F30" w:rsidRPr="00875C7E" w:rsidRDefault="00415F30" w:rsidP="00415F30">
      <w:pPr>
        <w:pStyle w:val="Pagrindinistekstas"/>
        <w:ind w:right="30"/>
      </w:pPr>
    </w:p>
    <w:p w14:paraId="2F12FFCE" w14:textId="77777777" w:rsidR="00415F30" w:rsidRPr="00875C7E" w:rsidRDefault="00415F30" w:rsidP="00415F30">
      <w:pPr>
        <w:pStyle w:val="Pagrindinistekstas"/>
        <w:ind w:right="30"/>
      </w:pPr>
      <w:r w:rsidRPr="00875C7E">
        <w:rPr>
          <w:u w:val="single"/>
        </w:rPr>
        <w:t>Eliminacija</w:t>
      </w:r>
    </w:p>
    <w:p w14:paraId="06EC5ED3" w14:textId="77777777" w:rsidR="00415F30" w:rsidRPr="00875C7E" w:rsidRDefault="00415F30" w:rsidP="00415F30">
      <w:pPr>
        <w:pStyle w:val="Pagrindinistekstas"/>
        <w:ind w:right="30"/>
      </w:pPr>
      <w:r w:rsidRPr="00875C7E">
        <w:t>Pagrindinis tikagreloro eliminacijos būdas yra metabolizmas kepenyse. Pavartojus radioaktyviu izotopu žymėto tikagreloro, išskirto randama maždaug 84 % radioaktyvumo (57,8 % išmatose, 26,5 % šlapime). Tikagreloro ir jo aktyvaus metabolito kiekis šlapime atitiko po mažiau kaip 1 % pavartotos dozės. Pagrindinis aktyvaus metabolito eliminacijos būdas tikriausiai yra išskyrimas su tulžimi.</w:t>
      </w:r>
    </w:p>
    <w:p w14:paraId="34FE8817" w14:textId="77777777" w:rsidR="00415F30" w:rsidRPr="00875C7E" w:rsidRDefault="00415F30" w:rsidP="00415F30">
      <w:pPr>
        <w:ind w:right="30"/>
      </w:pPr>
      <w:r w:rsidRPr="00875C7E">
        <w:t>Vidutinis tikagreloro t</w:t>
      </w:r>
      <w:r w:rsidRPr="00875C7E">
        <w:rPr>
          <w:vertAlign w:val="subscript"/>
        </w:rPr>
        <w:t>1/2</w:t>
      </w:r>
      <w:r w:rsidRPr="00875C7E">
        <w:t xml:space="preserve"> buvo maždaug 7 val., jo aktyvaus metabolito – 8,5 val. </w:t>
      </w:r>
    </w:p>
    <w:p w14:paraId="23B7A01E" w14:textId="77777777" w:rsidR="00415F30" w:rsidRPr="00875C7E" w:rsidRDefault="00415F30" w:rsidP="00415F30">
      <w:pPr>
        <w:pStyle w:val="Pagrindinistekstas"/>
        <w:ind w:right="30"/>
        <w:rPr>
          <w:position w:val="2"/>
        </w:rPr>
      </w:pPr>
    </w:p>
    <w:p w14:paraId="5686567F" w14:textId="77777777" w:rsidR="00415F30" w:rsidRPr="00875C7E" w:rsidRDefault="00415F30" w:rsidP="00415F30">
      <w:pPr>
        <w:pStyle w:val="Pagrindinistekstas"/>
        <w:ind w:right="30"/>
      </w:pPr>
      <w:r w:rsidRPr="00875C7E">
        <w:rPr>
          <w:u w:val="single"/>
        </w:rPr>
        <w:t>Ypatingos populiacijos</w:t>
      </w:r>
    </w:p>
    <w:p w14:paraId="7AB1176E" w14:textId="77777777" w:rsidR="00415F30" w:rsidRPr="00875C7E" w:rsidRDefault="00415F30" w:rsidP="00415F30">
      <w:pPr>
        <w:ind w:right="30"/>
        <w:rPr>
          <w:i/>
          <w:u w:val="single"/>
        </w:rPr>
      </w:pPr>
    </w:p>
    <w:p w14:paraId="76DCDA3B" w14:textId="77777777" w:rsidR="00415F30" w:rsidRPr="00875C7E" w:rsidRDefault="00415F30" w:rsidP="00415F30">
      <w:pPr>
        <w:ind w:right="30"/>
        <w:rPr>
          <w:i/>
          <w:u w:val="single"/>
        </w:rPr>
      </w:pPr>
      <w:r w:rsidRPr="00875C7E">
        <w:rPr>
          <w:i/>
          <w:u w:val="single"/>
        </w:rPr>
        <w:t>Senyvi pacientai</w:t>
      </w:r>
    </w:p>
    <w:p w14:paraId="11AD12A1" w14:textId="77777777" w:rsidR="00415F30" w:rsidRPr="00875C7E" w:rsidRDefault="00415F30" w:rsidP="00415F30">
      <w:pPr>
        <w:ind w:right="30"/>
      </w:pPr>
      <w:r w:rsidRPr="00875C7E">
        <w:t>Populiacinė farmakokinetikos analizė parodė didesnę tikagreloro (C</w:t>
      </w:r>
      <w:r w:rsidRPr="00875C7E">
        <w:rPr>
          <w:vertAlign w:val="subscript"/>
        </w:rPr>
        <w:t>max</w:t>
      </w:r>
      <w:r w:rsidRPr="00875C7E">
        <w:t xml:space="preserve"> ir AUC – maždaug po 25 %) ir jo aktyvaus metabolito ekspoziciją ūminių koronarinių sindromų ištiktiems senyviems (75 metų ir vyresniems) pacientams negu jaunesniems, tačiau šie skirtumai nelaikomi reikšmingais klinikai</w:t>
      </w:r>
    </w:p>
    <w:p w14:paraId="37B07471" w14:textId="77777777" w:rsidR="00415F30" w:rsidRPr="00875C7E" w:rsidRDefault="00415F30" w:rsidP="00415F30">
      <w:pPr>
        <w:ind w:right="30"/>
      </w:pPr>
      <w:r w:rsidRPr="00875C7E">
        <w:t>(žr. 4.2 skyrių).</w:t>
      </w:r>
    </w:p>
    <w:p w14:paraId="076FF79C" w14:textId="77777777" w:rsidR="00415F30" w:rsidRPr="00875C7E" w:rsidRDefault="00415F30" w:rsidP="00415F30">
      <w:pPr>
        <w:pStyle w:val="Pagrindinistekstas"/>
        <w:ind w:right="30"/>
      </w:pPr>
    </w:p>
    <w:p w14:paraId="6D7AC601" w14:textId="77777777" w:rsidR="00415F30" w:rsidRPr="00875C7E" w:rsidRDefault="00415F30" w:rsidP="00415F30">
      <w:pPr>
        <w:ind w:right="30"/>
        <w:rPr>
          <w:i/>
          <w:u w:val="single"/>
        </w:rPr>
      </w:pPr>
      <w:r w:rsidRPr="00875C7E">
        <w:rPr>
          <w:i/>
          <w:u w:val="single"/>
        </w:rPr>
        <w:t>Vaikų populiacija</w:t>
      </w:r>
    </w:p>
    <w:p w14:paraId="1A0B0642" w14:textId="77777777" w:rsidR="00415F30" w:rsidRPr="00875C7E" w:rsidRDefault="00415F30" w:rsidP="00415F30">
      <w:pPr>
        <w:ind w:right="30"/>
      </w:pPr>
      <w:r w:rsidRPr="00875C7E">
        <w:t>Vaikams, sergantiems pjautuvo pavidalo ląstelių liga, duomenų yra nedaug (žr. 4.2 ir 5.1 skyrių). HESTIA 3 tyrimo metu nuo 2 iki &lt; 18 metų amžiaus pacientai, kurių svoris buvo nuo ≥ 12 iki ≤ 24 kg, nuo &gt; 24 iki ≤ 48 kg ir &gt; 48 kg, vartojo vaikams skirtas disperguojamas tikagreloro 15 mg tabletes atitinkamai po 15 mg, 30 mg ir 45 mg du kartus per parą dozėmis. Populiacinės farmakokinetikos analizės duomenimis, nusistovėjus pusiausvyrinei koncentracijai vidutinis AUC rodmuo buvo nuo 1095 ng×val./ml iki 1458 ng×val./ml, o vidutinis C</w:t>
      </w:r>
      <w:r w:rsidRPr="00875C7E">
        <w:rPr>
          <w:vertAlign w:val="subscript"/>
        </w:rPr>
        <w:t>max</w:t>
      </w:r>
      <w:r w:rsidRPr="00875C7E">
        <w:t xml:space="preserve"> rodmuo – nuo 143 ng/ml iki 206 ng/ml.</w:t>
      </w:r>
    </w:p>
    <w:p w14:paraId="33FBC90D" w14:textId="77777777" w:rsidR="00415F30" w:rsidRPr="00875C7E" w:rsidRDefault="00415F30" w:rsidP="00415F30">
      <w:pPr>
        <w:pStyle w:val="Pagrindinistekstas"/>
        <w:ind w:right="30"/>
      </w:pPr>
    </w:p>
    <w:p w14:paraId="5D5CBE9A" w14:textId="77777777" w:rsidR="00415F30" w:rsidRPr="00875C7E" w:rsidRDefault="00415F30" w:rsidP="00415F30">
      <w:pPr>
        <w:ind w:right="30"/>
        <w:rPr>
          <w:i/>
          <w:u w:val="single"/>
        </w:rPr>
      </w:pPr>
      <w:r w:rsidRPr="00875C7E">
        <w:rPr>
          <w:i/>
          <w:u w:val="single"/>
        </w:rPr>
        <w:t>Lytis</w:t>
      </w:r>
    </w:p>
    <w:p w14:paraId="4A0913B4" w14:textId="77777777" w:rsidR="00415F30" w:rsidRPr="00875C7E" w:rsidRDefault="00415F30" w:rsidP="00415F30">
      <w:pPr>
        <w:pStyle w:val="Pagrindinistekstas"/>
        <w:ind w:right="30"/>
      </w:pPr>
      <w:r w:rsidRPr="00875C7E">
        <w:t>Moterims nustatyta didesnė tikagreloro ir jo aktyvaus metabolito ekspozicija negu vyrams, tačiau šie skirtumai nelaikomi kliniškai reikšmingais.</w:t>
      </w:r>
    </w:p>
    <w:p w14:paraId="5945C099" w14:textId="77777777" w:rsidR="00415F30" w:rsidRPr="00875C7E" w:rsidRDefault="00415F30" w:rsidP="00415F30">
      <w:pPr>
        <w:pStyle w:val="Pagrindinistekstas"/>
        <w:ind w:right="30"/>
      </w:pPr>
    </w:p>
    <w:p w14:paraId="63FA901C" w14:textId="77777777" w:rsidR="00415F30" w:rsidRPr="00875C7E" w:rsidRDefault="00415F30" w:rsidP="00415F30">
      <w:pPr>
        <w:ind w:right="30"/>
        <w:rPr>
          <w:i/>
          <w:u w:val="single"/>
        </w:rPr>
      </w:pPr>
      <w:r w:rsidRPr="00875C7E">
        <w:rPr>
          <w:i/>
          <w:u w:val="single"/>
        </w:rPr>
        <w:t>Sutrikusi inkstų funkcija</w:t>
      </w:r>
    </w:p>
    <w:p w14:paraId="1E777CE8" w14:textId="77777777" w:rsidR="00415F30" w:rsidRPr="00875C7E" w:rsidRDefault="00415F30" w:rsidP="00415F30">
      <w:pPr>
        <w:pStyle w:val="Pagrindinistekstas"/>
        <w:ind w:right="30"/>
      </w:pPr>
      <w:r w:rsidRPr="00875C7E">
        <w:t>Sunkiu inkstų nepakankamumu (kreatinino klirensas &lt; 30 ml/min.) sergantiems pacientams nustatyta maždaug 20 % mažesnė tikagreloro ir maždaug 17 % didesnė jo aktyvaus metabolito ekspozicija negu turintiems normalią inkstų funkciją.</w:t>
      </w:r>
    </w:p>
    <w:p w14:paraId="68FF97FC" w14:textId="77777777" w:rsidR="00415F30" w:rsidRPr="00875C7E" w:rsidRDefault="00415F30" w:rsidP="00415F30">
      <w:pPr>
        <w:pStyle w:val="Pagrindinistekstas"/>
        <w:ind w:right="30"/>
      </w:pPr>
    </w:p>
    <w:p w14:paraId="3076983B" w14:textId="77777777" w:rsidR="00415F30" w:rsidRPr="00875C7E" w:rsidRDefault="00415F30" w:rsidP="00415F30">
      <w:pPr>
        <w:ind w:right="30"/>
      </w:pPr>
      <w:r w:rsidRPr="00875C7E">
        <w:t>Galutinės stadijos inkstų liga sergantiems hemodializuojamiems pacientams, ne dializės dieną išgėrusiems 90 mg tikagreloro, AUC ir C</w:t>
      </w:r>
      <w:r w:rsidRPr="00875C7E">
        <w:rPr>
          <w:vertAlign w:val="subscript"/>
        </w:rPr>
        <w:t>max</w:t>
      </w:r>
      <w:r w:rsidRPr="00875C7E">
        <w:t xml:space="preserve"> buvo atitinkamai 38 % ir 51 % didesni negu turėjusiems normalią inkstų funkciją. Tikagreloro išgėrus prieš pat dializę, jo ekspozicija padidėjo panašiai (atitinkamai 49 % ir 61 %) – tai rodo, kad dializės metu tikagreloro nepašalinama. Aktyvaus metabolito ekspozicija padidėjo mažiau (AUC – 13–14 %, C</w:t>
      </w:r>
      <w:r w:rsidRPr="00875C7E">
        <w:rPr>
          <w:vertAlign w:val="subscript"/>
        </w:rPr>
        <w:t>max</w:t>
      </w:r>
      <w:r w:rsidRPr="00875C7E">
        <w:t xml:space="preserve"> – 17–36 %). Tikagreloro sukeliamas galutinės stadijos inkstų liga sergančių hemodializuojamų pacientų trombocitų agregacijos slopinimas nepriklausė nuo dializių ir buvo panašus kaip normalią inkstų funkciją turėjusių tiriamųjų (žr. 4.2 skyrių).</w:t>
      </w:r>
    </w:p>
    <w:p w14:paraId="50BAE8AC" w14:textId="77777777" w:rsidR="00415F30" w:rsidRPr="00875C7E" w:rsidRDefault="00415F30" w:rsidP="00415F30">
      <w:pPr>
        <w:pStyle w:val="Pagrindinistekstas"/>
        <w:ind w:right="30"/>
      </w:pPr>
    </w:p>
    <w:p w14:paraId="2D7CF523" w14:textId="77777777" w:rsidR="00415F30" w:rsidRPr="00875C7E" w:rsidRDefault="00415F30" w:rsidP="00415F30">
      <w:pPr>
        <w:ind w:right="30"/>
        <w:rPr>
          <w:i/>
          <w:u w:val="single"/>
        </w:rPr>
      </w:pPr>
      <w:r w:rsidRPr="00875C7E">
        <w:rPr>
          <w:i/>
          <w:u w:val="single"/>
        </w:rPr>
        <w:t>Sutrikusi kepenų funkcija</w:t>
      </w:r>
    </w:p>
    <w:p w14:paraId="2DD513B6" w14:textId="77777777" w:rsidR="00415F30" w:rsidRPr="00875C7E" w:rsidRDefault="00415F30" w:rsidP="00415F30">
      <w:pPr>
        <w:ind w:right="30"/>
      </w:pPr>
      <w:r w:rsidRPr="00875C7E">
        <w:t>Pacientams, kurių kepenų funkcija lengvai sutrikusi, tikagreloro C</w:t>
      </w:r>
      <w:r w:rsidRPr="00875C7E">
        <w:rPr>
          <w:vertAlign w:val="subscript"/>
        </w:rPr>
        <w:t>max</w:t>
      </w:r>
      <w:r w:rsidRPr="00875C7E">
        <w:t xml:space="preserve"> ir AUC buvo atitinkamai 12 % ir 23 % didesni negu sveikiems asmenims, tačiau trombocitų agregacijos slopinimo poveikis buvo panašus. Pacientams, kurių kepenų funkcija lengvai sutrikusi, dozės koreguoti nereikia. Tikagreloro poveikis pacientams, kurių kepenų funkcija labai sutrikusi, netirtas; pacientams, kurių kepenų funkcija sutrikusi vidutiniškai, farmakokinetikos duomenų nėra. Pacientų, kurių vienas ar keli kepenų funkcijos rodikliai iš pradžių buvo vidutiniškai arba labai padidėję, plazmoje vidutinė tikagreloro koncentracija buvo panaši arba šiek tiek didesnė negu tų, kurių atitinkami rodikliai padidėję nebuvo. Dėl vidutiniškai sutrikusios kepenų funkcijos dozės koreguoti nerekomenduojama (žr. 4.2 ir 4.4 skyrių).</w:t>
      </w:r>
    </w:p>
    <w:p w14:paraId="6261F858" w14:textId="77777777" w:rsidR="00415F30" w:rsidRPr="00875C7E" w:rsidRDefault="00415F30" w:rsidP="00415F30">
      <w:pPr>
        <w:pStyle w:val="Pagrindinistekstas"/>
        <w:ind w:right="30"/>
      </w:pPr>
    </w:p>
    <w:p w14:paraId="63812FE4" w14:textId="77777777" w:rsidR="00415F30" w:rsidRPr="00875C7E" w:rsidRDefault="00415F30" w:rsidP="00415F30">
      <w:pPr>
        <w:ind w:right="30"/>
        <w:rPr>
          <w:i/>
          <w:u w:val="single"/>
        </w:rPr>
      </w:pPr>
      <w:r w:rsidRPr="00875C7E">
        <w:rPr>
          <w:i/>
          <w:u w:val="single"/>
        </w:rPr>
        <w:t>Rasė</w:t>
      </w:r>
    </w:p>
    <w:p w14:paraId="6E173B8E" w14:textId="77777777" w:rsidR="00415F30" w:rsidRPr="00875C7E" w:rsidRDefault="00415F30" w:rsidP="00415F30">
      <w:pPr>
        <w:ind w:right="30"/>
      </w:pPr>
      <w:r w:rsidRPr="00875C7E">
        <w:t>Vidutinis biologinis įsisavinamumas pacientams azijiečiams buvo 39 % didesnis negu kaukaziečiams (baltiesiems). Pacientams, save identifikavusiems juodaodžiais, tikagreloro biologinis įsisavinamumas buvo 18 % mažesnis negu kaukaziečiams. Atliekant klinikinius farmakologinius tyrimus nustatyta tikagreloro ekspozicija (C</w:t>
      </w:r>
      <w:r w:rsidRPr="00875C7E">
        <w:rPr>
          <w:vertAlign w:val="subscript"/>
        </w:rPr>
        <w:t>max</w:t>
      </w:r>
      <w:r w:rsidRPr="00875C7E">
        <w:t xml:space="preserve"> ir AUC) japonų rasės asmenims yra maždaug 40 % (koreguota pagal kūno svorį – 20 %) didesnė negu kaukaziečiams. Pacientų, kurie save laikė ispaniškos arba Lotynų Amerikos kilmės, ekspozicija buvo panaši kaip baltaodžių.</w:t>
      </w:r>
    </w:p>
    <w:p w14:paraId="0C54AED9" w14:textId="77777777" w:rsidR="00415F30" w:rsidRPr="00875C7E" w:rsidRDefault="00415F30" w:rsidP="00415F30">
      <w:pPr>
        <w:pStyle w:val="Pagrindinistekstas"/>
        <w:ind w:right="30"/>
      </w:pPr>
    </w:p>
    <w:p w14:paraId="27C482D7" w14:textId="77777777" w:rsidR="00415F30" w:rsidRPr="00875C7E" w:rsidRDefault="00415F30" w:rsidP="00415F30">
      <w:pPr>
        <w:pStyle w:val="Antrat2"/>
        <w:numPr>
          <w:ilvl w:val="1"/>
          <w:numId w:val="7"/>
        </w:numPr>
        <w:ind w:left="540" w:right="30" w:hanging="540"/>
      </w:pPr>
      <w:r w:rsidRPr="00875C7E">
        <w:t>Ikiklinikinių saugumo tyrimų duomenys</w:t>
      </w:r>
    </w:p>
    <w:p w14:paraId="38DC3AF0" w14:textId="77777777" w:rsidR="00415F30" w:rsidRPr="00875C7E" w:rsidRDefault="00415F30" w:rsidP="00415F30">
      <w:pPr>
        <w:pStyle w:val="Pagrindinistekstas"/>
        <w:ind w:right="30"/>
        <w:rPr>
          <w:b/>
        </w:rPr>
      </w:pPr>
    </w:p>
    <w:p w14:paraId="73CDD1F1" w14:textId="77777777" w:rsidR="00415F30" w:rsidRPr="00875C7E" w:rsidRDefault="00415F30" w:rsidP="00415F30">
      <w:pPr>
        <w:pStyle w:val="Pagrindinistekstas"/>
        <w:ind w:right="30"/>
      </w:pPr>
      <w:r w:rsidRPr="00875C7E">
        <w:t>Tikagreloro ir jo pagrindinio metabolito įprastų farmakologinio saugumo, vienos dozės ir kartotinių dozių toksiškumo bei genotoksiškumo ikiklinikinių tyrimų duomenys nepriimtinos nepageidaujamų poveikių rizikos žmogui neparodė.</w:t>
      </w:r>
    </w:p>
    <w:p w14:paraId="39FBF2B4" w14:textId="77777777" w:rsidR="00415F30" w:rsidRPr="00875C7E" w:rsidRDefault="00415F30" w:rsidP="00415F30">
      <w:pPr>
        <w:pStyle w:val="Pagrindinistekstas"/>
        <w:ind w:right="30"/>
      </w:pPr>
    </w:p>
    <w:p w14:paraId="119AA974" w14:textId="77777777" w:rsidR="00415F30" w:rsidRPr="00875C7E" w:rsidRDefault="00415F30" w:rsidP="00415F30">
      <w:pPr>
        <w:pStyle w:val="Pagrindinistekstas"/>
        <w:ind w:right="30"/>
      </w:pPr>
      <w:r w:rsidRPr="00875C7E">
        <w:t>Esant kliniškai reikšmingai ekspozicijai, kelioms gyvūnų rūšims nustatyta virškinimo trakto sutrikimų (žr. 4.8 skyrių).</w:t>
      </w:r>
    </w:p>
    <w:p w14:paraId="7563743F" w14:textId="77777777" w:rsidR="00415F30" w:rsidRPr="00875C7E" w:rsidRDefault="00415F30" w:rsidP="00415F30">
      <w:pPr>
        <w:pStyle w:val="Pagrindinistekstas"/>
        <w:ind w:right="30"/>
      </w:pPr>
    </w:p>
    <w:p w14:paraId="036F7C11" w14:textId="77777777" w:rsidR="00415F30" w:rsidRPr="00875C7E" w:rsidRDefault="00415F30" w:rsidP="00415F30">
      <w:pPr>
        <w:pStyle w:val="Pagrindinistekstas"/>
        <w:ind w:right="30"/>
      </w:pPr>
      <w:r w:rsidRPr="00875C7E">
        <w:t>Žiurkių patelėms didelės tikagreloro dozės sukėlė gimdos navikų (adenokarcinomų) ir kepenų adenomų padažnėjimą. Tikėtinas gimdos navikų atsiradimo mechanizmas yra sutrikusi hormonų pusiausvyra, dėl kurios gali atsirasti navikų žiurkėms. Tikėtinas kepenų adenomų atsiradimo mechanizmas yra graužikams specifinė kepenų fermentų indukcija. Dėl to manoma, kad nustatyti kancerogeniškumo duomenys neturėtų būti reikšmingi žmonėms.</w:t>
      </w:r>
    </w:p>
    <w:p w14:paraId="66F7504C" w14:textId="77777777" w:rsidR="00415F30" w:rsidRPr="00875C7E" w:rsidRDefault="00415F30" w:rsidP="00415F30">
      <w:pPr>
        <w:pStyle w:val="Pagrindinistekstas"/>
        <w:ind w:right="30"/>
      </w:pPr>
    </w:p>
    <w:p w14:paraId="38D04F53" w14:textId="77777777" w:rsidR="00415F30" w:rsidRPr="00875C7E" w:rsidRDefault="00415F30" w:rsidP="00415F30">
      <w:pPr>
        <w:pStyle w:val="Pagrindinistekstas"/>
        <w:ind w:right="30"/>
      </w:pPr>
      <w:r w:rsidRPr="00875C7E">
        <w:t>Žiurkėms skiriant šio vaistinio preparato dozėmis, sukeliančiomis toksinį poveikį vaikingoms patelėms, nustatyta vystymosi anomalijų (saugumo riba – 5,1). Vaikingoms triušių patelėms davus šio vaistinio preparato didelėmis, bet toksinio poveikio joms nesukeliančiomis dozėmis, nustatytas nežymus jų vaisių kepenų brendimo ir skeleto vystymosi sulėtėjimas (saugumo riba – 4,5).</w:t>
      </w:r>
    </w:p>
    <w:p w14:paraId="2A7FE338" w14:textId="77777777" w:rsidR="00415F30" w:rsidRPr="00875C7E" w:rsidRDefault="00415F30" w:rsidP="00415F30">
      <w:pPr>
        <w:pStyle w:val="Pagrindinistekstas"/>
        <w:ind w:right="30"/>
      </w:pPr>
    </w:p>
    <w:p w14:paraId="073C9A70" w14:textId="77777777" w:rsidR="00415F30" w:rsidRPr="00875C7E" w:rsidRDefault="00415F30" w:rsidP="00415F30">
      <w:pPr>
        <w:pStyle w:val="Pagrindinistekstas"/>
        <w:ind w:right="30"/>
      </w:pPr>
      <w:r w:rsidRPr="00875C7E">
        <w:lastRenderedPageBreak/>
        <w:t>Su žiurkėmis ir triušiais atlikti tyrimai parodė toksinį poveikį reprodukcijai: šiek tiek sumažėjo vaikingų patelių svorio prieaugis, atsivestų jauniklių gyvybingumas ir atsivedimo svoris, jie lėčiau augo. Tikagreloras sukėlė ciklų nereguliarumą (dažniausiai jie užsitęsdavo) žiurkių patelėms, tačiau įtakos bendram žiurkių patinų ir patelių vaisingumui neturėjo. Su radioaktyviu izotopu žymėtu tikagreloru atlikti farmakokinetikos tyrimai parodė nepakitusio tikagreloro ir jo metabolitų išskyrimą su žiurkių pienu (žr. 4.6 skyrių).</w:t>
      </w:r>
    </w:p>
    <w:p w14:paraId="3AFD6BEB" w14:textId="77777777" w:rsidR="00415F30" w:rsidRPr="00875C7E" w:rsidRDefault="00415F30" w:rsidP="00415F30">
      <w:pPr>
        <w:pStyle w:val="Pagrindinistekstas"/>
        <w:ind w:right="30"/>
      </w:pPr>
    </w:p>
    <w:p w14:paraId="2721D6D0" w14:textId="77777777" w:rsidR="00415F30" w:rsidRPr="00875C7E" w:rsidRDefault="00415F30" w:rsidP="00415F30">
      <w:pPr>
        <w:pStyle w:val="Pagrindinistekstas"/>
        <w:ind w:right="30"/>
      </w:pPr>
    </w:p>
    <w:p w14:paraId="583AA521" w14:textId="77777777" w:rsidR="00415F30" w:rsidRPr="00875C7E" w:rsidRDefault="00415F30" w:rsidP="00415F30">
      <w:pPr>
        <w:pStyle w:val="Antrat1"/>
        <w:numPr>
          <w:ilvl w:val="0"/>
          <w:numId w:val="7"/>
        </w:numPr>
        <w:tabs>
          <w:tab w:val="left" w:pos="782"/>
          <w:tab w:val="left" w:pos="783"/>
        </w:tabs>
        <w:spacing w:before="0"/>
        <w:ind w:left="540" w:right="30" w:hanging="540"/>
      </w:pPr>
      <w:r w:rsidRPr="00875C7E">
        <w:t>FARMACINĖ INFORMACIJA</w:t>
      </w:r>
    </w:p>
    <w:p w14:paraId="5CDDCC56" w14:textId="77777777" w:rsidR="00415F30" w:rsidRPr="00875C7E" w:rsidRDefault="00415F30" w:rsidP="00415F30">
      <w:pPr>
        <w:pStyle w:val="Pagrindinistekstas"/>
        <w:ind w:left="540" w:right="30" w:hanging="540"/>
        <w:rPr>
          <w:b/>
        </w:rPr>
      </w:pPr>
    </w:p>
    <w:p w14:paraId="43F4E7EB" w14:textId="77777777" w:rsidR="00415F30" w:rsidRPr="00875C7E" w:rsidRDefault="00415F30" w:rsidP="00415F30">
      <w:pPr>
        <w:pStyle w:val="Antrat2"/>
        <w:numPr>
          <w:ilvl w:val="1"/>
          <w:numId w:val="7"/>
        </w:numPr>
        <w:tabs>
          <w:tab w:val="left" w:pos="782"/>
          <w:tab w:val="left" w:pos="783"/>
        </w:tabs>
        <w:ind w:left="540" w:right="30" w:hanging="540"/>
      </w:pPr>
      <w:r w:rsidRPr="00875C7E">
        <w:t>Pagalbinių medžiagų sąrašas</w:t>
      </w:r>
    </w:p>
    <w:p w14:paraId="2571F2B2" w14:textId="77777777" w:rsidR="00415F30" w:rsidRPr="00875C7E" w:rsidRDefault="00415F30" w:rsidP="00415F30">
      <w:pPr>
        <w:pStyle w:val="Pagrindinistekstas"/>
        <w:ind w:right="30"/>
        <w:rPr>
          <w:b/>
        </w:rPr>
      </w:pPr>
    </w:p>
    <w:p w14:paraId="1F7865B7" w14:textId="77777777" w:rsidR="00415F30" w:rsidRPr="00875C7E" w:rsidRDefault="00415F30" w:rsidP="00415F30">
      <w:pPr>
        <w:ind w:right="30"/>
        <w:rPr>
          <w:u w:val="single"/>
        </w:rPr>
      </w:pPr>
      <w:r w:rsidRPr="00875C7E">
        <w:rPr>
          <w:u w:val="single"/>
        </w:rPr>
        <w:t>Tabletės šerdis</w:t>
      </w:r>
    </w:p>
    <w:p w14:paraId="68E2E928" w14:textId="77777777" w:rsidR="00415F30" w:rsidRPr="00875C7E" w:rsidRDefault="00415F30" w:rsidP="00415F30">
      <w:pPr>
        <w:pStyle w:val="Pagrindinistekstas"/>
        <w:ind w:right="30"/>
      </w:pPr>
      <w:r w:rsidRPr="00875C7E">
        <w:t>Manitolis (E421)</w:t>
      </w:r>
    </w:p>
    <w:p w14:paraId="64178EE7" w14:textId="77777777" w:rsidR="00415F30" w:rsidRPr="00875C7E" w:rsidRDefault="00415F30" w:rsidP="00415F30">
      <w:pPr>
        <w:pStyle w:val="Pagrindinistekstas"/>
        <w:ind w:right="30"/>
      </w:pPr>
      <w:r>
        <w:t>K</w:t>
      </w:r>
      <w:r w:rsidRPr="00875C7E">
        <w:t xml:space="preserve">alcio </w:t>
      </w:r>
      <w:r>
        <w:t xml:space="preserve">vandenilio </w:t>
      </w:r>
      <w:r w:rsidRPr="00875C7E">
        <w:t>fosfatas (E341)</w:t>
      </w:r>
    </w:p>
    <w:p w14:paraId="76D218EB" w14:textId="77777777" w:rsidR="00415F30" w:rsidRPr="00875C7E" w:rsidRDefault="00415F30" w:rsidP="00415F30">
      <w:pPr>
        <w:pStyle w:val="Pagrindinistekstas"/>
        <w:ind w:right="30"/>
      </w:pPr>
      <w:r w:rsidRPr="00875C7E">
        <w:t>Krospovidonas (E1202)</w:t>
      </w:r>
    </w:p>
    <w:p w14:paraId="7512E9E0" w14:textId="77777777" w:rsidR="00415F30" w:rsidRPr="00875C7E" w:rsidRDefault="00415F30" w:rsidP="00415F30">
      <w:pPr>
        <w:pStyle w:val="Pagrindinistekstas"/>
        <w:ind w:right="30"/>
      </w:pPr>
      <w:r w:rsidRPr="00875C7E">
        <w:t>Hipromeliozė (E464)</w:t>
      </w:r>
    </w:p>
    <w:p w14:paraId="71A335FA" w14:textId="77777777" w:rsidR="00415F30" w:rsidRPr="00875C7E" w:rsidRDefault="00415F30" w:rsidP="00415F30">
      <w:pPr>
        <w:pStyle w:val="Pagrindinistekstas"/>
        <w:ind w:right="30"/>
      </w:pPr>
      <w:r w:rsidRPr="00875C7E">
        <w:t>Magnio stearatas (E470b)</w:t>
      </w:r>
    </w:p>
    <w:p w14:paraId="1D5A9E8D" w14:textId="77777777" w:rsidR="00415F30" w:rsidRPr="00875C7E" w:rsidRDefault="00415F30" w:rsidP="00415F30">
      <w:pPr>
        <w:pStyle w:val="Pagrindinistekstas"/>
        <w:ind w:right="30"/>
      </w:pPr>
    </w:p>
    <w:p w14:paraId="38813BE6" w14:textId="77777777" w:rsidR="00415F30" w:rsidRPr="00875C7E" w:rsidRDefault="00415F30" w:rsidP="00415F30">
      <w:pPr>
        <w:ind w:right="30"/>
        <w:jc w:val="both"/>
        <w:rPr>
          <w:u w:val="single"/>
        </w:rPr>
      </w:pPr>
      <w:r w:rsidRPr="00875C7E">
        <w:rPr>
          <w:u w:val="single"/>
        </w:rPr>
        <w:t>Tabletės plėvelė</w:t>
      </w:r>
    </w:p>
    <w:p w14:paraId="50E3B4A1" w14:textId="77777777" w:rsidR="00415F30" w:rsidRPr="00875C7E" w:rsidRDefault="00415F30" w:rsidP="00415F30">
      <w:pPr>
        <w:pStyle w:val="Pagrindinistekstas"/>
        <w:ind w:right="30"/>
        <w:rPr>
          <w:u w:val="single"/>
        </w:rPr>
      </w:pPr>
      <w:r w:rsidRPr="00875C7E">
        <w:rPr>
          <w:u w:val="single"/>
        </w:rPr>
        <w:t>60 mg</w:t>
      </w:r>
    </w:p>
    <w:p w14:paraId="4A9568AB" w14:textId="77777777" w:rsidR="00415F30" w:rsidRPr="00875C7E" w:rsidRDefault="00415F30" w:rsidP="00415F30">
      <w:pPr>
        <w:pStyle w:val="Pagrindinistekstas"/>
        <w:ind w:right="30"/>
      </w:pPr>
      <w:r w:rsidRPr="00875C7E">
        <w:t>Hipromeliozė (E464)</w:t>
      </w:r>
    </w:p>
    <w:p w14:paraId="60DD3C57" w14:textId="77777777" w:rsidR="00415F30" w:rsidRPr="00875C7E" w:rsidRDefault="00415F30" w:rsidP="00415F30">
      <w:pPr>
        <w:pStyle w:val="Pagrindinistekstas"/>
        <w:ind w:right="30"/>
      </w:pPr>
      <w:r w:rsidRPr="00875C7E">
        <w:t xml:space="preserve">Titano dioksidas (E171) </w:t>
      </w:r>
    </w:p>
    <w:p w14:paraId="2260B5BE" w14:textId="77777777" w:rsidR="00415F30" w:rsidRPr="00875C7E" w:rsidRDefault="00415F30" w:rsidP="00415F30">
      <w:pPr>
        <w:pStyle w:val="Pagrindinistekstas"/>
        <w:ind w:right="30"/>
      </w:pPr>
      <w:r w:rsidRPr="00875C7E">
        <w:t>Makrogolis (E1521)</w:t>
      </w:r>
    </w:p>
    <w:p w14:paraId="7328EF38" w14:textId="77777777" w:rsidR="00415F30" w:rsidRPr="00875C7E" w:rsidRDefault="00415F30" w:rsidP="00415F30">
      <w:pPr>
        <w:pStyle w:val="Pagrindinistekstas"/>
        <w:ind w:right="30"/>
      </w:pPr>
      <w:r w:rsidRPr="00875C7E">
        <w:t>Raudonasis geležies oksidas (E172)</w:t>
      </w:r>
    </w:p>
    <w:p w14:paraId="046E3634" w14:textId="77777777" w:rsidR="00415F30" w:rsidRPr="00875C7E" w:rsidRDefault="00415F30" w:rsidP="00415F30">
      <w:pPr>
        <w:pStyle w:val="Pagrindinistekstas"/>
        <w:ind w:right="30"/>
      </w:pPr>
      <w:r w:rsidRPr="00875C7E">
        <w:t>Geltonasis geležies oksidas (E172)</w:t>
      </w:r>
    </w:p>
    <w:p w14:paraId="132209F0" w14:textId="77777777" w:rsidR="00415F30" w:rsidRPr="00875C7E" w:rsidRDefault="00415F30" w:rsidP="00415F30">
      <w:pPr>
        <w:pStyle w:val="Pagrindinistekstas"/>
        <w:ind w:right="30"/>
      </w:pPr>
      <w:r w:rsidRPr="00875C7E">
        <w:t>Talkas</w:t>
      </w:r>
    </w:p>
    <w:p w14:paraId="1BE3F3A3" w14:textId="77777777" w:rsidR="00415F30" w:rsidRPr="00875C7E" w:rsidRDefault="00415F30" w:rsidP="00415F30">
      <w:pPr>
        <w:pStyle w:val="Pagrindinistekstas"/>
        <w:ind w:right="30"/>
      </w:pPr>
    </w:p>
    <w:p w14:paraId="13067794" w14:textId="77777777" w:rsidR="00415F30" w:rsidRPr="00875C7E" w:rsidRDefault="00415F30" w:rsidP="00415F30">
      <w:pPr>
        <w:pStyle w:val="Pagrindinistekstas"/>
        <w:ind w:right="30"/>
        <w:rPr>
          <w:u w:val="single"/>
        </w:rPr>
      </w:pPr>
      <w:r w:rsidRPr="00875C7E">
        <w:rPr>
          <w:u w:val="single"/>
        </w:rPr>
        <w:t>90 mg</w:t>
      </w:r>
    </w:p>
    <w:p w14:paraId="7A26278D" w14:textId="77777777" w:rsidR="00415F30" w:rsidRPr="00875C7E" w:rsidRDefault="00415F30" w:rsidP="00415F30">
      <w:pPr>
        <w:pStyle w:val="Pagrindinistekstas"/>
        <w:ind w:right="30"/>
      </w:pPr>
      <w:r w:rsidRPr="00875C7E">
        <w:t>Hipromeliozė (E464)</w:t>
      </w:r>
    </w:p>
    <w:p w14:paraId="24C854AB" w14:textId="77777777" w:rsidR="00415F30" w:rsidRPr="00875C7E" w:rsidRDefault="00415F30" w:rsidP="00415F30">
      <w:pPr>
        <w:pStyle w:val="Pagrindinistekstas"/>
        <w:ind w:right="30"/>
      </w:pPr>
      <w:r w:rsidRPr="00875C7E">
        <w:t xml:space="preserve">Titano dioksidas (E171) </w:t>
      </w:r>
    </w:p>
    <w:p w14:paraId="3464F51F" w14:textId="77777777" w:rsidR="00415F30" w:rsidRPr="00875C7E" w:rsidRDefault="00415F30" w:rsidP="00415F30">
      <w:pPr>
        <w:pStyle w:val="Pagrindinistekstas"/>
        <w:ind w:right="30"/>
      </w:pPr>
      <w:r w:rsidRPr="00875C7E">
        <w:t>Makrogolis (E1521)</w:t>
      </w:r>
    </w:p>
    <w:p w14:paraId="201C674D" w14:textId="77777777" w:rsidR="00415F30" w:rsidRPr="00875C7E" w:rsidRDefault="00415F30" w:rsidP="00415F30">
      <w:pPr>
        <w:pStyle w:val="Pagrindinistekstas"/>
        <w:ind w:right="30"/>
      </w:pPr>
      <w:r w:rsidRPr="00875C7E">
        <w:t>Geltonasis geležies oksidas (E172)</w:t>
      </w:r>
    </w:p>
    <w:p w14:paraId="7CB3C1EC" w14:textId="77777777" w:rsidR="00415F30" w:rsidRPr="00875C7E" w:rsidRDefault="00415F30" w:rsidP="00415F30">
      <w:pPr>
        <w:pStyle w:val="Pagrindinistekstas"/>
        <w:ind w:right="30"/>
      </w:pPr>
      <w:r w:rsidRPr="00875C7E">
        <w:t>Talkas</w:t>
      </w:r>
    </w:p>
    <w:p w14:paraId="1723697B" w14:textId="77777777" w:rsidR="00415F30" w:rsidRPr="00875C7E" w:rsidRDefault="00415F30" w:rsidP="00415F30">
      <w:pPr>
        <w:pStyle w:val="Pagrindinistekstas"/>
        <w:ind w:right="30"/>
      </w:pPr>
    </w:p>
    <w:p w14:paraId="44925924" w14:textId="77777777" w:rsidR="00415F30" w:rsidRPr="00875C7E" w:rsidRDefault="00415F30" w:rsidP="00415F30">
      <w:pPr>
        <w:pStyle w:val="Antrat2"/>
        <w:numPr>
          <w:ilvl w:val="1"/>
          <w:numId w:val="7"/>
        </w:numPr>
        <w:ind w:left="540" w:right="30" w:hanging="540"/>
      </w:pPr>
      <w:r w:rsidRPr="00875C7E">
        <w:t>Nesuderinamumas</w:t>
      </w:r>
    </w:p>
    <w:p w14:paraId="3D72A287" w14:textId="77777777" w:rsidR="00415F30" w:rsidRPr="00875C7E" w:rsidRDefault="00415F30" w:rsidP="00415F30">
      <w:pPr>
        <w:pStyle w:val="Pagrindinistekstas"/>
        <w:ind w:right="30"/>
        <w:rPr>
          <w:b/>
        </w:rPr>
      </w:pPr>
    </w:p>
    <w:p w14:paraId="71D1F6D2" w14:textId="77777777" w:rsidR="00415F30" w:rsidRPr="00875C7E" w:rsidRDefault="00415F30" w:rsidP="00415F30">
      <w:pPr>
        <w:pStyle w:val="Pagrindinistekstas"/>
        <w:ind w:right="30"/>
      </w:pPr>
      <w:r w:rsidRPr="00875C7E">
        <w:t>Duomenys nebūtini.</w:t>
      </w:r>
    </w:p>
    <w:p w14:paraId="1EF6D811" w14:textId="77777777" w:rsidR="00415F30" w:rsidRPr="00875C7E" w:rsidRDefault="00415F30" w:rsidP="00415F30">
      <w:pPr>
        <w:pStyle w:val="Pagrindinistekstas"/>
        <w:ind w:right="30"/>
      </w:pPr>
    </w:p>
    <w:p w14:paraId="7ECBCEBA" w14:textId="77777777" w:rsidR="00415F30" w:rsidRPr="00875C7E" w:rsidRDefault="00415F30" w:rsidP="00415F30">
      <w:pPr>
        <w:pStyle w:val="Antrat2"/>
        <w:numPr>
          <w:ilvl w:val="1"/>
          <w:numId w:val="7"/>
        </w:numPr>
        <w:ind w:left="540" w:right="30" w:hanging="540"/>
      </w:pPr>
      <w:r w:rsidRPr="00875C7E">
        <w:t>Tinkamumo laikas</w:t>
      </w:r>
    </w:p>
    <w:p w14:paraId="6BC6AB81" w14:textId="77777777" w:rsidR="00415F30" w:rsidRPr="00875C7E" w:rsidRDefault="00415F30" w:rsidP="00415F30">
      <w:pPr>
        <w:pStyle w:val="Pagrindinistekstas"/>
        <w:ind w:right="30"/>
        <w:rPr>
          <w:b/>
        </w:rPr>
      </w:pPr>
    </w:p>
    <w:p w14:paraId="3FAE7078" w14:textId="77777777" w:rsidR="00415F30" w:rsidRPr="00875C7E" w:rsidRDefault="00415F30" w:rsidP="00415F30">
      <w:pPr>
        <w:pStyle w:val="Pagrindinistekstas"/>
        <w:ind w:right="30"/>
      </w:pPr>
      <w:r w:rsidRPr="00875C7E">
        <w:t>3 metai</w:t>
      </w:r>
    </w:p>
    <w:p w14:paraId="221D8822" w14:textId="77777777" w:rsidR="00415F30" w:rsidRPr="00875C7E" w:rsidRDefault="00415F30" w:rsidP="00415F30">
      <w:pPr>
        <w:pStyle w:val="Pagrindinistekstas"/>
        <w:ind w:right="30"/>
      </w:pPr>
    </w:p>
    <w:p w14:paraId="61FC4057" w14:textId="77777777" w:rsidR="00415F30" w:rsidRPr="00875C7E" w:rsidRDefault="00415F30" w:rsidP="00415F30">
      <w:pPr>
        <w:pStyle w:val="Antrat2"/>
        <w:numPr>
          <w:ilvl w:val="1"/>
          <w:numId w:val="7"/>
        </w:numPr>
        <w:ind w:left="540" w:right="30" w:hanging="540"/>
      </w:pPr>
      <w:r w:rsidRPr="00875C7E">
        <w:t>Specialios laikymo sąlygos</w:t>
      </w:r>
    </w:p>
    <w:p w14:paraId="253D2818" w14:textId="77777777" w:rsidR="00415F30" w:rsidRPr="00875C7E" w:rsidRDefault="00415F30" w:rsidP="00415F30">
      <w:pPr>
        <w:pStyle w:val="Pagrindinistekstas"/>
        <w:ind w:right="30"/>
        <w:rPr>
          <w:b/>
        </w:rPr>
      </w:pPr>
    </w:p>
    <w:p w14:paraId="3637D612" w14:textId="77777777" w:rsidR="00415F30" w:rsidRPr="00875C7E" w:rsidRDefault="00415F30" w:rsidP="00415F30">
      <w:pPr>
        <w:pStyle w:val="Pagrindinistekstas"/>
        <w:ind w:right="30"/>
      </w:pPr>
      <w:r w:rsidRPr="00875C7E">
        <w:t>Šiam vaistiniam preparatui specialių laikymo sąlygų nereikia.</w:t>
      </w:r>
    </w:p>
    <w:p w14:paraId="171C309B" w14:textId="77777777" w:rsidR="00415F30" w:rsidRPr="00875C7E" w:rsidRDefault="00415F30" w:rsidP="00415F30">
      <w:pPr>
        <w:pStyle w:val="Pagrindinistekstas"/>
        <w:ind w:right="30"/>
      </w:pPr>
    </w:p>
    <w:p w14:paraId="2F816966" w14:textId="77777777" w:rsidR="00415F30" w:rsidRPr="00875C7E" w:rsidRDefault="00415F30" w:rsidP="00415F30">
      <w:pPr>
        <w:pStyle w:val="Antrat2"/>
        <w:numPr>
          <w:ilvl w:val="1"/>
          <w:numId w:val="7"/>
        </w:numPr>
        <w:ind w:left="540" w:right="30" w:hanging="540"/>
      </w:pPr>
      <w:r w:rsidRPr="00875C7E">
        <w:t>Talpyklės pobūdis ir jos turinys</w:t>
      </w:r>
    </w:p>
    <w:p w14:paraId="12B545A6" w14:textId="77777777" w:rsidR="00415F30" w:rsidRPr="00875C7E" w:rsidRDefault="00415F30" w:rsidP="00415F30">
      <w:pPr>
        <w:pStyle w:val="Pagrindinistekstas"/>
        <w:ind w:right="30"/>
        <w:rPr>
          <w:b/>
        </w:rPr>
      </w:pPr>
    </w:p>
    <w:p w14:paraId="4F3DB1BE" w14:textId="77777777" w:rsidR="00415F30" w:rsidRPr="00875C7E" w:rsidRDefault="00415F30" w:rsidP="00415F30">
      <w:pPr>
        <w:tabs>
          <w:tab w:val="left" w:pos="782"/>
          <w:tab w:val="left" w:pos="783"/>
        </w:tabs>
        <w:ind w:right="30"/>
      </w:pPr>
      <w:r w:rsidRPr="00875C7E">
        <w:t>Ticagrelor Pharmazac 60 mg tiekiamas aliuminio - PVC-PVDC lizdinėmis plokštelėmis. Pakuotėje yra 14, 30, 56, 60, 168 arba 180 tablečių.</w:t>
      </w:r>
    </w:p>
    <w:p w14:paraId="0CD8A7F5" w14:textId="77777777" w:rsidR="00415F30" w:rsidRPr="00875C7E" w:rsidRDefault="00415F30" w:rsidP="00415F30">
      <w:pPr>
        <w:pStyle w:val="Pagrindinistekstas"/>
        <w:ind w:right="30"/>
      </w:pPr>
    </w:p>
    <w:p w14:paraId="6EB024FD" w14:textId="77777777" w:rsidR="00415F30" w:rsidRPr="00875C7E" w:rsidRDefault="00415F30" w:rsidP="00415F30">
      <w:pPr>
        <w:tabs>
          <w:tab w:val="left" w:pos="782"/>
          <w:tab w:val="left" w:pos="783"/>
        </w:tabs>
        <w:ind w:right="30"/>
      </w:pPr>
      <w:r w:rsidRPr="00875C7E">
        <w:t>Ticagrelor Pharmazac 90 mg tiekiamas aliuminio - PVC-PVDC lizdinėmis plokštelėmis. Pakuotėje yra 14, 28, 56, 60, 168 arba 180 tablečių</w:t>
      </w:r>
      <w:r>
        <w:t>. A</w:t>
      </w:r>
      <w:r w:rsidRPr="00875C7E">
        <w:t xml:space="preserve">liuminio-PVC/PVDC </w:t>
      </w:r>
      <w:r>
        <w:t xml:space="preserve">perforuota dalomoji lizdinė </w:t>
      </w:r>
      <w:r w:rsidRPr="00875C7E">
        <w:t>plokštelė, kuri</w:t>
      </w:r>
      <w:r>
        <w:t>oje</w:t>
      </w:r>
      <w:r w:rsidRPr="00875C7E">
        <w:t xml:space="preserve"> yra 100x1 plėvele dengtų tablečių.</w:t>
      </w:r>
    </w:p>
    <w:p w14:paraId="7687E695" w14:textId="77777777" w:rsidR="00415F30" w:rsidRPr="00875C7E" w:rsidRDefault="00415F30" w:rsidP="00415F30">
      <w:pPr>
        <w:pStyle w:val="Pagrindinistekstas"/>
        <w:ind w:right="30"/>
      </w:pPr>
    </w:p>
    <w:p w14:paraId="56A5D8E4" w14:textId="77777777" w:rsidR="00415F30" w:rsidRPr="00875C7E" w:rsidRDefault="00415F30" w:rsidP="00415F30">
      <w:pPr>
        <w:pStyle w:val="Pagrindinistekstas"/>
        <w:ind w:right="30"/>
      </w:pPr>
      <w:r w:rsidRPr="00875C7E">
        <w:rPr>
          <w:noProof/>
          <w:snapToGrid w:val="0"/>
          <w:szCs w:val="24"/>
        </w:rPr>
        <w:t>Gali būti tiekiamos ne visų dydžių pakuotės.</w:t>
      </w:r>
    </w:p>
    <w:p w14:paraId="337E78EC" w14:textId="77777777" w:rsidR="00415F30" w:rsidRPr="00875C7E" w:rsidRDefault="00415F30" w:rsidP="00415F30">
      <w:pPr>
        <w:pStyle w:val="Pagrindinistekstas"/>
        <w:ind w:right="30"/>
      </w:pPr>
    </w:p>
    <w:p w14:paraId="15F1C443" w14:textId="77777777" w:rsidR="00415F30" w:rsidRPr="00875C7E" w:rsidRDefault="00415F30" w:rsidP="00415F30">
      <w:pPr>
        <w:pStyle w:val="Antrat2"/>
        <w:numPr>
          <w:ilvl w:val="1"/>
          <w:numId w:val="7"/>
        </w:numPr>
        <w:ind w:left="540" w:right="30" w:hanging="540"/>
      </w:pPr>
      <w:r w:rsidRPr="00875C7E">
        <w:t>Specialūs reikalavimai atliekoms tvarkyti</w:t>
      </w:r>
    </w:p>
    <w:p w14:paraId="7702FF99" w14:textId="77777777" w:rsidR="00415F30" w:rsidRPr="00875C7E" w:rsidRDefault="00415F30" w:rsidP="00415F30">
      <w:pPr>
        <w:pStyle w:val="Pagrindinistekstas"/>
        <w:ind w:right="30"/>
        <w:rPr>
          <w:b/>
        </w:rPr>
      </w:pPr>
    </w:p>
    <w:p w14:paraId="491498CD" w14:textId="77777777" w:rsidR="00415F30" w:rsidRPr="00875C7E" w:rsidRDefault="00415F30" w:rsidP="00415F30">
      <w:pPr>
        <w:pStyle w:val="Pagrindinistekstas"/>
        <w:ind w:right="30"/>
      </w:pPr>
      <w:r w:rsidRPr="00875C7E">
        <w:t>Nesuvartotą vaistinį preparatą ar atliekas reikia tvarkyti laikantis vietinių reikalavimų.</w:t>
      </w:r>
    </w:p>
    <w:p w14:paraId="3636D301" w14:textId="77777777" w:rsidR="00415F30" w:rsidRPr="00875C7E" w:rsidRDefault="00415F30" w:rsidP="00415F30">
      <w:pPr>
        <w:pStyle w:val="Pagrindinistekstas"/>
        <w:ind w:right="30"/>
      </w:pPr>
    </w:p>
    <w:p w14:paraId="7049A1BB" w14:textId="77777777" w:rsidR="00415F30" w:rsidRPr="00875C7E" w:rsidRDefault="00415F30" w:rsidP="00415F30">
      <w:pPr>
        <w:pStyle w:val="Pagrindinistekstas"/>
        <w:ind w:right="30"/>
      </w:pPr>
      <w:r w:rsidRPr="00875C7E">
        <w:t>Pacientams, kurie negali nuryti visos tabletės (tablečių), jas galima susmulkinti į miltelius, sumaišyti pusėje stiklinės vandens ir nedelsiant išgerti. Paskui stiklinę reikia praskalauti dar puse stiklinės vandens ir vėl išgerti. Be to, gautą mišinį galima vartoti per nosies ir skrandžio vamzdelį (CH8 ar didesnį). Po vartojimo nosies ir skrandžio vamzdelį svarbu praskalauti vandeniu.</w:t>
      </w:r>
    </w:p>
    <w:p w14:paraId="53CE7101" w14:textId="77777777" w:rsidR="00415F30" w:rsidRPr="00875C7E" w:rsidRDefault="00415F30" w:rsidP="00415F30">
      <w:pPr>
        <w:pStyle w:val="Pagrindinistekstas"/>
        <w:ind w:right="30"/>
      </w:pPr>
    </w:p>
    <w:p w14:paraId="31D206C2" w14:textId="77777777" w:rsidR="00415F30" w:rsidRPr="00875C7E" w:rsidRDefault="00415F30" w:rsidP="00415F30">
      <w:pPr>
        <w:pStyle w:val="Pagrindinistekstas"/>
        <w:ind w:right="30"/>
      </w:pPr>
    </w:p>
    <w:p w14:paraId="615A20AF" w14:textId="77777777" w:rsidR="00415F30" w:rsidRPr="00875C7E" w:rsidRDefault="00415F30" w:rsidP="00415F30">
      <w:pPr>
        <w:pStyle w:val="Antrat1"/>
        <w:numPr>
          <w:ilvl w:val="0"/>
          <w:numId w:val="7"/>
        </w:numPr>
        <w:spacing w:before="0"/>
        <w:ind w:left="540" w:right="30" w:hanging="540"/>
      </w:pPr>
      <w:r w:rsidRPr="00875C7E">
        <w:t>REGISTRUOTOJAS</w:t>
      </w:r>
    </w:p>
    <w:p w14:paraId="59A4BC1B" w14:textId="77777777" w:rsidR="00415F30" w:rsidRPr="00875C7E" w:rsidRDefault="00415F30" w:rsidP="00415F30">
      <w:pPr>
        <w:pStyle w:val="Pagrindinistekstas"/>
        <w:ind w:right="30"/>
        <w:rPr>
          <w:b/>
        </w:rPr>
      </w:pPr>
    </w:p>
    <w:p w14:paraId="1FD12C2E" w14:textId="77777777" w:rsidR="00415F30" w:rsidRPr="00875C7E" w:rsidRDefault="00415F30" w:rsidP="00415F30">
      <w:pPr>
        <w:pStyle w:val="BTEMEASMCA"/>
        <w:ind w:right="30"/>
      </w:pPr>
      <w:r w:rsidRPr="00875C7E">
        <w:t>PHARMAZAC S.A.</w:t>
      </w:r>
    </w:p>
    <w:p w14:paraId="3698A86B" w14:textId="77777777" w:rsidR="00415F30" w:rsidRPr="00875C7E" w:rsidRDefault="00415F30" w:rsidP="00415F30">
      <w:pPr>
        <w:pStyle w:val="BTEMEASMCA"/>
        <w:ind w:right="30"/>
      </w:pPr>
      <w:r w:rsidRPr="00875C7E">
        <w:t xml:space="preserve">31 Naousis Str., 104 </w:t>
      </w:r>
    </w:p>
    <w:p w14:paraId="1981E432" w14:textId="77777777" w:rsidR="00415F30" w:rsidRPr="00875C7E" w:rsidRDefault="00415F30" w:rsidP="00415F30">
      <w:pPr>
        <w:pStyle w:val="BTEMEASMCA"/>
        <w:ind w:right="30"/>
      </w:pPr>
      <w:r w:rsidRPr="00875C7E">
        <w:t>47 Athens</w:t>
      </w:r>
    </w:p>
    <w:p w14:paraId="271C050B" w14:textId="77777777" w:rsidR="00415F30" w:rsidRPr="00875C7E" w:rsidRDefault="00415F30" w:rsidP="00415F30">
      <w:pPr>
        <w:pStyle w:val="BTEMEASMCA"/>
        <w:ind w:right="30"/>
      </w:pPr>
      <w:r w:rsidRPr="00875C7E">
        <w:t>Graikija</w:t>
      </w:r>
    </w:p>
    <w:p w14:paraId="78FA3748" w14:textId="77777777" w:rsidR="00415F30" w:rsidRPr="00875C7E" w:rsidRDefault="00415F30" w:rsidP="00415F30">
      <w:pPr>
        <w:pStyle w:val="Pagrindinistekstas"/>
        <w:ind w:right="30"/>
      </w:pPr>
      <w:r w:rsidRPr="00875C7E">
        <w:t>Tel: +30 210 3418889-97</w:t>
      </w:r>
    </w:p>
    <w:p w14:paraId="3227BF84" w14:textId="77777777" w:rsidR="00415F30" w:rsidRPr="00875C7E" w:rsidRDefault="00415F30" w:rsidP="00415F30">
      <w:pPr>
        <w:pStyle w:val="Pagrindinistekstas"/>
        <w:ind w:right="30"/>
      </w:pPr>
    </w:p>
    <w:p w14:paraId="39EAF642" w14:textId="77777777" w:rsidR="00415F30" w:rsidRPr="00875C7E" w:rsidRDefault="00415F30" w:rsidP="00415F30">
      <w:pPr>
        <w:pStyle w:val="Pagrindinistekstas"/>
        <w:ind w:right="30"/>
      </w:pPr>
    </w:p>
    <w:p w14:paraId="05F60A83" w14:textId="77777777" w:rsidR="00415F30" w:rsidRPr="00875C7E" w:rsidRDefault="00415F30" w:rsidP="00415F30">
      <w:pPr>
        <w:pStyle w:val="Antrat1"/>
        <w:numPr>
          <w:ilvl w:val="0"/>
          <w:numId w:val="7"/>
        </w:numPr>
        <w:spacing w:before="0"/>
        <w:ind w:left="540" w:right="30" w:hanging="540"/>
      </w:pPr>
      <w:r w:rsidRPr="00875C7E">
        <w:t>REGISTRACIJOS PAŽYMĖJIMO NUMERIS (-IAI)</w:t>
      </w:r>
    </w:p>
    <w:p w14:paraId="4AFDF079" w14:textId="77777777" w:rsidR="00415F30" w:rsidRPr="00875C7E" w:rsidRDefault="00415F30" w:rsidP="00415F30">
      <w:pPr>
        <w:pStyle w:val="Pagrindinistekstas"/>
        <w:ind w:right="30"/>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7"/>
        <w:gridCol w:w="4537"/>
      </w:tblGrid>
      <w:tr w:rsidR="00415F30" w14:paraId="7FA1C6EE" w14:textId="77777777" w:rsidTr="00A935E0">
        <w:tc>
          <w:tcPr>
            <w:tcW w:w="4810" w:type="dxa"/>
          </w:tcPr>
          <w:p w14:paraId="0AFF243B" w14:textId="77777777" w:rsidR="00415F30" w:rsidRPr="00B20EF7" w:rsidRDefault="00415F30" w:rsidP="00A935E0">
            <w:pPr>
              <w:pStyle w:val="Pagrindinistekstas"/>
              <w:ind w:right="30"/>
              <w:rPr>
                <w:u w:val="single"/>
              </w:rPr>
            </w:pPr>
            <w:r w:rsidRPr="00B20EF7">
              <w:rPr>
                <w:u w:val="single"/>
              </w:rPr>
              <w:t>60 mg</w:t>
            </w:r>
          </w:p>
          <w:p w14:paraId="791DAFD7" w14:textId="77777777" w:rsidR="00415F30" w:rsidRDefault="00415F30" w:rsidP="00A935E0">
            <w:pPr>
              <w:pStyle w:val="Pagrindinistekstas"/>
              <w:ind w:right="30"/>
            </w:pPr>
            <w:r w:rsidRPr="00264923">
              <w:rPr>
                <w:u w:val="single"/>
              </w:rPr>
              <w:t>Lizdinė plokštelė</w:t>
            </w:r>
            <w:r w:rsidRPr="00617976">
              <w:t xml:space="preserve"> </w:t>
            </w:r>
          </w:p>
          <w:p w14:paraId="02EFC518" w14:textId="77777777" w:rsidR="00415F30" w:rsidRPr="00617976" w:rsidRDefault="00415F30" w:rsidP="00A935E0">
            <w:pPr>
              <w:pStyle w:val="Pagrindinistekstas"/>
              <w:ind w:right="30"/>
            </w:pPr>
            <w:r w:rsidRPr="00617976">
              <w:t>LT/1/24/5486/001 – N14</w:t>
            </w:r>
          </w:p>
          <w:p w14:paraId="4368D21B" w14:textId="77777777" w:rsidR="00415F30" w:rsidRPr="00617976" w:rsidRDefault="00415F30" w:rsidP="00A935E0">
            <w:pPr>
              <w:pStyle w:val="Pagrindinistekstas"/>
              <w:ind w:right="30"/>
            </w:pPr>
            <w:r w:rsidRPr="00617976">
              <w:t>LT/1/24/5486/002 – N30</w:t>
            </w:r>
          </w:p>
          <w:p w14:paraId="27512BFB" w14:textId="77777777" w:rsidR="00415F30" w:rsidRPr="00617976" w:rsidRDefault="00415F30" w:rsidP="00A935E0">
            <w:pPr>
              <w:pStyle w:val="Pagrindinistekstas"/>
              <w:ind w:right="30"/>
            </w:pPr>
            <w:r w:rsidRPr="00617976">
              <w:t>LT/1/24/5486/003 – N56</w:t>
            </w:r>
          </w:p>
          <w:p w14:paraId="70110250" w14:textId="77777777" w:rsidR="00415F30" w:rsidRPr="00617976" w:rsidRDefault="00415F30" w:rsidP="00A935E0">
            <w:pPr>
              <w:pStyle w:val="Pagrindinistekstas"/>
              <w:ind w:right="30"/>
            </w:pPr>
            <w:r w:rsidRPr="00617976">
              <w:t>LT/1/24/5486/004 – N60</w:t>
            </w:r>
          </w:p>
          <w:p w14:paraId="5792B7DD" w14:textId="77777777" w:rsidR="00415F30" w:rsidRPr="00617976" w:rsidRDefault="00415F30" w:rsidP="00A935E0">
            <w:pPr>
              <w:pStyle w:val="Pagrindinistekstas"/>
              <w:ind w:right="30"/>
            </w:pPr>
            <w:r w:rsidRPr="00617976">
              <w:t>LT/1/24/5486/005 – N168</w:t>
            </w:r>
          </w:p>
          <w:p w14:paraId="32A47C6B" w14:textId="77777777" w:rsidR="00415F30" w:rsidRDefault="00415F30" w:rsidP="00A935E0">
            <w:pPr>
              <w:pStyle w:val="Pagrindinistekstas"/>
              <w:ind w:right="30"/>
            </w:pPr>
            <w:r w:rsidRPr="00617976">
              <w:t>LT/1/24/5486/006 – N180</w:t>
            </w:r>
          </w:p>
          <w:p w14:paraId="6B45D442" w14:textId="77777777" w:rsidR="00415F30" w:rsidRDefault="00415F30" w:rsidP="00A935E0">
            <w:pPr>
              <w:pStyle w:val="Pagrindinistekstas"/>
              <w:ind w:right="30"/>
            </w:pPr>
          </w:p>
        </w:tc>
        <w:tc>
          <w:tcPr>
            <w:tcW w:w="4810" w:type="dxa"/>
          </w:tcPr>
          <w:p w14:paraId="70ECDB70" w14:textId="77777777" w:rsidR="00415F30" w:rsidRPr="00B20EF7" w:rsidRDefault="00415F30" w:rsidP="00A935E0">
            <w:pPr>
              <w:pStyle w:val="Pagrindinistekstas"/>
              <w:ind w:right="30"/>
              <w:rPr>
                <w:u w:val="single"/>
              </w:rPr>
            </w:pPr>
            <w:r w:rsidRPr="00B20EF7">
              <w:rPr>
                <w:u w:val="single"/>
              </w:rPr>
              <w:t>90 mg</w:t>
            </w:r>
          </w:p>
          <w:p w14:paraId="49AB5471" w14:textId="77777777" w:rsidR="00415F30" w:rsidRPr="00264923" w:rsidRDefault="00415F30" w:rsidP="00A935E0">
            <w:pPr>
              <w:pStyle w:val="Pagrindinistekstas"/>
              <w:ind w:right="30"/>
              <w:rPr>
                <w:u w:val="single"/>
              </w:rPr>
            </w:pPr>
            <w:r w:rsidRPr="00264923">
              <w:rPr>
                <w:u w:val="single"/>
              </w:rPr>
              <w:t>Lizdinė plokštelė</w:t>
            </w:r>
          </w:p>
          <w:p w14:paraId="4CD35D86" w14:textId="77777777" w:rsidR="00415F30" w:rsidRDefault="00415F30" w:rsidP="00A935E0">
            <w:pPr>
              <w:pStyle w:val="Pagrindinistekstas"/>
              <w:ind w:right="30"/>
            </w:pPr>
            <w:r>
              <w:t>LT/1/24/5487/001 – N14</w:t>
            </w:r>
          </w:p>
          <w:p w14:paraId="63B7BBCA" w14:textId="77777777" w:rsidR="00415F30" w:rsidRDefault="00415F30" w:rsidP="00A935E0">
            <w:pPr>
              <w:pStyle w:val="Pagrindinistekstas"/>
              <w:ind w:right="30"/>
            </w:pPr>
            <w:r>
              <w:t>LT/1/24/5487/002 – N28</w:t>
            </w:r>
          </w:p>
          <w:p w14:paraId="1AAC139F" w14:textId="77777777" w:rsidR="00415F30" w:rsidRDefault="00415F30" w:rsidP="00A935E0">
            <w:pPr>
              <w:pStyle w:val="Pagrindinistekstas"/>
              <w:ind w:right="30"/>
            </w:pPr>
            <w:r>
              <w:t>LT/1/24/5487/003 – N56</w:t>
            </w:r>
          </w:p>
          <w:p w14:paraId="56796911" w14:textId="77777777" w:rsidR="00415F30" w:rsidRDefault="00415F30" w:rsidP="00A935E0">
            <w:pPr>
              <w:pStyle w:val="Pagrindinistekstas"/>
              <w:ind w:right="30"/>
            </w:pPr>
            <w:r>
              <w:t>LT/1/24/5487/004 – N60</w:t>
            </w:r>
          </w:p>
          <w:p w14:paraId="0AC094C2" w14:textId="77777777" w:rsidR="00415F30" w:rsidRDefault="00415F30" w:rsidP="00A935E0">
            <w:pPr>
              <w:pStyle w:val="Pagrindinistekstas"/>
              <w:ind w:right="30"/>
            </w:pPr>
            <w:r>
              <w:t>LT/1/24/5487/005 – N168</w:t>
            </w:r>
          </w:p>
          <w:p w14:paraId="19179951" w14:textId="77777777" w:rsidR="00415F30" w:rsidRDefault="00415F30" w:rsidP="00A935E0">
            <w:pPr>
              <w:pStyle w:val="Pagrindinistekstas"/>
              <w:ind w:right="30"/>
            </w:pPr>
            <w:r>
              <w:t>LT/1/24/5487/006 – N180</w:t>
            </w:r>
          </w:p>
          <w:p w14:paraId="39616CCD" w14:textId="77777777" w:rsidR="00415F30" w:rsidRDefault="00415F30" w:rsidP="00A935E0">
            <w:pPr>
              <w:pStyle w:val="Pagrindinistekstas"/>
              <w:ind w:right="30"/>
            </w:pPr>
            <w:r w:rsidRPr="00264923">
              <w:rPr>
                <w:u w:val="single"/>
              </w:rPr>
              <w:t>Dalomoji lizdinė plokštelė</w:t>
            </w:r>
            <w:r>
              <w:t>:</w:t>
            </w:r>
          </w:p>
          <w:p w14:paraId="6997CD09" w14:textId="77777777" w:rsidR="00415F30" w:rsidRDefault="00415F30" w:rsidP="00A935E0">
            <w:pPr>
              <w:pStyle w:val="Pagrindinistekstas"/>
              <w:ind w:right="30"/>
            </w:pPr>
            <w:r>
              <w:t>LT/1/24/5487/007 – N100x1</w:t>
            </w:r>
          </w:p>
        </w:tc>
      </w:tr>
    </w:tbl>
    <w:p w14:paraId="7C59918B" w14:textId="77777777" w:rsidR="00415F30" w:rsidRPr="00875C7E" w:rsidRDefault="00415F30" w:rsidP="00415F30">
      <w:pPr>
        <w:pStyle w:val="Pagrindinistekstas"/>
        <w:ind w:right="30"/>
      </w:pPr>
    </w:p>
    <w:p w14:paraId="13316FB8" w14:textId="77777777" w:rsidR="00415F30" w:rsidRPr="00875C7E" w:rsidRDefault="00415F30" w:rsidP="00415F30">
      <w:pPr>
        <w:pStyle w:val="Pagrindinistekstas"/>
        <w:ind w:right="30"/>
      </w:pPr>
    </w:p>
    <w:p w14:paraId="6A97A0CF" w14:textId="77777777" w:rsidR="00415F30" w:rsidRPr="00875C7E" w:rsidRDefault="00415F30" w:rsidP="00415F30">
      <w:pPr>
        <w:pStyle w:val="Antrat1"/>
        <w:numPr>
          <w:ilvl w:val="0"/>
          <w:numId w:val="7"/>
        </w:numPr>
        <w:spacing w:before="0"/>
        <w:ind w:left="540" w:right="30" w:hanging="540"/>
      </w:pPr>
      <w:r w:rsidRPr="00875C7E">
        <w:t>REGISTRAVIMO / PERREGISTRAVIMO DATA</w:t>
      </w:r>
    </w:p>
    <w:p w14:paraId="56012387" w14:textId="77777777" w:rsidR="00415F30" w:rsidRPr="00875C7E" w:rsidRDefault="00415F30" w:rsidP="00415F30">
      <w:pPr>
        <w:pStyle w:val="Pagrindinistekstas"/>
        <w:ind w:right="30"/>
        <w:rPr>
          <w:b/>
        </w:rPr>
      </w:pPr>
    </w:p>
    <w:p w14:paraId="04BCD554" w14:textId="77777777" w:rsidR="00415F30" w:rsidRPr="00875C7E" w:rsidRDefault="00415F30" w:rsidP="00415F30">
      <w:pPr>
        <w:pStyle w:val="Pagrindinistekstas"/>
        <w:ind w:right="30"/>
        <w:rPr>
          <w:noProof/>
          <w:snapToGrid w:val="0"/>
          <w:szCs w:val="24"/>
        </w:rPr>
      </w:pPr>
      <w:r w:rsidRPr="00875C7E">
        <w:t xml:space="preserve">Registravimo data </w:t>
      </w:r>
      <w:r>
        <w:t>2024 m. liepos 5 d.</w:t>
      </w:r>
    </w:p>
    <w:p w14:paraId="5B509E7A" w14:textId="77777777" w:rsidR="00415F30" w:rsidRPr="00875C7E" w:rsidRDefault="00415F30" w:rsidP="00415F30">
      <w:pPr>
        <w:pStyle w:val="Pagrindinistekstas"/>
        <w:ind w:right="30"/>
      </w:pPr>
    </w:p>
    <w:p w14:paraId="3EDC998B" w14:textId="77777777" w:rsidR="00415F30" w:rsidRPr="00875C7E" w:rsidRDefault="00415F30" w:rsidP="00415F30">
      <w:pPr>
        <w:pStyle w:val="Pagrindinistekstas"/>
        <w:ind w:right="30"/>
      </w:pPr>
    </w:p>
    <w:p w14:paraId="2FFB4090" w14:textId="77777777" w:rsidR="00415F30" w:rsidRPr="00875C7E" w:rsidRDefault="00415F30" w:rsidP="00415F30">
      <w:pPr>
        <w:pStyle w:val="Antrat1"/>
        <w:numPr>
          <w:ilvl w:val="0"/>
          <w:numId w:val="7"/>
        </w:numPr>
        <w:spacing w:before="0"/>
        <w:ind w:left="540" w:right="30" w:hanging="540"/>
      </w:pPr>
      <w:r w:rsidRPr="00875C7E">
        <w:t>TEKSTO PERŽIŪROS DATA</w:t>
      </w:r>
    </w:p>
    <w:p w14:paraId="54E8B0B3" w14:textId="77777777" w:rsidR="00415F30" w:rsidRPr="00875C7E" w:rsidRDefault="00415F30" w:rsidP="00415F30">
      <w:pPr>
        <w:pStyle w:val="Pagrindinistekstas"/>
        <w:ind w:right="30"/>
      </w:pPr>
    </w:p>
    <w:p w14:paraId="7DCF9B70" w14:textId="77777777" w:rsidR="00415F30" w:rsidRDefault="00415F30" w:rsidP="00415F30">
      <w:pPr>
        <w:pStyle w:val="Pagrindinistekstas"/>
        <w:ind w:right="30"/>
      </w:pPr>
      <w:r>
        <w:t>2025 m. kovo 13 d.</w:t>
      </w:r>
    </w:p>
    <w:p w14:paraId="208B24C8" w14:textId="77777777" w:rsidR="00415F30" w:rsidRPr="00875C7E" w:rsidRDefault="00415F30" w:rsidP="00415F30">
      <w:pPr>
        <w:pStyle w:val="Pagrindinistekstas"/>
        <w:ind w:right="30"/>
      </w:pPr>
    </w:p>
    <w:p w14:paraId="150EC155" w14:textId="77777777" w:rsidR="00415F30" w:rsidRDefault="00415F30" w:rsidP="00415F30">
      <w:r w:rsidRPr="00875C7E">
        <w:rPr>
          <w:rFonts w:eastAsia="SimSun"/>
          <w:noProof/>
        </w:rPr>
        <w:t>Išsami informacija apie šį vaistinį preparatą pateikiama Valstybinės vaistų kontrolės tarnybos prie Lietuvos Respublikos sveikatos apsaugos ministerijos tinklalapyje</w:t>
      </w:r>
      <w:r w:rsidRPr="00875C7E">
        <w:rPr>
          <w:rFonts w:eastAsia="SimSun"/>
          <w:i/>
          <w:noProof/>
        </w:rPr>
        <w:t xml:space="preserve"> </w:t>
      </w:r>
      <w:hyperlink r:id="rId9" w:history="1">
        <w:r>
          <w:rPr>
            <w:rStyle w:val="Hipersaitas"/>
          </w:rPr>
          <w:t>https://www.vvkt.lt</w:t>
        </w:r>
      </w:hyperlink>
    </w:p>
    <w:p w14:paraId="721BA7F4" w14:textId="77777777" w:rsidR="00415F30" w:rsidRPr="00875C7E" w:rsidRDefault="00415F30" w:rsidP="00415F30">
      <w:pPr>
        <w:pStyle w:val="Pagrindinistekstas"/>
        <w:ind w:right="30"/>
      </w:pPr>
    </w:p>
    <w:p w14:paraId="2A071FD2" w14:textId="77777777" w:rsidR="00415F30" w:rsidRPr="00875C7E" w:rsidRDefault="00415F30" w:rsidP="00415F30">
      <w:pPr>
        <w:ind w:right="30"/>
      </w:pPr>
    </w:p>
    <w:p w14:paraId="1B545414" w14:textId="77777777" w:rsidR="00BC65CD" w:rsidRPr="00875C7E" w:rsidRDefault="00BC65CD" w:rsidP="005B6B6B">
      <w:pPr>
        <w:ind w:right="30"/>
      </w:pPr>
      <w:r w:rsidRPr="00875C7E">
        <w:br w:type="page"/>
      </w:r>
    </w:p>
    <w:p w14:paraId="1B545415" w14:textId="77777777" w:rsidR="00BC65CD" w:rsidRPr="00875C7E" w:rsidRDefault="00BC65CD" w:rsidP="005B6B6B">
      <w:pPr>
        <w:tabs>
          <w:tab w:val="left" w:pos="567"/>
        </w:tabs>
        <w:spacing w:line="260" w:lineRule="exact"/>
        <w:ind w:right="30"/>
        <w:rPr>
          <w:noProof/>
          <w:snapToGrid w:val="0"/>
          <w:szCs w:val="24"/>
        </w:rPr>
      </w:pPr>
    </w:p>
    <w:p w14:paraId="1B545416" w14:textId="77777777" w:rsidR="00BC65CD" w:rsidRPr="00875C7E" w:rsidRDefault="00BC65CD" w:rsidP="005B6B6B">
      <w:pPr>
        <w:tabs>
          <w:tab w:val="left" w:pos="567"/>
        </w:tabs>
        <w:spacing w:line="260" w:lineRule="exact"/>
        <w:ind w:right="30"/>
        <w:rPr>
          <w:noProof/>
          <w:snapToGrid w:val="0"/>
          <w:szCs w:val="24"/>
        </w:rPr>
      </w:pPr>
    </w:p>
    <w:p w14:paraId="1B545417" w14:textId="77777777" w:rsidR="00BC65CD" w:rsidRPr="00875C7E" w:rsidRDefault="00BC65CD" w:rsidP="005B6B6B">
      <w:pPr>
        <w:tabs>
          <w:tab w:val="left" w:pos="567"/>
        </w:tabs>
        <w:spacing w:line="260" w:lineRule="exact"/>
        <w:ind w:right="30"/>
        <w:rPr>
          <w:noProof/>
          <w:snapToGrid w:val="0"/>
          <w:szCs w:val="24"/>
        </w:rPr>
      </w:pPr>
    </w:p>
    <w:p w14:paraId="1B545418" w14:textId="77777777" w:rsidR="00BC65CD" w:rsidRPr="00875C7E" w:rsidRDefault="00BC65CD" w:rsidP="005B6B6B">
      <w:pPr>
        <w:tabs>
          <w:tab w:val="left" w:pos="567"/>
        </w:tabs>
        <w:spacing w:line="260" w:lineRule="exact"/>
        <w:ind w:right="30"/>
        <w:rPr>
          <w:noProof/>
          <w:snapToGrid w:val="0"/>
          <w:szCs w:val="24"/>
        </w:rPr>
      </w:pPr>
    </w:p>
    <w:p w14:paraId="1B545419" w14:textId="77777777" w:rsidR="00BC65CD" w:rsidRPr="00875C7E" w:rsidRDefault="00BC65CD" w:rsidP="005B6B6B">
      <w:pPr>
        <w:tabs>
          <w:tab w:val="left" w:pos="567"/>
        </w:tabs>
        <w:spacing w:line="260" w:lineRule="exact"/>
        <w:ind w:right="30"/>
        <w:rPr>
          <w:noProof/>
          <w:snapToGrid w:val="0"/>
          <w:szCs w:val="24"/>
        </w:rPr>
      </w:pPr>
    </w:p>
    <w:p w14:paraId="1B54541A" w14:textId="77777777" w:rsidR="00BC65CD" w:rsidRPr="00875C7E" w:rsidRDefault="00BC65CD" w:rsidP="005B6B6B">
      <w:pPr>
        <w:tabs>
          <w:tab w:val="left" w:pos="567"/>
        </w:tabs>
        <w:spacing w:line="260" w:lineRule="exact"/>
        <w:ind w:right="30"/>
        <w:rPr>
          <w:noProof/>
          <w:snapToGrid w:val="0"/>
          <w:szCs w:val="24"/>
        </w:rPr>
      </w:pPr>
    </w:p>
    <w:p w14:paraId="1B54541B" w14:textId="77777777" w:rsidR="00BC65CD" w:rsidRPr="00875C7E" w:rsidRDefault="00BC65CD" w:rsidP="005B6B6B">
      <w:pPr>
        <w:tabs>
          <w:tab w:val="left" w:pos="567"/>
        </w:tabs>
        <w:spacing w:line="260" w:lineRule="exact"/>
        <w:ind w:right="30"/>
        <w:rPr>
          <w:noProof/>
          <w:snapToGrid w:val="0"/>
          <w:szCs w:val="24"/>
        </w:rPr>
      </w:pPr>
    </w:p>
    <w:p w14:paraId="1B54541C" w14:textId="77777777" w:rsidR="00BC65CD" w:rsidRPr="00875C7E" w:rsidRDefault="00BC65CD" w:rsidP="005B6B6B">
      <w:pPr>
        <w:tabs>
          <w:tab w:val="left" w:pos="567"/>
        </w:tabs>
        <w:spacing w:line="260" w:lineRule="exact"/>
        <w:ind w:right="30"/>
        <w:rPr>
          <w:noProof/>
          <w:snapToGrid w:val="0"/>
          <w:szCs w:val="24"/>
        </w:rPr>
      </w:pPr>
    </w:p>
    <w:p w14:paraId="1B54541D" w14:textId="77777777" w:rsidR="00BC65CD" w:rsidRPr="00875C7E" w:rsidRDefault="00BC65CD" w:rsidP="005B6B6B">
      <w:pPr>
        <w:tabs>
          <w:tab w:val="left" w:pos="567"/>
        </w:tabs>
        <w:spacing w:line="260" w:lineRule="exact"/>
        <w:ind w:right="30"/>
        <w:rPr>
          <w:noProof/>
          <w:snapToGrid w:val="0"/>
          <w:szCs w:val="24"/>
        </w:rPr>
      </w:pPr>
    </w:p>
    <w:p w14:paraId="1B54541E" w14:textId="77777777" w:rsidR="00BC65CD" w:rsidRPr="00875C7E" w:rsidRDefault="00BC65CD" w:rsidP="005B6B6B">
      <w:pPr>
        <w:tabs>
          <w:tab w:val="left" w:pos="567"/>
        </w:tabs>
        <w:spacing w:line="260" w:lineRule="exact"/>
        <w:ind w:right="30"/>
        <w:rPr>
          <w:noProof/>
          <w:snapToGrid w:val="0"/>
          <w:szCs w:val="24"/>
        </w:rPr>
      </w:pPr>
    </w:p>
    <w:p w14:paraId="1B54541F" w14:textId="77777777" w:rsidR="00BC65CD" w:rsidRPr="00875C7E" w:rsidRDefault="00BC65CD" w:rsidP="005B6B6B">
      <w:pPr>
        <w:tabs>
          <w:tab w:val="left" w:pos="567"/>
        </w:tabs>
        <w:spacing w:line="260" w:lineRule="exact"/>
        <w:ind w:right="30"/>
        <w:rPr>
          <w:noProof/>
          <w:snapToGrid w:val="0"/>
          <w:szCs w:val="24"/>
        </w:rPr>
      </w:pPr>
    </w:p>
    <w:p w14:paraId="1B545420" w14:textId="77777777" w:rsidR="00BC65CD" w:rsidRPr="00875C7E" w:rsidRDefault="00BC65CD" w:rsidP="005B6B6B">
      <w:pPr>
        <w:tabs>
          <w:tab w:val="left" w:pos="567"/>
        </w:tabs>
        <w:spacing w:line="260" w:lineRule="exact"/>
        <w:ind w:right="30"/>
        <w:rPr>
          <w:noProof/>
          <w:snapToGrid w:val="0"/>
          <w:szCs w:val="24"/>
        </w:rPr>
      </w:pPr>
    </w:p>
    <w:p w14:paraId="1B545421" w14:textId="77777777" w:rsidR="00BC65CD" w:rsidRPr="00875C7E" w:rsidRDefault="00BC65CD" w:rsidP="005B6B6B">
      <w:pPr>
        <w:tabs>
          <w:tab w:val="left" w:pos="567"/>
        </w:tabs>
        <w:spacing w:line="260" w:lineRule="exact"/>
        <w:ind w:right="30"/>
        <w:rPr>
          <w:noProof/>
          <w:snapToGrid w:val="0"/>
          <w:szCs w:val="24"/>
        </w:rPr>
      </w:pPr>
    </w:p>
    <w:p w14:paraId="6D64BF54" w14:textId="77777777" w:rsidR="00415F30" w:rsidRDefault="00415F30" w:rsidP="005B6B6B">
      <w:pPr>
        <w:tabs>
          <w:tab w:val="left" w:pos="567"/>
        </w:tabs>
        <w:spacing w:line="260" w:lineRule="exact"/>
        <w:ind w:right="30"/>
        <w:jc w:val="center"/>
        <w:rPr>
          <w:b/>
          <w:snapToGrid w:val="0"/>
        </w:rPr>
      </w:pPr>
    </w:p>
    <w:p w14:paraId="18AB501F" w14:textId="77777777" w:rsidR="00415F30" w:rsidRDefault="00415F30" w:rsidP="005B6B6B">
      <w:pPr>
        <w:tabs>
          <w:tab w:val="left" w:pos="567"/>
        </w:tabs>
        <w:spacing w:line="260" w:lineRule="exact"/>
        <w:ind w:right="30"/>
        <w:jc w:val="center"/>
        <w:rPr>
          <w:b/>
          <w:snapToGrid w:val="0"/>
        </w:rPr>
      </w:pPr>
    </w:p>
    <w:p w14:paraId="6CA9890D" w14:textId="77777777" w:rsidR="00415F30" w:rsidRDefault="00415F30" w:rsidP="005B6B6B">
      <w:pPr>
        <w:tabs>
          <w:tab w:val="left" w:pos="567"/>
        </w:tabs>
        <w:spacing w:line="260" w:lineRule="exact"/>
        <w:ind w:right="30"/>
        <w:jc w:val="center"/>
        <w:rPr>
          <w:b/>
          <w:snapToGrid w:val="0"/>
        </w:rPr>
      </w:pPr>
    </w:p>
    <w:p w14:paraId="64A348E2" w14:textId="77777777" w:rsidR="00415F30" w:rsidRDefault="00415F30" w:rsidP="005B6B6B">
      <w:pPr>
        <w:tabs>
          <w:tab w:val="left" w:pos="567"/>
        </w:tabs>
        <w:spacing w:line="260" w:lineRule="exact"/>
        <w:ind w:right="30"/>
        <w:jc w:val="center"/>
        <w:rPr>
          <w:b/>
          <w:snapToGrid w:val="0"/>
        </w:rPr>
      </w:pPr>
    </w:p>
    <w:p w14:paraId="5A25BE42" w14:textId="77777777" w:rsidR="00415F30" w:rsidRDefault="00415F30" w:rsidP="005B6B6B">
      <w:pPr>
        <w:tabs>
          <w:tab w:val="left" w:pos="567"/>
        </w:tabs>
        <w:spacing w:line="260" w:lineRule="exact"/>
        <w:ind w:right="30"/>
        <w:jc w:val="center"/>
        <w:rPr>
          <w:b/>
          <w:snapToGrid w:val="0"/>
        </w:rPr>
      </w:pPr>
    </w:p>
    <w:p w14:paraId="35C6EB26" w14:textId="77777777" w:rsidR="00415F30" w:rsidRDefault="00415F30" w:rsidP="005B6B6B">
      <w:pPr>
        <w:tabs>
          <w:tab w:val="left" w:pos="567"/>
        </w:tabs>
        <w:spacing w:line="260" w:lineRule="exact"/>
        <w:ind w:right="30"/>
        <w:jc w:val="center"/>
        <w:rPr>
          <w:b/>
          <w:snapToGrid w:val="0"/>
        </w:rPr>
      </w:pPr>
    </w:p>
    <w:p w14:paraId="51E2EB60" w14:textId="77777777" w:rsidR="00415F30" w:rsidRDefault="00415F30" w:rsidP="005B6B6B">
      <w:pPr>
        <w:tabs>
          <w:tab w:val="left" w:pos="567"/>
        </w:tabs>
        <w:spacing w:line="260" w:lineRule="exact"/>
        <w:ind w:right="30"/>
        <w:jc w:val="center"/>
        <w:rPr>
          <w:b/>
          <w:snapToGrid w:val="0"/>
        </w:rPr>
      </w:pPr>
    </w:p>
    <w:p w14:paraId="63949402" w14:textId="77777777" w:rsidR="00415F30" w:rsidRDefault="00415F30" w:rsidP="005B6B6B">
      <w:pPr>
        <w:tabs>
          <w:tab w:val="left" w:pos="567"/>
        </w:tabs>
        <w:spacing w:line="260" w:lineRule="exact"/>
        <w:ind w:right="30"/>
        <w:jc w:val="center"/>
        <w:rPr>
          <w:b/>
          <w:snapToGrid w:val="0"/>
        </w:rPr>
      </w:pPr>
    </w:p>
    <w:p w14:paraId="772A62EB" w14:textId="77777777" w:rsidR="00415F30" w:rsidRDefault="00415F30" w:rsidP="005B6B6B">
      <w:pPr>
        <w:tabs>
          <w:tab w:val="left" w:pos="567"/>
        </w:tabs>
        <w:spacing w:line="260" w:lineRule="exact"/>
        <w:ind w:right="30"/>
        <w:jc w:val="center"/>
        <w:rPr>
          <w:b/>
          <w:snapToGrid w:val="0"/>
        </w:rPr>
      </w:pPr>
    </w:p>
    <w:p w14:paraId="573F323C" w14:textId="77777777" w:rsidR="00415F30" w:rsidRDefault="00415F30" w:rsidP="005B6B6B">
      <w:pPr>
        <w:tabs>
          <w:tab w:val="left" w:pos="567"/>
        </w:tabs>
        <w:spacing w:line="260" w:lineRule="exact"/>
        <w:ind w:right="30"/>
        <w:jc w:val="center"/>
        <w:rPr>
          <w:b/>
          <w:snapToGrid w:val="0"/>
        </w:rPr>
      </w:pPr>
    </w:p>
    <w:p w14:paraId="1B545422" w14:textId="38ACC646" w:rsidR="00BC65CD" w:rsidRPr="00875C7E" w:rsidRDefault="00BC65CD" w:rsidP="005B6B6B">
      <w:pPr>
        <w:tabs>
          <w:tab w:val="left" w:pos="567"/>
        </w:tabs>
        <w:spacing w:line="260" w:lineRule="exact"/>
        <w:ind w:right="30"/>
        <w:jc w:val="center"/>
        <w:rPr>
          <w:b/>
          <w:snapToGrid w:val="0"/>
        </w:rPr>
      </w:pPr>
      <w:r w:rsidRPr="00875C7E">
        <w:rPr>
          <w:b/>
          <w:snapToGrid w:val="0"/>
        </w:rPr>
        <w:t>II PRIEDAS</w:t>
      </w:r>
    </w:p>
    <w:p w14:paraId="1B545423" w14:textId="77777777" w:rsidR="00BC65CD" w:rsidRPr="00875C7E" w:rsidRDefault="00BC65CD" w:rsidP="005B6B6B">
      <w:pPr>
        <w:tabs>
          <w:tab w:val="left" w:pos="567"/>
        </w:tabs>
        <w:spacing w:line="260" w:lineRule="exact"/>
        <w:ind w:left="1701" w:right="30" w:hanging="567"/>
        <w:rPr>
          <w:snapToGrid w:val="0"/>
        </w:rPr>
      </w:pPr>
    </w:p>
    <w:p w14:paraId="1B545424" w14:textId="77777777" w:rsidR="00BC65CD" w:rsidRPr="00875C7E" w:rsidRDefault="00BC65CD" w:rsidP="005B6B6B">
      <w:pPr>
        <w:tabs>
          <w:tab w:val="left" w:pos="567"/>
        </w:tabs>
        <w:spacing w:line="260" w:lineRule="exact"/>
        <w:ind w:right="30"/>
        <w:jc w:val="center"/>
        <w:rPr>
          <w:i/>
          <w:snapToGrid w:val="0"/>
        </w:rPr>
      </w:pPr>
      <w:r w:rsidRPr="00875C7E">
        <w:rPr>
          <w:b/>
          <w:snapToGrid w:val="0"/>
        </w:rPr>
        <w:t>REGISTRACIJOS SĄLYGOS</w:t>
      </w:r>
    </w:p>
    <w:p w14:paraId="1B545425" w14:textId="77777777" w:rsidR="00BC65CD" w:rsidRPr="00875C7E" w:rsidRDefault="00BC65CD" w:rsidP="005B6B6B">
      <w:pPr>
        <w:tabs>
          <w:tab w:val="left" w:pos="567"/>
        </w:tabs>
        <w:spacing w:line="260" w:lineRule="exact"/>
        <w:ind w:right="30"/>
        <w:rPr>
          <w:snapToGrid w:val="0"/>
        </w:rPr>
      </w:pPr>
    </w:p>
    <w:p w14:paraId="1B545426" w14:textId="1839C032" w:rsidR="00BC65CD" w:rsidRPr="00875C7E" w:rsidRDefault="00BC65CD" w:rsidP="005B6B6B">
      <w:pPr>
        <w:tabs>
          <w:tab w:val="left" w:pos="1701"/>
        </w:tabs>
        <w:spacing w:line="260" w:lineRule="exact"/>
        <w:ind w:left="1701" w:right="30" w:hanging="567"/>
        <w:rPr>
          <w:b/>
          <w:noProof/>
          <w:snapToGrid w:val="0"/>
          <w:szCs w:val="24"/>
        </w:rPr>
      </w:pPr>
      <w:r w:rsidRPr="00875C7E">
        <w:rPr>
          <w:b/>
          <w:noProof/>
          <w:snapToGrid w:val="0"/>
          <w:szCs w:val="24"/>
        </w:rPr>
        <w:t>A.</w:t>
      </w:r>
      <w:r w:rsidRPr="00875C7E">
        <w:rPr>
          <w:b/>
          <w:noProof/>
          <w:snapToGrid w:val="0"/>
          <w:szCs w:val="24"/>
        </w:rPr>
        <w:tab/>
        <w:t>GAMINTOJAS (-AI), ATSAKINGAS (-I) UŽ SERIJŲ IŠLEIDIMĄ</w:t>
      </w:r>
    </w:p>
    <w:p w14:paraId="1B545427" w14:textId="77777777" w:rsidR="00BC65CD" w:rsidRPr="00875C7E" w:rsidRDefault="00BC65CD" w:rsidP="005B6B6B">
      <w:pPr>
        <w:tabs>
          <w:tab w:val="left" w:pos="1701"/>
        </w:tabs>
        <w:spacing w:line="260" w:lineRule="exact"/>
        <w:ind w:left="567" w:right="30" w:hanging="567"/>
        <w:rPr>
          <w:noProof/>
          <w:snapToGrid w:val="0"/>
          <w:szCs w:val="24"/>
        </w:rPr>
      </w:pPr>
    </w:p>
    <w:p w14:paraId="1B545428" w14:textId="77777777" w:rsidR="00BC65CD" w:rsidRPr="00875C7E" w:rsidRDefault="00BC65CD" w:rsidP="005B6B6B">
      <w:pPr>
        <w:tabs>
          <w:tab w:val="left" w:pos="1701"/>
        </w:tabs>
        <w:spacing w:line="260" w:lineRule="exact"/>
        <w:ind w:left="1701" w:right="30" w:hanging="567"/>
        <w:rPr>
          <w:b/>
          <w:snapToGrid w:val="0"/>
        </w:rPr>
      </w:pPr>
      <w:r w:rsidRPr="00875C7E">
        <w:rPr>
          <w:b/>
          <w:snapToGrid w:val="0"/>
        </w:rPr>
        <w:t>B.</w:t>
      </w:r>
      <w:r w:rsidRPr="00875C7E">
        <w:rPr>
          <w:b/>
          <w:snapToGrid w:val="0"/>
        </w:rPr>
        <w:tab/>
        <w:t>TIEKIMO IR VARTOJIMO SĄLYGOS AR APRIBOJIMAI</w:t>
      </w:r>
    </w:p>
    <w:p w14:paraId="1B545429" w14:textId="77777777" w:rsidR="00BC65CD" w:rsidRPr="00875C7E" w:rsidRDefault="00BC65CD" w:rsidP="005B6B6B">
      <w:pPr>
        <w:tabs>
          <w:tab w:val="left" w:pos="567"/>
        </w:tabs>
        <w:spacing w:line="260" w:lineRule="exact"/>
        <w:ind w:right="30"/>
        <w:rPr>
          <w:snapToGrid w:val="0"/>
        </w:rPr>
      </w:pPr>
    </w:p>
    <w:p w14:paraId="1B54542A" w14:textId="77777777" w:rsidR="00BC65CD" w:rsidRPr="00875C7E" w:rsidRDefault="00BC65CD" w:rsidP="005B6B6B">
      <w:pPr>
        <w:tabs>
          <w:tab w:val="left" w:pos="567"/>
        </w:tabs>
        <w:spacing w:line="260" w:lineRule="exact"/>
        <w:ind w:left="567" w:right="30" w:hanging="567"/>
        <w:rPr>
          <w:b/>
          <w:snapToGrid w:val="0"/>
          <w:szCs w:val="24"/>
        </w:rPr>
      </w:pPr>
      <w:r w:rsidRPr="00875C7E">
        <w:rPr>
          <w:snapToGrid w:val="0"/>
        </w:rPr>
        <w:br w:type="page"/>
      </w:r>
      <w:r w:rsidRPr="00875C7E">
        <w:rPr>
          <w:b/>
          <w:snapToGrid w:val="0"/>
        </w:rPr>
        <w:lastRenderedPageBreak/>
        <w:t>A.</w:t>
      </w:r>
      <w:r w:rsidRPr="00875C7E">
        <w:rPr>
          <w:b/>
          <w:snapToGrid w:val="0"/>
          <w:szCs w:val="24"/>
        </w:rPr>
        <w:tab/>
      </w:r>
      <w:r w:rsidRPr="00875C7E">
        <w:rPr>
          <w:b/>
          <w:snapToGrid w:val="0"/>
        </w:rPr>
        <w:t>GAMINTOJAS (-AI), ATSAKINGAS (-I) UŽ SERIJŲ IŠLEIDIMĄ</w:t>
      </w:r>
    </w:p>
    <w:p w14:paraId="1B54542B" w14:textId="77777777" w:rsidR="00BC65CD" w:rsidRPr="00875C7E" w:rsidRDefault="00BC65CD" w:rsidP="005B6B6B">
      <w:pPr>
        <w:tabs>
          <w:tab w:val="left" w:pos="567"/>
        </w:tabs>
        <w:spacing w:line="260" w:lineRule="exact"/>
        <w:ind w:right="30"/>
        <w:rPr>
          <w:snapToGrid w:val="0"/>
          <w:szCs w:val="24"/>
        </w:rPr>
      </w:pPr>
    </w:p>
    <w:p w14:paraId="1B54542C" w14:textId="77777777" w:rsidR="00BC65CD" w:rsidRPr="00875C7E" w:rsidRDefault="00BC65CD" w:rsidP="000510C5">
      <w:pPr>
        <w:shd w:val="clear" w:color="auto" w:fill="FFFFFF" w:themeFill="background1"/>
        <w:tabs>
          <w:tab w:val="left" w:pos="567"/>
        </w:tabs>
        <w:ind w:right="30"/>
        <w:jc w:val="both"/>
        <w:rPr>
          <w:snapToGrid w:val="0"/>
          <w:szCs w:val="24"/>
        </w:rPr>
      </w:pPr>
      <w:r w:rsidRPr="00875C7E">
        <w:rPr>
          <w:noProof/>
          <w:snapToGrid w:val="0"/>
          <w:szCs w:val="24"/>
          <w:u w:val="single"/>
        </w:rPr>
        <w:t>Gamintojo (-ų), atsakingo (-ų) už serijų išleidimą, pavadinimas (-ai) ir adresas (-ai)</w:t>
      </w:r>
    </w:p>
    <w:p w14:paraId="1B54542D" w14:textId="77777777" w:rsidR="00BC65CD" w:rsidRPr="00875C7E" w:rsidRDefault="00BC65CD" w:rsidP="000510C5">
      <w:pPr>
        <w:shd w:val="clear" w:color="auto" w:fill="FFFFFF" w:themeFill="background1"/>
        <w:tabs>
          <w:tab w:val="left" w:pos="567"/>
        </w:tabs>
        <w:spacing w:line="260" w:lineRule="exact"/>
        <w:ind w:right="30"/>
        <w:rPr>
          <w:snapToGrid w:val="0"/>
          <w:szCs w:val="24"/>
        </w:rPr>
      </w:pPr>
    </w:p>
    <w:p w14:paraId="29CA9DBC" w14:textId="77777777" w:rsidR="00D84274" w:rsidRPr="004F76D1" w:rsidRDefault="00D84274" w:rsidP="002778A2">
      <w:pPr>
        <w:ind w:left="118" w:hanging="118"/>
        <w:jc w:val="both"/>
        <w:rPr>
          <w:lang w:val="pt-PT"/>
        </w:rPr>
      </w:pPr>
      <w:r w:rsidRPr="004F76D1">
        <w:rPr>
          <w:lang w:val="pt-PT"/>
        </w:rPr>
        <w:t>Remedica Ltd.</w:t>
      </w:r>
    </w:p>
    <w:p w14:paraId="5D1206AB" w14:textId="77777777" w:rsidR="00D84274" w:rsidRPr="004F76D1" w:rsidRDefault="00D84274" w:rsidP="002778A2">
      <w:pPr>
        <w:ind w:left="118" w:hanging="118"/>
        <w:jc w:val="both"/>
        <w:rPr>
          <w:lang w:val="pt-PT"/>
        </w:rPr>
      </w:pPr>
      <w:r w:rsidRPr="004F76D1">
        <w:rPr>
          <w:lang w:val="pt-PT"/>
        </w:rPr>
        <w:t>Aharnon Street, Limassol Industrial Estate, 3056 Limassol</w:t>
      </w:r>
    </w:p>
    <w:p w14:paraId="1B545430" w14:textId="036CB8BE" w:rsidR="00BC65CD" w:rsidRPr="004F76D1" w:rsidRDefault="00D84274" w:rsidP="00D84274">
      <w:pPr>
        <w:ind w:left="118" w:hanging="118"/>
        <w:jc w:val="both"/>
        <w:rPr>
          <w:lang w:val="pt-PT"/>
        </w:rPr>
      </w:pPr>
      <w:r w:rsidRPr="004F76D1">
        <w:rPr>
          <w:lang w:val="pt-PT"/>
        </w:rPr>
        <w:t>Kipras</w:t>
      </w:r>
    </w:p>
    <w:p w14:paraId="71091F08" w14:textId="77777777" w:rsidR="00D84274" w:rsidRPr="00875C7E" w:rsidRDefault="00D84274" w:rsidP="002778A2">
      <w:pPr>
        <w:ind w:left="118" w:hanging="118"/>
        <w:jc w:val="both"/>
        <w:rPr>
          <w:snapToGrid w:val="0"/>
          <w:szCs w:val="24"/>
        </w:rPr>
      </w:pPr>
    </w:p>
    <w:p w14:paraId="1B545431" w14:textId="77777777" w:rsidR="00BC65CD" w:rsidRPr="00875C7E" w:rsidRDefault="00BC65CD" w:rsidP="005B6B6B">
      <w:pPr>
        <w:tabs>
          <w:tab w:val="left" w:pos="567"/>
        </w:tabs>
        <w:spacing w:line="260" w:lineRule="exact"/>
        <w:ind w:right="30"/>
        <w:rPr>
          <w:snapToGrid w:val="0"/>
          <w:szCs w:val="24"/>
        </w:rPr>
      </w:pPr>
    </w:p>
    <w:p w14:paraId="1B545432" w14:textId="77777777" w:rsidR="00BC65CD" w:rsidRPr="00875C7E" w:rsidRDefault="00BC65CD" w:rsidP="005B6B6B">
      <w:pPr>
        <w:tabs>
          <w:tab w:val="left" w:pos="567"/>
        </w:tabs>
        <w:ind w:left="567" w:right="30" w:hanging="567"/>
        <w:rPr>
          <w:snapToGrid w:val="0"/>
          <w:szCs w:val="24"/>
        </w:rPr>
      </w:pPr>
      <w:r w:rsidRPr="00875C7E">
        <w:rPr>
          <w:b/>
          <w:noProof/>
          <w:snapToGrid w:val="0"/>
          <w:szCs w:val="24"/>
        </w:rPr>
        <w:t>B.</w:t>
      </w:r>
      <w:r w:rsidRPr="00875C7E">
        <w:rPr>
          <w:b/>
          <w:snapToGrid w:val="0"/>
          <w:szCs w:val="24"/>
        </w:rPr>
        <w:tab/>
      </w:r>
      <w:r w:rsidRPr="00875C7E">
        <w:rPr>
          <w:b/>
          <w:noProof/>
          <w:snapToGrid w:val="0"/>
          <w:szCs w:val="24"/>
        </w:rPr>
        <w:t>TIEKIMO IR VARTOJIMO SĄLYGOS AR APRIBOJIMAI</w:t>
      </w:r>
    </w:p>
    <w:p w14:paraId="1B545433" w14:textId="77777777" w:rsidR="00BC65CD" w:rsidRPr="00875C7E" w:rsidRDefault="00BC65CD" w:rsidP="005B6B6B">
      <w:pPr>
        <w:tabs>
          <w:tab w:val="left" w:pos="567"/>
        </w:tabs>
        <w:spacing w:line="260" w:lineRule="exact"/>
        <w:ind w:right="30"/>
        <w:rPr>
          <w:snapToGrid w:val="0"/>
          <w:szCs w:val="24"/>
        </w:rPr>
      </w:pPr>
    </w:p>
    <w:p w14:paraId="1B545434" w14:textId="77777777" w:rsidR="00BC65CD" w:rsidRPr="00875C7E" w:rsidRDefault="00BC65CD" w:rsidP="005B6B6B">
      <w:pPr>
        <w:tabs>
          <w:tab w:val="left" w:pos="567"/>
        </w:tabs>
        <w:spacing w:line="260" w:lineRule="exact"/>
        <w:ind w:right="30"/>
        <w:rPr>
          <w:snapToGrid w:val="0"/>
          <w:szCs w:val="24"/>
        </w:rPr>
      </w:pPr>
      <w:r w:rsidRPr="00875C7E">
        <w:rPr>
          <w:snapToGrid w:val="0"/>
        </w:rPr>
        <w:t>Receptinis vaistinis preparatas.</w:t>
      </w:r>
    </w:p>
    <w:p w14:paraId="1B545435" w14:textId="77777777" w:rsidR="00BC65CD" w:rsidRPr="00875C7E" w:rsidRDefault="00BC65CD" w:rsidP="005B6B6B">
      <w:pPr>
        <w:tabs>
          <w:tab w:val="left" w:pos="567"/>
        </w:tabs>
        <w:spacing w:line="260" w:lineRule="exact"/>
        <w:ind w:right="30"/>
        <w:rPr>
          <w:snapToGrid w:val="0"/>
          <w:szCs w:val="24"/>
        </w:rPr>
      </w:pPr>
    </w:p>
    <w:p w14:paraId="1B545436" w14:textId="77777777" w:rsidR="00BC65CD" w:rsidRPr="00875C7E" w:rsidRDefault="00BC65CD" w:rsidP="005B6B6B">
      <w:pPr>
        <w:ind w:right="30"/>
      </w:pPr>
      <w:r w:rsidRPr="00875C7E">
        <w:br w:type="page"/>
      </w:r>
    </w:p>
    <w:p w14:paraId="1B545437" w14:textId="77777777" w:rsidR="00BC65CD" w:rsidRPr="00875C7E" w:rsidRDefault="00BC65CD" w:rsidP="005B6B6B">
      <w:pPr>
        <w:tabs>
          <w:tab w:val="left" w:pos="567"/>
        </w:tabs>
        <w:spacing w:line="260" w:lineRule="exact"/>
        <w:ind w:right="30"/>
        <w:rPr>
          <w:snapToGrid w:val="0"/>
        </w:rPr>
      </w:pPr>
    </w:p>
    <w:p w14:paraId="1B545438" w14:textId="77777777" w:rsidR="00BC65CD" w:rsidRPr="00875C7E" w:rsidRDefault="00BC65CD" w:rsidP="005B6B6B">
      <w:pPr>
        <w:tabs>
          <w:tab w:val="left" w:pos="567"/>
        </w:tabs>
        <w:spacing w:line="260" w:lineRule="exact"/>
        <w:ind w:right="30"/>
        <w:rPr>
          <w:snapToGrid w:val="0"/>
        </w:rPr>
      </w:pPr>
    </w:p>
    <w:p w14:paraId="1B545439" w14:textId="77777777" w:rsidR="00BC65CD" w:rsidRPr="00875C7E" w:rsidRDefault="00BC65CD" w:rsidP="005B6B6B">
      <w:pPr>
        <w:tabs>
          <w:tab w:val="left" w:pos="567"/>
        </w:tabs>
        <w:spacing w:line="260" w:lineRule="exact"/>
        <w:ind w:right="30"/>
        <w:rPr>
          <w:snapToGrid w:val="0"/>
        </w:rPr>
      </w:pPr>
    </w:p>
    <w:p w14:paraId="1B54543A" w14:textId="77777777" w:rsidR="00BC65CD" w:rsidRPr="00875C7E" w:rsidRDefault="00BC65CD" w:rsidP="005B6B6B">
      <w:pPr>
        <w:tabs>
          <w:tab w:val="left" w:pos="567"/>
        </w:tabs>
        <w:spacing w:line="260" w:lineRule="exact"/>
        <w:ind w:right="30"/>
        <w:rPr>
          <w:snapToGrid w:val="0"/>
        </w:rPr>
      </w:pPr>
    </w:p>
    <w:p w14:paraId="1B54543B" w14:textId="77777777" w:rsidR="00BC65CD" w:rsidRPr="00875C7E" w:rsidRDefault="00BC65CD" w:rsidP="005B6B6B">
      <w:pPr>
        <w:tabs>
          <w:tab w:val="left" w:pos="567"/>
        </w:tabs>
        <w:spacing w:line="260" w:lineRule="exact"/>
        <w:ind w:right="30"/>
        <w:rPr>
          <w:snapToGrid w:val="0"/>
        </w:rPr>
      </w:pPr>
    </w:p>
    <w:p w14:paraId="1B54543C" w14:textId="77777777" w:rsidR="00BC65CD" w:rsidRPr="00875C7E" w:rsidRDefault="00BC65CD" w:rsidP="005B6B6B">
      <w:pPr>
        <w:tabs>
          <w:tab w:val="left" w:pos="567"/>
        </w:tabs>
        <w:spacing w:line="260" w:lineRule="exact"/>
        <w:ind w:right="30"/>
        <w:rPr>
          <w:snapToGrid w:val="0"/>
        </w:rPr>
      </w:pPr>
    </w:p>
    <w:p w14:paraId="1B54543D" w14:textId="77777777" w:rsidR="00BC65CD" w:rsidRPr="00875C7E" w:rsidRDefault="00BC65CD" w:rsidP="005B6B6B">
      <w:pPr>
        <w:tabs>
          <w:tab w:val="left" w:pos="567"/>
        </w:tabs>
        <w:spacing w:line="260" w:lineRule="exact"/>
        <w:ind w:right="30"/>
        <w:rPr>
          <w:snapToGrid w:val="0"/>
        </w:rPr>
      </w:pPr>
    </w:p>
    <w:p w14:paraId="1B54543E" w14:textId="77777777" w:rsidR="00BC65CD" w:rsidRPr="00875C7E" w:rsidRDefault="00BC65CD" w:rsidP="005B6B6B">
      <w:pPr>
        <w:tabs>
          <w:tab w:val="left" w:pos="567"/>
        </w:tabs>
        <w:spacing w:line="260" w:lineRule="exact"/>
        <w:ind w:right="30"/>
        <w:rPr>
          <w:snapToGrid w:val="0"/>
        </w:rPr>
      </w:pPr>
    </w:p>
    <w:p w14:paraId="1B54543F" w14:textId="77777777" w:rsidR="00BC65CD" w:rsidRPr="00875C7E" w:rsidRDefault="00BC65CD" w:rsidP="005B6B6B">
      <w:pPr>
        <w:tabs>
          <w:tab w:val="left" w:pos="567"/>
        </w:tabs>
        <w:spacing w:line="260" w:lineRule="exact"/>
        <w:ind w:right="30"/>
        <w:rPr>
          <w:snapToGrid w:val="0"/>
        </w:rPr>
      </w:pPr>
    </w:p>
    <w:p w14:paraId="1B545440" w14:textId="77777777" w:rsidR="00BC65CD" w:rsidRPr="00875C7E" w:rsidRDefault="00BC65CD" w:rsidP="005B6B6B">
      <w:pPr>
        <w:tabs>
          <w:tab w:val="left" w:pos="567"/>
        </w:tabs>
        <w:spacing w:line="260" w:lineRule="exact"/>
        <w:ind w:right="30"/>
        <w:rPr>
          <w:snapToGrid w:val="0"/>
        </w:rPr>
      </w:pPr>
    </w:p>
    <w:p w14:paraId="1B545441" w14:textId="77777777" w:rsidR="00BC65CD" w:rsidRPr="00875C7E" w:rsidRDefault="00BC65CD" w:rsidP="005B6B6B">
      <w:pPr>
        <w:tabs>
          <w:tab w:val="left" w:pos="567"/>
        </w:tabs>
        <w:spacing w:line="260" w:lineRule="exact"/>
        <w:ind w:right="30"/>
        <w:rPr>
          <w:snapToGrid w:val="0"/>
        </w:rPr>
      </w:pPr>
    </w:p>
    <w:p w14:paraId="1B545442" w14:textId="77777777" w:rsidR="00BC65CD" w:rsidRPr="00875C7E" w:rsidRDefault="00BC65CD" w:rsidP="005B6B6B">
      <w:pPr>
        <w:tabs>
          <w:tab w:val="left" w:pos="567"/>
        </w:tabs>
        <w:spacing w:line="260" w:lineRule="exact"/>
        <w:ind w:right="30"/>
        <w:rPr>
          <w:snapToGrid w:val="0"/>
        </w:rPr>
      </w:pPr>
    </w:p>
    <w:p w14:paraId="1B545443" w14:textId="77777777" w:rsidR="00BC65CD" w:rsidRPr="00875C7E" w:rsidRDefault="00BC65CD" w:rsidP="005B6B6B">
      <w:pPr>
        <w:tabs>
          <w:tab w:val="left" w:pos="567"/>
        </w:tabs>
        <w:spacing w:line="260" w:lineRule="exact"/>
        <w:ind w:right="30"/>
        <w:rPr>
          <w:snapToGrid w:val="0"/>
        </w:rPr>
      </w:pPr>
    </w:p>
    <w:p w14:paraId="1B545444" w14:textId="77777777" w:rsidR="00BC65CD" w:rsidRPr="00875C7E" w:rsidRDefault="00BC65CD" w:rsidP="005B6B6B">
      <w:pPr>
        <w:tabs>
          <w:tab w:val="left" w:pos="567"/>
        </w:tabs>
        <w:spacing w:line="260" w:lineRule="exact"/>
        <w:ind w:right="30"/>
        <w:rPr>
          <w:snapToGrid w:val="0"/>
        </w:rPr>
      </w:pPr>
    </w:p>
    <w:p w14:paraId="1B545445" w14:textId="77777777" w:rsidR="00BC65CD" w:rsidRPr="00875C7E" w:rsidRDefault="00BC65CD" w:rsidP="005B6B6B">
      <w:pPr>
        <w:tabs>
          <w:tab w:val="left" w:pos="567"/>
        </w:tabs>
        <w:spacing w:line="260" w:lineRule="exact"/>
        <w:ind w:right="30"/>
        <w:rPr>
          <w:snapToGrid w:val="0"/>
        </w:rPr>
      </w:pPr>
    </w:p>
    <w:p w14:paraId="1B545446" w14:textId="77777777" w:rsidR="00BC65CD" w:rsidRPr="00875C7E" w:rsidRDefault="00BC65CD" w:rsidP="005B6B6B">
      <w:pPr>
        <w:tabs>
          <w:tab w:val="left" w:pos="567"/>
        </w:tabs>
        <w:spacing w:line="260" w:lineRule="exact"/>
        <w:ind w:right="30"/>
        <w:rPr>
          <w:snapToGrid w:val="0"/>
        </w:rPr>
      </w:pPr>
    </w:p>
    <w:p w14:paraId="1B545447" w14:textId="77777777" w:rsidR="00BC65CD" w:rsidRPr="00875C7E" w:rsidRDefault="00BC65CD" w:rsidP="005B6B6B">
      <w:pPr>
        <w:tabs>
          <w:tab w:val="left" w:pos="567"/>
        </w:tabs>
        <w:spacing w:line="260" w:lineRule="exact"/>
        <w:ind w:right="30"/>
        <w:outlineLvl w:val="0"/>
        <w:rPr>
          <w:b/>
          <w:snapToGrid w:val="0"/>
        </w:rPr>
      </w:pPr>
    </w:p>
    <w:p w14:paraId="1B545448" w14:textId="77777777" w:rsidR="00BC65CD" w:rsidRPr="00875C7E" w:rsidRDefault="00BC65CD" w:rsidP="005B6B6B">
      <w:pPr>
        <w:tabs>
          <w:tab w:val="left" w:pos="567"/>
        </w:tabs>
        <w:spacing w:line="260" w:lineRule="exact"/>
        <w:ind w:right="30"/>
        <w:outlineLvl w:val="0"/>
        <w:rPr>
          <w:b/>
          <w:snapToGrid w:val="0"/>
        </w:rPr>
      </w:pPr>
    </w:p>
    <w:p w14:paraId="1B545449" w14:textId="77777777" w:rsidR="00BC65CD" w:rsidRPr="00875C7E" w:rsidRDefault="00BC65CD" w:rsidP="005B6B6B">
      <w:pPr>
        <w:tabs>
          <w:tab w:val="left" w:pos="567"/>
        </w:tabs>
        <w:spacing w:line="260" w:lineRule="exact"/>
        <w:ind w:right="30"/>
        <w:outlineLvl w:val="0"/>
        <w:rPr>
          <w:b/>
          <w:snapToGrid w:val="0"/>
        </w:rPr>
      </w:pPr>
    </w:p>
    <w:p w14:paraId="1B54544A" w14:textId="77777777" w:rsidR="00BC65CD" w:rsidRPr="00875C7E" w:rsidRDefault="00BC65CD" w:rsidP="005B6B6B">
      <w:pPr>
        <w:tabs>
          <w:tab w:val="left" w:pos="567"/>
        </w:tabs>
        <w:spacing w:line="260" w:lineRule="exact"/>
        <w:ind w:right="30"/>
        <w:outlineLvl w:val="0"/>
        <w:rPr>
          <w:b/>
          <w:snapToGrid w:val="0"/>
        </w:rPr>
      </w:pPr>
    </w:p>
    <w:p w14:paraId="1B54544B" w14:textId="77777777" w:rsidR="00BC65CD" w:rsidRPr="00875C7E" w:rsidRDefault="00BC65CD" w:rsidP="005B6B6B">
      <w:pPr>
        <w:tabs>
          <w:tab w:val="left" w:pos="567"/>
        </w:tabs>
        <w:spacing w:line="260" w:lineRule="exact"/>
        <w:ind w:right="30"/>
        <w:outlineLvl w:val="0"/>
        <w:rPr>
          <w:b/>
          <w:snapToGrid w:val="0"/>
        </w:rPr>
      </w:pPr>
    </w:p>
    <w:p w14:paraId="1B54544C" w14:textId="77777777" w:rsidR="00BC65CD" w:rsidRPr="00875C7E" w:rsidRDefault="00BC65CD" w:rsidP="005B6B6B">
      <w:pPr>
        <w:tabs>
          <w:tab w:val="left" w:pos="567"/>
        </w:tabs>
        <w:spacing w:line="260" w:lineRule="exact"/>
        <w:ind w:right="30"/>
        <w:outlineLvl w:val="0"/>
        <w:rPr>
          <w:b/>
          <w:snapToGrid w:val="0"/>
        </w:rPr>
      </w:pPr>
    </w:p>
    <w:p w14:paraId="1B54544D" w14:textId="77777777" w:rsidR="00BC65CD" w:rsidRPr="00875C7E" w:rsidRDefault="00BC65CD" w:rsidP="005B6B6B">
      <w:pPr>
        <w:keepNext/>
        <w:tabs>
          <w:tab w:val="left" w:pos="567"/>
        </w:tabs>
        <w:ind w:right="30"/>
        <w:jc w:val="center"/>
        <w:outlineLvl w:val="1"/>
        <w:rPr>
          <w:b/>
          <w:snapToGrid w:val="0"/>
          <w:szCs w:val="24"/>
          <w:lang w:eastAsia="x-none"/>
        </w:rPr>
      </w:pPr>
      <w:r w:rsidRPr="00875C7E">
        <w:rPr>
          <w:b/>
          <w:bCs/>
          <w:iCs/>
          <w:snapToGrid w:val="0"/>
          <w:szCs w:val="28"/>
          <w:lang w:eastAsia="x-none"/>
        </w:rPr>
        <w:t>III PRIEDAS</w:t>
      </w:r>
    </w:p>
    <w:p w14:paraId="1B54544E" w14:textId="77777777" w:rsidR="00BC65CD" w:rsidRPr="00875C7E" w:rsidRDefault="00BC65CD" w:rsidP="005B6B6B">
      <w:pPr>
        <w:tabs>
          <w:tab w:val="left" w:pos="567"/>
        </w:tabs>
        <w:spacing w:line="260" w:lineRule="exact"/>
        <w:ind w:right="30"/>
        <w:rPr>
          <w:snapToGrid w:val="0"/>
          <w:szCs w:val="24"/>
        </w:rPr>
      </w:pPr>
    </w:p>
    <w:p w14:paraId="1B54544F" w14:textId="77777777" w:rsidR="00BC65CD" w:rsidRPr="00875C7E" w:rsidRDefault="00BC65CD" w:rsidP="005B6B6B">
      <w:pPr>
        <w:keepNext/>
        <w:tabs>
          <w:tab w:val="left" w:pos="567"/>
        </w:tabs>
        <w:ind w:right="30"/>
        <w:jc w:val="center"/>
        <w:outlineLvl w:val="1"/>
        <w:rPr>
          <w:b/>
          <w:snapToGrid w:val="0"/>
          <w:szCs w:val="24"/>
          <w:lang w:eastAsia="x-none"/>
        </w:rPr>
      </w:pPr>
      <w:r w:rsidRPr="00875C7E">
        <w:rPr>
          <w:b/>
          <w:bCs/>
          <w:iCs/>
          <w:snapToGrid w:val="0"/>
          <w:szCs w:val="28"/>
          <w:lang w:eastAsia="x-none"/>
        </w:rPr>
        <w:t>ŽENKLINIMAS IR PAKUOTĖS LAPELIS</w:t>
      </w:r>
    </w:p>
    <w:p w14:paraId="1B545450" w14:textId="77777777" w:rsidR="00BC65CD" w:rsidRPr="00875C7E" w:rsidRDefault="00BC65CD" w:rsidP="005B6B6B">
      <w:pPr>
        <w:tabs>
          <w:tab w:val="left" w:pos="567"/>
        </w:tabs>
        <w:spacing w:line="260" w:lineRule="exact"/>
        <w:ind w:right="30"/>
        <w:rPr>
          <w:snapToGrid w:val="0"/>
          <w:szCs w:val="24"/>
        </w:rPr>
      </w:pPr>
      <w:r w:rsidRPr="00875C7E">
        <w:rPr>
          <w:snapToGrid w:val="0"/>
          <w:szCs w:val="24"/>
        </w:rPr>
        <w:br w:type="page"/>
      </w:r>
    </w:p>
    <w:p w14:paraId="1B545451" w14:textId="77777777" w:rsidR="00BC65CD" w:rsidRPr="00875C7E" w:rsidRDefault="00BC65CD" w:rsidP="005B6B6B">
      <w:pPr>
        <w:tabs>
          <w:tab w:val="left" w:pos="567"/>
        </w:tabs>
        <w:spacing w:line="260" w:lineRule="exact"/>
        <w:ind w:right="30"/>
        <w:rPr>
          <w:snapToGrid w:val="0"/>
          <w:szCs w:val="24"/>
        </w:rPr>
      </w:pPr>
    </w:p>
    <w:p w14:paraId="1B545452" w14:textId="77777777" w:rsidR="00BC65CD" w:rsidRPr="00875C7E" w:rsidRDefault="00BC65CD" w:rsidP="005B6B6B">
      <w:pPr>
        <w:tabs>
          <w:tab w:val="left" w:pos="567"/>
        </w:tabs>
        <w:spacing w:line="260" w:lineRule="exact"/>
        <w:ind w:right="30"/>
        <w:rPr>
          <w:snapToGrid w:val="0"/>
          <w:szCs w:val="24"/>
        </w:rPr>
      </w:pPr>
    </w:p>
    <w:p w14:paraId="1B545453" w14:textId="77777777" w:rsidR="00BC65CD" w:rsidRPr="00875C7E" w:rsidRDefault="00BC65CD" w:rsidP="005B6B6B">
      <w:pPr>
        <w:tabs>
          <w:tab w:val="left" w:pos="567"/>
        </w:tabs>
        <w:spacing w:line="260" w:lineRule="exact"/>
        <w:ind w:right="30"/>
        <w:rPr>
          <w:snapToGrid w:val="0"/>
          <w:szCs w:val="24"/>
        </w:rPr>
      </w:pPr>
    </w:p>
    <w:p w14:paraId="1B545454" w14:textId="77777777" w:rsidR="00BC65CD" w:rsidRPr="00875C7E" w:rsidRDefault="00BC65CD" w:rsidP="005B6B6B">
      <w:pPr>
        <w:tabs>
          <w:tab w:val="left" w:pos="567"/>
        </w:tabs>
        <w:spacing w:line="260" w:lineRule="exact"/>
        <w:ind w:right="30"/>
        <w:rPr>
          <w:snapToGrid w:val="0"/>
          <w:szCs w:val="24"/>
        </w:rPr>
      </w:pPr>
    </w:p>
    <w:p w14:paraId="1B545455" w14:textId="77777777" w:rsidR="00BC65CD" w:rsidRPr="00875C7E" w:rsidRDefault="00BC65CD" w:rsidP="005B6B6B">
      <w:pPr>
        <w:tabs>
          <w:tab w:val="left" w:pos="567"/>
        </w:tabs>
        <w:spacing w:line="260" w:lineRule="exact"/>
        <w:ind w:right="30"/>
        <w:rPr>
          <w:snapToGrid w:val="0"/>
          <w:szCs w:val="24"/>
        </w:rPr>
      </w:pPr>
    </w:p>
    <w:p w14:paraId="1B545456" w14:textId="77777777" w:rsidR="00BC65CD" w:rsidRPr="00875C7E" w:rsidRDefault="00BC65CD" w:rsidP="005B6B6B">
      <w:pPr>
        <w:tabs>
          <w:tab w:val="left" w:pos="567"/>
        </w:tabs>
        <w:spacing w:line="260" w:lineRule="exact"/>
        <w:ind w:right="30"/>
        <w:rPr>
          <w:snapToGrid w:val="0"/>
          <w:szCs w:val="24"/>
        </w:rPr>
      </w:pPr>
    </w:p>
    <w:p w14:paraId="1B545457" w14:textId="77777777" w:rsidR="00BC65CD" w:rsidRPr="00875C7E" w:rsidRDefault="00BC65CD" w:rsidP="005B6B6B">
      <w:pPr>
        <w:tabs>
          <w:tab w:val="left" w:pos="567"/>
        </w:tabs>
        <w:spacing w:line="260" w:lineRule="exact"/>
        <w:ind w:right="30"/>
        <w:rPr>
          <w:snapToGrid w:val="0"/>
          <w:szCs w:val="24"/>
        </w:rPr>
      </w:pPr>
    </w:p>
    <w:p w14:paraId="1B545458" w14:textId="77777777" w:rsidR="00BC65CD" w:rsidRPr="00875C7E" w:rsidRDefault="00BC65CD" w:rsidP="005B6B6B">
      <w:pPr>
        <w:tabs>
          <w:tab w:val="left" w:pos="567"/>
        </w:tabs>
        <w:spacing w:line="260" w:lineRule="exact"/>
        <w:ind w:right="30"/>
        <w:rPr>
          <w:snapToGrid w:val="0"/>
          <w:szCs w:val="24"/>
        </w:rPr>
      </w:pPr>
    </w:p>
    <w:p w14:paraId="1B545459" w14:textId="77777777" w:rsidR="00BC65CD" w:rsidRPr="00875C7E" w:rsidRDefault="00BC65CD" w:rsidP="005B6B6B">
      <w:pPr>
        <w:tabs>
          <w:tab w:val="left" w:pos="567"/>
        </w:tabs>
        <w:spacing w:line="260" w:lineRule="exact"/>
        <w:ind w:right="30"/>
        <w:rPr>
          <w:snapToGrid w:val="0"/>
          <w:szCs w:val="24"/>
        </w:rPr>
      </w:pPr>
    </w:p>
    <w:p w14:paraId="1B54545A" w14:textId="77777777" w:rsidR="00BC65CD" w:rsidRPr="00875C7E" w:rsidRDefault="00BC65CD" w:rsidP="005B6B6B">
      <w:pPr>
        <w:tabs>
          <w:tab w:val="left" w:pos="567"/>
        </w:tabs>
        <w:spacing w:line="260" w:lineRule="exact"/>
        <w:ind w:right="30"/>
        <w:rPr>
          <w:snapToGrid w:val="0"/>
          <w:szCs w:val="24"/>
        </w:rPr>
      </w:pPr>
    </w:p>
    <w:p w14:paraId="1B54545B" w14:textId="77777777" w:rsidR="00BC65CD" w:rsidRPr="00875C7E" w:rsidRDefault="00BC65CD" w:rsidP="005B6B6B">
      <w:pPr>
        <w:tabs>
          <w:tab w:val="left" w:pos="567"/>
        </w:tabs>
        <w:spacing w:line="260" w:lineRule="exact"/>
        <w:ind w:right="30"/>
        <w:rPr>
          <w:snapToGrid w:val="0"/>
          <w:szCs w:val="24"/>
        </w:rPr>
      </w:pPr>
    </w:p>
    <w:p w14:paraId="1B54545C" w14:textId="77777777" w:rsidR="00BC65CD" w:rsidRPr="00875C7E" w:rsidRDefault="00BC65CD" w:rsidP="005B6B6B">
      <w:pPr>
        <w:tabs>
          <w:tab w:val="left" w:pos="567"/>
        </w:tabs>
        <w:spacing w:line="260" w:lineRule="exact"/>
        <w:ind w:right="30"/>
        <w:rPr>
          <w:snapToGrid w:val="0"/>
          <w:szCs w:val="24"/>
        </w:rPr>
      </w:pPr>
    </w:p>
    <w:p w14:paraId="1B54545D" w14:textId="77777777" w:rsidR="00BC65CD" w:rsidRPr="00875C7E" w:rsidRDefault="00BC65CD" w:rsidP="005B6B6B">
      <w:pPr>
        <w:tabs>
          <w:tab w:val="left" w:pos="567"/>
        </w:tabs>
        <w:spacing w:line="260" w:lineRule="exact"/>
        <w:ind w:right="30"/>
        <w:rPr>
          <w:snapToGrid w:val="0"/>
          <w:szCs w:val="24"/>
        </w:rPr>
      </w:pPr>
    </w:p>
    <w:p w14:paraId="1B54545E" w14:textId="77777777" w:rsidR="00BC65CD" w:rsidRPr="00875C7E" w:rsidRDefault="00BC65CD" w:rsidP="005B6B6B">
      <w:pPr>
        <w:tabs>
          <w:tab w:val="left" w:pos="567"/>
        </w:tabs>
        <w:spacing w:line="260" w:lineRule="exact"/>
        <w:ind w:right="30"/>
        <w:rPr>
          <w:snapToGrid w:val="0"/>
          <w:szCs w:val="24"/>
        </w:rPr>
      </w:pPr>
    </w:p>
    <w:p w14:paraId="1B54545F" w14:textId="77777777" w:rsidR="00BC65CD" w:rsidRPr="00875C7E" w:rsidRDefault="00BC65CD" w:rsidP="005B6B6B">
      <w:pPr>
        <w:tabs>
          <w:tab w:val="left" w:pos="567"/>
        </w:tabs>
        <w:spacing w:line="260" w:lineRule="exact"/>
        <w:ind w:right="30"/>
        <w:rPr>
          <w:snapToGrid w:val="0"/>
          <w:szCs w:val="24"/>
        </w:rPr>
      </w:pPr>
    </w:p>
    <w:p w14:paraId="1B545460" w14:textId="77777777" w:rsidR="00BC65CD" w:rsidRPr="00875C7E" w:rsidRDefault="00BC65CD" w:rsidP="005B6B6B">
      <w:pPr>
        <w:tabs>
          <w:tab w:val="left" w:pos="567"/>
        </w:tabs>
        <w:spacing w:line="260" w:lineRule="exact"/>
        <w:ind w:right="30"/>
        <w:rPr>
          <w:snapToGrid w:val="0"/>
          <w:szCs w:val="24"/>
        </w:rPr>
      </w:pPr>
    </w:p>
    <w:p w14:paraId="1B545461" w14:textId="77777777" w:rsidR="00BC65CD" w:rsidRPr="00875C7E" w:rsidRDefault="00BC65CD" w:rsidP="005B6B6B">
      <w:pPr>
        <w:tabs>
          <w:tab w:val="left" w:pos="567"/>
        </w:tabs>
        <w:spacing w:line="260" w:lineRule="exact"/>
        <w:ind w:right="30"/>
        <w:rPr>
          <w:snapToGrid w:val="0"/>
          <w:szCs w:val="24"/>
        </w:rPr>
      </w:pPr>
    </w:p>
    <w:p w14:paraId="1B545462" w14:textId="77777777" w:rsidR="00BC65CD" w:rsidRPr="00875C7E" w:rsidRDefault="00BC65CD" w:rsidP="005B6B6B">
      <w:pPr>
        <w:tabs>
          <w:tab w:val="left" w:pos="567"/>
        </w:tabs>
        <w:spacing w:line="260" w:lineRule="exact"/>
        <w:ind w:right="30"/>
        <w:rPr>
          <w:snapToGrid w:val="0"/>
          <w:szCs w:val="24"/>
        </w:rPr>
      </w:pPr>
    </w:p>
    <w:p w14:paraId="1B545463" w14:textId="77777777" w:rsidR="00BC65CD" w:rsidRPr="00875C7E" w:rsidRDefault="00BC65CD" w:rsidP="005B6B6B">
      <w:pPr>
        <w:tabs>
          <w:tab w:val="left" w:pos="567"/>
        </w:tabs>
        <w:spacing w:line="260" w:lineRule="exact"/>
        <w:ind w:right="30"/>
        <w:rPr>
          <w:snapToGrid w:val="0"/>
          <w:szCs w:val="24"/>
        </w:rPr>
      </w:pPr>
    </w:p>
    <w:p w14:paraId="1B545464" w14:textId="77777777" w:rsidR="00BC65CD" w:rsidRPr="00875C7E" w:rsidRDefault="00BC65CD" w:rsidP="005B6B6B">
      <w:pPr>
        <w:tabs>
          <w:tab w:val="left" w:pos="567"/>
        </w:tabs>
        <w:spacing w:line="260" w:lineRule="exact"/>
        <w:ind w:right="30"/>
        <w:rPr>
          <w:snapToGrid w:val="0"/>
          <w:szCs w:val="24"/>
        </w:rPr>
      </w:pPr>
    </w:p>
    <w:p w14:paraId="1B545465" w14:textId="77777777" w:rsidR="00BC65CD" w:rsidRPr="00875C7E" w:rsidRDefault="00BC65CD" w:rsidP="005B6B6B">
      <w:pPr>
        <w:tabs>
          <w:tab w:val="left" w:pos="567"/>
        </w:tabs>
        <w:spacing w:line="260" w:lineRule="exact"/>
        <w:ind w:right="30"/>
        <w:rPr>
          <w:snapToGrid w:val="0"/>
          <w:szCs w:val="24"/>
        </w:rPr>
      </w:pPr>
    </w:p>
    <w:p w14:paraId="1B545466" w14:textId="77777777" w:rsidR="00BC65CD" w:rsidRPr="00875C7E" w:rsidRDefault="00BC65CD" w:rsidP="005B6B6B">
      <w:pPr>
        <w:tabs>
          <w:tab w:val="left" w:pos="567"/>
        </w:tabs>
        <w:spacing w:line="260" w:lineRule="exact"/>
        <w:ind w:right="30"/>
        <w:rPr>
          <w:snapToGrid w:val="0"/>
          <w:szCs w:val="24"/>
        </w:rPr>
      </w:pPr>
    </w:p>
    <w:p w14:paraId="1B545467" w14:textId="77777777" w:rsidR="00BC65CD" w:rsidRPr="00875C7E" w:rsidRDefault="00BC65CD" w:rsidP="005B6B6B">
      <w:pPr>
        <w:keepNext/>
        <w:tabs>
          <w:tab w:val="left" w:pos="567"/>
        </w:tabs>
        <w:ind w:right="30"/>
        <w:jc w:val="center"/>
        <w:outlineLvl w:val="1"/>
        <w:rPr>
          <w:b/>
          <w:bCs/>
          <w:iCs/>
          <w:snapToGrid w:val="0"/>
          <w:szCs w:val="28"/>
          <w:lang w:eastAsia="x-none"/>
        </w:rPr>
      </w:pPr>
      <w:r w:rsidRPr="00875C7E">
        <w:rPr>
          <w:b/>
          <w:bCs/>
          <w:iCs/>
          <w:snapToGrid w:val="0"/>
          <w:szCs w:val="28"/>
          <w:lang w:eastAsia="x-none"/>
        </w:rPr>
        <w:t>A. ŽENKLINIMAS</w:t>
      </w:r>
    </w:p>
    <w:p w14:paraId="1B545468" w14:textId="16275866" w:rsidR="00984434" w:rsidRPr="00875C7E" w:rsidRDefault="00BC65CD">
      <w:pPr>
        <w:widowControl/>
        <w:autoSpaceDE/>
        <w:autoSpaceDN/>
        <w:spacing w:after="200" w:line="276" w:lineRule="auto"/>
        <w:rPr>
          <w:b/>
          <w:bCs/>
          <w:iCs/>
          <w:snapToGrid w:val="0"/>
          <w:szCs w:val="28"/>
          <w:lang w:eastAsia="x-none"/>
        </w:rPr>
      </w:pPr>
      <w:r w:rsidRPr="00875C7E">
        <w:rPr>
          <w:b/>
          <w:bCs/>
          <w:iCs/>
          <w:snapToGrid w:val="0"/>
          <w:szCs w:val="28"/>
          <w:lang w:eastAsia="x-none"/>
        </w:rPr>
        <w:br w:type="page"/>
      </w:r>
    </w:p>
    <w:p w14:paraId="598F8F2D"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ind w:right="30"/>
        <w:rPr>
          <w:b/>
          <w:snapToGrid w:val="0"/>
          <w:szCs w:val="24"/>
        </w:rPr>
      </w:pPr>
      <w:r w:rsidRPr="00875C7E">
        <w:rPr>
          <w:b/>
          <w:noProof/>
          <w:snapToGrid w:val="0"/>
          <w:szCs w:val="24"/>
        </w:rPr>
        <w:lastRenderedPageBreak/>
        <w:t>INFORMACIJA ANT IŠORINĖS PAKUOTĖS</w:t>
      </w:r>
    </w:p>
    <w:p w14:paraId="73748DBB"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ind w:left="567" w:right="30" w:hanging="567"/>
        <w:rPr>
          <w:b/>
          <w:snapToGrid w:val="0"/>
          <w:szCs w:val="24"/>
        </w:rPr>
      </w:pPr>
    </w:p>
    <w:p w14:paraId="596E3DB6"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ind w:right="30"/>
        <w:rPr>
          <w:b/>
          <w:snapToGrid w:val="0"/>
          <w:szCs w:val="24"/>
        </w:rPr>
      </w:pPr>
      <w:r w:rsidRPr="00875C7E">
        <w:rPr>
          <w:b/>
          <w:noProof/>
          <w:snapToGrid w:val="0"/>
          <w:szCs w:val="24"/>
        </w:rPr>
        <w:t>KARTONO DĖŽUTĖ</w:t>
      </w:r>
    </w:p>
    <w:p w14:paraId="754255D7" w14:textId="77777777" w:rsidR="00984434" w:rsidRPr="00875C7E" w:rsidRDefault="00984434" w:rsidP="00984434">
      <w:pPr>
        <w:tabs>
          <w:tab w:val="left" w:pos="567"/>
        </w:tabs>
        <w:spacing w:line="260" w:lineRule="exact"/>
        <w:ind w:right="30"/>
        <w:rPr>
          <w:snapToGrid w:val="0"/>
          <w:szCs w:val="24"/>
        </w:rPr>
      </w:pPr>
    </w:p>
    <w:p w14:paraId="0CE41A6F" w14:textId="77777777" w:rsidR="00984434" w:rsidRPr="00875C7E" w:rsidRDefault="00984434" w:rsidP="00984434">
      <w:pPr>
        <w:tabs>
          <w:tab w:val="left" w:pos="567"/>
        </w:tabs>
        <w:spacing w:line="260" w:lineRule="exact"/>
        <w:ind w:right="30"/>
        <w:rPr>
          <w:snapToGrid w:val="0"/>
          <w:szCs w:val="24"/>
        </w:rPr>
      </w:pPr>
    </w:p>
    <w:p w14:paraId="25D6DB6F"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ind w:left="567" w:right="30" w:hanging="567"/>
        <w:outlineLvl w:val="0"/>
        <w:rPr>
          <w:snapToGrid w:val="0"/>
          <w:szCs w:val="24"/>
        </w:rPr>
      </w:pPr>
      <w:r w:rsidRPr="00875C7E">
        <w:rPr>
          <w:b/>
          <w:snapToGrid w:val="0"/>
          <w:szCs w:val="24"/>
        </w:rPr>
        <w:t>1.</w:t>
      </w:r>
      <w:r w:rsidRPr="00875C7E">
        <w:rPr>
          <w:b/>
          <w:snapToGrid w:val="0"/>
          <w:szCs w:val="24"/>
        </w:rPr>
        <w:tab/>
      </w:r>
      <w:r w:rsidRPr="00875C7E">
        <w:rPr>
          <w:b/>
          <w:caps/>
          <w:noProof/>
          <w:snapToGrid w:val="0"/>
          <w:szCs w:val="24"/>
        </w:rPr>
        <w:t>VAISTINIO</w:t>
      </w:r>
      <w:r w:rsidRPr="00875C7E">
        <w:rPr>
          <w:b/>
          <w:noProof/>
          <w:snapToGrid w:val="0"/>
          <w:szCs w:val="24"/>
        </w:rPr>
        <w:t xml:space="preserve"> PREPARATO PAVADINIMAS</w:t>
      </w:r>
    </w:p>
    <w:p w14:paraId="3EACF343" w14:textId="77777777" w:rsidR="00984434" w:rsidRPr="00875C7E" w:rsidRDefault="00984434" w:rsidP="00984434">
      <w:pPr>
        <w:tabs>
          <w:tab w:val="left" w:pos="567"/>
        </w:tabs>
        <w:spacing w:line="260" w:lineRule="exact"/>
        <w:ind w:right="30"/>
        <w:rPr>
          <w:snapToGrid w:val="0"/>
          <w:szCs w:val="24"/>
        </w:rPr>
      </w:pPr>
    </w:p>
    <w:p w14:paraId="0BFD2530" w14:textId="05CDA2DF" w:rsidR="00984434" w:rsidRPr="00875C7E" w:rsidRDefault="00984434" w:rsidP="00984434">
      <w:pPr>
        <w:pStyle w:val="Pagrindinistekstas"/>
        <w:ind w:right="30"/>
      </w:pPr>
      <w:r w:rsidRPr="00875C7E">
        <w:t xml:space="preserve">Ticagrelor Pharmazac 60 mg plėvele dengtos tabletės </w:t>
      </w:r>
    </w:p>
    <w:p w14:paraId="09885FBC" w14:textId="77777777" w:rsidR="00984434" w:rsidRPr="00875C7E" w:rsidRDefault="00984434" w:rsidP="00984434">
      <w:pPr>
        <w:pStyle w:val="Pagrindinistekstas"/>
        <w:ind w:right="30"/>
        <w:rPr>
          <w:i/>
        </w:rPr>
      </w:pPr>
      <w:r w:rsidRPr="00875C7E">
        <w:rPr>
          <w:i/>
        </w:rPr>
        <w:t>ticagrelorum</w:t>
      </w:r>
    </w:p>
    <w:p w14:paraId="4FCD52BD" w14:textId="77777777" w:rsidR="00984434" w:rsidRPr="00875C7E" w:rsidRDefault="00984434" w:rsidP="00984434">
      <w:pPr>
        <w:pStyle w:val="Pagrindinistekstas"/>
        <w:ind w:right="30"/>
      </w:pPr>
    </w:p>
    <w:p w14:paraId="12EBF348" w14:textId="77777777" w:rsidR="00984434" w:rsidRPr="00875C7E" w:rsidRDefault="00984434" w:rsidP="00984434">
      <w:pPr>
        <w:pStyle w:val="Pagrindinistekstas"/>
        <w:ind w:right="30"/>
      </w:pPr>
    </w:p>
    <w:p w14:paraId="00E0C3BD"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ind w:left="567" w:right="30" w:hanging="567"/>
        <w:outlineLvl w:val="0"/>
        <w:rPr>
          <w:b/>
          <w:snapToGrid w:val="0"/>
          <w:szCs w:val="24"/>
        </w:rPr>
      </w:pPr>
      <w:r w:rsidRPr="00875C7E">
        <w:rPr>
          <w:b/>
          <w:snapToGrid w:val="0"/>
          <w:szCs w:val="24"/>
        </w:rPr>
        <w:t>2.</w:t>
      </w:r>
      <w:r w:rsidRPr="00875C7E">
        <w:rPr>
          <w:b/>
          <w:snapToGrid w:val="0"/>
          <w:szCs w:val="24"/>
        </w:rPr>
        <w:tab/>
      </w:r>
      <w:r w:rsidRPr="00875C7E">
        <w:rPr>
          <w:b/>
          <w:noProof/>
          <w:snapToGrid w:val="0"/>
          <w:szCs w:val="24"/>
        </w:rPr>
        <w:t>VEIKLIOJI (-IOS) MEDŽIAGA (-OS) IR JOS (-Ų) KIEKIS (-IAI)</w:t>
      </w:r>
    </w:p>
    <w:p w14:paraId="49C1CE13" w14:textId="77777777" w:rsidR="00984434" w:rsidRPr="00875C7E" w:rsidRDefault="00984434" w:rsidP="00984434">
      <w:pPr>
        <w:tabs>
          <w:tab w:val="left" w:pos="567"/>
        </w:tabs>
        <w:spacing w:line="260" w:lineRule="exact"/>
        <w:ind w:right="30"/>
        <w:rPr>
          <w:snapToGrid w:val="0"/>
          <w:szCs w:val="24"/>
        </w:rPr>
      </w:pPr>
    </w:p>
    <w:p w14:paraId="2B0B9362" w14:textId="4A93F81B" w:rsidR="00984434" w:rsidRPr="00875C7E" w:rsidRDefault="00984434" w:rsidP="00984434">
      <w:pPr>
        <w:pStyle w:val="Pagrindinistekstas"/>
        <w:ind w:right="30"/>
      </w:pPr>
      <w:r w:rsidRPr="00875C7E">
        <w:t>Kiekvienoje plėvele dengtoje tabletėje yra 60 mg tikagreloro.</w:t>
      </w:r>
    </w:p>
    <w:p w14:paraId="7621EBCB" w14:textId="77777777" w:rsidR="00984434" w:rsidRPr="00875C7E" w:rsidRDefault="00984434" w:rsidP="00984434">
      <w:pPr>
        <w:tabs>
          <w:tab w:val="left" w:pos="567"/>
        </w:tabs>
        <w:spacing w:line="260" w:lineRule="exact"/>
        <w:ind w:right="30"/>
        <w:rPr>
          <w:snapToGrid w:val="0"/>
          <w:szCs w:val="24"/>
        </w:rPr>
      </w:pPr>
    </w:p>
    <w:p w14:paraId="0E5FB8BF" w14:textId="77777777" w:rsidR="00984434" w:rsidRPr="00875C7E" w:rsidRDefault="00984434" w:rsidP="00984434">
      <w:pPr>
        <w:tabs>
          <w:tab w:val="left" w:pos="567"/>
        </w:tabs>
        <w:spacing w:line="260" w:lineRule="exact"/>
        <w:ind w:right="30"/>
        <w:rPr>
          <w:snapToGrid w:val="0"/>
          <w:szCs w:val="24"/>
        </w:rPr>
      </w:pPr>
    </w:p>
    <w:p w14:paraId="093F1D61"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ind w:left="567" w:right="30" w:hanging="567"/>
        <w:outlineLvl w:val="0"/>
        <w:rPr>
          <w:snapToGrid w:val="0"/>
          <w:szCs w:val="24"/>
        </w:rPr>
      </w:pPr>
      <w:r w:rsidRPr="00875C7E">
        <w:rPr>
          <w:b/>
          <w:snapToGrid w:val="0"/>
          <w:szCs w:val="24"/>
        </w:rPr>
        <w:t>3.</w:t>
      </w:r>
      <w:r w:rsidRPr="00875C7E">
        <w:rPr>
          <w:b/>
          <w:snapToGrid w:val="0"/>
          <w:szCs w:val="24"/>
        </w:rPr>
        <w:tab/>
      </w:r>
      <w:r w:rsidRPr="00875C7E">
        <w:rPr>
          <w:b/>
          <w:noProof/>
          <w:snapToGrid w:val="0"/>
          <w:szCs w:val="24"/>
        </w:rPr>
        <w:t>PAGALBINIŲ MEDŽIAGŲ SĄRAŠAS</w:t>
      </w:r>
    </w:p>
    <w:p w14:paraId="5556C93C" w14:textId="77777777" w:rsidR="00984434" w:rsidRPr="00875C7E" w:rsidRDefault="00984434" w:rsidP="00984434">
      <w:pPr>
        <w:tabs>
          <w:tab w:val="left" w:pos="567"/>
        </w:tabs>
        <w:spacing w:line="260" w:lineRule="exact"/>
        <w:ind w:right="30"/>
        <w:rPr>
          <w:snapToGrid w:val="0"/>
          <w:szCs w:val="24"/>
        </w:rPr>
      </w:pPr>
    </w:p>
    <w:p w14:paraId="7D72E912" w14:textId="77777777" w:rsidR="00984434" w:rsidRPr="00875C7E" w:rsidRDefault="00984434" w:rsidP="00984434">
      <w:pPr>
        <w:tabs>
          <w:tab w:val="left" w:pos="567"/>
        </w:tabs>
        <w:spacing w:line="260" w:lineRule="exact"/>
        <w:ind w:right="30"/>
        <w:rPr>
          <w:snapToGrid w:val="0"/>
          <w:szCs w:val="24"/>
        </w:rPr>
      </w:pPr>
    </w:p>
    <w:p w14:paraId="3C64556B"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ind w:left="567" w:right="30" w:hanging="567"/>
        <w:outlineLvl w:val="0"/>
        <w:rPr>
          <w:snapToGrid w:val="0"/>
          <w:szCs w:val="24"/>
        </w:rPr>
      </w:pPr>
      <w:r w:rsidRPr="00875C7E">
        <w:rPr>
          <w:b/>
          <w:snapToGrid w:val="0"/>
          <w:szCs w:val="24"/>
        </w:rPr>
        <w:t>4.</w:t>
      </w:r>
      <w:r w:rsidRPr="00875C7E">
        <w:rPr>
          <w:b/>
          <w:snapToGrid w:val="0"/>
          <w:szCs w:val="24"/>
        </w:rPr>
        <w:tab/>
      </w:r>
      <w:r w:rsidRPr="00875C7E">
        <w:rPr>
          <w:b/>
          <w:noProof/>
          <w:snapToGrid w:val="0"/>
          <w:szCs w:val="24"/>
        </w:rPr>
        <w:t>FARMACINĖ FORMA IR KIEKIS PAKUOTĖJE</w:t>
      </w:r>
    </w:p>
    <w:p w14:paraId="702DC9B4" w14:textId="77777777" w:rsidR="00984434" w:rsidRPr="00875C7E" w:rsidRDefault="00984434" w:rsidP="00984434">
      <w:pPr>
        <w:tabs>
          <w:tab w:val="left" w:pos="567"/>
        </w:tabs>
        <w:spacing w:line="260" w:lineRule="exact"/>
        <w:ind w:right="30"/>
        <w:rPr>
          <w:snapToGrid w:val="0"/>
          <w:szCs w:val="24"/>
        </w:rPr>
      </w:pPr>
    </w:p>
    <w:p w14:paraId="245ED029" w14:textId="1A180879" w:rsidR="00984434" w:rsidRPr="00875C7E" w:rsidRDefault="00984434" w:rsidP="00984434">
      <w:pPr>
        <w:tabs>
          <w:tab w:val="left" w:pos="567"/>
        </w:tabs>
        <w:spacing w:line="260" w:lineRule="exact"/>
        <w:ind w:right="30"/>
        <w:rPr>
          <w:snapToGrid w:val="0"/>
          <w:szCs w:val="24"/>
        </w:rPr>
      </w:pPr>
      <w:r w:rsidRPr="00875C7E">
        <w:rPr>
          <w:snapToGrid w:val="0"/>
          <w:szCs w:val="24"/>
        </w:rPr>
        <w:t>14 plėvele dengtų tablečių</w:t>
      </w:r>
    </w:p>
    <w:p w14:paraId="6464867D" w14:textId="1D838639" w:rsidR="00984434" w:rsidRPr="00875C7E" w:rsidRDefault="00984434" w:rsidP="00984434">
      <w:pPr>
        <w:tabs>
          <w:tab w:val="left" w:pos="567"/>
        </w:tabs>
        <w:spacing w:line="260" w:lineRule="exact"/>
        <w:ind w:right="30"/>
        <w:rPr>
          <w:snapToGrid w:val="0"/>
          <w:szCs w:val="24"/>
          <w:highlight w:val="lightGray"/>
        </w:rPr>
      </w:pPr>
      <w:r w:rsidRPr="00875C7E">
        <w:rPr>
          <w:snapToGrid w:val="0"/>
          <w:szCs w:val="24"/>
          <w:highlight w:val="lightGray"/>
        </w:rPr>
        <w:t>30 plėvele dengtų tablečių</w:t>
      </w:r>
    </w:p>
    <w:p w14:paraId="7F886231" w14:textId="57A9BB89" w:rsidR="00984434" w:rsidRPr="00875C7E" w:rsidRDefault="00984434" w:rsidP="00984434">
      <w:pPr>
        <w:tabs>
          <w:tab w:val="left" w:pos="567"/>
        </w:tabs>
        <w:spacing w:line="260" w:lineRule="exact"/>
        <w:ind w:right="30"/>
        <w:rPr>
          <w:snapToGrid w:val="0"/>
          <w:szCs w:val="24"/>
          <w:highlight w:val="lightGray"/>
        </w:rPr>
      </w:pPr>
      <w:r w:rsidRPr="00875C7E">
        <w:rPr>
          <w:snapToGrid w:val="0"/>
          <w:szCs w:val="24"/>
          <w:highlight w:val="lightGray"/>
        </w:rPr>
        <w:t>56 plėvele dengtos tabletės</w:t>
      </w:r>
    </w:p>
    <w:p w14:paraId="2E2BEA83" w14:textId="351963F0" w:rsidR="00984434" w:rsidRPr="00875C7E" w:rsidRDefault="00984434" w:rsidP="00984434">
      <w:pPr>
        <w:tabs>
          <w:tab w:val="left" w:pos="567"/>
        </w:tabs>
        <w:spacing w:line="260" w:lineRule="exact"/>
        <w:ind w:right="30"/>
        <w:rPr>
          <w:snapToGrid w:val="0"/>
          <w:szCs w:val="24"/>
          <w:highlight w:val="lightGray"/>
        </w:rPr>
      </w:pPr>
      <w:r w:rsidRPr="00875C7E">
        <w:rPr>
          <w:snapToGrid w:val="0"/>
          <w:szCs w:val="24"/>
          <w:highlight w:val="lightGray"/>
        </w:rPr>
        <w:t>60 plėvele dengtų tablečių</w:t>
      </w:r>
    </w:p>
    <w:p w14:paraId="65D06F0A" w14:textId="5511C648" w:rsidR="00984434" w:rsidRPr="00875C7E" w:rsidRDefault="00984434" w:rsidP="00984434">
      <w:pPr>
        <w:tabs>
          <w:tab w:val="left" w:pos="567"/>
        </w:tabs>
        <w:spacing w:line="260" w:lineRule="exact"/>
        <w:ind w:right="30"/>
        <w:rPr>
          <w:snapToGrid w:val="0"/>
          <w:szCs w:val="24"/>
          <w:highlight w:val="lightGray"/>
        </w:rPr>
      </w:pPr>
      <w:r w:rsidRPr="00875C7E">
        <w:rPr>
          <w:snapToGrid w:val="0"/>
          <w:szCs w:val="24"/>
          <w:highlight w:val="lightGray"/>
        </w:rPr>
        <w:t>168 plėvele dengtos tabletės</w:t>
      </w:r>
    </w:p>
    <w:p w14:paraId="26D34E61" w14:textId="26DF601C" w:rsidR="00984434" w:rsidRPr="00875C7E" w:rsidRDefault="00984434" w:rsidP="00984434">
      <w:pPr>
        <w:tabs>
          <w:tab w:val="left" w:pos="567"/>
        </w:tabs>
        <w:spacing w:line="260" w:lineRule="exact"/>
        <w:ind w:right="30"/>
        <w:rPr>
          <w:snapToGrid w:val="0"/>
          <w:szCs w:val="24"/>
        </w:rPr>
      </w:pPr>
      <w:r w:rsidRPr="00875C7E">
        <w:rPr>
          <w:snapToGrid w:val="0"/>
          <w:szCs w:val="24"/>
          <w:highlight w:val="lightGray"/>
        </w:rPr>
        <w:t>180 plėvele dengtų tablečių</w:t>
      </w:r>
    </w:p>
    <w:p w14:paraId="13729DCE" w14:textId="77777777" w:rsidR="00984434" w:rsidRPr="00875C7E" w:rsidRDefault="00984434" w:rsidP="00984434">
      <w:pPr>
        <w:tabs>
          <w:tab w:val="left" w:pos="567"/>
        </w:tabs>
        <w:spacing w:line="260" w:lineRule="exact"/>
        <w:ind w:right="30"/>
        <w:rPr>
          <w:snapToGrid w:val="0"/>
          <w:szCs w:val="24"/>
        </w:rPr>
      </w:pPr>
    </w:p>
    <w:p w14:paraId="60F92B70" w14:textId="77777777" w:rsidR="00984434" w:rsidRPr="00875C7E" w:rsidRDefault="00984434" w:rsidP="00984434">
      <w:pPr>
        <w:tabs>
          <w:tab w:val="left" w:pos="567"/>
        </w:tabs>
        <w:spacing w:line="260" w:lineRule="exact"/>
        <w:ind w:right="30"/>
        <w:rPr>
          <w:snapToGrid w:val="0"/>
          <w:szCs w:val="24"/>
        </w:rPr>
      </w:pPr>
    </w:p>
    <w:p w14:paraId="2F1CB503"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ind w:left="567" w:right="30" w:hanging="567"/>
        <w:outlineLvl w:val="0"/>
        <w:rPr>
          <w:snapToGrid w:val="0"/>
          <w:szCs w:val="24"/>
        </w:rPr>
      </w:pPr>
      <w:r w:rsidRPr="00875C7E">
        <w:rPr>
          <w:b/>
          <w:snapToGrid w:val="0"/>
          <w:szCs w:val="24"/>
        </w:rPr>
        <w:t>5.</w:t>
      </w:r>
      <w:r w:rsidRPr="00875C7E">
        <w:rPr>
          <w:b/>
          <w:snapToGrid w:val="0"/>
          <w:szCs w:val="24"/>
        </w:rPr>
        <w:tab/>
      </w:r>
      <w:r w:rsidRPr="00875C7E">
        <w:rPr>
          <w:b/>
          <w:noProof/>
          <w:snapToGrid w:val="0"/>
          <w:szCs w:val="24"/>
        </w:rPr>
        <w:t>VARTOJIMO METODAS IR BŪDAS (-AI)</w:t>
      </w:r>
    </w:p>
    <w:p w14:paraId="7B59115F" w14:textId="77777777" w:rsidR="00984434" w:rsidRPr="00875C7E" w:rsidRDefault="00984434" w:rsidP="00984434">
      <w:pPr>
        <w:tabs>
          <w:tab w:val="left" w:pos="567"/>
        </w:tabs>
        <w:spacing w:line="260" w:lineRule="exact"/>
        <w:ind w:right="30"/>
        <w:rPr>
          <w:snapToGrid w:val="0"/>
          <w:szCs w:val="24"/>
        </w:rPr>
      </w:pPr>
    </w:p>
    <w:p w14:paraId="494239B6" w14:textId="77777777" w:rsidR="00984434" w:rsidRPr="00875C7E" w:rsidRDefault="00984434" w:rsidP="00984434">
      <w:pPr>
        <w:pStyle w:val="Pagrindinistekstas"/>
        <w:ind w:right="30"/>
      </w:pPr>
      <w:r w:rsidRPr="00875C7E">
        <w:t xml:space="preserve">Prieš vartojimą perskaitykite pakuotės lapelį. </w:t>
      </w:r>
    </w:p>
    <w:p w14:paraId="6FF83298" w14:textId="77777777" w:rsidR="00984434" w:rsidRPr="00875C7E" w:rsidRDefault="00984434" w:rsidP="00984434">
      <w:pPr>
        <w:pStyle w:val="Pagrindinistekstas"/>
        <w:ind w:right="30"/>
      </w:pPr>
      <w:r w:rsidRPr="00875C7E">
        <w:t>Vartoti per burną</w:t>
      </w:r>
    </w:p>
    <w:p w14:paraId="0CACDA94" w14:textId="77777777" w:rsidR="00984434" w:rsidRPr="00875C7E" w:rsidRDefault="00984434" w:rsidP="00984434">
      <w:pPr>
        <w:pStyle w:val="Pagrindinistekstas"/>
        <w:ind w:right="30"/>
      </w:pPr>
    </w:p>
    <w:p w14:paraId="5E4A22FA" w14:textId="77777777" w:rsidR="00984434" w:rsidRPr="00875C7E" w:rsidRDefault="00984434" w:rsidP="00984434">
      <w:pPr>
        <w:pStyle w:val="Pagrindinistekstas"/>
        <w:ind w:right="30"/>
      </w:pPr>
    </w:p>
    <w:p w14:paraId="5D2CA809"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ind w:left="567" w:right="30" w:hanging="567"/>
        <w:outlineLvl w:val="0"/>
        <w:rPr>
          <w:snapToGrid w:val="0"/>
          <w:szCs w:val="24"/>
        </w:rPr>
      </w:pPr>
      <w:r w:rsidRPr="00875C7E">
        <w:rPr>
          <w:b/>
          <w:snapToGrid w:val="0"/>
          <w:szCs w:val="24"/>
        </w:rPr>
        <w:t>6.</w:t>
      </w:r>
      <w:r w:rsidRPr="00875C7E">
        <w:rPr>
          <w:b/>
          <w:snapToGrid w:val="0"/>
          <w:szCs w:val="24"/>
        </w:rPr>
        <w:tab/>
      </w:r>
      <w:r w:rsidRPr="00875C7E">
        <w:rPr>
          <w:b/>
          <w:noProof/>
          <w:snapToGrid w:val="0"/>
          <w:szCs w:val="24"/>
        </w:rPr>
        <w:t>SPECIALUS ĮSPĖJIMAS, KAD VAISTINĮ PREPARATĄ BŪTINA LAIKYTI VAIKAMS NEPASTEBIMOJE IR NEPASIEKIAMOJE VIETOJE</w:t>
      </w:r>
    </w:p>
    <w:p w14:paraId="15374B99" w14:textId="77777777" w:rsidR="00984434" w:rsidRPr="00875C7E" w:rsidRDefault="00984434" w:rsidP="00984434">
      <w:pPr>
        <w:tabs>
          <w:tab w:val="left" w:pos="567"/>
        </w:tabs>
        <w:spacing w:line="260" w:lineRule="exact"/>
        <w:ind w:right="30"/>
        <w:rPr>
          <w:snapToGrid w:val="0"/>
          <w:szCs w:val="24"/>
        </w:rPr>
      </w:pPr>
    </w:p>
    <w:p w14:paraId="055BD665" w14:textId="77777777" w:rsidR="00984434" w:rsidRPr="00875C7E" w:rsidRDefault="00984434" w:rsidP="00984434">
      <w:pPr>
        <w:tabs>
          <w:tab w:val="left" w:pos="567"/>
        </w:tabs>
        <w:spacing w:line="260" w:lineRule="exact"/>
        <w:ind w:right="30"/>
        <w:rPr>
          <w:snapToGrid w:val="0"/>
          <w:szCs w:val="24"/>
        </w:rPr>
      </w:pPr>
      <w:r w:rsidRPr="00875C7E">
        <w:rPr>
          <w:noProof/>
          <w:snapToGrid w:val="0"/>
          <w:szCs w:val="24"/>
        </w:rPr>
        <w:t>Laikyti vaikams nepastebimoje ir nepasiekiamoje vietoje.</w:t>
      </w:r>
    </w:p>
    <w:p w14:paraId="2F3CA1CE" w14:textId="77777777" w:rsidR="00984434" w:rsidRPr="00875C7E" w:rsidRDefault="00984434" w:rsidP="00984434">
      <w:pPr>
        <w:tabs>
          <w:tab w:val="left" w:pos="567"/>
        </w:tabs>
        <w:spacing w:line="260" w:lineRule="exact"/>
        <w:ind w:right="30"/>
        <w:rPr>
          <w:snapToGrid w:val="0"/>
          <w:szCs w:val="24"/>
        </w:rPr>
      </w:pPr>
    </w:p>
    <w:p w14:paraId="44182FC1" w14:textId="77777777" w:rsidR="00984434" w:rsidRPr="00875C7E" w:rsidRDefault="00984434" w:rsidP="00984434">
      <w:pPr>
        <w:tabs>
          <w:tab w:val="left" w:pos="567"/>
        </w:tabs>
        <w:spacing w:line="260" w:lineRule="exact"/>
        <w:ind w:right="30"/>
        <w:rPr>
          <w:snapToGrid w:val="0"/>
          <w:szCs w:val="24"/>
        </w:rPr>
      </w:pPr>
    </w:p>
    <w:p w14:paraId="6EECE9BC"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ind w:left="567" w:right="30" w:hanging="567"/>
        <w:outlineLvl w:val="0"/>
        <w:rPr>
          <w:snapToGrid w:val="0"/>
          <w:szCs w:val="24"/>
        </w:rPr>
      </w:pPr>
      <w:r w:rsidRPr="00875C7E">
        <w:rPr>
          <w:b/>
          <w:snapToGrid w:val="0"/>
          <w:szCs w:val="24"/>
        </w:rPr>
        <w:t>7.</w:t>
      </w:r>
      <w:r w:rsidRPr="00875C7E">
        <w:rPr>
          <w:b/>
          <w:snapToGrid w:val="0"/>
          <w:szCs w:val="24"/>
        </w:rPr>
        <w:tab/>
      </w:r>
      <w:r w:rsidRPr="00875C7E">
        <w:rPr>
          <w:b/>
          <w:noProof/>
          <w:snapToGrid w:val="0"/>
          <w:szCs w:val="24"/>
        </w:rPr>
        <w:t>KITAS (-I) SPECIALUS (-ŪS) ĮSPĖJIMAS (-AI) (JEI REIKIA)</w:t>
      </w:r>
    </w:p>
    <w:p w14:paraId="11CFBD59" w14:textId="77777777" w:rsidR="00984434" w:rsidRPr="00875C7E" w:rsidRDefault="00984434" w:rsidP="00984434">
      <w:pPr>
        <w:tabs>
          <w:tab w:val="left" w:pos="567"/>
        </w:tabs>
        <w:spacing w:line="260" w:lineRule="exact"/>
        <w:ind w:right="30"/>
        <w:rPr>
          <w:snapToGrid w:val="0"/>
          <w:szCs w:val="24"/>
        </w:rPr>
      </w:pPr>
    </w:p>
    <w:p w14:paraId="699FAFF5" w14:textId="77777777" w:rsidR="00984434" w:rsidRPr="00875C7E" w:rsidRDefault="00984434" w:rsidP="00984434">
      <w:pPr>
        <w:tabs>
          <w:tab w:val="left" w:pos="567"/>
        </w:tabs>
        <w:spacing w:line="260" w:lineRule="exact"/>
        <w:ind w:right="30"/>
        <w:rPr>
          <w:snapToGrid w:val="0"/>
          <w:szCs w:val="24"/>
        </w:rPr>
      </w:pPr>
    </w:p>
    <w:p w14:paraId="2E2E45C9"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ind w:left="567" w:right="30" w:hanging="567"/>
        <w:outlineLvl w:val="0"/>
        <w:rPr>
          <w:snapToGrid w:val="0"/>
          <w:szCs w:val="24"/>
        </w:rPr>
      </w:pPr>
      <w:r w:rsidRPr="00875C7E">
        <w:rPr>
          <w:b/>
          <w:snapToGrid w:val="0"/>
          <w:szCs w:val="24"/>
        </w:rPr>
        <w:t>8.</w:t>
      </w:r>
      <w:r w:rsidRPr="00875C7E">
        <w:rPr>
          <w:b/>
          <w:snapToGrid w:val="0"/>
          <w:szCs w:val="24"/>
        </w:rPr>
        <w:tab/>
      </w:r>
      <w:r w:rsidRPr="00875C7E">
        <w:rPr>
          <w:b/>
          <w:noProof/>
          <w:snapToGrid w:val="0"/>
          <w:szCs w:val="24"/>
        </w:rPr>
        <w:t>TINKAMUMO LAIKAS</w:t>
      </w:r>
    </w:p>
    <w:p w14:paraId="40380C8E" w14:textId="77777777" w:rsidR="00984434" w:rsidRPr="00875C7E" w:rsidRDefault="00984434" w:rsidP="00984434">
      <w:pPr>
        <w:tabs>
          <w:tab w:val="left" w:pos="567"/>
        </w:tabs>
        <w:spacing w:line="260" w:lineRule="exact"/>
        <w:ind w:right="30"/>
        <w:rPr>
          <w:snapToGrid w:val="0"/>
          <w:szCs w:val="24"/>
        </w:rPr>
      </w:pPr>
    </w:p>
    <w:p w14:paraId="414689F0" w14:textId="79444C4D" w:rsidR="00984434" w:rsidRPr="00875C7E" w:rsidRDefault="00984434" w:rsidP="00984434">
      <w:pPr>
        <w:tabs>
          <w:tab w:val="left" w:pos="567"/>
        </w:tabs>
        <w:spacing w:line="260" w:lineRule="exact"/>
        <w:ind w:right="30"/>
        <w:rPr>
          <w:snapToGrid w:val="0"/>
        </w:rPr>
      </w:pPr>
      <w:r w:rsidRPr="00875C7E">
        <w:rPr>
          <w:snapToGrid w:val="0"/>
        </w:rPr>
        <w:t xml:space="preserve">EXP </w:t>
      </w:r>
      <w:r w:rsidRPr="002778A2">
        <w:rPr>
          <w:snapToGrid w:val="0"/>
        </w:rPr>
        <w:t>[mm/MMMM]</w:t>
      </w:r>
    </w:p>
    <w:p w14:paraId="4A269AAC" w14:textId="77777777" w:rsidR="00984434" w:rsidRPr="00875C7E" w:rsidRDefault="00984434" w:rsidP="00984434">
      <w:pPr>
        <w:tabs>
          <w:tab w:val="left" w:pos="567"/>
        </w:tabs>
        <w:spacing w:line="260" w:lineRule="exact"/>
        <w:ind w:right="30"/>
        <w:rPr>
          <w:snapToGrid w:val="0"/>
          <w:szCs w:val="24"/>
        </w:rPr>
      </w:pPr>
    </w:p>
    <w:p w14:paraId="46089432" w14:textId="77777777" w:rsidR="00984434" w:rsidRPr="00875C7E" w:rsidRDefault="00984434" w:rsidP="00984434">
      <w:pPr>
        <w:tabs>
          <w:tab w:val="left" w:pos="567"/>
        </w:tabs>
        <w:spacing w:line="260" w:lineRule="exact"/>
        <w:ind w:right="30"/>
        <w:rPr>
          <w:snapToGrid w:val="0"/>
          <w:szCs w:val="24"/>
        </w:rPr>
      </w:pPr>
    </w:p>
    <w:p w14:paraId="522A2897" w14:textId="77777777" w:rsidR="00984434" w:rsidRPr="00875C7E" w:rsidRDefault="00984434" w:rsidP="00984434">
      <w:pPr>
        <w:keepNext/>
        <w:pBdr>
          <w:top w:val="single" w:sz="4" w:space="1" w:color="auto"/>
          <w:left w:val="single" w:sz="4" w:space="4" w:color="auto"/>
          <w:bottom w:val="single" w:sz="4" w:space="1" w:color="auto"/>
          <w:right w:val="single" w:sz="4" w:space="4" w:color="auto"/>
        </w:pBdr>
        <w:tabs>
          <w:tab w:val="left" w:pos="567"/>
        </w:tabs>
        <w:ind w:left="567" w:right="30" w:hanging="567"/>
        <w:outlineLvl w:val="0"/>
        <w:rPr>
          <w:snapToGrid w:val="0"/>
          <w:szCs w:val="24"/>
        </w:rPr>
      </w:pPr>
      <w:r w:rsidRPr="00875C7E">
        <w:rPr>
          <w:b/>
          <w:snapToGrid w:val="0"/>
          <w:szCs w:val="24"/>
        </w:rPr>
        <w:t>9.</w:t>
      </w:r>
      <w:r w:rsidRPr="00875C7E">
        <w:rPr>
          <w:b/>
          <w:snapToGrid w:val="0"/>
          <w:szCs w:val="24"/>
        </w:rPr>
        <w:tab/>
      </w:r>
      <w:r w:rsidRPr="00875C7E">
        <w:rPr>
          <w:b/>
          <w:noProof/>
          <w:snapToGrid w:val="0"/>
          <w:szCs w:val="24"/>
        </w:rPr>
        <w:t>SPECIALIOS LAIKYMO SĄLYGOS</w:t>
      </w:r>
    </w:p>
    <w:p w14:paraId="36640E4F" w14:textId="77777777" w:rsidR="00984434" w:rsidRPr="00875C7E" w:rsidRDefault="00984434" w:rsidP="00984434">
      <w:pPr>
        <w:tabs>
          <w:tab w:val="left" w:pos="567"/>
        </w:tabs>
        <w:spacing w:line="260" w:lineRule="exact"/>
        <w:ind w:right="30"/>
        <w:rPr>
          <w:snapToGrid w:val="0"/>
          <w:szCs w:val="24"/>
        </w:rPr>
      </w:pPr>
    </w:p>
    <w:p w14:paraId="1826E882" w14:textId="77777777" w:rsidR="00984434" w:rsidRPr="00875C7E" w:rsidRDefault="00984434" w:rsidP="00984434">
      <w:pPr>
        <w:tabs>
          <w:tab w:val="left" w:pos="567"/>
        </w:tabs>
        <w:spacing w:line="260" w:lineRule="exact"/>
        <w:ind w:right="30"/>
        <w:rPr>
          <w:snapToGrid w:val="0"/>
          <w:szCs w:val="24"/>
        </w:rPr>
      </w:pPr>
    </w:p>
    <w:p w14:paraId="27B28637"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10.</w:t>
      </w:r>
      <w:r w:rsidRPr="00875C7E">
        <w:rPr>
          <w:b/>
          <w:snapToGrid w:val="0"/>
          <w:szCs w:val="24"/>
        </w:rPr>
        <w:tab/>
      </w:r>
      <w:r w:rsidRPr="00875C7E">
        <w:rPr>
          <w:b/>
          <w:noProof/>
          <w:snapToGrid w:val="0"/>
          <w:szCs w:val="24"/>
        </w:rPr>
        <w:t>SPECIALIOS ATSARGUMO PRIEMONĖS DĖL NESUVARTOTO VAISTINIO PREPARATO AR JO ATLIEKŲ TVARKYMO (JEI REIKIA)</w:t>
      </w:r>
    </w:p>
    <w:p w14:paraId="06D3AE4C" w14:textId="77777777" w:rsidR="00984434" w:rsidRPr="00875C7E" w:rsidRDefault="00984434" w:rsidP="00984434">
      <w:pPr>
        <w:tabs>
          <w:tab w:val="left" w:pos="567"/>
        </w:tabs>
        <w:spacing w:line="260" w:lineRule="exact"/>
        <w:ind w:right="30"/>
        <w:rPr>
          <w:snapToGrid w:val="0"/>
          <w:szCs w:val="24"/>
        </w:rPr>
      </w:pPr>
    </w:p>
    <w:p w14:paraId="01D24393" w14:textId="77777777" w:rsidR="00984434" w:rsidRPr="00875C7E" w:rsidRDefault="00984434" w:rsidP="00984434">
      <w:pPr>
        <w:tabs>
          <w:tab w:val="left" w:pos="567"/>
        </w:tabs>
        <w:spacing w:line="260" w:lineRule="exact"/>
        <w:ind w:right="30"/>
        <w:rPr>
          <w:snapToGrid w:val="0"/>
          <w:szCs w:val="24"/>
        </w:rPr>
      </w:pPr>
    </w:p>
    <w:p w14:paraId="7A770716"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11.</w:t>
      </w:r>
      <w:r w:rsidRPr="00875C7E">
        <w:rPr>
          <w:b/>
          <w:snapToGrid w:val="0"/>
          <w:szCs w:val="24"/>
        </w:rPr>
        <w:tab/>
      </w:r>
      <w:r w:rsidRPr="00875C7E">
        <w:rPr>
          <w:b/>
          <w:caps/>
          <w:noProof/>
          <w:snapToGrid w:val="0"/>
          <w:szCs w:val="24"/>
        </w:rPr>
        <w:t xml:space="preserve"> REGISTRUOTOJO PAVADINIMAS IR ADRESAS</w:t>
      </w:r>
    </w:p>
    <w:p w14:paraId="4357C909" w14:textId="77777777" w:rsidR="00984434" w:rsidRPr="00875C7E" w:rsidRDefault="00984434" w:rsidP="00984434">
      <w:pPr>
        <w:tabs>
          <w:tab w:val="left" w:pos="567"/>
        </w:tabs>
        <w:spacing w:line="260" w:lineRule="exact"/>
        <w:ind w:right="30"/>
        <w:rPr>
          <w:snapToGrid w:val="0"/>
          <w:szCs w:val="24"/>
        </w:rPr>
      </w:pPr>
    </w:p>
    <w:p w14:paraId="3D86501D" w14:textId="77777777" w:rsidR="00984434" w:rsidRPr="00875C7E" w:rsidRDefault="00984434" w:rsidP="00984434">
      <w:pPr>
        <w:tabs>
          <w:tab w:val="left" w:pos="567"/>
        </w:tabs>
        <w:spacing w:line="260" w:lineRule="exact"/>
        <w:ind w:right="30"/>
        <w:rPr>
          <w:lang w:eastAsia="x-none"/>
        </w:rPr>
      </w:pPr>
      <w:r w:rsidRPr="00875C7E">
        <w:rPr>
          <w:lang w:eastAsia="x-none"/>
        </w:rPr>
        <w:t>PHARMAZAC S.A.</w:t>
      </w:r>
    </w:p>
    <w:p w14:paraId="0F17AA14" w14:textId="77777777" w:rsidR="00984434" w:rsidRPr="00875C7E" w:rsidRDefault="00984434" w:rsidP="00984434">
      <w:pPr>
        <w:tabs>
          <w:tab w:val="left" w:pos="567"/>
        </w:tabs>
        <w:spacing w:line="260" w:lineRule="exact"/>
        <w:ind w:right="30"/>
        <w:rPr>
          <w:lang w:eastAsia="x-none"/>
        </w:rPr>
      </w:pPr>
      <w:r w:rsidRPr="00875C7E">
        <w:rPr>
          <w:lang w:eastAsia="x-none"/>
        </w:rPr>
        <w:t>31 Naousis Str., 104</w:t>
      </w:r>
    </w:p>
    <w:p w14:paraId="28C65BB1" w14:textId="339BD6C8" w:rsidR="00984434" w:rsidRPr="00875C7E" w:rsidRDefault="00984434" w:rsidP="00984434">
      <w:pPr>
        <w:tabs>
          <w:tab w:val="left" w:pos="567"/>
        </w:tabs>
        <w:spacing w:line="260" w:lineRule="exact"/>
        <w:ind w:right="30"/>
        <w:rPr>
          <w:lang w:eastAsia="x-none"/>
        </w:rPr>
      </w:pPr>
      <w:r w:rsidRPr="00875C7E">
        <w:rPr>
          <w:lang w:eastAsia="x-none"/>
        </w:rPr>
        <w:t xml:space="preserve">47 Athens </w:t>
      </w:r>
    </w:p>
    <w:p w14:paraId="64BC46DE" w14:textId="09975EAC" w:rsidR="00984434" w:rsidRPr="00875C7E" w:rsidRDefault="00984434" w:rsidP="00984434">
      <w:pPr>
        <w:tabs>
          <w:tab w:val="left" w:pos="567"/>
        </w:tabs>
        <w:spacing w:line="260" w:lineRule="exact"/>
        <w:ind w:right="30"/>
        <w:rPr>
          <w:lang w:eastAsia="x-none"/>
        </w:rPr>
      </w:pPr>
      <w:r w:rsidRPr="00875C7E">
        <w:rPr>
          <w:lang w:eastAsia="x-none"/>
        </w:rPr>
        <w:t>Graikija</w:t>
      </w:r>
    </w:p>
    <w:p w14:paraId="2674EFE4" w14:textId="25F7A6CA" w:rsidR="00984434" w:rsidRPr="00875C7E" w:rsidRDefault="00984434" w:rsidP="00984434">
      <w:pPr>
        <w:tabs>
          <w:tab w:val="left" w:pos="567"/>
        </w:tabs>
        <w:spacing w:line="260" w:lineRule="exact"/>
        <w:ind w:right="30"/>
        <w:rPr>
          <w:snapToGrid w:val="0"/>
          <w:szCs w:val="24"/>
        </w:rPr>
      </w:pPr>
      <w:r w:rsidRPr="00875C7E">
        <w:rPr>
          <w:lang w:eastAsia="x-none"/>
        </w:rPr>
        <w:t>Tel: +30 210 3418889-97</w:t>
      </w:r>
    </w:p>
    <w:p w14:paraId="6F23C84E" w14:textId="77777777" w:rsidR="00984434" w:rsidRPr="00875C7E" w:rsidRDefault="00984434" w:rsidP="00984434">
      <w:pPr>
        <w:tabs>
          <w:tab w:val="left" w:pos="567"/>
        </w:tabs>
        <w:spacing w:line="260" w:lineRule="exact"/>
        <w:ind w:right="30"/>
        <w:rPr>
          <w:snapToGrid w:val="0"/>
          <w:szCs w:val="24"/>
        </w:rPr>
      </w:pPr>
    </w:p>
    <w:p w14:paraId="7C8B736B" w14:textId="77777777" w:rsidR="00984434" w:rsidRPr="00875C7E" w:rsidRDefault="00984434" w:rsidP="00984434">
      <w:pPr>
        <w:tabs>
          <w:tab w:val="left" w:pos="567"/>
        </w:tabs>
        <w:spacing w:line="260" w:lineRule="exact"/>
        <w:ind w:right="30"/>
        <w:rPr>
          <w:snapToGrid w:val="0"/>
          <w:szCs w:val="24"/>
        </w:rPr>
      </w:pPr>
    </w:p>
    <w:p w14:paraId="4AC8474E"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ind w:right="30"/>
        <w:outlineLvl w:val="0"/>
        <w:rPr>
          <w:snapToGrid w:val="0"/>
          <w:szCs w:val="24"/>
        </w:rPr>
      </w:pPr>
      <w:r w:rsidRPr="00875C7E">
        <w:rPr>
          <w:b/>
          <w:snapToGrid w:val="0"/>
          <w:szCs w:val="24"/>
        </w:rPr>
        <w:t>12.</w:t>
      </w:r>
      <w:r w:rsidRPr="00875C7E">
        <w:rPr>
          <w:b/>
          <w:snapToGrid w:val="0"/>
          <w:szCs w:val="24"/>
        </w:rPr>
        <w:tab/>
      </w:r>
      <w:r w:rsidRPr="00875C7E">
        <w:rPr>
          <w:b/>
          <w:noProof/>
          <w:snapToGrid w:val="0"/>
          <w:szCs w:val="24"/>
        </w:rPr>
        <w:t>REGISTRACIJOS PAŽYMĖJIMO NUMERIS (-IAI)</w:t>
      </w:r>
      <w:r w:rsidRPr="00875C7E">
        <w:rPr>
          <w:b/>
          <w:snapToGrid w:val="0"/>
          <w:szCs w:val="24"/>
        </w:rPr>
        <w:t xml:space="preserve"> </w:t>
      </w:r>
    </w:p>
    <w:p w14:paraId="006455A1" w14:textId="6568885B" w:rsidR="00984434" w:rsidRDefault="00984434" w:rsidP="00984434">
      <w:pPr>
        <w:tabs>
          <w:tab w:val="left" w:pos="567"/>
        </w:tabs>
        <w:spacing w:line="260" w:lineRule="exact"/>
        <w:ind w:right="30"/>
        <w:rPr>
          <w:snapToGrid w:val="0"/>
          <w:szCs w:val="24"/>
        </w:rPr>
      </w:pPr>
    </w:p>
    <w:p w14:paraId="737DC02B" w14:textId="77777777" w:rsidR="00B20EF7" w:rsidRPr="00B20EF7" w:rsidRDefault="00B20EF7" w:rsidP="00B20EF7">
      <w:pPr>
        <w:tabs>
          <w:tab w:val="left" w:pos="567"/>
        </w:tabs>
        <w:spacing w:line="260" w:lineRule="exact"/>
        <w:ind w:right="30"/>
        <w:rPr>
          <w:snapToGrid w:val="0"/>
          <w:szCs w:val="24"/>
          <w:shd w:val="clear" w:color="auto" w:fill="F2F2F2" w:themeFill="background1" w:themeFillShade="F2"/>
        </w:rPr>
      </w:pPr>
      <w:r w:rsidRPr="00B20EF7">
        <w:rPr>
          <w:snapToGrid w:val="0"/>
          <w:szCs w:val="24"/>
        </w:rPr>
        <w:t xml:space="preserve">LT/1/24/5486/001 </w:t>
      </w:r>
      <w:r w:rsidRPr="00B20EF7">
        <w:rPr>
          <w:snapToGrid w:val="0"/>
          <w:szCs w:val="24"/>
          <w:shd w:val="clear" w:color="auto" w:fill="F2F2F2" w:themeFill="background1" w:themeFillShade="F2"/>
        </w:rPr>
        <w:t>– N14</w:t>
      </w:r>
    </w:p>
    <w:p w14:paraId="3A4236EB" w14:textId="77777777" w:rsidR="00B20EF7" w:rsidRPr="00B20EF7" w:rsidRDefault="00B20EF7" w:rsidP="00B20EF7">
      <w:pPr>
        <w:tabs>
          <w:tab w:val="left" w:pos="567"/>
        </w:tabs>
        <w:spacing w:line="260" w:lineRule="exact"/>
        <w:ind w:right="30"/>
        <w:rPr>
          <w:snapToGrid w:val="0"/>
          <w:szCs w:val="24"/>
          <w:shd w:val="clear" w:color="auto" w:fill="F2F2F2" w:themeFill="background1" w:themeFillShade="F2"/>
        </w:rPr>
      </w:pPr>
      <w:r w:rsidRPr="00B20EF7">
        <w:rPr>
          <w:snapToGrid w:val="0"/>
          <w:szCs w:val="24"/>
          <w:shd w:val="clear" w:color="auto" w:fill="F2F2F2" w:themeFill="background1" w:themeFillShade="F2"/>
        </w:rPr>
        <w:t>LT/1/24/5486/002 – N30</w:t>
      </w:r>
    </w:p>
    <w:p w14:paraId="1941B49C" w14:textId="77777777" w:rsidR="00B20EF7" w:rsidRPr="00B20EF7" w:rsidRDefault="00B20EF7" w:rsidP="00B20EF7">
      <w:pPr>
        <w:tabs>
          <w:tab w:val="left" w:pos="567"/>
        </w:tabs>
        <w:spacing w:line="260" w:lineRule="exact"/>
        <w:ind w:right="30"/>
        <w:rPr>
          <w:snapToGrid w:val="0"/>
          <w:szCs w:val="24"/>
          <w:shd w:val="clear" w:color="auto" w:fill="F2F2F2" w:themeFill="background1" w:themeFillShade="F2"/>
        </w:rPr>
      </w:pPr>
      <w:r w:rsidRPr="00B20EF7">
        <w:rPr>
          <w:snapToGrid w:val="0"/>
          <w:szCs w:val="24"/>
          <w:shd w:val="clear" w:color="auto" w:fill="F2F2F2" w:themeFill="background1" w:themeFillShade="F2"/>
        </w:rPr>
        <w:t>LT/1/24/5486/003 – N56</w:t>
      </w:r>
    </w:p>
    <w:p w14:paraId="08BA72FB" w14:textId="77777777" w:rsidR="00B20EF7" w:rsidRPr="00B20EF7" w:rsidRDefault="00B20EF7" w:rsidP="00B20EF7">
      <w:pPr>
        <w:tabs>
          <w:tab w:val="left" w:pos="567"/>
        </w:tabs>
        <w:spacing w:line="260" w:lineRule="exact"/>
        <w:ind w:right="30"/>
        <w:rPr>
          <w:snapToGrid w:val="0"/>
          <w:szCs w:val="24"/>
          <w:shd w:val="clear" w:color="auto" w:fill="F2F2F2" w:themeFill="background1" w:themeFillShade="F2"/>
        </w:rPr>
      </w:pPr>
      <w:r w:rsidRPr="00B20EF7">
        <w:rPr>
          <w:snapToGrid w:val="0"/>
          <w:szCs w:val="24"/>
          <w:shd w:val="clear" w:color="auto" w:fill="F2F2F2" w:themeFill="background1" w:themeFillShade="F2"/>
        </w:rPr>
        <w:t>LT/1/24/5486/004 – N60</w:t>
      </w:r>
    </w:p>
    <w:p w14:paraId="73D9C466" w14:textId="77777777" w:rsidR="00B20EF7" w:rsidRPr="00B20EF7" w:rsidRDefault="00B20EF7" w:rsidP="00B20EF7">
      <w:pPr>
        <w:tabs>
          <w:tab w:val="left" w:pos="567"/>
        </w:tabs>
        <w:spacing w:line="260" w:lineRule="exact"/>
        <w:ind w:right="30"/>
        <w:rPr>
          <w:snapToGrid w:val="0"/>
          <w:szCs w:val="24"/>
          <w:shd w:val="clear" w:color="auto" w:fill="F2F2F2" w:themeFill="background1" w:themeFillShade="F2"/>
        </w:rPr>
      </w:pPr>
      <w:r w:rsidRPr="00B20EF7">
        <w:rPr>
          <w:snapToGrid w:val="0"/>
          <w:szCs w:val="24"/>
          <w:shd w:val="clear" w:color="auto" w:fill="F2F2F2" w:themeFill="background1" w:themeFillShade="F2"/>
        </w:rPr>
        <w:t>LT/1/24/5486/005 – N168</w:t>
      </w:r>
    </w:p>
    <w:p w14:paraId="7643EB1D" w14:textId="73050648" w:rsidR="00B20EF7" w:rsidRPr="00B20EF7" w:rsidRDefault="00B20EF7" w:rsidP="00B20EF7">
      <w:pPr>
        <w:tabs>
          <w:tab w:val="left" w:pos="567"/>
        </w:tabs>
        <w:spacing w:line="260" w:lineRule="exact"/>
        <w:ind w:right="30"/>
        <w:rPr>
          <w:snapToGrid w:val="0"/>
          <w:szCs w:val="24"/>
          <w:shd w:val="clear" w:color="auto" w:fill="F2F2F2" w:themeFill="background1" w:themeFillShade="F2"/>
        </w:rPr>
      </w:pPr>
      <w:r w:rsidRPr="00B20EF7">
        <w:rPr>
          <w:snapToGrid w:val="0"/>
          <w:szCs w:val="24"/>
          <w:shd w:val="clear" w:color="auto" w:fill="F2F2F2" w:themeFill="background1" w:themeFillShade="F2"/>
        </w:rPr>
        <w:t>LT/1/24/5486/006 – N180</w:t>
      </w:r>
    </w:p>
    <w:p w14:paraId="22CEE76D" w14:textId="77777777" w:rsidR="00B20EF7" w:rsidRPr="00875C7E" w:rsidRDefault="00B20EF7" w:rsidP="00B20EF7">
      <w:pPr>
        <w:tabs>
          <w:tab w:val="left" w:pos="567"/>
        </w:tabs>
        <w:spacing w:line="260" w:lineRule="exact"/>
        <w:ind w:right="30"/>
        <w:rPr>
          <w:snapToGrid w:val="0"/>
          <w:szCs w:val="24"/>
        </w:rPr>
      </w:pPr>
    </w:p>
    <w:p w14:paraId="1E8EFD16" w14:textId="77777777" w:rsidR="00984434" w:rsidRPr="00875C7E" w:rsidRDefault="00984434" w:rsidP="00984434">
      <w:pPr>
        <w:tabs>
          <w:tab w:val="left" w:pos="567"/>
        </w:tabs>
        <w:spacing w:line="260" w:lineRule="exact"/>
        <w:ind w:right="30"/>
        <w:rPr>
          <w:snapToGrid w:val="0"/>
          <w:szCs w:val="24"/>
        </w:rPr>
      </w:pPr>
    </w:p>
    <w:p w14:paraId="6E8FE6D1"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ind w:right="30"/>
        <w:outlineLvl w:val="0"/>
        <w:rPr>
          <w:snapToGrid w:val="0"/>
          <w:szCs w:val="24"/>
        </w:rPr>
      </w:pPr>
      <w:r w:rsidRPr="00875C7E">
        <w:rPr>
          <w:b/>
          <w:snapToGrid w:val="0"/>
          <w:szCs w:val="24"/>
        </w:rPr>
        <w:t>13.</w:t>
      </w:r>
      <w:r w:rsidRPr="00875C7E">
        <w:rPr>
          <w:b/>
          <w:snapToGrid w:val="0"/>
          <w:szCs w:val="24"/>
        </w:rPr>
        <w:tab/>
      </w:r>
      <w:r w:rsidRPr="00875C7E">
        <w:rPr>
          <w:b/>
          <w:noProof/>
          <w:snapToGrid w:val="0"/>
          <w:szCs w:val="24"/>
        </w:rPr>
        <w:t xml:space="preserve">SERIJOS NUMERIS </w:t>
      </w:r>
    </w:p>
    <w:p w14:paraId="2196D81D" w14:textId="77777777" w:rsidR="00984434" w:rsidRPr="00875C7E" w:rsidRDefault="00984434" w:rsidP="00984434">
      <w:pPr>
        <w:tabs>
          <w:tab w:val="left" w:pos="567"/>
        </w:tabs>
        <w:spacing w:line="260" w:lineRule="exact"/>
        <w:ind w:right="30"/>
        <w:rPr>
          <w:snapToGrid w:val="0"/>
        </w:rPr>
      </w:pPr>
    </w:p>
    <w:p w14:paraId="32ED9180" w14:textId="501F4603" w:rsidR="00984434" w:rsidRPr="00875C7E" w:rsidRDefault="00984434" w:rsidP="00984434">
      <w:pPr>
        <w:tabs>
          <w:tab w:val="left" w:pos="567"/>
        </w:tabs>
        <w:spacing w:line="260" w:lineRule="exact"/>
        <w:ind w:right="30"/>
        <w:rPr>
          <w:snapToGrid w:val="0"/>
        </w:rPr>
      </w:pPr>
      <w:r w:rsidRPr="00875C7E">
        <w:rPr>
          <w:snapToGrid w:val="0"/>
        </w:rPr>
        <w:t>Lot</w:t>
      </w:r>
    </w:p>
    <w:p w14:paraId="5EF3A17B" w14:textId="77777777" w:rsidR="00984434" w:rsidRPr="00875C7E" w:rsidRDefault="00984434" w:rsidP="00984434">
      <w:pPr>
        <w:tabs>
          <w:tab w:val="left" w:pos="567"/>
        </w:tabs>
        <w:spacing w:line="260" w:lineRule="exact"/>
        <w:ind w:right="30"/>
        <w:rPr>
          <w:snapToGrid w:val="0"/>
          <w:szCs w:val="24"/>
        </w:rPr>
      </w:pPr>
    </w:p>
    <w:p w14:paraId="4386DE8C" w14:textId="77777777" w:rsidR="00984434" w:rsidRPr="00875C7E" w:rsidRDefault="00984434" w:rsidP="00984434">
      <w:pPr>
        <w:tabs>
          <w:tab w:val="left" w:pos="567"/>
        </w:tabs>
        <w:spacing w:line="260" w:lineRule="exact"/>
        <w:ind w:right="30"/>
        <w:rPr>
          <w:snapToGrid w:val="0"/>
          <w:szCs w:val="24"/>
        </w:rPr>
      </w:pPr>
    </w:p>
    <w:p w14:paraId="28148C29"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ind w:right="30"/>
        <w:outlineLvl w:val="0"/>
        <w:rPr>
          <w:snapToGrid w:val="0"/>
          <w:szCs w:val="24"/>
        </w:rPr>
      </w:pPr>
      <w:r w:rsidRPr="00875C7E">
        <w:rPr>
          <w:b/>
          <w:snapToGrid w:val="0"/>
          <w:szCs w:val="24"/>
        </w:rPr>
        <w:t>14.</w:t>
      </w:r>
      <w:r w:rsidRPr="00875C7E">
        <w:rPr>
          <w:b/>
          <w:snapToGrid w:val="0"/>
          <w:szCs w:val="24"/>
        </w:rPr>
        <w:tab/>
      </w:r>
      <w:r w:rsidRPr="00875C7E">
        <w:rPr>
          <w:b/>
          <w:noProof/>
          <w:snapToGrid w:val="0"/>
          <w:szCs w:val="24"/>
        </w:rPr>
        <w:t>PARDAVIMO (IŠDAVIMO) TVARKA</w:t>
      </w:r>
    </w:p>
    <w:p w14:paraId="3751B891" w14:textId="77777777" w:rsidR="00984434" w:rsidRPr="00875C7E" w:rsidRDefault="00984434" w:rsidP="00984434">
      <w:pPr>
        <w:tabs>
          <w:tab w:val="left" w:pos="567"/>
        </w:tabs>
        <w:spacing w:line="260" w:lineRule="exact"/>
        <w:ind w:right="30"/>
        <w:rPr>
          <w:snapToGrid w:val="0"/>
          <w:szCs w:val="24"/>
        </w:rPr>
      </w:pPr>
    </w:p>
    <w:p w14:paraId="55226AF1" w14:textId="77777777" w:rsidR="00984434" w:rsidRPr="00875C7E" w:rsidRDefault="00984434" w:rsidP="00984434">
      <w:pPr>
        <w:tabs>
          <w:tab w:val="left" w:pos="567"/>
        </w:tabs>
        <w:spacing w:line="260" w:lineRule="exact"/>
        <w:ind w:right="30"/>
        <w:rPr>
          <w:snapToGrid w:val="0"/>
          <w:szCs w:val="24"/>
        </w:rPr>
      </w:pPr>
      <w:r w:rsidRPr="00875C7E">
        <w:rPr>
          <w:snapToGrid w:val="0"/>
        </w:rPr>
        <w:t>Receptinis vaistas.</w:t>
      </w:r>
    </w:p>
    <w:p w14:paraId="246D7858" w14:textId="77777777" w:rsidR="00984434" w:rsidRPr="00B20EF7" w:rsidRDefault="00984434" w:rsidP="00984434">
      <w:pPr>
        <w:tabs>
          <w:tab w:val="left" w:pos="567"/>
        </w:tabs>
        <w:spacing w:line="260" w:lineRule="exact"/>
        <w:ind w:right="30"/>
        <w:rPr>
          <w:snapToGrid w:val="0"/>
          <w:sz w:val="16"/>
          <w:szCs w:val="16"/>
        </w:rPr>
      </w:pPr>
    </w:p>
    <w:p w14:paraId="16AE84D0" w14:textId="77777777" w:rsidR="00984434" w:rsidRPr="00875C7E" w:rsidRDefault="00984434" w:rsidP="00984434">
      <w:pPr>
        <w:tabs>
          <w:tab w:val="left" w:pos="567"/>
        </w:tabs>
        <w:spacing w:line="260" w:lineRule="exact"/>
        <w:ind w:right="30"/>
        <w:rPr>
          <w:snapToGrid w:val="0"/>
          <w:szCs w:val="24"/>
        </w:rPr>
      </w:pPr>
    </w:p>
    <w:p w14:paraId="4029E5EC" w14:textId="77777777" w:rsidR="00984434" w:rsidRPr="00875C7E" w:rsidRDefault="00984434" w:rsidP="00984434">
      <w:pPr>
        <w:pBdr>
          <w:top w:val="single" w:sz="4" w:space="2" w:color="auto"/>
          <w:left w:val="single" w:sz="4" w:space="4" w:color="auto"/>
          <w:bottom w:val="single" w:sz="4" w:space="1" w:color="auto"/>
          <w:right w:val="single" w:sz="4" w:space="4" w:color="auto"/>
        </w:pBdr>
        <w:tabs>
          <w:tab w:val="left" w:pos="567"/>
        </w:tabs>
        <w:ind w:right="30"/>
        <w:outlineLvl w:val="0"/>
        <w:rPr>
          <w:snapToGrid w:val="0"/>
          <w:szCs w:val="24"/>
        </w:rPr>
      </w:pPr>
      <w:r w:rsidRPr="00875C7E">
        <w:rPr>
          <w:b/>
          <w:snapToGrid w:val="0"/>
          <w:szCs w:val="24"/>
        </w:rPr>
        <w:t>15.</w:t>
      </w:r>
      <w:r w:rsidRPr="00875C7E">
        <w:rPr>
          <w:b/>
          <w:snapToGrid w:val="0"/>
          <w:szCs w:val="24"/>
        </w:rPr>
        <w:tab/>
      </w:r>
      <w:r w:rsidRPr="00875C7E">
        <w:rPr>
          <w:b/>
          <w:noProof/>
          <w:snapToGrid w:val="0"/>
          <w:szCs w:val="24"/>
        </w:rPr>
        <w:t>VARTOJIMO INSTRUKCIJA</w:t>
      </w:r>
    </w:p>
    <w:p w14:paraId="226657B7" w14:textId="77777777" w:rsidR="00984434" w:rsidRPr="00B20EF7" w:rsidRDefault="00984434" w:rsidP="00984434">
      <w:pPr>
        <w:tabs>
          <w:tab w:val="left" w:pos="567"/>
        </w:tabs>
        <w:spacing w:line="260" w:lineRule="exact"/>
        <w:ind w:right="30"/>
        <w:rPr>
          <w:snapToGrid w:val="0"/>
          <w:sz w:val="16"/>
          <w:szCs w:val="16"/>
        </w:rPr>
      </w:pPr>
    </w:p>
    <w:p w14:paraId="4B3FDE2C" w14:textId="77777777" w:rsidR="00984434" w:rsidRPr="00875C7E" w:rsidRDefault="00984434" w:rsidP="00984434">
      <w:pPr>
        <w:tabs>
          <w:tab w:val="left" w:pos="567"/>
        </w:tabs>
        <w:spacing w:line="260" w:lineRule="exact"/>
        <w:ind w:right="30"/>
        <w:rPr>
          <w:snapToGrid w:val="0"/>
          <w:szCs w:val="24"/>
        </w:rPr>
      </w:pPr>
    </w:p>
    <w:p w14:paraId="6C3B1DE4" w14:textId="77777777" w:rsidR="00984434" w:rsidRPr="00875C7E" w:rsidRDefault="00984434" w:rsidP="00984434">
      <w:pPr>
        <w:pBdr>
          <w:top w:val="single" w:sz="4" w:space="1" w:color="auto"/>
          <w:left w:val="single" w:sz="4" w:space="4" w:color="auto"/>
          <w:bottom w:val="single" w:sz="4" w:space="0" w:color="auto"/>
          <w:right w:val="single" w:sz="4" w:space="4" w:color="auto"/>
        </w:pBdr>
        <w:tabs>
          <w:tab w:val="left" w:pos="567"/>
        </w:tabs>
        <w:ind w:right="30"/>
        <w:rPr>
          <w:snapToGrid w:val="0"/>
          <w:color w:val="008000"/>
          <w:szCs w:val="24"/>
        </w:rPr>
      </w:pPr>
      <w:r w:rsidRPr="00875C7E">
        <w:rPr>
          <w:b/>
          <w:snapToGrid w:val="0"/>
          <w:szCs w:val="24"/>
        </w:rPr>
        <w:t>16.</w:t>
      </w:r>
      <w:r w:rsidRPr="00875C7E">
        <w:rPr>
          <w:b/>
          <w:snapToGrid w:val="0"/>
          <w:szCs w:val="24"/>
        </w:rPr>
        <w:tab/>
      </w:r>
      <w:r w:rsidRPr="00875C7E">
        <w:rPr>
          <w:b/>
          <w:noProof/>
          <w:snapToGrid w:val="0"/>
          <w:szCs w:val="24"/>
        </w:rPr>
        <w:t>INFORMACIJA BRAILIO RAŠTU</w:t>
      </w:r>
    </w:p>
    <w:p w14:paraId="32F6A0DA" w14:textId="77777777" w:rsidR="00984434" w:rsidRPr="00875C7E" w:rsidRDefault="00984434" w:rsidP="00984434">
      <w:pPr>
        <w:tabs>
          <w:tab w:val="left" w:pos="567"/>
        </w:tabs>
        <w:spacing w:line="260" w:lineRule="exact"/>
        <w:ind w:right="30"/>
        <w:rPr>
          <w:snapToGrid w:val="0"/>
          <w:szCs w:val="24"/>
        </w:rPr>
      </w:pPr>
    </w:p>
    <w:p w14:paraId="3A8589C3" w14:textId="1B94343E" w:rsidR="00984434" w:rsidRPr="00875C7E" w:rsidRDefault="00984434" w:rsidP="00984434">
      <w:pPr>
        <w:tabs>
          <w:tab w:val="left" w:pos="567"/>
        </w:tabs>
        <w:spacing w:line="260" w:lineRule="exact"/>
        <w:ind w:right="30"/>
        <w:rPr>
          <w:snapToGrid w:val="0"/>
          <w:szCs w:val="24"/>
        </w:rPr>
      </w:pPr>
      <w:r w:rsidRPr="00875C7E">
        <w:rPr>
          <w:snapToGrid w:val="0"/>
        </w:rPr>
        <w:t xml:space="preserve">Ticagrelor </w:t>
      </w:r>
      <w:r w:rsidR="001A3035" w:rsidRPr="00875C7E">
        <w:rPr>
          <w:snapToGrid w:val="0"/>
        </w:rPr>
        <w:t>Pharmazac 6</w:t>
      </w:r>
      <w:r w:rsidRPr="00875C7E">
        <w:rPr>
          <w:snapToGrid w:val="0"/>
        </w:rPr>
        <w:t>0 mg</w:t>
      </w:r>
    </w:p>
    <w:p w14:paraId="3002CB04" w14:textId="77777777" w:rsidR="00984434" w:rsidRPr="00B20EF7" w:rsidRDefault="00984434" w:rsidP="00B20EF7">
      <w:pPr>
        <w:tabs>
          <w:tab w:val="left" w:pos="567"/>
        </w:tabs>
        <w:ind w:right="28"/>
        <w:rPr>
          <w:snapToGrid w:val="0"/>
          <w:sz w:val="16"/>
          <w:szCs w:val="16"/>
        </w:rPr>
      </w:pPr>
    </w:p>
    <w:p w14:paraId="763335BC" w14:textId="77777777" w:rsidR="00984434" w:rsidRPr="00875C7E" w:rsidRDefault="00984434" w:rsidP="00B20EF7">
      <w:pPr>
        <w:tabs>
          <w:tab w:val="left" w:pos="567"/>
        </w:tabs>
        <w:ind w:right="28"/>
        <w:rPr>
          <w:noProof/>
          <w:shd w:val="clear" w:color="auto" w:fill="CCCCCC"/>
        </w:rPr>
      </w:pPr>
    </w:p>
    <w:p w14:paraId="25A172F9" w14:textId="77777777" w:rsidR="00984434" w:rsidRPr="00875C7E" w:rsidRDefault="00984434" w:rsidP="00984434">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ind w:right="30"/>
        <w:outlineLvl w:val="0"/>
        <w:rPr>
          <w:i/>
          <w:noProof/>
          <w:snapToGrid w:val="0"/>
          <w:szCs w:val="24"/>
        </w:rPr>
      </w:pPr>
      <w:r w:rsidRPr="00875C7E">
        <w:rPr>
          <w:b/>
          <w:noProof/>
          <w:snapToGrid w:val="0"/>
        </w:rPr>
        <w:t>17.</w:t>
      </w:r>
      <w:r w:rsidRPr="00875C7E">
        <w:rPr>
          <w:b/>
          <w:noProof/>
          <w:snapToGrid w:val="0"/>
        </w:rPr>
        <w:tab/>
        <w:t>UNIKALUS IDENTIFIKATORIUS – 2D BRŪKŠNINIS KODAS</w:t>
      </w:r>
    </w:p>
    <w:p w14:paraId="3DC46FBB" w14:textId="77777777" w:rsidR="00984434" w:rsidRPr="00875C7E" w:rsidRDefault="00984434" w:rsidP="00984434">
      <w:pPr>
        <w:tabs>
          <w:tab w:val="left" w:pos="567"/>
        </w:tabs>
        <w:spacing w:line="260" w:lineRule="exact"/>
        <w:ind w:right="30"/>
        <w:rPr>
          <w:noProof/>
          <w:snapToGrid w:val="0"/>
        </w:rPr>
      </w:pPr>
    </w:p>
    <w:p w14:paraId="33FF3865" w14:textId="77777777" w:rsidR="00984434" w:rsidRPr="00875C7E" w:rsidRDefault="00984434" w:rsidP="00984434">
      <w:pPr>
        <w:tabs>
          <w:tab w:val="left" w:pos="567"/>
        </w:tabs>
        <w:spacing w:line="260" w:lineRule="exact"/>
        <w:ind w:right="30"/>
        <w:rPr>
          <w:noProof/>
          <w:snapToGrid w:val="0"/>
          <w:shd w:val="clear" w:color="auto" w:fill="CCCCCC"/>
        </w:rPr>
      </w:pPr>
      <w:r w:rsidRPr="00875C7E">
        <w:rPr>
          <w:snapToGrid w:val="0"/>
          <w:highlight w:val="lightGray"/>
        </w:rPr>
        <w:t>2D brūkšninis kodas su nurodytu unikaliu identifikatoriumi.</w:t>
      </w:r>
    </w:p>
    <w:p w14:paraId="61233DE6" w14:textId="77777777" w:rsidR="00984434" w:rsidRPr="00875C7E" w:rsidRDefault="00984434" w:rsidP="00984434">
      <w:pPr>
        <w:tabs>
          <w:tab w:val="left" w:pos="567"/>
        </w:tabs>
        <w:spacing w:line="260" w:lineRule="exact"/>
        <w:ind w:right="30"/>
        <w:rPr>
          <w:noProof/>
          <w:snapToGrid w:val="0"/>
        </w:rPr>
      </w:pPr>
    </w:p>
    <w:p w14:paraId="200A9E23" w14:textId="77777777" w:rsidR="00984434" w:rsidRPr="00B20EF7" w:rsidRDefault="00984434" w:rsidP="00984434">
      <w:pPr>
        <w:tabs>
          <w:tab w:val="left" w:pos="567"/>
        </w:tabs>
        <w:spacing w:line="260" w:lineRule="exact"/>
        <w:ind w:right="30"/>
        <w:rPr>
          <w:noProof/>
          <w:snapToGrid w:val="0"/>
          <w:sz w:val="16"/>
          <w:szCs w:val="16"/>
        </w:rPr>
      </w:pPr>
    </w:p>
    <w:p w14:paraId="526168AD" w14:textId="77777777" w:rsidR="00984434" w:rsidRPr="00875C7E" w:rsidRDefault="00984434" w:rsidP="00984434">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ind w:right="30"/>
        <w:outlineLvl w:val="0"/>
        <w:rPr>
          <w:i/>
          <w:noProof/>
          <w:snapToGrid w:val="0"/>
        </w:rPr>
      </w:pPr>
      <w:r w:rsidRPr="00875C7E">
        <w:rPr>
          <w:b/>
          <w:noProof/>
          <w:snapToGrid w:val="0"/>
        </w:rPr>
        <w:t>18.</w:t>
      </w:r>
      <w:r w:rsidRPr="00875C7E">
        <w:rPr>
          <w:b/>
          <w:noProof/>
          <w:snapToGrid w:val="0"/>
        </w:rPr>
        <w:tab/>
        <w:t>UNIKALUS IDENTIFIKATORIUS – ŽMONĖMS SUPRANTAMI DUOMENYS</w:t>
      </w:r>
    </w:p>
    <w:p w14:paraId="7DF98504" w14:textId="77777777" w:rsidR="00984434" w:rsidRPr="00875C7E" w:rsidRDefault="00984434" w:rsidP="00984434">
      <w:pPr>
        <w:tabs>
          <w:tab w:val="left" w:pos="567"/>
        </w:tabs>
        <w:spacing w:line="260" w:lineRule="exact"/>
        <w:ind w:right="30"/>
        <w:rPr>
          <w:noProof/>
          <w:snapToGrid w:val="0"/>
        </w:rPr>
      </w:pPr>
    </w:p>
    <w:p w14:paraId="6870F84A" w14:textId="77777777" w:rsidR="00984434" w:rsidRPr="00875C7E" w:rsidRDefault="00984434" w:rsidP="00984434">
      <w:pPr>
        <w:pStyle w:val="Pagrindinistekstas"/>
        <w:ind w:right="30"/>
        <w:jc w:val="both"/>
      </w:pPr>
      <w:r w:rsidRPr="00875C7E">
        <w:t>PC:</w:t>
      </w:r>
    </w:p>
    <w:p w14:paraId="50F2293D" w14:textId="77777777" w:rsidR="00984434" w:rsidRPr="00875C7E" w:rsidRDefault="00984434" w:rsidP="00984434">
      <w:pPr>
        <w:pStyle w:val="Pagrindinistekstas"/>
        <w:ind w:right="30"/>
        <w:jc w:val="both"/>
      </w:pPr>
      <w:r w:rsidRPr="00875C7E">
        <w:t>SN:</w:t>
      </w:r>
    </w:p>
    <w:p w14:paraId="7592E749" w14:textId="775E8B05" w:rsidR="00984434" w:rsidRPr="00875C7E" w:rsidRDefault="00984434" w:rsidP="00B20EF7">
      <w:pPr>
        <w:pStyle w:val="Pagrindinistekstas"/>
        <w:ind w:right="30"/>
        <w:jc w:val="both"/>
      </w:pPr>
      <w:r w:rsidRPr="00875C7E">
        <w:t>NN</w:t>
      </w:r>
      <w:r w:rsidR="001A3035" w:rsidRPr="00875C7E">
        <w:t>:</w:t>
      </w:r>
      <w:r w:rsidRPr="00875C7E">
        <w:br w:type="page"/>
      </w:r>
    </w:p>
    <w:p w14:paraId="1FBFDAC0" w14:textId="77777777" w:rsidR="00984434" w:rsidRPr="00875C7E" w:rsidRDefault="00984434" w:rsidP="00534E22">
      <w:pPr>
        <w:pBdr>
          <w:top w:val="single" w:sz="4" w:space="1" w:color="auto"/>
          <w:left w:val="single" w:sz="4" w:space="4" w:color="auto"/>
          <w:bottom w:val="single" w:sz="4" w:space="1" w:color="auto"/>
          <w:right w:val="single" w:sz="4" w:space="4" w:color="auto"/>
        </w:pBdr>
        <w:spacing w:line="260" w:lineRule="exact"/>
        <w:ind w:right="30"/>
        <w:rPr>
          <w:b/>
          <w:noProof/>
          <w:snapToGrid w:val="0"/>
          <w:szCs w:val="24"/>
        </w:rPr>
      </w:pPr>
      <w:r w:rsidRPr="00875C7E">
        <w:rPr>
          <w:b/>
          <w:noProof/>
          <w:snapToGrid w:val="0"/>
          <w:szCs w:val="24"/>
        </w:rPr>
        <w:lastRenderedPageBreak/>
        <w:t>MINIMALI INFORMACIJA ANT LIZDINIŲ PLOKŠTELIŲ ARBA DVISLUOKSNIŲ JUOSTELIŲ</w:t>
      </w:r>
    </w:p>
    <w:p w14:paraId="1E37BB90"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spacing w:line="260" w:lineRule="exact"/>
        <w:ind w:left="567" w:right="30" w:hanging="567"/>
        <w:rPr>
          <w:b/>
          <w:noProof/>
          <w:snapToGrid w:val="0"/>
          <w:szCs w:val="24"/>
        </w:rPr>
      </w:pPr>
    </w:p>
    <w:p w14:paraId="5B23458C"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spacing w:line="260" w:lineRule="exact"/>
        <w:ind w:left="567" w:right="30" w:hanging="567"/>
        <w:rPr>
          <w:b/>
          <w:snapToGrid w:val="0"/>
        </w:rPr>
      </w:pPr>
      <w:r w:rsidRPr="00875C7E">
        <w:rPr>
          <w:b/>
          <w:snapToGrid w:val="0"/>
        </w:rPr>
        <w:t>LIZDINĖ PLOKŠTELĖ</w:t>
      </w:r>
    </w:p>
    <w:p w14:paraId="732FFB93" w14:textId="77777777" w:rsidR="00984434" w:rsidRPr="00875C7E" w:rsidRDefault="00984434" w:rsidP="00984434">
      <w:pPr>
        <w:tabs>
          <w:tab w:val="left" w:pos="567"/>
        </w:tabs>
        <w:spacing w:line="260" w:lineRule="exact"/>
        <w:ind w:right="30"/>
        <w:rPr>
          <w:snapToGrid w:val="0"/>
        </w:rPr>
      </w:pPr>
    </w:p>
    <w:p w14:paraId="12D32FF0" w14:textId="77777777" w:rsidR="00984434" w:rsidRPr="00875C7E" w:rsidRDefault="00984434" w:rsidP="00984434">
      <w:pPr>
        <w:tabs>
          <w:tab w:val="left" w:pos="567"/>
        </w:tabs>
        <w:spacing w:line="260" w:lineRule="exact"/>
        <w:ind w:right="30"/>
        <w:rPr>
          <w:snapToGrid w:val="0"/>
          <w:szCs w:val="24"/>
        </w:rPr>
      </w:pPr>
    </w:p>
    <w:p w14:paraId="4AE2D57D"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1.</w:t>
      </w:r>
      <w:r w:rsidRPr="00875C7E">
        <w:rPr>
          <w:b/>
          <w:snapToGrid w:val="0"/>
          <w:szCs w:val="24"/>
        </w:rPr>
        <w:tab/>
      </w:r>
      <w:r w:rsidRPr="00875C7E">
        <w:rPr>
          <w:b/>
          <w:caps/>
          <w:noProof/>
          <w:snapToGrid w:val="0"/>
          <w:szCs w:val="24"/>
        </w:rPr>
        <w:t>VAISTINIO</w:t>
      </w:r>
      <w:r w:rsidRPr="00875C7E">
        <w:rPr>
          <w:b/>
          <w:noProof/>
          <w:snapToGrid w:val="0"/>
          <w:szCs w:val="24"/>
        </w:rPr>
        <w:t xml:space="preserve"> PREPARATO PAVADINIMAS</w:t>
      </w:r>
    </w:p>
    <w:p w14:paraId="7B250B4D" w14:textId="77777777" w:rsidR="00984434" w:rsidRPr="00875C7E" w:rsidRDefault="00984434" w:rsidP="00984434">
      <w:pPr>
        <w:tabs>
          <w:tab w:val="left" w:pos="567"/>
        </w:tabs>
        <w:spacing w:line="260" w:lineRule="exact"/>
        <w:ind w:right="30"/>
        <w:rPr>
          <w:snapToGrid w:val="0"/>
          <w:szCs w:val="24"/>
        </w:rPr>
      </w:pPr>
    </w:p>
    <w:p w14:paraId="572F8295" w14:textId="4C351C55" w:rsidR="00984434" w:rsidRPr="00875C7E" w:rsidRDefault="00984434" w:rsidP="00984434">
      <w:pPr>
        <w:pStyle w:val="Pagrindinistekstas"/>
        <w:ind w:right="30"/>
      </w:pPr>
      <w:r w:rsidRPr="00875C7E">
        <w:t xml:space="preserve">Ticagrelor </w:t>
      </w:r>
      <w:r w:rsidR="001A3035" w:rsidRPr="00875C7E">
        <w:t>Pharmazac</w:t>
      </w:r>
      <w:r w:rsidRPr="00875C7E">
        <w:t xml:space="preserve"> </w:t>
      </w:r>
      <w:r w:rsidR="001A3035" w:rsidRPr="00875C7E">
        <w:t>6</w:t>
      </w:r>
      <w:r w:rsidRPr="00875C7E">
        <w:t xml:space="preserve">0 mg plėvele dengtos tabletės </w:t>
      </w:r>
    </w:p>
    <w:p w14:paraId="54B16079" w14:textId="77777777" w:rsidR="00984434" w:rsidRPr="00875C7E" w:rsidRDefault="00984434" w:rsidP="00984434">
      <w:pPr>
        <w:pStyle w:val="Pagrindinistekstas"/>
        <w:ind w:right="30"/>
        <w:rPr>
          <w:i/>
        </w:rPr>
      </w:pPr>
      <w:r w:rsidRPr="00875C7E">
        <w:rPr>
          <w:i/>
        </w:rPr>
        <w:t>ticagrelorum</w:t>
      </w:r>
    </w:p>
    <w:p w14:paraId="33CEF3B3" w14:textId="77777777" w:rsidR="00984434" w:rsidRPr="00875C7E" w:rsidRDefault="00984434" w:rsidP="00984434">
      <w:pPr>
        <w:tabs>
          <w:tab w:val="left" w:pos="567"/>
        </w:tabs>
        <w:spacing w:line="260" w:lineRule="exact"/>
        <w:ind w:right="30"/>
        <w:rPr>
          <w:snapToGrid w:val="0"/>
          <w:szCs w:val="24"/>
        </w:rPr>
      </w:pPr>
    </w:p>
    <w:p w14:paraId="2567E987" w14:textId="77777777" w:rsidR="00984434" w:rsidRPr="00875C7E" w:rsidRDefault="00984434" w:rsidP="00984434">
      <w:pPr>
        <w:tabs>
          <w:tab w:val="left" w:pos="567"/>
        </w:tabs>
        <w:spacing w:line="260" w:lineRule="exact"/>
        <w:ind w:right="30"/>
        <w:rPr>
          <w:snapToGrid w:val="0"/>
          <w:szCs w:val="24"/>
        </w:rPr>
      </w:pPr>
    </w:p>
    <w:p w14:paraId="1E76AF2B"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2.</w:t>
      </w:r>
      <w:r w:rsidRPr="00875C7E">
        <w:rPr>
          <w:b/>
          <w:snapToGrid w:val="0"/>
          <w:szCs w:val="24"/>
        </w:rPr>
        <w:tab/>
      </w:r>
      <w:r w:rsidRPr="00875C7E">
        <w:rPr>
          <w:b/>
          <w:caps/>
          <w:noProof/>
          <w:snapToGrid w:val="0"/>
          <w:szCs w:val="24"/>
        </w:rPr>
        <w:t>REGISTRUOTOJO pavadinimas</w:t>
      </w:r>
    </w:p>
    <w:p w14:paraId="4A2AD744" w14:textId="77777777" w:rsidR="00984434" w:rsidRPr="00875C7E" w:rsidRDefault="00984434" w:rsidP="00984434">
      <w:pPr>
        <w:tabs>
          <w:tab w:val="left" w:pos="567"/>
        </w:tabs>
        <w:spacing w:line="260" w:lineRule="exact"/>
        <w:ind w:right="30"/>
        <w:rPr>
          <w:snapToGrid w:val="0"/>
          <w:szCs w:val="24"/>
        </w:rPr>
      </w:pPr>
    </w:p>
    <w:p w14:paraId="255CA005" w14:textId="6C78B7ED" w:rsidR="00984434" w:rsidRPr="00875C7E" w:rsidRDefault="001A3035" w:rsidP="00984434">
      <w:pPr>
        <w:tabs>
          <w:tab w:val="left" w:pos="567"/>
        </w:tabs>
        <w:spacing w:line="260" w:lineRule="exact"/>
        <w:ind w:right="30"/>
      </w:pPr>
      <w:r w:rsidRPr="00875C7E">
        <w:t>[PHARMAZAC S.A logotipas]</w:t>
      </w:r>
    </w:p>
    <w:p w14:paraId="04F8C5D0" w14:textId="77777777" w:rsidR="001A3035" w:rsidRPr="00875C7E" w:rsidRDefault="001A3035" w:rsidP="00984434">
      <w:pPr>
        <w:tabs>
          <w:tab w:val="left" w:pos="567"/>
        </w:tabs>
        <w:spacing w:line="260" w:lineRule="exact"/>
        <w:ind w:right="30"/>
        <w:rPr>
          <w:snapToGrid w:val="0"/>
          <w:szCs w:val="24"/>
        </w:rPr>
      </w:pPr>
    </w:p>
    <w:p w14:paraId="6D73B070" w14:textId="77777777" w:rsidR="00984434" w:rsidRPr="00875C7E" w:rsidRDefault="00984434" w:rsidP="00984434">
      <w:pPr>
        <w:tabs>
          <w:tab w:val="left" w:pos="567"/>
        </w:tabs>
        <w:spacing w:line="260" w:lineRule="exact"/>
        <w:ind w:right="30"/>
        <w:rPr>
          <w:snapToGrid w:val="0"/>
          <w:szCs w:val="24"/>
        </w:rPr>
      </w:pPr>
    </w:p>
    <w:p w14:paraId="0A44A39D" w14:textId="77777777" w:rsidR="00984434" w:rsidRPr="00875C7E" w:rsidRDefault="00984434" w:rsidP="00984434">
      <w:pPr>
        <w:pBdr>
          <w:top w:val="single" w:sz="4" w:space="1" w:color="auto"/>
          <w:left w:val="single" w:sz="4" w:space="4" w:color="auto"/>
          <w:bottom w:val="single" w:sz="4" w:space="2" w:color="auto"/>
          <w:right w:val="single" w:sz="4" w:space="4" w:color="auto"/>
        </w:pBdr>
        <w:tabs>
          <w:tab w:val="left" w:pos="567"/>
        </w:tabs>
        <w:ind w:right="30"/>
        <w:outlineLvl w:val="0"/>
        <w:rPr>
          <w:b/>
          <w:snapToGrid w:val="0"/>
          <w:szCs w:val="24"/>
        </w:rPr>
      </w:pPr>
      <w:r w:rsidRPr="00875C7E">
        <w:rPr>
          <w:b/>
          <w:snapToGrid w:val="0"/>
          <w:szCs w:val="24"/>
        </w:rPr>
        <w:t>3.</w:t>
      </w:r>
      <w:r w:rsidRPr="00875C7E">
        <w:rPr>
          <w:b/>
          <w:snapToGrid w:val="0"/>
          <w:szCs w:val="24"/>
        </w:rPr>
        <w:tab/>
      </w:r>
      <w:r w:rsidRPr="00875C7E">
        <w:rPr>
          <w:b/>
          <w:noProof/>
          <w:snapToGrid w:val="0"/>
          <w:szCs w:val="24"/>
        </w:rPr>
        <w:t>TINKAMUMO LAIKAS</w:t>
      </w:r>
    </w:p>
    <w:p w14:paraId="0645794F" w14:textId="77777777" w:rsidR="00984434" w:rsidRPr="00875C7E" w:rsidRDefault="00984434" w:rsidP="00984434">
      <w:pPr>
        <w:tabs>
          <w:tab w:val="left" w:pos="567"/>
        </w:tabs>
        <w:spacing w:line="260" w:lineRule="exact"/>
        <w:ind w:right="30"/>
        <w:rPr>
          <w:snapToGrid w:val="0"/>
          <w:szCs w:val="24"/>
        </w:rPr>
      </w:pPr>
    </w:p>
    <w:p w14:paraId="324B72D0" w14:textId="77777777" w:rsidR="00984434" w:rsidRPr="00875C7E" w:rsidRDefault="00984434" w:rsidP="00984434">
      <w:pPr>
        <w:tabs>
          <w:tab w:val="left" w:pos="567"/>
        </w:tabs>
        <w:spacing w:line="260" w:lineRule="exact"/>
        <w:ind w:right="30"/>
        <w:rPr>
          <w:snapToGrid w:val="0"/>
        </w:rPr>
      </w:pPr>
      <w:r w:rsidRPr="00875C7E">
        <w:rPr>
          <w:snapToGrid w:val="0"/>
        </w:rPr>
        <w:t>EXP [mm/MMMM]</w:t>
      </w:r>
    </w:p>
    <w:p w14:paraId="1380685C" w14:textId="77777777" w:rsidR="00984434" w:rsidRPr="00875C7E" w:rsidRDefault="00984434" w:rsidP="00984434">
      <w:pPr>
        <w:tabs>
          <w:tab w:val="left" w:pos="567"/>
        </w:tabs>
        <w:spacing w:line="260" w:lineRule="exact"/>
        <w:ind w:right="30"/>
        <w:rPr>
          <w:snapToGrid w:val="0"/>
        </w:rPr>
      </w:pPr>
    </w:p>
    <w:p w14:paraId="4030603F" w14:textId="77777777" w:rsidR="00984434" w:rsidRPr="00875C7E" w:rsidRDefault="00984434" w:rsidP="00984434">
      <w:pPr>
        <w:tabs>
          <w:tab w:val="left" w:pos="567"/>
        </w:tabs>
        <w:spacing w:line="260" w:lineRule="exact"/>
        <w:ind w:right="30"/>
        <w:rPr>
          <w:snapToGrid w:val="0"/>
        </w:rPr>
      </w:pPr>
    </w:p>
    <w:p w14:paraId="1AE92E06" w14:textId="77777777" w:rsidR="00984434" w:rsidRPr="00875C7E" w:rsidRDefault="00984434" w:rsidP="00984434">
      <w:pPr>
        <w:suppressLineNumbers/>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4.</w:t>
      </w:r>
      <w:r w:rsidRPr="00875C7E">
        <w:rPr>
          <w:b/>
          <w:snapToGrid w:val="0"/>
          <w:szCs w:val="24"/>
        </w:rPr>
        <w:tab/>
      </w:r>
      <w:r w:rsidRPr="00875C7E">
        <w:rPr>
          <w:b/>
          <w:noProof/>
          <w:snapToGrid w:val="0"/>
          <w:szCs w:val="24"/>
        </w:rPr>
        <w:t>SERIJOS NUMERIS</w:t>
      </w:r>
    </w:p>
    <w:p w14:paraId="7E976D8C" w14:textId="77777777" w:rsidR="00984434" w:rsidRPr="00875C7E" w:rsidRDefault="00984434" w:rsidP="00984434">
      <w:pPr>
        <w:tabs>
          <w:tab w:val="left" w:pos="567"/>
        </w:tabs>
        <w:spacing w:line="260" w:lineRule="exact"/>
        <w:ind w:right="30"/>
        <w:rPr>
          <w:snapToGrid w:val="0"/>
        </w:rPr>
      </w:pPr>
    </w:p>
    <w:p w14:paraId="12529E1B" w14:textId="77777777" w:rsidR="00984434" w:rsidRPr="00875C7E" w:rsidRDefault="00984434" w:rsidP="00984434">
      <w:pPr>
        <w:tabs>
          <w:tab w:val="left" w:pos="567"/>
        </w:tabs>
        <w:ind w:right="30"/>
        <w:outlineLvl w:val="0"/>
        <w:rPr>
          <w:b/>
          <w:snapToGrid w:val="0"/>
        </w:rPr>
      </w:pPr>
      <w:r w:rsidRPr="00875C7E">
        <w:rPr>
          <w:snapToGrid w:val="0"/>
        </w:rPr>
        <w:t>Lot</w:t>
      </w:r>
    </w:p>
    <w:p w14:paraId="06882A3C" w14:textId="77777777" w:rsidR="00984434" w:rsidRPr="00875C7E" w:rsidRDefault="00984434" w:rsidP="00984434">
      <w:pPr>
        <w:tabs>
          <w:tab w:val="left" w:pos="567"/>
        </w:tabs>
        <w:spacing w:line="260" w:lineRule="exact"/>
        <w:ind w:right="30"/>
        <w:rPr>
          <w:snapToGrid w:val="0"/>
          <w:szCs w:val="24"/>
        </w:rPr>
      </w:pPr>
    </w:p>
    <w:p w14:paraId="30C8EAA8" w14:textId="77777777" w:rsidR="00984434" w:rsidRPr="00875C7E" w:rsidRDefault="00984434" w:rsidP="00984434">
      <w:pPr>
        <w:tabs>
          <w:tab w:val="left" w:pos="567"/>
        </w:tabs>
        <w:spacing w:line="260" w:lineRule="exact"/>
        <w:ind w:right="30"/>
        <w:rPr>
          <w:snapToGrid w:val="0"/>
          <w:szCs w:val="24"/>
        </w:rPr>
      </w:pPr>
    </w:p>
    <w:p w14:paraId="26DF04FA" w14:textId="77777777" w:rsidR="00984434" w:rsidRPr="00875C7E" w:rsidRDefault="00984434" w:rsidP="00984434">
      <w:pPr>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5.</w:t>
      </w:r>
      <w:r w:rsidRPr="00875C7E">
        <w:rPr>
          <w:b/>
          <w:snapToGrid w:val="0"/>
          <w:szCs w:val="24"/>
        </w:rPr>
        <w:tab/>
      </w:r>
      <w:r w:rsidRPr="00875C7E">
        <w:rPr>
          <w:b/>
          <w:noProof/>
          <w:snapToGrid w:val="0"/>
          <w:szCs w:val="24"/>
        </w:rPr>
        <w:t>KITA</w:t>
      </w:r>
    </w:p>
    <w:p w14:paraId="54CEAB68" w14:textId="77777777" w:rsidR="00984434" w:rsidRPr="00875C7E" w:rsidRDefault="00984434" w:rsidP="00984434">
      <w:pPr>
        <w:tabs>
          <w:tab w:val="left" w:pos="567"/>
        </w:tabs>
        <w:spacing w:line="260" w:lineRule="exact"/>
        <w:ind w:right="30"/>
        <w:rPr>
          <w:snapToGrid w:val="0"/>
          <w:szCs w:val="24"/>
        </w:rPr>
      </w:pPr>
    </w:p>
    <w:p w14:paraId="1792A4A7" w14:textId="76939E04" w:rsidR="00984434" w:rsidRPr="00875C7E" w:rsidRDefault="001A3035" w:rsidP="00984434">
      <w:pPr>
        <w:tabs>
          <w:tab w:val="left" w:pos="567"/>
        </w:tabs>
        <w:spacing w:line="260" w:lineRule="exact"/>
        <w:ind w:right="30"/>
        <w:rPr>
          <w:snapToGrid w:val="0"/>
          <w:szCs w:val="24"/>
        </w:rPr>
      </w:pPr>
      <w:r w:rsidRPr="00875C7E">
        <w:rPr>
          <w:snapToGrid w:val="0"/>
          <w:szCs w:val="24"/>
        </w:rPr>
        <w:t>Saulės/mėnulio simbolis</w:t>
      </w:r>
    </w:p>
    <w:p w14:paraId="662B7B12" w14:textId="77777777" w:rsidR="001A3035" w:rsidRPr="00875C7E" w:rsidRDefault="001A3035">
      <w:pPr>
        <w:widowControl/>
        <w:autoSpaceDE/>
        <w:autoSpaceDN/>
        <w:spacing w:after="200" w:line="276" w:lineRule="auto"/>
        <w:rPr>
          <w:b/>
          <w:bCs/>
          <w:iCs/>
          <w:snapToGrid w:val="0"/>
          <w:szCs w:val="28"/>
          <w:lang w:eastAsia="x-none"/>
        </w:rPr>
      </w:pPr>
      <w:r w:rsidRPr="00875C7E">
        <w:rPr>
          <w:b/>
          <w:bCs/>
          <w:iCs/>
          <w:snapToGrid w:val="0"/>
          <w:szCs w:val="28"/>
          <w:lang w:eastAsia="x-none"/>
        </w:rPr>
        <w:br w:type="page"/>
      </w:r>
    </w:p>
    <w:p w14:paraId="2D1D44BF" w14:textId="77777777" w:rsidR="001A3035" w:rsidRPr="00875C7E" w:rsidRDefault="001A3035" w:rsidP="001A3035">
      <w:pPr>
        <w:pBdr>
          <w:top w:val="single" w:sz="4" w:space="1" w:color="auto"/>
          <w:left w:val="single" w:sz="4" w:space="4" w:color="auto"/>
          <w:bottom w:val="single" w:sz="4" w:space="1" w:color="auto"/>
          <w:right w:val="single" w:sz="4" w:space="4" w:color="auto"/>
        </w:pBdr>
        <w:spacing w:line="260" w:lineRule="exact"/>
        <w:ind w:right="30"/>
        <w:rPr>
          <w:b/>
          <w:noProof/>
          <w:snapToGrid w:val="0"/>
          <w:szCs w:val="24"/>
        </w:rPr>
      </w:pPr>
      <w:r w:rsidRPr="00875C7E">
        <w:rPr>
          <w:b/>
          <w:noProof/>
          <w:snapToGrid w:val="0"/>
          <w:szCs w:val="24"/>
        </w:rPr>
        <w:lastRenderedPageBreak/>
        <w:t>MINIMALI INFORMACIJA ANT LIZDINIŲ PLOKŠTELIŲ ARBA DVISLUOKSNIŲ JUOSTELIŲ</w:t>
      </w:r>
    </w:p>
    <w:p w14:paraId="56E319BE" w14:textId="77777777" w:rsidR="001A3035" w:rsidRPr="00875C7E" w:rsidRDefault="001A3035" w:rsidP="001A3035">
      <w:pPr>
        <w:pBdr>
          <w:top w:val="single" w:sz="4" w:space="1" w:color="auto"/>
          <w:left w:val="single" w:sz="4" w:space="4" w:color="auto"/>
          <w:bottom w:val="single" w:sz="4" w:space="1" w:color="auto"/>
          <w:right w:val="single" w:sz="4" w:space="4" w:color="auto"/>
        </w:pBdr>
        <w:tabs>
          <w:tab w:val="left" w:pos="567"/>
        </w:tabs>
        <w:spacing w:line="260" w:lineRule="exact"/>
        <w:ind w:left="567" w:right="30" w:hanging="567"/>
        <w:rPr>
          <w:b/>
          <w:noProof/>
          <w:snapToGrid w:val="0"/>
          <w:szCs w:val="24"/>
        </w:rPr>
      </w:pPr>
    </w:p>
    <w:p w14:paraId="615F7D5D" w14:textId="72A2AD9C" w:rsidR="001A3035" w:rsidRPr="00875C7E" w:rsidRDefault="001A3035" w:rsidP="001A3035">
      <w:pPr>
        <w:pBdr>
          <w:top w:val="single" w:sz="4" w:space="1" w:color="auto"/>
          <w:left w:val="single" w:sz="4" w:space="4" w:color="auto"/>
          <w:bottom w:val="single" w:sz="4" w:space="1" w:color="auto"/>
          <w:right w:val="single" w:sz="4" w:space="4" w:color="auto"/>
        </w:pBdr>
        <w:tabs>
          <w:tab w:val="left" w:pos="567"/>
        </w:tabs>
        <w:spacing w:line="260" w:lineRule="exact"/>
        <w:ind w:left="567" w:right="30" w:hanging="567"/>
        <w:rPr>
          <w:b/>
          <w:snapToGrid w:val="0"/>
        </w:rPr>
      </w:pPr>
      <w:r w:rsidRPr="00875C7E">
        <w:rPr>
          <w:b/>
          <w:snapToGrid w:val="0"/>
        </w:rPr>
        <w:t>KALENDORINĖ LIZDINĖ PLOKŠTELĖ</w:t>
      </w:r>
    </w:p>
    <w:p w14:paraId="275955D8" w14:textId="77777777" w:rsidR="001A3035" w:rsidRPr="00875C7E" w:rsidRDefault="001A3035" w:rsidP="001A3035">
      <w:pPr>
        <w:tabs>
          <w:tab w:val="left" w:pos="567"/>
        </w:tabs>
        <w:spacing w:line="260" w:lineRule="exact"/>
        <w:ind w:right="30"/>
        <w:rPr>
          <w:snapToGrid w:val="0"/>
        </w:rPr>
      </w:pPr>
    </w:p>
    <w:p w14:paraId="293EF904" w14:textId="77777777" w:rsidR="001A3035" w:rsidRPr="00875C7E" w:rsidRDefault="001A3035" w:rsidP="001A3035">
      <w:pPr>
        <w:tabs>
          <w:tab w:val="left" w:pos="567"/>
        </w:tabs>
        <w:spacing w:line="260" w:lineRule="exact"/>
        <w:ind w:right="30"/>
        <w:rPr>
          <w:snapToGrid w:val="0"/>
          <w:szCs w:val="24"/>
        </w:rPr>
      </w:pPr>
    </w:p>
    <w:p w14:paraId="6FE3D51C" w14:textId="77777777" w:rsidR="001A3035" w:rsidRPr="00875C7E" w:rsidRDefault="001A3035" w:rsidP="001A3035">
      <w:pPr>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1.</w:t>
      </w:r>
      <w:r w:rsidRPr="00875C7E">
        <w:rPr>
          <w:b/>
          <w:snapToGrid w:val="0"/>
          <w:szCs w:val="24"/>
        </w:rPr>
        <w:tab/>
      </w:r>
      <w:r w:rsidRPr="00875C7E">
        <w:rPr>
          <w:b/>
          <w:caps/>
          <w:noProof/>
          <w:snapToGrid w:val="0"/>
          <w:szCs w:val="24"/>
        </w:rPr>
        <w:t>VAISTINIO</w:t>
      </w:r>
      <w:r w:rsidRPr="00875C7E">
        <w:rPr>
          <w:b/>
          <w:noProof/>
          <w:snapToGrid w:val="0"/>
          <w:szCs w:val="24"/>
        </w:rPr>
        <w:t xml:space="preserve"> PREPARATO PAVADINIMAS</w:t>
      </w:r>
    </w:p>
    <w:p w14:paraId="12737807" w14:textId="77777777" w:rsidR="001A3035" w:rsidRPr="00875C7E" w:rsidRDefault="001A3035" w:rsidP="001A3035">
      <w:pPr>
        <w:tabs>
          <w:tab w:val="left" w:pos="567"/>
        </w:tabs>
        <w:spacing w:line="260" w:lineRule="exact"/>
        <w:ind w:right="30"/>
        <w:rPr>
          <w:snapToGrid w:val="0"/>
          <w:szCs w:val="24"/>
        </w:rPr>
      </w:pPr>
    </w:p>
    <w:p w14:paraId="72D06ABF" w14:textId="77777777" w:rsidR="001A3035" w:rsidRPr="00875C7E" w:rsidRDefault="001A3035" w:rsidP="001A3035">
      <w:pPr>
        <w:pStyle w:val="Pagrindinistekstas"/>
        <w:ind w:right="30"/>
      </w:pPr>
      <w:r w:rsidRPr="00875C7E">
        <w:t xml:space="preserve">Ticagrelor Pharmazac 60 mg plėvele dengtos tabletės </w:t>
      </w:r>
    </w:p>
    <w:p w14:paraId="409C2928" w14:textId="77777777" w:rsidR="001A3035" w:rsidRPr="00875C7E" w:rsidRDefault="001A3035" w:rsidP="001A3035">
      <w:pPr>
        <w:pStyle w:val="Pagrindinistekstas"/>
        <w:ind w:right="30"/>
        <w:rPr>
          <w:i/>
        </w:rPr>
      </w:pPr>
      <w:r w:rsidRPr="00875C7E">
        <w:rPr>
          <w:i/>
        </w:rPr>
        <w:t>ticagrelorum</w:t>
      </w:r>
    </w:p>
    <w:p w14:paraId="41E3C277" w14:textId="77777777" w:rsidR="001A3035" w:rsidRPr="00875C7E" w:rsidRDefault="001A3035" w:rsidP="001A3035">
      <w:pPr>
        <w:tabs>
          <w:tab w:val="left" w:pos="567"/>
        </w:tabs>
        <w:spacing w:line="260" w:lineRule="exact"/>
        <w:ind w:right="30"/>
        <w:rPr>
          <w:snapToGrid w:val="0"/>
          <w:szCs w:val="24"/>
        </w:rPr>
      </w:pPr>
    </w:p>
    <w:p w14:paraId="59A82E63" w14:textId="77777777" w:rsidR="001A3035" w:rsidRPr="00875C7E" w:rsidRDefault="001A3035" w:rsidP="001A3035">
      <w:pPr>
        <w:tabs>
          <w:tab w:val="left" w:pos="567"/>
        </w:tabs>
        <w:spacing w:line="260" w:lineRule="exact"/>
        <w:ind w:right="30"/>
        <w:rPr>
          <w:snapToGrid w:val="0"/>
          <w:szCs w:val="24"/>
        </w:rPr>
      </w:pPr>
    </w:p>
    <w:p w14:paraId="24088008" w14:textId="77777777" w:rsidR="001A3035" w:rsidRPr="00875C7E" w:rsidRDefault="001A3035" w:rsidP="001A3035">
      <w:pPr>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2.</w:t>
      </w:r>
      <w:r w:rsidRPr="00875C7E">
        <w:rPr>
          <w:b/>
          <w:snapToGrid w:val="0"/>
          <w:szCs w:val="24"/>
        </w:rPr>
        <w:tab/>
      </w:r>
      <w:r w:rsidRPr="00875C7E">
        <w:rPr>
          <w:b/>
          <w:caps/>
          <w:noProof/>
          <w:snapToGrid w:val="0"/>
          <w:szCs w:val="24"/>
        </w:rPr>
        <w:t>REGISTRUOTOJO pavadinimas</w:t>
      </w:r>
    </w:p>
    <w:p w14:paraId="7524743E" w14:textId="77777777" w:rsidR="001A3035" w:rsidRPr="00875C7E" w:rsidRDefault="001A3035" w:rsidP="001A3035">
      <w:pPr>
        <w:tabs>
          <w:tab w:val="left" w:pos="567"/>
        </w:tabs>
        <w:spacing w:line="260" w:lineRule="exact"/>
        <w:ind w:right="30"/>
        <w:rPr>
          <w:snapToGrid w:val="0"/>
          <w:szCs w:val="24"/>
        </w:rPr>
      </w:pPr>
    </w:p>
    <w:p w14:paraId="128C575A" w14:textId="77777777" w:rsidR="001A3035" w:rsidRPr="00875C7E" w:rsidRDefault="001A3035" w:rsidP="001A3035">
      <w:pPr>
        <w:tabs>
          <w:tab w:val="left" w:pos="567"/>
        </w:tabs>
        <w:spacing w:line="260" w:lineRule="exact"/>
        <w:ind w:right="30"/>
      </w:pPr>
      <w:r w:rsidRPr="00875C7E">
        <w:t>[PHARMAZAC S.A logotipas]</w:t>
      </w:r>
    </w:p>
    <w:p w14:paraId="2CFFCFAB" w14:textId="77777777" w:rsidR="001A3035" w:rsidRPr="00875C7E" w:rsidRDefault="001A3035" w:rsidP="001A3035">
      <w:pPr>
        <w:tabs>
          <w:tab w:val="left" w:pos="567"/>
        </w:tabs>
        <w:spacing w:line="260" w:lineRule="exact"/>
        <w:ind w:right="30"/>
        <w:rPr>
          <w:snapToGrid w:val="0"/>
          <w:szCs w:val="24"/>
        </w:rPr>
      </w:pPr>
    </w:p>
    <w:p w14:paraId="6CCEA0E5" w14:textId="77777777" w:rsidR="001A3035" w:rsidRPr="00875C7E" w:rsidRDefault="001A3035" w:rsidP="001A3035">
      <w:pPr>
        <w:tabs>
          <w:tab w:val="left" w:pos="567"/>
        </w:tabs>
        <w:spacing w:line="260" w:lineRule="exact"/>
        <w:ind w:right="30"/>
        <w:rPr>
          <w:snapToGrid w:val="0"/>
          <w:szCs w:val="24"/>
        </w:rPr>
      </w:pPr>
    </w:p>
    <w:p w14:paraId="4DFF5FDC" w14:textId="77777777" w:rsidR="001A3035" w:rsidRPr="00875C7E" w:rsidRDefault="001A3035" w:rsidP="001A3035">
      <w:pPr>
        <w:pBdr>
          <w:top w:val="single" w:sz="4" w:space="1" w:color="auto"/>
          <w:left w:val="single" w:sz="4" w:space="4" w:color="auto"/>
          <w:bottom w:val="single" w:sz="4" w:space="2" w:color="auto"/>
          <w:right w:val="single" w:sz="4" w:space="4" w:color="auto"/>
        </w:pBdr>
        <w:tabs>
          <w:tab w:val="left" w:pos="567"/>
        </w:tabs>
        <w:ind w:right="30"/>
        <w:outlineLvl w:val="0"/>
        <w:rPr>
          <w:b/>
          <w:snapToGrid w:val="0"/>
          <w:szCs w:val="24"/>
        </w:rPr>
      </w:pPr>
      <w:r w:rsidRPr="00875C7E">
        <w:rPr>
          <w:b/>
          <w:snapToGrid w:val="0"/>
          <w:szCs w:val="24"/>
        </w:rPr>
        <w:t>3.</w:t>
      </w:r>
      <w:r w:rsidRPr="00875C7E">
        <w:rPr>
          <w:b/>
          <w:snapToGrid w:val="0"/>
          <w:szCs w:val="24"/>
        </w:rPr>
        <w:tab/>
      </w:r>
      <w:r w:rsidRPr="00875C7E">
        <w:rPr>
          <w:b/>
          <w:noProof/>
          <w:snapToGrid w:val="0"/>
          <w:szCs w:val="24"/>
        </w:rPr>
        <w:t>TINKAMUMO LAIKAS</w:t>
      </w:r>
    </w:p>
    <w:p w14:paraId="590D5FB3" w14:textId="77777777" w:rsidR="001A3035" w:rsidRPr="00875C7E" w:rsidRDefault="001A3035" w:rsidP="001A3035">
      <w:pPr>
        <w:tabs>
          <w:tab w:val="left" w:pos="567"/>
        </w:tabs>
        <w:spacing w:line="260" w:lineRule="exact"/>
        <w:ind w:right="30"/>
        <w:rPr>
          <w:snapToGrid w:val="0"/>
          <w:szCs w:val="24"/>
        </w:rPr>
      </w:pPr>
    </w:p>
    <w:p w14:paraId="711D3BA1" w14:textId="77777777" w:rsidR="001A3035" w:rsidRPr="00875C7E" w:rsidRDefault="001A3035" w:rsidP="001A3035">
      <w:pPr>
        <w:tabs>
          <w:tab w:val="left" w:pos="567"/>
        </w:tabs>
        <w:spacing w:line="260" w:lineRule="exact"/>
        <w:ind w:right="30"/>
        <w:rPr>
          <w:snapToGrid w:val="0"/>
        </w:rPr>
      </w:pPr>
      <w:r w:rsidRPr="00875C7E">
        <w:rPr>
          <w:snapToGrid w:val="0"/>
        </w:rPr>
        <w:t>EXP [mm/MMMM]</w:t>
      </w:r>
    </w:p>
    <w:p w14:paraId="09857505" w14:textId="77777777" w:rsidR="001A3035" w:rsidRPr="00875C7E" w:rsidRDefault="001A3035" w:rsidP="001A3035">
      <w:pPr>
        <w:tabs>
          <w:tab w:val="left" w:pos="567"/>
        </w:tabs>
        <w:spacing w:line="260" w:lineRule="exact"/>
        <w:ind w:right="30"/>
        <w:rPr>
          <w:snapToGrid w:val="0"/>
        </w:rPr>
      </w:pPr>
    </w:p>
    <w:p w14:paraId="5FE6F916" w14:textId="77777777" w:rsidR="001A3035" w:rsidRPr="00875C7E" w:rsidRDefault="001A3035" w:rsidP="001A3035">
      <w:pPr>
        <w:tabs>
          <w:tab w:val="left" w:pos="567"/>
        </w:tabs>
        <w:spacing w:line="260" w:lineRule="exact"/>
        <w:ind w:right="30"/>
        <w:rPr>
          <w:snapToGrid w:val="0"/>
        </w:rPr>
      </w:pPr>
    </w:p>
    <w:p w14:paraId="3AEEAAA4" w14:textId="77777777" w:rsidR="001A3035" w:rsidRPr="00875C7E" w:rsidRDefault="001A3035" w:rsidP="001A3035">
      <w:pPr>
        <w:suppressLineNumbers/>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4.</w:t>
      </w:r>
      <w:r w:rsidRPr="00875C7E">
        <w:rPr>
          <w:b/>
          <w:snapToGrid w:val="0"/>
          <w:szCs w:val="24"/>
        </w:rPr>
        <w:tab/>
      </w:r>
      <w:r w:rsidRPr="00875C7E">
        <w:rPr>
          <w:b/>
          <w:noProof/>
          <w:snapToGrid w:val="0"/>
          <w:szCs w:val="24"/>
        </w:rPr>
        <w:t>SERIJOS NUMERIS</w:t>
      </w:r>
    </w:p>
    <w:p w14:paraId="711533C3" w14:textId="77777777" w:rsidR="001A3035" w:rsidRPr="00875C7E" w:rsidRDefault="001A3035" w:rsidP="001A3035">
      <w:pPr>
        <w:tabs>
          <w:tab w:val="left" w:pos="567"/>
        </w:tabs>
        <w:spacing w:line="260" w:lineRule="exact"/>
        <w:ind w:right="30"/>
        <w:rPr>
          <w:snapToGrid w:val="0"/>
        </w:rPr>
      </w:pPr>
    </w:p>
    <w:p w14:paraId="556FA60B" w14:textId="77777777" w:rsidR="001A3035" w:rsidRPr="00875C7E" w:rsidRDefault="001A3035" w:rsidP="001A3035">
      <w:pPr>
        <w:tabs>
          <w:tab w:val="left" w:pos="567"/>
        </w:tabs>
        <w:ind w:right="30"/>
        <w:outlineLvl w:val="0"/>
        <w:rPr>
          <w:b/>
          <w:snapToGrid w:val="0"/>
        </w:rPr>
      </w:pPr>
      <w:r w:rsidRPr="00875C7E">
        <w:rPr>
          <w:snapToGrid w:val="0"/>
        </w:rPr>
        <w:t>Lot</w:t>
      </w:r>
    </w:p>
    <w:p w14:paraId="3741C48B" w14:textId="77777777" w:rsidR="001A3035" w:rsidRPr="00875C7E" w:rsidRDefault="001A3035" w:rsidP="001A3035">
      <w:pPr>
        <w:tabs>
          <w:tab w:val="left" w:pos="567"/>
        </w:tabs>
        <w:spacing w:line="260" w:lineRule="exact"/>
        <w:ind w:right="30"/>
        <w:rPr>
          <w:snapToGrid w:val="0"/>
          <w:szCs w:val="24"/>
        </w:rPr>
      </w:pPr>
    </w:p>
    <w:p w14:paraId="711DEC73" w14:textId="77777777" w:rsidR="001A3035" w:rsidRPr="00875C7E" w:rsidRDefault="001A3035" w:rsidP="001A3035">
      <w:pPr>
        <w:tabs>
          <w:tab w:val="left" w:pos="567"/>
        </w:tabs>
        <w:spacing w:line="260" w:lineRule="exact"/>
        <w:ind w:right="30"/>
        <w:rPr>
          <w:snapToGrid w:val="0"/>
          <w:szCs w:val="24"/>
        </w:rPr>
      </w:pPr>
    </w:p>
    <w:p w14:paraId="2404DD75" w14:textId="77777777" w:rsidR="001A3035" w:rsidRPr="00875C7E" w:rsidRDefault="001A3035" w:rsidP="001A3035">
      <w:pPr>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5.</w:t>
      </w:r>
      <w:r w:rsidRPr="00875C7E">
        <w:rPr>
          <w:b/>
          <w:snapToGrid w:val="0"/>
          <w:szCs w:val="24"/>
        </w:rPr>
        <w:tab/>
      </w:r>
      <w:r w:rsidRPr="00875C7E">
        <w:rPr>
          <w:b/>
          <w:noProof/>
          <w:snapToGrid w:val="0"/>
          <w:szCs w:val="24"/>
        </w:rPr>
        <w:t>KITA</w:t>
      </w:r>
    </w:p>
    <w:p w14:paraId="69B097B6" w14:textId="77777777" w:rsidR="001A3035" w:rsidRPr="00875C7E" w:rsidRDefault="001A3035" w:rsidP="001A3035">
      <w:pPr>
        <w:tabs>
          <w:tab w:val="left" w:pos="567"/>
        </w:tabs>
        <w:spacing w:line="260" w:lineRule="exact"/>
        <w:ind w:right="30"/>
        <w:rPr>
          <w:snapToGrid w:val="0"/>
          <w:szCs w:val="24"/>
        </w:rPr>
      </w:pPr>
    </w:p>
    <w:p w14:paraId="65EB3F31" w14:textId="4128AE0F" w:rsidR="001A3035" w:rsidRPr="00875C7E" w:rsidRDefault="001A3035" w:rsidP="001A3035">
      <w:pPr>
        <w:tabs>
          <w:tab w:val="left" w:pos="567"/>
        </w:tabs>
        <w:spacing w:line="260" w:lineRule="exact"/>
        <w:ind w:right="30"/>
        <w:rPr>
          <w:snapToGrid w:val="0"/>
          <w:szCs w:val="24"/>
        </w:rPr>
      </w:pPr>
      <w:r w:rsidRPr="00875C7E">
        <w:rPr>
          <w:snapToGrid w:val="0"/>
          <w:szCs w:val="24"/>
        </w:rPr>
        <w:t>Pirm. Antr. Treč. Ketv. Penk. Šešt. Sekm.</w:t>
      </w:r>
    </w:p>
    <w:p w14:paraId="36B90286" w14:textId="77777777" w:rsidR="001A3035" w:rsidRPr="00875C7E" w:rsidRDefault="001A3035" w:rsidP="001A3035">
      <w:pPr>
        <w:tabs>
          <w:tab w:val="left" w:pos="567"/>
        </w:tabs>
        <w:spacing w:line="260" w:lineRule="exact"/>
        <w:ind w:right="30"/>
        <w:rPr>
          <w:snapToGrid w:val="0"/>
          <w:szCs w:val="24"/>
        </w:rPr>
      </w:pPr>
      <w:r w:rsidRPr="00875C7E">
        <w:rPr>
          <w:snapToGrid w:val="0"/>
          <w:szCs w:val="24"/>
          <w:highlight w:val="lightGray"/>
        </w:rPr>
        <w:t>Saulės/mėnulio simbolis</w:t>
      </w:r>
    </w:p>
    <w:p w14:paraId="6D7C6DDC" w14:textId="4FB176E8" w:rsidR="00984434" w:rsidRPr="00875C7E" w:rsidRDefault="00984434">
      <w:pPr>
        <w:widowControl/>
        <w:autoSpaceDE/>
        <w:autoSpaceDN/>
        <w:spacing w:after="200" w:line="276" w:lineRule="auto"/>
        <w:rPr>
          <w:b/>
          <w:bCs/>
          <w:iCs/>
          <w:snapToGrid w:val="0"/>
          <w:szCs w:val="28"/>
          <w:lang w:eastAsia="x-none"/>
        </w:rPr>
      </w:pPr>
      <w:r w:rsidRPr="00875C7E">
        <w:rPr>
          <w:b/>
          <w:bCs/>
          <w:iCs/>
          <w:snapToGrid w:val="0"/>
          <w:szCs w:val="28"/>
          <w:lang w:eastAsia="x-none"/>
        </w:rPr>
        <w:br w:type="page"/>
      </w:r>
    </w:p>
    <w:p w14:paraId="33B08692" w14:textId="77777777" w:rsidR="00BC65CD" w:rsidRPr="00875C7E" w:rsidRDefault="00BC65CD" w:rsidP="005B6B6B">
      <w:pPr>
        <w:ind w:right="30"/>
        <w:rPr>
          <w:b/>
          <w:bCs/>
          <w:iCs/>
          <w:snapToGrid w:val="0"/>
          <w:szCs w:val="28"/>
          <w:lang w:eastAsia="x-none"/>
        </w:rPr>
      </w:pPr>
    </w:p>
    <w:p w14:paraId="1B545469"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ind w:right="30"/>
        <w:rPr>
          <w:b/>
          <w:snapToGrid w:val="0"/>
          <w:szCs w:val="24"/>
        </w:rPr>
      </w:pPr>
      <w:r w:rsidRPr="00875C7E">
        <w:rPr>
          <w:b/>
          <w:noProof/>
          <w:snapToGrid w:val="0"/>
          <w:szCs w:val="24"/>
        </w:rPr>
        <w:t>INFORMACIJA ANT IŠORINĖS PAKUOTĖS</w:t>
      </w:r>
    </w:p>
    <w:p w14:paraId="1B54546A"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ind w:left="567" w:right="30" w:hanging="567"/>
        <w:rPr>
          <w:b/>
          <w:snapToGrid w:val="0"/>
          <w:szCs w:val="24"/>
        </w:rPr>
      </w:pPr>
    </w:p>
    <w:p w14:paraId="1B54546B" w14:textId="6A72165B" w:rsidR="00BC65CD" w:rsidRPr="00875C7E" w:rsidRDefault="005C31A5" w:rsidP="005B6B6B">
      <w:pPr>
        <w:pBdr>
          <w:top w:val="single" w:sz="4" w:space="1" w:color="auto"/>
          <w:left w:val="single" w:sz="4" w:space="4" w:color="auto"/>
          <w:bottom w:val="single" w:sz="4" w:space="1" w:color="auto"/>
          <w:right w:val="single" w:sz="4" w:space="4" w:color="auto"/>
        </w:pBdr>
        <w:tabs>
          <w:tab w:val="left" w:pos="567"/>
        </w:tabs>
        <w:ind w:right="30"/>
        <w:rPr>
          <w:b/>
          <w:snapToGrid w:val="0"/>
          <w:szCs w:val="24"/>
        </w:rPr>
      </w:pPr>
      <w:r w:rsidRPr="00875C7E">
        <w:rPr>
          <w:b/>
          <w:noProof/>
          <w:snapToGrid w:val="0"/>
          <w:szCs w:val="24"/>
        </w:rPr>
        <w:t xml:space="preserve">KARTONO </w:t>
      </w:r>
      <w:r w:rsidR="00BC65CD" w:rsidRPr="00875C7E">
        <w:rPr>
          <w:b/>
          <w:noProof/>
          <w:snapToGrid w:val="0"/>
          <w:szCs w:val="24"/>
        </w:rPr>
        <w:t>DĖŽUTĖ</w:t>
      </w:r>
    </w:p>
    <w:p w14:paraId="1B54546C" w14:textId="77777777" w:rsidR="00BC65CD" w:rsidRPr="00875C7E" w:rsidRDefault="00BC65CD" w:rsidP="005B6B6B">
      <w:pPr>
        <w:tabs>
          <w:tab w:val="left" w:pos="567"/>
        </w:tabs>
        <w:spacing w:line="260" w:lineRule="exact"/>
        <w:ind w:right="30"/>
        <w:rPr>
          <w:snapToGrid w:val="0"/>
          <w:szCs w:val="24"/>
        </w:rPr>
      </w:pPr>
    </w:p>
    <w:p w14:paraId="1B54546D" w14:textId="77777777" w:rsidR="00BC65CD" w:rsidRPr="00875C7E" w:rsidRDefault="00BC65CD" w:rsidP="005B6B6B">
      <w:pPr>
        <w:tabs>
          <w:tab w:val="left" w:pos="567"/>
        </w:tabs>
        <w:spacing w:line="260" w:lineRule="exact"/>
        <w:ind w:right="30"/>
        <w:rPr>
          <w:snapToGrid w:val="0"/>
          <w:szCs w:val="24"/>
        </w:rPr>
      </w:pPr>
    </w:p>
    <w:p w14:paraId="1B54546E"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ind w:left="567" w:right="30" w:hanging="567"/>
        <w:outlineLvl w:val="0"/>
        <w:rPr>
          <w:snapToGrid w:val="0"/>
          <w:szCs w:val="24"/>
        </w:rPr>
      </w:pPr>
      <w:r w:rsidRPr="00875C7E">
        <w:rPr>
          <w:b/>
          <w:snapToGrid w:val="0"/>
          <w:szCs w:val="24"/>
        </w:rPr>
        <w:t>1.</w:t>
      </w:r>
      <w:r w:rsidRPr="00875C7E">
        <w:rPr>
          <w:b/>
          <w:snapToGrid w:val="0"/>
          <w:szCs w:val="24"/>
        </w:rPr>
        <w:tab/>
      </w:r>
      <w:r w:rsidRPr="00875C7E">
        <w:rPr>
          <w:b/>
          <w:caps/>
          <w:noProof/>
          <w:snapToGrid w:val="0"/>
          <w:szCs w:val="24"/>
        </w:rPr>
        <w:t>VAISTINIO</w:t>
      </w:r>
      <w:r w:rsidRPr="00875C7E">
        <w:rPr>
          <w:b/>
          <w:noProof/>
          <w:snapToGrid w:val="0"/>
          <w:szCs w:val="24"/>
        </w:rPr>
        <w:t xml:space="preserve"> PREPARATO PAVADINIMAS</w:t>
      </w:r>
    </w:p>
    <w:p w14:paraId="1B54546F" w14:textId="77777777" w:rsidR="00BC65CD" w:rsidRPr="00875C7E" w:rsidRDefault="00BC65CD" w:rsidP="005B6B6B">
      <w:pPr>
        <w:tabs>
          <w:tab w:val="left" w:pos="567"/>
        </w:tabs>
        <w:spacing w:line="260" w:lineRule="exact"/>
        <w:ind w:right="30"/>
        <w:rPr>
          <w:snapToGrid w:val="0"/>
          <w:szCs w:val="24"/>
        </w:rPr>
      </w:pPr>
    </w:p>
    <w:p w14:paraId="1B545470" w14:textId="669DE61E" w:rsidR="00BC65CD" w:rsidRPr="00875C7E" w:rsidRDefault="00BC65CD" w:rsidP="005B6B6B">
      <w:pPr>
        <w:pStyle w:val="Pagrindinistekstas"/>
        <w:ind w:right="30"/>
      </w:pPr>
      <w:r w:rsidRPr="00875C7E">
        <w:t xml:space="preserve">Ticagrelor </w:t>
      </w:r>
      <w:r w:rsidR="001A3035" w:rsidRPr="00875C7E">
        <w:t xml:space="preserve">Pharmazac </w:t>
      </w:r>
      <w:r w:rsidRPr="00875C7E">
        <w:t xml:space="preserve">90 mg plėvele dengtos tabletės </w:t>
      </w:r>
    </w:p>
    <w:p w14:paraId="1B545471" w14:textId="77777777" w:rsidR="00BC65CD" w:rsidRPr="00875C7E" w:rsidRDefault="00BC65CD" w:rsidP="005B6B6B">
      <w:pPr>
        <w:pStyle w:val="Pagrindinistekstas"/>
        <w:ind w:right="30"/>
        <w:rPr>
          <w:i/>
        </w:rPr>
      </w:pPr>
      <w:r w:rsidRPr="00875C7E">
        <w:rPr>
          <w:i/>
        </w:rPr>
        <w:t>ticagrelorum</w:t>
      </w:r>
    </w:p>
    <w:p w14:paraId="1B545472" w14:textId="4998A3A0" w:rsidR="00BC65CD" w:rsidRPr="00875C7E" w:rsidRDefault="00BC65CD" w:rsidP="005B6B6B">
      <w:pPr>
        <w:pStyle w:val="Pagrindinistekstas"/>
        <w:ind w:right="30"/>
      </w:pPr>
    </w:p>
    <w:p w14:paraId="7FCA1394" w14:textId="77777777" w:rsidR="00596D7F" w:rsidRPr="00875C7E" w:rsidRDefault="00596D7F" w:rsidP="005B6B6B">
      <w:pPr>
        <w:pStyle w:val="Pagrindinistekstas"/>
        <w:ind w:right="30"/>
      </w:pPr>
    </w:p>
    <w:p w14:paraId="1B545473"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ind w:left="567" w:right="30" w:hanging="567"/>
        <w:outlineLvl w:val="0"/>
        <w:rPr>
          <w:b/>
          <w:snapToGrid w:val="0"/>
          <w:szCs w:val="24"/>
        </w:rPr>
      </w:pPr>
      <w:r w:rsidRPr="00875C7E">
        <w:rPr>
          <w:b/>
          <w:snapToGrid w:val="0"/>
          <w:szCs w:val="24"/>
        </w:rPr>
        <w:t>2.</w:t>
      </w:r>
      <w:r w:rsidRPr="00875C7E">
        <w:rPr>
          <w:b/>
          <w:snapToGrid w:val="0"/>
          <w:szCs w:val="24"/>
        </w:rPr>
        <w:tab/>
      </w:r>
      <w:r w:rsidRPr="00875C7E">
        <w:rPr>
          <w:b/>
          <w:noProof/>
          <w:snapToGrid w:val="0"/>
          <w:szCs w:val="24"/>
        </w:rPr>
        <w:t>VEIKLIOJI (-IOS) MEDŽIAGA (-OS) IR JOS (-Ų) KIEKIS (-IAI)</w:t>
      </w:r>
    </w:p>
    <w:p w14:paraId="1B545474" w14:textId="77777777" w:rsidR="00BC65CD" w:rsidRPr="00875C7E" w:rsidRDefault="00BC65CD" w:rsidP="005B6B6B">
      <w:pPr>
        <w:tabs>
          <w:tab w:val="left" w:pos="567"/>
        </w:tabs>
        <w:spacing w:line="260" w:lineRule="exact"/>
        <w:ind w:right="30"/>
        <w:rPr>
          <w:snapToGrid w:val="0"/>
          <w:szCs w:val="24"/>
        </w:rPr>
      </w:pPr>
    </w:p>
    <w:p w14:paraId="1B545475" w14:textId="77777777" w:rsidR="00BC65CD" w:rsidRPr="00875C7E" w:rsidRDefault="00BC65CD" w:rsidP="005B6B6B">
      <w:pPr>
        <w:pStyle w:val="Pagrindinistekstas"/>
        <w:ind w:right="30"/>
      </w:pPr>
      <w:r w:rsidRPr="00875C7E">
        <w:t>Kiekvienoje plėvele dengtoje tabletėje yra 90 mg tikagreloro.</w:t>
      </w:r>
    </w:p>
    <w:p w14:paraId="1B545476" w14:textId="77777777" w:rsidR="00BC65CD" w:rsidRPr="00875C7E" w:rsidRDefault="00BC65CD" w:rsidP="005B6B6B">
      <w:pPr>
        <w:tabs>
          <w:tab w:val="left" w:pos="567"/>
        </w:tabs>
        <w:spacing w:line="260" w:lineRule="exact"/>
        <w:ind w:right="30"/>
        <w:rPr>
          <w:snapToGrid w:val="0"/>
          <w:szCs w:val="24"/>
        </w:rPr>
      </w:pPr>
    </w:p>
    <w:p w14:paraId="1B545477" w14:textId="77777777" w:rsidR="00BC65CD" w:rsidRPr="00875C7E" w:rsidRDefault="00BC65CD" w:rsidP="005B6B6B">
      <w:pPr>
        <w:tabs>
          <w:tab w:val="left" w:pos="567"/>
        </w:tabs>
        <w:spacing w:line="260" w:lineRule="exact"/>
        <w:ind w:right="30"/>
        <w:rPr>
          <w:snapToGrid w:val="0"/>
          <w:szCs w:val="24"/>
        </w:rPr>
      </w:pPr>
    </w:p>
    <w:p w14:paraId="1B545478"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ind w:left="567" w:right="30" w:hanging="567"/>
        <w:outlineLvl w:val="0"/>
        <w:rPr>
          <w:snapToGrid w:val="0"/>
          <w:szCs w:val="24"/>
        </w:rPr>
      </w:pPr>
      <w:r w:rsidRPr="00875C7E">
        <w:rPr>
          <w:b/>
          <w:snapToGrid w:val="0"/>
          <w:szCs w:val="24"/>
        </w:rPr>
        <w:t>3.</w:t>
      </w:r>
      <w:r w:rsidRPr="00875C7E">
        <w:rPr>
          <w:b/>
          <w:snapToGrid w:val="0"/>
          <w:szCs w:val="24"/>
        </w:rPr>
        <w:tab/>
      </w:r>
      <w:r w:rsidRPr="00875C7E">
        <w:rPr>
          <w:b/>
          <w:noProof/>
          <w:snapToGrid w:val="0"/>
          <w:szCs w:val="24"/>
        </w:rPr>
        <w:t>PAGALBINIŲ MEDŽIAGŲ SĄRAŠAS</w:t>
      </w:r>
    </w:p>
    <w:p w14:paraId="1B545479" w14:textId="77777777" w:rsidR="00BC65CD" w:rsidRPr="00875C7E" w:rsidRDefault="00BC65CD" w:rsidP="005B6B6B">
      <w:pPr>
        <w:tabs>
          <w:tab w:val="left" w:pos="567"/>
        </w:tabs>
        <w:spacing w:line="260" w:lineRule="exact"/>
        <w:ind w:right="30"/>
        <w:rPr>
          <w:snapToGrid w:val="0"/>
          <w:szCs w:val="24"/>
        </w:rPr>
      </w:pPr>
    </w:p>
    <w:p w14:paraId="1B54547A" w14:textId="77777777" w:rsidR="00BC65CD" w:rsidRPr="00875C7E" w:rsidRDefault="00BC65CD" w:rsidP="005B6B6B">
      <w:pPr>
        <w:tabs>
          <w:tab w:val="left" w:pos="567"/>
        </w:tabs>
        <w:spacing w:line="260" w:lineRule="exact"/>
        <w:ind w:right="30"/>
        <w:rPr>
          <w:snapToGrid w:val="0"/>
          <w:szCs w:val="24"/>
        </w:rPr>
      </w:pPr>
    </w:p>
    <w:p w14:paraId="1B54547B"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ind w:left="567" w:right="30" w:hanging="567"/>
        <w:outlineLvl w:val="0"/>
        <w:rPr>
          <w:snapToGrid w:val="0"/>
          <w:szCs w:val="24"/>
        </w:rPr>
      </w:pPr>
      <w:r w:rsidRPr="00875C7E">
        <w:rPr>
          <w:b/>
          <w:snapToGrid w:val="0"/>
          <w:szCs w:val="24"/>
        </w:rPr>
        <w:t>4.</w:t>
      </w:r>
      <w:r w:rsidRPr="00875C7E">
        <w:rPr>
          <w:b/>
          <w:snapToGrid w:val="0"/>
          <w:szCs w:val="24"/>
        </w:rPr>
        <w:tab/>
      </w:r>
      <w:r w:rsidRPr="00875C7E">
        <w:rPr>
          <w:b/>
          <w:noProof/>
          <w:snapToGrid w:val="0"/>
          <w:szCs w:val="24"/>
        </w:rPr>
        <w:t>FARMACINĖ FORMA IR KIEKIS PAKUOTĖJE</w:t>
      </w:r>
    </w:p>
    <w:p w14:paraId="1B54547C" w14:textId="77777777" w:rsidR="00BC65CD" w:rsidRPr="00875C7E" w:rsidRDefault="00BC65CD" w:rsidP="005B6B6B">
      <w:pPr>
        <w:tabs>
          <w:tab w:val="left" w:pos="567"/>
        </w:tabs>
        <w:spacing w:line="260" w:lineRule="exact"/>
        <w:ind w:right="30"/>
        <w:rPr>
          <w:snapToGrid w:val="0"/>
          <w:szCs w:val="24"/>
        </w:rPr>
      </w:pPr>
    </w:p>
    <w:p w14:paraId="546CDC69" w14:textId="6E7C0E57" w:rsidR="0030348F" w:rsidRPr="00875C7E" w:rsidRDefault="0030348F" w:rsidP="0030348F">
      <w:pPr>
        <w:tabs>
          <w:tab w:val="left" w:pos="567"/>
        </w:tabs>
        <w:spacing w:line="260" w:lineRule="exact"/>
        <w:ind w:right="30"/>
        <w:rPr>
          <w:snapToGrid w:val="0"/>
          <w:szCs w:val="24"/>
        </w:rPr>
      </w:pPr>
      <w:r w:rsidRPr="00875C7E">
        <w:rPr>
          <w:snapToGrid w:val="0"/>
          <w:szCs w:val="24"/>
        </w:rPr>
        <w:t>14 plėvele dengtų tablečių</w:t>
      </w:r>
    </w:p>
    <w:p w14:paraId="6F508CB2" w14:textId="12CE633D" w:rsidR="0030348F" w:rsidRPr="00875C7E" w:rsidRDefault="0030348F" w:rsidP="0030348F">
      <w:pPr>
        <w:tabs>
          <w:tab w:val="left" w:pos="567"/>
        </w:tabs>
        <w:spacing w:line="260" w:lineRule="exact"/>
        <w:ind w:right="30"/>
        <w:rPr>
          <w:snapToGrid w:val="0"/>
          <w:szCs w:val="24"/>
          <w:highlight w:val="lightGray"/>
        </w:rPr>
      </w:pPr>
      <w:r w:rsidRPr="00875C7E">
        <w:rPr>
          <w:snapToGrid w:val="0"/>
          <w:szCs w:val="24"/>
          <w:highlight w:val="lightGray"/>
        </w:rPr>
        <w:t>28 plėvele dengtos tabletės</w:t>
      </w:r>
    </w:p>
    <w:p w14:paraId="00328B32" w14:textId="598B5D0D" w:rsidR="0030348F" w:rsidRPr="00875C7E" w:rsidRDefault="0030348F" w:rsidP="0030348F">
      <w:pPr>
        <w:tabs>
          <w:tab w:val="left" w:pos="567"/>
        </w:tabs>
        <w:spacing w:line="260" w:lineRule="exact"/>
        <w:ind w:right="30"/>
        <w:rPr>
          <w:snapToGrid w:val="0"/>
          <w:szCs w:val="24"/>
          <w:highlight w:val="lightGray"/>
        </w:rPr>
      </w:pPr>
      <w:r w:rsidRPr="00875C7E">
        <w:rPr>
          <w:snapToGrid w:val="0"/>
          <w:szCs w:val="24"/>
          <w:highlight w:val="lightGray"/>
        </w:rPr>
        <w:t>56 plėvele dengtos tabletės</w:t>
      </w:r>
    </w:p>
    <w:p w14:paraId="32384155" w14:textId="31595420" w:rsidR="0030348F" w:rsidRPr="00875C7E" w:rsidRDefault="0030348F" w:rsidP="0030348F">
      <w:pPr>
        <w:tabs>
          <w:tab w:val="left" w:pos="567"/>
        </w:tabs>
        <w:spacing w:line="260" w:lineRule="exact"/>
        <w:ind w:right="30"/>
        <w:rPr>
          <w:snapToGrid w:val="0"/>
          <w:szCs w:val="24"/>
          <w:highlight w:val="lightGray"/>
        </w:rPr>
      </w:pPr>
      <w:r w:rsidRPr="00875C7E">
        <w:rPr>
          <w:snapToGrid w:val="0"/>
          <w:szCs w:val="24"/>
          <w:highlight w:val="lightGray"/>
        </w:rPr>
        <w:t>60 plėvele dengtų tablečių</w:t>
      </w:r>
    </w:p>
    <w:p w14:paraId="1AB6BBCB" w14:textId="1305C2CB" w:rsidR="0030348F" w:rsidRPr="00875C7E" w:rsidRDefault="0030348F" w:rsidP="0030348F">
      <w:pPr>
        <w:tabs>
          <w:tab w:val="left" w:pos="567"/>
        </w:tabs>
        <w:spacing w:line="260" w:lineRule="exact"/>
        <w:ind w:right="30"/>
        <w:rPr>
          <w:snapToGrid w:val="0"/>
          <w:szCs w:val="24"/>
          <w:highlight w:val="lightGray"/>
        </w:rPr>
      </w:pPr>
      <w:r w:rsidRPr="00875C7E">
        <w:rPr>
          <w:snapToGrid w:val="0"/>
          <w:szCs w:val="24"/>
          <w:highlight w:val="lightGray"/>
        </w:rPr>
        <w:t>100 x 1 plėvele dengta tabletė</w:t>
      </w:r>
    </w:p>
    <w:p w14:paraId="6F4F1C9B" w14:textId="6168D689" w:rsidR="0030348F" w:rsidRPr="00875C7E" w:rsidRDefault="0030348F" w:rsidP="0030348F">
      <w:pPr>
        <w:tabs>
          <w:tab w:val="left" w:pos="567"/>
        </w:tabs>
        <w:spacing w:line="260" w:lineRule="exact"/>
        <w:ind w:right="30"/>
        <w:rPr>
          <w:snapToGrid w:val="0"/>
          <w:szCs w:val="24"/>
          <w:highlight w:val="lightGray"/>
        </w:rPr>
      </w:pPr>
      <w:r w:rsidRPr="00875C7E">
        <w:rPr>
          <w:snapToGrid w:val="0"/>
          <w:szCs w:val="24"/>
          <w:highlight w:val="lightGray"/>
        </w:rPr>
        <w:t>168 plėvele dengtos tabletės</w:t>
      </w:r>
    </w:p>
    <w:p w14:paraId="1B54547F" w14:textId="59A079A9" w:rsidR="00BC65CD" w:rsidRDefault="0030348F" w:rsidP="005B6B6B">
      <w:pPr>
        <w:tabs>
          <w:tab w:val="left" w:pos="567"/>
        </w:tabs>
        <w:spacing w:line="260" w:lineRule="exact"/>
        <w:ind w:right="30"/>
        <w:rPr>
          <w:snapToGrid w:val="0"/>
          <w:szCs w:val="24"/>
        </w:rPr>
      </w:pPr>
      <w:r w:rsidRPr="00875C7E">
        <w:rPr>
          <w:snapToGrid w:val="0"/>
          <w:szCs w:val="24"/>
          <w:highlight w:val="lightGray"/>
        </w:rPr>
        <w:t>180 plėvele dengtų tablečių</w:t>
      </w:r>
      <w:r w:rsidRPr="00875C7E" w:rsidDel="0030348F">
        <w:rPr>
          <w:snapToGrid w:val="0"/>
          <w:szCs w:val="24"/>
          <w:highlight w:val="lightGray"/>
        </w:rPr>
        <w:t xml:space="preserve"> </w:t>
      </w:r>
    </w:p>
    <w:p w14:paraId="03AAFFAD" w14:textId="77777777" w:rsidR="00D84274" w:rsidRPr="00875C7E" w:rsidRDefault="00D84274" w:rsidP="005B6B6B">
      <w:pPr>
        <w:tabs>
          <w:tab w:val="left" w:pos="567"/>
        </w:tabs>
        <w:spacing w:line="260" w:lineRule="exact"/>
        <w:ind w:right="30"/>
        <w:rPr>
          <w:snapToGrid w:val="0"/>
          <w:szCs w:val="24"/>
        </w:rPr>
      </w:pPr>
    </w:p>
    <w:p w14:paraId="1B545480" w14:textId="77777777" w:rsidR="00BC65CD" w:rsidRPr="00875C7E" w:rsidRDefault="00BC65CD" w:rsidP="005B6B6B">
      <w:pPr>
        <w:tabs>
          <w:tab w:val="left" w:pos="567"/>
        </w:tabs>
        <w:spacing w:line="260" w:lineRule="exact"/>
        <w:ind w:right="30"/>
        <w:rPr>
          <w:snapToGrid w:val="0"/>
          <w:szCs w:val="24"/>
        </w:rPr>
      </w:pPr>
    </w:p>
    <w:p w14:paraId="1B545481"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ind w:left="567" w:right="30" w:hanging="567"/>
        <w:outlineLvl w:val="0"/>
        <w:rPr>
          <w:snapToGrid w:val="0"/>
          <w:szCs w:val="24"/>
        </w:rPr>
      </w:pPr>
      <w:r w:rsidRPr="00875C7E">
        <w:rPr>
          <w:b/>
          <w:snapToGrid w:val="0"/>
          <w:szCs w:val="24"/>
        </w:rPr>
        <w:t>5.</w:t>
      </w:r>
      <w:r w:rsidRPr="00875C7E">
        <w:rPr>
          <w:b/>
          <w:snapToGrid w:val="0"/>
          <w:szCs w:val="24"/>
        </w:rPr>
        <w:tab/>
      </w:r>
      <w:r w:rsidRPr="00875C7E">
        <w:rPr>
          <w:b/>
          <w:noProof/>
          <w:snapToGrid w:val="0"/>
          <w:szCs w:val="24"/>
        </w:rPr>
        <w:t>VARTOJIMO METODAS IR BŪDAS (-AI)</w:t>
      </w:r>
    </w:p>
    <w:p w14:paraId="1B545482" w14:textId="77777777" w:rsidR="00BC65CD" w:rsidRPr="00875C7E" w:rsidRDefault="00BC65CD" w:rsidP="005B6B6B">
      <w:pPr>
        <w:tabs>
          <w:tab w:val="left" w:pos="567"/>
        </w:tabs>
        <w:spacing w:line="260" w:lineRule="exact"/>
        <w:ind w:right="30"/>
        <w:rPr>
          <w:snapToGrid w:val="0"/>
          <w:szCs w:val="24"/>
        </w:rPr>
      </w:pPr>
    </w:p>
    <w:p w14:paraId="1B545484" w14:textId="77777777" w:rsidR="00BC65CD" w:rsidRPr="00875C7E" w:rsidRDefault="00BC65CD" w:rsidP="005B6B6B">
      <w:pPr>
        <w:pStyle w:val="Pagrindinistekstas"/>
        <w:ind w:right="30"/>
      </w:pPr>
      <w:r w:rsidRPr="00875C7E">
        <w:t xml:space="preserve">Prieš vartojimą perskaitykite pakuotės lapelį. </w:t>
      </w:r>
    </w:p>
    <w:p w14:paraId="1A89E6F0" w14:textId="77777777" w:rsidR="005A0883" w:rsidRPr="00875C7E" w:rsidRDefault="005A0883" w:rsidP="005A0883">
      <w:pPr>
        <w:pStyle w:val="Pagrindinistekstas"/>
        <w:ind w:right="30"/>
      </w:pPr>
      <w:r w:rsidRPr="00875C7E">
        <w:t>Vartoti per burną</w:t>
      </w:r>
    </w:p>
    <w:p w14:paraId="1B545485" w14:textId="77777777" w:rsidR="00BC65CD" w:rsidRPr="00875C7E" w:rsidRDefault="00BC65CD" w:rsidP="005B6B6B">
      <w:pPr>
        <w:pStyle w:val="Pagrindinistekstas"/>
        <w:ind w:right="30"/>
      </w:pPr>
    </w:p>
    <w:p w14:paraId="1B545486" w14:textId="77777777" w:rsidR="00BC65CD" w:rsidRPr="00875C7E" w:rsidRDefault="00BC65CD" w:rsidP="005B6B6B">
      <w:pPr>
        <w:pStyle w:val="Pagrindinistekstas"/>
        <w:ind w:right="30"/>
      </w:pPr>
    </w:p>
    <w:p w14:paraId="1B545487"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ind w:left="567" w:right="30" w:hanging="567"/>
        <w:outlineLvl w:val="0"/>
        <w:rPr>
          <w:snapToGrid w:val="0"/>
          <w:szCs w:val="24"/>
        </w:rPr>
      </w:pPr>
      <w:r w:rsidRPr="00875C7E">
        <w:rPr>
          <w:b/>
          <w:snapToGrid w:val="0"/>
          <w:szCs w:val="24"/>
        </w:rPr>
        <w:t>6.</w:t>
      </w:r>
      <w:r w:rsidRPr="00875C7E">
        <w:rPr>
          <w:b/>
          <w:snapToGrid w:val="0"/>
          <w:szCs w:val="24"/>
        </w:rPr>
        <w:tab/>
      </w:r>
      <w:r w:rsidRPr="00875C7E">
        <w:rPr>
          <w:b/>
          <w:noProof/>
          <w:snapToGrid w:val="0"/>
          <w:szCs w:val="24"/>
        </w:rPr>
        <w:t>SPECIALUS ĮSPĖJIMAS, KAD VAISTINĮ PREPARATĄ BŪTINA LAIKYTI VAIKAMS NEPASTEBIMOJE IR NEPASIEKIAMOJE VIETOJE</w:t>
      </w:r>
    </w:p>
    <w:p w14:paraId="1B545488" w14:textId="77777777" w:rsidR="00BC65CD" w:rsidRPr="00875C7E" w:rsidRDefault="00BC65CD" w:rsidP="005B6B6B">
      <w:pPr>
        <w:tabs>
          <w:tab w:val="left" w:pos="567"/>
        </w:tabs>
        <w:spacing w:line="260" w:lineRule="exact"/>
        <w:ind w:right="30"/>
        <w:rPr>
          <w:snapToGrid w:val="0"/>
          <w:szCs w:val="24"/>
        </w:rPr>
      </w:pPr>
    </w:p>
    <w:p w14:paraId="1B545489" w14:textId="77777777" w:rsidR="00BC65CD" w:rsidRPr="00875C7E" w:rsidRDefault="00BC65CD" w:rsidP="005B6B6B">
      <w:pPr>
        <w:tabs>
          <w:tab w:val="left" w:pos="567"/>
        </w:tabs>
        <w:spacing w:line="260" w:lineRule="exact"/>
        <w:ind w:right="30"/>
        <w:rPr>
          <w:snapToGrid w:val="0"/>
          <w:szCs w:val="24"/>
        </w:rPr>
      </w:pPr>
      <w:r w:rsidRPr="00875C7E">
        <w:rPr>
          <w:noProof/>
          <w:snapToGrid w:val="0"/>
          <w:szCs w:val="24"/>
        </w:rPr>
        <w:t>Laikyti vaikams nepastebimoje ir nepasiekiamoje vietoje.</w:t>
      </w:r>
    </w:p>
    <w:p w14:paraId="1B54548A" w14:textId="77777777" w:rsidR="00BC65CD" w:rsidRPr="00875C7E" w:rsidRDefault="00BC65CD" w:rsidP="005B6B6B">
      <w:pPr>
        <w:tabs>
          <w:tab w:val="left" w:pos="567"/>
        </w:tabs>
        <w:spacing w:line="260" w:lineRule="exact"/>
        <w:ind w:right="30"/>
        <w:rPr>
          <w:snapToGrid w:val="0"/>
          <w:szCs w:val="24"/>
        </w:rPr>
      </w:pPr>
    </w:p>
    <w:p w14:paraId="1B54548B" w14:textId="77777777" w:rsidR="00BC65CD" w:rsidRPr="00875C7E" w:rsidRDefault="00BC65CD" w:rsidP="005B6B6B">
      <w:pPr>
        <w:tabs>
          <w:tab w:val="left" w:pos="567"/>
        </w:tabs>
        <w:spacing w:line="260" w:lineRule="exact"/>
        <w:ind w:right="30"/>
        <w:rPr>
          <w:snapToGrid w:val="0"/>
          <w:szCs w:val="24"/>
        </w:rPr>
      </w:pPr>
    </w:p>
    <w:p w14:paraId="1B54548C"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ind w:left="567" w:right="30" w:hanging="567"/>
        <w:outlineLvl w:val="0"/>
        <w:rPr>
          <w:snapToGrid w:val="0"/>
          <w:szCs w:val="24"/>
        </w:rPr>
      </w:pPr>
      <w:r w:rsidRPr="00875C7E">
        <w:rPr>
          <w:b/>
          <w:snapToGrid w:val="0"/>
          <w:szCs w:val="24"/>
        </w:rPr>
        <w:t>7.</w:t>
      </w:r>
      <w:r w:rsidRPr="00875C7E">
        <w:rPr>
          <w:b/>
          <w:snapToGrid w:val="0"/>
          <w:szCs w:val="24"/>
        </w:rPr>
        <w:tab/>
      </w:r>
      <w:r w:rsidRPr="00875C7E">
        <w:rPr>
          <w:b/>
          <w:noProof/>
          <w:snapToGrid w:val="0"/>
          <w:szCs w:val="24"/>
        </w:rPr>
        <w:t>KITAS (-I) SPECIALUS (-ŪS) ĮSPĖJIMAS (-AI) (JEI REIKIA)</w:t>
      </w:r>
    </w:p>
    <w:p w14:paraId="1B54548D" w14:textId="77777777" w:rsidR="00BC65CD" w:rsidRPr="00875C7E" w:rsidRDefault="00BC65CD" w:rsidP="005B6B6B">
      <w:pPr>
        <w:tabs>
          <w:tab w:val="left" w:pos="567"/>
        </w:tabs>
        <w:spacing w:line="260" w:lineRule="exact"/>
        <w:ind w:right="30"/>
        <w:rPr>
          <w:snapToGrid w:val="0"/>
          <w:szCs w:val="24"/>
        </w:rPr>
      </w:pPr>
    </w:p>
    <w:p w14:paraId="1B54548E" w14:textId="77777777" w:rsidR="00BC65CD" w:rsidRPr="00875C7E" w:rsidRDefault="00BC65CD" w:rsidP="005B6B6B">
      <w:pPr>
        <w:tabs>
          <w:tab w:val="left" w:pos="567"/>
        </w:tabs>
        <w:spacing w:line="260" w:lineRule="exact"/>
        <w:ind w:right="30"/>
        <w:rPr>
          <w:snapToGrid w:val="0"/>
          <w:szCs w:val="24"/>
        </w:rPr>
      </w:pPr>
    </w:p>
    <w:p w14:paraId="1B54548F"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ind w:left="567" w:right="30" w:hanging="567"/>
        <w:outlineLvl w:val="0"/>
        <w:rPr>
          <w:snapToGrid w:val="0"/>
          <w:szCs w:val="24"/>
        </w:rPr>
      </w:pPr>
      <w:r w:rsidRPr="00875C7E">
        <w:rPr>
          <w:b/>
          <w:snapToGrid w:val="0"/>
          <w:szCs w:val="24"/>
        </w:rPr>
        <w:t>8.</w:t>
      </w:r>
      <w:r w:rsidRPr="00875C7E">
        <w:rPr>
          <w:b/>
          <w:snapToGrid w:val="0"/>
          <w:szCs w:val="24"/>
        </w:rPr>
        <w:tab/>
      </w:r>
      <w:r w:rsidRPr="00875C7E">
        <w:rPr>
          <w:b/>
          <w:noProof/>
          <w:snapToGrid w:val="0"/>
          <w:szCs w:val="24"/>
        </w:rPr>
        <w:t>TINKAMUMO LAIKAS</w:t>
      </w:r>
    </w:p>
    <w:p w14:paraId="1B545490" w14:textId="77777777" w:rsidR="00BC65CD" w:rsidRPr="00875C7E" w:rsidRDefault="00BC65CD" w:rsidP="005B6B6B">
      <w:pPr>
        <w:tabs>
          <w:tab w:val="left" w:pos="567"/>
        </w:tabs>
        <w:spacing w:line="260" w:lineRule="exact"/>
        <w:ind w:right="30"/>
        <w:rPr>
          <w:snapToGrid w:val="0"/>
          <w:szCs w:val="24"/>
        </w:rPr>
      </w:pPr>
    </w:p>
    <w:p w14:paraId="1B545491" w14:textId="7C6829B9" w:rsidR="00BC65CD" w:rsidRPr="00875C7E" w:rsidRDefault="00BC65CD" w:rsidP="002778A2">
      <w:pPr>
        <w:shd w:val="clear" w:color="auto" w:fill="FFFFFF" w:themeFill="background1"/>
        <w:tabs>
          <w:tab w:val="left" w:pos="567"/>
        </w:tabs>
        <w:spacing w:line="260" w:lineRule="exact"/>
        <w:ind w:right="30"/>
        <w:rPr>
          <w:snapToGrid w:val="0"/>
        </w:rPr>
      </w:pPr>
      <w:r w:rsidRPr="00875C7E">
        <w:rPr>
          <w:snapToGrid w:val="0"/>
        </w:rPr>
        <w:t xml:space="preserve">EXP </w:t>
      </w:r>
      <w:r w:rsidRPr="002778A2">
        <w:rPr>
          <w:snapToGrid w:val="0"/>
        </w:rPr>
        <w:t>[mm/MMMM]</w:t>
      </w:r>
    </w:p>
    <w:p w14:paraId="1B545492" w14:textId="77777777" w:rsidR="00BC65CD" w:rsidRPr="00875C7E" w:rsidRDefault="00BC65CD" w:rsidP="005B6B6B">
      <w:pPr>
        <w:tabs>
          <w:tab w:val="left" w:pos="567"/>
        </w:tabs>
        <w:spacing w:line="260" w:lineRule="exact"/>
        <w:ind w:right="30"/>
        <w:rPr>
          <w:snapToGrid w:val="0"/>
          <w:szCs w:val="24"/>
        </w:rPr>
      </w:pPr>
    </w:p>
    <w:p w14:paraId="1B545493" w14:textId="77777777" w:rsidR="00BC65CD" w:rsidRPr="00875C7E" w:rsidRDefault="00BC65CD" w:rsidP="005B6B6B">
      <w:pPr>
        <w:tabs>
          <w:tab w:val="left" w:pos="567"/>
        </w:tabs>
        <w:spacing w:line="260" w:lineRule="exact"/>
        <w:ind w:right="30"/>
        <w:rPr>
          <w:snapToGrid w:val="0"/>
          <w:szCs w:val="24"/>
        </w:rPr>
      </w:pPr>
    </w:p>
    <w:p w14:paraId="1B545494" w14:textId="77777777" w:rsidR="00BC65CD" w:rsidRPr="00875C7E" w:rsidRDefault="00BC65CD" w:rsidP="005B6B6B">
      <w:pPr>
        <w:keepNext/>
        <w:pBdr>
          <w:top w:val="single" w:sz="4" w:space="1" w:color="auto"/>
          <w:left w:val="single" w:sz="4" w:space="4" w:color="auto"/>
          <w:bottom w:val="single" w:sz="4" w:space="1" w:color="auto"/>
          <w:right w:val="single" w:sz="4" w:space="4" w:color="auto"/>
        </w:pBdr>
        <w:tabs>
          <w:tab w:val="left" w:pos="567"/>
        </w:tabs>
        <w:ind w:left="567" w:right="30" w:hanging="567"/>
        <w:outlineLvl w:val="0"/>
        <w:rPr>
          <w:snapToGrid w:val="0"/>
          <w:szCs w:val="24"/>
        </w:rPr>
      </w:pPr>
      <w:r w:rsidRPr="00875C7E">
        <w:rPr>
          <w:b/>
          <w:snapToGrid w:val="0"/>
          <w:szCs w:val="24"/>
        </w:rPr>
        <w:t>9.</w:t>
      </w:r>
      <w:r w:rsidRPr="00875C7E">
        <w:rPr>
          <w:b/>
          <w:snapToGrid w:val="0"/>
          <w:szCs w:val="24"/>
        </w:rPr>
        <w:tab/>
      </w:r>
      <w:r w:rsidRPr="00875C7E">
        <w:rPr>
          <w:b/>
          <w:noProof/>
          <w:snapToGrid w:val="0"/>
          <w:szCs w:val="24"/>
        </w:rPr>
        <w:t>SPECIALIOS LAIKYMO SĄLYGOS</w:t>
      </w:r>
    </w:p>
    <w:p w14:paraId="1B545495" w14:textId="77777777" w:rsidR="00BC65CD" w:rsidRPr="00875C7E" w:rsidRDefault="00BC65CD" w:rsidP="005B6B6B">
      <w:pPr>
        <w:tabs>
          <w:tab w:val="left" w:pos="567"/>
        </w:tabs>
        <w:spacing w:line="260" w:lineRule="exact"/>
        <w:ind w:right="30"/>
        <w:rPr>
          <w:snapToGrid w:val="0"/>
          <w:szCs w:val="24"/>
        </w:rPr>
      </w:pPr>
    </w:p>
    <w:p w14:paraId="1B545498" w14:textId="77777777" w:rsidR="00BC65CD" w:rsidRPr="00875C7E" w:rsidRDefault="00BC65CD" w:rsidP="005B6B6B">
      <w:pPr>
        <w:tabs>
          <w:tab w:val="left" w:pos="567"/>
        </w:tabs>
        <w:spacing w:line="260" w:lineRule="exact"/>
        <w:ind w:right="30"/>
        <w:rPr>
          <w:snapToGrid w:val="0"/>
          <w:szCs w:val="24"/>
        </w:rPr>
      </w:pPr>
    </w:p>
    <w:p w14:paraId="1B545499"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lastRenderedPageBreak/>
        <w:t>10.</w:t>
      </w:r>
      <w:r w:rsidRPr="00875C7E">
        <w:rPr>
          <w:b/>
          <w:snapToGrid w:val="0"/>
          <w:szCs w:val="24"/>
        </w:rPr>
        <w:tab/>
      </w:r>
      <w:r w:rsidRPr="00875C7E">
        <w:rPr>
          <w:b/>
          <w:noProof/>
          <w:snapToGrid w:val="0"/>
          <w:szCs w:val="24"/>
        </w:rPr>
        <w:t>SPECIALIOS ATSARGUMO PRIEMONĖS DĖL NESUVARTOTO VAISTINIO PREPARATO AR JO ATLIEKŲ TVARKYMO (JEI REIKIA)</w:t>
      </w:r>
    </w:p>
    <w:p w14:paraId="1B54549A" w14:textId="6AFB4941" w:rsidR="00BC65CD" w:rsidRPr="00875C7E" w:rsidRDefault="00BC65CD" w:rsidP="005B6B6B">
      <w:pPr>
        <w:tabs>
          <w:tab w:val="left" w:pos="567"/>
        </w:tabs>
        <w:spacing w:line="260" w:lineRule="exact"/>
        <w:ind w:right="30"/>
        <w:rPr>
          <w:snapToGrid w:val="0"/>
          <w:szCs w:val="24"/>
        </w:rPr>
      </w:pPr>
    </w:p>
    <w:p w14:paraId="453642BE" w14:textId="77777777" w:rsidR="00596D7F" w:rsidRPr="00875C7E" w:rsidRDefault="00596D7F" w:rsidP="005B6B6B">
      <w:pPr>
        <w:tabs>
          <w:tab w:val="left" w:pos="567"/>
        </w:tabs>
        <w:spacing w:line="260" w:lineRule="exact"/>
        <w:ind w:right="30"/>
        <w:rPr>
          <w:snapToGrid w:val="0"/>
          <w:szCs w:val="24"/>
        </w:rPr>
      </w:pPr>
    </w:p>
    <w:p w14:paraId="1B54549B"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11.</w:t>
      </w:r>
      <w:r w:rsidRPr="00875C7E">
        <w:rPr>
          <w:b/>
          <w:snapToGrid w:val="0"/>
          <w:szCs w:val="24"/>
        </w:rPr>
        <w:tab/>
      </w:r>
      <w:r w:rsidRPr="00875C7E">
        <w:rPr>
          <w:b/>
          <w:caps/>
          <w:noProof/>
          <w:snapToGrid w:val="0"/>
          <w:szCs w:val="24"/>
        </w:rPr>
        <w:t xml:space="preserve"> REGISTRUOTOJO PAVADINIMAS IR ADRESAS</w:t>
      </w:r>
    </w:p>
    <w:p w14:paraId="1B54549C" w14:textId="77777777" w:rsidR="00BC65CD" w:rsidRPr="00875C7E" w:rsidRDefault="00BC65CD" w:rsidP="005B6B6B">
      <w:pPr>
        <w:tabs>
          <w:tab w:val="left" w:pos="567"/>
        </w:tabs>
        <w:spacing w:line="260" w:lineRule="exact"/>
        <w:ind w:right="30"/>
        <w:rPr>
          <w:snapToGrid w:val="0"/>
          <w:szCs w:val="24"/>
        </w:rPr>
      </w:pPr>
    </w:p>
    <w:p w14:paraId="52CC330B" w14:textId="77777777" w:rsidR="005A0883" w:rsidRPr="00875C7E" w:rsidRDefault="005A0883" w:rsidP="005A0883">
      <w:pPr>
        <w:pStyle w:val="BTEMEASMCA"/>
        <w:ind w:right="30"/>
      </w:pPr>
      <w:r w:rsidRPr="00875C7E">
        <w:t>PHARMAZAC S.A.</w:t>
      </w:r>
    </w:p>
    <w:p w14:paraId="50CB0976" w14:textId="77777777" w:rsidR="005A0883" w:rsidRPr="00875C7E" w:rsidRDefault="005A0883" w:rsidP="005A0883">
      <w:pPr>
        <w:pStyle w:val="BTEMEASMCA"/>
        <w:ind w:right="30"/>
      </w:pPr>
      <w:r w:rsidRPr="00875C7E">
        <w:t xml:space="preserve">31 Naousis Str., 104 </w:t>
      </w:r>
    </w:p>
    <w:p w14:paraId="1F15C242" w14:textId="77777777" w:rsidR="005A0883" w:rsidRPr="00875C7E" w:rsidRDefault="005A0883" w:rsidP="005A0883">
      <w:pPr>
        <w:pStyle w:val="BTEMEASMCA"/>
        <w:ind w:right="30"/>
      </w:pPr>
      <w:r w:rsidRPr="00875C7E">
        <w:t>47 Athens</w:t>
      </w:r>
    </w:p>
    <w:p w14:paraId="7ECF0BED" w14:textId="35212F84" w:rsidR="005A0883" w:rsidRPr="00875C7E" w:rsidRDefault="005A0883" w:rsidP="005A0883">
      <w:pPr>
        <w:pStyle w:val="BTEMEASMCA"/>
        <w:ind w:right="30"/>
      </w:pPr>
      <w:r w:rsidRPr="00875C7E">
        <w:t>Graikija</w:t>
      </w:r>
    </w:p>
    <w:p w14:paraId="1B5454A0" w14:textId="3ADD0025" w:rsidR="00BC65CD" w:rsidRPr="00875C7E" w:rsidRDefault="005A0883" w:rsidP="005B6B6B">
      <w:pPr>
        <w:tabs>
          <w:tab w:val="left" w:pos="567"/>
        </w:tabs>
        <w:spacing w:line="260" w:lineRule="exact"/>
        <w:ind w:right="30"/>
        <w:rPr>
          <w:snapToGrid w:val="0"/>
          <w:szCs w:val="24"/>
        </w:rPr>
      </w:pPr>
      <w:r w:rsidRPr="00875C7E">
        <w:t>Tel: +30 210 3418889-97</w:t>
      </w:r>
    </w:p>
    <w:p w14:paraId="1B5454A1" w14:textId="77777777" w:rsidR="00BC65CD" w:rsidRPr="00875C7E" w:rsidRDefault="00BC65CD" w:rsidP="005B6B6B">
      <w:pPr>
        <w:tabs>
          <w:tab w:val="left" w:pos="567"/>
        </w:tabs>
        <w:spacing w:line="260" w:lineRule="exact"/>
        <w:ind w:right="30"/>
        <w:rPr>
          <w:snapToGrid w:val="0"/>
          <w:szCs w:val="24"/>
        </w:rPr>
      </w:pPr>
    </w:p>
    <w:p w14:paraId="1B5454A2" w14:textId="77777777" w:rsidR="00BC65CD" w:rsidRPr="00875C7E" w:rsidRDefault="00BC65CD" w:rsidP="005B6B6B">
      <w:pPr>
        <w:tabs>
          <w:tab w:val="left" w:pos="567"/>
        </w:tabs>
        <w:spacing w:line="260" w:lineRule="exact"/>
        <w:ind w:right="30"/>
        <w:rPr>
          <w:snapToGrid w:val="0"/>
          <w:szCs w:val="24"/>
        </w:rPr>
      </w:pPr>
    </w:p>
    <w:p w14:paraId="1B5454A3"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ind w:right="30"/>
        <w:outlineLvl w:val="0"/>
        <w:rPr>
          <w:snapToGrid w:val="0"/>
          <w:szCs w:val="24"/>
        </w:rPr>
      </w:pPr>
      <w:r w:rsidRPr="00875C7E">
        <w:rPr>
          <w:b/>
          <w:snapToGrid w:val="0"/>
          <w:szCs w:val="24"/>
        </w:rPr>
        <w:t>12.</w:t>
      </w:r>
      <w:r w:rsidRPr="00875C7E">
        <w:rPr>
          <w:b/>
          <w:snapToGrid w:val="0"/>
          <w:szCs w:val="24"/>
        </w:rPr>
        <w:tab/>
      </w:r>
      <w:r w:rsidRPr="00875C7E">
        <w:rPr>
          <w:b/>
          <w:noProof/>
          <w:snapToGrid w:val="0"/>
          <w:szCs w:val="24"/>
        </w:rPr>
        <w:t>REGISTRACIJOS PAŽYMĖJIMO NUMERIS (-IAI)</w:t>
      </w:r>
      <w:r w:rsidRPr="00875C7E">
        <w:rPr>
          <w:b/>
          <w:snapToGrid w:val="0"/>
          <w:szCs w:val="24"/>
        </w:rPr>
        <w:t xml:space="preserve"> </w:t>
      </w:r>
    </w:p>
    <w:p w14:paraId="1B5454A4" w14:textId="5CE5805C" w:rsidR="00BC65CD" w:rsidRDefault="00BC65CD" w:rsidP="005B6B6B">
      <w:pPr>
        <w:tabs>
          <w:tab w:val="left" w:pos="567"/>
        </w:tabs>
        <w:spacing w:line="260" w:lineRule="exact"/>
        <w:ind w:right="30"/>
        <w:rPr>
          <w:snapToGrid w:val="0"/>
          <w:szCs w:val="24"/>
        </w:rPr>
      </w:pPr>
    </w:p>
    <w:p w14:paraId="563BC1E4" w14:textId="77777777" w:rsidR="006F20AB" w:rsidRPr="00FF253F" w:rsidRDefault="006F20AB" w:rsidP="006F20AB">
      <w:pPr>
        <w:tabs>
          <w:tab w:val="left" w:pos="567"/>
        </w:tabs>
        <w:spacing w:line="260" w:lineRule="exact"/>
        <w:ind w:right="30"/>
        <w:rPr>
          <w:snapToGrid w:val="0"/>
          <w:szCs w:val="24"/>
          <w:shd w:val="clear" w:color="auto" w:fill="F2F2F2" w:themeFill="background1" w:themeFillShade="F2"/>
        </w:rPr>
      </w:pPr>
      <w:r w:rsidRPr="006F20AB">
        <w:rPr>
          <w:snapToGrid w:val="0"/>
          <w:szCs w:val="24"/>
        </w:rPr>
        <w:t xml:space="preserve">LT/1/24/5487/001 </w:t>
      </w:r>
      <w:r w:rsidRPr="00FF253F">
        <w:rPr>
          <w:snapToGrid w:val="0"/>
          <w:szCs w:val="24"/>
          <w:shd w:val="clear" w:color="auto" w:fill="F2F2F2" w:themeFill="background1" w:themeFillShade="F2"/>
        </w:rPr>
        <w:t>– N14</w:t>
      </w:r>
    </w:p>
    <w:p w14:paraId="4D8A31ED" w14:textId="762C2377" w:rsidR="006F20AB" w:rsidRPr="00FF253F" w:rsidRDefault="006F20AB" w:rsidP="006F20AB">
      <w:pPr>
        <w:tabs>
          <w:tab w:val="left" w:pos="567"/>
        </w:tabs>
        <w:spacing w:line="260" w:lineRule="exact"/>
        <w:ind w:right="30"/>
        <w:rPr>
          <w:snapToGrid w:val="0"/>
          <w:szCs w:val="24"/>
          <w:shd w:val="clear" w:color="auto" w:fill="F2F2F2" w:themeFill="background1" w:themeFillShade="F2"/>
        </w:rPr>
      </w:pPr>
      <w:r w:rsidRPr="00FF253F">
        <w:rPr>
          <w:snapToGrid w:val="0"/>
          <w:szCs w:val="24"/>
          <w:shd w:val="clear" w:color="auto" w:fill="F2F2F2" w:themeFill="background1" w:themeFillShade="F2"/>
        </w:rPr>
        <w:t>LT/1/24/5487/002 – N</w:t>
      </w:r>
      <w:r w:rsidR="00A80956" w:rsidRPr="00FF253F">
        <w:rPr>
          <w:snapToGrid w:val="0"/>
          <w:szCs w:val="24"/>
          <w:shd w:val="clear" w:color="auto" w:fill="F2F2F2" w:themeFill="background1" w:themeFillShade="F2"/>
        </w:rPr>
        <w:t>28</w:t>
      </w:r>
    </w:p>
    <w:p w14:paraId="49AA32BB" w14:textId="77777777" w:rsidR="006F20AB" w:rsidRPr="00FF253F" w:rsidRDefault="006F20AB" w:rsidP="006F20AB">
      <w:pPr>
        <w:tabs>
          <w:tab w:val="left" w:pos="567"/>
        </w:tabs>
        <w:spacing w:line="260" w:lineRule="exact"/>
        <w:ind w:right="30"/>
        <w:rPr>
          <w:snapToGrid w:val="0"/>
          <w:szCs w:val="24"/>
          <w:shd w:val="clear" w:color="auto" w:fill="F2F2F2" w:themeFill="background1" w:themeFillShade="F2"/>
        </w:rPr>
      </w:pPr>
      <w:r w:rsidRPr="00FF253F">
        <w:rPr>
          <w:snapToGrid w:val="0"/>
          <w:szCs w:val="24"/>
          <w:shd w:val="clear" w:color="auto" w:fill="F2F2F2" w:themeFill="background1" w:themeFillShade="F2"/>
        </w:rPr>
        <w:t>LT/1/24/5487/003 – N56</w:t>
      </w:r>
    </w:p>
    <w:p w14:paraId="2168FD69" w14:textId="77777777" w:rsidR="006F20AB" w:rsidRPr="00FF253F" w:rsidRDefault="006F20AB" w:rsidP="006F20AB">
      <w:pPr>
        <w:tabs>
          <w:tab w:val="left" w:pos="567"/>
        </w:tabs>
        <w:spacing w:line="260" w:lineRule="exact"/>
        <w:ind w:right="30"/>
        <w:rPr>
          <w:snapToGrid w:val="0"/>
          <w:szCs w:val="24"/>
          <w:shd w:val="clear" w:color="auto" w:fill="F2F2F2" w:themeFill="background1" w:themeFillShade="F2"/>
        </w:rPr>
      </w:pPr>
      <w:r w:rsidRPr="00FF253F">
        <w:rPr>
          <w:snapToGrid w:val="0"/>
          <w:szCs w:val="24"/>
          <w:shd w:val="clear" w:color="auto" w:fill="F2F2F2" w:themeFill="background1" w:themeFillShade="F2"/>
        </w:rPr>
        <w:t>LT/1/24/5487/004 – N60</w:t>
      </w:r>
    </w:p>
    <w:p w14:paraId="249EEF86" w14:textId="77777777" w:rsidR="006F20AB" w:rsidRPr="00FF253F" w:rsidRDefault="006F20AB" w:rsidP="006F20AB">
      <w:pPr>
        <w:tabs>
          <w:tab w:val="left" w:pos="567"/>
        </w:tabs>
        <w:spacing w:line="260" w:lineRule="exact"/>
        <w:ind w:right="30"/>
        <w:rPr>
          <w:snapToGrid w:val="0"/>
          <w:szCs w:val="24"/>
          <w:shd w:val="clear" w:color="auto" w:fill="F2F2F2" w:themeFill="background1" w:themeFillShade="F2"/>
        </w:rPr>
      </w:pPr>
      <w:r w:rsidRPr="00FF253F">
        <w:rPr>
          <w:snapToGrid w:val="0"/>
          <w:szCs w:val="24"/>
          <w:shd w:val="clear" w:color="auto" w:fill="F2F2F2" w:themeFill="background1" w:themeFillShade="F2"/>
        </w:rPr>
        <w:t>LT/1/24/5487/007 – N100x1</w:t>
      </w:r>
    </w:p>
    <w:p w14:paraId="53CE77F0" w14:textId="77777777" w:rsidR="006F20AB" w:rsidRPr="00FF253F" w:rsidRDefault="006F20AB" w:rsidP="006F20AB">
      <w:pPr>
        <w:tabs>
          <w:tab w:val="left" w:pos="567"/>
        </w:tabs>
        <w:spacing w:line="260" w:lineRule="exact"/>
        <w:ind w:right="30"/>
        <w:rPr>
          <w:snapToGrid w:val="0"/>
          <w:szCs w:val="24"/>
          <w:shd w:val="clear" w:color="auto" w:fill="F2F2F2" w:themeFill="background1" w:themeFillShade="F2"/>
        </w:rPr>
      </w:pPr>
      <w:r w:rsidRPr="00FF253F">
        <w:rPr>
          <w:snapToGrid w:val="0"/>
          <w:szCs w:val="24"/>
          <w:shd w:val="clear" w:color="auto" w:fill="F2F2F2" w:themeFill="background1" w:themeFillShade="F2"/>
        </w:rPr>
        <w:t>LT/1/24/5487/005 – N168</w:t>
      </w:r>
    </w:p>
    <w:p w14:paraId="32DC2760" w14:textId="77777777" w:rsidR="006F20AB" w:rsidRPr="00FF253F" w:rsidRDefault="006F20AB" w:rsidP="006F20AB">
      <w:pPr>
        <w:tabs>
          <w:tab w:val="left" w:pos="567"/>
        </w:tabs>
        <w:spacing w:line="260" w:lineRule="exact"/>
        <w:ind w:right="30"/>
        <w:rPr>
          <w:snapToGrid w:val="0"/>
          <w:szCs w:val="24"/>
          <w:shd w:val="clear" w:color="auto" w:fill="F2F2F2" w:themeFill="background1" w:themeFillShade="F2"/>
        </w:rPr>
      </w:pPr>
      <w:r w:rsidRPr="00FF253F">
        <w:rPr>
          <w:snapToGrid w:val="0"/>
          <w:szCs w:val="24"/>
          <w:shd w:val="clear" w:color="auto" w:fill="F2F2F2" w:themeFill="background1" w:themeFillShade="F2"/>
        </w:rPr>
        <w:t>LT/1/24/5487/006 – N180</w:t>
      </w:r>
    </w:p>
    <w:p w14:paraId="1B5454A7" w14:textId="2866B4BF" w:rsidR="00BC65CD" w:rsidRDefault="00BC65CD" w:rsidP="005B6B6B">
      <w:pPr>
        <w:tabs>
          <w:tab w:val="left" w:pos="567"/>
        </w:tabs>
        <w:spacing w:line="260" w:lineRule="exact"/>
        <w:ind w:right="30"/>
        <w:rPr>
          <w:snapToGrid w:val="0"/>
          <w:szCs w:val="24"/>
        </w:rPr>
      </w:pPr>
    </w:p>
    <w:p w14:paraId="0730B9B7" w14:textId="77777777" w:rsidR="006F20AB" w:rsidRPr="00875C7E" w:rsidRDefault="006F20AB" w:rsidP="005B6B6B">
      <w:pPr>
        <w:tabs>
          <w:tab w:val="left" w:pos="567"/>
        </w:tabs>
        <w:spacing w:line="260" w:lineRule="exact"/>
        <w:ind w:right="30"/>
        <w:rPr>
          <w:snapToGrid w:val="0"/>
          <w:szCs w:val="24"/>
        </w:rPr>
      </w:pPr>
    </w:p>
    <w:p w14:paraId="1B5454A8"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ind w:right="30"/>
        <w:outlineLvl w:val="0"/>
        <w:rPr>
          <w:snapToGrid w:val="0"/>
          <w:szCs w:val="24"/>
        </w:rPr>
      </w:pPr>
      <w:r w:rsidRPr="00875C7E">
        <w:rPr>
          <w:b/>
          <w:snapToGrid w:val="0"/>
          <w:szCs w:val="24"/>
        </w:rPr>
        <w:t>13.</w:t>
      </w:r>
      <w:r w:rsidRPr="00875C7E">
        <w:rPr>
          <w:b/>
          <w:snapToGrid w:val="0"/>
          <w:szCs w:val="24"/>
        </w:rPr>
        <w:tab/>
      </w:r>
      <w:r w:rsidRPr="00875C7E">
        <w:rPr>
          <w:b/>
          <w:noProof/>
          <w:snapToGrid w:val="0"/>
          <w:szCs w:val="24"/>
        </w:rPr>
        <w:t xml:space="preserve">SERIJOS NUMERIS </w:t>
      </w:r>
    </w:p>
    <w:p w14:paraId="1B5454A9" w14:textId="77777777" w:rsidR="00BC65CD" w:rsidRPr="00875C7E" w:rsidRDefault="00BC65CD" w:rsidP="005B6B6B">
      <w:pPr>
        <w:tabs>
          <w:tab w:val="left" w:pos="567"/>
        </w:tabs>
        <w:spacing w:line="260" w:lineRule="exact"/>
        <w:ind w:right="30"/>
        <w:rPr>
          <w:snapToGrid w:val="0"/>
        </w:rPr>
      </w:pPr>
    </w:p>
    <w:p w14:paraId="1B5454AA" w14:textId="0BED50F8" w:rsidR="00BC65CD" w:rsidRPr="00875C7E" w:rsidRDefault="00BC65CD" w:rsidP="005B6B6B">
      <w:pPr>
        <w:tabs>
          <w:tab w:val="left" w:pos="567"/>
        </w:tabs>
        <w:spacing w:line="260" w:lineRule="exact"/>
        <w:ind w:right="30"/>
        <w:rPr>
          <w:snapToGrid w:val="0"/>
        </w:rPr>
      </w:pPr>
      <w:r w:rsidRPr="00875C7E">
        <w:rPr>
          <w:snapToGrid w:val="0"/>
        </w:rPr>
        <w:t>Lot</w:t>
      </w:r>
    </w:p>
    <w:p w14:paraId="1B5454AB" w14:textId="77777777" w:rsidR="00BC65CD" w:rsidRPr="00875C7E" w:rsidRDefault="00BC65CD" w:rsidP="005B6B6B">
      <w:pPr>
        <w:tabs>
          <w:tab w:val="left" w:pos="567"/>
        </w:tabs>
        <w:spacing w:line="260" w:lineRule="exact"/>
        <w:ind w:right="30"/>
        <w:rPr>
          <w:snapToGrid w:val="0"/>
          <w:szCs w:val="24"/>
        </w:rPr>
      </w:pPr>
    </w:p>
    <w:p w14:paraId="1B5454AC" w14:textId="77777777" w:rsidR="00BC65CD" w:rsidRPr="00875C7E" w:rsidRDefault="00BC65CD" w:rsidP="005B6B6B">
      <w:pPr>
        <w:tabs>
          <w:tab w:val="left" w:pos="567"/>
        </w:tabs>
        <w:spacing w:line="260" w:lineRule="exact"/>
        <w:ind w:right="30"/>
        <w:rPr>
          <w:snapToGrid w:val="0"/>
          <w:szCs w:val="24"/>
        </w:rPr>
      </w:pPr>
    </w:p>
    <w:p w14:paraId="1B5454AD"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ind w:right="30"/>
        <w:outlineLvl w:val="0"/>
        <w:rPr>
          <w:snapToGrid w:val="0"/>
          <w:szCs w:val="24"/>
        </w:rPr>
      </w:pPr>
      <w:r w:rsidRPr="00875C7E">
        <w:rPr>
          <w:b/>
          <w:snapToGrid w:val="0"/>
          <w:szCs w:val="24"/>
        </w:rPr>
        <w:t>14.</w:t>
      </w:r>
      <w:r w:rsidRPr="00875C7E">
        <w:rPr>
          <w:b/>
          <w:snapToGrid w:val="0"/>
          <w:szCs w:val="24"/>
        </w:rPr>
        <w:tab/>
      </w:r>
      <w:r w:rsidRPr="00875C7E">
        <w:rPr>
          <w:b/>
          <w:noProof/>
          <w:snapToGrid w:val="0"/>
          <w:szCs w:val="24"/>
        </w:rPr>
        <w:t>PARDAVIMO (IŠDAVIMO) TVARKA</w:t>
      </w:r>
    </w:p>
    <w:p w14:paraId="1B5454AE" w14:textId="77777777" w:rsidR="00BC65CD" w:rsidRPr="00875C7E" w:rsidRDefault="00BC65CD" w:rsidP="005B6B6B">
      <w:pPr>
        <w:tabs>
          <w:tab w:val="left" w:pos="567"/>
        </w:tabs>
        <w:spacing w:line="260" w:lineRule="exact"/>
        <w:ind w:right="30"/>
        <w:rPr>
          <w:snapToGrid w:val="0"/>
          <w:szCs w:val="24"/>
        </w:rPr>
      </w:pPr>
    </w:p>
    <w:p w14:paraId="1B5454AF" w14:textId="77777777" w:rsidR="00BC65CD" w:rsidRPr="00875C7E" w:rsidRDefault="00BC65CD" w:rsidP="005B6B6B">
      <w:pPr>
        <w:tabs>
          <w:tab w:val="left" w:pos="567"/>
        </w:tabs>
        <w:spacing w:line="260" w:lineRule="exact"/>
        <w:ind w:right="30"/>
        <w:rPr>
          <w:snapToGrid w:val="0"/>
          <w:szCs w:val="24"/>
        </w:rPr>
      </w:pPr>
      <w:r w:rsidRPr="00875C7E">
        <w:rPr>
          <w:snapToGrid w:val="0"/>
        </w:rPr>
        <w:t>Receptinis vaistas.</w:t>
      </w:r>
    </w:p>
    <w:p w14:paraId="1B5454B0" w14:textId="77777777" w:rsidR="00BC65CD" w:rsidRPr="00875C7E" w:rsidRDefault="00BC65CD" w:rsidP="005B6B6B">
      <w:pPr>
        <w:tabs>
          <w:tab w:val="left" w:pos="567"/>
        </w:tabs>
        <w:spacing w:line="260" w:lineRule="exact"/>
        <w:ind w:right="30"/>
        <w:rPr>
          <w:snapToGrid w:val="0"/>
          <w:szCs w:val="24"/>
        </w:rPr>
      </w:pPr>
    </w:p>
    <w:p w14:paraId="1B5454B1" w14:textId="77777777" w:rsidR="00BC65CD" w:rsidRPr="00875C7E" w:rsidRDefault="00BC65CD" w:rsidP="005B6B6B">
      <w:pPr>
        <w:tabs>
          <w:tab w:val="left" w:pos="567"/>
        </w:tabs>
        <w:spacing w:line="260" w:lineRule="exact"/>
        <w:ind w:right="30"/>
        <w:rPr>
          <w:snapToGrid w:val="0"/>
          <w:szCs w:val="24"/>
        </w:rPr>
      </w:pPr>
    </w:p>
    <w:p w14:paraId="1B5454B2" w14:textId="77777777" w:rsidR="00BC65CD" w:rsidRPr="00875C7E" w:rsidRDefault="00BC65CD" w:rsidP="005B6B6B">
      <w:pPr>
        <w:pBdr>
          <w:top w:val="single" w:sz="4" w:space="2" w:color="auto"/>
          <w:left w:val="single" w:sz="4" w:space="4" w:color="auto"/>
          <w:bottom w:val="single" w:sz="4" w:space="1" w:color="auto"/>
          <w:right w:val="single" w:sz="4" w:space="4" w:color="auto"/>
        </w:pBdr>
        <w:tabs>
          <w:tab w:val="left" w:pos="567"/>
        </w:tabs>
        <w:ind w:right="30"/>
        <w:outlineLvl w:val="0"/>
        <w:rPr>
          <w:snapToGrid w:val="0"/>
          <w:szCs w:val="24"/>
        </w:rPr>
      </w:pPr>
      <w:r w:rsidRPr="00875C7E">
        <w:rPr>
          <w:b/>
          <w:snapToGrid w:val="0"/>
          <w:szCs w:val="24"/>
        </w:rPr>
        <w:t>15.</w:t>
      </w:r>
      <w:r w:rsidRPr="00875C7E">
        <w:rPr>
          <w:b/>
          <w:snapToGrid w:val="0"/>
          <w:szCs w:val="24"/>
        </w:rPr>
        <w:tab/>
      </w:r>
      <w:r w:rsidRPr="00875C7E">
        <w:rPr>
          <w:b/>
          <w:noProof/>
          <w:snapToGrid w:val="0"/>
          <w:szCs w:val="24"/>
        </w:rPr>
        <w:t>VARTOJIMO INSTRUKCIJA</w:t>
      </w:r>
    </w:p>
    <w:p w14:paraId="1B5454B3" w14:textId="77777777" w:rsidR="00BC65CD" w:rsidRPr="00875C7E" w:rsidRDefault="00BC65CD" w:rsidP="005B6B6B">
      <w:pPr>
        <w:tabs>
          <w:tab w:val="left" w:pos="567"/>
        </w:tabs>
        <w:spacing w:line="260" w:lineRule="exact"/>
        <w:ind w:right="30"/>
        <w:rPr>
          <w:snapToGrid w:val="0"/>
          <w:szCs w:val="24"/>
        </w:rPr>
      </w:pPr>
    </w:p>
    <w:p w14:paraId="1B5454B4" w14:textId="77777777" w:rsidR="00BC65CD" w:rsidRPr="00875C7E" w:rsidRDefault="00BC65CD" w:rsidP="005B6B6B">
      <w:pPr>
        <w:tabs>
          <w:tab w:val="left" w:pos="567"/>
        </w:tabs>
        <w:spacing w:line="260" w:lineRule="exact"/>
        <w:ind w:right="30"/>
        <w:rPr>
          <w:snapToGrid w:val="0"/>
          <w:szCs w:val="24"/>
        </w:rPr>
      </w:pPr>
    </w:p>
    <w:p w14:paraId="1B5454B5" w14:textId="77777777" w:rsidR="00BC65CD" w:rsidRPr="00875C7E" w:rsidRDefault="00BC65CD" w:rsidP="005B6B6B">
      <w:pPr>
        <w:pBdr>
          <w:top w:val="single" w:sz="4" w:space="1" w:color="auto"/>
          <w:left w:val="single" w:sz="4" w:space="4" w:color="auto"/>
          <w:bottom w:val="single" w:sz="4" w:space="0" w:color="auto"/>
          <w:right w:val="single" w:sz="4" w:space="4" w:color="auto"/>
        </w:pBdr>
        <w:tabs>
          <w:tab w:val="left" w:pos="567"/>
        </w:tabs>
        <w:ind w:right="30"/>
        <w:rPr>
          <w:snapToGrid w:val="0"/>
          <w:color w:val="008000"/>
          <w:szCs w:val="24"/>
        </w:rPr>
      </w:pPr>
      <w:r w:rsidRPr="00875C7E">
        <w:rPr>
          <w:b/>
          <w:snapToGrid w:val="0"/>
          <w:szCs w:val="24"/>
        </w:rPr>
        <w:t>16.</w:t>
      </w:r>
      <w:r w:rsidRPr="00875C7E">
        <w:rPr>
          <w:b/>
          <w:snapToGrid w:val="0"/>
          <w:szCs w:val="24"/>
        </w:rPr>
        <w:tab/>
      </w:r>
      <w:r w:rsidRPr="00875C7E">
        <w:rPr>
          <w:b/>
          <w:noProof/>
          <w:snapToGrid w:val="0"/>
          <w:szCs w:val="24"/>
        </w:rPr>
        <w:t>INFORMACIJA BRAILIO RAŠTU</w:t>
      </w:r>
    </w:p>
    <w:p w14:paraId="1B5454B6" w14:textId="77777777" w:rsidR="00BC65CD" w:rsidRPr="00875C7E" w:rsidRDefault="00BC65CD" w:rsidP="005B6B6B">
      <w:pPr>
        <w:tabs>
          <w:tab w:val="left" w:pos="567"/>
        </w:tabs>
        <w:spacing w:line="260" w:lineRule="exact"/>
        <w:ind w:right="30"/>
        <w:rPr>
          <w:snapToGrid w:val="0"/>
          <w:szCs w:val="24"/>
        </w:rPr>
      </w:pPr>
    </w:p>
    <w:p w14:paraId="1B5454B7" w14:textId="2A47FDE8" w:rsidR="00BC65CD" w:rsidRPr="00875C7E" w:rsidRDefault="00BC65CD" w:rsidP="005B6B6B">
      <w:pPr>
        <w:tabs>
          <w:tab w:val="left" w:pos="567"/>
        </w:tabs>
        <w:spacing w:line="260" w:lineRule="exact"/>
        <w:ind w:right="30"/>
        <w:rPr>
          <w:snapToGrid w:val="0"/>
          <w:szCs w:val="24"/>
        </w:rPr>
      </w:pPr>
      <w:r w:rsidRPr="00875C7E">
        <w:rPr>
          <w:snapToGrid w:val="0"/>
        </w:rPr>
        <w:t xml:space="preserve">Ticagrelor </w:t>
      </w:r>
      <w:r w:rsidR="005A0883" w:rsidRPr="00875C7E">
        <w:rPr>
          <w:snapToGrid w:val="0"/>
        </w:rPr>
        <w:t xml:space="preserve">Pharmazac </w:t>
      </w:r>
      <w:r w:rsidRPr="00875C7E">
        <w:rPr>
          <w:snapToGrid w:val="0"/>
        </w:rPr>
        <w:t>90 mg</w:t>
      </w:r>
    </w:p>
    <w:p w14:paraId="1B5454B8" w14:textId="77777777" w:rsidR="00BC65CD" w:rsidRPr="00875C7E" w:rsidRDefault="00BC65CD" w:rsidP="005B6B6B">
      <w:pPr>
        <w:tabs>
          <w:tab w:val="left" w:pos="567"/>
        </w:tabs>
        <w:spacing w:line="260" w:lineRule="exact"/>
        <w:ind w:right="30"/>
        <w:rPr>
          <w:snapToGrid w:val="0"/>
          <w:szCs w:val="24"/>
        </w:rPr>
      </w:pPr>
    </w:p>
    <w:p w14:paraId="1B5454B9" w14:textId="77777777" w:rsidR="00BC65CD" w:rsidRPr="00875C7E" w:rsidRDefault="00BC65CD" w:rsidP="005B6B6B">
      <w:pPr>
        <w:tabs>
          <w:tab w:val="left" w:pos="567"/>
        </w:tabs>
        <w:spacing w:line="260" w:lineRule="exact"/>
        <w:ind w:right="30"/>
        <w:rPr>
          <w:noProof/>
          <w:shd w:val="clear" w:color="auto" w:fill="CCCCCC"/>
        </w:rPr>
      </w:pPr>
    </w:p>
    <w:p w14:paraId="1B5454BA" w14:textId="77777777" w:rsidR="00BC65CD" w:rsidRPr="00875C7E" w:rsidRDefault="00BC65CD" w:rsidP="005B6B6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ind w:right="30"/>
        <w:outlineLvl w:val="0"/>
        <w:rPr>
          <w:i/>
          <w:noProof/>
          <w:snapToGrid w:val="0"/>
          <w:szCs w:val="24"/>
        </w:rPr>
      </w:pPr>
      <w:r w:rsidRPr="00875C7E">
        <w:rPr>
          <w:b/>
          <w:noProof/>
          <w:snapToGrid w:val="0"/>
        </w:rPr>
        <w:t>17.</w:t>
      </w:r>
      <w:r w:rsidRPr="00875C7E">
        <w:rPr>
          <w:b/>
          <w:noProof/>
          <w:snapToGrid w:val="0"/>
        </w:rPr>
        <w:tab/>
        <w:t>UNIKALUS IDENTIFIKATORIUS – 2D BRŪKŠNINIS KODAS</w:t>
      </w:r>
    </w:p>
    <w:p w14:paraId="1B5454BB" w14:textId="77777777" w:rsidR="00BC65CD" w:rsidRPr="00875C7E" w:rsidRDefault="00BC65CD" w:rsidP="005B6B6B">
      <w:pPr>
        <w:tabs>
          <w:tab w:val="left" w:pos="567"/>
        </w:tabs>
        <w:spacing w:line="260" w:lineRule="exact"/>
        <w:ind w:right="30"/>
        <w:rPr>
          <w:noProof/>
          <w:snapToGrid w:val="0"/>
        </w:rPr>
      </w:pPr>
    </w:p>
    <w:p w14:paraId="1B5454BC" w14:textId="77777777" w:rsidR="00BC65CD" w:rsidRPr="00875C7E" w:rsidRDefault="00BC65CD" w:rsidP="005B6B6B">
      <w:pPr>
        <w:tabs>
          <w:tab w:val="left" w:pos="567"/>
        </w:tabs>
        <w:spacing w:line="260" w:lineRule="exact"/>
        <w:ind w:right="30"/>
        <w:rPr>
          <w:noProof/>
          <w:snapToGrid w:val="0"/>
          <w:shd w:val="clear" w:color="auto" w:fill="CCCCCC"/>
        </w:rPr>
      </w:pPr>
      <w:r w:rsidRPr="00875C7E">
        <w:rPr>
          <w:snapToGrid w:val="0"/>
          <w:highlight w:val="lightGray"/>
        </w:rPr>
        <w:t>2D brūkšninis kodas su nurodytu unikaliu identifikatoriumi.</w:t>
      </w:r>
    </w:p>
    <w:p w14:paraId="1B5454BD" w14:textId="77777777" w:rsidR="00BC65CD" w:rsidRPr="00875C7E" w:rsidRDefault="00BC65CD" w:rsidP="005B6B6B">
      <w:pPr>
        <w:tabs>
          <w:tab w:val="left" w:pos="567"/>
        </w:tabs>
        <w:spacing w:line="260" w:lineRule="exact"/>
        <w:ind w:right="30"/>
        <w:rPr>
          <w:noProof/>
          <w:snapToGrid w:val="0"/>
        </w:rPr>
      </w:pPr>
    </w:p>
    <w:p w14:paraId="1B5454BE" w14:textId="77777777" w:rsidR="00BC65CD" w:rsidRPr="00875C7E" w:rsidRDefault="00BC65CD" w:rsidP="005B6B6B">
      <w:pPr>
        <w:tabs>
          <w:tab w:val="left" w:pos="567"/>
        </w:tabs>
        <w:spacing w:line="260" w:lineRule="exact"/>
        <w:ind w:right="30"/>
        <w:rPr>
          <w:noProof/>
          <w:snapToGrid w:val="0"/>
        </w:rPr>
      </w:pPr>
    </w:p>
    <w:p w14:paraId="1B5454BF" w14:textId="77777777" w:rsidR="00BC65CD" w:rsidRPr="00875C7E" w:rsidRDefault="00BC65CD" w:rsidP="005B6B6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ind w:right="30"/>
        <w:outlineLvl w:val="0"/>
        <w:rPr>
          <w:i/>
          <w:noProof/>
          <w:snapToGrid w:val="0"/>
        </w:rPr>
      </w:pPr>
      <w:r w:rsidRPr="00875C7E">
        <w:rPr>
          <w:b/>
          <w:noProof/>
          <w:snapToGrid w:val="0"/>
        </w:rPr>
        <w:t>18.</w:t>
      </w:r>
      <w:r w:rsidRPr="00875C7E">
        <w:rPr>
          <w:b/>
          <w:noProof/>
          <w:snapToGrid w:val="0"/>
        </w:rPr>
        <w:tab/>
        <w:t>UNIKALUS IDENTIFIKATORIUS – ŽMONĖMS SUPRANTAMI DUOMENYS</w:t>
      </w:r>
    </w:p>
    <w:p w14:paraId="1B5454C0" w14:textId="77777777" w:rsidR="00BC65CD" w:rsidRPr="00875C7E" w:rsidRDefault="00BC65CD" w:rsidP="005B6B6B">
      <w:pPr>
        <w:tabs>
          <w:tab w:val="left" w:pos="567"/>
        </w:tabs>
        <w:spacing w:line="260" w:lineRule="exact"/>
        <w:ind w:right="30"/>
        <w:rPr>
          <w:noProof/>
          <w:snapToGrid w:val="0"/>
        </w:rPr>
      </w:pPr>
    </w:p>
    <w:p w14:paraId="1B5454C1" w14:textId="77777777" w:rsidR="00BC65CD" w:rsidRPr="00875C7E" w:rsidRDefault="00BC65CD" w:rsidP="005B6B6B">
      <w:pPr>
        <w:pStyle w:val="Pagrindinistekstas"/>
        <w:ind w:right="30"/>
        <w:jc w:val="both"/>
      </w:pPr>
      <w:r w:rsidRPr="00875C7E">
        <w:t>PC:</w:t>
      </w:r>
    </w:p>
    <w:p w14:paraId="1B5454C2" w14:textId="77777777" w:rsidR="00BC65CD" w:rsidRPr="00875C7E" w:rsidRDefault="00BC65CD" w:rsidP="005B6B6B">
      <w:pPr>
        <w:pStyle w:val="Pagrindinistekstas"/>
        <w:ind w:right="30"/>
        <w:jc w:val="both"/>
      </w:pPr>
      <w:r w:rsidRPr="00875C7E">
        <w:t>SN:</w:t>
      </w:r>
    </w:p>
    <w:p w14:paraId="1B5454C3" w14:textId="540F8CC6" w:rsidR="00BC65CD" w:rsidRPr="00875C7E" w:rsidRDefault="00BC65CD" w:rsidP="005B6B6B">
      <w:pPr>
        <w:pStyle w:val="Pagrindinistekstas"/>
        <w:ind w:right="30"/>
        <w:jc w:val="both"/>
      </w:pPr>
      <w:r w:rsidRPr="00875C7E">
        <w:t>NN</w:t>
      </w:r>
      <w:r w:rsidR="005A0883" w:rsidRPr="00875C7E">
        <w:t>:</w:t>
      </w:r>
    </w:p>
    <w:p w14:paraId="1B5454C4" w14:textId="77777777" w:rsidR="00BC65CD" w:rsidRPr="00875C7E" w:rsidRDefault="00BC65CD" w:rsidP="005B6B6B">
      <w:pPr>
        <w:pStyle w:val="Pagrindinistekstas"/>
        <w:ind w:right="30"/>
      </w:pPr>
    </w:p>
    <w:p w14:paraId="1B5454C5" w14:textId="6DFDA36B" w:rsidR="005A0883" w:rsidRPr="00875C7E" w:rsidRDefault="00BC65CD">
      <w:pPr>
        <w:widowControl/>
        <w:autoSpaceDE/>
        <w:autoSpaceDN/>
        <w:spacing w:after="200" w:line="276" w:lineRule="auto"/>
      </w:pPr>
      <w:r w:rsidRPr="00875C7E">
        <w:br w:type="page"/>
      </w:r>
    </w:p>
    <w:p w14:paraId="1817F7A1" w14:textId="77777777" w:rsidR="005A0883" w:rsidRPr="00875C7E" w:rsidRDefault="005A0883" w:rsidP="005A0883">
      <w:pPr>
        <w:pBdr>
          <w:top w:val="single" w:sz="4" w:space="1" w:color="auto"/>
          <w:left w:val="single" w:sz="4" w:space="4" w:color="auto"/>
          <w:bottom w:val="single" w:sz="4" w:space="1" w:color="auto"/>
          <w:right w:val="single" w:sz="4" w:space="4" w:color="auto"/>
        </w:pBdr>
        <w:spacing w:line="260" w:lineRule="exact"/>
        <w:ind w:right="30"/>
        <w:rPr>
          <w:b/>
          <w:noProof/>
          <w:snapToGrid w:val="0"/>
          <w:szCs w:val="24"/>
        </w:rPr>
      </w:pPr>
      <w:r w:rsidRPr="00875C7E">
        <w:rPr>
          <w:b/>
          <w:noProof/>
          <w:snapToGrid w:val="0"/>
          <w:szCs w:val="24"/>
        </w:rPr>
        <w:lastRenderedPageBreak/>
        <w:t>MINIMALI INFORMACIJA ANT LIZDINIŲ PLOKŠTELIŲ ARBA DVISLUOKSNIŲ JUOSTELIŲ</w:t>
      </w:r>
    </w:p>
    <w:p w14:paraId="6A83934F" w14:textId="77777777" w:rsidR="005A0883" w:rsidRPr="00875C7E" w:rsidRDefault="005A0883" w:rsidP="005A0883">
      <w:pPr>
        <w:pBdr>
          <w:top w:val="single" w:sz="4" w:space="1" w:color="auto"/>
          <w:left w:val="single" w:sz="4" w:space="4" w:color="auto"/>
          <w:bottom w:val="single" w:sz="4" w:space="1" w:color="auto"/>
          <w:right w:val="single" w:sz="4" w:space="4" w:color="auto"/>
        </w:pBdr>
        <w:tabs>
          <w:tab w:val="left" w:pos="567"/>
        </w:tabs>
        <w:spacing w:line="260" w:lineRule="exact"/>
        <w:ind w:left="567" w:right="30" w:hanging="567"/>
        <w:rPr>
          <w:b/>
          <w:noProof/>
          <w:snapToGrid w:val="0"/>
          <w:szCs w:val="24"/>
        </w:rPr>
      </w:pPr>
    </w:p>
    <w:p w14:paraId="54B723E7" w14:textId="16DD5206" w:rsidR="005A0883" w:rsidRPr="00875C7E" w:rsidRDefault="005A0883" w:rsidP="005A0883">
      <w:pPr>
        <w:pBdr>
          <w:top w:val="single" w:sz="4" w:space="1" w:color="auto"/>
          <w:left w:val="single" w:sz="4" w:space="4" w:color="auto"/>
          <w:bottom w:val="single" w:sz="4" w:space="1" w:color="auto"/>
          <w:right w:val="single" w:sz="4" w:space="4" w:color="auto"/>
        </w:pBdr>
        <w:tabs>
          <w:tab w:val="left" w:pos="567"/>
        </w:tabs>
        <w:spacing w:line="260" w:lineRule="exact"/>
        <w:ind w:left="567" w:right="30" w:hanging="567"/>
        <w:rPr>
          <w:b/>
          <w:snapToGrid w:val="0"/>
        </w:rPr>
      </w:pPr>
      <w:r w:rsidRPr="00875C7E">
        <w:rPr>
          <w:b/>
          <w:snapToGrid w:val="0"/>
        </w:rPr>
        <w:t>VIENADOZĖ LIZDINĖ PLOKŠTELĖ</w:t>
      </w:r>
    </w:p>
    <w:p w14:paraId="10E92578" w14:textId="77777777" w:rsidR="005A0883" w:rsidRPr="00875C7E" w:rsidRDefault="005A0883" w:rsidP="005A0883">
      <w:pPr>
        <w:tabs>
          <w:tab w:val="left" w:pos="567"/>
        </w:tabs>
        <w:spacing w:line="260" w:lineRule="exact"/>
        <w:ind w:right="30"/>
        <w:rPr>
          <w:snapToGrid w:val="0"/>
        </w:rPr>
      </w:pPr>
    </w:p>
    <w:p w14:paraId="5B4F2A2F" w14:textId="77777777" w:rsidR="005A0883" w:rsidRPr="00875C7E" w:rsidRDefault="005A0883" w:rsidP="005A0883">
      <w:pPr>
        <w:tabs>
          <w:tab w:val="left" w:pos="567"/>
        </w:tabs>
        <w:spacing w:line="260" w:lineRule="exact"/>
        <w:ind w:right="30"/>
        <w:rPr>
          <w:snapToGrid w:val="0"/>
          <w:szCs w:val="24"/>
        </w:rPr>
      </w:pPr>
    </w:p>
    <w:p w14:paraId="071232C1" w14:textId="77777777" w:rsidR="005A0883" w:rsidRPr="00875C7E" w:rsidRDefault="005A0883" w:rsidP="005A0883">
      <w:pPr>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1.</w:t>
      </w:r>
      <w:r w:rsidRPr="00875C7E">
        <w:rPr>
          <w:b/>
          <w:snapToGrid w:val="0"/>
          <w:szCs w:val="24"/>
        </w:rPr>
        <w:tab/>
      </w:r>
      <w:r w:rsidRPr="00875C7E">
        <w:rPr>
          <w:b/>
          <w:caps/>
          <w:noProof/>
          <w:snapToGrid w:val="0"/>
          <w:szCs w:val="24"/>
        </w:rPr>
        <w:t>VAISTINIO</w:t>
      </w:r>
      <w:r w:rsidRPr="00875C7E">
        <w:rPr>
          <w:b/>
          <w:noProof/>
          <w:snapToGrid w:val="0"/>
          <w:szCs w:val="24"/>
        </w:rPr>
        <w:t xml:space="preserve"> PREPARATO PAVADINIMAS</w:t>
      </w:r>
    </w:p>
    <w:p w14:paraId="6031DC3F" w14:textId="77777777" w:rsidR="005A0883" w:rsidRPr="00875C7E" w:rsidRDefault="005A0883" w:rsidP="005A0883">
      <w:pPr>
        <w:tabs>
          <w:tab w:val="left" w:pos="567"/>
        </w:tabs>
        <w:spacing w:line="260" w:lineRule="exact"/>
        <w:ind w:right="30"/>
        <w:rPr>
          <w:snapToGrid w:val="0"/>
          <w:szCs w:val="24"/>
        </w:rPr>
      </w:pPr>
    </w:p>
    <w:p w14:paraId="73DB3753" w14:textId="7E2EAD7E" w:rsidR="005A0883" w:rsidRPr="00875C7E" w:rsidRDefault="005A0883" w:rsidP="005A0883">
      <w:pPr>
        <w:pStyle w:val="Pagrindinistekstas"/>
        <w:ind w:right="30"/>
      </w:pPr>
      <w:r w:rsidRPr="00875C7E">
        <w:t xml:space="preserve">Ticagrelor Pharmazac 90 mg plėvele dengtos tabletės </w:t>
      </w:r>
    </w:p>
    <w:p w14:paraId="3BE64E35" w14:textId="77777777" w:rsidR="005A0883" w:rsidRPr="00875C7E" w:rsidRDefault="005A0883" w:rsidP="005A0883">
      <w:pPr>
        <w:pStyle w:val="Pagrindinistekstas"/>
        <w:ind w:right="30"/>
        <w:rPr>
          <w:i/>
        </w:rPr>
      </w:pPr>
      <w:r w:rsidRPr="00875C7E">
        <w:rPr>
          <w:i/>
        </w:rPr>
        <w:t>ticagrelorum</w:t>
      </w:r>
    </w:p>
    <w:p w14:paraId="0D53260B" w14:textId="77777777" w:rsidR="005A0883" w:rsidRPr="00875C7E" w:rsidRDefault="005A0883" w:rsidP="005A0883">
      <w:pPr>
        <w:tabs>
          <w:tab w:val="left" w:pos="567"/>
        </w:tabs>
        <w:spacing w:line="260" w:lineRule="exact"/>
        <w:ind w:right="30"/>
        <w:rPr>
          <w:snapToGrid w:val="0"/>
          <w:szCs w:val="24"/>
        </w:rPr>
      </w:pPr>
    </w:p>
    <w:p w14:paraId="49E71EDB" w14:textId="77777777" w:rsidR="005A0883" w:rsidRPr="00875C7E" w:rsidRDefault="005A0883" w:rsidP="005A0883">
      <w:pPr>
        <w:tabs>
          <w:tab w:val="left" w:pos="567"/>
        </w:tabs>
        <w:spacing w:line="260" w:lineRule="exact"/>
        <w:ind w:right="30"/>
        <w:rPr>
          <w:snapToGrid w:val="0"/>
          <w:szCs w:val="24"/>
        </w:rPr>
      </w:pPr>
    </w:p>
    <w:p w14:paraId="42978D80" w14:textId="77777777" w:rsidR="005A0883" w:rsidRPr="00875C7E" w:rsidRDefault="005A0883" w:rsidP="005A0883">
      <w:pPr>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2.</w:t>
      </w:r>
      <w:r w:rsidRPr="00875C7E">
        <w:rPr>
          <w:b/>
          <w:snapToGrid w:val="0"/>
          <w:szCs w:val="24"/>
        </w:rPr>
        <w:tab/>
      </w:r>
      <w:r w:rsidRPr="00875C7E">
        <w:rPr>
          <w:b/>
          <w:caps/>
          <w:noProof/>
          <w:snapToGrid w:val="0"/>
          <w:szCs w:val="24"/>
        </w:rPr>
        <w:t>REGISTRUOTOJO pavadinimas</w:t>
      </w:r>
    </w:p>
    <w:p w14:paraId="4B1C4E73" w14:textId="77777777" w:rsidR="005A0883" w:rsidRPr="00875C7E" w:rsidRDefault="005A0883" w:rsidP="005A0883">
      <w:pPr>
        <w:tabs>
          <w:tab w:val="left" w:pos="567"/>
        </w:tabs>
        <w:spacing w:line="260" w:lineRule="exact"/>
        <w:ind w:right="30"/>
        <w:rPr>
          <w:snapToGrid w:val="0"/>
          <w:szCs w:val="24"/>
        </w:rPr>
      </w:pPr>
    </w:p>
    <w:p w14:paraId="17FA81A6" w14:textId="03F42718" w:rsidR="005A0883" w:rsidRPr="00875C7E" w:rsidRDefault="005A0883" w:rsidP="005A0883">
      <w:pPr>
        <w:tabs>
          <w:tab w:val="left" w:pos="567"/>
        </w:tabs>
        <w:spacing w:line="260" w:lineRule="exact"/>
        <w:ind w:right="30"/>
      </w:pPr>
      <w:r w:rsidRPr="00875C7E">
        <w:t xml:space="preserve">PHARMAZAC S.A </w:t>
      </w:r>
    </w:p>
    <w:p w14:paraId="004C780D" w14:textId="77777777" w:rsidR="005A0883" w:rsidRPr="00875C7E" w:rsidRDefault="005A0883" w:rsidP="005A0883">
      <w:pPr>
        <w:tabs>
          <w:tab w:val="left" w:pos="567"/>
        </w:tabs>
        <w:spacing w:line="260" w:lineRule="exact"/>
        <w:ind w:right="30"/>
        <w:rPr>
          <w:snapToGrid w:val="0"/>
          <w:szCs w:val="24"/>
        </w:rPr>
      </w:pPr>
    </w:p>
    <w:p w14:paraId="10A64DC9" w14:textId="77777777" w:rsidR="005A0883" w:rsidRPr="00875C7E" w:rsidRDefault="005A0883" w:rsidP="005A0883">
      <w:pPr>
        <w:tabs>
          <w:tab w:val="left" w:pos="567"/>
        </w:tabs>
        <w:spacing w:line="260" w:lineRule="exact"/>
        <w:ind w:right="30"/>
        <w:rPr>
          <w:snapToGrid w:val="0"/>
          <w:szCs w:val="24"/>
        </w:rPr>
      </w:pPr>
    </w:p>
    <w:p w14:paraId="5702E14D" w14:textId="77777777" w:rsidR="005A0883" w:rsidRPr="00875C7E" w:rsidRDefault="005A0883" w:rsidP="005A0883">
      <w:pPr>
        <w:pBdr>
          <w:top w:val="single" w:sz="4" w:space="1" w:color="auto"/>
          <w:left w:val="single" w:sz="4" w:space="4" w:color="auto"/>
          <w:bottom w:val="single" w:sz="4" w:space="2" w:color="auto"/>
          <w:right w:val="single" w:sz="4" w:space="4" w:color="auto"/>
        </w:pBdr>
        <w:tabs>
          <w:tab w:val="left" w:pos="567"/>
        </w:tabs>
        <w:ind w:right="30"/>
        <w:outlineLvl w:val="0"/>
        <w:rPr>
          <w:b/>
          <w:snapToGrid w:val="0"/>
          <w:szCs w:val="24"/>
        </w:rPr>
      </w:pPr>
      <w:r w:rsidRPr="00875C7E">
        <w:rPr>
          <w:b/>
          <w:snapToGrid w:val="0"/>
          <w:szCs w:val="24"/>
        </w:rPr>
        <w:t>3.</w:t>
      </w:r>
      <w:r w:rsidRPr="00875C7E">
        <w:rPr>
          <w:b/>
          <w:snapToGrid w:val="0"/>
          <w:szCs w:val="24"/>
        </w:rPr>
        <w:tab/>
      </w:r>
      <w:r w:rsidRPr="00875C7E">
        <w:rPr>
          <w:b/>
          <w:noProof/>
          <w:snapToGrid w:val="0"/>
          <w:szCs w:val="24"/>
        </w:rPr>
        <w:t>TINKAMUMO LAIKAS</w:t>
      </w:r>
    </w:p>
    <w:p w14:paraId="248A218B" w14:textId="77777777" w:rsidR="005A0883" w:rsidRPr="00875C7E" w:rsidRDefault="005A0883" w:rsidP="005A0883">
      <w:pPr>
        <w:tabs>
          <w:tab w:val="left" w:pos="567"/>
        </w:tabs>
        <w:spacing w:line="260" w:lineRule="exact"/>
        <w:ind w:right="30"/>
        <w:rPr>
          <w:snapToGrid w:val="0"/>
          <w:szCs w:val="24"/>
        </w:rPr>
      </w:pPr>
    </w:p>
    <w:p w14:paraId="6235A3FE" w14:textId="77777777" w:rsidR="005A0883" w:rsidRPr="00875C7E" w:rsidRDefault="005A0883" w:rsidP="005A0883">
      <w:pPr>
        <w:tabs>
          <w:tab w:val="left" w:pos="567"/>
        </w:tabs>
        <w:spacing w:line="260" w:lineRule="exact"/>
        <w:ind w:right="30"/>
        <w:rPr>
          <w:snapToGrid w:val="0"/>
        </w:rPr>
      </w:pPr>
      <w:r w:rsidRPr="00875C7E">
        <w:rPr>
          <w:snapToGrid w:val="0"/>
        </w:rPr>
        <w:t>EXP [mm/MMMM]</w:t>
      </w:r>
    </w:p>
    <w:p w14:paraId="3EE12097" w14:textId="77777777" w:rsidR="005A0883" w:rsidRPr="00875C7E" w:rsidRDefault="005A0883" w:rsidP="005A0883">
      <w:pPr>
        <w:tabs>
          <w:tab w:val="left" w:pos="567"/>
        </w:tabs>
        <w:spacing w:line="260" w:lineRule="exact"/>
        <w:ind w:right="30"/>
        <w:rPr>
          <w:snapToGrid w:val="0"/>
        </w:rPr>
      </w:pPr>
    </w:p>
    <w:p w14:paraId="5DAC081C" w14:textId="77777777" w:rsidR="005A0883" w:rsidRPr="00875C7E" w:rsidRDefault="005A0883" w:rsidP="005A0883">
      <w:pPr>
        <w:tabs>
          <w:tab w:val="left" w:pos="567"/>
        </w:tabs>
        <w:spacing w:line="260" w:lineRule="exact"/>
        <w:ind w:right="30"/>
        <w:rPr>
          <w:snapToGrid w:val="0"/>
        </w:rPr>
      </w:pPr>
    </w:p>
    <w:p w14:paraId="2BC01069" w14:textId="77777777" w:rsidR="005A0883" w:rsidRPr="00875C7E" w:rsidRDefault="005A0883" w:rsidP="005A0883">
      <w:pPr>
        <w:suppressLineNumbers/>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4.</w:t>
      </w:r>
      <w:r w:rsidRPr="00875C7E">
        <w:rPr>
          <w:b/>
          <w:snapToGrid w:val="0"/>
          <w:szCs w:val="24"/>
        </w:rPr>
        <w:tab/>
      </w:r>
      <w:r w:rsidRPr="00875C7E">
        <w:rPr>
          <w:b/>
          <w:noProof/>
          <w:snapToGrid w:val="0"/>
          <w:szCs w:val="24"/>
        </w:rPr>
        <w:t>SERIJOS NUMERIS</w:t>
      </w:r>
    </w:p>
    <w:p w14:paraId="024257C0" w14:textId="77777777" w:rsidR="005A0883" w:rsidRPr="00875C7E" w:rsidRDefault="005A0883" w:rsidP="005A0883">
      <w:pPr>
        <w:tabs>
          <w:tab w:val="left" w:pos="567"/>
        </w:tabs>
        <w:spacing w:line="260" w:lineRule="exact"/>
        <w:ind w:right="30"/>
        <w:rPr>
          <w:snapToGrid w:val="0"/>
        </w:rPr>
      </w:pPr>
    </w:p>
    <w:p w14:paraId="462D1ECA" w14:textId="77777777" w:rsidR="005A0883" w:rsidRPr="00875C7E" w:rsidRDefault="005A0883" w:rsidP="005A0883">
      <w:pPr>
        <w:tabs>
          <w:tab w:val="left" w:pos="567"/>
        </w:tabs>
        <w:ind w:right="30"/>
        <w:outlineLvl w:val="0"/>
        <w:rPr>
          <w:b/>
          <w:snapToGrid w:val="0"/>
        </w:rPr>
      </w:pPr>
      <w:r w:rsidRPr="00875C7E">
        <w:rPr>
          <w:snapToGrid w:val="0"/>
        </w:rPr>
        <w:t>Lot</w:t>
      </w:r>
    </w:p>
    <w:p w14:paraId="4C031482" w14:textId="77777777" w:rsidR="005A0883" w:rsidRPr="00875C7E" w:rsidRDefault="005A0883" w:rsidP="005A0883">
      <w:pPr>
        <w:tabs>
          <w:tab w:val="left" w:pos="567"/>
        </w:tabs>
        <w:spacing w:line="260" w:lineRule="exact"/>
        <w:ind w:right="30"/>
        <w:rPr>
          <w:snapToGrid w:val="0"/>
          <w:szCs w:val="24"/>
        </w:rPr>
      </w:pPr>
    </w:p>
    <w:p w14:paraId="2D36AA00" w14:textId="77777777" w:rsidR="005A0883" w:rsidRPr="00875C7E" w:rsidRDefault="005A0883" w:rsidP="005A0883">
      <w:pPr>
        <w:tabs>
          <w:tab w:val="left" w:pos="567"/>
        </w:tabs>
        <w:spacing w:line="260" w:lineRule="exact"/>
        <w:ind w:right="30"/>
        <w:rPr>
          <w:snapToGrid w:val="0"/>
          <w:szCs w:val="24"/>
        </w:rPr>
      </w:pPr>
    </w:p>
    <w:p w14:paraId="2524959F" w14:textId="77777777" w:rsidR="005A0883" w:rsidRPr="00875C7E" w:rsidRDefault="005A0883" w:rsidP="005A0883">
      <w:pPr>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5.</w:t>
      </w:r>
      <w:r w:rsidRPr="00875C7E">
        <w:rPr>
          <w:b/>
          <w:snapToGrid w:val="0"/>
          <w:szCs w:val="24"/>
        </w:rPr>
        <w:tab/>
      </w:r>
      <w:r w:rsidRPr="00875C7E">
        <w:rPr>
          <w:b/>
          <w:noProof/>
          <w:snapToGrid w:val="0"/>
          <w:szCs w:val="24"/>
        </w:rPr>
        <w:t>KITA</w:t>
      </w:r>
    </w:p>
    <w:p w14:paraId="078CC384" w14:textId="77777777" w:rsidR="005A0883" w:rsidRPr="00875C7E" w:rsidRDefault="005A0883" w:rsidP="005A0883">
      <w:pPr>
        <w:tabs>
          <w:tab w:val="left" w:pos="567"/>
        </w:tabs>
        <w:spacing w:line="260" w:lineRule="exact"/>
        <w:ind w:right="30"/>
        <w:rPr>
          <w:snapToGrid w:val="0"/>
          <w:szCs w:val="24"/>
        </w:rPr>
      </w:pPr>
    </w:p>
    <w:p w14:paraId="0D5F3243" w14:textId="1625369A" w:rsidR="005A0883" w:rsidRPr="00875C7E" w:rsidRDefault="005A0883">
      <w:pPr>
        <w:widowControl/>
        <w:autoSpaceDE/>
        <w:autoSpaceDN/>
        <w:spacing w:after="200" w:line="276" w:lineRule="auto"/>
      </w:pPr>
      <w:r w:rsidRPr="00875C7E">
        <w:br w:type="page"/>
      </w:r>
    </w:p>
    <w:p w14:paraId="2CAC6DD1" w14:textId="77777777" w:rsidR="00BC65CD" w:rsidRPr="00875C7E" w:rsidRDefault="00BC65CD" w:rsidP="005B6B6B">
      <w:pPr>
        <w:ind w:right="30"/>
      </w:pPr>
    </w:p>
    <w:p w14:paraId="1B5454C6" w14:textId="77777777" w:rsidR="00BC65CD" w:rsidRPr="00875C7E" w:rsidRDefault="00BC65CD" w:rsidP="00534E22">
      <w:pPr>
        <w:pBdr>
          <w:top w:val="single" w:sz="4" w:space="1" w:color="auto"/>
          <w:left w:val="single" w:sz="4" w:space="4" w:color="auto"/>
          <w:bottom w:val="single" w:sz="4" w:space="1" w:color="auto"/>
          <w:right w:val="single" w:sz="4" w:space="4" w:color="auto"/>
        </w:pBdr>
        <w:spacing w:line="260" w:lineRule="exact"/>
        <w:ind w:right="30"/>
        <w:rPr>
          <w:b/>
          <w:noProof/>
          <w:snapToGrid w:val="0"/>
          <w:szCs w:val="24"/>
        </w:rPr>
      </w:pPr>
      <w:r w:rsidRPr="00875C7E">
        <w:rPr>
          <w:b/>
          <w:noProof/>
          <w:snapToGrid w:val="0"/>
          <w:szCs w:val="24"/>
        </w:rPr>
        <w:t>MINIMALI INFORMACIJA ANT LIZDINIŲ PLOKŠTELIŲ ARBA DVISLUOKSNIŲ JUOSTELIŲ</w:t>
      </w:r>
    </w:p>
    <w:p w14:paraId="1B5454C7"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spacing w:line="260" w:lineRule="exact"/>
        <w:ind w:left="567" w:right="30" w:hanging="567"/>
        <w:rPr>
          <w:b/>
          <w:noProof/>
          <w:snapToGrid w:val="0"/>
          <w:szCs w:val="24"/>
        </w:rPr>
      </w:pPr>
    </w:p>
    <w:p w14:paraId="1B5454C8"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spacing w:line="260" w:lineRule="exact"/>
        <w:ind w:left="567" w:right="30" w:hanging="567"/>
        <w:rPr>
          <w:b/>
          <w:snapToGrid w:val="0"/>
        </w:rPr>
      </w:pPr>
      <w:r w:rsidRPr="00875C7E">
        <w:rPr>
          <w:b/>
          <w:snapToGrid w:val="0"/>
        </w:rPr>
        <w:t>LIZDINĖ PLOKŠTELĖ</w:t>
      </w:r>
    </w:p>
    <w:p w14:paraId="1B5454C9" w14:textId="77777777" w:rsidR="00BC65CD" w:rsidRPr="00875C7E" w:rsidRDefault="00BC65CD" w:rsidP="005B6B6B">
      <w:pPr>
        <w:tabs>
          <w:tab w:val="left" w:pos="567"/>
        </w:tabs>
        <w:spacing w:line="260" w:lineRule="exact"/>
        <w:ind w:right="30"/>
        <w:rPr>
          <w:snapToGrid w:val="0"/>
        </w:rPr>
      </w:pPr>
    </w:p>
    <w:p w14:paraId="1B5454CA" w14:textId="77777777" w:rsidR="00BC65CD" w:rsidRPr="00875C7E" w:rsidRDefault="00BC65CD" w:rsidP="005B6B6B">
      <w:pPr>
        <w:tabs>
          <w:tab w:val="left" w:pos="567"/>
        </w:tabs>
        <w:spacing w:line="260" w:lineRule="exact"/>
        <w:ind w:right="30"/>
        <w:rPr>
          <w:snapToGrid w:val="0"/>
          <w:szCs w:val="24"/>
        </w:rPr>
      </w:pPr>
    </w:p>
    <w:p w14:paraId="1B5454CB"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1.</w:t>
      </w:r>
      <w:r w:rsidRPr="00875C7E">
        <w:rPr>
          <w:b/>
          <w:snapToGrid w:val="0"/>
          <w:szCs w:val="24"/>
        </w:rPr>
        <w:tab/>
      </w:r>
      <w:r w:rsidRPr="00875C7E">
        <w:rPr>
          <w:b/>
          <w:caps/>
          <w:noProof/>
          <w:snapToGrid w:val="0"/>
          <w:szCs w:val="24"/>
        </w:rPr>
        <w:t>VAISTINIO</w:t>
      </w:r>
      <w:r w:rsidRPr="00875C7E">
        <w:rPr>
          <w:b/>
          <w:noProof/>
          <w:snapToGrid w:val="0"/>
          <w:szCs w:val="24"/>
        </w:rPr>
        <w:t xml:space="preserve"> PREPARATO PAVADINIMAS</w:t>
      </w:r>
    </w:p>
    <w:p w14:paraId="1B5454CC" w14:textId="77777777" w:rsidR="00BC65CD" w:rsidRPr="00875C7E" w:rsidRDefault="00BC65CD" w:rsidP="005B6B6B">
      <w:pPr>
        <w:tabs>
          <w:tab w:val="left" w:pos="567"/>
        </w:tabs>
        <w:spacing w:line="260" w:lineRule="exact"/>
        <w:ind w:right="30"/>
        <w:rPr>
          <w:snapToGrid w:val="0"/>
          <w:szCs w:val="24"/>
        </w:rPr>
      </w:pPr>
    </w:p>
    <w:p w14:paraId="1B5454CD" w14:textId="26E46F85" w:rsidR="00BC65CD" w:rsidRPr="00875C7E" w:rsidRDefault="00BC65CD" w:rsidP="005B6B6B">
      <w:pPr>
        <w:pStyle w:val="Pagrindinistekstas"/>
        <w:ind w:right="30"/>
      </w:pPr>
      <w:r w:rsidRPr="00875C7E">
        <w:t xml:space="preserve">Ticagrelor </w:t>
      </w:r>
      <w:r w:rsidR="005A0883" w:rsidRPr="00875C7E">
        <w:t xml:space="preserve">Pharmazac </w:t>
      </w:r>
      <w:r w:rsidRPr="00875C7E">
        <w:t xml:space="preserve">90 mg plėvele dengtos tabletės </w:t>
      </w:r>
    </w:p>
    <w:p w14:paraId="1B5454CE" w14:textId="77777777" w:rsidR="00BC65CD" w:rsidRPr="00875C7E" w:rsidRDefault="00BC65CD" w:rsidP="005B6B6B">
      <w:pPr>
        <w:pStyle w:val="Pagrindinistekstas"/>
        <w:ind w:right="30"/>
        <w:rPr>
          <w:i/>
        </w:rPr>
      </w:pPr>
      <w:r w:rsidRPr="00875C7E">
        <w:rPr>
          <w:i/>
        </w:rPr>
        <w:t>ticagrelorum</w:t>
      </w:r>
    </w:p>
    <w:p w14:paraId="1B5454CF" w14:textId="77777777" w:rsidR="00BC65CD" w:rsidRPr="00875C7E" w:rsidRDefault="00BC65CD" w:rsidP="005B6B6B">
      <w:pPr>
        <w:tabs>
          <w:tab w:val="left" w:pos="567"/>
        </w:tabs>
        <w:spacing w:line="260" w:lineRule="exact"/>
        <w:ind w:right="30"/>
        <w:rPr>
          <w:snapToGrid w:val="0"/>
          <w:szCs w:val="24"/>
        </w:rPr>
      </w:pPr>
    </w:p>
    <w:p w14:paraId="1B5454D0" w14:textId="77777777" w:rsidR="00BC65CD" w:rsidRPr="00875C7E" w:rsidRDefault="00BC65CD" w:rsidP="005B6B6B">
      <w:pPr>
        <w:tabs>
          <w:tab w:val="left" w:pos="567"/>
        </w:tabs>
        <w:spacing w:line="260" w:lineRule="exact"/>
        <w:ind w:right="30"/>
        <w:rPr>
          <w:snapToGrid w:val="0"/>
          <w:szCs w:val="24"/>
        </w:rPr>
      </w:pPr>
    </w:p>
    <w:p w14:paraId="1B5454D1"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2.</w:t>
      </w:r>
      <w:r w:rsidRPr="00875C7E">
        <w:rPr>
          <w:b/>
          <w:snapToGrid w:val="0"/>
          <w:szCs w:val="24"/>
        </w:rPr>
        <w:tab/>
      </w:r>
      <w:r w:rsidRPr="00875C7E">
        <w:rPr>
          <w:b/>
          <w:caps/>
          <w:noProof/>
          <w:snapToGrid w:val="0"/>
          <w:szCs w:val="24"/>
        </w:rPr>
        <w:t>REGISTRUOTOJO pavadinimas</w:t>
      </w:r>
    </w:p>
    <w:p w14:paraId="1B5454D2" w14:textId="77777777" w:rsidR="00BC65CD" w:rsidRPr="00875C7E" w:rsidRDefault="00BC65CD" w:rsidP="005B6B6B">
      <w:pPr>
        <w:tabs>
          <w:tab w:val="left" w:pos="567"/>
        </w:tabs>
        <w:spacing w:line="260" w:lineRule="exact"/>
        <w:ind w:right="30"/>
        <w:rPr>
          <w:snapToGrid w:val="0"/>
          <w:szCs w:val="24"/>
        </w:rPr>
      </w:pPr>
    </w:p>
    <w:p w14:paraId="1B5454D3" w14:textId="24970AAC" w:rsidR="00BC65CD" w:rsidRPr="00875C7E" w:rsidRDefault="005A0883" w:rsidP="005B6B6B">
      <w:pPr>
        <w:tabs>
          <w:tab w:val="left" w:pos="567"/>
        </w:tabs>
        <w:spacing w:line="260" w:lineRule="exact"/>
        <w:ind w:right="30"/>
        <w:rPr>
          <w:snapToGrid w:val="0"/>
          <w:szCs w:val="24"/>
        </w:rPr>
      </w:pPr>
      <w:r w:rsidRPr="00875C7E">
        <w:rPr>
          <w:noProof/>
          <w:snapToGrid w:val="0"/>
          <w:szCs w:val="24"/>
        </w:rPr>
        <w:t>[</w:t>
      </w:r>
      <w:r w:rsidRPr="00875C7E">
        <w:t>PHARMAZAC S.A logotipas</w:t>
      </w:r>
      <w:r w:rsidRPr="00875C7E">
        <w:rPr>
          <w:noProof/>
          <w:snapToGrid w:val="0"/>
          <w:szCs w:val="24"/>
        </w:rPr>
        <w:t>]</w:t>
      </w:r>
    </w:p>
    <w:p w14:paraId="1B5454D4" w14:textId="77777777" w:rsidR="00BC65CD" w:rsidRPr="00875C7E" w:rsidRDefault="00BC65CD" w:rsidP="005B6B6B">
      <w:pPr>
        <w:tabs>
          <w:tab w:val="left" w:pos="567"/>
        </w:tabs>
        <w:spacing w:line="260" w:lineRule="exact"/>
        <w:ind w:right="30"/>
        <w:rPr>
          <w:snapToGrid w:val="0"/>
          <w:szCs w:val="24"/>
        </w:rPr>
      </w:pPr>
    </w:p>
    <w:p w14:paraId="1B5454D5" w14:textId="77777777" w:rsidR="00BC65CD" w:rsidRPr="00875C7E" w:rsidRDefault="00BC65CD" w:rsidP="005B6B6B">
      <w:pPr>
        <w:tabs>
          <w:tab w:val="left" w:pos="567"/>
        </w:tabs>
        <w:spacing w:line="260" w:lineRule="exact"/>
        <w:ind w:right="30"/>
        <w:rPr>
          <w:snapToGrid w:val="0"/>
          <w:szCs w:val="24"/>
        </w:rPr>
      </w:pPr>
    </w:p>
    <w:p w14:paraId="1B5454D6" w14:textId="77777777" w:rsidR="00BC65CD" w:rsidRPr="00875C7E" w:rsidRDefault="00BC65CD" w:rsidP="005B6B6B">
      <w:pPr>
        <w:pBdr>
          <w:top w:val="single" w:sz="4" w:space="1" w:color="auto"/>
          <w:left w:val="single" w:sz="4" w:space="4" w:color="auto"/>
          <w:bottom w:val="single" w:sz="4" w:space="2" w:color="auto"/>
          <w:right w:val="single" w:sz="4" w:space="4" w:color="auto"/>
        </w:pBdr>
        <w:tabs>
          <w:tab w:val="left" w:pos="567"/>
        </w:tabs>
        <w:ind w:right="30"/>
        <w:outlineLvl w:val="0"/>
        <w:rPr>
          <w:b/>
          <w:snapToGrid w:val="0"/>
          <w:szCs w:val="24"/>
        </w:rPr>
      </w:pPr>
      <w:r w:rsidRPr="00875C7E">
        <w:rPr>
          <w:b/>
          <w:snapToGrid w:val="0"/>
          <w:szCs w:val="24"/>
        </w:rPr>
        <w:t>3.</w:t>
      </w:r>
      <w:r w:rsidRPr="00875C7E">
        <w:rPr>
          <w:b/>
          <w:snapToGrid w:val="0"/>
          <w:szCs w:val="24"/>
        </w:rPr>
        <w:tab/>
      </w:r>
      <w:r w:rsidRPr="00875C7E">
        <w:rPr>
          <w:b/>
          <w:noProof/>
          <w:snapToGrid w:val="0"/>
          <w:szCs w:val="24"/>
        </w:rPr>
        <w:t>TINKAMUMO LAIKAS</w:t>
      </w:r>
    </w:p>
    <w:p w14:paraId="1B5454D7" w14:textId="77777777" w:rsidR="00BC65CD" w:rsidRPr="00875C7E" w:rsidRDefault="00BC65CD" w:rsidP="005B6B6B">
      <w:pPr>
        <w:tabs>
          <w:tab w:val="left" w:pos="567"/>
        </w:tabs>
        <w:spacing w:line="260" w:lineRule="exact"/>
        <w:ind w:right="30"/>
        <w:rPr>
          <w:snapToGrid w:val="0"/>
          <w:szCs w:val="24"/>
        </w:rPr>
      </w:pPr>
    </w:p>
    <w:p w14:paraId="1B5454D8" w14:textId="77777777" w:rsidR="00BC65CD" w:rsidRPr="00875C7E" w:rsidRDefault="00BC65CD" w:rsidP="005B6B6B">
      <w:pPr>
        <w:tabs>
          <w:tab w:val="left" w:pos="567"/>
        </w:tabs>
        <w:spacing w:line="260" w:lineRule="exact"/>
        <w:ind w:right="30"/>
        <w:rPr>
          <w:snapToGrid w:val="0"/>
        </w:rPr>
      </w:pPr>
      <w:r w:rsidRPr="00875C7E">
        <w:rPr>
          <w:snapToGrid w:val="0"/>
        </w:rPr>
        <w:t>EXP [mm/MMMM]</w:t>
      </w:r>
    </w:p>
    <w:p w14:paraId="1B5454D9" w14:textId="77777777" w:rsidR="00BC65CD" w:rsidRPr="00875C7E" w:rsidRDefault="00BC65CD" w:rsidP="005B6B6B">
      <w:pPr>
        <w:tabs>
          <w:tab w:val="left" w:pos="567"/>
        </w:tabs>
        <w:spacing w:line="260" w:lineRule="exact"/>
        <w:ind w:right="30"/>
        <w:rPr>
          <w:snapToGrid w:val="0"/>
        </w:rPr>
      </w:pPr>
    </w:p>
    <w:p w14:paraId="1B5454DA" w14:textId="77777777" w:rsidR="00BC65CD" w:rsidRPr="00875C7E" w:rsidRDefault="00BC65CD" w:rsidP="005B6B6B">
      <w:pPr>
        <w:tabs>
          <w:tab w:val="left" w:pos="567"/>
        </w:tabs>
        <w:spacing w:line="260" w:lineRule="exact"/>
        <w:ind w:right="30"/>
        <w:rPr>
          <w:snapToGrid w:val="0"/>
        </w:rPr>
      </w:pPr>
    </w:p>
    <w:p w14:paraId="1B5454DB" w14:textId="77777777" w:rsidR="00BC65CD" w:rsidRPr="00875C7E" w:rsidRDefault="00BC65CD" w:rsidP="005B6B6B">
      <w:pPr>
        <w:suppressLineNumbers/>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4.</w:t>
      </w:r>
      <w:r w:rsidRPr="00875C7E">
        <w:rPr>
          <w:b/>
          <w:snapToGrid w:val="0"/>
          <w:szCs w:val="24"/>
        </w:rPr>
        <w:tab/>
      </w:r>
      <w:r w:rsidRPr="00875C7E">
        <w:rPr>
          <w:b/>
          <w:noProof/>
          <w:snapToGrid w:val="0"/>
          <w:szCs w:val="24"/>
        </w:rPr>
        <w:t>SERIJOS NUMERIS</w:t>
      </w:r>
    </w:p>
    <w:p w14:paraId="1B5454DC" w14:textId="77777777" w:rsidR="00BC65CD" w:rsidRPr="00875C7E" w:rsidRDefault="00BC65CD" w:rsidP="005B6B6B">
      <w:pPr>
        <w:tabs>
          <w:tab w:val="left" w:pos="567"/>
        </w:tabs>
        <w:spacing w:line="260" w:lineRule="exact"/>
        <w:ind w:right="30"/>
        <w:rPr>
          <w:snapToGrid w:val="0"/>
        </w:rPr>
      </w:pPr>
    </w:p>
    <w:p w14:paraId="1B5454DD" w14:textId="77777777" w:rsidR="00BC65CD" w:rsidRPr="00875C7E" w:rsidRDefault="00BC65CD" w:rsidP="005B6B6B">
      <w:pPr>
        <w:tabs>
          <w:tab w:val="left" w:pos="567"/>
        </w:tabs>
        <w:ind w:right="30"/>
        <w:outlineLvl w:val="0"/>
        <w:rPr>
          <w:b/>
          <w:snapToGrid w:val="0"/>
        </w:rPr>
      </w:pPr>
      <w:r w:rsidRPr="00875C7E">
        <w:rPr>
          <w:snapToGrid w:val="0"/>
        </w:rPr>
        <w:t>Lot</w:t>
      </w:r>
    </w:p>
    <w:p w14:paraId="1B5454DE" w14:textId="77777777" w:rsidR="00BC65CD" w:rsidRPr="00875C7E" w:rsidRDefault="00BC65CD" w:rsidP="005B6B6B">
      <w:pPr>
        <w:tabs>
          <w:tab w:val="left" w:pos="567"/>
        </w:tabs>
        <w:spacing w:line="260" w:lineRule="exact"/>
        <w:ind w:right="30"/>
        <w:rPr>
          <w:snapToGrid w:val="0"/>
          <w:szCs w:val="24"/>
        </w:rPr>
      </w:pPr>
    </w:p>
    <w:p w14:paraId="1B5454DF" w14:textId="77777777" w:rsidR="00BC65CD" w:rsidRPr="00875C7E" w:rsidRDefault="00BC65CD" w:rsidP="005B6B6B">
      <w:pPr>
        <w:tabs>
          <w:tab w:val="left" w:pos="567"/>
        </w:tabs>
        <w:spacing w:line="260" w:lineRule="exact"/>
        <w:ind w:right="30"/>
        <w:rPr>
          <w:snapToGrid w:val="0"/>
          <w:szCs w:val="24"/>
        </w:rPr>
      </w:pPr>
    </w:p>
    <w:p w14:paraId="1B5454E0" w14:textId="77777777" w:rsidR="00BC65CD" w:rsidRPr="00875C7E" w:rsidRDefault="00BC65CD" w:rsidP="005B6B6B">
      <w:pPr>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5.</w:t>
      </w:r>
      <w:r w:rsidRPr="00875C7E">
        <w:rPr>
          <w:b/>
          <w:snapToGrid w:val="0"/>
          <w:szCs w:val="24"/>
        </w:rPr>
        <w:tab/>
      </w:r>
      <w:r w:rsidRPr="00875C7E">
        <w:rPr>
          <w:b/>
          <w:noProof/>
          <w:snapToGrid w:val="0"/>
          <w:szCs w:val="24"/>
        </w:rPr>
        <w:t>KITA</w:t>
      </w:r>
    </w:p>
    <w:p w14:paraId="1B5454E1" w14:textId="77777777" w:rsidR="00BC65CD" w:rsidRPr="00875C7E" w:rsidRDefault="00BC65CD" w:rsidP="005B6B6B">
      <w:pPr>
        <w:tabs>
          <w:tab w:val="left" w:pos="567"/>
        </w:tabs>
        <w:spacing w:line="260" w:lineRule="exact"/>
        <w:ind w:right="30"/>
        <w:rPr>
          <w:snapToGrid w:val="0"/>
          <w:szCs w:val="24"/>
        </w:rPr>
      </w:pPr>
    </w:p>
    <w:p w14:paraId="1B5454E2" w14:textId="369EF032" w:rsidR="00BC65CD" w:rsidRPr="00875C7E" w:rsidRDefault="005A0883" w:rsidP="005B6B6B">
      <w:pPr>
        <w:tabs>
          <w:tab w:val="left" w:pos="567"/>
        </w:tabs>
        <w:spacing w:line="260" w:lineRule="exact"/>
        <w:ind w:right="30"/>
        <w:rPr>
          <w:snapToGrid w:val="0"/>
          <w:szCs w:val="24"/>
        </w:rPr>
      </w:pPr>
      <w:r w:rsidRPr="00875C7E">
        <w:rPr>
          <w:snapToGrid w:val="0"/>
          <w:szCs w:val="24"/>
          <w:highlight w:val="lightGray"/>
        </w:rPr>
        <w:t>Saulės/mėnulio simbolis</w:t>
      </w:r>
    </w:p>
    <w:p w14:paraId="1B5454E3" w14:textId="16C2D0B6" w:rsidR="005A0883" w:rsidRPr="00875C7E" w:rsidRDefault="00BC65CD">
      <w:pPr>
        <w:widowControl/>
        <w:autoSpaceDE/>
        <w:autoSpaceDN/>
        <w:spacing w:after="200" w:line="276" w:lineRule="auto"/>
      </w:pPr>
      <w:r w:rsidRPr="00875C7E">
        <w:br w:type="page"/>
      </w:r>
    </w:p>
    <w:p w14:paraId="312F3A97" w14:textId="77777777" w:rsidR="005A0883" w:rsidRPr="00875C7E" w:rsidRDefault="005A0883" w:rsidP="005A0883">
      <w:pPr>
        <w:pBdr>
          <w:top w:val="single" w:sz="4" w:space="1" w:color="auto"/>
          <w:left w:val="single" w:sz="4" w:space="4" w:color="auto"/>
          <w:bottom w:val="single" w:sz="4" w:space="1" w:color="auto"/>
          <w:right w:val="single" w:sz="4" w:space="4" w:color="auto"/>
        </w:pBdr>
        <w:spacing w:line="260" w:lineRule="exact"/>
        <w:ind w:right="30"/>
        <w:rPr>
          <w:b/>
          <w:noProof/>
          <w:snapToGrid w:val="0"/>
          <w:szCs w:val="24"/>
        </w:rPr>
      </w:pPr>
      <w:r w:rsidRPr="00875C7E">
        <w:rPr>
          <w:b/>
          <w:noProof/>
          <w:snapToGrid w:val="0"/>
          <w:szCs w:val="24"/>
        </w:rPr>
        <w:lastRenderedPageBreak/>
        <w:t>MINIMALI INFORMACIJA ANT LIZDINIŲ PLOKŠTELIŲ ARBA DVISLUOKSNIŲ JUOSTELIŲ</w:t>
      </w:r>
    </w:p>
    <w:p w14:paraId="7BE78D71" w14:textId="77777777" w:rsidR="005A0883" w:rsidRPr="00875C7E" w:rsidRDefault="005A0883" w:rsidP="005A0883">
      <w:pPr>
        <w:pBdr>
          <w:top w:val="single" w:sz="4" w:space="1" w:color="auto"/>
          <w:left w:val="single" w:sz="4" w:space="4" w:color="auto"/>
          <w:bottom w:val="single" w:sz="4" w:space="1" w:color="auto"/>
          <w:right w:val="single" w:sz="4" w:space="4" w:color="auto"/>
        </w:pBdr>
        <w:tabs>
          <w:tab w:val="left" w:pos="567"/>
        </w:tabs>
        <w:spacing w:line="260" w:lineRule="exact"/>
        <w:ind w:left="567" w:right="30" w:hanging="567"/>
        <w:rPr>
          <w:b/>
          <w:noProof/>
          <w:snapToGrid w:val="0"/>
          <w:szCs w:val="24"/>
        </w:rPr>
      </w:pPr>
    </w:p>
    <w:p w14:paraId="7D2A190A" w14:textId="77777777" w:rsidR="005A0883" w:rsidRPr="00875C7E" w:rsidRDefault="005A0883" w:rsidP="005A0883">
      <w:pPr>
        <w:pBdr>
          <w:top w:val="single" w:sz="4" w:space="1" w:color="auto"/>
          <w:left w:val="single" w:sz="4" w:space="4" w:color="auto"/>
          <w:bottom w:val="single" w:sz="4" w:space="1" w:color="auto"/>
          <w:right w:val="single" w:sz="4" w:space="4" w:color="auto"/>
        </w:pBdr>
        <w:tabs>
          <w:tab w:val="left" w:pos="567"/>
        </w:tabs>
        <w:spacing w:line="260" w:lineRule="exact"/>
        <w:ind w:left="567" w:right="30" w:hanging="567"/>
        <w:rPr>
          <w:b/>
          <w:snapToGrid w:val="0"/>
        </w:rPr>
      </w:pPr>
      <w:r w:rsidRPr="00875C7E">
        <w:rPr>
          <w:b/>
          <w:snapToGrid w:val="0"/>
        </w:rPr>
        <w:t>KALENDORINĖ LIZDINĖ PLOKŠTELĖ</w:t>
      </w:r>
    </w:p>
    <w:p w14:paraId="530F918A" w14:textId="77777777" w:rsidR="005A0883" w:rsidRPr="00875C7E" w:rsidRDefault="005A0883" w:rsidP="005A0883">
      <w:pPr>
        <w:tabs>
          <w:tab w:val="left" w:pos="567"/>
        </w:tabs>
        <w:spacing w:line="260" w:lineRule="exact"/>
        <w:ind w:right="30"/>
        <w:rPr>
          <w:snapToGrid w:val="0"/>
        </w:rPr>
      </w:pPr>
    </w:p>
    <w:p w14:paraId="174F2D2F" w14:textId="77777777" w:rsidR="005A0883" w:rsidRPr="00875C7E" w:rsidRDefault="005A0883" w:rsidP="005A0883">
      <w:pPr>
        <w:tabs>
          <w:tab w:val="left" w:pos="567"/>
        </w:tabs>
        <w:spacing w:line="260" w:lineRule="exact"/>
        <w:ind w:right="30"/>
        <w:rPr>
          <w:snapToGrid w:val="0"/>
          <w:szCs w:val="24"/>
        </w:rPr>
      </w:pPr>
    </w:p>
    <w:p w14:paraId="53851394" w14:textId="77777777" w:rsidR="005A0883" w:rsidRPr="00875C7E" w:rsidRDefault="005A0883" w:rsidP="005A0883">
      <w:pPr>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1.</w:t>
      </w:r>
      <w:r w:rsidRPr="00875C7E">
        <w:rPr>
          <w:b/>
          <w:snapToGrid w:val="0"/>
          <w:szCs w:val="24"/>
        </w:rPr>
        <w:tab/>
      </w:r>
      <w:r w:rsidRPr="00875C7E">
        <w:rPr>
          <w:b/>
          <w:caps/>
          <w:noProof/>
          <w:snapToGrid w:val="0"/>
          <w:szCs w:val="24"/>
        </w:rPr>
        <w:t>VAISTINIO</w:t>
      </w:r>
      <w:r w:rsidRPr="00875C7E">
        <w:rPr>
          <w:b/>
          <w:noProof/>
          <w:snapToGrid w:val="0"/>
          <w:szCs w:val="24"/>
        </w:rPr>
        <w:t xml:space="preserve"> PREPARATO PAVADINIMAS</w:t>
      </w:r>
    </w:p>
    <w:p w14:paraId="334CF4C0" w14:textId="77777777" w:rsidR="005A0883" w:rsidRPr="00875C7E" w:rsidRDefault="005A0883" w:rsidP="005A0883">
      <w:pPr>
        <w:tabs>
          <w:tab w:val="left" w:pos="567"/>
        </w:tabs>
        <w:spacing w:line="260" w:lineRule="exact"/>
        <w:ind w:right="30"/>
        <w:rPr>
          <w:snapToGrid w:val="0"/>
          <w:szCs w:val="24"/>
        </w:rPr>
      </w:pPr>
    </w:p>
    <w:p w14:paraId="2A563761" w14:textId="06705530" w:rsidR="005A0883" w:rsidRPr="00875C7E" w:rsidRDefault="005A0883" w:rsidP="005A0883">
      <w:pPr>
        <w:pStyle w:val="Pagrindinistekstas"/>
        <w:ind w:right="30"/>
      </w:pPr>
      <w:r w:rsidRPr="00875C7E">
        <w:t xml:space="preserve">Ticagrelor Pharmazac 90 mg plėvele dengtos tabletės </w:t>
      </w:r>
    </w:p>
    <w:p w14:paraId="48973E9B" w14:textId="77777777" w:rsidR="005A0883" w:rsidRPr="00875C7E" w:rsidRDefault="005A0883" w:rsidP="005A0883">
      <w:pPr>
        <w:pStyle w:val="Pagrindinistekstas"/>
        <w:ind w:right="30"/>
        <w:rPr>
          <w:i/>
        </w:rPr>
      </w:pPr>
      <w:r w:rsidRPr="00875C7E">
        <w:rPr>
          <w:i/>
        </w:rPr>
        <w:t>ticagrelorum</w:t>
      </w:r>
    </w:p>
    <w:p w14:paraId="6D49AD40" w14:textId="77777777" w:rsidR="005A0883" w:rsidRPr="00875C7E" w:rsidRDefault="005A0883" w:rsidP="005A0883">
      <w:pPr>
        <w:tabs>
          <w:tab w:val="left" w:pos="567"/>
        </w:tabs>
        <w:spacing w:line="260" w:lineRule="exact"/>
        <w:ind w:right="30"/>
        <w:rPr>
          <w:snapToGrid w:val="0"/>
          <w:szCs w:val="24"/>
        </w:rPr>
      </w:pPr>
    </w:p>
    <w:p w14:paraId="3E887480" w14:textId="77777777" w:rsidR="005A0883" w:rsidRPr="00875C7E" w:rsidRDefault="005A0883" w:rsidP="005A0883">
      <w:pPr>
        <w:tabs>
          <w:tab w:val="left" w:pos="567"/>
        </w:tabs>
        <w:spacing w:line="260" w:lineRule="exact"/>
        <w:ind w:right="30"/>
        <w:rPr>
          <w:snapToGrid w:val="0"/>
          <w:szCs w:val="24"/>
        </w:rPr>
      </w:pPr>
    </w:p>
    <w:p w14:paraId="13EA1CE8" w14:textId="77777777" w:rsidR="005A0883" w:rsidRPr="00875C7E" w:rsidRDefault="005A0883" w:rsidP="005A0883">
      <w:pPr>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2.</w:t>
      </w:r>
      <w:r w:rsidRPr="00875C7E">
        <w:rPr>
          <w:b/>
          <w:snapToGrid w:val="0"/>
          <w:szCs w:val="24"/>
        </w:rPr>
        <w:tab/>
      </w:r>
      <w:r w:rsidRPr="00875C7E">
        <w:rPr>
          <w:b/>
          <w:caps/>
          <w:noProof/>
          <w:snapToGrid w:val="0"/>
          <w:szCs w:val="24"/>
        </w:rPr>
        <w:t>REGISTRUOTOJO pavadinimas</w:t>
      </w:r>
    </w:p>
    <w:p w14:paraId="1763B1EC" w14:textId="77777777" w:rsidR="005A0883" w:rsidRPr="00875C7E" w:rsidRDefault="005A0883" w:rsidP="005A0883">
      <w:pPr>
        <w:tabs>
          <w:tab w:val="left" w:pos="567"/>
        </w:tabs>
        <w:spacing w:line="260" w:lineRule="exact"/>
        <w:ind w:right="30"/>
        <w:rPr>
          <w:snapToGrid w:val="0"/>
          <w:szCs w:val="24"/>
        </w:rPr>
      </w:pPr>
    </w:p>
    <w:p w14:paraId="66AD62B4" w14:textId="77777777" w:rsidR="005A0883" w:rsidRPr="00875C7E" w:rsidRDefault="005A0883" w:rsidP="005A0883">
      <w:pPr>
        <w:tabs>
          <w:tab w:val="left" w:pos="567"/>
        </w:tabs>
        <w:spacing w:line="260" w:lineRule="exact"/>
        <w:ind w:right="30"/>
      </w:pPr>
      <w:r w:rsidRPr="00875C7E">
        <w:t>[PHARMAZAC S.A logotipas]</w:t>
      </w:r>
    </w:p>
    <w:p w14:paraId="24B08788" w14:textId="77777777" w:rsidR="005A0883" w:rsidRPr="00875C7E" w:rsidRDefault="005A0883" w:rsidP="005A0883">
      <w:pPr>
        <w:tabs>
          <w:tab w:val="left" w:pos="567"/>
        </w:tabs>
        <w:spacing w:line="260" w:lineRule="exact"/>
        <w:ind w:right="30"/>
        <w:rPr>
          <w:snapToGrid w:val="0"/>
          <w:szCs w:val="24"/>
        </w:rPr>
      </w:pPr>
    </w:p>
    <w:p w14:paraId="234C34B7" w14:textId="77777777" w:rsidR="005A0883" w:rsidRPr="00875C7E" w:rsidRDefault="005A0883" w:rsidP="005A0883">
      <w:pPr>
        <w:tabs>
          <w:tab w:val="left" w:pos="567"/>
        </w:tabs>
        <w:spacing w:line="260" w:lineRule="exact"/>
        <w:ind w:right="30"/>
        <w:rPr>
          <w:snapToGrid w:val="0"/>
          <w:szCs w:val="24"/>
        </w:rPr>
      </w:pPr>
    </w:p>
    <w:p w14:paraId="3D8F0ED2" w14:textId="77777777" w:rsidR="005A0883" w:rsidRPr="00875C7E" w:rsidRDefault="005A0883" w:rsidP="005A0883">
      <w:pPr>
        <w:pBdr>
          <w:top w:val="single" w:sz="4" w:space="1" w:color="auto"/>
          <w:left w:val="single" w:sz="4" w:space="4" w:color="auto"/>
          <w:bottom w:val="single" w:sz="4" w:space="2" w:color="auto"/>
          <w:right w:val="single" w:sz="4" w:space="4" w:color="auto"/>
        </w:pBdr>
        <w:tabs>
          <w:tab w:val="left" w:pos="567"/>
        </w:tabs>
        <w:ind w:right="30"/>
        <w:outlineLvl w:val="0"/>
        <w:rPr>
          <w:b/>
          <w:snapToGrid w:val="0"/>
          <w:szCs w:val="24"/>
        </w:rPr>
      </w:pPr>
      <w:r w:rsidRPr="00875C7E">
        <w:rPr>
          <w:b/>
          <w:snapToGrid w:val="0"/>
          <w:szCs w:val="24"/>
        </w:rPr>
        <w:t>3.</w:t>
      </w:r>
      <w:r w:rsidRPr="00875C7E">
        <w:rPr>
          <w:b/>
          <w:snapToGrid w:val="0"/>
          <w:szCs w:val="24"/>
        </w:rPr>
        <w:tab/>
      </w:r>
      <w:r w:rsidRPr="00875C7E">
        <w:rPr>
          <w:b/>
          <w:noProof/>
          <w:snapToGrid w:val="0"/>
          <w:szCs w:val="24"/>
        </w:rPr>
        <w:t>TINKAMUMO LAIKAS</w:t>
      </w:r>
    </w:p>
    <w:p w14:paraId="34386CED" w14:textId="77777777" w:rsidR="005A0883" w:rsidRPr="00875C7E" w:rsidRDefault="005A0883" w:rsidP="005A0883">
      <w:pPr>
        <w:tabs>
          <w:tab w:val="left" w:pos="567"/>
        </w:tabs>
        <w:spacing w:line="260" w:lineRule="exact"/>
        <w:ind w:right="30"/>
        <w:rPr>
          <w:snapToGrid w:val="0"/>
          <w:szCs w:val="24"/>
        </w:rPr>
      </w:pPr>
    </w:p>
    <w:p w14:paraId="73B78361" w14:textId="77777777" w:rsidR="005A0883" w:rsidRPr="00875C7E" w:rsidRDefault="005A0883" w:rsidP="005A0883">
      <w:pPr>
        <w:tabs>
          <w:tab w:val="left" w:pos="567"/>
        </w:tabs>
        <w:spacing w:line="260" w:lineRule="exact"/>
        <w:ind w:right="30"/>
        <w:rPr>
          <w:snapToGrid w:val="0"/>
        </w:rPr>
      </w:pPr>
      <w:r w:rsidRPr="00875C7E">
        <w:rPr>
          <w:snapToGrid w:val="0"/>
        </w:rPr>
        <w:t>EXP [mm/MMMM]</w:t>
      </w:r>
    </w:p>
    <w:p w14:paraId="623824C9" w14:textId="77777777" w:rsidR="005A0883" w:rsidRPr="00875C7E" w:rsidRDefault="005A0883" w:rsidP="005A0883">
      <w:pPr>
        <w:tabs>
          <w:tab w:val="left" w:pos="567"/>
        </w:tabs>
        <w:spacing w:line="260" w:lineRule="exact"/>
        <w:ind w:right="30"/>
        <w:rPr>
          <w:snapToGrid w:val="0"/>
        </w:rPr>
      </w:pPr>
    </w:p>
    <w:p w14:paraId="1EE8194D" w14:textId="77777777" w:rsidR="005A0883" w:rsidRPr="00875C7E" w:rsidRDefault="005A0883" w:rsidP="005A0883">
      <w:pPr>
        <w:tabs>
          <w:tab w:val="left" w:pos="567"/>
        </w:tabs>
        <w:spacing w:line="260" w:lineRule="exact"/>
        <w:ind w:right="30"/>
        <w:rPr>
          <w:snapToGrid w:val="0"/>
        </w:rPr>
      </w:pPr>
    </w:p>
    <w:p w14:paraId="491F5020" w14:textId="77777777" w:rsidR="005A0883" w:rsidRPr="00875C7E" w:rsidRDefault="005A0883" w:rsidP="005A0883">
      <w:pPr>
        <w:suppressLineNumbers/>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4.</w:t>
      </w:r>
      <w:r w:rsidRPr="00875C7E">
        <w:rPr>
          <w:b/>
          <w:snapToGrid w:val="0"/>
          <w:szCs w:val="24"/>
        </w:rPr>
        <w:tab/>
      </w:r>
      <w:r w:rsidRPr="00875C7E">
        <w:rPr>
          <w:b/>
          <w:noProof/>
          <w:snapToGrid w:val="0"/>
          <w:szCs w:val="24"/>
        </w:rPr>
        <w:t>SERIJOS NUMERIS</w:t>
      </w:r>
    </w:p>
    <w:p w14:paraId="5151BB75" w14:textId="77777777" w:rsidR="005A0883" w:rsidRPr="00875C7E" w:rsidRDefault="005A0883" w:rsidP="005A0883">
      <w:pPr>
        <w:tabs>
          <w:tab w:val="left" w:pos="567"/>
        </w:tabs>
        <w:spacing w:line="260" w:lineRule="exact"/>
        <w:ind w:right="30"/>
        <w:rPr>
          <w:snapToGrid w:val="0"/>
        </w:rPr>
      </w:pPr>
    </w:p>
    <w:p w14:paraId="47915D8E" w14:textId="77777777" w:rsidR="005A0883" w:rsidRPr="00875C7E" w:rsidRDefault="005A0883" w:rsidP="005A0883">
      <w:pPr>
        <w:tabs>
          <w:tab w:val="left" w:pos="567"/>
        </w:tabs>
        <w:ind w:right="30"/>
        <w:outlineLvl w:val="0"/>
        <w:rPr>
          <w:b/>
          <w:snapToGrid w:val="0"/>
        </w:rPr>
      </w:pPr>
      <w:r w:rsidRPr="00875C7E">
        <w:rPr>
          <w:snapToGrid w:val="0"/>
        </w:rPr>
        <w:t>Lot</w:t>
      </w:r>
    </w:p>
    <w:p w14:paraId="2EBEF990" w14:textId="77777777" w:rsidR="005A0883" w:rsidRPr="00875C7E" w:rsidRDefault="005A0883" w:rsidP="005A0883">
      <w:pPr>
        <w:tabs>
          <w:tab w:val="left" w:pos="567"/>
        </w:tabs>
        <w:spacing w:line="260" w:lineRule="exact"/>
        <w:ind w:right="30"/>
        <w:rPr>
          <w:snapToGrid w:val="0"/>
          <w:szCs w:val="24"/>
        </w:rPr>
      </w:pPr>
    </w:p>
    <w:p w14:paraId="6F78CF25" w14:textId="77777777" w:rsidR="005A0883" w:rsidRPr="00875C7E" w:rsidRDefault="005A0883" w:rsidP="005A0883">
      <w:pPr>
        <w:tabs>
          <w:tab w:val="left" w:pos="567"/>
        </w:tabs>
        <w:spacing w:line="260" w:lineRule="exact"/>
        <w:ind w:right="30"/>
        <w:rPr>
          <w:snapToGrid w:val="0"/>
          <w:szCs w:val="24"/>
        </w:rPr>
      </w:pPr>
    </w:p>
    <w:p w14:paraId="08AFA360" w14:textId="77777777" w:rsidR="005A0883" w:rsidRPr="00875C7E" w:rsidRDefault="005A0883" w:rsidP="005A0883">
      <w:pPr>
        <w:pBdr>
          <w:top w:val="single" w:sz="4" w:space="1" w:color="auto"/>
          <w:left w:val="single" w:sz="4" w:space="4" w:color="auto"/>
          <w:bottom w:val="single" w:sz="4" w:space="1" w:color="auto"/>
          <w:right w:val="single" w:sz="4" w:space="4" w:color="auto"/>
        </w:pBdr>
        <w:tabs>
          <w:tab w:val="left" w:pos="567"/>
        </w:tabs>
        <w:ind w:right="30"/>
        <w:outlineLvl w:val="0"/>
        <w:rPr>
          <w:b/>
          <w:snapToGrid w:val="0"/>
          <w:szCs w:val="24"/>
        </w:rPr>
      </w:pPr>
      <w:r w:rsidRPr="00875C7E">
        <w:rPr>
          <w:b/>
          <w:snapToGrid w:val="0"/>
          <w:szCs w:val="24"/>
        </w:rPr>
        <w:t>5.</w:t>
      </w:r>
      <w:r w:rsidRPr="00875C7E">
        <w:rPr>
          <w:b/>
          <w:snapToGrid w:val="0"/>
          <w:szCs w:val="24"/>
        </w:rPr>
        <w:tab/>
      </w:r>
      <w:r w:rsidRPr="00875C7E">
        <w:rPr>
          <w:b/>
          <w:noProof/>
          <w:snapToGrid w:val="0"/>
          <w:szCs w:val="24"/>
        </w:rPr>
        <w:t>KITA</w:t>
      </w:r>
    </w:p>
    <w:p w14:paraId="551B40C3" w14:textId="77777777" w:rsidR="005A0883" w:rsidRPr="00875C7E" w:rsidRDefault="005A0883" w:rsidP="005A0883">
      <w:pPr>
        <w:tabs>
          <w:tab w:val="left" w:pos="567"/>
        </w:tabs>
        <w:spacing w:line="260" w:lineRule="exact"/>
        <w:ind w:right="30"/>
        <w:rPr>
          <w:snapToGrid w:val="0"/>
          <w:szCs w:val="24"/>
        </w:rPr>
      </w:pPr>
    </w:p>
    <w:p w14:paraId="11905D19" w14:textId="77777777" w:rsidR="005A0883" w:rsidRPr="00875C7E" w:rsidRDefault="005A0883" w:rsidP="005A0883">
      <w:pPr>
        <w:tabs>
          <w:tab w:val="left" w:pos="567"/>
        </w:tabs>
        <w:spacing w:line="260" w:lineRule="exact"/>
        <w:ind w:right="30"/>
        <w:rPr>
          <w:snapToGrid w:val="0"/>
          <w:szCs w:val="24"/>
        </w:rPr>
      </w:pPr>
      <w:r w:rsidRPr="00875C7E">
        <w:rPr>
          <w:snapToGrid w:val="0"/>
          <w:szCs w:val="24"/>
        </w:rPr>
        <w:t>Pirm. Antr. Treč. Ketv. Penk. Šešt. Sekm.</w:t>
      </w:r>
    </w:p>
    <w:p w14:paraId="6A503CE7" w14:textId="77777777" w:rsidR="005A0883" w:rsidRPr="00875C7E" w:rsidRDefault="005A0883" w:rsidP="005A0883">
      <w:pPr>
        <w:tabs>
          <w:tab w:val="left" w:pos="567"/>
        </w:tabs>
        <w:spacing w:line="260" w:lineRule="exact"/>
        <w:ind w:right="30"/>
        <w:rPr>
          <w:snapToGrid w:val="0"/>
          <w:szCs w:val="24"/>
        </w:rPr>
      </w:pPr>
      <w:r w:rsidRPr="00875C7E">
        <w:rPr>
          <w:snapToGrid w:val="0"/>
          <w:szCs w:val="24"/>
          <w:highlight w:val="lightGray"/>
        </w:rPr>
        <w:t>Saulės/mėnulio simbolis</w:t>
      </w:r>
    </w:p>
    <w:p w14:paraId="7DAB56D6" w14:textId="1E80C10C" w:rsidR="005A0883" w:rsidRPr="00875C7E" w:rsidRDefault="005A0883">
      <w:pPr>
        <w:widowControl/>
        <w:autoSpaceDE/>
        <w:autoSpaceDN/>
        <w:spacing w:after="200" w:line="276" w:lineRule="auto"/>
      </w:pPr>
      <w:r w:rsidRPr="00875C7E">
        <w:br w:type="page"/>
      </w:r>
    </w:p>
    <w:p w14:paraId="4C7A9C16" w14:textId="77777777" w:rsidR="00BC65CD" w:rsidRPr="00875C7E" w:rsidRDefault="00BC65CD" w:rsidP="005B6B6B">
      <w:pPr>
        <w:ind w:right="30"/>
      </w:pPr>
    </w:p>
    <w:p w14:paraId="1B5454E4" w14:textId="77777777" w:rsidR="00BC65CD" w:rsidRPr="00875C7E" w:rsidRDefault="00BC65CD" w:rsidP="005B6B6B">
      <w:pPr>
        <w:pStyle w:val="Pagrindinistekstas"/>
        <w:ind w:right="30"/>
      </w:pPr>
    </w:p>
    <w:p w14:paraId="1B5454E5" w14:textId="77777777" w:rsidR="00BC65CD" w:rsidRPr="00875C7E" w:rsidRDefault="00BC65CD" w:rsidP="005B6B6B">
      <w:pPr>
        <w:pStyle w:val="Pagrindinistekstas"/>
        <w:ind w:right="30"/>
      </w:pPr>
    </w:p>
    <w:p w14:paraId="1B5454E6" w14:textId="77777777" w:rsidR="00BC65CD" w:rsidRPr="00875C7E" w:rsidRDefault="00BC65CD" w:rsidP="005B6B6B">
      <w:pPr>
        <w:pStyle w:val="Pagrindinistekstas"/>
        <w:ind w:right="30"/>
      </w:pPr>
    </w:p>
    <w:p w14:paraId="1B5454E7" w14:textId="77777777" w:rsidR="00BC65CD" w:rsidRPr="00875C7E" w:rsidRDefault="00BC65CD" w:rsidP="005B6B6B">
      <w:pPr>
        <w:pStyle w:val="Pagrindinistekstas"/>
        <w:ind w:right="30"/>
      </w:pPr>
    </w:p>
    <w:p w14:paraId="1B5454E8" w14:textId="77777777" w:rsidR="00BC65CD" w:rsidRPr="00875C7E" w:rsidRDefault="00BC65CD" w:rsidP="005B6B6B">
      <w:pPr>
        <w:pStyle w:val="Pagrindinistekstas"/>
        <w:ind w:right="30"/>
      </w:pPr>
    </w:p>
    <w:p w14:paraId="1B5454E9" w14:textId="77777777" w:rsidR="00BC65CD" w:rsidRPr="00875C7E" w:rsidRDefault="00BC65CD" w:rsidP="005B6B6B">
      <w:pPr>
        <w:pStyle w:val="Pagrindinistekstas"/>
        <w:ind w:right="30"/>
      </w:pPr>
    </w:p>
    <w:p w14:paraId="1B5454EA" w14:textId="77777777" w:rsidR="00BC65CD" w:rsidRPr="00875C7E" w:rsidRDefault="00BC65CD" w:rsidP="005B6B6B">
      <w:pPr>
        <w:pStyle w:val="Pagrindinistekstas"/>
        <w:ind w:right="30"/>
      </w:pPr>
    </w:p>
    <w:p w14:paraId="1B5454EB" w14:textId="77777777" w:rsidR="00BC65CD" w:rsidRPr="00875C7E" w:rsidRDefault="00BC65CD" w:rsidP="005B6B6B">
      <w:pPr>
        <w:pStyle w:val="Pagrindinistekstas"/>
        <w:ind w:right="30"/>
      </w:pPr>
    </w:p>
    <w:p w14:paraId="1B5454EC" w14:textId="77777777" w:rsidR="00BC65CD" w:rsidRPr="00875C7E" w:rsidRDefault="00BC65CD" w:rsidP="005B6B6B">
      <w:pPr>
        <w:pStyle w:val="Pagrindinistekstas"/>
        <w:ind w:right="30"/>
      </w:pPr>
    </w:p>
    <w:p w14:paraId="1B5454ED" w14:textId="77777777" w:rsidR="00BC65CD" w:rsidRPr="00875C7E" w:rsidRDefault="00BC65CD" w:rsidP="005B6B6B">
      <w:pPr>
        <w:pStyle w:val="Pagrindinistekstas"/>
        <w:ind w:right="30"/>
      </w:pPr>
    </w:p>
    <w:p w14:paraId="1B5454EE" w14:textId="77777777" w:rsidR="00BC65CD" w:rsidRPr="00875C7E" w:rsidRDefault="00BC65CD" w:rsidP="005B6B6B">
      <w:pPr>
        <w:pStyle w:val="Pagrindinistekstas"/>
        <w:ind w:right="30"/>
      </w:pPr>
    </w:p>
    <w:p w14:paraId="1B5454EF" w14:textId="77777777" w:rsidR="00BC65CD" w:rsidRPr="00875C7E" w:rsidRDefault="00BC65CD" w:rsidP="005B6B6B">
      <w:pPr>
        <w:pStyle w:val="Pagrindinistekstas"/>
        <w:ind w:right="30"/>
      </w:pPr>
    </w:p>
    <w:p w14:paraId="1B5454F0" w14:textId="77777777" w:rsidR="00BC65CD" w:rsidRPr="00875C7E" w:rsidRDefault="00BC65CD" w:rsidP="005B6B6B">
      <w:pPr>
        <w:pStyle w:val="Pagrindinistekstas"/>
        <w:ind w:right="30"/>
      </w:pPr>
    </w:p>
    <w:p w14:paraId="1B5454F1" w14:textId="77777777" w:rsidR="00BC65CD" w:rsidRPr="00875C7E" w:rsidRDefault="00BC65CD" w:rsidP="005B6B6B">
      <w:pPr>
        <w:pStyle w:val="Pagrindinistekstas"/>
        <w:ind w:right="30"/>
      </w:pPr>
    </w:p>
    <w:p w14:paraId="1B5454F2" w14:textId="77777777" w:rsidR="00BC65CD" w:rsidRPr="00875C7E" w:rsidRDefault="00BC65CD" w:rsidP="005B6B6B">
      <w:pPr>
        <w:pStyle w:val="Pagrindinistekstas"/>
        <w:ind w:right="30"/>
      </w:pPr>
    </w:p>
    <w:p w14:paraId="1B5454F3" w14:textId="77777777" w:rsidR="00BC65CD" w:rsidRPr="00875C7E" w:rsidRDefault="00BC65CD" w:rsidP="005B6B6B">
      <w:pPr>
        <w:pStyle w:val="Pagrindinistekstas"/>
        <w:ind w:right="30"/>
      </w:pPr>
    </w:p>
    <w:p w14:paraId="1B5454F4" w14:textId="77777777" w:rsidR="00BC65CD" w:rsidRPr="00875C7E" w:rsidRDefault="00BC65CD" w:rsidP="005B6B6B">
      <w:pPr>
        <w:pStyle w:val="Pagrindinistekstas"/>
        <w:ind w:right="30"/>
      </w:pPr>
    </w:p>
    <w:p w14:paraId="1B5454F5" w14:textId="77777777" w:rsidR="00BC65CD" w:rsidRPr="00875C7E" w:rsidRDefault="00BC65CD" w:rsidP="005B6B6B">
      <w:pPr>
        <w:pStyle w:val="Pagrindinistekstas"/>
        <w:ind w:right="30"/>
      </w:pPr>
    </w:p>
    <w:p w14:paraId="1B5454F6" w14:textId="77777777" w:rsidR="00BC65CD" w:rsidRPr="00875C7E" w:rsidRDefault="00BC65CD" w:rsidP="005B6B6B">
      <w:pPr>
        <w:pStyle w:val="Pagrindinistekstas"/>
        <w:ind w:right="30"/>
      </w:pPr>
    </w:p>
    <w:p w14:paraId="1B5454F7" w14:textId="77777777" w:rsidR="00BC65CD" w:rsidRPr="00875C7E" w:rsidRDefault="00BC65CD" w:rsidP="005B6B6B">
      <w:pPr>
        <w:pStyle w:val="Pagrindinistekstas"/>
        <w:ind w:right="30"/>
      </w:pPr>
    </w:p>
    <w:p w14:paraId="1B5454F8" w14:textId="77777777" w:rsidR="00BC65CD" w:rsidRPr="00875C7E" w:rsidRDefault="00BC65CD" w:rsidP="005B6B6B">
      <w:pPr>
        <w:pStyle w:val="Pagrindinistekstas"/>
        <w:ind w:right="30"/>
      </w:pPr>
    </w:p>
    <w:p w14:paraId="1B5454F9" w14:textId="77777777" w:rsidR="00BC65CD" w:rsidRPr="00875C7E" w:rsidRDefault="00BC65CD" w:rsidP="005B6B6B">
      <w:pPr>
        <w:pStyle w:val="Pagrindinistekstas"/>
        <w:ind w:right="30"/>
      </w:pPr>
    </w:p>
    <w:p w14:paraId="1B5454FA" w14:textId="77777777" w:rsidR="00BC65CD" w:rsidRPr="00875C7E" w:rsidRDefault="00BC65CD" w:rsidP="005B6B6B">
      <w:pPr>
        <w:pStyle w:val="Pagrindinistekstas"/>
        <w:ind w:right="30"/>
      </w:pPr>
    </w:p>
    <w:p w14:paraId="1B5454FB" w14:textId="77777777" w:rsidR="00BC65CD" w:rsidRPr="00875C7E" w:rsidRDefault="00BC65CD" w:rsidP="005B6B6B">
      <w:pPr>
        <w:pStyle w:val="Antrat1"/>
        <w:numPr>
          <w:ilvl w:val="1"/>
          <w:numId w:val="5"/>
        </w:numPr>
        <w:spacing w:before="0"/>
        <w:ind w:left="0" w:right="30" w:firstLine="0"/>
        <w:jc w:val="center"/>
      </w:pPr>
      <w:bookmarkStart w:id="1" w:name="B._PAKUOTĖS_LAPELIS"/>
      <w:bookmarkEnd w:id="1"/>
      <w:r w:rsidRPr="00875C7E">
        <w:t>PAKUOTĖS LAPELIS</w:t>
      </w:r>
    </w:p>
    <w:p w14:paraId="1B5454FC" w14:textId="77777777" w:rsidR="00BC65CD" w:rsidRPr="00875C7E" w:rsidRDefault="00BC65CD" w:rsidP="005B6B6B">
      <w:pPr>
        <w:pStyle w:val="Antrat2"/>
        <w:ind w:left="0" w:right="30"/>
        <w:jc w:val="center"/>
      </w:pPr>
    </w:p>
    <w:p w14:paraId="1B5454FD" w14:textId="77777777" w:rsidR="00BC65CD" w:rsidRPr="00875C7E" w:rsidRDefault="00BC65CD" w:rsidP="005B6B6B">
      <w:pPr>
        <w:ind w:right="30"/>
        <w:rPr>
          <w:b/>
          <w:bCs/>
        </w:rPr>
      </w:pPr>
      <w:r w:rsidRPr="00875C7E">
        <w:br w:type="page"/>
      </w:r>
    </w:p>
    <w:p w14:paraId="1B5454FE" w14:textId="77777777" w:rsidR="00BC65CD" w:rsidRPr="00875C7E" w:rsidRDefault="00BC65CD" w:rsidP="005B6B6B">
      <w:pPr>
        <w:pStyle w:val="Antrat2"/>
        <w:ind w:left="0" w:right="30"/>
        <w:jc w:val="center"/>
      </w:pPr>
      <w:r w:rsidRPr="00875C7E">
        <w:lastRenderedPageBreak/>
        <w:t>Pakuotės lapelis: informacija vartotojui</w:t>
      </w:r>
    </w:p>
    <w:p w14:paraId="1B5454FF" w14:textId="77777777" w:rsidR="00BC65CD" w:rsidRPr="00875C7E" w:rsidRDefault="00BC65CD" w:rsidP="005B6B6B">
      <w:pPr>
        <w:pStyle w:val="Pagrindinistekstas"/>
        <w:ind w:right="30"/>
        <w:rPr>
          <w:b/>
        </w:rPr>
      </w:pPr>
    </w:p>
    <w:p w14:paraId="7440ACBE" w14:textId="7B807C92" w:rsidR="005A0883" w:rsidRPr="00875C7E" w:rsidRDefault="005A0883" w:rsidP="005A0883">
      <w:pPr>
        <w:ind w:right="30"/>
        <w:jc w:val="center"/>
      </w:pPr>
      <w:r w:rsidRPr="00875C7E">
        <w:rPr>
          <w:b/>
        </w:rPr>
        <w:t>Ticagrelor Pharmazac 60 mg plėvele dengtos tabletės</w:t>
      </w:r>
    </w:p>
    <w:p w14:paraId="3E8471FB" w14:textId="51813BA7" w:rsidR="004D5D48" w:rsidRPr="00875C7E" w:rsidRDefault="00BC65CD" w:rsidP="00D532E8">
      <w:pPr>
        <w:ind w:right="30"/>
        <w:jc w:val="center"/>
      </w:pPr>
      <w:r w:rsidRPr="00875C7E">
        <w:rPr>
          <w:b/>
        </w:rPr>
        <w:t xml:space="preserve">Ticagrelor </w:t>
      </w:r>
      <w:r w:rsidR="005A0883" w:rsidRPr="00875C7E">
        <w:rPr>
          <w:b/>
        </w:rPr>
        <w:t xml:space="preserve">Pharmazac </w:t>
      </w:r>
      <w:r w:rsidRPr="00875C7E">
        <w:rPr>
          <w:b/>
        </w:rPr>
        <w:t>90 mg plėvele dengtos tabletės</w:t>
      </w:r>
    </w:p>
    <w:p w14:paraId="1B545501" w14:textId="2457271E" w:rsidR="00BC65CD" w:rsidRPr="00875C7E" w:rsidRDefault="00BC65CD" w:rsidP="005B6B6B">
      <w:pPr>
        <w:ind w:right="30"/>
        <w:jc w:val="center"/>
      </w:pPr>
      <w:r w:rsidRPr="00875C7E">
        <w:t>tikagreloras</w:t>
      </w:r>
    </w:p>
    <w:p w14:paraId="1B545502" w14:textId="77777777" w:rsidR="00BC65CD" w:rsidRPr="00875C7E" w:rsidRDefault="00BC65CD" w:rsidP="005B6B6B">
      <w:pPr>
        <w:pStyle w:val="Pagrindinistekstas"/>
        <w:ind w:right="30"/>
      </w:pPr>
    </w:p>
    <w:p w14:paraId="24F57D2F" w14:textId="77777777" w:rsidR="004D5D48" w:rsidRPr="00875C7E" w:rsidRDefault="004D5D48" w:rsidP="005B6B6B">
      <w:pPr>
        <w:pStyle w:val="Pagrindinistekstas"/>
        <w:ind w:right="30"/>
      </w:pPr>
    </w:p>
    <w:p w14:paraId="1B545503" w14:textId="77777777" w:rsidR="00BC65CD" w:rsidRPr="00875C7E" w:rsidRDefault="00BC65CD" w:rsidP="005B6B6B">
      <w:pPr>
        <w:pStyle w:val="Antrat2"/>
        <w:ind w:left="0" w:right="30"/>
      </w:pPr>
      <w:r w:rsidRPr="00875C7E">
        <w:t>Atidžiai perskaitykite visą šį lapelį, prieš pradėdami vartoti vaistą, nes jame pateikiama Jums svarbi informacija.</w:t>
      </w:r>
    </w:p>
    <w:p w14:paraId="1B545504" w14:textId="77777777" w:rsidR="00BC65CD" w:rsidRPr="00875C7E" w:rsidRDefault="00BC65CD" w:rsidP="005B6B6B">
      <w:pPr>
        <w:pStyle w:val="Sraopastraipa"/>
        <w:numPr>
          <w:ilvl w:val="0"/>
          <w:numId w:val="4"/>
        </w:numPr>
        <w:ind w:left="540" w:right="30" w:hanging="540"/>
      </w:pPr>
      <w:r w:rsidRPr="00875C7E">
        <w:t>Neišmeskite šio lapelio, nes vėl gali prireikti jį perskaityti.</w:t>
      </w:r>
    </w:p>
    <w:p w14:paraId="1B545505" w14:textId="77777777" w:rsidR="00BC65CD" w:rsidRPr="00875C7E" w:rsidRDefault="00BC65CD" w:rsidP="005B6B6B">
      <w:pPr>
        <w:pStyle w:val="Sraopastraipa"/>
        <w:numPr>
          <w:ilvl w:val="0"/>
          <w:numId w:val="4"/>
        </w:numPr>
        <w:ind w:left="540" w:right="30" w:hanging="540"/>
      </w:pPr>
      <w:r w:rsidRPr="00875C7E">
        <w:t>Jeigu kiltų daugiau klausimų, kreipkitės į gydytoją arba vaistininką.</w:t>
      </w:r>
    </w:p>
    <w:p w14:paraId="1B545506" w14:textId="77777777" w:rsidR="00BC65CD" w:rsidRPr="00875C7E" w:rsidRDefault="00BC65CD" w:rsidP="005B6B6B">
      <w:pPr>
        <w:pStyle w:val="Sraopastraipa"/>
        <w:numPr>
          <w:ilvl w:val="0"/>
          <w:numId w:val="4"/>
        </w:numPr>
        <w:ind w:left="540" w:right="30" w:hanging="540"/>
      </w:pPr>
      <w:r w:rsidRPr="00875C7E">
        <w:t>Šis vaistas skirtas tik Jums, todėl kitiems žmonėms jo duoti negalima. Vaistas gali jiems pakenkti (net tiems, kurių ligos požymiai yra tokie patys kaip Jūsų).</w:t>
      </w:r>
    </w:p>
    <w:p w14:paraId="1B545507" w14:textId="77777777" w:rsidR="00BC65CD" w:rsidRPr="00875C7E" w:rsidRDefault="00BC65CD" w:rsidP="005B6B6B">
      <w:pPr>
        <w:pStyle w:val="Sraopastraipa"/>
        <w:numPr>
          <w:ilvl w:val="0"/>
          <w:numId w:val="4"/>
        </w:numPr>
        <w:ind w:left="540" w:right="30" w:hanging="540"/>
      </w:pPr>
      <w:r w:rsidRPr="00875C7E">
        <w:t>Jeigu pasireiškė šalutinis poveikis (net jeigu jis šiame lapelyje nenurodytas), kreipkitės į gydytoją arba vaistininką. Žr. 4 skyrių.</w:t>
      </w:r>
    </w:p>
    <w:p w14:paraId="1B545508" w14:textId="77777777" w:rsidR="00BC65CD" w:rsidRPr="00875C7E" w:rsidRDefault="00BC65CD" w:rsidP="005B6B6B">
      <w:pPr>
        <w:pStyle w:val="Pagrindinistekstas"/>
        <w:ind w:right="30"/>
      </w:pPr>
    </w:p>
    <w:p w14:paraId="1B545509" w14:textId="77777777" w:rsidR="00BC65CD" w:rsidRPr="00875C7E" w:rsidRDefault="00BC65CD" w:rsidP="005B6B6B">
      <w:pPr>
        <w:pStyle w:val="Antrat2"/>
        <w:ind w:left="0" w:right="30"/>
      </w:pPr>
      <w:r w:rsidRPr="00875C7E">
        <w:t>Apie ką rašoma šiame lapelyje?</w:t>
      </w:r>
    </w:p>
    <w:p w14:paraId="1B54550A" w14:textId="65DA6755" w:rsidR="00BC65CD" w:rsidRPr="00875C7E" w:rsidRDefault="00BC65CD" w:rsidP="005B6B6B">
      <w:pPr>
        <w:pStyle w:val="Sraopastraipa"/>
        <w:numPr>
          <w:ilvl w:val="0"/>
          <w:numId w:val="3"/>
        </w:numPr>
        <w:ind w:left="540" w:right="30" w:hanging="540"/>
      </w:pPr>
      <w:r w:rsidRPr="00875C7E">
        <w:t xml:space="preserve">Kas yra Ticagrelor </w:t>
      </w:r>
      <w:r w:rsidR="005A0883" w:rsidRPr="00875C7E">
        <w:t xml:space="preserve">Pharmazac </w:t>
      </w:r>
      <w:r w:rsidRPr="00875C7E">
        <w:t>ir kam jis vartojamas</w:t>
      </w:r>
    </w:p>
    <w:p w14:paraId="1B54550B" w14:textId="06BB16C7" w:rsidR="00BC65CD" w:rsidRPr="00875C7E" w:rsidRDefault="00BC65CD" w:rsidP="005B6B6B">
      <w:pPr>
        <w:pStyle w:val="Sraopastraipa"/>
        <w:numPr>
          <w:ilvl w:val="0"/>
          <w:numId w:val="3"/>
        </w:numPr>
        <w:ind w:left="540" w:right="30" w:hanging="540"/>
      </w:pPr>
      <w:r w:rsidRPr="00875C7E">
        <w:t xml:space="preserve">Kas žinotina prieš vartojant Ticagrelor </w:t>
      </w:r>
      <w:r w:rsidR="005A0883" w:rsidRPr="00875C7E">
        <w:t>Pharmazac</w:t>
      </w:r>
    </w:p>
    <w:p w14:paraId="1B54550C" w14:textId="52657D2D" w:rsidR="00BC65CD" w:rsidRPr="00875C7E" w:rsidRDefault="00BC65CD" w:rsidP="005B6B6B">
      <w:pPr>
        <w:pStyle w:val="Sraopastraipa"/>
        <w:numPr>
          <w:ilvl w:val="0"/>
          <w:numId w:val="3"/>
        </w:numPr>
        <w:ind w:left="540" w:right="30" w:hanging="540"/>
      </w:pPr>
      <w:r w:rsidRPr="00875C7E">
        <w:t xml:space="preserve">Kaip vartoti Ticagrelor </w:t>
      </w:r>
      <w:r w:rsidR="005A0883" w:rsidRPr="00875C7E">
        <w:t>Pharmazac</w:t>
      </w:r>
    </w:p>
    <w:p w14:paraId="1B54550D" w14:textId="77777777" w:rsidR="00BC65CD" w:rsidRPr="00875C7E" w:rsidRDefault="00BC65CD" w:rsidP="005B6B6B">
      <w:pPr>
        <w:pStyle w:val="Sraopastraipa"/>
        <w:numPr>
          <w:ilvl w:val="0"/>
          <w:numId w:val="3"/>
        </w:numPr>
        <w:ind w:left="540" w:right="30" w:hanging="540"/>
      </w:pPr>
      <w:r w:rsidRPr="00875C7E">
        <w:t>Galimas šalutinis poveikis</w:t>
      </w:r>
    </w:p>
    <w:p w14:paraId="1B54550E" w14:textId="1A7FF99F" w:rsidR="00BC65CD" w:rsidRPr="00875C7E" w:rsidRDefault="00BC65CD" w:rsidP="005B6B6B">
      <w:pPr>
        <w:pStyle w:val="Sraopastraipa"/>
        <w:numPr>
          <w:ilvl w:val="0"/>
          <w:numId w:val="3"/>
        </w:numPr>
        <w:ind w:left="540" w:right="30" w:hanging="540"/>
      </w:pPr>
      <w:r w:rsidRPr="00875C7E">
        <w:t xml:space="preserve">Kaip laikyti Ticagrelor </w:t>
      </w:r>
      <w:r w:rsidR="005A0883" w:rsidRPr="00875C7E">
        <w:t>Pharmazac</w:t>
      </w:r>
    </w:p>
    <w:p w14:paraId="1B54550F" w14:textId="77777777" w:rsidR="00BC65CD" w:rsidRPr="00875C7E" w:rsidRDefault="00BC65CD" w:rsidP="005B6B6B">
      <w:pPr>
        <w:pStyle w:val="Sraopastraipa"/>
        <w:numPr>
          <w:ilvl w:val="0"/>
          <w:numId w:val="3"/>
        </w:numPr>
        <w:ind w:left="540" w:right="30" w:hanging="540"/>
      </w:pPr>
      <w:r w:rsidRPr="00875C7E">
        <w:t>Pakuotės turinys ir kita informacija</w:t>
      </w:r>
    </w:p>
    <w:p w14:paraId="1B545510" w14:textId="77777777" w:rsidR="00BC65CD" w:rsidRPr="00875C7E" w:rsidRDefault="00BC65CD" w:rsidP="005B6B6B">
      <w:pPr>
        <w:pStyle w:val="Pagrindinistekstas"/>
        <w:ind w:right="30"/>
      </w:pPr>
    </w:p>
    <w:p w14:paraId="1B545511" w14:textId="77777777" w:rsidR="00BC65CD" w:rsidRPr="00875C7E" w:rsidRDefault="00BC65CD" w:rsidP="005B6B6B">
      <w:pPr>
        <w:pStyle w:val="Pagrindinistekstas"/>
        <w:ind w:right="30"/>
      </w:pPr>
    </w:p>
    <w:p w14:paraId="1B545512" w14:textId="3A980D2C" w:rsidR="00BC65CD" w:rsidRPr="00875C7E" w:rsidRDefault="00BC65CD" w:rsidP="005B6B6B">
      <w:pPr>
        <w:pStyle w:val="Antrat2"/>
        <w:numPr>
          <w:ilvl w:val="0"/>
          <w:numId w:val="2"/>
        </w:numPr>
        <w:ind w:left="540" w:right="30" w:hanging="540"/>
      </w:pPr>
      <w:r w:rsidRPr="00875C7E">
        <w:t xml:space="preserve">Kas yra Ticagrelor </w:t>
      </w:r>
      <w:r w:rsidR="005A0883" w:rsidRPr="00875C7E">
        <w:t xml:space="preserve">Pharmazac </w:t>
      </w:r>
      <w:r w:rsidRPr="00875C7E">
        <w:t xml:space="preserve">ir kam jis vartojamas </w:t>
      </w:r>
    </w:p>
    <w:p w14:paraId="1B545513" w14:textId="77777777" w:rsidR="00BC65CD" w:rsidRPr="00875C7E" w:rsidRDefault="00BC65CD" w:rsidP="005B6B6B">
      <w:pPr>
        <w:pStyle w:val="Antrat2"/>
        <w:ind w:left="0" w:right="30"/>
      </w:pPr>
    </w:p>
    <w:p w14:paraId="389C06C1" w14:textId="602AA669" w:rsidR="005A0883" w:rsidRPr="00875C7E" w:rsidRDefault="005A0883" w:rsidP="005B6B6B">
      <w:pPr>
        <w:pStyle w:val="Antrat2"/>
        <w:ind w:left="0" w:right="30"/>
      </w:pPr>
      <w:r w:rsidRPr="00875C7E">
        <w:t>Kas yra Ticagrelor Pharmazac</w:t>
      </w:r>
    </w:p>
    <w:p w14:paraId="1B545514" w14:textId="5506C8C3" w:rsidR="00BC65CD" w:rsidRPr="00875C7E" w:rsidRDefault="00BC65CD" w:rsidP="005B6B6B">
      <w:pPr>
        <w:pStyle w:val="Pagrindinistekstas"/>
        <w:ind w:right="30"/>
      </w:pPr>
      <w:r w:rsidRPr="00875C7E">
        <w:t xml:space="preserve">Ticagrelor </w:t>
      </w:r>
      <w:r w:rsidR="005A0883" w:rsidRPr="00875C7E">
        <w:t xml:space="preserve">Pharmazac </w:t>
      </w:r>
      <w:r w:rsidRPr="00875C7E">
        <w:t>sudėtyje yra veikliosios medžiagos, vadinamos tikagreloru. Ji priklauso taip vadinam</w:t>
      </w:r>
      <w:r w:rsidR="00A22651" w:rsidRPr="00875C7E">
        <w:t>ų</w:t>
      </w:r>
      <w:r w:rsidRPr="00875C7E">
        <w:t xml:space="preserve"> antitrombocitini</w:t>
      </w:r>
      <w:r w:rsidR="00A22651" w:rsidRPr="00875C7E">
        <w:t>ų</w:t>
      </w:r>
      <w:r w:rsidRPr="00875C7E">
        <w:t xml:space="preserve"> vaist</w:t>
      </w:r>
      <w:r w:rsidR="00A22651" w:rsidRPr="00875C7E">
        <w:t>ų grupei</w:t>
      </w:r>
      <w:r w:rsidRPr="00875C7E">
        <w:t>.</w:t>
      </w:r>
    </w:p>
    <w:p w14:paraId="1B545515" w14:textId="77777777" w:rsidR="00BC65CD" w:rsidRPr="00875C7E" w:rsidRDefault="00BC65CD" w:rsidP="005B6B6B">
      <w:pPr>
        <w:pStyle w:val="Pagrindinistekstas"/>
        <w:ind w:right="30"/>
      </w:pPr>
    </w:p>
    <w:p w14:paraId="1B545516" w14:textId="38C093CD" w:rsidR="00BC65CD" w:rsidRDefault="00BC65CD" w:rsidP="005B6B6B">
      <w:pPr>
        <w:pStyle w:val="Antrat2"/>
        <w:ind w:left="0" w:right="30"/>
      </w:pPr>
      <w:r w:rsidRPr="00875C7E">
        <w:t xml:space="preserve">Kam vartojamas Ticagrelor </w:t>
      </w:r>
      <w:r w:rsidR="00A22651" w:rsidRPr="00875C7E">
        <w:t>Pharmazac</w:t>
      </w:r>
    </w:p>
    <w:p w14:paraId="4EF30287" w14:textId="77777777" w:rsidR="00FA2744" w:rsidRPr="00875C7E" w:rsidRDefault="00FA2744" w:rsidP="005B6B6B">
      <w:pPr>
        <w:pStyle w:val="Antrat2"/>
        <w:ind w:left="0" w:right="30"/>
      </w:pPr>
    </w:p>
    <w:p w14:paraId="6424A774" w14:textId="77777777" w:rsidR="00FA2744" w:rsidRPr="00495F47" w:rsidRDefault="00FA2744" w:rsidP="00FA2744">
      <w:pPr>
        <w:pStyle w:val="Pagrindinistekstas"/>
        <w:rPr>
          <w:u w:val="single"/>
        </w:rPr>
      </w:pPr>
      <w:r w:rsidRPr="00495F47">
        <w:rPr>
          <w:u w:val="single"/>
        </w:rPr>
        <w:t>Ticagrelor Pharmazac 60mg</w:t>
      </w:r>
    </w:p>
    <w:p w14:paraId="6D38FDFB" w14:textId="77777777" w:rsidR="00FA2744" w:rsidRPr="00FA2744" w:rsidRDefault="00FA2744" w:rsidP="00FA2744">
      <w:pPr>
        <w:pStyle w:val="Pagrindinistekstas"/>
      </w:pPr>
      <w:r w:rsidRPr="00FA2744">
        <w:t>Ticagrelor Pharmazac 60mg tinka tik suaugusiems asmenims vartoti kartu su kitu trombocitų funkciją slopinančiu vaistu – acetilsalicilo rūgštimi. Šis vaistas Jums paskirtas dėl:</w:t>
      </w:r>
    </w:p>
    <w:p w14:paraId="3E747527" w14:textId="77777777" w:rsidR="00FA2744" w:rsidRPr="00FA2744" w:rsidRDefault="00FA2744" w:rsidP="00FA2744">
      <w:pPr>
        <w:pStyle w:val="Pagrindinistekstas"/>
        <w:numPr>
          <w:ilvl w:val="0"/>
          <w:numId w:val="13"/>
        </w:numPr>
      </w:pPr>
      <w:r w:rsidRPr="00FA2744">
        <w:t>ištikusio širdies priepuolio, kuris buvo daugiau kaip prieš metus.</w:t>
      </w:r>
    </w:p>
    <w:p w14:paraId="14BF3376" w14:textId="77777777" w:rsidR="00FA2744" w:rsidRPr="00FA2744" w:rsidRDefault="00FA2744" w:rsidP="00FA2744">
      <w:pPr>
        <w:pStyle w:val="Pagrindinistekstas"/>
      </w:pPr>
      <w:r w:rsidRPr="00FA2744">
        <w:t>Šis vaistas mažina riziką patirti dar vieną širdies priepuolį, insultą ir mirti nuo širdies ar kraujagyslių ligos.</w:t>
      </w:r>
    </w:p>
    <w:p w14:paraId="0625E4A0" w14:textId="77777777" w:rsidR="00FA2744" w:rsidRPr="00FA2744" w:rsidRDefault="00FA2744" w:rsidP="00FA2744">
      <w:pPr>
        <w:pStyle w:val="Pagrindinistekstas"/>
      </w:pPr>
    </w:p>
    <w:p w14:paraId="76C08EC9" w14:textId="77777777" w:rsidR="00FA2744" w:rsidRPr="00FA2744" w:rsidRDefault="00FA2744" w:rsidP="00FA2744">
      <w:pPr>
        <w:pStyle w:val="Pagrindinistekstas"/>
      </w:pPr>
      <w:r w:rsidRPr="00FA2744">
        <w:t>Ticagrelor Pharmazac 90mg</w:t>
      </w:r>
    </w:p>
    <w:p w14:paraId="5432ABDB" w14:textId="77777777" w:rsidR="00FA2744" w:rsidRPr="00FA2744" w:rsidRDefault="00FA2744" w:rsidP="00FA2744">
      <w:pPr>
        <w:pStyle w:val="Pagrindinistekstas"/>
      </w:pPr>
      <w:r w:rsidRPr="00FA2744">
        <w:t>Ticagrelor Pharmazac 90mg tinka tik suaugusiems žmonėms vartoti kartu su kitu trombocitų funkciją slopinančiu vaistu –acetilsalicilo rūgštimi. Gydytojas Jums paskyrė šį vaistą, kadangi Jus ištiko:</w:t>
      </w:r>
    </w:p>
    <w:p w14:paraId="36F7CDB2" w14:textId="77777777" w:rsidR="00FA2744" w:rsidRPr="00FA2744" w:rsidRDefault="00FA2744" w:rsidP="00495F47">
      <w:pPr>
        <w:pStyle w:val="Pagrindinistekstas"/>
        <w:numPr>
          <w:ilvl w:val="0"/>
          <w:numId w:val="33"/>
        </w:numPr>
      </w:pPr>
      <w:r w:rsidRPr="00FA2744">
        <w:t>miokardo infarktas (širdies priepuolis) arba</w:t>
      </w:r>
    </w:p>
    <w:p w14:paraId="5B9AF709" w14:textId="77777777" w:rsidR="00FA2744" w:rsidRPr="00FA2744" w:rsidRDefault="00FA2744" w:rsidP="00495F47">
      <w:pPr>
        <w:pStyle w:val="Pagrindinistekstas"/>
        <w:numPr>
          <w:ilvl w:val="0"/>
          <w:numId w:val="33"/>
        </w:numPr>
      </w:pPr>
      <w:r w:rsidRPr="00FA2744">
        <w:t>nestabili krūtinės angina (krūtinės skausmas, kuris nėra gerai valdomas).</w:t>
      </w:r>
    </w:p>
    <w:p w14:paraId="6303F826" w14:textId="77777777" w:rsidR="00FA2744" w:rsidRPr="00FA2744" w:rsidRDefault="00FA2744" w:rsidP="00FA2744">
      <w:pPr>
        <w:pStyle w:val="Pagrindinistekstas"/>
      </w:pPr>
      <w:r w:rsidRPr="00FA2744">
        <w:t>Šis vaistas mažina riziką patirti dar vieną širdies priepuolį, insultą ir mirti nuo širdies ar kraujagyslių</w:t>
      </w:r>
    </w:p>
    <w:p w14:paraId="2A53A884" w14:textId="77777777" w:rsidR="00FA2744" w:rsidRPr="00FA2744" w:rsidRDefault="00FA2744" w:rsidP="00FA2744">
      <w:pPr>
        <w:pStyle w:val="Pagrindinistekstas"/>
      </w:pPr>
      <w:r w:rsidRPr="00FA2744">
        <w:t>ligos.</w:t>
      </w:r>
    </w:p>
    <w:p w14:paraId="66749A34" w14:textId="77777777" w:rsidR="00FA2744" w:rsidRPr="00FA2744" w:rsidRDefault="00FA2744" w:rsidP="00495F47">
      <w:pPr>
        <w:pStyle w:val="Pagrindinistekstas"/>
      </w:pPr>
    </w:p>
    <w:p w14:paraId="1B54551B" w14:textId="77777777" w:rsidR="00BC65CD" w:rsidRPr="00875C7E" w:rsidRDefault="00BC65CD" w:rsidP="005B6B6B">
      <w:pPr>
        <w:pStyle w:val="Pagrindinistekstas"/>
        <w:ind w:right="30"/>
      </w:pPr>
    </w:p>
    <w:p w14:paraId="1B54551C" w14:textId="23D3522D" w:rsidR="00BC65CD" w:rsidRPr="00875C7E" w:rsidRDefault="00BC65CD" w:rsidP="005B6B6B">
      <w:pPr>
        <w:pStyle w:val="Antrat2"/>
        <w:ind w:left="0" w:right="30"/>
      </w:pPr>
      <w:r w:rsidRPr="00875C7E">
        <w:t xml:space="preserve">Kaip veikia Ticagrelor </w:t>
      </w:r>
      <w:r w:rsidR="00A22651" w:rsidRPr="00875C7E">
        <w:t>Pharmazac</w:t>
      </w:r>
    </w:p>
    <w:p w14:paraId="1B54551D" w14:textId="55E984CF" w:rsidR="00BC65CD" w:rsidRPr="00875C7E" w:rsidRDefault="00BC65CD" w:rsidP="005B6B6B">
      <w:pPr>
        <w:pStyle w:val="Pagrindinistekstas"/>
        <w:ind w:right="30"/>
      </w:pPr>
      <w:r w:rsidRPr="00875C7E">
        <w:t xml:space="preserve">Ticagrelor </w:t>
      </w:r>
      <w:r w:rsidR="00A22651" w:rsidRPr="00875C7E">
        <w:t>Pharmazac</w:t>
      </w:r>
      <w:r w:rsidR="002F2892">
        <w:t xml:space="preserve"> </w:t>
      </w:r>
      <w:r w:rsidRPr="00875C7E">
        <w:t xml:space="preserve">veikia ląsteles, vadinamas </w:t>
      </w:r>
      <w:r w:rsidR="00E91BD2" w:rsidRPr="00875C7E">
        <w:t xml:space="preserve">kraujo </w:t>
      </w:r>
      <w:r w:rsidRPr="00875C7E">
        <w:t>plokštelėmis (taip pat vadinamas trombocitais). Trombocitai yra labai mažos kraujo ląstelės, kurios padeda stabdyti kraujavimą, sulipdamos viena su kita ir užkimšdamos mažas skylutes įpjautose ar kitaip pažeistose kraujagyslėse.</w:t>
      </w:r>
    </w:p>
    <w:p w14:paraId="1B54551E" w14:textId="77777777" w:rsidR="00BC65CD" w:rsidRPr="00875C7E" w:rsidRDefault="00BC65CD" w:rsidP="005B6B6B">
      <w:pPr>
        <w:pStyle w:val="Pagrindinistekstas"/>
        <w:ind w:right="30"/>
      </w:pPr>
    </w:p>
    <w:p w14:paraId="1B54551F" w14:textId="77777777" w:rsidR="00BC65CD" w:rsidRPr="00875C7E" w:rsidRDefault="00BC65CD" w:rsidP="005B6B6B">
      <w:pPr>
        <w:pStyle w:val="Pagrindinistekstas"/>
        <w:ind w:right="30"/>
      </w:pPr>
      <w:r w:rsidRPr="00875C7E">
        <w:t>Deja, trombocitai taip pat gali sudaryti krešulių pažeistų širdies ir smegenų kraujagyslių viduje. Tai gali būti labai pavojinga, kadangi:</w:t>
      </w:r>
    </w:p>
    <w:p w14:paraId="1B545520" w14:textId="77777777" w:rsidR="00BC65CD" w:rsidRPr="00875C7E" w:rsidRDefault="00BC65CD" w:rsidP="005B6B6B">
      <w:pPr>
        <w:pStyle w:val="Sraopastraipa"/>
        <w:numPr>
          <w:ilvl w:val="0"/>
          <w:numId w:val="14"/>
        </w:numPr>
        <w:ind w:left="540" w:right="30" w:hanging="540"/>
      </w:pPr>
      <w:r w:rsidRPr="00875C7E">
        <w:t xml:space="preserve">krešulys gali visai užkirsti kelią kraujo tėkmei – tuomet gali ištikti širdies priepuolis (miokardo </w:t>
      </w:r>
      <w:r w:rsidRPr="00875C7E">
        <w:lastRenderedPageBreak/>
        <w:t>infarktas) arba insultas;</w:t>
      </w:r>
    </w:p>
    <w:p w14:paraId="1B545521" w14:textId="77777777" w:rsidR="00BC65CD" w:rsidRPr="00875C7E" w:rsidRDefault="00BC65CD" w:rsidP="005B6B6B">
      <w:pPr>
        <w:pStyle w:val="Sraopastraipa"/>
        <w:numPr>
          <w:ilvl w:val="0"/>
          <w:numId w:val="14"/>
        </w:numPr>
        <w:ind w:left="540" w:right="30" w:hanging="540"/>
      </w:pPr>
      <w:r w:rsidRPr="00875C7E">
        <w:t>krešulys gali dalinai užkirsti kelią kraujo tėkmei į širdį ir pabloginti jos kraujotaką – tuomet gali prasidėti krūtinės skausmas, kuris atsiranda ir išnyksta (taip vadinama nestabili krūtinės angina).</w:t>
      </w:r>
    </w:p>
    <w:p w14:paraId="1B545522" w14:textId="77777777" w:rsidR="00BC65CD" w:rsidRPr="00875C7E" w:rsidRDefault="00BC65CD" w:rsidP="005B6B6B">
      <w:pPr>
        <w:pStyle w:val="Pagrindinistekstas"/>
        <w:ind w:right="30"/>
      </w:pPr>
    </w:p>
    <w:p w14:paraId="1B545523" w14:textId="7A98ED8F" w:rsidR="00BC65CD" w:rsidRPr="00875C7E" w:rsidRDefault="00BC65CD" w:rsidP="005B6B6B">
      <w:pPr>
        <w:pStyle w:val="Pagrindinistekstas"/>
        <w:ind w:right="30"/>
      </w:pPr>
      <w:r w:rsidRPr="00875C7E">
        <w:t xml:space="preserve">Ticagrelor </w:t>
      </w:r>
      <w:r w:rsidR="00A22651" w:rsidRPr="00875C7E">
        <w:t>Pharmazac</w:t>
      </w:r>
      <w:r w:rsidR="002F2892">
        <w:t xml:space="preserve"> </w:t>
      </w:r>
      <w:r w:rsidRPr="00875C7E">
        <w:t xml:space="preserve">padeda neleisti plokštelėms sulipti </w:t>
      </w:r>
      <w:r w:rsidR="00E91BD2" w:rsidRPr="00875C7E">
        <w:t>tarpusavyje</w:t>
      </w:r>
      <w:r w:rsidRPr="00875C7E">
        <w:t xml:space="preserve"> ir tokiu būdu trukdo susidaryti kraujo krešuliui, kuris gali pabloginti kraujotaką.</w:t>
      </w:r>
    </w:p>
    <w:p w14:paraId="1B545524" w14:textId="77777777" w:rsidR="00BC65CD" w:rsidRPr="00875C7E" w:rsidRDefault="00BC65CD" w:rsidP="005B6B6B">
      <w:pPr>
        <w:pStyle w:val="Pagrindinistekstas"/>
        <w:ind w:right="30"/>
      </w:pPr>
    </w:p>
    <w:p w14:paraId="1B545525" w14:textId="77777777" w:rsidR="00BC65CD" w:rsidRPr="00875C7E" w:rsidRDefault="00BC65CD" w:rsidP="005B6B6B">
      <w:pPr>
        <w:pStyle w:val="Pagrindinistekstas"/>
        <w:ind w:right="30"/>
      </w:pPr>
    </w:p>
    <w:p w14:paraId="1B545526" w14:textId="0E5D96EF" w:rsidR="00BC65CD" w:rsidRPr="00875C7E" w:rsidRDefault="00BC65CD" w:rsidP="005B6B6B">
      <w:pPr>
        <w:pStyle w:val="Antrat2"/>
        <w:numPr>
          <w:ilvl w:val="0"/>
          <w:numId w:val="2"/>
        </w:numPr>
        <w:ind w:left="540" w:right="30" w:hanging="540"/>
      </w:pPr>
      <w:r w:rsidRPr="00875C7E">
        <w:t xml:space="preserve">Kas žinotina prieš vartojant Ticagrelor </w:t>
      </w:r>
      <w:r w:rsidR="00A22651" w:rsidRPr="00875C7E">
        <w:t>Pharmazac</w:t>
      </w:r>
    </w:p>
    <w:p w14:paraId="1B545527" w14:textId="77777777" w:rsidR="00BC65CD" w:rsidRPr="00875C7E" w:rsidRDefault="00BC65CD" w:rsidP="005B6B6B">
      <w:pPr>
        <w:pStyle w:val="Antrat2"/>
        <w:tabs>
          <w:tab w:val="left" w:pos="782"/>
          <w:tab w:val="left" w:pos="783"/>
        </w:tabs>
        <w:ind w:left="0" w:right="30"/>
      </w:pPr>
    </w:p>
    <w:p w14:paraId="1B545528" w14:textId="37740479" w:rsidR="00BC65CD" w:rsidRPr="00875C7E" w:rsidRDefault="00BC65CD" w:rsidP="005B6B6B">
      <w:pPr>
        <w:pStyle w:val="Antrat2"/>
        <w:tabs>
          <w:tab w:val="left" w:pos="782"/>
          <w:tab w:val="left" w:pos="783"/>
        </w:tabs>
        <w:ind w:left="0" w:right="30"/>
      </w:pPr>
      <w:r w:rsidRPr="00875C7E">
        <w:t xml:space="preserve">Ticagrelor </w:t>
      </w:r>
      <w:r w:rsidR="00A22651" w:rsidRPr="00875C7E">
        <w:t>Pharmazac</w:t>
      </w:r>
      <w:r w:rsidRPr="00875C7E">
        <w:t>vartoti draudžiama:</w:t>
      </w:r>
    </w:p>
    <w:p w14:paraId="1B545529" w14:textId="77777777" w:rsidR="00BC65CD" w:rsidRPr="00875C7E" w:rsidRDefault="00BC65CD" w:rsidP="005B6B6B">
      <w:pPr>
        <w:pStyle w:val="Sraopastraipa"/>
        <w:numPr>
          <w:ilvl w:val="1"/>
          <w:numId w:val="16"/>
        </w:numPr>
        <w:ind w:left="540" w:right="30" w:hanging="540"/>
      </w:pPr>
      <w:r w:rsidRPr="00875C7E">
        <w:t>jeigu yra alergija tikagrelorui arba bet kuriai pagalbinei šio vaisto medžiagai (jos išvardytos 6 skyriuje);</w:t>
      </w:r>
    </w:p>
    <w:p w14:paraId="1B54552A" w14:textId="77777777" w:rsidR="00BC65CD" w:rsidRPr="00875C7E" w:rsidRDefault="00BC65CD" w:rsidP="005B6B6B">
      <w:pPr>
        <w:pStyle w:val="Sraopastraipa"/>
        <w:numPr>
          <w:ilvl w:val="1"/>
          <w:numId w:val="16"/>
        </w:numPr>
        <w:ind w:left="540" w:right="30" w:hanging="540"/>
      </w:pPr>
      <w:r w:rsidRPr="00875C7E">
        <w:t>jeigu Jūsų organizme dabar vyksta kraujavimas;</w:t>
      </w:r>
    </w:p>
    <w:p w14:paraId="1B54552B" w14:textId="77777777" w:rsidR="00BC65CD" w:rsidRPr="00875C7E" w:rsidRDefault="00BC65CD" w:rsidP="005B6B6B">
      <w:pPr>
        <w:pStyle w:val="Sraopastraipa"/>
        <w:numPr>
          <w:ilvl w:val="1"/>
          <w:numId w:val="16"/>
        </w:numPr>
        <w:ind w:left="540" w:right="30" w:hanging="540"/>
      </w:pPr>
      <w:r w:rsidRPr="00875C7E">
        <w:t>jeigu Jus buvo ištikęs insultas dėl kraujavimo į smegenis;</w:t>
      </w:r>
    </w:p>
    <w:p w14:paraId="1B54552C" w14:textId="77777777" w:rsidR="00BC65CD" w:rsidRPr="00875C7E" w:rsidRDefault="00BC65CD" w:rsidP="005B6B6B">
      <w:pPr>
        <w:pStyle w:val="Sraopastraipa"/>
        <w:numPr>
          <w:ilvl w:val="1"/>
          <w:numId w:val="16"/>
        </w:numPr>
        <w:ind w:left="540" w:right="30" w:hanging="540"/>
      </w:pPr>
      <w:r w:rsidRPr="00875C7E">
        <w:t>jeigu Jūs sergate sunkia kepenų liga;</w:t>
      </w:r>
    </w:p>
    <w:p w14:paraId="1B54552D" w14:textId="798E4C41" w:rsidR="00BC65CD" w:rsidRPr="00875C7E" w:rsidRDefault="00BC65CD" w:rsidP="005B6B6B">
      <w:pPr>
        <w:pStyle w:val="Sraopastraipa"/>
        <w:numPr>
          <w:ilvl w:val="1"/>
          <w:numId w:val="16"/>
        </w:numPr>
        <w:ind w:left="540" w:right="30" w:hanging="540"/>
      </w:pPr>
      <w:r w:rsidRPr="00875C7E">
        <w:t>jeigu Jūs vartojate kur</w:t>
      </w:r>
      <w:r w:rsidR="00866A03">
        <w:t>io</w:t>
      </w:r>
      <w:r w:rsidRPr="00875C7E">
        <w:t xml:space="preserve"> nors iš šių vaistų: </w:t>
      </w:r>
    </w:p>
    <w:p w14:paraId="1B54552E" w14:textId="77777777" w:rsidR="00BC65CD" w:rsidRPr="00875C7E" w:rsidRDefault="00BC65CD" w:rsidP="005B6B6B">
      <w:pPr>
        <w:pStyle w:val="Sraopastraipa"/>
        <w:numPr>
          <w:ilvl w:val="1"/>
          <w:numId w:val="15"/>
        </w:numPr>
        <w:ind w:left="900" w:right="30" w:hanging="360"/>
      </w:pPr>
      <w:r w:rsidRPr="00875C7E">
        <w:t>ketokonazolą (nuo grybelių infekcijos);</w:t>
      </w:r>
    </w:p>
    <w:p w14:paraId="1B54552F" w14:textId="77777777" w:rsidR="00BC65CD" w:rsidRPr="00875C7E" w:rsidRDefault="00BC65CD" w:rsidP="005B6B6B">
      <w:pPr>
        <w:pStyle w:val="Sraopastraipa"/>
        <w:numPr>
          <w:ilvl w:val="1"/>
          <w:numId w:val="15"/>
        </w:numPr>
        <w:ind w:left="900" w:right="30" w:hanging="360"/>
      </w:pPr>
      <w:r w:rsidRPr="00875C7E">
        <w:t xml:space="preserve">klaritromiciną (nuo bakterijų infekcijos); </w:t>
      </w:r>
    </w:p>
    <w:p w14:paraId="1B545530" w14:textId="77777777" w:rsidR="00BC65CD" w:rsidRPr="00875C7E" w:rsidRDefault="00BC65CD" w:rsidP="005B6B6B">
      <w:pPr>
        <w:pStyle w:val="Sraopastraipa"/>
        <w:numPr>
          <w:ilvl w:val="1"/>
          <w:numId w:val="15"/>
        </w:numPr>
        <w:ind w:left="900" w:right="30" w:hanging="360"/>
      </w:pPr>
      <w:r w:rsidRPr="00875C7E">
        <w:t>nefazodoną (nuo depresijos);</w:t>
      </w:r>
    </w:p>
    <w:p w14:paraId="1B545531" w14:textId="77777777" w:rsidR="00BC65CD" w:rsidRPr="00875C7E" w:rsidRDefault="00BC65CD" w:rsidP="005B6B6B">
      <w:pPr>
        <w:pStyle w:val="Sraopastraipa"/>
        <w:numPr>
          <w:ilvl w:val="1"/>
          <w:numId w:val="15"/>
        </w:numPr>
        <w:ind w:left="900" w:right="30" w:hanging="360"/>
      </w:pPr>
      <w:r w:rsidRPr="00875C7E">
        <w:t>ritonavirą arba atazanavirą (nuo ŽIV infekcijos ir AIDS).</w:t>
      </w:r>
    </w:p>
    <w:p w14:paraId="1B545532" w14:textId="77777777" w:rsidR="00BC65CD" w:rsidRPr="00875C7E" w:rsidRDefault="00BC65CD" w:rsidP="005B6B6B">
      <w:pPr>
        <w:pStyle w:val="Pagrindinistekstas"/>
        <w:ind w:right="30"/>
        <w:jc w:val="both"/>
      </w:pPr>
    </w:p>
    <w:p w14:paraId="1B545533" w14:textId="0615EFE2" w:rsidR="00BC65CD" w:rsidRPr="00875C7E" w:rsidRDefault="00BC65CD" w:rsidP="00534E22">
      <w:pPr>
        <w:pStyle w:val="Pagrindinistekstas"/>
        <w:ind w:right="30"/>
      </w:pPr>
      <w:r w:rsidRPr="00875C7E">
        <w:t xml:space="preserve">Jeigu turite kurią nors iš aukščiau išvardytų problemų, Ticagrelor </w:t>
      </w:r>
      <w:r w:rsidR="00A22651" w:rsidRPr="00875C7E">
        <w:t>Pharmazac</w:t>
      </w:r>
      <w:r w:rsidR="002F2892">
        <w:t xml:space="preserve"> </w:t>
      </w:r>
      <w:r w:rsidRPr="00875C7E">
        <w:t xml:space="preserve">Jums vartoti </w:t>
      </w:r>
      <w:r w:rsidR="00E91BD2" w:rsidRPr="00875C7E">
        <w:t>draudžiama</w:t>
      </w:r>
      <w:r w:rsidRPr="00875C7E">
        <w:t>. Jei abejojate, tai pasikonsultuokite su gydytoju arba vaistininku, prieš pradėdami vartoti š</w:t>
      </w:r>
      <w:r w:rsidR="00866A03">
        <w:t>io</w:t>
      </w:r>
      <w:r w:rsidRPr="00875C7E">
        <w:t xml:space="preserve"> vaist</w:t>
      </w:r>
      <w:r w:rsidR="00866A03">
        <w:t>o</w:t>
      </w:r>
      <w:r w:rsidRPr="00875C7E">
        <w:t>.</w:t>
      </w:r>
    </w:p>
    <w:p w14:paraId="1B545534" w14:textId="77777777" w:rsidR="00BC65CD" w:rsidRPr="00875C7E" w:rsidRDefault="00BC65CD" w:rsidP="005B6B6B">
      <w:pPr>
        <w:pStyle w:val="Pagrindinistekstas"/>
        <w:ind w:right="30"/>
      </w:pPr>
    </w:p>
    <w:p w14:paraId="1B545535" w14:textId="77777777" w:rsidR="00BC65CD" w:rsidRPr="00875C7E" w:rsidRDefault="00BC65CD" w:rsidP="005B6B6B">
      <w:pPr>
        <w:pStyle w:val="Antrat2"/>
        <w:ind w:left="0" w:right="30"/>
      </w:pPr>
      <w:r w:rsidRPr="00875C7E">
        <w:t>Įspėjimai ir atsargumo priemonės</w:t>
      </w:r>
    </w:p>
    <w:p w14:paraId="1B545536" w14:textId="0F750F06" w:rsidR="00BC65CD" w:rsidRPr="00875C7E" w:rsidRDefault="00BC65CD" w:rsidP="005B6B6B">
      <w:pPr>
        <w:pStyle w:val="Pagrindinistekstas"/>
        <w:ind w:right="30"/>
      </w:pPr>
      <w:r w:rsidRPr="00875C7E">
        <w:t xml:space="preserve">Prieš pradėdami vartoti Ticagrelor </w:t>
      </w:r>
      <w:r w:rsidR="00A22651" w:rsidRPr="00875C7E">
        <w:t>Pharmazac</w:t>
      </w:r>
      <w:r w:rsidR="002F2892">
        <w:t xml:space="preserve"> </w:t>
      </w:r>
      <w:r w:rsidRPr="00875C7E">
        <w:t>pasi</w:t>
      </w:r>
      <w:r w:rsidR="00A22651" w:rsidRPr="00875C7E">
        <w:t>tarkite</w:t>
      </w:r>
      <w:r w:rsidRPr="00875C7E">
        <w:t xml:space="preserve"> su gydytoju arba vaistininku, jeigu:</w:t>
      </w:r>
    </w:p>
    <w:p w14:paraId="1B545537" w14:textId="77777777" w:rsidR="00BC65CD" w:rsidRPr="00875C7E" w:rsidRDefault="00BC65CD" w:rsidP="005B6B6B">
      <w:pPr>
        <w:pStyle w:val="Sraopastraipa"/>
        <w:numPr>
          <w:ilvl w:val="1"/>
          <w:numId w:val="2"/>
        </w:numPr>
        <w:tabs>
          <w:tab w:val="left" w:pos="782"/>
          <w:tab w:val="left" w:pos="783"/>
        </w:tabs>
        <w:ind w:left="540" w:right="30" w:hanging="540"/>
      </w:pPr>
      <w:r w:rsidRPr="00875C7E">
        <w:t>Jums padidėjusi kraujavimo rizika dėl:</w:t>
      </w:r>
    </w:p>
    <w:p w14:paraId="1B545538" w14:textId="77777777" w:rsidR="00BC65CD" w:rsidRPr="00875C7E" w:rsidRDefault="00BC65CD" w:rsidP="005B6B6B">
      <w:pPr>
        <w:pStyle w:val="Sraopastraipa"/>
        <w:numPr>
          <w:ilvl w:val="0"/>
          <w:numId w:val="17"/>
        </w:numPr>
        <w:ind w:left="900" w:right="30"/>
      </w:pPr>
      <w:r w:rsidRPr="00875C7E">
        <w:t>neseniai patirtos didelės traumos;</w:t>
      </w:r>
    </w:p>
    <w:p w14:paraId="1B545539" w14:textId="77777777" w:rsidR="00BC65CD" w:rsidRPr="00875C7E" w:rsidRDefault="00BC65CD" w:rsidP="005B6B6B">
      <w:pPr>
        <w:pStyle w:val="Sraopastraipa"/>
        <w:numPr>
          <w:ilvl w:val="0"/>
          <w:numId w:val="17"/>
        </w:numPr>
        <w:ind w:left="900" w:right="30"/>
      </w:pPr>
      <w:r w:rsidRPr="00875C7E">
        <w:t>neseniai atliktos operacijos (įskaitant dantų – apie tai klauskite odontologo);</w:t>
      </w:r>
    </w:p>
    <w:p w14:paraId="1B54553A" w14:textId="77777777" w:rsidR="00BC65CD" w:rsidRPr="00875C7E" w:rsidRDefault="00BC65CD" w:rsidP="005B6B6B">
      <w:pPr>
        <w:pStyle w:val="Sraopastraipa"/>
        <w:numPr>
          <w:ilvl w:val="0"/>
          <w:numId w:val="17"/>
        </w:numPr>
        <w:ind w:left="900" w:right="30"/>
      </w:pPr>
      <w:r w:rsidRPr="00875C7E">
        <w:t>ligos, dėl kurios sutrinka kraujo krešėjimas;</w:t>
      </w:r>
    </w:p>
    <w:p w14:paraId="1B54553B" w14:textId="77777777" w:rsidR="00BC65CD" w:rsidRPr="00875C7E" w:rsidRDefault="00BC65CD" w:rsidP="005B6B6B">
      <w:pPr>
        <w:pStyle w:val="Sraopastraipa"/>
        <w:numPr>
          <w:ilvl w:val="0"/>
          <w:numId w:val="17"/>
        </w:numPr>
        <w:ind w:left="900" w:right="30"/>
      </w:pPr>
      <w:r w:rsidRPr="00875C7E">
        <w:t>neseniai buvusio kraujavimo iš skrandžio arba žarnų (pvz., dėl skrandžio opos arba storosios žarnos polipų);</w:t>
      </w:r>
    </w:p>
    <w:p w14:paraId="1B54553C" w14:textId="18CE1294" w:rsidR="00BC65CD" w:rsidRPr="00875C7E" w:rsidRDefault="00BC65CD" w:rsidP="00534E22">
      <w:pPr>
        <w:pStyle w:val="Sraopastraipa"/>
        <w:numPr>
          <w:ilvl w:val="0"/>
          <w:numId w:val="17"/>
        </w:numPr>
        <w:ind w:left="540" w:right="30" w:hanging="540"/>
      </w:pPr>
      <w:r w:rsidRPr="00875C7E">
        <w:t xml:space="preserve">rengiatės operacijai (įskaitant dantų) Ticagrelor </w:t>
      </w:r>
      <w:r w:rsidR="00A22651" w:rsidRPr="00875C7E">
        <w:t>Pharmazac</w:t>
      </w:r>
      <w:r w:rsidR="002F2892">
        <w:t xml:space="preserve"> </w:t>
      </w:r>
      <w:r w:rsidRPr="00875C7E">
        <w:t>vartojimo laikotarpiu. Tai svarbu dėl kraujavimo rizikos padidėjimo. Gydytojas gali Jums nurodyti nutraukti šio vaisto vartojimą likus 5 paroms iki operacijos;</w:t>
      </w:r>
    </w:p>
    <w:p w14:paraId="1B54553D" w14:textId="77777777" w:rsidR="00BC65CD" w:rsidRPr="00875C7E" w:rsidRDefault="00BC65CD" w:rsidP="00534E22">
      <w:pPr>
        <w:pStyle w:val="Sraopastraipa"/>
        <w:numPr>
          <w:ilvl w:val="1"/>
          <w:numId w:val="29"/>
        </w:numPr>
        <w:ind w:left="540" w:right="30" w:hanging="540"/>
      </w:pPr>
      <w:r w:rsidRPr="00875C7E">
        <w:t>Jūsų širdies susitraukimų dažnis yra per mažas (mažesnis kaip 60 kartų per minutę) ir neturite įdėto širdies ritmą reguliuojančio prietaiso (stimuliatoriaus);</w:t>
      </w:r>
    </w:p>
    <w:p w14:paraId="1B54553E" w14:textId="77777777" w:rsidR="00BC65CD" w:rsidRPr="00875C7E" w:rsidRDefault="00BC65CD" w:rsidP="00534E22">
      <w:pPr>
        <w:pStyle w:val="Sraopastraipa"/>
        <w:numPr>
          <w:ilvl w:val="1"/>
          <w:numId w:val="29"/>
        </w:numPr>
        <w:ind w:left="540" w:right="30" w:hanging="540"/>
        <w:jc w:val="both"/>
      </w:pPr>
      <w:r w:rsidRPr="00875C7E">
        <w:t>Jūs sergate astma ar kita plaučių liga arba Jūsų kvėpavimas sutrikęs dėl kitos priežasties;</w:t>
      </w:r>
    </w:p>
    <w:p w14:paraId="1B54553F" w14:textId="77777777" w:rsidR="00BC65CD" w:rsidRPr="00875C7E" w:rsidRDefault="00BC65CD" w:rsidP="00534E22">
      <w:pPr>
        <w:pStyle w:val="Sraopastraipa"/>
        <w:numPr>
          <w:ilvl w:val="1"/>
          <w:numId w:val="29"/>
        </w:numPr>
        <w:ind w:left="540" w:right="30" w:hanging="540"/>
      </w:pPr>
      <w:r w:rsidRPr="00875C7E">
        <w:t>Jūsų kvėpavimas pasidarytų netaisyklingas, pvz., pagreitėtų, sulėtėtų arba atsirastų trumpų kvėpavimo pauzių. Tokiu atveju gydytojas nuspręs, ar Jums reikia išsamesnių tyrimų;</w:t>
      </w:r>
    </w:p>
    <w:p w14:paraId="1B545540" w14:textId="77777777" w:rsidR="00BC65CD" w:rsidRPr="00875C7E" w:rsidRDefault="00BC65CD" w:rsidP="00534E22">
      <w:pPr>
        <w:pStyle w:val="Sraopastraipa"/>
        <w:numPr>
          <w:ilvl w:val="1"/>
          <w:numId w:val="29"/>
        </w:numPr>
        <w:ind w:left="540" w:right="30" w:hanging="540"/>
      </w:pPr>
      <w:r w:rsidRPr="00875C7E">
        <w:t>Jūsų nesveikos kepenys arba anksčiau sirgote kokia nors galėjusia jas pažeisti liga;</w:t>
      </w:r>
    </w:p>
    <w:p w14:paraId="1B545541" w14:textId="77777777" w:rsidR="00BC65CD" w:rsidRPr="00875C7E" w:rsidRDefault="00BC65CD" w:rsidP="00534E22">
      <w:pPr>
        <w:pStyle w:val="Sraopastraipa"/>
        <w:numPr>
          <w:ilvl w:val="1"/>
          <w:numId w:val="29"/>
        </w:numPr>
        <w:ind w:left="540" w:right="30" w:hanging="540"/>
      </w:pPr>
      <w:r w:rsidRPr="00875C7E">
        <w:t>Jūsų kraujo tyrimas parodė padidėjusį šlapimo rūgšties kiekį.</w:t>
      </w:r>
    </w:p>
    <w:p w14:paraId="1B545542" w14:textId="77777777" w:rsidR="00BC65CD" w:rsidRPr="00875C7E" w:rsidRDefault="00BC65CD" w:rsidP="005B6B6B">
      <w:pPr>
        <w:pStyle w:val="Pagrindinistekstas"/>
        <w:ind w:right="30"/>
      </w:pPr>
    </w:p>
    <w:p w14:paraId="1B545543" w14:textId="57609651" w:rsidR="00BC65CD" w:rsidRPr="00875C7E" w:rsidRDefault="00BC65CD" w:rsidP="005B6B6B">
      <w:pPr>
        <w:pStyle w:val="Pagrindinistekstas"/>
        <w:ind w:right="30"/>
      </w:pPr>
      <w:r w:rsidRPr="00875C7E">
        <w:t>Jeigu turite kurią nors iš aukščiau išvardytų problemų arba dėl to abejojate, tai pasi</w:t>
      </w:r>
      <w:r w:rsidR="00A22651" w:rsidRPr="00875C7E">
        <w:t>tarkite</w:t>
      </w:r>
      <w:r w:rsidRPr="00875C7E">
        <w:t xml:space="preserve"> su gydytoju arba vaistininku, prieš pradėdami vartoti šį vaistą.</w:t>
      </w:r>
    </w:p>
    <w:p w14:paraId="1B545544" w14:textId="77777777" w:rsidR="00BC65CD" w:rsidRPr="00875C7E" w:rsidRDefault="00BC65CD" w:rsidP="005B6B6B">
      <w:pPr>
        <w:pStyle w:val="Pagrindinistekstas"/>
        <w:ind w:right="30"/>
      </w:pPr>
    </w:p>
    <w:p w14:paraId="1B545545" w14:textId="12A05F69" w:rsidR="00BC65CD" w:rsidRPr="00875C7E" w:rsidRDefault="00BC65CD" w:rsidP="005B6B6B">
      <w:pPr>
        <w:pStyle w:val="Pagrindinistekstas"/>
        <w:ind w:right="30"/>
      </w:pPr>
      <w:r w:rsidRPr="00875C7E">
        <w:t xml:space="preserve">Jeigu Jūs kartu vartojate Ticagrelor </w:t>
      </w:r>
      <w:r w:rsidR="00A22651" w:rsidRPr="00875C7E">
        <w:t>Pharmazac</w:t>
      </w:r>
      <w:r w:rsidR="002F2892">
        <w:t xml:space="preserve"> </w:t>
      </w:r>
      <w:r w:rsidRPr="00875C7E">
        <w:t>ir heparin</w:t>
      </w:r>
      <w:r w:rsidR="00866A03">
        <w:t>o</w:t>
      </w:r>
      <w:r w:rsidRPr="00875C7E">
        <w:t>:</w:t>
      </w:r>
    </w:p>
    <w:p w14:paraId="1B545546" w14:textId="2D78FC5D" w:rsidR="00BC65CD" w:rsidRPr="00875C7E" w:rsidRDefault="00BC65CD" w:rsidP="005B6B6B">
      <w:pPr>
        <w:pStyle w:val="Sraopastraipa"/>
        <w:numPr>
          <w:ilvl w:val="1"/>
          <w:numId w:val="2"/>
        </w:numPr>
        <w:ind w:left="540" w:right="30" w:hanging="540"/>
      </w:pPr>
      <w:r w:rsidRPr="00875C7E">
        <w:t xml:space="preserve">jeigu Jūsų gydytojas įtartų heparino sukeltą retą trombocitų funkcijos sutrikimą, jis gali nurodyti paimti diagnostinį kraujo mėginį. Ticagrelor </w:t>
      </w:r>
      <w:r w:rsidR="00A22651" w:rsidRPr="00875C7E">
        <w:t>Pharmazac</w:t>
      </w:r>
      <w:r w:rsidR="002F2892">
        <w:t xml:space="preserve"> </w:t>
      </w:r>
      <w:r w:rsidRPr="00875C7E">
        <w:t xml:space="preserve">gali iškreipti šio diagnostinio mėginio duomenis, todėl svarbu pasakyti gydytojui, jog kartu vartojate Ticagrelor </w:t>
      </w:r>
      <w:r w:rsidR="00A22651" w:rsidRPr="00875C7E">
        <w:t>Pharmazac</w:t>
      </w:r>
      <w:r w:rsidR="002F2892">
        <w:t xml:space="preserve"> </w:t>
      </w:r>
      <w:r w:rsidRPr="00875C7E">
        <w:t>ir heparin</w:t>
      </w:r>
      <w:r w:rsidR="00866A03">
        <w:t>o</w:t>
      </w:r>
      <w:r w:rsidRPr="00875C7E">
        <w:t>.</w:t>
      </w:r>
    </w:p>
    <w:p w14:paraId="1B545547" w14:textId="77777777" w:rsidR="00BC65CD" w:rsidRPr="00875C7E" w:rsidRDefault="00BC65CD" w:rsidP="005B6B6B">
      <w:pPr>
        <w:pStyle w:val="Pagrindinistekstas"/>
        <w:ind w:right="30"/>
      </w:pPr>
    </w:p>
    <w:p w14:paraId="1B545548" w14:textId="77777777" w:rsidR="00BC65CD" w:rsidRPr="00875C7E" w:rsidRDefault="00BC65CD" w:rsidP="005B6B6B">
      <w:pPr>
        <w:pStyle w:val="Antrat2"/>
        <w:ind w:left="0" w:right="30"/>
      </w:pPr>
      <w:r w:rsidRPr="00875C7E">
        <w:t>Vaikams ir paaugliams</w:t>
      </w:r>
    </w:p>
    <w:p w14:paraId="1B545549" w14:textId="7C46B200" w:rsidR="00BC65CD" w:rsidRPr="00875C7E" w:rsidRDefault="00BC65CD" w:rsidP="005B6B6B">
      <w:pPr>
        <w:pStyle w:val="Pagrindinistekstas"/>
        <w:ind w:right="30"/>
      </w:pPr>
      <w:r w:rsidRPr="00875C7E">
        <w:t xml:space="preserve">Ticagrelor </w:t>
      </w:r>
      <w:r w:rsidR="00A22651" w:rsidRPr="00875C7E">
        <w:t>Pharmazac</w:t>
      </w:r>
      <w:r w:rsidR="002F2892">
        <w:t xml:space="preserve"> </w:t>
      </w:r>
      <w:r w:rsidRPr="00875C7E">
        <w:t>nerekomenduojama vartoti vaikams ir jaunesniems kaip 18 metų paaugliams.</w:t>
      </w:r>
    </w:p>
    <w:p w14:paraId="1B54554A" w14:textId="77777777" w:rsidR="00BC65CD" w:rsidRPr="00875C7E" w:rsidRDefault="00BC65CD" w:rsidP="005B6B6B">
      <w:pPr>
        <w:pStyle w:val="Pagrindinistekstas"/>
        <w:ind w:right="30"/>
      </w:pPr>
    </w:p>
    <w:p w14:paraId="1B54554B" w14:textId="744FD416" w:rsidR="00BC65CD" w:rsidRPr="00875C7E" w:rsidRDefault="00BC65CD" w:rsidP="005B6B6B">
      <w:pPr>
        <w:pStyle w:val="Antrat2"/>
        <w:ind w:left="0" w:right="30"/>
        <w:jc w:val="both"/>
      </w:pPr>
      <w:r w:rsidRPr="00875C7E">
        <w:lastRenderedPageBreak/>
        <w:t xml:space="preserve">Kiti vaistai ir Ticagrelor </w:t>
      </w:r>
      <w:r w:rsidR="00A22651" w:rsidRPr="00875C7E">
        <w:t>Pharmazac</w:t>
      </w:r>
    </w:p>
    <w:p w14:paraId="1B54554C" w14:textId="473349FD" w:rsidR="00BC65CD" w:rsidRPr="00875C7E" w:rsidRDefault="00BC65CD" w:rsidP="005B6B6B">
      <w:pPr>
        <w:pStyle w:val="Pagrindinistekstas"/>
        <w:ind w:right="30"/>
        <w:jc w:val="both"/>
      </w:pPr>
      <w:r w:rsidRPr="00875C7E">
        <w:t xml:space="preserve">Jeigu vartojate arba neseniai vartojote kitų vaistų arba jeigu dėl to nesate tikri, pasakykite gydytojui arba vaistininkui. Tai svarbu dėl to, kad Ticagrelor </w:t>
      </w:r>
      <w:r w:rsidR="00A22651" w:rsidRPr="00875C7E">
        <w:t xml:space="preserve">Pharmazac </w:t>
      </w:r>
      <w:r w:rsidRPr="00875C7E">
        <w:t xml:space="preserve">gali keisti kai kurių kitų vaistų veikimą, o kai kurie kiti vaistai – Ticagrelor </w:t>
      </w:r>
      <w:r w:rsidR="00A22651" w:rsidRPr="00875C7E">
        <w:t xml:space="preserve">Pharmazac </w:t>
      </w:r>
      <w:r w:rsidRPr="00875C7E">
        <w:t>veikimą.</w:t>
      </w:r>
    </w:p>
    <w:p w14:paraId="1B54554D" w14:textId="77777777" w:rsidR="00BC65CD" w:rsidRPr="00875C7E" w:rsidRDefault="00BC65CD" w:rsidP="005B6B6B">
      <w:pPr>
        <w:pStyle w:val="Pagrindinistekstas"/>
        <w:ind w:right="30"/>
      </w:pPr>
    </w:p>
    <w:p w14:paraId="1B54554E" w14:textId="77777777" w:rsidR="00BC65CD" w:rsidRPr="00875C7E" w:rsidRDefault="00BC65CD" w:rsidP="005B6B6B">
      <w:pPr>
        <w:pStyle w:val="Pagrindinistekstas"/>
        <w:ind w:right="30"/>
      </w:pPr>
      <w:r w:rsidRPr="00875C7E">
        <w:t>Pasakykite gydytojui arba vaistininkui, jeigu vartojate kurį nors iš šių vaistų:</w:t>
      </w:r>
    </w:p>
    <w:p w14:paraId="1B54554F" w14:textId="77777777" w:rsidR="00BC65CD" w:rsidRPr="00875C7E" w:rsidRDefault="00BC65CD" w:rsidP="005B6B6B">
      <w:pPr>
        <w:pStyle w:val="Sraopastraipa"/>
        <w:numPr>
          <w:ilvl w:val="0"/>
          <w:numId w:val="19"/>
        </w:numPr>
        <w:ind w:left="540" w:right="30" w:hanging="540"/>
      </w:pPr>
      <w:r w:rsidRPr="00875C7E">
        <w:t>rozuvastatino (vaisto padidėjusiam cholesterolio kiekiui mažinti);</w:t>
      </w:r>
    </w:p>
    <w:p w14:paraId="1B545550" w14:textId="77777777" w:rsidR="00BC65CD" w:rsidRPr="00875C7E" w:rsidRDefault="00BC65CD" w:rsidP="005B6B6B">
      <w:pPr>
        <w:pStyle w:val="Sraopastraipa"/>
        <w:numPr>
          <w:ilvl w:val="0"/>
          <w:numId w:val="19"/>
        </w:numPr>
        <w:ind w:left="540" w:right="30" w:hanging="540"/>
      </w:pPr>
      <w:r w:rsidRPr="00875C7E">
        <w:t>daugiau kaip 40 mg per parą simvastatino ar lovastatino (vaistų padidėjusiai cholesterolio koncentracijai mažinti);</w:t>
      </w:r>
    </w:p>
    <w:p w14:paraId="1B545551" w14:textId="77777777" w:rsidR="00BC65CD" w:rsidRPr="00875C7E" w:rsidRDefault="00BC65CD" w:rsidP="005B6B6B">
      <w:pPr>
        <w:pStyle w:val="Sraopastraipa"/>
        <w:numPr>
          <w:ilvl w:val="0"/>
          <w:numId w:val="19"/>
        </w:numPr>
        <w:ind w:left="540" w:right="30" w:hanging="540"/>
      </w:pPr>
      <w:r w:rsidRPr="00875C7E">
        <w:t>rifampicino (antibiotiko);</w:t>
      </w:r>
    </w:p>
    <w:p w14:paraId="1B545552" w14:textId="77777777" w:rsidR="00BC65CD" w:rsidRPr="00875C7E" w:rsidRDefault="00BC65CD" w:rsidP="005B6B6B">
      <w:pPr>
        <w:pStyle w:val="Sraopastraipa"/>
        <w:numPr>
          <w:ilvl w:val="0"/>
          <w:numId w:val="19"/>
        </w:numPr>
        <w:ind w:left="540" w:right="30" w:hanging="540"/>
      </w:pPr>
      <w:r w:rsidRPr="00875C7E">
        <w:t>fenitoino, karbamazepino ar fenobarbitalio (jų skiriama norint išvengti traukulių);</w:t>
      </w:r>
    </w:p>
    <w:p w14:paraId="1B545553" w14:textId="77777777" w:rsidR="00BC65CD" w:rsidRPr="00875C7E" w:rsidRDefault="00BC65CD" w:rsidP="005B6B6B">
      <w:pPr>
        <w:pStyle w:val="Sraopastraipa"/>
        <w:numPr>
          <w:ilvl w:val="0"/>
          <w:numId w:val="19"/>
        </w:numPr>
        <w:ind w:left="540" w:right="30" w:hanging="540"/>
      </w:pPr>
      <w:r w:rsidRPr="00875C7E">
        <w:t>digoksino (jo skiriama širdies nepakankamumui gydyti);</w:t>
      </w:r>
    </w:p>
    <w:p w14:paraId="1B545554" w14:textId="106B47BE" w:rsidR="00BC65CD" w:rsidRPr="00875C7E" w:rsidRDefault="00BC65CD" w:rsidP="005B6B6B">
      <w:pPr>
        <w:pStyle w:val="Sraopastraipa"/>
        <w:numPr>
          <w:ilvl w:val="0"/>
          <w:numId w:val="19"/>
        </w:numPr>
        <w:ind w:left="540" w:right="30" w:hanging="540"/>
      </w:pPr>
      <w:r w:rsidRPr="00875C7E">
        <w:t>ciklosporino (jo skiriama Jūsų organizmo savigynai mažinti);</w:t>
      </w:r>
    </w:p>
    <w:p w14:paraId="1B545555" w14:textId="77777777" w:rsidR="00BC65CD" w:rsidRPr="00875C7E" w:rsidRDefault="00BC65CD" w:rsidP="005B6B6B">
      <w:pPr>
        <w:pStyle w:val="Sraopastraipa"/>
        <w:numPr>
          <w:ilvl w:val="0"/>
          <w:numId w:val="19"/>
        </w:numPr>
        <w:ind w:left="540" w:right="30" w:hanging="540"/>
      </w:pPr>
      <w:r w:rsidRPr="00875C7E">
        <w:t>chinidino ar diltiazemo (jų skiriama nuo širdies ritmo sutrikimų);</w:t>
      </w:r>
    </w:p>
    <w:p w14:paraId="1B545556" w14:textId="77777777" w:rsidR="00BC65CD" w:rsidRPr="00875C7E" w:rsidRDefault="00BC65CD" w:rsidP="005B6B6B">
      <w:pPr>
        <w:pStyle w:val="Sraopastraipa"/>
        <w:numPr>
          <w:ilvl w:val="0"/>
          <w:numId w:val="19"/>
        </w:numPr>
        <w:ind w:left="540" w:right="30" w:hanging="540"/>
      </w:pPr>
      <w:r w:rsidRPr="00875C7E">
        <w:t>beta blokatorių ar verapamilio (jų skiriama padidėjusiam kraujospūdžiui mažinti);</w:t>
      </w:r>
    </w:p>
    <w:p w14:paraId="1B545557" w14:textId="77777777" w:rsidR="00BC65CD" w:rsidRPr="00875C7E" w:rsidRDefault="00BC65CD" w:rsidP="005B6B6B">
      <w:pPr>
        <w:pStyle w:val="Sraopastraipa"/>
        <w:numPr>
          <w:ilvl w:val="0"/>
          <w:numId w:val="19"/>
        </w:numPr>
        <w:ind w:left="540" w:right="30" w:hanging="540"/>
      </w:pPr>
      <w:r w:rsidRPr="00875C7E">
        <w:t>morfino ar kitų opioidų (jų skiriama stipriam skausmui malšinti).</w:t>
      </w:r>
    </w:p>
    <w:p w14:paraId="1B545558" w14:textId="77777777" w:rsidR="00BC65CD" w:rsidRPr="00875C7E" w:rsidRDefault="00BC65CD" w:rsidP="005B6B6B">
      <w:pPr>
        <w:pStyle w:val="Pagrindinistekstas"/>
        <w:ind w:right="30"/>
      </w:pPr>
    </w:p>
    <w:p w14:paraId="1B545559" w14:textId="77777777" w:rsidR="00BC65CD" w:rsidRPr="00875C7E" w:rsidRDefault="00BC65CD" w:rsidP="005B6B6B">
      <w:pPr>
        <w:pStyle w:val="Pagrindinistekstas"/>
        <w:ind w:right="30"/>
      </w:pPr>
      <w:r w:rsidRPr="00875C7E">
        <w:t>Pasakyti gydytojui arba vaistininkui ypač svarbu, jeigu vartojate kurį nors iš šių vaistų, galinčių didinti kraujavimo pavojų:</w:t>
      </w:r>
    </w:p>
    <w:p w14:paraId="1B54555A" w14:textId="77777777" w:rsidR="00BC65CD" w:rsidRPr="00875C7E" w:rsidRDefault="00BC65CD" w:rsidP="005B6B6B">
      <w:pPr>
        <w:pStyle w:val="Sraopastraipa"/>
        <w:numPr>
          <w:ilvl w:val="0"/>
          <w:numId w:val="20"/>
        </w:numPr>
        <w:ind w:left="540" w:right="30" w:hanging="540"/>
      </w:pPr>
      <w:r w:rsidRPr="00875C7E">
        <w:t>per burną vartojamų antikoaguliantų, dažnai vadinamų kraują skystinančiais vaistais (varfarino);</w:t>
      </w:r>
    </w:p>
    <w:p w14:paraId="1B54555B" w14:textId="77777777" w:rsidR="00BC65CD" w:rsidRPr="00875C7E" w:rsidRDefault="00BC65CD" w:rsidP="005B6B6B">
      <w:pPr>
        <w:pStyle w:val="Sraopastraipa"/>
        <w:numPr>
          <w:ilvl w:val="0"/>
          <w:numId w:val="20"/>
        </w:numPr>
        <w:ind w:left="540" w:right="30" w:hanging="540"/>
      </w:pPr>
      <w:r w:rsidRPr="00875C7E">
        <w:t>nesteroidinių vaistų nuo uždegimo (santrumpa – NVNU), dažnai vartojamų skausmui malšinti (pvz., ibuprofeno ar naprokseno);</w:t>
      </w:r>
    </w:p>
    <w:p w14:paraId="1B54555C" w14:textId="77777777" w:rsidR="00BC65CD" w:rsidRPr="00875C7E" w:rsidRDefault="00BC65CD" w:rsidP="005B6B6B">
      <w:pPr>
        <w:pStyle w:val="Sraopastraipa"/>
        <w:numPr>
          <w:ilvl w:val="0"/>
          <w:numId w:val="20"/>
        </w:numPr>
        <w:ind w:left="540" w:right="30" w:hanging="540"/>
      </w:pPr>
      <w:r w:rsidRPr="00875C7E">
        <w:t>selektyvių serotonino reabsorbcijos inhibitorių (santrumpa – SSRI), pvz., paroksetino, sertralino arba citalopramo (jų skiriama nuo depresijos);</w:t>
      </w:r>
    </w:p>
    <w:p w14:paraId="1B54555D" w14:textId="77777777" w:rsidR="00BC65CD" w:rsidRPr="00875C7E" w:rsidRDefault="00BC65CD" w:rsidP="005B6B6B">
      <w:pPr>
        <w:pStyle w:val="Sraopastraipa"/>
        <w:numPr>
          <w:ilvl w:val="0"/>
          <w:numId w:val="20"/>
        </w:numPr>
        <w:ind w:left="540" w:right="30" w:hanging="540"/>
      </w:pPr>
      <w:r w:rsidRPr="00875C7E">
        <w:t>kitų vaistų, ypač ketokonazolo (nuo grybelių infekcijos), klaritromicino (nuo bakterijų infekcijos), nefazodono (nuo depresijos), ritonaviro arba atazanaviro (nuo ŽIV infekcijos ir AIDS), cisaprido (nuo rėmens), skalsių alkaloidų (nuo migreninio galvos skausmo).</w:t>
      </w:r>
    </w:p>
    <w:p w14:paraId="1B54555E" w14:textId="77777777" w:rsidR="00BC65CD" w:rsidRPr="00875C7E" w:rsidRDefault="00BC65CD" w:rsidP="005B6B6B">
      <w:pPr>
        <w:pStyle w:val="Pagrindinistekstas"/>
        <w:ind w:right="30"/>
      </w:pPr>
    </w:p>
    <w:p w14:paraId="1B54555F" w14:textId="3EB33692" w:rsidR="00BC65CD" w:rsidRPr="00875C7E" w:rsidRDefault="00BC65CD" w:rsidP="005B6B6B">
      <w:pPr>
        <w:pStyle w:val="Pagrindinistekstas"/>
        <w:ind w:right="30"/>
      </w:pPr>
      <w:r w:rsidRPr="00875C7E">
        <w:t>P</w:t>
      </w:r>
      <w:r w:rsidR="00A22651" w:rsidRPr="00875C7E">
        <w:t>asakykite</w:t>
      </w:r>
      <w:r w:rsidRPr="00875C7E">
        <w:t xml:space="preserve"> gydytojui, kad vartojate Ticagrelor </w:t>
      </w:r>
      <w:r w:rsidR="00A22651" w:rsidRPr="00875C7E">
        <w:t>Pharmazac</w:t>
      </w:r>
      <w:r w:rsidRPr="00875C7E">
        <w:t>, jeigu jis Jums skiria fibrinolizę skatinančių vaistų, dažnai vadinamų tirpdančiais krešulius (pvz., streptokinazės ar alteplazės), kadangi gali padidėti kraujavimo pavojus.</w:t>
      </w:r>
    </w:p>
    <w:p w14:paraId="1B545560" w14:textId="77777777" w:rsidR="00BC65CD" w:rsidRPr="00875C7E" w:rsidRDefault="00BC65CD" w:rsidP="005B6B6B">
      <w:pPr>
        <w:pStyle w:val="Pagrindinistekstas"/>
        <w:ind w:right="30"/>
      </w:pPr>
    </w:p>
    <w:p w14:paraId="1B545561" w14:textId="77777777" w:rsidR="00BC65CD" w:rsidRPr="00875C7E" w:rsidRDefault="00BC65CD" w:rsidP="005B6B6B">
      <w:pPr>
        <w:pStyle w:val="Antrat2"/>
        <w:ind w:left="0" w:right="30"/>
      </w:pPr>
      <w:r w:rsidRPr="00875C7E">
        <w:t>Nėštumas ir žindymo laikotarpis</w:t>
      </w:r>
    </w:p>
    <w:p w14:paraId="3965E414" w14:textId="77777777" w:rsidR="00A22651" w:rsidRPr="00875C7E" w:rsidRDefault="00A22651" w:rsidP="00A22651">
      <w:pPr>
        <w:pStyle w:val="Pagrindinistekstas"/>
        <w:ind w:right="30"/>
      </w:pPr>
      <w:r w:rsidRPr="00875C7E">
        <w:t>Jeigu esate nėščia, žindote kūdikį, manote, kad galbūt esate nėščia arba planuojate pastoti, tai prieš vartodama šį vaistą pasitarkite su gydytoju arba vaistininku.</w:t>
      </w:r>
    </w:p>
    <w:p w14:paraId="14EBA2D8" w14:textId="77777777" w:rsidR="00A22651" w:rsidRPr="00875C7E" w:rsidRDefault="00A22651" w:rsidP="005B6B6B">
      <w:pPr>
        <w:pStyle w:val="Pagrindinistekstas"/>
        <w:ind w:right="30"/>
      </w:pPr>
    </w:p>
    <w:p w14:paraId="1B545562" w14:textId="7C416131" w:rsidR="00BC65CD" w:rsidRPr="00875C7E" w:rsidRDefault="00BC65CD" w:rsidP="005B6B6B">
      <w:pPr>
        <w:pStyle w:val="Pagrindinistekstas"/>
        <w:ind w:right="30"/>
      </w:pPr>
      <w:r w:rsidRPr="00875C7E">
        <w:t xml:space="preserve">Jeigu esate nėščia arba galite pastoti, </w:t>
      </w:r>
      <w:r w:rsidR="00A22651" w:rsidRPr="00875C7E">
        <w:t>šio vaisto</w:t>
      </w:r>
      <w:r w:rsidRPr="00875C7E">
        <w:t xml:space="preserve"> vartoti Jums nerekomenduojama. Kol vartoja šio vaisto, moterys turi taikyti atitinkamą kontracepciją, kad nepastotų.</w:t>
      </w:r>
    </w:p>
    <w:p w14:paraId="1B545563" w14:textId="77777777" w:rsidR="00BC65CD" w:rsidRPr="00875C7E" w:rsidRDefault="00BC65CD" w:rsidP="005B6B6B">
      <w:pPr>
        <w:pStyle w:val="Pagrindinistekstas"/>
        <w:ind w:right="30"/>
      </w:pPr>
    </w:p>
    <w:p w14:paraId="1B545564" w14:textId="744D347F" w:rsidR="00BC65CD" w:rsidRPr="00875C7E" w:rsidRDefault="00BC65CD" w:rsidP="005B6B6B">
      <w:pPr>
        <w:pStyle w:val="Pagrindinistekstas"/>
        <w:ind w:right="30"/>
      </w:pPr>
      <w:r w:rsidRPr="00875C7E">
        <w:t>Jeigu žindote kūdikį, prieš pradėdama vartoti š</w:t>
      </w:r>
      <w:r w:rsidR="00866A03">
        <w:t>io</w:t>
      </w:r>
      <w:r w:rsidRPr="00875C7E">
        <w:t xml:space="preserve"> vaist</w:t>
      </w:r>
      <w:r w:rsidR="00493E5F">
        <w:t>o</w:t>
      </w:r>
      <w:r w:rsidRPr="00875C7E">
        <w:t xml:space="preserve"> apie tai pasakykite gydytojui, kuris papasakos apie Ticagrelor </w:t>
      </w:r>
      <w:r w:rsidR="00A22651" w:rsidRPr="00875C7E">
        <w:t xml:space="preserve">Pharmazac </w:t>
      </w:r>
      <w:r w:rsidRPr="00875C7E">
        <w:t>vartojimo žindymo laikotarpiu naudą ir riziką.</w:t>
      </w:r>
    </w:p>
    <w:p w14:paraId="1B545567" w14:textId="77777777" w:rsidR="00BC65CD" w:rsidRPr="00875C7E" w:rsidRDefault="00BC65CD" w:rsidP="005B6B6B">
      <w:pPr>
        <w:pStyle w:val="Pagrindinistekstas"/>
        <w:ind w:right="30"/>
      </w:pPr>
    </w:p>
    <w:p w14:paraId="1B545568" w14:textId="77777777" w:rsidR="00BC65CD" w:rsidRPr="00875C7E" w:rsidRDefault="00BC65CD" w:rsidP="005B6B6B">
      <w:pPr>
        <w:pStyle w:val="Antrat2"/>
        <w:ind w:left="0" w:right="30"/>
      </w:pPr>
      <w:r w:rsidRPr="00875C7E">
        <w:t>Vairavimas ir mechanizmų valdymas</w:t>
      </w:r>
    </w:p>
    <w:p w14:paraId="1B545569" w14:textId="29285C79" w:rsidR="00BC65CD" w:rsidRPr="00875C7E" w:rsidRDefault="00BC65CD" w:rsidP="005B6B6B">
      <w:pPr>
        <w:pStyle w:val="Pagrindinistekstas"/>
        <w:ind w:right="30"/>
      </w:pPr>
      <w:r w:rsidRPr="00875C7E">
        <w:t xml:space="preserve">Ticagrelor </w:t>
      </w:r>
      <w:r w:rsidR="00A22651" w:rsidRPr="00875C7E">
        <w:t>Pharmazac</w:t>
      </w:r>
      <w:r w:rsidRPr="00875C7E">
        <w:t xml:space="preserve"> neturėtų daryti įtakos gebėjimui vairuoti ir valdyti mechanizmus. Vis dėlto, jeigu vartojant šį vaistą jaučiate svaigulį ar sumišimą, vairuokite ir valdykite mechanizmus atsargiai.</w:t>
      </w:r>
    </w:p>
    <w:p w14:paraId="1B54556A" w14:textId="77777777" w:rsidR="00BC65CD" w:rsidRPr="00875C7E" w:rsidRDefault="00BC65CD" w:rsidP="005B6B6B">
      <w:pPr>
        <w:pStyle w:val="Pagrindinistekstas"/>
        <w:ind w:right="30"/>
      </w:pPr>
    </w:p>
    <w:p w14:paraId="1B54556B" w14:textId="0C706673" w:rsidR="00BC65CD" w:rsidRPr="00875C7E" w:rsidRDefault="00BC65CD" w:rsidP="005B6B6B">
      <w:pPr>
        <w:pStyle w:val="Antrat2"/>
        <w:ind w:left="0" w:right="30"/>
      </w:pPr>
      <w:r w:rsidRPr="00875C7E">
        <w:t xml:space="preserve">Ticagrelor </w:t>
      </w:r>
      <w:r w:rsidR="00A22651" w:rsidRPr="00875C7E">
        <w:t>Pharmazac</w:t>
      </w:r>
      <w:r w:rsidRPr="00875C7E">
        <w:t xml:space="preserve"> sudėtyje yra natrio</w:t>
      </w:r>
    </w:p>
    <w:p w14:paraId="1B54556C" w14:textId="475BAE94" w:rsidR="00BC65CD" w:rsidRPr="00875C7E" w:rsidRDefault="00BC65CD" w:rsidP="005B6B6B">
      <w:pPr>
        <w:pStyle w:val="Pagrindinistekstas"/>
        <w:ind w:right="30"/>
      </w:pPr>
      <w:r w:rsidRPr="00875C7E">
        <w:t>Šio vaisto</w:t>
      </w:r>
      <w:r w:rsidR="00D42C14" w:rsidRPr="00875C7E">
        <w:t xml:space="preserve"> vienoje</w:t>
      </w:r>
      <w:r w:rsidRPr="00875C7E">
        <w:t xml:space="preserve"> dozėje yra mažiau kaip 1</w:t>
      </w:r>
      <w:r w:rsidR="0088642B" w:rsidRPr="00875C7E">
        <w:t> </w:t>
      </w:r>
      <w:r w:rsidRPr="00875C7E">
        <w:t>mmol (23 mg) natrio, t. y. jis beveik neturi reikšmės.</w:t>
      </w:r>
    </w:p>
    <w:p w14:paraId="1B54556D" w14:textId="77777777" w:rsidR="00BC65CD" w:rsidRPr="00875C7E" w:rsidRDefault="00BC65CD" w:rsidP="005B6B6B">
      <w:pPr>
        <w:pStyle w:val="Pagrindinistekstas"/>
        <w:ind w:right="30"/>
      </w:pPr>
    </w:p>
    <w:p w14:paraId="1B54556E" w14:textId="77777777" w:rsidR="00BC65CD" w:rsidRPr="00875C7E" w:rsidRDefault="00BC65CD" w:rsidP="005B6B6B">
      <w:pPr>
        <w:pStyle w:val="Pagrindinistekstas"/>
        <w:ind w:right="30"/>
      </w:pPr>
    </w:p>
    <w:p w14:paraId="1B54556F" w14:textId="4F17111C" w:rsidR="00BC65CD" w:rsidRPr="00875C7E" w:rsidRDefault="00BC65CD" w:rsidP="005B6B6B">
      <w:pPr>
        <w:pStyle w:val="Antrat2"/>
        <w:numPr>
          <w:ilvl w:val="0"/>
          <w:numId w:val="2"/>
        </w:numPr>
        <w:ind w:left="540" w:right="30" w:hanging="540"/>
      </w:pPr>
      <w:r w:rsidRPr="00875C7E">
        <w:t xml:space="preserve">Kaip vartoti Ticagrelor </w:t>
      </w:r>
      <w:r w:rsidR="00D42C14" w:rsidRPr="00875C7E">
        <w:t>Pharmazac</w:t>
      </w:r>
    </w:p>
    <w:p w14:paraId="1B545570" w14:textId="77777777" w:rsidR="00BC65CD" w:rsidRPr="00875C7E" w:rsidRDefault="00BC65CD" w:rsidP="005B6B6B">
      <w:pPr>
        <w:pStyle w:val="Pagrindinistekstas"/>
        <w:ind w:right="30"/>
        <w:rPr>
          <w:b/>
        </w:rPr>
      </w:pPr>
    </w:p>
    <w:p w14:paraId="1B545571" w14:textId="77777777" w:rsidR="00BC65CD" w:rsidRPr="00875C7E" w:rsidRDefault="00BC65CD" w:rsidP="005B6B6B">
      <w:pPr>
        <w:pStyle w:val="Pagrindinistekstas"/>
        <w:ind w:right="30"/>
      </w:pPr>
      <w:r w:rsidRPr="00875C7E">
        <w:t>Visada vartokite šį vaistą tiksliai kaip nurodė gydytojas ar vaistininkas. Jeigu abejojate, kreipkitės į gydytoją arba vaistininką.</w:t>
      </w:r>
    </w:p>
    <w:p w14:paraId="1B545572" w14:textId="77777777" w:rsidR="00BC65CD" w:rsidRPr="00875C7E" w:rsidRDefault="00BC65CD" w:rsidP="005B6B6B">
      <w:pPr>
        <w:pStyle w:val="Pagrindinistekstas"/>
        <w:ind w:right="30"/>
      </w:pPr>
    </w:p>
    <w:p w14:paraId="1B545573" w14:textId="3ABE547A" w:rsidR="00BC65CD" w:rsidRDefault="00BC65CD" w:rsidP="005B6B6B">
      <w:pPr>
        <w:pStyle w:val="Antrat2"/>
        <w:ind w:left="0" w:right="30"/>
      </w:pPr>
      <w:r w:rsidRPr="00875C7E">
        <w:t>Kokią dozę vartoti</w:t>
      </w:r>
    </w:p>
    <w:p w14:paraId="32BB9AEC" w14:textId="0DA8A302" w:rsidR="00FA2744" w:rsidRDefault="00FA2744" w:rsidP="005B6B6B">
      <w:pPr>
        <w:pStyle w:val="Antrat2"/>
        <w:ind w:left="0" w:right="30"/>
      </w:pPr>
    </w:p>
    <w:p w14:paraId="343B89B9" w14:textId="77777777" w:rsidR="00FA2744" w:rsidRPr="00495F47" w:rsidRDefault="00FA2744" w:rsidP="00FA2744">
      <w:pPr>
        <w:pStyle w:val="Antrat2"/>
        <w:ind w:left="0" w:right="30"/>
        <w:rPr>
          <w:b w:val="0"/>
          <w:bCs w:val="0"/>
          <w:u w:val="single"/>
        </w:rPr>
      </w:pPr>
      <w:r w:rsidRPr="00495F47">
        <w:rPr>
          <w:b w:val="0"/>
          <w:bCs w:val="0"/>
          <w:u w:val="single"/>
        </w:rPr>
        <w:t>Ticagrelor Pharmazac 60mg</w:t>
      </w:r>
    </w:p>
    <w:p w14:paraId="1707CB21" w14:textId="4F5504E0" w:rsidR="00D42C14" w:rsidRPr="00875C7E" w:rsidRDefault="00D42C14" w:rsidP="00D42C14">
      <w:pPr>
        <w:pStyle w:val="Sraopastraipa"/>
        <w:numPr>
          <w:ilvl w:val="1"/>
          <w:numId w:val="2"/>
        </w:numPr>
        <w:ind w:left="540" w:right="30" w:hanging="540"/>
      </w:pPr>
      <w:r w:rsidRPr="00875C7E">
        <w:t xml:space="preserve">Įprastinė </w:t>
      </w:r>
      <w:r w:rsidR="00BC65CD" w:rsidRPr="00875C7E">
        <w:t>dozė yra</w:t>
      </w:r>
      <w:r w:rsidR="002778A2">
        <w:t xml:space="preserve"> </w:t>
      </w:r>
      <w:r w:rsidR="0063663D">
        <w:t xml:space="preserve">viena </w:t>
      </w:r>
      <w:r w:rsidRPr="00875C7E">
        <w:t>60 mg</w:t>
      </w:r>
      <w:r w:rsidR="00BC65CD" w:rsidRPr="00875C7E">
        <w:t xml:space="preserve"> tabletė </w:t>
      </w:r>
      <w:r w:rsidRPr="00875C7E">
        <w:t xml:space="preserve">du kartus per parą. Tęskite Ticagrelor Pharmazac vartojimą tiek ilgai, kiek </w:t>
      </w:r>
      <w:r w:rsidR="00500CFA">
        <w:t>nurod</w:t>
      </w:r>
      <w:r w:rsidR="00411081">
        <w:t>o</w:t>
      </w:r>
      <w:r w:rsidR="00500CFA" w:rsidRPr="00875C7E">
        <w:t xml:space="preserve"> </w:t>
      </w:r>
      <w:r w:rsidRPr="00875C7E">
        <w:t>gydytojas.</w:t>
      </w:r>
    </w:p>
    <w:p w14:paraId="1B545576" w14:textId="0BA8F77F" w:rsidR="00BC65CD" w:rsidRPr="00875C7E" w:rsidRDefault="00BC65CD" w:rsidP="00D42C14">
      <w:pPr>
        <w:pStyle w:val="Sraopastraipa"/>
        <w:numPr>
          <w:ilvl w:val="1"/>
          <w:numId w:val="2"/>
        </w:numPr>
        <w:ind w:left="540" w:right="30" w:hanging="540"/>
      </w:pPr>
      <w:r w:rsidRPr="00875C7E">
        <w:t>Vartokite š</w:t>
      </w:r>
      <w:r w:rsidR="00866A03">
        <w:t>io</w:t>
      </w:r>
      <w:r w:rsidRPr="00875C7E">
        <w:t xml:space="preserve"> vaist</w:t>
      </w:r>
      <w:r w:rsidR="00993473">
        <w:t>o</w:t>
      </w:r>
      <w:r w:rsidRPr="00875C7E">
        <w:t xml:space="preserve"> kasdien maždaug tuo pačiu laiku (pvz., po vieną tabletę ryte ir vakare).</w:t>
      </w:r>
    </w:p>
    <w:p w14:paraId="1B545577" w14:textId="18892CA2" w:rsidR="00BC65CD" w:rsidRDefault="00BC65CD" w:rsidP="005B6B6B">
      <w:pPr>
        <w:pStyle w:val="Pagrindinistekstas"/>
        <w:ind w:right="30"/>
      </w:pPr>
    </w:p>
    <w:p w14:paraId="6F09D343" w14:textId="77777777" w:rsidR="00FA2744" w:rsidRDefault="00FA2744" w:rsidP="00FA2744">
      <w:pPr>
        <w:pStyle w:val="Pagrindinistekstas"/>
        <w:ind w:right="30"/>
      </w:pPr>
      <w:r>
        <w:t>Ticagrelor Pharmazac 90mg</w:t>
      </w:r>
    </w:p>
    <w:p w14:paraId="66FAA806" w14:textId="77777777" w:rsidR="00FA2744" w:rsidRDefault="00FA2744" w:rsidP="00FA2744">
      <w:pPr>
        <w:pStyle w:val="Pagrindinistekstas"/>
        <w:ind w:right="30"/>
      </w:pPr>
      <w:r>
        <w:t>•</w:t>
      </w:r>
      <w:r>
        <w:tab/>
        <w:t>Pradinę dozę sudaro 2 tabletės, kurios išgeriamos iš karto (tai taip vadinama 180 mg įsotinimo dozė). Paprastai ji geriama ligoninėje.</w:t>
      </w:r>
    </w:p>
    <w:p w14:paraId="390CE398" w14:textId="77777777" w:rsidR="00FA2744" w:rsidRDefault="00FA2744" w:rsidP="00FA2744">
      <w:pPr>
        <w:pStyle w:val="Pagrindinistekstas"/>
        <w:ind w:right="30"/>
      </w:pPr>
      <w:r>
        <w:t>•</w:t>
      </w:r>
      <w:r>
        <w:tab/>
        <w:t xml:space="preserve"> Po šios pradinės dozės paprastai vartojama po vieną 90 mg tabletę 2 kartus per parą iki 12 mėn.(išskyrus atvejus, kai gydytojas nurodo kitaip).</w:t>
      </w:r>
    </w:p>
    <w:p w14:paraId="618210DA" w14:textId="49150719" w:rsidR="00FA2744" w:rsidRDefault="00FA2744" w:rsidP="00FA2744">
      <w:pPr>
        <w:pStyle w:val="Pagrindinistekstas"/>
        <w:ind w:right="30"/>
      </w:pPr>
      <w:r>
        <w:t>•</w:t>
      </w:r>
      <w:r>
        <w:tab/>
        <w:t>Gerkite šį vaistą kasdien maždaug tuo pačiu laiku (pvz., po vieną tabletę ryte ir vakare).</w:t>
      </w:r>
    </w:p>
    <w:p w14:paraId="46BE1323" w14:textId="77777777" w:rsidR="00FA2744" w:rsidRPr="00875C7E" w:rsidRDefault="00FA2744" w:rsidP="00FA2744">
      <w:pPr>
        <w:pStyle w:val="Pagrindinistekstas"/>
        <w:ind w:right="30"/>
      </w:pPr>
    </w:p>
    <w:p w14:paraId="1B545578" w14:textId="3F27B225" w:rsidR="00BC65CD" w:rsidRPr="00875C7E" w:rsidRDefault="00BC65CD" w:rsidP="005B6B6B">
      <w:pPr>
        <w:pStyle w:val="Antrat2"/>
        <w:ind w:left="0" w:right="30"/>
      </w:pPr>
      <w:r w:rsidRPr="00875C7E">
        <w:t xml:space="preserve">Ticagrelor </w:t>
      </w:r>
      <w:r w:rsidR="00D42C14" w:rsidRPr="00875C7E">
        <w:t>Pharmazac</w:t>
      </w:r>
      <w:r w:rsidR="002F2892">
        <w:t xml:space="preserve"> </w:t>
      </w:r>
      <w:r w:rsidRPr="00875C7E">
        <w:t>vartojimas kartu su kitais vaistais nuo kraujo krešulių</w:t>
      </w:r>
    </w:p>
    <w:p w14:paraId="1B545579" w14:textId="77777777" w:rsidR="00BC65CD" w:rsidRPr="00875C7E" w:rsidRDefault="00BC65CD" w:rsidP="005B6B6B">
      <w:pPr>
        <w:pStyle w:val="Pagrindinistekstas"/>
        <w:ind w:right="30"/>
      </w:pPr>
      <w:r w:rsidRPr="00875C7E">
        <w:t>Gydytojas paprastai nurodo kartu vartoti acetilsalicilo rūgšties, kurios yra daugelio vaistų, vartojamų norint išvengti kraujo krešulių susidarymo, sudėtyje. Taip pat gydytojas nurodys reikalingą acetilsalicilo rūgšties dozę (paprastai ji būna 75–150 mg per parą).</w:t>
      </w:r>
    </w:p>
    <w:p w14:paraId="1B54557A" w14:textId="77777777" w:rsidR="00BC65CD" w:rsidRPr="00875C7E" w:rsidRDefault="00BC65CD" w:rsidP="005B6B6B">
      <w:pPr>
        <w:pStyle w:val="Pagrindinistekstas"/>
        <w:ind w:right="30"/>
      </w:pPr>
    </w:p>
    <w:p w14:paraId="1B54557B" w14:textId="2BB4035D" w:rsidR="00BC65CD" w:rsidRPr="00875C7E" w:rsidRDefault="00BC65CD" w:rsidP="005B6B6B">
      <w:pPr>
        <w:pStyle w:val="Antrat2"/>
        <w:ind w:left="0" w:right="30"/>
      </w:pPr>
      <w:r w:rsidRPr="00875C7E">
        <w:t xml:space="preserve">Kaip vartoti Ticagrelor </w:t>
      </w:r>
      <w:r w:rsidR="00D42C14" w:rsidRPr="00875C7E">
        <w:t>Pharmazac</w:t>
      </w:r>
    </w:p>
    <w:p w14:paraId="1B54557C" w14:textId="33F1C2BB" w:rsidR="00BC65CD" w:rsidRPr="00875C7E" w:rsidRDefault="00BC65CD" w:rsidP="005B6B6B">
      <w:pPr>
        <w:pStyle w:val="Sraopastraipa"/>
        <w:numPr>
          <w:ilvl w:val="1"/>
          <w:numId w:val="2"/>
        </w:numPr>
        <w:ind w:left="540" w:right="30" w:hanging="540"/>
      </w:pPr>
      <w:r w:rsidRPr="00875C7E">
        <w:t xml:space="preserve">Šį vaistą galima vartoti </w:t>
      </w:r>
      <w:r w:rsidR="00D42C14" w:rsidRPr="00875C7E">
        <w:t>su maistu arba be jo</w:t>
      </w:r>
      <w:r w:rsidRPr="00875C7E">
        <w:t>.</w:t>
      </w:r>
    </w:p>
    <w:p w14:paraId="1B54557D" w14:textId="70EA10ED" w:rsidR="00BC65CD" w:rsidRPr="00875C7E" w:rsidRDefault="00BC65CD" w:rsidP="005B6B6B">
      <w:pPr>
        <w:pStyle w:val="Sraopastraipa"/>
        <w:numPr>
          <w:ilvl w:val="1"/>
          <w:numId w:val="2"/>
        </w:numPr>
        <w:ind w:left="540" w:right="30" w:hanging="540"/>
      </w:pPr>
      <w:r w:rsidRPr="00875C7E">
        <w:t xml:space="preserve">Kada išgėrėte paskutinę Ticagrelor </w:t>
      </w:r>
      <w:r w:rsidR="00D42C14" w:rsidRPr="00875C7E">
        <w:t>Pharmazac</w:t>
      </w:r>
      <w:r w:rsidR="002F2892">
        <w:t xml:space="preserve"> </w:t>
      </w:r>
      <w:r w:rsidRPr="00875C7E">
        <w:t>tabletę, galite patikrinti pažiūrėję į lizdinę plokštelę, ant kurios nupiešta saulė, kuri reiškia rytą, ir mėnulis, kuris reiškia vakarą. Tokiu būdu prisiminsite, ar išgėrėte šio vaisto dozę.</w:t>
      </w:r>
    </w:p>
    <w:p w14:paraId="1B54557E" w14:textId="77777777" w:rsidR="00BC65CD" w:rsidRPr="00875C7E" w:rsidRDefault="00BC65CD" w:rsidP="005B6B6B">
      <w:pPr>
        <w:pStyle w:val="Pagrindinistekstas"/>
        <w:ind w:right="30"/>
      </w:pPr>
    </w:p>
    <w:p w14:paraId="1B54557F" w14:textId="77777777" w:rsidR="00BC65CD" w:rsidRPr="00875C7E" w:rsidRDefault="00BC65CD" w:rsidP="005B6B6B">
      <w:pPr>
        <w:pStyle w:val="Antrat2"/>
        <w:ind w:left="0" w:right="30"/>
      </w:pPr>
      <w:r w:rsidRPr="00875C7E">
        <w:t>Jeigu sunku nuryti tabletę</w:t>
      </w:r>
    </w:p>
    <w:p w14:paraId="1B545580" w14:textId="09350021" w:rsidR="00BC65CD" w:rsidRPr="00875C7E" w:rsidRDefault="00BC65CD" w:rsidP="005B6B6B">
      <w:pPr>
        <w:pStyle w:val="Pagrindinistekstas"/>
        <w:ind w:right="30"/>
      </w:pPr>
      <w:r w:rsidRPr="00875C7E">
        <w:t>Jeigu tabletę Jums nuryti sunku, ją galite susmulkinti ir sumaišyti su vandeniu kaip aprašyta žemiau:</w:t>
      </w:r>
    </w:p>
    <w:p w14:paraId="1B545581" w14:textId="77777777" w:rsidR="00BC65CD" w:rsidRPr="00875C7E" w:rsidRDefault="00BC65CD" w:rsidP="005B6B6B">
      <w:pPr>
        <w:pStyle w:val="Sraopastraipa"/>
        <w:numPr>
          <w:ilvl w:val="1"/>
          <w:numId w:val="2"/>
        </w:numPr>
        <w:ind w:left="540" w:right="30" w:hanging="540"/>
      </w:pPr>
      <w:r w:rsidRPr="00875C7E">
        <w:t>susmulkinkite tabletę į smulkius miltelius;</w:t>
      </w:r>
    </w:p>
    <w:p w14:paraId="1B545582" w14:textId="77777777" w:rsidR="00BC65CD" w:rsidRPr="00875C7E" w:rsidRDefault="00BC65CD" w:rsidP="005B6B6B">
      <w:pPr>
        <w:pStyle w:val="Sraopastraipa"/>
        <w:numPr>
          <w:ilvl w:val="1"/>
          <w:numId w:val="2"/>
        </w:numPr>
        <w:ind w:left="540" w:right="30" w:hanging="540"/>
      </w:pPr>
      <w:r w:rsidRPr="00875C7E">
        <w:t>supilkite miltelius į pusę stiklinės vandens;</w:t>
      </w:r>
    </w:p>
    <w:p w14:paraId="1B545583" w14:textId="77777777" w:rsidR="00BC65CD" w:rsidRPr="00875C7E" w:rsidRDefault="00BC65CD" w:rsidP="005B6B6B">
      <w:pPr>
        <w:pStyle w:val="Sraopastraipa"/>
        <w:numPr>
          <w:ilvl w:val="1"/>
          <w:numId w:val="2"/>
        </w:numPr>
        <w:ind w:left="540" w:right="30" w:hanging="540"/>
      </w:pPr>
      <w:r w:rsidRPr="00875C7E">
        <w:t>nedelsdami išmaišykite ir išgerkite;</w:t>
      </w:r>
    </w:p>
    <w:p w14:paraId="1B545584" w14:textId="77777777" w:rsidR="00BC65CD" w:rsidRPr="00875C7E" w:rsidRDefault="00BC65CD" w:rsidP="005B6B6B">
      <w:pPr>
        <w:pStyle w:val="Sraopastraipa"/>
        <w:numPr>
          <w:ilvl w:val="1"/>
          <w:numId w:val="2"/>
        </w:numPr>
        <w:ind w:left="540" w:right="30" w:hanging="540"/>
      </w:pPr>
      <w:r w:rsidRPr="00875C7E">
        <w:t>kad tuščioje stiklinėje neliktų vaisto, praskalaukite ją dar puse stiklinės vandens ir išgerkite.</w:t>
      </w:r>
    </w:p>
    <w:p w14:paraId="1B545585" w14:textId="77777777" w:rsidR="00BC65CD" w:rsidRPr="00875C7E" w:rsidRDefault="00BC65CD" w:rsidP="005B6B6B">
      <w:pPr>
        <w:pStyle w:val="Pagrindinistekstas"/>
        <w:ind w:right="30"/>
      </w:pPr>
    </w:p>
    <w:p w14:paraId="1B545586" w14:textId="00ABD00E" w:rsidR="00BC65CD" w:rsidRPr="00875C7E" w:rsidRDefault="00BC65CD" w:rsidP="005B6B6B">
      <w:pPr>
        <w:pStyle w:val="Pagrindinistekstas"/>
        <w:ind w:right="30"/>
      </w:pPr>
      <w:r w:rsidRPr="00875C7E">
        <w:t>Jei esate ligoninėje, tai šią tabletę Jums gali paduoti sumaišytą su vandeniu per pro</w:t>
      </w:r>
      <w:r w:rsidR="00D42C14" w:rsidRPr="00875C7E">
        <w:t xml:space="preserve"> į</w:t>
      </w:r>
      <w:r w:rsidRPr="00875C7E">
        <w:t xml:space="preserve"> nosį įkištą (nosies- skrandžio) vamzdelį.</w:t>
      </w:r>
    </w:p>
    <w:p w14:paraId="1B545587" w14:textId="77777777" w:rsidR="00BC65CD" w:rsidRPr="00875C7E" w:rsidRDefault="00BC65CD" w:rsidP="005B6B6B">
      <w:pPr>
        <w:pStyle w:val="Pagrindinistekstas"/>
        <w:ind w:right="30"/>
      </w:pPr>
    </w:p>
    <w:p w14:paraId="1B545588" w14:textId="5E984BFB" w:rsidR="00BC65CD" w:rsidRPr="00875C7E" w:rsidRDefault="00BC65CD" w:rsidP="005B6B6B">
      <w:pPr>
        <w:pStyle w:val="Antrat2"/>
        <w:ind w:left="0" w:right="30"/>
      </w:pPr>
      <w:r w:rsidRPr="00875C7E">
        <w:t xml:space="preserve">Ką daryti pavartojus per didelę Ticagrelor </w:t>
      </w:r>
      <w:r w:rsidR="00D42C14" w:rsidRPr="00875C7E">
        <w:t>Pharmazac</w:t>
      </w:r>
      <w:r w:rsidR="002F2892">
        <w:t xml:space="preserve"> </w:t>
      </w:r>
      <w:r w:rsidRPr="00875C7E">
        <w:t>dozę</w:t>
      </w:r>
    </w:p>
    <w:p w14:paraId="1B545589" w14:textId="13A7CE01" w:rsidR="00BC65CD" w:rsidRPr="00875C7E" w:rsidRDefault="00BC65CD" w:rsidP="005B6B6B">
      <w:pPr>
        <w:pStyle w:val="Pagrindinistekstas"/>
        <w:ind w:right="30"/>
      </w:pPr>
      <w:r w:rsidRPr="00875C7E">
        <w:t xml:space="preserve">Išgėrę daugiau Ticagrelor </w:t>
      </w:r>
      <w:r w:rsidR="00D42C14" w:rsidRPr="00875C7E">
        <w:t>Pharmazac</w:t>
      </w:r>
      <w:r w:rsidR="002F2892">
        <w:t xml:space="preserve"> </w:t>
      </w:r>
      <w:r w:rsidRPr="00875C7E">
        <w:t>negu reikia, nedelsdami kreipkitės į savo gydytoją arba vykite į ligoninę, pasiėmę vaisto pakuotę. Pavartojus per didelę šio vaisto dozę, gali padidėti kraujavimo pavojus.</w:t>
      </w:r>
    </w:p>
    <w:p w14:paraId="1B54558A" w14:textId="77777777" w:rsidR="00BC65CD" w:rsidRPr="00875C7E" w:rsidRDefault="00BC65CD" w:rsidP="005B6B6B">
      <w:pPr>
        <w:pStyle w:val="Pagrindinistekstas"/>
        <w:ind w:right="30"/>
      </w:pPr>
    </w:p>
    <w:p w14:paraId="1B54558B" w14:textId="0A9C2177" w:rsidR="00BC65CD" w:rsidRPr="00875C7E" w:rsidRDefault="00BC65CD" w:rsidP="005B6B6B">
      <w:pPr>
        <w:pStyle w:val="Antrat2"/>
        <w:ind w:left="0" w:right="30"/>
      </w:pPr>
      <w:r w:rsidRPr="00875C7E">
        <w:t xml:space="preserve">Pamiršus pavartoti Ticagrelor </w:t>
      </w:r>
      <w:r w:rsidR="00D42C14" w:rsidRPr="00875C7E">
        <w:t>Pharmazac</w:t>
      </w:r>
    </w:p>
    <w:p w14:paraId="1B54558C" w14:textId="22BC7A3F" w:rsidR="00BC65CD" w:rsidRPr="00875C7E" w:rsidRDefault="00BC65CD" w:rsidP="005B6B6B">
      <w:pPr>
        <w:pStyle w:val="Sraopastraipa"/>
        <w:numPr>
          <w:ilvl w:val="1"/>
          <w:numId w:val="2"/>
        </w:numPr>
        <w:ind w:left="540" w:right="30" w:hanging="540"/>
      </w:pPr>
      <w:r w:rsidRPr="00875C7E">
        <w:t>Užmiršę išgerti vieną dozę, kitą gerkite įprastu laiku</w:t>
      </w:r>
      <w:r w:rsidR="00D42C14" w:rsidRPr="00875C7E">
        <w:t>.</w:t>
      </w:r>
    </w:p>
    <w:p w14:paraId="1B54558D" w14:textId="77777777" w:rsidR="00BC65CD" w:rsidRPr="00875C7E" w:rsidRDefault="00BC65CD" w:rsidP="005B6B6B">
      <w:pPr>
        <w:pStyle w:val="Sraopastraipa"/>
        <w:numPr>
          <w:ilvl w:val="1"/>
          <w:numId w:val="2"/>
        </w:numPr>
        <w:ind w:left="540" w:right="30" w:hanging="540"/>
      </w:pPr>
      <w:r w:rsidRPr="00875C7E">
        <w:t>Negalima vartoti dvigubos dozės (dviejų dozių iš karto) norint kompensuoti praleistą dozę.</w:t>
      </w:r>
    </w:p>
    <w:p w14:paraId="1B54558E" w14:textId="77777777" w:rsidR="00BC65CD" w:rsidRPr="00875C7E" w:rsidRDefault="00BC65CD" w:rsidP="005B6B6B">
      <w:pPr>
        <w:pStyle w:val="Pagrindinistekstas"/>
        <w:ind w:right="30"/>
      </w:pPr>
    </w:p>
    <w:p w14:paraId="1B54558F" w14:textId="33AA7637" w:rsidR="00BC65CD" w:rsidRPr="00875C7E" w:rsidRDefault="00BC65CD" w:rsidP="005B6B6B">
      <w:pPr>
        <w:pStyle w:val="Antrat2"/>
        <w:ind w:left="0" w:right="30"/>
      </w:pPr>
      <w:r w:rsidRPr="00875C7E">
        <w:t xml:space="preserve">Nustojus vartoti Ticagrelor </w:t>
      </w:r>
      <w:r w:rsidR="00D42C14" w:rsidRPr="00875C7E">
        <w:t>Pharmazac</w:t>
      </w:r>
    </w:p>
    <w:p w14:paraId="1B545590" w14:textId="03E4511E" w:rsidR="00BC65CD" w:rsidRPr="00875C7E" w:rsidRDefault="00BC65CD" w:rsidP="005B6B6B">
      <w:pPr>
        <w:pStyle w:val="Pagrindinistekstas"/>
        <w:ind w:right="30"/>
      </w:pPr>
      <w:r w:rsidRPr="00875C7E">
        <w:t xml:space="preserve">Nenutraukite </w:t>
      </w:r>
      <w:r w:rsidR="00D42C14" w:rsidRPr="00875C7E">
        <w:t>šio vaisto</w:t>
      </w:r>
      <w:r w:rsidRPr="00875C7E">
        <w:t xml:space="preserve"> vartojimo nepasitarę su gydytoju. Vartokite šį vaistą reguliariai, kol gydytojas jo skiria. Nutraukus Ticagrelor </w:t>
      </w:r>
      <w:r w:rsidR="00D42C14" w:rsidRPr="00875C7E">
        <w:t xml:space="preserve">Pharmazac </w:t>
      </w:r>
      <w:r w:rsidRPr="00875C7E">
        <w:t>vartojimą gali padidėti rizika patirti naują širdies priepuolį ar insultą, taip pat numirti nuo ligos, susijusios su Jūsų širdimi ar kraujagyslėmis.</w:t>
      </w:r>
    </w:p>
    <w:p w14:paraId="1B545591" w14:textId="77777777" w:rsidR="00BC65CD" w:rsidRPr="00875C7E" w:rsidRDefault="00BC65CD" w:rsidP="005B6B6B">
      <w:pPr>
        <w:pStyle w:val="Pagrindinistekstas"/>
        <w:ind w:right="30"/>
      </w:pPr>
    </w:p>
    <w:p w14:paraId="1B545592" w14:textId="77777777" w:rsidR="00BC65CD" w:rsidRPr="00875C7E" w:rsidRDefault="00BC65CD" w:rsidP="005B6B6B">
      <w:pPr>
        <w:pStyle w:val="Pagrindinistekstas"/>
        <w:ind w:right="30"/>
      </w:pPr>
      <w:r w:rsidRPr="00875C7E">
        <w:t>Jeigu kiltų daugiau klausimų dėl šio vaisto vartojimo, kreipkitės į gydytoją arba vaistininką.</w:t>
      </w:r>
    </w:p>
    <w:p w14:paraId="1B545593" w14:textId="77777777" w:rsidR="00BC65CD" w:rsidRPr="00875C7E" w:rsidRDefault="00BC65CD" w:rsidP="005B6B6B">
      <w:pPr>
        <w:pStyle w:val="Pagrindinistekstas"/>
        <w:ind w:right="30"/>
      </w:pPr>
    </w:p>
    <w:p w14:paraId="1B545594" w14:textId="77777777" w:rsidR="00BC65CD" w:rsidRPr="00875C7E" w:rsidRDefault="00BC65CD" w:rsidP="005B6B6B">
      <w:pPr>
        <w:pStyle w:val="Pagrindinistekstas"/>
        <w:ind w:right="30"/>
      </w:pPr>
    </w:p>
    <w:p w14:paraId="1B545595" w14:textId="77777777" w:rsidR="00BC65CD" w:rsidRPr="00875C7E" w:rsidRDefault="00BC65CD" w:rsidP="005B6B6B">
      <w:pPr>
        <w:pStyle w:val="Antrat2"/>
        <w:numPr>
          <w:ilvl w:val="0"/>
          <w:numId w:val="2"/>
        </w:numPr>
        <w:ind w:left="540" w:right="30" w:hanging="540"/>
      </w:pPr>
      <w:r w:rsidRPr="00875C7E">
        <w:t>Galimas šalutinis poveikis</w:t>
      </w:r>
    </w:p>
    <w:p w14:paraId="1B545596" w14:textId="77777777" w:rsidR="00BC65CD" w:rsidRPr="00875C7E" w:rsidRDefault="00BC65CD" w:rsidP="005B6B6B">
      <w:pPr>
        <w:pStyle w:val="Pagrindinistekstas"/>
        <w:ind w:right="30"/>
        <w:rPr>
          <w:b/>
        </w:rPr>
      </w:pPr>
    </w:p>
    <w:p w14:paraId="1B545597" w14:textId="77777777" w:rsidR="00BC65CD" w:rsidRPr="00875C7E" w:rsidRDefault="00BC65CD" w:rsidP="005B6B6B">
      <w:pPr>
        <w:pStyle w:val="Pagrindinistekstas"/>
        <w:ind w:right="30"/>
      </w:pPr>
      <w:r w:rsidRPr="00875C7E">
        <w:t>Šis vaistas, kaip ir kiti, gali sukelti šalutinį poveikį, nors jis pasireiškia ne visiems žmonėms. Vartojant šį vaistą, gali pasireikšti žemiau išvardytas šalutinis poveikis.</w:t>
      </w:r>
    </w:p>
    <w:p w14:paraId="1B545598" w14:textId="77777777" w:rsidR="00BC65CD" w:rsidRPr="00875C7E" w:rsidRDefault="00BC65CD" w:rsidP="005B6B6B">
      <w:pPr>
        <w:pStyle w:val="Pagrindinistekstas"/>
        <w:ind w:right="30"/>
      </w:pPr>
    </w:p>
    <w:p w14:paraId="1B545599" w14:textId="69089302" w:rsidR="00BC65CD" w:rsidRPr="00875C7E" w:rsidRDefault="00BC65CD" w:rsidP="005B6B6B">
      <w:pPr>
        <w:pStyle w:val="Pagrindinistekstas"/>
        <w:ind w:right="30"/>
      </w:pPr>
      <w:r w:rsidRPr="00875C7E">
        <w:t xml:space="preserve">Ticagrelor </w:t>
      </w:r>
      <w:r w:rsidR="00D42C14" w:rsidRPr="00875C7E">
        <w:t>Pharmazac</w:t>
      </w:r>
      <w:r w:rsidRPr="00875C7E">
        <w:t xml:space="preserve"> veikia kraujo krešėjimą, todėl dauguma šalutinių poveikių yra susiję su </w:t>
      </w:r>
      <w:r w:rsidRPr="00875C7E">
        <w:lastRenderedPageBreak/>
        <w:t>kraujavimu. Kraujavimas galimas bet kurioje kūno vietoje. Kraujavimas (pvz., kraujosruvos, kraujavimas iš nosies) pasitaiko dažnai. Stiprus kraujavimas pasitaiko nedažnai, bet gali kelti pavojų gyvybei.</w:t>
      </w:r>
    </w:p>
    <w:p w14:paraId="1B54559A" w14:textId="77777777" w:rsidR="00BC65CD" w:rsidRPr="00875C7E" w:rsidRDefault="00BC65CD" w:rsidP="005B6B6B">
      <w:pPr>
        <w:pStyle w:val="Pagrindinistekstas"/>
        <w:ind w:right="30"/>
      </w:pPr>
    </w:p>
    <w:p w14:paraId="1B54559B" w14:textId="77777777" w:rsidR="00BC65CD" w:rsidRPr="00875C7E" w:rsidRDefault="00BC65CD" w:rsidP="005B6B6B">
      <w:pPr>
        <w:pStyle w:val="Antrat2"/>
        <w:ind w:left="0" w:right="30"/>
      </w:pPr>
      <w:r w:rsidRPr="00875C7E">
        <w:t>Nedelsdami kreipkitės į gydytoją pastebėję bent vieną iš žemiau išvardytų sutrikimų, kadangi Jums gali reikėti skubios gydytojo pagalbos.</w:t>
      </w:r>
    </w:p>
    <w:p w14:paraId="1B54559C" w14:textId="77777777" w:rsidR="00BC65CD" w:rsidRPr="00875C7E" w:rsidRDefault="00BC65CD" w:rsidP="005B6B6B">
      <w:pPr>
        <w:pStyle w:val="Sraopastraipa"/>
        <w:numPr>
          <w:ilvl w:val="1"/>
          <w:numId w:val="2"/>
        </w:numPr>
        <w:ind w:left="540" w:right="30" w:hanging="540"/>
        <w:rPr>
          <w:b/>
        </w:rPr>
      </w:pPr>
      <w:r w:rsidRPr="00875C7E">
        <w:rPr>
          <w:b/>
        </w:rPr>
        <w:t>Kraujavimas į smegenis arba kaukolės viduje yra nedažnas šalutinis poveikis, dėl kurio gali pasireikšti insulto požymių, pvz.:</w:t>
      </w:r>
    </w:p>
    <w:p w14:paraId="1B54559D" w14:textId="77777777" w:rsidR="00BC65CD" w:rsidRPr="00875C7E" w:rsidRDefault="00BC65CD" w:rsidP="005B6B6B">
      <w:pPr>
        <w:pStyle w:val="Sraopastraipa"/>
        <w:numPr>
          <w:ilvl w:val="2"/>
          <w:numId w:val="21"/>
        </w:numPr>
        <w:ind w:left="990" w:right="30" w:hanging="450"/>
      </w:pPr>
      <w:r w:rsidRPr="00875C7E">
        <w:t>staiga pasireiškę rankos, kojos arba veido nejautra ar silpnumas, ypač jei šie sutrikimai yra tik vienoje kūno pusėje;</w:t>
      </w:r>
    </w:p>
    <w:p w14:paraId="1B54559E" w14:textId="77777777" w:rsidR="00BC65CD" w:rsidRPr="00875C7E" w:rsidRDefault="00BC65CD" w:rsidP="005B6B6B">
      <w:pPr>
        <w:pStyle w:val="Sraopastraipa"/>
        <w:numPr>
          <w:ilvl w:val="2"/>
          <w:numId w:val="21"/>
        </w:numPr>
        <w:ind w:left="990" w:right="30" w:hanging="450"/>
      </w:pPr>
      <w:r w:rsidRPr="00875C7E">
        <w:t>staiga atsiradęs sumišimas, pasunkėjusi kalba ar pablogėjęs gebėjimas suprasti kitus žmones;</w:t>
      </w:r>
    </w:p>
    <w:p w14:paraId="1B54559F" w14:textId="77777777" w:rsidR="00BC65CD" w:rsidRPr="00875C7E" w:rsidRDefault="00BC65CD" w:rsidP="005B6B6B">
      <w:pPr>
        <w:pStyle w:val="Sraopastraipa"/>
        <w:numPr>
          <w:ilvl w:val="2"/>
          <w:numId w:val="21"/>
        </w:numPr>
        <w:ind w:left="990" w:right="30" w:hanging="450"/>
      </w:pPr>
      <w:r w:rsidRPr="00875C7E">
        <w:t>staiga pasunkėjęs ėjimas arba sutrikusi pusiausvyra ar koordinacija;</w:t>
      </w:r>
    </w:p>
    <w:p w14:paraId="1B5455A0" w14:textId="77777777" w:rsidR="00BC65CD" w:rsidRPr="00875C7E" w:rsidRDefault="00BC65CD" w:rsidP="005B6B6B">
      <w:pPr>
        <w:pStyle w:val="Sraopastraipa"/>
        <w:numPr>
          <w:ilvl w:val="2"/>
          <w:numId w:val="21"/>
        </w:numPr>
        <w:ind w:left="990" w:right="30" w:hanging="450"/>
      </w:pPr>
      <w:r w:rsidRPr="00875C7E">
        <w:t>staiga be aiškios priežasties prasidėjęs galvos svaigimas arba stiprus galvos skausmas.</w:t>
      </w:r>
    </w:p>
    <w:p w14:paraId="1B5455A2" w14:textId="77777777" w:rsidR="00BC65CD" w:rsidRPr="00875C7E" w:rsidRDefault="00BC65CD" w:rsidP="005B6B6B">
      <w:pPr>
        <w:pStyle w:val="Antrat2"/>
        <w:numPr>
          <w:ilvl w:val="1"/>
          <w:numId w:val="2"/>
        </w:numPr>
        <w:ind w:left="540" w:right="30" w:hanging="540"/>
        <w:rPr>
          <w:b w:val="0"/>
        </w:rPr>
      </w:pPr>
      <w:r w:rsidRPr="00875C7E">
        <w:t>Kraujavimo požymiai, pvz.</w:t>
      </w:r>
      <w:r w:rsidRPr="00875C7E">
        <w:rPr>
          <w:b w:val="0"/>
        </w:rPr>
        <w:t>:</w:t>
      </w:r>
    </w:p>
    <w:p w14:paraId="1B5455A3" w14:textId="77777777" w:rsidR="00BC65CD" w:rsidRPr="00875C7E" w:rsidRDefault="00BC65CD" w:rsidP="005B6B6B">
      <w:pPr>
        <w:pStyle w:val="Sraopastraipa"/>
        <w:numPr>
          <w:ilvl w:val="2"/>
          <w:numId w:val="22"/>
        </w:numPr>
        <w:ind w:left="990" w:right="30" w:hanging="450"/>
      </w:pPr>
      <w:r w:rsidRPr="00875C7E">
        <w:t>stiprus ar nekontroliuojamas kraujavimas;</w:t>
      </w:r>
    </w:p>
    <w:p w14:paraId="1B5455A4" w14:textId="77777777" w:rsidR="00BC65CD" w:rsidRPr="00875C7E" w:rsidRDefault="00BC65CD" w:rsidP="005B6B6B">
      <w:pPr>
        <w:pStyle w:val="Sraopastraipa"/>
        <w:numPr>
          <w:ilvl w:val="2"/>
          <w:numId w:val="22"/>
        </w:numPr>
        <w:ind w:left="990" w:right="30" w:hanging="450"/>
      </w:pPr>
      <w:r w:rsidRPr="00875C7E">
        <w:t>netikėtas ar ilgalaikis kraujavimas;</w:t>
      </w:r>
    </w:p>
    <w:p w14:paraId="1B5455A5" w14:textId="77777777" w:rsidR="00BC65CD" w:rsidRPr="00875C7E" w:rsidRDefault="00BC65CD" w:rsidP="005B6B6B">
      <w:pPr>
        <w:pStyle w:val="Sraopastraipa"/>
        <w:numPr>
          <w:ilvl w:val="2"/>
          <w:numId w:val="22"/>
        </w:numPr>
        <w:ind w:left="990" w:right="30" w:hanging="450"/>
      </w:pPr>
      <w:r w:rsidRPr="00875C7E">
        <w:t>rožinis, raudonas arba rudas šlapimas;</w:t>
      </w:r>
    </w:p>
    <w:p w14:paraId="1B5455A6" w14:textId="77777777" w:rsidR="00BC65CD" w:rsidRPr="00875C7E" w:rsidRDefault="00BC65CD" w:rsidP="005B6B6B">
      <w:pPr>
        <w:pStyle w:val="Sraopastraipa"/>
        <w:numPr>
          <w:ilvl w:val="2"/>
          <w:numId w:val="22"/>
        </w:numPr>
        <w:ind w:left="990" w:right="30" w:hanging="450"/>
      </w:pPr>
      <w:r w:rsidRPr="00875C7E">
        <w:t>vėmimas raudonu krauju arba panašiais į kavos tirščius vėmalais;</w:t>
      </w:r>
    </w:p>
    <w:p w14:paraId="1B5455A7" w14:textId="77777777" w:rsidR="00BC65CD" w:rsidRPr="00875C7E" w:rsidRDefault="00BC65CD" w:rsidP="005B6B6B">
      <w:pPr>
        <w:pStyle w:val="Sraopastraipa"/>
        <w:numPr>
          <w:ilvl w:val="2"/>
          <w:numId w:val="22"/>
        </w:numPr>
        <w:ind w:left="990" w:right="30" w:hanging="450"/>
      </w:pPr>
      <w:r w:rsidRPr="00875C7E">
        <w:t>raudonos ar juodos kaip degutas išmatos;</w:t>
      </w:r>
    </w:p>
    <w:p w14:paraId="1B5455A8" w14:textId="77777777" w:rsidR="00BC65CD" w:rsidRPr="00875C7E" w:rsidRDefault="00BC65CD" w:rsidP="005B6B6B">
      <w:pPr>
        <w:pStyle w:val="Sraopastraipa"/>
        <w:numPr>
          <w:ilvl w:val="2"/>
          <w:numId w:val="22"/>
        </w:numPr>
        <w:ind w:left="990" w:right="30" w:hanging="450"/>
      </w:pPr>
      <w:r w:rsidRPr="00875C7E">
        <w:t>kraujo atkosėjimas ar vėmimas kraujo krešuliais.</w:t>
      </w:r>
    </w:p>
    <w:p w14:paraId="1B5455AA" w14:textId="7461FA46" w:rsidR="00BC65CD" w:rsidRPr="00875C7E" w:rsidRDefault="00BC65CD" w:rsidP="005B6B6B">
      <w:pPr>
        <w:pStyle w:val="Antrat2"/>
        <w:numPr>
          <w:ilvl w:val="1"/>
          <w:numId w:val="2"/>
        </w:numPr>
        <w:ind w:left="540" w:right="30" w:hanging="540"/>
        <w:rPr>
          <w:b w:val="0"/>
        </w:rPr>
      </w:pPr>
      <w:r w:rsidRPr="00875C7E">
        <w:t>A</w:t>
      </w:r>
      <w:r w:rsidR="005524D5" w:rsidRPr="00875C7E">
        <w:t>pa</w:t>
      </w:r>
      <w:r w:rsidRPr="00875C7E">
        <w:t>lpimas (sinkopė)</w:t>
      </w:r>
      <w:r w:rsidRPr="00875C7E">
        <w:rPr>
          <w:b w:val="0"/>
        </w:rPr>
        <w:t>:</w:t>
      </w:r>
    </w:p>
    <w:p w14:paraId="1B5455AB" w14:textId="77777777" w:rsidR="00BC65CD" w:rsidRPr="00875C7E" w:rsidRDefault="00BC65CD" w:rsidP="005B6B6B">
      <w:pPr>
        <w:pStyle w:val="Sraopastraipa"/>
        <w:numPr>
          <w:ilvl w:val="2"/>
          <w:numId w:val="2"/>
        </w:numPr>
        <w:ind w:left="990" w:right="30" w:hanging="450"/>
      </w:pPr>
      <w:r w:rsidRPr="00875C7E">
        <w:t>laikinas sąmonės netekimas dėl staigaus smegenų kraujotakos sutrikimo (pasitaiko dažnai).</w:t>
      </w:r>
    </w:p>
    <w:p w14:paraId="1B5455AD" w14:textId="77777777" w:rsidR="00BC65CD" w:rsidRPr="00875C7E" w:rsidRDefault="00BC65CD" w:rsidP="005B6B6B">
      <w:pPr>
        <w:pStyle w:val="Antrat2"/>
        <w:numPr>
          <w:ilvl w:val="1"/>
          <w:numId w:val="2"/>
        </w:numPr>
        <w:ind w:left="540" w:right="30" w:hanging="540"/>
      </w:pPr>
      <w:r w:rsidRPr="00875C7E">
        <w:t>Krešėjimo sutrikimo, vadinamo trombine trombocitopenine purpura, požymiai, pvz.:</w:t>
      </w:r>
    </w:p>
    <w:p w14:paraId="1B5455AE" w14:textId="77777777" w:rsidR="00BC65CD" w:rsidRPr="00875C7E" w:rsidRDefault="00BC65CD" w:rsidP="005B6B6B">
      <w:pPr>
        <w:pStyle w:val="Sraopastraipa"/>
        <w:numPr>
          <w:ilvl w:val="2"/>
          <w:numId w:val="2"/>
        </w:numPr>
        <w:ind w:left="990" w:right="30" w:hanging="450"/>
      </w:pPr>
      <w:r w:rsidRPr="00875C7E">
        <w:t>karščiavimas ir purpurinės dėmės (vadinamos purpura) odoje ar burnos ertmėje, kartu gali pagelsti oda ir akys (gelta), be aiškios priežasties pasireikšti labai didelis nuovargis arba sutrikti orientacija.</w:t>
      </w:r>
    </w:p>
    <w:p w14:paraId="1B5455AF" w14:textId="77777777" w:rsidR="00BC65CD" w:rsidRPr="00875C7E" w:rsidRDefault="00BC65CD" w:rsidP="005B6B6B">
      <w:pPr>
        <w:pStyle w:val="Pagrindinistekstas"/>
        <w:ind w:right="30"/>
      </w:pPr>
    </w:p>
    <w:p w14:paraId="1B5455B0" w14:textId="77777777" w:rsidR="00BC65CD" w:rsidRPr="00875C7E" w:rsidRDefault="00BC65CD" w:rsidP="005B6B6B">
      <w:pPr>
        <w:pStyle w:val="Antrat2"/>
        <w:ind w:left="0" w:right="30"/>
      </w:pPr>
      <w:r w:rsidRPr="00875C7E">
        <w:t>Pasitarkite su gydytoju pajutę šį sutrikimą:</w:t>
      </w:r>
    </w:p>
    <w:p w14:paraId="1B5455B1" w14:textId="2796AC78" w:rsidR="00BC65CD" w:rsidRPr="00875C7E" w:rsidRDefault="00BC65CD" w:rsidP="005B6B6B">
      <w:pPr>
        <w:pStyle w:val="Sraopastraipa"/>
        <w:numPr>
          <w:ilvl w:val="1"/>
          <w:numId w:val="2"/>
        </w:numPr>
        <w:ind w:left="540" w:right="30" w:hanging="540"/>
      </w:pPr>
      <w:r w:rsidRPr="00875C7E">
        <w:rPr>
          <w:b/>
        </w:rPr>
        <w:t xml:space="preserve">dusulys (oro trūkumas). Jis pasireiškia labai dažnai. </w:t>
      </w:r>
      <w:r w:rsidRPr="00875C7E">
        <w:t xml:space="preserve">Dusulio priežastis gali būti širdies liga, Ticagrelor </w:t>
      </w:r>
      <w:r w:rsidR="00D42C14" w:rsidRPr="00875C7E">
        <w:t>Pharmazac</w:t>
      </w:r>
      <w:r w:rsidR="002F2892">
        <w:t xml:space="preserve"> </w:t>
      </w:r>
      <w:r w:rsidRPr="00875C7E">
        <w:t>šalutinis poveikis ir kt. Su tikagreloru susijęs dusulys paprastai būna silpnas, pasireiškia staigiu ir netikėtu oro trūkumu, dažniausiai atsirandančiu ramybėje. Jis gali prasidėti pirmą gydymo savaitę ir paskui praeiti. Jeigu dusulys sunkėja arba ilgai nepraeina, apie jį pasakykite gydytojui, kuris nuspręs, ar nereikia keisti gydymo arba atlikti papildomų tyrimų.</w:t>
      </w:r>
    </w:p>
    <w:p w14:paraId="1B5455B2" w14:textId="77777777" w:rsidR="00BC65CD" w:rsidRPr="00875C7E" w:rsidRDefault="00BC65CD" w:rsidP="005B6B6B">
      <w:pPr>
        <w:pStyle w:val="Pagrindinistekstas"/>
        <w:ind w:right="30"/>
      </w:pPr>
    </w:p>
    <w:p w14:paraId="1B5455B3" w14:textId="77777777" w:rsidR="00BC65CD" w:rsidRPr="00875C7E" w:rsidRDefault="00BC65CD" w:rsidP="005B6B6B">
      <w:pPr>
        <w:pStyle w:val="Antrat2"/>
        <w:ind w:left="0" w:right="30"/>
      </w:pPr>
      <w:r w:rsidRPr="00875C7E">
        <w:t>Kitas galimas šalutinis poveikis</w:t>
      </w:r>
    </w:p>
    <w:p w14:paraId="1B5455B5" w14:textId="77777777" w:rsidR="00BC65CD" w:rsidRPr="00875C7E" w:rsidRDefault="00BC65CD" w:rsidP="005B6B6B">
      <w:pPr>
        <w:ind w:right="30"/>
        <w:rPr>
          <w:b/>
        </w:rPr>
      </w:pPr>
      <w:r w:rsidRPr="00875C7E">
        <w:rPr>
          <w:b/>
        </w:rPr>
        <w:t>Labai dažni šalutinio poveikio reiškiniai (gali pasireikšti ne rečiau kaip 1 iš 10 asmenų):</w:t>
      </w:r>
    </w:p>
    <w:p w14:paraId="1B5455B6" w14:textId="77777777" w:rsidR="00BC65CD" w:rsidRPr="00875C7E" w:rsidRDefault="00BC65CD" w:rsidP="005B6B6B">
      <w:pPr>
        <w:pStyle w:val="Sraopastraipa"/>
        <w:numPr>
          <w:ilvl w:val="0"/>
          <w:numId w:val="23"/>
        </w:numPr>
        <w:tabs>
          <w:tab w:val="left" w:pos="-1350"/>
        </w:tabs>
        <w:ind w:left="540" w:right="30" w:hanging="540"/>
      </w:pPr>
      <w:r w:rsidRPr="00875C7E">
        <w:t>padidėjusi šlapimo rūgšties koncentracija kraujyje (nustatoma tam tikru tyrimu);</w:t>
      </w:r>
    </w:p>
    <w:p w14:paraId="1B5455B7" w14:textId="77777777" w:rsidR="00BC65CD" w:rsidRPr="00875C7E" w:rsidRDefault="00BC65CD" w:rsidP="005B6B6B">
      <w:pPr>
        <w:pStyle w:val="Sraopastraipa"/>
        <w:numPr>
          <w:ilvl w:val="0"/>
          <w:numId w:val="23"/>
        </w:numPr>
        <w:tabs>
          <w:tab w:val="left" w:pos="-1350"/>
        </w:tabs>
        <w:ind w:left="540" w:right="30" w:hanging="540"/>
      </w:pPr>
      <w:r w:rsidRPr="00875C7E">
        <w:t>kraujavimas dėl kraujo sutrikimų.</w:t>
      </w:r>
    </w:p>
    <w:p w14:paraId="1B5455B8" w14:textId="77777777" w:rsidR="00BC65CD" w:rsidRPr="00875C7E" w:rsidRDefault="00BC65CD" w:rsidP="005B6B6B">
      <w:pPr>
        <w:pStyle w:val="Pagrindinistekstas"/>
        <w:ind w:right="30"/>
      </w:pPr>
    </w:p>
    <w:p w14:paraId="1B5455B9" w14:textId="77777777" w:rsidR="00BC65CD" w:rsidRPr="00875C7E" w:rsidRDefault="00BC65CD" w:rsidP="005B6B6B">
      <w:pPr>
        <w:pStyle w:val="Antrat2"/>
        <w:ind w:left="0" w:right="30"/>
      </w:pPr>
      <w:r w:rsidRPr="00875C7E">
        <w:t>Dažni šalutinio poveikio reiškiniai (gali pasireikšti rečiau kaip 1 iš 10 asmenų):</w:t>
      </w:r>
    </w:p>
    <w:p w14:paraId="1B5455BA" w14:textId="77777777" w:rsidR="00BC65CD" w:rsidRPr="00875C7E" w:rsidRDefault="00BC65CD" w:rsidP="005B6B6B">
      <w:pPr>
        <w:pStyle w:val="Sraopastraipa"/>
        <w:numPr>
          <w:ilvl w:val="0"/>
          <w:numId w:val="24"/>
        </w:numPr>
        <w:ind w:left="540" w:right="30" w:hanging="540"/>
      </w:pPr>
      <w:r w:rsidRPr="00875C7E">
        <w:t>kraujosruvos;</w:t>
      </w:r>
    </w:p>
    <w:p w14:paraId="1B5455BB" w14:textId="77777777" w:rsidR="00BC65CD" w:rsidRPr="00875C7E" w:rsidRDefault="00BC65CD" w:rsidP="005B6B6B">
      <w:pPr>
        <w:pStyle w:val="Sraopastraipa"/>
        <w:numPr>
          <w:ilvl w:val="0"/>
          <w:numId w:val="24"/>
        </w:numPr>
        <w:ind w:left="540" w:right="30" w:hanging="540"/>
      </w:pPr>
      <w:r w:rsidRPr="00875C7E">
        <w:t>galvos skausmas;</w:t>
      </w:r>
    </w:p>
    <w:p w14:paraId="1B5455BC" w14:textId="77777777" w:rsidR="00BC65CD" w:rsidRPr="00875C7E" w:rsidRDefault="00BC65CD" w:rsidP="005B6B6B">
      <w:pPr>
        <w:pStyle w:val="Sraopastraipa"/>
        <w:numPr>
          <w:ilvl w:val="0"/>
          <w:numId w:val="24"/>
        </w:numPr>
        <w:ind w:left="540" w:right="30" w:hanging="540"/>
      </w:pPr>
      <w:r w:rsidRPr="00875C7E">
        <w:t>galvos svaigimas arba sukimasis (lyg suktųsi kambarys);</w:t>
      </w:r>
    </w:p>
    <w:p w14:paraId="1B5455BD" w14:textId="77777777" w:rsidR="00BC65CD" w:rsidRPr="00875C7E" w:rsidRDefault="00BC65CD" w:rsidP="005B6B6B">
      <w:pPr>
        <w:pStyle w:val="Sraopastraipa"/>
        <w:numPr>
          <w:ilvl w:val="0"/>
          <w:numId w:val="24"/>
        </w:numPr>
        <w:ind w:left="540" w:right="30" w:hanging="540"/>
      </w:pPr>
      <w:r w:rsidRPr="00875C7E">
        <w:t>viduriavimas ar nevirškinimas;</w:t>
      </w:r>
    </w:p>
    <w:p w14:paraId="1B5455BE" w14:textId="77777777" w:rsidR="00BC65CD" w:rsidRPr="00875C7E" w:rsidRDefault="00BC65CD" w:rsidP="005B6B6B">
      <w:pPr>
        <w:pStyle w:val="Sraopastraipa"/>
        <w:numPr>
          <w:ilvl w:val="0"/>
          <w:numId w:val="24"/>
        </w:numPr>
        <w:ind w:left="540" w:right="30" w:hanging="540"/>
      </w:pPr>
      <w:r w:rsidRPr="00875C7E">
        <w:t>pykinimas;</w:t>
      </w:r>
    </w:p>
    <w:p w14:paraId="1B5455BF" w14:textId="77777777" w:rsidR="00BC65CD" w:rsidRPr="00875C7E" w:rsidRDefault="00BC65CD" w:rsidP="005B6B6B">
      <w:pPr>
        <w:pStyle w:val="Sraopastraipa"/>
        <w:numPr>
          <w:ilvl w:val="0"/>
          <w:numId w:val="24"/>
        </w:numPr>
        <w:ind w:left="540" w:right="30" w:hanging="540"/>
      </w:pPr>
      <w:r w:rsidRPr="00875C7E">
        <w:t>vidurių užkietėjimas;</w:t>
      </w:r>
    </w:p>
    <w:p w14:paraId="1B5455C0" w14:textId="77777777" w:rsidR="00BC65CD" w:rsidRPr="00875C7E" w:rsidRDefault="00BC65CD" w:rsidP="005B6B6B">
      <w:pPr>
        <w:pStyle w:val="Sraopastraipa"/>
        <w:numPr>
          <w:ilvl w:val="0"/>
          <w:numId w:val="24"/>
        </w:numPr>
        <w:ind w:left="540" w:right="30" w:hanging="540"/>
      </w:pPr>
      <w:r w:rsidRPr="00875C7E">
        <w:t>išbėrimas;</w:t>
      </w:r>
    </w:p>
    <w:p w14:paraId="1B5455C1" w14:textId="77777777" w:rsidR="00BC65CD" w:rsidRPr="00875C7E" w:rsidRDefault="00BC65CD" w:rsidP="005B6B6B">
      <w:pPr>
        <w:pStyle w:val="Sraopastraipa"/>
        <w:numPr>
          <w:ilvl w:val="0"/>
          <w:numId w:val="24"/>
        </w:numPr>
        <w:ind w:left="540" w:right="30" w:hanging="540"/>
      </w:pPr>
      <w:r w:rsidRPr="00875C7E">
        <w:t>niežulys;</w:t>
      </w:r>
    </w:p>
    <w:p w14:paraId="1B5455C2" w14:textId="77777777" w:rsidR="00BC65CD" w:rsidRPr="00875C7E" w:rsidRDefault="00BC65CD" w:rsidP="005B6B6B">
      <w:pPr>
        <w:pStyle w:val="Sraopastraipa"/>
        <w:numPr>
          <w:ilvl w:val="0"/>
          <w:numId w:val="24"/>
        </w:numPr>
        <w:ind w:left="540" w:right="30" w:hanging="540"/>
      </w:pPr>
      <w:r w:rsidRPr="00875C7E">
        <w:t>stiprus sąnarių skausmas ir patinimas (podagros požymiai);</w:t>
      </w:r>
    </w:p>
    <w:p w14:paraId="1B5455C3" w14:textId="77777777" w:rsidR="00BC65CD" w:rsidRPr="00875C7E" w:rsidRDefault="00BC65CD" w:rsidP="005B6B6B">
      <w:pPr>
        <w:pStyle w:val="Sraopastraipa"/>
        <w:numPr>
          <w:ilvl w:val="0"/>
          <w:numId w:val="24"/>
        </w:numPr>
        <w:ind w:left="540" w:right="30" w:hanging="540"/>
      </w:pPr>
      <w:r w:rsidRPr="00875C7E">
        <w:t>svaigulys ar apsvaigimas arba neaiškus matymas (rodo sumažėjusį kraujospūdį);</w:t>
      </w:r>
    </w:p>
    <w:p w14:paraId="1B5455C4" w14:textId="77777777" w:rsidR="00BC65CD" w:rsidRPr="00875C7E" w:rsidRDefault="00BC65CD" w:rsidP="005B6B6B">
      <w:pPr>
        <w:pStyle w:val="Sraopastraipa"/>
        <w:numPr>
          <w:ilvl w:val="0"/>
          <w:numId w:val="24"/>
        </w:numPr>
        <w:ind w:left="540" w:right="30" w:hanging="540"/>
      </w:pPr>
      <w:r w:rsidRPr="00875C7E">
        <w:t>kraujavimas iš nosies;</w:t>
      </w:r>
    </w:p>
    <w:p w14:paraId="1B5455C5" w14:textId="77777777" w:rsidR="00BC65CD" w:rsidRPr="00875C7E" w:rsidRDefault="00BC65CD" w:rsidP="005B6B6B">
      <w:pPr>
        <w:pStyle w:val="Sraopastraipa"/>
        <w:numPr>
          <w:ilvl w:val="0"/>
          <w:numId w:val="24"/>
        </w:numPr>
        <w:ind w:left="540" w:right="30" w:hanging="540"/>
      </w:pPr>
      <w:r w:rsidRPr="00875C7E">
        <w:t>kraujavimas po operacijos arba įsipjovus (pvz., skutantis) ir žaizdų daugiau negu normaliai;</w:t>
      </w:r>
    </w:p>
    <w:p w14:paraId="1B5455C6" w14:textId="25793D1A" w:rsidR="00BC65CD" w:rsidRPr="00875C7E" w:rsidRDefault="00BC65CD" w:rsidP="005B6B6B">
      <w:pPr>
        <w:pStyle w:val="Sraopastraipa"/>
        <w:numPr>
          <w:ilvl w:val="0"/>
          <w:numId w:val="24"/>
        </w:numPr>
        <w:ind w:left="540" w:right="30" w:hanging="540"/>
      </w:pPr>
      <w:r w:rsidRPr="00875C7E">
        <w:t>kraujavimas iš skrandžio</w:t>
      </w:r>
      <w:r w:rsidR="00D42C14" w:rsidRPr="00875C7E">
        <w:t xml:space="preserve"> gleivinės</w:t>
      </w:r>
      <w:r w:rsidRPr="00875C7E">
        <w:t xml:space="preserve"> (opos);</w:t>
      </w:r>
    </w:p>
    <w:p w14:paraId="1B5455C7" w14:textId="77777777" w:rsidR="00BC65CD" w:rsidRPr="00875C7E" w:rsidRDefault="00BC65CD" w:rsidP="005B6B6B">
      <w:pPr>
        <w:pStyle w:val="Sraopastraipa"/>
        <w:numPr>
          <w:ilvl w:val="0"/>
          <w:numId w:val="24"/>
        </w:numPr>
        <w:ind w:left="540" w:right="30" w:hanging="540"/>
      </w:pPr>
      <w:r w:rsidRPr="00875C7E">
        <w:t>kraujavimas iš dantenų.</w:t>
      </w:r>
    </w:p>
    <w:p w14:paraId="1B5455C8" w14:textId="77777777" w:rsidR="00BC65CD" w:rsidRPr="00875C7E" w:rsidRDefault="00BC65CD" w:rsidP="005B6B6B">
      <w:pPr>
        <w:pStyle w:val="Pagrindinistekstas"/>
        <w:ind w:right="30"/>
      </w:pPr>
    </w:p>
    <w:p w14:paraId="1B5455C9" w14:textId="77777777" w:rsidR="00BC65CD" w:rsidRPr="00875C7E" w:rsidRDefault="00BC65CD" w:rsidP="005B6B6B">
      <w:pPr>
        <w:pStyle w:val="Antrat2"/>
        <w:ind w:left="0" w:right="30"/>
      </w:pPr>
      <w:r w:rsidRPr="00875C7E">
        <w:rPr>
          <w:noProof/>
          <w:snapToGrid w:val="0"/>
        </w:rPr>
        <w:lastRenderedPageBreak/>
        <w:t>Nedažni šalutinio poveikio reiškiniai (gali pasireikšti rečiau kaip 1 iš 100 asmenų):</w:t>
      </w:r>
    </w:p>
    <w:p w14:paraId="1B5455CA" w14:textId="77777777" w:rsidR="00BC65CD" w:rsidRPr="00875C7E" w:rsidRDefault="00BC65CD" w:rsidP="005B6B6B">
      <w:pPr>
        <w:pStyle w:val="Sraopastraipa"/>
        <w:numPr>
          <w:ilvl w:val="0"/>
          <w:numId w:val="25"/>
        </w:numPr>
        <w:ind w:left="540" w:right="30" w:hanging="540"/>
      </w:pPr>
      <w:r w:rsidRPr="00875C7E">
        <w:t>alerginė reakcija – jos požymiai gali būti išbėrimas, niežulys arba veido, lūpų ar liežuvio patinimas;</w:t>
      </w:r>
    </w:p>
    <w:p w14:paraId="1B5455CB" w14:textId="60814F4A" w:rsidR="00BC65CD" w:rsidRPr="00875C7E" w:rsidRDefault="00BC65CD" w:rsidP="005B6B6B">
      <w:pPr>
        <w:pStyle w:val="Sraopastraipa"/>
        <w:numPr>
          <w:ilvl w:val="0"/>
          <w:numId w:val="25"/>
        </w:numPr>
        <w:ind w:left="540" w:right="30" w:hanging="540"/>
      </w:pPr>
      <w:r w:rsidRPr="00875C7E">
        <w:t>su</w:t>
      </w:r>
      <w:r w:rsidR="00D42C14" w:rsidRPr="00875C7E">
        <w:t>mišimas</w:t>
      </w:r>
      <w:r w:rsidRPr="00875C7E">
        <w:t>;</w:t>
      </w:r>
    </w:p>
    <w:p w14:paraId="1B5455CC" w14:textId="77777777" w:rsidR="00BC65CD" w:rsidRPr="00875C7E" w:rsidRDefault="00BC65CD" w:rsidP="005B6B6B">
      <w:pPr>
        <w:pStyle w:val="Sraopastraipa"/>
        <w:numPr>
          <w:ilvl w:val="0"/>
          <w:numId w:val="25"/>
        </w:numPr>
        <w:ind w:left="540" w:right="30" w:hanging="540"/>
      </w:pPr>
      <w:r w:rsidRPr="00875C7E">
        <w:t>sutrikęs regėjimas dėl kraujo akyje;</w:t>
      </w:r>
    </w:p>
    <w:p w14:paraId="1B5455CD" w14:textId="77777777" w:rsidR="00BC65CD" w:rsidRPr="00875C7E" w:rsidRDefault="00BC65CD" w:rsidP="005B6B6B">
      <w:pPr>
        <w:pStyle w:val="Sraopastraipa"/>
        <w:numPr>
          <w:ilvl w:val="0"/>
          <w:numId w:val="25"/>
        </w:numPr>
        <w:ind w:left="540" w:right="30" w:hanging="540"/>
      </w:pPr>
      <w:r w:rsidRPr="00875C7E">
        <w:t>kraujavimas iš makšties – gausesnis arba ne mėnesinių metu;</w:t>
      </w:r>
    </w:p>
    <w:p w14:paraId="1B5455CE" w14:textId="77777777" w:rsidR="00BC65CD" w:rsidRPr="00875C7E" w:rsidRDefault="00BC65CD" w:rsidP="005B6B6B">
      <w:pPr>
        <w:pStyle w:val="Sraopastraipa"/>
        <w:numPr>
          <w:ilvl w:val="0"/>
          <w:numId w:val="25"/>
        </w:numPr>
        <w:ind w:left="540" w:right="30" w:hanging="540"/>
      </w:pPr>
      <w:r w:rsidRPr="00875C7E">
        <w:t>kraujavimas į sąnarius ir raumenis, dėl kurio gali atsirasti skausmingas patinimas;</w:t>
      </w:r>
    </w:p>
    <w:p w14:paraId="1B5455CF" w14:textId="77777777" w:rsidR="00BC65CD" w:rsidRPr="00875C7E" w:rsidRDefault="00BC65CD" w:rsidP="005B6B6B">
      <w:pPr>
        <w:pStyle w:val="Sraopastraipa"/>
        <w:numPr>
          <w:ilvl w:val="0"/>
          <w:numId w:val="25"/>
        </w:numPr>
        <w:ind w:left="540" w:right="30" w:hanging="540"/>
      </w:pPr>
      <w:r w:rsidRPr="00875C7E">
        <w:t>kraujas ausyje;</w:t>
      </w:r>
    </w:p>
    <w:p w14:paraId="1B5455D0" w14:textId="77777777" w:rsidR="00BC65CD" w:rsidRPr="00875C7E" w:rsidRDefault="00BC65CD" w:rsidP="005B6B6B">
      <w:pPr>
        <w:pStyle w:val="Sraopastraipa"/>
        <w:numPr>
          <w:ilvl w:val="0"/>
          <w:numId w:val="25"/>
        </w:numPr>
        <w:ind w:left="540" w:right="30" w:hanging="540"/>
      </w:pPr>
      <w:r w:rsidRPr="00875C7E">
        <w:t>vidinis kraujavimas, dėl kurio gali pasireikšti svaigulys ar apsvaigimas.</w:t>
      </w:r>
    </w:p>
    <w:p w14:paraId="1B5455D1" w14:textId="77777777" w:rsidR="00BC65CD" w:rsidRPr="00875C7E" w:rsidRDefault="00BC65CD" w:rsidP="005B6B6B">
      <w:pPr>
        <w:pStyle w:val="Pagrindinistekstas"/>
        <w:ind w:right="30"/>
      </w:pPr>
    </w:p>
    <w:p w14:paraId="5C826888" w14:textId="77777777" w:rsidR="00B16529" w:rsidRPr="00875C7E" w:rsidRDefault="00B16529" w:rsidP="00B16529">
      <w:pPr>
        <w:pStyle w:val="Komentarotekstas"/>
        <w:rPr>
          <w:b/>
          <w:sz w:val="22"/>
        </w:rPr>
      </w:pPr>
      <w:r w:rsidRPr="00875C7E">
        <w:rPr>
          <w:b/>
          <w:sz w:val="22"/>
        </w:rPr>
        <w:t xml:space="preserve">Dažnis nežinomas (negali būti apskaičiuotas pagal turimus duomenis): </w:t>
      </w:r>
    </w:p>
    <w:p w14:paraId="1D566EFA" w14:textId="6C2B68C0" w:rsidR="00B16529" w:rsidRPr="00875C7E" w:rsidRDefault="00B16529" w:rsidP="00B16529">
      <w:pPr>
        <w:pStyle w:val="Pagrindinistekstas"/>
        <w:numPr>
          <w:ilvl w:val="0"/>
          <w:numId w:val="26"/>
        </w:numPr>
        <w:ind w:left="540" w:right="30" w:hanging="540"/>
      </w:pPr>
      <w:r w:rsidRPr="00875C7E">
        <w:t>nenormaliai retas pulsas (dažniausiai retesnis kaip 60 dūžių per minutę).</w:t>
      </w:r>
    </w:p>
    <w:p w14:paraId="17EC3A39" w14:textId="77777777" w:rsidR="00B16529" w:rsidRPr="00875C7E" w:rsidRDefault="00B16529" w:rsidP="005B6B6B">
      <w:pPr>
        <w:pStyle w:val="Pagrindinistekstas"/>
        <w:ind w:right="30"/>
      </w:pPr>
    </w:p>
    <w:p w14:paraId="1B5455D2" w14:textId="77777777" w:rsidR="00BC65CD" w:rsidRPr="00875C7E" w:rsidRDefault="00BC65CD" w:rsidP="005B6B6B">
      <w:pPr>
        <w:pStyle w:val="Antrat2"/>
        <w:ind w:left="0" w:right="30"/>
      </w:pPr>
      <w:r w:rsidRPr="00875C7E">
        <w:t>Pranešimas apie šalutinį poveikį</w:t>
      </w:r>
    </w:p>
    <w:p w14:paraId="1B5455D3" w14:textId="77777777" w:rsidR="00BC65CD" w:rsidRPr="00875C7E" w:rsidRDefault="00BC65CD" w:rsidP="005B6B6B">
      <w:pPr>
        <w:pStyle w:val="Pagrindinistekstas"/>
        <w:ind w:right="30"/>
        <w:rPr>
          <w:snapToGrid w:val="0"/>
        </w:rPr>
      </w:pPr>
      <w:r w:rsidRPr="00875C7E">
        <w:t xml:space="preserve">Jeigu pasireiškė šalutinis poveikis, įskaitant šiame lapelyje nenurodytą, pasakykite gydytojui arba vaistininkui. </w:t>
      </w:r>
      <w:r w:rsidRPr="00875C7E">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Pr="00875C7E">
          <w:rPr>
            <w:snapToGrid w:val="0"/>
            <w:color w:val="0000FF"/>
            <w:u w:val="single"/>
          </w:rPr>
          <w:t>https://vapris.vvkt.lt/vvkt-web/public/nrv</w:t>
        </w:r>
      </w:hyperlink>
      <w:r w:rsidRPr="00875C7E">
        <w:rPr>
          <w:snapToGrid w:val="0"/>
        </w:rPr>
        <w:t xml:space="preserve"> arba užpildant Paciento pranešimo apie įtariamą nepageidaujamą reakciją (ĮNR) formą, kuri skelbiama </w:t>
      </w:r>
      <w:hyperlink r:id="rId11" w:history="1">
        <w:r w:rsidRPr="00875C7E">
          <w:rPr>
            <w:snapToGrid w:val="0"/>
            <w:color w:val="0000FF"/>
            <w:u w:val="single"/>
          </w:rPr>
          <w:t>https://www.vvkt.lt/index.php?4004286486</w:t>
        </w:r>
      </w:hyperlink>
      <w:r w:rsidRPr="00875C7E">
        <w:rPr>
          <w:snapToGrid w:val="0"/>
        </w:rPr>
        <w:t xml:space="preserve">, ir atsiunčiant elektroniniu paštu (adresu </w:t>
      </w:r>
      <w:hyperlink r:id="rId12" w:history="1">
        <w:r w:rsidRPr="00875C7E">
          <w:rPr>
            <w:snapToGrid w:val="0"/>
            <w:color w:val="0000FF"/>
            <w:u w:val="single"/>
          </w:rPr>
          <w:t>NepageidaujamaR@vvkt.lt</w:t>
        </w:r>
      </w:hyperlink>
      <w:r w:rsidRPr="00875C7E">
        <w:rPr>
          <w:snapToGrid w:val="0"/>
        </w:rPr>
        <w:t>) arba nemokamu telefonu 8 800 73 568. Pranešdami apie šalutinį poveikį galite mums padėti gauti daugiau informacijos apie šio vaisto saugumą.</w:t>
      </w:r>
    </w:p>
    <w:p w14:paraId="1B5455D4" w14:textId="77777777" w:rsidR="00BC65CD" w:rsidRPr="00875C7E" w:rsidRDefault="00BC65CD" w:rsidP="005B6B6B">
      <w:pPr>
        <w:pStyle w:val="Pagrindinistekstas"/>
        <w:ind w:right="30"/>
        <w:rPr>
          <w:snapToGrid w:val="0"/>
        </w:rPr>
      </w:pPr>
    </w:p>
    <w:p w14:paraId="1B5455D5" w14:textId="77777777" w:rsidR="00BC65CD" w:rsidRPr="00875C7E" w:rsidRDefault="00BC65CD" w:rsidP="005B6B6B">
      <w:pPr>
        <w:pStyle w:val="Pagrindinistekstas"/>
        <w:ind w:right="30"/>
        <w:rPr>
          <w:snapToGrid w:val="0"/>
        </w:rPr>
      </w:pPr>
    </w:p>
    <w:p w14:paraId="1B5455D6" w14:textId="5BCBA704" w:rsidR="00BC65CD" w:rsidRPr="00875C7E" w:rsidRDefault="00BC65CD" w:rsidP="005B6B6B">
      <w:pPr>
        <w:pStyle w:val="Pagrindinistekstas"/>
        <w:numPr>
          <w:ilvl w:val="0"/>
          <w:numId w:val="2"/>
        </w:numPr>
        <w:ind w:left="540" w:right="30"/>
        <w:rPr>
          <w:b/>
        </w:rPr>
      </w:pPr>
      <w:r w:rsidRPr="00875C7E">
        <w:rPr>
          <w:b/>
        </w:rPr>
        <w:t xml:space="preserve">Kaip laikyti Ticagrelor </w:t>
      </w:r>
      <w:r w:rsidR="00D42C14" w:rsidRPr="00875C7E">
        <w:rPr>
          <w:b/>
        </w:rPr>
        <w:t>Pharmazac</w:t>
      </w:r>
    </w:p>
    <w:p w14:paraId="1B5455D7" w14:textId="77777777" w:rsidR="00BC65CD" w:rsidRPr="00875C7E" w:rsidRDefault="00BC65CD" w:rsidP="005B6B6B">
      <w:pPr>
        <w:pStyle w:val="Pagrindinistekstas"/>
        <w:ind w:right="30"/>
        <w:rPr>
          <w:b/>
        </w:rPr>
      </w:pPr>
    </w:p>
    <w:p w14:paraId="1B5455D8" w14:textId="77777777" w:rsidR="00BC65CD" w:rsidRPr="00875C7E" w:rsidRDefault="00BC65CD" w:rsidP="005B6B6B">
      <w:pPr>
        <w:pStyle w:val="Pagrindinistekstas"/>
        <w:ind w:right="30"/>
      </w:pPr>
      <w:r w:rsidRPr="00875C7E">
        <w:t>Šį vaistą laikykite vaikams nepastebimoje ir nepasiekiamoje vietoje.</w:t>
      </w:r>
    </w:p>
    <w:p w14:paraId="1B5455D9" w14:textId="77777777" w:rsidR="00BC65CD" w:rsidRPr="00875C7E" w:rsidRDefault="00BC65CD" w:rsidP="005B6B6B">
      <w:pPr>
        <w:pStyle w:val="Pagrindinistekstas"/>
        <w:ind w:right="30"/>
      </w:pPr>
    </w:p>
    <w:p w14:paraId="1B5455DA" w14:textId="77777777" w:rsidR="00BC65CD" w:rsidRPr="00875C7E" w:rsidRDefault="00BC65CD" w:rsidP="005B6B6B">
      <w:pPr>
        <w:pStyle w:val="Pagrindinistekstas"/>
        <w:ind w:right="30"/>
      </w:pPr>
      <w:r w:rsidRPr="00875C7E">
        <w:t>Ant dėžutės ir lizdinės plokštelės po „EXP“ nurodytam tinkamumo laikui pasibaigus, šio vaisto vartoti negalima. Vaistas tinkamas vartoti iki paskutinės nurodyto mėnesio dienos.</w:t>
      </w:r>
    </w:p>
    <w:p w14:paraId="1B5455DB" w14:textId="77777777" w:rsidR="00BC65CD" w:rsidRPr="00875C7E" w:rsidRDefault="00BC65CD" w:rsidP="005B6B6B">
      <w:pPr>
        <w:pStyle w:val="Pagrindinistekstas"/>
        <w:ind w:right="30"/>
      </w:pPr>
    </w:p>
    <w:p w14:paraId="1B5455DD" w14:textId="78B8E150" w:rsidR="00BC65CD" w:rsidRDefault="00673BCD" w:rsidP="005B6B6B">
      <w:pPr>
        <w:pStyle w:val="Pagrindinistekstas"/>
        <w:ind w:right="30"/>
      </w:pPr>
      <w:r w:rsidRPr="00875C7E">
        <w:t>Šiam vaistui specialių laikymo sąlygų nereikia.</w:t>
      </w:r>
      <w:r w:rsidRPr="00875C7E" w:rsidDel="00673BCD">
        <w:t xml:space="preserve"> </w:t>
      </w:r>
    </w:p>
    <w:p w14:paraId="26CC7755" w14:textId="77777777" w:rsidR="00D84274" w:rsidRPr="00875C7E" w:rsidRDefault="00D84274" w:rsidP="005B6B6B">
      <w:pPr>
        <w:pStyle w:val="Pagrindinistekstas"/>
        <w:ind w:right="30"/>
      </w:pPr>
    </w:p>
    <w:p w14:paraId="1B5455DE" w14:textId="77777777" w:rsidR="00BC65CD" w:rsidRPr="00875C7E" w:rsidRDefault="00BC65CD" w:rsidP="005B6B6B">
      <w:pPr>
        <w:pStyle w:val="Pagrindinistekstas"/>
        <w:ind w:right="30"/>
      </w:pPr>
      <w:r w:rsidRPr="00875C7E">
        <w:t>Vaistų negalima išmesti į kanalizaciją arba su buitinėmis atliekomis. Kaip tvarkyti nereikalingus vaistus, klauskite vaistininko. Šios priemonės padės apsaugoti aplinką.</w:t>
      </w:r>
    </w:p>
    <w:p w14:paraId="1B5455DF" w14:textId="77777777" w:rsidR="00BC65CD" w:rsidRPr="00875C7E" w:rsidRDefault="00BC65CD" w:rsidP="005B6B6B">
      <w:pPr>
        <w:pStyle w:val="Pagrindinistekstas"/>
        <w:ind w:right="30"/>
      </w:pPr>
    </w:p>
    <w:p w14:paraId="1B5455E0" w14:textId="77777777" w:rsidR="00BC65CD" w:rsidRPr="00875C7E" w:rsidRDefault="00BC65CD" w:rsidP="005B6B6B">
      <w:pPr>
        <w:pStyle w:val="Pagrindinistekstas"/>
        <w:ind w:right="30"/>
      </w:pPr>
    </w:p>
    <w:p w14:paraId="1B5455E1" w14:textId="77777777" w:rsidR="00BC65CD" w:rsidRPr="00875C7E" w:rsidRDefault="00BC65CD" w:rsidP="005B6B6B">
      <w:pPr>
        <w:pStyle w:val="Antrat2"/>
        <w:numPr>
          <w:ilvl w:val="0"/>
          <w:numId w:val="2"/>
        </w:numPr>
        <w:ind w:left="540" w:right="30" w:hanging="540"/>
      </w:pPr>
      <w:r w:rsidRPr="00875C7E">
        <w:t xml:space="preserve">Pakuotės turinys ir kita informacija </w:t>
      </w:r>
    </w:p>
    <w:p w14:paraId="1B5455E2" w14:textId="77777777" w:rsidR="00BC65CD" w:rsidRPr="00875C7E" w:rsidRDefault="00BC65CD" w:rsidP="005B6B6B">
      <w:pPr>
        <w:pStyle w:val="Antrat2"/>
        <w:tabs>
          <w:tab w:val="left" w:pos="782"/>
          <w:tab w:val="left" w:pos="783"/>
        </w:tabs>
        <w:ind w:left="0" w:right="30"/>
      </w:pPr>
    </w:p>
    <w:p w14:paraId="1B5455E3" w14:textId="67A8BF22" w:rsidR="00BC65CD" w:rsidRPr="00875C7E" w:rsidRDefault="00BC65CD" w:rsidP="005B6B6B">
      <w:pPr>
        <w:pStyle w:val="Antrat2"/>
        <w:tabs>
          <w:tab w:val="left" w:pos="782"/>
          <w:tab w:val="left" w:pos="783"/>
        </w:tabs>
        <w:ind w:left="0" w:right="30"/>
      </w:pPr>
      <w:r w:rsidRPr="00875C7E">
        <w:t xml:space="preserve">Ticagrelor </w:t>
      </w:r>
      <w:r w:rsidR="00673BCD" w:rsidRPr="00875C7E">
        <w:t xml:space="preserve">Pharmazac </w:t>
      </w:r>
      <w:r w:rsidRPr="00875C7E">
        <w:t>sudėtis</w:t>
      </w:r>
    </w:p>
    <w:p w14:paraId="1B5455E4" w14:textId="77777777" w:rsidR="00BC65CD" w:rsidRPr="00875C7E" w:rsidRDefault="00BC65CD" w:rsidP="005B6B6B">
      <w:pPr>
        <w:pStyle w:val="Sraopastraipa"/>
        <w:numPr>
          <w:ilvl w:val="0"/>
          <w:numId w:val="1"/>
        </w:numPr>
        <w:ind w:left="540" w:right="30" w:hanging="540"/>
      </w:pPr>
      <w:r w:rsidRPr="00875C7E">
        <w:t>Veiklioji medžiaga yra tikagreloras. Plėvele dengtoje tabletėje yra 90 mg tikagreloro.</w:t>
      </w:r>
    </w:p>
    <w:p w14:paraId="1B5455E5" w14:textId="77777777" w:rsidR="00BC65CD" w:rsidRPr="00875C7E" w:rsidRDefault="00BC65CD" w:rsidP="005B6B6B">
      <w:pPr>
        <w:pStyle w:val="Sraopastraipa"/>
        <w:numPr>
          <w:ilvl w:val="0"/>
          <w:numId w:val="1"/>
        </w:numPr>
        <w:ind w:left="540" w:right="30" w:hanging="540"/>
      </w:pPr>
      <w:r w:rsidRPr="00875C7E">
        <w:t>Pagalbinės medžiagos yra:</w:t>
      </w:r>
    </w:p>
    <w:p w14:paraId="1B5455E6" w14:textId="77777777" w:rsidR="00BC65CD" w:rsidRPr="00875C7E" w:rsidRDefault="00BC65CD" w:rsidP="005B6B6B">
      <w:pPr>
        <w:pStyle w:val="Pagrindinistekstas"/>
        <w:ind w:left="540" w:right="30"/>
      </w:pPr>
      <w:r w:rsidRPr="00875C7E">
        <w:rPr>
          <w:i/>
        </w:rPr>
        <w:t>tabletės šerdyje</w:t>
      </w:r>
      <w:r w:rsidRPr="00875C7E">
        <w:t>: hipromeliozė 2910, manitolis (E421), mikrokristalinė celiuliozė, karboksimetilkrakmolo natrio druska, magnio stearatas;</w:t>
      </w:r>
    </w:p>
    <w:p w14:paraId="1B5455E7" w14:textId="77777777" w:rsidR="00BC65CD" w:rsidRPr="00875C7E" w:rsidRDefault="00BC65CD" w:rsidP="005B6B6B">
      <w:pPr>
        <w:pStyle w:val="Pagrindinistekstas"/>
        <w:ind w:left="540" w:right="30"/>
      </w:pPr>
      <w:r w:rsidRPr="00875C7E">
        <w:rPr>
          <w:i/>
        </w:rPr>
        <w:t>tabletės plėvelėje</w:t>
      </w:r>
      <w:r w:rsidRPr="00875C7E">
        <w:t>: hipromeliozė 2910, titano dioksidas (E171), makrogolis 400, talkas, geltonasis geležies oksidas (E172).</w:t>
      </w:r>
    </w:p>
    <w:p w14:paraId="1B5455E8" w14:textId="77777777" w:rsidR="00BC65CD" w:rsidRPr="00875C7E" w:rsidRDefault="00BC65CD" w:rsidP="005B6B6B">
      <w:pPr>
        <w:pStyle w:val="Pagrindinistekstas"/>
        <w:ind w:right="30"/>
      </w:pPr>
    </w:p>
    <w:p w14:paraId="1B5455E9" w14:textId="4FB96BF8" w:rsidR="00BC65CD" w:rsidRPr="00875C7E" w:rsidRDefault="00BC65CD" w:rsidP="005B6B6B">
      <w:pPr>
        <w:pStyle w:val="Antrat2"/>
        <w:ind w:left="0" w:right="30"/>
      </w:pPr>
      <w:r w:rsidRPr="00875C7E">
        <w:t xml:space="preserve">Ticagrelor </w:t>
      </w:r>
      <w:r w:rsidR="00673BCD" w:rsidRPr="00875C7E">
        <w:t>Pharmazac</w:t>
      </w:r>
      <w:r w:rsidR="00673BCD" w:rsidRPr="00875C7E" w:rsidDel="00673BCD">
        <w:t xml:space="preserve"> </w:t>
      </w:r>
      <w:r w:rsidRPr="00875C7E">
        <w:t>išvaizda ir kiekis pakuotėje</w:t>
      </w:r>
    </w:p>
    <w:p w14:paraId="1B5455EA" w14:textId="77777777" w:rsidR="00BC65CD" w:rsidRPr="00875C7E" w:rsidRDefault="00BC65CD" w:rsidP="005B6B6B">
      <w:pPr>
        <w:pStyle w:val="Pagrindinistekstas"/>
        <w:ind w:right="30"/>
      </w:pPr>
    </w:p>
    <w:p w14:paraId="47D3730F" w14:textId="0DF0F73B" w:rsidR="00261B1F" w:rsidRPr="00875C7E" w:rsidRDefault="00261B1F" w:rsidP="005B6B6B">
      <w:pPr>
        <w:pStyle w:val="Pagrindinistekstas"/>
        <w:ind w:right="30"/>
      </w:pPr>
      <w:r w:rsidRPr="00875C7E">
        <w:t>60 mg plėvele dengtos tabletės yra rožinės apvalios abipus išgaubtos plėvele dengtos tabletės, kurių vienoje pusėje paženklintos užrašu „60“ ir kita pusė lygi.</w:t>
      </w:r>
    </w:p>
    <w:p w14:paraId="704953FE" w14:textId="77777777" w:rsidR="00261B1F" w:rsidRPr="00875C7E" w:rsidRDefault="00261B1F" w:rsidP="005B6B6B">
      <w:pPr>
        <w:pStyle w:val="Pagrindinistekstas"/>
        <w:ind w:right="30"/>
      </w:pPr>
    </w:p>
    <w:p w14:paraId="1B5455EB" w14:textId="1D5C6B33" w:rsidR="00BC65CD" w:rsidRPr="00875C7E" w:rsidRDefault="00BC65CD" w:rsidP="005B6B6B">
      <w:pPr>
        <w:pStyle w:val="Pagrindinistekstas"/>
        <w:ind w:right="30"/>
      </w:pPr>
      <w:r w:rsidRPr="00875C7E">
        <w:t>90 mg plėvele dengtos tabletės yra geltonos apvalios abipus išgaubtos plėvele dengtos tabletės, kurių vienoje pusėje paženklintos užrašu „90“ ir kita pusė lyg</w:t>
      </w:r>
      <w:r w:rsidR="00261B1F" w:rsidRPr="00875C7E">
        <w:t>i</w:t>
      </w:r>
      <w:r w:rsidRPr="00875C7E">
        <w:t>.</w:t>
      </w:r>
    </w:p>
    <w:p w14:paraId="1B5455EC" w14:textId="77777777" w:rsidR="00BC65CD" w:rsidRPr="00875C7E" w:rsidRDefault="00BC65CD" w:rsidP="005B6B6B">
      <w:pPr>
        <w:pStyle w:val="Pagrindinistekstas"/>
        <w:ind w:right="30"/>
      </w:pPr>
    </w:p>
    <w:p w14:paraId="1B5455ED" w14:textId="573EDD8B" w:rsidR="00BC65CD" w:rsidRDefault="00BC65CD" w:rsidP="005B6B6B">
      <w:pPr>
        <w:pStyle w:val="Pagrindinistekstas"/>
        <w:ind w:right="30"/>
      </w:pPr>
      <w:r w:rsidRPr="00875C7E">
        <w:t xml:space="preserve">Ticagrelor </w:t>
      </w:r>
      <w:r w:rsidR="00261B1F" w:rsidRPr="00875C7E">
        <w:t xml:space="preserve">Pharmazac 60 mg </w:t>
      </w:r>
      <w:r w:rsidRPr="00875C7E">
        <w:t>tiekiam</w:t>
      </w:r>
      <w:r w:rsidR="00261B1F" w:rsidRPr="00875C7E">
        <w:t>a</w:t>
      </w:r>
      <w:r w:rsidRPr="00875C7E">
        <w:t xml:space="preserve">s </w:t>
      </w:r>
      <w:r w:rsidR="00261B1F" w:rsidRPr="00875C7E">
        <w:t>aliuminio-</w:t>
      </w:r>
      <w:r w:rsidRPr="00875C7E">
        <w:t>PVC/PVDC lizdinėse plokštelėse</w:t>
      </w:r>
      <w:r w:rsidR="00261B1F" w:rsidRPr="00875C7E">
        <w:t>. Pakuotėje yra 14, 30, 56, 60, 168 ar 180 plėvele dengtų tablečių</w:t>
      </w:r>
      <w:r w:rsidRPr="00875C7E">
        <w:t>.</w:t>
      </w:r>
    </w:p>
    <w:p w14:paraId="21C6099F" w14:textId="77777777" w:rsidR="00875C7E" w:rsidRPr="00875C7E" w:rsidRDefault="00875C7E" w:rsidP="005B6B6B">
      <w:pPr>
        <w:pStyle w:val="Pagrindinistekstas"/>
        <w:ind w:right="30"/>
      </w:pPr>
    </w:p>
    <w:p w14:paraId="67867F96" w14:textId="7E5F0C8A" w:rsidR="00261B1F" w:rsidRPr="00875C7E" w:rsidRDefault="00261B1F" w:rsidP="005B6B6B">
      <w:pPr>
        <w:pStyle w:val="Pagrindinistekstas"/>
        <w:ind w:right="30"/>
      </w:pPr>
      <w:r w:rsidRPr="00875C7E">
        <w:t>Ticagrelor Pharmazac</w:t>
      </w:r>
      <w:r w:rsidRPr="00875C7E" w:rsidDel="00673BCD">
        <w:t xml:space="preserve"> </w:t>
      </w:r>
      <w:r w:rsidRPr="00875C7E">
        <w:t>90 mg tiekiamas aliuminio-PVC/PVDC lizdinėse plokštelėse. Pakuotėje yra 14, 28, 56, 60, 168 ar 180 plėvele dengtų tablečių</w:t>
      </w:r>
      <w:r w:rsidR="00671ACE">
        <w:t>. A</w:t>
      </w:r>
      <w:r w:rsidRPr="00875C7E">
        <w:t>liuminio-PVC/PVDC perforuot</w:t>
      </w:r>
      <w:r w:rsidR="00671ACE">
        <w:t>a</w:t>
      </w:r>
      <w:r w:rsidRPr="00875C7E">
        <w:t xml:space="preserve"> dalomo</w:t>
      </w:r>
      <w:r w:rsidR="00671ACE">
        <w:t>ji</w:t>
      </w:r>
      <w:r w:rsidRPr="00875C7E">
        <w:t xml:space="preserve"> </w:t>
      </w:r>
      <w:r w:rsidR="00671ACE" w:rsidRPr="00875C7E">
        <w:t xml:space="preserve">lizdinė </w:t>
      </w:r>
      <w:r w:rsidRPr="00875C7E">
        <w:t>plokštelė</w:t>
      </w:r>
      <w:r w:rsidR="00671ACE">
        <w:t>, kurioje yra</w:t>
      </w:r>
      <w:r w:rsidRPr="00875C7E">
        <w:t xml:space="preserve"> 100x1 plėvele dengtą tabletę.</w:t>
      </w:r>
    </w:p>
    <w:p w14:paraId="1B5455EE" w14:textId="77777777" w:rsidR="00BC65CD" w:rsidRPr="00875C7E" w:rsidRDefault="00BC65CD" w:rsidP="005B6B6B">
      <w:pPr>
        <w:pStyle w:val="Pagrindinistekstas"/>
        <w:ind w:right="30"/>
      </w:pPr>
    </w:p>
    <w:p w14:paraId="0C19A88D" w14:textId="5AD45E31" w:rsidR="00261B1F" w:rsidRPr="00875C7E" w:rsidRDefault="00261B1F" w:rsidP="005B6B6B">
      <w:pPr>
        <w:pStyle w:val="Pagrindinistekstas"/>
        <w:ind w:right="30"/>
      </w:pPr>
      <w:r w:rsidRPr="00875C7E">
        <w:rPr>
          <w:noProof/>
          <w:snapToGrid w:val="0"/>
          <w:szCs w:val="24"/>
        </w:rPr>
        <w:t>Gali būti tiekiamos ne visų dydžių pakuotės.</w:t>
      </w:r>
    </w:p>
    <w:p w14:paraId="4F63CF10" w14:textId="77777777" w:rsidR="00261B1F" w:rsidRPr="00875C7E" w:rsidRDefault="00261B1F" w:rsidP="005B6B6B">
      <w:pPr>
        <w:pStyle w:val="Pagrindinistekstas"/>
        <w:ind w:right="30"/>
      </w:pPr>
    </w:p>
    <w:p w14:paraId="1B5455EF" w14:textId="77777777" w:rsidR="00BC65CD" w:rsidRPr="00875C7E" w:rsidRDefault="00BC65CD" w:rsidP="005B6B6B">
      <w:pPr>
        <w:pStyle w:val="Antrat2"/>
        <w:ind w:left="0" w:right="30"/>
      </w:pPr>
      <w:r w:rsidRPr="00875C7E">
        <w:t xml:space="preserve">Registruotojas </w:t>
      </w:r>
    </w:p>
    <w:p w14:paraId="62048B3B" w14:textId="77777777" w:rsidR="00261B1F" w:rsidRPr="00875C7E" w:rsidRDefault="00261B1F" w:rsidP="00261B1F">
      <w:pPr>
        <w:pStyle w:val="BTEMEASMCA"/>
        <w:ind w:right="30"/>
      </w:pPr>
      <w:r w:rsidRPr="00875C7E">
        <w:t>PHARMAZAC S.A.</w:t>
      </w:r>
    </w:p>
    <w:p w14:paraId="635E43E7" w14:textId="303ABB6A" w:rsidR="00261B1F" w:rsidRPr="00875C7E" w:rsidRDefault="00261B1F" w:rsidP="00261B1F">
      <w:pPr>
        <w:pStyle w:val="BTEMEASMCA"/>
        <w:ind w:right="30"/>
      </w:pPr>
      <w:r w:rsidRPr="00875C7E">
        <w:t>31 Naousis Str., 104 47 Athens, Graikija</w:t>
      </w:r>
    </w:p>
    <w:p w14:paraId="22B68131" w14:textId="77777777" w:rsidR="00261B1F" w:rsidRPr="00875C7E" w:rsidRDefault="00261B1F" w:rsidP="00261B1F">
      <w:pPr>
        <w:pStyle w:val="BTEMEASMCA"/>
        <w:ind w:right="30"/>
      </w:pPr>
    </w:p>
    <w:p w14:paraId="4E86F217" w14:textId="78AE899F" w:rsidR="00261B1F" w:rsidRPr="00875C7E" w:rsidRDefault="00261B1F" w:rsidP="00261B1F">
      <w:pPr>
        <w:pStyle w:val="BTEMEASMCA"/>
        <w:ind w:right="30"/>
        <w:rPr>
          <w:b/>
        </w:rPr>
      </w:pPr>
      <w:r w:rsidRPr="00875C7E">
        <w:rPr>
          <w:b/>
        </w:rPr>
        <w:t>Gamintojas</w:t>
      </w:r>
    </w:p>
    <w:p w14:paraId="2A024C86" w14:textId="77777777" w:rsidR="00261B1F" w:rsidRPr="00875C7E" w:rsidRDefault="00261B1F" w:rsidP="00261B1F">
      <w:pPr>
        <w:pStyle w:val="BTEMEASMCA"/>
        <w:ind w:right="30"/>
      </w:pPr>
      <w:r w:rsidRPr="00875C7E">
        <w:t>Remedica Ltd.</w:t>
      </w:r>
    </w:p>
    <w:p w14:paraId="353E874C" w14:textId="77777777" w:rsidR="00261B1F" w:rsidRPr="00875C7E" w:rsidRDefault="00261B1F" w:rsidP="00261B1F">
      <w:pPr>
        <w:pStyle w:val="BTEMEASMCA"/>
        <w:ind w:right="30"/>
      </w:pPr>
      <w:r w:rsidRPr="00875C7E">
        <w:t>Aharnon Street, Limassol Industrial Estate, 3056 Limassol</w:t>
      </w:r>
    </w:p>
    <w:p w14:paraId="2DE4BC88" w14:textId="54222100" w:rsidR="00A91B02" w:rsidRPr="00875C7E" w:rsidRDefault="00261B1F" w:rsidP="00A91B02">
      <w:pPr>
        <w:numPr>
          <w:ilvl w:val="12"/>
          <w:numId w:val="0"/>
        </w:numPr>
        <w:tabs>
          <w:tab w:val="left" w:pos="567"/>
        </w:tabs>
        <w:spacing w:line="260" w:lineRule="exact"/>
        <w:ind w:right="30"/>
        <w:rPr>
          <w:b/>
        </w:rPr>
      </w:pPr>
      <w:r w:rsidRPr="00875C7E">
        <w:t>Kipras</w:t>
      </w:r>
    </w:p>
    <w:p w14:paraId="0EDE5E1E" w14:textId="77777777" w:rsidR="00A91B02" w:rsidRPr="00875C7E" w:rsidRDefault="00A91B02" w:rsidP="00A91B02">
      <w:pPr>
        <w:numPr>
          <w:ilvl w:val="12"/>
          <w:numId w:val="0"/>
        </w:numPr>
        <w:tabs>
          <w:tab w:val="left" w:pos="567"/>
        </w:tabs>
        <w:spacing w:line="260" w:lineRule="exact"/>
        <w:ind w:right="30"/>
        <w:rPr>
          <w:snapToGrid w:val="0"/>
        </w:rPr>
      </w:pPr>
    </w:p>
    <w:p w14:paraId="1B5455FE" w14:textId="77777777" w:rsidR="00BC65CD" w:rsidRPr="00875C7E" w:rsidRDefault="00BC65CD" w:rsidP="005B6B6B">
      <w:pPr>
        <w:numPr>
          <w:ilvl w:val="12"/>
          <w:numId w:val="0"/>
        </w:numPr>
        <w:tabs>
          <w:tab w:val="left" w:pos="567"/>
        </w:tabs>
        <w:spacing w:line="260" w:lineRule="exact"/>
        <w:ind w:right="30"/>
        <w:rPr>
          <w:snapToGrid w:val="0"/>
        </w:rPr>
      </w:pPr>
      <w:r w:rsidRPr="00875C7E">
        <w:rPr>
          <w:b/>
          <w:snapToGrid w:val="0"/>
        </w:rPr>
        <w:t>Šis vaistas Europos ekonominės erdvės valstybėse narėse registruotas tokiais pavadinimais:</w:t>
      </w:r>
    </w:p>
    <w:p w14:paraId="1B5455FF" w14:textId="79956968" w:rsidR="00BC65CD" w:rsidRPr="00875C7E" w:rsidRDefault="00BC65CD" w:rsidP="00875C7E">
      <w:pPr>
        <w:tabs>
          <w:tab w:val="left" w:pos="1170"/>
        </w:tabs>
        <w:spacing w:line="260" w:lineRule="exact"/>
        <w:ind w:left="1170" w:right="30" w:hanging="1170"/>
        <w:rPr>
          <w:snapToGrid w:val="0"/>
        </w:rPr>
      </w:pPr>
      <w:r w:rsidRPr="00875C7E">
        <w:rPr>
          <w:snapToGrid w:val="0"/>
        </w:rPr>
        <w:t>Estija</w:t>
      </w:r>
      <w:r w:rsidR="00C00A6A" w:rsidRPr="00875C7E">
        <w:rPr>
          <w:snapToGrid w:val="0"/>
        </w:rPr>
        <w:tab/>
      </w:r>
      <w:r w:rsidRPr="00875C7E">
        <w:rPr>
          <w:snapToGrid w:val="0"/>
        </w:rPr>
        <w:t xml:space="preserve">Ticagrelor </w:t>
      </w:r>
      <w:r w:rsidR="00261B1F" w:rsidRPr="00875C7E">
        <w:rPr>
          <w:snapToGrid w:val="0"/>
        </w:rPr>
        <w:t>Pharmazac</w:t>
      </w:r>
    </w:p>
    <w:p w14:paraId="1B545600" w14:textId="4F25401B" w:rsidR="00BC65CD" w:rsidRPr="00875C7E" w:rsidRDefault="00BC65CD" w:rsidP="00875C7E">
      <w:pPr>
        <w:tabs>
          <w:tab w:val="left" w:pos="1170"/>
        </w:tabs>
        <w:spacing w:line="260" w:lineRule="exact"/>
        <w:ind w:left="1170" w:right="30" w:hanging="1170"/>
        <w:rPr>
          <w:snapToGrid w:val="0"/>
        </w:rPr>
      </w:pPr>
      <w:r w:rsidRPr="00875C7E">
        <w:rPr>
          <w:snapToGrid w:val="0"/>
        </w:rPr>
        <w:t>Latvija</w:t>
      </w:r>
      <w:r w:rsidR="00875C7E" w:rsidRPr="00875C7E">
        <w:rPr>
          <w:snapToGrid w:val="0"/>
        </w:rPr>
        <w:tab/>
      </w:r>
      <w:r w:rsidRPr="00875C7E">
        <w:rPr>
          <w:snapToGrid w:val="0"/>
        </w:rPr>
        <w:t xml:space="preserve">Ticagrelor </w:t>
      </w:r>
      <w:r w:rsidR="00261B1F" w:rsidRPr="00875C7E">
        <w:rPr>
          <w:snapToGrid w:val="0"/>
        </w:rPr>
        <w:t>Pharmazac</w:t>
      </w:r>
      <w:r w:rsidR="00261B1F" w:rsidRPr="00875C7E" w:rsidDel="00261B1F">
        <w:rPr>
          <w:snapToGrid w:val="0"/>
        </w:rPr>
        <w:t xml:space="preserve"> </w:t>
      </w:r>
    </w:p>
    <w:p w14:paraId="1B545601" w14:textId="631928CB" w:rsidR="00BC65CD" w:rsidRPr="00875C7E" w:rsidRDefault="00BC65CD" w:rsidP="00875C7E">
      <w:pPr>
        <w:tabs>
          <w:tab w:val="left" w:pos="1170"/>
        </w:tabs>
        <w:spacing w:line="260" w:lineRule="exact"/>
        <w:ind w:left="1170" w:right="30" w:hanging="1170"/>
        <w:rPr>
          <w:snapToGrid w:val="0"/>
        </w:rPr>
      </w:pPr>
      <w:r w:rsidRPr="00875C7E">
        <w:rPr>
          <w:snapToGrid w:val="0"/>
        </w:rPr>
        <w:t>Lietuva</w:t>
      </w:r>
      <w:r w:rsidR="006E7A3A" w:rsidRPr="00875C7E">
        <w:rPr>
          <w:snapToGrid w:val="0"/>
        </w:rPr>
        <w:tab/>
      </w:r>
      <w:r w:rsidRPr="00875C7E">
        <w:rPr>
          <w:snapToGrid w:val="0"/>
        </w:rPr>
        <w:t xml:space="preserve">Ticagrelor </w:t>
      </w:r>
      <w:r w:rsidR="00261B1F" w:rsidRPr="00875C7E">
        <w:rPr>
          <w:snapToGrid w:val="0"/>
        </w:rPr>
        <w:t>Pharmazac</w:t>
      </w:r>
      <w:r w:rsidR="00261B1F" w:rsidRPr="00875C7E" w:rsidDel="00261B1F">
        <w:rPr>
          <w:snapToGrid w:val="0"/>
        </w:rPr>
        <w:t xml:space="preserve"> </w:t>
      </w:r>
    </w:p>
    <w:p w14:paraId="1B545602" w14:textId="77777777" w:rsidR="00BC65CD" w:rsidRPr="00875C7E" w:rsidRDefault="00BC65CD" w:rsidP="005B6B6B">
      <w:pPr>
        <w:tabs>
          <w:tab w:val="left" w:pos="567"/>
        </w:tabs>
        <w:spacing w:line="260" w:lineRule="exact"/>
        <w:ind w:left="567" w:right="30" w:hanging="567"/>
        <w:rPr>
          <w:snapToGrid w:val="0"/>
        </w:rPr>
      </w:pPr>
    </w:p>
    <w:p w14:paraId="395BABA0" w14:textId="77777777" w:rsidR="00976B5B" w:rsidRPr="00875C7E" w:rsidRDefault="00976B5B" w:rsidP="005B6B6B">
      <w:pPr>
        <w:numPr>
          <w:ilvl w:val="12"/>
          <w:numId w:val="0"/>
        </w:numPr>
        <w:ind w:right="30"/>
        <w:rPr>
          <w:b/>
          <w:snapToGrid w:val="0"/>
        </w:rPr>
      </w:pPr>
    </w:p>
    <w:p w14:paraId="1B545603" w14:textId="439CE7C2" w:rsidR="00BC65CD" w:rsidRPr="00875C7E" w:rsidRDefault="00BC65CD" w:rsidP="005B6B6B">
      <w:pPr>
        <w:numPr>
          <w:ilvl w:val="12"/>
          <w:numId w:val="0"/>
        </w:numPr>
        <w:ind w:right="30"/>
        <w:rPr>
          <w:i/>
          <w:snapToGrid w:val="0"/>
          <w:color w:val="008000"/>
          <w:szCs w:val="24"/>
        </w:rPr>
      </w:pPr>
      <w:r w:rsidRPr="00875C7E">
        <w:rPr>
          <w:b/>
          <w:snapToGrid w:val="0"/>
        </w:rPr>
        <w:t>Šis pakuotės lapelis paskutinį kartą peržiūrėtas</w:t>
      </w:r>
      <w:r w:rsidR="00C21022" w:rsidRPr="00875C7E">
        <w:rPr>
          <w:b/>
          <w:snapToGrid w:val="0"/>
        </w:rPr>
        <w:t xml:space="preserve"> </w:t>
      </w:r>
      <w:r w:rsidR="003B36F8">
        <w:rPr>
          <w:b/>
          <w:snapToGrid w:val="0"/>
        </w:rPr>
        <w:t>2024-</w:t>
      </w:r>
      <w:r w:rsidR="00FA2744">
        <w:rPr>
          <w:b/>
          <w:snapToGrid w:val="0"/>
        </w:rPr>
        <w:t>11</w:t>
      </w:r>
      <w:r w:rsidR="003B36F8">
        <w:rPr>
          <w:b/>
          <w:snapToGrid w:val="0"/>
        </w:rPr>
        <w:t>-0</w:t>
      </w:r>
      <w:r w:rsidR="00FA2744">
        <w:rPr>
          <w:b/>
          <w:snapToGrid w:val="0"/>
        </w:rPr>
        <w:t>8</w:t>
      </w:r>
      <w:r w:rsidR="003B36F8">
        <w:rPr>
          <w:b/>
          <w:snapToGrid w:val="0"/>
        </w:rPr>
        <w:t>.</w:t>
      </w:r>
    </w:p>
    <w:p w14:paraId="1B545604" w14:textId="77777777" w:rsidR="00BC65CD" w:rsidRPr="00875C7E" w:rsidRDefault="00BC65CD" w:rsidP="005B6B6B">
      <w:pPr>
        <w:pStyle w:val="Pagrindinistekstas"/>
        <w:ind w:right="30"/>
        <w:rPr>
          <w:b/>
        </w:rPr>
      </w:pPr>
    </w:p>
    <w:p w14:paraId="44653672" w14:textId="77777777" w:rsidR="003B36F8" w:rsidRDefault="00BC65CD" w:rsidP="003B36F8">
      <w:r w:rsidRPr="00875C7E">
        <w:rPr>
          <w:snapToGrid w:val="0"/>
        </w:rPr>
        <w:t xml:space="preserve">Išsami informacija apie šį </w:t>
      </w:r>
      <w:r w:rsidRPr="00875C7E">
        <w:rPr>
          <w:snapToGrid w:val="0"/>
          <w:szCs w:val="24"/>
        </w:rPr>
        <w:t>vaistą</w:t>
      </w:r>
      <w:r w:rsidRPr="00875C7E">
        <w:rPr>
          <w:snapToGrid w:val="0"/>
        </w:rPr>
        <w:t xml:space="preserve"> pateikiama Valstybinės vaistų kontrolės tarnybos prie Lietuvos Respublikos sveikatos apsaugos ministerijos tinklalapyje</w:t>
      </w:r>
      <w:r w:rsidRPr="00875C7E">
        <w:rPr>
          <w:i/>
          <w:snapToGrid w:val="0"/>
          <w:szCs w:val="24"/>
        </w:rPr>
        <w:t xml:space="preserve"> </w:t>
      </w:r>
      <w:hyperlink r:id="rId13" w:history="1">
        <w:r w:rsidR="003B36F8">
          <w:rPr>
            <w:rStyle w:val="Hipersaitas"/>
          </w:rPr>
          <w:t>https://www.vvkt.lt</w:t>
        </w:r>
      </w:hyperlink>
    </w:p>
    <w:p w14:paraId="1B545605" w14:textId="48F399EF" w:rsidR="00BC65CD" w:rsidRPr="00875C7E" w:rsidRDefault="00BC65CD" w:rsidP="005B6B6B">
      <w:pPr>
        <w:numPr>
          <w:ilvl w:val="12"/>
          <w:numId w:val="0"/>
        </w:numPr>
        <w:tabs>
          <w:tab w:val="left" w:pos="567"/>
        </w:tabs>
        <w:ind w:right="30"/>
        <w:rPr>
          <w:snapToGrid w:val="0"/>
          <w:szCs w:val="24"/>
        </w:rPr>
      </w:pPr>
    </w:p>
    <w:p w14:paraId="1B545606" w14:textId="77777777" w:rsidR="00BC65CD" w:rsidRPr="00875C7E" w:rsidRDefault="00BC65CD" w:rsidP="005B6B6B">
      <w:pPr>
        <w:pStyle w:val="Pagrindinistekstas"/>
        <w:ind w:right="30"/>
        <w:rPr>
          <w:b/>
        </w:rPr>
      </w:pPr>
      <w:bookmarkStart w:id="2" w:name="_GoBack"/>
      <w:bookmarkEnd w:id="2"/>
    </w:p>
    <w:p w14:paraId="1B545607" w14:textId="77777777" w:rsidR="0094349E" w:rsidRPr="00875C7E" w:rsidRDefault="0094349E" w:rsidP="005B6B6B">
      <w:pPr>
        <w:ind w:right="30"/>
      </w:pPr>
    </w:p>
    <w:sectPr w:rsidR="0094349E" w:rsidRPr="00875C7E" w:rsidSect="00212E26">
      <w:footerReference w:type="default" r:id="rId14"/>
      <w:pgSz w:w="11910" w:h="16840"/>
      <w:pgMar w:top="1134" w:right="1418" w:bottom="1134" w:left="1418" w:header="0"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D10EB2" w14:textId="77777777" w:rsidR="00617976" w:rsidRDefault="00617976">
      <w:r>
        <w:separator/>
      </w:r>
    </w:p>
  </w:endnote>
  <w:endnote w:type="continuationSeparator" w:id="0">
    <w:p w14:paraId="4D975E7D" w14:textId="77777777" w:rsidR="00617976" w:rsidRDefault="00617976">
      <w:r>
        <w:continuationSeparator/>
      </w:r>
    </w:p>
  </w:endnote>
  <w:endnote w:type="continuationNotice" w:id="1">
    <w:p w14:paraId="75DDA18C" w14:textId="77777777" w:rsidR="00617976" w:rsidRDefault="0061797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rial Narrow">
    <w:panose1 w:val="020B0606020202030204"/>
    <w:charset w:val="BA"/>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54561A" w14:textId="77777777" w:rsidR="00617976" w:rsidRDefault="00617976">
    <w:pPr>
      <w:pStyle w:val="Pagrindinistekstas"/>
      <w:spacing w:line="14" w:lineRule="auto"/>
      <w:rPr>
        <w:sz w:val="20"/>
      </w:rPr>
    </w:pPr>
    <w:r>
      <w:rPr>
        <w:noProof/>
        <w:lang w:eastAsia="lt-LT"/>
      </w:rPr>
      <mc:AlternateContent>
        <mc:Choice Requires="wps">
          <w:drawing>
            <wp:anchor distT="0" distB="0" distL="114300" distR="114300" simplePos="0" relativeHeight="251659264" behindDoc="1" locked="0" layoutInCell="1" allowOverlap="1" wp14:anchorId="1B54561B" wp14:editId="1B54561C">
              <wp:simplePos x="0" y="0"/>
              <wp:positionH relativeFrom="page">
                <wp:posOffset>3625850</wp:posOffset>
              </wp:positionH>
              <wp:positionV relativeFrom="page">
                <wp:posOffset>10100310</wp:posOffset>
              </wp:positionV>
              <wp:extent cx="258445" cy="137795"/>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445" cy="137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545624" w14:textId="46828E53" w:rsidR="00617976" w:rsidRDefault="00617976">
                          <w:pPr>
                            <w:spacing w:before="13"/>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415F30">
                            <w:rPr>
                              <w:rFonts w:ascii="Arial"/>
                              <w:noProof/>
                              <w:spacing w:val="-5"/>
                              <w:sz w:val="16"/>
                            </w:rPr>
                            <w:t>44</w:t>
                          </w:r>
                          <w:r>
                            <w:rPr>
                              <w:rFonts w:ascii="Arial"/>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54561B" id="_x0000_t202" coordsize="21600,21600" o:spt="202" path="m,l,21600r21600,l21600,xe">
              <v:stroke joinstyle="miter"/>
              <v:path gradientshapeok="t" o:connecttype="rect"/>
            </v:shapetype>
            <v:shape id="Text Box 3" o:spid="_x0000_s1033" type="#_x0000_t202" style="position:absolute;margin-left:285.5pt;margin-top:795.3pt;width:20.35pt;height:10.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7qvErAIAAKg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" filled="f" stroked="f">
              <v:textbox inset="0,0,0,0">
                <w:txbxContent>
                  <w:p w14:paraId="1B545624" w14:textId="46828E53" w:rsidR="00617976" w:rsidRDefault="00617976">
                    <w:pPr>
                      <w:spacing w:before="13"/>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415F30">
                      <w:rPr>
                        <w:rFonts w:ascii="Arial"/>
                        <w:noProof/>
                        <w:spacing w:val="-5"/>
                        <w:sz w:val="16"/>
                      </w:rPr>
                      <w:t>44</w:t>
                    </w:r>
                    <w:r>
                      <w:rPr>
                        <w:rFonts w:ascii="Arial"/>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BD4E4A" w14:textId="77777777" w:rsidR="00617976" w:rsidRDefault="00617976">
      <w:r>
        <w:separator/>
      </w:r>
    </w:p>
  </w:footnote>
  <w:footnote w:type="continuationSeparator" w:id="0">
    <w:p w14:paraId="1249A2BA" w14:textId="77777777" w:rsidR="00617976" w:rsidRDefault="00617976">
      <w:r>
        <w:continuationSeparator/>
      </w:r>
    </w:p>
  </w:footnote>
  <w:footnote w:type="continuationNotice" w:id="1">
    <w:p w14:paraId="16E84170" w14:textId="77777777" w:rsidR="00617976" w:rsidRDefault="00617976"/>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228F1"/>
    <w:multiLevelType w:val="hybridMultilevel"/>
    <w:tmpl w:val="B22827F8"/>
    <w:lvl w:ilvl="0" w:tplc="743A7702">
      <w:start w:val="3"/>
      <w:numFmt w:val="bullet"/>
      <w:lvlText w:val="-"/>
      <w:lvlJc w:val="left"/>
      <w:pPr>
        <w:ind w:left="782" w:hanging="284"/>
      </w:pPr>
      <w:rPr>
        <w:rFonts w:ascii="Times New Roman" w:eastAsia="Calibri" w:hAnsi="Times New Roman" w:cs="Times New Roman" w:hint="default"/>
        <w:b w:val="0"/>
        <w:bCs w:val="0"/>
        <w:i w:val="0"/>
        <w:iCs w:val="0"/>
        <w:w w:val="100"/>
        <w:sz w:val="22"/>
        <w:szCs w:val="22"/>
        <w:lang w:val="lt-LT" w:eastAsia="en-US" w:bidi="ar-SA"/>
      </w:rPr>
    </w:lvl>
    <w:lvl w:ilvl="1" w:tplc="D9C05EB2">
      <w:numFmt w:val="bullet"/>
      <w:lvlText w:val="•"/>
      <w:lvlJc w:val="left"/>
      <w:pPr>
        <w:ind w:left="1732" w:hanging="284"/>
      </w:pPr>
      <w:rPr>
        <w:rFonts w:hint="default"/>
        <w:lang w:val="lt-LT" w:eastAsia="en-US" w:bidi="ar-SA"/>
      </w:rPr>
    </w:lvl>
    <w:lvl w:ilvl="2" w:tplc="70C00078">
      <w:numFmt w:val="bullet"/>
      <w:lvlText w:val="•"/>
      <w:lvlJc w:val="left"/>
      <w:pPr>
        <w:ind w:left="2685" w:hanging="284"/>
      </w:pPr>
      <w:rPr>
        <w:rFonts w:hint="default"/>
        <w:lang w:val="lt-LT" w:eastAsia="en-US" w:bidi="ar-SA"/>
      </w:rPr>
    </w:lvl>
    <w:lvl w:ilvl="3" w:tplc="41EED346">
      <w:numFmt w:val="bullet"/>
      <w:lvlText w:val="•"/>
      <w:lvlJc w:val="left"/>
      <w:pPr>
        <w:ind w:left="3637" w:hanging="284"/>
      </w:pPr>
      <w:rPr>
        <w:rFonts w:hint="default"/>
        <w:lang w:val="lt-LT" w:eastAsia="en-US" w:bidi="ar-SA"/>
      </w:rPr>
    </w:lvl>
    <w:lvl w:ilvl="4" w:tplc="BF84CABE">
      <w:numFmt w:val="bullet"/>
      <w:lvlText w:val="•"/>
      <w:lvlJc w:val="left"/>
      <w:pPr>
        <w:ind w:left="4590" w:hanging="284"/>
      </w:pPr>
      <w:rPr>
        <w:rFonts w:hint="default"/>
        <w:lang w:val="lt-LT" w:eastAsia="en-US" w:bidi="ar-SA"/>
      </w:rPr>
    </w:lvl>
    <w:lvl w:ilvl="5" w:tplc="5F5CDF98">
      <w:numFmt w:val="bullet"/>
      <w:lvlText w:val="•"/>
      <w:lvlJc w:val="left"/>
      <w:pPr>
        <w:ind w:left="5542" w:hanging="284"/>
      </w:pPr>
      <w:rPr>
        <w:rFonts w:hint="default"/>
        <w:lang w:val="lt-LT" w:eastAsia="en-US" w:bidi="ar-SA"/>
      </w:rPr>
    </w:lvl>
    <w:lvl w:ilvl="6" w:tplc="58B2382C">
      <w:numFmt w:val="bullet"/>
      <w:lvlText w:val="•"/>
      <w:lvlJc w:val="left"/>
      <w:pPr>
        <w:ind w:left="6495" w:hanging="284"/>
      </w:pPr>
      <w:rPr>
        <w:rFonts w:hint="default"/>
        <w:lang w:val="lt-LT" w:eastAsia="en-US" w:bidi="ar-SA"/>
      </w:rPr>
    </w:lvl>
    <w:lvl w:ilvl="7" w:tplc="5080A722">
      <w:numFmt w:val="bullet"/>
      <w:lvlText w:val="•"/>
      <w:lvlJc w:val="left"/>
      <w:pPr>
        <w:ind w:left="7447" w:hanging="284"/>
      </w:pPr>
      <w:rPr>
        <w:rFonts w:hint="default"/>
        <w:lang w:val="lt-LT" w:eastAsia="en-US" w:bidi="ar-SA"/>
      </w:rPr>
    </w:lvl>
    <w:lvl w:ilvl="8" w:tplc="2D0C7F18">
      <w:numFmt w:val="bullet"/>
      <w:lvlText w:val="•"/>
      <w:lvlJc w:val="left"/>
      <w:pPr>
        <w:ind w:left="8400" w:hanging="284"/>
      </w:pPr>
      <w:rPr>
        <w:rFonts w:hint="default"/>
        <w:lang w:val="lt-LT" w:eastAsia="en-US" w:bidi="ar-SA"/>
      </w:rPr>
    </w:lvl>
  </w:abstractNum>
  <w:abstractNum w:abstractNumId="1" w15:restartNumberingAfterBreak="0">
    <w:nsid w:val="048C0DAA"/>
    <w:multiLevelType w:val="hybridMultilevel"/>
    <w:tmpl w:val="7702106E"/>
    <w:lvl w:ilvl="0" w:tplc="F6C4455C">
      <w:numFmt w:val="bullet"/>
      <w:lvlText w:val="-"/>
      <w:lvlJc w:val="left"/>
      <w:pPr>
        <w:ind w:left="720" w:hanging="360"/>
      </w:pPr>
      <w:rPr>
        <w:rFonts w:ascii="Times New Roman" w:eastAsia="Times New Roman" w:hAnsi="Times New Roman" w:cs="Times New Roman" w:hint="default"/>
        <w:b w:val="0"/>
        <w:bCs w:val="0"/>
        <w:i w:val="0"/>
        <w:iCs w:val="0"/>
        <w:w w:val="100"/>
        <w:position w:val="2"/>
        <w:sz w:val="22"/>
        <w:szCs w:val="22"/>
        <w:lang w:val="et-EE"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660E28"/>
    <w:multiLevelType w:val="hybridMultilevel"/>
    <w:tmpl w:val="793EB6FC"/>
    <w:lvl w:ilvl="0" w:tplc="F9BEB866">
      <w:numFmt w:val="bullet"/>
      <w:lvlText w:val="•"/>
      <w:lvlJc w:val="left"/>
      <w:pPr>
        <w:ind w:left="782" w:hanging="567"/>
      </w:pPr>
      <w:rPr>
        <w:rFonts w:hint="default"/>
        <w:b w:val="0"/>
        <w:bCs w:val="0"/>
        <w:i w:val="0"/>
        <w:iCs w:val="0"/>
        <w:w w:val="100"/>
        <w:position w:val="2"/>
        <w:sz w:val="22"/>
        <w:szCs w:val="22"/>
        <w:lang w:val="et-EE" w:eastAsia="en-US" w:bidi="ar-SA"/>
      </w:rPr>
    </w:lvl>
    <w:lvl w:ilvl="1" w:tplc="0F2C685C">
      <w:numFmt w:val="bullet"/>
      <w:lvlText w:val="•"/>
      <w:lvlJc w:val="left"/>
      <w:pPr>
        <w:ind w:left="1732" w:hanging="567"/>
      </w:pPr>
      <w:rPr>
        <w:rFonts w:hint="default"/>
        <w:lang w:val="lt-LT" w:eastAsia="en-US" w:bidi="ar-SA"/>
      </w:rPr>
    </w:lvl>
    <w:lvl w:ilvl="2" w:tplc="225A327A">
      <w:numFmt w:val="bullet"/>
      <w:lvlText w:val="•"/>
      <w:lvlJc w:val="left"/>
      <w:pPr>
        <w:ind w:left="2685" w:hanging="567"/>
      </w:pPr>
      <w:rPr>
        <w:rFonts w:hint="default"/>
        <w:lang w:val="lt-LT" w:eastAsia="en-US" w:bidi="ar-SA"/>
      </w:rPr>
    </w:lvl>
    <w:lvl w:ilvl="3" w:tplc="CC5EE15C">
      <w:numFmt w:val="bullet"/>
      <w:lvlText w:val="•"/>
      <w:lvlJc w:val="left"/>
      <w:pPr>
        <w:ind w:left="3637" w:hanging="567"/>
      </w:pPr>
      <w:rPr>
        <w:rFonts w:hint="default"/>
        <w:lang w:val="lt-LT" w:eastAsia="en-US" w:bidi="ar-SA"/>
      </w:rPr>
    </w:lvl>
    <w:lvl w:ilvl="4" w:tplc="2C727E6A">
      <w:numFmt w:val="bullet"/>
      <w:lvlText w:val="•"/>
      <w:lvlJc w:val="left"/>
      <w:pPr>
        <w:ind w:left="4590" w:hanging="567"/>
      </w:pPr>
      <w:rPr>
        <w:rFonts w:hint="default"/>
        <w:lang w:val="lt-LT" w:eastAsia="en-US" w:bidi="ar-SA"/>
      </w:rPr>
    </w:lvl>
    <w:lvl w:ilvl="5" w:tplc="498CD3BC">
      <w:numFmt w:val="bullet"/>
      <w:lvlText w:val="•"/>
      <w:lvlJc w:val="left"/>
      <w:pPr>
        <w:ind w:left="5542" w:hanging="567"/>
      </w:pPr>
      <w:rPr>
        <w:rFonts w:hint="default"/>
        <w:lang w:val="lt-LT" w:eastAsia="en-US" w:bidi="ar-SA"/>
      </w:rPr>
    </w:lvl>
    <w:lvl w:ilvl="6" w:tplc="4DFE7CDE">
      <w:numFmt w:val="bullet"/>
      <w:lvlText w:val="•"/>
      <w:lvlJc w:val="left"/>
      <w:pPr>
        <w:ind w:left="6495" w:hanging="567"/>
      </w:pPr>
      <w:rPr>
        <w:rFonts w:hint="default"/>
        <w:lang w:val="lt-LT" w:eastAsia="en-US" w:bidi="ar-SA"/>
      </w:rPr>
    </w:lvl>
    <w:lvl w:ilvl="7" w:tplc="DC54358C">
      <w:numFmt w:val="bullet"/>
      <w:lvlText w:val="•"/>
      <w:lvlJc w:val="left"/>
      <w:pPr>
        <w:ind w:left="7447" w:hanging="567"/>
      </w:pPr>
      <w:rPr>
        <w:rFonts w:hint="default"/>
        <w:lang w:val="lt-LT" w:eastAsia="en-US" w:bidi="ar-SA"/>
      </w:rPr>
    </w:lvl>
    <w:lvl w:ilvl="8" w:tplc="C83E8AE6">
      <w:numFmt w:val="bullet"/>
      <w:lvlText w:val="•"/>
      <w:lvlJc w:val="left"/>
      <w:pPr>
        <w:ind w:left="8400" w:hanging="567"/>
      </w:pPr>
      <w:rPr>
        <w:rFonts w:hint="default"/>
        <w:lang w:val="lt-LT" w:eastAsia="en-US" w:bidi="ar-SA"/>
      </w:rPr>
    </w:lvl>
  </w:abstractNum>
  <w:abstractNum w:abstractNumId="3" w15:restartNumberingAfterBreak="0">
    <w:nsid w:val="179565FD"/>
    <w:multiLevelType w:val="hybridMultilevel"/>
    <w:tmpl w:val="C92057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B071EF"/>
    <w:multiLevelType w:val="hybridMultilevel"/>
    <w:tmpl w:val="DBD037D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1B3D32AE"/>
    <w:multiLevelType w:val="hybridMultilevel"/>
    <w:tmpl w:val="F094FF9E"/>
    <w:lvl w:ilvl="0" w:tplc="A8BE320E">
      <w:start w:val="1"/>
      <w:numFmt w:val="decimal"/>
      <w:lvlText w:val="%1."/>
      <w:lvlJc w:val="left"/>
      <w:pPr>
        <w:ind w:left="216" w:hanging="567"/>
      </w:pPr>
      <w:rPr>
        <w:rFonts w:ascii="Times New Roman" w:eastAsia="Times New Roman" w:hAnsi="Times New Roman" w:cs="Times New Roman" w:hint="default"/>
        <w:b/>
        <w:bCs/>
        <w:i w:val="0"/>
        <w:iCs w:val="0"/>
        <w:w w:val="100"/>
        <w:sz w:val="22"/>
        <w:szCs w:val="22"/>
        <w:lang w:val="lt-LT" w:eastAsia="en-US" w:bidi="ar-SA"/>
      </w:rPr>
    </w:lvl>
    <w:lvl w:ilvl="1" w:tplc="36F49F00">
      <w:numFmt w:val="bullet"/>
      <w:lvlText w:val="•"/>
      <w:lvlJc w:val="left"/>
      <w:pPr>
        <w:ind w:left="782" w:hanging="567"/>
      </w:pPr>
      <w:rPr>
        <w:rFonts w:hint="default"/>
        <w:b w:val="0"/>
        <w:bCs w:val="0"/>
        <w:i w:val="0"/>
        <w:iCs w:val="0"/>
        <w:w w:val="100"/>
        <w:sz w:val="22"/>
        <w:szCs w:val="22"/>
        <w:lang w:val="lt-LT" w:eastAsia="en-US" w:bidi="ar-SA"/>
      </w:rPr>
    </w:lvl>
    <w:lvl w:ilvl="2" w:tplc="F6C4455C">
      <w:numFmt w:val="bullet"/>
      <w:lvlText w:val="-"/>
      <w:lvlJc w:val="left"/>
      <w:pPr>
        <w:ind w:left="1209" w:hanging="428"/>
      </w:pPr>
      <w:rPr>
        <w:rFonts w:ascii="Times New Roman" w:eastAsia="Times New Roman" w:hAnsi="Times New Roman" w:cs="Times New Roman" w:hint="default"/>
        <w:b w:val="0"/>
        <w:bCs w:val="0"/>
        <w:i w:val="0"/>
        <w:iCs w:val="0"/>
        <w:w w:val="100"/>
        <w:position w:val="2"/>
        <w:sz w:val="22"/>
        <w:szCs w:val="22"/>
        <w:lang w:val="et-EE" w:eastAsia="en-US" w:bidi="ar-SA"/>
      </w:rPr>
    </w:lvl>
    <w:lvl w:ilvl="3" w:tplc="99389464">
      <w:numFmt w:val="bullet"/>
      <w:lvlText w:val="•"/>
      <w:lvlJc w:val="left"/>
      <w:pPr>
        <w:ind w:left="1340" w:hanging="428"/>
      </w:pPr>
      <w:rPr>
        <w:rFonts w:hint="default"/>
        <w:lang w:val="lt-LT" w:eastAsia="en-US" w:bidi="ar-SA"/>
      </w:rPr>
    </w:lvl>
    <w:lvl w:ilvl="4" w:tplc="2C62F02C">
      <w:numFmt w:val="bullet"/>
      <w:lvlText w:val="•"/>
      <w:lvlJc w:val="left"/>
      <w:pPr>
        <w:ind w:left="2620" w:hanging="428"/>
      </w:pPr>
      <w:rPr>
        <w:rFonts w:hint="default"/>
        <w:lang w:val="lt-LT" w:eastAsia="en-US" w:bidi="ar-SA"/>
      </w:rPr>
    </w:lvl>
    <w:lvl w:ilvl="5" w:tplc="4FB06490">
      <w:numFmt w:val="bullet"/>
      <w:lvlText w:val="•"/>
      <w:lvlJc w:val="left"/>
      <w:pPr>
        <w:ind w:left="3901" w:hanging="428"/>
      </w:pPr>
      <w:rPr>
        <w:rFonts w:hint="default"/>
        <w:lang w:val="lt-LT" w:eastAsia="en-US" w:bidi="ar-SA"/>
      </w:rPr>
    </w:lvl>
    <w:lvl w:ilvl="6" w:tplc="7C3A1EFA">
      <w:numFmt w:val="bullet"/>
      <w:lvlText w:val="•"/>
      <w:lvlJc w:val="left"/>
      <w:pPr>
        <w:ind w:left="5182" w:hanging="428"/>
      </w:pPr>
      <w:rPr>
        <w:rFonts w:hint="default"/>
        <w:lang w:val="lt-LT" w:eastAsia="en-US" w:bidi="ar-SA"/>
      </w:rPr>
    </w:lvl>
    <w:lvl w:ilvl="7" w:tplc="A6268480">
      <w:numFmt w:val="bullet"/>
      <w:lvlText w:val="•"/>
      <w:lvlJc w:val="left"/>
      <w:pPr>
        <w:ind w:left="6463" w:hanging="428"/>
      </w:pPr>
      <w:rPr>
        <w:rFonts w:hint="default"/>
        <w:lang w:val="lt-LT" w:eastAsia="en-US" w:bidi="ar-SA"/>
      </w:rPr>
    </w:lvl>
    <w:lvl w:ilvl="8" w:tplc="BBF8A4B2">
      <w:numFmt w:val="bullet"/>
      <w:lvlText w:val="•"/>
      <w:lvlJc w:val="left"/>
      <w:pPr>
        <w:ind w:left="7743" w:hanging="428"/>
      </w:pPr>
      <w:rPr>
        <w:rFonts w:hint="default"/>
        <w:lang w:val="lt-LT" w:eastAsia="en-US" w:bidi="ar-SA"/>
      </w:rPr>
    </w:lvl>
  </w:abstractNum>
  <w:abstractNum w:abstractNumId="6" w15:restartNumberingAfterBreak="0">
    <w:nsid w:val="1C0767C1"/>
    <w:multiLevelType w:val="hybridMultilevel"/>
    <w:tmpl w:val="6D5025E0"/>
    <w:lvl w:ilvl="0" w:tplc="781E9BAC">
      <w:numFmt w:val="bullet"/>
      <w:lvlText w:val=""/>
      <w:lvlJc w:val="left"/>
      <w:pPr>
        <w:ind w:left="782" w:hanging="567"/>
      </w:pPr>
      <w:rPr>
        <w:rFonts w:ascii="Symbol" w:eastAsia="Symbol" w:hAnsi="Symbol" w:cs="Symbol" w:hint="default"/>
        <w:b w:val="0"/>
        <w:bCs w:val="0"/>
        <w:i w:val="0"/>
        <w:iCs w:val="0"/>
        <w:w w:val="100"/>
        <w:sz w:val="22"/>
        <w:szCs w:val="22"/>
        <w:lang w:val="et-EE" w:eastAsia="en-US" w:bidi="ar-SA"/>
      </w:rPr>
    </w:lvl>
    <w:lvl w:ilvl="1" w:tplc="F5D8E416">
      <w:numFmt w:val="bullet"/>
      <w:lvlText w:val="•"/>
      <w:lvlJc w:val="left"/>
      <w:pPr>
        <w:ind w:left="1732" w:hanging="567"/>
      </w:pPr>
      <w:rPr>
        <w:rFonts w:hint="default"/>
        <w:lang w:val="lt-LT" w:eastAsia="en-US" w:bidi="ar-SA"/>
      </w:rPr>
    </w:lvl>
    <w:lvl w:ilvl="2" w:tplc="E488D75C">
      <w:numFmt w:val="bullet"/>
      <w:lvlText w:val="•"/>
      <w:lvlJc w:val="left"/>
      <w:pPr>
        <w:ind w:left="2685" w:hanging="567"/>
      </w:pPr>
      <w:rPr>
        <w:rFonts w:hint="default"/>
        <w:lang w:val="lt-LT" w:eastAsia="en-US" w:bidi="ar-SA"/>
      </w:rPr>
    </w:lvl>
    <w:lvl w:ilvl="3" w:tplc="94864892">
      <w:numFmt w:val="bullet"/>
      <w:lvlText w:val="•"/>
      <w:lvlJc w:val="left"/>
      <w:pPr>
        <w:ind w:left="3637" w:hanging="567"/>
      </w:pPr>
      <w:rPr>
        <w:rFonts w:hint="default"/>
        <w:lang w:val="lt-LT" w:eastAsia="en-US" w:bidi="ar-SA"/>
      </w:rPr>
    </w:lvl>
    <w:lvl w:ilvl="4" w:tplc="85BC06D2">
      <w:numFmt w:val="bullet"/>
      <w:lvlText w:val="•"/>
      <w:lvlJc w:val="left"/>
      <w:pPr>
        <w:ind w:left="4590" w:hanging="567"/>
      </w:pPr>
      <w:rPr>
        <w:rFonts w:hint="default"/>
        <w:lang w:val="lt-LT" w:eastAsia="en-US" w:bidi="ar-SA"/>
      </w:rPr>
    </w:lvl>
    <w:lvl w:ilvl="5" w:tplc="04186C60">
      <w:numFmt w:val="bullet"/>
      <w:lvlText w:val="•"/>
      <w:lvlJc w:val="left"/>
      <w:pPr>
        <w:ind w:left="5542" w:hanging="567"/>
      </w:pPr>
      <w:rPr>
        <w:rFonts w:hint="default"/>
        <w:lang w:val="lt-LT" w:eastAsia="en-US" w:bidi="ar-SA"/>
      </w:rPr>
    </w:lvl>
    <w:lvl w:ilvl="6" w:tplc="11F4141E">
      <w:numFmt w:val="bullet"/>
      <w:lvlText w:val="•"/>
      <w:lvlJc w:val="left"/>
      <w:pPr>
        <w:ind w:left="6495" w:hanging="567"/>
      </w:pPr>
      <w:rPr>
        <w:rFonts w:hint="default"/>
        <w:lang w:val="lt-LT" w:eastAsia="en-US" w:bidi="ar-SA"/>
      </w:rPr>
    </w:lvl>
    <w:lvl w:ilvl="7" w:tplc="42563E92">
      <w:numFmt w:val="bullet"/>
      <w:lvlText w:val="•"/>
      <w:lvlJc w:val="left"/>
      <w:pPr>
        <w:ind w:left="7447" w:hanging="567"/>
      </w:pPr>
      <w:rPr>
        <w:rFonts w:hint="default"/>
        <w:lang w:val="lt-LT" w:eastAsia="en-US" w:bidi="ar-SA"/>
      </w:rPr>
    </w:lvl>
    <w:lvl w:ilvl="8" w:tplc="E7BA90BA">
      <w:numFmt w:val="bullet"/>
      <w:lvlText w:val="•"/>
      <w:lvlJc w:val="left"/>
      <w:pPr>
        <w:ind w:left="8400" w:hanging="567"/>
      </w:pPr>
      <w:rPr>
        <w:rFonts w:hint="default"/>
        <w:lang w:val="lt-LT" w:eastAsia="en-US" w:bidi="ar-SA"/>
      </w:rPr>
    </w:lvl>
  </w:abstractNum>
  <w:abstractNum w:abstractNumId="7" w15:restartNumberingAfterBreak="0">
    <w:nsid w:val="225E2C6F"/>
    <w:multiLevelType w:val="hybridMultilevel"/>
    <w:tmpl w:val="A9B65302"/>
    <w:lvl w:ilvl="0" w:tplc="781E98E2">
      <w:numFmt w:val="bullet"/>
      <w:lvlText w:val="•"/>
      <w:lvlJc w:val="left"/>
      <w:pPr>
        <w:ind w:left="720" w:hanging="360"/>
      </w:pPr>
      <w:rPr>
        <w:rFonts w:ascii="Times New Roman" w:eastAsia="Times New Roman" w:hAnsi="Times New Roman" w:cs="Times New Roman" w:hint="default"/>
        <w:b w:val="0"/>
        <w:bCs w:val="0"/>
        <w:i w:val="0"/>
        <w:iCs w:val="0"/>
        <w:w w:val="100"/>
        <w:position w:val="2"/>
        <w:sz w:val="22"/>
        <w:szCs w:val="22"/>
        <w:lang w:val="et-EE"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A71675"/>
    <w:multiLevelType w:val="hybridMultilevel"/>
    <w:tmpl w:val="5E4291B6"/>
    <w:lvl w:ilvl="0" w:tplc="E7AEBF20">
      <w:numFmt w:val="bullet"/>
      <w:lvlText w:val="•"/>
      <w:lvlJc w:val="left"/>
      <w:pPr>
        <w:ind w:left="782" w:hanging="284"/>
      </w:pPr>
      <w:rPr>
        <w:rFonts w:hint="default"/>
        <w:b w:val="0"/>
        <w:bCs w:val="0"/>
        <w:i w:val="0"/>
        <w:iCs w:val="0"/>
        <w:w w:val="100"/>
        <w:sz w:val="22"/>
        <w:szCs w:val="22"/>
        <w:lang w:val="en-US" w:eastAsia="en-US" w:bidi="ar-SA"/>
      </w:rPr>
    </w:lvl>
    <w:lvl w:ilvl="1" w:tplc="0854E05A">
      <w:numFmt w:val="bullet"/>
      <w:lvlText w:val="•"/>
      <w:lvlJc w:val="left"/>
      <w:pPr>
        <w:ind w:left="1732" w:hanging="284"/>
      </w:pPr>
      <w:rPr>
        <w:rFonts w:hint="default"/>
        <w:lang w:val="lt-LT" w:eastAsia="en-US" w:bidi="ar-SA"/>
      </w:rPr>
    </w:lvl>
    <w:lvl w:ilvl="2" w:tplc="5AA61EB0">
      <w:numFmt w:val="bullet"/>
      <w:lvlText w:val="•"/>
      <w:lvlJc w:val="left"/>
      <w:pPr>
        <w:ind w:left="2685" w:hanging="284"/>
      </w:pPr>
      <w:rPr>
        <w:rFonts w:hint="default"/>
        <w:lang w:val="lt-LT" w:eastAsia="en-US" w:bidi="ar-SA"/>
      </w:rPr>
    </w:lvl>
    <w:lvl w:ilvl="3" w:tplc="A79C7A92">
      <w:numFmt w:val="bullet"/>
      <w:lvlText w:val="•"/>
      <w:lvlJc w:val="left"/>
      <w:pPr>
        <w:ind w:left="3637" w:hanging="284"/>
      </w:pPr>
      <w:rPr>
        <w:rFonts w:hint="default"/>
        <w:lang w:val="lt-LT" w:eastAsia="en-US" w:bidi="ar-SA"/>
      </w:rPr>
    </w:lvl>
    <w:lvl w:ilvl="4" w:tplc="BC50F2AE">
      <w:numFmt w:val="bullet"/>
      <w:lvlText w:val="•"/>
      <w:lvlJc w:val="left"/>
      <w:pPr>
        <w:ind w:left="4590" w:hanging="284"/>
      </w:pPr>
      <w:rPr>
        <w:rFonts w:hint="default"/>
        <w:lang w:val="lt-LT" w:eastAsia="en-US" w:bidi="ar-SA"/>
      </w:rPr>
    </w:lvl>
    <w:lvl w:ilvl="5" w:tplc="A204FA8A">
      <w:numFmt w:val="bullet"/>
      <w:lvlText w:val="•"/>
      <w:lvlJc w:val="left"/>
      <w:pPr>
        <w:ind w:left="5542" w:hanging="284"/>
      </w:pPr>
      <w:rPr>
        <w:rFonts w:hint="default"/>
        <w:lang w:val="lt-LT" w:eastAsia="en-US" w:bidi="ar-SA"/>
      </w:rPr>
    </w:lvl>
    <w:lvl w:ilvl="6" w:tplc="2E18AB1A">
      <w:numFmt w:val="bullet"/>
      <w:lvlText w:val="•"/>
      <w:lvlJc w:val="left"/>
      <w:pPr>
        <w:ind w:left="6495" w:hanging="284"/>
      </w:pPr>
      <w:rPr>
        <w:rFonts w:hint="default"/>
        <w:lang w:val="lt-LT" w:eastAsia="en-US" w:bidi="ar-SA"/>
      </w:rPr>
    </w:lvl>
    <w:lvl w:ilvl="7" w:tplc="A672D78A">
      <w:numFmt w:val="bullet"/>
      <w:lvlText w:val="•"/>
      <w:lvlJc w:val="left"/>
      <w:pPr>
        <w:ind w:left="7447" w:hanging="284"/>
      </w:pPr>
      <w:rPr>
        <w:rFonts w:hint="default"/>
        <w:lang w:val="lt-LT" w:eastAsia="en-US" w:bidi="ar-SA"/>
      </w:rPr>
    </w:lvl>
    <w:lvl w:ilvl="8" w:tplc="5540E7F6">
      <w:numFmt w:val="bullet"/>
      <w:lvlText w:val="•"/>
      <w:lvlJc w:val="left"/>
      <w:pPr>
        <w:ind w:left="8400" w:hanging="284"/>
      </w:pPr>
      <w:rPr>
        <w:rFonts w:hint="default"/>
        <w:lang w:val="lt-LT" w:eastAsia="en-US" w:bidi="ar-SA"/>
      </w:rPr>
    </w:lvl>
  </w:abstractNum>
  <w:abstractNum w:abstractNumId="9" w15:restartNumberingAfterBreak="0">
    <w:nsid w:val="25B37372"/>
    <w:multiLevelType w:val="hybridMultilevel"/>
    <w:tmpl w:val="57908F2E"/>
    <w:lvl w:ilvl="0" w:tplc="781E98E2">
      <w:numFmt w:val="bullet"/>
      <w:lvlText w:val="•"/>
      <w:lvlJc w:val="left"/>
      <w:pPr>
        <w:ind w:left="720" w:hanging="360"/>
      </w:pPr>
      <w:rPr>
        <w:rFonts w:ascii="Times New Roman" w:eastAsia="Times New Roman" w:hAnsi="Times New Roman" w:cs="Times New Roman" w:hint="default"/>
        <w:b w:val="0"/>
        <w:bCs w:val="0"/>
        <w:i w:val="0"/>
        <w:iCs w:val="0"/>
        <w:w w:val="100"/>
        <w:sz w:val="22"/>
        <w:szCs w:val="22"/>
        <w:lang w:val="et-EE"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4800B9"/>
    <w:multiLevelType w:val="hybridMultilevel"/>
    <w:tmpl w:val="D5D26624"/>
    <w:lvl w:ilvl="0" w:tplc="A8BE320E">
      <w:start w:val="1"/>
      <w:numFmt w:val="decimal"/>
      <w:lvlText w:val="%1."/>
      <w:lvlJc w:val="left"/>
      <w:pPr>
        <w:ind w:left="216" w:hanging="567"/>
      </w:pPr>
      <w:rPr>
        <w:rFonts w:ascii="Times New Roman" w:eastAsia="Times New Roman" w:hAnsi="Times New Roman" w:cs="Times New Roman" w:hint="default"/>
        <w:b/>
        <w:bCs/>
        <w:i w:val="0"/>
        <w:iCs w:val="0"/>
        <w:w w:val="100"/>
        <w:sz w:val="22"/>
        <w:szCs w:val="22"/>
        <w:lang w:val="lt-LT" w:eastAsia="en-US" w:bidi="ar-SA"/>
      </w:rPr>
    </w:lvl>
    <w:lvl w:ilvl="1" w:tplc="781E98E2">
      <w:numFmt w:val="bullet"/>
      <w:lvlText w:val="•"/>
      <w:lvlJc w:val="left"/>
      <w:pPr>
        <w:ind w:left="782" w:hanging="567"/>
      </w:pPr>
      <w:rPr>
        <w:rFonts w:ascii="Times New Roman" w:eastAsia="Times New Roman" w:hAnsi="Times New Roman" w:cs="Times New Roman" w:hint="default"/>
        <w:b w:val="0"/>
        <w:bCs w:val="0"/>
        <w:i w:val="0"/>
        <w:iCs w:val="0"/>
        <w:w w:val="100"/>
        <w:position w:val="2"/>
        <w:sz w:val="22"/>
        <w:szCs w:val="22"/>
        <w:lang w:val="et-EE" w:eastAsia="en-US" w:bidi="ar-SA"/>
      </w:rPr>
    </w:lvl>
    <w:lvl w:ilvl="2" w:tplc="46DA6900">
      <w:numFmt w:val="bullet"/>
      <w:lvlText w:val="-"/>
      <w:lvlJc w:val="left"/>
      <w:pPr>
        <w:ind w:left="1209" w:hanging="428"/>
      </w:pPr>
      <w:rPr>
        <w:rFonts w:ascii="Courier New" w:eastAsia="Courier New" w:hAnsi="Courier New" w:cs="Courier New" w:hint="default"/>
        <w:w w:val="100"/>
        <w:lang w:val="lt-LT" w:eastAsia="en-US" w:bidi="ar-SA"/>
      </w:rPr>
    </w:lvl>
    <w:lvl w:ilvl="3" w:tplc="99389464">
      <w:numFmt w:val="bullet"/>
      <w:lvlText w:val="•"/>
      <w:lvlJc w:val="left"/>
      <w:pPr>
        <w:ind w:left="1340" w:hanging="428"/>
      </w:pPr>
      <w:rPr>
        <w:rFonts w:hint="default"/>
        <w:lang w:val="lt-LT" w:eastAsia="en-US" w:bidi="ar-SA"/>
      </w:rPr>
    </w:lvl>
    <w:lvl w:ilvl="4" w:tplc="2C62F02C">
      <w:numFmt w:val="bullet"/>
      <w:lvlText w:val="•"/>
      <w:lvlJc w:val="left"/>
      <w:pPr>
        <w:ind w:left="2620" w:hanging="428"/>
      </w:pPr>
      <w:rPr>
        <w:rFonts w:hint="default"/>
        <w:lang w:val="lt-LT" w:eastAsia="en-US" w:bidi="ar-SA"/>
      </w:rPr>
    </w:lvl>
    <w:lvl w:ilvl="5" w:tplc="4FB06490">
      <w:numFmt w:val="bullet"/>
      <w:lvlText w:val="•"/>
      <w:lvlJc w:val="left"/>
      <w:pPr>
        <w:ind w:left="3901" w:hanging="428"/>
      </w:pPr>
      <w:rPr>
        <w:rFonts w:hint="default"/>
        <w:lang w:val="lt-LT" w:eastAsia="en-US" w:bidi="ar-SA"/>
      </w:rPr>
    </w:lvl>
    <w:lvl w:ilvl="6" w:tplc="7C3A1EFA">
      <w:numFmt w:val="bullet"/>
      <w:lvlText w:val="•"/>
      <w:lvlJc w:val="left"/>
      <w:pPr>
        <w:ind w:left="5182" w:hanging="428"/>
      </w:pPr>
      <w:rPr>
        <w:rFonts w:hint="default"/>
        <w:lang w:val="lt-LT" w:eastAsia="en-US" w:bidi="ar-SA"/>
      </w:rPr>
    </w:lvl>
    <w:lvl w:ilvl="7" w:tplc="A6268480">
      <w:numFmt w:val="bullet"/>
      <w:lvlText w:val="•"/>
      <w:lvlJc w:val="left"/>
      <w:pPr>
        <w:ind w:left="6463" w:hanging="428"/>
      </w:pPr>
      <w:rPr>
        <w:rFonts w:hint="default"/>
        <w:lang w:val="lt-LT" w:eastAsia="en-US" w:bidi="ar-SA"/>
      </w:rPr>
    </w:lvl>
    <w:lvl w:ilvl="8" w:tplc="BBF8A4B2">
      <w:numFmt w:val="bullet"/>
      <w:lvlText w:val="•"/>
      <w:lvlJc w:val="left"/>
      <w:pPr>
        <w:ind w:left="7743" w:hanging="428"/>
      </w:pPr>
      <w:rPr>
        <w:rFonts w:hint="default"/>
        <w:lang w:val="lt-LT" w:eastAsia="en-US" w:bidi="ar-SA"/>
      </w:rPr>
    </w:lvl>
  </w:abstractNum>
  <w:abstractNum w:abstractNumId="11" w15:restartNumberingAfterBreak="0">
    <w:nsid w:val="31E30B03"/>
    <w:multiLevelType w:val="hybridMultilevel"/>
    <w:tmpl w:val="2F0069CE"/>
    <w:lvl w:ilvl="0" w:tplc="F6C4455C">
      <w:numFmt w:val="bullet"/>
      <w:lvlText w:val="-"/>
      <w:lvlJc w:val="left"/>
      <w:pPr>
        <w:ind w:left="782" w:hanging="360"/>
      </w:pPr>
      <w:rPr>
        <w:rFonts w:ascii="Times New Roman" w:eastAsia="Times New Roman" w:hAnsi="Times New Roman" w:cs="Times New Roman" w:hint="default"/>
        <w:b w:val="0"/>
        <w:bCs w:val="0"/>
        <w:i w:val="0"/>
        <w:iCs w:val="0"/>
        <w:w w:val="100"/>
        <w:position w:val="2"/>
        <w:sz w:val="22"/>
        <w:szCs w:val="22"/>
        <w:lang w:val="et-EE" w:eastAsia="en-US" w:bidi="ar-SA"/>
      </w:rPr>
    </w:lvl>
    <w:lvl w:ilvl="1" w:tplc="4A0C21E4">
      <w:numFmt w:val="bullet"/>
      <w:lvlText w:val="•"/>
      <w:lvlJc w:val="left"/>
      <w:pPr>
        <w:ind w:left="1732" w:hanging="360"/>
      </w:pPr>
      <w:rPr>
        <w:rFonts w:hint="default"/>
        <w:lang w:val="lt-LT" w:eastAsia="en-US" w:bidi="ar-SA"/>
      </w:rPr>
    </w:lvl>
    <w:lvl w:ilvl="2" w:tplc="696025DC">
      <w:numFmt w:val="bullet"/>
      <w:lvlText w:val="•"/>
      <w:lvlJc w:val="left"/>
      <w:pPr>
        <w:ind w:left="2685" w:hanging="360"/>
      </w:pPr>
      <w:rPr>
        <w:rFonts w:hint="default"/>
        <w:lang w:val="lt-LT" w:eastAsia="en-US" w:bidi="ar-SA"/>
      </w:rPr>
    </w:lvl>
    <w:lvl w:ilvl="3" w:tplc="DDC2D5FE">
      <w:numFmt w:val="bullet"/>
      <w:lvlText w:val="•"/>
      <w:lvlJc w:val="left"/>
      <w:pPr>
        <w:ind w:left="3637" w:hanging="360"/>
      </w:pPr>
      <w:rPr>
        <w:rFonts w:hint="default"/>
        <w:lang w:val="lt-LT" w:eastAsia="en-US" w:bidi="ar-SA"/>
      </w:rPr>
    </w:lvl>
    <w:lvl w:ilvl="4" w:tplc="03ECF6CC">
      <w:numFmt w:val="bullet"/>
      <w:lvlText w:val="•"/>
      <w:lvlJc w:val="left"/>
      <w:pPr>
        <w:ind w:left="4590" w:hanging="360"/>
      </w:pPr>
      <w:rPr>
        <w:rFonts w:hint="default"/>
        <w:lang w:val="lt-LT" w:eastAsia="en-US" w:bidi="ar-SA"/>
      </w:rPr>
    </w:lvl>
    <w:lvl w:ilvl="5" w:tplc="872AB8CE">
      <w:numFmt w:val="bullet"/>
      <w:lvlText w:val="•"/>
      <w:lvlJc w:val="left"/>
      <w:pPr>
        <w:ind w:left="5542" w:hanging="360"/>
      </w:pPr>
      <w:rPr>
        <w:rFonts w:hint="default"/>
        <w:lang w:val="lt-LT" w:eastAsia="en-US" w:bidi="ar-SA"/>
      </w:rPr>
    </w:lvl>
    <w:lvl w:ilvl="6" w:tplc="249CDE68">
      <w:numFmt w:val="bullet"/>
      <w:lvlText w:val="•"/>
      <w:lvlJc w:val="left"/>
      <w:pPr>
        <w:ind w:left="6495" w:hanging="360"/>
      </w:pPr>
      <w:rPr>
        <w:rFonts w:hint="default"/>
        <w:lang w:val="lt-LT" w:eastAsia="en-US" w:bidi="ar-SA"/>
      </w:rPr>
    </w:lvl>
    <w:lvl w:ilvl="7" w:tplc="C8DAC6EC">
      <w:numFmt w:val="bullet"/>
      <w:lvlText w:val="•"/>
      <w:lvlJc w:val="left"/>
      <w:pPr>
        <w:ind w:left="7447" w:hanging="360"/>
      </w:pPr>
      <w:rPr>
        <w:rFonts w:hint="default"/>
        <w:lang w:val="lt-LT" w:eastAsia="en-US" w:bidi="ar-SA"/>
      </w:rPr>
    </w:lvl>
    <w:lvl w:ilvl="8" w:tplc="E738066A">
      <w:numFmt w:val="bullet"/>
      <w:lvlText w:val="•"/>
      <w:lvlJc w:val="left"/>
      <w:pPr>
        <w:ind w:left="8400" w:hanging="360"/>
      </w:pPr>
      <w:rPr>
        <w:rFonts w:hint="default"/>
        <w:lang w:val="lt-LT" w:eastAsia="en-US" w:bidi="ar-SA"/>
      </w:rPr>
    </w:lvl>
  </w:abstractNum>
  <w:abstractNum w:abstractNumId="12" w15:restartNumberingAfterBreak="0">
    <w:nsid w:val="32935C8E"/>
    <w:multiLevelType w:val="hybridMultilevel"/>
    <w:tmpl w:val="F6EED1B6"/>
    <w:lvl w:ilvl="0" w:tplc="F6C4455C">
      <w:numFmt w:val="bullet"/>
      <w:lvlText w:val="-"/>
      <w:lvlJc w:val="left"/>
      <w:pPr>
        <w:ind w:left="782" w:hanging="360"/>
      </w:pPr>
      <w:rPr>
        <w:rFonts w:ascii="Times New Roman" w:eastAsia="Times New Roman" w:hAnsi="Times New Roman" w:cs="Times New Roman" w:hint="default"/>
        <w:b w:val="0"/>
        <w:bCs w:val="0"/>
        <w:i w:val="0"/>
        <w:iCs w:val="0"/>
        <w:w w:val="100"/>
        <w:position w:val="2"/>
        <w:sz w:val="22"/>
        <w:szCs w:val="22"/>
        <w:lang w:val="et-EE" w:eastAsia="en-US" w:bidi="ar-SA"/>
      </w:rPr>
    </w:lvl>
    <w:lvl w:ilvl="1" w:tplc="4A0C21E4">
      <w:numFmt w:val="bullet"/>
      <w:lvlText w:val="•"/>
      <w:lvlJc w:val="left"/>
      <w:pPr>
        <w:ind w:left="1732" w:hanging="360"/>
      </w:pPr>
      <w:rPr>
        <w:rFonts w:hint="default"/>
        <w:lang w:val="lt-LT" w:eastAsia="en-US" w:bidi="ar-SA"/>
      </w:rPr>
    </w:lvl>
    <w:lvl w:ilvl="2" w:tplc="696025DC">
      <w:numFmt w:val="bullet"/>
      <w:lvlText w:val="•"/>
      <w:lvlJc w:val="left"/>
      <w:pPr>
        <w:ind w:left="2685" w:hanging="360"/>
      </w:pPr>
      <w:rPr>
        <w:rFonts w:hint="default"/>
        <w:lang w:val="lt-LT" w:eastAsia="en-US" w:bidi="ar-SA"/>
      </w:rPr>
    </w:lvl>
    <w:lvl w:ilvl="3" w:tplc="DDC2D5FE">
      <w:numFmt w:val="bullet"/>
      <w:lvlText w:val="•"/>
      <w:lvlJc w:val="left"/>
      <w:pPr>
        <w:ind w:left="3637" w:hanging="360"/>
      </w:pPr>
      <w:rPr>
        <w:rFonts w:hint="default"/>
        <w:lang w:val="lt-LT" w:eastAsia="en-US" w:bidi="ar-SA"/>
      </w:rPr>
    </w:lvl>
    <w:lvl w:ilvl="4" w:tplc="03ECF6CC">
      <w:numFmt w:val="bullet"/>
      <w:lvlText w:val="•"/>
      <w:lvlJc w:val="left"/>
      <w:pPr>
        <w:ind w:left="4590" w:hanging="360"/>
      </w:pPr>
      <w:rPr>
        <w:rFonts w:hint="default"/>
        <w:lang w:val="lt-LT" w:eastAsia="en-US" w:bidi="ar-SA"/>
      </w:rPr>
    </w:lvl>
    <w:lvl w:ilvl="5" w:tplc="872AB8CE">
      <w:numFmt w:val="bullet"/>
      <w:lvlText w:val="•"/>
      <w:lvlJc w:val="left"/>
      <w:pPr>
        <w:ind w:left="5542" w:hanging="360"/>
      </w:pPr>
      <w:rPr>
        <w:rFonts w:hint="default"/>
        <w:lang w:val="lt-LT" w:eastAsia="en-US" w:bidi="ar-SA"/>
      </w:rPr>
    </w:lvl>
    <w:lvl w:ilvl="6" w:tplc="249CDE68">
      <w:numFmt w:val="bullet"/>
      <w:lvlText w:val="•"/>
      <w:lvlJc w:val="left"/>
      <w:pPr>
        <w:ind w:left="6495" w:hanging="360"/>
      </w:pPr>
      <w:rPr>
        <w:rFonts w:hint="default"/>
        <w:lang w:val="lt-LT" w:eastAsia="en-US" w:bidi="ar-SA"/>
      </w:rPr>
    </w:lvl>
    <w:lvl w:ilvl="7" w:tplc="C8DAC6EC">
      <w:numFmt w:val="bullet"/>
      <w:lvlText w:val="•"/>
      <w:lvlJc w:val="left"/>
      <w:pPr>
        <w:ind w:left="7447" w:hanging="360"/>
      </w:pPr>
      <w:rPr>
        <w:rFonts w:hint="default"/>
        <w:lang w:val="lt-LT" w:eastAsia="en-US" w:bidi="ar-SA"/>
      </w:rPr>
    </w:lvl>
    <w:lvl w:ilvl="8" w:tplc="E738066A">
      <w:numFmt w:val="bullet"/>
      <w:lvlText w:val="•"/>
      <w:lvlJc w:val="left"/>
      <w:pPr>
        <w:ind w:left="8400" w:hanging="360"/>
      </w:pPr>
      <w:rPr>
        <w:rFonts w:hint="default"/>
        <w:lang w:val="lt-LT" w:eastAsia="en-US" w:bidi="ar-SA"/>
      </w:rPr>
    </w:lvl>
  </w:abstractNum>
  <w:abstractNum w:abstractNumId="13" w15:restartNumberingAfterBreak="0">
    <w:nsid w:val="34A60AF9"/>
    <w:multiLevelType w:val="hybridMultilevel"/>
    <w:tmpl w:val="635E9B34"/>
    <w:lvl w:ilvl="0" w:tplc="983A7424">
      <w:start w:val="1"/>
      <w:numFmt w:val="upperLetter"/>
      <w:lvlText w:val="%1."/>
      <w:lvlJc w:val="left"/>
      <w:pPr>
        <w:ind w:left="782" w:hanging="567"/>
      </w:pPr>
      <w:rPr>
        <w:rFonts w:ascii="Times New Roman" w:eastAsia="Times New Roman" w:hAnsi="Times New Roman" w:cs="Times New Roman" w:hint="default"/>
        <w:b/>
        <w:bCs/>
        <w:i w:val="0"/>
        <w:iCs w:val="0"/>
        <w:spacing w:val="-2"/>
        <w:w w:val="100"/>
        <w:sz w:val="22"/>
        <w:szCs w:val="22"/>
        <w:lang w:val="lt-LT" w:eastAsia="en-US" w:bidi="ar-SA"/>
      </w:rPr>
    </w:lvl>
    <w:lvl w:ilvl="1" w:tplc="F0F0DF32">
      <w:start w:val="1"/>
      <w:numFmt w:val="upperLetter"/>
      <w:lvlText w:val="%2."/>
      <w:lvlJc w:val="left"/>
      <w:pPr>
        <w:ind w:left="4089" w:hanging="269"/>
        <w:jc w:val="right"/>
      </w:pPr>
      <w:rPr>
        <w:rFonts w:ascii="Times New Roman" w:eastAsia="Times New Roman" w:hAnsi="Times New Roman" w:cs="Times New Roman" w:hint="default"/>
        <w:b/>
        <w:bCs/>
        <w:i w:val="0"/>
        <w:iCs w:val="0"/>
        <w:spacing w:val="-1"/>
        <w:w w:val="100"/>
        <w:sz w:val="22"/>
        <w:szCs w:val="22"/>
        <w:lang w:val="lt-LT" w:eastAsia="en-US" w:bidi="ar-SA"/>
      </w:rPr>
    </w:lvl>
    <w:lvl w:ilvl="2" w:tplc="09D6C8B2">
      <w:numFmt w:val="bullet"/>
      <w:lvlText w:val="•"/>
      <w:lvlJc w:val="left"/>
      <w:pPr>
        <w:ind w:left="4771" w:hanging="269"/>
      </w:pPr>
      <w:rPr>
        <w:rFonts w:hint="default"/>
        <w:lang w:val="lt-LT" w:eastAsia="en-US" w:bidi="ar-SA"/>
      </w:rPr>
    </w:lvl>
    <w:lvl w:ilvl="3" w:tplc="E886EB46">
      <w:numFmt w:val="bullet"/>
      <w:lvlText w:val="•"/>
      <w:lvlJc w:val="left"/>
      <w:pPr>
        <w:ind w:left="5463" w:hanging="269"/>
      </w:pPr>
      <w:rPr>
        <w:rFonts w:hint="default"/>
        <w:lang w:val="lt-LT" w:eastAsia="en-US" w:bidi="ar-SA"/>
      </w:rPr>
    </w:lvl>
    <w:lvl w:ilvl="4" w:tplc="652EFE0C">
      <w:numFmt w:val="bullet"/>
      <w:lvlText w:val="•"/>
      <w:lvlJc w:val="left"/>
      <w:pPr>
        <w:ind w:left="6155" w:hanging="269"/>
      </w:pPr>
      <w:rPr>
        <w:rFonts w:hint="default"/>
        <w:lang w:val="lt-LT" w:eastAsia="en-US" w:bidi="ar-SA"/>
      </w:rPr>
    </w:lvl>
    <w:lvl w:ilvl="5" w:tplc="DC68221E">
      <w:numFmt w:val="bullet"/>
      <w:lvlText w:val="•"/>
      <w:lvlJc w:val="left"/>
      <w:pPr>
        <w:ind w:left="6846" w:hanging="269"/>
      </w:pPr>
      <w:rPr>
        <w:rFonts w:hint="default"/>
        <w:lang w:val="lt-LT" w:eastAsia="en-US" w:bidi="ar-SA"/>
      </w:rPr>
    </w:lvl>
    <w:lvl w:ilvl="6" w:tplc="55F055DE">
      <w:numFmt w:val="bullet"/>
      <w:lvlText w:val="•"/>
      <w:lvlJc w:val="left"/>
      <w:pPr>
        <w:ind w:left="7538" w:hanging="269"/>
      </w:pPr>
      <w:rPr>
        <w:rFonts w:hint="default"/>
        <w:lang w:val="lt-LT" w:eastAsia="en-US" w:bidi="ar-SA"/>
      </w:rPr>
    </w:lvl>
    <w:lvl w:ilvl="7" w:tplc="7F6E3DDC">
      <w:numFmt w:val="bullet"/>
      <w:lvlText w:val="•"/>
      <w:lvlJc w:val="left"/>
      <w:pPr>
        <w:ind w:left="8230" w:hanging="269"/>
      </w:pPr>
      <w:rPr>
        <w:rFonts w:hint="default"/>
        <w:lang w:val="lt-LT" w:eastAsia="en-US" w:bidi="ar-SA"/>
      </w:rPr>
    </w:lvl>
    <w:lvl w:ilvl="8" w:tplc="9AE4C2EC">
      <w:numFmt w:val="bullet"/>
      <w:lvlText w:val="•"/>
      <w:lvlJc w:val="left"/>
      <w:pPr>
        <w:ind w:left="8922" w:hanging="269"/>
      </w:pPr>
      <w:rPr>
        <w:rFonts w:hint="default"/>
        <w:lang w:val="lt-LT" w:eastAsia="en-US" w:bidi="ar-SA"/>
      </w:rPr>
    </w:lvl>
  </w:abstractNum>
  <w:abstractNum w:abstractNumId="14" w15:restartNumberingAfterBreak="0">
    <w:nsid w:val="36051D71"/>
    <w:multiLevelType w:val="multilevel"/>
    <w:tmpl w:val="74DA5F0E"/>
    <w:lvl w:ilvl="0">
      <w:start w:val="1"/>
      <w:numFmt w:val="decimal"/>
      <w:lvlText w:val="%1."/>
      <w:lvlJc w:val="left"/>
      <w:pPr>
        <w:ind w:left="782" w:hanging="567"/>
      </w:pPr>
      <w:rPr>
        <w:rFonts w:ascii="Times New Roman" w:eastAsia="Times New Roman" w:hAnsi="Times New Roman" w:cs="Times New Roman" w:hint="default"/>
        <w:b/>
        <w:bCs/>
        <w:i w:val="0"/>
        <w:iCs w:val="0"/>
        <w:w w:val="100"/>
        <w:sz w:val="22"/>
        <w:szCs w:val="22"/>
        <w:lang w:val="lt-LT" w:eastAsia="en-US" w:bidi="ar-SA"/>
      </w:rPr>
    </w:lvl>
    <w:lvl w:ilvl="1">
      <w:start w:val="1"/>
      <w:numFmt w:val="decimal"/>
      <w:lvlText w:val="%1.%2"/>
      <w:lvlJc w:val="left"/>
      <w:pPr>
        <w:ind w:left="782" w:hanging="567"/>
      </w:pPr>
      <w:rPr>
        <w:rFonts w:ascii="Times New Roman" w:eastAsia="Times New Roman" w:hAnsi="Times New Roman" w:cs="Times New Roman" w:hint="default"/>
        <w:b/>
        <w:bCs/>
        <w:i w:val="0"/>
        <w:iCs w:val="0"/>
        <w:spacing w:val="0"/>
        <w:w w:val="100"/>
        <w:sz w:val="22"/>
        <w:szCs w:val="22"/>
        <w:lang w:val="lt-LT" w:eastAsia="en-US" w:bidi="ar-SA"/>
      </w:rPr>
    </w:lvl>
    <w:lvl w:ilvl="2">
      <w:start w:val="1"/>
      <w:numFmt w:val="decimal"/>
      <w:lvlText w:val="%3."/>
      <w:lvlJc w:val="left"/>
      <w:pPr>
        <w:ind w:left="782" w:hanging="207"/>
      </w:pPr>
      <w:rPr>
        <w:rFonts w:hint="default"/>
        <w:b w:val="0"/>
        <w:bCs w:val="0"/>
        <w:i w:val="0"/>
        <w:iCs w:val="0"/>
        <w:w w:val="100"/>
        <w:sz w:val="22"/>
        <w:szCs w:val="22"/>
        <w:lang w:val="lt-LT" w:eastAsia="en-US" w:bidi="ar-SA"/>
      </w:rPr>
    </w:lvl>
    <w:lvl w:ilvl="3">
      <w:numFmt w:val="bullet"/>
      <w:lvlText w:val="•"/>
      <w:lvlJc w:val="left"/>
      <w:pPr>
        <w:ind w:left="3637" w:hanging="207"/>
      </w:pPr>
      <w:rPr>
        <w:rFonts w:hint="default"/>
        <w:lang w:val="lt-LT" w:eastAsia="en-US" w:bidi="ar-SA"/>
      </w:rPr>
    </w:lvl>
    <w:lvl w:ilvl="4">
      <w:numFmt w:val="bullet"/>
      <w:lvlText w:val="•"/>
      <w:lvlJc w:val="left"/>
      <w:pPr>
        <w:ind w:left="4590" w:hanging="207"/>
      </w:pPr>
      <w:rPr>
        <w:rFonts w:hint="default"/>
        <w:lang w:val="lt-LT" w:eastAsia="en-US" w:bidi="ar-SA"/>
      </w:rPr>
    </w:lvl>
    <w:lvl w:ilvl="5">
      <w:numFmt w:val="bullet"/>
      <w:lvlText w:val="•"/>
      <w:lvlJc w:val="left"/>
      <w:pPr>
        <w:ind w:left="5542" w:hanging="207"/>
      </w:pPr>
      <w:rPr>
        <w:rFonts w:hint="default"/>
        <w:lang w:val="lt-LT" w:eastAsia="en-US" w:bidi="ar-SA"/>
      </w:rPr>
    </w:lvl>
    <w:lvl w:ilvl="6">
      <w:numFmt w:val="bullet"/>
      <w:lvlText w:val="•"/>
      <w:lvlJc w:val="left"/>
      <w:pPr>
        <w:ind w:left="6495" w:hanging="207"/>
      </w:pPr>
      <w:rPr>
        <w:rFonts w:hint="default"/>
        <w:lang w:val="lt-LT" w:eastAsia="en-US" w:bidi="ar-SA"/>
      </w:rPr>
    </w:lvl>
    <w:lvl w:ilvl="7">
      <w:numFmt w:val="bullet"/>
      <w:lvlText w:val="•"/>
      <w:lvlJc w:val="left"/>
      <w:pPr>
        <w:ind w:left="7447" w:hanging="207"/>
      </w:pPr>
      <w:rPr>
        <w:rFonts w:hint="default"/>
        <w:lang w:val="lt-LT" w:eastAsia="en-US" w:bidi="ar-SA"/>
      </w:rPr>
    </w:lvl>
    <w:lvl w:ilvl="8">
      <w:numFmt w:val="bullet"/>
      <w:lvlText w:val="•"/>
      <w:lvlJc w:val="left"/>
      <w:pPr>
        <w:ind w:left="8400" w:hanging="207"/>
      </w:pPr>
      <w:rPr>
        <w:rFonts w:hint="default"/>
        <w:lang w:val="lt-LT" w:eastAsia="en-US" w:bidi="ar-SA"/>
      </w:rPr>
    </w:lvl>
  </w:abstractNum>
  <w:abstractNum w:abstractNumId="15" w15:restartNumberingAfterBreak="0">
    <w:nsid w:val="38223431"/>
    <w:multiLevelType w:val="hybridMultilevel"/>
    <w:tmpl w:val="59FC9068"/>
    <w:lvl w:ilvl="0" w:tplc="A8BE320E">
      <w:start w:val="1"/>
      <w:numFmt w:val="decimal"/>
      <w:lvlText w:val="%1."/>
      <w:lvlJc w:val="left"/>
      <w:pPr>
        <w:ind w:left="216" w:hanging="567"/>
      </w:pPr>
      <w:rPr>
        <w:rFonts w:ascii="Times New Roman" w:eastAsia="Times New Roman" w:hAnsi="Times New Roman" w:cs="Times New Roman" w:hint="default"/>
        <w:b/>
        <w:bCs/>
        <w:i w:val="0"/>
        <w:iCs w:val="0"/>
        <w:w w:val="100"/>
        <w:sz w:val="22"/>
        <w:szCs w:val="22"/>
        <w:lang w:val="lt-LT" w:eastAsia="en-US" w:bidi="ar-SA"/>
      </w:rPr>
    </w:lvl>
    <w:lvl w:ilvl="1" w:tplc="36F49F00">
      <w:numFmt w:val="bullet"/>
      <w:lvlText w:val="•"/>
      <w:lvlJc w:val="left"/>
      <w:pPr>
        <w:ind w:left="782" w:hanging="567"/>
      </w:pPr>
      <w:rPr>
        <w:rFonts w:hint="default"/>
        <w:b w:val="0"/>
        <w:bCs w:val="0"/>
        <w:i w:val="0"/>
        <w:iCs w:val="0"/>
        <w:w w:val="100"/>
        <w:sz w:val="22"/>
        <w:szCs w:val="22"/>
        <w:lang w:val="lt-LT" w:eastAsia="en-US" w:bidi="ar-SA"/>
      </w:rPr>
    </w:lvl>
    <w:lvl w:ilvl="2" w:tplc="F6C4455C">
      <w:numFmt w:val="bullet"/>
      <w:lvlText w:val="-"/>
      <w:lvlJc w:val="left"/>
      <w:pPr>
        <w:ind w:left="1209" w:hanging="428"/>
      </w:pPr>
      <w:rPr>
        <w:rFonts w:ascii="Times New Roman" w:eastAsia="Times New Roman" w:hAnsi="Times New Roman" w:cs="Times New Roman" w:hint="default"/>
        <w:b w:val="0"/>
        <w:bCs w:val="0"/>
        <w:i w:val="0"/>
        <w:iCs w:val="0"/>
        <w:w w:val="100"/>
        <w:position w:val="2"/>
        <w:sz w:val="22"/>
        <w:szCs w:val="22"/>
        <w:lang w:val="et-EE" w:eastAsia="en-US" w:bidi="ar-SA"/>
      </w:rPr>
    </w:lvl>
    <w:lvl w:ilvl="3" w:tplc="99389464">
      <w:numFmt w:val="bullet"/>
      <w:lvlText w:val="•"/>
      <w:lvlJc w:val="left"/>
      <w:pPr>
        <w:ind w:left="1340" w:hanging="428"/>
      </w:pPr>
      <w:rPr>
        <w:rFonts w:hint="default"/>
        <w:lang w:val="lt-LT" w:eastAsia="en-US" w:bidi="ar-SA"/>
      </w:rPr>
    </w:lvl>
    <w:lvl w:ilvl="4" w:tplc="2C62F02C">
      <w:numFmt w:val="bullet"/>
      <w:lvlText w:val="•"/>
      <w:lvlJc w:val="left"/>
      <w:pPr>
        <w:ind w:left="2620" w:hanging="428"/>
      </w:pPr>
      <w:rPr>
        <w:rFonts w:hint="default"/>
        <w:lang w:val="lt-LT" w:eastAsia="en-US" w:bidi="ar-SA"/>
      </w:rPr>
    </w:lvl>
    <w:lvl w:ilvl="5" w:tplc="4FB06490">
      <w:numFmt w:val="bullet"/>
      <w:lvlText w:val="•"/>
      <w:lvlJc w:val="left"/>
      <w:pPr>
        <w:ind w:left="3901" w:hanging="428"/>
      </w:pPr>
      <w:rPr>
        <w:rFonts w:hint="default"/>
        <w:lang w:val="lt-LT" w:eastAsia="en-US" w:bidi="ar-SA"/>
      </w:rPr>
    </w:lvl>
    <w:lvl w:ilvl="6" w:tplc="7C3A1EFA">
      <w:numFmt w:val="bullet"/>
      <w:lvlText w:val="•"/>
      <w:lvlJc w:val="left"/>
      <w:pPr>
        <w:ind w:left="5182" w:hanging="428"/>
      </w:pPr>
      <w:rPr>
        <w:rFonts w:hint="default"/>
        <w:lang w:val="lt-LT" w:eastAsia="en-US" w:bidi="ar-SA"/>
      </w:rPr>
    </w:lvl>
    <w:lvl w:ilvl="7" w:tplc="A6268480">
      <w:numFmt w:val="bullet"/>
      <w:lvlText w:val="•"/>
      <w:lvlJc w:val="left"/>
      <w:pPr>
        <w:ind w:left="6463" w:hanging="428"/>
      </w:pPr>
      <w:rPr>
        <w:rFonts w:hint="default"/>
        <w:lang w:val="lt-LT" w:eastAsia="en-US" w:bidi="ar-SA"/>
      </w:rPr>
    </w:lvl>
    <w:lvl w:ilvl="8" w:tplc="BBF8A4B2">
      <w:numFmt w:val="bullet"/>
      <w:lvlText w:val="•"/>
      <w:lvlJc w:val="left"/>
      <w:pPr>
        <w:ind w:left="7743" w:hanging="428"/>
      </w:pPr>
      <w:rPr>
        <w:rFonts w:hint="default"/>
        <w:lang w:val="lt-LT" w:eastAsia="en-US" w:bidi="ar-SA"/>
      </w:rPr>
    </w:lvl>
  </w:abstractNum>
  <w:abstractNum w:abstractNumId="16" w15:restartNumberingAfterBreak="0">
    <w:nsid w:val="3BE3412E"/>
    <w:multiLevelType w:val="hybridMultilevel"/>
    <w:tmpl w:val="A08ECE76"/>
    <w:lvl w:ilvl="0" w:tplc="781E98E2">
      <w:numFmt w:val="bullet"/>
      <w:lvlText w:val="•"/>
      <w:lvlJc w:val="left"/>
      <w:pPr>
        <w:ind w:left="780" w:hanging="360"/>
      </w:pPr>
      <w:rPr>
        <w:rFonts w:ascii="Times New Roman" w:eastAsia="Times New Roman" w:hAnsi="Times New Roman" w:cs="Times New Roman" w:hint="default"/>
        <w:b w:val="0"/>
        <w:bCs w:val="0"/>
        <w:i w:val="0"/>
        <w:iCs w:val="0"/>
        <w:w w:val="100"/>
        <w:position w:val="2"/>
        <w:sz w:val="22"/>
        <w:szCs w:val="22"/>
        <w:lang w:val="et-EE" w:eastAsia="en-US" w:bidi="ar-SA"/>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7" w15:restartNumberingAfterBreak="0">
    <w:nsid w:val="45D66B1F"/>
    <w:multiLevelType w:val="hybridMultilevel"/>
    <w:tmpl w:val="85DCAA08"/>
    <w:lvl w:ilvl="0" w:tplc="781E98E2">
      <w:numFmt w:val="bullet"/>
      <w:lvlText w:val="•"/>
      <w:lvlJc w:val="left"/>
      <w:pPr>
        <w:ind w:left="782" w:hanging="567"/>
      </w:pPr>
      <w:rPr>
        <w:rFonts w:ascii="Times New Roman" w:eastAsia="Times New Roman" w:hAnsi="Times New Roman" w:cs="Times New Roman" w:hint="default"/>
        <w:b w:val="0"/>
        <w:bCs w:val="0"/>
        <w:i w:val="0"/>
        <w:iCs w:val="0"/>
        <w:w w:val="100"/>
        <w:sz w:val="22"/>
        <w:szCs w:val="22"/>
        <w:lang w:val="et-EE" w:eastAsia="en-US" w:bidi="ar-SA"/>
      </w:rPr>
    </w:lvl>
    <w:lvl w:ilvl="1" w:tplc="F5D8E416">
      <w:numFmt w:val="bullet"/>
      <w:lvlText w:val="•"/>
      <w:lvlJc w:val="left"/>
      <w:pPr>
        <w:ind w:left="1732" w:hanging="567"/>
      </w:pPr>
      <w:rPr>
        <w:rFonts w:hint="default"/>
        <w:lang w:val="lt-LT" w:eastAsia="en-US" w:bidi="ar-SA"/>
      </w:rPr>
    </w:lvl>
    <w:lvl w:ilvl="2" w:tplc="E488D75C">
      <w:numFmt w:val="bullet"/>
      <w:lvlText w:val="•"/>
      <w:lvlJc w:val="left"/>
      <w:pPr>
        <w:ind w:left="2685" w:hanging="567"/>
      </w:pPr>
      <w:rPr>
        <w:rFonts w:hint="default"/>
        <w:lang w:val="lt-LT" w:eastAsia="en-US" w:bidi="ar-SA"/>
      </w:rPr>
    </w:lvl>
    <w:lvl w:ilvl="3" w:tplc="94864892">
      <w:numFmt w:val="bullet"/>
      <w:lvlText w:val="•"/>
      <w:lvlJc w:val="left"/>
      <w:pPr>
        <w:ind w:left="3637" w:hanging="567"/>
      </w:pPr>
      <w:rPr>
        <w:rFonts w:hint="default"/>
        <w:lang w:val="lt-LT" w:eastAsia="en-US" w:bidi="ar-SA"/>
      </w:rPr>
    </w:lvl>
    <w:lvl w:ilvl="4" w:tplc="85BC06D2">
      <w:numFmt w:val="bullet"/>
      <w:lvlText w:val="•"/>
      <w:lvlJc w:val="left"/>
      <w:pPr>
        <w:ind w:left="4590" w:hanging="567"/>
      </w:pPr>
      <w:rPr>
        <w:rFonts w:hint="default"/>
        <w:lang w:val="lt-LT" w:eastAsia="en-US" w:bidi="ar-SA"/>
      </w:rPr>
    </w:lvl>
    <w:lvl w:ilvl="5" w:tplc="04186C60">
      <w:numFmt w:val="bullet"/>
      <w:lvlText w:val="•"/>
      <w:lvlJc w:val="left"/>
      <w:pPr>
        <w:ind w:left="5542" w:hanging="567"/>
      </w:pPr>
      <w:rPr>
        <w:rFonts w:hint="default"/>
        <w:lang w:val="lt-LT" w:eastAsia="en-US" w:bidi="ar-SA"/>
      </w:rPr>
    </w:lvl>
    <w:lvl w:ilvl="6" w:tplc="11F4141E">
      <w:numFmt w:val="bullet"/>
      <w:lvlText w:val="•"/>
      <w:lvlJc w:val="left"/>
      <w:pPr>
        <w:ind w:left="6495" w:hanging="567"/>
      </w:pPr>
      <w:rPr>
        <w:rFonts w:hint="default"/>
        <w:lang w:val="lt-LT" w:eastAsia="en-US" w:bidi="ar-SA"/>
      </w:rPr>
    </w:lvl>
    <w:lvl w:ilvl="7" w:tplc="42563E92">
      <w:numFmt w:val="bullet"/>
      <w:lvlText w:val="•"/>
      <w:lvlJc w:val="left"/>
      <w:pPr>
        <w:ind w:left="7447" w:hanging="567"/>
      </w:pPr>
      <w:rPr>
        <w:rFonts w:hint="default"/>
        <w:lang w:val="lt-LT" w:eastAsia="en-US" w:bidi="ar-SA"/>
      </w:rPr>
    </w:lvl>
    <w:lvl w:ilvl="8" w:tplc="E7BA90BA">
      <w:numFmt w:val="bullet"/>
      <w:lvlText w:val="•"/>
      <w:lvlJc w:val="left"/>
      <w:pPr>
        <w:ind w:left="8400" w:hanging="567"/>
      </w:pPr>
      <w:rPr>
        <w:rFonts w:hint="default"/>
        <w:lang w:val="lt-LT" w:eastAsia="en-US" w:bidi="ar-SA"/>
      </w:rPr>
    </w:lvl>
  </w:abstractNum>
  <w:abstractNum w:abstractNumId="18" w15:restartNumberingAfterBreak="0">
    <w:nsid w:val="4870377B"/>
    <w:multiLevelType w:val="hybridMultilevel"/>
    <w:tmpl w:val="D91C9FA2"/>
    <w:lvl w:ilvl="0" w:tplc="781E98E2">
      <w:numFmt w:val="bullet"/>
      <w:lvlText w:val="•"/>
      <w:lvlJc w:val="left"/>
      <w:pPr>
        <w:ind w:left="782" w:hanging="567"/>
      </w:pPr>
      <w:rPr>
        <w:rFonts w:ascii="Times New Roman" w:eastAsia="Times New Roman" w:hAnsi="Times New Roman" w:cs="Times New Roman" w:hint="default"/>
        <w:b w:val="0"/>
        <w:bCs w:val="0"/>
        <w:i w:val="0"/>
        <w:iCs w:val="0"/>
        <w:w w:val="100"/>
        <w:position w:val="2"/>
        <w:sz w:val="22"/>
        <w:szCs w:val="22"/>
        <w:lang w:val="et-EE" w:eastAsia="en-US" w:bidi="ar-SA"/>
      </w:rPr>
    </w:lvl>
    <w:lvl w:ilvl="1" w:tplc="0F2C685C">
      <w:numFmt w:val="bullet"/>
      <w:lvlText w:val="•"/>
      <w:lvlJc w:val="left"/>
      <w:pPr>
        <w:ind w:left="1732" w:hanging="567"/>
      </w:pPr>
      <w:rPr>
        <w:rFonts w:hint="default"/>
        <w:lang w:val="lt-LT" w:eastAsia="en-US" w:bidi="ar-SA"/>
      </w:rPr>
    </w:lvl>
    <w:lvl w:ilvl="2" w:tplc="225A327A">
      <w:numFmt w:val="bullet"/>
      <w:lvlText w:val="•"/>
      <w:lvlJc w:val="left"/>
      <w:pPr>
        <w:ind w:left="2685" w:hanging="567"/>
      </w:pPr>
      <w:rPr>
        <w:rFonts w:hint="default"/>
        <w:lang w:val="lt-LT" w:eastAsia="en-US" w:bidi="ar-SA"/>
      </w:rPr>
    </w:lvl>
    <w:lvl w:ilvl="3" w:tplc="CC5EE15C">
      <w:numFmt w:val="bullet"/>
      <w:lvlText w:val="•"/>
      <w:lvlJc w:val="left"/>
      <w:pPr>
        <w:ind w:left="3637" w:hanging="567"/>
      </w:pPr>
      <w:rPr>
        <w:rFonts w:hint="default"/>
        <w:lang w:val="lt-LT" w:eastAsia="en-US" w:bidi="ar-SA"/>
      </w:rPr>
    </w:lvl>
    <w:lvl w:ilvl="4" w:tplc="2C727E6A">
      <w:numFmt w:val="bullet"/>
      <w:lvlText w:val="•"/>
      <w:lvlJc w:val="left"/>
      <w:pPr>
        <w:ind w:left="4590" w:hanging="567"/>
      </w:pPr>
      <w:rPr>
        <w:rFonts w:hint="default"/>
        <w:lang w:val="lt-LT" w:eastAsia="en-US" w:bidi="ar-SA"/>
      </w:rPr>
    </w:lvl>
    <w:lvl w:ilvl="5" w:tplc="498CD3BC">
      <w:numFmt w:val="bullet"/>
      <w:lvlText w:val="•"/>
      <w:lvlJc w:val="left"/>
      <w:pPr>
        <w:ind w:left="5542" w:hanging="567"/>
      </w:pPr>
      <w:rPr>
        <w:rFonts w:hint="default"/>
        <w:lang w:val="lt-LT" w:eastAsia="en-US" w:bidi="ar-SA"/>
      </w:rPr>
    </w:lvl>
    <w:lvl w:ilvl="6" w:tplc="4DFE7CDE">
      <w:numFmt w:val="bullet"/>
      <w:lvlText w:val="•"/>
      <w:lvlJc w:val="left"/>
      <w:pPr>
        <w:ind w:left="6495" w:hanging="567"/>
      </w:pPr>
      <w:rPr>
        <w:rFonts w:hint="default"/>
        <w:lang w:val="lt-LT" w:eastAsia="en-US" w:bidi="ar-SA"/>
      </w:rPr>
    </w:lvl>
    <w:lvl w:ilvl="7" w:tplc="DC54358C">
      <w:numFmt w:val="bullet"/>
      <w:lvlText w:val="•"/>
      <w:lvlJc w:val="left"/>
      <w:pPr>
        <w:ind w:left="7447" w:hanging="567"/>
      </w:pPr>
      <w:rPr>
        <w:rFonts w:hint="default"/>
        <w:lang w:val="lt-LT" w:eastAsia="en-US" w:bidi="ar-SA"/>
      </w:rPr>
    </w:lvl>
    <w:lvl w:ilvl="8" w:tplc="C83E8AE6">
      <w:numFmt w:val="bullet"/>
      <w:lvlText w:val="•"/>
      <w:lvlJc w:val="left"/>
      <w:pPr>
        <w:ind w:left="8400" w:hanging="567"/>
      </w:pPr>
      <w:rPr>
        <w:rFonts w:hint="default"/>
        <w:lang w:val="lt-LT" w:eastAsia="en-US" w:bidi="ar-SA"/>
      </w:rPr>
    </w:lvl>
  </w:abstractNum>
  <w:abstractNum w:abstractNumId="19" w15:restartNumberingAfterBreak="0">
    <w:nsid w:val="4C8D7900"/>
    <w:multiLevelType w:val="hybridMultilevel"/>
    <w:tmpl w:val="8B9EA9E0"/>
    <w:lvl w:ilvl="0" w:tplc="A8BE320E">
      <w:start w:val="1"/>
      <w:numFmt w:val="decimal"/>
      <w:lvlText w:val="%1."/>
      <w:lvlJc w:val="left"/>
      <w:pPr>
        <w:ind w:left="216" w:hanging="567"/>
      </w:pPr>
      <w:rPr>
        <w:rFonts w:ascii="Times New Roman" w:eastAsia="Times New Roman" w:hAnsi="Times New Roman" w:cs="Times New Roman" w:hint="default"/>
        <w:b/>
        <w:bCs/>
        <w:i w:val="0"/>
        <w:iCs w:val="0"/>
        <w:w w:val="100"/>
        <w:sz w:val="22"/>
        <w:szCs w:val="22"/>
        <w:lang w:val="lt-LT" w:eastAsia="en-US" w:bidi="ar-SA"/>
      </w:rPr>
    </w:lvl>
    <w:lvl w:ilvl="1" w:tplc="E7AEBF20">
      <w:numFmt w:val="bullet"/>
      <w:lvlText w:val="•"/>
      <w:lvlJc w:val="left"/>
      <w:pPr>
        <w:ind w:left="782" w:hanging="567"/>
      </w:pPr>
      <w:rPr>
        <w:rFonts w:hint="default"/>
        <w:b w:val="0"/>
        <w:bCs w:val="0"/>
        <w:i w:val="0"/>
        <w:iCs w:val="0"/>
        <w:w w:val="100"/>
        <w:position w:val="2"/>
        <w:sz w:val="22"/>
        <w:szCs w:val="22"/>
        <w:lang w:val="en-US" w:eastAsia="en-US" w:bidi="ar-SA"/>
      </w:rPr>
    </w:lvl>
    <w:lvl w:ilvl="2" w:tplc="46DA6900">
      <w:numFmt w:val="bullet"/>
      <w:lvlText w:val="-"/>
      <w:lvlJc w:val="left"/>
      <w:pPr>
        <w:ind w:left="1209" w:hanging="428"/>
      </w:pPr>
      <w:rPr>
        <w:rFonts w:ascii="Courier New" w:eastAsia="Courier New" w:hAnsi="Courier New" w:cs="Courier New" w:hint="default"/>
        <w:w w:val="100"/>
        <w:lang w:val="lt-LT" w:eastAsia="en-US" w:bidi="ar-SA"/>
      </w:rPr>
    </w:lvl>
    <w:lvl w:ilvl="3" w:tplc="99389464">
      <w:numFmt w:val="bullet"/>
      <w:lvlText w:val="•"/>
      <w:lvlJc w:val="left"/>
      <w:pPr>
        <w:ind w:left="1340" w:hanging="428"/>
      </w:pPr>
      <w:rPr>
        <w:rFonts w:hint="default"/>
        <w:lang w:val="lt-LT" w:eastAsia="en-US" w:bidi="ar-SA"/>
      </w:rPr>
    </w:lvl>
    <w:lvl w:ilvl="4" w:tplc="2C62F02C">
      <w:numFmt w:val="bullet"/>
      <w:lvlText w:val="•"/>
      <w:lvlJc w:val="left"/>
      <w:pPr>
        <w:ind w:left="2620" w:hanging="428"/>
      </w:pPr>
      <w:rPr>
        <w:rFonts w:hint="default"/>
        <w:lang w:val="lt-LT" w:eastAsia="en-US" w:bidi="ar-SA"/>
      </w:rPr>
    </w:lvl>
    <w:lvl w:ilvl="5" w:tplc="4FB06490">
      <w:numFmt w:val="bullet"/>
      <w:lvlText w:val="•"/>
      <w:lvlJc w:val="left"/>
      <w:pPr>
        <w:ind w:left="3901" w:hanging="428"/>
      </w:pPr>
      <w:rPr>
        <w:rFonts w:hint="default"/>
        <w:lang w:val="lt-LT" w:eastAsia="en-US" w:bidi="ar-SA"/>
      </w:rPr>
    </w:lvl>
    <w:lvl w:ilvl="6" w:tplc="7C3A1EFA">
      <w:numFmt w:val="bullet"/>
      <w:lvlText w:val="•"/>
      <w:lvlJc w:val="left"/>
      <w:pPr>
        <w:ind w:left="5182" w:hanging="428"/>
      </w:pPr>
      <w:rPr>
        <w:rFonts w:hint="default"/>
        <w:lang w:val="lt-LT" w:eastAsia="en-US" w:bidi="ar-SA"/>
      </w:rPr>
    </w:lvl>
    <w:lvl w:ilvl="7" w:tplc="A6268480">
      <w:numFmt w:val="bullet"/>
      <w:lvlText w:val="•"/>
      <w:lvlJc w:val="left"/>
      <w:pPr>
        <w:ind w:left="6463" w:hanging="428"/>
      </w:pPr>
      <w:rPr>
        <w:rFonts w:hint="default"/>
        <w:lang w:val="lt-LT" w:eastAsia="en-US" w:bidi="ar-SA"/>
      </w:rPr>
    </w:lvl>
    <w:lvl w:ilvl="8" w:tplc="BBF8A4B2">
      <w:numFmt w:val="bullet"/>
      <w:lvlText w:val="•"/>
      <w:lvlJc w:val="left"/>
      <w:pPr>
        <w:ind w:left="7743" w:hanging="428"/>
      </w:pPr>
      <w:rPr>
        <w:rFonts w:hint="default"/>
        <w:lang w:val="lt-LT" w:eastAsia="en-US" w:bidi="ar-SA"/>
      </w:rPr>
    </w:lvl>
  </w:abstractNum>
  <w:abstractNum w:abstractNumId="20" w15:restartNumberingAfterBreak="0">
    <w:nsid w:val="54493699"/>
    <w:multiLevelType w:val="hybridMultilevel"/>
    <w:tmpl w:val="A63E3D40"/>
    <w:lvl w:ilvl="0" w:tplc="781E98E2">
      <w:numFmt w:val="bullet"/>
      <w:lvlText w:val="•"/>
      <w:lvlJc w:val="left"/>
      <w:pPr>
        <w:ind w:left="782" w:hanging="567"/>
      </w:pPr>
      <w:rPr>
        <w:rFonts w:ascii="Times New Roman" w:eastAsia="Times New Roman" w:hAnsi="Times New Roman" w:cs="Times New Roman" w:hint="default"/>
        <w:b w:val="0"/>
        <w:bCs w:val="0"/>
        <w:i w:val="0"/>
        <w:iCs w:val="0"/>
        <w:w w:val="100"/>
        <w:sz w:val="22"/>
        <w:szCs w:val="22"/>
        <w:lang w:val="et-EE" w:eastAsia="en-US" w:bidi="ar-SA"/>
      </w:rPr>
    </w:lvl>
    <w:lvl w:ilvl="1" w:tplc="C55E2FD4">
      <w:numFmt w:val="bullet"/>
      <w:lvlText w:val="•"/>
      <w:lvlJc w:val="left"/>
      <w:pPr>
        <w:ind w:left="1732" w:hanging="567"/>
      </w:pPr>
      <w:rPr>
        <w:rFonts w:hint="default"/>
        <w:lang w:val="lt-LT" w:eastAsia="en-US" w:bidi="ar-SA"/>
      </w:rPr>
    </w:lvl>
    <w:lvl w:ilvl="2" w:tplc="35FED97A">
      <w:numFmt w:val="bullet"/>
      <w:lvlText w:val="•"/>
      <w:lvlJc w:val="left"/>
      <w:pPr>
        <w:ind w:left="2685" w:hanging="567"/>
      </w:pPr>
      <w:rPr>
        <w:rFonts w:hint="default"/>
        <w:lang w:val="lt-LT" w:eastAsia="en-US" w:bidi="ar-SA"/>
      </w:rPr>
    </w:lvl>
    <w:lvl w:ilvl="3" w:tplc="C93CA0AC">
      <w:numFmt w:val="bullet"/>
      <w:lvlText w:val="•"/>
      <w:lvlJc w:val="left"/>
      <w:pPr>
        <w:ind w:left="3637" w:hanging="567"/>
      </w:pPr>
      <w:rPr>
        <w:rFonts w:hint="default"/>
        <w:lang w:val="lt-LT" w:eastAsia="en-US" w:bidi="ar-SA"/>
      </w:rPr>
    </w:lvl>
    <w:lvl w:ilvl="4" w:tplc="7DF6A4DC">
      <w:numFmt w:val="bullet"/>
      <w:lvlText w:val="•"/>
      <w:lvlJc w:val="left"/>
      <w:pPr>
        <w:ind w:left="4590" w:hanging="567"/>
      </w:pPr>
      <w:rPr>
        <w:rFonts w:hint="default"/>
        <w:lang w:val="lt-LT" w:eastAsia="en-US" w:bidi="ar-SA"/>
      </w:rPr>
    </w:lvl>
    <w:lvl w:ilvl="5" w:tplc="108C36B6">
      <w:numFmt w:val="bullet"/>
      <w:lvlText w:val="•"/>
      <w:lvlJc w:val="left"/>
      <w:pPr>
        <w:ind w:left="5542" w:hanging="567"/>
      </w:pPr>
      <w:rPr>
        <w:rFonts w:hint="default"/>
        <w:lang w:val="lt-LT" w:eastAsia="en-US" w:bidi="ar-SA"/>
      </w:rPr>
    </w:lvl>
    <w:lvl w:ilvl="6" w:tplc="31387A72">
      <w:numFmt w:val="bullet"/>
      <w:lvlText w:val="•"/>
      <w:lvlJc w:val="left"/>
      <w:pPr>
        <w:ind w:left="6495" w:hanging="567"/>
      </w:pPr>
      <w:rPr>
        <w:rFonts w:hint="default"/>
        <w:lang w:val="lt-LT" w:eastAsia="en-US" w:bidi="ar-SA"/>
      </w:rPr>
    </w:lvl>
    <w:lvl w:ilvl="7" w:tplc="C25A72E0">
      <w:numFmt w:val="bullet"/>
      <w:lvlText w:val="•"/>
      <w:lvlJc w:val="left"/>
      <w:pPr>
        <w:ind w:left="7447" w:hanging="567"/>
      </w:pPr>
      <w:rPr>
        <w:rFonts w:hint="default"/>
        <w:lang w:val="lt-LT" w:eastAsia="en-US" w:bidi="ar-SA"/>
      </w:rPr>
    </w:lvl>
    <w:lvl w:ilvl="8" w:tplc="988A4B86">
      <w:numFmt w:val="bullet"/>
      <w:lvlText w:val="•"/>
      <w:lvlJc w:val="left"/>
      <w:pPr>
        <w:ind w:left="8400" w:hanging="567"/>
      </w:pPr>
      <w:rPr>
        <w:rFonts w:hint="default"/>
        <w:lang w:val="lt-LT" w:eastAsia="en-US" w:bidi="ar-SA"/>
      </w:rPr>
    </w:lvl>
  </w:abstractNum>
  <w:abstractNum w:abstractNumId="21" w15:restartNumberingAfterBreak="0">
    <w:nsid w:val="55317262"/>
    <w:multiLevelType w:val="hybridMultilevel"/>
    <w:tmpl w:val="D42C54D6"/>
    <w:lvl w:ilvl="0" w:tplc="FFFFFFFF">
      <w:start w:val="1"/>
      <w:numFmt w:val="bullet"/>
      <w:lvlText w:val="-"/>
      <w:lvlJc w:val="left"/>
      <w:pPr>
        <w:ind w:left="782" w:hanging="284"/>
      </w:pPr>
      <w:rPr>
        <w:rFonts w:hint="default"/>
        <w:b w:val="0"/>
        <w:bCs w:val="0"/>
        <w:i w:val="0"/>
        <w:iCs w:val="0"/>
        <w:w w:val="100"/>
        <w:sz w:val="22"/>
        <w:szCs w:val="22"/>
        <w:lang w:val="lt-LT" w:eastAsia="en-US" w:bidi="ar-SA"/>
      </w:rPr>
    </w:lvl>
    <w:lvl w:ilvl="1" w:tplc="D9C05EB2">
      <w:numFmt w:val="bullet"/>
      <w:lvlText w:val="•"/>
      <w:lvlJc w:val="left"/>
      <w:pPr>
        <w:ind w:left="1732" w:hanging="284"/>
      </w:pPr>
      <w:rPr>
        <w:rFonts w:hint="default"/>
        <w:lang w:val="lt-LT" w:eastAsia="en-US" w:bidi="ar-SA"/>
      </w:rPr>
    </w:lvl>
    <w:lvl w:ilvl="2" w:tplc="70C00078">
      <w:numFmt w:val="bullet"/>
      <w:lvlText w:val="•"/>
      <w:lvlJc w:val="left"/>
      <w:pPr>
        <w:ind w:left="2685" w:hanging="284"/>
      </w:pPr>
      <w:rPr>
        <w:rFonts w:hint="default"/>
        <w:lang w:val="lt-LT" w:eastAsia="en-US" w:bidi="ar-SA"/>
      </w:rPr>
    </w:lvl>
    <w:lvl w:ilvl="3" w:tplc="41EED346">
      <w:numFmt w:val="bullet"/>
      <w:lvlText w:val="•"/>
      <w:lvlJc w:val="left"/>
      <w:pPr>
        <w:ind w:left="3637" w:hanging="284"/>
      </w:pPr>
      <w:rPr>
        <w:rFonts w:hint="default"/>
        <w:lang w:val="lt-LT" w:eastAsia="en-US" w:bidi="ar-SA"/>
      </w:rPr>
    </w:lvl>
    <w:lvl w:ilvl="4" w:tplc="BF84CABE">
      <w:numFmt w:val="bullet"/>
      <w:lvlText w:val="•"/>
      <w:lvlJc w:val="left"/>
      <w:pPr>
        <w:ind w:left="4590" w:hanging="284"/>
      </w:pPr>
      <w:rPr>
        <w:rFonts w:hint="default"/>
        <w:lang w:val="lt-LT" w:eastAsia="en-US" w:bidi="ar-SA"/>
      </w:rPr>
    </w:lvl>
    <w:lvl w:ilvl="5" w:tplc="5F5CDF98">
      <w:numFmt w:val="bullet"/>
      <w:lvlText w:val="•"/>
      <w:lvlJc w:val="left"/>
      <w:pPr>
        <w:ind w:left="5542" w:hanging="284"/>
      </w:pPr>
      <w:rPr>
        <w:rFonts w:hint="default"/>
        <w:lang w:val="lt-LT" w:eastAsia="en-US" w:bidi="ar-SA"/>
      </w:rPr>
    </w:lvl>
    <w:lvl w:ilvl="6" w:tplc="58B2382C">
      <w:numFmt w:val="bullet"/>
      <w:lvlText w:val="•"/>
      <w:lvlJc w:val="left"/>
      <w:pPr>
        <w:ind w:left="6495" w:hanging="284"/>
      </w:pPr>
      <w:rPr>
        <w:rFonts w:hint="default"/>
        <w:lang w:val="lt-LT" w:eastAsia="en-US" w:bidi="ar-SA"/>
      </w:rPr>
    </w:lvl>
    <w:lvl w:ilvl="7" w:tplc="5080A722">
      <w:numFmt w:val="bullet"/>
      <w:lvlText w:val="•"/>
      <w:lvlJc w:val="left"/>
      <w:pPr>
        <w:ind w:left="7447" w:hanging="284"/>
      </w:pPr>
      <w:rPr>
        <w:rFonts w:hint="default"/>
        <w:lang w:val="lt-LT" w:eastAsia="en-US" w:bidi="ar-SA"/>
      </w:rPr>
    </w:lvl>
    <w:lvl w:ilvl="8" w:tplc="2D0C7F18">
      <w:numFmt w:val="bullet"/>
      <w:lvlText w:val="•"/>
      <w:lvlJc w:val="left"/>
      <w:pPr>
        <w:ind w:left="8400" w:hanging="284"/>
      </w:pPr>
      <w:rPr>
        <w:rFonts w:hint="default"/>
        <w:lang w:val="lt-LT" w:eastAsia="en-US" w:bidi="ar-SA"/>
      </w:rPr>
    </w:lvl>
  </w:abstractNum>
  <w:abstractNum w:abstractNumId="22" w15:restartNumberingAfterBreak="0">
    <w:nsid w:val="55415B9E"/>
    <w:multiLevelType w:val="hybridMultilevel"/>
    <w:tmpl w:val="4BA207B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3237CD9"/>
    <w:multiLevelType w:val="hybridMultilevel"/>
    <w:tmpl w:val="CBB20368"/>
    <w:lvl w:ilvl="0" w:tplc="A8BE320E">
      <w:start w:val="1"/>
      <w:numFmt w:val="decimal"/>
      <w:lvlText w:val="%1."/>
      <w:lvlJc w:val="left"/>
      <w:pPr>
        <w:ind w:left="216" w:hanging="567"/>
      </w:pPr>
      <w:rPr>
        <w:rFonts w:ascii="Times New Roman" w:eastAsia="Times New Roman" w:hAnsi="Times New Roman" w:cs="Times New Roman" w:hint="default"/>
        <w:b/>
        <w:bCs/>
        <w:i w:val="0"/>
        <w:iCs w:val="0"/>
        <w:w w:val="100"/>
        <w:sz w:val="22"/>
        <w:szCs w:val="22"/>
        <w:lang w:val="lt-LT" w:eastAsia="en-US" w:bidi="ar-SA"/>
      </w:rPr>
    </w:lvl>
    <w:lvl w:ilvl="1" w:tplc="F6C4455C">
      <w:numFmt w:val="bullet"/>
      <w:lvlText w:val="-"/>
      <w:lvlJc w:val="left"/>
      <w:pPr>
        <w:ind w:left="782" w:hanging="567"/>
      </w:pPr>
      <w:rPr>
        <w:rFonts w:ascii="Times New Roman" w:eastAsia="Times New Roman" w:hAnsi="Times New Roman" w:cs="Times New Roman" w:hint="default"/>
        <w:b w:val="0"/>
        <w:bCs w:val="0"/>
        <w:i w:val="0"/>
        <w:iCs w:val="0"/>
        <w:w w:val="100"/>
        <w:position w:val="2"/>
        <w:sz w:val="22"/>
        <w:szCs w:val="22"/>
        <w:lang w:val="et-EE" w:eastAsia="en-US" w:bidi="ar-SA"/>
      </w:rPr>
    </w:lvl>
    <w:lvl w:ilvl="2" w:tplc="46DA6900">
      <w:numFmt w:val="bullet"/>
      <w:lvlText w:val="-"/>
      <w:lvlJc w:val="left"/>
      <w:pPr>
        <w:ind w:left="1209" w:hanging="428"/>
      </w:pPr>
      <w:rPr>
        <w:rFonts w:ascii="Courier New" w:eastAsia="Courier New" w:hAnsi="Courier New" w:cs="Courier New" w:hint="default"/>
        <w:w w:val="100"/>
        <w:lang w:val="lt-LT" w:eastAsia="en-US" w:bidi="ar-SA"/>
      </w:rPr>
    </w:lvl>
    <w:lvl w:ilvl="3" w:tplc="99389464">
      <w:numFmt w:val="bullet"/>
      <w:lvlText w:val="•"/>
      <w:lvlJc w:val="left"/>
      <w:pPr>
        <w:ind w:left="1340" w:hanging="428"/>
      </w:pPr>
      <w:rPr>
        <w:rFonts w:hint="default"/>
        <w:lang w:val="lt-LT" w:eastAsia="en-US" w:bidi="ar-SA"/>
      </w:rPr>
    </w:lvl>
    <w:lvl w:ilvl="4" w:tplc="2C62F02C">
      <w:numFmt w:val="bullet"/>
      <w:lvlText w:val="•"/>
      <w:lvlJc w:val="left"/>
      <w:pPr>
        <w:ind w:left="2620" w:hanging="428"/>
      </w:pPr>
      <w:rPr>
        <w:rFonts w:hint="default"/>
        <w:lang w:val="lt-LT" w:eastAsia="en-US" w:bidi="ar-SA"/>
      </w:rPr>
    </w:lvl>
    <w:lvl w:ilvl="5" w:tplc="4FB06490">
      <w:numFmt w:val="bullet"/>
      <w:lvlText w:val="•"/>
      <w:lvlJc w:val="left"/>
      <w:pPr>
        <w:ind w:left="3901" w:hanging="428"/>
      </w:pPr>
      <w:rPr>
        <w:rFonts w:hint="default"/>
        <w:lang w:val="lt-LT" w:eastAsia="en-US" w:bidi="ar-SA"/>
      </w:rPr>
    </w:lvl>
    <w:lvl w:ilvl="6" w:tplc="7C3A1EFA">
      <w:numFmt w:val="bullet"/>
      <w:lvlText w:val="•"/>
      <w:lvlJc w:val="left"/>
      <w:pPr>
        <w:ind w:left="5182" w:hanging="428"/>
      </w:pPr>
      <w:rPr>
        <w:rFonts w:hint="default"/>
        <w:lang w:val="lt-LT" w:eastAsia="en-US" w:bidi="ar-SA"/>
      </w:rPr>
    </w:lvl>
    <w:lvl w:ilvl="7" w:tplc="A6268480">
      <w:numFmt w:val="bullet"/>
      <w:lvlText w:val="•"/>
      <w:lvlJc w:val="left"/>
      <w:pPr>
        <w:ind w:left="6463" w:hanging="428"/>
      </w:pPr>
      <w:rPr>
        <w:rFonts w:hint="default"/>
        <w:lang w:val="lt-LT" w:eastAsia="en-US" w:bidi="ar-SA"/>
      </w:rPr>
    </w:lvl>
    <w:lvl w:ilvl="8" w:tplc="BBF8A4B2">
      <w:numFmt w:val="bullet"/>
      <w:lvlText w:val="•"/>
      <w:lvlJc w:val="left"/>
      <w:pPr>
        <w:ind w:left="7743" w:hanging="428"/>
      </w:pPr>
      <w:rPr>
        <w:rFonts w:hint="default"/>
        <w:lang w:val="lt-LT" w:eastAsia="en-US" w:bidi="ar-SA"/>
      </w:rPr>
    </w:lvl>
  </w:abstractNum>
  <w:abstractNum w:abstractNumId="24" w15:restartNumberingAfterBreak="0">
    <w:nsid w:val="648178AD"/>
    <w:multiLevelType w:val="multilevel"/>
    <w:tmpl w:val="6F80FEAC"/>
    <w:lvl w:ilvl="0">
      <w:start w:val="1"/>
      <w:numFmt w:val="decimal"/>
      <w:lvlText w:val="%1."/>
      <w:lvlJc w:val="left"/>
      <w:pPr>
        <w:ind w:left="782" w:hanging="567"/>
      </w:pPr>
      <w:rPr>
        <w:rFonts w:ascii="Times New Roman" w:eastAsia="Times New Roman" w:hAnsi="Times New Roman" w:cs="Times New Roman" w:hint="default"/>
        <w:b/>
        <w:bCs/>
        <w:i w:val="0"/>
        <w:iCs w:val="0"/>
        <w:w w:val="100"/>
        <w:sz w:val="22"/>
        <w:szCs w:val="22"/>
        <w:lang w:val="lt-LT" w:eastAsia="en-US" w:bidi="ar-SA"/>
      </w:rPr>
    </w:lvl>
    <w:lvl w:ilvl="1">
      <w:start w:val="1"/>
      <w:numFmt w:val="decimal"/>
      <w:lvlText w:val="%1.%2"/>
      <w:lvlJc w:val="left"/>
      <w:pPr>
        <w:ind w:left="782"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782" w:hanging="207"/>
      </w:pPr>
      <w:rPr>
        <w:rFonts w:ascii="Symbol" w:eastAsia="Symbol" w:hAnsi="Symbol" w:cs="Symbol" w:hint="default"/>
        <w:b w:val="0"/>
        <w:bCs w:val="0"/>
        <w:i w:val="0"/>
        <w:iCs w:val="0"/>
        <w:w w:val="100"/>
        <w:sz w:val="22"/>
        <w:szCs w:val="22"/>
        <w:lang w:val="lt-LT" w:eastAsia="en-US" w:bidi="ar-SA"/>
      </w:rPr>
    </w:lvl>
    <w:lvl w:ilvl="3">
      <w:numFmt w:val="bullet"/>
      <w:lvlText w:val="•"/>
      <w:lvlJc w:val="left"/>
      <w:pPr>
        <w:ind w:left="3637" w:hanging="207"/>
      </w:pPr>
      <w:rPr>
        <w:rFonts w:hint="default"/>
        <w:lang w:val="lt-LT" w:eastAsia="en-US" w:bidi="ar-SA"/>
      </w:rPr>
    </w:lvl>
    <w:lvl w:ilvl="4">
      <w:numFmt w:val="bullet"/>
      <w:lvlText w:val="•"/>
      <w:lvlJc w:val="left"/>
      <w:pPr>
        <w:ind w:left="4590" w:hanging="207"/>
      </w:pPr>
      <w:rPr>
        <w:rFonts w:hint="default"/>
        <w:lang w:val="lt-LT" w:eastAsia="en-US" w:bidi="ar-SA"/>
      </w:rPr>
    </w:lvl>
    <w:lvl w:ilvl="5">
      <w:numFmt w:val="bullet"/>
      <w:lvlText w:val="•"/>
      <w:lvlJc w:val="left"/>
      <w:pPr>
        <w:ind w:left="5542" w:hanging="207"/>
      </w:pPr>
      <w:rPr>
        <w:rFonts w:hint="default"/>
        <w:lang w:val="lt-LT" w:eastAsia="en-US" w:bidi="ar-SA"/>
      </w:rPr>
    </w:lvl>
    <w:lvl w:ilvl="6">
      <w:numFmt w:val="bullet"/>
      <w:lvlText w:val="•"/>
      <w:lvlJc w:val="left"/>
      <w:pPr>
        <w:ind w:left="6495" w:hanging="207"/>
      </w:pPr>
      <w:rPr>
        <w:rFonts w:hint="default"/>
        <w:lang w:val="lt-LT" w:eastAsia="en-US" w:bidi="ar-SA"/>
      </w:rPr>
    </w:lvl>
    <w:lvl w:ilvl="7">
      <w:numFmt w:val="bullet"/>
      <w:lvlText w:val="•"/>
      <w:lvlJc w:val="left"/>
      <w:pPr>
        <w:ind w:left="7447" w:hanging="207"/>
      </w:pPr>
      <w:rPr>
        <w:rFonts w:hint="default"/>
        <w:lang w:val="lt-LT" w:eastAsia="en-US" w:bidi="ar-SA"/>
      </w:rPr>
    </w:lvl>
    <w:lvl w:ilvl="8">
      <w:numFmt w:val="bullet"/>
      <w:lvlText w:val="•"/>
      <w:lvlJc w:val="left"/>
      <w:pPr>
        <w:ind w:left="8400" w:hanging="207"/>
      </w:pPr>
      <w:rPr>
        <w:rFonts w:hint="default"/>
        <w:lang w:val="lt-LT" w:eastAsia="en-US" w:bidi="ar-SA"/>
      </w:rPr>
    </w:lvl>
  </w:abstractNum>
  <w:abstractNum w:abstractNumId="25" w15:restartNumberingAfterBreak="0">
    <w:nsid w:val="6BE21532"/>
    <w:multiLevelType w:val="hybridMultilevel"/>
    <w:tmpl w:val="A3E6215A"/>
    <w:lvl w:ilvl="0" w:tplc="DDD01986">
      <w:numFmt w:val="bullet"/>
      <w:lvlText w:val="-"/>
      <w:lvlJc w:val="left"/>
      <w:pPr>
        <w:ind w:left="782" w:hanging="567"/>
      </w:pPr>
      <w:rPr>
        <w:rFonts w:ascii="Times New Roman" w:eastAsia="Times New Roman" w:hAnsi="Times New Roman" w:cs="Times New Roman" w:hint="default"/>
        <w:b w:val="0"/>
        <w:bCs w:val="0"/>
        <w:i w:val="0"/>
        <w:iCs w:val="0"/>
        <w:w w:val="100"/>
        <w:sz w:val="22"/>
        <w:szCs w:val="22"/>
        <w:lang w:val="lt-LT" w:eastAsia="en-US" w:bidi="ar-SA"/>
      </w:rPr>
    </w:lvl>
    <w:lvl w:ilvl="1" w:tplc="737605D8">
      <w:numFmt w:val="bullet"/>
      <w:lvlText w:val="•"/>
      <w:lvlJc w:val="left"/>
      <w:pPr>
        <w:ind w:left="1732" w:hanging="567"/>
      </w:pPr>
      <w:rPr>
        <w:rFonts w:hint="default"/>
        <w:lang w:val="lt-LT" w:eastAsia="en-US" w:bidi="ar-SA"/>
      </w:rPr>
    </w:lvl>
    <w:lvl w:ilvl="2" w:tplc="A39E6698">
      <w:numFmt w:val="bullet"/>
      <w:lvlText w:val="•"/>
      <w:lvlJc w:val="left"/>
      <w:pPr>
        <w:ind w:left="2685" w:hanging="567"/>
      </w:pPr>
      <w:rPr>
        <w:rFonts w:hint="default"/>
        <w:lang w:val="lt-LT" w:eastAsia="en-US" w:bidi="ar-SA"/>
      </w:rPr>
    </w:lvl>
    <w:lvl w:ilvl="3" w:tplc="48681AF2">
      <w:numFmt w:val="bullet"/>
      <w:lvlText w:val="•"/>
      <w:lvlJc w:val="left"/>
      <w:pPr>
        <w:ind w:left="3637" w:hanging="567"/>
      </w:pPr>
      <w:rPr>
        <w:rFonts w:hint="default"/>
        <w:lang w:val="lt-LT" w:eastAsia="en-US" w:bidi="ar-SA"/>
      </w:rPr>
    </w:lvl>
    <w:lvl w:ilvl="4" w:tplc="032AB466">
      <w:numFmt w:val="bullet"/>
      <w:lvlText w:val="•"/>
      <w:lvlJc w:val="left"/>
      <w:pPr>
        <w:ind w:left="4590" w:hanging="567"/>
      </w:pPr>
      <w:rPr>
        <w:rFonts w:hint="default"/>
        <w:lang w:val="lt-LT" w:eastAsia="en-US" w:bidi="ar-SA"/>
      </w:rPr>
    </w:lvl>
    <w:lvl w:ilvl="5" w:tplc="1B62EE4C">
      <w:numFmt w:val="bullet"/>
      <w:lvlText w:val="•"/>
      <w:lvlJc w:val="left"/>
      <w:pPr>
        <w:ind w:left="5542" w:hanging="567"/>
      </w:pPr>
      <w:rPr>
        <w:rFonts w:hint="default"/>
        <w:lang w:val="lt-LT" w:eastAsia="en-US" w:bidi="ar-SA"/>
      </w:rPr>
    </w:lvl>
    <w:lvl w:ilvl="6" w:tplc="5C545D32">
      <w:numFmt w:val="bullet"/>
      <w:lvlText w:val="•"/>
      <w:lvlJc w:val="left"/>
      <w:pPr>
        <w:ind w:left="6495" w:hanging="567"/>
      </w:pPr>
      <w:rPr>
        <w:rFonts w:hint="default"/>
        <w:lang w:val="lt-LT" w:eastAsia="en-US" w:bidi="ar-SA"/>
      </w:rPr>
    </w:lvl>
    <w:lvl w:ilvl="7" w:tplc="B3487D36">
      <w:numFmt w:val="bullet"/>
      <w:lvlText w:val="•"/>
      <w:lvlJc w:val="left"/>
      <w:pPr>
        <w:ind w:left="7447" w:hanging="567"/>
      </w:pPr>
      <w:rPr>
        <w:rFonts w:hint="default"/>
        <w:lang w:val="lt-LT" w:eastAsia="en-US" w:bidi="ar-SA"/>
      </w:rPr>
    </w:lvl>
    <w:lvl w:ilvl="8" w:tplc="1AAA37E4">
      <w:numFmt w:val="bullet"/>
      <w:lvlText w:val="•"/>
      <w:lvlJc w:val="left"/>
      <w:pPr>
        <w:ind w:left="8400" w:hanging="567"/>
      </w:pPr>
      <w:rPr>
        <w:rFonts w:hint="default"/>
        <w:lang w:val="lt-LT" w:eastAsia="en-US" w:bidi="ar-SA"/>
      </w:rPr>
    </w:lvl>
  </w:abstractNum>
  <w:abstractNum w:abstractNumId="26" w15:restartNumberingAfterBreak="0">
    <w:nsid w:val="6C485D8A"/>
    <w:multiLevelType w:val="hybridMultilevel"/>
    <w:tmpl w:val="6D0A9E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C9438C6"/>
    <w:multiLevelType w:val="hybridMultilevel"/>
    <w:tmpl w:val="9DF8A1F0"/>
    <w:lvl w:ilvl="0" w:tplc="FFFFFFFF">
      <w:start w:val="1"/>
      <w:numFmt w:val="bullet"/>
      <w:lvlText w:val="-"/>
      <w:lvlJc w:val="left"/>
      <w:pPr>
        <w:ind w:left="782" w:hanging="284"/>
      </w:pPr>
      <w:rPr>
        <w:rFonts w:hint="default"/>
        <w:b w:val="0"/>
        <w:bCs w:val="0"/>
        <w:i w:val="0"/>
        <w:iCs w:val="0"/>
        <w:w w:val="100"/>
        <w:sz w:val="22"/>
        <w:szCs w:val="22"/>
        <w:lang w:val="lt-LT" w:eastAsia="en-US" w:bidi="ar-SA"/>
      </w:rPr>
    </w:lvl>
    <w:lvl w:ilvl="1" w:tplc="D9C05EB2">
      <w:numFmt w:val="bullet"/>
      <w:lvlText w:val="•"/>
      <w:lvlJc w:val="left"/>
      <w:pPr>
        <w:ind w:left="1732" w:hanging="284"/>
      </w:pPr>
      <w:rPr>
        <w:rFonts w:hint="default"/>
        <w:lang w:val="lt-LT" w:eastAsia="en-US" w:bidi="ar-SA"/>
      </w:rPr>
    </w:lvl>
    <w:lvl w:ilvl="2" w:tplc="70C00078">
      <w:numFmt w:val="bullet"/>
      <w:lvlText w:val="•"/>
      <w:lvlJc w:val="left"/>
      <w:pPr>
        <w:ind w:left="2685" w:hanging="284"/>
      </w:pPr>
      <w:rPr>
        <w:rFonts w:hint="default"/>
        <w:lang w:val="lt-LT" w:eastAsia="en-US" w:bidi="ar-SA"/>
      </w:rPr>
    </w:lvl>
    <w:lvl w:ilvl="3" w:tplc="41EED346">
      <w:numFmt w:val="bullet"/>
      <w:lvlText w:val="•"/>
      <w:lvlJc w:val="left"/>
      <w:pPr>
        <w:ind w:left="3637" w:hanging="284"/>
      </w:pPr>
      <w:rPr>
        <w:rFonts w:hint="default"/>
        <w:lang w:val="lt-LT" w:eastAsia="en-US" w:bidi="ar-SA"/>
      </w:rPr>
    </w:lvl>
    <w:lvl w:ilvl="4" w:tplc="BF84CABE">
      <w:numFmt w:val="bullet"/>
      <w:lvlText w:val="•"/>
      <w:lvlJc w:val="left"/>
      <w:pPr>
        <w:ind w:left="4590" w:hanging="284"/>
      </w:pPr>
      <w:rPr>
        <w:rFonts w:hint="default"/>
        <w:lang w:val="lt-LT" w:eastAsia="en-US" w:bidi="ar-SA"/>
      </w:rPr>
    </w:lvl>
    <w:lvl w:ilvl="5" w:tplc="5F5CDF98">
      <w:numFmt w:val="bullet"/>
      <w:lvlText w:val="•"/>
      <w:lvlJc w:val="left"/>
      <w:pPr>
        <w:ind w:left="5542" w:hanging="284"/>
      </w:pPr>
      <w:rPr>
        <w:rFonts w:hint="default"/>
        <w:lang w:val="lt-LT" w:eastAsia="en-US" w:bidi="ar-SA"/>
      </w:rPr>
    </w:lvl>
    <w:lvl w:ilvl="6" w:tplc="58B2382C">
      <w:numFmt w:val="bullet"/>
      <w:lvlText w:val="•"/>
      <w:lvlJc w:val="left"/>
      <w:pPr>
        <w:ind w:left="6495" w:hanging="284"/>
      </w:pPr>
      <w:rPr>
        <w:rFonts w:hint="default"/>
        <w:lang w:val="lt-LT" w:eastAsia="en-US" w:bidi="ar-SA"/>
      </w:rPr>
    </w:lvl>
    <w:lvl w:ilvl="7" w:tplc="5080A722">
      <w:numFmt w:val="bullet"/>
      <w:lvlText w:val="•"/>
      <w:lvlJc w:val="left"/>
      <w:pPr>
        <w:ind w:left="7447" w:hanging="284"/>
      </w:pPr>
      <w:rPr>
        <w:rFonts w:hint="default"/>
        <w:lang w:val="lt-LT" w:eastAsia="en-US" w:bidi="ar-SA"/>
      </w:rPr>
    </w:lvl>
    <w:lvl w:ilvl="8" w:tplc="2D0C7F18">
      <w:numFmt w:val="bullet"/>
      <w:lvlText w:val="•"/>
      <w:lvlJc w:val="left"/>
      <w:pPr>
        <w:ind w:left="8400" w:hanging="284"/>
      </w:pPr>
      <w:rPr>
        <w:rFonts w:hint="default"/>
        <w:lang w:val="lt-LT" w:eastAsia="en-US" w:bidi="ar-SA"/>
      </w:rPr>
    </w:lvl>
  </w:abstractNum>
  <w:abstractNum w:abstractNumId="28" w15:restartNumberingAfterBreak="0">
    <w:nsid w:val="795E5DAB"/>
    <w:multiLevelType w:val="hybridMultilevel"/>
    <w:tmpl w:val="555C19D6"/>
    <w:lvl w:ilvl="0" w:tplc="A8BE320E">
      <w:start w:val="1"/>
      <w:numFmt w:val="decimal"/>
      <w:lvlText w:val="%1."/>
      <w:lvlJc w:val="left"/>
      <w:pPr>
        <w:ind w:left="216" w:hanging="567"/>
      </w:pPr>
      <w:rPr>
        <w:rFonts w:ascii="Times New Roman" w:eastAsia="Times New Roman" w:hAnsi="Times New Roman" w:cs="Times New Roman" w:hint="default"/>
        <w:b/>
        <w:bCs/>
        <w:i w:val="0"/>
        <w:iCs w:val="0"/>
        <w:w w:val="100"/>
        <w:sz w:val="22"/>
        <w:szCs w:val="22"/>
        <w:lang w:val="lt-LT" w:eastAsia="en-US" w:bidi="ar-SA"/>
      </w:rPr>
    </w:lvl>
    <w:lvl w:ilvl="1" w:tplc="36F49F00">
      <w:numFmt w:val="bullet"/>
      <w:lvlText w:val="•"/>
      <w:lvlJc w:val="left"/>
      <w:pPr>
        <w:ind w:left="782" w:hanging="567"/>
      </w:pPr>
      <w:rPr>
        <w:rFonts w:hint="default"/>
        <w:b w:val="0"/>
        <w:bCs w:val="0"/>
        <w:i w:val="0"/>
        <w:iCs w:val="0"/>
        <w:w w:val="100"/>
        <w:sz w:val="22"/>
        <w:szCs w:val="22"/>
        <w:lang w:val="lt-LT" w:eastAsia="en-US" w:bidi="ar-SA"/>
      </w:rPr>
    </w:lvl>
    <w:lvl w:ilvl="2" w:tplc="F6C4455C">
      <w:numFmt w:val="bullet"/>
      <w:lvlText w:val="-"/>
      <w:lvlJc w:val="left"/>
      <w:pPr>
        <w:ind w:left="1209" w:hanging="428"/>
      </w:pPr>
      <w:rPr>
        <w:rFonts w:ascii="Times New Roman" w:eastAsia="Times New Roman" w:hAnsi="Times New Roman" w:cs="Times New Roman" w:hint="default"/>
        <w:b w:val="0"/>
        <w:bCs w:val="0"/>
        <w:i w:val="0"/>
        <w:iCs w:val="0"/>
        <w:w w:val="100"/>
        <w:position w:val="2"/>
        <w:sz w:val="22"/>
        <w:szCs w:val="22"/>
        <w:lang w:val="et-EE" w:eastAsia="en-US" w:bidi="ar-SA"/>
      </w:rPr>
    </w:lvl>
    <w:lvl w:ilvl="3" w:tplc="99389464">
      <w:numFmt w:val="bullet"/>
      <w:lvlText w:val="•"/>
      <w:lvlJc w:val="left"/>
      <w:pPr>
        <w:ind w:left="1340" w:hanging="428"/>
      </w:pPr>
      <w:rPr>
        <w:rFonts w:hint="default"/>
        <w:lang w:val="lt-LT" w:eastAsia="en-US" w:bidi="ar-SA"/>
      </w:rPr>
    </w:lvl>
    <w:lvl w:ilvl="4" w:tplc="2C62F02C">
      <w:numFmt w:val="bullet"/>
      <w:lvlText w:val="•"/>
      <w:lvlJc w:val="left"/>
      <w:pPr>
        <w:ind w:left="2620" w:hanging="428"/>
      </w:pPr>
      <w:rPr>
        <w:rFonts w:hint="default"/>
        <w:lang w:val="lt-LT" w:eastAsia="en-US" w:bidi="ar-SA"/>
      </w:rPr>
    </w:lvl>
    <w:lvl w:ilvl="5" w:tplc="4FB06490">
      <w:numFmt w:val="bullet"/>
      <w:lvlText w:val="•"/>
      <w:lvlJc w:val="left"/>
      <w:pPr>
        <w:ind w:left="3901" w:hanging="428"/>
      </w:pPr>
      <w:rPr>
        <w:rFonts w:hint="default"/>
        <w:lang w:val="lt-LT" w:eastAsia="en-US" w:bidi="ar-SA"/>
      </w:rPr>
    </w:lvl>
    <w:lvl w:ilvl="6" w:tplc="7C3A1EFA">
      <w:numFmt w:val="bullet"/>
      <w:lvlText w:val="•"/>
      <w:lvlJc w:val="left"/>
      <w:pPr>
        <w:ind w:left="5182" w:hanging="428"/>
      </w:pPr>
      <w:rPr>
        <w:rFonts w:hint="default"/>
        <w:lang w:val="lt-LT" w:eastAsia="en-US" w:bidi="ar-SA"/>
      </w:rPr>
    </w:lvl>
    <w:lvl w:ilvl="7" w:tplc="A6268480">
      <w:numFmt w:val="bullet"/>
      <w:lvlText w:val="•"/>
      <w:lvlJc w:val="left"/>
      <w:pPr>
        <w:ind w:left="6463" w:hanging="428"/>
      </w:pPr>
      <w:rPr>
        <w:rFonts w:hint="default"/>
        <w:lang w:val="lt-LT" w:eastAsia="en-US" w:bidi="ar-SA"/>
      </w:rPr>
    </w:lvl>
    <w:lvl w:ilvl="8" w:tplc="BBF8A4B2">
      <w:numFmt w:val="bullet"/>
      <w:lvlText w:val="•"/>
      <w:lvlJc w:val="left"/>
      <w:pPr>
        <w:ind w:left="7743" w:hanging="428"/>
      </w:pPr>
      <w:rPr>
        <w:rFonts w:hint="default"/>
        <w:lang w:val="lt-LT" w:eastAsia="en-US" w:bidi="ar-SA"/>
      </w:rPr>
    </w:lvl>
  </w:abstractNum>
  <w:abstractNum w:abstractNumId="29" w15:restartNumberingAfterBreak="0">
    <w:nsid w:val="79E767C8"/>
    <w:multiLevelType w:val="hybridMultilevel"/>
    <w:tmpl w:val="5066C9E4"/>
    <w:lvl w:ilvl="0" w:tplc="B41E9B1E">
      <w:start w:val="1"/>
      <w:numFmt w:val="decimal"/>
      <w:lvlText w:val="%1."/>
      <w:lvlJc w:val="left"/>
      <w:pPr>
        <w:ind w:left="782" w:hanging="567"/>
      </w:pPr>
      <w:rPr>
        <w:rFonts w:ascii="Times New Roman" w:eastAsia="Times New Roman" w:hAnsi="Times New Roman" w:cs="Times New Roman" w:hint="default"/>
        <w:b w:val="0"/>
        <w:bCs w:val="0"/>
        <w:i w:val="0"/>
        <w:iCs w:val="0"/>
        <w:w w:val="100"/>
        <w:sz w:val="22"/>
        <w:szCs w:val="22"/>
        <w:lang w:val="lt-LT" w:eastAsia="en-US" w:bidi="ar-SA"/>
      </w:rPr>
    </w:lvl>
    <w:lvl w:ilvl="1" w:tplc="4AEE1DDE">
      <w:numFmt w:val="bullet"/>
      <w:lvlText w:val="•"/>
      <w:lvlJc w:val="left"/>
      <w:pPr>
        <w:ind w:left="1732" w:hanging="567"/>
      </w:pPr>
      <w:rPr>
        <w:rFonts w:hint="default"/>
        <w:lang w:val="lt-LT" w:eastAsia="en-US" w:bidi="ar-SA"/>
      </w:rPr>
    </w:lvl>
    <w:lvl w:ilvl="2" w:tplc="5044A1B6">
      <w:numFmt w:val="bullet"/>
      <w:lvlText w:val="•"/>
      <w:lvlJc w:val="left"/>
      <w:pPr>
        <w:ind w:left="2685" w:hanging="567"/>
      </w:pPr>
      <w:rPr>
        <w:rFonts w:hint="default"/>
        <w:lang w:val="lt-LT" w:eastAsia="en-US" w:bidi="ar-SA"/>
      </w:rPr>
    </w:lvl>
    <w:lvl w:ilvl="3" w:tplc="32B80848">
      <w:numFmt w:val="bullet"/>
      <w:lvlText w:val="•"/>
      <w:lvlJc w:val="left"/>
      <w:pPr>
        <w:ind w:left="3637" w:hanging="567"/>
      </w:pPr>
      <w:rPr>
        <w:rFonts w:hint="default"/>
        <w:lang w:val="lt-LT" w:eastAsia="en-US" w:bidi="ar-SA"/>
      </w:rPr>
    </w:lvl>
    <w:lvl w:ilvl="4" w:tplc="ECA65480">
      <w:numFmt w:val="bullet"/>
      <w:lvlText w:val="•"/>
      <w:lvlJc w:val="left"/>
      <w:pPr>
        <w:ind w:left="4590" w:hanging="567"/>
      </w:pPr>
      <w:rPr>
        <w:rFonts w:hint="default"/>
        <w:lang w:val="lt-LT" w:eastAsia="en-US" w:bidi="ar-SA"/>
      </w:rPr>
    </w:lvl>
    <w:lvl w:ilvl="5" w:tplc="1C88008C">
      <w:numFmt w:val="bullet"/>
      <w:lvlText w:val="•"/>
      <w:lvlJc w:val="left"/>
      <w:pPr>
        <w:ind w:left="5542" w:hanging="567"/>
      </w:pPr>
      <w:rPr>
        <w:rFonts w:hint="default"/>
        <w:lang w:val="lt-LT" w:eastAsia="en-US" w:bidi="ar-SA"/>
      </w:rPr>
    </w:lvl>
    <w:lvl w:ilvl="6" w:tplc="47E240B0">
      <w:numFmt w:val="bullet"/>
      <w:lvlText w:val="•"/>
      <w:lvlJc w:val="left"/>
      <w:pPr>
        <w:ind w:left="6495" w:hanging="567"/>
      </w:pPr>
      <w:rPr>
        <w:rFonts w:hint="default"/>
        <w:lang w:val="lt-LT" w:eastAsia="en-US" w:bidi="ar-SA"/>
      </w:rPr>
    </w:lvl>
    <w:lvl w:ilvl="7" w:tplc="173810EE">
      <w:numFmt w:val="bullet"/>
      <w:lvlText w:val="•"/>
      <w:lvlJc w:val="left"/>
      <w:pPr>
        <w:ind w:left="7447" w:hanging="567"/>
      </w:pPr>
      <w:rPr>
        <w:rFonts w:hint="default"/>
        <w:lang w:val="lt-LT" w:eastAsia="en-US" w:bidi="ar-SA"/>
      </w:rPr>
    </w:lvl>
    <w:lvl w:ilvl="8" w:tplc="C4F0AC4E">
      <w:numFmt w:val="bullet"/>
      <w:lvlText w:val="•"/>
      <w:lvlJc w:val="left"/>
      <w:pPr>
        <w:ind w:left="8400" w:hanging="567"/>
      </w:pPr>
      <w:rPr>
        <w:rFonts w:hint="default"/>
        <w:lang w:val="lt-LT" w:eastAsia="en-US" w:bidi="ar-SA"/>
      </w:rPr>
    </w:lvl>
  </w:abstractNum>
  <w:abstractNum w:abstractNumId="30" w15:restartNumberingAfterBreak="0">
    <w:nsid w:val="7A0B52BA"/>
    <w:multiLevelType w:val="hybridMultilevel"/>
    <w:tmpl w:val="E09C4AEA"/>
    <w:lvl w:ilvl="0" w:tplc="F6C4455C">
      <w:numFmt w:val="bullet"/>
      <w:lvlText w:val="-"/>
      <w:lvlJc w:val="left"/>
      <w:pPr>
        <w:ind w:left="1295" w:hanging="360"/>
      </w:pPr>
      <w:rPr>
        <w:rFonts w:ascii="Times New Roman" w:eastAsia="Times New Roman" w:hAnsi="Times New Roman" w:cs="Times New Roman" w:hint="default"/>
        <w:b w:val="0"/>
        <w:bCs w:val="0"/>
        <w:i w:val="0"/>
        <w:iCs w:val="0"/>
        <w:w w:val="100"/>
        <w:position w:val="2"/>
        <w:sz w:val="22"/>
        <w:szCs w:val="22"/>
        <w:lang w:val="et-EE" w:eastAsia="en-US" w:bidi="ar-SA"/>
      </w:rPr>
    </w:lvl>
    <w:lvl w:ilvl="1" w:tplc="04090003" w:tentative="1">
      <w:start w:val="1"/>
      <w:numFmt w:val="bullet"/>
      <w:lvlText w:val="o"/>
      <w:lvlJc w:val="left"/>
      <w:pPr>
        <w:ind w:left="2015" w:hanging="360"/>
      </w:pPr>
      <w:rPr>
        <w:rFonts w:ascii="Courier New" w:hAnsi="Courier New" w:cs="Courier New" w:hint="default"/>
      </w:rPr>
    </w:lvl>
    <w:lvl w:ilvl="2" w:tplc="04090005" w:tentative="1">
      <w:start w:val="1"/>
      <w:numFmt w:val="bullet"/>
      <w:lvlText w:val=""/>
      <w:lvlJc w:val="left"/>
      <w:pPr>
        <w:ind w:left="2735" w:hanging="360"/>
      </w:pPr>
      <w:rPr>
        <w:rFonts w:ascii="Wingdings" w:hAnsi="Wingdings" w:hint="default"/>
      </w:rPr>
    </w:lvl>
    <w:lvl w:ilvl="3" w:tplc="04090001" w:tentative="1">
      <w:start w:val="1"/>
      <w:numFmt w:val="bullet"/>
      <w:lvlText w:val=""/>
      <w:lvlJc w:val="left"/>
      <w:pPr>
        <w:ind w:left="3455" w:hanging="360"/>
      </w:pPr>
      <w:rPr>
        <w:rFonts w:ascii="Symbol" w:hAnsi="Symbol" w:hint="default"/>
      </w:rPr>
    </w:lvl>
    <w:lvl w:ilvl="4" w:tplc="04090003" w:tentative="1">
      <w:start w:val="1"/>
      <w:numFmt w:val="bullet"/>
      <w:lvlText w:val="o"/>
      <w:lvlJc w:val="left"/>
      <w:pPr>
        <w:ind w:left="4175" w:hanging="360"/>
      </w:pPr>
      <w:rPr>
        <w:rFonts w:ascii="Courier New" w:hAnsi="Courier New" w:cs="Courier New" w:hint="default"/>
      </w:rPr>
    </w:lvl>
    <w:lvl w:ilvl="5" w:tplc="04090005" w:tentative="1">
      <w:start w:val="1"/>
      <w:numFmt w:val="bullet"/>
      <w:lvlText w:val=""/>
      <w:lvlJc w:val="left"/>
      <w:pPr>
        <w:ind w:left="4895" w:hanging="360"/>
      </w:pPr>
      <w:rPr>
        <w:rFonts w:ascii="Wingdings" w:hAnsi="Wingdings" w:hint="default"/>
      </w:rPr>
    </w:lvl>
    <w:lvl w:ilvl="6" w:tplc="04090001" w:tentative="1">
      <w:start w:val="1"/>
      <w:numFmt w:val="bullet"/>
      <w:lvlText w:val=""/>
      <w:lvlJc w:val="left"/>
      <w:pPr>
        <w:ind w:left="5615" w:hanging="360"/>
      </w:pPr>
      <w:rPr>
        <w:rFonts w:ascii="Symbol" w:hAnsi="Symbol" w:hint="default"/>
      </w:rPr>
    </w:lvl>
    <w:lvl w:ilvl="7" w:tplc="04090003" w:tentative="1">
      <w:start w:val="1"/>
      <w:numFmt w:val="bullet"/>
      <w:lvlText w:val="o"/>
      <w:lvlJc w:val="left"/>
      <w:pPr>
        <w:ind w:left="6335" w:hanging="360"/>
      </w:pPr>
      <w:rPr>
        <w:rFonts w:ascii="Courier New" w:hAnsi="Courier New" w:cs="Courier New" w:hint="default"/>
      </w:rPr>
    </w:lvl>
    <w:lvl w:ilvl="8" w:tplc="04090005" w:tentative="1">
      <w:start w:val="1"/>
      <w:numFmt w:val="bullet"/>
      <w:lvlText w:val=""/>
      <w:lvlJc w:val="left"/>
      <w:pPr>
        <w:ind w:left="7055" w:hanging="360"/>
      </w:pPr>
      <w:rPr>
        <w:rFonts w:ascii="Wingdings" w:hAnsi="Wingdings" w:hint="default"/>
      </w:rPr>
    </w:lvl>
  </w:abstractNum>
  <w:abstractNum w:abstractNumId="31" w15:restartNumberingAfterBreak="0">
    <w:nsid w:val="7B9E2382"/>
    <w:multiLevelType w:val="hybridMultilevel"/>
    <w:tmpl w:val="D7A213AA"/>
    <w:lvl w:ilvl="0" w:tplc="A8BE320E">
      <w:start w:val="1"/>
      <w:numFmt w:val="decimal"/>
      <w:lvlText w:val="%1."/>
      <w:lvlJc w:val="left"/>
      <w:pPr>
        <w:ind w:left="216" w:hanging="567"/>
      </w:pPr>
      <w:rPr>
        <w:rFonts w:ascii="Times New Roman" w:eastAsia="Times New Roman" w:hAnsi="Times New Roman" w:cs="Times New Roman" w:hint="default"/>
        <w:b/>
        <w:bCs/>
        <w:i w:val="0"/>
        <w:iCs w:val="0"/>
        <w:w w:val="100"/>
        <w:sz w:val="22"/>
        <w:szCs w:val="22"/>
        <w:lang w:val="lt-LT" w:eastAsia="en-US" w:bidi="ar-SA"/>
      </w:rPr>
    </w:lvl>
    <w:lvl w:ilvl="1" w:tplc="F6C4455C">
      <w:numFmt w:val="bullet"/>
      <w:lvlText w:val="-"/>
      <w:lvlJc w:val="left"/>
      <w:pPr>
        <w:ind w:left="782" w:hanging="567"/>
      </w:pPr>
      <w:rPr>
        <w:rFonts w:ascii="Times New Roman" w:eastAsia="Times New Roman" w:hAnsi="Times New Roman" w:cs="Times New Roman" w:hint="default"/>
        <w:b w:val="0"/>
        <w:bCs w:val="0"/>
        <w:i w:val="0"/>
        <w:iCs w:val="0"/>
        <w:w w:val="100"/>
        <w:position w:val="2"/>
        <w:sz w:val="22"/>
        <w:szCs w:val="22"/>
        <w:lang w:val="et-EE" w:eastAsia="en-US" w:bidi="ar-SA"/>
      </w:rPr>
    </w:lvl>
    <w:lvl w:ilvl="2" w:tplc="46DA6900">
      <w:numFmt w:val="bullet"/>
      <w:lvlText w:val="-"/>
      <w:lvlJc w:val="left"/>
      <w:pPr>
        <w:ind w:left="1209" w:hanging="428"/>
      </w:pPr>
      <w:rPr>
        <w:rFonts w:ascii="Courier New" w:eastAsia="Courier New" w:hAnsi="Courier New" w:cs="Courier New" w:hint="default"/>
        <w:w w:val="100"/>
        <w:lang w:val="lt-LT" w:eastAsia="en-US" w:bidi="ar-SA"/>
      </w:rPr>
    </w:lvl>
    <w:lvl w:ilvl="3" w:tplc="99389464">
      <w:numFmt w:val="bullet"/>
      <w:lvlText w:val="•"/>
      <w:lvlJc w:val="left"/>
      <w:pPr>
        <w:ind w:left="1340" w:hanging="428"/>
      </w:pPr>
      <w:rPr>
        <w:rFonts w:hint="default"/>
        <w:lang w:val="lt-LT" w:eastAsia="en-US" w:bidi="ar-SA"/>
      </w:rPr>
    </w:lvl>
    <w:lvl w:ilvl="4" w:tplc="2C62F02C">
      <w:numFmt w:val="bullet"/>
      <w:lvlText w:val="•"/>
      <w:lvlJc w:val="left"/>
      <w:pPr>
        <w:ind w:left="2620" w:hanging="428"/>
      </w:pPr>
      <w:rPr>
        <w:rFonts w:hint="default"/>
        <w:lang w:val="lt-LT" w:eastAsia="en-US" w:bidi="ar-SA"/>
      </w:rPr>
    </w:lvl>
    <w:lvl w:ilvl="5" w:tplc="4FB06490">
      <w:numFmt w:val="bullet"/>
      <w:lvlText w:val="•"/>
      <w:lvlJc w:val="left"/>
      <w:pPr>
        <w:ind w:left="3901" w:hanging="428"/>
      </w:pPr>
      <w:rPr>
        <w:rFonts w:hint="default"/>
        <w:lang w:val="lt-LT" w:eastAsia="en-US" w:bidi="ar-SA"/>
      </w:rPr>
    </w:lvl>
    <w:lvl w:ilvl="6" w:tplc="7C3A1EFA">
      <w:numFmt w:val="bullet"/>
      <w:lvlText w:val="•"/>
      <w:lvlJc w:val="left"/>
      <w:pPr>
        <w:ind w:left="5182" w:hanging="428"/>
      </w:pPr>
      <w:rPr>
        <w:rFonts w:hint="default"/>
        <w:lang w:val="lt-LT" w:eastAsia="en-US" w:bidi="ar-SA"/>
      </w:rPr>
    </w:lvl>
    <w:lvl w:ilvl="7" w:tplc="A6268480">
      <w:numFmt w:val="bullet"/>
      <w:lvlText w:val="•"/>
      <w:lvlJc w:val="left"/>
      <w:pPr>
        <w:ind w:left="6463" w:hanging="428"/>
      </w:pPr>
      <w:rPr>
        <w:rFonts w:hint="default"/>
        <w:lang w:val="lt-LT" w:eastAsia="en-US" w:bidi="ar-SA"/>
      </w:rPr>
    </w:lvl>
    <w:lvl w:ilvl="8" w:tplc="BBF8A4B2">
      <w:numFmt w:val="bullet"/>
      <w:lvlText w:val="•"/>
      <w:lvlJc w:val="left"/>
      <w:pPr>
        <w:ind w:left="7743" w:hanging="428"/>
      </w:pPr>
      <w:rPr>
        <w:rFonts w:hint="default"/>
        <w:lang w:val="lt-LT" w:eastAsia="en-US" w:bidi="ar-SA"/>
      </w:rPr>
    </w:lvl>
  </w:abstractNum>
  <w:abstractNum w:abstractNumId="32" w15:restartNumberingAfterBreak="0">
    <w:nsid w:val="7F4F3E8E"/>
    <w:multiLevelType w:val="hybridMultilevel"/>
    <w:tmpl w:val="19985FBA"/>
    <w:lvl w:ilvl="0" w:tplc="EBBE5794">
      <w:numFmt w:val="bullet"/>
      <w:lvlText w:val="-"/>
      <w:lvlJc w:val="left"/>
      <w:pPr>
        <w:ind w:left="782" w:hanging="567"/>
      </w:pPr>
      <w:rPr>
        <w:rFonts w:ascii="Times New Roman" w:eastAsia="Times New Roman" w:hAnsi="Times New Roman" w:cs="Times New Roman" w:hint="default"/>
        <w:b w:val="0"/>
        <w:bCs w:val="0"/>
        <w:i w:val="0"/>
        <w:iCs w:val="0"/>
        <w:w w:val="100"/>
        <w:sz w:val="22"/>
        <w:szCs w:val="22"/>
        <w:lang w:val="lt-LT" w:eastAsia="en-US" w:bidi="ar-SA"/>
      </w:rPr>
    </w:lvl>
    <w:lvl w:ilvl="1" w:tplc="47EC74D0">
      <w:numFmt w:val="bullet"/>
      <w:lvlText w:val=""/>
      <w:lvlJc w:val="left"/>
      <w:pPr>
        <w:ind w:left="782" w:hanging="284"/>
      </w:pPr>
      <w:rPr>
        <w:rFonts w:ascii="Symbol" w:eastAsia="Symbol" w:hAnsi="Symbol" w:cs="Symbol" w:hint="default"/>
        <w:b w:val="0"/>
        <w:bCs w:val="0"/>
        <w:i w:val="0"/>
        <w:iCs w:val="0"/>
        <w:w w:val="100"/>
        <w:sz w:val="22"/>
        <w:szCs w:val="22"/>
        <w:lang w:val="lt-LT" w:eastAsia="en-US" w:bidi="ar-SA"/>
      </w:rPr>
    </w:lvl>
    <w:lvl w:ilvl="2" w:tplc="B2A286F4">
      <w:numFmt w:val="bullet"/>
      <w:lvlText w:val="•"/>
      <w:lvlJc w:val="left"/>
      <w:pPr>
        <w:ind w:left="2685" w:hanging="284"/>
      </w:pPr>
      <w:rPr>
        <w:rFonts w:hint="default"/>
        <w:lang w:val="lt-LT" w:eastAsia="en-US" w:bidi="ar-SA"/>
      </w:rPr>
    </w:lvl>
    <w:lvl w:ilvl="3" w:tplc="A4A01AEE">
      <w:numFmt w:val="bullet"/>
      <w:lvlText w:val="•"/>
      <w:lvlJc w:val="left"/>
      <w:pPr>
        <w:ind w:left="3637" w:hanging="284"/>
      </w:pPr>
      <w:rPr>
        <w:rFonts w:hint="default"/>
        <w:lang w:val="lt-LT" w:eastAsia="en-US" w:bidi="ar-SA"/>
      </w:rPr>
    </w:lvl>
    <w:lvl w:ilvl="4" w:tplc="8EF038F0">
      <w:numFmt w:val="bullet"/>
      <w:lvlText w:val="•"/>
      <w:lvlJc w:val="left"/>
      <w:pPr>
        <w:ind w:left="4590" w:hanging="284"/>
      </w:pPr>
      <w:rPr>
        <w:rFonts w:hint="default"/>
        <w:lang w:val="lt-LT" w:eastAsia="en-US" w:bidi="ar-SA"/>
      </w:rPr>
    </w:lvl>
    <w:lvl w:ilvl="5" w:tplc="D00AA8E8">
      <w:numFmt w:val="bullet"/>
      <w:lvlText w:val="•"/>
      <w:lvlJc w:val="left"/>
      <w:pPr>
        <w:ind w:left="5542" w:hanging="284"/>
      </w:pPr>
      <w:rPr>
        <w:rFonts w:hint="default"/>
        <w:lang w:val="lt-LT" w:eastAsia="en-US" w:bidi="ar-SA"/>
      </w:rPr>
    </w:lvl>
    <w:lvl w:ilvl="6" w:tplc="66C85EE0">
      <w:numFmt w:val="bullet"/>
      <w:lvlText w:val="•"/>
      <w:lvlJc w:val="left"/>
      <w:pPr>
        <w:ind w:left="6495" w:hanging="284"/>
      </w:pPr>
      <w:rPr>
        <w:rFonts w:hint="default"/>
        <w:lang w:val="lt-LT" w:eastAsia="en-US" w:bidi="ar-SA"/>
      </w:rPr>
    </w:lvl>
    <w:lvl w:ilvl="7" w:tplc="404AD61E">
      <w:numFmt w:val="bullet"/>
      <w:lvlText w:val="•"/>
      <w:lvlJc w:val="left"/>
      <w:pPr>
        <w:ind w:left="7447" w:hanging="284"/>
      </w:pPr>
      <w:rPr>
        <w:rFonts w:hint="default"/>
        <w:lang w:val="lt-LT" w:eastAsia="en-US" w:bidi="ar-SA"/>
      </w:rPr>
    </w:lvl>
    <w:lvl w:ilvl="8" w:tplc="CC8C9466">
      <w:numFmt w:val="bullet"/>
      <w:lvlText w:val="•"/>
      <w:lvlJc w:val="left"/>
      <w:pPr>
        <w:ind w:left="8400" w:hanging="284"/>
      </w:pPr>
      <w:rPr>
        <w:rFonts w:hint="default"/>
        <w:lang w:val="lt-LT" w:eastAsia="en-US" w:bidi="ar-SA"/>
      </w:rPr>
    </w:lvl>
  </w:abstractNum>
  <w:num w:numId="1">
    <w:abstractNumId w:val="32"/>
  </w:num>
  <w:num w:numId="2">
    <w:abstractNumId w:val="15"/>
  </w:num>
  <w:num w:numId="3">
    <w:abstractNumId w:val="29"/>
  </w:num>
  <w:num w:numId="4">
    <w:abstractNumId w:val="25"/>
  </w:num>
  <w:num w:numId="5">
    <w:abstractNumId w:val="13"/>
  </w:num>
  <w:num w:numId="6">
    <w:abstractNumId w:val="18"/>
  </w:num>
  <w:num w:numId="7">
    <w:abstractNumId w:val="24"/>
  </w:num>
  <w:num w:numId="8">
    <w:abstractNumId w:val="14"/>
  </w:num>
  <w:num w:numId="9">
    <w:abstractNumId w:val="17"/>
  </w:num>
  <w:num w:numId="10">
    <w:abstractNumId w:val="20"/>
  </w:num>
  <w:num w:numId="11">
    <w:abstractNumId w:val="2"/>
  </w:num>
  <w:num w:numId="12">
    <w:abstractNumId w:val="7"/>
  </w:num>
  <w:num w:numId="13">
    <w:abstractNumId w:val="16"/>
  </w:num>
  <w:num w:numId="14">
    <w:abstractNumId w:val="8"/>
  </w:num>
  <w:num w:numId="15">
    <w:abstractNumId w:val="10"/>
  </w:num>
  <w:num w:numId="16">
    <w:abstractNumId w:val="31"/>
  </w:num>
  <w:num w:numId="17">
    <w:abstractNumId w:val="9"/>
  </w:num>
  <w:num w:numId="18">
    <w:abstractNumId w:val="23"/>
  </w:num>
  <w:num w:numId="19">
    <w:abstractNumId w:val="12"/>
  </w:num>
  <w:num w:numId="20">
    <w:abstractNumId w:val="11"/>
  </w:num>
  <w:num w:numId="21">
    <w:abstractNumId w:val="5"/>
  </w:num>
  <w:num w:numId="22">
    <w:abstractNumId w:val="28"/>
  </w:num>
  <w:num w:numId="23">
    <w:abstractNumId w:val="0"/>
  </w:num>
  <w:num w:numId="24">
    <w:abstractNumId w:val="21"/>
  </w:num>
  <w:num w:numId="25">
    <w:abstractNumId w:val="27"/>
  </w:num>
  <w:num w:numId="26">
    <w:abstractNumId w:val="1"/>
  </w:num>
  <w:num w:numId="27">
    <w:abstractNumId w:val="30"/>
  </w:num>
  <w:num w:numId="28">
    <w:abstractNumId w:val="6"/>
  </w:num>
  <w:num w:numId="29">
    <w:abstractNumId w:val="19"/>
  </w:num>
  <w:num w:numId="30">
    <w:abstractNumId w:val="22"/>
  </w:num>
  <w:num w:numId="31">
    <w:abstractNumId w:val="26"/>
  </w:num>
  <w:num w:numId="32">
    <w:abstractNumId w:val="3"/>
  </w:num>
  <w:num w:numId="33">
    <w:abstractNumId w:val="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5CD"/>
    <w:rsid w:val="00021CC8"/>
    <w:rsid w:val="00044C9D"/>
    <w:rsid w:val="000510C5"/>
    <w:rsid w:val="000634AE"/>
    <w:rsid w:val="000728F3"/>
    <w:rsid w:val="00091FA8"/>
    <w:rsid w:val="000C60BB"/>
    <w:rsid w:val="000F4CF6"/>
    <w:rsid w:val="001216A6"/>
    <w:rsid w:val="00135364"/>
    <w:rsid w:val="001703B0"/>
    <w:rsid w:val="001842E5"/>
    <w:rsid w:val="001A3035"/>
    <w:rsid w:val="001D7077"/>
    <w:rsid w:val="001E79E8"/>
    <w:rsid w:val="001F2E54"/>
    <w:rsid w:val="00212E26"/>
    <w:rsid w:val="0021683A"/>
    <w:rsid w:val="00232DE2"/>
    <w:rsid w:val="00233A65"/>
    <w:rsid w:val="00235679"/>
    <w:rsid w:val="0025358C"/>
    <w:rsid w:val="00260476"/>
    <w:rsid w:val="00261B1F"/>
    <w:rsid w:val="00264923"/>
    <w:rsid w:val="00274594"/>
    <w:rsid w:val="002778A2"/>
    <w:rsid w:val="00280EF7"/>
    <w:rsid w:val="00292036"/>
    <w:rsid w:val="00292C50"/>
    <w:rsid w:val="002A43DC"/>
    <w:rsid w:val="002B49F8"/>
    <w:rsid w:val="002D5E7F"/>
    <w:rsid w:val="002F2892"/>
    <w:rsid w:val="0030348F"/>
    <w:rsid w:val="00307B3F"/>
    <w:rsid w:val="00327C54"/>
    <w:rsid w:val="00371544"/>
    <w:rsid w:val="003813D8"/>
    <w:rsid w:val="003A13CA"/>
    <w:rsid w:val="003B36F8"/>
    <w:rsid w:val="003D57CA"/>
    <w:rsid w:val="003E1648"/>
    <w:rsid w:val="003E1C77"/>
    <w:rsid w:val="003F12F1"/>
    <w:rsid w:val="00411081"/>
    <w:rsid w:val="00415F30"/>
    <w:rsid w:val="00427A44"/>
    <w:rsid w:val="00430CCE"/>
    <w:rsid w:val="00435ADB"/>
    <w:rsid w:val="004523E9"/>
    <w:rsid w:val="0045479F"/>
    <w:rsid w:val="00493E5F"/>
    <w:rsid w:val="00495233"/>
    <w:rsid w:val="00495F47"/>
    <w:rsid w:val="00496B29"/>
    <w:rsid w:val="004A3E67"/>
    <w:rsid w:val="004B007C"/>
    <w:rsid w:val="004C00DF"/>
    <w:rsid w:val="004C4C4F"/>
    <w:rsid w:val="004C6F07"/>
    <w:rsid w:val="004D5D48"/>
    <w:rsid w:val="004E258D"/>
    <w:rsid w:val="004E55C8"/>
    <w:rsid w:val="004F76D1"/>
    <w:rsid w:val="00500CFA"/>
    <w:rsid w:val="0052135A"/>
    <w:rsid w:val="00521B1E"/>
    <w:rsid w:val="00531428"/>
    <w:rsid w:val="00534101"/>
    <w:rsid w:val="00534E22"/>
    <w:rsid w:val="0053700A"/>
    <w:rsid w:val="005524D5"/>
    <w:rsid w:val="005719B5"/>
    <w:rsid w:val="0059349D"/>
    <w:rsid w:val="00595437"/>
    <w:rsid w:val="00596D7F"/>
    <w:rsid w:val="005A0883"/>
    <w:rsid w:val="005B6B6B"/>
    <w:rsid w:val="005C31A5"/>
    <w:rsid w:val="005C50D9"/>
    <w:rsid w:val="006030EC"/>
    <w:rsid w:val="00603549"/>
    <w:rsid w:val="00610637"/>
    <w:rsid w:val="00611615"/>
    <w:rsid w:val="00617976"/>
    <w:rsid w:val="00621BBF"/>
    <w:rsid w:val="006221A4"/>
    <w:rsid w:val="00632916"/>
    <w:rsid w:val="0063663D"/>
    <w:rsid w:val="006405DB"/>
    <w:rsid w:val="00671ACE"/>
    <w:rsid w:val="00673BCD"/>
    <w:rsid w:val="00677DF7"/>
    <w:rsid w:val="00693B64"/>
    <w:rsid w:val="006A241D"/>
    <w:rsid w:val="006D2FA5"/>
    <w:rsid w:val="006D528D"/>
    <w:rsid w:val="006E0D63"/>
    <w:rsid w:val="006E1324"/>
    <w:rsid w:val="006E5A86"/>
    <w:rsid w:val="006E7A3A"/>
    <w:rsid w:val="006F20AB"/>
    <w:rsid w:val="006F5B4F"/>
    <w:rsid w:val="0070178B"/>
    <w:rsid w:val="007020C8"/>
    <w:rsid w:val="007221F3"/>
    <w:rsid w:val="00725E7D"/>
    <w:rsid w:val="00735CFB"/>
    <w:rsid w:val="007456D4"/>
    <w:rsid w:val="00751F23"/>
    <w:rsid w:val="007528AB"/>
    <w:rsid w:val="007578B6"/>
    <w:rsid w:val="0076595E"/>
    <w:rsid w:val="007806EC"/>
    <w:rsid w:val="00782B65"/>
    <w:rsid w:val="00791DD8"/>
    <w:rsid w:val="0079744B"/>
    <w:rsid w:val="007A157F"/>
    <w:rsid w:val="007E41C7"/>
    <w:rsid w:val="007F1E44"/>
    <w:rsid w:val="00853BB7"/>
    <w:rsid w:val="00866A03"/>
    <w:rsid w:val="00872DDD"/>
    <w:rsid w:val="00875C7E"/>
    <w:rsid w:val="0088642B"/>
    <w:rsid w:val="008866B5"/>
    <w:rsid w:val="008B0853"/>
    <w:rsid w:val="00907386"/>
    <w:rsid w:val="0091717C"/>
    <w:rsid w:val="00920242"/>
    <w:rsid w:val="00937370"/>
    <w:rsid w:val="0094349E"/>
    <w:rsid w:val="00957B15"/>
    <w:rsid w:val="00967D9E"/>
    <w:rsid w:val="00976B5B"/>
    <w:rsid w:val="00984434"/>
    <w:rsid w:val="00984806"/>
    <w:rsid w:val="00993473"/>
    <w:rsid w:val="009A643E"/>
    <w:rsid w:val="009D5E31"/>
    <w:rsid w:val="009E73FD"/>
    <w:rsid w:val="00A0158A"/>
    <w:rsid w:val="00A17E87"/>
    <w:rsid w:val="00A22651"/>
    <w:rsid w:val="00A23ACA"/>
    <w:rsid w:val="00A4002C"/>
    <w:rsid w:val="00A52849"/>
    <w:rsid w:val="00A54A2C"/>
    <w:rsid w:val="00A63409"/>
    <w:rsid w:val="00A747E7"/>
    <w:rsid w:val="00A80956"/>
    <w:rsid w:val="00A84DD2"/>
    <w:rsid w:val="00A91B02"/>
    <w:rsid w:val="00AA2D24"/>
    <w:rsid w:val="00AB27CF"/>
    <w:rsid w:val="00AB4004"/>
    <w:rsid w:val="00AC74A6"/>
    <w:rsid w:val="00AC77C3"/>
    <w:rsid w:val="00AE21FA"/>
    <w:rsid w:val="00B16529"/>
    <w:rsid w:val="00B20EF7"/>
    <w:rsid w:val="00B57AA2"/>
    <w:rsid w:val="00B60B4B"/>
    <w:rsid w:val="00B62116"/>
    <w:rsid w:val="00B76BBB"/>
    <w:rsid w:val="00B87B18"/>
    <w:rsid w:val="00BA3824"/>
    <w:rsid w:val="00BB128B"/>
    <w:rsid w:val="00BB3178"/>
    <w:rsid w:val="00BC0E4F"/>
    <w:rsid w:val="00BC65CD"/>
    <w:rsid w:val="00BD6EA1"/>
    <w:rsid w:val="00BF3869"/>
    <w:rsid w:val="00C00A6A"/>
    <w:rsid w:val="00C21022"/>
    <w:rsid w:val="00C24B33"/>
    <w:rsid w:val="00C3681E"/>
    <w:rsid w:val="00C6536C"/>
    <w:rsid w:val="00C66EC1"/>
    <w:rsid w:val="00C97E80"/>
    <w:rsid w:val="00CB00DB"/>
    <w:rsid w:val="00CD632E"/>
    <w:rsid w:val="00CF03AF"/>
    <w:rsid w:val="00CF4C3B"/>
    <w:rsid w:val="00D03E81"/>
    <w:rsid w:val="00D137B1"/>
    <w:rsid w:val="00D23075"/>
    <w:rsid w:val="00D42C14"/>
    <w:rsid w:val="00D532E8"/>
    <w:rsid w:val="00D84274"/>
    <w:rsid w:val="00D91631"/>
    <w:rsid w:val="00DA75CD"/>
    <w:rsid w:val="00DD3A62"/>
    <w:rsid w:val="00E10FAA"/>
    <w:rsid w:val="00E22827"/>
    <w:rsid w:val="00E32582"/>
    <w:rsid w:val="00E47FDE"/>
    <w:rsid w:val="00E63158"/>
    <w:rsid w:val="00E85F76"/>
    <w:rsid w:val="00E91BD2"/>
    <w:rsid w:val="00EA05CA"/>
    <w:rsid w:val="00EA424A"/>
    <w:rsid w:val="00EB22DC"/>
    <w:rsid w:val="00EB4F4F"/>
    <w:rsid w:val="00EC63CC"/>
    <w:rsid w:val="00EF0C85"/>
    <w:rsid w:val="00EF642B"/>
    <w:rsid w:val="00F10351"/>
    <w:rsid w:val="00F25C50"/>
    <w:rsid w:val="00F419EE"/>
    <w:rsid w:val="00F533CD"/>
    <w:rsid w:val="00F67434"/>
    <w:rsid w:val="00F72808"/>
    <w:rsid w:val="00F728A6"/>
    <w:rsid w:val="00F94738"/>
    <w:rsid w:val="00FA2744"/>
    <w:rsid w:val="00FA5F89"/>
    <w:rsid w:val="00FD518E"/>
    <w:rsid w:val="00FE3D4F"/>
    <w:rsid w:val="00FF253F"/>
    <w:rsid w:val="00FF7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545034"/>
  <w15:docId w15:val="{4EB36441-49E7-4ABA-B054-629D6AA50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BC65CD"/>
    <w:pPr>
      <w:widowControl w:val="0"/>
      <w:autoSpaceDE w:val="0"/>
      <w:autoSpaceDN w:val="0"/>
      <w:spacing w:after="0" w:line="240" w:lineRule="auto"/>
    </w:pPr>
    <w:rPr>
      <w:rFonts w:ascii="Times New Roman" w:eastAsia="Times New Roman" w:hAnsi="Times New Roman" w:cs="Times New Roman"/>
      <w:lang w:val="lt-LT"/>
    </w:rPr>
  </w:style>
  <w:style w:type="paragraph" w:styleId="Antrat1">
    <w:name w:val="heading 1"/>
    <w:basedOn w:val="prastasis"/>
    <w:link w:val="Antrat1Diagrama"/>
    <w:uiPriority w:val="1"/>
    <w:qFormat/>
    <w:rsid w:val="00BC65CD"/>
    <w:pPr>
      <w:spacing w:before="20"/>
      <w:ind w:left="105"/>
      <w:outlineLvl w:val="0"/>
    </w:pPr>
    <w:rPr>
      <w:b/>
      <w:bCs/>
    </w:rPr>
  </w:style>
  <w:style w:type="paragraph" w:styleId="Antrat2">
    <w:name w:val="heading 2"/>
    <w:basedOn w:val="prastasis"/>
    <w:link w:val="Antrat2Diagrama"/>
    <w:uiPriority w:val="1"/>
    <w:qFormat/>
    <w:rsid w:val="00BC65CD"/>
    <w:pPr>
      <w:ind w:left="215"/>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1"/>
    <w:rsid w:val="00BC65CD"/>
    <w:rPr>
      <w:rFonts w:ascii="Times New Roman" w:eastAsia="Times New Roman" w:hAnsi="Times New Roman" w:cs="Times New Roman"/>
      <w:b/>
      <w:bCs/>
      <w:lang w:val="lt-LT"/>
    </w:rPr>
  </w:style>
  <w:style w:type="character" w:customStyle="1" w:styleId="Antrat2Diagrama">
    <w:name w:val="Antraštė 2 Diagrama"/>
    <w:basedOn w:val="Numatytasispastraiposriftas"/>
    <w:link w:val="Antrat2"/>
    <w:uiPriority w:val="1"/>
    <w:rsid w:val="00BC65CD"/>
    <w:rPr>
      <w:rFonts w:ascii="Times New Roman" w:eastAsia="Times New Roman" w:hAnsi="Times New Roman" w:cs="Times New Roman"/>
      <w:b/>
      <w:bCs/>
      <w:lang w:val="lt-LT"/>
    </w:rPr>
  </w:style>
  <w:style w:type="paragraph" w:styleId="Pagrindinistekstas">
    <w:name w:val="Body Text"/>
    <w:basedOn w:val="prastasis"/>
    <w:link w:val="PagrindinistekstasDiagrama"/>
    <w:uiPriority w:val="1"/>
    <w:qFormat/>
    <w:rsid w:val="00BC65CD"/>
  </w:style>
  <w:style w:type="character" w:customStyle="1" w:styleId="PagrindinistekstasDiagrama">
    <w:name w:val="Pagrindinis tekstas Diagrama"/>
    <w:basedOn w:val="Numatytasispastraiposriftas"/>
    <w:link w:val="Pagrindinistekstas"/>
    <w:uiPriority w:val="1"/>
    <w:rsid w:val="00BC65CD"/>
    <w:rPr>
      <w:rFonts w:ascii="Times New Roman" w:eastAsia="Times New Roman" w:hAnsi="Times New Roman" w:cs="Times New Roman"/>
      <w:lang w:val="lt-LT"/>
    </w:rPr>
  </w:style>
  <w:style w:type="paragraph" w:styleId="Sraopastraipa">
    <w:name w:val="List Paragraph"/>
    <w:basedOn w:val="prastasis"/>
    <w:uiPriority w:val="1"/>
    <w:qFormat/>
    <w:rsid w:val="00BC65CD"/>
    <w:pPr>
      <w:ind w:left="782" w:hanging="568"/>
    </w:pPr>
  </w:style>
  <w:style w:type="paragraph" w:customStyle="1" w:styleId="TableParagraph">
    <w:name w:val="Table Paragraph"/>
    <w:basedOn w:val="prastasis"/>
    <w:uiPriority w:val="1"/>
    <w:qFormat/>
    <w:rsid w:val="00BC65CD"/>
  </w:style>
  <w:style w:type="paragraph" w:styleId="Debesliotekstas">
    <w:name w:val="Balloon Text"/>
    <w:basedOn w:val="prastasis"/>
    <w:link w:val="DebesliotekstasDiagrama"/>
    <w:uiPriority w:val="99"/>
    <w:semiHidden/>
    <w:unhideWhenUsed/>
    <w:rsid w:val="00BC65CD"/>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BC65CD"/>
    <w:rPr>
      <w:rFonts w:ascii="Tahoma" w:eastAsia="Times New Roman" w:hAnsi="Tahoma" w:cs="Tahoma"/>
      <w:sz w:val="16"/>
      <w:szCs w:val="16"/>
      <w:lang w:val="lt-LT"/>
    </w:rPr>
  </w:style>
  <w:style w:type="paragraph" w:customStyle="1" w:styleId="BTEMEASMCA">
    <w:name w:val="BT EMEA_SMCA"/>
    <w:basedOn w:val="prastasis"/>
    <w:link w:val="BTEMEASMCAChar"/>
    <w:autoRedefine/>
    <w:rsid w:val="00BC65CD"/>
    <w:pPr>
      <w:widowControl/>
      <w:autoSpaceDE/>
      <w:autoSpaceDN/>
    </w:pPr>
    <w:rPr>
      <w:lang w:eastAsia="x-none"/>
    </w:rPr>
  </w:style>
  <w:style w:type="character" w:customStyle="1" w:styleId="BTEMEASMCAChar">
    <w:name w:val="BT EMEA_SMCA Char"/>
    <w:link w:val="BTEMEASMCA"/>
    <w:rsid w:val="00BC65CD"/>
    <w:rPr>
      <w:rFonts w:ascii="Times New Roman" w:eastAsia="Times New Roman" w:hAnsi="Times New Roman" w:cs="Times New Roman"/>
      <w:lang w:val="lt-LT" w:eastAsia="x-none"/>
    </w:rPr>
  </w:style>
  <w:style w:type="character" w:styleId="Vietosrezervavimoenklotekstas">
    <w:name w:val="Placeholder Text"/>
    <w:basedOn w:val="Numatytasispastraiposriftas"/>
    <w:rsid w:val="00BC65CD"/>
    <w:rPr>
      <w:color w:val="808080"/>
    </w:rPr>
  </w:style>
  <w:style w:type="character" w:styleId="Komentaronuoroda">
    <w:name w:val="annotation reference"/>
    <w:basedOn w:val="Numatytasispastraiposriftas"/>
    <w:uiPriority w:val="99"/>
    <w:semiHidden/>
    <w:unhideWhenUsed/>
    <w:rsid w:val="00967D9E"/>
    <w:rPr>
      <w:sz w:val="16"/>
      <w:szCs w:val="16"/>
    </w:rPr>
  </w:style>
  <w:style w:type="paragraph" w:styleId="Komentarotekstas">
    <w:name w:val="annotation text"/>
    <w:basedOn w:val="prastasis"/>
    <w:link w:val="KomentarotekstasDiagrama"/>
    <w:uiPriority w:val="99"/>
    <w:unhideWhenUsed/>
    <w:rsid w:val="00967D9E"/>
    <w:rPr>
      <w:sz w:val="20"/>
      <w:szCs w:val="20"/>
    </w:rPr>
  </w:style>
  <w:style w:type="character" w:customStyle="1" w:styleId="KomentarotekstasDiagrama">
    <w:name w:val="Komentaro tekstas Diagrama"/>
    <w:basedOn w:val="Numatytasispastraiposriftas"/>
    <w:link w:val="Komentarotekstas"/>
    <w:uiPriority w:val="99"/>
    <w:rsid w:val="00967D9E"/>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967D9E"/>
    <w:rPr>
      <w:b/>
      <w:bCs/>
    </w:rPr>
  </w:style>
  <w:style w:type="character" w:customStyle="1" w:styleId="KomentarotemaDiagrama">
    <w:name w:val="Komentaro tema Diagrama"/>
    <w:basedOn w:val="KomentarotekstasDiagrama"/>
    <w:link w:val="Komentarotema"/>
    <w:uiPriority w:val="99"/>
    <w:semiHidden/>
    <w:rsid w:val="00967D9E"/>
    <w:rPr>
      <w:rFonts w:ascii="Times New Roman" w:eastAsia="Times New Roman" w:hAnsi="Times New Roman" w:cs="Times New Roman"/>
      <w:b/>
      <w:bCs/>
      <w:sz w:val="20"/>
      <w:szCs w:val="20"/>
      <w:lang w:val="lt-LT"/>
    </w:rPr>
  </w:style>
  <w:style w:type="paragraph" w:styleId="Pataisymai">
    <w:name w:val="Revision"/>
    <w:hidden/>
    <w:uiPriority w:val="99"/>
    <w:semiHidden/>
    <w:rsid w:val="006E5A86"/>
    <w:pPr>
      <w:spacing w:after="0" w:line="240" w:lineRule="auto"/>
    </w:pPr>
    <w:rPr>
      <w:rFonts w:ascii="Times New Roman" w:eastAsia="Times New Roman" w:hAnsi="Times New Roman" w:cs="Times New Roman"/>
      <w:lang w:val="lt-LT"/>
    </w:rPr>
  </w:style>
  <w:style w:type="paragraph" w:styleId="Antrats">
    <w:name w:val="header"/>
    <w:basedOn w:val="prastasis"/>
    <w:link w:val="AntratsDiagrama"/>
    <w:uiPriority w:val="99"/>
    <w:unhideWhenUsed/>
    <w:rsid w:val="00EF642B"/>
    <w:pPr>
      <w:tabs>
        <w:tab w:val="center" w:pos="4819"/>
        <w:tab w:val="right" w:pos="9638"/>
      </w:tabs>
    </w:pPr>
  </w:style>
  <w:style w:type="character" w:customStyle="1" w:styleId="AntratsDiagrama">
    <w:name w:val="Antraštės Diagrama"/>
    <w:basedOn w:val="Numatytasispastraiposriftas"/>
    <w:link w:val="Antrats"/>
    <w:uiPriority w:val="99"/>
    <w:rsid w:val="00EF642B"/>
    <w:rPr>
      <w:rFonts w:ascii="Times New Roman" w:eastAsia="Times New Roman" w:hAnsi="Times New Roman" w:cs="Times New Roman"/>
      <w:lang w:val="lt-LT"/>
    </w:rPr>
  </w:style>
  <w:style w:type="paragraph" w:styleId="Porat">
    <w:name w:val="footer"/>
    <w:basedOn w:val="prastasis"/>
    <w:link w:val="PoratDiagrama"/>
    <w:uiPriority w:val="99"/>
    <w:unhideWhenUsed/>
    <w:rsid w:val="00BD6EA1"/>
    <w:pPr>
      <w:tabs>
        <w:tab w:val="center" w:pos="4819"/>
        <w:tab w:val="right" w:pos="9638"/>
      </w:tabs>
    </w:pPr>
  </w:style>
  <w:style w:type="character" w:customStyle="1" w:styleId="PoratDiagrama">
    <w:name w:val="Poraštė Diagrama"/>
    <w:basedOn w:val="Numatytasispastraiposriftas"/>
    <w:link w:val="Porat"/>
    <w:uiPriority w:val="99"/>
    <w:rsid w:val="00BD6EA1"/>
    <w:rPr>
      <w:rFonts w:ascii="Times New Roman" w:eastAsia="Times New Roman" w:hAnsi="Times New Roman" w:cs="Times New Roman"/>
      <w:lang w:val="lt-LT"/>
    </w:rPr>
  </w:style>
  <w:style w:type="table" w:styleId="Lentelstinklelis">
    <w:name w:val="Table Grid"/>
    <w:basedOn w:val="prastojilentel"/>
    <w:uiPriority w:val="39"/>
    <w:rsid w:val="00DD3A62"/>
    <w:pPr>
      <w:widowControl w:val="0"/>
      <w:autoSpaceDE w:val="0"/>
      <w:autoSpaceDN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rsid w:val="00617976"/>
  </w:style>
  <w:style w:type="character" w:styleId="Hipersaitas">
    <w:name w:val="Hyperlink"/>
    <w:basedOn w:val="Numatytasispastraiposriftas"/>
    <w:uiPriority w:val="99"/>
    <w:semiHidden/>
    <w:unhideWhenUsed/>
    <w:rsid w:val="003B36F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6370486">
      <w:bodyDiv w:val="1"/>
      <w:marLeft w:val="0"/>
      <w:marRight w:val="0"/>
      <w:marTop w:val="0"/>
      <w:marBottom w:val="0"/>
      <w:divBdr>
        <w:top w:val="none" w:sz="0" w:space="0" w:color="auto"/>
        <w:left w:val="none" w:sz="0" w:space="0" w:color="auto"/>
        <w:bottom w:val="none" w:sz="0" w:space="0" w:color="auto"/>
        <w:right w:val="none" w:sz="0" w:space="0" w:color="auto"/>
      </w:divBdr>
    </w:div>
    <w:div w:id="529757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s://vapris.vvkt.lt/vvkt-web/public/medications"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mailto:NepageidaujamaR@vvkt.l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hyperlink" Target="https://vapris.vvkt.lt/vvkt-web/public/medication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45</Pages>
  <Words>60142</Words>
  <Characters>34281</Characters>
  <Application>Microsoft Office Word</Application>
  <DocSecurity>0</DocSecurity>
  <Lines>285</Lines>
  <Paragraphs>188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1</dc:creator>
  <cp:lastModifiedBy>Albina Burkauskaitė</cp:lastModifiedBy>
  <cp:revision>3</cp:revision>
  <dcterms:created xsi:type="dcterms:W3CDTF">2025-04-24T10:17:00Z</dcterms:created>
  <dcterms:modified xsi:type="dcterms:W3CDTF">2025-04-24T10:19:00Z</dcterms:modified>
</cp:coreProperties>
</file>