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5D554B" w:rsidRDefault="005D554B" w:rsidP="002F1D0B">
      <w:pPr>
        <w:tabs>
          <w:tab w:val="left" w:pos="4962"/>
        </w:tabs>
        <w:rPr>
          <w:rFonts w:ascii="Courier New" w:eastAsia="SimSun" w:hAnsi="Courier New"/>
          <w:color w:val="000000"/>
        </w:rPr>
      </w:pPr>
    </w:p>
    <w:p w14:paraId="39F38EA4" w14:textId="77777777" w:rsidR="005D554B" w:rsidRPr="005D554B" w:rsidRDefault="005D554B" w:rsidP="006562CE">
      <w:pPr>
        <w:tabs>
          <w:tab w:val="left" w:pos="-1440"/>
          <w:tab w:val="left" w:pos="-720"/>
          <w:tab w:val="left" w:pos="567"/>
        </w:tabs>
        <w:rPr>
          <w:b/>
          <w:snapToGrid w:val="0"/>
          <w:sz w:val="22"/>
        </w:rPr>
      </w:pPr>
    </w:p>
    <w:p w14:paraId="4FB3F0E9" w14:textId="77777777" w:rsidR="005D554B" w:rsidRPr="005D554B" w:rsidRDefault="005D554B" w:rsidP="006562CE">
      <w:pPr>
        <w:tabs>
          <w:tab w:val="left" w:pos="-1440"/>
          <w:tab w:val="left" w:pos="-720"/>
          <w:tab w:val="left" w:pos="567"/>
        </w:tabs>
        <w:rPr>
          <w:b/>
          <w:snapToGrid w:val="0"/>
          <w:sz w:val="22"/>
        </w:rPr>
      </w:pPr>
    </w:p>
    <w:p w14:paraId="452DF17D" w14:textId="77777777" w:rsidR="005D554B" w:rsidRPr="005D554B" w:rsidRDefault="005D554B" w:rsidP="006562CE">
      <w:pPr>
        <w:tabs>
          <w:tab w:val="left" w:pos="-1440"/>
          <w:tab w:val="left" w:pos="-720"/>
          <w:tab w:val="left" w:pos="567"/>
        </w:tabs>
        <w:rPr>
          <w:b/>
          <w:snapToGrid w:val="0"/>
          <w:sz w:val="22"/>
        </w:rPr>
      </w:pPr>
    </w:p>
    <w:p w14:paraId="0E960FE5" w14:textId="77777777" w:rsidR="005D554B" w:rsidRPr="005D554B" w:rsidRDefault="005D554B" w:rsidP="006562CE">
      <w:pPr>
        <w:tabs>
          <w:tab w:val="left" w:pos="-1440"/>
          <w:tab w:val="left" w:pos="-720"/>
          <w:tab w:val="left" w:pos="567"/>
        </w:tabs>
        <w:rPr>
          <w:b/>
          <w:snapToGrid w:val="0"/>
          <w:sz w:val="22"/>
        </w:rPr>
      </w:pPr>
    </w:p>
    <w:p w14:paraId="2DEC829C" w14:textId="77777777" w:rsidR="005D554B" w:rsidRPr="005D554B" w:rsidRDefault="005D554B" w:rsidP="006562CE">
      <w:pPr>
        <w:tabs>
          <w:tab w:val="left" w:pos="-1440"/>
          <w:tab w:val="left" w:pos="-720"/>
          <w:tab w:val="left" w:pos="567"/>
        </w:tabs>
        <w:rPr>
          <w:b/>
          <w:snapToGrid w:val="0"/>
          <w:sz w:val="22"/>
        </w:rPr>
      </w:pPr>
    </w:p>
    <w:p w14:paraId="655B59E9" w14:textId="77777777" w:rsidR="005D554B" w:rsidRPr="005D554B" w:rsidRDefault="005D554B" w:rsidP="006562CE">
      <w:pPr>
        <w:tabs>
          <w:tab w:val="left" w:pos="-1440"/>
          <w:tab w:val="left" w:pos="-720"/>
          <w:tab w:val="left" w:pos="567"/>
        </w:tabs>
        <w:rPr>
          <w:b/>
          <w:snapToGrid w:val="0"/>
          <w:sz w:val="22"/>
        </w:rPr>
      </w:pPr>
    </w:p>
    <w:p w14:paraId="7C95252B" w14:textId="77777777" w:rsidR="005D554B" w:rsidRPr="005D554B" w:rsidRDefault="005D554B" w:rsidP="006562CE">
      <w:pPr>
        <w:tabs>
          <w:tab w:val="left" w:pos="-1440"/>
          <w:tab w:val="left" w:pos="-720"/>
          <w:tab w:val="left" w:pos="567"/>
        </w:tabs>
        <w:rPr>
          <w:b/>
          <w:snapToGrid w:val="0"/>
          <w:sz w:val="22"/>
        </w:rPr>
      </w:pPr>
    </w:p>
    <w:p w14:paraId="00BFE78C" w14:textId="77777777" w:rsidR="005D554B" w:rsidRPr="005D554B" w:rsidRDefault="005D554B" w:rsidP="006562CE">
      <w:pPr>
        <w:tabs>
          <w:tab w:val="left" w:pos="-1440"/>
          <w:tab w:val="left" w:pos="-720"/>
          <w:tab w:val="left" w:pos="567"/>
        </w:tabs>
        <w:rPr>
          <w:b/>
          <w:snapToGrid w:val="0"/>
          <w:sz w:val="22"/>
        </w:rPr>
      </w:pPr>
    </w:p>
    <w:p w14:paraId="5D22A253" w14:textId="77777777" w:rsidR="005D554B" w:rsidRPr="005D554B" w:rsidRDefault="005D554B" w:rsidP="006562CE">
      <w:pPr>
        <w:tabs>
          <w:tab w:val="left" w:pos="-1440"/>
          <w:tab w:val="left" w:pos="-720"/>
          <w:tab w:val="left" w:pos="567"/>
        </w:tabs>
        <w:rPr>
          <w:b/>
          <w:snapToGrid w:val="0"/>
          <w:sz w:val="22"/>
        </w:rPr>
      </w:pPr>
    </w:p>
    <w:p w14:paraId="14BA3A66" w14:textId="77777777" w:rsidR="005D554B" w:rsidRPr="005D554B" w:rsidRDefault="005D554B" w:rsidP="006562CE">
      <w:pPr>
        <w:tabs>
          <w:tab w:val="left" w:pos="-1440"/>
          <w:tab w:val="left" w:pos="-720"/>
          <w:tab w:val="left" w:pos="567"/>
        </w:tabs>
        <w:rPr>
          <w:b/>
          <w:snapToGrid w:val="0"/>
          <w:sz w:val="22"/>
        </w:rPr>
      </w:pPr>
    </w:p>
    <w:p w14:paraId="475F1DBE" w14:textId="77777777" w:rsidR="005D554B" w:rsidRPr="005D554B" w:rsidRDefault="005D554B" w:rsidP="006562CE">
      <w:pPr>
        <w:tabs>
          <w:tab w:val="left" w:pos="-1440"/>
          <w:tab w:val="left" w:pos="-720"/>
          <w:tab w:val="left" w:pos="567"/>
        </w:tabs>
        <w:rPr>
          <w:b/>
          <w:snapToGrid w:val="0"/>
          <w:sz w:val="22"/>
        </w:rPr>
      </w:pPr>
    </w:p>
    <w:p w14:paraId="2704CED4" w14:textId="77777777" w:rsidR="005D554B" w:rsidRPr="005D554B" w:rsidRDefault="005D554B" w:rsidP="006562CE">
      <w:pPr>
        <w:tabs>
          <w:tab w:val="left" w:pos="-1440"/>
          <w:tab w:val="left" w:pos="-720"/>
          <w:tab w:val="left" w:pos="567"/>
        </w:tabs>
        <w:rPr>
          <w:b/>
          <w:snapToGrid w:val="0"/>
          <w:sz w:val="22"/>
        </w:rPr>
      </w:pPr>
    </w:p>
    <w:p w14:paraId="7E7F5575" w14:textId="77777777" w:rsidR="005D554B" w:rsidRPr="005D554B" w:rsidRDefault="005D554B" w:rsidP="006562CE">
      <w:pPr>
        <w:tabs>
          <w:tab w:val="left" w:pos="-1440"/>
          <w:tab w:val="left" w:pos="-720"/>
          <w:tab w:val="left" w:pos="567"/>
        </w:tabs>
        <w:rPr>
          <w:b/>
          <w:snapToGrid w:val="0"/>
          <w:sz w:val="22"/>
        </w:rPr>
      </w:pPr>
    </w:p>
    <w:p w14:paraId="75FE5D6A" w14:textId="77777777" w:rsidR="005D554B" w:rsidRPr="005D554B" w:rsidRDefault="005D554B" w:rsidP="006562CE">
      <w:pPr>
        <w:tabs>
          <w:tab w:val="left" w:pos="-1440"/>
          <w:tab w:val="left" w:pos="-720"/>
          <w:tab w:val="left" w:pos="567"/>
        </w:tabs>
        <w:rPr>
          <w:b/>
          <w:snapToGrid w:val="0"/>
          <w:sz w:val="22"/>
        </w:rPr>
      </w:pPr>
    </w:p>
    <w:p w14:paraId="3A52ABB6" w14:textId="5F154A3A" w:rsidR="005D554B" w:rsidRDefault="005D554B" w:rsidP="006562CE">
      <w:pPr>
        <w:tabs>
          <w:tab w:val="left" w:pos="-1440"/>
          <w:tab w:val="left" w:pos="-720"/>
          <w:tab w:val="left" w:pos="567"/>
        </w:tabs>
        <w:rPr>
          <w:b/>
          <w:snapToGrid w:val="0"/>
          <w:sz w:val="22"/>
        </w:rPr>
      </w:pPr>
    </w:p>
    <w:p w14:paraId="4ECD79A6" w14:textId="3BC0A255" w:rsidR="006562CE" w:rsidRDefault="006562CE" w:rsidP="006562CE">
      <w:pPr>
        <w:tabs>
          <w:tab w:val="left" w:pos="-1440"/>
          <w:tab w:val="left" w:pos="-720"/>
          <w:tab w:val="left" w:pos="567"/>
        </w:tabs>
        <w:rPr>
          <w:b/>
          <w:snapToGrid w:val="0"/>
          <w:sz w:val="22"/>
        </w:rPr>
      </w:pPr>
    </w:p>
    <w:p w14:paraId="6820663A" w14:textId="3DFEA69F" w:rsidR="006562CE" w:rsidRDefault="006562CE" w:rsidP="006562CE">
      <w:pPr>
        <w:tabs>
          <w:tab w:val="left" w:pos="-1440"/>
          <w:tab w:val="left" w:pos="-720"/>
          <w:tab w:val="left" w:pos="567"/>
        </w:tabs>
        <w:rPr>
          <w:b/>
          <w:snapToGrid w:val="0"/>
          <w:sz w:val="22"/>
        </w:rPr>
      </w:pPr>
    </w:p>
    <w:p w14:paraId="6D4AFCA6" w14:textId="70CB52CE" w:rsidR="006562CE" w:rsidRDefault="006562CE" w:rsidP="006562CE">
      <w:pPr>
        <w:tabs>
          <w:tab w:val="left" w:pos="-1440"/>
          <w:tab w:val="left" w:pos="-720"/>
          <w:tab w:val="left" w:pos="567"/>
        </w:tabs>
        <w:rPr>
          <w:b/>
          <w:snapToGrid w:val="0"/>
          <w:sz w:val="22"/>
        </w:rPr>
      </w:pPr>
    </w:p>
    <w:p w14:paraId="43349542" w14:textId="534ED885" w:rsidR="006562CE" w:rsidRDefault="006562CE" w:rsidP="006562CE">
      <w:pPr>
        <w:tabs>
          <w:tab w:val="left" w:pos="-1440"/>
          <w:tab w:val="left" w:pos="-720"/>
          <w:tab w:val="left" w:pos="567"/>
        </w:tabs>
        <w:rPr>
          <w:b/>
          <w:snapToGrid w:val="0"/>
          <w:sz w:val="22"/>
        </w:rPr>
      </w:pPr>
    </w:p>
    <w:p w14:paraId="12D55477" w14:textId="1D160D29" w:rsidR="006562CE" w:rsidRDefault="006562CE" w:rsidP="006562CE">
      <w:pPr>
        <w:tabs>
          <w:tab w:val="left" w:pos="-1440"/>
          <w:tab w:val="left" w:pos="-720"/>
          <w:tab w:val="left" w:pos="567"/>
        </w:tabs>
        <w:rPr>
          <w:b/>
          <w:snapToGrid w:val="0"/>
          <w:sz w:val="22"/>
        </w:rPr>
      </w:pPr>
    </w:p>
    <w:p w14:paraId="72038CA6" w14:textId="0D37A356" w:rsidR="006562CE" w:rsidRDefault="006562CE" w:rsidP="006562CE">
      <w:pPr>
        <w:tabs>
          <w:tab w:val="left" w:pos="-1440"/>
          <w:tab w:val="left" w:pos="-720"/>
          <w:tab w:val="left" w:pos="567"/>
        </w:tabs>
        <w:rPr>
          <w:b/>
          <w:snapToGrid w:val="0"/>
          <w:sz w:val="22"/>
        </w:rPr>
      </w:pPr>
    </w:p>
    <w:p w14:paraId="2A81C46E" w14:textId="4F596D8D" w:rsidR="006562CE" w:rsidRDefault="006562CE" w:rsidP="006562CE">
      <w:pPr>
        <w:tabs>
          <w:tab w:val="left" w:pos="-1440"/>
          <w:tab w:val="left" w:pos="-720"/>
          <w:tab w:val="left" w:pos="567"/>
        </w:tabs>
        <w:rPr>
          <w:b/>
          <w:snapToGrid w:val="0"/>
          <w:sz w:val="22"/>
        </w:rPr>
      </w:pPr>
    </w:p>
    <w:p w14:paraId="34CC9FE7" w14:textId="77777777" w:rsidR="006562CE" w:rsidRPr="005D554B" w:rsidRDefault="006562CE" w:rsidP="006562CE">
      <w:pPr>
        <w:tabs>
          <w:tab w:val="left" w:pos="-1440"/>
          <w:tab w:val="left" w:pos="-720"/>
          <w:tab w:val="left" w:pos="567"/>
        </w:tabs>
        <w:rPr>
          <w:b/>
          <w:snapToGrid w:val="0"/>
          <w:sz w:val="22"/>
        </w:rPr>
      </w:pPr>
    </w:p>
    <w:p w14:paraId="109236DE" w14:textId="77777777" w:rsidR="005D554B" w:rsidRPr="006562CE" w:rsidRDefault="005D554B" w:rsidP="002F1D0B">
      <w:pPr>
        <w:keepNext/>
        <w:tabs>
          <w:tab w:val="left" w:pos="567"/>
        </w:tabs>
        <w:jc w:val="center"/>
        <w:outlineLvl w:val="1"/>
        <w:rPr>
          <w:b/>
          <w:snapToGrid w:val="0"/>
          <w:sz w:val="22"/>
          <w:szCs w:val="22"/>
          <w:lang w:eastAsia="x-none"/>
        </w:rPr>
      </w:pPr>
      <w:r w:rsidRPr="006562CE">
        <w:rPr>
          <w:b/>
          <w:bCs/>
          <w:iCs/>
          <w:snapToGrid w:val="0"/>
          <w:sz w:val="22"/>
          <w:szCs w:val="22"/>
          <w:lang w:eastAsia="x-none"/>
        </w:rPr>
        <w:t>I PRIEDAS</w:t>
      </w:r>
    </w:p>
    <w:p w14:paraId="544F9CA4" w14:textId="77777777" w:rsidR="005D554B" w:rsidRPr="006562CE" w:rsidRDefault="005D554B" w:rsidP="002F1D0B">
      <w:pPr>
        <w:tabs>
          <w:tab w:val="left" w:pos="567"/>
        </w:tabs>
        <w:rPr>
          <w:snapToGrid w:val="0"/>
          <w:sz w:val="22"/>
          <w:szCs w:val="22"/>
        </w:rPr>
      </w:pPr>
    </w:p>
    <w:p w14:paraId="0D39300D" w14:textId="77777777" w:rsidR="005D554B" w:rsidRPr="006562CE" w:rsidRDefault="005D554B" w:rsidP="006562CE">
      <w:pPr>
        <w:tabs>
          <w:tab w:val="left" w:pos="-1440"/>
          <w:tab w:val="left" w:pos="-720"/>
          <w:tab w:val="left" w:pos="567"/>
        </w:tabs>
        <w:jc w:val="center"/>
        <w:rPr>
          <w:b/>
          <w:snapToGrid w:val="0"/>
          <w:sz w:val="22"/>
          <w:szCs w:val="22"/>
        </w:rPr>
      </w:pPr>
      <w:r w:rsidRPr="006562CE">
        <w:rPr>
          <w:b/>
          <w:snapToGrid w:val="0"/>
          <w:sz w:val="22"/>
          <w:szCs w:val="22"/>
        </w:rPr>
        <w:t>PREPARATO CHARAKTERISTIKŲ SANTRAUKA</w:t>
      </w:r>
    </w:p>
    <w:p w14:paraId="65F5087C" w14:textId="77777777" w:rsidR="005D554B" w:rsidRPr="006562CE" w:rsidRDefault="005D554B" w:rsidP="006562CE">
      <w:pPr>
        <w:tabs>
          <w:tab w:val="left" w:pos="-1440"/>
          <w:tab w:val="left" w:pos="-720"/>
          <w:tab w:val="left" w:pos="567"/>
        </w:tabs>
        <w:jc w:val="center"/>
        <w:rPr>
          <w:snapToGrid w:val="0"/>
          <w:sz w:val="22"/>
          <w:szCs w:val="22"/>
        </w:rPr>
      </w:pPr>
      <w:r w:rsidRPr="006562CE">
        <w:rPr>
          <w:snapToGrid w:val="0"/>
          <w:sz w:val="22"/>
          <w:szCs w:val="22"/>
          <w:lang w:eastAsia="zh-CN"/>
        </w:rPr>
        <w:br w:type="page"/>
      </w:r>
    </w:p>
    <w:p w14:paraId="2EC46707" w14:textId="77777777" w:rsidR="00105CB1" w:rsidRPr="006562CE" w:rsidRDefault="00105CB1" w:rsidP="002F1D0B">
      <w:pPr>
        <w:keepNext/>
        <w:widowControl w:val="0"/>
        <w:tabs>
          <w:tab w:val="left" w:pos="567"/>
        </w:tabs>
        <w:outlineLvl w:val="0"/>
        <w:rPr>
          <w:b/>
          <w:kern w:val="28"/>
          <w:sz w:val="22"/>
          <w:szCs w:val="22"/>
        </w:rPr>
      </w:pPr>
      <w:bookmarkStart w:id="0" w:name="_Hlk146028394"/>
      <w:r w:rsidRPr="006562CE">
        <w:rPr>
          <w:b/>
          <w:kern w:val="28"/>
          <w:sz w:val="22"/>
          <w:szCs w:val="22"/>
        </w:rPr>
        <w:lastRenderedPageBreak/>
        <w:t>1.</w:t>
      </w:r>
      <w:r w:rsidRPr="006562CE">
        <w:rPr>
          <w:b/>
          <w:kern w:val="28"/>
          <w:sz w:val="22"/>
          <w:szCs w:val="22"/>
        </w:rPr>
        <w:tab/>
        <w:t xml:space="preserve">VAISTINIO PREPARATO PAVADINIMAS </w:t>
      </w:r>
    </w:p>
    <w:p w14:paraId="3FB138F5" w14:textId="77777777" w:rsidR="00105CB1" w:rsidRPr="006562CE" w:rsidRDefault="00105CB1" w:rsidP="002F1D0B">
      <w:pPr>
        <w:widowControl w:val="0"/>
        <w:tabs>
          <w:tab w:val="left" w:pos="567"/>
        </w:tabs>
        <w:rPr>
          <w:iCs/>
          <w:sz w:val="22"/>
          <w:szCs w:val="22"/>
        </w:rPr>
      </w:pPr>
    </w:p>
    <w:p w14:paraId="0CE2D870" w14:textId="2D5CDE24" w:rsidR="00105CB1" w:rsidRPr="006562CE" w:rsidRDefault="00105CB1" w:rsidP="006562CE">
      <w:pPr>
        <w:widowControl w:val="0"/>
        <w:tabs>
          <w:tab w:val="left" w:pos="567"/>
        </w:tabs>
        <w:rPr>
          <w:sz w:val="22"/>
          <w:szCs w:val="22"/>
        </w:rPr>
      </w:pPr>
      <w:proofErr w:type="spellStart"/>
      <w:r w:rsidRPr="006562CE">
        <w:rPr>
          <w:sz w:val="22"/>
          <w:szCs w:val="22"/>
        </w:rPr>
        <w:t>Feremazol</w:t>
      </w:r>
      <w:proofErr w:type="spellEnd"/>
      <w:r w:rsidRPr="006562CE">
        <w:rPr>
          <w:sz w:val="22"/>
          <w:szCs w:val="22"/>
        </w:rPr>
        <w:t xml:space="preserve"> 2,5 mg plėvele dengtos tabletės </w:t>
      </w:r>
    </w:p>
    <w:p w14:paraId="7595F476" w14:textId="77777777" w:rsidR="00105CB1" w:rsidRPr="006562CE" w:rsidRDefault="00105CB1" w:rsidP="002F1D0B">
      <w:pPr>
        <w:widowControl w:val="0"/>
        <w:tabs>
          <w:tab w:val="left" w:pos="567"/>
        </w:tabs>
        <w:rPr>
          <w:sz w:val="22"/>
          <w:szCs w:val="22"/>
        </w:rPr>
      </w:pPr>
    </w:p>
    <w:p w14:paraId="14D0406A" w14:textId="77777777" w:rsidR="00105CB1" w:rsidRPr="006562CE" w:rsidRDefault="00105CB1" w:rsidP="002F1D0B">
      <w:pPr>
        <w:widowControl w:val="0"/>
        <w:tabs>
          <w:tab w:val="left" w:pos="567"/>
        </w:tabs>
        <w:rPr>
          <w:sz w:val="22"/>
          <w:szCs w:val="22"/>
        </w:rPr>
      </w:pPr>
    </w:p>
    <w:p w14:paraId="1443EB91" w14:textId="77777777" w:rsidR="00105CB1" w:rsidRPr="006562CE" w:rsidRDefault="00105CB1" w:rsidP="002F1D0B">
      <w:pPr>
        <w:keepNext/>
        <w:widowControl w:val="0"/>
        <w:tabs>
          <w:tab w:val="left" w:pos="567"/>
        </w:tabs>
        <w:rPr>
          <w:sz w:val="22"/>
          <w:szCs w:val="22"/>
        </w:rPr>
      </w:pPr>
      <w:r w:rsidRPr="006562CE">
        <w:rPr>
          <w:b/>
          <w:sz w:val="22"/>
          <w:szCs w:val="22"/>
        </w:rPr>
        <w:t>2.</w:t>
      </w:r>
      <w:r w:rsidRPr="006562CE">
        <w:rPr>
          <w:b/>
          <w:sz w:val="22"/>
          <w:szCs w:val="22"/>
        </w:rPr>
        <w:tab/>
        <w:t>KOKYBINĖ IR KIEKYBINĖ SUDĖTIS</w:t>
      </w:r>
    </w:p>
    <w:p w14:paraId="0CB0D0FA" w14:textId="77777777" w:rsidR="00105CB1" w:rsidRPr="006562CE" w:rsidRDefault="00105CB1" w:rsidP="002F1D0B">
      <w:pPr>
        <w:keepNext/>
        <w:widowControl w:val="0"/>
        <w:tabs>
          <w:tab w:val="left" w:pos="567"/>
        </w:tabs>
        <w:rPr>
          <w:sz w:val="22"/>
          <w:szCs w:val="22"/>
        </w:rPr>
      </w:pPr>
    </w:p>
    <w:p w14:paraId="764DBC3E" w14:textId="77777777" w:rsidR="00105CB1" w:rsidRPr="006562CE" w:rsidRDefault="00105CB1" w:rsidP="002F1D0B">
      <w:pPr>
        <w:rPr>
          <w:sz w:val="22"/>
          <w:szCs w:val="22"/>
          <w:lang w:val="pt-BR"/>
        </w:rPr>
      </w:pPr>
      <w:r w:rsidRPr="006562CE">
        <w:rPr>
          <w:sz w:val="22"/>
          <w:szCs w:val="22"/>
        </w:rPr>
        <w:t xml:space="preserve">Kiekvienoje plėvele dengtoje tabletėje yra 2,5 mg </w:t>
      </w:r>
      <w:proofErr w:type="spellStart"/>
      <w:r w:rsidRPr="006562CE">
        <w:rPr>
          <w:sz w:val="22"/>
          <w:szCs w:val="22"/>
        </w:rPr>
        <w:t>letrozolo</w:t>
      </w:r>
      <w:proofErr w:type="spellEnd"/>
      <w:r w:rsidRPr="006562CE">
        <w:rPr>
          <w:sz w:val="22"/>
          <w:szCs w:val="22"/>
        </w:rPr>
        <w:t>.</w:t>
      </w:r>
    </w:p>
    <w:p w14:paraId="1F3B83EC" w14:textId="77777777" w:rsidR="00105CB1" w:rsidRPr="006562CE" w:rsidRDefault="00105CB1" w:rsidP="006562CE">
      <w:pPr>
        <w:rPr>
          <w:sz w:val="22"/>
          <w:szCs w:val="22"/>
        </w:rPr>
      </w:pPr>
    </w:p>
    <w:p w14:paraId="4940AFB4" w14:textId="77777777" w:rsidR="00105CB1" w:rsidRPr="006562CE" w:rsidRDefault="00105CB1" w:rsidP="002F1D0B">
      <w:pPr>
        <w:widowControl w:val="0"/>
        <w:tabs>
          <w:tab w:val="left" w:pos="567"/>
        </w:tabs>
        <w:rPr>
          <w:sz w:val="22"/>
          <w:szCs w:val="22"/>
          <w:u w:val="single"/>
          <w:lang w:bidi="lt-LT"/>
        </w:rPr>
      </w:pPr>
      <w:r w:rsidRPr="006562CE">
        <w:rPr>
          <w:sz w:val="22"/>
          <w:szCs w:val="22"/>
          <w:u w:val="single"/>
          <w:lang w:bidi="lt-LT"/>
        </w:rPr>
        <w:t>Pagalbinė (-s) medžiaga (-</w:t>
      </w:r>
      <w:proofErr w:type="spellStart"/>
      <w:r w:rsidRPr="006562CE">
        <w:rPr>
          <w:sz w:val="22"/>
          <w:szCs w:val="22"/>
          <w:u w:val="single"/>
          <w:lang w:bidi="lt-LT"/>
        </w:rPr>
        <w:t>os</w:t>
      </w:r>
      <w:proofErr w:type="spellEnd"/>
      <w:r w:rsidRPr="006562CE">
        <w:rPr>
          <w:sz w:val="22"/>
          <w:szCs w:val="22"/>
          <w:u w:val="single"/>
          <w:lang w:bidi="lt-LT"/>
        </w:rPr>
        <w:t>), kurios (-</w:t>
      </w:r>
      <w:proofErr w:type="spellStart"/>
      <w:r w:rsidRPr="006562CE">
        <w:rPr>
          <w:sz w:val="22"/>
          <w:szCs w:val="22"/>
          <w:u w:val="single"/>
          <w:lang w:bidi="lt-LT"/>
        </w:rPr>
        <w:t>ių</w:t>
      </w:r>
      <w:proofErr w:type="spellEnd"/>
      <w:r w:rsidRPr="006562CE">
        <w:rPr>
          <w:sz w:val="22"/>
          <w:szCs w:val="22"/>
          <w:u w:val="single"/>
          <w:lang w:bidi="lt-LT"/>
        </w:rPr>
        <w:t>) poveikis žinomas</w:t>
      </w:r>
    </w:p>
    <w:p w14:paraId="51A1645B" w14:textId="727FE140" w:rsidR="00105CB1" w:rsidRPr="006562CE" w:rsidRDefault="002F1D0B" w:rsidP="002F1D0B">
      <w:pPr>
        <w:widowControl w:val="0"/>
        <w:tabs>
          <w:tab w:val="left" w:pos="567"/>
        </w:tabs>
        <w:rPr>
          <w:sz w:val="22"/>
          <w:szCs w:val="22"/>
        </w:rPr>
      </w:pPr>
      <w:r w:rsidRPr="006562CE">
        <w:rPr>
          <w:sz w:val="22"/>
          <w:szCs w:val="22"/>
        </w:rPr>
        <w:t>K</w:t>
      </w:r>
      <w:r w:rsidR="00105CB1" w:rsidRPr="006562CE">
        <w:rPr>
          <w:sz w:val="22"/>
          <w:szCs w:val="22"/>
        </w:rPr>
        <w:t xml:space="preserve">iekvienoje tabletėje yra 65,00 mg laktozės </w:t>
      </w:r>
      <w:proofErr w:type="spellStart"/>
      <w:r w:rsidR="00105CB1" w:rsidRPr="006562CE">
        <w:rPr>
          <w:sz w:val="22"/>
          <w:szCs w:val="22"/>
        </w:rPr>
        <w:t>monohidrato</w:t>
      </w:r>
      <w:proofErr w:type="spellEnd"/>
      <w:r w:rsidR="00105CB1" w:rsidRPr="006562CE">
        <w:rPr>
          <w:sz w:val="22"/>
          <w:szCs w:val="22"/>
        </w:rPr>
        <w:t xml:space="preserve">. </w:t>
      </w:r>
    </w:p>
    <w:p w14:paraId="3793DA57" w14:textId="77777777" w:rsidR="00105CB1" w:rsidRPr="006562CE" w:rsidRDefault="00105CB1" w:rsidP="002F1D0B">
      <w:pPr>
        <w:widowControl w:val="0"/>
        <w:rPr>
          <w:sz w:val="22"/>
          <w:szCs w:val="22"/>
        </w:rPr>
      </w:pPr>
    </w:p>
    <w:p w14:paraId="3E2C08EF" w14:textId="77777777" w:rsidR="00105CB1" w:rsidRPr="006562CE" w:rsidRDefault="00105CB1" w:rsidP="002F1D0B">
      <w:pPr>
        <w:widowControl w:val="0"/>
        <w:rPr>
          <w:sz w:val="22"/>
          <w:szCs w:val="22"/>
        </w:rPr>
      </w:pPr>
      <w:r w:rsidRPr="006562CE">
        <w:rPr>
          <w:sz w:val="22"/>
          <w:szCs w:val="22"/>
        </w:rPr>
        <w:t>Visos pagalbinės medžiagos išvardytos 6.1 skyriuje.</w:t>
      </w:r>
    </w:p>
    <w:p w14:paraId="3A5F7DAF" w14:textId="77777777" w:rsidR="00105CB1" w:rsidRPr="006562CE" w:rsidRDefault="00105CB1" w:rsidP="002F1D0B">
      <w:pPr>
        <w:widowControl w:val="0"/>
        <w:rPr>
          <w:sz w:val="22"/>
          <w:szCs w:val="22"/>
        </w:rPr>
      </w:pPr>
    </w:p>
    <w:p w14:paraId="7C6579A3" w14:textId="77777777" w:rsidR="00105CB1" w:rsidRPr="006562CE" w:rsidRDefault="00105CB1" w:rsidP="002F1D0B">
      <w:pPr>
        <w:widowControl w:val="0"/>
        <w:rPr>
          <w:sz w:val="22"/>
          <w:szCs w:val="22"/>
        </w:rPr>
      </w:pPr>
    </w:p>
    <w:p w14:paraId="5BF864F7" w14:textId="77777777" w:rsidR="00105CB1" w:rsidRPr="006562CE" w:rsidRDefault="00105CB1" w:rsidP="002F1D0B">
      <w:pPr>
        <w:keepNext/>
        <w:widowControl w:val="0"/>
        <w:ind w:left="567" w:hanging="567"/>
        <w:rPr>
          <w:b/>
          <w:caps/>
          <w:sz w:val="22"/>
          <w:szCs w:val="22"/>
        </w:rPr>
      </w:pPr>
      <w:r w:rsidRPr="006562CE">
        <w:rPr>
          <w:b/>
          <w:sz w:val="22"/>
          <w:szCs w:val="22"/>
        </w:rPr>
        <w:t>3.</w:t>
      </w:r>
      <w:r w:rsidRPr="006562CE">
        <w:rPr>
          <w:b/>
          <w:sz w:val="22"/>
          <w:szCs w:val="22"/>
        </w:rPr>
        <w:tab/>
        <w:t>FARMACINĖ FORMA</w:t>
      </w:r>
    </w:p>
    <w:p w14:paraId="63463038" w14:textId="77777777" w:rsidR="00105CB1" w:rsidRPr="006562CE" w:rsidRDefault="00105CB1" w:rsidP="002F1D0B">
      <w:pPr>
        <w:keepNext/>
        <w:widowControl w:val="0"/>
        <w:rPr>
          <w:sz w:val="22"/>
          <w:szCs w:val="22"/>
        </w:rPr>
      </w:pPr>
    </w:p>
    <w:p w14:paraId="16B4C20B" w14:textId="77777777" w:rsidR="00105CB1" w:rsidRPr="006562CE" w:rsidRDefault="00105CB1" w:rsidP="006562CE">
      <w:pPr>
        <w:rPr>
          <w:sz w:val="22"/>
          <w:szCs w:val="22"/>
          <w:shd w:val="clear" w:color="auto" w:fill="FFFFFF"/>
        </w:rPr>
      </w:pPr>
      <w:r w:rsidRPr="006562CE">
        <w:rPr>
          <w:sz w:val="22"/>
          <w:szCs w:val="22"/>
          <w:shd w:val="clear" w:color="auto" w:fill="FFFFFF"/>
        </w:rPr>
        <w:t>Plėvele dengta tabletė.</w:t>
      </w:r>
    </w:p>
    <w:p w14:paraId="2F84D07A" w14:textId="77777777" w:rsidR="00105CB1" w:rsidRPr="006562CE" w:rsidRDefault="00105CB1" w:rsidP="006562CE">
      <w:pPr>
        <w:rPr>
          <w:sz w:val="22"/>
          <w:szCs w:val="22"/>
          <w:shd w:val="clear" w:color="auto" w:fill="FFFFFF"/>
        </w:rPr>
      </w:pPr>
    </w:p>
    <w:p w14:paraId="153E9FCE" w14:textId="77777777" w:rsidR="00105CB1" w:rsidRPr="006562CE" w:rsidRDefault="00105CB1" w:rsidP="002F1D0B">
      <w:pPr>
        <w:widowControl w:val="0"/>
        <w:tabs>
          <w:tab w:val="left" w:pos="567"/>
        </w:tabs>
        <w:rPr>
          <w:sz w:val="22"/>
          <w:szCs w:val="22"/>
          <w:shd w:val="clear" w:color="auto" w:fill="FFFFFF"/>
        </w:rPr>
      </w:pPr>
      <w:r w:rsidRPr="006562CE">
        <w:rPr>
          <w:sz w:val="22"/>
          <w:szCs w:val="22"/>
          <w:shd w:val="clear" w:color="auto" w:fill="FFFFFF"/>
        </w:rPr>
        <w:t>Tamsiai geltonos, apvalios, 6,1 mm skersmens plėvele dengtos tabletės, kurių vienoje pusėje įspaustas „</w:t>
      </w:r>
      <w:proofErr w:type="spellStart"/>
      <w:r w:rsidRPr="006562CE">
        <w:rPr>
          <w:sz w:val="22"/>
          <w:szCs w:val="22"/>
          <w:shd w:val="clear" w:color="auto" w:fill="FFFFFF"/>
        </w:rPr>
        <w:t>Remedica</w:t>
      </w:r>
      <w:proofErr w:type="spellEnd"/>
      <w:r w:rsidRPr="006562CE">
        <w:rPr>
          <w:sz w:val="22"/>
          <w:szCs w:val="22"/>
          <w:shd w:val="clear" w:color="auto" w:fill="FFFFFF"/>
        </w:rPr>
        <w:t>“ logotipas, o kita pusė – lygi.</w:t>
      </w:r>
    </w:p>
    <w:p w14:paraId="1E856041" w14:textId="77777777" w:rsidR="00105CB1" w:rsidRPr="006562CE" w:rsidRDefault="00105CB1" w:rsidP="002F1D0B">
      <w:pPr>
        <w:widowControl w:val="0"/>
        <w:tabs>
          <w:tab w:val="left" w:pos="567"/>
        </w:tabs>
        <w:rPr>
          <w:sz w:val="22"/>
          <w:szCs w:val="22"/>
        </w:rPr>
      </w:pPr>
    </w:p>
    <w:p w14:paraId="7DCA5CD9" w14:textId="77777777" w:rsidR="00105CB1" w:rsidRPr="006562CE" w:rsidRDefault="00105CB1" w:rsidP="002F1D0B">
      <w:pPr>
        <w:widowControl w:val="0"/>
        <w:tabs>
          <w:tab w:val="left" w:pos="567"/>
        </w:tabs>
        <w:rPr>
          <w:sz w:val="22"/>
          <w:szCs w:val="22"/>
        </w:rPr>
      </w:pPr>
    </w:p>
    <w:p w14:paraId="5758FCB9" w14:textId="77777777" w:rsidR="00105CB1" w:rsidRPr="006562CE" w:rsidRDefault="00105CB1" w:rsidP="002F1D0B">
      <w:pPr>
        <w:keepNext/>
        <w:widowControl w:val="0"/>
        <w:ind w:left="567" w:hanging="567"/>
        <w:rPr>
          <w:caps/>
          <w:sz w:val="22"/>
          <w:szCs w:val="22"/>
        </w:rPr>
      </w:pPr>
      <w:r w:rsidRPr="006562CE">
        <w:rPr>
          <w:b/>
          <w:caps/>
          <w:sz w:val="22"/>
          <w:szCs w:val="22"/>
        </w:rPr>
        <w:t>4.</w:t>
      </w:r>
      <w:r w:rsidRPr="006562CE">
        <w:rPr>
          <w:b/>
          <w:caps/>
          <w:sz w:val="22"/>
          <w:szCs w:val="22"/>
        </w:rPr>
        <w:tab/>
        <w:t>KLINIKINĖ INFORMACIJA</w:t>
      </w:r>
    </w:p>
    <w:p w14:paraId="0BE423D8" w14:textId="77777777" w:rsidR="00105CB1" w:rsidRPr="006562CE" w:rsidRDefault="00105CB1" w:rsidP="002F1D0B">
      <w:pPr>
        <w:keepNext/>
        <w:widowControl w:val="0"/>
        <w:rPr>
          <w:sz w:val="22"/>
          <w:szCs w:val="22"/>
        </w:rPr>
      </w:pPr>
    </w:p>
    <w:p w14:paraId="4A3FD8C1" w14:textId="77777777" w:rsidR="00105CB1" w:rsidRPr="006562CE" w:rsidRDefault="00105CB1" w:rsidP="002F1D0B">
      <w:pPr>
        <w:keepNext/>
        <w:widowControl w:val="0"/>
        <w:ind w:left="567" w:hanging="567"/>
        <w:rPr>
          <w:b/>
          <w:sz w:val="22"/>
          <w:szCs w:val="22"/>
        </w:rPr>
      </w:pPr>
      <w:r w:rsidRPr="006562CE">
        <w:rPr>
          <w:b/>
          <w:sz w:val="22"/>
          <w:szCs w:val="22"/>
        </w:rPr>
        <w:t>4.1</w:t>
      </w:r>
      <w:r w:rsidRPr="006562CE">
        <w:rPr>
          <w:b/>
          <w:sz w:val="22"/>
          <w:szCs w:val="22"/>
        </w:rPr>
        <w:tab/>
        <w:t>Terapinės indikacijos</w:t>
      </w:r>
    </w:p>
    <w:p w14:paraId="0E6B424D" w14:textId="77777777" w:rsidR="00105CB1" w:rsidRPr="006562CE" w:rsidRDefault="00105CB1" w:rsidP="002F1D0B">
      <w:pPr>
        <w:keepNext/>
        <w:widowControl w:val="0"/>
        <w:ind w:left="567" w:hanging="567"/>
        <w:rPr>
          <w:sz w:val="22"/>
          <w:szCs w:val="22"/>
        </w:rPr>
      </w:pPr>
    </w:p>
    <w:p w14:paraId="43DB43D0" w14:textId="2EF15906" w:rsidR="00105CB1" w:rsidRPr="006562CE" w:rsidRDefault="00105CB1" w:rsidP="002F1D0B">
      <w:pPr>
        <w:widowControl w:val="0"/>
        <w:numPr>
          <w:ilvl w:val="3"/>
          <w:numId w:val="21"/>
        </w:numPr>
        <w:ind w:left="567" w:hanging="567"/>
        <w:rPr>
          <w:sz w:val="22"/>
          <w:szCs w:val="22"/>
        </w:rPr>
      </w:pPr>
      <w:proofErr w:type="spellStart"/>
      <w:r w:rsidRPr="006562CE">
        <w:rPr>
          <w:sz w:val="22"/>
          <w:szCs w:val="22"/>
        </w:rPr>
        <w:t>Adjuvantinis</w:t>
      </w:r>
      <w:proofErr w:type="spellEnd"/>
      <w:r w:rsidRPr="006562CE">
        <w:rPr>
          <w:sz w:val="22"/>
          <w:szCs w:val="22"/>
        </w:rPr>
        <w:t xml:space="preserve"> </w:t>
      </w:r>
      <w:r w:rsidR="002F1D0B" w:rsidRPr="006562CE">
        <w:rPr>
          <w:sz w:val="22"/>
          <w:szCs w:val="22"/>
        </w:rPr>
        <w:t>pirminio</w:t>
      </w:r>
      <w:r w:rsidRPr="006562CE">
        <w:rPr>
          <w:sz w:val="22"/>
          <w:szCs w:val="22"/>
        </w:rPr>
        <w:t xml:space="preserve"> invazinio krūties vėžio, kuriame yra hormoninių receptorių, gydymas moterims po menopauzės.</w:t>
      </w:r>
    </w:p>
    <w:p w14:paraId="4DC5531C" w14:textId="6363D6A0" w:rsidR="00105CB1" w:rsidRPr="006562CE" w:rsidRDefault="00105CB1" w:rsidP="002F1D0B">
      <w:pPr>
        <w:widowControl w:val="0"/>
        <w:numPr>
          <w:ilvl w:val="3"/>
          <w:numId w:val="21"/>
        </w:numPr>
        <w:ind w:left="567" w:hanging="567"/>
        <w:rPr>
          <w:sz w:val="22"/>
          <w:szCs w:val="22"/>
        </w:rPr>
      </w:pPr>
      <w:r w:rsidRPr="006562CE">
        <w:rPr>
          <w:sz w:val="22"/>
          <w:szCs w:val="22"/>
        </w:rPr>
        <w:t xml:space="preserve">Tęstinis </w:t>
      </w:r>
      <w:proofErr w:type="spellStart"/>
      <w:r w:rsidRPr="006562CE">
        <w:rPr>
          <w:sz w:val="22"/>
          <w:szCs w:val="22"/>
        </w:rPr>
        <w:t>adjuvantinis</w:t>
      </w:r>
      <w:proofErr w:type="spellEnd"/>
      <w:r w:rsidRPr="006562CE">
        <w:rPr>
          <w:sz w:val="22"/>
          <w:szCs w:val="22"/>
        </w:rPr>
        <w:t xml:space="preserve"> nuo hormonų priklausomo </w:t>
      </w:r>
      <w:r w:rsidR="002F1D0B" w:rsidRPr="006562CE">
        <w:rPr>
          <w:sz w:val="22"/>
          <w:szCs w:val="22"/>
        </w:rPr>
        <w:t xml:space="preserve">pirminio </w:t>
      </w:r>
      <w:r w:rsidRPr="006562CE">
        <w:rPr>
          <w:sz w:val="22"/>
          <w:szCs w:val="22"/>
        </w:rPr>
        <w:t xml:space="preserve">invazinio krūties vėžio gydymas po menopauzės moterims, kurioms prieš tai 5 metus taikytas įprastinis </w:t>
      </w:r>
      <w:proofErr w:type="spellStart"/>
      <w:r w:rsidRPr="006562CE">
        <w:rPr>
          <w:sz w:val="22"/>
          <w:szCs w:val="22"/>
        </w:rPr>
        <w:t>adjuvantinis</w:t>
      </w:r>
      <w:proofErr w:type="spellEnd"/>
      <w:r w:rsidRPr="006562CE">
        <w:rPr>
          <w:sz w:val="22"/>
          <w:szCs w:val="22"/>
        </w:rPr>
        <w:t xml:space="preserve"> gydymas </w:t>
      </w:r>
      <w:proofErr w:type="spellStart"/>
      <w:r w:rsidRPr="006562CE">
        <w:rPr>
          <w:sz w:val="22"/>
          <w:szCs w:val="22"/>
        </w:rPr>
        <w:t>tamoksifenu</w:t>
      </w:r>
      <w:proofErr w:type="spellEnd"/>
      <w:r w:rsidRPr="006562CE">
        <w:rPr>
          <w:sz w:val="22"/>
          <w:szCs w:val="22"/>
        </w:rPr>
        <w:t>.</w:t>
      </w:r>
    </w:p>
    <w:p w14:paraId="26123D21" w14:textId="7BF10FEC" w:rsidR="00105CB1" w:rsidRPr="006562CE" w:rsidRDefault="002F1D0B" w:rsidP="002F1D0B">
      <w:pPr>
        <w:widowControl w:val="0"/>
        <w:numPr>
          <w:ilvl w:val="3"/>
          <w:numId w:val="21"/>
        </w:numPr>
        <w:ind w:left="567" w:hanging="567"/>
        <w:rPr>
          <w:sz w:val="22"/>
          <w:szCs w:val="22"/>
        </w:rPr>
      </w:pPr>
      <w:r w:rsidRPr="006562CE">
        <w:rPr>
          <w:sz w:val="22"/>
          <w:szCs w:val="22"/>
        </w:rPr>
        <w:t>Pirmaeilis</w:t>
      </w:r>
      <w:r w:rsidR="00105CB1" w:rsidRPr="006562CE">
        <w:rPr>
          <w:sz w:val="22"/>
          <w:szCs w:val="22"/>
        </w:rPr>
        <w:t xml:space="preserve"> progresavusio nuo hormonų priklausomo krūties vėžio gydymas moterims po menopauzės.</w:t>
      </w:r>
    </w:p>
    <w:p w14:paraId="24BFDA4E" w14:textId="77777777" w:rsidR="00105CB1" w:rsidRPr="006562CE" w:rsidRDefault="00105CB1" w:rsidP="002F1D0B">
      <w:pPr>
        <w:widowControl w:val="0"/>
        <w:numPr>
          <w:ilvl w:val="3"/>
          <w:numId w:val="21"/>
        </w:numPr>
        <w:ind w:left="567" w:hanging="567"/>
        <w:rPr>
          <w:sz w:val="22"/>
          <w:szCs w:val="22"/>
        </w:rPr>
      </w:pPr>
      <w:r w:rsidRPr="006562CE">
        <w:rPr>
          <w:sz w:val="22"/>
          <w:szCs w:val="22"/>
        </w:rPr>
        <w:t xml:space="preserve">Progresavusio krūties vėžio gydymas po natūralios arba dirbtiniu būdu sukeltos </w:t>
      </w:r>
      <w:proofErr w:type="spellStart"/>
      <w:r w:rsidRPr="006562CE">
        <w:rPr>
          <w:sz w:val="22"/>
          <w:szCs w:val="22"/>
        </w:rPr>
        <w:t>pomenopauzinės</w:t>
      </w:r>
      <w:proofErr w:type="spellEnd"/>
      <w:r w:rsidRPr="006562CE">
        <w:rPr>
          <w:sz w:val="22"/>
          <w:szCs w:val="22"/>
        </w:rPr>
        <w:t xml:space="preserve"> endokrininės būklės moterims, kurios anksčiau buvo gydytos </w:t>
      </w:r>
      <w:proofErr w:type="spellStart"/>
      <w:r w:rsidRPr="006562CE">
        <w:rPr>
          <w:sz w:val="22"/>
          <w:szCs w:val="22"/>
        </w:rPr>
        <w:t>antiestrogenais</w:t>
      </w:r>
      <w:proofErr w:type="spellEnd"/>
      <w:r w:rsidRPr="006562CE">
        <w:rPr>
          <w:sz w:val="22"/>
          <w:szCs w:val="22"/>
        </w:rPr>
        <w:t>, tuo atveju, jeigu vėžys atsinaujino arba progresuoja.</w:t>
      </w:r>
    </w:p>
    <w:p w14:paraId="6F26A877" w14:textId="69FCBB48" w:rsidR="00105CB1" w:rsidRPr="006562CE" w:rsidRDefault="00105CB1" w:rsidP="002F1D0B">
      <w:pPr>
        <w:widowControl w:val="0"/>
        <w:numPr>
          <w:ilvl w:val="3"/>
          <w:numId w:val="21"/>
        </w:numPr>
        <w:ind w:left="567" w:hanging="567"/>
        <w:rPr>
          <w:sz w:val="22"/>
          <w:szCs w:val="22"/>
        </w:rPr>
      </w:pPr>
      <w:proofErr w:type="spellStart"/>
      <w:r w:rsidRPr="006562CE">
        <w:rPr>
          <w:sz w:val="22"/>
          <w:szCs w:val="22"/>
        </w:rPr>
        <w:t>Neoadjuvantinis</w:t>
      </w:r>
      <w:proofErr w:type="spellEnd"/>
      <w:r w:rsidRPr="006562CE">
        <w:rPr>
          <w:sz w:val="22"/>
          <w:szCs w:val="22"/>
        </w:rPr>
        <w:t xml:space="preserve"> HER</w:t>
      </w:r>
      <w:r w:rsidRPr="006562CE">
        <w:rPr>
          <w:sz w:val="22"/>
          <w:szCs w:val="22"/>
        </w:rPr>
        <w:noBreakHyphen/>
        <w:t>2 neigiamo krūties vėžio, kuriame yra hormoninių receptorių, gydymas moterims po menopauzės tuo atveju, jei chemoterapija ir ne</w:t>
      </w:r>
      <w:r w:rsidR="00CD391D" w:rsidRPr="006562CE">
        <w:rPr>
          <w:sz w:val="22"/>
          <w:szCs w:val="22"/>
        </w:rPr>
        <w:t>atidėliotinas</w:t>
      </w:r>
      <w:r w:rsidRPr="006562CE">
        <w:rPr>
          <w:sz w:val="22"/>
          <w:szCs w:val="22"/>
        </w:rPr>
        <w:t xml:space="preserve"> chirurginis gydymas netinka.</w:t>
      </w:r>
    </w:p>
    <w:p w14:paraId="3919DE08" w14:textId="77777777" w:rsidR="00105CB1" w:rsidRPr="006562CE" w:rsidRDefault="00105CB1" w:rsidP="002F1D0B">
      <w:pPr>
        <w:widowControl w:val="0"/>
        <w:rPr>
          <w:sz w:val="22"/>
          <w:szCs w:val="22"/>
        </w:rPr>
      </w:pPr>
    </w:p>
    <w:p w14:paraId="3067BC0A" w14:textId="77777777" w:rsidR="00105CB1" w:rsidRPr="006562CE" w:rsidRDefault="00105CB1" w:rsidP="002F1D0B">
      <w:pPr>
        <w:widowControl w:val="0"/>
        <w:rPr>
          <w:sz w:val="22"/>
          <w:szCs w:val="22"/>
        </w:rPr>
      </w:pPr>
      <w:r w:rsidRPr="006562CE">
        <w:rPr>
          <w:sz w:val="22"/>
          <w:szCs w:val="22"/>
        </w:rPr>
        <w:t>Krūties vėžio, kuriame hormoninių receptorių nėra, gydymo šiuo vaistiniu preparatu veiksmingumas neįrodytas.</w:t>
      </w:r>
    </w:p>
    <w:p w14:paraId="16A58B06" w14:textId="77777777" w:rsidR="00105CB1" w:rsidRPr="006562CE" w:rsidRDefault="00105CB1" w:rsidP="002F1D0B">
      <w:pPr>
        <w:widowControl w:val="0"/>
        <w:rPr>
          <w:sz w:val="22"/>
          <w:szCs w:val="22"/>
        </w:rPr>
      </w:pPr>
    </w:p>
    <w:p w14:paraId="67D33247" w14:textId="77777777" w:rsidR="00105CB1" w:rsidRPr="006562CE" w:rsidRDefault="00105CB1" w:rsidP="002F1D0B">
      <w:pPr>
        <w:keepNext/>
        <w:widowControl w:val="0"/>
        <w:ind w:left="567" w:hanging="567"/>
        <w:rPr>
          <w:b/>
          <w:sz w:val="22"/>
          <w:szCs w:val="22"/>
        </w:rPr>
      </w:pPr>
      <w:r w:rsidRPr="006562CE">
        <w:rPr>
          <w:b/>
          <w:sz w:val="22"/>
          <w:szCs w:val="22"/>
        </w:rPr>
        <w:t>4.2</w:t>
      </w:r>
      <w:r w:rsidRPr="006562CE">
        <w:rPr>
          <w:b/>
          <w:sz w:val="22"/>
          <w:szCs w:val="22"/>
        </w:rPr>
        <w:tab/>
        <w:t>Dozavimas ir vartojimo metodas</w:t>
      </w:r>
    </w:p>
    <w:p w14:paraId="2C3CCA7A" w14:textId="77777777" w:rsidR="00105CB1" w:rsidRPr="006562CE" w:rsidRDefault="00105CB1" w:rsidP="002F1D0B">
      <w:pPr>
        <w:keepNext/>
        <w:widowControl w:val="0"/>
        <w:ind w:left="567" w:hanging="567"/>
        <w:rPr>
          <w:sz w:val="22"/>
          <w:szCs w:val="22"/>
        </w:rPr>
      </w:pPr>
    </w:p>
    <w:p w14:paraId="33306763" w14:textId="77777777" w:rsidR="00105CB1" w:rsidRPr="006562CE" w:rsidRDefault="00105CB1" w:rsidP="002F1D0B">
      <w:pPr>
        <w:keepNext/>
        <w:widowControl w:val="0"/>
        <w:jc w:val="both"/>
        <w:rPr>
          <w:sz w:val="22"/>
          <w:szCs w:val="22"/>
          <w:u w:val="single"/>
        </w:rPr>
      </w:pPr>
      <w:r w:rsidRPr="006562CE">
        <w:rPr>
          <w:sz w:val="22"/>
          <w:szCs w:val="22"/>
          <w:u w:val="single"/>
        </w:rPr>
        <w:t>Dozavimas</w:t>
      </w:r>
    </w:p>
    <w:p w14:paraId="62FB1C3A" w14:textId="77777777" w:rsidR="00105CB1" w:rsidRPr="006562CE" w:rsidRDefault="00105CB1" w:rsidP="002F1D0B">
      <w:pPr>
        <w:keepNext/>
        <w:widowControl w:val="0"/>
        <w:jc w:val="both"/>
        <w:rPr>
          <w:sz w:val="22"/>
          <w:szCs w:val="22"/>
          <w:u w:val="single"/>
        </w:rPr>
      </w:pPr>
    </w:p>
    <w:p w14:paraId="5676C00D" w14:textId="77777777" w:rsidR="00105CB1" w:rsidRPr="006562CE" w:rsidRDefault="00105CB1" w:rsidP="002F1D0B">
      <w:pPr>
        <w:keepNext/>
        <w:widowControl w:val="0"/>
        <w:jc w:val="both"/>
        <w:rPr>
          <w:i/>
          <w:sz w:val="22"/>
          <w:szCs w:val="22"/>
        </w:rPr>
      </w:pPr>
      <w:r w:rsidRPr="006562CE">
        <w:rPr>
          <w:i/>
          <w:sz w:val="22"/>
          <w:szCs w:val="22"/>
        </w:rPr>
        <w:t>Suaugusioms, įskaitant senyvas, pacientėms</w:t>
      </w:r>
    </w:p>
    <w:p w14:paraId="24B28A8A" w14:textId="77777777" w:rsidR="00105CB1" w:rsidRPr="006562CE" w:rsidRDefault="00105CB1" w:rsidP="002F1D0B">
      <w:pPr>
        <w:widowControl w:val="0"/>
        <w:rPr>
          <w:sz w:val="22"/>
          <w:szCs w:val="22"/>
        </w:rPr>
      </w:pPr>
      <w:r w:rsidRPr="006562CE">
        <w:rPr>
          <w:sz w:val="22"/>
          <w:szCs w:val="22"/>
        </w:rPr>
        <w:t xml:space="preserve">Rekomenduojama </w:t>
      </w:r>
      <w:proofErr w:type="spellStart"/>
      <w:r w:rsidRPr="006562CE">
        <w:rPr>
          <w:sz w:val="22"/>
          <w:szCs w:val="22"/>
        </w:rPr>
        <w:t>Feremazol</w:t>
      </w:r>
      <w:proofErr w:type="spellEnd"/>
      <w:r w:rsidRPr="006562CE">
        <w:rPr>
          <w:sz w:val="22"/>
          <w:szCs w:val="22"/>
        </w:rPr>
        <w:t xml:space="preserve"> dozė yra 1 plėvele dengta tabletė, vartojama kartą per parą. Senyvoms pacientėms dozės keisti nereikia.</w:t>
      </w:r>
    </w:p>
    <w:p w14:paraId="7079A579" w14:textId="77777777" w:rsidR="00105CB1" w:rsidRPr="006562CE" w:rsidRDefault="00105CB1" w:rsidP="002F1D0B">
      <w:pPr>
        <w:widowControl w:val="0"/>
        <w:rPr>
          <w:sz w:val="22"/>
          <w:szCs w:val="22"/>
        </w:rPr>
      </w:pPr>
    </w:p>
    <w:p w14:paraId="05CE0EE4" w14:textId="77777777" w:rsidR="00105CB1" w:rsidRPr="006562CE" w:rsidRDefault="00105CB1" w:rsidP="002F1D0B">
      <w:pPr>
        <w:widowControl w:val="0"/>
        <w:rPr>
          <w:sz w:val="22"/>
          <w:szCs w:val="22"/>
        </w:rPr>
      </w:pPr>
      <w:r w:rsidRPr="006562CE">
        <w:rPr>
          <w:sz w:val="22"/>
          <w:szCs w:val="22"/>
        </w:rPr>
        <w:t xml:space="preserve">Jei vėžys progresavęs arba </w:t>
      </w:r>
      <w:proofErr w:type="spellStart"/>
      <w:r w:rsidRPr="006562CE">
        <w:rPr>
          <w:sz w:val="22"/>
          <w:szCs w:val="22"/>
        </w:rPr>
        <w:t>metastazavęs</w:t>
      </w:r>
      <w:proofErr w:type="spellEnd"/>
      <w:r w:rsidRPr="006562CE">
        <w:rPr>
          <w:sz w:val="22"/>
          <w:szCs w:val="22"/>
        </w:rPr>
        <w:t xml:space="preserve">, gydymą </w:t>
      </w:r>
      <w:proofErr w:type="spellStart"/>
      <w:r w:rsidRPr="006562CE">
        <w:rPr>
          <w:sz w:val="22"/>
          <w:szCs w:val="22"/>
        </w:rPr>
        <w:t>Feremazol</w:t>
      </w:r>
      <w:proofErr w:type="spellEnd"/>
      <w:r w:rsidRPr="006562CE">
        <w:rPr>
          <w:sz w:val="22"/>
          <w:szCs w:val="22"/>
        </w:rPr>
        <w:t xml:space="preserve"> reikia tęsti tol, kol naviko progresavimas tampa akivaizdus.</w:t>
      </w:r>
    </w:p>
    <w:p w14:paraId="4D1E0516" w14:textId="77777777" w:rsidR="00105CB1" w:rsidRPr="006562CE" w:rsidRDefault="00105CB1" w:rsidP="002F1D0B">
      <w:pPr>
        <w:widowControl w:val="0"/>
        <w:autoSpaceDE w:val="0"/>
        <w:autoSpaceDN w:val="0"/>
        <w:adjustRightInd w:val="0"/>
        <w:ind w:right="139"/>
        <w:rPr>
          <w:sz w:val="22"/>
          <w:szCs w:val="22"/>
        </w:rPr>
      </w:pPr>
    </w:p>
    <w:p w14:paraId="13B6090B" w14:textId="77777777" w:rsidR="00105CB1" w:rsidRPr="006562CE" w:rsidRDefault="00105CB1" w:rsidP="002F1D0B">
      <w:pPr>
        <w:widowControl w:val="0"/>
        <w:rPr>
          <w:sz w:val="22"/>
          <w:szCs w:val="22"/>
        </w:rPr>
      </w:pPr>
      <w:r w:rsidRPr="006562CE">
        <w:rPr>
          <w:sz w:val="22"/>
          <w:szCs w:val="22"/>
        </w:rPr>
        <w:t xml:space="preserve">Skiriant </w:t>
      </w:r>
      <w:proofErr w:type="spellStart"/>
      <w:r w:rsidRPr="006562CE">
        <w:rPr>
          <w:sz w:val="22"/>
          <w:szCs w:val="22"/>
        </w:rPr>
        <w:t>adjuvantinį</w:t>
      </w:r>
      <w:proofErr w:type="spellEnd"/>
      <w:r w:rsidRPr="006562CE">
        <w:rPr>
          <w:sz w:val="22"/>
          <w:szCs w:val="22"/>
        </w:rPr>
        <w:t xml:space="preserve"> ar tęstinį </w:t>
      </w:r>
      <w:proofErr w:type="spellStart"/>
      <w:r w:rsidRPr="006562CE">
        <w:rPr>
          <w:sz w:val="22"/>
          <w:szCs w:val="22"/>
        </w:rPr>
        <w:t>adjuvantinį</w:t>
      </w:r>
      <w:proofErr w:type="spellEnd"/>
      <w:r w:rsidRPr="006562CE">
        <w:rPr>
          <w:sz w:val="22"/>
          <w:szCs w:val="22"/>
        </w:rPr>
        <w:t xml:space="preserve"> gydymą, </w:t>
      </w:r>
      <w:proofErr w:type="spellStart"/>
      <w:r w:rsidRPr="006562CE">
        <w:rPr>
          <w:sz w:val="22"/>
          <w:szCs w:val="22"/>
        </w:rPr>
        <w:t>Feremazol</w:t>
      </w:r>
      <w:proofErr w:type="spellEnd"/>
      <w:r w:rsidRPr="006562CE">
        <w:rPr>
          <w:sz w:val="22"/>
          <w:szCs w:val="22"/>
        </w:rPr>
        <w:t xml:space="preserve"> reikia vartoti 5 metus arba tol, kol navikas atsinaujina, priklausomai nuo to, kas įvyksta anksčiau.</w:t>
      </w:r>
    </w:p>
    <w:p w14:paraId="49859BA0" w14:textId="77777777" w:rsidR="00105CB1" w:rsidRPr="006562CE" w:rsidRDefault="00105CB1" w:rsidP="002F1D0B">
      <w:pPr>
        <w:widowControl w:val="0"/>
        <w:rPr>
          <w:sz w:val="22"/>
          <w:szCs w:val="22"/>
        </w:rPr>
      </w:pPr>
    </w:p>
    <w:p w14:paraId="25B01E8C" w14:textId="77777777" w:rsidR="00105CB1" w:rsidRPr="006562CE" w:rsidRDefault="00105CB1" w:rsidP="002F1D0B">
      <w:pPr>
        <w:widowControl w:val="0"/>
        <w:rPr>
          <w:sz w:val="22"/>
          <w:szCs w:val="22"/>
        </w:rPr>
      </w:pPr>
      <w:r w:rsidRPr="006562CE">
        <w:rPr>
          <w:sz w:val="22"/>
          <w:szCs w:val="22"/>
        </w:rPr>
        <w:t xml:space="preserve">Jei skiriamas </w:t>
      </w:r>
      <w:proofErr w:type="spellStart"/>
      <w:r w:rsidRPr="006562CE">
        <w:rPr>
          <w:sz w:val="22"/>
          <w:szCs w:val="22"/>
        </w:rPr>
        <w:t>adjuvantinis</w:t>
      </w:r>
      <w:proofErr w:type="spellEnd"/>
      <w:r w:rsidRPr="006562CE">
        <w:rPr>
          <w:sz w:val="22"/>
          <w:szCs w:val="22"/>
        </w:rPr>
        <w:t xml:space="preserve"> gydymas, galima apsvarstyti nuoseklaus gydymo schemą (2 metus vartojama </w:t>
      </w:r>
      <w:proofErr w:type="spellStart"/>
      <w:r w:rsidRPr="006562CE">
        <w:rPr>
          <w:sz w:val="22"/>
          <w:szCs w:val="22"/>
        </w:rPr>
        <w:t>letrozolo</w:t>
      </w:r>
      <w:proofErr w:type="spellEnd"/>
      <w:r w:rsidRPr="006562CE">
        <w:rPr>
          <w:sz w:val="22"/>
          <w:szCs w:val="22"/>
        </w:rPr>
        <w:t xml:space="preserve">, po to 3 metus </w:t>
      </w:r>
      <w:proofErr w:type="spellStart"/>
      <w:r w:rsidRPr="006562CE">
        <w:rPr>
          <w:sz w:val="22"/>
          <w:szCs w:val="22"/>
        </w:rPr>
        <w:t>tamoksifeno</w:t>
      </w:r>
      <w:proofErr w:type="spellEnd"/>
      <w:r w:rsidRPr="006562CE">
        <w:rPr>
          <w:sz w:val="22"/>
          <w:szCs w:val="22"/>
        </w:rPr>
        <w:t>) (žr. 4.4 ir 5.1 skyrius).</w:t>
      </w:r>
    </w:p>
    <w:p w14:paraId="70909708" w14:textId="77777777" w:rsidR="00105CB1" w:rsidRPr="006562CE" w:rsidRDefault="00105CB1" w:rsidP="002F1D0B">
      <w:pPr>
        <w:widowControl w:val="0"/>
        <w:rPr>
          <w:strike/>
          <w:sz w:val="22"/>
          <w:szCs w:val="22"/>
        </w:rPr>
      </w:pPr>
    </w:p>
    <w:p w14:paraId="75FEF441" w14:textId="77777777" w:rsidR="00105CB1" w:rsidRPr="006562CE" w:rsidRDefault="00105CB1" w:rsidP="002F1D0B">
      <w:pPr>
        <w:widowControl w:val="0"/>
        <w:rPr>
          <w:sz w:val="22"/>
          <w:szCs w:val="22"/>
        </w:rPr>
      </w:pPr>
      <w:proofErr w:type="spellStart"/>
      <w:r w:rsidRPr="006562CE">
        <w:rPr>
          <w:sz w:val="22"/>
          <w:szCs w:val="22"/>
        </w:rPr>
        <w:t>Neoadjuvantinio</w:t>
      </w:r>
      <w:proofErr w:type="spellEnd"/>
      <w:r w:rsidRPr="006562CE">
        <w:rPr>
          <w:sz w:val="22"/>
          <w:szCs w:val="22"/>
        </w:rPr>
        <w:t xml:space="preserve"> gydymo atveju </w:t>
      </w:r>
      <w:proofErr w:type="spellStart"/>
      <w:r w:rsidRPr="006562CE">
        <w:rPr>
          <w:sz w:val="22"/>
          <w:szCs w:val="22"/>
        </w:rPr>
        <w:t>Feremazol</w:t>
      </w:r>
      <w:proofErr w:type="spellEnd"/>
      <w:r w:rsidRPr="006562CE">
        <w:rPr>
          <w:sz w:val="22"/>
          <w:szCs w:val="22"/>
        </w:rPr>
        <w:t xml:space="preserve"> gali būti vartojama 4</w:t>
      </w:r>
      <w:r w:rsidRPr="006562CE">
        <w:rPr>
          <w:sz w:val="22"/>
          <w:szCs w:val="22"/>
        </w:rPr>
        <w:noBreakHyphen/>
        <w:t xml:space="preserve">8 mėnesius, siekiant nustatyti optimalų naviko sumažėjimą. Jei reakcija nėra adekvati, gydymą </w:t>
      </w:r>
      <w:proofErr w:type="spellStart"/>
      <w:r w:rsidRPr="006562CE">
        <w:rPr>
          <w:sz w:val="22"/>
          <w:szCs w:val="22"/>
        </w:rPr>
        <w:t>Feremazol</w:t>
      </w:r>
      <w:proofErr w:type="spellEnd"/>
      <w:r w:rsidRPr="006562CE">
        <w:rPr>
          <w:sz w:val="22"/>
          <w:szCs w:val="22"/>
        </w:rPr>
        <w:t xml:space="preserve"> reikia nutraukti bei suplanuoti operacinį gydymą ir (arba) su paciente aptarti kitokio gydymo galimybes.</w:t>
      </w:r>
    </w:p>
    <w:p w14:paraId="50ED669C" w14:textId="77777777" w:rsidR="00105CB1" w:rsidRPr="006562CE" w:rsidRDefault="00105CB1" w:rsidP="002F1D0B">
      <w:pPr>
        <w:widowControl w:val="0"/>
        <w:jc w:val="both"/>
        <w:rPr>
          <w:sz w:val="22"/>
          <w:szCs w:val="22"/>
        </w:rPr>
      </w:pPr>
    </w:p>
    <w:p w14:paraId="3E865865" w14:textId="77777777" w:rsidR="00105CB1" w:rsidRPr="006562CE" w:rsidRDefault="00105CB1" w:rsidP="002F1D0B">
      <w:pPr>
        <w:keepNext/>
        <w:widowControl w:val="0"/>
        <w:rPr>
          <w:i/>
          <w:sz w:val="22"/>
          <w:szCs w:val="22"/>
        </w:rPr>
      </w:pPr>
      <w:r w:rsidRPr="006562CE">
        <w:rPr>
          <w:i/>
          <w:sz w:val="22"/>
          <w:szCs w:val="22"/>
        </w:rPr>
        <w:t>Vaikų populiacija</w:t>
      </w:r>
    </w:p>
    <w:p w14:paraId="42F9FFD8"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vaikams ir paaugliams vartoti nerekomenduojama. </w:t>
      </w:r>
      <w:proofErr w:type="spellStart"/>
      <w:r w:rsidRPr="006562CE">
        <w:rPr>
          <w:sz w:val="22"/>
          <w:szCs w:val="22"/>
        </w:rPr>
        <w:t>Feremazol</w:t>
      </w:r>
      <w:proofErr w:type="spellEnd"/>
      <w:r w:rsidRPr="006562CE">
        <w:rPr>
          <w:sz w:val="22"/>
          <w:szCs w:val="22"/>
        </w:rPr>
        <w:t xml:space="preserve"> saugumas ir veiksmingumas vaikams ir paaugliams iki 17 metų nenustatytas. Duomenų yra nedaug, dozavimo rekomendacijų pateikti negalima.</w:t>
      </w:r>
    </w:p>
    <w:p w14:paraId="0BD8E38E" w14:textId="77777777" w:rsidR="00105CB1" w:rsidRPr="006562CE" w:rsidRDefault="00105CB1" w:rsidP="002F1D0B">
      <w:pPr>
        <w:widowControl w:val="0"/>
        <w:rPr>
          <w:sz w:val="22"/>
          <w:szCs w:val="22"/>
        </w:rPr>
      </w:pPr>
    </w:p>
    <w:p w14:paraId="1A9E6926" w14:textId="77777777" w:rsidR="00105CB1" w:rsidRPr="006562CE" w:rsidRDefault="00105CB1" w:rsidP="002F1D0B">
      <w:pPr>
        <w:keepNext/>
        <w:widowControl w:val="0"/>
        <w:rPr>
          <w:i/>
          <w:sz w:val="22"/>
          <w:szCs w:val="22"/>
        </w:rPr>
      </w:pPr>
      <w:r w:rsidRPr="006562CE">
        <w:rPr>
          <w:i/>
          <w:sz w:val="22"/>
          <w:szCs w:val="22"/>
        </w:rPr>
        <w:t>Inkstų funkcijos sutrikimas</w:t>
      </w:r>
    </w:p>
    <w:p w14:paraId="4A3490E0" w14:textId="77777777" w:rsidR="00105CB1" w:rsidRPr="006562CE" w:rsidRDefault="00105CB1" w:rsidP="002F1D0B">
      <w:pPr>
        <w:widowControl w:val="0"/>
        <w:rPr>
          <w:sz w:val="22"/>
          <w:szCs w:val="22"/>
        </w:rPr>
      </w:pPr>
      <w:r w:rsidRPr="006562CE">
        <w:rPr>
          <w:sz w:val="22"/>
          <w:szCs w:val="22"/>
        </w:rPr>
        <w:t xml:space="preserve">Pacientėms, kurios serga inkstų nepakankamumu ir kurių kreatinino klirensas yra ≥10 ml/min., </w:t>
      </w:r>
      <w:proofErr w:type="spellStart"/>
      <w:r w:rsidRPr="006562CE">
        <w:rPr>
          <w:sz w:val="22"/>
          <w:szCs w:val="22"/>
        </w:rPr>
        <w:t>Feremazol</w:t>
      </w:r>
      <w:proofErr w:type="spellEnd"/>
      <w:r w:rsidRPr="006562CE">
        <w:rPr>
          <w:sz w:val="22"/>
          <w:szCs w:val="22"/>
        </w:rPr>
        <w:t xml:space="preserve"> dozės koreguoti nereikia. Duomenų apie pacienčių, kurių kreatinino klirensas mažesnis kaip 10 ml/min., gydymą nepakanka (žr. 4.4 ir 5.2 skyrius).</w:t>
      </w:r>
    </w:p>
    <w:p w14:paraId="5DA6B272" w14:textId="77777777" w:rsidR="00105CB1" w:rsidRPr="006562CE" w:rsidRDefault="00105CB1" w:rsidP="002F1D0B">
      <w:pPr>
        <w:widowControl w:val="0"/>
        <w:rPr>
          <w:sz w:val="22"/>
          <w:szCs w:val="22"/>
        </w:rPr>
      </w:pPr>
    </w:p>
    <w:p w14:paraId="5F18ADC8" w14:textId="77777777" w:rsidR="00105CB1" w:rsidRPr="006562CE" w:rsidRDefault="00105CB1" w:rsidP="002F1D0B">
      <w:pPr>
        <w:keepNext/>
        <w:widowControl w:val="0"/>
        <w:rPr>
          <w:i/>
          <w:sz w:val="22"/>
          <w:szCs w:val="22"/>
        </w:rPr>
      </w:pPr>
      <w:r w:rsidRPr="006562CE">
        <w:rPr>
          <w:i/>
          <w:sz w:val="22"/>
          <w:szCs w:val="22"/>
        </w:rPr>
        <w:t>Kepenų funkcijos sutrikimas</w:t>
      </w:r>
    </w:p>
    <w:p w14:paraId="50CFC0D9" w14:textId="77777777" w:rsidR="00105CB1" w:rsidRPr="006562CE" w:rsidRDefault="00105CB1" w:rsidP="002F1D0B">
      <w:pPr>
        <w:widowControl w:val="0"/>
        <w:rPr>
          <w:sz w:val="22"/>
          <w:szCs w:val="22"/>
        </w:rPr>
      </w:pPr>
      <w:r w:rsidRPr="006562CE">
        <w:rPr>
          <w:sz w:val="22"/>
          <w:szCs w:val="22"/>
        </w:rPr>
        <w:t xml:space="preserve">Pacientėms, kurioms yra lengvas ar vidutinio sunkumo kepenų nepakankamumas (A arba B pagal </w:t>
      </w:r>
      <w:proofErr w:type="spellStart"/>
      <w:r w:rsidRPr="006562CE">
        <w:rPr>
          <w:i/>
          <w:sz w:val="22"/>
          <w:szCs w:val="22"/>
        </w:rPr>
        <w:t>Child-Pugh</w:t>
      </w:r>
      <w:proofErr w:type="spellEnd"/>
      <w:r w:rsidRPr="006562CE">
        <w:rPr>
          <w:sz w:val="22"/>
          <w:szCs w:val="22"/>
        </w:rPr>
        <w:t xml:space="preserve">), </w:t>
      </w:r>
      <w:proofErr w:type="spellStart"/>
      <w:r w:rsidRPr="006562CE">
        <w:rPr>
          <w:sz w:val="22"/>
          <w:szCs w:val="22"/>
        </w:rPr>
        <w:t>Feremazol</w:t>
      </w:r>
      <w:proofErr w:type="spellEnd"/>
      <w:r w:rsidRPr="006562CE">
        <w:rPr>
          <w:sz w:val="22"/>
          <w:szCs w:val="22"/>
        </w:rPr>
        <w:t xml:space="preserve"> dozės koreguoti nereikia. Duomenų apie pacienčių, kurioms yra sunkus kepenų nepakankamumas, gydymą nepakanka. Ligones, kurioms yra sunkus kepenų nepakankamumas (C pagal </w:t>
      </w:r>
      <w:proofErr w:type="spellStart"/>
      <w:r w:rsidRPr="006562CE">
        <w:rPr>
          <w:i/>
          <w:sz w:val="22"/>
          <w:szCs w:val="22"/>
        </w:rPr>
        <w:t>Child-Pugh</w:t>
      </w:r>
      <w:proofErr w:type="spellEnd"/>
      <w:r w:rsidRPr="006562CE">
        <w:rPr>
          <w:sz w:val="22"/>
          <w:szCs w:val="22"/>
        </w:rPr>
        <w:t>), būtina atidžiai stebėti (žr. 4.4 ir 5.2 skyrius).</w:t>
      </w:r>
    </w:p>
    <w:p w14:paraId="4D2633F3" w14:textId="77777777" w:rsidR="00105CB1" w:rsidRPr="006562CE" w:rsidRDefault="00105CB1" w:rsidP="002F1D0B">
      <w:pPr>
        <w:widowControl w:val="0"/>
        <w:rPr>
          <w:sz w:val="22"/>
          <w:szCs w:val="22"/>
        </w:rPr>
      </w:pPr>
    </w:p>
    <w:p w14:paraId="4DA3D96D" w14:textId="77777777" w:rsidR="00105CB1" w:rsidRPr="006562CE" w:rsidRDefault="00105CB1" w:rsidP="002F1D0B">
      <w:pPr>
        <w:keepNext/>
        <w:widowControl w:val="0"/>
        <w:rPr>
          <w:sz w:val="22"/>
          <w:szCs w:val="22"/>
          <w:u w:val="single"/>
        </w:rPr>
      </w:pPr>
      <w:r w:rsidRPr="006562CE">
        <w:rPr>
          <w:sz w:val="22"/>
          <w:szCs w:val="22"/>
          <w:u w:val="single"/>
        </w:rPr>
        <w:t>Vartojimo metodas</w:t>
      </w:r>
    </w:p>
    <w:p w14:paraId="21D916DF" w14:textId="77777777" w:rsidR="00105CB1" w:rsidRPr="006562CE" w:rsidRDefault="00105CB1" w:rsidP="002F1D0B">
      <w:pPr>
        <w:keepNext/>
        <w:widowControl w:val="0"/>
        <w:rPr>
          <w:sz w:val="22"/>
          <w:szCs w:val="22"/>
        </w:rPr>
      </w:pPr>
      <w:r w:rsidRPr="006562CE">
        <w:rPr>
          <w:sz w:val="22"/>
          <w:szCs w:val="22"/>
        </w:rPr>
        <w:t>Vartoti per burną.</w:t>
      </w:r>
    </w:p>
    <w:p w14:paraId="204F2E8C" w14:textId="77777777" w:rsidR="00105CB1" w:rsidRPr="006562CE" w:rsidRDefault="00105CB1" w:rsidP="002F1D0B">
      <w:pPr>
        <w:keepNext/>
        <w:widowControl w:val="0"/>
        <w:rPr>
          <w:sz w:val="22"/>
          <w:szCs w:val="22"/>
        </w:rPr>
      </w:pPr>
    </w:p>
    <w:p w14:paraId="18B979EB"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galima vartoti valgant arba nevalgant.</w:t>
      </w:r>
    </w:p>
    <w:p w14:paraId="1E86E3AC" w14:textId="77777777" w:rsidR="00105CB1" w:rsidRPr="006562CE" w:rsidRDefault="00105CB1" w:rsidP="002F1D0B">
      <w:pPr>
        <w:widowControl w:val="0"/>
        <w:rPr>
          <w:sz w:val="22"/>
          <w:szCs w:val="22"/>
        </w:rPr>
      </w:pPr>
      <w:r w:rsidRPr="006562CE">
        <w:rPr>
          <w:sz w:val="22"/>
          <w:szCs w:val="22"/>
        </w:rPr>
        <w:t>Praleistą dozę reikia išgerti iškart pacientei prisiminus.</w:t>
      </w:r>
      <w:r w:rsidRPr="006562CE">
        <w:rPr>
          <w:color w:val="222222"/>
          <w:kern w:val="28"/>
          <w:sz w:val="22"/>
          <w:szCs w:val="22"/>
        </w:rPr>
        <w:t xml:space="preserve"> </w:t>
      </w:r>
      <w:r w:rsidRPr="006562CE">
        <w:rPr>
          <w:color w:val="222222"/>
          <w:sz w:val="22"/>
          <w:szCs w:val="22"/>
        </w:rPr>
        <w:t>Tačiau, jei jau laikas vartoti kitą dozę (po 2 ar 3 valandų), tai praleistos dozės gerti nereikia, ir toliau vartoti įprastu režimu. Nereikia vartoti dvigubos dozės, nes buvo stebėtas padidėjęs proporcingumas sisteminėje ekspozicijoje, vartojant paros dozę didesnę kaip 2,5 mg rekomenduojamos dozės (žr. 5.2 skyrių).</w:t>
      </w:r>
      <w:r w:rsidRPr="006562CE">
        <w:rPr>
          <w:sz w:val="22"/>
          <w:szCs w:val="22"/>
        </w:rPr>
        <w:t xml:space="preserve"> </w:t>
      </w:r>
    </w:p>
    <w:p w14:paraId="37D8F2E9" w14:textId="77777777" w:rsidR="00105CB1" w:rsidRPr="006562CE" w:rsidRDefault="00105CB1" w:rsidP="002F1D0B">
      <w:pPr>
        <w:widowControl w:val="0"/>
        <w:rPr>
          <w:sz w:val="22"/>
          <w:szCs w:val="22"/>
        </w:rPr>
      </w:pPr>
    </w:p>
    <w:p w14:paraId="18EB9BAE" w14:textId="77777777" w:rsidR="00105CB1" w:rsidRPr="006562CE" w:rsidRDefault="00105CB1" w:rsidP="002F1D0B">
      <w:pPr>
        <w:keepNext/>
        <w:widowControl w:val="0"/>
        <w:ind w:left="567" w:hanging="567"/>
        <w:rPr>
          <w:sz w:val="22"/>
          <w:szCs w:val="22"/>
        </w:rPr>
      </w:pPr>
      <w:r w:rsidRPr="006562CE">
        <w:rPr>
          <w:b/>
          <w:sz w:val="22"/>
          <w:szCs w:val="22"/>
        </w:rPr>
        <w:t>4.3</w:t>
      </w:r>
      <w:r w:rsidRPr="006562CE">
        <w:rPr>
          <w:b/>
          <w:sz w:val="22"/>
          <w:szCs w:val="22"/>
        </w:rPr>
        <w:tab/>
        <w:t>Kontraindikacijos</w:t>
      </w:r>
    </w:p>
    <w:p w14:paraId="21C01D2F" w14:textId="77777777" w:rsidR="00105CB1" w:rsidRPr="006562CE" w:rsidRDefault="00105CB1" w:rsidP="002F1D0B">
      <w:pPr>
        <w:keepNext/>
        <w:widowControl w:val="0"/>
        <w:rPr>
          <w:sz w:val="22"/>
          <w:szCs w:val="22"/>
          <w:highlight w:val="yellow"/>
        </w:rPr>
      </w:pPr>
    </w:p>
    <w:p w14:paraId="622C45AD" w14:textId="77777777" w:rsidR="00105CB1" w:rsidRPr="006562CE" w:rsidRDefault="00105CB1" w:rsidP="002F1D0B">
      <w:pPr>
        <w:widowControl w:val="0"/>
        <w:numPr>
          <w:ilvl w:val="3"/>
          <w:numId w:val="21"/>
        </w:numPr>
        <w:ind w:left="567" w:hanging="567"/>
        <w:rPr>
          <w:sz w:val="22"/>
          <w:szCs w:val="22"/>
        </w:rPr>
      </w:pPr>
      <w:r w:rsidRPr="006562CE">
        <w:rPr>
          <w:sz w:val="22"/>
          <w:szCs w:val="22"/>
        </w:rPr>
        <w:t>Padidėjęs jautrumas veikliajai arba bet kuriai 6.1 skyriuje nurodytai pagalbinei medžiagai.</w:t>
      </w:r>
    </w:p>
    <w:p w14:paraId="5779E120" w14:textId="77777777" w:rsidR="00105CB1" w:rsidRPr="006562CE" w:rsidRDefault="00105CB1" w:rsidP="002F1D0B">
      <w:pPr>
        <w:widowControl w:val="0"/>
        <w:numPr>
          <w:ilvl w:val="3"/>
          <w:numId w:val="21"/>
        </w:numPr>
        <w:ind w:left="567" w:hanging="567"/>
        <w:rPr>
          <w:sz w:val="22"/>
          <w:szCs w:val="22"/>
        </w:rPr>
      </w:pPr>
      <w:proofErr w:type="spellStart"/>
      <w:r w:rsidRPr="006562CE">
        <w:rPr>
          <w:sz w:val="22"/>
          <w:szCs w:val="22"/>
        </w:rPr>
        <w:t>Premenopauzinė</w:t>
      </w:r>
      <w:proofErr w:type="spellEnd"/>
      <w:r w:rsidRPr="006562CE">
        <w:rPr>
          <w:sz w:val="22"/>
          <w:szCs w:val="22"/>
        </w:rPr>
        <w:t xml:space="preserve"> endokrininė būklė.</w:t>
      </w:r>
    </w:p>
    <w:p w14:paraId="79BE7C50" w14:textId="77777777" w:rsidR="00105CB1" w:rsidRPr="006562CE" w:rsidRDefault="00105CB1" w:rsidP="002F1D0B">
      <w:pPr>
        <w:widowControl w:val="0"/>
        <w:numPr>
          <w:ilvl w:val="3"/>
          <w:numId w:val="21"/>
        </w:numPr>
        <w:ind w:left="567" w:hanging="567"/>
        <w:rPr>
          <w:sz w:val="22"/>
          <w:szCs w:val="22"/>
        </w:rPr>
      </w:pPr>
      <w:r w:rsidRPr="006562CE">
        <w:rPr>
          <w:sz w:val="22"/>
          <w:szCs w:val="22"/>
        </w:rPr>
        <w:t>Nėštumas (žr. 4.6 skyrių).</w:t>
      </w:r>
    </w:p>
    <w:p w14:paraId="1BB3F44A" w14:textId="77777777" w:rsidR="00105CB1" w:rsidRPr="006562CE" w:rsidRDefault="00105CB1" w:rsidP="002F1D0B">
      <w:pPr>
        <w:widowControl w:val="0"/>
        <w:numPr>
          <w:ilvl w:val="3"/>
          <w:numId w:val="21"/>
        </w:numPr>
        <w:ind w:left="567" w:hanging="567"/>
        <w:rPr>
          <w:sz w:val="22"/>
          <w:szCs w:val="22"/>
        </w:rPr>
      </w:pPr>
      <w:r w:rsidRPr="006562CE">
        <w:rPr>
          <w:sz w:val="22"/>
          <w:szCs w:val="22"/>
        </w:rPr>
        <w:t>Žindymo laikotarpis (žr. 4.6 skyrių).</w:t>
      </w:r>
    </w:p>
    <w:p w14:paraId="61AF6BA9" w14:textId="77777777" w:rsidR="00105CB1" w:rsidRPr="006562CE" w:rsidRDefault="00105CB1" w:rsidP="002F1D0B">
      <w:pPr>
        <w:widowControl w:val="0"/>
        <w:rPr>
          <w:sz w:val="22"/>
          <w:szCs w:val="22"/>
        </w:rPr>
      </w:pPr>
    </w:p>
    <w:p w14:paraId="21C215C0" w14:textId="77777777" w:rsidR="00105CB1" w:rsidRPr="006562CE" w:rsidRDefault="00105CB1" w:rsidP="002F1D0B">
      <w:pPr>
        <w:keepNext/>
        <w:widowControl w:val="0"/>
        <w:tabs>
          <w:tab w:val="left" w:pos="567"/>
        </w:tabs>
        <w:rPr>
          <w:b/>
          <w:sz w:val="22"/>
          <w:szCs w:val="22"/>
        </w:rPr>
      </w:pPr>
      <w:r w:rsidRPr="006562CE">
        <w:rPr>
          <w:b/>
          <w:sz w:val="22"/>
          <w:szCs w:val="22"/>
        </w:rPr>
        <w:t>4.4</w:t>
      </w:r>
      <w:r w:rsidRPr="006562CE">
        <w:rPr>
          <w:b/>
          <w:sz w:val="22"/>
          <w:szCs w:val="22"/>
        </w:rPr>
        <w:tab/>
        <w:t>Specialūs įspėjimai ir atsargumo priemonės</w:t>
      </w:r>
    </w:p>
    <w:p w14:paraId="2DC93B0C" w14:textId="77777777" w:rsidR="00105CB1" w:rsidRPr="006562CE" w:rsidRDefault="00105CB1" w:rsidP="002F1D0B">
      <w:pPr>
        <w:keepNext/>
        <w:widowControl w:val="0"/>
        <w:rPr>
          <w:sz w:val="22"/>
          <w:szCs w:val="22"/>
        </w:rPr>
      </w:pPr>
    </w:p>
    <w:p w14:paraId="1BEAFC1A" w14:textId="77777777" w:rsidR="00105CB1" w:rsidRPr="006562CE" w:rsidRDefault="00105CB1" w:rsidP="002F1D0B">
      <w:pPr>
        <w:keepNext/>
        <w:widowControl w:val="0"/>
        <w:rPr>
          <w:sz w:val="22"/>
          <w:szCs w:val="22"/>
          <w:u w:val="single"/>
        </w:rPr>
      </w:pPr>
      <w:proofErr w:type="spellStart"/>
      <w:r w:rsidRPr="006562CE">
        <w:rPr>
          <w:sz w:val="22"/>
          <w:szCs w:val="22"/>
          <w:u w:val="single"/>
        </w:rPr>
        <w:t>Menopauzinė</w:t>
      </w:r>
      <w:proofErr w:type="spellEnd"/>
      <w:r w:rsidRPr="006562CE">
        <w:rPr>
          <w:sz w:val="22"/>
          <w:szCs w:val="22"/>
          <w:u w:val="single"/>
        </w:rPr>
        <w:t xml:space="preserve"> būklė</w:t>
      </w:r>
    </w:p>
    <w:p w14:paraId="20D62287" w14:textId="77777777" w:rsidR="00105CB1" w:rsidRPr="006562CE" w:rsidRDefault="00105CB1" w:rsidP="002F1D0B">
      <w:pPr>
        <w:widowControl w:val="0"/>
        <w:rPr>
          <w:sz w:val="22"/>
          <w:szCs w:val="22"/>
        </w:rPr>
      </w:pPr>
      <w:r w:rsidRPr="006562CE">
        <w:rPr>
          <w:sz w:val="22"/>
          <w:szCs w:val="22"/>
        </w:rPr>
        <w:t xml:space="preserve">Moterims, kurių </w:t>
      </w:r>
      <w:proofErr w:type="spellStart"/>
      <w:r w:rsidRPr="006562CE">
        <w:rPr>
          <w:sz w:val="22"/>
          <w:szCs w:val="22"/>
        </w:rPr>
        <w:t>menopauzinė</w:t>
      </w:r>
      <w:proofErr w:type="spellEnd"/>
      <w:r w:rsidRPr="006562CE">
        <w:rPr>
          <w:sz w:val="22"/>
          <w:szCs w:val="22"/>
        </w:rPr>
        <w:t xml:space="preserve"> būklė nėra aiški, prieš pradedant gydymą </w:t>
      </w:r>
      <w:proofErr w:type="spellStart"/>
      <w:r w:rsidRPr="006562CE">
        <w:rPr>
          <w:sz w:val="22"/>
          <w:szCs w:val="22"/>
        </w:rPr>
        <w:t>Feremazol</w:t>
      </w:r>
      <w:proofErr w:type="spellEnd"/>
      <w:r w:rsidRPr="006562CE">
        <w:rPr>
          <w:sz w:val="22"/>
          <w:szCs w:val="22"/>
        </w:rPr>
        <w:t xml:space="preserve"> būtina ištirti </w:t>
      </w:r>
      <w:proofErr w:type="spellStart"/>
      <w:r w:rsidRPr="006562CE">
        <w:rPr>
          <w:sz w:val="22"/>
          <w:szCs w:val="22"/>
        </w:rPr>
        <w:t>liuteinizuojančio</w:t>
      </w:r>
      <w:proofErr w:type="spellEnd"/>
      <w:r w:rsidRPr="006562CE">
        <w:rPr>
          <w:sz w:val="22"/>
          <w:szCs w:val="22"/>
        </w:rPr>
        <w:t xml:space="preserve"> hormono (LH), folikulus stimuliuojančio hormono (FSH) ir (arba) </w:t>
      </w:r>
      <w:proofErr w:type="spellStart"/>
      <w:r w:rsidRPr="006562CE">
        <w:rPr>
          <w:sz w:val="22"/>
          <w:szCs w:val="22"/>
        </w:rPr>
        <w:t>estradiolio</w:t>
      </w:r>
      <w:proofErr w:type="spellEnd"/>
      <w:r w:rsidRPr="006562CE">
        <w:rPr>
          <w:sz w:val="22"/>
          <w:szCs w:val="22"/>
        </w:rPr>
        <w:t xml:space="preserve"> koncentraciją. </w:t>
      </w:r>
      <w:proofErr w:type="spellStart"/>
      <w:r w:rsidRPr="006562CE">
        <w:rPr>
          <w:sz w:val="22"/>
          <w:szCs w:val="22"/>
        </w:rPr>
        <w:t>Feremazol</w:t>
      </w:r>
      <w:proofErr w:type="spellEnd"/>
      <w:r w:rsidRPr="006562CE">
        <w:rPr>
          <w:sz w:val="22"/>
          <w:szCs w:val="22"/>
        </w:rPr>
        <w:t xml:space="preserve"> gali vartoti tik moterys, esančios </w:t>
      </w:r>
      <w:proofErr w:type="spellStart"/>
      <w:r w:rsidRPr="006562CE">
        <w:rPr>
          <w:sz w:val="22"/>
          <w:szCs w:val="22"/>
        </w:rPr>
        <w:t>pomenopauzinėje</w:t>
      </w:r>
      <w:proofErr w:type="spellEnd"/>
      <w:r w:rsidRPr="006562CE">
        <w:rPr>
          <w:sz w:val="22"/>
          <w:szCs w:val="22"/>
        </w:rPr>
        <w:t xml:space="preserve"> endokrininėje būklėje.</w:t>
      </w:r>
    </w:p>
    <w:p w14:paraId="51F7478B" w14:textId="77777777" w:rsidR="00105CB1" w:rsidRPr="006562CE" w:rsidRDefault="00105CB1" w:rsidP="002F1D0B">
      <w:pPr>
        <w:widowControl w:val="0"/>
        <w:rPr>
          <w:sz w:val="22"/>
          <w:szCs w:val="22"/>
        </w:rPr>
      </w:pPr>
    </w:p>
    <w:p w14:paraId="168089AC" w14:textId="77777777" w:rsidR="00105CB1" w:rsidRPr="006562CE" w:rsidRDefault="00105CB1" w:rsidP="002F1D0B">
      <w:pPr>
        <w:keepNext/>
        <w:widowControl w:val="0"/>
        <w:rPr>
          <w:sz w:val="22"/>
          <w:szCs w:val="22"/>
          <w:u w:val="single"/>
        </w:rPr>
      </w:pPr>
      <w:r w:rsidRPr="006562CE">
        <w:rPr>
          <w:sz w:val="22"/>
          <w:szCs w:val="22"/>
          <w:u w:val="single"/>
        </w:rPr>
        <w:t>Inkstų funkcijos sutrikimas</w:t>
      </w:r>
    </w:p>
    <w:p w14:paraId="5C2E4DB8" w14:textId="77777777" w:rsidR="00105CB1" w:rsidRPr="006562CE" w:rsidRDefault="00105CB1" w:rsidP="002F1D0B">
      <w:pPr>
        <w:widowControl w:val="0"/>
        <w:rPr>
          <w:sz w:val="22"/>
          <w:szCs w:val="22"/>
        </w:rPr>
      </w:pPr>
      <w:proofErr w:type="spellStart"/>
      <w:r w:rsidRPr="006562CE">
        <w:rPr>
          <w:sz w:val="22"/>
          <w:szCs w:val="22"/>
        </w:rPr>
        <w:t>Letrozolo</w:t>
      </w:r>
      <w:proofErr w:type="spellEnd"/>
      <w:r w:rsidRPr="006562CE">
        <w:rPr>
          <w:sz w:val="22"/>
          <w:szCs w:val="22"/>
        </w:rPr>
        <w:t xml:space="preserve"> tablečių tyrimų su pakankamu kiekiu pacienčių, kurių kreatinino klirensas yra mažesnis kaip 10 ml/min., neatlikta. Prieš skiriant </w:t>
      </w:r>
      <w:proofErr w:type="spellStart"/>
      <w:r w:rsidRPr="006562CE">
        <w:rPr>
          <w:sz w:val="22"/>
          <w:szCs w:val="22"/>
        </w:rPr>
        <w:t>Feremazol</w:t>
      </w:r>
      <w:proofErr w:type="spellEnd"/>
      <w:r w:rsidRPr="006562CE">
        <w:rPr>
          <w:sz w:val="22"/>
          <w:szCs w:val="22"/>
        </w:rPr>
        <w:t>, būtina atidžiai įvertinti galimą riziką ir naudą.</w:t>
      </w:r>
    </w:p>
    <w:p w14:paraId="77687B8F" w14:textId="77777777" w:rsidR="00105CB1" w:rsidRPr="006562CE" w:rsidRDefault="00105CB1" w:rsidP="002F1D0B">
      <w:pPr>
        <w:widowControl w:val="0"/>
        <w:rPr>
          <w:sz w:val="22"/>
          <w:szCs w:val="22"/>
        </w:rPr>
      </w:pPr>
    </w:p>
    <w:p w14:paraId="7E59167B" w14:textId="77777777" w:rsidR="00105CB1" w:rsidRPr="006562CE" w:rsidRDefault="00105CB1" w:rsidP="002F1D0B">
      <w:pPr>
        <w:keepNext/>
        <w:widowControl w:val="0"/>
        <w:rPr>
          <w:sz w:val="22"/>
          <w:szCs w:val="22"/>
          <w:u w:val="single"/>
        </w:rPr>
      </w:pPr>
      <w:r w:rsidRPr="006562CE">
        <w:rPr>
          <w:sz w:val="22"/>
          <w:szCs w:val="22"/>
          <w:u w:val="single"/>
        </w:rPr>
        <w:t>Kepenų funkcijos sutrikimas</w:t>
      </w:r>
    </w:p>
    <w:p w14:paraId="3AC05E80" w14:textId="77777777" w:rsidR="00105CB1" w:rsidRPr="006562CE" w:rsidRDefault="00105CB1" w:rsidP="002F1D0B">
      <w:pPr>
        <w:widowControl w:val="0"/>
        <w:rPr>
          <w:sz w:val="22"/>
          <w:szCs w:val="22"/>
        </w:rPr>
      </w:pPr>
      <w:r w:rsidRPr="006562CE">
        <w:rPr>
          <w:sz w:val="22"/>
          <w:szCs w:val="22"/>
        </w:rPr>
        <w:t xml:space="preserve">Pacientėms, kurioms buvo sunkus kepenų funkcijos sutrikimas (C pagal </w:t>
      </w:r>
      <w:proofErr w:type="spellStart"/>
      <w:r w:rsidRPr="006562CE">
        <w:rPr>
          <w:i/>
          <w:sz w:val="22"/>
          <w:szCs w:val="22"/>
        </w:rPr>
        <w:t>Child-Pugh</w:t>
      </w:r>
      <w:proofErr w:type="spellEnd"/>
      <w:r w:rsidRPr="006562CE">
        <w:rPr>
          <w:sz w:val="22"/>
          <w:szCs w:val="22"/>
        </w:rPr>
        <w:t>), sisteminė ekspozicija ir galutinis pusinės eliminacijos laikas buvo maždaug dvigubai didesnis nei atitinkami sveikų savanorių rodmenys. Dėl šios priežasties tokias ligones būtina atidžiai stebėti (žr. 5.2 skyrių).</w:t>
      </w:r>
    </w:p>
    <w:p w14:paraId="00F62B0C" w14:textId="77777777" w:rsidR="00105CB1" w:rsidRPr="006562CE" w:rsidRDefault="00105CB1" w:rsidP="002F1D0B">
      <w:pPr>
        <w:widowControl w:val="0"/>
        <w:rPr>
          <w:sz w:val="22"/>
          <w:szCs w:val="22"/>
        </w:rPr>
      </w:pPr>
    </w:p>
    <w:p w14:paraId="7EDE16F7" w14:textId="77777777" w:rsidR="00105CB1" w:rsidRPr="006562CE" w:rsidRDefault="00105CB1" w:rsidP="002F1D0B">
      <w:pPr>
        <w:keepNext/>
        <w:widowControl w:val="0"/>
        <w:rPr>
          <w:sz w:val="22"/>
          <w:szCs w:val="22"/>
          <w:u w:val="single"/>
        </w:rPr>
      </w:pPr>
      <w:r w:rsidRPr="006562CE">
        <w:rPr>
          <w:sz w:val="22"/>
          <w:szCs w:val="22"/>
          <w:u w:val="single"/>
        </w:rPr>
        <w:lastRenderedPageBreak/>
        <w:t>Poveikis kaulams</w:t>
      </w:r>
    </w:p>
    <w:p w14:paraId="2923F6FF"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yra stipraus poveikio estrogenų koncentraciją mažinantis preparatas. Moterims, kurios sirgo osteoporoze ir (arba) turėjo kaulų lūžių arba kurioms yra padidėjusi osteoporozės rizika, prieš </w:t>
      </w:r>
      <w:proofErr w:type="spellStart"/>
      <w:r w:rsidRPr="006562CE">
        <w:rPr>
          <w:sz w:val="22"/>
          <w:szCs w:val="22"/>
        </w:rPr>
        <w:t>adjuvantinį</w:t>
      </w:r>
      <w:proofErr w:type="spellEnd"/>
      <w:r w:rsidRPr="006562CE">
        <w:rPr>
          <w:sz w:val="22"/>
          <w:szCs w:val="22"/>
        </w:rPr>
        <w:t xml:space="preserve"> ir tęstinį </w:t>
      </w:r>
      <w:proofErr w:type="spellStart"/>
      <w:r w:rsidRPr="006562CE">
        <w:rPr>
          <w:sz w:val="22"/>
          <w:szCs w:val="22"/>
        </w:rPr>
        <w:t>adjuvantinį</w:t>
      </w:r>
      <w:proofErr w:type="spellEnd"/>
      <w:r w:rsidRPr="006562CE">
        <w:rPr>
          <w:sz w:val="22"/>
          <w:szCs w:val="22"/>
        </w:rPr>
        <w:t xml:space="preserve"> gydymą </w:t>
      </w:r>
      <w:proofErr w:type="spellStart"/>
      <w:r w:rsidRPr="006562CE">
        <w:rPr>
          <w:sz w:val="22"/>
          <w:szCs w:val="22"/>
        </w:rPr>
        <w:t>letrozolu</w:t>
      </w:r>
      <w:proofErr w:type="spellEnd"/>
      <w:r w:rsidRPr="006562CE">
        <w:rPr>
          <w:sz w:val="22"/>
          <w:szCs w:val="22"/>
        </w:rPr>
        <w:t xml:space="preserve"> reikia tinkamai nustatyti mineralinį kaulų tankį bei jį stebėti gydymo metu ir po jo. Reikia pradėti tinkamą osteoporozės gydymą ar profilaktiką bei pacientę atidžiai stebėti. Jei skiriamas </w:t>
      </w:r>
      <w:proofErr w:type="spellStart"/>
      <w:r w:rsidRPr="006562CE">
        <w:rPr>
          <w:sz w:val="22"/>
          <w:szCs w:val="22"/>
        </w:rPr>
        <w:t>adjuvantinis</w:t>
      </w:r>
      <w:proofErr w:type="spellEnd"/>
      <w:r w:rsidRPr="006562CE">
        <w:rPr>
          <w:sz w:val="22"/>
          <w:szCs w:val="22"/>
        </w:rPr>
        <w:t xml:space="preserve"> gydymas, galima apsvarstyti nuoseklaus gydymo schemą (2 metus vartojama </w:t>
      </w:r>
      <w:proofErr w:type="spellStart"/>
      <w:r w:rsidRPr="006562CE">
        <w:rPr>
          <w:sz w:val="22"/>
          <w:szCs w:val="22"/>
        </w:rPr>
        <w:t>letrozolo</w:t>
      </w:r>
      <w:proofErr w:type="spellEnd"/>
      <w:r w:rsidRPr="006562CE">
        <w:rPr>
          <w:sz w:val="22"/>
          <w:szCs w:val="22"/>
        </w:rPr>
        <w:t xml:space="preserve">, po to 3 metus </w:t>
      </w:r>
      <w:proofErr w:type="spellStart"/>
      <w:r w:rsidRPr="006562CE">
        <w:rPr>
          <w:sz w:val="22"/>
          <w:szCs w:val="22"/>
        </w:rPr>
        <w:t>tamoksifeno</w:t>
      </w:r>
      <w:proofErr w:type="spellEnd"/>
      <w:r w:rsidRPr="006562CE">
        <w:rPr>
          <w:sz w:val="22"/>
          <w:szCs w:val="22"/>
        </w:rPr>
        <w:t>), atsižvelgiant į pacientės saugumo savybes (žr. 4.2, 4.8 ir 5.1 skyrius).</w:t>
      </w:r>
    </w:p>
    <w:p w14:paraId="63C75DFD" w14:textId="77777777" w:rsidR="00105CB1" w:rsidRPr="006562CE" w:rsidRDefault="00105CB1" w:rsidP="002F1D0B">
      <w:pPr>
        <w:widowControl w:val="0"/>
        <w:rPr>
          <w:sz w:val="22"/>
          <w:szCs w:val="22"/>
        </w:rPr>
      </w:pPr>
    </w:p>
    <w:p w14:paraId="726DAC71" w14:textId="77777777" w:rsidR="00105CB1" w:rsidRPr="006562CE" w:rsidRDefault="00105CB1" w:rsidP="002F1D0B">
      <w:pPr>
        <w:widowControl w:val="0"/>
        <w:rPr>
          <w:sz w:val="22"/>
          <w:szCs w:val="22"/>
          <w:u w:val="single"/>
        </w:rPr>
      </w:pPr>
      <w:proofErr w:type="spellStart"/>
      <w:r w:rsidRPr="006562CE">
        <w:rPr>
          <w:sz w:val="22"/>
          <w:szCs w:val="22"/>
          <w:u w:val="single"/>
        </w:rPr>
        <w:t>Tendinitas</w:t>
      </w:r>
      <w:proofErr w:type="spellEnd"/>
      <w:r w:rsidRPr="006562CE">
        <w:rPr>
          <w:sz w:val="22"/>
          <w:szCs w:val="22"/>
          <w:u w:val="single"/>
        </w:rPr>
        <w:t xml:space="preserve"> ir sausgyslės plyšimas</w:t>
      </w:r>
    </w:p>
    <w:p w14:paraId="747D5CB7" w14:textId="77777777" w:rsidR="00105CB1" w:rsidRPr="006562CE" w:rsidRDefault="00105CB1" w:rsidP="002F1D0B">
      <w:pPr>
        <w:widowControl w:val="0"/>
        <w:rPr>
          <w:sz w:val="22"/>
          <w:szCs w:val="22"/>
        </w:rPr>
      </w:pPr>
      <w:r w:rsidRPr="006562CE">
        <w:rPr>
          <w:sz w:val="22"/>
          <w:szCs w:val="22"/>
        </w:rPr>
        <w:t xml:space="preserve">Gali išsivystyti </w:t>
      </w:r>
      <w:proofErr w:type="spellStart"/>
      <w:r w:rsidRPr="006562CE">
        <w:rPr>
          <w:sz w:val="22"/>
          <w:szCs w:val="22"/>
        </w:rPr>
        <w:t>tendinitas</w:t>
      </w:r>
      <w:proofErr w:type="spellEnd"/>
      <w:r w:rsidRPr="006562CE">
        <w:rPr>
          <w:sz w:val="22"/>
          <w:szCs w:val="22"/>
        </w:rPr>
        <w:t xml:space="preserve"> ir įplyšti sausgyslė (retos nepageidaujamos reakcijos). Reikėtų atidžiai stebėti paciento būklę ir pažeistos sausgyslės atžvilgiu imtis atitinkamų priemonių (pvz., </w:t>
      </w:r>
      <w:proofErr w:type="spellStart"/>
      <w:r w:rsidRPr="006562CE">
        <w:rPr>
          <w:sz w:val="22"/>
          <w:szCs w:val="22"/>
        </w:rPr>
        <w:t>imobilizuoti</w:t>
      </w:r>
      <w:proofErr w:type="spellEnd"/>
      <w:r w:rsidRPr="006562CE">
        <w:rPr>
          <w:sz w:val="22"/>
          <w:szCs w:val="22"/>
        </w:rPr>
        <w:t>) (žr. 4.8 skyrių).</w:t>
      </w:r>
    </w:p>
    <w:p w14:paraId="085AC774" w14:textId="77777777" w:rsidR="00105CB1" w:rsidRPr="006562CE" w:rsidRDefault="00105CB1" w:rsidP="002F1D0B">
      <w:pPr>
        <w:widowControl w:val="0"/>
        <w:rPr>
          <w:sz w:val="22"/>
          <w:szCs w:val="22"/>
        </w:rPr>
      </w:pPr>
    </w:p>
    <w:p w14:paraId="1DA26111" w14:textId="77777777" w:rsidR="00105CB1" w:rsidRPr="006562CE" w:rsidRDefault="00105CB1" w:rsidP="002F1D0B">
      <w:pPr>
        <w:keepNext/>
        <w:widowControl w:val="0"/>
        <w:rPr>
          <w:sz w:val="22"/>
          <w:szCs w:val="22"/>
          <w:u w:val="single"/>
        </w:rPr>
      </w:pPr>
      <w:r w:rsidRPr="006562CE">
        <w:rPr>
          <w:sz w:val="22"/>
          <w:szCs w:val="22"/>
          <w:u w:val="single"/>
        </w:rPr>
        <w:t>Kiti įspėjimai</w:t>
      </w:r>
    </w:p>
    <w:p w14:paraId="79729E4B"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nerekomenduojama vartoti kartu su </w:t>
      </w:r>
      <w:proofErr w:type="spellStart"/>
      <w:r w:rsidRPr="006562CE">
        <w:rPr>
          <w:sz w:val="22"/>
          <w:szCs w:val="22"/>
        </w:rPr>
        <w:t>tamoksifenu</w:t>
      </w:r>
      <w:proofErr w:type="spellEnd"/>
      <w:r w:rsidRPr="006562CE">
        <w:rPr>
          <w:sz w:val="22"/>
          <w:szCs w:val="22"/>
        </w:rPr>
        <w:t xml:space="preserve">, kitais </w:t>
      </w:r>
      <w:proofErr w:type="spellStart"/>
      <w:r w:rsidRPr="006562CE">
        <w:rPr>
          <w:sz w:val="22"/>
          <w:szCs w:val="22"/>
        </w:rPr>
        <w:t>antiestrogenais</w:t>
      </w:r>
      <w:proofErr w:type="spellEnd"/>
      <w:r w:rsidRPr="006562CE">
        <w:rPr>
          <w:sz w:val="22"/>
          <w:szCs w:val="22"/>
        </w:rPr>
        <w:t xml:space="preserve"> ar preparatais, kuriuose yra estrogenų, kadangi šios medžiagos gali silpninti farmakologinį </w:t>
      </w:r>
      <w:proofErr w:type="spellStart"/>
      <w:r w:rsidRPr="006562CE">
        <w:rPr>
          <w:sz w:val="22"/>
          <w:szCs w:val="22"/>
        </w:rPr>
        <w:t>letrozolo</w:t>
      </w:r>
      <w:proofErr w:type="spellEnd"/>
      <w:r w:rsidRPr="006562CE">
        <w:rPr>
          <w:sz w:val="22"/>
          <w:szCs w:val="22"/>
        </w:rPr>
        <w:t xml:space="preserve"> poveikį (žr. 4.5 skyrių).</w:t>
      </w:r>
    </w:p>
    <w:p w14:paraId="3D2F8A46" w14:textId="77777777" w:rsidR="00105CB1" w:rsidRPr="006562CE" w:rsidRDefault="00105CB1" w:rsidP="002F1D0B">
      <w:pPr>
        <w:widowControl w:val="0"/>
        <w:rPr>
          <w:sz w:val="22"/>
          <w:szCs w:val="22"/>
        </w:rPr>
      </w:pPr>
    </w:p>
    <w:p w14:paraId="63D86FFA" w14:textId="77777777" w:rsidR="00105CB1" w:rsidRPr="006562CE" w:rsidRDefault="00105CB1" w:rsidP="002F1D0B">
      <w:pPr>
        <w:widowControl w:val="0"/>
        <w:rPr>
          <w:sz w:val="22"/>
          <w:szCs w:val="22"/>
          <w:u w:val="single"/>
        </w:rPr>
      </w:pPr>
      <w:proofErr w:type="spellStart"/>
      <w:r w:rsidRPr="006562CE">
        <w:rPr>
          <w:sz w:val="22"/>
          <w:szCs w:val="22"/>
          <w:u w:val="single"/>
        </w:rPr>
        <w:t>Feremazol</w:t>
      </w:r>
      <w:proofErr w:type="spellEnd"/>
      <w:r w:rsidRPr="006562CE">
        <w:rPr>
          <w:sz w:val="22"/>
          <w:szCs w:val="22"/>
          <w:u w:val="single"/>
        </w:rPr>
        <w:t xml:space="preserve"> sudėtyje yra laktozės</w:t>
      </w:r>
    </w:p>
    <w:p w14:paraId="014CADC7" w14:textId="77777777" w:rsidR="00105CB1" w:rsidRPr="006562CE" w:rsidRDefault="00105CB1" w:rsidP="002F1D0B">
      <w:pPr>
        <w:widowControl w:val="0"/>
        <w:rPr>
          <w:sz w:val="22"/>
          <w:szCs w:val="22"/>
        </w:rPr>
      </w:pPr>
      <w:r w:rsidRPr="006562CE">
        <w:rPr>
          <w:sz w:val="22"/>
          <w:szCs w:val="22"/>
        </w:rPr>
        <w:t xml:space="preserve">Šio vaistinio preparato negalima vartoti pacientams, kuriems nustatytas retas paveldimas sutrikimas – </w:t>
      </w:r>
      <w:proofErr w:type="spellStart"/>
      <w:r w:rsidRPr="006562CE">
        <w:rPr>
          <w:sz w:val="22"/>
          <w:szCs w:val="22"/>
        </w:rPr>
        <w:t>galaktozės</w:t>
      </w:r>
      <w:proofErr w:type="spellEnd"/>
      <w:r w:rsidRPr="006562CE">
        <w:rPr>
          <w:sz w:val="22"/>
          <w:szCs w:val="22"/>
        </w:rPr>
        <w:t xml:space="preserve"> netoleravimas, visiškas laktazės stygius arba gliukozės ir </w:t>
      </w:r>
      <w:proofErr w:type="spellStart"/>
      <w:r w:rsidRPr="006562CE">
        <w:rPr>
          <w:sz w:val="22"/>
          <w:szCs w:val="22"/>
        </w:rPr>
        <w:t>galaktozės</w:t>
      </w:r>
      <w:proofErr w:type="spellEnd"/>
      <w:r w:rsidRPr="006562CE">
        <w:rPr>
          <w:sz w:val="22"/>
          <w:szCs w:val="22"/>
        </w:rPr>
        <w:t xml:space="preserve"> </w:t>
      </w:r>
      <w:proofErr w:type="spellStart"/>
      <w:r w:rsidRPr="006562CE">
        <w:rPr>
          <w:sz w:val="22"/>
          <w:szCs w:val="22"/>
        </w:rPr>
        <w:t>malabsorbcija</w:t>
      </w:r>
      <w:proofErr w:type="spellEnd"/>
      <w:r w:rsidRPr="006562CE">
        <w:rPr>
          <w:sz w:val="22"/>
          <w:szCs w:val="22"/>
        </w:rPr>
        <w:t>.</w:t>
      </w:r>
    </w:p>
    <w:p w14:paraId="75B36A9B" w14:textId="77777777" w:rsidR="00105CB1" w:rsidRPr="006562CE" w:rsidRDefault="00105CB1" w:rsidP="002F1D0B">
      <w:pPr>
        <w:widowControl w:val="0"/>
        <w:rPr>
          <w:sz w:val="22"/>
          <w:szCs w:val="22"/>
        </w:rPr>
      </w:pPr>
    </w:p>
    <w:p w14:paraId="7F0DA8CD" w14:textId="77777777" w:rsidR="00105CB1" w:rsidRPr="006562CE" w:rsidRDefault="00105CB1" w:rsidP="002F1D0B">
      <w:pPr>
        <w:widowControl w:val="0"/>
        <w:rPr>
          <w:sz w:val="22"/>
          <w:szCs w:val="22"/>
          <w:u w:val="single"/>
        </w:rPr>
      </w:pPr>
      <w:proofErr w:type="spellStart"/>
      <w:r w:rsidRPr="006562CE">
        <w:rPr>
          <w:sz w:val="22"/>
          <w:szCs w:val="22"/>
          <w:u w:val="single"/>
        </w:rPr>
        <w:t>Feremazol</w:t>
      </w:r>
      <w:proofErr w:type="spellEnd"/>
      <w:r w:rsidRPr="006562CE">
        <w:rPr>
          <w:sz w:val="22"/>
          <w:szCs w:val="22"/>
          <w:u w:val="single"/>
        </w:rPr>
        <w:t xml:space="preserve"> sudėtyje yra natrio</w:t>
      </w:r>
    </w:p>
    <w:p w14:paraId="4A11CCD0" w14:textId="77777777" w:rsidR="00105CB1" w:rsidRPr="006562CE" w:rsidRDefault="00105CB1" w:rsidP="002F1D0B">
      <w:pPr>
        <w:widowControl w:val="0"/>
        <w:rPr>
          <w:sz w:val="22"/>
          <w:szCs w:val="22"/>
        </w:rPr>
      </w:pPr>
      <w:r w:rsidRPr="006562CE">
        <w:rPr>
          <w:sz w:val="22"/>
          <w:szCs w:val="22"/>
        </w:rPr>
        <w:t>Šio vaistinio preparato plėvele dengtoje tabletėje yra mažiau kaip 1 </w:t>
      </w:r>
      <w:proofErr w:type="spellStart"/>
      <w:r w:rsidRPr="006562CE">
        <w:rPr>
          <w:sz w:val="22"/>
          <w:szCs w:val="22"/>
        </w:rPr>
        <w:t>mmol</w:t>
      </w:r>
      <w:proofErr w:type="spellEnd"/>
      <w:r w:rsidRPr="006562CE">
        <w:rPr>
          <w:sz w:val="22"/>
          <w:szCs w:val="22"/>
        </w:rPr>
        <w:t xml:space="preserve"> (23 mg) natrio, t. y. jis beveik neturi reikšmės.</w:t>
      </w:r>
    </w:p>
    <w:p w14:paraId="27EB29A5" w14:textId="77777777" w:rsidR="00105CB1" w:rsidRPr="006562CE" w:rsidRDefault="00105CB1" w:rsidP="002F1D0B">
      <w:pPr>
        <w:widowControl w:val="0"/>
        <w:rPr>
          <w:sz w:val="22"/>
          <w:szCs w:val="22"/>
        </w:rPr>
      </w:pPr>
    </w:p>
    <w:p w14:paraId="03A96FDE" w14:textId="77777777" w:rsidR="00105CB1" w:rsidRPr="006562CE" w:rsidRDefault="00105CB1" w:rsidP="002F1D0B">
      <w:pPr>
        <w:keepNext/>
        <w:widowControl w:val="0"/>
        <w:ind w:left="567" w:hanging="567"/>
        <w:rPr>
          <w:sz w:val="22"/>
          <w:szCs w:val="22"/>
        </w:rPr>
      </w:pPr>
      <w:r w:rsidRPr="006562CE">
        <w:rPr>
          <w:b/>
          <w:sz w:val="22"/>
          <w:szCs w:val="22"/>
        </w:rPr>
        <w:t>4.5</w:t>
      </w:r>
      <w:r w:rsidRPr="006562CE">
        <w:rPr>
          <w:b/>
          <w:sz w:val="22"/>
          <w:szCs w:val="22"/>
        </w:rPr>
        <w:tab/>
        <w:t>Sąveika su kitais vaistiniais preparatais ir kitokia sąveika</w:t>
      </w:r>
    </w:p>
    <w:p w14:paraId="163551B9" w14:textId="77777777" w:rsidR="00105CB1" w:rsidRPr="006562CE" w:rsidRDefault="00105CB1" w:rsidP="002F1D0B">
      <w:pPr>
        <w:keepNext/>
        <w:widowControl w:val="0"/>
        <w:jc w:val="both"/>
        <w:rPr>
          <w:sz w:val="22"/>
          <w:szCs w:val="22"/>
        </w:rPr>
      </w:pPr>
    </w:p>
    <w:p w14:paraId="168CD0EB" w14:textId="77777777" w:rsidR="00105CB1" w:rsidRPr="006562CE" w:rsidRDefault="00105CB1" w:rsidP="002F1D0B">
      <w:pPr>
        <w:widowControl w:val="0"/>
        <w:rPr>
          <w:sz w:val="22"/>
          <w:szCs w:val="22"/>
        </w:rPr>
      </w:pPr>
      <w:proofErr w:type="spellStart"/>
      <w:r w:rsidRPr="006562CE">
        <w:rPr>
          <w:sz w:val="22"/>
          <w:szCs w:val="22"/>
        </w:rPr>
        <w:t>Letrozolo</w:t>
      </w:r>
      <w:proofErr w:type="spellEnd"/>
      <w:r w:rsidRPr="006562CE">
        <w:rPr>
          <w:sz w:val="22"/>
          <w:szCs w:val="22"/>
        </w:rPr>
        <w:t xml:space="preserve"> metabolizmą iš dalies sukelia CYP2A6 ir CYP3A4. </w:t>
      </w:r>
      <w:proofErr w:type="spellStart"/>
      <w:r w:rsidRPr="006562CE">
        <w:rPr>
          <w:sz w:val="22"/>
          <w:szCs w:val="22"/>
        </w:rPr>
        <w:t>Cimetidinas</w:t>
      </w:r>
      <w:proofErr w:type="spellEnd"/>
      <w:r w:rsidRPr="006562CE">
        <w:rPr>
          <w:sz w:val="22"/>
          <w:szCs w:val="22"/>
        </w:rPr>
        <w:t xml:space="preserve">, t. y. silpnas nespecifinio poveikio CYP450 fermentų inhibitorius, </w:t>
      </w:r>
      <w:proofErr w:type="spellStart"/>
      <w:r w:rsidRPr="006562CE">
        <w:rPr>
          <w:sz w:val="22"/>
          <w:szCs w:val="22"/>
        </w:rPr>
        <w:t>letrozolo</w:t>
      </w:r>
      <w:proofErr w:type="spellEnd"/>
      <w:r w:rsidRPr="006562CE">
        <w:rPr>
          <w:sz w:val="22"/>
          <w:szCs w:val="22"/>
        </w:rPr>
        <w:t xml:space="preserve"> koncentracijos plazmoje neveikia. Stiprių CYP450 inhibitorių poveikis nėra žinomas.</w:t>
      </w:r>
    </w:p>
    <w:p w14:paraId="33378F61" w14:textId="77777777" w:rsidR="00105CB1" w:rsidRPr="006562CE" w:rsidRDefault="00105CB1" w:rsidP="002F1D0B">
      <w:pPr>
        <w:widowControl w:val="0"/>
        <w:rPr>
          <w:sz w:val="22"/>
          <w:szCs w:val="22"/>
        </w:rPr>
      </w:pPr>
    </w:p>
    <w:p w14:paraId="75844511" w14:textId="77777777" w:rsidR="00105CB1" w:rsidRPr="006562CE" w:rsidRDefault="00105CB1" w:rsidP="002F1D0B">
      <w:pPr>
        <w:widowControl w:val="0"/>
        <w:rPr>
          <w:sz w:val="22"/>
          <w:szCs w:val="22"/>
        </w:rPr>
      </w:pPr>
      <w:r w:rsidRPr="006562CE">
        <w:rPr>
          <w:sz w:val="22"/>
          <w:szCs w:val="22"/>
        </w:rPr>
        <w:t xml:space="preserve">Iki šiol klinikinių duomenų apie </w:t>
      </w:r>
      <w:proofErr w:type="spellStart"/>
      <w:r w:rsidRPr="006562CE">
        <w:rPr>
          <w:sz w:val="22"/>
          <w:szCs w:val="22"/>
        </w:rPr>
        <w:t>Feremazol</w:t>
      </w:r>
      <w:proofErr w:type="spellEnd"/>
      <w:r w:rsidRPr="006562CE">
        <w:rPr>
          <w:sz w:val="22"/>
          <w:szCs w:val="22"/>
        </w:rPr>
        <w:t xml:space="preserve"> vartojimą kartu su estrogenais ar kitais antivėžiniais preparatais, išskyrus </w:t>
      </w:r>
      <w:proofErr w:type="spellStart"/>
      <w:r w:rsidRPr="006562CE">
        <w:rPr>
          <w:sz w:val="22"/>
          <w:szCs w:val="22"/>
        </w:rPr>
        <w:t>tamoksifeną</w:t>
      </w:r>
      <w:proofErr w:type="spellEnd"/>
      <w:r w:rsidRPr="006562CE">
        <w:rPr>
          <w:sz w:val="22"/>
          <w:szCs w:val="22"/>
        </w:rPr>
        <w:t xml:space="preserve">, nėra. </w:t>
      </w:r>
      <w:proofErr w:type="spellStart"/>
      <w:r w:rsidRPr="006562CE">
        <w:rPr>
          <w:sz w:val="22"/>
          <w:szCs w:val="22"/>
        </w:rPr>
        <w:t>Tamoksifenas</w:t>
      </w:r>
      <w:proofErr w:type="spellEnd"/>
      <w:r w:rsidRPr="006562CE">
        <w:rPr>
          <w:sz w:val="22"/>
          <w:szCs w:val="22"/>
        </w:rPr>
        <w:t xml:space="preserve">, kitokie </w:t>
      </w:r>
      <w:proofErr w:type="spellStart"/>
      <w:r w:rsidRPr="006562CE">
        <w:rPr>
          <w:sz w:val="22"/>
          <w:szCs w:val="22"/>
        </w:rPr>
        <w:t>antiestrogenai</w:t>
      </w:r>
      <w:proofErr w:type="spellEnd"/>
      <w:r w:rsidRPr="006562CE">
        <w:rPr>
          <w:sz w:val="22"/>
          <w:szCs w:val="22"/>
        </w:rPr>
        <w:t xml:space="preserve"> arba preparatai, kuriuose yra estrogenų, gali silpninti farmakologinį </w:t>
      </w:r>
      <w:proofErr w:type="spellStart"/>
      <w:r w:rsidRPr="006562CE">
        <w:rPr>
          <w:sz w:val="22"/>
          <w:szCs w:val="22"/>
        </w:rPr>
        <w:t>letrozolo</w:t>
      </w:r>
      <w:proofErr w:type="spellEnd"/>
      <w:r w:rsidRPr="006562CE">
        <w:rPr>
          <w:sz w:val="22"/>
          <w:szCs w:val="22"/>
        </w:rPr>
        <w:t xml:space="preserve"> poveikį. Be to, nustatyta, kad kartu su </w:t>
      </w:r>
      <w:proofErr w:type="spellStart"/>
      <w:r w:rsidRPr="006562CE">
        <w:rPr>
          <w:sz w:val="22"/>
          <w:szCs w:val="22"/>
        </w:rPr>
        <w:t>tamoksifenu</w:t>
      </w:r>
      <w:proofErr w:type="spellEnd"/>
      <w:r w:rsidRPr="006562CE">
        <w:rPr>
          <w:sz w:val="22"/>
          <w:szCs w:val="22"/>
        </w:rPr>
        <w:t xml:space="preserve"> vartojamo </w:t>
      </w:r>
      <w:proofErr w:type="spellStart"/>
      <w:r w:rsidRPr="006562CE">
        <w:rPr>
          <w:sz w:val="22"/>
          <w:szCs w:val="22"/>
        </w:rPr>
        <w:t>letrozolo</w:t>
      </w:r>
      <w:proofErr w:type="spellEnd"/>
      <w:r w:rsidRPr="006562CE">
        <w:rPr>
          <w:sz w:val="22"/>
          <w:szCs w:val="22"/>
        </w:rPr>
        <w:t xml:space="preserve"> koncentracija plazmoje gerokai sumažėja. </w:t>
      </w:r>
      <w:proofErr w:type="spellStart"/>
      <w:r w:rsidRPr="006562CE">
        <w:rPr>
          <w:sz w:val="22"/>
          <w:szCs w:val="22"/>
        </w:rPr>
        <w:t>Letrozolo</w:t>
      </w:r>
      <w:proofErr w:type="spellEnd"/>
      <w:r w:rsidRPr="006562CE">
        <w:rPr>
          <w:sz w:val="22"/>
          <w:szCs w:val="22"/>
        </w:rPr>
        <w:t xml:space="preserve"> reikia vengti vartoti kartu su </w:t>
      </w:r>
      <w:proofErr w:type="spellStart"/>
      <w:r w:rsidRPr="006562CE">
        <w:rPr>
          <w:sz w:val="22"/>
          <w:szCs w:val="22"/>
        </w:rPr>
        <w:t>tamoksifenu</w:t>
      </w:r>
      <w:proofErr w:type="spellEnd"/>
      <w:r w:rsidRPr="006562CE">
        <w:rPr>
          <w:sz w:val="22"/>
          <w:szCs w:val="22"/>
        </w:rPr>
        <w:t xml:space="preserve">, kitokiais </w:t>
      </w:r>
      <w:proofErr w:type="spellStart"/>
      <w:r w:rsidRPr="006562CE">
        <w:rPr>
          <w:sz w:val="22"/>
          <w:szCs w:val="22"/>
        </w:rPr>
        <w:t>antiestrogenais</w:t>
      </w:r>
      <w:proofErr w:type="spellEnd"/>
      <w:r w:rsidRPr="006562CE">
        <w:rPr>
          <w:sz w:val="22"/>
          <w:szCs w:val="22"/>
        </w:rPr>
        <w:t xml:space="preserve"> ar estrogenais.</w:t>
      </w:r>
    </w:p>
    <w:p w14:paraId="6E5A8C4B" w14:textId="77777777" w:rsidR="00105CB1" w:rsidRPr="006562CE" w:rsidRDefault="00105CB1" w:rsidP="002F1D0B">
      <w:pPr>
        <w:widowControl w:val="0"/>
        <w:rPr>
          <w:sz w:val="22"/>
          <w:szCs w:val="22"/>
        </w:rPr>
      </w:pPr>
    </w:p>
    <w:p w14:paraId="22C50179" w14:textId="77777777" w:rsidR="00105CB1" w:rsidRPr="006562CE" w:rsidRDefault="00105CB1" w:rsidP="002F1D0B">
      <w:pPr>
        <w:widowControl w:val="0"/>
        <w:rPr>
          <w:sz w:val="22"/>
          <w:szCs w:val="22"/>
        </w:rPr>
      </w:pPr>
      <w:proofErr w:type="spellStart"/>
      <w:r w:rsidRPr="006562CE">
        <w:rPr>
          <w:i/>
          <w:sz w:val="22"/>
          <w:szCs w:val="22"/>
        </w:rPr>
        <w:t>In</w:t>
      </w:r>
      <w:proofErr w:type="spellEnd"/>
      <w:r w:rsidRPr="006562CE">
        <w:rPr>
          <w:i/>
          <w:sz w:val="22"/>
          <w:szCs w:val="22"/>
        </w:rPr>
        <w:t xml:space="preserve"> </w:t>
      </w:r>
      <w:proofErr w:type="spellStart"/>
      <w:r w:rsidRPr="006562CE">
        <w:rPr>
          <w:i/>
          <w:sz w:val="22"/>
          <w:szCs w:val="22"/>
        </w:rPr>
        <w:t>vitro</w:t>
      </w:r>
      <w:proofErr w:type="spellEnd"/>
      <w:r w:rsidRPr="006562CE">
        <w:rPr>
          <w:sz w:val="22"/>
          <w:szCs w:val="22"/>
        </w:rPr>
        <w:t xml:space="preserve"> </w:t>
      </w:r>
      <w:proofErr w:type="spellStart"/>
      <w:r w:rsidRPr="006562CE">
        <w:rPr>
          <w:sz w:val="22"/>
          <w:szCs w:val="22"/>
        </w:rPr>
        <w:t>letrozolas</w:t>
      </w:r>
      <w:proofErr w:type="spellEnd"/>
      <w:r w:rsidRPr="006562CE">
        <w:rPr>
          <w:sz w:val="22"/>
          <w:szCs w:val="22"/>
        </w:rPr>
        <w:t xml:space="preserve"> slopina </w:t>
      </w:r>
      <w:proofErr w:type="spellStart"/>
      <w:r w:rsidRPr="006562CE">
        <w:rPr>
          <w:sz w:val="22"/>
          <w:szCs w:val="22"/>
        </w:rPr>
        <w:t>citochromo</w:t>
      </w:r>
      <w:proofErr w:type="spellEnd"/>
      <w:r w:rsidRPr="006562CE">
        <w:rPr>
          <w:sz w:val="22"/>
          <w:szCs w:val="22"/>
        </w:rPr>
        <w:t xml:space="preserve"> P450 </w:t>
      </w:r>
      <w:proofErr w:type="spellStart"/>
      <w:r w:rsidRPr="006562CE">
        <w:rPr>
          <w:sz w:val="22"/>
          <w:szCs w:val="22"/>
        </w:rPr>
        <w:t>izofermentus</w:t>
      </w:r>
      <w:proofErr w:type="spellEnd"/>
      <w:r w:rsidRPr="006562CE">
        <w:rPr>
          <w:sz w:val="22"/>
          <w:szCs w:val="22"/>
        </w:rPr>
        <w:t xml:space="preserve"> 2A6 ir (vidutiniškai) 2C19, tačiau klinikinė tokio poveikio reikšmė nėra žinoma. Dėl šios priežasties </w:t>
      </w:r>
      <w:proofErr w:type="spellStart"/>
      <w:r w:rsidRPr="006562CE">
        <w:rPr>
          <w:sz w:val="22"/>
          <w:szCs w:val="22"/>
        </w:rPr>
        <w:t>letrozolo</w:t>
      </w:r>
      <w:proofErr w:type="spellEnd"/>
      <w:r w:rsidRPr="006562CE">
        <w:rPr>
          <w:sz w:val="22"/>
          <w:szCs w:val="22"/>
        </w:rPr>
        <w:t xml:space="preserve"> reikia skirti atsargiai kartu su vaistiniais preparatais, kurių eliminacija daugiausia priklauso nuo minėtų </w:t>
      </w:r>
      <w:proofErr w:type="spellStart"/>
      <w:r w:rsidRPr="006562CE">
        <w:rPr>
          <w:sz w:val="22"/>
          <w:szCs w:val="22"/>
        </w:rPr>
        <w:t>izofermentų</w:t>
      </w:r>
      <w:proofErr w:type="spellEnd"/>
      <w:r w:rsidRPr="006562CE">
        <w:rPr>
          <w:sz w:val="22"/>
          <w:szCs w:val="22"/>
        </w:rPr>
        <w:t xml:space="preserve"> ir kurių terapinis indeksas yra siauras (pvz., </w:t>
      </w:r>
      <w:proofErr w:type="spellStart"/>
      <w:r w:rsidRPr="006562CE">
        <w:rPr>
          <w:sz w:val="22"/>
          <w:szCs w:val="22"/>
        </w:rPr>
        <w:t>fenitoinu</w:t>
      </w:r>
      <w:proofErr w:type="spellEnd"/>
      <w:r w:rsidRPr="006562CE">
        <w:rPr>
          <w:sz w:val="22"/>
          <w:szCs w:val="22"/>
        </w:rPr>
        <w:t xml:space="preserve">, </w:t>
      </w:r>
      <w:proofErr w:type="spellStart"/>
      <w:r w:rsidRPr="006562CE">
        <w:rPr>
          <w:sz w:val="22"/>
          <w:szCs w:val="22"/>
        </w:rPr>
        <w:t>klopidogreliu</w:t>
      </w:r>
      <w:proofErr w:type="spellEnd"/>
      <w:r w:rsidRPr="006562CE">
        <w:rPr>
          <w:sz w:val="22"/>
          <w:szCs w:val="22"/>
        </w:rPr>
        <w:t>).</w:t>
      </w:r>
    </w:p>
    <w:p w14:paraId="7AD64BE8" w14:textId="77777777" w:rsidR="00105CB1" w:rsidRPr="006562CE" w:rsidRDefault="00105CB1" w:rsidP="002F1D0B">
      <w:pPr>
        <w:widowControl w:val="0"/>
        <w:rPr>
          <w:sz w:val="22"/>
          <w:szCs w:val="22"/>
        </w:rPr>
      </w:pPr>
    </w:p>
    <w:p w14:paraId="0A2AF207" w14:textId="77777777" w:rsidR="00105CB1" w:rsidRPr="006562CE" w:rsidRDefault="00105CB1" w:rsidP="002F1D0B">
      <w:pPr>
        <w:keepNext/>
        <w:widowControl w:val="0"/>
        <w:ind w:left="567" w:hanging="567"/>
        <w:rPr>
          <w:sz w:val="22"/>
          <w:szCs w:val="22"/>
        </w:rPr>
      </w:pPr>
      <w:r w:rsidRPr="006562CE">
        <w:rPr>
          <w:b/>
          <w:sz w:val="22"/>
          <w:szCs w:val="22"/>
        </w:rPr>
        <w:t>4.6</w:t>
      </w:r>
      <w:r w:rsidRPr="006562CE">
        <w:rPr>
          <w:b/>
          <w:sz w:val="22"/>
          <w:szCs w:val="22"/>
        </w:rPr>
        <w:tab/>
        <w:t>Vaisingumas, nėštumo ir žindymo laikotarpis</w:t>
      </w:r>
    </w:p>
    <w:p w14:paraId="2C93BC01" w14:textId="77777777" w:rsidR="00105CB1" w:rsidRPr="006562CE" w:rsidRDefault="00105CB1" w:rsidP="002F1D0B">
      <w:pPr>
        <w:keepNext/>
        <w:widowControl w:val="0"/>
        <w:rPr>
          <w:sz w:val="22"/>
          <w:szCs w:val="22"/>
        </w:rPr>
      </w:pPr>
    </w:p>
    <w:p w14:paraId="3AA03473" w14:textId="77777777" w:rsidR="00105CB1" w:rsidRPr="006562CE" w:rsidRDefault="00105CB1" w:rsidP="002F1D0B">
      <w:pPr>
        <w:keepNext/>
        <w:widowControl w:val="0"/>
        <w:rPr>
          <w:sz w:val="22"/>
          <w:szCs w:val="22"/>
          <w:u w:val="single"/>
        </w:rPr>
      </w:pPr>
      <w:r w:rsidRPr="006562CE">
        <w:rPr>
          <w:sz w:val="22"/>
          <w:szCs w:val="22"/>
          <w:u w:val="single"/>
        </w:rPr>
        <w:t xml:space="preserve">Moterys, kurioms yra </w:t>
      </w:r>
      <w:proofErr w:type="spellStart"/>
      <w:r w:rsidRPr="006562CE">
        <w:rPr>
          <w:sz w:val="22"/>
          <w:szCs w:val="22"/>
          <w:u w:val="single"/>
        </w:rPr>
        <w:t>perimenopauzinė</w:t>
      </w:r>
      <w:proofErr w:type="spellEnd"/>
      <w:r w:rsidRPr="006562CE">
        <w:rPr>
          <w:sz w:val="22"/>
          <w:szCs w:val="22"/>
          <w:u w:val="single"/>
        </w:rPr>
        <w:t xml:space="preserve"> būklė arba kurios yra vaisingo amžiaus</w:t>
      </w:r>
    </w:p>
    <w:p w14:paraId="2F09018F"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galima vartoti tik toms moterims, kurioms nustatyta neabejotina </w:t>
      </w:r>
      <w:proofErr w:type="spellStart"/>
      <w:r w:rsidRPr="006562CE">
        <w:rPr>
          <w:sz w:val="22"/>
          <w:szCs w:val="22"/>
        </w:rPr>
        <w:t>pomenopauzinė</w:t>
      </w:r>
      <w:proofErr w:type="spellEnd"/>
      <w:r w:rsidRPr="006562CE">
        <w:rPr>
          <w:sz w:val="22"/>
          <w:szCs w:val="22"/>
        </w:rPr>
        <w:t xml:space="preserve"> būklė (žr. 4.4 skyrių). Kadangi gauta pranešimų apie moterų kiaušidžių funkcijos atsinaujinimą gydymo </w:t>
      </w:r>
      <w:proofErr w:type="spellStart"/>
      <w:r w:rsidRPr="006562CE">
        <w:rPr>
          <w:sz w:val="22"/>
          <w:szCs w:val="22"/>
        </w:rPr>
        <w:t>Feremazol</w:t>
      </w:r>
      <w:proofErr w:type="spellEnd"/>
      <w:r w:rsidRPr="006562CE">
        <w:rPr>
          <w:sz w:val="22"/>
          <w:szCs w:val="22"/>
        </w:rPr>
        <w:t xml:space="preserve"> metu, nepaisant neabejotinos </w:t>
      </w:r>
      <w:proofErr w:type="spellStart"/>
      <w:r w:rsidRPr="006562CE">
        <w:rPr>
          <w:sz w:val="22"/>
          <w:szCs w:val="22"/>
        </w:rPr>
        <w:t>pomenopauzinės</w:t>
      </w:r>
      <w:proofErr w:type="spellEnd"/>
      <w:r w:rsidRPr="006562CE">
        <w:rPr>
          <w:sz w:val="22"/>
          <w:szCs w:val="22"/>
        </w:rPr>
        <w:t xml:space="preserve"> būklės pradedant gydymą, jei reikia, gydytojas su paciente turi aptarti tinkamą kontracepciją.</w:t>
      </w:r>
    </w:p>
    <w:p w14:paraId="078DA65E" w14:textId="77777777" w:rsidR="00105CB1" w:rsidRPr="006562CE" w:rsidRDefault="00105CB1" w:rsidP="002F1D0B">
      <w:pPr>
        <w:widowControl w:val="0"/>
        <w:rPr>
          <w:sz w:val="22"/>
          <w:szCs w:val="22"/>
        </w:rPr>
      </w:pPr>
    </w:p>
    <w:p w14:paraId="60340856" w14:textId="77777777" w:rsidR="00105CB1" w:rsidRPr="006562CE" w:rsidRDefault="00105CB1" w:rsidP="002F1D0B">
      <w:pPr>
        <w:keepNext/>
        <w:widowControl w:val="0"/>
        <w:rPr>
          <w:sz w:val="22"/>
          <w:szCs w:val="22"/>
          <w:u w:val="single"/>
        </w:rPr>
      </w:pPr>
      <w:r w:rsidRPr="006562CE">
        <w:rPr>
          <w:sz w:val="22"/>
          <w:szCs w:val="22"/>
          <w:u w:val="single"/>
        </w:rPr>
        <w:t>Nėštumas</w:t>
      </w:r>
    </w:p>
    <w:p w14:paraId="4730C12E" w14:textId="77777777" w:rsidR="00105CB1" w:rsidRPr="006562CE" w:rsidRDefault="00105CB1" w:rsidP="002F1D0B">
      <w:pPr>
        <w:autoSpaceDE w:val="0"/>
        <w:autoSpaceDN w:val="0"/>
        <w:adjustRightInd w:val="0"/>
        <w:rPr>
          <w:color w:val="000000"/>
          <w:sz w:val="22"/>
          <w:szCs w:val="22"/>
          <w:lang w:eastAsia="sv-SE"/>
        </w:rPr>
      </w:pPr>
      <w:r w:rsidRPr="006562CE">
        <w:rPr>
          <w:color w:val="000000"/>
          <w:sz w:val="22"/>
          <w:szCs w:val="22"/>
          <w:lang w:eastAsia="sv-SE"/>
        </w:rPr>
        <w:t>Remiantis patyrimu su žmonėmis,</w:t>
      </w:r>
      <w:r w:rsidRPr="006562CE">
        <w:rPr>
          <w:color w:val="339966"/>
          <w:sz w:val="22"/>
          <w:szCs w:val="22"/>
          <w:lang w:eastAsia="sv-SE"/>
        </w:rPr>
        <w:t xml:space="preserve"> </w:t>
      </w:r>
      <w:r w:rsidRPr="006562CE">
        <w:rPr>
          <w:color w:val="000000"/>
          <w:sz w:val="22"/>
          <w:szCs w:val="22"/>
          <w:lang w:eastAsia="sv-SE"/>
        </w:rPr>
        <w:t xml:space="preserve">kai pastebėti pavieniai apsigimimų (lūpų suaugimas, neaiškūs lyties organai) atvejai, </w:t>
      </w:r>
      <w:proofErr w:type="spellStart"/>
      <w:r w:rsidRPr="006562CE">
        <w:rPr>
          <w:color w:val="000000"/>
          <w:sz w:val="22"/>
          <w:szCs w:val="22"/>
          <w:lang w:eastAsia="sv-SE"/>
        </w:rPr>
        <w:t>Feremazol</w:t>
      </w:r>
      <w:proofErr w:type="spellEnd"/>
      <w:r w:rsidRPr="006562CE">
        <w:rPr>
          <w:color w:val="000000"/>
          <w:sz w:val="22"/>
          <w:szCs w:val="22"/>
          <w:lang w:eastAsia="sv-SE"/>
        </w:rPr>
        <w:t>, vartojamas nėštumo metu, sukelia apsigimimų. Su gyvūnais atlikti tyrimai parodė toksinį poveikį reprodukcijai (žr. 5.3 skyrių).</w:t>
      </w:r>
    </w:p>
    <w:p w14:paraId="346FD7CE" w14:textId="77777777" w:rsidR="00105CB1" w:rsidRPr="006562CE" w:rsidRDefault="00105CB1" w:rsidP="002F1D0B">
      <w:pPr>
        <w:widowControl w:val="0"/>
        <w:rPr>
          <w:sz w:val="22"/>
          <w:szCs w:val="22"/>
        </w:rPr>
      </w:pPr>
    </w:p>
    <w:p w14:paraId="41B6C85C" w14:textId="77777777" w:rsidR="00105CB1" w:rsidRPr="006562CE" w:rsidRDefault="00105CB1" w:rsidP="002F1D0B">
      <w:pPr>
        <w:widowControl w:val="0"/>
        <w:rPr>
          <w:sz w:val="22"/>
          <w:szCs w:val="22"/>
        </w:rPr>
      </w:pPr>
      <w:proofErr w:type="spellStart"/>
      <w:r w:rsidRPr="006562CE">
        <w:rPr>
          <w:sz w:val="22"/>
          <w:szCs w:val="22"/>
        </w:rPr>
        <w:lastRenderedPageBreak/>
        <w:t>Feremazol</w:t>
      </w:r>
      <w:proofErr w:type="spellEnd"/>
      <w:r w:rsidRPr="006562CE">
        <w:rPr>
          <w:sz w:val="22"/>
          <w:szCs w:val="22"/>
        </w:rPr>
        <w:t xml:space="preserve"> negalima vartoti nėštumo metu (žr. 4.3 ir 5.3 skyrius).</w:t>
      </w:r>
    </w:p>
    <w:p w14:paraId="1C31590D" w14:textId="77777777" w:rsidR="00105CB1" w:rsidRPr="006562CE" w:rsidRDefault="00105CB1" w:rsidP="002F1D0B">
      <w:pPr>
        <w:widowControl w:val="0"/>
        <w:jc w:val="both"/>
        <w:rPr>
          <w:sz w:val="22"/>
          <w:szCs w:val="22"/>
        </w:rPr>
      </w:pPr>
    </w:p>
    <w:p w14:paraId="2C320338" w14:textId="77777777" w:rsidR="00105CB1" w:rsidRPr="006562CE" w:rsidRDefault="00105CB1" w:rsidP="002F1D0B">
      <w:pPr>
        <w:keepNext/>
        <w:widowControl w:val="0"/>
        <w:rPr>
          <w:sz w:val="22"/>
          <w:szCs w:val="22"/>
          <w:u w:val="single"/>
        </w:rPr>
      </w:pPr>
      <w:r w:rsidRPr="006562CE">
        <w:rPr>
          <w:sz w:val="22"/>
          <w:szCs w:val="22"/>
          <w:u w:val="single"/>
        </w:rPr>
        <w:t>Žindymas</w:t>
      </w:r>
    </w:p>
    <w:p w14:paraId="15B2375D" w14:textId="492DFEA7" w:rsidR="00105CB1" w:rsidRPr="006562CE" w:rsidRDefault="00105CB1" w:rsidP="002F1D0B">
      <w:pPr>
        <w:widowControl w:val="0"/>
        <w:rPr>
          <w:sz w:val="22"/>
          <w:szCs w:val="22"/>
        </w:rPr>
      </w:pPr>
      <w:r w:rsidRPr="006562CE">
        <w:rPr>
          <w:sz w:val="22"/>
          <w:szCs w:val="22"/>
        </w:rPr>
        <w:t xml:space="preserve">Nežinoma, ar </w:t>
      </w:r>
      <w:proofErr w:type="spellStart"/>
      <w:r w:rsidRPr="006562CE">
        <w:rPr>
          <w:sz w:val="22"/>
          <w:szCs w:val="22"/>
        </w:rPr>
        <w:t>letrozolas</w:t>
      </w:r>
      <w:proofErr w:type="spellEnd"/>
      <w:r w:rsidR="00AC611D" w:rsidRPr="006562CE">
        <w:rPr>
          <w:sz w:val="22"/>
          <w:szCs w:val="22"/>
        </w:rPr>
        <w:t xml:space="preserve"> ir jo </w:t>
      </w:r>
      <w:r w:rsidRPr="006562CE">
        <w:rPr>
          <w:sz w:val="22"/>
          <w:szCs w:val="22"/>
        </w:rPr>
        <w:t>metabolitai išsiskiria į motinos pieną. Pavojaus žindomiems naujagimiams</w:t>
      </w:r>
      <w:r w:rsidR="00AC611D" w:rsidRPr="006562CE">
        <w:rPr>
          <w:sz w:val="22"/>
          <w:szCs w:val="22"/>
        </w:rPr>
        <w:t xml:space="preserve"> ir (arba)</w:t>
      </w:r>
      <w:r w:rsidRPr="006562CE">
        <w:rPr>
          <w:sz w:val="22"/>
          <w:szCs w:val="22"/>
        </w:rPr>
        <w:t xml:space="preserve"> kūdikiams negalima atmesti. </w:t>
      </w:r>
    </w:p>
    <w:p w14:paraId="7102B137" w14:textId="77777777" w:rsidR="00105CB1" w:rsidRPr="006562CE" w:rsidRDefault="00105CB1" w:rsidP="002F1D0B">
      <w:pPr>
        <w:widowControl w:val="0"/>
        <w:rPr>
          <w:sz w:val="22"/>
          <w:szCs w:val="22"/>
        </w:rPr>
      </w:pPr>
    </w:p>
    <w:p w14:paraId="0F55814C"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negalima vartoti žindymo metu (žr. 4.3 skyrių).</w:t>
      </w:r>
    </w:p>
    <w:p w14:paraId="5E4DECE4" w14:textId="77777777" w:rsidR="00105CB1" w:rsidRPr="006562CE" w:rsidRDefault="00105CB1" w:rsidP="002F1D0B">
      <w:pPr>
        <w:widowControl w:val="0"/>
        <w:rPr>
          <w:sz w:val="22"/>
          <w:szCs w:val="22"/>
        </w:rPr>
      </w:pPr>
    </w:p>
    <w:p w14:paraId="6E85CE14" w14:textId="77777777" w:rsidR="00105CB1" w:rsidRPr="006562CE" w:rsidRDefault="00105CB1" w:rsidP="002F1D0B">
      <w:pPr>
        <w:keepNext/>
        <w:widowControl w:val="0"/>
        <w:rPr>
          <w:sz w:val="22"/>
          <w:szCs w:val="22"/>
          <w:u w:val="single"/>
        </w:rPr>
      </w:pPr>
      <w:r w:rsidRPr="006562CE">
        <w:rPr>
          <w:sz w:val="22"/>
          <w:szCs w:val="22"/>
          <w:u w:val="single"/>
        </w:rPr>
        <w:t>Vaisingumas</w:t>
      </w:r>
    </w:p>
    <w:p w14:paraId="1E3FBAA5" w14:textId="048F1979" w:rsidR="00105CB1" w:rsidRPr="006562CE" w:rsidRDefault="00105CB1" w:rsidP="002F1D0B">
      <w:pPr>
        <w:widowControl w:val="0"/>
        <w:rPr>
          <w:sz w:val="22"/>
          <w:szCs w:val="22"/>
        </w:rPr>
      </w:pPr>
      <w:r w:rsidRPr="006562CE">
        <w:rPr>
          <w:sz w:val="22"/>
          <w:szCs w:val="22"/>
        </w:rPr>
        <w:t xml:space="preserve">Farmakologinis </w:t>
      </w:r>
      <w:proofErr w:type="spellStart"/>
      <w:r w:rsidRPr="006562CE">
        <w:rPr>
          <w:sz w:val="22"/>
          <w:szCs w:val="22"/>
        </w:rPr>
        <w:t>letrozolo</w:t>
      </w:r>
      <w:proofErr w:type="spellEnd"/>
      <w:r w:rsidRPr="006562CE">
        <w:rPr>
          <w:sz w:val="22"/>
          <w:szCs w:val="22"/>
        </w:rPr>
        <w:t xml:space="preserve"> poveikis yra dėl </w:t>
      </w:r>
      <w:proofErr w:type="spellStart"/>
      <w:r w:rsidRPr="006562CE">
        <w:rPr>
          <w:sz w:val="22"/>
          <w:szCs w:val="22"/>
        </w:rPr>
        <w:t>aromatazės</w:t>
      </w:r>
      <w:proofErr w:type="spellEnd"/>
      <w:r w:rsidRPr="006562CE">
        <w:rPr>
          <w:sz w:val="22"/>
          <w:szCs w:val="22"/>
        </w:rPr>
        <w:t xml:space="preserve"> slopinimo pasireiškiantis estrogenų susidarymo mažėjimas. Moterims, kurioms yra </w:t>
      </w:r>
      <w:proofErr w:type="spellStart"/>
      <w:r w:rsidRPr="006562CE">
        <w:rPr>
          <w:sz w:val="22"/>
          <w:szCs w:val="22"/>
        </w:rPr>
        <w:t>premenopauzė</w:t>
      </w:r>
      <w:proofErr w:type="spellEnd"/>
      <w:r w:rsidRPr="006562CE">
        <w:rPr>
          <w:sz w:val="22"/>
          <w:szCs w:val="22"/>
        </w:rPr>
        <w:t xml:space="preserve">, estrogenų sintezės slopinimas dėl grįžtamojo ryšio sukelia </w:t>
      </w:r>
      <w:proofErr w:type="spellStart"/>
      <w:r w:rsidRPr="006562CE">
        <w:rPr>
          <w:sz w:val="22"/>
          <w:szCs w:val="22"/>
        </w:rPr>
        <w:t>gonadotropin</w:t>
      </w:r>
      <w:r w:rsidR="00A816A2" w:rsidRPr="006562CE">
        <w:rPr>
          <w:sz w:val="22"/>
          <w:szCs w:val="22"/>
        </w:rPr>
        <w:t>ų</w:t>
      </w:r>
      <w:proofErr w:type="spellEnd"/>
      <w:r w:rsidRPr="006562CE">
        <w:rPr>
          <w:sz w:val="22"/>
          <w:szCs w:val="22"/>
        </w:rPr>
        <w:t xml:space="preserve"> (LH, FSH) koncentracijos padidėjimą. Dėl padidėjusios FSH koncentracijos stimuliuojamas folikulų augimas ir gali pasireikšti ovuliacija. </w:t>
      </w:r>
    </w:p>
    <w:p w14:paraId="0DE81CA4" w14:textId="77777777" w:rsidR="00105CB1" w:rsidRPr="006562CE" w:rsidRDefault="00105CB1" w:rsidP="002F1D0B">
      <w:pPr>
        <w:widowControl w:val="0"/>
        <w:rPr>
          <w:sz w:val="22"/>
          <w:szCs w:val="22"/>
        </w:rPr>
      </w:pPr>
    </w:p>
    <w:p w14:paraId="1C9F8B1C" w14:textId="77777777" w:rsidR="00105CB1" w:rsidRPr="006562CE" w:rsidRDefault="00105CB1" w:rsidP="002F1D0B">
      <w:pPr>
        <w:keepNext/>
        <w:widowControl w:val="0"/>
        <w:ind w:left="567" w:hanging="567"/>
        <w:rPr>
          <w:sz w:val="22"/>
          <w:szCs w:val="22"/>
        </w:rPr>
      </w:pPr>
      <w:r w:rsidRPr="006562CE">
        <w:rPr>
          <w:b/>
          <w:sz w:val="22"/>
          <w:szCs w:val="22"/>
        </w:rPr>
        <w:t>4.7</w:t>
      </w:r>
      <w:r w:rsidRPr="006562CE">
        <w:rPr>
          <w:b/>
          <w:sz w:val="22"/>
          <w:szCs w:val="22"/>
        </w:rPr>
        <w:tab/>
        <w:t>Poveikis gebėjimui vairuoti ir valdyti mechanizmus</w:t>
      </w:r>
    </w:p>
    <w:p w14:paraId="2FA8683F" w14:textId="77777777" w:rsidR="00105CB1" w:rsidRPr="006562CE" w:rsidRDefault="00105CB1" w:rsidP="002F1D0B">
      <w:pPr>
        <w:keepNext/>
        <w:widowControl w:val="0"/>
        <w:rPr>
          <w:sz w:val="22"/>
          <w:szCs w:val="22"/>
        </w:rPr>
      </w:pPr>
    </w:p>
    <w:p w14:paraId="6AB3FFC4" w14:textId="77777777" w:rsidR="00105CB1" w:rsidRPr="006562CE" w:rsidRDefault="00105CB1" w:rsidP="002F1D0B">
      <w:pPr>
        <w:widowControl w:val="0"/>
        <w:rPr>
          <w:sz w:val="22"/>
          <w:szCs w:val="22"/>
        </w:rPr>
      </w:pPr>
      <w:proofErr w:type="spellStart"/>
      <w:r w:rsidRPr="006562CE">
        <w:rPr>
          <w:sz w:val="22"/>
          <w:szCs w:val="22"/>
        </w:rPr>
        <w:t>Feremazol</w:t>
      </w:r>
      <w:proofErr w:type="spellEnd"/>
      <w:r w:rsidRPr="006562CE">
        <w:rPr>
          <w:sz w:val="22"/>
          <w:szCs w:val="22"/>
        </w:rPr>
        <w:t xml:space="preserve"> gebėjimą vairuoti ir valdyti mechanizmus veikia silpnai. Kadangi vartojant </w:t>
      </w:r>
      <w:proofErr w:type="spellStart"/>
      <w:r w:rsidRPr="006562CE">
        <w:rPr>
          <w:sz w:val="22"/>
          <w:szCs w:val="22"/>
        </w:rPr>
        <w:t>Feremazol</w:t>
      </w:r>
      <w:proofErr w:type="spellEnd"/>
      <w:r w:rsidRPr="006562CE">
        <w:rPr>
          <w:sz w:val="22"/>
          <w:szCs w:val="22"/>
        </w:rPr>
        <w:t xml:space="preserve"> buvo nuovargio ir svaigulio atvejų bei nedažnai pasireiškė </w:t>
      </w:r>
      <w:proofErr w:type="spellStart"/>
      <w:r w:rsidRPr="006562CE">
        <w:rPr>
          <w:sz w:val="22"/>
          <w:szCs w:val="22"/>
        </w:rPr>
        <w:t>somnolencija</w:t>
      </w:r>
      <w:proofErr w:type="spellEnd"/>
      <w:r w:rsidRPr="006562CE">
        <w:rPr>
          <w:sz w:val="22"/>
          <w:szCs w:val="22"/>
        </w:rPr>
        <w:t>, vairuoti ir valdyti mechanizmus būtina atsargiai.</w:t>
      </w:r>
    </w:p>
    <w:p w14:paraId="1667FBF7" w14:textId="77777777" w:rsidR="00105CB1" w:rsidRPr="006562CE" w:rsidRDefault="00105CB1" w:rsidP="002F1D0B">
      <w:pPr>
        <w:widowControl w:val="0"/>
        <w:rPr>
          <w:sz w:val="22"/>
          <w:szCs w:val="22"/>
        </w:rPr>
      </w:pPr>
    </w:p>
    <w:p w14:paraId="2E39EC94" w14:textId="77777777" w:rsidR="00105CB1" w:rsidRPr="006562CE" w:rsidRDefault="00105CB1" w:rsidP="002F1D0B">
      <w:pPr>
        <w:keepNext/>
        <w:widowControl w:val="0"/>
        <w:tabs>
          <w:tab w:val="left" w:pos="567"/>
        </w:tabs>
        <w:rPr>
          <w:b/>
          <w:sz w:val="22"/>
          <w:szCs w:val="22"/>
        </w:rPr>
      </w:pPr>
      <w:r w:rsidRPr="006562CE">
        <w:rPr>
          <w:b/>
          <w:sz w:val="22"/>
          <w:szCs w:val="22"/>
        </w:rPr>
        <w:t>4.8</w:t>
      </w:r>
      <w:r w:rsidRPr="006562CE">
        <w:rPr>
          <w:b/>
          <w:sz w:val="22"/>
          <w:szCs w:val="22"/>
        </w:rPr>
        <w:tab/>
        <w:t>Nepageidaujamas poveikis</w:t>
      </w:r>
    </w:p>
    <w:p w14:paraId="7F35A5EE" w14:textId="77777777" w:rsidR="00105CB1" w:rsidRPr="006562CE" w:rsidRDefault="00105CB1" w:rsidP="002F1D0B">
      <w:pPr>
        <w:keepNext/>
        <w:widowControl w:val="0"/>
        <w:rPr>
          <w:sz w:val="22"/>
          <w:szCs w:val="22"/>
          <w:u w:val="single"/>
        </w:rPr>
      </w:pPr>
    </w:p>
    <w:p w14:paraId="482B9631" w14:textId="77777777" w:rsidR="00105CB1" w:rsidRPr="006562CE" w:rsidRDefault="00105CB1" w:rsidP="002F1D0B">
      <w:pPr>
        <w:keepNext/>
        <w:widowControl w:val="0"/>
        <w:rPr>
          <w:sz w:val="22"/>
          <w:szCs w:val="22"/>
          <w:u w:val="single"/>
        </w:rPr>
      </w:pPr>
      <w:r w:rsidRPr="006562CE">
        <w:rPr>
          <w:sz w:val="22"/>
          <w:szCs w:val="22"/>
          <w:u w:val="single"/>
        </w:rPr>
        <w:t>Saugumo savybių apibendrinimas</w:t>
      </w:r>
    </w:p>
    <w:p w14:paraId="4B2DC405" w14:textId="77777777" w:rsidR="00105CB1" w:rsidRPr="006562CE" w:rsidRDefault="00105CB1" w:rsidP="002F1D0B">
      <w:pPr>
        <w:widowControl w:val="0"/>
        <w:rPr>
          <w:sz w:val="22"/>
          <w:szCs w:val="22"/>
        </w:rPr>
      </w:pPr>
      <w:proofErr w:type="spellStart"/>
      <w:r w:rsidRPr="006562CE">
        <w:rPr>
          <w:sz w:val="22"/>
          <w:szCs w:val="22"/>
        </w:rPr>
        <w:t>Letrozolo</w:t>
      </w:r>
      <w:proofErr w:type="spellEnd"/>
      <w:r w:rsidRPr="006562CE">
        <w:rPr>
          <w:sz w:val="22"/>
          <w:szCs w:val="22"/>
        </w:rPr>
        <w:t xml:space="preserve"> tablečių nepageidaujamų reakcijų dažnis nustatytas daugiausia remiantis duomenimis, gautais klinikinių tyrimų metu.</w:t>
      </w:r>
    </w:p>
    <w:p w14:paraId="35C5D513" w14:textId="77777777" w:rsidR="00105CB1" w:rsidRPr="006562CE" w:rsidRDefault="00105CB1" w:rsidP="002F1D0B">
      <w:pPr>
        <w:widowControl w:val="0"/>
        <w:rPr>
          <w:sz w:val="22"/>
          <w:szCs w:val="22"/>
        </w:rPr>
      </w:pPr>
    </w:p>
    <w:p w14:paraId="018C0AE7" w14:textId="77777777" w:rsidR="00105CB1" w:rsidRPr="006562CE" w:rsidRDefault="00105CB1" w:rsidP="002F1D0B">
      <w:pPr>
        <w:widowControl w:val="0"/>
        <w:rPr>
          <w:sz w:val="22"/>
          <w:szCs w:val="22"/>
        </w:rPr>
      </w:pPr>
      <w:r w:rsidRPr="006562CE">
        <w:rPr>
          <w:sz w:val="22"/>
          <w:szCs w:val="22"/>
        </w:rPr>
        <w:t xml:space="preserve">Nepageidaujamų reakcijų atsirado apytiksliai ne daugiau kaip trečdaliui pacienčių, kurios </w:t>
      </w:r>
      <w:proofErr w:type="spellStart"/>
      <w:r w:rsidRPr="006562CE">
        <w:rPr>
          <w:sz w:val="22"/>
          <w:szCs w:val="22"/>
        </w:rPr>
        <w:t>letrozolo</w:t>
      </w:r>
      <w:proofErr w:type="spellEnd"/>
      <w:r w:rsidRPr="006562CE">
        <w:rPr>
          <w:sz w:val="22"/>
          <w:szCs w:val="22"/>
        </w:rPr>
        <w:t xml:space="preserve"> tabletėmis buvo gydomos nuo </w:t>
      </w:r>
      <w:proofErr w:type="spellStart"/>
      <w:r w:rsidRPr="006562CE">
        <w:rPr>
          <w:sz w:val="22"/>
          <w:szCs w:val="22"/>
        </w:rPr>
        <w:t>metastazavusio</w:t>
      </w:r>
      <w:proofErr w:type="spellEnd"/>
      <w:r w:rsidRPr="006562CE">
        <w:rPr>
          <w:sz w:val="22"/>
          <w:szCs w:val="22"/>
        </w:rPr>
        <w:t xml:space="preserve"> vėžio, ir maždaug 80 % ligonių, kurioms buvo skiriamas </w:t>
      </w:r>
      <w:proofErr w:type="spellStart"/>
      <w:r w:rsidRPr="006562CE">
        <w:rPr>
          <w:sz w:val="22"/>
          <w:szCs w:val="22"/>
        </w:rPr>
        <w:t>adjuvantinis</w:t>
      </w:r>
      <w:proofErr w:type="spellEnd"/>
      <w:r w:rsidRPr="006562CE">
        <w:rPr>
          <w:sz w:val="22"/>
          <w:szCs w:val="22"/>
        </w:rPr>
        <w:t xml:space="preserve"> gydymas, įskaitant tęstinį </w:t>
      </w:r>
      <w:proofErr w:type="spellStart"/>
      <w:r w:rsidRPr="006562CE">
        <w:rPr>
          <w:sz w:val="22"/>
          <w:szCs w:val="22"/>
        </w:rPr>
        <w:t>adjuvantinį</w:t>
      </w:r>
      <w:proofErr w:type="spellEnd"/>
      <w:r w:rsidRPr="006562CE">
        <w:rPr>
          <w:sz w:val="22"/>
          <w:szCs w:val="22"/>
        </w:rPr>
        <w:t xml:space="preserve"> gydymą. Dauguma nepageidaujamų reakcijų atsirado per kelias pirmąsias gydymo savaites.</w:t>
      </w:r>
    </w:p>
    <w:p w14:paraId="748B00F4" w14:textId="77777777" w:rsidR="00105CB1" w:rsidRPr="006562CE" w:rsidRDefault="00105CB1" w:rsidP="002F1D0B">
      <w:pPr>
        <w:widowControl w:val="0"/>
        <w:rPr>
          <w:sz w:val="22"/>
          <w:szCs w:val="22"/>
        </w:rPr>
      </w:pPr>
    </w:p>
    <w:p w14:paraId="13B083F6" w14:textId="77777777" w:rsidR="00105CB1" w:rsidRPr="006562CE" w:rsidRDefault="00105CB1" w:rsidP="002F1D0B">
      <w:pPr>
        <w:widowControl w:val="0"/>
        <w:rPr>
          <w:sz w:val="22"/>
          <w:szCs w:val="22"/>
        </w:rPr>
      </w:pPr>
      <w:r w:rsidRPr="006562CE">
        <w:rPr>
          <w:sz w:val="22"/>
          <w:szCs w:val="22"/>
        </w:rPr>
        <w:t xml:space="preserve">Klinikinių tyrimų metu dažniausios nepageidaujamos reakcijos buvo karščio pylimas, </w:t>
      </w:r>
      <w:proofErr w:type="spellStart"/>
      <w:r w:rsidRPr="006562CE">
        <w:rPr>
          <w:sz w:val="22"/>
          <w:szCs w:val="22"/>
        </w:rPr>
        <w:t>hipercholesterolemija</w:t>
      </w:r>
      <w:proofErr w:type="spellEnd"/>
      <w:r w:rsidRPr="006562CE">
        <w:rPr>
          <w:sz w:val="22"/>
          <w:szCs w:val="22"/>
        </w:rPr>
        <w:t xml:space="preserve">, </w:t>
      </w:r>
      <w:proofErr w:type="spellStart"/>
      <w:r w:rsidRPr="006562CE">
        <w:rPr>
          <w:sz w:val="22"/>
          <w:szCs w:val="22"/>
        </w:rPr>
        <w:t>artralgija</w:t>
      </w:r>
      <w:proofErr w:type="spellEnd"/>
      <w:r w:rsidRPr="006562CE">
        <w:rPr>
          <w:sz w:val="22"/>
          <w:szCs w:val="22"/>
        </w:rPr>
        <w:t>, nuovargis, sustiprėjęs prakaitavimas ir pykinimas.</w:t>
      </w:r>
    </w:p>
    <w:p w14:paraId="75C321FF" w14:textId="77777777" w:rsidR="00105CB1" w:rsidRPr="006562CE" w:rsidRDefault="00105CB1" w:rsidP="002F1D0B">
      <w:pPr>
        <w:widowControl w:val="0"/>
        <w:rPr>
          <w:sz w:val="22"/>
          <w:szCs w:val="22"/>
        </w:rPr>
      </w:pPr>
    </w:p>
    <w:p w14:paraId="59FC253A" w14:textId="77777777" w:rsidR="00105CB1" w:rsidRPr="006562CE" w:rsidRDefault="00105CB1" w:rsidP="002F1D0B">
      <w:pPr>
        <w:widowControl w:val="0"/>
        <w:rPr>
          <w:sz w:val="22"/>
          <w:szCs w:val="22"/>
        </w:rPr>
      </w:pPr>
      <w:r w:rsidRPr="006562CE">
        <w:rPr>
          <w:sz w:val="22"/>
          <w:szCs w:val="22"/>
        </w:rPr>
        <w:t xml:space="preserve">Svarbios papildomos nepageidaujamos reakcijos, galinčios pasireikšti vartojant </w:t>
      </w:r>
      <w:proofErr w:type="spellStart"/>
      <w:r w:rsidRPr="006562CE">
        <w:rPr>
          <w:sz w:val="22"/>
          <w:szCs w:val="22"/>
        </w:rPr>
        <w:t>Feremazol</w:t>
      </w:r>
      <w:proofErr w:type="spellEnd"/>
      <w:r w:rsidRPr="006562CE">
        <w:rPr>
          <w:sz w:val="22"/>
          <w:szCs w:val="22"/>
        </w:rPr>
        <w:t xml:space="preserve">, yra skeleto sutrikimai, pvz., osteoporozė ir (arba) kaulų lūžiai, bei kardiovaskuliniai sutrikimai (įskaitant </w:t>
      </w:r>
      <w:proofErr w:type="spellStart"/>
      <w:r w:rsidRPr="006562CE">
        <w:rPr>
          <w:sz w:val="22"/>
          <w:szCs w:val="22"/>
        </w:rPr>
        <w:t>cerebrovaskulinius</w:t>
      </w:r>
      <w:proofErr w:type="spellEnd"/>
      <w:r w:rsidRPr="006562CE">
        <w:rPr>
          <w:sz w:val="22"/>
          <w:szCs w:val="22"/>
        </w:rPr>
        <w:t xml:space="preserve"> ir </w:t>
      </w:r>
      <w:proofErr w:type="spellStart"/>
      <w:r w:rsidRPr="006562CE">
        <w:rPr>
          <w:sz w:val="22"/>
          <w:szCs w:val="22"/>
        </w:rPr>
        <w:t>tromboembolinius</w:t>
      </w:r>
      <w:proofErr w:type="spellEnd"/>
      <w:r w:rsidRPr="006562CE">
        <w:rPr>
          <w:sz w:val="22"/>
          <w:szCs w:val="22"/>
        </w:rPr>
        <w:t xml:space="preserve"> reiškinius). Šių nepageidaujamų reakcijų dažnio apibūdinimas pateiktas 1 lentelėje.</w:t>
      </w:r>
    </w:p>
    <w:p w14:paraId="392D09FF" w14:textId="77777777" w:rsidR="00105CB1" w:rsidRPr="006562CE" w:rsidRDefault="00105CB1" w:rsidP="002F1D0B">
      <w:pPr>
        <w:widowControl w:val="0"/>
        <w:rPr>
          <w:snapToGrid w:val="0"/>
          <w:sz w:val="22"/>
          <w:szCs w:val="22"/>
        </w:rPr>
      </w:pPr>
    </w:p>
    <w:p w14:paraId="0FE55302" w14:textId="77777777" w:rsidR="00105CB1" w:rsidRPr="006562CE" w:rsidRDefault="00105CB1" w:rsidP="002F1D0B">
      <w:pPr>
        <w:keepNext/>
        <w:widowControl w:val="0"/>
        <w:rPr>
          <w:sz w:val="22"/>
          <w:szCs w:val="22"/>
          <w:u w:val="single"/>
        </w:rPr>
      </w:pPr>
      <w:r w:rsidRPr="006562CE">
        <w:rPr>
          <w:sz w:val="22"/>
          <w:szCs w:val="22"/>
          <w:u w:val="single"/>
        </w:rPr>
        <w:t xml:space="preserve">Nepageidaujamų reakcijų santrauka lentelėje </w:t>
      </w:r>
    </w:p>
    <w:p w14:paraId="6BAE1F42" w14:textId="77777777" w:rsidR="00105CB1" w:rsidRPr="006562CE" w:rsidRDefault="00105CB1" w:rsidP="002F1D0B">
      <w:pPr>
        <w:widowControl w:val="0"/>
        <w:rPr>
          <w:sz w:val="22"/>
          <w:szCs w:val="22"/>
        </w:rPr>
      </w:pPr>
      <w:proofErr w:type="spellStart"/>
      <w:r w:rsidRPr="006562CE">
        <w:rPr>
          <w:sz w:val="22"/>
          <w:szCs w:val="22"/>
        </w:rPr>
        <w:t>Letrozolo</w:t>
      </w:r>
      <w:proofErr w:type="spellEnd"/>
      <w:r w:rsidRPr="006562CE">
        <w:rPr>
          <w:sz w:val="22"/>
          <w:szCs w:val="22"/>
        </w:rPr>
        <w:t xml:space="preserve"> tablečių nepageidaujamų reakcijų dažnis nustatytas daugiausia remiantis duomenimis, gautais klinikinių tyrimų metu.</w:t>
      </w:r>
    </w:p>
    <w:p w14:paraId="11F21546" w14:textId="77777777" w:rsidR="00105CB1" w:rsidRPr="006562CE" w:rsidRDefault="00105CB1" w:rsidP="002F1D0B">
      <w:pPr>
        <w:widowControl w:val="0"/>
        <w:rPr>
          <w:snapToGrid w:val="0"/>
          <w:sz w:val="22"/>
          <w:szCs w:val="22"/>
        </w:rPr>
      </w:pPr>
    </w:p>
    <w:p w14:paraId="0F26E04C" w14:textId="77777777" w:rsidR="00105CB1" w:rsidRPr="006562CE" w:rsidRDefault="00105CB1" w:rsidP="002F1D0B">
      <w:pPr>
        <w:widowControl w:val="0"/>
        <w:rPr>
          <w:snapToGrid w:val="0"/>
          <w:sz w:val="22"/>
          <w:szCs w:val="22"/>
        </w:rPr>
      </w:pPr>
      <w:r w:rsidRPr="006562CE">
        <w:rPr>
          <w:snapToGrid w:val="0"/>
          <w:sz w:val="22"/>
          <w:szCs w:val="22"/>
        </w:rPr>
        <w:t xml:space="preserve">Duomenų apie 1 lentelėje išvardytas nepageidaujamas reakcijas gauta klinikinių tyrimų metu ir po </w:t>
      </w:r>
      <w:proofErr w:type="spellStart"/>
      <w:r w:rsidRPr="006562CE">
        <w:rPr>
          <w:sz w:val="22"/>
          <w:szCs w:val="22"/>
        </w:rPr>
        <w:t>letrozolo</w:t>
      </w:r>
      <w:proofErr w:type="spellEnd"/>
      <w:r w:rsidRPr="006562CE">
        <w:rPr>
          <w:sz w:val="22"/>
          <w:szCs w:val="22"/>
        </w:rPr>
        <w:t xml:space="preserve"> tablečių pasirodymo rinkoje.</w:t>
      </w:r>
    </w:p>
    <w:p w14:paraId="61776A1F" w14:textId="77777777" w:rsidR="00105CB1" w:rsidRPr="006562CE" w:rsidRDefault="00105CB1" w:rsidP="002F1D0B">
      <w:pPr>
        <w:keepNext/>
        <w:widowControl w:val="0"/>
        <w:rPr>
          <w:snapToGrid w:val="0"/>
          <w:sz w:val="22"/>
          <w:szCs w:val="22"/>
        </w:rPr>
      </w:pPr>
    </w:p>
    <w:p w14:paraId="3D2F0F0A" w14:textId="77777777" w:rsidR="00105CB1" w:rsidRPr="006562CE" w:rsidRDefault="00105CB1" w:rsidP="002F1D0B">
      <w:pPr>
        <w:keepNext/>
        <w:widowControl w:val="0"/>
        <w:rPr>
          <w:b/>
          <w:bCs/>
          <w:sz w:val="22"/>
          <w:szCs w:val="22"/>
          <w:lang w:eastAsia="es-ES"/>
        </w:rPr>
      </w:pPr>
      <w:r w:rsidRPr="006562CE">
        <w:rPr>
          <w:b/>
          <w:bCs/>
          <w:sz w:val="22"/>
          <w:szCs w:val="22"/>
          <w:lang w:eastAsia="es-ES"/>
        </w:rPr>
        <w:t>1 lentelė</w:t>
      </w:r>
    </w:p>
    <w:p w14:paraId="5160BC10" w14:textId="77777777" w:rsidR="00105CB1" w:rsidRPr="006562CE" w:rsidRDefault="00105CB1" w:rsidP="002F1D0B">
      <w:pPr>
        <w:keepNext/>
        <w:widowControl w:val="0"/>
        <w:rPr>
          <w:sz w:val="22"/>
          <w:szCs w:val="22"/>
        </w:rPr>
      </w:pPr>
      <w:r w:rsidRPr="006562CE">
        <w:rPr>
          <w:sz w:val="22"/>
          <w:szCs w:val="22"/>
        </w:rPr>
        <w:t>Nepageidaujamos reakcijos suskirstytos pagal dažnį (dažnesnės nurodytos pirmiau), naudojant tokį atvejų apibūdinimą: labai dažnas (</w:t>
      </w:r>
      <w:r w:rsidRPr="006562CE">
        <w:rPr>
          <w:sz w:val="22"/>
          <w:szCs w:val="22"/>
        </w:rPr>
        <w:sym w:font="Symbol" w:char="F0B3"/>
      </w:r>
      <w:r w:rsidRPr="006562CE">
        <w:rPr>
          <w:sz w:val="22"/>
          <w:szCs w:val="22"/>
        </w:rPr>
        <w:t xml:space="preserve"> 1/10); dažnas (nuo </w:t>
      </w:r>
      <w:r w:rsidRPr="006562CE">
        <w:rPr>
          <w:sz w:val="22"/>
          <w:szCs w:val="22"/>
        </w:rPr>
        <w:sym w:font="Symbol" w:char="F0B3"/>
      </w:r>
      <w:r w:rsidRPr="006562CE">
        <w:rPr>
          <w:sz w:val="22"/>
          <w:szCs w:val="22"/>
        </w:rPr>
        <w:t xml:space="preserve"> 1/100 iki &lt; 1/10); nedažnas (nuo </w:t>
      </w:r>
      <w:r w:rsidRPr="006562CE">
        <w:rPr>
          <w:sz w:val="22"/>
          <w:szCs w:val="22"/>
        </w:rPr>
        <w:sym w:font="Symbol" w:char="F0B3"/>
      </w:r>
      <w:r w:rsidRPr="006562CE">
        <w:rPr>
          <w:sz w:val="22"/>
          <w:szCs w:val="22"/>
        </w:rPr>
        <w:t xml:space="preserve"> 1/1 000 iki &lt; 1/100); retas (nuo </w:t>
      </w:r>
      <w:r w:rsidRPr="006562CE">
        <w:rPr>
          <w:sz w:val="22"/>
          <w:szCs w:val="22"/>
        </w:rPr>
        <w:sym w:font="Symbol" w:char="F0B3"/>
      </w:r>
      <w:r w:rsidRPr="006562CE">
        <w:rPr>
          <w:sz w:val="22"/>
          <w:szCs w:val="22"/>
        </w:rPr>
        <w:t> 1/10000 iki &lt; 1/1 000); labai retas &lt; 1/10 000) ir nežinomas (negali būti apskaičiuotas pagal turimus duomenis).</w:t>
      </w:r>
    </w:p>
    <w:p w14:paraId="071B8BF4" w14:textId="77777777" w:rsidR="00105CB1" w:rsidRPr="006562CE" w:rsidRDefault="00105CB1" w:rsidP="002F1D0B">
      <w:pPr>
        <w:keepNext/>
        <w:widowControl w:val="0"/>
        <w:rPr>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656"/>
      </w:tblGrid>
      <w:tr w:rsidR="00105CB1" w:rsidRPr="006562CE" w14:paraId="6E42258E" w14:textId="77777777" w:rsidTr="00105CB1">
        <w:trPr>
          <w:cantSplit/>
        </w:trPr>
        <w:tc>
          <w:tcPr>
            <w:tcW w:w="9747" w:type="dxa"/>
            <w:gridSpan w:val="2"/>
            <w:tcBorders>
              <w:top w:val="single" w:sz="4" w:space="0" w:color="auto"/>
              <w:left w:val="single" w:sz="4" w:space="0" w:color="auto"/>
              <w:bottom w:val="single" w:sz="4" w:space="0" w:color="auto"/>
              <w:right w:val="single" w:sz="4" w:space="0" w:color="auto"/>
            </w:tcBorders>
            <w:hideMark/>
          </w:tcPr>
          <w:p w14:paraId="46D4D6D3"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 xml:space="preserve">Infekcijos ir </w:t>
            </w:r>
            <w:proofErr w:type="spellStart"/>
            <w:r w:rsidRPr="006562CE">
              <w:rPr>
                <w:b/>
                <w:kern w:val="2"/>
                <w:sz w:val="22"/>
                <w:szCs w:val="22"/>
                <w:lang w:eastAsia="es-ES"/>
                <w14:ligatures w14:val="standardContextual"/>
              </w:rPr>
              <w:t>infestacijos</w:t>
            </w:r>
            <w:proofErr w:type="spellEnd"/>
          </w:p>
        </w:tc>
      </w:tr>
      <w:tr w:rsidR="00105CB1" w:rsidRPr="006562CE" w14:paraId="2085EE5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7AA7AEAB"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0DE4E084"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Šlapimo takų infekcija</w:t>
            </w:r>
          </w:p>
        </w:tc>
      </w:tr>
      <w:tr w:rsidR="00105CB1" w:rsidRPr="006562CE" w14:paraId="1C5048B1"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4D143C0B"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Gerybiniai, piktybiniai ir nepatikslinti navikai (tarp jų cistos ir polipai)</w:t>
            </w:r>
          </w:p>
        </w:tc>
      </w:tr>
      <w:tr w:rsidR="00105CB1" w:rsidRPr="006562CE" w14:paraId="1DDABE44"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F0167D8"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03F9B67E" w14:textId="77777777" w:rsidR="00105CB1" w:rsidRPr="006562CE" w:rsidRDefault="00105CB1" w:rsidP="002F1D0B">
            <w:pPr>
              <w:widowControl w:val="0"/>
              <w:rPr>
                <w:iCs/>
                <w:kern w:val="2"/>
                <w:sz w:val="22"/>
                <w:szCs w:val="22"/>
                <w:lang w:eastAsia="es-ES"/>
                <w14:ligatures w14:val="standardContextual"/>
              </w:rPr>
            </w:pPr>
            <w:r w:rsidRPr="006562CE">
              <w:rPr>
                <w:iCs/>
                <w:kern w:val="2"/>
                <w:sz w:val="22"/>
                <w:szCs w:val="22"/>
                <w:lang w:eastAsia="es-ES"/>
                <w14:ligatures w14:val="standardContextual"/>
              </w:rPr>
              <w:t>Naviko skausmas</w:t>
            </w:r>
            <w:r w:rsidRPr="006562CE">
              <w:rPr>
                <w:iCs/>
                <w:kern w:val="2"/>
                <w:sz w:val="22"/>
                <w:szCs w:val="22"/>
                <w:vertAlign w:val="superscript"/>
                <w:lang w:eastAsia="es-ES"/>
                <w14:ligatures w14:val="standardContextual"/>
              </w:rPr>
              <w:t>1</w:t>
            </w:r>
          </w:p>
        </w:tc>
      </w:tr>
      <w:tr w:rsidR="00105CB1" w:rsidRPr="006562CE" w14:paraId="0C10580E"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6BC1FCE9"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lastRenderedPageBreak/>
              <w:t>Kraujo ir limfinės sistemos sutrikimai</w:t>
            </w:r>
          </w:p>
        </w:tc>
      </w:tr>
      <w:tr w:rsidR="00105CB1" w:rsidRPr="006562CE" w14:paraId="44AF528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A0EC9A8"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545B1130" w14:textId="77777777" w:rsidR="00105CB1" w:rsidRPr="006562CE" w:rsidRDefault="00105CB1" w:rsidP="002F1D0B">
            <w:pPr>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Leukopenija</w:t>
            </w:r>
            <w:proofErr w:type="spellEnd"/>
          </w:p>
        </w:tc>
      </w:tr>
      <w:tr w:rsidR="00105CB1" w:rsidRPr="006562CE" w14:paraId="4431ED5A"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14FCE034"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Imuninės sistemos sutrikimai</w:t>
            </w:r>
          </w:p>
        </w:tc>
      </w:tr>
      <w:tr w:rsidR="00105CB1" w:rsidRPr="006562CE" w14:paraId="63F8ABFD"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A6B73F4"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b/>
                <w:kern w:val="2"/>
                <w:sz w:val="22"/>
                <w:szCs w:val="22"/>
                <w:lang w:eastAsia="es-ES"/>
                <w14:ligatures w14:val="standardContextual"/>
              </w:rPr>
              <w:tab/>
            </w:r>
            <w:r w:rsidRPr="006562CE">
              <w:rPr>
                <w:kern w:val="2"/>
                <w:sz w:val="22"/>
                <w:szCs w:val="22"/>
                <w:lang w:eastAsia="es-ES"/>
                <w14:ligatures w14:val="standardContextual"/>
              </w:rPr>
              <w:t>Dažnis nežinomas</w:t>
            </w:r>
          </w:p>
        </w:tc>
        <w:tc>
          <w:tcPr>
            <w:tcW w:w="7654" w:type="dxa"/>
            <w:tcBorders>
              <w:top w:val="single" w:sz="4" w:space="0" w:color="auto"/>
              <w:left w:val="single" w:sz="4" w:space="0" w:color="auto"/>
              <w:bottom w:val="single" w:sz="4" w:space="0" w:color="auto"/>
              <w:right w:val="single" w:sz="4" w:space="0" w:color="auto"/>
            </w:tcBorders>
            <w:hideMark/>
          </w:tcPr>
          <w:p w14:paraId="174C44D0"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Anafilaksinė reakcija</w:t>
            </w:r>
          </w:p>
        </w:tc>
      </w:tr>
      <w:tr w:rsidR="00105CB1" w:rsidRPr="006562CE" w14:paraId="309C1F51"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55EAED3D"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Metabolizmo ir mitybos sutrikimai</w:t>
            </w:r>
          </w:p>
        </w:tc>
      </w:tr>
      <w:tr w:rsidR="00105CB1" w:rsidRPr="006562CE" w14:paraId="1E48751C"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706A3E50"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Labai dažnas</w:t>
            </w:r>
          </w:p>
        </w:tc>
        <w:tc>
          <w:tcPr>
            <w:tcW w:w="7654" w:type="dxa"/>
            <w:tcBorders>
              <w:top w:val="single" w:sz="4" w:space="0" w:color="auto"/>
              <w:left w:val="single" w:sz="4" w:space="0" w:color="auto"/>
              <w:bottom w:val="single" w:sz="4" w:space="0" w:color="auto"/>
              <w:right w:val="single" w:sz="4" w:space="0" w:color="auto"/>
            </w:tcBorders>
            <w:hideMark/>
          </w:tcPr>
          <w:p w14:paraId="36E585BD" w14:textId="77777777" w:rsidR="00105CB1" w:rsidRPr="006562CE" w:rsidRDefault="00105CB1" w:rsidP="002F1D0B">
            <w:pPr>
              <w:keepNext/>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Hipercholesterolemija</w:t>
            </w:r>
            <w:proofErr w:type="spellEnd"/>
          </w:p>
        </w:tc>
      </w:tr>
      <w:tr w:rsidR="00105CB1" w:rsidRPr="006562CE" w14:paraId="0EC09865"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5CC177A8"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051842A0"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Sumažėjęs apetitas, padidėjęs apetitas</w:t>
            </w:r>
          </w:p>
        </w:tc>
      </w:tr>
      <w:tr w:rsidR="00105CB1" w:rsidRPr="006562CE" w14:paraId="42E4DEFC"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0DA30AE0"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Psichikos sutrikimai</w:t>
            </w:r>
          </w:p>
        </w:tc>
      </w:tr>
      <w:tr w:rsidR="00105CB1" w:rsidRPr="006562CE" w14:paraId="1C612892"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14B3872"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1DC15185"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Depresija</w:t>
            </w:r>
          </w:p>
        </w:tc>
      </w:tr>
      <w:tr w:rsidR="00105CB1" w:rsidRPr="006562CE" w14:paraId="5B7DE351"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565E26EE"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750853A5"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Nerimas (įskaitant nervingumą), irzlumas</w:t>
            </w:r>
          </w:p>
        </w:tc>
      </w:tr>
      <w:tr w:rsidR="00105CB1" w:rsidRPr="006562CE" w14:paraId="4C77A2C1"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0786765E"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Nervų sistemos sutrikimai</w:t>
            </w:r>
          </w:p>
        </w:tc>
      </w:tr>
      <w:tr w:rsidR="00105CB1" w:rsidRPr="006562CE" w14:paraId="21F8248C"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24AB9F34"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6707669B"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Galvos skausmas, galvos svaigimas</w:t>
            </w:r>
          </w:p>
        </w:tc>
      </w:tr>
      <w:tr w:rsidR="00105CB1" w:rsidRPr="006562CE" w14:paraId="318F9CD5"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79ED957"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3404A736" w14:textId="77777777" w:rsidR="00105CB1" w:rsidRPr="006562CE" w:rsidRDefault="00105CB1" w:rsidP="002F1D0B">
            <w:pPr>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Somnolencija</w:t>
            </w:r>
            <w:proofErr w:type="spellEnd"/>
            <w:r w:rsidRPr="006562CE">
              <w:rPr>
                <w:kern w:val="2"/>
                <w:sz w:val="22"/>
                <w:szCs w:val="22"/>
                <w:lang w:eastAsia="es-ES"/>
                <w14:ligatures w14:val="standardContextual"/>
              </w:rPr>
              <w:t xml:space="preserve">, nemiga, atminties pablogėjimas, </w:t>
            </w:r>
            <w:proofErr w:type="spellStart"/>
            <w:r w:rsidRPr="006562CE">
              <w:rPr>
                <w:kern w:val="2"/>
                <w:sz w:val="22"/>
                <w:szCs w:val="22"/>
                <w:lang w:eastAsia="es-ES"/>
                <w14:ligatures w14:val="standardContextual"/>
              </w:rPr>
              <w:t>dizestezija</w:t>
            </w:r>
            <w:proofErr w:type="spellEnd"/>
            <w:r w:rsidRPr="006562CE">
              <w:rPr>
                <w:kern w:val="2"/>
                <w:sz w:val="22"/>
                <w:szCs w:val="22"/>
                <w:lang w:eastAsia="es-ES"/>
                <w14:ligatures w14:val="standardContextual"/>
              </w:rPr>
              <w:t xml:space="preserve"> (įskaitant </w:t>
            </w:r>
            <w:proofErr w:type="spellStart"/>
            <w:r w:rsidRPr="006562CE">
              <w:rPr>
                <w:kern w:val="2"/>
                <w:sz w:val="22"/>
                <w:szCs w:val="22"/>
                <w:lang w:eastAsia="es-ES"/>
                <w14:ligatures w14:val="standardContextual"/>
              </w:rPr>
              <w:t>paresteziją</w:t>
            </w:r>
            <w:proofErr w:type="spellEnd"/>
            <w:r w:rsidRPr="006562CE">
              <w:rPr>
                <w:kern w:val="2"/>
                <w:sz w:val="22"/>
                <w:szCs w:val="22"/>
                <w:lang w:eastAsia="es-ES"/>
                <w14:ligatures w14:val="standardContextual"/>
              </w:rPr>
              <w:t xml:space="preserve">, </w:t>
            </w:r>
            <w:proofErr w:type="spellStart"/>
            <w:r w:rsidRPr="006562CE">
              <w:rPr>
                <w:kern w:val="2"/>
                <w:sz w:val="22"/>
                <w:szCs w:val="22"/>
                <w:lang w:eastAsia="es-ES"/>
                <w14:ligatures w14:val="standardContextual"/>
              </w:rPr>
              <w:t>hipoesteziją</w:t>
            </w:r>
            <w:proofErr w:type="spellEnd"/>
            <w:r w:rsidRPr="006562CE">
              <w:rPr>
                <w:kern w:val="2"/>
                <w:sz w:val="22"/>
                <w:szCs w:val="22"/>
                <w:lang w:eastAsia="es-ES"/>
                <w14:ligatures w14:val="standardContextual"/>
              </w:rPr>
              <w:t xml:space="preserve">), </w:t>
            </w:r>
            <w:proofErr w:type="spellStart"/>
            <w:r w:rsidRPr="006562CE">
              <w:rPr>
                <w:kern w:val="2"/>
                <w:sz w:val="22"/>
                <w:szCs w:val="22"/>
                <w:lang w:eastAsia="es-ES"/>
                <w14:ligatures w14:val="standardContextual"/>
              </w:rPr>
              <w:t>disgeuzija</w:t>
            </w:r>
            <w:proofErr w:type="spellEnd"/>
            <w:r w:rsidRPr="006562CE">
              <w:rPr>
                <w:kern w:val="2"/>
                <w:sz w:val="22"/>
                <w:szCs w:val="22"/>
                <w:lang w:eastAsia="es-ES"/>
                <w14:ligatures w14:val="standardContextual"/>
              </w:rPr>
              <w:t xml:space="preserve">, </w:t>
            </w:r>
            <w:proofErr w:type="spellStart"/>
            <w:r w:rsidRPr="006562CE">
              <w:rPr>
                <w:kern w:val="2"/>
                <w:sz w:val="22"/>
                <w:szCs w:val="22"/>
                <w:lang w:eastAsia="es-ES"/>
                <w14:ligatures w14:val="standardContextual"/>
              </w:rPr>
              <w:t>cerebrovaskulinis</w:t>
            </w:r>
            <w:proofErr w:type="spellEnd"/>
            <w:r w:rsidRPr="006562CE">
              <w:rPr>
                <w:kern w:val="2"/>
                <w:sz w:val="22"/>
                <w:szCs w:val="22"/>
                <w:lang w:eastAsia="es-ES"/>
                <w14:ligatures w14:val="standardContextual"/>
              </w:rPr>
              <w:t xml:space="preserve"> sutrikimas, tunelinis riešo kanalo sindromas</w:t>
            </w:r>
          </w:p>
        </w:tc>
      </w:tr>
      <w:tr w:rsidR="00105CB1" w:rsidRPr="006562CE" w14:paraId="71C3D730"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6D806587"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Akių sutrikimai</w:t>
            </w:r>
          </w:p>
        </w:tc>
      </w:tr>
      <w:tr w:rsidR="00105CB1" w:rsidRPr="006562CE" w14:paraId="094ABB83"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123430E"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40D011E1"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 xml:space="preserve">Katarakta, akies dirginimas, matomo vaizdo </w:t>
            </w:r>
            <w:proofErr w:type="spellStart"/>
            <w:r w:rsidRPr="006562CE">
              <w:rPr>
                <w:kern w:val="2"/>
                <w:sz w:val="22"/>
                <w:szCs w:val="22"/>
                <w:lang w:eastAsia="es-ES"/>
                <w14:ligatures w14:val="standardContextual"/>
              </w:rPr>
              <w:t>neryškumas</w:t>
            </w:r>
            <w:proofErr w:type="spellEnd"/>
          </w:p>
        </w:tc>
      </w:tr>
      <w:tr w:rsidR="00105CB1" w:rsidRPr="006562CE" w14:paraId="3D1449C6"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13083635"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Širdies sutrikimai</w:t>
            </w:r>
          </w:p>
        </w:tc>
      </w:tr>
      <w:tr w:rsidR="00105CB1" w:rsidRPr="006562CE" w14:paraId="55DB145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E5F0573"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2E60E26C"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Palpitacija</w:t>
            </w:r>
            <w:r w:rsidRPr="006562CE">
              <w:rPr>
                <w:kern w:val="2"/>
                <w:sz w:val="22"/>
                <w:szCs w:val="22"/>
                <w:vertAlign w:val="superscript"/>
                <w:lang w:eastAsia="es-ES"/>
                <w14:ligatures w14:val="standardContextual"/>
              </w:rPr>
              <w:t>1</w:t>
            </w:r>
          </w:p>
        </w:tc>
      </w:tr>
      <w:tr w:rsidR="00105CB1" w:rsidRPr="006562CE" w14:paraId="79CB0B06"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50A71B0D"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35C5A155"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Tachikardija, išeminiai širdies reiškiniai (įskaitant naują ar pasunkėjusią anginą, anginą, kurią reikia gydyti chirurginiu būdu, miokardo infarktą ir miokardo išemiją)</w:t>
            </w:r>
          </w:p>
        </w:tc>
      </w:tr>
      <w:tr w:rsidR="00105CB1" w:rsidRPr="006562CE" w14:paraId="3A35E52D"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7D72DA84"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Kraujagyslių sutrikimai</w:t>
            </w:r>
          </w:p>
        </w:tc>
      </w:tr>
      <w:tr w:rsidR="00105CB1" w:rsidRPr="006562CE" w14:paraId="06710F8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0A5C67D"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Labai dažnas</w:t>
            </w:r>
          </w:p>
        </w:tc>
        <w:tc>
          <w:tcPr>
            <w:tcW w:w="7654" w:type="dxa"/>
            <w:tcBorders>
              <w:top w:val="single" w:sz="4" w:space="0" w:color="auto"/>
              <w:left w:val="single" w:sz="4" w:space="0" w:color="auto"/>
              <w:bottom w:val="single" w:sz="4" w:space="0" w:color="auto"/>
              <w:right w:val="single" w:sz="4" w:space="0" w:color="auto"/>
            </w:tcBorders>
            <w:hideMark/>
          </w:tcPr>
          <w:p w14:paraId="32BC8CC4"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Karščio pylimas</w:t>
            </w:r>
          </w:p>
        </w:tc>
      </w:tr>
      <w:tr w:rsidR="00105CB1" w:rsidRPr="006562CE" w14:paraId="36D50DD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3A6C623D"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6B019599"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Hipertenzija</w:t>
            </w:r>
          </w:p>
        </w:tc>
      </w:tr>
      <w:tr w:rsidR="00105CB1" w:rsidRPr="006562CE" w14:paraId="293B4EAC"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267FA886"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0A70ECDB"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Tromboflebitas</w:t>
            </w:r>
            <w:proofErr w:type="spellEnd"/>
            <w:r w:rsidRPr="006562CE">
              <w:rPr>
                <w:kern w:val="2"/>
                <w:sz w:val="22"/>
                <w:szCs w:val="22"/>
                <w:lang w:eastAsia="es-ES"/>
                <w14:ligatures w14:val="standardContextual"/>
              </w:rPr>
              <w:t xml:space="preserve"> (įskaitant paviršinį ir giliųjų venų </w:t>
            </w:r>
            <w:proofErr w:type="spellStart"/>
            <w:r w:rsidRPr="006562CE">
              <w:rPr>
                <w:kern w:val="2"/>
                <w:sz w:val="22"/>
                <w:szCs w:val="22"/>
                <w:lang w:eastAsia="es-ES"/>
                <w14:ligatures w14:val="standardContextual"/>
              </w:rPr>
              <w:t>tromboflebitą</w:t>
            </w:r>
            <w:proofErr w:type="spellEnd"/>
            <w:r w:rsidRPr="006562CE">
              <w:rPr>
                <w:kern w:val="2"/>
                <w:sz w:val="22"/>
                <w:szCs w:val="22"/>
                <w:lang w:eastAsia="es-ES"/>
                <w14:ligatures w14:val="standardContextual"/>
              </w:rPr>
              <w:t>)</w:t>
            </w:r>
          </w:p>
        </w:tc>
      </w:tr>
      <w:tr w:rsidR="00105CB1" w:rsidRPr="006562CE" w14:paraId="4DD08DAE"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345F067"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Retas</w:t>
            </w:r>
          </w:p>
        </w:tc>
        <w:tc>
          <w:tcPr>
            <w:tcW w:w="7654" w:type="dxa"/>
            <w:tcBorders>
              <w:top w:val="single" w:sz="4" w:space="0" w:color="auto"/>
              <w:left w:val="single" w:sz="4" w:space="0" w:color="auto"/>
              <w:bottom w:val="single" w:sz="4" w:space="0" w:color="auto"/>
              <w:right w:val="single" w:sz="4" w:space="0" w:color="auto"/>
            </w:tcBorders>
            <w:hideMark/>
          </w:tcPr>
          <w:p w14:paraId="0D248A0B"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Plaučių embolija, arterijos trombozė, cerebrinis infarktas</w:t>
            </w:r>
          </w:p>
        </w:tc>
      </w:tr>
      <w:tr w:rsidR="00105CB1" w:rsidRPr="006562CE" w14:paraId="02CB5750"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54D82334"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Kvėpavimo sistemos, krūtinės ląstos ir tarpuplaučio sutrikimai</w:t>
            </w:r>
          </w:p>
        </w:tc>
      </w:tr>
      <w:tr w:rsidR="00105CB1" w:rsidRPr="006562CE" w14:paraId="605AB94A"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DE14E3C"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57833A26" w14:textId="77777777" w:rsidR="00105CB1" w:rsidRPr="006562CE" w:rsidRDefault="00105CB1" w:rsidP="002F1D0B">
            <w:pPr>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Dispnėja</w:t>
            </w:r>
            <w:proofErr w:type="spellEnd"/>
            <w:r w:rsidRPr="006562CE">
              <w:rPr>
                <w:kern w:val="2"/>
                <w:sz w:val="22"/>
                <w:szCs w:val="22"/>
                <w:lang w:eastAsia="es-ES"/>
                <w14:ligatures w14:val="standardContextual"/>
              </w:rPr>
              <w:t>, kosulys</w:t>
            </w:r>
          </w:p>
        </w:tc>
      </w:tr>
      <w:tr w:rsidR="00105CB1" w:rsidRPr="006562CE" w14:paraId="2DF6C615"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138344E5"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Virškinimo trakto sutrikimai</w:t>
            </w:r>
          </w:p>
        </w:tc>
      </w:tr>
      <w:tr w:rsidR="00105CB1" w:rsidRPr="006562CE" w14:paraId="0391833D"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F19D2A4"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4CB2D490"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Pykinimas, dispepsija</w:t>
            </w:r>
            <w:r w:rsidRPr="006562CE">
              <w:rPr>
                <w:kern w:val="2"/>
                <w:sz w:val="22"/>
                <w:szCs w:val="22"/>
                <w:vertAlign w:val="superscript"/>
                <w:lang w:eastAsia="es-ES"/>
                <w14:ligatures w14:val="standardContextual"/>
              </w:rPr>
              <w:t>1</w:t>
            </w:r>
            <w:r w:rsidRPr="006562CE">
              <w:rPr>
                <w:kern w:val="2"/>
                <w:sz w:val="22"/>
                <w:szCs w:val="22"/>
                <w:lang w:eastAsia="es-ES"/>
                <w14:ligatures w14:val="standardContextual"/>
              </w:rPr>
              <w:t>, vidurių užkietėjimas, pilvo skausmas, viduriavimas, vėmimas</w:t>
            </w:r>
          </w:p>
        </w:tc>
      </w:tr>
      <w:tr w:rsidR="00105CB1" w:rsidRPr="006562CE" w14:paraId="634F5C98"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064765C"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291D4791" w14:textId="77777777" w:rsidR="00105CB1" w:rsidRPr="006562CE" w:rsidRDefault="00105CB1" w:rsidP="002F1D0B">
            <w:pPr>
              <w:widowControl w:val="0"/>
              <w:rPr>
                <w:i/>
                <w:kern w:val="2"/>
                <w:sz w:val="22"/>
                <w:szCs w:val="22"/>
                <w:lang w:eastAsia="es-ES"/>
                <w14:ligatures w14:val="standardContextual"/>
              </w:rPr>
            </w:pPr>
            <w:r w:rsidRPr="006562CE">
              <w:rPr>
                <w:kern w:val="2"/>
                <w:sz w:val="22"/>
                <w:szCs w:val="22"/>
                <w:lang w:eastAsia="es-ES"/>
                <w14:ligatures w14:val="standardContextual"/>
              </w:rPr>
              <w:t>Burnos džiūvimas, stomatitas</w:t>
            </w:r>
            <w:r w:rsidRPr="006562CE">
              <w:rPr>
                <w:kern w:val="2"/>
                <w:sz w:val="22"/>
                <w:szCs w:val="22"/>
                <w:vertAlign w:val="superscript"/>
                <w:lang w:eastAsia="es-ES"/>
                <w14:ligatures w14:val="standardContextual"/>
              </w:rPr>
              <w:t>1</w:t>
            </w:r>
          </w:p>
        </w:tc>
      </w:tr>
      <w:tr w:rsidR="00105CB1" w:rsidRPr="006562CE" w14:paraId="7594C4F2"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76A0100D"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Kepenų, tulžies pūslės ir latakų sutrikimai</w:t>
            </w:r>
            <w:r w:rsidRPr="006562CE">
              <w:rPr>
                <w:b/>
                <w:kern w:val="2"/>
                <w:sz w:val="22"/>
                <w:szCs w:val="22"/>
                <w:lang w:eastAsia="es-ES" w:bidi="lo-LA"/>
                <w14:ligatures w14:val="standardContextual"/>
              </w:rPr>
              <w:t xml:space="preserve"> </w:t>
            </w:r>
          </w:p>
        </w:tc>
      </w:tr>
      <w:tr w:rsidR="00105CB1" w:rsidRPr="006562CE" w14:paraId="55515B5B"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7546C6D"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2CD07CD2"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Kepenų fermentų koncentracijos padidėjimas,</w:t>
            </w:r>
            <w:r w:rsidRPr="006562CE">
              <w:rPr>
                <w:rFonts w:eastAsia="Calibri"/>
                <w:color w:val="222222"/>
                <w:kern w:val="2"/>
                <w:sz w:val="22"/>
                <w:szCs w:val="22"/>
                <w14:ligatures w14:val="standardContextual"/>
              </w:rPr>
              <w:t xml:space="preserve"> </w:t>
            </w:r>
            <w:proofErr w:type="spellStart"/>
            <w:r w:rsidRPr="006562CE">
              <w:rPr>
                <w:kern w:val="2"/>
                <w:sz w:val="22"/>
                <w:szCs w:val="22"/>
                <w:lang w:eastAsia="es-ES"/>
                <w14:ligatures w14:val="standardContextual"/>
              </w:rPr>
              <w:t>hiperbilirubinemija</w:t>
            </w:r>
            <w:proofErr w:type="spellEnd"/>
            <w:r w:rsidRPr="006562CE">
              <w:rPr>
                <w:kern w:val="2"/>
                <w:sz w:val="22"/>
                <w:szCs w:val="22"/>
                <w:lang w:eastAsia="es-ES"/>
                <w14:ligatures w14:val="standardContextual"/>
              </w:rPr>
              <w:t>, gelta</w:t>
            </w:r>
          </w:p>
        </w:tc>
      </w:tr>
      <w:tr w:rsidR="00105CB1" w:rsidRPr="006562CE" w14:paraId="397942BE"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2D2A8E72" w14:textId="77777777" w:rsidR="00105CB1" w:rsidRPr="006562CE" w:rsidRDefault="00105CB1" w:rsidP="002F1D0B">
            <w:pPr>
              <w:widowControl w:val="0"/>
              <w:tabs>
                <w:tab w:val="left" w:pos="303"/>
              </w:tabs>
              <w:rPr>
                <w:bCs/>
                <w:kern w:val="2"/>
                <w:sz w:val="22"/>
                <w:szCs w:val="22"/>
                <w:lang w:eastAsia="es-ES"/>
                <w14:ligatures w14:val="standardContextual"/>
              </w:rPr>
            </w:pPr>
            <w:r w:rsidRPr="006562CE">
              <w:rPr>
                <w:kern w:val="2"/>
                <w:sz w:val="22"/>
                <w:szCs w:val="22"/>
                <w:lang w:eastAsia="es-ES"/>
                <w14:ligatures w14:val="standardContextual"/>
              </w:rPr>
              <w:tab/>
              <w:t>Dažnis nežinomas</w:t>
            </w:r>
          </w:p>
        </w:tc>
        <w:tc>
          <w:tcPr>
            <w:tcW w:w="7654" w:type="dxa"/>
            <w:tcBorders>
              <w:top w:val="single" w:sz="4" w:space="0" w:color="auto"/>
              <w:left w:val="single" w:sz="4" w:space="0" w:color="auto"/>
              <w:bottom w:val="single" w:sz="4" w:space="0" w:color="auto"/>
              <w:right w:val="single" w:sz="4" w:space="0" w:color="auto"/>
            </w:tcBorders>
            <w:hideMark/>
          </w:tcPr>
          <w:p w14:paraId="54A783D4"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Hepatitas</w:t>
            </w:r>
          </w:p>
        </w:tc>
      </w:tr>
      <w:tr w:rsidR="00105CB1" w:rsidRPr="006562CE" w14:paraId="7F76AA03"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7C024DFC"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Odos ir poodinio audinio sutrikimai</w:t>
            </w:r>
          </w:p>
        </w:tc>
      </w:tr>
      <w:tr w:rsidR="00105CB1" w:rsidRPr="006562CE" w14:paraId="5EF7E26B"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66543D5"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Labai dažnas</w:t>
            </w:r>
          </w:p>
        </w:tc>
        <w:tc>
          <w:tcPr>
            <w:tcW w:w="7654" w:type="dxa"/>
            <w:tcBorders>
              <w:top w:val="single" w:sz="4" w:space="0" w:color="auto"/>
              <w:left w:val="single" w:sz="4" w:space="0" w:color="auto"/>
              <w:bottom w:val="single" w:sz="4" w:space="0" w:color="auto"/>
              <w:right w:val="single" w:sz="4" w:space="0" w:color="auto"/>
            </w:tcBorders>
            <w:hideMark/>
          </w:tcPr>
          <w:p w14:paraId="75E7F6E7"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Hiperhidrozė</w:t>
            </w:r>
            <w:proofErr w:type="spellEnd"/>
          </w:p>
        </w:tc>
      </w:tr>
      <w:tr w:rsidR="00105CB1" w:rsidRPr="006562CE" w14:paraId="444AEAA8"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6B60F4A"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717583B7"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Alopecija</w:t>
            </w:r>
            <w:proofErr w:type="spellEnd"/>
            <w:r w:rsidRPr="006562CE">
              <w:rPr>
                <w:kern w:val="2"/>
                <w:sz w:val="22"/>
                <w:szCs w:val="22"/>
                <w:lang w:eastAsia="es-ES"/>
                <w14:ligatures w14:val="standardContextual"/>
              </w:rPr>
              <w:t xml:space="preserve">, išbėrimas (įskaitant </w:t>
            </w:r>
            <w:proofErr w:type="spellStart"/>
            <w:r w:rsidRPr="006562CE">
              <w:rPr>
                <w:kern w:val="2"/>
                <w:sz w:val="22"/>
                <w:szCs w:val="22"/>
                <w:lang w:eastAsia="es-ES"/>
                <w14:ligatures w14:val="standardContextual"/>
              </w:rPr>
              <w:t>eritematozinį</w:t>
            </w:r>
            <w:proofErr w:type="spellEnd"/>
            <w:r w:rsidRPr="006562CE">
              <w:rPr>
                <w:kern w:val="2"/>
                <w:sz w:val="22"/>
                <w:szCs w:val="22"/>
                <w:lang w:eastAsia="es-ES"/>
                <w14:ligatures w14:val="standardContextual"/>
              </w:rPr>
              <w:t xml:space="preserve">, </w:t>
            </w:r>
            <w:proofErr w:type="spellStart"/>
            <w:r w:rsidRPr="006562CE">
              <w:rPr>
                <w:kern w:val="2"/>
                <w:sz w:val="22"/>
                <w:szCs w:val="22"/>
                <w:lang w:eastAsia="es-ES"/>
                <w14:ligatures w14:val="standardContextual"/>
              </w:rPr>
              <w:t>makulopapulinį</w:t>
            </w:r>
            <w:proofErr w:type="spellEnd"/>
            <w:r w:rsidRPr="006562CE">
              <w:rPr>
                <w:kern w:val="2"/>
                <w:sz w:val="22"/>
                <w:szCs w:val="22"/>
                <w:lang w:eastAsia="es-ES"/>
                <w14:ligatures w14:val="standardContextual"/>
              </w:rPr>
              <w:t xml:space="preserve">, panašų į psoriazę ir </w:t>
            </w:r>
            <w:proofErr w:type="spellStart"/>
            <w:r w:rsidRPr="006562CE">
              <w:rPr>
                <w:kern w:val="2"/>
                <w:sz w:val="22"/>
                <w:szCs w:val="22"/>
                <w:lang w:eastAsia="es-ES"/>
                <w14:ligatures w14:val="standardContextual"/>
              </w:rPr>
              <w:t>pūslinį</w:t>
            </w:r>
            <w:proofErr w:type="spellEnd"/>
            <w:r w:rsidRPr="006562CE">
              <w:rPr>
                <w:kern w:val="2"/>
                <w:sz w:val="22"/>
                <w:szCs w:val="22"/>
                <w:lang w:eastAsia="es-ES"/>
                <w14:ligatures w14:val="standardContextual"/>
              </w:rPr>
              <w:t xml:space="preserve"> išbėrimą), odos sausumas</w:t>
            </w:r>
          </w:p>
        </w:tc>
      </w:tr>
      <w:tr w:rsidR="00105CB1" w:rsidRPr="006562CE" w14:paraId="2477CC3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9190D85"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21285CAB"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Niežulys, dilgėlinė</w:t>
            </w:r>
          </w:p>
        </w:tc>
      </w:tr>
      <w:tr w:rsidR="00105CB1" w:rsidRPr="006562CE" w14:paraId="5B6323A7"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22E10C87"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Dažnis nežinomas</w:t>
            </w:r>
          </w:p>
        </w:tc>
        <w:tc>
          <w:tcPr>
            <w:tcW w:w="7654" w:type="dxa"/>
            <w:tcBorders>
              <w:top w:val="single" w:sz="4" w:space="0" w:color="auto"/>
              <w:left w:val="single" w:sz="4" w:space="0" w:color="auto"/>
              <w:bottom w:val="single" w:sz="4" w:space="0" w:color="auto"/>
              <w:right w:val="single" w:sz="4" w:space="0" w:color="auto"/>
            </w:tcBorders>
            <w:hideMark/>
          </w:tcPr>
          <w:p w14:paraId="2EAA6EA3" w14:textId="77777777" w:rsidR="00105CB1" w:rsidRPr="006562CE" w:rsidRDefault="00105CB1" w:rsidP="002F1D0B">
            <w:pPr>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Angioneurozinė</w:t>
            </w:r>
            <w:proofErr w:type="spellEnd"/>
            <w:r w:rsidRPr="006562CE">
              <w:rPr>
                <w:kern w:val="2"/>
                <w:sz w:val="22"/>
                <w:szCs w:val="22"/>
                <w:lang w:eastAsia="es-ES"/>
                <w14:ligatures w14:val="standardContextual"/>
              </w:rPr>
              <w:t xml:space="preserve"> edema, toksinė epidermio </w:t>
            </w:r>
            <w:proofErr w:type="spellStart"/>
            <w:r w:rsidRPr="006562CE">
              <w:rPr>
                <w:kern w:val="2"/>
                <w:sz w:val="22"/>
                <w:szCs w:val="22"/>
                <w:lang w:eastAsia="es-ES"/>
                <w14:ligatures w14:val="standardContextual"/>
              </w:rPr>
              <w:t>nekrolizė</w:t>
            </w:r>
            <w:proofErr w:type="spellEnd"/>
            <w:r w:rsidRPr="006562CE">
              <w:rPr>
                <w:kern w:val="2"/>
                <w:sz w:val="22"/>
                <w:szCs w:val="22"/>
                <w:lang w:eastAsia="es-ES"/>
                <w14:ligatures w14:val="standardContextual"/>
              </w:rPr>
              <w:t xml:space="preserve">, daugiaformė </w:t>
            </w:r>
            <w:proofErr w:type="spellStart"/>
            <w:r w:rsidRPr="006562CE">
              <w:rPr>
                <w:kern w:val="2"/>
                <w:sz w:val="22"/>
                <w:szCs w:val="22"/>
                <w:lang w:eastAsia="es-ES"/>
                <w14:ligatures w14:val="standardContextual"/>
              </w:rPr>
              <w:t>eritema</w:t>
            </w:r>
            <w:proofErr w:type="spellEnd"/>
          </w:p>
        </w:tc>
      </w:tr>
      <w:tr w:rsidR="00105CB1" w:rsidRPr="006562CE" w14:paraId="270699EF"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055B9F9A"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Skeleto, raumenų ir jungiamojo audinio sutrikimai</w:t>
            </w:r>
          </w:p>
        </w:tc>
      </w:tr>
      <w:tr w:rsidR="00105CB1" w:rsidRPr="006562CE" w14:paraId="072B29B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34C2823"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Labai dažnas</w:t>
            </w:r>
          </w:p>
        </w:tc>
        <w:tc>
          <w:tcPr>
            <w:tcW w:w="7654" w:type="dxa"/>
            <w:tcBorders>
              <w:top w:val="single" w:sz="4" w:space="0" w:color="auto"/>
              <w:left w:val="single" w:sz="4" w:space="0" w:color="auto"/>
              <w:bottom w:val="single" w:sz="4" w:space="0" w:color="auto"/>
              <w:right w:val="single" w:sz="4" w:space="0" w:color="auto"/>
            </w:tcBorders>
            <w:hideMark/>
          </w:tcPr>
          <w:p w14:paraId="5BAC9709"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Artralgija</w:t>
            </w:r>
            <w:proofErr w:type="spellEnd"/>
          </w:p>
        </w:tc>
      </w:tr>
      <w:tr w:rsidR="00105CB1" w:rsidRPr="006562CE" w14:paraId="4BD1ACC4" w14:textId="77777777" w:rsidTr="00105CB1">
        <w:trPr>
          <w:trHeight w:val="264"/>
        </w:trPr>
        <w:tc>
          <w:tcPr>
            <w:tcW w:w="2093" w:type="dxa"/>
            <w:tcBorders>
              <w:top w:val="single" w:sz="4" w:space="0" w:color="auto"/>
              <w:left w:val="single" w:sz="4" w:space="0" w:color="auto"/>
              <w:bottom w:val="single" w:sz="4" w:space="0" w:color="auto"/>
              <w:right w:val="single" w:sz="4" w:space="0" w:color="auto"/>
            </w:tcBorders>
            <w:hideMark/>
          </w:tcPr>
          <w:p w14:paraId="1DEAEA41"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5829849F"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Mialgija</w:t>
            </w:r>
            <w:proofErr w:type="spellEnd"/>
            <w:r w:rsidRPr="006562CE">
              <w:rPr>
                <w:kern w:val="2"/>
                <w:sz w:val="22"/>
                <w:szCs w:val="22"/>
                <w:lang w:eastAsia="es-ES"/>
                <w14:ligatures w14:val="standardContextual"/>
              </w:rPr>
              <w:t>, kaulų skausmas</w:t>
            </w:r>
            <w:r w:rsidRPr="006562CE">
              <w:rPr>
                <w:kern w:val="2"/>
                <w:sz w:val="22"/>
                <w:szCs w:val="22"/>
                <w:vertAlign w:val="superscript"/>
                <w:lang w:eastAsia="es-ES"/>
                <w14:ligatures w14:val="standardContextual"/>
              </w:rPr>
              <w:t>1</w:t>
            </w:r>
            <w:r w:rsidRPr="006562CE">
              <w:rPr>
                <w:kern w:val="2"/>
                <w:sz w:val="22"/>
                <w:szCs w:val="22"/>
                <w:lang w:eastAsia="es-ES"/>
                <w14:ligatures w14:val="standardContextual"/>
              </w:rPr>
              <w:t>, osteoporozė, kaulų lūžiai, artritas</w:t>
            </w:r>
          </w:p>
        </w:tc>
      </w:tr>
      <w:tr w:rsidR="00105CB1" w:rsidRPr="006562CE" w14:paraId="6CDE61D1" w14:textId="77777777" w:rsidTr="00105CB1">
        <w:trPr>
          <w:trHeight w:val="240"/>
        </w:trPr>
        <w:tc>
          <w:tcPr>
            <w:tcW w:w="2093" w:type="dxa"/>
            <w:tcBorders>
              <w:top w:val="single" w:sz="4" w:space="0" w:color="auto"/>
              <w:left w:val="single" w:sz="4" w:space="0" w:color="auto"/>
              <w:bottom w:val="single" w:sz="4" w:space="0" w:color="auto"/>
              <w:right w:val="single" w:sz="4" w:space="0" w:color="auto"/>
            </w:tcBorders>
            <w:hideMark/>
          </w:tcPr>
          <w:p w14:paraId="45DDAF59"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649CC27F" w14:textId="77777777" w:rsidR="00105CB1" w:rsidRPr="006562CE" w:rsidRDefault="00105CB1" w:rsidP="002F1D0B">
            <w:pPr>
              <w:keepNext/>
              <w:widowControl w:val="0"/>
              <w:tabs>
                <w:tab w:val="left" w:pos="303"/>
              </w:tabs>
              <w:rPr>
                <w:kern w:val="2"/>
                <w:sz w:val="22"/>
                <w:szCs w:val="22"/>
                <w:lang w:eastAsia="es-ES"/>
                <w14:ligatures w14:val="standardContextual"/>
              </w:rPr>
            </w:pPr>
            <w:proofErr w:type="spellStart"/>
            <w:r w:rsidRPr="006562CE">
              <w:rPr>
                <w:kern w:val="2"/>
                <w:sz w:val="22"/>
                <w:szCs w:val="22"/>
                <w:lang w:eastAsia="es-ES"/>
                <w14:ligatures w14:val="standardContextual"/>
              </w:rPr>
              <w:t>Tendinitas</w:t>
            </w:r>
            <w:proofErr w:type="spellEnd"/>
          </w:p>
        </w:tc>
      </w:tr>
      <w:tr w:rsidR="00105CB1" w:rsidRPr="006562CE" w14:paraId="36AEC74D" w14:textId="77777777" w:rsidTr="00105CB1">
        <w:trPr>
          <w:trHeight w:val="305"/>
        </w:trPr>
        <w:tc>
          <w:tcPr>
            <w:tcW w:w="2093" w:type="dxa"/>
            <w:tcBorders>
              <w:top w:val="single" w:sz="4" w:space="0" w:color="auto"/>
              <w:left w:val="single" w:sz="4" w:space="0" w:color="auto"/>
              <w:bottom w:val="single" w:sz="4" w:space="0" w:color="auto"/>
              <w:right w:val="single" w:sz="4" w:space="0" w:color="auto"/>
            </w:tcBorders>
            <w:hideMark/>
          </w:tcPr>
          <w:p w14:paraId="2A5B8D68"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Retas</w:t>
            </w:r>
          </w:p>
        </w:tc>
        <w:tc>
          <w:tcPr>
            <w:tcW w:w="7654" w:type="dxa"/>
            <w:tcBorders>
              <w:top w:val="single" w:sz="4" w:space="0" w:color="auto"/>
              <w:left w:val="single" w:sz="4" w:space="0" w:color="auto"/>
              <w:bottom w:val="single" w:sz="4" w:space="0" w:color="auto"/>
              <w:right w:val="single" w:sz="4" w:space="0" w:color="auto"/>
            </w:tcBorders>
            <w:hideMark/>
          </w:tcPr>
          <w:p w14:paraId="154C99A3"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Sausgyslės plyšimas</w:t>
            </w:r>
          </w:p>
        </w:tc>
      </w:tr>
      <w:tr w:rsidR="00105CB1" w:rsidRPr="006562CE" w14:paraId="7979AFB4"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A209A94" w14:textId="77777777" w:rsidR="00105CB1" w:rsidRPr="006562CE" w:rsidRDefault="00105CB1" w:rsidP="002F1D0B">
            <w:pPr>
              <w:widowControl w:val="0"/>
              <w:tabs>
                <w:tab w:val="left" w:pos="303"/>
              </w:tabs>
              <w:ind w:left="284" w:hanging="284"/>
              <w:rPr>
                <w:kern w:val="2"/>
                <w:sz w:val="22"/>
                <w:szCs w:val="22"/>
                <w:lang w:eastAsia="es-ES"/>
                <w14:ligatures w14:val="standardContextual"/>
              </w:rPr>
            </w:pPr>
            <w:r w:rsidRPr="006562CE">
              <w:rPr>
                <w:kern w:val="2"/>
                <w:sz w:val="22"/>
                <w:szCs w:val="22"/>
                <w:lang w:eastAsia="es-ES"/>
                <w14:ligatures w14:val="standardContextual"/>
              </w:rPr>
              <w:tab/>
              <w:t>Dažnis nežinomas</w:t>
            </w:r>
          </w:p>
        </w:tc>
        <w:tc>
          <w:tcPr>
            <w:tcW w:w="7654" w:type="dxa"/>
            <w:tcBorders>
              <w:top w:val="single" w:sz="4" w:space="0" w:color="auto"/>
              <w:left w:val="single" w:sz="4" w:space="0" w:color="auto"/>
              <w:bottom w:val="single" w:sz="4" w:space="0" w:color="auto"/>
              <w:right w:val="single" w:sz="4" w:space="0" w:color="auto"/>
            </w:tcBorders>
            <w:hideMark/>
          </w:tcPr>
          <w:p w14:paraId="7FD71626"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Spragsintis pirštas</w:t>
            </w:r>
          </w:p>
        </w:tc>
      </w:tr>
      <w:tr w:rsidR="00105CB1" w:rsidRPr="006562CE" w14:paraId="2FB870D4"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4C568EFD"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Inkstų ir šlapimo takų sutrikimai</w:t>
            </w:r>
          </w:p>
        </w:tc>
      </w:tr>
      <w:tr w:rsidR="00105CB1" w:rsidRPr="006562CE" w14:paraId="3BF57ACE"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51CD4497"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4ACD2AF3" w14:textId="77777777" w:rsidR="00105CB1" w:rsidRPr="006562CE" w:rsidRDefault="00105CB1" w:rsidP="002F1D0B">
            <w:pPr>
              <w:widowControl w:val="0"/>
              <w:rPr>
                <w:kern w:val="2"/>
                <w:sz w:val="22"/>
                <w:szCs w:val="22"/>
                <w:lang w:eastAsia="es-ES"/>
                <w14:ligatures w14:val="standardContextual"/>
              </w:rPr>
            </w:pPr>
            <w:proofErr w:type="spellStart"/>
            <w:r w:rsidRPr="006562CE">
              <w:rPr>
                <w:kern w:val="2"/>
                <w:sz w:val="22"/>
                <w:szCs w:val="22"/>
                <w:lang w:eastAsia="es-ES"/>
                <w14:ligatures w14:val="standardContextual"/>
              </w:rPr>
              <w:t>Poliakiurija</w:t>
            </w:r>
            <w:proofErr w:type="spellEnd"/>
          </w:p>
        </w:tc>
      </w:tr>
      <w:tr w:rsidR="00105CB1" w:rsidRPr="006562CE" w14:paraId="48788AF0"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5374F219"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lastRenderedPageBreak/>
              <w:t>Lytinės sistemos ir krūties sutrikimai</w:t>
            </w:r>
          </w:p>
        </w:tc>
      </w:tr>
      <w:tr w:rsidR="00105CB1" w:rsidRPr="006562CE" w14:paraId="4039AFE8"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5376FB91"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169DD679"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 xml:space="preserve">Makšties </w:t>
            </w:r>
            <w:proofErr w:type="spellStart"/>
            <w:r w:rsidRPr="006562CE">
              <w:rPr>
                <w:kern w:val="2"/>
                <w:sz w:val="22"/>
                <w:szCs w:val="22"/>
                <w:lang w:eastAsia="es-ES"/>
                <w14:ligatures w14:val="standardContextual"/>
              </w:rPr>
              <w:t>hemoragija</w:t>
            </w:r>
            <w:proofErr w:type="spellEnd"/>
          </w:p>
        </w:tc>
      </w:tr>
      <w:tr w:rsidR="00105CB1" w:rsidRPr="006562CE" w14:paraId="303FE1D2"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01E29DB"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2038707B" w14:textId="77777777" w:rsidR="00105CB1" w:rsidRPr="006562CE" w:rsidRDefault="00105CB1" w:rsidP="002F1D0B">
            <w:pPr>
              <w:widowControl w:val="0"/>
              <w:rPr>
                <w:kern w:val="2"/>
                <w:sz w:val="22"/>
                <w:szCs w:val="22"/>
                <w:lang w:eastAsia="es-ES"/>
                <w14:ligatures w14:val="standardContextual"/>
              </w:rPr>
            </w:pPr>
            <w:r w:rsidRPr="006562CE">
              <w:rPr>
                <w:kern w:val="2"/>
                <w:sz w:val="22"/>
                <w:szCs w:val="22"/>
                <w:lang w:eastAsia="es-ES"/>
                <w14:ligatures w14:val="standardContextual"/>
              </w:rPr>
              <w:t xml:space="preserve">Išskyros iš makšties, </w:t>
            </w:r>
            <w:proofErr w:type="spellStart"/>
            <w:r w:rsidRPr="006562CE">
              <w:rPr>
                <w:kern w:val="2"/>
                <w:sz w:val="22"/>
                <w:szCs w:val="22"/>
                <w:lang w:eastAsia="es-ES"/>
                <w14:ligatures w14:val="standardContextual"/>
              </w:rPr>
              <w:t>vulvovaginalinis</w:t>
            </w:r>
            <w:proofErr w:type="spellEnd"/>
            <w:r w:rsidRPr="006562CE">
              <w:rPr>
                <w:kern w:val="2"/>
                <w:sz w:val="22"/>
                <w:szCs w:val="22"/>
                <w:lang w:eastAsia="es-ES"/>
                <w14:ligatures w14:val="standardContextual"/>
              </w:rPr>
              <w:t xml:space="preserve"> sausumas, krūtų skausmas</w:t>
            </w:r>
          </w:p>
        </w:tc>
      </w:tr>
      <w:tr w:rsidR="00105CB1" w:rsidRPr="006562CE" w14:paraId="79542E61"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1DC713ED"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Bendrieji sutrikimai ir vartojimo vietos pažeidimai</w:t>
            </w:r>
          </w:p>
        </w:tc>
      </w:tr>
      <w:tr w:rsidR="00105CB1" w:rsidRPr="006562CE" w14:paraId="3BC6A72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2D8443CA"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Labai dažnas</w:t>
            </w:r>
          </w:p>
        </w:tc>
        <w:tc>
          <w:tcPr>
            <w:tcW w:w="7654" w:type="dxa"/>
            <w:tcBorders>
              <w:top w:val="single" w:sz="4" w:space="0" w:color="auto"/>
              <w:left w:val="single" w:sz="4" w:space="0" w:color="auto"/>
              <w:bottom w:val="single" w:sz="4" w:space="0" w:color="auto"/>
              <w:right w:val="single" w:sz="4" w:space="0" w:color="auto"/>
            </w:tcBorders>
            <w:hideMark/>
          </w:tcPr>
          <w:p w14:paraId="46295C4C"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 xml:space="preserve">Nuovargis (įskaitant </w:t>
            </w:r>
            <w:proofErr w:type="spellStart"/>
            <w:r w:rsidRPr="006562CE">
              <w:rPr>
                <w:kern w:val="2"/>
                <w:sz w:val="22"/>
                <w:szCs w:val="22"/>
                <w:lang w:eastAsia="es-ES"/>
                <w14:ligatures w14:val="standardContextual"/>
              </w:rPr>
              <w:t>asteniją</w:t>
            </w:r>
            <w:proofErr w:type="spellEnd"/>
            <w:r w:rsidRPr="006562CE">
              <w:rPr>
                <w:kern w:val="2"/>
                <w:sz w:val="22"/>
                <w:szCs w:val="22"/>
                <w:lang w:eastAsia="es-ES"/>
                <w14:ligatures w14:val="standardContextual"/>
              </w:rPr>
              <w:t>, bendrąjį negalavimą)</w:t>
            </w:r>
          </w:p>
        </w:tc>
      </w:tr>
      <w:tr w:rsidR="00105CB1" w:rsidRPr="006562CE" w14:paraId="5CFBAC8F"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4F065675"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412FAC8E"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Periferinė edema,</w:t>
            </w:r>
            <w:r w:rsidRPr="006562CE">
              <w:rPr>
                <w:rFonts w:eastAsia="Calibri"/>
                <w:color w:val="222222"/>
                <w:kern w:val="2"/>
                <w:sz w:val="22"/>
                <w:szCs w:val="22"/>
                <w14:ligatures w14:val="standardContextual"/>
              </w:rPr>
              <w:t xml:space="preserve"> </w:t>
            </w:r>
            <w:r w:rsidRPr="006562CE">
              <w:rPr>
                <w:kern w:val="2"/>
                <w:sz w:val="22"/>
                <w:szCs w:val="22"/>
                <w:lang w:eastAsia="es-ES"/>
                <w14:ligatures w14:val="standardContextual"/>
              </w:rPr>
              <w:t>krūtinės skausmas</w:t>
            </w:r>
          </w:p>
        </w:tc>
      </w:tr>
      <w:tr w:rsidR="00105CB1" w:rsidRPr="006562CE" w14:paraId="3122BFB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3E17D625" w14:textId="77777777" w:rsidR="00105CB1" w:rsidRPr="006562CE" w:rsidRDefault="00105CB1" w:rsidP="002F1D0B">
            <w:pPr>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337F2E5F" w14:textId="77777777" w:rsidR="00105CB1" w:rsidRPr="006562CE" w:rsidRDefault="00105CB1" w:rsidP="002F1D0B">
            <w:pPr>
              <w:widowControl w:val="0"/>
              <w:rPr>
                <w:i/>
                <w:kern w:val="2"/>
                <w:sz w:val="22"/>
                <w:szCs w:val="22"/>
                <w:lang w:eastAsia="es-ES"/>
                <w14:ligatures w14:val="standardContextual"/>
              </w:rPr>
            </w:pPr>
            <w:r w:rsidRPr="006562CE">
              <w:rPr>
                <w:kern w:val="2"/>
                <w:sz w:val="22"/>
                <w:szCs w:val="22"/>
                <w:lang w:eastAsia="es-ES"/>
                <w14:ligatures w14:val="standardContextual"/>
              </w:rPr>
              <w:t>Bendroji edema, gleivinės sausumas, troškulys, karščiavimas</w:t>
            </w:r>
          </w:p>
        </w:tc>
      </w:tr>
      <w:tr w:rsidR="00105CB1" w:rsidRPr="006562CE" w14:paraId="07AF8A05" w14:textId="77777777" w:rsidTr="00105CB1">
        <w:tc>
          <w:tcPr>
            <w:tcW w:w="9747" w:type="dxa"/>
            <w:gridSpan w:val="2"/>
            <w:tcBorders>
              <w:top w:val="single" w:sz="4" w:space="0" w:color="auto"/>
              <w:left w:val="single" w:sz="4" w:space="0" w:color="auto"/>
              <w:bottom w:val="single" w:sz="4" w:space="0" w:color="auto"/>
              <w:right w:val="single" w:sz="4" w:space="0" w:color="auto"/>
            </w:tcBorders>
            <w:hideMark/>
          </w:tcPr>
          <w:p w14:paraId="1D20A03A"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Tyrimai</w:t>
            </w:r>
          </w:p>
        </w:tc>
      </w:tr>
      <w:tr w:rsidR="00105CB1" w:rsidRPr="006562CE" w14:paraId="5C4F1149"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744E9716"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Dažnas</w:t>
            </w:r>
          </w:p>
        </w:tc>
        <w:tc>
          <w:tcPr>
            <w:tcW w:w="7654" w:type="dxa"/>
            <w:tcBorders>
              <w:top w:val="single" w:sz="4" w:space="0" w:color="auto"/>
              <w:left w:val="single" w:sz="4" w:space="0" w:color="auto"/>
              <w:bottom w:val="single" w:sz="4" w:space="0" w:color="auto"/>
              <w:right w:val="single" w:sz="4" w:space="0" w:color="auto"/>
            </w:tcBorders>
            <w:hideMark/>
          </w:tcPr>
          <w:p w14:paraId="06072CD1"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Kūno svorio padidėjimas</w:t>
            </w:r>
          </w:p>
        </w:tc>
      </w:tr>
      <w:tr w:rsidR="00105CB1" w:rsidRPr="006562CE" w14:paraId="13E8259A"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605702AC" w14:textId="77777777" w:rsidR="00105CB1" w:rsidRPr="006562CE" w:rsidRDefault="00105CB1" w:rsidP="002F1D0B">
            <w:pPr>
              <w:keepNext/>
              <w:widowControl w:val="0"/>
              <w:tabs>
                <w:tab w:val="left" w:pos="303"/>
              </w:tabs>
              <w:rPr>
                <w:kern w:val="2"/>
                <w:sz w:val="22"/>
                <w:szCs w:val="22"/>
                <w:lang w:eastAsia="es-ES"/>
                <w14:ligatures w14:val="standardContextual"/>
              </w:rPr>
            </w:pPr>
            <w:r w:rsidRPr="006562CE">
              <w:rPr>
                <w:kern w:val="2"/>
                <w:sz w:val="22"/>
                <w:szCs w:val="22"/>
                <w:lang w:eastAsia="es-ES"/>
                <w14:ligatures w14:val="standardContextual"/>
              </w:rPr>
              <w:tab/>
              <w:t>Nedažnas</w:t>
            </w:r>
          </w:p>
        </w:tc>
        <w:tc>
          <w:tcPr>
            <w:tcW w:w="7654" w:type="dxa"/>
            <w:tcBorders>
              <w:top w:val="single" w:sz="4" w:space="0" w:color="auto"/>
              <w:left w:val="single" w:sz="4" w:space="0" w:color="auto"/>
              <w:bottom w:val="single" w:sz="4" w:space="0" w:color="auto"/>
              <w:right w:val="single" w:sz="4" w:space="0" w:color="auto"/>
            </w:tcBorders>
            <w:hideMark/>
          </w:tcPr>
          <w:p w14:paraId="050E6292"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Kūno svorio sumažėjimas</w:t>
            </w:r>
          </w:p>
        </w:tc>
      </w:tr>
    </w:tbl>
    <w:p w14:paraId="4BF73F04" w14:textId="77777777" w:rsidR="00105CB1" w:rsidRPr="006562CE" w:rsidRDefault="00105CB1" w:rsidP="002F1D0B">
      <w:pPr>
        <w:widowControl w:val="0"/>
        <w:rPr>
          <w:sz w:val="22"/>
          <w:szCs w:val="22"/>
          <w:lang w:eastAsia="es-ES"/>
        </w:rPr>
      </w:pPr>
      <w:r w:rsidRPr="006562CE">
        <w:rPr>
          <w:sz w:val="22"/>
          <w:szCs w:val="22"/>
          <w:vertAlign w:val="superscript"/>
          <w:lang w:eastAsia="es-ES"/>
        </w:rPr>
        <w:t>1</w:t>
      </w:r>
      <w:r w:rsidRPr="006562CE">
        <w:rPr>
          <w:sz w:val="22"/>
          <w:szCs w:val="22"/>
          <w:lang w:eastAsia="es-ES"/>
        </w:rPr>
        <w:t xml:space="preserve"> Nepageidaujamos reakcijos, pasireiškusios tik pacientėms, sirgusioms </w:t>
      </w:r>
      <w:proofErr w:type="spellStart"/>
      <w:r w:rsidRPr="006562CE">
        <w:rPr>
          <w:sz w:val="22"/>
          <w:szCs w:val="22"/>
          <w:lang w:eastAsia="es-ES"/>
        </w:rPr>
        <w:t>metastazavusiu</w:t>
      </w:r>
      <w:proofErr w:type="spellEnd"/>
      <w:r w:rsidRPr="006562CE">
        <w:rPr>
          <w:sz w:val="22"/>
          <w:szCs w:val="22"/>
          <w:lang w:eastAsia="es-ES"/>
        </w:rPr>
        <w:t xml:space="preserve"> vėžiu</w:t>
      </w:r>
    </w:p>
    <w:p w14:paraId="67394D86" w14:textId="77777777" w:rsidR="00105CB1" w:rsidRPr="006562CE" w:rsidRDefault="00105CB1" w:rsidP="002F1D0B">
      <w:pPr>
        <w:widowControl w:val="0"/>
        <w:rPr>
          <w:sz w:val="22"/>
          <w:szCs w:val="22"/>
          <w:lang w:eastAsia="es-ES"/>
        </w:rPr>
      </w:pPr>
    </w:p>
    <w:p w14:paraId="1C5FFC0D" w14:textId="77777777" w:rsidR="00105CB1" w:rsidRPr="006562CE" w:rsidRDefault="00105CB1" w:rsidP="002F1D0B">
      <w:pPr>
        <w:widowControl w:val="0"/>
        <w:rPr>
          <w:sz w:val="22"/>
          <w:szCs w:val="22"/>
        </w:rPr>
      </w:pPr>
      <w:r w:rsidRPr="006562CE">
        <w:rPr>
          <w:sz w:val="22"/>
          <w:szCs w:val="22"/>
        </w:rPr>
        <w:t xml:space="preserve">Kai kurios nepageidaujamos reakcijos, skiriant </w:t>
      </w:r>
      <w:proofErr w:type="spellStart"/>
      <w:r w:rsidRPr="006562CE">
        <w:rPr>
          <w:sz w:val="22"/>
          <w:szCs w:val="22"/>
        </w:rPr>
        <w:t>adjuvantinį</w:t>
      </w:r>
      <w:proofErr w:type="spellEnd"/>
      <w:r w:rsidRPr="006562CE">
        <w:rPr>
          <w:sz w:val="22"/>
          <w:szCs w:val="22"/>
        </w:rPr>
        <w:t xml:space="preserve"> gydymą, atsirado reikšmingai skirtingu dažniu. Toliau esančiose lentelėse pateikiama informacija apie reikšmingus skirtumus, nustatytus taikant </w:t>
      </w:r>
      <w:proofErr w:type="spellStart"/>
      <w:r w:rsidRPr="006562CE">
        <w:rPr>
          <w:sz w:val="22"/>
          <w:szCs w:val="22"/>
        </w:rPr>
        <w:t>letrozolo</w:t>
      </w:r>
      <w:proofErr w:type="spellEnd"/>
      <w:r w:rsidRPr="006562CE">
        <w:rPr>
          <w:sz w:val="22"/>
          <w:szCs w:val="22"/>
        </w:rPr>
        <w:t xml:space="preserve"> tablečių ir </w:t>
      </w:r>
      <w:proofErr w:type="spellStart"/>
      <w:r w:rsidRPr="006562CE">
        <w:rPr>
          <w:sz w:val="22"/>
          <w:szCs w:val="22"/>
        </w:rPr>
        <w:t>tamoksifeno</w:t>
      </w:r>
      <w:proofErr w:type="spellEnd"/>
      <w:r w:rsidRPr="006562CE">
        <w:rPr>
          <w:sz w:val="22"/>
          <w:szCs w:val="22"/>
        </w:rPr>
        <w:t xml:space="preserve"> </w:t>
      </w:r>
      <w:proofErr w:type="spellStart"/>
      <w:r w:rsidRPr="006562CE">
        <w:rPr>
          <w:sz w:val="22"/>
          <w:szCs w:val="22"/>
        </w:rPr>
        <w:t>monoterapiją</w:t>
      </w:r>
      <w:proofErr w:type="spellEnd"/>
      <w:r w:rsidRPr="006562CE">
        <w:rPr>
          <w:sz w:val="22"/>
          <w:szCs w:val="22"/>
        </w:rPr>
        <w:t xml:space="preserve"> bei nuoseklaus gydymo </w:t>
      </w:r>
      <w:proofErr w:type="spellStart"/>
      <w:r w:rsidRPr="006562CE">
        <w:rPr>
          <w:sz w:val="22"/>
          <w:szCs w:val="22"/>
        </w:rPr>
        <w:t>letrozolo</w:t>
      </w:r>
      <w:proofErr w:type="spellEnd"/>
      <w:r w:rsidRPr="006562CE">
        <w:rPr>
          <w:sz w:val="22"/>
          <w:szCs w:val="22"/>
        </w:rPr>
        <w:t xml:space="preserve"> tabletėmis ir </w:t>
      </w:r>
      <w:proofErr w:type="spellStart"/>
      <w:r w:rsidRPr="006562CE">
        <w:rPr>
          <w:sz w:val="22"/>
          <w:szCs w:val="22"/>
        </w:rPr>
        <w:t>tamoksifenu</w:t>
      </w:r>
      <w:proofErr w:type="spellEnd"/>
      <w:r w:rsidRPr="006562CE">
        <w:rPr>
          <w:sz w:val="22"/>
          <w:szCs w:val="22"/>
        </w:rPr>
        <w:t xml:space="preserve"> atveju.</w:t>
      </w:r>
    </w:p>
    <w:p w14:paraId="2955478E" w14:textId="77777777" w:rsidR="00105CB1" w:rsidRPr="006562CE" w:rsidRDefault="00105CB1" w:rsidP="002F1D0B">
      <w:pPr>
        <w:widowControl w:val="0"/>
        <w:rPr>
          <w:sz w:val="22"/>
          <w:szCs w:val="22"/>
        </w:rPr>
      </w:pPr>
      <w:r w:rsidRPr="006562CE">
        <w:rPr>
          <w:sz w:val="22"/>
          <w:szCs w:val="22"/>
        </w:rPr>
        <w:br w:type="page"/>
      </w:r>
    </w:p>
    <w:p w14:paraId="47A6DB57" w14:textId="77777777" w:rsidR="00105CB1" w:rsidRDefault="00105CB1" w:rsidP="002F1D0B">
      <w:pPr>
        <w:widowControl w:val="0"/>
        <w:rPr>
          <w:szCs w:val="24"/>
        </w:rPr>
      </w:pPr>
    </w:p>
    <w:p w14:paraId="673980C1" w14:textId="77777777" w:rsidR="00105CB1" w:rsidRPr="006562CE" w:rsidRDefault="00105CB1" w:rsidP="002F1D0B">
      <w:pPr>
        <w:keepNext/>
        <w:widowControl w:val="0"/>
        <w:rPr>
          <w:b/>
          <w:bCs/>
          <w:sz w:val="22"/>
          <w:szCs w:val="22"/>
          <w:lang w:eastAsia="es-ES"/>
        </w:rPr>
      </w:pPr>
      <w:r w:rsidRPr="006562CE">
        <w:rPr>
          <w:b/>
          <w:bCs/>
          <w:sz w:val="22"/>
          <w:szCs w:val="22"/>
          <w:lang w:eastAsia="es-ES"/>
        </w:rPr>
        <w:t>2 lentelė</w:t>
      </w:r>
      <w:r w:rsidRPr="006562CE">
        <w:rPr>
          <w:b/>
          <w:bCs/>
          <w:sz w:val="22"/>
          <w:szCs w:val="22"/>
          <w:lang w:eastAsia="es-ES"/>
        </w:rPr>
        <w:tab/>
      </w:r>
      <w:proofErr w:type="spellStart"/>
      <w:r w:rsidRPr="006562CE">
        <w:rPr>
          <w:b/>
          <w:bCs/>
          <w:sz w:val="22"/>
          <w:szCs w:val="22"/>
          <w:lang w:eastAsia="es-ES"/>
        </w:rPr>
        <w:t>Adjuvantinė</w:t>
      </w:r>
      <w:proofErr w:type="spellEnd"/>
      <w:r w:rsidRPr="006562CE">
        <w:rPr>
          <w:b/>
          <w:bCs/>
          <w:sz w:val="22"/>
          <w:szCs w:val="22"/>
          <w:lang w:eastAsia="es-ES"/>
        </w:rPr>
        <w:t xml:space="preserve"> </w:t>
      </w:r>
      <w:proofErr w:type="spellStart"/>
      <w:r w:rsidRPr="006562CE">
        <w:rPr>
          <w:b/>
          <w:bCs/>
          <w:sz w:val="22"/>
          <w:szCs w:val="22"/>
          <w:lang w:eastAsia="es-ES"/>
        </w:rPr>
        <w:t>monoterapija</w:t>
      </w:r>
      <w:proofErr w:type="spellEnd"/>
      <w:r w:rsidRPr="006562CE">
        <w:rPr>
          <w:b/>
          <w:bCs/>
          <w:sz w:val="22"/>
          <w:szCs w:val="22"/>
          <w:lang w:eastAsia="es-ES"/>
        </w:rPr>
        <w:t xml:space="preserve"> </w:t>
      </w:r>
      <w:proofErr w:type="spellStart"/>
      <w:r w:rsidRPr="006562CE">
        <w:rPr>
          <w:b/>
          <w:bCs/>
          <w:sz w:val="22"/>
          <w:szCs w:val="22"/>
          <w:lang w:eastAsia="es-ES"/>
        </w:rPr>
        <w:t>letrozolo</w:t>
      </w:r>
      <w:proofErr w:type="spellEnd"/>
      <w:r w:rsidRPr="006562CE">
        <w:rPr>
          <w:b/>
          <w:bCs/>
          <w:sz w:val="22"/>
          <w:szCs w:val="22"/>
          <w:lang w:eastAsia="es-ES"/>
        </w:rPr>
        <w:t xml:space="preserve"> tabletėmis ir </w:t>
      </w:r>
      <w:proofErr w:type="spellStart"/>
      <w:r w:rsidRPr="006562CE">
        <w:rPr>
          <w:b/>
          <w:bCs/>
          <w:sz w:val="22"/>
          <w:szCs w:val="22"/>
          <w:lang w:eastAsia="es-ES"/>
        </w:rPr>
        <w:t>monoterapija</w:t>
      </w:r>
      <w:proofErr w:type="spellEnd"/>
      <w:r w:rsidRPr="006562CE">
        <w:rPr>
          <w:b/>
          <w:bCs/>
          <w:sz w:val="22"/>
          <w:szCs w:val="22"/>
          <w:lang w:eastAsia="es-ES"/>
        </w:rPr>
        <w:t xml:space="preserve"> </w:t>
      </w:r>
      <w:proofErr w:type="spellStart"/>
      <w:r w:rsidRPr="006562CE">
        <w:rPr>
          <w:b/>
          <w:bCs/>
          <w:sz w:val="22"/>
          <w:szCs w:val="22"/>
          <w:lang w:eastAsia="es-ES"/>
        </w:rPr>
        <w:t>tamoksifenu</w:t>
      </w:r>
      <w:proofErr w:type="spellEnd"/>
      <w:r w:rsidRPr="006562CE">
        <w:rPr>
          <w:b/>
          <w:bCs/>
          <w:sz w:val="22"/>
          <w:szCs w:val="22"/>
          <w:lang w:eastAsia="es-ES"/>
        </w:rPr>
        <w:t>: nepageidaujami reiškiniai, kurių dažnis reikšmingai skyrėsi</w:t>
      </w:r>
    </w:p>
    <w:p w14:paraId="240D5863" w14:textId="77777777" w:rsidR="00105CB1" w:rsidRPr="006562CE" w:rsidRDefault="00105CB1" w:rsidP="002F1D0B">
      <w:pPr>
        <w:keepNext/>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701"/>
        <w:gridCol w:w="1418"/>
        <w:gridCol w:w="1701"/>
      </w:tblGrid>
      <w:tr w:rsidR="00105CB1" w:rsidRPr="006562CE" w14:paraId="5D5E8BAC" w14:textId="77777777" w:rsidTr="00105CB1">
        <w:tc>
          <w:tcPr>
            <w:tcW w:w="2093" w:type="dxa"/>
            <w:tcBorders>
              <w:top w:val="single" w:sz="4" w:space="0" w:color="auto"/>
              <w:left w:val="single" w:sz="4" w:space="0" w:color="auto"/>
              <w:bottom w:val="single" w:sz="4" w:space="0" w:color="auto"/>
              <w:right w:val="single" w:sz="4" w:space="0" w:color="auto"/>
            </w:tcBorders>
          </w:tcPr>
          <w:p w14:paraId="2F049380" w14:textId="77777777" w:rsidR="00105CB1" w:rsidRPr="006562CE" w:rsidRDefault="00105CB1" w:rsidP="002F1D0B">
            <w:pPr>
              <w:keepNext/>
              <w:widowControl w:val="0"/>
              <w:rPr>
                <w:b/>
                <w:kern w:val="2"/>
                <w:sz w:val="22"/>
                <w:szCs w:val="22"/>
                <w14:ligatures w14:val="standardContextual"/>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5D9B5E8E" w14:textId="77777777" w:rsidR="00105CB1" w:rsidRPr="006562CE" w:rsidRDefault="00105CB1" w:rsidP="002F1D0B">
            <w:pPr>
              <w:keepNext/>
              <w:widowControl w:val="0"/>
              <w:rPr>
                <w:b/>
                <w:kern w:val="2"/>
                <w:sz w:val="22"/>
                <w:szCs w:val="22"/>
                <w14:ligatures w14:val="standardContextual"/>
              </w:rPr>
            </w:pPr>
            <w:proofErr w:type="spellStart"/>
            <w:r w:rsidRPr="006562CE">
              <w:rPr>
                <w:b/>
                <w:kern w:val="2"/>
                <w:sz w:val="22"/>
                <w:szCs w:val="22"/>
                <w:lang w:bidi="lo-LA"/>
                <w14:ligatures w14:val="standardContextual"/>
              </w:rPr>
              <w:t>Letrozolo</w:t>
            </w:r>
            <w:proofErr w:type="spellEnd"/>
            <w:r w:rsidRPr="006562CE">
              <w:rPr>
                <w:b/>
                <w:kern w:val="2"/>
                <w:sz w:val="22"/>
                <w:szCs w:val="22"/>
                <w:lang w:bidi="lo-LA"/>
                <w14:ligatures w14:val="standardContextual"/>
              </w:rPr>
              <w:t xml:space="preserve"> tabletės</w:t>
            </w:r>
            <w:r w:rsidRPr="006562CE">
              <w:rPr>
                <w:b/>
                <w:kern w:val="2"/>
                <w:sz w:val="22"/>
                <w:szCs w:val="22"/>
                <w14:ligatures w14:val="standardContextual"/>
              </w:rPr>
              <w:t xml:space="preserve">, poveikio dažnis </w:t>
            </w:r>
          </w:p>
        </w:tc>
        <w:tc>
          <w:tcPr>
            <w:tcW w:w="3119" w:type="dxa"/>
            <w:gridSpan w:val="2"/>
            <w:tcBorders>
              <w:top w:val="single" w:sz="4" w:space="0" w:color="auto"/>
              <w:left w:val="single" w:sz="4" w:space="0" w:color="auto"/>
              <w:bottom w:val="single" w:sz="4" w:space="0" w:color="auto"/>
              <w:right w:val="single" w:sz="4" w:space="0" w:color="auto"/>
            </w:tcBorders>
            <w:hideMark/>
          </w:tcPr>
          <w:p w14:paraId="2C874B3F" w14:textId="77777777" w:rsidR="00105CB1" w:rsidRPr="006562CE" w:rsidRDefault="00105CB1" w:rsidP="002F1D0B">
            <w:pPr>
              <w:keepNext/>
              <w:widowControl w:val="0"/>
              <w:rPr>
                <w:b/>
                <w:kern w:val="2"/>
                <w:sz w:val="22"/>
                <w:szCs w:val="22"/>
                <w14:ligatures w14:val="standardContextual"/>
              </w:rPr>
            </w:pPr>
            <w:proofErr w:type="spellStart"/>
            <w:r w:rsidRPr="006562CE">
              <w:rPr>
                <w:b/>
                <w:kern w:val="2"/>
                <w:sz w:val="22"/>
                <w:szCs w:val="22"/>
                <w14:ligatures w14:val="standardContextual"/>
              </w:rPr>
              <w:t>Tamoksifenas</w:t>
            </w:r>
            <w:proofErr w:type="spellEnd"/>
            <w:r w:rsidRPr="006562CE">
              <w:rPr>
                <w:b/>
                <w:kern w:val="2"/>
                <w:sz w:val="22"/>
                <w:szCs w:val="22"/>
                <w14:ligatures w14:val="standardContextual"/>
              </w:rPr>
              <w:t>, poveikio dažnis</w:t>
            </w:r>
          </w:p>
        </w:tc>
      </w:tr>
      <w:tr w:rsidR="00105CB1" w:rsidRPr="006562CE" w14:paraId="14827525" w14:textId="77777777" w:rsidTr="00105CB1">
        <w:tc>
          <w:tcPr>
            <w:tcW w:w="2093" w:type="dxa"/>
            <w:tcBorders>
              <w:top w:val="single" w:sz="4" w:space="0" w:color="auto"/>
              <w:left w:val="single" w:sz="4" w:space="0" w:color="auto"/>
              <w:bottom w:val="single" w:sz="4" w:space="0" w:color="auto"/>
              <w:right w:val="single" w:sz="4" w:space="0" w:color="auto"/>
            </w:tcBorders>
          </w:tcPr>
          <w:p w14:paraId="0F2132E2" w14:textId="77777777" w:rsidR="00105CB1" w:rsidRPr="006562CE" w:rsidRDefault="00105CB1" w:rsidP="002F1D0B">
            <w:pPr>
              <w:keepNext/>
              <w:widowControl w:val="0"/>
              <w:rPr>
                <w:b/>
                <w:kern w:val="2"/>
                <w:sz w:val="22"/>
                <w:szCs w:val="22"/>
                <w14:ligatures w14:val="standardContextual"/>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7A9C313" w14:textId="77777777" w:rsidR="00105CB1" w:rsidRPr="006562CE" w:rsidRDefault="00105CB1" w:rsidP="002F1D0B">
            <w:pPr>
              <w:keepNext/>
              <w:widowControl w:val="0"/>
              <w:jc w:val="center"/>
              <w:rPr>
                <w:b/>
                <w:kern w:val="2"/>
                <w:sz w:val="22"/>
                <w:szCs w:val="22"/>
                <w:lang w:val="en-US"/>
                <w14:ligatures w14:val="standardContextual"/>
              </w:rPr>
            </w:pPr>
            <w:r w:rsidRPr="006562CE">
              <w:rPr>
                <w:b/>
                <w:kern w:val="2"/>
                <w:sz w:val="22"/>
                <w:szCs w:val="22"/>
                <w14:ligatures w14:val="standardContextual"/>
              </w:rPr>
              <w:t>N = 2448</w:t>
            </w:r>
          </w:p>
        </w:tc>
        <w:tc>
          <w:tcPr>
            <w:tcW w:w="3119" w:type="dxa"/>
            <w:gridSpan w:val="2"/>
            <w:tcBorders>
              <w:top w:val="single" w:sz="4" w:space="0" w:color="auto"/>
              <w:left w:val="single" w:sz="4" w:space="0" w:color="auto"/>
              <w:bottom w:val="single" w:sz="4" w:space="0" w:color="auto"/>
              <w:right w:val="single" w:sz="4" w:space="0" w:color="auto"/>
            </w:tcBorders>
            <w:hideMark/>
          </w:tcPr>
          <w:p w14:paraId="16AD6182"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N = 2447</w:t>
            </w:r>
          </w:p>
        </w:tc>
      </w:tr>
      <w:tr w:rsidR="00105CB1" w:rsidRPr="006562CE" w14:paraId="07744E19" w14:textId="77777777" w:rsidTr="00105CB1">
        <w:tc>
          <w:tcPr>
            <w:tcW w:w="2093" w:type="dxa"/>
            <w:tcBorders>
              <w:top w:val="single" w:sz="4" w:space="0" w:color="auto"/>
              <w:left w:val="single" w:sz="4" w:space="0" w:color="auto"/>
              <w:bottom w:val="single" w:sz="4" w:space="0" w:color="auto"/>
              <w:right w:val="single" w:sz="4" w:space="0" w:color="auto"/>
            </w:tcBorders>
          </w:tcPr>
          <w:p w14:paraId="6BD4D9C4" w14:textId="77777777" w:rsidR="00105CB1" w:rsidRPr="006562CE" w:rsidRDefault="00105CB1" w:rsidP="002F1D0B">
            <w:pPr>
              <w:keepNext/>
              <w:widowControl w:val="0"/>
              <w:rPr>
                <w:kern w:val="2"/>
                <w:sz w:val="22"/>
                <w:szCs w:val="22"/>
                <w14:ligatures w14:val="standardContextual"/>
              </w:rPr>
            </w:pPr>
          </w:p>
        </w:tc>
        <w:tc>
          <w:tcPr>
            <w:tcW w:w="1417" w:type="dxa"/>
            <w:tcBorders>
              <w:top w:val="single" w:sz="4" w:space="0" w:color="auto"/>
              <w:left w:val="single" w:sz="4" w:space="0" w:color="auto"/>
              <w:bottom w:val="single" w:sz="4" w:space="0" w:color="auto"/>
              <w:right w:val="single" w:sz="4" w:space="0" w:color="auto"/>
            </w:tcBorders>
            <w:hideMark/>
          </w:tcPr>
          <w:p w14:paraId="5FB31F6D"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Gydymo metu</w:t>
            </w:r>
          </w:p>
          <w:p w14:paraId="75C96FBC"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(mediana 5 m.)</w:t>
            </w:r>
          </w:p>
        </w:tc>
        <w:tc>
          <w:tcPr>
            <w:tcW w:w="1701" w:type="dxa"/>
            <w:tcBorders>
              <w:top w:val="single" w:sz="4" w:space="0" w:color="auto"/>
              <w:left w:val="single" w:sz="4" w:space="0" w:color="auto"/>
              <w:bottom w:val="single" w:sz="4" w:space="0" w:color="auto"/>
              <w:right w:val="single" w:sz="4" w:space="0" w:color="auto"/>
            </w:tcBorders>
            <w:hideMark/>
          </w:tcPr>
          <w:p w14:paraId="4BD08904"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 xml:space="preserve">Bet kuriuo metu po </w:t>
            </w:r>
            <w:proofErr w:type="spellStart"/>
            <w:r w:rsidRPr="006562CE">
              <w:rPr>
                <w:b/>
                <w:kern w:val="2"/>
                <w:sz w:val="22"/>
                <w:szCs w:val="22"/>
                <w14:ligatures w14:val="standardContextual"/>
              </w:rPr>
              <w:t>randomizacijos</w:t>
            </w:r>
            <w:proofErr w:type="spellEnd"/>
          </w:p>
          <w:p w14:paraId="1A2532E6"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(mediana 8 m.)</w:t>
            </w:r>
          </w:p>
        </w:tc>
        <w:tc>
          <w:tcPr>
            <w:tcW w:w="1418" w:type="dxa"/>
            <w:tcBorders>
              <w:top w:val="single" w:sz="4" w:space="0" w:color="auto"/>
              <w:left w:val="single" w:sz="4" w:space="0" w:color="auto"/>
              <w:bottom w:val="single" w:sz="4" w:space="0" w:color="auto"/>
              <w:right w:val="single" w:sz="4" w:space="0" w:color="auto"/>
            </w:tcBorders>
            <w:hideMark/>
          </w:tcPr>
          <w:p w14:paraId="201E703B"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 xml:space="preserve">Gydymo </w:t>
            </w:r>
          </w:p>
          <w:p w14:paraId="4AC456A2"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metu</w:t>
            </w:r>
          </w:p>
          <w:p w14:paraId="693C5E77"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(mediana 5 m.)</w:t>
            </w:r>
          </w:p>
        </w:tc>
        <w:tc>
          <w:tcPr>
            <w:tcW w:w="1701" w:type="dxa"/>
            <w:tcBorders>
              <w:top w:val="single" w:sz="4" w:space="0" w:color="auto"/>
              <w:left w:val="single" w:sz="4" w:space="0" w:color="auto"/>
              <w:bottom w:val="single" w:sz="4" w:space="0" w:color="auto"/>
              <w:right w:val="single" w:sz="4" w:space="0" w:color="auto"/>
            </w:tcBorders>
            <w:hideMark/>
          </w:tcPr>
          <w:p w14:paraId="4C00DE5C"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 xml:space="preserve">Bet kuriuo </w:t>
            </w:r>
          </w:p>
          <w:p w14:paraId="585F552C"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 xml:space="preserve">metu po </w:t>
            </w:r>
            <w:proofErr w:type="spellStart"/>
            <w:r w:rsidRPr="006562CE">
              <w:rPr>
                <w:b/>
                <w:kern w:val="2"/>
                <w:sz w:val="22"/>
                <w:szCs w:val="22"/>
                <w14:ligatures w14:val="standardContextual"/>
              </w:rPr>
              <w:t>randomizacijos</w:t>
            </w:r>
            <w:proofErr w:type="spellEnd"/>
          </w:p>
          <w:p w14:paraId="5C536C73"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(mediana 8 m.)</w:t>
            </w:r>
          </w:p>
        </w:tc>
      </w:tr>
      <w:tr w:rsidR="00105CB1" w:rsidRPr="006562CE" w14:paraId="1EC6196B"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13E4D227"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Kaulų lūžimai</w:t>
            </w:r>
          </w:p>
        </w:tc>
        <w:tc>
          <w:tcPr>
            <w:tcW w:w="1417" w:type="dxa"/>
            <w:tcBorders>
              <w:top w:val="single" w:sz="4" w:space="0" w:color="auto"/>
              <w:left w:val="single" w:sz="4" w:space="0" w:color="auto"/>
              <w:bottom w:val="single" w:sz="4" w:space="0" w:color="auto"/>
              <w:right w:val="single" w:sz="4" w:space="0" w:color="auto"/>
            </w:tcBorders>
            <w:hideMark/>
          </w:tcPr>
          <w:p w14:paraId="4C5ED71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10,2 %</w:t>
            </w:r>
          </w:p>
        </w:tc>
        <w:tc>
          <w:tcPr>
            <w:tcW w:w="1701" w:type="dxa"/>
            <w:tcBorders>
              <w:top w:val="single" w:sz="4" w:space="0" w:color="auto"/>
              <w:left w:val="single" w:sz="4" w:space="0" w:color="auto"/>
              <w:bottom w:val="single" w:sz="4" w:space="0" w:color="auto"/>
              <w:right w:val="single" w:sz="4" w:space="0" w:color="auto"/>
            </w:tcBorders>
            <w:hideMark/>
          </w:tcPr>
          <w:p w14:paraId="6D6D8A27"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14,7 %</w:t>
            </w:r>
          </w:p>
        </w:tc>
        <w:tc>
          <w:tcPr>
            <w:tcW w:w="1418" w:type="dxa"/>
            <w:tcBorders>
              <w:top w:val="single" w:sz="4" w:space="0" w:color="auto"/>
              <w:left w:val="single" w:sz="4" w:space="0" w:color="auto"/>
              <w:bottom w:val="single" w:sz="4" w:space="0" w:color="auto"/>
              <w:right w:val="single" w:sz="4" w:space="0" w:color="auto"/>
            </w:tcBorders>
            <w:hideMark/>
          </w:tcPr>
          <w:p w14:paraId="1E59F85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7,2 %</w:t>
            </w:r>
          </w:p>
        </w:tc>
        <w:tc>
          <w:tcPr>
            <w:tcW w:w="1701" w:type="dxa"/>
            <w:tcBorders>
              <w:top w:val="single" w:sz="4" w:space="0" w:color="auto"/>
              <w:left w:val="single" w:sz="4" w:space="0" w:color="auto"/>
              <w:bottom w:val="single" w:sz="4" w:space="0" w:color="auto"/>
              <w:right w:val="single" w:sz="4" w:space="0" w:color="auto"/>
            </w:tcBorders>
            <w:hideMark/>
          </w:tcPr>
          <w:p w14:paraId="7C9943AC"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11,4 %</w:t>
            </w:r>
          </w:p>
        </w:tc>
      </w:tr>
      <w:tr w:rsidR="00105CB1" w:rsidRPr="006562CE" w14:paraId="7AE8AB7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30C9E222"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Osteoporozė</w:t>
            </w:r>
          </w:p>
        </w:tc>
        <w:tc>
          <w:tcPr>
            <w:tcW w:w="1417" w:type="dxa"/>
            <w:tcBorders>
              <w:top w:val="single" w:sz="4" w:space="0" w:color="auto"/>
              <w:left w:val="single" w:sz="4" w:space="0" w:color="auto"/>
              <w:bottom w:val="single" w:sz="4" w:space="0" w:color="auto"/>
              <w:right w:val="single" w:sz="4" w:space="0" w:color="auto"/>
            </w:tcBorders>
            <w:hideMark/>
          </w:tcPr>
          <w:p w14:paraId="4BF4F80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5,1 %</w:t>
            </w:r>
          </w:p>
        </w:tc>
        <w:tc>
          <w:tcPr>
            <w:tcW w:w="1701" w:type="dxa"/>
            <w:tcBorders>
              <w:top w:val="single" w:sz="4" w:space="0" w:color="auto"/>
              <w:left w:val="single" w:sz="4" w:space="0" w:color="auto"/>
              <w:bottom w:val="single" w:sz="4" w:space="0" w:color="auto"/>
              <w:right w:val="single" w:sz="4" w:space="0" w:color="auto"/>
            </w:tcBorders>
            <w:hideMark/>
          </w:tcPr>
          <w:p w14:paraId="0FDC4844"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5,1 %</w:t>
            </w:r>
          </w:p>
        </w:tc>
        <w:tc>
          <w:tcPr>
            <w:tcW w:w="1418" w:type="dxa"/>
            <w:tcBorders>
              <w:top w:val="single" w:sz="4" w:space="0" w:color="auto"/>
              <w:left w:val="single" w:sz="4" w:space="0" w:color="auto"/>
              <w:bottom w:val="single" w:sz="4" w:space="0" w:color="auto"/>
              <w:right w:val="single" w:sz="4" w:space="0" w:color="auto"/>
            </w:tcBorders>
            <w:hideMark/>
          </w:tcPr>
          <w:p w14:paraId="10CD07C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2,7 %</w:t>
            </w:r>
          </w:p>
        </w:tc>
        <w:tc>
          <w:tcPr>
            <w:tcW w:w="1701" w:type="dxa"/>
            <w:tcBorders>
              <w:top w:val="single" w:sz="4" w:space="0" w:color="auto"/>
              <w:left w:val="single" w:sz="4" w:space="0" w:color="auto"/>
              <w:bottom w:val="single" w:sz="4" w:space="0" w:color="auto"/>
              <w:right w:val="single" w:sz="4" w:space="0" w:color="auto"/>
            </w:tcBorders>
            <w:hideMark/>
          </w:tcPr>
          <w:p w14:paraId="24AF7A04"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2,7 %</w:t>
            </w:r>
          </w:p>
        </w:tc>
      </w:tr>
      <w:tr w:rsidR="00105CB1" w:rsidRPr="006562CE" w14:paraId="387C1ECD" w14:textId="77777777" w:rsidTr="00105CB1">
        <w:trPr>
          <w:trHeight w:val="312"/>
        </w:trPr>
        <w:tc>
          <w:tcPr>
            <w:tcW w:w="2093" w:type="dxa"/>
            <w:tcBorders>
              <w:top w:val="single" w:sz="4" w:space="0" w:color="auto"/>
              <w:left w:val="single" w:sz="4" w:space="0" w:color="auto"/>
              <w:bottom w:val="single" w:sz="4" w:space="0" w:color="auto"/>
              <w:right w:val="single" w:sz="4" w:space="0" w:color="auto"/>
            </w:tcBorders>
            <w:hideMark/>
          </w:tcPr>
          <w:p w14:paraId="4B05EC89" w14:textId="77777777" w:rsidR="00105CB1" w:rsidRPr="006562CE" w:rsidRDefault="00105CB1" w:rsidP="002F1D0B">
            <w:pPr>
              <w:keepNext/>
              <w:widowControl w:val="0"/>
              <w:rPr>
                <w:kern w:val="2"/>
                <w:sz w:val="22"/>
                <w:szCs w:val="22"/>
                <w14:ligatures w14:val="standardContextual"/>
              </w:rPr>
            </w:pPr>
            <w:proofErr w:type="spellStart"/>
            <w:r w:rsidRPr="006562CE">
              <w:rPr>
                <w:kern w:val="2"/>
                <w:sz w:val="22"/>
                <w:szCs w:val="22"/>
                <w14:ligatures w14:val="standardContextual"/>
              </w:rPr>
              <w:t>Tromboemboliniai</w:t>
            </w:r>
            <w:proofErr w:type="spellEnd"/>
            <w:r w:rsidRPr="006562CE">
              <w:rPr>
                <w:kern w:val="2"/>
                <w:sz w:val="22"/>
                <w:szCs w:val="22"/>
                <w14:ligatures w14:val="standardContextual"/>
              </w:rPr>
              <w:t xml:space="preserve"> reiškiniai</w:t>
            </w:r>
          </w:p>
        </w:tc>
        <w:tc>
          <w:tcPr>
            <w:tcW w:w="1417" w:type="dxa"/>
            <w:tcBorders>
              <w:top w:val="single" w:sz="4" w:space="0" w:color="auto"/>
              <w:left w:val="single" w:sz="4" w:space="0" w:color="auto"/>
              <w:bottom w:val="single" w:sz="4" w:space="0" w:color="auto"/>
              <w:right w:val="single" w:sz="4" w:space="0" w:color="auto"/>
            </w:tcBorders>
            <w:hideMark/>
          </w:tcPr>
          <w:p w14:paraId="3D501F8F"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2,1 %</w:t>
            </w:r>
          </w:p>
        </w:tc>
        <w:tc>
          <w:tcPr>
            <w:tcW w:w="1701" w:type="dxa"/>
            <w:tcBorders>
              <w:top w:val="single" w:sz="4" w:space="0" w:color="auto"/>
              <w:left w:val="single" w:sz="4" w:space="0" w:color="auto"/>
              <w:bottom w:val="single" w:sz="4" w:space="0" w:color="auto"/>
              <w:right w:val="single" w:sz="4" w:space="0" w:color="auto"/>
            </w:tcBorders>
            <w:hideMark/>
          </w:tcPr>
          <w:p w14:paraId="45D777FB"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3,2 %</w:t>
            </w:r>
          </w:p>
        </w:tc>
        <w:tc>
          <w:tcPr>
            <w:tcW w:w="1418" w:type="dxa"/>
            <w:tcBorders>
              <w:top w:val="single" w:sz="4" w:space="0" w:color="auto"/>
              <w:left w:val="single" w:sz="4" w:space="0" w:color="auto"/>
              <w:bottom w:val="single" w:sz="4" w:space="0" w:color="auto"/>
              <w:right w:val="single" w:sz="4" w:space="0" w:color="auto"/>
            </w:tcBorders>
            <w:hideMark/>
          </w:tcPr>
          <w:p w14:paraId="7622B98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3,6 %</w:t>
            </w:r>
          </w:p>
        </w:tc>
        <w:tc>
          <w:tcPr>
            <w:tcW w:w="1701" w:type="dxa"/>
            <w:tcBorders>
              <w:top w:val="single" w:sz="4" w:space="0" w:color="auto"/>
              <w:left w:val="single" w:sz="4" w:space="0" w:color="auto"/>
              <w:bottom w:val="single" w:sz="4" w:space="0" w:color="auto"/>
              <w:right w:val="single" w:sz="4" w:space="0" w:color="auto"/>
            </w:tcBorders>
            <w:hideMark/>
          </w:tcPr>
          <w:p w14:paraId="2D33D4EC"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4,6 %</w:t>
            </w:r>
          </w:p>
        </w:tc>
      </w:tr>
      <w:tr w:rsidR="00105CB1" w:rsidRPr="006562CE" w14:paraId="189B0E4B"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CB679BD"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Miokardo infarktas</w:t>
            </w:r>
          </w:p>
        </w:tc>
        <w:tc>
          <w:tcPr>
            <w:tcW w:w="1417" w:type="dxa"/>
            <w:tcBorders>
              <w:top w:val="single" w:sz="4" w:space="0" w:color="auto"/>
              <w:left w:val="single" w:sz="4" w:space="0" w:color="auto"/>
              <w:bottom w:val="single" w:sz="4" w:space="0" w:color="auto"/>
              <w:right w:val="single" w:sz="4" w:space="0" w:color="auto"/>
            </w:tcBorders>
            <w:hideMark/>
          </w:tcPr>
          <w:p w14:paraId="4F690447"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1,0 %</w:t>
            </w:r>
          </w:p>
        </w:tc>
        <w:tc>
          <w:tcPr>
            <w:tcW w:w="1701" w:type="dxa"/>
            <w:tcBorders>
              <w:top w:val="single" w:sz="4" w:space="0" w:color="auto"/>
              <w:left w:val="single" w:sz="4" w:space="0" w:color="auto"/>
              <w:bottom w:val="single" w:sz="4" w:space="0" w:color="auto"/>
              <w:right w:val="single" w:sz="4" w:space="0" w:color="auto"/>
            </w:tcBorders>
            <w:hideMark/>
          </w:tcPr>
          <w:p w14:paraId="0AD5EF9D"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1,7 %</w:t>
            </w:r>
          </w:p>
        </w:tc>
        <w:tc>
          <w:tcPr>
            <w:tcW w:w="1418" w:type="dxa"/>
            <w:tcBorders>
              <w:top w:val="single" w:sz="4" w:space="0" w:color="auto"/>
              <w:left w:val="single" w:sz="4" w:space="0" w:color="auto"/>
              <w:bottom w:val="single" w:sz="4" w:space="0" w:color="auto"/>
              <w:right w:val="single" w:sz="4" w:space="0" w:color="auto"/>
            </w:tcBorders>
            <w:hideMark/>
          </w:tcPr>
          <w:p w14:paraId="4C560904"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0,5 %</w:t>
            </w:r>
          </w:p>
        </w:tc>
        <w:tc>
          <w:tcPr>
            <w:tcW w:w="1701" w:type="dxa"/>
            <w:tcBorders>
              <w:top w:val="single" w:sz="4" w:space="0" w:color="auto"/>
              <w:left w:val="single" w:sz="4" w:space="0" w:color="auto"/>
              <w:bottom w:val="single" w:sz="4" w:space="0" w:color="auto"/>
              <w:right w:val="single" w:sz="4" w:space="0" w:color="auto"/>
            </w:tcBorders>
            <w:hideMark/>
          </w:tcPr>
          <w:p w14:paraId="1BA4B406"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1,1 %</w:t>
            </w:r>
          </w:p>
        </w:tc>
      </w:tr>
      <w:tr w:rsidR="00105CB1" w:rsidRPr="006562CE" w14:paraId="6554EFF0" w14:textId="77777777" w:rsidTr="00105CB1">
        <w:tc>
          <w:tcPr>
            <w:tcW w:w="2093" w:type="dxa"/>
            <w:tcBorders>
              <w:top w:val="single" w:sz="4" w:space="0" w:color="auto"/>
              <w:left w:val="single" w:sz="4" w:space="0" w:color="auto"/>
              <w:bottom w:val="single" w:sz="4" w:space="0" w:color="auto"/>
              <w:right w:val="single" w:sz="4" w:space="0" w:color="auto"/>
            </w:tcBorders>
            <w:hideMark/>
          </w:tcPr>
          <w:p w14:paraId="0F800AFF" w14:textId="77777777" w:rsidR="00105CB1" w:rsidRPr="006562CE" w:rsidRDefault="00105CB1" w:rsidP="002F1D0B">
            <w:pPr>
              <w:keepNext/>
              <w:widowControl w:val="0"/>
              <w:rPr>
                <w:kern w:val="2"/>
                <w:sz w:val="22"/>
                <w:szCs w:val="22"/>
                <w14:ligatures w14:val="standardContextual"/>
              </w:rPr>
            </w:pPr>
            <w:proofErr w:type="spellStart"/>
            <w:r w:rsidRPr="006562CE">
              <w:rPr>
                <w:kern w:val="2"/>
                <w:sz w:val="22"/>
                <w:szCs w:val="22"/>
                <w14:ligatures w14:val="standardContextual"/>
              </w:rPr>
              <w:t>Endometriumo</w:t>
            </w:r>
            <w:proofErr w:type="spellEnd"/>
            <w:r w:rsidRPr="006562CE">
              <w:rPr>
                <w:kern w:val="2"/>
                <w:sz w:val="22"/>
                <w:szCs w:val="22"/>
                <w14:ligatures w14:val="standardContextual"/>
              </w:rPr>
              <w:t xml:space="preserve"> </w:t>
            </w:r>
            <w:proofErr w:type="spellStart"/>
            <w:r w:rsidRPr="006562CE">
              <w:rPr>
                <w:kern w:val="2"/>
                <w:sz w:val="22"/>
                <w:szCs w:val="22"/>
                <w14:ligatures w14:val="standardContextual"/>
              </w:rPr>
              <w:t>hiperplazija</w:t>
            </w:r>
            <w:proofErr w:type="spellEnd"/>
            <w:r w:rsidRPr="006562CE">
              <w:rPr>
                <w:kern w:val="2"/>
                <w:sz w:val="22"/>
                <w:szCs w:val="22"/>
                <w14:ligatures w14:val="standardContextual"/>
              </w:rPr>
              <w:t xml:space="preserve"> / </w:t>
            </w:r>
            <w:proofErr w:type="spellStart"/>
            <w:r w:rsidRPr="006562CE">
              <w:rPr>
                <w:kern w:val="2"/>
                <w:sz w:val="22"/>
                <w:szCs w:val="22"/>
                <w14:ligatures w14:val="standardContextual"/>
              </w:rPr>
              <w:t>endometriumo</w:t>
            </w:r>
            <w:proofErr w:type="spellEnd"/>
            <w:r w:rsidRPr="006562CE">
              <w:rPr>
                <w:kern w:val="2"/>
                <w:sz w:val="22"/>
                <w:szCs w:val="22"/>
                <w14:ligatures w14:val="standardContextual"/>
              </w:rPr>
              <w:t xml:space="preserve"> vėžys</w:t>
            </w:r>
          </w:p>
        </w:tc>
        <w:tc>
          <w:tcPr>
            <w:tcW w:w="1417" w:type="dxa"/>
            <w:tcBorders>
              <w:top w:val="single" w:sz="4" w:space="0" w:color="auto"/>
              <w:left w:val="single" w:sz="4" w:space="0" w:color="auto"/>
              <w:bottom w:val="single" w:sz="4" w:space="0" w:color="auto"/>
              <w:right w:val="single" w:sz="4" w:space="0" w:color="auto"/>
            </w:tcBorders>
            <w:hideMark/>
          </w:tcPr>
          <w:p w14:paraId="3E329182"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0,2 %</w:t>
            </w:r>
          </w:p>
        </w:tc>
        <w:tc>
          <w:tcPr>
            <w:tcW w:w="1701" w:type="dxa"/>
            <w:tcBorders>
              <w:top w:val="single" w:sz="4" w:space="0" w:color="auto"/>
              <w:left w:val="single" w:sz="4" w:space="0" w:color="auto"/>
              <w:bottom w:val="single" w:sz="4" w:space="0" w:color="auto"/>
              <w:right w:val="single" w:sz="4" w:space="0" w:color="auto"/>
            </w:tcBorders>
            <w:hideMark/>
          </w:tcPr>
          <w:p w14:paraId="3504FCE6"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0,4 %</w:t>
            </w:r>
          </w:p>
        </w:tc>
        <w:tc>
          <w:tcPr>
            <w:tcW w:w="1418" w:type="dxa"/>
            <w:tcBorders>
              <w:top w:val="single" w:sz="4" w:space="0" w:color="auto"/>
              <w:left w:val="single" w:sz="4" w:space="0" w:color="auto"/>
              <w:bottom w:val="single" w:sz="4" w:space="0" w:color="auto"/>
              <w:right w:val="single" w:sz="4" w:space="0" w:color="auto"/>
            </w:tcBorders>
            <w:hideMark/>
          </w:tcPr>
          <w:p w14:paraId="1B66C0C6"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2,3 %</w:t>
            </w:r>
          </w:p>
        </w:tc>
        <w:tc>
          <w:tcPr>
            <w:tcW w:w="1701" w:type="dxa"/>
            <w:tcBorders>
              <w:top w:val="single" w:sz="4" w:space="0" w:color="auto"/>
              <w:left w:val="single" w:sz="4" w:space="0" w:color="auto"/>
              <w:bottom w:val="single" w:sz="4" w:space="0" w:color="auto"/>
              <w:right w:val="single" w:sz="4" w:space="0" w:color="auto"/>
            </w:tcBorders>
            <w:hideMark/>
          </w:tcPr>
          <w:p w14:paraId="4FFE2EC4"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2,9 %</w:t>
            </w:r>
          </w:p>
        </w:tc>
      </w:tr>
    </w:tbl>
    <w:p w14:paraId="0685C91F" w14:textId="77777777" w:rsidR="00105CB1" w:rsidRPr="006562CE" w:rsidRDefault="00105CB1" w:rsidP="002F1D0B">
      <w:pPr>
        <w:widowControl w:val="0"/>
        <w:rPr>
          <w:sz w:val="22"/>
          <w:szCs w:val="22"/>
        </w:rPr>
      </w:pPr>
      <w:r w:rsidRPr="006562CE">
        <w:rPr>
          <w:sz w:val="22"/>
          <w:szCs w:val="22"/>
        </w:rPr>
        <w:t>Pastaba. „Gydymo metu“ apima 30</w:t>
      </w:r>
      <w:r w:rsidRPr="006562CE">
        <w:rPr>
          <w:b/>
          <w:sz w:val="22"/>
          <w:szCs w:val="22"/>
        </w:rPr>
        <w:t> </w:t>
      </w:r>
      <w:r w:rsidRPr="006562CE">
        <w:rPr>
          <w:sz w:val="22"/>
          <w:szCs w:val="22"/>
        </w:rPr>
        <w:t>dienų laikotarpį po paskutinės dozės suvartojimo. „Bet kuriuo metu“ apima stebėjimo periodą užbaigus arba nutraukus gydymą tyrimo metu.</w:t>
      </w:r>
    </w:p>
    <w:p w14:paraId="55815233" w14:textId="77777777" w:rsidR="00105CB1" w:rsidRPr="006562CE" w:rsidRDefault="00105CB1" w:rsidP="002F1D0B">
      <w:pPr>
        <w:widowControl w:val="0"/>
        <w:rPr>
          <w:sz w:val="22"/>
          <w:szCs w:val="22"/>
        </w:rPr>
      </w:pPr>
    </w:p>
    <w:p w14:paraId="5D3B413F" w14:textId="77777777" w:rsidR="00105CB1" w:rsidRPr="006562CE" w:rsidRDefault="00105CB1" w:rsidP="002F1D0B">
      <w:pPr>
        <w:keepNext/>
        <w:widowControl w:val="0"/>
        <w:ind w:left="1134" w:hanging="1134"/>
        <w:rPr>
          <w:b/>
          <w:sz w:val="22"/>
          <w:szCs w:val="22"/>
        </w:rPr>
      </w:pPr>
      <w:r w:rsidRPr="006562CE">
        <w:rPr>
          <w:b/>
          <w:sz w:val="22"/>
          <w:szCs w:val="22"/>
        </w:rPr>
        <w:t>3 lentelė</w:t>
      </w:r>
      <w:r w:rsidRPr="006562CE">
        <w:rPr>
          <w:b/>
          <w:sz w:val="22"/>
          <w:szCs w:val="22"/>
        </w:rPr>
        <w:tab/>
        <w:t xml:space="preserve">Nuoseklus gydymas ir </w:t>
      </w:r>
      <w:proofErr w:type="spellStart"/>
      <w:r w:rsidRPr="006562CE">
        <w:rPr>
          <w:b/>
          <w:sz w:val="22"/>
          <w:szCs w:val="22"/>
        </w:rPr>
        <w:t>monoterapija</w:t>
      </w:r>
      <w:proofErr w:type="spellEnd"/>
      <w:r w:rsidRPr="006562CE">
        <w:rPr>
          <w:b/>
          <w:sz w:val="22"/>
          <w:szCs w:val="22"/>
        </w:rPr>
        <w:t xml:space="preserve"> </w:t>
      </w:r>
      <w:proofErr w:type="spellStart"/>
      <w:r w:rsidRPr="006562CE">
        <w:rPr>
          <w:b/>
          <w:sz w:val="22"/>
          <w:szCs w:val="22"/>
        </w:rPr>
        <w:t>letrozolo</w:t>
      </w:r>
      <w:proofErr w:type="spellEnd"/>
      <w:r w:rsidRPr="006562CE">
        <w:rPr>
          <w:b/>
          <w:sz w:val="22"/>
          <w:szCs w:val="22"/>
        </w:rPr>
        <w:t xml:space="preserve"> tabletėmis: nepageidaujami reiškiniai, kurių dažnis reikšmingai skyrėsi</w:t>
      </w:r>
    </w:p>
    <w:p w14:paraId="4542FC1B" w14:textId="77777777" w:rsidR="00105CB1" w:rsidRPr="006562CE" w:rsidRDefault="00105CB1" w:rsidP="002F1D0B">
      <w:pPr>
        <w:keepNext/>
        <w:widowControl w:val="0"/>
        <w:ind w:left="825" w:hanging="825"/>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243"/>
        <w:gridCol w:w="2214"/>
        <w:gridCol w:w="2210"/>
      </w:tblGrid>
      <w:tr w:rsidR="00105CB1" w:rsidRPr="006562CE" w14:paraId="458C2AC0" w14:textId="77777777" w:rsidTr="00105CB1">
        <w:tc>
          <w:tcPr>
            <w:tcW w:w="2393" w:type="dxa"/>
            <w:tcBorders>
              <w:top w:val="single" w:sz="4" w:space="0" w:color="auto"/>
              <w:left w:val="single" w:sz="4" w:space="0" w:color="auto"/>
              <w:bottom w:val="single" w:sz="4" w:space="0" w:color="auto"/>
              <w:right w:val="single" w:sz="4" w:space="0" w:color="auto"/>
            </w:tcBorders>
          </w:tcPr>
          <w:p w14:paraId="35CE7911" w14:textId="77777777" w:rsidR="00105CB1" w:rsidRPr="006562CE" w:rsidRDefault="00105CB1" w:rsidP="002F1D0B">
            <w:pPr>
              <w:keepNext/>
              <w:widowControl w:val="0"/>
              <w:rPr>
                <w:b/>
                <w:kern w:val="2"/>
                <w:sz w:val="22"/>
                <w:szCs w:val="22"/>
                <w14:ligatures w14:val="standardContextual"/>
              </w:rPr>
            </w:pPr>
          </w:p>
        </w:tc>
        <w:tc>
          <w:tcPr>
            <w:tcW w:w="2243" w:type="dxa"/>
            <w:tcBorders>
              <w:top w:val="single" w:sz="4" w:space="0" w:color="auto"/>
              <w:left w:val="single" w:sz="4" w:space="0" w:color="auto"/>
              <w:bottom w:val="single" w:sz="4" w:space="0" w:color="auto"/>
              <w:right w:val="single" w:sz="4" w:space="0" w:color="auto"/>
            </w:tcBorders>
            <w:hideMark/>
          </w:tcPr>
          <w:p w14:paraId="4D07522C"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Letrozolo</w:t>
            </w:r>
            <w:proofErr w:type="spellEnd"/>
            <w:r w:rsidRPr="006562CE">
              <w:rPr>
                <w:b/>
                <w:kern w:val="2"/>
                <w:sz w:val="22"/>
                <w:szCs w:val="22"/>
                <w14:ligatures w14:val="standardContextual"/>
              </w:rPr>
              <w:t xml:space="preserve"> tabletės, </w:t>
            </w:r>
            <w:proofErr w:type="spellStart"/>
            <w:r w:rsidRPr="006562CE">
              <w:rPr>
                <w:b/>
                <w:kern w:val="2"/>
                <w:sz w:val="22"/>
                <w:szCs w:val="22"/>
                <w14:ligatures w14:val="standardContextual"/>
              </w:rPr>
              <w:t>monoterapija</w:t>
            </w:r>
            <w:proofErr w:type="spellEnd"/>
          </w:p>
        </w:tc>
        <w:tc>
          <w:tcPr>
            <w:tcW w:w="2214" w:type="dxa"/>
            <w:tcBorders>
              <w:top w:val="single" w:sz="4" w:space="0" w:color="auto"/>
              <w:left w:val="single" w:sz="4" w:space="0" w:color="auto"/>
              <w:bottom w:val="single" w:sz="4" w:space="0" w:color="auto"/>
              <w:right w:val="single" w:sz="4" w:space="0" w:color="auto"/>
            </w:tcBorders>
            <w:hideMark/>
          </w:tcPr>
          <w:p w14:paraId="2CE84963"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Letrozolo</w:t>
            </w:r>
            <w:proofErr w:type="spellEnd"/>
            <w:r w:rsidRPr="006562CE">
              <w:rPr>
                <w:b/>
                <w:kern w:val="2"/>
                <w:sz w:val="22"/>
                <w:szCs w:val="22"/>
                <w14:ligatures w14:val="standardContextual"/>
              </w:rPr>
              <w:t xml:space="preserve"> tabletės </w:t>
            </w:r>
            <w:r w:rsidRPr="006562CE">
              <w:rPr>
                <w:b/>
                <w:color w:val="000000"/>
                <w:kern w:val="2"/>
                <w:sz w:val="22"/>
                <w:szCs w:val="22"/>
                <w14:ligatures w14:val="standardContextual"/>
              </w:rPr>
              <w:t>→</w:t>
            </w:r>
            <w:r w:rsidRPr="006562CE">
              <w:rPr>
                <w:b/>
                <w:kern w:val="2"/>
                <w:sz w:val="22"/>
                <w:szCs w:val="22"/>
                <w14:ligatures w14:val="standardContextual"/>
              </w:rPr>
              <w:t> </w:t>
            </w:r>
            <w:proofErr w:type="spellStart"/>
            <w:r w:rsidRPr="006562CE">
              <w:rPr>
                <w:b/>
                <w:kern w:val="2"/>
                <w:sz w:val="22"/>
                <w:szCs w:val="22"/>
                <w14:ligatures w14:val="standardContextual"/>
              </w:rPr>
              <w:t>tamoksifenas</w:t>
            </w:r>
            <w:proofErr w:type="spellEnd"/>
          </w:p>
        </w:tc>
        <w:tc>
          <w:tcPr>
            <w:tcW w:w="2210" w:type="dxa"/>
            <w:tcBorders>
              <w:top w:val="single" w:sz="4" w:space="0" w:color="auto"/>
              <w:left w:val="single" w:sz="4" w:space="0" w:color="auto"/>
              <w:bottom w:val="single" w:sz="4" w:space="0" w:color="auto"/>
              <w:right w:val="single" w:sz="4" w:space="0" w:color="auto"/>
            </w:tcBorders>
            <w:hideMark/>
          </w:tcPr>
          <w:p w14:paraId="665427EA"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Tamoksifenas</w:t>
            </w:r>
            <w:proofErr w:type="spellEnd"/>
            <w:r w:rsidRPr="006562CE">
              <w:rPr>
                <w:b/>
                <w:kern w:val="2"/>
                <w:sz w:val="22"/>
                <w:szCs w:val="22"/>
                <w14:ligatures w14:val="standardContextual"/>
              </w:rPr>
              <w:t>-</w:t>
            </w:r>
            <w:r w:rsidRPr="006562CE">
              <w:rPr>
                <w:b/>
                <w:color w:val="000000"/>
                <w:kern w:val="2"/>
                <w:sz w:val="22"/>
                <w:szCs w:val="22"/>
                <w14:ligatures w14:val="standardContextual"/>
              </w:rPr>
              <w:t>→</w:t>
            </w:r>
            <w:r w:rsidRPr="006562CE">
              <w:rPr>
                <w:b/>
                <w:kern w:val="2"/>
                <w:sz w:val="22"/>
                <w:szCs w:val="22"/>
                <w14:ligatures w14:val="standardContextual"/>
              </w:rPr>
              <w:t> </w:t>
            </w:r>
            <w:proofErr w:type="spellStart"/>
            <w:r w:rsidRPr="006562CE">
              <w:rPr>
                <w:b/>
                <w:kern w:val="2"/>
                <w:sz w:val="22"/>
                <w:szCs w:val="22"/>
                <w14:ligatures w14:val="standardContextual"/>
              </w:rPr>
              <w:t>letrozolo</w:t>
            </w:r>
            <w:proofErr w:type="spellEnd"/>
            <w:r w:rsidRPr="006562CE">
              <w:rPr>
                <w:b/>
                <w:kern w:val="2"/>
                <w:sz w:val="22"/>
                <w:szCs w:val="22"/>
                <w14:ligatures w14:val="standardContextual"/>
              </w:rPr>
              <w:t xml:space="preserve"> tabletės</w:t>
            </w:r>
          </w:p>
        </w:tc>
      </w:tr>
      <w:tr w:rsidR="00105CB1" w:rsidRPr="006562CE" w14:paraId="7A0875CB" w14:textId="77777777" w:rsidTr="00105CB1">
        <w:tc>
          <w:tcPr>
            <w:tcW w:w="2393" w:type="dxa"/>
            <w:tcBorders>
              <w:top w:val="single" w:sz="4" w:space="0" w:color="auto"/>
              <w:left w:val="single" w:sz="4" w:space="0" w:color="auto"/>
              <w:bottom w:val="single" w:sz="4" w:space="0" w:color="auto"/>
              <w:right w:val="single" w:sz="4" w:space="0" w:color="auto"/>
            </w:tcBorders>
          </w:tcPr>
          <w:p w14:paraId="2D50F36C" w14:textId="77777777" w:rsidR="00105CB1" w:rsidRPr="006562CE" w:rsidRDefault="00105CB1" w:rsidP="002F1D0B">
            <w:pPr>
              <w:keepNext/>
              <w:widowControl w:val="0"/>
              <w:rPr>
                <w:kern w:val="2"/>
                <w:sz w:val="22"/>
                <w:szCs w:val="22"/>
                <w14:ligatures w14:val="standardContextual"/>
              </w:rPr>
            </w:pPr>
          </w:p>
        </w:tc>
        <w:tc>
          <w:tcPr>
            <w:tcW w:w="2243" w:type="dxa"/>
            <w:tcBorders>
              <w:top w:val="single" w:sz="4" w:space="0" w:color="auto"/>
              <w:left w:val="single" w:sz="4" w:space="0" w:color="auto"/>
              <w:bottom w:val="single" w:sz="4" w:space="0" w:color="auto"/>
              <w:right w:val="single" w:sz="4" w:space="0" w:color="auto"/>
            </w:tcBorders>
            <w:hideMark/>
          </w:tcPr>
          <w:p w14:paraId="159750C0" w14:textId="77777777" w:rsidR="00105CB1" w:rsidRPr="006562CE" w:rsidRDefault="00105CB1" w:rsidP="002F1D0B">
            <w:pPr>
              <w:keepNext/>
              <w:widowControl w:val="0"/>
              <w:jc w:val="center"/>
              <w:rPr>
                <w:b/>
                <w:kern w:val="2"/>
                <w:sz w:val="22"/>
                <w:szCs w:val="22"/>
                <w:lang w:val="en-US"/>
                <w14:ligatures w14:val="standardContextual"/>
              </w:rPr>
            </w:pPr>
            <w:r w:rsidRPr="006562CE">
              <w:rPr>
                <w:b/>
                <w:kern w:val="2"/>
                <w:sz w:val="22"/>
                <w:szCs w:val="22"/>
                <w14:ligatures w14:val="standardContextual"/>
              </w:rPr>
              <w:t>N = 1535</w:t>
            </w:r>
          </w:p>
        </w:tc>
        <w:tc>
          <w:tcPr>
            <w:tcW w:w="2214" w:type="dxa"/>
            <w:tcBorders>
              <w:top w:val="single" w:sz="4" w:space="0" w:color="auto"/>
              <w:left w:val="single" w:sz="4" w:space="0" w:color="auto"/>
              <w:bottom w:val="single" w:sz="4" w:space="0" w:color="auto"/>
              <w:right w:val="single" w:sz="4" w:space="0" w:color="auto"/>
            </w:tcBorders>
            <w:hideMark/>
          </w:tcPr>
          <w:p w14:paraId="69019968" w14:textId="77777777" w:rsidR="00105CB1" w:rsidRPr="006562CE" w:rsidRDefault="00105CB1" w:rsidP="002F1D0B">
            <w:pPr>
              <w:keepNext/>
              <w:widowControl w:val="0"/>
              <w:jc w:val="center"/>
              <w:rPr>
                <w:kern w:val="2"/>
                <w:sz w:val="22"/>
                <w:szCs w:val="22"/>
                <w14:ligatures w14:val="standardContextual"/>
              </w:rPr>
            </w:pPr>
            <w:r w:rsidRPr="006562CE">
              <w:rPr>
                <w:b/>
                <w:kern w:val="2"/>
                <w:sz w:val="22"/>
                <w:szCs w:val="22"/>
                <w14:ligatures w14:val="standardContextual"/>
              </w:rPr>
              <w:t>N = 1527</w:t>
            </w:r>
          </w:p>
        </w:tc>
        <w:tc>
          <w:tcPr>
            <w:tcW w:w="2210" w:type="dxa"/>
            <w:tcBorders>
              <w:top w:val="single" w:sz="4" w:space="0" w:color="auto"/>
              <w:left w:val="single" w:sz="4" w:space="0" w:color="auto"/>
              <w:bottom w:val="single" w:sz="4" w:space="0" w:color="auto"/>
              <w:right w:val="single" w:sz="4" w:space="0" w:color="auto"/>
            </w:tcBorders>
            <w:hideMark/>
          </w:tcPr>
          <w:p w14:paraId="7D672BCE" w14:textId="77777777" w:rsidR="00105CB1" w:rsidRPr="006562CE" w:rsidRDefault="00105CB1" w:rsidP="002F1D0B">
            <w:pPr>
              <w:keepNext/>
              <w:widowControl w:val="0"/>
              <w:jc w:val="center"/>
              <w:rPr>
                <w:kern w:val="2"/>
                <w:sz w:val="22"/>
                <w:szCs w:val="22"/>
                <w14:ligatures w14:val="standardContextual"/>
              </w:rPr>
            </w:pPr>
            <w:r w:rsidRPr="006562CE">
              <w:rPr>
                <w:b/>
                <w:kern w:val="2"/>
                <w:sz w:val="22"/>
                <w:szCs w:val="22"/>
                <w14:ligatures w14:val="standardContextual"/>
              </w:rPr>
              <w:t>N = 1541</w:t>
            </w:r>
          </w:p>
        </w:tc>
      </w:tr>
      <w:tr w:rsidR="00105CB1" w:rsidRPr="006562CE" w14:paraId="36906420" w14:textId="77777777" w:rsidTr="00105CB1">
        <w:tc>
          <w:tcPr>
            <w:tcW w:w="2393" w:type="dxa"/>
            <w:tcBorders>
              <w:top w:val="single" w:sz="4" w:space="0" w:color="auto"/>
              <w:left w:val="single" w:sz="4" w:space="0" w:color="auto"/>
              <w:bottom w:val="single" w:sz="4" w:space="0" w:color="auto"/>
              <w:right w:val="single" w:sz="4" w:space="0" w:color="auto"/>
            </w:tcBorders>
          </w:tcPr>
          <w:p w14:paraId="319BE59B" w14:textId="77777777" w:rsidR="00105CB1" w:rsidRPr="006562CE" w:rsidRDefault="00105CB1" w:rsidP="002F1D0B">
            <w:pPr>
              <w:keepNext/>
              <w:widowControl w:val="0"/>
              <w:rPr>
                <w:kern w:val="2"/>
                <w:sz w:val="22"/>
                <w:szCs w:val="22"/>
                <w14:ligatures w14:val="standardContextual"/>
              </w:rPr>
            </w:pPr>
          </w:p>
        </w:tc>
        <w:tc>
          <w:tcPr>
            <w:tcW w:w="2243" w:type="dxa"/>
            <w:tcBorders>
              <w:top w:val="single" w:sz="4" w:space="0" w:color="auto"/>
              <w:left w:val="single" w:sz="4" w:space="0" w:color="auto"/>
              <w:bottom w:val="single" w:sz="4" w:space="0" w:color="auto"/>
              <w:right w:val="single" w:sz="4" w:space="0" w:color="auto"/>
            </w:tcBorders>
            <w:hideMark/>
          </w:tcPr>
          <w:p w14:paraId="44C444B3"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5 metai</w:t>
            </w:r>
          </w:p>
        </w:tc>
        <w:tc>
          <w:tcPr>
            <w:tcW w:w="2214" w:type="dxa"/>
            <w:tcBorders>
              <w:top w:val="single" w:sz="4" w:space="0" w:color="auto"/>
              <w:left w:val="single" w:sz="4" w:space="0" w:color="auto"/>
              <w:bottom w:val="single" w:sz="4" w:space="0" w:color="auto"/>
              <w:right w:val="single" w:sz="4" w:space="0" w:color="auto"/>
            </w:tcBorders>
            <w:hideMark/>
          </w:tcPr>
          <w:p w14:paraId="388C5541" w14:textId="77777777" w:rsidR="00105CB1" w:rsidRPr="006562CE" w:rsidRDefault="00105CB1" w:rsidP="002F1D0B">
            <w:pPr>
              <w:keepNext/>
              <w:widowControl w:val="0"/>
              <w:jc w:val="center"/>
              <w:rPr>
                <w:kern w:val="2"/>
                <w:sz w:val="22"/>
                <w:szCs w:val="22"/>
                <w14:ligatures w14:val="standardContextual"/>
              </w:rPr>
            </w:pPr>
            <w:r w:rsidRPr="006562CE">
              <w:rPr>
                <w:b/>
                <w:kern w:val="2"/>
                <w:sz w:val="22"/>
                <w:szCs w:val="22"/>
                <w14:ligatures w14:val="standardContextual"/>
              </w:rPr>
              <w:t>2 metai &gt; 3 metai</w:t>
            </w:r>
          </w:p>
        </w:tc>
        <w:tc>
          <w:tcPr>
            <w:tcW w:w="2210" w:type="dxa"/>
            <w:tcBorders>
              <w:top w:val="single" w:sz="4" w:space="0" w:color="auto"/>
              <w:left w:val="single" w:sz="4" w:space="0" w:color="auto"/>
              <w:bottom w:val="single" w:sz="4" w:space="0" w:color="auto"/>
              <w:right w:val="single" w:sz="4" w:space="0" w:color="auto"/>
            </w:tcBorders>
            <w:hideMark/>
          </w:tcPr>
          <w:p w14:paraId="7AAF6A5D" w14:textId="77777777" w:rsidR="00105CB1" w:rsidRPr="006562CE" w:rsidRDefault="00105CB1" w:rsidP="002F1D0B">
            <w:pPr>
              <w:keepNext/>
              <w:widowControl w:val="0"/>
              <w:jc w:val="center"/>
              <w:rPr>
                <w:kern w:val="2"/>
                <w:sz w:val="22"/>
                <w:szCs w:val="22"/>
                <w14:ligatures w14:val="standardContextual"/>
              </w:rPr>
            </w:pPr>
            <w:r w:rsidRPr="006562CE">
              <w:rPr>
                <w:b/>
                <w:kern w:val="2"/>
                <w:sz w:val="22"/>
                <w:szCs w:val="22"/>
                <w14:ligatures w14:val="standardContextual"/>
              </w:rPr>
              <w:t>2 metai &gt; 3 metai</w:t>
            </w:r>
          </w:p>
        </w:tc>
      </w:tr>
      <w:tr w:rsidR="00105CB1" w:rsidRPr="006562CE" w14:paraId="671C9D46" w14:textId="77777777" w:rsidTr="00105CB1">
        <w:tc>
          <w:tcPr>
            <w:tcW w:w="2393" w:type="dxa"/>
            <w:tcBorders>
              <w:top w:val="single" w:sz="4" w:space="0" w:color="auto"/>
              <w:left w:val="single" w:sz="4" w:space="0" w:color="auto"/>
              <w:bottom w:val="single" w:sz="4" w:space="0" w:color="auto"/>
              <w:right w:val="single" w:sz="4" w:space="0" w:color="auto"/>
            </w:tcBorders>
            <w:hideMark/>
          </w:tcPr>
          <w:p w14:paraId="5C5E00A8"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Kaulų lūžimai</w:t>
            </w:r>
          </w:p>
        </w:tc>
        <w:tc>
          <w:tcPr>
            <w:tcW w:w="2243" w:type="dxa"/>
            <w:tcBorders>
              <w:top w:val="single" w:sz="4" w:space="0" w:color="auto"/>
              <w:left w:val="single" w:sz="4" w:space="0" w:color="auto"/>
              <w:bottom w:val="single" w:sz="4" w:space="0" w:color="auto"/>
              <w:right w:val="single" w:sz="4" w:space="0" w:color="auto"/>
            </w:tcBorders>
            <w:hideMark/>
          </w:tcPr>
          <w:p w14:paraId="1D4C0F7D"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10,0 %</w:t>
            </w:r>
          </w:p>
        </w:tc>
        <w:tc>
          <w:tcPr>
            <w:tcW w:w="2214" w:type="dxa"/>
            <w:tcBorders>
              <w:top w:val="single" w:sz="4" w:space="0" w:color="auto"/>
              <w:left w:val="single" w:sz="4" w:space="0" w:color="auto"/>
              <w:bottom w:val="single" w:sz="4" w:space="0" w:color="auto"/>
              <w:right w:val="single" w:sz="4" w:space="0" w:color="auto"/>
            </w:tcBorders>
            <w:hideMark/>
          </w:tcPr>
          <w:p w14:paraId="09FAFBD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7,7 %*</w:t>
            </w:r>
          </w:p>
        </w:tc>
        <w:tc>
          <w:tcPr>
            <w:tcW w:w="2210" w:type="dxa"/>
            <w:tcBorders>
              <w:top w:val="single" w:sz="4" w:space="0" w:color="auto"/>
              <w:left w:val="single" w:sz="4" w:space="0" w:color="auto"/>
              <w:bottom w:val="single" w:sz="4" w:space="0" w:color="auto"/>
              <w:right w:val="single" w:sz="4" w:space="0" w:color="auto"/>
            </w:tcBorders>
            <w:hideMark/>
          </w:tcPr>
          <w:p w14:paraId="7C9B266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9,7 %</w:t>
            </w:r>
          </w:p>
        </w:tc>
      </w:tr>
      <w:tr w:rsidR="00105CB1" w:rsidRPr="006562CE" w14:paraId="5D8A50CA" w14:textId="77777777" w:rsidTr="00105CB1">
        <w:tc>
          <w:tcPr>
            <w:tcW w:w="2393" w:type="dxa"/>
            <w:tcBorders>
              <w:top w:val="single" w:sz="4" w:space="0" w:color="auto"/>
              <w:left w:val="single" w:sz="4" w:space="0" w:color="auto"/>
              <w:bottom w:val="single" w:sz="4" w:space="0" w:color="auto"/>
              <w:right w:val="single" w:sz="4" w:space="0" w:color="auto"/>
            </w:tcBorders>
            <w:hideMark/>
          </w:tcPr>
          <w:p w14:paraId="4FCA6344" w14:textId="77777777" w:rsidR="00105CB1" w:rsidRPr="006562CE" w:rsidRDefault="00105CB1" w:rsidP="002F1D0B">
            <w:pPr>
              <w:keepNext/>
              <w:widowControl w:val="0"/>
              <w:rPr>
                <w:kern w:val="2"/>
                <w:sz w:val="22"/>
                <w:szCs w:val="22"/>
                <w14:ligatures w14:val="standardContextual"/>
              </w:rPr>
            </w:pPr>
            <w:proofErr w:type="spellStart"/>
            <w:r w:rsidRPr="006562CE">
              <w:rPr>
                <w:kern w:val="2"/>
                <w:sz w:val="22"/>
                <w:szCs w:val="22"/>
                <w14:ligatures w14:val="standardContextual"/>
              </w:rPr>
              <w:t>Proliferacinės</w:t>
            </w:r>
            <w:proofErr w:type="spellEnd"/>
            <w:r w:rsidRPr="006562CE">
              <w:rPr>
                <w:kern w:val="2"/>
                <w:sz w:val="22"/>
                <w:szCs w:val="22"/>
                <w14:ligatures w14:val="standardContextual"/>
              </w:rPr>
              <w:t xml:space="preserve"> </w:t>
            </w:r>
            <w:proofErr w:type="spellStart"/>
            <w:r w:rsidRPr="006562CE">
              <w:rPr>
                <w:kern w:val="2"/>
                <w:sz w:val="22"/>
                <w:szCs w:val="22"/>
                <w14:ligatures w14:val="standardContextual"/>
              </w:rPr>
              <w:t>endometriumo</w:t>
            </w:r>
            <w:proofErr w:type="spellEnd"/>
            <w:r w:rsidRPr="006562CE">
              <w:rPr>
                <w:kern w:val="2"/>
                <w:sz w:val="22"/>
                <w:szCs w:val="22"/>
                <w14:ligatures w14:val="standardContextual"/>
              </w:rPr>
              <w:t xml:space="preserve"> ligos</w:t>
            </w:r>
          </w:p>
        </w:tc>
        <w:tc>
          <w:tcPr>
            <w:tcW w:w="2243" w:type="dxa"/>
            <w:tcBorders>
              <w:top w:val="single" w:sz="4" w:space="0" w:color="auto"/>
              <w:left w:val="single" w:sz="4" w:space="0" w:color="auto"/>
              <w:bottom w:val="single" w:sz="4" w:space="0" w:color="auto"/>
              <w:right w:val="single" w:sz="4" w:space="0" w:color="auto"/>
            </w:tcBorders>
            <w:hideMark/>
          </w:tcPr>
          <w:p w14:paraId="224F039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0,7 %</w:t>
            </w:r>
          </w:p>
        </w:tc>
        <w:tc>
          <w:tcPr>
            <w:tcW w:w="2214" w:type="dxa"/>
            <w:tcBorders>
              <w:top w:val="single" w:sz="4" w:space="0" w:color="auto"/>
              <w:left w:val="single" w:sz="4" w:space="0" w:color="auto"/>
              <w:bottom w:val="single" w:sz="4" w:space="0" w:color="auto"/>
              <w:right w:val="single" w:sz="4" w:space="0" w:color="auto"/>
            </w:tcBorders>
            <w:hideMark/>
          </w:tcPr>
          <w:p w14:paraId="4C489FAD"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3,4 %**</w:t>
            </w:r>
          </w:p>
        </w:tc>
        <w:tc>
          <w:tcPr>
            <w:tcW w:w="2210" w:type="dxa"/>
            <w:tcBorders>
              <w:top w:val="single" w:sz="4" w:space="0" w:color="auto"/>
              <w:left w:val="single" w:sz="4" w:space="0" w:color="auto"/>
              <w:bottom w:val="single" w:sz="4" w:space="0" w:color="auto"/>
              <w:right w:val="single" w:sz="4" w:space="0" w:color="auto"/>
            </w:tcBorders>
            <w:hideMark/>
          </w:tcPr>
          <w:p w14:paraId="19228D10"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1,7 %**</w:t>
            </w:r>
          </w:p>
        </w:tc>
      </w:tr>
      <w:tr w:rsidR="00105CB1" w:rsidRPr="006562CE" w14:paraId="1B274163" w14:textId="77777777" w:rsidTr="00105CB1">
        <w:tc>
          <w:tcPr>
            <w:tcW w:w="2393" w:type="dxa"/>
            <w:tcBorders>
              <w:top w:val="single" w:sz="4" w:space="0" w:color="auto"/>
              <w:left w:val="single" w:sz="4" w:space="0" w:color="auto"/>
              <w:bottom w:val="single" w:sz="4" w:space="0" w:color="auto"/>
              <w:right w:val="single" w:sz="4" w:space="0" w:color="auto"/>
            </w:tcBorders>
            <w:hideMark/>
          </w:tcPr>
          <w:p w14:paraId="1E4A3525" w14:textId="77777777" w:rsidR="00105CB1" w:rsidRPr="006562CE" w:rsidRDefault="00105CB1" w:rsidP="002F1D0B">
            <w:pPr>
              <w:keepNext/>
              <w:widowControl w:val="0"/>
              <w:rPr>
                <w:kern w:val="2"/>
                <w:sz w:val="22"/>
                <w:szCs w:val="22"/>
                <w14:ligatures w14:val="standardContextual"/>
              </w:rPr>
            </w:pPr>
            <w:proofErr w:type="spellStart"/>
            <w:r w:rsidRPr="006562CE">
              <w:rPr>
                <w:kern w:val="2"/>
                <w:sz w:val="22"/>
                <w:szCs w:val="22"/>
                <w14:ligatures w14:val="standardContextual"/>
              </w:rPr>
              <w:t>Hipercholesterolemija</w:t>
            </w:r>
            <w:proofErr w:type="spellEnd"/>
          </w:p>
        </w:tc>
        <w:tc>
          <w:tcPr>
            <w:tcW w:w="2243" w:type="dxa"/>
            <w:tcBorders>
              <w:top w:val="single" w:sz="4" w:space="0" w:color="auto"/>
              <w:left w:val="single" w:sz="4" w:space="0" w:color="auto"/>
              <w:bottom w:val="single" w:sz="4" w:space="0" w:color="auto"/>
              <w:right w:val="single" w:sz="4" w:space="0" w:color="auto"/>
            </w:tcBorders>
            <w:hideMark/>
          </w:tcPr>
          <w:p w14:paraId="1FE5852A"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52,5 %</w:t>
            </w:r>
          </w:p>
        </w:tc>
        <w:tc>
          <w:tcPr>
            <w:tcW w:w="2214" w:type="dxa"/>
            <w:tcBorders>
              <w:top w:val="single" w:sz="4" w:space="0" w:color="auto"/>
              <w:left w:val="single" w:sz="4" w:space="0" w:color="auto"/>
              <w:bottom w:val="single" w:sz="4" w:space="0" w:color="auto"/>
              <w:right w:val="single" w:sz="4" w:space="0" w:color="auto"/>
            </w:tcBorders>
            <w:hideMark/>
          </w:tcPr>
          <w:p w14:paraId="433262FE"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44,2 %*</w:t>
            </w:r>
          </w:p>
        </w:tc>
        <w:tc>
          <w:tcPr>
            <w:tcW w:w="2210" w:type="dxa"/>
            <w:tcBorders>
              <w:top w:val="single" w:sz="4" w:space="0" w:color="auto"/>
              <w:left w:val="single" w:sz="4" w:space="0" w:color="auto"/>
              <w:bottom w:val="single" w:sz="4" w:space="0" w:color="auto"/>
              <w:right w:val="single" w:sz="4" w:space="0" w:color="auto"/>
            </w:tcBorders>
            <w:hideMark/>
          </w:tcPr>
          <w:p w14:paraId="7F0C6FBA"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40,8 %*</w:t>
            </w:r>
          </w:p>
        </w:tc>
      </w:tr>
      <w:tr w:rsidR="00105CB1" w:rsidRPr="006562CE" w14:paraId="45AA03CE" w14:textId="77777777" w:rsidTr="00105CB1">
        <w:tc>
          <w:tcPr>
            <w:tcW w:w="2393" w:type="dxa"/>
            <w:tcBorders>
              <w:top w:val="single" w:sz="4" w:space="0" w:color="auto"/>
              <w:left w:val="single" w:sz="4" w:space="0" w:color="auto"/>
              <w:bottom w:val="single" w:sz="4" w:space="0" w:color="auto"/>
              <w:right w:val="single" w:sz="4" w:space="0" w:color="auto"/>
            </w:tcBorders>
            <w:hideMark/>
          </w:tcPr>
          <w:p w14:paraId="4C042E88"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Karščio pylimas</w:t>
            </w:r>
          </w:p>
        </w:tc>
        <w:tc>
          <w:tcPr>
            <w:tcW w:w="2243" w:type="dxa"/>
            <w:tcBorders>
              <w:top w:val="single" w:sz="4" w:space="0" w:color="auto"/>
              <w:left w:val="single" w:sz="4" w:space="0" w:color="auto"/>
              <w:bottom w:val="single" w:sz="4" w:space="0" w:color="auto"/>
              <w:right w:val="single" w:sz="4" w:space="0" w:color="auto"/>
            </w:tcBorders>
            <w:hideMark/>
          </w:tcPr>
          <w:p w14:paraId="577A00C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37,6 %</w:t>
            </w:r>
          </w:p>
        </w:tc>
        <w:tc>
          <w:tcPr>
            <w:tcW w:w="2214" w:type="dxa"/>
            <w:tcBorders>
              <w:top w:val="single" w:sz="4" w:space="0" w:color="auto"/>
              <w:left w:val="single" w:sz="4" w:space="0" w:color="auto"/>
              <w:bottom w:val="single" w:sz="4" w:space="0" w:color="auto"/>
              <w:right w:val="single" w:sz="4" w:space="0" w:color="auto"/>
            </w:tcBorders>
            <w:hideMark/>
          </w:tcPr>
          <w:p w14:paraId="7E7BD4C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41,7 %**</w:t>
            </w:r>
          </w:p>
        </w:tc>
        <w:tc>
          <w:tcPr>
            <w:tcW w:w="2210" w:type="dxa"/>
            <w:tcBorders>
              <w:top w:val="single" w:sz="4" w:space="0" w:color="auto"/>
              <w:left w:val="single" w:sz="4" w:space="0" w:color="auto"/>
              <w:bottom w:val="single" w:sz="4" w:space="0" w:color="auto"/>
              <w:right w:val="single" w:sz="4" w:space="0" w:color="auto"/>
            </w:tcBorders>
            <w:hideMark/>
          </w:tcPr>
          <w:p w14:paraId="6F9F19B4"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43,9 %**</w:t>
            </w:r>
          </w:p>
        </w:tc>
      </w:tr>
      <w:tr w:rsidR="00105CB1" w:rsidRPr="006562CE" w14:paraId="0EEE4C91" w14:textId="77777777" w:rsidTr="00105CB1">
        <w:tc>
          <w:tcPr>
            <w:tcW w:w="2393" w:type="dxa"/>
            <w:tcBorders>
              <w:top w:val="single" w:sz="4" w:space="0" w:color="auto"/>
              <w:left w:val="single" w:sz="4" w:space="0" w:color="auto"/>
              <w:bottom w:val="single" w:sz="4" w:space="0" w:color="auto"/>
              <w:right w:val="single" w:sz="4" w:space="0" w:color="auto"/>
            </w:tcBorders>
            <w:hideMark/>
          </w:tcPr>
          <w:p w14:paraId="2660C197"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Kraujavimas iš makšties</w:t>
            </w:r>
          </w:p>
        </w:tc>
        <w:tc>
          <w:tcPr>
            <w:tcW w:w="2243" w:type="dxa"/>
            <w:tcBorders>
              <w:top w:val="single" w:sz="4" w:space="0" w:color="auto"/>
              <w:left w:val="single" w:sz="4" w:space="0" w:color="auto"/>
              <w:bottom w:val="single" w:sz="4" w:space="0" w:color="auto"/>
              <w:right w:val="single" w:sz="4" w:space="0" w:color="auto"/>
            </w:tcBorders>
            <w:hideMark/>
          </w:tcPr>
          <w:p w14:paraId="68EF89D5"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6,3 %</w:t>
            </w:r>
          </w:p>
        </w:tc>
        <w:tc>
          <w:tcPr>
            <w:tcW w:w="2214" w:type="dxa"/>
            <w:tcBorders>
              <w:top w:val="single" w:sz="4" w:space="0" w:color="auto"/>
              <w:left w:val="single" w:sz="4" w:space="0" w:color="auto"/>
              <w:bottom w:val="single" w:sz="4" w:space="0" w:color="auto"/>
              <w:right w:val="single" w:sz="4" w:space="0" w:color="auto"/>
            </w:tcBorders>
            <w:hideMark/>
          </w:tcPr>
          <w:p w14:paraId="4887914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9,6 %**</w:t>
            </w:r>
          </w:p>
        </w:tc>
        <w:tc>
          <w:tcPr>
            <w:tcW w:w="2210" w:type="dxa"/>
            <w:tcBorders>
              <w:top w:val="single" w:sz="4" w:space="0" w:color="auto"/>
              <w:left w:val="single" w:sz="4" w:space="0" w:color="auto"/>
              <w:bottom w:val="single" w:sz="4" w:space="0" w:color="auto"/>
              <w:right w:val="single" w:sz="4" w:space="0" w:color="auto"/>
            </w:tcBorders>
            <w:hideMark/>
          </w:tcPr>
          <w:p w14:paraId="13DC8BDD"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12,7 %**</w:t>
            </w:r>
          </w:p>
        </w:tc>
      </w:tr>
    </w:tbl>
    <w:p w14:paraId="66FC21C0" w14:textId="77777777" w:rsidR="00105CB1" w:rsidRPr="006562CE" w:rsidRDefault="00105CB1" w:rsidP="002F1D0B">
      <w:pPr>
        <w:keepNext/>
        <w:widowControl w:val="0"/>
        <w:rPr>
          <w:sz w:val="22"/>
          <w:szCs w:val="22"/>
        </w:rPr>
      </w:pPr>
      <w:r w:rsidRPr="006562CE">
        <w:rPr>
          <w:sz w:val="22"/>
          <w:szCs w:val="22"/>
        </w:rPr>
        <w:t>*</w:t>
      </w:r>
      <w:r w:rsidRPr="006562CE">
        <w:rPr>
          <w:sz w:val="22"/>
          <w:szCs w:val="22"/>
        </w:rPr>
        <w:tab/>
        <w:t xml:space="preserve">Reikšmingai rečiau nei </w:t>
      </w:r>
      <w:proofErr w:type="spellStart"/>
      <w:r w:rsidRPr="006562CE">
        <w:rPr>
          <w:sz w:val="22"/>
          <w:szCs w:val="22"/>
        </w:rPr>
        <w:t>monoterapijos</w:t>
      </w:r>
      <w:proofErr w:type="spellEnd"/>
      <w:r w:rsidRPr="006562CE">
        <w:rPr>
          <w:sz w:val="22"/>
          <w:szCs w:val="22"/>
        </w:rPr>
        <w:t xml:space="preserve"> </w:t>
      </w:r>
      <w:proofErr w:type="spellStart"/>
      <w:r w:rsidRPr="006562CE">
        <w:rPr>
          <w:sz w:val="22"/>
          <w:szCs w:val="22"/>
        </w:rPr>
        <w:t>letrozolo</w:t>
      </w:r>
      <w:proofErr w:type="spellEnd"/>
      <w:r w:rsidRPr="006562CE">
        <w:rPr>
          <w:sz w:val="22"/>
          <w:szCs w:val="22"/>
        </w:rPr>
        <w:t xml:space="preserve"> tabletėmis atveju </w:t>
      </w:r>
    </w:p>
    <w:p w14:paraId="71A7C319" w14:textId="77777777" w:rsidR="00105CB1" w:rsidRPr="006562CE" w:rsidRDefault="00105CB1" w:rsidP="002F1D0B">
      <w:pPr>
        <w:keepNext/>
        <w:widowControl w:val="0"/>
        <w:rPr>
          <w:sz w:val="22"/>
          <w:szCs w:val="22"/>
        </w:rPr>
      </w:pPr>
      <w:r w:rsidRPr="006562CE">
        <w:rPr>
          <w:sz w:val="22"/>
          <w:szCs w:val="22"/>
        </w:rPr>
        <w:t>**</w:t>
      </w:r>
      <w:r w:rsidRPr="006562CE">
        <w:rPr>
          <w:sz w:val="22"/>
          <w:szCs w:val="22"/>
        </w:rPr>
        <w:tab/>
        <w:t xml:space="preserve">Reikšmingai dažniau nei </w:t>
      </w:r>
      <w:proofErr w:type="spellStart"/>
      <w:r w:rsidRPr="006562CE">
        <w:rPr>
          <w:sz w:val="22"/>
          <w:szCs w:val="22"/>
        </w:rPr>
        <w:t>monoterapijos</w:t>
      </w:r>
      <w:proofErr w:type="spellEnd"/>
      <w:r w:rsidRPr="006562CE">
        <w:rPr>
          <w:sz w:val="22"/>
          <w:szCs w:val="22"/>
        </w:rPr>
        <w:t xml:space="preserve"> </w:t>
      </w:r>
      <w:proofErr w:type="spellStart"/>
      <w:r w:rsidRPr="006562CE">
        <w:rPr>
          <w:sz w:val="22"/>
          <w:szCs w:val="22"/>
        </w:rPr>
        <w:t>letrozolo</w:t>
      </w:r>
      <w:proofErr w:type="spellEnd"/>
      <w:r w:rsidRPr="006562CE">
        <w:rPr>
          <w:sz w:val="22"/>
          <w:szCs w:val="22"/>
        </w:rPr>
        <w:t xml:space="preserve"> tabletėmis atveju</w:t>
      </w:r>
    </w:p>
    <w:p w14:paraId="4BF49C0E" w14:textId="77777777" w:rsidR="00105CB1" w:rsidRPr="006562CE" w:rsidRDefault="00105CB1" w:rsidP="002F1D0B">
      <w:pPr>
        <w:widowControl w:val="0"/>
        <w:rPr>
          <w:sz w:val="22"/>
          <w:szCs w:val="22"/>
        </w:rPr>
      </w:pPr>
      <w:r w:rsidRPr="006562CE">
        <w:rPr>
          <w:sz w:val="22"/>
          <w:szCs w:val="22"/>
        </w:rPr>
        <w:t>Pastaba. Pranešinėjimo laikotarpis apėmė gydymo laikotarpį ir 30 dienų po jo nutraukimo.</w:t>
      </w:r>
    </w:p>
    <w:p w14:paraId="0213963D" w14:textId="77777777" w:rsidR="00105CB1" w:rsidRPr="006562CE" w:rsidRDefault="00105CB1" w:rsidP="002F1D0B">
      <w:pPr>
        <w:keepNext/>
        <w:widowControl w:val="0"/>
        <w:rPr>
          <w:sz w:val="22"/>
          <w:szCs w:val="22"/>
          <w:u w:val="single"/>
        </w:rPr>
      </w:pPr>
    </w:p>
    <w:p w14:paraId="44774AC5" w14:textId="77777777" w:rsidR="00105CB1" w:rsidRPr="006562CE" w:rsidRDefault="00105CB1" w:rsidP="002F1D0B">
      <w:pPr>
        <w:keepNext/>
        <w:widowControl w:val="0"/>
        <w:rPr>
          <w:sz w:val="22"/>
          <w:szCs w:val="22"/>
          <w:u w:val="single"/>
        </w:rPr>
      </w:pPr>
      <w:r w:rsidRPr="006562CE">
        <w:rPr>
          <w:sz w:val="22"/>
          <w:szCs w:val="22"/>
          <w:u w:val="single"/>
        </w:rPr>
        <w:t>Tam tikrų nepageidaujamų reakcijų apibūdinimas</w:t>
      </w:r>
    </w:p>
    <w:p w14:paraId="2F7C52A5" w14:textId="77777777" w:rsidR="00105CB1" w:rsidRPr="006562CE" w:rsidRDefault="00105CB1" w:rsidP="002F1D0B">
      <w:pPr>
        <w:keepNext/>
        <w:widowControl w:val="0"/>
        <w:rPr>
          <w:i/>
          <w:sz w:val="22"/>
          <w:szCs w:val="22"/>
        </w:rPr>
      </w:pPr>
      <w:r w:rsidRPr="006562CE">
        <w:rPr>
          <w:i/>
          <w:sz w:val="22"/>
          <w:szCs w:val="22"/>
        </w:rPr>
        <w:t>Širdies nepageidaujamos reakcijos</w:t>
      </w:r>
    </w:p>
    <w:p w14:paraId="4F7B3DB6" w14:textId="77777777" w:rsidR="00105CB1" w:rsidRPr="006562CE" w:rsidRDefault="00105CB1" w:rsidP="002F1D0B">
      <w:pPr>
        <w:widowControl w:val="0"/>
        <w:rPr>
          <w:sz w:val="22"/>
          <w:szCs w:val="22"/>
        </w:rPr>
      </w:pPr>
      <w:proofErr w:type="spellStart"/>
      <w:r w:rsidRPr="006562CE">
        <w:rPr>
          <w:sz w:val="22"/>
          <w:szCs w:val="22"/>
        </w:rPr>
        <w:t>Adjuvantinio</w:t>
      </w:r>
      <w:proofErr w:type="spellEnd"/>
      <w:r w:rsidRPr="006562CE">
        <w:rPr>
          <w:sz w:val="22"/>
          <w:szCs w:val="22"/>
        </w:rPr>
        <w:t xml:space="preserve"> gydymo atveju, be duomenų, pateiktų 2 lentelėje, gauta pranešimų apie toliau išvardytus nepageidaujamus reiškinius, atsiradusius vartojant atitinkamai </w:t>
      </w:r>
      <w:proofErr w:type="spellStart"/>
      <w:r w:rsidRPr="006562CE">
        <w:rPr>
          <w:sz w:val="22"/>
          <w:szCs w:val="22"/>
        </w:rPr>
        <w:t>letrozolo</w:t>
      </w:r>
      <w:proofErr w:type="spellEnd"/>
      <w:r w:rsidRPr="006562CE">
        <w:rPr>
          <w:sz w:val="22"/>
          <w:szCs w:val="22"/>
        </w:rPr>
        <w:t xml:space="preserve"> tablečių ir </w:t>
      </w:r>
      <w:proofErr w:type="spellStart"/>
      <w:r w:rsidRPr="006562CE">
        <w:rPr>
          <w:sz w:val="22"/>
          <w:szCs w:val="22"/>
        </w:rPr>
        <w:t>tamoksifeno</w:t>
      </w:r>
      <w:proofErr w:type="spellEnd"/>
      <w:r w:rsidRPr="006562CE">
        <w:rPr>
          <w:sz w:val="22"/>
          <w:szCs w:val="22"/>
        </w:rPr>
        <w:t xml:space="preserve"> (gydymo trukmės mediana buvo 60 mėnesių ir 30 dienų): krūtinės angina, kurią reikėjo gydyti chirurginiu būdu (1,0 % ir 1,0 %), širdies nepakankamumas (1,1 % ir 0,6 %), hipertenzija (5,6 % ir 5,7 %), </w:t>
      </w:r>
      <w:proofErr w:type="spellStart"/>
      <w:r w:rsidRPr="006562CE">
        <w:rPr>
          <w:sz w:val="22"/>
          <w:szCs w:val="22"/>
        </w:rPr>
        <w:t>cerebrovaskuliniai</w:t>
      </w:r>
      <w:proofErr w:type="spellEnd"/>
      <w:r w:rsidRPr="006562CE">
        <w:rPr>
          <w:sz w:val="22"/>
          <w:szCs w:val="22"/>
        </w:rPr>
        <w:t xml:space="preserve"> sutrikimai/praeinantis išemijos priepuolis (2,1 % ir 1,9 %).</w:t>
      </w:r>
    </w:p>
    <w:p w14:paraId="45FB4AAE" w14:textId="77777777" w:rsidR="00105CB1" w:rsidRPr="006562CE" w:rsidRDefault="00105CB1" w:rsidP="002F1D0B">
      <w:pPr>
        <w:widowControl w:val="0"/>
        <w:rPr>
          <w:strike/>
          <w:sz w:val="22"/>
          <w:szCs w:val="22"/>
        </w:rPr>
      </w:pPr>
    </w:p>
    <w:p w14:paraId="546CCDB3" w14:textId="77777777" w:rsidR="00105CB1" w:rsidRPr="006562CE" w:rsidRDefault="00105CB1" w:rsidP="002F1D0B">
      <w:pPr>
        <w:widowControl w:val="0"/>
        <w:rPr>
          <w:sz w:val="22"/>
          <w:szCs w:val="22"/>
        </w:rPr>
      </w:pPr>
      <w:r w:rsidRPr="006562CE">
        <w:rPr>
          <w:sz w:val="22"/>
          <w:szCs w:val="22"/>
        </w:rPr>
        <w:t xml:space="preserve">Tęstinio </w:t>
      </w:r>
      <w:proofErr w:type="spellStart"/>
      <w:r w:rsidRPr="006562CE">
        <w:rPr>
          <w:sz w:val="22"/>
          <w:szCs w:val="22"/>
        </w:rPr>
        <w:t>adjuvantinio</w:t>
      </w:r>
      <w:proofErr w:type="spellEnd"/>
      <w:r w:rsidRPr="006562CE">
        <w:rPr>
          <w:sz w:val="22"/>
          <w:szCs w:val="22"/>
        </w:rPr>
        <w:t xml:space="preserve"> gydymo atveju gauta pranešimų apie toliau išvardytus nepageidaujamus reiškinius, atsiradusius vartojant atitinkamai </w:t>
      </w:r>
      <w:proofErr w:type="spellStart"/>
      <w:r w:rsidRPr="006562CE">
        <w:rPr>
          <w:sz w:val="22"/>
          <w:szCs w:val="22"/>
        </w:rPr>
        <w:t>letrozolo</w:t>
      </w:r>
      <w:proofErr w:type="spellEnd"/>
      <w:r w:rsidRPr="006562CE">
        <w:rPr>
          <w:sz w:val="22"/>
          <w:szCs w:val="22"/>
        </w:rPr>
        <w:t xml:space="preserve"> tablečių (gydymo trukmės mediana 5 metai) ir placebo (vartojimo trukmės mediana 3 metai): angina, kurią reikėjo gydyti chirurginiu būdu (0,8 % ir 0,6 %), nauja ar pasunkėjusi angina (1,4 % ir 1,0 %), miokardo infarktas (1,0 % ir 0,7 %), </w:t>
      </w:r>
      <w:proofErr w:type="spellStart"/>
      <w:r w:rsidRPr="006562CE">
        <w:rPr>
          <w:sz w:val="22"/>
          <w:szCs w:val="22"/>
        </w:rPr>
        <w:t>tromboemboliniai</w:t>
      </w:r>
      <w:proofErr w:type="spellEnd"/>
      <w:r w:rsidRPr="006562CE">
        <w:rPr>
          <w:sz w:val="22"/>
          <w:szCs w:val="22"/>
        </w:rPr>
        <w:t xml:space="preserve"> reiškiniai* (0,9 % ir 0,3 %), insultas/praeinantis išemijos priepuolis* (1,5 % ir 0,8 %).</w:t>
      </w:r>
    </w:p>
    <w:p w14:paraId="6D1C39B8" w14:textId="77777777" w:rsidR="00105CB1" w:rsidRPr="006562CE" w:rsidRDefault="00105CB1" w:rsidP="002F1D0B">
      <w:pPr>
        <w:widowControl w:val="0"/>
        <w:rPr>
          <w:sz w:val="22"/>
          <w:szCs w:val="22"/>
        </w:rPr>
      </w:pPr>
    </w:p>
    <w:p w14:paraId="6EDF450C" w14:textId="77777777" w:rsidR="00105CB1" w:rsidRPr="006562CE" w:rsidRDefault="00105CB1" w:rsidP="002F1D0B">
      <w:pPr>
        <w:widowControl w:val="0"/>
        <w:rPr>
          <w:sz w:val="22"/>
          <w:szCs w:val="22"/>
        </w:rPr>
      </w:pPr>
      <w:r w:rsidRPr="006562CE">
        <w:rPr>
          <w:sz w:val="22"/>
          <w:szCs w:val="22"/>
        </w:rPr>
        <w:t>Reiškinių, pažymėtų simboliu „*“, dažnis dviejose gydymo grupėse statistiškai reikšmingai skyrėsi.</w:t>
      </w:r>
    </w:p>
    <w:p w14:paraId="0668CB48" w14:textId="77777777" w:rsidR="00105CB1" w:rsidRPr="006562CE" w:rsidRDefault="00105CB1" w:rsidP="002F1D0B">
      <w:pPr>
        <w:widowControl w:val="0"/>
        <w:rPr>
          <w:sz w:val="22"/>
          <w:szCs w:val="22"/>
        </w:rPr>
      </w:pPr>
    </w:p>
    <w:p w14:paraId="7D4B4E9D" w14:textId="77777777" w:rsidR="00105CB1" w:rsidRPr="006562CE" w:rsidRDefault="00105CB1" w:rsidP="002F1D0B">
      <w:pPr>
        <w:keepNext/>
        <w:widowControl w:val="0"/>
        <w:rPr>
          <w:i/>
          <w:sz w:val="22"/>
          <w:szCs w:val="22"/>
        </w:rPr>
      </w:pPr>
      <w:r w:rsidRPr="006562CE">
        <w:rPr>
          <w:i/>
          <w:sz w:val="22"/>
          <w:szCs w:val="22"/>
        </w:rPr>
        <w:lastRenderedPageBreak/>
        <w:t>Skeleto nepageidaujamos reakcijos</w:t>
      </w:r>
    </w:p>
    <w:p w14:paraId="4D13C57C" w14:textId="77777777" w:rsidR="00105CB1" w:rsidRPr="006562CE" w:rsidRDefault="00105CB1" w:rsidP="002F1D0B">
      <w:pPr>
        <w:widowControl w:val="0"/>
        <w:rPr>
          <w:strike/>
          <w:sz w:val="22"/>
          <w:szCs w:val="22"/>
        </w:rPr>
      </w:pPr>
      <w:r w:rsidRPr="006562CE">
        <w:rPr>
          <w:sz w:val="22"/>
          <w:szCs w:val="22"/>
        </w:rPr>
        <w:t xml:space="preserve">Su poveikiu skeletui susiję saugumo duomenys </w:t>
      </w:r>
      <w:proofErr w:type="spellStart"/>
      <w:r w:rsidRPr="006562CE">
        <w:rPr>
          <w:sz w:val="22"/>
          <w:szCs w:val="22"/>
        </w:rPr>
        <w:t>adjuvantinio</w:t>
      </w:r>
      <w:proofErr w:type="spellEnd"/>
      <w:r w:rsidRPr="006562CE">
        <w:rPr>
          <w:sz w:val="22"/>
          <w:szCs w:val="22"/>
        </w:rPr>
        <w:t xml:space="preserve"> gydymo atveju pateikti 2 lentelėje.</w:t>
      </w:r>
    </w:p>
    <w:p w14:paraId="0A8C07FB" w14:textId="77777777" w:rsidR="00105CB1" w:rsidRPr="006562CE" w:rsidRDefault="00105CB1" w:rsidP="002F1D0B">
      <w:pPr>
        <w:widowControl w:val="0"/>
        <w:rPr>
          <w:sz w:val="22"/>
          <w:szCs w:val="22"/>
        </w:rPr>
      </w:pPr>
    </w:p>
    <w:p w14:paraId="391AEB2C" w14:textId="77777777" w:rsidR="00105CB1" w:rsidRPr="006562CE" w:rsidRDefault="00105CB1" w:rsidP="002F1D0B">
      <w:pPr>
        <w:rPr>
          <w:sz w:val="22"/>
          <w:szCs w:val="22"/>
        </w:rPr>
      </w:pPr>
      <w:r w:rsidRPr="006562CE">
        <w:rPr>
          <w:sz w:val="22"/>
          <w:szCs w:val="22"/>
        </w:rPr>
        <w:t xml:space="preserve">Tęstinio </w:t>
      </w:r>
      <w:proofErr w:type="spellStart"/>
      <w:r w:rsidRPr="006562CE">
        <w:rPr>
          <w:sz w:val="22"/>
          <w:szCs w:val="22"/>
        </w:rPr>
        <w:t>adjuvantinio</w:t>
      </w:r>
      <w:proofErr w:type="spellEnd"/>
      <w:r w:rsidRPr="006562CE">
        <w:rPr>
          <w:sz w:val="22"/>
          <w:szCs w:val="22"/>
        </w:rPr>
        <w:t xml:space="preserve"> gydymo atveju reikšmingai didesniam skaičiui pacienčių, vartojusių </w:t>
      </w:r>
      <w:proofErr w:type="spellStart"/>
      <w:r w:rsidRPr="006562CE">
        <w:rPr>
          <w:sz w:val="22"/>
          <w:szCs w:val="22"/>
        </w:rPr>
        <w:t>letrozolo</w:t>
      </w:r>
      <w:proofErr w:type="spellEnd"/>
      <w:r w:rsidRPr="006562CE">
        <w:rPr>
          <w:sz w:val="22"/>
          <w:szCs w:val="22"/>
        </w:rPr>
        <w:t xml:space="preserve"> tabletes, atsirado kaulų lūžių ar osteoporozė (kaulų lūžiai 10,4 %, osteoporozė 12,2 %), palyginti su placebo vartojusiomis ligonėmis (atitinkamai 5,8 % ir 6,4 %). </w:t>
      </w:r>
      <w:proofErr w:type="spellStart"/>
      <w:r w:rsidRPr="006562CE">
        <w:rPr>
          <w:sz w:val="22"/>
          <w:szCs w:val="22"/>
        </w:rPr>
        <w:t>Letrozolo</w:t>
      </w:r>
      <w:proofErr w:type="spellEnd"/>
      <w:r w:rsidRPr="006562CE">
        <w:rPr>
          <w:sz w:val="22"/>
          <w:szCs w:val="22"/>
        </w:rPr>
        <w:t xml:space="preserve"> tablečių vartojimo trukmės mediana buvo 5 metai, placebo – 3 metai.</w:t>
      </w:r>
    </w:p>
    <w:p w14:paraId="58BCB94B" w14:textId="77777777" w:rsidR="00105CB1" w:rsidRPr="006562CE" w:rsidRDefault="00105CB1" w:rsidP="002F1D0B">
      <w:pPr>
        <w:rPr>
          <w:sz w:val="22"/>
          <w:szCs w:val="22"/>
        </w:rPr>
      </w:pPr>
    </w:p>
    <w:p w14:paraId="5B1D68EE" w14:textId="77777777" w:rsidR="00105CB1" w:rsidRPr="006562CE" w:rsidRDefault="00105CB1" w:rsidP="002F1D0B">
      <w:pPr>
        <w:rPr>
          <w:sz w:val="22"/>
          <w:szCs w:val="22"/>
        </w:rPr>
      </w:pPr>
      <w:r w:rsidRPr="006562CE">
        <w:rPr>
          <w:sz w:val="22"/>
          <w:szCs w:val="22"/>
        </w:rPr>
        <w:t>Laktozės sudėtyje yra nedidelis kiekis pieno baltymų, todėl ji gali sukelti alergines reakcijas.</w:t>
      </w:r>
    </w:p>
    <w:p w14:paraId="124F67E0" w14:textId="77777777" w:rsidR="00105CB1" w:rsidRPr="006562CE" w:rsidRDefault="00105CB1" w:rsidP="002F1D0B">
      <w:pPr>
        <w:rPr>
          <w:sz w:val="22"/>
          <w:szCs w:val="22"/>
        </w:rPr>
      </w:pPr>
    </w:p>
    <w:p w14:paraId="0B50C80E" w14:textId="77777777" w:rsidR="00105CB1" w:rsidRPr="006562CE" w:rsidRDefault="00105CB1" w:rsidP="002F1D0B">
      <w:pPr>
        <w:autoSpaceDE w:val="0"/>
        <w:autoSpaceDN w:val="0"/>
        <w:adjustRightInd w:val="0"/>
        <w:jc w:val="both"/>
        <w:rPr>
          <w:rFonts w:eastAsia="Calibri"/>
          <w:sz w:val="22"/>
          <w:szCs w:val="22"/>
          <w:u w:val="single"/>
        </w:rPr>
      </w:pPr>
      <w:r w:rsidRPr="006562CE">
        <w:rPr>
          <w:rFonts w:eastAsia="Calibri"/>
          <w:noProof/>
          <w:sz w:val="22"/>
          <w:szCs w:val="22"/>
          <w:u w:val="single"/>
        </w:rPr>
        <w:t>Pranešimas apie įtariamas nepageidaujamas reakcijas</w:t>
      </w:r>
    </w:p>
    <w:p w14:paraId="35178619" w14:textId="235F0A30" w:rsidR="00105CB1" w:rsidRPr="006562CE" w:rsidRDefault="00105CB1" w:rsidP="002F1D0B">
      <w:pPr>
        <w:rPr>
          <w:noProof/>
          <w:sz w:val="22"/>
          <w:szCs w:val="22"/>
        </w:rPr>
      </w:pPr>
      <w:r w:rsidRPr="006562CE">
        <w:rPr>
          <w:rFonts w:eastAsia="Calibri"/>
          <w:noProof/>
          <w:sz w:val="22"/>
          <w:szCs w:val="22"/>
        </w:rPr>
        <w:t>Svarbu pranešti apie įtariamas nepageidaujamas reakcijas po vaistinio preparato registracijos, nes tai leidžia nuolat stebėti vaistinio preparato naudos ir rizikos santykį.</w:t>
      </w:r>
      <w:r w:rsidRPr="006562CE">
        <w:rPr>
          <w:rFonts w:eastAsia="Calibri"/>
          <w:sz w:val="22"/>
          <w:szCs w:val="22"/>
        </w:rPr>
        <w:t xml:space="preserve"> </w:t>
      </w:r>
      <w:r w:rsidR="003C1A54" w:rsidRPr="006562CE">
        <w:rPr>
          <w:rFonts w:eastAsia="Calibri"/>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3C1A54" w:rsidRPr="006562CE">
          <w:rPr>
            <w:rFonts w:eastAsia="Calibri"/>
            <w:sz w:val="22"/>
            <w:szCs w:val="22"/>
          </w:rPr>
          <w:t>https://vapris.vvkt.lt/vvkt-web/public/nrvSpecialist</w:t>
        </w:r>
      </w:hyperlink>
      <w:r w:rsidR="003C1A54" w:rsidRPr="006562CE">
        <w:rPr>
          <w:rFonts w:eastAsia="Calibri"/>
          <w:sz w:val="22"/>
          <w:szCs w:val="22"/>
        </w:rPr>
        <w:t xml:space="preserve"> arba užpildę Sveikatos priežiūros ar farmacijos specialisto pranešimo apie įtariamą nepageidaujamą reakciją (ĮNR) formą, kuri skelbiama </w:t>
      </w:r>
      <w:hyperlink r:id="rId9" w:history="1">
        <w:r w:rsidR="003C1A54" w:rsidRPr="006562CE">
          <w:rPr>
            <w:rFonts w:eastAsia="Calibri"/>
            <w:sz w:val="22"/>
            <w:szCs w:val="22"/>
          </w:rPr>
          <w:t>https://www.vvkt.lt/index.php?1399030386</w:t>
        </w:r>
      </w:hyperlink>
      <w:r w:rsidR="003C1A54" w:rsidRPr="006562CE">
        <w:rPr>
          <w:rFonts w:eastAsia="Calibri"/>
          <w:sz w:val="22"/>
          <w:szCs w:val="22"/>
        </w:rPr>
        <w:t xml:space="preserve">, ir atsiųsti elektroniniu paštu (adresu </w:t>
      </w:r>
      <w:proofErr w:type="spellStart"/>
      <w:r w:rsidR="003C1A54" w:rsidRPr="006562CE">
        <w:rPr>
          <w:rFonts w:eastAsia="Calibri"/>
          <w:sz w:val="22"/>
          <w:szCs w:val="22"/>
        </w:rPr>
        <w:t>NepageidaujamaR@vvkt.lt</w:t>
      </w:r>
      <w:proofErr w:type="spellEnd"/>
      <w:r w:rsidR="003C1A54" w:rsidRPr="006562CE">
        <w:rPr>
          <w:rFonts w:eastAsia="Calibri"/>
          <w:sz w:val="22"/>
          <w:szCs w:val="22"/>
        </w:rPr>
        <w:t xml:space="preserve">). </w:t>
      </w:r>
    </w:p>
    <w:p w14:paraId="62802BB8" w14:textId="77777777" w:rsidR="00105CB1" w:rsidRPr="006562CE" w:rsidRDefault="00105CB1" w:rsidP="006562CE">
      <w:pPr>
        <w:rPr>
          <w:sz w:val="22"/>
          <w:szCs w:val="22"/>
        </w:rPr>
      </w:pPr>
    </w:p>
    <w:p w14:paraId="6A1A2C59" w14:textId="77777777" w:rsidR="00105CB1" w:rsidRPr="006562CE" w:rsidRDefault="00105CB1" w:rsidP="002F1D0B">
      <w:pPr>
        <w:keepNext/>
        <w:widowControl w:val="0"/>
        <w:ind w:left="567" w:hanging="567"/>
        <w:rPr>
          <w:sz w:val="22"/>
          <w:szCs w:val="22"/>
        </w:rPr>
      </w:pPr>
      <w:r w:rsidRPr="006562CE">
        <w:rPr>
          <w:b/>
          <w:sz w:val="22"/>
          <w:szCs w:val="22"/>
        </w:rPr>
        <w:t>4.9</w:t>
      </w:r>
      <w:r w:rsidRPr="006562CE">
        <w:rPr>
          <w:b/>
          <w:sz w:val="22"/>
          <w:szCs w:val="22"/>
        </w:rPr>
        <w:tab/>
        <w:t>Perdozavimas</w:t>
      </w:r>
    </w:p>
    <w:p w14:paraId="092451DD" w14:textId="77777777" w:rsidR="00105CB1" w:rsidRPr="006562CE" w:rsidRDefault="00105CB1" w:rsidP="002F1D0B">
      <w:pPr>
        <w:keepNext/>
        <w:widowControl w:val="0"/>
        <w:rPr>
          <w:sz w:val="22"/>
          <w:szCs w:val="22"/>
        </w:rPr>
      </w:pPr>
    </w:p>
    <w:p w14:paraId="5165449B" w14:textId="77777777" w:rsidR="00105CB1" w:rsidRPr="006562CE" w:rsidRDefault="00105CB1" w:rsidP="002F1D0B">
      <w:pPr>
        <w:widowControl w:val="0"/>
        <w:rPr>
          <w:sz w:val="22"/>
          <w:szCs w:val="22"/>
        </w:rPr>
      </w:pPr>
      <w:r w:rsidRPr="006562CE">
        <w:rPr>
          <w:sz w:val="22"/>
          <w:szCs w:val="22"/>
        </w:rPr>
        <w:t xml:space="preserve">Gauta pavienių pranešimų apie </w:t>
      </w:r>
      <w:proofErr w:type="spellStart"/>
      <w:r w:rsidRPr="006562CE">
        <w:rPr>
          <w:sz w:val="22"/>
          <w:szCs w:val="22"/>
        </w:rPr>
        <w:t>Feremazol</w:t>
      </w:r>
      <w:proofErr w:type="spellEnd"/>
      <w:r w:rsidRPr="006562CE">
        <w:rPr>
          <w:sz w:val="22"/>
          <w:szCs w:val="22"/>
        </w:rPr>
        <w:t xml:space="preserve"> perdozavimo atvejus.</w:t>
      </w:r>
    </w:p>
    <w:p w14:paraId="3505C66D" w14:textId="77777777" w:rsidR="00105CB1" w:rsidRPr="006562CE" w:rsidRDefault="00105CB1" w:rsidP="002F1D0B">
      <w:pPr>
        <w:widowControl w:val="0"/>
        <w:rPr>
          <w:sz w:val="22"/>
          <w:szCs w:val="22"/>
        </w:rPr>
      </w:pPr>
    </w:p>
    <w:p w14:paraId="399A0E74" w14:textId="77777777" w:rsidR="00105CB1" w:rsidRPr="006562CE" w:rsidRDefault="00105CB1" w:rsidP="002F1D0B">
      <w:pPr>
        <w:widowControl w:val="0"/>
        <w:rPr>
          <w:sz w:val="22"/>
          <w:szCs w:val="22"/>
        </w:rPr>
      </w:pPr>
      <w:r w:rsidRPr="006562CE">
        <w:rPr>
          <w:sz w:val="22"/>
          <w:szCs w:val="22"/>
        </w:rPr>
        <w:t>Specifinio perdozavimo gydymo nėra. Turi būti skiriamas simptominis gydymas.</w:t>
      </w:r>
    </w:p>
    <w:p w14:paraId="66293D39" w14:textId="77777777" w:rsidR="00105CB1" w:rsidRPr="006562CE" w:rsidRDefault="00105CB1" w:rsidP="002F1D0B">
      <w:pPr>
        <w:widowControl w:val="0"/>
        <w:rPr>
          <w:sz w:val="22"/>
          <w:szCs w:val="22"/>
        </w:rPr>
      </w:pPr>
    </w:p>
    <w:p w14:paraId="571E9FAD" w14:textId="77777777" w:rsidR="00105CB1" w:rsidRPr="006562CE" w:rsidRDefault="00105CB1" w:rsidP="002F1D0B">
      <w:pPr>
        <w:widowControl w:val="0"/>
        <w:rPr>
          <w:sz w:val="22"/>
          <w:szCs w:val="22"/>
        </w:rPr>
      </w:pPr>
    </w:p>
    <w:p w14:paraId="4CE0A63C" w14:textId="77777777" w:rsidR="00105CB1" w:rsidRPr="006562CE" w:rsidRDefault="00105CB1" w:rsidP="006562CE">
      <w:pPr>
        <w:ind w:left="567" w:hanging="567"/>
        <w:rPr>
          <w:b/>
          <w:sz w:val="22"/>
          <w:szCs w:val="22"/>
        </w:rPr>
      </w:pPr>
      <w:r w:rsidRPr="006562CE">
        <w:rPr>
          <w:b/>
          <w:sz w:val="22"/>
          <w:szCs w:val="22"/>
        </w:rPr>
        <w:t>5.</w:t>
      </w:r>
      <w:r w:rsidRPr="006562CE">
        <w:rPr>
          <w:b/>
          <w:sz w:val="22"/>
          <w:szCs w:val="22"/>
        </w:rPr>
        <w:tab/>
        <w:t>FARMAKOLOGINĖS SAVYBĖS</w:t>
      </w:r>
    </w:p>
    <w:p w14:paraId="61562556" w14:textId="77777777" w:rsidR="00105CB1" w:rsidRPr="006562CE" w:rsidRDefault="00105CB1" w:rsidP="002F1D0B">
      <w:pPr>
        <w:widowControl w:val="0"/>
        <w:rPr>
          <w:sz w:val="22"/>
          <w:szCs w:val="22"/>
        </w:rPr>
      </w:pPr>
    </w:p>
    <w:p w14:paraId="40E33067" w14:textId="77777777" w:rsidR="00105CB1" w:rsidRPr="006562CE" w:rsidRDefault="00105CB1" w:rsidP="002F1D0B">
      <w:pPr>
        <w:keepNext/>
        <w:widowControl w:val="0"/>
        <w:ind w:left="567" w:hanging="567"/>
        <w:rPr>
          <w:b/>
          <w:sz w:val="22"/>
          <w:szCs w:val="22"/>
        </w:rPr>
      </w:pPr>
      <w:r w:rsidRPr="006562CE">
        <w:rPr>
          <w:b/>
          <w:sz w:val="22"/>
          <w:szCs w:val="22"/>
        </w:rPr>
        <w:t>5.1</w:t>
      </w:r>
      <w:r w:rsidRPr="006562CE">
        <w:rPr>
          <w:b/>
          <w:sz w:val="22"/>
          <w:szCs w:val="22"/>
        </w:rPr>
        <w:tab/>
      </w:r>
      <w:proofErr w:type="spellStart"/>
      <w:r w:rsidRPr="006562CE">
        <w:rPr>
          <w:b/>
          <w:sz w:val="22"/>
          <w:szCs w:val="22"/>
        </w:rPr>
        <w:t>Farmakodinaminės</w:t>
      </w:r>
      <w:proofErr w:type="spellEnd"/>
      <w:r w:rsidRPr="006562CE">
        <w:rPr>
          <w:b/>
          <w:sz w:val="22"/>
          <w:szCs w:val="22"/>
        </w:rPr>
        <w:t xml:space="preserve"> savybės </w:t>
      </w:r>
    </w:p>
    <w:p w14:paraId="66C4C94A" w14:textId="77777777" w:rsidR="00105CB1" w:rsidRPr="006562CE" w:rsidRDefault="00105CB1" w:rsidP="002F1D0B">
      <w:pPr>
        <w:keepNext/>
        <w:widowControl w:val="0"/>
        <w:ind w:left="567" w:hanging="567"/>
        <w:rPr>
          <w:b/>
          <w:sz w:val="22"/>
          <w:szCs w:val="22"/>
        </w:rPr>
      </w:pPr>
    </w:p>
    <w:p w14:paraId="266B0EF9" w14:textId="77777777" w:rsidR="00105CB1" w:rsidRPr="006562CE" w:rsidRDefault="00105CB1" w:rsidP="002F1D0B">
      <w:pPr>
        <w:keepNext/>
        <w:widowControl w:val="0"/>
        <w:rPr>
          <w:sz w:val="22"/>
          <w:szCs w:val="22"/>
        </w:rPr>
      </w:pPr>
      <w:proofErr w:type="spellStart"/>
      <w:r w:rsidRPr="006562CE">
        <w:rPr>
          <w:sz w:val="22"/>
          <w:szCs w:val="22"/>
        </w:rPr>
        <w:t>Farmakoterapinė</w:t>
      </w:r>
      <w:proofErr w:type="spellEnd"/>
      <w:r w:rsidRPr="006562CE">
        <w:rPr>
          <w:sz w:val="22"/>
          <w:szCs w:val="22"/>
        </w:rPr>
        <w:t xml:space="preserve"> grupė – endokrininę sistemą veikiantys vaistiniai preparatai, hormonų antagonistai ir susiję vaistiniai preparatai, </w:t>
      </w:r>
      <w:proofErr w:type="spellStart"/>
      <w:r w:rsidRPr="006562CE">
        <w:rPr>
          <w:sz w:val="22"/>
          <w:szCs w:val="22"/>
        </w:rPr>
        <w:t>aromatazės</w:t>
      </w:r>
      <w:proofErr w:type="spellEnd"/>
      <w:r w:rsidRPr="006562CE">
        <w:rPr>
          <w:sz w:val="22"/>
          <w:szCs w:val="22"/>
        </w:rPr>
        <w:t xml:space="preserve"> inhibitoriai, ATC kodas – L02BG04</w:t>
      </w:r>
    </w:p>
    <w:p w14:paraId="742A404B" w14:textId="77777777" w:rsidR="00105CB1" w:rsidRPr="006562CE" w:rsidRDefault="00105CB1" w:rsidP="002F1D0B">
      <w:pPr>
        <w:keepNext/>
        <w:widowControl w:val="0"/>
        <w:rPr>
          <w:sz w:val="22"/>
          <w:szCs w:val="22"/>
          <w:u w:val="single"/>
        </w:rPr>
      </w:pPr>
    </w:p>
    <w:p w14:paraId="13F17549" w14:textId="77777777" w:rsidR="00105CB1" w:rsidRPr="006562CE" w:rsidRDefault="00105CB1" w:rsidP="002F1D0B">
      <w:pPr>
        <w:keepNext/>
        <w:widowControl w:val="0"/>
        <w:rPr>
          <w:sz w:val="22"/>
          <w:szCs w:val="22"/>
          <w:u w:val="single"/>
        </w:rPr>
      </w:pPr>
      <w:proofErr w:type="spellStart"/>
      <w:r w:rsidRPr="006562CE">
        <w:rPr>
          <w:sz w:val="22"/>
          <w:szCs w:val="22"/>
          <w:u w:val="single"/>
        </w:rPr>
        <w:t>Farmakodinaminis</w:t>
      </w:r>
      <w:proofErr w:type="spellEnd"/>
      <w:r w:rsidRPr="006562CE">
        <w:rPr>
          <w:sz w:val="22"/>
          <w:szCs w:val="22"/>
          <w:u w:val="single"/>
        </w:rPr>
        <w:t xml:space="preserve"> poveikis</w:t>
      </w:r>
    </w:p>
    <w:p w14:paraId="312D24B2" w14:textId="77777777" w:rsidR="00105CB1" w:rsidRPr="006562CE" w:rsidRDefault="00105CB1" w:rsidP="002F1D0B">
      <w:pPr>
        <w:widowControl w:val="0"/>
        <w:rPr>
          <w:sz w:val="22"/>
          <w:szCs w:val="22"/>
        </w:rPr>
      </w:pPr>
      <w:r w:rsidRPr="006562CE">
        <w:rPr>
          <w:sz w:val="22"/>
          <w:szCs w:val="22"/>
        </w:rPr>
        <w:t xml:space="preserve">Estrogenų sukeliamo naviko augimo stimuliavimo blokada yra būtina sąlyga naviko, kurio audinio augimas priklauso nuo estrogenų, reakcijai į gydymą sukelti, jei taikomas endokrininę sistemą veikiantis gydymas. Po menopauzės moterų organizme estrogenai daugiausia gaminami veikiant fermentui </w:t>
      </w:r>
      <w:proofErr w:type="spellStart"/>
      <w:r w:rsidRPr="006562CE">
        <w:rPr>
          <w:sz w:val="22"/>
          <w:szCs w:val="22"/>
        </w:rPr>
        <w:t>aromatazei</w:t>
      </w:r>
      <w:proofErr w:type="spellEnd"/>
      <w:r w:rsidRPr="006562CE">
        <w:rPr>
          <w:sz w:val="22"/>
          <w:szCs w:val="22"/>
        </w:rPr>
        <w:t xml:space="preserve">, kuris antinksčių androgenus (visų pirma </w:t>
      </w:r>
      <w:proofErr w:type="spellStart"/>
      <w:r w:rsidRPr="006562CE">
        <w:rPr>
          <w:sz w:val="22"/>
          <w:szCs w:val="22"/>
        </w:rPr>
        <w:t>androstenedioną</w:t>
      </w:r>
      <w:proofErr w:type="spellEnd"/>
      <w:r w:rsidRPr="006562CE">
        <w:rPr>
          <w:sz w:val="22"/>
          <w:szCs w:val="22"/>
        </w:rPr>
        <w:t xml:space="preserve"> ir testosteroną) verčia estrogenais (estronu ir </w:t>
      </w:r>
      <w:proofErr w:type="spellStart"/>
      <w:r w:rsidRPr="006562CE">
        <w:rPr>
          <w:sz w:val="22"/>
          <w:szCs w:val="22"/>
        </w:rPr>
        <w:t>estradioliu</w:t>
      </w:r>
      <w:proofErr w:type="spellEnd"/>
      <w:r w:rsidRPr="006562CE">
        <w:rPr>
          <w:sz w:val="22"/>
          <w:szCs w:val="22"/>
        </w:rPr>
        <w:t xml:space="preserve">). Vadinasi, specifiškai užslopinus fermentą </w:t>
      </w:r>
      <w:proofErr w:type="spellStart"/>
      <w:r w:rsidRPr="006562CE">
        <w:rPr>
          <w:sz w:val="22"/>
          <w:szCs w:val="22"/>
        </w:rPr>
        <w:t>aromatazę</w:t>
      </w:r>
      <w:proofErr w:type="spellEnd"/>
      <w:r w:rsidRPr="006562CE">
        <w:rPr>
          <w:sz w:val="22"/>
          <w:szCs w:val="22"/>
        </w:rPr>
        <w:t xml:space="preserve">, galima slopinti estrogenų </w:t>
      </w:r>
      <w:proofErr w:type="spellStart"/>
      <w:r w:rsidRPr="006562CE">
        <w:rPr>
          <w:sz w:val="22"/>
          <w:szCs w:val="22"/>
        </w:rPr>
        <w:t>biosintezę</w:t>
      </w:r>
      <w:proofErr w:type="spellEnd"/>
      <w:r w:rsidRPr="006562CE">
        <w:rPr>
          <w:sz w:val="22"/>
          <w:szCs w:val="22"/>
        </w:rPr>
        <w:t xml:space="preserve"> periferiniuose audiniuose bei naviko audinyje.</w:t>
      </w:r>
    </w:p>
    <w:p w14:paraId="2BE59CD4" w14:textId="77777777" w:rsidR="00105CB1" w:rsidRPr="006562CE" w:rsidRDefault="00105CB1" w:rsidP="002F1D0B">
      <w:pPr>
        <w:widowControl w:val="0"/>
        <w:rPr>
          <w:sz w:val="22"/>
          <w:szCs w:val="22"/>
        </w:rPr>
      </w:pPr>
    </w:p>
    <w:p w14:paraId="22BE3487" w14:textId="77777777" w:rsidR="00105CB1" w:rsidRPr="006562CE" w:rsidRDefault="00105CB1" w:rsidP="002F1D0B">
      <w:pPr>
        <w:widowControl w:val="0"/>
        <w:rPr>
          <w:sz w:val="22"/>
          <w:szCs w:val="22"/>
        </w:rPr>
      </w:pPr>
      <w:proofErr w:type="spellStart"/>
      <w:r w:rsidRPr="006562CE">
        <w:rPr>
          <w:sz w:val="22"/>
          <w:szCs w:val="22"/>
        </w:rPr>
        <w:t>Letrozolas</w:t>
      </w:r>
      <w:proofErr w:type="spellEnd"/>
      <w:r w:rsidRPr="006562CE">
        <w:rPr>
          <w:sz w:val="22"/>
          <w:szCs w:val="22"/>
        </w:rPr>
        <w:t xml:space="preserve"> yra nesteroidinis </w:t>
      </w:r>
      <w:proofErr w:type="spellStart"/>
      <w:r w:rsidRPr="006562CE">
        <w:rPr>
          <w:sz w:val="22"/>
          <w:szCs w:val="22"/>
        </w:rPr>
        <w:t>aromatazės</w:t>
      </w:r>
      <w:proofErr w:type="spellEnd"/>
      <w:r w:rsidRPr="006562CE">
        <w:rPr>
          <w:sz w:val="22"/>
          <w:szCs w:val="22"/>
        </w:rPr>
        <w:t xml:space="preserve"> inhibitorius. </w:t>
      </w:r>
      <w:proofErr w:type="spellStart"/>
      <w:r w:rsidRPr="006562CE">
        <w:rPr>
          <w:sz w:val="22"/>
          <w:szCs w:val="22"/>
        </w:rPr>
        <w:t>Aromatazę</w:t>
      </w:r>
      <w:proofErr w:type="spellEnd"/>
      <w:r w:rsidRPr="006562CE">
        <w:rPr>
          <w:sz w:val="22"/>
          <w:szCs w:val="22"/>
        </w:rPr>
        <w:t xml:space="preserve"> jis slopina konkurenciniu būdu prisijungdamas prie jo </w:t>
      </w:r>
      <w:proofErr w:type="spellStart"/>
      <w:r w:rsidRPr="006562CE">
        <w:rPr>
          <w:sz w:val="22"/>
          <w:szCs w:val="22"/>
        </w:rPr>
        <w:t>citochromo</w:t>
      </w:r>
      <w:proofErr w:type="spellEnd"/>
      <w:r w:rsidRPr="006562CE">
        <w:rPr>
          <w:sz w:val="22"/>
          <w:szCs w:val="22"/>
        </w:rPr>
        <w:t xml:space="preserve"> P 450 </w:t>
      </w:r>
      <w:proofErr w:type="spellStart"/>
      <w:r w:rsidRPr="006562CE">
        <w:rPr>
          <w:sz w:val="22"/>
          <w:szCs w:val="22"/>
        </w:rPr>
        <w:t>hemo</w:t>
      </w:r>
      <w:proofErr w:type="spellEnd"/>
      <w:r w:rsidRPr="006562CE">
        <w:rPr>
          <w:sz w:val="22"/>
          <w:szCs w:val="22"/>
        </w:rPr>
        <w:t xml:space="preserve">, todėl estrogeno </w:t>
      </w:r>
      <w:proofErr w:type="spellStart"/>
      <w:r w:rsidRPr="006562CE">
        <w:rPr>
          <w:sz w:val="22"/>
          <w:szCs w:val="22"/>
        </w:rPr>
        <w:t>biosintezė</w:t>
      </w:r>
      <w:proofErr w:type="spellEnd"/>
      <w:r w:rsidRPr="006562CE">
        <w:rPr>
          <w:sz w:val="22"/>
          <w:szCs w:val="22"/>
        </w:rPr>
        <w:t xml:space="preserve"> mažėja visuose audiniuose, kuriuose yra šio fermento.</w:t>
      </w:r>
    </w:p>
    <w:p w14:paraId="75F1EBC4" w14:textId="77777777" w:rsidR="00105CB1" w:rsidRPr="006562CE" w:rsidRDefault="00105CB1" w:rsidP="002F1D0B">
      <w:pPr>
        <w:widowControl w:val="0"/>
        <w:rPr>
          <w:sz w:val="22"/>
          <w:szCs w:val="22"/>
        </w:rPr>
      </w:pPr>
    </w:p>
    <w:p w14:paraId="5CEEBE67" w14:textId="77777777" w:rsidR="00105CB1" w:rsidRPr="006562CE" w:rsidRDefault="00105CB1" w:rsidP="002F1D0B">
      <w:pPr>
        <w:widowControl w:val="0"/>
        <w:rPr>
          <w:sz w:val="22"/>
          <w:szCs w:val="22"/>
        </w:rPr>
      </w:pPr>
      <w:r w:rsidRPr="006562CE">
        <w:rPr>
          <w:sz w:val="22"/>
          <w:szCs w:val="22"/>
        </w:rPr>
        <w:t xml:space="preserve">Nustatyta, kad sveikoms moterims po menopauzės vienkartinė 0,1 mg, 0,5 mg ar 2,5 mg </w:t>
      </w:r>
      <w:proofErr w:type="spellStart"/>
      <w:r w:rsidRPr="006562CE">
        <w:rPr>
          <w:sz w:val="22"/>
          <w:szCs w:val="22"/>
        </w:rPr>
        <w:t>letrozolo</w:t>
      </w:r>
      <w:proofErr w:type="spellEnd"/>
      <w:r w:rsidRPr="006562CE">
        <w:rPr>
          <w:sz w:val="22"/>
          <w:szCs w:val="22"/>
        </w:rPr>
        <w:t xml:space="preserve"> dozė estrono ir </w:t>
      </w:r>
      <w:proofErr w:type="spellStart"/>
      <w:r w:rsidRPr="006562CE">
        <w:rPr>
          <w:sz w:val="22"/>
          <w:szCs w:val="22"/>
        </w:rPr>
        <w:t>estradiolio</w:t>
      </w:r>
      <w:proofErr w:type="spellEnd"/>
      <w:r w:rsidRPr="006562CE">
        <w:rPr>
          <w:sz w:val="22"/>
          <w:szCs w:val="22"/>
        </w:rPr>
        <w:t xml:space="preserve"> koncentraciją serume nuo pradinio rodmens sumažina atitinkamai 75 %, 78 % ir 78 %. Stipriausias slopinamasis poveikis pasireiškia per 48</w:t>
      </w:r>
      <w:r w:rsidRPr="006562CE">
        <w:rPr>
          <w:sz w:val="22"/>
          <w:szCs w:val="22"/>
        </w:rPr>
        <w:noBreakHyphen/>
        <w:t>78 val.</w:t>
      </w:r>
    </w:p>
    <w:p w14:paraId="4E0B6D87" w14:textId="77777777" w:rsidR="00105CB1" w:rsidRPr="006562CE" w:rsidRDefault="00105CB1" w:rsidP="002F1D0B">
      <w:pPr>
        <w:widowControl w:val="0"/>
        <w:rPr>
          <w:sz w:val="22"/>
          <w:szCs w:val="22"/>
        </w:rPr>
      </w:pPr>
    </w:p>
    <w:p w14:paraId="2775B467" w14:textId="77777777" w:rsidR="00105CB1" w:rsidRPr="006562CE" w:rsidRDefault="00105CB1" w:rsidP="002F1D0B">
      <w:pPr>
        <w:widowControl w:val="0"/>
        <w:rPr>
          <w:sz w:val="22"/>
          <w:szCs w:val="22"/>
        </w:rPr>
      </w:pPr>
      <w:r w:rsidRPr="006562CE">
        <w:rPr>
          <w:sz w:val="22"/>
          <w:szCs w:val="22"/>
        </w:rPr>
        <w:t xml:space="preserve">Visoms tirtoms </w:t>
      </w:r>
      <w:proofErr w:type="spellStart"/>
      <w:r w:rsidRPr="006562CE">
        <w:rPr>
          <w:sz w:val="22"/>
          <w:szCs w:val="22"/>
        </w:rPr>
        <w:t>pomenopauziniu</w:t>
      </w:r>
      <w:proofErr w:type="spellEnd"/>
      <w:r w:rsidRPr="006562CE">
        <w:rPr>
          <w:sz w:val="22"/>
          <w:szCs w:val="22"/>
        </w:rPr>
        <w:t xml:space="preserve"> laikotarpiu progresuojančiu krūties vėžiu sirgusioms moterims 0,1</w:t>
      </w:r>
      <w:r w:rsidRPr="006562CE">
        <w:rPr>
          <w:sz w:val="22"/>
          <w:szCs w:val="22"/>
        </w:rPr>
        <w:noBreakHyphen/>
        <w:t xml:space="preserve">5 mg </w:t>
      </w:r>
      <w:proofErr w:type="spellStart"/>
      <w:r w:rsidRPr="006562CE">
        <w:rPr>
          <w:sz w:val="22"/>
          <w:szCs w:val="22"/>
        </w:rPr>
        <w:t>letrozolo</w:t>
      </w:r>
      <w:proofErr w:type="spellEnd"/>
      <w:r w:rsidRPr="006562CE">
        <w:rPr>
          <w:sz w:val="22"/>
          <w:szCs w:val="22"/>
        </w:rPr>
        <w:t xml:space="preserve"> paros dozė </w:t>
      </w:r>
      <w:proofErr w:type="spellStart"/>
      <w:r w:rsidRPr="006562CE">
        <w:rPr>
          <w:sz w:val="22"/>
          <w:szCs w:val="22"/>
        </w:rPr>
        <w:t>estradiolio</w:t>
      </w:r>
      <w:proofErr w:type="spellEnd"/>
      <w:r w:rsidRPr="006562CE">
        <w:rPr>
          <w:sz w:val="22"/>
          <w:szCs w:val="22"/>
        </w:rPr>
        <w:t>, estrono ir estrono sulfato koncentraciją plazmoje nuo pradinio rodmens sumažino 75</w:t>
      </w:r>
      <w:r w:rsidRPr="006562CE">
        <w:rPr>
          <w:sz w:val="22"/>
          <w:szCs w:val="22"/>
        </w:rPr>
        <w:noBreakHyphen/>
        <w:t xml:space="preserve">95 %. Vartojant 0,5 mg ar didesnę dozę, estrono ir estrono sulfato koncentracija plazmoje būna mažesnė už tą, kurią įmanoma nustatyti, vadinasi, vartojant tokias dozes, estrogenų sintezė slopinama labiau. Visoms tirtoms pacientėms estrogenų sintezę </w:t>
      </w:r>
      <w:proofErr w:type="spellStart"/>
      <w:r w:rsidRPr="006562CE">
        <w:rPr>
          <w:sz w:val="22"/>
          <w:szCs w:val="22"/>
        </w:rPr>
        <w:t>letrozolas</w:t>
      </w:r>
      <w:proofErr w:type="spellEnd"/>
      <w:r w:rsidRPr="006562CE">
        <w:rPr>
          <w:sz w:val="22"/>
          <w:szCs w:val="22"/>
        </w:rPr>
        <w:t xml:space="preserve"> slopino visu gydymo juo laikotarpiu.</w:t>
      </w:r>
    </w:p>
    <w:p w14:paraId="69969D85" w14:textId="77777777" w:rsidR="00105CB1" w:rsidRPr="006562CE" w:rsidRDefault="00105CB1" w:rsidP="002F1D0B">
      <w:pPr>
        <w:widowControl w:val="0"/>
        <w:rPr>
          <w:sz w:val="22"/>
          <w:szCs w:val="22"/>
        </w:rPr>
      </w:pPr>
    </w:p>
    <w:p w14:paraId="5225E9CE" w14:textId="77777777" w:rsidR="00105CB1" w:rsidRPr="006562CE" w:rsidRDefault="00105CB1" w:rsidP="002F1D0B">
      <w:pPr>
        <w:widowControl w:val="0"/>
        <w:rPr>
          <w:sz w:val="22"/>
          <w:szCs w:val="22"/>
        </w:rPr>
      </w:pPr>
      <w:proofErr w:type="spellStart"/>
      <w:r w:rsidRPr="006562CE">
        <w:rPr>
          <w:sz w:val="22"/>
          <w:szCs w:val="22"/>
        </w:rPr>
        <w:lastRenderedPageBreak/>
        <w:t>Letrozolas</w:t>
      </w:r>
      <w:proofErr w:type="spellEnd"/>
      <w:r w:rsidRPr="006562CE">
        <w:rPr>
          <w:sz w:val="22"/>
          <w:szCs w:val="22"/>
        </w:rPr>
        <w:t xml:space="preserve"> </w:t>
      </w:r>
      <w:proofErr w:type="spellStart"/>
      <w:r w:rsidRPr="006562CE">
        <w:rPr>
          <w:sz w:val="22"/>
          <w:szCs w:val="22"/>
        </w:rPr>
        <w:t>aromatazės</w:t>
      </w:r>
      <w:proofErr w:type="spellEnd"/>
      <w:r w:rsidRPr="006562CE">
        <w:rPr>
          <w:sz w:val="22"/>
          <w:szCs w:val="22"/>
        </w:rPr>
        <w:t xml:space="preserve"> aktyvumą slopina labai specifiškai. Steroidinių hormonų sintezė antinksčiuose nesutrinka. Pacientėms, </w:t>
      </w:r>
      <w:proofErr w:type="spellStart"/>
      <w:r w:rsidRPr="006562CE">
        <w:rPr>
          <w:sz w:val="22"/>
          <w:szCs w:val="22"/>
        </w:rPr>
        <w:t>pomenopauziniu</w:t>
      </w:r>
      <w:proofErr w:type="spellEnd"/>
      <w:r w:rsidRPr="006562CE">
        <w:rPr>
          <w:sz w:val="22"/>
          <w:szCs w:val="22"/>
        </w:rPr>
        <w:t xml:space="preserve"> laikotarpiu gydytoms 0,1</w:t>
      </w:r>
      <w:r w:rsidRPr="006562CE">
        <w:rPr>
          <w:sz w:val="22"/>
          <w:szCs w:val="22"/>
        </w:rPr>
        <w:noBreakHyphen/>
        <w:t xml:space="preserve">5 mg </w:t>
      </w:r>
      <w:proofErr w:type="spellStart"/>
      <w:r w:rsidRPr="006562CE">
        <w:rPr>
          <w:sz w:val="22"/>
          <w:szCs w:val="22"/>
        </w:rPr>
        <w:t>letrozolo</w:t>
      </w:r>
      <w:proofErr w:type="spellEnd"/>
      <w:r w:rsidRPr="006562CE">
        <w:rPr>
          <w:sz w:val="22"/>
          <w:szCs w:val="22"/>
        </w:rPr>
        <w:t xml:space="preserve"> paros doze, kliniškai reikšmingų kortizolio, </w:t>
      </w:r>
      <w:proofErr w:type="spellStart"/>
      <w:r w:rsidRPr="006562CE">
        <w:rPr>
          <w:sz w:val="22"/>
          <w:szCs w:val="22"/>
        </w:rPr>
        <w:t>aldosterono</w:t>
      </w:r>
      <w:proofErr w:type="spellEnd"/>
      <w:r w:rsidRPr="006562CE">
        <w:rPr>
          <w:sz w:val="22"/>
          <w:szCs w:val="22"/>
        </w:rPr>
        <w:t>, 11</w:t>
      </w:r>
      <w:r w:rsidRPr="006562CE">
        <w:rPr>
          <w:sz w:val="22"/>
          <w:szCs w:val="22"/>
        </w:rPr>
        <w:noBreakHyphen/>
        <w:t>deoksikortizolio, 17</w:t>
      </w:r>
      <w:r w:rsidRPr="006562CE">
        <w:rPr>
          <w:sz w:val="22"/>
          <w:szCs w:val="22"/>
        </w:rPr>
        <w:noBreakHyphen/>
        <w:t xml:space="preserve">hidroksiprogesterono bei AKTH koncentracijos plazmoje ir </w:t>
      </w:r>
      <w:proofErr w:type="spellStart"/>
      <w:r w:rsidRPr="006562CE">
        <w:rPr>
          <w:sz w:val="22"/>
          <w:szCs w:val="22"/>
        </w:rPr>
        <w:t>renino</w:t>
      </w:r>
      <w:proofErr w:type="spellEnd"/>
      <w:r w:rsidRPr="006562CE">
        <w:rPr>
          <w:sz w:val="22"/>
          <w:szCs w:val="22"/>
        </w:rPr>
        <w:t xml:space="preserve"> aktyvumo plazmoje pokyčių nepastebėta. Po 6 ir 12 gydymo </w:t>
      </w:r>
      <w:proofErr w:type="spellStart"/>
      <w:r w:rsidRPr="006562CE">
        <w:rPr>
          <w:sz w:val="22"/>
          <w:szCs w:val="22"/>
        </w:rPr>
        <w:t>letrozolu</w:t>
      </w:r>
      <w:proofErr w:type="spellEnd"/>
      <w:r w:rsidRPr="006562CE">
        <w:rPr>
          <w:sz w:val="22"/>
          <w:szCs w:val="22"/>
        </w:rPr>
        <w:t xml:space="preserve"> savaičių (vartota 0,1 mg, 0,25 mg, 0,5 mg, 1 mg, 2,5 mg ar 5 mg paros dozė) atlikus AKTH stimuliavimo testą, nustatyta, kad </w:t>
      </w:r>
      <w:proofErr w:type="spellStart"/>
      <w:r w:rsidRPr="006562CE">
        <w:rPr>
          <w:sz w:val="22"/>
          <w:szCs w:val="22"/>
        </w:rPr>
        <w:t>aldosterono</w:t>
      </w:r>
      <w:proofErr w:type="spellEnd"/>
      <w:r w:rsidRPr="006562CE">
        <w:rPr>
          <w:sz w:val="22"/>
          <w:szCs w:val="22"/>
        </w:rPr>
        <w:t xml:space="preserve"> ar kortizolio gamyba nesumažėjo. Vadinasi, papildomai vartoti </w:t>
      </w:r>
      <w:proofErr w:type="spellStart"/>
      <w:r w:rsidRPr="006562CE">
        <w:rPr>
          <w:sz w:val="22"/>
          <w:szCs w:val="22"/>
        </w:rPr>
        <w:t>gliukokortikoidų</w:t>
      </w:r>
      <w:proofErr w:type="spellEnd"/>
      <w:r w:rsidRPr="006562CE">
        <w:rPr>
          <w:sz w:val="22"/>
          <w:szCs w:val="22"/>
        </w:rPr>
        <w:t xml:space="preserve"> ir </w:t>
      </w:r>
      <w:proofErr w:type="spellStart"/>
      <w:r w:rsidRPr="006562CE">
        <w:rPr>
          <w:sz w:val="22"/>
          <w:szCs w:val="22"/>
        </w:rPr>
        <w:t>mineralkortikoidų</w:t>
      </w:r>
      <w:proofErr w:type="spellEnd"/>
      <w:r w:rsidRPr="006562CE">
        <w:rPr>
          <w:sz w:val="22"/>
          <w:szCs w:val="22"/>
        </w:rPr>
        <w:t xml:space="preserve"> nereikia.</w:t>
      </w:r>
    </w:p>
    <w:p w14:paraId="138772A8" w14:textId="77777777" w:rsidR="00105CB1" w:rsidRPr="006562CE" w:rsidRDefault="00105CB1" w:rsidP="002F1D0B">
      <w:pPr>
        <w:widowControl w:val="0"/>
        <w:rPr>
          <w:sz w:val="22"/>
          <w:szCs w:val="22"/>
        </w:rPr>
      </w:pPr>
    </w:p>
    <w:p w14:paraId="4E46634F" w14:textId="77777777" w:rsidR="00105CB1" w:rsidRPr="006562CE" w:rsidRDefault="00105CB1" w:rsidP="002F1D0B">
      <w:pPr>
        <w:widowControl w:val="0"/>
        <w:rPr>
          <w:sz w:val="22"/>
          <w:szCs w:val="22"/>
        </w:rPr>
      </w:pPr>
      <w:r w:rsidRPr="006562CE">
        <w:rPr>
          <w:sz w:val="22"/>
          <w:szCs w:val="22"/>
        </w:rPr>
        <w:t xml:space="preserve">Sveikoms moterims, </w:t>
      </w:r>
      <w:proofErr w:type="spellStart"/>
      <w:r w:rsidRPr="006562CE">
        <w:rPr>
          <w:sz w:val="22"/>
          <w:szCs w:val="22"/>
        </w:rPr>
        <w:t>pomenopauziniu</w:t>
      </w:r>
      <w:proofErr w:type="spellEnd"/>
      <w:r w:rsidRPr="006562CE">
        <w:rPr>
          <w:sz w:val="22"/>
          <w:szCs w:val="22"/>
        </w:rPr>
        <w:t xml:space="preserve"> laikotarpiu išgėrusioms vieną 0,1 mg, 0,5 mg ar 2,5 mg </w:t>
      </w:r>
      <w:proofErr w:type="spellStart"/>
      <w:r w:rsidRPr="006562CE">
        <w:rPr>
          <w:sz w:val="22"/>
          <w:szCs w:val="22"/>
        </w:rPr>
        <w:t>letrozolo</w:t>
      </w:r>
      <w:proofErr w:type="spellEnd"/>
      <w:r w:rsidRPr="006562CE">
        <w:rPr>
          <w:sz w:val="22"/>
          <w:szCs w:val="22"/>
        </w:rPr>
        <w:t xml:space="preserve"> dozę, androgenų (</w:t>
      </w:r>
      <w:proofErr w:type="spellStart"/>
      <w:r w:rsidRPr="006562CE">
        <w:rPr>
          <w:sz w:val="22"/>
          <w:szCs w:val="22"/>
        </w:rPr>
        <w:t>androstenediono</w:t>
      </w:r>
      <w:proofErr w:type="spellEnd"/>
      <w:r w:rsidRPr="006562CE">
        <w:rPr>
          <w:sz w:val="22"/>
          <w:szCs w:val="22"/>
        </w:rPr>
        <w:t xml:space="preserve"> ir testosterono) koncentracija plazmoje nekito. </w:t>
      </w:r>
      <w:proofErr w:type="spellStart"/>
      <w:r w:rsidRPr="006562CE">
        <w:rPr>
          <w:sz w:val="22"/>
          <w:szCs w:val="22"/>
        </w:rPr>
        <w:t>Androstenediono</w:t>
      </w:r>
      <w:proofErr w:type="spellEnd"/>
      <w:r w:rsidRPr="006562CE">
        <w:rPr>
          <w:sz w:val="22"/>
          <w:szCs w:val="22"/>
        </w:rPr>
        <w:t xml:space="preserve"> koncentracija nekito ir moterų, </w:t>
      </w:r>
      <w:proofErr w:type="spellStart"/>
      <w:r w:rsidRPr="006562CE">
        <w:rPr>
          <w:sz w:val="22"/>
          <w:szCs w:val="22"/>
        </w:rPr>
        <w:t>pomenopauziniu</w:t>
      </w:r>
      <w:proofErr w:type="spellEnd"/>
      <w:r w:rsidRPr="006562CE">
        <w:rPr>
          <w:sz w:val="22"/>
          <w:szCs w:val="22"/>
        </w:rPr>
        <w:t xml:space="preserve"> laikotarpiu vartojusių 0,1</w:t>
      </w:r>
      <w:r w:rsidRPr="006562CE">
        <w:rPr>
          <w:sz w:val="22"/>
          <w:szCs w:val="22"/>
        </w:rPr>
        <w:noBreakHyphen/>
        <w:t xml:space="preserve">5 mg </w:t>
      </w:r>
      <w:proofErr w:type="spellStart"/>
      <w:r w:rsidRPr="006562CE">
        <w:rPr>
          <w:sz w:val="22"/>
          <w:szCs w:val="22"/>
        </w:rPr>
        <w:t>letrozolo</w:t>
      </w:r>
      <w:proofErr w:type="spellEnd"/>
      <w:r w:rsidRPr="006562CE">
        <w:rPr>
          <w:sz w:val="22"/>
          <w:szCs w:val="22"/>
        </w:rPr>
        <w:t xml:space="preserve"> paros dozę, plazmoje. Tai rodo, kad, užblokavus estrogenų </w:t>
      </w:r>
      <w:proofErr w:type="spellStart"/>
      <w:r w:rsidRPr="006562CE">
        <w:rPr>
          <w:sz w:val="22"/>
          <w:szCs w:val="22"/>
        </w:rPr>
        <w:t>biosintezę</w:t>
      </w:r>
      <w:proofErr w:type="spellEnd"/>
      <w:r w:rsidRPr="006562CE">
        <w:rPr>
          <w:sz w:val="22"/>
          <w:szCs w:val="22"/>
        </w:rPr>
        <w:t xml:space="preserve">, androgenų pirmtakų organizme nesikaupia. </w:t>
      </w:r>
      <w:proofErr w:type="spellStart"/>
      <w:r w:rsidRPr="006562CE">
        <w:rPr>
          <w:sz w:val="22"/>
          <w:szCs w:val="22"/>
        </w:rPr>
        <w:t>Letrozolu</w:t>
      </w:r>
      <w:proofErr w:type="spellEnd"/>
      <w:r w:rsidRPr="006562CE">
        <w:rPr>
          <w:sz w:val="22"/>
          <w:szCs w:val="22"/>
        </w:rPr>
        <w:t xml:space="preserve"> gydomų pacienčių LH ir FSH koncentracija plazmoje bei skydliaukės funkcija (remiantis TSH, T</w:t>
      </w:r>
      <w:r w:rsidRPr="006562CE">
        <w:rPr>
          <w:color w:val="000000"/>
          <w:sz w:val="22"/>
          <w:szCs w:val="22"/>
          <w:vertAlign w:val="subscript"/>
        </w:rPr>
        <w:t>4</w:t>
      </w:r>
      <w:r w:rsidRPr="006562CE">
        <w:rPr>
          <w:sz w:val="22"/>
          <w:szCs w:val="22"/>
        </w:rPr>
        <w:t>, ir T</w:t>
      </w:r>
      <w:r w:rsidRPr="006562CE">
        <w:rPr>
          <w:color w:val="000000"/>
          <w:sz w:val="22"/>
          <w:szCs w:val="22"/>
          <w:vertAlign w:val="subscript"/>
        </w:rPr>
        <w:t>3</w:t>
      </w:r>
      <w:r w:rsidRPr="006562CE">
        <w:rPr>
          <w:sz w:val="22"/>
          <w:szCs w:val="22"/>
        </w:rPr>
        <w:t> pasisavinimo tyrimų duomenimis) nepakito.</w:t>
      </w:r>
    </w:p>
    <w:p w14:paraId="7D5CA417" w14:textId="77777777" w:rsidR="00105CB1" w:rsidRPr="006562CE" w:rsidRDefault="00105CB1" w:rsidP="002F1D0B">
      <w:pPr>
        <w:widowControl w:val="0"/>
        <w:rPr>
          <w:sz w:val="22"/>
          <w:szCs w:val="22"/>
        </w:rPr>
      </w:pPr>
    </w:p>
    <w:p w14:paraId="660FF0C0" w14:textId="77777777" w:rsidR="00105CB1" w:rsidRPr="006562CE" w:rsidRDefault="00105CB1" w:rsidP="002F1D0B">
      <w:pPr>
        <w:keepNext/>
        <w:widowControl w:val="0"/>
        <w:rPr>
          <w:sz w:val="22"/>
          <w:szCs w:val="22"/>
          <w:u w:val="single"/>
        </w:rPr>
      </w:pPr>
      <w:proofErr w:type="spellStart"/>
      <w:r w:rsidRPr="006562CE">
        <w:rPr>
          <w:sz w:val="22"/>
          <w:szCs w:val="22"/>
          <w:u w:val="single"/>
        </w:rPr>
        <w:t>Adjuvantinis</w:t>
      </w:r>
      <w:proofErr w:type="spellEnd"/>
      <w:r w:rsidRPr="006562CE">
        <w:rPr>
          <w:sz w:val="22"/>
          <w:szCs w:val="22"/>
          <w:u w:val="single"/>
        </w:rPr>
        <w:t xml:space="preserve"> gydymas</w:t>
      </w:r>
    </w:p>
    <w:p w14:paraId="0C93F342" w14:textId="77777777" w:rsidR="00105CB1" w:rsidRPr="006562CE" w:rsidRDefault="00105CB1" w:rsidP="002F1D0B">
      <w:pPr>
        <w:keepNext/>
        <w:widowControl w:val="0"/>
        <w:rPr>
          <w:i/>
          <w:sz w:val="22"/>
          <w:szCs w:val="22"/>
          <w:u w:val="single"/>
        </w:rPr>
      </w:pPr>
      <w:r w:rsidRPr="006562CE">
        <w:rPr>
          <w:i/>
          <w:sz w:val="22"/>
          <w:szCs w:val="22"/>
          <w:u w:val="single"/>
        </w:rPr>
        <w:t>BIG 1-98 tyrimas</w:t>
      </w:r>
    </w:p>
    <w:p w14:paraId="22E7E7F8" w14:textId="77777777" w:rsidR="00105CB1" w:rsidRPr="006562CE" w:rsidRDefault="00105CB1" w:rsidP="002F1D0B">
      <w:pPr>
        <w:widowControl w:val="0"/>
        <w:tabs>
          <w:tab w:val="left" w:pos="4320"/>
        </w:tabs>
        <w:rPr>
          <w:sz w:val="22"/>
          <w:szCs w:val="22"/>
        </w:rPr>
      </w:pPr>
      <w:r w:rsidRPr="006562CE">
        <w:rPr>
          <w:sz w:val="22"/>
          <w:szCs w:val="22"/>
        </w:rPr>
        <w:t xml:space="preserve">BIG 1-98 buvo </w:t>
      </w:r>
      <w:proofErr w:type="spellStart"/>
      <w:r w:rsidRPr="006562CE">
        <w:rPr>
          <w:sz w:val="22"/>
          <w:szCs w:val="22"/>
        </w:rPr>
        <w:t>daugiacentris</w:t>
      </w:r>
      <w:proofErr w:type="spellEnd"/>
      <w:r w:rsidRPr="006562CE">
        <w:rPr>
          <w:sz w:val="22"/>
          <w:szCs w:val="22"/>
        </w:rPr>
        <w:t xml:space="preserve"> dvigubai koduotas tyrimas, kuriame dalyvavo daugiau kaip 8 000 moterų, </w:t>
      </w:r>
      <w:proofErr w:type="spellStart"/>
      <w:r w:rsidRPr="006562CE">
        <w:rPr>
          <w:sz w:val="22"/>
          <w:szCs w:val="22"/>
        </w:rPr>
        <w:t>pomenopauziniu</w:t>
      </w:r>
      <w:proofErr w:type="spellEnd"/>
      <w:r w:rsidRPr="006562CE">
        <w:rPr>
          <w:sz w:val="22"/>
          <w:szCs w:val="22"/>
        </w:rPr>
        <w:t xml:space="preserve"> laikotarpiu sirgusių ankstyvų krūties vėžiu, kuriame buvo estrogenų receptorių. Atsitiktinai parinkus buvo skirta viena iš šių gydymo schemų: A. </w:t>
      </w:r>
      <w:proofErr w:type="spellStart"/>
      <w:r w:rsidRPr="006562CE">
        <w:rPr>
          <w:sz w:val="22"/>
          <w:szCs w:val="22"/>
        </w:rPr>
        <w:t>tamoksifenas</w:t>
      </w:r>
      <w:proofErr w:type="spellEnd"/>
      <w:r w:rsidRPr="006562CE">
        <w:rPr>
          <w:sz w:val="22"/>
          <w:szCs w:val="22"/>
        </w:rPr>
        <w:t xml:space="preserve"> 5 metus, B. </w:t>
      </w:r>
      <w:proofErr w:type="spellStart"/>
      <w:r w:rsidRPr="006562CE">
        <w:rPr>
          <w:sz w:val="22"/>
          <w:szCs w:val="22"/>
        </w:rPr>
        <w:t>Feremazol</w:t>
      </w:r>
      <w:proofErr w:type="spellEnd"/>
      <w:r w:rsidRPr="006562CE">
        <w:rPr>
          <w:sz w:val="22"/>
          <w:szCs w:val="22"/>
        </w:rPr>
        <w:t xml:space="preserve"> 5 metus, C. </w:t>
      </w:r>
      <w:proofErr w:type="spellStart"/>
      <w:r w:rsidRPr="006562CE">
        <w:rPr>
          <w:sz w:val="22"/>
          <w:szCs w:val="22"/>
        </w:rPr>
        <w:t>tamoksifenas</w:t>
      </w:r>
      <w:proofErr w:type="spellEnd"/>
      <w:r w:rsidRPr="006562CE">
        <w:rPr>
          <w:sz w:val="22"/>
          <w:szCs w:val="22"/>
        </w:rPr>
        <w:t xml:space="preserve"> 2 metus, po to </w:t>
      </w:r>
      <w:proofErr w:type="spellStart"/>
      <w:r w:rsidRPr="006562CE">
        <w:rPr>
          <w:sz w:val="22"/>
          <w:szCs w:val="22"/>
        </w:rPr>
        <w:t>Feremazol</w:t>
      </w:r>
      <w:proofErr w:type="spellEnd"/>
      <w:r w:rsidRPr="006562CE">
        <w:rPr>
          <w:sz w:val="22"/>
          <w:szCs w:val="22"/>
        </w:rPr>
        <w:t xml:space="preserve"> 3 metus, D. </w:t>
      </w:r>
      <w:proofErr w:type="spellStart"/>
      <w:r w:rsidRPr="006562CE">
        <w:rPr>
          <w:sz w:val="22"/>
          <w:szCs w:val="22"/>
        </w:rPr>
        <w:t>Feremazol</w:t>
      </w:r>
      <w:proofErr w:type="spellEnd"/>
      <w:r w:rsidRPr="006562CE">
        <w:rPr>
          <w:sz w:val="22"/>
          <w:szCs w:val="22"/>
        </w:rPr>
        <w:t xml:space="preserve"> 2 metus, po to </w:t>
      </w:r>
      <w:proofErr w:type="spellStart"/>
      <w:r w:rsidRPr="006562CE">
        <w:rPr>
          <w:sz w:val="22"/>
          <w:szCs w:val="22"/>
        </w:rPr>
        <w:t>tamoksifenas</w:t>
      </w:r>
      <w:proofErr w:type="spellEnd"/>
      <w:r w:rsidRPr="006562CE">
        <w:rPr>
          <w:sz w:val="22"/>
          <w:szCs w:val="22"/>
        </w:rPr>
        <w:t xml:space="preserve"> 3 metus.</w:t>
      </w:r>
    </w:p>
    <w:p w14:paraId="35BAE964" w14:textId="77777777" w:rsidR="00105CB1" w:rsidRPr="006562CE" w:rsidRDefault="00105CB1" w:rsidP="002F1D0B">
      <w:pPr>
        <w:widowControl w:val="0"/>
        <w:autoSpaceDE w:val="0"/>
        <w:autoSpaceDN w:val="0"/>
        <w:adjustRightInd w:val="0"/>
        <w:rPr>
          <w:sz w:val="22"/>
          <w:szCs w:val="22"/>
        </w:rPr>
      </w:pPr>
    </w:p>
    <w:p w14:paraId="5E986211" w14:textId="77777777" w:rsidR="00105CB1" w:rsidRPr="006562CE" w:rsidRDefault="00105CB1" w:rsidP="002F1D0B">
      <w:pPr>
        <w:widowControl w:val="0"/>
        <w:autoSpaceDE w:val="0"/>
        <w:autoSpaceDN w:val="0"/>
        <w:adjustRightInd w:val="0"/>
        <w:rPr>
          <w:sz w:val="22"/>
          <w:szCs w:val="22"/>
        </w:rPr>
      </w:pPr>
      <w:r w:rsidRPr="006562CE">
        <w:rPr>
          <w:sz w:val="22"/>
          <w:szCs w:val="22"/>
        </w:rPr>
        <w:t>Pagrindinė vertinamoji baigtis buvo išgyvenamumas be ligos pasireiškimo (IBLP), antrinės vertinamosios baigtys buvo laikas iki nutolusių metastazių atsiradimo (LINMA), išgyvenamumas iki tolimojo ligos išplitimo (IITLI), bendrasis išgyvenamumas (BI), išgyvenamumas be sisteminio ligos pasireiškimo (IBSLP), invazinio kitos krūties vėžio pasireiškimas bei laikas iki krūties vėžio atsinaujinimo.</w:t>
      </w:r>
    </w:p>
    <w:p w14:paraId="16F6FD9F" w14:textId="77777777" w:rsidR="00105CB1" w:rsidRPr="006562CE" w:rsidRDefault="00105CB1" w:rsidP="002F1D0B">
      <w:pPr>
        <w:widowControl w:val="0"/>
        <w:autoSpaceDE w:val="0"/>
        <w:autoSpaceDN w:val="0"/>
        <w:adjustRightInd w:val="0"/>
        <w:rPr>
          <w:sz w:val="22"/>
          <w:szCs w:val="22"/>
        </w:rPr>
      </w:pPr>
    </w:p>
    <w:p w14:paraId="1C6C6F44" w14:textId="77777777" w:rsidR="00105CB1" w:rsidRPr="006562CE" w:rsidRDefault="00105CB1" w:rsidP="002F1D0B">
      <w:pPr>
        <w:keepNext/>
        <w:widowControl w:val="0"/>
        <w:rPr>
          <w:i/>
          <w:sz w:val="22"/>
          <w:szCs w:val="22"/>
        </w:rPr>
      </w:pPr>
      <w:r w:rsidRPr="006562CE">
        <w:rPr>
          <w:i/>
          <w:sz w:val="22"/>
          <w:szCs w:val="22"/>
        </w:rPr>
        <w:t>Veiksmingumo rezultatai (stebėjimo mediana – 26 mėnesiai ir 60 mėnesių)</w:t>
      </w:r>
    </w:p>
    <w:p w14:paraId="06F54784" w14:textId="77777777" w:rsidR="00105CB1" w:rsidRPr="006562CE" w:rsidRDefault="00105CB1" w:rsidP="002F1D0B">
      <w:pPr>
        <w:widowControl w:val="0"/>
        <w:autoSpaceDE w:val="0"/>
        <w:autoSpaceDN w:val="0"/>
        <w:adjustRightInd w:val="0"/>
        <w:rPr>
          <w:sz w:val="22"/>
          <w:szCs w:val="22"/>
        </w:rPr>
      </w:pPr>
      <w:r w:rsidRPr="006562CE">
        <w:rPr>
          <w:sz w:val="22"/>
          <w:szCs w:val="22"/>
        </w:rPr>
        <w:t xml:space="preserve">4 lentelėje pateikti duomenys atspindi pirminės pagrindinės analizės (PPA) rezultatus ir apima </w:t>
      </w:r>
      <w:proofErr w:type="spellStart"/>
      <w:r w:rsidRPr="006562CE">
        <w:rPr>
          <w:sz w:val="22"/>
          <w:szCs w:val="22"/>
        </w:rPr>
        <w:t>monoterapijos</w:t>
      </w:r>
      <w:proofErr w:type="spellEnd"/>
      <w:r w:rsidRPr="006562CE">
        <w:rPr>
          <w:sz w:val="22"/>
          <w:szCs w:val="22"/>
        </w:rPr>
        <w:t xml:space="preserve"> grupių (A ir B grupės) bei dviejų grupių, kur gydymas keistas (C ir D grupės), duomenis (atitinkamai gydymo trukmės mediana 24 mėnesiai, stebėjimo trukmės mediana 26 mėnesiai ir gydymo trukmės mediana 32 mėnesiai, stebėjimo trukmės mediana 60 mėnesių).</w:t>
      </w:r>
    </w:p>
    <w:p w14:paraId="0AC55531" w14:textId="77777777" w:rsidR="00105CB1" w:rsidRPr="006562CE" w:rsidRDefault="00105CB1" w:rsidP="002F1D0B">
      <w:pPr>
        <w:widowControl w:val="0"/>
        <w:autoSpaceDE w:val="0"/>
        <w:autoSpaceDN w:val="0"/>
        <w:adjustRightInd w:val="0"/>
        <w:rPr>
          <w:sz w:val="22"/>
          <w:szCs w:val="22"/>
        </w:rPr>
      </w:pPr>
    </w:p>
    <w:p w14:paraId="4F620228" w14:textId="77777777" w:rsidR="00105CB1" w:rsidRPr="006562CE" w:rsidRDefault="00105CB1" w:rsidP="002F1D0B">
      <w:pPr>
        <w:widowControl w:val="0"/>
        <w:autoSpaceDE w:val="0"/>
        <w:autoSpaceDN w:val="0"/>
        <w:adjustRightInd w:val="0"/>
        <w:ind w:right="44"/>
        <w:rPr>
          <w:sz w:val="22"/>
          <w:szCs w:val="22"/>
        </w:rPr>
      </w:pPr>
      <w:r w:rsidRPr="006562CE">
        <w:rPr>
          <w:sz w:val="22"/>
          <w:szCs w:val="22"/>
        </w:rPr>
        <w:t xml:space="preserve">5 metų laikotarpiu IBLP dažnis buvo 84 % vartojant </w:t>
      </w:r>
      <w:proofErr w:type="spellStart"/>
      <w:r w:rsidRPr="006562CE">
        <w:rPr>
          <w:sz w:val="22"/>
          <w:szCs w:val="22"/>
        </w:rPr>
        <w:t>Letrozolo</w:t>
      </w:r>
      <w:proofErr w:type="spellEnd"/>
      <w:r w:rsidRPr="006562CE">
        <w:rPr>
          <w:sz w:val="22"/>
          <w:szCs w:val="22"/>
        </w:rPr>
        <w:t xml:space="preserve"> tablečių ir 81,4 % vartojant </w:t>
      </w:r>
      <w:proofErr w:type="spellStart"/>
      <w:r w:rsidRPr="006562CE">
        <w:rPr>
          <w:sz w:val="22"/>
          <w:szCs w:val="22"/>
        </w:rPr>
        <w:t>tamoksifeno</w:t>
      </w:r>
      <w:proofErr w:type="spellEnd"/>
      <w:r w:rsidRPr="006562CE">
        <w:rPr>
          <w:sz w:val="22"/>
          <w:szCs w:val="22"/>
        </w:rPr>
        <w:t>.</w:t>
      </w:r>
    </w:p>
    <w:p w14:paraId="697143B1" w14:textId="77777777" w:rsidR="00105CB1" w:rsidRPr="006562CE" w:rsidRDefault="00105CB1" w:rsidP="002F1D0B">
      <w:pPr>
        <w:widowControl w:val="0"/>
        <w:autoSpaceDE w:val="0"/>
        <w:autoSpaceDN w:val="0"/>
        <w:adjustRightInd w:val="0"/>
        <w:ind w:right="44"/>
        <w:rPr>
          <w:sz w:val="22"/>
          <w:szCs w:val="22"/>
        </w:rPr>
      </w:pPr>
    </w:p>
    <w:p w14:paraId="393ECC45" w14:textId="77777777" w:rsidR="00105CB1" w:rsidRPr="006562CE" w:rsidRDefault="00105CB1" w:rsidP="002F1D0B">
      <w:pPr>
        <w:keepNext/>
        <w:widowControl w:val="0"/>
        <w:autoSpaceDE w:val="0"/>
        <w:autoSpaceDN w:val="0"/>
        <w:adjustRightInd w:val="0"/>
        <w:ind w:right="-20"/>
        <w:rPr>
          <w:b/>
          <w:bCs/>
          <w:position w:val="-1"/>
          <w:sz w:val="22"/>
          <w:szCs w:val="22"/>
        </w:rPr>
      </w:pPr>
      <w:r w:rsidRPr="006562CE">
        <w:rPr>
          <w:b/>
          <w:sz w:val="22"/>
          <w:szCs w:val="22"/>
        </w:rPr>
        <w:t>4 lentelė</w:t>
      </w:r>
      <w:r w:rsidRPr="006562CE">
        <w:rPr>
          <w:b/>
          <w:sz w:val="22"/>
          <w:szCs w:val="22"/>
        </w:rPr>
        <w:tab/>
        <w:t>Pirminė pagrindinė analizė: i</w:t>
      </w:r>
      <w:proofErr w:type="spellStart"/>
      <w:r w:rsidRPr="006562CE">
        <w:rPr>
          <w:b/>
          <w:bCs/>
          <w:position w:val="-1"/>
          <w:sz w:val="22"/>
          <w:szCs w:val="22"/>
        </w:rPr>
        <w:t>šgyvenamumas</w:t>
      </w:r>
      <w:proofErr w:type="spellEnd"/>
      <w:r w:rsidRPr="006562CE">
        <w:rPr>
          <w:b/>
          <w:bCs/>
          <w:position w:val="-1"/>
          <w:sz w:val="22"/>
          <w:szCs w:val="22"/>
        </w:rPr>
        <w:t xml:space="preserve"> be ligos pasireiškimo ir bendrasis </w:t>
      </w:r>
      <w:r w:rsidRPr="006562CE">
        <w:rPr>
          <w:b/>
          <w:bCs/>
          <w:position w:val="-1"/>
          <w:sz w:val="22"/>
          <w:szCs w:val="22"/>
        </w:rPr>
        <w:lastRenderedPageBreak/>
        <w:t>išgyvenamumas (ITT populiacija), stebėjimo mediana 26 mėnesiai ir 60 mėnesių</w:t>
      </w:r>
    </w:p>
    <w:p w14:paraId="392F4D48" w14:textId="77777777" w:rsidR="00105CB1" w:rsidRPr="006562CE" w:rsidRDefault="00105CB1" w:rsidP="002F1D0B">
      <w:pPr>
        <w:keepNext/>
        <w:widowControl w:val="0"/>
        <w:autoSpaceDE w:val="0"/>
        <w:autoSpaceDN w:val="0"/>
        <w:adjustRightInd w:val="0"/>
        <w:ind w:right="-20"/>
        <w:rPr>
          <w:bCs/>
          <w:position w:val="-1"/>
          <w:sz w:val="22"/>
          <w:szCs w:val="22"/>
        </w:rPr>
      </w:pPr>
    </w:p>
    <w:tbl>
      <w:tblPr>
        <w:tblW w:w="5000" w:type="pct"/>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2219"/>
        <w:gridCol w:w="970"/>
        <w:gridCol w:w="1333"/>
        <w:gridCol w:w="1052"/>
        <w:gridCol w:w="970"/>
        <w:gridCol w:w="1333"/>
        <w:gridCol w:w="1183"/>
      </w:tblGrid>
      <w:tr w:rsidR="00105CB1" w:rsidRPr="006562CE" w14:paraId="3BE48D25" w14:textId="77777777" w:rsidTr="00105CB1">
        <w:trPr>
          <w:tblHeader/>
        </w:trPr>
        <w:tc>
          <w:tcPr>
            <w:tcW w:w="1356" w:type="pct"/>
            <w:tcBorders>
              <w:top w:val="single" w:sz="4" w:space="0" w:color="auto"/>
              <w:left w:val="single" w:sz="4" w:space="0" w:color="auto"/>
              <w:bottom w:val="single" w:sz="4" w:space="0" w:color="auto"/>
              <w:right w:val="single" w:sz="4" w:space="0" w:color="auto"/>
            </w:tcBorders>
          </w:tcPr>
          <w:p w14:paraId="66B4914E" w14:textId="77777777" w:rsidR="00105CB1" w:rsidRPr="006562CE" w:rsidRDefault="00105CB1" w:rsidP="002F1D0B">
            <w:pPr>
              <w:keepNext/>
              <w:widowControl w:val="0"/>
              <w:rPr>
                <w:b/>
                <w:kern w:val="2"/>
                <w:sz w:val="22"/>
                <w:szCs w:val="22"/>
                <w:lang w:eastAsia="es-ES"/>
                <w14:ligatures w14:val="standardContextual"/>
              </w:rPr>
            </w:pPr>
          </w:p>
        </w:tc>
        <w:tc>
          <w:tcPr>
            <w:tcW w:w="3644" w:type="pct"/>
            <w:gridSpan w:val="6"/>
            <w:tcBorders>
              <w:top w:val="single" w:sz="4" w:space="0" w:color="auto"/>
              <w:left w:val="single" w:sz="4" w:space="0" w:color="auto"/>
              <w:bottom w:val="single" w:sz="4" w:space="0" w:color="auto"/>
              <w:right w:val="single" w:sz="4" w:space="0" w:color="auto"/>
            </w:tcBorders>
            <w:hideMark/>
          </w:tcPr>
          <w:p w14:paraId="3837487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Pirminė pagrindinė analizė</w:t>
            </w:r>
          </w:p>
        </w:tc>
      </w:tr>
      <w:tr w:rsidR="00105CB1" w:rsidRPr="006562CE" w14:paraId="36DB750E" w14:textId="77777777" w:rsidTr="00105CB1">
        <w:trPr>
          <w:tblHeader/>
        </w:trPr>
        <w:tc>
          <w:tcPr>
            <w:tcW w:w="1356" w:type="pct"/>
            <w:tcBorders>
              <w:top w:val="single" w:sz="4" w:space="0" w:color="auto"/>
              <w:left w:val="single" w:sz="4" w:space="0" w:color="auto"/>
              <w:bottom w:val="single" w:sz="4" w:space="0" w:color="auto"/>
              <w:right w:val="single" w:sz="4" w:space="0" w:color="auto"/>
            </w:tcBorders>
          </w:tcPr>
          <w:p w14:paraId="4A07A4F3" w14:textId="77777777" w:rsidR="00105CB1" w:rsidRPr="006562CE" w:rsidRDefault="00105CB1" w:rsidP="002F1D0B">
            <w:pPr>
              <w:keepNext/>
              <w:widowControl w:val="0"/>
              <w:rPr>
                <w:b/>
                <w:kern w:val="2"/>
                <w:sz w:val="22"/>
                <w:szCs w:val="22"/>
                <w:lang w:eastAsia="es-ES"/>
                <w14:ligatures w14:val="standardContextual"/>
              </w:rPr>
            </w:pPr>
          </w:p>
        </w:tc>
        <w:tc>
          <w:tcPr>
            <w:tcW w:w="1738" w:type="pct"/>
            <w:gridSpan w:val="3"/>
            <w:tcBorders>
              <w:top w:val="single" w:sz="4" w:space="0" w:color="auto"/>
              <w:left w:val="single" w:sz="4" w:space="0" w:color="auto"/>
              <w:bottom w:val="single" w:sz="4" w:space="0" w:color="auto"/>
              <w:right w:val="single" w:sz="4" w:space="0" w:color="auto"/>
            </w:tcBorders>
            <w:hideMark/>
          </w:tcPr>
          <w:p w14:paraId="224FD652"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Stebėjimo mediana 26 mėnesiai</w:t>
            </w:r>
          </w:p>
        </w:tc>
        <w:tc>
          <w:tcPr>
            <w:tcW w:w="1906" w:type="pct"/>
            <w:gridSpan w:val="3"/>
            <w:tcBorders>
              <w:top w:val="single" w:sz="4" w:space="0" w:color="auto"/>
              <w:left w:val="single" w:sz="4" w:space="0" w:color="auto"/>
              <w:bottom w:val="single" w:sz="4" w:space="0" w:color="auto"/>
              <w:right w:val="single" w:sz="4" w:space="0" w:color="auto"/>
            </w:tcBorders>
            <w:hideMark/>
          </w:tcPr>
          <w:p w14:paraId="6BDDCBA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Stebėjimo mediana 60 mėnesių</w:t>
            </w:r>
          </w:p>
        </w:tc>
      </w:tr>
      <w:tr w:rsidR="00105CB1" w:rsidRPr="006562CE" w14:paraId="3E292C85" w14:textId="77777777" w:rsidTr="00105CB1">
        <w:trPr>
          <w:trHeight w:val="1022"/>
          <w:tblHeader/>
        </w:trPr>
        <w:tc>
          <w:tcPr>
            <w:tcW w:w="1356" w:type="pct"/>
            <w:tcBorders>
              <w:top w:val="single" w:sz="4" w:space="0" w:color="auto"/>
              <w:left w:val="single" w:sz="4" w:space="0" w:color="auto"/>
              <w:bottom w:val="single" w:sz="4" w:space="0" w:color="auto"/>
              <w:right w:val="single" w:sz="4" w:space="0" w:color="auto"/>
            </w:tcBorders>
          </w:tcPr>
          <w:p w14:paraId="1C265F66" w14:textId="77777777" w:rsidR="00105CB1" w:rsidRPr="006562CE" w:rsidRDefault="00105CB1" w:rsidP="002F1D0B">
            <w:pPr>
              <w:keepNext/>
              <w:widowControl w:val="0"/>
              <w:rPr>
                <w:b/>
                <w:kern w:val="2"/>
                <w:sz w:val="22"/>
                <w:szCs w:val="22"/>
                <w:lang w:eastAsia="es-ES"/>
                <w14:ligatures w14:val="standardContextual"/>
              </w:rPr>
            </w:pPr>
          </w:p>
        </w:tc>
        <w:tc>
          <w:tcPr>
            <w:tcW w:w="499" w:type="pct"/>
            <w:tcBorders>
              <w:top w:val="single" w:sz="4" w:space="0" w:color="auto"/>
              <w:left w:val="single" w:sz="4" w:space="0" w:color="auto"/>
              <w:bottom w:val="single" w:sz="4" w:space="0" w:color="auto"/>
              <w:right w:val="single" w:sz="4" w:space="0" w:color="auto"/>
            </w:tcBorders>
            <w:hideMark/>
          </w:tcPr>
          <w:p w14:paraId="07268035" w14:textId="77777777" w:rsidR="00105CB1" w:rsidRPr="006562CE" w:rsidRDefault="00105CB1" w:rsidP="002F1D0B">
            <w:pPr>
              <w:keepNext/>
              <w:widowControl w:val="0"/>
              <w:jc w:val="center"/>
              <w:rPr>
                <w:bCs/>
                <w:kern w:val="2"/>
                <w:sz w:val="22"/>
                <w:szCs w:val="22"/>
                <w:lang w:eastAsia="es-ES"/>
                <w14:ligatures w14:val="standardContextual"/>
              </w:rPr>
            </w:pPr>
            <w:proofErr w:type="spellStart"/>
            <w:r w:rsidRPr="006562CE">
              <w:rPr>
                <w:kern w:val="2"/>
                <w:sz w:val="22"/>
                <w:szCs w:val="22"/>
                <w14:ligatures w14:val="standardContextual"/>
              </w:rPr>
              <w:t>Letrozolo</w:t>
            </w:r>
            <w:proofErr w:type="spellEnd"/>
            <w:r w:rsidRPr="006562CE">
              <w:rPr>
                <w:kern w:val="2"/>
                <w:sz w:val="22"/>
                <w:szCs w:val="22"/>
                <w14:ligatures w14:val="standardContextual"/>
              </w:rPr>
              <w:t xml:space="preserve"> tabletės</w:t>
            </w:r>
            <w:r w:rsidRPr="006562CE">
              <w:rPr>
                <w:bCs/>
                <w:kern w:val="2"/>
                <w:sz w:val="22"/>
                <w:szCs w:val="22"/>
                <w:lang w:eastAsia="es-ES"/>
                <w14:ligatures w14:val="standardContextual"/>
              </w:rPr>
              <w:t xml:space="preserve"> N = 4003</w:t>
            </w:r>
          </w:p>
        </w:tc>
        <w:tc>
          <w:tcPr>
            <w:tcW w:w="528" w:type="pct"/>
            <w:tcBorders>
              <w:top w:val="single" w:sz="4" w:space="0" w:color="auto"/>
              <w:left w:val="single" w:sz="4" w:space="0" w:color="auto"/>
              <w:bottom w:val="single" w:sz="4" w:space="0" w:color="auto"/>
              <w:right w:val="single" w:sz="4" w:space="0" w:color="auto"/>
            </w:tcBorders>
            <w:hideMark/>
          </w:tcPr>
          <w:p w14:paraId="6B1134E9" w14:textId="77777777" w:rsidR="00105CB1" w:rsidRPr="006562CE" w:rsidRDefault="00105CB1" w:rsidP="002F1D0B">
            <w:pPr>
              <w:keepNext/>
              <w:widowControl w:val="0"/>
              <w:jc w:val="center"/>
              <w:rPr>
                <w:bCs/>
                <w:kern w:val="2"/>
                <w:sz w:val="22"/>
                <w:szCs w:val="22"/>
                <w:lang w:eastAsia="es-ES"/>
                <w14:ligatures w14:val="standardContextual"/>
              </w:rPr>
            </w:pPr>
            <w:proofErr w:type="spellStart"/>
            <w:r w:rsidRPr="006562CE">
              <w:rPr>
                <w:bCs/>
                <w:kern w:val="2"/>
                <w:sz w:val="22"/>
                <w:szCs w:val="22"/>
                <w:lang w:eastAsia="es-ES"/>
                <w14:ligatures w14:val="standardContextual"/>
              </w:rPr>
              <w:t>Tamoksifenas</w:t>
            </w:r>
            <w:proofErr w:type="spellEnd"/>
          </w:p>
          <w:p w14:paraId="0E27CFAD"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N = 4007</w:t>
            </w:r>
          </w:p>
        </w:tc>
        <w:tc>
          <w:tcPr>
            <w:tcW w:w="712" w:type="pct"/>
            <w:tcBorders>
              <w:top w:val="single" w:sz="4" w:space="0" w:color="auto"/>
              <w:left w:val="single" w:sz="4" w:space="0" w:color="auto"/>
              <w:bottom w:val="single" w:sz="4" w:space="0" w:color="auto"/>
              <w:right w:val="single" w:sz="4" w:space="0" w:color="auto"/>
            </w:tcBorders>
            <w:hideMark/>
          </w:tcPr>
          <w:p w14:paraId="2856CB3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RS</w:t>
            </w:r>
            <w:r w:rsidRPr="006562CE">
              <w:rPr>
                <w:bCs/>
                <w:kern w:val="2"/>
                <w:sz w:val="22"/>
                <w:szCs w:val="22"/>
                <w:vertAlign w:val="superscript"/>
                <w:lang w:eastAsia="es-ES"/>
                <w14:ligatures w14:val="standardContextual"/>
              </w:rPr>
              <w:t>1</w:t>
            </w:r>
            <w:r w:rsidRPr="006562CE">
              <w:rPr>
                <w:bCs/>
                <w:kern w:val="2"/>
                <w:sz w:val="22"/>
                <w:szCs w:val="22"/>
                <w:lang w:eastAsia="es-ES"/>
                <w14:ligatures w14:val="standardContextual"/>
              </w:rPr>
              <w:br/>
              <w:t>(95 % PI)</w:t>
            </w:r>
          </w:p>
          <w:p w14:paraId="24BF76CB"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i/>
                <w:kern w:val="2"/>
                <w:sz w:val="22"/>
                <w:szCs w:val="22"/>
                <w:lang w:eastAsia="es-ES"/>
                <w14:ligatures w14:val="standardContextual"/>
              </w:rPr>
              <w:t>P</w:t>
            </w:r>
          </w:p>
        </w:tc>
        <w:tc>
          <w:tcPr>
            <w:tcW w:w="532" w:type="pct"/>
            <w:tcBorders>
              <w:top w:val="single" w:sz="4" w:space="0" w:color="auto"/>
              <w:left w:val="single" w:sz="4" w:space="0" w:color="auto"/>
              <w:bottom w:val="single" w:sz="4" w:space="0" w:color="auto"/>
              <w:right w:val="single" w:sz="4" w:space="0" w:color="auto"/>
            </w:tcBorders>
            <w:hideMark/>
          </w:tcPr>
          <w:p w14:paraId="603D13D9" w14:textId="77777777" w:rsidR="00105CB1" w:rsidRPr="006562CE" w:rsidRDefault="00105CB1" w:rsidP="002F1D0B">
            <w:pPr>
              <w:keepNext/>
              <w:widowControl w:val="0"/>
              <w:jc w:val="center"/>
              <w:rPr>
                <w:bCs/>
                <w:kern w:val="2"/>
                <w:sz w:val="22"/>
                <w:szCs w:val="22"/>
                <w:lang w:eastAsia="es-ES"/>
                <w14:ligatures w14:val="standardContextual"/>
              </w:rPr>
            </w:pPr>
            <w:proofErr w:type="spellStart"/>
            <w:r w:rsidRPr="006562CE">
              <w:rPr>
                <w:kern w:val="2"/>
                <w:sz w:val="22"/>
                <w:szCs w:val="22"/>
                <w14:ligatures w14:val="standardContextual"/>
              </w:rPr>
              <w:t>Letrozolo</w:t>
            </w:r>
            <w:proofErr w:type="spellEnd"/>
            <w:r w:rsidRPr="006562CE">
              <w:rPr>
                <w:kern w:val="2"/>
                <w:sz w:val="22"/>
                <w:szCs w:val="22"/>
                <w14:ligatures w14:val="standardContextual"/>
              </w:rPr>
              <w:t xml:space="preserve"> tabletės</w:t>
            </w:r>
            <w:r w:rsidRPr="006562CE">
              <w:rPr>
                <w:bCs/>
                <w:kern w:val="2"/>
                <w:sz w:val="22"/>
                <w:szCs w:val="22"/>
                <w:lang w:eastAsia="es-ES"/>
                <w14:ligatures w14:val="standardContextual"/>
              </w:rPr>
              <w:t xml:space="preserve"> N = 4003</w:t>
            </w:r>
          </w:p>
        </w:tc>
        <w:tc>
          <w:tcPr>
            <w:tcW w:w="589" w:type="pct"/>
            <w:tcBorders>
              <w:top w:val="single" w:sz="4" w:space="0" w:color="auto"/>
              <w:left w:val="single" w:sz="4" w:space="0" w:color="auto"/>
              <w:bottom w:val="single" w:sz="4" w:space="0" w:color="auto"/>
              <w:right w:val="single" w:sz="4" w:space="0" w:color="auto"/>
            </w:tcBorders>
            <w:hideMark/>
          </w:tcPr>
          <w:p w14:paraId="222F5E53" w14:textId="77777777" w:rsidR="00105CB1" w:rsidRPr="006562CE" w:rsidRDefault="00105CB1" w:rsidP="002F1D0B">
            <w:pPr>
              <w:keepNext/>
              <w:widowControl w:val="0"/>
              <w:jc w:val="center"/>
              <w:rPr>
                <w:bCs/>
                <w:kern w:val="2"/>
                <w:sz w:val="22"/>
                <w:szCs w:val="22"/>
                <w:lang w:eastAsia="es-ES"/>
                <w14:ligatures w14:val="standardContextual"/>
              </w:rPr>
            </w:pPr>
            <w:proofErr w:type="spellStart"/>
            <w:r w:rsidRPr="006562CE">
              <w:rPr>
                <w:bCs/>
                <w:kern w:val="2"/>
                <w:sz w:val="22"/>
                <w:szCs w:val="22"/>
                <w:lang w:eastAsia="es-ES"/>
                <w14:ligatures w14:val="standardContextual"/>
              </w:rPr>
              <w:t>Tamoksifenas</w:t>
            </w:r>
            <w:proofErr w:type="spellEnd"/>
          </w:p>
          <w:p w14:paraId="0E425E9D"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N = 4007</w:t>
            </w:r>
          </w:p>
        </w:tc>
        <w:tc>
          <w:tcPr>
            <w:tcW w:w="785" w:type="pct"/>
            <w:tcBorders>
              <w:top w:val="single" w:sz="4" w:space="0" w:color="auto"/>
              <w:left w:val="single" w:sz="4" w:space="0" w:color="auto"/>
              <w:bottom w:val="single" w:sz="4" w:space="0" w:color="auto"/>
              <w:right w:val="single" w:sz="4" w:space="0" w:color="auto"/>
            </w:tcBorders>
            <w:hideMark/>
          </w:tcPr>
          <w:p w14:paraId="233452F3"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RS</w:t>
            </w:r>
            <w:r w:rsidRPr="006562CE">
              <w:rPr>
                <w:bCs/>
                <w:kern w:val="2"/>
                <w:sz w:val="22"/>
                <w:szCs w:val="22"/>
                <w:vertAlign w:val="superscript"/>
                <w:lang w:eastAsia="es-ES"/>
                <w14:ligatures w14:val="standardContextual"/>
              </w:rPr>
              <w:t>1</w:t>
            </w:r>
            <w:r w:rsidRPr="006562CE">
              <w:rPr>
                <w:bCs/>
                <w:kern w:val="2"/>
                <w:sz w:val="22"/>
                <w:szCs w:val="22"/>
                <w:lang w:eastAsia="es-ES"/>
                <w14:ligatures w14:val="standardContextual"/>
              </w:rPr>
              <w:br/>
              <w:t>(95 % PI)</w:t>
            </w:r>
          </w:p>
          <w:p w14:paraId="295F0AA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i/>
                <w:iCs/>
                <w:kern w:val="2"/>
                <w:sz w:val="22"/>
                <w:szCs w:val="22"/>
                <w:lang w:eastAsia="es-ES"/>
                <w14:ligatures w14:val="standardContextual"/>
              </w:rPr>
              <w:t>P</w:t>
            </w:r>
          </w:p>
        </w:tc>
      </w:tr>
      <w:tr w:rsidR="00105CB1" w:rsidRPr="006562CE" w14:paraId="579F70BA" w14:textId="77777777" w:rsidTr="00105CB1">
        <w:tc>
          <w:tcPr>
            <w:tcW w:w="1356" w:type="pct"/>
            <w:tcBorders>
              <w:top w:val="single" w:sz="4" w:space="0" w:color="auto"/>
              <w:left w:val="single" w:sz="4" w:space="0" w:color="auto"/>
              <w:bottom w:val="single" w:sz="4" w:space="0" w:color="auto"/>
              <w:right w:val="single" w:sz="4" w:space="0" w:color="auto"/>
            </w:tcBorders>
            <w:hideMark/>
          </w:tcPr>
          <w:p w14:paraId="4C9DC175" w14:textId="77777777" w:rsidR="00105CB1" w:rsidRPr="006562CE" w:rsidRDefault="00105CB1" w:rsidP="002F1D0B">
            <w:pPr>
              <w:keepNext/>
              <w:widowControl w:val="0"/>
              <w:autoSpaceDE w:val="0"/>
              <w:autoSpaceDN w:val="0"/>
              <w:adjustRightInd w:val="0"/>
              <w:ind w:right="-20"/>
              <w:rPr>
                <w:kern w:val="2"/>
                <w:sz w:val="22"/>
                <w:szCs w:val="22"/>
                <w14:ligatures w14:val="standardContextual"/>
              </w:rPr>
            </w:pPr>
            <w:r w:rsidRPr="006562CE">
              <w:rPr>
                <w:kern w:val="2"/>
                <w:sz w:val="22"/>
                <w:szCs w:val="22"/>
                <w14:ligatures w14:val="standardContextual"/>
              </w:rPr>
              <w:t>Išgyvenamumas be ligos pasireiškimo (pagrindinė) - reiškiniai (protokolinis apibūdinimas</w:t>
            </w:r>
            <w:r w:rsidRPr="006562CE">
              <w:rPr>
                <w:kern w:val="2"/>
                <w:sz w:val="22"/>
                <w:szCs w:val="22"/>
                <w:vertAlign w:val="superscript"/>
                <w14:ligatures w14:val="standardContextual"/>
              </w:rPr>
              <w:t>2</w:t>
            </w:r>
            <w:r w:rsidRPr="006562CE">
              <w:rPr>
                <w:kern w:val="2"/>
                <w:sz w:val="22"/>
                <w:szCs w:val="22"/>
                <w14:ligatures w14:val="standardContextual"/>
              </w:rPr>
              <w:t>)</w:t>
            </w:r>
          </w:p>
        </w:tc>
        <w:tc>
          <w:tcPr>
            <w:tcW w:w="499" w:type="pct"/>
            <w:tcBorders>
              <w:top w:val="single" w:sz="4" w:space="0" w:color="auto"/>
              <w:left w:val="single" w:sz="4" w:space="0" w:color="auto"/>
              <w:bottom w:val="single" w:sz="4" w:space="0" w:color="auto"/>
              <w:right w:val="single" w:sz="4" w:space="0" w:color="auto"/>
            </w:tcBorders>
            <w:hideMark/>
          </w:tcPr>
          <w:p w14:paraId="5B1388D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351</w:t>
            </w:r>
          </w:p>
        </w:tc>
        <w:tc>
          <w:tcPr>
            <w:tcW w:w="528" w:type="pct"/>
            <w:tcBorders>
              <w:top w:val="single" w:sz="4" w:space="0" w:color="auto"/>
              <w:left w:val="single" w:sz="4" w:space="0" w:color="auto"/>
              <w:bottom w:val="single" w:sz="4" w:space="0" w:color="auto"/>
              <w:right w:val="single" w:sz="4" w:space="0" w:color="auto"/>
            </w:tcBorders>
            <w:hideMark/>
          </w:tcPr>
          <w:p w14:paraId="17763438"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428</w:t>
            </w:r>
          </w:p>
        </w:tc>
        <w:tc>
          <w:tcPr>
            <w:tcW w:w="712" w:type="pct"/>
            <w:tcBorders>
              <w:top w:val="single" w:sz="4" w:space="0" w:color="auto"/>
              <w:left w:val="single" w:sz="4" w:space="0" w:color="auto"/>
              <w:bottom w:val="single" w:sz="4" w:space="0" w:color="auto"/>
              <w:right w:val="single" w:sz="4" w:space="0" w:color="auto"/>
            </w:tcBorders>
            <w:hideMark/>
          </w:tcPr>
          <w:p w14:paraId="2CBE0915"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0,81</w:t>
            </w:r>
          </w:p>
          <w:p w14:paraId="116F4213"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(0,70, 0,93)</w:t>
            </w:r>
            <w:r w:rsidRPr="006562CE">
              <w:rPr>
                <w:bCs/>
                <w:kern w:val="2"/>
                <w:sz w:val="22"/>
                <w:szCs w:val="22"/>
                <w:lang w:eastAsia="es-ES"/>
                <w14:ligatures w14:val="standardContextual"/>
              </w:rPr>
              <w:br/>
              <w:t>0,003</w:t>
            </w:r>
          </w:p>
        </w:tc>
        <w:tc>
          <w:tcPr>
            <w:tcW w:w="532" w:type="pct"/>
            <w:tcBorders>
              <w:top w:val="single" w:sz="4" w:space="0" w:color="auto"/>
              <w:left w:val="single" w:sz="4" w:space="0" w:color="auto"/>
              <w:bottom w:val="single" w:sz="4" w:space="0" w:color="auto"/>
              <w:right w:val="single" w:sz="4" w:space="0" w:color="auto"/>
            </w:tcBorders>
            <w:hideMark/>
          </w:tcPr>
          <w:p w14:paraId="74468567"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585</w:t>
            </w:r>
          </w:p>
        </w:tc>
        <w:tc>
          <w:tcPr>
            <w:tcW w:w="589" w:type="pct"/>
            <w:tcBorders>
              <w:top w:val="single" w:sz="4" w:space="0" w:color="auto"/>
              <w:left w:val="single" w:sz="4" w:space="0" w:color="auto"/>
              <w:bottom w:val="single" w:sz="4" w:space="0" w:color="auto"/>
              <w:right w:val="single" w:sz="4" w:space="0" w:color="auto"/>
            </w:tcBorders>
            <w:hideMark/>
          </w:tcPr>
          <w:p w14:paraId="5078AA97"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664</w:t>
            </w:r>
          </w:p>
        </w:tc>
        <w:tc>
          <w:tcPr>
            <w:tcW w:w="785" w:type="pct"/>
            <w:tcBorders>
              <w:top w:val="single" w:sz="4" w:space="0" w:color="auto"/>
              <w:left w:val="single" w:sz="4" w:space="0" w:color="auto"/>
              <w:bottom w:val="single" w:sz="4" w:space="0" w:color="auto"/>
              <w:right w:val="single" w:sz="4" w:space="0" w:color="auto"/>
            </w:tcBorders>
            <w:hideMark/>
          </w:tcPr>
          <w:p w14:paraId="40354B88"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0,86</w:t>
            </w:r>
            <w:r w:rsidRPr="006562CE">
              <w:rPr>
                <w:bCs/>
                <w:kern w:val="2"/>
                <w:sz w:val="22"/>
                <w:szCs w:val="22"/>
                <w:lang w:eastAsia="es-ES"/>
                <w14:ligatures w14:val="standardContextual"/>
              </w:rPr>
              <w:br/>
              <w:t>(0,77, 0,96)</w:t>
            </w:r>
            <w:r w:rsidRPr="006562CE">
              <w:rPr>
                <w:bCs/>
                <w:kern w:val="2"/>
                <w:sz w:val="22"/>
                <w:szCs w:val="22"/>
                <w:lang w:eastAsia="es-ES"/>
                <w14:ligatures w14:val="standardContextual"/>
              </w:rPr>
              <w:br/>
              <w:t>0,008</w:t>
            </w:r>
          </w:p>
        </w:tc>
      </w:tr>
      <w:tr w:rsidR="00105CB1" w:rsidRPr="006562CE" w14:paraId="547FDCEE" w14:textId="77777777" w:rsidTr="00105CB1">
        <w:tc>
          <w:tcPr>
            <w:tcW w:w="1356" w:type="pct"/>
            <w:tcBorders>
              <w:top w:val="single" w:sz="4" w:space="0" w:color="auto"/>
              <w:left w:val="single" w:sz="4" w:space="0" w:color="auto"/>
              <w:bottom w:val="single" w:sz="4" w:space="0" w:color="auto"/>
              <w:right w:val="single" w:sz="4" w:space="0" w:color="auto"/>
            </w:tcBorders>
            <w:hideMark/>
          </w:tcPr>
          <w:p w14:paraId="1AB484FC"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Bendrasis išgyvenamumas (antrinė)</w:t>
            </w:r>
          </w:p>
          <w:p w14:paraId="1A5E833A"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 xml:space="preserve">Mirčių skaičius </w:t>
            </w:r>
          </w:p>
        </w:tc>
        <w:tc>
          <w:tcPr>
            <w:tcW w:w="499" w:type="pct"/>
            <w:tcBorders>
              <w:top w:val="single" w:sz="4" w:space="0" w:color="auto"/>
              <w:left w:val="single" w:sz="4" w:space="0" w:color="auto"/>
              <w:bottom w:val="single" w:sz="4" w:space="0" w:color="auto"/>
              <w:right w:val="single" w:sz="4" w:space="0" w:color="auto"/>
            </w:tcBorders>
            <w:hideMark/>
          </w:tcPr>
          <w:p w14:paraId="36DD0D15"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166</w:t>
            </w:r>
          </w:p>
        </w:tc>
        <w:tc>
          <w:tcPr>
            <w:tcW w:w="528" w:type="pct"/>
            <w:tcBorders>
              <w:top w:val="single" w:sz="4" w:space="0" w:color="auto"/>
              <w:left w:val="single" w:sz="4" w:space="0" w:color="auto"/>
              <w:bottom w:val="single" w:sz="4" w:space="0" w:color="auto"/>
              <w:right w:val="single" w:sz="4" w:space="0" w:color="auto"/>
            </w:tcBorders>
            <w:hideMark/>
          </w:tcPr>
          <w:p w14:paraId="594B9D45"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192</w:t>
            </w:r>
          </w:p>
        </w:tc>
        <w:tc>
          <w:tcPr>
            <w:tcW w:w="712" w:type="pct"/>
            <w:tcBorders>
              <w:top w:val="single" w:sz="4" w:space="0" w:color="auto"/>
              <w:left w:val="single" w:sz="4" w:space="0" w:color="auto"/>
              <w:bottom w:val="single" w:sz="4" w:space="0" w:color="auto"/>
              <w:right w:val="single" w:sz="4" w:space="0" w:color="auto"/>
            </w:tcBorders>
            <w:hideMark/>
          </w:tcPr>
          <w:p w14:paraId="44DD3436"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0,86</w:t>
            </w:r>
            <w:r w:rsidRPr="006562CE">
              <w:rPr>
                <w:bCs/>
                <w:kern w:val="2"/>
                <w:sz w:val="22"/>
                <w:szCs w:val="22"/>
                <w:lang w:eastAsia="es-ES"/>
                <w14:ligatures w14:val="standardContextual"/>
              </w:rPr>
              <w:br/>
              <w:t>(0,70, 1,06)</w:t>
            </w:r>
          </w:p>
        </w:tc>
        <w:tc>
          <w:tcPr>
            <w:tcW w:w="532" w:type="pct"/>
            <w:tcBorders>
              <w:top w:val="single" w:sz="4" w:space="0" w:color="auto"/>
              <w:left w:val="single" w:sz="4" w:space="0" w:color="auto"/>
              <w:bottom w:val="single" w:sz="4" w:space="0" w:color="auto"/>
              <w:right w:val="single" w:sz="4" w:space="0" w:color="auto"/>
            </w:tcBorders>
            <w:hideMark/>
          </w:tcPr>
          <w:p w14:paraId="7528D4C7"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330</w:t>
            </w:r>
          </w:p>
        </w:tc>
        <w:tc>
          <w:tcPr>
            <w:tcW w:w="589" w:type="pct"/>
            <w:tcBorders>
              <w:top w:val="single" w:sz="4" w:space="0" w:color="auto"/>
              <w:left w:val="single" w:sz="4" w:space="0" w:color="auto"/>
              <w:bottom w:val="single" w:sz="4" w:space="0" w:color="auto"/>
              <w:right w:val="single" w:sz="4" w:space="0" w:color="auto"/>
            </w:tcBorders>
            <w:hideMark/>
          </w:tcPr>
          <w:p w14:paraId="3A77DC57"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374</w:t>
            </w:r>
          </w:p>
        </w:tc>
        <w:tc>
          <w:tcPr>
            <w:tcW w:w="785" w:type="pct"/>
            <w:tcBorders>
              <w:top w:val="single" w:sz="4" w:space="0" w:color="auto"/>
              <w:left w:val="single" w:sz="4" w:space="0" w:color="auto"/>
              <w:bottom w:val="single" w:sz="4" w:space="0" w:color="auto"/>
              <w:right w:val="single" w:sz="4" w:space="0" w:color="auto"/>
            </w:tcBorders>
            <w:hideMark/>
          </w:tcPr>
          <w:p w14:paraId="234CCDCC" w14:textId="77777777" w:rsidR="00105CB1" w:rsidRPr="006562CE" w:rsidRDefault="00105CB1" w:rsidP="002F1D0B">
            <w:pPr>
              <w:keepNext/>
              <w:widowControl w:val="0"/>
              <w:jc w:val="center"/>
              <w:rPr>
                <w:bCs/>
                <w:kern w:val="2"/>
                <w:sz w:val="22"/>
                <w:szCs w:val="22"/>
                <w:lang w:eastAsia="es-ES"/>
                <w14:ligatures w14:val="standardContextual"/>
              </w:rPr>
            </w:pPr>
            <w:r w:rsidRPr="006562CE">
              <w:rPr>
                <w:bCs/>
                <w:kern w:val="2"/>
                <w:sz w:val="22"/>
                <w:szCs w:val="22"/>
                <w:lang w:eastAsia="es-ES"/>
                <w14:ligatures w14:val="standardContextual"/>
              </w:rPr>
              <w:t>0,87 (0,75, 1,01)</w:t>
            </w:r>
          </w:p>
        </w:tc>
      </w:tr>
      <w:tr w:rsidR="00105CB1" w:rsidRPr="006562CE" w14:paraId="2C81F99A" w14:textId="77777777" w:rsidTr="00105CB1">
        <w:tc>
          <w:tcPr>
            <w:tcW w:w="5000" w:type="pct"/>
            <w:gridSpan w:val="7"/>
            <w:tcBorders>
              <w:top w:val="single" w:sz="4" w:space="0" w:color="auto"/>
              <w:left w:val="nil"/>
              <w:bottom w:val="nil"/>
              <w:right w:val="nil"/>
            </w:tcBorders>
            <w:hideMark/>
          </w:tcPr>
          <w:p w14:paraId="484B7DC9"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RS = rizikos santykis; PI = </w:t>
            </w:r>
            <w:proofErr w:type="spellStart"/>
            <w:r w:rsidRPr="006562CE">
              <w:rPr>
                <w:kern w:val="2"/>
                <w:sz w:val="22"/>
                <w:szCs w:val="22"/>
                <w:lang w:eastAsia="es-ES"/>
                <w14:ligatures w14:val="standardContextual"/>
              </w:rPr>
              <w:t>pasikliautinieji</w:t>
            </w:r>
            <w:proofErr w:type="spellEnd"/>
            <w:r w:rsidRPr="006562CE">
              <w:rPr>
                <w:kern w:val="2"/>
                <w:sz w:val="22"/>
                <w:szCs w:val="22"/>
                <w:lang w:eastAsia="es-ES"/>
                <w14:ligatures w14:val="standardContextual"/>
              </w:rPr>
              <w:t xml:space="preserve"> intervalai</w:t>
            </w:r>
          </w:p>
          <w:p w14:paraId="1325745E" w14:textId="77777777" w:rsidR="00105CB1" w:rsidRPr="006562CE" w:rsidRDefault="00105CB1" w:rsidP="002F1D0B">
            <w:pPr>
              <w:keepNext/>
              <w:widowControl w:val="0"/>
              <w:ind w:left="567" w:hanging="567"/>
              <w:rPr>
                <w:kern w:val="2"/>
                <w:sz w:val="22"/>
                <w:szCs w:val="22"/>
                <w:lang w:eastAsia="es-ES"/>
                <w14:ligatures w14:val="standardContextual"/>
              </w:rPr>
            </w:pPr>
            <w:r w:rsidRPr="006562CE">
              <w:rPr>
                <w:kern w:val="2"/>
                <w:sz w:val="22"/>
                <w:szCs w:val="22"/>
                <w:vertAlign w:val="superscript"/>
                <w:lang w:eastAsia="es-ES"/>
                <w14:ligatures w14:val="standardContextual"/>
              </w:rPr>
              <w:t>1</w:t>
            </w:r>
            <w:r w:rsidRPr="006562CE">
              <w:rPr>
                <w:kern w:val="2"/>
                <w:sz w:val="22"/>
                <w:szCs w:val="22"/>
                <w:vertAlign w:val="superscript"/>
                <w:lang w:eastAsia="es-ES"/>
                <w14:ligatures w14:val="standardContextual"/>
              </w:rPr>
              <w:tab/>
            </w:r>
            <w:proofErr w:type="spellStart"/>
            <w:r w:rsidRPr="006562CE">
              <w:rPr>
                <w:i/>
                <w:iCs/>
                <w:kern w:val="2"/>
                <w:sz w:val="22"/>
                <w:szCs w:val="22"/>
                <w:lang w:eastAsia="es-ES"/>
                <w14:ligatures w14:val="standardContextual"/>
              </w:rPr>
              <w:t>Log</w:t>
            </w:r>
            <w:proofErr w:type="spellEnd"/>
            <w:r w:rsidRPr="006562CE">
              <w:rPr>
                <w:i/>
                <w:iCs/>
                <w:kern w:val="2"/>
                <w:sz w:val="22"/>
                <w:szCs w:val="22"/>
                <w:lang w:eastAsia="es-ES"/>
                <w14:ligatures w14:val="standardContextual"/>
              </w:rPr>
              <w:t xml:space="preserve"> </w:t>
            </w:r>
            <w:proofErr w:type="spellStart"/>
            <w:r w:rsidRPr="006562CE">
              <w:rPr>
                <w:i/>
                <w:iCs/>
                <w:kern w:val="2"/>
                <w:sz w:val="22"/>
                <w:szCs w:val="22"/>
                <w:lang w:eastAsia="es-ES"/>
                <w14:ligatures w14:val="standardContextual"/>
              </w:rPr>
              <w:t>rank</w:t>
            </w:r>
            <w:proofErr w:type="spellEnd"/>
            <w:r w:rsidRPr="006562CE">
              <w:rPr>
                <w:kern w:val="2"/>
                <w:sz w:val="22"/>
                <w:szCs w:val="22"/>
                <w:lang w:eastAsia="es-ES"/>
                <w14:ligatures w14:val="standardContextual"/>
              </w:rPr>
              <w:t xml:space="preserve"> testas, </w:t>
            </w:r>
            <w:proofErr w:type="spellStart"/>
            <w:r w:rsidRPr="006562CE">
              <w:rPr>
                <w:kern w:val="2"/>
                <w:sz w:val="22"/>
                <w:szCs w:val="22"/>
                <w:lang w:eastAsia="es-ES"/>
                <w14:ligatures w14:val="standardContextual"/>
              </w:rPr>
              <w:t>stratifikuota</w:t>
            </w:r>
            <w:proofErr w:type="spellEnd"/>
            <w:r w:rsidRPr="006562CE">
              <w:rPr>
                <w:kern w:val="2"/>
                <w:sz w:val="22"/>
                <w:szCs w:val="22"/>
                <w:lang w:eastAsia="es-ES"/>
                <w14:ligatures w14:val="standardContextual"/>
              </w:rPr>
              <w:t xml:space="preserve"> pagal atsitiktinių imčių grupes ir ankstesnę chemoterapiją (taip/ne)</w:t>
            </w:r>
          </w:p>
          <w:p w14:paraId="1EEE06A7" w14:textId="77777777" w:rsidR="00105CB1" w:rsidRPr="006562CE" w:rsidRDefault="00105CB1" w:rsidP="002F1D0B">
            <w:pPr>
              <w:widowControl w:val="0"/>
              <w:autoSpaceDE w:val="0"/>
              <w:autoSpaceDN w:val="0"/>
              <w:adjustRightInd w:val="0"/>
              <w:ind w:left="567" w:right="-20" w:hanging="567"/>
              <w:rPr>
                <w:strike/>
                <w:kern w:val="2"/>
                <w:sz w:val="22"/>
                <w:szCs w:val="22"/>
                <w14:ligatures w14:val="standardContextual"/>
              </w:rPr>
            </w:pPr>
            <w:r w:rsidRPr="006562CE">
              <w:rPr>
                <w:kern w:val="2"/>
                <w:sz w:val="22"/>
                <w:szCs w:val="22"/>
                <w:vertAlign w:val="superscript"/>
                <w14:ligatures w14:val="standardContextual"/>
              </w:rPr>
              <w:t>2</w:t>
            </w:r>
            <w:r w:rsidRPr="006562CE">
              <w:rPr>
                <w:kern w:val="2"/>
                <w:sz w:val="22"/>
                <w:szCs w:val="22"/>
                <w:vertAlign w:val="superscript"/>
                <w14:ligatures w14:val="standardContextual"/>
              </w:rPr>
              <w:tab/>
            </w:r>
            <w:r w:rsidRPr="006562CE">
              <w:rPr>
                <w:kern w:val="2"/>
                <w:sz w:val="22"/>
                <w:szCs w:val="22"/>
                <w14:ligatures w14:val="standardContextual"/>
              </w:rPr>
              <w:t>IBLP reiškiniai: lokalus regioninis atsinaujinimas, nutolusios metastazės, invazinis kitos krūties vėžys, antras (ne krūties) pirminis vėžinis susirgimas, mirtis nuo bet kokios priežasties be ankstesnių su vėžiu susijusių reiškinių atsiradimo</w:t>
            </w:r>
          </w:p>
        </w:tc>
      </w:tr>
    </w:tbl>
    <w:p w14:paraId="115166FC" w14:textId="77777777" w:rsidR="00105CB1" w:rsidRPr="006562CE" w:rsidRDefault="00105CB1" w:rsidP="002F1D0B">
      <w:pPr>
        <w:widowControl w:val="0"/>
        <w:autoSpaceDE w:val="0"/>
        <w:autoSpaceDN w:val="0"/>
        <w:adjustRightInd w:val="0"/>
        <w:ind w:right="-20"/>
        <w:rPr>
          <w:bCs/>
          <w:sz w:val="22"/>
          <w:szCs w:val="22"/>
        </w:rPr>
      </w:pPr>
    </w:p>
    <w:p w14:paraId="7AE88372" w14:textId="77777777" w:rsidR="00105CB1" w:rsidRPr="006562CE" w:rsidRDefault="00105CB1" w:rsidP="002F1D0B">
      <w:pPr>
        <w:keepNext/>
        <w:widowControl w:val="0"/>
        <w:rPr>
          <w:i/>
          <w:sz w:val="22"/>
          <w:szCs w:val="22"/>
        </w:rPr>
      </w:pPr>
      <w:r w:rsidRPr="006562CE">
        <w:rPr>
          <w:i/>
          <w:sz w:val="22"/>
          <w:szCs w:val="22"/>
        </w:rPr>
        <w:t xml:space="preserve">Rezultatai (stebėjimo mediana – 96 mėnesiai) (tik </w:t>
      </w:r>
      <w:proofErr w:type="spellStart"/>
      <w:r w:rsidRPr="006562CE">
        <w:rPr>
          <w:i/>
          <w:sz w:val="22"/>
          <w:szCs w:val="22"/>
        </w:rPr>
        <w:t>monoterapijos</w:t>
      </w:r>
      <w:proofErr w:type="spellEnd"/>
      <w:r w:rsidRPr="006562CE">
        <w:rPr>
          <w:i/>
          <w:sz w:val="22"/>
          <w:szCs w:val="22"/>
        </w:rPr>
        <w:t xml:space="preserve"> grupės)</w:t>
      </w:r>
    </w:p>
    <w:p w14:paraId="4507AB91" w14:textId="77777777" w:rsidR="00105CB1" w:rsidRPr="006562CE" w:rsidRDefault="00105CB1" w:rsidP="002F1D0B">
      <w:pPr>
        <w:widowControl w:val="0"/>
        <w:autoSpaceDE w:val="0"/>
        <w:autoSpaceDN w:val="0"/>
        <w:adjustRightInd w:val="0"/>
        <w:ind w:right="58"/>
        <w:rPr>
          <w:sz w:val="22"/>
          <w:szCs w:val="22"/>
        </w:rPr>
      </w:pPr>
      <w:r w:rsidRPr="006562CE">
        <w:rPr>
          <w:sz w:val="22"/>
          <w:szCs w:val="22"/>
        </w:rPr>
        <w:t xml:space="preserve">5 lentelėje pateikiami </w:t>
      </w:r>
      <w:proofErr w:type="spellStart"/>
      <w:r w:rsidRPr="006562CE">
        <w:rPr>
          <w:sz w:val="22"/>
          <w:szCs w:val="22"/>
        </w:rPr>
        <w:t>monoterapijos</w:t>
      </w:r>
      <w:proofErr w:type="spellEnd"/>
      <w:r w:rsidRPr="006562CE">
        <w:rPr>
          <w:sz w:val="22"/>
          <w:szCs w:val="22"/>
        </w:rPr>
        <w:t xml:space="preserve"> grupių analizės (MGA) metu gauti atnaujinti ilgalaikiai </w:t>
      </w:r>
      <w:proofErr w:type="spellStart"/>
      <w:r w:rsidRPr="006562CE">
        <w:rPr>
          <w:sz w:val="22"/>
          <w:szCs w:val="22"/>
        </w:rPr>
        <w:t>letrozolo</w:t>
      </w:r>
      <w:proofErr w:type="spellEnd"/>
      <w:r w:rsidRPr="006562CE">
        <w:rPr>
          <w:sz w:val="22"/>
          <w:szCs w:val="22"/>
        </w:rPr>
        <w:t xml:space="preserve"> </w:t>
      </w:r>
      <w:proofErr w:type="spellStart"/>
      <w:r w:rsidRPr="006562CE">
        <w:rPr>
          <w:sz w:val="22"/>
          <w:szCs w:val="22"/>
        </w:rPr>
        <w:t>monoterapijos</w:t>
      </w:r>
      <w:proofErr w:type="spellEnd"/>
      <w:r w:rsidRPr="006562CE">
        <w:rPr>
          <w:sz w:val="22"/>
          <w:szCs w:val="22"/>
        </w:rPr>
        <w:t xml:space="preserve"> veiksmingumo duomenys (</w:t>
      </w:r>
      <w:proofErr w:type="spellStart"/>
      <w:r w:rsidRPr="006562CE">
        <w:rPr>
          <w:sz w:val="22"/>
          <w:szCs w:val="22"/>
        </w:rPr>
        <w:t>adjuvantinio</w:t>
      </w:r>
      <w:proofErr w:type="spellEnd"/>
      <w:r w:rsidRPr="006562CE">
        <w:rPr>
          <w:sz w:val="22"/>
          <w:szCs w:val="22"/>
        </w:rPr>
        <w:t xml:space="preserve"> gydymo trukmės mediana 5 metai).</w:t>
      </w:r>
    </w:p>
    <w:p w14:paraId="524DBCF4" w14:textId="77777777" w:rsidR="00105CB1" w:rsidRPr="006562CE" w:rsidRDefault="00105CB1" w:rsidP="002F1D0B">
      <w:pPr>
        <w:keepNext/>
        <w:widowControl w:val="0"/>
        <w:autoSpaceDE w:val="0"/>
        <w:autoSpaceDN w:val="0"/>
        <w:adjustRightInd w:val="0"/>
        <w:ind w:right="-23"/>
        <w:rPr>
          <w:bCs/>
          <w:sz w:val="22"/>
          <w:szCs w:val="22"/>
        </w:rPr>
      </w:pPr>
    </w:p>
    <w:p w14:paraId="0B56D055" w14:textId="77777777" w:rsidR="00105CB1" w:rsidRPr="006562CE" w:rsidRDefault="00105CB1" w:rsidP="002F1D0B">
      <w:pPr>
        <w:keepNext/>
        <w:widowControl w:val="0"/>
        <w:ind w:left="1134" w:hanging="1134"/>
        <w:rPr>
          <w:b/>
          <w:sz w:val="22"/>
          <w:szCs w:val="22"/>
          <w:lang w:eastAsia="es-ES"/>
        </w:rPr>
      </w:pPr>
      <w:r w:rsidRPr="006562CE">
        <w:rPr>
          <w:b/>
          <w:sz w:val="22"/>
          <w:szCs w:val="22"/>
          <w:lang w:eastAsia="es-ES"/>
        </w:rPr>
        <w:t>5 lentelė</w:t>
      </w:r>
      <w:r w:rsidRPr="006562CE">
        <w:rPr>
          <w:b/>
          <w:sz w:val="22"/>
          <w:szCs w:val="22"/>
          <w:lang w:eastAsia="es-ES"/>
        </w:rPr>
        <w:tab/>
      </w:r>
      <w:proofErr w:type="spellStart"/>
      <w:r w:rsidRPr="006562CE">
        <w:rPr>
          <w:b/>
          <w:sz w:val="22"/>
          <w:szCs w:val="22"/>
          <w:lang w:eastAsia="es-ES"/>
        </w:rPr>
        <w:t>Monoterapijos</w:t>
      </w:r>
      <w:proofErr w:type="spellEnd"/>
      <w:r w:rsidRPr="006562CE">
        <w:rPr>
          <w:b/>
          <w:sz w:val="22"/>
          <w:szCs w:val="22"/>
          <w:lang w:eastAsia="es-ES"/>
        </w:rPr>
        <w:t xml:space="preserve"> grupių analizė: i</w:t>
      </w:r>
      <w:proofErr w:type="spellStart"/>
      <w:r w:rsidRPr="006562CE">
        <w:rPr>
          <w:b/>
          <w:bCs/>
          <w:position w:val="-1"/>
          <w:sz w:val="22"/>
          <w:szCs w:val="22"/>
          <w:lang w:eastAsia="es-ES"/>
        </w:rPr>
        <w:t>šgyvenamumas</w:t>
      </w:r>
      <w:proofErr w:type="spellEnd"/>
      <w:r w:rsidRPr="006562CE">
        <w:rPr>
          <w:b/>
          <w:bCs/>
          <w:position w:val="-1"/>
          <w:sz w:val="22"/>
          <w:szCs w:val="22"/>
          <w:lang w:eastAsia="es-ES"/>
        </w:rPr>
        <w:t xml:space="preserve"> be ligos pasireiškimo ir bendrasis išgyvenamumas (ITT populiacija), stebėjimo mediana 96 mėnesiai</w:t>
      </w:r>
    </w:p>
    <w:p w14:paraId="1C8311BE" w14:textId="77777777" w:rsidR="00105CB1" w:rsidRPr="006562CE" w:rsidRDefault="00105CB1" w:rsidP="002F1D0B">
      <w:pPr>
        <w:keepNext/>
        <w:widowControl w:val="0"/>
        <w:autoSpaceDE w:val="0"/>
        <w:autoSpaceDN w:val="0"/>
        <w:adjustRightInd w:val="0"/>
        <w:ind w:right="-20"/>
        <w:rPr>
          <w:bCs/>
          <w:sz w:val="22"/>
          <w:szCs w:val="22"/>
        </w:rPr>
      </w:pPr>
    </w:p>
    <w:tbl>
      <w:tblPr>
        <w:tblW w:w="0" w:type="auto"/>
        <w:tblInd w:w="180" w:type="dxa"/>
        <w:tblLayout w:type="fixed"/>
        <w:tblCellMar>
          <w:left w:w="0" w:type="dxa"/>
          <w:right w:w="0" w:type="dxa"/>
        </w:tblCellMar>
        <w:tblLook w:val="04A0" w:firstRow="1" w:lastRow="0" w:firstColumn="1" w:lastColumn="0" w:noHBand="0" w:noVBand="1"/>
      </w:tblPr>
      <w:tblGrid>
        <w:gridCol w:w="3600"/>
        <w:gridCol w:w="1260"/>
        <w:gridCol w:w="1440"/>
        <w:gridCol w:w="1800"/>
        <w:gridCol w:w="1180"/>
      </w:tblGrid>
      <w:tr w:rsidR="00105CB1" w:rsidRPr="006562CE" w14:paraId="65F449A8" w14:textId="77777777" w:rsidTr="00105CB1">
        <w:trPr>
          <w:trHeight w:hRule="exact" w:val="1115"/>
        </w:trPr>
        <w:tc>
          <w:tcPr>
            <w:tcW w:w="3600" w:type="dxa"/>
            <w:tcBorders>
              <w:top w:val="single" w:sz="4" w:space="0" w:color="auto"/>
              <w:left w:val="single" w:sz="4" w:space="0" w:color="auto"/>
              <w:bottom w:val="single" w:sz="4" w:space="0" w:color="auto"/>
              <w:right w:val="single" w:sz="4" w:space="0" w:color="auto"/>
            </w:tcBorders>
          </w:tcPr>
          <w:p w14:paraId="6B4C56B9" w14:textId="77777777" w:rsidR="00105CB1" w:rsidRPr="006562CE" w:rsidRDefault="00105CB1" w:rsidP="002F1D0B">
            <w:pPr>
              <w:keepNext/>
              <w:widowControl w:val="0"/>
              <w:rPr>
                <w:kern w:val="2"/>
                <w:sz w:val="22"/>
                <w:szCs w:val="22"/>
                <w14:ligatures w14:val="standardContextual"/>
              </w:rPr>
            </w:pPr>
          </w:p>
        </w:tc>
        <w:tc>
          <w:tcPr>
            <w:tcW w:w="1260" w:type="dxa"/>
            <w:tcBorders>
              <w:top w:val="single" w:sz="4" w:space="0" w:color="auto"/>
              <w:left w:val="single" w:sz="4" w:space="0" w:color="auto"/>
              <w:bottom w:val="single" w:sz="4" w:space="0" w:color="auto"/>
              <w:right w:val="single" w:sz="4" w:space="0" w:color="auto"/>
            </w:tcBorders>
            <w:hideMark/>
          </w:tcPr>
          <w:p w14:paraId="6AA7F9F4"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Letrozolo</w:t>
            </w:r>
            <w:proofErr w:type="spellEnd"/>
            <w:r w:rsidRPr="006562CE">
              <w:rPr>
                <w:b/>
                <w:kern w:val="2"/>
                <w:sz w:val="22"/>
                <w:szCs w:val="22"/>
                <w14:ligatures w14:val="standardContextual"/>
              </w:rPr>
              <w:t xml:space="preserve"> tabletės N = 2 463</w:t>
            </w:r>
          </w:p>
        </w:tc>
        <w:tc>
          <w:tcPr>
            <w:tcW w:w="1440" w:type="dxa"/>
            <w:tcBorders>
              <w:top w:val="single" w:sz="4" w:space="0" w:color="auto"/>
              <w:left w:val="single" w:sz="4" w:space="0" w:color="auto"/>
              <w:bottom w:val="single" w:sz="4" w:space="0" w:color="auto"/>
              <w:right w:val="single" w:sz="4" w:space="0" w:color="auto"/>
            </w:tcBorders>
            <w:hideMark/>
          </w:tcPr>
          <w:p w14:paraId="492D047E"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Tamoksifenas</w:t>
            </w:r>
            <w:proofErr w:type="spellEnd"/>
          </w:p>
          <w:p w14:paraId="5F124378"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N = 2 459</w:t>
            </w:r>
          </w:p>
        </w:tc>
        <w:tc>
          <w:tcPr>
            <w:tcW w:w="1800" w:type="dxa"/>
            <w:tcBorders>
              <w:top w:val="single" w:sz="4" w:space="0" w:color="auto"/>
              <w:left w:val="single" w:sz="4" w:space="0" w:color="auto"/>
              <w:bottom w:val="single" w:sz="4" w:space="0" w:color="auto"/>
              <w:right w:val="single" w:sz="4" w:space="0" w:color="auto"/>
            </w:tcBorders>
            <w:hideMark/>
          </w:tcPr>
          <w:p w14:paraId="5AB3296F"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Rizikos santykis</w:t>
            </w:r>
            <w:r w:rsidRPr="006562CE">
              <w:rPr>
                <w:b/>
                <w:kern w:val="2"/>
                <w:sz w:val="22"/>
                <w:szCs w:val="22"/>
                <w:vertAlign w:val="superscript"/>
                <w14:ligatures w14:val="standardContextual"/>
              </w:rPr>
              <w:t>1</w:t>
            </w:r>
          </w:p>
          <w:p w14:paraId="2649752C"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(95 % PI)</w:t>
            </w:r>
          </w:p>
        </w:tc>
        <w:tc>
          <w:tcPr>
            <w:tcW w:w="1180" w:type="dxa"/>
            <w:tcBorders>
              <w:top w:val="single" w:sz="4" w:space="0" w:color="auto"/>
              <w:left w:val="single" w:sz="4" w:space="0" w:color="auto"/>
              <w:bottom w:val="single" w:sz="4" w:space="0" w:color="auto"/>
              <w:right w:val="single" w:sz="4" w:space="0" w:color="auto"/>
            </w:tcBorders>
            <w:hideMark/>
          </w:tcPr>
          <w:p w14:paraId="6B20D766" w14:textId="77777777" w:rsidR="00105CB1" w:rsidRPr="006562CE" w:rsidRDefault="00105CB1" w:rsidP="002F1D0B">
            <w:pPr>
              <w:keepNext/>
              <w:widowControl w:val="0"/>
              <w:jc w:val="center"/>
              <w:rPr>
                <w:b/>
                <w:kern w:val="2"/>
                <w:sz w:val="22"/>
                <w:szCs w:val="22"/>
                <w14:ligatures w14:val="standardContextual"/>
              </w:rPr>
            </w:pPr>
            <w:r w:rsidRPr="006562CE">
              <w:rPr>
                <w:b/>
                <w:i/>
                <w:kern w:val="2"/>
                <w:sz w:val="22"/>
                <w:szCs w:val="22"/>
                <w14:ligatures w14:val="standardContextual"/>
              </w:rPr>
              <w:t xml:space="preserve">p </w:t>
            </w:r>
            <w:r w:rsidRPr="006562CE">
              <w:rPr>
                <w:b/>
                <w:kern w:val="2"/>
                <w:sz w:val="22"/>
                <w:szCs w:val="22"/>
                <w14:ligatures w14:val="standardContextual"/>
              </w:rPr>
              <w:t>reikšmė</w:t>
            </w:r>
          </w:p>
        </w:tc>
      </w:tr>
      <w:tr w:rsidR="00105CB1" w:rsidRPr="006562CE" w14:paraId="20F065C0" w14:textId="77777777" w:rsidTr="00105CB1">
        <w:trPr>
          <w:trHeight w:hRule="exact" w:val="583"/>
        </w:trPr>
        <w:tc>
          <w:tcPr>
            <w:tcW w:w="3600" w:type="dxa"/>
            <w:tcBorders>
              <w:top w:val="single" w:sz="4" w:space="0" w:color="auto"/>
              <w:left w:val="single" w:sz="4" w:space="0" w:color="auto"/>
              <w:bottom w:val="single" w:sz="4" w:space="0" w:color="auto"/>
              <w:right w:val="single" w:sz="4" w:space="0" w:color="auto"/>
            </w:tcBorders>
            <w:hideMark/>
          </w:tcPr>
          <w:p w14:paraId="67BA978F"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Išgyvenamumas be ligos pasireiškimo (pagrindinė)</w:t>
            </w:r>
            <w:r w:rsidRPr="006562CE">
              <w:rPr>
                <w:kern w:val="2"/>
                <w:sz w:val="22"/>
                <w:szCs w:val="22"/>
                <w:vertAlign w:val="superscript"/>
                <w14:ligatures w14:val="standardContextual"/>
              </w:rPr>
              <w:t>2</w:t>
            </w:r>
          </w:p>
        </w:tc>
        <w:tc>
          <w:tcPr>
            <w:tcW w:w="1260" w:type="dxa"/>
            <w:tcBorders>
              <w:top w:val="single" w:sz="4" w:space="0" w:color="auto"/>
              <w:left w:val="single" w:sz="4" w:space="0" w:color="auto"/>
              <w:bottom w:val="single" w:sz="4" w:space="0" w:color="auto"/>
              <w:right w:val="single" w:sz="4" w:space="0" w:color="auto"/>
            </w:tcBorders>
            <w:hideMark/>
          </w:tcPr>
          <w:p w14:paraId="7C55278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626</w:t>
            </w:r>
          </w:p>
        </w:tc>
        <w:tc>
          <w:tcPr>
            <w:tcW w:w="1440" w:type="dxa"/>
            <w:tcBorders>
              <w:top w:val="single" w:sz="4" w:space="0" w:color="auto"/>
              <w:left w:val="single" w:sz="4" w:space="0" w:color="auto"/>
              <w:bottom w:val="single" w:sz="4" w:space="0" w:color="auto"/>
              <w:right w:val="single" w:sz="4" w:space="0" w:color="auto"/>
            </w:tcBorders>
            <w:hideMark/>
          </w:tcPr>
          <w:p w14:paraId="69D988E8"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698</w:t>
            </w:r>
          </w:p>
        </w:tc>
        <w:tc>
          <w:tcPr>
            <w:tcW w:w="1800" w:type="dxa"/>
            <w:tcBorders>
              <w:top w:val="single" w:sz="4" w:space="0" w:color="auto"/>
              <w:left w:val="single" w:sz="4" w:space="0" w:color="auto"/>
              <w:bottom w:val="single" w:sz="4" w:space="0" w:color="auto"/>
              <w:right w:val="single" w:sz="4" w:space="0" w:color="auto"/>
            </w:tcBorders>
            <w:hideMark/>
          </w:tcPr>
          <w:p w14:paraId="59660EA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0,87 (0,78, 0,99)</w:t>
            </w:r>
          </w:p>
        </w:tc>
        <w:tc>
          <w:tcPr>
            <w:tcW w:w="1180" w:type="dxa"/>
            <w:tcBorders>
              <w:top w:val="single" w:sz="4" w:space="0" w:color="auto"/>
              <w:left w:val="single" w:sz="4" w:space="0" w:color="auto"/>
              <w:bottom w:val="single" w:sz="4" w:space="0" w:color="auto"/>
              <w:right w:val="single" w:sz="4" w:space="0" w:color="auto"/>
            </w:tcBorders>
            <w:hideMark/>
          </w:tcPr>
          <w:p w14:paraId="3B4D563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0,01</w:t>
            </w:r>
          </w:p>
        </w:tc>
      </w:tr>
      <w:tr w:rsidR="00105CB1" w:rsidRPr="006562CE" w14:paraId="77841B05" w14:textId="77777777" w:rsidTr="00105CB1">
        <w:trPr>
          <w:trHeight w:hRule="exact" w:val="563"/>
        </w:trPr>
        <w:tc>
          <w:tcPr>
            <w:tcW w:w="3600" w:type="dxa"/>
            <w:tcBorders>
              <w:top w:val="single" w:sz="4" w:space="0" w:color="auto"/>
              <w:left w:val="single" w:sz="4" w:space="0" w:color="auto"/>
              <w:bottom w:val="single" w:sz="4" w:space="0" w:color="auto"/>
              <w:right w:val="single" w:sz="4" w:space="0" w:color="auto"/>
            </w:tcBorders>
            <w:hideMark/>
          </w:tcPr>
          <w:p w14:paraId="417C4952"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Laikas iki nutolusių metastazių atsiradimo (antrinė)</w:t>
            </w:r>
          </w:p>
        </w:tc>
        <w:tc>
          <w:tcPr>
            <w:tcW w:w="1260" w:type="dxa"/>
            <w:tcBorders>
              <w:top w:val="single" w:sz="4" w:space="0" w:color="auto"/>
              <w:left w:val="single" w:sz="4" w:space="0" w:color="auto"/>
              <w:bottom w:val="single" w:sz="4" w:space="0" w:color="auto"/>
              <w:right w:val="single" w:sz="4" w:space="0" w:color="auto"/>
            </w:tcBorders>
            <w:hideMark/>
          </w:tcPr>
          <w:p w14:paraId="5815AF12"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301</w:t>
            </w:r>
          </w:p>
        </w:tc>
        <w:tc>
          <w:tcPr>
            <w:tcW w:w="1440" w:type="dxa"/>
            <w:tcBorders>
              <w:top w:val="single" w:sz="4" w:space="0" w:color="auto"/>
              <w:left w:val="single" w:sz="4" w:space="0" w:color="auto"/>
              <w:bottom w:val="single" w:sz="4" w:space="0" w:color="auto"/>
              <w:right w:val="single" w:sz="4" w:space="0" w:color="auto"/>
            </w:tcBorders>
            <w:hideMark/>
          </w:tcPr>
          <w:p w14:paraId="52EA2F0A"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342</w:t>
            </w:r>
          </w:p>
        </w:tc>
        <w:tc>
          <w:tcPr>
            <w:tcW w:w="1800" w:type="dxa"/>
            <w:tcBorders>
              <w:top w:val="single" w:sz="4" w:space="0" w:color="auto"/>
              <w:left w:val="single" w:sz="4" w:space="0" w:color="auto"/>
              <w:bottom w:val="single" w:sz="4" w:space="0" w:color="auto"/>
              <w:right w:val="single" w:sz="4" w:space="0" w:color="auto"/>
            </w:tcBorders>
            <w:hideMark/>
          </w:tcPr>
          <w:p w14:paraId="7D1B62E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0,86 (0,74, 1,01)</w:t>
            </w:r>
          </w:p>
        </w:tc>
        <w:tc>
          <w:tcPr>
            <w:tcW w:w="1180" w:type="dxa"/>
            <w:tcBorders>
              <w:top w:val="single" w:sz="4" w:space="0" w:color="auto"/>
              <w:left w:val="single" w:sz="4" w:space="0" w:color="auto"/>
              <w:bottom w:val="single" w:sz="4" w:space="0" w:color="auto"/>
              <w:right w:val="single" w:sz="4" w:space="0" w:color="auto"/>
            </w:tcBorders>
            <w:hideMark/>
          </w:tcPr>
          <w:p w14:paraId="1EAD402F"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0,06</w:t>
            </w:r>
          </w:p>
        </w:tc>
      </w:tr>
      <w:tr w:rsidR="00105CB1" w:rsidRPr="006562CE" w14:paraId="4E66313A" w14:textId="77777777" w:rsidTr="00105CB1">
        <w:trPr>
          <w:trHeight w:hRule="exact" w:val="571"/>
        </w:trPr>
        <w:tc>
          <w:tcPr>
            <w:tcW w:w="3600" w:type="dxa"/>
            <w:tcBorders>
              <w:top w:val="single" w:sz="4" w:space="0" w:color="auto"/>
              <w:left w:val="single" w:sz="4" w:space="0" w:color="auto"/>
              <w:bottom w:val="single" w:sz="4" w:space="0" w:color="auto"/>
              <w:right w:val="single" w:sz="4" w:space="0" w:color="auto"/>
            </w:tcBorders>
            <w:hideMark/>
          </w:tcPr>
          <w:p w14:paraId="220D87C1"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Bendrasis išgyvenamumas (antrinė) - mirtys</w:t>
            </w:r>
          </w:p>
        </w:tc>
        <w:tc>
          <w:tcPr>
            <w:tcW w:w="1260" w:type="dxa"/>
            <w:tcBorders>
              <w:top w:val="single" w:sz="4" w:space="0" w:color="auto"/>
              <w:left w:val="single" w:sz="4" w:space="0" w:color="auto"/>
              <w:bottom w:val="single" w:sz="4" w:space="0" w:color="auto"/>
              <w:right w:val="single" w:sz="4" w:space="0" w:color="auto"/>
            </w:tcBorders>
            <w:hideMark/>
          </w:tcPr>
          <w:p w14:paraId="7C1DB12E"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393</w:t>
            </w:r>
          </w:p>
        </w:tc>
        <w:tc>
          <w:tcPr>
            <w:tcW w:w="1440" w:type="dxa"/>
            <w:tcBorders>
              <w:top w:val="single" w:sz="4" w:space="0" w:color="auto"/>
              <w:left w:val="single" w:sz="4" w:space="0" w:color="auto"/>
              <w:bottom w:val="single" w:sz="4" w:space="0" w:color="auto"/>
              <w:right w:val="single" w:sz="4" w:space="0" w:color="auto"/>
            </w:tcBorders>
            <w:hideMark/>
          </w:tcPr>
          <w:p w14:paraId="1A232926"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436</w:t>
            </w:r>
          </w:p>
        </w:tc>
        <w:tc>
          <w:tcPr>
            <w:tcW w:w="1800" w:type="dxa"/>
            <w:tcBorders>
              <w:top w:val="single" w:sz="4" w:space="0" w:color="auto"/>
              <w:left w:val="single" w:sz="4" w:space="0" w:color="auto"/>
              <w:bottom w:val="single" w:sz="4" w:space="0" w:color="auto"/>
              <w:right w:val="single" w:sz="4" w:space="0" w:color="auto"/>
            </w:tcBorders>
            <w:hideMark/>
          </w:tcPr>
          <w:p w14:paraId="51EE5EF6"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0,89 (0,77, 1,02)</w:t>
            </w:r>
          </w:p>
        </w:tc>
        <w:tc>
          <w:tcPr>
            <w:tcW w:w="1180" w:type="dxa"/>
            <w:tcBorders>
              <w:top w:val="single" w:sz="4" w:space="0" w:color="auto"/>
              <w:left w:val="single" w:sz="4" w:space="0" w:color="auto"/>
              <w:bottom w:val="single" w:sz="4" w:space="0" w:color="auto"/>
              <w:right w:val="single" w:sz="4" w:space="0" w:color="auto"/>
            </w:tcBorders>
            <w:hideMark/>
          </w:tcPr>
          <w:p w14:paraId="40BDDA22"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0,08</w:t>
            </w:r>
          </w:p>
        </w:tc>
      </w:tr>
      <w:tr w:rsidR="00105CB1" w:rsidRPr="006562CE" w14:paraId="52C3FBE8" w14:textId="77777777" w:rsidTr="00105CB1">
        <w:trPr>
          <w:trHeight w:hRule="exact" w:val="266"/>
        </w:trPr>
        <w:tc>
          <w:tcPr>
            <w:tcW w:w="3600" w:type="dxa"/>
            <w:tcBorders>
              <w:top w:val="single" w:sz="4" w:space="0" w:color="auto"/>
              <w:left w:val="single" w:sz="4" w:space="0" w:color="auto"/>
              <w:bottom w:val="single" w:sz="4" w:space="0" w:color="auto"/>
              <w:right w:val="single" w:sz="4" w:space="0" w:color="auto"/>
            </w:tcBorders>
            <w:hideMark/>
          </w:tcPr>
          <w:p w14:paraId="417B66F8"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Kritinė IBLP analizė</w:t>
            </w:r>
            <w:r w:rsidRPr="006562CE">
              <w:rPr>
                <w:kern w:val="2"/>
                <w:sz w:val="22"/>
                <w:szCs w:val="22"/>
                <w:vertAlign w:val="superscript"/>
                <w14:ligatures w14:val="standardContextual"/>
              </w:rPr>
              <w:t>3</w:t>
            </w:r>
          </w:p>
        </w:tc>
        <w:tc>
          <w:tcPr>
            <w:tcW w:w="1260" w:type="dxa"/>
            <w:tcBorders>
              <w:top w:val="single" w:sz="4" w:space="0" w:color="auto"/>
              <w:left w:val="single" w:sz="4" w:space="0" w:color="auto"/>
              <w:bottom w:val="single" w:sz="4" w:space="0" w:color="auto"/>
              <w:right w:val="single" w:sz="4" w:space="0" w:color="auto"/>
            </w:tcBorders>
            <w:hideMark/>
          </w:tcPr>
          <w:p w14:paraId="362A1D5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626</w:t>
            </w:r>
          </w:p>
        </w:tc>
        <w:tc>
          <w:tcPr>
            <w:tcW w:w="1440" w:type="dxa"/>
            <w:tcBorders>
              <w:top w:val="single" w:sz="4" w:space="0" w:color="auto"/>
              <w:left w:val="single" w:sz="4" w:space="0" w:color="auto"/>
              <w:bottom w:val="single" w:sz="4" w:space="0" w:color="auto"/>
              <w:right w:val="single" w:sz="4" w:space="0" w:color="auto"/>
            </w:tcBorders>
            <w:hideMark/>
          </w:tcPr>
          <w:p w14:paraId="08B3BBD8"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649</w:t>
            </w:r>
          </w:p>
        </w:tc>
        <w:tc>
          <w:tcPr>
            <w:tcW w:w="1800" w:type="dxa"/>
            <w:tcBorders>
              <w:top w:val="single" w:sz="4" w:space="0" w:color="auto"/>
              <w:left w:val="single" w:sz="4" w:space="0" w:color="auto"/>
              <w:bottom w:val="single" w:sz="4" w:space="0" w:color="auto"/>
              <w:right w:val="single" w:sz="4" w:space="0" w:color="auto"/>
            </w:tcBorders>
            <w:hideMark/>
          </w:tcPr>
          <w:p w14:paraId="7239F3E7"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0,83 (0,74, 0,92)</w:t>
            </w:r>
          </w:p>
        </w:tc>
        <w:tc>
          <w:tcPr>
            <w:tcW w:w="1180" w:type="dxa"/>
            <w:tcBorders>
              <w:top w:val="single" w:sz="4" w:space="0" w:color="auto"/>
              <w:left w:val="single" w:sz="4" w:space="0" w:color="auto"/>
              <w:bottom w:val="single" w:sz="4" w:space="0" w:color="auto"/>
              <w:right w:val="single" w:sz="4" w:space="0" w:color="auto"/>
            </w:tcBorders>
          </w:tcPr>
          <w:p w14:paraId="344EEC17" w14:textId="77777777" w:rsidR="00105CB1" w:rsidRPr="006562CE" w:rsidRDefault="00105CB1" w:rsidP="002F1D0B">
            <w:pPr>
              <w:keepNext/>
              <w:widowControl w:val="0"/>
              <w:jc w:val="center"/>
              <w:rPr>
                <w:strike/>
                <w:kern w:val="2"/>
                <w:sz w:val="22"/>
                <w:szCs w:val="22"/>
                <w14:ligatures w14:val="standardContextual"/>
              </w:rPr>
            </w:pPr>
          </w:p>
        </w:tc>
      </w:tr>
      <w:tr w:rsidR="00105CB1" w:rsidRPr="006562CE" w14:paraId="484F5BCC" w14:textId="77777777" w:rsidTr="00105CB1">
        <w:trPr>
          <w:trHeight w:hRule="exact" w:val="266"/>
        </w:trPr>
        <w:tc>
          <w:tcPr>
            <w:tcW w:w="3600" w:type="dxa"/>
            <w:tcBorders>
              <w:top w:val="single" w:sz="4" w:space="0" w:color="auto"/>
              <w:left w:val="single" w:sz="4" w:space="0" w:color="auto"/>
              <w:bottom w:val="single" w:sz="4" w:space="0" w:color="auto"/>
              <w:right w:val="single" w:sz="4" w:space="0" w:color="auto"/>
            </w:tcBorders>
            <w:hideMark/>
          </w:tcPr>
          <w:p w14:paraId="43A3CD0C"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Kritinė BI analizė</w:t>
            </w:r>
            <w:r w:rsidRPr="006562CE">
              <w:rPr>
                <w:kern w:val="2"/>
                <w:sz w:val="22"/>
                <w:szCs w:val="22"/>
                <w:vertAlign w:val="superscript"/>
                <w14:ligatures w14:val="standardContextual"/>
              </w:rPr>
              <w:t xml:space="preserve"> 3</w:t>
            </w:r>
          </w:p>
        </w:tc>
        <w:tc>
          <w:tcPr>
            <w:tcW w:w="1260" w:type="dxa"/>
            <w:tcBorders>
              <w:top w:val="single" w:sz="4" w:space="0" w:color="auto"/>
              <w:left w:val="single" w:sz="4" w:space="0" w:color="auto"/>
              <w:bottom w:val="single" w:sz="4" w:space="0" w:color="auto"/>
              <w:right w:val="single" w:sz="4" w:space="0" w:color="auto"/>
            </w:tcBorders>
            <w:hideMark/>
          </w:tcPr>
          <w:p w14:paraId="7DFE100F"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393</w:t>
            </w:r>
          </w:p>
        </w:tc>
        <w:tc>
          <w:tcPr>
            <w:tcW w:w="1440" w:type="dxa"/>
            <w:tcBorders>
              <w:top w:val="single" w:sz="4" w:space="0" w:color="auto"/>
              <w:left w:val="single" w:sz="4" w:space="0" w:color="auto"/>
              <w:bottom w:val="single" w:sz="4" w:space="0" w:color="auto"/>
              <w:right w:val="single" w:sz="4" w:space="0" w:color="auto"/>
            </w:tcBorders>
            <w:hideMark/>
          </w:tcPr>
          <w:p w14:paraId="16BB135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419</w:t>
            </w:r>
          </w:p>
        </w:tc>
        <w:tc>
          <w:tcPr>
            <w:tcW w:w="1800" w:type="dxa"/>
            <w:tcBorders>
              <w:top w:val="single" w:sz="4" w:space="0" w:color="auto"/>
              <w:left w:val="single" w:sz="4" w:space="0" w:color="auto"/>
              <w:bottom w:val="single" w:sz="4" w:space="0" w:color="auto"/>
              <w:right w:val="single" w:sz="4" w:space="0" w:color="auto"/>
            </w:tcBorders>
            <w:hideMark/>
          </w:tcPr>
          <w:p w14:paraId="21E1250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0,81 (0,70, 0,93)</w:t>
            </w:r>
          </w:p>
        </w:tc>
        <w:tc>
          <w:tcPr>
            <w:tcW w:w="1180" w:type="dxa"/>
            <w:tcBorders>
              <w:top w:val="single" w:sz="4" w:space="0" w:color="auto"/>
              <w:left w:val="single" w:sz="4" w:space="0" w:color="auto"/>
              <w:bottom w:val="single" w:sz="4" w:space="0" w:color="auto"/>
              <w:right w:val="single" w:sz="4" w:space="0" w:color="auto"/>
            </w:tcBorders>
          </w:tcPr>
          <w:p w14:paraId="555566A3" w14:textId="77777777" w:rsidR="00105CB1" w:rsidRPr="006562CE" w:rsidRDefault="00105CB1" w:rsidP="002F1D0B">
            <w:pPr>
              <w:keepNext/>
              <w:widowControl w:val="0"/>
              <w:jc w:val="center"/>
              <w:rPr>
                <w:kern w:val="2"/>
                <w:sz w:val="22"/>
                <w:szCs w:val="22"/>
                <w14:ligatures w14:val="standardContextual"/>
              </w:rPr>
            </w:pPr>
          </w:p>
        </w:tc>
      </w:tr>
      <w:tr w:rsidR="00105CB1" w:rsidRPr="006562CE" w14:paraId="619D1856" w14:textId="77777777" w:rsidTr="00105CB1">
        <w:trPr>
          <w:trHeight w:val="910"/>
        </w:trPr>
        <w:tc>
          <w:tcPr>
            <w:tcW w:w="9270" w:type="dxa"/>
            <w:gridSpan w:val="5"/>
            <w:tcBorders>
              <w:top w:val="single" w:sz="4" w:space="0" w:color="auto"/>
              <w:left w:val="nil"/>
              <w:bottom w:val="nil"/>
              <w:right w:val="nil"/>
            </w:tcBorders>
            <w:hideMark/>
          </w:tcPr>
          <w:p w14:paraId="2781801F" w14:textId="77777777" w:rsidR="00105CB1" w:rsidRPr="006562CE" w:rsidRDefault="00105CB1" w:rsidP="002F1D0B">
            <w:pPr>
              <w:keepNext/>
              <w:widowControl w:val="0"/>
              <w:ind w:left="527" w:hanging="527"/>
              <w:rPr>
                <w:kern w:val="2"/>
                <w:sz w:val="22"/>
                <w:szCs w:val="22"/>
                <w14:ligatures w14:val="standardContextual"/>
              </w:rPr>
            </w:pPr>
            <w:r w:rsidRPr="006562CE">
              <w:rPr>
                <w:kern w:val="2"/>
                <w:sz w:val="22"/>
                <w:szCs w:val="22"/>
                <w:vertAlign w:val="superscript"/>
                <w14:ligatures w14:val="standardContextual"/>
              </w:rPr>
              <w:t>1</w:t>
            </w:r>
            <w:r w:rsidRPr="006562CE">
              <w:rPr>
                <w:kern w:val="2"/>
                <w:sz w:val="22"/>
                <w:szCs w:val="22"/>
                <w14:ligatures w14:val="standardContextual"/>
              </w:rPr>
              <w:tab/>
            </w:r>
            <w:proofErr w:type="spellStart"/>
            <w:r w:rsidRPr="006562CE">
              <w:rPr>
                <w:i/>
                <w:iCs/>
                <w:kern w:val="2"/>
                <w:sz w:val="22"/>
                <w:szCs w:val="22"/>
                <w14:ligatures w14:val="standardContextual"/>
              </w:rPr>
              <w:t>Log</w:t>
            </w:r>
            <w:proofErr w:type="spellEnd"/>
            <w:r w:rsidRPr="006562CE">
              <w:rPr>
                <w:i/>
                <w:iCs/>
                <w:kern w:val="2"/>
                <w:sz w:val="22"/>
                <w:szCs w:val="22"/>
                <w14:ligatures w14:val="standardContextual"/>
              </w:rPr>
              <w:t xml:space="preserve"> </w:t>
            </w:r>
            <w:proofErr w:type="spellStart"/>
            <w:r w:rsidRPr="006562CE">
              <w:rPr>
                <w:i/>
                <w:iCs/>
                <w:kern w:val="2"/>
                <w:sz w:val="22"/>
                <w:szCs w:val="22"/>
                <w14:ligatures w14:val="standardContextual"/>
              </w:rPr>
              <w:t>rank</w:t>
            </w:r>
            <w:proofErr w:type="spellEnd"/>
            <w:r w:rsidRPr="006562CE">
              <w:rPr>
                <w:kern w:val="2"/>
                <w:sz w:val="22"/>
                <w:szCs w:val="22"/>
                <w14:ligatures w14:val="standardContextual"/>
              </w:rPr>
              <w:t xml:space="preserve"> testas, </w:t>
            </w:r>
            <w:proofErr w:type="spellStart"/>
            <w:r w:rsidRPr="006562CE">
              <w:rPr>
                <w:kern w:val="2"/>
                <w:sz w:val="22"/>
                <w:szCs w:val="22"/>
                <w14:ligatures w14:val="standardContextual"/>
              </w:rPr>
              <w:t>stratifikuota</w:t>
            </w:r>
            <w:proofErr w:type="spellEnd"/>
            <w:r w:rsidRPr="006562CE">
              <w:rPr>
                <w:kern w:val="2"/>
                <w:sz w:val="22"/>
                <w:szCs w:val="22"/>
                <w14:ligatures w14:val="standardContextual"/>
              </w:rPr>
              <w:t xml:space="preserve"> pagal atsitiktinių imčių grupes ir ankstesnę chemoterapiją (taip/ne)</w:t>
            </w:r>
          </w:p>
          <w:p w14:paraId="2E1CE507" w14:textId="77777777" w:rsidR="00105CB1" w:rsidRPr="006562CE" w:rsidRDefault="00105CB1" w:rsidP="002F1D0B">
            <w:pPr>
              <w:keepNext/>
              <w:widowControl w:val="0"/>
              <w:autoSpaceDE w:val="0"/>
              <w:autoSpaceDN w:val="0"/>
              <w:adjustRightInd w:val="0"/>
              <w:ind w:left="527" w:right="-20" w:hanging="527"/>
              <w:rPr>
                <w:kern w:val="2"/>
                <w:sz w:val="22"/>
                <w:szCs w:val="22"/>
                <w14:ligatures w14:val="standardContextual"/>
              </w:rPr>
            </w:pPr>
            <w:r w:rsidRPr="006562CE">
              <w:rPr>
                <w:kern w:val="2"/>
                <w:sz w:val="22"/>
                <w:szCs w:val="22"/>
                <w:vertAlign w:val="superscript"/>
                <w14:ligatures w14:val="standardContextual"/>
              </w:rPr>
              <w:t>2</w:t>
            </w:r>
            <w:r w:rsidRPr="006562CE">
              <w:rPr>
                <w:kern w:val="2"/>
                <w:sz w:val="22"/>
                <w:szCs w:val="22"/>
                <w14:ligatures w14:val="standardContextual"/>
              </w:rPr>
              <w:tab/>
              <w:t>IBLP reiškiniai: lokalus regioninis atsinaujinimas, nutolusios metastazės, invazinis kitos krūties vėžys, antras (ne krūties) pirminis vėžinis susirgimas, mirtis nuo bet kokios priežasties be ankstesnių su vėžiu susijusių reiškinių atsiradimo.</w:t>
            </w:r>
          </w:p>
          <w:p w14:paraId="258B0720" w14:textId="77777777" w:rsidR="00105CB1" w:rsidRPr="006562CE" w:rsidRDefault="00105CB1" w:rsidP="002F1D0B">
            <w:pPr>
              <w:widowControl w:val="0"/>
              <w:autoSpaceDE w:val="0"/>
              <w:autoSpaceDN w:val="0"/>
              <w:adjustRightInd w:val="0"/>
              <w:ind w:left="529" w:right="-20" w:hanging="529"/>
              <w:rPr>
                <w:kern w:val="2"/>
                <w:sz w:val="22"/>
                <w:szCs w:val="22"/>
                <w14:ligatures w14:val="standardContextual"/>
              </w:rPr>
            </w:pPr>
            <w:r w:rsidRPr="006562CE">
              <w:rPr>
                <w:kern w:val="2"/>
                <w:sz w:val="22"/>
                <w:szCs w:val="22"/>
                <w:vertAlign w:val="superscript"/>
                <w14:ligatures w14:val="standardContextual"/>
              </w:rPr>
              <w:t>3</w:t>
            </w:r>
            <w:r w:rsidRPr="006562CE">
              <w:rPr>
                <w:kern w:val="2"/>
                <w:sz w:val="22"/>
                <w:szCs w:val="22"/>
                <w:vertAlign w:val="superscript"/>
                <w14:ligatures w14:val="standardContextual"/>
              </w:rPr>
              <w:tab/>
            </w:r>
            <w:proofErr w:type="spellStart"/>
            <w:r w:rsidRPr="006562CE">
              <w:rPr>
                <w:kern w:val="2"/>
                <w:sz w:val="22"/>
                <w:szCs w:val="22"/>
                <w14:ligatures w14:val="standardContextual"/>
              </w:rPr>
              <w:t>Tamoksifeno</w:t>
            </w:r>
            <w:proofErr w:type="spellEnd"/>
            <w:r w:rsidRPr="006562CE">
              <w:rPr>
                <w:kern w:val="2"/>
                <w:sz w:val="22"/>
                <w:szCs w:val="22"/>
                <w14:ligatures w14:val="standardContextual"/>
              </w:rPr>
              <w:t xml:space="preserve"> grupės duomenų kritinės analizės metu vertinti duomenys, gauti iki datos, kai selektyviai buvo pradėta vartoti </w:t>
            </w:r>
            <w:proofErr w:type="spellStart"/>
            <w:r w:rsidRPr="006562CE">
              <w:rPr>
                <w:kern w:val="2"/>
                <w:sz w:val="22"/>
                <w:szCs w:val="22"/>
                <w14:ligatures w14:val="standardContextual"/>
              </w:rPr>
              <w:t>letrozolo</w:t>
            </w:r>
            <w:proofErr w:type="spellEnd"/>
          </w:p>
        </w:tc>
      </w:tr>
    </w:tbl>
    <w:p w14:paraId="62BB808B" w14:textId="77777777" w:rsidR="00105CB1" w:rsidRPr="006562CE" w:rsidRDefault="00105CB1" w:rsidP="002F1D0B">
      <w:pPr>
        <w:widowControl w:val="0"/>
        <w:autoSpaceDE w:val="0"/>
        <w:autoSpaceDN w:val="0"/>
        <w:adjustRightInd w:val="0"/>
        <w:ind w:right="-20"/>
        <w:rPr>
          <w:bCs/>
          <w:sz w:val="22"/>
          <w:szCs w:val="22"/>
        </w:rPr>
      </w:pPr>
    </w:p>
    <w:p w14:paraId="4E3F4483" w14:textId="77777777" w:rsidR="00105CB1" w:rsidRPr="006562CE" w:rsidRDefault="00105CB1" w:rsidP="002F1D0B">
      <w:pPr>
        <w:keepNext/>
        <w:widowControl w:val="0"/>
        <w:rPr>
          <w:i/>
          <w:sz w:val="22"/>
          <w:szCs w:val="22"/>
        </w:rPr>
      </w:pPr>
      <w:r w:rsidRPr="006562CE">
        <w:rPr>
          <w:i/>
          <w:sz w:val="22"/>
          <w:szCs w:val="22"/>
        </w:rPr>
        <w:t>Nuoseklaus gydymo analizė (NGA)</w:t>
      </w:r>
    </w:p>
    <w:p w14:paraId="6C3444A2" w14:textId="77777777" w:rsidR="00105CB1" w:rsidRPr="006562CE" w:rsidRDefault="00105CB1" w:rsidP="002F1D0B">
      <w:pPr>
        <w:keepNext/>
        <w:widowControl w:val="0"/>
        <w:rPr>
          <w:sz w:val="22"/>
          <w:szCs w:val="22"/>
        </w:rPr>
      </w:pPr>
      <w:r w:rsidRPr="006562CE">
        <w:rPr>
          <w:sz w:val="22"/>
          <w:szCs w:val="22"/>
        </w:rPr>
        <w:t>Nuoseklaus gydymo analize (NGA) siekta atsakyti į antrąjį pagrindinį BIG 1</w:t>
      </w:r>
      <w:r w:rsidRPr="006562CE">
        <w:rPr>
          <w:sz w:val="22"/>
          <w:szCs w:val="22"/>
        </w:rPr>
        <w:noBreakHyphen/>
        <w:t xml:space="preserve">98 klausimą, t. y. ar nuoseklus gydymas </w:t>
      </w:r>
      <w:proofErr w:type="spellStart"/>
      <w:r w:rsidRPr="006562CE">
        <w:rPr>
          <w:sz w:val="22"/>
          <w:szCs w:val="22"/>
        </w:rPr>
        <w:t>tamoksifenu</w:t>
      </w:r>
      <w:proofErr w:type="spellEnd"/>
      <w:r w:rsidRPr="006562CE">
        <w:rPr>
          <w:sz w:val="22"/>
          <w:szCs w:val="22"/>
        </w:rPr>
        <w:t xml:space="preserve"> ir </w:t>
      </w:r>
      <w:proofErr w:type="spellStart"/>
      <w:r w:rsidRPr="006562CE">
        <w:rPr>
          <w:sz w:val="22"/>
          <w:szCs w:val="22"/>
        </w:rPr>
        <w:t>letrozolu</w:t>
      </w:r>
      <w:proofErr w:type="spellEnd"/>
      <w:r w:rsidRPr="006562CE">
        <w:rPr>
          <w:sz w:val="22"/>
          <w:szCs w:val="22"/>
        </w:rPr>
        <w:t xml:space="preserve"> yra pranašesnis už </w:t>
      </w:r>
      <w:proofErr w:type="spellStart"/>
      <w:r w:rsidRPr="006562CE">
        <w:rPr>
          <w:sz w:val="22"/>
          <w:szCs w:val="22"/>
        </w:rPr>
        <w:t>monoterapiją</w:t>
      </w:r>
      <w:proofErr w:type="spellEnd"/>
      <w:r w:rsidRPr="006562CE">
        <w:rPr>
          <w:sz w:val="22"/>
          <w:szCs w:val="22"/>
        </w:rPr>
        <w:t>.</w:t>
      </w:r>
    </w:p>
    <w:p w14:paraId="2C39DC09" w14:textId="77777777" w:rsidR="00105CB1" w:rsidRPr="006562CE" w:rsidRDefault="00105CB1" w:rsidP="002F1D0B">
      <w:pPr>
        <w:keepNext/>
        <w:widowControl w:val="0"/>
        <w:rPr>
          <w:sz w:val="22"/>
          <w:szCs w:val="22"/>
        </w:rPr>
      </w:pPr>
    </w:p>
    <w:p w14:paraId="42BB0F60" w14:textId="77777777" w:rsidR="00105CB1" w:rsidRPr="006562CE" w:rsidRDefault="00105CB1" w:rsidP="002F1D0B">
      <w:pPr>
        <w:keepNext/>
        <w:widowControl w:val="0"/>
        <w:rPr>
          <w:sz w:val="22"/>
          <w:szCs w:val="22"/>
        </w:rPr>
      </w:pPr>
      <w:r w:rsidRPr="006562CE">
        <w:rPr>
          <w:sz w:val="22"/>
          <w:szCs w:val="22"/>
        </w:rPr>
        <w:t xml:space="preserve">Nuoseklaus gydymo ir </w:t>
      </w:r>
      <w:proofErr w:type="spellStart"/>
      <w:r w:rsidRPr="006562CE">
        <w:rPr>
          <w:sz w:val="22"/>
          <w:szCs w:val="22"/>
        </w:rPr>
        <w:t>monoterapijos</w:t>
      </w:r>
      <w:proofErr w:type="spellEnd"/>
      <w:r w:rsidRPr="006562CE">
        <w:rPr>
          <w:sz w:val="22"/>
          <w:szCs w:val="22"/>
        </w:rPr>
        <w:t xml:space="preserve"> grupėse IBLP, BI, IBSLP ar IITLI reikšmingai nesiskyrė </w:t>
      </w:r>
      <w:r w:rsidRPr="006562CE">
        <w:rPr>
          <w:sz w:val="22"/>
          <w:szCs w:val="22"/>
        </w:rPr>
        <w:lastRenderedPageBreak/>
        <w:t>(6 lentelė).</w:t>
      </w:r>
    </w:p>
    <w:p w14:paraId="1D49A201" w14:textId="77777777" w:rsidR="00105CB1" w:rsidRPr="006562CE" w:rsidRDefault="00105CB1" w:rsidP="002F1D0B">
      <w:pPr>
        <w:keepNext/>
        <w:widowControl w:val="0"/>
        <w:rPr>
          <w:sz w:val="22"/>
          <w:szCs w:val="22"/>
        </w:rPr>
      </w:pPr>
    </w:p>
    <w:p w14:paraId="2CD8C8D2" w14:textId="77777777" w:rsidR="00105CB1" w:rsidRPr="006562CE" w:rsidRDefault="00105CB1" w:rsidP="002F1D0B">
      <w:pPr>
        <w:keepNext/>
        <w:widowControl w:val="0"/>
        <w:ind w:left="1134" w:hanging="1134"/>
        <w:rPr>
          <w:b/>
          <w:sz w:val="22"/>
          <w:szCs w:val="22"/>
        </w:rPr>
      </w:pPr>
      <w:r w:rsidRPr="006562CE">
        <w:rPr>
          <w:b/>
          <w:sz w:val="22"/>
          <w:szCs w:val="22"/>
        </w:rPr>
        <w:t>6 lentelė</w:t>
      </w:r>
      <w:r w:rsidRPr="006562CE">
        <w:rPr>
          <w:b/>
          <w:sz w:val="22"/>
          <w:szCs w:val="22"/>
        </w:rPr>
        <w:tab/>
        <w:t xml:space="preserve">Nuoseklaus gydymo analizė: išgyvenamumas be ligos pasireiškimo, vartojant </w:t>
      </w:r>
      <w:proofErr w:type="spellStart"/>
      <w:r w:rsidRPr="006562CE">
        <w:rPr>
          <w:b/>
          <w:sz w:val="22"/>
          <w:szCs w:val="22"/>
        </w:rPr>
        <w:t>letrozolo</w:t>
      </w:r>
      <w:proofErr w:type="spellEnd"/>
      <w:r w:rsidRPr="006562CE">
        <w:rPr>
          <w:b/>
          <w:sz w:val="22"/>
          <w:szCs w:val="22"/>
        </w:rPr>
        <w:t xml:space="preserve"> kaip pradinio endokrininę sistemą veikiančio preparato (NGA gydymo keitimo populiacija)</w:t>
      </w:r>
    </w:p>
    <w:p w14:paraId="139CEC92" w14:textId="77777777" w:rsidR="00105CB1" w:rsidRPr="006562CE" w:rsidRDefault="00105CB1" w:rsidP="002F1D0B">
      <w:pPr>
        <w:keepNext/>
        <w:widowControl w:val="0"/>
        <w:ind w:left="1134" w:hanging="1134"/>
        <w:rPr>
          <w:sz w:val="22"/>
          <w:szCs w:val="22"/>
        </w:rPr>
      </w:pPr>
    </w:p>
    <w:tbl>
      <w:tblPr>
        <w:tblW w:w="10131" w:type="dxa"/>
        <w:tblLook w:val="04A0" w:firstRow="1" w:lastRow="0" w:firstColumn="1" w:lastColumn="0" w:noHBand="0" w:noVBand="1"/>
      </w:tblPr>
      <w:tblGrid>
        <w:gridCol w:w="2660"/>
        <w:gridCol w:w="1374"/>
        <w:gridCol w:w="1320"/>
        <w:gridCol w:w="1218"/>
        <w:gridCol w:w="2264"/>
        <w:gridCol w:w="1295"/>
      </w:tblGrid>
      <w:tr w:rsidR="00105CB1" w:rsidRPr="006562CE" w14:paraId="31B7EE3C" w14:textId="77777777" w:rsidTr="00105CB1">
        <w:trPr>
          <w:trHeight w:val="490"/>
        </w:trPr>
        <w:tc>
          <w:tcPr>
            <w:tcW w:w="2660" w:type="dxa"/>
            <w:tcBorders>
              <w:top w:val="single" w:sz="4" w:space="0" w:color="auto"/>
              <w:left w:val="single" w:sz="4" w:space="0" w:color="auto"/>
              <w:bottom w:val="single" w:sz="4" w:space="0" w:color="auto"/>
              <w:right w:val="single" w:sz="4" w:space="0" w:color="auto"/>
            </w:tcBorders>
          </w:tcPr>
          <w:p w14:paraId="062C4D12" w14:textId="77777777" w:rsidR="00105CB1" w:rsidRPr="006562CE" w:rsidRDefault="00105CB1" w:rsidP="002F1D0B">
            <w:pPr>
              <w:keepNext/>
              <w:widowControl w:val="0"/>
              <w:autoSpaceDE w:val="0"/>
              <w:autoSpaceDN w:val="0"/>
              <w:adjustRightInd w:val="0"/>
              <w:rPr>
                <w:rFonts w:eastAsia="MS Mincho"/>
                <w:kern w:val="2"/>
                <w:sz w:val="22"/>
                <w:szCs w:val="22"/>
                <w:lang w:eastAsia="ja-JP"/>
                <w14:ligatures w14:val="standardContextual"/>
              </w:rPr>
            </w:pPr>
          </w:p>
        </w:tc>
        <w:tc>
          <w:tcPr>
            <w:tcW w:w="1374" w:type="dxa"/>
            <w:tcBorders>
              <w:top w:val="single" w:sz="4" w:space="0" w:color="auto"/>
              <w:left w:val="single" w:sz="4" w:space="0" w:color="auto"/>
              <w:bottom w:val="single" w:sz="4" w:space="0" w:color="auto"/>
              <w:right w:val="single" w:sz="4" w:space="0" w:color="auto"/>
            </w:tcBorders>
            <w:vAlign w:val="center"/>
            <w:hideMark/>
          </w:tcPr>
          <w:p w14:paraId="6C956F92"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b/>
                <w:bCs/>
                <w:color w:val="000000"/>
                <w:kern w:val="2"/>
                <w:sz w:val="22"/>
                <w:szCs w:val="22"/>
                <w:lang w:eastAsia="ja-JP"/>
                <w14:ligatures w14:val="standardContextual"/>
              </w:rPr>
              <w:t>N</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BE6318B"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b/>
                <w:bCs/>
                <w:color w:val="000000"/>
                <w:kern w:val="2"/>
                <w:sz w:val="22"/>
                <w:szCs w:val="22"/>
                <w:lang w:eastAsia="ja-JP"/>
                <w14:ligatures w14:val="standardContextual"/>
              </w:rPr>
              <w:t>Reiškinių skaičius</w:t>
            </w:r>
            <w:r w:rsidRPr="006562CE">
              <w:rPr>
                <w:rFonts w:eastAsia="MS Mincho"/>
                <w:b/>
                <w:bCs/>
                <w:color w:val="000000"/>
                <w:kern w:val="2"/>
                <w:sz w:val="22"/>
                <w:szCs w:val="22"/>
                <w:vertAlign w:val="superscript"/>
                <w:lang w:eastAsia="ja-JP"/>
                <w14:ligatures w14:val="standardContextual"/>
              </w:rPr>
              <w:t>1</w:t>
            </w:r>
          </w:p>
        </w:tc>
        <w:tc>
          <w:tcPr>
            <w:tcW w:w="1218" w:type="dxa"/>
            <w:tcBorders>
              <w:top w:val="single" w:sz="4" w:space="0" w:color="auto"/>
              <w:left w:val="single" w:sz="4" w:space="0" w:color="auto"/>
              <w:bottom w:val="single" w:sz="4" w:space="0" w:color="auto"/>
              <w:right w:val="single" w:sz="4" w:space="0" w:color="auto"/>
            </w:tcBorders>
            <w:vAlign w:val="center"/>
            <w:hideMark/>
          </w:tcPr>
          <w:p w14:paraId="090784EE"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b/>
                <w:bCs/>
                <w:color w:val="000000"/>
                <w:kern w:val="2"/>
                <w:sz w:val="22"/>
                <w:szCs w:val="22"/>
                <w:lang w:eastAsia="ja-JP"/>
                <w14:ligatures w14:val="standardContextual"/>
              </w:rPr>
              <w:t>Rizikos santykis</w:t>
            </w:r>
            <w:r w:rsidRPr="006562CE">
              <w:rPr>
                <w:rFonts w:eastAsia="MS Mincho"/>
                <w:b/>
                <w:bCs/>
                <w:color w:val="000000"/>
                <w:kern w:val="2"/>
                <w:sz w:val="22"/>
                <w:szCs w:val="22"/>
                <w:vertAlign w:val="superscript"/>
                <w:lang w:eastAsia="ja-JP"/>
                <w14:ligatures w14:val="standardContextual"/>
              </w:rPr>
              <w:t>2</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083535D"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b/>
                <w:bCs/>
                <w:color w:val="000000"/>
                <w:kern w:val="2"/>
                <w:sz w:val="22"/>
                <w:szCs w:val="22"/>
                <w:lang w:eastAsia="ja-JP"/>
                <w14:ligatures w14:val="standardContextual"/>
              </w:rPr>
              <w:t xml:space="preserve">(97,5 % </w:t>
            </w:r>
            <w:proofErr w:type="spellStart"/>
            <w:r w:rsidRPr="006562CE">
              <w:rPr>
                <w:rFonts w:eastAsia="MS Mincho"/>
                <w:b/>
                <w:bCs/>
                <w:color w:val="000000"/>
                <w:kern w:val="2"/>
                <w:sz w:val="22"/>
                <w:szCs w:val="22"/>
                <w:lang w:eastAsia="ja-JP"/>
                <w14:ligatures w14:val="standardContextual"/>
              </w:rPr>
              <w:t>pasikliautinieji</w:t>
            </w:r>
            <w:proofErr w:type="spellEnd"/>
            <w:r w:rsidRPr="006562CE">
              <w:rPr>
                <w:rFonts w:eastAsia="MS Mincho"/>
                <w:b/>
                <w:bCs/>
                <w:color w:val="000000"/>
                <w:kern w:val="2"/>
                <w:sz w:val="22"/>
                <w:szCs w:val="22"/>
                <w:lang w:eastAsia="ja-JP"/>
                <w14:ligatures w14:val="standardContextual"/>
              </w:rPr>
              <w:t xml:space="preserve"> intervalai)</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921D367"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proofErr w:type="spellStart"/>
            <w:r w:rsidRPr="006562CE">
              <w:rPr>
                <w:rFonts w:eastAsia="MS Mincho"/>
                <w:b/>
                <w:bCs/>
                <w:color w:val="000000"/>
                <w:kern w:val="2"/>
                <w:sz w:val="22"/>
                <w:szCs w:val="22"/>
                <w:lang w:eastAsia="ja-JP"/>
                <w14:ligatures w14:val="standardContextual"/>
              </w:rPr>
              <w:t>Cox</w:t>
            </w:r>
            <w:proofErr w:type="spellEnd"/>
            <w:r w:rsidRPr="006562CE">
              <w:rPr>
                <w:rFonts w:eastAsia="MS Mincho"/>
                <w:b/>
                <w:bCs/>
                <w:color w:val="000000"/>
                <w:kern w:val="2"/>
                <w:sz w:val="22"/>
                <w:szCs w:val="22"/>
                <w:lang w:eastAsia="ja-JP"/>
                <w14:ligatures w14:val="standardContextual"/>
              </w:rPr>
              <w:t xml:space="preserve"> modelis </w:t>
            </w:r>
            <w:r w:rsidRPr="006562CE">
              <w:rPr>
                <w:rFonts w:eastAsia="MS Mincho"/>
                <w:b/>
                <w:bCs/>
                <w:i/>
                <w:color w:val="000000"/>
                <w:kern w:val="2"/>
                <w:sz w:val="22"/>
                <w:szCs w:val="22"/>
                <w:lang w:eastAsia="ja-JP"/>
                <w14:ligatures w14:val="standardContextual"/>
              </w:rPr>
              <w:t>P</w:t>
            </w:r>
            <w:r w:rsidRPr="006562CE">
              <w:rPr>
                <w:rFonts w:eastAsia="MS Mincho"/>
                <w:b/>
                <w:bCs/>
                <w:color w:val="000000"/>
                <w:kern w:val="2"/>
                <w:sz w:val="22"/>
                <w:szCs w:val="22"/>
                <w:lang w:eastAsia="ja-JP"/>
                <w14:ligatures w14:val="standardContextual"/>
              </w:rPr>
              <w:noBreakHyphen/>
              <w:t>reikšmė</w:t>
            </w:r>
          </w:p>
        </w:tc>
      </w:tr>
      <w:tr w:rsidR="00105CB1" w:rsidRPr="006562CE" w14:paraId="0F8BB2E6" w14:textId="77777777" w:rsidTr="00105CB1">
        <w:trPr>
          <w:trHeight w:val="270"/>
        </w:trPr>
        <w:tc>
          <w:tcPr>
            <w:tcW w:w="2660" w:type="dxa"/>
            <w:tcBorders>
              <w:top w:val="single" w:sz="4" w:space="0" w:color="auto"/>
              <w:left w:val="single" w:sz="4" w:space="0" w:color="auto"/>
              <w:bottom w:val="single" w:sz="4" w:space="0" w:color="auto"/>
              <w:right w:val="single" w:sz="4" w:space="0" w:color="auto"/>
            </w:tcBorders>
            <w:hideMark/>
          </w:tcPr>
          <w:p w14:paraId="783B549A" w14:textId="77777777" w:rsidR="00105CB1" w:rsidRPr="006562CE" w:rsidRDefault="00105CB1" w:rsidP="002F1D0B">
            <w:pPr>
              <w:keepNext/>
              <w:widowControl w:val="0"/>
              <w:autoSpaceDE w:val="0"/>
              <w:autoSpaceDN w:val="0"/>
              <w:adjustRightInd w:val="0"/>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w:t>
            </w:r>
            <w:proofErr w:type="spellStart"/>
            <w:r w:rsidRPr="006562CE">
              <w:rPr>
                <w:rFonts w:eastAsia="MS Mincho"/>
                <w:color w:val="000000"/>
                <w:kern w:val="2"/>
                <w:sz w:val="22"/>
                <w:szCs w:val="22"/>
                <w:lang w:eastAsia="ja-JP"/>
                <w14:ligatures w14:val="standardContextual"/>
              </w:rPr>
              <w:t>Letrozolas</w:t>
            </w:r>
            <w:proofErr w:type="spellEnd"/>
            <w:r w:rsidRPr="006562CE">
              <w:rPr>
                <w:rFonts w:eastAsia="MS Mincho"/>
                <w:color w:val="000000"/>
                <w:kern w:val="2"/>
                <w:sz w:val="22"/>
                <w:szCs w:val="22"/>
                <w:lang w:eastAsia="ja-JP"/>
                <w14:ligatures w14:val="standardContextual"/>
              </w:rPr>
              <w:t xml:space="preserve"> →] </w:t>
            </w:r>
            <w:proofErr w:type="spellStart"/>
            <w:r w:rsidRPr="006562CE">
              <w:rPr>
                <w:rFonts w:eastAsia="MS Mincho"/>
                <w:color w:val="000000"/>
                <w:kern w:val="2"/>
                <w:sz w:val="22"/>
                <w:szCs w:val="22"/>
                <w:lang w:eastAsia="ja-JP"/>
                <w14:ligatures w14:val="standardContextual"/>
              </w:rPr>
              <w:t>Tamoksifenas</w:t>
            </w:r>
            <w:proofErr w:type="spellEnd"/>
          </w:p>
        </w:tc>
        <w:tc>
          <w:tcPr>
            <w:tcW w:w="1374" w:type="dxa"/>
            <w:tcBorders>
              <w:top w:val="single" w:sz="4" w:space="0" w:color="auto"/>
              <w:left w:val="single" w:sz="4" w:space="0" w:color="auto"/>
              <w:bottom w:val="single" w:sz="4" w:space="0" w:color="auto"/>
              <w:right w:val="single" w:sz="4" w:space="0" w:color="auto"/>
            </w:tcBorders>
            <w:vAlign w:val="center"/>
            <w:hideMark/>
          </w:tcPr>
          <w:p w14:paraId="17298BDD"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1 460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FE750C3"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254</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8121A83"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1,03</w:t>
            </w:r>
          </w:p>
        </w:tc>
        <w:tc>
          <w:tcPr>
            <w:tcW w:w="2264" w:type="dxa"/>
            <w:tcBorders>
              <w:top w:val="single" w:sz="4" w:space="0" w:color="auto"/>
              <w:left w:val="single" w:sz="4" w:space="0" w:color="auto"/>
              <w:bottom w:val="single" w:sz="4" w:space="0" w:color="auto"/>
              <w:right w:val="single" w:sz="4" w:space="0" w:color="auto"/>
            </w:tcBorders>
            <w:vAlign w:val="center"/>
            <w:hideMark/>
          </w:tcPr>
          <w:p w14:paraId="498FECFB"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(0,84, 1,26)</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1832769"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0,72</w:t>
            </w:r>
          </w:p>
        </w:tc>
      </w:tr>
      <w:tr w:rsidR="00105CB1" w:rsidRPr="006562CE" w14:paraId="02157FC7" w14:textId="77777777" w:rsidTr="00105CB1">
        <w:trPr>
          <w:trHeight w:val="240"/>
        </w:trPr>
        <w:tc>
          <w:tcPr>
            <w:tcW w:w="2660" w:type="dxa"/>
            <w:tcBorders>
              <w:top w:val="single" w:sz="4" w:space="0" w:color="auto"/>
              <w:left w:val="single" w:sz="4" w:space="0" w:color="auto"/>
              <w:bottom w:val="single" w:sz="4" w:space="0" w:color="auto"/>
              <w:right w:val="single" w:sz="4" w:space="0" w:color="auto"/>
            </w:tcBorders>
            <w:hideMark/>
          </w:tcPr>
          <w:p w14:paraId="7D5AED87" w14:textId="77777777" w:rsidR="00105CB1" w:rsidRPr="006562CE" w:rsidRDefault="00105CB1" w:rsidP="002F1D0B">
            <w:pPr>
              <w:keepNext/>
              <w:widowControl w:val="0"/>
              <w:autoSpaceDE w:val="0"/>
              <w:autoSpaceDN w:val="0"/>
              <w:adjustRightInd w:val="0"/>
              <w:rPr>
                <w:rFonts w:eastAsia="MS Mincho"/>
                <w:color w:val="000000"/>
                <w:kern w:val="2"/>
                <w:sz w:val="22"/>
                <w:szCs w:val="22"/>
                <w:lang w:eastAsia="ja-JP"/>
                <w14:ligatures w14:val="standardContextual"/>
              </w:rPr>
            </w:pPr>
            <w:proofErr w:type="spellStart"/>
            <w:r w:rsidRPr="006562CE">
              <w:rPr>
                <w:rFonts w:eastAsia="MS Mincho"/>
                <w:color w:val="000000"/>
                <w:kern w:val="2"/>
                <w:sz w:val="22"/>
                <w:szCs w:val="22"/>
                <w:lang w:eastAsia="ja-JP"/>
                <w14:ligatures w14:val="standardContextual"/>
              </w:rPr>
              <w:t>Letrozolas</w:t>
            </w:r>
            <w:proofErr w:type="spellEnd"/>
          </w:p>
        </w:tc>
        <w:tc>
          <w:tcPr>
            <w:tcW w:w="1374" w:type="dxa"/>
            <w:tcBorders>
              <w:top w:val="single" w:sz="4" w:space="0" w:color="auto"/>
              <w:left w:val="single" w:sz="4" w:space="0" w:color="auto"/>
              <w:bottom w:val="single" w:sz="4" w:space="0" w:color="auto"/>
              <w:right w:val="single" w:sz="4" w:space="0" w:color="auto"/>
            </w:tcBorders>
            <w:hideMark/>
          </w:tcPr>
          <w:p w14:paraId="24575B4A"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1 464</w:t>
            </w:r>
          </w:p>
        </w:tc>
        <w:tc>
          <w:tcPr>
            <w:tcW w:w="1320" w:type="dxa"/>
            <w:tcBorders>
              <w:top w:val="single" w:sz="4" w:space="0" w:color="auto"/>
              <w:left w:val="single" w:sz="4" w:space="0" w:color="auto"/>
              <w:bottom w:val="single" w:sz="4" w:space="0" w:color="auto"/>
              <w:right w:val="single" w:sz="4" w:space="0" w:color="auto"/>
            </w:tcBorders>
            <w:hideMark/>
          </w:tcPr>
          <w:p w14:paraId="4655FA7A" w14:textId="77777777" w:rsidR="00105CB1" w:rsidRPr="006562CE" w:rsidRDefault="00105CB1" w:rsidP="002F1D0B">
            <w:pPr>
              <w:keepNext/>
              <w:widowControl w:val="0"/>
              <w:autoSpaceDE w:val="0"/>
              <w:autoSpaceDN w:val="0"/>
              <w:adjustRightInd w:val="0"/>
              <w:jc w:val="center"/>
              <w:rPr>
                <w:rFonts w:eastAsia="MS Mincho"/>
                <w:color w:val="000000"/>
                <w:kern w:val="2"/>
                <w:sz w:val="22"/>
                <w:szCs w:val="22"/>
                <w:lang w:eastAsia="ja-JP"/>
                <w14:ligatures w14:val="standardContextual"/>
              </w:rPr>
            </w:pPr>
            <w:r w:rsidRPr="006562CE">
              <w:rPr>
                <w:rFonts w:eastAsia="MS Mincho"/>
                <w:color w:val="000000"/>
                <w:kern w:val="2"/>
                <w:sz w:val="22"/>
                <w:szCs w:val="22"/>
                <w:lang w:eastAsia="ja-JP"/>
                <w14:ligatures w14:val="standardContextual"/>
              </w:rPr>
              <w:t>249</w:t>
            </w:r>
          </w:p>
        </w:tc>
        <w:tc>
          <w:tcPr>
            <w:tcW w:w="1218" w:type="dxa"/>
            <w:tcBorders>
              <w:top w:val="single" w:sz="4" w:space="0" w:color="auto"/>
              <w:left w:val="single" w:sz="4" w:space="0" w:color="auto"/>
              <w:bottom w:val="single" w:sz="4" w:space="0" w:color="auto"/>
              <w:right w:val="single" w:sz="4" w:space="0" w:color="auto"/>
            </w:tcBorders>
          </w:tcPr>
          <w:p w14:paraId="6B76F6EE" w14:textId="77777777" w:rsidR="00105CB1" w:rsidRPr="006562CE" w:rsidRDefault="00105CB1" w:rsidP="002F1D0B">
            <w:pPr>
              <w:keepNext/>
              <w:widowControl w:val="0"/>
              <w:autoSpaceDE w:val="0"/>
              <w:autoSpaceDN w:val="0"/>
              <w:adjustRightInd w:val="0"/>
              <w:jc w:val="center"/>
              <w:rPr>
                <w:rFonts w:eastAsia="MS Mincho"/>
                <w:kern w:val="2"/>
                <w:sz w:val="22"/>
                <w:szCs w:val="22"/>
                <w:lang w:eastAsia="ja-JP"/>
                <w14:ligatures w14:val="standardContextual"/>
              </w:rPr>
            </w:pPr>
          </w:p>
        </w:tc>
        <w:tc>
          <w:tcPr>
            <w:tcW w:w="2264" w:type="dxa"/>
            <w:tcBorders>
              <w:top w:val="single" w:sz="4" w:space="0" w:color="auto"/>
              <w:left w:val="single" w:sz="4" w:space="0" w:color="auto"/>
              <w:bottom w:val="single" w:sz="4" w:space="0" w:color="auto"/>
              <w:right w:val="single" w:sz="4" w:space="0" w:color="auto"/>
            </w:tcBorders>
          </w:tcPr>
          <w:p w14:paraId="4DEBF5C8" w14:textId="77777777" w:rsidR="00105CB1" w:rsidRPr="006562CE" w:rsidRDefault="00105CB1" w:rsidP="002F1D0B">
            <w:pPr>
              <w:keepNext/>
              <w:widowControl w:val="0"/>
              <w:autoSpaceDE w:val="0"/>
              <w:autoSpaceDN w:val="0"/>
              <w:adjustRightInd w:val="0"/>
              <w:jc w:val="center"/>
              <w:rPr>
                <w:rFonts w:eastAsia="MS Mincho"/>
                <w:kern w:val="2"/>
                <w:sz w:val="22"/>
                <w:szCs w:val="22"/>
                <w:lang w:eastAsia="ja-JP"/>
                <w14:ligatures w14:val="standardContextual"/>
              </w:rPr>
            </w:pPr>
          </w:p>
        </w:tc>
        <w:tc>
          <w:tcPr>
            <w:tcW w:w="1295" w:type="dxa"/>
            <w:tcBorders>
              <w:top w:val="single" w:sz="4" w:space="0" w:color="auto"/>
              <w:left w:val="single" w:sz="4" w:space="0" w:color="auto"/>
              <w:bottom w:val="single" w:sz="4" w:space="0" w:color="auto"/>
              <w:right w:val="single" w:sz="4" w:space="0" w:color="auto"/>
            </w:tcBorders>
          </w:tcPr>
          <w:p w14:paraId="7040D418" w14:textId="77777777" w:rsidR="00105CB1" w:rsidRPr="006562CE" w:rsidRDefault="00105CB1" w:rsidP="002F1D0B">
            <w:pPr>
              <w:keepNext/>
              <w:widowControl w:val="0"/>
              <w:autoSpaceDE w:val="0"/>
              <w:autoSpaceDN w:val="0"/>
              <w:adjustRightInd w:val="0"/>
              <w:jc w:val="center"/>
              <w:rPr>
                <w:rFonts w:eastAsia="MS Mincho"/>
                <w:kern w:val="2"/>
                <w:sz w:val="22"/>
                <w:szCs w:val="22"/>
                <w:lang w:eastAsia="ja-JP"/>
                <w14:ligatures w14:val="standardContextual"/>
              </w:rPr>
            </w:pPr>
          </w:p>
        </w:tc>
      </w:tr>
    </w:tbl>
    <w:p w14:paraId="0DD3ADDE" w14:textId="77777777" w:rsidR="00105CB1" w:rsidRPr="006562CE" w:rsidRDefault="00105CB1" w:rsidP="002F1D0B">
      <w:pPr>
        <w:widowControl w:val="0"/>
        <w:jc w:val="both"/>
        <w:rPr>
          <w:sz w:val="22"/>
          <w:szCs w:val="22"/>
        </w:rPr>
      </w:pPr>
      <w:r w:rsidRPr="006562CE">
        <w:rPr>
          <w:color w:val="000000"/>
          <w:sz w:val="22"/>
          <w:szCs w:val="22"/>
          <w:vertAlign w:val="superscript"/>
        </w:rPr>
        <w:t>1</w:t>
      </w:r>
      <w:r w:rsidRPr="006562CE">
        <w:rPr>
          <w:color w:val="000000"/>
          <w:sz w:val="22"/>
          <w:szCs w:val="22"/>
        </w:rPr>
        <w:t xml:space="preserve"> </w:t>
      </w:r>
      <w:r w:rsidRPr="006562CE">
        <w:rPr>
          <w:color w:val="000000"/>
          <w:sz w:val="22"/>
          <w:szCs w:val="22"/>
        </w:rPr>
        <w:tab/>
      </w:r>
      <w:r w:rsidRPr="006562CE">
        <w:rPr>
          <w:rFonts w:eastAsia="MS Mincho"/>
          <w:color w:val="000000"/>
          <w:sz w:val="22"/>
          <w:szCs w:val="22"/>
          <w:lang w:eastAsia="ja-JP"/>
        </w:rPr>
        <w:t>Protokolinis apibūdinimas, įskaitant antrą ne krūties pirminį vėžį, po keitimo / po dvejų metų</w:t>
      </w:r>
    </w:p>
    <w:p w14:paraId="0CC1D673" w14:textId="77777777" w:rsidR="00105CB1" w:rsidRPr="006562CE" w:rsidRDefault="00105CB1" w:rsidP="002F1D0B">
      <w:pPr>
        <w:keepNext/>
        <w:widowControl w:val="0"/>
        <w:rPr>
          <w:sz w:val="22"/>
          <w:szCs w:val="22"/>
        </w:rPr>
      </w:pPr>
      <w:r w:rsidRPr="006562CE">
        <w:rPr>
          <w:color w:val="000000"/>
          <w:sz w:val="22"/>
          <w:szCs w:val="22"/>
          <w:vertAlign w:val="superscript"/>
        </w:rPr>
        <w:t>2</w:t>
      </w:r>
      <w:r w:rsidRPr="006562CE">
        <w:rPr>
          <w:color w:val="000000"/>
          <w:sz w:val="22"/>
          <w:szCs w:val="22"/>
        </w:rPr>
        <w:t xml:space="preserve"> </w:t>
      </w:r>
      <w:r w:rsidRPr="006562CE">
        <w:rPr>
          <w:color w:val="000000"/>
          <w:sz w:val="22"/>
          <w:szCs w:val="22"/>
        </w:rPr>
        <w:tab/>
      </w:r>
      <w:r w:rsidRPr="006562CE">
        <w:rPr>
          <w:rFonts w:eastAsia="MS Mincho"/>
          <w:color w:val="000000"/>
          <w:sz w:val="22"/>
          <w:szCs w:val="22"/>
          <w:lang w:eastAsia="ja-JP"/>
        </w:rPr>
        <w:t>Koreguota pagal taikytą chemoterapiją</w:t>
      </w:r>
    </w:p>
    <w:p w14:paraId="034CB81F" w14:textId="77777777" w:rsidR="00105CB1" w:rsidRPr="006562CE" w:rsidRDefault="00105CB1" w:rsidP="002F1D0B">
      <w:pPr>
        <w:keepNext/>
        <w:widowControl w:val="0"/>
        <w:rPr>
          <w:sz w:val="22"/>
          <w:szCs w:val="22"/>
        </w:rPr>
      </w:pPr>
    </w:p>
    <w:p w14:paraId="31403589" w14:textId="77777777" w:rsidR="00105CB1" w:rsidRPr="006562CE" w:rsidRDefault="00105CB1" w:rsidP="002F1D0B">
      <w:pPr>
        <w:keepNext/>
        <w:widowControl w:val="0"/>
        <w:rPr>
          <w:sz w:val="22"/>
          <w:szCs w:val="22"/>
        </w:rPr>
      </w:pPr>
      <w:r w:rsidRPr="006562CE">
        <w:rPr>
          <w:sz w:val="22"/>
          <w:szCs w:val="22"/>
        </w:rPr>
        <w:t>Atlikus visus STA po atsitiktinių imčių sudarymo porinius palyginimus, reikšmingų IBLP, BI, IBSLP ar IITLI skirtumų nenustatyta (7 lentelė).</w:t>
      </w:r>
    </w:p>
    <w:p w14:paraId="07528C10" w14:textId="77777777" w:rsidR="00105CB1" w:rsidRPr="006562CE" w:rsidRDefault="00105CB1" w:rsidP="002F1D0B">
      <w:pPr>
        <w:keepNext/>
        <w:widowControl w:val="0"/>
        <w:rPr>
          <w:sz w:val="22"/>
          <w:szCs w:val="22"/>
        </w:rPr>
      </w:pPr>
    </w:p>
    <w:p w14:paraId="04D3EA47" w14:textId="77777777" w:rsidR="00105CB1" w:rsidRPr="006562CE" w:rsidRDefault="00105CB1" w:rsidP="002F1D0B">
      <w:pPr>
        <w:keepNext/>
        <w:widowControl w:val="0"/>
        <w:ind w:left="1134" w:hanging="1134"/>
        <w:rPr>
          <w:b/>
          <w:sz w:val="22"/>
          <w:szCs w:val="22"/>
        </w:rPr>
      </w:pPr>
      <w:r w:rsidRPr="006562CE">
        <w:rPr>
          <w:b/>
          <w:sz w:val="22"/>
          <w:szCs w:val="22"/>
        </w:rPr>
        <w:t>7</w:t>
      </w:r>
      <w:r w:rsidRPr="006562CE">
        <w:rPr>
          <w:sz w:val="22"/>
          <w:szCs w:val="22"/>
        </w:rPr>
        <w:t> </w:t>
      </w:r>
      <w:r w:rsidRPr="006562CE">
        <w:rPr>
          <w:b/>
          <w:sz w:val="22"/>
          <w:szCs w:val="22"/>
        </w:rPr>
        <w:t>lentelė</w:t>
      </w:r>
      <w:r w:rsidRPr="006562CE">
        <w:rPr>
          <w:b/>
          <w:sz w:val="22"/>
          <w:szCs w:val="22"/>
        </w:rPr>
        <w:tab/>
        <w:t>Nuoseklaus gydymo analizė po atsitiktinių imčių sudarymo (NGA-R): išgyvenamumas be ligos pasireiškimo (ITT NGA-R populiacija)</w:t>
      </w:r>
    </w:p>
    <w:p w14:paraId="50CF5C91" w14:textId="77777777" w:rsidR="00105CB1" w:rsidRPr="006562CE" w:rsidRDefault="00105CB1" w:rsidP="002F1D0B">
      <w:pPr>
        <w:keepNext/>
        <w:widowControl w:val="0"/>
        <w:ind w:left="1440" w:hanging="144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04"/>
        <w:gridCol w:w="1914"/>
      </w:tblGrid>
      <w:tr w:rsidR="00105CB1" w:rsidRPr="006562CE" w14:paraId="6D4BF743" w14:textId="77777777" w:rsidTr="00105CB1">
        <w:tc>
          <w:tcPr>
            <w:tcW w:w="5242" w:type="dxa"/>
            <w:tcBorders>
              <w:top w:val="single" w:sz="4" w:space="0" w:color="auto"/>
              <w:left w:val="single" w:sz="4" w:space="0" w:color="auto"/>
              <w:bottom w:val="single" w:sz="4" w:space="0" w:color="auto"/>
              <w:right w:val="single" w:sz="4" w:space="0" w:color="auto"/>
            </w:tcBorders>
          </w:tcPr>
          <w:p w14:paraId="3E1EF80C" w14:textId="77777777" w:rsidR="00105CB1" w:rsidRPr="006562CE" w:rsidRDefault="00105CB1" w:rsidP="002F1D0B">
            <w:pPr>
              <w:keepNext/>
              <w:widowControl w:val="0"/>
              <w:rPr>
                <w:b/>
                <w:kern w:val="2"/>
                <w:sz w:val="22"/>
                <w:szCs w:val="22"/>
                <w14:ligatures w14:val="standardContextual"/>
              </w:rPr>
            </w:pPr>
          </w:p>
        </w:tc>
        <w:tc>
          <w:tcPr>
            <w:tcW w:w="1904" w:type="dxa"/>
            <w:tcBorders>
              <w:top w:val="single" w:sz="4" w:space="0" w:color="auto"/>
              <w:left w:val="single" w:sz="4" w:space="0" w:color="auto"/>
              <w:bottom w:val="single" w:sz="4" w:space="0" w:color="auto"/>
              <w:right w:val="single" w:sz="4" w:space="0" w:color="auto"/>
            </w:tcBorders>
            <w:hideMark/>
          </w:tcPr>
          <w:p w14:paraId="451EC83D"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Letrozolas</w:t>
            </w:r>
            <w:proofErr w:type="spellEnd"/>
            <w:r w:rsidRPr="006562CE">
              <w:rPr>
                <w:b/>
                <w:kern w:val="2"/>
                <w:sz w:val="22"/>
                <w:szCs w:val="22"/>
                <w14:ligatures w14:val="standardContextual"/>
              </w:rPr>
              <w:t xml:space="preserve"> </w:t>
            </w:r>
            <w:r w:rsidRPr="006562CE">
              <w:rPr>
                <w:rFonts w:eastAsia="MS Mincho"/>
                <w:b/>
                <w:bCs/>
                <w:color w:val="000000"/>
                <w:kern w:val="2"/>
                <w:sz w:val="22"/>
                <w:szCs w:val="22"/>
                <w:lang w:eastAsia="ja-JP"/>
                <w14:ligatures w14:val="standardContextual"/>
              </w:rPr>
              <w:t>→</w:t>
            </w:r>
            <w:r w:rsidRPr="006562CE">
              <w:rPr>
                <w:b/>
                <w:kern w:val="2"/>
                <w:sz w:val="22"/>
                <w:szCs w:val="22"/>
                <w14:ligatures w14:val="standardContextual"/>
              </w:rPr>
              <w:t xml:space="preserve"> </w:t>
            </w:r>
            <w:proofErr w:type="spellStart"/>
            <w:r w:rsidRPr="006562CE">
              <w:rPr>
                <w:b/>
                <w:kern w:val="2"/>
                <w:sz w:val="22"/>
                <w:szCs w:val="22"/>
                <w14:ligatures w14:val="standardContextual"/>
              </w:rPr>
              <w:t>Tamoksifenas</w:t>
            </w:r>
            <w:proofErr w:type="spellEnd"/>
          </w:p>
        </w:tc>
        <w:tc>
          <w:tcPr>
            <w:tcW w:w="1914" w:type="dxa"/>
            <w:tcBorders>
              <w:top w:val="single" w:sz="4" w:space="0" w:color="auto"/>
              <w:left w:val="single" w:sz="4" w:space="0" w:color="auto"/>
              <w:bottom w:val="single" w:sz="4" w:space="0" w:color="auto"/>
              <w:right w:val="single" w:sz="4" w:space="0" w:color="auto"/>
            </w:tcBorders>
            <w:hideMark/>
          </w:tcPr>
          <w:p w14:paraId="48F4AADF"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Letrozolas</w:t>
            </w:r>
            <w:proofErr w:type="spellEnd"/>
          </w:p>
        </w:tc>
      </w:tr>
      <w:tr w:rsidR="00105CB1" w:rsidRPr="006562CE" w14:paraId="244573B5"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1659C5C5"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Pacienčių skaičius</w:t>
            </w:r>
          </w:p>
        </w:tc>
        <w:tc>
          <w:tcPr>
            <w:tcW w:w="1904" w:type="dxa"/>
            <w:tcBorders>
              <w:top w:val="single" w:sz="4" w:space="0" w:color="auto"/>
              <w:left w:val="single" w:sz="4" w:space="0" w:color="auto"/>
              <w:bottom w:val="single" w:sz="4" w:space="0" w:color="auto"/>
              <w:right w:val="single" w:sz="4" w:space="0" w:color="auto"/>
            </w:tcBorders>
            <w:hideMark/>
          </w:tcPr>
          <w:p w14:paraId="0D04D6EF"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1540</w:t>
            </w:r>
          </w:p>
        </w:tc>
        <w:tc>
          <w:tcPr>
            <w:tcW w:w="1914" w:type="dxa"/>
            <w:tcBorders>
              <w:top w:val="single" w:sz="4" w:space="0" w:color="auto"/>
              <w:left w:val="single" w:sz="4" w:space="0" w:color="auto"/>
              <w:bottom w:val="single" w:sz="4" w:space="0" w:color="auto"/>
              <w:right w:val="single" w:sz="4" w:space="0" w:color="auto"/>
            </w:tcBorders>
            <w:hideMark/>
          </w:tcPr>
          <w:p w14:paraId="0DB6436D"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1546</w:t>
            </w:r>
          </w:p>
        </w:tc>
      </w:tr>
      <w:tr w:rsidR="00105CB1" w:rsidRPr="006562CE" w14:paraId="431BCE09"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1774A8B2"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Skaičius pacienčių, kurioms atsirado IBLP reiškinių (protokolinis apibūdinimas)</w:t>
            </w:r>
          </w:p>
        </w:tc>
        <w:tc>
          <w:tcPr>
            <w:tcW w:w="1904" w:type="dxa"/>
            <w:tcBorders>
              <w:top w:val="single" w:sz="4" w:space="0" w:color="auto"/>
              <w:left w:val="single" w:sz="4" w:space="0" w:color="auto"/>
              <w:bottom w:val="single" w:sz="4" w:space="0" w:color="auto"/>
              <w:right w:val="single" w:sz="4" w:space="0" w:color="auto"/>
            </w:tcBorders>
            <w:hideMark/>
          </w:tcPr>
          <w:p w14:paraId="71786225"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330</w:t>
            </w:r>
          </w:p>
        </w:tc>
        <w:tc>
          <w:tcPr>
            <w:tcW w:w="1914" w:type="dxa"/>
            <w:tcBorders>
              <w:top w:val="single" w:sz="4" w:space="0" w:color="auto"/>
              <w:left w:val="single" w:sz="4" w:space="0" w:color="auto"/>
              <w:bottom w:val="single" w:sz="4" w:space="0" w:color="auto"/>
              <w:right w:val="single" w:sz="4" w:space="0" w:color="auto"/>
            </w:tcBorders>
            <w:hideMark/>
          </w:tcPr>
          <w:p w14:paraId="325A091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319</w:t>
            </w:r>
          </w:p>
        </w:tc>
      </w:tr>
      <w:tr w:rsidR="00105CB1" w:rsidRPr="006562CE" w14:paraId="296A863A"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1CBC13D3"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Rizikos santykis</w:t>
            </w:r>
            <w:r w:rsidRPr="006562CE">
              <w:rPr>
                <w:kern w:val="2"/>
                <w:sz w:val="22"/>
                <w:szCs w:val="22"/>
                <w:vertAlign w:val="superscript"/>
                <w14:ligatures w14:val="standardContextual"/>
              </w:rPr>
              <w:t>1</w:t>
            </w:r>
            <w:r w:rsidRPr="006562CE">
              <w:rPr>
                <w:kern w:val="2"/>
                <w:sz w:val="22"/>
                <w:szCs w:val="22"/>
                <w14:ligatures w14:val="standardContextual"/>
              </w:rPr>
              <w:t xml:space="preserve"> (99 % PI)</w:t>
            </w:r>
          </w:p>
        </w:tc>
        <w:tc>
          <w:tcPr>
            <w:tcW w:w="3818" w:type="dxa"/>
            <w:gridSpan w:val="2"/>
            <w:tcBorders>
              <w:top w:val="single" w:sz="4" w:space="0" w:color="auto"/>
              <w:left w:val="single" w:sz="4" w:space="0" w:color="auto"/>
              <w:bottom w:val="single" w:sz="4" w:space="0" w:color="auto"/>
              <w:right w:val="single" w:sz="4" w:space="0" w:color="auto"/>
            </w:tcBorders>
            <w:hideMark/>
          </w:tcPr>
          <w:p w14:paraId="76515659"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1,04 (0,85, 1,27)</w:t>
            </w:r>
          </w:p>
        </w:tc>
      </w:tr>
      <w:tr w:rsidR="00105CB1" w:rsidRPr="006562CE" w14:paraId="0DBFC1D0" w14:textId="77777777" w:rsidTr="00105CB1">
        <w:tc>
          <w:tcPr>
            <w:tcW w:w="5242" w:type="dxa"/>
            <w:tcBorders>
              <w:top w:val="single" w:sz="4" w:space="0" w:color="auto"/>
              <w:left w:val="single" w:sz="4" w:space="0" w:color="auto"/>
              <w:bottom w:val="single" w:sz="4" w:space="0" w:color="auto"/>
              <w:right w:val="single" w:sz="4" w:space="0" w:color="auto"/>
            </w:tcBorders>
          </w:tcPr>
          <w:p w14:paraId="76AC1624" w14:textId="77777777" w:rsidR="00105CB1" w:rsidRPr="006562CE" w:rsidRDefault="00105CB1" w:rsidP="002F1D0B">
            <w:pPr>
              <w:keepNext/>
              <w:widowControl w:val="0"/>
              <w:rPr>
                <w:kern w:val="2"/>
                <w:sz w:val="22"/>
                <w:szCs w:val="22"/>
                <w14:ligatures w14:val="standardContextual"/>
              </w:rPr>
            </w:pPr>
          </w:p>
        </w:tc>
        <w:tc>
          <w:tcPr>
            <w:tcW w:w="1904" w:type="dxa"/>
            <w:tcBorders>
              <w:top w:val="single" w:sz="4" w:space="0" w:color="auto"/>
              <w:left w:val="single" w:sz="4" w:space="0" w:color="auto"/>
              <w:bottom w:val="single" w:sz="4" w:space="0" w:color="auto"/>
              <w:right w:val="single" w:sz="4" w:space="0" w:color="auto"/>
            </w:tcBorders>
            <w:hideMark/>
          </w:tcPr>
          <w:p w14:paraId="42DA5053" w14:textId="77777777" w:rsidR="00105CB1" w:rsidRPr="006562CE" w:rsidRDefault="00105CB1" w:rsidP="002F1D0B">
            <w:pPr>
              <w:keepNext/>
              <w:widowControl w:val="0"/>
              <w:jc w:val="center"/>
              <w:rPr>
                <w:b/>
                <w:kern w:val="2"/>
                <w:sz w:val="22"/>
                <w:szCs w:val="22"/>
                <w14:ligatures w14:val="standardContextual"/>
              </w:rPr>
            </w:pPr>
            <w:proofErr w:type="spellStart"/>
            <w:r w:rsidRPr="006562CE">
              <w:rPr>
                <w:b/>
                <w:kern w:val="2"/>
                <w:sz w:val="22"/>
                <w:szCs w:val="22"/>
                <w14:ligatures w14:val="standardContextual"/>
              </w:rPr>
              <w:t>Letrozolas</w:t>
            </w:r>
            <w:proofErr w:type="spellEnd"/>
            <w:r w:rsidRPr="006562CE">
              <w:rPr>
                <w:b/>
                <w:kern w:val="2"/>
                <w:sz w:val="22"/>
                <w:szCs w:val="22"/>
                <w14:ligatures w14:val="standardContextual"/>
              </w:rPr>
              <w:t xml:space="preserve"> </w:t>
            </w:r>
            <w:r w:rsidRPr="006562CE">
              <w:rPr>
                <w:rFonts w:eastAsia="MS Mincho"/>
                <w:b/>
                <w:bCs/>
                <w:color w:val="000000"/>
                <w:kern w:val="2"/>
                <w:sz w:val="22"/>
                <w:szCs w:val="22"/>
                <w:lang w:eastAsia="ja-JP"/>
                <w14:ligatures w14:val="standardContextual"/>
              </w:rPr>
              <w:t>→</w:t>
            </w:r>
            <w:r w:rsidRPr="006562CE">
              <w:rPr>
                <w:b/>
                <w:kern w:val="2"/>
                <w:sz w:val="22"/>
                <w:szCs w:val="22"/>
                <w14:ligatures w14:val="standardContextual"/>
              </w:rPr>
              <w:t xml:space="preserve"> </w:t>
            </w:r>
            <w:proofErr w:type="spellStart"/>
            <w:r w:rsidRPr="006562CE">
              <w:rPr>
                <w:b/>
                <w:kern w:val="2"/>
                <w:sz w:val="22"/>
                <w:szCs w:val="22"/>
                <w14:ligatures w14:val="standardContextual"/>
              </w:rPr>
              <w:t>Tamoksifenas</w:t>
            </w:r>
            <w:proofErr w:type="spellEnd"/>
          </w:p>
        </w:tc>
        <w:tc>
          <w:tcPr>
            <w:tcW w:w="1914" w:type="dxa"/>
            <w:tcBorders>
              <w:top w:val="single" w:sz="4" w:space="0" w:color="auto"/>
              <w:left w:val="single" w:sz="4" w:space="0" w:color="auto"/>
              <w:bottom w:val="single" w:sz="4" w:space="0" w:color="auto"/>
              <w:right w:val="single" w:sz="4" w:space="0" w:color="auto"/>
            </w:tcBorders>
            <w:hideMark/>
          </w:tcPr>
          <w:p w14:paraId="4C4853B2" w14:textId="77777777" w:rsidR="00105CB1" w:rsidRPr="006562CE" w:rsidRDefault="00105CB1" w:rsidP="002F1D0B">
            <w:pPr>
              <w:keepNext/>
              <w:widowControl w:val="0"/>
              <w:jc w:val="center"/>
              <w:rPr>
                <w:b/>
                <w:kern w:val="2"/>
                <w:sz w:val="22"/>
                <w:szCs w:val="22"/>
                <w14:ligatures w14:val="standardContextual"/>
              </w:rPr>
            </w:pPr>
            <w:r w:rsidRPr="006562CE">
              <w:rPr>
                <w:b/>
                <w:kern w:val="2"/>
                <w:sz w:val="22"/>
                <w:szCs w:val="22"/>
                <w14:ligatures w14:val="standardContextual"/>
              </w:rPr>
              <w:t>Tamoksifenas</w:t>
            </w:r>
            <w:r w:rsidRPr="006562CE">
              <w:rPr>
                <w:b/>
                <w:kern w:val="2"/>
                <w:sz w:val="22"/>
                <w:szCs w:val="22"/>
                <w:vertAlign w:val="superscript"/>
                <w14:ligatures w14:val="standardContextual"/>
              </w:rPr>
              <w:t>2</w:t>
            </w:r>
          </w:p>
        </w:tc>
      </w:tr>
      <w:tr w:rsidR="00105CB1" w:rsidRPr="006562CE" w14:paraId="0583D904"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107AFC7E"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Pacienčių skaičius</w:t>
            </w:r>
          </w:p>
        </w:tc>
        <w:tc>
          <w:tcPr>
            <w:tcW w:w="1904" w:type="dxa"/>
            <w:tcBorders>
              <w:top w:val="single" w:sz="4" w:space="0" w:color="auto"/>
              <w:left w:val="single" w:sz="4" w:space="0" w:color="auto"/>
              <w:bottom w:val="single" w:sz="4" w:space="0" w:color="auto"/>
              <w:right w:val="single" w:sz="4" w:space="0" w:color="auto"/>
            </w:tcBorders>
            <w:hideMark/>
          </w:tcPr>
          <w:p w14:paraId="59351C87"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1540</w:t>
            </w:r>
          </w:p>
        </w:tc>
        <w:tc>
          <w:tcPr>
            <w:tcW w:w="1914" w:type="dxa"/>
            <w:tcBorders>
              <w:top w:val="single" w:sz="4" w:space="0" w:color="auto"/>
              <w:left w:val="single" w:sz="4" w:space="0" w:color="auto"/>
              <w:bottom w:val="single" w:sz="4" w:space="0" w:color="auto"/>
              <w:right w:val="single" w:sz="4" w:space="0" w:color="auto"/>
            </w:tcBorders>
            <w:hideMark/>
          </w:tcPr>
          <w:p w14:paraId="65944E11"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1548</w:t>
            </w:r>
          </w:p>
        </w:tc>
      </w:tr>
      <w:tr w:rsidR="00105CB1" w:rsidRPr="006562CE" w14:paraId="092BFDD8"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2E292514"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Skaičius pacienčių, kurioms atsirado IBLP reiškinių (protokolinis apibūdinimas)</w:t>
            </w:r>
          </w:p>
        </w:tc>
        <w:tc>
          <w:tcPr>
            <w:tcW w:w="1904" w:type="dxa"/>
            <w:tcBorders>
              <w:top w:val="single" w:sz="4" w:space="0" w:color="auto"/>
              <w:left w:val="single" w:sz="4" w:space="0" w:color="auto"/>
              <w:bottom w:val="single" w:sz="4" w:space="0" w:color="auto"/>
              <w:right w:val="single" w:sz="4" w:space="0" w:color="auto"/>
            </w:tcBorders>
            <w:hideMark/>
          </w:tcPr>
          <w:p w14:paraId="7B8033B3"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330</w:t>
            </w:r>
          </w:p>
        </w:tc>
        <w:tc>
          <w:tcPr>
            <w:tcW w:w="1914" w:type="dxa"/>
            <w:tcBorders>
              <w:top w:val="single" w:sz="4" w:space="0" w:color="auto"/>
              <w:left w:val="single" w:sz="4" w:space="0" w:color="auto"/>
              <w:bottom w:val="single" w:sz="4" w:space="0" w:color="auto"/>
              <w:right w:val="single" w:sz="4" w:space="0" w:color="auto"/>
            </w:tcBorders>
            <w:hideMark/>
          </w:tcPr>
          <w:p w14:paraId="004C4627"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353</w:t>
            </w:r>
          </w:p>
        </w:tc>
      </w:tr>
      <w:tr w:rsidR="00105CB1" w:rsidRPr="006562CE" w14:paraId="18EA1A6A" w14:textId="77777777" w:rsidTr="00105CB1">
        <w:tc>
          <w:tcPr>
            <w:tcW w:w="5242" w:type="dxa"/>
            <w:tcBorders>
              <w:top w:val="single" w:sz="4" w:space="0" w:color="auto"/>
              <w:left w:val="single" w:sz="4" w:space="0" w:color="auto"/>
              <w:bottom w:val="single" w:sz="4" w:space="0" w:color="auto"/>
              <w:right w:val="single" w:sz="4" w:space="0" w:color="auto"/>
            </w:tcBorders>
            <w:hideMark/>
          </w:tcPr>
          <w:p w14:paraId="77B5F95F" w14:textId="77777777" w:rsidR="00105CB1" w:rsidRPr="006562CE" w:rsidRDefault="00105CB1" w:rsidP="002F1D0B">
            <w:pPr>
              <w:keepNext/>
              <w:widowControl w:val="0"/>
              <w:rPr>
                <w:kern w:val="2"/>
                <w:sz w:val="22"/>
                <w:szCs w:val="22"/>
                <w14:ligatures w14:val="standardContextual"/>
              </w:rPr>
            </w:pPr>
            <w:r w:rsidRPr="006562CE">
              <w:rPr>
                <w:kern w:val="2"/>
                <w:sz w:val="22"/>
                <w:szCs w:val="22"/>
                <w14:ligatures w14:val="standardContextual"/>
              </w:rPr>
              <w:t>Rizikos santykis</w:t>
            </w:r>
            <w:r w:rsidRPr="006562CE">
              <w:rPr>
                <w:kern w:val="2"/>
                <w:sz w:val="22"/>
                <w:szCs w:val="22"/>
                <w:vertAlign w:val="superscript"/>
                <w14:ligatures w14:val="standardContextual"/>
              </w:rPr>
              <w:t>1</w:t>
            </w:r>
            <w:r w:rsidRPr="006562CE">
              <w:rPr>
                <w:kern w:val="2"/>
                <w:sz w:val="22"/>
                <w:szCs w:val="22"/>
                <w14:ligatures w14:val="standardContextual"/>
              </w:rPr>
              <w:t xml:space="preserve"> (99 % PI)</w:t>
            </w:r>
          </w:p>
        </w:tc>
        <w:tc>
          <w:tcPr>
            <w:tcW w:w="3818" w:type="dxa"/>
            <w:gridSpan w:val="2"/>
            <w:tcBorders>
              <w:top w:val="single" w:sz="4" w:space="0" w:color="auto"/>
              <w:left w:val="single" w:sz="4" w:space="0" w:color="auto"/>
              <w:bottom w:val="single" w:sz="4" w:space="0" w:color="auto"/>
              <w:right w:val="single" w:sz="4" w:space="0" w:color="auto"/>
            </w:tcBorders>
            <w:hideMark/>
          </w:tcPr>
          <w:p w14:paraId="1B2C98AE" w14:textId="77777777" w:rsidR="00105CB1" w:rsidRPr="006562CE" w:rsidRDefault="00105CB1" w:rsidP="002F1D0B">
            <w:pPr>
              <w:keepNext/>
              <w:widowControl w:val="0"/>
              <w:jc w:val="center"/>
              <w:rPr>
                <w:kern w:val="2"/>
                <w:sz w:val="22"/>
                <w:szCs w:val="22"/>
                <w14:ligatures w14:val="standardContextual"/>
              </w:rPr>
            </w:pPr>
            <w:r w:rsidRPr="006562CE">
              <w:rPr>
                <w:kern w:val="2"/>
                <w:sz w:val="22"/>
                <w:szCs w:val="22"/>
                <w14:ligatures w14:val="standardContextual"/>
              </w:rPr>
              <w:t>0,92 (0,75, 1,12)</w:t>
            </w:r>
          </w:p>
        </w:tc>
      </w:tr>
    </w:tbl>
    <w:p w14:paraId="680407C2" w14:textId="77777777" w:rsidR="00105CB1" w:rsidRPr="006562CE" w:rsidRDefault="00105CB1" w:rsidP="002F1D0B">
      <w:pPr>
        <w:keepNext/>
        <w:widowControl w:val="0"/>
        <w:ind w:left="567" w:hanging="567"/>
        <w:rPr>
          <w:sz w:val="22"/>
          <w:szCs w:val="22"/>
        </w:rPr>
      </w:pPr>
      <w:r w:rsidRPr="006562CE">
        <w:rPr>
          <w:sz w:val="22"/>
          <w:szCs w:val="22"/>
          <w:vertAlign w:val="superscript"/>
        </w:rPr>
        <w:t>1</w:t>
      </w:r>
      <w:r w:rsidRPr="006562CE">
        <w:rPr>
          <w:sz w:val="22"/>
          <w:szCs w:val="22"/>
          <w:vertAlign w:val="superscript"/>
        </w:rPr>
        <w:tab/>
      </w:r>
      <w:r w:rsidRPr="006562CE">
        <w:rPr>
          <w:rFonts w:eastAsia="MS Mincho"/>
          <w:color w:val="000000"/>
          <w:sz w:val="22"/>
          <w:szCs w:val="22"/>
          <w:lang w:eastAsia="ja-JP"/>
        </w:rPr>
        <w:t>Koreguota pagal taikytą chemoterapiją</w:t>
      </w:r>
      <w:r w:rsidRPr="006562CE">
        <w:rPr>
          <w:sz w:val="22"/>
          <w:szCs w:val="22"/>
        </w:rPr>
        <w:t xml:space="preserve"> (taip/ne)</w:t>
      </w:r>
    </w:p>
    <w:p w14:paraId="7DAA809A" w14:textId="77777777" w:rsidR="00105CB1" w:rsidRPr="006562CE" w:rsidRDefault="00105CB1" w:rsidP="002F1D0B">
      <w:pPr>
        <w:widowControl w:val="0"/>
        <w:autoSpaceDE w:val="0"/>
        <w:autoSpaceDN w:val="0"/>
        <w:adjustRightInd w:val="0"/>
        <w:rPr>
          <w:color w:val="000000"/>
          <w:sz w:val="22"/>
          <w:szCs w:val="22"/>
        </w:rPr>
      </w:pPr>
      <w:r w:rsidRPr="006562CE">
        <w:rPr>
          <w:sz w:val="22"/>
          <w:szCs w:val="22"/>
          <w:vertAlign w:val="superscript"/>
        </w:rPr>
        <w:t xml:space="preserve">2 </w:t>
      </w:r>
      <w:r w:rsidRPr="006562CE">
        <w:rPr>
          <w:sz w:val="22"/>
          <w:szCs w:val="22"/>
        </w:rPr>
        <w:t xml:space="preserve">         626 (40 %) pacientės po </w:t>
      </w:r>
      <w:proofErr w:type="spellStart"/>
      <w:r w:rsidRPr="006562CE">
        <w:rPr>
          <w:sz w:val="22"/>
          <w:szCs w:val="22"/>
        </w:rPr>
        <w:t>tamoksino</w:t>
      </w:r>
      <w:proofErr w:type="spellEnd"/>
      <w:r w:rsidRPr="006562CE">
        <w:rPr>
          <w:sz w:val="22"/>
          <w:szCs w:val="22"/>
        </w:rPr>
        <w:t xml:space="preserve"> grupės atkodavimo 2005 m. selektyviai pradėjo vartoti </w:t>
      </w:r>
      <w:proofErr w:type="spellStart"/>
      <w:r w:rsidRPr="006562CE">
        <w:rPr>
          <w:sz w:val="22"/>
          <w:szCs w:val="22"/>
        </w:rPr>
        <w:t>letrozolo</w:t>
      </w:r>
      <w:proofErr w:type="spellEnd"/>
    </w:p>
    <w:p w14:paraId="1114A010" w14:textId="77777777" w:rsidR="00105CB1" w:rsidRPr="006562CE" w:rsidRDefault="00105CB1" w:rsidP="002F1D0B">
      <w:pPr>
        <w:keepNext/>
        <w:widowControl w:val="0"/>
        <w:rPr>
          <w:i/>
          <w:sz w:val="22"/>
          <w:szCs w:val="22"/>
          <w:u w:val="single"/>
        </w:rPr>
      </w:pPr>
    </w:p>
    <w:p w14:paraId="5F4D5310" w14:textId="77777777" w:rsidR="00105CB1" w:rsidRPr="006562CE" w:rsidRDefault="00105CB1" w:rsidP="002F1D0B">
      <w:pPr>
        <w:keepNext/>
        <w:widowControl w:val="0"/>
        <w:rPr>
          <w:i/>
          <w:sz w:val="22"/>
          <w:szCs w:val="22"/>
          <w:u w:val="single"/>
        </w:rPr>
      </w:pPr>
      <w:r w:rsidRPr="006562CE">
        <w:rPr>
          <w:i/>
          <w:sz w:val="22"/>
          <w:szCs w:val="22"/>
          <w:u w:val="single"/>
        </w:rPr>
        <w:t>D2407 tyrimas</w:t>
      </w:r>
    </w:p>
    <w:p w14:paraId="34787111" w14:textId="77777777" w:rsidR="00105CB1" w:rsidRPr="006562CE" w:rsidRDefault="00105CB1" w:rsidP="002F1D0B">
      <w:pPr>
        <w:widowControl w:val="0"/>
        <w:autoSpaceDE w:val="0"/>
        <w:autoSpaceDN w:val="0"/>
        <w:adjustRightInd w:val="0"/>
        <w:ind w:right="-20"/>
        <w:rPr>
          <w:sz w:val="22"/>
          <w:szCs w:val="22"/>
        </w:rPr>
      </w:pPr>
      <w:r w:rsidRPr="006562CE">
        <w:rPr>
          <w:sz w:val="22"/>
          <w:szCs w:val="22"/>
        </w:rPr>
        <w:t xml:space="preserve">D2407 tyrimas buvo atviras, atsitiktinių imčių, </w:t>
      </w:r>
      <w:proofErr w:type="spellStart"/>
      <w:r w:rsidRPr="006562CE">
        <w:rPr>
          <w:sz w:val="22"/>
          <w:szCs w:val="22"/>
        </w:rPr>
        <w:t>daugiacentris</w:t>
      </w:r>
      <w:proofErr w:type="spellEnd"/>
      <w:r w:rsidRPr="006562CE">
        <w:rPr>
          <w:sz w:val="22"/>
          <w:szCs w:val="22"/>
        </w:rPr>
        <w:t xml:space="preserve">, </w:t>
      </w:r>
      <w:proofErr w:type="spellStart"/>
      <w:r w:rsidRPr="006562CE">
        <w:rPr>
          <w:sz w:val="22"/>
          <w:szCs w:val="22"/>
        </w:rPr>
        <w:t>poregistracinis</w:t>
      </w:r>
      <w:proofErr w:type="spellEnd"/>
      <w:r w:rsidRPr="006562CE">
        <w:rPr>
          <w:sz w:val="22"/>
          <w:szCs w:val="22"/>
        </w:rPr>
        <w:t xml:space="preserve"> saugumo tyrimas, kuriuo siekta palyginti </w:t>
      </w:r>
      <w:proofErr w:type="spellStart"/>
      <w:r w:rsidRPr="006562CE">
        <w:rPr>
          <w:sz w:val="22"/>
          <w:szCs w:val="22"/>
        </w:rPr>
        <w:t>adjuvantinio</w:t>
      </w:r>
      <w:proofErr w:type="spellEnd"/>
      <w:r w:rsidRPr="006562CE">
        <w:rPr>
          <w:sz w:val="22"/>
          <w:szCs w:val="22"/>
        </w:rPr>
        <w:t xml:space="preserve"> gydymo </w:t>
      </w:r>
      <w:proofErr w:type="spellStart"/>
      <w:r w:rsidRPr="006562CE">
        <w:rPr>
          <w:sz w:val="22"/>
          <w:szCs w:val="22"/>
        </w:rPr>
        <w:t>letrozolu</w:t>
      </w:r>
      <w:proofErr w:type="spellEnd"/>
      <w:r w:rsidRPr="006562CE">
        <w:rPr>
          <w:sz w:val="22"/>
          <w:szCs w:val="22"/>
        </w:rPr>
        <w:t xml:space="preserve"> ir </w:t>
      </w:r>
      <w:proofErr w:type="spellStart"/>
      <w:r w:rsidRPr="006562CE">
        <w:rPr>
          <w:sz w:val="22"/>
          <w:szCs w:val="22"/>
        </w:rPr>
        <w:t>tamoksifenu</w:t>
      </w:r>
      <w:proofErr w:type="spellEnd"/>
      <w:r w:rsidRPr="006562CE">
        <w:rPr>
          <w:sz w:val="22"/>
          <w:szCs w:val="22"/>
        </w:rPr>
        <w:t xml:space="preserve"> poveikį mineraliniam kaulų tankiui (MKT) ir lipidų koncentracijai serume. Iš viso tyrime dalyvavo 262 moterys, kurios arba 5 metus vartojo </w:t>
      </w:r>
      <w:proofErr w:type="spellStart"/>
      <w:r w:rsidRPr="006562CE">
        <w:rPr>
          <w:sz w:val="22"/>
          <w:szCs w:val="22"/>
        </w:rPr>
        <w:t>letrozolo</w:t>
      </w:r>
      <w:proofErr w:type="spellEnd"/>
      <w:r w:rsidRPr="006562CE">
        <w:rPr>
          <w:sz w:val="22"/>
          <w:szCs w:val="22"/>
        </w:rPr>
        <w:t xml:space="preserve">, arba 2 metus </w:t>
      </w:r>
      <w:proofErr w:type="spellStart"/>
      <w:r w:rsidRPr="006562CE">
        <w:rPr>
          <w:sz w:val="22"/>
          <w:szCs w:val="22"/>
        </w:rPr>
        <w:t>tamoksifeno</w:t>
      </w:r>
      <w:proofErr w:type="spellEnd"/>
      <w:r w:rsidRPr="006562CE">
        <w:rPr>
          <w:sz w:val="22"/>
          <w:szCs w:val="22"/>
        </w:rPr>
        <w:t xml:space="preserve"> ir po to 3 metus </w:t>
      </w:r>
      <w:proofErr w:type="spellStart"/>
      <w:r w:rsidRPr="006562CE">
        <w:rPr>
          <w:sz w:val="22"/>
          <w:szCs w:val="22"/>
        </w:rPr>
        <w:t>letrozolo</w:t>
      </w:r>
      <w:proofErr w:type="spellEnd"/>
      <w:r w:rsidRPr="006562CE">
        <w:rPr>
          <w:sz w:val="22"/>
          <w:szCs w:val="22"/>
        </w:rPr>
        <w:t>.</w:t>
      </w:r>
    </w:p>
    <w:p w14:paraId="0B96745E" w14:textId="77777777" w:rsidR="00105CB1" w:rsidRPr="006562CE" w:rsidRDefault="00105CB1" w:rsidP="002F1D0B">
      <w:pPr>
        <w:widowControl w:val="0"/>
        <w:autoSpaceDE w:val="0"/>
        <w:autoSpaceDN w:val="0"/>
        <w:adjustRightInd w:val="0"/>
        <w:ind w:right="-20"/>
        <w:rPr>
          <w:sz w:val="22"/>
          <w:szCs w:val="22"/>
        </w:rPr>
      </w:pPr>
    </w:p>
    <w:p w14:paraId="25FAEFCD" w14:textId="77777777" w:rsidR="00105CB1" w:rsidRPr="006562CE" w:rsidRDefault="00105CB1" w:rsidP="002F1D0B">
      <w:pPr>
        <w:widowControl w:val="0"/>
        <w:autoSpaceDE w:val="0"/>
        <w:autoSpaceDN w:val="0"/>
        <w:adjustRightInd w:val="0"/>
        <w:ind w:right="-20"/>
        <w:rPr>
          <w:sz w:val="22"/>
          <w:szCs w:val="22"/>
        </w:rPr>
      </w:pPr>
      <w:r w:rsidRPr="006562CE">
        <w:rPr>
          <w:sz w:val="22"/>
          <w:szCs w:val="22"/>
        </w:rPr>
        <w:t xml:space="preserve">Po 24 mėnesių pagrindinė vertinamoji baigtis </w:t>
      </w:r>
      <w:proofErr w:type="spellStart"/>
      <w:r w:rsidRPr="006562CE">
        <w:rPr>
          <w:sz w:val="22"/>
          <w:szCs w:val="22"/>
        </w:rPr>
        <w:t>juosmeninių</w:t>
      </w:r>
      <w:proofErr w:type="spellEnd"/>
      <w:r w:rsidRPr="006562CE">
        <w:rPr>
          <w:sz w:val="22"/>
          <w:szCs w:val="22"/>
        </w:rPr>
        <w:t xml:space="preserve"> slankstelių (L2</w:t>
      </w:r>
      <w:r w:rsidRPr="006562CE">
        <w:rPr>
          <w:sz w:val="22"/>
          <w:szCs w:val="22"/>
        </w:rPr>
        <w:noBreakHyphen/>
        <w:t xml:space="preserve">L4) MKT skyrėsi statistiškai reikšmingai: </w:t>
      </w:r>
      <w:proofErr w:type="spellStart"/>
      <w:r w:rsidRPr="006562CE">
        <w:rPr>
          <w:sz w:val="22"/>
          <w:szCs w:val="22"/>
        </w:rPr>
        <w:t>letrozolo</w:t>
      </w:r>
      <w:proofErr w:type="spellEnd"/>
      <w:r w:rsidRPr="006562CE">
        <w:rPr>
          <w:sz w:val="22"/>
          <w:szCs w:val="22"/>
        </w:rPr>
        <w:t xml:space="preserve"> vartojusių pacienčių grupėje sumažėjo (mediana 4,1 %), o vartojant </w:t>
      </w:r>
      <w:proofErr w:type="spellStart"/>
      <w:r w:rsidRPr="006562CE">
        <w:rPr>
          <w:sz w:val="22"/>
          <w:szCs w:val="22"/>
        </w:rPr>
        <w:t>tamoksifeno</w:t>
      </w:r>
      <w:proofErr w:type="spellEnd"/>
      <w:r w:rsidRPr="006562CE">
        <w:rPr>
          <w:sz w:val="22"/>
          <w:szCs w:val="22"/>
        </w:rPr>
        <w:t xml:space="preserve"> – padidėjo (mediana 0,3 %).</w:t>
      </w:r>
    </w:p>
    <w:p w14:paraId="26CE410C" w14:textId="77777777" w:rsidR="00105CB1" w:rsidRPr="006562CE" w:rsidRDefault="00105CB1" w:rsidP="002F1D0B">
      <w:pPr>
        <w:widowControl w:val="0"/>
        <w:autoSpaceDE w:val="0"/>
        <w:autoSpaceDN w:val="0"/>
        <w:adjustRightInd w:val="0"/>
        <w:ind w:right="-20"/>
        <w:rPr>
          <w:sz w:val="22"/>
          <w:szCs w:val="22"/>
        </w:rPr>
      </w:pPr>
    </w:p>
    <w:p w14:paraId="51A23E54" w14:textId="77777777" w:rsidR="00105CB1" w:rsidRPr="006562CE" w:rsidRDefault="00105CB1" w:rsidP="002F1D0B">
      <w:pPr>
        <w:widowControl w:val="0"/>
        <w:autoSpaceDE w:val="0"/>
        <w:autoSpaceDN w:val="0"/>
        <w:adjustRightInd w:val="0"/>
        <w:ind w:right="-20"/>
        <w:rPr>
          <w:sz w:val="22"/>
          <w:szCs w:val="22"/>
        </w:rPr>
      </w:pPr>
      <w:r w:rsidRPr="006562CE">
        <w:rPr>
          <w:sz w:val="22"/>
          <w:szCs w:val="22"/>
        </w:rPr>
        <w:t xml:space="preserve">2 metų laikotarpiu osteoporozės neatsirado nė vienai pacientei, kurios pradinis MKT buvo normalus, ir tik 1 ligonei, kuriai prieš tyrimą buvo </w:t>
      </w:r>
      <w:proofErr w:type="spellStart"/>
      <w:r w:rsidRPr="006562CE">
        <w:rPr>
          <w:sz w:val="22"/>
          <w:szCs w:val="22"/>
        </w:rPr>
        <w:t>osteopenija</w:t>
      </w:r>
      <w:proofErr w:type="spellEnd"/>
      <w:r w:rsidRPr="006562CE">
        <w:rPr>
          <w:sz w:val="22"/>
          <w:szCs w:val="22"/>
        </w:rPr>
        <w:t xml:space="preserve"> (T rodmuo 1,9) (centrinės peržiūros vertinimas).</w:t>
      </w:r>
    </w:p>
    <w:p w14:paraId="583DF59B" w14:textId="77777777" w:rsidR="00105CB1" w:rsidRPr="006562CE" w:rsidRDefault="00105CB1" w:rsidP="002F1D0B">
      <w:pPr>
        <w:widowControl w:val="0"/>
        <w:autoSpaceDE w:val="0"/>
        <w:autoSpaceDN w:val="0"/>
        <w:adjustRightInd w:val="0"/>
        <w:ind w:right="-20"/>
        <w:rPr>
          <w:sz w:val="22"/>
          <w:szCs w:val="22"/>
        </w:rPr>
      </w:pPr>
    </w:p>
    <w:p w14:paraId="5C041406" w14:textId="77777777" w:rsidR="00105CB1" w:rsidRPr="006562CE" w:rsidRDefault="00105CB1" w:rsidP="002F1D0B">
      <w:pPr>
        <w:widowControl w:val="0"/>
        <w:autoSpaceDE w:val="0"/>
        <w:autoSpaceDN w:val="0"/>
        <w:adjustRightInd w:val="0"/>
        <w:ind w:right="-20"/>
        <w:rPr>
          <w:sz w:val="22"/>
          <w:szCs w:val="22"/>
        </w:rPr>
      </w:pPr>
      <w:r w:rsidRPr="006562CE">
        <w:rPr>
          <w:sz w:val="22"/>
          <w:szCs w:val="22"/>
        </w:rPr>
        <w:t xml:space="preserve">Poveikis visos šlaunies MKT buvo panašus į poveikį </w:t>
      </w:r>
      <w:proofErr w:type="spellStart"/>
      <w:r w:rsidRPr="006562CE">
        <w:rPr>
          <w:sz w:val="22"/>
          <w:szCs w:val="22"/>
        </w:rPr>
        <w:t>juosmeninių</w:t>
      </w:r>
      <w:proofErr w:type="spellEnd"/>
      <w:r w:rsidRPr="006562CE">
        <w:rPr>
          <w:sz w:val="22"/>
          <w:szCs w:val="22"/>
        </w:rPr>
        <w:t xml:space="preserve"> slankstelių MKT, tačiau skirtumas buvo mažesnis.</w:t>
      </w:r>
    </w:p>
    <w:p w14:paraId="2381066B" w14:textId="77777777" w:rsidR="00105CB1" w:rsidRPr="006562CE" w:rsidRDefault="00105CB1" w:rsidP="002F1D0B">
      <w:pPr>
        <w:widowControl w:val="0"/>
        <w:autoSpaceDE w:val="0"/>
        <w:autoSpaceDN w:val="0"/>
        <w:adjustRightInd w:val="0"/>
        <w:ind w:right="-20"/>
        <w:rPr>
          <w:sz w:val="22"/>
          <w:szCs w:val="22"/>
        </w:rPr>
      </w:pPr>
    </w:p>
    <w:p w14:paraId="27E0015A" w14:textId="77777777" w:rsidR="00105CB1" w:rsidRPr="006562CE" w:rsidRDefault="00105CB1" w:rsidP="002F1D0B">
      <w:pPr>
        <w:widowControl w:val="0"/>
        <w:autoSpaceDE w:val="0"/>
        <w:autoSpaceDN w:val="0"/>
        <w:adjustRightInd w:val="0"/>
        <w:ind w:right="-20"/>
        <w:rPr>
          <w:sz w:val="22"/>
          <w:szCs w:val="22"/>
        </w:rPr>
      </w:pPr>
      <w:r w:rsidRPr="006562CE">
        <w:rPr>
          <w:sz w:val="22"/>
          <w:szCs w:val="22"/>
        </w:rPr>
        <w:t xml:space="preserve">Reikšmingo lūžimų dažnio skirtumo gydymo grupėse nebuvo (15 % </w:t>
      </w:r>
      <w:proofErr w:type="spellStart"/>
      <w:r w:rsidRPr="006562CE">
        <w:rPr>
          <w:sz w:val="22"/>
          <w:szCs w:val="22"/>
        </w:rPr>
        <w:t>letrozolo</w:t>
      </w:r>
      <w:proofErr w:type="spellEnd"/>
      <w:r w:rsidRPr="006562CE">
        <w:rPr>
          <w:sz w:val="22"/>
          <w:szCs w:val="22"/>
        </w:rPr>
        <w:t xml:space="preserve"> ir 17 % </w:t>
      </w:r>
      <w:proofErr w:type="spellStart"/>
      <w:r w:rsidRPr="006562CE">
        <w:rPr>
          <w:sz w:val="22"/>
          <w:szCs w:val="22"/>
        </w:rPr>
        <w:t>tamoksifeno</w:t>
      </w:r>
      <w:proofErr w:type="spellEnd"/>
      <w:r w:rsidRPr="006562CE">
        <w:rPr>
          <w:sz w:val="22"/>
          <w:szCs w:val="22"/>
        </w:rPr>
        <w:t xml:space="preserve"> vartojusių pacienčių grupėse).</w:t>
      </w:r>
    </w:p>
    <w:p w14:paraId="57A0A24D" w14:textId="77777777" w:rsidR="00105CB1" w:rsidRPr="006562CE" w:rsidRDefault="00105CB1" w:rsidP="002F1D0B">
      <w:pPr>
        <w:widowControl w:val="0"/>
        <w:autoSpaceDE w:val="0"/>
        <w:autoSpaceDN w:val="0"/>
        <w:adjustRightInd w:val="0"/>
        <w:ind w:right="-20"/>
        <w:rPr>
          <w:sz w:val="22"/>
          <w:szCs w:val="22"/>
        </w:rPr>
      </w:pPr>
    </w:p>
    <w:p w14:paraId="487F3E30" w14:textId="77777777" w:rsidR="00105CB1" w:rsidRPr="006562CE" w:rsidRDefault="00105CB1" w:rsidP="002F1D0B">
      <w:pPr>
        <w:widowControl w:val="0"/>
        <w:autoSpaceDE w:val="0"/>
        <w:autoSpaceDN w:val="0"/>
        <w:adjustRightInd w:val="0"/>
        <w:ind w:right="-20"/>
        <w:rPr>
          <w:sz w:val="22"/>
          <w:szCs w:val="22"/>
        </w:rPr>
      </w:pPr>
      <w:proofErr w:type="spellStart"/>
      <w:r w:rsidRPr="006562CE">
        <w:rPr>
          <w:sz w:val="22"/>
          <w:szCs w:val="22"/>
        </w:rPr>
        <w:lastRenderedPageBreak/>
        <w:t>Tamoksifeno</w:t>
      </w:r>
      <w:proofErr w:type="spellEnd"/>
      <w:r w:rsidRPr="006562CE">
        <w:rPr>
          <w:sz w:val="22"/>
          <w:szCs w:val="22"/>
        </w:rPr>
        <w:t xml:space="preserve"> vartojusių pacienčių grupėje bendrojo cholesterolio koncentracijos sumažėjimo mediana po 6 mėnesių buvo 16 % (palyginti su pradiniu rodmeniu), panašus sumažėjimas stebėtas ir vėlesnių apsilankymų metu (iki 24 mėnesio). </w:t>
      </w:r>
      <w:proofErr w:type="spellStart"/>
      <w:r w:rsidRPr="006562CE">
        <w:rPr>
          <w:sz w:val="22"/>
          <w:szCs w:val="22"/>
        </w:rPr>
        <w:t>Letrozolo</w:t>
      </w:r>
      <w:proofErr w:type="spellEnd"/>
      <w:r w:rsidRPr="006562CE">
        <w:rPr>
          <w:sz w:val="22"/>
          <w:szCs w:val="22"/>
        </w:rPr>
        <w:t xml:space="preserve"> vartojusių pacienčių grupėje bendrojo cholesterolio koncentracijos sumažėjimo mediana laiko atžvilgiu buvo reliatyviai stabili, skirtumas bet kuriuo laikotarpiu buvo statistiškai reikšmingas </w:t>
      </w:r>
      <w:proofErr w:type="spellStart"/>
      <w:r w:rsidRPr="006562CE">
        <w:rPr>
          <w:sz w:val="22"/>
          <w:szCs w:val="22"/>
        </w:rPr>
        <w:t>tamoksifeno</w:t>
      </w:r>
      <w:proofErr w:type="spellEnd"/>
      <w:r w:rsidRPr="006562CE">
        <w:rPr>
          <w:sz w:val="22"/>
          <w:szCs w:val="22"/>
        </w:rPr>
        <w:t xml:space="preserve"> naudai.</w:t>
      </w:r>
    </w:p>
    <w:p w14:paraId="54818596" w14:textId="77777777" w:rsidR="00105CB1" w:rsidRPr="006562CE" w:rsidRDefault="00105CB1" w:rsidP="002F1D0B">
      <w:pPr>
        <w:widowControl w:val="0"/>
        <w:rPr>
          <w:i/>
          <w:sz w:val="22"/>
          <w:szCs w:val="22"/>
          <w:u w:val="single"/>
        </w:rPr>
      </w:pPr>
    </w:p>
    <w:p w14:paraId="07EEB6A5" w14:textId="77777777" w:rsidR="00105CB1" w:rsidRPr="006562CE" w:rsidRDefault="00105CB1" w:rsidP="002F1D0B">
      <w:pPr>
        <w:keepNext/>
        <w:widowControl w:val="0"/>
        <w:rPr>
          <w:i/>
          <w:sz w:val="22"/>
          <w:szCs w:val="22"/>
          <w:u w:val="single"/>
        </w:rPr>
      </w:pPr>
      <w:r w:rsidRPr="006562CE">
        <w:rPr>
          <w:i/>
          <w:sz w:val="22"/>
          <w:szCs w:val="22"/>
          <w:u w:val="single"/>
        </w:rPr>
        <w:t xml:space="preserve">Tęstinis </w:t>
      </w:r>
      <w:proofErr w:type="spellStart"/>
      <w:r w:rsidRPr="006562CE">
        <w:rPr>
          <w:i/>
          <w:sz w:val="22"/>
          <w:szCs w:val="22"/>
          <w:u w:val="single"/>
        </w:rPr>
        <w:t>adjuvantinis</w:t>
      </w:r>
      <w:proofErr w:type="spellEnd"/>
      <w:r w:rsidRPr="006562CE">
        <w:rPr>
          <w:i/>
          <w:sz w:val="22"/>
          <w:szCs w:val="22"/>
          <w:u w:val="single"/>
        </w:rPr>
        <w:t xml:space="preserve"> gydymas (MA-17)</w:t>
      </w:r>
    </w:p>
    <w:p w14:paraId="6BE181AD" w14:textId="77777777" w:rsidR="00105CB1" w:rsidRPr="006562CE" w:rsidRDefault="00105CB1" w:rsidP="002F1D0B">
      <w:pPr>
        <w:widowControl w:val="0"/>
        <w:autoSpaceDE w:val="0"/>
        <w:autoSpaceDN w:val="0"/>
        <w:adjustRightInd w:val="0"/>
        <w:ind w:right="152"/>
        <w:rPr>
          <w:sz w:val="22"/>
          <w:szCs w:val="22"/>
        </w:rPr>
      </w:pPr>
      <w:proofErr w:type="spellStart"/>
      <w:r w:rsidRPr="006562CE">
        <w:rPr>
          <w:sz w:val="22"/>
          <w:szCs w:val="22"/>
        </w:rPr>
        <w:t>Daugiacentrio</w:t>
      </w:r>
      <w:proofErr w:type="spellEnd"/>
      <w:r w:rsidRPr="006562CE">
        <w:rPr>
          <w:sz w:val="22"/>
          <w:szCs w:val="22"/>
        </w:rPr>
        <w:t xml:space="preserve"> dvigubai koduoto atsitiktinių imčių placebu kontroliuoto tyrimo (MA</w:t>
      </w:r>
      <w:r w:rsidRPr="006562CE">
        <w:rPr>
          <w:sz w:val="22"/>
          <w:szCs w:val="22"/>
        </w:rPr>
        <w:noBreakHyphen/>
        <w:t xml:space="preserve">17) metu daugiau negu 5100 moterų, kurios </w:t>
      </w:r>
      <w:proofErr w:type="spellStart"/>
      <w:r w:rsidRPr="006562CE">
        <w:rPr>
          <w:sz w:val="22"/>
          <w:szCs w:val="22"/>
        </w:rPr>
        <w:t>pomenopauziniu</w:t>
      </w:r>
      <w:proofErr w:type="spellEnd"/>
      <w:r w:rsidRPr="006562CE">
        <w:rPr>
          <w:sz w:val="22"/>
          <w:szCs w:val="22"/>
        </w:rPr>
        <w:t xml:space="preserve"> laikotarpiu sirgo pirminiu krūties vėžiu (vėžiniame audinyje hormoninių receptorių buvo arba jų buvimas netirtas) ir kurios buvo baigusios </w:t>
      </w:r>
      <w:proofErr w:type="spellStart"/>
      <w:r w:rsidRPr="006562CE">
        <w:rPr>
          <w:sz w:val="22"/>
          <w:szCs w:val="22"/>
        </w:rPr>
        <w:t>adjuvantinį</w:t>
      </w:r>
      <w:proofErr w:type="spellEnd"/>
      <w:r w:rsidRPr="006562CE">
        <w:rPr>
          <w:sz w:val="22"/>
          <w:szCs w:val="22"/>
        </w:rPr>
        <w:t xml:space="preserve"> gydymą </w:t>
      </w:r>
      <w:proofErr w:type="spellStart"/>
      <w:r w:rsidRPr="006562CE">
        <w:rPr>
          <w:sz w:val="22"/>
          <w:szCs w:val="22"/>
        </w:rPr>
        <w:t>tamoksifenu</w:t>
      </w:r>
      <w:proofErr w:type="spellEnd"/>
      <w:r w:rsidRPr="006562CE">
        <w:rPr>
          <w:sz w:val="22"/>
          <w:szCs w:val="22"/>
        </w:rPr>
        <w:t xml:space="preserve"> (trukusį 4,5</w:t>
      </w:r>
      <w:r w:rsidRPr="006562CE">
        <w:rPr>
          <w:sz w:val="22"/>
          <w:szCs w:val="22"/>
        </w:rPr>
        <w:noBreakHyphen/>
        <w:t xml:space="preserve">6 metus), buvo suskirstytos į atsitiktines imtis ir 5 metus vartojo arba </w:t>
      </w:r>
      <w:proofErr w:type="spellStart"/>
      <w:r w:rsidRPr="006562CE">
        <w:rPr>
          <w:sz w:val="22"/>
          <w:szCs w:val="22"/>
        </w:rPr>
        <w:t>Feremazol</w:t>
      </w:r>
      <w:proofErr w:type="spellEnd"/>
      <w:r w:rsidRPr="006562CE">
        <w:rPr>
          <w:sz w:val="22"/>
          <w:szCs w:val="22"/>
        </w:rPr>
        <w:t>, arba placebo.</w:t>
      </w:r>
    </w:p>
    <w:p w14:paraId="4538AA5B" w14:textId="77777777" w:rsidR="00105CB1" w:rsidRPr="006562CE" w:rsidRDefault="00105CB1" w:rsidP="002F1D0B">
      <w:pPr>
        <w:widowControl w:val="0"/>
        <w:autoSpaceDE w:val="0"/>
        <w:autoSpaceDN w:val="0"/>
        <w:adjustRightInd w:val="0"/>
        <w:ind w:right="152"/>
        <w:rPr>
          <w:sz w:val="22"/>
          <w:szCs w:val="22"/>
        </w:rPr>
      </w:pPr>
    </w:p>
    <w:p w14:paraId="29EC3D1A" w14:textId="77777777" w:rsidR="00105CB1" w:rsidRPr="006562CE" w:rsidRDefault="00105CB1" w:rsidP="002F1D0B">
      <w:pPr>
        <w:widowControl w:val="0"/>
        <w:autoSpaceDE w:val="0"/>
        <w:autoSpaceDN w:val="0"/>
        <w:adjustRightInd w:val="0"/>
        <w:ind w:right="152"/>
        <w:rPr>
          <w:sz w:val="22"/>
          <w:szCs w:val="22"/>
        </w:rPr>
      </w:pPr>
      <w:r w:rsidRPr="006562CE">
        <w:rPr>
          <w:sz w:val="22"/>
          <w:szCs w:val="22"/>
        </w:rPr>
        <w:t>Pagrindinė vertinamoji baigtis buvo išgyvenamumas be ligos pasireiškimo, apibūdinamas kaip laikotarpis nuo atsitiktinių imčių sudarymo iki anksčiausio lokalaus regioninio atsinaujinimo, nutolusių metastazių ar kitos krūties vėžio atsiradimo.</w:t>
      </w:r>
    </w:p>
    <w:p w14:paraId="66F0D254" w14:textId="77777777" w:rsidR="00105CB1" w:rsidRPr="006562CE" w:rsidRDefault="00105CB1" w:rsidP="002F1D0B">
      <w:pPr>
        <w:widowControl w:val="0"/>
        <w:autoSpaceDE w:val="0"/>
        <w:autoSpaceDN w:val="0"/>
        <w:adjustRightInd w:val="0"/>
        <w:ind w:right="152"/>
        <w:rPr>
          <w:sz w:val="22"/>
          <w:szCs w:val="22"/>
        </w:rPr>
      </w:pPr>
    </w:p>
    <w:p w14:paraId="3FC1D016" w14:textId="77777777" w:rsidR="00105CB1" w:rsidRPr="006562CE" w:rsidRDefault="00105CB1" w:rsidP="002F1D0B">
      <w:pPr>
        <w:widowControl w:val="0"/>
        <w:autoSpaceDE w:val="0"/>
        <w:autoSpaceDN w:val="0"/>
        <w:adjustRightInd w:val="0"/>
        <w:ind w:right="152"/>
        <w:rPr>
          <w:sz w:val="22"/>
          <w:szCs w:val="22"/>
        </w:rPr>
      </w:pPr>
      <w:r w:rsidRPr="006562CE">
        <w:rPr>
          <w:sz w:val="22"/>
          <w:szCs w:val="22"/>
        </w:rPr>
        <w:t xml:space="preserve">Pirmosios suplanuotos tarpinės analizės metu (stebėjimo laikotarpio mediana buvo maždaug 28 mėnesiai, 25 % pacienčių buvo stebimos mažiausiai 38 mėnesius), nustatyta, kad </w:t>
      </w:r>
      <w:proofErr w:type="spellStart"/>
      <w:r w:rsidRPr="006562CE">
        <w:rPr>
          <w:sz w:val="22"/>
          <w:szCs w:val="22"/>
        </w:rPr>
        <w:t>letrozolo</w:t>
      </w:r>
      <w:proofErr w:type="spellEnd"/>
      <w:r w:rsidRPr="006562CE">
        <w:rPr>
          <w:sz w:val="22"/>
          <w:szCs w:val="22"/>
        </w:rPr>
        <w:t xml:space="preserve"> tabletės reikšmingai (42 %), palyginti su placebo poveikiu, sumažina krūties vėžio atsinaujinimo riziką (RS 0,58; 95 % PI 0,45, 0,76; P = 0,00003). Palankesnis </w:t>
      </w:r>
      <w:proofErr w:type="spellStart"/>
      <w:r w:rsidRPr="006562CE">
        <w:rPr>
          <w:sz w:val="22"/>
          <w:szCs w:val="22"/>
        </w:rPr>
        <w:t>letrozolo</w:t>
      </w:r>
      <w:proofErr w:type="spellEnd"/>
      <w:r w:rsidRPr="006562CE">
        <w:rPr>
          <w:sz w:val="22"/>
          <w:szCs w:val="22"/>
        </w:rPr>
        <w:t xml:space="preserve"> poveikis pasireiškė nepriklausomai nuo limfmazgių būklės. Bendrasis išgyvenamumas reikšmingai nesiskyrė (vartojant </w:t>
      </w:r>
      <w:proofErr w:type="spellStart"/>
      <w:r w:rsidRPr="006562CE">
        <w:rPr>
          <w:sz w:val="22"/>
          <w:szCs w:val="22"/>
        </w:rPr>
        <w:t>letrozolo</w:t>
      </w:r>
      <w:proofErr w:type="spellEnd"/>
      <w:r w:rsidRPr="006562CE">
        <w:rPr>
          <w:sz w:val="22"/>
          <w:szCs w:val="22"/>
        </w:rPr>
        <w:t xml:space="preserve"> tablečių – 51 mirtis, vartojant placebo – 62; RS 0,82; 95 % PI 0,56, 1,19).</w:t>
      </w:r>
    </w:p>
    <w:p w14:paraId="0958A13B" w14:textId="77777777" w:rsidR="00105CB1" w:rsidRPr="006562CE" w:rsidRDefault="00105CB1" w:rsidP="002F1D0B">
      <w:pPr>
        <w:widowControl w:val="0"/>
        <w:autoSpaceDE w:val="0"/>
        <w:autoSpaceDN w:val="0"/>
        <w:adjustRightInd w:val="0"/>
        <w:ind w:right="152"/>
        <w:rPr>
          <w:sz w:val="22"/>
          <w:szCs w:val="22"/>
        </w:rPr>
      </w:pPr>
    </w:p>
    <w:p w14:paraId="282E019E" w14:textId="77777777" w:rsidR="00105CB1" w:rsidRPr="006562CE" w:rsidRDefault="00105CB1" w:rsidP="002F1D0B">
      <w:pPr>
        <w:widowControl w:val="0"/>
        <w:autoSpaceDE w:val="0"/>
        <w:autoSpaceDN w:val="0"/>
        <w:adjustRightInd w:val="0"/>
        <w:ind w:right="152"/>
        <w:rPr>
          <w:sz w:val="22"/>
          <w:szCs w:val="22"/>
        </w:rPr>
      </w:pPr>
      <w:r w:rsidRPr="006562CE">
        <w:rPr>
          <w:sz w:val="22"/>
          <w:szCs w:val="22"/>
        </w:rPr>
        <w:t xml:space="preserve">Atsižvelgiant į gautus duomenis, po pirmosios tarpinės analizės, tyrimas buvo atkoduotas ir tęsiamas kaip atviras tyrimas. Placebo vartojusios pacientės galėjo pradėti vartoti </w:t>
      </w:r>
      <w:proofErr w:type="spellStart"/>
      <w:r w:rsidRPr="006562CE">
        <w:rPr>
          <w:sz w:val="22"/>
          <w:szCs w:val="22"/>
        </w:rPr>
        <w:t>letrozolo</w:t>
      </w:r>
      <w:proofErr w:type="spellEnd"/>
      <w:r w:rsidRPr="006562CE">
        <w:rPr>
          <w:sz w:val="22"/>
          <w:szCs w:val="22"/>
        </w:rPr>
        <w:t xml:space="preserve"> tablečių laikotarpiu iki 5 metų. Daugiau kaip 60 % tinkamų ligonių (t. y. pacienčių, kurioms atkodavimo metu liga nebuvo pasireiškusi) pradėjo vartoti </w:t>
      </w:r>
      <w:proofErr w:type="spellStart"/>
      <w:r w:rsidRPr="006562CE">
        <w:rPr>
          <w:sz w:val="22"/>
          <w:szCs w:val="22"/>
        </w:rPr>
        <w:t>letrozolo</w:t>
      </w:r>
      <w:proofErr w:type="spellEnd"/>
      <w:r w:rsidRPr="006562CE">
        <w:rPr>
          <w:sz w:val="22"/>
          <w:szCs w:val="22"/>
        </w:rPr>
        <w:t xml:space="preserve"> tablečių. Į galutinę analizę buvo įtraukti 1551 moteris, kuri po </w:t>
      </w:r>
      <w:proofErr w:type="spellStart"/>
      <w:r w:rsidRPr="006562CE">
        <w:rPr>
          <w:sz w:val="22"/>
          <w:szCs w:val="22"/>
        </w:rPr>
        <w:t>adjuvatinio</w:t>
      </w:r>
      <w:proofErr w:type="spellEnd"/>
      <w:r w:rsidRPr="006562CE">
        <w:rPr>
          <w:sz w:val="22"/>
          <w:szCs w:val="22"/>
        </w:rPr>
        <w:t xml:space="preserve"> gydymo </w:t>
      </w:r>
      <w:proofErr w:type="spellStart"/>
      <w:r w:rsidRPr="006562CE">
        <w:rPr>
          <w:sz w:val="22"/>
          <w:szCs w:val="22"/>
        </w:rPr>
        <w:t>tamoksifenu</w:t>
      </w:r>
      <w:proofErr w:type="spellEnd"/>
      <w:r w:rsidRPr="006562CE">
        <w:rPr>
          <w:sz w:val="22"/>
          <w:szCs w:val="22"/>
        </w:rPr>
        <w:t xml:space="preserve"> pabaigos vietoj placebo pradėjo vartoti </w:t>
      </w:r>
      <w:proofErr w:type="spellStart"/>
      <w:r w:rsidRPr="006562CE">
        <w:rPr>
          <w:sz w:val="22"/>
          <w:szCs w:val="22"/>
        </w:rPr>
        <w:t>letrozolo</w:t>
      </w:r>
      <w:proofErr w:type="spellEnd"/>
      <w:r w:rsidRPr="006562CE">
        <w:rPr>
          <w:sz w:val="22"/>
          <w:szCs w:val="22"/>
        </w:rPr>
        <w:t xml:space="preserve"> tablečių, duomenys (placebo vartojimo mediana buvo 31 mėnuo, ribos 12</w:t>
      </w:r>
      <w:r w:rsidRPr="006562CE">
        <w:rPr>
          <w:sz w:val="22"/>
          <w:szCs w:val="22"/>
        </w:rPr>
        <w:noBreakHyphen/>
        <w:t xml:space="preserve">106 mėnesiai). Po gydymo pakeitimo </w:t>
      </w:r>
      <w:proofErr w:type="spellStart"/>
      <w:r w:rsidRPr="006562CE">
        <w:rPr>
          <w:sz w:val="22"/>
          <w:szCs w:val="22"/>
        </w:rPr>
        <w:t>letrozolo</w:t>
      </w:r>
      <w:proofErr w:type="spellEnd"/>
      <w:r w:rsidRPr="006562CE">
        <w:rPr>
          <w:sz w:val="22"/>
          <w:szCs w:val="22"/>
        </w:rPr>
        <w:t xml:space="preserve"> tablečių vartojimo mediana buvo 40 mėnesių.</w:t>
      </w:r>
    </w:p>
    <w:p w14:paraId="0800D22F" w14:textId="77777777" w:rsidR="00105CB1" w:rsidRPr="006562CE" w:rsidRDefault="00105CB1" w:rsidP="002F1D0B">
      <w:pPr>
        <w:widowControl w:val="0"/>
        <w:autoSpaceDE w:val="0"/>
        <w:autoSpaceDN w:val="0"/>
        <w:adjustRightInd w:val="0"/>
        <w:ind w:right="152"/>
        <w:rPr>
          <w:sz w:val="22"/>
          <w:szCs w:val="22"/>
        </w:rPr>
      </w:pPr>
    </w:p>
    <w:p w14:paraId="228C0900" w14:textId="77777777" w:rsidR="00105CB1" w:rsidRPr="006562CE" w:rsidRDefault="00105CB1" w:rsidP="002F1D0B">
      <w:pPr>
        <w:widowControl w:val="0"/>
        <w:autoSpaceDE w:val="0"/>
        <w:autoSpaceDN w:val="0"/>
        <w:adjustRightInd w:val="0"/>
        <w:ind w:right="53"/>
        <w:rPr>
          <w:sz w:val="22"/>
          <w:szCs w:val="22"/>
        </w:rPr>
      </w:pPr>
      <w:r w:rsidRPr="006562CE">
        <w:rPr>
          <w:sz w:val="22"/>
          <w:szCs w:val="22"/>
        </w:rPr>
        <w:t xml:space="preserve">Galutinės analizės metu (stebėjimo laikotarpio mediana buvo 62 mėnesiai) patvirtinta, kad </w:t>
      </w:r>
      <w:proofErr w:type="spellStart"/>
      <w:r w:rsidRPr="006562CE">
        <w:rPr>
          <w:sz w:val="22"/>
          <w:szCs w:val="22"/>
        </w:rPr>
        <w:t>letrozolo</w:t>
      </w:r>
      <w:proofErr w:type="spellEnd"/>
      <w:r w:rsidRPr="006562CE">
        <w:rPr>
          <w:sz w:val="22"/>
          <w:szCs w:val="22"/>
        </w:rPr>
        <w:t xml:space="preserve"> tabletės reikšmingai sumažina krūties vėžio atsinaujinimo riziką.</w:t>
      </w:r>
    </w:p>
    <w:p w14:paraId="71421A1E" w14:textId="77777777" w:rsidR="00105CB1" w:rsidRPr="006562CE" w:rsidRDefault="00105CB1" w:rsidP="002F1D0B">
      <w:pPr>
        <w:widowControl w:val="0"/>
        <w:autoSpaceDE w:val="0"/>
        <w:autoSpaceDN w:val="0"/>
        <w:adjustRightInd w:val="0"/>
        <w:ind w:right="152"/>
        <w:rPr>
          <w:sz w:val="22"/>
          <w:szCs w:val="22"/>
        </w:rPr>
      </w:pPr>
    </w:p>
    <w:p w14:paraId="0FF0D7EE" w14:textId="77777777" w:rsidR="00105CB1" w:rsidRPr="006562CE" w:rsidRDefault="00105CB1" w:rsidP="002F1D0B">
      <w:pPr>
        <w:keepNext/>
        <w:keepLines/>
        <w:widowControl w:val="0"/>
        <w:autoSpaceDE w:val="0"/>
        <w:autoSpaceDN w:val="0"/>
        <w:adjustRightInd w:val="0"/>
        <w:ind w:left="1138" w:right="-14" w:hanging="1138"/>
        <w:rPr>
          <w:sz w:val="22"/>
          <w:szCs w:val="22"/>
        </w:rPr>
      </w:pPr>
      <w:r w:rsidRPr="006562CE">
        <w:rPr>
          <w:b/>
          <w:bCs/>
          <w:sz w:val="22"/>
          <w:szCs w:val="22"/>
        </w:rPr>
        <w:lastRenderedPageBreak/>
        <w:t>8 lentelė</w:t>
      </w:r>
      <w:r w:rsidRPr="006562CE">
        <w:rPr>
          <w:b/>
          <w:bCs/>
          <w:sz w:val="22"/>
          <w:szCs w:val="22"/>
        </w:rPr>
        <w:tab/>
      </w:r>
      <w:r w:rsidRPr="006562CE">
        <w:rPr>
          <w:b/>
          <w:sz w:val="22"/>
          <w:szCs w:val="22"/>
        </w:rPr>
        <w:t>I</w:t>
      </w:r>
      <w:proofErr w:type="spellStart"/>
      <w:r w:rsidRPr="006562CE">
        <w:rPr>
          <w:b/>
          <w:bCs/>
          <w:position w:val="-1"/>
          <w:sz w:val="22"/>
          <w:szCs w:val="22"/>
        </w:rPr>
        <w:t>šgyvenamumas</w:t>
      </w:r>
      <w:proofErr w:type="spellEnd"/>
      <w:r w:rsidRPr="006562CE">
        <w:rPr>
          <w:b/>
          <w:bCs/>
          <w:position w:val="-1"/>
          <w:sz w:val="22"/>
          <w:szCs w:val="22"/>
        </w:rPr>
        <w:t xml:space="preserve"> be ligos pasireiškimo ir bendrasis išgyvenamumas </w:t>
      </w:r>
      <w:r w:rsidRPr="006562CE">
        <w:rPr>
          <w:b/>
          <w:bCs/>
          <w:sz w:val="22"/>
          <w:szCs w:val="22"/>
        </w:rPr>
        <w:t>(modifikuota ITT populiacija)</w:t>
      </w:r>
    </w:p>
    <w:p w14:paraId="25986FA6" w14:textId="77777777" w:rsidR="00105CB1" w:rsidRPr="006562CE" w:rsidRDefault="00105CB1" w:rsidP="002F1D0B">
      <w:pPr>
        <w:keepNext/>
        <w:widowControl w:val="0"/>
        <w:autoSpaceDE w:val="0"/>
        <w:autoSpaceDN w:val="0"/>
        <w:adjustRightInd w:val="0"/>
        <w:ind w:right="152"/>
        <w:rPr>
          <w:sz w:val="22"/>
          <w:szCs w:val="22"/>
        </w:rPr>
      </w:pPr>
    </w:p>
    <w:tbl>
      <w:tblPr>
        <w:tblW w:w="9935" w:type="dxa"/>
        <w:tblCellMar>
          <w:left w:w="57" w:type="dxa"/>
          <w:right w:w="57" w:type="dxa"/>
        </w:tblCellMar>
        <w:tblLook w:val="04A0" w:firstRow="1" w:lastRow="0" w:firstColumn="1" w:lastColumn="0" w:noHBand="0" w:noVBand="1"/>
      </w:tblPr>
      <w:tblGrid>
        <w:gridCol w:w="2395"/>
        <w:gridCol w:w="1133"/>
        <w:gridCol w:w="1131"/>
        <w:gridCol w:w="1406"/>
        <w:gridCol w:w="76"/>
        <w:gridCol w:w="1104"/>
        <w:gridCol w:w="1131"/>
        <w:gridCol w:w="1559"/>
      </w:tblGrid>
      <w:tr w:rsidR="00105CB1" w:rsidRPr="006562CE" w14:paraId="0A8F48E2" w14:textId="77777777" w:rsidTr="00105CB1">
        <w:trPr>
          <w:cantSplit/>
        </w:trPr>
        <w:tc>
          <w:tcPr>
            <w:tcW w:w="2395" w:type="dxa"/>
            <w:tcBorders>
              <w:top w:val="single" w:sz="4" w:space="0" w:color="auto"/>
              <w:left w:val="single" w:sz="4" w:space="0" w:color="auto"/>
              <w:bottom w:val="single" w:sz="4" w:space="0" w:color="auto"/>
              <w:right w:val="single" w:sz="4" w:space="0" w:color="auto"/>
            </w:tcBorders>
          </w:tcPr>
          <w:p w14:paraId="63FFF0E5" w14:textId="77777777" w:rsidR="00105CB1" w:rsidRPr="006562CE" w:rsidRDefault="00105CB1" w:rsidP="002F1D0B">
            <w:pPr>
              <w:keepNext/>
              <w:widowControl w:val="0"/>
              <w:autoSpaceDE w:val="0"/>
              <w:autoSpaceDN w:val="0"/>
              <w:adjustRightInd w:val="0"/>
              <w:ind w:right="-20"/>
              <w:jc w:val="both"/>
              <w:rPr>
                <w:color w:val="000000"/>
                <w:kern w:val="2"/>
                <w:sz w:val="22"/>
                <w:szCs w:val="22"/>
                <w14:ligatures w14:val="standardContextual"/>
              </w:rPr>
            </w:pPr>
          </w:p>
        </w:tc>
        <w:tc>
          <w:tcPr>
            <w:tcW w:w="3746" w:type="dxa"/>
            <w:gridSpan w:val="4"/>
            <w:tcBorders>
              <w:top w:val="single" w:sz="4" w:space="0" w:color="auto"/>
              <w:left w:val="single" w:sz="4" w:space="0" w:color="auto"/>
              <w:bottom w:val="single" w:sz="4" w:space="0" w:color="auto"/>
              <w:right w:val="single" w:sz="4" w:space="0" w:color="auto"/>
            </w:tcBorders>
            <w:hideMark/>
          </w:tcPr>
          <w:p w14:paraId="6CC966DE"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Stebėjimo mediana 28 mėnesiai</w:t>
            </w:r>
            <w:r w:rsidRPr="006562CE">
              <w:rPr>
                <w:b/>
                <w:color w:val="000000"/>
                <w:kern w:val="2"/>
                <w:sz w:val="22"/>
                <w:szCs w:val="22"/>
                <w:vertAlign w:val="superscript"/>
                <w14:ligatures w14:val="standardContextual"/>
              </w:rPr>
              <w:t>1</w:t>
            </w:r>
          </w:p>
        </w:tc>
        <w:tc>
          <w:tcPr>
            <w:tcW w:w="3794" w:type="dxa"/>
            <w:gridSpan w:val="3"/>
            <w:tcBorders>
              <w:top w:val="single" w:sz="4" w:space="0" w:color="auto"/>
              <w:left w:val="single" w:sz="4" w:space="0" w:color="auto"/>
              <w:bottom w:val="single" w:sz="4" w:space="0" w:color="auto"/>
              <w:right w:val="single" w:sz="4" w:space="0" w:color="auto"/>
            </w:tcBorders>
            <w:hideMark/>
          </w:tcPr>
          <w:p w14:paraId="057C3F26"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Stebėjimo mediana 62 mėnesiai</w:t>
            </w:r>
          </w:p>
        </w:tc>
      </w:tr>
      <w:tr w:rsidR="00105CB1" w:rsidRPr="006562CE" w14:paraId="441D686D" w14:textId="77777777" w:rsidTr="00105CB1">
        <w:trPr>
          <w:cantSplit/>
        </w:trPr>
        <w:tc>
          <w:tcPr>
            <w:tcW w:w="2395" w:type="dxa"/>
            <w:tcBorders>
              <w:top w:val="single" w:sz="4" w:space="0" w:color="auto"/>
              <w:left w:val="single" w:sz="4" w:space="0" w:color="auto"/>
              <w:bottom w:val="single" w:sz="4" w:space="0" w:color="auto"/>
              <w:right w:val="single" w:sz="4" w:space="0" w:color="auto"/>
            </w:tcBorders>
          </w:tcPr>
          <w:p w14:paraId="35EBC2CB" w14:textId="77777777" w:rsidR="00105CB1" w:rsidRPr="006562CE" w:rsidRDefault="00105CB1" w:rsidP="002F1D0B">
            <w:pPr>
              <w:keepNext/>
              <w:widowControl w:val="0"/>
              <w:autoSpaceDE w:val="0"/>
              <w:autoSpaceDN w:val="0"/>
              <w:adjustRightInd w:val="0"/>
              <w:ind w:right="-20"/>
              <w:jc w:val="both"/>
              <w:rPr>
                <w:b/>
                <w:color w:val="000000"/>
                <w:kern w:val="2"/>
                <w:sz w:val="22"/>
                <w:szCs w:val="22"/>
                <w14:ligatures w14:val="standardContextual"/>
              </w:rPr>
            </w:pPr>
          </w:p>
        </w:tc>
        <w:tc>
          <w:tcPr>
            <w:tcW w:w="1133" w:type="dxa"/>
            <w:tcBorders>
              <w:top w:val="single" w:sz="4" w:space="0" w:color="auto"/>
              <w:left w:val="single" w:sz="4" w:space="0" w:color="auto"/>
              <w:bottom w:val="single" w:sz="4" w:space="0" w:color="auto"/>
              <w:right w:val="single" w:sz="4" w:space="0" w:color="auto"/>
            </w:tcBorders>
            <w:hideMark/>
          </w:tcPr>
          <w:p w14:paraId="309CC488"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proofErr w:type="spellStart"/>
            <w:r w:rsidRPr="006562CE">
              <w:rPr>
                <w:b/>
                <w:bCs/>
                <w:color w:val="000000"/>
                <w:kern w:val="2"/>
                <w:sz w:val="22"/>
                <w:szCs w:val="22"/>
                <w14:ligatures w14:val="standardContextual"/>
              </w:rPr>
              <w:t>Letrozolas</w:t>
            </w:r>
            <w:proofErr w:type="spellEnd"/>
          </w:p>
          <w:p w14:paraId="092C66A2"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N = 2582</w:t>
            </w:r>
          </w:p>
        </w:tc>
        <w:tc>
          <w:tcPr>
            <w:tcW w:w="1131" w:type="dxa"/>
            <w:tcBorders>
              <w:top w:val="single" w:sz="4" w:space="0" w:color="auto"/>
              <w:left w:val="single" w:sz="4" w:space="0" w:color="auto"/>
              <w:bottom w:val="single" w:sz="4" w:space="0" w:color="auto"/>
              <w:right w:val="single" w:sz="4" w:space="0" w:color="auto"/>
            </w:tcBorders>
            <w:hideMark/>
          </w:tcPr>
          <w:p w14:paraId="076A046F"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Placebas</w:t>
            </w:r>
          </w:p>
          <w:p w14:paraId="0938D6EB"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N = 2586</w:t>
            </w:r>
          </w:p>
        </w:tc>
        <w:tc>
          <w:tcPr>
            <w:tcW w:w="1482" w:type="dxa"/>
            <w:gridSpan w:val="2"/>
            <w:tcBorders>
              <w:top w:val="single" w:sz="4" w:space="0" w:color="auto"/>
              <w:left w:val="single" w:sz="4" w:space="0" w:color="auto"/>
              <w:bottom w:val="single" w:sz="4" w:space="0" w:color="auto"/>
              <w:right w:val="single" w:sz="4" w:space="0" w:color="auto"/>
            </w:tcBorders>
            <w:hideMark/>
          </w:tcPr>
          <w:p w14:paraId="64999883"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RS</w:t>
            </w:r>
          </w:p>
          <w:p w14:paraId="737CBAB2"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(95 % PI)</w:t>
            </w:r>
            <w:r w:rsidRPr="006562CE">
              <w:rPr>
                <w:b/>
                <w:bCs/>
                <w:color w:val="000000"/>
                <w:kern w:val="2"/>
                <w:sz w:val="22"/>
                <w:szCs w:val="22"/>
                <w:vertAlign w:val="superscript"/>
                <w14:ligatures w14:val="standardContextual"/>
              </w:rPr>
              <w:t>2</w:t>
            </w:r>
          </w:p>
          <w:p w14:paraId="13132817"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i/>
                <w:color w:val="000000"/>
                <w:kern w:val="2"/>
                <w:sz w:val="22"/>
                <w:szCs w:val="22"/>
                <w14:ligatures w14:val="standardContextual"/>
              </w:rPr>
              <w:t>P</w:t>
            </w:r>
            <w:r w:rsidRPr="006562CE">
              <w:rPr>
                <w:b/>
                <w:bCs/>
                <w:color w:val="000000"/>
                <w:kern w:val="2"/>
                <w:sz w:val="22"/>
                <w:szCs w:val="22"/>
                <w14:ligatures w14:val="standardContextual"/>
              </w:rPr>
              <w:t xml:space="preserve"> reikšmė</w:t>
            </w:r>
          </w:p>
        </w:tc>
        <w:tc>
          <w:tcPr>
            <w:tcW w:w="1104" w:type="dxa"/>
            <w:tcBorders>
              <w:top w:val="single" w:sz="4" w:space="0" w:color="auto"/>
              <w:left w:val="single" w:sz="4" w:space="0" w:color="auto"/>
              <w:bottom w:val="single" w:sz="4" w:space="0" w:color="auto"/>
              <w:right w:val="single" w:sz="4" w:space="0" w:color="auto"/>
            </w:tcBorders>
            <w:hideMark/>
          </w:tcPr>
          <w:p w14:paraId="60F5C3B5"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proofErr w:type="spellStart"/>
            <w:r w:rsidRPr="006562CE">
              <w:rPr>
                <w:b/>
                <w:bCs/>
                <w:color w:val="000000"/>
                <w:kern w:val="2"/>
                <w:sz w:val="22"/>
                <w:szCs w:val="22"/>
                <w14:ligatures w14:val="standardContextual"/>
              </w:rPr>
              <w:t>Letrozolas</w:t>
            </w:r>
            <w:proofErr w:type="spellEnd"/>
          </w:p>
          <w:p w14:paraId="4F61F049"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N = 2582</w:t>
            </w:r>
          </w:p>
        </w:tc>
        <w:tc>
          <w:tcPr>
            <w:tcW w:w="1131" w:type="dxa"/>
            <w:tcBorders>
              <w:top w:val="single" w:sz="4" w:space="0" w:color="auto"/>
              <w:left w:val="single" w:sz="4" w:space="0" w:color="auto"/>
              <w:bottom w:val="single" w:sz="4" w:space="0" w:color="auto"/>
              <w:right w:val="single" w:sz="4" w:space="0" w:color="auto"/>
            </w:tcBorders>
            <w:hideMark/>
          </w:tcPr>
          <w:p w14:paraId="7B4C122F"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Placebas</w:t>
            </w:r>
          </w:p>
          <w:p w14:paraId="306283F8"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N = 2586</w:t>
            </w:r>
          </w:p>
        </w:tc>
        <w:tc>
          <w:tcPr>
            <w:tcW w:w="1559" w:type="dxa"/>
            <w:tcBorders>
              <w:top w:val="single" w:sz="4" w:space="0" w:color="auto"/>
              <w:left w:val="single" w:sz="4" w:space="0" w:color="auto"/>
              <w:bottom w:val="single" w:sz="4" w:space="0" w:color="auto"/>
              <w:right w:val="single" w:sz="4" w:space="0" w:color="auto"/>
            </w:tcBorders>
            <w:hideMark/>
          </w:tcPr>
          <w:p w14:paraId="4E6D9457"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RS</w:t>
            </w:r>
          </w:p>
          <w:p w14:paraId="5CE09FE0"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color w:val="000000"/>
                <w:kern w:val="2"/>
                <w:sz w:val="22"/>
                <w:szCs w:val="22"/>
                <w14:ligatures w14:val="standardContextual"/>
              </w:rPr>
              <w:t>(95 % PI)</w:t>
            </w:r>
            <w:r w:rsidRPr="006562CE">
              <w:rPr>
                <w:b/>
                <w:bCs/>
                <w:color w:val="000000"/>
                <w:kern w:val="2"/>
                <w:sz w:val="22"/>
                <w:szCs w:val="22"/>
                <w:vertAlign w:val="superscript"/>
                <w14:ligatures w14:val="standardContextual"/>
              </w:rPr>
              <w:t>2</w:t>
            </w:r>
          </w:p>
          <w:p w14:paraId="30623F26" w14:textId="77777777" w:rsidR="00105CB1" w:rsidRPr="006562CE" w:rsidRDefault="00105CB1" w:rsidP="002F1D0B">
            <w:pPr>
              <w:keepNext/>
              <w:widowControl w:val="0"/>
              <w:autoSpaceDE w:val="0"/>
              <w:autoSpaceDN w:val="0"/>
              <w:adjustRightInd w:val="0"/>
              <w:ind w:right="-20"/>
              <w:jc w:val="center"/>
              <w:rPr>
                <w:b/>
                <w:bCs/>
                <w:color w:val="000000"/>
                <w:kern w:val="2"/>
                <w:sz w:val="22"/>
                <w:szCs w:val="22"/>
                <w14:ligatures w14:val="standardContextual"/>
              </w:rPr>
            </w:pPr>
            <w:r w:rsidRPr="006562CE">
              <w:rPr>
                <w:b/>
                <w:bCs/>
                <w:i/>
                <w:color w:val="000000"/>
                <w:kern w:val="2"/>
                <w:sz w:val="22"/>
                <w:szCs w:val="22"/>
                <w14:ligatures w14:val="standardContextual"/>
              </w:rPr>
              <w:t>P</w:t>
            </w:r>
            <w:r w:rsidRPr="006562CE">
              <w:rPr>
                <w:b/>
                <w:bCs/>
                <w:color w:val="000000"/>
                <w:kern w:val="2"/>
                <w:sz w:val="22"/>
                <w:szCs w:val="22"/>
                <w14:ligatures w14:val="standardContextual"/>
              </w:rPr>
              <w:t xml:space="preserve"> reikšmė</w:t>
            </w:r>
          </w:p>
        </w:tc>
      </w:tr>
      <w:tr w:rsidR="00105CB1" w:rsidRPr="006562CE" w14:paraId="10E6E881" w14:textId="77777777" w:rsidTr="00105CB1">
        <w:tc>
          <w:tcPr>
            <w:tcW w:w="9935" w:type="dxa"/>
            <w:gridSpan w:val="8"/>
            <w:tcBorders>
              <w:top w:val="single" w:sz="4" w:space="0" w:color="auto"/>
              <w:left w:val="single" w:sz="4" w:space="0" w:color="auto"/>
              <w:bottom w:val="single" w:sz="4" w:space="0" w:color="auto"/>
              <w:right w:val="single" w:sz="4" w:space="0" w:color="auto"/>
            </w:tcBorders>
            <w:hideMark/>
          </w:tcPr>
          <w:p w14:paraId="373BEC59" w14:textId="77777777" w:rsidR="00105CB1" w:rsidRPr="006562CE" w:rsidRDefault="00105CB1" w:rsidP="002F1D0B">
            <w:pPr>
              <w:keepNext/>
              <w:widowControl w:val="0"/>
              <w:autoSpaceDE w:val="0"/>
              <w:autoSpaceDN w:val="0"/>
              <w:adjustRightInd w:val="0"/>
              <w:ind w:right="-20"/>
              <w:jc w:val="both"/>
              <w:rPr>
                <w:color w:val="000000"/>
                <w:kern w:val="2"/>
                <w:sz w:val="22"/>
                <w:szCs w:val="22"/>
                <w14:ligatures w14:val="standardContextual"/>
              </w:rPr>
            </w:pPr>
            <w:r w:rsidRPr="006562CE">
              <w:rPr>
                <w:b/>
                <w:bCs/>
                <w:kern w:val="2"/>
                <w:sz w:val="22"/>
                <w:szCs w:val="22"/>
                <w14:ligatures w14:val="standardContextual"/>
              </w:rPr>
              <w:t>Išgyvenamumas be ligos pasireiškimo</w:t>
            </w:r>
            <w:r w:rsidRPr="006562CE">
              <w:rPr>
                <w:kern w:val="2"/>
                <w:position w:val="8"/>
                <w:sz w:val="22"/>
                <w:szCs w:val="22"/>
                <w:vertAlign w:val="superscript"/>
                <w14:ligatures w14:val="standardContextual"/>
              </w:rPr>
              <w:t>3</w:t>
            </w:r>
          </w:p>
        </w:tc>
      </w:tr>
      <w:tr w:rsidR="00105CB1" w:rsidRPr="006562CE" w14:paraId="2D31BFCD"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05724BFF"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kern w:val="2"/>
                <w:sz w:val="22"/>
                <w:szCs w:val="22"/>
                <w14:ligatures w14:val="standardContextual"/>
              </w:rPr>
              <w:t>Reiškiniai</w:t>
            </w:r>
          </w:p>
        </w:tc>
        <w:tc>
          <w:tcPr>
            <w:tcW w:w="1133" w:type="dxa"/>
            <w:tcBorders>
              <w:top w:val="single" w:sz="4" w:space="0" w:color="auto"/>
              <w:left w:val="single" w:sz="4" w:space="0" w:color="auto"/>
              <w:bottom w:val="single" w:sz="4" w:space="0" w:color="auto"/>
              <w:right w:val="single" w:sz="4" w:space="0" w:color="auto"/>
            </w:tcBorders>
            <w:hideMark/>
          </w:tcPr>
          <w:p w14:paraId="0CDA32C8"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92 (3,6 %)</w:t>
            </w:r>
          </w:p>
        </w:tc>
        <w:tc>
          <w:tcPr>
            <w:tcW w:w="1131" w:type="dxa"/>
            <w:tcBorders>
              <w:top w:val="single" w:sz="4" w:space="0" w:color="auto"/>
              <w:left w:val="single" w:sz="4" w:space="0" w:color="auto"/>
              <w:bottom w:val="single" w:sz="4" w:space="0" w:color="auto"/>
              <w:right w:val="single" w:sz="4" w:space="0" w:color="auto"/>
            </w:tcBorders>
            <w:hideMark/>
          </w:tcPr>
          <w:p w14:paraId="29DADE87"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155</w:t>
            </w:r>
          </w:p>
          <w:p w14:paraId="4C97998A"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(6,0 %)</w:t>
            </w:r>
          </w:p>
        </w:tc>
        <w:tc>
          <w:tcPr>
            <w:tcW w:w="1482" w:type="dxa"/>
            <w:gridSpan w:val="2"/>
            <w:tcBorders>
              <w:top w:val="single" w:sz="4" w:space="0" w:color="auto"/>
              <w:left w:val="single" w:sz="4" w:space="0" w:color="auto"/>
              <w:bottom w:val="single" w:sz="4" w:space="0" w:color="auto"/>
              <w:right w:val="single" w:sz="4" w:space="0" w:color="auto"/>
            </w:tcBorders>
            <w:hideMark/>
          </w:tcPr>
          <w:p w14:paraId="6EEA1B52"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0,58</w:t>
            </w:r>
          </w:p>
          <w:p w14:paraId="262710FA"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(0,45, 0,76)</w:t>
            </w:r>
          </w:p>
          <w:p w14:paraId="43C307C9"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0,00003</w:t>
            </w:r>
          </w:p>
        </w:tc>
        <w:tc>
          <w:tcPr>
            <w:tcW w:w="1104" w:type="dxa"/>
            <w:tcBorders>
              <w:top w:val="single" w:sz="4" w:space="0" w:color="auto"/>
              <w:left w:val="single" w:sz="4" w:space="0" w:color="auto"/>
              <w:bottom w:val="single" w:sz="4" w:space="0" w:color="auto"/>
              <w:right w:val="single" w:sz="4" w:space="0" w:color="auto"/>
            </w:tcBorders>
            <w:hideMark/>
          </w:tcPr>
          <w:p w14:paraId="2C0E7001"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209</w:t>
            </w:r>
          </w:p>
          <w:p w14:paraId="40EBA2DE"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(8,1 %)</w:t>
            </w:r>
          </w:p>
        </w:tc>
        <w:tc>
          <w:tcPr>
            <w:tcW w:w="1131" w:type="dxa"/>
            <w:tcBorders>
              <w:top w:val="single" w:sz="4" w:space="0" w:color="auto"/>
              <w:left w:val="single" w:sz="4" w:space="0" w:color="auto"/>
              <w:bottom w:val="single" w:sz="4" w:space="0" w:color="auto"/>
              <w:right w:val="single" w:sz="4" w:space="0" w:color="auto"/>
            </w:tcBorders>
            <w:hideMark/>
          </w:tcPr>
          <w:p w14:paraId="2AD3E396"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286</w:t>
            </w:r>
          </w:p>
          <w:p w14:paraId="1DCEA92B"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(11,1 %)</w:t>
            </w:r>
          </w:p>
        </w:tc>
        <w:tc>
          <w:tcPr>
            <w:tcW w:w="1559" w:type="dxa"/>
            <w:tcBorders>
              <w:top w:val="single" w:sz="4" w:space="0" w:color="auto"/>
              <w:left w:val="single" w:sz="4" w:space="0" w:color="auto"/>
              <w:bottom w:val="single" w:sz="4" w:space="0" w:color="auto"/>
              <w:right w:val="single" w:sz="4" w:space="0" w:color="auto"/>
            </w:tcBorders>
          </w:tcPr>
          <w:p w14:paraId="1C3C8887"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0,75 (0,63, 0,89)</w:t>
            </w:r>
          </w:p>
          <w:p w14:paraId="594E5578"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p>
        </w:tc>
      </w:tr>
      <w:tr w:rsidR="00105CB1" w:rsidRPr="006562CE" w14:paraId="0F2F5CF7"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6897E1D4"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color w:val="000000"/>
                <w:kern w:val="2"/>
                <w:sz w:val="22"/>
                <w:szCs w:val="22"/>
                <w14:ligatures w14:val="standardContextual"/>
              </w:rPr>
              <w:t>4 </w:t>
            </w:r>
            <w:r w:rsidRPr="006562CE">
              <w:rPr>
                <w:kern w:val="2"/>
                <w:sz w:val="22"/>
                <w:szCs w:val="22"/>
                <w14:ligatures w14:val="standardContextual"/>
              </w:rPr>
              <w:t>metų IBLP dažnis</w:t>
            </w:r>
          </w:p>
        </w:tc>
        <w:tc>
          <w:tcPr>
            <w:tcW w:w="1133" w:type="dxa"/>
            <w:tcBorders>
              <w:top w:val="single" w:sz="4" w:space="0" w:color="auto"/>
              <w:left w:val="single" w:sz="4" w:space="0" w:color="auto"/>
              <w:bottom w:val="single" w:sz="4" w:space="0" w:color="auto"/>
              <w:right w:val="single" w:sz="4" w:space="0" w:color="auto"/>
            </w:tcBorders>
            <w:hideMark/>
          </w:tcPr>
          <w:p w14:paraId="25BF715C"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94,4 %</w:t>
            </w:r>
          </w:p>
        </w:tc>
        <w:tc>
          <w:tcPr>
            <w:tcW w:w="1131" w:type="dxa"/>
            <w:tcBorders>
              <w:top w:val="single" w:sz="4" w:space="0" w:color="auto"/>
              <w:left w:val="single" w:sz="4" w:space="0" w:color="auto"/>
              <w:bottom w:val="single" w:sz="4" w:space="0" w:color="auto"/>
              <w:right w:val="single" w:sz="4" w:space="0" w:color="auto"/>
            </w:tcBorders>
            <w:hideMark/>
          </w:tcPr>
          <w:p w14:paraId="3C6CAD1D"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89,8 %</w:t>
            </w:r>
          </w:p>
        </w:tc>
        <w:tc>
          <w:tcPr>
            <w:tcW w:w="1482" w:type="dxa"/>
            <w:gridSpan w:val="2"/>
            <w:tcBorders>
              <w:top w:val="single" w:sz="4" w:space="0" w:color="auto"/>
              <w:left w:val="single" w:sz="4" w:space="0" w:color="auto"/>
              <w:bottom w:val="single" w:sz="4" w:space="0" w:color="auto"/>
              <w:right w:val="single" w:sz="4" w:space="0" w:color="auto"/>
            </w:tcBorders>
          </w:tcPr>
          <w:p w14:paraId="303A1172"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p>
        </w:tc>
        <w:tc>
          <w:tcPr>
            <w:tcW w:w="1104" w:type="dxa"/>
            <w:tcBorders>
              <w:top w:val="single" w:sz="4" w:space="0" w:color="auto"/>
              <w:left w:val="single" w:sz="4" w:space="0" w:color="auto"/>
              <w:bottom w:val="single" w:sz="4" w:space="0" w:color="auto"/>
              <w:right w:val="single" w:sz="4" w:space="0" w:color="auto"/>
            </w:tcBorders>
            <w:hideMark/>
          </w:tcPr>
          <w:p w14:paraId="3EBC0912"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94,4 %</w:t>
            </w:r>
          </w:p>
        </w:tc>
        <w:tc>
          <w:tcPr>
            <w:tcW w:w="1131" w:type="dxa"/>
            <w:tcBorders>
              <w:top w:val="single" w:sz="4" w:space="0" w:color="auto"/>
              <w:left w:val="single" w:sz="4" w:space="0" w:color="auto"/>
              <w:bottom w:val="single" w:sz="4" w:space="0" w:color="auto"/>
              <w:right w:val="single" w:sz="4" w:space="0" w:color="auto"/>
            </w:tcBorders>
            <w:hideMark/>
          </w:tcPr>
          <w:p w14:paraId="4EB4DC64"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91,4 %</w:t>
            </w:r>
          </w:p>
        </w:tc>
        <w:tc>
          <w:tcPr>
            <w:tcW w:w="1559" w:type="dxa"/>
            <w:tcBorders>
              <w:top w:val="single" w:sz="4" w:space="0" w:color="auto"/>
              <w:left w:val="single" w:sz="4" w:space="0" w:color="auto"/>
              <w:bottom w:val="single" w:sz="4" w:space="0" w:color="auto"/>
              <w:right w:val="single" w:sz="4" w:space="0" w:color="auto"/>
            </w:tcBorders>
          </w:tcPr>
          <w:p w14:paraId="0B77D4E7"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p>
        </w:tc>
      </w:tr>
      <w:tr w:rsidR="00105CB1" w:rsidRPr="006562CE" w14:paraId="652CF121" w14:textId="77777777" w:rsidTr="00105CB1">
        <w:trPr>
          <w:trHeight w:val="362"/>
        </w:trPr>
        <w:tc>
          <w:tcPr>
            <w:tcW w:w="9935" w:type="dxa"/>
            <w:gridSpan w:val="8"/>
            <w:tcBorders>
              <w:top w:val="single" w:sz="4" w:space="0" w:color="auto"/>
              <w:left w:val="single" w:sz="4" w:space="0" w:color="auto"/>
              <w:bottom w:val="single" w:sz="4" w:space="0" w:color="auto"/>
              <w:right w:val="single" w:sz="4" w:space="0" w:color="auto"/>
            </w:tcBorders>
            <w:hideMark/>
          </w:tcPr>
          <w:p w14:paraId="270E284E"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b/>
                <w:bCs/>
                <w:kern w:val="2"/>
                <w:sz w:val="22"/>
                <w:szCs w:val="22"/>
                <w14:ligatures w14:val="standardContextual"/>
              </w:rPr>
              <w:t>Išgyvenamumas be ligos pasireiškimo</w:t>
            </w:r>
            <w:r w:rsidRPr="006562CE">
              <w:rPr>
                <w:color w:val="000000"/>
                <w:kern w:val="2"/>
                <w:sz w:val="22"/>
                <w:szCs w:val="22"/>
                <w:vertAlign w:val="superscript"/>
                <w14:ligatures w14:val="standardContextual"/>
              </w:rPr>
              <w:t>3</w:t>
            </w:r>
            <w:r w:rsidRPr="006562CE">
              <w:rPr>
                <w:b/>
                <w:bCs/>
                <w:kern w:val="2"/>
                <w:sz w:val="22"/>
                <w:szCs w:val="22"/>
                <w14:ligatures w14:val="standardContextual"/>
              </w:rPr>
              <w:t>, įskaitant mirtį nuo bet kokios priežasties</w:t>
            </w:r>
          </w:p>
        </w:tc>
      </w:tr>
      <w:tr w:rsidR="00105CB1" w:rsidRPr="006562CE" w14:paraId="2655E95D"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082B730E"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kern w:val="2"/>
                <w:sz w:val="22"/>
                <w:szCs w:val="22"/>
                <w14:ligatures w14:val="standardContextual"/>
              </w:rPr>
              <w:t>Reiškiniai</w:t>
            </w:r>
          </w:p>
        </w:tc>
        <w:tc>
          <w:tcPr>
            <w:tcW w:w="1133" w:type="dxa"/>
            <w:tcBorders>
              <w:top w:val="single" w:sz="4" w:space="0" w:color="auto"/>
              <w:left w:val="single" w:sz="4" w:space="0" w:color="auto"/>
              <w:bottom w:val="single" w:sz="4" w:space="0" w:color="auto"/>
              <w:right w:val="single" w:sz="4" w:space="0" w:color="auto"/>
            </w:tcBorders>
            <w:hideMark/>
          </w:tcPr>
          <w:p w14:paraId="05E9A16D"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122</w:t>
            </w:r>
          </w:p>
          <w:p w14:paraId="6EE2950E"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(4,7 %)</w:t>
            </w:r>
          </w:p>
        </w:tc>
        <w:tc>
          <w:tcPr>
            <w:tcW w:w="1131" w:type="dxa"/>
            <w:tcBorders>
              <w:top w:val="single" w:sz="4" w:space="0" w:color="auto"/>
              <w:left w:val="single" w:sz="4" w:space="0" w:color="auto"/>
              <w:bottom w:val="single" w:sz="4" w:space="0" w:color="auto"/>
              <w:right w:val="single" w:sz="4" w:space="0" w:color="auto"/>
            </w:tcBorders>
            <w:hideMark/>
          </w:tcPr>
          <w:p w14:paraId="057D3EB7"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193</w:t>
            </w:r>
          </w:p>
          <w:p w14:paraId="30DB9313"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(7,5 %)</w:t>
            </w:r>
          </w:p>
        </w:tc>
        <w:tc>
          <w:tcPr>
            <w:tcW w:w="1482" w:type="dxa"/>
            <w:gridSpan w:val="2"/>
            <w:tcBorders>
              <w:top w:val="single" w:sz="4" w:space="0" w:color="auto"/>
              <w:left w:val="single" w:sz="4" w:space="0" w:color="auto"/>
              <w:bottom w:val="single" w:sz="4" w:space="0" w:color="auto"/>
              <w:right w:val="single" w:sz="4" w:space="0" w:color="auto"/>
            </w:tcBorders>
            <w:hideMark/>
          </w:tcPr>
          <w:p w14:paraId="72A61A43"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0,62</w:t>
            </w:r>
          </w:p>
          <w:p w14:paraId="694A7ECA"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(0,49, 0,78)</w:t>
            </w:r>
          </w:p>
        </w:tc>
        <w:tc>
          <w:tcPr>
            <w:tcW w:w="1104" w:type="dxa"/>
            <w:tcBorders>
              <w:top w:val="single" w:sz="4" w:space="0" w:color="auto"/>
              <w:left w:val="single" w:sz="4" w:space="0" w:color="auto"/>
              <w:bottom w:val="single" w:sz="4" w:space="0" w:color="auto"/>
              <w:right w:val="single" w:sz="4" w:space="0" w:color="auto"/>
            </w:tcBorders>
            <w:hideMark/>
          </w:tcPr>
          <w:p w14:paraId="69EEEE5C"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344</w:t>
            </w:r>
          </w:p>
          <w:p w14:paraId="0E3B3D9B"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(13,3 %)</w:t>
            </w:r>
          </w:p>
        </w:tc>
        <w:tc>
          <w:tcPr>
            <w:tcW w:w="1131" w:type="dxa"/>
            <w:tcBorders>
              <w:top w:val="single" w:sz="4" w:space="0" w:color="auto"/>
              <w:left w:val="single" w:sz="4" w:space="0" w:color="auto"/>
              <w:bottom w:val="single" w:sz="4" w:space="0" w:color="auto"/>
              <w:right w:val="single" w:sz="4" w:space="0" w:color="auto"/>
            </w:tcBorders>
            <w:hideMark/>
          </w:tcPr>
          <w:p w14:paraId="11B7124B"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402</w:t>
            </w:r>
          </w:p>
          <w:p w14:paraId="37457674"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(15,5 %)</w:t>
            </w:r>
          </w:p>
        </w:tc>
        <w:tc>
          <w:tcPr>
            <w:tcW w:w="1559" w:type="dxa"/>
            <w:tcBorders>
              <w:top w:val="single" w:sz="4" w:space="0" w:color="auto"/>
              <w:left w:val="single" w:sz="4" w:space="0" w:color="auto"/>
              <w:bottom w:val="single" w:sz="4" w:space="0" w:color="auto"/>
              <w:right w:val="single" w:sz="4" w:space="0" w:color="auto"/>
            </w:tcBorders>
            <w:hideMark/>
          </w:tcPr>
          <w:p w14:paraId="7EDE043F"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0,89 (0,77, 1,03)</w:t>
            </w:r>
          </w:p>
        </w:tc>
      </w:tr>
      <w:tr w:rsidR="00105CB1" w:rsidRPr="006562CE" w14:paraId="5E096A70"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48E64DA8"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kern w:val="2"/>
                <w:sz w:val="22"/>
                <w:szCs w:val="22"/>
                <w14:ligatures w14:val="standardContextual"/>
              </w:rPr>
              <w:t>5 metų IBLP dažnis</w:t>
            </w:r>
          </w:p>
        </w:tc>
        <w:tc>
          <w:tcPr>
            <w:tcW w:w="1133" w:type="dxa"/>
            <w:tcBorders>
              <w:top w:val="single" w:sz="4" w:space="0" w:color="auto"/>
              <w:left w:val="single" w:sz="4" w:space="0" w:color="auto"/>
              <w:bottom w:val="single" w:sz="4" w:space="0" w:color="auto"/>
              <w:right w:val="single" w:sz="4" w:space="0" w:color="auto"/>
            </w:tcBorders>
            <w:hideMark/>
          </w:tcPr>
          <w:p w14:paraId="463DFAB3"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90,5 %</w:t>
            </w:r>
          </w:p>
        </w:tc>
        <w:tc>
          <w:tcPr>
            <w:tcW w:w="1131" w:type="dxa"/>
            <w:tcBorders>
              <w:top w:val="single" w:sz="4" w:space="0" w:color="auto"/>
              <w:left w:val="single" w:sz="4" w:space="0" w:color="auto"/>
              <w:bottom w:val="single" w:sz="4" w:space="0" w:color="auto"/>
              <w:right w:val="single" w:sz="4" w:space="0" w:color="auto"/>
            </w:tcBorders>
            <w:hideMark/>
          </w:tcPr>
          <w:p w14:paraId="52C7889B"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80,8 %</w:t>
            </w:r>
          </w:p>
        </w:tc>
        <w:tc>
          <w:tcPr>
            <w:tcW w:w="1482" w:type="dxa"/>
            <w:gridSpan w:val="2"/>
            <w:tcBorders>
              <w:top w:val="single" w:sz="4" w:space="0" w:color="auto"/>
              <w:left w:val="single" w:sz="4" w:space="0" w:color="auto"/>
              <w:bottom w:val="single" w:sz="4" w:space="0" w:color="auto"/>
              <w:right w:val="single" w:sz="4" w:space="0" w:color="auto"/>
            </w:tcBorders>
          </w:tcPr>
          <w:p w14:paraId="4BD08B82"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p>
        </w:tc>
        <w:tc>
          <w:tcPr>
            <w:tcW w:w="1104" w:type="dxa"/>
            <w:tcBorders>
              <w:top w:val="single" w:sz="4" w:space="0" w:color="auto"/>
              <w:left w:val="single" w:sz="4" w:space="0" w:color="auto"/>
              <w:bottom w:val="single" w:sz="4" w:space="0" w:color="auto"/>
              <w:right w:val="single" w:sz="4" w:space="0" w:color="auto"/>
            </w:tcBorders>
            <w:hideMark/>
          </w:tcPr>
          <w:p w14:paraId="1A84D4F8"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88,8 %</w:t>
            </w:r>
          </w:p>
        </w:tc>
        <w:tc>
          <w:tcPr>
            <w:tcW w:w="1131" w:type="dxa"/>
            <w:tcBorders>
              <w:top w:val="single" w:sz="4" w:space="0" w:color="auto"/>
              <w:left w:val="single" w:sz="4" w:space="0" w:color="auto"/>
              <w:bottom w:val="single" w:sz="4" w:space="0" w:color="auto"/>
              <w:right w:val="single" w:sz="4" w:space="0" w:color="auto"/>
            </w:tcBorders>
            <w:hideMark/>
          </w:tcPr>
          <w:p w14:paraId="74EAE04B"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86,7 %</w:t>
            </w:r>
          </w:p>
        </w:tc>
        <w:tc>
          <w:tcPr>
            <w:tcW w:w="1559" w:type="dxa"/>
            <w:tcBorders>
              <w:top w:val="single" w:sz="4" w:space="0" w:color="auto"/>
              <w:left w:val="single" w:sz="4" w:space="0" w:color="auto"/>
              <w:bottom w:val="single" w:sz="4" w:space="0" w:color="auto"/>
              <w:right w:val="single" w:sz="4" w:space="0" w:color="auto"/>
            </w:tcBorders>
          </w:tcPr>
          <w:p w14:paraId="71AB91E8"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p>
        </w:tc>
      </w:tr>
      <w:tr w:rsidR="00105CB1" w:rsidRPr="006562CE" w14:paraId="5ACB0F56"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2A453FF4" w14:textId="77777777" w:rsidR="00105CB1" w:rsidRPr="006562CE" w:rsidRDefault="00105CB1" w:rsidP="002F1D0B">
            <w:pPr>
              <w:keepNext/>
              <w:widowControl w:val="0"/>
              <w:autoSpaceDE w:val="0"/>
              <w:autoSpaceDN w:val="0"/>
              <w:adjustRightInd w:val="0"/>
              <w:ind w:right="-23"/>
              <w:jc w:val="both"/>
              <w:rPr>
                <w:kern w:val="2"/>
                <w:sz w:val="22"/>
                <w:szCs w:val="22"/>
                <w14:ligatures w14:val="standardContextual"/>
              </w:rPr>
            </w:pPr>
            <w:r w:rsidRPr="006562CE">
              <w:rPr>
                <w:kern w:val="2"/>
                <w:sz w:val="22"/>
                <w:szCs w:val="22"/>
                <w14:ligatures w14:val="standardContextual"/>
              </w:rPr>
              <w:t>Nutolusios metastazės</w:t>
            </w:r>
          </w:p>
        </w:tc>
        <w:tc>
          <w:tcPr>
            <w:tcW w:w="1133" w:type="dxa"/>
            <w:tcBorders>
              <w:top w:val="single" w:sz="4" w:space="0" w:color="auto"/>
              <w:left w:val="single" w:sz="4" w:space="0" w:color="auto"/>
              <w:bottom w:val="single" w:sz="4" w:space="0" w:color="auto"/>
              <w:right w:val="single" w:sz="4" w:space="0" w:color="auto"/>
            </w:tcBorders>
          </w:tcPr>
          <w:p w14:paraId="3DB33162"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p>
        </w:tc>
        <w:tc>
          <w:tcPr>
            <w:tcW w:w="1131" w:type="dxa"/>
            <w:tcBorders>
              <w:top w:val="single" w:sz="4" w:space="0" w:color="auto"/>
              <w:left w:val="single" w:sz="4" w:space="0" w:color="auto"/>
              <w:bottom w:val="single" w:sz="4" w:space="0" w:color="auto"/>
              <w:right w:val="single" w:sz="4" w:space="0" w:color="auto"/>
            </w:tcBorders>
          </w:tcPr>
          <w:p w14:paraId="1E7A49DB"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p>
        </w:tc>
        <w:tc>
          <w:tcPr>
            <w:tcW w:w="1482" w:type="dxa"/>
            <w:gridSpan w:val="2"/>
            <w:tcBorders>
              <w:top w:val="single" w:sz="4" w:space="0" w:color="auto"/>
              <w:left w:val="single" w:sz="4" w:space="0" w:color="auto"/>
              <w:bottom w:val="single" w:sz="4" w:space="0" w:color="auto"/>
              <w:right w:val="single" w:sz="4" w:space="0" w:color="auto"/>
            </w:tcBorders>
          </w:tcPr>
          <w:p w14:paraId="54701473"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p>
        </w:tc>
        <w:tc>
          <w:tcPr>
            <w:tcW w:w="1104" w:type="dxa"/>
            <w:tcBorders>
              <w:top w:val="single" w:sz="4" w:space="0" w:color="auto"/>
              <w:left w:val="single" w:sz="4" w:space="0" w:color="auto"/>
              <w:bottom w:val="single" w:sz="4" w:space="0" w:color="auto"/>
              <w:right w:val="single" w:sz="4" w:space="0" w:color="auto"/>
            </w:tcBorders>
          </w:tcPr>
          <w:p w14:paraId="6ACD5AF6"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p>
        </w:tc>
        <w:tc>
          <w:tcPr>
            <w:tcW w:w="1131" w:type="dxa"/>
            <w:tcBorders>
              <w:top w:val="single" w:sz="4" w:space="0" w:color="auto"/>
              <w:left w:val="single" w:sz="4" w:space="0" w:color="auto"/>
              <w:bottom w:val="single" w:sz="4" w:space="0" w:color="auto"/>
              <w:right w:val="single" w:sz="4" w:space="0" w:color="auto"/>
            </w:tcBorders>
          </w:tcPr>
          <w:p w14:paraId="632791BE"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00F01F7"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p>
        </w:tc>
      </w:tr>
      <w:tr w:rsidR="00105CB1" w:rsidRPr="006562CE" w14:paraId="1E96A962"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3B182F55" w14:textId="77777777" w:rsidR="00105CB1" w:rsidRPr="006562CE" w:rsidRDefault="00105CB1" w:rsidP="002F1D0B">
            <w:pPr>
              <w:keepNext/>
              <w:widowControl w:val="0"/>
              <w:autoSpaceDE w:val="0"/>
              <w:autoSpaceDN w:val="0"/>
              <w:adjustRightInd w:val="0"/>
              <w:ind w:right="-23"/>
              <w:jc w:val="both"/>
              <w:rPr>
                <w:kern w:val="2"/>
                <w:sz w:val="22"/>
                <w:szCs w:val="22"/>
                <w14:ligatures w14:val="standardContextual"/>
              </w:rPr>
            </w:pPr>
            <w:r w:rsidRPr="006562CE">
              <w:rPr>
                <w:kern w:val="2"/>
                <w:sz w:val="22"/>
                <w:szCs w:val="22"/>
                <w14:ligatures w14:val="standardContextual"/>
              </w:rPr>
              <w:t xml:space="preserve">Reiškiniai </w:t>
            </w:r>
          </w:p>
        </w:tc>
        <w:tc>
          <w:tcPr>
            <w:tcW w:w="1133" w:type="dxa"/>
            <w:tcBorders>
              <w:top w:val="single" w:sz="4" w:space="0" w:color="auto"/>
              <w:left w:val="single" w:sz="4" w:space="0" w:color="auto"/>
              <w:bottom w:val="single" w:sz="4" w:space="0" w:color="auto"/>
              <w:right w:val="single" w:sz="4" w:space="0" w:color="auto"/>
            </w:tcBorders>
            <w:hideMark/>
          </w:tcPr>
          <w:p w14:paraId="29DCB63C"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57 (2,2 %)</w:t>
            </w:r>
          </w:p>
        </w:tc>
        <w:tc>
          <w:tcPr>
            <w:tcW w:w="1131" w:type="dxa"/>
            <w:tcBorders>
              <w:top w:val="single" w:sz="4" w:space="0" w:color="auto"/>
              <w:left w:val="single" w:sz="4" w:space="0" w:color="auto"/>
              <w:bottom w:val="single" w:sz="4" w:space="0" w:color="auto"/>
              <w:right w:val="single" w:sz="4" w:space="0" w:color="auto"/>
            </w:tcBorders>
            <w:hideMark/>
          </w:tcPr>
          <w:p w14:paraId="1347D3EC"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93 (3,6 %)</w:t>
            </w:r>
          </w:p>
        </w:tc>
        <w:tc>
          <w:tcPr>
            <w:tcW w:w="1482" w:type="dxa"/>
            <w:gridSpan w:val="2"/>
            <w:tcBorders>
              <w:top w:val="single" w:sz="4" w:space="0" w:color="auto"/>
              <w:left w:val="single" w:sz="4" w:space="0" w:color="auto"/>
              <w:bottom w:val="single" w:sz="4" w:space="0" w:color="auto"/>
              <w:right w:val="single" w:sz="4" w:space="0" w:color="auto"/>
            </w:tcBorders>
            <w:hideMark/>
          </w:tcPr>
          <w:p w14:paraId="4599BA15"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0,61 (0,44, 0,84)</w:t>
            </w:r>
          </w:p>
        </w:tc>
        <w:tc>
          <w:tcPr>
            <w:tcW w:w="1104" w:type="dxa"/>
            <w:tcBorders>
              <w:top w:val="single" w:sz="4" w:space="0" w:color="auto"/>
              <w:left w:val="single" w:sz="4" w:space="0" w:color="auto"/>
              <w:bottom w:val="single" w:sz="4" w:space="0" w:color="auto"/>
              <w:right w:val="single" w:sz="4" w:space="0" w:color="auto"/>
            </w:tcBorders>
            <w:hideMark/>
          </w:tcPr>
          <w:p w14:paraId="35849E0F"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142</w:t>
            </w:r>
          </w:p>
          <w:p w14:paraId="3BB0648A"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(5,5 %)</w:t>
            </w:r>
          </w:p>
        </w:tc>
        <w:tc>
          <w:tcPr>
            <w:tcW w:w="1131" w:type="dxa"/>
            <w:tcBorders>
              <w:top w:val="single" w:sz="4" w:space="0" w:color="auto"/>
              <w:left w:val="single" w:sz="4" w:space="0" w:color="auto"/>
              <w:bottom w:val="single" w:sz="4" w:space="0" w:color="auto"/>
              <w:right w:val="single" w:sz="4" w:space="0" w:color="auto"/>
            </w:tcBorders>
            <w:hideMark/>
          </w:tcPr>
          <w:p w14:paraId="790DD9B9"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169</w:t>
            </w:r>
          </w:p>
          <w:p w14:paraId="23667503"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(6,5 %)</w:t>
            </w:r>
          </w:p>
        </w:tc>
        <w:tc>
          <w:tcPr>
            <w:tcW w:w="1559" w:type="dxa"/>
            <w:tcBorders>
              <w:top w:val="single" w:sz="4" w:space="0" w:color="auto"/>
              <w:left w:val="single" w:sz="4" w:space="0" w:color="auto"/>
              <w:bottom w:val="single" w:sz="4" w:space="0" w:color="auto"/>
              <w:right w:val="single" w:sz="4" w:space="0" w:color="auto"/>
            </w:tcBorders>
            <w:hideMark/>
          </w:tcPr>
          <w:p w14:paraId="2CA3AFA9"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color w:val="000000"/>
                <w:kern w:val="2"/>
                <w:sz w:val="22"/>
                <w:szCs w:val="22"/>
                <w14:ligatures w14:val="standardContextual"/>
              </w:rPr>
              <w:t>0,88 (0,70, 1,10)</w:t>
            </w:r>
          </w:p>
        </w:tc>
      </w:tr>
      <w:tr w:rsidR="00105CB1" w:rsidRPr="006562CE" w14:paraId="5CFD9F54" w14:textId="77777777" w:rsidTr="00105CB1">
        <w:tc>
          <w:tcPr>
            <w:tcW w:w="9935" w:type="dxa"/>
            <w:gridSpan w:val="8"/>
            <w:tcBorders>
              <w:top w:val="single" w:sz="4" w:space="0" w:color="auto"/>
              <w:left w:val="single" w:sz="4" w:space="0" w:color="auto"/>
              <w:bottom w:val="single" w:sz="4" w:space="0" w:color="auto"/>
              <w:right w:val="single" w:sz="4" w:space="0" w:color="auto"/>
            </w:tcBorders>
            <w:hideMark/>
          </w:tcPr>
          <w:p w14:paraId="14ECD6EB"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b/>
                <w:color w:val="000000"/>
                <w:kern w:val="2"/>
                <w:sz w:val="22"/>
                <w:szCs w:val="22"/>
                <w14:ligatures w14:val="standardContextual"/>
              </w:rPr>
              <w:t>Bendrasis išgyvenamumas</w:t>
            </w:r>
          </w:p>
        </w:tc>
      </w:tr>
      <w:tr w:rsidR="00105CB1" w:rsidRPr="006562CE" w14:paraId="54640CA6"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08D64EEF" w14:textId="77777777" w:rsidR="00105CB1" w:rsidRPr="006562CE" w:rsidRDefault="00105CB1" w:rsidP="002F1D0B">
            <w:pPr>
              <w:keepNext/>
              <w:widowControl w:val="0"/>
              <w:autoSpaceDE w:val="0"/>
              <w:autoSpaceDN w:val="0"/>
              <w:adjustRightInd w:val="0"/>
              <w:ind w:right="-23"/>
              <w:jc w:val="both"/>
              <w:rPr>
                <w:color w:val="000000"/>
                <w:kern w:val="2"/>
                <w:sz w:val="22"/>
                <w:szCs w:val="22"/>
                <w14:ligatures w14:val="standardContextual"/>
              </w:rPr>
            </w:pPr>
            <w:r w:rsidRPr="006562CE">
              <w:rPr>
                <w:kern w:val="2"/>
                <w:sz w:val="22"/>
                <w:szCs w:val="22"/>
                <w14:ligatures w14:val="standardContextual"/>
              </w:rPr>
              <w:t>Mirtys</w:t>
            </w:r>
          </w:p>
        </w:tc>
        <w:tc>
          <w:tcPr>
            <w:tcW w:w="1133" w:type="dxa"/>
            <w:tcBorders>
              <w:top w:val="single" w:sz="4" w:space="0" w:color="auto"/>
              <w:left w:val="single" w:sz="4" w:space="0" w:color="auto"/>
              <w:bottom w:val="single" w:sz="4" w:space="0" w:color="auto"/>
              <w:right w:val="single" w:sz="4" w:space="0" w:color="auto"/>
            </w:tcBorders>
            <w:hideMark/>
          </w:tcPr>
          <w:p w14:paraId="209ECC24"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51 (2,0 %)</w:t>
            </w:r>
          </w:p>
        </w:tc>
        <w:tc>
          <w:tcPr>
            <w:tcW w:w="1131" w:type="dxa"/>
            <w:tcBorders>
              <w:top w:val="single" w:sz="4" w:space="0" w:color="auto"/>
              <w:left w:val="single" w:sz="4" w:space="0" w:color="auto"/>
              <w:bottom w:val="single" w:sz="4" w:space="0" w:color="auto"/>
              <w:right w:val="single" w:sz="4" w:space="0" w:color="auto"/>
            </w:tcBorders>
            <w:hideMark/>
          </w:tcPr>
          <w:p w14:paraId="070A4617"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62 (2,4 %)</w:t>
            </w:r>
          </w:p>
        </w:tc>
        <w:tc>
          <w:tcPr>
            <w:tcW w:w="1406" w:type="dxa"/>
            <w:tcBorders>
              <w:top w:val="single" w:sz="4" w:space="0" w:color="auto"/>
              <w:left w:val="single" w:sz="4" w:space="0" w:color="auto"/>
              <w:bottom w:val="single" w:sz="4" w:space="0" w:color="auto"/>
              <w:right w:val="single" w:sz="4" w:space="0" w:color="auto"/>
            </w:tcBorders>
            <w:hideMark/>
          </w:tcPr>
          <w:p w14:paraId="302F9EFF"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0,82 (0,56, 1,19)</w:t>
            </w:r>
          </w:p>
        </w:tc>
        <w:tc>
          <w:tcPr>
            <w:tcW w:w="1180" w:type="dxa"/>
            <w:gridSpan w:val="2"/>
            <w:tcBorders>
              <w:top w:val="single" w:sz="4" w:space="0" w:color="auto"/>
              <w:left w:val="single" w:sz="4" w:space="0" w:color="auto"/>
              <w:bottom w:val="single" w:sz="4" w:space="0" w:color="auto"/>
              <w:right w:val="single" w:sz="4" w:space="0" w:color="auto"/>
            </w:tcBorders>
            <w:hideMark/>
          </w:tcPr>
          <w:p w14:paraId="2DF370C8"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236 (9,1 %)</w:t>
            </w:r>
          </w:p>
        </w:tc>
        <w:tc>
          <w:tcPr>
            <w:tcW w:w="1131" w:type="dxa"/>
            <w:tcBorders>
              <w:top w:val="single" w:sz="4" w:space="0" w:color="auto"/>
              <w:left w:val="single" w:sz="4" w:space="0" w:color="auto"/>
              <w:bottom w:val="single" w:sz="4" w:space="0" w:color="auto"/>
              <w:right w:val="single" w:sz="4" w:space="0" w:color="auto"/>
            </w:tcBorders>
            <w:hideMark/>
          </w:tcPr>
          <w:p w14:paraId="6F3A81D2"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232 (9,0 %)</w:t>
            </w:r>
          </w:p>
        </w:tc>
        <w:tc>
          <w:tcPr>
            <w:tcW w:w="1559" w:type="dxa"/>
            <w:tcBorders>
              <w:top w:val="single" w:sz="4" w:space="0" w:color="auto"/>
              <w:left w:val="single" w:sz="4" w:space="0" w:color="auto"/>
              <w:bottom w:val="single" w:sz="4" w:space="0" w:color="auto"/>
              <w:right w:val="single" w:sz="4" w:space="0" w:color="auto"/>
            </w:tcBorders>
            <w:hideMark/>
          </w:tcPr>
          <w:p w14:paraId="329334F9" w14:textId="77777777" w:rsidR="00105CB1" w:rsidRPr="006562CE" w:rsidRDefault="00105CB1" w:rsidP="002F1D0B">
            <w:pPr>
              <w:keepNext/>
              <w:widowControl w:val="0"/>
              <w:autoSpaceDE w:val="0"/>
              <w:autoSpaceDN w:val="0"/>
              <w:adjustRightInd w:val="0"/>
              <w:ind w:right="-23"/>
              <w:jc w:val="center"/>
              <w:rPr>
                <w:color w:val="000000"/>
                <w:kern w:val="2"/>
                <w:sz w:val="22"/>
                <w:szCs w:val="22"/>
                <w14:ligatures w14:val="standardContextual"/>
              </w:rPr>
            </w:pPr>
            <w:r w:rsidRPr="006562CE">
              <w:rPr>
                <w:kern w:val="2"/>
                <w:sz w:val="22"/>
                <w:szCs w:val="22"/>
                <w14:ligatures w14:val="standardContextual"/>
              </w:rPr>
              <w:t>1,13 (0,95, 1,36)</w:t>
            </w:r>
          </w:p>
        </w:tc>
      </w:tr>
      <w:tr w:rsidR="00105CB1" w:rsidRPr="006562CE" w14:paraId="65F5A5DF" w14:textId="77777777" w:rsidTr="00105CB1">
        <w:tc>
          <w:tcPr>
            <w:tcW w:w="2395" w:type="dxa"/>
            <w:tcBorders>
              <w:top w:val="single" w:sz="4" w:space="0" w:color="auto"/>
              <w:left w:val="single" w:sz="4" w:space="0" w:color="auto"/>
              <w:bottom w:val="single" w:sz="4" w:space="0" w:color="auto"/>
              <w:right w:val="single" w:sz="4" w:space="0" w:color="auto"/>
            </w:tcBorders>
            <w:hideMark/>
          </w:tcPr>
          <w:p w14:paraId="1D460E21" w14:textId="77777777" w:rsidR="00105CB1" w:rsidRPr="006562CE" w:rsidRDefault="00105CB1" w:rsidP="002F1D0B">
            <w:pPr>
              <w:keepNext/>
              <w:widowControl w:val="0"/>
              <w:autoSpaceDE w:val="0"/>
              <w:autoSpaceDN w:val="0"/>
              <w:adjustRightInd w:val="0"/>
              <w:ind w:right="-23"/>
              <w:jc w:val="both"/>
              <w:rPr>
                <w:kern w:val="2"/>
                <w:sz w:val="22"/>
                <w:szCs w:val="22"/>
                <w14:ligatures w14:val="standardContextual"/>
              </w:rPr>
            </w:pPr>
            <w:r w:rsidRPr="006562CE">
              <w:rPr>
                <w:kern w:val="2"/>
                <w:sz w:val="22"/>
                <w:szCs w:val="22"/>
                <w14:ligatures w14:val="standardContextual"/>
              </w:rPr>
              <w:t>Mirtys</w:t>
            </w:r>
            <w:r w:rsidRPr="006562CE">
              <w:rPr>
                <w:kern w:val="2"/>
                <w:sz w:val="22"/>
                <w:szCs w:val="22"/>
                <w:vertAlign w:val="superscript"/>
                <w14:ligatures w14:val="standardContextual"/>
              </w:rPr>
              <w:t>4</w:t>
            </w:r>
          </w:p>
        </w:tc>
        <w:tc>
          <w:tcPr>
            <w:tcW w:w="1133" w:type="dxa"/>
            <w:tcBorders>
              <w:top w:val="single" w:sz="4" w:space="0" w:color="auto"/>
              <w:left w:val="single" w:sz="4" w:space="0" w:color="auto"/>
              <w:bottom w:val="single" w:sz="4" w:space="0" w:color="auto"/>
              <w:right w:val="single" w:sz="4" w:space="0" w:color="auto"/>
            </w:tcBorders>
            <w:hideMark/>
          </w:tcPr>
          <w:p w14:paraId="2398C8F4"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 -</w:t>
            </w:r>
          </w:p>
        </w:tc>
        <w:tc>
          <w:tcPr>
            <w:tcW w:w="1131" w:type="dxa"/>
            <w:tcBorders>
              <w:top w:val="single" w:sz="4" w:space="0" w:color="auto"/>
              <w:left w:val="single" w:sz="4" w:space="0" w:color="auto"/>
              <w:bottom w:val="single" w:sz="4" w:space="0" w:color="auto"/>
              <w:right w:val="single" w:sz="4" w:space="0" w:color="auto"/>
            </w:tcBorders>
            <w:hideMark/>
          </w:tcPr>
          <w:p w14:paraId="3761FEA0"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 -</w:t>
            </w:r>
          </w:p>
        </w:tc>
        <w:tc>
          <w:tcPr>
            <w:tcW w:w="1406" w:type="dxa"/>
            <w:tcBorders>
              <w:top w:val="single" w:sz="4" w:space="0" w:color="auto"/>
              <w:left w:val="single" w:sz="4" w:space="0" w:color="auto"/>
              <w:bottom w:val="single" w:sz="4" w:space="0" w:color="auto"/>
              <w:right w:val="single" w:sz="4" w:space="0" w:color="auto"/>
            </w:tcBorders>
            <w:hideMark/>
          </w:tcPr>
          <w:p w14:paraId="45720CA0"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 -</w:t>
            </w:r>
          </w:p>
        </w:tc>
        <w:tc>
          <w:tcPr>
            <w:tcW w:w="1180" w:type="dxa"/>
            <w:gridSpan w:val="2"/>
            <w:tcBorders>
              <w:top w:val="single" w:sz="4" w:space="0" w:color="auto"/>
              <w:left w:val="single" w:sz="4" w:space="0" w:color="auto"/>
              <w:bottom w:val="single" w:sz="4" w:space="0" w:color="auto"/>
              <w:right w:val="single" w:sz="4" w:space="0" w:color="auto"/>
            </w:tcBorders>
            <w:hideMark/>
          </w:tcPr>
          <w:p w14:paraId="435B416C" w14:textId="77777777" w:rsidR="00105CB1" w:rsidRPr="006562CE" w:rsidRDefault="00105CB1" w:rsidP="002F1D0B">
            <w:pPr>
              <w:keepNext/>
              <w:widowControl w:val="0"/>
              <w:autoSpaceDE w:val="0"/>
              <w:autoSpaceDN w:val="0"/>
              <w:adjustRightInd w:val="0"/>
              <w:ind w:right="-23"/>
              <w:jc w:val="center"/>
              <w:rPr>
                <w:kern w:val="2"/>
                <w:sz w:val="22"/>
                <w:szCs w:val="22"/>
                <w:vertAlign w:val="superscript"/>
                <w14:ligatures w14:val="standardContextual"/>
              </w:rPr>
            </w:pPr>
            <w:r w:rsidRPr="006562CE">
              <w:rPr>
                <w:kern w:val="2"/>
                <w:sz w:val="22"/>
                <w:szCs w:val="22"/>
                <w14:ligatures w14:val="standardContextual"/>
              </w:rPr>
              <w:t>236</w:t>
            </w:r>
            <w:r w:rsidRPr="006562CE">
              <w:rPr>
                <w:kern w:val="2"/>
                <w:sz w:val="22"/>
                <w:szCs w:val="22"/>
                <w:vertAlign w:val="superscript"/>
                <w14:ligatures w14:val="standardContextual"/>
              </w:rPr>
              <w:t>5</w:t>
            </w:r>
          </w:p>
          <w:p w14:paraId="1EE9AA46"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(9,1 %)</w:t>
            </w:r>
          </w:p>
        </w:tc>
        <w:tc>
          <w:tcPr>
            <w:tcW w:w="1131" w:type="dxa"/>
            <w:tcBorders>
              <w:top w:val="single" w:sz="4" w:space="0" w:color="auto"/>
              <w:left w:val="single" w:sz="4" w:space="0" w:color="auto"/>
              <w:bottom w:val="single" w:sz="4" w:space="0" w:color="auto"/>
              <w:right w:val="single" w:sz="4" w:space="0" w:color="auto"/>
            </w:tcBorders>
            <w:hideMark/>
          </w:tcPr>
          <w:p w14:paraId="0535F156"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170</w:t>
            </w:r>
            <w:r w:rsidRPr="006562CE">
              <w:rPr>
                <w:kern w:val="2"/>
                <w:sz w:val="22"/>
                <w:szCs w:val="22"/>
                <w:vertAlign w:val="superscript"/>
                <w14:ligatures w14:val="standardContextual"/>
              </w:rPr>
              <w:t>6</w:t>
            </w:r>
          </w:p>
          <w:p w14:paraId="017822AC"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(6,6 %)</w:t>
            </w:r>
          </w:p>
        </w:tc>
        <w:tc>
          <w:tcPr>
            <w:tcW w:w="1559" w:type="dxa"/>
            <w:tcBorders>
              <w:top w:val="single" w:sz="4" w:space="0" w:color="auto"/>
              <w:left w:val="single" w:sz="4" w:space="0" w:color="auto"/>
              <w:bottom w:val="single" w:sz="4" w:space="0" w:color="auto"/>
              <w:right w:val="single" w:sz="4" w:space="0" w:color="auto"/>
            </w:tcBorders>
            <w:hideMark/>
          </w:tcPr>
          <w:p w14:paraId="78D6DD53" w14:textId="77777777" w:rsidR="00105CB1" w:rsidRPr="006562CE" w:rsidRDefault="00105CB1" w:rsidP="002F1D0B">
            <w:pPr>
              <w:keepNext/>
              <w:widowControl w:val="0"/>
              <w:autoSpaceDE w:val="0"/>
              <w:autoSpaceDN w:val="0"/>
              <w:adjustRightInd w:val="0"/>
              <w:ind w:right="-23"/>
              <w:jc w:val="center"/>
              <w:rPr>
                <w:kern w:val="2"/>
                <w:sz w:val="22"/>
                <w:szCs w:val="22"/>
                <w14:ligatures w14:val="standardContextual"/>
              </w:rPr>
            </w:pPr>
            <w:r w:rsidRPr="006562CE">
              <w:rPr>
                <w:kern w:val="2"/>
                <w:sz w:val="22"/>
                <w:szCs w:val="22"/>
                <w14:ligatures w14:val="standardContextual"/>
              </w:rPr>
              <w:t>0,78 (0,64, 0,96)</w:t>
            </w:r>
          </w:p>
        </w:tc>
      </w:tr>
    </w:tbl>
    <w:p w14:paraId="1BE956F9" w14:textId="77777777" w:rsidR="00105CB1" w:rsidRPr="006562CE" w:rsidRDefault="00105CB1" w:rsidP="002F1D0B">
      <w:pPr>
        <w:keepNext/>
        <w:widowControl w:val="0"/>
        <w:autoSpaceDE w:val="0"/>
        <w:autoSpaceDN w:val="0"/>
        <w:adjustRightInd w:val="0"/>
        <w:ind w:right="-20"/>
        <w:rPr>
          <w:sz w:val="22"/>
          <w:szCs w:val="22"/>
        </w:rPr>
      </w:pPr>
      <w:r w:rsidRPr="006562CE">
        <w:rPr>
          <w:sz w:val="22"/>
          <w:szCs w:val="22"/>
        </w:rPr>
        <w:t>RS = rizikos santykis; PI = </w:t>
      </w:r>
      <w:proofErr w:type="spellStart"/>
      <w:r w:rsidRPr="006562CE">
        <w:rPr>
          <w:sz w:val="22"/>
          <w:szCs w:val="22"/>
        </w:rPr>
        <w:t>pasikliautinasis</w:t>
      </w:r>
      <w:proofErr w:type="spellEnd"/>
      <w:r w:rsidRPr="006562CE">
        <w:rPr>
          <w:sz w:val="22"/>
          <w:szCs w:val="22"/>
        </w:rPr>
        <w:t xml:space="preserve"> intervalas</w:t>
      </w:r>
    </w:p>
    <w:p w14:paraId="61BA44B4" w14:textId="77777777" w:rsidR="00105CB1" w:rsidRPr="006562CE" w:rsidRDefault="00105CB1" w:rsidP="002F1D0B">
      <w:pPr>
        <w:keepNext/>
        <w:widowControl w:val="0"/>
        <w:autoSpaceDE w:val="0"/>
        <w:autoSpaceDN w:val="0"/>
        <w:adjustRightInd w:val="0"/>
        <w:ind w:left="284" w:right="767" w:hanging="284"/>
        <w:rPr>
          <w:sz w:val="22"/>
          <w:szCs w:val="22"/>
        </w:rPr>
      </w:pPr>
      <w:r w:rsidRPr="006562CE">
        <w:rPr>
          <w:color w:val="000000"/>
          <w:sz w:val="22"/>
          <w:szCs w:val="22"/>
          <w:vertAlign w:val="superscript"/>
        </w:rPr>
        <w:t>1</w:t>
      </w:r>
      <w:r w:rsidRPr="006562CE">
        <w:rPr>
          <w:color w:val="000000"/>
          <w:sz w:val="22"/>
          <w:szCs w:val="22"/>
          <w:vertAlign w:val="superscript"/>
        </w:rPr>
        <w:tab/>
      </w:r>
      <w:r w:rsidRPr="006562CE">
        <w:rPr>
          <w:sz w:val="22"/>
          <w:szCs w:val="22"/>
        </w:rPr>
        <w:t xml:space="preserve">Kai tyrimas 2003 m. buvo atkoduotas, 1551 pacientė, atsitiktiniu būdu įtraukta į placebo grupę (60 % pacienčių, kurioms gydymą buvo galima keisti, t. y. kurioms liga nepasireiškė), pradėjo vartoti </w:t>
      </w:r>
      <w:proofErr w:type="spellStart"/>
      <w:r w:rsidRPr="006562CE">
        <w:rPr>
          <w:sz w:val="22"/>
          <w:szCs w:val="22"/>
        </w:rPr>
        <w:t>letrozolo</w:t>
      </w:r>
      <w:proofErr w:type="spellEnd"/>
      <w:r w:rsidRPr="006562CE">
        <w:rPr>
          <w:sz w:val="22"/>
          <w:szCs w:val="22"/>
        </w:rPr>
        <w:t xml:space="preserve"> (laiko po atsitiktinių imčių sudarymo mediana buvo 31 mėnuo). Šioje analizėje į selektyvų gydymo keitimą neatsižvelgta.</w:t>
      </w:r>
    </w:p>
    <w:p w14:paraId="41EA9AB6" w14:textId="77777777" w:rsidR="00105CB1" w:rsidRPr="006562CE" w:rsidRDefault="00105CB1" w:rsidP="002F1D0B">
      <w:pPr>
        <w:keepNext/>
        <w:widowControl w:val="0"/>
        <w:autoSpaceDE w:val="0"/>
        <w:autoSpaceDN w:val="0"/>
        <w:adjustRightInd w:val="0"/>
        <w:ind w:left="284" w:right="767" w:hanging="284"/>
        <w:rPr>
          <w:sz w:val="22"/>
          <w:szCs w:val="22"/>
        </w:rPr>
      </w:pPr>
      <w:r w:rsidRPr="006562CE">
        <w:rPr>
          <w:color w:val="000000"/>
          <w:sz w:val="22"/>
          <w:szCs w:val="22"/>
          <w:vertAlign w:val="subscript"/>
        </w:rPr>
        <w:t>2</w:t>
      </w:r>
      <w:r w:rsidRPr="006562CE">
        <w:rPr>
          <w:color w:val="000000"/>
          <w:sz w:val="22"/>
          <w:szCs w:val="22"/>
        </w:rPr>
        <w:tab/>
      </w:r>
      <w:proofErr w:type="spellStart"/>
      <w:r w:rsidRPr="006562CE">
        <w:rPr>
          <w:sz w:val="22"/>
          <w:szCs w:val="22"/>
        </w:rPr>
        <w:t>Stratifikuota</w:t>
      </w:r>
      <w:proofErr w:type="spellEnd"/>
      <w:r w:rsidRPr="006562CE">
        <w:rPr>
          <w:sz w:val="22"/>
          <w:szCs w:val="22"/>
        </w:rPr>
        <w:t xml:space="preserve"> pagal receptorių būklę, limfmazgių būklę ir ankstesnę </w:t>
      </w:r>
      <w:proofErr w:type="spellStart"/>
      <w:r w:rsidRPr="006562CE">
        <w:rPr>
          <w:sz w:val="22"/>
          <w:szCs w:val="22"/>
        </w:rPr>
        <w:t>adjuvantinę</w:t>
      </w:r>
      <w:proofErr w:type="spellEnd"/>
      <w:r w:rsidRPr="006562CE">
        <w:rPr>
          <w:sz w:val="22"/>
          <w:szCs w:val="22"/>
        </w:rPr>
        <w:t xml:space="preserve"> chemoterapiją.</w:t>
      </w:r>
    </w:p>
    <w:p w14:paraId="603E127B" w14:textId="77777777" w:rsidR="00105CB1" w:rsidRPr="006562CE" w:rsidRDefault="00105CB1" w:rsidP="002F1D0B">
      <w:pPr>
        <w:keepNext/>
        <w:widowControl w:val="0"/>
        <w:autoSpaceDE w:val="0"/>
        <w:autoSpaceDN w:val="0"/>
        <w:adjustRightInd w:val="0"/>
        <w:ind w:left="284" w:right="767" w:hanging="284"/>
        <w:rPr>
          <w:sz w:val="22"/>
          <w:szCs w:val="22"/>
        </w:rPr>
      </w:pPr>
      <w:r w:rsidRPr="006562CE">
        <w:rPr>
          <w:color w:val="000000"/>
          <w:sz w:val="22"/>
          <w:szCs w:val="22"/>
          <w:vertAlign w:val="superscript"/>
        </w:rPr>
        <w:t>3</w:t>
      </w:r>
      <w:r w:rsidRPr="006562CE">
        <w:rPr>
          <w:color w:val="000000"/>
          <w:sz w:val="22"/>
          <w:szCs w:val="22"/>
        </w:rPr>
        <w:tab/>
      </w:r>
      <w:r w:rsidRPr="006562CE">
        <w:rPr>
          <w:sz w:val="22"/>
          <w:szCs w:val="22"/>
        </w:rPr>
        <w:t>Protokolinis išgyvenamumo be ligos pasireiškimo reiškinių apibūdinimas: lokalus regioninis atsinaujinimas, nutolusių metastazių ar kitos krūties vėžio atsiradimas.</w:t>
      </w:r>
    </w:p>
    <w:p w14:paraId="4857D4C5" w14:textId="77777777" w:rsidR="00105CB1" w:rsidRPr="006562CE" w:rsidRDefault="00105CB1" w:rsidP="002F1D0B">
      <w:pPr>
        <w:keepNext/>
        <w:widowControl w:val="0"/>
        <w:autoSpaceDE w:val="0"/>
        <w:autoSpaceDN w:val="0"/>
        <w:adjustRightInd w:val="0"/>
        <w:ind w:left="284" w:right="767" w:hanging="284"/>
        <w:rPr>
          <w:sz w:val="22"/>
          <w:szCs w:val="22"/>
        </w:rPr>
      </w:pPr>
      <w:r w:rsidRPr="006562CE">
        <w:rPr>
          <w:color w:val="000000"/>
          <w:sz w:val="22"/>
          <w:szCs w:val="22"/>
          <w:vertAlign w:val="superscript"/>
        </w:rPr>
        <w:t>4</w:t>
      </w:r>
      <w:r w:rsidRPr="006562CE">
        <w:rPr>
          <w:color w:val="000000"/>
          <w:sz w:val="22"/>
          <w:szCs w:val="22"/>
        </w:rPr>
        <w:t xml:space="preserve"> </w:t>
      </w:r>
      <w:r w:rsidRPr="006562CE">
        <w:rPr>
          <w:color w:val="000000"/>
          <w:sz w:val="22"/>
          <w:szCs w:val="22"/>
        </w:rPr>
        <w:tab/>
      </w:r>
      <w:r w:rsidRPr="006562CE">
        <w:rPr>
          <w:sz w:val="22"/>
          <w:szCs w:val="22"/>
        </w:rPr>
        <w:t>Žvalgomoji analizė, neįtraukiant stebėjimo iki gydymo keitimo (jei jis buvo) duomenų placebo grupėje.</w:t>
      </w:r>
    </w:p>
    <w:p w14:paraId="6C8A6C78" w14:textId="77777777" w:rsidR="00105CB1" w:rsidRPr="006562CE" w:rsidRDefault="00105CB1" w:rsidP="002F1D0B">
      <w:pPr>
        <w:keepNext/>
        <w:widowControl w:val="0"/>
        <w:autoSpaceDE w:val="0"/>
        <w:autoSpaceDN w:val="0"/>
        <w:adjustRightInd w:val="0"/>
        <w:ind w:left="284" w:right="767" w:hanging="284"/>
        <w:rPr>
          <w:sz w:val="22"/>
          <w:szCs w:val="22"/>
        </w:rPr>
      </w:pPr>
      <w:r w:rsidRPr="006562CE">
        <w:rPr>
          <w:color w:val="000000"/>
          <w:sz w:val="22"/>
          <w:szCs w:val="22"/>
          <w:vertAlign w:val="superscript"/>
        </w:rPr>
        <w:t>5</w:t>
      </w:r>
      <w:r w:rsidRPr="006562CE">
        <w:rPr>
          <w:color w:val="000000"/>
          <w:sz w:val="22"/>
          <w:szCs w:val="22"/>
        </w:rPr>
        <w:t xml:space="preserve"> </w:t>
      </w:r>
      <w:r w:rsidRPr="006562CE">
        <w:rPr>
          <w:color w:val="000000"/>
          <w:sz w:val="22"/>
          <w:szCs w:val="22"/>
        </w:rPr>
        <w:tab/>
      </w:r>
      <w:r w:rsidRPr="006562CE">
        <w:rPr>
          <w:sz w:val="22"/>
          <w:szCs w:val="22"/>
        </w:rPr>
        <w:t>Stebėjimo mediana 62 mėnesiai.</w:t>
      </w:r>
    </w:p>
    <w:p w14:paraId="15702ECF" w14:textId="77777777" w:rsidR="00105CB1" w:rsidRPr="006562CE" w:rsidRDefault="00105CB1" w:rsidP="002F1D0B">
      <w:pPr>
        <w:widowControl w:val="0"/>
        <w:tabs>
          <w:tab w:val="left" w:pos="270"/>
        </w:tabs>
        <w:jc w:val="both"/>
        <w:rPr>
          <w:sz w:val="22"/>
          <w:szCs w:val="22"/>
        </w:rPr>
      </w:pPr>
      <w:r w:rsidRPr="006562CE">
        <w:rPr>
          <w:color w:val="000000"/>
          <w:sz w:val="22"/>
          <w:szCs w:val="22"/>
          <w:vertAlign w:val="superscript"/>
        </w:rPr>
        <w:t>6</w:t>
      </w:r>
      <w:r w:rsidRPr="006562CE">
        <w:rPr>
          <w:color w:val="000000"/>
          <w:sz w:val="22"/>
          <w:szCs w:val="22"/>
        </w:rPr>
        <w:t xml:space="preserve"> </w:t>
      </w:r>
      <w:r w:rsidRPr="006562CE">
        <w:rPr>
          <w:color w:val="000000"/>
          <w:sz w:val="22"/>
          <w:szCs w:val="22"/>
        </w:rPr>
        <w:tab/>
      </w:r>
      <w:r w:rsidRPr="006562CE">
        <w:rPr>
          <w:sz w:val="22"/>
          <w:szCs w:val="22"/>
        </w:rPr>
        <w:t>Stebėjimo iki gydymo keitimo (jei jis buvo) mediana 37 mėnesiai</w:t>
      </w:r>
    </w:p>
    <w:p w14:paraId="0BC06E61" w14:textId="77777777" w:rsidR="00105CB1" w:rsidRPr="006562CE" w:rsidRDefault="00105CB1" w:rsidP="002F1D0B">
      <w:pPr>
        <w:widowControl w:val="0"/>
        <w:rPr>
          <w:sz w:val="22"/>
          <w:szCs w:val="22"/>
        </w:rPr>
      </w:pPr>
    </w:p>
    <w:p w14:paraId="70573509" w14:textId="77777777" w:rsidR="00105CB1" w:rsidRPr="006562CE" w:rsidRDefault="00105CB1" w:rsidP="002F1D0B">
      <w:pPr>
        <w:widowControl w:val="0"/>
        <w:rPr>
          <w:sz w:val="22"/>
          <w:szCs w:val="22"/>
        </w:rPr>
      </w:pPr>
      <w:r w:rsidRPr="006562CE">
        <w:rPr>
          <w:sz w:val="22"/>
          <w:szCs w:val="22"/>
        </w:rPr>
        <w:t xml:space="preserve">MA-17 kaulų </w:t>
      </w:r>
      <w:proofErr w:type="spellStart"/>
      <w:r w:rsidRPr="006562CE">
        <w:rPr>
          <w:sz w:val="22"/>
          <w:szCs w:val="22"/>
        </w:rPr>
        <w:t>subtyrimo</w:t>
      </w:r>
      <w:proofErr w:type="spellEnd"/>
      <w:r w:rsidRPr="006562CE">
        <w:rPr>
          <w:sz w:val="22"/>
          <w:szCs w:val="22"/>
        </w:rPr>
        <w:t xml:space="preserve">, kuriame dalyvavusios pacientės kartu vartojo kalcio ir vitamino D papildų, metu nustatyta, kad MKT, palyginti su pradiniu rodmeniu, labiau sumažėjo </w:t>
      </w:r>
      <w:proofErr w:type="spellStart"/>
      <w:r w:rsidRPr="006562CE">
        <w:rPr>
          <w:sz w:val="22"/>
          <w:szCs w:val="22"/>
        </w:rPr>
        <w:t>letrozolo</w:t>
      </w:r>
      <w:proofErr w:type="spellEnd"/>
      <w:r w:rsidRPr="006562CE">
        <w:rPr>
          <w:sz w:val="22"/>
          <w:szCs w:val="22"/>
        </w:rPr>
        <w:t xml:space="preserve"> tablečių vartojusių pacienčių grupėje, palyginti su vartojusiomis placebo. Vienintelis statistiškai reikšmingas skirtumas nustatytas po 2 metų, analizuojant bendrąjį šlaunikaulio MKT (sumažėjimo mediana 3,8 % vartojant </w:t>
      </w:r>
      <w:proofErr w:type="spellStart"/>
      <w:r w:rsidRPr="006562CE">
        <w:rPr>
          <w:sz w:val="22"/>
          <w:szCs w:val="22"/>
        </w:rPr>
        <w:t>letrozolo</w:t>
      </w:r>
      <w:proofErr w:type="spellEnd"/>
      <w:r w:rsidRPr="006562CE">
        <w:rPr>
          <w:sz w:val="22"/>
          <w:szCs w:val="22"/>
        </w:rPr>
        <w:t>, ir 2,0 % vartojant placebo).</w:t>
      </w:r>
    </w:p>
    <w:p w14:paraId="5C9A8424" w14:textId="77777777" w:rsidR="00105CB1" w:rsidRPr="006562CE" w:rsidRDefault="00105CB1" w:rsidP="002F1D0B">
      <w:pPr>
        <w:widowControl w:val="0"/>
        <w:rPr>
          <w:sz w:val="22"/>
          <w:szCs w:val="22"/>
        </w:rPr>
      </w:pPr>
    </w:p>
    <w:p w14:paraId="2ECC4C3F" w14:textId="77777777" w:rsidR="00105CB1" w:rsidRPr="006562CE" w:rsidRDefault="00105CB1" w:rsidP="002F1D0B">
      <w:pPr>
        <w:widowControl w:val="0"/>
        <w:rPr>
          <w:sz w:val="22"/>
          <w:szCs w:val="22"/>
        </w:rPr>
      </w:pPr>
      <w:r w:rsidRPr="006562CE">
        <w:rPr>
          <w:sz w:val="22"/>
          <w:szCs w:val="22"/>
        </w:rPr>
        <w:t xml:space="preserve">MA-17 lipidų </w:t>
      </w:r>
      <w:proofErr w:type="spellStart"/>
      <w:r w:rsidRPr="006562CE">
        <w:rPr>
          <w:sz w:val="22"/>
          <w:szCs w:val="22"/>
        </w:rPr>
        <w:t>subtyrimo</w:t>
      </w:r>
      <w:proofErr w:type="spellEnd"/>
      <w:r w:rsidRPr="006562CE">
        <w:rPr>
          <w:sz w:val="22"/>
          <w:szCs w:val="22"/>
        </w:rPr>
        <w:t xml:space="preserve"> metu reikšmingo bendrojo cholesterolio ar bet kurios lipidų frakcijos koncentracijos skirtumo </w:t>
      </w:r>
      <w:proofErr w:type="spellStart"/>
      <w:r w:rsidRPr="006562CE">
        <w:rPr>
          <w:sz w:val="22"/>
          <w:szCs w:val="22"/>
        </w:rPr>
        <w:t>letrozolo</w:t>
      </w:r>
      <w:proofErr w:type="spellEnd"/>
      <w:r w:rsidRPr="006562CE">
        <w:rPr>
          <w:sz w:val="22"/>
          <w:szCs w:val="22"/>
        </w:rPr>
        <w:t xml:space="preserve"> ir placebo vartojusių ligonių grupėse nenustatyta.</w:t>
      </w:r>
    </w:p>
    <w:p w14:paraId="6E95C754" w14:textId="77777777" w:rsidR="00105CB1" w:rsidRPr="006562CE" w:rsidRDefault="00105CB1" w:rsidP="002F1D0B">
      <w:pPr>
        <w:widowControl w:val="0"/>
        <w:rPr>
          <w:sz w:val="22"/>
          <w:szCs w:val="22"/>
        </w:rPr>
      </w:pPr>
    </w:p>
    <w:p w14:paraId="030CD56F" w14:textId="77777777" w:rsidR="00105CB1" w:rsidRPr="006562CE" w:rsidRDefault="00105CB1" w:rsidP="002F1D0B">
      <w:pPr>
        <w:widowControl w:val="0"/>
        <w:rPr>
          <w:sz w:val="22"/>
          <w:szCs w:val="22"/>
        </w:rPr>
      </w:pPr>
      <w:r w:rsidRPr="006562CE">
        <w:rPr>
          <w:sz w:val="22"/>
          <w:szCs w:val="22"/>
        </w:rPr>
        <w:t xml:space="preserve">Atnaujintos gyvenimo kokybės </w:t>
      </w:r>
      <w:proofErr w:type="spellStart"/>
      <w:r w:rsidRPr="006562CE">
        <w:rPr>
          <w:sz w:val="22"/>
          <w:szCs w:val="22"/>
        </w:rPr>
        <w:t>subtyrimo</w:t>
      </w:r>
      <w:proofErr w:type="spellEnd"/>
      <w:r w:rsidRPr="006562CE">
        <w:rPr>
          <w:sz w:val="22"/>
          <w:szCs w:val="22"/>
        </w:rPr>
        <w:t xml:space="preserve"> analizės metu reikšmingų skirtumų gydymo grupėse, atsižvelgiant į apibendrintą fizinių ar psichinių komponentų įvertinimą ar į bet kurį SF</w:t>
      </w:r>
      <w:r w:rsidRPr="006562CE">
        <w:rPr>
          <w:sz w:val="22"/>
          <w:szCs w:val="22"/>
        </w:rPr>
        <w:noBreakHyphen/>
        <w:t xml:space="preserve">36 skalės punkto įvertinimą, nenustatyta. Analizuojant MNQOL skalės įvertinimą, nustatyta, kad reikšmingai daugiau moterų, vartojusių </w:t>
      </w:r>
      <w:proofErr w:type="spellStart"/>
      <w:r w:rsidRPr="006562CE">
        <w:rPr>
          <w:sz w:val="22"/>
          <w:szCs w:val="22"/>
        </w:rPr>
        <w:t>letrozolo</w:t>
      </w:r>
      <w:proofErr w:type="spellEnd"/>
      <w:r w:rsidRPr="006562CE">
        <w:rPr>
          <w:sz w:val="22"/>
          <w:szCs w:val="22"/>
        </w:rPr>
        <w:t xml:space="preserve"> tablečių, palyginti su vartojusiomis placebo, pasireiškė (paprastai pirmaisiais gydymo metais) estrogenų stokos sukeliamų simptomų: karščio pylimas ir makšties džiūvimas. Simptomas, kuris atsirado daugumai abiejų grupių pacienčių, tačiau reikšmingai dažniau vartojant </w:t>
      </w:r>
      <w:proofErr w:type="spellStart"/>
      <w:r w:rsidRPr="006562CE">
        <w:rPr>
          <w:sz w:val="22"/>
          <w:szCs w:val="22"/>
        </w:rPr>
        <w:t>letrozolo</w:t>
      </w:r>
      <w:proofErr w:type="spellEnd"/>
      <w:r w:rsidRPr="006562CE">
        <w:rPr>
          <w:sz w:val="22"/>
          <w:szCs w:val="22"/>
        </w:rPr>
        <w:t xml:space="preserve"> tablečių, buvo raumenų skausmas.</w:t>
      </w:r>
    </w:p>
    <w:p w14:paraId="1E64B6CD" w14:textId="77777777" w:rsidR="00105CB1" w:rsidRPr="006562CE" w:rsidRDefault="00105CB1" w:rsidP="002F1D0B">
      <w:pPr>
        <w:widowControl w:val="0"/>
        <w:rPr>
          <w:i/>
          <w:sz w:val="22"/>
          <w:szCs w:val="22"/>
          <w:u w:val="single"/>
        </w:rPr>
      </w:pPr>
    </w:p>
    <w:p w14:paraId="18C5A826" w14:textId="77777777" w:rsidR="00105CB1" w:rsidRPr="006562CE" w:rsidRDefault="00105CB1" w:rsidP="002F1D0B">
      <w:pPr>
        <w:keepNext/>
        <w:widowControl w:val="0"/>
        <w:rPr>
          <w:i/>
          <w:sz w:val="22"/>
          <w:szCs w:val="22"/>
          <w:u w:val="single"/>
        </w:rPr>
      </w:pPr>
      <w:proofErr w:type="spellStart"/>
      <w:r w:rsidRPr="006562CE">
        <w:rPr>
          <w:i/>
          <w:sz w:val="22"/>
          <w:szCs w:val="22"/>
          <w:u w:val="single"/>
        </w:rPr>
        <w:lastRenderedPageBreak/>
        <w:t>Neoadjuvantinis</w:t>
      </w:r>
      <w:proofErr w:type="spellEnd"/>
      <w:r w:rsidRPr="006562CE">
        <w:rPr>
          <w:i/>
          <w:sz w:val="22"/>
          <w:szCs w:val="22"/>
          <w:u w:val="single"/>
        </w:rPr>
        <w:t xml:space="preserve"> gydymas</w:t>
      </w:r>
    </w:p>
    <w:p w14:paraId="71D083D5" w14:textId="77777777" w:rsidR="00105CB1" w:rsidRPr="006562CE" w:rsidRDefault="00105CB1" w:rsidP="002F1D0B">
      <w:pPr>
        <w:widowControl w:val="0"/>
        <w:rPr>
          <w:sz w:val="22"/>
          <w:szCs w:val="22"/>
        </w:rPr>
      </w:pPr>
      <w:r w:rsidRPr="006562CE">
        <w:rPr>
          <w:sz w:val="22"/>
          <w:szCs w:val="22"/>
        </w:rPr>
        <w:t xml:space="preserve">Dvigubai koduoto tyrimo (P024) metu 337 po menopauzės krūties vėžiu sirgusios moterys buvo suskirstytos į atsitiktines imtis ir 4 mėnesius vartojo arba 2,5 mg </w:t>
      </w:r>
      <w:proofErr w:type="spellStart"/>
      <w:r w:rsidRPr="006562CE">
        <w:rPr>
          <w:sz w:val="22"/>
          <w:szCs w:val="22"/>
        </w:rPr>
        <w:t>letrozolo</w:t>
      </w:r>
      <w:proofErr w:type="spellEnd"/>
      <w:r w:rsidRPr="006562CE">
        <w:rPr>
          <w:sz w:val="22"/>
          <w:szCs w:val="22"/>
        </w:rPr>
        <w:t xml:space="preserve"> dozę, arba </w:t>
      </w:r>
      <w:proofErr w:type="spellStart"/>
      <w:r w:rsidRPr="006562CE">
        <w:rPr>
          <w:sz w:val="22"/>
          <w:szCs w:val="22"/>
        </w:rPr>
        <w:t>tamoksifeno</w:t>
      </w:r>
      <w:proofErr w:type="spellEnd"/>
      <w:r w:rsidRPr="006562CE">
        <w:rPr>
          <w:sz w:val="22"/>
          <w:szCs w:val="22"/>
        </w:rPr>
        <w:t xml:space="preserve">. Tyrimo pradžioje visų pacienčių naviko stadija buvo T2-T4c, N0-2, M0, ER ir (arba) </w:t>
      </w:r>
      <w:proofErr w:type="spellStart"/>
      <w:r w:rsidRPr="006562CE">
        <w:rPr>
          <w:sz w:val="22"/>
          <w:szCs w:val="22"/>
        </w:rPr>
        <w:t>PgR</w:t>
      </w:r>
      <w:proofErr w:type="spellEnd"/>
      <w:r w:rsidRPr="006562CE">
        <w:rPr>
          <w:sz w:val="22"/>
          <w:szCs w:val="22"/>
        </w:rPr>
        <w:t xml:space="preserve"> teigiamas, nė vienai ligonei nebuvo numatytas krūtį išsaugantis chirurginis gydymas. Remiantis klinikiniu ištyrimu, objektyvi reakcija į gydymą pasireiškė 55 % </w:t>
      </w:r>
      <w:proofErr w:type="spellStart"/>
      <w:r w:rsidRPr="006562CE">
        <w:rPr>
          <w:sz w:val="22"/>
          <w:szCs w:val="22"/>
        </w:rPr>
        <w:t>letrozolo</w:t>
      </w:r>
      <w:proofErr w:type="spellEnd"/>
      <w:r w:rsidRPr="006562CE">
        <w:rPr>
          <w:sz w:val="22"/>
          <w:szCs w:val="22"/>
        </w:rPr>
        <w:t xml:space="preserve"> tablečių vartojusių moterų ir 36 % </w:t>
      </w:r>
      <w:proofErr w:type="spellStart"/>
      <w:r w:rsidRPr="006562CE">
        <w:rPr>
          <w:sz w:val="22"/>
          <w:szCs w:val="22"/>
        </w:rPr>
        <w:t>tamoksifenu</w:t>
      </w:r>
      <w:proofErr w:type="spellEnd"/>
      <w:r w:rsidRPr="006562CE">
        <w:rPr>
          <w:sz w:val="22"/>
          <w:szCs w:val="22"/>
        </w:rPr>
        <w:t xml:space="preserve"> gydytų pacienčių (</w:t>
      </w:r>
      <w:r w:rsidRPr="006562CE">
        <w:rPr>
          <w:i/>
          <w:sz w:val="22"/>
          <w:szCs w:val="22"/>
        </w:rPr>
        <w:t>P</w:t>
      </w:r>
      <w:r w:rsidRPr="006562CE">
        <w:rPr>
          <w:sz w:val="22"/>
          <w:szCs w:val="22"/>
        </w:rPr>
        <w:t xml:space="preserve">&lt; 0,001). Šie duomenys nuosekliai buvo patvirtinti ultragarsiniu tyrimu (35 % </w:t>
      </w:r>
      <w:proofErr w:type="spellStart"/>
      <w:r w:rsidRPr="006562CE">
        <w:rPr>
          <w:sz w:val="22"/>
          <w:szCs w:val="22"/>
        </w:rPr>
        <w:t>letrozolo</w:t>
      </w:r>
      <w:proofErr w:type="spellEnd"/>
      <w:r w:rsidRPr="006562CE">
        <w:rPr>
          <w:sz w:val="22"/>
          <w:szCs w:val="22"/>
        </w:rPr>
        <w:t xml:space="preserve"> tablečių ir 25 % </w:t>
      </w:r>
      <w:proofErr w:type="spellStart"/>
      <w:r w:rsidRPr="006562CE">
        <w:rPr>
          <w:sz w:val="22"/>
          <w:szCs w:val="22"/>
        </w:rPr>
        <w:t>tamoksifeno</w:t>
      </w:r>
      <w:proofErr w:type="spellEnd"/>
      <w:r w:rsidRPr="006562CE">
        <w:rPr>
          <w:sz w:val="22"/>
          <w:szCs w:val="22"/>
        </w:rPr>
        <w:t xml:space="preserve"> vartojusių pacienčių, </w:t>
      </w:r>
      <w:r w:rsidRPr="006562CE">
        <w:rPr>
          <w:i/>
          <w:sz w:val="22"/>
          <w:szCs w:val="22"/>
        </w:rPr>
        <w:t>P </w:t>
      </w:r>
      <w:r w:rsidRPr="006562CE">
        <w:rPr>
          <w:sz w:val="22"/>
          <w:szCs w:val="22"/>
        </w:rPr>
        <w:t xml:space="preserve">= 0,04) bei </w:t>
      </w:r>
      <w:proofErr w:type="spellStart"/>
      <w:r w:rsidRPr="006562CE">
        <w:rPr>
          <w:sz w:val="22"/>
          <w:szCs w:val="22"/>
        </w:rPr>
        <w:t>mamografija</w:t>
      </w:r>
      <w:proofErr w:type="spellEnd"/>
      <w:r w:rsidRPr="006562CE">
        <w:rPr>
          <w:sz w:val="22"/>
          <w:szCs w:val="22"/>
        </w:rPr>
        <w:t xml:space="preserve"> (34 % </w:t>
      </w:r>
      <w:proofErr w:type="spellStart"/>
      <w:r w:rsidRPr="006562CE">
        <w:rPr>
          <w:sz w:val="22"/>
          <w:szCs w:val="22"/>
        </w:rPr>
        <w:t>letrozolo</w:t>
      </w:r>
      <w:proofErr w:type="spellEnd"/>
      <w:r w:rsidRPr="006562CE">
        <w:rPr>
          <w:sz w:val="22"/>
          <w:szCs w:val="22"/>
        </w:rPr>
        <w:t xml:space="preserve"> tablečių ir 16 % </w:t>
      </w:r>
      <w:proofErr w:type="spellStart"/>
      <w:r w:rsidRPr="006562CE">
        <w:rPr>
          <w:sz w:val="22"/>
          <w:szCs w:val="22"/>
        </w:rPr>
        <w:t>tamoksifeno</w:t>
      </w:r>
      <w:proofErr w:type="spellEnd"/>
      <w:r w:rsidRPr="006562CE">
        <w:rPr>
          <w:sz w:val="22"/>
          <w:szCs w:val="22"/>
        </w:rPr>
        <w:t xml:space="preserve"> vartojusių pacienčių, </w:t>
      </w:r>
      <w:r w:rsidRPr="006562CE">
        <w:rPr>
          <w:i/>
          <w:sz w:val="22"/>
          <w:szCs w:val="22"/>
        </w:rPr>
        <w:t>P</w:t>
      </w:r>
      <w:r w:rsidRPr="006562CE">
        <w:rPr>
          <w:sz w:val="22"/>
          <w:szCs w:val="22"/>
        </w:rPr>
        <w:t xml:space="preserve">&lt; 0,001). Krūtį išsaugotas gydymas buvo taikytas iš viso 45 % </w:t>
      </w:r>
      <w:proofErr w:type="spellStart"/>
      <w:r w:rsidRPr="006562CE">
        <w:rPr>
          <w:sz w:val="22"/>
          <w:szCs w:val="22"/>
        </w:rPr>
        <w:t>letrozolo</w:t>
      </w:r>
      <w:proofErr w:type="spellEnd"/>
      <w:r w:rsidRPr="006562CE">
        <w:rPr>
          <w:sz w:val="22"/>
          <w:szCs w:val="22"/>
        </w:rPr>
        <w:t xml:space="preserve"> tablečių vartojusių pacienčių ir 35 % </w:t>
      </w:r>
      <w:proofErr w:type="spellStart"/>
      <w:r w:rsidRPr="006562CE">
        <w:rPr>
          <w:sz w:val="22"/>
          <w:szCs w:val="22"/>
        </w:rPr>
        <w:t>tamoksifenu</w:t>
      </w:r>
      <w:proofErr w:type="spellEnd"/>
      <w:r w:rsidRPr="006562CE">
        <w:rPr>
          <w:sz w:val="22"/>
          <w:szCs w:val="22"/>
        </w:rPr>
        <w:t xml:space="preserve"> gydytų ligonių (</w:t>
      </w:r>
      <w:r w:rsidRPr="006562CE">
        <w:rPr>
          <w:i/>
          <w:sz w:val="22"/>
          <w:szCs w:val="22"/>
        </w:rPr>
        <w:t>P </w:t>
      </w:r>
      <w:r w:rsidRPr="006562CE">
        <w:rPr>
          <w:sz w:val="22"/>
          <w:szCs w:val="22"/>
        </w:rPr>
        <w:t xml:space="preserve">= 0,02). 4 mėnesių </w:t>
      </w:r>
      <w:proofErr w:type="spellStart"/>
      <w:r w:rsidRPr="006562CE">
        <w:rPr>
          <w:sz w:val="22"/>
          <w:szCs w:val="22"/>
        </w:rPr>
        <w:t>ikioperacinio</w:t>
      </w:r>
      <w:proofErr w:type="spellEnd"/>
      <w:r w:rsidRPr="006562CE">
        <w:rPr>
          <w:sz w:val="22"/>
          <w:szCs w:val="22"/>
        </w:rPr>
        <w:t xml:space="preserve"> gydymo laikotarpiu 12 % </w:t>
      </w:r>
      <w:proofErr w:type="spellStart"/>
      <w:r w:rsidRPr="006562CE">
        <w:rPr>
          <w:sz w:val="22"/>
          <w:szCs w:val="22"/>
        </w:rPr>
        <w:t>letrozolo</w:t>
      </w:r>
      <w:proofErr w:type="spellEnd"/>
      <w:r w:rsidRPr="006562CE">
        <w:rPr>
          <w:sz w:val="22"/>
          <w:szCs w:val="22"/>
        </w:rPr>
        <w:t xml:space="preserve"> tablečių vartojusių pacienčių ir 17 % </w:t>
      </w:r>
      <w:proofErr w:type="spellStart"/>
      <w:r w:rsidRPr="006562CE">
        <w:rPr>
          <w:sz w:val="22"/>
          <w:szCs w:val="22"/>
        </w:rPr>
        <w:t>tamoksifenu</w:t>
      </w:r>
      <w:proofErr w:type="spellEnd"/>
      <w:r w:rsidRPr="006562CE">
        <w:rPr>
          <w:sz w:val="22"/>
          <w:szCs w:val="22"/>
        </w:rPr>
        <w:t xml:space="preserve"> gydytų ligonių pasireiškė ligos progresavimas, patvirtintas klinikiniu tyrimu.</w:t>
      </w:r>
    </w:p>
    <w:p w14:paraId="675E6DE6" w14:textId="77777777" w:rsidR="00105CB1" w:rsidRPr="006562CE" w:rsidRDefault="00105CB1" w:rsidP="002F1D0B">
      <w:pPr>
        <w:widowControl w:val="0"/>
        <w:rPr>
          <w:i/>
          <w:sz w:val="22"/>
          <w:szCs w:val="22"/>
          <w:u w:val="single"/>
        </w:rPr>
      </w:pPr>
    </w:p>
    <w:p w14:paraId="2CAB0392" w14:textId="77777777" w:rsidR="00105CB1" w:rsidRPr="006562CE" w:rsidRDefault="00105CB1" w:rsidP="002F1D0B">
      <w:pPr>
        <w:keepNext/>
        <w:widowControl w:val="0"/>
        <w:rPr>
          <w:sz w:val="22"/>
          <w:szCs w:val="22"/>
          <w:u w:val="single"/>
        </w:rPr>
      </w:pPr>
      <w:r w:rsidRPr="006562CE">
        <w:rPr>
          <w:sz w:val="22"/>
          <w:szCs w:val="22"/>
          <w:u w:val="single"/>
        </w:rPr>
        <w:t>Pirmiausia pasirenkamas gydymas</w:t>
      </w:r>
    </w:p>
    <w:p w14:paraId="37B4CAE9" w14:textId="77777777" w:rsidR="00105CB1" w:rsidRPr="006562CE" w:rsidRDefault="00105CB1" w:rsidP="002F1D0B">
      <w:pPr>
        <w:widowControl w:val="0"/>
        <w:rPr>
          <w:sz w:val="22"/>
          <w:szCs w:val="22"/>
        </w:rPr>
      </w:pPr>
      <w:r w:rsidRPr="006562CE">
        <w:rPr>
          <w:sz w:val="22"/>
          <w:szCs w:val="22"/>
        </w:rPr>
        <w:t xml:space="preserve">Vieno kontroliuoto dvigubai koduoto tyrimo metu lygintas pirmiausia pasirenkamo progresavusio krūties vėžio gydymo </w:t>
      </w:r>
      <w:proofErr w:type="spellStart"/>
      <w:r w:rsidRPr="006562CE">
        <w:rPr>
          <w:sz w:val="22"/>
          <w:szCs w:val="22"/>
        </w:rPr>
        <w:t>pomenopauziniu</w:t>
      </w:r>
      <w:proofErr w:type="spellEnd"/>
      <w:r w:rsidRPr="006562CE">
        <w:rPr>
          <w:sz w:val="22"/>
          <w:szCs w:val="22"/>
        </w:rPr>
        <w:t xml:space="preserve"> laikotarpiu 2,5 mg </w:t>
      </w:r>
      <w:proofErr w:type="spellStart"/>
      <w:r w:rsidRPr="006562CE">
        <w:rPr>
          <w:sz w:val="22"/>
          <w:szCs w:val="22"/>
        </w:rPr>
        <w:t>letrozolo</w:t>
      </w:r>
      <w:proofErr w:type="spellEnd"/>
      <w:r w:rsidRPr="006562CE">
        <w:rPr>
          <w:sz w:val="22"/>
          <w:szCs w:val="22"/>
        </w:rPr>
        <w:t xml:space="preserve"> tablečių (</w:t>
      </w:r>
      <w:proofErr w:type="spellStart"/>
      <w:r w:rsidRPr="006562CE">
        <w:rPr>
          <w:sz w:val="22"/>
          <w:szCs w:val="22"/>
        </w:rPr>
        <w:t>letrozolo</w:t>
      </w:r>
      <w:proofErr w:type="spellEnd"/>
      <w:r w:rsidRPr="006562CE">
        <w:rPr>
          <w:sz w:val="22"/>
          <w:szCs w:val="22"/>
        </w:rPr>
        <w:t xml:space="preserve">) ir 20 mg </w:t>
      </w:r>
      <w:proofErr w:type="spellStart"/>
      <w:r w:rsidRPr="006562CE">
        <w:rPr>
          <w:sz w:val="22"/>
          <w:szCs w:val="22"/>
        </w:rPr>
        <w:t>tamoksifeno</w:t>
      </w:r>
      <w:proofErr w:type="spellEnd"/>
      <w:r w:rsidRPr="006562CE">
        <w:rPr>
          <w:sz w:val="22"/>
          <w:szCs w:val="22"/>
        </w:rPr>
        <w:t xml:space="preserve"> doze veiksmingumas. Tyrime dalyvavo 907 moterys. Vertinant laiką iki progresavimo (pagrindinė vertinamoji baigtis) ir bendrą objektyvios reakcijos dažnį, laiką, per kurį preparatas tapo neveiksmingas, bei klinikinę naudą, nustatyta, kad gydymas </w:t>
      </w:r>
      <w:proofErr w:type="spellStart"/>
      <w:r w:rsidRPr="006562CE">
        <w:rPr>
          <w:sz w:val="22"/>
          <w:szCs w:val="22"/>
        </w:rPr>
        <w:t>letrozolu</w:t>
      </w:r>
      <w:proofErr w:type="spellEnd"/>
      <w:r w:rsidRPr="006562CE">
        <w:rPr>
          <w:sz w:val="22"/>
          <w:szCs w:val="22"/>
        </w:rPr>
        <w:t xml:space="preserve"> buvo pranašesnis už gydymą </w:t>
      </w:r>
      <w:proofErr w:type="spellStart"/>
      <w:r w:rsidRPr="006562CE">
        <w:rPr>
          <w:sz w:val="22"/>
          <w:szCs w:val="22"/>
        </w:rPr>
        <w:t>tamoksifenu</w:t>
      </w:r>
      <w:proofErr w:type="spellEnd"/>
      <w:r w:rsidRPr="006562CE">
        <w:rPr>
          <w:sz w:val="22"/>
          <w:szCs w:val="22"/>
        </w:rPr>
        <w:t>.</w:t>
      </w:r>
    </w:p>
    <w:p w14:paraId="2DD92270" w14:textId="77777777" w:rsidR="00105CB1" w:rsidRPr="006562CE" w:rsidRDefault="00105CB1" w:rsidP="002F1D0B">
      <w:pPr>
        <w:widowControl w:val="0"/>
        <w:rPr>
          <w:sz w:val="22"/>
          <w:szCs w:val="22"/>
        </w:rPr>
      </w:pPr>
    </w:p>
    <w:p w14:paraId="7E0AFBB3" w14:textId="77777777" w:rsidR="00105CB1" w:rsidRPr="006562CE" w:rsidRDefault="00105CB1" w:rsidP="002F1D0B">
      <w:pPr>
        <w:keepNext/>
        <w:widowControl w:val="0"/>
        <w:rPr>
          <w:sz w:val="22"/>
          <w:szCs w:val="22"/>
        </w:rPr>
      </w:pPr>
      <w:r w:rsidRPr="006562CE">
        <w:rPr>
          <w:sz w:val="22"/>
          <w:szCs w:val="22"/>
        </w:rPr>
        <w:t>Rezultatai apibendrinti 9 lentelėje.</w:t>
      </w:r>
    </w:p>
    <w:p w14:paraId="0666FA24" w14:textId="77777777" w:rsidR="00105CB1" w:rsidRPr="006562CE" w:rsidRDefault="00105CB1" w:rsidP="002F1D0B">
      <w:pPr>
        <w:keepNext/>
        <w:widowControl w:val="0"/>
        <w:rPr>
          <w:sz w:val="22"/>
          <w:szCs w:val="22"/>
        </w:rPr>
      </w:pPr>
    </w:p>
    <w:p w14:paraId="3796F126" w14:textId="77777777" w:rsidR="00105CB1" w:rsidRPr="006562CE" w:rsidRDefault="00105CB1" w:rsidP="002F1D0B">
      <w:pPr>
        <w:keepNext/>
        <w:widowControl w:val="0"/>
        <w:rPr>
          <w:b/>
          <w:sz w:val="22"/>
          <w:szCs w:val="22"/>
          <w:lang w:eastAsia="es-ES"/>
        </w:rPr>
      </w:pPr>
      <w:r w:rsidRPr="006562CE">
        <w:rPr>
          <w:b/>
          <w:sz w:val="22"/>
          <w:szCs w:val="22"/>
          <w:lang w:eastAsia="es-ES"/>
        </w:rPr>
        <w:t>9 lentelė</w:t>
      </w:r>
      <w:r w:rsidRPr="006562CE">
        <w:rPr>
          <w:b/>
          <w:sz w:val="22"/>
          <w:szCs w:val="22"/>
          <w:lang w:eastAsia="es-ES"/>
        </w:rPr>
        <w:tab/>
        <w:t>Rezultatai (stebėjimo mediana 32 mėnesiai)</w:t>
      </w:r>
    </w:p>
    <w:p w14:paraId="34AE0FE1" w14:textId="77777777" w:rsidR="00105CB1" w:rsidRPr="006562CE" w:rsidRDefault="00105CB1" w:rsidP="002F1D0B">
      <w:pPr>
        <w:keepNext/>
        <w:widowControl w:val="0"/>
        <w:jc w:val="both"/>
        <w:rPr>
          <w:sz w:val="22"/>
          <w:szCs w:val="22"/>
          <w:lang w:eastAsia="es-ES"/>
        </w:rPr>
      </w:pPr>
    </w:p>
    <w:tbl>
      <w:tblPr>
        <w:tblW w:w="9300" w:type="dxa"/>
        <w:tblBorders>
          <w:top w:val="single" w:sz="4" w:space="0" w:color="auto"/>
          <w:bottom w:val="single" w:sz="4" w:space="0" w:color="auto"/>
        </w:tblBorders>
        <w:tblLayout w:type="fixed"/>
        <w:tblLook w:val="04A0" w:firstRow="1" w:lastRow="0" w:firstColumn="1" w:lastColumn="0" w:noHBand="0" w:noVBand="1"/>
      </w:tblPr>
      <w:tblGrid>
        <w:gridCol w:w="2325"/>
        <w:gridCol w:w="2325"/>
        <w:gridCol w:w="2325"/>
        <w:gridCol w:w="2325"/>
      </w:tblGrid>
      <w:tr w:rsidR="00105CB1" w:rsidRPr="006562CE" w14:paraId="3C5FF80D" w14:textId="77777777" w:rsidTr="00105CB1">
        <w:trPr>
          <w:tblHeader/>
        </w:trPr>
        <w:tc>
          <w:tcPr>
            <w:tcW w:w="2324" w:type="dxa"/>
            <w:tcBorders>
              <w:top w:val="single" w:sz="4" w:space="0" w:color="auto"/>
              <w:left w:val="single" w:sz="4" w:space="0" w:color="auto"/>
              <w:bottom w:val="single" w:sz="4" w:space="0" w:color="auto"/>
              <w:right w:val="single" w:sz="4" w:space="0" w:color="auto"/>
            </w:tcBorders>
            <w:hideMark/>
          </w:tcPr>
          <w:p w14:paraId="14A3F2BF"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Kintamasis</w:t>
            </w:r>
          </w:p>
        </w:tc>
        <w:tc>
          <w:tcPr>
            <w:tcW w:w="2324" w:type="dxa"/>
            <w:tcBorders>
              <w:top w:val="single" w:sz="4" w:space="0" w:color="auto"/>
              <w:left w:val="single" w:sz="4" w:space="0" w:color="auto"/>
              <w:bottom w:val="single" w:sz="4" w:space="0" w:color="auto"/>
              <w:right w:val="single" w:sz="4" w:space="0" w:color="auto"/>
            </w:tcBorders>
            <w:hideMark/>
          </w:tcPr>
          <w:p w14:paraId="70A45237" w14:textId="77777777" w:rsidR="00105CB1" w:rsidRPr="006562CE" w:rsidRDefault="00105CB1" w:rsidP="002F1D0B">
            <w:pPr>
              <w:keepNext/>
              <w:widowControl w:val="0"/>
              <w:jc w:val="both"/>
              <w:rPr>
                <w:b/>
                <w:kern w:val="2"/>
                <w:sz w:val="22"/>
                <w:szCs w:val="22"/>
                <w:lang w:eastAsia="es-ES"/>
                <w14:ligatures w14:val="standardContextual"/>
              </w:rPr>
            </w:pPr>
            <w:r w:rsidRPr="006562CE">
              <w:rPr>
                <w:b/>
                <w:kern w:val="2"/>
                <w:sz w:val="22"/>
                <w:szCs w:val="22"/>
                <w:lang w:eastAsia="es-ES"/>
                <w14:ligatures w14:val="standardContextual"/>
              </w:rPr>
              <w:t>Statistinis parametras</w:t>
            </w:r>
          </w:p>
        </w:tc>
        <w:tc>
          <w:tcPr>
            <w:tcW w:w="2324" w:type="dxa"/>
            <w:tcBorders>
              <w:top w:val="single" w:sz="4" w:space="0" w:color="auto"/>
              <w:left w:val="single" w:sz="4" w:space="0" w:color="auto"/>
              <w:bottom w:val="single" w:sz="4" w:space="0" w:color="auto"/>
              <w:right w:val="single" w:sz="4" w:space="0" w:color="auto"/>
            </w:tcBorders>
            <w:hideMark/>
          </w:tcPr>
          <w:p w14:paraId="6AF2F719" w14:textId="77777777" w:rsidR="00105CB1" w:rsidRPr="006562CE" w:rsidRDefault="00105CB1" w:rsidP="002F1D0B">
            <w:pPr>
              <w:keepNext/>
              <w:widowControl w:val="0"/>
              <w:rPr>
                <w:b/>
                <w:kern w:val="2"/>
                <w:sz w:val="22"/>
                <w:szCs w:val="22"/>
                <w:lang w:eastAsia="es-ES"/>
                <w14:ligatures w14:val="standardContextual"/>
              </w:rPr>
            </w:pPr>
            <w:proofErr w:type="spellStart"/>
            <w:r w:rsidRPr="006562CE">
              <w:rPr>
                <w:b/>
                <w:kern w:val="2"/>
                <w:sz w:val="22"/>
                <w:szCs w:val="22"/>
                <w:lang w:eastAsia="es-ES"/>
                <w14:ligatures w14:val="standardContextual"/>
              </w:rPr>
              <w:t>Letrozolo</w:t>
            </w:r>
            <w:proofErr w:type="spellEnd"/>
            <w:r w:rsidRPr="006562CE">
              <w:rPr>
                <w:b/>
                <w:kern w:val="2"/>
                <w:sz w:val="22"/>
                <w:szCs w:val="22"/>
                <w:lang w:eastAsia="es-ES"/>
                <w14:ligatures w14:val="standardContextual"/>
              </w:rPr>
              <w:t xml:space="preserve"> tabletės N = 453</w:t>
            </w:r>
          </w:p>
        </w:tc>
        <w:tc>
          <w:tcPr>
            <w:tcW w:w="2324" w:type="dxa"/>
            <w:tcBorders>
              <w:top w:val="single" w:sz="4" w:space="0" w:color="auto"/>
              <w:left w:val="single" w:sz="4" w:space="0" w:color="auto"/>
              <w:bottom w:val="single" w:sz="4" w:space="0" w:color="auto"/>
              <w:right w:val="single" w:sz="4" w:space="0" w:color="auto"/>
            </w:tcBorders>
            <w:hideMark/>
          </w:tcPr>
          <w:p w14:paraId="05FE6250" w14:textId="77777777" w:rsidR="00105CB1" w:rsidRPr="006562CE" w:rsidRDefault="00105CB1" w:rsidP="002F1D0B">
            <w:pPr>
              <w:keepNext/>
              <w:widowControl w:val="0"/>
              <w:rPr>
                <w:b/>
                <w:kern w:val="2"/>
                <w:sz w:val="22"/>
                <w:szCs w:val="22"/>
                <w:lang w:eastAsia="es-ES"/>
                <w14:ligatures w14:val="standardContextual"/>
              </w:rPr>
            </w:pPr>
            <w:proofErr w:type="spellStart"/>
            <w:r w:rsidRPr="006562CE">
              <w:rPr>
                <w:b/>
                <w:kern w:val="2"/>
                <w:sz w:val="22"/>
                <w:szCs w:val="22"/>
                <w:lang w:eastAsia="es-ES"/>
                <w14:ligatures w14:val="standardContextual"/>
              </w:rPr>
              <w:t>Tamoksifenas</w:t>
            </w:r>
            <w:proofErr w:type="spellEnd"/>
          </w:p>
          <w:p w14:paraId="0B0E3DA7"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N = 454</w:t>
            </w:r>
          </w:p>
        </w:tc>
      </w:tr>
      <w:tr w:rsidR="00105CB1" w:rsidRPr="006562CE" w14:paraId="5C89554E" w14:textId="77777777" w:rsidTr="00105CB1">
        <w:tc>
          <w:tcPr>
            <w:tcW w:w="2324" w:type="dxa"/>
            <w:vMerge w:val="restart"/>
            <w:tcBorders>
              <w:top w:val="single" w:sz="4" w:space="0" w:color="auto"/>
              <w:left w:val="single" w:sz="4" w:space="0" w:color="auto"/>
              <w:bottom w:val="single" w:sz="4" w:space="0" w:color="auto"/>
              <w:right w:val="single" w:sz="4" w:space="0" w:color="auto"/>
            </w:tcBorders>
            <w:hideMark/>
          </w:tcPr>
          <w:p w14:paraId="48BBD008"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Laikas iki progresavimo</w:t>
            </w:r>
          </w:p>
        </w:tc>
        <w:tc>
          <w:tcPr>
            <w:tcW w:w="2324" w:type="dxa"/>
            <w:tcBorders>
              <w:top w:val="single" w:sz="4" w:space="0" w:color="auto"/>
              <w:left w:val="single" w:sz="4" w:space="0" w:color="auto"/>
              <w:bottom w:val="single" w:sz="4" w:space="0" w:color="auto"/>
              <w:right w:val="single" w:sz="4" w:space="0" w:color="auto"/>
            </w:tcBorders>
            <w:hideMark/>
          </w:tcPr>
          <w:p w14:paraId="68289D6B"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Mediana</w:t>
            </w:r>
          </w:p>
        </w:tc>
        <w:tc>
          <w:tcPr>
            <w:tcW w:w="2324" w:type="dxa"/>
            <w:tcBorders>
              <w:top w:val="single" w:sz="4" w:space="0" w:color="auto"/>
              <w:left w:val="single" w:sz="4" w:space="0" w:color="auto"/>
              <w:bottom w:val="single" w:sz="4" w:space="0" w:color="auto"/>
              <w:right w:val="single" w:sz="4" w:space="0" w:color="auto"/>
            </w:tcBorders>
            <w:hideMark/>
          </w:tcPr>
          <w:p w14:paraId="792BFBE4"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9,4 mėnesio</w:t>
            </w:r>
          </w:p>
        </w:tc>
        <w:tc>
          <w:tcPr>
            <w:tcW w:w="2324" w:type="dxa"/>
            <w:tcBorders>
              <w:top w:val="single" w:sz="4" w:space="0" w:color="auto"/>
              <w:left w:val="single" w:sz="4" w:space="0" w:color="auto"/>
              <w:bottom w:val="single" w:sz="4" w:space="0" w:color="auto"/>
              <w:right w:val="single" w:sz="4" w:space="0" w:color="auto"/>
            </w:tcBorders>
            <w:hideMark/>
          </w:tcPr>
          <w:p w14:paraId="276B5ADB"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6,0 mėnesio</w:t>
            </w:r>
          </w:p>
        </w:tc>
      </w:tr>
      <w:tr w:rsidR="00105CB1" w:rsidRPr="006562CE" w14:paraId="3F4E1A8A" w14:textId="77777777" w:rsidTr="00105CB1">
        <w:tc>
          <w:tcPr>
            <w:tcW w:w="2324" w:type="dxa"/>
            <w:vMerge/>
            <w:tcBorders>
              <w:top w:val="single" w:sz="4" w:space="0" w:color="auto"/>
              <w:left w:val="single" w:sz="4" w:space="0" w:color="auto"/>
              <w:bottom w:val="single" w:sz="4" w:space="0" w:color="auto"/>
              <w:right w:val="single" w:sz="4" w:space="0" w:color="auto"/>
            </w:tcBorders>
            <w:vAlign w:val="center"/>
            <w:hideMark/>
          </w:tcPr>
          <w:p w14:paraId="1B9A71B2"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0F0883C5"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(95 % PI medianai)</w:t>
            </w:r>
          </w:p>
        </w:tc>
        <w:tc>
          <w:tcPr>
            <w:tcW w:w="2324" w:type="dxa"/>
            <w:tcBorders>
              <w:top w:val="single" w:sz="4" w:space="0" w:color="auto"/>
              <w:left w:val="single" w:sz="4" w:space="0" w:color="auto"/>
              <w:bottom w:val="single" w:sz="4" w:space="0" w:color="auto"/>
              <w:right w:val="single" w:sz="4" w:space="0" w:color="auto"/>
            </w:tcBorders>
            <w:hideMark/>
          </w:tcPr>
          <w:p w14:paraId="54B3E8B1"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(8,9; 11,6 mėnesio)</w:t>
            </w:r>
          </w:p>
        </w:tc>
        <w:tc>
          <w:tcPr>
            <w:tcW w:w="2324" w:type="dxa"/>
            <w:tcBorders>
              <w:top w:val="single" w:sz="4" w:space="0" w:color="auto"/>
              <w:left w:val="single" w:sz="4" w:space="0" w:color="auto"/>
              <w:bottom w:val="single" w:sz="4" w:space="0" w:color="auto"/>
              <w:right w:val="single" w:sz="4" w:space="0" w:color="auto"/>
            </w:tcBorders>
            <w:hideMark/>
          </w:tcPr>
          <w:p w14:paraId="14F2BD1F"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(5,4; 6,3 mėnesio)</w:t>
            </w:r>
          </w:p>
        </w:tc>
      </w:tr>
      <w:tr w:rsidR="00105CB1" w:rsidRPr="006562CE" w14:paraId="11CD3C24"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325CF687"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336A5D14"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Rizikos santykis (RS)</w:t>
            </w:r>
          </w:p>
        </w:tc>
        <w:tc>
          <w:tcPr>
            <w:tcW w:w="4648" w:type="dxa"/>
            <w:gridSpan w:val="2"/>
            <w:tcBorders>
              <w:top w:val="single" w:sz="4" w:space="0" w:color="auto"/>
              <w:left w:val="single" w:sz="4" w:space="0" w:color="auto"/>
              <w:bottom w:val="single" w:sz="4" w:space="0" w:color="auto"/>
              <w:right w:val="single" w:sz="4" w:space="0" w:color="auto"/>
            </w:tcBorders>
            <w:hideMark/>
          </w:tcPr>
          <w:p w14:paraId="12819F69"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0,72</w:t>
            </w:r>
          </w:p>
        </w:tc>
      </w:tr>
      <w:tr w:rsidR="00105CB1" w:rsidRPr="006562CE" w14:paraId="0D63735F"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0988DF03"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62E036D3"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(95 % PI RS)</w:t>
            </w:r>
          </w:p>
        </w:tc>
        <w:tc>
          <w:tcPr>
            <w:tcW w:w="4648" w:type="dxa"/>
            <w:gridSpan w:val="2"/>
            <w:tcBorders>
              <w:top w:val="single" w:sz="4" w:space="0" w:color="auto"/>
              <w:left w:val="single" w:sz="4" w:space="0" w:color="auto"/>
              <w:bottom w:val="single" w:sz="4" w:space="0" w:color="auto"/>
              <w:right w:val="single" w:sz="4" w:space="0" w:color="auto"/>
            </w:tcBorders>
            <w:hideMark/>
          </w:tcPr>
          <w:p w14:paraId="4EA43A75"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(0,62; 0,83)</w:t>
            </w:r>
          </w:p>
        </w:tc>
      </w:tr>
      <w:tr w:rsidR="00105CB1" w:rsidRPr="006562CE" w14:paraId="332AC2BF"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3B4DC753"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tcPr>
          <w:p w14:paraId="31E47D64" w14:textId="77777777" w:rsidR="00105CB1" w:rsidRPr="006562CE" w:rsidRDefault="00105CB1" w:rsidP="002F1D0B">
            <w:pPr>
              <w:keepNext/>
              <w:widowControl w:val="0"/>
              <w:rPr>
                <w:i/>
                <w:kern w:val="2"/>
                <w:sz w:val="22"/>
                <w:szCs w:val="22"/>
                <w:lang w:eastAsia="es-ES"/>
                <w14:ligatures w14:val="standardContextual"/>
              </w:rPr>
            </w:pPr>
          </w:p>
        </w:tc>
        <w:tc>
          <w:tcPr>
            <w:tcW w:w="4648" w:type="dxa"/>
            <w:gridSpan w:val="2"/>
            <w:tcBorders>
              <w:top w:val="single" w:sz="4" w:space="0" w:color="auto"/>
              <w:left w:val="single" w:sz="4" w:space="0" w:color="auto"/>
              <w:bottom w:val="single" w:sz="4" w:space="0" w:color="auto"/>
              <w:right w:val="single" w:sz="4" w:space="0" w:color="auto"/>
            </w:tcBorders>
            <w:hideMark/>
          </w:tcPr>
          <w:p w14:paraId="25AB2EAF" w14:textId="77777777" w:rsidR="00105CB1" w:rsidRPr="006562CE" w:rsidRDefault="00105CB1" w:rsidP="002F1D0B">
            <w:pPr>
              <w:keepNext/>
              <w:widowControl w:val="0"/>
              <w:rPr>
                <w:kern w:val="2"/>
                <w:sz w:val="22"/>
                <w:szCs w:val="22"/>
                <w:lang w:eastAsia="es-ES"/>
                <w14:ligatures w14:val="standardContextual"/>
              </w:rPr>
            </w:pPr>
            <w:r w:rsidRPr="006562CE">
              <w:rPr>
                <w:i/>
                <w:kern w:val="2"/>
                <w:sz w:val="22"/>
                <w:szCs w:val="22"/>
                <w:lang w:eastAsia="es-ES"/>
                <w14:ligatures w14:val="standardContextual"/>
              </w:rPr>
              <w:t>P</w:t>
            </w:r>
            <w:r w:rsidRPr="006562CE">
              <w:rPr>
                <w:kern w:val="2"/>
                <w:sz w:val="22"/>
                <w:szCs w:val="22"/>
                <w:lang w:eastAsia="es-ES"/>
                <w14:ligatures w14:val="standardContextual"/>
              </w:rPr>
              <w:t>&lt; 0,0001</w:t>
            </w:r>
          </w:p>
        </w:tc>
      </w:tr>
      <w:tr w:rsidR="00105CB1" w:rsidRPr="006562CE" w14:paraId="4C610177" w14:textId="77777777" w:rsidTr="00105CB1">
        <w:tc>
          <w:tcPr>
            <w:tcW w:w="2324" w:type="dxa"/>
            <w:vMerge w:val="restart"/>
            <w:tcBorders>
              <w:top w:val="single" w:sz="4" w:space="0" w:color="auto"/>
              <w:left w:val="single" w:sz="4" w:space="0" w:color="auto"/>
              <w:bottom w:val="single" w:sz="4" w:space="0" w:color="auto"/>
              <w:right w:val="single" w:sz="4" w:space="0" w:color="auto"/>
            </w:tcBorders>
            <w:hideMark/>
          </w:tcPr>
          <w:p w14:paraId="0A7DE4B1" w14:textId="77777777" w:rsidR="00105CB1" w:rsidRPr="006562CE" w:rsidRDefault="00105CB1" w:rsidP="002F1D0B">
            <w:pPr>
              <w:keepNext/>
              <w:widowControl w:val="0"/>
              <w:rPr>
                <w:b/>
                <w:kern w:val="2"/>
                <w:sz w:val="22"/>
                <w:szCs w:val="22"/>
                <w:lang w:eastAsia="es-ES"/>
                <w14:ligatures w14:val="standardContextual"/>
              </w:rPr>
            </w:pPr>
            <w:r w:rsidRPr="006562CE">
              <w:rPr>
                <w:b/>
                <w:kern w:val="2"/>
                <w:sz w:val="22"/>
                <w:szCs w:val="22"/>
                <w:lang w:eastAsia="es-ES"/>
                <w14:ligatures w14:val="standardContextual"/>
              </w:rPr>
              <w:t>Objektyvios reakcijos dažnis (ORD)</w:t>
            </w:r>
          </w:p>
        </w:tc>
        <w:tc>
          <w:tcPr>
            <w:tcW w:w="2324" w:type="dxa"/>
            <w:tcBorders>
              <w:top w:val="single" w:sz="4" w:space="0" w:color="auto"/>
              <w:left w:val="single" w:sz="4" w:space="0" w:color="auto"/>
              <w:bottom w:val="single" w:sz="4" w:space="0" w:color="auto"/>
              <w:right w:val="single" w:sz="4" w:space="0" w:color="auto"/>
            </w:tcBorders>
            <w:hideMark/>
          </w:tcPr>
          <w:p w14:paraId="1ABB22D5"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CR + PR</w:t>
            </w:r>
          </w:p>
        </w:tc>
        <w:tc>
          <w:tcPr>
            <w:tcW w:w="2324" w:type="dxa"/>
            <w:tcBorders>
              <w:top w:val="single" w:sz="4" w:space="0" w:color="auto"/>
              <w:left w:val="single" w:sz="4" w:space="0" w:color="auto"/>
              <w:bottom w:val="single" w:sz="4" w:space="0" w:color="auto"/>
              <w:right w:val="single" w:sz="4" w:space="0" w:color="auto"/>
            </w:tcBorders>
            <w:hideMark/>
          </w:tcPr>
          <w:p w14:paraId="183418A1"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145 (32 %)</w:t>
            </w:r>
          </w:p>
        </w:tc>
        <w:tc>
          <w:tcPr>
            <w:tcW w:w="2324" w:type="dxa"/>
            <w:tcBorders>
              <w:top w:val="single" w:sz="4" w:space="0" w:color="auto"/>
              <w:left w:val="single" w:sz="4" w:space="0" w:color="auto"/>
              <w:bottom w:val="single" w:sz="4" w:space="0" w:color="auto"/>
              <w:right w:val="single" w:sz="4" w:space="0" w:color="auto"/>
            </w:tcBorders>
            <w:hideMark/>
          </w:tcPr>
          <w:p w14:paraId="21A18466"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95 (21 %)</w:t>
            </w:r>
          </w:p>
        </w:tc>
      </w:tr>
      <w:tr w:rsidR="00105CB1" w:rsidRPr="006562CE" w14:paraId="327593C5" w14:textId="77777777" w:rsidTr="00105CB1">
        <w:tc>
          <w:tcPr>
            <w:tcW w:w="2324" w:type="dxa"/>
            <w:vMerge/>
            <w:tcBorders>
              <w:top w:val="single" w:sz="4" w:space="0" w:color="auto"/>
              <w:left w:val="single" w:sz="4" w:space="0" w:color="auto"/>
              <w:bottom w:val="single" w:sz="4" w:space="0" w:color="auto"/>
              <w:right w:val="single" w:sz="4" w:space="0" w:color="auto"/>
            </w:tcBorders>
            <w:vAlign w:val="center"/>
            <w:hideMark/>
          </w:tcPr>
          <w:p w14:paraId="408205DA"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57274AF2"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(95 % PI dažniui)</w:t>
            </w:r>
          </w:p>
        </w:tc>
        <w:tc>
          <w:tcPr>
            <w:tcW w:w="2324" w:type="dxa"/>
            <w:tcBorders>
              <w:top w:val="single" w:sz="4" w:space="0" w:color="auto"/>
              <w:left w:val="single" w:sz="4" w:space="0" w:color="auto"/>
              <w:bottom w:val="single" w:sz="4" w:space="0" w:color="auto"/>
              <w:right w:val="single" w:sz="4" w:space="0" w:color="auto"/>
            </w:tcBorders>
            <w:hideMark/>
          </w:tcPr>
          <w:p w14:paraId="1972FC16"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(28; 36 %)</w:t>
            </w:r>
          </w:p>
        </w:tc>
        <w:tc>
          <w:tcPr>
            <w:tcW w:w="2324" w:type="dxa"/>
            <w:tcBorders>
              <w:top w:val="single" w:sz="4" w:space="0" w:color="auto"/>
              <w:left w:val="single" w:sz="4" w:space="0" w:color="auto"/>
              <w:bottom w:val="single" w:sz="4" w:space="0" w:color="auto"/>
              <w:right w:val="single" w:sz="4" w:space="0" w:color="auto"/>
            </w:tcBorders>
            <w:hideMark/>
          </w:tcPr>
          <w:p w14:paraId="6B3D871F"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(17; 25 %)</w:t>
            </w:r>
          </w:p>
        </w:tc>
      </w:tr>
      <w:tr w:rsidR="00105CB1" w:rsidRPr="006562CE" w14:paraId="34270A87"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63B2A86F"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57F4892F"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Šansų santykis</w:t>
            </w:r>
          </w:p>
        </w:tc>
        <w:tc>
          <w:tcPr>
            <w:tcW w:w="4648" w:type="dxa"/>
            <w:gridSpan w:val="2"/>
            <w:tcBorders>
              <w:top w:val="single" w:sz="4" w:space="0" w:color="auto"/>
              <w:left w:val="single" w:sz="4" w:space="0" w:color="auto"/>
              <w:bottom w:val="single" w:sz="4" w:space="0" w:color="auto"/>
              <w:right w:val="single" w:sz="4" w:space="0" w:color="auto"/>
            </w:tcBorders>
            <w:hideMark/>
          </w:tcPr>
          <w:p w14:paraId="5B3FA843"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1,78</w:t>
            </w:r>
          </w:p>
        </w:tc>
      </w:tr>
      <w:tr w:rsidR="00105CB1" w:rsidRPr="006562CE" w14:paraId="46565AB2"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58CB9E01"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hideMark/>
          </w:tcPr>
          <w:p w14:paraId="167978B6"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(95 % PI šansų santykiui)</w:t>
            </w:r>
          </w:p>
        </w:tc>
        <w:tc>
          <w:tcPr>
            <w:tcW w:w="4648" w:type="dxa"/>
            <w:gridSpan w:val="2"/>
            <w:tcBorders>
              <w:top w:val="single" w:sz="4" w:space="0" w:color="auto"/>
              <w:left w:val="single" w:sz="4" w:space="0" w:color="auto"/>
              <w:bottom w:val="single" w:sz="4" w:space="0" w:color="auto"/>
              <w:right w:val="single" w:sz="4" w:space="0" w:color="auto"/>
            </w:tcBorders>
            <w:hideMark/>
          </w:tcPr>
          <w:p w14:paraId="4D18AA9E" w14:textId="77777777" w:rsidR="00105CB1" w:rsidRPr="006562CE" w:rsidRDefault="00105CB1" w:rsidP="002F1D0B">
            <w:pPr>
              <w:keepNext/>
              <w:widowControl w:val="0"/>
              <w:rPr>
                <w:kern w:val="2"/>
                <w:sz w:val="22"/>
                <w:szCs w:val="22"/>
                <w:lang w:eastAsia="es-ES"/>
                <w14:ligatures w14:val="standardContextual"/>
              </w:rPr>
            </w:pPr>
            <w:r w:rsidRPr="006562CE">
              <w:rPr>
                <w:kern w:val="2"/>
                <w:sz w:val="22"/>
                <w:szCs w:val="22"/>
                <w:lang w:eastAsia="es-ES"/>
                <w14:ligatures w14:val="standardContextual"/>
              </w:rPr>
              <w:t>(1,32, 2,40)</w:t>
            </w:r>
          </w:p>
        </w:tc>
      </w:tr>
      <w:tr w:rsidR="00105CB1" w:rsidRPr="006562CE" w14:paraId="4AC7694A" w14:textId="77777777" w:rsidTr="00105CB1">
        <w:trPr>
          <w:cantSplit/>
        </w:trPr>
        <w:tc>
          <w:tcPr>
            <w:tcW w:w="2324" w:type="dxa"/>
            <w:vMerge/>
            <w:tcBorders>
              <w:top w:val="single" w:sz="4" w:space="0" w:color="auto"/>
              <w:left w:val="single" w:sz="4" w:space="0" w:color="auto"/>
              <w:bottom w:val="single" w:sz="4" w:space="0" w:color="auto"/>
              <w:right w:val="single" w:sz="4" w:space="0" w:color="auto"/>
            </w:tcBorders>
            <w:vAlign w:val="center"/>
            <w:hideMark/>
          </w:tcPr>
          <w:p w14:paraId="79E23CB2" w14:textId="77777777" w:rsidR="00105CB1" w:rsidRPr="006562CE" w:rsidRDefault="00105CB1" w:rsidP="002F1D0B">
            <w:pPr>
              <w:rPr>
                <w:b/>
                <w:kern w:val="2"/>
                <w:sz w:val="22"/>
                <w:szCs w:val="22"/>
                <w:lang w:eastAsia="es-ES"/>
                <w14:ligatures w14:val="standardContextual"/>
              </w:rPr>
            </w:pPr>
          </w:p>
        </w:tc>
        <w:tc>
          <w:tcPr>
            <w:tcW w:w="2324" w:type="dxa"/>
            <w:tcBorders>
              <w:top w:val="single" w:sz="4" w:space="0" w:color="auto"/>
              <w:left w:val="single" w:sz="4" w:space="0" w:color="auto"/>
              <w:bottom w:val="single" w:sz="4" w:space="0" w:color="auto"/>
              <w:right w:val="single" w:sz="4" w:space="0" w:color="auto"/>
            </w:tcBorders>
          </w:tcPr>
          <w:p w14:paraId="773F774A" w14:textId="77777777" w:rsidR="00105CB1" w:rsidRPr="006562CE" w:rsidRDefault="00105CB1" w:rsidP="002F1D0B">
            <w:pPr>
              <w:widowControl w:val="0"/>
              <w:rPr>
                <w:i/>
                <w:kern w:val="2"/>
                <w:sz w:val="22"/>
                <w:szCs w:val="22"/>
                <w:lang w:eastAsia="es-ES"/>
                <w14:ligatures w14:val="standardContextual"/>
              </w:rPr>
            </w:pPr>
          </w:p>
        </w:tc>
        <w:tc>
          <w:tcPr>
            <w:tcW w:w="4648" w:type="dxa"/>
            <w:gridSpan w:val="2"/>
            <w:tcBorders>
              <w:top w:val="single" w:sz="4" w:space="0" w:color="auto"/>
              <w:left w:val="single" w:sz="4" w:space="0" w:color="auto"/>
              <w:bottom w:val="single" w:sz="4" w:space="0" w:color="auto"/>
              <w:right w:val="single" w:sz="4" w:space="0" w:color="auto"/>
            </w:tcBorders>
            <w:hideMark/>
          </w:tcPr>
          <w:p w14:paraId="58D0512F" w14:textId="77777777" w:rsidR="00105CB1" w:rsidRPr="006562CE" w:rsidRDefault="00105CB1" w:rsidP="002F1D0B">
            <w:pPr>
              <w:widowControl w:val="0"/>
              <w:rPr>
                <w:kern w:val="2"/>
                <w:sz w:val="22"/>
                <w:szCs w:val="22"/>
                <w:lang w:eastAsia="es-ES"/>
                <w14:ligatures w14:val="standardContextual"/>
              </w:rPr>
            </w:pPr>
            <w:r w:rsidRPr="006562CE">
              <w:rPr>
                <w:i/>
                <w:kern w:val="2"/>
                <w:sz w:val="22"/>
                <w:szCs w:val="22"/>
                <w:lang w:eastAsia="es-ES"/>
                <w14:ligatures w14:val="standardContextual"/>
              </w:rPr>
              <w:t>P </w:t>
            </w:r>
            <w:r w:rsidRPr="006562CE">
              <w:rPr>
                <w:kern w:val="2"/>
                <w:sz w:val="22"/>
                <w:szCs w:val="22"/>
                <w:lang w:eastAsia="es-ES"/>
                <w14:ligatures w14:val="standardContextual"/>
              </w:rPr>
              <w:t>= 0,0002</w:t>
            </w:r>
          </w:p>
        </w:tc>
      </w:tr>
    </w:tbl>
    <w:p w14:paraId="5F1F2754" w14:textId="77777777" w:rsidR="00105CB1" w:rsidRPr="006562CE" w:rsidRDefault="00105CB1" w:rsidP="002F1D0B">
      <w:pPr>
        <w:widowControl w:val="0"/>
        <w:rPr>
          <w:sz w:val="22"/>
          <w:szCs w:val="22"/>
        </w:rPr>
      </w:pPr>
    </w:p>
    <w:p w14:paraId="4934AD7D" w14:textId="77777777" w:rsidR="00105CB1" w:rsidRPr="006562CE" w:rsidRDefault="00105CB1" w:rsidP="002F1D0B">
      <w:pPr>
        <w:widowControl w:val="0"/>
        <w:rPr>
          <w:sz w:val="22"/>
          <w:szCs w:val="22"/>
        </w:rPr>
      </w:pPr>
      <w:r w:rsidRPr="006562CE">
        <w:rPr>
          <w:sz w:val="22"/>
          <w:szCs w:val="22"/>
        </w:rPr>
        <w:t xml:space="preserve">Gydant </w:t>
      </w:r>
      <w:proofErr w:type="spellStart"/>
      <w:r w:rsidRPr="006562CE">
        <w:rPr>
          <w:sz w:val="22"/>
          <w:szCs w:val="22"/>
        </w:rPr>
        <w:t>letrozolu</w:t>
      </w:r>
      <w:proofErr w:type="spellEnd"/>
      <w:r w:rsidRPr="006562CE">
        <w:rPr>
          <w:sz w:val="22"/>
          <w:szCs w:val="22"/>
        </w:rPr>
        <w:t xml:space="preserve">, laikas iki progresavimo buvo reikšmingai ilgesnis, o reakcijos dažnis – reikšmingai didesnis. Toks poveikis nepriklausė nuo to, ar buvo taikomas </w:t>
      </w:r>
      <w:proofErr w:type="spellStart"/>
      <w:r w:rsidRPr="006562CE">
        <w:rPr>
          <w:sz w:val="22"/>
          <w:szCs w:val="22"/>
        </w:rPr>
        <w:t>antiestrogeninis</w:t>
      </w:r>
      <w:proofErr w:type="spellEnd"/>
      <w:r w:rsidRPr="006562CE">
        <w:rPr>
          <w:sz w:val="22"/>
          <w:szCs w:val="22"/>
        </w:rPr>
        <w:t xml:space="preserve"> </w:t>
      </w:r>
      <w:proofErr w:type="spellStart"/>
      <w:r w:rsidRPr="006562CE">
        <w:rPr>
          <w:sz w:val="22"/>
          <w:szCs w:val="22"/>
        </w:rPr>
        <w:t>adjuvantinis</w:t>
      </w:r>
      <w:proofErr w:type="spellEnd"/>
      <w:r w:rsidRPr="006562CE">
        <w:rPr>
          <w:sz w:val="22"/>
          <w:szCs w:val="22"/>
        </w:rPr>
        <w:t xml:space="preserve"> gydymas. Gydant </w:t>
      </w:r>
      <w:proofErr w:type="spellStart"/>
      <w:r w:rsidRPr="006562CE">
        <w:rPr>
          <w:sz w:val="22"/>
          <w:szCs w:val="22"/>
        </w:rPr>
        <w:t>letrozolu</w:t>
      </w:r>
      <w:proofErr w:type="spellEnd"/>
      <w:r w:rsidRPr="006562CE">
        <w:rPr>
          <w:sz w:val="22"/>
          <w:szCs w:val="22"/>
        </w:rPr>
        <w:t xml:space="preserve">, laikas iki progresavimo buvo reikšmingai ilgesnis nepriklausomai nuo dominuojančios ligos pasireiškimo srities. Laiko iki ligos progresavimo mediana pacientėms, kurioms buvo pažeisti tik minkštieji audiniai, buvo 12,1 mėn. vartojant </w:t>
      </w:r>
      <w:proofErr w:type="spellStart"/>
      <w:r w:rsidRPr="006562CE">
        <w:rPr>
          <w:sz w:val="22"/>
          <w:szCs w:val="22"/>
        </w:rPr>
        <w:t>letrozolo</w:t>
      </w:r>
      <w:proofErr w:type="spellEnd"/>
      <w:r w:rsidRPr="006562CE">
        <w:rPr>
          <w:sz w:val="22"/>
          <w:szCs w:val="22"/>
        </w:rPr>
        <w:t xml:space="preserve"> tablečių ir 6,4 mėn. vartojant </w:t>
      </w:r>
      <w:proofErr w:type="spellStart"/>
      <w:r w:rsidRPr="006562CE">
        <w:rPr>
          <w:sz w:val="22"/>
          <w:szCs w:val="22"/>
        </w:rPr>
        <w:t>tamoksifeno</w:t>
      </w:r>
      <w:proofErr w:type="spellEnd"/>
      <w:r w:rsidRPr="006562CE">
        <w:rPr>
          <w:sz w:val="22"/>
          <w:szCs w:val="22"/>
        </w:rPr>
        <w:t xml:space="preserve">, o ligonėms, kurioms buvo metastazių vidaus organuose – 8,3 mėn. vartojant </w:t>
      </w:r>
      <w:proofErr w:type="spellStart"/>
      <w:r w:rsidRPr="006562CE">
        <w:rPr>
          <w:sz w:val="22"/>
          <w:szCs w:val="22"/>
        </w:rPr>
        <w:t>letrozolo</w:t>
      </w:r>
      <w:proofErr w:type="spellEnd"/>
      <w:r w:rsidRPr="006562CE">
        <w:rPr>
          <w:sz w:val="22"/>
          <w:szCs w:val="22"/>
        </w:rPr>
        <w:t xml:space="preserve"> tablečių ir 4,6 mėn. vartojant </w:t>
      </w:r>
      <w:proofErr w:type="spellStart"/>
      <w:r w:rsidRPr="006562CE">
        <w:rPr>
          <w:sz w:val="22"/>
          <w:szCs w:val="22"/>
        </w:rPr>
        <w:t>tamoksifeno</w:t>
      </w:r>
      <w:proofErr w:type="spellEnd"/>
      <w:r w:rsidRPr="006562CE">
        <w:rPr>
          <w:sz w:val="22"/>
          <w:szCs w:val="22"/>
        </w:rPr>
        <w:t>.</w:t>
      </w:r>
    </w:p>
    <w:p w14:paraId="04F06470" w14:textId="77777777" w:rsidR="00105CB1" w:rsidRPr="006562CE" w:rsidRDefault="00105CB1" w:rsidP="002F1D0B">
      <w:pPr>
        <w:widowControl w:val="0"/>
        <w:rPr>
          <w:sz w:val="22"/>
          <w:szCs w:val="22"/>
        </w:rPr>
      </w:pPr>
    </w:p>
    <w:p w14:paraId="1549CFDE" w14:textId="77777777" w:rsidR="00105CB1" w:rsidRPr="006562CE" w:rsidRDefault="00105CB1" w:rsidP="002F1D0B">
      <w:pPr>
        <w:widowControl w:val="0"/>
        <w:rPr>
          <w:sz w:val="22"/>
          <w:szCs w:val="22"/>
        </w:rPr>
      </w:pPr>
      <w:r w:rsidRPr="006562CE">
        <w:rPr>
          <w:sz w:val="22"/>
          <w:szCs w:val="22"/>
        </w:rPr>
        <w:t xml:space="preserve">Tyrimo plane buvo numatyta, kad pasireiškus ligos progresavimui, pacientės galės keisti gydymą arba bus pašalintos iš tyrimo. Gydymas buvo pakeistas maždaug 50 % pacienčių, vėliausiai vaistinis preparatas pakeistas po 36 gydymo mėnesių. Laiko, po kurio gydymas </w:t>
      </w:r>
      <w:proofErr w:type="spellStart"/>
      <w:r w:rsidRPr="006562CE">
        <w:rPr>
          <w:sz w:val="22"/>
          <w:szCs w:val="22"/>
        </w:rPr>
        <w:t>letrozolo</w:t>
      </w:r>
      <w:proofErr w:type="spellEnd"/>
      <w:r w:rsidRPr="006562CE">
        <w:rPr>
          <w:sz w:val="22"/>
          <w:szCs w:val="22"/>
        </w:rPr>
        <w:t xml:space="preserve"> tabletėmis keistas gydymu </w:t>
      </w:r>
      <w:proofErr w:type="spellStart"/>
      <w:r w:rsidRPr="006562CE">
        <w:rPr>
          <w:sz w:val="22"/>
          <w:szCs w:val="22"/>
        </w:rPr>
        <w:t>tamoksifenu</w:t>
      </w:r>
      <w:proofErr w:type="spellEnd"/>
      <w:r w:rsidRPr="006562CE">
        <w:rPr>
          <w:sz w:val="22"/>
          <w:szCs w:val="22"/>
        </w:rPr>
        <w:t xml:space="preserve">, mediana buvo 17 mėn., o laiko, po kurio gydymas </w:t>
      </w:r>
      <w:proofErr w:type="spellStart"/>
      <w:r w:rsidRPr="006562CE">
        <w:rPr>
          <w:sz w:val="22"/>
          <w:szCs w:val="22"/>
        </w:rPr>
        <w:t>tamoksifenu</w:t>
      </w:r>
      <w:proofErr w:type="spellEnd"/>
      <w:r w:rsidRPr="006562CE">
        <w:rPr>
          <w:sz w:val="22"/>
          <w:szCs w:val="22"/>
        </w:rPr>
        <w:t xml:space="preserve"> keistas gydymu </w:t>
      </w:r>
      <w:proofErr w:type="spellStart"/>
      <w:r w:rsidRPr="006562CE">
        <w:rPr>
          <w:sz w:val="22"/>
          <w:szCs w:val="22"/>
        </w:rPr>
        <w:t>letrozolo</w:t>
      </w:r>
      <w:proofErr w:type="spellEnd"/>
      <w:r w:rsidRPr="006562CE">
        <w:rPr>
          <w:sz w:val="22"/>
          <w:szCs w:val="22"/>
        </w:rPr>
        <w:t xml:space="preserve"> tabletėmis</w:t>
      </w:r>
      <w:r w:rsidRPr="006562CE">
        <w:rPr>
          <w:sz w:val="22"/>
          <w:szCs w:val="22"/>
        </w:rPr>
        <w:noBreakHyphen/>
        <w:t xml:space="preserve"> 13 mėn. </w:t>
      </w:r>
    </w:p>
    <w:p w14:paraId="4BB82D72" w14:textId="77777777" w:rsidR="00105CB1" w:rsidRPr="006562CE" w:rsidRDefault="00105CB1" w:rsidP="002F1D0B">
      <w:pPr>
        <w:widowControl w:val="0"/>
        <w:rPr>
          <w:strike/>
          <w:sz w:val="22"/>
          <w:szCs w:val="22"/>
        </w:rPr>
      </w:pPr>
    </w:p>
    <w:p w14:paraId="73B45849" w14:textId="77777777" w:rsidR="00105CB1" w:rsidRPr="006562CE" w:rsidRDefault="00105CB1" w:rsidP="002F1D0B">
      <w:pPr>
        <w:widowControl w:val="0"/>
        <w:rPr>
          <w:sz w:val="22"/>
          <w:szCs w:val="22"/>
        </w:rPr>
      </w:pPr>
      <w:r w:rsidRPr="006562CE">
        <w:rPr>
          <w:sz w:val="22"/>
          <w:szCs w:val="22"/>
        </w:rPr>
        <w:t xml:space="preserve">Taikant pirmiausia pasirenkamą progresavusio krūties vėžio gydymą </w:t>
      </w:r>
      <w:proofErr w:type="spellStart"/>
      <w:r w:rsidRPr="006562CE">
        <w:rPr>
          <w:sz w:val="22"/>
          <w:szCs w:val="22"/>
        </w:rPr>
        <w:t>letrozolo</w:t>
      </w:r>
      <w:proofErr w:type="spellEnd"/>
      <w:r w:rsidRPr="006562CE">
        <w:rPr>
          <w:sz w:val="22"/>
          <w:szCs w:val="22"/>
        </w:rPr>
        <w:t xml:space="preserve"> tabletėmis, bendrojo išgyvenamumo mediana buvo 34 mėn., vartojant </w:t>
      </w:r>
      <w:proofErr w:type="spellStart"/>
      <w:r w:rsidRPr="006562CE">
        <w:rPr>
          <w:sz w:val="22"/>
          <w:szCs w:val="22"/>
        </w:rPr>
        <w:t>tamoksifeno</w:t>
      </w:r>
      <w:proofErr w:type="spellEnd"/>
      <w:r w:rsidRPr="006562CE">
        <w:rPr>
          <w:sz w:val="22"/>
          <w:szCs w:val="22"/>
        </w:rPr>
        <w:t xml:space="preserve"> - 30 mėn. (</w:t>
      </w:r>
      <w:proofErr w:type="spellStart"/>
      <w:r w:rsidRPr="006562CE">
        <w:rPr>
          <w:i/>
          <w:iCs/>
          <w:sz w:val="22"/>
          <w:szCs w:val="22"/>
        </w:rPr>
        <w:t>log-rank</w:t>
      </w:r>
      <w:proofErr w:type="spellEnd"/>
      <w:r w:rsidRPr="006562CE">
        <w:rPr>
          <w:sz w:val="22"/>
          <w:szCs w:val="22"/>
        </w:rPr>
        <w:t xml:space="preserve"> testo P = 0,53, skirtumas nereikšmingas). </w:t>
      </w:r>
      <w:proofErr w:type="spellStart"/>
      <w:r w:rsidRPr="006562CE">
        <w:rPr>
          <w:sz w:val="22"/>
          <w:szCs w:val="22"/>
        </w:rPr>
        <w:t>Letrozolo</w:t>
      </w:r>
      <w:proofErr w:type="spellEnd"/>
      <w:r w:rsidRPr="006562CE">
        <w:rPr>
          <w:sz w:val="22"/>
          <w:szCs w:val="22"/>
        </w:rPr>
        <w:t xml:space="preserve"> tablečių pranašumo nebuvimą, vertinant bendrąjį išgyvenamumą, </w:t>
      </w:r>
      <w:r w:rsidRPr="006562CE">
        <w:rPr>
          <w:sz w:val="22"/>
          <w:szCs w:val="22"/>
        </w:rPr>
        <w:lastRenderedPageBreak/>
        <w:t xml:space="preserve">galima paaiškinti tuo, kad tyrimas buvo kryžminės struktūros. </w:t>
      </w:r>
    </w:p>
    <w:p w14:paraId="68ABDB9B" w14:textId="77777777" w:rsidR="00105CB1" w:rsidRPr="006562CE" w:rsidRDefault="00105CB1" w:rsidP="002F1D0B">
      <w:pPr>
        <w:widowControl w:val="0"/>
        <w:rPr>
          <w:sz w:val="22"/>
          <w:szCs w:val="22"/>
        </w:rPr>
      </w:pPr>
    </w:p>
    <w:p w14:paraId="2414C983" w14:textId="77777777" w:rsidR="00105CB1" w:rsidRPr="006562CE" w:rsidRDefault="00105CB1" w:rsidP="002F1D0B">
      <w:pPr>
        <w:keepNext/>
        <w:widowControl w:val="0"/>
        <w:rPr>
          <w:sz w:val="22"/>
          <w:szCs w:val="22"/>
          <w:u w:val="single"/>
        </w:rPr>
      </w:pPr>
      <w:r w:rsidRPr="006562CE">
        <w:rPr>
          <w:sz w:val="22"/>
          <w:szCs w:val="22"/>
          <w:u w:val="single"/>
        </w:rPr>
        <w:t>Antrojo pasirinkimo gydymas</w:t>
      </w:r>
    </w:p>
    <w:p w14:paraId="4C837843" w14:textId="77777777" w:rsidR="00105CB1" w:rsidRPr="006562CE" w:rsidRDefault="00105CB1" w:rsidP="002F1D0B">
      <w:pPr>
        <w:widowControl w:val="0"/>
        <w:rPr>
          <w:sz w:val="22"/>
          <w:szCs w:val="22"/>
        </w:rPr>
      </w:pPr>
      <w:r w:rsidRPr="006562CE">
        <w:rPr>
          <w:sz w:val="22"/>
          <w:szCs w:val="22"/>
        </w:rPr>
        <w:t xml:space="preserve">Dviejų tinkamai kontroliuotų tyrimų metu lygintas dviejų </w:t>
      </w:r>
      <w:proofErr w:type="spellStart"/>
      <w:r w:rsidRPr="006562CE">
        <w:rPr>
          <w:sz w:val="22"/>
          <w:szCs w:val="22"/>
        </w:rPr>
        <w:t>letrozolo</w:t>
      </w:r>
      <w:proofErr w:type="spellEnd"/>
      <w:r w:rsidRPr="006562CE">
        <w:rPr>
          <w:sz w:val="22"/>
          <w:szCs w:val="22"/>
        </w:rPr>
        <w:t xml:space="preserve"> dozių (0,5 mg ir 2,5 mg) ir </w:t>
      </w:r>
      <w:proofErr w:type="spellStart"/>
      <w:r w:rsidRPr="006562CE">
        <w:rPr>
          <w:sz w:val="22"/>
          <w:szCs w:val="22"/>
        </w:rPr>
        <w:t>megestrolio</w:t>
      </w:r>
      <w:proofErr w:type="spellEnd"/>
      <w:r w:rsidRPr="006562CE">
        <w:rPr>
          <w:sz w:val="22"/>
          <w:szCs w:val="22"/>
        </w:rPr>
        <w:t xml:space="preserve"> acetato bei </w:t>
      </w:r>
      <w:proofErr w:type="spellStart"/>
      <w:r w:rsidRPr="006562CE">
        <w:rPr>
          <w:sz w:val="22"/>
          <w:szCs w:val="22"/>
        </w:rPr>
        <w:t>aminoglutetimido</w:t>
      </w:r>
      <w:proofErr w:type="spellEnd"/>
      <w:r w:rsidRPr="006562CE">
        <w:rPr>
          <w:sz w:val="22"/>
          <w:szCs w:val="22"/>
        </w:rPr>
        <w:t xml:space="preserve"> veiksmingumas gydant moteris, kurios </w:t>
      </w:r>
      <w:proofErr w:type="spellStart"/>
      <w:r w:rsidRPr="006562CE">
        <w:rPr>
          <w:sz w:val="22"/>
          <w:szCs w:val="22"/>
        </w:rPr>
        <w:t>pomenopauziniu</w:t>
      </w:r>
      <w:proofErr w:type="spellEnd"/>
      <w:r w:rsidRPr="006562CE">
        <w:rPr>
          <w:sz w:val="22"/>
          <w:szCs w:val="22"/>
        </w:rPr>
        <w:t xml:space="preserve"> laikotarpiu sirgo progresavusiu krūties vėžiu ir jau buvo gydytos </w:t>
      </w:r>
      <w:proofErr w:type="spellStart"/>
      <w:r w:rsidRPr="006562CE">
        <w:rPr>
          <w:sz w:val="22"/>
          <w:szCs w:val="22"/>
        </w:rPr>
        <w:t>antiestrogenais</w:t>
      </w:r>
      <w:proofErr w:type="spellEnd"/>
      <w:r w:rsidRPr="006562CE">
        <w:rPr>
          <w:sz w:val="22"/>
          <w:szCs w:val="22"/>
        </w:rPr>
        <w:t xml:space="preserve">. </w:t>
      </w:r>
    </w:p>
    <w:p w14:paraId="6AA97BBA" w14:textId="77777777" w:rsidR="00105CB1" w:rsidRPr="006562CE" w:rsidRDefault="00105CB1" w:rsidP="002F1D0B">
      <w:pPr>
        <w:widowControl w:val="0"/>
        <w:rPr>
          <w:sz w:val="22"/>
          <w:szCs w:val="22"/>
        </w:rPr>
      </w:pPr>
    </w:p>
    <w:p w14:paraId="02FC832A" w14:textId="77777777" w:rsidR="00105CB1" w:rsidRPr="006562CE" w:rsidRDefault="00105CB1" w:rsidP="002F1D0B">
      <w:pPr>
        <w:widowControl w:val="0"/>
        <w:rPr>
          <w:sz w:val="22"/>
          <w:szCs w:val="22"/>
        </w:rPr>
      </w:pPr>
      <w:r w:rsidRPr="006562CE">
        <w:rPr>
          <w:sz w:val="22"/>
          <w:szCs w:val="22"/>
        </w:rPr>
        <w:t xml:space="preserve">Laikas iki progresavimo moterims, vartojusioms 2,5 mg </w:t>
      </w:r>
      <w:proofErr w:type="spellStart"/>
      <w:r w:rsidRPr="006562CE">
        <w:rPr>
          <w:sz w:val="22"/>
          <w:szCs w:val="22"/>
        </w:rPr>
        <w:t>letrozolo</w:t>
      </w:r>
      <w:proofErr w:type="spellEnd"/>
      <w:r w:rsidRPr="006562CE">
        <w:rPr>
          <w:sz w:val="22"/>
          <w:szCs w:val="22"/>
        </w:rPr>
        <w:t xml:space="preserve"> dozę arba </w:t>
      </w:r>
      <w:proofErr w:type="spellStart"/>
      <w:r w:rsidRPr="006562CE">
        <w:rPr>
          <w:sz w:val="22"/>
          <w:szCs w:val="22"/>
        </w:rPr>
        <w:t>megestrolio</w:t>
      </w:r>
      <w:proofErr w:type="spellEnd"/>
      <w:r w:rsidRPr="006562CE">
        <w:rPr>
          <w:sz w:val="22"/>
          <w:szCs w:val="22"/>
        </w:rPr>
        <w:t xml:space="preserve"> acetato, reikšmingai nesiskyrė (</w:t>
      </w:r>
      <w:r w:rsidRPr="006562CE">
        <w:rPr>
          <w:i/>
          <w:iCs/>
          <w:sz w:val="22"/>
          <w:szCs w:val="22"/>
        </w:rPr>
        <w:t>P </w:t>
      </w:r>
      <w:r w:rsidRPr="006562CE">
        <w:rPr>
          <w:sz w:val="22"/>
          <w:szCs w:val="22"/>
        </w:rPr>
        <w:t xml:space="preserve">= 0,07). Moterų, gydytų 2,5 mg </w:t>
      </w:r>
      <w:proofErr w:type="spellStart"/>
      <w:r w:rsidRPr="006562CE">
        <w:rPr>
          <w:sz w:val="22"/>
          <w:szCs w:val="22"/>
        </w:rPr>
        <w:t>letrozolo</w:t>
      </w:r>
      <w:proofErr w:type="spellEnd"/>
      <w:r w:rsidRPr="006562CE">
        <w:rPr>
          <w:sz w:val="22"/>
          <w:szCs w:val="22"/>
        </w:rPr>
        <w:t xml:space="preserve"> doze, bendras objektyvios naviko reakcijos dažnis buvo statistiškai reikšmingai didesnis (24 % ir 16 %, </w:t>
      </w:r>
      <w:r w:rsidRPr="006562CE">
        <w:rPr>
          <w:i/>
          <w:iCs/>
          <w:sz w:val="22"/>
          <w:szCs w:val="22"/>
        </w:rPr>
        <w:t>P </w:t>
      </w:r>
      <w:r w:rsidRPr="006562CE">
        <w:rPr>
          <w:sz w:val="22"/>
          <w:szCs w:val="22"/>
        </w:rPr>
        <w:t>= 0,04), o laikas, per kurį gydymas tapo neveiksmingas, ilgesnis (</w:t>
      </w:r>
      <w:r w:rsidRPr="006562CE">
        <w:rPr>
          <w:i/>
          <w:sz w:val="22"/>
          <w:szCs w:val="22"/>
        </w:rPr>
        <w:t>P </w:t>
      </w:r>
      <w:r w:rsidRPr="006562CE">
        <w:rPr>
          <w:sz w:val="22"/>
          <w:szCs w:val="22"/>
        </w:rPr>
        <w:t>= 0,04). Bendrasis išgyvenamumas 2 grupėse reikšmingai nesiskyrė (</w:t>
      </w:r>
      <w:r w:rsidRPr="006562CE">
        <w:rPr>
          <w:i/>
          <w:iCs/>
          <w:sz w:val="22"/>
          <w:szCs w:val="22"/>
        </w:rPr>
        <w:t>P </w:t>
      </w:r>
      <w:r w:rsidRPr="006562CE">
        <w:rPr>
          <w:sz w:val="22"/>
          <w:szCs w:val="22"/>
        </w:rPr>
        <w:t>= 0,2).</w:t>
      </w:r>
    </w:p>
    <w:p w14:paraId="2C4087A6" w14:textId="77777777" w:rsidR="00105CB1" w:rsidRPr="006562CE" w:rsidRDefault="00105CB1" w:rsidP="002F1D0B">
      <w:pPr>
        <w:widowControl w:val="0"/>
        <w:rPr>
          <w:sz w:val="22"/>
          <w:szCs w:val="22"/>
        </w:rPr>
      </w:pPr>
    </w:p>
    <w:p w14:paraId="42A0B749" w14:textId="77777777" w:rsidR="00105CB1" w:rsidRPr="006562CE" w:rsidRDefault="00105CB1" w:rsidP="002F1D0B">
      <w:pPr>
        <w:widowControl w:val="0"/>
        <w:rPr>
          <w:sz w:val="22"/>
          <w:szCs w:val="22"/>
        </w:rPr>
      </w:pPr>
      <w:r w:rsidRPr="006562CE">
        <w:rPr>
          <w:sz w:val="22"/>
          <w:szCs w:val="22"/>
        </w:rPr>
        <w:t xml:space="preserve">Antrojo tyrimo metu moterims, vartojusioms 2,5 mg </w:t>
      </w:r>
      <w:proofErr w:type="spellStart"/>
      <w:r w:rsidRPr="006562CE">
        <w:rPr>
          <w:sz w:val="22"/>
          <w:szCs w:val="22"/>
        </w:rPr>
        <w:t>letrozolo</w:t>
      </w:r>
      <w:proofErr w:type="spellEnd"/>
      <w:r w:rsidRPr="006562CE">
        <w:rPr>
          <w:sz w:val="22"/>
          <w:szCs w:val="22"/>
        </w:rPr>
        <w:t xml:space="preserve"> dozę arba </w:t>
      </w:r>
      <w:proofErr w:type="spellStart"/>
      <w:r w:rsidRPr="006562CE">
        <w:rPr>
          <w:sz w:val="22"/>
          <w:szCs w:val="22"/>
        </w:rPr>
        <w:t>aminoglutetimido</w:t>
      </w:r>
      <w:proofErr w:type="spellEnd"/>
      <w:r w:rsidRPr="006562CE">
        <w:rPr>
          <w:sz w:val="22"/>
          <w:szCs w:val="22"/>
        </w:rPr>
        <w:t>, naviko reakcijos dažnis reikšmingai nesiskyrė (</w:t>
      </w:r>
      <w:r w:rsidRPr="006562CE">
        <w:rPr>
          <w:i/>
          <w:iCs/>
          <w:sz w:val="22"/>
          <w:szCs w:val="22"/>
        </w:rPr>
        <w:t>P </w:t>
      </w:r>
      <w:r w:rsidRPr="006562CE">
        <w:rPr>
          <w:sz w:val="22"/>
          <w:szCs w:val="22"/>
        </w:rPr>
        <w:t>= 0,06). Vertinant laiką iki progresavimo (</w:t>
      </w:r>
      <w:r w:rsidRPr="006562CE">
        <w:rPr>
          <w:i/>
          <w:iCs/>
          <w:sz w:val="22"/>
          <w:szCs w:val="22"/>
        </w:rPr>
        <w:t>P </w:t>
      </w:r>
      <w:r w:rsidRPr="006562CE">
        <w:rPr>
          <w:sz w:val="22"/>
          <w:szCs w:val="22"/>
        </w:rPr>
        <w:t>= 0,008), laiką, per kurį gydymas tapo neveiksmingas (</w:t>
      </w:r>
      <w:r w:rsidRPr="006562CE">
        <w:rPr>
          <w:i/>
          <w:iCs/>
          <w:sz w:val="22"/>
          <w:szCs w:val="22"/>
        </w:rPr>
        <w:t>P </w:t>
      </w:r>
      <w:r w:rsidRPr="006562CE">
        <w:rPr>
          <w:sz w:val="22"/>
          <w:szCs w:val="22"/>
        </w:rPr>
        <w:t>= 0,003) bei bendrąjį išgyvenamumą (</w:t>
      </w:r>
      <w:r w:rsidRPr="006562CE">
        <w:rPr>
          <w:i/>
          <w:iCs/>
          <w:sz w:val="22"/>
          <w:szCs w:val="22"/>
        </w:rPr>
        <w:t>P </w:t>
      </w:r>
      <w:r w:rsidRPr="006562CE">
        <w:rPr>
          <w:sz w:val="22"/>
          <w:szCs w:val="22"/>
        </w:rPr>
        <w:t xml:space="preserve">= 0,002), gydymas 2,5 mg </w:t>
      </w:r>
      <w:proofErr w:type="spellStart"/>
      <w:r w:rsidRPr="006562CE">
        <w:rPr>
          <w:sz w:val="22"/>
          <w:szCs w:val="22"/>
        </w:rPr>
        <w:t>letrozolo</w:t>
      </w:r>
      <w:proofErr w:type="spellEnd"/>
      <w:r w:rsidRPr="006562CE">
        <w:rPr>
          <w:sz w:val="22"/>
          <w:szCs w:val="22"/>
        </w:rPr>
        <w:t xml:space="preserve"> doze buvo statistiškai reikšmingai pranašesnis už gydymą </w:t>
      </w:r>
      <w:proofErr w:type="spellStart"/>
      <w:r w:rsidRPr="006562CE">
        <w:rPr>
          <w:sz w:val="22"/>
          <w:szCs w:val="22"/>
        </w:rPr>
        <w:t>aminoglutetimidu</w:t>
      </w:r>
      <w:proofErr w:type="spellEnd"/>
      <w:r w:rsidRPr="006562CE">
        <w:rPr>
          <w:sz w:val="22"/>
          <w:szCs w:val="22"/>
        </w:rPr>
        <w:t>.</w:t>
      </w:r>
    </w:p>
    <w:p w14:paraId="2AA43D0B" w14:textId="77777777" w:rsidR="00105CB1" w:rsidRPr="006562CE" w:rsidRDefault="00105CB1" w:rsidP="002F1D0B">
      <w:pPr>
        <w:widowControl w:val="0"/>
        <w:rPr>
          <w:b/>
          <w:sz w:val="22"/>
          <w:szCs w:val="22"/>
        </w:rPr>
      </w:pPr>
    </w:p>
    <w:p w14:paraId="79C69A72" w14:textId="77777777" w:rsidR="00105CB1" w:rsidRPr="006562CE" w:rsidRDefault="00105CB1" w:rsidP="002F1D0B">
      <w:pPr>
        <w:keepNext/>
        <w:widowControl w:val="0"/>
        <w:rPr>
          <w:sz w:val="22"/>
          <w:szCs w:val="22"/>
          <w:u w:val="single"/>
        </w:rPr>
      </w:pPr>
      <w:r w:rsidRPr="006562CE">
        <w:rPr>
          <w:sz w:val="22"/>
          <w:szCs w:val="22"/>
          <w:u w:val="single"/>
        </w:rPr>
        <w:t>Vyrų krūties vėžys</w:t>
      </w:r>
    </w:p>
    <w:p w14:paraId="5320043E" w14:textId="77777777" w:rsidR="00105CB1" w:rsidRPr="006562CE" w:rsidRDefault="00105CB1" w:rsidP="002F1D0B">
      <w:pPr>
        <w:widowControl w:val="0"/>
        <w:rPr>
          <w:sz w:val="22"/>
          <w:szCs w:val="22"/>
        </w:rPr>
      </w:pPr>
      <w:r w:rsidRPr="006562CE">
        <w:rPr>
          <w:sz w:val="22"/>
          <w:szCs w:val="22"/>
        </w:rPr>
        <w:t xml:space="preserve">Vyrų krūties vėžio gydymas </w:t>
      </w:r>
      <w:proofErr w:type="spellStart"/>
      <w:r w:rsidRPr="006562CE">
        <w:rPr>
          <w:sz w:val="22"/>
          <w:szCs w:val="22"/>
        </w:rPr>
        <w:t>letrozolo</w:t>
      </w:r>
      <w:proofErr w:type="spellEnd"/>
      <w:r w:rsidRPr="006562CE">
        <w:rPr>
          <w:sz w:val="22"/>
          <w:szCs w:val="22"/>
        </w:rPr>
        <w:t xml:space="preserve"> tabletėmis netirtas.</w:t>
      </w:r>
    </w:p>
    <w:p w14:paraId="0E4FB00B" w14:textId="77777777" w:rsidR="00105CB1" w:rsidRPr="006562CE" w:rsidRDefault="00105CB1" w:rsidP="002F1D0B">
      <w:pPr>
        <w:widowControl w:val="0"/>
        <w:ind w:left="567" w:hanging="567"/>
        <w:rPr>
          <w:sz w:val="22"/>
          <w:szCs w:val="22"/>
        </w:rPr>
      </w:pPr>
    </w:p>
    <w:p w14:paraId="22215098" w14:textId="77777777" w:rsidR="00105CB1" w:rsidRPr="006562CE" w:rsidRDefault="00105CB1" w:rsidP="002F1D0B">
      <w:pPr>
        <w:keepNext/>
        <w:widowControl w:val="0"/>
        <w:ind w:left="567" w:hanging="567"/>
        <w:rPr>
          <w:b/>
          <w:sz w:val="22"/>
          <w:szCs w:val="22"/>
        </w:rPr>
      </w:pPr>
      <w:r w:rsidRPr="006562CE">
        <w:rPr>
          <w:b/>
          <w:sz w:val="22"/>
          <w:szCs w:val="22"/>
        </w:rPr>
        <w:t>5.2</w:t>
      </w:r>
      <w:r w:rsidRPr="006562CE">
        <w:rPr>
          <w:b/>
          <w:sz w:val="22"/>
          <w:szCs w:val="22"/>
        </w:rPr>
        <w:tab/>
      </w:r>
      <w:proofErr w:type="spellStart"/>
      <w:r w:rsidRPr="006562CE">
        <w:rPr>
          <w:b/>
          <w:sz w:val="22"/>
          <w:szCs w:val="22"/>
        </w:rPr>
        <w:t>Farmakokinetinės</w:t>
      </w:r>
      <w:proofErr w:type="spellEnd"/>
      <w:r w:rsidRPr="006562CE">
        <w:rPr>
          <w:b/>
          <w:sz w:val="22"/>
          <w:szCs w:val="22"/>
        </w:rPr>
        <w:t xml:space="preserve"> savybės </w:t>
      </w:r>
    </w:p>
    <w:p w14:paraId="731D8C57" w14:textId="77777777" w:rsidR="00105CB1" w:rsidRPr="006562CE" w:rsidRDefault="00105CB1" w:rsidP="002F1D0B">
      <w:pPr>
        <w:keepNext/>
        <w:widowControl w:val="0"/>
        <w:rPr>
          <w:sz w:val="22"/>
          <w:szCs w:val="22"/>
        </w:rPr>
      </w:pPr>
    </w:p>
    <w:p w14:paraId="4F9DDD7D" w14:textId="77777777" w:rsidR="00105CB1" w:rsidRPr="006562CE" w:rsidRDefault="00105CB1" w:rsidP="002F1D0B">
      <w:pPr>
        <w:keepNext/>
        <w:widowControl w:val="0"/>
        <w:rPr>
          <w:sz w:val="22"/>
          <w:szCs w:val="22"/>
          <w:u w:val="single"/>
        </w:rPr>
      </w:pPr>
      <w:r w:rsidRPr="006562CE">
        <w:rPr>
          <w:sz w:val="22"/>
          <w:szCs w:val="22"/>
          <w:u w:val="single"/>
        </w:rPr>
        <w:t>Absorbcija</w:t>
      </w:r>
    </w:p>
    <w:p w14:paraId="7646F639" w14:textId="77777777" w:rsidR="00105CB1" w:rsidRPr="006562CE" w:rsidRDefault="00105CB1" w:rsidP="002F1D0B">
      <w:pPr>
        <w:widowControl w:val="0"/>
        <w:rPr>
          <w:sz w:val="22"/>
          <w:szCs w:val="22"/>
        </w:rPr>
      </w:pPr>
      <w:proofErr w:type="spellStart"/>
      <w:r w:rsidRPr="006562CE">
        <w:rPr>
          <w:sz w:val="22"/>
          <w:szCs w:val="22"/>
        </w:rPr>
        <w:t>Letrozolas</w:t>
      </w:r>
      <w:proofErr w:type="spellEnd"/>
      <w:r w:rsidRPr="006562CE">
        <w:rPr>
          <w:sz w:val="22"/>
          <w:szCs w:val="22"/>
        </w:rPr>
        <w:t xml:space="preserve"> greitai ir visiškai absorbuojamas iš virškinimo trakto (vidutinis absoliutus biologinis prieinamumas yra 99,9 </w:t>
      </w:r>
      <w:r w:rsidRPr="006562CE">
        <w:rPr>
          <w:sz w:val="22"/>
          <w:szCs w:val="22"/>
        </w:rPr>
        <w:sym w:font="Symbol" w:char="F025"/>
      </w:r>
      <w:r w:rsidRPr="006562CE">
        <w:rPr>
          <w:sz w:val="22"/>
          <w:szCs w:val="22"/>
        </w:rPr>
        <w:t>). Maistas absorbciją šiek tiek lėtina (</w:t>
      </w:r>
      <w:proofErr w:type="spellStart"/>
      <w:r w:rsidRPr="006562CE">
        <w:rPr>
          <w:sz w:val="22"/>
          <w:szCs w:val="22"/>
        </w:rPr>
        <w:t>t</w:t>
      </w:r>
      <w:r w:rsidRPr="006562CE">
        <w:rPr>
          <w:sz w:val="22"/>
          <w:szCs w:val="22"/>
          <w:vertAlign w:val="subscript"/>
        </w:rPr>
        <w:t>max</w:t>
      </w:r>
      <w:proofErr w:type="spellEnd"/>
      <w:r w:rsidRPr="006562CE">
        <w:rPr>
          <w:sz w:val="22"/>
          <w:szCs w:val="22"/>
        </w:rPr>
        <w:t xml:space="preserve"> mediana yra 1 val. nevalgius ir 2 val. pavalgius, vidutinis </w:t>
      </w:r>
      <w:proofErr w:type="spellStart"/>
      <w:r w:rsidRPr="006562CE">
        <w:rPr>
          <w:sz w:val="22"/>
          <w:szCs w:val="22"/>
        </w:rPr>
        <w:t>C</w:t>
      </w:r>
      <w:r w:rsidRPr="006562CE">
        <w:rPr>
          <w:sz w:val="22"/>
          <w:szCs w:val="22"/>
          <w:vertAlign w:val="subscript"/>
        </w:rPr>
        <w:t>max</w:t>
      </w:r>
      <w:proofErr w:type="spellEnd"/>
      <w:r w:rsidRPr="006562CE">
        <w:rPr>
          <w:sz w:val="22"/>
          <w:szCs w:val="22"/>
        </w:rPr>
        <w:t xml:space="preserve"> yra 129 ± 20,3 </w:t>
      </w:r>
      <w:proofErr w:type="spellStart"/>
      <w:r w:rsidRPr="006562CE">
        <w:rPr>
          <w:sz w:val="22"/>
          <w:szCs w:val="22"/>
        </w:rPr>
        <w:t>nmol</w:t>
      </w:r>
      <w:proofErr w:type="spellEnd"/>
      <w:r w:rsidRPr="006562CE">
        <w:rPr>
          <w:sz w:val="22"/>
          <w:szCs w:val="22"/>
        </w:rPr>
        <w:t>/l nevalgius ir 98,7 ± 18,6 </w:t>
      </w:r>
      <w:proofErr w:type="spellStart"/>
      <w:r w:rsidRPr="006562CE">
        <w:rPr>
          <w:sz w:val="22"/>
          <w:szCs w:val="22"/>
        </w:rPr>
        <w:t>nmol</w:t>
      </w:r>
      <w:proofErr w:type="spellEnd"/>
      <w:r w:rsidRPr="006562CE">
        <w:rPr>
          <w:sz w:val="22"/>
          <w:szCs w:val="22"/>
        </w:rPr>
        <w:t xml:space="preserve">/l pavalgius), tačiau absorbcijos dydis (AUC) nekinta. Manoma, kad nedidelis absorbcijos greičio pokytis nėra svarbus, todėl </w:t>
      </w:r>
      <w:proofErr w:type="spellStart"/>
      <w:r w:rsidRPr="006562CE">
        <w:rPr>
          <w:sz w:val="22"/>
          <w:szCs w:val="22"/>
        </w:rPr>
        <w:t>letrozolo</w:t>
      </w:r>
      <w:proofErr w:type="spellEnd"/>
      <w:r w:rsidRPr="006562CE">
        <w:rPr>
          <w:sz w:val="22"/>
          <w:szCs w:val="22"/>
        </w:rPr>
        <w:t xml:space="preserve"> galima vartoti neatsižvelgiant į valgymo laiką.</w:t>
      </w:r>
    </w:p>
    <w:p w14:paraId="1B60E58A" w14:textId="77777777" w:rsidR="00105CB1" w:rsidRPr="006562CE" w:rsidRDefault="00105CB1" w:rsidP="002F1D0B">
      <w:pPr>
        <w:rPr>
          <w:sz w:val="22"/>
          <w:szCs w:val="22"/>
        </w:rPr>
      </w:pPr>
    </w:p>
    <w:p w14:paraId="6F52AA49" w14:textId="77777777" w:rsidR="00105CB1" w:rsidRPr="006562CE" w:rsidRDefault="00105CB1" w:rsidP="002F1D0B">
      <w:pPr>
        <w:keepNext/>
        <w:widowControl w:val="0"/>
        <w:rPr>
          <w:sz w:val="22"/>
          <w:szCs w:val="22"/>
          <w:u w:val="single"/>
        </w:rPr>
      </w:pPr>
      <w:r w:rsidRPr="006562CE">
        <w:rPr>
          <w:sz w:val="22"/>
          <w:szCs w:val="22"/>
          <w:u w:val="single"/>
        </w:rPr>
        <w:t>Pasiskirstymas</w:t>
      </w:r>
    </w:p>
    <w:p w14:paraId="515B937A" w14:textId="77777777" w:rsidR="00105CB1" w:rsidRPr="006562CE" w:rsidRDefault="00105CB1" w:rsidP="002F1D0B">
      <w:pPr>
        <w:widowControl w:val="0"/>
        <w:rPr>
          <w:sz w:val="22"/>
          <w:szCs w:val="22"/>
        </w:rPr>
      </w:pPr>
      <w:r w:rsidRPr="006562CE">
        <w:rPr>
          <w:sz w:val="22"/>
          <w:szCs w:val="22"/>
        </w:rPr>
        <w:t>Maždaug 60 </w:t>
      </w:r>
      <w:r w:rsidRPr="006562CE">
        <w:rPr>
          <w:sz w:val="22"/>
          <w:szCs w:val="22"/>
        </w:rPr>
        <w:sym w:font="Symbol" w:char="F025"/>
      </w:r>
      <w:r w:rsidRPr="006562CE">
        <w:rPr>
          <w:sz w:val="22"/>
          <w:szCs w:val="22"/>
        </w:rPr>
        <w:t xml:space="preserve"> </w:t>
      </w:r>
      <w:proofErr w:type="spellStart"/>
      <w:r w:rsidRPr="006562CE">
        <w:rPr>
          <w:sz w:val="22"/>
          <w:szCs w:val="22"/>
        </w:rPr>
        <w:t>letrozolo</w:t>
      </w:r>
      <w:proofErr w:type="spellEnd"/>
      <w:r w:rsidRPr="006562CE">
        <w:rPr>
          <w:sz w:val="22"/>
          <w:szCs w:val="22"/>
        </w:rPr>
        <w:t xml:space="preserve"> jungiasi prie kraujo baltymų, daugiausia </w:t>
      </w:r>
      <w:proofErr w:type="spellStart"/>
      <w:r w:rsidRPr="006562CE">
        <w:rPr>
          <w:sz w:val="22"/>
          <w:szCs w:val="22"/>
        </w:rPr>
        <w:t>albuminų</w:t>
      </w:r>
      <w:proofErr w:type="spellEnd"/>
      <w:r w:rsidRPr="006562CE">
        <w:rPr>
          <w:sz w:val="22"/>
          <w:szCs w:val="22"/>
        </w:rPr>
        <w:t xml:space="preserve"> (55 </w:t>
      </w:r>
      <w:r w:rsidRPr="006562CE">
        <w:rPr>
          <w:sz w:val="22"/>
          <w:szCs w:val="22"/>
        </w:rPr>
        <w:sym w:font="Symbol" w:char="F025"/>
      </w:r>
      <w:r w:rsidRPr="006562CE">
        <w:rPr>
          <w:sz w:val="22"/>
          <w:szCs w:val="22"/>
        </w:rPr>
        <w:t xml:space="preserve">). Eritrocituose </w:t>
      </w:r>
      <w:proofErr w:type="spellStart"/>
      <w:r w:rsidRPr="006562CE">
        <w:rPr>
          <w:sz w:val="22"/>
          <w:szCs w:val="22"/>
        </w:rPr>
        <w:t>letrozolo</w:t>
      </w:r>
      <w:proofErr w:type="spellEnd"/>
      <w:r w:rsidRPr="006562CE">
        <w:rPr>
          <w:sz w:val="22"/>
          <w:szCs w:val="22"/>
        </w:rPr>
        <w:t xml:space="preserve"> koncentracija būna maždaug 80 </w:t>
      </w:r>
      <w:r w:rsidRPr="006562CE">
        <w:rPr>
          <w:sz w:val="22"/>
          <w:szCs w:val="22"/>
        </w:rPr>
        <w:sym w:font="Symbol" w:char="F025"/>
      </w:r>
      <w:r w:rsidRPr="006562CE">
        <w:rPr>
          <w:sz w:val="22"/>
          <w:szCs w:val="22"/>
        </w:rPr>
        <w:t xml:space="preserve"> koncentracijos plazmoje. Pavartojus 2,5 mg </w:t>
      </w:r>
      <w:r w:rsidRPr="006562CE">
        <w:rPr>
          <w:sz w:val="22"/>
          <w:szCs w:val="22"/>
          <w:vertAlign w:val="superscript"/>
        </w:rPr>
        <w:t>14</w:t>
      </w:r>
      <w:r w:rsidRPr="006562CE">
        <w:rPr>
          <w:sz w:val="22"/>
          <w:szCs w:val="22"/>
        </w:rPr>
        <w:t xml:space="preserve">C žymėto </w:t>
      </w:r>
      <w:proofErr w:type="spellStart"/>
      <w:r w:rsidRPr="006562CE">
        <w:rPr>
          <w:sz w:val="22"/>
          <w:szCs w:val="22"/>
        </w:rPr>
        <w:t>letrozolo</w:t>
      </w:r>
      <w:proofErr w:type="spellEnd"/>
      <w:r w:rsidRPr="006562CE">
        <w:rPr>
          <w:sz w:val="22"/>
          <w:szCs w:val="22"/>
        </w:rPr>
        <w:t>, plazmoje maždaug 82 </w:t>
      </w:r>
      <w:r w:rsidRPr="006562CE">
        <w:rPr>
          <w:sz w:val="22"/>
          <w:szCs w:val="22"/>
        </w:rPr>
        <w:sym w:font="Symbol" w:char="F025"/>
      </w:r>
      <w:r w:rsidRPr="006562CE">
        <w:rPr>
          <w:sz w:val="22"/>
          <w:szCs w:val="22"/>
        </w:rPr>
        <w:t xml:space="preserve"> radioaktyvumo buvo susiję su nepakitusiu preparatu. Vadinasi, sisteminė metabolitų ekspozicija yra maža. </w:t>
      </w:r>
      <w:proofErr w:type="spellStart"/>
      <w:r w:rsidRPr="006562CE">
        <w:rPr>
          <w:sz w:val="22"/>
          <w:szCs w:val="22"/>
        </w:rPr>
        <w:t>Letrozolas</w:t>
      </w:r>
      <w:proofErr w:type="spellEnd"/>
      <w:r w:rsidRPr="006562CE">
        <w:rPr>
          <w:sz w:val="22"/>
          <w:szCs w:val="22"/>
        </w:rPr>
        <w:t xml:space="preserve"> greitai ir ekstensyviai pasiskirsto audiniuose. Nusistovėjus </w:t>
      </w:r>
      <w:proofErr w:type="spellStart"/>
      <w:r w:rsidRPr="006562CE">
        <w:rPr>
          <w:sz w:val="22"/>
          <w:szCs w:val="22"/>
        </w:rPr>
        <w:t>pusiausvyrinei</w:t>
      </w:r>
      <w:proofErr w:type="spellEnd"/>
      <w:r w:rsidRPr="006562CE">
        <w:rPr>
          <w:sz w:val="22"/>
          <w:szCs w:val="22"/>
        </w:rPr>
        <w:t xml:space="preserve"> apykaitai, tariamasis pasiskirstymo tūris būna maždaug 1,87 </w:t>
      </w:r>
      <w:r w:rsidRPr="006562CE">
        <w:rPr>
          <w:sz w:val="22"/>
          <w:szCs w:val="22"/>
        </w:rPr>
        <w:sym w:font="Symbol" w:char="F0B1"/>
      </w:r>
      <w:r w:rsidRPr="006562CE">
        <w:rPr>
          <w:sz w:val="22"/>
          <w:szCs w:val="22"/>
        </w:rPr>
        <w:t xml:space="preserve"> 0,47 l/kg kūno svorio. </w:t>
      </w:r>
    </w:p>
    <w:p w14:paraId="41358AF5" w14:textId="77777777" w:rsidR="00105CB1" w:rsidRPr="006562CE" w:rsidRDefault="00105CB1" w:rsidP="002F1D0B">
      <w:pPr>
        <w:rPr>
          <w:sz w:val="22"/>
          <w:szCs w:val="22"/>
        </w:rPr>
      </w:pPr>
    </w:p>
    <w:p w14:paraId="3E20B877" w14:textId="77777777" w:rsidR="00105CB1" w:rsidRPr="006562CE" w:rsidRDefault="00105CB1" w:rsidP="002F1D0B">
      <w:pPr>
        <w:keepNext/>
        <w:widowControl w:val="0"/>
        <w:rPr>
          <w:sz w:val="22"/>
          <w:szCs w:val="22"/>
          <w:u w:val="single"/>
        </w:rPr>
      </w:pPr>
      <w:proofErr w:type="spellStart"/>
      <w:r w:rsidRPr="006562CE">
        <w:rPr>
          <w:sz w:val="22"/>
          <w:szCs w:val="22"/>
          <w:u w:val="single"/>
        </w:rPr>
        <w:t>Biotransformacija</w:t>
      </w:r>
      <w:proofErr w:type="spellEnd"/>
    </w:p>
    <w:p w14:paraId="08517072" w14:textId="77777777" w:rsidR="00105CB1" w:rsidRPr="006562CE" w:rsidRDefault="00105CB1" w:rsidP="002F1D0B">
      <w:pPr>
        <w:widowControl w:val="0"/>
        <w:rPr>
          <w:sz w:val="22"/>
          <w:szCs w:val="22"/>
        </w:rPr>
      </w:pPr>
      <w:r w:rsidRPr="006562CE">
        <w:rPr>
          <w:sz w:val="22"/>
          <w:szCs w:val="22"/>
        </w:rPr>
        <w:t xml:space="preserve">Pagrindinis </w:t>
      </w:r>
      <w:proofErr w:type="spellStart"/>
      <w:r w:rsidRPr="006562CE">
        <w:rPr>
          <w:sz w:val="22"/>
          <w:szCs w:val="22"/>
        </w:rPr>
        <w:t>letrozolo</w:t>
      </w:r>
      <w:proofErr w:type="spellEnd"/>
      <w:r w:rsidRPr="006562CE">
        <w:rPr>
          <w:sz w:val="22"/>
          <w:szCs w:val="22"/>
        </w:rPr>
        <w:t xml:space="preserve"> eliminacijos mechanizmas yra metabolizmas (susidaro farmakologinio poveikio nesukeliantis </w:t>
      </w:r>
      <w:proofErr w:type="spellStart"/>
      <w:r w:rsidRPr="006562CE">
        <w:rPr>
          <w:sz w:val="22"/>
          <w:szCs w:val="22"/>
        </w:rPr>
        <w:t>karbinolio</w:t>
      </w:r>
      <w:proofErr w:type="spellEnd"/>
      <w:r w:rsidRPr="006562CE">
        <w:rPr>
          <w:sz w:val="22"/>
          <w:szCs w:val="22"/>
        </w:rPr>
        <w:t xml:space="preserve"> metabolitas, </w:t>
      </w:r>
      <w:proofErr w:type="spellStart"/>
      <w:r w:rsidRPr="006562CE">
        <w:rPr>
          <w:sz w:val="22"/>
          <w:szCs w:val="22"/>
        </w:rPr>
        <w:t>CL</w:t>
      </w:r>
      <w:r w:rsidRPr="006562CE">
        <w:rPr>
          <w:sz w:val="22"/>
          <w:szCs w:val="22"/>
          <w:vertAlign w:val="subscript"/>
        </w:rPr>
        <w:t>m</w:t>
      </w:r>
      <w:proofErr w:type="spellEnd"/>
      <w:r w:rsidRPr="006562CE">
        <w:rPr>
          <w:sz w:val="22"/>
          <w:szCs w:val="22"/>
        </w:rPr>
        <w:t xml:space="preserve"> = 2,1 l/val.), tačiau metabolizmo klirensas, palyginti su kepenų kraujotaka (maždaug 90 l/val.), yra reliatyviai mažas. Nustatyta, kad </w:t>
      </w:r>
      <w:proofErr w:type="spellStart"/>
      <w:r w:rsidRPr="006562CE">
        <w:rPr>
          <w:sz w:val="22"/>
          <w:szCs w:val="22"/>
        </w:rPr>
        <w:t>letrozolo</w:t>
      </w:r>
      <w:proofErr w:type="spellEnd"/>
      <w:r w:rsidRPr="006562CE">
        <w:rPr>
          <w:sz w:val="22"/>
          <w:szCs w:val="22"/>
        </w:rPr>
        <w:t xml:space="preserve"> virtimą minėtu metabolitu gali katalizuoti </w:t>
      </w:r>
      <w:proofErr w:type="spellStart"/>
      <w:r w:rsidRPr="006562CE">
        <w:rPr>
          <w:sz w:val="22"/>
          <w:szCs w:val="22"/>
        </w:rPr>
        <w:t>citochromo</w:t>
      </w:r>
      <w:proofErr w:type="spellEnd"/>
      <w:r w:rsidRPr="006562CE">
        <w:rPr>
          <w:sz w:val="22"/>
          <w:szCs w:val="22"/>
        </w:rPr>
        <w:t xml:space="preserve"> P 450 </w:t>
      </w:r>
      <w:proofErr w:type="spellStart"/>
      <w:r w:rsidRPr="006562CE">
        <w:rPr>
          <w:sz w:val="22"/>
          <w:szCs w:val="22"/>
        </w:rPr>
        <w:t>izofermentai</w:t>
      </w:r>
      <w:proofErr w:type="spellEnd"/>
      <w:r w:rsidRPr="006562CE">
        <w:rPr>
          <w:sz w:val="22"/>
          <w:szCs w:val="22"/>
        </w:rPr>
        <w:t xml:space="preserve"> 3A4 ir 2A6. Nedidelio neidentifikuotų metabolitų kiekio susidarymas ir tiesioginis preparato išsiskyrimas pro inkstus bei su išmatomis bendrajai </w:t>
      </w:r>
      <w:proofErr w:type="spellStart"/>
      <w:r w:rsidRPr="006562CE">
        <w:rPr>
          <w:sz w:val="22"/>
          <w:szCs w:val="22"/>
        </w:rPr>
        <w:t>letrozolo</w:t>
      </w:r>
      <w:proofErr w:type="spellEnd"/>
      <w:r w:rsidRPr="006562CE">
        <w:rPr>
          <w:sz w:val="22"/>
          <w:szCs w:val="22"/>
        </w:rPr>
        <w:t xml:space="preserve"> eliminacijai yra mažai reikšmingas. Iš sveikų moterų, kurioms buvo </w:t>
      </w:r>
      <w:proofErr w:type="spellStart"/>
      <w:r w:rsidRPr="006562CE">
        <w:rPr>
          <w:sz w:val="22"/>
          <w:szCs w:val="22"/>
        </w:rPr>
        <w:t>pomenopauzinis</w:t>
      </w:r>
      <w:proofErr w:type="spellEnd"/>
      <w:r w:rsidRPr="006562CE">
        <w:rPr>
          <w:sz w:val="22"/>
          <w:szCs w:val="22"/>
        </w:rPr>
        <w:t xml:space="preserve"> laikotarpis ir kurios išgėrė 2,5 mg </w:t>
      </w:r>
      <w:r w:rsidRPr="006562CE">
        <w:rPr>
          <w:sz w:val="22"/>
          <w:szCs w:val="22"/>
          <w:vertAlign w:val="superscript"/>
        </w:rPr>
        <w:t>14</w:t>
      </w:r>
      <w:r w:rsidRPr="006562CE">
        <w:rPr>
          <w:sz w:val="22"/>
          <w:szCs w:val="22"/>
        </w:rPr>
        <w:t xml:space="preserve">C žymėto </w:t>
      </w:r>
      <w:proofErr w:type="spellStart"/>
      <w:r w:rsidRPr="006562CE">
        <w:rPr>
          <w:sz w:val="22"/>
          <w:szCs w:val="22"/>
        </w:rPr>
        <w:t>letrozolo</w:t>
      </w:r>
      <w:proofErr w:type="spellEnd"/>
      <w:r w:rsidRPr="006562CE">
        <w:rPr>
          <w:sz w:val="22"/>
          <w:szCs w:val="22"/>
        </w:rPr>
        <w:t xml:space="preserve"> dozę, organizmo su šlapimu per dvi savaites išsiskyrė 88,2 </w:t>
      </w:r>
      <w:r w:rsidRPr="006562CE">
        <w:rPr>
          <w:sz w:val="22"/>
          <w:szCs w:val="22"/>
        </w:rPr>
        <w:sym w:font="Symbol" w:char="F0B1"/>
      </w:r>
      <w:r w:rsidRPr="006562CE">
        <w:rPr>
          <w:sz w:val="22"/>
          <w:szCs w:val="22"/>
        </w:rPr>
        <w:t> 7,6</w:t>
      </w:r>
      <w:r w:rsidRPr="006562CE">
        <w:rPr>
          <w:sz w:val="22"/>
          <w:szCs w:val="22"/>
        </w:rPr>
        <w:sym w:font="Symbol" w:char="F025"/>
      </w:r>
      <w:r w:rsidRPr="006562CE">
        <w:rPr>
          <w:sz w:val="22"/>
          <w:szCs w:val="22"/>
        </w:rPr>
        <w:t xml:space="preserve"> radioaktyvumo, su išmatomis – 3,8 </w:t>
      </w:r>
      <w:r w:rsidRPr="006562CE">
        <w:rPr>
          <w:sz w:val="22"/>
          <w:szCs w:val="22"/>
        </w:rPr>
        <w:sym w:font="Symbol" w:char="F0B1"/>
      </w:r>
      <w:r w:rsidRPr="006562CE">
        <w:rPr>
          <w:sz w:val="22"/>
          <w:szCs w:val="22"/>
        </w:rPr>
        <w:t> 0,9 </w:t>
      </w:r>
      <w:r w:rsidRPr="006562CE">
        <w:rPr>
          <w:sz w:val="22"/>
          <w:szCs w:val="22"/>
        </w:rPr>
        <w:sym w:font="Symbol" w:char="F025"/>
      </w:r>
      <w:r w:rsidRPr="006562CE">
        <w:rPr>
          <w:sz w:val="22"/>
          <w:szCs w:val="22"/>
        </w:rPr>
        <w:t>. Ne mažiau kaip 75 </w:t>
      </w:r>
      <w:r w:rsidRPr="006562CE">
        <w:rPr>
          <w:sz w:val="22"/>
          <w:szCs w:val="22"/>
        </w:rPr>
        <w:sym w:font="Symbol" w:char="F025"/>
      </w:r>
      <w:r w:rsidRPr="006562CE">
        <w:rPr>
          <w:sz w:val="22"/>
          <w:szCs w:val="22"/>
        </w:rPr>
        <w:t xml:space="preserve"> radioaktyvumo, išsiskyrusio su šlapimu per ne daugiau kaip 216 val. (84,7 </w:t>
      </w:r>
      <w:r w:rsidRPr="006562CE">
        <w:rPr>
          <w:sz w:val="22"/>
          <w:szCs w:val="22"/>
        </w:rPr>
        <w:sym w:font="Symbol" w:char="F0B1"/>
      </w:r>
      <w:r w:rsidRPr="006562CE">
        <w:rPr>
          <w:sz w:val="22"/>
          <w:szCs w:val="22"/>
        </w:rPr>
        <w:t> 7,8 </w:t>
      </w:r>
      <w:r w:rsidRPr="006562CE">
        <w:rPr>
          <w:sz w:val="22"/>
          <w:szCs w:val="22"/>
        </w:rPr>
        <w:sym w:font="Symbol" w:char="F025"/>
      </w:r>
      <w:r w:rsidRPr="006562CE">
        <w:rPr>
          <w:sz w:val="22"/>
          <w:szCs w:val="22"/>
        </w:rPr>
        <w:t xml:space="preserve"> dozės), buvo susiję su </w:t>
      </w:r>
      <w:proofErr w:type="spellStart"/>
      <w:r w:rsidRPr="006562CE">
        <w:rPr>
          <w:sz w:val="22"/>
          <w:szCs w:val="22"/>
        </w:rPr>
        <w:t>karbinolio</w:t>
      </w:r>
      <w:proofErr w:type="spellEnd"/>
      <w:r w:rsidRPr="006562CE">
        <w:rPr>
          <w:sz w:val="22"/>
          <w:szCs w:val="22"/>
        </w:rPr>
        <w:t xml:space="preserve"> metabolitu </w:t>
      </w:r>
      <w:proofErr w:type="spellStart"/>
      <w:r w:rsidRPr="006562CE">
        <w:rPr>
          <w:sz w:val="22"/>
          <w:szCs w:val="22"/>
        </w:rPr>
        <w:t>gliukuronidu</w:t>
      </w:r>
      <w:proofErr w:type="spellEnd"/>
      <w:r w:rsidRPr="006562CE">
        <w:rPr>
          <w:sz w:val="22"/>
          <w:szCs w:val="22"/>
        </w:rPr>
        <w:t>, 9 </w:t>
      </w:r>
      <w:r w:rsidRPr="006562CE">
        <w:rPr>
          <w:sz w:val="22"/>
          <w:szCs w:val="22"/>
        </w:rPr>
        <w:sym w:font="Symbol" w:char="F025"/>
      </w:r>
      <w:r w:rsidRPr="006562CE">
        <w:rPr>
          <w:sz w:val="22"/>
          <w:szCs w:val="22"/>
        </w:rPr>
        <w:t xml:space="preserve"> – su dviem neidentifikuotais metabolitais, 6 </w:t>
      </w:r>
      <w:r w:rsidRPr="006562CE">
        <w:rPr>
          <w:sz w:val="22"/>
          <w:szCs w:val="22"/>
        </w:rPr>
        <w:sym w:font="Symbol" w:char="F025"/>
      </w:r>
      <w:r w:rsidRPr="006562CE">
        <w:rPr>
          <w:sz w:val="22"/>
          <w:szCs w:val="22"/>
        </w:rPr>
        <w:t xml:space="preserve"> – su nepakitusiu </w:t>
      </w:r>
      <w:proofErr w:type="spellStart"/>
      <w:r w:rsidRPr="006562CE">
        <w:rPr>
          <w:sz w:val="22"/>
          <w:szCs w:val="22"/>
        </w:rPr>
        <w:t>letrozolu</w:t>
      </w:r>
      <w:proofErr w:type="spellEnd"/>
      <w:r w:rsidRPr="006562CE">
        <w:rPr>
          <w:sz w:val="22"/>
          <w:szCs w:val="22"/>
        </w:rPr>
        <w:t>.</w:t>
      </w:r>
    </w:p>
    <w:p w14:paraId="37537645" w14:textId="77777777" w:rsidR="00105CB1" w:rsidRPr="006562CE" w:rsidRDefault="00105CB1" w:rsidP="002F1D0B">
      <w:pPr>
        <w:widowControl w:val="0"/>
        <w:rPr>
          <w:sz w:val="22"/>
          <w:szCs w:val="22"/>
        </w:rPr>
      </w:pPr>
    </w:p>
    <w:p w14:paraId="17ECF907" w14:textId="77777777" w:rsidR="00105CB1" w:rsidRPr="006562CE" w:rsidRDefault="00105CB1" w:rsidP="002F1D0B">
      <w:pPr>
        <w:widowControl w:val="0"/>
        <w:rPr>
          <w:sz w:val="22"/>
          <w:szCs w:val="22"/>
          <w:u w:val="single"/>
        </w:rPr>
      </w:pPr>
      <w:r w:rsidRPr="006562CE">
        <w:rPr>
          <w:sz w:val="22"/>
          <w:szCs w:val="22"/>
          <w:u w:val="single"/>
        </w:rPr>
        <w:t>Eliminacija</w:t>
      </w:r>
    </w:p>
    <w:p w14:paraId="791A51B7" w14:textId="77777777" w:rsidR="00105CB1" w:rsidRPr="006562CE" w:rsidRDefault="00105CB1" w:rsidP="002F1D0B">
      <w:pPr>
        <w:widowControl w:val="0"/>
        <w:rPr>
          <w:sz w:val="22"/>
          <w:szCs w:val="22"/>
        </w:rPr>
      </w:pPr>
      <w:proofErr w:type="spellStart"/>
      <w:r w:rsidRPr="006562CE">
        <w:rPr>
          <w:sz w:val="22"/>
          <w:szCs w:val="22"/>
        </w:rPr>
        <w:t>Letrozolo</w:t>
      </w:r>
      <w:proofErr w:type="spellEnd"/>
      <w:r w:rsidRPr="006562CE">
        <w:rPr>
          <w:sz w:val="22"/>
          <w:szCs w:val="22"/>
        </w:rPr>
        <w:t xml:space="preserve"> tariamasis galutinės pusinės eliminacijos iš plazmos laikas yra maždaug nuo 2 iki 4 parų. Kasdien vartojant 2,5 mg paros dozę, </w:t>
      </w:r>
      <w:proofErr w:type="spellStart"/>
      <w:r w:rsidRPr="006562CE">
        <w:rPr>
          <w:sz w:val="22"/>
          <w:szCs w:val="22"/>
        </w:rPr>
        <w:t>pusiausvyrinė</w:t>
      </w:r>
      <w:proofErr w:type="spellEnd"/>
      <w:r w:rsidRPr="006562CE">
        <w:rPr>
          <w:sz w:val="22"/>
          <w:szCs w:val="22"/>
        </w:rPr>
        <w:t xml:space="preserve"> apykaita nusistovi per 2</w:t>
      </w:r>
      <w:r w:rsidRPr="006562CE">
        <w:rPr>
          <w:sz w:val="22"/>
          <w:szCs w:val="22"/>
        </w:rPr>
        <w:noBreakHyphen/>
        <w:t xml:space="preserve">6 savaites. Nusistovėjus </w:t>
      </w:r>
      <w:proofErr w:type="spellStart"/>
      <w:r w:rsidRPr="006562CE">
        <w:rPr>
          <w:sz w:val="22"/>
          <w:szCs w:val="22"/>
        </w:rPr>
        <w:t>pusiausvyrinei</w:t>
      </w:r>
      <w:proofErr w:type="spellEnd"/>
      <w:r w:rsidRPr="006562CE">
        <w:rPr>
          <w:sz w:val="22"/>
          <w:szCs w:val="22"/>
        </w:rPr>
        <w:t xml:space="preserve"> apykaitai, koncentracija plazmoje būna maždaug 7 kartus didesnė už koncentraciją, kuri atsiranda išgėrus vieną 2,5 mg dozę, ir 1,5</w:t>
      </w:r>
      <w:r w:rsidRPr="006562CE">
        <w:rPr>
          <w:sz w:val="22"/>
          <w:szCs w:val="22"/>
        </w:rPr>
        <w:noBreakHyphen/>
        <w:t xml:space="preserve">2 kartus didesnė nei apskaičiuota, atsižvelgiant į koncentraciją po vienos 2,5 mg dozės pavartojimo. Tai rodo, kad kasdien vartojant 2,5 mg dozę, </w:t>
      </w:r>
      <w:proofErr w:type="spellStart"/>
      <w:r w:rsidRPr="006562CE">
        <w:rPr>
          <w:sz w:val="22"/>
          <w:szCs w:val="22"/>
        </w:rPr>
        <w:lastRenderedPageBreak/>
        <w:t>letrozolo</w:t>
      </w:r>
      <w:proofErr w:type="spellEnd"/>
      <w:r w:rsidRPr="006562CE">
        <w:rPr>
          <w:sz w:val="22"/>
          <w:szCs w:val="22"/>
        </w:rPr>
        <w:t xml:space="preserve"> farmakokinetika nėra visiškai tiesinė. Kadangi </w:t>
      </w:r>
      <w:proofErr w:type="spellStart"/>
      <w:r w:rsidRPr="006562CE">
        <w:rPr>
          <w:sz w:val="22"/>
          <w:szCs w:val="22"/>
        </w:rPr>
        <w:t>pusiausvyrinė</w:t>
      </w:r>
      <w:proofErr w:type="spellEnd"/>
      <w:r w:rsidRPr="006562CE">
        <w:rPr>
          <w:sz w:val="22"/>
          <w:szCs w:val="22"/>
        </w:rPr>
        <w:t xml:space="preserve"> apykaita laikui bėgant nekinta, galima daryti išvadą, kad nuolatinio </w:t>
      </w:r>
      <w:proofErr w:type="spellStart"/>
      <w:r w:rsidRPr="006562CE">
        <w:rPr>
          <w:sz w:val="22"/>
          <w:szCs w:val="22"/>
        </w:rPr>
        <w:t>letrozolo</w:t>
      </w:r>
      <w:proofErr w:type="spellEnd"/>
      <w:r w:rsidRPr="006562CE">
        <w:rPr>
          <w:sz w:val="22"/>
          <w:szCs w:val="22"/>
        </w:rPr>
        <w:t xml:space="preserve"> kaupimosi organizme nebūna.</w:t>
      </w:r>
    </w:p>
    <w:p w14:paraId="01BDC0F6" w14:textId="77777777" w:rsidR="00105CB1" w:rsidRPr="006562CE" w:rsidRDefault="00105CB1" w:rsidP="002F1D0B">
      <w:pPr>
        <w:widowControl w:val="0"/>
        <w:rPr>
          <w:sz w:val="22"/>
          <w:szCs w:val="22"/>
          <w:u w:val="single"/>
        </w:rPr>
      </w:pPr>
    </w:p>
    <w:p w14:paraId="67A04AFF" w14:textId="77777777" w:rsidR="00105CB1" w:rsidRPr="006562CE" w:rsidRDefault="00105CB1" w:rsidP="002F1D0B">
      <w:pPr>
        <w:widowControl w:val="0"/>
        <w:rPr>
          <w:sz w:val="22"/>
          <w:szCs w:val="22"/>
          <w:u w:val="single"/>
        </w:rPr>
      </w:pPr>
      <w:r w:rsidRPr="006562CE">
        <w:rPr>
          <w:sz w:val="22"/>
          <w:szCs w:val="22"/>
          <w:u w:val="single"/>
        </w:rPr>
        <w:t>Tiesinis/netiesinis pobūdis</w:t>
      </w:r>
    </w:p>
    <w:p w14:paraId="0B6A0A3C" w14:textId="77777777" w:rsidR="00105CB1" w:rsidRPr="006562CE" w:rsidRDefault="00105CB1" w:rsidP="002F1D0B">
      <w:pPr>
        <w:widowControl w:val="0"/>
        <w:rPr>
          <w:sz w:val="22"/>
          <w:szCs w:val="22"/>
        </w:rPr>
      </w:pPr>
      <w:proofErr w:type="spellStart"/>
      <w:r w:rsidRPr="006562CE">
        <w:rPr>
          <w:color w:val="222222"/>
          <w:sz w:val="22"/>
          <w:szCs w:val="22"/>
        </w:rPr>
        <w:t>Letrozolo</w:t>
      </w:r>
      <w:proofErr w:type="spellEnd"/>
      <w:r w:rsidRPr="006562CE">
        <w:rPr>
          <w:color w:val="222222"/>
          <w:sz w:val="22"/>
          <w:szCs w:val="22"/>
        </w:rPr>
        <w:t xml:space="preserve"> farmakokinetika buvo proporcinga dozei suvartojus vienkartinę geriamąją dozę iki 10 mg (dozė nuo 0,01 mg iki 30 mg), ir paros dozę iki 1,0 mg (dozė nuo 0,1 iki 5 mg). Suvartojus vienkartinę 30 mg dozę, buvo šiek tiek padidėjęs dozės proporcingumas vertinant AUC. Padidėjęs dozės proporcingumas gali būti </w:t>
      </w:r>
      <w:proofErr w:type="spellStart"/>
      <w:r w:rsidRPr="006562CE">
        <w:rPr>
          <w:color w:val="222222"/>
          <w:sz w:val="22"/>
          <w:szCs w:val="22"/>
        </w:rPr>
        <w:t>metabolinių</w:t>
      </w:r>
      <w:proofErr w:type="spellEnd"/>
      <w:r w:rsidRPr="006562CE">
        <w:rPr>
          <w:color w:val="222222"/>
          <w:sz w:val="22"/>
          <w:szCs w:val="22"/>
        </w:rPr>
        <w:t xml:space="preserve"> </w:t>
      </w:r>
      <w:proofErr w:type="spellStart"/>
      <w:r w:rsidRPr="006562CE">
        <w:rPr>
          <w:color w:val="222222"/>
          <w:sz w:val="22"/>
          <w:szCs w:val="22"/>
        </w:rPr>
        <w:t>eliminacinių</w:t>
      </w:r>
      <w:proofErr w:type="spellEnd"/>
      <w:r w:rsidRPr="006562CE">
        <w:rPr>
          <w:color w:val="222222"/>
          <w:sz w:val="22"/>
          <w:szCs w:val="22"/>
        </w:rPr>
        <w:t xml:space="preserve"> procesų prisotinimo rezultatas. Vartojant 2,5 ir 5 mg paros dozes, AUC vertės, palyginti su 1,0 mg paros doze, atitinkamai padidėjo maždaug 3,8 ir 12 kartų, o ne 2,5 ir 5 kartus. Todėl rekomenduojama 2,5 mg paros dozė galbūt yra ribinė dozė, kurią vartojant pirmą kartą išryškėja padidėjęs proporcingumas, o vartojant 5 mg paros dozę padidėjęs proporcingumas yra labiau išreikštas. Tikėtina, kad padidėjęs dozės proporcingumas gali būti susijęs su medžiagų apykaitos eliminacijos procesų prisotinimu. Pastovi koncentracija pasiekta po 1 ar 2 mėnesių vartojant visas tirtas dozes (nuo 0,1 iki 5,0 mg per parą).</w:t>
      </w:r>
    </w:p>
    <w:p w14:paraId="7E1751FF" w14:textId="77777777" w:rsidR="00105CB1" w:rsidRPr="006562CE" w:rsidRDefault="00105CB1" w:rsidP="002F1D0B">
      <w:pPr>
        <w:widowControl w:val="0"/>
        <w:rPr>
          <w:sz w:val="22"/>
          <w:szCs w:val="22"/>
        </w:rPr>
      </w:pPr>
    </w:p>
    <w:p w14:paraId="5FB1984C" w14:textId="77777777" w:rsidR="00105CB1" w:rsidRPr="006562CE" w:rsidRDefault="00105CB1" w:rsidP="002F1D0B">
      <w:pPr>
        <w:keepNext/>
        <w:widowControl w:val="0"/>
        <w:rPr>
          <w:sz w:val="22"/>
          <w:szCs w:val="22"/>
          <w:u w:val="single"/>
        </w:rPr>
      </w:pPr>
      <w:r w:rsidRPr="006562CE">
        <w:rPr>
          <w:sz w:val="22"/>
          <w:szCs w:val="22"/>
          <w:u w:val="single"/>
        </w:rPr>
        <w:t>Specifinės ligonių grupės</w:t>
      </w:r>
    </w:p>
    <w:p w14:paraId="3B2C94C5" w14:textId="77777777" w:rsidR="00105CB1" w:rsidRPr="006562CE" w:rsidRDefault="00105CB1" w:rsidP="002F1D0B">
      <w:pPr>
        <w:keepNext/>
        <w:widowControl w:val="0"/>
        <w:rPr>
          <w:i/>
          <w:sz w:val="22"/>
          <w:szCs w:val="22"/>
        </w:rPr>
      </w:pPr>
      <w:r w:rsidRPr="006562CE">
        <w:rPr>
          <w:i/>
          <w:sz w:val="22"/>
          <w:szCs w:val="22"/>
        </w:rPr>
        <w:t>Senyvos pacientės</w:t>
      </w:r>
    </w:p>
    <w:p w14:paraId="38541864" w14:textId="77777777" w:rsidR="00105CB1" w:rsidRPr="006562CE" w:rsidRDefault="00105CB1" w:rsidP="002F1D0B">
      <w:pPr>
        <w:widowControl w:val="0"/>
        <w:rPr>
          <w:sz w:val="22"/>
          <w:szCs w:val="22"/>
        </w:rPr>
      </w:pPr>
      <w:r w:rsidRPr="006562CE">
        <w:rPr>
          <w:sz w:val="22"/>
          <w:szCs w:val="22"/>
        </w:rPr>
        <w:t xml:space="preserve">Amžius įtakos </w:t>
      </w:r>
      <w:proofErr w:type="spellStart"/>
      <w:r w:rsidRPr="006562CE">
        <w:rPr>
          <w:sz w:val="22"/>
          <w:szCs w:val="22"/>
        </w:rPr>
        <w:t>letrozolo</w:t>
      </w:r>
      <w:proofErr w:type="spellEnd"/>
      <w:r w:rsidRPr="006562CE">
        <w:rPr>
          <w:sz w:val="22"/>
          <w:szCs w:val="22"/>
        </w:rPr>
        <w:t xml:space="preserve"> farmakokinetikai nedaro.</w:t>
      </w:r>
    </w:p>
    <w:p w14:paraId="0D389178" w14:textId="77777777" w:rsidR="00105CB1" w:rsidRPr="006562CE" w:rsidRDefault="00105CB1" w:rsidP="002F1D0B">
      <w:pPr>
        <w:widowControl w:val="0"/>
        <w:rPr>
          <w:sz w:val="22"/>
          <w:szCs w:val="22"/>
        </w:rPr>
      </w:pPr>
    </w:p>
    <w:p w14:paraId="4E31539A" w14:textId="77777777" w:rsidR="00105CB1" w:rsidRPr="006562CE" w:rsidRDefault="00105CB1" w:rsidP="002F1D0B">
      <w:pPr>
        <w:keepNext/>
        <w:widowControl w:val="0"/>
        <w:rPr>
          <w:i/>
          <w:sz w:val="22"/>
          <w:szCs w:val="22"/>
        </w:rPr>
      </w:pPr>
      <w:r w:rsidRPr="006562CE">
        <w:rPr>
          <w:i/>
          <w:sz w:val="22"/>
          <w:szCs w:val="22"/>
        </w:rPr>
        <w:t>Inkstų funkcijos sutrikimas</w:t>
      </w:r>
    </w:p>
    <w:p w14:paraId="55611ED3" w14:textId="77777777" w:rsidR="00105CB1" w:rsidRPr="006562CE" w:rsidRDefault="00105CB1" w:rsidP="002F1D0B">
      <w:pPr>
        <w:widowControl w:val="0"/>
        <w:rPr>
          <w:color w:val="222222"/>
          <w:sz w:val="22"/>
          <w:szCs w:val="22"/>
        </w:rPr>
      </w:pPr>
      <w:r w:rsidRPr="006562CE">
        <w:rPr>
          <w:sz w:val="22"/>
          <w:szCs w:val="22"/>
        </w:rPr>
        <w:t>Tyrimo, kuriame dalyvavo 19 savanorių, kurioms buvo įvairaus sunkumo inkstų funkcijos sutrikimas (24 val. kreatinino klirensas 9</w:t>
      </w:r>
      <w:r w:rsidRPr="006562CE">
        <w:rPr>
          <w:sz w:val="22"/>
          <w:szCs w:val="22"/>
        </w:rPr>
        <w:noBreakHyphen/>
        <w:t xml:space="preserve">116 ml/min.), metu poveikio </w:t>
      </w:r>
      <w:proofErr w:type="spellStart"/>
      <w:r w:rsidRPr="006562CE">
        <w:rPr>
          <w:sz w:val="22"/>
          <w:szCs w:val="22"/>
        </w:rPr>
        <w:t>letrozolo</w:t>
      </w:r>
      <w:proofErr w:type="spellEnd"/>
      <w:r w:rsidRPr="006562CE">
        <w:rPr>
          <w:sz w:val="22"/>
          <w:szCs w:val="22"/>
        </w:rPr>
        <w:t xml:space="preserve"> farmakokinetikai po vienos 2,5 mg </w:t>
      </w:r>
      <w:proofErr w:type="spellStart"/>
      <w:r w:rsidRPr="006562CE">
        <w:rPr>
          <w:sz w:val="22"/>
          <w:szCs w:val="22"/>
        </w:rPr>
        <w:t>letrozolo</w:t>
      </w:r>
      <w:proofErr w:type="spellEnd"/>
      <w:r w:rsidRPr="006562CE">
        <w:rPr>
          <w:sz w:val="22"/>
          <w:szCs w:val="22"/>
        </w:rPr>
        <w:t xml:space="preserve"> dozės pavartojimo nenustatyta.</w:t>
      </w:r>
      <w:r w:rsidRPr="006562CE">
        <w:rPr>
          <w:color w:val="222222"/>
          <w:kern w:val="28"/>
          <w:sz w:val="22"/>
          <w:szCs w:val="22"/>
        </w:rPr>
        <w:t xml:space="preserve"> Papildant</w:t>
      </w:r>
      <w:r w:rsidRPr="006562CE">
        <w:rPr>
          <w:b/>
          <w:color w:val="222222"/>
          <w:kern w:val="28"/>
          <w:sz w:val="22"/>
          <w:szCs w:val="22"/>
        </w:rPr>
        <w:t xml:space="preserve"> </w:t>
      </w:r>
      <w:r w:rsidRPr="006562CE">
        <w:rPr>
          <w:color w:val="222222"/>
          <w:sz w:val="22"/>
          <w:szCs w:val="22"/>
        </w:rPr>
        <w:t xml:space="preserve">aukščiau minėtą tyrimą, įvertinantį inkstų funkcijos sutrikimą vartojant </w:t>
      </w:r>
      <w:proofErr w:type="spellStart"/>
      <w:r w:rsidRPr="006562CE">
        <w:rPr>
          <w:color w:val="222222"/>
          <w:sz w:val="22"/>
          <w:szCs w:val="22"/>
        </w:rPr>
        <w:t>letrozolą</w:t>
      </w:r>
      <w:proofErr w:type="spellEnd"/>
      <w:r w:rsidRPr="006562CE">
        <w:rPr>
          <w:color w:val="222222"/>
          <w:sz w:val="22"/>
          <w:szCs w:val="22"/>
        </w:rPr>
        <w:t xml:space="preserve">, buvo atlikta dviejų pagrindinių tyrimų (AR/BC2 ir AR/BC3) duomenų kintamųjų analizė. Apskaičiuotas kreatinino klirensas [tyrime AR/BC2 svyravo nuo 19 iki 187 ml/min; tyrime AR/BC3 svyravo nuo 10 iki 180 ml/min] neparodė statistiškai reikšmingo ryšio tarp </w:t>
      </w:r>
      <w:proofErr w:type="spellStart"/>
      <w:r w:rsidRPr="006562CE">
        <w:rPr>
          <w:color w:val="222222"/>
          <w:sz w:val="22"/>
          <w:szCs w:val="22"/>
        </w:rPr>
        <w:t>letrozolo</w:t>
      </w:r>
      <w:proofErr w:type="spellEnd"/>
      <w:r w:rsidRPr="006562CE">
        <w:rPr>
          <w:color w:val="222222"/>
          <w:sz w:val="22"/>
          <w:szCs w:val="22"/>
        </w:rPr>
        <w:t xml:space="preserve"> koncentracijos plazmoje ir nusistovėjusios </w:t>
      </w:r>
      <w:proofErr w:type="spellStart"/>
      <w:r w:rsidRPr="006562CE">
        <w:rPr>
          <w:color w:val="222222"/>
          <w:sz w:val="22"/>
          <w:szCs w:val="22"/>
        </w:rPr>
        <w:t>pusiausvyrinės</w:t>
      </w:r>
      <w:proofErr w:type="spellEnd"/>
      <w:r w:rsidRPr="006562CE">
        <w:rPr>
          <w:color w:val="222222"/>
          <w:sz w:val="22"/>
          <w:szCs w:val="22"/>
        </w:rPr>
        <w:t xml:space="preserve"> apykaitos (</w:t>
      </w:r>
      <w:proofErr w:type="spellStart"/>
      <w:r w:rsidRPr="006562CE">
        <w:rPr>
          <w:color w:val="222222"/>
          <w:sz w:val="22"/>
          <w:szCs w:val="22"/>
        </w:rPr>
        <w:t>C</w:t>
      </w:r>
      <w:r w:rsidRPr="006562CE">
        <w:rPr>
          <w:color w:val="000000"/>
          <w:sz w:val="22"/>
          <w:szCs w:val="22"/>
          <w:vertAlign w:val="subscript"/>
        </w:rPr>
        <w:t>min</w:t>
      </w:r>
      <w:proofErr w:type="spellEnd"/>
      <w:r w:rsidRPr="006562CE">
        <w:rPr>
          <w:color w:val="222222"/>
          <w:sz w:val="22"/>
          <w:szCs w:val="22"/>
        </w:rPr>
        <w:t xml:space="preserve">). Be to, AR/BC2 ir AR/BC3 antrojo pasirinkimo gydymo tyrimų duomenys, sergant </w:t>
      </w:r>
      <w:proofErr w:type="spellStart"/>
      <w:r w:rsidRPr="006562CE">
        <w:rPr>
          <w:color w:val="222222"/>
          <w:sz w:val="22"/>
          <w:szCs w:val="22"/>
        </w:rPr>
        <w:t>metastazavusiu</w:t>
      </w:r>
      <w:proofErr w:type="spellEnd"/>
      <w:r w:rsidRPr="006562CE">
        <w:rPr>
          <w:color w:val="222222"/>
          <w:sz w:val="22"/>
          <w:szCs w:val="22"/>
        </w:rPr>
        <w:t xml:space="preserve"> krūties vėžiu, neįrodė nepageidaujamo </w:t>
      </w:r>
      <w:proofErr w:type="spellStart"/>
      <w:r w:rsidRPr="006562CE">
        <w:rPr>
          <w:color w:val="222222"/>
          <w:sz w:val="22"/>
          <w:szCs w:val="22"/>
        </w:rPr>
        <w:t>letrozolo</w:t>
      </w:r>
      <w:proofErr w:type="spellEnd"/>
      <w:r w:rsidRPr="006562CE">
        <w:rPr>
          <w:color w:val="222222"/>
          <w:sz w:val="22"/>
          <w:szCs w:val="22"/>
        </w:rPr>
        <w:t xml:space="preserve"> poveikio kreatinino klirensui ar inkstų funkcijos sutrikimui. </w:t>
      </w:r>
    </w:p>
    <w:p w14:paraId="09E8635E" w14:textId="77777777" w:rsidR="00105CB1" w:rsidRPr="006562CE" w:rsidRDefault="00105CB1" w:rsidP="002F1D0B">
      <w:pPr>
        <w:widowControl w:val="0"/>
        <w:rPr>
          <w:sz w:val="22"/>
          <w:szCs w:val="22"/>
        </w:rPr>
      </w:pPr>
      <w:r w:rsidRPr="006562CE">
        <w:rPr>
          <w:color w:val="222222"/>
          <w:sz w:val="22"/>
          <w:szCs w:val="22"/>
        </w:rPr>
        <w:t>Taigi, nereikia koreguoti dozės pacientams, kurių inkstų funkcija yra sutrikusi (kreatinino klirensas yra ≥ 10 ml/min). Nedaug informacijos apie pacientus, kuriems yra sunkus inkstų funkcijos sutrikimas (kreatinino klirensas &lt; 10 ml/min).</w:t>
      </w:r>
    </w:p>
    <w:p w14:paraId="3338B10A" w14:textId="77777777" w:rsidR="00105CB1" w:rsidRPr="006562CE" w:rsidRDefault="00105CB1" w:rsidP="002F1D0B">
      <w:pPr>
        <w:widowControl w:val="0"/>
        <w:rPr>
          <w:sz w:val="22"/>
          <w:szCs w:val="22"/>
        </w:rPr>
      </w:pPr>
    </w:p>
    <w:p w14:paraId="20ECA6B3" w14:textId="77777777" w:rsidR="00105CB1" w:rsidRPr="006562CE" w:rsidRDefault="00105CB1" w:rsidP="002F1D0B">
      <w:pPr>
        <w:keepNext/>
        <w:widowControl w:val="0"/>
        <w:rPr>
          <w:i/>
          <w:sz w:val="22"/>
          <w:szCs w:val="22"/>
        </w:rPr>
      </w:pPr>
      <w:r w:rsidRPr="006562CE">
        <w:rPr>
          <w:i/>
          <w:sz w:val="22"/>
          <w:szCs w:val="22"/>
        </w:rPr>
        <w:t>Kepenų funkcijos sutrikimas</w:t>
      </w:r>
    </w:p>
    <w:p w14:paraId="31C3E13E" w14:textId="77777777" w:rsidR="00105CB1" w:rsidRPr="006562CE" w:rsidRDefault="00105CB1" w:rsidP="002F1D0B">
      <w:pPr>
        <w:widowControl w:val="0"/>
        <w:rPr>
          <w:sz w:val="22"/>
          <w:szCs w:val="22"/>
        </w:rPr>
      </w:pPr>
      <w:r w:rsidRPr="006562CE">
        <w:rPr>
          <w:sz w:val="22"/>
          <w:szCs w:val="22"/>
        </w:rPr>
        <w:t xml:space="preserve">Panašus tyrimas buvo atliktas su moterimis, kurioms buvo įvairaus sunkumo kepenų funkcijos sutrikimas. Nustatyta, kad esant vidutinio sunkumo kepenų funkcijos sutrikimui (B pagal </w:t>
      </w:r>
      <w:proofErr w:type="spellStart"/>
      <w:r w:rsidRPr="006562CE">
        <w:rPr>
          <w:i/>
          <w:sz w:val="22"/>
          <w:szCs w:val="22"/>
        </w:rPr>
        <w:t>Child-Pugh</w:t>
      </w:r>
      <w:proofErr w:type="spellEnd"/>
      <w:r w:rsidRPr="006562CE">
        <w:rPr>
          <w:sz w:val="22"/>
          <w:szCs w:val="22"/>
        </w:rPr>
        <w:t xml:space="preserve"> skalę), </w:t>
      </w:r>
      <w:proofErr w:type="spellStart"/>
      <w:r w:rsidRPr="006562CE">
        <w:rPr>
          <w:sz w:val="22"/>
          <w:szCs w:val="22"/>
        </w:rPr>
        <w:t>letrozolo</w:t>
      </w:r>
      <w:proofErr w:type="spellEnd"/>
      <w:r w:rsidRPr="006562CE">
        <w:rPr>
          <w:sz w:val="22"/>
          <w:szCs w:val="22"/>
        </w:rPr>
        <w:t xml:space="preserve"> AUC buvo 37 </w:t>
      </w:r>
      <w:r w:rsidRPr="006562CE">
        <w:rPr>
          <w:sz w:val="22"/>
          <w:szCs w:val="22"/>
        </w:rPr>
        <w:sym w:font="Symbol" w:char="F025"/>
      </w:r>
      <w:r w:rsidRPr="006562CE">
        <w:rPr>
          <w:sz w:val="22"/>
          <w:szCs w:val="22"/>
        </w:rPr>
        <w:t xml:space="preserve"> didesnis nei esant normaliai kepenų funkcijai, bet neviršijo normos ribų. Tyrimo, kuriame dalyvavo aštuoni vyrai, kuriems buvo kepenų cirozė arba sunkus kepenų funkcijos sutrikimas (C pagal </w:t>
      </w:r>
      <w:proofErr w:type="spellStart"/>
      <w:r w:rsidRPr="006562CE">
        <w:rPr>
          <w:i/>
          <w:sz w:val="22"/>
          <w:szCs w:val="22"/>
        </w:rPr>
        <w:t>Child-Pugh</w:t>
      </w:r>
      <w:proofErr w:type="spellEnd"/>
      <w:r w:rsidRPr="006562CE">
        <w:rPr>
          <w:sz w:val="22"/>
          <w:szCs w:val="22"/>
        </w:rPr>
        <w:t xml:space="preserve"> skalę), metu lyginant </w:t>
      </w:r>
      <w:proofErr w:type="spellStart"/>
      <w:r w:rsidRPr="006562CE">
        <w:rPr>
          <w:sz w:val="22"/>
          <w:szCs w:val="22"/>
        </w:rPr>
        <w:t>letrozolo</w:t>
      </w:r>
      <w:proofErr w:type="spellEnd"/>
      <w:r w:rsidRPr="006562CE">
        <w:rPr>
          <w:sz w:val="22"/>
          <w:szCs w:val="22"/>
        </w:rPr>
        <w:t xml:space="preserve"> farmakokinetiką po vienkartinės geriamosios dozės pavartojimo, nustatyta, kad AUC ir t</w:t>
      </w:r>
      <w:r w:rsidRPr="006562CE">
        <w:rPr>
          <w:sz w:val="22"/>
          <w:szCs w:val="22"/>
          <w:vertAlign w:val="subscript"/>
        </w:rPr>
        <w:t xml:space="preserve">½ </w:t>
      </w:r>
      <w:r w:rsidRPr="006562CE">
        <w:rPr>
          <w:sz w:val="22"/>
          <w:szCs w:val="22"/>
        </w:rPr>
        <w:t>buvo atitinkamai 95 </w:t>
      </w:r>
      <w:r w:rsidRPr="006562CE">
        <w:rPr>
          <w:sz w:val="22"/>
          <w:szCs w:val="22"/>
        </w:rPr>
        <w:sym w:font="Symbol" w:char="F025"/>
      </w:r>
      <w:r w:rsidRPr="006562CE">
        <w:rPr>
          <w:sz w:val="22"/>
          <w:szCs w:val="22"/>
        </w:rPr>
        <w:t xml:space="preserve"> ir 187 </w:t>
      </w:r>
      <w:r w:rsidRPr="006562CE">
        <w:rPr>
          <w:sz w:val="22"/>
          <w:szCs w:val="22"/>
        </w:rPr>
        <w:sym w:font="Symbol" w:char="F025"/>
      </w:r>
      <w:r w:rsidRPr="006562CE">
        <w:rPr>
          <w:sz w:val="22"/>
          <w:szCs w:val="22"/>
        </w:rPr>
        <w:t xml:space="preserve"> didesni nei atitinkami sveikų savanorių (N </w:t>
      </w:r>
      <w:r w:rsidRPr="006562CE">
        <w:rPr>
          <w:sz w:val="22"/>
          <w:szCs w:val="22"/>
        </w:rPr>
        <w:sym w:font="Symbol" w:char="F03D"/>
      </w:r>
      <w:r w:rsidRPr="006562CE">
        <w:rPr>
          <w:sz w:val="22"/>
          <w:szCs w:val="22"/>
        </w:rPr>
        <w:t xml:space="preserve"> 8) rodmenys. Vadinasi, </w:t>
      </w:r>
      <w:proofErr w:type="spellStart"/>
      <w:r w:rsidRPr="006562CE">
        <w:rPr>
          <w:sz w:val="22"/>
          <w:szCs w:val="22"/>
        </w:rPr>
        <w:t>letrozolo</w:t>
      </w:r>
      <w:proofErr w:type="spellEnd"/>
      <w:r w:rsidRPr="006562CE">
        <w:rPr>
          <w:sz w:val="22"/>
          <w:szCs w:val="22"/>
        </w:rPr>
        <w:t xml:space="preserve"> tablečių pacientėms, kurioms yra sunkus kepenų funkcijos sutrikimas, reikia skirti atsargiai ir tik individualiai įvertinus rizikos ir naudos santykį.</w:t>
      </w:r>
    </w:p>
    <w:p w14:paraId="42A4D48D" w14:textId="77777777" w:rsidR="00105CB1" w:rsidRPr="006562CE" w:rsidRDefault="00105CB1" w:rsidP="002F1D0B">
      <w:pPr>
        <w:widowControl w:val="0"/>
        <w:rPr>
          <w:sz w:val="22"/>
          <w:szCs w:val="22"/>
        </w:rPr>
      </w:pPr>
    </w:p>
    <w:p w14:paraId="487AF492" w14:textId="77777777" w:rsidR="00105CB1" w:rsidRPr="006562CE" w:rsidRDefault="00105CB1" w:rsidP="002F1D0B">
      <w:pPr>
        <w:keepNext/>
        <w:widowControl w:val="0"/>
        <w:ind w:left="567" w:hanging="567"/>
        <w:rPr>
          <w:b/>
          <w:sz w:val="22"/>
          <w:szCs w:val="22"/>
        </w:rPr>
      </w:pPr>
      <w:r w:rsidRPr="006562CE">
        <w:rPr>
          <w:b/>
          <w:sz w:val="22"/>
          <w:szCs w:val="22"/>
        </w:rPr>
        <w:t>5.3</w:t>
      </w:r>
      <w:r w:rsidRPr="006562CE">
        <w:rPr>
          <w:b/>
          <w:sz w:val="22"/>
          <w:szCs w:val="22"/>
        </w:rPr>
        <w:tab/>
      </w:r>
      <w:proofErr w:type="spellStart"/>
      <w:r w:rsidRPr="006562CE">
        <w:rPr>
          <w:b/>
          <w:sz w:val="22"/>
          <w:szCs w:val="22"/>
        </w:rPr>
        <w:t>Ikiklinikinių</w:t>
      </w:r>
      <w:proofErr w:type="spellEnd"/>
      <w:r w:rsidRPr="006562CE">
        <w:rPr>
          <w:b/>
          <w:sz w:val="22"/>
          <w:szCs w:val="22"/>
        </w:rPr>
        <w:t xml:space="preserve"> saugumo tyrimų duomenys</w:t>
      </w:r>
    </w:p>
    <w:p w14:paraId="30056C97" w14:textId="77777777" w:rsidR="00105CB1" w:rsidRPr="006562CE" w:rsidRDefault="00105CB1" w:rsidP="002F1D0B">
      <w:pPr>
        <w:keepNext/>
        <w:widowControl w:val="0"/>
        <w:rPr>
          <w:sz w:val="22"/>
          <w:szCs w:val="22"/>
        </w:rPr>
      </w:pPr>
    </w:p>
    <w:p w14:paraId="5B23B7BE" w14:textId="77777777" w:rsidR="00105CB1" w:rsidRPr="006562CE" w:rsidRDefault="00105CB1" w:rsidP="002F1D0B">
      <w:pPr>
        <w:widowControl w:val="0"/>
        <w:rPr>
          <w:sz w:val="22"/>
          <w:szCs w:val="22"/>
        </w:rPr>
      </w:pPr>
      <w:r w:rsidRPr="006562CE">
        <w:rPr>
          <w:sz w:val="22"/>
          <w:szCs w:val="22"/>
        </w:rPr>
        <w:t xml:space="preserve">Buvo atlikta daug </w:t>
      </w:r>
      <w:proofErr w:type="spellStart"/>
      <w:r w:rsidRPr="006562CE">
        <w:rPr>
          <w:sz w:val="22"/>
          <w:szCs w:val="22"/>
        </w:rPr>
        <w:t>ikiklinikinių</w:t>
      </w:r>
      <w:proofErr w:type="spellEnd"/>
      <w:r w:rsidRPr="006562CE">
        <w:rPr>
          <w:sz w:val="22"/>
          <w:szCs w:val="22"/>
        </w:rPr>
        <w:t xml:space="preserve"> tyrimų su įprastinėmis gyvūnų rūšimis, duomenų apie sisteminį toksinį poveikį ar toksinį poveikį organams taikiniams negauta.</w:t>
      </w:r>
    </w:p>
    <w:p w14:paraId="044CDA88" w14:textId="77777777" w:rsidR="00105CB1" w:rsidRPr="006562CE" w:rsidRDefault="00105CB1" w:rsidP="002F1D0B">
      <w:pPr>
        <w:widowControl w:val="0"/>
        <w:rPr>
          <w:sz w:val="22"/>
          <w:szCs w:val="22"/>
        </w:rPr>
      </w:pPr>
    </w:p>
    <w:p w14:paraId="1368331B" w14:textId="77777777" w:rsidR="00105CB1" w:rsidRPr="006562CE" w:rsidRDefault="00105CB1" w:rsidP="002F1D0B">
      <w:pPr>
        <w:widowControl w:val="0"/>
        <w:rPr>
          <w:sz w:val="22"/>
          <w:szCs w:val="22"/>
        </w:rPr>
      </w:pPr>
      <w:r w:rsidRPr="006562CE">
        <w:rPr>
          <w:sz w:val="22"/>
          <w:szCs w:val="22"/>
        </w:rPr>
        <w:t xml:space="preserve">Graužikams ne didesnių kaip 2000 mg/kg kūno svorio </w:t>
      </w:r>
      <w:proofErr w:type="spellStart"/>
      <w:r w:rsidRPr="006562CE">
        <w:rPr>
          <w:sz w:val="22"/>
          <w:szCs w:val="22"/>
        </w:rPr>
        <w:t>letrozolo</w:t>
      </w:r>
      <w:proofErr w:type="spellEnd"/>
      <w:r w:rsidRPr="006562CE">
        <w:rPr>
          <w:sz w:val="22"/>
          <w:szCs w:val="22"/>
        </w:rPr>
        <w:t xml:space="preserve"> dozių sukeltas ūminis toksinis poveikis buvo silpnas. Šunims 100 mg/kg kūno svorio dozės sukėlė vidutinio sunkumo toksinio poveikio simptomų.</w:t>
      </w:r>
    </w:p>
    <w:p w14:paraId="1F7D3FEB" w14:textId="77777777" w:rsidR="00105CB1" w:rsidRPr="006562CE" w:rsidRDefault="00105CB1" w:rsidP="002F1D0B">
      <w:pPr>
        <w:widowControl w:val="0"/>
        <w:rPr>
          <w:sz w:val="22"/>
          <w:szCs w:val="22"/>
        </w:rPr>
      </w:pPr>
    </w:p>
    <w:p w14:paraId="2309DB30" w14:textId="77777777" w:rsidR="00105CB1" w:rsidRPr="006562CE" w:rsidRDefault="00105CB1" w:rsidP="002F1D0B">
      <w:pPr>
        <w:widowControl w:val="0"/>
        <w:rPr>
          <w:sz w:val="22"/>
          <w:szCs w:val="22"/>
        </w:rPr>
      </w:pPr>
      <w:r w:rsidRPr="006562CE">
        <w:rPr>
          <w:sz w:val="22"/>
          <w:szCs w:val="22"/>
        </w:rPr>
        <w:t xml:space="preserve">Iki 12 mėnesių trukusių kartotinių dozių tyrimų su žiurkėms ir šunims metu svarbiausias pastebėtas poveikis gali būti priskiriamas farmakologiniam medžiagos poveikiui. Nepageidaujamo poveikio nesukelianti dozė abiem rūšims buvo 0,3 mg/kg kūno svorio. </w:t>
      </w:r>
    </w:p>
    <w:p w14:paraId="4C2A787C" w14:textId="77777777" w:rsidR="00105CB1" w:rsidRPr="006562CE" w:rsidRDefault="00105CB1" w:rsidP="002F1D0B">
      <w:pPr>
        <w:widowControl w:val="0"/>
        <w:autoSpaceDE w:val="0"/>
        <w:autoSpaceDN w:val="0"/>
        <w:adjustRightInd w:val="0"/>
        <w:ind w:right="55"/>
        <w:rPr>
          <w:color w:val="000000"/>
          <w:sz w:val="22"/>
          <w:szCs w:val="22"/>
          <w:lang w:eastAsia="fr-FR"/>
        </w:rPr>
      </w:pPr>
    </w:p>
    <w:p w14:paraId="145D01CB" w14:textId="77777777" w:rsidR="00105CB1" w:rsidRPr="006562CE" w:rsidRDefault="00105CB1" w:rsidP="002F1D0B">
      <w:pPr>
        <w:widowControl w:val="0"/>
        <w:rPr>
          <w:color w:val="222222"/>
          <w:sz w:val="22"/>
          <w:szCs w:val="22"/>
        </w:rPr>
      </w:pPr>
      <w:r w:rsidRPr="006562CE">
        <w:rPr>
          <w:color w:val="222222"/>
          <w:sz w:val="22"/>
          <w:szCs w:val="22"/>
        </w:rPr>
        <w:lastRenderedPageBreak/>
        <w:t xml:space="preserve">Žiurkių patelėms geriamasis </w:t>
      </w:r>
      <w:proofErr w:type="spellStart"/>
      <w:r w:rsidRPr="006562CE">
        <w:rPr>
          <w:color w:val="222222"/>
          <w:sz w:val="22"/>
          <w:szCs w:val="22"/>
        </w:rPr>
        <w:t>letrozolas</w:t>
      </w:r>
      <w:proofErr w:type="spellEnd"/>
      <w:r w:rsidRPr="006562CE">
        <w:rPr>
          <w:color w:val="222222"/>
          <w:sz w:val="22"/>
          <w:szCs w:val="22"/>
        </w:rPr>
        <w:t xml:space="preserve"> sumažino poravimosi ir nėštumo santykį, ir didino </w:t>
      </w:r>
      <w:proofErr w:type="spellStart"/>
      <w:r w:rsidRPr="006562CE">
        <w:rPr>
          <w:color w:val="222222"/>
          <w:sz w:val="22"/>
          <w:szCs w:val="22"/>
        </w:rPr>
        <w:t>preimplantacinį</w:t>
      </w:r>
      <w:proofErr w:type="spellEnd"/>
      <w:r w:rsidRPr="006562CE">
        <w:rPr>
          <w:color w:val="222222"/>
          <w:sz w:val="22"/>
          <w:szCs w:val="22"/>
        </w:rPr>
        <w:t xml:space="preserve"> netekimą.</w:t>
      </w:r>
    </w:p>
    <w:p w14:paraId="4F1A8CEE" w14:textId="77777777" w:rsidR="00105CB1" w:rsidRPr="006562CE" w:rsidRDefault="00105CB1" w:rsidP="002F1D0B">
      <w:pPr>
        <w:widowControl w:val="0"/>
        <w:rPr>
          <w:sz w:val="22"/>
          <w:szCs w:val="22"/>
        </w:rPr>
      </w:pPr>
    </w:p>
    <w:p w14:paraId="489D6B8A" w14:textId="77777777" w:rsidR="00105CB1" w:rsidRPr="006562CE" w:rsidRDefault="00105CB1" w:rsidP="002F1D0B">
      <w:pPr>
        <w:widowControl w:val="0"/>
        <w:rPr>
          <w:sz w:val="22"/>
          <w:szCs w:val="22"/>
        </w:rPr>
      </w:pPr>
      <w:proofErr w:type="spellStart"/>
      <w:r w:rsidRPr="006562CE">
        <w:rPr>
          <w:i/>
          <w:iCs/>
          <w:sz w:val="22"/>
          <w:szCs w:val="22"/>
        </w:rPr>
        <w:t>In</w:t>
      </w:r>
      <w:proofErr w:type="spellEnd"/>
      <w:r w:rsidRPr="006562CE">
        <w:rPr>
          <w:i/>
          <w:iCs/>
          <w:sz w:val="22"/>
          <w:szCs w:val="22"/>
        </w:rPr>
        <w:t xml:space="preserve"> </w:t>
      </w:r>
      <w:proofErr w:type="spellStart"/>
      <w:r w:rsidRPr="006562CE">
        <w:rPr>
          <w:i/>
          <w:iCs/>
          <w:sz w:val="22"/>
          <w:szCs w:val="22"/>
        </w:rPr>
        <w:t>vitro</w:t>
      </w:r>
      <w:proofErr w:type="spellEnd"/>
      <w:r w:rsidRPr="006562CE">
        <w:rPr>
          <w:i/>
          <w:iCs/>
          <w:sz w:val="22"/>
          <w:szCs w:val="22"/>
        </w:rPr>
        <w:t xml:space="preserve"> </w:t>
      </w:r>
      <w:r w:rsidRPr="006562CE">
        <w:rPr>
          <w:sz w:val="22"/>
          <w:szCs w:val="22"/>
        </w:rPr>
        <w:t>ir</w:t>
      </w:r>
      <w:r w:rsidRPr="006562CE">
        <w:rPr>
          <w:i/>
          <w:iCs/>
          <w:sz w:val="22"/>
          <w:szCs w:val="22"/>
        </w:rPr>
        <w:t xml:space="preserve"> </w:t>
      </w:r>
      <w:proofErr w:type="spellStart"/>
      <w:r w:rsidRPr="006562CE">
        <w:rPr>
          <w:i/>
          <w:iCs/>
          <w:sz w:val="22"/>
          <w:szCs w:val="22"/>
        </w:rPr>
        <w:t>in</w:t>
      </w:r>
      <w:proofErr w:type="spellEnd"/>
      <w:r w:rsidRPr="006562CE">
        <w:rPr>
          <w:i/>
          <w:iCs/>
          <w:sz w:val="22"/>
          <w:szCs w:val="22"/>
        </w:rPr>
        <w:t xml:space="preserve"> </w:t>
      </w:r>
      <w:proofErr w:type="spellStart"/>
      <w:r w:rsidRPr="006562CE">
        <w:rPr>
          <w:i/>
          <w:iCs/>
          <w:sz w:val="22"/>
          <w:szCs w:val="22"/>
        </w:rPr>
        <w:t>vivo</w:t>
      </w:r>
      <w:proofErr w:type="spellEnd"/>
      <w:r w:rsidRPr="006562CE">
        <w:rPr>
          <w:i/>
          <w:iCs/>
          <w:sz w:val="22"/>
          <w:szCs w:val="22"/>
        </w:rPr>
        <w:t xml:space="preserve"> </w:t>
      </w:r>
      <w:r w:rsidRPr="006562CE">
        <w:rPr>
          <w:sz w:val="22"/>
          <w:szCs w:val="22"/>
        </w:rPr>
        <w:t xml:space="preserve">mutageninio </w:t>
      </w:r>
      <w:proofErr w:type="spellStart"/>
      <w:r w:rsidRPr="006562CE">
        <w:rPr>
          <w:sz w:val="22"/>
          <w:szCs w:val="22"/>
        </w:rPr>
        <w:t>letrozolo</w:t>
      </w:r>
      <w:proofErr w:type="spellEnd"/>
      <w:r w:rsidRPr="006562CE">
        <w:rPr>
          <w:sz w:val="22"/>
          <w:szCs w:val="22"/>
        </w:rPr>
        <w:t xml:space="preserve"> poveikio tyrimų metu duomenų apie </w:t>
      </w:r>
      <w:proofErr w:type="spellStart"/>
      <w:r w:rsidRPr="006562CE">
        <w:rPr>
          <w:sz w:val="22"/>
          <w:szCs w:val="22"/>
        </w:rPr>
        <w:t>genotoksinį</w:t>
      </w:r>
      <w:proofErr w:type="spellEnd"/>
      <w:r w:rsidRPr="006562CE">
        <w:rPr>
          <w:sz w:val="22"/>
          <w:szCs w:val="22"/>
        </w:rPr>
        <w:t xml:space="preserve"> poveikį negauta.</w:t>
      </w:r>
    </w:p>
    <w:p w14:paraId="5A33683F" w14:textId="77777777" w:rsidR="00105CB1" w:rsidRPr="006562CE" w:rsidRDefault="00105CB1" w:rsidP="002F1D0B">
      <w:pPr>
        <w:widowControl w:val="0"/>
        <w:rPr>
          <w:sz w:val="22"/>
          <w:szCs w:val="22"/>
        </w:rPr>
      </w:pPr>
    </w:p>
    <w:p w14:paraId="01330DEF" w14:textId="77777777" w:rsidR="00105CB1" w:rsidRPr="006562CE" w:rsidRDefault="00105CB1" w:rsidP="002F1D0B">
      <w:pPr>
        <w:widowControl w:val="0"/>
        <w:rPr>
          <w:sz w:val="22"/>
          <w:szCs w:val="22"/>
        </w:rPr>
      </w:pPr>
      <w:r w:rsidRPr="006562CE">
        <w:rPr>
          <w:sz w:val="22"/>
          <w:szCs w:val="22"/>
        </w:rPr>
        <w:t xml:space="preserve">104 savaites trukusio kancerogeninio poveikio tyrimo su žiurkėmis metu patinams nuo vaistinio preparato priklausomų navikų neatsirado, o patelėms visos tirtos </w:t>
      </w:r>
      <w:proofErr w:type="spellStart"/>
      <w:r w:rsidRPr="006562CE">
        <w:rPr>
          <w:sz w:val="22"/>
          <w:szCs w:val="22"/>
        </w:rPr>
        <w:t>letrozolo</w:t>
      </w:r>
      <w:proofErr w:type="spellEnd"/>
      <w:r w:rsidRPr="006562CE">
        <w:rPr>
          <w:sz w:val="22"/>
          <w:szCs w:val="22"/>
        </w:rPr>
        <w:t xml:space="preserve"> dozės mažino gerybinių ir piktybinių krūties navikų atsiradimo dažnį.</w:t>
      </w:r>
    </w:p>
    <w:p w14:paraId="1EAA4385" w14:textId="77777777" w:rsidR="00105CB1" w:rsidRPr="006562CE" w:rsidRDefault="00105CB1" w:rsidP="002F1D0B">
      <w:pPr>
        <w:widowControl w:val="0"/>
        <w:rPr>
          <w:sz w:val="22"/>
          <w:szCs w:val="22"/>
        </w:rPr>
      </w:pPr>
    </w:p>
    <w:p w14:paraId="04ED19EA" w14:textId="77777777" w:rsidR="00105CB1" w:rsidRPr="006562CE" w:rsidRDefault="00105CB1" w:rsidP="002F1D0B">
      <w:pPr>
        <w:widowControl w:val="0"/>
        <w:rPr>
          <w:color w:val="222222"/>
          <w:sz w:val="22"/>
          <w:szCs w:val="22"/>
        </w:rPr>
      </w:pPr>
      <w:r w:rsidRPr="006562CE">
        <w:rPr>
          <w:color w:val="222222"/>
          <w:sz w:val="22"/>
          <w:szCs w:val="22"/>
        </w:rPr>
        <w:t>104</w:t>
      </w:r>
      <w:r w:rsidRPr="006562CE">
        <w:rPr>
          <w:sz w:val="22"/>
          <w:szCs w:val="22"/>
        </w:rPr>
        <w:t> </w:t>
      </w:r>
      <w:r w:rsidRPr="006562CE">
        <w:rPr>
          <w:color w:val="222222"/>
          <w:sz w:val="22"/>
          <w:szCs w:val="22"/>
        </w:rPr>
        <w:t xml:space="preserve">savaičių trukmės </w:t>
      </w:r>
      <w:r w:rsidRPr="006562CE">
        <w:rPr>
          <w:sz w:val="22"/>
          <w:szCs w:val="22"/>
        </w:rPr>
        <w:t xml:space="preserve">kancerogeninio poveikio tyrimo su </w:t>
      </w:r>
      <w:r w:rsidRPr="006562CE">
        <w:rPr>
          <w:color w:val="222222"/>
          <w:sz w:val="22"/>
          <w:szCs w:val="22"/>
        </w:rPr>
        <w:t xml:space="preserve">pelėmis metu, jokių su gydymu susijusių navikų patinams nebuvo pastebėta. Tiriant visas </w:t>
      </w:r>
      <w:proofErr w:type="spellStart"/>
      <w:r w:rsidRPr="006562CE">
        <w:rPr>
          <w:color w:val="222222"/>
          <w:sz w:val="22"/>
          <w:szCs w:val="22"/>
        </w:rPr>
        <w:t>letrozolo</w:t>
      </w:r>
      <w:proofErr w:type="spellEnd"/>
      <w:r w:rsidRPr="006562CE">
        <w:rPr>
          <w:color w:val="222222"/>
          <w:sz w:val="22"/>
          <w:szCs w:val="22"/>
        </w:rPr>
        <w:t xml:space="preserve"> dozes pelių patelėms buvo pastebėtas nuo dozės priklausomas, padidėjęs gerybinių kiaušidžių </w:t>
      </w:r>
      <w:proofErr w:type="spellStart"/>
      <w:r w:rsidRPr="006562CE">
        <w:rPr>
          <w:color w:val="222222"/>
          <w:sz w:val="22"/>
          <w:szCs w:val="22"/>
        </w:rPr>
        <w:t>granuliozinių</w:t>
      </w:r>
      <w:proofErr w:type="spellEnd"/>
      <w:r w:rsidRPr="006562CE">
        <w:rPr>
          <w:color w:val="222222"/>
          <w:sz w:val="22"/>
          <w:szCs w:val="22"/>
        </w:rPr>
        <w:t xml:space="preserve"> ląstelių navikų atsiradimas. Manoma, kad šių navikų išsivystymas susijęs su farmakologiniu estrogenų sintezės slopinimu, ir gali būti dėl padidėjusio LH, kuris atsirado dėl cirkuliuojančių estrogenų sumažėjimo.</w:t>
      </w:r>
    </w:p>
    <w:p w14:paraId="1707E7C3" w14:textId="77777777" w:rsidR="00105CB1" w:rsidRPr="006562CE" w:rsidRDefault="00105CB1" w:rsidP="002F1D0B">
      <w:pPr>
        <w:widowControl w:val="0"/>
        <w:rPr>
          <w:sz w:val="22"/>
          <w:szCs w:val="22"/>
        </w:rPr>
      </w:pPr>
    </w:p>
    <w:p w14:paraId="2552D316" w14:textId="77777777" w:rsidR="00105CB1" w:rsidRPr="006562CE" w:rsidRDefault="00105CB1" w:rsidP="002F1D0B">
      <w:pPr>
        <w:widowControl w:val="0"/>
        <w:rPr>
          <w:sz w:val="22"/>
          <w:szCs w:val="22"/>
        </w:rPr>
      </w:pPr>
      <w:r w:rsidRPr="006562CE">
        <w:rPr>
          <w:sz w:val="22"/>
          <w:szCs w:val="22"/>
        </w:rPr>
        <w:t xml:space="preserve">Kliniškai reikšmingos geriamojo </w:t>
      </w:r>
      <w:proofErr w:type="spellStart"/>
      <w:r w:rsidRPr="006562CE">
        <w:rPr>
          <w:sz w:val="22"/>
          <w:szCs w:val="22"/>
        </w:rPr>
        <w:t>letrozolo</w:t>
      </w:r>
      <w:proofErr w:type="spellEnd"/>
      <w:r w:rsidRPr="006562CE">
        <w:rPr>
          <w:sz w:val="22"/>
          <w:szCs w:val="22"/>
        </w:rPr>
        <w:t xml:space="preserve"> dozės vaikingoms žiurkių ir triušių patelėms sukėlė </w:t>
      </w:r>
      <w:proofErr w:type="spellStart"/>
      <w:r w:rsidRPr="006562CE">
        <w:rPr>
          <w:sz w:val="22"/>
          <w:szCs w:val="22"/>
        </w:rPr>
        <w:t>embriotoksinį</w:t>
      </w:r>
      <w:proofErr w:type="spellEnd"/>
      <w:r w:rsidRPr="006562CE">
        <w:rPr>
          <w:sz w:val="22"/>
          <w:szCs w:val="22"/>
        </w:rPr>
        <w:t xml:space="preserve"> ir </w:t>
      </w:r>
      <w:proofErr w:type="spellStart"/>
      <w:r w:rsidRPr="006562CE">
        <w:rPr>
          <w:sz w:val="22"/>
          <w:szCs w:val="22"/>
        </w:rPr>
        <w:t>fetotoksinį</w:t>
      </w:r>
      <w:proofErr w:type="spellEnd"/>
      <w:r w:rsidRPr="006562CE">
        <w:rPr>
          <w:sz w:val="22"/>
          <w:szCs w:val="22"/>
        </w:rPr>
        <w:t xml:space="preserve"> poveikį. Gyviems likusiems žiurkių vaisiams dažniau buvo sklaidos defektų, įskaitant kupolo formos kaukolę ir kaklo bei centrinės dalies stuburo slankstelių suaugimą. Triušiams vaisiaus sklaidos defektų nepadažnėjo. Nežinoma, ar tai susiję su netiesioginiu vaistinio preparato farmakologiniu poveikiu (estrogenų </w:t>
      </w:r>
      <w:proofErr w:type="spellStart"/>
      <w:r w:rsidRPr="006562CE">
        <w:rPr>
          <w:sz w:val="22"/>
          <w:szCs w:val="22"/>
        </w:rPr>
        <w:t>biosintezės</w:t>
      </w:r>
      <w:proofErr w:type="spellEnd"/>
      <w:r w:rsidRPr="006562CE">
        <w:rPr>
          <w:sz w:val="22"/>
          <w:szCs w:val="22"/>
        </w:rPr>
        <w:t xml:space="preserve"> slopinimu), ar su tiesioginiu poveikiu (žr. 4.3 ir 4.6 skyrių).</w:t>
      </w:r>
    </w:p>
    <w:p w14:paraId="7578A767" w14:textId="77777777" w:rsidR="00105CB1" w:rsidRPr="006562CE" w:rsidRDefault="00105CB1" w:rsidP="002F1D0B">
      <w:pPr>
        <w:widowControl w:val="0"/>
        <w:rPr>
          <w:sz w:val="22"/>
          <w:szCs w:val="22"/>
        </w:rPr>
      </w:pPr>
    </w:p>
    <w:p w14:paraId="30BB09A6" w14:textId="77777777" w:rsidR="00105CB1" w:rsidRPr="006562CE" w:rsidRDefault="00105CB1" w:rsidP="002F1D0B">
      <w:pPr>
        <w:widowControl w:val="0"/>
        <w:rPr>
          <w:sz w:val="22"/>
          <w:szCs w:val="22"/>
        </w:rPr>
      </w:pPr>
      <w:proofErr w:type="spellStart"/>
      <w:r w:rsidRPr="006562CE">
        <w:rPr>
          <w:sz w:val="22"/>
          <w:szCs w:val="22"/>
        </w:rPr>
        <w:t>Ikiklinikinių</w:t>
      </w:r>
      <w:proofErr w:type="spellEnd"/>
      <w:r w:rsidRPr="006562CE">
        <w:rPr>
          <w:sz w:val="22"/>
          <w:szCs w:val="22"/>
        </w:rPr>
        <w:t xml:space="preserve"> tyrimų metu visi gauti duomenys atitiko žinomą farmakologinį poveikį, ir tai buvo vienintelis žmonėms aktualus su saugumu susijęs tyrimų su gyvūnais metu nustatytas poveikis.</w:t>
      </w:r>
    </w:p>
    <w:p w14:paraId="126E04D7" w14:textId="77777777" w:rsidR="00105CB1" w:rsidRPr="006562CE" w:rsidRDefault="00105CB1" w:rsidP="002F1D0B">
      <w:pPr>
        <w:widowControl w:val="0"/>
        <w:rPr>
          <w:sz w:val="22"/>
          <w:szCs w:val="22"/>
        </w:rPr>
      </w:pPr>
    </w:p>
    <w:p w14:paraId="21BC7649" w14:textId="77777777" w:rsidR="00105CB1" w:rsidRPr="006562CE" w:rsidRDefault="00105CB1" w:rsidP="002F1D0B">
      <w:pPr>
        <w:widowControl w:val="0"/>
        <w:rPr>
          <w:sz w:val="22"/>
          <w:szCs w:val="22"/>
        </w:rPr>
      </w:pPr>
    </w:p>
    <w:p w14:paraId="5612A19D" w14:textId="77777777" w:rsidR="00105CB1" w:rsidRPr="006562CE" w:rsidRDefault="00105CB1" w:rsidP="002F1D0B">
      <w:pPr>
        <w:keepNext/>
        <w:widowControl w:val="0"/>
        <w:ind w:left="567" w:hanging="567"/>
        <w:rPr>
          <w:b/>
          <w:sz w:val="22"/>
          <w:szCs w:val="22"/>
        </w:rPr>
      </w:pPr>
      <w:r w:rsidRPr="006562CE">
        <w:rPr>
          <w:b/>
          <w:sz w:val="22"/>
          <w:szCs w:val="22"/>
        </w:rPr>
        <w:t>6.</w:t>
      </w:r>
      <w:r w:rsidRPr="006562CE">
        <w:rPr>
          <w:b/>
          <w:sz w:val="22"/>
          <w:szCs w:val="22"/>
        </w:rPr>
        <w:tab/>
        <w:t>FARMACINĖ INFORMACIJA</w:t>
      </w:r>
    </w:p>
    <w:p w14:paraId="23CEEEBC" w14:textId="77777777" w:rsidR="00105CB1" w:rsidRPr="006562CE" w:rsidRDefault="00105CB1" w:rsidP="002F1D0B">
      <w:pPr>
        <w:keepNext/>
        <w:widowControl w:val="0"/>
        <w:rPr>
          <w:b/>
          <w:sz w:val="22"/>
          <w:szCs w:val="22"/>
        </w:rPr>
      </w:pPr>
    </w:p>
    <w:p w14:paraId="54A96EF3" w14:textId="77777777" w:rsidR="00105CB1" w:rsidRPr="006562CE" w:rsidRDefault="00105CB1" w:rsidP="002F1D0B">
      <w:pPr>
        <w:keepNext/>
        <w:widowControl w:val="0"/>
        <w:ind w:left="567" w:hanging="567"/>
        <w:rPr>
          <w:b/>
          <w:sz w:val="22"/>
          <w:szCs w:val="22"/>
        </w:rPr>
      </w:pPr>
      <w:r w:rsidRPr="006562CE">
        <w:rPr>
          <w:b/>
          <w:sz w:val="22"/>
          <w:szCs w:val="22"/>
        </w:rPr>
        <w:t>6.1</w:t>
      </w:r>
      <w:r w:rsidRPr="006562CE">
        <w:rPr>
          <w:b/>
          <w:sz w:val="22"/>
          <w:szCs w:val="22"/>
        </w:rPr>
        <w:tab/>
        <w:t>Pagalbinių medžiagų sąrašas</w:t>
      </w:r>
    </w:p>
    <w:p w14:paraId="03123327" w14:textId="77777777" w:rsidR="00105CB1" w:rsidRPr="006562CE" w:rsidRDefault="00105CB1" w:rsidP="002F1D0B">
      <w:pPr>
        <w:keepNext/>
        <w:widowControl w:val="0"/>
        <w:rPr>
          <w:sz w:val="22"/>
          <w:szCs w:val="22"/>
        </w:rPr>
      </w:pPr>
    </w:p>
    <w:p w14:paraId="6C410E98" w14:textId="77777777" w:rsidR="00105CB1" w:rsidRPr="006562CE" w:rsidRDefault="00105CB1" w:rsidP="002F1D0B">
      <w:pPr>
        <w:rPr>
          <w:sz w:val="22"/>
          <w:szCs w:val="22"/>
        </w:rPr>
      </w:pPr>
      <w:r w:rsidRPr="006562CE">
        <w:rPr>
          <w:sz w:val="22"/>
          <w:szCs w:val="22"/>
          <w:u w:val="single"/>
        </w:rPr>
        <w:t>Tabletės šerdis</w:t>
      </w:r>
    </w:p>
    <w:p w14:paraId="16D9DC9A" w14:textId="77777777" w:rsidR="00105CB1" w:rsidRPr="006562CE" w:rsidRDefault="00105CB1" w:rsidP="002F1D0B">
      <w:pPr>
        <w:rPr>
          <w:sz w:val="22"/>
          <w:szCs w:val="22"/>
        </w:rPr>
      </w:pPr>
      <w:proofErr w:type="spellStart"/>
      <w:r w:rsidRPr="006562CE">
        <w:rPr>
          <w:sz w:val="22"/>
          <w:szCs w:val="22"/>
        </w:rPr>
        <w:t>Mikrokristalinė</w:t>
      </w:r>
      <w:proofErr w:type="spellEnd"/>
      <w:r w:rsidRPr="006562CE">
        <w:rPr>
          <w:sz w:val="22"/>
          <w:szCs w:val="22"/>
        </w:rPr>
        <w:t xml:space="preserve"> celiuliozė 102</w:t>
      </w:r>
    </w:p>
    <w:p w14:paraId="3EF0C268" w14:textId="77777777" w:rsidR="00105CB1" w:rsidRPr="006562CE" w:rsidRDefault="00105CB1" w:rsidP="002F1D0B">
      <w:pPr>
        <w:rPr>
          <w:sz w:val="22"/>
          <w:szCs w:val="22"/>
        </w:rPr>
      </w:pPr>
      <w:r w:rsidRPr="006562CE">
        <w:rPr>
          <w:sz w:val="22"/>
          <w:szCs w:val="22"/>
        </w:rPr>
        <w:t xml:space="preserve">Laktozė </w:t>
      </w:r>
      <w:proofErr w:type="spellStart"/>
      <w:r w:rsidRPr="006562CE">
        <w:rPr>
          <w:sz w:val="22"/>
          <w:szCs w:val="22"/>
        </w:rPr>
        <w:t>monohidratas</w:t>
      </w:r>
      <w:proofErr w:type="spellEnd"/>
    </w:p>
    <w:p w14:paraId="355EEE0B" w14:textId="77777777" w:rsidR="00105CB1" w:rsidRPr="006562CE" w:rsidRDefault="00105CB1" w:rsidP="002F1D0B">
      <w:pPr>
        <w:rPr>
          <w:sz w:val="22"/>
          <w:szCs w:val="22"/>
        </w:rPr>
      </w:pPr>
      <w:r w:rsidRPr="006562CE">
        <w:rPr>
          <w:sz w:val="22"/>
          <w:szCs w:val="22"/>
        </w:rPr>
        <w:t>Kukurūzų krakmolas</w:t>
      </w:r>
    </w:p>
    <w:p w14:paraId="15DEE2CE" w14:textId="77777777" w:rsidR="00105CB1" w:rsidRPr="006562CE" w:rsidRDefault="00105CB1" w:rsidP="002F1D0B">
      <w:pPr>
        <w:rPr>
          <w:sz w:val="22"/>
          <w:szCs w:val="22"/>
        </w:rPr>
      </w:pPr>
      <w:r w:rsidRPr="006562CE">
        <w:rPr>
          <w:sz w:val="22"/>
          <w:szCs w:val="22"/>
        </w:rPr>
        <w:t>Bevandenis koloidinis silicio dioksidas</w:t>
      </w:r>
    </w:p>
    <w:p w14:paraId="22AFC544" w14:textId="77777777" w:rsidR="00105CB1" w:rsidRPr="006562CE" w:rsidRDefault="00105CB1" w:rsidP="002F1D0B">
      <w:pPr>
        <w:autoSpaceDE w:val="0"/>
        <w:autoSpaceDN w:val="0"/>
        <w:adjustRightInd w:val="0"/>
        <w:rPr>
          <w:sz w:val="22"/>
          <w:szCs w:val="22"/>
        </w:rPr>
      </w:pPr>
      <w:proofErr w:type="spellStart"/>
      <w:r w:rsidRPr="006562CE">
        <w:rPr>
          <w:sz w:val="22"/>
          <w:szCs w:val="22"/>
          <w:lang w:eastAsia="lt-LT"/>
        </w:rPr>
        <w:t>Karboksimetil</w:t>
      </w:r>
      <w:r w:rsidRPr="006562CE">
        <w:rPr>
          <w:sz w:val="22"/>
          <w:szCs w:val="22"/>
        </w:rPr>
        <w:t>krakmolo</w:t>
      </w:r>
      <w:proofErr w:type="spellEnd"/>
      <w:r w:rsidRPr="006562CE">
        <w:rPr>
          <w:sz w:val="22"/>
          <w:szCs w:val="22"/>
        </w:rPr>
        <w:t xml:space="preserve"> A </w:t>
      </w:r>
      <w:r w:rsidRPr="006562CE">
        <w:rPr>
          <w:sz w:val="22"/>
          <w:szCs w:val="22"/>
          <w:lang w:eastAsia="lt-LT"/>
        </w:rPr>
        <w:t>natrio druska</w:t>
      </w:r>
    </w:p>
    <w:p w14:paraId="4C2F7FAB" w14:textId="77777777" w:rsidR="00105CB1" w:rsidRPr="006562CE" w:rsidRDefault="00105CB1" w:rsidP="002F1D0B">
      <w:pPr>
        <w:rPr>
          <w:sz w:val="22"/>
          <w:szCs w:val="22"/>
        </w:rPr>
      </w:pPr>
      <w:r w:rsidRPr="006562CE">
        <w:rPr>
          <w:sz w:val="22"/>
          <w:szCs w:val="22"/>
        </w:rPr>
        <w:t xml:space="preserve">Magnio </w:t>
      </w:r>
      <w:proofErr w:type="spellStart"/>
      <w:r w:rsidRPr="006562CE">
        <w:rPr>
          <w:sz w:val="22"/>
          <w:szCs w:val="22"/>
        </w:rPr>
        <w:t>stearatas</w:t>
      </w:r>
      <w:proofErr w:type="spellEnd"/>
    </w:p>
    <w:p w14:paraId="5541A547" w14:textId="77777777" w:rsidR="00105CB1" w:rsidRPr="006562CE" w:rsidRDefault="00105CB1" w:rsidP="002F1D0B">
      <w:pPr>
        <w:rPr>
          <w:sz w:val="22"/>
          <w:szCs w:val="22"/>
        </w:rPr>
      </w:pPr>
    </w:p>
    <w:p w14:paraId="526E6CAF" w14:textId="77777777" w:rsidR="00105CB1" w:rsidRPr="006562CE" w:rsidRDefault="00105CB1" w:rsidP="002F1D0B">
      <w:pPr>
        <w:rPr>
          <w:sz w:val="22"/>
          <w:szCs w:val="22"/>
          <w:u w:val="single"/>
        </w:rPr>
      </w:pPr>
      <w:r w:rsidRPr="006562CE">
        <w:rPr>
          <w:sz w:val="22"/>
          <w:szCs w:val="22"/>
          <w:u w:val="single"/>
        </w:rPr>
        <w:t>Plėvelė</w:t>
      </w:r>
    </w:p>
    <w:p w14:paraId="714C51E2" w14:textId="77777777" w:rsidR="00105CB1" w:rsidRPr="006562CE" w:rsidRDefault="00105CB1" w:rsidP="002F1D0B">
      <w:pPr>
        <w:rPr>
          <w:sz w:val="22"/>
          <w:szCs w:val="22"/>
        </w:rPr>
      </w:pPr>
      <w:proofErr w:type="spellStart"/>
      <w:r w:rsidRPr="006562CE">
        <w:rPr>
          <w:sz w:val="22"/>
          <w:szCs w:val="22"/>
        </w:rPr>
        <w:t>Hipromeliozė</w:t>
      </w:r>
      <w:proofErr w:type="spellEnd"/>
    </w:p>
    <w:p w14:paraId="17EE42EA" w14:textId="1016971A" w:rsidR="00105CB1" w:rsidRPr="006562CE" w:rsidRDefault="00105CB1" w:rsidP="002F1D0B">
      <w:pPr>
        <w:rPr>
          <w:sz w:val="22"/>
          <w:szCs w:val="22"/>
        </w:rPr>
      </w:pPr>
      <w:proofErr w:type="spellStart"/>
      <w:r w:rsidRPr="006562CE">
        <w:rPr>
          <w:sz w:val="22"/>
          <w:szCs w:val="22"/>
        </w:rPr>
        <w:t>Makrogolis</w:t>
      </w:r>
      <w:proofErr w:type="spellEnd"/>
      <w:r w:rsidRPr="006562CE">
        <w:rPr>
          <w:sz w:val="22"/>
          <w:szCs w:val="22"/>
        </w:rPr>
        <w:t xml:space="preserve"> </w:t>
      </w:r>
      <w:r w:rsidR="00B64855" w:rsidRPr="006562CE">
        <w:rPr>
          <w:sz w:val="22"/>
          <w:szCs w:val="22"/>
        </w:rPr>
        <w:t>4</w:t>
      </w:r>
      <w:r w:rsidRPr="006562CE">
        <w:rPr>
          <w:sz w:val="22"/>
          <w:szCs w:val="22"/>
        </w:rPr>
        <w:t>00</w:t>
      </w:r>
    </w:p>
    <w:p w14:paraId="2A89CF92" w14:textId="77777777" w:rsidR="00105CB1" w:rsidRPr="006562CE" w:rsidRDefault="00105CB1" w:rsidP="002F1D0B">
      <w:pPr>
        <w:rPr>
          <w:sz w:val="22"/>
          <w:szCs w:val="22"/>
        </w:rPr>
      </w:pPr>
      <w:r w:rsidRPr="006562CE">
        <w:rPr>
          <w:sz w:val="22"/>
          <w:szCs w:val="22"/>
        </w:rPr>
        <w:t>Titano dioksidas</w:t>
      </w:r>
    </w:p>
    <w:p w14:paraId="03ECCF3D" w14:textId="77777777" w:rsidR="00105CB1" w:rsidRPr="006562CE" w:rsidRDefault="00105CB1" w:rsidP="002F1D0B">
      <w:pPr>
        <w:rPr>
          <w:sz w:val="22"/>
          <w:szCs w:val="22"/>
        </w:rPr>
      </w:pPr>
      <w:r w:rsidRPr="006562CE">
        <w:rPr>
          <w:sz w:val="22"/>
          <w:szCs w:val="22"/>
        </w:rPr>
        <w:t>Talkas</w:t>
      </w:r>
    </w:p>
    <w:p w14:paraId="2ED6F74E" w14:textId="51DDC745" w:rsidR="00105CB1" w:rsidRPr="006562CE" w:rsidRDefault="00105CB1" w:rsidP="002F1D0B">
      <w:pPr>
        <w:rPr>
          <w:sz w:val="22"/>
          <w:szCs w:val="22"/>
        </w:rPr>
      </w:pPr>
      <w:r w:rsidRPr="006562CE">
        <w:rPr>
          <w:sz w:val="22"/>
          <w:szCs w:val="22"/>
        </w:rPr>
        <w:t>Geltonasis geležies oksidas (E</w:t>
      </w:r>
      <w:r w:rsidR="00276A99" w:rsidRPr="006562CE">
        <w:rPr>
          <w:sz w:val="22"/>
          <w:szCs w:val="22"/>
        </w:rPr>
        <w:t> </w:t>
      </w:r>
      <w:r w:rsidRPr="006562CE">
        <w:rPr>
          <w:sz w:val="22"/>
          <w:szCs w:val="22"/>
        </w:rPr>
        <w:t>172)</w:t>
      </w:r>
    </w:p>
    <w:p w14:paraId="07DA4242" w14:textId="77777777" w:rsidR="00105CB1" w:rsidRPr="006562CE" w:rsidRDefault="00105CB1" w:rsidP="002F1D0B">
      <w:pPr>
        <w:widowControl w:val="0"/>
        <w:tabs>
          <w:tab w:val="left" w:pos="567"/>
        </w:tabs>
        <w:rPr>
          <w:sz w:val="22"/>
          <w:szCs w:val="22"/>
        </w:rPr>
      </w:pPr>
    </w:p>
    <w:p w14:paraId="5B2C8610" w14:textId="77777777" w:rsidR="00105CB1" w:rsidRPr="006562CE" w:rsidRDefault="00105CB1" w:rsidP="002F1D0B">
      <w:pPr>
        <w:keepNext/>
        <w:widowControl w:val="0"/>
        <w:ind w:left="567" w:hanging="567"/>
        <w:rPr>
          <w:b/>
          <w:sz w:val="22"/>
          <w:szCs w:val="22"/>
        </w:rPr>
      </w:pPr>
      <w:r w:rsidRPr="006562CE">
        <w:rPr>
          <w:b/>
          <w:sz w:val="22"/>
          <w:szCs w:val="22"/>
        </w:rPr>
        <w:t>6.2</w:t>
      </w:r>
      <w:r w:rsidRPr="006562CE">
        <w:rPr>
          <w:b/>
          <w:sz w:val="22"/>
          <w:szCs w:val="22"/>
        </w:rPr>
        <w:tab/>
        <w:t>Nesuderinamumas</w:t>
      </w:r>
    </w:p>
    <w:p w14:paraId="561FF478" w14:textId="77777777" w:rsidR="00105CB1" w:rsidRPr="006562CE" w:rsidRDefault="00105CB1" w:rsidP="002F1D0B">
      <w:pPr>
        <w:keepNext/>
        <w:widowControl w:val="0"/>
        <w:rPr>
          <w:sz w:val="22"/>
          <w:szCs w:val="22"/>
        </w:rPr>
      </w:pPr>
    </w:p>
    <w:p w14:paraId="22F28593" w14:textId="77777777" w:rsidR="00105CB1" w:rsidRPr="006562CE" w:rsidRDefault="00105CB1" w:rsidP="002F1D0B">
      <w:pPr>
        <w:widowControl w:val="0"/>
        <w:tabs>
          <w:tab w:val="left" w:pos="567"/>
        </w:tabs>
        <w:rPr>
          <w:sz w:val="22"/>
          <w:szCs w:val="22"/>
        </w:rPr>
      </w:pPr>
      <w:r w:rsidRPr="006562CE">
        <w:rPr>
          <w:sz w:val="22"/>
          <w:szCs w:val="22"/>
        </w:rPr>
        <w:t xml:space="preserve">Duomenys nebūtini. </w:t>
      </w:r>
    </w:p>
    <w:p w14:paraId="4CFB140B" w14:textId="77777777" w:rsidR="00105CB1" w:rsidRPr="006562CE" w:rsidRDefault="00105CB1" w:rsidP="002F1D0B">
      <w:pPr>
        <w:widowControl w:val="0"/>
        <w:tabs>
          <w:tab w:val="left" w:pos="567"/>
        </w:tabs>
        <w:rPr>
          <w:sz w:val="22"/>
          <w:szCs w:val="22"/>
        </w:rPr>
      </w:pPr>
    </w:p>
    <w:p w14:paraId="573CDA50" w14:textId="77777777" w:rsidR="00105CB1" w:rsidRPr="006562CE" w:rsidRDefault="00105CB1" w:rsidP="002F1D0B">
      <w:pPr>
        <w:keepNext/>
        <w:widowControl w:val="0"/>
        <w:ind w:left="567" w:hanging="567"/>
        <w:rPr>
          <w:b/>
          <w:sz w:val="22"/>
          <w:szCs w:val="22"/>
        </w:rPr>
      </w:pPr>
      <w:r w:rsidRPr="006562CE">
        <w:rPr>
          <w:b/>
          <w:sz w:val="22"/>
          <w:szCs w:val="22"/>
        </w:rPr>
        <w:t>6.3</w:t>
      </w:r>
      <w:r w:rsidRPr="006562CE">
        <w:rPr>
          <w:b/>
          <w:sz w:val="22"/>
          <w:szCs w:val="22"/>
        </w:rPr>
        <w:tab/>
        <w:t>Tinkamumo laikas</w:t>
      </w:r>
    </w:p>
    <w:p w14:paraId="5490139E" w14:textId="77777777" w:rsidR="00105CB1" w:rsidRPr="006562CE" w:rsidRDefault="00105CB1" w:rsidP="002F1D0B">
      <w:pPr>
        <w:keepNext/>
        <w:widowControl w:val="0"/>
        <w:rPr>
          <w:sz w:val="22"/>
          <w:szCs w:val="22"/>
        </w:rPr>
      </w:pPr>
    </w:p>
    <w:p w14:paraId="364D6519" w14:textId="2962F3EF" w:rsidR="00105CB1" w:rsidRPr="006562CE" w:rsidRDefault="00282A12" w:rsidP="002F1D0B">
      <w:pPr>
        <w:widowControl w:val="0"/>
        <w:tabs>
          <w:tab w:val="left" w:pos="567"/>
        </w:tabs>
        <w:rPr>
          <w:sz w:val="22"/>
          <w:szCs w:val="22"/>
        </w:rPr>
      </w:pPr>
      <w:r>
        <w:rPr>
          <w:sz w:val="22"/>
          <w:szCs w:val="22"/>
        </w:rPr>
        <w:t>4</w:t>
      </w:r>
      <w:r w:rsidR="00105CB1" w:rsidRPr="006562CE">
        <w:rPr>
          <w:sz w:val="22"/>
          <w:szCs w:val="22"/>
        </w:rPr>
        <w:t> </w:t>
      </w:r>
      <w:r w:rsidR="00EA2E9B" w:rsidRPr="006562CE">
        <w:rPr>
          <w:szCs w:val="24"/>
        </w:rPr>
        <w:t>metai</w:t>
      </w:r>
      <w:r w:rsidR="00105CB1" w:rsidRPr="006562CE">
        <w:rPr>
          <w:szCs w:val="24"/>
        </w:rPr>
        <w:t>.</w:t>
      </w:r>
    </w:p>
    <w:p w14:paraId="522C3B9C" w14:textId="77777777" w:rsidR="00105CB1" w:rsidRPr="006562CE" w:rsidRDefault="00105CB1" w:rsidP="002F1D0B">
      <w:pPr>
        <w:widowControl w:val="0"/>
        <w:tabs>
          <w:tab w:val="left" w:pos="567"/>
        </w:tabs>
        <w:rPr>
          <w:sz w:val="22"/>
          <w:szCs w:val="22"/>
        </w:rPr>
      </w:pPr>
    </w:p>
    <w:p w14:paraId="05F7AD1C" w14:textId="77777777" w:rsidR="00105CB1" w:rsidRPr="006562CE" w:rsidRDefault="00105CB1" w:rsidP="002F1D0B">
      <w:pPr>
        <w:keepNext/>
        <w:widowControl w:val="0"/>
        <w:ind w:left="567" w:hanging="567"/>
        <w:rPr>
          <w:b/>
          <w:sz w:val="22"/>
          <w:szCs w:val="22"/>
        </w:rPr>
      </w:pPr>
      <w:r w:rsidRPr="006562CE">
        <w:rPr>
          <w:b/>
          <w:sz w:val="22"/>
          <w:szCs w:val="22"/>
        </w:rPr>
        <w:t>6.4</w:t>
      </w:r>
      <w:r w:rsidRPr="006562CE">
        <w:rPr>
          <w:b/>
          <w:sz w:val="22"/>
          <w:szCs w:val="22"/>
        </w:rPr>
        <w:tab/>
        <w:t>Specialios laikymo sąlygos</w:t>
      </w:r>
    </w:p>
    <w:p w14:paraId="09B8D20F" w14:textId="77777777" w:rsidR="00105CB1" w:rsidRPr="006562CE" w:rsidRDefault="00105CB1" w:rsidP="002F1D0B">
      <w:pPr>
        <w:keepNext/>
        <w:widowControl w:val="0"/>
        <w:rPr>
          <w:sz w:val="22"/>
          <w:szCs w:val="22"/>
        </w:rPr>
      </w:pPr>
    </w:p>
    <w:p w14:paraId="125F367C" w14:textId="77777777" w:rsidR="00105CB1" w:rsidRPr="006562CE" w:rsidRDefault="00105CB1" w:rsidP="002F1D0B">
      <w:pPr>
        <w:widowControl w:val="0"/>
        <w:tabs>
          <w:tab w:val="left" w:pos="567"/>
        </w:tabs>
        <w:rPr>
          <w:sz w:val="22"/>
          <w:szCs w:val="22"/>
        </w:rPr>
      </w:pPr>
      <w:r w:rsidRPr="006562CE">
        <w:rPr>
          <w:sz w:val="22"/>
          <w:szCs w:val="22"/>
        </w:rPr>
        <w:t xml:space="preserve">Šiam vaistiniam preparatui specialių laikymo sąlygų nereikia. </w:t>
      </w:r>
    </w:p>
    <w:p w14:paraId="69B9ECE4" w14:textId="77777777" w:rsidR="00105CB1" w:rsidRPr="006562CE" w:rsidRDefault="00105CB1" w:rsidP="002F1D0B">
      <w:pPr>
        <w:widowControl w:val="0"/>
        <w:tabs>
          <w:tab w:val="left" w:pos="567"/>
        </w:tabs>
        <w:rPr>
          <w:sz w:val="22"/>
          <w:szCs w:val="22"/>
        </w:rPr>
      </w:pPr>
    </w:p>
    <w:p w14:paraId="1CC1C95C" w14:textId="77777777" w:rsidR="00105CB1" w:rsidRPr="006562CE" w:rsidRDefault="00105CB1" w:rsidP="002F1D0B">
      <w:pPr>
        <w:keepNext/>
        <w:widowControl w:val="0"/>
        <w:ind w:left="567" w:hanging="567"/>
        <w:rPr>
          <w:b/>
          <w:sz w:val="22"/>
          <w:szCs w:val="22"/>
        </w:rPr>
      </w:pPr>
      <w:r w:rsidRPr="006562CE">
        <w:rPr>
          <w:b/>
          <w:sz w:val="22"/>
          <w:szCs w:val="22"/>
        </w:rPr>
        <w:t>6.5</w:t>
      </w:r>
      <w:r w:rsidRPr="006562CE">
        <w:rPr>
          <w:b/>
          <w:sz w:val="22"/>
          <w:szCs w:val="22"/>
        </w:rPr>
        <w:tab/>
      </w:r>
      <w:proofErr w:type="spellStart"/>
      <w:r w:rsidRPr="006562CE">
        <w:rPr>
          <w:b/>
          <w:sz w:val="22"/>
          <w:szCs w:val="22"/>
        </w:rPr>
        <w:t>Talpyklės</w:t>
      </w:r>
      <w:proofErr w:type="spellEnd"/>
      <w:r w:rsidRPr="006562CE">
        <w:rPr>
          <w:b/>
          <w:sz w:val="22"/>
          <w:szCs w:val="22"/>
        </w:rPr>
        <w:t xml:space="preserve"> pobūdis ir jos turinys</w:t>
      </w:r>
    </w:p>
    <w:p w14:paraId="5156A2CA" w14:textId="77777777" w:rsidR="00105CB1" w:rsidRPr="006562CE" w:rsidRDefault="00105CB1" w:rsidP="002F1D0B">
      <w:pPr>
        <w:keepNext/>
        <w:widowControl w:val="0"/>
        <w:rPr>
          <w:sz w:val="22"/>
          <w:szCs w:val="22"/>
        </w:rPr>
      </w:pPr>
    </w:p>
    <w:p w14:paraId="03B00D75" w14:textId="77777777" w:rsidR="00105CB1" w:rsidRPr="006562CE" w:rsidRDefault="00105CB1" w:rsidP="002F1D0B">
      <w:pPr>
        <w:rPr>
          <w:sz w:val="22"/>
          <w:szCs w:val="22"/>
        </w:rPr>
      </w:pPr>
      <w:r w:rsidRPr="006562CE">
        <w:rPr>
          <w:sz w:val="22"/>
          <w:szCs w:val="22"/>
        </w:rPr>
        <w:t>Kartoninė dėžutė, kurioje yra aliuminio-PVC/PE/PVDC lizdinės plokštelės po 10 plėvele dengtų tablečių.</w:t>
      </w:r>
    </w:p>
    <w:p w14:paraId="1400EE77" w14:textId="77777777" w:rsidR="00105CB1" w:rsidRPr="006562CE" w:rsidRDefault="00105CB1" w:rsidP="002F1D0B">
      <w:pPr>
        <w:rPr>
          <w:sz w:val="22"/>
          <w:szCs w:val="22"/>
          <w:lang w:val="es-ES"/>
        </w:rPr>
      </w:pPr>
      <w:r w:rsidRPr="006562CE">
        <w:rPr>
          <w:sz w:val="22"/>
          <w:szCs w:val="22"/>
        </w:rPr>
        <w:t>Pakuotėse yra 10, 20, 30, 50, 60, 90 arba 100 plėvele dengtų tablečių</w:t>
      </w:r>
      <w:r w:rsidRPr="006562CE">
        <w:rPr>
          <w:sz w:val="22"/>
          <w:szCs w:val="22"/>
          <w:lang w:val="es-ES"/>
        </w:rPr>
        <w:t>.</w:t>
      </w:r>
    </w:p>
    <w:p w14:paraId="02C8FE1C" w14:textId="77777777" w:rsidR="00105CB1" w:rsidRPr="006562CE" w:rsidRDefault="00105CB1" w:rsidP="002F1D0B">
      <w:pPr>
        <w:rPr>
          <w:sz w:val="22"/>
          <w:szCs w:val="22"/>
          <w:lang w:val="es-ES"/>
        </w:rPr>
      </w:pPr>
    </w:p>
    <w:p w14:paraId="73C93875" w14:textId="77777777" w:rsidR="00105CB1" w:rsidRPr="006562CE" w:rsidRDefault="00105CB1" w:rsidP="002F1D0B">
      <w:pPr>
        <w:rPr>
          <w:sz w:val="22"/>
          <w:szCs w:val="22"/>
        </w:rPr>
      </w:pPr>
      <w:r w:rsidRPr="006562CE">
        <w:rPr>
          <w:sz w:val="22"/>
          <w:szCs w:val="22"/>
        </w:rPr>
        <w:t>Gali būti tiekiamos ne visų dydžių pakuotės.</w:t>
      </w:r>
    </w:p>
    <w:p w14:paraId="0987DADE" w14:textId="77777777" w:rsidR="00105CB1" w:rsidRPr="006562CE" w:rsidRDefault="00105CB1" w:rsidP="002F1D0B">
      <w:pPr>
        <w:widowControl w:val="0"/>
        <w:tabs>
          <w:tab w:val="left" w:pos="567"/>
        </w:tabs>
        <w:rPr>
          <w:sz w:val="22"/>
          <w:szCs w:val="22"/>
        </w:rPr>
      </w:pPr>
    </w:p>
    <w:p w14:paraId="3BE43284" w14:textId="334659F8" w:rsidR="00105CB1" w:rsidRPr="006562CE" w:rsidRDefault="00105CB1" w:rsidP="002F1D0B">
      <w:pPr>
        <w:keepNext/>
        <w:widowControl w:val="0"/>
        <w:ind w:left="567" w:hanging="567"/>
        <w:rPr>
          <w:b/>
          <w:sz w:val="22"/>
          <w:szCs w:val="22"/>
        </w:rPr>
      </w:pPr>
      <w:r w:rsidRPr="006562CE">
        <w:rPr>
          <w:b/>
          <w:sz w:val="22"/>
          <w:szCs w:val="22"/>
        </w:rPr>
        <w:t>6.6</w:t>
      </w:r>
      <w:r w:rsidRPr="006562CE">
        <w:rPr>
          <w:b/>
          <w:sz w:val="22"/>
          <w:szCs w:val="22"/>
        </w:rPr>
        <w:tab/>
        <w:t>Specialūs reikalavimai atliekoms tvarkyti</w:t>
      </w:r>
    </w:p>
    <w:p w14:paraId="3C72D0D0" w14:textId="77777777" w:rsidR="00105CB1" w:rsidRPr="006562CE" w:rsidRDefault="00105CB1" w:rsidP="002F1D0B">
      <w:pPr>
        <w:keepNext/>
        <w:widowControl w:val="0"/>
        <w:rPr>
          <w:sz w:val="22"/>
          <w:szCs w:val="22"/>
        </w:rPr>
      </w:pPr>
    </w:p>
    <w:p w14:paraId="1BC193C1" w14:textId="77777777" w:rsidR="00105CB1" w:rsidRPr="006562CE" w:rsidRDefault="00105CB1" w:rsidP="002F1D0B">
      <w:pPr>
        <w:widowControl w:val="0"/>
        <w:tabs>
          <w:tab w:val="left" w:pos="567"/>
        </w:tabs>
        <w:rPr>
          <w:sz w:val="22"/>
          <w:szCs w:val="22"/>
        </w:rPr>
      </w:pPr>
      <w:r w:rsidRPr="006562CE">
        <w:rPr>
          <w:sz w:val="22"/>
          <w:szCs w:val="22"/>
        </w:rPr>
        <w:t>Nesuvartotą vaistinį preparatą ar atliekas reikia tvarkyti laikantis vietinių reikalavimų.</w:t>
      </w:r>
    </w:p>
    <w:p w14:paraId="6C4E24EF" w14:textId="77777777" w:rsidR="00105CB1" w:rsidRPr="006562CE" w:rsidRDefault="00105CB1" w:rsidP="002F1D0B">
      <w:pPr>
        <w:widowControl w:val="0"/>
        <w:tabs>
          <w:tab w:val="left" w:pos="567"/>
        </w:tabs>
        <w:rPr>
          <w:sz w:val="22"/>
          <w:szCs w:val="22"/>
        </w:rPr>
      </w:pPr>
    </w:p>
    <w:p w14:paraId="0CEBCC27" w14:textId="77777777" w:rsidR="00105CB1" w:rsidRPr="006562CE" w:rsidRDefault="00105CB1" w:rsidP="002F1D0B">
      <w:pPr>
        <w:widowControl w:val="0"/>
        <w:tabs>
          <w:tab w:val="left" w:pos="567"/>
        </w:tabs>
        <w:rPr>
          <w:sz w:val="22"/>
          <w:szCs w:val="22"/>
        </w:rPr>
      </w:pPr>
    </w:p>
    <w:p w14:paraId="4D03BA3A" w14:textId="77777777" w:rsidR="00105CB1" w:rsidRPr="006562CE" w:rsidRDefault="00105CB1" w:rsidP="002F1D0B">
      <w:pPr>
        <w:widowControl w:val="0"/>
        <w:ind w:left="567" w:hanging="567"/>
        <w:rPr>
          <w:b/>
          <w:sz w:val="22"/>
          <w:szCs w:val="22"/>
        </w:rPr>
      </w:pPr>
      <w:r w:rsidRPr="006562CE">
        <w:rPr>
          <w:b/>
          <w:sz w:val="22"/>
          <w:szCs w:val="22"/>
        </w:rPr>
        <w:t>7.</w:t>
      </w:r>
      <w:r w:rsidRPr="006562CE">
        <w:rPr>
          <w:b/>
          <w:sz w:val="22"/>
          <w:szCs w:val="22"/>
        </w:rPr>
        <w:tab/>
        <w:t>REGISTRUOTOJAS</w:t>
      </w:r>
    </w:p>
    <w:p w14:paraId="230C168B" w14:textId="77777777" w:rsidR="00105CB1" w:rsidRPr="006562CE" w:rsidRDefault="00105CB1" w:rsidP="002F1D0B">
      <w:pPr>
        <w:tabs>
          <w:tab w:val="left" w:pos="567"/>
        </w:tabs>
        <w:rPr>
          <w:sz w:val="22"/>
          <w:szCs w:val="22"/>
        </w:rPr>
      </w:pPr>
    </w:p>
    <w:p w14:paraId="21C99350" w14:textId="77777777" w:rsidR="00105CB1" w:rsidRPr="006562CE" w:rsidRDefault="00105CB1" w:rsidP="002F1D0B">
      <w:pPr>
        <w:autoSpaceDE w:val="0"/>
        <w:autoSpaceDN w:val="0"/>
        <w:adjustRightInd w:val="0"/>
        <w:rPr>
          <w:rFonts w:eastAsiaTheme="minorHAnsi"/>
          <w:sz w:val="22"/>
          <w:szCs w:val="22"/>
          <w:lang w:val="en-US"/>
        </w:rPr>
      </w:pPr>
      <w:bookmarkStart w:id="1" w:name="_Hlk146025708"/>
      <w:proofErr w:type="spellStart"/>
      <w:r w:rsidRPr="006562CE">
        <w:rPr>
          <w:sz w:val="22"/>
          <w:szCs w:val="22"/>
        </w:rPr>
        <w:t>Remedica</w:t>
      </w:r>
      <w:proofErr w:type="spellEnd"/>
      <w:r w:rsidRPr="006562CE">
        <w:rPr>
          <w:sz w:val="22"/>
          <w:szCs w:val="22"/>
        </w:rPr>
        <w:t xml:space="preserve"> </w:t>
      </w:r>
      <w:proofErr w:type="spellStart"/>
      <w:r w:rsidRPr="006562CE">
        <w:rPr>
          <w:sz w:val="22"/>
          <w:szCs w:val="22"/>
        </w:rPr>
        <w:t>Ltd</w:t>
      </w:r>
      <w:proofErr w:type="spellEnd"/>
    </w:p>
    <w:p w14:paraId="4D251C1C" w14:textId="77777777" w:rsidR="00105CB1" w:rsidRPr="006562CE" w:rsidRDefault="00105CB1" w:rsidP="002F1D0B">
      <w:pPr>
        <w:autoSpaceDE w:val="0"/>
        <w:autoSpaceDN w:val="0"/>
        <w:adjustRightInd w:val="0"/>
        <w:rPr>
          <w:sz w:val="22"/>
          <w:szCs w:val="22"/>
        </w:rPr>
      </w:pPr>
      <w:proofErr w:type="spellStart"/>
      <w:r w:rsidRPr="006562CE">
        <w:rPr>
          <w:sz w:val="22"/>
          <w:szCs w:val="22"/>
        </w:rPr>
        <w:t>Aharnon</w:t>
      </w:r>
      <w:proofErr w:type="spellEnd"/>
      <w:r w:rsidRPr="006562CE">
        <w:rPr>
          <w:sz w:val="22"/>
          <w:szCs w:val="22"/>
        </w:rPr>
        <w:t xml:space="preserve"> </w:t>
      </w:r>
      <w:proofErr w:type="spellStart"/>
      <w:r w:rsidRPr="006562CE">
        <w:rPr>
          <w:sz w:val="22"/>
          <w:szCs w:val="22"/>
        </w:rPr>
        <w:t>Street</w:t>
      </w:r>
      <w:proofErr w:type="spellEnd"/>
      <w:r w:rsidRPr="006562CE">
        <w:rPr>
          <w:sz w:val="22"/>
          <w:szCs w:val="22"/>
        </w:rPr>
        <w:t xml:space="preserve">, </w:t>
      </w:r>
      <w:proofErr w:type="spellStart"/>
      <w:r w:rsidRPr="006562CE">
        <w:rPr>
          <w:sz w:val="22"/>
          <w:szCs w:val="22"/>
        </w:rPr>
        <w:t>Limassol</w:t>
      </w:r>
      <w:proofErr w:type="spellEnd"/>
      <w:r w:rsidRPr="006562CE">
        <w:rPr>
          <w:sz w:val="22"/>
          <w:szCs w:val="22"/>
        </w:rPr>
        <w:t xml:space="preserve"> </w:t>
      </w:r>
      <w:proofErr w:type="spellStart"/>
      <w:r w:rsidRPr="006562CE">
        <w:rPr>
          <w:sz w:val="22"/>
          <w:szCs w:val="22"/>
        </w:rPr>
        <w:t>Industrial</w:t>
      </w:r>
      <w:proofErr w:type="spellEnd"/>
      <w:r w:rsidRPr="006562CE">
        <w:rPr>
          <w:sz w:val="22"/>
          <w:szCs w:val="22"/>
        </w:rPr>
        <w:t xml:space="preserve"> </w:t>
      </w:r>
      <w:proofErr w:type="spellStart"/>
      <w:r w:rsidRPr="006562CE">
        <w:rPr>
          <w:sz w:val="22"/>
          <w:szCs w:val="22"/>
        </w:rPr>
        <w:t>Estate</w:t>
      </w:r>
      <w:proofErr w:type="spellEnd"/>
      <w:r w:rsidRPr="006562CE">
        <w:rPr>
          <w:sz w:val="22"/>
          <w:szCs w:val="22"/>
        </w:rPr>
        <w:t xml:space="preserve">, </w:t>
      </w:r>
    </w:p>
    <w:p w14:paraId="1400AC96" w14:textId="2CF65171" w:rsidR="00B64855" w:rsidRPr="006562CE" w:rsidRDefault="00105CB1" w:rsidP="002F1D0B">
      <w:pPr>
        <w:autoSpaceDE w:val="0"/>
        <w:autoSpaceDN w:val="0"/>
        <w:adjustRightInd w:val="0"/>
        <w:rPr>
          <w:sz w:val="22"/>
          <w:szCs w:val="22"/>
        </w:rPr>
      </w:pPr>
      <w:r w:rsidRPr="006562CE">
        <w:rPr>
          <w:sz w:val="22"/>
          <w:szCs w:val="22"/>
        </w:rPr>
        <w:t xml:space="preserve">3056 </w:t>
      </w:r>
      <w:proofErr w:type="spellStart"/>
      <w:r w:rsidRPr="006562CE">
        <w:rPr>
          <w:sz w:val="22"/>
          <w:szCs w:val="22"/>
        </w:rPr>
        <w:t>Limassol</w:t>
      </w:r>
      <w:proofErr w:type="spellEnd"/>
      <w:r w:rsidRPr="006562CE">
        <w:rPr>
          <w:sz w:val="22"/>
          <w:szCs w:val="22"/>
        </w:rPr>
        <w:t xml:space="preserve"> </w:t>
      </w:r>
    </w:p>
    <w:p w14:paraId="23B432EB" w14:textId="32B63AF6" w:rsidR="00105CB1" w:rsidRPr="006562CE" w:rsidRDefault="00105CB1" w:rsidP="002F1D0B">
      <w:pPr>
        <w:autoSpaceDE w:val="0"/>
        <w:autoSpaceDN w:val="0"/>
        <w:adjustRightInd w:val="0"/>
        <w:rPr>
          <w:sz w:val="22"/>
          <w:szCs w:val="22"/>
        </w:rPr>
      </w:pPr>
      <w:r w:rsidRPr="006562CE">
        <w:rPr>
          <w:sz w:val="22"/>
          <w:szCs w:val="22"/>
        </w:rPr>
        <w:t>Kipras</w:t>
      </w:r>
      <w:bookmarkEnd w:id="1"/>
    </w:p>
    <w:p w14:paraId="5312258E" w14:textId="77777777" w:rsidR="00105CB1" w:rsidRPr="006562CE" w:rsidRDefault="00105CB1" w:rsidP="002F1D0B">
      <w:pPr>
        <w:tabs>
          <w:tab w:val="left" w:pos="567"/>
        </w:tabs>
        <w:rPr>
          <w:sz w:val="22"/>
          <w:szCs w:val="22"/>
        </w:rPr>
      </w:pPr>
    </w:p>
    <w:p w14:paraId="7A379DA9" w14:textId="77777777" w:rsidR="00105CB1" w:rsidRPr="006562CE" w:rsidRDefault="00105CB1" w:rsidP="002F1D0B">
      <w:pPr>
        <w:tabs>
          <w:tab w:val="left" w:pos="567"/>
        </w:tabs>
        <w:rPr>
          <w:sz w:val="22"/>
          <w:szCs w:val="22"/>
        </w:rPr>
      </w:pPr>
    </w:p>
    <w:p w14:paraId="42A85DDF" w14:textId="77777777" w:rsidR="00105CB1" w:rsidRPr="006562CE" w:rsidRDefault="00105CB1" w:rsidP="002F1D0B">
      <w:pPr>
        <w:widowControl w:val="0"/>
        <w:ind w:left="567" w:hanging="567"/>
        <w:rPr>
          <w:b/>
          <w:sz w:val="22"/>
          <w:szCs w:val="22"/>
        </w:rPr>
      </w:pPr>
      <w:r w:rsidRPr="006562CE">
        <w:rPr>
          <w:b/>
          <w:sz w:val="22"/>
          <w:szCs w:val="22"/>
        </w:rPr>
        <w:t>8.</w:t>
      </w:r>
      <w:r w:rsidRPr="006562CE">
        <w:rPr>
          <w:b/>
          <w:sz w:val="22"/>
          <w:szCs w:val="22"/>
        </w:rPr>
        <w:tab/>
        <w:t>REGISTRACIJOS PAŽYMĖJIMO NUMERIS (-IAI)</w:t>
      </w:r>
    </w:p>
    <w:p w14:paraId="5026090E" w14:textId="77777777" w:rsidR="00105CB1" w:rsidRPr="006562CE" w:rsidRDefault="00105CB1" w:rsidP="002F1D0B">
      <w:pPr>
        <w:tabs>
          <w:tab w:val="left" w:pos="567"/>
        </w:tabs>
        <w:rPr>
          <w:sz w:val="22"/>
          <w:szCs w:val="22"/>
        </w:rPr>
      </w:pPr>
    </w:p>
    <w:p w14:paraId="5BE7A397" w14:textId="77777777" w:rsidR="007F6DB8" w:rsidRPr="007F6DB8" w:rsidRDefault="007F6DB8" w:rsidP="007F6DB8">
      <w:pPr>
        <w:tabs>
          <w:tab w:val="left" w:pos="567"/>
        </w:tabs>
        <w:rPr>
          <w:sz w:val="22"/>
          <w:szCs w:val="22"/>
        </w:rPr>
      </w:pPr>
      <w:r w:rsidRPr="007F6DB8">
        <w:rPr>
          <w:sz w:val="22"/>
          <w:szCs w:val="22"/>
        </w:rPr>
        <w:t>LT/1/23/5300/001 – N10</w:t>
      </w:r>
    </w:p>
    <w:p w14:paraId="607BB31E" w14:textId="77777777" w:rsidR="007F6DB8" w:rsidRPr="007F6DB8" w:rsidRDefault="007F6DB8" w:rsidP="007F6DB8">
      <w:pPr>
        <w:tabs>
          <w:tab w:val="left" w:pos="567"/>
        </w:tabs>
        <w:rPr>
          <w:sz w:val="22"/>
          <w:szCs w:val="22"/>
        </w:rPr>
      </w:pPr>
      <w:r w:rsidRPr="007F6DB8">
        <w:rPr>
          <w:sz w:val="22"/>
          <w:szCs w:val="22"/>
        </w:rPr>
        <w:t>LT/1/23/5300/002 – N20</w:t>
      </w:r>
    </w:p>
    <w:p w14:paraId="049368E2" w14:textId="77777777" w:rsidR="007F6DB8" w:rsidRPr="007F6DB8" w:rsidRDefault="007F6DB8" w:rsidP="007F6DB8">
      <w:pPr>
        <w:tabs>
          <w:tab w:val="left" w:pos="567"/>
        </w:tabs>
        <w:rPr>
          <w:sz w:val="22"/>
          <w:szCs w:val="22"/>
        </w:rPr>
      </w:pPr>
      <w:r w:rsidRPr="007F6DB8">
        <w:rPr>
          <w:sz w:val="22"/>
          <w:szCs w:val="22"/>
        </w:rPr>
        <w:t>LT/1/23/5300/003 – N30</w:t>
      </w:r>
    </w:p>
    <w:p w14:paraId="262B578E" w14:textId="77777777" w:rsidR="007F6DB8" w:rsidRPr="007F6DB8" w:rsidRDefault="007F6DB8" w:rsidP="007F6DB8">
      <w:pPr>
        <w:tabs>
          <w:tab w:val="left" w:pos="567"/>
        </w:tabs>
        <w:rPr>
          <w:sz w:val="22"/>
          <w:szCs w:val="22"/>
        </w:rPr>
      </w:pPr>
      <w:r w:rsidRPr="007F6DB8">
        <w:rPr>
          <w:sz w:val="22"/>
          <w:szCs w:val="22"/>
        </w:rPr>
        <w:t>LT/1/23/5300/004 – N50</w:t>
      </w:r>
    </w:p>
    <w:p w14:paraId="67CAB7ED" w14:textId="77777777" w:rsidR="007F6DB8" w:rsidRPr="007F6DB8" w:rsidRDefault="007F6DB8" w:rsidP="007F6DB8">
      <w:pPr>
        <w:tabs>
          <w:tab w:val="left" w:pos="567"/>
        </w:tabs>
        <w:rPr>
          <w:sz w:val="22"/>
          <w:szCs w:val="22"/>
        </w:rPr>
      </w:pPr>
      <w:r w:rsidRPr="007F6DB8">
        <w:rPr>
          <w:sz w:val="22"/>
          <w:szCs w:val="22"/>
        </w:rPr>
        <w:t>LT/1/23/5300/005 – N60</w:t>
      </w:r>
    </w:p>
    <w:p w14:paraId="66FEFB07" w14:textId="77777777" w:rsidR="007F6DB8" w:rsidRPr="007F6DB8" w:rsidRDefault="007F6DB8" w:rsidP="007F6DB8">
      <w:pPr>
        <w:tabs>
          <w:tab w:val="left" w:pos="567"/>
        </w:tabs>
        <w:rPr>
          <w:sz w:val="22"/>
          <w:szCs w:val="22"/>
        </w:rPr>
      </w:pPr>
      <w:r w:rsidRPr="007F6DB8">
        <w:rPr>
          <w:sz w:val="22"/>
          <w:szCs w:val="22"/>
        </w:rPr>
        <w:t>LT/1/23/5300/006 – N90</w:t>
      </w:r>
    </w:p>
    <w:p w14:paraId="61FAE609" w14:textId="5EF12604" w:rsidR="00105CB1" w:rsidRDefault="007F6DB8" w:rsidP="007F6DB8">
      <w:pPr>
        <w:tabs>
          <w:tab w:val="left" w:pos="567"/>
        </w:tabs>
        <w:rPr>
          <w:sz w:val="22"/>
          <w:szCs w:val="22"/>
        </w:rPr>
      </w:pPr>
      <w:r w:rsidRPr="007F6DB8">
        <w:rPr>
          <w:sz w:val="22"/>
          <w:szCs w:val="22"/>
        </w:rPr>
        <w:t>LT/1/23/5300/007 – N100</w:t>
      </w:r>
    </w:p>
    <w:p w14:paraId="5D15848B" w14:textId="77777777" w:rsidR="007F6DB8" w:rsidRPr="006562CE" w:rsidRDefault="007F6DB8" w:rsidP="007F6DB8">
      <w:pPr>
        <w:tabs>
          <w:tab w:val="left" w:pos="567"/>
        </w:tabs>
        <w:rPr>
          <w:sz w:val="22"/>
          <w:szCs w:val="22"/>
        </w:rPr>
      </w:pPr>
    </w:p>
    <w:p w14:paraId="7157C3E1" w14:textId="77777777" w:rsidR="00105CB1" w:rsidRPr="006562CE" w:rsidRDefault="00105CB1" w:rsidP="002F1D0B">
      <w:pPr>
        <w:tabs>
          <w:tab w:val="left" w:pos="567"/>
        </w:tabs>
        <w:rPr>
          <w:sz w:val="22"/>
          <w:szCs w:val="22"/>
        </w:rPr>
      </w:pPr>
    </w:p>
    <w:p w14:paraId="4F027C0F" w14:textId="77777777" w:rsidR="00105CB1" w:rsidRPr="006562CE" w:rsidRDefault="00105CB1" w:rsidP="002F1D0B">
      <w:pPr>
        <w:widowControl w:val="0"/>
        <w:ind w:left="567" w:hanging="567"/>
        <w:rPr>
          <w:b/>
          <w:sz w:val="22"/>
          <w:szCs w:val="22"/>
        </w:rPr>
      </w:pPr>
      <w:r w:rsidRPr="006562CE">
        <w:rPr>
          <w:b/>
          <w:sz w:val="22"/>
          <w:szCs w:val="22"/>
        </w:rPr>
        <w:t>9.</w:t>
      </w:r>
      <w:r w:rsidRPr="006562CE">
        <w:rPr>
          <w:b/>
          <w:sz w:val="22"/>
          <w:szCs w:val="22"/>
        </w:rPr>
        <w:tab/>
        <w:t>REGISTRAVIMO / PERREGISTRAVIMO DATA</w:t>
      </w:r>
    </w:p>
    <w:p w14:paraId="2D5E25E4" w14:textId="77777777" w:rsidR="00105CB1" w:rsidRPr="006562CE" w:rsidRDefault="00105CB1" w:rsidP="002F1D0B">
      <w:pPr>
        <w:tabs>
          <w:tab w:val="left" w:pos="567"/>
        </w:tabs>
        <w:rPr>
          <w:sz w:val="22"/>
          <w:szCs w:val="22"/>
          <w:highlight w:val="lightGray"/>
        </w:rPr>
      </w:pPr>
    </w:p>
    <w:p w14:paraId="0FE05886" w14:textId="3D26A09F" w:rsidR="00105CB1" w:rsidRPr="006562CE" w:rsidRDefault="00105CB1" w:rsidP="002F1D0B">
      <w:pPr>
        <w:tabs>
          <w:tab w:val="left" w:pos="567"/>
        </w:tabs>
        <w:rPr>
          <w:sz w:val="22"/>
          <w:szCs w:val="22"/>
        </w:rPr>
      </w:pPr>
      <w:r w:rsidRPr="006562CE">
        <w:rPr>
          <w:sz w:val="22"/>
          <w:szCs w:val="22"/>
        </w:rPr>
        <w:t>Registravimo data</w:t>
      </w:r>
      <w:r w:rsidR="007F6DB8">
        <w:rPr>
          <w:sz w:val="22"/>
          <w:szCs w:val="22"/>
        </w:rPr>
        <w:t xml:space="preserve"> 2023 m. gruodžio 18 d.</w:t>
      </w:r>
    </w:p>
    <w:p w14:paraId="2CB0C51A" w14:textId="77777777" w:rsidR="00105CB1" w:rsidRPr="006562CE" w:rsidRDefault="00105CB1" w:rsidP="002F1D0B">
      <w:pPr>
        <w:tabs>
          <w:tab w:val="left" w:pos="567"/>
        </w:tabs>
        <w:rPr>
          <w:sz w:val="22"/>
          <w:szCs w:val="22"/>
        </w:rPr>
      </w:pPr>
    </w:p>
    <w:p w14:paraId="148647AC" w14:textId="77777777" w:rsidR="00105CB1" w:rsidRPr="006562CE" w:rsidRDefault="00105CB1" w:rsidP="002F1D0B">
      <w:pPr>
        <w:tabs>
          <w:tab w:val="left" w:pos="567"/>
        </w:tabs>
        <w:rPr>
          <w:sz w:val="22"/>
          <w:szCs w:val="22"/>
        </w:rPr>
      </w:pPr>
    </w:p>
    <w:p w14:paraId="7E78410F" w14:textId="2B5F3908" w:rsidR="00105CB1" w:rsidRPr="006562CE" w:rsidRDefault="00105CB1" w:rsidP="002F1D0B">
      <w:pPr>
        <w:widowControl w:val="0"/>
        <w:ind w:left="567" w:hanging="567"/>
        <w:rPr>
          <w:b/>
          <w:sz w:val="22"/>
          <w:szCs w:val="22"/>
        </w:rPr>
      </w:pPr>
      <w:r w:rsidRPr="006562CE">
        <w:rPr>
          <w:b/>
          <w:sz w:val="22"/>
          <w:szCs w:val="22"/>
        </w:rPr>
        <w:t>10.</w:t>
      </w:r>
      <w:r w:rsidRPr="006562CE">
        <w:rPr>
          <w:b/>
          <w:sz w:val="22"/>
          <w:szCs w:val="22"/>
        </w:rPr>
        <w:tab/>
        <w:t>TEKSTO PERŽIŪROS DATA</w:t>
      </w:r>
    </w:p>
    <w:p w14:paraId="6664E9C3" w14:textId="4D4CA725" w:rsidR="00105CB1" w:rsidRDefault="00105CB1" w:rsidP="002F1D0B">
      <w:pPr>
        <w:tabs>
          <w:tab w:val="left" w:pos="567"/>
        </w:tabs>
        <w:rPr>
          <w:sz w:val="22"/>
          <w:szCs w:val="22"/>
        </w:rPr>
      </w:pPr>
    </w:p>
    <w:p w14:paraId="10B502B9" w14:textId="1D9B0652" w:rsidR="006562CE" w:rsidRDefault="007F6DB8" w:rsidP="002F1D0B">
      <w:pPr>
        <w:tabs>
          <w:tab w:val="left" w:pos="567"/>
        </w:tabs>
        <w:rPr>
          <w:sz w:val="22"/>
          <w:szCs w:val="22"/>
        </w:rPr>
      </w:pPr>
      <w:r>
        <w:rPr>
          <w:sz w:val="22"/>
          <w:szCs w:val="22"/>
        </w:rPr>
        <w:t>202</w:t>
      </w:r>
      <w:r w:rsidR="00282A12">
        <w:rPr>
          <w:sz w:val="22"/>
          <w:szCs w:val="22"/>
        </w:rPr>
        <w:t>5</w:t>
      </w:r>
      <w:r>
        <w:rPr>
          <w:sz w:val="22"/>
          <w:szCs w:val="22"/>
        </w:rPr>
        <w:t xml:space="preserve"> m. </w:t>
      </w:r>
      <w:r w:rsidR="00CE62D0">
        <w:rPr>
          <w:sz w:val="22"/>
          <w:szCs w:val="22"/>
        </w:rPr>
        <w:t>spalio</w:t>
      </w:r>
      <w:r w:rsidR="00282A12">
        <w:rPr>
          <w:sz w:val="22"/>
          <w:szCs w:val="22"/>
        </w:rPr>
        <w:t xml:space="preserve"> 31</w:t>
      </w:r>
      <w:r>
        <w:rPr>
          <w:sz w:val="22"/>
          <w:szCs w:val="22"/>
        </w:rPr>
        <w:t xml:space="preserve"> d.</w:t>
      </w:r>
    </w:p>
    <w:p w14:paraId="4F7F79F1" w14:textId="77777777" w:rsidR="006562CE" w:rsidRPr="006562CE" w:rsidRDefault="006562CE" w:rsidP="002F1D0B">
      <w:pPr>
        <w:tabs>
          <w:tab w:val="left" w:pos="567"/>
        </w:tabs>
        <w:rPr>
          <w:sz w:val="22"/>
          <w:szCs w:val="22"/>
        </w:rPr>
      </w:pPr>
    </w:p>
    <w:p w14:paraId="030E0E71" w14:textId="77777777" w:rsidR="006562CE" w:rsidRPr="005D554B" w:rsidRDefault="006562CE" w:rsidP="006562CE">
      <w:pPr>
        <w:tabs>
          <w:tab w:val="left" w:pos="5954"/>
          <w:tab w:val="left" w:pos="6237"/>
          <w:tab w:val="left" w:pos="6663"/>
          <w:tab w:val="left" w:pos="6946"/>
        </w:tabs>
        <w:rPr>
          <w:rFonts w:eastAsia="SimSun"/>
          <w:sz w:val="22"/>
          <w:szCs w:val="22"/>
        </w:rPr>
      </w:pPr>
      <w:bookmarkStart w:id="2" w:name="os_autosavelastposition813"/>
      <w:bookmarkEnd w:id="0"/>
      <w:bookmarkEnd w:id="2"/>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10" w:history="1">
        <w:r w:rsidRPr="005D554B">
          <w:rPr>
            <w:rFonts w:eastAsia="SimSun"/>
            <w:noProof/>
            <w:color w:val="0000FF"/>
            <w:sz w:val="22"/>
            <w:szCs w:val="22"/>
            <w:u w:val="single"/>
          </w:rPr>
          <w:t>http://www.</w:t>
        </w:r>
        <w:proofErr w:type="spellStart"/>
        <w:r w:rsidRPr="005D554B">
          <w:rPr>
            <w:rFonts w:eastAsia="SimSun"/>
            <w:color w:val="0000FF"/>
            <w:sz w:val="22"/>
            <w:szCs w:val="22"/>
            <w:u w:val="single"/>
          </w:rPr>
          <w:t>vvkt.lt</w:t>
        </w:r>
        <w:proofErr w:type="spellEnd"/>
      </w:hyperlink>
    </w:p>
    <w:p w14:paraId="47A6643C" w14:textId="77777777" w:rsidR="005D554B" w:rsidRPr="007F6DB8" w:rsidRDefault="005D554B" w:rsidP="006562CE">
      <w:pPr>
        <w:tabs>
          <w:tab w:val="left" w:pos="5954"/>
          <w:tab w:val="left" w:pos="6237"/>
          <w:tab w:val="left" w:pos="6663"/>
          <w:tab w:val="left" w:pos="6946"/>
        </w:tabs>
        <w:rPr>
          <w:rFonts w:eastAsia="SimSun"/>
          <w:sz w:val="22"/>
          <w:szCs w:val="22"/>
        </w:rPr>
      </w:pPr>
    </w:p>
    <w:p w14:paraId="360E93A8" w14:textId="264D7080" w:rsidR="001605E5" w:rsidRDefault="001605E5" w:rsidP="002F1D0B">
      <w:pPr>
        <w:tabs>
          <w:tab w:val="left" w:pos="5954"/>
          <w:tab w:val="left" w:pos="6237"/>
          <w:tab w:val="left" w:pos="6663"/>
          <w:tab w:val="left" w:pos="6946"/>
        </w:tabs>
        <w:jc w:val="center"/>
        <w:rPr>
          <w:rFonts w:eastAsia="SimSun"/>
          <w:sz w:val="22"/>
          <w:szCs w:val="22"/>
        </w:rPr>
      </w:pPr>
    </w:p>
    <w:p w14:paraId="03E1A89C" w14:textId="77777777" w:rsidR="006562CE" w:rsidRPr="00185467" w:rsidRDefault="006562CE" w:rsidP="002F1D0B">
      <w:pPr>
        <w:tabs>
          <w:tab w:val="left" w:pos="5954"/>
          <w:tab w:val="left" w:pos="6237"/>
          <w:tab w:val="left" w:pos="6663"/>
          <w:tab w:val="left" w:pos="6946"/>
        </w:tabs>
        <w:jc w:val="center"/>
        <w:rPr>
          <w:rFonts w:eastAsia="SimSun"/>
          <w:sz w:val="22"/>
          <w:szCs w:val="22"/>
        </w:rPr>
        <w:sectPr w:rsidR="006562CE" w:rsidRPr="00185467" w:rsidSect="00185467">
          <w:headerReference w:type="even" r:id="rId11"/>
          <w:footerReference w:type="even" r:id="rId12"/>
          <w:footerReference w:type="default" r:id="rId13"/>
          <w:headerReference w:type="first" r:id="rId14"/>
          <w:footerReference w:type="first" r:id="rId15"/>
          <w:type w:val="continuous"/>
          <w:pgSz w:w="11906" w:h="16838" w:code="9"/>
          <w:pgMar w:top="1134" w:right="1418" w:bottom="1134" w:left="1418" w:header="737" w:footer="737" w:gutter="0"/>
          <w:pgNumType w:start="1" w:chapStyle="1"/>
          <w:cols w:space="1296"/>
          <w:titlePg/>
          <w:docGrid w:linePitch="360"/>
        </w:sectPr>
      </w:pPr>
    </w:p>
    <w:p w14:paraId="41B3844A" w14:textId="1EE6D178" w:rsidR="006562CE" w:rsidRDefault="006562CE" w:rsidP="006562CE">
      <w:pPr>
        <w:tabs>
          <w:tab w:val="left" w:pos="567"/>
        </w:tabs>
        <w:spacing w:line="260" w:lineRule="exact"/>
        <w:jc w:val="center"/>
        <w:rPr>
          <w:b/>
          <w:snapToGrid w:val="0"/>
          <w:sz w:val="22"/>
        </w:rPr>
      </w:pPr>
    </w:p>
    <w:p w14:paraId="17FEA01E" w14:textId="1E51693B" w:rsidR="006562CE" w:rsidRDefault="006562CE" w:rsidP="006562CE">
      <w:pPr>
        <w:tabs>
          <w:tab w:val="left" w:pos="567"/>
        </w:tabs>
        <w:spacing w:line="260" w:lineRule="exact"/>
        <w:jc w:val="center"/>
        <w:rPr>
          <w:b/>
          <w:snapToGrid w:val="0"/>
          <w:sz w:val="22"/>
        </w:rPr>
      </w:pPr>
    </w:p>
    <w:p w14:paraId="343EB71A" w14:textId="650342E6" w:rsidR="006562CE" w:rsidRDefault="006562CE" w:rsidP="006562CE">
      <w:pPr>
        <w:tabs>
          <w:tab w:val="left" w:pos="567"/>
        </w:tabs>
        <w:spacing w:line="260" w:lineRule="exact"/>
        <w:jc w:val="center"/>
        <w:rPr>
          <w:b/>
          <w:snapToGrid w:val="0"/>
          <w:sz w:val="22"/>
        </w:rPr>
      </w:pPr>
    </w:p>
    <w:p w14:paraId="492A6552" w14:textId="7A7DC69D" w:rsidR="006562CE" w:rsidRDefault="006562CE" w:rsidP="006562CE">
      <w:pPr>
        <w:tabs>
          <w:tab w:val="left" w:pos="567"/>
        </w:tabs>
        <w:spacing w:line="260" w:lineRule="exact"/>
        <w:jc w:val="center"/>
        <w:rPr>
          <w:b/>
          <w:snapToGrid w:val="0"/>
          <w:sz w:val="22"/>
        </w:rPr>
      </w:pPr>
    </w:p>
    <w:p w14:paraId="46396E58" w14:textId="244B02CF" w:rsidR="006562CE" w:rsidRDefault="006562CE" w:rsidP="006562CE">
      <w:pPr>
        <w:tabs>
          <w:tab w:val="left" w:pos="567"/>
        </w:tabs>
        <w:spacing w:line="260" w:lineRule="exact"/>
        <w:jc w:val="center"/>
        <w:rPr>
          <w:b/>
          <w:snapToGrid w:val="0"/>
          <w:sz w:val="22"/>
        </w:rPr>
      </w:pPr>
    </w:p>
    <w:p w14:paraId="6CB774B2" w14:textId="5504C507" w:rsidR="006562CE" w:rsidRDefault="006562CE" w:rsidP="006562CE">
      <w:pPr>
        <w:tabs>
          <w:tab w:val="left" w:pos="567"/>
        </w:tabs>
        <w:spacing w:line="260" w:lineRule="exact"/>
        <w:jc w:val="center"/>
        <w:rPr>
          <w:b/>
          <w:snapToGrid w:val="0"/>
          <w:sz w:val="22"/>
        </w:rPr>
      </w:pPr>
    </w:p>
    <w:p w14:paraId="33077AD4" w14:textId="40FFF653" w:rsidR="006562CE" w:rsidRDefault="006562CE" w:rsidP="006562CE">
      <w:pPr>
        <w:tabs>
          <w:tab w:val="left" w:pos="567"/>
        </w:tabs>
        <w:spacing w:line="260" w:lineRule="exact"/>
        <w:jc w:val="center"/>
        <w:rPr>
          <w:b/>
          <w:snapToGrid w:val="0"/>
          <w:sz w:val="22"/>
        </w:rPr>
      </w:pPr>
    </w:p>
    <w:p w14:paraId="3699A9CA" w14:textId="401389D7" w:rsidR="006562CE" w:rsidRDefault="006562CE" w:rsidP="006562CE">
      <w:pPr>
        <w:tabs>
          <w:tab w:val="left" w:pos="567"/>
        </w:tabs>
        <w:spacing w:line="260" w:lineRule="exact"/>
        <w:jc w:val="center"/>
        <w:rPr>
          <w:b/>
          <w:snapToGrid w:val="0"/>
          <w:sz w:val="22"/>
        </w:rPr>
      </w:pPr>
    </w:p>
    <w:p w14:paraId="489BE6AE" w14:textId="1FED786E" w:rsidR="006562CE" w:rsidRDefault="006562CE" w:rsidP="006562CE">
      <w:pPr>
        <w:tabs>
          <w:tab w:val="left" w:pos="567"/>
        </w:tabs>
        <w:spacing w:line="260" w:lineRule="exact"/>
        <w:jc w:val="center"/>
        <w:rPr>
          <w:b/>
          <w:snapToGrid w:val="0"/>
          <w:sz w:val="22"/>
        </w:rPr>
      </w:pPr>
    </w:p>
    <w:p w14:paraId="7431D7EB" w14:textId="373548E9" w:rsidR="006562CE" w:rsidRDefault="006562CE" w:rsidP="006562CE">
      <w:pPr>
        <w:tabs>
          <w:tab w:val="left" w:pos="567"/>
        </w:tabs>
        <w:spacing w:line="260" w:lineRule="exact"/>
        <w:jc w:val="center"/>
        <w:rPr>
          <w:b/>
          <w:snapToGrid w:val="0"/>
          <w:sz w:val="22"/>
        </w:rPr>
      </w:pPr>
    </w:p>
    <w:p w14:paraId="123AD3E9" w14:textId="75E04D22" w:rsidR="006562CE" w:rsidRDefault="006562CE" w:rsidP="006562CE">
      <w:pPr>
        <w:tabs>
          <w:tab w:val="left" w:pos="567"/>
        </w:tabs>
        <w:spacing w:line="260" w:lineRule="exact"/>
        <w:jc w:val="center"/>
        <w:rPr>
          <w:b/>
          <w:snapToGrid w:val="0"/>
          <w:sz w:val="22"/>
        </w:rPr>
      </w:pPr>
    </w:p>
    <w:p w14:paraId="38FC1A19" w14:textId="3A81F797" w:rsidR="006562CE" w:rsidRDefault="006562CE" w:rsidP="006562CE">
      <w:pPr>
        <w:tabs>
          <w:tab w:val="left" w:pos="567"/>
        </w:tabs>
        <w:spacing w:line="260" w:lineRule="exact"/>
        <w:jc w:val="center"/>
        <w:rPr>
          <w:b/>
          <w:snapToGrid w:val="0"/>
          <w:sz w:val="22"/>
        </w:rPr>
      </w:pPr>
    </w:p>
    <w:p w14:paraId="270432C6" w14:textId="671CA461" w:rsidR="006562CE" w:rsidRDefault="006562CE" w:rsidP="006562CE">
      <w:pPr>
        <w:tabs>
          <w:tab w:val="left" w:pos="567"/>
        </w:tabs>
        <w:spacing w:line="260" w:lineRule="exact"/>
        <w:jc w:val="center"/>
        <w:rPr>
          <w:b/>
          <w:snapToGrid w:val="0"/>
          <w:sz w:val="22"/>
        </w:rPr>
      </w:pPr>
    </w:p>
    <w:p w14:paraId="50DAFDE5" w14:textId="7C4B202A" w:rsidR="006562CE" w:rsidRDefault="006562CE" w:rsidP="006562CE">
      <w:pPr>
        <w:tabs>
          <w:tab w:val="left" w:pos="567"/>
        </w:tabs>
        <w:spacing w:line="260" w:lineRule="exact"/>
        <w:jc w:val="center"/>
        <w:rPr>
          <w:b/>
          <w:snapToGrid w:val="0"/>
          <w:sz w:val="22"/>
        </w:rPr>
      </w:pPr>
    </w:p>
    <w:p w14:paraId="691DF3A0" w14:textId="3D183171" w:rsidR="006562CE" w:rsidRDefault="006562CE" w:rsidP="006562CE">
      <w:pPr>
        <w:tabs>
          <w:tab w:val="left" w:pos="567"/>
        </w:tabs>
        <w:spacing w:line="260" w:lineRule="exact"/>
        <w:jc w:val="center"/>
        <w:rPr>
          <w:b/>
          <w:snapToGrid w:val="0"/>
          <w:sz w:val="22"/>
        </w:rPr>
      </w:pPr>
    </w:p>
    <w:p w14:paraId="642DA09A" w14:textId="45772B02" w:rsidR="006562CE" w:rsidRDefault="006562CE" w:rsidP="006562CE">
      <w:pPr>
        <w:tabs>
          <w:tab w:val="left" w:pos="567"/>
        </w:tabs>
        <w:spacing w:line="260" w:lineRule="exact"/>
        <w:jc w:val="center"/>
        <w:rPr>
          <w:b/>
          <w:snapToGrid w:val="0"/>
          <w:sz w:val="22"/>
        </w:rPr>
      </w:pPr>
    </w:p>
    <w:p w14:paraId="07B9B742" w14:textId="7AB8160C" w:rsidR="006562CE" w:rsidRDefault="006562CE" w:rsidP="006562CE">
      <w:pPr>
        <w:tabs>
          <w:tab w:val="left" w:pos="567"/>
        </w:tabs>
        <w:spacing w:line="260" w:lineRule="exact"/>
        <w:jc w:val="center"/>
        <w:rPr>
          <w:b/>
          <w:snapToGrid w:val="0"/>
          <w:sz w:val="22"/>
        </w:rPr>
      </w:pPr>
    </w:p>
    <w:p w14:paraId="0332B79C" w14:textId="4BBA88DA" w:rsidR="006562CE" w:rsidRDefault="006562CE" w:rsidP="006562CE">
      <w:pPr>
        <w:tabs>
          <w:tab w:val="left" w:pos="567"/>
        </w:tabs>
        <w:spacing w:line="260" w:lineRule="exact"/>
        <w:jc w:val="center"/>
        <w:rPr>
          <w:b/>
          <w:snapToGrid w:val="0"/>
          <w:sz w:val="22"/>
        </w:rPr>
      </w:pPr>
    </w:p>
    <w:p w14:paraId="4E210157" w14:textId="633D57E5" w:rsidR="006562CE" w:rsidRDefault="006562CE" w:rsidP="006562CE">
      <w:pPr>
        <w:tabs>
          <w:tab w:val="left" w:pos="567"/>
        </w:tabs>
        <w:spacing w:line="260" w:lineRule="exact"/>
        <w:jc w:val="center"/>
        <w:rPr>
          <w:b/>
          <w:snapToGrid w:val="0"/>
          <w:sz w:val="22"/>
        </w:rPr>
      </w:pPr>
    </w:p>
    <w:p w14:paraId="4361DE9B" w14:textId="1CA5C829" w:rsidR="006562CE" w:rsidRDefault="006562CE" w:rsidP="006562CE">
      <w:pPr>
        <w:tabs>
          <w:tab w:val="left" w:pos="567"/>
        </w:tabs>
        <w:spacing w:line="260" w:lineRule="exact"/>
        <w:jc w:val="center"/>
        <w:rPr>
          <w:b/>
          <w:snapToGrid w:val="0"/>
          <w:sz w:val="22"/>
        </w:rPr>
      </w:pPr>
    </w:p>
    <w:p w14:paraId="1EFC9D4C" w14:textId="5C2B1C43" w:rsidR="006562CE" w:rsidRDefault="006562CE" w:rsidP="006562CE">
      <w:pPr>
        <w:tabs>
          <w:tab w:val="left" w:pos="567"/>
        </w:tabs>
        <w:spacing w:line="260" w:lineRule="exact"/>
        <w:jc w:val="center"/>
        <w:rPr>
          <w:b/>
          <w:snapToGrid w:val="0"/>
          <w:sz w:val="22"/>
        </w:rPr>
      </w:pPr>
    </w:p>
    <w:p w14:paraId="7CE82442" w14:textId="70C3E3B9" w:rsidR="006562CE" w:rsidRDefault="006562CE" w:rsidP="006562CE">
      <w:pPr>
        <w:tabs>
          <w:tab w:val="left" w:pos="567"/>
        </w:tabs>
        <w:spacing w:line="260" w:lineRule="exact"/>
        <w:jc w:val="center"/>
        <w:rPr>
          <w:b/>
          <w:snapToGrid w:val="0"/>
          <w:sz w:val="22"/>
        </w:rPr>
      </w:pPr>
    </w:p>
    <w:p w14:paraId="260411D7" w14:textId="77777777" w:rsidR="006562CE" w:rsidRDefault="006562CE" w:rsidP="006562CE">
      <w:pPr>
        <w:tabs>
          <w:tab w:val="left" w:pos="567"/>
        </w:tabs>
        <w:spacing w:line="260" w:lineRule="exact"/>
        <w:jc w:val="center"/>
        <w:rPr>
          <w:b/>
          <w:snapToGrid w:val="0"/>
          <w:sz w:val="22"/>
        </w:rPr>
      </w:pPr>
    </w:p>
    <w:p w14:paraId="008E589F" w14:textId="227A1CE7" w:rsidR="006562CE" w:rsidRPr="005D554B" w:rsidRDefault="006562CE" w:rsidP="006562CE">
      <w:pPr>
        <w:tabs>
          <w:tab w:val="left" w:pos="567"/>
        </w:tabs>
        <w:spacing w:line="260" w:lineRule="exact"/>
        <w:jc w:val="center"/>
        <w:rPr>
          <w:b/>
          <w:snapToGrid w:val="0"/>
          <w:sz w:val="22"/>
        </w:rPr>
      </w:pPr>
      <w:r w:rsidRPr="005D554B">
        <w:rPr>
          <w:b/>
          <w:snapToGrid w:val="0"/>
          <w:sz w:val="22"/>
        </w:rPr>
        <w:t>II PRIEDAS</w:t>
      </w:r>
    </w:p>
    <w:p w14:paraId="6FEA6B3B" w14:textId="77777777" w:rsidR="006562CE" w:rsidRPr="005D554B" w:rsidRDefault="006562CE" w:rsidP="006562CE">
      <w:pPr>
        <w:tabs>
          <w:tab w:val="left" w:pos="567"/>
        </w:tabs>
        <w:spacing w:line="260" w:lineRule="exact"/>
        <w:ind w:left="1701" w:right="1416" w:hanging="567"/>
        <w:rPr>
          <w:snapToGrid w:val="0"/>
          <w:sz w:val="22"/>
        </w:rPr>
      </w:pPr>
    </w:p>
    <w:p w14:paraId="0F209B5E" w14:textId="77777777" w:rsidR="006562CE" w:rsidRPr="005D554B" w:rsidRDefault="006562CE" w:rsidP="006562CE">
      <w:pPr>
        <w:tabs>
          <w:tab w:val="left" w:pos="567"/>
        </w:tabs>
        <w:spacing w:line="260" w:lineRule="exact"/>
        <w:jc w:val="center"/>
        <w:rPr>
          <w:i/>
          <w:snapToGrid w:val="0"/>
          <w:sz w:val="22"/>
        </w:rPr>
      </w:pPr>
      <w:r w:rsidRPr="005D554B">
        <w:rPr>
          <w:b/>
          <w:snapToGrid w:val="0"/>
          <w:sz w:val="22"/>
        </w:rPr>
        <w:t>REGISTRACIJOS SĄLYGOS</w:t>
      </w:r>
    </w:p>
    <w:p w14:paraId="70F51793" w14:textId="77777777" w:rsidR="006562CE" w:rsidRPr="005D554B" w:rsidRDefault="006562CE" w:rsidP="006562CE">
      <w:pPr>
        <w:tabs>
          <w:tab w:val="left" w:pos="567"/>
        </w:tabs>
        <w:spacing w:line="260" w:lineRule="exact"/>
        <w:rPr>
          <w:snapToGrid w:val="0"/>
          <w:sz w:val="22"/>
        </w:rPr>
      </w:pPr>
    </w:p>
    <w:p w14:paraId="0596459C" w14:textId="2C047D13" w:rsidR="006562CE" w:rsidRPr="005D554B" w:rsidRDefault="006562CE" w:rsidP="006562CE">
      <w:pPr>
        <w:tabs>
          <w:tab w:val="left" w:pos="1701"/>
        </w:tabs>
        <w:spacing w:line="260" w:lineRule="exact"/>
        <w:ind w:left="1701" w:right="567" w:hanging="567"/>
        <w:rPr>
          <w:b/>
          <w:noProof/>
          <w:snapToGrid w:val="0"/>
          <w:sz w:val="22"/>
          <w:szCs w:val="24"/>
        </w:rPr>
      </w:pPr>
      <w:r>
        <w:rPr>
          <w:b/>
          <w:noProof/>
          <w:snapToGrid w:val="0"/>
          <w:sz w:val="22"/>
          <w:szCs w:val="24"/>
        </w:rPr>
        <w:t>A.</w:t>
      </w:r>
      <w:r>
        <w:rPr>
          <w:b/>
          <w:noProof/>
          <w:snapToGrid w:val="0"/>
          <w:sz w:val="22"/>
          <w:szCs w:val="24"/>
        </w:rPr>
        <w:tab/>
      </w:r>
      <w:r w:rsidRPr="005D554B">
        <w:rPr>
          <w:b/>
          <w:noProof/>
          <w:snapToGrid w:val="0"/>
          <w:sz w:val="22"/>
          <w:szCs w:val="24"/>
        </w:rPr>
        <w:t>GAMINTOJAS, ATSA</w:t>
      </w:r>
      <w:r>
        <w:rPr>
          <w:b/>
          <w:noProof/>
          <w:snapToGrid w:val="0"/>
          <w:sz w:val="22"/>
          <w:szCs w:val="24"/>
        </w:rPr>
        <w:t>KINGAS UŽ SERIJŲ IŠLEIDIMĄ</w:t>
      </w:r>
    </w:p>
    <w:p w14:paraId="70F93807" w14:textId="77777777" w:rsidR="006562CE" w:rsidRPr="005D554B" w:rsidRDefault="006562CE" w:rsidP="006562CE">
      <w:pPr>
        <w:tabs>
          <w:tab w:val="left" w:pos="1701"/>
        </w:tabs>
        <w:spacing w:line="260" w:lineRule="exact"/>
        <w:ind w:left="567" w:right="567" w:hanging="567"/>
        <w:rPr>
          <w:noProof/>
          <w:snapToGrid w:val="0"/>
          <w:sz w:val="22"/>
          <w:szCs w:val="24"/>
        </w:rPr>
      </w:pPr>
    </w:p>
    <w:p w14:paraId="23E753E3" w14:textId="77777777" w:rsidR="006562CE" w:rsidRPr="005D554B" w:rsidRDefault="006562CE" w:rsidP="006562CE">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7C8A024E" w14:textId="77777777" w:rsidR="006562CE" w:rsidRPr="005D554B" w:rsidRDefault="006562CE" w:rsidP="006562CE">
      <w:pPr>
        <w:tabs>
          <w:tab w:val="left" w:pos="1701"/>
        </w:tabs>
        <w:spacing w:line="260" w:lineRule="exact"/>
        <w:ind w:left="567" w:right="567" w:hanging="567"/>
        <w:rPr>
          <w:snapToGrid w:val="0"/>
          <w:sz w:val="22"/>
        </w:rPr>
      </w:pPr>
    </w:p>
    <w:p w14:paraId="3526956C" w14:textId="77777777" w:rsidR="006562CE" w:rsidRPr="005D554B" w:rsidRDefault="006562CE" w:rsidP="006562CE">
      <w:pPr>
        <w:tabs>
          <w:tab w:val="left" w:pos="567"/>
        </w:tabs>
        <w:spacing w:line="260" w:lineRule="exact"/>
        <w:ind w:left="1701" w:right="1558" w:hanging="850"/>
        <w:rPr>
          <w:b/>
          <w:snapToGrid w:val="0"/>
          <w:sz w:val="22"/>
        </w:rPr>
      </w:pPr>
    </w:p>
    <w:p w14:paraId="243F2FB2" w14:textId="77777777" w:rsidR="006562CE" w:rsidRPr="005D554B" w:rsidRDefault="006562CE" w:rsidP="006562CE">
      <w:pPr>
        <w:tabs>
          <w:tab w:val="left" w:pos="567"/>
        </w:tabs>
        <w:spacing w:line="260" w:lineRule="exact"/>
        <w:ind w:left="567" w:hanging="567"/>
        <w:rPr>
          <w:snapToGrid w:val="0"/>
          <w:sz w:val="22"/>
        </w:rPr>
      </w:pPr>
    </w:p>
    <w:p w14:paraId="271582E0" w14:textId="77777777" w:rsidR="006562CE" w:rsidRPr="005D554B" w:rsidRDefault="006562CE" w:rsidP="006562CE">
      <w:pPr>
        <w:tabs>
          <w:tab w:val="left" w:pos="567"/>
        </w:tabs>
        <w:spacing w:line="260" w:lineRule="exact"/>
        <w:ind w:right="-1"/>
        <w:rPr>
          <w:snapToGrid w:val="0"/>
          <w:sz w:val="22"/>
        </w:rPr>
      </w:pPr>
    </w:p>
    <w:p w14:paraId="7F4AA297" w14:textId="31D81647" w:rsidR="006562CE" w:rsidRPr="005D554B" w:rsidRDefault="006562CE" w:rsidP="006562CE">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001A6EAD">
        <w:rPr>
          <w:b/>
          <w:snapToGrid w:val="0"/>
          <w:sz w:val="22"/>
        </w:rPr>
        <w:t>GAMINTOJAS, ATSAKINGAS</w:t>
      </w:r>
      <w:r w:rsidRPr="005D554B">
        <w:rPr>
          <w:b/>
          <w:snapToGrid w:val="0"/>
          <w:sz w:val="22"/>
        </w:rPr>
        <w:t xml:space="preserve"> UŽ SERIJŲ IŠLEIDIMĄ</w:t>
      </w:r>
    </w:p>
    <w:p w14:paraId="54C4E171" w14:textId="245AA1F8" w:rsidR="006562CE" w:rsidRPr="005D554B" w:rsidRDefault="006562CE" w:rsidP="006562CE">
      <w:pPr>
        <w:tabs>
          <w:tab w:val="left" w:pos="567"/>
        </w:tabs>
        <w:spacing w:line="260" w:lineRule="exact"/>
        <w:rPr>
          <w:snapToGrid w:val="0"/>
          <w:sz w:val="22"/>
          <w:szCs w:val="24"/>
        </w:rPr>
      </w:pPr>
    </w:p>
    <w:p w14:paraId="20097C87" w14:textId="4391BBD4" w:rsidR="006562CE" w:rsidRPr="005D554B" w:rsidRDefault="001A6EAD" w:rsidP="006562CE">
      <w:pPr>
        <w:tabs>
          <w:tab w:val="left" w:pos="567"/>
        </w:tabs>
        <w:jc w:val="both"/>
        <w:rPr>
          <w:snapToGrid w:val="0"/>
          <w:sz w:val="22"/>
          <w:szCs w:val="24"/>
        </w:rPr>
      </w:pPr>
      <w:r>
        <w:rPr>
          <w:noProof/>
          <w:snapToGrid w:val="0"/>
          <w:sz w:val="22"/>
          <w:szCs w:val="24"/>
          <w:u w:val="single"/>
        </w:rPr>
        <w:t>Gamintojo, atsakingo</w:t>
      </w:r>
      <w:r w:rsidR="006562CE" w:rsidRPr="005D554B">
        <w:rPr>
          <w:noProof/>
          <w:snapToGrid w:val="0"/>
          <w:sz w:val="22"/>
          <w:szCs w:val="24"/>
          <w:u w:val="single"/>
        </w:rPr>
        <w:t xml:space="preserve"> už ser</w:t>
      </w:r>
      <w:r>
        <w:rPr>
          <w:noProof/>
          <w:snapToGrid w:val="0"/>
          <w:sz w:val="22"/>
          <w:szCs w:val="24"/>
          <w:u w:val="single"/>
        </w:rPr>
        <w:t>ijų išleidimą, pavadinimas</w:t>
      </w:r>
      <w:r w:rsidR="006562CE" w:rsidRPr="005D554B">
        <w:rPr>
          <w:noProof/>
          <w:snapToGrid w:val="0"/>
          <w:sz w:val="22"/>
          <w:szCs w:val="24"/>
          <w:u w:val="single"/>
        </w:rPr>
        <w:t xml:space="preserve"> ir adresas</w:t>
      </w:r>
    </w:p>
    <w:p w14:paraId="26FAFDAB" w14:textId="77777777" w:rsidR="006562CE" w:rsidRPr="005D554B" w:rsidRDefault="006562CE" w:rsidP="006562CE">
      <w:pPr>
        <w:tabs>
          <w:tab w:val="left" w:pos="567"/>
        </w:tabs>
        <w:spacing w:line="260" w:lineRule="exact"/>
        <w:rPr>
          <w:snapToGrid w:val="0"/>
          <w:sz w:val="22"/>
          <w:szCs w:val="24"/>
        </w:rPr>
      </w:pPr>
    </w:p>
    <w:p w14:paraId="322A5086" w14:textId="77777777" w:rsidR="001A6EAD" w:rsidRPr="001A6EAD" w:rsidRDefault="001A6EAD" w:rsidP="001A6EAD">
      <w:pPr>
        <w:autoSpaceDE w:val="0"/>
        <w:autoSpaceDN w:val="0"/>
        <w:adjustRightInd w:val="0"/>
        <w:jc w:val="both"/>
        <w:rPr>
          <w:rFonts w:eastAsiaTheme="minorHAnsi"/>
          <w:sz w:val="22"/>
          <w:szCs w:val="22"/>
          <w:lang w:val="en-US"/>
        </w:rPr>
      </w:pPr>
      <w:proofErr w:type="spellStart"/>
      <w:r w:rsidRPr="001A6EAD">
        <w:rPr>
          <w:sz w:val="22"/>
          <w:szCs w:val="22"/>
        </w:rPr>
        <w:t>Remedica</w:t>
      </w:r>
      <w:proofErr w:type="spellEnd"/>
      <w:r w:rsidRPr="001A6EAD">
        <w:rPr>
          <w:sz w:val="22"/>
          <w:szCs w:val="22"/>
        </w:rPr>
        <w:t xml:space="preserve"> </w:t>
      </w:r>
      <w:proofErr w:type="spellStart"/>
      <w:r w:rsidRPr="001A6EAD">
        <w:rPr>
          <w:sz w:val="22"/>
          <w:szCs w:val="22"/>
        </w:rPr>
        <w:t>Ltd</w:t>
      </w:r>
      <w:proofErr w:type="spellEnd"/>
    </w:p>
    <w:p w14:paraId="1C5FE45F" w14:textId="77777777" w:rsidR="001A6EAD" w:rsidRPr="001A6EAD" w:rsidRDefault="001A6EAD" w:rsidP="001A6EAD">
      <w:pPr>
        <w:autoSpaceDE w:val="0"/>
        <w:autoSpaceDN w:val="0"/>
        <w:adjustRightInd w:val="0"/>
        <w:jc w:val="both"/>
        <w:rPr>
          <w:sz w:val="22"/>
          <w:szCs w:val="22"/>
        </w:rPr>
      </w:pPr>
      <w:proofErr w:type="spellStart"/>
      <w:r w:rsidRPr="001A6EAD">
        <w:rPr>
          <w:sz w:val="22"/>
          <w:szCs w:val="22"/>
        </w:rPr>
        <w:t>Aharnon</w:t>
      </w:r>
      <w:proofErr w:type="spellEnd"/>
      <w:r w:rsidRPr="001A6EAD">
        <w:rPr>
          <w:sz w:val="22"/>
          <w:szCs w:val="22"/>
        </w:rPr>
        <w:t xml:space="preserve"> </w:t>
      </w:r>
      <w:proofErr w:type="spellStart"/>
      <w:r w:rsidRPr="001A6EAD">
        <w:rPr>
          <w:sz w:val="22"/>
          <w:szCs w:val="22"/>
        </w:rPr>
        <w:t>Street</w:t>
      </w:r>
      <w:proofErr w:type="spellEnd"/>
      <w:r w:rsidRPr="001A6EAD">
        <w:rPr>
          <w:sz w:val="22"/>
          <w:szCs w:val="22"/>
        </w:rPr>
        <w:t xml:space="preserve">, </w:t>
      </w:r>
      <w:proofErr w:type="spellStart"/>
      <w:r w:rsidRPr="001A6EAD">
        <w:rPr>
          <w:sz w:val="22"/>
          <w:szCs w:val="22"/>
        </w:rPr>
        <w:t>Limassol</w:t>
      </w:r>
      <w:proofErr w:type="spellEnd"/>
      <w:r w:rsidRPr="001A6EAD">
        <w:rPr>
          <w:sz w:val="22"/>
          <w:szCs w:val="22"/>
        </w:rPr>
        <w:t xml:space="preserve"> </w:t>
      </w:r>
      <w:proofErr w:type="spellStart"/>
      <w:r w:rsidRPr="001A6EAD">
        <w:rPr>
          <w:sz w:val="22"/>
          <w:szCs w:val="22"/>
        </w:rPr>
        <w:t>Industrial</w:t>
      </w:r>
      <w:proofErr w:type="spellEnd"/>
      <w:r w:rsidRPr="001A6EAD">
        <w:rPr>
          <w:sz w:val="22"/>
          <w:szCs w:val="22"/>
        </w:rPr>
        <w:t xml:space="preserve"> </w:t>
      </w:r>
      <w:proofErr w:type="spellStart"/>
      <w:r w:rsidRPr="001A6EAD">
        <w:rPr>
          <w:sz w:val="22"/>
          <w:szCs w:val="22"/>
        </w:rPr>
        <w:t>Estate</w:t>
      </w:r>
      <w:proofErr w:type="spellEnd"/>
      <w:r w:rsidRPr="001A6EAD">
        <w:rPr>
          <w:sz w:val="22"/>
          <w:szCs w:val="22"/>
        </w:rPr>
        <w:t xml:space="preserve">, </w:t>
      </w:r>
    </w:p>
    <w:p w14:paraId="25C8D320" w14:textId="77777777" w:rsidR="001A6EAD" w:rsidRPr="001A6EAD" w:rsidRDefault="001A6EAD" w:rsidP="001A6EAD">
      <w:pPr>
        <w:autoSpaceDE w:val="0"/>
        <w:autoSpaceDN w:val="0"/>
        <w:adjustRightInd w:val="0"/>
        <w:jc w:val="both"/>
        <w:rPr>
          <w:sz w:val="22"/>
          <w:szCs w:val="22"/>
        </w:rPr>
      </w:pPr>
      <w:r w:rsidRPr="001A6EAD">
        <w:rPr>
          <w:sz w:val="22"/>
          <w:szCs w:val="22"/>
        </w:rPr>
        <w:t xml:space="preserve">3056 </w:t>
      </w:r>
      <w:proofErr w:type="spellStart"/>
      <w:r w:rsidRPr="001A6EAD">
        <w:rPr>
          <w:sz w:val="22"/>
          <w:szCs w:val="22"/>
        </w:rPr>
        <w:t>Limassol</w:t>
      </w:r>
      <w:proofErr w:type="spellEnd"/>
    </w:p>
    <w:p w14:paraId="24583876" w14:textId="77777777" w:rsidR="001A6EAD" w:rsidRPr="001A6EAD" w:rsidRDefault="001A6EAD" w:rsidP="001A6EAD">
      <w:pPr>
        <w:autoSpaceDE w:val="0"/>
        <w:autoSpaceDN w:val="0"/>
        <w:adjustRightInd w:val="0"/>
        <w:jc w:val="both"/>
        <w:rPr>
          <w:sz w:val="22"/>
          <w:szCs w:val="22"/>
        </w:rPr>
      </w:pPr>
      <w:r w:rsidRPr="001A6EAD">
        <w:rPr>
          <w:sz w:val="22"/>
          <w:szCs w:val="22"/>
        </w:rPr>
        <w:t>Kipras</w:t>
      </w:r>
      <w:r w:rsidRPr="001A6EAD">
        <w:rPr>
          <w:sz w:val="22"/>
          <w:szCs w:val="22"/>
          <w:lang w:val="pt-BR"/>
        </w:rPr>
        <w:t xml:space="preserve"> </w:t>
      </w:r>
    </w:p>
    <w:p w14:paraId="0F89ADC8" w14:textId="77777777" w:rsidR="006562CE" w:rsidRPr="005D554B" w:rsidRDefault="006562CE" w:rsidP="006562CE">
      <w:pPr>
        <w:tabs>
          <w:tab w:val="left" w:pos="567"/>
        </w:tabs>
        <w:spacing w:line="260" w:lineRule="exact"/>
        <w:rPr>
          <w:snapToGrid w:val="0"/>
          <w:sz w:val="22"/>
          <w:szCs w:val="24"/>
        </w:rPr>
      </w:pPr>
    </w:p>
    <w:p w14:paraId="2FDC8848" w14:textId="77777777" w:rsidR="006562CE" w:rsidRPr="005D554B" w:rsidRDefault="006562CE" w:rsidP="006562CE">
      <w:pPr>
        <w:tabs>
          <w:tab w:val="left" w:pos="567"/>
        </w:tabs>
        <w:spacing w:line="260" w:lineRule="exact"/>
        <w:rPr>
          <w:snapToGrid w:val="0"/>
          <w:sz w:val="22"/>
          <w:szCs w:val="24"/>
        </w:rPr>
      </w:pPr>
    </w:p>
    <w:p w14:paraId="3A64F598" w14:textId="77777777" w:rsidR="006562CE" w:rsidRPr="005D554B" w:rsidRDefault="006562CE" w:rsidP="006562CE">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4E2E8DFA" w14:textId="77777777" w:rsidR="006562CE" w:rsidRPr="005D554B" w:rsidRDefault="006562CE" w:rsidP="006562CE">
      <w:pPr>
        <w:tabs>
          <w:tab w:val="left" w:pos="567"/>
        </w:tabs>
        <w:spacing w:line="260" w:lineRule="exact"/>
        <w:rPr>
          <w:snapToGrid w:val="0"/>
          <w:sz w:val="22"/>
          <w:szCs w:val="24"/>
        </w:rPr>
      </w:pPr>
    </w:p>
    <w:p w14:paraId="6B098DC7" w14:textId="3F1A611A" w:rsidR="006562CE" w:rsidRPr="005D554B" w:rsidRDefault="006562CE" w:rsidP="006562CE">
      <w:pPr>
        <w:tabs>
          <w:tab w:val="left" w:pos="567"/>
        </w:tabs>
        <w:spacing w:line="260" w:lineRule="exact"/>
        <w:rPr>
          <w:snapToGrid w:val="0"/>
          <w:sz w:val="22"/>
          <w:szCs w:val="24"/>
        </w:rPr>
      </w:pPr>
      <w:r w:rsidRPr="005D554B">
        <w:rPr>
          <w:snapToGrid w:val="0"/>
          <w:sz w:val="22"/>
        </w:rPr>
        <w:t>R</w:t>
      </w:r>
      <w:r>
        <w:rPr>
          <w:snapToGrid w:val="0"/>
          <w:sz w:val="22"/>
        </w:rPr>
        <w:t>eceptinis vaistinis preparatas.</w:t>
      </w:r>
    </w:p>
    <w:p w14:paraId="1D451ACD" w14:textId="31FD30CC" w:rsidR="006562CE" w:rsidRDefault="006562CE" w:rsidP="006562CE">
      <w:pPr>
        <w:rPr>
          <w:snapToGrid w:val="0"/>
          <w:sz w:val="22"/>
        </w:rPr>
      </w:pPr>
      <w:r>
        <w:rPr>
          <w:snapToGrid w:val="0"/>
          <w:sz w:val="22"/>
        </w:rPr>
        <w:br w:type="page"/>
      </w:r>
    </w:p>
    <w:p w14:paraId="264A09B8" w14:textId="77777777" w:rsidR="005D554B" w:rsidRPr="005D554B" w:rsidRDefault="005D554B" w:rsidP="006562CE">
      <w:pPr>
        <w:tabs>
          <w:tab w:val="left" w:pos="567"/>
        </w:tabs>
        <w:rPr>
          <w:snapToGrid w:val="0"/>
          <w:sz w:val="22"/>
        </w:rPr>
      </w:pPr>
    </w:p>
    <w:p w14:paraId="7F21E3CA" w14:textId="77777777" w:rsidR="005D554B" w:rsidRPr="005D554B" w:rsidRDefault="005D554B" w:rsidP="006562CE">
      <w:pPr>
        <w:tabs>
          <w:tab w:val="left" w:pos="567"/>
        </w:tabs>
        <w:rPr>
          <w:snapToGrid w:val="0"/>
          <w:sz w:val="22"/>
        </w:rPr>
      </w:pPr>
    </w:p>
    <w:p w14:paraId="522CBADC" w14:textId="77777777" w:rsidR="005D554B" w:rsidRPr="005D554B" w:rsidRDefault="005D554B" w:rsidP="006562CE">
      <w:pPr>
        <w:tabs>
          <w:tab w:val="left" w:pos="567"/>
        </w:tabs>
        <w:rPr>
          <w:snapToGrid w:val="0"/>
          <w:sz w:val="22"/>
        </w:rPr>
      </w:pPr>
    </w:p>
    <w:p w14:paraId="19097B24" w14:textId="77777777" w:rsidR="005D554B" w:rsidRPr="005D554B" w:rsidRDefault="005D554B" w:rsidP="006562CE">
      <w:pPr>
        <w:tabs>
          <w:tab w:val="left" w:pos="567"/>
        </w:tabs>
        <w:rPr>
          <w:snapToGrid w:val="0"/>
          <w:sz w:val="22"/>
        </w:rPr>
      </w:pPr>
    </w:p>
    <w:p w14:paraId="1BC5D92A" w14:textId="77777777" w:rsidR="005D554B" w:rsidRPr="005D554B" w:rsidRDefault="005D554B" w:rsidP="006562CE">
      <w:pPr>
        <w:tabs>
          <w:tab w:val="left" w:pos="567"/>
        </w:tabs>
        <w:rPr>
          <w:snapToGrid w:val="0"/>
          <w:sz w:val="22"/>
        </w:rPr>
      </w:pPr>
    </w:p>
    <w:p w14:paraId="1028E5DF" w14:textId="77777777" w:rsidR="005D554B" w:rsidRPr="005D554B" w:rsidRDefault="005D554B" w:rsidP="006562CE">
      <w:pPr>
        <w:tabs>
          <w:tab w:val="left" w:pos="567"/>
        </w:tabs>
        <w:rPr>
          <w:snapToGrid w:val="0"/>
          <w:sz w:val="22"/>
        </w:rPr>
      </w:pPr>
    </w:p>
    <w:p w14:paraId="0C0745AD" w14:textId="77777777" w:rsidR="005D554B" w:rsidRPr="005D554B" w:rsidRDefault="005D554B" w:rsidP="006562CE">
      <w:pPr>
        <w:tabs>
          <w:tab w:val="left" w:pos="567"/>
        </w:tabs>
        <w:rPr>
          <w:snapToGrid w:val="0"/>
          <w:sz w:val="22"/>
        </w:rPr>
      </w:pPr>
    </w:p>
    <w:p w14:paraId="0E08B107" w14:textId="77777777" w:rsidR="005D554B" w:rsidRPr="005D554B" w:rsidRDefault="005D554B" w:rsidP="006562CE">
      <w:pPr>
        <w:tabs>
          <w:tab w:val="left" w:pos="567"/>
        </w:tabs>
        <w:rPr>
          <w:snapToGrid w:val="0"/>
          <w:sz w:val="22"/>
        </w:rPr>
      </w:pPr>
    </w:p>
    <w:p w14:paraId="7E7C0F57" w14:textId="77777777" w:rsidR="005D554B" w:rsidRPr="005D554B" w:rsidRDefault="005D554B" w:rsidP="006562CE">
      <w:pPr>
        <w:tabs>
          <w:tab w:val="left" w:pos="567"/>
        </w:tabs>
        <w:rPr>
          <w:snapToGrid w:val="0"/>
          <w:sz w:val="22"/>
        </w:rPr>
      </w:pPr>
    </w:p>
    <w:p w14:paraId="2624E366" w14:textId="77777777" w:rsidR="005D554B" w:rsidRPr="005D554B" w:rsidRDefault="005D554B" w:rsidP="006562CE">
      <w:pPr>
        <w:tabs>
          <w:tab w:val="left" w:pos="567"/>
        </w:tabs>
        <w:outlineLvl w:val="0"/>
        <w:rPr>
          <w:b/>
          <w:snapToGrid w:val="0"/>
          <w:sz w:val="22"/>
        </w:rPr>
      </w:pPr>
    </w:p>
    <w:p w14:paraId="70348702" w14:textId="77777777" w:rsidR="005D554B" w:rsidRPr="005D554B" w:rsidRDefault="005D554B" w:rsidP="006562CE">
      <w:pPr>
        <w:tabs>
          <w:tab w:val="left" w:pos="567"/>
        </w:tabs>
        <w:outlineLvl w:val="0"/>
        <w:rPr>
          <w:b/>
          <w:snapToGrid w:val="0"/>
          <w:sz w:val="22"/>
        </w:rPr>
      </w:pPr>
    </w:p>
    <w:p w14:paraId="2A2C5874" w14:textId="77777777" w:rsidR="005D554B" w:rsidRPr="005D554B" w:rsidRDefault="005D554B" w:rsidP="006562CE">
      <w:pPr>
        <w:tabs>
          <w:tab w:val="left" w:pos="567"/>
        </w:tabs>
        <w:outlineLvl w:val="0"/>
        <w:rPr>
          <w:b/>
          <w:snapToGrid w:val="0"/>
          <w:sz w:val="22"/>
        </w:rPr>
      </w:pPr>
    </w:p>
    <w:p w14:paraId="024A3662" w14:textId="5945CCD0" w:rsidR="005D554B" w:rsidRDefault="005D554B" w:rsidP="006562CE">
      <w:pPr>
        <w:tabs>
          <w:tab w:val="left" w:pos="567"/>
        </w:tabs>
        <w:outlineLvl w:val="0"/>
        <w:rPr>
          <w:b/>
          <w:snapToGrid w:val="0"/>
          <w:sz w:val="22"/>
        </w:rPr>
      </w:pPr>
    </w:p>
    <w:p w14:paraId="65CF2512" w14:textId="56CE17C0" w:rsidR="006562CE" w:rsidRDefault="006562CE" w:rsidP="006562CE">
      <w:pPr>
        <w:tabs>
          <w:tab w:val="left" w:pos="567"/>
        </w:tabs>
        <w:outlineLvl w:val="0"/>
        <w:rPr>
          <w:b/>
          <w:snapToGrid w:val="0"/>
          <w:sz w:val="22"/>
        </w:rPr>
      </w:pPr>
    </w:p>
    <w:p w14:paraId="3B721663" w14:textId="22D1B48D" w:rsidR="006562CE" w:rsidRDefault="006562CE" w:rsidP="006562CE">
      <w:pPr>
        <w:tabs>
          <w:tab w:val="left" w:pos="567"/>
        </w:tabs>
        <w:outlineLvl w:val="0"/>
        <w:rPr>
          <w:b/>
          <w:snapToGrid w:val="0"/>
          <w:sz w:val="22"/>
        </w:rPr>
      </w:pPr>
    </w:p>
    <w:p w14:paraId="62083DDE" w14:textId="713A53C6" w:rsidR="006562CE" w:rsidRDefault="006562CE" w:rsidP="006562CE">
      <w:pPr>
        <w:tabs>
          <w:tab w:val="left" w:pos="567"/>
        </w:tabs>
        <w:outlineLvl w:val="0"/>
        <w:rPr>
          <w:b/>
          <w:snapToGrid w:val="0"/>
          <w:sz w:val="22"/>
        </w:rPr>
      </w:pPr>
    </w:p>
    <w:p w14:paraId="65ACC2DF" w14:textId="2FBCCD3D" w:rsidR="006562CE" w:rsidRDefault="006562CE" w:rsidP="006562CE">
      <w:pPr>
        <w:tabs>
          <w:tab w:val="left" w:pos="567"/>
        </w:tabs>
        <w:outlineLvl w:val="0"/>
        <w:rPr>
          <w:b/>
          <w:snapToGrid w:val="0"/>
          <w:sz w:val="22"/>
        </w:rPr>
      </w:pPr>
    </w:p>
    <w:p w14:paraId="791A6A09" w14:textId="0562C30D" w:rsidR="006562CE" w:rsidRDefault="006562CE" w:rsidP="006562CE">
      <w:pPr>
        <w:tabs>
          <w:tab w:val="left" w:pos="567"/>
        </w:tabs>
        <w:outlineLvl w:val="0"/>
        <w:rPr>
          <w:b/>
          <w:snapToGrid w:val="0"/>
          <w:sz w:val="22"/>
        </w:rPr>
      </w:pPr>
    </w:p>
    <w:p w14:paraId="38E16CDD" w14:textId="3B1A3B65" w:rsidR="006562CE" w:rsidRDefault="006562CE" w:rsidP="006562CE">
      <w:pPr>
        <w:tabs>
          <w:tab w:val="left" w:pos="567"/>
        </w:tabs>
        <w:outlineLvl w:val="0"/>
        <w:rPr>
          <w:b/>
          <w:snapToGrid w:val="0"/>
          <w:sz w:val="22"/>
        </w:rPr>
      </w:pPr>
    </w:p>
    <w:p w14:paraId="786554C0" w14:textId="62713964" w:rsidR="006562CE" w:rsidRDefault="006562CE" w:rsidP="006562CE">
      <w:pPr>
        <w:tabs>
          <w:tab w:val="left" w:pos="567"/>
        </w:tabs>
        <w:outlineLvl w:val="0"/>
        <w:rPr>
          <w:b/>
          <w:snapToGrid w:val="0"/>
          <w:sz w:val="22"/>
        </w:rPr>
      </w:pPr>
    </w:p>
    <w:p w14:paraId="2CB3A40B" w14:textId="02A9175C" w:rsidR="006562CE" w:rsidRDefault="006562CE" w:rsidP="006562CE">
      <w:pPr>
        <w:tabs>
          <w:tab w:val="left" w:pos="567"/>
        </w:tabs>
        <w:outlineLvl w:val="0"/>
        <w:rPr>
          <w:b/>
          <w:snapToGrid w:val="0"/>
          <w:sz w:val="22"/>
        </w:rPr>
      </w:pPr>
    </w:p>
    <w:p w14:paraId="2BF1E456" w14:textId="79D18EC2" w:rsidR="006562CE" w:rsidRDefault="006562CE" w:rsidP="006562CE">
      <w:pPr>
        <w:tabs>
          <w:tab w:val="left" w:pos="567"/>
        </w:tabs>
        <w:outlineLvl w:val="0"/>
        <w:rPr>
          <w:b/>
          <w:snapToGrid w:val="0"/>
          <w:sz w:val="22"/>
        </w:rPr>
      </w:pPr>
    </w:p>
    <w:p w14:paraId="775E9F4F" w14:textId="77777777" w:rsidR="006562CE" w:rsidRPr="005D554B" w:rsidRDefault="006562CE" w:rsidP="006562CE">
      <w:pPr>
        <w:tabs>
          <w:tab w:val="left" w:pos="567"/>
        </w:tabs>
        <w:outlineLvl w:val="0"/>
        <w:rPr>
          <w:b/>
          <w:snapToGrid w:val="0"/>
          <w:sz w:val="22"/>
        </w:rPr>
      </w:pPr>
    </w:p>
    <w:p w14:paraId="7414F1B7" w14:textId="4CCFD68B" w:rsidR="005D554B" w:rsidRPr="006562CE" w:rsidRDefault="005D554B" w:rsidP="002F1D0B">
      <w:pPr>
        <w:keepNext/>
        <w:tabs>
          <w:tab w:val="left" w:pos="567"/>
        </w:tabs>
        <w:jc w:val="center"/>
        <w:outlineLvl w:val="1"/>
        <w:rPr>
          <w:b/>
          <w:snapToGrid w:val="0"/>
          <w:sz w:val="22"/>
          <w:szCs w:val="22"/>
          <w:lang w:eastAsia="x-none"/>
        </w:rPr>
      </w:pPr>
      <w:r w:rsidRPr="006562CE">
        <w:rPr>
          <w:b/>
          <w:bCs/>
          <w:iCs/>
          <w:snapToGrid w:val="0"/>
          <w:sz w:val="22"/>
          <w:szCs w:val="22"/>
          <w:lang w:eastAsia="x-none"/>
        </w:rPr>
        <w:t>III PRIEDAS</w:t>
      </w:r>
    </w:p>
    <w:p w14:paraId="6289E873" w14:textId="77777777" w:rsidR="005D554B" w:rsidRPr="006562CE" w:rsidRDefault="005D554B" w:rsidP="006562CE">
      <w:pPr>
        <w:tabs>
          <w:tab w:val="left" w:pos="567"/>
        </w:tabs>
        <w:rPr>
          <w:snapToGrid w:val="0"/>
          <w:sz w:val="22"/>
          <w:szCs w:val="22"/>
        </w:rPr>
      </w:pPr>
    </w:p>
    <w:p w14:paraId="5FA774FE" w14:textId="77777777" w:rsidR="005D554B" w:rsidRPr="006562CE" w:rsidRDefault="005D554B" w:rsidP="002F1D0B">
      <w:pPr>
        <w:keepNext/>
        <w:tabs>
          <w:tab w:val="left" w:pos="567"/>
        </w:tabs>
        <w:jc w:val="center"/>
        <w:outlineLvl w:val="1"/>
        <w:rPr>
          <w:b/>
          <w:snapToGrid w:val="0"/>
          <w:sz w:val="22"/>
          <w:szCs w:val="22"/>
          <w:lang w:eastAsia="x-none"/>
        </w:rPr>
      </w:pPr>
      <w:r w:rsidRPr="006562CE">
        <w:rPr>
          <w:b/>
          <w:bCs/>
          <w:iCs/>
          <w:snapToGrid w:val="0"/>
          <w:sz w:val="22"/>
          <w:szCs w:val="22"/>
          <w:lang w:eastAsia="x-none"/>
        </w:rPr>
        <w:t>ŽENKLINIMAS IR PAKUOTĖS LAPELIS</w:t>
      </w:r>
    </w:p>
    <w:p w14:paraId="36401FB9" w14:textId="77777777" w:rsidR="005D554B" w:rsidRPr="001A6EAD" w:rsidRDefault="005D554B" w:rsidP="006562CE">
      <w:pPr>
        <w:tabs>
          <w:tab w:val="left" w:pos="567"/>
        </w:tabs>
        <w:rPr>
          <w:snapToGrid w:val="0"/>
          <w:sz w:val="22"/>
          <w:szCs w:val="22"/>
        </w:rPr>
      </w:pPr>
      <w:r w:rsidRPr="001A6EAD">
        <w:rPr>
          <w:snapToGrid w:val="0"/>
          <w:sz w:val="22"/>
          <w:szCs w:val="22"/>
        </w:rPr>
        <w:br w:type="page"/>
      </w:r>
    </w:p>
    <w:p w14:paraId="550DC1D1" w14:textId="77777777" w:rsidR="005D554B" w:rsidRPr="006562CE" w:rsidRDefault="005D554B" w:rsidP="006562CE">
      <w:pPr>
        <w:tabs>
          <w:tab w:val="left" w:pos="567"/>
        </w:tabs>
        <w:rPr>
          <w:snapToGrid w:val="0"/>
          <w:sz w:val="22"/>
          <w:szCs w:val="22"/>
        </w:rPr>
      </w:pPr>
    </w:p>
    <w:p w14:paraId="0BD13EF4" w14:textId="77777777" w:rsidR="005D554B" w:rsidRPr="006562CE" w:rsidRDefault="005D554B" w:rsidP="006562CE">
      <w:pPr>
        <w:tabs>
          <w:tab w:val="left" w:pos="567"/>
        </w:tabs>
        <w:rPr>
          <w:snapToGrid w:val="0"/>
          <w:sz w:val="22"/>
          <w:szCs w:val="22"/>
        </w:rPr>
      </w:pPr>
    </w:p>
    <w:p w14:paraId="7568C9D0" w14:textId="77777777" w:rsidR="005D554B" w:rsidRPr="006562CE" w:rsidRDefault="005D554B" w:rsidP="006562CE">
      <w:pPr>
        <w:tabs>
          <w:tab w:val="left" w:pos="567"/>
        </w:tabs>
        <w:rPr>
          <w:snapToGrid w:val="0"/>
          <w:sz w:val="22"/>
          <w:szCs w:val="22"/>
        </w:rPr>
      </w:pPr>
    </w:p>
    <w:p w14:paraId="50133316" w14:textId="77777777" w:rsidR="005D554B" w:rsidRPr="006562CE" w:rsidRDefault="005D554B" w:rsidP="006562CE">
      <w:pPr>
        <w:tabs>
          <w:tab w:val="left" w:pos="567"/>
        </w:tabs>
        <w:rPr>
          <w:snapToGrid w:val="0"/>
          <w:sz w:val="22"/>
          <w:szCs w:val="22"/>
        </w:rPr>
      </w:pPr>
    </w:p>
    <w:p w14:paraId="0B9BBD05" w14:textId="77777777" w:rsidR="005D554B" w:rsidRPr="006562CE" w:rsidRDefault="005D554B" w:rsidP="006562CE">
      <w:pPr>
        <w:tabs>
          <w:tab w:val="left" w:pos="567"/>
        </w:tabs>
        <w:rPr>
          <w:snapToGrid w:val="0"/>
          <w:sz w:val="22"/>
          <w:szCs w:val="22"/>
        </w:rPr>
      </w:pPr>
    </w:p>
    <w:p w14:paraId="70AF1D1D" w14:textId="77777777" w:rsidR="005D554B" w:rsidRPr="006562CE" w:rsidRDefault="005D554B" w:rsidP="006562CE">
      <w:pPr>
        <w:tabs>
          <w:tab w:val="left" w:pos="567"/>
        </w:tabs>
        <w:rPr>
          <w:snapToGrid w:val="0"/>
          <w:sz w:val="22"/>
          <w:szCs w:val="22"/>
        </w:rPr>
      </w:pPr>
    </w:p>
    <w:p w14:paraId="08FCD980" w14:textId="77777777" w:rsidR="005D554B" w:rsidRPr="006562CE" w:rsidRDefault="005D554B" w:rsidP="006562CE">
      <w:pPr>
        <w:tabs>
          <w:tab w:val="left" w:pos="567"/>
        </w:tabs>
        <w:rPr>
          <w:snapToGrid w:val="0"/>
          <w:sz w:val="22"/>
          <w:szCs w:val="22"/>
        </w:rPr>
      </w:pPr>
    </w:p>
    <w:p w14:paraId="6730AFA1" w14:textId="77777777" w:rsidR="005D554B" w:rsidRPr="006562CE" w:rsidRDefault="005D554B" w:rsidP="006562CE">
      <w:pPr>
        <w:tabs>
          <w:tab w:val="left" w:pos="567"/>
        </w:tabs>
        <w:rPr>
          <w:snapToGrid w:val="0"/>
          <w:sz w:val="22"/>
          <w:szCs w:val="22"/>
        </w:rPr>
      </w:pPr>
    </w:p>
    <w:p w14:paraId="51CEB32A" w14:textId="77777777" w:rsidR="005D554B" w:rsidRPr="006562CE" w:rsidRDefault="005D554B" w:rsidP="006562CE">
      <w:pPr>
        <w:tabs>
          <w:tab w:val="left" w:pos="567"/>
        </w:tabs>
        <w:rPr>
          <w:snapToGrid w:val="0"/>
          <w:sz w:val="22"/>
          <w:szCs w:val="22"/>
        </w:rPr>
      </w:pPr>
    </w:p>
    <w:p w14:paraId="01BC3FE2" w14:textId="77777777" w:rsidR="005D554B" w:rsidRPr="006562CE" w:rsidRDefault="005D554B" w:rsidP="006562CE">
      <w:pPr>
        <w:tabs>
          <w:tab w:val="left" w:pos="567"/>
        </w:tabs>
        <w:rPr>
          <w:snapToGrid w:val="0"/>
          <w:sz w:val="22"/>
          <w:szCs w:val="22"/>
        </w:rPr>
      </w:pPr>
    </w:p>
    <w:p w14:paraId="2DEB6A9D" w14:textId="77777777" w:rsidR="005D554B" w:rsidRPr="006562CE" w:rsidRDefault="005D554B" w:rsidP="006562CE">
      <w:pPr>
        <w:tabs>
          <w:tab w:val="left" w:pos="567"/>
        </w:tabs>
        <w:rPr>
          <w:snapToGrid w:val="0"/>
          <w:sz w:val="22"/>
          <w:szCs w:val="22"/>
        </w:rPr>
      </w:pPr>
    </w:p>
    <w:p w14:paraId="3B65D4A4" w14:textId="77777777" w:rsidR="005D554B" w:rsidRPr="006562CE" w:rsidRDefault="005D554B" w:rsidP="006562CE">
      <w:pPr>
        <w:tabs>
          <w:tab w:val="left" w:pos="567"/>
        </w:tabs>
        <w:rPr>
          <w:snapToGrid w:val="0"/>
          <w:sz w:val="22"/>
          <w:szCs w:val="22"/>
        </w:rPr>
      </w:pPr>
    </w:p>
    <w:p w14:paraId="4C9B6C9F" w14:textId="77777777" w:rsidR="005D554B" w:rsidRPr="006562CE" w:rsidRDefault="005D554B" w:rsidP="006562CE">
      <w:pPr>
        <w:tabs>
          <w:tab w:val="left" w:pos="567"/>
        </w:tabs>
        <w:rPr>
          <w:snapToGrid w:val="0"/>
          <w:sz w:val="22"/>
          <w:szCs w:val="22"/>
        </w:rPr>
      </w:pPr>
    </w:p>
    <w:p w14:paraId="01A2EFD3" w14:textId="77777777" w:rsidR="005D554B" w:rsidRPr="006562CE" w:rsidRDefault="005D554B" w:rsidP="006562CE">
      <w:pPr>
        <w:tabs>
          <w:tab w:val="left" w:pos="567"/>
        </w:tabs>
        <w:rPr>
          <w:snapToGrid w:val="0"/>
          <w:sz w:val="22"/>
          <w:szCs w:val="22"/>
        </w:rPr>
      </w:pPr>
    </w:p>
    <w:p w14:paraId="62D71FE2" w14:textId="77777777" w:rsidR="005D554B" w:rsidRPr="006562CE" w:rsidRDefault="005D554B" w:rsidP="006562CE">
      <w:pPr>
        <w:tabs>
          <w:tab w:val="left" w:pos="567"/>
        </w:tabs>
        <w:rPr>
          <w:snapToGrid w:val="0"/>
          <w:sz w:val="22"/>
          <w:szCs w:val="22"/>
        </w:rPr>
      </w:pPr>
    </w:p>
    <w:p w14:paraId="71EEFDB6" w14:textId="77777777" w:rsidR="005D554B" w:rsidRPr="006562CE" w:rsidRDefault="005D554B" w:rsidP="006562CE">
      <w:pPr>
        <w:tabs>
          <w:tab w:val="left" w:pos="567"/>
        </w:tabs>
        <w:rPr>
          <w:snapToGrid w:val="0"/>
          <w:sz w:val="22"/>
          <w:szCs w:val="22"/>
        </w:rPr>
      </w:pPr>
    </w:p>
    <w:p w14:paraId="788827E6" w14:textId="77777777" w:rsidR="005D554B" w:rsidRPr="006562CE" w:rsidRDefault="005D554B" w:rsidP="006562CE">
      <w:pPr>
        <w:tabs>
          <w:tab w:val="left" w:pos="567"/>
        </w:tabs>
        <w:rPr>
          <w:snapToGrid w:val="0"/>
          <w:sz w:val="22"/>
          <w:szCs w:val="22"/>
        </w:rPr>
      </w:pPr>
    </w:p>
    <w:p w14:paraId="1A6F9B44" w14:textId="77777777" w:rsidR="005D554B" w:rsidRPr="006562CE" w:rsidRDefault="005D554B" w:rsidP="006562CE">
      <w:pPr>
        <w:tabs>
          <w:tab w:val="left" w:pos="567"/>
        </w:tabs>
        <w:rPr>
          <w:snapToGrid w:val="0"/>
          <w:sz w:val="22"/>
          <w:szCs w:val="22"/>
        </w:rPr>
      </w:pPr>
    </w:p>
    <w:p w14:paraId="46A44B28" w14:textId="77777777" w:rsidR="005D554B" w:rsidRPr="006562CE" w:rsidRDefault="005D554B" w:rsidP="006562CE">
      <w:pPr>
        <w:tabs>
          <w:tab w:val="left" w:pos="567"/>
        </w:tabs>
        <w:rPr>
          <w:snapToGrid w:val="0"/>
          <w:sz w:val="22"/>
          <w:szCs w:val="22"/>
        </w:rPr>
      </w:pPr>
    </w:p>
    <w:p w14:paraId="27E41400" w14:textId="77777777" w:rsidR="005D554B" w:rsidRPr="006562CE" w:rsidRDefault="005D554B" w:rsidP="006562CE">
      <w:pPr>
        <w:tabs>
          <w:tab w:val="left" w:pos="567"/>
        </w:tabs>
        <w:rPr>
          <w:snapToGrid w:val="0"/>
          <w:sz w:val="22"/>
          <w:szCs w:val="22"/>
        </w:rPr>
      </w:pPr>
    </w:p>
    <w:p w14:paraId="73E00F00" w14:textId="77777777" w:rsidR="005D554B" w:rsidRPr="006562CE" w:rsidRDefault="005D554B" w:rsidP="006562CE">
      <w:pPr>
        <w:tabs>
          <w:tab w:val="left" w:pos="567"/>
        </w:tabs>
        <w:rPr>
          <w:snapToGrid w:val="0"/>
          <w:sz w:val="22"/>
          <w:szCs w:val="22"/>
        </w:rPr>
      </w:pPr>
    </w:p>
    <w:p w14:paraId="75AC6C62" w14:textId="77777777" w:rsidR="005D554B" w:rsidRPr="006562CE" w:rsidRDefault="005D554B" w:rsidP="006562CE">
      <w:pPr>
        <w:tabs>
          <w:tab w:val="left" w:pos="567"/>
        </w:tabs>
        <w:rPr>
          <w:snapToGrid w:val="0"/>
          <w:sz w:val="22"/>
          <w:szCs w:val="22"/>
        </w:rPr>
      </w:pPr>
    </w:p>
    <w:p w14:paraId="1405F28D" w14:textId="77777777" w:rsidR="00C45E51" w:rsidRPr="006562CE" w:rsidRDefault="00C45E51" w:rsidP="006562CE">
      <w:pPr>
        <w:tabs>
          <w:tab w:val="left" w:pos="567"/>
        </w:tabs>
        <w:rPr>
          <w:snapToGrid w:val="0"/>
          <w:sz w:val="22"/>
          <w:szCs w:val="22"/>
        </w:rPr>
      </w:pPr>
    </w:p>
    <w:p w14:paraId="24BA9C29" w14:textId="77777777" w:rsidR="00C45E51" w:rsidRPr="006562CE" w:rsidRDefault="00C45E51" w:rsidP="006562CE">
      <w:pPr>
        <w:tabs>
          <w:tab w:val="left" w:pos="567"/>
        </w:tabs>
        <w:rPr>
          <w:snapToGrid w:val="0"/>
          <w:sz w:val="22"/>
          <w:szCs w:val="22"/>
        </w:rPr>
      </w:pPr>
    </w:p>
    <w:p w14:paraId="1D61C7A6" w14:textId="77777777" w:rsidR="00676EEF" w:rsidRPr="006562CE" w:rsidRDefault="00676EEF" w:rsidP="006562CE">
      <w:pPr>
        <w:tabs>
          <w:tab w:val="left" w:pos="567"/>
        </w:tabs>
        <w:rPr>
          <w:snapToGrid w:val="0"/>
          <w:sz w:val="22"/>
          <w:szCs w:val="22"/>
        </w:rPr>
      </w:pPr>
    </w:p>
    <w:p w14:paraId="72C6CF54" w14:textId="77777777" w:rsidR="005D554B" w:rsidRPr="006562CE" w:rsidRDefault="005D554B" w:rsidP="002F1D0B">
      <w:pPr>
        <w:keepNext/>
        <w:tabs>
          <w:tab w:val="left" w:pos="567"/>
        </w:tabs>
        <w:jc w:val="center"/>
        <w:outlineLvl w:val="1"/>
        <w:rPr>
          <w:b/>
          <w:snapToGrid w:val="0"/>
          <w:sz w:val="22"/>
          <w:szCs w:val="22"/>
          <w:lang w:eastAsia="x-none"/>
        </w:rPr>
      </w:pPr>
      <w:r w:rsidRPr="006562CE">
        <w:rPr>
          <w:b/>
          <w:bCs/>
          <w:iCs/>
          <w:snapToGrid w:val="0"/>
          <w:sz w:val="22"/>
          <w:szCs w:val="22"/>
          <w:lang w:eastAsia="x-none"/>
        </w:rPr>
        <w:t>A. ŽENKLINIMAS</w:t>
      </w:r>
    </w:p>
    <w:p w14:paraId="099D0309" w14:textId="77777777" w:rsidR="00063E68" w:rsidRPr="006562CE" w:rsidRDefault="005D554B" w:rsidP="002F1D0B">
      <w:pPr>
        <w:rPr>
          <w:sz w:val="22"/>
          <w:szCs w:val="22"/>
          <w:lang w:val="pt-BR"/>
        </w:rPr>
      </w:pPr>
      <w:r w:rsidRPr="006562CE">
        <w:rPr>
          <w:snapToGrid w:val="0"/>
          <w:sz w:val="22"/>
          <w:szCs w:val="22"/>
        </w:rPr>
        <w:br w:type="page"/>
      </w:r>
    </w:p>
    <w:p w14:paraId="678A32E1" w14:textId="77777777" w:rsidR="00063E68" w:rsidRPr="006562CE" w:rsidRDefault="00063E68" w:rsidP="002F1D0B">
      <w:pPr>
        <w:pBdr>
          <w:top w:val="single" w:sz="4" w:space="1" w:color="auto"/>
          <w:left w:val="single" w:sz="4" w:space="4" w:color="auto"/>
          <w:bottom w:val="single" w:sz="4" w:space="1" w:color="auto"/>
          <w:right w:val="single" w:sz="4" w:space="4" w:color="auto"/>
        </w:pBdr>
        <w:outlineLvl w:val="0"/>
        <w:rPr>
          <w:b/>
          <w:caps/>
          <w:sz w:val="22"/>
          <w:szCs w:val="22"/>
          <w:lang w:val="pt-BR"/>
        </w:rPr>
      </w:pPr>
      <w:r w:rsidRPr="006562CE">
        <w:rPr>
          <w:b/>
          <w:caps/>
          <w:sz w:val="22"/>
          <w:szCs w:val="22"/>
          <w:lang w:val="pt-BR"/>
        </w:rPr>
        <w:lastRenderedPageBreak/>
        <w:t xml:space="preserve">Informacija ant </w:t>
      </w:r>
      <w:r w:rsidRPr="006562CE">
        <w:rPr>
          <w:b/>
          <w:sz w:val="22"/>
          <w:szCs w:val="22"/>
          <w:lang w:val="pt-BR"/>
        </w:rPr>
        <w:t>IŠORINĖS</w:t>
      </w:r>
      <w:r w:rsidRPr="006562CE">
        <w:rPr>
          <w:sz w:val="22"/>
          <w:szCs w:val="22"/>
          <w:lang w:val="pt-BR"/>
        </w:rPr>
        <w:t xml:space="preserve"> </w:t>
      </w:r>
      <w:r w:rsidRPr="006562CE">
        <w:rPr>
          <w:b/>
          <w:caps/>
          <w:sz w:val="22"/>
          <w:szCs w:val="22"/>
          <w:lang w:val="pt-BR"/>
        </w:rPr>
        <w:t>pakuotės</w:t>
      </w:r>
    </w:p>
    <w:p w14:paraId="3BCECDEF"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rPr>
          <w:sz w:val="22"/>
          <w:szCs w:val="22"/>
          <w:lang w:val="pt-BR"/>
        </w:rPr>
      </w:pPr>
    </w:p>
    <w:p w14:paraId="07BF2EC2"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rPr>
          <w:b/>
          <w:sz w:val="22"/>
          <w:szCs w:val="22"/>
          <w:lang w:val="pt-BR"/>
        </w:rPr>
      </w:pPr>
      <w:r w:rsidRPr="006562CE">
        <w:rPr>
          <w:b/>
          <w:sz w:val="22"/>
          <w:szCs w:val="22"/>
          <w:lang w:val="pt-BR"/>
        </w:rPr>
        <w:t>Išorinė dėžutė</w:t>
      </w:r>
    </w:p>
    <w:p w14:paraId="4C716F4A" w14:textId="77777777" w:rsidR="00063E68" w:rsidRPr="006562CE" w:rsidRDefault="00063E68" w:rsidP="002F1D0B">
      <w:pPr>
        <w:ind w:left="567" w:hanging="567"/>
        <w:rPr>
          <w:sz w:val="22"/>
          <w:szCs w:val="22"/>
          <w:lang w:val="pt-BR"/>
        </w:rPr>
      </w:pPr>
    </w:p>
    <w:p w14:paraId="36C7472B" w14:textId="77777777" w:rsidR="00063E68" w:rsidRPr="006562CE" w:rsidRDefault="00063E68" w:rsidP="002F1D0B">
      <w:pPr>
        <w:ind w:left="567" w:hanging="567"/>
        <w:rPr>
          <w:sz w:val="22"/>
          <w:szCs w:val="22"/>
          <w:lang w:val="pt-BR"/>
        </w:rPr>
      </w:pPr>
    </w:p>
    <w:p w14:paraId="16021BEF"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w:t>
      </w:r>
      <w:r w:rsidRPr="006562CE">
        <w:rPr>
          <w:b/>
          <w:caps/>
          <w:sz w:val="22"/>
          <w:szCs w:val="22"/>
          <w:lang w:val="pt-BR"/>
        </w:rPr>
        <w:tab/>
        <w:t>vaistinio preparato pavadinimas</w:t>
      </w:r>
    </w:p>
    <w:p w14:paraId="69F65519" w14:textId="77777777" w:rsidR="00063E68" w:rsidRPr="006562CE" w:rsidRDefault="00063E68" w:rsidP="002F1D0B">
      <w:pPr>
        <w:ind w:left="567" w:hanging="567"/>
        <w:rPr>
          <w:sz w:val="22"/>
          <w:szCs w:val="22"/>
          <w:lang w:val="pt-BR"/>
        </w:rPr>
      </w:pPr>
    </w:p>
    <w:p w14:paraId="2A2B7F8B" w14:textId="77777777" w:rsidR="00063E68" w:rsidRPr="006562CE" w:rsidRDefault="00063E68" w:rsidP="002F1D0B">
      <w:pPr>
        <w:ind w:left="567" w:hanging="567"/>
        <w:rPr>
          <w:sz w:val="22"/>
          <w:szCs w:val="22"/>
          <w:lang w:val="pt-BR"/>
        </w:rPr>
      </w:pPr>
      <w:r w:rsidRPr="006562CE">
        <w:rPr>
          <w:sz w:val="22"/>
          <w:szCs w:val="22"/>
          <w:lang w:val="pt-BR"/>
        </w:rPr>
        <w:t>Feremazol 2,5 mg plėvele dengtos tabletės</w:t>
      </w:r>
    </w:p>
    <w:p w14:paraId="61C8BAB4" w14:textId="77777777" w:rsidR="00063E68" w:rsidRPr="006562CE" w:rsidRDefault="00063E68" w:rsidP="002F1D0B">
      <w:pPr>
        <w:rPr>
          <w:i/>
          <w:sz w:val="22"/>
          <w:szCs w:val="22"/>
          <w:lang w:val="pt-BR"/>
        </w:rPr>
      </w:pPr>
    </w:p>
    <w:p w14:paraId="6CAF88F8" w14:textId="77777777" w:rsidR="00063E68" w:rsidRPr="006562CE" w:rsidRDefault="00063E68" w:rsidP="002F1D0B">
      <w:pPr>
        <w:rPr>
          <w:i/>
          <w:sz w:val="22"/>
          <w:szCs w:val="22"/>
          <w:lang w:val="pt-BR"/>
        </w:rPr>
      </w:pPr>
      <w:r w:rsidRPr="006562CE">
        <w:rPr>
          <w:i/>
          <w:sz w:val="22"/>
          <w:szCs w:val="22"/>
          <w:lang w:val="pt-BR"/>
        </w:rPr>
        <w:t>letrozolum</w:t>
      </w:r>
    </w:p>
    <w:p w14:paraId="25267C6B" w14:textId="77777777" w:rsidR="00063E68" w:rsidRPr="006562CE" w:rsidRDefault="00063E68" w:rsidP="002F1D0B">
      <w:pPr>
        <w:rPr>
          <w:sz w:val="22"/>
          <w:szCs w:val="22"/>
          <w:lang w:val="pt-BR"/>
        </w:rPr>
      </w:pPr>
    </w:p>
    <w:p w14:paraId="507FE51E" w14:textId="77777777" w:rsidR="00063E68" w:rsidRPr="006562CE" w:rsidRDefault="00063E68" w:rsidP="002F1D0B">
      <w:pPr>
        <w:rPr>
          <w:sz w:val="22"/>
          <w:szCs w:val="22"/>
          <w:lang w:val="pt-BR"/>
        </w:rPr>
      </w:pPr>
    </w:p>
    <w:p w14:paraId="55859E57"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2.</w:t>
      </w:r>
      <w:r w:rsidRPr="006562CE">
        <w:rPr>
          <w:b/>
          <w:caps/>
          <w:sz w:val="22"/>
          <w:szCs w:val="22"/>
          <w:lang w:val="pt-BR"/>
        </w:rPr>
        <w:tab/>
        <w:t>VEIKLIOJI (-IOS) MEDŽIAGA (-OS) IR JOS (-Ų) KIEKIS (-IAI)</w:t>
      </w:r>
    </w:p>
    <w:p w14:paraId="021865C6" w14:textId="77777777" w:rsidR="00063E68" w:rsidRPr="006562CE" w:rsidRDefault="00063E68" w:rsidP="002F1D0B">
      <w:pPr>
        <w:ind w:left="567" w:hanging="567"/>
        <w:rPr>
          <w:caps/>
          <w:sz w:val="22"/>
          <w:szCs w:val="22"/>
          <w:lang w:val="pt-BR"/>
        </w:rPr>
      </w:pPr>
    </w:p>
    <w:p w14:paraId="7D04FB33" w14:textId="724A7F3B" w:rsidR="00063E68" w:rsidRPr="006562CE" w:rsidRDefault="00047A64" w:rsidP="002F1D0B">
      <w:pPr>
        <w:rPr>
          <w:sz w:val="22"/>
          <w:szCs w:val="22"/>
          <w:lang w:val="pt-BR"/>
        </w:rPr>
      </w:pPr>
      <w:r w:rsidRPr="006562CE">
        <w:rPr>
          <w:sz w:val="22"/>
          <w:szCs w:val="22"/>
          <w:lang w:val="pt-BR"/>
        </w:rPr>
        <w:t>Kiekv</w:t>
      </w:r>
      <w:r w:rsidR="00063E68" w:rsidRPr="006562CE">
        <w:rPr>
          <w:sz w:val="22"/>
          <w:szCs w:val="22"/>
          <w:lang w:val="pt-BR"/>
        </w:rPr>
        <w:t>ienoje plėvele dengtoje tabletėje yra 2,5</w:t>
      </w:r>
      <w:r w:rsidR="00063E68" w:rsidRPr="006562CE">
        <w:rPr>
          <w:rFonts w:eastAsia="Calibri"/>
          <w:sz w:val="22"/>
          <w:szCs w:val="22"/>
          <w:lang w:val="pt-BR"/>
        </w:rPr>
        <w:t> </w:t>
      </w:r>
      <w:r w:rsidR="00063E68" w:rsidRPr="006562CE">
        <w:rPr>
          <w:sz w:val="22"/>
          <w:szCs w:val="22"/>
          <w:lang w:val="pt-BR"/>
        </w:rPr>
        <w:t>mg letrozolo.</w:t>
      </w:r>
    </w:p>
    <w:p w14:paraId="4325BC0E" w14:textId="77777777" w:rsidR="00063E68" w:rsidRPr="006562CE" w:rsidRDefault="00063E68" w:rsidP="002F1D0B">
      <w:pPr>
        <w:ind w:left="567" w:hanging="567"/>
        <w:rPr>
          <w:caps/>
          <w:sz w:val="22"/>
          <w:szCs w:val="22"/>
          <w:lang w:val="pt-BR"/>
        </w:rPr>
      </w:pPr>
    </w:p>
    <w:p w14:paraId="19AC3E7A" w14:textId="77777777" w:rsidR="00063E68" w:rsidRPr="006562CE" w:rsidRDefault="00063E68" w:rsidP="002F1D0B">
      <w:pPr>
        <w:ind w:left="567" w:hanging="567"/>
        <w:rPr>
          <w:caps/>
          <w:sz w:val="22"/>
          <w:szCs w:val="22"/>
          <w:lang w:val="pt-BR"/>
        </w:rPr>
      </w:pPr>
    </w:p>
    <w:p w14:paraId="7FE59C8B"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3.</w:t>
      </w:r>
      <w:r w:rsidRPr="006562CE">
        <w:rPr>
          <w:b/>
          <w:caps/>
          <w:sz w:val="22"/>
          <w:szCs w:val="22"/>
          <w:lang w:val="pt-BR"/>
        </w:rPr>
        <w:tab/>
        <w:t>pagalbinių medžiagų sąrašas</w:t>
      </w:r>
    </w:p>
    <w:p w14:paraId="26B3729D" w14:textId="77777777" w:rsidR="00063E68" w:rsidRPr="006562CE" w:rsidRDefault="00063E68" w:rsidP="002F1D0B">
      <w:pPr>
        <w:ind w:left="567" w:hanging="567"/>
        <w:rPr>
          <w:caps/>
          <w:sz w:val="22"/>
          <w:szCs w:val="22"/>
          <w:lang w:val="pt-BR"/>
        </w:rPr>
      </w:pPr>
    </w:p>
    <w:p w14:paraId="4D40BD16" w14:textId="77777777" w:rsidR="00063E68" w:rsidRPr="006562CE" w:rsidRDefault="00063E68" w:rsidP="002F1D0B">
      <w:pPr>
        <w:rPr>
          <w:sz w:val="22"/>
          <w:szCs w:val="22"/>
          <w:lang w:val="pt-BR"/>
        </w:rPr>
      </w:pPr>
      <w:r w:rsidRPr="006562CE">
        <w:rPr>
          <w:sz w:val="22"/>
          <w:szCs w:val="22"/>
          <w:lang w:val="pt-BR"/>
        </w:rPr>
        <w:t>Sudėtyje yra laktozės.</w:t>
      </w:r>
    </w:p>
    <w:p w14:paraId="47A2DCD8" w14:textId="77777777" w:rsidR="00063E68" w:rsidRPr="006562CE" w:rsidRDefault="00063E68" w:rsidP="002F1D0B">
      <w:pPr>
        <w:ind w:left="567" w:hanging="567"/>
        <w:rPr>
          <w:caps/>
          <w:sz w:val="22"/>
          <w:szCs w:val="22"/>
          <w:lang w:val="pt-BR"/>
        </w:rPr>
      </w:pPr>
    </w:p>
    <w:p w14:paraId="4DFF1ADE" w14:textId="77777777" w:rsidR="00063E68" w:rsidRPr="006562CE" w:rsidRDefault="00063E68" w:rsidP="002F1D0B">
      <w:pPr>
        <w:ind w:left="567" w:hanging="567"/>
        <w:rPr>
          <w:caps/>
          <w:sz w:val="22"/>
          <w:szCs w:val="22"/>
          <w:lang w:val="pt-BR"/>
        </w:rPr>
      </w:pPr>
    </w:p>
    <w:p w14:paraId="4EB68CAA"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4.</w:t>
      </w:r>
      <w:r w:rsidRPr="006562CE">
        <w:rPr>
          <w:b/>
          <w:caps/>
          <w:sz w:val="22"/>
          <w:szCs w:val="22"/>
          <w:lang w:val="pt-BR"/>
        </w:rPr>
        <w:tab/>
        <w:t>FARMACINĖ forma ir KIEKIS PAKUOTĖJE</w:t>
      </w:r>
    </w:p>
    <w:p w14:paraId="4C3F43AD" w14:textId="77777777" w:rsidR="00063E68" w:rsidRPr="006562CE" w:rsidRDefault="00063E68" w:rsidP="002F1D0B">
      <w:pPr>
        <w:ind w:left="567" w:hanging="567"/>
        <w:rPr>
          <w:sz w:val="22"/>
          <w:szCs w:val="22"/>
          <w:lang w:val="pt-BR"/>
        </w:rPr>
      </w:pPr>
    </w:p>
    <w:p w14:paraId="32142F99" w14:textId="77777777" w:rsidR="00063E68" w:rsidRPr="006562CE" w:rsidRDefault="00063E68" w:rsidP="002F1D0B">
      <w:pPr>
        <w:ind w:left="567" w:hanging="567"/>
        <w:rPr>
          <w:caps/>
          <w:sz w:val="22"/>
          <w:szCs w:val="22"/>
          <w:lang w:val="pt-BR"/>
        </w:rPr>
      </w:pPr>
      <w:r w:rsidRPr="006562CE">
        <w:rPr>
          <w:sz w:val="22"/>
          <w:szCs w:val="22"/>
          <w:lang w:val="pt-BR"/>
        </w:rPr>
        <w:t>10 plėvele dengtų tablečių</w:t>
      </w:r>
    </w:p>
    <w:p w14:paraId="4B72BBB3" w14:textId="77777777" w:rsidR="00063E68" w:rsidRPr="007F6DB8" w:rsidRDefault="00063E68" w:rsidP="002F1D0B">
      <w:pPr>
        <w:jc w:val="both"/>
        <w:rPr>
          <w:rFonts w:eastAsiaTheme="minorHAnsi"/>
          <w:sz w:val="22"/>
          <w:szCs w:val="22"/>
          <w:highlight w:val="lightGray"/>
          <w:lang w:val="pt-BR"/>
        </w:rPr>
      </w:pPr>
      <w:r w:rsidRPr="007F6DB8">
        <w:rPr>
          <w:sz w:val="22"/>
          <w:szCs w:val="22"/>
          <w:highlight w:val="lightGray"/>
          <w:lang w:val="pt-BR"/>
        </w:rPr>
        <w:t>20 plėvele dengtų tablečių</w:t>
      </w:r>
    </w:p>
    <w:p w14:paraId="0B97A7EF" w14:textId="77777777" w:rsidR="00063E68" w:rsidRPr="007F6DB8" w:rsidRDefault="00063E68" w:rsidP="002F1D0B">
      <w:pPr>
        <w:jc w:val="both"/>
        <w:rPr>
          <w:sz w:val="22"/>
          <w:szCs w:val="22"/>
          <w:highlight w:val="lightGray"/>
          <w:lang w:val="pt-BR"/>
        </w:rPr>
      </w:pPr>
      <w:r w:rsidRPr="007F6DB8">
        <w:rPr>
          <w:sz w:val="22"/>
          <w:szCs w:val="22"/>
          <w:highlight w:val="lightGray"/>
          <w:lang w:val="pt-BR"/>
        </w:rPr>
        <w:t>30 plėvele dengtų tablečių</w:t>
      </w:r>
    </w:p>
    <w:p w14:paraId="5412307F" w14:textId="2A73513E" w:rsidR="00063E68" w:rsidRPr="007F6DB8" w:rsidRDefault="00063E68" w:rsidP="002F1D0B">
      <w:pPr>
        <w:jc w:val="both"/>
        <w:rPr>
          <w:sz w:val="22"/>
          <w:szCs w:val="22"/>
          <w:highlight w:val="lightGray"/>
          <w:lang w:val="pt-BR"/>
        </w:rPr>
      </w:pPr>
      <w:r w:rsidRPr="007F6DB8">
        <w:rPr>
          <w:sz w:val="22"/>
          <w:szCs w:val="22"/>
          <w:highlight w:val="lightGray"/>
          <w:lang w:val="pt-BR"/>
        </w:rPr>
        <w:t>50 plėvele dengt</w:t>
      </w:r>
      <w:r w:rsidR="00047A64" w:rsidRPr="007F6DB8">
        <w:rPr>
          <w:sz w:val="22"/>
          <w:szCs w:val="22"/>
          <w:highlight w:val="lightGray"/>
          <w:lang w:val="pt-BR"/>
        </w:rPr>
        <w:t>ų</w:t>
      </w:r>
      <w:r w:rsidRPr="007F6DB8">
        <w:rPr>
          <w:sz w:val="22"/>
          <w:szCs w:val="22"/>
          <w:highlight w:val="lightGray"/>
          <w:lang w:val="pt-BR"/>
        </w:rPr>
        <w:t xml:space="preserve"> table</w:t>
      </w:r>
      <w:r w:rsidR="00047A64" w:rsidRPr="007F6DB8">
        <w:rPr>
          <w:sz w:val="22"/>
          <w:szCs w:val="22"/>
          <w:highlight w:val="lightGray"/>
          <w:lang w:val="pt-BR"/>
        </w:rPr>
        <w:t>čių</w:t>
      </w:r>
    </w:p>
    <w:p w14:paraId="58DB6C93" w14:textId="77777777" w:rsidR="00063E68" w:rsidRPr="007F6DB8" w:rsidRDefault="00063E68" w:rsidP="002F1D0B">
      <w:pPr>
        <w:jc w:val="both"/>
        <w:rPr>
          <w:sz w:val="22"/>
          <w:szCs w:val="22"/>
          <w:highlight w:val="lightGray"/>
          <w:lang w:val="pt-BR"/>
        </w:rPr>
      </w:pPr>
      <w:r w:rsidRPr="007F6DB8">
        <w:rPr>
          <w:sz w:val="22"/>
          <w:szCs w:val="22"/>
          <w:highlight w:val="lightGray"/>
          <w:lang w:val="pt-BR"/>
        </w:rPr>
        <w:t>60 plėvele dengtų tablečių</w:t>
      </w:r>
    </w:p>
    <w:p w14:paraId="74E12794" w14:textId="77777777" w:rsidR="00063E68" w:rsidRPr="007F6DB8" w:rsidRDefault="00063E68" w:rsidP="002F1D0B">
      <w:pPr>
        <w:jc w:val="both"/>
        <w:rPr>
          <w:sz w:val="22"/>
          <w:szCs w:val="22"/>
          <w:highlight w:val="lightGray"/>
          <w:lang w:val="pt-BR"/>
        </w:rPr>
      </w:pPr>
      <w:r w:rsidRPr="007F6DB8">
        <w:rPr>
          <w:sz w:val="22"/>
          <w:szCs w:val="22"/>
          <w:highlight w:val="lightGray"/>
          <w:lang w:val="pt-BR"/>
        </w:rPr>
        <w:t>90 plėvele dengtų tablečių</w:t>
      </w:r>
    </w:p>
    <w:p w14:paraId="7CB85358" w14:textId="77777777" w:rsidR="00063E68" w:rsidRPr="007F6DB8" w:rsidRDefault="00063E68" w:rsidP="002F1D0B">
      <w:pPr>
        <w:jc w:val="both"/>
        <w:rPr>
          <w:sz w:val="22"/>
          <w:szCs w:val="22"/>
          <w:highlight w:val="lightGray"/>
          <w:lang w:val="pt-BR"/>
        </w:rPr>
      </w:pPr>
      <w:r w:rsidRPr="007F6DB8">
        <w:rPr>
          <w:sz w:val="22"/>
          <w:szCs w:val="22"/>
          <w:highlight w:val="lightGray"/>
          <w:lang w:val="pt-BR"/>
        </w:rPr>
        <w:t>100 plėvele dengtų tablečių</w:t>
      </w:r>
    </w:p>
    <w:p w14:paraId="46625D77" w14:textId="77777777" w:rsidR="00063E68" w:rsidRPr="006562CE" w:rsidRDefault="00063E68" w:rsidP="002F1D0B">
      <w:pPr>
        <w:ind w:left="567" w:hanging="567"/>
        <w:rPr>
          <w:caps/>
          <w:sz w:val="22"/>
          <w:szCs w:val="22"/>
          <w:lang w:val="pt-BR"/>
        </w:rPr>
      </w:pPr>
    </w:p>
    <w:p w14:paraId="46A879DE" w14:textId="77777777" w:rsidR="00063E68" w:rsidRPr="006562CE" w:rsidRDefault="00063E68" w:rsidP="002F1D0B">
      <w:pPr>
        <w:ind w:left="567" w:hanging="567"/>
        <w:rPr>
          <w:caps/>
          <w:sz w:val="22"/>
          <w:szCs w:val="22"/>
          <w:lang w:val="pt-BR"/>
        </w:rPr>
      </w:pPr>
    </w:p>
    <w:p w14:paraId="4858191B"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5.</w:t>
      </w:r>
      <w:r w:rsidRPr="006562CE">
        <w:rPr>
          <w:b/>
          <w:caps/>
          <w:sz w:val="22"/>
          <w:szCs w:val="22"/>
          <w:lang w:val="pt-BR"/>
        </w:rPr>
        <w:tab/>
        <w:t>vartojimo METODAS IR būdas (-AI)</w:t>
      </w:r>
    </w:p>
    <w:p w14:paraId="76C80A61" w14:textId="77777777" w:rsidR="00063E68" w:rsidRPr="006562CE" w:rsidRDefault="00063E68" w:rsidP="002F1D0B">
      <w:pPr>
        <w:ind w:left="567" w:hanging="567"/>
        <w:rPr>
          <w:caps/>
          <w:sz w:val="22"/>
          <w:szCs w:val="22"/>
          <w:lang w:val="pt-BR"/>
        </w:rPr>
      </w:pPr>
    </w:p>
    <w:p w14:paraId="734328D1" w14:textId="77777777" w:rsidR="00063E68" w:rsidRPr="006562CE" w:rsidRDefault="00063E68" w:rsidP="002F1D0B">
      <w:pPr>
        <w:rPr>
          <w:sz w:val="22"/>
          <w:szCs w:val="22"/>
          <w:lang w:val="pt-BR"/>
        </w:rPr>
      </w:pPr>
      <w:r w:rsidRPr="006562CE">
        <w:rPr>
          <w:sz w:val="22"/>
          <w:szCs w:val="22"/>
          <w:lang w:val="pt-BR"/>
        </w:rPr>
        <w:t>Prieš vartojimą perskaitykite pakuotės lapelį</w:t>
      </w:r>
    </w:p>
    <w:p w14:paraId="7281C43F" w14:textId="77777777" w:rsidR="00063E68" w:rsidRPr="006562CE" w:rsidRDefault="00063E68" w:rsidP="002F1D0B">
      <w:pPr>
        <w:rPr>
          <w:sz w:val="22"/>
          <w:szCs w:val="22"/>
          <w:lang w:val="pt-BR"/>
        </w:rPr>
      </w:pPr>
      <w:r w:rsidRPr="006562CE">
        <w:rPr>
          <w:sz w:val="22"/>
          <w:szCs w:val="22"/>
          <w:lang w:val="pt-BR"/>
        </w:rPr>
        <w:t>Vartoti per burną.</w:t>
      </w:r>
    </w:p>
    <w:p w14:paraId="77529B7F" w14:textId="77777777" w:rsidR="00063E68" w:rsidRPr="006562CE" w:rsidRDefault="00063E68" w:rsidP="002F1D0B">
      <w:pPr>
        <w:rPr>
          <w:sz w:val="22"/>
          <w:szCs w:val="22"/>
          <w:lang w:val="pt-BR"/>
        </w:rPr>
      </w:pPr>
    </w:p>
    <w:p w14:paraId="372445A8" w14:textId="77777777" w:rsidR="00063E68" w:rsidRPr="006562CE" w:rsidRDefault="00063E68" w:rsidP="002F1D0B">
      <w:pPr>
        <w:rPr>
          <w:sz w:val="22"/>
          <w:szCs w:val="22"/>
          <w:lang w:val="pt-BR"/>
        </w:rPr>
      </w:pPr>
    </w:p>
    <w:p w14:paraId="059114E1"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6.</w:t>
      </w:r>
      <w:r w:rsidRPr="006562CE">
        <w:rPr>
          <w:b/>
          <w:caps/>
          <w:sz w:val="22"/>
          <w:szCs w:val="22"/>
          <w:lang w:val="pt-BR"/>
        </w:rPr>
        <w:tab/>
        <w:t>SPECIALUS Įspėjimas</w:t>
      </w:r>
      <w:r w:rsidRPr="006562CE">
        <w:rPr>
          <w:sz w:val="22"/>
          <w:szCs w:val="22"/>
          <w:lang w:val="pt-BR"/>
        </w:rPr>
        <w:t xml:space="preserve">, </w:t>
      </w:r>
      <w:r w:rsidRPr="006562CE">
        <w:rPr>
          <w:b/>
          <w:sz w:val="22"/>
          <w:szCs w:val="22"/>
          <w:lang w:val="pt-BR"/>
        </w:rPr>
        <w:t xml:space="preserve">KAD VAISTINĮ PREPARATĄ BŪTINA LAIKYTI </w:t>
      </w:r>
      <w:r w:rsidRPr="006562CE">
        <w:rPr>
          <w:b/>
          <w:caps/>
          <w:sz w:val="22"/>
          <w:szCs w:val="22"/>
          <w:lang w:val="pt-BR"/>
        </w:rPr>
        <w:t>vaikams nepastebimoje ir nepasiekiamoje vietoje</w:t>
      </w:r>
    </w:p>
    <w:p w14:paraId="29DA9CDC" w14:textId="77777777" w:rsidR="00063E68" w:rsidRPr="006562CE" w:rsidRDefault="00063E68" w:rsidP="002F1D0B">
      <w:pPr>
        <w:ind w:left="567" w:hanging="567"/>
        <w:rPr>
          <w:sz w:val="22"/>
          <w:szCs w:val="22"/>
          <w:lang w:val="pt-BR"/>
        </w:rPr>
      </w:pPr>
    </w:p>
    <w:p w14:paraId="42C06256" w14:textId="77777777" w:rsidR="00063E68" w:rsidRPr="006562CE" w:rsidRDefault="00063E68" w:rsidP="002F1D0B">
      <w:pPr>
        <w:ind w:left="567" w:hanging="567"/>
        <w:outlineLvl w:val="0"/>
        <w:rPr>
          <w:sz w:val="22"/>
          <w:szCs w:val="22"/>
          <w:lang w:val="pt-BR"/>
        </w:rPr>
      </w:pPr>
      <w:r w:rsidRPr="006562CE">
        <w:rPr>
          <w:sz w:val="22"/>
          <w:szCs w:val="22"/>
          <w:lang w:val="pt-BR"/>
        </w:rPr>
        <w:t>Laikyti vaikams nepastebimoje ir nepasiekiamoje vietoje.</w:t>
      </w:r>
    </w:p>
    <w:p w14:paraId="698962D8" w14:textId="77777777" w:rsidR="00063E68" w:rsidRPr="006562CE" w:rsidRDefault="00063E68" w:rsidP="002F1D0B">
      <w:pPr>
        <w:ind w:left="567" w:hanging="567"/>
        <w:rPr>
          <w:sz w:val="22"/>
          <w:szCs w:val="22"/>
          <w:lang w:val="pt-BR"/>
        </w:rPr>
      </w:pPr>
    </w:p>
    <w:p w14:paraId="56A1DDFF" w14:textId="77777777" w:rsidR="00063E68" w:rsidRPr="006562CE" w:rsidRDefault="00063E68" w:rsidP="002F1D0B">
      <w:pPr>
        <w:ind w:left="567" w:hanging="567"/>
        <w:rPr>
          <w:sz w:val="22"/>
          <w:szCs w:val="22"/>
          <w:lang w:val="pt-BR"/>
        </w:rPr>
      </w:pPr>
    </w:p>
    <w:p w14:paraId="1ACE5E33"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7.</w:t>
      </w:r>
      <w:r w:rsidRPr="006562CE">
        <w:rPr>
          <w:b/>
          <w:caps/>
          <w:sz w:val="22"/>
          <w:szCs w:val="22"/>
          <w:lang w:val="pt-BR"/>
        </w:rPr>
        <w:tab/>
        <w:t>kitas (-I) specialus (-ŪS) Įspėjimas (-AI) (jei reikia)</w:t>
      </w:r>
    </w:p>
    <w:p w14:paraId="7A0086D7" w14:textId="77777777" w:rsidR="00063E68" w:rsidRPr="006562CE" w:rsidRDefault="00063E68" w:rsidP="002F1D0B">
      <w:pPr>
        <w:ind w:left="567" w:hanging="567"/>
        <w:rPr>
          <w:caps/>
          <w:sz w:val="22"/>
          <w:szCs w:val="22"/>
          <w:lang w:val="pt-BR"/>
        </w:rPr>
      </w:pPr>
    </w:p>
    <w:p w14:paraId="0141EEC7" w14:textId="77777777" w:rsidR="00063E68" w:rsidRPr="006562CE" w:rsidRDefault="00063E68" w:rsidP="002F1D0B">
      <w:pPr>
        <w:ind w:left="567" w:hanging="567"/>
        <w:rPr>
          <w:caps/>
          <w:sz w:val="22"/>
          <w:szCs w:val="22"/>
          <w:lang w:val="pt-BR"/>
        </w:rPr>
      </w:pPr>
    </w:p>
    <w:p w14:paraId="597207C2"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8.</w:t>
      </w:r>
      <w:r w:rsidRPr="006562CE">
        <w:rPr>
          <w:b/>
          <w:caps/>
          <w:sz w:val="22"/>
          <w:szCs w:val="22"/>
          <w:lang w:val="pt-BR"/>
        </w:rPr>
        <w:tab/>
        <w:t>tinkamumo laikas</w:t>
      </w:r>
    </w:p>
    <w:p w14:paraId="06A0718D" w14:textId="77777777" w:rsidR="00063E68" w:rsidRPr="006562CE" w:rsidRDefault="00063E68" w:rsidP="002F1D0B">
      <w:pPr>
        <w:ind w:left="567" w:hanging="567"/>
        <w:rPr>
          <w:sz w:val="22"/>
          <w:szCs w:val="22"/>
          <w:lang w:val="pt-BR"/>
        </w:rPr>
      </w:pPr>
    </w:p>
    <w:p w14:paraId="5430E585" w14:textId="77777777" w:rsidR="00063E68" w:rsidRPr="006562CE" w:rsidRDefault="00063E68" w:rsidP="002F1D0B">
      <w:pPr>
        <w:ind w:left="567" w:hanging="567"/>
        <w:outlineLvl w:val="0"/>
        <w:rPr>
          <w:sz w:val="22"/>
          <w:szCs w:val="22"/>
          <w:lang w:val="pt-BR"/>
        </w:rPr>
      </w:pPr>
      <w:r w:rsidRPr="006562CE">
        <w:rPr>
          <w:sz w:val="22"/>
          <w:szCs w:val="22"/>
          <w:lang w:val="pt-BR"/>
        </w:rPr>
        <w:t>Tinka iki {MMMM-mm}</w:t>
      </w:r>
    </w:p>
    <w:p w14:paraId="72E1FB1A" w14:textId="77777777" w:rsidR="00063E68" w:rsidRPr="006562CE" w:rsidRDefault="00063E68" w:rsidP="002F1D0B">
      <w:pPr>
        <w:ind w:left="567" w:hanging="567"/>
        <w:rPr>
          <w:sz w:val="22"/>
          <w:szCs w:val="22"/>
          <w:lang w:val="pt-BR"/>
        </w:rPr>
      </w:pPr>
    </w:p>
    <w:p w14:paraId="626B01D7" w14:textId="77777777" w:rsidR="00063E68" w:rsidRPr="006562CE" w:rsidRDefault="00063E68" w:rsidP="002F1D0B">
      <w:pPr>
        <w:ind w:left="567" w:hanging="567"/>
        <w:rPr>
          <w:sz w:val="22"/>
          <w:szCs w:val="22"/>
          <w:lang w:val="pt-BR"/>
        </w:rPr>
      </w:pPr>
    </w:p>
    <w:p w14:paraId="3E327670"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9.</w:t>
      </w:r>
      <w:r w:rsidRPr="006562CE">
        <w:rPr>
          <w:b/>
          <w:caps/>
          <w:sz w:val="22"/>
          <w:szCs w:val="22"/>
          <w:lang w:val="pt-BR"/>
        </w:rPr>
        <w:tab/>
        <w:t>SPECIALIOS laikymo sąlygos</w:t>
      </w:r>
    </w:p>
    <w:p w14:paraId="30F67EA8" w14:textId="77777777" w:rsidR="00063E68" w:rsidRPr="006562CE" w:rsidRDefault="00063E68" w:rsidP="002F1D0B">
      <w:pPr>
        <w:ind w:left="567" w:hanging="567"/>
        <w:rPr>
          <w:sz w:val="22"/>
          <w:szCs w:val="22"/>
          <w:lang w:val="pt-BR"/>
        </w:rPr>
      </w:pPr>
    </w:p>
    <w:p w14:paraId="7B65AFF2" w14:textId="77777777" w:rsidR="00063E68" w:rsidRPr="006562CE" w:rsidRDefault="00063E68" w:rsidP="002F1D0B">
      <w:pPr>
        <w:ind w:left="567" w:hanging="567"/>
        <w:rPr>
          <w:sz w:val="22"/>
          <w:szCs w:val="22"/>
          <w:lang w:val="pt-BR"/>
        </w:rPr>
      </w:pPr>
    </w:p>
    <w:p w14:paraId="071BCA9B"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10.</w:t>
      </w:r>
      <w:r w:rsidRPr="006562CE">
        <w:rPr>
          <w:b/>
          <w:caps/>
          <w:sz w:val="22"/>
          <w:szCs w:val="22"/>
          <w:lang w:val="pt-BR"/>
        </w:rPr>
        <w:tab/>
        <w:t>specialios atsargumo priemonės DĖL NESUVARTOTO VAISTINIO PREPARATO AR JO ATLIEKŲ TVARKYMO</w:t>
      </w:r>
      <w:r w:rsidRPr="006562CE">
        <w:rPr>
          <w:caps/>
          <w:sz w:val="22"/>
          <w:szCs w:val="22"/>
          <w:lang w:val="pt-BR"/>
        </w:rPr>
        <w:t xml:space="preserve"> </w:t>
      </w:r>
      <w:r w:rsidRPr="006562CE">
        <w:rPr>
          <w:b/>
          <w:caps/>
          <w:sz w:val="22"/>
          <w:szCs w:val="22"/>
          <w:lang w:val="pt-BR"/>
        </w:rPr>
        <w:t>(jei reikia)</w:t>
      </w:r>
    </w:p>
    <w:p w14:paraId="5038612B" w14:textId="77777777" w:rsidR="00063E68" w:rsidRPr="006562CE" w:rsidRDefault="00063E68" w:rsidP="002F1D0B">
      <w:pPr>
        <w:ind w:left="567" w:hanging="567"/>
        <w:rPr>
          <w:sz w:val="22"/>
          <w:szCs w:val="22"/>
          <w:lang w:val="pt-BR"/>
        </w:rPr>
      </w:pPr>
    </w:p>
    <w:p w14:paraId="1DF485B1" w14:textId="25006ED3" w:rsidR="00063E68" w:rsidRPr="006562CE" w:rsidRDefault="00063E68" w:rsidP="002F1D0B">
      <w:pPr>
        <w:ind w:left="567" w:hanging="567"/>
        <w:rPr>
          <w:sz w:val="22"/>
          <w:szCs w:val="22"/>
          <w:lang w:val="pt-BR"/>
        </w:rPr>
      </w:pPr>
      <w:r w:rsidRPr="006562CE">
        <w:rPr>
          <w:sz w:val="22"/>
          <w:szCs w:val="22"/>
          <w:lang w:val="pt-BR"/>
        </w:rPr>
        <w:t>Nesuvartotą vaist</w:t>
      </w:r>
      <w:r w:rsidR="00047A64" w:rsidRPr="006562CE">
        <w:rPr>
          <w:sz w:val="22"/>
          <w:szCs w:val="22"/>
          <w:lang w:val="pt-BR"/>
        </w:rPr>
        <w:t>ą</w:t>
      </w:r>
      <w:r w:rsidRPr="006562CE">
        <w:rPr>
          <w:sz w:val="22"/>
          <w:szCs w:val="22"/>
          <w:lang w:val="pt-BR"/>
        </w:rPr>
        <w:t xml:space="preserve"> ar atliekas reikia tvarkyti laikantis vietinių reikalavimų.</w:t>
      </w:r>
    </w:p>
    <w:p w14:paraId="48B98D53" w14:textId="77777777" w:rsidR="00063E68" w:rsidRPr="006562CE" w:rsidRDefault="00063E68" w:rsidP="002F1D0B">
      <w:pPr>
        <w:ind w:left="567" w:hanging="567"/>
        <w:rPr>
          <w:sz w:val="22"/>
          <w:szCs w:val="22"/>
          <w:lang w:val="pt-BR"/>
        </w:rPr>
      </w:pPr>
    </w:p>
    <w:p w14:paraId="116F8192" w14:textId="77777777" w:rsidR="00063E68" w:rsidRPr="006562CE" w:rsidRDefault="00063E68" w:rsidP="002F1D0B">
      <w:pPr>
        <w:ind w:left="567" w:hanging="567"/>
        <w:rPr>
          <w:sz w:val="22"/>
          <w:szCs w:val="22"/>
          <w:lang w:val="pt-BR"/>
        </w:rPr>
      </w:pPr>
    </w:p>
    <w:p w14:paraId="7DCA7E66"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11.</w:t>
      </w:r>
      <w:r w:rsidRPr="006562CE">
        <w:rPr>
          <w:b/>
          <w:caps/>
          <w:sz w:val="22"/>
          <w:szCs w:val="22"/>
          <w:lang w:val="pt-BR"/>
        </w:rPr>
        <w:tab/>
        <w:t>REGISTRUOTOJO pavadinimas ir adresas</w:t>
      </w:r>
    </w:p>
    <w:p w14:paraId="5C601061" w14:textId="77777777" w:rsidR="00063E68" w:rsidRPr="006562CE" w:rsidRDefault="00063E68" w:rsidP="002F1D0B">
      <w:pPr>
        <w:ind w:left="567" w:hanging="567"/>
        <w:rPr>
          <w:sz w:val="22"/>
          <w:szCs w:val="22"/>
          <w:lang w:val="pt-BR"/>
        </w:rPr>
      </w:pPr>
    </w:p>
    <w:p w14:paraId="6C6146DB" w14:textId="77777777" w:rsidR="00063E68" w:rsidRPr="007F6DB8" w:rsidRDefault="00063E68" w:rsidP="002F1D0B">
      <w:pPr>
        <w:autoSpaceDE w:val="0"/>
        <w:autoSpaceDN w:val="0"/>
        <w:adjustRightInd w:val="0"/>
        <w:rPr>
          <w:rFonts w:eastAsiaTheme="minorHAnsi"/>
          <w:sz w:val="22"/>
          <w:szCs w:val="22"/>
          <w:lang w:val="pt-BR"/>
        </w:rPr>
      </w:pPr>
      <w:proofErr w:type="spellStart"/>
      <w:r w:rsidRPr="006562CE">
        <w:rPr>
          <w:sz w:val="22"/>
          <w:szCs w:val="22"/>
        </w:rPr>
        <w:t>Remedica</w:t>
      </w:r>
      <w:proofErr w:type="spellEnd"/>
      <w:r w:rsidRPr="006562CE">
        <w:rPr>
          <w:sz w:val="22"/>
          <w:szCs w:val="22"/>
        </w:rPr>
        <w:t xml:space="preserve"> </w:t>
      </w:r>
      <w:proofErr w:type="spellStart"/>
      <w:r w:rsidRPr="006562CE">
        <w:rPr>
          <w:sz w:val="22"/>
          <w:szCs w:val="22"/>
        </w:rPr>
        <w:t>Ltd</w:t>
      </w:r>
      <w:proofErr w:type="spellEnd"/>
    </w:p>
    <w:p w14:paraId="6AE835CB" w14:textId="77777777" w:rsidR="00063E68" w:rsidRPr="006562CE" w:rsidRDefault="00063E68" w:rsidP="002F1D0B">
      <w:pPr>
        <w:autoSpaceDE w:val="0"/>
        <w:autoSpaceDN w:val="0"/>
        <w:adjustRightInd w:val="0"/>
        <w:rPr>
          <w:sz w:val="22"/>
          <w:szCs w:val="22"/>
        </w:rPr>
      </w:pPr>
      <w:proofErr w:type="spellStart"/>
      <w:r w:rsidRPr="006562CE">
        <w:rPr>
          <w:sz w:val="22"/>
          <w:szCs w:val="22"/>
        </w:rPr>
        <w:t>Aharnon</w:t>
      </w:r>
      <w:proofErr w:type="spellEnd"/>
      <w:r w:rsidRPr="006562CE">
        <w:rPr>
          <w:sz w:val="22"/>
          <w:szCs w:val="22"/>
        </w:rPr>
        <w:t xml:space="preserve"> </w:t>
      </w:r>
      <w:proofErr w:type="spellStart"/>
      <w:r w:rsidRPr="006562CE">
        <w:rPr>
          <w:sz w:val="22"/>
          <w:szCs w:val="22"/>
        </w:rPr>
        <w:t>Street</w:t>
      </w:r>
      <w:proofErr w:type="spellEnd"/>
      <w:r w:rsidRPr="006562CE">
        <w:rPr>
          <w:sz w:val="22"/>
          <w:szCs w:val="22"/>
        </w:rPr>
        <w:t xml:space="preserve">, </w:t>
      </w:r>
      <w:proofErr w:type="spellStart"/>
      <w:r w:rsidRPr="006562CE">
        <w:rPr>
          <w:sz w:val="22"/>
          <w:szCs w:val="22"/>
        </w:rPr>
        <w:t>Limassol</w:t>
      </w:r>
      <w:proofErr w:type="spellEnd"/>
      <w:r w:rsidRPr="006562CE">
        <w:rPr>
          <w:sz w:val="22"/>
          <w:szCs w:val="22"/>
        </w:rPr>
        <w:t xml:space="preserve"> </w:t>
      </w:r>
      <w:proofErr w:type="spellStart"/>
      <w:r w:rsidRPr="006562CE">
        <w:rPr>
          <w:sz w:val="22"/>
          <w:szCs w:val="22"/>
        </w:rPr>
        <w:t>Industrial</w:t>
      </w:r>
      <w:proofErr w:type="spellEnd"/>
      <w:r w:rsidRPr="006562CE">
        <w:rPr>
          <w:sz w:val="22"/>
          <w:szCs w:val="22"/>
        </w:rPr>
        <w:t xml:space="preserve"> </w:t>
      </w:r>
      <w:proofErr w:type="spellStart"/>
      <w:r w:rsidRPr="006562CE">
        <w:rPr>
          <w:sz w:val="22"/>
          <w:szCs w:val="22"/>
        </w:rPr>
        <w:t>Estate</w:t>
      </w:r>
      <w:proofErr w:type="spellEnd"/>
      <w:r w:rsidRPr="006562CE">
        <w:rPr>
          <w:sz w:val="22"/>
          <w:szCs w:val="22"/>
        </w:rPr>
        <w:t xml:space="preserve">, </w:t>
      </w:r>
    </w:p>
    <w:p w14:paraId="28D92230" w14:textId="1CA84A14" w:rsidR="00FB599A" w:rsidRPr="006562CE" w:rsidRDefault="00063E68" w:rsidP="002F1D0B">
      <w:pPr>
        <w:autoSpaceDE w:val="0"/>
        <w:autoSpaceDN w:val="0"/>
        <w:adjustRightInd w:val="0"/>
        <w:rPr>
          <w:sz w:val="22"/>
          <w:szCs w:val="22"/>
        </w:rPr>
      </w:pPr>
      <w:r w:rsidRPr="006562CE">
        <w:rPr>
          <w:sz w:val="22"/>
          <w:szCs w:val="22"/>
        </w:rPr>
        <w:t xml:space="preserve">3056 </w:t>
      </w:r>
      <w:proofErr w:type="spellStart"/>
      <w:r w:rsidRPr="006562CE">
        <w:rPr>
          <w:sz w:val="22"/>
          <w:szCs w:val="22"/>
        </w:rPr>
        <w:t>Limassol</w:t>
      </w:r>
      <w:proofErr w:type="spellEnd"/>
      <w:r w:rsidRPr="006562CE">
        <w:rPr>
          <w:sz w:val="22"/>
          <w:szCs w:val="22"/>
        </w:rPr>
        <w:t xml:space="preserve"> </w:t>
      </w:r>
    </w:p>
    <w:p w14:paraId="69649EDC" w14:textId="0A097BA5" w:rsidR="00063E68" w:rsidRPr="006562CE" w:rsidRDefault="00063E68" w:rsidP="002F1D0B">
      <w:pPr>
        <w:autoSpaceDE w:val="0"/>
        <w:autoSpaceDN w:val="0"/>
        <w:adjustRightInd w:val="0"/>
        <w:rPr>
          <w:sz w:val="22"/>
          <w:szCs w:val="22"/>
        </w:rPr>
      </w:pPr>
      <w:r w:rsidRPr="006562CE">
        <w:rPr>
          <w:sz w:val="22"/>
          <w:szCs w:val="22"/>
        </w:rPr>
        <w:t>Kipras</w:t>
      </w:r>
      <w:r w:rsidRPr="006562CE">
        <w:rPr>
          <w:sz w:val="22"/>
          <w:szCs w:val="22"/>
          <w:lang w:val="pt-BR"/>
        </w:rPr>
        <w:t xml:space="preserve"> </w:t>
      </w:r>
    </w:p>
    <w:p w14:paraId="542F5056" w14:textId="77777777" w:rsidR="00063E68" w:rsidRPr="006562CE" w:rsidRDefault="00063E68" w:rsidP="002F1D0B">
      <w:pPr>
        <w:ind w:left="567" w:hanging="567"/>
        <w:rPr>
          <w:sz w:val="22"/>
          <w:szCs w:val="22"/>
          <w:lang w:val="pt-BR"/>
        </w:rPr>
      </w:pPr>
    </w:p>
    <w:p w14:paraId="3629DB18" w14:textId="77777777" w:rsidR="00063E68" w:rsidRPr="006562CE" w:rsidRDefault="00063E68" w:rsidP="002F1D0B">
      <w:pPr>
        <w:ind w:left="567" w:hanging="567"/>
        <w:rPr>
          <w:sz w:val="22"/>
          <w:szCs w:val="22"/>
          <w:lang w:val="pt-BR"/>
        </w:rPr>
      </w:pPr>
    </w:p>
    <w:p w14:paraId="7EC6F81D"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12.</w:t>
      </w:r>
      <w:r w:rsidRPr="006562CE">
        <w:rPr>
          <w:b/>
          <w:caps/>
          <w:sz w:val="22"/>
          <w:szCs w:val="22"/>
          <w:lang w:val="pt-BR"/>
        </w:rPr>
        <w:tab/>
        <w:t>REGISTRACIJOS P</w:t>
      </w:r>
      <w:r w:rsidRPr="006562CE">
        <w:rPr>
          <w:b/>
          <w:caps/>
          <w:sz w:val="22"/>
          <w:szCs w:val="22"/>
        </w:rPr>
        <w:t>AŽYMĖJIMO</w:t>
      </w:r>
      <w:r w:rsidRPr="006562CE">
        <w:rPr>
          <w:b/>
          <w:caps/>
          <w:sz w:val="22"/>
          <w:szCs w:val="22"/>
          <w:lang w:val="pt-BR"/>
        </w:rPr>
        <w:t xml:space="preserve"> numeris (-IAI)</w:t>
      </w:r>
    </w:p>
    <w:p w14:paraId="32296CEB" w14:textId="77777777" w:rsidR="00063E68" w:rsidRPr="006562CE" w:rsidRDefault="00063E68" w:rsidP="002F1D0B">
      <w:pPr>
        <w:ind w:left="567" w:hanging="567"/>
        <w:rPr>
          <w:sz w:val="22"/>
          <w:szCs w:val="22"/>
          <w:lang w:val="pt-BR"/>
        </w:rPr>
      </w:pPr>
    </w:p>
    <w:p w14:paraId="16953053"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lang w:val="pt-BR"/>
        </w:rPr>
        <w:t xml:space="preserve">LT/1/23/5300/001 </w:t>
      </w:r>
      <w:r w:rsidRPr="007F6DB8">
        <w:rPr>
          <w:sz w:val="22"/>
          <w:szCs w:val="22"/>
          <w:shd w:val="clear" w:color="auto" w:fill="F2F2F2" w:themeFill="background1" w:themeFillShade="F2"/>
          <w:lang w:val="pt-BR"/>
        </w:rPr>
        <w:t>– N10</w:t>
      </w:r>
    </w:p>
    <w:p w14:paraId="746BA023"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LT/1/23/5300/002 – N20</w:t>
      </w:r>
    </w:p>
    <w:p w14:paraId="5FEB6390"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LT/1/23/5300/003 – N30</w:t>
      </w:r>
    </w:p>
    <w:p w14:paraId="64576719"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LT/1/23/5300/004 – N50</w:t>
      </w:r>
    </w:p>
    <w:p w14:paraId="081B177B"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LT/1/23/5300/005 – N60</w:t>
      </w:r>
    </w:p>
    <w:p w14:paraId="126084A8" w14:textId="77777777" w:rsidR="007F6DB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LT/1/23/5300/006 – N90</w:t>
      </w:r>
    </w:p>
    <w:p w14:paraId="269581D9" w14:textId="1BCDD2A3" w:rsidR="00063E68" w:rsidRPr="007F6DB8" w:rsidRDefault="007F6DB8" w:rsidP="007F6DB8">
      <w:pPr>
        <w:ind w:left="567" w:hanging="567"/>
        <w:rPr>
          <w:sz w:val="22"/>
          <w:szCs w:val="22"/>
          <w:shd w:val="clear" w:color="auto" w:fill="F2F2F2" w:themeFill="background1" w:themeFillShade="F2"/>
          <w:lang w:val="pt-BR"/>
        </w:rPr>
      </w:pPr>
      <w:r w:rsidRPr="007F6DB8">
        <w:rPr>
          <w:sz w:val="22"/>
          <w:szCs w:val="22"/>
          <w:shd w:val="clear" w:color="auto" w:fill="F2F2F2" w:themeFill="background1" w:themeFillShade="F2"/>
          <w:lang w:val="pt-BR"/>
        </w:rPr>
        <w:t>LT/1/23/5300/007 – N100</w:t>
      </w:r>
    </w:p>
    <w:p w14:paraId="727209AD" w14:textId="77777777" w:rsidR="007F6DB8" w:rsidRPr="006562CE" w:rsidRDefault="007F6DB8" w:rsidP="007F6DB8">
      <w:pPr>
        <w:ind w:left="567" w:hanging="567"/>
        <w:rPr>
          <w:sz w:val="22"/>
          <w:szCs w:val="22"/>
          <w:lang w:val="pt-BR"/>
        </w:rPr>
      </w:pPr>
    </w:p>
    <w:p w14:paraId="50A31D1A" w14:textId="77777777" w:rsidR="00063E68" w:rsidRPr="006562CE" w:rsidRDefault="00063E68" w:rsidP="002F1D0B">
      <w:pPr>
        <w:ind w:left="567" w:hanging="567"/>
        <w:rPr>
          <w:sz w:val="22"/>
          <w:szCs w:val="22"/>
          <w:lang w:val="pt-BR"/>
        </w:rPr>
      </w:pPr>
    </w:p>
    <w:p w14:paraId="1CA03BEC"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13.</w:t>
      </w:r>
      <w:r w:rsidRPr="006562CE">
        <w:rPr>
          <w:b/>
          <w:caps/>
          <w:sz w:val="22"/>
          <w:szCs w:val="22"/>
          <w:lang w:val="pt-BR"/>
        </w:rPr>
        <w:tab/>
        <w:t>serijos numeris</w:t>
      </w:r>
    </w:p>
    <w:p w14:paraId="4A279F88" w14:textId="77777777" w:rsidR="00063E68" w:rsidRPr="006562CE" w:rsidRDefault="00063E68" w:rsidP="002F1D0B">
      <w:pPr>
        <w:ind w:left="567" w:hanging="567"/>
        <w:rPr>
          <w:sz w:val="22"/>
          <w:szCs w:val="22"/>
          <w:lang w:val="pt-BR"/>
        </w:rPr>
      </w:pPr>
    </w:p>
    <w:p w14:paraId="6D1FF33A" w14:textId="77777777" w:rsidR="00063E68" w:rsidRPr="006562CE" w:rsidRDefault="00063E68" w:rsidP="002F1D0B">
      <w:pPr>
        <w:ind w:left="567" w:hanging="567"/>
        <w:rPr>
          <w:sz w:val="22"/>
          <w:szCs w:val="22"/>
          <w:lang w:val="pt-BR"/>
        </w:rPr>
      </w:pPr>
      <w:r w:rsidRPr="006562CE">
        <w:rPr>
          <w:sz w:val="22"/>
          <w:szCs w:val="22"/>
          <w:lang w:val="pt-BR"/>
        </w:rPr>
        <w:t xml:space="preserve">Serija </w:t>
      </w:r>
    </w:p>
    <w:p w14:paraId="7DC2FB91" w14:textId="77777777" w:rsidR="00063E68" w:rsidRPr="006562CE" w:rsidRDefault="00063E68" w:rsidP="002F1D0B">
      <w:pPr>
        <w:ind w:left="567" w:hanging="567"/>
        <w:rPr>
          <w:sz w:val="22"/>
          <w:szCs w:val="22"/>
          <w:lang w:val="pt-BR"/>
        </w:rPr>
      </w:pPr>
    </w:p>
    <w:p w14:paraId="3C39E17D" w14:textId="77777777" w:rsidR="00063E68" w:rsidRPr="006562CE" w:rsidRDefault="00063E68" w:rsidP="002F1D0B">
      <w:pPr>
        <w:ind w:left="567" w:hanging="567"/>
        <w:rPr>
          <w:sz w:val="22"/>
          <w:szCs w:val="22"/>
          <w:lang w:val="pt-BR"/>
        </w:rPr>
      </w:pPr>
    </w:p>
    <w:p w14:paraId="138C3CF9"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14.</w:t>
      </w:r>
      <w:r w:rsidRPr="006562CE">
        <w:rPr>
          <w:b/>
          <w:caps/>
          <w:sz w:val="22"/>
          <w:szCs w:val="22"/>
          <w:lang w:val="pt-BR"/>
        </w:rPr>
        <w:tab/>
        <w:t>PARDAVIMO (IŠDAVIMO) tvarka</w:t>
      </w:r>
    </w:p>
    <w:p w14:paraId="060BD7A7" w14:textId="77777777" w:rsidR="00063E68" w:rsidRPr="006562CE" w:rsidRDefault="00063E68" w:rsidP="002F1D0B">
      <w:pPr>
        <w:ind w:left="567" w:hanging="567"/>
        <w:rPr>
          <w:sz w:val="22"/>
          <w:szCs w:val="22"/>
          <w:lang w:val="pt-BR"/>
        </w:rPr>
      </w:pPr>
    </w:p>
    <w:p w14:paraId="0F5CE82E" w14:textId="77777777" w:rsidR="00063E68" w:rsidRPr="006562CE" w:rsidRDefault="00063E68" w:rsidP="002F1D0B">
      <w:pPr>
        <w:ind w:left="567" w:hanging="567"/>
        <w:rPr>
          <w:sz w:val="22"/>
          <w:szCs w:val="22"/>
          <w:lang w:val="pt-BR"/>
        </w:rPr>
      </w:pPr>
      <w:r w:rsidRPr="006562CE">
        <w:rPr>
          <w:sz w:val="22"/>
          <w:szCs w:val="22"/>
          <w:lang w:val="pt-BR"/>
        </w:rPr>
        <w:t>Receptinis vaistas.</w:t>
      </w:r>
    </w:p>
    <w:p w14:paraId="7A43DD43" w14:textId="77777777" w:rsidR="00063E68" w:rsidRPr="006562CE" w:rsidRDefault="00063E68" w:rsidP="002F1D0B">
      <w:pPr>
        <w:rPr>
          <w:sz w:val="22"/>
          <w:szCs w:val="22"/>
          <w:lang w:val="pt-BR"/>
        </w:rPr>
      </w:pPr>
    </w:p>
    <w:p w14:paraId="188C4828" w14:textId="77777777" w:rsidR="00063E68" w:rsidRPr="006562CE" w:rsidRDefault="00063E68" w:rsidP="002F1D0B">
      <w:pPr>
        <w:ind w:left="567" w:hanging="567"/>
        <w:rPr>
          <w:sz w:val="22"/>
          <w:szCs w:val="22"/>
          <w:lang w:val="pt-BR"/>
        </w:rPr>
      </w:pPr>
    </w:p>
    <w:p w14:paraId="58B8E0E6"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15.</w:t>
      </w:r>
      <w:r w:rsidRPr="006562CE">
        <w:rPr>
          <w:b/>
          <w:caps/>
          <w:sz w:val="22"/>
          <w:szCs w:val="22"/>
          <w:lang w:val="pt-BR"/>
        </w:rPr>
        <w:tab/>
        <w:t>vartojimo instrukcijA</w:t>
      </w:r>
    </w:p>
    <w:p w14:paraId="4798C480" w14:textId="77777777" w:rsidR="00063E68" w:rsidRPr="006562CE" w:rsidRDefault="00063E68" w:rsidP="002F1D0B">
      <w:pPr>
        <w:ind w:left="567" w:hanging="567"/>
        <w:rPr>
          <w:sz w:val="22"/>
          <w:szCs w:val="22"/>
          <w:lang w:val="pt-BR"/>
        </w:rPr>
      </w:pPr>
    </w:p>
    <w:p w14:paraId="4AB74063" w14:textId="77777777" w:rsidR="00063E68" w:rsidRPr="006562CE" w:rsidRDefault="00063E68" w:rsidP="002F1D0B">
      <w:pPr>
        <w:ind w:left="567" w:hanging="567"/>
        <w:rPr>
          <w:sz w:val="22"/>
          <w:szCs w:val="22"/>
          <w:lang w:val="pt-BR"/>
        </w:rPr>
      </w:pPr>
    </w:p>
    <w:p w14:paraId="732DE04A"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16.</w:t>
      </w:r>
      <w:r w:rsidRPr="006562CE">
        <w:rPr>
          <w:b/>
          <w:caps/>
          <w:sz w:val="22"/>
          <w:szCs w:val="22"/>
          <w:lang w:val="pt-BR"/>
        </w:rPr>
        <w:tab/>
        <w:t>INFORMACIJA BRAILIO RAŠTU</w:t>
      </w:r>
    </w:p>
    <w:p w14:paraId="42027E47" w14:textId="77777777" w:rsidR="00063E68" w:rsidRPr="006562CE" w:rsidRDefault="00063E68" w:rsidP="002F1D0B">
      <w:pPr>
        <w:ind w:left="567" w:hanging="567"/>
        <w:rPr>
          <w:sz w:val="22"/>
          <w:szCs w:val="22"/>
          <w:lang w:val="pt-BR"/>
        </w:rPr>
      </w:pPr>
    </w:p>
    <w:p w14:paraId="74B34C52" w14:textId="77777777" w:rsidR="00063E68" w:rsidRPr="006562CE" w:rsidRDefault="00063E68" w:rsidP="002F1D0B">
      <w:pPr>
        <w:ind w:left="567" w:hanging="567"/>
        <w:rPr>
          <w:sz w:val="22"/>
          <w:szCs w:val="22"/>
          <w:lang w:val="pt-BR"/>
        </w:rPr>
      </w:pPr>
      <w:r w:rsidRPr="006562CE">
        <w:rPr>
          <w:sz w:val="22"/>
          <w:szCs w:val="22"/>
          <w:lang w:val="pt-BR"/>
        </w:rPr>
        <w:t>Feremazol 2,5 mg</w:t>
      </w:r>
    </w:p>
    <w:p w14:paraId="1D83E086" w14:textId="77777777" w:rsidR="00063E68" w:rsidRPr="006562CE" w:rsidRDefault="00063E68" w:rsidP="002F1D0B">
      <w:pPr>
        <w:tabs>
          <w:tab w:val="left" w:pos="567"/>
        </w:tabs>
        <w:rPr>
          <w:noProof/>
          <w:sz w:val="22"/>
          <w:szCs w:val="22"/>
          <w:shd w:val="clear" w:color="auto" w:fill="CCCCCC"/>
        </w:rPr>
      </w:pPr>
    </w:p>
    <w:p w14:paraId="67493C89" w14:textId="77777777" w:rsidR="00063E68" w:rsidRPr="006562CE" w:rsidRDefault="00063E68" w:rsidP="002F1D0B">
      <w:pPr>
        <w:tabs>
          <w:tab w:val="left" w:pos="567"/>
        </w:tabs>
        <w:rPr>
          <w:noProof/>
          <w:sz w:val="22"/>
          <w:szCs w:val="22"/>
          <w:shd w:val="clear" w:color="auto" w:fill="CCCCCC"/>
        </w:rPr>
      </w:pPr>
    </w:p>
    <w:p w14:paraId="7FA43506" w14:textId="77777777" w:rsidR="00063E68" w:rsidRPr="006562CE" w:rsidRDefault="00063E68" w:rsidP="002F1D0B">
      <w:pPr>
        <w:keepNext/>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562CE">
        <w:rPr>
          <w:b/>
          <w:sz w:val="22"/>
          <w:szCs w:val="22"/>
        </w:rPr>
        <w:t>17.</w:t>
      </w:r>
      <w:r w:rsidRPr="006562CE">
        <w:rPr>
          <w:b/>
          <w:sz w:val="22"/>
          <w:szCs w:val="22"/>
        </w:rPr>
        <w:tab/>
        <w:t>UNIKALUS IDENTIFIKATORIUS – 2D BRŪKŠNINIS KODAS</w:t>
      </w:r>
    </w:p>
    <w:p w14:paraId="59931E8A" w14:textId="77777777" w:rsidR="00063E68" w:rsidRPr="006562CE" w:rsidRDefault="00063E68" w:rsidP="002F1D0B">
      <w:pPr>
        <w:rPr>
          <w:noProof/>
          <w:sz w:val="22"/>
          <w:szCs w:val="22"/>
        </w:rPr>
      </w:pPr>
    </w:p>
    <w:p w14:paraId="7C077B9B" w14:textId="77777777" w:rsidR="00063E68" w:rsidRPr="006562CE" w:rsidRDefault="00063E68" w:rsidP="002F1D0B">
      <w:pPr>
        <w:rPr>
          <w:noProof/>
          <w:sz w:val="22"/>
          <w:szCs w:val="22"/>
        </w:rPr>
      </w:pPr>
      <w:r w:rsidRPr="006562CE">
        <w:rPr>
          <w:noProof/>
          <w:sz w:val="22"/>
          <w:szCs w:val="22"/>
        </w:rPr>
        <w:t>2D brūkšninis kodas su nurodytu unikaliu identifikatoriumi.</w:t>
      </w:r>
    </w:p>
    <w:p w14:paraId="461DE397" w14:textId="77777777" w:rsidR="00063E68" w:rsidRPr="006562CE" w:rsidRDefault="00063E68" w:rsidP="002F1D0B">
      <w:pPr>
        <w:tabs>
          <w:tab w:val="left" w:pos="567"/>
        </w:tabs>
        <w:rPr>
          <w:noProof/>
          <w:sz w:val="22"/>
          <w:szCs w:val="22"/>
          <w:shd w:val="clear" w:color="auto" w:fill="CCCCCC"/>
        </w:rPr>
      </w:pPr>
    </w:p>
    <w:p w14:paraId="03B1027C" w14:textId="77777777" w:rsidR="00063E68" w:rsidRPr="006562CE" w:rsidRDefault="00063E68" w:rsidP="002F1D0B">
      <w:pPr>
        <w:rPr>
          <w:noProof/>
          <w:sz w:val="22"/>
          <w:szCs w:val="22"/>
        </w:rPr>
      </w:pPr>
    </w:p>
    <w:p w14:paraId="38B8EE5E" w14:textId="77777777" w:rsidR="00063E68" w:rsidRPr="006562CE" w:rsidRDefault="00063E68" w:rsidP="002F1D0B">
      <w:pPr>
        <w:keepNext/>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562CE">
        <w:rPr>
          <w:b/>
          <w:sz w:val="22"/>
          <w:szCs w:val="22"/>
        </w:rPr>
        <w:t>18.</w:t>
      </w:r>
      <w:r w:rsidRPr="006562CE">
        <w:rPr>
          <w:b/>
          <w:sz w:val="22"/>
          <w:szCs w:val="22"/>
        </w:rPr>
        <w:tab/>
        <w:t>UNIKALUS IDENTIFIKATORIUS – ŽMONĖMS SUPRANTAMI DUOMENYS</w:t>
      </w:r>
    </w:p>
    <w:p w14:paraId="299D6324" w14:textId="77777777" w:rsidR="00063E68" w:rsidRPr="006562CE" w:rsidRDefault="00063E68" w:rsidP="002F1D0B">
      <w:pPr>
        <w:rPr>
          <w:noProof/>
          <w:sz w:val="22"/>
          <w:szCs w:val="22"/>
        </w:rPr>
      </w:pPr>
    </w:p>
    <w:p w14:paraId="15F13180" w14:textId="77777777" w:rsidR="00063E68" w:rsidRPr="006562CE" w:rsidRDefault="00063E68" w:rsidP="006562CE">
      <w:pPr>
        <w:tabs>
          <w:tab w:val="left" w:pos="567"/>
        </w:tabs>
        <w:rPr>
          <w:color w:val="008000"/>
          <w:sz w:val="22"/>
          <w:szCs w:val="22"/>
        </w:rPr>
      </w:pPr>
      <w:r w:rsidRPr="006562CE">
        <w:rPr>
          <w:sz w:val="22"/>
          <w:szCs w:val="22"/>
        </w:rPr>
        <w:t>PC: {numeris}</w:t>
      </w:r>
    </w:p>
    <w:p w14:paraId="6104B1AC" w14:textId="77777777" w:rsidR="00063E68" w:rsidRPr="006562CE" w:rsidRDefault="00063E68" w:rsidP="006562CE">
      <w:pPr>
        <w:tabs>
          <w:tab w:val="left" w:pos="567"/>
        </w:tabs>
        <w:rPr>
          <w:sz w:val="22"/>
          <w:szCs w:val="22"/>
        </w:rPr>
      </w:pPr>
      <w:r w:rsidRPr="006562CE">
        <w:rPr>
          <w:sz w:val="22"/>
          <w:szCs w:val="22"/>
        </w:rPr>
        <w:t>SN: {numeris}</w:t>
      </w:r>
    </w:p>
    <w:p w14:paraId="0C20F9D7" w14:textId="77777777" w:rsidR="00063E68" w:rsidRPr="006562CE" w:rsidRDefault="00063E68" w:rsidP="002F1D0B">
      <w:pPr>
        <w:rPr>
          <w:sz w:val="22"/>
          <w:szCs w:val="22"/>
          <w:lang w:val="pt-BR"/>
        </w:rPr>
      </w:pPr>
    </w:p>
    <w:p w14:paraId="681D653A" w14:textId="77777777" w:rsidR="00063E68" w:rsidRPr="006562CE" w:rsidRDefault="00063E68" w:rsidP="002F1D0B">
      <w:pPr>
        <w:rPr>
          <w:sz w:val="22"/>
          <w:szCs w:val="22"/>
          <w:lang w:val="pt-BR"/>
        </w:rPr>
      </w:pPr>
      <w:r w:rsidRPr="006562CE">
        <w:rPr>
          <w:b/>
          <w:sz w:val="22"/>
          <w:szCs w:val="22"/>
          <w:lang w:val="pt-BR"/>
        </w:rPr>
        <w:br w:type="page"/>
      </w:r>
    </w:p>
    <w:p w14:paraId="4AC13DC8" w14:textId="77777777" w:rsidR="00063E68" w:rsidRPr="006562CE" w:rsidRDefault="00063E68" w:rsidP="002F1D0B">
      <w:pPr>
        <w:pBdr>
          <w:top w:val="single" w:sz="4" w:space="1" w:color="auto"/>
          <w:left w:val="single" w:sz="4" w:space="4" w:color="auto"/>
          <w:bottom w:val="single" w:sz="4" w:space="1" w:color="auto"/>
          <w:right w:val="single" w:sz="4" w:space="4" w:color="auto"/>
        </w:pBdr>
        <w:outlineLvl w:val="0"/>
        <w:rPr>
          <w:b/>
          <w:caps/>
          <w:sz w:val="22"/>
          <w:szCs w:val="22"/>
          <w:lang w:val="pt-BR"/>
        </w:rPr>
      </w:pPr>
      <w:r w:rsidRPr="006562CE">
        <w:rPr>
          <w:b/>
          <w:caps/>
          <w:sz w:val="22"/>
          <w:szCs w:val="22"/>
          <w:lang w:val="pt-BR"/>
        </w:rPr>
        <w:lastRenderedPageBreak/>
        <w:t>MINIMALI Informacija ant lizdinių plokštelių ARBA DVISLUOKSNIŲ JUOSTELIŲ</w:t>
      </w:r>
    </w:p>
    <w:p w14:paraId="726C0815" w14:textId="77777777" w:rsidR="00063E68" w:rsidRPr="006562CE" w:rsidRDefault="00063E68" w:rsidP="002F1D0B">
      <w:pPr>
        <w:pBdr>
          <w:top w:val="single" w:sz="4" w:space="1" w:color="auto"/>
          <w:left w:val="single" w:sz="4" w:space="4" w:color="auto"/>
          <w:bottom w:val="single" w:sz="4" w:space="1" w:color="auto"/>
          <w:right w:val="single" w:sz="4" w:space="4" w:color="auto"/>
        </w:pBdr>
        <w:outlineLvl w:val="0"/>
        <w:rPr>
          <w:b/>
          <w:caps/>
          <w:sz w:val="22"/>
          <w:szCs w:val="22"/>
          <w:lang w:val="pt-BR"/>
        </w:rPr>
      </w:pPr>
    </w:p>
    <w:p w14:paraId="357EF315" w14:textId="77777777" w:rsidR="00063E68" w:rsidRPr="006562CE" w:rsidRDefault="00063E68" w:rsidP="002F1D0B">
      <w:pPr>
        <w:pBdr>
          <w:top w:val="single" w:sz="4" w:space="1" w:color="auto"/>
          <w:left w:val="single" w:sz="4" w:space="4" w:color="auto"/>
          <w:bottom w:val="single" w:sz="4" w:space="1" w:color="auto"/>
          <w:right w:val="single" w:sz="4" w:space="4" w:color="auto"/>
        </w:pBdr>
        <w:outlineLvl w:val="0"/>
        <w:rPr>
          <w:sz w:val="22"/>
          <w:szCs w:val="22"/>
          <w:lang w:val="pt-BR"/>
        </w:rPr>
      </w:pPr>
      <w:r w:rsidRPr="006562CE">
        <w:rPr>
          <w:b/>
          <w:sz w:val="22"/>
          <w:szCs w:val="22"/>
          <w:lang w:val="pt-BR"/>
        </w:rPr>
        <w:t>Lizdinė plokštelė</w:t>
      </w:r>
    </w:p>
    <w:p w14:paraId="6240445E" w14:textId="77777777" w:rsidR="00063E68" w:rsidRPr="006562CE" w:rsidRDefault="00063E68" w:rsidP="002F1D0B">
      <w:pPr>
        <w:ind w:left="567" w:hanging="567"/>
        <w:rPr>
          <w:sz w:val="22"/>
          <w:szCs w:val="22"/>
          <w:lang w:val="pt-BR"/>
        </w:rPr>
      </w:pPr>
    </w:p>
    <w:p w14:paraId="568BBEE3" w14:textId="77777777" w:rsidR="00063E68" w:rsidRPr="006562CE" w:rsidRDefault="00063E68" w:rsidP="002F1D0B">
      <w:pPr>
        <w:ind w:left="567" w:hanging="567"/>
        <w:rPr>
          <w:sz w:val="22"/>
          <w:szCs w:val="22"/>
          <w:lang w:val="pt-BR"/>
        </w:rPr>
      </w:pPr>
    </w:p>
    <w:p w14:paraId="4A26E427"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1.</w:t>
      </w:r>
      <w:r w:rsidRPr="006562CE">
        <w:rPr>
          <w:b/>
          <w:caps/>
          <w:sz w:val="22"/>
          <w:szCs w:val="22"/>
          <w:lang w:val="pt-BR"/>
        </w:rPr>
        <w:tab/>
        <w:t xml:space="preserve">vaistinio preparato pavadinimas </w:t>
      </w:r>
    </w:p>
    <w:p w14:paraId="510B9644" w14:textId="77777777" w:rsidR="00063E68" w:rsidRPr="006562CE" w:rsidRDefault="00063E68" w:rsidP="002F1D0B">
      <w:pPr>
        <w:ind w:left="567" w:hanging="567"/>
        <w:rPr>
          <w:sz w:val="22"/>
          <w:szCs w:val="22"/>
          <w:lang w:val="pt-BR"/>
        </w:rPr>
      </w:pPr>
    </w:p>
    <w:p w14:paraId="44909056" w14:textId="77777777" w:rsidR="00063E68" w:rsidRPr="006562CE" w:rsidRDefault="00063E68" w:rsidP="002F1D0B">
      <w:pPr>
        <w:ind w:left="567" w:hanging="567"/>
        <w:rPr>
          <w:sz w:val="22"/>
          <w:szCs w:val="22"/>
          <w:lang w:val="pt-BR"/>
        </w:rPr>
      </w:pPr>
      <w:r w:rsidRPr="006562CE">
        <w:rPr>
          <w:sz w:val="22"/>
          <w:szCs w:val="22"/>
          <w:lang w:val="pt-BR"/>
        </w:rPr>
        <w:t>Feremazol 2,5</w:t>
      </w:r>
      <w:r w:rsidRPr="006562CE">
        <w:rPr>
          <w:rFonts w:eastAsia="Calibri"/>
          <w:sz w:val="22"/>
          <w:szCs w:val="22"/>
          <w:lang w:val="pt-BR"/>
        </w:rPr>
        <w:t> </w:t>
      </w:r>
      <w:r w:rsidRPr="006562CE">
        <w:rPr>
          <w:sz w:val="22"/>
          <w:szCs w:val="22"/>
          <w:lang w:val="pt-BR"/>
        </w:rPr>
        <w:t>mg plėvele dengtos tabletės</w:t>
      </w:r>
    </w:p>
    <w:p w14:paraId="78FE00B7" w14:textId="77777777" w:rsidR="00063E68" w:rsidRPr="006562CE" w:rsidRDefault="00063E68" w:rsidP="002F1D0B">
      <w:pPr>
        <w:rPr>
          <w:iCs/>
          <w:sz w:val="22"/>
          <w:szCs w:val="22"/>
          <w:lang w:val="pt-BR"/>
        </w:rPr>
      </w:pPr>
    </w:p>
    <w:p w14:paraId="436E65A4" w14:textId="77777777" w:rsidR="00063E68" w:rsidRPr="006562CE" w:rsidRDefault="00063E68" w:rsidP="002F1D0B">
      <w:pPr>
        <w:rPr>
          <w:i/>
          <w:sz w:val="22"/>
          <w:szCs w:val="22"/>
          <w:lang w:val="pt-BR"/>
        </w:rPr>
      </w:pPr>
      <w:r w:rsidRPr="006562CE">
        <w:rPr>
          <w:i/>
          <w:sz w:val="22"/>
          <w:szCs w:val="22"/>
          <w:lang w:val="pt-BR"/>
        </w:rPr>
        <w:t>letrozolum</w:t>
      </w:r>
    </w:p>
    <w:p w14:paraId="7D3E1379" w14:textId="77777777" w:rsidR="00063E68" w:rsidRPr="006562CE" w:rsidRDefault="00063E68" w:rsidP="002F1D0B">
      <w:pPr>
        <w:rPr>
          <w:sz w:val="22"/>
          <w:szCs w:val="22"/>
          <w:lang w:val="pt-BR"/>
        </w:rPr>
      </w:pPr>
    </w:p>
    <w:p w14:paraId="517E136C" w14:textId="77777777" w:rsidR="00063E68" w:rsidRPr="006562CE" w:rsidRDefault="00063E68" w:rsidP="002F1D0B">
      <w:pPr>
        <w:rPr>
          <w:sz w:val="22"/>
          <w:szCs w:val="22"/>
          <w:lang w:val="pt-BR"/>
        </w:rPr>
      </w:pPr>
    </w:p>
    <w:p w14:paraId="6CBC09D9"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2.</w:t>
      </w:r>
      <w:r w:rsidRPr="006562CE">
        <w:rPr>
          <w:b/>
          <w:caps/>
          <w:sz w:val="22"/>
          <w:szCs w:val="22"/>
          <w:lang w:val="pt-BR"/>
        </w:rPr>
        <w:tab/>
        <w:t>REGISTRUOTOJO pavadinimas</w:t>
      </w:r>
    </w:p>
    <w:p w14:paraId="04D2AE17" w14:textId="77777777" w:rsidR="00063E68" w:rsidRPr="006562CE" w:rsidRDefault="00063E68" w:rsidP="002F1D0B">
      <w:pPr>
        <w:ind w:left="567" w:hanging="567"/>
        <w:rPr>
          <w:caps/>
          <w:sz w:val="22"/>
          <w:szCs w:val="22"/>
          <w:lang w:val="pt-BR"/>
        </w:rPr>
      </w:pPr>
    </w:p>
    <w:p w14:paraId="216D5D55" w14:textId="77777777" w:rsidR="00063E68" w:rsidRPr="006562CE" w:rsidRDefault="00063E68" w:rsidP="002F1D0B">
      <w:pPr>
        <w:ind w:left="567" w:hanging="567"/>
        <w:rPr>
          <w:sz w:val="22"/>
          <w:szCs w:val="22"/>
          <w:lang w:val="pt-BR"/>
        </w:rPr>
      </w:pPr>
      <w:r w:rsidRPr="006562CE">
        <w:rPr>
          <w:sz w:val="22"/>
          <w:szCs w:val="22"/>
          <w:lang w:val="pt-BR"/>
        </w:rPr>
        <w:t>Remedica Ltd.</w:t>
      </w:r>
    </w:p>
    <w:p w14:paraId="7BA24976" w14:textId="77777777" w:rsidR="00063E68" w:rsidRPr="006562CE" w:rsidRDefault="00063E68" w:rsidP="002F1D0B">
      <w:pPr>
        <w:rPr>
          <w:sz w:val="22"/>
          <w:szCs w:val="22"/>
          <w:lang w:val="pt-BR"/>
        </w:rPr>
      </w:pPr>
    </w:p>
    <w:p w14:paraId="1BE92DEE" w14:textId="77777777" w:rsidR="00063E68" w:rsidRPr="006562CE" w:rsidRDefault="00063E68" w:rsidP="002F1D0B">
      <w:pPr>
        <w:ind w:left="567" w:hanging="567"/>
        <w:rPr>
          <w:caps/>
          <w:sz w:val="22"/>
          <w:szCs w:val="22"/>
          <w:lang w:val="pt-BR"/>
        </w:rPr>
      </w:pPr>
    </w:p>
    <w:p w14:paraId="5B93B2E4"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3.</w:t>
      </w:r>
      <w:r w:rsidRPr="006562CE">
        <w:rPr>
          <w:b/>
          <w:caps/>
          <w:sz w:val="22"/>
          <w:szCs w:val="22"/>
          <w:lang w:val="pt-BR"/>
        </w:rPr>
        <w:tab/>
        <w:t>Tinkamumo laikas</w:t>
      </w:r>
    </w:p>
    <w:p w14:paraId="4C42ADD8" w14:textId="77777777" w:rsidR="00063E68" w:rsidRPr="006562CE" w:rsidRDefault="00063E68" w:rsidP="002F1D0B">
      <w:pPr>
        <w:ind w:left="567" w:hanging="567"/>
        <w:rPr>
          <w:caps/>
          <w:sz w:val="22"/>
          <w:szCs w:val="22"/>
          <w:lang w:val="pt-BR"/>
        </w:rPr>
      </w:pPr>
    </w:p>
    <w:p w14:paraId="35140937" w14:textId="77777777" w:rsidR="00063E68" w:rsidRPr="006562CE" w:rsidRDefault="00063E68" w:rsidP="002F1D0B">
      <w:pPr>
        <w:ind w:left="567" w:hanging="567"/>
        <w:outlineLvl w:val="0"/>
        <w:rPr>
          <w:sz w:val="22"/>
          <w:szCs w:val="22"/>
          <w:lang w:val="pt-BR"/>
        </w:rPr>
      </w:pPr>
      <w:r w:rsidRPr="006562CE">
        <w:rPr>
          <w:sz w:val="22"/>
          <w:szCs w:val="22"/>
          <w:lang w:val="pt-BR"/>
        </w:rPr>
        <w:t>EXP MMMM-mm</w:t>
      </w:r>
    </w:p>
    <w:p w14:paraId="5CB26356" w14:textId="77777777" w:rsidR="00063E68" w:rsidRPr="006562CE" w:rsidRDefault="00063E68" w:rsidP="002F1D0B">
      <w:pPr>
        <w:ind w:left="567" w:hanging="567"/>
        <w:rPr>
          <w:caps/>
          <w:sz w:val="22"/>
          <w:szCs w:val="22"/>
          <w:lang w:val="pt-BR"/>
        </w:rPr>
      </w:pPr>
    </w:p>
    <w:p w14:paraId="4299CAB6" w14:textId="77777777" w:rsidR="00063E68" w:rsidRPr="006562CE" w:rsidRDefault="00063E68" w:rsidP="002F1D0B">
      <w:pPr>
        <w:ind w:left="567" w:hanging="567"/>
        <w:rPr>
          <w:caps/>
          <w:sz w:val="22"/>
          <w:szCs w:val="22"/>
          <w:lang w:val="pt-BR"/>
        </w:rPr>
      </w:pPr>
    </w:p>
    <w:p w14:paraId="2102743F"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4.</w:t>
      </w:r>
      <w:r w:rsidRPr="006562CE">
        <w:rPr>
          <w:b/>
          <w:caps/>
          <w:sz w:val="22"/>
          <w:szCs w:val="22"/>
          <w:lang w:val="pt-BR"/>
        </w:rPr>
        <w:tab/>
        <w:t>SERIJOS NUMERIS</w:t>
      </w:r>
    </w:p>
    <w:p w14:paraId="76325D57" w14:textId="77777777" w:rsidR="00063E68" w:rsidRPr="006562CE" w:rsidRDefault="00063E68" w:rsidP="002F1D0B">
      <w:pPr>
        <w:ind w:left="567" w:hanging="567"/>
        <w:rPr>
          <w:caps/>
          <w:sz w:val="22"/>
          <w:szCs w:val="22"/>
          <w:lang w:val="pt-BR"/>
        </w:rPr>
      </w:pPr>
    </w:p>
    <w:p w14:paraId="0533C540" w14:textId="77777777" w:rsidR="00063E68" w:rsidRPr="006562CE" w:rsidRDefault="00063E68" w:rsidP="002F1D0B">
      <w:pPr>
        <w:ind w:left="567" w:hanging="567"/>
        <w:rPr>
          <w:sz w:val="22"/>
          <w:szCs w:val="22"/>
          <w:lang w:val="pt-BR"/>
        </w:rPr>
      </w:pPr>
      <w:r w:rsidRPr="006562CE">
        <w:rPr>
          <w:sz w:val="22"/>
          <w:szCs w:val="22"/>
          <w:lang w:val="pt-BR"/>
        </w:rPr>
        <w:t xml:space="preserve">Lot </w:t>
      </w:r>
    </w:p>
    <w:p w14:paraId="2E22D86E" w14:textId="77777777" w:rsidR="00063E68" w:rsidRPr="006562CE" w:rsidRDefault="00063E68" w:rsidP="002F1D0B">
      <w:pPr>
        <w:rPr>
          <w:b/>
          <w:sz w:val="22"/>
          <w:szCs w:val="22"/>
        </w:rPr>
      </w:pPr>
    </w:p>
    <w:p w14:paraId="09D5C5F0" w14:textId="77777777" w:rsidR="00063E68" w:rsidRPr="006562CE" w:rsidRDefault="00063E68" w:rsidP="002F1D0B">
      <w:pPr>
        <w:rPr>
          <w:sz w:val="22"/>
          <w:szCs w:val="22"/>
        </w:rPr>
      </w:pPr>
    </w:p>
    <w:p w14:paraId="691730B9" w14:textId="77777777" w:rsidR="00063E68" w:rsidRPr="006562CE" w:rsidRDefault="00063E68" w:rsidP="002F1D0B">
      <w:pPr>
        <w:pBdr>
          <w:top w:val="single" w:sz="4" w:space="1" w:color="auto"/>
          <w:left w:val="single" w:sz="4" w:space="4" w:color="auto"/>
          <w:bottom w:val="single" w:sz="4" w:space="1" w:color="auto"/>
          <w:right w:val="single" w:sz="4" w:space="4" w:color="auto"/>
        </w:pBdr>
        <w:ind w:left="567" w:hanging="567"/>
        <w:outlineLvl w:val="0"/>
        <w:rPr>
          <w:b/>
          <w:caps/>
          <w:sz w:val="22"/>
          <w:szCs w:val="22"/>
          <w:lang w:val="pt-BR"/>
        </w:rPr>
      </w:pPr>
      <w:r w:rsidRPr="006562CE">
        <w:rPr>
          <w:b/>
          <w:caps/>
          <w:sz w:val="22"/>
          <w:szCs w:val="22"/>
          <w:lang w:val="pt-BR"/>
        </w:rPr>
        <w:t>5.</w:t>
      </w:r>
      <w:r w:rsidRPr="006562CE">
        <w:rPr>
          <w:b/>
          <w:caps/>
          <w:sz w:val="22"/>
          <w:szCs w:val="22"/>
          <w:lang w:val="pt-BR"/>
        </w:rPr>
        <w:tab/>
        <w:t>kita</w:t>
      </w:r>
    </w:p>
    <w:p w14:paraId="39B50D50" w14:textId="77777777" w:rsidR="00063E68" w:rsidRPr="006562CE" w:rsidRDefault="00063E68" w:rsidP="002F1D0B">
      <w:pPr>
        <w:contextualSpacing/>
        <w:rPr>
          <w:sz w:val="22"/>
          <w:szCs w:val="22"/>
        </w:rPr>
      </w:pPr>
    </w:p>
    <w:p w14:paraId="2112065E" w14:textId="77777777" w:rsidR="00063E68" w:rsidRPr="007F6DB8" w:rsidRDefault="00063E68" w:rsidP="006562CE">
      <w:pPr>
        <w:rPr>
          <w:i/>
          <w:sz w:val="22"/>
          <w:szCs w:val="22"/>
          <w:lang w:val="pt-BR"/>
        </w:rPr>
      </w:pPr>
      <w:r w:rsidRPr="007F6DB8">
        <w:rPr>
          <w:i/>
          <w:iCs/>
          <w:sz w:val="22"/>
          <w:szCs w:val="22"/>
          <w:lang w:val="pt-BR"/>
        </w:rPr>
        <w:br w:type="page"/>
      </w:r>
    </w:p>
    <w:p w14:paraId="76BEDAC8" w14:textId="77777777" w:rsidR="00063E68" w:rsidRPr="006562CE" w:rsidRDefault="00063E68" w:rsidP="002F1D0B">
      <w:pPr>
        <w:contextualSpacing/>
        <w:rPr>
          <w:sz w:val="22"/>
          <w:szCs w:val="22"/>
        </w:rPr>
      </w:pPr>
    </w:p>
    <w:p w14:paraId="500CC0BA" w14:textId="37D296C4" w:rsidR="005D554B" w:rsidRPr="006562CE" w:rsidRDefault="005D554B" w:rsidP="006562CE">
      <w:pPr>
        <w:tabs>
          <w:tab w:val="left" w:pos="567"/>
        </w:tabs>
        <w:rPr>
          <w:snapToGrid w:val="0"/>
          <w:sz w:val="22"/>
          <w:szCs w:val="22"/>
        </w:rPr>
      </w:pPr>
    </w:p>
    <w:p w14:paraId="0A12B1BB" w14:textId="77777777" w:rsidR="005D554B" w:rsidRPr="006562CE" w:rsidRDefault="005D554B" w:rsidP="006562CE">
      <w:pPr>
        <w:tabs>
          <w:tab w:val="left" w:pos="567"/>
        </w:tabs>
        <w:outlineLvl w:val="0"/>
        <w:rPr>
          <w:snapToGrid w:val="0"/>
          <w:sz w:val="22"/>
          <w:szCs w:val="22"/>
        </w:rPr>
      </w:pPr>
    </w:p>
    <w:p w14:paraId="0A3909B6" w14:textId="77777777" w:rsidR="005D554B" w:rsidRPr="006562CE" w:rsidRDefault="005D554B" w:rsidP="006562CE">
      <w:pPr>
        <w:tabs>
          <w:tab w:val="left" w:pos="567"/>
        </w:tabs>
        <w:outlineLvl w:val="0"/>
        <w:rPr>
          <w:snapToGrid w:val="0"/>
          <w:sz w:val="22"/>
          <w:szCs w:val="22"/>
        </w:rPr>
      </w:pPr>
    </w:p>
    <w:p w14:paraId="49363620" w14:textId="77777777" w:rsidR="005D554B" w:rsidRPr="006562CE" w:rsidRDefault="005D554B" w:rsidP="006562CE">
      <w:pPr>
        <w:tabs>
          <w:tab w:val="left" w:pos="567"/>
        </w:tabs>
        <w:outlineLvl w:val="0"/>
        <w:rPr>
          <w:snapToGrid w:val="0"/>
          <w:sz w:val="22"/>
          <w:szCs w:val="22"/>
        </w:rPr>
      </w:pPr>
    </w:p>
    <w:p w14:paraId="3FC74D81" w14:textId="77777777" w:rsidR="005D554B" w:rsidRPr="006562CE" w:rsidRDefault="005D554B" w:rsidP="006562CE">
      <w:pPr>
        <w:tabs>
          <w:tab w:val="left" w:pos="567"/>
        </w:tabs>
        <w:outlineLvl w:val="0"/>
        <w:rPr>
          <w:snapToGrid w:val="0"/>
          <w:sz w:val="22"/>
          <w:szCs w:val="22"/>
        </w:rPr>
      </w:pPr>
    </w:p>
    <w:p w14:paraId="5BF52C92" w14:textId="77777777" w:rsidR="005D554B" w:rsidRPr="006562CE" w:rsidRDefault="005D554B" w:rsidP="006562CE">
      <w:pPr>
        <w:tabs>
          <w:tab w:val="left" w:pos="567"/>
        </w:tabs>
        <w:outlineLvl w:val="0"/>
        <w:rPr>
          <w:snapToGrid w:val="0"/>
          <w:sz w:val="22"/>
          <w:szCs w:val="22"/>
        </w:rPr>
      </w:pPr>
    </w:p>
    <w:p w14:paraId="67BBCDA7" w14:textId="77777777" w:rsidR="005D554B" w:rsidRPr="006562CE" w:rsidRDefault="005D554B" w:rsidP="006562CE">
      <w:pPr>
        <w:tabs>
          <w:tab w:val="left" w:pos="567"/>
        </w:tabs>
        <w:outlineLvl w:val="0"/>
        <w:rPr>
          <w:snapToGrid w:val="0"/>
          <w:sz w:val="22"/>
          <w:szCs w:val="22"/>
        </w:rPr>
      </w:pPr>
    </w:p>
    <w:p w14:paraId="2ACD8019" w14:textId="77777777" w:rsidR="005D554B" w:rsidRPr="006562CE" w:rsidRDefault="005D554B" w:rsidP="006562CE">
      <w:pPr>
        <w:tabs>
          <w:tab w:val="left" w:pos="567"/>
        </w:tabs>
        <w:outlineLvl w:val="0"/>
        <w:rPr>
          <w:snapToGrid w:val="0"/>
          <w:sz w:val="22"/>
          <w:szCs w:val="22"/>
        </w:rPr>
      </w:pPr>
    </w:p>
    <w:p w14:paraId="28B7FF4C" w14:textId="77777777" w:rsidR="005D554B" w:rsidRPr="006562CE" w:rsidRDefault="005D554B" w:rsidP="006562CE">
      <w:pPr>
        <w:tabs>
          <w:tab w:val="left" w:pos="567"/>
        </w:tabs>
        <w:outlineLvl w:val="0"/>
        <w:rPr>
          <w:snapToGrid w:val="0"/>
          <w:sz w:val="22"/>
          <w:szCs w:val="22"/>
        </w:rPr>
      </w:pPr>
    </w:p>
    <w:p w14:paraId="35C9D3A3" w14:textId="77777777" w:rsidR="005D554B" w:rsidRPr="006562CE" w:rsidRDefault="005D554B" w:rsidP="006562CE">
      <w:pPr>
        <w:tabs>
          <w:tab w:val="left" w:pos="567"/>
        </w:tabs>
        <w:outlineLvl w:val="0"/>
        <w:rPr>
          <w:snapToGrid w:val="0"/>
          <w:sz w:val="22"/>
          <w:szCs w:val="22"/>
        </w:rPr>
      </w:pPr>
    </w:p>
    <w:p w14:paraId="1AC8E391" w14:textId="77777777" w:rsidR="005D554B" w:rsidRPr="006562CE" w:rsidRDefault="005D554B" w:rsidP="006562CE">
      <w:pPr>
        <w:tabs>
          <w:tab w:val="left" w:pos="567"/>
        </w:tabs>
        <w:outlineLvl w:val="0"/>
        <w:rPr>
          <w:snapToGrid w:val="0"/>
          <w:sz w:val="22"/>
          <w:szCs w:val="22"/>
        </w:rPr>
      </w:pPr>
    </w:p>
    <w:p w14:paraId="27CEF2DD" w14:textId="77777777" w:rsidR="005D554B" w:rsidRPr="006562CE" w:rsidRDefault="005D554B" w:rsidP="006562CE">
      <w:pPr>
        <w:tabs>
          <w:tab w:val="left" w:pos="567"/>
        </w:tabs>
        <w:outlineLvl w:val="0"/>
        <w:rPr>
          <w:snapToGrid w:val="0"/>
          <w:sz w:val="22"/>
          <w:szCs w:val="22"/>
        </w:rPr>
      </w:pPr>
    </w:p>
    <w:p w14:paraId="4947E32C" w14:textId="77777777" w:rsidR="005D554B" w:rsidRPr="006562CE" w:rsidRDefault="005D554B" w:rsidP="006562CE">
      <w:pPr>
        <w:tabs>
          <w:tab w:val="left" w:pos="567"/>
        </w:tabs>
        <w:outlineLvl w:val="0"/>
        <w:rPr>
          <w:snapToGrid w:val="0"/>
          <w:sz w:val="22"/>
          <w:szCs w:val="22"/>
        </w:rPr>
      </w:pPr>
    </w:p>
    <w:p w14:paraId="65E2F57C" w14:textId="77777777" w:rsidR="005D554B" w:rsidRPr="006562CE" w:rsidRDefault="005D554B" w:rsidP="006562CE">
      <w:pPr>
        <w:tabs>
          <w:tab w:val="left" w:pos="567"/>
        </w:tabs>
        <w:outlineLvl w:val="0"/>
        <w:rPr>
          <w:snapToGrid w:val="0"/>
          <w:sz w:val="22"/>
          <w:szCs w:val="22"/>
        </w:rPr>
      </w:pPr>
    </w:p>
    <w:p w14:paraId="4EF08278" w14:textId="77777777" w:rsidR="005D554B" w:rsidRPr="006562CE" w:rsidRDefault="005D554B" w:rsidP="006562CE">
      <w:pPr>
        <w:tabs>
          <w:tab w:val="left" w:pos="567"/>
        </w:tabs>
        <w:outlineLvl w:val="0"/>
        <w:rPr>
          <w:snapToGrid w:val="0"/>
          <w:sz w:val="22"/>
          <w:szCs w:val="22"/>
        </w:rPr>
      </w:pPr>
    </w:p>
    <w:p w14:paraId="7BCA090F" w14:textId="77777777" w:rsidR="005D554B" w:rsidRPr="006562CE" w:rsidRDefault="005D554B" w:rsidP="006562CE">
      <w:pPr>
        <w:tabs>
          <w:tab w:val="left" w:pos="567"/>
        </w:tabs>
        <w:outlineLvl w:val="0"/>
        <w:rPr>
          <w:snapToGrid w:val="0"/>
          <w:sz w:val="22"/>
          <w:szCs w:val="22"/>
        </w:rPr>
      </w:pPr>
    </w:p>
    <w:p w14:paraId="10CA91FE" w14:textId="77777777" w:rsidR="005D554B" w:rsidRPr="006562CE" w:rsidRDefault="005D554B" w:rsidP="006562CE">
      <w:pPr>
        <w:tabs>
          <w:tab w:val="left" w:pos="567"/>
        </w:tabs>
        <w:outlineLvl w:val="0"/>
        <w:rPr>
          <w:snapToGrid w:val="0"/>
          <w:sz w:val="22"/>
          <w:szCs w:val="22"/>
        </w:rPr>
      </w:pPr>
    </w:p>
    <w:p w14:paraId="464F7565" w14:textId="77777777" w:rsidR="005D554B" w:rsidRPr="006562CE" w:rsidRDefault="005D554B" w:rsidP="006562CE">
      <w:pPr>
        <w:tabs>
          <w:tab w:val="left" w:pos="567"/>
        </w:tabs>
        <w:outlineLvl w:val="0"/>
        <w:rPr>
          <w:snapToGrid w:val="0"/>
          <w:sz w:val="22"/>
          <w:szCs w:val="22"/>
        </w:rPr>
      </w:pPr>
    </w:p>
    <w:p w14:paraId="71577F67" w14:textId="77777777" w:rsidR="005D554B" w:rsidRPr="006562CE" w:rsidRDefault="005D554B" w:rsidP="006562CE">
      <w:pPr>
        <w:tabs>
          <w:tab w:val="left" w:pos="567"/>
        </w:tabs>
        <w:outlineLvl w:val="0"/>
        <w:rPr>
          <w:snapToGrid w:val="0"/>
          <w:sz w:val="22"/>
          <w:szCs w:val="22"/>
        </w:rPr>
      </w:pPr>
    </w:p>
    <w:p w14:paraId="44BF78D8" w14:textId="77777777" w:rsidR="005D554B" w:rsidRPr="006562CE" w:rsidRDefault="005D554B" w:rsidP="006562CE">
      <w:pPr>
        <w:tabs>
          <w:tab w:val="left" w:pos="567"/>
        </w:tabs>
        <w:outlineLvl w:val="0"/>
        <w:rPr>
          <w:snapToGrid w:val="0"/>
          <w:sz w:val="22"/>
          <w:szCs w:val="22"/>
        </w:rPr>
      </w:pPr>
    </w:p>
    <w:p w14:paraId="008BDC00" w14:textId="77777777" w:rsidR="005D554B" w:rsidRPr="006562CE" w:rsidRDefault="005D554B" w:rsidP="006562CE">
      <w:pPr>
        <w:tabs>
          <w:tab w:val="left" w:pos="567"/>
        </w:tabs>
        <w:outlineLvl w:val="0"/>
        <w:rPr>
          <w:snapToGrid w:val="0"/>
          <w:sz w:val="22"/>
          <w:szCs w:val="22"/>
        </w:rPr>
      </w:pPr>
    </w:p>
    <w:p w14:paraId="1083A433" w14:textId="77777777" w:rsidR="005D554B" w:rsidRPr="006562CE" w:rsidRDefault="005D554B" w:rsidP="006562CE">
      <w:pPr>
        <w:tabs>
          <w:tab w:val="left" w:pos="567"/>
        </w:tabs>
        <w:outlineLvl w:val="0"/>
        <w:rPr>
          <w:snapToGrid w:val="0"/>
          <w:sz w:val="22"/>
          <w:szCs w:val="22"/>
        </w:rPr>
      </w:pPr>
    </w:p>
    <w:p w14:paraId="253EF4D9" w14:textId="77777777" w:rsidR="005D554B" w:rsidRPr="006562CE" w:rsidRDefault="005D554B" w:rsidP="006562CE">
      <w:pPr>
        <w:tabs>
          <w:tab w:val="left" w:pos="567"/>
        </w:tabs>
        <w:outlineLvl w:val="0"/>
        <w:rPr>
          <w:snapToGrid w:val="0"/>
          <w:sz w:val="22"/>
          <w:szCs w:val="22"/>
        </w:rPr>
      </w:pPr>
    </w:p>
    <w:p w14:paraId="7B43F046" w14:textId="77777777" w:rsidR="005D554B" w:rsidRPr="006562CE" w:rsidRDefault="005D554B" w:rsidP="006562CE">
      <w:pPr>
        <w:tabs>
          <w:tab w:val="left" w:pos="567"/>
        </w:tabs>
        <w:jc w:val="center"/>
        <w:outlineLvl w:val="0"/>
        <w:rPr>
          <w:b/>
          <w:snapToGrid w:val="0"/>
          <w:sz w:val="22"/>
          <w:szCs w:val="22"/>
        </w:rPr>
      </w:pPr>
      <w:r w:rsidRPr="006562CE">
        <w:rPr>
          <w:b/>
          <w:snapToGrid w:val="0"/>
          <w:sz w:val="22"/>
          <w:szCs w:val="22"/>
        </w:rPr>
        <w:t>B. PAKUOTĖS LAPELIS</w:t>
      </w:r>
    </w:p>
    <w:p w14:paraId="4581DEFA" w14:textId="6E566F94" w:rsidR="00D25C49" w:rsidRPr="006562CE" w:rsidRDefault="005D554B" w:rsidP="002F1D0B">
      <w:pPr>
        <w:keepNext/>
        <w:tabs>
          <w:tab w:val="left" w:pos="567"/>
        </w:tabs>
        <w:jc w:val="center"/>
        <w:outlineLvl w:val="1"/>
        <w:rPr>
          <w:snapToGrid w:val="0"/>
          <w:color w:val="000000"/>
          <w:sz w:val="22"/>
          <w:szCs w:val="22"/>
        </w:rPr>
      </w:pPr>
      <w:r w:rsidRPr="006562CE">
        <w:rPr>
          <w:b/>
          <w:bCs/>
          <w:iCs/>
          <w:snapToGrid w:val="0"/>
          <w:sz w:val="22"/>
          <w:szCs w:val="22"/>
          <w:lang w:eastAsia="x-none"/>
        </w:rPr>
        <w:br w:type="page"/>
      </w:r>
    </w:p>
    <w:p w14:paraId="15328BC4" w14:textId="77777777" w:rsidR="00A94F8C" w:rsidRPr="006562CE" w:rsidRDefault="00A94F8C" w:rsidP="006562CE">
      <w:pPr>
        <w:widowControl w:val="0"/>
        <w:shd w:val="clear" w:color="auto" w:fill="FFFFFF"/>
        <w:jc w:val="center"/>
        <w:rPr>
          <w:b/>
          <w:sz w:val="22"/>
          <w:szCs w:val="22"/>
        </w:rPr>
      </w:pPr>
      <w:r w:rsidRPr="006562CE">
        <w:rPr>
          <w:b/>
          <w:sz w:val="22"/>
          <w:szCs w:val="22"/>
        </w:rPr>
        <w:lastRenderedPageBreak/>
        <w:t>Pakuotės lapelis: informacija vartotojui</w:t>
      </w:r>
    </w:p>
    <w:p w14:paraId="4F28A2FD" w14:textId="77777777" w:rsidR="00A94F8C" w:rsidRPr="006562CE" w:rsidRDefault="00A94F8C" w:rsidP="002F1D0B">
      <w:pPr>
        <w:widowControl w:val="0"/>
        <w:numPr>
          <w:ilvl w:val="12"/>
          <w:numId w:val="0"/>
        </w:numPr>
        <w:jc w:val="center"/>
        <w:rPr>
          <w:b/>
          <w:bCs/>
          <w:i/>
          <w:sz w:val="22"/>
          <w:szCs w:val="22"/>
        </w:rPr>
      </w:pPr>
    </w:p>
    <w:p w14:paraId="65019402" w14:textId="77777777" w:rsidR="00A94F8C" w:rsidRPr="006562CE" w:rsidRDefault="00A94F8C" w:rsidP="002F1D0B">
      <w:pPr>
        <w:widowControl w:val="0"/>
        <w:jc w:val="center"/>
        <w:rPr>
          <w:sz w:val="22"/>
          <w:szCs w:val="22"/>
        </w:rPr>
      </w:pPr>
      <w:proofErr w:type="spellStart"/>
      <w:r w:rsidRPr="006562CE">
        <w:rPr>
          <w:b/>
          <w:sz w:val="22"/>
          <w:szCs w:val="22"/>
        </w:rPr>
        <w:t>Feremazol</w:t>
      </w:r>
      <w:proofErr w:type="spellEnd"/>
      <w:r w:rsidRPr="006562CE">
        <w:rPr>
          <w:b/>
          <w:sz w:val="22"/>
          <w:szCs w:val="22"/>
        </w:rPr>
        <w:t xml:space="preserve"> 2,5 mg plėvele dengtos tabletės</w:t>
      </w:r>
    </w:p>
    <w:p w14:paraId="0897F13D" w14:textId="77777777" w:rsidR="00A94F8C" w:rsidRPr="006562CE" w:rsidRDefault="00A94F8C" w:rsidP="006562CE">
      <w:pPr>
        <w:widowControl w:val="0"/>
        <w:numPr>
          <w:ilvl w:val="12"/>
          <w:numId w:val="0"/>
        </w:numPr>
        <w:jc w:val="center"/>
        <w:rPr>
          <w:sz w:val="22"/>
          <w:szCs w:val="22"/>
        </w:rPr>
      </w:pPr>
    </w:p>
    <w:p w14:paraId="480E62D6" w14:textId="77777777" w:rsidR="00A94F8C" w:rsidRPr="006562CE" w:rsidRDefault="00A94F8C" w:rsidP="002F1D0B">
      <w:pPr>
        <w:widowControl w:val="0"/>
        <w:numPr>
          <w:ilvl w:val="12"/>
          <w:numId w:val="0"/>
        </w:numPr>
        <w:jc w:val="center"/>
        <w:rPr>
          <w:i/>
          <w:sz w:val="22"/>
          <w:szCs w:val="22"/>
        </w:rPr>
      </w:pPr>
      <w:proofErr w:type="spellStart"/>
      <w:r w:rsidRPr="006562CE">
        <w:rPr>
          <w:sz w:val="22"/>
          <w:szCs w:val="22"/>
        </w:rPr>
        <w:t>letrozolas</w:t>
      </w:r>
      <w:proofErr w:type="spellEnd"/>
      <w:r w:rsidRPr="006562CE">
        <w:rPr>
          <w:sz w:val="22"/>
          <w:szCs w:val="22"/>
        </w:rPr>
        <w:t xml:space="preserve"> (</w:t>
      </w:r>
      <w:proofErr w:type="spellStart"/>
      <w:r w:rsidRPr="006562CE">
        <w:rPr>
          <w:i/>
          <w:sz w:val="22"/>
          <w:szCs w:val="22"/>
        </w:rPr>
        <w:t>letrozolum</w:t>
      </w:r>
      <w:proofErr w:type="spellEnd"/>
      <w:r w:rsidRPr="006562CE">
        <w:rPr>
          <w:sz w:val="22"/>
          <w:szCs w:val="22"/>
        </w:rPr>
        <w:t>)</w:t>
      </w:r>
    </w:p>
    <w:p w14:paraId="6AF295FD" w14:textId="77777777" w:rsidR="00A94F8C" w:rsidRPr="006562CE" w:rsidRDefault="00A94F8C" w:rsidP="002F1D0B">
      <w:pPr>
        <w:widowControl w:val="0"/>
        <w:jc w:val="both"/>
        <w:rPr>
          <w:sz w:val="22"/>
          <w:szCs w:val="22"/>
        </w:rPr>
      </w:pPr>
    </w:p>
    <w:p w14:paraId="7770FA7A" w14:textId="77777777" w:rsidR="00A94F8C" w:rsidRPr="006562CE" w:rsidRDefault="00A94F8C" w:rsidP="002F1D0B">
      <w:pPr>
        <w:widowControl w:val="0"/>
        <w:jc w:val="both"/>
        <w:rPr>
          <w:sz w:val="22"/>
          <w:szCs w:val="22"/>
        </w:rPr>
      </w:pPr>
    </w:p>
    <w:p w14:paraId="444605FE" w14:textId="77777777" w:rsidR="00A94F8C" w:rsidRPr="006562CE" w:rsidRDefault="00A94F8C" w:rsidP="002F1D0B">
      <w:pPr>
        <w:keepNext/>
        <w:widowControl w:val="0"/>
        <w:suppressAutoHyphens/>
        <w:jc w:val="both"/>
        <w:rPr>
          <w:b/>
          <w:sz w:val="22"/>
          <w:szCs w:val="22"/>
        </w:rPr>
      </w:pPr>
      <w:r w:rsidRPr="006562CE">
        <w:rPr>
          <w:b/>
          <w:sz w:val="22"/>
          <w:szCs w:val="22"/>
        </w:rPr>
        <w:t>Atidžiai perskaitykite visą šį lapelį, prieš pradėdami vartoti vaistą, nes jame pateikiama Jums svarbi informacija.</w:t>
      </w:r>
    </w:p>
    <w:p w14:paraId="4D60BBDC" w14:textId="77777777" w:rsidR="00A94F8C" w:rsidRPr="006562CE" w:rsidRDefault="00A94F8C" w:rsidP="002F1D0B">
      <w:pPr>
        <w:widowControl w:val="0"/>
        <w:numPr>
          <w:ilvl w:val="0"/>
          <w:numId w:val="25"/>
        </w:numPr>
        <w:ind w:left="567" w:right="-2" w:hanging="567"/>
        <w:jc w:val="both"/>
        <w:rPr>
          <w:sz w:val="22"/>
          <w:szCs w:val="22"/>
        </w:rPr>
      </w:pPr>
      <w:r w:rsidRPr="006562CE">
        <w:rPr>
          <w:sz w:val="22"/>
          <w:szCs w:val="22"/>
        </w:rPr>
        <w:t>Neišmeskite šio lapelio, nes vėl gali prireikti jį perskaityti.</w:t>
      </w:r>
    </w:p>
    <w:p w14:paraId="1313D7EB" w14:textId="77777777" w:rsidR="00A94F8C" w:rsidRPr="006562CE" w:rsidRDefault="00A94F8C" w:rsidP="002F1D0B">
      <w:pPr>
        <w:widowControl w:val="0"/>
        <w:numPr>
          <w:ilvl w:val="0"/>
          <w:numId w:val="25"/>
        </w:numPr>
        <w:ind w:left="567" w:right="-2" w:hanging="567"/>
        <w:jc w:val="both"/>
        <w:rPr>
          <w:sz w:val="22"/>
          <w:szCs w:val="22"/>
        </w:rPr>
      </w:pPr>
      <w:r w:rsidRPr="006562CE">
        <w:rPr>
          <w:sz w:val="22"/>
          <w:szCs w:val="22"/>
        </w:rPr>
        <w:t>Jeigu kiltų daugiau klausimų, kreipkitės į gydytoją, vaistininką arba slaugytoją.</w:t>
      </w:r>
    </w:p>
    <w:p w14:paraId="7B4F028C" w14:textId="77777777" w:rsidR="00A94F8C" w:rsidRPr="006562CE" w:rsidRDefault="00A94F8C" w:rsidP="002F1D0B">
      <w:pPr>
        <w:widowControl w:val="0"/>
        <w:numPr>
          <w:ilvl w:val="0"/>
          <w:numId w:val="25"/>
        </w:numPr>
        <w:ind w:left="567" w:right="-2" w:hanging="567"/>
        <w:jc w:val="both"/>
        <w:rPr>
          <w:sz w:val="22"/>
          <w:szCs w:val="22"/>
        </w:rPr>
      </w:pPr>
      <w:r w:rsidRPr="006562CE">
        <w:rPr>
          <w:sz w:val="22"/>
          <w:szCs w:val="22"/>
        </w:rPr>
        <w:t>Šis vaistas skirtas tik Jums, todėl kitiems žmonėms jo duoti negalima. Vaistas gali jiems pakenkti (net tiems, kurių ligos požymiai yra tokie patys kaip Jūsų).</w:t>
      </w:r>
    </w:p>
    <w:p w14:paraId="2121AD32" w14:textId="77777777" w:rsidR="00A94F8C" w:rsidRPr="006562CE" w:rsidRDefault="00A94F8C" w:rsidP="002F1D0B">
      <w:pPr>
        <w:widowControl w:val="0"/>
        <w:numPr>
          <w:ilvl w:val="0"/>
          <w:numId w:val="25"/>
        </w:numPr>
        <w:ind w:left="567" w:right="-2" w:hanging="567"/>
        <w:jc w:val="both"/>
        <w:rPr>
          <w:sz w:val="22"/>
          <w:szCs w:val="22"/>
        </w:rPr>
      </w:pPr>
      <w:r w:rsidRPr="006562CE">
        <w:rPr>
          <w:sz w:val="22"/>
          <w:szCs w:val="22"/>
        </w:rPr>
        <w:t>Jeigu pasireiškė šalutinis poveikis (net jeigu jis šiame lapelyje nenurodytas), kreipkitės į gydytoją, vaistininką arba slaugytoją. Žr. 4 skyrių.</w:t>
      </w:r>
    </w:p>
    <w:p w14:paraId="23FE2637" w14:textId="77777777" w:rsidR="00A94F8C" w:rsidRPr="006562CE" w:rsidRDefault="00A94F8C" w:rsidP="002F1D0B">
      <w:pPr>
        <w:widowControl w:val="0"/>
        <w:ind w:right="-2"/>
        <w:jc w:val="both"/>
        <w:rPr>
          <w:sz w:val="22"/>
          <w:szCs w:val="22"/>
        </w:rPr>
      </w:pPr>
    </w:p>
    <w:p w14:paraId="680CD7A8" w14:textId="77777777" w:rsidR="00A94F8C" w:rsidRPr="006562CE" w:rsidRDefault="00A94F8C" w:rsidP="002F1D0B">
      <w:pPr>
        <w:keepNext/>
        <w:widowControl w:val="0"/>
        <w:numPr>
          <w:ilvl w:val="12"/>
          <w:numId w:val="0"/>
        </w:numPr>
        <w:jc w:val="both"/>
        <w:outlineLvl w:val="0"/>
        <w:rPr>
          <w:b/>
          <w:sz w:val="22"/>
          <w:szCs w:val="22"/>
        </w:rPr>
      </w:pPr>
      <w:r w:rsidRPr="006562CE">
        <w:rPr>
          <w:b/>
          <w:sz w:val="22"/>
          <w:szCs w:val="22"/>
        </w:rPr>
        <w:t>Apie ką rašoma šiame lapelyje?</w:t>
      </w:r>
    </w:p>
    <w:p w14:paraId="4FBA3367"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1.</w:t>
      </w:r>
      <w:r w:rsidRPr="006562CE">
        <w:rPr>
          <w:sz w:val="22"/>
          <w:szCs w:val="22"/>
        </w:rPr>
        <w:tab/>
        <w:t xml:space="preserve">Kas yra </w:t>
      </w:r>
      <w:proofErr w:type="spellStart"/>
      <w:r w:rsidRPr="006562CE">
        <w:rPr>
          <w:sz w:val="22"/>
          <w:szCs w:val="22"/>
        </w:rPr>
        <w:t>Feremazol</w:t>
      </w:r>
      <w:proofErr w:type="spellEnd"/>
      <w:r w:rsidRPr="006562CE">
        <w:rPr>
          <w:sz w:val="22"/>
          <w:szCs w:val="22"/>
        </w:rPr>
        <w:t xml:space="preserve"> ir kam jis vartojamas</w:t>
      </w:r>
    </w:p>
    <w:p w14:paraId="3552DB6C"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2.</w:t>
      </w:r>
      <w:r w:rsidRPr="006562CE">
        <w:rPr>
          <w:sz w:val="22"/>
          <w:szCs w:val="22"/>
        </w:rPr>
        <w:tab/>
        <w:t xml:space="preserve">Kas žinotina prieš vartojant </w:t>
      </w:r>
      <w:proofErr w:type="spellStart"/>
      <w:r w:rsidRPr="006562CE">
        <w:rPr>
          <w:sz w:val="22"/>
          <w:szCs w:val="22"/>
        </w:rPr>
        <w:t>Feremazol</w:t>
      </w:r>
      <w:proofErr w:type="spellEnd"/>
    </w:p>
    <w:p w14:paraId="46B89261"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3.</w:t>
      </w:r>
      <w:r w:rsidRPr="006562CE">
        <w:rPr>
          <w:sz w:val="22"/>
          <w:szCs w:val="22"/>
        </w:rPr>
        <w:tab/>
        <w:t xml:space="preserve">Kaip vartoti </w:t>
      </w:r>
      <w:proofErr w:type="spellStart"/>
      <w:r w:rsidRPr="006562CE">
        <w:rPr>
          <w:sz w:val="22"/>
          <w:szCs w:val="22"/>
        </w:rPr>
        <w:t>Feremazol</w:t>
      </w:r>
      <w:proofErr w:type="spellEnd"/>
    </w:p>
    <w:p w14:paraId="31D46C67"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4.</w:t>
      </w:r>
      <w:r w:rsidRPr="006562CE">
        <w:rPr>
          <w:sz w:val="22"/>
          <w:szCs w:val="22"/>
        </w:rPr>
        <w:tab/>
        <w:t>Galimas šalutinis poveikis</w:t>
      </w:r>
    </w:p>
    <w:p w14:paraId="3D4F8B1A"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5.</w:t>
      </w:r>
      <w:r w:rsidRPr="006562CE">
        <w:rPr>
          <w:sz w:val="22"/>
          <w:szCs w:val="22"/>
        </w:rPr>
        <w:tab/>
        <w:t xml:space="preserve">Kaip laikyti </w:t>
      </w:r>
      <w:proofErr w:type="spellStart"/>
      <w:r w:rsidRPr="006562CE">
        <w:rPr>
          <w:sz w:val="22"/>
          <w:szCs w:val="22"/>
        </w:rPr>
        <w:t>Feremazol</w:t>
      </w:r>
      <w:proofErr w:type="spellEnd"/>
    </w:p>
    <w:p w14:paraId="2F983C90" w14:textId="77777777" w:rsidR="00A94F8C" w:rsidRPr="006562CE" w:rsidRDefault="00A94F8C" w:rsidP="002F1D0B">
      <w:pPr>
        <w:widowControl w:val="0"/>
        <w:numPr>
          <w:ilvl w:val="12"/>
          <w:numId w:val="0"/>
        </w:numPr>
        <w:tabs>
          <w:tab w:val="left" w:pos="567"/>
        </w:tabs>
        <w:ind w:right="-29"/>
        <w:jc w:val="both"/>
        <w:rPr>
          <w:sz w:val="22"/>
          <w:szCs w:val="22"/>
        </w:rPr>
      </w:pPr>
      <w:r w:rsidRPr="006562CE">
        <w:rPr>
          <w:sz w:val="22"/>
          <w:szCs w:val="22"/>
        </w:rPr>
        <w:t>6.</w:t>
      </w:r>
      <w:r w:rsidRPr="006562CE">
        <w:rPr>
          <w:sz w:val="22"/>
          <w:szCs w:val="22"/>
        </w:rPr>
        <w:tab/>
        <w:t>Pakuotės turinys ir kita informacija</w:t>
      </w:r>
    </w:p>
    <w:p w14:paraId="7E582B2A" w14:textId="77777777" w:rsidR="00A94F8C" w:rsidRPr="006562CE" w:rsidRDefault="00A94F8C" w:rsidP="002F1D0B">
      <w:pPr>
        <w:widowControl w:val="0"/>
        <w:numPr>
          <w:ilvl w:val="12"/>
          <w:numId w:val="0"/>
        </w:numPr>
        <w:tabs>
          <w:tab w:val="left" w:pos="567"/>
        </w:tabs>
        <w:jc w:val="both"/>
        <w:rPr>
          <w:sz w:val="22"/>
          <w:szCs w:val="22"/>
        </w:rPr>
      </w:pPr>
    </w:p>
    <w:p w14:paraId="177CD5B5" w14:textId="77777777" w:rsidR="00A94F8C" w:rsidRPr="006562CE" w:rsidRDefault="00A94F8C" w:rsidP="002F1D0B">
      <w:pPr>
        <w:widowControl w:val="0"/>
        <w:numPr>
          <w:ilvl w:val="12"/>
          <w:numId w:val="0"/>
        </w:numPr>
        <w:jc w:val="both"/>
        <w:rPr>
          <w:sz w:val="22"/>
          <w:szCs w:val="22"/>
        </w:rPr>
      </w:pPr>
    </w:p>
    <w:p w14:paraId="2B1F4684" w14:textId="77777777" w:rsidR="00A94F8C" w:rsidRPr="006562CE" w:rsidRDefault="00A94F8C" w:rsidP="002F1D0B">
      <w:pPr>
        <w:keepNext/>
        <w:widowControl w:val="0"/>
        <w:tabs>
          <w:tab w:val="left" w:pos="567"/>
        </w:tabs>
        <w:jc w:val="both"/>
        <w:rPr>
          <w:b/>
          <w:sz w:val="22"/>
          <w:szCs w:val="22"/>
        </w:rPr>
      </w:pPr>
      <w:r w:rsidRPr="006562CE">
        <w:rPr>
          <w:b/>
          <w:sz w:val="22"/>
          <w:szCs w:val="22"/>
        </w:rPr>
        <w:t>1.</w:t>
      </w:r>
      <w:r w:rsidRPr="006562CE">
        <w:rPr>
          <w:b/>
          <w:sz w:val="22"/>
          <w:szCs w:val="22"/>
        </w:rPr>
        <w:tab/>
        <w:t xml:space="preserve">Kas yra </w:t>
      </w:r>
      <w:proofErr w:type="spellStart"/>
      <w:r w:rsidRPr="006562CE">
        <w:rPr>
          <w:b/>
          <w:sz w:val="22"/>
          <w:szCs w:val="22"/>
        </w:rPr>
        <w:t>Feremazol</w:t>
      </w:r>
      <w:proofErr w:type="spellEnd"/>
      <w:r w:rsidRPr="006562CE">
        <w:rPr>
          <w:b/>
          <w:sz w:val="22"/>
          <w:szCs w:val="22"/>
        </w:rPr>
        <w:t xml:space="preserve"> ir kam jis vartojamas</w:t>
      </w:r>
    </w:p>
    <w:p w14:paraId="69E0ED8C" w14:textId="77777777" w:rsidR="00A94F8C" w:rsidRPr="006562CE" w:rsidRDefault="00A94F8C" w:rsidP="002F1D0B">
      <w:pPr>
        <w:keepNext/>
        <w:widowControl w:val="0"/>
        <w:jc w:val="both"/>
        <w:rPr>
          <w:sz w:val="22"/>
          <w:szCs w:val="22"/>
        </w:rPr>
      </w:pPr>
    </w:p>
    <w:p w14:paraId="75060B84" w14:textId="77777777" w:rsidR="00A94F8C" w:rsidRPr="006562CE" w:rsidRDefault="00A94F8C" w:rsidP="002F1D0B">
      <w:pPr>
        <w:keepNext/>
        <w:widowControl w:val="0"/>
        <w:numPr>
          <w:ilvl w:val="12"/>
          <w:numId w:val="0"/>
        </w:numPr>
        <w:jc w:val="both"/>
        <w:outlineLvl w:val="0"/>
        <w:rPr>
          <w:b/>
          <w:sz w:val="22"/>
          <w:szCs w:val="22"/>
        </w:rPr>
      </w:pPr>
      <w:r w:rsidRPr="006562CE">
        <w:rPr>
          <w:b/>
          <w:sz w:val="22"/>
          <w:szCs w:val="22"/>
        </w:rPr>
        <w:t xml:space="preserve">Kas yra </w:t>
      </w:r>
      <w:proofErr w:type="spellStart"/>
      <w:r w:rsidRPr="006562CE">
        <w:rPr>
          <w:b/>
          <w:sz w:val="22"/>
          <w:szCs w:val="22"/>
        </w:rPr>
        <w:t>Feremazol</w:t>
      </w:r>
      <w:proofErr w:type="spellEnd"/>
      <w:r w:rsidRPr="006562CE">
        <w:rPr>
          <w:b/>
          <w:sz w:val="22"/>
          <w:szCs w:val="22"/>
        </w:rPr>
        <w:t xml:space="preserve"> ir kaip jis veikia</w:t>
      </w:r>
    </w:p>
    <w:p w14:paraId="03F4CA3B" w14:textId="77777777" w:rsidR="00A94F8C" w:rsidRPr="006562CE" w:rsidRDefault="00A94F8C" w:rsidP="002F1D0B">
      <w:pPr>
        <w:widowControl w:val="0"/>
        <w:jc w:val="both"/>
        <w:rPr>
          <w:sz w:val="22"/>
          <w:szCs w:val="22"/>
        </w:rPr>
      </w:pPr>
      <w:proofErr w:type="spellStart"/>
      <w:r w:rsidRPr="006562CE">
        <w:rPr>
          <w:sz w:val="22"/>
          <w:szCs w:val="22"/>
        </w:rPr>
        <w:t>Feremazol</w:t>
      </w:r>
      <w:proofErr w:type="spellEnd"/>
      <w:r w:rsidRPr="006562CE">
        <w:rPr>
          <w:sz w:val="22"/>
          <w:szCs w:val="22"/>
        </w:rPr>
        <w:t xml:space="preserve"> sudėtyje yra veikliosios medžiagos, vadinamos </w:t>
      </w:r>
      <w:proofErr w:type="spellStart"/>
      <w:r w:rsidRPr="006562CE">
        <w:rPr>
          <w:sz w:val="22"/>
          <w:szCs w:val="22"/>
        </w:rPr>
        <w:t>letrozolu</w:t>
      </w:r>
      <w:proofErr w:type="spellEnd"/>
      <w:r w:rsidRPr="006562CE">
        <w:rPr>
          <w:sz w:val="22"/>
          <w:szCs w:val="22"/>
        </w:rPr>
        <w:t xml:space="preserve">. Jis priklauso vaistų, vadinamų </w:t>
      </w:r>
      <w:proofErr w:type="spellStart"/>
      <w:r w:rsidRPr="006562CE">
        <w:rPr>
          <w:sz w:val="22"/>
          <w:szCs w:val="22"/>
        </w:rPr>
        <w:t>aromatazės</w:t>
      </w:r>
      <w:proofErr w:type="spellEnd"/>
      <w:r w:rsidRPr="006562CE">
        <w:rPr>
          <w:sz w:val="22"/>
          <w:szCs w:val="22"/>
        </w:rPr>
        <w:t xml:space="preserve"> inhibitoriais, grupei. Šio vaisto vartojama hormoniniam (endokrininiam) krūties vėžio gydymui. Krūties vėžio augimą dažnai skatina estrogenai (moteriškieji lytiniai hormonai). </w:t>
      </w:r>
      <w:proofErr w:type="spellStart"/>
      <w:r w:rsidRPr="006562CE">
        <w:rPr>
          <w:sz w:val="22"/>
          <w:szCs w:val="22"/>
        </w:rPr>
        <w:t>Feremazol</w:t>
      </w:r>
      <w:proofErr w:type="spellEnd"/>
      <w:r w:rsidRPr="006562CE">
        <w:rPr>
          <w:sz w:val="22"/>
          <w:szCs w:val="22"/>
        </w:rPr>
        <w:t xml:space="preserve"> sumažina estrogenų kiekį, nes blokuoja fermentą (</w:t>
      </w:r>
      <w:proofErr w:type="spellStart"/>
      <w:r w:rsidRPr="006562CE">
        <w:rPr>
          <w:sz w:val="22"/>
          <w:szCs w:val="22"/>
        </w:rPr>
        <w:t>aromatazę</w:t>
      </w:r>
      <w:proofErr w:type="spellEnd"/>
      <w:r w:rsidRPr="006562CE">
        <w:rPr>
          <w:sz w:val="22"/>
          <w:szCs w:val="22"/>
        </w:rPr>
        <w:t xml:space="preserve">), dalyvaujantį susidarant estrogenams, todėl gali būti sustabdytas krūties vėžio augimas, kuriam būtini estrogenai. Todėl naviko ląstelių augimas ir (arba) plitimas į kitas organizmo sritis sulėtėja ar sustoja. </w:t>
      </w:r>
    </w:p>
    <w:p w14:paraId="60FEF5E6" w14:textId="77777777" w:rsidR="00A94F8C" w:rsidRPr="006562CE" w:rsidRDefault="00A94F8C" w:rsidP="002F1D0B">
      <w:pPr>
        <w:widowControl w:val="0"/>
        <w:jc w:val="both"/>
        <w:rPr>
          <w:sz w:val="22"/>
          <w:szCs w:val="22"/>
        </w:rPr>
      </w:pPr>
    </w:p>
    <w:p w14:paraId="302C68CC" w14:textId="77777777" w:rsidR="00A94F8C" w:rsidRPr="006562CE" w:rsidRDefault="00A94F8C" w:rsidP="002F1D0B">
      <w:pPr>
        <w:keepNext/>
        <w:widowControl w:val="0"/>
        <w:numPr>
          <w:ilvl w:val="12"/>
          <w:numId w:val="0"/>
        </w:numPr>
        <w:jc w:val="both"/>
        <w:outlineLvl w:val="0"/>
        <w:rPr>
          <w:b/>
          <w:sz w:val="22"/>
          <w:szCs w:val="22"/>
        </w:rPr>
      </w:pPr>
      <w:r w:rsidRPr="006562CE">
        <w:rPr>
          <w:b/>
          <w:sz w:val="22"/>
          <w:szCs w:val="22"/>
        </w:rPr>
        <w:t xml:space="preserve">Kam </w:t>
      </w:r>
      <w:proofErr w:type="spellStart"/>
      <w:r w:rsidRPr="006562CE">
        <w:rPr>
          <w:b/>
          <w:sz w:val="22"/>
          <w:szCs w:val="22"/>
        </w:rPr>
        <w:t>Feremazol</w:t>
      </w:r>
      <w:proofErr w:type="spellEnd"/>
      <w:r w:rsidRPr="006562CE">
        <w:rPr>
          <w:b/>
          <w:sz w:val="22"/>
          <w:szCs w:val="22"/>
        </w:rPr>
        <w:t xml:space="preserve"> vartojamas</w:t>
      </w:r>
    </w:p>
    <w:p w14:paraId="32BD37B2" w14:textId="77777777" w:rsidR="00A94F8C" w:rsidRPr="006562CE" w:rsidRDefault="00A94F8C" w:rsidP="002F1D0B">
      <w:pPr>
        <w:widowControl w:val="0"/>
        <w:jc w:val="both"/>
        <w:rPr>
          <w:sz w:val="22"/>
          <w:szCs w:val="22"/>
        </w:rPr>
      </w:pPr>
      <w:proofErr w:type="spellStart"/>
      <w:r w:rsidRPr="006562CE">
        <w:rPr>
          <w:sz w:val="22"/>
          <w:szCs w:val="22"/>
        </w:rPr>
        <w:t>Feremazol</w:t>
      </w:r>
      <w:proofErr w:type="spellEnd"/>
      <w:r w:rsidRPr="006562CE">
        <w:rPr>
          <w:sz w:val="22"/>
          <w:szCs w:val="22"/>
        </w:rPr>
        <w:t xml:space="preserve"> vartojamas krūties vėžiui gydyti moterims, kurios yra po menopauzės, t. y. kurioms nutrūko menstruacijos.</w:t>
      </w:r>
    </w:p>
    <w:p w14:paraId="200E7C7C" w14:textId="77777777" w:rsidR="00A94F8C" w:rsidRPr="006562CE" w:rsidRDefault="00A94F8C" w:rsidP="002F1D0B">
      <w:pPr>
        <w:widowControl w:val="0"/>
        <w:jc w:val="both"/>
        <w:rPr>
          <w:sz w:val="22"/>
          <w:szCs w:val="22"/>
        </w:rPr>
      </w:pPr>
    </w:p>
    <w:p w14:paraId="66CA6C33" w14:textId="77777777" w:rsidR="00A94F8C" w:rsidRPr="006562CE" w:rsidRDefault="00A94F8C" w:rsidP="002F1D0B">
      <w:pPr>
        <w:widowControl w:val="0"/>
        <w:jc w:val="both"/>
        <w:rPr>
          <w:sz w:val="22"/>
          <w:szCs w:val="22"/>
        </w:rPr>
      </w:pPr>
      <w:r w:rsidRPr="006562CE">
        <w:rPr>
          <w:sz w:val="22"/>
          <w:szCs w:val="22"/>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sidRPr="006562CE">
        <w:rPr>
          <w:sz w:val="22"/>
          <w:szCs w:val="22"/>
        </w:rPr>
        <w:t>tamoksifeno</w:t>
      </w:r>
      <w:proofErr w:type="spellEnd"/>
      <w:r w:rsidRPr="006562CE">
        <w:rPr>
          <w:sz w:val="22"/>
          <w:szCs w:val="22"/>
        </w:rPr>
        <w:t xml:space="preserve"> metams. Be to, </w:t>
      </w:r>
      <w:proofErr w:type="spellStart"/>
      <w:r w:rsidRPr="006562CE">
        <w:rPr>
          <w:sz w:val="22"/>
          <w:szCs w:val="22"/>
        </w:rPr>
        <w:t>Feremazol</w:t>
      </w:r>
      <w:proofErr w:type="spellEnd"/>
      <w:r w:rsidRPr="006562CE">
        <w:rPr>
          <w:sz w:val="22"/>
          <w:szCs w:val="22"/>
        </w:rPr>
        <w:t xml:space="preserve"> vartojamas siekiant neleisti navikui plisti į kitas organizmo sritis, jei yra progresavęs krūties vėžys.</w:t>
      </w:r>
    </w:p>
    <w:p w14:paraId="7EA5C17B" w14:textId="77777777" w:rsidR="00A94F8C" w:rsidRPr="006562CE" w:rsidRDefault="00A94F8C" w:rsidP="002F1D0B">
      <w:pPr>
        <w:widowControl w:val="0"/>
        <w:jc w:val="both"/>
        <w:rPr>
          <w:sz w:val="22"/>
          <w:szCs w:val="22"/>
        </w:rPr>
      </w:pPr>
    </w:p>
    <w:p w14:paraId="37FC8D89" w14:textId="77777777" w:rsidR="00A94F8C" w:rsidRPr="006562CE" w:rsidRDefault="00A94F8C" w:rsidP="002F1D0B">
      <w:pPr>
        <w:widowControl w:val="0"/>
        <w:suppressAutoHyphens/>
        <w:jc w:val="both"/>
        <w:rPr>
          <w:sz w:val="22"/>
          <w:szCs w:val="22"/>
        </w:rPr>
      </w:pPr>
      <w:r w:rsidRPr="006562CE">
        <w:rPr>
          <w:sz w:val="22"/>
          <w:szCs w:val="22"/>
        </w:rPr>
        <w:t xml:space="preserve">Jei kiltų klausimų apie tai, kaip </w:t>
      </w:r>
      <w:proofErr w:type="spellStart"/>
      <w:r w:rsidRPr="006562CE">
        <w:rPr>
          <w:sz w:val="22"/>
          <w:szCs w:val="22"/>
        </w:rPr>
        <w:t>Feremazol</w:t>
      </w:r>
      <w:proofErr w:type="spellEnd"/>
      <w:r w:rsidRPr="006562CE">
        <w:rPr>
          <w:sz w:val="22"/>
          <w:szCs w:val="22"/>
        </w:rPr>
        <w:t xml:space="preserve"> veikia ar kodėl šio vaisto Jums skirta, kreipkitės į gydytoją.</w:t>
      </w:r>
    </w:p>
    <w:p w14:paraId="6ECE925D" w14:textId="77777777" w:rsidR="00A94F8C" w:rsidRPr="006562CE" w:rsidRDefault="00A94F8C" w:rsidP="002F1D0B">
      <w:pPr>
        <w:widowControl w:val="0"/>
        <w:numPr>
          <w:ilvl w:val="12"/>
          <w:numId w:val="0"/>
        </w:numPr>
        <w:jc w:val="both"/>
        <w:rPr>
          <w:sz w:val="22"/>
          <w:szCs w:val="22"/>
        </w:rPr>
      </w:pPr>
    </w:p>
    <w:p w14:paraId="05D1F293" w14:textId="77777777" w:rsidR="00A94F8C" w:rsidRPr="006562CE" w:rsidRDefault="00A94F8C" w:rsidP="002F1D0B">
      <w:pPr>
        <w:widowControl w:val="0"/>
        <w:numPr>
          <w:ilvl w:val="12"/>
          <w:numId w:val="0"/>
        </w:numPr>
        <w:jc w:val="both"/>
        <w:rPr>
          <w:sz w:val="22"/>
          <w:szCs w:val="22"/>
        </w:rPr>
      </w:pPr>
    </w:p>
    <w:p w14:paraId="62539D62" w14:textId="77777777" w:rsidR="00A94F8C" w:rsidRPr="006562CE" w:rsidRDefault="00A94F8C" w:rsidP="002F1D0B">
      <w:pPr>
        <w:keepNext/>
        <w:widowControl w:val="0"/>
        <w:tabs>
          <w:tab w:val="left" w:pos="567"/>
        </w:tabs>
        <w:jc w:val="both"/>
        <w:rPr>
          <w:b/>
          <w:sz w:val="22"/>
          <w:szCs w:val="22"/>
        </w:rPr>
      </w:pPr>
      <w:r w:rsidRPr="006562CE">
        <w:rPr>
          <w:b/>
          <w:sz w:val="22"/>
          <w:szCs w:val="22"/>
        </w:rPr>
        <w:t>2.</w:t>
      </w:r>
      <w:r w:rsidRPr="006562CE">
        <w:rPr>
          <w:b/>
          <w:sz w:val="22"/>
          <w:szCs w:val="22"/>
        </w:rPr>
        <w:tab/>
        <w:t xml:space="preserve">Kas žinotina prieš vartojant </w:t>
      </w:r>
      <w:proofErr w:type="spellStart"/>
      <w:r w:rsidRPr="006562CE">
        <w:rPr>
          <w:b/>
          <w:sz w:val="22"/>
          <w:szCs w:val="22"/>
        </w:rPr>
        <w:t>Feremazol</w:t>
      </w:r>
      <w:proofErr w:type="spellEnd"/>
    </w:p>
    <w:p w14:paraId="3CC9AA58" w14:textId="77777777" w:rsidR="00A94F8C" w:rsidRPr="006562CE" w:rsidRDefault="00A94F8C" w:rsidP="002F1D0B">
      <w:pPr>
        <w:keepNext/>
        <w:widowControl w:val="0"/>
        <w:numPr>
          <w:ilvl w:val="12"/>
          <w:numId w:val="0"/>
        </w:numPr>
        <w:jc w:val="both"/>
        <w:rPr>
          <w:sz w:val="22"/>
          <w:szCs w:val="22"/>
        </w:rPr>
      </w:pPr>
    </w:p>
    <w:p w14:paraId="1F98C178" w14:textId="77777777" w:rsidR="00A94F8C" w:rsidRPr="006562CE" w:rsidRDefault="00A94F8C" w:rsidP="002F1D0B">
      <w:pPr>
        <w:widowControl w:val="0"/>
        <w:jc w:val="both"/>
        <w:rPr>
          <w:sz w:val="22"/>
          <w:szCs w:val="22"/>
        </w:rPr>
      </w:pPr>
      <w:r w:rsidRPr="006562CE">
        <w:rPr>
          <w:sz w:val="22"/>
          <w:szCs w:val="22"/>
        </w:rPr>
        <w:t>Griežtai laikykitės gydytojo nurodymų. Jie gali skirtis nuo šiame lapelyje pateiktos bendros informacijos.</w:t>
      </w:r>
    </w:p>
    <w:p w14:paraId="4242E7B8" w14:textId="77777777" w:rsidR="00A94F8C" w:rsidRPr="006562CE" w:rsidRDefault="00A94F8C" w:rsidP="002F1D0B">
      <w:pPr>
        <w:widowControl w:val="0"/>
        <w:jc w:val="both"/>
        <w:rPr>
          <w:sz w:val="22"/>
          <w:szCs w:val="22"/>
        </w:rPr>
      </w:pPr>
    </w:p>
    <w:p w14:paraId="1BC0507E" w14:textId="3BFB4CF1" w:rsidR="00A94F8C" w:rsidRPr="006562CE" w:rsidRDefault="00A94F8C" w:rsidP="002F1D0B">
      <w:pPr>
        <w:keepNext/>
        <w:widowControl w:val="0"/>
        <w:jc w:val="both"/>
        <w:rPr>
          <w:b/>
          <w:sz w:val="22"/>
          <w:szCs w:val="22"/>
        </w:rPr>
      </w:pPr>
      <w:proofErr w:type="spellStart"/>
      <w:r w:rsidRPr="006562CE">
        <w:rPr>
          <w:b/>
          <w:sz w:val="22"/>
          <w:szCs w:val="22"/>
        </w:rPr>
        <w:t>Feremazol</w:t>
      </w:r>
      <w:proofErr w:type="spellEnd"/>
      <w:r w:rsidRPr="006562CE">
        <w:rPr>
          <w:b/>
          <w:sz w:val="22"/>
          <w:szCs w:val="22"/>
        </w:rPr>
        <w:t xml:space="preserve"> vartoti </w:t>
      </w:r>
      <w:r w:rsidR="004565B8" w:rsidRPr="006562CE">
        <w:rPr>
          <w:b/>
          <w:sz w:val="22"/>
          <w:szCs w:val="22"/>
        </w:rPr>
        <w:t>draudžiama</w:t>
      </w:r>
      <w:r w:rsidRPr="006562CE">
        <w:rPr>
          <w:b/>
          <w:sz w:val="22"/>
          <w:szCs w:val="22"/>
        </w:rPr>
        <w:t>:</w:t>
      </w:r>
    </w:p>
    <w:p w14:paraId="3BDCB2A9"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t xml:space="preserve">jeigu yra alergija </w:t>
      </w:r>
      <w:proofErr w:type="spellStart"/>
      <w:r w:rsidRPr="006562CE">
        <w:rPr>
          <w:sz w:val="22"/>
          <w:szCs w:val="22"/>
        </w:rPr>
        <w:t>letrozolui</w:t>
      </w:r>
      <w:proofErr w:type="spellEnd"/>
      <w:r w:rsidRPr="006562CE">
        <w:rPr>
          <w:sz w:val="22"/>
          <w:szCs w:val="22"/>
        </w:rPr>
        <w:t xml:space="preserve"> arba bet kuriai pagalbinei šio vaisto medžiagai (jos išvardytos 6 skyriuje).</w:t>
      </w:r>
    </w:p>
    <w:p w14:paraId="1CBEE2C6"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t>jeigu dar būna mėnesinių, t. y., dar nesibaigė menopauzė.</w:t>
      </w:r>
    </w:p>
    <w:p w14:paraId="620E968D"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lastRenderedPageBreak/>
        <w:t>jeigu esate nėščia.</w:t>
      </w:r>
    </w:p>
    <w:p w14:paraId="64B28A25" w14:textId="77777777" w:rsidR="00A94F8C" w:rsidRPr="006562CE" w:rsidRDefault="00A94F8C" w:rsidP="002F1D0B">
      <w:pPr>
        <w:keepNext/>
        <w:widowControl w:val="0"/>
        <w:numPr>
          <w:ilvl w:val="0"/>
          <w:numId w:val="26"/>
        </w:numPr>
        <w:ind w:left="567" w:hanging="567"/>
        <w:jc w:val="both"/>
        <w:rPr>
          <w:sz w:val="22"/>
          <w:szCs w:val="22"/>
        </w:rPr>
      </w:pPr>
      <w:r w:rsidRPr="006562CE">
        <w:rPr>
          <w:sz w:val="22"/>
          <w:szCs w:val="22"/>
        </w:rPr>
        <w:t>jeigu maitinate krūtimi.</w:t>
      </w:r>
    </w:p>
    <w:p w14:paraId="306A8F00" w14:textId="77777777" w:rsidR="00A94F8C" w:rsidRPr="006562CE" w:rsidRDefault="00A94F8C" w:rsidP="002F1D0B">
      <w:pPr>
        <w:widowControl w:val="0"/>
        <w:jc w:val="both"/>
        <w:rPr>
          <w:sz w:val="22"/>
          <w:szCs w:val="22"/>
        </w:rPr>
      </w:pPr>
      <w:r w:rsidRPr="006562CE">
        <w:rPr>
          <w:sz w:val="22"/>
          <w:szCs w:val="22"/>
        </w:rPr>
        <w:t xml:space="preserve">Jeigu bet kuri iš šių būklių Jums tinka, </w:t>
      </w:r>
      <w:r w:rsidRPr="006562CE">
        <w:rPr>
          <w:b/>
          <w:bCs/>
          <w:sz w:val="22"/>
          <w:szCs w:val="22"/>
        </w:rPr>
        <w:t xml:space="preserve">nevartokite </w:t>
      </w:r>
      <w:proofErr w:type="spellStart"/>
      <w:r w:rsidRPr="006562CE">
        <w:rPr>
          <w:b/>
          <w:bCs/>
          <w:sz w:val="22"/>
          <w:szCs w:val="22"/>
        </w:rPr>
        <w:t>Feremazol</w:t>
      </w:r>
      <w:proofErr w:type="spellEnd"/>
      <w:r w:rsidRPr="006562CE">
        <w:rPr>
          <w:b/>
          <w:bCs/>
          <w:sz w:val="22"/>
          <w:szCs w:val="22"/>
        </w:rPr>
        <w:t xml:space="preserve"> ir pasitarkite su gydytoju</w:t>
      </w:r>
      <w:r w:rsidRPr="006562CE">
        <w:rPr>
          <w:sz w:val="22"/>
          <w:szCs w:val="22"/>
        </w:rPr>
        <w:t>.</w:t>
      </w:r>
    </w:p>
    <w:p w14:paraId="02FCB983" w14:textId="77777777" w:rsidR="00A94F8C" w:rsidRPr="006562CE" w:rsidRDefault="00A94F8C" w:rsidP="002F1D0B">
      <w:pPr>
        <w:widowControl w:val="0"/>
        <w:jc w:val="both"/>
        <w:rPr>
          <w:sz w:val="22"/>
          <w:szCs w:val="22"/>
        </w:rPr>
      </w:pPr>
    </w:p>
    <w:p w14:paraId="34658725" w14:textId="77777777" w:rsidR="00A94F8C" w:rsidRPr="006562CE" w:rsidRDefault="00A94F8C" w:rsidP="002F1D0B">
      <w:pPr>
        <w:keepNext/>
        <w:widowControl w:val="0"/>
        <w:jc w:val="both"/>
        <w:rPr>
          <w:sz w:val="22"/>
          <w:szCs w:val="22"/>
        </w:rPr>
      </w:pPr>
      <w:r w:rsidRPr="006562CE">
        <w:rPr>
          <w:b/>
          <w:sz w:val="22"/>
          <w:szCs w:val="22"/>
        </w:rPr>
        <w:t>Įspėjimai ir atsargumo priemonės</w:t>
      </w:r>
    </w:p>
    <w:p w14:paraId="35FE64E5" w14:textId="77777777" w:rsidR="00A94F8C" w:rsidRPr="006562CE" w:rsidRDefault="00A94F8C" w:rsidP="002F1D0B">
      <w:pPr>
        <w:keepNext/>
        <w:widowControl w:val="0"/>
        <w:jc w:val="both"/>
        <w:rPr>
          <w:sz w:val="22"/>
          <w:szCs w:val="22"/>
          <w:lang w:eastAsia="ja-JP"/>
        </w:rPr>
      </w:pPr>
      <w:r w:rsidRPr="006562CE">
        <w:rPr>
          <w:sz w:val="22"/>
          <w:szCs w:val="22"/>
          <w:lang w:eastAsia="ja-JP"/>
        </w:rPr>
        <w:t xml:space="preserve">Pasitarkite su gydytoju arba vaistininku, prieš pradėdami vartoti </w:t>
      </w:r>
      <w:proofErr w:type="spellStart"/>
      <w:r w:rsidRPr="006562CE">
        <w:rPr>
          <w:sz w:val="22"/>
          <w:szCs w:val="22"/>
          <w:lang w:eastAsia="ja-JP"/>
        </w:rPr>
        <w:t>Feremazol</w:t>
      </w:r>
      <w:proofErr w:type="spellEnd"/>
      <w:r w:rsidRPr="006562CE">
        <w:rPr>
          <w:sz w:val="22"/>
          <w:szCs w:val="22"/>
          <w:lang w:eastAsia="ja-JP"/>
        </w:rPr>
        <w:t>:</w:t>
      </w:r>
    </w:p>
    <w:p w14:paraId="7B71767C" w14:textId="77777777" w:rsidR="00A94F8C" w:rsidRPr="006562CE" w:rsidRDefault="00A94F8C" w:rsidP="002F1D0B">
      <w:pPr>
        <w:widowControl w:val="0"/>
        <w:numPr>
          <w:ilvl w:val="0"/>
          <w:numId w:val="26"/>
        </w:numPr>
        <w:ind w:left="567" w:hanging="567"/>
        <w:jc w:val="both"/>
        <w:rPr>
          <w:sz w:val="22"/>
          <w:szCs w:val="22"/>
          <w:lang w:eastAsia="ja-JP"/>
        </w:rPr>
      </w:pPr>
      <w:r w:rsidRPr="006562CE">
        <w:rPr>
          <w:sz w:val="22"/>
          <w:szCs w:val="22"/>
          <w:lang w:eastAsia="ja-JP"/>
        </w:rPr>
        <w:t>jeigu sergate sunkia inkstų liga.</w:t>
      </w:r>
    </w:p>
    <w:p w14:paraId="4ADB7652" w14:textId="77777777" w:rsidR="00A94F8C" w:rsidRPr="006562CE" w:rsidRDefault="00A94F8C" w:rsidP="002F1D0B">
      <w:pPr>
        <w:widowControl w:val="0"/>
        <w:numPr>
          <w:ilvl w:val="0"/>
          <w:numId w:val="26"/>
        </w:numPr>
        <w:ind w:left="567" w:hanging="567"/>
        <w:jc w:val="both"/>
        <w:rPr>
          <w:sz w:val="22"/>
          <w:szCs w:val="22"/>
          <w:lang w:eastAsia="ja-JP"/>
        </w:rPr>
      </w:pPr>
      <w:r w:rsidRPr="006562CE">
        <w:rPr>
          <w:sz w:val="22"/>
          <w:szCs w:val="22"/>
          <w:lang w:eastAsia="ja-JP"/>
        </w:rPr>
        <w:t>jeigu sergate sunkia kepenų liga.</w:t>
      </w:r>
    </w:p>
    <w:p w14:paraId="60570A9E" w14:textId="77777777" w:rsidR="00A94F8C" w:rsidRPr="006562CE" w:rsidRDefault="00A94F8C" w:rsidP="002F1D0B">
      <w:pPr>
        <w:keepNext/>
        <w:widowControl w:val="0"/>
        <w:numPr>
          <w:ilvl w:val="0"/>
          <w:numId w:val="26"/>
        </w:numPr>
        <w:ind w:left="567" w:hanging="567"/>
        <w:jc w:val="both"/>
        <w:rPr>
          <w:sz w:val="22"/>
          <w:szCs w:val="22"/>
          <w:lang w:eastAsia="ja-JP"/>
        </w:rPr>
      </w:pPr>
      <w:r w:rsidRPr="006562CE">
        <w:rPr>
          <w:sz w:val="22"/>
          <w:szCs w:val="22"/>
          <w:lang w:eastAsia="ja-JP"/>
        </w:rPr>
        <w:t xml:space="preserve">jeigu anksčiau sirgote osteoporoze ar buvo lūžę kaulai (taip pat žr. „Priežiūra gydymo </w:t>
      </w:r>
      <w:proofErr w:type="spellStart"/>
      <w:r w:rsidRPr="006562CE">
        <w:rPr>
          <w:sz w:val="22"/>
          <w:szCs w:val="22"/>
        </w:rPr>
        <w:t>Feremazol</w:t>
      </w:r>
      <w:proofErr w:type="spellEnd"/>
      <w:r w:rsidRPr="006562CE">
        <w:rPr>
          <w:sz w:val="22"/>
          <w:szCs w:val="22"/>
        </w:rPr>
        <w:t xml:space="preserve"> </w:t>
      </w:r>
      <w:r w:rsidRPr="006562CE">
        <w:rPr>
          <w:sz w:val="22"/>
          <w:szCs w:val="22"/>
          <w:lang w:eastAsia="ja-JP"/>
        </w:rPr>
        <w:t>metu“ 3 skyriuje).</w:t>
      </w:r>
    </w:p>
    <w:p w14:paraId="063F3FA5" w14:textId="77777777" w:rsidR="00A94F8C" w:rsidRPr="006562CE" w:rsidRDefault="00A94F8C" w:rsidP="002F1D0B">
      <w:pPr>
        <w:widowControl w:val="0"/>
        <w:jc w:val="both"/>
        <w:rPr>
          <w:sz w:val="22"/>
          <w:szCs w:val="22"/>
          <w:lang w:eastAsia="ja-JP"/>
        </w:rPr>
      </w:pPr>
      <w:r w:rsidRPr="006562CE">
        <w:rPr>
          <w:sz w:val="22"/>
          <w:szCs w:val="22"/>
          <w:lang w:eastAsia="ja-JP"/>
        </w:rPr>
        <w:t xml:space="preserve">Jeigu kuri iš šių būklių Jums tinka, </w:t>
      </w:r>
      <w:r w:rsidRPr="006562CE">
        <w:rPr>
          <w:b/>
          <w:bCs/>
          <w:sz w:val="22"/>
          <w:szCs w:val="22"/>
          <w:lang w:eastAsia="ja-JP"/>
        </w:rPr>
        <w:t>pasakykite savo gydytojui</w:t>
      </w:r>
      <w:r w:rsidRPr="006562CE">
        <w:rPr>
          <w:sz w:val="22"/>
          <w:szCs w:val="22"/>
          <w:lang w:eastAsia="ja-JP"/>
        </w:rPr>
        <w:t xml:space="preserve">. Gydytojas tai turės omenyje gydymo </w:t>
      </w:r>
      <w:proofErr w:type="spellStart"/>
      <w:r w:rsidRPr="006562CE">
        <w:rPr>
          <w:sz w:val="22"/>
          <w:szCs w:val="22"/>
        </w:rPr>
        <w:t>Feremazol</w:t>
      </w:r>
      <w:proofErr w:type="spellEnd"/>
      <w:r w:rsidRPr="006562CE">
        <w:rPr>
          <w:sz w:val="22"/>
          <w:szCs w:val="22"/>
        </w:rPr>
        <w:t xml:space="preserve"> </w:t>
      </w:r>
      <w:r w:rsidRPr="006562CE">
        <w:rPr>
          <w:sz w:val="22"/>
          <w:szCs w:val="22"/>
          <w:lang w:eastAsia="ja-JP"/>
        </w:rPr>
        <w:t>metu.</w:t>
      </w:r>
    </w:p>
    <w:p w14:paraId="4379542A" w14:textId="77777777" w:rsidR="00A94F8C" w:rsidRPr="006562CE" w:rsidRDefault="00A94F8C" w:rsidP="002F1D0B">
      <w:pPr>
        <w:widowControl w:val="0"/>
        <w:jc w:val="both"/>
        <w:rPr>
          <w:sz w:val="22"/>
          <w:szCs w:val="22"/>
        </w:rPr>
      </w:pPr>
    </w:p>
    <w:p w14:paraId="209EA414" w14:textId="77777777" w:rsidR="00A94F8C" w:rsidRPr="006562CE" w:rsidRDefault="00A94F8C" w:rsidP="002F1D0B">
      <w:pPr>
        <w:widowControl w:val="0"/>
        <w:jc w:val="both"/>
        <w:rPr>
          <w:sz w:val="22"/>
          <w:szCs w:val="22"/>
        </w:rPr>
      </w:pPr>
      <w:proofErr w:type="spellStart"/>
      <w:r w:rsidRPr="006562CE">
        <w:rPr>
          <w:sz w:val="22"/>
          <w:szCs w:val="22"/>
        </w:rPr>
        <w:t>Letrozolas</w:t>
      </w:r>
      <w:proofErr w:type="spellEnd"/>
      <w:r w:rsidRPr="006562CE">
        <w:rPr>
          <w:sz w:val="22"/>
          <w:szCs w:val="22"/>
        </w:rPr>
        <w:t xml:space="preserve"> gali sukelti sausgyslių uždegimą arba sausgyslės pažeidimą (žr. 4 skyrių). Pasireiškus bet kokiems sausgyslių skausmo ar patinimo požymiams, nejudinkite skaudamos kūno dalies ir kreipkitės į savo gydytoją.</w:t>
      </w:r>
    </w:p>
    <w:p w14:paraId="01095E6C" w14:textId="77777777" w:rsidR="00A94F8C" w:rsidRPr="006562CE" w:rsidRDefault="00A94F8C" w:rsidP="002F1D0B">
      <w:pPr>
        <w:widowControl w:val="0"/>
        <w:jc w:val="both"/>
        <w:rPr>
          <w:sz w:val="22"/>
          <w:szCs w:val="22"/>
        </w:rPr>
      </w:pPr>
    </w:p>
    <w:p w14:paraId="5F780FD4" w14:textId="77777777" w:rsidR="00A94F8C" w:rsidRPr="006562CE" w:rsidRDefault="00A94F8C" w:rsidP="002F1D0B">
      <w:pPr>
        <w:keepNext/>
        <w:widowControl w:val="0"/>
        <w:jc w:val="both"/>
        <w:rPr>
          <w:b/>
          <w:sz w:val="22"/>
          <w:szCs w:val="22"/>
        </w:rPr>
      </w:pPr>
      <w:r w:rsidRPr="006562CE">
        <w:rPr>
          <w:b/>
          <w:sz w:val="22"/>
          <w:szCs w:val="22"/>
        </w:rPr>
        <w:t>Vaikams ir paaugliams (jaunesniems kaip 18 metų)</w:t>
      </w:r>
    </w:p>
    <w:p w14:paraId="1C041382" w14:textId="77777777" w:rsidR="00A94F8C" w:rsidRPr="006562CE" w:rsidRDefault="00A94F8C" w:rsidP="002F1D0B">
      <w:pPr>
        <w:widowControl w:val="0"/>
        <w:jc w:val="both"/>
        <w:rPr>
          <w:sz w:val="22"/>
          <w:szCs w:val="22"/>
        </w:rPr>
      </w:pPr>
      <w:r w:rsidRPr="006562CE">
        <w:rPr>
          <w:iCs/>
          <w:sz w:val="22"/>
          <w:szCs w:val="22"/>
        </w:rPr>
        <w:t>Vaikams ir paaugliams šio vaisto vartoti negalima.</w:t>
      </w:r>
    </w:p>
    <w:p w14:paraId="636D18D9" w14:textId="77777777" w:rsidR="00A94F8C" w:rsidRPr="006562CE" w:rsidRDefault="00A94F8C" w:rsidP="002F1D0B">
      <w:pPr>
        <w:widowControl w:val="0"/>
        <w:numPr>
          <w:ilvl w:val="12"/>
          <w:numId w:val="0"/>
        </w:numPr>
        <w:ind w:right="-2"/>
        <w:jc w:val="both"/>
        <w:rPr>
          <w:sz w:val="22"/>
          <w:szCs w:val="22"/>
        </w:rPr>
      </w:pPr>
    </w:p>
    <w:p w14:paraId="6B5F26A1" w14:textId="77777777" w:rsidR="00A94F8C" w:rsidRPr="006562CE" w:rsidRDefault="00A94F8C" w:rsidP="002F1D0B">
      <w:pPr>
        <w:keepNext/>
        <w:widowControl w:val="0"/>
        <w:jc w:val="both"/>
        <w:rPr>
          <w:b/>
          <w:sz w:val="22"/>
          <w:szCs w:val="22"/>
        </w:rPr>
      </w:pPr>
      <w:r w:rsidRPr="006562CE">
        <w:rPr>
          <w:b/>
          <w:sz w:val="22"/>
          <w:szCs w:val="22"/>
        </w:rPr>
        <w:t xml:space="preserve">Kiti vaistai ir </w:t>
      </w:r>
      <w:proofErr w:type="spellStart"/>
      <w:r w:rsidRPr="006562CE">
        <w:rPr>
          <w:b/>
          <w:sz w:val="22"/>
          <w:szCs w:val="22"/>
        </w:rPr>
        <w:t>Feremazol</w:t>
      </w:r>
      <w:proofErr w:type="spellEnd"/>
    </w:p>
    <w:p w14:paraId="3C59DA9C" w14:textId="77777777" w:rsidR="00A94F8C" w:rsidRPr="006562CE" w:rsidRDefault="00A94F8C" w:rsidP="002F1D0B">
      <w:pPr>
        <w:widowControl w:val="0"/>
        <w:jc w:val="both"/>
        <w:rPr>
          <w:sz w:val="22"/>
          <w:szCs w:val="22"/>
        </w:rPr>
      </w:pPr>
      <w:r w:rsidRPr="006562CE">
        <w:rPr>
          <w:sz w:val="22"/>
          <w:szCs w:val="22"/>
        </w:rPr>
        <w:t>Jeigu vartojate ar neseniai vartojote kitų vaistų, įskaitant įsigytus be recepto, arba dėl to nesate tikri, apie tai pasakykite gydytojui arba vaistininkui.</w:t>
      </w:r>
    </w:p>
    <w:p w14:paraId="5E2470B5" w14:textId="77777777" w:rsidR="00A94F8C" w:rsidRPr="006562CE" w:rsidRDefault="00A94F8C" w:rsidP="002F1D0B">
      <w:pPr>
        <w:pStyle w:val="Sraopastraipa"/>
        <w:tabs>
          <w:tab w:val="left" w:pos="284"/>
        </w:tabs>
        <w:spacing w:after="0" w:line="240" w:lineRule="auto"/>
        <w:ind w:left="0"/>
        <w:jc w:val="both"/>
        <w:rPr>
          <w:rFonts w:ascii="Times New Roman" w:hAnsi="Times New Roman" w:cs="Times New Roman"/>
          <w:lang w:val="lt-LT"/>
        </w:rPr>
      </w:pPr>
    </w:p>
    <w:p w14:paraId="3704A805" w14:textId="77777777" w:rsidR="00A94F8C" w:rsidRPr="006562CE" w:rsidRDefault="00A94F8C" w:rsidP="002F1D0B">
      <w:pPr>
        <w:jc w:val="both"/>
        <w:rPr>
          <w:rFonts w:eastAsia="Calibri"/>
          <w:b/>
          <w:color w:val="000000"/>
          <w:sz w:val="22"/>
          <w:szCs w:val="22"/>
        </w:rPr>
      </w:pPr>
      <w:r w:rsidRPr="006562CE">
        <w:rPr>
          <w:rFonts w:eastAsia="Calibri"/>
          <w:b/>
          <w:bCs/>
          <w:color w:val="000000"/>
          <w:sz w:val="22"/>
          <w:szCs w:val="22"/>
        </w:rPr>
        <w:t>Poveikis netinkamai vartojant dopingo tikslais</w:t>
      </w:r>
    </w:p>
    <w:p w14:paraId="48AEA09B" w14:textId="77777777" w:rsidR="00A94F8C" w:rsidRPr="006562CE" w:rsidRDefault="00A94F8C" w:rsidP="002F1D0B">
      <w:pPr>
        <w:jc w:val="both"/>
        <w:rPr>
          <w:rFonts w:eastAsia="Calibri"/>
          <w:color w:val="000000"/>
          <w:sz w:val="22"/>
          <w:szCs w:val="22"/>
        </w:rPr>
      </w:pPr>
      <w:r w:rsidRPr="006562CE">
        <w:rPr>
          <w:rFonts w:eastAsia="Calibri"/>
          <w:color w:val="000000"/>
          <w:sz w:val="22"/>
          <w:szCs w:val="22"/>
        </w:rPr>
        <w:t xml:space="preserve">Dėl </w:t>
      </w:r>
      <w:proofErr w:type="spellStart"/>
      <w:r w:rsidRPr="006562CE">
        <w:rPr>
          <w:rFonts w:eastAsia="Calibri"/>
          <w:color w:val="000000"/>
          <w:sz w:val="22"/>
          <w:szCs w:val="22"/>
        </w:rPr>
        <w:t>Feremazol</w:t>
      </w:r>
      <w:proofErr w:type="spellEnd"/>
      <w:r w:rsidRPr="006562CE">
        <w:rPr>
          <w:sz w:val="22"/>
          <w:szCs w:val="22"/>
        </w:rPr>
        <w:t xml:space="preserve"> </w:t>
      </w:r>
      <w:r w:rsidRPr="006562CE">
        <w:rPr>
          <w:rFonts w:eastAsia="Calibri"/>
          <w:color w:val="000000"/>
          <w:sz w:val="22"/>
          <w:szCs w:val="22"/>
        </w:rPr>
        <w:t>vartojimo dopingo kontrolės rezultatai gali būti teigiami..</w:t>
      </w:r>
    </w:p>
    <w:p w14:paraId="6E543D83" w14:textId="77777777" w:rsidR="00A94F8C" w:rsidRPr="006562CE" w:rsidRDefault="00A94F8C" w:rsidP="002F1D0B">
      <w:pPr>
        <w:widowControl w:val="0"/>
        <w:jc w:val="both"/>
        <w:rPr>
          <w:sz w:val="22"/>
          <w:szCs w:val="22"/>
        </w:rPr>
      </w:pPr>
    </w:p>
    <w:p w14:paraId="30C8B750" w14:textId="77777777" w:rsidR="00A94F8C" w:rsidRPr="006562CE" w:rsidRDefault="00A94F8C" w:rsidP="002F1D0B">
      <w:pPr>
        <w:keepNext/>
        <w:widowControl w:val="0"/>
        <w:jc w:val="both"/>
        <w:rPr>
          <w:b/>
          <w:sz w:val="22"/>
          <w:szCs w:val="22"/>
        </w:rPr>
      </w:pPr>
      <w:r w:rsidRPr="006562CE">
        <w:rPr>
          <w:b/>
          <w:sz w:val="22"/>
          <w:szCs w:val="22"/>
        </w:rPr>
        <w:t>Nėštumas, žindymo laikotarpis ir vaisingumas</w:t>
      </w:r>
    </w:p>
    <w:p w14:paraId="1F2D411F" w14:textId="77777777" w:rsidR="00A94F8C" w:rsidRPr="006562CE" w:rsidRDefault="00A94F8C" w:rsidP="002F1D0B">
      <w:pPr>
        <w:widowControl w:val="0"/>
        <w:numPr>
          <w:ilvl w:val="0"/>
          <w:numId w:val="27"/>
        </w:numPr>
        <w:ind w:left="567" w:hanging="567"/>
        <w:jc w:val="both"/>
        <w:rPr>
          <w:sz w:val="22"/>
          <w:szCs w:val="22"/>
        </w:rPr>
      </w:pPr>
      <w:proofErr w:type="spellStart"/>
      <w:r w:rsidRPr="006562CE">
        <w:rPr>
          <w:sz w:val="22"/>
          <w:szCs w:val="22"/>
        </w:rPr>
        <w:t>Feremazol</w:t>
      </w:r>
      <w:proofErr w:type="spellEnd"/>
      <w:r w:rsidRPr="006562CE">
        <w:rPr>
          <w:sz w:val="22"/>
          <w:szCs w:val="22"/>
        </w:rPr>
        <w:t xml:space="preserve"> vartokite tik tuomet, jeigu Jums baigėsi menopauzė. Tačiau gydytojas su Jumis turi aptarti veiksmingos kontracepcijos priemonės naudojimą, kadangi gydymo </w:t>
      </w:r>
      <w:proofErr w:type="spellStart"/>
      <w:r w:rsidRPr="006562CE">
        <w:rPr>
          <w:sz w:val="22"/>
          <w:szCs w:val="22"/>
        </w:rPr>
        <w:t>Feremazol</w:t>
      </w:r>
      <w:proofErr w:type="spellEnd"/>
      <w:r w:rsidRPr="006562CE">
        <w:rPr>
          <w:sz w:val="22"/>
          <w:szCs w:val="22"/>
        </w:rPr>
        <w:t xml:space="preserve"> metu Jūs galite pastoti.</w:t>
      </w:r>
    </w:p>
    <w:p w14:paraId="2627F990" w14:textId="77777777" w:rsidR="00A94F8C" w:rsidRPr="006562CE" w:rsidRDefault="00A94F8C" w:rsidP="002F1D0B">
      <w:pPr>
        <w:widowControl w:val="0"/>
        <w:numPr>
          <w:ilvl w:val="0"/>
          <w:numId w:val="27"/>
        </w:numPr>
        <w:ind w:left="567" w:hanging="567"/>
        <w:jc w:val="both"/>
        <w:rPr>
          <w:sz w:val="22"/>
          <w:szCs w:val="22"/>
        </w:rPr>
      </w:pPr>
      <w:r w:rsidRPr="006562CE">
        <w:rPr>
          <w:sz w:val="22"/>
          <w:szCs w:val="22"/>
        </w:rPr>
        <w:t xml:space="preserve">Jei esate nėščia ar maitinate krūtimi, </w:t>
      </w:r>
      <w:proofErr w:type="spellStart"/>
      <w:r w:rsidRPr="006562CE">
        <w:rPr>
          <w:sz w:val="22"/>
          <w:szCs w:val="22"/>
        </w:rPr>
        <w:t>Feremazol</w:t>
      </w:r>
      <w:proofErr w:type="spellEnd"/>
      <w:r w:rsidRPr="006562CE">
        <w:rPr>
          <w:sz w:val="22"/>
          <w:szCs w:val="22"/>
        </w:rPr>
        <w:t xml:space="preserve"> vartoti draudžiama, nes jis gali pakenkti kūdikiui.</w:t>
      </w:r>
    </w:p>
    <w:p w14:paraId="669DBEBC" w14:textId="77777777" w:rsidR="00A94F8C" w:rsidRPr="006562CE" w:rsidRDefault="00A94F8C" w:rsidP="002F1D0B">
      <w:pPr>
        <w:widowControl w:val="0"/>
        <w:jc w:val="both"/>
        <w:rPr>
          <w:sz w:val="22"/>
          <w:szCs w:val="22"/>
        </w:rPr>
      </w:pPr>
    </w:p>
    <w:p w14:paraId="4CAB1FB1" w14:textId="77777777" w:rsidR="00A94F8C" w:rsidRPr="006562CE" w:rsidRDefault="00A94F8C" w:rsidP="002F1D0B">
      <w:pPr>
        <w:keepNext/>
        <w:widowControl w:val="0"/>
        <w:jc w:val="both"/>
        <w:rPr>
          <w:sz w:val="22"/>
          <w:szCs w:val="22"/>
        </w:rPr>
      </w:pPr>
      <w:r w:rsidRPr="006562CE">
        <w:rPr>
          <w:b/>
          <w:sz w:val="22"/>
          <w:szCs w:val="22"/>
        </w:rPr>
        <w:t xml:space="preserve">Vairavimas ir mechanizmų valdymas </w:t>
      </w:r>
    </w:p>
    <w:p w14:paraId="5BEBAAA2" w14:textId="77777777" w:rsidR="00A94F8C" w:rsidRPr="006562CE" w:rsidRDefault="00A94F8C" w:rsidP="002F1D0B">
      <w:pPr>
        <w:widowControl w:val="0"/>
        <w:jc w:val="both"/>
        <w:rPr>
          <w:sz w:val="22"/>
          <w:szCs w:val="22"/>
        </w:rPr>
      </w:pPr>
      <w:r w:rsidRPr="006562CE">
        <w:rPr>
          <w:sz w:val="22"/>
          <w:szCs w:val="22"/>
        </w:rPr>
        <w:t>Jeigu svaigsta galva, jaučiate nuovargį, mieguistumą ar bendrąjį negalavimą, nevairuokite ir nevaldykite jokių įrankių ar mechanizmų, kol vėl nesijausite normaliai.</w:t>
      </w:r>
    </w:p>
    <w:p w14:paraId="7AFDE0D0" w14:textId="77777777" w:rsidR="00A94F8C" w:rsidRPr="006562CE" w:rsidRDefault="00A94F8C" w:rsidP="002F1D0B">
      <w:pPr>
        <w:widowControl w:val="0"/>
        <w:jc w:val="both"/>
        <w:rPr>
          <w:sz w:val="22"/>
          <w:szCs w:val="22"/>
        </w:rPr>
      </w:pPr>
    </w:p>
    <w:p w14:paraId="78A69534" w14:textId="77777777" w:rsidR="00A94F8C" w:rsidRPr="006562CE" w:rsidRDefault="00A94F8C" w:rsidP="002F1D0B">
      <w:pPr>
        <w:keepNext/>
        <w:widowControl w:val="0"/>
        <w:jc w:val="both"/>
        <w:rPr>
          <w:b/>
          <w:sz w:val="22"/>
          <w:szCs w:val="22"/>
        </w:rPr>
      </w:pPr>
      <w:proofErr w:type="spellStart"/>
      <w:r w:rsidRPr="006562CE">
        <w:rPr>
          <w:b/>
          <w:sz w:val="22"/>
          <w:szCs w:val="22"/>
        </w:rPr>
        <w:t>Feremazol</w:t>
      </w:r>
      <w:proofErr w:type="spellEnd"/>
      <w:r w:rsidRPr="006562CE">
        <w:rPr>
          <w:b/>
          <w:sz w:val="22"/>
          <w:szCs w:val="22"/>
        </w:rPr>
        <w:t xml:space="preserve"> sudėtyje yra laktozės</w:t>
      </w:r>
    </w:p>
    <w:p w14:paraId="29B6DFA8" w14:textId="77777777" w:rsidR="00A94F8C" w:rsidRPr="006562CE" w:rsidRDefault="00A94F8C" w:rsidP="002F1D0B">
      <w:pPr>
        <w:widowControl w:val="0"/>
        <w:jc w:val="both"/>
        <w:rPr>
          <w:sz w:val="22"/>
          <w:szCs w:val="22"/>
        </w:rPr>
      </w:pPr>
      <w:r w:rsidRPr="006562CE">
        <w:rPr>
          <w:sz w:val="22"/>
          <w:szCs w:val="22"/>
        </w:rPr>
        <w:t>Jeigu gydytojas Jums yra sakęs, kad netoleruojate kokių nors angliavandenių, kreipkitės į jį prieš pradėdami vartoti šį vaistą.</w:t>
      </w:r>
    </w:p>
    <w:p w14:paraId="67AEFBEE" w14:textId="77777777" w:rsidR="00A94F8C" w:rsidRPr="006562CE" w:rsidRDefault="00A94F8C" w:rsidP="002F1D0B">
      <w:pPr>
        <w:widowControl w:val="0"/>
        <w:numPr>
          <w:ilvl w:val="12"/>
          <w:numId w:val="0"/>
        </w:numPr>
        <w:jc w:val="both"/>
        <w:rPr>
          <w:sz w:val="22"/>
          <w:szCs w:val="22"/>
        </w:rPr>
      </w:pPr>
    </w:p>
    <w:p w14:paraId="3F03D9BD" w14:textId="77777777" w:rsidR="00A94F8C" w:rsidRPr="006562CE" w:rsidRDefault="00A94F8C" w:rsidP="002F1D0B">
      <w:pPr>
        <w:widowControl w:val="0"/>
        <w:numPr>
          <w:ilvl w:val="12"/>
          <w:numId w:val="0"/>
        </w:numPr>
        <w:jc w:val="both"/>
        <w:rPr>
          <w:sz w:val="22"/>
          <w:szCs w:val="22"/>
        </w:rPr>
      </w:pPr>
      <w:proofErr w:type="spellStart"/>
      <w:r w:rsidRPr="006562CE">
        <w:rPr>
          <w:b/>
          <w:sz w:val="22"/>
          <w:szCs w:val="22"/>
        </w:rPr>
        <w:t>Feremazol</w:t>
      </w:r>
      <w:proofErr w:type="spellEnd"/>
      <w:r w:rsidRPr="006562CE">
        <w:rPr>
          <w:b/>
          <w:sz w:val="22"/>
          <w:szCs w:val="22"/>
        </w:rPr>
        <w:t xml:space="preserve"> sudėtyje yra natrio</w:t>
      </w:r>
    </w:p>
    <w:p w14:paraId="11C5004E" w14:textId="77777777" w:rsidR="00A94F8C" w:rsidRPr="006562CE" w:rsidRDefault="00A94F8C" w:rsidP="002F1D0B">
      <w:pPr>
        <w:widowControl w:val="0"/>
        <w:numPr>
          <w:ilvl w:val="12"/>
          <w:numId w:val="0"/>
        </w:numPr>
        <w:ind w:right="-2"/>
        <w:jc w:val="both"/>
        <w:rPr>
          <w:sz w:val="22"/>
          <w:szCs w:val="22"/>
        </w:rPr>
      </w:pPr>
      <w:r w:rsidRPr="006562CE">
        <w:rPr>
          <w:sz w:val="22"/>
          <w:szCs w:val="22"/>
        </w:rPr>
        <w:t>Šio vaisto tabletėje yra mažiau kaip 1 </w:t>
      </w:r>
      <w:proofErr w:type="spellStart"/>
      <w:r w:rsidRPr="006562CE">
        <w:rPr>
          <w:sz w:val="22"/>
          <w:szCs w:val="22"/>
        </w:rPr>
        <w:t>mmol</w:t>
      </w:r>
      <w:proofErr w:type="spellEnd"/>
      <w:r w:rsidRPr="006562CE">
        <w:rPr>
          <w:sz w:val="22"/>
          <w:szCs w:val="22"/>
        </w:rPr>
        <w:t xml:space="preserve"> (23 mg) natrio, t. y. jis beveik neturi reikšmės.</w:t>
      </w:r>
    </w:p>
    <w:p w14:paraId="4DA95F3E" w14:textId="77777777" w:rsidR="00A94F8C" w:rsidRPr="006562CE" w:rsidRDefault="00A94F8C" w:rsidP="002F1D0B">
      <w:pPr>
        <w:widowControl w:val="0"/>
        <w:numPr>
          <w:ilvl w:val="12"/>
          <w:numId w:val="0"/>
        </w:numPr>
        <w:ind w:right="-2"/>
        <w:jc w:val="both"/>
        <w:rPr>
          <w:sz w:val="22"/>
          <w:szCs w:val="22"/>
        </w:rPr>
      </w:pPr>
    </w:p>
    <w:p w14:paraId="75B79C1F" w14:textId="77777777" w:rsidR="00A94F8C" w:rsidRPr="006562CE" w:rsidRDefault="00A94F8C" w:rsidP="002F1D0B">
      <w:pPr>
        <w:widowControl w:val="0"/>
        <w:numPr>
          <w:ilvl w:val="12"/>
          <w:numId w:val="0"/>
        </w:numPr>
        <w:ind w:right="-2"/>
        <w:jc w:val="both"/>
        <w:rPr>
          <w:sz w:val="22"/>
          <w:szCs w:val="22"/>
        </w:rPr>
      </w:pPr>
    </w:p>
    <w:p w14:paraId="1FED3FDC" w14:textId="77777777" w:rsidR="00A94F8C" w:rsidRPr="006562CE" w:rsidRDefault="00A94F8C" w:rsidP="002F1D0B">
      <w:pPr>
        <w:keepNext/>
        <w:widowControl w:val="0"/>
        <w:tabs>
          <w:tab w:val="left" w:pos="567"/>
        </w:tabs>
        <w:jc w:val="both"/>
        <w:rPr>
          <w:b/>
          <w:sz w:val="22"/>
          <w:szCs w:val="22"/>
        </w:rPr>
      </w:pPr>
      <w:r w:rsidRPr="006562CE">
        <w:rPr>
          <w:b/>
          <w:sz w:val="22"/>
          <w:szCs w:val="22"/>
        </w:rPr>
        <w:t>3.</w:t>
      </w:r>
      <w:r w:rsidRPr="006562CE">
        <w:rPr>
          <w:b/>
          <w:sz w:val="22"/>
          <w:szCs w:val="22"/>
        </w:rPr>
        <w:tab/>
        <w:t xml:space="preserve">Kaip vartoti </w:t>
      </w:r>
      <w:proofErr w:type="spellStart"/>
      <w:r w:rsidRPr="006562CE">
        <w:rPr>
          <w:b/>
          <w:sz w:val="22"/>
          <w:szCs w:val="22"/>
        </w:rPr>
        <w:t>Feremazol</w:t>
      </w:r>
      <w:proofErr w:type="spellEnd"/>
    </w:p>
    <w:p w14:paraId="6BB7924B" w14:textId="77777777" w:rsidR="00A94F8C" w:rsidRPr="006562CE" w:rsidRDefault="00A94F8C" w:rsidP="002F1D0B">
      <w:pPr>
        <w:keepNext/>
        <w:widowControl w:val="0"/>
        <w:jc w:val="both"/>
        <w:rPr>
          <w:sz w:val="22"/>
          <w:szCs w:val="22"/>
        </w:rPr>
      </w:pPr>
    </w:p>
    <w:p w14:paraId="7C742A00" w14:textId="77777777" w:rsidR="00A94F8C" w:rsidRPr="006562CE" w:rsidRDefault="00A94F8C" w:rsidP="002F1D0B">
      <w:pPr>
        <w:widowControl w:val="0"/>
        <w:jc w:val="both"/>
        <w:rPr>
          <w:sz w:val="22"/>
          <w:szCs w:val="22"/>
        </w:rPr>
      </w:pPr>
      <w:r w:rsidRPr="006562CE">
        <w:rPr>
          <w:sz w:val="22"/>
          <w:szCs w:val="22"/>
        </w:rPr>
        <w:t>Visada vartokite šį vaistą tiksliai, kaip nurodė gydytojas arba vaistininkas. Jeigu abejojate, kreipkitės į gydytoją arba vaistininką.</w:t>
      </w:r>
    </w:p>
    <w:p w14:paraId="0F7C2B6D" w14:textId="77777777" w:rsidR="00A94F8C" w:rsidRPr="006562CE" w:rsidRDefault="00A94F8C" w:rsidP="002F1D0B">
      <w:pPr>
        <w:widowControl w:val="0"/>
        <w:suppressAutoHyphens/>
        <w:ind w:left="567" w:hanging="567"/>
        <w:jc w:val="both"/>
        <w:rPr>
          <w:sz w:val="22"/>
          <w:szCs w:val="22"/>
        </w:rPr>
      </w:pPr>
    </w:p>
    <w:p w14:paraId="299ABDF4" w14:textId="77777777" w:rsidR="00A94F8C" w:rsidRPr="006562CE" w:rsidRDefault="00A94F8C" w:rsidP="002F1D0B">
      <w:pPr>
        <w:widowControl w:val="0"/>
        <w:jc w:val="both"/>
        <w:rPr>
          <w:sz w:val="22"/>
          <w:szCs w:val="22"/>
        </w:rPr>
      </w:pPr>
      <w:r w:rsidRPr="006562CE">
        <w:rPr>
          <w:sz w:val="22"/>
          <w:szCs w:val="22"/>
        </w:rPr>
        <w:t xml:space="preserve">Įprastinė kartą per parą vartojama </w:t>
      </w:r>
      <w:proofErr w:type="spellStart"/>
      <w:r w:rsidRPr="006562CE">
        <w:rPr>
          <w:sz w:val="22"/>
          <w:szCs w:val="22"/>
        </w:rPr>
        <w:t>Feremazol</w:t>
      </w:r>
      <w:proofErr w:type="spellEnd"/>
      <w:r w:rsidRPr="006562CE">
        <w:rPr>
          <w:sz w:val="22"/>
          <w:szCs w:val="22"/>
        </w:rPr>
        <w:t xml:space="preserve"> dozė yra viena tabletė. Jei </w:t>
      </w:r>
      <w:proofErr w:type="spellStart"/>
      <w:r w:rsidRPr="006562CE">
        <w:rPr>
          <w:sz w:val="22"/>
          <w:szCs w:val="22"/>
        </w:rPr>
        <w:t>Feremazol</w:t>
      </w:r>
      <w:proofErr w:type="spellEnd"/>
      <w:r w:rsidRPr="006562CE">
        <w:rPr>
          <w:sz w:val="22"/>
          <w:szCs w:val="22"/>
        </w:rPr>
        <w:t xml:space="preserve"> vartosite kasdien tokiu pačiu metu, bus lengviau atsiminti, kad reikia išgerti tabletę.</w:t>
      </w:r>
    </w:p>
    <w:p w14:paraId="30760CD0" w14:textId="77777777" w:rsidR="00A94F8C" w:rsidRPr="006562CE" w:rsidRDefault="00A94F8C" w:rsidP="002F1D0B">
      <w:pPr>
        <w:widowControl w:val="0"/>
        <w:jc w:val="both"/>
        <w:rPr>
          <w:sz w:val="22"/>
          <w:szCs w:val="22"/>
        </w:rPr>
      </w:pPr>
    </w:p>
    <w:p w14:paraId="3BD652DE" w14:textId="77777777" w:rsidR="00A94F8C" w:rsidRPr="006562CE" w:rsidRDefault="00A94F8C" w:rsidP="002F1D0B">
      <w:pPr>
        <w:widowControl w:val="0"/>
        <w:jc w:val="both"/>
        <w:rPr>
          <w:sz w:val="22"/>
          <w:szCs w:val="22"/>
        </w:rPr>
      </w:pPr>
      <w:r w:rsidRPr="006562CE">
        <w:rPr>
          <w:sz w:val="22"/>
          <w:szCs w:val="22"/>
        </w:rPr>
        <w:t>Tabletę galima vartoti valgant arba nevalgant, ją būtina nuryti užgeriant pilna stikline vandens ar kitokio skysčio.</w:t>
      </w:r>
    </w:p>
    <w:p w14:paraId="2835D72E" w14:textId="77777777" w:rsidR="00A94F8C" w:rsidRPr="006562CE" w:rsidRDefault="00A94F8C" w:rsidP="002F1D0B">
      <w:pPr>
        <w:widowControl w:val="0"/>
        <w:jc w:val="both"/>
        <w:rPr>
          <w:sz w:val="22"/>
          <w:szCs w:val="22"/>
        </w:rPr>
      </w:pPr>
    </w:p>
    <w:p w14:paraId="348CD2F5" w14:textId="77777777" w:rsidR="00A94F8C" w:rsidRPr="006562CE" w:rsidRDefault="00A94F8C" w:rsidP="002F1D0B">
      <w:pPr>
        <w:keepNext/>
        <w:widowControl w:val="0"/>
        <w:jc w:val="both"/>
        <w:rPr>
          <w:b/>
          <w:sz w:val="22"/>
          <w:szCs w:val="22"/>
        </w:rPr>
      </w:pPr>
      <w:r w:rsidRPr="006562CE">
        <w:rPr>
          <w:b/>
          <w:sz w:val="22"/>
          <w:szCs w:val="22"/>
        </w:rPr>
        <w:lastRenderedPageBreak/>
        <w:t xml:space="preserve">Kiek laiko vartoti </w:t>
      </w:r>
      <w:proofErr w:type="spellStart"/>
      <w:r w:rsidRPr="006562CE">
        <w:rPr>
          <w:b/>
          <w:sz w:val="22"/>
          <w:szCs w:val="22"/>
        </w:rPr>
        <w:t>Feremazol</w:t>
      </w:r>
      <w:proofErr w:type="spellEnd"/>
    </w:p>
    <w:p w14:paraId="1985D347" w14:textId="77777777" w:rsidR="00A94F8C" w:rsidRPr="006562CE" w:rsidRDefault="00A94F8C" w:rsidP="002F1D0B">
      <w:pPr>
        <w:widowControl w:val="0"/>
        <w:numPr>
          <w:ilvl w:val="12"/>
          <w:numId w:val="0"/>
        </w:numPr>
        <w:ind w:right="-2"/>
        <w:jc w:val="both"/>
        <w:rPr>
          <w:sz w:val="22"/>
          <w:szCs w:val="22"/>
        </w:rPr>
      </w:pPr>
      <w:r w:rsidRPr="006562CE">
        <w:rPr>
          <w:sz w:val="22"/>
          <w:szCs w:val="22"/>
        </w:rPr>
        <w:t xml:space="preserve">Vartokite </w:t>
      </w:r>
      <w:proofErr w:type="spellStart"/>
      <w:r w:rsidRPr="006562CE">
        <w:rPr>
          <w:b/>
          <w:sz w:val="22"/>
          <w:szCs w:val="22"/>
        </w:rPr>
        <w:t>Feremazol</w:t>
      </w:r>
      <w:proofErr w:type="spellEnd"/>
      <w:r w:rsidRPr="006562CE">
        <w:rPr>
          <w:sz w:val="22"/>
          <w:szCs w:val="22"/>
        </w:rPr>
        <w:t xml:space="preserve"> kasdien tiek laiko, kiek nurodė gydytojas. Vaisto gali tekti vartoti kelis mėnesius ar net kelerius metus. Jeigu kiltų bet kokių klausimų, kiek ilgai vartoti </w:t>
      </w:r>
      <w:proofErr w:type="spellStart"/>
      <w:r w:rsidRPr="006562CE">
        <w:rPr>
          <w:sz w:val="22"/>
          <w:szCs w:val="22"/>
        </w:rPr>
        <w:t>Feremazol</w:t>
      </w:r>
      <w:proofErr w:type="spellEnd"/>
      <w:r w:rsidRPr="006562CE">
        <w:rPr>
          <w:sz w:val="22"/>
          <w:szCs w:val="22"/>
        </w:rPr>
        <w:t>, kreipkitės į gydytoją.</w:t>
      </w:r>
    </w:p>
    <w:p w14:paraId="3E070F34" w14:textId="77777777" w:rsidR="00A94F8C" w:rsidRPr="006562CE" w:rsidRDefault="00A94F8C" w:rsidP="002F1D0B">
      <w:pPr>
        <w:widowControl w:val="0"/>
        <w:numPr>
          <w:ilvl w:val="12"/>
          <w:numId w:val="0"/>
        </w:numPr>
        <w:ind w:right="-2"/>
        <w:jc w:val="both"/>
        <w:rPr>
          <w:sz w:val="22"/>
          <w:szCs w:val="22"/>
        </w:rPr>
      </w:pPr>
    </w:p>
    <w:p w14:paraId="2FDF1183" w14:textId="77777777" w:rsidR="00A94F8C" w:rsidRPr="006562CE" w:rsidRDefault="00A94F8C" w:rsidP="002F1D0B">
      <w:pPr>
        <w:keepNext/>
        <w:widowControl w:val="0"/>
        <w:jc w:val="both"/>
        <w:rPr>
          <w:b/>
          <w:sz w:val="22"/>
          <w:szCs w:val="22"/>
        </w:rPr>
      </w:pPr>
      <w:r w:rsidRPr="006562CE">
        <w:rPr>
          <w:b/>
          <w:sz w:val="22"/>
          <w:szCs w:val="22"/>
        </w:rPr>
        <w:t xml:space="preserve">Priežiūra gydymo </w:t>
      </w:r>
      <w:proofErr w:type="spellStart"/>
      <w:r w:rsidRPr="006562CE">
        <w:rPr>
          <w:b/>
          <w:sz w:val="22"/>
          <w:szCs w:val="22"/>
        </w:rPr>
        <w:t>Feremazol</w:t>
      </w:r>
      <w:proofErr w:type="spellEnd"/>
      <w:r w:rsidRPr="006562CE">
        <w:rPr>
          <w:b/>
          <w:sz w:val="22"/>
          <w:szCs w:val="22"/>
        </w:rPr>
        <w:t xml:space="preserve"> metu </w:t>
      </w:r>
    </w:p>
    <w:p w14:paraId="1BAF9D58" w14:textId="77777777" w:rsidR="00A94F8C" w:rsidRPr="006562CE" w:rsidRDefault="00A94F8C" w:rsidP="002F1D0B">
      <w:pPr>
        <w:widowControl w:val="0"/>
        <w:numPr>
          <w:ilvl w:val="12"/>
          <w:numId w:val="0"/>
        </w:numPr>
        <w:ind w:right="-2"/>
        <w:jc w:val="both"/>
        <w:rPr>
          <w:iCs/>
          <w:sz w:val="22"/>
          <w:szCs w:val="22"/>
        </w:rPr>
      </w:pPr>
      <w:r w:rsidRPr="006562CE">
        <w:rPr>
          <w:iCs/>
          <w:sz w:val="22"/>
          <w:szCs w:val="22"/>
        </w:rPr>
        <w:t>Šio vaisto galima vartoti tik atidžiai gydytojui prižiūrint. Gydytojas reguliariai tirs Jūsų būklę, kad nustatytų, ar gydymas sukelia tinkamą poveikį.</w:t>
      </w:r>
    </w:p>
    <w:p w14:paraId="3B33E8C6" w14:textId="77777777" w:rsidR="00A94F8C" w:rsidRPr="006562CE" w:rsidRDefault="00A94F8C" w:rsidP="002F1D0B">
      <w:pPr>
        <w:widowControl w:val="0"/>
        <w:numPr>
          <w:ilvl w:val="12"/>
          <w:numId w:val="0"/>
        </w:numPr>
        <w:ind w:right="-2"/>
        <w:jc w:val="both"/>
        <w:rPr>
          <w:iCs/>
          <w:sz w:val="22"/>
          <w:szCs w:val="22"/>
        </w:rPr>
      </w:pPr>
    </w:p>
    <w:p w14:paraId="5175C96C" w14:textId="77777777" w:rsidR="00A94F8C" w:rsidRPr="006562CE" w:rsidRDefault="00A94F8C" w:rsidP="002F1D0B">
      <w:pPr>
        <w:widowControl w:val="0"/>
        <w:numPr>
          <w:ilvl w:val="12"/>
          <w:numId w:val="0"/>
        </w:numPr>
        <w:ind w:right="-2"/>
        <w:jc w:val="both"/>
        <w:rPr>
          <w:sz w:val="22"/>
          <w:szCs w:val="22"/>
        </w:rPr>
      </w:pPr>
      <w:proofErr w:type="spellStart"/>
      <w:r w:rsidRPr="006562CE">
        <w:rPr>
          <w:sz w:val="22"/>
          <w:szCs w:val="22"/>
        </w:rPr>
        <w:t>Feremazol</w:t>
      </w:r>
      <w:proofErr w:type="spellEnd"/>
      <w:r w:rsidRPr="006562CE">
        <w:rPr>
          <w:b/>
          <w:sz w:val="22"/>
          <w:szCs w:val="22"/>
        </w:rPr>
        <w:t xml:space="preserve"> </w:t>
      </w:r>
      <w:r w:rsidRPr="006562CE">
        <w:rPr>
          <w:sz w:val="22"/>
          <w:szCs w:val="22"/>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2EBD17BE" w14:textId="77777777" w:rsidR="00A94F8C" w:rsidRPr="006562CE" w:rsidRDefault="00A94F8C" w:rsidP="002F1D0B">
      <w:pPr>
        <w:widowControl w:val="0"/>
        <w:jc w:val="both"/>
        <w:rPr>
          <w:sz w:val="22"/>
          <w:szCs w:val="22"/>
        </w:rPr>
      </w:pPr>
    </w:p>
    <w:p w14:paraId="27448FE5" w14:textId="77777777" w:rsidR="00A94F8C" w:rsidRPr="006562CE" w:rsidRDefault="00A94F8C" w:rsidP="002F1D0B">
      <w:pPr>
        <w:keepNext/>
        <w:widowControl w:val="0"/>
        <w:jc w:val="both"/>
        <w:rPr>
          <w:b/>
          <w:sz w:val="22"/>
          <w:szCs w:val="22"/>
        </w:rPr>
      </w:pPr>
      <w:r w:rsidRPr="006562CE">
        <w:rPr>
          <w:b/>
          <w:sz w:val="22"/>
          <w:szCs w:val="22"/>
        </w:rPr>
        <w:t xml:space="preserve">Ką daryti pavartojus per didelę </w:t>
      </w:r>
      <w:proofErr w:type="spellStart"/>
      <w:r w:rsidRPr="006562CE">
        <w:rPr>
          <w:b/>
          <w:sz w:val="22"/>
          <w:szCs w:val="22"/>
        </w:rPr>
        <w:t>Feremazol</w:t>
      </w:r>
      <w:proofErr w:type="spellEnd"/>
      <w:r w:rsidRPr="006562CE">
        <w:rPr>
          <w:b/>
          <w:sz w:val="22"/>
          <w:szCs w:val="22"/>
        </w:rPr>
        <w:t xml:space="preserve"> dozę?</w:t>
      </w:r>
    </w:p>
    <w:p w14:paraId="0C50FCB1" w14:textId="77777777" w:rsidR="00A94F8C" w:rsidRPr="006562CE" w:rsidRDefault="00A94F8C" w:rsidP="002F1D0B">
      <w:pPr>
        <w:widowControl w:val="0"/>
        <w:jc w:val="both"/>
        <w:rPr>
          <w:sz w:val="22"/>
          <w:szCs w:val="22"/>
        </w:rPr>
      </w:pPr>
      <w:r w:rsidRPr="006562CE">
        <w:rPr>
          <w:sz w:val="22"/>
          <w:szCs w:val="22"/>
        </w:rPr>
        <w:t xml:space="preserve">Jeigu išgėrėte per daug </w:t>
      </w:r>
      <w:proofErr w:type="spellStart"/>
      <w:r w:rsidRPr="006562CE">
        <w:rPr>
          <w:b/>
          <w:sz w:val="22"/>
          <w:szCs w:val="22"/>
        </w:rPr>
        <w:t>Feremazol</w:t>
      </w:r>
      <w:proofErr w:type="spellEnd"/>
      <w:r w:rsidRPr="006562CE">
        <w:rPr>
          <w:sz w:val="22"/>
          <w:szCs w:val="22"/>
        </w:rPr>
        <w:t xml:space="preserve"> arba kas nors kitas netyčia išgėrė Jūsų tablečių, nedelsdami kreipkitės į gydytoją ar ligoninę. Parodykite tablečių pakuotę. Gali prireikti medicinos pagalbos.</w:t>
      </w:r>
    </w:p>
    <w:p w14:paraId="19FAC421" w14:textId="77777777" w:rsidR="00A94F8C" w:rsidRPr="006562CE" w:rsidRDefault="00A94F8C" w:rsidP="002F1D0B">
      <w:pPr>
        <w:widowControl w:val="0"/>
        <w:numPr>
          <w:ilvl w:val="12"/>
          <w:numId w:val="0"/>
        </w:numPr>
        <w:jc w:val="both"/>
        <w:rPr>
          <w:sz w:val="22"/>
          <w:szCs w:val="22"/>
        </w:rPr>
      </w:pPr>
    </w:p>
    <w:p w14:paraId="4442F7CF" w14:textId="77777777" w:rsidR="00A94F8C" w:rsidRPr="006562CE" w:rsidRDefault="00A94F8C" w:rsidP="002F1D0B">
      <w:pPr>
        <w:keepNext/>
        <w:widowControl w:val="0"/>
        <w:jc w:val="both"/>
        <w:rPr>
          <w:b/>
          <w:sz w:val="22"/>
          <w:szCs w:val="22"/>
        </w:rPr>
      </w:pPr>
      <w:r w:rsidRPr="006562CE">
        <w:rPr>
          <w:b/>
          <w:sz w:val="22"/>
          <w:szCs w:val="22"/>
        </w:rPr>
        <w:t xml:space="preserve">Pamiršus pavartoti </w:t>
      </w:r>
      <w:proofErr w:type="spellStart"/>
      <w:r w:rsidRPr="006562CE">
        <w:rPr>
          <w:b/>
          <w:sz w:val="22"/>
          <w:szCs w:val="22"/>
        </w:rPr>
        <w:t>Feremazol</w:t>
      </w:r>
      <w:proofErr w:type="spellEnd"/>
    </w:p>
    <w:p w14:paraId="5829A786"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t xml:space="preserve">Jeigu jau beveik laikas gerti kitą dozę (pvz., 2 ar 3 valandų laikotarpiu), praleiskite pamirštąją ir kitą dozę gerkite tada, kada priklauso. </w:t>
      </w:r>
    </w:p>
    <w:p w14:paraId="510CAC06"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t>Kitu atveju išgerkite pamirštąją dozę vos tik prisiminę, o kitą tabletę vartokite kaip įprasta.</w:t>
      </w:r>
    </w:p>
    <w:p w14:paraId="6E30550B" w14:textId="77777777" w:rsidR="00A94F8C" w:rsidRPr="006562CE" w:rsidRDefault="00A94F8C" w:rsidP="002F1D0B">
      <w:pPr>
        <w:widowControl w:val="0"/>
        <w:numPr>
          <w:ilvl w:val="0"/>
          <w:numId w:val="26"/>
        </w:numPr>
        <w:ind w:left="567" w:hanging="567"/>
        <w:jc w:val="both"/>
        <w:rPr>
          <w:sz w:val="22"/>
          <w:szCs w:val="22"/>
        </w:rPr>
      </w:pPr>
      <w:r w:rsidRPr="006562CE">
        <w:rPr>
          <w:sz w:val="22"/>
          <w:szCs w:val="22"/>
        </w:rPr>
        <w:t>Negalima vartoti dvigubos dozės norint kompensuoti praleistą dozę.</w:t>
      </w:r>
    </w:p>
    <w:p w14:paraId="4F3B724B" w14:textId="77777777" w:rsidR="00A94F8C" w:rsidRPr="006562CE" w:rsidRDefault="00A94F8C" w:rsidP="002F1D0B">
      <w:pPr>
        <w:widowControl w:val="0"/>
        <w:suppressAutoHyphens/>
        <w:ind w:left="567" w:hanging="567"/>
        <w:jc w:val="both"/>
        <w:rPr>
          <w:sz w:val="22"/>
          <w:szCs w:val="22"/>
        </w:rPr>
      </w:pPr>
    </w:p>
    <w:p w14:paraId="369C8548" w14:textId="77777777" w:rsidR="00A94F8C" w:rsidRPr="006562CE" w:rsidRDefault="00A94F8C" w:rsidP="002F1D0B">
      <w:pPr>
        <w:keepNext/>
        <w:widowControl w:val="0"/>
        <w:jc w:val="both"/>
        <w:rPr>
          <w:b/>
          <w:sz w:val="22"/>
          <w:szCs w:val="22"/>
        </w:rPr>
      </w:pPr>
      <w:r w:rsidRPr="006562CE">
        <w:rPr>
          <w:b/>
          <w:sz w:val="22"/>
          <w:szCs w:val="22"/>
        </w:rPr>
        <w:t xml:space="preserve">Nustojus vartoti </w:t>
      </w:r>
      <w:proofErr w:type="spellStart"/>
      <w:r w:rsidRPr="006562CE">
        <w:rPr>
          <w:b/>
          <w:sz w:val="22"/>
          <w:szCs w:val="22"/>
        </w:rPr>
        <w:t>Feremazol</w:t>
      </w:r>
      <w:proofErr w:type="spellEnd"/>
    </w:p>
    <w:p w14:paraId="2DB1F36C" w14:textId="77777777" w:rsidR="00A94F8C" w:rsidRPr="006562CE" w:rsidRDefault="00A94F8C" w:rsidP="002F1D0B">
      <w:pPr>
        <w:widowControl w:val="0"/>
        <w:jc w:val="both"/>
        <w:rPr>
          <w:sz w:val="22"/>
          <w:szCs w:val="22"/>
        </w:rPr>
      </w:pPr>
      <w:r w:rsidRPr="006562CE">
        <w:rPr>
          <w:sz w:val="22"/>
          <w:szCs w:val="22"/>
        </w:rPr>
        <w:t xml:space="preserve">Nenustokite vartoti </w:t>
      </w:r>
      <w:proofErr w:type="spellStart"/>
      <w:r w:rsidRPr="006562CE">
        <w:rPr>
          <w:sz w:val="22"/>
          <w:szCs w:val="22"/>
        </w:rPr>
        <w:t>Feremazol</w:t>
      </w:r>
      <w:proofErr w:type="spellEnd"/>
      <w:r w:rsidRPr="006562CE">
        <w:rPr>
          <w:sz w:val="22"/>
          <w:szCs w:val="22"/>
        </w:rPr>
        <w:t xml:space="preserve"> tol, kol nenurodys gydytojas. Taip pat žr. pirmiau esantį poskyrį „Kiek laiko vartoti </w:t>
      </w:r>
      <w:proofErr w:type="spellStart"/>
      <w:r w:rsidRPr="006562CE">
        <w:rPr>
          <w:sz w:val="22"/>
          <w:szCs w:val="22"/>
        </w:rPr>
        <w:t>Feremazol</w:t>
      </w:r>
      <w:proofErr w:type="spellEnd"/>
      <w:r w:rsidRPr="006562CE">
        <w:rPr>
          <w:sz w:val="22"/>
          <w:szCs w:val="22"/>
        </w:rPr>
        <w:t>“.</w:t>
      </w:r>
    </w:p>
    <w:p w14:paraId="1ED44F07" w14:textId="77777777" w:rsidR="00A94F8C" w:rsidRPr="006562CE" w:rsidRDefault="00A94F8C" w:rsidP="002F1D0B">
      <w:pPr>
        <w:widowControl w:val="0"/>
        <w:jc w:val="both"/>
        <w:rPr>
          <w:sz w:val="22"/>
          <w:szCs w:val="22"/>
        </w:rPr>
      </w:pPr>
    </w:p>
    <w:p w14:paraId="51E87C62" w14:textId="77777777" w:rsidR="00A94F8C" w:rsidRPr="006562CE" w:rsidRDefault="00A94F8C" w:rsidP="002F1D0B">
      <w:pPr>
        <w:widowControl w:val="0"/>
        <w:numPr>
          <w:ilvl w:val="12"/>
          <w:numId w:val="0"/>
        </w:numPr>
        <w:ind w:left="567" w:right="-2" w:hanging="567"/>
        <w:jc w:val="both"/>
        <w:rPr>
          <w:sz w:val="22"/>
          <w:szCs w:val="22"/>
        </w:rPr>
      </w:pPr>
      <w:r w:rsidRPr="006562CE">
        <w:rPr>
          <w:sz w:val="22"/>
          <w:szCs w:val="22"/>
        </w:rPr>
        <w:t>Jeigu kiltų daugiau klausimų dėl šio vaisto vartojimo, kreipkitės į gydytoją arba vaistininką.</w:t>
      </w:r>
    </w:p>
    <w:p w14:paraId="5EF8A852" w14:textId="77777777" w:rsidR="00A94F8C" w:rsidRPr="006562CE" w:rsidRDefault="00A94F8C" w:rsidP="002F1D0B">
      <w:pPr>
        <w:widowControl w:val="0"/>
        <w:numPr>
          <w:ilvl w:val="12"/>
          <w:numId w:val="0"/>
        </w:numPr>
        <w:ind w:left="567" w:right="-2" w:hanging="567"/>
        <w:jc w:val="both"/>
        <w:rPr>
          <w:sz w:val="22"/>
          <w:szCs w:val="22"/>
        </w:rPr>
      </w:pPr>
    </w:p>
    <w:p w14:paraId="045E4123" w14:textId="77777777" w:rsidR="00A94F8C" w:rsidRPr="006562CE" w:rsidRDefault="00A94F8C" w:rsidP="002F1D0B">
      <w:pPr>
        <w:widowControl w:val="0"/>
        <w:numPr>
          <w:ilvl w:val="12"/>
          <w:numId w:val="0"/>
        </w:numPr>
        <w:ind w:left="567" w:right="-2" w:hanging="567"/>
        <w:jc w:val="both"/>
        <w:rPr>
          <w:sz w:val="22"/>
          <w:szCs w:val="22"/>
        </w:rPr>
      </w:pPr>
    </w:p>
    <w:p w14:paraId="2EF58C0C" w14:textId="77777777" w:rsidR="00A94F8C" w:rsidRPr="006562CE" w:rsidRDefault="00A94F8C" w:rsidP="002F1D0B">
      <w:pPr>
        <w:keepNext/>
        <w:widowControl w:val="0"/>
        <w:numPr>
          <w:ilvl w:val="12"/>
          <w:numId w:val="0"/>
        </w:numPr>
        <w:ind w:left="567" w:right="-2" w:hanging="567"/>
        <w:jc w:val="both"/>
        <w:rPr>
          <w:sz w:val="22"/>
          <w:szCs w:val="22"/>
        </w:rPr>
      </w:pPr>
      <w:r w:rsidRPr="006562CE">
        <w:rPr>
          <w:b/>
          <w:sz w:val="22"/>
          <w:szCs w:val="22"/>
        </w:rPr>
        <w:t>4.</w:t>
      </w:r>
      <w:r w:rsidRPr="006562CE">
        <w:rPr>
          <w:b/>
          <w:sz w:val="22"/>
          <w:szCs w:val="22"/>
        </w:rPr>
        <w:tab/>
        <w:t>Galimas šalutinis poveikis</w:t>
      </w:r>
    </w:p>
    <w:p w14:paraId="1D0A61E8" w14:textId="77777777" w:rsidR="00A94F8C" w:rsidRPr="006562CE" w:rsidRDefault="00A94F8C" w:rsidP="002F1D0B">
      <w:pPr>
        <w:keepNext/>
        <w:widowControl w:val="0"/>
        <w:jc w:val="both"/>
        <w:rPr>
          <w:sz w:val="22"/>
          <w:szCs w:val="22"/>
        </w:rPr>
      </w:pPr>
    </w:p>
    <w:p w14:paraId="325AC7F1" w14:textId="77777777" w:rsidR="00A94F8C" w:rsidRPr="006562CE" w:rsidRDefault="00A94F8C" w:rsidP="002F1D0B">
      <w:pPr>
        <w:widowControl w:val="0"/>
        <w:jc w:val="both"/>
        <w:rPr>
          <w:sz w:val="22"/>
          <w:szCs w:val="22"/>
        </w:rPr>
      </w:pPr>
      <w:r w:rsidRPr="006562CE">
        <w:rPr>
          <w:sz w:val="22"/>
          <w:szCs w:val="22"/>
        </w:rPr>
        <w:t>Šis vaistas, kaip ir visi kiti, gali sukelti šalutinį poveikį, nors jis pasireiškia ne visiems žmonėms.</w:t>
      </w:r>
    </w:p>
    <w:p w14:paraId="5FB5270A" w14:textId="77777777" w:rsidR="00A94F8C" w:rsidRPr="006562CE" w:rsidRDefault="00A94F8C" w:rsidP="002F1D0B">
      <w:pPr>
        <w:widowControl w:val="0"/>
        <w:jc w:val="both"/>
        <w:rPr>
          <w:sz w:val="22"/>
          <w:szCs w:val="22"/>
        </w:rPr>
      </w:pPr>
    </w:p>
    <w:p w14:paraId="43A79734" w14:textId="77777777" w:rsidR="00A94F8C" w:rsidRPr="006562CE" w:rsidRDefault="00A94F8C" w:rsidP="002F1D0B">
      <w:pPr>
        <w:widowControl w:val="0"/>
        <w:jc w:val="both"/>
        <w:rPr>
          <w:sz w:val="22"/>
          <w:szCs w:val="22"/>
        </w:rPr>
      </w:pPr>
      <w:r w:rsidRPr="006562CE">
        <w:rPr>
          <w:sz w:val="22"/>
          <w:szCs w:val="22"/>
        </w:rPr>
        <w:t>Dažniausiai šalutinis poveikis būna lengvas arba vidutinio sunkumo ir paprastai išnyksta per kelias gydymo dienas ar savaites.</w:t>
      </w:r>
    </w:p>
    <w:p w14:paraId="0F60874D" w14:textId="77777777" w:rsidR="00A94F8C" w:rsidRPr="006562CE" w:rsidRDefault="00A94F8C" w:rsidP="002F1D0B">
      <w:pPr>
        <w:widowControl w:val="0"/>
        <w:jc w:val="both"/>
        <w:rPr>
          <w:sz w:val="22"/>
          <w:szCs w:val="22"/>
        </w:rPr>
      </w:pPr>
    </w:p>
    <w:p w14:paraId="05334D8C" w14:textId="77777777" w:rsidR="00A94F8C" w:rsidRPr="006562CE" w:rsidRDefault="00A94F8C" w:rsidP="002F1D0B">
      <w:pPr>
        <w:widowControl w:val="0"/>
        <w:jc w:val="both"/>
        <w:rPr>
          <w:sz w:val="22"/>
          <w:szCs w:val="22"/>
        </w:rPr>
      </w:pPr>
      <w:r w:rsidRPr="006562CE">
        <w:rPr>
          <w:sz w:val="22"/>
          <w:szCs w:val="22"/>
        </w:rPr>
        <w:t>Tam tikras šalutinis poveikis, pavyzdžiui, karščio pylimas, plaukų slinkimas ar kraujavimas iš makšties, gali pasireikšti dėl sumažėjusio estrogenų kiekio organizme.</w:t>
      </w:r>
    </w:p>
    <w:p w14:paraId="1C32ACA8" w14:textId="77777777" w:rsidR="00A94F8C" w:rsidRPr="006562CE" w:rsidRDefault="00A94F8C" w:rsidP="002F1D0B">
      <w:pPr>
        <w:widowControl w:val="0"/>
        <w:jc w:val="both"/>
        <w:rPr>
          <w:sz w:val="22"/>
          <w:szCs w:val="22"/>
        </w:rPr>
      </w:pPr>
    </w:p>
    <w:p w14:paraId="5F1676BB" w14:textId="77777777" w:rsidR="00A94F8C" w:rsidRPr="006562CE" w:rsidRDefault="00A94F8C" w:rsidP="002F1D0B">
      <w:pPr>
        <w:widowControl w:val="0"/>
        <w:jc w:val="both"/>
        <w:rPr>
          <w:sz w:val="22"/>
          <w:szCs w:val="22"/>
        </w:rPr>
      </w:pPr>
      <w:r w:rsidRPr="006562CE">
        <w:rPr>
          <w:sz w:val="22"/>
          <w:szCs w:val="22"/>
        </w:rPr>
        <w:t>Dėl išvardyto galimo šalutinio poveikio nerimauti nereikia. Jums gali nepasireikšti nė vienas iš jų.</w:t>
      </w:r>
    </w:p>
    <w:p w14:paraId="7BD5CBA2" w14:textId="77777777" w:rsidR="00A94F8C" w:rsidRPr="006562CE" w:rsidRDefault="00A94F8C" w:rsidP="002F1D0B">
      <w:pPr>
        <w:widowControl w:val="0"/>
        <w:jc w:val="both"/>
        <w:rPr>
          <w:sz w:val="22"/>
          <w:szCs w:val="22"/>
        </w:rPr>
      </w:pPr>
    </w:p>
    <w:p w14:paraId="53F1EEAD" w14:textId="77777777" w:rsidR="00A94F8C" w:rsidRPr="006562CE" w:rsidRDefault="00A94F8C" w:rsidP="002F1D0B">
      <w:pPr>
        <w:keepNext/>
        <w:widowControl w:val="0"/>
        <w:jc w:val="both"/>
        <w:rPr>
          <w:sz w:val="22"/>
          <w:szCs w:val="22"/>
        </w:rPr>
      </w:pPr>
      <w:r w:rsidRPr="006562CE">
        <w:rPr>
          <w:b/>
          <w:sz w:val="22"/>
          <w:szCs w:val="22"/>
        </w:rPr>
        <w:t>Tam tikras šalutinis poveikis gali būti sunkus.</w:t>
      </w:r>
    </w:p>
    <w:p w14:paraId="350462A9" w14:textId="77777777" w:rsidR="006562CE" w:rsidRDefault="00A23987" w:rsidP="001A6EAD">
      <w:pPr>
        <w:widowControl w:val="0"/>
        <w:jc w:val="both"/>
        <w:rPr>
          <w:b/>
          <w:bCs/>
          <w:noProof/>
          <w:snapToGrid w:val="0"/>
          <w:sz w:val="22"/>
          <w:szCs w:val="22"/>
        </w:rPr>
      </w:pPr>
      <w:r w:rsidRPr="006562CE">
        <w:rPr>
          <w:b/>
          <w:bCs/>
          <w:noProof/>
          <w:snapToGrid w:val="0"/>
          <w:sz w:val="22"/>
          <w:szCs w:val="22"/>
        </w:rPr>
        <w:t>Nedažni šalutinio poveikio reiškiniai (</w:t>
      </w:r>
      <w:r w:rsidR="00A94F8C" w:rsidRPr="006562CE">
        <w:rPr>
          <w:b/>
          <w:sz w:val="22"/>
        </w:rPr>
        <w:t>gali pasireikšti rečiau kaip 1 iš 100</w:t>
      </w:r>
      <w:r w:rsidRPr="006562CE">
        <w:rPr>
          <w:b/>
          <w:bCs/>
          <w:noProof/>
          <w:snapToGrid w:val="0"/>
          <w:sz w:val="22"/>
          <w:szCs w:val="22"/>
        </w:rPr>
        <w:t xml:space="preserve"> asmenų): </w:t>
      </w:r>
    </w:p>
    <w:p w14:paraId="51F775D9" w14:textId="4DB1B1F2" w:rsidR="00A94F8C" w:rsidRPr="001A6EAD" w:rsidRDefault="00A94F8C" w:rsidP="001A6EAD">
      <w:pPr>
        <w:widowControl w:val="0"/>
        <w:jc w:val="both"/>
        <w:rPr>
          <w:b/>
          <w:bCs/>
          <w:noProof/>
          <w:snapToGrid w:val="0"/>
          <w:sz w:val="22"/>
          <w:szCs w:val="22"/>
        </w:rPr>
      </w:pPr>
      <w:r w:rsidRPr="001A6EAD">
        <w:rPr>
          <w:sz w:val="22"/>
          <w:szCs w:val="22"/>
        </w:rPr>
        <w:t>silpnumas, paralyžius ar pojūčių sutrikimas bet kurioje kūno dalyje (ypač rankose ar kojose), koordinacijos sutrikimas, pykinimas, kalbos ar kvėpavimo pasunkėjimas (smegenų sutrikimo, pavyzdžiui, insulto, požymiai).</w:t>
      </w:r>
    </w:p>
    <w:p w14:paraId="1D70F481"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staigus spaudžiantis krūtinės skausmas (širdies sutrikimo požymis).</w:t>
      </w:r>
    </w:p>
    <w:p w14:paraId="1160B735"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patinimas ar paraudimas išilgai venos, kartu labai stiprus jautrumas ir (kartais) skausmas liečiant.</w:t>
      </w:r>
    </w:p>
    <w:p w14:paraId="46612486"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 xml:space="preserve">infekcijos sukeltas smarkus karščiavimas, </w:t>
      </w:r>
      <w:proofErr w:type="spellStart"/>
      <w:r w:rsidRPr="001A6EAD">
        <w:rPr>
          <w:sz w:val="22"/>
          <w:szCs w:val="22"/>
        </w:rPr>
        <w:t>šaltkrėtis</w:t>
      </w:r>
      <w:proofErr w:type="spellEnd"/>
      <w:r w:rsidRPr="001A6EAD">
        <w:rPr>
          <w:sz w:val="22"/>
          <w:szCs w:val="22"/>
        </w:rPr>
        <w:t xml:space="preserve"> ar burnos išopėjimas (baltųjų kraujo ląstelių stoka).</w:t>
      </w:r>
    </w:p>
    <w:p w14:paraId="17C31255"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didelis nuolatinis matomo vaizdo miglotumas.</w:t>
      </w:r>
    </w:p>
    <w:p w14:paraId="31A2FEB4" w14:textId="77777777" w:rsidR="00A94F8C" w:rsidRPr="001A6EAD" w:rsidRDefault="00A94F8C" w:rsidP="002F1D0B">
      <w:pPr>
        <w:widowControl w:val="0"/>
        <w:numPr>
          <w:ilvl w:val="0"/>
          <w:numId w:val="26"/>
        </w:numPr>
        <w:ind w:left="540" w:hanging="540"/>
        <w:jc w:val="both"/>
        <w:rPr>
          <w:sz w:val="22"/>
          <w:szCs w:val="22"/>
        </w:rPr>
      </w:pPr>
      <w:r w:rsidRPr="001A6EAD">
        <w:rPr>
          <w:sz w:val="22"/>
          <w:szCs w:val="22"/>
        </w:rPr>
        <w:t>sausgyslės uždegimas (</w:t>
      </w:r>
      <w:proofErr w:type="spellStart"/>
      <w:r w:rsidRPr="001A6EAD">
        <w:rPr>
          <w:sz w:val="22"/>
          <w:szCs w:val="22"/>
        </w:rPr>
        <w:t>tendinitas</w:t>
      </w:r>
      <w:proofErr w:type="spellEnd"/>
      <w:r w:rsidRPr="001A6EAD">
        <w:rPr>
          <w:sz w:val="22"/>
          <w:szCs w:val="22"/>
        </w:rPr>
        <w:t>).</w:t>
      </w:r>
    </w:p>
    <w:p w14:paraId="5511FF3B" w14:textId="77777777" w:rsidR="00A94F8C" w:rsidRPr="001A6EAD" w:rsidRDefault="00A94F8C" w:rsidP="002F1D0B">
      <w:pPr>
        <w:widowControl w:val="0"/>
        <w:jc w:val="both"/>
        <w:rPr>
          <w:b/>
          <w:sz w:val="22"/>
          <w:szCs w:val="22"/>
        </w:rPr>
      </w:pPr>
    </w:p>
    <w:p w14:paraId="7E3E6322" w14:textId="34A8416A" w:rsidR="00A94F8C" w:rsidRPr="006562CE" w:rsidRDefault="00A23987" w:rsidP="002F1D0B">
      <w:pPr>
        <w:widowControl w:val="0"/>
        <w:numPr>
          <w:ilvl w:val="0"/>
          <w:numId w:val="26"/>
        </w:numPr>
        <w:ind w:left="567" w:hanging="567"/>
        <w:jc w:val="both"/>
        <w:rPr>
          <w:sz w:val="22"/>
          <w:szCs w:val="22"/>
        </w:rPr>
      </w:pPr>
      <w:r w:rsidRPr="006562CE">
        <w:rPr>
          <w:b/>
          <w:bCs/>
          <w:noProof/>
          <w:snapToGrid w:val="0"/>
          <w:sz w:val="22"/>
          <w:szCs w:val="22"/>
        </w:rPr>
        <w:t>Reti šalutinio poveikio reiškiniai (</w:t>
      </w:r>
      <w:r w:rsidR="00A94F8C" w:rsidRPr="006562CE">
        <w:rPr>
          <w:b/>
          <w:sz w:val="22"/>
          <w:szCs w:val="22"/>
        </w:rPr>
        <w:t>gali pasireikšti rečiau kaip 1 iš 1 000</w:t>
      </w:r>
      <w:r w:rsidRPr="006562CE">
        <w:rPr>
          <w:b/>
          <w:bCs/>
          <w:noProof/>
          <w:snapToGrid w:val="0"/>
          <w:sz w:val="22"/>
          <w:szCs w:val="22"/>
        </w:rPr>
        <w:t xml:space="preserve"> asmenų): </w:t>
      </w:r>
      <w:r w:rsidR="00A94F8C" w:rsidRPr="006562CE">
        <w:rPr>
          <w:sz w:val="22"/>
          <w:szCs w:val="22"/>
        </w:rPr>
        <w:t>kvėpavimo pasunkėjimas, krūtinės skausmas, alpulys, dažnas širdies plakimas, odos pamėlimas ar staiga atsiradęs rankų, kojų ar pėdų skausmas (šie požymiai gali rodyti, kad susidarė kraujo krešulys).</w:t>
      </w:r>
    </w:p>
    <w:p w14:paraId="3A6E1B65" w14:textId="77777777" w:rsidR="00A94F8C" w:rsidRPr="006562CE" w:rsidRDefault="00A94F8C" w:rsidP="002F1D0B">
      <w:pPr>
        <w:widowControl w:val="0"/>
        <w:numPr>
          <w:ilvl w:val="0"/>
          <w:numId w:val="26"/>
        </w:numPr>
        <w:ind w:left="567" w:hanging="567"/>
        <w:jc w:val="both"/>
        <w:rPr>
          <w:sz w:val="22"/>
          <w:szCs w:val="22"/>
        </w:rPr>
      </w:pPr>
      <w:r w:rsidRPr="006562CE">
        <w:rPr>
          <w:bCs/>
          <w:sz w:val="22"/>
          <w:szCs w:val="22"/>
        </w:rPr>
        <w:t>sausgyslės plyšimas.</w:t>
      </w:r>
    </w:p>
    <w:p w14:paraId="2D1DB7E7" w14:textId="77777777" w:rsidR="00A94F8C" w:rsidRPr="001A6EAD" w:rsidRDefault="00A94F8C" w:rsidP="002F1D0B">
      <w:pPr>
        <w:widowControl w:val="0"/>
        <w:jc w:val="both"/>
        <w:rPr>
          <w:b/>
          <w:sz w:val="22"/>
          <w:szCs w:val="22"/>
        </w:rPr>
      </w:pPr>
    </w:p>
    <w:p w14:paraId="6824D3F6" w14:textId="77777777" w:rsidR="00A94F8C" w:rsidRPr="001A6EAD" w:rsidRDefault="00A94F8C" w:rsidP="002F1D0B">
      <w:pPr>
        <w:widowControl w:val="0"/>
        <w:jc w:val="both"/>
        <w:rPr>
          <w:b/>
          <w:sz w:val="22"/>
          <w:szCs w:val="22"/>
        </w:rPr>
      </w:pPr>
      <w:r w:rsidRPr="001A6EAD">
        <w:rPr>
          <w:b/>
          <w:sz w:val="22"/>
          <w:szCs w:val="22"/>
        </w:rPr>
        <w:t>Jei atsiranda bet kuri paminėta būklė, nedelsdama kreipkitės į gydytoją.</w:t>
      </w:r>
    </w:p>
    <w:p w14:paraId="67E4634D" w14:textId="77777777" w:rsidR="00A94F8C" w:rsidRPr="001A6EAD" w:rsidRDefault="00A94F8C" w:rsidP="002F1D0B">
      <w:pPr>
        <w:widowControl w:val="0"/>
        <w:jc w:val="both"/>
        <w:rPr>
          <w:sz w:val="22"/>
          <w:szCs w:val="22"/>
        </w:rPr>
      </w:pPr>
    </w:p>
    <w:p w14:paraId="3FC26022" w14:textId="77777777" w:rsidR="00A94F8C" w:rsidRPr="001A6EAD" w:rsidRDefault="00A94F8C" w:rsidP="002F1D0B">
      <w:pPr>
        <w:keepNext/>
        <w:widowControl w:val="0"/>
        <w:jc w:val="both"/>
        <w:rPr>
          <w:sz w:val="22"/>
          <w:szCs w:val="22"/>
        </w:rPr>
      </w:pPr>
      <w:r w:rsidRPr="001A6EAD">
        <w:rPr>
          <w:sz w:val="22"/>
          <w:szCs w:val="22"/>
        </w:rPr>
        <w:t xml:space="preserve">Jei gydymo </w:t>
      </w:r>
      <w:proofErr w:type="spellStart"/>
      <w:r w:rsidRPr="001A6EAD">
        <w:rPr>
          <w:sz w:val="22"/>
          <w:szCs w:val="22"/>
        </w:rPr>
        <w:t>Feremazol</w:t>
      </w:r>
      <w:proofErr w:type="spellEnd"/>
      <w:r w:rsidRPr="001A6EAD">
        <w:rPr>
          <w:sz w:val="22"/>
          <w:szCs w:val="22"/>
        </w:rPr>
        <w:t xml:space="preserve"> metu pasireiškė bent vienas toliau išvardytas simptomas, nedelsdama kreipkitės į gydytoją:</w:t>
      </w:r>
    </w:p>
    <w:p w14:paraId="1EEEC60E" w14:textId="77777777" w:rsidR="00A94F8C" w:rsidRPr="001A6EAD" w:rsidRDefault="00A94F8C" w:rsidP="002F1D0B">
      <w:pPr>
        <w:widowControl w:val="0"/>
        <w:numPr>
          <w:ilvl w:val="1"/>
          <w:numId w:val="26"/>
        </w:numPr>
        <w:ind w:left="567" w:hanging="567"/>
        <w:jc w:val="both"/>
        <w:rPr>
          <w:sz w:val="22"/>
          <w:szCs w:val="22"/>
          <w:lang w:bidi="th-TH"/>
        </w:rPr>
      </w:pPr>
      <w:r w:rsidRPr="001A6EAD">
        <w:rPr>
          <w:sz w:val="22"/>
          <w:szCs w:val="22"/>
          <w:lang w:bidi="th-TH"/>
        </w:rPr>
        <w:t>tinimas (ypač veido ir gerklės) (alerginės reakcijos požymiai).</w:t>
      </w:r>
    </w:p>
    <w:p w14:paraId="4930C86C" w14:textId="77777777" w:rsidR="00A94F8C" w:rsidRPr="001A6EAD" w:rsidRDefault="00A94F8C" w:rsidP="002F1D0B">
      <w:pPr>
        <w:widowControl w:val="0"/>
        <w:numPr>
          <w:ilvl w:val="1"/>
          <w:numId w:val="26"/>
        </w:numPr>
        <w:ind w:left="567" w:hanging="567"/>
        <w:jc w:val="both"/>
        <w:rPr>
          <w:sz w:val="22"/>
          <w:szCs w:val="22"/>
          <w:lang w:bidi="th-TH"/>
        </w:rPr>
      </w:pPr>
      <w:r w:rsidRPr="001A6EAD">
        <w:rPr>
          <w:sz w:val="22"/>
          <w:szCs w:val="22"/>
          <w:lang w:bidi="th-TH"/>
        </w:rPr>
        <w:t>odos ir akių pageltimas, pykinimas, apetito netekimas, šlapimo patamsėjimas (hepatito požymiai).</w:t>
      </w:r>
    </w:p>
    <w:p w14:paraId="6F85C00E" w14:textId="77777777" w:rsidR="00A94F8C" w:rsidRPr="001A6EAD" w:rsidRDefault="00A94F8C" w:rsidP="002F1D0B">
      <w:pPr>
        <w:widowControl w:val="0"/>
        <w:numPr>
          <w:ilvl w:val="1"/>
          <w:numId w:val="26"/>
        </w:numPr>
        <w:ind w:left="567" w:hanging="567"/>
        <w:jc w:val="both"/>
        <w:rPr>
          <w:sz w:val="22"/>
          <w:szCs w:val="22"/>
          <w:lang w:bidi="th-TH"/>
        </w:rPr>
      </w:pPr>
      <w:r w:rsidRPr="001A6EAD">
        <w:rPr>
          <w:sz w:val="22"/>
          <w:szCs w:val="22"/>
          <w:lang w:bidi="th-TH"/>
        </w:rPr>
        <w:t>išbėrimas, odos paraudimas, pūslių ant lūpų, akių ar burnos atsiradimas, odos lupimasis, karščiavimas (odos sutrikimo požymiai).</w:t>
      </w:r>
    </w:p>
    <w:p w14:paraId="7925DDB5" w14:textId="77777777" w:rsidR="00A94F8C" w:rsidRPr="001A6EAD" w:rsidRDefault="00A94F8C" w:rsidP="002F1D0B">
      <w:pPr>
        <w:widowControl w:val="0"/>
        <w:jc w:val="both"/>
        <w:rPr>
          <w:sz w:val="22"/>
          <w:szCs w:val="22"/>
          <w:lang w:bidi="th-TH"/>
        </w:rPr>
      </w:pPr>
    </w:p>
    <w:p w14:paraId="3CB75613" w14:textId="2A362D04" w:rsidR="00A94F8C" w:rsidRPr="001A6EAD" w:rsidRDefault="00A94F8C" w:rsidP="002F1D0B">
      <w:pPr>
        <w:widowControl w:val="0"/>
        <w:jc w:val="both"/>
        <w:rPr>
          <w:sz w:val="22"/>
          <w:szCs w:val="22"/>
          <w:lang w:bidi="th-TH"/>
        </w:rPr>
      </w:pPr>
      <w:r w:rsidRPr="001A6EAD">
        <w:rPr>
          <w:sz w:val="22"/>
          <w:szCs w:val="22"/>
          <w:lang w:bidi="th-TH"/>
        </w:rPr>
        <w:t>Kit</w:t>
      </w:r>
      <w:r w:rsidR="00B75873" w:rsidRPr="001A6EAD">
        <w:rPr>
          <w:sz w:val="22"/>
          <w:szCs w:val="22"/>
          <w:lang w:bidi="th-TH"/>
        </w:rPr>
        <w:t>i</w:t>
      </w:r>
      <w:r w:rsidRPr="001A6EAD">
        <w:rPr>
          <w:sz w:val="22"/>
          <w:szCs w:val="22"/>
          <w:lang w:bidi="th-TH"/>
        </w:rPr>
        <w:t xml:space="preserve"> šalutini</w:t>
      </w:r>
      <w:r w:rsidR="008F3FF7" w:rsidRPr="001A6EAD">
        <w:rPr>
          <w:sz w:val="22"/>
          <w:szCs w:val="22"/>
          <w:lang w:bidi="th-TH"/>
        </w:rPr>
        <w:t>o</w:t>
      </w:r>
      <w:r w:rsidRPr="001A6EAD">
        <w:rPr>
          <w:sz w:val="22"/>
          <w:szCs w:val="22"/>
          <w:lang w:bidi="th-TH"/>
        </w:rPr>
        <w:t xml:space="preserve"> poveiki</w:t>
      </w:r>
      <w:r w:rsidR="008F3FF7" w:rsidRPr="001A6EAD">
        <w:rPr>
          <w:sz w:val="22"/>
          <w:szCs w:val="22"/>
          <w:lang w:bidi="th-TH"/>
        </w:rPr>
        <w:t>o reiškiniai</w:t>
      </w:r>
    </w:p>
    <w:p w14:paraId="606DF157" w14:textId="77777777" w:rsidR="00A94F8C" w:rsidRPr="001A6EAD" w:rsidRDefault="00A94F8C" w:rsidP="002F1D0B">
      <w:pPr>
        <w:widowControl w:val="0"/>
        <w:jc w:val="both"/>
        <w:rPr>
          <w:sz w:val="22"/>
          <w:szCs w:val="22"/>
        </w:rPr>
      </w:pPr>
    </w:p>
    <w:p w14:paraId="0BBF300A" w14:textId="77777777" w:rsidR="006562CE" w:rsidRPr="006562CE" w:rsidRDefault="00A94F8C" w:rsidP="001A6EAD">
      <w:pPr>
        <w:widowControl w:val="0"/>
        <w:jc w:val="both"/>
        <w:rPr>
          <w:sz w:val="22"/>
          <w:szCs w:val="22"/>
        </w:rPr>
      </w:pPr>
      <w:r w:rsidRPr="006562CE">
        <w:rPr>
          <w:b/>
          <w:sz w:val="22"/>
          <w:szCs w:val="22"/>
        </w:rPr>
        <w:t xml:space="preserve">Labai </w:t>
      </w:r>
      <w:r w:rsidR="00A23987" w:rsidRPr="006562CE">
        <w:rPr>
          <w:b/>
          <w:bCs/>
          <w:noProof/>
          <w:snapToGrid w:val="0"/>
          <w:sz w:val="22"/>
          <w:szCs w:val="22"/>
        </w:rPr>
        <w:t>dažni šalutinio poveikio reiškiniai (</w:t>
      </w:r>
      <w:r w:rsidRPr="006562CE">
        <w:rPr>
          <w:b/>
          <w:sz w:val="22"/>
        </w:rPr>
        <w:t>gali pasireikšti ne rečiau kaip 1 iš 10</w:t>
      </w:r>
      <w:r w:rsidR="00A23987" w:rsidRPr="006562CE">
        <w:rPr>
          <w:b/>
          <w:bCs/>
          <w:noProof/>
          <w:snapToGrid w:val="0"/>
          <w:sz w:val="22"/>
          <w:szCs w:val="22"/>
        </w:rPr>
        <w:t xml:space="preserve"> asmenų):</w:t>
      </w:r>
    </w:p>
    <w:p w14:paraId="7CD8272D" w14:textId="5EFC2FB6" w:rsidR="00A94F8C" w:rsidRPr="001A6EAD" w:rsidRDefault="00A94F8C" w:rsidP="002F1D0B">
      <w:pPr>
        <w:widowControl w:val="0"/>
        <w:numPr>
          <w:ilvl w:val="0"/>
          <w:numId w:val="26"/>
        </w:numPr>
        <w:ind w:left="567" w:hanging="567"/>
        <w:jc w:val="both"/>
        <w:rPr>
          <w:sz w:val="22"/>
          <w:szCs w:val="22"/>
        </w:rPr>
      </w:pPr>
      <w:r w:rsidRPr="001A6EAD">
        <w:rPr>
          <w:sz w:val="22"/>
          <w:szCs w:val="22"/>
        </w:rPr>
        <w:t>karščio pylimas.</w:t>
      </w:r>
    </w:p>
    <w:p w14:paraId="0B63E103"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cholesterolio kiekio padidėjimas (</w:t>
      </w:r>
      <w:proofErr w:type="spellStart"/>
      <w:r w:rsidRPr="001A6EAD">
        <w:rPr>
          <w:sz w:val="22"/>
          <w:szCs w:val="22"/>
        </w:rPr>
        <w:t>hipercholesterolemija</w:t>
      </w:r>
      <w:proofErr w:type="spellEnd"/>
      <w:r w:rsidRPr="001A6EAD">
        <w:rPr>
          <w:sz w:val="22"/>
          <w:szCs w:val="22"/>
        </w:rPr>
        <w:t>).</w:t>
      </w:r>
    </w:p>
    <w:p w14:paraId="11BBE6B7"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nuovargis.</w:t>
      </w:r>
    </w:p>
    <w:p w14:paraId="708EBDEA"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sustiprėjęs prakaitavimas.</w:t>
      </w:r>
    </w:p>
    <w:p w14:paraId="2F18A621"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kaulų ir sąnarių skausmas (</w:t>
      </w:r>
      <w:proofErr w:type="spellStart"/>
      <w:r w:rsidRPr="001A6EAD">
        <w:rPr>
          <w:sz w:val="22"/>
          <w:szCs w:val="22"/>
        </w:rPr>
        <w:t>artralgija</w:t>
      </w:r>
      <w:proofErr w:type="spellEnd"/>
      <w:r w:rsidRPr="001A6EAD">
        <w:rPr>
          <w:sz w:val="22"/>
          <w:szCs w:val="22"/>
        </w:rPr>
        <w:t>).</w:t>
      </w:r>
    </w:p>
    <w:p w14:paraId="5FAA1E06" w14:textId="77777777" w:rsidR="00A94F8C" w:rsidRPr="001A6EAD" w:rsidRDefault="00A94F8C" w:rsidP="002F1D0B">
      <w:pPr>
        <w:widowControl w:val="0"/>
        <w:jc w:val="both"/>
        <w:rPr>
          <w:sz w:val="22"/>
          <w:szCs w:val="22"/>
        </w:rPr>
      </w:pPr>
    </w:p>
    <w:p w14:paraId="1C4EA473" w14:textId="6C076A7A" w:rsidR="00A94F8C" w:rsidRPr="006562CE" w:rsidRDefault="00A23987" w:rsidP="002F1D0B">
      <w:pPr>
        <w:keepNext/>
        <w:widowControl w:val="0"/>
        <w:numPr>
          <w:ilvl w:val="12"/>
          <w:numId w:val="0"/>
        </w:numPr>
        <w:jc w:val="both"/>
        <w:rPr>
          <w:bCs/>
          <w:szCs w:val="24"/>
        </w:rPr>
      </w:pPr>
      <w:r w:rsidRPr="006562CE">
        <w:rPr>
          <w:b/>
          <w:bCs/>
          <w:noProof/>
          <w:snapToGrid w:val="0"/>
          <w:sz w:val="22"/>
          <w:szCs w:val="22"/>
        </w:rPr>
        <w:t>Dažni šalutinio poveikio reiškiniai (</w:t>
      </w:r>
      <w:r w:rsidR="00A94F8C" w:rsidRPr="006562CE">
        <w:rPr>
          <w:b/>
          <w:sz w:val="22"/>
        </w:rPr>
        <w:t>gali pasireikšti rečiau kaip 1 iš 10</w:t>
      </w:r>
      <w:r w:rsidRPr="006562CE">
        <w:rPr>
          <w:b/>
          <w:bCs/>
          <w:noProof/>
          <w:snapToGrid w:val="0"/>
          <w:sz w:val="22"/>
          <w:szCs w:val="22"/>
        </w:rPr>
        <w:t xml:space="preserve"> asmenų):</w:t>
      </w:r>
    </w:p>
    <w:p w14:paraId="10078235"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odos išbėrimas.</w:t>
      </w:r>
    </w:p>
    <w:p w14:paraId="0B1AE819"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galvos skausmas.</w:t>
      </w:r>
    </w:p>
    <w:p w14:paraId="2246CD71"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svaigulys.</w:t>
      </w:r>
    </w:p>
    <w:p w14:paraId="11443109"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bendras negalavimas (bloga savijauta).</w:t>
      </w:r>
    </w:p>
    <w:p w14:paraId="0019D69A"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virškinimo trakto sutrikimai, pavyzdžiui, pykinimas, vėmimas, sutrikęs virškinimas, vidurių užkietėjimas, viduriavimas.</w:t>
      </w:r>
    </w:p>
    <w:p w14:paraId="7A4A8B7D"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padidėjęs ar išnykęs apetitas.</w:t>
      </w:r>
    </w:p>
    <w:p w14:paraId="18D6276F"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raumenų skausmas.</w:t>
      </w:r>
    </w:p>
    <w:p w14:paraId="6AB39986"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 xml:space="preserve">kaulų plonėjimas ir retėjimas (osteoporozė), dėl kurio kai kurioms ligonėms gali lūžti kaulai (taip pat žr. „Priežiūra gydymo </w:t>
      </w:r>
      <w:proofErr w:type="spellStart"/>
      <w:r w:rsidRPr="001A6EAD">
        <w:rPr>
          <w:sz w:val="22"/>
          <w:szCs w:val="22"/>
        </w:rPr>
        <w:t>Feremazol</w:t>
      </w:r>
      <w:proofErr w:type="spellEnd"/>
      <w:r w:rsidRPr="001A6EAD">
        <w:rPr>
          <w:sz w:val="22"/>
          <w:szCs w:val="22"/>
        </w:rPr>
        <w:t xml:space="preserve"> metu“ 3 skyriuje).</w:t>
      </w:r>
    </w:p>
    <w:p w14:paraId="07159F79"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rankų, plaštakų, pėdų, kulkšnių tinimas (edema).</w:t>
      </w:r>
    </w:p>
    <w:p w14:paraId="639386BF"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prislėgta nuotaika (depresija).</w:t>
      </w:r>
    </w:p>
    <w:p w14:paraId="2DA54A85"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kūno svorio didėjimas.</w:t>
      </w:r>
    </w:p>
    <w:p w14:paraId="392890D5"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plaukų slinkimas.</w:t>
      </w:r>
    </w:p>
    <w:p w14:paraId="6448FDEA"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kraujospūdžio padidėjimas (hipertenzija).</w:t>
      </w:r>
    </w:p>
    <w:p w14:paraId="5F41DF3C"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pilvo skausmas.</w:t>
      </w:r>
    </w:p>
    <w:p w14:paraId="7D1DE9D8"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odos sausumas.</w:t>
      </w:r>
    </w:p>
    <w:p w14:paraId="7FA0F6A1"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kraujavimas iš makšties.</w:t>
      </w:r>
    </w:p>
    <w:p w14:paraId="5D2285BB"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juntamas širdies plakimas, dažnas širdies plakimas.</w:t>
      </w:r>
    </w:p>
    <w:p w14:paraId="107151E5"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sąnarių sąstingis (artritas).</w:t>
      </w:r>
    </w:p>
    <w:p w14:paraId="665F7470"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krūtinės skausmas.</w:t>
      </w:r>
    </w:p>
    <w:p w14:paraId="7702DA01" w14:textId="77777777" w:rsidR="00A94F8C" w:rsidRPr="001A6EAD" w:rsidRDefault="00A94F8C" w:rsidP="002F1D0B">
      <w:pPr>
        <w:keepNext/>
        <w:widowControl w:val="0"/>
        <w:jc w:val="both"/>
        <w:rPr>
          <w:sz w:val="22"/>
          <w:szCs w:val="22"/>
        </w:rPr>
      </w:pPr>
    </w:p>
    <w:p w14:paraId="43725917" w14:textId="2005CC3A" w:rsidR="00A94F8C" w:rsidRPr="001A6EAD" w:rsidRDefault="00A23987" w:rsidP="002F1D0B">
      <w:pPr>
        <w:keepNext/>
        <w:widowControl w:val="0"/>
        <w:numPr>
          <w:ilvl w:val="12"/>
          <w:numId w:val="0"/>
        </w:numPr>
        <w:jc w:val="both"/>
        <w:rPr>
          <w:bCs/>
          <w:sz w:val="22"/>
          <w:szCs w:val="22"/>
        </w:rPr>
      </w:pPr>
      <w:r w:rsidRPr="006562CE">
        <w:rPr>
          <w:b/>
          <w:bCs/>
          <w:noProof/>
          <w:snapToGrid w:val="0"/>
          <w:sz w:val="22"/>
          <w:szCs w:val="22"/>
        </w:rPr>
        <w:t>Nedažni šalutinio poveikio reiškiniai (</w:t>
      </w:r>
      <w:r w:rsidR="00A94F8C" w:rsidRPr="006562CE">
        <w:rPr>
          <w:b/>
          <w:sz w:val="22"/>
        </w:rPr>
        <w:t>gali pasireikšti rečiau kaip 1 iš 100</w:t>
      </w:r>
      <w:r w:rsidRPr="006562CE">
        <w:rPr>
          <w:b/>
          <w:bCs/>
          <w:noProof/>
          <w:snapToGrid w:val="0"/>
          <w:sz w:val="22"/>
          <w:szCs w:val="22"/>
        </w:rPr>
        <w:t xml:space="preserve"> asmenų):</w:t>
      </w:r>
    </w:p>
    <w:p w14:paraId="14D0A398"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nervų sistemos sutrikimai, pavyzdžiui, nerimas, nervingumas, dirglumas, apsnūdimas, atminties sutrikimas, labai stiprus mieguistumas, nemiga.</w:t>
      </w:r>
    </w:p>
    <w:p w14:paraId="2320C8B3"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skausmo arba deginimo jausmas rankose ar rieše (tunelinis riešo kanalo sindromas).</w:t>
      </w:r>
    </w:p>
    <w:p w14:paraId="3BC043A2"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sutrikę pojūčiai, ypač lytėjimo.</w:t>
      </w:r>
    </w:p>
    <w:p w14:paraId="59EF7810"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akių sutrikimai, pavyzdžiui, matomo vaizdo miglotumas, akių dirginimas.</w:t>
      </w:r>
    </w:p>
    <w:p w14:paraId="52DDF253"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odos sutrikimai, pavyzdžiui, niežulys (dilgėlinė).</w:t>
      </w:r>
    </w:p>
    <w:p w14:paraId="27A6454D"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išskyros iš makšties, makšties sausmė.</w:t>
      </w:r>
    </w:p>
    <w:p w14:paraId="30BD6B12"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krūtų skausmas.</w:t>
      </w:r>
    </w:p>
    <w:p w14:paraId="6DC1720B"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karščiavimas.</w:t>
      </w:r>
    </w:p>
    <w:p w14:paraId="31410E67"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troškulys, skonio pojūčio pokytis, burnos džiūvimas.</w:t>
      </w:r>
    </w:p>
    <w:p w14:paraId="27D24961"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gleivinės sausumas.</w:t>
      </w:r>
    </w:p>
    <w:p w14:paraId="4955DE69"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kūno svorio mažėjimas.</w:t>
      </w:r>
    </w:p>
    <w:p w14:paraId="7E42499E"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šlapimo takų infekcija, šlapinimosi padažnėjimas.</w:t>
      </w:r>
    </w:p>
    <w:p w14:paraId="500F2CAE"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kosulys.</w:t>
      </w:r>
    </w:p>
    <w:p w14:paraId="7131F9D5"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lastRenderedPageBreak/>
        <w:t>fermentų aktyvumo padidėjimas.</w:t>
      </w:r>
    </w:p>
    <w:p w14:paraId="254A4C6D"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odos ir akių pageltimas.</w:t>
      </w:r>
    </w:p>
    <w:p w14:paraId="2E62C8BE" w14:textId="77777777" w:rsidR="00A94F8C" w:rsidRPr="001A6EAD" w:rsidRDefault="00A94F8C" w:rsidP="002F1D0B">
      <w:pPr>
        <w:keepNext/>
        <w:widowControl w:val="0"/>
        <w:numPr>
          <w:ilvl w:val="0"/>
          <w:numId w:val="26"/>
        </w:numPr>
        <w:ind w:left="567" w:hanging="567"/>
        <w:jc w:val="both"/>
        <w:rPr>
          <w:sz w:val="22"/>
          <w:szCs w:val="22"/>
        </w:rPr>
      </w:pPr>
      <w:r w:rsidRPr="001A6EAD">
        <w:rPr>
          <w:sz w:val="22"/>
          <w:szCs w:val="22"/>
        </w:rPr>
        <w:t xml:space="preserve">padidėjęs </w:t>
      </w:r>
      <w:proofErr w:type="spellStart"/>
      <w:r w:rsidRPr="001A6EAD">
        <w:rPr>
          <w:sz w:val="22"/>
          <w:szCs w:val="22"/>
        </w:rPr>
        <w:t>bilirubino</w:t>
      </w:r>
      <w:proofErr w:type="spellEnd"/>
      <w:r w:rsidRPr="001A6EAD">
        <w:rPr>
          <w:sz w:val="22"/>
          <w:szCs w:val="22"/>
        </w:rPr>
        <w:t xml:space="preserve"> kiekis kraujyje (raudonųjų kraujo kūnelių skaidymas).</w:t>
      </w:r>
    </w:p>
    <w:p w14:paraId="1EBBDE04" w14:textId="77777777" w:rsidR="00A94F8C" w:rsidRPr="001A6EAD" w:rsidRDefault="00A94F8C" w:rsidP="002F1D0B">
      <w:pPr>
        <w:keepNext/>
        <w:widowControl w:val="0"/>
        <w:ind w:left="567"/>
        <w:jc w:val="both"/>
        <w:rPr>
          <w:sz w:val="22"/>
          <w:szCs w:val="22"/>
        </w:rPr>
      </w:pPr>
    </w:p>
    <w:p w14:paraId="284113C0" w14:textId="4977ABEB" w:rsidR="00A94F8C" w:rsidRPr="006562CE" w:rsidRDefault="00A94F8C" w:rsidP="002F1D0B">
      <w:pPr>
        <w:widowControl w:val="0"/>
        <w:jc w:val="both"/>
        <w:rPr>
          <w:b/>
          <w:sz w:val="22"/>
          <w:szCs w:val="22"/>
        </w:rPr>
      </w:pPr>
      <w:r w:rsidRPr="006562CE">
        <w:rPr>
          <w:b/>
          <w:sz w:val="22"/>
          <w:szCs w:val="22"/>
        </w:rPr>
        <w:t>Dažnis nežinomas</w:t>
      </w:r>
      <w:r w:rsidR="00A23987" w:rsidRPr="006562CE">
        <w:rPr>
          <w:b/>
          <w:sz w:val="22"/>
          <w:szCs w:val="22"/>
        </w:rPr>
        <w:t xml:space="preserve"> (</w:t>
      </w:r>
      <w:r w:rsidRPr="006562CE">
        <w:rPr>
          <w:sz w:val="22"/>
          <w:szCs w:val="22"/>
        </w:rPr>
        <w:t>negali būti apskaičiuotas pagal turimus duomenis</w:t>
      </w:r>
      <w:r w:rsidR="00A23987" w:rsidRPr="006562CE">
        <w:rPr>
          <w:sz w:val="22"/>
          <w:szCs w:val="22"/>
        </w:rPr>
        <w:t>)</w:t>
      </w:r>
      <w:r w:rsidRPr="006562CE">
        <w:rPr>
          <w:sz w:val="22"/>
          <w:szCs w:val="22"/>
        </w:rPr>
        <w:t>:</w:t>
      </w:r>
    </w:p>
    <w:p w14:paraId="639F6D7C" w14:textId="77777777" w:rsidR="00A94F8C" w:rsidRPr="001A6EAD" w:rsidRDefault="00A94F8C" w:rsidP="002F1D0B">
      <w:pPr>
        <w:widowControl w:val="0"/>
        <w:jc w:val="both"/>
        <w:rPr>
          <w:sz w:val="22"/>
          <w:szCs w:val="22"/>
        </w:rPr>
      </w:pPr>
      <w:r w:rsidRPr="001A6EAD">
        <w:rPr>
          <w:rFonts w:eastAsia="Calibri"/>
          <w:color w:val="000000"/>
          <w:sz w:val="22"/>
          <w:szCs w:val="22"/>
        </w:rPr>
        <w:t xml:space="preserve">- </w:t>
      </w:r>
      <w:r w:rsidRPr="001A6EAD">
        <w:rPr>
          <w:rFonts w:eastAsia="Calibri"/>
          <w:color w:val="000000"/>
          <w:sz w:val="22"/>
          <w:szCs w:val="22"/>
        </w:rPr>
        <w:tab/>
        <w:t>s</w:t>
      </w:r>
      <w:r w:rsidRPr="001A6EAD">
        <w:rPr>
          <w:sz w:val="22"/>
          <w:szCs w:val="22"/>
        </w:rPr>
        <w:t>pragsintis pirštas, tai tokia būklė, kurios metu sulenktas pirštas arba nykštys užstringa.</w:t>
      </w:r>
    </w:p>
    <w:p w14:paraId="76382BD9" w14:textId="77777777" w:rsidR="00A94F8C" w:rsidRPr="001A6EAD" w:rsidRDefault="00A94F8C" w:rsidP="002F1D0B">
      <w:pPr>
        <w:widowControl w:val="0"/>
        <w:jc w:val="both"/>
        <w:rPr>
          <w:b/>
          <w:sz w:val="22"/>
          <w:szCs w:val="22"/>
        </w:rPr>
      </w:pPr>
    </w:p>
    <w:p w14:paraId="63F7230F" w14:textId="77777777" w:rsidR="00A94F8C" w:rsidRPr="001A6EAD" w:rsidRDefault="00A94F8C" w:rsidP="002F1D0B">
      <w:pPr>
        <w:widowControl w:val="0"/>
        <w:jc w:val="both"/>
        <w:rPr>
          <w:sz w:val="22"/>
          <w:szCs w:val="22"/>
        </w:rPr>
      </w:pPr>
      <w:r w:rsidRPr="001A6EAD">
        <w:rPr>
          <w:sz w:val="22"/>
          <w:szCs w:val="22"/>
        </w:rPr>
        <w:t>Jei kuris nors minėtas poveikis tampa sunkus, pasakykite gydytojui.</w:t>
      </w:r>
    </w:p>
    <w:p w14:paraId="1B08E0C6" w14:textId="77777777" w:rsidR="00A94F8C" w:rsidRPr="001A6EAD" w:rsidRDefault="00A94F8C" w:rsidP="002F1D0B">
      <w:pPr>
        <w:widowControl w:val="0"/>
        <w:jc w:val="both"/>
        <w:rPr>
          <w:sz w:val="22"/>
          <w:szCs w:val="22"/>
        </w:rPr>
      </w:pPr>
    </w:p>
    <w:p w14:paraId="3EA3DC1A" w14:textId="77777777" w:rsidR="00A94F8C" w:rsidRPr="001A6EAD" w:rsidRDefault="00A94F8C" w:rsidP="002F1D0B">
      <w:pPr>
        <w:widowControl w:val="0"/>
        <w:jc w:val="both"/>
        <w:rPr>
          <w:b/>
          <w:sz w:val="22"/>
          <w:szCs w:val="22"/>
        </w:rPr>
      </w:pPr>
      <w:r w:rsidRPr="001A6EAD">
        <w:rPr>
          <w:b/>
          <w:sz w:val="22"/>
          <w:szCs w:val="22"/>
        </w:rPr>
        <w:t>Pranešimas apie šalutinį poveikį</w:t>
      </w:r>
    </w:p>
    <w:p w14:paraId="2F3FB8EC" w14:textId="2A6783E9" w:rsidR="00A94F8C" w:rsidRPr="001A6EAD" w:rsidRDefault="00A94F8C" w:rsidP="001A6EAD">
      <w:pPr>
        <w:widowControl w:val="0"/>
        <w:rPr>
          <w:noProof/>
          <w:sz w:val="22"/>
          <w:szCs w:val="22"/>
        </w:rPr>
      </w:pPr>
      <w:r w:rsidRPr="001A6EAD">
        <w:rPr>
          <w:sz w:val="22"/>
          <w:szCs w:val="22"/>
        </w:rPr>
        <w:t xml:space="preserve">Jeigu pasireiškė šalutinis poveikis, įskaitant šiame lapelyje nenurodytą, pasakykite gydytojui arba vaistininkui. </w:t>
      </w:r>
      <w:r w:rsidR="00D0242B" w:rsidRPr="001A6EAD">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D0242B" w:rsidRPr="001A6EAD">
        <w:rPr>
          <w:sz w:val="22"/>
          <w:szCs w:val="22"/>
        </w:rPr>
        <w:t>NepageidaujamaR@vvkt.lt</w:t>
      </w:r>
      <w:proofErr w:type="spellEnd"/>
      <w:r w:rsidR="00D0242B" w:rsidRPr="001A6EAD">
        <w:rPr>
          <w:sz w:val="22"/>
          <w:szCs w:val="22"/>
        </w:rPr>
        <w:t xml:space="preserve">) arba nemokamu telefonu 8 800 73 568. Pranešdami apie šalutinį poveikį galite mums padėti gauti daugiau informacijos apie šio vaisto saugumą. </w:t>
      </w:r>
    </w:p>
    <w:p w14:paraId="3AA609A8" w14:textId="77777777" w:rsidR="00A94F8C" w:rsidRPr="001A6EAD" w:rsidRDefault="00A94F8C" w:rsidP="001A6EAD">
      <w:pPr>
        <w:widowControl w:val="0"/>
        <w:numPr>
          <w:ilvl w:val="12"/>
          <w:numId w:val="0"/>
        </w:numPr>
        <w:ind w:right="-2"/>
        <w:jc w:val="both"/>
        <w:rPr>
          <w:sz w:val="22"/>
          <w:szCs w:val="22"/>
        </w:rPr>
      </w:pPr>
    </w:p>
    <w:p w14:paraId="0ECD364B" w14:textId="77777777" w:rsidR="00A94F8C" w:rsidRPr="001A6EAD" w:rsidRDefault="00A94F8C" w:rsidP="002F1D0B">
      <w:pPr>
        <w:widowControl w:val="0"/>
        <w:numPr>
          <w:ilvl w:val="12"/>
          <w:numId w:val="0"/>
        </w:numPr>
        <w:ind w:right="-2"/>
        <w:jc w:val="both"/>
        <w:rPr>
          <w:sz w:val="22"/>
          <w:szCs w:val="22"/>
        </w:rPr>
      </w:pPr>
    </w:p>
    <w:p w14:paraId="71A8A0ED" w14:textId="77777777" w:rsidR="00A94F8C" w:rsidRPr="001A6EAD" w:rsidRDefault="00A94F8C" w:rsidP="002F1D0B">
      <w:pPr>
        <w:keepNext/>
        <w:widowControl w:val="0"/>
        <w:numPr>
          <w:ilvl w:val="12"/>
          <w:numId w:val="0"/>
        </w:numPr>
        <w:ind w:left="567" w:hanging="567"/>
        <w:jc w:val="both"/>
        <w:rPr>
          <w:b/>
          <w:sz w:val="22"/>
          <w:szCs w:val="22"/>
        </w:rPr>
      </w:pPr>
      <w:r w:rsidRPr="001A6EAD">
        <w:rPr>
          <w:b/>
          <w:sz w:val="22"/>
          <w:szCs w:val="22"/>
        </w:rPr>
        <w:t>5.</w:t>
      </w:r>
      <w:r w:rsidRPr="001A6EAD">
        <w:rPr>
          <w:b/>
          <w:sz w:val="22"/>
          <w:szCs w:val="22"/>
        </w:rPr>
        <w:tab/>
        <w:t xml:space="preserve">Kaip laikyti </w:t>
      </w:r>
      <w:proofErr w:type="spellStart"/>
      <w:r w:rsidRPr="001A6EAD">
        <w:rPr>
          <w:b/>
          <w:sz w:val="22"/>
          <w:szCs w:val="22"/>
        </w:rPr>
        <w:t>Feremazol</w:t>
      </w:r>
      <w:proofErr w:type="spellEnd"/>
    </w:p>
    <w:p w14:paraId="6D32A173" w14:textId="77777777" w:rsidR="00A94F8C" w:rsidRPr="001A6EAD" w:rsidRDefault="00A94F8C" w:rsidP="002F1D0B">
      <w:pPr>
        <w:keepNext/>
        <w:numPr>
          <w:ilvl w:val="12"/>
          <w:numId w:val="0"/>
        </w:numPr>
        <w:jc w:val="both"/>
        <w:rPr>
          <w:sz w:val="22"/>
          <w:szCs w:val="22"/>
        </w:rPr>
      </w:pPr>
    </w:p>
    <w:p w14:paraId="4A68B4A2" w14:textId="77777777" w:rsidR="00A94F8C" w:rsidRPr="001A6EAD" w:rsidRDefault="00A94F8C" w:rsidP="002F1D0B">
      <w:pPr>
        <w:jc w:val="both"/>
        <w:rPr>
          <w:sz w:val="22"/>
          <w:szCs w:val="22"/>
        </w:rPr>
      </w:pPr>
      <w:r w:rsidRPr="001A6EAD">
        <w:rPr>
          <w:sz w:val="22"/>
          <w:szCs w:val="22"/>
        </w:rPr>
        <w:t>Šį vaistą laikykite vaikams nepastebimoje ir nepasiekiamoje vietoje.</w:t>
      </w:r>
    </w:p>
    <w:p w14:paraId="2DE68E6F" w14:textId="77777777" w:rsidR="00A94F8C" w:rsidRPr="001A6EAD" w:rsidRDefault="00A94F8C" w:rsidP="002F1D0B">
      <w:pPr>
        <w:jc w:val="both"/>
        <w:rPr>
          <w:sz w:val="22"/>
          <w:szCs w:val="22"/>
        </w:rPr>
      </w:pPr>
    </w:p>
    <w:p w14:paraId="00F2FB2A" w14:textId="77777777" w:rsidR="00A94F8C" w:rsidRPr="001A6EAD" w:rsidRDefault="00A94F8C" w:rsidP="002F1D0B">
      <w:pPr>
        <w:jc w:val="both"/>
        <w:rPr>
          <w:sz w:val="22"/>
          <w:szCs w:val="22"/>
        </w:rPr>
      </w:pPr>
      <w:r w:rsidRPr="001A6EAD">
        <w:rPr>
          <w:noProof/>
          <w:sz w:val="22"/>
          <w:szCs w:val="22"/>
        </w:rPr>
        <w:t>Ant dėžutės ir lizdinės plokštelės po „Tinka iki“ arba „EXP“ nurodytam tinkamumo laikui pasibaigus,</w:t>
      </w:r>
      <w:r w:rsidRPr="001A6EAD">
        <w:rPr>
          <w:sz w:val="22"/>
          <w:szCs w:val="22"/>
        </w:rPr>
        <w:t xml:space="preserve"> šio vaisto vartoti negalima. Vaistas tinkamas vartoti iki paskutinės nurodyto mėnesio dienos.</w:t>
      </w:r>
    </w:p>
    <w:p w14:paraId="049A2EA3" w14:textId="77777777" w:rsidR="00A94F8C" w:rsidRPr="001A6EAD" w:rsidRDefault="00A94F8C" w:rsidP="002F1D0B">
      <w:pPr>
        <w:jc w:val="both"/>
        <w:rPr>
          <w:sz w:val="22"/>
          <w:szCs w:val="22"/>
        </w:rPr>
      </w:pPr>
    </w:p>
    <w:p w14:paraId="29FBD56B" w14:textId="603C3F89" w:rsidR="00A94F8C" w:rsidRPr="001A6EAD" w:rsidRDefault="00A94F8C" w:rsidP="002F1D0B">
      <w:pPr>
        <w:jc w:val="both"/>
        <w:rPr>
          <w:sz w:val="22"/>
          <w:szCs w:val="22"/>
        </w:rPr>
      </w:pPr>
      <w:r w:rsidRPr="001A6EAD">
        <w:rPr>
          <w:sz w:val="22"/>
          <w:szCs w:val="22"/>
        </w:rPr>
        <w:t>Šiam vaist</w:t>
      </w:r>
      <w:r w:rsidR="00D0242B" w:rsidRPr="001A6EAD">
        <w:rPr>
          <w:sz w:val="22"/>
          <w:szCs w:val="22"/>
        </w:rPr>
        <w:t>u</w:t>
      </w:r>
      <w:r w:rsidRPr="001A6EAD">
        <w:rPr>
          <w:sz w:val="22"/>
          <w:szCs w:val="22"/>
        </w:rPr>
        <w:t>i specialių laikymo sąlygų nereikia.</w:t>
      </w:r>
    </w:p>
    <w:p w14:paraId="3D3743AB" w14:textId="77777777" w:rsidR="00A94F8C" w:rsidRPr="001A6EAD" w:rsidRDefault="00A94F8C" w:rsidP="002F1D0B">
      <w:pPr>
        <w:jc w:val="both"/>
        <w:rPr>
          <w:sz w:val="22"/>
          <w:szCs w:val="22"/>
        </w:rPr>
      </w:pPr>
    </w:p>
    <w:p w14:paraId="0C2BD0DA" w14:textId="77777777" w:rsidR="00A94F8C" w:rsidRPr="001A6EAD" w:rsidRDefault="00A94F8C" w:rsidP="002F1D0B">
      <w:pPr>
        <w:jc w:val="both"/>
        <w:rPr>
          <w:sz w:val="22"/>
          <w:szCs w:val="22"/>
        </w:rPr>
      </w:pPr>
      <w:r w:rsidRPr="001A6EAD">
        <w:rPr>
          <w:sz w:val="22"/>
          <w:szCs w:val="22"/>
        </w:rPr>
        <w:t>Vaistų negalima išmesti į kanalizaciją arba su buitinėmis atliekomis. Kaip išmesti nereikalingus vaistus, klauskite vaistininko. Šios priemonės padės apsaugoti aplinką.</w:t>
      </w:r>
    </w:p>
    <w:p w14:paraId="07F7EF33" w14:textId="77777777" w:rsidR="00A94F8C" w:rsidRPr="001A6EAD" w:rsidRDefault="00A94F8C" w:rsidP="002F1D0B">
      <w:pPr>
        <w:widowControl w:val="0"/>
        <w:numPr>
          <w:ilvl w:val="12"/>
          <w:numId w:val="0"/>
        </w:numPr>
        <w:ind w:right="-2"/>
        <w:jc w:val="both"/>
        <w:rPr>
          <w:sz w:val="22"/>
          <w:szCs w:val="22"/>
        </w:rPr>
      </w:pPr>
    </w:p>
    <w:p w14:paraId="4DA02D40" w14:textId="77777777" w:rsidR="00A94F8C" w:rsidRPr="001A6EAD" w:rsidRDefault="00A94F8C" w:rsidP="002F1D0B">
      <w:pPr>
        <w:widowControl w:val="0"/>
        <w:numPr>
          <w:ilvl w:val="12"/>
          <w:numId w:val="0"/>
        </w:numPr>
        <w:ind w:right="-2"/>
        <w:jc w:val="both"/>
        <w:rPr>
          <w:sz w:val="22"/>
          <w:szCs w:val="22"/>
        </w:rPr>
      </w:pPr>
    </w:p>
    <w:p w14:paraId="14F4D329" w14:textId="77777777" w:rsidR="00A94F8C" w:rsidRPr="001A6EAD" w:rsidRDefault="00A94F8C" w:rsidP="002F1D0B">
      <w:pPr>
        <w:keepNext/>
        <w:widowControl w:val="0"/>
        <w:numPr>
          <w:ilvl w:val="12"/>
          <w:numId w:val="0"/>
        </w:numPr>
        <w:tabs>
          <w:tab w:val="left" w:pos="567"/>
        </w:tabs>
        <w:jc w:val="both"/>
        <w:rPr>
          <w:b/>
          <w:sz w:val="22"/>
          <w:szCs w:val="22"/>
        </w:rPr>
      </w:pPr>
      <w:r w:rsidRPr="001A6EAD">
        <w:rPr>
          <w:b/>
          <w:sz w:val="22"/>
          <w:szCs w:val="22"/>
        </w:rPr>
        <w:t>6.</w:t>
      </w:r>
      <w:r w:rsidRPr="001A6EAD">
        <w:rPr>
          <w:b/>
          <w:sz w:val="22"/>
          <w:szCs w:val="22"/>
        </w:rPr>
        <w:tab/>
        <w:t>Pakuotės turinys ir kita informacija</w:t>
      </w:r>
    </w:p>
    <w:p w14:paraId="0F557662" w14:textId="77777777" w:rsidR="00A94F8C" w:rsidRPr="001A6EAD" w:rsidRDefault="00A94F8C" w:rsidP="002F1D0B">
      <w:pPr>
        <w:keepNext/>
        <w:widowControl w:val="0"/>
        <w:numPr>
          <w:ilvl w:val="12"/>
          <w:numId w:val="0"/>
        </w:numPr>
        <w:ind w:right="-2"/>
        <w:jc w:val="both"/>
        <w:rPr>
          <w:sz w:val="22"/>
          <w:szCs w:val="22"/>
        </w:rPr>
      </w:pPr>
    </w:p>
    <w:p w14:paraId="5CAB40B4" w14:textId="77777777" w:rsidR="00A94F8C" w:rsidRPr="001A6EAD" w:rsidRDefault="00A94F8C" w:rsidP="002F1D0B">
      <w:pPr>
        <w:numPr>
          <w:ilvl w:val="12"/>
          <w:numId w:val="0"/>
        </w:numPr>
        <w:ind w:right="-2"/>
        <w:jc w:val="both"/>
        <w:rPr>
          <w:b/>
          <w:sz w:val="22"/>
          <w:szCs w:val="22"/>
        </w:rPr>
      </w:pPr>
      <w:proofErr w:type="spellStart"/>
      <w:r w:rsidRPr="001A6EAD">
        <w:rPr>
          <w:b/>
          <w:sz w:val="22"/>
          <w:szCs w:val="22"/>
        </w:rPr>
        <w:t>Feremazol</w:t>
      </w:r>
      <w:proofErr w:type="spellEnd"/>
      <w:r w:rsidRPr="001A6EAD">
        <w:rPr>
          <w:b/>
          <w:sz w:val="22"/>
          <w:szCs w:val="22"/>
        </w:rPr>
        <w:t xml:space="preserve"> sudėtis</w:t>
      </w:r>
    </w:p>
    <w:p w14:paraId="30DE0E96" w14:textId="77777777" w:rsidR="00A94F8C" w:rsidRPr="001A6EAD" w:rsidRDefault="00A94F8C" w:rsidP="002F1D0B">
      <w:pPr>
        <w:widowControl w:val="0"/>
        <w:numPr>
          <w:ilvl w:val="0"/>
          <w:numId w:val="26"/>
        </w:numPr>
        <w:ind w:left="567" w:hanging="567"/>
        <w:jc w:val="both"/>
        <w:rPr>
          <w:sz w:val="22"/>
          <w:szCs w:val="22"/>
        </w:rPr>
      </w:pPr>
      <w:r w:rsidRPr="001A6EAD">
        <w:rPr>
          <w:sz w:val="22"/>
          <w:szCs w:val="22"/>
        </w:rPr>
        <w:t xml:space="preserve">Veiklioji medžiaga yra </w:t>
      </w:r>
      <w:proofErr w:type="spellStart"/>
      <w:r w:rsidRPr="001A6EAD">
        <w:rPr>
          <w:sz w:val="22"/>
          <w:szCs w:val="22"/>
        </w:rPr>
        <w:t>letrozolas</w:t>
      </w:r>
      <w:proofErr w:type="spellEnd"/>
      <w:r w:rsidRPr="001A6EAD">
        <w:rPr>
          <w:sz w:val="22"/>
          <w:szCs w:val="22"/>
        </w:rPr>
        <w:t xml:space="preserve">. Kiekvienoje plėvele dengtoje tabletėje yra 2,5 mg </w:t>
      </w:r>
      <w:proofErr w:type="spellStart"/>
      <w:r w:rsidRPr="001A6EAD">
        <w:rPr>
          <w:sz w:val="22"/>
          <w:szCs w:val="22"/>
        </w:rPr>
        <w:t>letrozolo</w:t>
      </w:r>
      <w:proofErr w:type="spellEnd"/>
      <w:r w:rsidRPr="001A6EAD">
        <w:rPr>
          <w:sz w:val="22"/>
          <w:szCs w:val="22"/>
        </w:rPr>
        <w:t>.</w:t>
      </w:r>
    </w:p>
    <w:p w14:paraId="51E2581F" w14:textId="77777777" w:rsidR="00A94F8C" w:rsidRPr="001A6EAD" w:rsidRDefault="00A94F8C" w:rsidP="002F1D0B">
      <w:pPr>
        <w:widowControl w:val="0"/>
        <w:jc w:val="both"/>
        <w:rPr>
          <w:sz w:val="22"/>
          <w:szCs w:val="22"/>
        </w:rPr>
      </w:pPr>
    </w:p>
    <w:p w14:paraId="735B8FF9" w14:textId="77777777" w:rsidR="00A94F8C" w:rsidRPr="001A6EAD" w:rsidRDefault="00A94F8C" w:rsidP="002F1D0B">
      <w:pPr>
        <w:pStyle w:val="Sraopastraipa"/>
        <w:tabs>
          <w:tab w:val="left" w:pos="567"/>
        </w:tabs>
        <w:spacing w:after="0" w:line="240" w:lineRule="auto"/>
        <w:ind w:left="567" w:hanging="567"/>
        <w:jc w:val="both"/>
        <w:rPr>
          <w:rFonts w:ascii="Times New Roman" w:hAnsi="Times New Roman" w:cs="Times New Roman"/>
          <w:lang w:val="lt-LT"/>
        </w:rPr>
      </w:pPr>
      <w:r w:rsidRPr="001A6EAD">
        <w:rPr>
          <w:rFonts w:ascii="Times New Roman" w:hAnsi="Times New Roman" w:cs="Times New Roman"/>
          <w:lang w:val="lt-LT"/>
        </w:rPr>
        <w:t xml:space="preserve">- </w:t>
      </w:r>
      <w:r w:rsidRPr="001A6EAD">
        <w:rPr>
          <w:rFonts w:ascii="Times New Roman" w:hAnsi="Times New Roman" w:cs="Times New Roman"/>
          <w:lang w:val="lt-LT"/>
        </w:rPr>
        <w:tab/>
      </w:r>
      <w:r w:rsidRPr="001A6EAD">
        <w:rPr>
          <w:rFonts w:ascii="Times New Roman" w:eastAsia="Times New Roman" w:hAnsi="Times New Roman" w:cs="Times New Roman"/>
          <w:lang w:val="lt-LT"/>
        </w:rPr>
        <w:t>Pagalbinės medžiagos yra</w:t>
      </w:r>
      <w:r w:rsidRPr="001A6EAD">
        <w:rPr>
          <w:rFonts w:ascii="Times New Roman" w:hAnsi="Times New Roman" w:cs="Times New Roman"/>
          <w:lang w:val="lt-LT"/>
        </w:rPr>
        <w:t>:</w:t>
      </w:r>
    </w:p>
    <w:p w14:paraId="1AAF472F" w14:textId="77777777" w:rsidR="00A94F8C" w:rsidRPr="001A6EAD" w:rsidRDefault="00A94F8C" w:rsidP="002F1D0B">
      <w:pPr>
        <w:pStyle w:val="Sraopastraipa"/>
        <w:tabs>
          <w:tab w:val="left" w:pos="567"/>
        </w:tabs>
        <w:spacing w:after="0" w:line="240" w:lineRule="auto"/>
        <w:ind w:left="567" w:hanging="567"/>
        <w:jc w:val="both"/>
        <w:rPr>
          <w:rFonts w:ascii="Times New Roman" w:hAnsi="Times New Roman" w:cs="Times New Roman"/>
          <w:lang w:val="lt-LT"/>
        </w:rPr>
      </w:pPr>
      <w:r w:rsidRPr="001A6EAD">
        <w:rPr>
          <w:rFonts w:ascii="Times New Roman" w:hAnsi="Times New Roman" w:cs="Times New Roman"/>
          <w:lang w:val="lt-LT"/>
        </w:rPr>
        <w:tab/>
      </w:r>
      <w:r w:rsidRPr="001A6EAD">
        <w:rPr>
          <w:rFonts w:ascii="Times New Roman" w:hAnsi="Times New Roman" w:cs="Times New Roman"/>
          <w:u w:val="single"/>
          <w:lang w:val="lt-LT"/>
        </w:rPr>
        <w:t>Tabletės šerdis:</w:t>
      </w:r>
      <w:r w:rsidRPr="001A6EAD">
        <w:rPr>
          <w:rFonts w:ascii="Times New Roman" w:hAnsi="Times New Roman" w:cs="Times New Roman"/>
          <w:lang w:val="lt-LT"/>
        </w:rPr>
        <w:t xml:space="preserve"> </w:t>
      </w:r>
      <w:proofErr w:type="spellStart"/>
      <w:r w:rsidRPr="001A6EAD">
        <w:rPr>
          <w:rFonts w:ascii="Times New Roman" w:eastAsia="Times New Roman" w:hAnsi="Times New Roman" w:cs="Times New Roman"/>
          <w:lang w:val="lt-LT"/>
        </w:rPr>
        <w:t>mikrokristalinė</w:t>
      </w:r>
      <w:proofErr w:type="spellEnd"/>
      <w:r w:rsidRPr="001A6EAD">
        <w:rPr>
          <w:rFonts w:ascii="Times New Roman" w:eastAsia="Times New Roman" w:hAnsi="Times New Roman" w:cs="Times New Roman"/>
          <w:lang w:val="lt-LT"/>
        </w:rPr>
        <w:t xml:space="preserve"> celiuliozė</w:t>
      </w:r>
      <w:r w:rsidRPr="001A6EAD">
        <w:rPr>
          <w:rFonts w:ascii="Times New Roman" w:hAnsi="Times New Roman" w:cs="Times New Roman"/>
          <w:lang w:val="lt-LT"/>
        </w:rPr>
        <w:t xml:space="preserve"> 102, l</w:t>
      </w:r>
      <w:r w:rsidRPr="001A6EAD">
        <w:rPr>
          <w:rFonts w:ascii="Times New Roman" w:eastAsia="Times New Roman" w:hAnsi="Times New Roman" w:cs="Times New Roman"/>
          <w:lang w:val="lt-LT"/>
        </w:rPr>
        <w:t xml:space="preserve">aktozė </w:t>
      </w:r>
      <w:proofErr w:type="spellStart"/>
      <w:r w:rsidRPr="001A6EAD">
        <w:rPr>
          <w:rFonts w:ascii="Times New Roman" w:eastAsia="Times New Roman" w:hAnsi="Times New Roman" w:cs="Times New Roman"/>
          <w:lang w:val="lt-LT"/>
        </w:rPr>
        <w:t>monohidratas</w:t>
      </w:r>
      <w:proofErr w:type="spellEnd"/>
      <w:r w:rsidRPr="001A6EAD">
        <w:rPr>
          <w:rFonts w:ascii="Times New Roman" w:hAnsi="Times New Roman" w:cs="Times New Roman"/>
          <w:lang w:val="lt-LT"/>
        </w:rPr>
        <w:t>, k</w:t>
      </w:r>
      <w:r w:rsidRPr="001A6EAD">
        <w:rPr>
          <w:rFonts w:ascii="Times New Roman" w:eastAsia="Times New Roman" w:hAnsi="Times New Roman" w:cs="Times New Roman"/>
          <w:lang w:val="lt-LT"/>
        </w:rPr>
        <w:t>ukurūzų krakmolas</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rPr>
        <w:t>bevandenis koloidinis silicio dioksidas</w:t>
      </w:r>
      <w:r w:rsidRPr="001A6EAD">
        <w:rPr>
          <w:rFonts w:ascii="Times New Roman" w:hAnsi="Times New Roman" w:cs="Times New Roman"/>
          <w:lang w:val="lt-LT"/>
        </w:rPr>
        <w:t xml:space="preserve">, </w:t>
      </w:r>
      <w:proofErr w:type="spellStart"/>
      <w:r w:rsidRPr="001A6EAD">
        <w:rPr>
          <w:rFonts w:ascii="Times New Roman" w:eastAsia="Times New Roman" w:hAnsi="Times New Roman" w:cs="Times New Roman"/>
          <w:lang w:val="lt-LT" w:eastAsia="lt-LT"/>
        </w:rPr>
        <w:t>karboksimetil</w:t>
      </w:r>
      <w:r w:rsidRPr="001A6EAD">
        <w:rPr>
          <w:rFonts w:ascii="Times New Roman" w:eastAsia="Times New Roman" w:hAnsi="Times New Roman" w:cs="Times New Roman"/>
          <w:lang w:val="lt-LT"/>
        </w:rPr>
        <w:t>krakmolo</w:t>
      </w:r>
      <w:proofErr w:type="spellEnd"/>
      <w:r w:rsidRPr="001A6EAD">
        <w:rPr>
          <w:rFonts w:ascii="Times New Roman" w:eastAsia="Times New Roman" w:hAnsi="Times New Roman" w:cs="Times New Roman"/>
          <w:lang w:val="lt-LT"/>
        </w:rPr>
        <w:t xml:space="preserve"> A </w:t>
      </w:r>
      <w:r w:rsidRPr="001A6EAD">
        <w:rPr>
          <w:rFonts w:ascii="Times New Roman" w:eastAsia="Times New Roman" w:hAnsi="Times New Roman" w:cs="Times New Roman"/>
          <w:lang w:val="lt-LT" w:eastAsia="lt-LT"/>
        </w:rPr>
        <w:t>natrio druska</w:t>
      </w:r>
      <w:r w:rsidRPr="001A6EAD">
        <w:rPr>
          <w:rFonts w:ascii="Times New Roman" w:hAnsi="Times New Roman" w:cs="Times New Roman"/>
          <w:lang w:val="lt-LT"/>
        </w:rPr>
        <w:t xml:space="preserve">, </w:t>
      </w:r>
      <w:r w:rsidRPr="001A6EAD">
        <w:rPr>
          <w:rFonts w:ascii="Times New Roman" w:eastAsia="Times New Roman" w:hAnsi="Times New Roman" w:cs="Times New Roman"/>
          <w:lang w:val="lt-LT"/>
        </w:rPr>
        <w:t xml:space="preserve">magnio </w:t>
      </w:r>
      <w:proofErr w:type="spellStart"/>
      <w:r w:rsidRPr="001A6EAD">
        <w:rPr>
          <w:rFonts w:ascii="Times New Roman" w:eastAsia="Times New Roman" w:hAnsi="Times New Roman" w:cs="Times New Roman"/>
          <w:lang w:val="lt-LT"/>
        </w:rPr>
        <w:t>stearatas</w:t>
      </w:r>
      <w:proofErr w:type="spellEnd"/>
      <w:r w:rsidRPr="001A6EAD">
        <w:rPr>
          <w:rFonts w:ascii="Times New Roman" w:hAnsi="Times New Roman" w:cs="Times New Roman"/>
          <w:lang w:val="lt-LT"/>
        </w:rPr>
        <w:t>.</w:t>
      </w:r>
    </w:p>
    <w:p w14:paraId="514A9623" w14:textId="025E5CF7" w:rsidR="00A94F8C" w:rsidRPr="007F6DB8" w:rsidRDefault="00A94F8C" w:rsidP="002F1D0B">
      <w:pPr>
        <w:ind w:left="540" w:hanging="540"/>
        <w:jc w:val="both"/>
        <w:rPr>
          <w:sz w:val="22"/>
          <w:szCs w:val="22"/>
        </w:rPr>
      </w:pPr>
      <w:r w:rsidRPr="001A6EAD">
        <w:rPr>
          <w:sz w:val="22"/>
          <w:szCs w:val="22"/>
        </w:rPr>
        <w:tab/>
      </w:r>
      <w:r w:rsidRPr="001A6EAD">
        <w:rPr>
          <w:sz w:val="22"/>
          <w:szCs w:val="22"/>
          <w:u w:val="single"/>
        </w:rPr>
        <w:t>Tabletės plėvelė:</w:t>
      </w:r>
      <w:r w:rsidRPr="001A6EAD">
        <w:rPr>
          <w:sz w:val="22"/>
          <w:szCs w:val="22"/>
        </w:rPr>
        <w:t xml:space="preserve"> </w:t>
      </w:r>
      <w:proofErr w:type="spellStart"/>
      <w:r w:rsidRPr="001A6EAD">
        <w:rPr>
          <w:sz w:val="22"/>
          <w:szCs w:val="22"/>
        </w:rPr>
        <w:t>Hipromeliozė</w:t>
      </w:r>
      <w:proofErr w:type="spellEnd"/>
      <w:r w:rsidRPr="001A6EAD">
        <w:rPr>
          <w:sz w:val="22"/>
          <w:szCs w:val="22"/>
        </w:rPr>
        <w:t xml:space="preserve">, </w:t>
      </w:r>
      <w:proofErr w:type="spellStart"/>
      <w:r w:rsidRPr="001A6EAD">
        <w:rPr>
          <w:sz w:val="22"/>
          <w:szCs w:val="22"/>
        </w:rPr>
        <w:t>makrogolis</w:t>
      </w:r>
      <w:proofErr w:type="spellEnd"/>
      <w:r w:rsidRPr="001A6EAD">
        <w:rPr>
          <w:sz w:val="22"/>
          <w:szCs w:val="22"/>
        </w:rPr>
        <w:t xml:space="preserve"> </w:t>
      </w:r>
      <w:r w:rsidR="00D0242B" w:rsidRPr="001A6EAD">
        <w:rPr>
          <w:sz w:val="22"/>
          <w:szCs w:val="22"/>
        </w:rPr>
        <w:t>4</w:t>
      </w:r>
      <w:r w:rsidRPr="001A6EAD">
        <w:rPr>
          <w:sz w:val="22"/>
          <w:szCs w:val="22"/>
        </w:rPr>
        <w:t>00, titano dioksidas, talkas, geltonasis geležies oksidas (E</w:t>
      </w:r>
      <w:r w:rsidR="00D0242B" w:rsidRPr="001A6EAD">
        <w:rPr>
          <w:sz w:val="22"/>
          <w:szCs w:val="22"/>
        </w:rPr>
        <w:t> </w:t>
      </w:r>
      <w:r w:rsidRPr="001A6EAD">
        <w:rPr>
          <w:sz w:val="22"/>
          <w:szCs w:val="22"/>
        </w:rPr>
        <w:t>172).</w:t>
      </w:r>
    </w:p>
    <w:p w14:paraId="356EA22B" w14:textId="77777777" w:rsidR="00A94F8C" w:rsidRPr="001A6EAD" w:rsidRDefault="00A94F8C" w:rsidP="002F1D0B">
      <w:pPr>
        <w:keepNext/>
        <w:widowControl w:val="0"/>
        <w:jc w:val="both"/>
        <w:rPr>
          <w:bCs/>
          <w:sz w:val="22"/>
          <w:szCs w:val="22"/>
        </w:rPr>
      </w:pPr>
    </w:p>
    <w:p w14:paraId="70502336" w14:textId="77777777" w:rsidR="00A94F8C" w:rsidRPr="001A6EAD" w:rsidRDefault="00A94F8C" w:rsidP="002F1D0B">
      <w:pPr>
        <w:keepNext/>
        <w:widowControl w:val="0"/>
        <w:jc w:val="both"/>
        <w:rPr>
          <w:b/>
          <w:sz w:val="22"/>
          <w:szCs w:val="22"/>
        </w:rPr>
      </w:pPr>
      <w:proofErr w:type="spellStart"/>
      <w:r w:rsidRPr="001A6EAD">
        <w:rPr>
          <w:b/>
          <w:sz w:val="22"/>
          <w:szCs w:val="22"/>
        </w:rPr>
        <w:t>Feremazol</w:t>
      </w:r>
      <w:proofErr w:type="spellEnd"/>
      <w:r w:rsidRPr="001A6EAD">
        <w:rPr>
          <w:b/>
          <w:sz w:val="22"/>
          <w:szCs w:val="22"/>
        </w:rPr>
        <w:t xml:space="preserve"> išvaizda ir kiekis pakuotėje</w:t>
      </w:r>
    </w:p>
    <w:p w14:paraId="4D63B56B" w14:textId="77777777" w:rsidR="00A94F8C" w:rsidRPr="001A6EAD" w:rsidRDefault="00A94F8C" w:rsidP="002F1D0B">
      <w:pPr>
        <w:widowControl w:val="0"/>
        <w:tabs>
          <w:tab w:val="left" w:pos="567"/>
        </w:tabs>
        <w:jc w:val="both"/>
        <w:rPr>
          <w:sz w:val="22"/>
          <w:szCs w:val="22"/>
          <w:shd w:val="clear" w:color="auto" w:fill="FFFFFF"/>
        </w:rPr>
      </w:pPr>
      <w:r w:rsidRPr="001A6EAD">
        <w:rPr>
          <w:sz w:val="22"/>
          <w:szCs w:val="22"/>
          <w:shd w:val="clear" w:color="auto" w:fill="FFFFFF"/>
        </w:rPr>
        <w:t>Tamsiai geltonos, apvalios, 6,1 mm skersmens plėvele dengtos tabletės, kurių vienoje pusėje įspaustas „</w:t>
      </w:r>
      <w:proofErr w:type="spellStart"/>
      <w:r w:rsidRPr="001A6EAD">
        <w:rPr>
          <w:sz w:val="22"/>
          <w:szCs w:val="22"/>
          <w:shd w:val="clear" w:color="auto" w:fill="FFFFFF"/>
        </w:rPr>
        <w:t>Remedica</w:t>
      </w:r>
      <w:proofErr w:type="spellEnd"/>
      <w:r w:rsidRPr="001A6EAD">
        <w:rPr>
          <w:sz w:val="22"/>
          <w:szCs w:val="22"/>
          <w:shd w:val="clear" w:color="auto" w:fill="FFFFFF"/>
        </w:rPr>
        <w:t>“ logotipas, o kita pusė – lygi.</w:t>
      </w:r>
    </w:p>
    <w:p w14:paraId="0533ABCE" w14:textId="77777777" w:rsidR="00A94F8C" w:rsidRPr="00EB2D30" w:rsidRDefault="00A94F8C" w:rsidP="002F1D0B">
      <w:pPr>
        <w:widowControl w:val="0"/>
        <w:numPr>
          <w:ilvl w:val="12"/>
          <w:numId w:val="0"/>
        </w:numPr>
        <w:ind w:right="-2"/>
        <w:jc w:val="both"/>
        <w:rPr>
          <w:b/>
          <w:bCs/>
          <w:sz w:val="16"/>
          <w:szCs w:val="16"/>
        </w:rPr>
      </w:pPr>
    </w:p>
    <w:p w14:paraId="2A52C0D3" w14:textId="77777777" w:rsidR="00A94F8C" w:rsidRPr="001A6EAD" w:rsidRDefault="00A94F8C" w:rsidP="002F1D0B">
      <w:pPr>
        <w:pStyle w:val="Sraopastraipa"/>
        <w:tabs>
          <w:tab w:val="left" w:pos="284"/>
        </w:tabs>
        <w:spacing w:after="0" w:line="240" w:lineRule="auto"/>
        <w:ind w:left="0"/>
        <w:jc w:val="both"/>
        <w:rPr>
          <w:rFonts w:ascii="Times New Roman" w:hAnsi="Times New Roman" w:cs="Times New Roman"/>
          <w:b/>
          <w:lang w:val="lt-LT"/>
        </w:rPr>
      </w:pPr>
      <w:r w:rsidRPr="001A6EAD">
        <w:rPr>
          <w:rFonts w:ascii="Times New Roman" w:hAnsi="Times New Roman" w:cs="Times New Roman"/>
          <w:b/>
          <w:lang w:val="lt-LT"/>
        </w:rPr>
        <w:t>Pakuočių dydžiai:</w:t>
      </w:r>
    </w:p>
    <w:p w14:paraId="43BC20F7" w14:textId="77777777" w:rsidR="00A94F8C" w:rsidRPr="001A6EAD" w:rsidRDefault="00A94F8C" w:rsidP="002F1D0B">
      <w:pPr>
        <w:jc w:val="both"/>
        <w:rPr>
          <w:sz w:val="22"/>
          <w:szCs w:val="22"/>
        </w:rPr>
      </w:pPr>
      <w:r w:rsidRPr="001A6EAD">
        <w:rPr>
          <w:sz w:val="22"/>
          <w:szCs w:val="22"/>
        </w:rPr>
        <w:t>Kartoninė dėžutė, kurioje yra aliuminio-PVC/PE/PVDC lizdinės plokštelės po 10 plėvele dengtų tablečių.</w:t>
      </w:r>
    </w:p>
    <w:p w14:paraId="2349740E" w14:textId="77777777" w:rsidR="00A94F8C" w:rsidRPr="001A6EAD" w:rsidRDefault="00A94F8C" w:rsidP="002F1D0B">
      <w:pPr>
        <w:jc w:val="both"/>
        <w:rPr>
          <w:sz w:val="22"/>
          <w:szCs w:val="22"/>
        </w:rPr>
      </w:pPr>
      <w:r w:rsidRPr="001A6EAD">
        <w:rPr>
          <w:sz w:val="22"/>
          <w:szCs w:val="22"/>
        </w:rPr>
        <w:t>Pakuotėse yra 10, 20, 30, 50, 60, 90 arba 100 plėvele dengtų tablečių.</w:t>
      </w:r>
    </w:p>
    <w:p w14:paraId="53F60C22" w14:textId="77777777" w:rsidR="00A94F8C" w:rsidRPr="001A6EAD" w:rsidRDefault="00A94F8C" w:rsidP="002F1D0B">
      <w:pPr>
        <w:jc w:val="both"/>
        <w:rPr>
          <w:sz w:val="22"/>
          <w:szCs w:val="22"/>
        </w:rPr>
      </w:pPr>
    </w:p>
    <w:p w14:paraId="213C6665" w14:textId="77777777" w:rsidR="00A94F8C" w:rsidRPr="001A6EAD" w:rsidRDefault="00A94F8C" w:rsidP="002F1D0B">
      <w:pPr>
        <w:jc w:val="both"/>
        <w:rPr>
          <w:sz w:val="22"/>
          <w:szCs w:val="22"/>
        </w:rPr>
      </w:pPr>
      <w:r w:rsidRPr="001A6EAD">
        <w:rPr>
          <w:sz w:val="22"/>
          <w:szCs w:val="22"/>
        </w:rPr>
        <w:t>Gali būti tiekiamos ne visų dydžių pakuotės.</w:t>
      </w:r>
    </w:p>
    <w:p w14:paraId="2530F5B4" w14:textId="77777777" w:rsidR="00A94F8C" w:rsidRPr="001A6EAD" w:rsidRDefault="00A94F8C" w:rsidP="002F1D0B">
      <w:pPr>
        <w:widowControl w:val="0"/>
        <w:numPr>
          <w:ilvl w:val="12"/>
          <w:numId w:val="0"/>
        </w:numPr>
        <w:ind w:right="-2"/>
        <w:jc w:val="both"/>
        <w:rPr>
          <w:b/>
          <w:bCs/>
          <w:sz w:val="22"/>
          <w:szCs w:val="22"/>
        </w:rPr>
      </w:pPr>
    </w:p>
    <w:p w14:paraId="624EB907" w14:textId="77777777" w:rsidR="00A94F8C" w:rsidRPr="001A6EAD" w:rsidRDefault="00A94F8C" w:rsidP="002F1D0B">
      <w:pPr>
        <w:ind w:left="567" w:hanging="567"/>
        <w:jc w:val="both"/>
        <w:rPr>
          <w:b/>
          <w:bCs/>
          <w:sz w:val="22"/>
          <w:szCs w:val="22"/>
        </w:rPr>
      </w:pPr>
      <w:r w:rsidRPr="001A6EAD">
        <w:rPr>
          <w:b/>
          <w:bCs/>
          <w:sz w:val="22"/>
          <w:szCs w:val="22"/>
        </w:rPr>
        <w:t>Registruotojas ir g</w:t>
      </w:r>
      <w:r w:rsidRPr="001A6EAD">
        <w:rPr>
          <w:b/>
          <w:sz w:val="22"/>
          <w:szCs w:val="22"/>
        </w:rPr>
        <w:t>amintojas</w:t>
      </w:r>
    </w:p>
    <w:p w14:paraId="011D3C0E" w14:textId="77777777" w:rsidR="00A94F8C" w:rsidRPr="001A6EAD" w:rsidRDefault="00A94F8C" w:rsidP="002F1D0B">
      <w:pPr>
        <w:autoSpaceDE w:val="0"/>
        <w:autoSpaceDN w:val="0"/>
        <w:adjustRightInd w:val="0"/>
        <w:jc w:val="both"/>
        <w:rPr>
          <w:rFonts w:eastAsiaTheme="minorHAnsi"/>
          <w:sz w:val="22"/>
          <w:szCs w:val="22"/>
          <w:lang w:val="en-US"/>
        </w:rPr>
      </w:pPr>
      <w:proofErr w:type="spellStart"/>
      <w:r w:rsidRPr="001A6EAD">
        <w:rPr>
          <w:sz w:val="22"/>
          <w:szCs w:val="22"/>
        </w:rPr>
        <w:lastRenderedPageBreak/>
        <w:t>Remedica</w:t>
      </w:r>
      <w:proofErr w:type="spellEnd"/>
      <w:r w:rsidRPr="001A6EAD">
        <w:rPr>
          <w:sz w:val="22"/>
          <w:szCs w:val="22"/>
        </w:rPr>
        <w:t xml:space="preserve"> </w:t>
      </w:r>
      <w:proofErr w:type="spellStart"/>
      <w:r w:rsidRPr="001A6EAD">
        <w:rPr>
          <w:sz w:val="22"/>
          <w:szCs w:val="22"/>
        </w:rPr>
        <w:t>Ltd</w:t>
      </w:r>
      <w:proofErr w:type="spellEnd"/>
    </w:p>
    <w:p w14:paraId="599597E3" w14:textId="77777777" w:rsidR="00A94F8C" w:rsidRPr="001A6EAD" w:rsidRDefault="00A94F8C" w:rsidP="002F1D0B">
      <w:pPr>
        <w:autoSpaceDE w:val="0"/>
        <w:autoSpaceDN w:val="0"/>
        <w:adjustRightInd w:val="0"/>
        <w:jc w:val="both"/>
        <w:rPr>
          <w:sz w:val="22"/>
          <w:szCs w:val="22"/>
        </w:rPr>
      </w:pPr>
      <w:proofErr w:type="spellStart"/>
      <w:r w:rsidRPr="001A6EAD">
        <w:rPr>
          <w:sz w:val="22"/>
          <w:szCs w:val="22"/>
        </w:rPr>
        <w:t>Aharnon</w:t>
      </w:r>
      <w:proofErr w:type="spellEnd"/>
      <w:r w:rsidRPr="001A6EAD">
        <w:rPr>
          <w:sz w:val="22"/>
          <w:szCs w:val="22"/>
        </w:rPr>
        <w:t xml:space="preserve"> </w:t>
      </w:r>
      <w:proofErr w:type="spellStart"/>
      <w:r w:rsidRPr="001A6EAD">
        <w:rPr>
          <w:sz w:val="22"/>
          <w:szCs w:val="22"/>
        </w:rPr>
        <w:t>Street</w:t>
      </w:r>
      <w:proofErr w:type="spellEnd"/>
      <w:r w:rsidRPr="001A6EAD">
        <w:rPr>
          <w:sz w:val="22"/>
          <w:szCs w:val="22"/>
        </w:rPr>
        <w:t xml:space="preserve">, </w:t>
      </w:r>
      <w:proofErr w:type="spellStart"/>
      <w:r w:rsidRPr="001A6EAD">
        <w:rPr>
          <w:sz w:val="22"/>
          <w:szCs w:val="22"/>
        </w:rPr>
        <w:t>Limassol</w:t>
      </w:r>
      <w:proofErr w:type="spellEnd"/>
      <w:r w:rsidRPr="001A6EAD">
        <w:rPr>
          <w:sz w:val="22"/>
          <w:szCs w:val="22"/>
        </w:rPr>
        <w:t xml:space="preserve"> </w:t>
      </w:r>
      <w:proofErr w:type="spellStart"/>
      <w:r w:rsidRPr="001A6EAD">
        <w:rPr>
          <w:sz w:val="22"/>
          <w:szCs w:val="22"/>
        </w:rPr>
        <w:t>Industrial</w:t>
      </w:r>
      <w:proofErr w:type="spellEnd"/>
      <w:r w:rsidRPr="001A6EAD">
        <w:rPr>
          <w:sz w:val="22"/>
          <w:szCs w:val="22"/>
        </w:rPr>
        <w:t xml:space="preserve"> </w:t>
      </w:r>
      <w:proofErr w:type="spellStart"/>
      <w:r w:rsidRPr="001A6EAD">
        <w:rPr>
          <w:sz w:val="22"/>
          <w:szCs w:val="22"/>
        </w:rPr>
        <w:t>Estate</w:t>
      </w:r>
      <w:proofErr w:type="spellEnd"/>
      <w:r w:rsidRPr="001A6EAD">
        <w:rPr>
          <w:sz w:val="22"/>
          <w:szCs w:val="22"/>
        </w:rPr>
        <w:t xml:space="preserve">, </w:t>
      </w:r>
    </w:p>
    <w:p w14:paraId="71403EF7" w14:textId="79211C4F" w:rsidR="00D0242B" w:rsidRPr="001A6EAD" w:rsidRDefault="00A94F8C" w:rsidP="002F1D0B">
      <w:pPr>
        <w:autoSpaceDE w:val="0"/>
        <w:autoSpaceDN w:val="0"/>
        <w:adjustRightInd w:val="0"/>
        <w:jc w:val="both"/>
        <w:rPr>
          <w:sz w:val="22"/>
          <w:szCs w:val="22"/>
        </w:rPr>
      </w:pPr>
      <w:r w:rsidRPr="001A6EAD">
        <w:rPr>
          <w:sz w:val="22"/>
          <w:szCs w:val="22"/>
        </w:rPr>
        <w:t xml:space="preserve">3056 </w:t>
      </w:r>
      <w:proofErr w:type="spellStart"/>
      <w:r w:rsidRPr="001A6EAD">
        <w:rPr>
          <w:sz w:val="22"/>
          <w:szCs w:val="22"/>
        </w:rPr>
        <w:t>Limassol</w:t>
      </w:r>
      <w:proofErr w:type="spellEnd"/>
    </w:p>
    <w:p w14:paraId="5AF0BF26" w14:textId="0E6C7139" w:rsidR="00A94F8C" w:rsidRPr="001A6EAD" w:rsidRDefault="00A94F8C" w:rsidP="002F1D0B">
      <w:pPr>
        <w:autoSpaceDE w:val="0"/>
        <w:autoSpaceDN w:val="0"/>
        <w:adjustRightInd w:val="0"/>
        <w:jc w:val="both"/>
        <w:rPr>
          <w:sz w:val="22"/>
          <w:szCs w:val="22"/>
        </w:rPr>
      </w:pPr>
      <w:r w:rsidRPr="001A6EAD">
        <w:rPr>
          <w:sz w:val="22"/>
          <w:szCs w:val="22"/>
        </w:rPr>
        <w:t>Kipras</w:t>
      </w:r>
      <w:r w:rsidRPr="001A6EAD">
        <w:rPr>
          <w:sz w:val="22"/>
          <w:szCs w:val="22"/>
          <w:lang w:val="pt-BR"/>
        </w:rPr>
        <w:t xml:space="preserve"> </w:t>
      </w:r>
    </w:p>
    <w:p w14:paraId="60E1F862" w14:textId="77777777" w:rsidR="00A94F8C" w:rsidRPr="001A6EAD" w:rsidRDefault="00A94F8C" w:rsidP="002F1D0B">
      <w:pPr>
        <w:widowControl w:val="0"/>
        <w:numPr>
          <w:ilvl w:val="12"/>
          <w:numId w:val="0"/>
        </w:numPr>
        <w:ind w:right="-2"/>
        <w:jc w:val="both"/>
        <w:rPr>
          <w:sz w:val="22"/>
          <w:szCs w:val="22"/>
        </w:rPr>
      </w:pPr>
    </w:p>
    <w:p w14:paraId="5802B0CD" w14:textId="77777777" w:rsidR="00A94F8C" w:rsidRPr="001A6EAD" w:rsidRDefault="00A94F8C" w:rsidP="002F1D0B">
      <w:pPr>
        <w:widowControl w:val="0"/>
        <w:numPr>
          <w:ilvl w:val="12"/>
          <w:numId w:val="0"/>
        </w:numPr>
        <w:ind w:right="-2"/>
        <w:jc w:val="both"/>
        <w:rPr>
          <w:sz w:val="22"/>
          <w:szCs w:val="22"/>
        </w:rPr>
      </w:pPr>
    </w:p>
    <w:p w14:paraId="7A458335" w14:textId="77777777" w:rsidR="00A94F8C" w:rsidRPr="001A6EAD" w:rsidRDefault="00A94F8C" w:rsidP="002F1D0B">
      <w:pPr>
        <w:ind w:right="-2"/>
        <w:jc w:val="both"/>
        <w:rPr>
          <w:b/>
          <w:sz w:val="22"/>
          <w:szCs w:val="22"/>
        </w:rPr>
      </w:pPr>
      <w:r w:rsidRPr="001A6EAD">
        <w:rPr>
          <w:b/>
          <w:sz w:val="22"/>
          <w:szCs w:val="22"/>
        </w:rPr>
        <w:t>Šis vaistas Europos ekonominės erdvės valstybėse narėse registruotas tokiais pavadinimais:</w:t>
      </w:r>
    </w:p>
    <w:p w14:paraId="57C7872E" w14:textId="77777777" w:rsidR="00A94F8C" w:rsidRPr="001A6EAD" w:rsidRDefault="00A94F8C" w:rsidP="002F1D0B">
      <w:pPr>
        <w:ind w:right="-2"/>
        <w:jc w:val="both"/>
        <w:rPr>
          <w:bCs/>
          <w:sz w:val="22"/>
          <w:szCs w:val="22"/>
        </w:rPr>
      </w:pPr>
    </w:p>
    <w:tbl>
      <w:tblPr>
        <w:tblStyle w:val="Lentelstinklelis"/>
        <w:tblW w:w="82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49"/>
      </w:tblGrid>
      <w:tr w:rsidR="007F6DB8" w:rsidRPr="001A6EAD" w14:paraId="692C1C59" w14:textId="77777777" w:rsidTr="007F6DB8">
        <w:tc>
          <w:tcPr>
            <w:tcW w:w="2547" w:type="dxa"/>
            <w:hideMark/>
          </w:tcPr>
          <w:p w14:paraId="1C99E487"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Kroatija</w:t>
            </w:r>
            <w:r w:rsidRPr="001A6EAD">
              <w:rPr>
                <w:rFonts w:ascii="Times New Roman" w:hAnsi="Times New Roman" w:cs="Times New Roman"/>
                <w:lang w:val="en-US"/>
              </w:rPr>
              <w:t>:</w:t>
            </w:r>
          </w:p>
        </w:tc>
        <w:tc>
          <w:tcPr>
            <w:tcW w:w="5749" w:type="dxa"/>
            <w:hideMark/>
          </w:tcPr>
          <w:p w14:paraId="56E0C956" w14:textId="7B918072" w:rsidR="007F6DB8" w:rsidRPr="00193921" w:rsidRDefault="005658A6" w:rsidP="002F1D0B">
            <w:pPr>
              <w:pStyle w:val="Sraopastraipa"/>
              <w:tabs>
                <w:tab w:val="left" w:pos="284"/>
              </w:tabs>
              <w:spacing w:after="0" w:line="240" w:lineRule="auto"/>
              <w:ind w:left="0"/>
              <w:jc w:val="both"/>
              <w:rPr>
                <w:rFonts w:ascii="Times New Roman" w:hAnsi="Times New Roman" w:cs="Times New Roman"/>
              </w:rPr>
            </w:pPr>
            <w:proofErr w:type="spellStart"/>
            <w:r w:rsidRPr="005658A6">
              <w:rPr>
                <w:rFonts w:ascii="Times New Roman" w:hAnsi="Times New Roman" w:cs="Times New Roman"/>
                <w:lang w:val="lt-LT"/>
              </w:rPr>
              <w:t>Yuxizol</w:t>
            </w:r>
            <w:proofErr w:type="spellEnd"/>
            <w:r w:rsidRPr="005658A6">
              <w:rPr>
                <w:rFonts w:ascii="Times New Roman" w:hAnsi="Times New Roman" w:cs="Times New Roman"/>
                <w:lang w:val="lt-LT"/>
              </w:rPr>
              <w:t xml:space="preserve"> 2,5 mg </w:t>
            </w:r>
            <w:proofErr w:type="spellStart"/>
            <w:r w:rsidRPr="005658A6">
              <w:rPr>
                <w:rFonts w:ascii="Times New Roman" w:hAnsi="Times New Roman" w:cs="Times New Roman"/>
                <w:lang w:val="lt-LT"/>
              </w:rPr>
              <w:t>filmom</w:t>
            </w:r>
            <w:proofErr w:type="spellEnd"/>
            <w:r w:rsidRPr="005658A6">
              <w:rPr>
                <w:rFonts w:ascii="Times New Roman" w:hAnsi="Times New Roman" w:cs="Times New Roman"/>
                <w:lang w:val="lt-LT"/>
              </w:rPr>
              <w:t xml:space="preserve"> </w:t>
            </w:r>
            <w:proofErr w:type="spellStart"/>
            <w:r w:rsidRPr="005658A6">
              <w:rPr>
                <w:rFonts w:ascii="Times New Roman" w:hAnsi="Times New Roman" w:cs="Times New Roman"/>
                <w:lang w:val="lt-LT"/>
              </w:rPr>
              <w:t>obložene</w:t>
            </w:r>
            <w:proofErr w:type="spellEnd"/>
            <w:r w:rsidRPr="005658A6">
              <w:rPr>
                <w:rFonts w:ascii="Times New Roman" w:hAnsi="Times New Roman" w:cs="Times New Roman"/>
                <w:lang w:val="lt-LT"/>
              </w:rPr>
              <w:t xml:space="preserve"> tablete</w:t>
            </w:r>
          </w:p>
        </w:tc>
      </w:tr>
      <w:tr w:rsidR="007F6DB8" w:rsidRPr="001A6EAD" w14:paraId="114B654B" w14:textId="77777777" w:rsidTr="007F6DB8">
        <w:tc>
          <w:tcPr>
            <w:tcW w:w="2547" w:type="dxa"/>
            <w:hideMark/>
          </w:tcPr>
          <w:p w14:paraId="5C4872A6"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Kipras</w:t>
            </w:r>
            <w:r w:rsidRPr="001A6EAD">
              <w:rPr>
                <w:rFonts w:ascii="Times New Roman" w:hAnsi="Times New Roman" w:cs="Times New Roman"/>
                <w:lang w:val="en-US"/>
              </w:rPr>
              <w:t>:</w:t>
            </w:r>
          </w:p>
        </w:tc>
        <w:tc>
          <w:tcPr>
            <w:tcW w:w="5749" w:type="dxa"/>
            <w:hideMark/>
          </w:tcPr>
          <w:p w14:paraId="62632EDB"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l-GR"/>
              </w:rPr>
            </w:pPr>
            <w:proofErr w:type="spellStart"/>
            <w:r w:rsidRPr="001A6EAD">
              <w:rPr>
                <w:rFonts w:ascii="Times New Roman" w:hAnsi="Times New Roman" w:cs="Times New Roman"/>
                <w:lang w:val="en-US"/>
              </w:rPr>
              <w:t>Feremazol</w:t>
            </w:r>
            <w:proofErr w:type="spellEnd"/>
          </w:p>
        </w:tc>
      </w:tr>
      <w:tr w:rsidR="007F6DB8" w:rsidRPr="001A6EAD" w14:paraId="58AFF5F2" w14:textId="77777777" w:rsidTr="007F6DB8">
        <w:tc>
          <w:tcPr>
            <w:tcW w:w="2547" w:type="dxa"/>
            <w:hideMark/>
          </w:tcPr>
          <w:p w14:paraId="1479A552"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Estija</w:t>
            </w:r>
            <w:r w:rsidRPr="001A6EAD">
              <w:rPr>
                <w:rFonts w:ascii="Times New Roman" w:hAnsi="Times New Roman" w:cs="Times New Roman"/>
                <w:lang w:val="en-US"/>
              </w:rPr>
              <w:t>:</w:t>
            </w:r>
          </w:p>
        </w:tc>
        <w:tc>
          <w:tcPr>
            <w:tcW w:w="5749" w:type="dxa"/>
            <w:hideMark/>
          </w:tcPr>
          <w:p w14:paraId="19C801AD"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l-GR"/>
              </w:rPr>
            </w:pPr>
            <w:proofErr w:type="spellStart"/>
            <w:r w:rsidRPr="001A6EAD">
              <w:rPr>
                <w:rFonts w:ascii="Times New Roman" w:hAnsi="Times New Roman" w:cs="Times New Roman"/>
                <w:lang w:val="en-US"/>
              </w:rPr>
              <w:t>Feremazol</w:t>
            </w:r>
            <w:proofErr w:type="spellEnd"/>
          </w:p>
        </w:tc>
      </w:tr>
      <w:tr w:rsidR="007F6DB8" w:rsidRPr="001A6EAD" w14:paraId="2148B4A2" w14:textId="77777777" w:rsidTr="007F6DB8">
        <w:tc>
          <w:tcPr>
            <w:tcW w:w="2547" w:type="dxa"/>
            <w:hideMark/>
          </w:tcPr>
          <w:p w14:paraId="717B2771"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Graikija</w:t>
            </w:r>
            <w:r w:rsidRPr="001A6EAD">
              <w:rPr>
                <w:rFonts w:ascii="Times New Roman" w:hAnsi="Times New Roman" w:cs="Times New Roman"/>
                <w:lang w:val="en-US"/>
              </w:rPr>
              <w:t>:</w:t>
            </w:r>
          </w:p>
        </w:tc>
        <w:tc>
          <w:tcPr>
            <w:tcW w:w="5749" w:type="dxa"/>
            <w:hideMark/>
          </w:tcPr>
          <w:p w14:paraId="1CA514C9"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l-GR"/>
              </w:rPr>
            </w:pPr>
            <w:proofErr w:type="spellStart"/>
            <w:r w:rsidRPr="001A6EAD">
              <w:rPr>
                <w:rFonts w:ascii="Times New Roman" w:hAnsi="Times New Roman" w:cs="Times New Roman"/>
                <w:lang w:val="en-US"/>
              </w:rPr>
              <w:t>Feremazol</w:t>
            </w:r>
            <w:proofErr w:type="spellEnd"/>
          </w:p>
        </w:tc>
      </w:tr>
      <w:tr w:rsidR="007F6DB8" w:rsidRPr="001A6EAD" w14:paraId="04EE2322" w14:textId="77777777" w:rsidTr="007F6DB8">
        <w:tc>
          <w:tcPr>
            <w:tcW w:w="2547" w:type="dxa"/>
            <w:hideMark/>
          </w:tcPr>
          <w:p w14:paraId="7D467BD8"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eastAsia="Times New Roman" w:hAnsi="Times New Roman" w:cs="Times New Roman"/>
                <w:lang w:val="lt-LT"/>
              </w:rPr>
              <w:t>Lietuva</w:t>
            </w:r>
            <w:r w:rsidRPr="001A6EAD">
              <w:rPr>
                <w:rFonts w:ascii="Times New Roman" w:hAnsi="Times New Roman" w:cs="Times New Roman"/>
                <w:lang w:val="en-US"/>
              </w:rPr>
              <w:t>:</w:t>
            </w:r>
          </w:p>
        </w:tc>
        <w:tc>
          <w:tcPr>
            <w:tcW w:w="5749" w:type="dxa"/>
            <w:hideMark/>
          </w:tcPr>
          <w:p w14:paraId="140A1B3C"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l-GR"/>
              </w:rPr>
            </w:pPr>
            <w:proofErr w:type="spellStart"/>
            <w:r w:rsidRPr="001A6EAD">
              <w:rPr>
                <w:rFonts w:ascii="Times New Roman" w:hAnsi="Times New Roman" w:cs="Times New Roman"/>
                <w:lang w:val="en-US"/>
              </w:rPr>
              <w:t>Feremazol</w:t>
            </w:r>
            <w:proofErr w:type="spellEnd"/>
            <w:r w:rsidRPr="001A6EAD">
              <w:rPr>
                <w:rFonts w:ascii="Times New Roman" w:hAnsi="Times New Roman" w:cs="Times New Roman"/>
                <w:lang w:val="en-US"/>
              </w:rPr>
              <w:t xml:space="preserve"> 2,5 </w:t>
            </w:r>
            <w:proofErr w:type="spellStart"/>
            <w:r w:rsidRPr="001A6EAD">
              <w:rPr>
                <w:rFonts w:ascii="Times New Roman" w:hAnsi="Times New Roman" w:cs="Times New Roman"/>
                <w:lang w:val="en-US"/>
              </w:rPr>
              <w:t>plėvele</w:t>
            </w:r>
            <w:proofErr w:type="spellEnd"/>
            <w:r w:rsidRPr="001A6EAD">
              <w:rPr>
                <w:rFonts w:ascii="Times New Roman" w:hAnsi="Times New Roman" w:cs="Times New Roman"/>
                <w:lang w:val="en-US"/>
              </w:rPr>
              <w:t xml:space="preserve"> </w:t>
            </w:r>
            <w:proofErr w:type="spellStart"/>
            <w:r w:rsidRPr="001A6EAD">
              <w:rPr>
                <w:rFonts w:ascii="Times New Roman" w:hAnsi="Times New Roman" w:cs="Times New Roman"/>
                <w:lang w:val="en-US"/>
              </w:rPr>
              <w:t>dengtos</w:t>
            </w:r>
            <w:proofErr w:type="spellEnd"/>
            <w:r w:rsidRPr="001A6EAD">
              <w:rPr>
                <w:rFonts w:ascii="Times New Roman" w:hAnsi="Times New Roman" w:cs="Times New Roman"/>
                <w:lang w:val="en-US"/>
              </w:rPr>
              <w:t xml:space="preserve"> </w:t>
            </w:r>
            <w:proofErr w:type="spellStart"/>
            <w:r w:rsidRPr="001A6EAD">
              <w:rPr>
                <w:rFonts w:ascii="Times New Roman" w:hAnsi="Times New Roman" w:cs="Times New Roman"/>
                <w:lang w:val="en-US"/>
              </w:rPr>
              <w:t>tabletės</w:t>
            </w:r>
            <w:proofErr w:type="spellEnd"/>
          </w:p>
        </w:tc>
      </w:tr>
      <w:tr w:rsidR="007F6DB8" w:rsidRPr="001A6EAD" w14:paraId="7BF1F9FF" w14:textId="77777777" w:rsidTr="007F6DB8">
        <w:tc>
          <w:tcPr>
            <w:tcW w:w="2547" w:type="dxa"/>
            <w:hideMark/>
          </w:tcPr>
          <w:p w14:paraId="3EC694A9"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n-US"/>
              </w:rPr>
            </w:pPr>
            <w:r w:rsidRPr="001A6EAD">
              <w:rPr>
                <w:rFonts w:ascii="Times New Roman" w:hAnsi="Times New Roman" w:cs="Times New Roman"/>
                <w:lang w:val="en-US"/>
              </w:rPr>
              <w:t>Malta:</w:t>
            </w:r>
          </w:p>
        </w:tc>
        <w:tc>
          <w:tcPr>
            <w:tcW w:w="5749" w:type="dxa"/>
            <w:hideMark/>
          </w:tcPr>
          <w:p w14:paraId="6341F1E8" w14:textId="77777777" w:rsidR="007F6DB8" w:rsidRPr="001A6EAD" w:rsidRDefault="007F6DB8" w:rsidP="002F1D0B">
            <w:pPr>
              <w:pStyle w:val="Sraopastraipa"/>
              <w:tabs>
                <w:tab w:val="left" w:pos="284"/>
              </w:tabs>
              <w:spacing w:after="0" w:line="240" w:lineRule="auto"/>
              <w:ind w:left="0"/>
              <w:jc w:val="both"/>
              <w:rPr>
                <w:rFonts w:ascii="Times New Roman" w:hAnsi="Times New Roman" w:cs="Times New Roman"/>
                <w:lang w:val="el-GR"/>
              </w:rPr>
            </w:pPr>
            <w:proofErr w:type="spellStart"/>
            <w:r w:rsidRPr="001A6EAD">
              <w:rPr>
                <w:rFonts w:ascii="Times New Roman" w:hAnsi="Times New Roman" w:cs="Times New Roman"/>
                <w:lang w:val="en-US"/>
              </w:rPr>
              <w:t>Feremazol</w:t>
            </w:r>
            <w:proofErr w:type="spellEnd"/>
          </w:p>
        </w:tc>
      </w:tr>
    </w:tbl>
    <w:p w14:paraId="0D10A3C0" w14:textId="77777777" w:rsidR="00A94F8C" w:rsidRPr="001A6EAD" w:rsidRDefault="00A94F8C" w:rsidP="002F1D0B">
      <w:pPr>
        <w:widowControl w:val="0"/>
        <w:numPr>
          <w:ilvl w:val="12"/>
          <w:numId w:val="0"/>
        </w:numPr>
        <w:ind w:right="-2"/>
        <w:contextualSpacing/>
        <w:jc w:val="both"/>
        <w:outlineLvl w:val="0"/>
        <w:rPr>
          <w:b/>
          <w:sz w:val="22"/>
          <w:szCs w:val="22"/>
        </w:rPr>
      </w:pPr>
    </w:p>
    <w:p w14:paraId="5266B6D2" w14:textId="667C5652" w:rsidR="00A94F8C" w:rsidRPr="001A6EAD" w:rsidRDefault="00A94F8C" w:rsidP="002F1D0B">
      <w:pPr>
        <w:widowControl w:val="0"/>
        <w:numPr>
          <w:ilvl w:val="12"/>
          <w:numId w:val="0"/>
        </w:numPr>
        <w:ind w:right="-2"/>
        <w:contextualSpacing/>
        <w:jc w:val="both"/>
        <w:outlineLvl w:val="0"/>
        <w:rPr>
          <w:b/>
          <w:sz w:val="22"/>
          <w:szCs w:val="22"/>
        </w:rPr>
      </w:pPr>
      <w:r w:rsidRPr="001A6EAD">
        <w:rPr>
          <w:b/>
          <w:sz w:val="22"/>
          <w:szCs w:val="22"/>
        </w:rPr>
        <w:t xml:space="preserve">Šis pakuotės lapelis paskutinį kartą peržiūrėtas </w:t>
      </w:r>
      <w:r w:rsidR="007F6DB8">
        <w:rPr>
          <w:b/>
          <w:sz w:val="22"/>
          <w:szCs w:val="22"/>
        </w:rPr>
        <w:t>202</w:t>
      </w:r>
      <w:r w:rsidR="005658A6">
        <w:rPr>
          <w:b/>
          <w:sz w:val="22"/>
          <w:szCs w:val="22"/>
        </w:rPr>
        <w:t>4</w:t>
      </w:r>
      <w:r w:rsidR="007F6DB8">
        <w:rPr>
          <w:b/>
          <w:sz w:val="22"/>
          <w:szCs w:val="22"/>
        </w:rPr>
        <w:t>-</w:t>
      </w:r>
      <w:r w:rsidR="005658A6">
        <w:rPr>
          <w:b/>
          <w:sz w:val="22"/>
          <w:szCs w:val="22"/>
        </w:rPr>
        <w:t>06</w:t>
      </w:r>
      <w:r w:rsidR="007F6DB8">
        <w:rPr>
          <w:b/>
          <w:sz w:val="22"/>
          <w:szCs w:val="22"/>
        </w:rPr>
        <w:t>-1</w:t>
      </w:r>
      <w:r w:rsidR="005658A6">
        <w:rPr>
          <w:b/>
          <w:sz w:val="22"/>
          <w:szCs w:val="22"/>
        </w:rPr>
        <w:t>3</w:t>
      </w:r>
      <w:r w:rsidR="007F6DB8">
        <w:rPr>
          <w:b/>
          <w:sz w:val="22"/>
          <w:szCs w:val="22"/>
        </w:rPr>
        <w:t>.</w:t>
      </w:r>
    </w:p>
    <w:p w14:paraId="4980675C" w14:textId="77777777" w:rsidR="00A94F8C" w:rsidRPr="001A6EAD" w:rsidRDefault="00A94F8C" w:rsidP="002F1D0B">
      <w:pPr>
        <w:widowControl w:val="0"/>
        <w:numPr>
          <w:ilvl w:val="12"/>
          <w:numId w:val="0"/>
        </w:numPr>
        <w:ind w:right="-2"/>
        <w:contextualSpacing/>
        <w:jc w:val="both"/>
        <w:rPr>
          <w:sz w:val="22"/>
          <w:szCs w:val="22"/>
        </w:rPr>
      </w:pPr>
    </w:p>
    <w:p w14:paraId="5E0A22CA" w14:textId="77777777" w:rsidR="00A94F8C" w:rsidRPr="001A6EAD" w:rsidRDefault="00A94F8C" w:rsidP="002F1D0B">
      <w:pPr>
        <w:contextualSpacing/>
        <w:jc w:val="both"/>
        <w:rPr>
          <w:sz w:val="22"/>
          <w:szCs w:val="22"/>
        </w:rPr>
      </w:pPr>
      <w:r w:rsidRPr="001A6EAD">
        <w:rPr>
          <w:sz w:val="22"/>
          <w:szCs w:val="22"/>
        </w:rPr>
        <w:t>Išsami informacija apie šį vaistą pateikiama Valstybinės vaistų kontrolės tarnybos prie Lietuvos Respublikos sveikatos apsaugos ministerijos tinklalapyje</w:t>
      </w:r>
      <w:r w:rsidRPr="001A6EAD">
        <w:rPr>
          <w:i/>
          <w:sz w:val="22"/>
          <w:szCs w:val="22"/>
        </w:rPr>
        <w:t xml:space="preserve"> </w:t>
      </w:r>
      <w:hyperlink r:id="rId16" w:history="1">
        <w:r w:rsidRPr="001A6EAD">
          <w:rPr>
            <w:rStyle w:val="Hipersaitas"/>
            <w:rFonts w:eastAsia="SimSun"/>
            <w:sz w:val="22"/>
            <w:szCs w:val="22"/>
          </w:rPr>
          <w:t>http://www.vvkt.lt/</w:t>
        </w:r>
      </w:hyperlink>
      <w:r w:rsidRPr="001A6EAD">
        <w:rPr>
          <w:sz w:val="22"/>
          <w:szCs w:val="22"/>
        </w:rPr>
        <w:t>.</w:t>
      </w:r>
    </w:p>
    <w:p w14:paraId="45E58E94" w14:textId="77777777" w:rsidR="00A94F8C" w:rsidRPr="001A6EAD" w:rsidRDefault="00A94F8C" w:rsidP="002F1D0B">
      <w:pPr>
        <w:contextualSpacing/>
        <w:jc w:val="both"/>
        <w:rPr>
          <w:sz w:val="22"/>
          <w:szCs w:val="22"/>
        </w:rPr>
      </w:pPr>
    </w:p>
    <w:p w14:paraId="0ECD25DB" w14:textId="379F8687" w:rsidR="007E25F2" w:rsidRPr="00185467" w:rsidRDefault="007E25F2" w:rsidP="002F1D0B">
      <w:pPr>
        <w:numPr>
          <w:ilvl w:val="12"/>
          <w:numId w:val="0"/>
        </w:numPr>
        <w:tabs>
          <w:tab w:val="left" w:pos="7088"/>
        </w:tabs>
        <w:ind w:right="-29"/>
        <w:rPr>
          <w:sz w:val="22"/>
          <w:szCs w:val="22"/>
          <w:lang w:eastAsia="lt-LT"/>
        </w:rPr>
      </w:pPr>
    </w:p>
    <w:sectPr w:rsidR="007E25F2" w:rsidRPr="00185467" w:rsidSect="001A6EAD">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9C43" w14:textId="77777777" w:rsidR="003606A8" w:rsidRDefault="003606A8">
      <w:pPr>
        <w:rPr>
          <w:szCs w:val="24"/>
          <w:lang w:eastAsia="lt-LT"/>
        </w:rPr>
      </w:pPr>
      <w:r>
        <w:rPr>
          <w:szCs w:val="24"/>
          <w:lang w:eastAsia="lt-LT"/>
        </w:rPr>
        <w:separator/>
      </w:r>
    </w:p>
  </w:endnote>
  <w:endnote w:type="continuationSeparator" w:id="0">
    <w:p w14:paraId="6D8382D1" w14:textId="77777777" w:rsidR="003606A8" w:rsidRDefault="003606A8">
      <w:pPr>
        <w:rPr>
          <w:szCs w:val="24"/>
          <w:lang w:eastAsia="lt-LT"/>
        </w:rPr>
      </w:pPr>
      <w:r>
        <w:rPr>
          <w:szCs w:val="24"/>
          <w:lang w:eastAsia="lt-LT"/>
        </w:rPr>
        <w:continuationSeparator/>
      </w:r>
    </w:p>
  </w:endnote>
  <w:endnote w:type="continuationNotice" w:id="1">
    <w:p w14:paraId="1C652443" w14:textId="77777777" w:rsidR="003606A8" w:rsidRDefault="00360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6562CE" w:rsidRDefault="006562CE">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6562CE" w:rsidRDefault="006562CE">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6562CE" w:rsidRDefault="006562CE">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2D8F" w14:textId="77777777" w:rsidR="003606A8" w:rsidRDefault="003606A8">
      <w:pPr>
        <w:rPr>
          <w:szCs w:val="24"/>
          <w:lang w:eastAsia="lt-LT"/>
        </w:rPr>
      </w:pPr>
      <w:r>
        <w:rPr>
          <w:szCs w:val="24"/>
          <w:lang w:eastAsia="lt-LT"/>
        </w:rPr>
        <w:separator/>
      </w:r>
    </w:p>
  </w:footnote>
  <w:footnote w:type="continuationSeparator" w:id="0">
    <w:p w14:paraId="3CC3B046" w14:textId="77777777" w:rsidR="003606A8" w:rsidRDefault="003606A8">
      <w:pPr>
        <w:rPr>
          <w:szCs w:val="24"/>
          <w:lang w:eastAsia="lt-LT"/>
        </w:rPr>
      </w:pPr>
      <w:r>
        <w:rPr>
          <w:szCs w:val="24"/>
          <w:lang w:eastAsia="lt-LT"/>
        </w:rPr>
        <w:continuationSeparator/>
      </w:r>
    </w:p>
  </w:footnote>
  <w:footnote w:type="continuationNotice" w:id="1">
    <w:p w14:paraId="67B22664" w14:textId="77777777" w:rsidR="003606A8" w:rsidRDefault="00360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6562CE" w:rsidRDefault="006562C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6562CE" w:rsidRDefault="006562CE">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6AB6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3" w15:restartNumberingAfterBreak="0">
    <w:nsid w:val="092044ED"/>
    <w:multiLevelType w:val="hybridMultilevel"/>
    <w:tmpl w:val="4F666470"/>
    <w:lvl w:ilvl="0" w:tplc="84787F24">
      <w:start w:val="1"/>
      <w:numFmt w:val="bullet"/>
      <w:lvlText w:val="-"/>
      <w:lvlJc w:val="left"/>
      <w:pPr>
        <w:tabs>
          <w:tab w:val="num" w:pos="851"/>
        </w:tabs>
        <w:ind w:left="0" w:firstLine="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webHidden w:val="0"/>
        <w:color w:val="auto"/>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webHidden w:val="0"/>
        <w:color w:val="auto"/>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lvl>
    <w:lvl w:ilvl="3">
      <w:start w:val="1"/>
      <w:numFmt w:val="none"/>
      <w:lvlText w:val=""/>
      <w:lvlJc w:val="left"/>
      <w:pPr>
        <w:tabs>
          <w:tab w:val="num" w:pos="964"/>
        </w:tabs>
        <w:ind w:left="964" w:hanging="607"/>
      </w:pPr>
    </w:lvl>
    <w:lvl w:ilvl="4">
      <w:start w:val="1"/>
      <w:numFmt w:val="none"/>
      <w:lvlText w:val=""/>
      <w:lvlJc w:val="left"/>
      <w:pPr>
        <w:tabs>
          <w:tab w:val="num" w:pos="964"/>
        </w:tabs>
        <w:ind w:left="964" w:hanging="607"/>
      </w:pPr>
    </w:lvl>
    <w:lvl w:ilvl="5">
      <w:start w:val="1"/>
      <w:numFmt w:val="none"/>
      <w:lvlText w:val=""/>
      <w:lvlJc w:val="left"/>
      <w:pPr>
        <w:tabs>
          <w:tab w:val="num" w:pos="964"/>
        </w:tabs>
        <w:ind w:left="964" w:hanging="607"/>
      </w:pPr>
    </w:lvl>
    <w:lvl w:ilvl="6">
      <w:start w:val="1"/>
      <w:numFmt w:val="none"/>
      <w:lvlText w:val="%7"/>
      <w:lvlJc w:val="left"/>
      <w:pPr>
        <w:tabs>
          <w:tab w:val="num" w:pos="964"/>
        </w:tabs>
        <w:ind w:left="964" w:hanging="607"/>
      </w:pPr>
    </w:lvl>
    <w:lvl w:ilvl="7">
      <w:start w:val="1"/>
      <w:numFmt w:val="none"/>
      <w:lvlText w:val=""/>
      <w:lvlJc w:val="left"/>
      <w:pPr>
        <w:tabs>
          <w:tab w:val="num" w:pos="964"/>
        </w:tabs>
        <w:ind w:left="964" w:hanging="607"/>
      </w:pPr>
    </w:lvl>
    <w:lvl w:ilvl="8">
      <w:start w:val="1"/>
      <w:numFmt w:val="none"/>
      <w:lvlText w:val=""/>
      <w:lvlJc w:val="left"/>
      <w:pPr>
        <w:tabs>
          <w:tab w:val="num" w:pos="964"/>
        </w:tabs>
        <w:ind w:left="964" w:hanging="607"/>
      </w:pPr>
    </w:lvl>
  </w:abstractNum>
  <w:abstractNum w:abstractNumId="7" w15:restartNumberingAfterBreak="0">
    <w:nsid w:val="1F92613A"/>
    <w:multiLevelType w:val="singleLevel"/>
    <w:tmpl w:val="98D8350A"/>
    <w:lvl w:ilvl="0">
      <w:start w:val="1"/>
      <w:numFmt w:val="decimal"/>
      <w:pStyle w:val="Sraassuenkleliais3"/>
      <w:lvlText w:val="%1."/>
      <w:lvlJc w:val="left"/>
      <w:pPr>
        <w:tabs>
          <w:tab w:val="num" w:pos="2160"/>
        </w:tabs>
        <w:ind w:left="2160" w:hanging="720"/>
      </w:p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5C287F"/>
    <w:multiLevelType w:val="singleLevel"/>
    <w:tmpl w:val="783E3CD8"/>
    <w:lvl w:ilvl="0">
      <w:start w:val="1"/>
      <w:numFmt w:val="bullet"/>
      <w:pStyle w:val="Sraassuenkleliais4"/>
      <w:lvlText w:val="-"/>
      <w:lvlJc w:val="left"/>
      <w:pPr>
        <w:tabs>
          <w:tab w:val="num" w:pos="360"/>
        </w:tabs>
        <w:ind w:left="360" w:hanging="360"/>
      </w:pPr>
    </w:lvl>
  </w:abstractNum>
  <w:abstractNum w:abstractNumId="10" w15:restartNumberingAfterBreak="0">
    <w:nsid w:val="32A51273"/>
    <w:multiLevelType w:val="singleLevel"/>
    <w:tmpl w:val="08090013"/>
    <w:lvl w:ilvl="0">
      <w:start w:val="4"/>
      <w:numFmt w:val="upperRoman"/>
      <w:pStyle w:val="Sraassuenkleliais5"/>
      <w:lvlText w:val="%1."/>
      <w:lvlJc w:val="left"/>
      <w:pPr>
        <w:tabs>
          <w:tab w:val="num" w:pos="720"/>
        </w:tabs>
        <w:ind w:left="720" w:hanging="720"/>
      </w:pPr>
    </w:lvl>
  </w:abstractNum>
  <w:abstractNum w:abstractNumId="11" w15:restartNumberingAfterBreak="0">
    <w:nsid w:val="351700FC"/>
    <w:multiLevelType w:val="multilevel"/>
    <w:tmpl w:val="562EABFC"/>
    <w:lvl w:ilvl="0">
      <w:start w:val="1"/>
      <w:numFmt w:val="decimal"/>
      <w:lvlText w:val="%1."/>
      <w:lvlJc w:val="left"/>
      <w:pPr>
        <w:ind w:left="360" w:hanging="360"/>
      </w:pPr>
      <w:rPr>
        <w:rFonts w:ascii="Verdana" w:hAnsi="Verdana" w:hint="default"/>
        <w:b/>
        <w:i w:val="0"/>
        <w:sz w:val="24"/>
      </w:rPr>
    </w:lvl>
    <w:lvl w:ilvl="1">
      <w:start w:val="1"/>
      <w:numFmt w:val="decimal"/>
      <w:lvlText w:val="%1.%2."/>
      <w:lvlJc w:val="left"/>
      <w:pPr>
        <w:tabs>
          <w:tab w:val="num" w:pos="862"/>
        </w:tabs>
        <w:ind w:left="66" w:firstLine="76"/>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1C02FB"/>
    <w:multiLevelType w:val="multilevel"/>
    <w:tmpl w:val="E1702DB8"/>
    <w:lvl w:ilvl="0">
      <w:start w:val="1"/>
      <w:numFmt w:val="decimal"/>
      <w:pStyle w:val="Sraassuenkleliais2"/>
      <w:lvlText w:val="%1."/>
      <w:lvlJc w:val="left"/>
      <w:pPr>
        <w:tabs>
          <w:tab w:val="num" w:pos="360"/>
        </w:tabs>
        <w:ind w:left="360" w:hanging="360"/>
      </w:pPr>
      <w:rPr>
        <w:rFonts w:ascii="Times New Roman Bold" w:hAnsi="Times New Roman Bold" w:hint="default"/>
        <w:b/>
        <w:i w:val="0"/>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E2E2EAC"/>
    <w:multiLevelType w:val="multilevel"/>
    <w:tmpl w:val="51D6D036"/>
    <w:lvl w:ilvl="0">
      <w:start w:val="1"/>
      <w:numFmt w:val="decimal"/>
      <w:pStyle w:val="Sraassunumeriais5"/>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4E887592"/>
    <w:multiLevelType w:val="hybridMultilevel"/>
    <w:tmpl w:val="A3462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692E"/>
    <w:multiLevelType w:val="hybridMultilevel"/>
    <w:tmpl w:val="1002A3B8"/>
    <w:lvl w:ilvl="0" w:tplc="84787F24">
      <w:start w:val="1"/>
      <w:numFmt w:val="bullet"/>
      <w:lvlText w:val="-"/>
      <w:lvlJc w:val="left"/>
      <w:pPr>
        <w:tabs>
          <w:tab w:val="num" w:pos="851"/>
        </w:tabs>
        <w:ind w:left="0" w:firstLine="0"/>
      </w:pPr>
      <w:rPr>
        <w:rFonts w:ascii="Times New Roman" w:hAnsi="Times New Roman" w:cs="Times New Roman" w:hint="default"/>
      </w:rPr>
    </w:lvl>
    <w:lvl w:ilvl="1" w:tplc="5BEAA00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32CAA"/>
    <w:multiLevelType w:val="hybridMultilevel"/>
    <w:tmpl w:val="8118DA96"/>
    <w:lvl w:ilvl="0" w:tplc="FFFFFFFF">
      <w:start w:val="1"/>
      <w:numFmt w:val="decimal"/>
      <w:pStyle w:val="Sraassunumeriais3"/>
      <w:lvlText w:val="%1."/>
      <w:lvlJc w:val="left"/>
      <w:pPr>
        <w:tabs>
          <w:tab w:val="num" w:pos="1440"/>
        </w:tabs>
        <w:ind w:left="1440" w:hanging="720"/>
      </w:pPr>
    </w:lvl>
    <w:lvl w:ilvl="1" w:tplc="FFFFFFFF">
      <w:start w:val="1"/>
      <w:numFmt w:val="lowerLetter"/>
      <w:pStyle w:val="Heading2Agency"/>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15:restartNumberingAfterBreak="0">
    <w:nsid w:val="67601D43"/>
    <w:multiLevelType w:val="multilevel"/>
    <w:tmpl w:val="A02E932A"/>
    <w:numStyleLink w:val="BulletsAgency"/>
  </w:abstractNum>
  <w:abstractNum w:abstractNumId="18" w15:restartNumberingAfterBreak="0">
    <w:nsid w:val="6B0E50B3"/>
    <w:multiLevelType w:val="singleLevel"/>
    <w:tmpl w:val="CB8A2834"/>
    <w:lvl w:ilvl="0">
      <w:start w:val="1"/>
      <w:numFmt w:val="bullet"/>
      <w:pStyle w:val="Protokollsrubrik1"/>
      <w:lvlText w:val=""/>
      <w:lvlJc w:val="left"/>
      <w:pPr>
        <w:tabs>
          <w:tab w:val="num" w:pos="0"/>
        </w:tabs>
        <w:ind w:left="458" w:hanging="283"/>
      </w:pPr>
      <w:rPr>
        <w:rFonts w:ascii="Symbol" w:hAnsi="Symbol" w:hint="default"/>
      </w:rPr>
    </w:lvl>
  </w:abstractNum>
  <w:abstractNum w:abstractNumId="19" w15:restartNumberingAfterBreak="0">
    <w:nsid w:val="6C500F20"/>
    <w:multiLevelType w:val="singleLevel"/>
    <w:tmpl w:val="C8F4B310"/>
    <w:lvl w:ilvl="0">
      <w:start w:val="1"/>
      <w:numFmt w:val="decimal"/>
      <w:pStyle w:val="Sraassunumeriais2"/>
      <w:lvlText w:val="%1."/>
      <w:lvlJc w:val="left"/>
      <w:pPr>
        <w:tabs>
          <w:tab w:val="num" w:pos="1800"/>
        </w:tabs>
        <w:ind w:left="1800" w:hanging="360"/>
      </w:p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25764"/>
    <w:multiLevelType w:val="hybridMultilevel"/>
    <w:tmpl w:val="B5F88B68"/>
    <w:lvl w:ilvl="0" w:tplc="08090005">
      <w:start w:val="1"/>
      <w:numFmt w:val="bullet"/>
      <w:pStyle w:val="A-List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133AA7"/>
    <w:multiLevelType w:val="multilevel"/>
    <w:tmpl w:val="8F8C8892"/>
    <w:lvl w:ilvl="0">
      <w:start w:val="2"/>
      <w:numFmt w:val="decimal"/>
      <w:pStyle w:val="Sraassunumeriais4"/>
      <w:lvlText w:val="%1"/>
      <w:lvlJc w:val="left"/>
      <w:pPr>
        <w:tabs>
          <w:tab w:val="num" w:pos="570"/>
        </w:tabs>
        <w:ind w:left="570" w:hanging="570"/>
      </w:pPr>
    </w:lvl>
    <w:lvl w:ilvl="1">
      <w:start w:val="1"/>
      <w:numFmt w:val="decimal"/>
      <w:lvlText w:val="%1.%2"/>
      <w:lvlJc w:val="left"/>
      <w:pPr>
        <w:tabs>
          <w:tab w:val="num" w:pos="712"/>
        </w:tabs>
        <w:ind w:left="712"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B827BC0"/>
    <w:multiLevelType w:val="hybridMultilevel"/>
    <w:tmpl w:val="81447BF6"/>
    <w:lvl w:ilvl="0" w:tplc="E1B69B18">
      <w:start w:val="1"/>
      <w:numFmt w:val="decimal"/>
      <w:lvlText w:val="%1."/>
      <w:lvlJc w:val="left"/>
      <w:pPr>
        <w:ind w:left="720" w:hanging="360"/>
      </w:pPr>
      <w:rPr>
        <w:rFonts w:ascii="Verdana" w:hAnsi="Verdana" w:hint="default"/>
        <w:b/>
        <w:i w:val="0"/>
        <w:sz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593902735">
    <w:abstractNumId w:val="4"/>
  </w:num>
  <w:num w:numId="2" w16cid:durableId="921522987">
    <w:abstractNumId w:val="20"/>
  </w:num>
  <w:num w:numId="3" w16cid:durableId="15889344">
    <w:abstractNumId w:val="1"/>
    <w:lvlOverride w:ilvl="0">
      <w:lvl w:ilvl="0">
        <w:start w:val="1"/>
        <w:numFmt w:val="bullet"/>
        <w:lvlText w:val="-"/>
        <w:lvlJc w:val="left"/>
        <w:pPr>
          <w:ind w:left="360" w:hanging="360"/>
        </w:pPr>
      </w:lvl>
    </w:lvlOverride>
  </w:num>
  <w:num w:numId="4" w16cid:durableId="1905990262">
    <w:abstractNumId w:val="1"/>
    <w:lvlOverride w:ilvl="0">
      <w:lvl w:ilvl="0">
        <w:start w:val="1"/>
        <w:numFmt w:val="bullet"/>
        <w:lvlText w:val=""/>
        <w:lvlJc w:val="left"/>
        <w:pPr>
          <w:ind w:left="360" w:hanging="360"/>
        </w:pPr>
        <w:rPr>
          <w:rFonts w:ascii="Symbol" w:hAnsi="Symbol" w:hint="default"/>
        </w:rPr>
      </w:lvl>
    </w:lvlOverride>
  </w:num>
  <w:num w:numId="5" w16cid:durableId="1877884870">
    <w:abstractNumId w:val="1"/>
    <w:lvlOverride w:ilvl="0">
      <w:lvl w:ilvl="0">
        <w:start w:val="1"/>
        <w:numFmt w:val="bullet"/>
        <w:lvlText w:val="-"/>
        <w:lvlJc w:val="left"/>
        <w:pPr>
          <w:ind w:left="360" w:hanging="360"/>
        </w:pPr>
      </w:lvl>
    </w:lvlOverride>
  </w:num>
  <w:num w:numId="6" w16cid:durableId="861169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4994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626395">
    <w:abstractNumId w:val="0"/>
  </w:num>
  <w:num w:numId="9" w16cid:durableId="1514302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591315">
    <w:abstractNumId w:val="7"/>
    <w:lvlOverride w:ilvl="0">
      <w:startOverride w:val="1"/>
    </w:lvlOverride>
  </w:num>
  <w:num w:numId="11" w16cid:durableId="821851585">
    <w:abstractNumId w:val="9"/>
  </w:num>
  <w:num w:numId="12" w16cid:durableId="1898012947">
    <w:abstractNumId w:val="10"/>
    <w:lvlOverride w:ilvl="0">
      <w:startOverride w:val="4"/>
    </w:lvlOverride>
  </w:num>
  <w:num w:numId="13" w16cid:durableId="928464177">
    <w:abstractNumId w:val="19"/>
    <w:lvlOverride w:ilvl="0">
      <w:startOverride w:val="1"/>
    </w:lvlOverride>
  </w:num>
  <w:num w:numId="14" w16cid:durableId="5359695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0344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565085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677984">
    <w:abstractNumId w:val="21"/>
  </w:num>
  <w:num w:numId="18" w16cid:durableId="1873882359">
    <w:abstractNumId w:val="18"/>
  </w:num>
  <w:num w:numId="19" w16cid:durableId="41367417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1636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475963">
    <w:abstractNumId w:val="14"/>
  </w:num>
  <w:num w:numId="22" w16cid:durableId="842360999">
    <w:abstractNumId w:val="2"/>
  </w:num>
  <w:num w:numId="23" w16cid:durableId="1985115315">
    <w:abstractNumId w:val="5"/>
  </w:num>
  <w:num w:numId="24" w16cid:durableId="1642348645">
    <w:abstractNumId w:val="6"/>
  </w:num>
  <w:num w:numId="25" w16cid:durableId="899907113">
    <w:abstractNumId w:val="1"/>
    <w:lvlOverride w:ilvl="0">
      <w:lvl w:ilvl="0">
        <w:numFmt w:val="bullet"/>
        <w:lvlText w:val="-"/>
        <w:legacy w:legacy="1" w:legacySpace="0" w:legacyIndent="360"/>
        <w:lvlJc w:val="left"/>
        <w:pPr>
          <w:ind w:left="360" w:hanging="360"/>
        </w:pPr>
      </w:lvl>
    </w:lvlOverride>
  </w:num>
  <w:num w:numId="26" w16cid:durableId="701900294">
    <w:abstractNumId w:val="15"/>
  </w:num>
  <w:num w:numId="27" w16cid:durableId="1296913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6CC5"/>
    <w:rsid w:val="00022904"/>
    <w:rsid w:val="00047A64"/>
    <w:rsid w:val="000577B3"/>
    <w:rsid w:val="00063E68"/>
    <w:rsid w:val="00091D83"/>
    <w:rsid w:val="000B04E6"/>
    <w:rsid w:val="000B1550"/>
    <w:rsid w:val="000B7CD3"/>
    <w:rsid w:val="000F5106"/>
    <w:rsid w:val="00105CB1"/>
    <w:rsid w:val="001201A3"/>
    <w:rsid w:val="00152D66"/>
    <w:rsid w:val="001605E5"/>
    <w:rsid w:val="00181989"/>
    <w:rsid w:val="00182D60"/>
    <w:rsid w:val="00183AA2"/>
    <w:rsid w:val="00185467"/>
    <w:rsid w:val="00193921"/>
    <w:rsid w:val="001A3840"/>
    <w:rsid w:val="001A6EAD"/>
    <w:rsid w:val="001D40E5"/>
    <w:rsid w:val="0021713A"/>
    <w:rsid w:val="00266B41"/>
    <w:rsid w:val="00276A99"/>
    <w:rsid w:val="00282A12"/>
    <w:rsid w:val="002A3185"/>
    <w:rsid w:val="002F1D0B"/>
    <w:rsid w:val="00357816"/>
    <w:rsid w:val="003579EE"/>
    <w:rsid w:val="003606A8"/>
    <w:rsid w:val="00384238"/>
    <w:rsid w:val="003C1A54"/>
    <w:rsid w:val="004565B8"/>
    <w:rsid w:val="00482BA7"/>
    <w:rsid w:val="00516DF6"/>
    <w:rsid w:val="00536523"/>
    <w:rsid w:val="005658A6"/>
    <w:rsid w:val="0057521D"/>
    <w:rsid w:val="005757F8"/>
    <w:rsid w:val="00596DFE"/>
    <w:rsid w:val="005D554B"/>
    <w:rsid w:val="005E5179"/>
    <w:rsid w:val="0062630C"/>
    <w:rsid w:val="006562CE"/>
    <w:rsid w:val="00676EEF"/>
    <w:rsid w:val="006C18E2"/>
    <w:rsid w:val="0074121E"/>
    <w:rsid w:val="007A16F2"/>
    <w:rsid w:val="007E25F2"/>
    <w:rsid w:val="007F6DB8"/>
    <w:rsid w:val="008148EF"/>
    <w:rsid w:val="008F3FF7"/>
    <w:rsid w:val="00985F80"/>
    <w:rsid w:val="009F2D0C"/>
    <w:rsid w:val="00A20FCB"/>
    <w:rsid w:val="00A23987"/>
    <w:rsid w:val="00A25AE6"/>
    <w:rsid w:val="00A5701D"/>
    <w:rsid w:val="00A61DD2"/>
    <w:rsid w:val="00A816A2"/>
    <w:rsid w:val="00A8546D"/>
    <w:rsid w:val="00A94F8C"/>
    <w:rsid w:val="00AC611D"/>
    <w:rsid w:val="00B05298"/>
    <w:rsid w:val="00B27DE5"/>
    <w:rsid w:val="00B64855"/>
    <w:rsid w:val="00B75873"/>
    <w:rsid w:val="00BA2698"/>
    <w:rsid w:val="00BC688B"/>
    <w:rsid w:val="00C37580"/>
    <w:rsid w:val="00C45E51"/>
    <w:rsid w:val="00C7351E"/>
    <w:rsid w:val="00CD2DD2"/>
    <w:rsid w:val="00CD391D"/>
    <w:rsid w:val="00CE62D0"/>
    <w:rsid w:val="00D0242B"/>
    <w:rsid w:val="00D074EB"/>
    <w:rsid w:val="00D25C49"/>
    <w:rsid w:val="00D62023"/>
    <w:rsid w:val="00DB6319"/>
    <w:rsid w:val="00E05C89"/>
    <w:rsid w:val="00E0671E"/>
    <w:rsid w:val="00E15C6F"/>
    <w:rsid w:val="00E22AD9"/>
    <w:rsid w:val="00E25897"/>
    <w:rsid w:val="00E41442"/>
    <w:rsid w:val="00E65939"/>
    <w:rsid w:val="00E721CF"/>
    <w:rsid w:val="00EA18BF"/>
    <w:rsid w:val="00EA2E9B"/>
    <w:rsid w:val="00EB2D30"/>
    <w:rsid w:val="00F06B2A"/>
    <w:rsid w:val="00F66EBD"/>
    <w:rsid w:val="00F91165"/>
    <w:rsid w:val="00FA6DD1"/>
    <w:rsid w:val="00FB599A"/>
    <w:rsid w:val="00FD4F5B"/>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70AR,Info rubrik 1,titel 1"/>
    <w:basedOn w:val="prastasis"/>
    <w:next w:val="prastasis"/>
    <w:link w:val="Antrat1Diagrama"/>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aliases w:val="D70AR2,(eg 2.0,2.1),(eg 1.1),Level 2"/>
    <w:basedOn w:val="prastasis"/>
    <w:next w:val="prastasis"/>
    <w:link w:val="Antrat2Diagrama"/>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aliases w:val="D70AR3,titel 3,OLD Heading 3,Level 3"/>
    <w:basedOn w:val="prastasis"/>
    <w:next w:val="prastasis"/>
    <w:link w:val="Antrat3Diagrama"/>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aliases w:val="D70AR4,titel 4"/>
    <w:basedOn w:val="prastasis"/>
    <w:next w:val="prastasis"/>
    <w:link w:val="Antrat4Diagrama"/>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aliases w:val="D70AR5,titel 5,II/III"/>
    <w:basedOn w:val="prastasis"/>
    <w:next w:val="prastasis"/>
    <w:link w:val="Antrat5Diagrama"/>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aliases w:val="Page Header"/>
    <w:basedOn w:val="prastasis"/>
    <w:link w:val="AntratsDiagrama"/>
    <w:uiPriority w:val="99"/>
    <w:rsid w:val="001A3840"/>
    <w:pPr>
      <w:tabs>
        <w:tab w:val="center" w:pos="4819"/>
        <w:tab w:val="right" w:pos="9638"/>
      </w:tabs>
    </w:pPr>
  </w:style>
  <w:style w:type="character" w:customStyle="1" w:styleId="AntratsDiagrama">
    <w:name w:val="Antraštės Diagrama"/>
    <w:aliases w:val="Page Header Diagrama"/>
    <w:basedOn w:val="Numatytasispastraiposriftas"/>
    <w:link w:val="Antrats"/>
    <w:uiPriority w:val="99"/>
    <w:rsid w:val="001A3840"/>
  </w:style>
  <w:style w:type="character" w:customStyle="1" w:styleId="Antrat1Diagrama">
    <w:name w:val="Antraštė 1 Diagrama"/>
    <w:aliases w:val="D70AR Diagrama,Info rubrik 1 Diagrama,titel 1 Diagrama"/>
    <w:basedOn w:val="Numatytasispastraiposriftas"/>
    <w:link w:val="Antrat1"/>
    <w:rsid w:val="005D554B"/>
    <w:rPr>
      <w:rFonts w:eastAsia="SimSun"/>
      <w:b/>
      <w:caps/>
      <w:sz w:val="26"/>
      <w:lang w:val="en-US"/>
    </w:rPr>
  </w:style>
  <w:style w:type="character" w:customStyle="1" w:styleId="Antrat2Diagrama">
    <w:name w:val="Antraštė 2 Diagrama"/>
    <w:aliases w:val="D70AR2 Diagrama,(eg 2.0 Diagrama,2.1) Diagrama,(eg 1.1) Diagrama,Level 2 Diagrama"/>
    <w:basedOn w:val="Numatytasispastraiposriftas"/>
    <w:link w:val="Antrat2"/>
    <w:rsid w:val="005D554B"/>
    <w:rPr>
      <w:rFonts w:ascii="Cambria" w:hAnsi="Cambria"/>
      <w:b/>
      <w:bCs/>
      <w:i/>
      <w:iCs/>
      <w:snapToGrid w:val="0"/>
      <w:sz w:val="28"/>
      <w:szCs w:val="28"/>
      <w:lang w:val="en-GB" w:eastAsia="x-none"/>
    </w:rPr>
  </w:style>
  <w:style w:type="character" w:customStyle="1" w:styleId="Antrat3Diagrama">
    <w:name w:val="Antraštė 3 Diagrama"/>
    <w:aliases w:val="D70AR3 Diagrama,titel 3 Diagrama,OLD Heading 3 Diagrama,Level 3 Diagrama"/>
    <w:basedOn w:val="Numatytasispastraiposriftas"/>
    <w:link w:val="Antrat3"/>
    <w:rsid w:val="005D554B"/>
    <w:rPr>
      <w:rFonts w:ascii="Cambria" w:hAnsi="Cambria"/>
      <w:b/>
      <w:bCs/>
      <w:snapToGrid w:val="0"/>
      <w:sz w:val="26"/>
      <w:szCs w:val="26"/>
      <w:lang w:val="en-GB" w:eastAsia="x-none"/>
    </w:rPr>
  </w:style>
  <w:style w:type="character" w:customStyle="1" w:styleId="Antrat4Diagrama">
    <w:name w:val="Antraštė 4 Diagrama"/>
    <w:aliases w:val="D70AR4 Diagrama,titel 4 Diagrama"/>
    <w:basedOn w:val="Numatytasispastraiposriftas"/>
    <w:link w:val="Antrat4"/>
    <w:rsid w:val="005D554B"/>
    <w:rPr>
      <w:rFonts w:ascii="Calibri" w:hAnsi="Calibri"/>
      <w:b/>
      <w:bCs/>
      <w:snapToGrid w:val="0"/>
      <w:sz w:val="28"/>
      <w:szCs w:val="28"/>
      <w:lang w:val="en-GB" w:eastAsia="x-none"/>
    </w:rPr>
  </w:style>
  <w:style w:type="character" w:customStyle="1" w:styleId="Antrat5Diagrama">
    <w:name w:val="Antraštė 5 Diagrama"/>
    <w:aliases w:val="D70AR5 Diagrama,titel 5 Diagrama,II/III Diagrama"/>
    <w:basedOn w:val="Numatytasispastraiposriftas"/>
    <w:link w:val="Antrat5"/>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rsid w:val="005D554B"/>
    <w:rPr>
      <w:rFonts w:eastAsia="SimSun"/>
      <w:i/>
      <w:sz w:val="22"/>
      <w:lang w:val="en-GB"/>
    </w:rPr>
  </w:style>
  <w:style w:type="character" w:customStyle="1" w:styleId="Antrat8Diagrama">
    <w:name w:val="Antraštė 8 Diagrama"/>
    <w:basedOn w:val="Numatytasispastraiposriftas"/>
    <w:link w:val="Antrat8"/>
    <w:rsid w:val="005D554B"/>
    <w:rPr>
      <w:rFonts w:eastAsia="SimSun"/>
      <w:b/>
      <w:i/>
      <w:sz w:val="22"/>
      <w:lang w:val="en-GB"/>
    </w:rPr>
  </w:style>
  <w:style w:type="character" w:customStyle="1" w:styleId="Antrat9Diagrama">
    <w:name w:val="Antraštė 9 Diagrama"/>
    <w:basedOn w:val="Numatytasispastraiposriftas"/>
    <w:link w:val="Antrat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aliases w:val="Page Header Char"/>
    <w:uiPriority w:val="99"/>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rsid w:val="005D554B"/>
    <w:rPr>
      <w:rFonts w:eastAsia="SimSun"/>
      <w:sz w:val="22"/>
      <w:szCs w:val="22"/>
      <w:lang w:val="en-GB" w:eastAsia="en-GB"/>
    </w:rPr>
  </w:style>
  <w:style w:type="paragraph" w:styleId="Pagrindinistekstas3">
    <w:name w:val="Body Text 3"/>
    <w:basedOn w:val="prastasis"/>
    <w:link w:val="Pagrindinistekstas3Diagrama"/>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rsid w:val="005D554B"/>
    <w:rPr>
      <w:rFonts w:eastAsia="SimSun"/>
      <w:b/>
      <w:bCs/>
      <w:color w:val="0000FF"/>
      <w:sz w:val="22"/>
      <w:szCs w:val="22"/>
      <w:lang w:val="en-GB"/>
    </w:rPr>
  </w:style>
  <w:style w:type="paragraph" w:styleId="Pagrindinistekstas">
    <w:name w:val="Body Text"/>
    <w:basedOn w:val="prastasis"/>
    <w:link w:val="PagrindinistekstasDiagrama"/>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5D554B"/>
    <w:rPr>
      <w:rFonts w:eastAsia="SimSun"/>
      <w:i/>
      <w:color w:val="008000"/>
      <w:sz w:val="22"/>
      <w:lang w:val="en-GB"/>
    </w:rPr>
  </w:style>
  <w:style w:type="paragraph" w:styleId="Pagrindinistekstas2">
    <w:name w:val="Body Text 2"/>
    <w:basedOn w:val="prastasis"/>
    <w:link w:val="Pagrindinistekstas2Diagrama"/>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rsid w:val="005D554B"/>
    <w:rPr>
      <w:rFonts w:eastAsia="SimSun"/>
      <w:b/>
      <w:bCs/>
      <w:color w:val="0000FF"/>
      <w:sz w:val="22"/>
      <w:szCs w:val="22"/>
      <w:u w:val="single"/>
      <w:lang w:val="en-GB"/>
    </w:rPr>
  </w:style>
  <w:style w:type="paragraph" w:customStyle="1" w:styleId="AHeader1">
    <w:name w:val="AHeader 1"/>
    <w:basedOn w:val="prastasis"/>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rsid w:val="005D554B"/>
    <w:pPr>
      <w:tabs>
        <w:tab w:val="clear" w:pos="720"/>
        <w:tab w:val="num" w:pos="360"/>
      </w:tabs>
      <w:ind w:left="709" w:hanging="425"/>
    </w:pPr>
    <w:rPr>
      <w:sz w:val="22"/>
    </w:rPr>
  </w:style>
  <w:style w:type="paragraph" w:customStyle="1" w:styleId="AHeader3">
    <w:name w:val="AHeader 3"/>
    <w:basedOn w:val="AHeader2"/>
    <w:rsid w:val="005D554B"/>
    <w:pPr>
      <w:ind w:left="1276" w:hanging="567"/>
    </w:pPr>
  </w:style>
  <w:style w:type="paragraph" w:customStyle="1" w:styleId="AHeader2abc">
    <w:name w:val="AHeader 2 abc"/>
    <w:basedOn w:val="AHeader3"/>
    <w:rsid w:val="005D554B"/>
    <w:pPr>
      <w:jc w:val="both"/>
    </w:pPr>
    <w:rPr>
      <w:b w:val="0"/>
      <w:bCs w:val="0"/>
    </w:rPr>
  </w:style>
  <w:style w:type="paragraph" w:customStyle="1" w:styleId="AHeader3abc">
    <w:name w:val="AHeader 3 abc"/>
    <w:basedOn w:val="AHeader2abc"/>
    <w:rsid w:val="005D554B"/>
    <w:pPr>
      <w:ind w:left="1701" w:hanging="425"/>
    </w:pPr>
  </w:style>
  <w:style w:type="paragraph" w:styleId="Pagrindiniotekstotrauka3">
    <w:name w:val="Body Text Indent 3"/>
    <w:basedOn w:val="prastasis"/>
    <w:link w:val="Pagrindiniotekstotrauka3Diagrama"/>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rsid w:val="005D554B"/>
    <w:rPr>
      <w:rFonts w:eastAsia="SimSun"/>
      <w:sz w:val="22"/>
      <w:szCs w:val="21"/>
      <w:lang w:val="en-GB"/>
    </w:rPr>
  </w:style>
  <w:style w:type="character" w:styleId="Perirtashipersaitas">
    <w:name w:val="FollowedHyperlink"/>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rsid w:val="005D554B"/>
    <w:rPr>
      <w:rFonts w:eastAsia="SimSun"/>
      <w:b/>
      <w:sz w:val="22"/>
      <w:lang w:val="en-GB"/>
    </w:rPr>
  </w:style>
  <w:style w:type="paragraph" w:styleId="Dokumentoinaostekstas">
    <w:name w:val="endnote text"/>
    <w:basedOn w:val="prastasis"/>
    <w:link w:val="DokumentoinaostekstasDiagrama"/>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rsid w:val="005D554B"/>
    <w:rPr>
      <w:rFonts w:eastAsia="SimSun"/>
      <w:sz w:val="22"/>
      <w:lang w:val="en-GB"/>
    </w:rPr>
  </w:style>
  <w:style w:type="paragraph" w:customStyle="1" w:styleId="BTEMEASMCA">
    <w:name w:val="BT EMEA_SMCA"/>
    <w:basedOn w:val="prastasis"/>
    <w:link w:val="BTEMEASMCAChar"/>
    <w:autoRedefine/>
    <w:rsid w:val="005D554B"/>
    <w:rPr>
      <w:rFonts w:eastAsia="SimSun"/>
      <w:noProof/>
      <w:sz w:val="20"/>
      <w:lang w:val="x-none" w:eastAsia="x-none"/>
    </w:rPr>
  </w:style>
  <w:style w:type="character" w:customStyle="1" w:styleId="BTEMEASMCAChar">
    <w:name w:val="BT EMEA_SMCA Char"/>
    <w:link w:val="BTEMEASMCA"/>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character" w:customStyle="1" w:styleId="Heading1Char1">
    <w:name w:val="Heading 1 Char1"/>
    <w:aliases w:val="D70AR Char1,Info rubrik 1 Char1,titel 1 Char1"/>
    <w:basedOn w:val="Numatytasispastraiposriftas"/>
    <w:rsid w:val="00105CB1"/>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D70AR2 Char1,(eg 2.0 Char1,2.1) Char1,(eg 1.1) Char1,Level 2 Char1"/>
    <w:basedOn w:val="Numatytasispastraiposriftas"/>
    <w:semiHidden/>
    <w:rsid w:val="00105CB1"/>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D70AR3 Char1,titel 3 Char1,OLD Heading 3 Char1,Level 3 Char1"/>
    <w:basedOn w:val="Numatytasispastraiposriftas"/>
    <w:semiHidden/>
    <w:rsid w:val="00105CB1"/>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D70AR4 Char1,titel 4 Char1"/>
    <w:basedOn w:val="Numatytasispastraiposriftas"/>
    <w:semiHidden/>
    <w:rsid w:val="00105CB1"/>
    <w:rPr>
      <w:rFonts w:asciiTheme="majorHAnsi" w:eastAsiaTheme="majorEastAsia" w:hAnsiTheme="majorHAnsi" w:cstheme="majorBidi"/>
      <w:i/>
      <w:iCs/>
      <w:color w:val="365F91" w:themeColor="accent1" w:themeShade="BF"/>
    </w:rPr>
  </w:style>
  <w:style w:type="character" w:customStyle="1" w:styleId="Heading5Char1">
    <w:name w:val="Heading 5 Char1"/>
    <w:aliases w:val="D70AR5 Char1,titel 5 Char1,II/III Char1"/>
    <w:basedOn w:val="Numatytasispastraiposriftas"/>
    <w:semiHidden/>
    <w:rsid w:val="00105CB1"/>
    <w:rPr>
      <w:rFonts w:asciiTheme="majorHAnsi" w:eastAsiaTheme="majorEastAsia" w:hAnsiTheme="majorHAnsi" w:cstheme="majorBidi"/>
      <w:color w:val="365F91" w:themeColor="accent1" w:themeShade="BF"/>
    </w:rPr>
  </w:style>
  <w:style w:type="paragraph" w:customStyle="1" w:styleId="msonormal0">
    <w:name w:val="msonormal"/>
    <w:basedOn w:val="prastasis"/>
    <w:rsid w:val="00105CB1"/>
    <w:pPr>
      <w:spacing w:before="100" w:beforeAutospacing="1" w:after="100" w:afterAutospacing="1" w:line="288" w:lineRule="auto"/>
    </w:pPr>
    <w:rPr>
      <w:rFonts w:ascii="Verdana" w:eastAsia="SimSun" w:hAnsi="Verdana"/>
      <w:szCs w:val="24"/>
      <w:lang w:val="en-US" w:eastAsia="zh-CN"/>
    </w:rPr>
  </w:style>
  <w:style w:type="paragraph" w:styleId="prastasiniatinklio">
    <w:name w:val="Normal (Web)"/>
    <w:basedOn w:val="prastasis"/>
    <w:semiHidden/>
    <w:unhideWhenUsed/>
    <w:rsid w:val="00105CB1"/>
    <w:pPr>
      <w:spacing w:before="100" w:beforeAutospacing="1" w:after="100" w:afterAutospacing="1" w:line="288" w:lineRule="auto"/>
    </w:pPr>
    <w:rPr>
      <w:rFonts w:ascii="Verdana" w:eastAsia="SimSun" w:hAnsi="Verdana"/>
      <w:szCs w:val="24"/>
      <w:lang w:val="en-US" w:eastAsia="zh-CN"/>
    </w:rPr>
  </w:style>
  <w:style w:type="paragraph" w:styleId="Indeksas1">
    <w:name w:val="index 1"/>
    <w:basedOn w:val="prastasis"/>
    <w:next w:val="prastasis"/>
    <w:autoRedefine/>
    <w:semiHidden/>
    <w:unhideWhenUsed/>
    <w:rsid w:val="00105CB1"/>
    <w:pPr>
      <w:ind w:left="180" w:hanging="180"/>
    </w:pPr>
    <w:rPr>
      <w:rFonts w:ascii="Verdana" w:hAnsi="Verdana"/>
      <w:sz w:val="18"/>
      <w:lang w:val="en-GB"/>
    </w:rPr>
  </w:style>
  <w:style w:type="paragraph" w:styleId="Turinys1">
    <w:name w:val="toc 1"/>
    <w:basedOn w:val="prastasis"/>
    <w:next w:val="prastasis"/>
    <w:autoRedefine/>
    <w:uiPriority w:val="39"/>
    <w:semiHidden/>
    <w:unhideWhenUsed/>
    <w:rsid w:val="00105CB1"/>
    <w:pPr>
      <w:tabs>
        <w:tab w:val="left" w:pos="567"/>
        <w:tab w:val="right" w:pos="9072"/>
      </w:tabs>
      <w:spacing w:after="120" w:line="288" w:lineRule="auto"/>
    </w:pPr>
    <w:rPr>
      <w:rFonts w:ascii="Times New Roman Bold" w:hAnsi="Times New Roman Bold"/>
      <w:noProof/>
      <w:sz w:val="18"/>
      <w:szCs w:val="22"/>
      <w:lang w:val="en-GB"/>
    </w:rPr>
  </w:style>
  <w:style w:type="paragraph" w:styleId="Turinys2">
    <w:name w:val="toc 2"/>
    <w:basedOn w:val="prastasis"/>
    <w:next w:val="prastasis"/>
    <w:autoRedefine/>
    <w:uiPriority w:val="39"/>
    <w:semiHidden/>
    <w:unhideWhenUsed/>
    <w:rsid w:val="00105CB1"/>
    <w:pPr>
      <w:tabs>
        <w:tab w:val="left" w:pos="880"/>
        <w:tab w:val="left" w:pos="964"/>
        <w:tab w:val="right" w:leader="dot" w:pos="9060"/>
      </w:tabs>
      <w:spacing w:after="120" w:line="288" w:lineRule="auto"/>
      <w:ind w:left="788" w:hanging="567"/>
    </w:pPr>
    <w:rPr>
      <w:rFonts w:ascii="Verdana" w:hAnsi="Verdana"/>
      <w:noProof/>
      <w:sz w:val="18"/>
      <w:lang w:val="en-GB"/>
    </w:rPr>
  </w:style>
  <w:style w:type="paragraph" w:styleId="Turinys3">
    <w:name w:val="toc 3"/>
    <w:basedOn w:val="prastasis"/>
    <w:next w:val="prastasis"/>
    <w:autoRedefine/>
    <w:uiPriority w:val="39"/>
    <w:semiHidden/>
    <w:unhideWhenUsed/>
    <w:rsid w:val="00105CB1"/>
    <w:pPr>
      <w:spacing w:line="288" w:lineRule="auto"/>
      <w:ind w:left="440"/>
    </w:pPr>
    <w:rPr>
      <w:rFonts w:ascii="Verdana" w:hAnsi="Verdana"/>
      <w:sz w:val="18"/>
      <w:lang w:val="en-GB"/>
    </w:rPr>
  </w:style>
  <w:style w:type="paragraph" w:styleId="Turinys4">
    <w:name w:val="toc 4"/>
    <w:basedOn w:val="prastasis"/>
    <w:next w:val="prastasis"/>
    <w:autoRedefine/>
    <w:semiHidden/>
    <w:unhideWhenUsed/>
    <w:rsid w:val="00105CB1"/>
    <w:pPr>
      <w:spacing w:line="288" w:lineRule="auto"/>
      <w:ind w:left="660"/>
    </w:pPr>
    <w:rPr>
      <w:rFonts w:ascii="Verdana" w:hAnsi="Verdana"/>
      <w:sz w:val="18"/>
      <w:lang w:val="en-GB"/>
    </w:rPr>
  </w:style>
  <w:style w:type="paragraph" w:styleId="Turinys5">
    <w:name w:val="toc 5"/>
    <w:basedOn w:val="prastasis"/>
    <w:next w:val="prastasis"/>
    <w:autoRedefine/>
    <w:semiHidden/>
    <w:unhideWhenUsed/>
    <w:rsid w:val="00105CB1"/>
    <w:pPr>
      <w:spacing w:line="288" w:lineRule="auto"/>
      <w:ind w:left="880"/>
    </w:pPr>
    <w:rPr>
      <w:rFonts w:ascii="Verdana" w:hAnsi="Verdana"/>
      <w:sz w:val="18"/>
      <w:lang w:val="en-GB"/>
    </w:rPr>
  </w:style>
  <w:style w:type="paragraph" w:styleId="Turinys6">
    <w:name w:val="toc 6"/>
    <w:basedOn w:val="prastasis"/>
    <w:next w:val="prastasis"/>
    <w:autoRedefine/>
    <w:semiHidden/>
    <w:unhideWhenUsed/>
    <w:rsid w:val="00105CB1"/>
    <w:pPr>
      <w:tabs>
        <w:tab w:val="right" w:leader="dot" w:pos="9061"/>
      </w:tabs>
      <w:spacing w:line="288" w:lineRule="auto"/>
    </w:pPr>
    <w:rPr>
      <w:rFonts w:ascii="Verdana" w:hAnsi="Verdana"/>
      <w:sz w:val="18"/>
      <w:lang w:val="en-GB"/>
    </w:rPr>
  </w:style>
  <w:style w:type="paragraph" w:styleId="Turinys7">
    <w:name w:val="toc 7"/>
    <w:basedOn w:val="prastasis"/>
    <w:next w:val="prastasis"/>
    <w:autoRedefine/>
    <w:semiHidden/>
    <w:unhideWhenUsed/>
    <w:rsid w:val="00105CB1"/>
    <w:pPr>
      <w:spacing w:line="288" w:lineRule="auto"/>
      <w:ind w:left="1320"/>
    </w:pPr>
    <w:rPr>
      <w:rFonts w:ascii="Verdana" w:hAnsi="Verdana"/>
      <w:sz w:val="18"/>
      <w:lang w:val="en-GB"/>
    </w:rPr>
  </w:style>
  <w:style w:type="paragraph" w:styleId="Turinys8">
    <w:name w:val="toc 8"/>
    <w:basedOn w:val="prastasis"/>
    <w:next w:val="prastasis"/>
    <w:autoRedefine/>
    <w:semiHidden/>
    <w:unhideWhenUsed/>
    <w:rsid w:val="00105CB1"/>
    <w:pPr>
      <w:spacing w:line="288" w:lineRule="auto"/>
      <w:ind w:left="1540"/>
    </w:pPr>
    <w:rPr>
      <w:rFonts w:ascii="Verdana" w:hAnsi="Verdana"/>
      <w:sz w:val="18"/>
      <w:lang w:val="en-GB"/>
    </w:rPr>
  </w:style>
  <w:style w:type="paragraph" w:styleId="Turinys9">
    <w:name w:val="toc 9"/>
    <w:basedOn w:val="prastasis"/>
    <w:next w:val="prastasis"/>
    <w:autoRedefine/>
    <w:semiHidden/>
    <w:unhideWhenUsed/>
    <w:rsid w:val="00105CB1"/>
    <w:pPr>
      <w:spacing w:line="288" w:lineRule="auto"/>
      <w:ind w:left="1760"/>
    </w:pPr>
    <w:rPr>
      <w:rFonts w:ascii="Verdana" w:hAnsi="Verdana"/>
      <w:sz w:val="18"/>
      <w:lang w:val="en-GB"/>
    </w:rPr>
  </w:style>
  <w:style w:type="paragraph" w:styleId="Puslapioinaostekstas">
    <w:name w:val="footnote text"/>
    <w:basedOn w:val="prastasis"/>
    <w:link w:val="PuslapioinaostekstasDiagrama"/>
    <w:semiHidden/>
    <w:unhideWhenUsed/>
    <w:rsid w:val="00105CB1"/>
    <w:pPr>
      <w:spacing w:line="288" w:lineRule="auto"/>
    </w:pPr>
    <w:rPr>
      <w:rFonts w:ascii="Verdana" w:hAnsi="Verdana"/>
      <w:sz w:val="20"/>
      <w:lang w:val="nl-NL" w:eastAsia="nl-NL"/>
    </w:rPr>
  </w:style>
  <w:style w:type="character" w:customStyle="1" w:styleId="PuslapioinaostekstasDiagrama">
    <w:name w:val="Puslapio išnašos tekstas Diagrama"/>
    <w:basedOn w:val="Numatytasispastraiposriftas"/>
    <w:link w:val="Puslapioinaostekstas"/>
    <w:semiHidden/>
    <w:rsid w:val="00105CB1"/>
    <w:rPr>
      <w:rFonts w:ascii="Verdana" w:hAnsi="Verdana"/>
      <w:sz w:val="20"/>
      <w:lang w:val="nl-NL" w:eastAsia="nl-NL"/>
    </w:rPr>
  </w:style>
  <w:style w:type="paragraph" w:styleId="Indeksoantrat">
    <w:name w:val="index heading"/>
    <w:basedOn w:val="prastasis"/>
    <w:next w:val="Indeksas1"/>
    <w:semiHidden/>
    <w:unhideWhenUsed/>
    <w:rsid w:val="00105CB1"/>
    <w:pPr>
      <w:spacing w:after="240" w:line="280" w:lineRule="atLeast"/>
    </w:pPr>
    <w:rPr>
      <w:rFonts w:ascii="Verdana" w:hAnsi="Verdana"/>
      <w:lang w:val="en-GB"/>
    </w:rPr>
  </w:style>
  <w:style w:type="character" w:customStyle="1" w:styleId="AntratDiagrama">
    <w:name w:val="Antraštė Diagrama"/>
    <w:link w:val="Antrat"/>
    <w:semiHidden/>
    <w:locked/>
    <w:rsid w:val="00105CB1"/>
    <w:rPr>
      <w:rFonts w:ascii="Verdana" w:hAnsi="Verdana"/>
      <w:bCs/>
      <w:sz w:val="18"/>
      <w:szCs w:val="18"/>
      <w:lang w:val="en-GB" w:eastAsia="x-none"/>
    </w:rPr>
  </w:style>
  <w:style w:type="paragraph" w:styleId="Antrat">
    <w:name w:val="caption"/>
    <w:basedOn w:val="prastasis"/>
    <w:next w:val="prastasis"/>
    <w:link w:val="AntratDiagrama"/>
    <w:semiHidden/>
    <w:unhideWhenUsed/>
    <w:qFormat/>
    <w:rsid w:val="00105CB1"/>
    <w:pPr>
      <w:spacing w:after="200"/>
    </w:pPr>
    <w:rPr>
      <w:rFonts w:ascii="Verdana" w:hAnsi="Verdana"/>
      <w:bCs/>
      <w:sz w:val="18"/>
      <w:szCs w:val="18"/>
      <w:lang w:val="en-GB" w:eastAsia="x-none"/>
    </w:rPr>
  </w:style>
  <w:style w:type="paragraph" w:styleId="Sraassuenkleliais">
    <w:name w:val="List Bullet"/>
    <w:basedOn w:val="prastasis"/>
    <w:autoRedefine/>
    <w:semiHidden/>
    <w:unhideWhenUsed/>
    <w:rsid w:val="00105CB1"/>
    <w:pPr>
      <w:tabs>
        <w:tab w:val="num" w:pos="360"/>
      </w:tabs>
      <w:spacing w:line="288" w:lineRule="auto"/>
      <w:ind w:left="360" w:hanging="360"/>
    </w:pPr>
    <w:rPr>
      <w:rFonts w:ascii="Arial" w:hAnsi="Arial"/>
      <w:sz w:val="18"/>
      <w:lang w:val="en-US" w:eastAsia="sv-SE"/>
    </w:rPr>
  </w:style>
  <w:style w:type="paragraph" w:styleId="Sraassunumeriais">
    <w:name w:val="List Number"/>
    <w:basedOn w:val="prastasis"/>
    <w:unhideWhenUsed/>
    <w:rsid w:val="00105CB1"/>
    <w:pPr>
      <w:tabs>
        <w:tab w:val="num" w:pos="1800"/>
      </w:tabs>
      <w:spacing w:line="288" w:lineRule="auto"/>
      <w:ind w:left="1800" w:hanging="360"/>
    </w:pPr>
    <w:rPr>
      <w:rFonts w:ascii="Arial" w:hAnsi="Arial"/>
      <w:sz w:val="18"/>
      <w:lang w:val="en-US" w:eastAsia="sv-SE"/>
    </w:rPr>
  </w:style>
  <w:style w:type="paragraph" w:styleId="Sraassuenkleliais2">
    <w:name w:val="List Bullet 2"/>
    <w:basedOn w:val="prastasis"/>
    <w:autoRedefine/>
    <w:semiHidden/>
    <w:unhideWhenUsed/>
    <w:rsid w:val="00105CB1"/>
    <w:pPr>
      <w:numPr>
        <w:numId w:val="9"/>
      </w:numPr>
      <w:tabs>
        <w:tab w:val="num" w:pos="720"/>
      </w:tabs>
      <w:spacing w:line="288" w:lineRule="auto"/>
      <w:ind w:left="720"/>
    </w:pPr>
    <w:rPr>
      <w:rFonts w:ascii="Arial" w:hAnsi="Arial"/>
      <w:sz w:val="18"/>
      <w:lang w:val="en-US" w:eastAsia="sv-SE"/>
    </w:rPr>
  </w:style>
  <w:style w:type="paragraph" w:styleId="Sraassuenkleliais3">
    <w:name w:val="List Bullet 3"/>
    <w:basedOn w:val="prastasis"/>
    <w:autoRedefine/>
    <w:semiHidden/>
    <w:unhideWhenUsed/>
    <w:rsid w:val="00105CB1"/>
    <w:pPr>
      <w:numPr>
        <w:numId w:val="10"/>
      </w:numPr>
      <w:tabs>
        <w:tab w:val="num" w:pos="1080"/>
      </w:tabs>
      <w:spacing w:line="288" w:lineRule="auto"/>
      <w:ind w:left="1080"/>
    </w:pPr>
    <w:rPr>
      <w:rFonts w:ascii="Arial" w:hAnsi="Arial"/>
      <w:sz w:val="18"/>
      <w:lang w:val="en-US" w:eastAsia="sv-SE"/>
    </w:rPr>
  </w:style>
  <w:style w:type="paragraph" w:styleId="Sraassuenkleliais4">
    <w:name w:val="List Bullet 4"/>
    <w:basedOn w:val="prastasis"/>
    <w:autoRedefine/>
    <w:semiHidden/>
    <w:unhideWhenUsed/>
    <w:rsid w:val="00105CB1"/>
    <w:pPr>
      <w:numPr>
        <w:numId w:val="11"/>
      </w:numPr>
      <w:tabs>
        <w:tab w:val="num" w:pos="1440"/>
      </w:tabs>
      <w:spacing w:line="288" w:lineRule="auto"/>
      <w:ind w:left="1440"/>
    </w:pPr>
    <w:rPr>
      <w:rFonts w:ascii="Arial" w:hAnsi="Arial"/>
      <w:sz w:val="18"/>
      <w:lang w:val="en-US" w:eastAsia="sv-SE"/>
    </w:rPr>
  </w:style>
  <w:style w:type="paragraph" w:styleId="Sraassuenkleliais5">
    <w:name w:val="List Bullet 5"/>
    <w:basedOn w:val="prastasis"/>
    <w:autoRedefine/>
    <w:semiHidden/>
    <w:unhideWhenUsed/>
    <w:rsid w:val="00105CB1"/>
    <w:pPr>
      <w:numPr>
        <w:numId w:val="12"/>
      </w:numPr>
      <w:tabs>
        <w:tab w:val="num" w:pos="1800"/>
      </w:tabs>
      <w:spacing w:line="288" w:lineRule="auto"/>
      <w:ind w:left="1800"/>
    </w:pPr>
    <w:rPr>
      <w:rFonts w:ascii="Arial" w:hAnsi="Arial"/>
      <w:sz w:val="18"/>
      <w:lang w:val="en-US" w:eastAsia="sv-SE"/>
    </w:rPr>
  </w:style>
  <w:style w:type="paragraph" w:styleId="Sraassunumeriais2">
    <w:name w:val="List Number 2"/>
    <w:basedOn w:val="prastasis"/>
    <w:semiHidden/>
    <w:unhideWhenUsed/>
    <w:rsid w:val="00105CB1"/>
    <w:pPr>
      <w:numPr>
        <w:numId w:val="13"/>
      </w:numPr>
      <w:tabs>
        <w:tab w:val="num" w:pos="720"/>
      </w:tabs>
      <w:spacing w:line="288" w:lineRule="auto"/>
      <w:ind w:left="720"/>
    </w:pPr>
    <w:rPr>
      <w:rFonts w:ascii="Arial" w:hAnsi="Arial"/>
      <w:sz w:val="18"/>
      <w:lang w:val="en-US" w:eastAsia="sv-SE"/>
    </w:rPr>
  </w:style>
  <w:style w:type="paragraph" w:styleId="Sraassunumeriais3">
    <w:name w:val="List Number 3"/>
    <w:basedOn w:val="prastasis"/>
    <w:semiHidden/>
    <w:unhideWhenUsed/>
    <w:rsid w:val="00105CB1"/>
    <w:pPr>
      <w:numPr>
        <w:numId w:val="14"/>
      </w:numPr>
      <w:tabs>
        <w:tab w:val="num" w:pos="1080"/>
      </w:tabs>
      <w:spacing w:line="288" w:lineRule="auto"/>
      <w:ind w:left="1080"/>
    </w:pPr>
    <w:rPr>
      <w:rFonts w:ascii="Arial" w:hAnsi="Arial"/>
      <w:sz w:val="18"/>
      <w:lang w:val="en-US" w:eastAsia="sv-SE"/>
    </w:rPr>
  </w:style>
  <w:style w:type="paragraph" w:styleId="Sraassunumeriais4">
    <w:name w:val="List Number 4"/>
    <w:basedOn w:val="prastasis"/>
    <w:semiHidden/>
    <w:unhideWhenUsed/>
    <w:rsid w:val="00105CB1"/>
    <w:pPr>
      <w:numPr>
        <w:numId w:val="15"/>
      </w:numPr>
      <w:tabs>
        <w:tab w:val="num" w:pos="1440"/>
      </w:tabs>
      <w:spacing w:line="288" w:lineRule="auto"/>
      <w:ind w:left="1440"/>
    </w:pPr>
    <w:rPr>
      <w:rFonts w:ascii="Arial" w:hAnsi="Arial"/>
      <w:sz w:val="18"/>
      <w:lang w:val="en-US" w:eastAsia="sv-SE"/>
    </w:rPr>
  </w:style>
  <w:style w:type="paragraph" w:styleId="Sraassunumeriais5">
    <w:name w:val="List Number 5"/>
    <w:basedOn w:val="prastasis"/>
    <w:semiHidden/>
    <w:unhideWhenUsed/>
    <w:rsid w:val="00105CB1"/>
    <w:pPr>
      <w:numPr>
        <w:numId w:val="16"/>
      </w:numPr>
      <w:tabs>
        <w:tab w:val="num" w:pos="1800"/>
      </w:tabs>
      <w:spacing w:line="288" w:lineRule="auto"/>
      <w:ind w:left="1800"/>
    </w:pPr>
    <w:rPr>
      <w:rFonts w:ascii="Arial" w:hAnsi="Arial"/>
      <w:sz w:val="18"/>
      <w:lang w:val="en-US" w:eastAsia="sv-SE"/>
    </w:rPr>
  </w:style>
  <w:style w:type="paragraph" w:styleId="Tekstoblokas">
    <w:name w:val="Block Text"/>
    <w:basedOn w:val="prastasis"/>
    <w:semiHidden/>
    <w:unhideWhenUsed/>
    <w:rsid w:val="00105CB1"/>
    <w:pPr>
      <w:tabs>
        <w:tab w:val="left" w:pos="1080"/>
        <w:tab w:val="left" w:pos="1680"/>
        <w:tab w:val="left" w:pos="2280"/>
        <w:tab w:val="left" w:pos="2880"/>
        <w:tab w:val="left" w:pos="3000"/>
        <w:tab w:val="left" w:pos="3240"/>
        <w:tab w:val="left" w:pos="3480"/>
        <w:tab w:val="left" w:pos="3600"/>
        <w:tab w:val="left" w:pos="3960"/>
        <w:tab w:val="left" w:pos="4080"/>
        <w:tab w:val="left" w:pos="4680"/>
        <w:tab w:val="left" w:pos="5280"/>
        <w:tab w:val="left" w:pos="5880"/>
        <w:tab w:val="left" w:pos="6360"/>
        <w:tab w:val="left" w:pos="6480"/>
        <w:tab w:val="left" w:pos="6720"/>
        <w:tab w:val="left" w:pos="7080"/>
        <w:tab w:val="left" w:pos="7200"/>
      </w:tabs>
      <w:spacing w:line="240" w:lineRule="atLeast"/>
      <w:ind w:left="1440" w:right="630"/>
      <w:jc w:val="center"/>
    </w:pPr>
    <w:rPr>
      <w:rFonts w:ascii="Verdana" w:hAnsi="Verdana"/>
      <w:sz w:val="18"/>
      <w:lang w:val="en-US" w:eastAsia="sv-SE"/>
    </w:rPr>
  </w:style>
  <w:style w:type="paragraph" w:styleId="Sraopastraipa">
    <w:name w:val="List Paragraph"/>
    <w:basedOn w:val="prastasis"/>
    <w:uiPriority w:val="34"/>
    <w:qFormat/>
    <w:rsid w:val="00105CB1"/>
    <w:pPr>
      <w:spacing w:after="160" w:line="256" w:lineRule="auto"/>
      <w:ind w:left="720"/>
      <w:contextualSpacing/>
    </w:pPr>
    <w:rPr>
      <w:rFonts w:asciiTheme="minorHAnsi" w:eastAsiaTheme="minorHAnsi" w:hAnsiTheme="minorHAnsi" w:cstheme="minorBidi"/>
      <w:sz w:val="22"/>
      <w:szCs w:val="22"/>
      <w:lang w:val="en-GB"/>
    </w:rPr>
  </w:style>
  <w:style w:type="paragraph" w:customStyle="1" w:styleId="times12pt">
    <w:name w:val="times 12 pt"/>
    <w:rsid w:val="00105CB1"/>
    <w:rPr>
      <w:rFonts w:ascii="New York" w:hAnsi="New York"/>
      <w:lang w:val="en-US"/>
    </w:rPr>
  </w:style>
  <w:style w:type="paragraph" w:customStyle="1" w:styleId="Formatvorlage1">
    <w:name w:val="Formatvorlage1"/>
    <w:basedOn w:val="prastasis"/>
    <w:rsid w:val="00105CB1"/>
    <w:pPr>
      <w:tabs>
        <w:tab w:val="num" w:pos="360"/>
      </w:tabs>
      <w:spacing w:line="288" w:lineRule="auto"/>
      <w:ind w:left="360" w:hanging="360"/>
    </w:pPr>
    <w:rPr>
      <w:rFonts w:ascii="Tahoma" w:hAnsi="Tahoma"/>
      <w:sz w:val="18"/>
      <w:lang w:val="en-GB"/>
    </w:rPr>
  </w:style>
  <w:style w:type="character" w:customStyle="1" w:styleId="TableChar">
    <w:name w:val="Table Char"/>
    <w:link w:val="Table"/>
    <w:uiPriority w:val="99"/>
    <w:locked/>
    <w:rsid w:val="00105CB1"/>
    <w:rPr>
      <w:rFonts w:ascii="Arial" w:hAnsi="Arial"/>
      <w:sz w:val="18"/>
      <w:lang w:val="en-GB" w:eastAsia="es-ES"/>
    </w:rPr>
  </w:style>
  <w:style w:type="paragraph" w:customStyle="1" w:styleId="Table">
    <w:name w:val="Table"/>
    <w:basedOn w:val="prastasis"/>
    <w:link w:val="TableChar"/>
    <w:uiPriority w:val="99"/>
    <w:rsid w:val="00105CB1"/>
    <w:pPr>
      <w:spacing w:line="240" w:lineRule="exact"/>
    </w:pPr>
    <w:rPr>
      <w:rFonts w:ascii="Arial" w:hAnsi="Arial"/>
      <w:sz w:val="18"/>
      <w:lang w:val="en-GB" w:eastAsia="es-ES"/>
    </w:rPr>
  </w:style>
  <w:style w:type="paragraph" w:customStyle="1" w:styleId="Paragraph">
    <w:name w:val="Paragraph"/>
    <w:basedOn w:val="prastasis"/>
    <w:rsid w:val="00105CB1"/>
    <w:pPr>
      <w:spacing w:after="120" w:line="300" w:lineRule="exact"/>
    </w:pPr>
    <w:rPr>
      <w:rFonts w:ascii="Arial" w:hAnsi="Arial"/>
      <w:sz w:val="18"/>
      <w:lang w:val="en-GB" w:eastAsia="es-ES"/>
    </w:rPr>
  </w:style>
  <w:style w:type="paragraph" w:customStyle="1" w:styleId="sub-heading">
    <w:name w:val="sub-heading"/>
    <w:basedOn w:val="prastasis"/>
    <w:next w:val="Paragraph"/>
    <w:rsid w:val="00105CB1"/>
    <w:pPr>
      <w:keepNext/>
      <w:spacing w:before="160" w:line="300" w:lineRule="exact"/>
    </w:pPr>
    <w:rPr>
      <w:rFonts w:ascii="Arial" w:hAnsi="Arial"/>
      <w:i/>
      <w:sz w:val="18"/>
      <w:lang w:val="en-GB" w:eastAsia="es-ES"/>
    </w:rPr>
  </w:style>
  <w:style w:type="paragraph" w:customStyle="1" w:styleId="KopcursiefnietinTOC">
    <w:name w:val="Kop cursief niet in TOC"/>
    <w:basedOn w:val="prastasis"/>
    <w:next w:val="prastasis"/>
    <w:rsid w:val="00105CB1"/>
    <w:pPr>
      <w:keepNext/>
      <w:spacing w:before="240" w:after="60" w:line="288" w:lineRule="auto"/>
    </w:pPr>
    <w:rPr>
      <w:rFonts w:ascii="Arial" w:hAnsi="Arial"/>
      <w:i/>
      <w:sz w:val="20"/>
      <w:lang w:val="en-GB" w:eastAsia="es-ES"/>
    </w:rPr>
  </w:style>
  <w:style w:type="paragraph" w:customStyle="1" w:styleId="xfull">
    <w:name w:val="xfull"/>
    <w:basedOn w:val="prastasis"/>
    <w:rsid w:val="00105CB1"/>
    <w:pPr>
      <w:spacing w:before="100" w:beforeAutospacing="1" w:after="100" w:afterAutospacing="1" w:line="255" w:lineRule="atLeast"/>
    </w:pPr>
    <w:rPr>
      <w:rFonts w:ascii="Verdana" w:hAnsi="Verdana"/>
      <w:color w:val="000000"/>
      <w:sz w:val="20"/>
      <w:lang w:val="sv-SE" w:eastAsia="sv-SE"/>
    </w:rPr>
  </w:style>
  <w:style w:type="paragraph" w:customStyle="1" w:styleId="A-NormalIndent">
    <w:name w:val="A-Normal Indent"/>
    <w:next w:val="prastasis"/>
    <w:rsid w:val="00105CB1"/>
    <w:pPr>
      <w:spacing w:after="240" w:line="280" w:lineRule="atLeast"/>
      <w:ind w:left="992"/>
    </w:pPr>
    <w:rPr>
      <w:lang w:val="en-GB"/>
    </w:rPr>
  </w:style>
  <w:style w:type="paragraph" w:customStyle="1" w:styleId="Inforubrik2">
    <w:name w:val="Info rubrik 2"/>
    <w:basedOn w:val="Antrat1"/>
    <w:rsid w:val="00105CB1"/>
    <w:pPr>
      <w:keepNext/>
      <w:pageBreakBefore/>
      <w:tabs>
        <w:tab w:val="clear" w:pos="567"/>
      </w:tabs>
      <w:spacing w:before="120" w:line="288" w:lineRule="auto"/>
      <w:ind w:left="0" w:firstLine="0"/>
    </w:pPr>
    <w:rPr>
      <w:rFonts w:eastAsia="Times New Roman"/>
      <w:caps w:val="0"/>
      <w:sz w:val="24"/>
      <w:lang w:val="en-GB"/>
    </w:rPr>
  </w:style>
  <w:style w:type="paragraph" w:customStyle="1" w:styleId="A-TableTitle">
    <w:name w:val="A-Table Title"/>
    <w:next w:val="prastasis"/>
    <w:rsid w:val="00105CB1"/>
    <w:pPr>
      <w:keepNext/>
      <w:tabs>
        <w:tab w:val="left" w:pos="1418"/>
      </w:tabs>
      <w:spacing w:after="120" w:line="280" w:lineRule="atLeast"/>
      <w:ind w:left="1411" w:hanging="1411"/>
    </w:pPr>
    <w:rPr>
      <w:b/>
      <w:lang w:val="en-GB" w:eastAsia="nl-NL"/>
    </w:rPr>
  </w:style>
  <w:style w:type="paragraph" w:customStyle="1" w:styleId="A-TableText">
    <w:name w:val="A-Table Text"/>
    <w:rsid w:val="00105CB1"/>
    <w:pPr>
      <w:spacing w:before="60" w:after="60"/>
    </w:pPr>
    <w:rPr>
      <w:sz w:val="22"/>
      <w:lang w:val="en-GB" w:eastAsia="nl-NL"/>
    </w:rPr>
  </w:style>
  <w:style w:type="paragraph" w:customStyle="1" w:styleId="A-TableHeader">
    <w:name w:val="A-Table Header"/>
    <w:next w:val="A-TableText"/>
    <w:rsid w:val="00105CB1"/>
    <w:pPr>
      <w:keepNext/>
      <w:spacing w:before="60" w:after="60"/>
    </w:pPr>
    <w:rPr>
      <w:b/>
      <w:sz w:val="22"/>
      <w:lang w:val="en-GB" w:eastAsia="nl-NL"/>
    </w:rPr>
  </w:style>
  <w:style w:type="paragraph" w:customStyle="1" w:styleId="A-TableFootnoteText">
    <w:name w:val="A-Table Footnote Text"/>
    <w:next w:val="prastasis"/>
    <w:rsid w:val="00105CB1"/>
    <w:pPr>
      <w:tabs>
        <w:tab w:val="left" w:pos="432"/>
      </w:tabs>
      <w:ind w:left="432" w:hanging="432"/>
    </w:pPr>
    <w:rPr>
      <w:sz w:val="20"/>
      <w:lang w:val="en-GB"/>
    </w:rPr>
  </w:style>
  <w:style w:type="paragraph" w:customStyle="1" w:styleId="A-ListBullet">
    <w:name w:val="A-List Bullet"/>
    <w:rsid w:val="00105CB1"/>
    <w:pPr>
      <w:numPr>
        <w:numId w:val="17"/>
      </w:numPr>
      <w:spacing w:after="240" w:line="280" w:lineRule="atLeast"/>
    </w:pPr>
    <w:rPr>
      <w:lang w:val="en-GB"/>
    </w:rPr>
  </w:style>
  <w:style w:type="paragraph" w:customStyle="1" w:styleId="kommentarer">
    <w:name w:val="kommentarer"/>
    <w:basedOn w:val="prastasis"/>
    <w:rsid w:val="00105CB1"/>
    <w:pPr>
      <w:spacing w:line="288" w:lineRule="auto"/>
    </w:pPr>
    <w:rPr>
      <w:rFonts w:ascii="Arial" w:hAnsi="Arial"/>
      <w:color w:val="00FF00"/>
      <w:lang w:val="en-GB" w:eastAsia="sv-SE"/>
    </w:rPr>
  </w:style>
  <w:style w:type="paragraph" w:customStyle="1" w:styleId="ndringar">
    <w:name w:val="ändringar"/>
    <w:basedOn w:val="prastasis"/>
    <w:rsid w:val="00105CB1"/>
    <w:pPr>
      <w:spacing w:line="288" w:lineRule="auto"/>
    </w:pPr>
    <w:rPr>
      <w:rFonts w:ascii="Arial" w:hAnsi="Arial"/>
      <w:color w:val="FF0000"/>
      <w:lang w:val="en-GB" w:eastAsia="sv-SE"/>
    </w:rPr>
  </w:style>
  <w:style w:type="paragraph" w:customStyle="1" w:styleId="Corpsdetexte">
    <w:name w:val="Corps de texte"/>
    <w:basedOn w:val="prastasis"/>
    <w:rsid w:val="00105CB1"/>
    <w:pPr>
      <w:spacing w:before="240" w:line="240" w:lineRule="atLeast"/>
    </w:pPr>
    <w:rPr>
      <w:rFonts w:ascii="Arial" w:hAnsi="Arial"/>
      <w:sz w:val="18"/>
      <w:lang w:val="fr-FR" w:eastAsia="sv-SE"/>
    </w:rPr>
  </w:style>
  <w:style w:type="paragraph" w:customStyle="1" w:styleId="Listpuces">
    <w:name w:val="List à puces"/>
    <w:basedOn w:val="prastasis"/>
    <w:rsid w:val="00105CB1"/>
    <w:pPr>
      <w:keepLines/>
      <w:spacing w:before="120" w:line="240" w:lineRule="atLeast"/>
    </w:pPr>
    <w:rPr>
      <w:rFonts w:ascii="Arial" w:hAnsi="Arial"/>
      <w:sz w:val="18"/>
      <w:lang w:val="fr-FR" w:eastAsia="sv-SE"/>
    </w:rPr>
  </w:style>
  <w:style w:type="paragraph" w:customStyle="1" w:styleId="Protokollsrubrik1">
    <w:name w:val="Protokollsrubrik 1"/>
    <w:basedOn w:val="prastasis"/>
    <w:rsid w:val="00105CB1"/>
    <w:pPr>
      <w:numPr>
        <w:numId w:val="18"/>
      </w:numPr>
      <w:spacing w:before="240" w:after="120" w:line="288" w:lineRule="auto"/>
    </w:pPr>
    <w:rPr>
      <w:rFonts w:ascii="Verdana" w:hAnsi="Verdana"/>
      <w:b/>
      <w:lang w:val="sv-SE" w:eastAsia="sv-SE"/>
    </w:rPr>
  </w:style>
  <w:style w:type="paragraph" w:customStyle="1" w:styleId="A-Single">
    <w:name w:val="A-Single"/>
    <w:rsid w:val="00105CB1"/>
    <w:rPr>
      <w:lang w:val="en-GB" w:eastAsia="sv-SE"/>
    </w:rPr>
  </w:style>
  <w:style w:type="paragraph" w:customStyle="1" w:styleId="Namedosageosv">
    <w:name w:val="Name.dosage osv"/>
    <w:basedOn w:val="prastasis"/>
    <w:rsid w:val="00105CB1"/>
    <w:pPr>
      <w:spacing w:line="288" w:lineRule="auto"/>
      <w:jc w:val="center"/>
    </w:pPr>
    <w:rPr>
      <w:rFonts w:ascii="Verdana" w:hAnsi="Verdana"/>
      <w:b/>
      <w:sz w:val="32"/>
      <w:lang w:val="en-GB" w:eastAsia="sv-SE"/>
    </w:rPr>
  </w:style>
  <w:style w:type="paragraph" w:customStyle="1" w:styleId="Reference">
    <w:name w:val="Reference"/>
    <w:basedOn w:val="prastasis"/>
    <w:rsid w:val="00105CB1"/>
    <w:pPr>
      <w:tabs>
        <w:tab w:val="left" w:pos="4820"/>
      </w:tabs>
      <w:spacing w:line="288" w:lineRule="auto"/>
    </w:pPr>
    <w:rPr>
      <w:rFonts w:ascii="Verdana" w:hAnsi="Verdana"/>
      <w:sz w:val="20"/>
      <w:lang w:val="en-GB" w:eastAsia="sv-SE"/>
    </w:rPr>
  </w:style>
  <w:style w:type="paragraph" w:customStyle="1" w:styleId="EMEABodyText">
    <w:name w:val="EMEA Body Text"/>
    <w:basedOn w:val="prastasis"/>
    <w:rsid w:val="00105CB1"/>
    <w:pPr>
      <w:spacing w:line="288" w:lineRule="auto"/>
    </w:pPr>
    <w:rPr>
      <w:rFonts w:ascii="Verdana" w:hAnsi="Verdana"/>
      <w:sz w:val="18"/>
      <w:lang w:val="en-GB" w:eastAsia="sv-SE"/>
    </w:rPr>
  </w:style>
  <w:style w:type="paragraph" w:customStyle="1" w:styleId="tabelltext">
    <w:name w:val="tabelltext"/>
    <w:basedOn w:val="prastasis"/>
    <w:rsid w:val="00105CB1"/>
    <w:pPr>
      <w:spacing w:line="288" w:lineRule="auto"/>
    </w:pPr>
    <w:rPr>
      <w:rFonts w:ascii="Verdana" w:hAnsi="Verdana"/>
      <w:sz w:val="20"/>
      <w:lang w:val="sv-SE" w:eastAsia="sv-SE"/>
    </w:rPr>
  </w:style>
  <w:style w:type="paragraph" w:customStyle="1" w:styleId="copy">
    <w:name w:val="*copy"/>
    <w:rsid w:val="00105CB1"/>
    <w:rPr>
      <w:sz w:val="22"/>
      <w:lang w:val="en-GB" w:eastAsia="sv-SE"/>
    </w:rPr>
  </w:style>
  <w:style w:type="paragraph" w:customStyle="1" w:styleId="Ballongtext1">
    <w:name w:val="Ballongtext1"/>
    <w:basedOn w:val="prastasis"/>
    <w:semiHidden/>
    <w:rsid w:val="00105CB1"/>
    <w:pPr>
      <w:spacing w:line="288" w:lineRule="auto"/>
      <w:jc w:val="both"/>
    </w:pPr>
    <w:rPr>
      <w:rFonts w:ascii="Tahoma" w:hAnsi="Tahoma" w:cs="Tahoma"/>
      <w:sz w:val="16"/>
      <w:szCs w:val="16"/>
      <w:lang w:val="en-GB" w:eastAsia="sv-SE"/>
    </w:rPr>
  </w:style>
  <w:style w:type="paragraph" w:customStyle="1" w:styleId="knZulassung02">
    <w:name w:val="knZulassung02"/>
    <w:basedOn w:val="prastasis"/>
    <w:rsid w:val="00105CB1"/>
    <w:pPr>
      <w:spacing w:line="288" w:lineRule="auto"/>
      <w:ind w:left="1843" w:right="284"/>
    </w:pPr>
    <w:rPr>
      <w:rFonts w:ascii="Courier" w:hAnsi="Courier"/>
      <w:lang w:val="de-DE" w:eastAsia="de-DE"/>
    </w:rPr>
  </w:style>
  <w:style w:type="paragraph" w:customStyle="1" w:styleId="Normal11">
    <w:name w:val="Normal11"/>
    <w:basedOn w:val="prastasis"/>
    <w:rsid w:val="00105CB1"/>
    <w:pPr>
      <w:spacing w:line="288" w:lineRule="auto"/>
      <w:jc w:val="both"/>
    </w:pPr>
    <w:rPr>
      <w:rFonts w:ascii="Verdana" w:hAnsi="Verdana"/>
      <w:sz w:val="18"/>
      <w:lang w:val="fr-FR"/>
    </w:rPr>
  </w:style>
  <w:style w:type="paragraph" w:customStyle="1" w:styleId="Plattetekstvet">
    <w:name w:val="Platte tekst vet"/>
    <w:basedOn w:val="Pagrindinistekstas"/>
    <w:next w:val="Pagrindinistekstas"/>
    <w:rsid w:val="00105CB1"/>
    <w:pPr>
      <w:spacing w:after="120" w:line="288" w:lineRule="auto"/>
    </w:pPr>
    <w:rPr>
      <w:rFonts w:ascii="Arial" w:eastAsia="Times New Roman" w:hAnsi="Arial"/>
      <w:b/>
      <w:i w:val="0"/>
      <w:color w:val="auto"/>
      <w:sz w:val="18"/>
      <w:lang w:val="nl-NL" w:eastAsia="nl-NL"/>
    </w:rPr>
  </w:style>
  <w:style w:type="paragraph" w:customStyle="1" w:styleId="bullethead">
    <w:name w:val="bullet head"/>
    <w:basedOn w:val="prastasis"/>
    <w:rsid w:val="00105CB1"/>
    <w:pPr>
      <w:spacing w:before="240" w:line="240" w:lineRule="exact"/>
    </w:pPr>
    <w:rPr>
      <w:rFonts w:ascii="Verdana" w:hAnsi="Verdana"/>
      <w:b/>
      <w:kern w:val="28"/>
      <w:sz w:val="18"/>
      <w:lang w:val="en-GB"/>
    </w:rPr>
  </w:style>
  <w:style w:type="paragraph" w:customStyle="1" w:styleId="Heading2Agency">
    <w:name w:val="Heading 2 (Agency)"/>
    <w:basedOn w:val="prastasis"/>
    <w:next w:val="BodytextAgency"/>
    <w:rsid w:val="00105CB1"/>
    <w:pPr>
      <w:keepNext/>
      <w:numPr>
        <w:ilvl w:val="1"/>
        <w:numId w:val="14"/>
      </w:numPr>
      <w:spacing w:before="280" w:after="220"/>
      <w:outlineLvl w:val="1"/>
    </w:pPr>
    <w:rPr>
      <w:rFonts w:ascii="Verdana" w:eastAsia="Verdana" w:hAnsi="Verdana" w:cs="Arial"/>
      <w:b/>
      <w:bCs/>
      <w:i/>
      <w:kern w:val="32"/>
      <w:sz w:val="22"/>
      <w:szCs w:val="22"/>
      <w:lang w:val="en-GB" w:eastAsia="en-GB"/>
    </w:rPr>
  </w:style>
  <w:style w:type="character" w:customStyle="1" w:styleId="TextChar1">
    <w:name w:val="Text Char1"/>
    <w:link w:val="Text"/>
    <w:locked/>
    <w:rsid w:val="00105CB1"/>
  </w:style>
  <w:style w:type="paragraph" w:customStyle="1" w:styleId="Text">
    <w:name w:val="Text"/>
    <w:basedOn w:val="prastasis"/>
    <w:link w:val="TextChar1"/>
    <w:rsid w:val="00105CB1"/>
    <w:pPr>
      <w:spacing w:before="120"/>
      <w:jc w:val="both"/>
    </w:pPr>
  </w:style>
  <w:style w:type="paragraph" w:customStyle="1" w:styleId="TextCharChar">
    <w:name w:val="Text Char Char"/>
    <w:basedOn w:val="prastasis"/>
    <w:rsid w:val="00105CB1"/>
    <w:pPr>
      <w:spacing w:before="120"/>
      <w:jc w:val="both"/>
    </w:pPr>
    <w:rPr>
      <w:lang w:val="en-US"/>
    </w:rPr>
  </w:style>
  <w:style w:type="paragraph" w:customStyle="1" w:styleId="Listlevel1">
    <w:name w:val="List level 1"/>
    <w:basedOn w:val="prastasis"/>
    <w:rsid w:val="00105CB1"/>
    <w:pPr>
      <w:spacing w:before="40" w:after="20"/>
      <w:ind w:left="425" w:hanging="425"/>
    </w:pPr>
    <w:rPr>
      <w:lang w:val="en-US"/>
    </w:rPr>
  </w:style>
  <w:style w:type="paragraph" w:customStyle="1" w:styleId="Nottoc-headings">
    <w:name w:val="Not toc-headings"/>
    <w:basedOn w:val="prastasis"/>
    <w:next w:val="Text"/>
    <w:rsid w:val="00105CB1"/>
    <w:pPr>
      <w:keepNext/>
      <w:keepLines/>
      <w:spacing w:before="240" w:after="60"/>
      <w:ind w:left="1701" w:hanging="1701"/>
    </w:pPr>
    <w:rPr>
      <w:rFonts w:ascii="Arial" w:hAnsi="Arial"/>
      <w:b/>
      <w:sz w:val="22"/>
      <w:lang w:val="en-GB"/>
    </w:rPr>
  </w:style>
  <w:style w:type="paragraph" w:customStyle="1" w:styleId="paragraph0">
    <w:name w:val="paragraph"/>
    <w:basedOn w:val="prastasis"/>
    <w:rsid w:val="00105CB1"/>
    <w:pPr>
      <w:spacing w:before="120"/>
      <w:jc w:val="both"/>
    </w:pPr>
    <w:rPr>
      <w:lang w:val="en-US"/>
    </w:rPr>
  </w:style>
  <w:style w:type="paragraph" w:customStyle="1" w:styleId="citation">
    <w:name w:val="citation"/>
    <w:basedOn w:val="prastasis"/>
    <w:rsid w:val="00105CB1"/>
    <w:pPr>
      <w:spacing w:before="100" w:beforeAutospacing="1" w:after="100" w:afterAutospacing="1"/>
    </w:pPr>
    <w:rPr>
      <w:szCs w:val="24"/>
      <w:lang w:val="sv-SE" w:eastAsia="sv-SE"/>
    </w:rPr>
  </w:style>
  <w:style w:type="paragraph" w:customStyle="1" w:styleId="normallist">
    <w:name w:val="normallist"/>
    <w:rsid w:val="00105CB1"/>
    <w:pPr>
      <w:jc w:val="both"/>
    </w:pPr>
    <w:rPr>
      <w:rFonts w:ascii="Helvetica" w:hAnsi="Helvetica"/>
      <w:lang w:val="en-US"/>
    </w:rPr>
  </w:style>
  <w:style w:type="character" w:customStyle="1" w:styleId="FooterAgencyCharChar">
    <w:name w:val="Footer (Agency) Char Char"/>
    <w:link w:val="FooterAgency"/>
    <w:locked/>
    <w:rsid w:val="00105CB1"/>
    <w:rPr>
      <w:rFonts w:ascii="Verdana" w:eastAsia="Verdana" w:hAnsi="Verdana"/>
      <w:color w:val="6D6F71"/>
      <w:sz w:val="14"/>
      <w:szCs w:val="14"/>
      <w:lang w:val="en-GB" w:eastAsia="en-GB"/>
    </w:rPr>
  </w:style>
  <w:style w:type="paragraph" w:customStyle="1" w:styleId="FooterAgency">
    <w:name w:val="Footer (Agency)"/>
    <w:basedOn w:val="prastasis"/>
    <w:link w:val="FooterAgencyCharChar"/>
    <w:rsid w:val="00105CB1"/>
    <w:rPr>
      <w:rFonts w:ascii="Verdana" w:eastAsia="Verdana" w:hAnsi="Verdana"/>
      <w:color w:val="6D6F71"/>
      <w:sz w:val="14"/>
      <w:szCs w:val="14"/>
      <w:lang w:val="en-GB" w:eastAsia="en-GB"/>
    </w:rPr>
  </w:style>
  <w:style w:type="paragraph" w:customStyle="1" w:styleId="No-numheading3Agency">
    <w:name w:val="No-num heading 3 (Agency)"/>
    <w:basedOn w:val="prastasis"/>
    <w:next w:val="BodytextAgency"/>
    <w:rsid w:val="00105CB1"/>
    <w:pPr>
      <w:keepNext/>
      <w:spacing w:before="280" w:after="220"/>
      <w:outlineLvl w:val="2"/>
    </w:pPr>
    <w:rPr>
      <w:rFonts w:ascii="Verdana" w:eastAsia="Verdana" w:hAnsi="Verdana" w:cs="Arial"/>
      <w:b/>
      <w:bCs/>
      <w:kern w:val="32"/>
      <w:sz w:val="22"/>
      <w:szCs w:val="22"/>
      <w:lang w:val="en-GB" w:eastAsia="en-GB"/>
    </w:rPr>
  </w:style>
  <w:style w:type="paragraph" w:customStyle="1" w:styleId="RefAgency">
    <w:name w:val="Ref. (Agency)"/>
    <w:basedOn w:val="prastasis"/>
    <w:rsid w:val="00105CB1"/>
    <w:rPr>
      <w:rFonts w:ascii="Verdana" w:hAnsi="Verdana"/>
      <w:sz w:val="17"/>
      <w:szCs w:val="18"/>
      <w:lang w:val="en-GB" w:eastAsia="en-GB"/>
    </w:rPr>
  </w:style>
  <w:style w:type="character" w:customStyle="1" w:styleId="TTEMEASMCAChar">
    <w:name w:val="TT EMEA_SMCA Char"/>
    <w:link w:val="TTEMEASMCA"/>
    <w:locked/>
    <w:rsid w:val="00105CB1"/>
    <w:rPr>
      <w:rFonts w:eastAsia="Calibri"/>
      <w:b/>
      <w:caps/>
    </w:rPr>
  </w:style>
  <w:style w:type="paragraph" w:customStyle="1" w:styleId="TTEMEASMCA">
    <w:name w:val="TT EMEA_SMCA"/>
    <w:basedOn w:val="Antrat1"/>
    <w:link w:val="TTEMEASMCAChar"/>
    <w:autoRedefine/>
    <w:rsid w:val="00105CB1"/>
    <w:pPr>
      <w:spacing w:before="0" w:after="0" w:line="240" w:lineRule="auto"/>
      <w:ind w:left="567" w:hanging="567"/>
      <w:jc w:val="center"/>
    </w:pPr>
    <w:rPr>
      <w:rFonts w:eastAsia="Calibri"/>
      <w:sz w:val="24"/>
      <w:lang w:val="lt-LT"/>
    </w:rPr>
  </w:style>
  <w:style w:type="paragraph" w:customStyle="1" w:styleId="BTAnIIEMEASMCA">
    <w:name w:val="BT(AnII) EMEA_SMCA"/>
    <w:basedOn w:val="Debesliotekstas"/>
    <w:autoRedefine/>
    <w:rsid w:val="00105CB1"/>
    <w:pPr>
      <w:tabs>
        <w:tab w:val="clear" w:pos="567"/>
        <w:tab w:val="left" w:pos="1701"/>
      </w:tabs>
      <w:ind w:left="1701" w:hanging="567"/>
    </w:pPr>
    <w:rPr>
      <w:rFonts w:ascii="Times New Roman" w:eastAsia="Calibri" w:hAnsi="Times New Roman" w:cs="Tahoma"/>
      <w:b/>
      <w:snapToGrid/>
      <w:sz w:val="22"/>
      <w:szCs w:val="22"/>
      <w:lang w:eastAsia="en-US"/>
    </w:rPr>
  </w:style>
  <w:style w:type="paragraph" w:customStyle="1" w:styleId="PI-2EMEASMCA">
    <w:name w:val="PI-2 EMEA_SMCA"/>
    <w:basedOn w:val="Antrat3"/>
    <w:autoRedefine/>
    <w:rsid w:val="00105CB1"/>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Pataisymai1">
    <w:name w:val="Pataisymai1"/>
    <w:uiPriority w:val="99"/>
    <w:semiHidden/>
    <w:rsid w:val="00105CB1"/>
    <w:rPr>
      <w:szCs w:val="24"/>
      <w:lang w:val="fr-FR" w:eastAsia="fr-FR"/>
    </w:rPr>
  </w:style>
  <w:style w:type="character" w:styleId="Puslapioinaosnuoroda">
    <w:name w:val="footnote reference"/>
    <w:semiHidden/>
    <w:unhideWhenUsed/>
    <w:rsid w:val="00105CB1"/>
    <w:rPr>
      <w:rFonts w:ascii="Arial" w:hAnsi="Arial" w:cs="Arial" w:hint="default"/>
      <w:vertAlign w:val="superscript"/>
    </w:rPr>
  </w:style>
  <w:style w:type="character" w:styleId="Dokumentoinaosnumeris">
    <w:name w:val="endnote reference"/>
    <w:semiHidden/>
    <w:unhideWhenUsed/>
    <w:rsid w:val="00105CB1"/>
    <w:rPr>
      <w:vertAlign w:val="superscript"/>
    </w:rPr>
  </w:style>
  <w:style w:type="character" w:customStyle="1" w:styleId="FooterChar1">
    <w:name w:val="Footer Char1"/>
    <w:basedOn w:val="Numatytasispastraiposriftas"/>
    <w:uiPriority w:val="99"/>
    <w:semiHidden/>
    <w:locked/>
    <w:rsid w:val="00105CB1"/>
    <w:rPr>
      <w:rFonts w:ascii="Verdana" w:hAnsi="Verdana"/>
      <w:kern w:val="28"/>
      <w:sz w:val="18"/>
      <w:lang w:val="en-GB"/>
    </w:rPr>
  </w:style>
  <w:style w:type="character" w:customStyle="1" w:styleId="StyleItalic">
    <w:name w:val="Style Italic"/>
    <w:rsid w:val="00105CB1"/>
    <w:rPr>
      <w:i/>
      <w:iCs/>
    </w:rPr>
  </w:style>
  <w:style w:type="character" w:customStyle="1" w:styleId="TextChar">
    <w:name w:val="Text Char"/>
    <w:uiPriority w:val="99"/>
    <w:rsid w:val="00105CB1"/>
    <w:rPr>
      <w:rFonts w:ascii="Arial" w:hAnsi="Arial" w:cs="Arial" w:hint="default"/>
      <w:sz w:val="22"/>
      <w:szCs w:val="22"/>
      <w:lang w:val="en-US" w:eastAsia="fr-FR"/>
    </w:rPr>
  </w:style>
  <w:style w:type="character" w:customStyle="1" w:styleId="cit-first-page">
    <w:name w:val="cit-first-page"/>
    <w:rsid w:val="00105CB1"/>
  </w:style>
  <w:style w:type="character" w:customStyle="1" w:styleId="cit-sep2">
    <w:name w:val="cit-sep2"/>
    <w:rsid w:val="00105CB1"/>
  </w:style>
  <w:style w:type="character" w:customStyle="1" w:styleId="cit-last-page2">
    <w:name w:val="cit-last-page2"/>
    <w:rsid w:val="00105CB1"/>
  </w:style>
  <w:style w:type="character" w:customStyle="1" w:styleId="hps">
    <w:name w:val="hps"/>
    <w:rsid w:val="00105CB1"/>
  </w:style>
  <w:style w:type="character" w:customStyle="1" w:styleId="atn">
    <w:name w:val="atn"/>
    <w:rsid w:val="00105CB1"/>
  </w:style>
  <w:style w:type="table" w:styleId="Lentelstinklelis">
    <w:name w:val="Table Grid"/>
    <w:basedOn w:val="prastojilentel"/>
    <w:uiPriority w:val="39"/>
    <w:rsid w:val="00105CB1"/>
    <w:rPr>
      <w:sz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Agency">
    <w:name w:val="Bullets (Agency)"/>
    <w:rsid w:val="00105CB1"/>
    <w:pPr>
      <w:numPr>
        <w:numId w:val="22"/>
      </w:numPr>
    </w:pPr>
  </w:style>
  <w:style w:type="numbering" w:styleId="111111">
    <w:name w:val="Outline List 2"/>
    <w:basedOn w:val="Sraonra"/>
    <w:semiHidden/>
    <w:unhideWhenUsed/>
    <w:rsid w:val="00105CB1"/>
    <w:pPr>
      <w:numPr>
        <w:numId w:val="23"/>
      </w:numPr>
    </w:pPr>
  </w:style>
  <w:style w:type="numbering" w:customStyle="1" w:styleId="NumberlistAgency">
    <w:name w:val="Number list (Agency)"/>
    <w:rsid w:val="00105CB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44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353996347">
      <w:bodyDiv w:val="1"/>
      <w:marLeft w:val="0"/>
      <w:marRight w:val="0"/>
      <w:marTop w:val="0"/>
      <w:marBottom w:val="0"/>
      <w:divBdr>
        <w:top w:val="none" w:sz="0" w:space="0" w:color="auto"/>
        <w:left w:val="none" w:sz="0" w:space="0" w:color="auto"/>
        <w:bottom w:val="none" w:sz="0" w:space="0" w:color="auto"/>
        <w:right w:val="none" w:sz="0" w:space="0" w:color="auto"/>
      </w:divBdr>
    </w:div>
    <w:div w:id="14443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D052D-D718-4CE2-9697-24F84958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41057</Words>
  <Characters>23404</Characters>
  <Application>Microsoft Office Word</Application>
  <DocSecurity>4</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64333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Albina Burkauskaitė</cp:lastModifiedBy>
  <cp:revision>2</cp:revision>
  <cp:lastPrinted>2016-12-22T10:29:00Z</cp:lastPrinted>
  <dcterms:created xsi:type="dcterms:W3CDTF">2025-11-24T09:28:00Z</dcterms:created>
  <dcterms:modified xsi:type="dcterms:W3CDTF">2025-11-24T09:28:00Z</dcterms:modified>
</cp:coreProperties>
</file>