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0E9" w:rsidRPr="00C06E58" w:rsidRDefault="000330E9" w:rsidP="000330E9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</w:rPr>
      </w:pPr>
      <w:r w:rsidRPr="00C06E58">
        <w:rPr>
          <w:b/>
          <w:bCs/>
          <w:iCs/>
          <w:snapToGrid w:val="0"/>
          <w:sz w:val="22"/>
          <w:szCs w:val="28"/>
        </w:rPr>
        <w:t>Pakuotės lapelis:</w:t>
      </w:r>
      <w:r w:rsidRPr="00C06E58">
        <w:rPr>
          <w:b/>
          <w:snapToGrid w:val="0"/>
          <w:sz w:val="22"/>
          <w:szCs w:val="24"/>
        </w:rPr>
        <w:t xml:space="preserve"> </w:t>
      </w:r>
      <w:r w:rsidRPr="00C06E58">
        <w:rPr>
          <w:b/>
          <w:bCs/>
          <w:iCs/>
          <w:snapToGrid w:val="0"/>
          <w:sz w:val="22"/>
          <w:szCs w:val="28"/>
        </w:rPr>
        <w:t>informacija vartotojui</w:t>
      </w:r>
    </w:p>
    <w:p w:rsidR="000330E9" w:rsidRPr="00C06E58" w:rsidRDefault="000330E9" w:rsidP="000330E9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4"/>
        </w:rPr>
      </w:pPr>
    </w:p>
    <w:p w:rsidR="000330E9" w:rsidRPr="00C06E58" w:rsidRDefault="000330E9" w:rsidP="000330E9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  <w:szCs w:val="24"/>
        </w:rPr>
      </w:pPr>
      <w:r w:rsidRPr="00C06E58">
        <w:rPr>
          <w:b/>
          <w:noProof/>
          <w:snapToGrid w:val="0"/>
          <w:sz w:val="22"/>
          <w:szCs w:val="24"/>
        </w:rPr>
        <w:t>Miso</w:t>
      </w:r>
      <w:r>
        <w:rPr>
          <w:b/>
          <w:noProof/>
          <w:snapToGrid w:val="0"/>
          <w:sz w:val="22"/>
          <w:szCs w:val="24"/>
        </w:rPr>
        <w:t>O</w:t>
      </w:r>
      <w:r w:rsidRPr="00C06E58">
        <w:rPr>
          <w:b/>
          <w:noProof/>
          <w:snapToGrid w:val="0"/>
          <w:sz w:val="22"/>
          <w:szCs w:val="24"/>
        </w:rPr>
        <w:t>ne 400 mikrogramų tabletės</w:t>
      </w:r>
    </w:p>
    <w:p w:rsidR="000330E9" w:rsidRPr="00C06E58" w:rsidRDefault="000330E9" w:rsidP="000330E9">
      <w:pPr>
        <w:numPr>
          <w:ilvl w:val="12"/>
          <w:numId w:val="0"/>
        </w:numPr>
        <w:jc w:val="center"/>
        <w:rPr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mizoprostolis</w:t>
      </w:r>
    </w:p>
    <w:p w:rsidR="000330E9" w:rsidRPr="00C06E58" w:rsidRDefault="000330E9" w:rsidP="000330E9">
      <w:pPr>
        <w:rPr>
          <w:snapToGrid w:val="0"/>
          <w:color w:val="008000"/>
          <w:sz w:val="22"/>
          <w:szCs w:val="24"/>
        </w:rPr>
      </w:pPr>
    </w:p>
    <w:p w:rsidR="000330E9" w:rsidRPr="00C06E58" w:rsidRDefault="000330E9" w:rsidP="000330E9">
      <w:pPr>
        <w:rPr>
          <w:snapToGrid w:val="0"/>
          <w:color w:val="008000"/>
          <w:sz w:val="22"/>
          <w:szCs w:val="24"/>
        </w:rPr>
      </w:pPr>
    </w:p>
    <w:p w:rsidR="000330E9" w:rsidRPr="00C06E58" w:rsidRDefault="000330E9" w:rsidP="000330E9">
      <w:pPr>
        <w:suppressAutoHyphens/>
        <w:rPr>
          <w:snapToGrid w:val="0"/>
          <w:sz w:val="22"/>
          <w:szCs w:val="24"/>
        </w:rPr>
      </w:pPr>
      <w:r w:rsidRPr="00C06E58">
        <w:rPr>
          <w:b/>
          <w:noProof/>
          <w:snapToGrid w:val="0"/>
          <w:sz w:val="22"/>
          <w:szCs w:val="24"/>
        </w:rPr>
        <w:t>Atidžiai perskaitykite visą šį lapelį, prieš pradėdami vartoti vaistą, nes jame pateikiama Jums svarbi informacija.</w:t>
      </w:r>
    </w:p>
    <w:p w:rsidR="000330E9" w:rsidRPr="00C06E58" w:rsidRDefault="000330E9" w:rsidP="000330E9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Neišmeskite šio lapelio, nes vėl gali prireikti jį perskaityti.</w:t>
      </w:r>
      <w:r w:rsidRPr="00C06E58">
        <w:rPr>
          <w:snapToGrid w:val="0"/>
          <w:sz w:val="22"/>
          <w:szCs w:val="24"/>
        </w:rPr>
        <w:t xml:space="preserve"> </w:t>
      </w:r>
    </w:p>
    <w:p w:rsidR="000330E9" w:rsidRPr="00C06E58" w:rsidRDefault="000330E9" w:rsidP="000330E9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Jeigu kiltų daugiau klausimų, kreipkitės į gydytoją.</w:t>
      </w:r>
    </w:p>
    <w:p w:rsidR="000330E9" w:rsidRPr="00C06E58" w:rsidRDefault="000330E9" w:rsidP="000330E9">
      <w:pPr>
        <w:tabs>
          <w:tab w:val="left" w:pos="567"/>
        </w:tabs>
        <w:ind w:left="567" w:right="-2" w:hanging="567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-</w:t>
      </w:r>
      <w:r w:rsidRPr="00C06E58">
        <w:rPr>
          <w:snapToGrid w:val="0"/>
          <w:sz w:val="22"/>
          <w:szCs w:val="24"/>
        </w:rPr>
        <w:tab/>
      </w:r>
      <w:r w:rsidRPr="00C06E58">
        <w:rPr>
          <w:noProof/>
          <w:snapToGrid w:val="0"/>
          <w:sz w:val="22"/>
          <w:szCs w:val="24"/>
        </w:rPr>
        <w:t>Šis vaistas skirtas tik Jums, todėl kitiems žmonėms jo duoti negalima.</w:t>
      </w:r>
      <w:r w:rsidRPr="00C06E58">
        <w:rPr>
          <w:snapToGrid w:val="0"/>
          <w:sz w:val="22"/>
          <w:szCs w:val="24"/>
        </w:rPr>
        <w:t xml:space="preserve"> </w:t>
      </w:r>
      <w:r w:rsidRPr="00C06E58">
        <w:rPr>
          <w:noProof/>
          <w:snapToGrid w:val="0"/>
          <w:sz w:val="22"/>
          <w:szCs w:val="24"/>
        </w:rPr>
        <w:t>Vaistas gali jiems pakenkti (net tiems, kurių ligos požymiai yra tokie patys kaip Jūsų).</w:t>
      </w:r>
      <w:r w:rsidRPr="00C06E58">
        <w:rPr>
          <w:snapToGrid w:val="0"/>
          <w:color w:val="008000"/>
          <w:sz w:val="22"/>
          <w:szCs w:val="24"/>
        </w:rPr>
        <w:t xml:space="preserve"> </w:t>
      </w:r>
    </w:p>
    <w:p w:rsidR="000330E9" w:rsidRPr="00C06E58" w:rsidRDefault="000330E9" w:rsidP="000330E9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Jeigu pasireiškė šalutinis poveikis (net jeigu jis šiame lapelyje nenurodytas</w:t>
      </w:r>
      <w:r>
        <w:rPr>
          <w:noProof/>
          <w:snapToGrid w:val="0"/>
          <w:sz w:val="22"/>
          <w:szCs w:val="24"/>
        </w:rPr>
        <w:t>), kreipkitės į gydytoją. Žr. 4 </w:t>
      </w:r>
      <w:r w:rsidRPr="00C06E58">
        <w:rPr>
          <w:noProof/>
          <w:snapToGrid w:val="0"/>
          <w:sz w:val="22"/>
          <w:szCs w:val="24"/>
        </w:rPr>
        <w:t>skyrių.</w:t>
      </w:r>
    </w:p>
    <w:p w:rsidR="000330E9" w:rsidRPr="00C06E58" w:rsidRDefault="000330E9" w:rsidP="000330E9">
      <w:p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C06E58">
        <w:rPr>
          <w:b/>
          <w:bCs/>
          <w:snapToGrid w:val="0"/>
          <w:sz w:val="22"/>
          <w:szCs w:val="28"/>
        </w:rPr>
        <w:t>Apie ką rašoma šiame lapelyje?</w:t>
      </w:r>
    </w:p>
    <w:p w:rsidR="000330E9" w:rsidRPr="00C06E58" w:rsidRDefault="000330E9" w:rsidP="000330E9">
      <w:pPr>
        <w:numPr>
          <w:ilvl w:val="12"/>
          <w:numId w:val="0"/>
        </w:numPr>
        <w:ind w:left="284"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1.</w:t>
      </w:r>
      <w:r w:rsidRPr="00C06E58">
        <w:rPr>
          <w:snapToGrid w:val="0"/>
          <w:sz w:val="22"/>
          <w:szCs w:val="24"/>
        </w:rPr>
        <w:tab/>
      </w:r>
      <w:r w:rsidRPr="00C06E58">
        <w:rPr>
          <w:snapToGrid w:val="0"/>
          <w:sz w:val="22"/>
        </w:rPr>
        <w:t>Kas yra Miso</w:t>
      </w:r>
      <w:r>
        <w:rPr>
          <w:snapToGrid w:val="0"/>
          <w:sz w:val="22"/>
        </w:rPr>
        <w:t>O</w:t>
      </w:r>
      <w:r w:rsidRPr="00C06E58">
        <w:rPr>
          <w:snapToGrid w:val="0"/>
          <w:sz w:val="22"/>
        </w:rPr>
        <w:t>ne ir kam jis vartojamas</w:t>
      </w:r>
      <w:r w:rsidRPr="00C06E58">
        <w:rPr>
          <w:snapToGrid w:val="0"/>
          <w:sz w:val="22"/>
          <w:szCs w:val="24"/>
        </w:rPr>
        <w:t xml:space="preserve"> </w:t>
      </w:r>
    </w:p>
    <w:p w:rsidR="000330E9" w:rsidRPr="00C06E58" w:rsidRDefault="000330E9" w:rsidP="000330E9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2.</w:t>
      </w:r>
      <w:r w:rsidRPr="00C06E58">
        <w:rPr>
          <w:snapToGrid w:val="0"/>
          <w:sz w:val="22"/>
          <w:szCs w:val="24"/>
        </w:rPr>
        <w:tab/>
      </w:r>
      <w:r w:rsidRPr="00C06E58">
        <w:rPr>
          <w:noProof/>
          <w:snapToGrid w:val="0"/>
          <w:sz w:val="22"/>
          <w:szCs w:val="24"/>
        </w:rPr>
        <w:t>Kas žinotina prieš vartojant Miso</w:t>
      </w:r>
      <w:r>
        <w:rPr>
          <w:noProof/>
          <w:snapToGrid w:val="0"/>
          <w:sz w:val="22"/>
          <w:szCs w:val="24"/>
        </w:rPr>
        <w:t>O</w:t>
      </w:r>
      <w:r w:rsidRPr="00C06E58">
        <w:rPr>
          <w:noProof/>
          <w:snapToGrid w:val="0"/>
          <w:sz w:val="22"/>
          <w:szCs w:val="24"/>
        </w:rPr>
        <w:t>ne</w:t>
      </w:r>
    </w:p>
    <w:p w:rsidR="000330E9" w:rsidRPr="00C06E58" w:rsidRDefault="000330E9" w:rsidP="000330E9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3.</w:t>
      </w:r>
      <w:r w:rsidRPr="00C06E58">
        <w:rPr>
          <w:snapToGrid w:val="0"/>
          <w:sz w:val="22"/>
          <w:szCs w:val="24"/>
        </w:rPr>
        <w:tab/>
      </w:r>
      <w:r w:rsidRPr="00C06E58">
        <w:rPr>
          <w:noProof/>
          <w:snapToGrid w:val="0"/>
          <w:sz w:val="22"/>
          <w:szCs w:val="24"/>
        </w:rPr>
        <w:t>Kaip vartoti Miso</w:t>
      </w:r>
      <w:r>
        <w:rPr>
          <w:noProof/>
          <w:snapToGrid w:val="0"/>
          <w:sz w:val="22"/>
          <w:szCs w:val="24"/>
        </w:rPr>
        <w:t>O</w:t>
      </w:r>
      <w:r w:rsidRPr="00C06E58">
        <w:rPr>
          <w:noProof/>
          <w:snapToGrid w:val="0"/>
          <w:sz w:val="22"/>
          <w:szCs w:val="24"/>
        </w:rPr>
        <w:t>ne</w:t>
      </w:r>
      <w:r w:rsidRPr="00C06E58">
        <w:rPr>
          <w:snapToGrid w:val="0"/>
          <w:sz w:val="22"/>
          <w:szCs w:val="24"/>
        </w:rPr>
        <w:t xml:space="preserve"> </w:t>
      </w:r>
    </w:p>
    <w:p w:rsidR="000330E9" w:rsidRPr="00C06E58" w:rsidRDefault="000330E9" w:rsidP="000330E9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4.</w:t>
      </w:r>
      <w:r w:rsidRPr="00C06E58">
        <w:rPr>
          <w:snapToGrid w:val="0"/>
          <w:sz w:val="22"/>
          <w:szCs w:val="24"/>
        </w:rPr>
        <w:tab/>
      </w:r>
      <w:r w:rsidRPr="00C06E58">
        <w:rPr>
          <w:snapToGrid w:val="0"/>
          <w:sz w:val="22"/>
        </w:rPr>
        <w:t>Galimas šalutinis poveikis</w:t>
      </w:r>
      <w:r w:rsidRPr="00C06E58">
        <w:rPr>
          <w:snapToGrid w:val="0"/>
          <w:sz w:val="22"/>
          <w:szCs w:val="24"/>
        </w:rPr>
        <w:t xml:space="preserve"> </w:t>
      </w:r>
    </w:p>
    <w:p w:rsidR="000330E9" w:rsidRPr="00C06E58" w:rsidRDefault="000330E9" w:rsidP="000330E9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5.</w:t>
      </w:r>
      <w:r w:rsidRPr="00C06E58">
        <w:rPr>
          <w:snapToGrid w:val="0"/>
          <w:sz w:val="22"/>
          <w:szCs w:val="24"/>
        </w:rPr>
        <w:tab/>
      </w:r>
      <w:r w:rsidRPr="00C06E58">
        <w:rPr>
          <w:snapToGrid w:val="0"/>
          <w:sz w:val="22"/>
        </w:rPr>
        <w:t>Kaip laikyti Miso</w:t>
      </w:r>
      <w:r>
        <w:rPr>
          <w:snapToGrid w:val="0"/>
          <w:sz w:val="22"/>
        </w:rPr>
        <w:t>O</w:t>
      </w:r>
      <w:r w:rsidRPr="00C06E58">
        <w:rPr>
          <w:snapToGrid w:val="0"/>
          <w:sz w:val="22"/>
        </w:rPr>
        <w:t>ne</w:t>
      </w:r>
      <w:r w:rsidRPr="00C06E58">
        <w:rPr>
          <w:snapToGrid w:val="0"/>
          <w:sz w:val="22"/>
          <w:szCs w:val="24"/>
        </w:rPr>
        <w:t xml:space="preserve"> </w:t>
      </w:r>
    </w:p>
    <w:p w:rsidR="000330E9" w:rsidRPr="00C06E58" w:rsidRDefault="000330E9" w:rsidP="000330E9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6.</w:t>
      </w:r>
      <w:r w:rsidRPr="00C06E58">
        <w:rPr>
          <w:snapToGrid w:val="0"/>
          <w:sz w:val="22"/>
          <w:szCs w:val="24"/>
        </w:rPr>
        <w:tab/>
      </w:r>
      <w:r w:rsidRPr="00C06E58">
        <w:rPr>
          <w:noProof/>
          <w:snapToGrid w:val="0"/>
          <w:sz w:val="22"/>
          <w:szCs w:val="24"/>
        </w:rPr>
        <w:t>Pakuotės turinys ir kita informacija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8"/>
        </w:rPr>
      </w:pPr>
      <w:r w:rsidRPr="00C06E58">
        <w:rPr>
          <w:b/>
          <w:bCs/>
          <w:snapToGrid w:val="0"/>
          <w:sz w:val="22"/>
          <w:szCs w:val="28"/>
        </w:rPr>
        <w:t>1.</w:t>
      </w:r>
      <w:r w:rsidRPr="00C06E58">
        <w:rPr>
          <w:b/>
          <w:bCs/>
          <w:snapToGrid w:val="0"/>
          <w:sz w:val="22"/>
          <w:szCs w:val="28"/>
        </w:rPr>
        <w:tab/>
        <w:t>Kas yra Miso</w:t>
      </w:r>
      <w:r>
        <w:rPr>
          <w:b/>
          <w:bCs/>
          <w:snapToGrid w:val="0"/>
          <w:sz w:val="22"/>
          <w:szCs w:val="28"/>
        </w:rPr>
        <w:t>O</w:t>
      </w:r>
      <w:r w:rsidRPr="00C06E58">
        <w:rPr>
          <w:b/>
          <w:bCs/>
          <w:snapToGrid w:val="0"/>
          <w:sz w:val="22"/>
          <w:szCs w:val="28"/>
        </w:rPr>
        <w:t>ne ir kam jis vartojamas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ind w:right="-2"/>
        <w:rPr>
          <w:noProof/>
          <w:snapToGrid w:val="0"/>
          <w:sz w:val="22"/>
        </w:rPr>
      </w:pPr>
      <w:r w:rsidRPr="00C06E58">
        <w:rPr>
          <w:noProof/>
          <w:snapToGrid w:val="0"/>
          <w:sz w:val="22"/>
        </w:rPr>
        <w:t>Miso</w:t>
      </w:r>
      <w:r>
        <w:rPr>
          <w:noProof/>
          <w:snapToGrid w:val="0"/>
          <w:sz w:val="22"/>
        </w:rPr>
        <w:t>O</w:t>
      </w:r>
      <w:r w:rsidRPr="00C06E58">
        <w:rPr>
          <w:noProof/>
          <w:snapToGrid w:val="0"/>
          <w:sz w:val="22"/>
        </w:rPr>
        <w:t>ne tablečių sudėtyje yra mizoprostolio, kuris yra panašus į prostaglandinu vadinamą cheminę medžiagą, kurią natūraliai gamina Jūsų organizmas. Mizopro</w:t>
      </w:r>
      <w:r>
        <w:rPr>
          <w:noProof/>
          <w:snapToGrid w:val="0"/>
          <w:sz w:val="22"/>
        </w:rPr>
        <w:t>s</w:t>
      </w:r>
      <w:r w:rsidRPr="00C06E58">
        <w:rPr>
          <w:noProof/>
          <w:snapToGrid w:val="0"/>
          <w:sz w:val="22"/>
        </w:rPr>
        <w:t xml:space="preserve">tolis sukelia gimdos susitraukimus ir suminkština gimdos kaklelį. </w:t>
      </w:r>
    </w:p>
    <w:p w:rsidR="000330E9" w:rsidRPr="00C06E58" w:rsidRDefault="000330E9" w:rsidP="000330E9">
      <w:pPr>
        <w:ind w:right="-2"/>
        <w:rPr>
          <w:noProof/>
          <w:snapToGrid w:val="0"/>
          <w:sz w:val="22"/>
        </w:rPr>
      </w:pPr>
      <w:r w:rsidRPr="00C06E58">
        <w:rPr>
          <w:noProof/>
          <w:snapToGrid w:val="0"/>
          <w:sz w:val="22"/>
        </w:rPr>
        <w:t>Medikamentiniam nėštumo nutraukimui: Miso</w:t>
      </w:r>
      <w:r>
        <w:rPr>
          <w:noProof/>
          <w:snapToGrid w:val="0"/>
          <w:sz w:val="22"/>
        </w:rPr>
        <w:t>O</w:t>
      </w:r>
      <w:r w:rsidRPr="00C06E58">
        <w:rPr>
          <w:noProof/>
          <w:snapToGrid w:val="0"/>
          <w:sz w:val="22"/>
        </w:rPr>
        <w:t>ne vartojamas po kito vaisto, vadinamo mifepristonu, pavartojimo. Jį reikia suva</w:t>
      </w:r>
      <w:r>
        <w:rPr>
          <w:noProof/>
          <w:snapToGrid w:val="0"/>
          <w:sz w:val="22"/>
        </w:rPr>
        <w:t>rtoti ne vėliau kaip praėjus 49 </w:t>
      </w:r>
      <w:r w:rsidRPr="00C06E58">
        <w:rPr>
          <w:noProof/>
          <w:snapToGrid w:val="0"/>
          <w:sz w:val="22"/>
        </w:rPr>
        <w:t>die</w:t>
      </w:r>
      <w:r>
        <w:rPr>
          <w:noProof/>
          <w:snapToGrid w:val="0"/>
          <w:sz w:val="22"/>
        </w:rPr>
        <w:t>noms nuo pirmosios paskutinių me</w:t>
      </w:r>
      <w:r w:rsidRPr="00C06E58">
        <w:rPr>
          <w:noProof/>
          <w:snapToGrid w:val="0"/>
          <w:sz w:val="22"/>
        </w:rPr>
        <w:t>nstruacijų dienos.</w:t>
      </w:r>
    </w:p>
    <w:p w:rsidR="000330E9" w:rsidRPr="00C06E58" w:rsidRDefault="000330E9" w:rsidP="000330E9">
      <w:pPr>
        <w:ind w:right="-2"/>
        <w:rPr>
          <w:snapToGrid w:val="0"/>
          <w:sz w:val="22"/>
        </w:rPr>
      </w:pPr>
      <w:r w:rsidRPr="00C06E58">
        <w:rPr>
          <w:noProof/>
          <w:snapToGrid w:val="0"/>
          <w:sz w:val="22"/>
        </w:rPr>
        <w:t>Chirurginiam nėštumo nutraukimui: prieš chirurginį nėštumo nutraukim</w:t>
      </w:r>
      <w:r>
        <w:rPr>
          <w:noProof/>
          <w:snapToGrid w:val="0"/>
          <w:sz w:val="22"/>
        </w:rPr>
        <w:t>ą pirmojo nėštumo trimestro (12 </w:t>
      </w:r>
      <w:r w:rsidRPr="00C06E58">
        <w:rPr>
          <w:noProof/>
          <w:snapToGrid w:val="0"/>
          <w:sz w:val="22"/>
        </w:rPr>
        <w:t xml:space="preserve">savaičių laikotarpiu nuo pirmosios paskutiniųjų menstruacijų dienos) </w:t>
      </w:r>
      <w:r>
        <w:rPr>
          <w:noProof/>
          <w:snapToGrid w:val="0"/>
          <w:sz w:val="22"/>
        </w:rPr>
        <w:t xml:space="preserve">metu </w:t>
      </w:r>
      <w:r w:rsidRPr="00C06E58">
        <w:rPr>
          <w:noProof/>
          <w:snapToGrid w:val="0"/>
          <w:sz w:val="22"/>
        </w:rPr>
        <w:t>Miso</w:t>
      </w:r>
      <w:r>
        <w:rPr>
          <w:noProof/>
          <w:snapToGrid w:val="0"/>
          <w:sz w:val="22"/>
        </w:rPr>
        <w:t>O</w:t>
      </w:r>
      <w:r w:rsidRPr="00C06E58">
        <w:rPr>
          <w:noProof/>
          <w:snapToGrid w:val="0"/>
          <w:sz w:val="22"/>
        </w:rPr>
        <w:t>ne vartojamas vienas.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8"/>
        </w:rPr>
      </w:pPr>
      <w:r w:rsidRPr="00C06E58">
        <w:rPr>
          <w:b/>
          <w:bCs/>
          <w:snapToGrid w:val="0"/>
          <w:sz w:val="22"/>
          <w:szCs w:val="28"/>
        </w:rPr>
        <w:t>2.</w:t>
      </w:r>
      <w:r w:rsidRPr="00C06E58">
        <w:rPr>
          <w:b/>
          <w:bCs/>
          <w:snapToGrid w:val="0"/>
          <w:sz w:val="22"/>
          <w:szCs w:val="28"/>
        </w:rPr>
        <w:tab/>
        <w:t>Kas žinotina prieš vartojant Miso</w:t>
      </w:r>
      <w:r>
        <w:rPr>
          <w:b/>
          <w:bCs/>
          <w:snapToGrid w:val="0"/>
          <w:sz w:val="22"/>
          <w:szCs w:val="28"/>
        </w:rPr>
        <w:t>O</w:t>
      </w:r>
      <w:r w:rsidRPr="00C06E58">
        <w:rPr>
          <w:b/>
          <w:bCs/>
          <w:snapToGrid w:val="0"/>
          <w:sz w:val="22"/>
          <w:szCs w:val="28"/>
        </w:rPr>
        <w:t>ne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2"/>
        </w:rPr>
      </w:pPr>
      <w:r w:rsidRPr="00C06E58">
        <w:rPr>
          <w:b/>
          <w:bCs/>
          <w:snapToGrid w:val="0"/>
          <w:sz w:val="22"/>
          <w:szCs w:val="22"/>
        </w:rPr>
        <w:t>Miso</w:t>
      </w:r>
      <w:r>
        <w:rPr>
          <w:b/>
          <w:bCs/>
          <w:snapToGrid w:val="0"/>
          <w:sz w:val="22"/>
          <w:szCs w:val="22"/>
        </w:rPr>
        <w:t>O</w:t>
      </w:r>
      <w:r w:rsidRPr="00C06E58">
        <w:rPr>
          <w:b/>
          <w:bCs/>
          <w:snapToGrid w:val="0"/>
          <w:sz w:val="22"/>
          <w:szCs w:val="22"/>
        </w:rPr>
        <w:t>ne vartoti draudžiama</w:t>
      </w:r>
    </w:p>
    <w:p w:rsidR="000330E9" w:rsidRPr="00C06E58" w:rsidRDefault="000330E9" w:rsidP="000330E9">
      <w:pPr>
        <w:numPr>
          <w:ilvl w:val="12"/>
          <w:numId w:val="0"/>
        </w:numPr>
        <w:tabs>
          <w:tab w:val="left" w:pos="567"/>
        </w:tabs>
        <w:ind w:left="567" w:hanging="567"/>
        <w:rPr>
          <w:noProof/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-</w:t>
      </w:r>
      <w:r w:rsidRPr="00C06E58">
        <w:rPr>
          <w:snapToGrid w:val="0"/>
          <w:sz w:val="22"/>
          <w:szCs w:val="24"/>
        </w:rPr>
        <w:tab/>
      </w:r>
      <w:r w:rsidRPr="00C06E58">
        <w:rPr>
          <w:noProof/>
          <w:snapToGrid w:val="0"/>
          <w:sz w:val="22"/>
          <w:szCs w:val="24"/>
        </w:rPr>
        <w:t>jeigu yra alergija mizoprostoliui</w:t>
      </w:r>
      <w:r>
        <w:rPr>
          <w:noProof/>
          <w:snapToGrid w:val="0"/>
          <w:sz w:val="22"/>
          <w:szCs w:val="24"/>
        </w:rPr>
        <w:t>, bet kuriam prostaglandinui</w:t>
      </w:r>
      <w:r w:rsidRPr="00C06E58">
        <w:rPr>
          <w:noProof/>
          <w:snapToGrid w:val="0"/>
          <w:sz w:val="22"/>
          <w:szCs w:val="24"/>
        </w:rPr>
        <w:t xml:space="preserve"> arba bet kuriai pagalbinei šio vaisto medžiagai (jos išvardytos 6 skyriuje);</w:t>
      </w:r>
    </w:p>
    <w:p w:rsidR="000330E9" w:rsidRPr="00C06E58" w:rsidRDefault="000330E9" w:rsidP="000330E9">
      <w:pPr>
        <w:numPr>
          <w:ilvl w:val="12"/>
          <w:numId w:val="0"/>
        </w:numPr>
        <w:tabs>
          <w:tab w:val="left" w:pos="567"/>
        </w:tabs>
        <w:ind w:left="567" w:hanging="567"/>
        <w:rPr>
          <w:noProof/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 xml:space="preserve">- </w:t>
      </w:r>
      <w:r w:rsidRPr="00C06E58">
        <w:rPr>
          <w:noProof/>
          <w:snapToGrid w:val="0"/>
          <w:sz w:val="22"/>
          <w:szCs w:val="24"/>
        </w:rPr>
        <w:tab/>
        <w:t>jeigu nėštumas nebuvo patvirtintas atlikus echoskopiją ar biologinius tyrimus;</w:t>
      </w:r>
    </w:p>
    <w:p w:rsidR="000330E9" w:rsidRPr="00C06E58" w:rsidRDefault="000330E9" w:rsidP="000330E9">
      <w:pPr>
        <w:numPr>
          <w:ilvl w:val="12"/>
          <w:numId w:val="0"/>
        </w:numPr>
        <w:tabs>
          <w:tab w:val="left" w:pos="567"/>
        </w:tabs>
        <w:ind w:left="567" w:hanging="567"/>
        <w:rPr>
          <w:noProof/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-</w:t>
      </w:r>
      <w:r w:rsidRPr="00C06E58">
        <w:rPr>
          <w:noProof/>
          <w:snapToGrid w:val="0"/>
          <w:sz w:val="22"/>
          <w:szCs w:val="24"/>
        </w:rPr>
        <w:tab/>
        <w:t>jeigu gydytojas įtaria negimdinį nėštumą (kiaušinėlio implantacija ne gimdoje);</w:t>
      </w:r>
    </w:p>
    <w:p w:rsidR="000330E9" w:rsidRPr="00C06E58" w:rsidRDefault="000330E9" w:rsidP="000330E9">
      <w:pPr>
        <w:numPr>
          <w:ilvl w:val="12"/>
          <w:numId w:val="0"/>
        </w:numPr>
        <w:tabs>
          <w:tab w:val="left" w:pos="567"/>
        </w:tabs>
        <w:ind w:left="567" w:hanging="567"/>
        <w:rPr>
          <w:noProof/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-</w:t>
      </w:r>
      <w:r w:rsidRPr="00C06E58">
        <w:rPr>
          <w:noProof/>
          <w:snapToGrid w:val="0"/>
          <w:sz w:val="22"/>
          <w:szCs w:val="24"/>
        </w:rPr>
        <w:tab/>
        <w:t xml:space="preserve">jeigu negalite vartoti mifespristono (kai mifepristonas vartojamas </w:t>
      </w:r>
      <w:r>
        <w:rPr>
          <w:noProof/>
          <w:snapToGrid w:val="0"/>
          <w:sz w:val="22"/>
          <w:szCs w:val="24"/>
        </w:rPr>
        <w:t>derinyje</w:t>
      </w:r>
      <w:r w:rsidRPr="00C06E58">
        <w:rPr>
          <w:noProof/>
          <w:snapToGrid w:val="0"/>
          <w:sz w:val="22"/>
          <w:szCs w:val="24"/>
        </w:rPr>
        <w:t xml:space="preserve"> su Miso</w:t>
      </w:r>
      <w:r>
        <w:rPr>
          <w:noProof/>
          <w:snapToGrid w:val="0"/>
          <w:sz w:val="22"/>
          <w:szCs w:val="24"/>
        </w:rPr>
        <w:t>O</w:t>
      </w:r>
      <w:r w:rsidRPr="00C06E58">
        <w:rPr>
          <w:noProof/>
          <w:snapToGrid w:val="0"/>
          <w:sz w:val="22"/>
          <w:szCs w:val="24"/>
        </w:rPr>
        <w:t>ne);</w:t>
      </w:r>
    </w:p>
    <w:p w:rsidR="000330E9" w:rsidRPr="00C06E58" w:rsidRDefault="000330E9" w:rsidP="000330E9">
      <w:pPr>
        <w:numPr>
          <w:ilvl w:val="12"/>
          <w:numId w:val="0"/>
        </w:numPr>
        <w:tabs>
          <w:tab w:val="left" w:pos="567"/>
        </w:tabs>
        <w:ind w:left="567" w:hanging="567"/>
        <w:rPr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-</w:t>
      </w:r>
      <w:r w:rsidRPr="00C06E58">
        <w:rPr>
          <w:noProof/>
          <w:snapToGrid w:val="0"/>
          <w:sz w:val="22"/>
          <w:szCs w:val="24"/>
        </w:rPr>
        <w:tab/>
        <w:t>medikamentiniam nėštumo nutraukimui, jei nuo paskutinių m</w:t>
      </w:r>
      <w:r>
        <w:rPr>
          <w:noProof/>
          <w:snapToGrid w:val="0"/>
          <w:sz w:val="22"/>
          <w:szCs w:val="24"/>
        </w:rPr>
        <w:t>e</w:t>
      </w:r>
      <w:r w:rsidRPr="00C06E58">
        <w:rPr>
          <w:noProof/>
          <w:snapToGrid w:val="0"/>
          <w:sz w:val="22"/>
          <w:szCs w:val="24"/>
        </w:rPr>
        <w:t>nstruacijų pirmosios dienos praėjo daugiau kaip 49 dienos (7 savaitės).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8"/>
        </w:rPr>
      </w:pPr>
      <w:r w:rsidRPr="00C06E58">
        <w:rPr>
          <w:b/>
          <w:bCs/>
          <w:snapToGrid w:val="0"/>
          <w:sz w:val="22"/>
          <w:szCs w:val="28"/>
        </w:rPr>
        <w:t xml:space="preserve">Įspėjimai ir atsargumo priemonės 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Pasitarkite su gydytoju, prieš pradėdami vartoti Miso</w:t>
      </w:r>
      <w:r>
        <w:rPr>
          <w:noProof/>
          <w:snapToGrid w:val="0"/>
          <w:sz w:val="22"/>
          <w:szCs w:val="24"/>
        </w:rPr>
        <w:t>O</w:t>
      </w:r>
      <w:r w:rsidRPr="00C06E58">
        <w:rPr>
          <w:noProof/>
          <w:snapToGrid w:val="0"/>
          <w:sz w:val="22"/>
          <w:szCs w:val="24"/>
        </w:rPr>
        <w:t>ne</w:t>
      </w:r>
    </w:p>
    <w:p w:rsidR="000330E9" w:rsidRPr="00C06E58" w:rsidRDefault="000330E9" w:rsidP="000330E9">
      <w:pPr>
        <w:pStyle w:val="Sraopastraipa"/>
        <w:numPr>
          <w:ilvl w:val="0"/>
          <w:numId w:val="1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jei sergate kepenų ar inkstų liga</w:t>
      </w:r>
    </w:p>
    <w:p w:rsidR="000330E9" w:rsidRPr="00C06E58" w:rsidRDefault="000330E9" w:rsidP="000330E9">
      <w:pPr>
        <w:pStyle w:val="Sraopastraipa"/>
        <w:numPr>
          <w:ilvl w:val="0"/>
          <w:numId w:val="1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jei Jums yra anemija ar blogai maitinatės</w:t>
      </w:r>
    </w:p>
    <w:p w:rsidR="000330E9" w:rsidRPr="00C06E58" w:rsidRDefault="000330E9" w:rsidP="000330E9">
      <w:pPr>
        <w:pStyle w:val="Sraopastraipa"/>
        <w:numPr>
          <w:ilvl w:val="0"/>
          <w:numId w:val="1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 xml:space="preserve">jei sergate širdies </w:t>
      </w:r>
      <w:r>
        <w:rPr>
          <w:snapToGrid w:val="0"/>
          <w:sz w:val="22"/>
          <w:szCs w:val="24"/>
        </w:rPr>
        <w:t xml:space="preserve">ir kraujagyslių </w:t>
      </w:r>
      <w:r w:rsidRPr="00C06E58">
        <w:rPr>
          <w:snapToGrid w:val="0"/>
          <w:sz w:val="22"/>
          <w:szCs w:val="24"/>
        </w:rPr>
        <w:t>liga (širdies ar kraujotakos liga)</w:t>
      </w:r>
    </w:p>
    <w:p w:rsidR="000330E9" w:rsidRPr="00C06E58" w:rsidRDefault="000330E9" w:rsidP="000330E9">
      <w:pPr>
        <w:pStyle w:val="Sraopastraipa"/>
        <w:numPr>
          <w:ilvl w:val="0"/>
          <w:numId w:val="1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 xml:space="preserve">jeigu Jums yra padidėjusi širdies ir kraujagyslių ligos rizika. Rizikos veiksniai: </w:t>
      </w:r>
      <w:r>
        <w:rPr>
          <w:snapToGrid w:val="0"/>
          <w:sz w:val="22"/>
          <w:szCs w:val="24"/>
        </w:rPr>
        <w:t>amžius daugiau kaip</w:t>
      </w:r>
      <w:r w:rsidRPr="00C06E58">
        <w:rPr>
          <w:snapToGrid w:val="0"/>
          <w:sz w:val="22"/>
          <w:szCs w:val="24"/>
        </w:rPr>
        <w:t xml:space="preserve"> 35 met</w:t>
      </w:r>
      <w:r>
        <w:rPr>
          <w:snapToGrid w:val="0"/>
          <w:sz w:val="22"/>
          <w:szCs w:val="24"/>
        </w:rPr>
        <w:t>ai</w:t>
      </w:r>
      <w:r w:rsidRPr="00C06E58">
        <w:rPr>
          <w:snapToGrid w:val="0"/>
          <w:sz w:val="22"/>
          <w:szCs w:val="24"/>
        </w:rPr>
        <w:t xml:space="preserve"> ir rūkymas arba aukštas kraujospūdis, didelis cholesterolio kiekis arba </w:t>
      </w:r>
      <w:r>
        <w:rPr>
          <w:snapToGrid w:val="0"/>
          <w:sz w:val="22"/>
          <w:szCs w:val="24"/>
        </w:rPr>
        <w:t xml:space="preserve">cukrinis </w:t>
      </w:r>
      <w:r w:rsidRPr="00C06E58">
        <w:rPr>
          <w:snapToGrid w:val="0"/>
          <w:sz w:val="22"/>
          <w:szCs w:val="24"/>
        </w:rPr>
        <w:t>diabetas</w:t>
      </w:r>
    </w:p>
    <w:p w:rsidR="000330E9" w:rsidRPr="00C06E58" w:rsidRDefault="000330E9" w:rsidP="000330E9">
      <w:pPr>
        <w:pStyle w:val="Sraopastraipa"/>
        <w:numPr>
          <w:ilvl w:val="0"/>
          <w:numId w:val="1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lastRenderedPageBreak/>
        <w:t>sergate liga, veikiančia kraujo krešėjimą</w:t>
      </w:r>
    </w:p>
    <w:p w:rsidR="000330E9" w:rsidRPr="00C06E58" w:rsidRDefault="000330E9" w:rsidP="000330E9">
      <w:pPr>
        <w:pStyle w:val="Sraopastraipa"/>
        <w:numPr>
          <w:ilvl w:val="0"/>
          <w:numId w:val="1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jei</w:t>
      </w:r>
      <w:r>
        <w:rPr>
          <w:snapToGrid w:val="0"/>
          <w:sz w:val="22"/>
          <w:szCs w:val="24"/>
        </w:rPr>
        <w:t>gu anksčiau Jums buvo atliktas c</w:t>
      </w:r>
      <w:r w:rsidRPr="00C06E58">
        <w:rPr>
          <w:snapToGrid w:val="0"/>
          <w:sz w:val="22"/>
          <w:szCs w:val="24"/>
        </w:rPr>
        <w:t>ezario pjūvis ar gimdos operacija.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Sveikatos priežiūros specialistai turi užtikrinti, kad dėl metodo nesėkmės pavojaus ir šių besitęsiančių nėštumų metu stebėtų apsigimimų, pacientės būtų informuotos apie teratogeninio</w:t>
      </w:r>
      <w:r>
        <w:rPr>
          <w:snapToGrid w:val="0"/>
          <w:sz w:val="22"/>
          <w:szCs w:val="24"/>
        </w:rPr>
        <w:t xml:space="preserve"> (vaisiaus apsigimimo)</w:t>
      </w:r>
      <w:r w:rsidRPr="00C06E58">
        <w:rPr>
          <w:snapToGrid w:val="0"/>
          <w:sz w:val="22"/>
          <w:szCs w:val="24"/>
        </w:rPr>
        <w:t xml:space="preserve"> poveikio riziką ir kad jos turi atvykti </w:t>
      </w:r>
      <w:r>
        <w:rPr>
          <w:snapToGrid w:val="0"/>
          <w:sz w:val="22"/>
          <w:szCs w:val="24"/>
        </w:rPr>
        <w:t>kontrolinio</w:t>
      </w:r>
      <w:r w:rsidRPr="00C06E58">
        <w:rPr>
          <w:snapToGrid w:val="0"/>
          <w:sz w:val="22"/>
          <w:szCs w:val="24"/>
        </w:rPr>
        <w:t xml:space="preserve"> vizito, siekiant patikrinti, ar nėštumas pašalintas (žr. skyrių Nėštumas, žindymo laikotarpis ir vaisingumas).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Prieš vartojant mifepristoną ir Miso</w:t>
      </w:r>
      <w:r>
        <w:rPr>
          <w:snapToGrid w:val="0"/>
          <w:sz w:val="22"/>
          <w:szCs w:val="24"/>
        </w:rPr>
        <w:t>O</w:t>
      </w:r>
      <w:r w:rsidRPr="00C06E58">
        <w:rPr>
          <w:snapToGrid w:val="0"/>
          <w:sz w:val="22"/>
          <w:szCs w:val="24"/>
        </w:rPr>
        <w:t xml:space="preserve">ne Jums bus atliktas kraujo rezus faktoriaus tyrimas. Jei Jūsų rezus faktorius neigiamas, gydytojas Jus informuos, kokio įprasto gydymo reikia. 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 xml:space="preserve">Medikamentinis nėštumo nutraukimas: 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Jei Jums įdėta kontraceptinė spiralė, prieš vartojant pirmąjį vaistą mifepristoną, ją reikia išimti.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Chirurginis nėštumo nutraukimas:</w:t>
      </w:r>
    </w:p>
    <w:p w:rsidR="000330E9" w:rsidRPr="00C06E58" w:rsidRDefault="000330E9" w:rsidP="000330E9">
      <w:pPr>
        <w:numPr>
          <w:ilvl w:val="12"/>
          <w:numId w:val="0"/>
        </w:numPr>
        <w:ind w:left="540" w:right="-2" w:hanging="540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-</w:t>
      </w:r>
      <w:r w:rsidRPr="00C06E58">
        <w:rPr>
          <w:snapToGrid w:val="0"/>
          <w:sz w:val="22"/>
          <w:szCs w:val="24"/>
        </w:rPr>
        <w:tab/>
        <w:t>kadangi duomenų apie gimdos kaklelio paruošimą mizoprostoliu prieš chirurginį nėštumo nutraukimą pirmam nėštumo trimestrui pasibaigus nėra, Miso</w:t>
      </w:r>
      <w:r>
        <w:rPr>
          <w:snapToGrid w:val="0"/>
          <w:sz w:val="22"/>
          <w:szCs w:val="24"/>
        </w:rPr>
        <w:t>O</w:t>
      </w:r>
      <w:r w:rsidRPr="00C06E58">
        <w:rPr>
          <w:snapToGrid w:val="0"/>
          <w:sz w:val="22"/>
          <w:szCs w:val="24"/>
        </w:rPr>
        <w:t>ne negalima vartoti, jei nuo pirmosios paskutinių menstruacijų dienos praėjo daugiau kaip 12 savaičių;</w:t>
      </w:r>
    </w:p>
    <w:p w:rsidR="000330E9" w:rsidRPr="00C06E58" w:rsidRDefault="000330E9" w:rsidP="000330E9">
      <w:pPr>
        <w:numPr>
          <w:ilvl w:val="12"/>
          <w:numId w:val="0"/>
        </w:numPr>
        <w:ind w:left="540" w:right="-2" w:hanging="540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-</w:t>
      </w:r>
      <w:r w:rsidRPr="00C06E58">
        <w:rPr>
          <w:snapToGrid w:val="0"/>
          <w:sz w:val="22"/>
          <w:szCs w:val="24"/>
        </w:rPr>
        <w:tab/>
        <w:t xml:space="preserve">dėl galimo kraujavimo iš makšties pavartojus šio vaisto, prieš chirurginę </w:t>
      </w:r>
      <w:r>
        <w:rPr>
          <w:snapToGrid w:val="0"/>
          <w:sz w:val="22"/>
          <w:szCs w:val="24"/>
        </w:rPr>
        <w:t>procedūrą</w:t>
      </w:r>
      <w:r w:rsidRPr="00C06E58">
        <w:rPr>
          <w:snapToGrid w:val="0"/>
          <w:sz w:val="22"/>
          <w:szCs w:val="24"/>
        </w:rPr>
        <w:t xml:space="preserve"> Miso</w:t>
      </w:r>
      <w:r>
        <w:rPr>
          <w:snapToGrid w:val="0"/>
          <w:sz w:val="22"/>
          <w:szCs w:val="24"/>
        </w:rPr>
        <w:t>O</w:t>
      </w:r>
      <w:r w:rsidRPr="00C06E58">
        <w:rPr>
          <w:snapToGrid w:val="0"/>
          <w:sz w:val="22"/>
          <w:szCs w:val="24"/>
        </w:rPr>
        <w:t>ne turite vartoti gydymo centre.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8"/>
        </w:rPr>
      </w:pPr>
      <w:r w:rsidRPr="00C06E58">
        <w:rPr>
          <w:b/>
          <w:bCs/>
          <w:snapToGrid w:val="0"/>
          <w:sz w:val="22"/>
          <w:szCs w:val="28"/>
        </w:rPr>
        <w:t>Kiti vaistai ir Miso</w:t>
      </w:r>
      <w:r>
        <w:rPr>
          <w:b/>
          <w:bCs/>
          <w:snapToGrid w:val="0"/>
          <w:sz w:val="22"/>
          <w:szCs w:val="28"/>
        </w:rPr>
        <w:t>O</w:t>
      </w:r>
      <w:r w:rsidRPr="00C06E58">
        <w:rPr>
          <w:b/>
          <w:bCs/>
          <w:snapToGrid w:val="0"/>
          <w:sz w:val="22"/>
          <w:szCs w:val="28"/>
        </w:rPr>
        <w:t>ne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Jeigu vartojate ar neseniai vartojote kitų vaistų</w:t>
      </w:r>
      <w:r>
        <w:rPr>
          <w:noProof/>
          <w:snapToGrid w:val="0"/>
          <w:sz w:val="22"/>
          <w:szCs w:val="24"/>
        </w:rPr>
        <w:t>, įskaitant nereceptinius vaistus,</w:t>
      </w:r>
      <w:r w:rsidRPr="00C06E58">
        <w:rPr>
          <w:noProof/>
          <w:snapToGrid w:val="0"/>
          <w:sz w:val="22"/>
          <w:szCs w:val="24"/>
        </w:rPr>
        <w:t xml:space="preserve"> arba dėl to nesate tikri, apie tai pasakykite gydytojui.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 xml:space="preserve">Ypatingai pasakykite gydytojui, jei vartojate kurį nors iš toliau išvardytų vaistų </w:t>
      </w:r>
    </w:p>
    <w:p w:rsidR="000330E9" w:rsidRPr="00C06E58" w:rsidRDefault="000330E9" w:rsidP="000330E9">
      <w:pPr>
        <w:numPr>
          <w:ilvl w:val="12"/>
          <w:numId w:val="0"/>
        </w:numPr>
        <w:ind w:left="540" w:right="-2" w:hanging="540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-</w:t>
      </w:r>
      <w:r w:rsidRPr="00C06E58">
        <w:rPr>
          <w:snapToGrid w:val="0"/>
          <w:sz w:val="22"/>
          <w:szCs w:val="24"/>
        </w:rPr>
        <w:tab/>
        <w:t>nesteroidinius vaistus nuo uždegimo (NVNU), tokius kaip acetilsalicilo rūgštis</w:t>
      </w:r>
      <w:r>
        <w:rPr>
          <w:snapToGrid w:val="0"/>
          <w:sz w:val="22"/>
          <w:szCs w:val="24"/>
        </w:rPr>
        <w:t xml:space="preserve"> (aspirinas)</w:t>
      </w:r>
      <w:r w:rsidRPr="00C06E58">
        <w:rPr>
          <w:snapToGrid w:val="0"/>
          <w:sz w:val="22"/>
          <w:szCs w:val="24"/>
        </w:rPr>
        <w:t xml:space="preserve"> ar diklofenakas </w:t>
      </w:r>
    </w:p>
    <w:p w:rsidR="000330E9" w:rsidRPr="00C06E58" w:rsidRDefault="000330E9" w:rsidP="000330E9">
      <w:pPr>
        <w:numPr>
          <w:ilvl w:val="12"/>
          <w:numId w:val="0"/>
        </w:numPr>
        <w:ind w:left="540" w:right="-2" w:hanging="540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-</w:t>
      </w:r>
      <w:r w:rsidRPr="00C06E58">
        <w:rPr>
          <w:snapToGrid w:val="0"/>
          <w:sz w:val="22"/>
          <w:szCs w:val="24"/>
        </w:rPr>
        <w:tab/>
        <w:t>antacidinius vaistus arba antacidinį vaistą, kurio sudėtyje yra magnio (vartojami rėmeniui ir nevirškinimui dėl padidėjusio rūgštingumo gydyti).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8"/>
        </w:rPr>
      </w:pPr>
      <w:r w:rsidRPr="00C06E58">
        <w:rPr>
          <w:b/>
          <w:bCs/>
          <w:snapToGrid w:val="0"/>
          <w:sz w:val="22"/>
          <w:szCs w:val="28"/>
        </w:rPr>
        <w:t>Nėštumas, žindymo laikotarpis ir vaisingumas</w:t>
      </w:r>
    </w:p>
    <w:p w:rsidR="000330E9" w:rsidRPr="00C06E58" w:rsidRDefault="000330E9" w:rsidP="000330E9">
      <w:pPr>
        <w:numPr>
          <w:ilvl w:val="12"/>
          <w:numId w:val="0"/>
        </w:numPr>
        <w:rPr>
          <w:noProof/>
          <w:sz w:val="22"/>
          <w:szCs w:val="22"/>
          <w:u w:val="single"/>
        </w:rPr>
      </w:pPr>
      <w:r w:rsidRPr="00C06E58">
        <w:rPr>
          <w:noProof/>
          <w:sz w:val="22"/>
          <w:szCs w:val="22"/>
          <w:u w:val="single"/>
        </w:rPr>
        <w:t>Nėštumas</w:t>
      </w:r>
    </w:p>
    <w:p w:rsidR="000330E9" w:rsidRPr="00C06E58" w:rsidRDefault="000330E9" w:rsidP="000330E9">
      <w:pPr>
        <w:numPr>
          <w:ilvl w:val="12"/>
          <w:numId w:val="0"/>
        </w:numPr>
        <w:rPr>
          <w:sz w:val="22"/>
          <w:szCs w:val="22"/>
        </w:rPr>
      </w:pPr>
      <w:r w:rsidRPr="00C06E58">
        <w:rPr>
          <w:noProof/>
          <w:sz w:val="22"/>
          <w:szCs w:val="22"/>
        </w:rPr>
        <w:t>Nėštumo nutraukimo nesėkmė (besitęsiantis nėštumas)</w:t>
      </w:r>
      <w:r>
        <w:rPr>
          <w:noProof/>
          <w:sz w:val="22"/>
          <w:szCs w:val="22"/>
        </w:rPr>
        <w:t>, pavartojus MisoOne,</w:t>
      </w:r>
      <w:r w:rsidRPr="00C06E58">
        <w:rPr>
          <w:noProof/>
          <w:sz w:val="22"/>
          <w:szCs w:val="22"/>
        </w:rPr>
        <w:t xml:space="preserve"> buvo susijusi su 3 kartus padidėjusia apsigimimų rizika, ypač veido paralyžiumi, galvos ir galūnių deformacijomis.</w:t>
      </w:r>
      <w:r w:rsidRPr="00C06E58">
        <w:rPr>
          <w:sz w:val="22"/>
          <w:szCs w:val="22"/>
        </w:rPr>
        <w:t xml:space="preserve"> Naujagimių apsigimimai taip pat buvo stebimi, kai šis vaistas buvo vartojamas vienas. Medikamentiniam nėštumo nutraukimui prieš 36–48 valandas prieš vartojant Miso</w:t>
      </w:r>
      <w:r>
        <w:rPr>
          <w:sz w:val="22"/>
          <w:szCs w:val="22"/>
        </w:rPr>
        <w:t>O</w:t>
      </w:r>
      <w:r w:rsidRPr="00C06E58">
        <w:rPr>
          <w:sz w:val="22"/>
          <w:szCs w:val="22"/>
        </w:rPr>
        <w:t xml:space="preserve">ne </w:t>
      </w:r>
      <w:r w:rsidRPr="00C06E58">
        <w:rPr>
          <w:b/>
          <w:sz w:val="22"/>
          <w:szCs w:val="22"/>
        </w:rPr>
        <w:t>turite</w:t>
      </w:r>
      <w:r w:rsidRPr="00C06E58">
        <w:rPr>
          <w:sz w:val="22"/>
          <w:szCs w:val="22"/>
        </w:rPr>
        <w:t xml:space="preserve"> vartoti kitą vaistą mifepristoną.</w:t>
      </w:r>
    </w:p>
    <w:p w:rsidR="000330E9" w:rsidRPr="00C06E58" w:rsidRDefault="000330E9" w:rsidP="000330E9">
      <w:pPr>
        <w:numPr>
          <w:ilvl w:val="12"/>
          <w:numId w:val="0"/>
        </w:numPr>
        <w:rPr>
          <w:sz w:val="22"/>
          <w:szCs w:val="22"/>
        </w:rPr>
      </w:pPr>
      <w:r w:rsidRPr="00C06E58">
        <w:rPr>
          <w:sz w:val="22"/>
          <w:szCs w:val="22"/>
        </w:rPr>
        <w:t>Miso</w:t>
      </w:r>
      <w:r>
        <w:rPr>
          <w:sz w:val="22"/>
          <w:szCs w:val="22"/>
        </w:rPr>
        <w:t>O</w:t>
      </w:r>
      <w:r w:rsidRPr="00C06E58">
        <w:rPr>
          <w:sz w:val="22"/>
          <w:szCs w:val="22"/>
        </w:rPr>
        <w:t>ne nesuveikimo rizika didėja</w:t>
      </w:r>
    </w:p>
    <w:p w:rsidR="000330E9" w:rsidRPr="00C06E58" w:rsidRDefault="000330E9" w:rsidP="000330E9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 w:rsidRPr="00C06E58">
        <w:rPr>
          <w:noProof/>
          <w:sz w:val="22"/>
          <w:szCs w:val="22"/>
        </w:rPr>
        <w:t xml:space="preserve">jeigu jis vartojamas ne per burną </w:t>
      </w:r>
    </w:p>
    <w:p w:rsidR="000330E9" w:rsidRPr="00C06E58" w:rsidRDefault="000330E9" w:rsidP="000330E9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 w:rsidRPr="00C06E58">
        <w:rPr>
          <w:noProof/>
          <w:sz w:val="22"/>
          <w:szCs w:val="22"/>
        </w:rPr>
        <w:t>priklausomai nuo nėštumo trukmės</w:t>
      </w:r>
    </w:p>
    <w:p w:rsidR="000330E9" w:rsidRPr="00C06E58" w:rsidRDefault="000330E9" w:rsidP="000330E9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 w:rsidRPr="00C06E58">
        <w:rPr>
          <w:noProof/>
          <w:sz w:val="22"/>
          <w:szCs w:val="22"/>
        </w:rPr>
        <w:t>priklausomai nuo prieš tai buvusių nėštumų skaičiaus</w:t>
      </w:r>
    </w:p>
    <w:p w:rsidR="000330E9" w:rsidRPr="00C06E58" w:rsidRDefault="000330E9" w:rsidP="000330E9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 w:rsidRPr="00C06E58">
        <w:rPr>
          <w:noProof/>
          <w:sz w:val="22"/>
          <w:szCs w:val="22"/>
        </w:rPr>
        <w:t>jį vartojant medikamentiniam nėštumo nutraukimui, kai nuo pirmosios paskutiniųjų menstruacijų dienos yra praėję daugiau kaip 49 dienos.</w:t>
      </w:r>
    </w:p>
    <w:p w:rsidR="000330E9" w:rsidRPr="00C06E58" w:rsidRDefault="000330E9" w:rsidP="000330E9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:rsidR="000330E9" w:rsidRPr="00C06E58" w:rsidRDefault="000330E9" w:rsidP="000330E9">
      <w:pPr>
        <w:numPr>
          <w:ilvl w:val="12"/>
          <w:numId w:val="0"/>
        </w:numPr>
        <w:rPr>
          <w:sz w:val="22"/>
          <w:szCs w:val="22"/>
        </w:rPr>
      </w:pPr>
      <w:r w:rsidRPr="00C06E58">
        <w:rPr>
          <w:sz w:val="22"/>
          <w:szCs w:val="22"/>
        </w:rPr>
        <w:t xml:space="preserve">Jei pavartojus šio vaisto nėštumas nenutrūksta, </w:t>
      </w:r>
      <w:r w:rsidRPr="00C06E58">
        <w:rPr>
          <w:sz w:val="22"/>
          <w:szCs w:val="22"/>
          <w:u w:val="single"/>
        </w:rPr>
        <w:t>vaisiui kyla nežinoma rizika</w:t>
      </w:r>
      <w:r w:rsidRPr="00C06E58">
        <w:rPr>
          <w:sz w:val="22"/>
          <w:szCs w:val="22"/>
        </w:rPr>
        <w:t xml:space="preserve">. Jeigu nutarsite tęsti nėštumą, specializuotoje klinikoje turės būti taikoma atidi prenatalinė </w:t>
      </w:r>
      <w:r>
        <w:rPr>
          <w:sz w:val="22"/>
          <w:szCs w:val="22"/>
        </w:rPr>
        <w:t xml:space="preserve">(nėštumo eigos) </w:t>
      </w:r>
      <w:r w:rsidRPr="00C06E58">
        <w:rPr>
          <w:sz w:val="22"/>
          <w:szCs w:val="22"/>
        </w:rPr>
        <w:t>stebėsena ir kartojamos echoskopijos, ypatingą dėmesį skiriant galūnių ir galvos apžiūrai. Kaip toliau elgtis Jums patars gydytojas.</w:t>
      </w:r>
    </w:p>
    <w:p w:rsidR="000330E9" w:rsidRPr="00C06E58" w:rsidRDefault="000330E9" w:rsidP="000330E9">
      <w:pPr>
        <w:numPr>
          <w:ilvl w:val="12"/>
          <w:numId w:val="0"/>
        </w:numPr>
        <w:rPr>
          <w:sz w:val="22"/>
          <w:szCs w:val="22"/>
        </w:rPr>
      </w:pPr>
    </w:p>
    <w:p w:rsidR="000330E9" w:rsidRPr="00C06E58" w:rsidRDefault="000330E9" w:rsidP="000330E9">
      <w:pPr>
        <w:numPr>
          <w:ilvl w:val="12"/>
          <w:numId w:val="0"/>
        </w:numPr>
        <w:rPr>
          <w:sz w:val="22"/>
          <w:szCs w:val="22"/>
        </w:rPr>
      </w:pPr>
      <w:r w:rsidRPr="00C06E58">
        <w:rPr>
          <w:sz w:val="22"/>
          <w:szCs w:val="22"/>
        </w:rPr>
        <w:t>Jeigu nuspręsite nėštumą nutraukti, procedūrą reikės atlikti iš naujo. Jūsų gydytojas Jums pasakys, kokios yra galimybės.</w:t>
      </w:r>
    </w:p>
    <w:p w:rsidR="000330E9" w:rsidRPr="00C06E58" w:rsidRDefault="000330E9" w:rsidP="000330E9">
      <w:pPr>
        <w:numPr>
          <w:ilvl w:val="12"/>
          <w:numId w:val="0"/>
        </w:numPr>
        <w:rPr>
          <w:sz w:val="22"/>
          <w:szCs w:val="22"/>
        </w:rPr>
      </w:pPr>
      <w:r w:rsidRPr="00C06E58">
        <w:rPr>
          <w:sz w:val="22"/>
          <w:szCs w:val="22"/>
        </w:rPr>
        <w:t>Po šio vaisto vartojimo turite stengtis vėl nepastoti iki kitų menstruacijų. Gydytojui patvirtinus nėštumo nutraukimą nedelsiant turite pradėti naudoti kontraceptines priemones.</w:t>
      </w:r>
    </w:p>
    <w:p w:rsidR="000330E9" w:rsidRPr="00C06E58" w:rsidRDefault="000330E9" w:rsidP="000330E9">
      <w:pPr>
        <w:numPr>
          <w:ilvl w:val="12"/>
          <w:numId w:val="0"/>
        </w:numPr>
        <w:rPr>
          <w:sz w:val="22"/>
          <w:szCs w:val="22"/>
        </w:rPr>
      </w:pPr>
    </w:p>
    <w:p w:rsidR="000330E9" w:rsidRPr="00C06E58" w:rsidRDefault="000330E9" w:rsidP="000330E9">
      <w:pPr>
        <w:numPr>
          <w:ilvl w:val="12"/>
          <w:numId w:val="0"/>
        </w:numPr>
        <w:rPr>
          <w:sz w:val="22"/>
          <w:szCs w:val="22"/>
          <w:u w:val="single"/>
        </w:rPr>
      </w:pPr>
      <w:r w:rsidRPr="00C06E58">
        <w:rPr>
          <w:noProof/>
          <w:sz w:val="22"/>
          <w:szCs w:val="22"/>
          <w:u w:val="single"/>
        </w:rPr>
        <w:t>Žindymas</w:t>
      </w:r>
    </w:p>
    <w:p w:rsidR="000330E9" w:rsidRPr="00C06E58" w:rsidRDefault="000330E9" w:rsidP="000330E9">
      <w:pPr>
        <w:numPr>
          <w:ilvl w:val="12"/>
          <w:numId w:val="0"/>
        </w:numPr>
        <w:rPr>
          <w:sz w:val="22"/>
          <w:szCs w:val="22"/>
        </w:rPr>
      </w:pPr>
      <w:r w:rsidRPr="00C06E58">
        <w:rPr>
          <w:noProof/>
          <w:snapToGrid w:val="0"/>
          <w:sz w:val="22"/>
          <w:szCs w:val="24"/>
        </w:rPr>
        <w:t>Jeigu žindote kūdikį, tai prieš vartodama šį vaistą pasitarkite su gydytoju. Žindyti negalima, nes šio vaisto patenka į motinos pieną</w:t>
      </w:r>
      <w:r w:rsidRPr="00C06E58">
        <w:rPr>
          <w:sz w:val="22"/>
          <w:szCs w:val="22"/>
        </w:rPr>
        <w:t>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u w:val="single"/>
        </w:rPr>
      </w:pPr>
      <w:r w:rsidRPr="00C06E58">
        <w:rPr>
          <w:noProof/>
          <w:sz w:val="22"/>
          <w:szCs w:val="22"/>
          <w:u w:val="single"/>
        </w:rPr>
        <w:t>Vaisingumas</w:t>
      </w:r>
    </w:p>
    <w:p w:rsidR="000330E9" w:rsidRPr="00C06E58" w:rsidRDefault="000330E9" w:rsidP="000330E9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C06E58">
        <w:rPr>
          <w:noProof/>
          <w:sz w:val="22"/>
          <w:szCs w:val="22"/>
        </w:rPr>
        <w:t>Šis vaistas vaisingumo neveikia. Galite vėl pastoti iškart po nėštumo nutraukimo. Patvirtinus nėštumo nutraukimą nedelsiant turite pradėti naudoti kontraceptines priemones.</w:t>
      </w:r>
    </w:p>
    <w:p w:rsidR="000330E9" w:rsidRPr="00C06E58" w:rsidRDefault="000330E9" w:rsidP="000330E9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8"/>
        </w:rPr>
      </w:pPr>
      <w:r w:rsidRPr="00C06E58">
        <w:rPr>
          <w:b/>
          <w:bCs/>
          <w:snapToGrid w:val="0"/>
          <w:sz w:val="22"/>
          <w:szCs w:val="28"/>
        </w:rPr>
        <w:t>Vairavimas ir mechanizmų valdymas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Šis vaistas gali sukelti svaig</w:t>
      </w:r>
      <w:r>
        <w:rPr>
          <w:snapToGrid w:val="0"/>
          <w:sz w:val="22"/>
          <w:szCs w:val="24"/>
        </w:rPr>
        <w:t>ulį</w:t>
      </w:r>
      <w:r w:rsidRPr="00C06E58">
        <w:rPr>
          <w:snapToGrid w:val="0"/>
          <w:sz w:val="22"/>
          <w:szCs w:val="24"/>
        </w:rPr>
        <w:t>. Kol suprasite, kaip Miso</w:t>
      </w:r>
      <w:r>
        <w:rPr>
          <w:snapToGrid w:val="0"/>
          <w:sz w:val="22"/>
          <w:szCs w:val="24"/>
        </w:rPr>
        <w:t>O</w:t>
      </w:r>
      <w:r w:rsidRPr="00C06E58">
        <w:rPr>
          <w:snapToGrid w:val="0"/>
          <w:sz w:val="22"/>
          <w:szCs w:val="24"/>
        </w:rPr>
        <w:t xml:space="preserve">ne Jus veikia, </w:t>
      </w:r>
      <w:r>
        <w:rPr>
          <w:snapToGrid w:val="0"/>
          <w:sz w:val="22"/>
          <w:szCs w:val="24"/>
        </w:rPr>
        <w:t xml:space="preserve">pavartojus šio vaisto </w:t>
      </w:r>
      <w:r w:rsidRPr="00C06E58">
        <w:rPr>
          <w:snapToGrid w:val="0"/>
          <w:sz w:val="22"/>
          <w:szCs w:val="24"/>
        </w:rPr>
        <w:t xml:space="preserve">reikia imtis </w:t>
      </w:r>
      <w:r>
        <w:rPr>
          <w:snapToGrid w:val="0"/>
          <w:sz w:val="22"/>
          <w:szCs w:val="24"/>
        </w:rPr>
        <w:t xml:space="preserve">specialių </w:t>
      </w:r>
      <w:r w:rsidRPr="00C06E58">
        <w:rPr>
          <w:snapToGrid w:val="0"/>
          <w:sz w:val="22"/>
          <w:szCs w:val="24"/>
        </w:rPr>
        <w:t xml:space="preserve">atsargumo priemonių vairuojat ar valdant mechanizmus. 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8B59EE">
        <w:rPr>
          <w:b/>
          <w:bCs/>
          <w:snapToGrid w:val="0"/>
          <w:sz w:val="22"/>
          <w:szCs w:val="26"/>
        </w:rPr>
        <w:t>3.</w:t>
      </w:r>
      <w:r w:rsidRPr="008B59EE">
        <w:rPr>
          <w:b/>
          <w:bCs/>
          <w:snapToGrid w:val="0"/>
          <w:sz w:val="22"/>
          <w:szCs w:val="26"/>
        </w:rPr>
        <w:tab/>
        <w:t>Kaip vartoti Miso</w:t>
      </w:r>
      <w:r>
        <w:rPr>
          <w:b/>
          <w:bCs/>
          <w:snapToGrid w:val="0"/>
          <w:sz w:val="22"/>
          <w:szCs w:val="26"/>
        </w:rPr>
        <w:t>O</w:t>
      </w:r>
      <w:r w:rsidRPr="008B59EE">
        <w:rPr>
          <w:b/>
          <w:bCs/>
          <w:snapToGrid w:val="0"/>
          <w:sz w:val="22"/>
          <w:szCs w:val="26"/>
        </w:rPr>
        <w:t>ne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ind w:right="-2"/>
        <w:rPr>
          <w:snapToGrid w:val="0"/>
          <w:sz w:val="22"/>
        </w:rPr>
      </w:pPr>
      <w:r w:rsidRPr="00C06E58">
        <w:rPr>
          <w:noProof/>
          <w:snapToGrid w:val="0"/>
          <w:sz w:val="22"/>
        </w:rPr>
        <w:t>Visada vartokite šį vaistą tiksliai, kaip nurodė gydytojas.</w:t>
      </w:r>
      <w:r w:rsidRPr="00C06E58">
        <w:rPr>
          <w:snapToGrid w:val="0"/>
          <w:sz w:val="22"/>
        </w:rPr>
        <w:t xml:space="preserve"> </w:t>
      </w:r>
      <w:r w:rsidRPr="00C06E58">
        <w:rPr>
          <w:noProof/>
          <w:snapToGrid w:val="0"/>
          <w:sz w:val="22"/>
        </w:rPr>
        <w:t>Jeigu abejojate, kreipkitės į gydytoją</w:t>
      </w:r>
      <w:r>
        <w:rPr>
          <w:noProof/>
          <w:snapToGrid w:val="0"/>
          <w:sz w:val="22"/>
        </w:rPr>
        <w:t xml:space="preserve"> arba vaistininką</w:t>
      </w:r>
      <w:r w:rsidRPr="00C06E58">
        <w:rPr>
          <w:noProof/>
          <w:snapToGrid w:val="0"/>
          <w:sz w:val="22"/>
        </w:rPr>
        <w:t>.</w:t>
      </w:r>
      <w:r w:rsidRPr="00C06E58">
        <w:rPr>
          <w:snapToGrid w:val="0"/>
          <w:sz w:val="22"/>
        </w:rPr>
        <w:t xml:space="preserve"> 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:rsidR="000330E9" w:rsidRPr="00C06E58" w:rsidRDefault="000330E9" w:rsidP="000330E9">
      <w:pPr>
        <w:rPr>
          <w:b/>
          <w:sz w:val="22"/>
          <w:szCs w:val="22"/>
        </w:rPr>
      </w:pPr>
      <w:r w:rsidRPr="00C06E58">
        <w:rPr>
          <w:b/>
          <w:sz w:val="22"/>
          <w:szCs w:val="22"/>
        </w:rPr>
        <w:t>Dozė suaugusiesiems</w:t>
      </w:r>
    </w:p>
    <w:p w:rsidR="000330E9" w:rsidRPr="00C06E58" w:rsidRDefault="000330E9" w:rsidP="000330E9">
      <w:pPr>
        <w:numPr>
          <w:ilvl w:val="0"/>
          <w:numId w:val="3"/>
        </w:numPr>
        <w:rPr>
          <w:sz w:val="22"/>
          <w:szCs w:val="22"/>
        </w:rPr>
      </w:pPr>
      <w:r w:rsidRPr="00C06E58">
        <w:rPr>
          <w:sz w:val="22"/>
          <w:szCs w:val="22"/>
        </w:rPr>
        <w:t xml:space="preserve">Viena tabletė, vartojama per burną. </w:t>
      </w:r>
    </w:p>
    <w:p w:rsidR="000330E9" w:rsidRPr="00C06E58" w:rsidRDefault="000330E9" w:rsidP="000330E9">
      <w:pPr>
        <w:rPr>
          <w:sz w:val="22"/>
          <w:szCs w:val="22"/>
        </w:rPr>
      </w:pPr>
    </w:p>
    <w:p w:rsidR="000330E9" w:rsidRPr="00C06E58" w:rsidRDefault="000330E9" w:rsidP="000330E9">
      <w:pPr>
        <w:rPr>
          <w:b/>
          <w:sz w:val="22"/>
          <w:szCs w:val="22"/>
        </w:rPr>
      </w:pPr>
      <w:r w:rsidRPr="00C06E58">
        <w:rPr>
          <w:b/>
          <w:sz w:val="22"/>
          <w:szCs w:val="22"/>
        </w:rPr>
        <w:t>Tabletės vartojimas</w:t>
      </w:r>
    </w:p>
    <w:p w:rsidR="000330E9" w:rsidRPr="00C06E58" w:rsidRDefault="000330E9" w:rsidP="000330E9">
      <w:pPr>
        <w:rPr>
          <w:b/>
          <w:sz w:val="22"/>
          <w:szCs w:val="22"/>
          <w:u w:val="single"/>
        </w:rPr>
      </w:pPr>
    </w:p>
    <w:p w:rsidR="000330E9" w:rsidRPr="00C06E58" w:rsidRDefault="000330E9" w:rsidP="000330E9">
      <w:pPr>
        <w:numPr>
          <w:ilvl w:val="0"/>
          <w:numId w:val="4"/>
        </w:numPr>
        <w:rPr>
          <w:b/>
          <w:sz w:val="22"/>
          <w:szCs w:val="22"/>
        </w:rPr>
      </w:pPr>
      <w:r w:rsidRPr="00C06E58">
        <w:rPr>
          <w:b/>
          <w:sz w:val="22"/>
          <w:szCs w:val="22"/>
          <w:u w:val="single"/>
        </w:rPr>
        <w:t>Visais atvejais</w:t>
      </w:r>
      <w:r w:rsidRPr="00C06E58">
        <w:rPr>
          <w:b/>
          <w:sz w:val="22"/>
          <w:szCs w:val="22"/>
        </w:rPr>
        <w:t>:</w:t>
      </w:r>
    </w:p>
    <w:p w:rsidR="000330E9" w:rsidRPr="00C06E58" w:rsidRDefault="000330E9" w:rsidP="000330E9">
      <w:pPr>
        <w:numPr>
          <w:ilvl w:val="0"/>
          <w:numId w:val="3"/>
        </w:numPr>
        <w:ind w:left="567" w:hanging="207"/>
        <w:rPr>
          <w:sz w:val="22"/>
          <w:szCs w:val="22"/>
        </w:rPr>
      </w:pPr>
      <w:r w:rsidRPr="00C06E58">
        <w:rPr>
          <w:sz w:val="22"/>
          <w:szCs w:val="22"/>
        </w:rPr>
        <w:t>Nurykite vis</w:t>
      </w:r>
      <w:r w:rsidRPr="0084721A">
        <w:rPr>
          <w:sz w:val="22"/>
          <w:szCs w:val="22"/>
        </w:rPr>
        <w:t>ą</w:t>
      </w:r>
      <w:r w:rsidRPr="00C06E58">
        <w:rPr>
          <w:sz w:val="22"/>
          <w:szCs w:val="22"/>
        </w:rPr>
        <w:t xml:space="preserve"> tabletę užsigerdami stikline vandens </w:t>
      </w:r>
    </w:p>
    <w:p w:rsidR="000330E9" w:rsidRPr="00C06E58" w:rsidRDefault="000330E9" w:rsidP="000330E9">
      <w:pPr>
        <w:numPr>
          <w:ilvl w:val="0"/>
          <w:numId w:val="3"/>
        </w:numPr>
        <w:ind w:left="567" w:hanging="207"/>
        <w:rPr>
          <w:b/>
          <w:sz w:val="22"/>
          <w:szCs w:val="22"/>
          <w:u w:val="single"/>
        </w:rPr>
      </w:pPr>
      <w:r w:rsidRPr="00C06E58">
        <w:rPr>
          <w:sz w:val="22"/>
          <w:szCs w:val="22"/>
        </w:rPr>
        <w:t>Jei per 30 minučių po tabletės suvartojimo vemiate, nedelsiant pasitarkite su gydytoju. Jums reikės suvartoti kitą tabletę.</w:t>
      </w:r>
      <w:r w:rsidRPr="00C06E58">
        <w:rPr>
          <w:b/>
          <w:sz w:val="22"/>
          <w:szCs w:val="22"/>
          <w:u w:val="single"/>
        </w:rPr>
        <w:t xml:space="preserve"> </w:t>
      </w:r>
    </w:p>
    <w:p w:rsidR="000330E9" w:rsidRPr="00C06E58" w:rsidRDefault="000330E9" w:rsidP="000330E9">
      <w:pPr>
        <w:numPr>
          <w:ilvl w:val="12"/>
          <w:numId w:val="0"/>
        </w:numPr>
        <w:rPr>
          <w:b/>
          <w:sz w:val="22"/>
          <w:szCs w:val="22"/>
        </w:rPr>
      </w:pPr>
    </w:p>
    <w:p w:rsidR="000330E9" w:rsidRPr="00C06E58" w:rsidRDefault="000330E9" w:rsidP="000330E9">
      <w:pPr>
        <w:numPr>
          <w:ilvl w:val="12"/>
          <w:numId w:val="0"/>
        </w:numPr>
        <w:rPr>
          <w:b/>
          <w:sz w:val="22"/>
          <w:szCs w:val="22"/>
        </w:rPr>
      </w:pPr>
      <w:r w:rsidRPr="00C06E58">
        <w:rPr>
          <w:b/>
          <w:sz w:val="22"/>
          <w:szCs w:val="22"/>
        </w:rPr>
        <w:t xml:space="preserve">Po nėštumo nutraukimo (medikamentinio ar chirurginio) </w:t>
      </w:r>
      <w:r>
        <w:rPr>
          <w:b/>
          <w:sz w:val="22"/>
          <w:szCs w:val="22"/>
        </w:rPr>
        <w:t xml:space="preserve">procedūros </w:t>
      </w:r>
      <w:r w:rsidRPr="00C06E58">
        <w:rPr>
          <w:b/>
          <w:sz w:val="22"/>
          <w:szCs w:val="22"/>
        </w:rPr>
        <w:t>nedelsiant susisiekite su Jums vaistą skyrusia įstaiga:</w:t>
      </w:r>
    </w:p>
    <w:p w:rsidR="000330E9" w:rsidRPr="00C06E58" w:rsidRDefault="000330E9" w:rsidP="000330E9">
      <w:pPr>
        <w:numPr>
          <w:ilvl w:val="0"/>
          <w:numId w:val="5"/>
        </w:numPr>
        <w:rPr>
          <w:b/>
          <w:sz w:val="22"/>
          <w:szCs w:val="22"/>
        </w:rPr>
      </w:pPr>
      <w:r w:rsidRPr="00C06E58">
        <w:rPr>
          <w:b/>
          <w:sz w:val="22"/>
          <w:szCs w:val="22"/>
        </w:rPr>
        <w:t>jei kraujavimas iš makšties tęsiasi ilgiau kaip 12 parų ir (arba) kraujavimas yra labai gausus (pvz., jeigu reikia daugiau kaip 2</w:t>
      </w:r>
      <w:r>
        <w:rPr>
          <w:b/>
          <w:sz w:val="22"/>
          <w:szCs w:val="22"/>
        </w:rPr>
        <w:t> </w:t>
      </w:r>
      <w:r w:rsidRPr="00C06E58">
        <w:rPr>
          <w:b/>
          <w:sz w:val="22"/>
          <w:szCs w:val="22"/>
        </w:rPr>
        <w:t>higieninių įklotų per valandą 2</w:t>
      </w:r>
      <w:r>
        <w:rPr>
          <w:b/>
          <w:sz w:val="22"/>
          <w:szCs w:val="22"/>
        </w:rPr>
        <w:t> </w:t>
      </w:r>
      <w:r w:rsidRPr="00C06E58">
        <w:rPr>
          <w:b/>
          <w:sz w:val="22"/>
          <w:szCs w:val="22"/>
        </w:rPr>
        <w:t>valandų laikotarpiu)</w:t>
      </w:r>
    </w:p>
    <w:p w:rsidR="000330E9" w:rsidRPr="00C06E58" w:rsidRDefault="000330E9" w:rsidP="000330E9">
      <w:pPr>
        <w:numPr>
          <w:ilvl w:val="0"/>
          <w:numId w:val="5"/>
        </w:numPr>
        <w:rPr>
          <w:b/>
          <w:sz w:val="22"/>
          <w:szCs w:val="22"/>
        </w:rPr>
      </w:pPr>
      <w:r w:rsidRPr="00C06E58">
        <w:rPr>
          <w:b/>
          <w:sz w:val="22"/>
          <w:szCs w:val="22"/>
        </w:rPr>
        <w:t>jeigu Jums yra smarkus pilvo skausmas</w:t>
      </w:r>
    </w:p>
    <w:p w:rsidR="000330E9" w:rsidRPr="00C06E58" w:rsidRDefault="000330E9" w:rsidP="000330E9">
      <w:pPr>
        <w:numPr>
          <w:ilvl w:val="0"/>
          <w:numId w:val="5"/>
        </w:numPr>
        <w:rPr>
          <w:b/>
          <w:sz w:val="22"/>
          <w:szCs w:val="22"/>
        </w:rPr>
      </w:pPr>
      <w:r w:rsidRPr="00C06E58">
        <w:rPr>
          <w:b/>
          <w:sz w:val="22"/>
          <w:szCs w:val="22"/>
        </w:rPr>
        <w:t>jeigu karščiuojate arba jeigu Jums šalta ir krečia drebulys.</w:t>
      </w:r>
    </w:p>
    <w:p w:rsidR="000330E9" w:rsidRPr="00C06E58" w:rsidRDefault="000330E9" w:rsidP="000330E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330E9" w:rsidRPr="00C06E58" w:rsidRDefault="000330E9" w:rsidP="000330E9">
      <w:pPr>
        <w:numPr>
          <w:ilvl w:val="0"/>
          <w:numId w:val="3"/>
        </w:numPr>
        <w:ind w:left="567" w:hanging="567"/>
        <w:rPr>
          <w:noProof/>
          <w:sz w:val="22"/>
          <w:szCs w:val="22"/>
        </w:rPr>
      </w:pPr>
      <w:r w:rsidRPr="00C06E58">
        <w:rPr>
          <w:b/>
          <w:sz w:val="22"/>
          <w:szCs w:val="22"/>
          <w:u w:val="single"/>
        </w:rPr>
        <w:t>Medikamentiniam nėštumo nutraukimui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:rsidR="000330E9" w:rsidRPr="00C06E58" w:rsidRDefault="000330E9" w:rsidP="000330E9">
      <w:pPr>
        <w:autoSpaceDE w:val="0"/>
        <w:autoSpaceDN w:val="0"/>
        <w:adjustRightInd w:val="0"/>
        <w:rPr>
          <w:sz w:val="22"/>
          <w:szCs w:val="22"/>
        </w:rPr>
      </w:pPr>
      <w:r w:rsidRPr="00C06E58">
        <w:rPr>
          <w:sz w:val="22"/>
          <w:szCs w:val="22"/>
        </w:rPr>
        <w:t>Miso</w:t>
      </w:r>
      <w:r>
        <w:rPr>
          <w:sz w:val="22"/>
          <w:szCs w:val="22"/>
        </w:rPr>
        <w:t>O</w:t>
      </w:r>
      <w:r w:rsidRPr="00C06E58">
        <w:rPr>
          <w:sz w:val="22"/>
          <w:szCs w:val="22"/>
        </w:rPr>
        <w:t>ne vartojimo režimas medikamentiniam nėštumo nutraukimui nurodytas toliau.</w:t>
      </w:r>
    </w:p>
    <w:p w:rsidR="000330E9" w:rsidRPr="00C06E58" w:rsidRDefault="000330E9" w:rsidP="000330E9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C06E58">
        <w:rPr>
          <w:sz w:val="22"/>
          <w:szCs w:val="22"/>
        </w:rPr>
        <w:t xml:space="preserve">Centre, kur Jums bus paskirti vaistai, Jums duos pirmąjį vaistą mifepristoną, kurį reikės išgerti. </w:t>
      </w:r>
    </w:p>
    <w:p w:rsidR="000330E9" w:rsidRPr="00C06E58" w:rsidRDefault="000330E9" w:rsidP="000330E9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C06E58">
        <w:rPr>
          <w:sz w:val="22"/>
          <w:szCs w:val="22"/>
        </w:rPr>
        <w:t>Praėjus 36–48 valandoms Jūs išgersite (suvartosite per burną) Miso</w:t>
      </w:r>
      <w:r>
        <w:rPr>
          <w:sz w:val="22"/>
          <w:szCs w:val="22"/>
        </w:rPr>
        <w:t>O</w:t>
      </w:r>
      <w:r w:rsidRPr="00C06E58">
        <w:rPr>
          <w:sz w:val="22"/>
          <w:szCs w:val="22"/>
        </w:rPr>
        <w:t>ne. Išgėrus šį vaistą reikia mažiausiai 3 valandas pailsėti.</w:t>
      </w:r>
    </w:p>
    <w:p w:rsidR="000330E9" w:rsidRPr="00C06E58" w:rsidRDefault="000330E9" w:rsidP="000330E9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Gimdos turinio</w:t>
      </w:r>
      <w:r w:rsidRPr="00C06E58">
        <w:rPr>
          <w:sz w:val="22"/>
          <w:szCs w:val="22"/>
        </w:rPr>
        <w:t xml:space="preserve"> pasišalinimas gali įvykti po Miso</w:t>
      </w:r>
      <w:r>
        <w:rPr>
          <w:sz w:val="22"/>
          <w:szCs w:val="22"/>
        </w:rPr>
        <w:t>O</w:t>
      </w:r>
      <w:r w:rsidRPr="00C06E58">
        <w:rPr>
          <w:sz w:val="22"/>
          <w:szCs w:val="22"/>
        </w:rPr>
        <w:t xml:space="preserve">ne pavartojimo praėjus nuo kelių valandų iki kelių dienų. Jums pasireikš kraujavimas iš makšties, kuris tęsis vidutiniškai 12 dienų nuo pirmojo vaisto </w:t>
      </w:r>
      <w:r>
        <w:rPr>
          <w:sz w:val="22"/>
          <w:szCs w:val="22"/>
        </w:rPr>
        <w:t xml:space="preserve">- </w:t>
      </w:r>
      <w:r w:rsidRPr="00C06E58">
        <w:rPr>
          <w:sz w:val="22"/>
          <w:szCs w:val="22"/>
        </w:rPr>
        <w:t xml:space="preserve">mifepristono </w:t>
      </w:r>
      <w:r>
        <w:rPr>
          <w:sz w:val="22"/>
          <w:szCs w:val="22"/>
        </w:rPr>
        <w:t>-</w:t>
      </w:r>
      <w:r w:rsidRPr="00C06E58">
        <w:rPr>
          <w:sz w:val="22"/>
          <w:szCs w:val="22"/>
        </w:rPr>
        <w:t xml:space="preserve"> pavartojimo, laikui einant kraujavimas silpnės.</w:t>
      </w:r>
    </w:p>
    <w:p w:rsidR="000330E9" w:rsidRPr="00C06E58" w:rsidRDefault="000330E9" w:rsidP="000330E9">
      <w:pPr>
        <w:pStyle w:val="Sraopastraipa"/>
        <w:numPr>
          <w:ilvl w:val="0"/>
          <w:numId w:val="6"/>
        </w:numPr>
        <w:ind w:right="-2"/>
        <w:rPr>
          <w:sz w:val="22"/>
          <w:szCs w:val="22"/>
        </w:rPr>
      </w:pPr>
      <w:r w:rsidRPr="00C06E58">
        <w:rPr>
          <w:b/>
          <w:sz w:val="22"/>
          <w:szCs w:val="22"/>
        </w:rPr>
        <w:t>Praėjus 14–21 dienai nuo pirmojo vaisto (mifepristono) pavartojimo turėtumėte apsilankyti gydymo centre, kad konsultacijos metu būtų įsitikinta, jog nėštumas nutrauktas.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:rsidR="000330E9" w:rsidRPr="00C06E58" w:rsidRDefault="000330E9" w:rsidP="000330E9">
      <w:pPr>
        <w:autoSpaceDE w:val="0"/>
        <w:autoSpaceDN w:val="0"/>
        <w:adjustRightInd w:val="0"/>
        <w:rPr>
          <w:b/>
          <w:sz w:val="22"/>
          <w:szCs w:val="22"/>
        </w:rPr>
      </w:pPr>
      <w:r w:rsidRPr="00C06E58">
        <w:rPr>
          <w:b/>
          <w:sz w:val="22"/>
          <w:szCs w:val="22"/>
        </w:rPr>
        <w:t>Svarbi informacija, kurią reikia prisiminti vartojant šį vaistą: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330E9" w:rsidRPr="00C06E58" w:rsidRDefault="000330E9" w:rsidP="00033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bCs/>
          <w:i/>
          <w:iCs/>
          <w:sz w:val="22"/>
          <w:szCs w:val="22"/>
        </w:rPr>
      </w:pPr>
      <w:r w:rsidRPr="00C06E58">
        <w:rPr>
          <w:b/>
          <w:bCs/>
          <w:iCs/>
          <w:sz w:val="22"/>
          <w:szCs w:val="22"/>
        </w:rPr>
        <w:t>Tabletę reikia išgerti (suvartoti per burną)</w:t>
      </w:r>
    </w:p>
    <w:p w:rsidR="000330E9" w:rsidRPr="00C06E58" w:rsidRDefault="000330E9" w:rsidP="00033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bCs/>
          <w:iCs/>
          <w:sz w:val="22"/>
          <w:szCs w:val="22"/>
        </w:rPr>
      </w:pPr>
      <w:r w:rsidRPr="00C06E58">
        <w:rPr>
          <w:b/>
          <w:sz w:val="22"/>
          <w:szCs w:val="22"/>
          <w:u w:val="single"/>
        </w:rPr>
        <w:t>Medikamentiniam nėštumo nutraukimui,</w:t>
      </w:r>
      <w:r w:rsidRPr="00C06E58">
        <w:rPr>
          <w:b/>
          <w:bCs/>
          <w:iCs/>
          <w:sz w:val="22"/>
          <w:szCs w:val="22"/>
        </w:rPr>
        <w:t xml:space="preserve"> Miso</w:t>
      </w:r>
      <w:r>
        <w:rPr>
          <w:b/>
          <w:bCs/>
          <w:iCs/>
          <w:sz w:val="22"/>
          <w:szCs w:val="22"/>
        </w:rPr>
        <w:t>O</w:t>
      </w:r>
      <w:r w:rsidRPr="00C06E58">
        <w:rPr>
          <w:b/>
          <w:bCs/>
          <w:iCs/>
          <w:sz w:val="22"/>
          <w:szCs w:val="22"/>
        </w:rPr>
        <w:t>ne reikia vartoti praėjus 36–48 valandoms po 600 mg mifepristono pavartojimo</w:t>
      </w:r>
    </w:p>
    <w:p w:rsidR="000330E9" w:rsidRPr="00C06E58" w:rsidRDefault="000330E9" w:rsidP="00033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bCs/>
          <w:iCs/>
          <w:sz w:val="22"/>
          <w:szCs w:val="22"/>
        </w:rPr>
      </w:pPr>
    </w:p>
    <w:p w:rsidR="000330E9" w:rsidRPr="00C06E58" w:rsidRDefault="000330E9" w:rsidP="00033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bCs/>
          <w:iCs/>
          <w:sz w:val="22"/>
          <w:szCs w:val="22"/>
        </w:rPr>
      </w:pPr>
      <w:r w:rsidRPr="00C06E58">
        <w:rPr>
          <w:b/>
          <w:bCs/>
          <w:iCs/>
          <w:sz w:val="22"/>
          <w:szCs w:val="22"/>
        </w:rPr>
        <w:t>Jei nesilaikysite šių nurodymų, padidės su šiuo vaistu susijusi rizika</w:t>
      </w:r>
    </w:p>
    <w:p w:rsidR="000330E9" w:rsidRPr="00C06E58" w:rsidRDefault="000330E9" w:rsidP="000330E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330E9" w:rsidRPr="00C06E58" w:rsidRDefault="000330E9" w:rsidP="000330E9">
      <w:pPr>
        <w:numPr>
          <w:ilvl w:val="0"/>
          <w:numId w:val="3"/>
        </w:numPr>
        <w:ind w:left="567" w:hanging="567"/>
        <w:rPr>
          <w:b/>
          <w:sz w:val="22"/>
          <w:szCs w:val="22"/>
          <w:u w:val="single"/>
        </w:rPr>
      </w:pPr>
      <w:r w:rsidRPr="00C06E58">
        <w:rPr>
          <w:b/>
          <w:sz w:val="22"/>
          <w:szCs w:val="22"/>
          <w:u w:val="single"/>
        </w:rPr>
        <w:t>Chirurginiam nėštumo nutraukimui</w:t>
      </w:r>
    </w:p>
    <w:p w:rsidR="000330E9" w:rsidRPr="00C06E58" w:rsidRDefault="000330E9" w:rsidP="000330E9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0330E9" w:rsidRPr="00C06E58" w:rsidRDefault="000330E9" w:rsidP="000330E9">
      <w:pPr>
        <w:rPr>
          <w:sz w:val="22"/>
          <w:szCs w:val="22"/>
        </w:rPr>
      </w:pPr>
      <w:r w:rsidRPr="00C06E58">
        <w:rPr>
          <w:sz w:val="22"/>
          <w:szCs w:val="22"/>
        </w:rPr>
        <w:t>Tabletę reikia išgerti likus 3–4 valandoms iki chirurginio nėštumo nutraukimo procedūros.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:rsidR="000330E9" w:rsidRPr="00C06E58" w:rsidRDefault="000330E9" w:rsidP="000330E9">
      <w:pPr>
        <w:autoSpaceDE w:val="0"/>
        <w:autoSpaceDN w:val="0"/>
        <w:adjustRightInd w:val="0"/>
        <w:rPr>
          <w:sz w:val="22"/>
          <w:szCs w:val="22"/>
        </w:rPr>
      </w:pPr>
      <w:r w:rsidRPr="00C06E58">
        <w:rPr>
          <w:sz w:val="22"/>
          <w:szCs w:val="22"/>
        </w:rPr>
        <w:t>Miso</w:t>
      </w:r>
      <w:r>
        <w:rPr>
          <w:sz w:val="22"/>
          <w:szCs w:val="22"/>
        </w:rPr>
        <w:t>O</w:t>
      </w:r>
      <w:r w:rsidRPr="00C06E58">
        <w:rPr>
          <w:sz w:val="22"/>
          <w:szCs w:val="22"/>
        </w:rPr>
        <w:t>ne vartojimo režimas chirurginiam nėštumo nutraukimui nurodytas toliau.</w:t>
      </w:r>
    </w:p>
    <w:p w:rsidR="000330E9" w:rsidRPr="00C06E58" w:rsidRDefault="000330E9" w:rsidP="000330E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C06E58">
        <w:rPr>
          <w:sz w:val="22"/>
          <w:szCs w:val="22"/>
        </w:rPr>
        <w:t>Išgerkite Miso</w:t>
      </w:r>
      <w:r>
        <w:rPr>
          <w:sz w:val="22"/>
          <w:szCs w:val="22"/>
        </w:rPr>
        <w:t>O</w:t>
      </w:r>
      <w:r w:rsidRPr="00C06E58">
        <w:rPr>
          <w:sz w:val="22"/>
          <w:szCs w:val="22"/>
        </w:rPr>
        <w:t>ne</w:t>
      </w:r>
    </w:p>
    <w:p w:rsidR="000330E9" w:rsidRPr="00C06E58" w:rsidRDefault="000330E9" w:rsidP="000330E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C06E58">
        <w:rPr>
          <w:sz w:val="22"/>
          <w:szCs w:val="22"/>
        </w:rPr>
        <w:t>Chirurginė procedūra bus atlikta praėjus 3–4 valandoms po vaisto suvartojimo</w:t>
      </w:r>
    </w:p>
    <w:p w:rsidR="000330E9" w:rsidRPr="00C06E58" w:rsidRDefault="000330E9" w:rsidP="000330E9">
      <w:pPr>
        <w:rPr>
          <w:noProof/>
          <w:sz w:val="22"/>
          <w:szCs w:val="22"/>
        </w:rPr>
      </w:pPr>
    </w:p>
    <w:p w:rsidR="000330E9" w:rsidRPr="00C06E58" w:rsidRDefault="000330E9" w:rsidP="000330E9">
      <w:pPr>
        <w:rPr>
          <w:noProof/>
          <w:sz w:val="22"/>
          <w:szCs w:val="22"/>
        </w:rPr>
      </w:pPr>
      <w:r w:rsidRPr="00C06E58">
        <w:rPr>
          <w:noProof/>
          <w:sz w:val="22"/>
          <w:szCs w:val="22"/>
        </w:rPr>
        <w:t>Jums pasireikš kraujavimas iš makšties, kuris truks vidutiniškai 12 parų po chirurginės procedūros, jo intensyvumas laikui bėgant silpnės.</w:t>
      </w:r>
    </w:p>
    <w:p w:rsidR="000330E9" w:rsidRPr="00C06E58" w:rsidRDefault="000330E9" w:rsidP="000330E9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540" w:hanging="180"/>
        <w:rPr>
          <w:sz w:val="22"/>
          <w:szCs w:val="22"/>
        </w:rPr>
      </w:pPr>
      <w:r w:rsidRPr="00C06E58">
        <w:rPr>
          <w:b/>
          <w:sz w:val="22"/>
          <w:szCs w:val="22"/>
        </w:rPr>
        <w:t xml:space="preserve">Praėjus 14–21 dienai po chirurginės procedūros turėtumėte apsilankyti gydymo centre </w:t>
      </w:r>
      <w:r>
        <w:rPr>
          <w:b/>
          <w:sz w:val="22"/>
          <w:szCs w:val="22"/>
        </w:rPr>
        <w:t>kontroliniam</w:t>
      </w:r>
      <w:r w:rsidRPr="00C06E58">
        <w:rPr>
          <w:b/>
          <w:sz w:val="22"/>
          <w:szCs w:val="22"/>
        </w:rPr>
        <w:t xml:space="preserve"> </w:t>
      </w:r>
      <w:r w:rsidRPr="007D070D">
        <w:rPr>
          <w:b/>
          <w:sz w:val="22"/>
          <w:szCs w:val="22"/>
        </w:rPr>
        <w:t>vizitui.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:rsidR="000330E9" w:rsidRPr="00C06E58" w:rsidRDefault="000330E9" w:rsidP="000330E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06E58">
        <w:rPr>
          <w:sz w:val="22"/>
          <w:szCs w:val="22"/>
          <w:u w:val="single"/>
        </w:rPr>
        <w:t>Kita svarbi informacija, kurią reikia įsidėmėti:</w:t>
      </w:r>
    </w:p>
    <w:p w:rsidR="000330E9" w:rsidRPr="00C06E58" w:rsidRDefault="000330E9" w:rsidP="000330E9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hanging="720"/>
        <w:rPr>
          <w:sz w:val="22"/>
          <w:szCs w:val="22"/>
          <w:u w:val="single"/>
        </w:rPr>
      </w:pPr>
      <w:r w:rsidRPr="00C06E58">
        <w:rPr>
          <w:sz w:val="22"/>
          <w:szCs w:val="22"/>
          <w:u w:val="single"/>
        </w:rPr>
        <w:t>Visais atvejais</w:t>
      </w:r>
    </w:p>
    <w:p w:rsidR="000330E9" w:rsidRPr="00C06E58" w:rsidRDefault="000330E9" w:rsidP="000330E9">
      <w:pPr>
        <w:numPr>
          <w:ilvl w:val="1"/>
          <w:numId w:val="3"/>
        </w:numPr>
        <w:rPr>
          <w:sz w:val="22"/>
          <w:szCs w:val="22"/>
        </w:rPr>
      </w:pPr>
      <w:r w:rsidRPr="00C06E58">
        <w:rPr>
          <w:sz w:val="22"/>
          <w:szCs w:val="22"/>
        </w:rPr>
        <w:t>Šio vaisto nevartokite, jei pažeista lizdinė plokštelė arba tabletė buvo laikoma išimta iš pakuotės.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:rsidR="000330E9" w:rsidRPr="00C06E58" w:rsidRDefault="000330E9" w:rsidP="000330E9">
      <w:pPr>
        <w:rPr>
          <w:sz w:val="22"/>
          <w:szCs w:val="22"/>
        </w:rPr>
      </w:pPr>
      <w:r w:rsidRPr="00C06E58">
        <w:rPr>
          <w:sz w:val="22"/>
          <w:szCs w:val="22"/>
        </w:rPr>
        <w:t xml:space="preserve">Esant skubiai situacijai arba jei turite klausimų, skambinkite arba apsilankykite centre, kuriame Jums buvo skirti vaistai. Nelaukite paskirto </w:t>
      </w:r>
      <w:r>
        <w:rPr>
          <w:sz w:val="22"/>
          <w:szCs w:val="22"/>
        </w:rPr>
        <w:t>kontrolinio</w:t>
      </w:r>
      <w:r w:rsidRPr="00C06E58">
        <w:rPr>
          <w:sz w:val="22"/>
          <w:szCs w:val="22"/>
        </w:rPr>
        <w:t xml:space="preserve"> vizito.</w:t>
      </w:r>
    </w:p>
    <w:p w:rsidR="000330E9" w:rsidRPr="00C06E58" w:rsidRDefault="000330E9" w:rsidP="000330E9">
      <w:pPr>
        <w:rPr>
          <w:sz w:val="22"/>
          <w:szCs w:val="22"/>
        </w:rPr>
      </w:pPr>
    </w:p>
    <w:p w:rsidR="000330E9" w:rsidRPr="00C06E58" w:rsidRDefault="000330E9" w:rsidP="000330E9">
      <w:pPr>
        <w:numPr>
          <w:ilvl w:val="0"/>
          <w:numId w:val="3"/>
        </w:numPr>
        <w:ind w:left="567" w:hanging="567"/>
        <w:rPr>
          <w:sz w:val="22"/>
          <w:szCs w:val="22"/>
          <w:u w:val="single"/>
        </w:rPr>
      </w:pPr>
      <w:r w:rsidRPr="00C06E58">
        <w:rPr>
          <w:sz w:val="22"/>
          <w:szCs w:val="22"/>
          <w:u w:val="single"/>
        </w:rPr>
        <w:t>Medikamentiniam nėštumo nutraukimui</w:t>
      </w:r>
    </w:p>
    <w:p w:rsidR="000330E9" w:rsidRPr="00C06E58" w:rsidRDefault="000330E9" w:rsidP="000330E9">
      <w:pPr>
        <w:numPr>
          <w:ilvl w:val="1"/>
          <w:numId w:val="3"/>
        </w:numPr>
        <w:rPr>
          <w:sz w:val="22"/>
          <w:szCs w:val="22"/>
        </w:rPr>
      </w:pPr>
      <w:r w:rsidRPr="00C06E58">
        <w:rPr>
          <w:sz w:val="22"/>
          <w:szCs w:val="22"/>
        </w:rPr>
        <w:t xml:space="preserve">Kraujavimas iš makšties po medikamentinio nėštumo nutraukimo nereiškia, kad pasišalino </w:t>
      </w:r>
      <w:r>
        <w:rPr>
          <w:sz w:val="22"/>
          <w:szCs w:val="22"/>
        </w:rPr>
        <w:t>gimdos turinys</w:t>
      </w:r>
      <w:r w:rsidRPr="00C06E58">
        <w:rPr>
          <w:sz w:val="22"/>
          <w:szCs w:val="22"/>
        </w:rPr>
        <w:t>.</w:t>
      </w:r>
    </w:p>
    <w:p w:rsidR="000330E9" w:rsidRPr="00C06E58" w:rsidRDefault="000330E9" w:rsidP="000330E9">
      <w:pPr>
        <w:numPr>
          <w:ilvl w:val="1"/>
          <w:numId w:val="3"/>
        </w:numPr>
        <w:rPr>
          <w:noProof/>
          <w:sz w:val="22"/>
          <w:szCs w:val="22"/>
        </w:rPr>
      </w:pPr>
      <w:r w:rsidRPr="00C06E58">
        <w:rPr>
          <w:sz w:val="22"/>
          <w:szCs w:val="22"/>
        </w:rPr>
        <w:t>Šalutinio poveikio reiškinių rizika didėja, jei Jūs vartojate šį vaistą praėjus daugiau kaip 49 dienoms nuo pirmosios paskutiniųjų menstruacijų dienos arba jeigu tabletę vartojate kitaip nei per burną</w:t>
      </w:r>
      <w:r w:rsidRPr="00C06E58">
        <w:rPr>
          <w:noProof/>
          <w:sz w:val="22"/>
          <w:szCs w:val="22"/>
        </w:rPr>
        <w:t>.</w:t>
      </w:r>
    </w:p>
    <w:p w:rsidR="000330E9" w:rsidRPr="00C06E58" w:rsidRDefault="000330E9" w:rsidP="000330E9">
      <w:pPr>
        <w:numPr>
          <w:ilvl w:val="12"/>
          <w:numId w:val="0"/>
        </w:numPr>
        <w:rPr>
          <w:noProof/>
          <w:sz w:val="22"/>
          <w:szCs w:val="22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z w:val="22"/>
          <w:szCs w:val="22"/>
        </w:rPr>
      </w:pPr>
      <w:r w:rsidRPr="00C06E58">
        <w:rPr>
          <w:sz w:val="22"/>
          <w:szCs w:val="22"/>
        </w:rPr>
        <w:t>Jeigu nėštumas tęsiasi arba gimda ne iki galo išsivalo, Jūsų gydytojas gali patarti pasinaudoti kitomis nėštumo nutraukimo galimybėmis.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330E9" w:rsidRPr="00C06E58" w:rsidRDefault="000330E9" w:rsidP="000330E9">
      <w:pPr>
        <w:rPr>
          <w:b/>
          <w:sz w:val="22"/>
          <w:szCs w:val="22"/>
        </w:rPr>
      </w:pPr>
      <w:r w:rsidRPr="00C06E58">
        <w:rPr>
          <w:b/>
          <w:sz w:val="22"/>
          <w:szCs w:val="22"/>
        </w:rPr>
        <w:t>Iki patikrinimo konsultacijos rekomenduojama nevykti toli nuo centro, kuriame Jums skyrė vaistus.</w:t>
      </w:r>
    </w:p>
    <w:p w:rsidR="000330E9" w:rsidRPr="00C06E58" w:rsidRDefault="000330E9" w:rsidP="000330E9">
      <w:pPr>
        <w:jc w:val="both"/>
        <w:rPr>
          <w:b/>
          <w:sz w:val="22"/>
          <w:szCs w:val="22"/>
        </w:rPr>
      </w:pPr>
    </w:p>
    <w:p w:rsidR="000330E9" w:rsidRPr="00C06E58" w:rsidRDefault="000330E9" w:rsidP="000330E9">
      <w:pPr>
        <w:numPr>
          <w:ilvl w:val="0"/>
          <w:numId w:val="3"/>
        </w:numPr>
        <w:ind w:left="567" w:hanging="567"/>
        <w:jc w:val="both"/>
        <w:rPr>
          <w:b/>
          <w:sz w:val="22"/>
          <w:szCs w:val="22"/>
          <w:u w:val="single"/>
        </w:rPr>
      </w:pPr>
      <w:r w:rsidRPr="00C06E58">
        <w:rPr>
          <w:b/>
          <w:sz w:val="22"/>
          <w:szCs w:val="22"/>
          <w:u w:val="single"/>
        </w:rPr>
        <w:t>Chirurginis nėštumo nutraukimas</w:t>
      </w:r>
    </w:p>
    <w:p w:rsidR="000330E9" w:rsidRDefault="000330E9" w:rsidP="000330E9">
      <w:pPr>
        <w:numPr>
          <w:ilvl w:val="1"/>
          <w:numId w:val="3"/>
        </w:numPr>
        <w:rPr>
          <w:sz w:val="22"/>
          <w:szCs w:val="22"/>
        </w:rPr>
      </w:pPr>
      <w:r w:rsidRPr="00C06E58">
        <w:rPr>
          <w:sz w:val="22"/>
          <w:szCs w:val="22"/>
        </w:rPr>
        <w:t>Yra rizika, nors ir maža, kad suvartojus Miso</w:t>
      </w:r>
      <w:r>
        <w:rPr>
          <w:sz w:val="22"/>
          <w:szCs w:val="22"/>
        </w:rPr>
        <w:t>O</w:t>
      </w:r>
      <w:r w:rsidRPr="00C06E58">
        <w:rPr>
          <w:sz w:val="22"/>
          <w:szCs w:val="22"/>
        </w:rPr>
        <w:t>ne, prieš chirurginę procedūrą pasireikš abortas.</w:t>
      </w:r>
    </w:p>
    <w:p w:rsidR="000330E9" w:rsidRPr="00C06E58" w:rsidRDefault="000330E9" w:rsidP="000330E9">
      <w:pPr>
        <w:numPr>
          <w:ilvl w:val="1"/>
          <w:numId w:val="3"/>
        </w:numPr>
        <w:rPr>
          <w:sz w:val="22"/>
          <w:szCs w:val="22"/>
        </w:rPr>
      </w:pPr>
      <w:r w:rsidRPr="00C06E58">
        <w:rPr>
          <w:sz w:val="22"/>
          <w:szCs w:val="22"/>
        </w:rPr>
        <w:t>Šalutinio poveikio rizika didėja, jei vaistą vartojate nuo pirmosios paskutinių menstruacijų dienos praėjus daugiau kaip 12 savaičių</w:t>
      </w:r>
      <w:r>
        <w:rPr>
          <w:sz w:val="22"/>
          <w:szCs w:val="22"/>
        </w:rPr>
        <w:t xml:space="preserve"> </w:t>
      </w:r>
      <w:r w:rsidRPr="00C06E58">
        <w:rPr>
          <w:sz w:val="22"/>
          <w:szCs w:val="22"/>
        </w:rPr>
        <w:t>(pirmam nėštumo trimestrui)</w:t>
      </w:r>
      <w:r>
        <w:rPr>
          <w:sz w:val="22"/>
          <w:szCs w:val="22"/>
        </w:rPr>
        <w:t>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jc w:val="both"/>
        <w:rPr>
          <w:snapToGrid w:val="0"/>
          <w:sz w:val="22"/>
          <w:szCs w:val="22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jc w:val="both"/>
        <w:rPr>
          <w:b/>
          <w:noProof/>
          <w:szCs w:val="22"/>
        </w:rPr>
      </w:pPr>
      <w:r w:rsidRPr="00C06E58">
        <w:rPr>
          <w:b/>
          <w:snapToGrid w:val="0"/>
          <w:sz w:val="22"/>
          <w:szCs w:val="22"/>
        </w:rPr>
        <w:t>Vaikams ir paaugliams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C06E58">
        <w:rPr>
          <w:noProof/>
          <w:sz w:val="22"/>
          <w:szCs w:val="22"/>
        </w:rPr>
        <w:t>Turima mažai duomenų apie mizoprostolio vartojimą paauglėms.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0330E9" w:rsidRPr="00C06E58" w:rsidRDefault="000330E9" w:rsidP="000330E9">
      <w:pPr>
        <w:numPr>
          <w:ilvl w:val="12"/>
          <w:numId w:val="0"/>
        </w:numPr>
        <w:jc w:val="both"/>
        <w:outlineLvl w:val="0"/>
        <w:rPr>
          <w:b/>
          <w:noProof/>
          <w:sz w:val="22"/>
          <w:szCs w:val="22"/>
        </w:rPr>
      </w:pPr>
      <w:r w:rsidRPr="00C06E58">
        <w:rPr>
          <w:b/>
          <w:noProof/>
          <w:sz w:val="22"/>
          <w:szCs w:val="22"/>
        </w:rPr>
        <w:t>Ką daryti pavartojus per didelę Miso</w:t>
      </w:r>
      <w:r>
        <w:rPr>
          <w:b/>
          <w:noProof/>
          <w:sz w:val="22"/>
          <w:szCs w:val="22"/>
        </w:rPr>
        <w:t>O</w:t>
      </w:r>
      <w:r w:rsidRPr="00C06E58">
        <w:rPr>
          <w:b/>
          <w:noProof/>
          <w:sz w:val="22"/>
          <w:szCs w:val="22"/>
        </w:rPr>
        <w:t>ne dozę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06E58">
        <w:rPr>
          <w:noProof/>
          <w:sz w:val="22"/>
          <w:szCs w:val="22"/>
        </w:rPr>
        <w:t>Jeigu pavartojote per daug tablečių, nedelsiant susisiekite su gydytoju arba vykite į artimiausios ligoninės skubios pagalbos skyrių.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06E58">
        <w:rPr>
          <w:noProof/>
          <w:sz w:val="22"/>
          <w:szCs w:val="22"/>
        </w:rPr>
        <w:t>Gydytojas Jums duos tikslų Miso</w:t>
      </w:r>
      <w:r>
        <w:rPr>
          <w:noProof/>
          <w:sz w:val="22"/>
          <w:szCs w:val="22"/>
        </w:rPr>
        <w:t>O</w:t>
      </w:r>
      <w:r w:rsidRPr="00C06E58">
        <w:rPr>
          <w:noProof/>
          <w:sz w:val="22"/>
          <w:szCs w:val="22"/>
        </w:rPr>
        <w:t>ne kiekį, todėl mažai tikėtina, kad išgertumėte per daug tablečių. Išgėrus per daug tablečių gali pasireikšti tokie simptomai kaip mieguistumas, drebulys, traukuliai, sunkumas kvėpuoti, pilvo skausmas, viduriavimas, karščiavimas, krūtinės skausmas, mažas kraujosp</w:t>
      </w:r>
      <w:r>
        <w:rPr>
          <w:noProof/>
          <w:sz w:val="22"/>
          <w:szCs w:val="22"/>
        </w:rPr>
        <w:t>ūdis</w:t>
      </w:r>
      <w:r w:rsidRPr="00C06E58">
        <w:rPr>
          <w:noProof/>
          <w:sz w:val="22"/>
          <w:szCs w:val="22"/>
        </w:rPr>
        <w:t xml:space="preserve"> ir lėtas širdies plakimas, kurie gali būti mirtini.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0330E9" w:rsidRPr="00C06E58" w:rsidRDefault="000330E9" w:rsidP="000330E9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C06E58">
        <w:rPr>
          <w:b/>
          <w:bCs/>
          <w:snapToGrid w:val="0"/>
          <w:sz w:val="22"/>
          <w:szCs w:val="28"/>
        </w:rPr>
        <w:t>Pamiršus pavartoti Miso</w:t>
      </w:r>
      <w:r>
        <w:rPr>
          <w:b/>
          <w:bCs/>
          <w:snapToGrid w:val="0"/>
          <w:sz w:val="22"/>
          <w:szCs w:val="28"/>
        </w:rPr>
        <w:t>O</w:t>
      </w:r>
      <w:r w:rsidRPr="00C06E58">
        <w:rPr>
          <w:b/>
          <w:bCs/>
          <w:snapToGrid w:val="0"/>
          <w:sz w:val="22"/>
          <w:szCs w:val="28"/>
        </w:rPr>
        <w:t>ne</w:t>
      </w:r>
      <w:r w:rsidRPr="00C06E58">
        <w:rPr>
          <w:b/>
          <w:noProof/>
          <w:sz w:val="22"/>
          <w:szCs w:val="22"/>
        </w:rPr>
        <w:t xml:space="preserve"> 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06E58">
        <w:rPr>
          <w:noProof/>
          <w:sz w:val="22"/>
          <w:szCs w:val="22"/>
        </w:rPr>
        <w:t>Jeigu pamiršote pavartoti mifepristono ar Miso</w:t>
      </w:r>
      <w:r>
        <w:rPr>
          <w:noProof/>
          <w:sz w:val="22"/>
          <w:szCs w:val="22"/>
        </w:rPr>
        <w:t>O</w:t>
      </w:r>
      <w:r w:rsidRPr="00C06E58">
        <w:rPr>
          <w:noProof/>
          <w:sz w:val="22"/>
          <w:szCs w:val="22"/>
        </w:rPr>
        <w:t xml:space="preserve">ne, </w:t>
      </w:r>
      <w:r>
        <w:rPr>
          <w:noProof/>
          <w:sz w:val="22"/>
          <w:szCs w:val="22"/>
        </w:rPr>
        <w:t xml:space="preserve">tikėtina, kad </w:t>
      </w:r>
      <w:r w:rsidRPr="00C06E58">
        <w:rPr>
          <w:noProof/>
          <w:sz w:val="22"/>
          <w:szCs w:val="22"/>
        </w:rPr>
        <w:t>nėštumo nutraukimas nebus iki gal</w:t>
      </w:r>
      <w:r>
        <w:rPr>
          <w:noProof/>
          <w:sz w:val="22"/>
          <w:szCs w:val="22"/>
        </w:rPr>
        <w:t>o</w:t>
      </w:r>
      <w:r w:rsidRPr="00C06E58">
        <w:rPr>
          <w:noProof/>
          <w:sz w:val="22"/>
          <w:szCs w:val="22"/>
        </w:rPr>
        <w:t xml:space="preserve"> efektyvus. Jeigu pamiršote išgerti Miso</w:t>
      </w:r>
      <w:r>
        <w:rPr>
          <w:noProof/>
          <w:sz w:val="22"/>
          <w:szCs w:val="22"/>
        </w:rPr>
        <w:t>O</w:t>
      </w:r>
      <w:r w:rsidRPr="00C06E58">
        <w:rPr>
          <w:noProof/>
          <w:sz w:val="22"/>
          <w:szCs w:val="22"/>
        </w:rPr>
        <w:t xml:space="preserve">ne, pasitarkite su vaistą skyrusiu gydytoju ar centro, kuriame skyrė vaistą, personalu. 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9"/>
        <w:rPr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lastRenderedPageBreak/>
        <w:t>Jeigu kiltų daugiau klausimų dėl šio vaisto vartojimo, kreipkitės į gydytoją arba vaistininką.</w:t>
      </w:r>
    </w:p>
    <w:p w:rsidR="000330E9" w:rsidRPr="00C06E58" w:rsidRDefault="000330E9" w:rsidP="000330E9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C06E58">
        <w:rPr>
          <w:b/>
          <w:bCs/>
          <w:snapToGrid w:val="0"/>
          <w:sz w:val="22"/>
          <w:szCs w:val="26"/>
        </w:rPr>
        <w:t>4.</w:t>
      </w:r>
      <w:r w:rsidRPr="00C06E58">
        <w:rPr>
          <w:b/>
          <w:bCs/>
          <w:snapToGrid w:val="0"/>
          <w:sz w:val="22"/>
          <w:szCs w:val="26"/>
        </w:rPr>
        <w:tab/>
        <w:t>Galimas šalutinis poveikis</w:t>
      </w:r>
    </w:p>
    <w:p w:rsidR="000330E9" w:rsidRPr="00C06E58" w:rsidRDefault="000330E9" w:rsidP="000330E9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:rsidR="000330E9" w:rsidRPr="00C06E58" w:rsidRDefault="000330E9" w:rsidP="000330E9">
      <w:pPr>
        <w:ind w:right="-29"/>
        <w:rPr>
          <w:snapToGrid w:val="0"/>
          <w:sz w:val="22"/>
        </w:rPr>
      </w:pPr>
      <w:r w:rsidRPr="00C06E58">
        <w:rPr>
          <w:noProof/>
          <w:snapToGrid w:val="0"/>
          <w:sz w:val="22"/>
        </w:rPr>
        <w:t>Šis vaistas, kaip ir visi kiti, gali sukelti šalutinį poveikį, nors jis pasireiškia ne visiems žmonėms.</w:t>
      </w:r>
    </w:p>
    <w:p w:rsidR="000330E9" w:rsidRPr="00C06E58" w:rsidRDefault="000330E9" w:rsidP="000330E9">
      <w:pPr>
        <w:tabs>
          <w:tab w:val="left" w:pos="567"/>
        </w:tabs>
        <w:ind w:right="-29"/>
        <w:rPr>
          <w:noProof/>
          <w:snapToGrid w:val="0"/>
          <w:sz w:val="22"/>
        </w:rPr>
      </w:pPr>
    </w:p>
    <w:p w:rsidR="000330E9" w:rsidRPr="00C06E58" w:rsidRDefault="000330E9" w:rsidP="000330E9">
      <w:pPr>
        <w:tabs>
          <w:tab w:val="left" w:pos="567"/>
        </w:tabs>
        <w:ind w:right="-29"/>
        <w:rPr>
          <w:snapToGrid w:val="0"/>
          <w:sz w:val="22"/>
        </w:rPr>
      </w:pPr>
      <w:r w:rsidRPr="00C06E58">
        <w:rPr>
          <w:snapToGrid w:val="0"/>
          <w:sz w:val="22"/>
        </w:rPr>
        <w:t>Jeigu pasireiškė šalutinis poveikis, įskaitant šiame lapelyje nenurodytą, pasakykite gydytojui arba vaistininkui.</w:t>
      </w:r>
    </w:p>
    <w:p w:rsidR="000330E9" w:rsidRPr="00C06E58" w:rsidRDefault="000330E9" w:rsidP="000330E9">
      <w:pPr>
        <w:tabs>
          <w:tab w:val="left" w:pos="567"/>
        </w:tabs>
        <w:ind w:right="-29"/>
        <w:rPr>
          <w:snapToGrid w:val="0"/>
          <w:sz w:val="22"/>
        </w:rPr>
      </w:pPr>
    </w:p>
    <w:p w:rsidR="000330E9" w:rsidRPr="00C06E58" w:rsidRDefault="000330E9" w:rsidP="000330E9">
      <w:pPr>
        <w:tabs>
          <w:tab w:val="left" w:pos="567"/>
        </w:tabs>
        <w:ind w:right="-29"/>
        <w:rPr>
          <w:snapToGrid w:val="0"/>
          <w:sz w:val="22"/>
        </w:rPr>
      </w:pPr>
      <w:r w:rsidRPr="00C06E58">
        <w:rPr>
          <w:snapToGrid w:val="0"/>
          <w:sz w:val="22"/>
        </w:rPr>
        <w:t>Gali pasireikšti toliau išvardyti šalutinio poveikio reiškiniai:</w:t>
      </w:r>
    </w:p>
    <w:p w:rsidR="000330E9" w:rsidRPr="00C06E58" w:rsidRDefault="000330E9" w:rsidP="000330E9">
      <w:pPr>
        <w:tabs>
          <w:tab w:val="left" w:pos="567"/>
        </w:tabs>
        <w:ind w:right="-29"/>
        <w:rPr>
          <w:snapToGrid w:val="0"/>
          <w:sz w:val="22"/>
        </w:rPr>
      </w:pPr>
    </w:p>
    <w:p w:rsidR="000330E9" w:rsidRPr="00C06E58" w:rsidRDefault="000330E9" w:rsidP="000330E9">
      <w:pPr>
        <w:tabs>
          <w:tab w:val="left" w:pos="567"/>
        </w:tabs>
        <w:ind w:right="-29"/>
        <w:rPr>
          <w:b/>
          <w:snapToGrid w:val="0"/>
          <w:sz w:val="22"/>
        </w:rPr>
      </w:pPr>
      <w:r w:rsidRPr="00C06E58">
        <w:rPr>
          <w:b/>
          <w:snapToGrid w:val="0"/>
          <w:sz w:val="22"/>
        </w:rPr>
        <w:t>Sunkus šalutinis poveikis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Sunkaus šalutinio poveikio rizika padidėja, jeigu šį vaistą vartojate:</w:t>
      </w:r>
    </w:p>
    <w:p w:rsidR="000330E9" w:rsidRPr="00C06E58" w:rsidRDefault="000330E9" w:rsidP="000330E9">
      <w:pPr>
        <w:numPr>
          <w:ilvl w:val="0"/>
          <w:numId w:val="2"/>
        </w:numPr>
        <w:jc w:val="both"/>
        <w:rPr>
          <w:sz w:val="22"/>
          <w:szCs w:val="22"/>
        </w:rPr>
      </w:pPr>
      <w:r w:rsidRPr="000E1A35">
        <w:rPr>
          <w:sz w:val="22"/>
          <w:szCs w:val="22"/>
        </w:rPr>
        <w:t>medikamentiniam nėštumo nutraukimui praėjus daugiau kaip 49 dienoms nuo pirmosios paskutiniųjų</w:t>
      </w:r>
      <w:r w:rsidRPr="00C06E58">
        <w:rPr>
          <w:sz w:val="22"/>
          <w:szCs w:val="22"/>
        </w:rPr>
        <w:t xml:space="preserve"> menstruacijų dienos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arba</w:t>
      </w:r>
    </w:p>
    <w:p w:rsidR="000330E9" w:rsidRPr="00C06E58" w:rsidRDefault="000330E9" w:rsidP="000330E9">
      <w:pPr>
        <w:numPr>
          <w:ilvl w:val="0"/>
          <w:numId w:val="2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chirurginiam nėštumo nutraukimui praėjus daugiau kaip 12 savaičių nuo pirmosios paskutiniųjų menstruacijų dienos</w:t>
      </w:r>
      <w:r>
        <w:rPr>
          <w:sz w:val="22"/>
          <w:szCs w:val="22"/>
        </w:rPr>
        <w:t>.</w:t>
      </w:r>
    </w:p>
    <w:p w:rsidR="000330E9" w:rsidRPr="00C06E58" w:rsidRDefault="000330E9" w:rsidP="000330E9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 xml:space="preserve">Sunkus šalutinis poveikis gali apimti: </w:t>
      </w:r>
    </w:p>
    <w:p w:rsidR="000330E9" w:rsidRDefault="000330E9" w:rsidP="000330E9">
      <w:pPr>
        <w:numPr>
          <w:ilvl w:val="0"/>
          <w:numId w:val="9"/>
        </w:numPr>
        <w:rPr>
          <w:sz w:val="22"/>
          <w:szCs w:val="22"/>
        </w:rPr>
      </w:pPr>
      <w:r w:rsidRPr="00C06E58">
        <w:rPr>
          <w:sz w:val="22"/>
          <w:szCs w:val="22"/>
        </w:rPr>
        <w:t>alerginę reakciją. Sunkų odos išbėrimą niežtinčiomis raudonomis dėmelėmis, pūslėmis ar</w:t>
      </w:r>
      <w:r>
        <w:rPr>
          <w:sz w:val="22"/>
          <w:szCs w:val="22"/>
        </w:rPr>
        <w:t xml:space="preserve"> pažeidimais</w:t>
      </w:r>
      <w:r w:rsidRPr="00C06E58">
        <w:rPr>
          <w:sz w:val="22"/>
          <w:szCs w:val="22"/>
        </w:rPr>
        <w:t>.</w:t>
      </w:r>
    </w:p>
    <w:p w:rsidR="000330E9" w:rsidRPr="00D2224E" w:rsidRDefault="000330E9" w:rsidP="000330E9">
      <w:pPr>
        <w:numPr>
          <w:ilvl w:val="0"/>
          <w:numId w:val="9"/>
        </w:numPr>
        <w:rPr>
          <w:sz w:val="22"/>
          <w:szCs w:val="22"/>
        </w:rPr>
      </w:pPr>
      <w:r w:rsidRPr="00C06E58">
        <w:rPr>
          <w:sz w:val="22"/>
          <w:szCs w:val="22"/>
        </w:rPr>
        <w:t xml:space="preserve">širdies ir kraujagyslių </w:t>
      </w:r>
      <w:r w:rsidRPr="005E726F">
        <w:rPr>
          <w:sz w:val="22"/>
          <w:szCs w:val="22"/>
        </w:rPr>
        <w:t>sistemos sutrikimus</w:t>
      </w:r>
      <w:r w:rsidRPr="00C06E58">
        <w:rPr>
          <w:sz w:val="22"/>
          <w:szCs w:val="22"/>
        </w:rPr>
        <w:t xml:space="preserve">. Krūtinės skausmą, sunkumą kvėpuoti, </w:t>
      </w:r>
      <w:r w:rsidRPr="005E726F">
        <w:rPr>
          <w:sz w:val="22"/>
          <w:szCs w:val="22"/>
        </w:rPr>
        <w:t>sumišimą</w:t>
      </w:r>
      <w:r w:rsidRPr="00C06E58">
        <w:rPr>
          <w:sz w:val="22"/>
          <w:szCs w:val="22"/>
        </w:rPr>
        <w:t xml:space="preserve"> ar neritmišką širdies plakimą. </w:t>
      </w:r>
      <w:r w:rsidRPr="00C91878">
        <w:rPr>
          <w:sz w:val="22"/>
          <w:szCs w:val="22"/>
        </w:rPr>
        <w:t>Tai gali sukelti širdies sustojimą.</w:t>
      </w:r>
    </w:p>
    <w:p w:rsidR="000330E9" w:rsidRPr="00C06E58" w:rsidRDefault="000330E9" w:rsidP="000330E9">
      <w:pPr>
        <w:ind w:left="720"/>
        <w:rPr>
          <w:sz w:val="22"/>
          <w:szCs w:val="22"/>
        </w:rPr>
      </w:pPr>
    </w:p>
    <w:p w:rsidR="000330E9" w:rsidRPr="00C06E58" w:rsidRDefault="000330E9" w:rsidP="000330E9">
      <w:pPr>
        <w:rPr>
          <w:sz w:val="22"/>
          <w:szCs w:val="22"/>
        </w:rPr>
      </w:pPr>
      <w:r w:rsidRPr="00C06E58">
        <w:rPr>
          <w:sz w:val="22"/>
          <w:szCs w:val="22"/>
        </w:rPr>
        <w:t>Kitas sunkus šalutinis poveikis gali apimti:</w:t>
      </w:r>
    </w:p>
    <w:p w:rsidR="000330E9" w:rsidRPr="005E726F" w:rsidRDefault="000330E9" w:rsidP="000330E9">
      <w:pPr>
        <w:pStyle w:val="Sraopastraipa"/>
        <w:numPr>
          <w:ilvl w:val="0"/>
          <w:numId w:val="11"/>
        </w:numPr>
        <w:rPr>
          <w:noProof/>
          <w:sz w:val="22"/>
          <w:szCs w:val="22"/>
        </w:rPr>
      </w:pPr>
      <w:bookmarkStart w:id="0" w:name="_Hlk520473896"/>
      <w:r w:rsidRPr="0030244E">
        <w:rPr>
          <w:sz w:val="22"/>
          <w:szCs w:val="22"/>
        </w:rPr>
        <w:t>sunkaus ar mirtino toksinio arba septinio šoko atvejus. Karščiavimas su raumenų skausmu, greitas širdies plakimas, svaigulys, viduriavimas, vėmimas ir silpnumas</w:t>
      </w:r>
      <w:r>
        <w:rPr>
          <w:sz w:val="22"/>
          <w:szCs w:val="22"/>
        </w:rPr>
        <w:t>.</w:t>
      </w:r>
      <w:r w:rsidRPr="00EA0721">
        <w:rPr>
          <w:sz w:val="22"/>
          <w:szCs w:val="22"/>
        </w:rPr>
        <w:t xml:space="preserve"> </w:t>
      </w:r>
      <w:r w:rsidRPr="005E726F">
        <w:rPr>
          <w:sz w:val="22"/>
          <w:szCs w:val="22"/>
        </w:rPr>
        <w:t>Šie šalutiniai poveikiai gali pasireikšti, jeigu medikamentiniam nėštumo nutraukimui šio vaisto nevartojate per burną arba jeigu pavartojote jį praėjus daugiau kaip 49 dienoms po pirmosios paskutiniųjų menstruacijų dienos</w:t>
      </w:r>
      <w:bookmarkEnd w:id="0"/>
      <w:r w:rsidRPr="005E726F">
        <w:rPr>
          <w:sz w:val="22"/>
          <w:szCs w:val="22"/>
        </w:rPr>
        <w:t>.</w:t>
      </w:r>
    </w:p>
    <w:p w:rsidR="000330E9" w:rsidRPr="00C06E58" w:rsidRDefault="000330E9" w:rsidP="000330E9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:rsidR="000330E9" w:rsidRPr="00C06E58" w:rsidRDefault="000330E9" w:rsidP="000330E9">
      <w:pPr>
        <w:rPr>
          <w:b/>
          <w:sz w:val="22"/>
          <w:szCs w:val="22"/>
        </w:rPr>
      </w:pPr>
      <w:r w:rsidRPr="00C06E58">
        <w:rPr>
          <w:b/>
          <w:sz w:val="22"/>
          <w:szCs w:val="22"/>
        </w:rPr>
        <w:t>Jeigu Jums pasireiškė bet kok</w:t>
      </w:r>
      <w:r>
        <w:rPr>
          <w:b/>
          <w:sz w:val="22"/>
          <w:szCs w:val="22"/>
        </w:rPr>
        <w:t>ie</w:t>
      </w:r>
      <w:r w:rsidRPr="00C06E58">
        <w:rPr>
          <w:b/>
          <w:sz w:val="22"/>
          <w:szCs w:val="22"/>
        </w:rPr>
        <w:t xml:space="preserve"> čia išvardyt</w:t>
      </w:r>
      <w:r>
        <w:rPr>
          <w:b/>
          <w:sz w:val="22"/>
          <w:szCs w:val="22"/>
        </w:rPr>
        <w:t>i</w:t>
      </w:r>
      <w:r w:rsidRPr="00C06E58">
        <w:rPr>
          <w:b/>
          <w:sz w:val="22"/>
          <w:szCs w:val="22"/>
        </w:rPr>
        <w:t xml:space="preserve"> šalutini</w:t>
      </w:r>
      <w:r>
        <w:rPr>
          <w:b/>
          <w:sz w:val="22"/>
          <w:szCs w:val="22"/>
        </w:rPr>
        <w:t>ai</w:t>
      </w:r>
      <w:r w:rsidRPr="00C06E58">
        <w:rPr>
          <w:b/>
          <w:sz w:val="22"/>
          <w:szCs w:val="22"/>
        </w:rPr>
        <w:t xml:space="preserve"> poveiki</w:t>
      </w:r>
      <w:r>
        <w:rPr>
          <w:b/>
          <w:sz w:val="22"/>
          <w:szCs w:val="22"/>
        </w:rPr>
        <w:t>ai</w:t>
      </w:r>
      <w:r w:rsidRPr="00C06E58">
        <w:rPr>
          <w:b/>
          <w:sz w:val="22"/>
          <w:szCs w:val="22"/>
        </w:rPr>
        <w:t xml:space="preserve">, NEDELSIANT susisiekite su savo gydytoju arba važiuokite į </w:t>
      </w:r>
      <w:r w:rsidRPr="002833ED">
        <w:rPr>
          <w:b/>
          <w:sz w:val="22"/>
          <w:szCs w:val="22"/>
        </w:rPr>
        <w:t>artimiausios</w:t>
      </w:r>
      <w:r w:rsidRPr="00C06E58">
        <w:rPr>
          <w:b/>
          <w:sz w:val="22"/>
          <w:szCs w:val="22"/>
        </w:rPr>
        <w:t xml:space="preserve"> ligoninės skubios pagalbos skyrių.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</w:p>
    <w:p w:rsidR="000330E9" w:rsidRDefault="000330E9" w:rsidP="000330E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06E58">
        <w:rPr>
          <w:b/>
          <w:sz w:val="22"/>
          <w:szCs w:val="22"/>
        </w:rPr>
        <w:t>Kit</w:t>
      </w:r>
      <w:r>
        <w:rPr>
          <w:b/>
          <w:sz w:val="22"/>
          <w:szCs w:val="22"/>
        </w:rPr>
        <w:t>i</w:t>
      </w:r>
      <w:r w:rsidRPr="00C06E58">
        <w:rPr>
          <w:b/>
          <w:sz w:val="22"/>
          <w:szCs w:val="22"/>
        </w:rPr>
        <w:t xml:space="preserve"> šalutini</w:t>
      </w:r>
      <w:r>
        <w:rPr>
          <w:b/>
          <w:sz w:val="22"/>
          <w:szCs w:val="22"/>
        </w:rPr>
        <w:t>ai</w:t>
      </w:r>
      <w:r w:rsidRPr="00C06E58">
        <w:rPr>
          <w:b/>
          <w:sz w:val="22"/>
          <w:szCs w:val="22"/>
        </w:rPr>
        <w:t xml:space="preserve"> poveiki</w:t>
      </w:r>
      <w:r>
        <w:rPr>
          <w:b/>
          <w:sz w:val="22"/>
          <w:szCs w:val="22"/>
        </w:rPr>
        <w:t>ai</w:t>
      </w:r>
    </w:p>
    <w:p w:rsidR="000330E9" w:rsidRPr="00C06E58" w:rsidRDefault="000330E9" w:rsidP="000330E9">
      <w:pPr>
        <w:autoSpaceDE w:val="0"/>
        <w:autoSpaceDN w:val="0"/>
        <w:adjustRightInd w:val="0"/>
        <w:jc w:val="both"/>
        <w:rPr>
          <w:bCs/>
          <w:noProof/>
          <w:snapToGrid w:val="0"/>
          <w:sz w:val="22"/>
          <w:szCs w:val="22"/>
        </w:rPr>
      </w:pPr>
    </w:p>
    <w:p w:rsidR="000330E9" w:rsidRPr="002C3E70" w:rsidRDefault="000330E9" w:rsidP="000330E9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  <w:r w:rsidRPr="002C3E70">
        <w:rPr>
          <w:b/>
          <w:bCs/>
          <w:noProof/>
          <w:snapToGrid w:val="0"/>
          <w:sz w:val="22"/>
          <w:szCs w:val="22"/>
        </w:rPr>
        <w:t>Labai dažni šalutinio poveikio reiškiniai (gali pasireikšti ne rečiau kaip 1 iš 10 asmenų)</w:t>
      </w:r>
      <w:r>
        <w:rPr>
          <w:b/>
          <w:bCs/>
          <w:noProof/>
          <w:snapToGrid w:val="0"/>
          <w:sz w:val="22"/>
          <w:szCs w:val="22"/>
        </w:rPr>
        <w:t>: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gimdos susitraukimai ar spazmai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viduriavimas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blogumas (pykinimas) ar vėmimas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kraujavimas iš gimdos </w:t>
      </w:r>
    </w:p>
    <w:p w:rsidR="000330E9" w:rsidRPr="00C06E58" w:rsidRDefault="000330E9" w:rsidP="000330E9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</w:p>
    <w:p w:rsidR="000330E9" w:rsidRPr="002C3E70" w:rsidRDefault="000330E9" w:rsidP="000330E9">
      <w:pPr>
        <w:tabs>
          <w:tab w:val="left" w:pos="567"/>
        </w:tabs>
        <w:ind w:right="-29"/>
        <w:rPr>
          <w:b/>
          <w:noProof/>
          <w:snapToGrid w:val="0"/>
          <w:sz w:val="22"/>
          <w:szCs w:val="22"/>
        </w:rPr>
      </w:pPr>
      <w:r w:rsidRPr="002C3E70">
        <w:rPr>
          <w:b/>
          <w:bCs/>
          <w:noProof/>
          <w:snapToGrid w:val="0"/>
          <w:sz w:val="22"/>
          <w:szCs w:val="22"/>
        </w:rPr>
        <w:t>Dažni šalutinio poveikio reiškiniai (gali pasireikšti rečiau kaip 1 iš 10 asmenų)</w:t>
      </w:r>
      <w:r>
        <w:rPr>
          <w:b/>
          <w:bCs/>
          <w:noProof/>
          <w:snapToGrid w:val="0"/>
          <w:sz w:val="22"/>
          <w:szCs w:val="22"/>
        </w:rPr>
        <w:t>: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gausus kraujavimas iš makšties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pilvo skausmas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lengvi ar vidutinio sunkumo virškinimo trakto spazmai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 xml:space="preserve">gimdos infekcija (endometritas ir dubens uždegiminė liga) 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apsigimimai (vaisiaus formavimosi ydos)</w:t>
      </w:r>
    </w:p>
    <w:p w:rsidR="000330E9" w:rsidRPr="00C06E58" w:rsidRDefault="000330E9" w:rsidP="000330E9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</w:p>
    <w:p w:rsidR="000330E9" w:rsidRPr="002C3E70" w:rsidRDefault="000330E9" w:rsidP="000330E9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  <w:r w:rsidRPr="002C3E70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</w:t>
      </w:r>
      <w:r>
        <w:rPr>
          <w:b/>
          <w:bCs/>
          <w:noProof/>
          <w:snapToGrid w:val="0"/>
          <w:sz w:val="22"/>
          <w:szCs w:val="22"/>
        </w:rPr>
        <w:t>: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karščiavimas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vaisiaus mirtis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galvos skausmas, svaigulys ir bendras negerumas ar nuovargis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 xml:space="preserve">dilgėlinė ar odos sutrikimai, kurie gali būti sunkūs </w:t>
      </w:r>
    </w:p>
    <w:p w:rsidR="000330E9" w:rsidRPr="00C06E58" w:rsidRDefault="000330E9" w:rsidP="000330E9">
      <w:pPr>
        <w:numPr>
          <w:ilvl w:val="0"/>
          <w:numId w:val="9"/>
        </w:numPr>
        <w:rPr>
          <w:sz w:val="22"/>
          <w:szCs w:val="22"/>
        </w:rPr>
      </w:pPr>
      <w:r w:rsidRPr="00C06E58">
        <w:rPr>
          <w:sz w:val="22"/>
          <w:szCs w:val="22"/>
        </w:rPr>
        <w:lastRenderedPageBreak/>
        <w:t>gimdos plyšimas: gimdos plyšimas pavartojus prostaglandinų antrojo ar trečiojo nėštumo trimestro metu, dažniausiai jau gimdžiusioms moterims ar moterims, kurioms yra randas po cezario pjūvio.</w:t>
      </w:r>
    </w:p>
    <w:p w:rsidR="000330E9" w:rsidRPr="00C06E58" w:rsidRDefault="000330E9" w:rsidP="000330E9">
      <w:pPr>
        <w:ind w:right="-29"/>
        <w:rPr>
          <w:rFonts w:ascii="Segoe UI Emoji" w:eastAsia="Segoe UI Emoji" w:hAnsi="Segoe UI Emoji" w:cs="Segoe UI Emoji"/>
          <w:b/>
          <w:bCs/>
          <w:noProof/>
          <w:snapToGrid w:val="0"/>
          <w:sz w:val="22"/>
          <w:szCs w:val="22"/>
        </w:rPr>
      </w:pPr>
    </w:p>
    <w:p w:rsidR="000330E9" w:rsidRPr="002C3E70" w:rsidRDefault="000330E9" w:rsidP="000330E9">
      <w:pPr>
        <w:tabs>
          <w:tab w:val="left" w:pos="567"/>
        </w:tabs>
        <w:ind w:right="-29"/>
        <w:rPr>
          <w:b/>
          <w:noProof/>
          <w:snapToGrid w:val="0"/>
          <w:sz w:val="22"/>
          <w:szCs w:val="22"/>
        </w:rPr>
      </w:pPr>
      <w:r w:rsidRPr="002C3E70">
        <w:rPr>
          <w:b/>
          <w:bCs/>
          <w:noProof/>
          <w:snapToGrid w:val="0"/>
          <w:sz w:val="22"/>
          <w:szCs w:val="22"/>
        </w:rPr>
        <w:t>Labai reti šalutinio poveikio reiškiniai (gali pasireikšti rečiau kaip 1 iš 10 000 asmenų</w:t>
      </w:r>
      <w:r>
        <w:rPr>
          <w:b/>
          <w:bCs/>
          <w:noProof/>
          <w:snapToGrid w:val="0"/>
          <w:sz w:val="22"/>
          <w:szCs w:val="22"/>
        </w:rPr>
        <w:t>):</w:t>
      </w:r>
    </w:p>
    <w:p w:rsidR="000330E9" w:rsidRPr="00C06E58" w:rsidRDefault="000330E9" w:rsidP="000330E9">
      <w:pPr>
        <w:numPr>
          <w:ilvl w:val="0"/>
          <w:numId w:val="10"/>
        </w:numPr>
        <w:contextualSpacing/>
        <w:jc w:val="both"/>
        <w:rPr>
          <w:rFonts w:eastAsia="SimSun"/>
          <w:sz w:val="22"/>
          <w:szCs w:val="22"/>
        </w:rPr>
      </w:pPr>
      <w:r w:rsidRPr="00C06E58">
        <w:rPr>
          <w:rFonts w:eastAsia="SimSun"/>
          <w:sz w:val="22"/>
          <w:szCs w:val="22"/>
        </w:rPr>
        <w:t>vietinis veido ir (arba) gerklų patinimas, galintis pasireikšti kartu su dilgėline</w:t>
      </w:r>
    </w:p>
    <w:p w:rsidR="000330E9" w:rsidRPr="00C06E58" w:rsidRDefault="000330E9" w:rsidP="000330E9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</w:p>
    <w:p w:rsidR="000330E9" w:rsidRPr="002C3E70" w:rsidRDefault="000330E9" w:rsidP="000330E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C3E70">
        <w:rPr>
          <w:b/>
          <w:noProof/>
          <w:sz w:val="22"/>
          <w:szCs w:val="22"/>
        </w:rPr>
        <w:t>Kiti šalutinio poveikio reiškiniai gali apimti: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šalčio pojūtį, drebulį</w:t>
      </w:r>
    </w:p>
    <w:p w:rsidR="000330E9" w:rsidRPr="00C06E58" w:rsidRDefault="000330E9" w:rsidP="000330E9">
      <w:pPr>
        <w:numPr>
          <w:ilvl w:val="0"/>
          <w:numId w:val="9"/>
        </w:num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nugaros skausmą</w:t>
      </w:r>
    </w:p>
    <w:p w:rsidR="000330E9" w:rsidRPr="00C06E58" w:rsidRDefault="000330E9" w:rsidP="000330E9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</w:p>
    <w:p w:rsidR="000330E9" w:rsidRPr="00C06E58" w:rsidRDefault="000330E9" w:rsidP="000330E9">
      <w:pPr>
        <w:tabs>
          <w:tab w:val="left" w:pos="567"/>
        </w:tabs>
        <w:rPr>
          <w:b/>
          <w:snapToGrid w:val="0"/>
          <w:sz w:val="22"/>
          <w:szCs w:val="24"/>
        </w:rPr>
      </w:pPr>
      <w:r w:rsidRPr="00C06E58">
        <w:rPr>
          <w:b/>
          <w:noProof/>
          <w:snapToGrid w:val="0"/>
          <w:sz w:val="22"/>
          <w:szCs w:val="24"/>
        </w:rPr>
        <w:t>Pranešimas apie šalutinį poveikį</w:t>
      </w:r>
    </w:p>
    <w:p w:rsidR="000330E9" w:rsidRPr="00C06E58" w:rsidRDefault="000330E9" w:rsidP="000330E9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C06E58">
        <w:rPr>
          <w:snapToGrid w:val="0"/>
          <w:sz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C06E58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C06E58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6" w:history="1">
        <w:r w:rsidRPr="00C06E58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C06E58">
        <w:rPr>
          <w:snapToGrid w:val="0"/>
          <w:sz w:val="22"/>
        </w:rPr>
        <w:t xml:space="preserve">, ir atsiunčiant elektroniniu paštu (adresu </w:t>
      </w:r>
      <w:hyperlink r:id="rId7" w:history="1">
        <w:r w:rsidRPr="00C06E58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C06E58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:rsidR="000330E9" w:rsidRPr="00C06E58" w:rsidRDefault="000330E9" w:rsidP="000330E9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:rsidR="000330E9" w:rsidRPr="00C06E58" w:rsidRDefault="000330E9" w:rsidP="000330E9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C06E58">
        <w:rPr>
          <w:b/>
          <w:bCs/>
          <w:snapToGrid w:val="0"/>
          <w:sz w:val="22"/>
          <w:szCs w:val="26"/>
        </w:rPr>
        <w:t>5.</w:t>
      </w:r>
      <w:r w:rsidRPr="00C06E58">
        <w:rPr>
          <w:b/>
          <w:bCs/>
          <w:snapToGrid w:val="0"/>
          <w:sz w:val="22"/>
          <w:szCs w:val="26"/>
        </w:rPr>
        <w:tab/>
        <w:t>Kaip laikyti Miso</w:t>
      </w:r>
      <w:r>
        <w:rPr>
          <w:b/>
          <w:bCs/>
          <w:snapToGrid w:val="0"/>
          <w:sz w:val="22"/>
          <w:szCs w:val="26"/>
        </w:rPr>
        <w:t>O</w:t>
      </w:r>
      <w:r w:rsidRPr="00C06E58">
        <w:rPr>
          <w:b/>
          <w:bCs/>
          <w:snapToGrid w:val="0"/>
          <w:sz w:val="22"/>
          <w:szCs w:val="26"/>
        </w:rPr>
        <w:t>ne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Šį vaistą laikykite vaikams nepastebimoje ir nepasiekiamoje vietoje.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 xml:space="preserve">Ant </w:t>
      </w:r>
      <w:r>
        <w:rPr>
          <w:noProof/>
          <w:snapToGrid w:val="0"/>
          <w:sz w:val="22"/>
          <w:szCs w:val="24"/>
        </w:rPr>
        <w:t xml:space="preserve">kartono </w:t>
      </w:r>
      <w:r w:rsidRPr="00C06E58">
        <w:rPr>
          <w:noProof/>
          <w:snapToGrid w:val="0"/>
          <w:sz w:val="22"/>
          <w:szCs w:val="24"/>
        </w:rPr>
        <w:t>dėžutės po „EXP“ nurodytam tinkamumo laikui pasibaigus, šio vaisto vartoti negalima.</w:t>
      </w:r>
      <w:r>
        <w:rPr>
          <w:snapToGrid w:val="0"/>
          <w:sz w:val="22"/>
          <w:szCs w:val="24"/>
        </w:rPr>
        <w:t xml:space="preserve"> </w:t>
      </w:r>
      <w:r w:rsidRPr="00C06E58">
        <w:rPr>
          <w:noProof/>
          <w:snapToGrid w:val="0"/>
          <w:sz w:val="22"/>
          <w:szCs w:val="24"/>
        </w:rPr>
        <w:t>Vaistas tinkamas vartoti iki paskutinės nurodyto mėnesio dienos.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Laikyti ne aukštesnėje kaip 25</w:t>
      </w:r>
      <w:r>
        <w:rPr>
          <w:snapToGrid w:val="0"/>
          <w:sz w:val="22"/>
          <w:szCs w:val="24"/>
        </w:rPr>
        <w:t> </w:t>
      </w:r>
      <w:r w:rsidRPr="00C06E58">
        <w:rPr>
          <w:snapToGrid w:val="0"/>
          <w:sz w:val="22"/>
          <w:szCs w:val="24"/>
        </w:rPr>
        <w:t>˚C temperatūroje.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Šio vaisto nevartokite, jei pastebite, kad dėžutė ar lizdinė plokštelė pažeista.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Nevartokite, jei tabletė buvo laikoma išimta iš lizdinės plokštelės.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i/>
          <w:snapToGrid w:val="0"/>
          <w:sz w:val="22"/>
        </w:rPr>
      </w:pPr>
      <w:r w:rsidRPr="00C06E58">
        <w:rPr>
          <w:noProof/>
          <w:snapToGrid w:val="0"/>
          <w:sz w:val="22"/>
          <w:szCs w:val="24"/>
        </w:rPr>
        <w:t>Vaistų negalima išmesti į kanalizaciją.</w:t>
      </w:r>
      <w:r w:rsidRPr="00C06E58">
        <w:rPr>
          <w:snapToGrid w:val="0"/>
          <w:sz w:val="22"/>
          <w:szCs w:val="24"/>
        </w:rPr>
        <w:t xml:space="preserve"> </w:t>
      </w:r>
      <w:r w:rsidRPr="00C06E58">
        <w:rPr>
          <w:noProof/>
          <w:snapToGrid w:val="0"/>
          <w:sz w:val="22"/>
          <w:szCs w:val="24"/>
        </w:rPr>
        <w:t>Kaip išmesti nereikalingus vaistus, klauskite vaistininko.</w:t>
      </w:r>
      <w:r w:rsidRPr="00C06E58">
        <w:rPr>
          <w:snapToGrid w:val="0"/>
          <w:sz w:val="22"/>
          <w:szCs w:val="24"/>
        </w:rPr>
        <w:t xml:space="preserve"> </w:t>
      </w:r>
      <w:r w:rsidRPr="00C06E58">
        <w:rPr>
          <w:noProof/>
          <w:snapToGrid w:val="0"/>
          <w:sz w:val="22"/>
          <w:szCs w:val="24"/>
        </w:rPr>
        <w:t>Šios priemonės padės apsaugoti aplinką.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C06E58">
        <w:rPr>
          <w:b/>
          <w:bCs/>
          <w:snapToGrid w:val="0"/>
          <w:sz w:val="22"/>
          <w:szCs w:val="26"/>
        </w:rPr>
        <w:t>6.</w:t>
      </w:r>
      <w:r w:rsidRPr="00C06E58">
        <w:rPr>
          <w:bCs/>
          <w:snapToGrid w:val="0"/>
          <w:sz w:val="22"/>
          <w:szCs w:val="26"/>
        </w:rPr>
        <w:tab/>
      </w:r>
      <w:r w:rsidRPr="00C06E58">
        <w:rPr>
          <w:b/>
          <w:bCs/>
          <w:snapToGrid w:val="0"/>
          <w:sz w:val="22"/>
          <w:szCs w:val="26"/>
        </w:rPr>
        <w:t>Pakuotės turinys ir kita informacija</w:t>
      </w:r>
    </w:p>
    <w:p w:rsidR="000330E9" w:rsidRPr="00C06E58" w:rsidRDefault="000330E9" w:rsidP="000330E9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C06E58">
        <w:rPr>
          <w:b/>
          <w:bCs/>
          <w:snapToGrid w:val="0"/>
          <w:sz w:val="22"/>
          <w:szCs w:val="28"/>
        </w:rPr>
        <w:t>Miso</w:t>
      </w:r>
      <w:r>
        <w:rPr>
          <w:b/>
          <w:bCs/>
          <w:snapToGrid w:val="0"/>
          <w:sz w:val="22"/>
          <w:szCs w:val="28"/>
        </w:rPr>
        <w:t>O</w:t>
      </w:r>
      <w:r w:rsidRPr="00C06E58">
        <w:rPr>
          <w:b/>
          <w:bCs/>
          <w:snapToGrid w:val="0"/>
          <w:sz w:val="22"/>
          <w:szCs w:val="28"/>
        </w:rPr>
        <w:t xml:space="preserve">ne sudėtis </w:t>
      </w:r>
    </w:p>
    <w:p w:rsidR="000330E9" w:rsidRPr="002C3E70" w:rsidRDefault="000330E9" w:rsidP="000330E9">
      <w:pPr>
        <w:pStyle w:val="Sraopastraipa"/>
        <w:numPr>
          <w:ilvl w:val="0"/>
          <w:numId w:val="2"/>
        </w:numPr>
        <w:spacing w:line="260" w:lineRule="exact"/>
        <w:ind w:right="-2"/>
        <w:rPr>
          <w:snapToGrid w:val="0"/>
          <w:sz w:val="22"/>
          <w:szCs w:val="24"/>
        </w:rPr>
      </w:pPr>
      <w:r w:rsidRPr="002C3E70">
        <w:rPr>
          <w:noProof/>
          <w:snapToGrid w:val="0"/>
          <w:sz w:val="22"/>
          <w:szCs w:val="24"/>
        </w:rPr>
        <w:t>Veiklioji medžiaga yra mizoprostolis.</w:t>
      </w:r>
      <w:r w:rsidRPr="002C3E70">
        <w:rPr>
          <w:snapToGrid w:val="0"/>
          <w:sz w:val="22"/>
          <w:szCs w:val="24"/>
        </w:rPr>
        <w:t xml:space="preserve"> </w:t>
      </w:r>
    </w:p>
    <w:p w:rsidR="000330E9" w:rsidRPr="00C06E58" w:rsidRDefault="000330E9" w:rsidP="000330E9">
      <w:pPr>
        <w:tabs>
          <w:tab w:val="left" w:pos="567"/>
        </w:tabs>
        <w:spacing w:line="260" w:lineRule="exact"/>
        <w:ind w:right="-2"/>
        <w:rPr>
          <w:noProof/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Vienoje Miso</w:t>
      </w:r>
      <w:r>
        <w:rPr>
          <w:noProof/>
          <w:snapToGrid w:val="0"/>
          <w:sz w:val="22"/>
          <w:szCs w:val="24"/>
        </w:rPr>
        <w:t>O</w:t>
      </w:r>
      <w:r w:rsidRPr="00C06E58">
        <w:rPr>
          <w:noProof/>
          <w:snapToGrid w:val="0"/>
          <w:sz w:val="22"/>
          <w:szCs w:val="24"/>
        </w:rPr>
        <w:t>ne tabletėje yra 400 mikrogramų mizoprostolio.</w:t>
      </w:r>
    </w:p>
    <w:p w:rsidR="000330E9" w:rsidRPr="002C3E70" w:rsidRDefault="000330E9" w:rsidP="000330E9">
      <w:pPr>
        <w:pStyle w:val="Sraopastraipa"/>
        <w:numPr>
          <w:ilvl w:val="0"/>
          <w:numId w:val="2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 xml:space="preserve">    </w:t>
      </w:r>
      <w:r w:rsidRPr="002C3E70">
        <w:rPr>
          <w:noProof/>
          <w:snapToGrid w:val="0"/>
          <w:sz w:val="22"/>
          <w:szCs w:val="24"/>
        </w:rPr>
        <w:t>Pagalbinės medžiagos yra mikrokristalinė celiuliozė, hipromeliozė, karboksimetilkrakmolo A natrio druska, hidrintas ricinų aliejus.</w:t>
      </w:r>
      <w:r w:rsidRPr="002C3E70">
        <w:rPr>
          <w:i/>
          <w:snapToGrid w:val="0"/>
          <w:color w:val="008000"/>
          <w:sz w:val="22"/>
          <w:szCs w:val="24"/>
        </w:rPr>
        <w:t xml:space="preserve"> 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C06E58">
        <w:rPr>
          <w:b/>
          <w:bCs/>
          <w:snapToGrid w:val="0"/>
          <w:sz w:val="22"/>
          <w:szCs w:val="28"/>
        </w:rPr>
        <w:t>Miso</w:t>
      </w:r>
      <w:r>
        <w:rPr>
          <w:b/>
          <w:bCs/>
          <w:snapToGrid w:val="0"/>
          <w:sz w:val="22"/>
          <w:szCs w:val="28"/>
        </w:rPr>
        <w:t>O</w:t>
      </w:r>
      <w:r w:rsidRPr="00C06E58">
        <w:rPr>
          <w:b/>
          <w:bCs/>
          <w:snapToGrid w:val="0"/>
          <w:sz w:val="22"/>
          <w:szCs w:val="28"/>
        </w:rPr>
        <w:t>ne išvaizda ir kiekis pakuotėje</w:t>
      </w:r>
    </w:p>
    <w:p w:rsidR="000330E9" w:rsidRPr="00C06E58" w:rsidRDefault="000330E9" w:rsidP="000330E9">
      <w:pPr>
        <w:tabs>
          <w:tab w:val="left" w:pos="567"/>
        </w:tabs>
        <w:spacing w:line="260" w:lineRule="exact"/>
        <w:ind w:right="-2"/>
        <w:rPr>
          <w:noProof/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Baltos</w:t>
      </w:r>
      <w:r>
        <w:rPr>
          <w:noProof/>
          <w:snapToGrid w:val="0"/>
          <w:sz w:val="22"/>
          <w:szCs w:val="24"/>
        </w:rPr>
        <w:t>,</w:t>
      </w:r>
      <w:r w:rsidRPr="00C06E58">
        <w:rPr>
          <w:noProof/>
          <w:snapToGrid w:val="0"/>
          <w:sz w:val="22"/>
          <w:szCs w:val="24"/>
        </w:rPr>
        <w:t xml:space="preserve"> apvalios</w:t>
      </w:r>
      <w:r>
        <w:rPr>
          <w:noProof/>
          <w:snapToGrid w:val="0"/>
          <w:sz w:val="22"/>
          <w:szCs w:val="24"/>
        </w:rPr>
        <w:t>,</w:t>
      </w:r>
      <w:r w:rsidRPr="00C06E58">
        <w:rPr>
          <w:noProof/>
          <w:snapToGrid w:val="0"/>
          <w:sz w:val="22"/>
          <w:szCs w:val="24"/>
        </w:rPr>
        <w:t xml:space="preserve"> plokščios tabletės, kurių skersmuo yra 11 mm, storis </w:t>
      </w:r>
      <w:r>
        <w:rPr>
          <w:noProof/>
          <w:snapToGrid w:val="0"/>
          <w:sz w:val="22"/>
          <w:szCs w:val="24"/>
        </w:rPr>
        <w:t xml:space="preserve">- </w:t>
      </w:r>
      <w:r w:rsidRPr="00C06E58">
        <w:rPr>
          <w:noProof/>
          <w:snapToGrid w:val="0"/>
          <w:sz w:val="22"/>
          <w:szCs w:val="24"/>
        </w:rPr>
        <w:t xml:space="preserve">4,5 mm, su dalijimo vagele abiejose pusėse ir </w:t>
      </w:r>
      <w:r>
        <w:rPr>
          <w:noProof/>
          <w:snapToGrid w:val="0"/>
          <w:sz w:val="22"/>
          <w:szCs w:val="24"/>
        </w:rPr>
        <w:t>vienoje pusėje</w:t>
      </w:r>
      <w:r w:rsidRPr="00C06E58">
        <w:rPr>
          <w:noProof/>
          <w:snapToGrid w:val="0"/>
          <w:sz w:val="22"/>
          <w:szCs w:val="24"/>
        </w:rPr>
        <w:t xml:space="preserve"> įspaust</w:t>
      </w:r>
      <w:r>
        <w:rPr>
          <w:noProof/>
          <w:snapToGrid w:val="0"/>
          <w:sz w:val="22"/>
          <w:szCs w:val="24"/>
        </w:rPr>
        <w:t>a</w:t>
      </w:r>
      <w:r w:rsidRPr="00C06E58">
        <w:rPr>
          <w:noProof/>
          <w:snapToGrid w:val="0"/>
          <w:sz w:val="22"/>
          <w:szCs w:val="24"/>
        </w:rPr>
        <w:t xml:space="preserve">  </w:t>
      </w:r>
      <w:r>
        <w:rPr>
          <w:noProof/>
          <w:snapToGrid w:val="0"/>
          <w:sz w:val="22"/>
          <w:szCs w:val="24"/>
        </w:rPr>
        <w:t xml:space="preserve">dviguba </w:t>
      </w:r>
      <w:r w:rsidRPr="00C06E58">
        <w:rPr>
          <w:noProof/>
          <w:snapToGrid w:val="0"/>
          <w:sz w:val="22"/>
          <w:szCs w:val="24"/>
        </w:rPr>
        <w:t>„M“. Tabletę galima padalyti į dvi lygias dozes.</w:t>
      </w:r>
    </w:p>
    <w:p w:rsidR="000330E9" w:rsidRPr="00C06E58" w:rsidRDefault="000330E9" w:rsidP="000330E9">
      <w:pPr>
        <w:tabs>
          <w:tab w:val="left" w:pos="567"/>
        </w:tabs>
        <w:spacing w:line="260" w:lineRule="exact"/>
        <w:ind w:right="-2"/>
        <w:rPr>
          <w:noProof/>
          <w:snapToGrid w:val="0"/>
          <w:sz w:val="22"/>
          <w:szCs w:val="24"/>
        </w:rPr>
      </w:pPr>
    </w:p>
    <w:p w:rsidR="000330E9" w:rsidRPr="00C06E58" w:rsidRDefault="000330E9" w:rsidP="000330E9">
      <w:pPr>
        <w:tabs>
          <w:tab w:val="left" w:pos="567"/>
        </w:tabs>
        <w:spacing w:line="260" w:lineRule="exact"/>
        <w:ind w:right="-2"/>
        <w:rPr>
          <w:noProof/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Miso</w:t>
      </w:r>
      <w:r>
        <w:rPr>
          <w:noProof/>
          <w:snapToGrid w:val="0"/>
          <w:sz w:val="22"/>
          <w:szCs w:val="24"/>
        </w:rPr>
        <w:t>O</w:t>
      </w:r>
      <w:r w:rsidRPr="00C06E58">
        <w:rPr>
          <w:noProof/>
          <w:snapToGrid w:val="0"/>
          <w:sz w:val="22"/>
          <w:szCs w:val="24"/>
        </w:rPr>
        <w:t>ne tiekiamas pakuotėmis po 1, 4, 16 ar</w:t>
      </w:r>
      <w:r>
        <w:rPr>
          <w:noProof/>
          <w:snapToGrid w:val="0"/>
          <w:sz w:val="22"/>
          <w:szCs w:val="24"/>
        </w:rPr>
        <w:t>ba</w:t>
      </w:r>
      <w:r w:rsidRPr="00C06E58">
        <w:rPr>
          <w:noProof/>
          <w:snapToGrid w:val="0"/>
          <w:sz w:val="22"/>
          <w:szCs w:val="24"/>
        </w:rPr>
        <w:t xml:space="preserve"> 40 tablečių </w:t>
      </w:r>
      <w:r>
        <w:rPr>
          <w:noProof/>
          <w:snapToGrid w:val="0"/>
          <w:sz w:val="22"/>
          <w:szCs w:val="24"/>
        </w:rPr>
        <w:t xml:space="preserve">perforuotose </w:t>
      </w:r>
      <w:r w:rsidRPr="00C06E58">
        <w:rPr>
          <w:noProof/>
          <w:snapToGrid w:val="0"/>
          <w:sz w:val="22"/>
          <w:szCs w:val="24"/>
        </w:rPr>
        <w:t>dalomosiosePVC-PCTFE/Al arba Al/Al lizdinėse plokštelėse.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0330E9" w:rsidRPr="00C06E58" w:rsidRDefault="000330E9" w:rsidP="000330E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C06E58">
        <w:rPr>
          <w:b/>
          <w:bCs/>
          <w:snapToGrid w:val="0"/>
          <w:sz w:val="22"/>
          <w:szCs w:val="28"/>
        </w:rPr>
        <w:t>Registruotojas ir gamintojas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  <w:u w:val="single"/>
        </w:rPr>
      </w:pPr>
      <w:r w:rsidRPr="00C06E58">
        <w:rPr>
          <w:snapToGrid w:val="0"/>
          <w:sz w:val="22"/>
          <w:szCs w:val="24"/>
          <w:u w:val="single"/>
        </w:rPr>
        <w:t>Registruotojas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lastRenderedPageBreak/>
        <w:t>EXELGYN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216 boulevard Saint-Germain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 xml:space="preserve">75007 Paris 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C06E58">
        <w:rPr>
          <w:noProof/>
          <w:snapToGrid w:val="0"/>
          <w:sz w:val="22"/>
          <w:szCs w:val="24"/>
        </w:rPr>
        <w:t>Prancūzija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  <w:u w:val="single"/>
        </w:rPr>
      </w:pPr>
      <w:r w:rsidRPr="00C06E58">
        <w:rPr>
          <w:snapToGrid w:val="0"/>
          <w:sz w:val="22"/>
          <w:szCs w:val="24"/>
          <w:u w:val="single"/>
        </w:rPr>
        <w:t>Gamintojas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Nordic Pharma B.V.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Siriusdreef 41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 xml:space="preserve">2132 WT Hoofddorp </w:t>
      </w: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06E58">
        <w:rPr>
          <w:snapToGrid w:val="0"/>
          <w:sz w:val="22"/>
          <w:szCs w:val="24"/>
        </w:rPr>
        <w:t>Nyderlandai</w:t>
      </w:r>
    </w:p>
    <w:p w:rsidR="000330E9" w:rsidRDefault="000330E9" w:rsidP="000330E9">
      <w:pPr>
        <w:tabs>
          <w:tab w:val="left" w:pos="567"/>
        </w:tabs>
        <w:ind w:right="-2"/>
        <w:rPr>
          <w:noProof/>
          <w:snapToGrid w:val="0"/>
          <w:sz w:val="22"/>
        </w:rPr>
      </w:pPr>
    </w:p>
    <w:p w:rsidR="000330E9" w:rsidRDefault="000330E9" w:rsidP="000330E9">
      <w:pPr>
        <w:tabs>
          <w:tab w:val="left" w:pos="567"/>
        </w:tabs>
        <w:ind w:right="-2"/>
        <w:rPr>
          <w:noProof/>
          <w:snapToGrid w:val="0"/>
          <w:sz w:val="22"/>
        </w:rPr>
      </w:pPr>
      <w:r>
        <w:rPr>
          <w:noProof/>
          <w:snapToGrid w:val="0"/>
          <w:sz w:val="22"/>
        </w:rPr>
        <w:t>arba</w:t>
      </w:r>
    </w:p>
    <w:p w:rsidR="000330E9" w:rsidRPr="00C06E58" w:rsidRDefault="000330E9" w:rsidP="000330E9">
      <w:pPr>
        <w:tabs>
          <w:tab w:val="left" w:pos="567"/>
        </w:tabs>
        <w:ind w:right="-2"/>
        <w:rPr>
          <w:noProof/>
          <w:snapToGrid w:val="0"/>
          <w:sz w:val="22"/>
        </w:rPr>
      </w:pPr>
    </w:p>
    <w:p w:rsidR="000330E9" w:rsidRPr="00537B2D" w:rsidRDefault="000330E9" w:rsidP="000330E9">
      <w:pPr>
        <w:ind w:right="-2"/>
        <w:rPr>
          <w:noProof/>
          <w:snapToGrid w:val="0"/>
          <w:sz w:val="22"/>
        </w:rPr>
      </w:pPr>
      <w:r w:rsidRPr="00537B2D">
        <w:rPr>
          <w:noProof/>
          <w:snapToGrid w:val="0"/>
          <w:sz w:val="22"/>
        </w:rPr>
        <w:t xml:space="preserve">Delpharm Lille SAS </w:t>
      </w:r>
    </w:p>
    <w:p w:rsidR="000330E9" w:rsidRPr="00537B2D" w:rsidRDefault="000330E9" w:rsidP="000330E9">
      <w:pPr>
        <w:ind w:right="-2"/>
        <w:rPr>
          <w:noProof/>
          <w:snapToGrid w:val="0"/>
          <w:sz w:val="22"/>
        </w:rPr>
      </w:pPr>
      <w:r w:rsidRPr="00537B2D">
        <w:rPr>
          <w:noProof/>
          <w:snapToGrid w:val="0"/>
          <w:sz w:val="22"/>
        </w:rPr>
        <w:t>Parc D‘Activités Roubaix Est</w:t>
      </w:r>
    </w:p>
    <w:p w:rsidR="000330E9" w:rsidRPr="00537B2D" w:rsidRDefault="000330E9" w:rsidP="000330E9">
      <w:pPr>
        <w:ind w:right="-2"/>
        <w:rPr>
          <w:noProof/>
          <w:snapToGrid w:val="0"/>
          <w:sz w:val="22"/>
        </w:rPr>
      </w:pPr>
      <w:r w:rsidRPr="00537B2D">
        <w:rPr>
          <w:noProof/>
          <w:snapToGrid w:val="0"/>
          <w:sz w:val="22"/>
        </w:rPr>
        <w:t>22 Rue de Toufflers, Cs 50070</w:t>
      </w:r>
    </w:p>
    <w:p w:rsidR="000330E9" w:rsidRPr="00537B2D" w:rsidRDefault="000330E9" w:rsidP="000330E9">
      <w:pPr>
        <w:ind w:right="-2"/>
        <w:rPr>
          <w:noProof/>
          <w:snapToGrid w:val="0"/>
          <w:sz w:val="22"/>
        </w:rPr>
      </w:pPr>
      <w:r w:rsidRPr="00537B2D">
        <w:rPr>
          <w:noProof/>
          <w:snapToGrid w:val="0"/>
          <w:sz w:val="22"/>
        </w:rPr>
        <w:t>59452 Lys-Lez-Lannoy Cedex</w:t>
      </w:r>
    </w:p>
    <w:p w:rsidR="000330E9" w:rsidRPr="00537B2D" w:rsidRDefault="000330E9" w:rsidP="000330E9">
      <w:pPr>
        <w:ind w:right="-2"/>
        <w:rPr>
          <w:noProof/>
          <w:snapToGrid w:val="0"/>
          <w:sz w:val="22"/>
        </w:rPr>
      </w:pPr>
      <w:r w:rsidRPr="00537B2D">
        <w:rPr>
          <w:noProof/>
          <w:snapToGrid w:val="0"/>
          <w:sz w:val="22"/>
        </w:rPr>
        <w:t>Prancūzija</w:t>
      </w:r>
    </w:p>
    <w:p w:rsidR="000330E9" w:rsidRPr="00537B2D" w:rsidRDefault="000330E9" w:rsidP="000330E9">
      <w:pPr>
        <w:ind w:right="-2"/>
        <w:rPr>
          <w:noProof/>
          <w:snapToGrid w:val="0"/>
          <w:sz w:val="22"/>
        </w:rPr>
      </w:pPr>
    </w:p>
    <w:p w:rsidR="000330E9" w:rsidRPr="00537B2D" w:rsidRDefault="000330E9" w:rsidP="000330E9">
      <w:pPr>
        <w:ind w:right="-2"/>
        <w:rPr>
          <w:noProof/>
          <w:snapToGrid w:val="0"/>
          <w:sz w:val="22"/>
        </w:rPr>
      </w:pPr>
      <w:r w:rsidRPr="00537B2D">
        <w:rPr>
          <w:noProof/>
          <w:snapToGrid w:val="0"/>
          <w:sz w:val="22"/>
        </w:rPr>
        <w:t>arba</w:t>
      </w:r>
    </w:p>
    <w:p w:rsidR="000330E9" w:rsidRPr="00537B2D" w:rsidRDefault="000330E9" w:rsidP="000330E9">
      <w:pPr>
        <w:ind w:right="-2"/>
        <w:rPr>
          <w:noProof/>
          <w:snapToGrid w:val="0"/>
          <w:sz w:val="22"/>
        </w:rPr>
      </w:pPr>
    </w:p>
    <w:p w:rsidR="000330E9" w:rsidRPr="00537B2D" w:rsidRDefault="000330E9" w:rsidP="000330E9">
      <w:pPr>
        <w:ind w:right="-2"/>
        <w:rPr>
          <w:noProof/>
          <w:snapToGrid w:val="0"/>
          <w:sz w:val="22"/>
        </w:rPr>
      </w:pPr>
      <w:r w:rsidRPr="00537B2D">
        <w:rPr>
          <w:noProof/>
          <w:snapToGrid w:val="0"/>
          <w:sz w:val="22"/>
        </w:rPr>
        <w:t xml:space="preserve">Laboratoires MACORS </w:t>
      </w:r>
    </w:p>
    <w:p w:rsidR="000330E9" w:rsidRPr="00537B2D" w:rsidRDefault="000330E9" w:rsidP="000330E9">
      <w:pPr>
        <w:ind w:right="-2"/>
        <w:rPr>
          <w:noProof/>
          <w:snapToGrid w:val="0"/>
          <w:sz w:val="22"/>
        </w:rPr>
      </w:pPr>
      <w:r w:rsidRPr="00537B2D">
        <w:rPr>
          <w:noProof/>
          <w:snapToGrid w:val="0"/>
          <w:sz w:val="22"/>
        </w:rPr>
        <w:t xml:space="preserve">22 Rue des Caillottes </w:t>
      </w:r>
    </w:p>
    <w:p w:rsidR="000330E9" w:rsidRPr="00537B2D" w:rsidRDefault="000330E9" w:rsidP="000330E9">
      <w:pPr>
        <w:ind w:right="-2"/>
        <w:rPr>
          <w:noProof/>
          <w:snapToGrid w:val="0"/>
          <w:sz w:val="22"/>
        </w:rPr>
      </w:pPr>
      <w:r w:rsidRPr="00537B2D">
        <w:rPr>
          <w:noProof/>
          <w:snapToGrid w:val="0"/>
          <w:sz w:val="22"/>
        </w:rPr>
        <w:t xml:space="preserve">89000 Auxerre </w:t>
      </w:r>
    </w:p>
    <w:p w:rsidR="000330E9" w:rsidRPr="00C06E58" w:rsidRDefault="000330E9" w:rsidP="000330E9">
      <w:pPr>
        <w:ind w:right="-2"/>
        <w:rPr>
          <w:noProof/>
          <w:snapToGrid w:val="0"/>
          <w:sz w:val="22"/>
        </w:rPr>
      </w:pPr>
      <w:r w:rsidRPr="00537B2D">
        <w:rPr>
          <w:noProof/>
          <w:snapToGrid w:val="0"/>
          <w:sz w:val="22"/>
        </w:rPr>
        <w:t>Prancūzija</w:t>
      </w:r>
    </w:p>
    <w:p w:rsidR="000330E9" w:rsidRPr="00C06E58" w:rsidRDefault="000330E9" w:rsidP="000330E9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</w:p>
    <w:p w:rsidR="000330E9" w:rsidRPr="00C06E58" w:rsidRDefault="000330E9" w:rsidP="000330E9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  <w:r w:rsidRPr="00C06E58">
        <w:rPr>
          <w:b/>
          <w:snapToGrid w:val="0"/>
          <w:sz w:val="22"/>
        </w:rPr>
        <w:t>Šis vaistas Europos ekonominės erdvės valstybėse narėse ir Jungtinėje Karalystėje (Šiaurės Airijoje) registruotas tokiais pavadinimais: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Austrija: Topogyne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Belgija: Topogyne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Bulgarija: Topogyne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Kroatija: Mispregnol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Kipras: MisoOne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Čekija: Mispregnol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Danija: Topogyne</w:t>
      </w:r>
    </w:p>
    <w:p w:rsidR="000330E9" w:rsidRPr="00C06E58" w:rsidRDefault="000330E9" w:rsidP="000330E9">
      <w:pPr>
        <w:tabs>
          <w:tab w:val="center" w:pos="4819"/>
        </w:tabs>
        <w:jc w:val="both"/>
        <w:rPr>
          <w:sz w:val="22"/>
          <w:szCs w:val="22"/>
        </w:rPr>
      </w:pPr>
      <w:r w:rsidRPr="00C06E58">
        <w:rPr>
          <w:sz w:val="22"/>
          <w:szCs w:val="22"/>
        </w:rPr>
        <w:t>Estija: Topogyne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Suomija: Topogyne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Prancūzija: MisoOne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Vokietija: MisoOne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Graikija: MisoOne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Airija: MisoOne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Italija: Misoone</w:t>
      </w:r>
    </w:p>
    <w:p w:rsidR="000330E9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Latvija: Misoone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>
        <w:rPr>
          <w:sz w:val="22"/>
          <w:szCs w:val="22"/>
        </w:rPr>
        <w:t>Lietuva: MisoOne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Liuksemburgas: Topogyne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Norvegija: Topogyne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Portugalija: Topogyne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Rumunija: Topogyne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Slovėnija: Topogyne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Ispanija: MisoOne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Švedija: Topogyne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r w:rsidRPr="00C06E58">
        <w:rPr>
          <w:sz w:val="22"/>
          <w:szCs w:val="22"/>
        </w:rPr>
        <w:t>Nyderlandai: MisoOne</w:t>
      </w:r>
    </w:p>
    <w:p w:rsidR="000330E9" w:rsidRPr="00C06E58" w:rsidRDefault="000330E9" w:rsidP="000330E9">
      <w:pPr>
        <w:jc w:val="both"/>
        <w:rPr>
          <w:sz w:val="22"/>
          <w:szCs w:val="22"/>
        </w:rPr>
      </w:pPr>
      <w:bookmarkStart w:id="1" w:name="_Hlk62482556"/>
      <w:r w:rsidRPr="00C06E58">
        <w:rPr>
          <w:sz w:val="22"/>
          <w:szCs w:val="22"/>
        </w:rPr>
        <w:t>JK (Šiaurės Airija): Topogyne</w:t>
      </w:r>
    </w:p>
    <w:bookmarkEnd w:id="1"/>
    <w:p w:rsidR="000330E9" w:rsidRPr="00C06E58" w:rsidRDefault="000330E9" w:rsidP="000330E9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</w:p>
    <w:p w:rsidR="000330E9" w:rsidRDefault="000330E9" w:rsidP="000330E9">
      <w:pPr>
        <w:numPr>
          <w:ilvl w:val="12"/>
          <w:numId w:val="0"/>
        </w:numPr>
        <w:ind w:right="-2"/>
        <w:rPr>
          <w:snapToGrid w:val="0"/>
          <w:sz w:val="22"/>
        </w:rPr>
      </w:pPr>
      <w:r w:rsidRPr="00C06E58">
        <w:rPr>
          <w:b/>
          <w:snapToGrid w:val="0"/>
          <w:sz w:val="22"/>
        </w:rPr>
        <w:t xml:space="preserve">Šis pakuotės lapelis paskutinį kartą peržiūrėtas </w:t>
      </w:r>
      <w:r>
        <w:rPr>
          <w:b/>
          <w:snapToGrid w:val="0"/>
          <w:sz w:val="22"/>
        </w:rPr>
        <w:t>2025-04-29.</w:t>
      </w:r>
    </w:p>
    <w:p w:rsidR="000330E9" w:rsidRDefault="000330E9" w:rsidP="000330E9">
      <w:pPr>
        <w:numPr>
          <w:ilvl w:val="12"/>
          <w:numId w:val="0"/>
        </w:numPr>
        <w:ind w:right="-2"/>
        <w:rPr>
          <w:b/>
          <w:snapToGrid w:val="0"/>
          <w:sz w:val="22"/>
        </w:rPr>
      </w:pPr>
    </w:p>
    <w:p w:rsidR="000330E9" w:rsidRPr="00C06E58" w:rsidRDefault="000330E9" w:rsidP="000330E9">
      <w:pPr>
        <w:numPr>
          <w:ilvl w:val="12"/>
          <w:numId w:val="0"/>
        </w:numPr>
        <w:ind w:right="-2"/>
        <w:rPr>
          <w:b/>
          <w:snapToGrid w:val="0"/>
          <w:sz w:val="22"/>
        </w:rPr>
      </w:pPr>
    </w:p>
    <w:p w:rsidR="000330E9" w:rsidRPr="002C3E70" w:rsidRDefault="000330E9" w:rsidP="000330E9">
      <w:pPr>
        <w:widowControl w:val="0"/>
        <w:rPr>
          <w:sz w:val="22"/>
          <w:szCs w:val="22"/>
          <w:u w:val="single"/>
          <w:lang w:val="sl-SI"/>
        </w:rPr>
      </w:pPr>
      <w:r w:rsidRPr="002C3E70">
        <w:rPr>
          <w:sz w:val="22"/>
          <w:szCs w:val="22"/>
          <w:lang w:val="sl-SI"/>
        </w:rPr>
        <w:lastRenderedPageBreak/>
        <w:t xml:space="preserve">Išsami informacija apie šį vaistą pateikiama Valstybinės vaistų kontrolės tarnybos prie Lietuvos Respublikos sveikatos apsaugos </w:t>
      </w:r>
      <w:r w:rsidRPr="002C3E70">
        <w:rPr>
          <w:sz w:val="22"/>
          <w:szCs w:val="22"/>
        </w:rPr>
        <w:t>ministerijos tinklalapyje</w:t>
      </w:r>
      <w:r w:rsidRPr="002C3E70">
        <w:rPr>
          <w:i/>
          <w:sz w:val="22"/>
          <w:szCs w:val="22"/>
        </w:rPr>
        <w:t xml:space="preserve"> </w:t>
      </w:r>
      <w:hyperlink r:id="rId8" w:history="1">
        <w:r w:rsidRPr="002C3E70">
          <w:rPr>
            <w:sz w:val="22"/>
            <w:szCs w:val="22"/>
            <w:u w:val="single"/>
            <w:lang w:val="sl-SI"/>
          </w:rPr>
          <w:t>http://www.vvkt.lt/</w:t>
        </w:r>
      </w:hyperlink>
      <w:r w:rsidRPr="002C3E70">
        <w:rPr>
          <w:sz w:val="22"/>
          <w:szCs w:val="22"/>
          <w:u w:val="single"/>
          <w:lang w:val="sl-SI"/>
        </w:rPr>
        <w:t>.</w:t>
      </w:r>
    </w:p>
    <w:p w:rsidR="000330E9" w:rsidRPr="00C06E58" w:rsidRDefault="000330E9" w:rsidP="000330E9">
      <w:pPr>
        <w:keepNext/>
        <w:tabs>
          <w:tab w:val="left" w:pos="567"/>
        </w:tabs>
        <w:outlineLvl w:val="1"/>
        <w:rPr>
          <w:szCs w:val="24"/>
          <w:lang w:eastAsia="lt-LT"/>
        </w:rPr>
      </w:pPr>
      <w:bookmarkStart w:id="2" w:name="_GoBack"/>
      <w:bookmarkEnd w:id="2"/>
    </w:p>
    <w:p w:rsidR="00BA6577" w:rsidRDefault="00BA6577"/>
    <w:sectPr w:rsidR="00BA6577" w:rsidSect="009831D5">
      <w:pgSz w:w="11906" w:h="16838"/>
      <w:pgMar w:top="1134" w:right="1418" w:bottom="1134" w:left="1418" w:header="567" w:footer="567" w:gutter="0"/>
      <w:pgNumType w:start="1" w:chapStyle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BE41EB"/>
    <w:multiLevelType w:val="hybridMultilevel"/>
    <w:tmpl w:val="477A8C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A0846"/>
    <w:multiLevelType w:val="hybridMultilevel"/>
    <w:tmpl w:val="16761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246CE"/>
    <w:multiLevelType w:val="hybridMultilevel"/>
    <w:tmpl w:val="2BEAF3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C74B7"/>
    <w:multiLevelType w:val="hybridMultilevel"/>
    <w:tmpl w:val="9F0068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72405"/>
    <w:multiLevelType w:val="hybridMultilevel"/>
    <w:tmpl w:val="87868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323A"/>
    <w:multiLevelType w:val="hybridMultilevel"/>
    <w:tmpl w:val="C408F8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E3927"/>
    <w:multiLevelType w:val="hybridMultilevel"/>
    <w:tmpl w:val="846E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B61D1"/>
    <w:multiLevelType w:val="hybridMultilevel"/>
    <w:tmpl w:val="215C1D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473DD"/>
    <w:multiLevelType w:val="hybridMultilevel"/>
    <w:tmpl w:val="72687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4172E"/>
    <w:multiLevelType w:val="hybridMultilevel"/>
    <w:tmpl w:val="E806C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E9"/>
    <w:rsid w:val="000330E9"/>
    <w:rsid w:val="00072F85"/>
    <w:rsid w:val="000A5E72"/>
    <w:rsid w:val="000A7B60"/>
    <w:rsid w:val="00181364"/>
    <w:rsid w:val="002945D9"/>
    <w:rsid w:val="00305C48"/>
    <w:rsid w:val="003362C6"/>
    <w:rsid w:val="00497D4D"/>
    <w:rsid w:val="005F6F06"/>
    <w:rsid w:val="00677BFD"/>
    <w:rsid w:val="00742EBF"/>
    <w:rsid w:val="00B41370"/>
    <w:rsid w:val="00B4219F"/>
    <w:rsid w:val="00BA6577"/>
    <w:rsid w:val="00C30905"/>
    <w:rsid w:val="00D358F2"/>
    <w:rsid w:val="00DC6CF9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78D1"/>
  <w15:chartTrackingRefBased/>
  <w15:docId w15:val="{49B91BD5-ED7F-4FE3-B0AA-E6E71559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30E9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Sraopastraipa">
    <w:name w:val="List Paragraph"/>
    <w:basedOn w:val="prastasis"/>
    <w:rsid w:val="0003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10849</Words>
  <Characters>6185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2025-05-08T07:58:00Z</dcterms:created>
  <dcterms:modified xsi:type="dcterms:W3CDTF">2025-05-08T07:59:00Z</dcterms:modified>
</cp:coreProperties>
</file>