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BDA6C" w14:textId="77777777" w:rsidR="00982F53" w:rsidRPr="00982F53" w:rsidRDefault="00982F53" w:rsidP="00982F53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eastAsia="Times New Roman"/>
          <w:b/>
          <w:kern w:val="0"/>
          <w14:ligatures w14:val="none"/>
        </w:rPr>
      </w:pPr>
      <w:r w:rsidRPr="00982F53">
        <w:rPr>
          <w:rFonts w:eastAsia="Times New Roman"/>
          <w:b/>
          <w:kern w:val="0"/>
          <w14:ligatures w14:val="none"/>
        </w:rPr>
        <w:t>Pakuotės lapelis:</w:t>
      </w:r>
      <w:r w:rsidRPr="00982F53">
        <w:rPr>
          <w:rFonts w:eastAsia="Times New Roman"/>
          <w:b/>
          <w:bCs/>
          <w:iCs/>
          <w:kern w:val="0"/>
          <w14:ligatures w14:val="none"/>
        </w:rPr>
        <w:t xml:space="preserve"> </w:t>
      </w:r>
      <w:r w:rsidRPr="00982F53">
        <w:rPr>
          <w:rFonts w:eastAsia="Times New Roman"/>
          <w:b/>
          <w:kern w:val="0"/>
          <w14:ligatures w14:val="none"/>
        </w:rPr>
        <w:t>informacija vartotojui</w:t>
      </w:r>
    </w:p>
    <w:p w14:paraId="499755E6" w14:textId="77777777" w:rsidR="00982F53" w:rsidRPr="00982F53" w:rsidRDefault="00982F53" w:rsidP="00982F53">
      <w:pPr>
        <w:numPr>
          <w:ilvl w:val="12"/>
          <w:numId w:val="0"/>
        </w:numPr>
        <w:shd w:val="clear" w:color="auto" w:fill="FFFFFF"/>
        <w:tabs>
          <w:tab w:val="left" w:pos="708"/>
        </w:tabs>
        <w:spacing w:after="0" w:line="240" w:lineRule="auto"/>
        <w:jc w:val="center"/>
        <w:rPr>
          <w:rFonts w:eastAsia="Times New Roman"/>
          <w:kern w:val="0"/>
          <w14:ligatures w14:val="none"/>
        </w:rPr>
      </w:pPr>
    </w:p>
    <w:p w14:paraId="4DC72B46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kern w:val="0"/>
          <w14:ligatures w14:val="none"/>
        </w:rPr>
      </w:pPr>
      <w:proofErr w:type="spellStart"/>
      <w:r w:rsidRPr="00982F53">
        <w:rPr>
          <w:rFonts w:eastAsia="Times New Roman"/>
          <w:b/>
          <w:kern w:val="0"/>
          <w14:ligatures w14:val="none"/>
        </w:rPr>
        <w:t>Octezy</w:t>
      </w:r>
      <w:proofErr w:type="spellEnd"/>
      <w:r w:rsidRPr="00982F53">
        <w:rPr>
          <w:rFonts w:eastAsia="Times New Roman"/>
          <w:b/>
          <w:kern w:val="0"/>
          <w14:ligatures w14:val="none"/>
        </w:rPr>
        <w:t xml:space="preserve"> 1 mg/10 mg/g</w:t>
      </w:r>
      <w:r w:rsidRPr="00982F53">
        <w:rPr>
          <w:rFonts w:eastAsia="Times New Roman"/>
          <w:kern w:val="0"/>
          <w14:ligatures w14:val="none"/>
        </w:rPr>
        <w:t xml:space="preserve"> </w:t>
      </w:r>
      <w:r w:rsidRPr="00982F53">
        <w:rPr>
          <w:rFonts w:eastAsia="Times New Roman"/>
          <w:b/>
          <w:kern w:val="0"/>
          <w14:ligatures w14:val="none"/>
        </w:rPr>
        <w:t>gelis</w:t>
      </w:r>
    </w:p>
    <w:p w14:paraId="6CD40AA6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kern w:val="0"/>
          <w14:ligatures w14:val="none"/>
        </w:rPr>
      </w:pPr>
    </w:p>
    <w:p w14:paraId="1DA96390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kern w:val="0"/>
          <w14:ligatures w14:val="none"/>
        </w:rPr>
      </w:pPr>
      <w:proofErr w:type="spellStart"/>
      <w:r w:rsidRPr="00982F53">
        <w:rPr>
          <w:rFonts w:eastAsia="Times New Roman"/>
          <w:kern w:val="0"/>
          <w14:ligatures w14:val="none"/>
        </w:rPr>
        <w:t>oktenidino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</w:t>
      </w:r>
      <w:proofErr w:type="spellStart"/>
      <w:r w:rsidRPr="00982F53">
        <w:rPr>
          <w:rFonts w:eastAsia="Times New Roman"/>
          <w:kern w:val="0"/>
          <w14:ligatures w14:val="none"/>
        </w:rPr>
        <w:t>dihidrochloridas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/ </w:t>
      </w:r>
      <w:proofErr w:type="spellStart"/>
      <w:r w:rsidRPr="00982F53">
        <w:rPr>
          <w:rFonts w:eastAsia="Times New Roman"/>
          <w:kern w:val="0"/>
          <w14:ligatures w14:val="none"/>
        </w:rPr>
        <w:t>fenoksietanolis</w:t>
      </w:r>
      <w:proofErr w:type="spellEnd"/>
    </w:p>
    <w:p w14:paraId="065D5C77" w14:textId="77777777" w:rsidR="00982F53" w:rsidRPr="00982F53" w:rsidRDefault="00982F53" w:rsidP="00982F53">
      <w:pPr>
        <w:tabs>
          <w:tab w:val="left" w:pos="708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46B0E9D7" w14:textId="77777777" w:rsidR="00982F53" w:rsidRPr="00982F53" w:rsidRDefault="00982F53" w:rsidP="00982F53">
      <w:pPr>
        <w:tabs>
          <w:tab w:val="left" w:pos="708"/>
        </w:tabs>
        <w:suppressAutoHyphens/>
        <w:spacing w:after="0" w:line="240" w:lineRule="auto"/>
        <w:rPr>
          <w:rFonts w:eastAsia="Times New Roman"/>
          <w:b/>
          <w:noProof/>
          <w:kern w:val="0"/>
          <w14:ligatures w14:val="none"/>
        </w:rPr>
      </w:pPr>
      <w:r w:rsidRPr="00982F53">
        <w:rPr>
          <w:rFonts w:eastAsia="Times New Roman"/>
          <w:b/>
          <w:noProof/>
          <w:kern w:val="0"/>
          <w14:ligatures w14:val="none"/>
        </w:rPr>
        <w:t>Atidžiai perskaitykite visą šį lapelį, prieš pradėdami vartoti šį vaistą, nes jame pateikiama Jums svarbi informacija.</w:t>
      </w:r>
    </w:p>
    <w:p w14:paraId="0C07C82E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Visada vartokite šį vaistą tiksliai kaip aprašyta šiame lapelyje arba kaip nurodė gydytojas arba vaistininkas.</w:t>
      </w:r>
    </w:p>
    <w:p w14:paraId="219755D8" w14:textId="77777777" w:rsidR="00982F53" w:rsidRPr="00982F53" w:rsidRDefault="00982F53" w:rsidP="00982F53">
      <w:pPr>
        <w:numPr>
          <w:ilvl w:val="0"/>
          <w:numId w:val="1"/>
        </w:numPr>
        <w:tabs>
          <w:tab w:val="left" w:pos="708"/>
        </w:tabs>
        <w:snapToGrid w:val="0"/>
        <w:spacing w:after="0" w:line="240" w:lineRule="auto"/>
        <w:ind w:left="567" w:right="-2" w:hanging="567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noProof/>
          <w:kern w:val="0"/>
          <w14:ligatures w14:val="none"/>
        </w:rPr>
        <w:t>Neišmeskite šio lapelio, nes vėl gali prireikti jį perskaityti.</w:t>
      </w:r>
      <w:r w:rsidRPr="00982F53">
        <w:rPr>
          <w:rFonts w:eastAsia="Times New Roman"/>
          <w:kern w:val="0"/>
          <w14:ligatures w14:val="none"/>
        </w:rPr>
        <w:t xml:space="preserve"> </w:t>
      </w:r>
    </w:p>
    <w:p w14:paraId="45C4FDBC" w14:textId="77777777" w:rsidR="00982F53" w:rsidRPr="00982F53" w:rsidRDefault="00982F53" w:rsidP="00982F53">
      <w:pPr>
        <w:numPr>
          <w:ilvl w:val="0"/>
          <w:numId w:val="1"/>
        </w:numPr>
        <w:tabs>
          <w:tab w:val="left" w:pos="708"/>
        </w:tabs>
        <w:snapToGrid w:val="0"/>
        <w:spacing w:after="0" w:line="240" w:lineRule="auto"/>
        <w:ind w:left="567" w:right="-2" w:hanging="567"/>
        <w:rPr>
          <w:rFonts w:eastAsia="Times New Roman"/>
          <w:noProof/>
          <w:kern w:val="0"/>
          <w14:ligatures w14:val="none"/>
        </w:rPr>
      </w:pPr>
      <w:r w:rsidRPr="00982F53">
        <w:rPr>
          <w:rFonts w:eastAsia="Times New Roman"/>
          <w:noProof/>
          <w:kern w:val="0"/>
          <w14:ligatures w14:val="none"/>
        </w:rPr>
        <w:t>Jeigu norite sužinoti daugiau arba pasitarti, kreipkitės į vaistininką.</w:t>
      </w:r>
    </w:p>
    <w:p w14:paraId="3146ECF7" w14:textId="77777777" w:rsidR="00982F53" w:rsidRPr="00982F53" w:rsidRDefault="00982F53" w:rsidP="00982F53">
      <w:pPr>
        <w:numPr>
          <w:ilvl w:val="0"/>
          <w:numId w:val="1"/>
        </w:numPr>
        <w:tabs>
          <w:tab w:val="left" w:pos="708"/>
        </w:tabs>
        <w:snapToGrid w:val="0"/>
        <w:spacing w:after="0" w:line="240" w:lineRule="auto"/>
        <w:ind w:left="567" w:right="-2" w:hanging="567"/>
        <w:rPr>
          <w:rFonts w:eastAsia="Times New Roman"/>
          <w:noProof/>
          <w:kern w:val="0"/>
          <w14:ligatures w14:val="none"/>
        </w:rPr>
      </w:pPr>
      <w:r w:rsidRPr="00982F53">
        <w:rPr>
          <w:rFonts w:eastAsia="Times New Roman"/>
          <w:noProof/>
          <w:kern w:val="0"/>
          <w14:ligatures w14:val="none"/>
        </w:rPr>
        <w:t>Jeigu pasireiškė šalutinis poveikis (net jeigu jis šiame lapelyje nenurodytas), kreipkitės į gydytoją arba vaistininką. Žr. 4 skyrių.</w:t>
      </w:r>
    </w:p>
    <w:p w14:paraId="08FD8724" w14:textId="77777777" w:rsidR="00982F53" w:rsidRPr="00982F53" w:rsidRDefault="00982F53" w:rsidP="00982F53">
      <w:pPr>
        <w:numPr>
          <w:ilvl w:val="0"/>
          <w:numId w:val="1"/>
        </w:numPr>
        <w:tabs>
          <w:tab w:val="left" w:pos="708"/>
        </w:tabs>
        <w:snapToGrid w:val="0"/>
        <w:spacing w:after="0" w:line="240" w:lineRule="auto"/>
        <w:ind w:left="567" w:right="-2" w:hanging="567"/>
        <w:rPr>
          <w:rFonts w:eastAsia="Times New Roman"/>
          <w:noProof/>
          <w:kern w:val="0"/>
          <w14:ligatures w14:val="none"/>
        </w:rPr>
      </w:pPr>
      <w:r w:rsidRPr="00982F53">
        <w:rPr>
          <w:rFonts w:eastAsia="Times New Roman"/>
          <w:noProof/>
          <w:kern w:val="0"/>
          <w14:ligatures w14:val="none"/>
        </w:rPr>
        <w:t>Jeigu per 2 savaites Jūsų savijauta nepagerėjo arba net pablogėjo, kreipkitės į gydytoją.</w:t>
      </w:r>
    </w:p>
    <w:p w14:paraId="01362787" w14:textId="77777777" w:rsidR="00982F53" w:rsidRPr="00982F53" w:rsidRDefault="00982F53" w:rsidP="00982F53">
      <w:p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15972968" w14:textId="77777777" w:rsidR="00982F53" w:rsidRPr="00982F53" w:rsidRDefault="00982F53" w:rsidP="00982F53">
      <w:p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631C3992" w14:textId="77777777" w:rsidR="00982F53" w:rsidRPr="00982F53" w:rsidRDefault="00982F53" w:rsidP="00982F53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noProof/>
          <w:kern w:val="0"/>
          <w14:ligatures w14:val="none"/>
        </w:rPr>
      </w:pPr>
      <w:r w:rsidRPr="00982F53">
        <w:rPr>
          <w:rFonts w:eastAsia="Times New Roman"/>
          <w:b/>
          <w:noProof/>
          <w:kern w:val="0"/>
          <w14:ligatures w14:val="none"/>
        </w:rPr>
        <w:t>Apie ką rašoma šiame lapelyje?</w:t>
      </w:r>
    </w:p>
    <w:p w14:paraId="4CD9839F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left="284" w:right="-2"/>
        <w:rPr>
          <w:rFonts w:eastAsia="Times New Roman"/>
          <w:kern w:val="0"/>
          <w14:ligatures w14:val="none"/>
        </w:rPr>
      </w:pPr>
    </w:p>
    <w:p w14:paraId="4F9B4A5F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left="284" w:right="-2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1.</w:t>
      </w:r>
      <w:r w:rsidRPr="00982F53">
        <w:rPr>
          <w:rFonts w:eastAsia="Times New Roman"/>
          <w:kern w:val="0"/>
          <w14:ligatures w14:val="none"/>
        </w:rPr>
        <w:tab/>
        <w:t xml:space="preserve">Kas yra </w:t>
      </w:r>
      <w:proofErr w:type="spellStart"/>
      <w:r w:rsidRPr="00982F53">
        <w:rPr>
          <w:rFonts w:eastAsia="Times New Roman"/>
          <w:kern w:val="0"/>
          <w14:ligatures w14:val="none"/>
        </w:rPr>
        <w:t>Octezy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ir kam jis vartojamas</w:t>
      </w:r>
    </w:p>
    <w:p w14:paraId="1380EFA9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left="284" w:right="-2"/>
        <w:rPr>
          <w:rFonts w:eastAsia="Times New Roman"/>
          <w:noProof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2.</w:t>
      </w:r>
      <w:r w:rsidRPr="00982F53">
        <w:rPr>
          <w:rFonts w:eastAsia="Times New Roman"/>
          <w:kern w:val="0"/>
          <w14:ligatures w14:val="none"/>
        </w:rPr>
        <w:tab/>
      </w:r>
      <w:r w:rsidRPr="00982F53">
        <w:rPr>
          <w:rFonts w:eastAsia="Times New Roman"/>
          <w:noProof/>
          <w:kern w:val="0"/>
          <w14:ligatures w14:val="none"/>
        </w:rPr>
        <w:t>Kas žinotina prieš vartojant Octezy</w:t>
      </w:r>
    </w:p>
    <w:p w14:paraId="5476F55E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left="284" w:right="-2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3.</w:t>
      </w:r>
      <w:r w:rsidRPr="00982F53">
        <w:rPr>
          <w:rFonts w:eastAsia="Times New Roman"/>
          <w:kern w:val="0"/>
          <w14:ligatures w14:val="none"/>
        </w:rPr>
        <w:tab/>
      </w:r>
      <w:r w:rsidRPr="00982F53">
        <w:rPr>
          <w:rFonts w:eastAsia="Times New Roman"/>
          <w:noProof/>
          <w:kern w:val="0"/>
          <w14:ligatures w14:val="none"/>
        </w:rPr>
        <w:t xml:space="preserve">Kaip vartoti </w:t>
      </w:r>
      <w:proofErr w:type="spellStart"/>
      <w:r w:rsidRPr="00982F53">
        <w:rPr>
          <w:rFonts w:eastAsia="Times New Roman"/>
          <w:kern w:val="0"/>
          <w14:ligatures w14:val="none"/>
        </w:rPr>
        <w:t>Octezy</w:t>
      </w:r>
      <w:proofErr w:type="spellEnd"/>
    </w:p>
    <w:p w14:paraId="72B00238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  <w:tab w:val="left" w:pos="3478"/>
        </w:tabs>
        <w:spacing w:after="0" w:line="240" w:lineRule="auto"/>
        <w:ind w:left="284" w:right="-2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4.</w:t>
      </w:r>
      <w:r w:rsidRPr="00982F53">
        <w:rPr>
          <w:rFonts w:eastAsia="Times New Roman"/>
          <w:kern w:val="0"/>
          <w14:ligatures w14:val="none"/>
        </w:rPr>
        <w:tab/>
        <w:t>Galimas šalutinis poveikis</w:t>
      </w:r>
    </w:p>
    <w:p w14:paraId="65520DD6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left="284" w:right="-2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5.</w:t>
      </w:r>
      <w:r w:rsidRPr="00982F53">
        <w:rPr>
          <w:rFonts w:eastAsia="Times New Roman"/>
          <w:kern w:val="0"/>
          <w14:ligatures w14:val="none"/>
        </w:rPr>
        <w:tab/>
        <w:t xml:space="preserve">Kaip laikyti </w:t>
      </w:r>
      <w:proofErr w:type="spellStart"/>
      <w:r w:rsidRPr="00982F53">
        <w:rPr>
          <w:rFonts w:eastAsia="Times New Roman"/>
          <w:kern w:val="0"/>
          <w14:ligatures w14:val="none"/>
        </w:rPr>
        <w:t>Octezy</w:t>
      </w:r>
      <w:proofErr w:type="spellEnd"/>
    </w:p>
    <w:p w14:paraId="17E9AF60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left="284" w:right="-2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6.</w:t>
      </w:r>
      <w:r w:rsidRPr="00982F53">
        <w:rPr>
          <w:rFonts w:eastAsia="Times New Roman"/>
          <w:kern w:val="0"/>
          <w14:ligatures w14:val="none"/>
        </w:rPr>
        <w:tab/>
      </w:r>
      <w:r w:rsidRPr="00982F53">
        <w:rPr>
          <w:rFonts w:eastAsia="Times New Roman"/>
          <w:noProof/>
          <w:kern w:val="0"/>
          <w14:ligatures w14:val="none"/>
        </w:rPr>
        <w:t>Pakuotės turinys ir kita informacija</w:t>
      </w:r>
    </w:p>
    <w:p w14:paraId="7AF9A72D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568F571E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540DF7C8" w14:textId="77777777" w:rsidR="00982F53" w:rsidRPr="00982F53" w:rsidRDefault="00982F53" w:rsidP="00982F53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noProof/>
          <w:kern w:val="0"/>
          <w14:ligatures w14:val="none"/>
        </w:rPr>
      </w:pPr>
      <w:r w:rsidRPr="00982F53">
        <w:rPr>
          <w:rFonts w:eastAsia="Times New Roman"/>
          <w:b/>
          <w:noProof/>
          <w:kern w:val="0"/>
          <w14:ligatures w14:val="none"/>
        </w:rPr>
        <w:t>1.</w:t>
      </w:r>
      <w:r w:rsidRPr="00982F53">
        <w:rPr>
          <w:rFonts w:eastAsia="Times New Roman"/>
          <w:b/>
          <w:noProof/>
          <w:kern w:val="0"/>
          <w14:ligatures w14:val="none"/>
        </w:rPr>
        <w:tab/>
        <w:t>Kas yra Octezy ir kam jis vartojamas</w:t>
      </w:r>
    </w:p>
    <w:p w14:paraId="36E7A459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6F98CB5D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982F53">
        <w:rPr>
          <w:rFonts w:eastAsia="Times New Roman"/>
          <w:kern w:val="0"/>
          <w14:ligatures w14:val="none"/>
        </w:rPr>
        <w:t>Octezy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sudėtyje yra veikliųjų medžiagų </w:t>
      </w:r>
      <w:proofErr w:type="spellStart"/>
      <w:r w:rsidRPr="00982F53">
        <w:rPr>
          <w:rFonts w:eastAsia="Times New Roman"/>
          <w:kern w:val="0"/>
          <w14:ligatures w14:val="none"/>
        </w:rPr>
        <w:t>oktenidino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</w:t>
      </w:r>
      <w:proofErr w:type="spellStart"/>
      <w:r w:rsidRPr="00982F53">
        <w:rPr>
          <w:rFonts w:eastAsia="Times New Roman"/>
          <w:kern w:val="0"/>
          <w14:ligatures w14:val="none"/>
        </w:rPr>
        <w:t>dihidrochlorido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(antiseptiko bei </w:t>
      </w:r>
      <w:proofErr w:type="spellStart"/>
      <w:r w:rsidRPr="00982F53">
        <w:rPr>
          <w:rFonts w:eastAsia="Times New Roman"/>
          <w:kern w:val="0"/>
          <w14:ligatures w14:val="none"/>
        </w:rPr>
        <w:t>dezinfekanto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) ir </w:t>
      </w:r>
      <w:proofErr w:type="spellStart"/>
      <w:r w:rsidRPr="00982F53">
        <w:rPr>
          <w:rFonts w:eastAsia="Times New Roman"/>
          <w:kern w:val="0"/>
          <w14:ligatures w14:val="none"/>
        </w:rPr>
        <w:t>fenoksietanolio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(</w:t>
      </w:r>
      <w:proofErr w:type="spellStart"/>
      <w:r w:rsidRPr="00982F53">
        <w:rPr>
          <w:rFonts w:eastAsia="Times New Roman"/>
          <w:kern w:val="0"/>
          <w14:ligatures w14:val="none"/>
        </w:rPr>
        <w:t>baktericido</w:t>
      </w:r>
      <w:proofErr w:type="spellEnd"/>
      <w:r w:rsidRPr="00982F53">
        <w:rPr>
          <w:rFonts w:eastAsia="Times New Roman"/>
          <w:kern w:val="0"/>
          <w14:ligatures w14:val="none"/>
        </w:rPr>
        <w:t>).</w:t>
      </w:r>
    </w:p>
    <w:p w14:paraId="53BE913D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50D6C513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Jis vartojamas ant odos visų amžiaus grupių pacientų kartotiniam, trumpalaikiam, pagalbiniam, mažų paviršinių žaizdų antiseptiniam gydymui.</w:t>
      </w:r>
    </w:p>
    <w:p w14:paraId="5A5343AA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4757C1D3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0CB3992B" w14:textId="77777777" w:rsidR="00982F53" w:rsidRPr="00982F53" w:rsidRDefault="00982F53" w:rsidP="00982F53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noProof/>
          <w:kern w:val="0"/>
          <w14:ligatures w14:val="none"/>
        </w:rPr>
      </w:pPr>
      <w:r w:rsidRPr="00982F53">
        <w:rPr>
          <w:rFonts w:eastAsia="Times New Roman"/>
          <w:b/>
          <w:noProof/>
          <w:kern w:val="0"/>
          <w14:ligatures w14:val="none"/>
        </w:rPr>
        <w:t>2.</w:t>
      </w:r>
      <w:r w:rsidRPr="00982F53">
        <w:rPr>
          <w:rFonts w:eastAsia="Times New Roman"/>
          <w:b/>
          <w:noProof/>
          <w:kern w:val="0"/>
          <w14:ligatures w14:val="none"/>
        </w:rPr>
        <w:tab/>
        <w:t>Kas žinotina prieš vartojant Octezy</w:t>
      </w:r>
    </w:p>
    <w:p w14:paraId="6107AE1B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7EAF3771" w14:textId="77777777" w:rsidR="00982F53" w:rsidRPr="00982F53" w:rsidRDefault="00982F53" w:rsidP="00982F53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noProof/>
          <w:kern w:val="0"/>
          <w14:ligatures w14:val="none"/>
        </w:rPr>
      </w:pPr>
      <w:r w:rsidRPr="00982F53">
        <w:rPr>
          <w:rFonts w:eastAsia="Times New Roman"/>
          <w:b/>
          <w:noProof/>
          <w:kern w:val="0"/>
          <w14:ligatures w14:val="none"/>
        </w:rPr>
        <w:t>Octezy vartoti draudžiama:</w:t>
      </w:r>
    </w:p>
    <w:p w14:paraId="22EEF100" w14:textId="77777777" w:rsidR="00982F53" w:rsidRPr="00982F53" w:rsidRDefault="00982F53" w:rsidP="00982F53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napToGrid w:val="0"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 xml:space="preserve">jeigu yra alergija </w:t>
      </w:r>
      <w:proofErr w:type="spellStart"/>
      <w:r w:rsidRPr="00982F53">
        <w:rPr>
          <w:rFonts w:eastAsia="Times New Roman"/>
          <w:kern w:val="0"/>
          <w14:ligatures w14:val="none"/>
        </w:rPr>
        <w:t>oktenidino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</w:t>
      </w:r>
      <w:proofErr w:type="spellStart"/>
      <w:r w:rsidRPr="00982F53">
        <w:rPr>
          <w:rFonts w:eastAsia="Times New Roman"/>
          <w:kern w:val="0"/>
          <w14:ligatures w14:val="none"/>
        </w:rPr>
        <w:t>dihidrochloridui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, </w:t>
      </w:r>
      <w:proofErr w:type="spellStart"/>
      <w:r w:rsidRPr="00982F53">
        <w:rPr>
          <w:rFonts w:eastAsia="Times New Roman"/>
          <w:kern w:val="0"/>
          <w14:ligatures w14:val="none"/>
        </w:rPr>
        <w:t>fenoksietanoliui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arba bet kuriai pagalbinei šio vaisto medžiagai (jos išvardytos 6 skyriuje);</w:t>
      </w:r>
    </w:p>
    <w:p w14:paraId="43A045B9" w14:textId="77777777" w:rsidR="00982F53" w:rsidRPr="00982F53" w:rsidRDefault="00982F53" w:rsidP="00982F53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napToGrid w:val="0"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pilvo ertmės (t. y. operacijos metu), šlapimo pūslės ar ausies būgnelio plovimui.</w:t>
      </w:r>
    </w:p>
    <w:p w14:paraId="769F90F0" w14:textId="77777777" w:rsidR="00982F53" w:rsidRPr="00982F53" w:rsidRDefault="00982F53" w:rsidP="00982F53">
      <w:pPr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ind w:left="426"/>
        <w:rPr>
          <w:rFonts w:eastAsia="Times New Roman"/>
          <w:kern w:val="0"/>
          <w14:ligatures w14:val="none"/>
        </w:rPr>
      </w:pPr>
    </w:p>
    <w:p w14:paraId="62883302" w14:textId="77777777" w:rsidR="00982F53" w:rsidRPr="00982F53" w:rsidRDefault="00982F53" w:rsidP="00982F53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noProof/>
          <w:kern w:val="0"/>
          <w14:ligatures w14:val="none"/>
        </w:rPr>
      </w:pPr>
      <w:r w:rsidRPr="00982F53">
        <w:rPr>
          <w:rFonts w:eastAsia="Times New Roman"/>
          <w:b/>
          <w:noProof/>
          <w:kern w:val="0"/>
          <w14:ligatures w14:val="none"/>
        </w:rPr>
        <w:t xml:space="preserve">Įspėjimai ir atsargumo priemonės </w:t>
      </w:r>
    </w:p>
    <w:p w14:paraId="1E19BC41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 xml:space="preserve">Pasitarkite su gydytoju, vaistininku arba slaugytoju, prieš pradėdami vartoti </w:t>
      </w:r>
      <w:proofErr w:type="spellStart"/>
      <w:r w:rsidRPr="00982F53">
        <w:rPr>
          <w:rFonts w:eastAsia="Times New Roman"/>
          <w:kern w:val="0"/>
          <w14:ligatures w14:val="none"/>
        </w:rPr>
        <w:t>Octezy</w:t>
      </w:r>
      <w:proofErr w:type="spellEnd"/>
      <w:r w:rsidRPr="00982F53">
        <w:rPr>
          <w:rFonts w:eastAsia="Times New Roman"/>
          <w:kern w:val="0"/>
          <w14:ligatures w14:val="none"/>
        </w:rPr>
        <w:t>.</w:t>
      </w:r>
    </w:p>
    <w:p w14:paraId="5C57CC00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2F39F34B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:szCs w:val="20"/>
          <w:u w:val="single"/>
          <w14:ligatures w14:val="none"/>
        </w:rPr>
        <w:t>Nevartokite vaisto dideliais kiekiais nei reikia</w:t>
      </w:r>
      <w:r w:rsidRPr="00982F53">
        <w:rPr>
          <w:rFonts w:eastAsia="Times New Roman"/>
          <w:kern w:val="0"/>
          <w:szCs w:val="20"/>
          <w14:ligatures w14:val="none"/>
        </w:rPr>
        <w:t>, nenurykite jo ir neleiskite jam patekti į kraujotakos sistemą, pavyzdžiui, netyčia suleidus</w:t>
      </w:r>
      <w:r w:rsidRPr="00982F53">
        <w:rPr>
          <w:rFonts w:eastAsia="Times New Roman"/>
          <w:kern w:val="0"/>
          <w14:ligatures w14:val="none"/>
        </w:rPr>
        <w:t>.</w:t>
      </w:r>
    </w:p>
    <w:p w14:paraId="5D374F2C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Siekiant išvengti audinių pažeidimo, reikia būti atsargiems naudojant šį vaistą ir užtikrinti, kad vaistas nebūtų naudojamas su slėgiu ar suleidžiamas į audinius.</w:t>
      </w:r>
    </w:p>
    <w:p w14:paraId="2DE53D67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Esant žaizdai su ertmėmis (didesnės, gilesnės žaizdos, kai trūksta dalies odos), turite užtikrinti, kad žaizdos skystis galėtų nutekėti iš žaizdos (t. y. paliekamas drenas ar suformuojamas atviras odos lopas).</w:t>
      </w:r>
    </w:p>
    <w:p w14:paraId="4E7159E8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6D92E9AD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:szCs w:val="20"/>
          <w:u w:val="single"/>
          <w14:ligatures w14:val="none"/>
        </w:rPr>
        <w:t>Reikia vengti</w:t>
      </w:r>
      <w:r w:rsidRPr="00982F53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982F53">
        <w:rPr>
          <w:rFonts w:eastAsia="Times New Roman"/>
          <w:kern w:val="0"/>
          <w:szCs w:val="20"/>
          <w14:ligatures w14:val="none"/>
        </w:rPr>
        <w:t>Octezy</w:t>
      </w:r>
      <w:proofErr w:type="spellEnd"/>
      <w:r w:rsidRPr="00982F53">
        <w:rPr>
          <w:rFonts w:eastAsia="Times New Roman"/>
          <w:kern w:val="0"/>
          <w:szCs w:val="20"/>
          <w14:ligatures w14:val="none"/>
        </w:rPr>
        <w:t xml:space="preserve"> vartoti į akis. Patekus į akis, nedelsdami gerai praskalaukite vandeniu.</w:t>
      </w:r>
    </w:p>
    <w:p w14:paraId="381B8E3B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b/>
          <w:noProof/>
          <w:kern w:val="0"/>
          <w14:ligatures w14:val="none"/>
        </w:rPr>
      </w:pPr>
    </w:p>
    <w:p w14:paraId="142C34FE" w14:textId="77777777" w:rsidR="00982F53" w:rsidRPr="00982F53" w:rsidRDefault="00982F53" w:rsidP="00982F53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noProof/>
          <w:kern w:val="0"/>
          <w14:ligatures w14:val="none"/>
        </w:rPr>
      </w:pPr>
      <w:r w:rsidRPr="00982F53">
        <w:rPr>
          <w:rFonts w:eastAsia="Times New Roman"/>
          <w:b/>
          <w:noProof/>
          <w:kern w:val="0"/>
          <w14:ligatures w14:val="none"/>
        </w:rPr>
        <w:lastRenderedPageBreak/>
        <w:t xml:space="preserve">Vaikams </w:t>
      </w:r>
    </w:p>
    <w:p w14:paraId="7EF9B9A7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:szCs w:val="20"/>
          <w14:ligatures w14:val="none"/>
        </w:rPr>
        <w:t xml:space="preserve">Naujagimiams, ypač neišnešiotiems, vartokite atsargiai. </w:t>
      </w:r>
      <w:proofErr w:type="spellStart"/>
      <w:r w:rsidRPr="00982F53">
        <w:rPr>
          <w:rFonts w:eastAsia="Times New Roman"/>
          <w:kern w:val="0"/>
          <w:szCs w:val="20"/>
          <w14:ligatures w14:val="none"/>
        </w:rPr>
        <w:t>Octezy</w:t>
      </w:r>
      <w:proofErr w:type="spellEnd"/>
      <w:r w:rsidRPr="00982F53">
        <w:rPr>
          <w:rFonts w:eastAsia="Times New Roman"/>
          <w:kern w:val="0"/>
          <w:szCs w:val="20"/>
          <w14:ligatures w14:val="none"/>
        </w:rPr>
        <w:t xml:space="preserve"> gali sukelti sunkių odos pažeidimų. Pašalinkite vaisto perteklių ir užtikrinkite, kad gelio neliktų ant odos ilgiau nei reikia (įskaitant medžiagas, tiesiogiai besiliečiančias su pacientu, ant kurių gali būti gelio).</w:t>
      </w:r>
    </w:p>
    <w:p w14:paraId="4D544383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34AEDE91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rPr>
          <w:rFonts w:eastAsia="Times New Roman"/>
          <w:b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 xml:space="preserve">Jaunesniems nei 6 metų amžiaus vaikams </w:t>
      </w:r>
      <w:proofErr w:type="spellStart"/>
      <w:r w:rsidRPr="00982F53">
        <w:rPr>
          <w:rFonts w:eastAsia="Times New Roman"/>
          <w:kern w:val="0"/>
          <w14:ligatures w14:val="none"/>
        </w:rPr>
        <w:t>Octezy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gelio vartojimą reiktų apriboti iki kelių dienų.</w:t>
      </w:r>
    </w:p>
    <w:p w14:paraId="339D42AF" w14:textId="77777777" w:rsidR="00982F53" w:rsidRPr="00982F53" w:rsidRDefault="00982F53" w:rsidP="00982F53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noProof/>
          <w:kern w:val="0"/>
          <w14:ligatures w14:val="none"/>
        </w:rPr>
      </w:pPr>
    </w:p>
    <w:p w14:paraId="3313FD88" w14:textId="77777777" w:rsidR="00982F53" w:rsidRPr="00982F53" w:rsidRDefault="00982F53" w:rsidP="00982F53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noProof/>
          <w:kern w:val="0"/>
          <w14:ligatures w14:val="none"/>
        </w:rPr>
      </w:pPr>
      <w:r w:rsidRPr="00982F53">
        <w:rPr>
          <w:rFonts w:eastAsia="Times New Roman"/>
          <w:b/>
          <w:noProof/>
          <w:kern w:val="0"/>
          <w14:ligatures w14:val="none"/>
        </w:rPr>
        <w:t>Kiti vaistai ir Octezy</w:t>
      </w:r>
    </w:p>
    <w:p w14:paraId="20F20899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Jeigu vartojate ar neseniai vartojote kitų vaistų, įskaitant įsigytus be recepto, pasakykite gydytojui arba vaistininkui.</w:t>
      </w:r>
    </w:p>
    <w:p w14:paraId="0040A649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 xml:space="preserve">Nenaudokite šio vaisto ant odos sričių kartu su </w:t>
      </w:r>
      <w:proofErr w:type="spellStart"/>
      <w:r w:rsidRPr="00982F53">
        <w:rPr>
          <w:rFonts w:eastAsia="Times New Roman"/>
          <w:b/>
          <w:kern w:val="0"/>
          <w14:ligatures w14:val="none"/>
        </w:rPr>
        <w:t>dezinfekantais</w:t>
      </w:r>
      <w:proofErr w:type="spellEnd"/>
      <w:r w:rsidRPr="00982F53">
        <w:rPr>
          <w:rFonts w:eastAsia="Times New Roman"/>
          <w:b/>
          <w:kern w:val="0"/>
          <w14:ligatures w14:val="none"/>
        </w:rPr>
        <w:t xml:space="preserve"> (antiseptikais) PVP jodo pagrindu</w:t>
      </w:r>
      <w:r w:rsidRPr="00982F53">
        <w:rPr>
          <w:rFonts w:eastAsia="Times New Roman"/>
          <w:kern w:val="0"/>
          <w14:ligatures w14:val="none"/>
        </w:rPr>
        <w:t>, nes tai gali nudažyti jūsų odą ryškiai ruda ar violetine spalva.</w:t>
      </w:r>
    </w:p>
    <w:p w14:paraId="4B37E3AF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3A268E03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982F53">
        <w:rPr>
          <w:rFonts w:eastAsia="Times New Roman"/>
          <w:kern w:val="0"/>
          <w:szCs w:val="20"/>
          <w14:ligatures w14:val="none"/>
        </w:rPr>
        <w:t xml:space="preserve">Nevartokite </w:t>
      </w:r>
      <w:proofErr w:type="spellStart"/>
      <w:r w:rsidRPr="00982F53">
        <w:rPr>
          <w:rFonts w:eastAsia="Times New Roman"/>
          <w:kern w:val="0"/>
          <w:szCs w:val="20"/>
          <w14:ligatures w14:val="none"/>
        </w:rPr>
        <w:t>Octezy</w:t>
      </w:r>
      <w:proofErr w:type="spellEnd"/>
      <w:r w:rsidRPr="00982F53">
        <w:rPr>
          <w:rFonts w:eastAsia="Times New Roman"/>
          <w:kern w:val="0"/>
          <w:szCs w:val="20"/>
          <w14:ligatures w14:val="none"/>
        </w:rPr>
        <w:t xml:space="preserve"> su anijoninėmis paviršinio aktyvumo medžiagomis (pvz., muilu, skalbimo ar plovimo priemonėmis), nes dėl to sumažėja arba išnyksta šio vaisto antimikrobinis veiksmingumas.</w:t>
      </w:r>
    </w:p>
    <w:p w14:paraId="7422DE5B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78B93E05" w14:textId="77777777" w:rsidR="00982F53" w:rsidRPr="00982F53" w:rsidRDefault="00982F53" w:rsidP="00982F53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noProof/>
          <w:kern w:val="0"/>
          <w14:ligatures w14:val="none"/>
        </w:rPr>
      </w:pPr>
      <w:r w:rsidRPr="00982F53">
        <w:rPr>
          <w:rFonts w:eastAsia="Times New Roman"/>
          <w:b/>
          <w:noProof/>
          <w:kern w:val="0"/>
          <w14:ligatures w14:val="none"/>
        </w:rPr>
        <w:t xml:space="preserve">Nėštumas ir žindymo laikotarpis </w:t>
      </w:r>
    </w:p>
    <w:p w14:paraId="758D347C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Jeigu esate nėščia, žindote kūdikį, manote, kad galbūt esate nėščia, arba planuojate pastoti, tai prieš vartodama šį vaistą pasitarkite su gydytoju arba vaistininku.</w:t>
      </w:r>
    </w:p>
    <w:p w14:paraId="45235DD3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78D34D54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u w:val="single"/>
          <w14:ligatures w14:val="none"/>
        </w:rPr>
      </w:pPr>
      <w:r w:rsidRPr="00982F53">
        <w:rPr>
          <w:rFonts w:eastAsia="Times New Roman"/>
          <w:kern w:val="0"/>
          <w:u w:val="single"/>
          <w14:ligatures w14:val="none"/>
        </w:rPr>
        <w:t>Nėštumas</w:t>
      </w:r>
    </w:p>
    <w:p w14:paraId="5D4A7C03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982F53">
        <w:rPr>
          <w:rFonts w:eastAsia="Times New Roman"/>
          <w:kern w:val="0"/>
          <w14:ligatures w14:val="none"/>
        </w:rPr>
        <w:t>Octezy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gelis neturi būti vartojamas nėštumo metu.</w:t>
      </w:r>
    </w:p>
    <w:p w14:paraId="0D845988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296B731A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u w:val="single"/>
          <w14:ligatures w14:val="none"/>
        </w:rPr>
      </w:pPr>
      <w:r w:rsidRPr="00982F53">
        <w:rPr>
          <w:rFonts w:eastAsia="Times New Roman"/>
          <w:kern w:val="0"/>
          <w:u w:val="single"/>
          <w14:ligatures w14:val="none"/>
        </w:rPr>
        <w:t>Žindymas</w:t>
      </w:r>
    </w:p>
    <w:p w14:paraId="1A2B64DE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Mažai tikėtina, kad šio vaisto išsiskirs į motinos pieną.</w:t>
      </w:r>
    </w:p>
    <w:p w14:paraId="0DC969E0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982F53">
        <w:rPr>
          <w:rFonts w:eastAsia="Times New Roman"/>
          <w:kern w:val="0"/>
          <w14:ligatures w14:val="none"/>
        </w:rPr>
        <w:t>Octezy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gelio negalima vartoti krūtų srityje žindymo metu.</w:t>
      </w:r>
    </w:p>
    <w:p w14:paraId="02EF65F5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35272898" w14:textId="77777777" w:rsidR="00982F53" w:rsidRPr="00982F53" w:rsidRDefault="00982F53" w:rsidP="00982F53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noProof/>
          <w:kern w:val="0"/>
          <w14:ligatures w14:val="none"/>
        </w:rPr>
      </w:pPr>
      <w:r w:rsidRPr="00982F53">
        <w:rPr>
          <w:rFonts w:eastAsia="Times New Roman"/>
          <w:b/>
          <w:noProof/>
          <w:kern w:val="0"/>
          <w14:ligatures w14:val="none"/>
        </w:rPr>
        <w:t>Vairavimas ir mechanizmų valdymas</w:t>
      </w:r>
    </w:p>
    <w:p w14:paraId="3A4D18BA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982F53">
        <w:rPr>
          <w:rFonts w:eastAsia="Times New Roman"/>
          <w:kern w:val="0"/>
          <w14:ligatures w14:val="none"/>
        </w:rPr>
        <w:t>Octezy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gelis gebėjimo vairuoti ir valdyti mechanizmus neveikia arba veikia nereikšmingai.</w:t>
      </w:r>
    </w:p>
    <w:p w14:paraId="3ABA6951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1C6728C9" w14:textId="77777777" w:rsidR="00982F53" w:rsidRPr="00982F53" w:rsidRDefault="00982F53" w:rsidP="00982F53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noProof/>
          <w:kern w:val="0"/>
          <w14:ligatures w14:val="none"/>
        </w:rPr>
      </w:pPr>
      <w:r w:rsidRPr="00982F53">
        <w:rPr>
          <w:rFonts w:eastAsia="Times New Roman"/>
          <w:b/>
          <w:noProof/>
          <w:kern w:val="0"/>
          <w14:ligatures w14:val="none"/>
        </w:rPr>
        <w:t xml:space="preserve">Octezy gelio sudėtyje yra </w:t>
      </w:r>
      <w:r w:rsidRPr="00982F53">
        <w:rPr>
          <w:rFonts w:eastAsia="Times New Roman"/>
          <w:b/>
          <w:noProof/>
          <w:kern w:val="0"/>
          <w:u w:val="single"/>
          <w14:ligatures w14:val="none"/>
        </w:rPr>
        <w:t>alkoholio (etanolio) ir</w:t>
      </w:r>
      <w:r w:rsidRPr="00982F53">
        <w:rPr>
          <w:rFonts w:eastAsia="Times New Roman"/>
          <w:b/>
          <w:noProof/>
          <w:kern w:val="0"/>
          <w14:ligatures w14:val="none"/>
        </w:rPr>
        <w:t xml:space="preserve"> butilhidroksitolueno</w:t>
      </w:r>
    </w:p>
    <w:p w14:paraId="3C947120" w14:textId="77777777" w:rsidR="00982F53" w:rsidRPr="00982F53" w:rsidRDefault="00982F53" w:rsidP="00982F53">
      <w:pPr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Kiekviename šio vaisto grame yra 95,2 mg alkoholio (etanolio). Ant pažeistos odos plotų etanolis gali sukelti deginimo pojūtį.</w:t>
      </w:r>
    </w:p>
    <w:p w14:paraId="25C4A4C1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982F53">
        <w:rPr>
          <w:rFonts w:eastAsia="Times New Roman"/>
          <w:kern w:val="0"/>
          <w14:ligatures w14:val="none"/>
        </w:rPr>
        <w:t>Butilhidroksitoluenas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gali sukelti vietinių odos reakcijų (pvz., kontaktinį dermatitą) ar sudirginti akis ir gleivinę.</w:t>
      </w:r>
    </w:p>
    <w:p w14:paraId="03F14893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5A79D551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0EF95AD2" w14:textId="77777777" w:rsidR="00982F53" w:rsidRPr="00982F53" w:rsidRDefault="00982F53" w:rsidP="00982F53">
      <w:pPr>
        <w:keepNext/>
        <w:spacing w:after="0" w:line="240" w:lineRule="auto"/>
        <w:jc w:val="both"/>
        <w:outlineLvl w:val="2"/>
        <w:rPr>
          <w:rFonts w:eastAsia="Times New Roman"/>
          <w:b/>
          <w:kern w:val="0"/>
          <w14:ligatures w14:val="none"/>
        </w:rPr>
      </w:pPr>
      <w:r w:rsidRPr="00982F53">
        <w:rPr>
          <w:rFonts w:eastAsia="Times New Roman"/>
          <w:b/>
          <w:kern w:val="0"/>
          <w14:ligatures w14:val="none"/>
        </w:rPr>
        <w:t>3.</w:t>
      </w:r>
      <w:r w:rsidRPr="00982F53">
        <w:rPr>
          <w:rFonts w:eastAsia="Times New Roman"/>
          <w:b/>
          <w:kern w:val="0"/>
          <w14:ligatures w14:val="none"/>
        </w:rPr>
        <w:tab/>
        <w:t xml:space="preserve">Kaip vartoti </w:t>
      </w:r>
      <w:proofErr w:type="spellStart"/>
      <w:r w:rsidRPr="00982F53">
        <w:rPr>
          <w:rFonts w:eastAsia="Times New Roman"/>
          <w:b/>
          <w:kern w:val="0"/>
          <w14:ligatures w14:val="none"/>
        </w:rPr>
        <w:t>Octezy</w:t>
      </w:r>
      <w:proofErr w:type="spellEnd"/>
    </w:p>
    <w:p w14:paraId="0F1DEE54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0A4CBD4C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 xml:space="preserve">Visada vartokite </w:t>
      </w:r>
      <w:proofErr w:type="spellStart"/>
      <w:r w:rsidRPr="00982F53">
        <w:rPr>
          <w:rFonts w:eastAsia="Times New Roman"/>
          <w:kern w:val="0"/>
          <w14:ligatures w14:val="none"/>
        </w:rPr>
        <w:t>Octezy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tiksliai kaip aprašyta šiame lapelyje arba kaip nurodė gydytojas arba vaistininkas. Jeigu abejojate, kreipkitės į gydytoją arba vaistininką.</w:t>
      </w:r>
    </w:p>
    <w:p w14:paraId="3D06C99A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4870ED3D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 xml:space="preserve">Šis vaistas skirtas vartoti tik ant odos. Kruopščiai tepkite </w:t>
      </w:r>
      <w:proofErr w:type="spellStart"/>
      <w:r w:rsidRPr="00982F53">
        <w:rPr>
          <w:rFonts w:eastAsia="Times New Roman"/>
          <w:kern w:val="0"/>
          <w14:ligatures w14:val="none"/>
        </w:rPr>
        <w:t>Octezy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gelį plonu sluoksniu ant gydomos odos vietos, kol ji bus visiškai padengta.</w:t>
      </w:r>
    </w:p>
    <w:p w14:paraId="2F4A2443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Prieš imdamiesi tolesnių priemonių, pvz., prieš uždėdami žaizdos tvarstį, palaukite mažiausiai 1–2 minutes. Šis laikas yra reikalingas norimam poveikiui pasiekti.</w:t>
      </w:r>
    </w:p>
    <w:p w14:paraId="4A5DF5C8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Kad šis vaistas būtų veiksmingas, privalote atidžiai laikytis šių nurodymų.</w:t>
      </w:r>
    </w:p>
    <w:p w14:paraId="11AAD286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982F53">
        <w:rPr>
          <w:rFonts w:eastAsia="Times New Roman"/>
          <w:kern w:val="0"/>
          <w14:ligatures w14:val="none"/>
        </w:rPr>
        <w:t>Octezy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gelį reikia naudoti ne daugiau kaip tris kartus per parą.</w:t>
      </w:r>
    </w:p>
    <w:p w14:paraId="615B227D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 xml:space="preserve">Nepasitarę su gydytoju, nenaudokite šio vaisto ilgiau nei 2 savaites. </w:t>
      </w:r>
    </w:p>
    <w:p w14:paraId="0046FE04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3E8B8272" w14:textId="77777777" w:rsidR="00982F53" w:rsidRPr="00982F53" w:rsidRDefault="00982F53" w:rsidP="00982F53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noProof/>
          <w:kern w:val="0"/>
          <w14:ligatures w14:val="none"/>
        </w:rPr>
      </w:pPr>
      <w:r w:rsidRPr="00982F53">
        <w:rPr>
          <w:rFonts w:eastAsia="Times New Roman"/>
          <w:b/>
          <w:noProof/>
          <w:kern w:val="0"/>
          <w14:ligatures w14:val="none"/>
        </w:rPr>
        <w:t>Vartojimas vaikams ir paaugliams</w:t>
      </w:r>
    </w:p>
    <w:p w14:paraId="09182297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 xml:space="preserve">Kadangi </w:t>
      </w:r>
      <w:proofErr w:type="spellStart"/>
      <w:r w:rsidRPr="00982F53">
        <w:rPr>
          <w:rFonts w:eastAsia="Times New Roman"/>
          <w:kern w:val="0"/>
          <w14:ligatures w14:val="none"/>
        </w:rPr>
        <w:t>Octezy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vartojamas vietiškai, vartojimas suaugusiesiems, vaikams ir paaugliams yra toks pats. </w:t>
      </w:r>
      <w:r w:rsidRPr="00982F53">
        <w:rPr>
          <w:rFonts w:eastAsia="Times New Roman"/>
          <w:kern w:val="0"/>
          <w:szCs w:val="20"/>
          <w14:ligatures w14:val="none"/>
        </w:rPr>
        <w:t xml:space="preserve">Jaunesniems kaip 6 metų amžiaus vaikams </w:t>
      </w:r>
      <w:proofErr w:type="spellStart"/>
      <w:r w:rsidRPr="00982F53">
        <w:rPr>
          <w:rFonts w:eastAsia="Times New Roman"/>
          <w:kern w:val="0"/>
          <w:szCs w:val="20"/>
          <w14:ligatures w14:val="none"/>
        </w:rPr>
        <w:t>Octezy</w:t>
      </w:r>
      <w:proofErr w:type="spellEnd"/>
      <w:r w:rsidRPr="00982F53">
        <w:rPr>
          <w:rFonts w:eastAsia="Times New Roman"/>
          <w:kern w:val="0"/>
          <w:szCs w:val="20"/>
          <w14:ligatures w14:val="none"/>
        </w:rPr>
        <w:t xml:space="preserve"> galima vartoti tik kelias dienas</w:t>
      </w:r>
      <w:r w:rsidRPr="00982F53">
        <w:rPr>
          <w:rFonts w:eastAsia="Times New Roman"/>
          <w:kern w:val="0"/>
          <w14:ligatures w14:val="none"/>
        </w:rPr>
        <w:t>.</w:t>
      </w:r>
    </w:p>
    <w:p w14:paraId="7DF3AE2E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086E04D0" w14:textId="77777777" w:rsidR="00982F53" w:rsidRPr="00982F53" w:rsidRDefault="00982F53" w:rsidP="00982F53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noProof/>
          <w:kern w:val="0"/>
          <w14:ligatures w14:val="none"/>
        </w:rPr>
      </w:pPr>
      <w:r w:rsidRPr="00982F53">
        <w:rPr>
          <w:rFonts w:eastAsia="Times New Roman"/>
          <w:b/>
          <w:noProof/>
          <w:kern w:val="0"/>
          <w14:ligatures w14:val="none"/>
        </w:rPr>
        <w:t>Ką daryti pavartojus per didelę Octezy dozę</w:t>
      </w:r>
    </w:p>
    <w:p w14:paraId="7FBB5AD4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Šio vietiškai vartojamo vaisto perdozavimas yra labai mažai tikėtinas. Tačiau jeigu jums kelia nerimą, pasitarkite su gydytoju ar vaistininku.</w:t>
      </w:r>
    </w:p>
    <w:p w14:paraId="51986ADB" w14:textId="77777777" w:rsidR="00982F53" w:rsidRPr="00982F53" w:rsidRDefault="00982F53" w:rsidP="00982F53">
      <w:pPr>
        <w:shd w:val="clear" w:color="auto" w:fill="FFFFFF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lastRenderedPageBreak/>
        <w:t xml:space="preserve">Jeigu netyčia prarijote </w:t>
      </w:r>
      <w:proofErr w:type="spellStart"/>
      <w:r w:rsidRPr="00982F53">
        <w:rPr>
          <w:rFonts w:eastAsia="Times New Roman"/>
          <w:kern w:val="0"/>
          <w14:ligatures w14:val="none"/>
        </w:rPr>
        <w:t>Octezy</w:t>
      </w:r>
      <w:proofErr w:type="spellEnd"/>
      <w:r w:rsidRPr="00982F53">
        <w:rPr>
          <w:rFonts w:eastAsia="Times New Roman"/>
          <w:kern w:val="0"/>
          <w14:ligatures w14:val="none"/>
        </w:rPr>
        <w:t>, turite nedelsiant susisiekti su gydytoju patarimo.</w:t>
      </w:r>
    </w:p>
    <w:p w14:paraId="5F482681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6DF9FF9F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Jeigu kiltų daugiau klausimų dėl šio vaisto vartojimo, kreipkitės į gydytoją arba vaistininką.</w:t>
      </w:r>
    </w:p>
    <w:p w14:paraId="2AD07205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19B2FC04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027AE2E6" w14:textId="77777777" w:rsidR="00982F53" w:rsidRPr="00982F53" w:rsidRDefault="00982F53" w:rsidP="00982F53">
      <w:pPr>
        <w:keepNext/>
        <w:spacing w:after="0" w:line="240" w:lineRule="auto"/>
        <w:jc w:val="both"/>
        <w:outlineLvl w:val="2"/>
        <w:rPr>
          <w:rFonts w:eastAsia="Times New Roman"/>
          <w:b/>
          <w:kern w:val="0"/>
          <w14:ligatures w14:val="none"/>
        </w:rPr>
      </w:pPr>
      <w:r w:rsidRPr="00982F53">
        <w:rPr>
          <w:rFonts w:eastAsia="Times New Roman"/>
          <w:b/>
          <w:kern w:val="0"/>
          <w14:ligatures w14:val="none"/>
        </w:rPr>
        <w:t>4.</w:t>
      </w:r>
      <w:r w:rsidRPr="00982F53">
        <w:rPr>
          <w:rFonts w:eastAsia="Times New Roman"/>
          <w:b/>
          <w:kern w:val="0"/>
          <w14:ligatures w14:val="none"/>
        </w:rPr>
        <w:tab/>
        <w:t>Galimas šalutinis poveikis</w:t>
      </w:r>
    </w:p>
    <w:p w14:paraId="3F5F42EF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44979934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Šis vaistas, kaip ir visi kiti, gali sukelti šalutinį poveikį, nors jis pasireiškia ne visiems žmonėms.</w:t>
      </w:r>
    </w:p>
    <w:p w14:paraId="06DD2A39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6DA98760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i/>
          <w:kern w:val="0"/>
          <w:szCs w:val="20"/>
          <w14:ligatures w14:val="none"/>
        </w:rPr>
      </w:pPr>
      <w:r w:rsidRPr="00982F53">
        <w:rPr>
          <w:rFonts w:eastAsia="Times New Roman"/>
          <w:i/>
          <w:kern w:val="0"/>
          <w:szCs w:val="20"/>
          <w14:ligatures w14:val="none"/>
        </w:rPr>
        <w:t>Reti šalutinio poveikio reiškiniai (gali pasireikšti rečiau kaip 1 iš 1 000 asmenų):</w:t>
      </w:r>
    </w:p>
    <w:p w14:paraId="1BBB5055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982F53">
        <w:rPr>
          <w:rFonts w:eastAsia="Times New Roman"/>
          <w:kern w:val="0"/>
          <w:szCs w:val="20"/>
          <w14:ligatures w14:val="none"/>
        </w:rPr>
        <w:t xml:space="preserve">retais atvejais vartojimo vietoje gali pasireikšti deginimas, paraudimas, niežėjimas ir šilumos jausmas. </w:t>
      </w:r>
    </w:p>
    <w:p w14:paraId="7C059A6D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7E0247B9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i/>
          <w:kern w:val="0"/>
          <w:szCs w:val="20"/>
          <w14:ligatures w14:val="none"/>
        </w:rPr>
      </w:pPr>
      <w:r w:rsidRPr="00982F53">
        <w:rPr>
          <w:rFonts w:eastAsia="Times New Roman"/>
          <w:i/>
          <w:kern w:val="0"/>
          <w:szCs w:val="20"/>
          <w14:ligatures w14:val="none"/>
        </w:rPr>
        <w:t>Labai reti šalutinio poveikio reiškiniai (gali pasireikšti rečiau kaip 1 iš 10 000 asmenų):</w:t>
      </w:r>
    </w:p>
    <w:p w14:paraId="3886756D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982F53">
        <w:rPr>
          <w:rFonts w:eastAsia="Times New Roman"/>
          <w:kern w:val="0"/>
          <w:szCs w:val="20"/>
          <w14:ligatures w14:val="none"/>
        </w:rPr>
        <w:t>galimas vietinis odos sudirginimas (kontaktinės alerginės reakcijos), pvz., gydomos odos laikinas paraudimas.</w:t>
      </w:r>
    </w:p>
    <w:p w14:paraId="19539BC2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378B2E0E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982F53">
        <w:rPr>
          <w:rFonts w:eastAsia="Times New Roman"/>
          <w:kern w:val="0"/>
          <w:szCs w:val="20"/>
          <w14:ligatures w14:val="none"/>
        </w:rPr>
        <w:t xml:space="preserve">Jei </w:t>
      </w:r>
      <w:proofErr w:type="spellStart"/>
      <w:r w:rsidRPr="00982F53">
        <w:rPr>
          <w:rFonts w:eastAsia="Times New Roman"/>
          <w:kern w:val="0"/>
          <w:szCs w:val="20"/>
          <w14:ligatures w14:val="none"/>
        </w:rPr>
        <w:t>Octezy</w:t>
      </w:r>
      <w:proofErr w:type="spellEnd"/>
      <w:r w:rsidRPr="00982F53">
        <w:rPr>
          <w:rFonts w:eastAsia="Times New Roman"/>
          <w:kern w:val="0"/>
          <w:szCs w:val="20"/>
          <w14:ligatures w14:val="none"/>
        </w:rPr>
        <w:t xml:space="preserve"> patenka į burną, jis laikinai sukelia kartumo skonį.</w:t>
      </w:r>
    </w:p>
    <w:p w14:paraId="71729AFC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9"/>
        <w:rPr>
          <w:rFonts w:eastAsia="Times New Roman"/>
          <w:kern w:val="0"/>
          <w:szCs w:val="20"/>
          <w14:ligatures w14:val="none"/>
        </w:rPr>
      </w:pPr>
    </w:p>
    <w:p w14:paraId="54B0B5D3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9"/>
        <w:rPr>
          <w:rFonts w:eastAsia="Times New Roman"/>
          <w:b/>
          <w:bCs/>
          <w:kern w:val="0"/>
          <w:szCs w:val="20"/>
          <w14:ligatures w14:val="none"/>
        </w:rPr>
      </w:pPr>
      <w:r w:rsidRPr="00982F53">
        <w:rPr>
          <w:rFonts w:eastAsia="Times New Roman"/>
          <w:b/>
          <w:bCs/>
          <w:kern w:val="0"/>
          <w:szCs w:val="20"/>
          <w14:ligatures w14:val="none"/>
        </w:rPr>
        <w:t>Papildomas šalutinis poveikis vaikams ir paaugliams</w:t>
      </w:r>
    </w:p>
    <w:p w14:paraId="1A3C384C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9"/>
        <w:rPr>
          <w:rFonts w:eastAsia="Times New Roman"/>
          <w:kern w:val="0"/>
          <w:szCs w:val="20"/>
          <w14:ligatures w14:val="none"/>
        </w:rPr>
      </w:pPr>
      <w:r w:rsidRPr="00982F53">
        <w:rPr>
          <w:rFonts w:eastAsia="Times New Roman"/>
          <w:kern w:val="0"/>
          <w:szCs w:val="20"/>
          <w14:ligatures w14:val="none"/>
        </w:rPr>
        <w:t>Neišnešiotiems naujagimiams šio vaisto vartojimas gali sukelti laikiną odos išbėrimą (</w:t>
      </w:r>
      <w:proofErr w:type="spellStart"/>
      <w:r w:rsidRPr="00982F53">
        <w:rPr>
          <w:rFonts w:eastAsia="Times New Roman"/>
          <w:kern w:val="0"/>
          <w:szCs w:val="20"/>
          <w14:ligatures w14:val="none"/>
        </w:rPr>
        <w:t>eriteminę</w:t>
      </w:r>
      <w:proofErr w:type="spellEnd"/>
      <w:r w:rsidRPr="00982F53">
        <w:rPr>
          <w:rFonts w:eastAsia="Times New Roman"/>
          <w:kern w:val="0"/>
          <w:szCs w:val="20"/>
          <w14:ligatures w14:val="none"/>
        </w:rPr>
        <w:t xml:space="preserve"> reakciją).</w:t>
      </w:r>
    </w:p>
    <w:p w14:paraId="13486A84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9"/>
        <w:rPr>
          <w:rFonts w:eastAsia="Times New Roman"/>
          <w:kern w:val="0"/>
          <w:szCs w:val="20"/>
          <w14:ligatures w14:val="none"/>
        </w:rPr>
      </w:pPr>
      <w:r w:rsidRPr="00982F53">
        <w:rPr>
          <w:rFonts w:eastAsia="Times New Roman"/>
          <w:kern w:val="0"/>
          <w:szCs w:val="20"/>
          <w14:ligatures w14:val="none"/>
        </w:rPr>
        <w:t>Tikėtina, kad šalutinio poveikio dažnis, tipas ir sunkumas vaikams ir paaugliams bus toks pat kaip ir suaugusiesiems.</w:t>
      </w:r>
    </w:p>
    <w:p w14:paraId="5C2B188D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9"/>
        <w:rPr>
          <w:rFonts w:eastAsia="Times New Roman"/>
          <w:kern w:val="0"/>
          <w:szCs w:val="20"/>
          <w14:ligatures w14:val="none"/>
        </w:rPr>
      </w:pPr>
    </w:p>
    <w:p w14:paraId="7C59C7D0" w14:textId="77777777" w:rsidR="00982F53" w:rsidRPr="00982F53" w:rsidRDefault="00982F53" w:rsidP="00982F53">
      <w:pPr>
        <w:spacing w:after="0" w:line="240" w:lineRule="auto"/>
        <w:rPr>
          <w:rFonts w:eastAsia="Times New Roman"/>
          <w:b/>
          <w:kern w:val="0"/>
          <w:szCs w:val="20"/>
          <w:highlight w:val="yellow"/>
          <w14:ligatures w14:val="none"/>
        </w:rPr>
      </w:pPr>
      <w:r w:rsidRPr="00982F53">
        <w:rPr>
          <w:rFonts w:eastAsia="Times New Roman"/>
          <w:b/>
          <w:noProof/>
          <w:kern w:val="0"/>
          <w:szCs w:val="20"/>
          <w14:ligatures w14:val="none"/>
        </w:rPr>
        <w:t>Pranešimas apie šalutinį poveikį</w:t>
      </w:r>
    </w:p>
    <w:p w14:paraId="1B537AAA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982F53">
        <w:rPr>
          <w:rFonts w:eastAsia="Times New Roman"/>
          <w:kern w:val="0"/>
          <w:szCs w:val="20"/>
          <w14:ligatures w14:val="none"/>
        </w:rPr>
        <w:t xml:space="preserve">Jeigu pasireiškė šalutinis poveikis, įskaitant šiame lapelyje nenurodytą, pasakykite gydytojui arba vaistininkui. </w:t>
      </w:r>
      <w:r w:rsidRPr="00982F53">
        <w:rPr>
          <w:rFonts w:eastAsia="Times New Roman"/>
          <w:kern w:val="0"/>
          <w:lang w:eastAsia="lt-LT"/>
          <w14:ligatures w14:val="none"/>
        </w:rPr>
        <w:t xml:space="preserve">Pranešimą apie šalutinį poveikį galite užpildyti ir pateikti Valstybinės vaistų kontrolės tarnybos prie Lietuvos Respublikos sveikatos apsaugos ministerijos tinklalapyje </w:t>
      </w:r>
      <w:r w:rsidRPr="00982F53">
        <w:rPr>
          <w:rFonts w:eastAsia="Times New Roman"/>
          <w:color w:val="0000EE"/>
          <w:kern w:val="0"/>
          <w:u w:val="single"/>
          <w:lang w:eastAsia="lt-LT"/>
          <w14:ligatures w14:val="none"/>
        </w:rPr>
        <w:t>https://vvkt.lrv.lt/lt/</w:t>
      </w:r>
      <w:r w:rsidRPr="00982F53">
        <w:rPr>
          <w:rFonts w:eastAsia="Times New Roman"/>
          <w:kern w:val="0"/>
          <w:lang w:eastAsia="lt-LT"/>
          <w14:ligatures w14:val="none"/>
        </w:rPr>
        <w:t xml:space="preserve"> nurodytais būdais arba paskambinti nemokamu telefonu +370 800 73 568. Pranešdami apie šalutinį poveikį galite mums padėti gauti daugiau informacijos apie šio vaisto saugumą</w:t>
      </w:r>
      <w:r w:rsidRPr="00982F53">
        <w:rPr>
          <w:rFonts w:eastAsia="Times New Roman"/>
          <w:kern w:val="0"/>
          <w:szCs w:val="20"/>
          <w14:ligatures w14:val="none"/>
        </w:rPr>
        <w:t>.</w:t>
      </w:r>
    </w:p>
    <w:p w14:paraId="6C958839" w14:textId="77777777" w:rsidR="00982F53" w:rsidRPr="00982F53" w:rsidRDefault="00982F53" w:rsidP="00982F53">
      <w:pPr>
        <w:spacing w:after="0" w:line="240" w:lineRule="auto"/>
        <w:ind w:right="-449"/>
        <w:rPr>
          <w:rFonts w:eastAsia="Times New Roman"/>
          <w:kern w:val="0"/>
          <w14:ligatures w14:val="none"/>
        </w:rPr>
      </w:pPr>
    </w:p>
    <w:p w14:paraId="3F97E2F3" w14:textId="77777777" w:rsidR="00982F53" w:rsidRPr="00982F53" w:rsidRDefault="00982F53" w:rsidP="00982F53">
      <w:pPr>
        <w:spacing w:after="0" w:line="240" w:lineRule="auto"/>
        <w:ind w:right="-449"/>
        <w:rPr>
          <w:rFonts w:eastAsia="Times New Roman"/>
          <w:kern w:val="0"/>
          <w14:ligatures w14:val="none"/>
        </w:rPr>
      </w:pPr>
    </w:p>
    <w:p w14:paraId="40EA6203" w14:textId="77777777" w:rsidR="00982F53" w:rsidRPr="00982F53" w:rsidRDefault="00982F53" w:rsidP="00982F53">
      <w:pPr>
        <w:keepNext/>
        <w:spacing w:after="0" w:line="240" w:lineRule="auto"/>
        <w:jc w:val="both"/>
        <w:outlineLvl w:val="2"/>
        <w:rPr>
          <w:rFonts w:eastAsia="Times New Roman"/>
          <w:b/>
          <w:kern w:val="0"/>
          <w14:ligatures w14:val="none"/>
        </w:rPr>
      </w:pPr>
      <w:r w:rsidRPr="00982F53">
        <w:rPr>
          <w:rFonts w:eastAsia="Times New Roman"/>
          <w:b/>
          <w:kern w:val="0"/>
          <w14:ligatures w14:val="none"/>
        </w:rPr>
        <w:t>5.</w:t>
      </w:r>
      <w:r w:rsidRPr="00982F53">
        <w:rPr>
          <w:rFonts w:eastAsia="Times New Roman"/>
          <w:b/>
          <w:kern w:val="0"/>
          <w14:ligatures w14:val="none"/>
        </w:rPr>
        <w:tab/>
        <w:t xml:space="preserve">Kaip laikyti </w:t>
      </w:r>
      <w:proofErr w:type="spellStart"/>
      <w:r w:rsidRPr="00982F53">
        <w:rPr>
          <w:rFonts w:eastAsia="Times New Roman"/>
          <w:b/>
          <w:kern w:val="0"/>
          <w14:ligatures w14:val="none"/>
        </w:rPr>
        <w:t>Octezy</w:t>
      </w:r>
      <w:proofErr w:type="spellEnd"/>
    </w:p>
    <w:p w14:paraId="7ABEEFD8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0A041ABF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Šį vaistą laikykite vaikams nepastebimoje ir nepasiekiamoje vietoje.</w:t>
      </w:r>
    </w:p>
    <w:p w14:paraId="5A82CCCE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66F7D63F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Ant tūbelės ir dėžutės po „EXP“ nurodytam tinkamumo laikui pasibaigus, šio vaisto vartoti negalima. Vaistas tinkamas vartoti iki paskutinės nurodyto mėnesio dienos.</w:t>
      </w:r>
    </w:p>
    <w:p w14:paraId="4CE31FCE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4047F169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Šiam vaistui specialių laikymo sąlygų nereikia.</w:t>
      </w:r>
    </w:p>
    <w:p w14:paraId="23051F3D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168C35B0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b/>
          <w:kern w:val="0"/>
          <w14:ligatures w14:val="none"/>
        </w:rPr>
        <w:t xml:space="preserve">Po pirmojo atidarymo: </w:t>
      </w:r>
      <w:r w:rsidRPr="00982F53">
        <w:rPr>
          <w:rFonts w:eastAsia="Times New Roman"/>
          <w:kern w:val="0"/>
          <w14:ligatures w14:val="none"/>
        </w:rPr>
        <w:t>laikyti ne aukštesnėje kaip 25 °C temperatūroje.</w:t>
      </w:r>
    </w:p>
    <w:p w14:paraId="1BF46234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09682063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Tinkamumo laikas po pirmojo atidarymo: 1 metai.</w:t>
      </w:r>
    </w:p>
    <w:p w14:paraId="7AAF31FB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noProof/>
          <w:kern w:val="0"/>
          <w14:ligatures w14:val="none"/>
        </w:rPr>
      </w:pPr>
    </w:p>
    <w:p w14:paraId="2E1D56FB" w14:textId="77777777" w:rsidR="00982F53" w:rsidRPr="00982F53" w:rsidRDefault="00982F53" w:rsidP="00982F5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>Vaistų negalima išmesti į kanalizaciją arba su buitinėmis atliekomis. Kaip išmesti nereikalingus vaistus, klauskite vaistininko. Šios priemonės padės apsaugoti aplinką.</w:t>
      </w:r>
    </w:p>
    <w:p w14:paraId="369EAB22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noProof/>
          <w:kern w:val="0"/>
          <w14:ligatures w14:val="none"/>
        </w:rPr>
      </w:pPr>
    </w:p>
    <w:p w14:paraId="001809ED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noProof/>
          <w:kern w:val="0"/>
          <w14:ligatures w14:val="none"/>
        </w:rPr>
      </w:pPr>
    </w:p>
    <w:p w14:paraId="35418305" w14:textId="77777777" w:rsidR="00982F53" w:rsidRPr="00982F53" w:rsidRDefault="00982F53" w:rsidP="00982F53">
      <w:pPr>
        <w:keepNext/>
        <w:spacing w:after="0" w:line="240" w:lineRule="auto"/>
        <w:jc w:val="both"/>
        <w:outlineLvl w:val="2"/>
        <w:rPr>
          <w:rFonts w:eastAsia="Times New Roman"/>
          <w:b/>
          <w:kern w:val="0"/>
          <w14:ligatures w14:val="none"/>
        </w:rPr>
      </w:pPr>
      <w:r w:rsidRPr="00982F53">
        <w:rPr>
          <w:rFonts w:eastAsia="Times New Roman"/>
          <w:b/>
          <w:kern w:val="0"/>
          <w14:ligatures w14:val="none"/>
        </w:rPr>
        <w:t>6.</w:t>
      </w:r>
      <w:r w:rsidRPr="00982F53">
        <w:rPr>
          <w:rFonts w:eastAsia="Times New Roman"/>
          <w:b/>
          <w:kern w:val="0"/>
          <w14:ligatures w14:val="none"/>
        </w:rPr>
        <w:tab/>
        <w:t>Pakuotės turinys ir kita informacija</w:t>
      </w:r>
    </w:p>
    <w:p w14:paraId="2D4C19F4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5B8C8386" w14:textId="77777777" w:rsidR="00982F53" w:rsidRPr="00982F53" w:rsidRDefault="00982F53" w:rsidP="00982F53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noProof/>
          <w:kern w:val="0"/>
          <w14:ligatures w14:val="none"/>
        </w:rPr>
      </w:pPr>
      <w:r w:rsidRPr="00982F53">
        <w:rPr>
          <w:rFonts w:eastAsia="Times New Roman"/>
          <w:b/>
          <w:noProof/>
          <w:kern w:val="0"/>
          <w14:ligatures w14:val="none"/>
        </w:rPr>
        <w:t xml:space="preserve">Octezy sudėtis </w:t>
      </w:r>
    </w:p>
    <w:p w14:paraId="389E9C5F" w14:textId="77777777" w:rsidR="00982F53" w:rsidRPr="00982F53" w:rsidRDefault="00982F53" w:rsidP="00982F53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napToGrid w:val="0"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 xml:space="preserve">Veikliosios medžiagos yra </w:t>
      </w:r>
      <w:proofErr w:type="spellStart"/>
      <w:r w:rsidRPr="00982F53">
        <w:rPr>
          <w:rFonts w:eastAsia="Times New Roman"/>
          <w:kern w:val="0"/>
          <w14:ligatures w14:val="none"/>
        </w:rPr>
        <w:t>oktenidino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</w:t>
      </w:r>
      <w:proofErr w:type="spellStart"/>
      <w:r w:rsidRPr="00982F53">
        <w:rPr>
          <w:rFonts w:eastAsia="Times New Roman"/>
          <w:kern w:val="0"/>
          <w14:ligatures w14:val="none"/>
        </w:rPr>
        <w:t>dihidrochloridas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ir </w:t>
      </w:r>
      <w:proofErr w:type="spellStart"/>
      <w:r w:rsidRPr="00982F53">
        <w:rPr>
          <w:rFonts w:eastAsia="Times New Roman"/>
          <w:kern w:val="0"/>
          <w14:ligatures w14:val="none"/>
        </w:rPr>
        <w:t>fenoksietanolis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. </w:t>
      </w:r>
      <w:smartTag w:uri="urn:schemas-microsoft-com:office:smarttags" w:element="metricconverter">
        <w:smartTagPr>
          <w:attr w:name="ProductID" w:val="30ﾠg"/>
        </w:smartTagPr>
        <w:r w:rsidRPr="00982F53">
          <w:rPr>
            <w:rFonts w:eastAsia="Times New Roman"/>
            <w:kern w:val="0"/>
            <w14:ligatures w14:val="none"/>
          </w:rPr>
          <w:t>1 g</w:t>
        </w:r>
      </w:smartTag>
      <w:r w:rsidRPr="00982F53">
        <w:rPr>
          <w:rFonts w:eastAsia="Times New Roman"/>
          <w:kern w:val="0"/>
          <w14:ligatures w14:val="none"/>
        </w:rPr>
        <w:t xml:space="preserve"> gelio yra 1 mg </w:t>
      </w:r>
      <w:proofErr w:type="spellStart"/>
      <w:r w:rsidRPr="00982F53">
        <w:rPr>
          <w:rFonts w:eastAsia="Times New Roman"/>
          <w:kern w:val="0"/>
          <w14:ligatures w14:val="none"/>
        </w:rPr>
        <w:t>oktenidino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</w:t>
      </w:r>
      <w:proofErr w:type="spellStart"/>
      <w:r w:rsidRPr="00982F53">
        <w:rPr>
          <w:rFonts w:eastAsia="Times New Roman"/>
          <w:kern w:val="0"/>
          <w14:ligatures w14:val="none"/>
        </w:rPr>
        <w:t>dihidrochlorido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ir 10 mg </w:t>
      </w:r>
      <w:proofErr w:type="spellStart"/>
      <w:r w:rsidRPr="00982F53">
        <w:rPr>
          <w:rFonts w:eastAsia="Times New Roman"/>
          <w:kern w:val="0"/>
          <w14:ligatures w14:val="none"/>
        </w:rPr>
        <w:t>fenoksietanolio</w:t>
      </w:r>
      <w:proofErr w:type="spellEnd"/>
      <w:r w:rsidRPr="00982F53">
        <w:rPr>
          <w:rFonts w:eastAsia="Times New Roman"/>
          <w:kern w:val="0"/>
          <w14:ligatures w14:val="none"/>
        </w:rPr>
        <w:t>.</w:t>
      </w:r>
    </w:p>
    <w:p w14:paraId="37E1C98B" w14:textId="77777777" w:rsidR="00982F53" w:rsidRPr="00982F53" w:rsidRDefault="00982F53" w:rsidP="00982F53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napToGrid w:val="0"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 xml:space="preserve">Pagalbinės medžiagos yra etanolis (96 %), </w:t>
      </w:r>
      <w:proofErr w:type="spellStart"/>
      <w:r w:rsidRPr="00982F53">
        <w:rPr>
          <w:rFonts w:eastAsia="Times New Roman"/>
          <w:kern w:val="0"/>
          <w14:ligatures w14:val="none"/>
        </w:rPr>
        <w:t>glicerolis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(85 %), </w:t>
      </w:r>
      <w:proofErr w:type="spellStart"/>
      <w:r w:rsidRPr="00982F53">
        <w:rPr>
          <w:rFonts w:eastAsia="Times New Roman"/>
          <w:kern w:val="0"/>
          <w14:ligatures w14:val="none"/>
        </w:rPr>
        <w:t>poloksameras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407 (sudėtyje yra </w:t>
      </w:r>
      <w:proofErr w:type="spellStart"/>
      <w:r w:rsidRPr="00982F53">
        <w:rPr>
          <w:rFonts w:eastAsia="Times New Roman"/>
          <w:kern w:val="0"/>
          <w14:ligatures w14:val="none"/>
        </w:rPr>
        <w:t>butilhidroksitolueno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(E321)), išgrynintas vanduo.</w:t>
      </w:r>
    </w:p>
    <w:p w14:paraId="6BFDBBF3" w14:textId="77777777" w:rsidR="00982F53" w:rsidRPr="00982F53" w:rsidRDefault="00982F53" w:rsidP="00982F53">
      <w:p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00204D0C" w14:textId="77777777" w:rsidR="00982F53" w:rsidRPr="00982F53" w:rsidRDefault="00982F53" w:rsidP="00982F53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noProof/>
          <w:kern w:val="0"/>
          <w14:ligatures w14:val="none"/>
        </w:rPr>
      </w:pPr>
      <w:r w:rsidRPr="00982F53">
        <w:rPr>
          <w:rFonts w:eastAsia="Times New Roman"/>
          <w:b/>
          <w:noProof/>
          <w:kern w:val="0"/>
          <w14:ligatures w14:val="none"/>
        </w:rPr>
        <w:lastRenderedPageBreak/>
        <w:t>Octezy išvaizda ir kiekis pakuotėje</w:t>
      </w:r>
    </w:p>
    <w:p w14:paraId="72386AE5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7969D378" w14:textId="77777777" w:rsidR="00982F53" w:rsidRPr="00982F53" w:rsidRDefault="00982F53" w:rsidP="00982F53">
      <w:pPr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982F53">
        <w:rPr>
          <w:rFonts w:eastAsia="Times New Roman"/>
          <w:kern w:val="0"/>
          <w14:ligatures w14:val="none"/>
        </w:rPr>
        <w:t>Octezy</w:t>
      </w:r>
      <w:proofErr w:type="spellEnd"/>
      <w:r w:rsidRPr="00982F53">
        <w:rPr>
          <w:rFonts w:eastAsia="Times New Roman"/>
          <w:kern w:val="0"/>
          <w14:ligatures w14:val="none"/>
        </w:rPr>
        <w:t xml:space="preserve"> yra skaidrus, permatomas ir homogeniškas gelis, kuris suskystėja žemesnėje temperatūroje (žemiau 15 °C) ir tampa klampesnis aukštesnėje temperatūroje. Jis tiekiamas permatomose tūbelėse, pagamintose iš didelio tankio (DT) ir mažo tankio (MT) polietileno (PE), su permatomais užsukamaisiais polipropileno (PP) dangteliais. </w:t>
      </w:r>
    </w:p>
    <w:p w14:paraId="6BE2899E" w14:textId="77777777" w:rsidR="00982F53" w:rsidRPr="00982F53" w:rsidRDefault="00982F53" w:rsidP="00982F53">
      <w:pPr>
        <w:spacing w:after="0" w:line="240" w:lineRule="auto"/>
        <w:rPr>
          <w:rFonts w:eastAsia="Times New Roman"/>
          <w:kern w:val="0"/>
          <w14:ligatures w14:val="none"/>
        </w:rPr>
      </w:pPr>
      <w:r w:rsidRPr="00982F53">
        <w:rPr>
          <w:rFonts w:eastAsia="Times New Roman"/>
          <w:kern w:val="0"/>
          <w14:ligatures w14:val="none"/>
        </w:rPr>
        <w:t xml:space="preserve">Pakuotės dydis yra </w:t>
      </w:r>
      <w:smartTag w:uri="urn:schemas-microsoft-com:office:smarttags" w:element="metricconverter">
        <w:smartTagPr>
          <w:attr w:name="ProductID" w:val="30ﾠg"/>
        </w:smartTagPr>
        <w:r w:rsidRPr="00982F53">
          <w:rPr>
            <w:rFonts w:eastAsia="Times New Roman"/>
            <w:kern w:val="0"/>
            <w14:ligatures w14:val="none"/>
          </w:rPr>
          <w:t>30 g</w:t>
        </w:r>
      </w:smartTag>
      <w:r w:rsidRPr="00982F53">
        <w:rPr>
          <w:rFonts w:eastAsia="Times New Roman"/>
          <w:kern w:val="0"/>
          <w14:ligatures w14:val="none"/>
        </w:rPr>
        <w:t>.</w:t>
      </w:r>
    </w:p>
    <w:p w14:paraId="6CC6694F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12C2DFBB" w14:textId="77777777" w:rsidR="00982F53" w:rsidRPr="00982F53" w:rsidRDefault="00982F53" w:rsidP="00982F53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noProof/>
          <w:kern w:val="0"/>
          <w:szCs w:val="20"/>
          <w14:ligatures w14:val="none"/>
        </w:rPr>
      </w:pPr>
      <w:r w:rsidRPr="00982F53">
        <w:rPr>
          <w:rFonts w:eastAsia="Times New Roman"/>
          <w:b/>
          <w:bCs/>
          <w:noProof/>
          <w:kern w:val="0"/>
          <w:szCs w:val="20"/>
          <w14:ligatures w14:val="none"/>
        </w:rPr>
        <w:t>Registruotojas ir gamintojas</w:t>
      </w:r>
    </w:p>
    <w:p w14:paraId="590DCF4A" w14:textId="77777777" w:rsidR="00982F53" w:rsidRPr="00982F53" w:rsidRDefault="00982F53" w:rsidP="00982F53">
      <w:pPr>
        <w:spacing w:after="0" w:line="240" w:lineRule="auto"/>
        <w:rPr>
          <w:rFonts w:eastAsia="Times New Roman"/>
          <w:i/>
          <w:iCs/>
          <w:kern w:val="0"/>
          <w:szCs w:val="20"/>
          <w14:ligatures w14:val="none"/>
        </w:rPr>
      </w:pPr>
    </w:p>
    <w:p w14:paraId="01D6393B" w14:textId="77777777" w:rsidR="00982F53" w:rsidRPr="00982F53" w:rsidRDefault="00982F53" w:rsidP="00982F53">
      <w:pPr>
        <w:spacing w:after="0" w:line="240" w:lineRule="auto"/>
        <w:rPr>
          <w:rFonts w:eastAsia="Times New Roman"/>
          <w:i/>
          <w:iCs/>
          <w:kern w:val="0"/>
          <w:szCs w:val="20"/>
          <w14:ligatures w14:val="none"/>
        </w:rPr>
      </w:pPr>
      <w:bookmarkStart w:id="0" w:name="_Hlk177566993"/>
      <w:r w:rsidRPr="00982F53">
        <w:rPr>
          <w:rFonts w:eastAsia="Times New Roman"/>
          <w:i/>
          <w:iCs/>
          <w:kern w:val="0"/>
          <w:szCs w:val="20"/>
          <w14:ligatures w14:val="none"/>
        </w:rPr>
        <w:t>Registruotojas</w:t>
      </w:r>
    </w:p>
    <w:p w14:paraId="125E3CC4" w14:textId="77777777" w:rsidR="00982F53" w:rsidRPr="00982F53" w:rsidRDefault="00982F53" w:rsidP="00982F53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  <w:r w:rsidRPr="00982F53">
        <w:rPr>
          <w:rFonts w:eastAsia="Times New Roman"/>
          <w:kern w:val="0"/>
          <w:szCs w:val="24"/>
          <w14:ligatures w14:val="none"/>
        </w:rPr>
        <w:t xml:space="preserve">EGIS </w:t>
      </w:r>
      <w:proofErr w:type="spellStart"/>
      <w:r w:rsidRPr="00982F53">
        <w:rPr>
          <w:rFonts w:eastAsia="Times New Roman"/>
          <w:kern w:val="0"/>
          <w:szCs w:val="24"/>
          <w14:ligatures w14:val="none"/>
        </w:rPr>
        <w:t>Pharmaceuticals</w:t>
      </w:r>
      <w:proofErr w:type="spellEnd"/>
      <w:r w:rsidRPr="00982F53">
        <w:rPr>
          <w:rFonts w:eastAsia="Times New Roman"/>
          <w:kern w:val="0"/>
          <w:szCs w:val="24"/>
          <w14:ligatures w14:val="none"/>
        </w:rPr>
        <w:t xml:space="preserve"> PLC</w:t>
      </w:r>
    </w:p>
    <w:p w14:paraId="444DE4C0" w14:textId="77777777" w:rsidR="00982F53" w:rsidRPr="00982F53" w:rsidRDefault="00982F53" w:rsidP="00982F53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  <w:proofErr w:type="spellStart"/>
      <w:r w:rsidRPr="00982F53">
        <w:rPr>
          <w:rFonts w:eastAsia="Times New Roman"/>
          <w:kern w:val="0"/>
          <w:szCs w:val="24"/>
          <w14:ligatures w14:val="none"/>
        </w:rPr>
        <w:t>Budapest</w:t>
      </w:r>
      <w:proofErr w:type="spellEnd"/>
      <w:r w:rsidRPr="00982F53">
        <w:rPr>
          <w:rFonts w:eastAsia="Times New Roman"/>
          <w:kern w:val="0"/>
          <w:szCs w:val="24"/>
          <w14:ligatures w14:val="none"/>
        </w:rPr>
        <w:t xml:space="preserve">, </w:t>
      </w:r>
      <w:proofErr w:type="spellStart"/>
      <w:r w:rsidRPr="00982F53">
        <w:rPr>
          <w:rFonts w:eastAsia="Times New Roman"/>
          <w:kern w:val="0"/>
          <w:szCs w:val="24"/>
          <w14:ligatures w14:val="none"/>
        </w:rPr>
        <w:t>Kereszturi</w:t>
      </w:r>
      <w:proofErr w:type="spellEnd"/>
      <w:r w:rsidRPr="00982F53">
        <w:rPr>
          <w:rFonts w:eastAsia="Times New Roman"/>
          <w:kern w:val="0"/>
          <w:szCs w:val="24"/>
          <w14:ligatures w14:val="none"/>
        </w:rPr>
        <w:t xml:space="preserve"> </w:t>
      </w:r>
      <w:proofErr w:type="spellStart"/>
      <w:r w:rsidRPr="00982F53">
        <w:rPr>
          <w:rFonts w:eastAsia="Times New Roman"/>
          <w:kern w:val="0"/>
          <w:szCs w:val="24"/>
          <w14:ligatures w14:val="none"/>
        </w:rPr>
        <w:t>Ut</w:t>
      </w:r>
      <w:proofErr w:type="spellEnd"/>
      <w:r w:rsidRPr="00982F53">
        <w:rPr>
          <w:rFonts w:eastAsia="Times New Roman"/>
          <w:kern w:val="0"/>
          <w:szCs w:val="24"/>
          <w14:ligatures w14:val="none"/>
        </w:rPr>
        <w:t xml:space="preserve"> 30-38</w:t>
      </w:r>
    </w:p>
    <w:p w14:paraId="7B4D7768" w14:textId="77777777" w:rsidR="00982F53" w:rsidRPr="00982F53" w:rsidRDefault="00982F53" w:rsidP="00982F53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  <w:r w:rsidRPr="00982F53">
        <w:rPr>
          <w:rFonts w:eastAsia="Times New Roman"/>
          <w:kern w:val="0"/>
          <w:szCs w:val="24"/>
          <w14:ligatures w14:val="none"/>
        </w:rPr>
        <w:t xml:space="preserve">1106 </w:t>
      </w:r>
      <w:proofErr w:type="spellStart"/>
      <w:r w:rsidRPr="00982F53">
        <w:rPr>
          <w:rFonts w:eastAsia="Times New Roman"/>
          <w:kern w:val="0"/>
          <w:szCs w:val="24"/>
          <w14:ligatures w14:val="none"/>
        </w:rPr>
        <w:t>Hungary</w:t>
      </w:r>
      <w:proofErr w:type="spellEnd"/>
    </w:p>
    <w:p w14:paraId="65EAD2EE" w14:textId="77777777" w:rsidR="00982F53" w:rsidRPr="00982F53" w:rsidRDefault="00982F53" w:rsidP="00982F53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  <w:r w:rsidRPr="00982F53">
        <w:rPr>
          <w:rFonts w:eastAsia="Times New Roman"/>
          <w:kern w:val="0"/>
          <w:szCs w:val="24"/>
          <w14:ligatures w14:val="none"/>
        </w:rPr>
        <w:t>Vengrija</w:t>
      </w:r>
    </w:p>
    <w:p w14:paraId="7CAAE1EE" w14:textId="77777777" w:rsidR="00982F53" w:rsidRPr="00982F53" w:rsidRDefault="00982F53" w:rsidP="00982F53">
      <w:pPr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42AA4FC3" w14:textId="77777777" w:rsidR="00982F53" w:rsidRPr="00982F53" w:rsidRDefault="00982F53" w:rsidP="00982F53">
      <w:pPr>
        <w:spacing w:after="0" w:line="240" w:lineRule="auto"/>
        <w:rPr>
          <w:rFonts w:eastAsia="Times New Roman"/>
          <w:i/>
          <w:iCs/>
          <w:kern w:val="0"/>
          <w:szCs w:val="20"/>
          <w14:ligatures w14:val="none"/>
        </w:rPr>
      </w:pPr>
      <w:r w:rsidRPr="00982F53">
        <w:rPr>
          <w:rFonts w:eastAsia="Times New Roman"/>
          <w:i/>
          <w:iCs/>
          <w:noProof/>
          <w:kern w:val="0"/>
          <w:szCs w:val="20"/>
          <w14:ligatures w14:val="none"/>
        </w:rPr>
        <w:t>Gamintojas</w:t>
      </w:r>
      <w:r w:rsidRPr="00982F53">
        <w:rPr>
          <w:rFonts w:eastAsia="Times New Roman"/>
          <w:i/>
          <w:iCs/>
          <w:kern w:val="0"/>
          <w:szCs w:val="20"/>
          <w14:ligatures w14:val="none"/>
        </w:rPr>
        <w:t xml:space="preserve"> </w:t>
      </w:r>
    </w:p>
    <w:bookmarkEnd w:id="0"/>
    <w:p w14:paraId="1AC2BFB0" w14:textId="77777777" w:rsidR="00982F53" w:rsidRPr="00982F53" w:rsidRDefault="00982F53" w:rsidP="00982F53">
      <w:pPr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982F53">
        <w:rPr>
          <w:rFonts w:eastAsia="Times New Roman"/>
          <w:kern w:val="0"/>
          <w:szCs w:val="20"/>
          <w14:ligatures w14:val="none"/>
        </w:rPr>
        <w:t xml:space="preserve">Dr. </w:t>
      </w:r>
      <w:proofErr w:type="spellStart"/>
      <w:r w:rsidRPr="00982F53">
        <w:rPr>
          <w:rFonts w:eastAsia="Times New Roman"/>
          <w:kern w:val="0"/>
          <w:szCs w:val="20"/>
          <w14:ligatures w14:val="none"/>
        </w:rPr>
        <w:t>August</w:t>
      </w:r>
      <w:proofErr w:type="spellEnd"/>
      <w:r w:rsidRPr="00982F53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982F53">
        <w:rPr>
          <w:rFonts w:eastAsia="Times New Roman"/>
          <w:kern w:val="0"/>
          <w:szCs w:val="20"/>
          <w14:ligatures w14:val="none"/>
        </w:rPr>
        <w:t>Wolff</w:t>
      </w:r>
      <w:proofErr w:type="spellEnd"/>
      <w:r w:rsidRPr="00982F53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982F53">
        <w:rPr>
          <w:rFonts w:eastAsia="Times New Roman"/>
          <w:kern w:val="0"/>
          <w:szCs w:val="20"/>
          <w14:ligatures w14:val="none"/>
        </w:rPr>
        <w:t>GmbH</w:t>
      </w:r>
      <w:proofErr w:type="spellEnd"/>
      <w:r w:rsidRPr="00982F53">
        <w:rPr>
          <w:rFonts w:eastAsia="Times New Roman"/>
          <w:kern w:val="0"/>
          <w:szCs w:val="20"/>
          <w14:ligatures w14:val="none"/>
        </w:rPr>
        <w:t xml:space="preserve"> &amp; </w:t>
      </w:r>
      <w:proofErr w:type="spellStart"/>
      <w:r w:rsidRPr="00982F53">
        <w:rPr>
          <w:rFonts w:eastAsia="Times New Roman"/>
          <w:kern w:val="0"/>
          <w:szCs w:val="20"/>
          <w14:ligatures w14:val="none"/>
        </w:rPr>
        <w:t>Co</w:t>
      </w:r>
      <w:proofErr w:type="spellEnd"/>
      <w:r w:rsidRPr="00982F53">
        <w:rPr>
          <w:rFonts w:eastAsia="Times New Roman"/>
          <w:kern w:val="0"/>
          <w:szCs w:val="20"/>
          <w14:ligatures w14:val="none"/>
        </w:rPr>
        <w:t xml:space="preserve">. KG </w:t>
      </w:r>
      <w:proofErr w:type="spellStart"/>
      <w:r w:rsidRPr="00982F53">
        <w:rPr>
          <w:rFonts w:eastAsia="Times New Roman"/>
          <w:kern w:val="0"/>
          <w:szCs w:val="20"/>
          <w14:ligatures w14:val="none"/>
        </w:rPr>
        <w:t>Arzneimittel</w:t>
      </w:r>
      <w:proofErr w:type="spellEnd"/>
    </w:p>
    <w:p w14:paraId="3C40803B" w14:textId="77777777" w:rsidR="00982F53" w:rsidRPr="00982F53" w:rsidRDefault="00982F53" w:rsidP="00982F53">
      <w:pPr>
        <w:spacing w:after="0" w:line="240" w:lineRule="auto"/>
        <w:rPr>
          <w:rFonts w:eastAsia="Times New Roman"/>
          <w:kern w:val="0"/>
          <w:szCs w:val="20"/>
          <w14:ligatures w14:val="none"/>
        </w:rPr>
      </w:pPr>
      <w:proofErr w:type="spellStart"/>
      <w:r w:rsidRPr="00982F53">
        <w:rPr>
          <w:rFonts w:eastAsia="Times New Roman"/>
          <w:kern w:val="0"/>
          <w:szCs w:val="20"/>
          <w14:ligatures w14:val="none"/>
        </w:rPr>
        <w:t>Sudbrackstr</w:t>
      </w:r>
      <w:proofErr w:type="spellEnd"/>
      <w:r w:rsidRPr="00982F53">
        <w:rPr>
          <w:rFonts w:eastAsia="Times New Roman"/>
          <w:kern w:val="0"/>
          <w:szCs w:val="20"/>
          <w14:ligatures w14:val="none"/>
        </w:rPr>
        <w:t>. 56</w:t>
      </w:r>
    </w:p>
    <w:p w14:paraId="1184213E" w14:textId="77777777" w:rsidR="00982F53" w:rsidRPr="00982F53" w:rsidRDefault="00982F53" w:rsidP="00982F53">
      <w:pPr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982F53">
        <w:rPr>
          <w:rFonts w:eastAsia="Times New Roman"/>
          <w:kern w:val="0"/>
          <w:szCs w:val="20"/>
          <w14:ligatures w14:val="none"/>
        </w:rPr>
        <w:t xml:space="preserve">33611 </w:t>
      </w:r>
      <w:proofErr w:type="spellStart"/>
      <w:r w:rsidRPr="00982F53">
        <w:rPr>
          <w:rFonts w:eastAsia="Times New Roman"/>
          <w:kern w:val="0"/>
          <w:szCs w:val="20"/>
          <w14:ligatures w14:val="none"/>
        </w:rPr>
        <w:t>Bielefeld</w:t>
      </w:r>
      <w:proofErr w:type="spellEnd"/>
    </w:p>
    <w:p w14:paraId="14FBF7C8" w14:textId="77777777" w:rsidR="00982F53" w:rsidRPr="00982F53" w:rsidRDefault="00982F53" w:rsidP="00982F53">
      <w:pPr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982F53">
        <w:rPr>
          <w:rFonts w:eastAsia="Times New Roman"/>
          <w:kern w:val="0"/>
          <w:szCs w:val="20"/>
          <w14:ligatures w14:val="none"/>
        </w:rPr>
        <w:t>Vokietija</w:t>
      </w:r>
    </w:p>
    <w:p w14:paraId="215D663C" w14:textId="77777777" w:rsidR="00982F53" w:rsidRPr="00982F53" w:rsidRDefault="00982F53" w:rsidP="00982F53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1727D694" w14:textId="77777777" w:rsidR="00982F53" w:rsidRPr="00982F53" w:rsidRDefault="00982F53" w:rsidP="00982F53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982F53">
        <w:rPr>
          <w:rFonts w:eastAsia="Times New Roman"/>
          <w:kern w:val="0"/>
          <w:szCs w:val="20"/>
          <w14:ligatures w14:val="none"/>
        </w:rPr>
        <w:t>Jeigu apie šį vaistą norite sužinoti daugiau, kreipkitės į vietinį registruotojo atstovą:</w:t>
      </w:r>
    </w:p>
    <w:p w14:paraId="6E5FA9E1" w14:textId="77777777" w:rsidR="00982F53" w:rsidRPr="00982F53" w:rsidRDefault="00982F53" w:rsidP="00982F53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982F53">
        <w:rPr>
          <w:rFonts w:eastAsia="Times New Roman"/>
          <w:kern w:val="0"/>
          <w:szCs w:val="20"/>
          <w14:ligatures w14:val="none"/>
        </w:rPr>
        <w:t>UAB EGIS Lithuania</w:t>
      </w:r>
    </w:p>
    <w:p w14:paraId="67050CD4" w14:textId="77777777" w:rsidR="00982F53" w:rsidRPr="00982F53" w:rsidRDefault="00982F53" w:rsidP="00982F53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982F53">
        <w:rPr>
          <w:rFonts w:eastAsia="Times New Roman"/>
          <w:kern w:val="0"/>
          <w:szCs w:val="20"/>
          <w14:ligatures w14:val="none"/>
        </w:rPr>
        <w:t>Tel.: +370 5 231 4658</w:t>
      </w:r>
    </w:p>
    <w:p w14:paraId="47CA1707" w14:textId="77777777" w:rsidR="00982F53" w:rsidRPr="00982F53" w:rsidRDefault="00982F53" w:rsidP="00982F53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2EE2449B" w14:textId="77777777" w:rsidR="00982F53" w:rsidRPr="00982F53" w:rsidRDefault="00982F53" w:rsidP="00982F53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</w:p>
    <w:p w14:paraId="396EB8B7" w14:textId="77777777" w:rsidR="00982F53" w:rsidRPr="00982F53" w:rsidRDefault="00982F53" w:rsidP="00982F53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982F53">
        <w:rPr>
          <w:rFonts w:eastAsia="Times New Roman"/>
          <w:b/>
          <w:kern w:val="0"/>
          <w:szCs w:val="20"/>
          <w14:ligatures w14:val="none"/>
        </w:rPr>
        <w:t xml:space="preserve">Šis vaistas </w:t>
      </w:r>
      <w:r w:rsidRPr="00982F53">
        <w:rPr>
          <w:rFonts w:eastAsia="Times New Roman"/>
          <w:b/>
          <w:bCs/>
          <w:kern w:val="0"/>
          <w:szCs w:val="20"/>
          <w14:ligatures w14:val="none"/>
        </w:rPr>
        <w:t>Europos ekonominės erdvės valstybėse narėse</w:t>
      </w:r>
      <w:r w:rsidRPr="00982F53">
        <w:rPr>
          <w:rFonts w:eastAsia="Times New Roman"/>
          <w:b/>
          <w:kern w:val="0"/>
          <w:szCs w:val="20"/>
          <w14:ligatures w14:val="none"/>
        </w:rPr>
        <w:t xml:space="preserve"> registruotas tokiais pavadinimais:</w:t>
      </w:r>
    </w:p>
    <w:p w14:paraId="67B1061E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927"/>
        <w:gridCol w:w="7121"/>
      </w:tblGrid>
      <w:tr w:rsidR="00982F53" w:rsidRPr="00982F53" w14:paraId="689FB1B5" w14:textId="77777777" w:rsidTr="00002526">
        <w:trPr>
          <w:cantSplit/>
          <w:trHeight w:val="223"/>
        </w:trPr>
        <w:tc>
          <w:tcPr>
            <w:tcW w:w="1927" w:type="dxa"/>
            <w:hideMark/>
          </w:tcPr>
          <w:p w14:paraId="0D448B3D" w14:textId="77777777" w:rsidR="00982F53" w:rsidRPr="00982F53" w:rsidRDefault="00982F53" w:rsidP="0098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982F53">
              <w:rPr>
                <w:rFonts w:eastAsia="SimSun"/>
                <w:kern w:val="0"/>
                <w14:ligatures w14:val="none"/>
              </w:rPr>
              <w:t>Vengrija</w:t>
            </w:r>
            <w:r w:rsidRPr="00982F53">
              <w:rPr>
                <w:rFonts w:eastAsia="Times New Roman"/>
                <w:kern w:val="0"/>
                <w14:ligatures w14:val="none"/>
              </w:rPr>
              <w:t>:</w:t>
            </w:r>
          </w:p>
        </w:tc>
        <w:tc>
          <w:tcPr>
            <w:tcW w:w="7121" w:type="dxa"/>
            <w:hideMark/>
          </w:tcPr>
          <w:p w14:paraId="199E4A93" w14:textId="77777777" w:rsidR="00982F53" w:rsidRPr="00982F53" w:rsidRDefault="00982F53" w:rsidP="00982F53">
            <w:pPr>
              <w:spacing w:after="0" w:line="240" w:lineRule="auto"/>
              <w:contextualSpacing/>
              <w:rPr>
                <w:rFonts w:eastAsia="Times New Roman"/>
                <w:kern w:val="0"/>
                <w14:ligatures w14:val="none"/>
              </w:rPr>
            </w:pPr>
            <w:proofErr w:type="spellStart"/>
            <w:r w:rsidRPr="00982F53">
              <w:rPr>
                <w:rFonts w:eastAsia="Times New Roman"/>
                <w:kern w:val="0"/>
                <w:lang w:eastAsia="hu-HU"/>
                <w14:ligatures w14:val="none"/>
              </w:rPr>
              <w:t>Octizy</w:t>
            </w:r>
            <w:proofErr w:type="spellEnd"/>
            <w:r w:rsidRPr="00982F53">
              <w:rPr>
                <w:rFonts w:eastAsia="Times New Roman"/>
                <w:kern w:val="0"/>
                <w:lang w:eastAsia="hu-HU"/>
                <w14:ligatures w14:val="none"/>
              </w:rPr>
              <w:t xml:space="preserve"> </w:t>
            </w:r>
            <w:r w:rsidRPr="00982F53">
              <w:rPr>
                <w:rFonts w:eastAsia="Times New Roman"/>
                <w:kern w:val="0"/>
                <w:lang w:val="nl-NL" w:eastAsia="hu-HU"/>
                <w14:ligatures w14:val="none"/>
              </w:rPr>
              <w:t>1 mg/g/10 mg/g gél</w:t>
            </w:r>
          </w:p>
        </w:tc>
      </w:tr>
      <w:tr w:rsidR="00982F53" w:rsidRPr="00982F53" w14:paraId="022D2C5E" w14:textId="77777777" w:rsidTr="00002526">
        <w:trPr>
          <w:cantSplit/>
        </w:trPr>
        <w:tc>
          <w:tcPr>
            <w:tcW w:w="1927" w:type="dxa"/>
            <w:hideMark/>
          </w:tcPr>
          <w:p w14:paraId="51715175" w14:textId="77777777" w:rsidR="00982F53" w:rsidRPr="00982F53" w:rsidRDefault="00982F53" w:rsidP="0098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982F53">
              <w:rPr>
                <w:rFonts w:eastAsia="SimSun"/>
                <w:kern w:val="0"/>
                <w14:ligatures w14:val="none"/>
              </w:rPr>
              <w:t>Čekija:</w:t>
            </w:r>
          </w:p>
        </w:tc>
        <w:tc>
          <w:tcPr>
            <w:tcW w:w="7121" w:type="dxa"/>
            <w:hideMark/>
          </w:tcPr>
          <w:p w14:paraId="034ED424" w14:textId="77777777" w:rsidR="00982F53" w:rsidRPr="00982F53" w:rsidRDefault="00982F53" w:rsidP="0098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proofErr w:type="spellStart"/>
            <w:r w:rsidRPr="00982F53">
              <w:rPr>
                <w:rFonts w:eastAsia="Times New Roman"/>
                <w:kern w:val="0"/>
                <w:lang w:eastAsia="hu-HU"/>
                <w14:ligatures w14:val="none"/>
              </w:rPr>
              <w:t>Octizy</w:t>
            </w:r>
            <w:proofErr w:type="spellEnd"/>
            <w:r w:rsidRPr="00982F53">
              <w:rPr>
                <w:rFonts w:eastAsia="Times New Roman"/>
                <w:kern w:val="0"/>
                <w14:ligatures w14:val="none"/>
              </w:rPr>
              <w:t xml:space="preserve"> </w:t>
            </w:r>
          </w:p>
        </w:tc>
      </w:tr>
      <w:tr w:rsidR="00982F53" w:rsidRPr="00982F53" w14:paraId="0BC01F78" w14:textId="77777777" w:rsidTr="00002526">
        <w:trPr>
          <w:cantSplit/>
        </w:trPr>
        <w:tc>
          <w:tcPr>
            <w:tcW w:w="1927" w:type="dxa"/>
            <w:hideMark/>
          </w:tcPr>
          <w:p w14:paraId="1A0BC9FA" w14:textId="77777777" w:rsidR="00982F53" w:rsidRPr="00982F53" w:rsidRDefault="00982F53" w:rsidP="0098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982F53">
              <w:rPr>
                <w:rFonts w:eastAsia="SimSun"/>
                <w:kern w:val="0"/>
                <w14:ligatures w14:val="none"/>
              </w:rPr>
              <w:t>Slovakija</w:t>
            </w:r>
            <w:r w:rsidRPr="00982F53">
              <w:rPr>
                <w:rFonts w:eastAsia="Times New Roman"/>
                <w:kern w:val="0"/>
                <w14:ligatures w14:val="none"/>
              </w:rPr>
              <w:t>:</w:t>
            </w:r>
          </w:p>
        </w:tc>
        <w:tc>
          <w:tcPr>
            <w:tcW w:w="7121" w:type="dxa"/>
            <w:hideMark/>
          </w:tcPr>
          <w:p w14:paraId="51502C4B" w14:textId="77777777" w:rsidR="00982F53" w:rsidRPr="00982F53" w:rsidRDefault="00982F53" w:rsidP="0098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proofErr w:type="spellStart"/>
            <w:r w:rsidRPr="00982F53">
              <w:rPr>
                <w:rFonts w:eastAsia="Times New Roman"/>
                <w:kern w:val="0"/>
                <w:lang w:eastAsia="hu-HU"/>
                <w14:ligatures w14:val="none"/>
              </w:rPr>
              <w:t>Octizy</w:t>
            </w:r>
            <w:proofErr w:type="spellEnd"/>
            <w:r w:rsidRPr="00982F53">
              <w:rPr>
                <w:rFonts w:eastAsia="Times New Roman"/>
                <w:kern w:val="0"/>
                <w14:ligatures w14:val="none"/>
              </w:rPr>
              <w:t xml:space="preserve"> </w:t>
            </w:r>
          </w:p>
        </w:tc>
      </w:tr>
      <w:tr w:rsidR="00982F53" w:rsidRPr="00982F53" w14:paraId="0869F611" w14:textId="77777777" w:rsidTr="00002526">
        <w:trPr>
          <w:cantSplit/>
        </w:trPr>
        <w:tc>
          <w:tcPr>
            <w:tcW w:w="1927" w:type="dxa"/>
            <w:hideMark/>
          </w:tcPr>
          <w:p w14:paraId="64840746" w14:textId="77777777" w:rsidR="00982F53" w:rsidRPr="00982F53" w:rsidRDefault="00982F53" w:rsidP="0098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982F53">
              <w:rPr>
                <w:rFonts w:eastAsia="SimSun"/>
                <w:kern w:val="0"/>
                <w14:ligatures w14:val="none"/>
              </w:rPr>
              <w:t>Latvija</w:t>
            </w:r>
            <w:r w:rsidRPr="00982F53">
              <w:rPr>
                <w:rFonts w:eastAsia="Times New Roman"/>
                <w:kern w:val="0"/>
                <w14:ligatures w14:val="none"/>
              </w:rPr>
              <w:t>:</w:t>
            </w:r>
          </w:p>
        </w:tc>
        <w:tc>
          <w:tcPr>
            <w:tcW w:w="7121" w:type="dxa"/>
            <w:hideMark/>
          </w:tcPr>
          <w:p w14:paraId="3817E99D" w14:textId="77777777" w:rsidR="00982F53" w:rsidRPr="00982F53" w:rsidRDefault="00982F53" w:rsidP="0098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proofErr w:type="spellStart"/>
            <w:r w:rsidRPr="00982F53">
              <w:rPr>
                <w:rFonts w:eastAsia="Times New Roman"/>
                <w:kern w:val="0"/>
                <w14:ligatures w14:val="none"/>
              </w:rPr>
              <w:t>Octezy</w:t>
            </w:r>
            <w:proofErr w:type="spellEnd"/>
            <w:r w:rsidRPr="00982F53">
              <w:rPr>
                <w:rFonts w:eastAsia="Times New Roman"/>
                <w:kern w:val="0"/>
                <w14:ligatures w14:val="none"/>
              </w:rPr>
              <w:t xml:space="preserve"> </w:t>
            </w:r>
            <w:r w:rsidRPr="00982F53">
              <w:rPr>
                <w:rFonts w:eastAsia="Times New Roman"/>
                <w:kern w:val="0"/>
                <w:lang w:val="nl-NL" w:eastAsia="hu-HU"/>
                <w14:ligatures w14:val="none"/>
              </w:rPr>
              <w:t>1 mg/10 mg/g gels</w:t>
            </w:r>
          </w:p>
        </w:tc>
      </w:tr>
      <w:tr w:rsidR="00982F53" w:rsidRPr="00982F53" w14:paraId="74903E30" w14:textId="77777777" w:rsidTr="00002526">
        <w:trPr>
          <w:cantSplit/>
        </w:trPr>
        <w:tc>
          <w:tcPr>
            <w:tcW w:w="1927" w:type="dxa"/>
            <w:hideMark/>
          </w:tcPr>
          <w:p w14:paraId="6411AF55" w14:textId="77777777" w:rsidR="00982F53" w:rsidRPr="00982F53" w:rsidRDefault="00982F53" w:rsidP="0098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982F53">
              <w:rPr>
                <w:rFonts w:eastAsia="SimSun"/>
                <w:kern w:val="0"/>
                <w14:ligatures w14:val="none"/>
              </w:rPr>
              <w:t>Lietuva:</w:t>
            </w:r>
          </w:p>
        </w:tc>
        <w:tc>
          <w:tcPr>
            <w:tcW w:w="7121" w:type="dxa"/>
            <w:hideMark/>
          </w:tcPr>
          <w:p w14:paraId="158042D2" w14:textId="77777777" w:rsidR="00982F53" w:rsidRPr="00982F53" w:rsidRDefault="00982F53" w:rsidP="0098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proofErr w:type="spellStart"/>
            <w:r w:rsidRPr="00982F53">
              <w:rPr>
                <w:rFonts w:eastAsia="Times New Roman"/>
                <w:kern w:val="0"/>
                <w14:ligatures w14:val="none"/>
              </w:rPr>
              <w:t>Octezy</w:t>
            </w:r>
            <w:proofErr w:type="spellEnd"/>
            <w:r w:rsidRPr="00982F53">
              <w:rPr>
                <w:rFonts w:eastAsia="Times New Roman"/>
                <w:kern w:val="0"/>
                <w14:ligatures w14:val="none"/>
              </w:rPr>
              <w:t xml:space="preserve"> 1 mg/10 mg/g gelis</w:t>
            </w:r>
          </w:p>
        </w:tc>
      </w:tr>
      <w:tr w:rsidR="00982F53" w:rsidRPr="00982F53" w14:paraId="3E393A88" w14:textId="77777777" w:rsidTr="00002526">
        <w:trPr>
          <w:cantSplit/>
        </w:trPr>
        <w:tc>
          <w:tcPr>
            <w:tcW w:w="1927" w:type="dxa"/>
            <w:hideMark/>
          </w:tcPr>
          <w:p w14:paraId="5CAEB7B7" w14:textId="77777777" w:rsidR="00982F53" w:rsidRPr="00982F53" w:rsidRDefault="00982F53" w:rsidP="0098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bookmarkStart w:id="1" w:name="_Hlk173231379"/>
            <w:r w:rsidRPr="00982F53">
              <w:rPr>
                <w:rFonts w:eastAsia="SimSun"/>
                <w:kern w:val="0"/>
                <w14:ligatures w14:val="none"/>
              </w:rPr>
              <w:t>Lenkija</w:t>
            </w:r>
            <w:r w:rsidRPr="00982F53">
              <w:rPr>
                <w:rFonts w:eastAsia="Times New Roman"/>
                <w:kern w:val="0"/>
                <w14:ligatures w14:val="none"/>
              </w:rPr>
              <w:t>:</w:t>
            </w:r>
          </w:p>
        </w:tc>
        <w:tc>
          <w:tcPr>
            <w:tcW w:w="7121" w:type="dxa"/>
            <w:hideMark/>
          </w:tcPr>
          <w:p w14:paraId="35CAC01F" w14:textId="77777777" w:rsidR="00982F53" w:rsidRPr="00982F53" w:rsidRDefault="00982F53" w:rsidP="0098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proofErr w:type="spellStart"/>
            <w:r w:rsidRPr="00982F53">
              <w:rPr>
                <w:rFonts w:eastAsia="Times New Roman"/>
                <w:kern w:val="0"/>
                <w14:ligatures w14:val="none"/>
              </w:rPr>
              <w:t>Symplisept</w:t>
            </w:r>
            <w:proofErr w:type="spellEnd"/>
          </w:p>
        </w:tc>
      </w:tr>
      <w:bookmarkEnd w:id="1"/>
      <w:tr w:rsidR="00982F53" w:rsidRPr="00982F53" w14:paraId="4160F76A" w14:textId="77777777" w:rsidTr="00002526">
        <w:trPr>
          <w:cantSplit/>
        </w:trPr>
        <w:tc>
          <w:tcPr>
            <w:tcW w:w="1927" w:type="dxa"/>
            <w:hideMark/>
          </w:tcPr>
          <w:p w14:paraId="34874202" w14:textId="77777777" w:rsidR="00982F53" w:rsidRPr="00982F53" w:rsidRDefault="00982F53" w:rsidP="0098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982F53">
              <w:rPr>
                <w:rFonts w:eastAsia="SimSun"/>
                <w:kern w:val="0"/>
                <w14:ligatures w14:val="none"/>
              </w:rPr>
              <w:t>Bulgarija</w:t>
            </w:r>
            <w:r w:rsidRPr="00982F53">
              <w:rPr>
                <w:rFonts w:eastAsia="Times New Roman"/>
                <w:kern w:val="0"/>
                <w14:ligatures w14:val="none"/>
              </w:rPr>
              <w:t>:</w:t>
            </w:r>
          </w:p>
        </w:tc>
        <w:tc>
          <w:tcPr>
            <w:tcW w:w="7121" w:type="dxa"/>
            <w:hideMark/>
          </w:tcPr>
          <w:p w14:paraId="43FC0EF5" w14:textId="77777777" w:rsidR="00982F53" w:rsidRPr="00982F53" w:rsidRDefault="00982F53" w:rsidP="0098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proofErr w:type="spellStart"/>
            <w:r w:rsidRPr="00982F53">
              <w:rPr>
                <w:rFonts w:eastAsia="Times New Roman"/>
                <w:kern w:val="0"/>
                <w14:ligatures w14:val="none"/>
              </w:rPr>
              <w:t>Симплисепт</w:t>
            </w:r>
            <w:proofErr w:type="spellEnd"/>
            <w:r w:rsidRPr="00982F53">
              <w:rPr>
                <w:rFonts w:eastAsia="Times New Roman"/>
                <w:kern w:val="0"/>
                <w14:ligatures w14:val="none"/>
              </w:rPr>
              <w:t xml:space="preserve"> 1 mg/g + 10 mg/g </w:t>
            </w:r>
            <w:proofErr w:type="spellStart"/>
            <w:r w:rsidRPr="00982F53">
              <w:rPr>
                <w:rFonts w:eastAsia="Times New Roman"/>
                <w:kern w:val="0"/>
                <w14:ligatures w14:val="none"/>
              </w:rPr>
              <w:t>гел</w:t>
            </w:r>
            <w:proofErr w:type="spellEnd"/>
          </w:p>
          <w:p w14:paraId="37D6AABD" w14:textId="77777777" w:rsidR="00982F53" w:rsidRPr="00982F53" w:rsidRDefault="00982F53" w:rsidP="0098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proofErr w:type="spellStart"/>
            <w:r w:rsidRPr="00982F53">
              <w:rPr>
                <w:rFonts w:eastAsia="Times New Roman"/>
                <w:kern w:val="0"/>
                <w14:ligatures w14:val="none"/>
              </w:rPr>
              <w:t>Symplisept</w:t>
            </w:r>
            <w:proofErr w:type="spellEnd"/>
            <w:r w:rsidRPr="00982F53">
              <w:rPr>
                <w:rFonts w:eastAsia="Times New Roman"/>
                <w:kern w:val="0"/>
                <w14:ligatures w14:val="none"/>
              </w:rPr>
              <w:t xml:space="preserve"> 1 mg/g + 10 mg/g </w:t>
            </w:r>
            <w:proofErr w:type="spellStart"/>
            <w:r w:rsidRPr="00982F53">
              <w:rPr>
                <w:rFonts w:eastAsia="Times New Roman"/>
                <w:kern w:val="0"/>
                <w14:ligatures w14:val="none"/>
              </w:rPr>
              <w:t>gel</w:t>
            </w:r>
            <w:proofErr w:type="spellEnd"/>
          </w:p>
        </w:tc>
      </w:tr>
      <w:tr w:rsidR="00982F53" w:rsidRPr="00982F53" w14:paraId="2530A22F" w14:textId="77777777" w:rsidTr="00002526">
        <w:trPr>
          <w:cantSplit/>
        </w:trPr>
        <w:tc>
          <w:tcPr>
            <w:tcW w:w="1927" w:type="dxa"/>
            <w:hideMark/>
          </w:tcPr>
          <w:p w14:paraId="400086C8" w14:textId="77777777" w:rsidR="00982F53" w:rsidRPr="00982F53" w:rsidRDefault="00982F53" w:rsidP="0098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kern w:val="0"/>
                <w14:ligatures w14:val="none"/>
              </w:rPr>
            </w:pPr>
            <w:r w:rsidRPr="00982F53">
              <w:rPr>
                <w:rFonts w:eastAsia="SimSun"/>
                <w:kern w:val="0"/>
                <w14:ligatures w14:val="none"/>
              </w:rPr>
              <w:t>Rumunija:</w:t>
            </w:r>
          </w:p>
        </w:tc>
        <w:tc>
          <w:tcPr>
            <w:tcW w:w="7121" w:type="dxa"/>
            <w:hideMark/>
          </w:tcPr>
          <w:p w14:paraId="6F3F885C" w14:textId="77777777" w:rsidR="00982F53" w:rsidRPr="00982F53" w:rsidRDefault="00982F53" w:rsidP="00982F53">
            <w:pPr>
              <w:spacing w:after="0" w:line="240" w:lineRule="auto"/>
              <w:contextualSpacing/>
              <w:rPr>
                <w:rFonts w:eastAsia="Times New Roman"/>
                <w:kern w:val="0"/>
                <w:lang w:val="nl-NL" w:eastAsia="hu-HU"/>
                <w14:ligatures w14:val="none"/>
              </w:rPr>
            </w:pPr>
            <w:r w:rsidRPr="00982F53">
              <w:rPr>
                <w:rFonts w:eastAsia="Times New Roman"/>
                <w:kern w:val="0"/>
                <w:lang w:val="nl-NL" w:eastAsia="hu-HU"/>
                <w14:ligatures w14:val="none"/>
              </w:rPr>
              <w:t>Octizy 1 mg/10 mg/g gel</w:t>
            </w:r>
          </w:p>
          <w:p w14:paraId="735F2C3A" w14:textId="77777777" w:rsidR="00982F53" w:rsidRPr="00982F53" w:rsidRDefault="00982F53" w:rsidP="0098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</w:tr>
    </w:tbl>
    <w:p w14:paraId="55CABB51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5D80EEE3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365959D9" w14:textId="77777777" w:rsidR="00982F53" w:rsidRPr="00982F53" w:rsidRDefault="00982F53" w:rsidP="00982F53">
      <w:pPr>
        <w:numPr>
          <w:ilvl w:val="12"/>
          <w:numId w:val="0"/>
        </w:numPr>
        <w:tabs>
          <w:tab w:val="left" w:pos="708"/>
        </w:tabs>
        <w:spacing w:after="0" w:line="240" w:lineRule="auto"/>
        <w:ind w:right="-2"/>
        <w:rPr>
          <w:rFonts w:eastAsia="Times New Roman"/>
          <w:i/>
          <w:kern w:val="0"/>
          <w:szCs w:val="20"/>
          <w14:ligatures w14:val="none"/>
        </w:rPr>
      </w:pPr>
      <w:r w:rsidRPr="00982F53">
        <w:rPr>
          <w:rFonts w:eastAsia="Times New Roman"/>
          <w:b/>
          <w:kern w:val="0"/>
          <w:szCs w:val="20"/>
          <w14:ligatures w14:val="none"/>
        </w:rPr>
        <w:t>Šis pakuotės lapelis paskutinį kartą peržiūrėtas 2025-11-27.</w:t>
      </w:r>
    </w:p>
    <w:p w14:paraId="1CD8BC71" w14:textId="77777777" w:rsidR="00982F53" w:rsidRPr="00982F53" w:rsidRDefault="00982F53" w:rsidP="00982F53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i/>
          <w:kern w:val="0"/>
          <w:szCs w:val="20"/>
          <w14:ligatures w14:val="none"/>
        </w:rPr>
      </w:pPr>
    </w:p>
    <w:p w14:paraId="41C1F006" w14:textId="77777777" w:rsidR="00982F53" w:rsidRPr="00982F53" w:rsidRDefault="00982F53" w:rsidP="00982F53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982F53">
        <w:rPr>
          <w:rFonts w:eastAsia="Times New Roman"/>
          <w:kern w:val="0"/>
          <w:szCs w:val="20"/>
          <w14:ligatures w14:val="none"/>
        </w:rPr>
        <w:t>Išsami informacija apie šį vaistą pateikiama Valstybinės vaistų kontrolės tarnybos prie Lietuvos Respublikos sveikatos apsaugos ministerijos tinklalapyje</w:t>
      </w:r>
      <w:hyperlink r:id="rId5" w:history="1">
        <w:r w:rsidRPr="00982F53">
          <w:rPr>
            <w:rFonts w:eastAsia="Times New Roman"/>
            <w:color w:val="0000EE"/>
            <w:kern w:val="0"/>
            <w:u w:val="single"/>
            <w:lang w:eastAsia="lt-LT"/>
            <w14:ligatures w14:val="none"/>
          </w:rPr>
          <w:t xml:space="preserve"> https://vvkt.lrv.lt/lt</w:t>
        </w:r>
      </w:hyperlink>
      <w:r w:rsidRPr="00982F53">
        <w:rPr>
          <w:rFonts w:eastAsia="Times New Roman"/>
          <w:kern w:val="0"/>
          <w:szCs w:val="20"/>
          <w14:ligatures w14:val="none"/>
        </w:rPr>
        <w:t>.</w:t>
      </w:r>
    </w:p>
    <w:p w14:paraId="48220021" w14:textId="77777777" w:rsidR="00982F53" w:rsidRPr="00982F53" w:rsidRDefault="00982F53" w:rsidP="00982F53">
      <w:pPr>
        <w:spacing w:after="0" w:line="240" w:lineRule="auto"/>
        <w:ind w:right="-1"/>
        <w:rPr>
          <w:rFonts w:eastAsia="Times New Roman"/>
          <w:kern w:val="0"/>
          <w:szCs w:val="20"/>
          <w14:ligatures w14:val="none"/>
        </w:rPr>
      </w:pPr>
    </w:p>
    <w:p w14:paraId="5B6BC5AF" w14:textId="77777777" w:rsidR="00982F53" w:rsidRPr="00982F53" w:rsidRDefault="00982F53" w:rsidP="00982F53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iCs/>
          <w:kern w:val="0"/>
          <w14:ligatures w14:val="none"/>
        </w:rPr>
      </w:pPr>
    </w:p>
    <w:p w14:paraId="508BA04B" w14:textId="77777777" w:rsidR="00982F53" w:rsidRPr="00982F53" w:rsidRDefault="00982F53" w:rsidP="00982F53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kern w:val="0"/>
          <w:szCs w:val="20"/>
          <w14:ligatures w14:val="none"/>
        </w:rPr>
      </w:pPr>
    </w:p>
    <w:p w14:paraId="111134B4" w14:textId="77777777" w:rsidR="00222FED" w:rsidRDefault="00222FED"/>
    <w:sectPr w:rsidR="00222FED" w:rsidSect="00982F53">
      <w:footerReference w:type="default" r:id="rId6"/>
      <w:headerReference w:type="first" r:id="rId7"/>
      <w:footerReference w:type="first" r:id="rId8"/>
      <w:pgSz w:w="11901" w:h="16840" w:code="9"/>
      <w:pgMar w:top="1134" w:right="1418" w:bottom="1134" w:left="1418" w:header="737" w:footer="737" w:gutter="0"/>
      <w:pgNumType w:start="1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12F4C" w14:textId="77777777" w:rsidR="00982F53" w:rsidRDefault="00982F53">
    <w:pPr>
      <w:pStyle w:val="Porat"/>
      <w:jc w:val="center"/>
    </w:pPr>
    <w:r>
      <w:fldChar w:fldCharType="begin"/>
    </w:r>
    <w:r>
      <w:instrText xml:space="preserve"> EQ </w:instrText>
    </w:r>
    <w:r>
      <w:fldChar w:fldCharType="end"/>
    </w:r>
    <w:r w:rsidRPr="0089197E">
      <w:rPr>
        <w:rStyle w:val="Puslapionumeris"/>
        <w:rFonts w:ascii="Arial" w:hAnsi="Arial" w:cs="Arial"/>
      </w:rPr>
      <w:fldChar w:fldCharType="begin"/>
    </w:r>
    <w:r w:rsidRPr="0089197E">
      <w:rPr>
        <w:rStyle w:val="Puslapionumeris"/>
        <w:rFonts w:ascii="Arial" w:hAnsi="Arial" w:cs="Arial"/>
      </w:rPr>
      <w:instrText xml:space="preserve">PAGE  </w:instrText>
    </w:r>
    <w:r w:rsidRPr="0089197E">
      <w:rPr>
        <w:rStyle w:val="Puslapionumeris"/>
        <w:rFonts w:ascii="Arial" w:hAnsi="Arial" w:cs="Arial"/>
      </w:rPr>
      <w:fldChar w:fldCharType="separate"/>
    </w:r>
    <w:r>
      <w:rPr>
        <w:rStyle w:val="Puslapionumeris"/>
        <w:rFonts w:ascii="Arial" w:hAnsi="Arial" w:cs="Arial"/>
        <w:noProof/>
      </w:rPr>
      <w:t>21</w:t>
    </w:r>
    <w:r w:rsidRPr="0089197E">
      <w:rPr>
        <w:rStyle w:val="Puslapionumeris"/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FB8CA" w14:textId="77777777" w:rsidR="00982F53" w:rsidRDefault="00982F53">
    <w:pPr>
      <w:pStyle w:val="Porat"/>
      <w:jc w:val="center"/>
    </w:pPr>
    <w:r>
      <w:fldChar w:fldCharType="begin"/>
    </w:r>
    <w:r>
      <w:instrText xml:space="preserve"> EQ </w:instrText>
    </w:r>
    <w:r>
      <w:fldChar w:fldCharType="end"/>
    </w:r>
    <w:r w:rsidRPr="00CF70DB">
      <w:rPr>
        <w:rStyle w:val="Puslapionumeris"/>
      </w:rPr>
      <w:fldChar w:fldCharType="begin"/>
    </w:r>
    <w:r w:rsidRPr="00CF70DB">
      <w:rPr>
        <w:rStyle w:val="Puslapionumeris"/>
      </w:rPr>
      <w:instrText xml:space="preserve">PAGE  </w:instrText>
    </w:r>
    <w:r w:rsidRPr="00CF70DB">
      <w:rPr>
        <w:rStyle w:val="Puslapionumeris"/>
      </w:rPr>
      <w:fldChar w:fldCharType="separate"/>
    </w:r>
    <w:r>
      <w:rPr>
        <w:rStyle w:val="Puslapionumeris"/>
        <w:noProof/>
      </w:rPr>
      <w:t>1</w:t>
    </w:r>
    <w:r w:rsidRPr="00CF70DB">
      <w:rPr>
        <w:rStyle w:val="Puslapionumeris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927"/>
      <w:gridCol w:w="5784"/>
      <w:gridCol w:w="1928"/>
    </w:tblGrid>
    <w:tr w:rsidR="00982F53" w:rsidRPr="002C06BF" w14:paraId="63FCEC6C" w14:textId="77777777" w:rsidTr="003A1E8E">
      <w:trPr>
        <w:trHeight w:val="851"/>
      </w:trPr>
      <w:tc>
        <w:tcPr>
          <w:tcW w:w="1927" w:type="dxa"/>
        </w:tcPr>
        <w:p w14:paraId="47530685" w14:textId="77777777" w:rsidR="00982F53" w:rsidRPr="008E676C" w:rsidRDefault="00982F53" w:rsidP="003A1E8E">
          <w:pPr>
            <w:pStyle w:val="Antrats"/>
            <w:jc w:val="center"/>
            <w:rPr>
              <w:rFonts w:eastAsia="Calibri"/>
              <w:kern w:val="22"/>
            </w:rPr>
          </w:pPr>
          <w:r>
            <w:rPr>
              <w:rFonts w:eastAsia="Calibri"/>
              <w:noProof/>
              <w:kern w:val="22"/>
              <w:lang w:eastAsia="lt-LT"/>
            </w:rPr>
            <w:drawing>
              <wp:anchor distT="0" distB="0" distL="114300" distR="114300" simplePos="0" relativeHeight="251659264" behindDoc="0" locked="0" layoutInCell="1" allowOverlap="1" wp14:anchorId="04484D66" wp14:editId="64CE0557">
                <wp:simplePos x="0" y="0"/>
                <wp:positionH relativeFrom="margin">
                  <wp:posOffset>5080</wp:posOffset>
                </wp:positionH>
                <wp:positionV relativeFrom="margin">
                  <wp:posOffset>107315</wp:posOffset>
                </wp:positionV>
                <wp:extent cx="1076325" cy="276225"/>
                <wp:effectExtent l="0" t="0" r="9525" b="9525"/>
                <wp:wrapSquare wrapText="bothSides"/>
                <wp:docPr id="1" name="Grafik 18" descr="DrAugustWolff-Logo_s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8" descr="DrAugustWolff-Logo_s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84" w:type="dxa"/>
        </w:tcPr>
        <w:p w14:paraId="572DE9F1" w14:textId="77777777" w:rsidR="00982F53" w:rsidRPr="00476724" w:rsidRDefault="00982F53" w:rsidP="00CF70DB">
          <w:pPr>
            <w:jc w:val="center"/>
            <w:rPr>
              <w:rFonts w:eastAsia="Calibri"/>
              <w:b/>
              <w:kern w:val="22"/>
              <w:lang w:val="en-GB"/>
            </w:rPr>
          </w:pPr>
          <w:r w:rsidRPr="00476724">
            <w:rPr>
              <w:rFonts w:eastAsia="Calibri"/>
              <w:b/>
              <w:kern w:val="22"/>
              <w:lang w:val="en-GB"/>
            </w:rPr>
            <w:t>“</w:t>
          </w:r>
          <w:proofErr w:type="spellStart"/>
          <w:r w:rsidRPr="00476724">
            <w:rPr>
              <w:rFonts w:eastAsia="Calibri"/>
              <w:b/>
              <w:kern w:val="22"/>
              <w:lang w:val="en-GB"/>
            </w:rPr>
            <w:t>Produktname</w:t>
          </w:r>
          <w:proofErr w:type="spellEnd"/>
          <w:r w:rsidRPr="00476724">
            <w:rPr>
              <w:rFonts w:eastAsia="Calibri"/>
              <w:b/>
              <w:kern w:val="22"/>
              <w:lang w:val="en-GB"/>
            </w:rPr>
            <w:t>”</w:t>
          </w:r>
        </w:p>
        <w:p w14:paraId="1774A349" w14:textId="77777777" w:rsidR="00982F53" w:rsidRPr="00476724" w:rsidRDefault="00982F53" w:rsidP="00CF70DB">
          <w:pPr>
            <w:jc w:val="center"/>
            <w:rPr>
              <w:rFonts w:eastAsia="Calibri"/>
              <w:b/>
              <w:kern w:val="22"/>
              <w:lang w:val="en-GB"/>
            </w:rPr>
          </w:pPr>
        </w:p>
        <w:p w14:paraId="70A8EE19" w14:textId="77777777" w:rsidR="00982F53" w:rsidRPr="00476724" w:rsidRDefault="00982F53" w:rsidP="00020C41">
          <w:pPr>
            <w:jc w:val="center"/>
            <w:rPr>
              <w:rFonts w:eastAsia="Calibri"/>
              <w:kern w:val="22"/>
              <w:lang w:val="en-GB"/>
            </w:rPr>
          </w:pPr>
          <w:sdt>
            <w:sdtPr>
              <w:rPr>
                <w:rFonts w:eastAsia="Calibri"/>
                <w:kern w:val="22"/>
              </w:rPr>
              <w:alias w:val="dvelop_DDF_33"/>
              <w:tag w:val="dvelop_DDF_33"/>
              <w:id w:val="787086049"/>
              <w:placeholder/>
            </w:sdtPr>
            <w:sdtContent>
              <w:r w:rsidRPr="00476724">
                <w:rPr>
                  <w:rFonts w:eastAsia="Calibri"/>
                  <w:kern w:val="22"/>
                  <w:lang w:val="en-GB"/>
                </w:rPr>
                <w:t>1.3.1 Summary of Product Characteristics, Labelling and Package Leaflet</w:t>
              </w:r>
            </w:sdtContent>
          </w:sdt>
          <w:r w:rsidRPr="00476724">
            <w:rPr>
              <w:rFonts w:eastAsia="Calibri"/>
              <w:kern w:val="22"/>
              <w:lang w:val="en-GB"/>
            </w:rPr>
            <w:t xml:space="preserve"> </w:t>
          </w:r>
        </w:p>
        <w:sdt>
          <w:sdtPr>
            <w:rPr>
              <w:rFonts w:eastAsia="Calibri"/>
              <w:kern w:val="22"/>
            </w:rPr>
            <w:alias w:val="dvelop_DDF_32"/>
            <w:tag w:val="dvelop_DDF_32"/>
            <w:id w:val="-1781253919"/>
            <w:placeholder/>
          </w:sdtPr>
          <w:sdtContent>
            <w:p w14:paraId="1BC33955" w14:textId="77777777" w:rsidR="00982F53" w:rsidRPr="00110332" w:rsidRDefault="00982F53" w:rsidP="00020C41">
              <w:pPr>
                <w:jc w:val="center"/>
                <w:rPr>
                  <w:rFonts w:eastAsia="Calibri"/>
                  <w:kern w:val="22"/>
                </w:rPr>
              </w:pPr>
            </w:p>
          </w:sdtContent>
        </w:sdt>
      </w:tc>
      <w:tc>
        <w:tcPr>
          <w:tcW w:w="1928" w:type="dxa"/>
        </w:tcPr>
        <w:p w14:paraId="2B7B3C49" w14:textId="77777777" w:rsidR="00982F53" w:rsidRPr="008E676C" w:rsidRDefault="00982F53" w:rsidP="003A1E8E">
          <w:pPr>
            <w:ind w:right="139"/>
            <w:jc w:val="right"/>
            <w:rPr>
              <w:rStyle w:val="Puslapionumeris"/>
              <w:rFonts w:eastAsia="Calibri"/>
              <w:b/>
              <w:kern w:val="22"/>
              <w:lang w:val="fr-CH"/>
            </w:rPr>
          </w:pPr>
          <w:r w:rsidRPr="008E676C">
            <w:rPr>
              <w:rStyle w:val="Puslapionumeris"/>
              <w:rFonts w:eastAsia="Calibri"/>
              <w:kern w:val="22"/>
              <w:lang w:val="fr-CH"/>
            </w:rPr>
            <w:t xml:space="preserve">Page </w:t>
          </w:r>
          <w:r w:rsidRPr="008E676C">
            <w:rPr>
              <w:rStyle w:val="Puslapionumeris"/>
              <w:rFonts w:eastAsia="Calibri"/>
              <w:b/>
              <w:kern w:val="22"/>
            </w:rPr>
            <w:fldChar w:fldCharType="begin"/>
          </w:r>
          <w:r w:rsidRPr="008E676C">
            <w:rPr>
              <w:rStyle w:val="Puslapionumeris"/>
              <w:rFonts w:eastAsia="Calibri"/>
              <w:b/>
              <w:kern w:val="22"/>
              <w:lang w:val="fr-CH"/>
            </w:rPr>
            <w:instrText xml:space="preserve"> PAGE </w:instrText>
          </w:r>
          <w:r w:rsidRPr="008E676C">
            <w:rPr>
              <w:rStyle w:val="Puslapionumeris"/>
              <w:rFonts w:eastAsia="Calibri"/>
              <w:b/>
              <w:kern w:val="22"/>
            </w:rPr>
            <w:fldChar w:fldCharType="separate"/>
          </w:r>
          <w:r>
            <w:rPr>
              <w:rStyle w:val="Puslapionumeris"/>
              <w:rFonts w:eastAsia="Calibri"/>
              <w:b/>
              <w:noProof/>
              <w:kern w:val="22"/>
              <w:lang w:val="fr-CH"/>
            </w:rPr>
            <w:t>1</w:t>
          </w:r>
          <w:r w:rsidRPr="008E676C">
            <w:rPr>
              <w:rStyle w:val="Puslapionumeris"/>
              <w:rFonts w:eastAsia="Calibri"/>
              <w:b/>
              <w:kern w:val="22"/>
            </w:rPr>
            <w:fldChar w:fldCharType="end"/>
          </w:r>
        </w:p>
        <w:p w14:paraId="31C47E28" w14:textId="77777777" w:rsidR="00982F53" w:rsidRPr="008E676C" w:rsidRDefault="00982F53" w:rsidP="003A1E8E">
          <w:pPr>
            <w:ind w:right="139"/>
            <w:jc w:val="right"/>
            <w:rPr>
              <w:rStyle w:val="Puslapionumeris"/>
              <w:rFonts w:eastAsia="Calibri"/>
              <w:noProof/>
              <w:kern w:val="22"/>
              <w:lang w:val="fr-CH"/>
            </w:rPr>
          </w:pPr>
        </w:p>
        <w:p w14:paraId="5A28A2DD" w14:textId="77777777" w:rsidR="00982F53" w:rsidRPr="008E676C" w:rsidRDefault="00982F53" w:rsidP="003A1E8E">
          <w:pPr>
            <w:pStyle w:val="Antrats"/>
            <w:jc w:val="right"/>
            <w:rPr>
              <w:rFonts w:eastAsia="Calibri"/>
              <w:kern w:val="22"/>
              <w:szCs w:val="24"/>
            </w:rPr>
          </w:pPr>
          <w:r w:rsidRPr="008E676C">
            <w:rPr>
              <w:rStyle w:val="Puslapionumeris"/>
              <w:rFonts w:eastAsia="Calibri"/>
              <w:kern w:val="22"/>
              <w:lang w:val="fr-CH"/>
            </w:rPr>
            <w:t>MM/JJJJ</w:t>
          </w:r>
        </w:p>
      </w:tc>
    </w:tr>
  </w:tbl>
  <w:p w14:paraId="7906D9E6" w14:textId="77777777" w:rsidR="00982F53" w:rsidRDefault="00982F5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30EF6B03"/>
    <w:multiLevelType w:val="hybridMultilevel"/>
    <w:tmpl w:val="62D2867C"/>
    <w:lvl w:ilvl="0" w:tplc="FFFFFFFF">
      <w:start w:val="1"/>
      <w:numFmt w:val="bullet"/>
      <w:lvlText w:val="-"/>
      <w:legacy w:legacy="1" w:legacySpace="0" w:legacyIndent="360"/>
      <w:lvlJc w:val="left"/>
      <w:pPr>
        <w:ind w:left="360" w:hanging="360"/>
      </w:p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074052"/>
    <w:multiLevelType w:val="hybridMultilevel"/>
    <w:tmpl w:val="B7083CB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135038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2" w16cid:durableId="133104521">
    <w:abstractNumId w:val="1"/>
  </w:num>
  <w:num w:numId="3" w16cid:durableId="1883857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53"/>
    <w:rsid w:val="00222FED"/>
    <w:rsid w:val="005F173E"/>
    <w:rsid w:val="008B3AD4"/>
    <w:rsid w:val="00982F53"/>
    <w:rsid w:val="00984A0A"/>
    <w:rsid w:val="00BF3775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5695D33"/>
  <w15:chartTrackingRefBased/>
  <w15:docId w15:val="{FC73ADE0-E7FE-4D6C-BF8F-BB4414C2F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82F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82F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82F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82F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82F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82F5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82F5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82F5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82F5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82F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82F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82F5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82F5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82F5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82F5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82F5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82F5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82F53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82F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82F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82F5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82F5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82F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82F5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82F5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82F5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82F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82F5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82F53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semiHidden/>
    <w:unhideWhenUsed/>
    <w:rsid w:val="00982F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982F53"/>
  </w:style>
  <w:style w:type="paragraph" w:styleId="Porat">
    <w:name w:val="footer"/>
    <w:basedOn w:val="prastasis"/>
    <w:link w:val="PoratDiagrama"/>
    <w:uiPriority w:val="99"/>
    <w:semiHidden/>
    <w:unhideWhenUsed/>
    <w:rsid w:val="00982F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982F53"/>
  </w:style>
  <w:style w:type="character" w:styleId="Puslapionumeris">
    <w:name w:val="page number"/>
    <w:basedOn w:val="Numatytasispastraiposriftas"/>
    <w:rsid w:val="00982F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://www.ema.europa.e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5751</Words>
  <Characters>3279</Characters>
  <Application>Microsoft Office Word</Application>
  <DocSecurity>0</DocSecurity>
  <Lines>27</Lines>
  <Paragraphs>18</Paragraphs>
  <ScaleCrop>false</ScaleCrop>
  <Company/>
  <LinksUpToDate>false</LinksUpToDate>
  <CharactersWithSpaces>9012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2026-09-04T05:38:00Z</dcterms:created>
  <dcterms:modified xsi:type="dcterms:W3CDTF">2026-09-04T05:39:00Z</dcterms:modified>
</cp:coreProperties>
</file>