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08CE" w14:textId="77777777" w:rsidR="00DA6B6D" w:rsidRPr="00206B25" w:rsidRDefault="00DA6B6D" w:rsidP="00DA6B6D">
      <w:pPr>
        <w:keepNext/>
        <w:shd w:val="clear" w:color="auto" w:fill="FFFFFF"/>
        <w:tabs>
          <w:tab w:val="left" w:pos="567"/>
        </w:tabs>
        <w:jc w:val="center"/>
        <w:outlineLvl w:val="1"/>
        <w:rPr>
          <w:shd w:val="clear" w:color="auto" w:fill="FFFFFF"/>
          <w:lang w:val="lt-LT"/>
        </w:rPr>
      </w:pPr>
      <w:r w:rsidRPr="00206B25">
        <w:rPr>
          <w:b/>
          <w:shd w:val="clear" w:color="auto" w:fill="FFFFFF"/>
          <w:lang w:val="lt-LT"/>
        </w:rPr>
        <w:t>Pakuotės lapelis: informacija vartotojui</w:t>
      </w:r>
    </w:p>
    <w:p w14:paraId="606581A7" w14:textId="77777777" w:rsidR="00DA6B6D" w:rsidRPr="00206B25" w:rsidRDefault="00DA6B6D" w:rsidP="00DA6B6D">
      <w:pPr>
        <w:numPr>
          <w:ilvl w:val="12"/>
          <w:numId w:val="0"/>
        </w:numPr>
        <w:shd w:val="clear" w:color="auto" w:fill="FFFFFF"/>
        <w:tabs>
          <w:tab w:val="left" w:pos="708"/>
        </w:tabs>
        <w:jc w:val="center"/>
        <w:rPr>
          <w:shd w:val="clear" w:color="auto" w:fill="FFFFFF"/>
          <w:lang w:val="lt-LT"/>
        </w:rPr>
      </w:pPr>
    </w:p>
    <w:p w14:paraId="312BD410" w14:textId="77777777" w:rsidR="00DA6B6D" w:rsidRPr="00206B25" w:rsidRDefault="00DA6B6D" w:rsidP="00DA6B6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hd w:val="clear" w:color="auto" w:fill="FFFFFF"/>
          <w:lang w:val="lt-LT"/>
        </w:rPr>
      </w:pPr>
      <w:proofErr w:type="spellStart"/>
      <w:r>
        <w:rPr>
          <w:b/>
          <w:shd w:val="clear" w:color="auto" w:fill="FFFFFF"/>
          <w:lang w:val="lt-LT"/>
        </w:rPr>
        <w:t>Octezy</w:t>
      </w:r>
      <w:proofErr w:type="spellEnd"/>
      <w:r w:rsidRPr="00206B25">
        <w:rPr>
          <w:b/>
          <w:shd w:val="clear" w:color="auto" w:fill="FFFFFF"/>
          <w:lang w:val="lt-LT"/>
        </w:rPr>
        <w:t xml:space="preserve"> 1 mg/20 mg/g odos purškalas (tirpalas)</w:t>
      </w:r>
    </w:p>
    <w:p w14:paraId="79732EF8" w14:textId="77777777" w:rsidR="00DA6B6D" w:rsidRPr="00206B25" w:rsidRDefault="00DA6B6D" w:rsidP="00DA6B6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hd w:val="clear" w:color="auto" w:fill="FFFFFF"/>
          <w:lang w:val="lt-LT"/>
        </w:rPr>
      </w:pPr>
      <w:proofErr w:type="spellStart"/>
      <w:r w:rsidRPr="00206B25">
        <w:rPr>
          <w:shd w:val="clear" w:color="auto" w:fill="FFFFFF"/>
          <w:lang w:val="lt-LT"/>
        </w:rPr>
        <w:t>oktenidino</w:t>
      </w:r>
      <w:proofErr w:type="spellEnd"/>
      <w:r w:rsidRPr="00206B25">
        <w:rPr>
          <w:shd w:val="clear" w:color="auto" w:fill="FFFFFF"/>
          <w:lang w:val="lt-LT"/>
        </w:rPr>
        <w:t xml:space="preserve"> </w:t>
      </w:r>
      <w:proofErr w:type="spellStart"/>
      <w:r>
        <w:rPr>
          <w:shd w:val="clear" w:color="auto" w:fill="FFFFFF"/>
          <w:lang w:val="lt-LT"/>
        </w:rPr>
        <w:t>dihidrochloridas</w:t>
      </w:r>
      <w:proofErr w:type="spellEnd"/>
      <w:r w:rsidRPr="00206B25">
        <w:rPr>
          <w:shd w:val="clear" w:color="auto" w:fill="FFFFFF"/>
          <w:lang w:val="lt-LT"/>
        </w:rPr>
        <w:t xml:space="preserve"> / </w:t>
      </w:r>
      <w:proofErr w:type="spellStart"/>
      <w:r w:rsidRPr="00206B25">
        <w:rPr>
          <w:shd w:val="clear" w:color="auto" w:fill="FFFFFF"/>
          <w:lang w:val="lt-LT"/>
        </w:rPr>
        <w:t>fenoksietanolis</w:t>
      </w:r>
      <w:proofErr w:type="spellEnd"/>
    </w:p>
    <w:p w14:paraId="52DDD308" w14:textId="77777777" w:rsidR="00DA6B6D" w:rsidRPr="00206B25" w:rsidRDefault="00DA6B6D" w:rsidP="00DA6B6D">
      <w:pPr>
        <w:rPr>
          <w:lang w:val="lt-LT"/>
        </w:rPr>
      </w:pPr>
    </w:p>
    <w:p w14:paraId="22F5CC53" w14:textId="77777777" w:rsidR="00DA6B6D" w:rsidRPr="00206B25" w:rsidRDefault="00DA6B6D" w:rsidP="00DA6B6D">
      <w:pPr>
        <w:shd w:val="clear" w:color="auto" w:fill="FFFFFF" w:themeFill="background1"/>
        <w:tabs>
          <w:tab w:val="left" w:pos="708"/>
        </w:tabs>
        <w:suppressAutoHyphens/>
        <w:rPr>
          <w:b/>
          <w:noProof/>
          <w:szCs w:val="22"/>
          <w:shd w:val="clear" w:color="auto" w:fill="FFFFFF" w:themeFill="background1"/>
          <w:lang w:val="lt-LT"/>
        </w:rPr>
      </w:pPr>
      <w:r w:rsidRPr="00206B25">
        <w:rPr>
          <w:b/>
          <w:noProof/>
          <w:szCs w:val="22"/>
          <w:shd w:val="clear" w:color="auto" w:fill="FFFFFF" w:themeFill="background1"/>
          <w:lang w:val="lt-LT"/>
        </w:rPr>
        <w:t>Atidžiai perskaitykite visą šį lapelį, prieš pradėdami vartoti šį vaistą, nes jame pateikiama Jums svarbi informacija.</w:t>
      </w:r>
    </w:p>
    <w:p w14:paraId="4AAC4DA4" w14:textId="77777777" w:rsidR="00DA6B6D" w:rsidRPr="00206B25" w:rsidRDefault="00DA6B6D" w:rsidP="00DA6B6D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Cs w:val="22"/>
          <w:shd w:val="clear" w:color="auto" w:fill="FFFFFF" w:themeFill="background1"/>
          <w:lang w:val="lt-LT"/>
        </w:rPr>
      </w:pPr>
      <w:r w:rsidRPr="00206B25">
        <w:rPr>
          <w:szCs w:val="22"/>
          <w:shd w:val="clear" w:color="auto" w:fill="FFFFFF" w:themeFill="background1"/>
          <w:lang w:val="lt-LT"/>
        </w:rPr>
        <w:t>Visada vartokite šį vaistą tiksliai kaip aprašyta šiame lapelyje arba kaip nurodė gydytojas arba vaistininkas.</w:t>
      </w:r>
    </w:p>
    <w:p w14:paraId="4F2B5CFA" w14:textId="77777777" w:rsidR="00DA6B6D" w:rsidRPr="00206B25" w:rsidRDefault="00DA6B6D" w:rsidP="00DA6B6D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napToGrid w:val="0"/>
        <w:ind w:left="567" w:right="-2" w:hanging="567"/>
        <w:rPr>
          <w:szCs w:val="22"/>
          <w:shd w:val="clear" w:color="auto" w:fill="FFFFFF" w:themeFill="background1"/>
          <w:lang w:val="lt-LT"/>
        </w:rPr>
      </w:pPr>
      <w:r w:rsidRPr="00206B25">
        <w:rPr>
          <w:noProof/>
          <w:szCs w:val="22"/>
          <w:shd w:val="clear" w:color="auto" w:fill="FFFFFF" w:themeFill="background1"/>
          <w:lang w:val="lt-LT"/>
        </w:rPr>
        <w:t>Neišmeskite šio lapelio, nes vėl gali prireikti jį perskaityti.</w:t>
      </w:r>
      <w:r w:rsidRPr="00206B25">
        <w:rPr>
          <w:szCs w:val="22"/>
          <w:shd w:val="clear" w:color="auto" w:fill="FFFFFF" w:themeFill="background1"/>
          <w:lang w:val="lt-LT"/>
        </w:rPr>
        <w:t xml:space="preserve"> </w:t>
      </w:r>
    </w:p>
    <w:p w14:paraId="4D9AB8D6" w14:textId="77777777" w:rsidR="00DA6B6D" w:rsidRPr="00206B25" w:rsidRDefault="00DA6B6D" w:rsidP="00DA6B6D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napToGrid w:val="0"/>
        <w:ind w:left="567" w:right="-2" w:hanging="567"/>
        <w:rPr>
          <w:noProof/>
          <w:szCs w:val="22"/>
          <w:shd w:val="clear" w:color="auto" w:fill="FFFFFF" w:themeFill="background1"/>
          <w:lang w:val="lt-LT"/>
        </w:rPr>
      </w:pPr>
      <w:r w:rsidRPr="00206B25">
        <w:rPr>
          <w:noProof/>
          <w:szCs w:val="22"/>
          <w:shd w:val="clear" w:color="auto" w:fill="FFFFFF" w:themeFill="background1"/>
          <w:lang w:val="lt-LT"/>
        </w:rPr>
        <w:t>Jeigu norite sužinoti daugiau arba pasitarti, kreipkitės į vaistininką.</w:t>
      </w:r>
    </w:p>
    <w:p w14:paraId="43B1D7A9" w14:textId="77777777" w:rsidR="00DA6B6D" w:rsidRPr="00206B25" w:rsidRDefault="00DA6B6D" w:rsidP="00DA6B6D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napToGrid w:val="0"/>
        <w:ind w:left="567" w:right="-2" w:hanging="567"/>
        <w:rPr>
          <w:noProof/>
          <w:szCs w:val="22"/>
          <w:shd w:val="clear" w:color="auto" w:fill="FFFFFF" w:themeFill="background1"/>
          <w:lang w:val="lt-LT"/>
        </w:rPr>
      </w:pPr>
      <w:r w:rsidRPr="00206B25">
        <w:rPr>
          <w:noProof/>
          <w:szCs w:val="22"/>
          <w:shd w:val="clear" w:color="auto" w:fill="FFFFFF" w:themeFill="background1"/>
          <w:lang w:val="lt-LT"/>
        </w:rPr>
        <w:t>Jeigu pasireiškė šalutinis poveikis (net jeigu jis šiame lapelyje nenurodytas), kreipkitės į gydytoją arba vaistininką. Žr. 4 skyrių.</w:t>
      </w:r>
    </w:p>
    <w:p w14:paraId="18AB5A25" w14:textId="77777777" w:rsidR="00DA6B6D" w:rsidRPr="00206B25" w:rsidRDefault="00DA6B6D" w:rsidP="00DA6B6D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napToGrid w:val="0"/>
        <w:ind w:left="567" w:right="-2" w:hanging="567"/>
        <w:rPr>
          <w:noProof/>
          <w:szCs w:val="22"/>
          <w:shd w:val="clear" w:color="auto" w:fill="FFFFFF" w:themeFill="background1"/>
          <w:lang w:val="lt-LT"/>
        </w:rPr>
      </w:pPr>
      <w:r w:rsidRPr="00206B25">
        <w:rPr>
          <w:noProof/>
          <w:szCs w:val="22"/>
          <w:shd w:val="clear" w:color="auto" w:fill="FFFFFF" w:themeFill="background1"/>
          <w:lang w:val="lt-LT"/>
        </w:rPr>
        <w:t>Jeigu per 2 savaites Jūsų savijauta nepagerėjo arba net pablogėjo, kreipkitės į gydytoją.</w:t>
      </w:r>
    </w:p>
    <w:p w14:paraId="00ADF890" w14:textId="77777777" w:rsidR="00DA6B6D" w:rsidRPr="00206B25" w:rsidRDefault="00DA6B6D" w:rsidP="00DA6B6D">
      <w:pPr>
        <w:shd w:val="clear" w:color="auto" w:fill="FFFFFF" w:themeFill="background1"/>
        <w:tabs>
          <w:tab w:val="left" w:pos="708"/>
        </w:tabs>
        <w:ind w:right="-2"/>
        <w:rPr>
          <w:szCs w:val="22"/>
          <w:shd w:val="clear" w:color="auto" w:fill="FFFFFF" w:themeFill="background1"/>
          <w:lang w:val="lt-LT"/>
        </w:rPr>
      </w:pPr>
    </w:p>
    <w:p w14:paraId="2D256BDA" w14:textId="77777777" w:rsidR="00DA6B6D" w:rsidRPr="00206B25" w:rsidRDefault="00DA6B6D" w:rsidP="00DA6B6D">
      <w:pPr>
        <w:keepNext/>
        <w:shd w:val="clear" w:color="auto" w:fill="FFFFFF"/>
        <w:tabs>
          <w:tab w:val="left" w:pos="567"/>
        </w:tabs>
        <w:spacing w:line="260" w:lineRule="exact"/>
        <w:jc w:val="both"/>
        <w:outlineLvl w:val="3"/>
        <w:rPr>
          <w:bCs/>
          <w:shd w:val="clear" w:color="auto" w:fill="FFFFFF"/>
          <w:lang w:val="lt-LT"/>
        </w:rPr>
      </w:pPr>
      <w:r w:rsidRPr="00206B25">
        <w:rPr>
          <w:b/>
          <w:bCs/>
          <w:noProof/>
          <w:shd w:val="clear" w:color="auto" w:fill="FFFFFF"/>
          <w:lang w:val="lt-LT"/>
        </w:rPr>
        <w:t>Apie ką rašoma šiame lapelyje?</w:t>
      </w:r>
    </w:p>
    <w:p w14:paraId="0FA7653D" w14:textId="77777777" w:rsidR="00DA6B6D" w:rsidRPr="00206B25" w:rsidRDefault="00DA6B6D" w:rsidP="00DA6B6D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</w:p>
    <w:p w14:paraId="23E38860" w14:textId="77777777" w:rsidR="00DA6B6D" w:rsidRPr="00206B25" w:rsidRDefault="00DA6B6D" w:rsidP="00DA6B6D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206B25">
        <w:rPr>
          <w:shd w:val="clear" w:color="auto" w:fill="FFFFFF"/>
          <w:lang w:val="lt-LT"/>
        </w:rPr>
        <w:t>1.</w:t>
      </w:r>
      <w:r w:rsidRPr="00206B25">
        <w:rPr>
          <w:shd w:val="clear" w:color="auto" w:fill="FFFFFF"/>
          <w:lang w:val="lt-LT"/>
        </w:rPr>
        <w:tab/>
        <w:t xml:space="preserve">Kas yra </w:t>
      </w:r>
      <w:proofErr w:type="spellStart"/>
      <w:r>
        <w:rPr>
          <w:shd w:val="clear" w:color="auto" w:fill="FFFFFF"/>
          <w:lang w:val="lt-LT"/>
        </w:rPr>
        <w:t>Octezy</w:t>
      </w:r>
      <w:proofErr w:type="spellEnd"/>
      <w:r w:rsidRPr="00206B25">
        <w:rPr>
          <w:shd w:val="clear" w:color="auto" w:fill="FFFFFF"/>
          <w:lang w:val="lt-LT"/>
        </w:rPr>
        <w:t xml:space="preserve"> ir kam jis vartojamas</w:t>
      </w:r>
    </w:p>
    <w:p w14:paraId="6AF39756" w14:textId="77777777" w:rsidR="00DA6B6D" w:rsidRPr="00206B25" w:rsidRDefault="00DA6B6D" w:rsidP="00DA6B6D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noProof/>
          <w:shd w:val="clear" w:color="auto" w:fill="FFFFFF"/>
          <w:lang w:val="lt-LT"/>
        </w:rPr>
      </w:pPr>
      <w:r w:rsidRPr="00206B25">
        <w:rPr>
          <w:shd w:val="clear" w:color="auto" w:fill="FFFFFF"/>
          <w:lang w:val="lt-LT"/>
        </w:rPr>
        <w:t>2.</w:t>
      </w:r>
      <w:r w:rsidRPr="00206B25">
        <w:rPr>
          <w:shd w:val="clear" w:color="auto" w:fill="FFFFFF"/>
          <w:lang w:val="lt-LT"/>
        </w:rPr>
        <w:tab/>
      </w:r>
      <w:r w:rsidRPr="00206B25">
        <w:rPr>
          <w:noProof/>
          <w:shd w:val="clear" w:color="auto" w:fill="FFFFFF"/>
          <w:lang w:val="lt-LT"/>
        </w:rPr>
        <w:t xml:space="preserve">Kas žinotina prieš vartojant </w:t>
      </w:r>
      <w:r>
        <w:rPr>
          <w:noProof/>
          <w:shd w:val="clear" w:color="auto" w:fill="FFFFFF"/>
          <w:lang w:val="lt-LT"/>
        </w:rPr>
        <w:t>Octezy</w:t>
      </w:r>
    </w:p>
    <w:p w14:paraId="1E01B93D" w14:textId="77777777" w:rsidR="00DA6B6D" w:rsidRPr="00206B25" w:rsidRDefault="00DA6B6D" w:rsidP="00DA6B6D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206B25">
        <w:rPr>
          <w:shd w:val="clear" w:color="auto" w:fill="FFFFFF"/>
          <w:lang w:val="lt-LT"/>
        </w:rPr>
        <w:t>3.</w:t>
      </w:r>
      <w:r w:rsidRPr="00206B25">
        <w:rPr>
          <w:shd w:val="clear" w:color="auto" w:fill="FFFFFF"/>
          <w:lang w:val="lt-LT"/>
        </w:rPr>
        <w:tab/>
      </w:r>
      <w:r w:rsidRPr="00206B25">
        <w:rPr>
          <w:noProof/>
          <w:shd w:val="clear" w:color="auto" w:fill="FFFFFF"/>
          <w:lang w:val="lt-LT"/>
        </w:rPr>
        <w:t xml:space="preserve">Kaip vartoti </w:t>
      </w:r>
      <w:proofErr w:type="spellStart"/>
      <w:r>
        <w:rPr>
          <w:shd w:val="clear" w:color="auto" w:fill="FFFFFF"/>
          <w:lang w:val="lt-LT"/>
        </w:rPr>
        <w:t>Octezy</w:t>
      </w:r>
      <w:proofErr w:type="spellEnd"/>
    </w:p>
    <w:p w14:paraId="432C261D" w14:textId="77777777" w:rsidR="00DA6B6D" w:rsidRPr="00206B25" w:rsidRDefault="00DA6B6D" w:rsidP="00DA6B6D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206B25">
        <w:rPr>
          <w:shd w:val="clear" w:color="auto" w:fill="FFFFFF"/>
          <w:lang w:val="lt-LT"/>
        </w:rPr>
        <w:t>4.</w:t>
      </w:r>
      <w:r w:rsidRPr="00206B25">
        <w:rPr>
          <w:shd w:val="clear" w:color="auto" w:fill="FFFFFF"/>
          <w:lang w:val="lt-LT"/>
        </w:rPr>
        <w:tab/>
        <w:t xml:space="preserve">Galimas šalutinis poveikis </w:t>
      </w:r>
    </w:p>
    <w:p w14:paraId="0FBEEEEB" w14:textId="77777777" w:rsidR="00DA6B6D" w:rsidRPr="00206B25" w:rsidRDefault="00DA6B6D" w:rsidP="00DA6B6D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206B25">
        <w:rPr>
          <w:shd w:val="clear" w:color="auto" w:fill="FFFFFF"/>
          <w:lang w:val="lt-LT"/>
        </w:rPr>
        <w:t>5.</w:t>
      </w:r>
      <w:r w:rsidRPr="00206B25">
        <w:rPr>
          <w:shd w:val="clear" w:color="auto" w:fill="FFFFFF"/>
          <w:lang w:val="lt-LT"/>
        </w:rPr>
        <w:tab/>
        <w:t xml:space="preserve">Kaip laikyti </w:t>
      </w:r>
      <w:proofErr w:type="spellStart"/>
      <w:r>
        <w:rPr>
          <w:shd w:val="clear" w:color="auto" w:fill="FFFFFF"/>
          <w:lang w:val="lt-LT"/>
        </w:rPr>
        <w:t>Octezy</w:t>
      </w:r>
      <w:proofErr w:type="spellEnd"/>
    </w:p>
    <w:p w14:paraId="2AE072AE" w14:textId="77777777" w:rsidR="00DA6B6D" w:rsidRPr="00206B25" w:rsidRDefault="00DA6B6D" w:rsidP="00DA6B6D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206B25">
        <w:rPr>
          <w:shd w:val="clear" w:color="auto" w:fill="FFFFFF"/>
          <w:lang w:val="lt-LT"/>
        </w:rPr>
        <w:t>6.</w:t>
      </w:r>
      <w:r w:rsidRPr="00206B25">
        <w:rPr>
          <w:shd w:val="clear" w:color="auto" w:fill="FFFFFF"/>
          <w:lang w:val="lt-LT"/>
        </w:rPr>
        <w:tab/>
      </w:r>
      <w:r w:rsidRPr="00206B25">
        <w:rPr>
          <w:noProof/>
          <w:shd w:val="clear" w:color="auto" w:fill="FFFFFF"/>
          <w:lang w:val="lt-LT"/>
        </w:rPr>
        <w:t>Pakuotės turinys ir kita informacija</w:t>
      </w:r>
    </w:p>
    <w:p w14:paraId="7F9C57B9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shd w:val="clear" w:color="auto" w:fill="FFFFFF"/>
          <w:lang w:val="lt-LT"/>
        </w:rPr>
      </w:pPr>
    </w:p>
    <w:p w14:paraId="2BDE3E3B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shd w:val="clear" w:color="auto" w:fill="FFFFFF"/>
          <w:lang w:val="lt-LT"/>
        </w:rPr>
      </w:pPr>
    </w:p>
    <w:p w14:paraId="0806382D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206B25">
        <w:rPr>
          <w:b/>
          <w:noProof/>
          <w:lang w:val="lt-LT"/>
        </w:rPr>
        <w:t>1.</w:t>
      </w:r>
      <w:r w:rsidRPr="00206B25">
        <w:rPr>
          <w:b/>
          <w:noProof/>
          <w:lang w:val="lt-LT"/>
        </w:rPr>
        <w:tab/>
        <w:t xml:space="preserve">Kas yra </w:t>
      </w:r>
      <w:r>
        <w:rPr>
          <w:b/>
          <w:noProof/>
          <w:lang w:val="lt-LT"/>
        </w:rPr>
        <w:t>Octezy</w:t>
      </w:r>
      <w:r w:rsidRPr="00206B25">
        <w:rPr>
          <w:b/>
          <w:noProof/>
          <w:lang w:val="lt-LT"/>
        </w:rPr>
        <w:t xml:space="preserve"> ir kam jis vartojamas</w:t>
      </w:r>
    </w:p>
    <w:p w14:paraId="71A5C88C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000B9787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sudėtyje yra veikliųjų medžiagų </w:t>
      </w:r>
      <w:proofErr w:type="spellStart"/>
      <w:r w:rsidRPr="00206B25">
        <w:rPr>
          <w:lang w:val="lt-LT"/>
        </w:rPr>
        <w:t>oktenidino</w:t>
      </w:r>
      <w:proofErr w:type="spellEnd"/>
      <w:r w:rsidRPr="00206B25">
        <w:rPr>
          <w:lang w:val="lt-LT"/>
        </w:rPr>
        <w:t xml:space="preserve"> </w:t>
      </w:r>
      <w:proofErr w:type="spellStart"/>
      <w:r>
        <w:rPr>
          <w:lang w:val="lt-LT"/>
        </w:rPr>
        <w:t>dihidrochlorido</w:t>
      </w:r>
      <w:proofErr w:type="spellEnd"/>
      <w:r w:rsidRPr="00206B25">
        <w:rPr>
          <w:lang w:val="lt-LT"/>
        </w:rPr>
        <w:t xml:space="preserve"> (antiseptiko bei </w:t>
      </w:r>
      <w:proofErr w:type="spellStart"/>
      <w:r w:rsidRPr="00206B25">
        <w:rPr>
          <w:lang w:val="lt-LT"/>
        </w:rPr>
        <w:t>dezinfekanto</w:t>
      </w:r>
      <w:proofErr w:type="spellEnd"/>
      <w:r w:rsidRPr="00206B25">
        <w:rPr>
          <w:lang w:val="lt-LT"/>
        </w:rPr>
        <w:t xml:space="preserve">) ir </w:t>
      </w:r>
      <w:proofErr w:type="spellStart"/>
      <w:r w:rsidRPr="00206B25">
        <w:rPr>
          <w:lang w:val="lt-LT"/>
        </w:rPr>
        <w:t>fenoksietanolio</w:t>
      </w:r>
      <w:proofErr w:type="spellEnd"/>
      <w:r w:rsidRPr="00206B25">
        <w:rPr>
          <w:lang w:val="lt-LT"/>
        </w:rPr>
        <w:t xml:space="preserve"> (</w:t>
      </w:r>
      <w:proofErr w:type="spellStart"/>
      <w:r w:rsidRPr="00206B25">
        <w:rPr>
          <w:lang w:val="lt-LT"/>
        </w:rPr>
        <w:t>baktericido</w:t>
      </w:r>
      <w:proofErr w:type="spellEnd"/>
      <w:r w:rsidRPr="00206B25">
        <w:rPr>
          <w:lang w:val="lt-LT"/>
        </w:rPr>
        <w:t xml:space="preserve">). </w:t>
      </w:r>
    </w:p>
    <w:p w14:paraId="57C0C279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18F19126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Jis vartojamas ant odos visų amžiaus grupių pacientų kartotiniam</w:t>
      </w:r>
      <w:r>
        <w:rPr>
          <w:lang w:val="lt-LT"/>
        </w:rPr>
        <w:t>,</w:t>
      </w:r>
      <w:r w:rsidRPr="00206B25">
        <w:rPr>
          <w:lang w:val="lt-LT"/>
        </w:rPr>
        <w:t xml:space="preserve"> trumpalaikiam</w:t>
      </w:r>
      <w:r>
        <w:rPr>
          <w:lang w:val="lt-LT"/>
        </w:rPr>
        <w:t>,</w:t>
      </w:r>
      <w:r w:rsidRPr="00206B25">
        <w:rPr>
          <w:lang w:val="lt-LT"/>
        </w:rPr>
        <w:t xml:space="preserve"> pagalbiniam</w:t>
      </w:r>
      <w:r>
        <w:rPr>
          <w:lang w:val="lt-LT"/>
        </w:rPr>
        <w:t>,</w:t>
      </w:r>
      <w:r w:rsidRPr="00206B25">
        <w:rPr>
          <w:lang w:val="lt-LT"/>
        </w:rPr>
        <w:t xml:space="preserve"> mažų paviršinių žaizdų antiseptiniam gydymui.</w:t>
      </w:r>
    </w:p>
    <w:p w14:paraId="065A2338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4B05C89A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37ED8AB2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206B25">
        <w:rPr>
          <w:b/>
          <w:noProof/>
          <w:lang w:val="lt-LT"/>
        </w:rPr>
        <w:t>2.</w:t>
      </w:r>
      <w:r w:rsidRPr="00206B25">
        <w:rPr>
          <w:b/>
          <w:noProof/>
          <w:lang w:val="lt-LT"/>
        </w:rPr>
        <w:tab/>
        <w:t xml:space="preserve">Kas žinotina prieš vartojant </w:t>
      </w:r>
      <w:r>
        <w:rPr>
          <w:b/>
          <w:noProof/>
          <w:lang w:val="lt-LT"/>
        </w:rPr>
        <w:t>Octezy</w:t>
      </w:r>
      <w:r w:rsidRPr="00206B25">
        <w:rPr>
          <w:b/>
          <w:noProof/>
          <w:lang w:val="lt-LT"/>
        </w:rPr>
        <w:t xml:space="preserve">  </w:t>
      </w:r>
    </w:p>
    <w:p w14:paraId="2EEEA4D5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143654E0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t>Octezy</w:t>
      </w:r>
      <w:r w:rsidRPr="00206B25">
        <w:rPr>
          <w:b/>
          <w:bCs/>
          <w:noProof/>
          <w:lang w:val="lt-LT"/>
        </w:rPr>
        <w:t xml:space="preserve"> vartoti draudžiama:</w:t>
      </w:r>
    </w:p>
    <w:p w14:paraId="0362D285" w14:textId="77777777" w:rsidR="00DA6B6D" w:rsidRPr="00206B25" w:rsidRDefault="00DA6B6D" w:rsidP="00DA6B6D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adjustRightInd w:val="0"/>
        <w:snapToGrid w:val="0"/>
        <w:ind w:left="426" w:hanging="426"/>
        <w:rPr>
          <w:lang w:val="lt-LT"/>
        </w:rPr>
      </w:pPr>
      <w:r w:rsidRPr="00206B25">
        <w:rPr>
          <w:lang w:val="lt-LT"/>
        </w:rPr>
        <w:t xml:space="preserve">jeigu yra alergija </w:t>
      </w:r>
      <w:proofErr w:type="spellStart"/>
      <w:r w:rsidRPr="00206B25">
        <w:rPr>
          <w:lang w:val="lt-LT"/>
        </w:rPr>
        <w:t>oktenidino</w:t>
      </w:r>
      <w:proofErr w:type="spellEnd"/>
      <w:r w:rsidRPr="00206B25">
        <w:rPr>
          <w:lang w:val="lt-LT"/>
        </w:rPr>
        <w:t xml:space="preserve"> </w:t>
      </w:r>
      <w:proofErr w:type="spellStart"/>
      <w:r>
        <w:rPr>
          <w:lang w:val="lt-LT"/>
        </w:rPr>
        <w:t>di</w:t>
      </w:r>
      <w:r w:rsidRPr="00206B25">
        <w:rPr>
          <w:lang w:val="lt-LT"/>
        </w:rPr>
        <w:t>hidrochloridui</w:t>
      </w:r>
      <w:proofErr w:type="spellEnd"/>
      <w:r w:rsidRPr="00206B25">
        <w:rPr>
          <w:lang w:val="lt-LT"/>
        </w:rPr>
        <w:t xml:space="preserve">, </w:t>
      </w:r>
      <w:proofErr w:type="spellStart"/>
      <w:r w:rsidRPr="00206B25">
        <w:rPr>
          <w:lang w:val="lt-LT"/>
        </w:rPr>
        <w:t>fenoksietanoliui</w:t>
      </w:r>
      <w:proofErr w:type="spellEnd"/>
      <w:r w:rsidRPr="00206B25">
        <w:rPr>
          <w:lang w:val="lt-LT"/>
        </w:rPr>
        <w:t xml:space="preserve"> arba bet kuriai pagalbinei šio vaisto medžiagai (jos išvardytos 6 skyriuje).</w:t>
      </w:r>
    </w:p>
    <w:p w14:paraId="0132F430" w14:textId="77777777" w:rsidR="00DA6B6D" w:rsidRPr="00206B25" w:rsidRDefault="00DA6B6D" w:rsidP="00DA6B6D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adjustRightInd w:val="0"/>
        <w:snapToGrid w:val="0"/>
        <w:ind w:left="426" w:hanging="426"/>
        <w:rPr>
          <w:lang w:val="lt-LT"/>
        </w:rPr>
      </w:pPr>
      <w:r w:rsidRPr="00206B25">
        <w:rPr>
          <w:lang w:val="lt-LT"/>
        </w:rPr>
        <w:t>pilv</w:t>
      </w:r>
      <w:r>
        <w:rPr>
          <w:lang w:val="lt-LT"/>
        </w:rPr>
        <w:t>o ertmės</w:t>
      </w:r>
      <w:r w:rsidRPr="00206B25">
        <w:rPr>
          <w:lang w:val="lt-LT"/>
        </w:rPr>
        <w:t xml:space="preserve"> (t. y. operacijos metu [</w:t>
      </w:r>
      <w:proofErr w:type="spellStart"/>
      <w:r w:rsidRPr="00206B25">
        <w:rPr>
          <w:lang w:val="lt-LT"/>
        </w:rPr>
        <w:t>intraoperaciniam</w:t>
      </w:r>
      <w:proofErr w:type="spellEnd"/>
      <w:r w:rsidRPr="00206B25">
        <w:rPr>
          <w:lang w:val="lt-LT"/>
        </w:rPr>
        <w:t>]), šlapimo pūslės ar ausies būgnelio</w:t>
      </w:r>
      <w:r>
        <w:rPr>
          <w:lang w:val="lt-LT"/>
        </w:rPr>
        <w:t xml:space="preserve"> plovimui</w:t>
      </w:r>
      <w:r w:rsidRPr="00206B25">
        <w:rPr>
          <w:lang w:val="lt-LT"/>
        </w:rPr>
        <w:t>.</w:t>
      </w:r>
    </w:p>
    <w:p w14:paraId="1ACE8DF0" w14:textId="77777777" w:rsidR="00DA6B6D" w:rsidRPr="00206B25" w:rsidRDefault="00DA6B6D" w:rsidP="00DA6B6D">
      <w:pPr>
        <w:widowControl w:val="0"/>
        <w:tabs>
          <w:tab w:val="left" w:pos="708"/>
        </w:tabs>
        <w:autoSpaceDE w:val="0"/>
        <w:autoSpaceDN w:val="0"/>
        <w:adjustRightInd w:val="0"/>
        <w:ind w:left="426"/>
        <w:rPr>
          <w:lang w:val="lt-LT"/>
        </w:rPr>
      </w:pPr>
    </w:p>
    <w:p w14:paraId="0127E205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206B25">
        <w:rPr>
          <w:b/>
          <w:bCs/>
          <w:noProof/>
          <w:lang w:val="lt-LT"/>
        </w:rPr>
        <w:t xml:space="preserve">Įspėjimai ir atsargumo priemonės </w:t>
      </w:r>
    </w:p>
    <w:p w14:paraId="721690C6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Pasitarkite su gydytoju</w:t>
      </w:r>
      <w:r>
        <w:rPr>
          <w:lang w:val="lt-LT"/>
        </w:rPr>
        <w:t xml:space="preserve">, </w:t>
      </w:r>
      <w:r w:rsidRPr="00206B25">
        <w:rPr>
          <w:lang w:val="lt-LT"/>
        </w:rPr>
        <w:t>vaistininku</w:t>
      </w:r>
      <w:r>
        <w:rPr>
          <w:lang w:val="lt-LT"/>
        </w:rPr>
        <w:t xml:space="preserve"> arba slaugytoju</w:t>
      </w:r>
      <w:r w:rsidRPr="00206B25">
        <w:rPr>
          <w:lang w:val="lt-LT"/>
        </w:rPr>
        <w:t xml:space="preserve">, prieš pradėdami vartoti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>.</w:t>
      </w:r>
    </w:p>
    <w:p w14:paraId="66BCF1E7" w14:textId="77777777" w:rsidR="00DA6B6D" w:rsidRPr="00206B25" w:rsidRDefault="00DA6B6D" w:rsidP="00DA6B6D">
      <w:pPr>
        <w:tabs>
          <w:tab w:val="left" w:pos="567"/>
        </w:tabs>
        <w:rPr>
          <w:lang w:val="lt-LT"/>
        </w:rPr>
      </w:pPr>
      <w:bookmarkStart w:id="0" w:name="_Hlk173237842"/>
      <w:r w:rsidRPr="0044187E">
        <w:rPr>
          <w:lang w:val="lt-LT"/>
        </w:rPr>
        <w:t>Nevartokite vaisto dide</w:t>
      </w:r>
      <w:r>
        <w:rPr>
          <w:lang w:val="lt-LT"/>
        </w:rPr>
        <w:t>sniais</w:t>
      </w:r>
      <w:r w:rsidRPr="0044187E">
        <w:rPr>
          <w:lang w:val="lt-LT"/>
        </w:rPr>
        <w:t xml:space="preserve"> kiekiais nei reikia, nenurykite jo ir neleiskite jam patekti į kraujotakos sistemą, </w:t>
      </w:r>
      <w:r>
        <w:rPr>
          <w:lang w:val="lt-LT"/>
        </w:rPr>
        <w:t>pavyzdžiui, netyčia suleidus.</w:t>
      </w:r>
      <w:bookmarkEnd w:id="0"/>
    </w:p>
    <w:p w14:paraId="7999232D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02E763A5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Siekiant išvengti audinių pažeidimo, reikia būti atsargiems naudojant šio vaistą ir užtikrinti, kad vaisto nebūtų naudojama spaudžiant ar suleidžiant į audinius.</w:t>
      </w:r>
    </w:p>
    <w:p w14:paraId="01E672CF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00CF15B8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Esant žaizdai su ertmėmis (didesnės, gilesnės žaizdos, kai trūksta dalies odos), turite užtikrinti, kad šis </w:t>
      </w:r>
      <w:r>
        <w:rPr>
          <w:szCs w:val="22"/>
          <w:lang w:val="lt-LT"/>
        </w:rPr>
        <w:t>žaizdos skystis galėtų nutekėti</w:t>
      </w:r>
      <w:r w:rsidRPr="00206B25">
        <w:rPr>
          <w:lang w:val="lt-LT"/>
        </w:rPr>
        <w:t xml:space="preserve"> (t. y. </w:t>
      </w:r>
      <w:r w:rsidRPr="006B159C">
        <w:rPr>
          <w:szCs w:val="22"/>
          <w:lang w:val="lt-LT"/>
        </w:rPr>
        <w:t>paliekamas drenas ar suformuojamas atviras odos lopas</w:t>
      </w:r>
      <w:r w:rsidRPr="00206B25">
        <w:rPr>
          <w:lang w:val="lt-LT"/>
        </w:rPr>
        <w:t>).</w:t>
      </w:r>
    </w:p>
    <w:p w14:paraId="2380E5E5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23003AEE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  <w:r w:rsidRPr="00206B25">
        <w:rPr>
          <w:lang w:val="lt-LT"/>
        </w:rPr>
        <w:t xml:space="preserve">Reikia vengti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vartoti </w:t>
      </w:r>
      <w:r>
        <w:rPr>
          <w:lang w:val="lt-LT"/>
        </w:rPr>
        <w:t>ant</w:t>
      </w:r>
      <w:r w:rsidRPr="00206B25">
        <w:rPr>
          <w:lang w:val="lt-LT"/>
        </w:rPr>
        <w:t xml:space="preserve"> aki</w:t>
      </w:r>
      <w:r>
        <w:rPr>
          <w:lang w:val="lt-LT"/>
        </w:rPr>
        <w:t>ų</w:t>
      </w:r>
      <w:r w:rsidRPr="00206B25">
        <w:rPr>
          <w:lang w:val="lt-LT"/>
        </w:rPr>
        <w:t xml:space="preserve">. Patekus </w:t>
      </w:r>
      <w:r>
        <w:rPr>
          <w:lang w:val="lt-LT"/>
        </w:rPr>
        <w:t>ant</w:t>
      </w:r>
      <w:r w:rsidRPr="00206B25">
        <w:rPr>
          <w:lang w:val="lt-LT"/>
        </w:rPr>
        <w:t xml:space="preserve"> aki</w:t>
      </w:r>
      <w:r>
        <w:rPr>
          <w:lang w:val="lt-LT"/>
        </w:rPr>
        <w:t>ų</w:t>
      </w:r>
      <w:r w:rsidRPr="00206B25">
        <w:rPr>
          <w:lang w:val="lt-LT"/>
        </w:rPr>
        <w:t xml:space="preserve">, nedelsdami </w:t>
      </w:r>
      <w:r>
        <w:rPr>
          <w:lang w:val="lt-LT"/>
        </w:rPr>
        <w:t>gausiai</w:t>
      </w:r>
      <w:r w:rsidRPr="00206B25">
        <w:rPr>
          <w:lang w:val="lt-LT"/>
        </w:rPr>
        <w:t xml:space="preserve"> pra</w:t>
      </w:r>
      <w:r>
        <w:rPr>
          <w:lang w:val="lt-LT"/>
        </w:rPr>
        <w:t>plaukite</w:t>
      </w:r>
      <w:r w:rsidRPr="00206B25">
        <w:rPr>
          <w:lang w:val="lt-LT"/>
        </w:rPr>
        <w:t xml:space="preserve"> vandeniu.</w:t>
      </w:r>
    </w:p>
    <w:p w14:paraId="5AE17F39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</w:p>
    <w:p w14:paraId="17DA817B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206B25">
        <w:rPr>
          <w:b/>
          <w:bCs/>
          <w:noProof/>
          <w:lang w:val="lt-LT"/>
        </w:rPr>
        <w:t xml:space="preserve">Vaikams </w:t>
      </w:r>
    </w:p>
    <w:p w14:paraId="34A60202" w14:textId="77777777" w:rsidR="00DA6B6D" w:rsidRPr="00206B25" w:rsidRDefault="00DA6B6D" w:rsidP="00DA6B6D">
      <w:pPr>
        <w:numPr>
          <w:ilvl w:val="12"/>
          <w:numId w:val="0"/>
        </w:numPr>
        <w:rPr>
          <w:lang w:val="lt-LT"/>
        </w:rPr>
      </w:pPr>
      <w:r w:rsidRPr="00206B25">
        <w:rPr>
          <w:lang w:val="lt-LT"/>
        </w:rPr>
        <w:t xml:space="preserve">Naujagimiams, ypač neišnešiotiems, vartokite atsargiai.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gali sukelti sunkių odos pažeidimų. Pašalinkite vaisto perteklių ir užtikrinkite, kad tirpalo neliktų ant odos ilgiau nei reikia (įskaitant medžiagas, tiesiogiai besiliečiančias su pacientu, ant kurių </w:t>
      </w:r>
      <w:r>
        <w:rPr>
          <w:lang w:val="lt-LT"/>
        </w:rPr>
        <w:t xml:space="preserve">yra </w:t>
      </w:r>
      <w:r w:rsidRPr="00206B25">
        <w:rPr>
          <w:lang w:val="lt-LT"/>
        </w:rPr>
        <w:t>tirpal</w:t>
      </w:r>
      <w:r>
        <w:rPr>
          <w:lang w:val="lt-LT"/>
        </w:rPr>
        <w:t>o lašų</w:t>
      </w:r>
      <w:r w:rsidRPr="00206B25">
        <w:rPr>
          <w:lang w:val="lt-LT"/>
        </w:rPr>
        <w:t>).</w:t>
      </w:r>
    </w:p>
    <w:p w14:paraId="5FA7D4A6" w14:textId="77777777" w:rsidR="00DA6B6D" w:rsidRPr="00206B25" w:rsidRDefault="00DA6B6D" w:rsidP="00DA6B6D">
      <w:pPr>
        <w:autoSpaceDE w:val="0"/>
        <w:autoSpaceDN w:val="0"/>
        <w:adjustRightInd w:val="0"/>
        <w:rPr>
          <w:szCs w:val="22"/>
          <w:lang w:val="lt-LT"/>
        </w:rPr>
      </w:pPr>
    </w:p>
    <w:p w14:paraId="4495E0E9" w14:textId="77777777" w:rsidR="00DA6B6D" w:rsidRPr="00206B25" w:rsidRDefault="00DA6B6D" w:rsidP="00DA6B6D">
      <w:pPr>
        <w:autoSpaceDE w:val="0"/>
        <w:autoSpaceDN w:val="0"/>
        <w:adjustRightInd w:val="0"/>
        <w:rPr>
          <w:szCs w:val="22"/>
          <w:lang w:val="lt-LT"/>
        </w:rPr>
      </w:pPr>
      <w:bookmarkStart w:id="1" w:name="_Hlk173237932"/>
      <w:r w:rsidRPr="00730BA3">
        <w:rPr>
          <w:szCs w:val="22"/>
          <w:lang w:val="lt-LT"/>
        </w:rPr>
        <w:t xml:space="preserve">Jaunesniems nei 6 metų vaikams </w:t>
      </w:r>
      <w:proofErr w:type="spellStart"/>
      <w:r w:rsidRPr="00730BA3">
        <w:rPr>
          <w:szCs w:val="22"/>
          <w:lang w:val="lt-LT"/>
        </w:rPr>
        <w:t>Octezy</w:t>
      </w:r>
      <w:proofErr w:type="spellEnd"/>
      <w:r w:rsidRPr="00730BA3">
        <w:rPr>
          <w:szCs w:val="22"/>
          <w:lang w:val="lt-LT"/>
        </w:rPr>
        <w:t xml:space="preserve"> purškalo vartojimą reik</w:t>
      </w:r>
      <w:r>
        <w:rPr>
          <w:szCs w:val="22"/>
          <w:lang w:val="lt-LT"/>
        </w:rPr>
        <w:t>ia</w:t>
      </w:r>
      <w:r w:rsidRPr="00730BA3">
        <w:rPr>
          <w:szCs w:val="22"/>
          <w:lang w:val="lt-LT"/>
        </w:rPr>
        <w:t xml:space="preserve"> apriboti iki kelių dienų</w:t>
      </w:r>
      <w:bookmarkEnd w:id="1"/>
      <w:r w:rsidRPr="00730BA3">
        <w:rPr>
          <w:szCs w:val="22"/>
          <w:lang w:val="lt-LT"/>
        </w:rPr>
        <w:t>.</w:t>
      </w:r>
    </w:p>
    <w:p w14:paraId="44E2271B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33031632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206B25">
        <w:rPr>
          <w:b/>
          <w:bCs/>
          <w:noProof/>
          <w:lang w:val="lt-LT"/>
        </w:rPr>
        <w:t xml:space="preserve">Kiti vaistai ir </w:t>
      </w:r>
      <w:r>
        <w:rPr>
          <w:b/>
          <w:bCs/>
          <w:noProof/>
          <w:lang w:val="lt-LT"/>
        </w:rPr>
        <w:t>Octezy</w:t>
      </w:r>
    </w:p>
    <w:p w14:paraId="18773869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Jeigu vartojate ar neseniai vartojote kitų vaistų, įskaitant įsigytus be recepto, apie tai pasakykite gydytojui arba vaistininkui.</w:t>
      </w:r>
    </w:p>
    <w:p w14:paraId="30BBC91F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2F1F6DD9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Nenaudokite šio vaisto ant odos sričių kartu su </w:t>
      </w:r>
      <w:proofErr w:type="spellStart"/>
      <w:r w:rsidRPr="00206B25">
        <w:rPr>
          <w:b/>
          <w:lang w:val="lt-LT"/>
        </w:rPr>
        <w:t>dezinfekantais</w:t>
      </w:r>
      <w:proofErr w:type="spellEnd"/>
      <w:r w:rsidRPr="00206B25">
        <w:rPr>
          <w:b/>
          <w:lang w:val="lt-LT"/>
        </w:rPr>
        <w:t xml:space="preserve"> </w:t>
      </w:r>
      <w:proofErr w:type="spellStart"/>
      <w:r w:rsidRPr="008C7E78">
        <w:rPr>
          <w:b/>
          <w:lang w:val="lt-LT"/>
        </w:rPr>
        <w:t>jod</w:t>
      </w:r>
      <w:r w:rsidRPr="00D43751">
        <w:rPr>
          <w:b/>
          <w:lang w:val="lt-LT"/>
        </w:rPr>
        <w:t>uot</w:t>
      </w:r>
      <w:r w:rsidRPr="008C7E78">
        <w:rPr>
          <w:b/>
          <w:lang w:val="lt-LT"/>
        </w:rPr>
        <w:t>o</w:t>
      </w:r>
      <w:proofErr w:type="spellEnd"/>
      <w:r w:rsidRPr="00206B25"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povidono</w:t>
      </w:r>
      <w:proofErr w:type="spellEnd"/>
      <w:r>
        <w:rPr>
          <w:b/>
          <w:lang w:val="lt-LT"/>
        </w:rPr>
        <w:t xml:space="preserve"> </w:t>
      </w:r>
      <w:r w:rsidRPr="00206B25">
        <w:rPr>
          <w:b/>
          <w:lang w:val="lt-LT"/>
        </w:rPr>
        <w:t>pagrindu</w:t>
      </w:r>
      <w:r w:rsidRPr="00206B25">
        <w:rPr>
          <w:lang w:val="lt-LT"/>
        </w:rPr>
        <w:t>, nes tai gali nudažyti jūsų odą ryškiai ruda ar violetine spalva.</w:t>
      </w:r>
    </w:p>
    <w:p w14:paraId="63C5F186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3BCF9DC3" w14:textId="77777777" w:rsidR="00DA6B6D" w:rsidRPr="00BF46C2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  <w:bookmarkStart w:id="2" w:name="_Hlk173237967"/>
      <w:r w:rsidRPr="00AF7BF8">
        <w:rPr>
          <w:lang w:val="lt-LT"/>
        </w:rPr>
        <w:t xml:space="preserve">Nevartokite </w:t>
      </w:r>
      <w:proofErr w:type="spellStart"/>
      <w:r w:rsidRPr="00AF7BF8">
        <w:rPr>
          <w:lang w:val="lt-LT"/>
        </w:rPr>
        <w:t>Octezy</w:t>
      </w:r>
      <w:proofErr w:type="spellEnd"/>
      <w:r w:rsidRPr="00AF7BF8">
        <w:rPr>
          <w:lang w:val="lt-LT"/>
        </w:rPr>
        <w:t xml:space="preserve"> su anijoninėmis paviršinio aktyvumo medžiagomis (pvz., muilu, skalbimo ar plovimo priemonėmis), nes dėl to sumažėja arba išnyksta šio vaisto antimikrobinis veiksmingumas</w:t>
      </w:r>
      <w:bookmarkEnd w:id="2"/>
      <w:r w:rsidRPr="00BF46C2">
        <w:rPr>
          <w:lang w:val="lt-LT"/>
        </w:rPr>
        <w:t>.</w:t>
      </w:r>
    </w:p>
    <w:p w14:paraId="26E413E3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16DBC156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206B25">
        <w:rPr>
          <w:b/>
          <w:bCs/>
          <w:noProof/>
          <w:lang w:val="lt-LT"/>
        </w:rPr>
        <w:t xml:space="preserve">Nėštumas ir žindymo laikotarpis </w:t>
      </w:r>
    </w:p>
    <w:p w14:paraId="0794B9DE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6FAB20E9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131A6B61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u w:val="single"/>
          <w:lang w:val="lt-LT"/>
        </w:rPr>
      </w:pPr>
      <w:r w:rsidRPr="00206B25">
        <w:rPr>
          <w:u w:val="single"/>
          <w:lang w:val="lt-LT"/>
        </w:rPr>
        <w:t>Nėštumas</w:t>
      </w:r>
    </w:p>
    <w:p w14:paraId="77962EE5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netur</w:t>
      </w:r>
      <w:r>
        <w:rPr>
          <w:lang w:val="lt-LT"/>
        </w:rPr>
        <w:t>i</w:t>
      </w:r>
      <w:r w:rsidRPr="00206B25">
        <w:rPr>
          <w:lang w:val="lt-LT"/>
        </w:rPr>
        <w:t xml:space="preserve"> būti vartojamas nėštumo metu.</w:t>
      </w:r>
    </w:p>
    <w:p w14:paraId="5791EC0B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14194EB8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u w:val="single"/>
          <w:lang w:val="lt-LT"/>
        </w:rPr>
      </w:pPr>
      <w:r w:rsidRPr="00206B25">
        <w:rPr>
          <w:u w:val="single"/>
          <w:lang w:val="lt-LT"/>
        </w:rPr>
        <w:t>Žindymas</w:t>
      </w:r>
    </w:p>
    <w:p w14:paraId="29EDB1D3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Mažai tikėtina, kad šio vaisto išsiskirs į motinos pieną.</w:t>
      </w:r>
    </w:p>
    <w:p w14:paraId="1ECBC259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negalima </w:t>
      </w:r>
      <w:r>
        <w:rPr>
          <w:lang w:val="lt-LT"/>
        </w:rPr>
        <w:t>vartoti</w:t>
      </w:r>
      <w:r w:rsidRPr="00206B25">
        <w:rPr>
          <w:lang w:val="lt-LT"/>
        </w:rPr>
        <w:t xml:space="preserve"> žindančios moters krūtų srityje.</w:t>
      </w:r>
    </w:p>
    <w:p w14:paraId="09EB89E1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2C154366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206B25">
        <w:rPr>
          <w:b/>
          <w:bCs/>
          <w:noProof/>
          <w:lang w:val="lt-LT"/>
        </w:rPr>
        <w:t>Vairavimas ir mechanizmų valdymas</w:t>
      </w:r>
    </w:p>
    <w:p w14:paraId="46C75E8B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gebėjimo vairuoti ir valdyti mechanizmus neveikia arba veikia nereikšmingai.</w:t>
      </w:r>
    </w:p>
    <w:p w14:paraId="6982E711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5DE75895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0F3E2B11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206B25">
        <w:rPr>
          <w:b/>
          <w:noProof/>
          <w:lang w:val="lt-LT"/>
        </w:rPr>
        <w:t>3.</w:t>
      </w:r>
      <w:r w:rsidRPr="00206B25">
        <w:rPr>
          <w:b/>
          <w:noProof/>
          <w:lang w:val="lt-LT"/>
        </w:rPr>
        <w:tab/>
        <w:t xml:space="preserve">Kaip vartoti </w:t>
      </w:r>
      <w:r>
        <w:rPr>
          <w:b/>
          <w:noProof/>
          <w:lang w:val="lt-LT"/>
        </w:rPr>
        <w:t>Octezy</w:t>
      </w:r>
    </w:p>
    <w:p w14:paraId="5F06E3F8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26649529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Visada vartokite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tiksliai kaip aprašyta šiame lapelyje arba kaip nurodė gydytojas arba vaistininkas. Jeigu abejojate, kreipkitės į gydytoją arba vaistininką.</w:t>
      </w:r>
    </w:p>
    <w:p w14:paraId="7BBB073B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51114B42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Šis vaistas skirtas vartoti ant odos. </w:t>
      </w:r>
      <w:bookmarkStart w:id="3" w:name="_Hlk173238112"/>
      <w:r w:rsidRPr="00B42668">
        <w:rPr>
          <w:lang w:val="lt-LT"/>
        </w:rPr>
        <w:t xml:space="preserve">Kruopščiai vartokite </w:t>
      </w:r>
      <w:proofErr w:type="spellStart"/>
      <w:r w:rsidRPr="00B42668">
        <w:rPr>
          <w:lang w:val="lt-LT"/>
        </w:rPr>
        <w:t>Octezy</w:t>
      </w:r>
      <w:proofErr w:type="spellEnd"/>
      <w:r w:rsidRPr="00B42668">
        <w:rPr>
          <w:lang w:val="lt-LT"/>
        </w:rPr>
        <w:t xml:space="preserve"> ant gydomos srities, kol žaizda bus visiškai drėgna.</w:t>
      </w:r>
    </w:p>
    <w:bookmarkEnd w:id="3"/>
    <w:p w14:paraId="1F810150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Prieš imdamiesi tolesnių priemonių, pvz., prieš uždėdami žaizdos tvarstį, palaukite mažiausiai 1–2 minutes, kad žaizda šiek tiek išdžiūtų.</w:t>
      </w:r>
    </w:p>
    <w:p w14:paraId="331C27D7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Kad šis vaistas būtų veiksmingas, turite kruopščiai laikytis šių nurodymų.</w:t>
      </w:r>
    </w:p>
    <w:p w14:paraId="5A312B69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bookmarkStart w:id="4" w:name="_Hlk173238136"/>
      <w:proofErr w:type="spellStart"/>
      <w:r w:rsidRPr="00842073">
        <w:rPr>
          <w:szCs w:val="22"/>
          <w:lang w:val="lt-LT"/>
        </w:rPr>
        <w:t>Octezy</w:t>
      </w:r>
      <w:proofErr w:type="spellEnd"/>
      <w:r w:rsidRPr="00842073">
        <w:rPr>
          <w:szCs w:val="22"/>
          <w:lang w:val="lt-LT"/>
        </w:rPr>
        <w:t xml:space="preserve"> </w:t>
      </w:r>
      <w:r>
        <w:rPr>
          <w:szCs w:val="22"/>
          <w:lang w:val="lt-LT"/>
        </w:rPr>
        <w:t>reikia</w:t>
      </w:r>
      <w:r w:rsidRPr="00842073">
        <w:rPr>
          <w:szCs w:val="22"/>
          <w:lang w:val="lt-LT"/>
        </w:rPr>
        <w:t xml:space="preserve"> varto</w:t>
      </w:r>
      <w:r>
        <w:rPr>
          <w:szCs w:val="22"/>
          <w:lang w:val="lt-LT"/>
        </w:rPr>
        <w:t>ti</w:t>
      </w:r>
      <w:r w:rsidRPr="00842073">
        <w:rPr>
          <w:szCs w:val="22"/>
          <w:lang w:val="lt-LT"/>
        </w:rPr>
        <w:t xml:space="preserve"> </w:t>
      </w:r>
      <w:r w:rsidRPr="00D43751">
        <w:rPr>
          <w:szCs w:val="22"/>
          <w:lang w:val="lt-LT"/>
        </w:rPr>
        <w:t xml:space="preserve">ne </w:t>
      </w:r>
      <w:r w:rsidRPr="00842073">
        <w:rPr>
          <w:szCs w:val="22"/>
          <w:lang w:val="lt-LT"/>
        </w:rPr>
        <w:t>daugiau kaip 3 kartus per parą</w:t>
      </w:r>
      <w:bookmarkEnd w:id="4"/>
      <w:r w:rsidRPr="00842073">
        <w:rPr>
          <w:szCs w:val="22"/>
          <w:lang w:val="lt-LT"/>
        </w:rPr>
        <w:t>.</w:t>
      </w:r>
    </w:p>
    <w:p w14:paraId="2B5B3FDA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66AD4677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Nepasitarę su gydytoju, nenaudokite šio vaisto ilgiau nei 2 savaites. </w:t>
      </w:r>
    </w:p>
    <w:p w14:paraId="20752CE2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4A4791EC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206B25">
        <w:rPr>
          <w:b/>
          <w:bCs/>
          <w:noProof/>
          <w:lang w:val="lt-LT"/>
        </w:rPr>
        <w:t xml:space="preserve">Vartojimas vaikams </w:t>
      </w:r>
      <w:r>
        <w:rPr>
          <w:b/>
          <w:bCs/>
          <w:noProof/>
          <w:lang w:val="lt-LT"/>
        </w:rPr>
        <w:t>ir paaugliams</w:t>
      </w:r>
    </w:p>
    <w:p w14:paraId="36B5F0F0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bookmarkStart w:id="5" w:name="_Hlk173238200"/>
      <w:r w:rsidRPr="000018C5">
        <w:rPr>
          <w:szCs w:val="22"/>
          <w:lang w:val="lt-LT"/>
        </w:rPr>
        <w:t xml:space="preserve">Kadangi </w:t>
      </w:r>
      <w:proofErr w:type="spellStart"/>
      <w:r w:rsidRPr="000018C5">
        <w:rPr>
          <w:szCs w:val="22"/>
          <w:lang w:val="lt-LT"/>
        </w:rPr>
        <w:t>Octezy</w:t>
      </w:r>
      <w:proofErr w:type="spellEnd"/>
      <w:r w:rsidRPr="000018C5">
        <w:rPr>
          <w:szCs w:val="22"/>
          <w:lang w:val="lt-LT"/>
        </w:rPr>
        <w:t xml:space="preserve"> vartojamas vietiškai, vartojimas suaugusiesiems, vaikams ir paaugliams yra toks pats.</w:t>
      </w:r>
      <w:r w:rsidRPr="00206B25">
        <w:rPr>
          <w:szCs w:val="22"/>
          <w:lang w:val="lt-LT"/>
        </w:rPr>
        <w:t xml:space="preserve"> </w:t>
      </w:r>
    </w:p>
    <w:p w14:paraId="7CE8F7BB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0018C5">
        <w:rPr>
          <w:lang w:val="lt-LT"/>
        </w:rPr>
        <w:t xml:space="preserve">Jaunesniems kaip 6 metų vaikams </w:t>
      </w:r>
      <w:proofErr w:type="spellStart"/>
      <w:r w:rsidRPr="000018C5">
        <w:rPr>
          <w:lang w:val="lt-LT"/>
        </w:rPr>
        <w:t>Octezy</w:t>
      </w:r>
      <w:proofErr w:type="spellEnd"/>
      <w:r w:rsidRPr="000018C5">
        <w:rPr>
          <w:lang w:val="lt-LT"/>
        </w:rPr>
        <w:t xml:space="preserve"> galima vartoti tik kelias dienas</w:t>
      </w:r>
      <w:bookmarkEnd w:id="5"/>
      <w:r w:rsidRPr="000018C5">
        <w:rPr>
          <w:lang w:val="lt-LT"/>
        </w:rPr>
        <w:t>.</w:t>
      </w:r>
    </w:p>
    <w:p w14:paraId="1074CB41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6BA63C13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0018C5">
        <w:rPr>
          <w:b/>
          <w:bCs/>
          <w:noProof/>
          <w:lang w:val="lt-LT"/>
        </w:rPr>
        <w:t>Ką daryti pavartojus per didelę Octezy dozę</w:t>
      </w:r>
    </w:p>
    <w:p w14:paraId="635B9F55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Šio vietiškai vartojamo vaisto perdozavimas yra labai mažai tikėtinas. Tačiau jeigu jums kelia nerimą, pasitarkite su gydytoju ar vaistininku.</w:t>
      </w:r>
    </w:p>
    <w:p w14:paraId="4CFC7897" w14:textId="77777777" w:rsidR="00DA6B6D" w:rsidRPr="00206B25" w:rsidRDefault="00DA6B6D" w:rsidP="00DA6B6D">
      <w:pPr>
        <w:shd w:val="clear" w:color="auto" w:fill="FFFFFF"/>
        <w:rPr>
          <w:lang w:val="lt-LT"/>
        </w:rPr>
      </w:pPr>
      <w:r w:rsidRPr="00206B25">
        <w:rPr>
          <w:lang w:val="lt-LT"/>
        </w:rPr>
        <w:t>Jeigu netyčia prari</w:t>
      </w:r>
      <w:r>
        <w:rPr>
          <w:lang w:val="lt-LT"/>
        </w:rPr>
        <w:t>jote</w:t>
      </w:r>
      <w:r w:rsidRPr="00206B25">
        <w:rPr>
          <w:lang w:val="lt-LT"/>
        </w:rPr>
        <w:t xml:space="preserve">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, turite nedelsiant </w:t>
      </w:r>
      <w:r>
        <w:rPr>
          <w:lang w:val="lt-LT"/>
        </w:rPr>
        <w:t>kreiptis į</w:t>
      </w:r>
      <w:r w:rsidRPr="00206B25">
        <w:rPr>
          <w:lang w:val="lt-LT"/>
        </w:rPr>
        <w:t xml:space="preserve"> gydytoj</w:t>
      </w:r>
      <w:r>
        <w:rPr>
          <w:lang w:val="lt-LT"/>
        </w:rPr>
        <w:t>ą</w:t>
      </w:r>
      <w:r w:rsidRPr="00206B25">
        <w:rPr>
          <w:lang w:val="lt-LT"/>
        </w:rPr>
        <w:t xml:space="preserve"> patarimo. </w:t>
      </w:r>
    </w:p>
    <w:p w14:paraId="0CAB043D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17CE414C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Jeigu kiltų daugiau klausimų dėl šio vaisto vartojimo, kreipkitės į gydytoją arba vaistininką.</w:t>
      </w:r>
    </w:p>
    <w:p w14:paraId="5EABCFBB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004D31F2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2C81D1CE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206B25">
        <w:rPr>
          <w:b/>
          <w:noProof/>
          <w:lang w:val="lt-LT"/>
        </w:rPr>
        <w:t>4.</w:t>
      </w:r>
      <w:r w:rsidRPr="00206B25">
        <w:rPr>
          <w:b/>
          <w:noProof/>
          <w:lang w:val="lt-LT"/>
        </w:rPr>
        <w:tab/>
        <w:t>Galimas šalutinis poveikis</w:t>
      </w:r>
    </w:p>
    <w:p w14:paraId="0B5A8ADB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2B8DAC35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  <w:r w:rsidRPr="00206B25">
        <w:rPr>
          <w:noProof/>
          <w:lang w:val="lt-LT"/>
        </w:rPr>
        <w:t>Šis vaistas, kaip ir visi kiti, gali sukelti šalutinį poveikį, nors jis pasireiškia ne visiems žmonėms.</w:t>
      </w:r>
    </w:p>
    <w:p w14:paraId="75142D04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</w:p>
    <w:p w14:paraId="220FE266" w14:textId="77777777" w:rsidR="00DA6B6D" w:rsidRPr="00D43751" w:rsidRDefault="00DA6B6D" w:rsidP="00DA6B6D">
      <w:pPr>
        <w:widowControl w:val="0"/>
        <w:autoSpaceDE w:val="0"/>
        <w:autoSpaceDN w:val="0"/>
        <w:adjustRightInd w:val="0"/>
        <w:rPr>
          <w:b/>
          <w:bCs/>
          <w:iCs/>
          <w:lang w:val="lt-LT"/>
        </w:rPr>
      </w:pPr>
      <w:bookmarkStart w:id="6" w:name="_Hlk173238607"/>
      <w:r w:rsidRPr="00D43751">
        <w:rPr>
          <w:b/>
          <w:bCs/>
          <w:iCs/>
          <w:lang w:val="lt-LT"/>
        </w:rPr>
        <w:t>Reti šalutinio poveikio reiškiniai (gali pasireikšti rečiau kaip 1 iš 1 000 asmenų):</w:t>
      </w:r>
    </w:p>
    <w:p w14:paraId="566D24EA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retais atvejais vartojimo vietoje gali pasireikšti deginimas, paraudimas, niežėjimas ir šilumos jausmas. </w:t>
      </w:r>
    </w:p>
    <w:p w14:paraId="342E1840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676510A9" w14:textId="77777777" w:rsidR="00DA6B6D" w:rsidRPr="00D43751" w:rsidRDefault="00DA6B6D" w:rsidP="00DA6B6D">
      <w:pPr>
        <w:widowControl w:val="0"/>
        <w:autoSpaceDE w:val="0"/>
        <w:autoSpaceDN w:val="0"/>
        <w:adjustRightInd w:val="0"/>
        <w:rPr>
          <w:b/>
          <w:bCs/>
          <w:iCs/>
          <w:lang w:val="lt-LT"/>
        </w:rPr>
      </w:pPr>
      <w:r w:rsidRPr="00D43751">
        <w:rPr>
          <w:b/>
          <w:bCs/>
          <w:iCs/>
          <w:lang w:val="lt-LT"/>
        </w:rPr>
        <w:t>Labai reti šalutinio poveikio reiškiniai (gali pasireikšti rečiau kaip 1 iš 10 000 asmenų):</w:t>
      </w:r>
    </w:p>
    <w:p w14:paraId="2B3D1330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galim</w:t>
      </w:r>
      <w:r>
        <w:rPr>
          <w:lang w:val="lt-LT"/>
        </w:rPr>
        <w:t>as vietinis odos dirginimas (</w:t>
      </w:r>
      <w:r w:rsidRPr="00206B25">
        <w:rPr>
          <w:lang w:val="lt-LT"/>
        </w:rPr>
        <w:t>kontaktinės alerginės reakcijos</w:t>
      </w:r>
      <w:r>
        <w:rPr>
          <w:lang w:val="lt-LT"/>
        </w:rPr>
        <w:t>)</w:t>
      </w:r>
      <w:r w:rsidRPr="00206B25">
        <w:rPr>
          <w:lang w:val="lt-LT"/>
        </w:rPr>
        <w:t>, pvz.,</w:t>
      </w:r>
      <w:r>
        <w:rPr>
          <w:lang w:val="lt-LT"/>
        </w:rPr>
        <w:t xml:space="preserve"> laikinas</w:t>
      </w:r>
      <w:r w:rsidRPr="00206B25">
        <w:rPr>
          <w:lang w:val="lt-LT"/>
        </w:rPr>
        <w:t xml:space="preserve"> gydomos odos paraudimas.</w:t>
      </w:r>
    </w:p>
    <w:p w14:paraId="6115F293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2207DEF3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Jei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patenka į burną, jis laikinai sukelia kartumo skonį.</w:t>
      </w:r>
    </w:p>
    <w:p w14:paraId="2300D92F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</w:p>
    <w:p w14:paraId="7298AFCC" w14:textId="77777777" w:rsidR="00DA6B6D" w:rsidRPr="00AD78C6" w:rsidRDefault="00DA6B6D" w:rsidP="00DA6B6D">
      <w:pPr>
        <w:numPr>
          <w:ilvl w:val="12"/>
          <w:numId w:val="0"/>
        </w:numPr>
        <w:tabs>
          <w:tab w:val="left" w:pos="708"/>
        </w:tabs>
        <w:ind w:right="-29"/>
        <w:rPr>
          <w:b/>
          <w:bCs/>
          <w:lang w:val="lt-LT"/>
        </w:rPr>
      </w:pPr>
      <w:r w:rsidRPr="00AD78C6">
        <w:rPr>
          <w:b/>
          <w:bCs/>
          <w:lang w:val="lt-LT"/>
        </w:rPr>
        <w:t>Papildomas šalutinis poveikis vaikams ir paaugliams</w:t>
      </w:r>
    </w:p>
    <w:p w14:paraId="669D0923" w14:textId="77777777" w:rsidR="00DA6B6D" w:rsidRPr="00AD78C6" w:rsidRDefault="00DA6B6D" w:rsidP="00DA6B6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  <w:r w:rsidRPr="00AD78C6">
        <w:rPr>
          <w:lang w:val="lt-LT"/>
        </w:rPr>
        <w:t>Neišnešiotiems naujagimiams šio vaisto vartojimas gali sukelti laikiną odos išbėrimą (</w:t>
      </w:r>
      <w:proofErr w:type="spellStart"/>
      <w:r w:rsidRPr="00AD78C6">
        <w:rPr>
          <w:lang w:val="lt-LT"/>
        </w:rPr>
        <w:t>eriteminę</w:t>
      </w:r>
      <w:proofErr w:type="spellEnd"/>
      <w:r w:rsidRPr="00AD78C6">
        <w:rPr>
          <w:lang w:val="lt-LT"/>
        </w:rPr>
        <w:t xml:space="preserve"> reakciją).</w:t>
      </w:r>
    </w:p>
    <w:p w14:paraId="31747070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  <w:r w:rsidRPr="00AD78C6">
        <w:rPr>
          <w:lang w:val="lt-LT"/>
        </w:rPr>
        <w:t>Tikėtina, kad šalutinio poveikio dažnis, tipas ir sunkumas vaikams ir paaugliams bus toks pat kaip ir suaugusiesiems.</w:t>
      </w:r>
    </w:p>
    <w:p w14:paraId="5B0A41AB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</w:p>
    <w:p w14:paraId="338613D0" w14:textId="77777777" w:rsidR="00DA6B6D" w:rsidRPr="005E50B3" w:rsidRDefault="00DA6B6D" w:rsidP="00DA6B6D">
      <w:pPr>
        <w:rPr>
          <w:b/>
          <w:highlight w:val="yellow"/>
          <w:lang w:val="lt-LT"/>
        </w:rPr>
      </w:pPr>
      <w:r w:rsidRPr="003E1EB0">
        <w:rPr>
          <w:b/>
          <w:noProof/>
          <w:lang w:val="lt-LT"/>
        </w:rPr>
        <w:t>Pranešimas apie šalutinį poveikį</w:t>
      </w:r>
    </w:p>
    <w:p w14:paraId="39B2F279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3E1EB0">
        <w:rPr>
          <w:lang w:val="lt-LT"/>
        </w:rPr>
        <w:t xml:space="preserve">Jeigu pasireiškė šalutinis poveikis, įskaitant šiame lapelyje nenurodytą, pasakykite gydytojui arba vaistininkui. </w:t>
      </w:r>
      <w:r w:rsidRPr="003E1EB0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3E1EB0">
        <w:rPr>
          <w:color w:val="0000EE"/>
          <w:szCs w:val="22"/>
          <w:u w:val="single"/>
          <w:lang w:val="lt-LT" w:eastAsia="lt-LT"/>
        </w:rPr>
        <w:t>https://vvkt.lrv.lt/lt/</w:t>
      </w:r>
      <w:r w:rsidRPr="003E1EB0">
        <w:rPr>
          <w:szCs w:val="22"/>
          <w:lang w:val="lt-LT" w:eastAsia="lt-LT"/>
        </w:rPr>
        <w:t xml:space="preserve"> nurodytais būdais arba paskambinti nemokamu telefonu </w:t>
      </w:r>
      <w:r>
        <w:rPr>
          <w:szCs w:val="22"/>
          <w:lang w:val="lt-LT" w:eastAsia="lt-LT"/>
        </w:rPr>
        <w:t>+370</w:t>
      </w:r>
      <w:r w:rsidRPr="003E1EB0">
        <w:rPr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Pr="003E1EB0">
        <w:rPr>
          <w:lang w:val="lt-LT"/>
        </w:rPr>
        <w:t>.</w:t>
      </w:r>
    </w:p>
    <w:bookmarkEnd w:id="6"/>
    <w:p w14:paraId="210CD29E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03F8B5E5" w14:textId="77777777" w:rsidR="00DA6B6D" w:rsidRPr="00535BEB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7766B208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206B25">
        <w:rPr>
          <w:b/>
          <w:noProof/>
          <w:lang w:val="lt-LT"/>
        </w:rPr>
        <w:t>5.</w:t>
      </w:r>
      <w:r w:rsidRPr="00206B25">
        <w:rPr>
          <w:b/>
          <w:noProof/>
          <w:lang w:val="lt-LT"/>
        </w:rPr>
        <w:tab/>
        <w:t xml:space="preserve">Kaip laikyti </w:t>
      </w:r>
      <w:r>
        <w:rPr>
          <w:b/>
          <w:noProof/>
          <w:lang w:val="lt-LT"/>
        </w:rPr>
        <w:t>Octezy</w:t>
      </w:r>
    </w:p>
    <w:p w14:paraId="39C8E4AD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6AF99FC8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Šį vaistą laikykite vaikams nepastebimoje ir nepasiekiamoje vietoje.</w:t>
      </w:r>
    </w:p>
    <w:p w14:paraId="05739AD2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3F0711C7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Ant buteliuko ir dėžutės po „EXP“ nurodytam tinkamumo laikui pasibaigus, šio vaisto vartoti negalima. Vaistas tinkamas vartoti iki paskutinės nurodyto mėnesio dienos.</w:t>
      </w:r>
    </w:p>
    <w:p w14:paraId="0D41CE92" w14:textId="77777777" w:rsidR="00DA6B6D" w:rsidRPr="00206B25" w:rsidRDefault="00DA6B6D" w:rsidP="00DA6B6D">
      <w:pPr>
        <w:tabs>
          <w:tab w:val="left" w:pos="708"/>
        </w:tabs>
        <w:rPr>
          <w:szCs w:val="22"/>
          <w:lang w:val="lt-LT"/>
        </w:rPr>
      </w:pPr>
    </w:p>
    <w:p w14:paraId="309E7142" w14:textId="77777777" w:rsidR="00DA6B6D" w:rsidRPr="00206B25" w:rsidRDefault="00DA6B6D" w:rsidP="00DA6B6D">
      <w:pPr>
        <w:tabs>
          <w:tab w:val="left" w:pos="708"/>
        </w:tabs>
        <w:rPr>
          <w:szCs w:val="22"/>
          <w:lang w:val="lt-LT"/>
        </w:rPr>
      </w:pPr>
      <w:r w:rsidRPr="00206B25">
        <w:rPr>
          <w:szCs w:val="22"/>
          <w:lang w:val="lt-LT"/>
        </w:rPr>
        <w:t>30 ml buteliukas</w:t>
      </w:r>
      <w:r>
        <w:rPr>
          <w:szCs w:val="22"/>
          <w:lang w:val="lt-LT"/>
        </w:rPr>
        <w:t>:</w:t>
      </w:r>
    </w:p>
    <w:p w14:paraId="496BCFFC" w14:textId="77777777" w:rsidR="00DA6B6D" w:rsidRPr="00206B25" w:rsidRDefault="00DA6B6D" w:rsidP="00DA6B6D">
      <w:pPr>
        <w:tabs>
          <w:tab w:val="left" w:pos="708"/>
        </w:tabs>
        <w:jc w:val="both"/>
        <w:rPr>
          <w:szCs w:val="22"/>
          <w:lang w:val="lt-LT"/>
        </w:rPr>
      </w:pPr>
      <w:r w:rsidRPr="00206B25">
        <w:rPr>
          <w:szCs w:val="22"/>
          <w:lang w:val="lt-LT"/>
        </w:rPr>
        <w:t>Laikyti ne aukštesnėje kaip 30 °C temperatūroje.</w:t>
      </w:r>
    </w:p>
    <w:p w14:paraId="4816DCAD" w14:textId="77777777" w:rsidR="00DA6B6D" w:rsidRPr="00206B25" w:rsidRDefault="00DA6B6D" w:rsidP="00DA6B6D">
      <w:pPr>
        <w:tabs>
          <w:tab w:val="left" w:pos="708"/>
        </w:tabs>
        <w:rPr>
          <w:szCs w:val="22"/>
          <w:lang w:val="lt-LT"/>
        </w:rPr>
      </w:pPr>
      <w:r w:rsidRPr="00206B25">
        <w:rPr>
          <w:szCs w:val="22"/>
          <w:lang w:val="lt-LT"/>
        </w:rPr>
        <w:t xml:space="preserve">Po pirmojo </w:t>
      </w:r>
      <w:r>
        <w:rPr>
          <w:szCs w:val="22"/>
          <w:lang w:val="lt-LT"/>
        </w:rPr>
        <w:t xml:space="preserve">buteliuko </w:t>
      </w:r>
      <w:r w:rsidRPr="00206B25">
        <w:rPr>
          <w:szCs w:val="22"/>
          <w:lang w:val="lt-LT"/>
        </w:rPr>
        <w:t>atidarymo: 6 mėnesiai</w:t>
      </w:r>
      <w:r>
        <w:rPr>
          <w:szCs w:val="22"/>
          <w:lang w:val="lt-LT"/>
        </w:rPr>
        <w:t>.</w:t>
      </w:r>
    </w:p>
    <w:p w14:paraId="301CA26E" w14:textId="77777777" w:rsidR="00DA6B6D" w:rsidRPr="00206B25" w:rsidRDefault="00DA6B6D" w:rsidP="00DA6B6D">
      <w:pPr>
        <w:tabs>
          <w:tab w:val="left" w:pos="708"/>
        </w:tabs>
        <w:rPr>
          <w:szCs w:val="22"/>
          <w:lang w:val="lt-LT"/>
        </w:rPr>
      </w:pPr>
    </w:p>
    <w:p w14:paraId="559017AC" w14:textId="77777777" w:rsidR="00DA6B6D" w:rsidRPr="00206B25" w:rsidRDefault="00DA6B6D" w:rsidP="00DA6B6D">
      <w:pPr>
        <w:tabs>
          <w:tab w:val="left" w:pos="708"/>
        </w:tabs>
        <w:rPr>
          <w:lang w:val="lt-LT"/>
        </w:rPr>
      </w:pPr>
      <w:r w:rsidRPr="00206B25">
        <w:rPr>
          <w:lang w:val="lt-LT"/>
        </w:rPr>
        <w:t>50 ml ir 100 ml buteliukai</w:t>
      </w:r>
      <w:r>
        <w:rPr>
          <w:lang w:val="lt-LT"/>
        </w:rPr>
        <w:t>:</w:t>
      </w:r>
    </w:p>
    <w:p w14:paraId="13E906CA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Šiam vaistui specialių laikymo sąlygų nereikia.</w:t>
      </w:r>
    </w:p>
    <w:p w14:paraId="6DB63D09" w14:textId="77777777" w:rsidR="00DA6B6D" w:rsidRPr="00206B25" w:rsidRDefault="00DA6B6D" w:rsidP="00DA6B6D">
      <w:pPr>
        <w:tabs>
          <w:tab w:val="left" w:pos="708"/>
        </w:tabs>
        <w:rPr>
          <w:szCs w:val="22"/>
          <w:lang w:val="lt-LT"/>
        </w:rPr>
      </w:pPr>
      <w:r w:rsidRPr="00206B25">
        <w:rPr>
          <w:szCs w:val="22"/>
          <w:lang w:val="lt-LT"/>
        </w:rPr>
        <w:t xml:space="preserve">Po pirmojo </w:t>
      </w:r>
      <w:r>
        <w:rPr>
          <w:szCs w:val="22"/>
          <w:lang w:val="lt-LT"/>
        </w:rPr>
        <w:t xml:space="preserve">buteliuko </w:t>
      </w:r>
      <w:r w:rsidRPr="00206B25">
        <w:rPr>
          <w:szCs w:val="22"/>
          <w:lang w:val="lt-LT"/>
        </w:rPr>
        <w:t>atidarymo: 1 metai.</w:t>
      </w:r>
    </w:p>
    <w:p w14:paraId="03507151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4017EB65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0AE59A8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noProof/>
          <w:lang w:val="lt-LT"/>
        </w:rPr>
      </w:pPr>
    </w:p>
    <w:p w14:paraId="6BB27C50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3957F3B0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206B25">
        <w:rPr>
          <w:b/>
          <w:noProof/>
          <w:lang w:val="lt-LT"/>
        </w:rPr>
        <w:t>6.</w:t>
      </w:r>
      <w:r w:rsidRPr="00206B25">
        <w:rPr>
          <w:b/>
          <w:noProof/>
          <w:lang w:val="lt-LT"/>
        </w:rPr>
        <w:tab/>
        <w:t>Pakuotės turinys ir kita informacija</w:t>
      </w:r>
    </w:p>
    <w:p w14:paraId="7E2C6CB1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0952C6A1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>
        <w:rPr>
          <w:b/>
          <w:bCs/>
          <w:noProof/>
          <w:lang w:val="lt-LT"/>
        </w:rPr>
        <w:t>Octezy</w:t>
      </w:r>
      <w:r w:rsidRPr="00206B25">
        <w:rPr>
          <w:b/>
          <w:bCs/>
          <w:noProof/>
          <w:lang w:val="lt-LT"/>
        </w:rPr>
        <w:t xml:space="preserve"> sudėtis </w:t>
      </w:r>
    </w:p>
    <w:p w14:paraId="479AB992" w14:textId="77777777" w:rsidR="00DA6B6D" w:rsidRPr="00206B25" w:rsidRDefault="00DA6B6D" w:rsidP="00DA6B6D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adjustRightInd w:val="0"/>
        <w:snapToGrid w:val="0"/>
        <w:ind w:left="426" w:hanging="426"/>
        <w:rPr>
          <w:lang w:val="lt-LT"/>
        </w:rPr>
      </w:pPr>
      <w:r w:rsidRPr="00206B25">
        <w:rPr>
          <w:lang w:val="lt-LT"/>
        </w:rPr>
        <w:t xml:space="preserve">Veikliosios medžiagos yra </w:t>
      </w:r>
      <w:proofErr w:type="spellStart"/>
      <w:r w:rsidRPr="00206B25">
        <w:rPr>
          <w:lang w:val="lt-LT"/>
        </w:rPr>
        <w:t>oktenidino</w:t>
      </w:r>
      <w:proofErr w:type="spellEnd"/>
      <w:r w:rsidRPr="00206B25">
        <w:rPr>
          <w:lang w:val="lt-LT"/>
        </w:rPr>
        <w:t xml:space="preserve"> </w:t>
      </w:r>
      <w:proofErr w:type="spellStart"/>
      <w:r>
        <w:rPr>
          <w:lang w:val="lt-LT"/>
        </w:rPr>
        <w:t>dihidrochloridas</w:t>
      </w:r>
      <w:proofErr w:type="spellEnd"/>
      <w:r w:rsidRPr="00206B25">
        <w:rPr>
          <w:lang w:val="lt-LT"/>
        </w:rPr>
        <w:t xml:space="preserve"> ir </w:t>
      </w:r>
      <w:proofErr w:type="spellStart"/>
      <w:r w:rsidRPr="00206B25">
        <w:rPr>
          <w:lang w:val="lt-LT"/>
        </w:rPr>
        <w:t>fenoksietanolis</w:t>
      </w:r>
      <w:proofErr w:type="spellEnd"/>
      <w:r w:rsidRPr="00206B25">
        <w:rPr>
          <w:lang w:val="lt-LT"/>
        </w:rPr>
        <w:t xml:space="preserve">. 1 g odos purškalo (tirpalo) yra 1 mg </w:t>
      </w:r>
      <w:proofErr w:type="spellStart"/>
      <w:r w:rsidRPr="00206B25">
        <w:rPr>
          <w:lang w:val="lt-LT"/>
        </w:rPr>
        <w:t>oktenidino</w:t>
      </w:r>
      <w:proofErr w:type="spellEnd"/>
      <w:r w:rsidRPr="00206B25">
        <w:rPr>
          <w:lang w:val="lt-LT"/>
        </w:rPr>
        <w:t xml:space="preserve"> </w:t>
      </w:r>
      <w:proofErr w:type="spellStart"/>
      <w:r>
        <w:rPr>
          <w:lang w:val="lt-LT"/>
        </w:rPr>
        <w:t>dihidrochlorido</w:t>
      </w:r>
      <w:proofErr w:type="spellEnd"/>
      <w:r w:rsidRPr="00206B25">
        <w:rPr>
          <w:lang w:val="lt-LT"/>
        </w:rPr>
        <w:t xml:space="preserve"> ir 20 mg </w:t>
      </w:r>
      <w:proofErr w:type="spellStart"/>
      <w:r w:rsidRPr="00206B25">
        <w:rPr>
          <w:lang w:val="lt-LT"/>
        </w:rPr>
        <w:t>fenoksietanolio</w:t>
      </w:r>
      <w:proofErr w:type="spellEnd"/>
      <w:r w:rsidRPr="00206B25">
        <w:rPr>
          <w:lang w:val="lt-LT"/>
        </w:rPr>
        <w:t>.</w:t>
      </w:r>
    </w:p>
    <w:p w14:paraId="15CE00E4" w14:textId="77777777" w:rsidR="00DA6B6D" w:rsidRPr="00206B25" w:rsidRDefault="00DA6B6D" w:rsidP="00DA6B6D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adjustRightInd w:val="0"/>
        <w:snapToGrid w:val="0"/>
        <w:ind w:left="426" w:hanging="426"/>
        <w:rPr>
          <w:lang w:val="lt-LT"/>
        </w:rPr>
      </w:pPr>
      <w:r w:rsidRPr="00206B25">
        <w:rPr>
          <w:lang w:val="lt-LT"/>
        </w:rPr>
        <w:t xml:space="preserve">Pagalbinės medžiagos yra </w:t>
      </w:r>
      <w:proofErr w:type="spellStart"/>
      <w:r w:rsidRPr="00206B25">
        <w:rPr>
          <w:lang w:val="lt-LT"/>
        </w:rPr>
        <w:t>kokamidopropilbetainas</w:t>
      </w:r>
      <w:proofErr w:type="spellEnd"/>
      <w:r w:rsidRPr="00206B25">
        <w:rPr>
          <w:lang w:val="lt-LT"/>
        </w:rPr>
        <w:t xml:space="preserve">, 38 % aktyvumo (sudėtyje yra natrio chlorido), natrio </w:t>
      </w:r>
      <w:proofErr w:type="spellStart"/>
      <w:r w:rsidRPr="00206B25">
        <w:rPr>
          <w:lang w:val="lt-LT"/>
        </w:rPr>
        <w:t>gliukonatas</w:t>
      </w:r>
      <w:proofErr w:type="spellEnd"/>
      <w:r w:rsidRPr="00206B25">
        <w:rPr>
          <w:lang w:val="lt-LT"/>
        </w:rPr>
        <w:t xml:space="preserve">, </w:t>
      </w:r>
      <w:proofErr w:type="spellStart"/>
      <w:r w:rsidRPr="00206B25">
        <w:rPr>
          <w:lang w:val="lt-LT"/>
        </w:rPr>
        <w:t>glicerolis</w:t>
      </w:r>
      <w:proofErr w:type="spellEnd"/>
      <w:r w:rsidRPr="00206B25">
        <w:rPr>
          <w:lang w:val="lt-LT"/>
        </w:rPr>
        <w:t xml:space="preserve"> (85 %), natrio hidroksido tirpalas (0,4 %) ir išgrynintas vanduo.</w:t>
      </w:r>
    </w:p>
    <w:p w14:paraId="1B04DF0E" w14:textId="77777777" w:rsidR="00DA6B6D" w:rsidRPr="00206B25" w:rsidRDefault="00DA6B6D" w:rsidP="00DA6B6D">
      <w:pPr>
        <w:tabs>
          <w:tab w:val="left" w:pos="708"/>
        </w:tabs>
        <w:ind w:right="-2"/>
        <w:rPr>
          <w:lang w:val="lt-LT"/>
        </w:rPr>
      </w:pPr>
    </w:p>
    <w:p w14:paraId="24EDE6B7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>
        <w:rPr>
          <w:b/>
          <w:bCs/>
          <w:noProof/>
          <w:lang w:val="lt-LT"/>
        </w:rPr>
        <w:lastRenderedPageBreak/>
        <w:t>Octezy</w:t>
      </w:r>
      <w:r w:rsidRPr="00206B25">
        <w:rPr>
          <w:b/>
          <w:bCs/>
          <w:noProof/>
          <w:lang w:val="lt-LT"/>
        </w:rPr>
        <w:t xml:space="preserve"> išvaizda ir kiekis pakuotėje</w:t>
      </w:r>
    </w:p>
    <w:p w14:paraId="55B8D106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2E37A527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yra skaidrus,</w:t>
      </w:r>
      <w:r>
        <w:rPr>
          <w:lang w:val="lt-LT"/>
        </w:rPr>
        <w:t xml:space="preserve"> beveik bekvapis,</w:t>
      </w:r>
      <w:r w:rsidRPr="00206B25">
        <w:rPr>
          <w:lang w:val="lt-LT"/>
        </w:rPr>
        <w:t xml:space="preserve"> odos purškalas (tirpalas), be matomų dalelių</w:t>
      </w:r>
      <w:r>
        <w:rPr>
          <w:lang w:val="lt-LT"/>
        </w:rPr>
        <w:t xml:space="preserve"> ar nuosėdų</w:t>
      </w:r>
      <w:r w:rsidRPr="00206B25">
        <w:rPr>
          <w:lang w:val="lt-LT"/>
        </w:rPr>
        <w:t>, supakuotas baltuose didelio tankio polietileno</w:t>
      </w:r>
      <w:r>
        <w:rPr>
          <w:lang w:val="lt-LT"/>
        </w:rPr>
        <w:t xml:space="preserve"> (DTPE)</w:t>
      </w:r>
      <w:r w:rsidRPr="00206B25">
        <w:rPr>
          <w:lang w:val="lt-LT"/>
        </w:rPr>
        <w:t xml:space="preserve"> buteliukuose su purškalo pompa ir polipropileno dangteliu.</w:t>
      </w:r>
    </w:p>
    <w:p w14:paraId="27C79812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2F21A848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Pakuočių dydžiai yra 30 ml, 50 ml ir 100 ml.</w:t>
      </w:r>
    </w:p>
    <w:p w14:paraId="39419F68" w14:textId="77777777" w:rsidR="00DA6B6D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C05693">
        <w:rPr>
          <w:lang w:val="lt-LT"/>
        </w:rPr>
        <w:t>50</w:t>
      </w:r>
      <w:r>
        <w:rPr>
          <w:lang w:val="lt-LT"/>
        </w:rPr>
        <w:t> </w:t>
      </w:r>
      <w:r w:rsidRPr="00C05693">
        <w:rPr>
          <w:lang w:val="lt-LT"/>
        </w:rPr>
        <w:t>ml purškalo yra daugiau kaip 400 išpurškimų (reiktų atsižvelgti į vartojimo apribojimus [žr. 3</w:t>
      </w:r>
      <w:r>
        <w:rPr>
          <w:lang w:val="lt-LT"/>
        </w:rPr>
        <w:t> </w:t>
      </w:r>
      <w:r w:rsidRPr="00C05693">
        <w:rPr>
          <w:lang w:val="lt-LT"/>
        </w:rPr>
        <w:t>skyrių]).</w:t>
      </w:r>
    </w:p>
    <w:p w14:paraId="258D3D0A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</w:p>
    <w:p w14:paraId="366B5D75" w14:textId="77777777" w:rsidR="00DA6B6D" w:rsidRPr="00206B25" w:rsidRDefault="00DA6B6D" w:rsidP="00DA6B6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>Gali būti tiekiamos ne visų dydžių pakuotės.</w:t>
      </w:r>
    </w:p>
    <w:p w14:paraId="4FED2D84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58F7FCE4" w14:textId="77777777" w:rsidR="00DA6B6D" w:rsidRPr="00206B25" w:rsidRDefault="00DA6B6D" w:rsidP="00DA6B6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bookmarkStart w:id="7" w:name="_Hlk173238667"/>
      <w:r w:rsidRPr="00206B25">
        <w:rPr>
          <w:b/>
          <w:bCs/>
          <w:noProof/>
          <w:lang w:val="lt-LT"/>
        </w:rPr>
        <w:t>Registruotojas ir gamintojas</w:t>
      </w:r>
    </w:p>
    <w:p w14:paraId="3CAD8BCC" w14:textId="77777777" w:rsidR="00DA6B6D" w:rsidRDefault="00DA6B6D" w:rsidP="00DA6B6D">
      <w:pPr>
        <w:rPr>
          <w:i/>
          <w:iCs/>
          <w:lang w:val="lt-LT"/>
        </w:rPr>
      </w:pPr>
    </w:p>
    <w:p w14:paraId="68D8EA32" w14:textId="77777777" w:rsidR="00DA6B6D" w:rsidRPr="005152C9" w:rsidRDefault="00DA6B6D" w:rsidP="00DA6B6D">
      <w:pPr>
        <w:rPr>
          <w:i/>
          <w:iCs/>
          <w:lang w:val="lt-LT"/>
        </w:rPr>
      </w:pPr>
      <w:r w:rsidRPr="005152C9">
        <w:rPr>
          <w:i/>
          <w:iCs/>
          <w:lang w:val="lt-LT"/>
        </w:rPr>
        <w:t>Registruotojas</w:t>
      </w:r>
    </w:p>
    <w:p w14:paraId="649D7F3E" w14:textId="77777777" w:rsidR="00DA6B6D" w:rsidRPr="00206B25" w:rsidRDefault="00DA6B6D" w:rsidP="00DA6B6D">
      <w:pPr>
        <w:rPr>
          <w:szCs w:val="24"/>
          <w:lang w:val="lt-LT"/>
        </w:rPr>
      </w:pPr>
      <w:r w:rsidRPr="00206B25">
        <w:rPr>
          <w:szCs w:val="24"/>
          <w:lang w:val="lt-LT"/>
        </w:rPr>
        <w:t xml:space="preserve">EGIS </w:t>
      </w:r>
      <w:proofErr w:type="spellStart"/>
      <w:r w:rsidRPr="00206B25">
        <w:rPr>
          <w:szCs w:val="24"/>
          <w:lang w:val="lt-LT"/>
        </w:rPr>
        <w:t>Pharmaceuticals</w:t>
      </w:r>
      <w:proofErr w:type="spellEnd"/>
      <w:r w:rsidRPr="00206B25">
        <w:rPr>
          <w:szCs w:val="24"/>
          <w:lang w:val="lt-LT"/>
        </w:rPr>
        <w:t xml:space="preserve"> PLC</w:t>
      </w:r>
    </w:p>
    <w:p w14:paraId="092749C4" w14:textId="77777777" w:rsidR="00DA6B6D" w:rsidRPr="00206B25" w:rsidRDefault="00DA6B6D" w:rsidP="00DA6B6D">
      <w:pPr>
        <w:rPr>
          <w:szCs w:val="24"/>
          <w:lang w:val="lt-LT"/>
        </w:rPr>
      </w:pPr>
      <w:proofErr w:type="spellStart"/>
      <w:r w:rsidRPr="00206B25">
        <w:rPr>
          <w:szCs w:val="24"/>
          <w:lang w:val="lt-LT"/>
        </w:rPr>
        <w:t>Budapest</w:t>
      </w:r>
      <w:proofErr w:type="spellEnd"/>
      <w:r w:rsidRPr="00206B25">
        <w:rPr>
          <w:szCs w:val="24"/>
          <w:lang w:val="lt-LT"/>
        </w:rPr>
        <w:t xml:space="preserve">, </w:t>
      </w:r>
      <w:proofErr w:type="spellStart"/>
      <w:r w:rsidRPr="00206B25">
        <w:rPr>
          <w:szCs w:val="24"/>
          <w:lang w:val="lt-LT"/>
        </w:rPr>
        <w:t>Kereszturi</w:t>
      </w:r>
      <w:proofErr w:type="spellEnd"/>
      <w:r w:rsidRPr="00206B25">
        <w:rPr>
          <w:szCs w:val="24"/>
          <w:lang w:val="lt-LT"/>
        </w:rPr>
        <w:t xml:space="preserve"> </w:t>
      </w:r>
      <w:proofErr w:type="spellStart"/>
      <w:r w:rsidRPr="00206B25">
        <w:rPr>
          <w:szCs w:val="24"/>
          <w:lang w:val="lt-LT"/>
        </w:rPr>
        <w:t>Ut</w:t>
      </w:r>
      <w:proofErr w:type="spellEnd"/>
      <w:r w:rsidRPr="00206B25">
        <w:rPr>
          <w:szCs w:val="24"/>
          <w:lang w:val="lt-LT"/>
        </w:rPr>
        <w:t xml:space="preserve"> 30-38</w:t>
      </w:r>
    </w:p>
    <w:p w14:paraId="43458852" w14:textId="77777777" w:rsidR="00DA6B6D" w:rsidRPr="00206B25" w:rsidRDefault="00DA6B6D" w:rsidP="00DA6B6D">
      <w:pPr>
        <w:rPr>
          <w:szCs w:val="24"/>
          <w:lang w:val="lt-LT"/>
        </w:rPr>
      </w:pPr>
      <w:r w:rsidRPr="00206B25">
        <w:rPr>
          <w:szCs w:val="24"/>
          <w:lang w:val="lt-LT"/>
        </w:rPr>
        <w:t xml:space="preserve">1106 </w:t>
      </w:r>
      <w:proofErr w:type="spellStart"/>
      <w:r w:rsidRPr="00206B25">
        <w:rPr>
          <w:szCs w:val="24"/>
          <w:lang w:val="lt-LT"/>
        </w:rPr>
        <w:t>Hungary</w:t>
      </w:r>
      <w:proofErr w:type="spellEnd"/>
    </w:p>
    <w:p w14:paraId="5D8B7A65" w14:textId="77777777" w:rsidR="00DA6B6D" w:rsidRPr="00206B25" w:rsidRDefault="00DA6B6D" w:rsidP="00DA6B6D">
      <w:pPr>
        <w:rPr>
          <w:szCs w:val="24"/>
          <w:lang w:val="lt-LT"/>
        </w:rPr>
      </w:pPr>
      <w:r w:rsidRPr="00206B25">
        <w:rPr>
          <w:szCs w:val="24"/>
          <w:lang w:val="lt-LT"/>
        </w:rPr>
        <w:t>Vengrija</w:t>
      </w:r>
    </w:p>
    <w:p w14:paraId="4AE34EE8" w14:textId="77777777" w:rsidR="00DA6B6D" w:rsidRDefault="00DA6B6D" w:rsidP="00DA6B6D">
      <w:pPr>
        <w:rPr>
          <w:lang w:val="lt-LT"/>
        </w:rPr>
      </w:pPr>
    </w:p>
    <w:p w14:paraId="0D56E86F" w14:textId="77777777" w:rsidR="00DA6B6D" w:rsidRPr="005152C9" w:rsidRDefault="00DA6B6D" w:rsidP="00DA6B6D">
      <w:pPr>
        <w:rPr>
          <w:i/>
          <w:iCs/>
          <w:lang w:val="lt-LT"/>
        </w:rPr>
      </w:pPr>
      <w:r w:rsidRPr="005152C9">
        <w:rPr>
          <w:i/>
          <w:iCs/>
          <w:noProof/>
          <w:lang w:val="lt-LT"/>
        </w:rPr>
        <w:t>Gamintojas</w:t>
      </w:r>
      <w:r w:rsidRPr="005152C9">
        <w:rPr>
          <w:i/>
          <w:iCs/>
          <w:lang w:val="lt-LT"/>
        </w:rPr>
        <w:t xml:space="preserve"> </w:t>
      </w:r>
    </w:p>
    <w:p w14:paraId="5A1FAF1B" w14:textId="77777777" w:rsidR="00DA6B6D" w:rsidRPr="00206B25" w:rsidRDefault="00DA6B6D" w:rsidP="00DA6B6D">
      <w:pPr>
        <w:rPr>
          <w:lang w:val="lt-LT"/>
        </w:rPr>
      </w:pPr>
      <w:r w:rsidRPr="00206B25">
        <w:rPr>
          <w:lang w:val="lt-LT"/>
        </w:rPr>
        <w:t xml:space="preserve">Dr. </w:t>
      </w:r>
      <w:proofErr w:type="spellStart"/>
      <w:r w:rsidRPr="00206B25">
        <w:rPr>
          <w:lang w:val="lt-LT"/>
        </w:rPr>
        <w:t>August</w:t>
      </w:r>
      <w:proofErr w:type="spellEnd"/>
      <w:r w:rsidRPr="00206B25">
        <w:rPr>
          <w:lang w:val="lt-LT"/>
        </w:rPr>
        <w:t xml:space="preserve"> </w:t>
      </w:r>
      <w:proofErr w:type="spellStart"/>
      <w:r w:rsidRPr="00206B25">
        <w:rPr>
          <w:lang w:val="lt-LT"/>
        </w:rPr>
        <w:t>Wolff</w:t>
      </w:r>
      <w:proofErr w:type="spellEnd"/>
      <w:r w:rsidRPr="00206B25">
        <w:rPr>
          <w:lang w:val="lt-LT"/>
        </w:rPr>
        <w:t xml:space="preserve"> </w:t>
      </w:r>
      <w:proofErr w:type="spellStart"/>
      <w:r w:rsidRPr="00206B25">
        <w:rPr>
          <w:lang w:val="lt-LT"/>
        </w:rPr>
        <w:t>GmbH</w:t>
      </w:r>
      <w:proofErr w:type="spellEnd"/>
      <w:r w:rsidRPr="00206B25">
        <w:rPr>
          <w:lang w:val="lt-LT"/>
        </w:rPr>
        <w:t xml:space="preserve"> &amp; </w:t>
      </w:r>
      <w:proofErr w:type="spellStart"/>
      <w:r w:rsidRPr="00206B25">
        <w:rPr>
          <w:lang w:val="lt-LT"/>
        </w:rPr>
        <w:t>Co</w:t>
      </w:r>
      <w:proofErr w:type="spellEnd"/>
      <w:r w:rsidRPr="00206B25">
        <w:rPr>
          <w:lang w:val="lt-LT"/>
        </w:rPr>
        <w:t xml:space="preserve">. KG </w:t>
      </w:r>
      <w:proofErr w:type="spellStart"/>
      <w:r w:rsidRPr="00206B25">
        <w:rPr>
          <w:lang w:val="lt-LT"/>
        </w:rPr>
        <w:t>Arzneimittel</w:t>
      </w:r>
      <w:proofErr w:type="spellEnd"/>
    </w:p>
    <w:p w14:paraId="0C8D9546" w14:textId="77777777" w:rsidR="00DA6B6D" w:rsidRPr="00206B25" w:rsidRDefault="00DA6B6D" w:rsidP="00DA6B6D">
      <w:pPr>
        <w:rPr>
          <w:lang w:val="lt-LT"/>
        </w:rPr>
      </w:pPr>
      <w:proofErr w:type="spellStart"/>
      <w:r w:rsidRPr="00206B25">
        <w:rPr>
          <w:lang w:val="lt-LT"/>
        </w:rPr>
        <w:t>Sudbrackstr</w:t>
      </w:r>
      <w:proofErr w:type="spellEnd"/>
      <w:r w:rsidRPr="00206B25">
        <w:rPr>
          <w:lang w:val="lt-LT"/>
        </w:rPr>
        <w:t>. 56</w:t>
      </w:r>
    </w:p>
    <w:p w14:paraId="2EA45893" w14:textId="77777777" w:rsidR="00DA6B6D" w:rsidRPr="00206B25" w:rsidRDefault="00DA6B6D" w:rsidP="00DA6B6D">
      <w:pPr>
        <w:rPr>
          <w:lang w:val="lt-LT"/>
        </w:rPr>
      </w:pPr>
      <w:r w:rsidRPr="00206B25">
        <w:rPr>
          <w:lang w:val="lt-LT"/>
        </w:rPr>
        <w:t xml:space="preserve">33611 </w:t>
      </w:r>
      <w:proofErr w:type="spellStart"/>
      <w:r w:rsidRPr="00206B25">
        <w:rPr>
          <w:lang w:val="lt-LT"/>
        </w:rPr>
        <w:t>Bielefeld</w:t>
      </w:r>
      <w:proofErr w:type="spellEnd"/>
    </w:p>
    <w:p w14:paraId="71E6D771" w14:textId="77777777" w:rsidR="00DA6B6D" w:rsidRPr="00206B25" w:rsidRDefault="00DA6B6D" w:rsidP="00DA6B6D">
      <w:pPr>
        <w:rPr>
          <w:lang w:val="lt-LT"/>
        </w:rPr>
      </w:pPr>
      <w:r w:rsidRPr="00206B25">
        <w:rPr>
          <w:lang w:val="lt-LT"/>
        </w:rPr>
        <w:t>Vokietija</w:t>
      </w:r>
    </w:p>
    <w:p w14:paraId="3FE3F44D" w14:textId="77777777" w:rsidR="00DA6B6D" w:rsidRDefault="00DA6B6D" w:rsidP="00DA6B6D">
      <w:pPr>
        <w:numPr>
          <w:ilvl w:val="12"/>
          <w:numId w:val="0"/>
        </w:numPr>
        <w:ind w:right="-2"/>
        <w:rPr>
          <w:lang w:val="lt-LT"/>
        </w:rPr>
      </w:pPr>
    </w:p>
    <w:p w14:paraId="271FF754" w14:textId="77777777" w:rsidR="00DA6B6D" w:rsidRPr="006112DF" w:rsidRDefault="00DA6B6D" w:rsidP="00DA6B6D">
      <w:pPr>
        <w:rPr>
          <w:rFonts w:eastAsia="Aptos"/>
          <w:szCs w:val="22"/>
          <w:lang w:val="hu-HU" w:eastAsia="lt-LT"/>
          <w14:ligatures w14:val="standardContextual"/>
        </w:rPr>
      </w:pPr>
      <w:r w:rsidRPr="006112DF">
        <w:rPr>
          <w:rFonts w:eastAsia="Aptos"/>
          <w:szCs w:val="22"/>
          <w:lang w:val="hu-HU" w:eastAsia="lt-LT"/>
          <w14:ligatures w14:val="standardContextual"/>
        </w:rPr>
        <w:t xml:space="preserve">Egis Pharmaceuticals PLC </w:t>
      </w:r>
    </w:p>
    <w:p w14:paraId="106024B0" w14:textId="77777777" w:rsidR="00DA6B6D" w:rsidRPr="006112DF" w:rsidRDefault="00DA6B6D" w:rsidP="00DA6B6D">
      <w:pPr>
        <w:rPr>
          <w:rFonts w:eastAsia="Aptos"/>
          <w:szCs w:val="22"/>
          <w:lang w:val="hu-HU" w:eastAsia="lt-LT"/>
          <w14:ligatures w14:val="standardContextual"/>
        </w:rPr>
      </w:pPr>
      <w:r w:rsidRPr="006112DF">
        <w:rPr>
          <w:rFonts w:eastAsia="Aptos"/>
          <w:szCs w:val="22"/>
          <w:lang w:val="hu-HU" w:eastAsia="lt-LT"/>
          <w14:ligatures w14:val="standardContextual"/>
        </w:rPr>
        <w:t>9900 Körmend, Mátyás király u. 65</w:t>
      </w:r>
    </w:p>
    <w:p w14:paraId="536C3F3D" w14:textId="77777777" w:rsidR="00DA6B6D" w:rsidRPr="00CE4A13" w:rsidRDefault="00DA6B6D" w:rsidP="00DA6B6D">
      <w:pPr>
        <w:rPr>
          <w:szCs w:val="22"/>
          <w:lang w:val="lt-LT"/>
        </w:rPr>
      </w:pPr>
      <w:r w:rsidRPr="006112DF">
        <w:rPr>
          <w:rFonts w:eastAsia="Aptos"/>
          <w:szCs w:val="22"/>
          <w:lang w:val="hu-HU" w:eastAsia="lt-LT"/>
          <w14:ligatures w14:val="standardContextual"/>
        </w:rPr>
        <w:t>Vengrija</w:t>
      </w:r>
    </w:p>
    <w:p w14:paraId="7AC2F60D" w14:textId="77777777" w:rsidR="00DA6B6D" w:rsidRPr="00206B25" w:rsidRDefault="00DA6B6D" w:rsidP="00DA6B6D">
      <w:pPr>
        <w:numPr>
          <w:ilvl w:val="12"/>
          <w:numId w:val="0"/>
        </w:numPr>
        <w:ind w:right="-2"/>
        <w:rPr>
          <w:lang w:val="lt-LT"/>
        </w:rPr>
      </w:pPr>
    </w:p>
    <w:p w14:paraId="24664A55" w14:textId="77777777" w:rsidR="00DA6B6D" w:rsidRPr="00206B25" w:rsidRDefault="00DA6B6D" w:rsidP="00DA6B6D">
      <w:pPr>
        <w:numPr>
          <w:ilvl w:val="12"/>
          <w:numId w:val="0"/>
        </w:numPr>
        <w:ind w:right="-2"/>
        <w:rPr>
          <w:lang w:val="lt-LT"/>
        </w:rPr>
      </w:pPr>
      <w:r w:rsidRPr="00206B25">
        <w:rPr>
          <w:lang w:val="lt-LT"/>
        </w:rPr>
        <w:t>Jeigu apie šį vaistą norite sužinoti daugiau, kreipkitės į vietinį registruotojo atstovą:</w:t>
      </w:r>
    </w:p>
    <w:p w14:paraId="033E713B" w14:textId="77777777" w:rsidR="00DA6B6D" w:rsidRPr="0045140C" w:rsidRDefault="00DA6B6D" w:rsidP="00DA6B6D">
      <w:pPr>
        <w:numPr>
          <w:ilvl w:val="12"/>
          <w:numId w:val="0"/>
        </w:numPr>
        <w:ind w:right="-2"/>
        <w:rPr>
          <w:lang w:val="lt-LT"/>
        </w:rPr>
      </w:pPr>
      <w:r>
        <w:rPr>
          <w:lang w:val="lt-LT"/>
        </w:rPr>
        <w:t xml:space="preserve">UAB </w:t>
      </w:r>
      <w:proofErr w:type="spellStart"/>
      <w:r w:rsidRPr="0045140C">
        <w:rPr>
          <w:lang w:val="lt-LT"/>
        </w:rPr>
        <w:t>Egis</w:t>
      </w:r>
      <w:proofErr w:type="spellEnd"/>
      <w:r w:rsidRPr="0045140C">
        <w:rPr>
          <w:lang w:val="lt-LT"/>
        </w:rPr>
        <w:t> </w:t>
      </w:r>
      <w:r>
        <w:rPr>
          <w:lang w:val="lt-LT"/>
        </w:rPr>
        <w:t>Lithuania</w:t>
      </w:r>
    </w:p>
    <w:p w14:paraId="0D8A8974" w14:textId="77777777" w:rsidR="00DA6B6D" w:rsidRPr="0045140C" w:rsidRDefault="00DA6B6D" w:rsidP="00DA6B6D">
      <w:pPr>
        <w:numPr>
          <w:ilvl w:val="12"/>
          <w:numId w:val="0"/>
        </w:numPr>
        <w:ind w:right="-2"/>
        <w:rPr>
          <w:lang w:val="lt-LT"/>
        </w:rPr>
      </w:pPr>
      <w:r w:rsidRPr="0045140C">
        <w:rPr>
          <w:lang w:val="lt-LT"/>
        </w:rPr>
        <w:t>Tel.: +370 5 231 4658</w:t>
      </w:r>
    </w:p>
    <w:p w14:paraId="16C7D048" w14:textId="77777777" w:rsidR="00DA6B6D" w:rsidRPr="00206B25" w:rsidRDefault="00DA6B6D" w:rsidP="00DA6B6D">
      <w:pPr>
        <w:numPr>
          <w:ilvl w:val="12"/>
          <w:numId w:val="0"/>
        </w:numPr>
        <w:ind w:right="-2"/>
        <w:rPr>
          <w:lang w:val="lt-LT"/>
        </w:rPr>
      </w:pPr>
    </w:p>
    <w:p w14:paraId="0A8E19EC" w14:textId="77777777" w:rsidR="00DA6B6D" w:rsidRPr="00206B25" w:rsidRDefault="00DA6B6D" w:rsidP="00DA6B6D">
      <w:pPr>
        <w:numPr>
          <w:ilvl w:val="12"/>
          <w:numId w:val="0"/>
        </w:numPr>
        <w:ind w:right="-2"/>
        <w:rPr>
          <w:b/>
          <w:lang w:val="lt-LT"/>
        </w:rPr>
      </w:pPr>
    </w:p>
    <w:p w14:paraId="08853C51" w14:textId="77777777" w:rsidR="00DA6B6D" w:rsidRPr="00206B25" w:rsidRDefault="00DA6B6D" w:rsidP="00DA6B6D">
      <w:pPr>
        <w:numPr>
          <w:ilvl w:val="12"/>
          <w:numId w:val="0"/>
        </w:numPr>
        <w:ind w:right="-2"/>
        <w:rPr>
          <w:lang w:val="lt-LT"/>
        </w:rPr>
      </w:pPr>
      <w:r w:rsidRPr="00206B25">
        <w:rPr>
          <w:b/>
          <w:lang w:val="lt-LT"/>
        </w:rPr>
        <w:t xml:space="preserve">Šis vaistas </w:t>
      </w:r>
      <w:r w:rsidRPr="00206B25">
        <w:rPr>
          <w:b/>
          <w:bCs/>
          <w:lang w:val="lt-LT"/>
        </w:rPr>
        <w:t>Europos ekonominės erdvės valstybėse narėse</w:t>
      </w:r>
      <w:r w:rsidRPr="00206B25">
        <w:rPr>
          <w:b/>
          <w:lang w:val="lt-LT"/>
        </w:rPr>
        <w:t xml:space="preserve"> registruotas tokiais pavadinimais:</w:t>
      </w:r>
    </w:p>
    <w:p w14:paraId="7A67B122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b/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27"/>
        <w:gridCol w:w="7121"/>
      </w:tblGrid>
      <w:tr w:rsidR="00DA6B6D" w:rsidRPr="00EE33CC" w14:paraId="3C8068B7" w14:textId="77777777" w:rsidTr="007C4052">
        <w:trPr>
          <w:cantSplit/>
        </w:trPr>
        <w:tc>
          <w:tcPr>
            <w:tcW w:w="1927" w:type="dxa"/>
            <w:hideMark/>
          </w:tcPr>
          <w:p w14:paraId="77037104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535BEB">
              <w:rPr>
                <w:rFonts w:eastAsia="SimSun"/>
                <w:szCs w:val="22"/>
                <w:lang w:val="lt-LT"/>
              </w:rPr>
              <w:t>Vengrija</w:t>
            </w:r>
            <w:r w:rsidRPr="00535BEB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5A139678" w14:textId="77777777" w:rsidR="00DA6B6D" w:rsidRPr="00535BEB" w:rsidRDefault="00DA6B6D" w:rsidP="007C4052">
            <w:pPr>
              <w:contextualSpacing/>
              <w:rPr>
                <w:szCs w:val="22"/>
                <w:lang w:val="lt-LT"/>
              </w:rPr>
            </w:pPr>
            <w:proofErr w:type="spellStart"/>
            <w:r w:rsidRPr="00535BEB">
              <w:rPr>
                <w:lang w:val="lt-LT"/>
              </w:rPr>
              <w:t>Octizy</w:t>
            </w:r>
            <w:proofErr w:type="spellEnd"/>
            <w:r w:rsidRPr="00535BEB">
              <w:rPr>
                <w:szCs w:val="22"/>
                <w:lang w:val="lt-LT" w:eastAsia="hu-HU"/>
              </w:rPr>
              <w:t xml:space="preserve"> 1 mg/g/20 mg/g </w:t>
            </w:r>
            <w:proofErr w:type="spellStart"/>
            <w:r w:rsidRPr="00535BEB">
              <w:rPr>
                <w:szCs w:val="22"/>
                <w:lang w:val="lt-LT" w:eastAsia="hu-HU"/>
              </w:rPr>
              <w:t>külsőleges</w:t>
            </w:r>
            <w:proofErr w:type="spellEnd"/>
            <w:r w:rsidRPr="00535BEB">
              <w:rPr>
                <w:szCs w:val="22"/>
                <w:lang w:val="lt-LT" w:eastAsia="hu-HU"/>
              </w:rPr>
              <w:t xml:space="preserve"> </w:t>
            </w:r>
            <w:proofErr w:type="spellStart"/>
            <w:r w:rsidRPr="00535BEB">
              <w:rPr>
                <w:szCs w:val="22"/>
                <w:lang w:val="lt-LT" w:eastAsia="hu-HU"/>
              </w:rPr>
              <w:t>oldatos</w:t>
            </w:r>
            <w:proofErr w:type="spellEnd"/>
            <w:r w:rsidRPr="00535BEB">
              <w:rPr>
                <w:szCs w:val="22"/>
                <w:lang w:val="lt-LT" w:eastAsia="hu-HU"/>
              </w:rPr>
              <w:t xml:space="preserve"> </w:t>
            </w:r>
            <w:proofErr w:type="spellStart"/>
            <w:r w:rsidRPr="00535BEB">
              <w:rPr>
                <w:szCs w:val="22"/>
                <w:lang w:val="lt-LT" w:eastAsia="hu-HU"/>
              </w:rPr>
              <w:t>spray</w:t>
            </w:r>
            <w:proofErr w:type="spellEnd"/>
          </w:p>
        </w:tc>
      </w:tr>
      <w:tr w:rsidR="00DA6B6D" w:rsidRPr="00535BEB" w14:paraId="67038E5A" w14:textId="77777777" w:rsidTr="007C4052">
        <w:trPr>
          <w:cantSplit/>
        </w:trPr>
        <w:tc>
          <w:tcPr>
            <w:tcW w:w="1927" w:type="dxa"/>
            <w:hideMark/>
          </w:tcPr>
          <w:p w14:paraId="253DF645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535BEB">
              <w:rPr>
                <w:rFonts w:eastAsia="SimSun"/>
                <w:szCs w:val="22"/>
                <w:lang w:val="lt-LT"/>
              </w:rPr>
              <w:t>Čekija:</w:t>
            </w:r>
          </w:p>
        </w:tc>
        <w:tc>
          <w:tcPr>
            <w:tcW w:w="7121" w:type="dxa"/>
            <w:hideMark/>
          </w:tcPr>
          <w:p w14:paraId="551D7AF9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535BEB">
              <w:rPr>
                <w:szCs w:val="22"/>
                <w:lang w:val="lt-LT"/>
              </w:rPr>
              <w:t>Octizy</w:t>
            </w:r>
            <w:proofErr w:type="spellEnd"/>
            <w:r w:rsidRPr="00535BEB">
              <w:rPr>
                <w:szCs w:val="22"/>
                <w:lang w:val="lt-LT"/>
              </w:rPr>
              <w:t xml:space="preserve"> </w:t>
            </w:r>
          </w:p>
        </w:tc>
      </w:tr>
      <w:tr w:rsidR="00DA6B6D" w:rsidRPr="00535BEB" w14:paraId="2FD589F4" w14:textId="77777777" w:rsidTr="007C4052">
        <w:trPr>
          <w:cantSplit/>
        </w:trPr>
        <w:tc>
          <w:tcPr>
            <w:tcW w:w="1927" w:type="dxa"/>
            <w:hideMark/>
          </w:tcPr>
          <w:p w14:paraId="0E79021E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535BEB">
              <w:rPr>
                <w:rFonts w:eastAsia="SimSun"/>
                <w:szCs w:val="22"/>
                <w:lang w:val="lt-LT"/>
              </w:rPr>
              <w:t>Slovakija</w:t>
            </w:r>
            <w:r w:rsidRPr="00535BEB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5352F032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535BEB">
              <w:rPr>
                <w:szCs w:val="22"/>
                <w:lang w:val="lt-LT"/>
              </w:rPr>
              <w:t>Octizy</w:t>
            </w:r>
            <w:proofErr w:type="spellEnd"/>
            <w:r w:rsidRPr="00535BEB">
              <w:rPr>
                <w:szCs w:val="22"/>
                <w:lang w:val="lt-LT"/>
              </w:rPr>
              <w:t xml:space="preserve"> </w:t>
            </w:r>
          </w:p>
        </w:tc>
      </w:tr>
      <w:tr w:rsidR="00DA6B6D" w:rsidRPr="00EE33CC" w14:paraId="122CD0E5" w14:textId="77777777" w:rsidTr="007C4052">
        <w:trPr>
          <w:cantSplit/>
        </w:trPr>
        <w:tc>
          <w:tcPr>
            <w:tcW w:w="1927" w:type="dxa"/>
            <w:hideMark/>
          </w:tcPr>
          <w:p w14:paraId="2E1A1CAD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535BEB">
              <w:rPr>
                <w:rFonts w:eastAsia="SimSun"/>
                <w:szCs w:val="22"/>
                <w:lang w:val="lt-LT"/>
              </w:rPr>
              <w:t>Latvija</w:t>
            </w:r>
            <w:r w:rsidRPr="00535BEB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3ACAD3D1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535BEB">
              <w:rPr>
                <w:szCs w:val="22"/>
                <w:lang w:val="lt-LT"/>
              </w:rPr>
              <w:t>Octezy</w:t>
            </w:r>
            <w:proofErr w:type="spellEnd"/>
            <w:r w:rsidRPr="00535BEB">
              <w:rPr>
                <w:szCs w:val="22"/>
                <w:lang w:val="lt-LT"/>
              </w:rPr>
              <w:t xml:space="preserve"> 1 mg/20 mg/g </w:t>
            </w:r>
            <w:proofErr w:type="spellStart"/>
            <w:r w:rsidRPr="00535BEB">
              <w:rPr>
                <w:szCs w:val="22"/>
                <w:lang w:val="lt-LT"/>
              </w:rPr>
              <w:t>uz</w:t>
            </w:r>
            <w:proofErr w:type="spellEnd"/>
            <w:r w:rsidRPr="00535BEB">
              <w:rPr>
                <w:szCs w:val="22"/>
                <w:lang w:val="lt-LT"/>
              </w:rPr>
              <w:t xml:space="preserve"> </w:t>
            </w:r>
            <w:proofErr w:type="spellStart"/>
            <w:r w:rsidRPr="00535BEB">
              <w:rPr>
                <w:szCs w:val="22"/>
                <w:lang w:val="lt-LT"/>
              </w:rPr>
              <w:t>ādas</w:t>
            </w:r>
            <w:proofErr w:type="spellEnd"/>
            <w:r w:rsidRPr="00535BEB">
              <w:rPr>
                <w:szCs w:val="22"/>
                <w:lang w:val="lt-LT"/>
              </w:rPr>
              <w:t xml:space="preserve"> </w:t>
            </w:r>
            <w:proofErr w:type="spellStart"/>
            <w:r w:rsidRPr="00535BEB">
              <w:rPr>
                <w:szCs w:val="22"/>
                <w:lang w:val="lt-LT"/>
              </w:rPr>
              <w:t>lietojams</w:t>
            </w:r>
            <w:proofErr w:type="spellEnd"/>
            <w:r w:rsidRPr="00535BEB">
              <w:rPr>
                <w:szCs w:val="22"/>
                <w:lang w:val="lt-LT"/>
              </w:rPr>
              <w:t xml:space="preserve"> </w:t>
            </w:r>
            <w:proofErr w:type="spellStart"/>
            <w:r w:rsidRPr="00535BEB">
              <w:rPr>
                <w:szCs w:val="22"/>
                <w:lang w:val="lt-LT"/>
              </w:rPr>
              <w:t>aerosols</w:t>
            </w:r>
            <w:proofErr w:type="spellEnd"/>
            <w:r w:rsidRPr="00535BEB">
              <w:rPr>
                <w:szCs w:val="22"/>
                <w:lang w:val="lt-LT"/>
              </w:rPr>
              <w:t xml:space="preserve">, </w:t>
            </w:r>
            <w:proofErr w:type="spellStart"/>
            <w:r w:rsidRPr="00535BEB">
              <w:rPr>
                <w:szCs w:val="22"/>
                <w:lang w:val="lt-LT"/>
              </w:rPr>
              <w:t>šķīdums</w:t>
            </w:r>
            <w:proofErr w:type="spellEnd"/>
          </w:p>
        </w:tc>
      </w:tr>
      <w:tr w:rsidR="00DA6B6D" w:rsidRPr="00EE33CC" w14:paraId="4ACEA45C" w14:textId="77777777" w:rsidTr="007C4052">
        <w:trPr>
          <w:cantSplit/>
        </w:trPr>
        <w:tc>
          <w:tcPr>
            <w:tcW w:w="1927" w:type="dxa"/>
            <w:hideMark/>
          </w:tcPr>
          <w:p w14:paraId="5C569E1B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535BEB">
              <w:rPr>
                <w:rFonts w:eastAsia="SimSun"/>
                <w:szCs w:val="22"/>
                <w:lang w:val="lt-LT"/>
              </w:rPr>
              <w:t>Lietuva:</w:t>
            </w:r>
          </w:p>
        </w:tc>
        <w:tc>
          <w:tcPr>
            <w:tcW w:w="7121" w:type="dxa"/>
            <w:hideMark/>
          </w:tcPr>
          <w:p w14:paraId="01FC6581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535BEB">
              <w:rPr>
                <w:szCs w:val="22"/>
                <w:lang w:val="lt-LT"/>
              </w:rPr>
              <w:t>Octezy</w:t>
            </w:r>
            <w:proofErr w:type="spellEnd"/>
            <w:r w:rsidRPr="00535BEB">
              <w:rPr>
                <w:szCs w:val="22"/>
                <w:lang w:val="lt-LT"/>
              </w:rPr>
              <w:t xml:space="preserve"> 1 mg/20 mg/g odos purškalas (tirpalas)</w:t>
            </w:r>
          </w:p>
        </w:tc>
      </w:tr>
      <w:tr w:rsidR="00DA6B6D" w:rsidRPr="00535BEB" w14:paraId="0BB291D3" w14:textId="77777777" w:rsidTr="007C4052">
        <w:trPr>
          <w:cantSplit/>
        </w:trPr>
        <w:tc>
          <w:tcPr>
            <w:tcW w:w="1927" w:type="dxa"/>
            <w:hideMark/>
          </w:tcPr>
          <w:p w14:paraId="7484347D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bookmarkStart w:id="8" w:name="_Hlk173231379"/>
            <w:r w:rsidRPr="00535BEB">
              <w:rPr>
                <w:rFonts w:eastAsia="SimSun"/>
                <w:szCs w:val="22"/>
                <w:lang w:val="lt-LT"/>
              </w:rPr>
              <w:t>Lenkija</w:t>
            </w:r>
            <w:r w:rsidRPr="00535BEB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0EDE92CE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535BEB">
              <w:rPr>
                <w:szCs w:val="22"/>
                <w:lang w:val="lt-LT"/>
              </w:rPr>
              <w:t>Symplisept</w:t>
            </w:r>
            <w:proofErr w:type="spellEnd"/>
          </w:p>
        </w:tc>
      </w:tr>
      <w:bookmarkEnd w:id="8"/>
      <w:tr w:rsidR="00DA6B6D" w:rsidRPr="00EE33CC" w14:paraId="1C14545A" w14:textId="77777777" w:rsidTr="007C4052">
        <w:trPr>
          <w:cantSplit/>
        </w:trPr>
        <w:tc>
          <w:tcPr>
            <w:tcW w:w="1927" w:type="dxa"/>
            <w:hideMark/>
          </w:tcPr>
          <w:p w14:paraId="5C910CD7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535BEB">
              <w:rPr>
                <w:rFonts w:eastAsia="SimSun"/>
                <w:szCs w:val="22"/>
                <w:lang w:val="lt-LT"/>
              </w:rPr>
              <w:t>Bulgarija</w:t>
            </w:r>
            <w:r w:rsidRPr="00535BEB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43A66EFE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535BEB">
              <w:rPr>
                <w:szCs w:val="22"/>
                <w:lang w:val="lt-LT"/>
              </w:rPr>
              <w:t>Симплисепт</w:t>
            </w:r>
            <w:proofErr w:type="spellEnd"/>
            <w:r w:rsidRPr="00535BEB">
              <w:rPr>
                <w:szCs w:val="22"/>
                <w:lang w:val="lt-LT"/>
              </w:rPr>
              <w:t xml:space="preserve"> 1 mg/g</w:t>
            </w:r>
            <w:r>
              <w:rPr>
                <w:szCs w:val="22"/>
                <w:lang w:val="lt-LT"/>
              </w:rPr>
              <w:t> + </w:t>
            </w:r>
            <w:r w:rsidRPr="00535BEB">
              <w:rPr>
                <w:szCs w:val="22"/>
                <w:lang w:val="lt-LT"/>
              </w:rPr>
              <w:t xml:space="preserve">20 mg/g </w:t>
            </w:r>
            <w:proofErr w:type="spellStart"/>
            <w:r w:rsidRPr="00535BEB">
              <w:rPr>
                <w:szCs w:val="22"/>
                <w:lang w:val="lt-LT"/>
              </w:rPr>
              <w:t>спрей</w:t>
            </w:r>
            <w:proofErr w:type="spellEnd"/>
            <w:r w:rsidRPr="00535BEB">
              <w:rPr>
                <w:szCs w:val="22"/>
                <w:lang w:val="lt-LT"/>
              </w:rPr>
              <w:t xml:space="preserve"> </w:t>
            </w:r>
            <w:proofErr w:type="spellStart"/>
            <w:r w:rsidRPr="00535BEB">
              <w:rPr>
                <w:szCs w:val="22"/>
                <w:lang w:val="lt-LT"/>
              </w:rPr>
              <w:t>за</w:t>
            </w:r>
            <w:proofErr w:type="spellEnd"/>
            <w:r w:rsidRPr="00535BEB">
              <w:rPr>
                <w:szCs w:val="22"/>
                <w:lang w:val="lt-LT"/>
              </w:rPr>
              <w:t xml:space="preserve"> </w:t>
            </w:r>
            <w:proofErr w:type="spellStart"/>
            <w:r w:rsidRPr="00535BEB">
              <w:rPr>
                <w:szCs w:val="22"/>
                <w:lang w:val="lt-LT"/>
              </w:rPr>
              <w:t>кожа</w:t>
            </w:r>
            <w:proofErr w:type="spellEnd"/>
            <w:r w:rsidRPr="00535BEB">
              <w:rPr>
                <w:szCs w:val="22"/>
                <w:lang w:val="lt-LT"/>
              </w:rPr>
              <w:t xml:space="preserve">, </w:t>
            </w:r>
            <w:proofErr w:type="spellStart"/>
            <w:r w:rsidRPr="00535BEB">
              <w:rPr>
                <w:szCs w:val="22"/>
                <w:lang w:val="lt-LT"/>
              </w:rPr>
              <w:t>разтвор</w:t>
            </w:r>
            <w:proofErr w:type="spellEnd"/>
          </w:p>
          <w:p w14:paraId="62FCECC6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535BEB">
              <w:rPr>
                <w:szCs w:val="22"/>
                <w:lang w:val="lt-LT"/>
              </w:rPr>
              <w:t>Symplisept</w:t>
            </w:r>
            <w:proofErr w:type="spellEnd"/>
            <w:r w:rsidRPr="00535BEB">
              <w:rPr>
                <w:szCs w:val="22"/>
                <w:lang w:val="lt-LT"/>
              </w:rPr>
              <w:t xml:space="preserve"> 1 mg/g</w:t>
            </w:r>
            <w:r>
              <w:rPr>
                <w:szCs w:val="22"/>
                <w:lang w:val="lt-LT"/>
              </w:rPr>
              <w:t> + </w:t>
            </w:r>
            <w:r w:rsidRPr="00535BEB">
              <w:rPr>
                <w:szCs w:val="22"/>
                <w:lang w:val="lt-LT"/>
              </w:rPr>
              <w:t xml:space="preserve">20 mg/g </w:t>
            </w:r>
            <w:proofErr w:type="spellStart"/>
            <w:r w:rsidRPr="00535BEB">
              <w:rPr>
                <w:szCs w:val="22"/>
                <w:lang w:val="lt-LT"/>
              </w:rPr>
              <w:t>cutaneous</w:t>
            </w:r>
            <w:proofErr w:type="spellEnd"/>
            <w:r w:rsidRPr="00535BEB">
              <w:rPr>
                <w:szCs w:val="22"/>
                <w:lang w:val="lt-LT"/>
              </w:rPr>
              <w:t xml:space="preserve"> </w:t>
            </w:r>
            <w:proofErr w:type="spellStart"/>
            <w:r w:rsidRPr="00535BEB">
              <w:rPr>
                <w:szCs w:val="22"/>
                <w:lang w:val="lt-LT"/>
              </w:rPr>
              <w:t>spray</w:t>
            </w:r>
            <w:proofErr w:type="spellEnd"/>
            <w:r w:rsidRPr="00535BEB">
              <w:rPr>
                <w:szCs w:val="22"/>
                <w:lang w:val="lt-LT"/>
              </w:rPr>
              <w:t xml:space="preserve">, </w:t>
            </w:r>
            <w:proofErr w:type="spellStart"/>
            <w:r w:rsidRPr="00535BEB">
              <w:rPr>
                <w:szCs w:val="22"/>
                <w:lang w:val="lt-LT"/>
              </w:rPr>
              <w:t>solution</w:t>
            </w:r>
            <w:proofErr w:type="spellEnd"/>
          </w:p>
        </w:tc>
      </w:tr>
      <w:tr w:rsidR="00DA6B6D" w:rsidRPr="00EE33CC" w14:paraId="59411EBC" w14:textId="77777777" w:rsidTr="007C4052">
        <w:trPr>
          <w:cantSplit/>
        </w:trPr>
        <w:tc>
          <w:tcPr>
            <w:tcW w:w="1927" w:type="dxa"/>
            <w:hideMark/>
          </w:tcPr>
          <w:p w14:paraId="52F4D42A" w14:textId="77777777" w:rsidR="00DA6B6D" w:rsidRPr="00535BEB" w:rsidRDefault="00DA6B6D" w:rsidP="007C4052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Cs w:val="22"/>
                <w:lang w:val="lt-LT"/>
              </w:rPr>
            </w:pPr>
            <w:r w:rsidRPr="00535BEB">
              <w:rPr>
                <w:rFonts w:eastAsia="SimSun"/>
                <w:szCs w:val="22"/>
                <w:lang w:val="lt-LT"/>
              </w:rPr>
              <w:t>Rumunija:</w:t>
            </w:r>
          </w:p>
        </w:tc>
        <w:tc>
          <w:tcPr>
            <w:tcW w:w="7121" w:type="dxa"/>
            <w:hideMark/>
          </w:tcPr>
          <w:p w14:paraId="157C3670" w14:textId="77777777" w:rsidR="00DA6B6D" w:rsidRPr="00535BEB" w:rsidRDefault="00DA6B6D" w:rsidP="007C4052">
            <w:pPr>
              <w:contextualSpacing/>
              <w:rPr>
                <w:szCs w:val="22"/>
                <w:lang w:val="nl-NL"/>
              </w:rPr>
            </w:pPr>
            <w:r w:rsidRPr="00535BEB">
              <w:rPr>
                <w:szCs w:val="22"/>
                <w:lang w:val="nl-NL" w:eastAsia="hu-HU"/>
              </w:rPr>
              <w:t xml:space="preserve">Octizy 1 mg/20 mg/g spray cutanat, soluție </w:t>
            </w:r>
          </w:p>
        </w:tc>
      </w:tr>
    </w:tbl>
    <w:p w14:paraId="3244E70B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1860552F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42B0AACA" w14:textId="77777777" w:rsidR="00DA6B6D" w:rsidRPr="00206B25" w:rsidRDefault="00DA6B6D" w:rsidP="00DA6B6D">
      <w:pPr>
        <w:numPr>
          <w:ilvl w:val="12"/>
          <w:numId w:val="0"/>
        </w:numPr>
        <w:tabs>
          <w:tab w:val="left" w:pos="708"/>
        </w:tabs>
        <w:ind w:right="-2"/>
        <w:rPr>
          <w:i/>
          <w:lang w:val="lt-LT"/>
        </w:rPr>
      </w:pPr>
      <w:r w:rsidRPr="00206B25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2025-12-05.</w:t>
      </w:r>
    </w:p>
    <w:p w14:paraId="0E94E280" w14:textId="77777777" w:rsidR="00DA6B6D" w:rsidRPr="00206B25" w:rsidRDefault="00DA6B6D" w:rsidP="00DA6B6D">
      <w:pPr>
        <w:numPr>
          <w:ilvl w:val="12"/>
          <w:numId w:val="0"/>
        </w:numPr>
        <w:ind w:right="-2"/>
        <w:rPr>
          <w:i/>
          <w:lang w:val="lt-LT"/>
        </w:rPr>
      </w:pPr>
    </w:p>
    <w:p w14:paraId="00C1F72F" w14:textId="77777777" w:rsidR="00DA6B6D" w:rsidRPr="00206B25" w:rsidRDefault="00DA6B6D" w:rsidP="00DA6B6D">
      <w:pPr>
        <w:numPr>
          <w:ilvl w:val="12"/>
          <w:numId w:val="0"/>
        </w:numPr>
        <w:ind w:right="-2"/>
        <w:rPr>
          <w:lang w:val="lt-LT"/>
        </w:rPr>
      </w:pPr>
      <w:r w:rsidRPr="0083725C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83725C">
        <w:rPr>
          <w:i/>
          <w:lang w:val="lt-LT"/>
        </w:rPr>
        <w:t xml:space="preserve"> </w:t>
      </w:r>
      <w:r w:rsidRPr="00911522">
        <w:rPr>
          <w:color w:val="0000EE"/>
          <w:u w:val="single"/>
          <w:lang w:val="lt-LT"/>
        </w:rPr>
        <w:t>https://vvkt.lrv.lt/lt/</w:t>
      </w:r>
      <w:r w:rsidRPr="00911522">
        <w:rPr>
          <w:lang w:val="lt-LT"/>
        </w:rPr>
        <w:t>.</w:t>
      </w:r>
    </w:p>
    <w:bookmarkEnd w:id="7"/>
    <w:p w14:paraId="2C347FC5" w14:textId="77777777" w:rsidR="00DA6B6D" w:rsidRPr="00206B25" w:rsidRDefault="00DA6B6D" w:rsidP="00DA6B6D">
      <w:pPr>
        <w:ind w:right="-1"/>
        <w:rPr>
          <w:lang w:val="lt-LT"/>
        </w:rPr>
      </w:pPr>
    </w:p>
    <w:p w14:paraId="1F88969F" w14:textId="77777777" w:rsidR="00222FED" w:rsidRDefault="00222FED"/>
    <w:sectPr w:rsidR="00222FED" w:rsidSect="00DA6B6D">
      <w:headerReference w:type="default" r:id="rId5"/>
      <w:footerReference w:type="default" r:id="rId6"/>
      <w:headerReference w:type="first" r:id="rId7"/>
      <w:footerReference w:type="first" r:id="rId8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005F" w14:textId="77777777" w:rsidR="00DA6B6D" w:rsidRDefault="00DA6B6D" w:rsidP="00BF0C28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B43793">
      <w:rPr>
        <w:rStyle w:val="Puslapionumeris"/>
        <w:rFonts w:ascii="Times New Roman" w:hAnsi="Times New Roman"/>
      </w:rPr>
      <w:fldChar w:fldCharType="begin"/>
    </w:r>
    <w:r w:rsidRPr="00B43793">
      <w:rPr>
        <w:rStyle w:val="Puslapionumeris"/>
        <w:rFonts w:ascii="Times New Roman" w:hAnsi="Times New Roman"/>
      </w:rPr>
      <w:instrText xml:space="preserve">PAGE  </w:instrText>
    </w:r>
    <w:r w:rsidRPr="00B43793">
      <w:rPr>
        <w:rStyle w:val="Puslapionumeris"/>
        <w:rFonts w:ascii="Times New Roman" w:hAnsi="Times New Roman"/>
      </w:rPr>
      <w:fldChar w:fldCharType="separate"/>
    </w:r>
    <w:r>
      <w:rPr>
        <w:rStyle w:val="Puslapionumeris"/>
        <w:rFonts w:ascii="Times New Roman" w:hAnsi="Times New Roman"/>
        <w:noProof/>
      </w:rPr>
      <w:t>2</w:t>
    </w:r>
    <w:r>
      <w:rPr>
        <w:rStyle w:val="Puslapionumeris"/>
        <w:rFonts w:ascii="Times New Roman" w:hAnsi="Times New Roman"/>
        <w:noProof/>
      </w:rPr>
      <w:t>2</w:t>
    </w:r>
    <w:r w:rsidRPr="00B43793">
      <w:rPr>
        <w:rStyle w:val="Puslapionumeris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27AD" w14:textId="77777777" w:rsidR="00DA6B6D" w:rsidRDefault="00DA6B6D" w:rsidP="00FA563C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FA563C">
      <w:rPr>
        <w:rStyle w:val="Puslapionumeris"/>
        <w:rFonts w:ascii="Times New Roman" w:hAnsi="Times New Roman"/>
      </w:rPr>
      <w:fldChar w:fldCharType="begin"/>
    </w:r>
    <w:r w:rsidRPr="00FA563C">
      <w:rPr>
        <w:rStyle w:val="Puslapionumeris"/>
        <w:rFonts w:ascii="Times New Roman" w:hAnsi="Times New Roman"/>
      </w:rPr>
      <w:instrText xml:space="preserve">PAGE  </w:instrText>
    </w:r>
    <w:r w:rsidRPr="00FA563C">
      <w:rPr>
        <w:rStyle w:val="Puslapionumeris"/>
        <w:rFonts w:ascii="Times New Roman" w:hAnsi="Times New Roman"/>
      </w:rPr>
      <w:fldChar w:fldCharType="separate"/>
    </w:r>
    <w:r w:rsidRPr="00FA563C">
      <w:rPr>
        <w:rStyle w:val="Puslapionumeris"/>
        <w:rFonts w:ascii="Times New Roman" w:hAnsi="Times New Roman"/>
      </w:rPr>
      <w:t>1</w:t>
    </w:r>
    <w:r w:rsidRPr="00FA563C">
      <w:rPr>
        <w:rStyle w:val="Puslapionumeris"/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7D29" w14:textId="77777777" w:rsidR="00DA6B6D" w:rsidRDefault="00DA6B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DA6B6D" w:rsidRPr="002C06BF" w14:paraId="3F4B2171" w14:textId="77777777" w:rsidTr="003A1E8E">
      <w:trPr>
        <w:trHeight w:val="851"/>
      </w:trPr>
      <w:tc>
        <w:tcPr>
          <w:tcW w:w="1927" w:type="dxa"/>
        </w:tcPr>
        <w:p w14:paraId="2899E5B7" w14:textId="77777777" w:rsidR="00DA6B6D" w:rsidRPr="008E676C" w:rsidRDefault="00DA6B6D" w:rsidP="003A1E8E">
          <w:pPr>
            <w:pStyle w:val="Antrats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lt-LT" w:eastAsia="lt-LT"/>
            </w:rPr>
            <w:drawing>
              <wp:anchor distT="0" distB="0" distL="114300" distR="114300" simplePos="0" relativeHeight="251659264" behindDoc="0" locked="0" layoutInCell="1" allowOverlap="1" wp14:anchorId="5DEEB79A" wp14:editId="2A06852F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</w:tcPr>
        <w:p w14:paraId="330E78F8" w14:textId="77777777" w:rsidR="00DA6B6D" w:rsidRPr="00FA563C" w:rsidRDefault="00DA6B6D" w:rsidP="00CF70DB">
          <w:pPr>
            <w:jc w:val="center"/>
            <w:rPr>
              <w:rFonts w:eastAsia="Calibri"/>
              <w:b/>
              <w:kern w:val="22"/>
              <w:lang w:val="en-GB"/>
            </w:rPr>
          </w:pPr>
          <w:r w:rsidRPr="00FA563C">
            <w:rPr>
              <w:rFonts w:eastAsia="Calibri"/>
              <w:b/>
              <w:kern w:val="22"/>
              <w:lang w:val="en-GB"/>
            </w:rPr>
            <w:t>“</w:t>
          </w:r>
          <w:proofErr w:type="spellStart"/>
          <w:r w:rsidRPr="00FA563C">
            <w:rPr>
              <w:rFonts w:eastAsia="Calibri"/>
              <w:b/>
              <w:kern w:val="22"/>
              <w:lang w:val="en-GB"/>
            </w:rPr>
            <w:t>Produktname</w:t>
          </w:r>
          <w:proofErr w:type="spellEnd"/>
          <w:r w:rsidRPr="00FA563C">
            <w:rPr>
              <w:rFonts w:eastAsia="Calibri"/>
              <w:b/>
              <w:kern w:val="22"/>
              <w:lang w:val="en-GB"/>
            </w:rPr>
            <w:t>”</w:t>
          </w:r>
        </w:p>
        <w:p w14:paraId="4D43939E" w14:textId="77777777" w:rsidR="00DA6B6D" w:rsidRPr="00FA563C" w:rsidRDefault="00DA6B6D" w:rsidP="00CF70DB">
          <w:pPr>
            <w:jc w:val="center"/>
            <w:rPr>
              <w:rFonts w:eastAsia="Calibri"/>
              <w:b/>
              <w:kern w:val="22"/>
              <w:lang w:val="en-GB"/>
            </w:rPr>
          </w:pPr>
        </w:p>
        <w:p w14:paraId="3482DFDA" w14:textId="77777777" w:rsidR="00DA6B6D" w:rsidRPr="001A36CD" w:rsidRDefault="00DA6B6D" w:rsidP="00020C41">
          <w:pPr>
            <w:jc w:val="center"/>
            <w:rPr>
              <w:rFonts w:eastAsia="Calibri"/>
              <w:kern w:val="22"/>
              <w:szCs w:val="22"/>
              <w:lang w:val="en-GB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/>
            </w:sdtPr>
            <w:sdtContent>
              <w:r w:rsidRPr="001A36CD">
                <w:rPr>
                  <w:rFonts w:eastAsia="Calibri"/>
                  <w:kern w:val="22"/>
                  <w:szCs w:val="22"/>
                  <w:lang w:val="en-GB"/>
                </w:rPr>
                <w:t>1.3.1 Summary of Product Characteristics, Labelling and Package Leaflet</w:t>
              </w:r>
            </w:sdtContent>
          </w:sdt>
          <w:r w:rsidRPr="001A36CD">
            <w:rPr>
              <w:rFonts w:eastAsia="Calibri"/>
              <w:kern w:val="22"/>
              <w:szCs w:val="22"/>
              <w:lang w:val="en-GB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/>
          </w:sdtPr>
          <w:sdtContent>
            <w:p w14:paraId="1BD284AA" w14:textId="77777777" w:rsidR="00DA6B6D" w:rsidRPr="00110332" w:rsidRDefault="00DA6B6D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</w:p>
          </w:sdtContent>
        </w:sdt>
      </w:tc>
      <w:tc>
        <w:tcPr>
          <w:tcW w:w="1928" w:type="dxa"/>
        </w:tcPr>
        <w:p w14:paraId="763838C2" w14:textId="77777777" w:rsidR="00DA6B6D" w:rsidRPr="008E676C" w:rsidRDefault="00DA6B6D" w:rsidP="003A1E8E">
          <w:pPr>
            <w:ind w:right="139"/>
            <w:jc w:val="right"/>
            <w:rPr>
              <w:rStyle w:val="Puslapionumeris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begin"/>
          </w:r>
          <w:r w:rsidRPr="00FA563C">
            <w:rPr>
              <w:rStyle w:val="Puslapionumeris"/>
              <w:rFonts w:eastAsia="Calibri"/>
              <w:b/>
              <w:kern w:val="22"/>
              <w:lang w:val="fr-CH"/>
            </w:rPr>
            <w:instrText xml:space="preserve"> PAGE </w:instrTex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separate"/>
          </w:r>
          <w:r w:rsidRPr="00FA563C">
            <w:rPr>
              <w:rStyle w:val="Puslapionumeris"/>
              <w:rFonts w:eastAsia="Calibri"/>
              <w:b/>
              <w:kern w:val="22"/>
              <w:lang w:val="fr-CH"/>
            </w:rPr>
            <w:t>1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end"/>
          </w:r>
        </w:p>
        <w:p w14:paraId="65E663DC" w14:textId="77777777" w:rsidR="00DA6B6D" w:rsidRPr="008E676C" w:rsidRDefault="00DA6B6D" w:rsidP="003A1E8E">
          <w:pPr>
            <w:ind w:right="139"/>
            <w:jc w:val="right"/>
            <w:rPr>
              <w:rStyle w:val="Puslapionumeris"/>
              <w:rFonts w:eastAsia="Calibri"/>
              <w:noProof/>
              <w:kern w:val="22"/>
              <w:szCs w:val="22"/>
              <w:lang w:val="fr-CH"/>
            </w:rPr>
          </w:pPr>
        </w:p>
        <w:p w14:paraId="5291D2A7" w14:textId="77777777" w:rsidR="00DA6B6D" w:rsidRPr="008E676C" w:rsidRDefault="00DA6B6D" w:rsidP="003A1E8E">
          <w:pPr>
            <w:pStyle w:val="Antrats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14:paraId="404EBE8C" w14:textId="77777777" w:rsidR="00DA6B6D" w:rsidRDefault="00DA6B6D" w:rsidP="00FA56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9B4912"/>
    <w:multiLevelType w:val="hybridMultilevel"/>
    <w:tmpl w:val="01E4E2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1667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03503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6D"/>
    <w:rsid w:val="00222FED"/>
    <w:rsid w:val="005F173E"/>
    <w:rsid w:val="008B3AD4"/>
    <w:rsid w:val="00984A0A"/>
    <w:rsid w:val="00D047C4"/>
    <w:rsid w:val="00DA6B6D"/>
    <w:rsid w:val="00E05CF6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011B"/>
  <w15:chartTrackingRefBased/>
  <w15:docId w15:val="{38BCEA66-CB83-4024-B473-8A049C10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6B6D"/>
    <w:pPr>
      <w:spacing w:after="0" w:line="240" w:lineRule="auto"/>
    </w:pPr>
    <w:rPr>
      <w:rFonts w:eastAsia="Times New Roman"/>
      <w:kern w:val="0"/>
      <w:szCs w:val="20"/>
      <w:lang w:val="de-DE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6B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6B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6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6B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6B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6B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6B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6B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6B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6B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6B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6B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6B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6B6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6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6B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6B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6B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6B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6B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6B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6B6D"/>
    <w:rPr>
      <w:b/>
      <w:bCs/>
      <w:smallCaps/>
      <w:color w:val="0F4761" w:themeColor="accent1" w:themeShade="BF"/>
      <w:spacing w:val="5"/>
    </w:rPr>
  </w:style>
  <w:style w:type="character" w:styleId="Puslapionumeris">
    <w:name w:val="page number"/>
    <w:basedOn w:val="Numatytasispastraiposriftas"/>
    <w:rsid w:val="00DA6B6D"/>
  </w:style>
  <w:style w:type="paragraph" w:styleId="Antrats">
    <w:name w:val="header"/>
    <w:basedOn w:val="prastasis"/>
    <w:link w:val="AntratsDiagrama"/>
    <w:rsid w:val="00DA6B6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DA6B6D"/>
    <w:rPr>
      <w:rFonts w:eastAsia="Times New Roman"/>
      <w:kern w:val="0"/>
      <w:szCs w:val="20"/>
      <w:lang w:val="de-DE"/>
      <w14:ligatures w14:val="none"/>
    </w:rPr>
  </w:style>
  <w:style w:type="paragraph" w:styleId="Porat">
    <w:name w:val="footer"/>
    <w:basedOn w:val="prastasis"/>
    <w:link w:val="PoratDiagrama"/>
    <w:rsid w:val="00DA6B6D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character" w:customStyle="1" w:styleId="PoratDiagrama">
    <w:name w:val="Poraštė Diagrama"/>
    <w:basedOn w:val="Numatytasispastraiposriftas"/>
    <w:link w:val="Porat"/>
    <w:rsid w:val="00DA6B6D"/>
    <w:rPr>
      <w:rFonts w:ascii="Helvetica" w:eastAsia="Times New Roman" w:hAnsi="Helvetica"/>
      <w:kern w:val="0"/>
      <w:sz w:val="16"/>
      <w:szCs w:val="2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5740</Words>
  <Characters>3273</Characters>
  <Application>Microsoft Office Word</Application>
  <DocSecurity>0</DocSecurity>
  <Lines>27</Lines>
  <Paragraphs>17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2026-05-07T08:52:00Z</dcterms:created>
  <dcterms:modified xsi:type="dcterms:W3CDTF">2026-05-07T08:53:00Z</dcterms:modified>
</cp:coreProperties>
</file>