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A12484" w14:textId="77777777" w:rsidR="001D29E6" w:rsidRPr="001B39BD" w:rsidRDefault="001D29E6" w:rsidP="009F4BA4">
      <w:pPr>
        <w:tabs>
          <w:tab w:val="clear" w:pos="567"/>
        </w:tabs>
        <w:spacing w:line="240" w:lineRule="auto"/>
      </w:pPr>
    </w:p>
    <w:p w14:paraId="47A12485" w14:textId="77777777" w:rsidR="001D29E6" w:rsidRPr="001B39BD" w:rsidRDefault="001D29E6" w:rsidP="009F4BA4">
      <w:pPr>
        <w:tabs>
          <w:tab w:val="clear" w:pos="567"/>
        </w:tabs>
        <w:spacing w:line="240" w:lineRule="auto"/>
      </w:pPr>
    </w:p>
    <w:p w14:paraId="47A12486" w14:textId="77777777" w:rsidR="001D29E6" w:rsidRPr="001B39BD" w:rsidRDefault="001D29E6" w:rsidP="009F4BA4">
      <w:pPr>
        <w:tabs>
          <w:tab w:val="clear" w:pos="567"/>
        </w:tabs>
        <w:spacing w:line="240" w:lineRule="auto"/>
      </w:pPr>
    </w:p>
    <w:p w14:paraId="47A12487" w14:textId="77777777" w:rsidR="001D29E6" w:rsidRPr="001B39BD" w:rsidRDefault="001D29E6" w:rsidP="009F4BA4">
      <w:pPr>
        <w:tabs>
          <w:tab w:val="clear" w:pos="567"/>
        </w:tabs>
        <w:spacing w:line="240" w:lineRule="auto"/>
      </w:pPr>
    </w:p>
    <w:p w14:paraId="47A12488" w14:textId="77777777" w:rsidR="001D29E6" w:rsidRPr="001B39BD" w:rsidRDefault="001D29E6" w:rsidP="009F4BA4">
      <w:pPr>
        <w:tabs>
          <w:tab w:val="clear" w:pos="567"/>
        </w:tabs>
        <w:spacing w:line="240" w:lineRule="auto"/>
      </w:pPr>
    </w:p>
    <w:p w14:paraId="47A12489" w14:textId="77777777" w:rsidR="001D29E6" w:rsidRPr="001B39BD" w:rsidRDefault="001D29E6" w:rsidP="009F4BA4">
      <w:pPr>
        <w:tabs>
          <w:tab w:val="clear" w:pos="567"/>
        </w:tabs>
        <w:spacing w:line="240" w:lineRule="auto"/>
      </w:pPr>
    </w:p>
    <w:p w14:paraId="47A1248A" w14:textId="77777777" w:rsidR="001D29E6" w:rsidRPr="001B39BD" w:rsidRDefault="001D29E6" w:rsidP="009F4BA4">
      <w:pPr>
        <w:tabs>
          <w:tab w:val="clear" w:pos="567"/>
        </w:tabs>
        <w:spacing w:line="240" w:lineRule="auto"/>
      </w:pPr>
    </w:p>
    <w:p w14:paraId="47A1248B" w14:textId="77777777" w:rsidR="001D29E6" w:rsidRPr="001B39BD" w:rsidRDefault="001D29E6" w:rsidP="009F4BA4">
      <w:pPr>
        <w:tabs>
          <w:tab w:val="clear" w:pos="567"/>
        </w:tabs>
        <w:spacing w:line="240" w:lineRule="auto"/>
      </w:pPr>
    </w:p>
    <w:p w14:paraId="47A1249F" w14:textId="77777777" w:rsidR="001D29E6" w:rsidRPr="001B39BD" w:rsidRDefault="001D29E6" w:rsidP="009F4BA4">
      <w:pPr>
        <w:widowControl w:val="0"/>
        <w:spacing w:line="240" w:lineRule="auto"/>
        <w:rPr>
          <w:bCs/>
          <w:iCs/>
        </w:rPr>
      </w:pPr>
    </w:p>
    <w:p w14:paraId="47A124A0" w14:textId="77777777" w:rsidR="001D29E6" w:rsidRPr="001B39BD" w:rsidRDefault="001D29E6" w:rsidP="009F4BA4">
      <w:pPr>
        <w:widowControl w:val="0"/>
        <w:spacing w:line="240" w:lineRule="auto"/>
        <w:rPr>
          <w:bCs/>
          <w:iCs/>
        </w:rPr>
      </w:pPr>
    </w:p>
    <w:p w14:paraId="47A124A1" w14:textId="77777777" w:rsidR="001D29E6" w:rsidRPr="001B39BD" w:rsidRDefault="001D29E6" w:rsidP="009F4BA4">
      <w:pPr>
        <w:widowControl w:val="0"/>
        <w:spacing w:line="240" w:lineRule="auto"/>
        <w:rPr>
          <w:bCs/>
          <w:iCs/>
        </w:rPr>
      </w:pPr>
    </w:p>
    <w:p w14:paraId="47A124A2" w14:textId="77777777" w:rsidR="001D29E6" w:rsidRPr="001B39BD" w:rsidRDefault="001D29E6" w:rsidP="009F4BA4">
      <w:pPr>
        <w:widowControl w:val="0"/>
        <w:spacing w:line="240" w:lineRule="auto"/>
        <w:rPr>
          <w:bCs/>
          <w:iCs/>
        </w:rPr>
      </w:pPr>
    </w:p>
    <w:p w14:paraId="47A124A3" w14:textId="77777777" w:rsidR="001D29E6" w:rsidRPr="001B39BD" w:rsidRDefault="001D29E6" w:rsidP="009F4BA4">
      <w:pPr>
        <w:widowControl w:val="0"/>
        <w:spacing w:line="240" w:lineRule="auto"/>
        <w:rPr>
          <w:bCs/>
          <w:iCs/>
        </w:rPr>
      </w:pPr>
    </w:p>
    <w:p w14:paraId="47A124A4" w14:textId="77777777" w:rsidR="001D29E6" w:rsidRPr="001B39BD" w:rsidRDefault="001D29E6" w:rsidP="009F4BA4">
      <w:pPr>
        <w:widowControl w:val="0"/>
        <w:spacing w:line="240" w:lineRule="auto"/>
        <w:rPr>
          <w:bCs/>
          <w:iCs/>
        </w:rPr>
      </w:pPr>
    </w:p>
    <w:p w14:paraId="47A124A5" w14:textId="77777777" w:rsidR="001D29E6" w:rsidRPr="001B39BD" w:rsidRDefault="001D29E6" w:rsidP="009F4BA4">
      <w:pPr>
        <w:widowControl w:val="0"/>
        <w:spacing w:line="240" w:lineRule="auto"/>
        <w:rPr>
          <w:bCs/>
          <w:iCs/>
        </w:rPr>
      </w:pPr>
    </w:p>
    <w:p w14:paraId="47A124A6" w14:textId="77777777" w:rsidR="001D29E6" w:rsidRPr="001B39BD" w:rsidRDefault="001D29E6" w:rsidP="009F4BA4">
      <w:pPr>
        <w:widowControl w:val="0"/>
        <w:spacing w:line="240" w:lineRule="auto"/>
        <w:rPr>
          <w:bCs/>
          <w:iCs/>
        </w:rPr>
      </w:pPr>
    </w:p>
    <w:p w14:paraId="47A124A7" w14:textId="77777777" w:rsidR="001D29E6" w:rsidRPr="001B39BD" w:rsidRDefault="001D29E6" w:rsidP="009F4BA4">
      <w:pPr>
        <w:widowControl w:val="0"/>
        <w:spacing w:line="240" w:lineRule="auto"/>
        <w:rPr>
          <w:bCs/>
          <w:iCs/>
        </w:rPr>
      </w:pPr>
    </w:p>
    <w:p w14:paraId="47A124A8" w14:textId="77777777" w:rsidR="001D29E6" w:rsidRPr="001B39BD" w:rsidRDefault="001D29E6" w:rsidP="009F4BA4">
      <w:pPr>
        <w:widowControl w:val="0"/>
        <w:spacing w:line="240" w:lineRule="auto"/>
        <w:rPr>
          <w:bCs/>
          <w:iCs/>
        </w:rPr>
      </w:pPr>
    </w:p>
    <w:p w14:paraId="47A124A9" w14:textId="77777777" w:rsidR="001D29E6" w:rsidRPr="001B39BD" w:rsidRDefault="001D29E6" w:rsidP="009F4BA4">
      <w:pPr>
        <w:widowControl w:val="0"/>
        <w:spacing w:line="240" w:lineRule="auto"/>
        <w:rPr>
          <w:bCs/>
          <w:iCs/>
        </w:rPr>
      </w:pPr>
    </w:p>
    <w:p w14:paraId="47A124AA" w14:textId="77777777" w:rsidR="001D29E6" w:rsidRPr="001B39BD" w:rsidRDefault="001D29E6" w:rsidP="009F4BA4">
      <w:pPr>
        <w:widowControl w:val="0"/>
        <w:spacing w:line="240" w:lineRule="auto"/>
        <w:rPr>
          <w:bCs/>
          <w:iCs/>
        </w:rPr>
      </w:pPr>
    </w:p>
    <w:p w14:paraId="47A124AB" w14:textId="77777777" w:rsidR="001D29E6" w:rsidRPr="001B39BD" w:rsidRDefault="001D29E6" w:rsidP="009F4BA4">
      <w:pPr>
        <w:widowControl w:val="0"/>
        <w:spacing w:line="240" w:lineRule="auto"/>
        <w:rPr>
          <w:bCs/>
          <w:iCs/>
        </w:rPr>
      </w:pPr>
    </w:p>
    <w:p w14:paraId="47A124AC" w14:textId="77777777" w:rsidR="001D29E6" w:rsidRPr="001B39BD" w:rsidRDefault="001D29E6" w:rsidP="009F4BA4">
      <w:pPr>
        <w:widowControl w:val="0"/>
        <w:spacing w:line="240" w:lineRule="auto"/>
        <w:rPr>
          <w:bCs/>
          <w:iCs/>
        </w:rPr>
      </w:pPr>
    </w:p>
    <w:p w14:paraId="47A124AD" w14:textId="77777777" w:rsidR="001D29E6" w:rsidRPr="001B39BD" w:rsidRDefault="001D29E6" w:rsidP="009F4BA4">
      <w:pPr>
        <w:widowControl w:val="0"/>
        <w:spacing w:line="240" w:lineRule="auto"/>
        <w:rPr>
          <w:bCs/>
          <w:iCs/>
        </w:rPr>
      </w:pPr>
    </w:p>
    <w:p w14:paraId="47A124AE" w14:textId="77777777" w:rsidR="001D29E6" w:rsidRPr="001B39BD" w:rsidRDefault="001D29E6" w:rsidP="009F4BA4">
      <w:pPr>
        <w:widowControl w:val="0"/>
        <w:spacing w:line="240" w:lineRule="auto"/>
        <w:rPr>
          <w:bCs/>
          <w:iCs/>
        </w:rPr>
      </w:pPr>
    </w:p>
    <w:p w14:paraId="47A124AF" w14:textId="77777777" w:rsidR="001D29E6" w:rsidRPr="001B39BD" w:rsidRDefault="001D29E6" w:rsidP="009F4BA4">
      <w:pPr>
        <w:widowControl w:val="0"/>
        <w:spacing w:line="240" w:lineRule="auto"/>
        <w:rPr>
          <w:bCs/>
          <w:iCs/>
        </w:rPr>
      </w:pPr>
    </w:p>
    <w:p w14:paraId="47A124B0" w14:textId="77777777" w:rsidR="001D29E6" w:rsidRPr="001B39BD" w:rsidRDefault="001D29E6" w:rsidP="009F4BA4">
      <w:pPr>
        <w:widowControl w:val="0"/>
        <w:spacing w:line="240" w:lineRule="auto"/>
        <w:rPr>
          <w:bCs/>
          <w:iCs/>
        </w:rPr>
      </w:pPr>
    </w:p>
    <w:p w14:paraId="47A124B1" w14:textId="77777777" w:rsidR="001D29E6" w:rsidRPr="001B39BD" w:rsidRDefault="001D29E6" w:rsidP="009F4BA4">
      <w:pPr>
        <w:widowControl w:val="0"/>
        <w:spacing w:line="240" w:lineRule="auto"/>
        <w:rPr>
          <w:bCs/>
          <w:iCs/>
        </w:rPr>
      </w:pPr>
    </w:p>
    <w:p w14:paraId="47A124B2" w14:textId="77777777" w:rsidR="001D29E6" w:rsidRPr="001B39BD" w:rsidRDefault="001D29E6" w:rsidP="009F4BA4">
      <w:pPr>
        <w:widowControl w:val="0"/>
        <w:spacing w:line="240" w:lineRule="auto"/>
        <w:rPr>
          <w:bCs/>
          <w:iCs/>
        </w:rPr>
      </w:pPr>
    </w:p>
    <w:p w14:paraId="47A124B3" w14:textId="19AE2D81" w:rsidR="001D29E6" w:rsidRPr="001B39BD" w:rsidRDefault="00E16A5F" w:rsidP="00506098">
      <w:pPr>
        <w:keepNext/>
        <w:jc w:val="center"/>
        <w:outlineLvl w:val="1"/>
        <w:rPr>
          <w:b/>
          <w:snapToGrid w:val="0"/>
          <w:szCs w:val="24"/>
          <w:lang w:eastAsia="x-none"/>
        </w:rPr>
      </w:pPr>
      <w:r w:rsidRPr="001B39BD">
        <w:rPr>
          <w:b/>
          <w:bCs/>
          <w:iCs/>
          <w:snapToGrid w:val="0"/>
          <w:szCs w:val="28"/>
          <w:lang w:eastAsia="x-none"/>
        </w:rPr>
        <w:t>I PRIEDAS</w:t>
      </w:r>
    </w:p>
    <w:p w14:paraId="47A124B4" w14:textId="77777777" w:rsidR="001D29E6" w:rsidRPr="001B39BD" w:rsidRDefault="001D29E6" w:rsidP="009F4BA4">
      <w:pPr>
        <w:widowControl w:val="0"/>
        <w:spacing w:line="240" w:lineRule="auto"/>
        <w:rPr>
          <w:bCs/>
          <w:iCs/>
        </w:rPr>
      </w:pPr>
    </w:p>
    <w:p w14:paraId="47A124B5" w14:textId="77777777" w:rsidR="001D29E6" w:rsidRPr="001B39BD" w:rsidRDefault="00C73BFD" w:rsidP="001F66F5">
      <w:pPr>
        <w:tabs>
          <w:tab w:val="clear" w:pos="567"/>
        </w:tabs>
        <w:spacing w:line="240" w:lineRule="auto"/>
        <w:jc w:val="center"/>
        <w:outlineLvl w:val="0"/>
        <w:rPr>
          <w:b/>
        </w:rPr>
      </w:pPr>
      <w:r w:rsidRPr="001B39BD">
        <w:rPr>
          <w:b/>
          <w:lang w:bidi="lt-LT"/>
        </w:rPr>
        <w:t>PREPARATO CHARAKTERISTIKŲ SANTRAUKA</w:t>
      </w:r>
    </w:p>
    <w:p w14:paraId="47A124B8" w14:textId="6F72556D" w:rsidR="00C45C2C" w:rsidRPr="001B39BD" w:rsidRDefault="00C73BFD" w:rsidP="009F4BA4">
      <w:pPr>
        <w:widowControl w:val="0"/>
        <w:spacing w:line="240" w:lineRule="auto"/>
        <w:rPr>
          <w:szCs w:val="22"/>
        </w:rPr>
      </w:pPr>
      <w:r w:rsidRPr="001B39BD">
        <w:rPr>
          <w:lang w:bidi="lt-LT"/>
        </w:rPr>
        <w:br w:type="page"/>
      </w:r>
    </w:p>
    <w:p w14:paraId="47A124B9" w14:textId="77777777" w:rsidR="001D29E6" w:rsidRPr="001B39BD" w:rsidRDefault="00C73BFD" w:rsidP="009F4BA4">
      <w:pPr>
        <w:widowControl w:val="0"/>
        <w:spacing w:line="240" w:lineRule="auto"/>
      </w:pPr>
      <w:r w:rsidRPr="001B39BD">
        <w:rPr>
          <w:lang w:bidi="lt-LT"/>
        </w:rPr>
        <w:lastRenderedPageBreak/>
        <w:t>1.</w:t>
      </w:r>
      <w:r w:rsidRPr="001B39BD">
        <w:rPr>
          <w:lang w:bidi="lt-LT"/>
        </w:rPr>
        <w:tab/>
      </w:r>
      <w:r w:rsidRPr="001B39BD">
        <w:rPr>
          <w:b/>
          <w:lang w:bidi="lt-LT"/>
        </w:rPr>
        <w:t>VAISTINIO PREPARATO PAVADINIMAS</w:t>
      </w:r>
    </w:p>
    <w:p w14:paraId="47A124BA" w14:textId="77777777" w:rsidR="001D29E6" w:rsidRPr="001B39BD" w:rsidRDefault="001D29E6" w:rsidP="009F4BA4">
      <w:pPr>
        <w:spacing w:line="240" w:lineRule="auto"/>
        <w:rPr>
          <w:iCs/>
        </w:rPr>
      </w:pPr>
    </w:p>
    <w:p w14:paraId="47A124BB" w14:textId="48FFBA31" w:rsidR="001D29E6" w:rsidRPr="001B39BD" w:rsidRDefault="00622E1D" w:rsidP="009F4BA4">
      <w:pPr>
        <w:spacing w:line="240" w:lineRule="auto"/>
      </w:pPr>
      <w:r w:rsidRPr="001B39BD">
        <w:rPr>
          <w:lang w:bidi="lt-LT"/>
        </w:rPr>
        <w:t>RIVELTIN</w:t>
      </w:r>
      <w:r w:rsidR="00FB5EA0" w:rsidRPr="001B39BD">
        <w:rPr>
          <w:lang w:bidi="lt-LT"/>
        </w:rPr>
        <w:t xml:space="preserve"> infuzinis tirpalas</w:t>
      </w:r>
    </w:p>
    <w:p w14:paraId="47A124BF" w14:textId="77777777" w:rsidR="001D29E6" w:rsidRPr="001B39BD" w:rsidRDefault="001D29E6" w:rsidP="009F4BA4">
      <w:pPr>
        <w:spacing w:line="240" w:lineRule="auto"/>
      </w:pPr>
    </w:p>
    <w:p w14:paraId="47A124C0" w14:textId="77777777" w:rsidR="001D29E6" w:rsidRPr="001B39BD" w:rsidRDefault="001D29E6" w:rsidP="009F4BA4">
      <w:pPr>
        <w:widowControl w:val="0"/>
        <w:spacing w:line="240" w:lineRule="auto"/>
        <w:rPr>
          <w:b/>
        </w:rPr>
      </w:pPr>
    </w:p>
    <w:p w14:paraId="47A124C1" w14:textId="77777777" w:rsidR="001D29E6" w:rsidRPr="001B39BD" w:rsidRDefault="00C73BFD" w:rsidP="009F4BA4">
      <w:pPr>
        <w:widowControl w:val="0"/>
        <w:spacing w:line="240" w:lineRule="auto"/>
      </w:pPr>
      <w:r w:rsidRPr="001B39BD">
        <w:rPr>
          <w:b/>
          <w:lang w:bidi="lt-LT"/>
        </w:rPr>
        <w:t>2.</w:t>
      </w:r>
      <w:r w:rsidRPr="001B39BD">
        <w:rPr>
          <w:b/>
          <w:lang w:bidi="lt-LT"/>
        </w:rPr>
        <w:tab/>
        <w:t>KOKYBINĖ IR KIEKYBINĖ SUDĖTIS</w:t>
      </w:r>
    </w:p>
    <w:p w14:paraId="47A124C2" w14:textId="77777777" w:rsidR="001D29E6" w:rsidRPr="001B39BD" w:rsidRDefault="001D29E6" w:rsidP="009F4BA4">
      <w:pPr>
        <w:spacing w:line="240" w:lineRule="auto"/>
      </w:pPr>
    </w:p>
    <w:p w14:paraId="6415708D" w14:textId="531E84C9" w:rsidR="005E54E5" w:rsidRPr="001B39BD" w:rsidRDefault="00557291" w:rsidP="009F4BA4">
      <w:pPr>
        <w:spacing w:line="240" w:lineRule="auto"/>
      </w:pPr>
      <w:r w:rsidRPr="001B39BD">
        <w:rPr>
          <w:lang w:bidi="lt-LT"/>
        </w:rPr>
        <w:t xml:space="preserve">1000 ml </w:t>
      </w:r>
      <w:r w:rsidR="00622E1D" w:rsidRPr="001B39BD">
        <w:rPr>
          <w:lang w:bidi="lt-LT"/>
        </w:rPr>
        <w:t>RIVELTIN</w:t>
      </w:r>
      <w:r w:rsidRPr="001B39BD">
        <w:rPr>
          <w:lang w:bidi="lt-LT"/>
        </w:rPr>
        <w:t xml:space="preserve"> infuzinio tirpalo sudėtis:</w:t>
      </w:r>
    </w:p>
    <w:p w14:paraId="64125966" w14:textId="77777777" w:rsidR="005E54E5" w:rsidRPr="001B39BD" w:rsidRDefault="005E54E5" w:rsidP="009F4BA4">
      <w:pPr>
        <w:spacing w:line="240" w:lineRule="auto"/>
      </w:pPr>
    </w:p>
    <w:p w14:paraId="69A59064" w14:textId="01826BDB" w:rsidR="005E54E5" w:rsidRPr="001B39BD" w:rsidRDefault="005E54E5" w:rsidP="009F4BA4">
      <w:pPr>
        <w:spacing w:line="240" w:lineRule="auto"/>
      </w:pPr>
      <w:r w:rsidRPr="001B39BD">
        <w:rPr>
          <w:lang w:bidi="lt-LT"/>
        </w:rPr>
        <w:t>Natrio chloridas</w:t>
      </w:r>
      <w:r w:rsidRPr="001B39BD">
        <w:rPr>
          <w:lang w:bidi="lt-LT"/>
        </w:rPr>
        <w:tab/>
      </w:r>
      <w:r w:rsidRPr="001B39BD">
        <w:rPr>
          <w:lang w:bidi="lt-LT"/>
        </w:rPr>
        <w:tab/>
      </w:r>
      <w:r w:rsidRPr="001B39BD">
        <w:rPr>
          <w:lang w:bidi="lt-LT"/>
        </w:rPr>
        <w:tab/>
      </w:r>
      <w:r w:rsidRPr="001B39BD">
        <w:rPr>
          <w:lang w:bidi="lt-LT"/>
        </w:rPr>
        <w:tab/>
        <w:t>5,26 g</w:t>
      </w:r>
    </w:p>
    <w:p w14:paraId="1293E42D" w14:textId="56AF0889" w:rsidR="005E54E5" w:rsidRPr="001B39BD" w:rsidRDefault="005E54E5" w:rsidP="009F4BA4">
      <w:pPr>
        <w:spacing w:line="240" w:lineRule="auto"/>
      </w:pPr>
      <w:r w:rsidRPr="001B39BD">
        <w:rPr>
          <w:lang w:bidi="lt-LT"/>
        </w:rPr>
        <w:t xml:space="preserve">Kalio chloridas </w:t>
      </w:r>
      <w:r w:rsidRPr="001B39BD">
        <w:rPr>
          <w:lang w:bidi="lt-LT"/>
        </w:rPr>
        <w:tab/>
      </w:r>
      <w:r w:rsidRPr="001B39BD">
        <w:rPr>
          <w:lang w:bidi="lt-LT"/>
        </w:rPr>
        <w:tab/>
      </w:r>
      <w:r w:rsidRPr="001B39BD">
        <w:rPr>
          <w:lang w:bidi="lt-LT"/>
        </w:rPr>
        <w:tab/>
      </w:r>
      <w:r w:rsidR="00E16A5F" w:rsidRPr="001B39BD">
        <w:rPr>
          <w:lang w:bidi="lt-LT"/>
        </w:rPr>
        <w:tab/>
      </w:r>
      <w:r w:rsidRPr="001B39BD">
        <w:rPr>
          <w:lang w:bidi="lt-LT"/>
        </w:rPr>
        <w:t>0,37 g</w:t>
      </w:r>
    </w:p>
    <w:p w14:paraId="4BD82885" w14:textId="77777777" w:rsidR="00D93D1E" w:rsidRPr="001B39BD" w:rsidRDefault="00D93D1E" w:rsidP="00D93D1E">
      <w:pPr>
        <w:spacing w:line="240" w:lineRule="auto"/>
      </w:pPr>
      <w:r w:rsidRPr="001B39BD">
        <w:rPr>
          <w:lang w:bidi="lt-LT"/>
        </w:rPr>
        <w:t>Kalcio chloridas dihidratas</w:t>
      </w:r>
      <w:r w:rsidRPr="001B39BD">
        <w:rPr>
          <w:lang w:bidi="lt-LT"/>
        </w:rPr>
        <w:tab/>
      </w:r>
      <w:r w:rsidRPr="001B39BD">
        <w:rPr>
          <w:lang w:bidi="lt-LT"/>
        </w:rPr>
        <w:tab/>
        <w:t>0,37 g</w:t>
      </w:r>
    </w:p>
    <w:p w14:paraId="60E86428" w14:textId="3A143CAE" w:rsidR="005E54E5" w:rsidRPr="001B39BD" w:rsidRDefault="005E54E5" w:rsidP="009F4BA4">
      <w:pPr>
        <w:spacing w:line="240" w:lineRule="auto"/>
      </w:pPr>
      <w:r w:rsidRPr="001B39BD">
        <w:rPr>
          <w:lang w:bidi="lt-LT"/>
        </w:rPr>
        <w:t>Magnio chloridas heksahidratas</w:t>
      </w:r>
      <w:r w:rsidRPr="001B39BD">
        <w:rPr>
          <w:lang w:bidi="lt-LT"/>
        </w:rPr>
        <w:tab/>
      </w:r>
      <w:r w:rsidR="00E16A5F" w:rsidRPr="001B39BD">
        <w:rPr>
          <w:lang w:bidi="lt-LT"/>
        </w:rPr>
        <w:tab/>
      </w:r>
      <w:r w:rsidRPr="001B39BD">
        <w:rPr>
          <w:lang w:bidi="lt-LT"/>
        </w:rPr>
        <w:t>0,30 g</w:t>
      </w:r>
    </w:p>
    <w:p w14:paraId="632CE30A" w14:textId="2FBD943E" w:rsidR="005E54E5" w:rsidRPr="001B39BD" w:rsidRDefault="005E54E5" w:rsidP="009F4BA4">
      <w:pPr>
        <w:spacing w:line="240" w:lineRule="auto"/>
      </w:pPr>
      <w:r w:rsidRPr="001B39BD">
        <w:rPr>
          <w:lang w:bidi="lt-LT"/>
        </w:rPr>
        <w:t>Natrio acetatas trihidratas</w:t>
      </w:r>
      <w:r w:rsidRPr="001B39BD">
        <w:rPr>
          <w:lang w:bidi="lt-LT"/>
        </w:rPr>
        <w:tab/>
      </w:r>
      <w:r w:rsidRPr="001B39BD">
        <w:rPr>
          <w:lang w:bidi="lt-LT"/>
        </w:rPr>
        <w:tab/>
      </w:r>
      <w:r w:rsidRPr="001B39BD">
        <w:rPr>
          <w:lang w:bidi="lt-LT"/>
        </w:rPr>
        <w:tab/>
        <w:t>6,80 g</w:t>
      </w:r>
    </w:p>
    <w:p w14:paraId="2AED079F" w14:textId="77777777" w:rsidR="009C7D4D" w:rsidRPr="001B39BD" w:rsidRDefault="009C7D4D" w:rsidP="009F4BA4">
      <w:pPr>
        <w:spacing w:line="240" w:lineRule="auto"/>
      </w:pPr>
    </w:p>
    <w:p w14:paraId="53141E66" w14:textId="4A1E79F9" w:rsidR="00F65456" w:rsidRPr="001B39BD" w:rsidRDefault="00F65456" w:rsidP="009F4BA4">
      <w:pPr>
        <w:spacing w:line="240" w:lineRule="auto"/>
      </w:pPr>
      <w:r w:rsidRPr="001B39BD">
        <w:rPr>
          <w:noProof/>
          <w:lang w:bidi="lt-LT"/>
        </w:rPr>
        <mc:AlternateContent>
          <mc:Choice Requires="wps">
            <w:drawing>
              <wp:anchor distT="0" distB="0" distL="114300" distR="114300" simplePos="0" relativeHeight="251658240" behindDoc="0" locked="0" layoutInCell="1" allowOverlap="1" wp14:anchorId="1E9F8E06" wp14:editId="0A2FA2EB">
                <wp:simplePos x="0" y="0"/>
                <wp:positionH relativeFrom="column">
                  <wp:posOffset>-12436</wp:posOffset>
                </wp:positionH>
                <wp:positionV relativeFrom="paragraph">
                  <wp:posOffset>44450</wp:posOffset>
                </wp:positionV>
                <wp:extent cx="2622430" cy="8626"/>
                <wp:effectExtent l="0" t="0" r="26035" b="29845"/>
                <wp:wrapNone/>
                <wp:docPr id="4" name="Straight Connector 4"/>
                <wp:cNvGraphicFramePr/>
                <a:graphic xmlns:a="http://schemas.openxmlformats.org/drawingml/2006/main">
                  <a:graphicData uri="http://schemas.microsoft.com/office/word/2010/wordprocessingShape">
                    <wps:wsp>
                      <wps:cNvCnPr/>
                      <wps:spPr>
                        <a:xfrm>
                          <a:off x="0" y="0"/>
                          <a:ext cx="2622430" cy="86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974ABAD"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3.5pt" to="20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" strokecolor="black [3213]" strokeweight=".5pt">
                <v:stroke joinstyle="miter"/>
              </v:line>
            </w:pict>
          </mc:Fallback>
        </mc:AlternateContent>
      </w:r>
    </w:p>
    <w:p w14:paraId="7C3B331B" w14:textId="04B1EE15" w:rsidR="005E54E5" w:rsidRPr="001B39BD" w:rsidRDefault="00E16A5F" w:rsidP="009F4BA4">
      <w:pPr>
        <w:spacing w:line="240" w:lineRule="auto"/>
      </w:pPr>
      <w:r w:rsidRPr="001B39BD">
        <w:rPr>
          <w:lang w:bidi="lt-LT"/>
        </w:rPr>
        <w:t>E</w:t>
      </w:r>
      <w:r w:rsidR="00557291" w:rsidRPr="001B39BD">
        <w:rPr>
          <w:lang w:bidi="lt-LT"/>
        </w:rPr>
        <w:t>lektrolit</w:t>
      </w:r>
      <w:r w:rsidRPr="001B39BD">
        <w:rPr>
          <w:lang w:bidi="lt-LT"/>
        </w:rPr>
        <w:t>ų koncentracija tirpale</w:t>
      </w:r>
      <w:r w:rsidR="00557291" w:rsidRPr="001B39BD">
        <w:rPr>
          <w:lang w:bidi="lt-LT"/>
        </w:rPr>
        <w:t xml:space="preserve">: </w:t>
      </w:r>
      <w:r w:rsidR="00557291" w:rsidRPr="001B39BD">
        <w:rPr>
          <w:lang w:bidi="lt-LT"/>
        </w:rPr>
        <w:tab/>
      </w:r>
      <w:r w:rsidR="00557291" w:rsidRPr="001B39BD">
        <w:rPr>
          <w:lang w:bidi="lt-LT"/>
        </w:rPr>
        <w:tab/>
        <w:t>mmol/l</w:t>
      </w:r>
    </w:p>
    <w:p w14:paraId="79E8F398" w14:textId="77777777" w:rsidR="00F65456" w:rsidRPr="001B39BD" w:rsidRDefault="00F65456" w:rsidP="009F4BA4">
      <w:pPr>
        <w:spacing w:line="240" w:lineRule="auto"/>
      </w:pPr>
    </w:p>
    <w:p w14:paraId="51CAD2FE" w14:textId="5D6F2094" w:rsidR="005E54E5" w:rsidRPr="001B39BD" w:rsidRDefault="00557291" w:rsidP="009F4BA4">
      <w:pPr>
        <w:spacing w:line="240" w:lineRule="auto"/>
      </w:pPr>
      <w:r w:rsidRPr="001B39BD">
        <w:rPr>
          <w:lang w:bidi="lt-LT"/>
        </w:rPr>
        <w:t>Natris (Na</w:t>
      </w:r>
      <w:r w:rsidRPr="001B39BD">
        <w:rPr>
          <w:vertAlign w:val="superscript"/>
          <w:lang w:bidi="lt-LT"/>
        </w:rPr>
        <w:t>+</w:t>
      </w:r>
      <w:r w:rsidRPr="001B39BD">
        <w:rPr>
          <w:lang w:bidi="lt-LT"/>
        </w:rPr>
        <w:t>)</w:t>
      </w:r>
      <w:r w:rsidRPr="001B39BD">
        <w:rPr>
          <w:lang w:bidi="lt-LT"/>
        </w:rPr>
        <w:tab/>
      </w:r>
      <w:r w:rsidRPr="001B39BD">
        <w:rPr>
          <w:lang w:bidi="lt-LT"/>
        </w:rPr>
        <w:tab/>
      </w:r>
      <w:r w:rsidRPr="001B39BD">
        <w:rPr>
          <w:lang w:bidi="lt-LT"/>
        </w:rPr>
        <w:tab/>
      </w:r>
      <w:r w:rsidRPr="001B39BD">
        <w:rPr>
          <w:lang w:bidi="lt-LT"/>
        </w:rPr>
        <w:tab/>
      </w:r>
      <w:r w:rsidRPr="001B39BD">
        <w:rPr>
          <w:lang w:bidi="lt-LT"/>
        </w:rPr>
        <w:tab/>
      </w:r>
      <w:r w:rsidR="00262A27">
        <w:rPr>
          <w:lang w:bidi="lt-LT"/>
        </w:rPr>
        <w:tab/>
      </w:r>
      <w:r w:rsidRPr="001B39BD">
        <w:rPr>
          <w:lang w:bidi="lt-LT"/>
        </w:rPr>
        <w:t>140</w:t>
      </w:r>
    </w:p>
    <w:p w14:paraId="03DBB46E" w14:textId="0B41ABCE" w:rsidR="005E54E5" w:rsidRPr="001B39BD" w:rsidRDefault="00557291" w:rsidP="009F4BA4">
      <w:pPr>
        <w:spacing w:line="240" w:lineRule="auto"/>
      </w:pPr>
      <w:r w:rsidRPr="001B39BD">
        <w:rPr>
          <w:lang w:bidi="lt-LT"/>
        </w:rPr>
        <w:t>Kalis (K</w:t>
      </w:r>
      <w:r w:rsidRPr="001B39BD">
        <w:rPr>
          <w:vertAlign w:val="superscript"/>
          <w:lang w:bidi="lt-LT"/>
        </w:rPr>
        <w:t>+</w:t>
      </w:r>
      <w:r w:rsidRPr="001B39BD">
        <w:rPr>
          <w:lang w:bidi="lt-LT"/>
        </w:rPr>
        <w:t>)</w:t>
      </w:r>
      <w:r w:rsidRPr="001B39BD">
        <w:rPr>
          <w:lang w:bidi="lt-LT"/>
        </w:rPr>
        <w:tab/>
      </w:r>
      <w:r w:rsidRPr="001B39BD">
        <w:rPr>
          <w:lang w:bidi="lt-LT"/>
        </w:rPr>
        <w:tab/>
      </w:r>
      <w:r w:rsidRPr="001B39BD">
        <w:rPr>
          <w:lang w:bidi="lt-LT"/>
        </w:rPr>
        <w:tab/>
      </w:r>
      <w:r w:rsidRPr="001B39BD">
        <w:rPr>
          <w:lang w:bidi="lt-LT"/>
        </w:rPr>
        <w:tab/>
      </w:r>
      <w:r w:rsidRPr="001B39BD">
        <w:rPr>
          <w:lang w:bidi="lt-LT"/>
        </w:rPr>
        <w:tab/>
      </w:r>
      <w:r w:rsidR="00262A27">
        <w:rPr>
          <w:lang w:bidi="lt-LT"/>
        </w:rPr>
        <w:tab/>
      </w:r>
      <w:r w:rsidRPr="001B39BD">
        <w:rPr>
          <w:lang w:bidi="lt-LT"/>
        </w:rPr>
        <w:t>5</w:t>
      </w:r>
    </w:p>
    <w:p w14:paraId="791FCE41" w14:textId="2AA7929D" w:rsidR="005E54E5" w:rsidRPr="001B39BD" w:rsidRDefault="00557291" w:rsidP="009F4BA4">
      <w:pPr>
        <w:spacing w:line="240" w:lineRule="auto"/>
      </w:pPr>
      <w:r w:rsidRPr="001B39BD">
        <w:rPr>
          <w:lang w:bidi="lt-LT"/>
        </w:rPr>
        <w:t>Kalcis (Ca</w:t>
      </w:r>
      <w:r w:rsidRPr="001B39BD">
        <w:rPr>
          <w:vertAlign w:val="superscript"/>
          <w:lang w:bidi="lt-LT"/>
        </w:rPr>
        <w:t>2+</w:t>
      </w:r>
      <w:r w:rsidRPr="001B39BD">
        <w:rPr>
          <w:lang w:bidi="lt-LT"/>
        </w:rPr>
        <w:t>)</w:t>
      </w:r>
      <w:r w:rsidRPr="001B39BD">
        <w:rPr>
          <w:lang w:bidi="lt-LT"/>
        </w:rPr>
        <w:tab/>
      </w:r>
      <w:r w:rsidRPr="001B39BD">
        <w:rPr>
          <w:lang w:bidi="lt-LT"/>
        </w:rPr>
        <w:tab/>
      </w:r>
      <w:r w:rsidRPr="001B39BD">
        <w:rPr>
          <w:lang w:bidi="lt-LT"/>
        </w:rPr>
        <w:tab/>
      </w:r>
      <w:r w:rsidRPr="001B39BD">
        <w:rPr>
          <w:lang w:bidi="lt-LT"/>
        </w:rPr>
        <w:tab/>
      </w:r>
      <w:r w:rsidRPr="001B39BD">
        <w:rPr>
          <w:lang w:bidi="lt-LT"/>
        </w:rPr>
        <w:tab/>
        <w:t>2,5</w:t>
      </w:r>
    </w:p>
    <w:p w14:paraId="1AA88990" w14:textId="67164D39" w:rsidR="006645CE" w:rsidRPr="001B39BD" w:rsidRDefault="006645CE" w:rsidP="009F4BA4">
      <w:pPr>
        <w:spacing w:line="240" w:lineRule="auto"/>
      </w:pPr>
      <w:r w:rsidRPr="001B39BD">
        <w:rPr>
          <w:lang w:bidi="lt-LT"/>
        </w:rPr>
        <w:t>Magnis (Mg</w:t>
      </w:r>
      <w:r w:rsidRPr="001B39BD">
        <w:rPr>
          <w:vertAlign w:val="superscript"/>
          <w:lang w:bidi="lt-LT"/>
        </w:rPr>
        <w:t>2+</w:t>
      </w:r>
      <w:r w:rsidR="00E16A5F" w:rsidRPr="001B39BD">
        <w:rPr>
          <w:lang w:bidi="lt-LT"/>
        </w:rPr>
        <w:t>)</w:t>
      </w:r>
      <w:r w:rsidRPr="001B39BD">
        <w:rPr>
          <w:lang w:bidi="lt-LT"/>
        </w:rPr>
        <w:tab/>
      </w:r>
      <w:r w:rsidRPr="001B39BD">
        <w:rPr>
          <w:lang w:bidi="lt-LT"/>
        </w:rPr>
        <w:tab/>
      </w:r>
      <w:r w:rsidRPr="001B39BD">
        <w:rPr>
          <w:lang w:bidi="lt-LT"/>
        </w:rPr>
        <w:tab/>
      </w:r>
      <w:r w:rsidRPr="001B39BD">
        <w:rPr>
          <w:lang w:bidi="lt-LT"/>
        </w:rPr>
        <w:tab/>
      </w:r>
      <w:r w:rsidRPr="001B39BD">
        <w:rPr>
          <w:lang w:bidi="lt-LT"/>
        </w:rPr>
        <w:tab/>
        <w:t>1,5</w:t>
      </w:r>
    </w:p>
    <w:p w14:paraId="6DE4D52D" w14:textId="2E4C8E00" w:rsidR="005E54E5" w:rsidRPr="001B39BD" w:rsidRDefault="00557291" w:rsidP="009F4BA4">
      <w:pPr>
        <w:spacing w:line="240" w:lineRule="auto"/>
      </w:pPr>
      <w:r w:rsidRPr="001B39BD">
        <w:rPr>
          <w:lang w:bidi="lt-LT"/>
        </w:rPr>
        <w:t>Chloras (Cl</w:t>
      </w:r>
      <w:r w:rsidRPr="001B39BD">
        <w:rPr>
          <w:vertAlign w:val="superscript"/>
          <w:lang w:bidi="lt-LT"/>
        </w:rPr>
        <w:t>–</w:t>
      </w:r>
      <w:r w:rsidRPr="001B39BD">
        <w:rPr>
          <w:lang w:bidi="lt-LT"/>
        </w:rPr>
        <w:t>)</w:t>
      </w:r>
      <w:r w:rsidRPr="001B39BD">
        <w:rPr>
          <w:lang w:bidi="lt-LT"/>
        </w:rPr>
        <w:tab/>
      </w:r>
      <w:r w:rsidRPr="001B39BD">
        <w:rPr>
          <w:lang w:bidi="lt-LT"/>
        </w:rPr>
        <w:tab/>
      </w:r>
      <w:r w:rsidRPr="001B39BD">
        <w:rPr>
          <w:lang w:bidi="lt-LT"/>
        </w:rPr>
        <w:tab/>
      </w:r>
      <w:r w:rsidRPr="001B39BD">
        <w:rPr>
          <w:lang w:bidi="lt-LT"/>
        </w:rPr>
        <w:tab/>
      </w:r>
      <w:r w:rsidRPr="001B39BD">
        <w:rPr>
          <w:lang w:bidi="lt-LT"/>
        </w:rPr>
        <w:tab/>
        <w:t>104</w:t>
      </w:r>
    </w:p>
    <w:p w14:paraId="6887037A" w14:textId="0950FBAF" w:rsidR="005E54E5" w:rsidRPr="001B39BD" w:rsidRDefault="00557291" w:rsidP="009F4BA4">
      <w:pPr>
        <w:spacing w:line="240" w:lineRule="auto"/>
      </w:pPr>
      <w:r w:rsidRPr="001B39BD">
        <w:rPr>
          <w:lang w:bidi="lt-LT"/>
        </w:rPr>
        <w:t>Acetatas (CH</w:t>
      </w:r>
      <w:r w:rsidRPr="001B39BD">
        <w:rPr>
          <w:vertAlign w:val="subscript"/>
          <w:lang w:bidi="lt-LT"/>
        </w:rPr>
        <w:t>3</w:t>
      </w:r>
      <w:r w:rsidRPr="001B39BD">
        <w:rPr>
          <w:lang w:bidi="lt-LT"/>
        </w:rPr>
        <w:t>COO</w:t>
      </w:r>
      <w:r w:rsidRPr="001B39BD">
        <w:rPr>
          <w:vertAlign w:val="superscript"/>
          <w:lang w:bidi="lt-LT"/>
        </w:rPr>
        <w:t>-</w:t>
      </w:r>
      <w:r w:rsidRPr="001B39BD">
        <w:rPr>
          <w:lang w:bidi="lt-LT"/>
        </w:rPr>
        <w:t>)</w:t>
      </w:r>
      <w:r w:rsidRPr="001B39BD">
        <w:rPr>
          <w:lang w:bidi="lt-LT"/>
        </w:rPr>
        <w:tab/>
      </w:r>
      <w:r w:rsidRPr="001B39BD">
        <w:rPr>
          <w:lang w:bidi="lt-LT"/>
        </w:rPr>
        <w:tab/>
      </w:r>
      <w:r w:rsidRPr="001B39BD">
        <w:rPr>
          <w:lang w:bidi="lt-LT"/>
        </w:rPr>
        <w:tab/>
      </w:r>
      <w:r w:rsidRPr="001B39BD">
        <w:rPr>
          <w:lang w:bidi="lt-LT"/>
        </w:rPr>
        <w:tab/>
        <w:t>50</w:t>
      </w:r>
    </w:p>
    <w:p w14:paraId="0809769B" w14:textId="77777777" w:rsidR="00571F97" w:rsidRPr="001B39BD" w:rsidRDefault="00571F97" w:rsidP="009F4BA4">
      <w:pPr>
        <w:pStyle w:val="EMEAEnBodyText"/>
        <w:autoSpaceDE w:val="0"/>
        <w:autoSpaceDN w:val="0"/>
        <w:adjustRightInd w:val="0"/>
        <w:spacing w:before="0" w:after="0"/>
        <w:rPr>
          <w:iCs/>
          <w:u w:val="single"/>
          <w:lang w:val="lt-LT"/>
        </w:rPr>
      </w:pPr>
    </w:p>
    <w:p w14:paraId="47A124C4" w14:textId="1394D597" w:rsidR="001D29E6" w:rsidRPr="001B39BD" w:rsidRDefault="00A42716" w:rsidP="009F4BA4">
      <w:pPr>
        <w:spacing w:line="240" w:lineRule="auto"/>
      </w:pPr>
      <w:r w:rsidRPr="001B39BD">
        <w:rPr>
          <w:lang w:bidi="lt-LT"/>
        </w:rPr>
        <w:t>Visos pagalbinės medžiagos išvardytos 6.1 skyriuje.</w:t>
      </w:r>
    </w:p>
    <w:p w14:paraId="47A124C7" w14:textId="77777777" w:rsidR="001D29E6" w:rsidRPr="001B39BD" w:rsidRDefault="001D29E6" w:rsidP="009F4BA4">
      <w:pPr>
        <w:spacing w:line="240" w:lineRule="auto"/>
      </w:pPr>
    </w:p>
    <w:p w14:paraId="0CF1131F" w14:textId="77777777" w:rsidR="00CD6DD3" w:rsidRPr="001B39BD" w:rsidRDefault="00CD6DD3" w:rsidP="009F4BA4">
      <w:pPr>
        <w:spacing w:line="240" w:lineRule="auto"/>
      </w:pPr>
    </w:p>
    <w:p w14:paraId="47A124C8" w14:textId="77777777" w:rsidR="001D29E6" w:rsidRPr="001B39BD" w:rsidRDefault="00C73BFD" w:rsidP="009F4BA4">
      <w:pPr>
        <w:spacing w:line="240" w:lineRule="auto"/>
        <w:ind w:left="567" w:hanging="567"/>
        <w:rPr>
          <w:b/>
          <w:caps/>
        </w:rPr>
      </w:pPr>
      <w:r w:rsidRPr="001B39BD">
        <w:rPr>
          <w:b/>
          <w:lang w:bidi="lt-LT"/>
        </w:rPr>
        <w:t>3.</w:t>
      </w:r>
      <w:r w:rsidRPr="001B39BD">
        <w:rPr>
          <w:b/>
          <w:lang w:bidi="lt-LT"/>
        </w:rPr>
        <w:tab/>
        <w:t>VAISTO FORMA</w:t>
      </w:r>
    </w:p>
    <w:p w14:paraId="47A124C9" w14:textId="77777777" w:rsidR="001D29E6" w:rsidRPr="001B39BD" w:rsidRDefault="001D29E6" w:rsidP="009F4BA4">
      <w:pPr>
        <w:spacing w:line="240" w:lineRule="auto"/>
      </w:pPr>
    </w:p>
    <w:p w14:paraId="02B010CE" w14:textId="77777777" w:rsidR="000B16A7" w:rsidRPr="001B39BD" w:rsidRDefault="000B16A7" w:rsidP="009F4BA4">
      <w:pPr>
        <w:spacing w:line="240" w:lineRule="auto"/>
      </w:pPr>
      <w:r w:rsidRPr="001B39BD">
        <w:rPr>
          <w:lang w:bidi="lt-LT"/>
        </w:rPr>
        <w:t>Infuzinis tirpalas.</w:t>
      </w:r>
    </w:p>
    <w:p w14:paraId="58073AD7" w14:textId="78AD15C4" w:rsidR="000B16A7" w:rsidRPr="001B39BD" w:rsidRDefault="00E16A5F" w:rsidP="009F4BA4">
      <w:pPr>
        <w:spacing w:line="240" w:lineRule="auto"/>
      </w:pPr>
      <w:r w:rsidRPr="001B39BD">
        <w:rPr>
          <w:lang w:bidi="lt-LT"/>
        </w:rPr>
        <w:t>S</w:t>
      </w:r>
      <w:r w:rsidR="006239B8" w:rsidRPr="001B39BD">
        <w:rPr>
          <w:lang w:bidi="lt-LT"/>
        </w:rPr>
        <w:t>kaidrus</w:t>
      </w:r>
      <w:r w:rsidRPr="001B39BD">
        <w:rPr>
          <w:lang w:bidi="lt-LT"/>
        </w:rPr>
        <w:t>,</w:t>
      </w:r>
      <w:r w:rsidR="006239B8" w:rsidRPr="001B39BD">
        <w:rPr>
          <w:lang w:bidi="lt-LT"/>
        </w:rPr>
        <w:t xml:space="preserve"> bespalvis</w:t>
      </w:r>
      <w:r w:rsidRPr="001B39BD">
        <w:rPr>
          <w:lang w:bidi="lt-LT"/>
        </w:rPr>
        <w:t xml:space="preserve"> tirpalas</w:t>
      </w:r>
      <w:r w:rsidR="006239B8" w:rsidRPr="001B39BD">
        <w:rPr>
          <w:lang w:bidi="lt-LT"/>
        </w:rPr>
        <w:t xml:space="preserve"> </w:t>
      </w:r>
      <w:r w:rsidRPr="001B39BD">
        <w:rPr>
          <w:lang w:bidi="lt-LT"/>
        </w:rPr>
        <w:t>be</w:t>
      </w:r>
      <w:r w:rsidR="006239B8" w:rsidRPr="001B39BD">
        <w:rPr>
          <w:lang w:bidi="lt-LT"/>
        </w:rPr>
        <w:t xml:space="preserve"> matomų dalelių.</w:t>
      </w:r>
    </w:p>
    <w:p w14:paraId="457858A1" w14:textId="72821EAF" w:rsidR="000B16A7" w:rsidRPr="001B39BD" w:rsidRDefault="000B16A7" w:rsidP="009F4BA4">
      <w:pPr>
        <w:spacing w:line="240" w:lineRule="auto"/>
      </w:pPr>
      <w:r w:rsidRPr="001B39BD">
        <w:rPr>
          <w:lang w:bidi="lt-LT"/>
        </w:rPr>
        <w:t>Tirpalo pH</w:t>
      </w:r>
      <w:r w:rsidR="00E16A5F" w:rsidRPr="001B39BD">
        <w:rPr>
          <w:lang w:bidi="lt-LT"/>
        </w:rPr>
        <w:t>:</w:t>
      </w:r>
      <w:r w:rsidRPr="001B39BD">
        <w:rPr>
          <w:lang w:bidi="lt-LT"/>
        </w:rPr>
        <w:t>6,00–7,00.</w:t>
      </w:r>
    </w:p>
    <w:p w14:paraId="1C17D8A9" w14:textId="77777777" w:rsidR="006239B8" w:rsidRPr="001B39BD" w:rsidRDefault="006239B8" w:rsidP="006239B8">
      <w:pPr>
        <w:spacing w:line="240" w:lineRule="auto"/>
      </w:pPr>
    </w:p>
    <w:p w14:paraId="1767D4C4" w14:textId="08E01FE2" w:rsidR="006239B8" w:rsidRPr="001B39BD" w:rsidRDefault="0026734C" w:rsidP="009F4BA4">
      <w:pPr>
        <w:spacing w:line="240" w:lineRule="auto"/>
      </w:pPr>
      <w:r w:rsidRPr="001B39BD">
        <w:rPr>
          <w:lang w:bidi="lt-LT"/>
        </w:rPr>
        <w:t>Teorinis osmolia</w:t>
      </w:r>
      <w:r w:rsidR="00E16A5F" w:rsidRPr="001B39BD">
        <w:rPr>
          <w:lang w:bidi="lt-LT"/>
        </w:rPr>
        <w:t>l</w:t>
      </w:r>
      <w:r w:rsidRPr="001B39BD">
        <w:rPr>
          <w:lang w:bidi="lt-LT"/>
        </w:rPr>
        <w:t>iškumas</w:t>
      </w:r>
      <w:r w:rsidR="00E16A5F" w:rsidRPr="001B39BD">
        <w:rPr>
          <w:lang w:bidi="lt-LT"/>
        </w:rPr>
        <w:t>:</w:t>
      </w:r>
      <w:r w:rsidRPr="001B39BD">
        <w:rPr>
          <w:lang w:bidi="lt-LT"/>
        </w:rPr>
        <w:t> 303 mOsm/l</w:t>
      </w:r>
    </w:p>
    <w:p w14:paraId="083305B6" w14:textId="4F8513B2" w:rsidR="00043581" w:rsidRPr="001B39BD" w:rsidRDefault="00043581" w:rsidP="009F4BA4">
      <w:pPr>
        <w:spacing w:line="240" w:lineRule="auto"/>
      </w:pPr>
    </w:p>
    <w:p w14:paraId="47A124D0" w14:textId="77777777" w:rsidR="001D29E6" w:rsidRPr="001B39BD" w:rsidRDefault="001D29E6" w:rsidP="009F4BA4">
      <w:pPr>
        <w:spacing w:line="240" w:lineRule="auto"/>
      </w:pPr>
    </w:p>
    <w:p w14:paraId="47A124D1" w14:textId="77777777" w:rsidR="001D29E6" w:rsidRPr="001B39BD" w:rsidRDefault="00C73BFD" w:rsidP="009F4BA4">
      <w:pPr>
        <w:spacing w:line="240" w:lineRule="auto"/>
        <w:ind w:left="567" w:hanging="567"/>
        <w:rPr>
          <w:caps/>
        </w:rPr>
      </w:pPr>
      <w:r w:rsidRPr="001B39BD">
        <w:rPr>
          <w:b/>
          <w:lang w:bidi="lt-LT"/>
        </w:rPr>
        <w:t>4.</w:t>
      </w:r>
      <w:r w:rsidRPr="001B39BD">
        <w:rPr>
          <w:b/>
          <w:lang w:bidi="lt-LT"/>
        </w:rPr>
        <w:tab/>
        <w:t>KLINIKINĖ INFORMACIJA</w:t>
      </w:r>
    </w:p>
    <w:p w14:paraId="47A124D2" w14:textId="77777777" w:rsidR="001D29E6" w:rsidRPr="001B39BD" w:rsidRDefault="001D29E6" w:rsidP="009F4BA4">
      <w:pPr>
        <w:spacing w:line="240" w:lineRule="auto"/>
      </w:pPr>
    </w:p>
    <w:p w14:paraId="47A124D3" w14:textId="77777777" w:rsidR="001D29E6" w:rsidRPr="001B39BD" w:rsidRDefault="00C73BFD" w:rsidP="009F4BA4">
      <w:pPr>
        <w:spacing w:line="240" w:lineRule="auto"/>
        <w:ind w:left="567" w:hanging="567"/>
      </w:pPr>
      <w:r w:rsidRPr="001B39BD">
        <w:rPr>
          <w:b/>
          <w:lang w:bidi="lt-LT"/>
        </w:rPr>
        <w:t>4.1.</w:t>
      </w:r>
      <w:r w:rsidRPr="001B39BD">
        <w:rPr>
          <w:b/>
          <w:lang w:bidi="lt-LT"/>
        </w:rPr>
        <w:tab/>
        <w:t>Terapinės indikacijos</w:t>
      </w:r>
    </w:p>
    <w:p w14:paraId="13D218B0" w14:textId="77777777" w:rsidR="00EB7AB2" w:rsidRPr="001B39BD" w:rsidRDefault="00EB7AB2" w:rsidP="009F4BA4">
      <w:pPr>
        <w:tabs>
          <w:tab w:val="clear" w:pos="567"/>
        </w:tabs>
        <w:spacing w:line="240" w:lineRule="auto"/>
        <w:rPr>
          <w:i/>
          <w:color w:val="000000"/>
          <w:szCs w:val="22"/>
        </w:rPr>
      </w:pPr>
    </w:p>
    <w:p w14:paraId="320C5BF5" w14:textId="71F692F7" w:rsidR="00517BCF" w:rsidRPr="001B39BD" w:rsidRDefault="00517BCF" w:rsidP="008627B9">
      <w:pPr>
        <w:pStyle w:val="Sraopastraipa"/>
        <w:numPr>
          <w:ilvl w:val="0"/>
          <w:numId w:val="38"/>
        </w:numPr>
        <w:tabs>
          <w:tab w:val="clear" w:pos="567"/>
        </w:tabs>
        <w:spacing w:line="240" w:lineRule="auto"/>
        <w:ind w:left="567" w:hanging="567"/>
        <w:rPr>
          <w:iCs/>
          <w:color w:val="000000"/>
          <w:szCs w:val="22"/>
        </w:rPr>
      </w:pPr>
      <w:r w:rsidRPr="001B39BD">
        <w:rPr>
          <w:color w:val="000000"/>
          <w:szCs w:val="22"/>
          <w:lang w:bidi="lt-LT"/>
        </w:rPr>
        <w:t>Izotoninė dehidracija.</w:t>
      </w:r>
    </w:p>
    <w:p w14:paraId="1F308519" w14:textId="0E4B09C9" w:rsidR="00517BCF" w:rsidRPr="001B39BD" w:rsidRDefault="00517BCF" w:rsidP="008627B9">
      <w:pPr>
        <w:pStyle w:val="Sraopastraipa"/>
        <w:numPr>
          <w:ilvl w:val="0"/>
          <w:numId w:val="38"/>
        </w:numPr>
        <w:tabs>
          <w:tab w:val="clear" w:pos="567"/>
        </w:tabs>
        <w:spacing w:line="240" w:lineRule="auto"/>
        <w:ind w:left="567" w:hanging="567"/>
        <w:rPr>
          <w:iCs/>
          <w:color w:val="000000"/>
          <w:szCs w:val="22"/>
        </w:rPr>
      </w:pPr>
      <w:r w:rsidRPr="001B39BD">
        <w:rPr>
          <w:color w:val="000000"/>
          <w:szCs w:val="22"/>
          <w:lang w:bidi="lt-LT"/>
        </w:rPr>
        <w:t>Hipotoninė dehidracija.</w:t>
      </w:r>
    </w:p>
    <w:p w14:paraId="236EC150" w14:textId="161E7BAD" w:rsidR="00517BCF" w:rsidRPr="001B39BD" w:rsidRDefault="00517BCF" w:rsidP="008627B9">
      <w:pPr>
        <w:pStyle w:val="Sraopastraipa"/>
        <w:numPr>
          <w:ilvl w:val="0"/>
          <w:numId w:val="38"/>
        </w:numPr>
        <w:tabs>
          <w:tab w:val="clear" w:pos="567"/>
        </w:tabs>
        <w:spacing w:line="240" w:lineRule="auto"/>
        <w:ind w:left="567" w:hanging="567"/>
        <w:rPr>
          <w:iCs/>
          <w:color w:val="000000"/>
          <w:szCs w:val="22"/>
        </w:rPr>
      </w:pPr>
      <w:r w:rsidRPr="001B39BD">
        <w:rPr>
          <w:color w:val="000000"/>
          <w:szCs w:val="22"/>
          <w:lang w:bidi="lt-LT"/>
        </w:rPr>
        <w:t>Trumpalaikiam intravaskulinio skysčio tūrio papildymui.</w:t>
      </w:r>
    </w:p>
    <w:p w14:paraId="6AFADA80" w14:textId="4C9F7DDF" w:rsidR="00517BCF" w:rsidRPr="001B39BD" w:rsidRDefault="00517BCF" w:rsidP="008627B9">
      <w:pPr>
        <w:pStyle w:val="Sraopastraipa"/>
        <w:numPr>
          <w:ilvl w:val="0"/>
          <w:numId w:val="38"/>
        </w:numPr>
        <w:tabs>
          <w:tab w:val="clear" w:pos="567"/>
        </w:tabs>
        <w:spacing w:line="240" w:lineRule="auto"/>
        <w:ind w:left="567" w:hanging="567"/>
        <w:rPr>
          <w:iCs/>
          <w:color w:val="000000"/>
          <w:szCs w:val="22"/>
        </w:rPr>
      </w:pPr>
      <w:r w:rsidRPr="001B39BD">
        <w:rPr>
          <w:color w:val="000000"/>
          <w:szCs w:val="22"/>
          <w:lang w:bidi="lt-LT"/>
        </w:rPr>
        <w:t>Skysčių ir elektrolitų papildymui, jei yra tinkama rūgščių ir šarmų pusiausvyra ir nedidelė acidozė.</w:t>
      </w:r>
    </w:p>
    <w:p w14:paraId="189CB49B" w14:textId="7F3FD51F" w:rsidR="00517BCF" w:rsidRPr="001B39BD" w:rsidRDefault="00517BCF" w:rsidP="008627B9">
      <w:pPr>
        <w:pStyle w:val="Sraopastraipa"/>
        <w:numPr>
          <w:ilvl w:val="0"/>
          <w:numId w:val="38"/>
        </w:numPr>
        <w:tabs>
          <w:tab w:val="clear" w:pos="567"/>
        </w:tabs>
        <w:spacing w:line="240" w:lineRule="auto"/>
        <w:ind w:left="567" w:hanging="567"/>
        <w:rPr>
          <w:iCs/>
          <w:color w:val="000000"/>
          <w:szCs w:val="22"/>
        </w:rPr>
      </w:pPr>
      <w:r w:rsidRPr="001B39BD">
        <w:rPr>
          <w:color w:val="000000"/>
          <w:szCs w:val="22"/>
          <w:lang w:bidi="lt-LT"/>
        </w:rPr>
        <w:t>Suderinamų elektrolitų koncentratų ir vaistinių preparatų skiedimas.</w:t>
      </w:r>
    </w:p>
    <w:p w14:paraId="6980B8FA" w14:textId="77777777" w:rsidR="00517BCF" w:rsidRPr="001B39BD" w:rsidRDefault="00517BCF" w:rsidP="00517BCF">
      <w:pPr>
        <w:tabs>
          <w:tab w:val="clear" w:pos="567"/>
        </w:tabs>
        <w:spacing w:line="240" w:lineRule="auto"/>
        <w:rPr>
          <w:iCs/>
          <w:color w:val="000000"/>
          <w:szCs w:val="22"/>
        </w:rPr>
      </w:pPr>
    </w:p>
    <w:p w14:paraId="573DF0A8" w14:textId="32FB1A9F" w:rsidR="00EB7AB2" w:rsidRPr="001B39BD" w:rsidRDefault="00622E1D" w:rsidP="00EB7AB2">
      <w:pPr>
        <w:spacing w:line="240" w:lineRule="auto"/>
        <w:rPr>
          <w:iCs/>
        </w:rPr>
      </w:pPr>
      <w:r w:rsidRPr="001B39BD">
        <w:rPr>
          <w:lang w:bidi="lt-LT"/>
        </w:rPr>
        <w:t>RIVELTIN</w:t>
      </w:r>
      <w:r w:rsidR="00EB7AB2" w:rsidRPr="001B39BD">
        <w:rPr>
          <w:lang w:bidi="lt-LT"/>
        </w:rPr>
        <w:t xml:space="preserve"> infuzinis tirpalas skir</w:t>
      </w:r>
      <w:r w:rsidR="00DC3ED1" w:rsidRPr="001B39BD">
        <w:rPr>
          <w:lang w:bidi="lt-LT"/>
        </w:rPr>
        <w:t>tas</w:t>
      </w:r>
      <w:r w:rsidR="00EB7AB2" w:rsidRPr="001B39BD">
        <w:rPr>
          <w:lang w:bidi="lt-LT"/>
        </w:rPr>
        <w:t xml:space="preserve"> suaugusie</w:t>
      </w:r>
      <w:r w:rsidR="00DC3ED1" w:rsidRPr="001B39BD">
        <w:rPr>
          <w:lang w:bidi="lt-LT"/>
        </w:rPr>
        <w:t>sie</w:t>
      </w:r>
      <w:r w:rsidR="00EB7AB2" w:rsidRPr="001B39BD">
        <w:rPr>
          <w:lang w:bidi="lt-LT"/>
        </w:rPr>
        <w:t>ms ir vaikams bei paaugliams (nuo gimimo).</w:t>
      </w:r>
    </w:p>
    <w:p w14:paraId="47A124D8" w14:textId="77777777" w:rsidR="001D29E6" w:rsidRPr="001B39BD" w:rsidRDefault="001D29E6" w:rsidP="009F4BA4">
      <w:pPr>
        <w:spacing w:line="240" w:lineRule="auto"/>
      </w:pPr>
    </w:p>
    <w:p w14:paraId="47A124D9" w14:textId="77777777" w:rsidR="001D29E6" w:rsidRPr="001B39BD" w:rsidRDefault="00C73BFD" w:rsidP="009F4BA4">
      <w:pPr>
        <w:spacing w:line="240" w:lineRule="auto"/>
        <w:ind w:left="567" w:hanging="567"/>
        <w:rPr>
          <w:b/>
        </w:rPr>
      </w:pPr>
      <w:r w:rsidRPr="001B39BD">
        <w:rPr>
          <w:b/>
          <w:lang w:bidi="lt-LT"/>
        </w:rPr>
        <w:t>4.2</w:t>
      </w:r>
      <w:r w:rsidRPr="001B39BD">
        <w:rPr>
          <w:b/>
          <w:lang w:bidi="lt-LT"/>
        </w:rPr>
        <w:tab/>
        <w:t>Dozavimas ir vartojimo metodas</w:t>
      </w:r>
    </w:p>
    <w:p w14:paraId="47A124DA" w14:textId="77777777" w:rsidR="001D29E6" w:rsidRPr="001B39BD" w:rsidRDefault="001D29E6" w:rsidP="009F4BA4">
      <w:pPr>
        <w:spacing w:line="240" w:lineRule="auto"/>
        <w:ind w:left="567" w:hanging="567"/>
      </w:pPr>
    </w:p>
    <w:p w14:paraId="187511E9" w14:textId="0B5A56C2" w:rsidR="00480651" w:rsidRPr="001B39BD" w:rsidRDefault="00480651" w:rsidP="009F4BA4">
      <w:pPr>
        <w:spacing w:line="240" w:lineRule="auto"/>
        <w:ind w:left="567" w:hanging="567"/>
      </w:pPr>
      <w:r w:rsidRPr="001B39BD">
        <w:rPr>
          <w:szCs w:val="22"/>
          <w:u w:val="single"/>
          <w:lang w:bidi="lt-LT"/>
        </w:rPr>
        <w:t>Dozavimas</w:t>
      </w:r>
    </w:p>
    <w:p w14:paraId="5FB619FF" w14:textId="77777777" w:rsidR="00480651" w:rsidRPr="001B39BD" w:rsidRDefault="00480651" w:rsidP="009F4BA4">
      <w:pPr>
        <w:spacing w:line="240" w:lineRule="auto"/>
        <w:ind w:left="567" w:hanging="567"/>
      </w:pPr>
    </w:p>
    <w:p w14:paraId="6CF084E2" w14:textId="70D4608C" w:rsidR="00FF327E" w:rsidRPr="001B39BD" w:rsidRDefault="00FF327E" w:rsidP="009F4BA4">
      <w:pPr>
        <w:spacing w:line="240" w:lineRule="auto"/>
        <w:ind w:left="567" w:hanging="567"/>
        <w:rPr>
          <w:i/>
        </w:rPr>
      </w:pPr>
      <w:r w:rsidRPr="001B39BD">
        <w:rPr>
          <w:i/>
          <w:lang w:bidi="lt-LT"/>
        </w:rPr>
        <w:t>Suaugusiųjų, senyvų pacientų ir vaikų populiacijos</w:t>
      </w:r>
    </w:p>
    <w:p w14:paraId="0544C5D9" w14:textId="77777777" w:rsidR="005B7BB4" w:rsidRPr="001B39BD" w:rsidRDefault="005B7BB4" w:rsidP="009F4BA4">
      <w:pPr>
        <w:spacing w:line="240" w:lineRule="auto"/>
        <w:ind w:left="567" w:hanging="567"/>
      </w:pPr>
    </w:p>
    <w:p w14:paraId="3B3D0A8A" w14:textId="77777777" w:rsidR="007A78BE" w:rsidRPr="001B39BD" w:rsidRDefault="007A78BE" w:rsidP="00DB73D2">
      <w:pPr>
        <w:tabs>
          <w:tab w:val="clear" w:pos="567"/>
          <w:tab w:val="left" w:pos="0"/>
        </w:tabs>
        <w:spacing w:line="240" w:lineRule="auto"/>
      </w:pPr>
    </w:p>
    <w:p w14:paraId="06B8CD14" w14:textId="46DB0B6B" w:rsidR="0077018D" w:rsidRPr="001B39BD" w:rsidRDefault="005B2E66" w:rsidP="00C467D6">
      <w:pPr>
        <w:tabs>
          <w:tab w:val="clear" w:pos="567"/>
          <w:tab w:val="left" w:pos="0"/>
        </w:tabs>
        <w:spacing w:line="240" w:lineRule="auto"/>
      </w:pPr>
      <w:r w:rsidRPr="001B39BD">
        <w:rPr>
          <w:lang w:bidi="lt-LT"/>
        </w:rPr>
        <w:lastRenderedPageBreak/>
        <w:t xml:space="preserve">Prieš infuziją ir ją atliekant gali prireikti stebėti skysčių pusiausvyrą, serumo elektrolitų koncentraciją </w:t>
      </w:r>
      <w:r w:rsidR="00DC3ED1" w:rsidRPr="001B39BD">
        <w:rPr>
          <w:lang w:bidi="lt-LT"/>
        </w:rPr>
        <w:t>bei</w:t>
      </w:r>
      <w:r w:rsidRPr="001B39BD">
        <w:rPr>
          <w:lang w:bidi="lt-LT"/>
        </w:rPr>
        <w:t xml:space="preserve"> rūgščių ir šarmų pusiausvyrą, ypač atsižvelgiant į pacientų, kuriems nustatyta padidėjusi ne osmosinė vazopresino sekrecija (sutrikusios antidiurezinio hormono sekrecijos sindromas, angl. </w:t>
      </w:r>
      <w:r w:rsidRPr="001B39BD">
        <w:rPr>
          <w:i/>
          <w:lang w:bidi="lt-LT"/>
        </w:rPr>
        <w:t>syndrome of inappropriate antidiuretic hormone secretion</w:t>
      </w:r>
      <w:r w:rsidRPr="001B39BD">
        <w:rPr>
          <w:lang w:bidi="lt-LT"/>
        </w:rPr>
        <w:t>, SIADH), ir pacientų, kurie dėl ligoninėje įgytos hiponatremijos rizikos kartu gydomi vazopresino agonistais, serumo natrio koncentraciją (žr. 4.4, 4.5 ir 4.8 skyrius).</w:t>
      </w:r>
    </w:p>
    <w:p w14:paraId="191CDBAF" w14:textId="77777777" w:rsidR="005177C4" w:rsidRPr="001B39BD" w:rsidRDefault="005177C4" w:rsidP="00C467D6">
      <w:pPr>
        <w:tabs>
          <w:tab w:val="clear" w:pos="567"/>
          <w:tab w:val="left" w:pos="0"/>
        </w:tabs>
        <w:spacing w:line="240" w:lineRule="auto"/>
      </w:pPr>
    </w:p>
    <w:p w14:paraId="6CE63343" w14:textId="2E3AB8DD" w:rsidR="0077018D" w:rsidRPr="001B39BD" w:rsidRDefault="0077018D" w:rsidP="007A5B2E">
      <w:pPr>
        <w:tabs>
          <w:tab w:val="clear" w:pos="567"/>
          <w:tab w:val="left" w:pos="0"/>
        </w:tabs>
        <w:spacing w:line="240" w:lineRule="auto"/>
      </w:pPr>
      <w:r w:rsidRPr="001B39BD">
        <w:rPr>
          <w:lang w:bidi="lt-LT"/>
        </w:rPr>
        <w:t>Infuzijos greitis ir tūris priklauso nuo paciento amžiaus, svorio ir klinikinės būklės (pvz., nudegimų, operacijų, galvos traumų, infekcijų atveju), todėl kartu taikytiną gydymą turėtų paskirti konsultuojantis gydytojas, turintis gydymo intraveniniais skysčiais patirties (žr. 4.4 ir 4.8 skyrius).</w:t>
      </w:r>
    </w:p>
    <w:p w14:paraId="45934B0F" w14:textId="77777777" w:rsidR="004414D0" w:rsidRPr="001B39BD" w:rsidRDefault="004414D0" w:rsidP="009F4BA4">
      <w:pPr>
        <w:spacing w:line="240" w:lineRule="auto"/>
        <w:ind w:left="567" w:hanging="567"/>
      </w:pPr>
    </w:p>
    <w:p w14:paraId="656ED9B9" w14:textId="4E6C0CDC" w:rsidR="00FE0730" w:rsidRPr="001B39BD" w:rsidRDefault="00FE0730" w:rsidP="009F4BA4">
      <w:pPr>
        <w:spacing w:line="240" w:lineRule="auto"/>
        <w:ind w:left="567" w:hanging="567"/>
      </w:pPr>
      <w:r w:rsidRPr="001B39BD">
        <w:rPr>
          <w:lang w:bidi="lt-LT"/>
        </w:rPr>
        <w:t>Suaugusiesiems, senyviems pacientams ir paaugliams</w:t>
      </w:r>
    </w:p>
    <w:p w14:paraId="60E999DF" w14:textId="77777777" w:rsidR="00FE0730" w:rsidRPr="001B39BD" w:rsidRDefault="00FE0730" w:rsidP="009F4BA4">
      <w:pPr>
        <w:spacing w:line="240" w:lineRule="auto"/>
        <w:ind w:left="567" w:hanging="567"/>
      </w:pPr>
    </w:p>
    <w:p w14:paraId="5C780151" w14:textId="72929DEB" w:rsidR="00ED15FB" w:rsidRPr="001B39BD" w:rsidRDefault="000649BA" w:rsidP="00974772">
      <w:pPr>
        <w:tabs>
          <w:tab w:val="clear" w:pos="567"/>
          <w:tab w:val="left" w:pos="0"/>
        </w:tabs>
        <w:spacing w:line="240" w:lineRule="auto"/>
      </w:pPr>
      <w:r w:rsidRPr="001B39BD">
        <w:rPr>
          <w:lang w:bidi="lt-LT"/>
        </w:rPr>
        <w:t>Rekomenduojama dozė – 500–3</w:t>
      </w:r>
      <w:r w:rsidR="00DC3ED1" w:rsidRPr="001B39BD">
        <w:rPr>
          <w:lang w:bidi="lt-LT"/>
        </w:rPr>
        <w:t> </w:t>
      </w:r>
      <w:r w:rsidRPr="001B39BD">
        <w:rPr>
          <w:lang w:bidi="lt-LT"/>
        </w:rPr>
        <w:t>000</w:t>
      </w:r>
      <w:r w:rsidR="00DC3ED1" w:rsidRPr="001B39BD">
        <w:rPr>
          <w:lang w:bidi="lt-LT"/>
        </w:rPr>
        <w:t> </w:t>
      </w:r>
      <w:r w:rsidRPr="001B39BD">
        <w:rPr>
          <w:lang w:bidi="lt-LT"/>
        </w:rPr>
        <w:t>ml/24 h. Infuzijos greitis paprastai yra 40 ml/kg /24 h. Vartojant skysčiams papildyti per operaciją, infuzijos greitis paprastai gali būti didesnis ir siekti 15 ml/kg/h.</w:t>
      </w:r>
    </w:p>
    <w:p w14:paraId="37397682" w14:textId="79167F8D" w:rsidR="00ED15FB" w:rsidRPr="001B39BD" w:rsidRDefault="00ED15FB" w:rsidP="009F4BA4">
      <w:pPr>
        <w:spacing w:line="240" w:lineRule="auto"/>
        <w:ind w:left="567" w:hanging="567"/>
      </w:pPr>
    </w:p>
    <w:p w14:paraId="4E41CDCA" w14:textId="5B3B99B3" w:rsidR="0070711E" w:rsidRPr="001B39BD" w:rsidRDefault="00D939D9" w:rsidP="000F7D82">
      <w:r w:rsidRPr="001B39BD">
        <w:rPr>
          <w:lang w:bidi="lt-LT"/>
        </w:rPr>
        <w:t>Naujagimiams, kūdikiams ir vaikams</w:t>
      </w:r>
    </w:p>
    <w:p w14:paraId="5CDD6C07" w14:textId="77777777" w:rsidR="0070711E" w:rsidRPr="001B39BD" w:rsidRDefault="0070711E" w:rsidP="000F7D82"/>
    <w:p w14:paraId="4608F5AE" w14:textId="546A96BB" w:rsidR="001A7C00" w:rsidRPr="001B39BD" w:rsidRDefault="00FB479D" w:rsidP="000F7D82">
      <w:r w:rsidRPr="001B39BD">
        <w:rPr>
          <w:lang w:bidi="lt-LT"/>
        </w:rPr>
        <w:t>Įprastinė dozė – 20–100 ml/kg /24 h. Dozė taip pat priklaus</w:t>
      </w:r>
      <w:r w:rsidR="00F150EA" w:rsidRPr="001B39BD">
        <w:rPr>
          <w:lang w:bidi="lt-LT"/>
        </w:rPr>
        <w:t>o</w:t>
      </w:r>
      <w:r w:rsidRPr="001B39BD">
        <w:rPr>
          <w:lang w:bidi="lt-LT"/>
        </w:rPr>
        <w:t xml:space="preserve"> nuo kūno svorio:</w:t>
      </w:r>
    </w:p>
    <w:p w14:paraId="60C5DC5E" w14:textId="77777777" w:rsidR="001A7C00" w:rsidRPr="001B39BD" w:rsidRDefault="001A7C00" w:rsidP="000F7D82"/>
    <w:p w14:paraId="21A3EFEC" w14:textId="628DA446" w:rsidR="001A7C00" w:rsidRPr="001B39BD" w:rsidRDefault="001A7C00" w:rsidP="000F7D82">
      <w:pPr>
        <w:pStyle w:val="Sraopastraipa"/>
        <w:numPr>
          <w:ilvl w:val="0"/>
          <w:numId w:val="40"/>
        </w:numPr>
        <w:ind w:left="567" w:hanging="567"/>
      </w:pPr>
      <w:r w:rsidRPr="001B39BD">
        <w:rPr>
          <w:lang w:bidi="lt-LT"/>
        </w:rPr>
        <w:t>1–10</w:t>
      </w:r>
      <w:r w:rsidR="00DC3ED1" w:rsidRPr="001B39BD">
        <w:rPr>
          <w:lang w:bidi="lt-LT"/>
        </w:rPr>
        <w:t> </w:t>
      </w:r>
      <w:r w:rsidRPr="001B39BD">
        <w:rPr>
          <w:lang w:bidi="lt-LT"/>
        </w:rPr>
        <w:t>kg – iki 100 ml/kg /24 h.</w:t>
      </w:r>
    </w:p>
    <w:p w14:paraId="2937E82F" w14:textId="1C3F7D96" w:rsidR="001A7C00" w:rsidRPr="001B39BD" w:rsidRDefault="001A7C00" w:rsidP="000F7D82">
      <w:pPr>
        <w:pStyle w:val="Sraopastraipa"/>
        <w:numPr>
          <w:ilvl w:val="0"/>
          <w:numId w:val="40"/>
        </w:numPr>
        <w:ind w:left="567" w:hanging="567"/>
      </w:pPr>
      <w:r w:rsidRPr="001B39BD">
        <w:rPr>
          <w:lang w:bidi="lt-LT"/>
        </w:rPr>
        <w:t>11–20</w:t>
      </w:r>
      <w:r w:rsidR="00DC3ED1" w:rsidRPr="001B39BD">
        <w:rPr>
          <w:lang w:bidi="lt-LT"/>
        </w:rPr>
        <w:t> </w:t>
      </w:r>
      <w:r w:rsidRPr="001B39BD">
        <w:rPr>
          <w:lang w:bidi="lt-LT"/>
        </w:rPr>
        <w:t>kg – 1</w:t>
      </w:r>
      <w:r w:rsidR="00DC3ED1" w:rsidRPr="001B39BD">
        <w:rPr>
          <w:lang w:bidi="lt-LT"/>
        </w:rPr>
        <w:t> </w:t>
      </w:r>
      <w:r w:rsidRPr="001B39BD">
        <w:rPr>
          <w:lang w:bidi="lt-LT"/>
        </w:rPr>
        <w:t>000</w:t>
      </w:r>
      <w:r w:rsidR="00DC3ED1" w:rsidRPr="001B39BD">
        <w:rPr>
          <w:lang w:bidi="lt-LT"/>
        </w:rPr>
        <w:t> </w:t>
      </w:r>
      <w:r w:rsidRPr="001B39BD">
        <w:rPr>
          <w:lang w:bidi="lt-LT"/>
        </w:rPr>
        <w:t>ml + (50</w:t>
      </w:r>
      <w:r w:rsidR="00DC3ED1" w:rsidRPr="001B39BD">
        <w:rPr>
          <w:lang w:bidi="lt-LT"/>
        </w:rPr>
        <w:t> </w:t>
      </w:r>
      <w:r w:rsidRPr="001B39BD">
        <w:rPr>
          <w:lang w:bidi="lt-LT"/>
        </w:rPr>
        <w:t>ml/kg kiekvienam kg, viršijančiam 10</w:t>
      </w:r>
      <w:r w:rsidR="00F150EA" w:rsidRPr="001B39BD">
        <w:rPr>
          <w:lang w:bidi="lt-LT"/>
        </w:rPr>
        <w:t> </w:t>
      </w:r>
      <w:r w:rsidRPr="001B39BD">
        <w:rPr>
          <w:lang w:bidi="lt-LT"/>
        </w:rPr>
        <w:t>kg kūno svorį) /24 h.</w:t>
      </w:r>
    </w:p>
    <w:p w14:paraId="60D3166F" w14:textId="29256073" w:rsidR="001A7C00" w:rsidRPr="001B39BD" w:rsidRDefault="001A7C00" w:rsidP="000F7D82">
      <w:pPr>
        <w:pStyle w:val="Sraopastraipa"/>
        <w:numPr>
          <w:ilvl w:val="0"/>
          <w:numId w:val="40"/>
        </w:numPr>
        <w:ind w:left="567" w:hanging="567"/>
      </w:pPr>
      <w:r w:rsidRPr="001B39BD">
        <w:rPr>
          <w:lang w:bidi="lt-LT"/>
        </w:rPr>
        <w:t>&gt; 20</w:t>
      </w:r>
      <w:r w:rsidR="00DC3ED1" w:rsidRPr="001B39BD">
        <w:rPr>
          <w:lang w:bidi="lt-LT"/>
        </w:rPr>
        <w:t> </w:t>
      </w:r>
      <w:r w:rsidRPr="001B39BD">
        <w:rPr>
          <w:lang w:bidi="lt-LT"/>
        </w:rPr>
        <w:t>kg – 1</w:t>
      </w:r>
      <w:r w:rsidR="00DC3ED1" w:rsidRPr="001B39BD">
        <w:rPr>
          <w:lang w:bidi="lt-LT"/>
        </w:rPr>
        <w:t> </w:t>
      </w:r>
      <w:r w:rsidRPr="001B39BD">
        <w:rPr>
          <w:lang w:bidi="lt-LT"/>
        </w:rPr>
        <w:t>500</w:t>
      </w:r>
      <w:r w:rsidR="00DC3ED1" w:rsidRPr="001B39BD">
        <w:rPr>
          <w:lang w:bidi="lt-LT"/>
        </w:rPr>
        <w:t> </w:t>
      </w:r>
      <w:r w:rsidRPr="001B39BD">
        <w:rPr>
          <w:lang w:bidi="lt-LT"/>
        </w:rPr>
        <w:t>ml + (20</w:t>
      </w:r>
      <w:r w:rsidR="00F150EA" w:rsidRPr="001B39BD">
        <w:rPr>
          <w:lang w:bidi="lt-LT"/>
        </w:rPr>
        <w:t> </w:t>
      </w:r>
      <w:r w:rsidRPr="001B39BD">
        <w:rPr>
          <w:lang w:bidi="lt-LT"/>
        </w:rPr>
        <w:t>ml/kg kiekvienam kg, viršijančiam 20</w:t>
      </w:r>
      <w:r w:rsidR="00F150EA" w:rsidRPr="001B39BD">
        <w:rPr>
          <w:lang w:bidi="lt-LT"/>
        </w:rPr>
        <w:t> </w:t>
      </w:r>
      <w:r w:rsidRPr="001B39BD">
        <w:rPr>
          <w:lang w:bidi="lt-LT"/>
        </w:rPr>
        <w:t>kg kūno svorį per dieną)/ 24 h.</w:t>
      </w:r>
    </w:p>
    <w:p w14:paraId="783207C4" w14:textId="77777777" w:rsidR="001A7C00" w:rsidRPr="001B39BD" w:rsidRDefault="001A7C00" w:rsidP="000F7D82"/>
    <w:p w14:paraId="1DDD7B67" w14:textId="07540213" w:rsidR="001A7C00" w:rsidRPr="001B39BD" w:rsidRDefault="001A7C00" w:rsidP="000F7D82">
      <w:r w:rsidRPr="001B39BD">
        <w:rPr>
          <w:lang w:bidi="lt-LT"/>
        </w:rPr>
        <w:t>Vidutinis infuzijos greitis yra 2–4 ml/kg/h, bet jis taip pat priklaus</w:t>
      </w:r>
      <w:r w:rsidR="00F150EA" w:rsidRPr="001B39BD">
        <w:rPr>
          <w:lang w:bidi="lt-LT"/>
        </w:rPr>
        <w:t>o</w:t>
      </w:r>
      <w:r w:rsidRPr="001B39BD">
        <w:rPr>
          <w:lang w:bidi="lt-LT"/>
        </w:rPr>
        <w:t xml:space="preserve"> nuo kūno svorio (t. y. iki 10 kg – 4</w:t>
      </w:r>
      <w:r w:rsidR="00F150EA" w:rsidRPr="001B39BD">
        <w:rPr>
          <w:lang w:bidi="lt-LT"/>
        </w:rPr>
        <w:t> </w:t>
      </w:r>
      <w:r w:rsidRPr="001B39BD">
        <w:rPr>
          <w:lang w:bidi="lt-LT"/>
        </w:rPr>
        <w:t>ml/kg/h, 11–20</w:t>
      </w:r>
      <w:r w:rsidR="00F150EA" w:rsidRPr="001B39BD">
        <w:rPr>
          <w:lang w:bidi="lt-LT"/>
        </w:rPr>
        <w:t> </w:t>
      </w:r>
      <w:r w:rsidRPr="001B39BD">
        <w:rPr>
          <w:lang w:bidi="lt-LT"/>
        </w:rPr>
        <w:t>kg – 40 ml/h + 2 ml/h kiekvienam kg, viršijančiam 10</w:t>
      </w:r>
      <w:r w:rsidR="00F150EA" w:rsidRPr="001B39BD">
        <w:rPr>
          <w:lang w:bidi="lt-LT"/>
        </w:rPr>
        <w:t> </w:t>
      </w:r>
      <w:r w:rsidRPr="001B39BD">
        <w:rPr>
          <w:lang w:bidi="lt-LT"/>
        </w:rPr>
        <w:t>kg kūno svorį, &gt;</w:t>
      </w:r>
      <w:r w:rsidR="00F150EA" w:rsidRPr="001B39BD">
        <w:rPr>
          <w:lang w:bidi="lt-LT"/>
        </w:rPr>
        <w:t> </w:t>
      </w:r>
      <w:r w:rsidRPr="001B39BD">
        <w:rPr>
          <w:lang w:bidi="lt-LT"/>
        </w:rPr>
        <w:t>20</w:t>
      </w:r>
      <w:r w:rsidR="00F150EA" w:rsidRPr="001B39BD">
        <w:rPr>
          <w:lang w:bidi="lt-LT"/>
        </w:rPr>
        <w:t> </w:t>
      </w:r>
      <w:r w:rsidRPr="001B39BD">
        <w:rPr>
          <w:lang w:bidi="lt-LT"/>
        </w:rPr>
        <w:t>kg – 60 ml/h + 1 ml/h kiekvienam kg, viršijančiam 20</w:t>
      </w:r>
      <w:r w:rsidR="00F150EA" w:rsidRPr="001B39BD">
        <w:rPr>
          <w:lang w:bidi="lt-LT"/>
        </w:rPr>
        <w:t> </w:t>
      </w:r>
      <w:r w:rsidRPr="001B39BD">
        <w:rPr>
          <w:lang w:bidi="lt-LT"/>
        </w:rPr>
        <w:t>kg kūno svorį).</w:t>
      </w:r>
    </w:p>
    <w:p w14:paraId="3D12617E" w14:textId="77777777" w:rsidR="002B0D62" w:rsidRPr="001B39BD" w:rsidRDefault="002B0D62" w:rsidP="000F7D82"/>
    <w:p w14:paraId="78C3AD0D" w14:textId="77777777" w:rsidR="002B0D62" w:rsidRPr="001B39BD" w:rsidRDefault="002B0D62" w:rsidP="000F7D82">
      <w:pPr>
        <w:rPr>
          <w:i/>
          <w:iCs/>
        </w:rPr>
      </w:pPr>
      <w:r w:rsidRPr="001B39BD">
        <w:rPr>
          <w:i/>
          <w:lang w:bidi="lt-LT"/>
        </w:rPr>
        <w:t>Pacientams, kurių kepenų funkcija sutrikusi</w:t>
      </w:r>
    </w:p>
    <w:p w14:paraId="15F4AD6D" w14:textId="77777777" w:rsidR="00021E47" w:rsidRPr="001B39BD" w:rsidRDefault="00021E47" w:rsidP="000F7D82"/>
    <w:p w14:paraId="05D2D4EC" w14:textId="74B3FD06" w:rsidR="002B0D62" w:rsidRPr="001B39BD" w:rsidRDefault="002B0D62" w:rsidP="000F7D82">
      <w:r w:rsidRPr="001B39BD">
        <w:rPr>
          <w:lang w:bidi="lt-LT"/>
        </w:rPr>
        <w:t>Nėra įrodymų, kad pacientams, kurių kepenų funkcija sutrikusi, reikėtų koreguoti dozę.</w:t>
      </w:r>
    </w:p>
    <w:p w14:paraId="2513F9DA" w14:textId="77777777" w:rsidR="00021E47" w:rsidRPr="001B39BD" w:rsidRDefault="00021E47" w:rsidP="000F7D82"/>
    <w:p w14:paraId="043F0554" w14:textId="42251E9B" w:rsidR="002B0D62" w:rsidRPr="001B39BD" w:rsidRDefault="002B0D62" w:rsidP="000F7D82">
      <w:pPr>
        <w:rPr>
          <w:i/>
          <w:iCs/>
        </w:rPr>
      </w:pPr>
      <w:r w:rsidRPr="001B39BD">
        <w:rPr>
          <w:i/>
          <w:lang w:bidi="lt-LT"/>
        </w:rPr>
        <w:t>Pacientams, kurių inkstų funkcija sutrikusi</w:t>
      </w:r>
    </w:p>
    <w:p w14:paraId="6A1F6466" w14:textId="77777777" w:rsidR="00021E47" w:rsidRPr="001B39BD" w:rsidRDefault="00021E47" w:rsidP="000F7D82"/>
    <w:p w14:paraId="5BE56707" w14:textId="4F02A834" w:rsidR="002B0D62" w:rsidRPr="001B39BD" w:rsidRDefault="002B0D62" w:rsidP="000F7D82">
      <w:r w:rsidRPr="001B39BD">
        <w:rPr>
          <w:lang w:bidi="lt-LT"/>
        </w:rPr>
        <w:t xml:space="preserve">Dozės koreguoti nereikia, išskyrus kliniškai pagrįstus atvejus. </w:t>
      </w:r>
      <w:r w:rsidR="00622E1D" w:rsidRPr="001B39BD">
        <w:rPr>
          <w:lang w:bidi="lt-LT"/>
        </w:rPr>
        <w:t>RIVELTIN</w:t>
      </w:r>
      <w:r w:rsidRPr="001B39BD">
        <w:rPr>
          <w:lang w:bidi="lt-LT"/>
        </w:rPr>
        <w:t xml:space="preserve"> tirpalo </w:t>
      </w:r>
      <w:r w:rsidR="00161078" w:rsidRPr="001B39BD">
        <w:rPr>
          <w:lang w:bidi="lt-LT"/>
        </w:rPr>
        <w:t>draudžiama</w:t>
      </w:r>
      <w:r w:rsidRPr="001B39BD">
        <w:rPr>
          <w:lang w:bidi="lt-LT"/>
        </w:rPr>
        <w:t xml:space="preserve"> skirti inkstų nepakankamumo su oligurija arba anurija atveju (žr. 4.3 skyrių).</w:t>
      </w:r>
    </w:p>
    <w:p w14:paraId="47A124E7" w14:textId="77777777" w:rsidR="00C53ACC" w:rsidRPr="001B39BD" w:rsidRDefault="00C53ACC" w:rsidP="000F7D82">
      <w:pPr>
        <w:tabs>
          <w:tab w:val="clear" w:pos="567"/>
        </w:tabs>
        <w:autoSpaceDE w:val="0"/>
        <w:autoSpaceDN w:val="0"/>
        <w:adjustRightInd w:val="0"/>
        <w:spacing w:line="240" w:lineRule="auto"/>
        <w:rPr>
          <w:b/>
          <w:i/>
          <w:szCs w:val="22"/>
        </w:rPr>
      </w:pPr>
    </w:p>
    <w:p w14:paraId="47A124E8" w14:textId="77777777" w:rsidR="00C53ACC" w:rsidRPr="001B39BD" w:rsidRDefault="00C73BFD" w:rsidP="009F4BA4">
      <w:pPr>
        <w:tabs>
          <w:tab w:val="clear" w:pos="567"/>
        </w:tabs>
        <w:spacing w:line="240" w:lineRule="auto"/>
        <w:rPr>
          <w:szCs w:val="22"/>
          <w:u w:val="single"/>
        </w:rPr>
      </w:pPr>
      <w:r w:rsidRPr="001B39BD">
        <w:rPr>
          <w:szCs w:val="22"/>
          <w:u w:val="single"/>
          <w:lang w:bidi="lt-LT"/>
        </w:rPr>
        <w:t xml:space="preserve">Vartojimo metodas </w:t>
      </w:r>
    </w:p>
    <w:p w14:paraId="47A124E9" w14:textId="77777777" w:rsidR="00C53ACC" w:rsidRPr="001B39BD" w:rsidRDefault="00C53ACC" w:rsidP="009F4BA4">
      <w:pPr>
        <w:tabs>
          <w:tab w:val="clear" w:pos="567"/>
        </w:tabs>
        <w:spacing w:line="240" w:lineRule="auto"/>
        <w:rPr>
          <w:b/>
          <w:szCs w:val="22"/>
        </w:rPr>
      </w:pPr>
    </w:p>
    <w:p w14:paraId="1C88EFF3" w14:textId="159A9677" w:rsidR="004C623E" w:rsidRPr="001B39BD" w:rsidRDefault="00474D7A" w:rsidP="004C623E">
      <w:pPr>
        <w:spacing w:line="240" w:lineRule="auto"/>
        <w:rPr>
          <w:iCs/>
          <w:szCs w:val="22"/>
        </w:rPr>
      </w:pPr>
      <w:r w:rsidRPr="001B39BD">
        <w:rPr>
          <w:szCs w:val="22"/>
          <w:lang w:bidi="lt-LT"/>
        </w:rPr>
        <w:t>Leisti į veną.</w:t>
      </w:r>
    </w:p>
    <w:p w14:paraId="42036211" w14:textId="77777777" w:rsidR="00DF4531" w:rsidRPr="001B39BD" w:rsidRDefault="00DF4531" w:rsidP="004C623E">
      <w:pPr>
        <w:spacing w:line="240" w:lineRule="auto"/>
        <w:rPr>
          <w:iCs/>
          <w:szCs w:val="22"/>
        </w:rPr>
      </w:pPr>
    </w:p>
    <w:p w14:paraId="34C3832B" w14:textId="77777777" w:rsidR="002E6043" w:rsidRPr="001B39BD" w:rsidRDefault="00C8011C" w:rsidP="002E6043">
      <w:pPr>
        <w:spacing w:line="240" w:lineRule="auto"/>
        <w:rPr>
          <w:iCs/>
          <w:szCs w:val="22"/>
        </w:rPr>
      </w:pPr>
      <w:r w:rsidRPr="001B39BD">
        <w:rPr>
          <w:szCs w:val="22"/>
          <w:lang w:bidi="lt-LT"/>
        </w:rPr>
        <w:t>Tirpalas leidžiamas į veną per sterilią įrangą, laikantis aseptikos reikalavimų. Įrangą reikia iš anksto užpildyti tirpalu, kad jį leidžiant į sistemą nepatektų oro.</w:t>
      </w:r>
    </w:p>
    <w:p w14:paraId="468A4021" w14:textId="77777777" w:rsidR="00C8011C" w:rsidRPr="001B39BD" w:rsidRDefault="00C8011C" w:rsidP="004C623E">
      <w:pPr>
        <w:spacing w:line="240" w:lineRule="auto"/>
        <w:rPr>
          <w:iCs/>
          <w:szCs w:val="22"/>
        </w:rPr>
      </w:pPr>
    </w:p>
    <w:p w14:paraId="297B1A42" w14:textId="348AA936" w:rsidR="00DF4531" w:rsidRPr="001B39BD" w:rsidRDefault="00DF4531" w:rsidP="004C623E">
      <w:pPr>
        <w:spacing w:line="240" w:lineRule="auto"/>
        <w:rPr>
          <w:iCs/>
          <w:szCs w:val="22"/>
        </w:rPr>
      </w:pPr>
      <w:r w:rsidRPr="001B39BD">
        <w:rPr>
          <w:szCs w:val="22"/>
          <w:lang w:bidi="lt-LT"/>
        </w:rPr>
        <w:t>Prieš vartojimą infuzinį tirpalą būtina apžiūrėti. Tirpalą galima vartoti tik tuo atveju, jeigu jis skaidrus, be matomų dalelių ir jei talpyklė nepažeista.</w:t>
      </w:r>
    </w:p>
    <w:p w14:paraId="4324884D" w14:textId="77777777" w:rsidR="00253E27" w:rsidRPr="001B39BD" w:rsidRDefault="00253E27" w:rsidP="004C623E">
      <w:pPr>
        <w:spacing w:line="240" w:lineRule="auto"/>
        <w:rPr>
          <w:iCs/>
          <w:szCs w:val="22"/>
        </w:rPr>
      </w:pPr>
    </w:p>
    <w:p w14:paraId="75597AD5" w14:textId="05EC350A" w:rsidR="00053844" w:rsidRPr="001B39BD" w:rsidRDefault="00610938" w:rsidP="004C623E">
      <w:pPr>
        <w:spacing w:line="240" w:lineRule="auto"/>
        <w:rPr>
          <w:iCs/>
          <w:szCs w:val="22"/>
        </w:rPr>
      </w:pPr>
      <w:r w:rsidRPr="001B39BD">
        <w:rPr>
          <w:szCs w:val="22"/>
          <w:lang w:bidi="lt-LT"/>
        </w:rPr>
        <w:t>Vartoti iš karto prijungus infuzinę sistemą.</w:t>
      </w:r>
    </w:p>
    <w:p w14:paraId="74FDDB00" w14:textId="77777777" w:rsidR="00DF24CA" w:rsidRPr="001B39BD" w:rsidRDefault="00DF24CA" w:rsidP="004C623E">
      <w:pPr>
        <w:spacing w:line="240" w:lineRule="auto"/>
        <w:rPr>
          <w:iCs/>
          <w:szCs w:val="22"/>
          <w:highlight w:val="yellow"/>
        </w:rPr>
      </w:pPr>
    </w:p>
    <w:p w14:paraId="6698FD1E" w14:textId="24430630" w:rsidR="00F12071" w:rsidRPr="001B39BD" w:rsidRDefault="00F12071" w:rsidP="004C623E">
      <w:pPr>
        <w:spacing w:line="240" w:lineRule="auto"/>
        <w:rPr>
          <w:szCs w:val="22"/>
        </w:rPr>
      </w:pPr>
      <w:r w:rsidRPr="001B39BD">
        <w:rPr>
          <w:szCs w:val="22"/>
          <w:lang w:bidi="lt-LT"/>
        </w:rPr>
        <w:t>Jei vaist</w:t>
      </w:r>
      <w:r w:rsidR="00161078" w:rsidRPr="001B39BD">
        <w:rPr>
          <w:szCs w:val="22"/>
          <w:lang w:bidi="lt-LT"/>
        </w:rPr>
        <w:t>inis preparatas</w:t>
      </w:r>
      <w:r w:rsidRPr="001B39BD">
        <w:rPr>
          <w:szCs w:val="22"/>
          <w:lang w:bidi="lt-LT"/>
        </w:rPr>
        <w:t xml:space="preserve"> skiriamas vartoti greitosios infuzijos būdu spaudžiant talpyklę, prieš infuziją iš plastikinės talpyklės ir infuzinės sistemos būtina visiškai pašalinti orą, nes priešingu atveju lašinant tirpalą kyla oro embolijos pavojus.</w:t>
      </w:r>
    </w:p>
    <w:p w14:paraId="4EA42405" w14:textId="77777777" w:rsidR="00D56643" w:rsidRPr="001B39BD" w:rsidRDefault="00D56643" w:rsidP="004C623E">
      <w:pPr>
        <w:spacing w:line="240" w:lineRule="auto"/>
        <w:rPr>
          <w:iCs/>
          <w:szCs w:val="22"/>
          <w:highlight w:val="yellow"/>
        </w:rPr>
      </w:pPr>
    </w:p>
    <w:p w14:paraId="0CFAE50A" w14:textId="70435237" w:rsidR="001D36C7" w:rsidRPr="001B39BD" w:rsidRDefault="00683614" w:rsidP="001D36C7">
      <w:pPr>
        <w:spacing w:line="240" w:lineRule="auto"/>
        <w:rPr>
          <w:iCs/>
          <w:szCs w:val="22"/>
        </w:rPr>
      </w:pPr>
      <w:r w:rsidRPr="001B39BD">
        <w:rPr>
          <w:szCs w:val="22"/>
          <w:lang w:bidi="lt-LT"/>
        </w:rPr>
        <w:t>Tirpalą galima leisti į periferines venas (dėl pH ir teorinio osmoliariškumo žr. 3 skyrių).</w:t>
      </w:r>
    </w:p>
    <w:p w14:paraId="011E0AAE" w14:textId="0CB07715" w:rsidR="001D36C7" w:rsidRPr="001B39BD" w:rsidRDefault="001D36C7" w:rsidP="001D36C7">
      <w:pPr>
        <w:spacing w:line="240" w:lineRule="auto"/>
        <w:rPr>
          <w:iCs/>
          <w:szCs w:val="22"/>
        </w:rPr>
      </w:pPr>
    </w:p>
    <w:p w14:paraId="38FF1627" w14:textId="32C2DD5D" w:rsidR="00FA2D40" w:rsidRPr="001B39BD" w:rsidRDefault="00FA2D40" w:rsidP="00FA2D40">
      <w:pPr>
        <w:spacing w:line="240" w:lineRule="auto"/>
        <w:rPr>
          <w:iCs/>
          <w:szCs w:val="22"/>
        </w:rPr>
      </w:pPr>
      <w:r w:rsidRPr="001B39BD">
        <w:rPr>
          <w:szCs w:val="22"/>
          <w:lang w:bidi="lt-LT"/>
        </w:rPr>
        <w:t>Dėl nurodymų, kaip paruošti vaistinį preparatą vartojimui, žr. 6.6 skyrių.</w:t>
      </w:r>
    </w:p>
    <w:p w14:paraId="4BFB813D" w14:textId="1B58FD62" w:rsidR="00F27C9D" w:rsidRPr="001B39BD" w:rsidRDefault="00F27C9D" w:rsidP="009F4BA4">
      <w:pPr>
        <w:spacing w:line="240" w:lineRule="auto"/>
      </w:pPr>
    </w:p>
    <w:p w14:paraId="47A124ED" w14:textId="77777777" w:rsidR="001D29E6" w:rsidRPr="001B39BD" w:rsidRDefault="00C73BFD" w:rsidP="009F4BA4">
      <w:pPr>
        <w:spacing w:line="240" w:lineRule="auto"/>
        <w:ind w:left="567" w:hanging="567"/>
      </w:pPr>
      <w:r w:rsidRPr="001B39BD">
        <w:rPr>
          <w:b/>
          <w:lang w:bidi="lt-LT"/>
        </w:rPr>
        <w:lastRenderedPageBreak/>
        <w:t>4.3</w:t>
      </w:r>
      <w:r w:rsidRPr="001B39BD">
        <w:rPr>
          <w:b/>
          <w:lang w:bidi="lt-LT"/>
        </w:rPr>
        <w:tab/>
        <w:t>Kontraindikacijos</w:t>
      </w:r>
    </w:p>
    <w:p w14:paraId="47A124EE" w14:textId="77777777" w:rsidR="001D29E6" w:rsidRPr="001B39BD" w:rsidRDefault="001D29E6" w:rsidP="009F4BA4">
      <w:pPr>
        <w:spacing w:line="240" w:lineRule="auto"/>
      </w:pPr>
    </w:p>
    <w:p w14:paraId="18F3ABDD" w14:textId="6BC75FE4" w:rsidR="00386C2A" w:rsidRPr="001B39BD" w:rsidRDefault="00622E1D" w:rsidP="00386C2A">
      <w:pPr>
        <w:spacing w:line="240" w:lineRule="auto"/>
      </w:pPr>
      <w:r w:rsidRPr="001B39BD">
        <w:rPr>
          <w:lang w:bidi="lt-LT"/>
        </w:rPr>
        <w:t>RIVELTIN</w:t>
      </w:r>
      <w:r w:rsidR="007B12F6" w:rsidRPr="001B39BD">
        <w:rPr>
          <w:lang w:bidi="lt-LT"/>
        </w:rPr>
        <w:t xml:space="preserve"> infuzinio tirpalo </w:t>
      </w:r>
      <w:r w:rsidR="00161078" w:rsidRPr="001B39BD">
        <w:rPr>
          <w:lang w:bidi="lt-LT"/>
        </w:rPr>
        <w:t>draudžiama</w:t>
      </w:r>
      <w:r w:rsidR="007B12F6" w:rsidRPr="001B39BD">
        <w:rPr>
          <w:lang w:bidi="lt-LT"/>
        </w:rPr>
        <w:t xml:space="preserve"> skirti esant šioms būklėms:</w:t>
      </w:r>
    </w:p>
    <w:p w14:paraId="5714F8A1" w14:textId="77777777" w:rsidR="00386C2A" w:rsidRPr="001B39BD" w:rsidRDefault="00386C2A" w:rsidP="00386C2A">
      <w:pPr>
        <w:spacing w:line="240" w:lineRule="auto"/>
      </w:pPr>
    </w:p>
    <w:p w14:paraId="0DA4B622" w14:textId="2672C30B" w:rsidR="00AE4466" w:rsidRPr="001B39BD" w:rsidRDefault="00AE4466" w:rsidP="00386C2A">
      <w:pPr>
        <w:spacing w:line="240" w:lineRule="auto"/>
      </w:pPr>
      <w:r w:rsidRPr="001B39BD">
        <w:rPr>
          <w:lang w:bidi="lt-LT"/>
        </w:rPr>
        <w:t>-</w:t>
      </w:r>
      <w:r w:rsidRPr="001B39BD">
        <w:rPr>
          <w:lang w:bidi="lt-LT"/>
        </w:rPr>
        <w:tab/>
        <w:t>Padidėjęs jautrumas veikliosioms medžiagoms arba bet kuriai 6.1 skyriuje nurodytai pagalbinei medžiagai.</w:t>
      </w:r>
    </w:p>
    <w:p w14:paraId="208DD125" w14:textId="24C92FE5" w:rsidR="009B73A0" w:rsidRPr="001B39BD" w:rsidRDefault="009B73A0" w:rsidP="009B73A0">
      <w:pPr>
        <w:spacing w:line="240" w:lineRule="auto"/>
        <w:ind w:left="567" w:hanging="567"/>
      </w:pPr>
      <w:r w:rsidRPr="001B39BD">
        <w:rPr>
          <w:lang w:bidi="lt-LT"/>
        </w:rPr>
        <w:t>-</w:t>
      </w:r>
      <w:r w:rsidRPr="001B39BD">
        <w:rPr>
          <w:lang w:bidi="lt-LT"/>
        </w:rPr>
        <w:tab/>
        <w:t>Hipervolemija</w:t>
      </w:r>
    </w:p>
    <w:p w14:paraId="4D6C5234" w14:textId="18296C15" w:rsidR="007E3BDF" w:rsidRPr="001B39BD" w:rsidRDefault="007E3BDF" w:rsidP="009B73A0">
      <w:pPr>
        <w:spacing w:line="240" w:lineRule="auto"/>
        <w:ind w:left="567" w:hanging="567"/>
      </w:pPr>
      <w:r w:rsidRPr="001B39BD">
        <w:rPr>
          <w:lang w:bidi="lt-LT"/>
        </w:rPr>
        <w:t>-</w:t>
      </w:r>
      <w:r w:rsidRPr="001B39BD">
        <w:rPr>
          <w:lang w:bidi="lt-LT"/>
        </w:rPr>
        <w:tab/>
      </w:r>
      <w:bookmarkStart w:id="0" w:name="_Hlk152583961"/>
      <w:r w:rsidRPr="001B39BD">
        <w:rPr>
          <w:lang w:bidi="lt-LT"/>
        </w:rPr>
        <w:t>Inkstų nepakankamumas su oligurija arba anurija</w:t>
      </w:r>
      <w:bookmarkEnd w:id="0"/>
    </w:p>
    <w:p w14:paraId="55564C7F" w14:textId="57525C52" w:rsidR="00E64588" w:rsidRPr="001B39BD" w:rsidRDefault="0067790B" w:rsidP="0067790B">
      <w:pPr>
        <w:spacing w:line="240" w:lineRule="auto"/>
      </w:pPr>
      <w:r w:rsidRPr="001B39BD">
        <w:rPr>
          <w:lang w:bidi="lt-LT"/>
        </w:rPr>
        <w:t>-</w:t>
      </w:r>
      <w:r w:rsidRPr="001B39BD">
        <w:rPr>
          <w:lang w:bidi="lt-LT"/>
        </w:rPr>
        <w:tab/>
        <w:t>Širdies blokada</w:t>
      </w:r>
    </w:p>
    <w:p w14:paraId="0FE4AB7D" w14:textId="591D8374" w:rsidR="00E15779" w:rsidRPr="001B39BD" w:rsidRDefault="00E15779" w:rsidP="00E15779">
      <w:pPr>
        <w:spacing w:line="240" w:lineRule="auto"/>
        <w:ind w:left="567" w:hanging="567"/>
      </w:pPr>
      <w:r w:rsidRPr="001B39BD">
        <w:rPr>
          <w:lang w:bidi="lt-LT"/>
        </w:rPr>
        <w:t>-</w:t>
      </w:r>
      <w:r w:rsidRPr="001B39BD">
        <w:rPr>
          <w:lang w:bidi="lt-LT"/>
        </w:rPr>
        <w:tab/>
        <w:t>Labai išreikšta išplitusi edema</w:t>
      </w:r>
    </w:p>
    <w:p w14:paraId="1B26F096" w14:textId="136E0603" w:rsidR="00F82405" w:rsidRPr="001B39BD" w:rsidRDefault="00F82405" w:rsidP="00E15779">
      <w:pPr>
        <w:spacing w:line="240" w:lineRule="auto"/>
        <w:ind w:left="567" w:hanging="567"/>
      </w:pPr>
      <w:r w:rsidRPr="001B39BD">
        <w:rPr>
          <w:lang w:bidi="lt-LT"/>
        </w:rPr>
        <w:t>-</w:t>
      </w:r>
      <w:r w:rsidRPr="001B39BD">
        <w:rPr>
          <w:lang w:bidi="lt-LT"/>
        </w:rPr>
        <w:tab/>
        <w:t>Hiperkalemija</w:t>
      </w:r>
    </w:p>
    <w:p w14:paraId="77D2DB9B" w14:textId="5851E2BA" w:rsidR="00CF25EE" w:rsidRPr="001B39BD" w:rsidRDefault="00CF25EE" w:rsidP="00E15779">
      <w:pPr>
        <w:spacing w:line="240" w:lineRule="auto"/>
        <w:ind w:left="567" w:hanging="567"/>
      </w:pPr>
      <w:r w:rsidRPr="001B39BD">
        <w:rPr>
          <w:lang w:bidi="lt-LT"/>
        </w:rPr>
        <w:t>-</w:t>
      </w:r>
      <w:r w:rsidRPr="001B39BD">
        <w:rPr>
          <w:lang w:bidi="lt-LT"/>
        </w:rPr>
        <w:tab/>
        <w:t>Hiperkalcemija</w:t>
      </w:r>
    </w:p>
    <w:p w14:paraId="5E299509" w14:textId="4A2D6FB0" w:rsidR="00865A2E" w:rsidRPr="001B39BD" w:rsidRDefault="00060279" w:rsidP="00AE4466">
      <w:pPr>
        <w:spacing w:line="240" w:lineRule="auto"/>
        <w:ind w:left="567" w:hanging="567"/>
      </w:pPr>
      <w:r w:rsidRPr="001B39BD">
        <w:rPr>
          <w:lang w:bidi="lt-LT"/>
        </w:rPr>
        <w:t>-</w:t>
      </w:r>
      <w:r w:rsidRPr="001B39BD">
        <w:rPr>
          <w:lang w:bidi="lt-LT"/>
        </w:rPr>
        <w:tab/>
        <w:t xml:space="preserve">Metabolinė ar </w:t>
      </w:r>
      <w:r w:rsidR="00161078" w:rsidRPr="001B39BD">
        <w:rPr>
          <w:lang w:bidi="lt-LT"/>
        </w:rPr>
        <w:t>respiracinė</w:t>
      </w:r>
      <w:r w:rsidRPr="001B39BD">
        <w:rPr>
          <w:lang w:bidi="lt-LT"/>
        </w:rPr>
        <w:t xml:space="preserve"> alkalozė</w:t>
      </w:r>
    </w:p>
    <w:p w14:paraId="79548CED" w14:textId="77777777" w:rsidR="0006278D" w:rsidRPr="001B39BD" w:rsidRDefault="0006278D" w:rsidP="006212B5">
      <w:pPr>
        <w:spacing w:line="240" w:lineRule="auto"/>
      </w:pPr>
    </w:p>
    <w:p w14:paraId="36C3BF6D" w14:textId="4628DD6D" w:rsidR="00042BA8" w:rsidRPr="001B39BD" w:rsidRDefault="00042BA8" w:rsidP="00042BA8">
      <w:pPr>
        <w:spacing w:line="240" w:lineRule="auto"/>
      </w:pPr>
      <w:r w:rsidRPr="001B39BD">
        <w:rPr>
          <w:lang w:bidi="lt-LT"/>
        </w:rPr>
        <w:t xml:space="preserve">Kaip ir su kitais tirpalais, kurių sudėtyje yra kalcio, </w:t>
      </w:r>
      <w:r w:rsidR="00622E1D" w:rsidRPr="001B39BD">
        <w:rPr>
          <w:lang w:bidi="lt-LT"/>
        </w:rPr>
        <w:t>RIVELTIN</w:t>
      </w:r>
      <w:r w:rsidRPr="001B39BD">
        <w:rPr>
          <w:lang w:bidi="lt-LT"/>
        </w:rPr>
        <w:t xml:space="preserve"> tirpal</w:t>
      </w:r>
      <w:r w:rsidR="00161078" w:rsidRPr="001B39BD">
        <w:rPr>
          <w:lang w:bidi="lt-LT"/>
        </w:rPr>
        <w:t>ą</w:t>
      </w:r>
      <w:r w:rsidRPr="001B39BD">
        <w:rPr>
          <w:lang w:bidi="lt-LT"/>
        </w:rPr>
        <w:t xml:space="preserve"> </w:t>
      </w:r>
      <w:r w:rsidR="00161078" w:rsidRPr="001B39BD">
        <w:rPr>
          <w:lang w:bidi="lt-LT"/>
        </w:rPr>
        <w:t>draudžiama</w:t>
      </w:r>
      <w:r w:rsidRPr="001B39BD">
        <w:rPr>
          <w:lang w:bidi="lt-LT"/>
        </w:rPr>
        <w:t xml:space="preserve"> </w:t>
      </w:r>
      <w:r w:rsidR="00161078" w:rsidRPr="001B39BD">
        <w:rPr>
          <w:lang w:bidi="lt-LT"/>
        </w:rPr>
        <w:t>vartoti</w:t>
      </w:r>
      <w:r w:rsidRPr="001B39BD">
        <w:rPr>
          <w:lang w:bidi="lt-LT"/>
        </w:rPr>
        <w:t xml:space="preserve"> kartu su ceftriaksonu naujagimiams (≤ 28 dienų amžiaus), net ir tuomet, kai naudojami atskiri infuzijų vamzdeliai (mirties rizika dėl kalcio cefriaksono druskų nuosėdų susidarymo naujagimio kraujotakoje). </w:t>
      </w:r>
    </w:p>
    <w:p w14:paraId="757CCEC1" w14:textId="77777777" w:rsidR="00042BA8" w:rsidRPr="001B39BD" w:rsidRDefault="00042BA8" w:rsidP="00042BA8">
      <w:pPr>
        <w:spacing w:line="240" w:lineRule="auto"/>
      </w:pPr>
    </w:p>
    <w:p w14:paraId="70C334F0" w14:textId="2CE196EE" w:rsidR="00E15235" w:rsidRPr="001B39BD" w:rsidRDefault="00E15235" w:rsidP="00386C2A">
      <w:pPr>
        <w:spacing w:line="240" w:lineRule="auto"/>
      </w:pPr>
      <w:r w:rsidRPr="001B39BD">
        <w:rPr>
          <w:lang w:bidi="lt-LT"/>
        </w:rPr>
        <w:t>Reikia atsižvelgti į papildomai į tirpalą pridėto vaistinio preparato kontraindikacijas.</w:t>
      </w:r>
    </w:p>
    <w:p w14:paraId="47A124F0" w14:textId="77777777" w:rsidR="001D29E6" w:rsidRPr="001B39BD" w:rsidRDefault="001D29E6" w:rsidP="009F4BA4">
      <w:pPr>
        <w:spacing w:line="240" w:lineRule="auto"/>
      </w:pPr>
    </w:p>
    <w:p w14:paraId="47A124F1" w14:textId="77777777" w:rsidR="001D29E6" w:rsidRPr="001B39BD" w:rsidRDefault="00C73BFD" w:rsidP="009F4BA4">
      <w:pPr>
        <w:spacing w:line="240" w:lineRule="auto"/>
        <w:ind w:left="567" w:hanging="567"/>
        <w:rPr>
          <w:b/>
        </w:rPr>
      </w:pPr>
      <w:r w:rsidRPr="001B39BD">
        <w:rPr>
          <w:b/>
          <w:lang w:bidi="lt-LT"/>
        </w:rPr>
        <w:t>4.4</w:t>
      </w:r>
      <w:r w:rsidRPr="001B39BD">
        <w:rPr>
          <w:b/>
          <w:lang w:bidi="lt-LT"/>
        </w:rPr>
        <w:tab/>
        <w:t>Specialūs įspėjimai ir atsargumo priemonės</w:t>
      </w:r>
    </w:p>
    <w:p w14:paraId="30C1B37B" w14:textId="77777777" w:rsidR="00913B2C" w:rsidRPr="001B39BD" w:rsidRDefault="00913B2C" w:rsidP="00913B2C">
      <w:pPr>
        <w:tabs>
          <w:tab w:val="clear" w:pos="567"/>
        </w:tabs>
        <w:spacing w:line="240" w:lineRule="auto"/>
        <w:rPr>
          <w:rFonts w:ascii="TimesNewRomanPSMT" w:hAnsi="TimesNewRomanPSMT" w:cs="TimesNewRomanPSMT"/>
          <w:szCs w:val="22"/>
          <w:lang w:eastAsia="en-GB"/>
        </w:rPr>
      </w:pPr>
    </w:p>
    <w:p w14:paraId="070DE759" w14:textId="2552BB38" w:rsidR="006B2DC1" w:rsidRPr="001B39BD" w:rsidRDefault="00622E1D" w:rsidP="006B2DC1">
      <w:pPr>
        <w:tabs>
          <w:tab w:val="clear" w:pos="567"/>
        </w:tabs>
        <w:spacing w:line="240" w:lineRule="auto"/>
        <w:rPr>
          <w:rFonts w:ascii="TimesNewRomanPSMT" w:hAnsi="TimesNewRomanPSMT" w:cs="TimesNewRomanPSMT"/>
          <w:szCs w:val="22"/>
          <w:lang w:eastAsia="en-GB"/>
        </w:rPr>
      </w:pPr>
      <w:r w:rsidRPr="001B39BD">
        <w:rPr>
          <w:lang w:bidi="lt-LT"/>
        </w:rPr>
        <w:t>RIVELTIN</w:t>
      </w:r>
      <w:r w:rsidR="00867415" w:rsidRPr="001B39BD">
        <w:rPr>
          <w:lang w:bidi="lt-LT"/>
        </w:rPr>
        <w:t xml:space="preserve"> infuzinis tirpalas </w:t>
      </w:r>
      <w:r w:rsidR="00913B2C" w:rsidRPr="001B39BD">
        <w:rPr>
          <w:rFonts w:ascii="TimesNewRomanPSMT" w:eastAsia="TimesNewRomanPSMT" w:hAnsi="TimesNewRomanPSMT" w:cs="TimesNewRomanPSMT"/>
          <w:szCs w:val="22"/>
          <w:lang w:bidi="lt-LT"/>
        </w:rPr>
        <w:t>nėra skiriamas pirminiam sunkios metabolinės acidozės arba hipomagnemijos gydymui.</w:t>
      </w:r>
    </w:p>
    <w:p w14:paraId="2C51A7C6" w14:textId="77777777" w:rsidR="006B2DC1" w:rsidRPr="001B39BD" w:rsidRDefault="006B2DC1" w:rsidP="006B2DC1">
      <w:pPr>
        <w:tabs>
          <w:tab w:val="clear" w:pos="567"/>
        </w:tabs>
        <w:spacing w:line="240" w:lineRule="auto"/>
        <w:rPr>
          <w:rFonts w:ascii="TimesNewRomanPSMT" w:hAnsi="TimesNewRomanPSMT" w:cs="TimesNewRomanPSMT"/>
          <w:szCs w:val="22"/>
          <w:lang w:eastAsia="en-GB"/>
        </w:rPr>
      </w:pPr>
    </w:p>
    <w:p w14:paraId="3B70E539" w14:textId="7D3A55D1" w:rsidR="006B2DC1" w:rsidRPr="001B39BD" w:rsidRDefault="006B2DC1" w:rsidP="006B2DC1">
      <w:pPr>
        <w:tabs>
          <w:tab w:val="clear" w:pos="567"/>
        </w:tabs>
        <w:spacing w:line="240" w:lineRule="auto"/>
        <w:rPr>
          <w:rFonts w:ascii="TimesNewRomanPSMT" w:hAnsi="TimesNewRomanPSMT" w:cs="TimesNewRomanPSMT"/>
          <w:szCs w:val="22"/>
          <w:lang w:eastAsia="en-GB"/>
        </w:rPr>
      </w:pPr>
      <w:r w:rsidRPr="001B39BD">
        <w:rPr>
          <w:rFonts w:ascii="TimesNewRomanPSMT" w:eastAsia="TimesNewRomanPSMT" w:hAnsi="TimesNewRomanPSMT" w:cs="TimesNewRomanPSMT"/>
          <w:szCs w:val="22"/>
          <w:lang w:bidi="lt-LT"/>
        </w:rPr>
        <w:t xml:space="preserve">Nors </w:t>
      </w:r>
      <w:r w:rsidR="00622E1D" w:rsidRPr="001B39BD">
        <w:rPr>
          <w:lang w:bidi="lt-LT"/>
        </w:rPr>
        <w:t>RIVELTIN</w:t>
      </w:r>
      <w:r w:rsidR="007B12F6" w:rsidRPr="001B39BD">
        <w:rPr>
          <w:lang w:bidi="lt-LT"/>
        </w:rPr>
        <w:t xml:space="preserve"> infuzinio tirpalo </w:t>
      </w:r>
      <w:r w:rsidRPr="001B39BD">
        <w:rPr>
          <w:rFonts w:ascii="TimesNewRomanPSMT" w:eastAsia="TimesNewRomanPSMT" w:hAnsi="TimesNewRomanPSMT" w:cs="TimesNewRomanPSMT"/>
          <w:szCs w:val="22"/>
          <w:lang w:bidi="lt-LT"/>
        </w:rPr>
        <w:t>kalio koncentracija atitinka kalio koncentraciją kraujo plazmoje, to nepakanka naudingam poveikiui sukelti gydant didelio laipsnio kalio trūkumą, todėl tirpalo šiuo tikslu vartoti negalima.</w:t>
      </w:r>
    </w:p>
    <w:p w14:paraId="07670BB8" w14:textId="77777777" w:rsidR="00F92EFC" w:rsidRPr="001B39BD" w:rsidRDefault="00F92EFC" w:rsidP="00A60335">
      <w:pPr>
        <w:tabs>
          <w:tab w:val="clear" w:pos="567"/>
        </w:tabs>
        <w:spacing w:line="240" w:lineRule="auto"/>
        <w:rPr>
          <w:rFonts w:ascii="TimesNewRomanPSMT" w:hAnsi="TimesNewRomanPSMT" w:cs="TimesNewRomanPSMT"/>
          <w:szCs w:val="22"/>
          <w:lang w:eastAsia="en-GB"/>
        </w:rPr>
      </w:pPr>
    </w:p>
    <w:p w14:paraId="5CF5FF0E" w14:textId="36ED7ACE" w:rsidR="00A60335" w:rsidRPr="001B39BD" w:rsidRDefault="00A60335" w:rsidP="005624AC">
      <w:pPr>
        <w:tabs>
          <w:tab w:val="clear" w:pos="567"/>
          <w:tab w:val="left" w:pos="0"/>
        </w:tabs>
        <w:spacing w:line="240" w:lineRule="auto"/>
        <w:rPr>
          <w:rFonts w:ascii="TimesNewRomanPSMT" w:hAnsi="TimesNewRomanPSMT" w:cs="TimesNewRomanPSMT"/>
          <w:szCs w:val="22"/>
          <w:lang w:eastAsia="en-GB"/>
        </w:rPr>
      </w:pPr>
      <w:r w:rsidRPr="001B39BD">
        <w:rPr>
          <w:rFonts w:ascii="TimesNewRomanPSMT" w:eastAsia="TimesNewRomanPSMT" w:hAnsi="TimesNewRomanPSMT" w:cs="TimesNewRomanPSMT"/>
          <w:szCs w:val="22"/>
          <w:lang w:bidi="lt-LT"/>
        </w:rPr>
        <w:t>Lašinant šį tirpalą, būtina stebėti paciento klinikinę būklę ir laboratorinius rodiklius (</w:t>
      </w:r>
      <w:r w:rsidR="005624AC" w:rsidRPr="001B39BD">
        <w:rPr>
          <w:lang w:bidi="lt-LT"/>
        </w:rPr>
        <w:t xml:space="preserve">skysčių balansą, elektrolitų </w:t>
      </w:r>
      <w:r w:rsidRPr="001B39BD">
        <w:rPr>
          <w:rFonts w:ascii="TimesNewRomanPSMT" w:eastAsia="TimesNewRomanPSMT" w:hAnsi="TimesNewRomanPSMT" w:cs="TimesNewRomanPSMT"/>
          <w:szCs w:val="22"/>
          <w:lang w:bidi="lt-LT"/>
        </w:rPr>
        <w:t>koncentraciją ir rūgščių bei šarmų pusiausvyrą).</w:t>
      </w:r>
    </w:p>
    <w:p w14:paraId="2DB90C0E" w14:textId="77777777" w:rsidR="0088547C" w:rsidRPr="001B39BD" w:rsidRDefault="0088547C" w:rsidP="00A60335">
      <w:pPr>
        <w:tabs>
          <w:tab w:val="clear" w:pos="567"/>
        </w:tabs>
        <w:spacing w:line="240" w:lineRule="auto"/>
        <w:rPr>
          <w:rFonts w:ascii="TimesNewRomanPSMT" w:hAnsi="TimesNewRomanPSMT" w:cs="TimesNewRomanPSMT"/>
          <w:szCs w:val="22"/>
          <w:lang w:eastAsia="en-GB"/>
        </w:rPr>
      </w:pPr>
    </w:p>
    <w:p w14:paraId="15899AE7" w14:textId="2A68AE07" w:rsidR="002D7795" w:rsidRPr="001B39BD" w:rsidRDefault="005418E2" w:rsidP="002D7795">
      <w:pPr>
        <w:tabs>
          <w:tab w:val="clear" w:pos="567"/>
        </w:tabs>
        <w:spacing w:line="240" w:lineRule="auto"/>
        <w:rPr>
          <w:rFonts w:asciiTheme="minorHAnsi" w:hAnsiTheme="minorHAnsi" w:cs="TimesNewRomanPSMT"/>
          <w:szCs w:val="22"/>
          <w:lang w:eastAsia="en-GB"/>
        </w:rPr>
      </w:pPr>
      <w:r w:rsidRPr="001B39BD">
        <w:rPr>
          <w:lang w:bidi="lt-LT"/>
        </w:rPr>
        <w:t>Natrio druskų turinčių tirpalų reikia atsargiai skirti pacientams, sergantiems hipertenzija, širdies nepakankamumu, periferine ar plaučių edema, inkstų funkcijos sutrikimu, preeklampsija ar kitomis ligomis arba gydomiems vaist</w:t>
      </w:r>
      <w:r w:rsidR="006050DB" w:rsidRPr="001B39BD">
        <w:rPr>
          <w:lang w:bidi="lt-LT"/>
        </w:rPr>
        <w:t>i</w:t>
      </w:r>
      <w:r w:rsidR="00A33977" w:rsidRPr="001B39BD">
        <w:rPr>
          <w:lang w:bidi="lt-LT"/>
        </w:rPr>
        <w:t>niais preparatais</w:t>
      </w:r>
      <w:r w:rsidRPr="001B39BD">
        <w:rPr>
          <w:lang w:bidi="lt-LT"/>
        </w:rPr>
        <w:t xml:space="preserve"> (pvz., kortikosteroidais), dėl kurių kyla natrio </w:t>
      </w:r>
      <w:r w:rsidR="00A33977" w:rsidRPr="001B39BD">
        <w:rPr>
          <w:lang w:bidi="lt-LT"/>
        </w:rPr>
        <w:t>susilaikymas</w:t>
      </w:r>
      <w:r w:rsidRPr="001B39BD">
        <w:rPr>
          <w:lang w:bidi="lt-LT"/>
        </w:rPr>
        <w:t xml:space="preserve"> (</w:t>
      </w:r>
      <w:r w:rsidR="002D7795" w:rsidRPr="001B39BD">
        <w:rPr>
          <w:rFonts w:ascii="TimesNewRomanPSMT" w:eastAsia="TimesNewRomanPSMT" w:hAnsi="TimesNewRomanPSMT" w:cs="TimesNewRomanPSMT"/>
          <w:szCs w:val="22"/>
          <w:lang w:bidi="lt-LT"/>
        </w:rPr>
        <w:t>žr. taip pat 4.5 skyrių).</w:t>
      </w:r>
    </w:p>
    <w:p w14:paraId="1374CDBC" w14:textId="77777777" w:rsidR="005418E2" w:rsidRPr="001B39BD" w:rsidRDefault="005418E2" w:rsidP="00A60335">
      <w:pPr>
        <w:tabs>
          <w:tab w:val="clear" w:pos="567"/>
        </w:tabs>
        <w:spacing w:line="240" w:lineRule="auto"/>
        <w:rPr>
          <w:szCs w:val="22"/>
          <w:lang w:eastAsia="en-GB"/>
        </w:rPr>
      </w:pPr>
    </w:p>
    <w:p w14:paraId="76F465F3" w14:textId="4DCC89F2" w:rsidR="002D6D97" w:rsidRPr="001B39BD" w:rsidRDefault="002D6D97" w:rsidP="00A60335">
      <w:pPr>
        <w:tabs>
          <w:tab w:val="clear" w:pos="567"/>
        </w:tabs>
        <w:spacing w:line="240" w:lineRule="auto"/>
        <w:rPr>
          <w:szCs w:val="22"/>
          <w:lang w:eastAsia="en-GB"/>
        </w:rPr>
      </w:pPr>
      <w:r w:rsidRPr="001B39BD">
        <w:rPr>
          <w:lang w:bidi="lt-LT"/>
        </w:rPr>
        <w:t>Taikant ilgalaikį parenterinį gydymą, pacientą būtina tinkamai aprūpinti maisto medžiagomis.</w:t>
      </w:r>
    </w:p>
    <w:p w14:paraId="00969732" w14:textId="77777777" w:rsidR="002D6D97" w:rsidRPr="001B39BD" w:rsidRDefault="002D6D97" w:rsidP="00A60335">
      <w:pPr>
        <w:tabs>
          <w:tab w:val="clear" w:pos="567"/>
        </w:tabs>
        <w:spacing w:line="240" w:lineRule="auto"/>
        <w:rPr>
          <w:szCs w:val="22"/>
          <w:lang w:eastAsia="en-GB"/>
        </w:rPr>
      </w:pPr>
    </w:p>
    <w:p w14:paraId="2289DF26" w14:textId="4AA93802" w:rsidR="003730D8" w:rsidRPr="001B39BD" w:rsidRDefault="003730D8" w:rsidP="003730D8">
      <w:pPr>
        <w:tabs>
          <w:tab w:val="clear" w:pos="567"/>
        </w:tabs>
        <w:spacing w:line="240" w:lineRule="auto"/>
        <w:rPr>
          <w:i/>
          <w:iCs/>
        </w:rPr>
      </w:pPr>
      <w:r w:rsidRPr="001B39BD">
        <w:rPr>
          <w:i/>
          <w:lang w:bidi="lt-LT"/>
        </w:rPr>
        <w:t>Dėl sudėtyje esančio kalcio</w:t>
      </w:r>
    </w:p>
    <w:p w14:paraId="1E42674F" w14:textId="77777777" w:rsidR="003730D8" w:rsidRPr="001B39BD" w:rsidRDefault="003730D8" w:rsidP="003730D8">
      <w:pPr>
        <w:tabs>
          <w:tab w:val="clear" w:pos="567"/>
        </w:tabs>
        <w:spacing w:line="240" w:lineRule="auto"/>
      </w:pPr>
    </w:p>
    <w:p w14:paraId="74820582" w14:textId="08B87481" w:rsidR="003730D8" w:rsidRPr="001B39BD" w:rsidRDefault="003730D8" w:rsidP="003730D8">
      <w:pPr>
        <w:tabs>
          <w:tab w:val="clear" w:pos="567"/>
        </w:tabs>
        <w:spacing w:line="240" w:lineRule="auto"/>
      </w:pPr>
      <w:r w:rsidRPr="001B39BD">
        <w:rPr>
          <w:lang w:bidi="lt-LT"/>
        </w:rPr>
        <w:t>-</w:t>
      </w:r>
      <w:r w:rsidRPr="001B39BD">
        <w:rPr>
          <w:lang w:bidi="lt-LT"/>
        </w:rPr>
        <w:tab/>
        <w:t>Atliekant infuziją į veną reikia imtis priemonių, kad būtų išvengta ekstravazacijos.</w:t>
      </w:r>
    </w:p>
    <w:p w14:paraId="3B1A34D4" w14:textId="317C7C28" w:rsidR="003730D8" w:rsidRPr="001B39BD" w:rsidRDefault="003730D8" w:rsidP="003730D8">
      <w:pPr>
        <w:tabs>
          <w:tab w:val="clear" w:pos="567"/>
        </w:tabs>
        <w:spacing w:line="240" w:lineRule="auto"/>
        <w:ind w:left="567" w:hanging="567"/>
      </w:pPr>
      <w:r w:rsidRPr="001B39BD">
        <w:rPr>
          <w:lang w:bidi="lt-LT"/>
        </w:rPr>
        <w:t xml:space="preserve">- </w:t>
      </w:r>
      <w:r w:rsidRPr="001B39BD">
        <w:rPr>
          <w:lang w:bidi="lt-LT"/>
        </w:rPr>
        <w:tab/>
        <w:t>Tirpalas atsargiai skiriamas pacientams, kuriems sutrikusi inkstų funkcija, taip pat sergant ligomis, kurioms būdinga hiperkalcemija, pvz., sarkoidoze.</w:t>
      </w:r>
    </w:p>
    <w:p w14:paraId="2378DD13" w14:textId="3DC125E8" w:rsidR="003730D8" w:rsidRPr="001B39BD" w:rsidRDefault="003730D8" w:rsidP="003730D8">
      <w:pPr>
        <w:tabs>
          <w:tab w:val="clear" w:pos="567"/>
        </w:tabs>
        <w:spacing w:line="240" w:lineRule="auto"/>
        <w:ind w:left="567" w:hanging="567"/>
        <w:rPr>
          <w:szCs w:val="22"/>
          <w:lang w:eastAsia="en-GB"/>
        </w:rPr>
      </w:pPr>
      <w:r w:rsidRPr="001B39BD">
        <w:rPr>
          <w:lang w:bidi="lt-LT"/>
        </w:rPr>
        <w:t>-</w:t>
      </w:r>
      <w:r w:rsidRPr="001B39BD">
        <w:rPr>
          <w:lang w:bidi="lt-LT"/>
        </w:rPr>
        <w:tab/>
        <w:t>Jei kartu perpilamas kraujas, infuzinio tirpalo negalima lašinti per tą pačią infuzijos sistemą.</w:t>
      </w:r>
    </w:p>
    <w:p w14:paraId="3B82C344" w14:textId="77777777" w:rsidR="003730D8" w:rsidRPr="001B39BD" w:rsidRDefault="003730D8" w:rsidP="00A60335">
      <w:pPr>
        <w:tabs>
          <w:tab w:val="clear" w:pos="567"/>
        </w:tabs>
        <w:spacing w:line="240" w:lineRule="auto"/>
        <w:rPr>
          <w:szCs w:val="22"/>
          <w:lang w:eastAsia="en-GB"/>
        </w:rPr>
      </w:pPr>
    </w:p>
    <w:p w14:paraId="58AF27A7" w14:textId="3DD447D7" w:rsidR="00BF11B2" w:rsidRPr="001B39BD" w:rsidRDefault="00BF11B2" w:rsidP="00BF11B2">
      <w:pPr>
        <w:tabs>
          <w:tab w:val="clear" w:pos="567"/>
        </w:tabs>
        <w:spacing w:line="240" w:lineRule="auto"/>
        <w:rPr>
          <w:szCs w:val="22"/>
          <w:lang w:eastAsia="en-GB"/>
        </w:rPr>
      </w:pPr>
      <w:r w:rsidRPr="001B39BD">
        <w:rPr>
          <w:szCs w:val="22"/>
          <w:lang w:bidi="lt-LT"/>
        </w:rPr>
        <w:t xml:space="preserve">Aprašyti mirtinų reakcijų atvejai dėl plaučiuose ir inkstuose susidariusių ceftriaksono kalcio druskų nuosėdų neišnešiotiems ir visiškai išnešiotiems jaunesniems kaip 1 mėnesio amžiaus naujagimiams. Gydant bet kokio amžiaus pacientus ceftriaksono negalima maišyti arba skirti kartu su bet kokiais kitais į veną lašinamais tirpalais, kurių sudėtyje yra kalcio, nei per skirtingas infuzines sistemas, nei į </w:t>
      </w:r>
      <w:r w:rsidRPr="001B39BD">
        <w:rPr>
          <w:szCs w:val="22"/>
          <w:lang w:bidi="lt-LT"/>
        </w:rPr>
        <w:lastRenderedPageBreak/>
        <w:t>skirtingas injekcijos vietas. Tačiau vyresniems nei 28 dienų amžiaus pacientams ceftriaksono ir kalcio turinčių tirpalus galima skirti paeiliui vieną po kito, jei infuzinės sistemos įstatytos skirtingose vietose arba jei infuzinės sistemos pakeičiamos ar tarp infuzijų kruopščiai praplaunamos fiziologiniu druskos tirpalu, kad būtų išvengta nuosėdų susidarymo. Išsivysčius hipovolemijai, reikia vengti lašinti ceftriaksono ir kalcio turinčių preparatų paeiliui.</w:t>
      </w:r>
    </w:p>
    <w:p w14:paraId="07946591" w14:textId="77777777" w:rsidR="00BF11B2" w:rsidRPr="001B39BD" w:rsidRDefault="00BF11B2" w:rsidP="00BF11B2">
      <w:pPr>
        <w:tabs>
          <w:tab w:val="clear" w:pos="567"/>
        </w:tabs>
        <w:spacing w:line="240" w:lineRule="auto"/>
        <w:rPr>
          <w:szCs w:val="22"/>
          <w:lang w:eastAsia="en-GB"/>
        </w:rPr>
      </w:pPr>
    </w:p>
    <w:p w14:paraId="30721708" w14:textId="44160821" w:rsidR="00531B24" w:rsidRPr="001B39BD" w:rsidRDefault="00531B24" w:rsidP="00531B24">
      <w:pPr>
        <w:tabs>
          <w:tab w:val="clear" w:pos="567"/>
        </w:tabs>
        <w:spacing w:line="240" w:lineRule="auto"/>
        <w:rPr>
          <w:rFonts w:ascii="TimesNewRomanPSMT" w:hAnsi="TimesNewRomanPSMT" w:cs="TimesNewRomanPSMT"/>
          <w:szCs w:val="22"/>
          <w:lang w:eastAsia="en-GB"/>
        </w:rPr>
      </w:pPr>
      <w:r w:rsidRPr="001B39BD">
        <w:rPr>
          <w:rFonts w:ascii="TimesNewRomanPSMT" w:eastAsia="TimesNewRomanPSMT" w:hAnsi="TimesNewRomanPSMT" w:cs="TimesNewRomanPSMT"/>
          <w:szCs w:val="22"/>
          <w:lang w:bidi="lt-LT"/>
        </w:rPr>
        <w:t>Skiriant didelio tūrio infuzijas pacientams, kuriems diagnozuotas širdies ar plaučių nepakankamumas, ir pacientams, kuriems nustatyta padidėjusi ne osmosinė vazopresino sekrecija (įskaitant SIADH), juos reik</w:t>
      </w:r>
      <w:r w:rsidR="001C00CA" w:rsidRPr="001B39BD">
        <w:rPr>
          <w:rFonts w:ascii="TimesNewRomanPSMT" w:eastAsia="TimesNewRomanPSMT" w:hAnsi="TimesNewRomanPSMT" w:cs="TimesNewRomanPSMT"/>
          <w:szCs w:val="22"/>
          <w:lang w:bidi="lt-LT"/>
        </w:rPr>
        <w:t>ia</w:t>
      </w:r>
      <w:r w:rsidRPr="001B39BD">
        <w:rPr>
          <w:rFonts w:ascii="TimesNewRomanPSMT" w:eastAsia="TimesNewRomanPSMT" w:hAnsi="TimesNewRomanPSMT" w:cs="TimesNewRomanPSMT"/>
          <w:szCs w:val="22"/>
          <w:lang w:bidi="lt-LT"/>
        </w:rPr>
        <w:t xml:space="preserve"> specialiai stebėti dėl ligoninėje įgytos hiponatremijos rizikos (žr. toliau). </w:t>
      </w:r>
    </w:p>
    <w:p w14:paraId="67D3FBEB" w14:textId="77777777" w:rsidR="00531B24" w:rsidRPr="001B39BD" w:rsidRDefault="00531B24" w:rsidP="00531B24">
      <w:pPr>
        <w:tabs>
          <w:tab w:val="clear" w:pos="567"/>
        </w:tabs>
        <w:spacing w:line="240" w:lineRule="auto"/>
        <w:rPr>
          <w:rFonts w:ascii="TimesNewRomanPSMT" w:hAnsi="TimesNewRomanPSMT" w:cs="TimesNewRomanPSMT"/>
          <w:szCs w:val="22"/>
          <w:lang w:eastAsia="en-GB"/>
        </w:rPr>
      </w:pPr>
    </w:p>
    <w:p w14:paraId="6A069B52" w14:textId="2CAD50A3" w:rsidR="00531B24" w:rsidRPr="001B39BD" w:rsidRDefault="00531B24" w:rsidP="00531B24">
      <w:pPr>
        <w:tabs>
          <w:tab w:val="clear" w:pos="567"/>
        </w:tabs>
        <w:spacing w:line="240" w:lineRule="auto"/>
        <w:rPr>
          <w:rFonts w:ascii="TimesNewRomanPSMT" w:hAnsi="TimesNewRomanPSMT" w:cs="TimesNewRomanPSMT"/>
          <w:i/>
          <w:iCs/>
          <w:szCs w:val="22"/>
          <w:lang w:eastAsia="en-GB"/>
        </w:rPr>
      </w:pPr>
      <w:r w:rsidRPr="001B39BD">
        <w:rPr>
          <w:rFonts w:ascii="TimesNewRomanPSMT" w:eastAsia="TimesNewRomanPSMT" w:hAnsi="TimesNewRomanPSMT" w:cs="TimesNewRomanPSMT"/>
          <w:i/>
          <w:szCs w:val="22"/>
          <w:lang w:bidi="lt-LT"/>
        </w:rPr>
        <w:t>Hiponatremija</w:t>
      </w:r>
    </w:p>
    <w:p w14:paraId="70395BD8" w14:textId="77777777" w:rsidR="00354605" w:rsidRPr="001B39BD" w:rsidRDefault="00354605" w:rsidP="00531B24">
      <w:pPr>
        <w:tabs>
          <w:tab w:val="clear" w:pos="567"/>
        </w:tabs>
        <w:spacing w:line="240" w:lineRule="auto"/>
        <w:rPr>
          <w:rFonts w:ascii="TimesNewRomanPSMT" w:hAnsi="TimesNewRomanPSMT" w:cs="TimesNewRomanPSMT"/>
          <w:i/>
          <w:iCs/>
          <w:szCs w:val="22"/>
          <w:lang w:eastAsia="en-GB"/>
        </w:rPr>
      </w:pPr>
    </w:p>
    <w:p w14:paraId="47BA05B0" w14:textId="4D883EED" w:rsidR="00531B24" w:rsidRPr="001B39BD" w:rsidRDefault="00531B24" w:rsidP="00531B24">
      <w:pPr>
        <w:tabs>
          <w:tab w:val="clear" w:pos="567"/>
        </w:tabs>
        <w:spacing w:line="240" w:lineRule="auto"/>
        <w:rPr>
          <w:rFonts w:ascii="TimesNewRomanPSMT" w:hAnsi="TimesNewRomanPSMT" w:cs="TimesNewRomanPSMT"/>
          <w:szCs w:val="22"/>
          <w:lang w:eastAsia="en-GB"/>
        </w:rPr>
      </w:pPr>
      <w:r w:rsidRPr="001B39BD">
        <w:rPr>
          <w:rFonts w:ascii="TimesNewRomanPSMT" w:eastAsia="TimesNewRomanPSMT" w:hAnsi="TimesNewRomanPSMT" w:cs="TimesNewRomanPSMT"/>
          <w:szCs w:val="22"/>
          <w:lang w:bidi="lt-LT"/>
        </w:rPr>
        <w:t>Ypač didelė ūminės hiponatremijos rizika lašinant hipotoninius skysčius kyla pacientams, kuriems nustatyta ne osmosinė vazopresino sekrecija (pvz., dėl ūminės ligos, skausmo, pooperacinio streso, infekcijų, nudegimų ir centrinės nervų sistemos ligų), pacientams, sergantiems širdies, kepenų ir inkstų ligomis, taip pat pacientams, vartojantiems vazopresino agonistų (žr. 4.5 skyrių).</w:t>
      </w:r>
    </w:p>
    <w:p w14:paraId="6E16E28F" w14:textId="77777777" w:rsidR="00531B24" w:rsidRPr="001B39BD" w:rsidRDefault="00531B24" w:rsidP="00531B24">
      <w:pPr>
        <w:tabs>
          <w:tab w:val="clear" w:pos="567"/>
        </w:tabs>
        <w:spacing w:line="240" w:lineRule="auto"/>
        <w:rPr>
          <w:rFonts w:ascii="TimesNewRomanPSMT" w:hAnsi="TimesNewRomanPSMT" w:cs="TimesNewRomanPSMT"/>
          <w:szCs w:val="22"/>
          <w:lang w:eastAsia="en-GB"/>
        </w:rPr>
      </w:pPr>
    </w:p>
    <w:p w14:paraId="407A797C" w14:textId="5F9F1424" w:rsidR="00531B24" w:rsidRPr="001B39BD" w:rsidRDefault="00531B24" w:rsidP="00531B24">
      <w:pPr>
        <w:tabs>
          <w:tab w:val="clear" w:pos="567"/>
        </w:tabs>
        <w:spacing w:line="240" w:lineRule="auto"/>
        <w:rPr>
          <w:rFonts w:ascii="TimesNewRomanPSMT" w:hAnsi="TimesNewRomanPSMT" w:cs="TimesNewRomanPSMT"/>
          <w:szCs w:val="22"/>
          <w:lang w:eastAsia="en-GB"/>
        </w:rPr>
      </w:pPr>
      <w:r w:rsidRPr="001B39BD">
        <w:rPr>
          <w:rFonts w:ascii="TimesNewRomanPSMT" w:eastAsia="TimesNewRomanPSMT" w:hAnsi="TimesNewRomanPSMT" w:cs="TimesNewRomanPSMT"/>
          <w:szCs w:val="22"/>
          <w:lang w:bidi="lt-LT"/>
        </w:rPr>
        <w:t>Dėl ūminės hiponatremijos gali išsivystyti ūminė hiponatreminė encefalopatija (smegenų edema), kuriai būdingas galvos skausmas, pykinimas, traukuliai, letarginė būsena ir vėmimas. Pacientams, kuriems diagnozuota smegenų edema, kyla ypač didelė sunkių, negrįžtamų ir gyvybei pavojingų galvos smegenų pažeidimų rizika.</w:t>
      </w:r>
    </w:p>
    <w:p w14:paraId="4ED69423" w14:textId="77777777" w:rsidR="00531B24" w:rsidRPr="001B39BD" w:rsidRDefault="00531B24" w:rsidP="00531B24">
      <w:pPr>
        <w:tabs>
          <w:tab w:val="clear" w:pos="567"/>
        </w:tabs>
        <w:spacing w:line="240" w:lineRule="auto"/>
        <w:rPr>
          <w:rFonts w:ascii="TimesNewRomanPSMT" w:hAnsi="TimesNewRomanPSMT" w:cs="TimesNewRomanPSMT"/>
          <w:szCs w:val="22"/>
          <w:lang w:eastAsia="en-GB"/>
        </w:rPr>
      </w:pPr>
    </w:p>
    <w:p w14:paraId="03F936B5" w14:textId="11A57DC4" w:rsidR="00531B24" w:rsidRPr="001B39BD" w:rsidRDefault="00531B24" w:rsidP="00531B24">
      <w:pPr>
        <w:tabs>
          <w:tab w:val="clear" w:pos="567"/>
        </w:tabs>
        <w:spacing w:line="240" w:lineRule="auto"/>
        <w:rPr>
          <w:rFonts w:ascii="TimesNewRomanPSMT" w:hAnsi="TimesNewRomanPSMT" w:cs="TimesNewRomanPSMT"/>
          <w:szCs w:val="22"/>
          <w:lang w:eastAsia="en-GB"/>
        </w:rPr>
      </w:pPr>
      <w:r w:rsidRPr="001B39BD">
        <w:rPr>
          <w:rFonts w:ascii="TimesNewRomanPSMT" w:eastAsia="TimesNewRomanPSMT" w:hAnsi="TimesNewRomanPSMT" w:cs="TimesNewRomanPSMT"/>
          <w:szCs w:val="22"/>
          <w:lang w:bidi="lt-LT"/>
        </w:rPr>
        <w:t>Ypač didelis sunkaus ir gyvybei pavojingo galvos smegenų pabrinkimo dėl ūminės hiponatremijos pavojus kyla vaikams, vaisingo amžiaus moterims ir pacientams, kurių galvos smegenų funkcija susilpnėjusi (pvz., dėl meningito, intrakranijinio kraujavimo, galvos smegenų sumušimo ir galvos smegenų edemos).</w:t>
      </w:r>
    </w:p>
    <w:p w14:paraId="37AA8939" w14:textId="77777777" w:rsidR="00A60335" w:rsidRPr="001B39BD" w:rsidRDefault="00A60335" w:rsidP="00A60335">
      <w:pPr>
        <w:tabs>
          <w:tab w:val="clear" w:pos="567"/>
        </w:tabs>
        <w:spacing w:line="240" w:lineRule="auto"/>
        <w:rPr>
          <w:rFonts w:ascii="TimesNewRomanPSMT" w:hAnsi="TimesNewRomanPSMT" w:cs="TimesNewRomanPSMT"/>
          <w:szCs w:val="22"/>
          <w:lang w:eastAsia="en-GB"/>
        </w:rPr>
      </w:pPr>
    </w:p>
    <w:p w14:paraId="6D908CF9" w14:textId="52FA1DD6" w:rsidR="00702B0D" w:rsidRPr="001B39BD" w:rsidRDefault="0024084C" w:rsidP="00702B0D">
      <w:pPr>
        <w:tabs>
          <w:tab w:val="clear" w:pos="567"/>
        </w:tabs>
        <w:spacing w:line="240" w:lineRule="auto"/>
        <w:rPr>
          <w:rFonts w:ascii="TimesNewRomanPSMT" w:hAnsi="TimesNewRomanPSMT" w:cs="TimesNewRomanPSMT"/>
          <w:i/>
          <w:iCs/>
          <w:szCs w:val="22"/>
          <w:lang w:eastAsia="en-GB"/>
        </w:rPr>
      </w:pPr>
      <w:r w:rsidRPr="001B39BD">
        <w:rPr>
          <w:rFonts w:ascii="TimesNewRomanPSMT" w:eastAsia="TimesNewRomanPSMT" w:hAnsi="TimesNewRomanPSMT" w:cs="TimesNewRomanPSMT"/>
          <w:i/>
          <w:szCs w:val="22"/>
          <w:lang w:bidi="lt-LT"/>
        </w:rPr>
        <w:t>Vart</w:t>
      </w:r>
      <w:r w:rsidR="00702B0D" w:rsidRPr="001B39BD">
        <w:rPr>
          <w:rFonts w:ascii="TimesNewRomanPSMT" w:eastAsia="TimesNewRomanPSMT" w:hAnsi="TimesNewRomanPSMT" w:cs="TimesNewRomanPSMT"/>
          <w:i/>
          <w:szCs w:val="22"/>
          <w:lang w:bidi="lt-LT"/>
        </w:rPr>
        <w:t>ojimas pacientams, kuriems yra hiperkalemijos rizika</w:t>
      </w:r>
    </w:p>
    <w:p w14:paraId="5D7D2949" w14:textId="77777777" w:rsidR="00702B0D" w:rsidRPr="001B39BD" w:rsidRDefault="00702B0D" w:rsidP="00702B0D">
      <w:pPr>
        <w:tabs>
          <w:tab w:val="clear" w:pos="567"/>
        </w:tabs>
        <w:spacing w:line="240" w:lineRule="auto"/>
        <w:rPr>
          <w:rFonts w:ascii="TimesNewRomanPSMT" w:hAnsi="TimesNewRomanPSMT" w:cs="TimesNewRomanPSMT"/>
          <w:szCs w:val="22"/>
          <w:lang w:eastAsia="en-GB"/>
        </w:rPr>
      </w:pPr>
    </w:p>
    <w:p w14:paraId="25A5C70A" w14:textId="77777777" w:rsidR="00702B0D" w:rsidRPr="001B39BD" w:rsidRDefault="00702B0D" w:rsidP="00702B0D">
      <w:pPr>
        <w:tabs>
          <w:tab w:val="clear" w:pos="567"/>
        </w:tabs>
        <w:spacing w:line="240" w:lineRule="auto"/>
        <w:rPr>
          <w:rFonts w:ascii="TimesNewRomanPSMT" w:hAnsi="TimesNewRomanPSMT" w:cs="TimesNewRomanPSMT"/>
          <w:szCs w:val="22"/>
          <w:lang w:eastAsia="en-GB"/>
        </w:rPr>
      </w:pPr>
      <w:r w:rsidRPr="001B39BD">
        <w:rPr>
          <w:rFonts w:ascii="TimesNewRomanPSMT" w:eastAsia="TimesNewRomanPSMT" w:hAnsi="TimesNewRomanPSMT" w:cs="TimesNewRomanPSMT"/>
          <w:szCs w:val="22"/>
          <w:lang w:bidi="lt-LT"/>
        </w:rPr>
        <w:t>Kalio druskų turinčių tirpalų reikia atsargiai skirti pacientams, sergantiems širdies ligomis arba linkusiems į hiperkalemiją, pvz., dėl inkstų funkcijos sutrikimo, antinksčių žievės nepakankamumo arba didelės apimties audinių pažeidimo, pvz., po sunkių nudegimų. Pacientams, kuriems yra hiperkalemijos rizika, reikia ypač atidžiai stebėti kalio koncentraciją kraujo plazmoje.</w:t>
      </w:r>
    </w:p>
    <w:p w14:paraId="463A0857" w14:textId="77777777" w:rsidR="00702B0D" w:rsidRPr="001B39BD" w:rsidRDefault="00702B0D" w:rsidP="00A60335">
      <w:pPr>
        <w:tabs>
          <w:tab w:val="clear" w:pos="567"/>
        </w:tabs>
        <w:spacing w:line="240" w:lineRule="auto"/>
        <w:rPr>
          <w:rFonts w:ascii="TimesNewRomanPSMT" w:hAnsi="TimesNewRomanPSMT" w:cs="TimesNewRomanPSMT"/>
          <w:szCs w:val="22"/>
          <w:lang w:eastAsia="en-GB"/>
        </w:rPr>
      </w:pPr>
    </w:p>
    <w:p w14:paraId="755EE0A2" w14:textId="465F76BD" w:rsidR="00354605" w:rsidRPr="001B39BD" w:rsidRDefault="000E4C58" w:rsidP="00354605">
      <w:pPr>
        <w:tabs>
          <w:tab w:val="clear" w:pos="567"/>
        </w:tabs>
        <w:spacing w:line="240" w:lineRule="auto"/>
        <w:rPr>
          <w:rFonts w:ascii="TimesNewRomanPSMT" w:hAnsi="TimesNewRomanPSMT" w:cs="TimesNewRomanPSMT"/>
          <w:i/>
          <w:iCs/>
          <w:szCs w:val="22"/>
          <w:lang w:eastAsia="en-GB"/>
        </w:rPr>
      </w:pPr>
      <w:r w:rsidRPr="001B39BD">
        <w:rPr>
          <w:rFonts w:ascii="TimesNewRomanPSMT" w:eastAsia="TimesNewRomanPSMT" w:hAnsi="TimesNewRomanPSMT" w:cs="TimesNewRomanPSMT"/>
          <w:i/>
          <w:szCs w:val="22"/>
          <w:lang w:bidi="lt-LT"/>
        </w:rPr>
        <w:t>Vart</w:t>
      </w:r>
      <w:r w:rsidR="00354605" w:rsidRPr="001B39BD">
        <w:rPr>
          <w:rFonts w:ascii="TimesNewRomanPSMT" w:eastAsia="TimesNewRomanPSMT" w:hAnsi="TimesNewRomanPSMT" w:cs="TimesNewRomanPSMT"/>
          <w:i/>
          <w:szCs w:val="22"/>
          <w:lang w:bidi="lt-LT"/>
        </w:rPr>
        <w:t>ojimas pacientams, kuriems yra hipermagne</w:t>
      </w:r>
      <w:r w:rsidRPr="001B39BD">
        <w:rPr>
          <w:rFonts w:ascii="TimesNewRomanPSMT" w:eastAsia="TimesNewRomanPSMT" w:hAnsi="TimesNewRomanPSMT" w:cs="TimesNewRomanPSMT"/>
          <w:i/>
          <w:szCs w:val="22"/>
          <w:lang w:bidi="lt-LT"/>
        </w:rPr>
        <w:t>ze</w:t>
      </w:r>
      <w:r w:rsidR="00354605" w:rsidRPr="001B39BD">
        <w:rPr>
          <w:rFonts w:ascii="TimesNewRomanPSMT" w:eastAsia="TimesNewRomanPSMT" w:hAnsi="TimesNewRomanPSMT" w:cs="TimesNewRomanPSMT"/>
          <w:i/>
          <w:szCs w:val="22"/>
          <w:lang w:bidi="lt-LT"/>
        </w:rPr>
        <w:t>mijos rizika</w:t>
      </w:r>
    </w:p>
    <w:p w14:paraId="53DC9991" w14:textId="77777777" w:rsidR="00354605" w:rsidRPr="001B39BD" w:rsidRDefault="00354605" w:rsidP="00354605">
      <w:pPr>
        <w:tabs>
          <w:tab w:val="clear" w:pos="567"/>
        </w:tabs>
        <w:spacing w:line="240" w:lineRule="auto"/>
        <w:rPr>
          <w:rFonts w:ascii="TimesNewRomanPSMT" w:hAnsi="TimesNewRomanPSMT" w:cs="TimesNewRomanPSMT"/>
          <w:szCs w:val="22"/>
          <w:lang w:eastAsia="en-GB"/>
        </w:rPr>
      </w:pPr>
    </w:p>
    <w:p w14:paraId="7185F6FF" w14:textId="7F8263B3" w:rsidR="000A7D93" w:rsidRPr="001B39BD" w:rsidRDefault="00D43EAE" w:rsidP="000A7D93">
      <w:pPr>
        <w:tabs>
          <w:tab w:val="clear" w:pos="567"/>
        </w:tabs>
        <w:spacing w:line="240" w:lineRule="auto"/>
      </w:pPr>
      <w:r w:rsidRPr="001B39BD">
        <w:rPr>
          <w:lang w:bidi="lt-LT"/>
        </w:rPr>
        <w:lastRenderedPageBreak/>
        <w:t>Skiriant magnio turinčių tirpalų pacientams, kuriems nustatyta hipermagne</w:t>
      </w:r>
      <w:r w:rsidR="000E4C58" w:rsidRPr="001B39BD">
        <w:rPr>
          <w:lang w:bidi="lt-LT"/>
        </w:rPr>
        <w:t>ze</w:t>
      </w:r>
      <w:r w:rsidRPr="001B39BD">
        <w:rPr>
          <w:lang w:bidi="lt-LT"/>
        </w:rPr>
        <w:t>mija arba kurie linkę į hipermagne</w:t>
      </w:r>
      <w:r w:rsidR="000E4C58" w:rsidRPr="001B39BD">
        <w:rPr>
          <w:lang w:bidi="lt-LT"/>
        </w:rPr>
        <w:t>ze</w:t>
      </w:r>
      <w:r w:rsidRPr="001B39BD">
        <w:rPr>
          <w:lang w:bidi="lt-LT"/>
        </w:rPr>
        <w:t xml:space="preserve">miją, patariama imtis atsargumo priemonių. Parenteriniu būdu magnio druskų </w:t>
      </w:r>
      <w:r w:rsidR="000A7D93" w:rsidRPr="001B39BD">
        <w:rPr>
          <w:rFonts w:ascii="TimesNewRomanPSMT" w:eastAsia="TimesNewRomanPSMT" w:hAnsi="TimesNewRomanPSMT" w:cs="TimesNewRomanPSMT"/>
          <w:szCs w:val="22"/>
          <w:lang w:bidi="lt-LT"/>
        </w:rPr>
        <w:t xml:space="preserve">reikia atsargiai skirti </w:t>
      </w:r>
      <w:r w:rsidRPr="001B39BD">
        <w:rPr>
          <w:lang w:bidi="lt-LT"/>
        </w:rPr>
        <w:t xml:space="preserve">esant nedidelio laipsnio inkstų funkcijos sutrikimui ir sergant </w:t>
      </w:r>
      <w:r w:rsidRPr="001B39BD">
        <w:rPr>
          <w:i/>
          <w:lang w:bidi="lt-LT"/>
        </w:rPr>
        <w:t>miastenia gravis.</w:t>
      </w:r>
      <w:r w:rsidRPr="001B39BD">
        <w:rPr>
          <w:lang w:bidi="lt-LT"/>
        </w:rPr>
        <w:t xml:space="preserve"> Reikia stebėti, ar pacientams nepasireiškia klinikinių magnio pertekliaus požymių, ypač gydant būkles, nesusijusias su hipomagne</w:t>
      </w:r>
      <w:r w:rsidR="000E4C58" w:rsidRPr="001B39BD">
        <w:rPr>
          <w:lang w:bidi="lt-LT"/>
        </w:rPr>
        <w:t>ze</w:t>
      </w:r>
      <w:r w:rsidRPr="001B39BD">
        <w:rPr>
          <w:lang w:bidi="lt-LT"/>
        </w:rPr>
        <w:t>mija, pvz., eklampsiją.</w:t>
      </w:r>
    </w:p>
    <w:p w14:paraId="056B2914" w14:textId="77777777" w:rsidR="006527DC" w:rsidRPr="001B39BD" w:rsidRDefault="006527DC" w:rsidP="00A60335">
      <w:pPr>
        <w:tabs>
          <w:tab w:val="clear" w:pos="567"/>
        </w:tabs>
        <w:spacing w:line="240" w:lineRule="auto"/>
        <w:rPr>
          <w:rFonts w:ascii="TimesNewRomanPSMT" w:hAnsi="TimesNewRomanPSMT" w:cs="TimesNewRomanPSMT"/>
          <w:szCs w:val="22"/>
          <w:lang w:eastAsia="en-GB"/>
        </w:rPr>
      </w:pPr>
    </w:p>
    <w:p w14:paraId="44AC06AB" w14:textId="5170D1DE" w:rsidR="00A60335" w:rsidRPr="001B39BD" w:rsidRDefault="00A60335" w:rsidP="00A60335">
      <w:pPr>
        <w:tabs>
          <w:tab w:val="clear" w:pos="567"/>
        </w:tabs>
        <w:spacing w:line="240" w:lineRule="auto"/>
        <w:rPr>
          <w:rFonts w:ascii="TimesNewRomanPSMT" w:hAnsi="TimesNewRomanPSMT" w:cs="TimesNewRomanPSMT"/>
          <w:i/>
          <w:iCs/>
          <w:szCs w:val="22"/>
          <w:lang w:eastAsia="en-GB"/>
        </w:rPr>
      </w:pPr>
      <w:r w:rsidRPr="001B39BD">
        <w:rPr>
          <w:rFonts w:ascii="TimesNewRomanPSMT" w:eastAsia="TimesNewRomanPSMT" w:hAnsi="TimesNewRomanPSMT" w:cs="TimesNewRomanPSMT"/>
          <w:i/>
          <w:szCs w:val="22"/>
          <w:lang w:bidi="lt-LT"/>
        </w:rPr>
        <w:t>Vartojimas esant sunkiam inkstų funkcijos sutrikimui</w:t>
      </w:r>
    </w:p>
    <w:p w14:paraId="73C6E358" w14:textId="77777777" w:rsidR="00FE31F5" w:rsidRPr="001B39BD" w:rsidRDefault="00FE31F5" w:rsidP="00A60335">
      <w:pPr>
        <w:tabs>
          <w:tab w:val="clear" w:pos="567"/>
        </w:tabs>
        <w:spacing w:line="240" w:lineRule="auto"/>
        <w:rPr>
          <w:rFonts w:ascii="TimesNewRomanPSMT" w:hAnsi="TimesNewRomanPSMT" w:cs="TimesNewRomanPSMT"/>
          <w:szCs w:val="22"/>
          <w:lang w:eastAsia="en-GB"/>
        </w:rPr>
      </w:pPr>
    </w:p>
    <w:p w14:paraId="151BC8F9" w14:textId="446DEAC4" w:rsidR="00A60335" w:rsidRPr="001B39BD" w:rsidRDefault="0018785A" w:rsidP="00A60335">
      <w:pPr>
        <w:tabs>
          <w:tab w:val="clear" w:pos="567"/>
        </w:tabs>
        <w:spacing w:line="240" w:lineRule="auto"/>
        <w:rPr>
          <w:rFonts w:ascii="TimesNewRomanPSMT" w:hAnsi="TimesNewRomanPSMT" w:cs="TimesNewRomanPSMT"/>
          <w:szCs w:val="22"/>
          <w:lang w:eastAsia="en-GB"/>
        </w:rPr>
      </w:pPr>
      <w:r w:rsidRPr="001B39BD">
        <w:rPr>
          <w:lang w:bidi="lt-LT"/>
        </w:rPr>
        <w:t xml:space="preserve">Ypač atsargiai </w:t>
      </w:r>
      <w:r w:rsidR="00622E1D" w:rsidRPr="001B39BD">
        <w:rPr>
          <w:lang w:bidi="lt-LT"/>
        </w:rPr>
        <w:t>RIVELTIN</w:t>
      </w:r>
      <w:r w:rsidRPr="001B39BD">
        <w:rPr>
          <w:lang w:bidi="lt-LT"/>
        </w:rPr>
        <w:t xml:space="preserve"> infuzinio tirpalo </w:t>
      </w:r>
      <w:r w:rsidR="00A60335" w:rsidRPr="001B39BD">
        <w:rPr>
          <w:rFonts w:ascii="TimesNewRomanPSMT" w:eastAsia="TimesNewRomanPSMT" w:hAnsi="TimesNewRomanPSMT" w:cs="TimesNewRomanPSMT"/>
          <w:szCs w:val="22"/>
          <w:lang w:bidi="lt-LT"/>
        </w:rPr>
        <w:t xml:space="preserve">reikia skirti pacientams, turintiems sunkų inkstų funkcijos sutrikimą. Tokiems pacientams </w:t>
      </w:r>
      <w:r w:rsidR="00622E1D" w:rsidRPr="001B39BD">
        <w:rPr>
          <w:lang w:bidi="lt-LT"/>
        </w:rPr>
        <w:t>RIVELTIN</w:t>
      </w:r>
      <w:r w:rsidRPr="001B39BD">
        <w:rPr>
          <w:lang w:bidi="lt-LT"/>
        </w:rPr>
        <w:t xml:space="preserve"> infuzinis tirpalas </w:t>
      </w:r>
      <w:r w:rsidR="00A60335" w:rsidRPr="001B39BD">
        <w:rPr>
          <w:rFonts w:ascii="TimesNewRomanPSMT" w:eastAsia="TimesNewRomanPSMT" w:hAnsi="TimesNewRomanPSMT" w:cs="TimesNewRomanPSMT"/>
          <w:szCs w:val="22"/>
          <w:lang w:bidi="lt-LT"/>
        </w:rPr>
        <w:t xml:space="preserve">gali sukelti natrio, kalio ar magnio </w:t>
      </w:r>
      <w:r w:rsidR="000E4C58" w:rsidRPr="001B39BD">
        <w:rPr>
          <w:rFonts w:ascii="TimesNewRomanPSMT" w:eastAsia="TimesNewRomanPSMT" w:hAnsi="TimesNewRomanPSMT" w:cs="TimesNewRomanPSMT"/>
          <w:szCs w:val="22"/>
          <w:lang w:bidi="lt-LT"/>
        </w:rPr>
        <w:t>susikaupimą</w:t>
      </w:r>
      <w:r w:rsidR="00A60335" w:rsidRPr="001B39BD">
        <w:rPr>
          <w:rFonts w:ascii="TimesNewRomanPSMT" w:eastAsia="TimesNewRomanPSMT" w:hAnsi="TimesNewRomanPSMT" w:cs="TimesNewRomanPSMT"/>
          <w:szCs w:val="22"/>
          <w:lang w:bidi="lt-LT"/>
        </w:rPr>
        <w:t>.</w:t>
      </w:r>
    </w:p>
    <w:p w14:paraId="7628753D" w14:textId="77777777" w:rsidR="00A60335" w:rsidRPr="001B39BD" w:rsidRDefault="00A60335" w:rsidP="00A60335">
      <w:pPr>
        <w:tabs>
          <w:tab w:val="clear" w:pos="567"/>
        </w:tabs>
        <w:spacing w:line="240" w:lineRule="auto"/>
        <w:rPr>
          <w:rFonts w:ascii="TimesNewRomanPSMT" w:hAnsi="TimesNewRomanPSMT" w:cs="TimesNewRomanPSMT"/>
          <w:szCs w:val="22"/>
          <w:lang w:eastAsia="en-GB"/>
        </w:rPr>
      </w:pPr>
    </w:p>
    <w:p w14:paraId="09269B67" w14:textId="7E88DD7C" w:rsidR="00A60335" w:rsidRPr="001B39BD" w:rsidRDefault="00A60335" w:rsidP="00A60335">
      <w:pPr>
        <w:tabs>
          <w:tab w:val="clear" w:pos="567"/>
        </w:tabs>
        <w:spacing w:line="240" w:lineRule="auto"/>
        <w:rPr>
          <w:rFonts w:ascii="TimesNewRomanPSMT" w:hAnsi="TimesNewRomanPSMT" w:cs="TimesNewRomanPSMT"/>
          <w:i/>
          <w:iCs/>
          <w:szCs w:val="22"/>
          <w:lang w:eastAsia="en-GB"/>
        </w:rPr>
      </w:pPr>
      <w:r w:rsidRPr="001B39BD">
        <w:rPr>
          <w:rFonts w:ascii="TimesNewRomanPSMT" w:eastAsia="TimesNewRomanPSMT" w:hAnsi="TimesNewRomanPSMT" w:cs="TimesNewRomanPSMT"/>
          <w:i/>
          <w:szCs w:val="22"/>
          <w:lang w:bidi="lt-LT"/>
        </w:rPr>
        <w:t>Vartojimas esant alkalozės rizikai</w:t>
      </w:r>
    </w:p>
    <w:p w14:paraId="3DEE6E39" w14:textId="77777777" w:rsidR="007B12F6" w:rsidRPr="001B39BD" w:rsidRDefault="007B12F6" w:rsidP="007B12F6">
      <w:pPr>
        <w:tabs>
          <w:tab w:val="clear" w:pos="567"/>
        </w:tabs>
        <w:spacing w:line="240" w:lineRule="auto"/>
        <w:rPr>
          <w:rFonts w:ascii="TimesNewRomanPSMT" w:hAnsi="TimesNewRomanPSMT" w:cs="TimesNewRomanPSMT"/>
          <w:szCs w:val="22"/>
          <w:lang w:eastAsia="en-GB"/>
        </w:rPr>
      </w:pPr>
    </w:p>
    <w:p w14:paraId="126C9BD1" w14:textId="7D6450B8" w:rsidR="00913B2C" w:rsidRPr="001B39BD" w:rsidRDefault="007B12F6" w:rsidP="007B12F6">
      <w:pPr>
        <w:tabs>
          <w:tab w:val="clear" w:pos="567"/>
        </w:tabs>
        <w:spacing w:line="240" w:lineRule="auto"/>
        <w:rPr>
          <w:rFonts w:ascii="TimesNewRomanPSMT" w:hAnsi="TimesNewRomanPSMT" w:cs="TimesNewRomanPSMT"/>
          <w:szCs w:val="22"/>
          <w:lang w:eastAsia="en-GB"/>
        </w:rPr>
      </w:pPr>
      <w:r w:rsidRPr="001B39BD">
        <w:rPr>
          <w:lang w:bidi="lt-LT"/>
        </w:rPr>
        <w:t xml:space="preserve">Ypač atsargiai </w:t>
      </w:r>
      <w:r w:rsidR="00622E1D" w:rsidRPr="001B39BD">
        <w:rPr>
          <w:lang w:bidi="lt-LT"/>
        </w:rPr>
        <w:t>RIVELTIN</w:t>
      </w:r>
      <w:r w:rsidRPr="001B39BD">
        <w:rPr>
          <w:lang w:bidi="lt-LT"/>
        </w:rPr>
        <w:t xml:space="preserve"> infuzinio tirpalo </w:t>
      </w:r>
      <w:r w:rsidR="00A60335" w:rsidRPr="001B39BD">
        <w:rPr>
          <w:rFonts w:ascii="TimesNewRomanPSMT" w:eastAsia="TimesNewRomanPSMT" w:hAnsi="TimesNewRomanPSMT" w:cs="TimesNewRomanPSMT"/>
          <w:szCs w:val="22"/>
          <w:lang w:bidi="lt-LT"/>
        </w:rPr>
        <w:t xml:space="preserve">reikia skirti pacientams, kuriems yra alkalozės rizika. Paskyrus per daug </w:t>
      </w:r>
      <w:r w:rsidR="00622E1D" w:rsidRPr="001B39BD">
        <w:rPr>
          <w:lang w:bidi="lt-LT"/>
        </w:rPr>
        <w:t>RIVELTIN</w:t>
      </w:r>
      <w:r w:rsidRPr="001B39BD">
        <w:rPr>
          <w:lang w:bidi="lt-LT"/>
        </w:rPr>
        <w:t xml:space="preserve"> infuzinio tirpalo </w:t>
      </w:r>
      <w:r w:rsidR="00A60335" w:rsidRPr="001B39BD">
        <w:rPr>
          <w:rFonts w:ascii="TimesNewRomanPSMT" w:eastAsia="TimesNewRomanPSMT" w:hAnsi="TimesNewRomanPSMT" w:cs="TimesNewRomanPSMT"/>
          <w:szCs w:val="22"/>
          <w:lang w:bidi="lt-LT"/>
        </w:rPr>
        <w:t>dėl jame esančių acetato jonų gali kilti metabolinė alkalozė.</w:t>
      </w:r>
    </w:p>
    <w:p w14:paraId="4A58FD4E" w14:textId="77777777" w:rsidR="00593321" w:rsidRPr="001B39BD" w:rsidRDefault="00593321" w:rsidP="009F4BA4">
      <w:pPr>
        <w:spacing w:line="240" w:lineRule="auto"/>
      </w:pPr>
    </w:p>
    <w:p w14:paraId="7C06A485" w14:textId="50FF737E" w:rsidR="00593321" w:rsidRPr="001B39BD" w:rsidRDefault="00593321" w:rsidP="00593321">
      <w:pPr>
        <w:spacing w:line="240" w:lineRule="auto"/>
        <w:rPr>
          <w:i/>
          <w:iCs/>
        </w:rPr>
      </w:pPr>
      <w:r w:rsidRPr="001B39BD">
        <w:rPr>
          <w:i/>
          <w:lang w:bidi="lt-LT"/>
        </w:rPr>
        <w:t>Kiti įspėjimai ir atsargumo priemonės</w:t>
      </w:r>
    </w:p>
    <w:p w14:paraId="46990B01" w14:textId="77777777" w:rsidR="005E5CD4" w:rsidRPr="001B39BD" w:rsidRDefault="005E5CD4" w:rsidP="00593321">
      <w:pPr>
        <w:spacing w:line="240" w:lineRule="auto"/>
        <w:rPr>
          <w:highlight w:val="cyan"/>
        </w:rPr>
      </w:pPr>
    </w:p>
    <w:p w14:paraId="0B73E0B8" w14:textId="25D8FAA3" w:rsidR="00593321" w:rsidRPr="001B39BD" w:rsidRDefault="00593321" w:rsidP="00593321">
      <w:pPr>
        <w:spacing w:line="240" w:lineRule="auto"/>
      </w:pPr>
      <w:r w:rsidRPr="001B39BD">
        <w:rPr>
          <w:lang w:bidi="lt-LT"/>
        </w:rPr>
        <w:t>Jei išsivysto požymių ar simptomų, dėl kurių galima būtų įtarti padidėjusio jautrumo reakciją, infuzijos skyrimą būtina nedelsiant nutraukti. Esant klinikinėms indikacijoms, būtina taikyti atitinkamas atsakomąsias gydymo priemones.</w:t>
      </w:r>
    </w:p>
    <w:p w14:paraId="1EB59B3D" w14:textId="77777777" w:rsidR="00593321" w:rsidRPr="001B39BD" w:rsidRDefault="00593321" w:rsidP="00593321">
      <w:pPr>
        <w:spacing w:line="240" w:lineRule="auto"/>
        <w:rPr>
          <w:highlight w:val="cyan"/>
        </w:rPr>
      </w:pPr>
    </w:p>
    <w:p w14:paraId="38112D3B" w14:textId="2B318847" w:rsidR="00593321" w:rsidRPr="001B39BD" w:rsidRDefault="00593321" w:rsidP="00593321">
      <w:pPr>
        <w:spacing w:line="240" w:lineRule="auto"/>
      </w:pPr>
      <w:r w:rsidRPr="001B39BD">
        <w:rPr>
          <w:lang w:bidi="lt-LT"/>
        </w:rPr>
        <w:t>Pridedant kitų vaist</w:t>
      </w:r>
      <w:r w:rsidR="00955589" w:rsidRPr="001B39BD">
        <w:rPr>
          <w:lang w:bidi="lt-LT"/>
        </w:rPr>
        <w:t>inių preparatų</w:t>
      </w:r>
      <w:r w:rsidRPr="001B39BD">
        <w:rPr>
          <w:lang w:bidi="lt-LT"/>
        </w:rPr>
        <w:t xml:space="preserve"> arba naudojant neteisingą infuzijos techniką gali kilti karščiavimo reakcija dėl galimo pirogenų patekimo. Kilus nepageidaujamai reakcijai, būtina nedelsiant nutraukti infuziją.</w:t>
      </w:r>
    </w:p>
    <w:p w14:paraId="05E86F79" w14:textId="5F4311CD" w:rsidR="002357BD" w:rsidRPr="001B39BD" w:rsidRDefault="002357BD" w:rsidP="00593321">
      <w:pPr>
        <w:spacing w:line="240" w:lineRule="auto"/>
      </w:pPr>
    </w:p>
    <w:p w14:paraId="0891B2CE" w14:textId="21DB54AE" w:rsidR="002357BD" w:rsidRPr="001B39BD" w:rsidRDefault="002357BD" w:rsidP="002357BD">
      <w:pPr>
        <w:spacing w:line="240" w:lineRule="auto"/>
        <w:rPr>
          <w:iCs/>
          <w:szCs w:val="22"/>
        </w:rPr>
      </w:pPr>
      <w:r w:rsidRPr="001B39BD">
        <w:rPr>
          <w:szCs w:val="22"/>
          <w:lang w:bidi="lt-LT"/>
        </w:rPr>
        <w:t>Apie informaciją dėl nesuderinamumo žr. 6.2 skyrių.</w:t>
      </w:r>
    </w:p>
    <w:p w14:paraId="58854F31" w14:textId="77777777" w:rsidR="002357BD" w:rsidRPr="001B39BD" w:rsidRDefault="002357BD" w:rsidP="002357BD">
      <w:pPr>
        <w:spacing w:line="240" w:lineRule="auto"/>
        <w:rPr>
          <w:iCs/>
          <w:szCs w:val="22"/>
        </w:rPr>
      </w:pPr>
    </w:p>
    <w:p w14:paraId="0FFCA736" w14:textId="77777777" w:rsidR="00106BDE" w:rsidRPr="001B39BD" w:rsidRDefault="00106BDE" w:rsidP="00106BDE">
      <w:pPr>
        <w:spacing w:line="240" w:lineRule="auto"/>
        <w:rPr>
          <w:iCs/>
          <w:szCs w:val="22"/>
        </w:rPr>
      </w:pPr>
      <w:r w:rsidRPr="001B39BD">
        <w:rPr>
          <w:szCs w:val="22"/>
          <w:lang w:bidi="lt-LT"/>
        </w:rPr>
        <w:t>Dėl nurodymų, kaip paruošti vaistinį preparatą vartojimui, žr. 6.6 skyrių.</w:t>
      </w:r>
    </w:p>
    <w:p w14:paraId="166EF97E" w14:textId="77777777" w:rsidR="00593321" w:rsidRPr="001B39BD" w:rsidRDefault="00593321" w:rsidP="009F4BA4">
      <w:pPr>
        <w:spacing w:line="240" w:lineRule="auto"/>
      </w:pPr>
    </w:p>
    <w:p w14:paraId="47A124F9" w14:textId="77777777" w:rsidR="001D29E6" w:rsidRPr="001B39BD" w:rsidRDefault="00C73BFD" w:rsidP="009F4BA4">
      <w:pPr>
        <w:spacing w:line="240" w:lineRule="auto"/>
        <w:ind w:left="567" w:hanging="567"/>
      </w:pPr>
      <w:r w:rsidRPr="001B39BD">
        <w:rPr>
          <w:b/>
          <w:lang w:bidi="lt-LT"/>
        </w:rPr>
        <w:t>4.5</w:t>
      </w:r>
      <w:r w:rsidRPr="001B39BD">
        <w:rPr>
          <w:b/>
          <w:lang w:bidi="lt-LT"/>
        </w:rPr>
        <w:tab/>
        <w:t>Sąveika su kitais vaistiniais preparatais ir kitokia sąveika</w:t>
      </w:r>
    </w:p>
    <w:p w14:paraId="47A124FA" w14:textId="77777777" w:rsidR="001D29E6" w:rsidRPr="001B39BD" w:rsidRDefault="001D29E6" w:rsidP="009F4BA4">
      <w:pPr>
        <w:spacing w:line="240" w:lineRule="auto"/>
      </w:pPr>
    </w:p>
    <w:p w14:paraId="20280336" w14:textId="4B9155A8" w:rsidR="00A35000" w:rsidRPr="001B39BD" w:rsidRDefault="00EB4911" w:rsidP="00A35000">
      <w:pPr>
        <w:spacing w:line="240" w:lineRule="auto"/>
        <w:rPr>
          <w:i/>
          <w:iCs/>
        </w:rPr>
      </w:pPr>
      <w:r w:rsidRPr="001B39BD">
        <w:rPr>
          <w:i/>
          <w:lang w:bidi="lt-LT"/>
        </w:rPr>
        <w:t>Vaistiniai preparatai, dėl kurių sustiprėja vazopresino poveikis</w:t>
      </w:r>
    </w:p>
    <w:p w14:paraId="4A7204F2" w14:textId="77777777" w:rsidR="0045431C" w:rsidRPr="001B39BD" w:rsidRDefault="0045431C" w:rsidP="00A35000">
      <w:pPr>
        <w:spacing w:line="240" w:lineRule="auto"/>
      </w:pPr>
    </w:p>
    <w:p w14:paraId="3D936908" w14:textId="228A7649" w:rsidR="00A35000" w:rsidRPr="001B39BD" w:rsidRDefault="00A35000" w:rsidP="00A35000">
      <w:pPr>
        <w:spacing w:line="240" w:lineRule="auto"/>
      </w:pPr>
      <w:r w:rsidRPr="001B39BD">
        <w:rPr>
          <w:lang w:bidi="lt-LT"/>
        </w:rPr>
        <w:t>Vartojant toliau išvardytų vaistinių preparatų sustiprėja vazopresino, dėl kurio sumažėja per inkstus išskiriamo vandens be elektrolitų, poveikis ir dėl netinkamai subalansuoto gydymo intraveniniais skysčiais gali padidėti ligoninėje įgytos hiponatremijos rizika (žr. 4.2, 4.4 ir 4.8 skyrius).</w:t>
      </w:r>
    </w:p>
    <w:p w14:paraId="2AD7C017" w14:textId="77777777" w:rsidR="00A029A2" w:rsidRPr="001B39BD" w:rsidRDefault="00A029A2" w:rsidP="00A35000">
      <w:pPr>
        <w:spacing w:line="240" w:lineRule="auto"/>
      </w:pPr>
    </w:p>
    <w:p w14:paraId="47A124FC" w14:textId="093A05CF" w:rsidR="00F408D6" w:rsidRPr="001B39BD" w:rsidRDefault="00EB4911" w:rsidP="00EB4911">
      <w:pPr>
        <w:pStyle w:val="Sraopastraipa"/>
        <w:numPr>
          <w:ilvl w:val="0"/>
          <w:numId w:val="44"/>
        </w:numPr>
        <w:spacing w:line="240" w:lineRule="auto"/>
        <w:ind w:left="567" w:hanging="567"/>
      </w:pPr>
      <w:r w:rsidRPr="001B39BD">
        <w:rPr>
          <w:lang w:bidi="lt-LT"/>
        </w:rPr>
        <w:t>Vazopresino išsis</w:t>
      </w:r>
      <w:r w:rsidR="008F2FA1" w:rsidRPr="001B39BD">
        <w:rPr>
          <w:lang w:bidi="lt-LT"/>
        </w:rPr>
        <w:t>k</w:t>
      </w:r>
      <w:r w:rsidRPr="001B39BD">
        <w:rPr>
          <w:lang w:bidi="lt-LT"/>
        </w:rPr>
        <w:t>yrimą skatinantys vaistiniai preparatai, pvz., chlorpropamidas, klofibratas, karbamazepinas, vinkristinas, selektyvūs serotonino reabsorbcijos inhibitoriai, 3,4-metilendioksi-N-metamfetaminas, ifosfamidas, antipsichoziniai</w:t>
      </w:r>
      <w:r w:rsidR="004D0EB9" w:rsidRPr="001B39BD">
        <w:rPr>
          <w:lang w:bidi="lt-LT"/>
        </w:rPr>
        <w:t xml:space="preserve"> vaistiniai</w:t>
      </w:r>
      <w:r w:rsidRPr="001B39BD">
        <w:rPr>
          <w:lang w:bidi="lt-LT"/>
        </w:rPr>
        <w:t xml:space="preserve"> preparatai, narkotinės medžiagos</w:t>
      </w:r>
    </w:p>
    <w:p w14:paraId="1A3D9AC3" w14:textId="17D948DD" w:rsidR="005B552F" w:rsidRPr="001B39BD" w:rsidRDefault="00EB4911" w:rsidP="00A029A2">
      <w:pPr>
        <w:pStyle w:val="Sraopastraipa"/>
        <w:numPr>
          <w:ilvl w:val="0"/>
          <w:numId w:val="44"/>
        </w:numPr>
        <w:spacing w:line="240" w:lineRule="auto"/>
        <w:ind w:left="567" w:hanging="567"/>
      </w:pPr>
      <w:r w:rsidRPr="001B39BD">
        <w:rPr>
          <w:lang w:bidi="lt-LT"/>
        </w:rPr>
        <w:t>Vazopresino veikimą stiprinantys vaistiniai preparatai, pvz., chlorpropamidas, nesteroidiniai vaistai nuo uždegimo, ciklofosfamidas</w:t>
      </w:r>
    </w:p>
    <w:p w14:paraId="2C746639" w14:textId="34F16E86" w:rsidR="005B552F" w:rsidRPr="001B39BD" w:rsidRDefault="005B552F" w:rsidP="00A029A2">
      <w:pPr>
        <w:pStyle w:val="Sraopastraipa"/>
        <w:numPr>
          <w:ilvl w:val="0"/>
          <w:numId w:val="44"/>
        </w:numPr>
        <w:spacing w:line="240" w:lineRule="auto"/>
        <w:ind w:left="567" w:hanging="567"/>
      </w:pPr>
      <w:r w:rsidRPr="001B39BD">
        <w:rPr>
          <w:lang w:bidi="lt-LT"/>
        </w:rPr>
        <w:t>Vazopresino analogai, pvz., desmopresinas, oksitocinas, terlipresinas.</w:t>
      </w:r>
    </w:p>
    <w:p w14:paraId="0698F569" w14:textId="77777777" w:rsidR="00A029A2" w:rsidRPr="001B39BD" w:rsidRDefault="00A029A2" w:rsidP="00A029A2">
      <w:pPr>
        <w:pStyle w:val="Sraopastraipa"/>
        <w:spacing w:line="240" w:lineRule="auto"/>
        <w:ind w:left="567"/>
      </w:pPr>
    </w:p>
    <w:p w14:paraId="78713F82" w14:textId="4189480D" w:rsidR="005B552F" w:rsidRPr="001B39BD" w:rsidRDefault="005B552F" w:rsidP="005B552F">
      <w:pPr>
        <w:spacing w:line="240" w:lineRule="auto"/>
      </w:pPr>
      <w:r w:rsidRPr="001B39BD">
        <w:rPr>
          <w:lang w:bidi="lt-LT"/>
        </w:rPr>
        <w:t>Kiti vaistiniai preparatai, kurių vartojant didėja hiponatremijos rizika, taip pat yra diuretikai ir vaistiniai preparatai nuo epilepsijos, pvz., okskarbazepinas.</w:t>
      </w:r>
    </w:p>
    <w:p w14:paraId="29D005D1" w14:textId="77777777" w:rsidR="00ED152F" w:rsidRPr="001B39BD" w:rsidRDefault="00ED152F" w:rsidP="009F4BA4">
      <w:pPr>
        <w:spacing w:line="240" w:lineRule="auto"/>
      </w:pPr>
    </w:p>
    <w:p w14:paraId="16D3E41D" w14:textId="4D4E63A2" w:rsidR="00BF1281" w:rsidRPr="001B39BD" w:rsidRDefault="00BF1281" w:rsidP="00BF1281">
      <w:pPr>
        <w:spacing w:line="240" w:lineRule="auto"/>
        <w:rPr>
          <w:i/>
          <w:iCs/>
        </w:rPr>
      </w:pPr>
      <w:r w:rsidRPr="001B39BD">
        <w:rPr>
          <w:i/>
          <w:lang w:bidi="lt-LT"/>
        </w:rPr>
        <w:t>Sąveika, susijusi su natriu</w:t>
      </w:r>
    </w:p>
    <w:p w14:paraId="59E2EC39" w14:textId="77777777" w:rsidR="00BF1281" w:rsidRPr="001B39BD" w:rsidRDefault="00BF1281" w:rsidP="00BF1281">
      <w:pPr>
        <w:spacing w:line="240" w:lineRule="auto"/>
      </w:pPr>
    </w:p>
    <w:p w14:paraId="08F98E85" w14:textId="061F4166" w:rsidR="00BF1281" w:rsidRPr="001B39BD" w:rsidRDefault="00BF1281" w:rsidP="009F4BA4">
      <w:pPr>
        <w:spacing w:line="240" w:lineRule="auto"/>
        <w:rPr>
          <w:highlight w:val="yellow"/>
        </w:rPr>
      </w:pPr>
      <w:r w:rsidRPr="001B39BD">
        <w:rPr>
          <w:lang w:bidi="lt-LT"/>
        </w:rPr>
        <w:t xml:space="preserve">Kortikosteroidai ir karbenoksolonas gali sukelti natrio ir vandens </w:t>
      </w:r>
      <w:r w:rsidR="001B4B06" w:rsidRPr="001B39BD">
        <w:rPr>
          <w:lang w:bidi="lt-LT"/>
        </w:rPr>
        <w:t>susikaupimą</w:t>
      </w:r>
      <w:r w:rsidRPr="001B39BD">
        <w:rPr>
          <w:lang w:bidi="lt-LT"/>
        </w:rPr>
        <w:t xml:space="preserve"> organizme (pasireiškia edemomis ir hipertenzija).</w:t>
      </w:r>
    </w:p>
    <w:p w14:paraId="0B8F62F4" w14:textId="77777777" w:rsidR="00BF1281" w:rsidRPr="001B39BD" w:rsidRDefault="00BF1281" w:rsidP="009F4BA4">
      <w:pPr>
        <w:spacing w:line="240" w:lineRule="auto"/>
      </w:pPr>
    </w:p>
    <w:p w14:paraId="37042934" w14:textId="1AD71F1C" w:rsidR="00D37D1C" w:rsidRPr="001B39BD" w:rsidRDefault="00D37D1C" w:rsidP="009F4BA4">
      <w:pPr>
        <w:spacing w:line="240" w:lineRule="auto"/>
        <w:rPr>
          <w:i/>
          <w:iCs/>
        </w:rPr>
      </w:pPr>
      <w:r w:rsidRPr="001B39BD">
        <w:rPr>
          <w:i/>
          <w:lang w:bidi="lt-LT"/>
        </w:rPr>
        <w:t>Sąveika, susijusi su kaliu</w:t>
      </w:r>
    </w:p>
    <w:p w14:paraId="5E02572C" w14:textId="77777777" w:rsidR="00D37D1C" w:rsidRPr="001B39BD" w:rsidRDefault="00D37D1C" w:rsidP="009F4BA4">
      <w:pPr>
        <w:spacing w:line="240" w:lineRule="auto"/>
      </w:pPr>
    </w:p>
    <w:p w14:paraId="0290485E" w14:textId="53D6508D" w:rsidR="006B5CC9" w:rsidRPr="001B39BD" w:rsidRDefault="006B5CC9" w:rsidP="006B5CC9">
      <w:pPr>
        <w:spacing w:line="240" w:lineRule="auto"/>
      </w:pPr>
      <w:r w:rsidRPr="001B39BD">
        <w:rPr>
          <w:lang w:bidi="lt-LT"/>
        </w:rPr>
        <w:t>Toliau išvardyti vaist</w:t>
      </w:r>
      <w:r w:rsidR="001B4B06" w:rsidRPr="001B39BD">
        <w:rPr>
          <w:lang w:bidi="lt-LT"/>
        </w:rPr>
        <w:t>iniai preparatai</w:t>
      </w:r>
      <w:r w:rsidRPr="001B39BD">
        <w:rPr>
          <w:lang w:bidi="lt-LT"/>
        </w:rPr>
        <w:t xml:space="preserve"> didina kalio koncentraciją kraujo plazmoje ir gali sukelti galim</w:t>
      </w:r>
      <w:r w:rsidR="001B4B06" w:rsidRPr="001B39BD">
        <w:rPr>
          <w:lang w:bidi="lt-LT"/>
        </w:rPr>
        <w:t>ai</w:t>
      </w:r>
      <w:r w:rsidRPr="001B39BD">
        <w:rPr>
          <w:lang w:bidi="lt-LT"/>
        </w:rPr>
        <w:t xml:space="preserve"> mirtiną hiperkalemiją, ypač esant inkstų nepakankamumui:</w:t>
      </w:r>
    </w:p>
    <w:p w14:paraId="0EB45091" w14:textId="18080DFA" w:rsidR="00D37D1C" w:rsidRPr="001B39BD" w:rsidRDefault="00D37D1C" w:rsidP="006230E4">
      <w:pPr>
        <w:spacing w:line="240" w:lineRule="auto"/>
      </w:pPr>
    </w:p>
    <w:p w14:paraId="1EF875C0" w14:textId="3C6B428F" w:rsidR="00394992" w:rsidRPr="001B39BD" w:rsidRDefault="0005571F" w:rsidP="00DA6FC9">
      <w:pPr>
        <w:spacing w:line="240" w:lineRule="auto"/>
        <w:ind w:left="567" w:hanging="567"/>
        <w:rPr>
          <w:bCs/>
        </w:rPr>
      </w:pPr>
      <w:r w:rsidRPr="001B39BD">
        <w:rPr>
          <w:lang w:bidi="lt-LT"/>
        </w:rPr>
        <w:t>-</w:t>
      </w:r>
      <w:r w:rsidRPr="001B39BD">
        <w:rPr>
          <w:lang w:bidi="lt-LT"/>
        </w:rPr>
        <w:tab/>
        <w:t>kalį sulaikantys diuretikai (amiloridas, spironolaktonas, triamterenas atskirai arba derinyje),</w:t>
      </w:r>
    </w:p>
    <w:p w14:paraId="63B3A10A" w14:textId="4B782F37" w:rsidR="007D50FB" w:rsidRPr="001B39BD" w:rsidRDefault="007D50FB" w:rsidP="00DA6FC9">
      <w:pPr>
        <w:spacing w:line="240" w:lineRule="auto"/>
        <w:ind w:left="567" w:hanging="567"/>
      </w:pPr>
      <w:r w:rsidRPr="001B39BD">
        <w:rPr>
          <w:lang w:bidi="lt-LT"/>
        </w:rPr>
        <w:t>-</w:t>
      </w:r>
      <w:r w:rsidRPr="001B39BD">
        <w:rPr>
          <w:lang w:bidi="lt-LT"/>
        </w:rPr>
        <w:tab/>
        <w:t>angiotenziną konvertuojančio fermento (AKF) inhibitoriai arba angiotenzino II receptorių blokatoriai,</w:t>
      </w:r>
    </w:p>
    <w:p w14:paraId="1EB75E54" w14:textId="34B81EF2" w:rsidR="008C6B5E" w:rsidRPr="001B39BD" w:rsidRDefault="008C6B5E" w:rsidP="00DA6FC9">
      <w:pPr>
        <w:spacing w:line="240" w:lineRule="auto"/>
        <w:ind w:left="567" w:hanging="567"/>
      </w:pPr>
      <w:r w:rsidRPr="001B39BD">
        <w:rPr>
          <w:lang w:bidi="lt-LT"/>
        </w:rPr>
        <w:t>-</w:t>
      </w:r>
      <w:r w:rsidRPr="001B39BD">
        <w:rPr>
          <w:lang w:bidi="lt-LT"/>
        </w:rPr>
        <w:tab/>
        <w:t>takrolimuzas, ciklosporinas,</w:t>
      </w:r>
    </w:p>
    <w:p w14:paraId="79D9E23B" w14:textId="244B764F" w:rsidR="006230E4" w:rsidRPr="001B39BD" w:rsidRDefault="006230E4" w:rsidP="00DA6FC9">
      <w:pPr>
        <w:spacing w:line="240" w:lineRule="auto"/>
        <w:ind w:left="567" w:hanging="567"/>
        <w:rPr>
          <w:highlight w:val="yellow"/>
        </w:rPr>
      </w:pPr>
      <w:r w:rsidRPr="001B39BD">
        <w:rPr>
          <w:lang w:bidi="lt-LT"/>
        </w:rPr>
        <w:t>-</w:t>
      </w:r>
      <w:r w:rsidRPr="001B39BD">
        <w:rPr>
          <w:lang w:bidi="lt-LT"/>
        </w:rPr>
        <w:tab/>
        <w:t>suksametonis.</w:t>
      </w:r>
    </w:p>
    <w:p w14:paraId="50DC427B" w14:textId="77777777" w:rsidR="005B0A8E" w:rsidRPr="001B39BD" w:rsidRDefault="005B0A8E" w:rsidP="00394992">
      <w:pPr>
        <w:spacing w:line="240" w:lineRule="auto"/>
        <w:rPr>
          <w:highlight w:val="yellow"/>
        </w:rPr>
      </w:pPr>
    </w:p>
    <w:p w14:paraId="3A4C5C86" w14:textId="77777777" w:rsidR="00A97D8B" w:rsidRPr="001B39BD" w:rsidRDefault="00A97D8B" w:rsidP="00394992">
      <w:pPr>
        <w:spacing w:line="240" w:lineRule="auto"/>
        <w:rPr>
          <w:i/>
          <w:iCs/>
        </w:rPr>
      </w:pPr>
      <w:r w:rsidRPr="001B39BD">
        <w:rPr>
          <w:i/>
          <w:lang w:bidi="lt-LT"/>
        </w:rPr>
        <w:t>Sąveika, susijusi su kalciu</w:t>
      </w:r>
    </w:p>
    <w:p w14:paraId="2037D56D" w14:textId="77777777" w:rsidR="00A97D8B" w:rsidRPr="001B39BD" w:rsidRDefault="00A97D8B" w:rsidP="00394992">
      <w:pPr>
        <w:spacing w:line="240" w:lineRule="auto"/>
      </w:pPr>
    </w:p>
    <w:p w14:paraId="16344CC0" w14:textId="228FF42F" w:rsidR="007D56FC" w:rsidRPr="001B39BD" w:rsidRDefault="00A97D8B" w:rsidP="00394992">
      <w:pPr>
        <w:spacing w:line="240" w:lineRule="auto"/>
        <w:rPr>
          <w:highlight w:val="yellow"/>
        </w:rPr>
      </w:pPr>
      <w:r w:rsidRPr="001B39BD">
        <w:rPr>
          <w:lang w:bidi="lt-LT"/>
        </w:rPr>
        <w:t>Esant hiperkalcemijai rusmenės glikozidų poveikis gali sustiprėti ir sukelti sunkią arba mirtiną širdies aritmiją.</w:t>
      </w:r>
    </w:p>
    <w:p w14:paraId="6469F426" w14:textId="77777777" w:rsidR="007D56FC" w:rsidRPr="001B39BD" w:rsidRDefault="007D56FC" w:rsidP="00394992">
      <w:pPr>
        <w:spacing w:line="240" w:lineRule="auto"/>
        <w:rPr>
          <w:highlight w:val="yellow"/>
        </w:rPr>
      </w:pPr>
    </w:p>
    <w:p w14:paraId="460A1F70" w14:textId="5D5AFD21" w:rsidR="0093329D" w:rsidRPr="001B39BD" w:rsidRDefault="0093329D" w:rsidP="00394992">
      <w:pPr>
        <w:spacing w:line="240" w:lineRule="auto"/>
        <w:rPr>
          <w:highlight w:val="yellow"/>
        </w:rPr>
      </w:pPr>
      <w:r w:rsidRPr="001B39BD">
        <w:rPr>
          <w:lang w:bidi="lt-LT"/>
        </w:rPr>
        <w:t>Vitaminas D gali sukelti hiperkalcemiją.</w:t>
      </w:r>
    </w:p>
    <w:p w14:paraId="7339388A" w14:textId="77777777" w:rsidR="0093329D" w:rsidRPr="001B39BD" w:rsidRDefault="0093329D" w:rsidP="00394992">
      <w:pPr>
        <w:spacing w:line="240" w:lineRule="auto"/>
        <w:rPr>
          <w:highlight w:val="yellow"/>
        </w:rPr>
      </w:pPr>
    </w:p>
    <w:p w14:paraId="59A02415" w14:textId="77777777" w:rsidR="00A23730" w:rsidRPr="001B39BD" w:rsidRDefault="00A23730" w:rsidP="00A23730">
      <w:pPr>
        <w:spacing w:line="240" w:lineRule="auto"/>
        <w:rPr>
          <w:i/>
          <w:iCs/>
        </w:rPr>
      </w:pPr>
      <w:r w:rsidRPr="001B39BD">
        <w:rPr>
          <w:i/>
          <w:lang w:bidi="lt-LT"/>
        </w:rPr>
        <w:t>Sąveika, susijusi su magniu</w:t>
      </w:r>
    </w:p>
    <w:p w14:paraId="6F952692" w14:textId="77777777" w:rsidR="00A23730" w:rsidRPr="001B39BD" w:rsidRDefault="00A23730" w:rsidP="00A23730">
      <w:pPr>
        <w:spacing w:line="240" w:lineRule="auto"/>
        <w:rPr>
          <w:highlight w:val="yellow"/>
        </w:rPr>
      </w:pPr>
    </w:p>
    <w:p w14:paraId="47F5B34A" w14:textId="37486FD2" w:rsidR="00A23730" w:rsidRPr="001B39BD" w:rsidRDefault="00A23730" w:rsidP="00A23730">
      <w:pPr>
        <w:spacing w:line="240" w:lineRule="auto"/>
        <w:rPr>
          <w:highlight w:val="yellow"/>
        </w:rPr>
      </w:pPr>
      <w:r w:rsidRPr="001B39BD">
        <w:rPr>
          <w:lang w:bidi="lt-LT"/>
        </w:rPr>
        <w:t>Nervinio impulso perdavimą raumenims blokuojantys miorelaksantai, pvz., tubokurarinas ir</w:t>
      </w:r>
      <w:r w:rsidR="001B4B06" w:rsidRPr="001B39BD">
        <w:rPr>
          <w:i/>
          <w:lang w:bidi="lt-LT"/>
        </w:rPr>
        <w:t xml:space="preserve"> </w:t>
      </w:r>
      <w:r w:rsidR="001B4B06" w:rsidRPr="001B39BD">
        <w:rPr>
          <w:lang w:bidi="lt-LT"/>
        </w:rPr>
        <w:t>vekuronis</w:t>
      </w:r>
      <w:r w:rsidRPr="001B39BD">
        <w:rPr>
          <w:lang w:bidi="lt-LT"/>
        </w:rPr>
        <w:t>, kurių poveikį sustiprina magnis.</w:t>
      </w:r>
    </w:p>
    <w:p w14:paraId="37EBE84A" w14:textId="77777777" w:rsidR="00A23730" w:rsidRPr="001B39BD" w:rsidRDefault="00A23730" w:rsidP="00A23730">
      <w:pPr>
        <w:spacing w:line="240" w:lineRule="auto"/>
        <w:rPr>
          <w:highlight w:val="yellow"/>
        </w:rPr>
      </w:pPr>
    </w:p>
    <w:p w14:paraId="703B2084" w14:textId="37ED0F94" w:rsidR="00A23730" w:rsidRPr="001B39BD" w:rsidRDefault="00A23730" w:rsidP="00A23730">
      <w:pPr>
        <w:spacing w:line="240" w:lineRule="auto"/>
      </w:pPr>
      <w:r w:rsidRPr="001B39BD">
        <w:rPr>
          <w:lang w:bidi="lt-LT"/>
        </w:rPr>
        <w:t xml:space="preserve">Magnio druskos slopina acetilcholino išsiskyrimą ir poveikį, todėl gali prisidėti </w:t>
      </w:r>
      <w:r w:rsidR="007A4B02" w:rsidRPr="001B39BD">
        <w:rPr>
          <w:lang w:bidi="lt-LT"/>
        </w:rPr>
        <w:t xml:space="preserve">prie </w:t>
      </w:r>
      <w:r w:rsidRPr="001B39BD">
        <w:rPr>
          <w:lang w:bidi="lt-LT"/>
        </w:rPr>
        <w:t>nervų-raumenų blokados.</w:t>
      </w:r>
    </w:p>
    <w:p w14:paraId="275B6CA7" w14:textId="77777777" w:rsidR="00A23730" w:rsidRPr="001B39BD" w:rsidRDefault="00A23730" w:rsidP="00A23730">
      <w:pPr>
        <w:spacing w:line="240" w:lineRule="auto"/>
        <w:rPr>
          <w:highlight w:val="yellow"/>
        </w:rPr>
      </w:pPr>
    </w:p>
    <w:p w14:paraId="79641084" w14:textId="2C5AB9B2" w:rsidR="00A23730" w:rsidRPr="001B39BD" w:rsidRDefault="00A23730" w:rsidP="00A23730">
      <w:pPr>
        <w:spacing w:line="240" w:lineRule="auto"/>
      </w:pPr>
      <w:r w:rsidRPr="001B39BD">
        <w:rPr>
          <w:lang w:bidi="lt-LT"/>
        </w:rPr>
        <w:t>Aminoglikozid</w:t>
      </w:r>
      <w:r w:rsidR="00952A23" w:rsidRPr="001B39BD">
        <w:rPr>
          <w:lang w:bidi="lt-LT"/>
        </w:rPr>
        <w:t xml:space="preserve">o </w:t>
      </w:r>
      <w:r w:rsidRPr="001B39BD">
        <w:rPr>
          <w:lang w:bidi="lt-LT"/>
        </w:rPr>
        <w:t>antibakteriniai preparatai ir nifedipinas sustiprina parenteriniu būdu vartojamo magnio poveikį ir sustiprina nervų-raumenų blokadą.</w:t>
      </w:r>
    </w:p>
    <w:p w14:paraId="63503E46" w14:textId="77777777" w:rsidR="00A23730" w:rsidRPr="001B39BD" w:rsidRDefault="00A23730" w:rsidP="00394992">
      <w:pPr>
        <w:spacing w:line="240" w:lineRule="auto"/>
        <w:rPr>
          <w:highlight w:val="yellow"/>
        </w:rPr>
      </w:pPr>
    </w:p>
    <w:p w14:paraId="6067F202" w14:textId="3F0A61D6" w:rsidR="00394992" w:rsidRPr="001B39BD" w:rsidRDefault="00394992" w:rsidP="00394992">
      <w:pPr>
        <w:spacing w:line="240" w:lineRule="auto"/>
        <w:rPr>
          <w:i/>
          <w:iCs/>
        </w:rPr>
      </w:pPr>
      <w:r w:rsidRPr="001B39BD">
        <w:rPr>
          <w:i/>
          <w:lang w:bidi="lt-LT"/>
        </w:rPr>
        <w:t>Sąveika dėl sudėtyje esančio acetato (kuris metabolizuojamas į bikarbonatą)</w:t>
      </w:r>
    </w:p>
    <w:p w14:paraId="74EDBA56" w14:textId="77777777" w:rsidR="00ED152F" w:rsidRPr="001B39BD" w:rsidRDefault="00ED152F" w:rsidP="009F4BA4">
      <w:pPr>
        <w:spacing w:line="240" w:lineRule="auto"/>
      </w:pPr>
    </w:p>
    <w:p w14:paraId="6E238A37" w14:textId="76E9FF7B" w:rsidR="001801A9" w:rsidRPr="001B39BD" w:rsidRDefault="00622E1D" w:rsidP="001801A9">
      <w:pPr>
        <w:ind w:right="-58"/>
      </w:pPr>
      <w:r w:rsidRPr="001B39BD">
        <w:rPr>
          <w:lang w:bidi="lt-LT"/>
        </w:rPr>
        <w:t>RIVELTIN</w:t>
      </w:r>
      <w:r w:rsidR="00EB1BC4" w:rsidRPr="001B39BD">
        <w:rPr>
          <w:lang w:bidi="lt-LT"/>
        </w:rPr>
        <w:t xml:space="preserve"> infuzinį tirpalą patariama atsargiai </w:t>
      </w:r>
      <w:r w:rsidR="00952A23" w:rsidRPr="001B39BD">
        <w:rPr>
          <w:lang w:bidi="lt-LT"/>
        </w:rPr>
        <w:t>vartoti</w:t>
      </w:r>
      <w:r w:rsidR="00EB1BC4" w:rsidRPr="001B39BD">
        <w:rPr>
          <w:lang w:bidi="lt-LT"/>
        </w:rPr>
        <w:t xml:space="preserve"> pacientams, gydomiems vaist</w:t>
      </w:r>
      <w:r w:rsidR="00952A23" w:rsidRPr="001B39BD">
        <w:rPr>
          <w:lang w:bidi="lt-LT"/>
        </w:rPr>
        <w:t>iniais preparatais</w:t>
      </w:r>
      <w:r w:rsidR="00EB1BC4" w:rsidRPr="001B39BD">
        <w:rPr>
          <w:lang w:bidi="lt-LT"/>
        </w:rPr>
        <w:t xml:space="preserve">, kurių eliminacija per inkstus priklauso nuo pH reakcijos. Dėl šarminančio poveikio (susidarant bikarbonatams), </w:t>
      </w:r>
      <w:r w:rsidR="001801A9" w:rsidRPr="001B39BD">
        <w:rPr>
          <w:color w:val="131413"/>
          <w:lang w:bidi="lt-LT"/>
        </w:rPr>
        <w:t>šis tirpalas</w:t>
      </w:r>
      <w:r w:rsidR="00EB1BC4" w:rsidRPr="001B39BD">
        <w:rPr>
          <w:lang w:bidi="lt-LT"/>
        </w:rPr>
        <w:t xml:space="preserve"> gali sutrikdyti tokių vaist</w:t>
      </w:r>
      <w:r w:rsidR="0003700F" w:rsidRPr="001B39BD">
        <w:rPr>
          <w:lang w:bidi="lt-LT"/>
        </w:rPr>
        <w:t>inių preparatų</w:t>
      </w:r>
      <w:r w:rsidR="00EB1BC4" w:rsidRPr="001B39BD">
        <w:rPr>
          <w:lang w:bidi="lt-LT"/>
        </w:rPr>
        <w:t xml:space="preserve"> eliminaciją. Rūgštinių vaist</w:t>
      </w:r>
      <w:r w:rsidR="0003700F" w:rsidRPr="001B39BD">
        <w:rPr>
          <w:lang w:bidi="lt-LT"/>
        </w:rPr>
        <w:t>inių preparatų</w:t>
      </w:r>
      <w:r w:rsidR="00EB1BC4" w:rsidRPr="001B39BD">
        <w:rPr>
          <w:lang w:bidi="lt-LT"/>
        </w:rPr>
        <w:t>, pvz., salicilatų, barbitūratų ir ličio inkstų klirensas gali padidėti.</w:t>
      </w:r>
    </w:p>
    <w:p w14:paraId="42B52042" w14:textId="77777777" w:rsidR="001801A9" w:rsidRPr="001B39BD" w:rsidRDefault="001801A9" w:rsidP="001801A9">
      <w:pPr>
        <w:ind w:right="-58"/>
      </w:pPr>
    </w:p>
    <w:p w14:paraId="722CD475" w14:textId="298B3D04" w:rsidR="00EB1BC4" w:rsidRPr="001B39BD" w:rsidRDefault="001801A9" w:rsidP="00D811EA">
      <w:pPr>
        <w:ind w:right="-58"/>
      </w:pPr>
      <w:r w:rsidRPr="001B39BD">
        <w:rPr>
          <w:lang w:bidi="lt-LT"/>
        </w:rPr>
        <w:t>Šarminių vaistinių preparatų, t. y. simpatomimetikų (pvz., efedrino, pseudoefedrino) ir stimulia</w:t>
      </w:r>
      <w:r w:rsidR="0003700F" w:rsidRPr="001B39BD">
        <w:rPr>
          <w:lang w:bidi="lt-LT"/>
        </w:rPr>
        <w:t>nt</w:t>
      </w:r>
      <w:r w:rsidRPr="001B39BD">
        <w:rPr>
          <w:lang w:bidi="lt-LT"/>
        </w:rPr>
        <w:t>ų (pvz., dekstroamfetamino, fenfluramino), inkstų klirensas gali sumažėti.</w:t>
      </w:r>
    </w:p>
    <w:p w14:paraId="4435EABE" w14:textId="77777777" w:rsidR="00362A1D" w:rsidRPr="001B39BD" w:rsidRDefault="00362A1D" w:rsidP="009F4BA4">
      <w:pPr>
        <w:spacing w:line="240" w:lineRule="auto"/>
      </w:pPr>
    </w:p>
    <w:p w14:paraId="47A12501" w14:textId="77777777" w:rsidR="001D29E6" w:rsidRPr="001B39BD" w:rsidRDefault="00C73BFD" w:rsidP="009F4BA4">
      <w:pPr>
        <w:spacing w:line="240" w:lineRule="auto"/>
        <w:ind w:left="567" w:hanging="567"/>
      </w:pPr>
      <w:r w:rsidRPr="001B39BD">
        <w:rPr>
          <w:b/>
          <w:lang w:bidi="lt-LT"/>
        </w:rPr>
        <w:t>4.6</w:t>
      </w:r>
      <w:r w:rsidRPr="001B39BD">
        <w:rPr>
          <w:b/>
          <w:lang w:bidi="lt-LT"/>
        </w:rPr>
        <w:tab/>
        <w:t>Vaisingumas, nėštumo ir žindymo laikotarpis</w:t>
      </w:r>
    </w:p>
    <w:p w14:paraId="43C7C7CA" w14:textId="77777777" w:rsidR="00E650CA" w:rsidRPr="001B39BD" w:rsidRDefault="00E650CA" w:rsidP="009F4BA4">
      <w:pPr>
        <w:spacing w:line="240" w:lineRule="auto"/>
        <w:rPr>
          <w:iCs/>
        </w:rPr>
      </w:pPr>
    </w:p>
    <w:p w14:paraId="73D2CE36" w14:textId="21F09186" w:rsidR="0083533A" w:rsidRPr="001B39BD" w:rsidRDefault="00C73BFD" w:rsidP="009F4BA4">
      <w:pPr>
        <w:tabs>
          <w:tab w:val="clear" w:pos="567"/>
        </w:tabs>
        <w:spacing w:line="240" w:lineRule="auto"/>
        <w:rPr>
          <w:szCs w:val="22"/>
          <w:u w:val="single"/>
        </w:rPr>
      </w:pPr>
      <w:r w:rsidRPr="001B39BD">
        <w:rPr>
          <w:szCs w:val="22"/>
          <w:u w:val="single"/>
          <w:lang w:bidi="lt-LT"/>
        </w:rPr>
        <w:t>Nėštumo ir žindymo laikotarpis</w:t>
      </w:r>
    </w:p>
    <w:p w14:paraId="2286E705" w14:textId="7333E553" w:rsidR="000F162A" w:rsidRPr="001B39BD" w:rsidRDefault="005B2B25" w:rsidP="000F162A">
      <w:pPr>
        <w:tabs>
          <w:tab w:val="clear" w:pos="567"/>
          <w:tab w:val="left" w:pos="0"/>
        </w:tabs>
        <w:spacing w:line="240" w:lineRule="auto"/>
        <w:rPr>
          <w:bCs/>
        </w:rPr>
      </w:pPr>
      <w:r w:rsidRPr="001B39BD">
        <w:rPr>
          <w:lang w:bidi="lt-LT"/>
        </w:rPr>
        <w:t xml:space="preserve">Duomenų apie </w:t>
      </w:r>
      <w:r w:rsidR="00622E1D" w:rsidRPr="001B39BD">
        <w:rPr>
          <w:lang w:bidi="lt-LT"/>
        </w:rPr>
        <w:t>RIVELTIN</w:t>
      </w:r>
      <w:r w:rsidRPr="001B39BD">
        <w:rPr>
          <w:lang w:bidi="lt-LT"/>
        </w:rPr>
        <w:t xml:space="preserve"> infuzinio tirpalo vartojimą nėštumo arba žindymo laikotarpiu nepakanka. Prieš pradedant vartoti </w:t>
      </w:r>
      <w:r w:rsidR="00622E1D" w:rsidRPr="001B39BD">
        <w:rPr>
          <w:lang w:bidi="lt-LT"/>
        </w:rPr>
        <w:t>RIVELTIN</w:t>
      </w:r>
      <w:r w:rsidRPr="001B39BD">
        <w:rPr>
          <w:lang w:bidi="lt-LT"/>
        </w:rPr>
        <w:t xml:space="preserve"> infuzinį tirpalą nėščioms ar žindančioms moterims, reikia atidžiai apsvarstyti galimą riziką ir naudą kiekvienai konkrečiai pacientei.</w:t>
      </w:r>
    </w:p>
    <w:p w14:paraId="56FA0CD9" w14:textId="1F210A6C" w:rsidR="00474B49" w:rsidRPr="001B39BD" w:rsidRDefault="00474B49" w:rsidP="00CA7BA6">
      <w:pPr>
        <w:spacing w:line="240" w:lineRule="auto"/>
        <w:rPr>
          <w:bCs/>
        </w:rPr>
      </w:pPr>
    </w:p>
    <w:p w14:paraId="30F30835" w14:textId="563E4F08" w:rsidR="000F162A" w:rsidRPr="001B39BD" w:rsidRDefault="00052DA3" w:rsidP="000F162A">
      <w:pPr>
        <w:tabs>
          <w:tab w:val="clear" w:pos="567"/>
          <w:tab w:val="left" w:pos="0"/>
        </w:tabs>
        <w:spacing w:line="240" w:lineRule="auto"/>
      </w:pPr>
      <w:r w:rsidRPr="001B39BD">
        <w:rPr>
          <w:lang w:bidi="lt-LT"/>
        </w:rPr>
        <w:t xml:space="preserve">Ypatingų atsargumo priemonių reikia imtis </w:t>
      </w:r>
      <w:r w:rsidR="00622E1D" w:rsidRPr="001B39BD">
        <w:rPr>
          <w:lang w:bidi="lt-LT"/>
        </w:rPr>
        <w:t>RIVELTIN</w:t>
      </w:r>
      <w:r w:rsidRPr="001B39BD">
        <w:rPr>
          <w:lang w:bidi="lt-LT"/>
        </w:rPr>
        <w:t xml:space="preserve"> infuzinio tirpalą skiriant nėščioms moterims gimdymo metu dėl hiponatremijos rizikos, jei jis skiriamas kartu su oksitocinu (žr. 4.4, 4.5 ir 4.8 skyrius).</w:t>
      </w:r>
    </w:p>
    <w:p w14:paraId="2ECF3D89" w14:textId="77777777" w:rsidR="000F162A" w:rsidRPr="001B39BD" w:rsidRDefault="000F162A" w:rsidP="00CA7BA6">
      <w:pPr>
        <w:spacing w:line="240" w:lineRule="auto"/>
        <w:rPr>
          <w:bCs/>
          <w:highlight w:val="yellow"/>
        </w:rPr>
      </w:pPr>
    </w:p>
    <w:p w14:paraId="606986EB" w14:textId="31C535EE" w:rsidR="005B2B25" w:rsidRPr="001B39BD" w:rsidRDefault="005B2B25" w:rsidP="0083533A">
      <w:pPr>
        <w:spacing w:line="240" w:lineRule="auto"/>
        <w:ind w:left="567" w:hanging="567"/>
        <w:rPr>
          <w:bCs/>
          <w:u w:val="single"/>
        </w:rPr>
      </w:pPr>
      <w:r w:rsidRPr="001B39BD">
        <w:rPr>
          <w:u w:val="single"/>
          <w:lang w:bidi="lt-LT"/>
        </w:rPr>
        <w:t>Vaisingumas</w:t>
      </w:r>
    </w:p>
    <w:p w14:paraId="2B4102FA" w14:textId="2FDD1672" w:rsidR="005B2B25" w:rsidRPr="001B39BD" w:rsidRDefault="005B2B25" w:rsidP="00400E3B">
      <w:pPr>
        <w:tabs>
          <w:tab w:val="clear" w:pos="567"/>
          <w:tab w:val="left" w:pos="0"/>
        </w:tabs>
        <w:spacing w:line="240" w:lineRule="auto"/>
        <w:rPr>
          <w:bCs/>
        </w:rPr>
      </w:pPr>
      <w:r w:rsidRPr="001B39BD">
        <w:rPr>
          <w:lang w:bidi="lt-LT"/>
        </w:rPr>
        <w:lastRenderedPageBreak/>
        <w:t xml:space="preserve">Nėra informacijos apie </w:t>
      </w:r>
      <w:r w:rsidR="00622E1D" w:rsidRPr="001B39BD">
        <w:rPr>
          <w:lang w:bidi="lt-LT"/>
        </w:rPr>
        <w:t>RIVELTIN</w:t>
      </w:r>
      <w:r w:rsidRPr="001B39BD">
        <w:rPr>
          <w:lang w:bidi="lt-LT"/>
        </w:rPr>
        <w:t xml:space="preserve"> infuzinio tirpalo poveikį vaisingumui.</w:t>
      </w:r>
    </w:p>
    <w:p w14:paraId="6661AC1C" w14:textId="77777777" w:rsidR="005B2B25" w:rsidRPr="001B39BD" w:rsidRDefault="005B2B25" w:rsidP="009F4BA4">
      <w:pPr>
        <w:spacing w:line="240" w:lineRule="auto"/>
        <w:ind w:left="567" w:hanging="567"/>
        <w:rPr>
          <w:b/>
        </w:rPr>
      </w:pPr>
    </w:p>
    <w:p w14:paraId="47A12507" w14:textId="77777777" w:rsidR="001D29E6" w:rsidRPr="001B39BD" w:rsidRDefault="00C73BFD" w:rsidP="009F4BA4">
      <w:pPr>
        <w:spacing w:line="240" w:lineRule="auto"/>
        <w:ind w:left="567" w:hanging="567"/>
      </w:pPr>
      <w:r w:rsidRPr="001B39BD">
        <w:rPr>
          <w:b/>
          <w:lang w:bidi="lt-LT"/>
        </w:rPr>
        <w:t>4.7</w:t>
      </w:r>
      <w:r w:rsidRPr="001B39BD">
        <w:rPr>
          <w:b/>
          <w:lang w:bidi="lt-LT"/>
        </w:rPr>
        <w:tab/>
        <w:t>Poveikis gebėjimui vairuoti ir valdyti mechanizmus</w:t>
      </w:r>
    </w:p>
    <w:p w14:paraId="47A12508" w14:textId="77777777" w:rsidR="001D29E6" w:rsidRPr="001B39BD" w:rsidRDefault="001D29E6" w:rsidP="009F4BA4">
      <w:pPr>
        <w:spacing w:line="240" w:lineRule="auto"/>
      </w:pPr>
    </w:p>
    <w:p w14:paraId="47A1250A" w14:textId="13550B75" w:rsidR="001D29E6" w:rsidRPr="001B39BD" w:rsidRDefault="00E154E9" w:rsidP="009F4BA4">
      <w:pPr>
        <w:spacing w:line="240" w:lineRule="auto"/>
        <w:rPr>
          <w:iCs/>
        </w:rPr>
      </w:pPr>
      <w:r w:rsidRPr="001B39BD">
        <w:rPr>
          <w:lang w:bidi="lt-LT"/>
        </w:rPr>
        <w:t>Duomenys neaktualūs.</w:t>
      </w:r>
    </w:p>
    <w:p w14:paraId="47A1250B" w14:textId="77777777" w:rsidR="001D29E6" w:rsidRPr="001B39BD" w:rsidRDefault="001D29E6" w:rsidP="009F4BA4">
      <w:pPr>
        <w:spacing w:line="240" w:lineRule="auto"/>
      </w:pPr>
    </w:p>
    <w:p w14:paraId="47A1250C" w14:textId="77777777" w:rsidR="001D29E6" w:rsidRPr="001B39BD" w:rsidRDefault="00C73BFD" w:rsidP="009F4BA4">
      <w:pPr>
        <w:numPr>
          <w:ilvl w:val="1"/>
          <w:numId w:val="10"/>
        </w:numPr>
        <w:spacing w:line="240" w:lineRule="auto"/>
        <w:rPr>
          <w:b/>
        </w:rPr>
      </w:pPr>
      <w:r w:rsidRPr="001B39BD">
        <w:rPr>
          <w:b/>
          <w:lang w:bidi="lt-LT"/>
        </w:rPr>
        <w:t>Nepageidaujamas poveikis</w:t>
      </w:r>
    </w:p>
    <w:p w14:paraId="47A1250D" w14:textId="77777777" w:rsidR="001D29E6" w:rsidRPr="001B39BD" w:rsidRDefault="001D29E6" w:rsidP="009F4BA4">
      <w:pPr>
        <w:spacing w:line="240" w:lineRule="auto"/>
      </w:pPr>
    </w:p>
    <w:p w14:paraId="580CD262" w14:textId="114BF5BB" w:rsidR="00326788" w:rsidRPr="001B39BD" w:rsidRDefault="00326788" w:rsidP="009F4BA4">
      <w:pPr>
        <w:spacing w:line="240" w:lineRule="auto"/>
        <w:rPr>
          <w:u w:val="single"/>
        </w:rPr>
      </w:pPr>
      <w:r w:rsidRPr="001B39BD">
        <w:rPr>
          <w:u w:val="single"/>
          <w:lang w:bidi="lt-LT"/>
        </w:rPr>
        <w:t>Nepageidaujamų reakcijų santrauka lentelėje</w:t>
      </w:r>
    </w:p>
    <w:p w14:paraId="51222CA3" w14:textId="77777777" w:rsidR="00326788" w:rsidRPr="001B39BD" w:rsidRDefault="00326788" w:rsidP="009F4BA4">
      <w:pPr>
        <w:spacing w:line="240" w:lineRule="auto"/>
      </w:pPr>
    </w:p>
    <w:p w14:paraId="006F1AE2" w14:textId="5A70DD37" w:rsidR="00757E26" w:rsidRPr="001B39BD" w:rsidRDefault="00757E26" w:rsidP="00D905FD">
      <w:r w:rsidRPr="001B39BD">
        <w:rPr>
          <w:lang w:bidi="lt-LT"/>
        </w:rPr>
        <w:t>Nepageidaujamos reakcijos išvardytos pagal organų sistemų klases (</w:t>
      </w:r>
      <w:r w:rsidR="00F56003" w:rsidRPr="001B39BD">
        <w:rPr>
          <w:lang w:bidi="lt-LT"/>
        </w:rPr>
        <w:t xml:space="preserve">angl. </w:t>
      </w:r>
      <w:r w:rsidR="0009406D" w:rsidRPr="001B39BD">
        <w:rPr>
          <w:i/>
          <w:lang w:bidi="lt-LT"/>
        </w:rPr>
        <w:t>System Organ Class</w:t>
      </w:r>
      <w:r w:rsidR="0009406D" w:rsidRPr="001B39BD">
        <w:rPr>
          <w:lang w:bidi="lt-LT"/>
        </w:rPr>
        <w:t xml:space="preserve">, </w:t>
      </w:r>
      <w:r w:rsidRPr="001B39BD">
        <w:rPr>
          <w:lang w:bidi="lt-LT"/>
        </w:rPr>
        <w:t>SOC) ir naudojant pirmenybinius MedDRA žodyno terminus. Nepageidaujamo poveikio dažnis apibūdinamas taip: labai dažnas (≥ 1/10), dažnas (nuo ≥ 1/100 iki &lt; 1/10), nedažnas (nuo ≥ 1/1 000 iki &lt; 1/100), retas (nuo ≥ 1/10 000 iki &lt;</w:t>
      </w:r>
      <w:r w:rsidR="0009406D" w:rsidRPr="001B39BD">
        <w:rPr>
          <w:lang w:bidi="lt-LT"/>
        </w:rPr>
        <w:t> </w:t>
      </w:r>
      <w:r w:rsidRPr="001B39BD">
        <w:rPr>
          <w:lang w:bidi="lt-LT"/>
        </w:rPr>
        <w:t>1/1 000), labai retas (&lt;</w:t>
      </w:r>
      <w:r w:rsidR="0009406D" w:rsidRPr="001B39BD">
        <w:rPr>
          <w:lang w:bidi="lt-LT"/>
        </w:rPr>
        <w:t> </w:t>
      </w:r>
      <w:r w:rsidRPr="001B39BD">
        <w:rPr>
          <w:lang w:bidi="lt-LT"/>
        </w:rPr>
        <w:t>1/10 000) ir nežinomas (negali būti apskaičiuotas pagal turimus duomenis).</w:t>
      </w:r>
    </w:p>
    <w:p w14:paraId="481C4AD1" w14:textId="77777777" w:rsidR="00757E26" w:rsidRPr="001B39BD" w:rsidRDefault="00757E26" w:rsidP="009F4BA4">
      <w:pPr>
        <w:spacing w:line="240" w:lineRule="auto"/>
      </w:pPr>
    </w:p>
    <w:tbl>
      <w:tblPr>
        <w:tblW w:w="9064" w:type="dxa"/>
        <w:tblBorders>
          <w:top w:val="outset" w:sz="6" w:space="0" w:color="7B7B7B"/>
          <w:left w:val="outset" w:sz="6" w:space="0" w:color="7B7B7B"/>
          <w:bottom w:val="outset" w:sz="6" w:space="0" w:color="7B7B7B"/>
          <w:right w:val="outset" w:sz="6" w:space="0" w:color="7B7B7B"/>
        </w:tblBorders>
        <w:tblCellMar>
          <w:top w:w="30" w:type="dxa"/>
          <w:left w:w="30" w:type="dxa"/>
          <w:bottom w:w="30" w:type="dxa"/>
          <w:right w:w="30" w:type="dxa"/>
        </w:tblCellMar>
        <w:tblLook w:val="04A0" w:firstRow="1" w:lastRow="0" w:firstColumn="1" w:lastColumn="0" w:noHBand="0" w:noVBand="1"/>
      </w:tblPr>
      <w:tblGrid>
        <w:gridCol w:w="2254"/>
        <w:gridCol w:w="5536"/>
        <w:gridCol w:w="1274"/>
      </w:tblGrid>
      <w:tr w:rsidR="00710D24" w:rsidRPr="001B39BD" w14:paraId="2DF98377" w14:textId="77777777" w:rsidTr="00B81743">
        <w:tc>
          <w:tcPr>
            <w:tcW w:w="1243" w:type="pct"/>
            <w:tcBorders>
              <w:top w:val="outset" w:sz="6" w:space="0" w:color="7B7B7B"/>
              <w:left w:val="outset" w:sz="6" w:space="0" w:color="7B7B7B"/>
              <w:bottom w:val="outset" w:sz="6" w:space="0" w:color="7B7B7B"/>
              <w:right w:val="outset" w:sz="6" w:space="0" w:color="7B7B7B"/>
            </w:tcBorders>
            <w:shd w:val="clear" w:color="auto" w:fill="auto"/>
          </w:tcPr>
          <w:p w14:paraId="741A5273" w14:textId="2EBBE6E9" w:rsidR="00710D24" w:rsidRPr="001B39BD" w:rsidRDefault="00710D24" w:rsidP="00C97E55">
            <w:pPr>
              <w:rPr>
                <w:szCs w:val="22"/>
              </w:rPr>
            </w:pPr>
            <w:r w:rsidRPr="001B39BD">
              <w:rPr>
                <w:b/>
                <w:szCs w:val="22"/>
                <w:lang w:bidi="lt-LT"/>
              </w:rPr>
              <w:t>Organų sistemų klasė (SOC)</w:t>
            </w:r>
          </w:p>
        </w:tc>
        <w:tc>
          <w:tcPr>
            <w:tcW w:w="3054" w:type="pct"/>
            <w:tcBorders>
              <w:top w:val="outset" w:sz="6" w:space="0" w:color="7B7B7B"/>
              <w:left w:val="outset" w:sz="6" w:space="0" w:color="7B7B7B"/>
              <w:bottom w:val="outset" w:sz="6" w:space="0" w:color="7B7B7B"/>
              <w:right w:val="outset" w:sz="6" w:space="0" w:color="7B7B7B"/>
            </w:tcBorders>
            <w:shd w:val="clear" w:color="auto" w:fill="auto"/>
          </w:tcPr>
          <w:p w14:paraId="30DA090E" w14:textId="77777777" w:rsidR="00710D24" w:rsidRPr="001B39BD" w:rsidRDefault="00710D24" w:rsidP="00C97E55">
            <w:pPr>
              <w:rPr>
                <w:szCs w:val="22"/>
              </w:rPr>
            </w:pPr>
            <w:r w:rsidRPr="001B39BD">
              <w:rPr>
                <w:b/>
                <w:szCs w:val="22"/>
                <w:lang w:bidi="lt-LT"/>
              </w:rPr>
              <w:t>Pirmenybinis MedDRA terminas</w:t>
            </w:r>
          </w:p>
        </w:tc>
        <w:tc>
          <w:tcPr>
            <w:tcW w:w="703" w:type="pct"/>
            <w:tcBorders>
              <w:top w:val="outset" w:sz="6" w:space="0" w:color="7B7B7B"/>
              <w:left w:val="outset" w:sz="6" w:space="0" w:color="7B7B7B"/>
              <w:bottom w:val="outset" w:sz="6" w:space="0" w:color="7B7B7B"/>
              <w:right w:val="outset" w:sz="6" w:space="0" w:color="7B7B7B"/>
            </w:tcBorders>
            <w:shd w:val="clear" w:color="auto" w:fill="auto"/>
          </w:tcPr>
          <w:p w14:paraId="379A1A8E" w14:textId="77777777" w:rsidR="00710D24" w:rsidRPr="001B39BD" w:rsidRDefault="00710D24" w:rsidP="00C97E55">
            <w:pPr>
              <w:rPr>
                <w:szCs w:val="22"/>
              </w:rPr>
            </w:pPr>
            <w:r w:rsidRPr="001B39BD">
              <w:rPr>
                <w:b/>
                <w:szCs w:val="22"/>
                <w:lang w:bidi="lt-LT"/>
              </w:rPr>
              <w:t>Dažnis</w:t>
            </w:r>
          </w:p>
        </w:tc>
      </w:tr>
      <w:tr w:rsidR="00710D24" w:rsidRPr="001B39BD" w14:paraId="6BB35416" w14:textId="77777777" w:rsidTr="00B81743">
        <w:tc>
          <w:tcPr>
            <w:tcW w:w="1243" w:type="pct"/>
            <w:tcBorders>
              <w:top w:val="outset" w:sz="6" w:space="0" w:color="7B7B7B"/>
              <w:left w:val="outset" w:sz="6" w:space="0" w:color="7B7B7B"/>
              <w:bottom w:val="outset" w:sz="6" w:space="0" w:color="7B7B7B"/>
              <w:right w:val="outset" w:sz="6" w:space="0" w:color="7B7B7B"/>
            </w:tcBorders>
            <w:shd w:val="clear" w:color="auto" w:fill="auto"/>
            <w:hideMark/>
          </w:tcPr>
          <w:p w14:paraId="583549D1" w14:textId="77777777" w:rsidR="00710D24" w:rsidRPr="001B39BD" w:rsidRDefault="00710D24" w:rsidP="00C97E55">
            <w:pPr>
              <w:rPr>
                <w:i/>
                <w:iCs/>
                <w:szCs w:val="22"/>
              </w:rPr>
            </w:pPr>
            <w:r w:rsidRPr="001B39BD">
              <w:rPr>
                <w:i/>
                <w:szCs w:val="22"/>
                <w:lang w:bidi="lt-LT"/>
              </w:rPr>
              <w:t>Imuninės sistemos sutrikimai</w:t>
            </w:r>
          </w:p>
        </w:tc>
        <w:tc>
          <w:tcPr>
            <w:tcW w:w="3054" w:type="pct"/>
            <w:tcBorders>
              <w:top w:val="outset" w:sz="6" w:space="0" w:color="7B7B7B"/>
              <w:left w:val="outset" w:sz="6" w:space="0" w:color="7B7B7B"/>
              <w:bottom w:val="outset" w:sz="6" w:space="0" w:color="7B7B7B"/>
              <w:right w:val="outset" w:sz="6" w:space="0" w:color="7B7B7B"/>
            </w:tcBorders>
            <w:shd w:val="clear" w:color="auto" w:fill="auto"/>
            <w:hideMark/>
          </w:tcPr>
          <w:p w14:paraId="0F5DABBF" w14:textId="77777777" w:rsidR="00710D24" w:rsidRPr="001B39BD" w:rsidRDefault="00710D24" w:rsidP="00C97E55">
            <w:pPr>
              <w:ind w:right="-58"/>
              <w:jc w:val="both"/>
              <w:rPr>
                <w:color w:val="131413"/>
                <w:szCs w:val="22"/>
              </w:rPr>
            </w:pPr>
            <w:r w:rsidRPr="001B39BD">
              <w:rPr>
                <w:szCs w:val="22"/>
                <w:lang w:bidi="lt-LT"/>
              </w:rPr>
              <w:t>Anafilaksinė ir padidėjusio jautrumo reakcija</w:t>
            </w:r>
          </w:p>
        </w:tc>
        <w:tc>
          <w:tcPr>
            <w:tcW w:w="703" w:type="pct"/>
            <w:tcBorders>
              <w:top w:val="outset" w:sz="6" w:space="0" w:color="7B7B7B"/>
              <w:left w:val="outset" w:sz="6" w:space="0" w:color="7B7B7B"/>
              <w:bottom w:val="outset" w:sz="6" w:space="0" w:color="7B7B7B"/>
              <w:right w:val="outset" w:sz="6" w:space="0" w:color="7B7B7B"/>
            </w:tcBorders>
            <w:shd w:val="clear" w:color="auto" w:fill="auto"/>
            <w:hideMark/>
          </w:tcPr>
          <w:p w14:paraId="1792898B" w14:textId="77777777" w:rsidR="00710D24" w:rsidRPr="001B39BD" w:rsidRDefault="00710D24" w:rsidP="00C97E55">
            <w:pPr>
              <w:rPr>
                <w:szCs w:val="22"/>
              </w:rPr>
            </w:pPr>
            <w:r w:rsidRPr="001B39BD">
              <w:rPr>
                <w:szCs w:val="22"/>
                <w:lang w:bidi="lt-LT"/>
              </w:rPr>
              <w:t>Nežinomas</w:t>
            </w:r>
          </w:p>
        </w:tc>
      </w:tr>
      <w:tr w:rsidR="00710D24" w:rsidRPr="001B39BD" w14:paraId="2A5E37D7" w14:textId="77777777" w:rsidTr="00B81743">
        <w:tc>
          <w:tcPr>
            <w:tcW w:w="1243" w:type="pct"/>
            <w:tcBorders>
              <w:top w:val="outset" w:sz="6" w:space="0" w:color="7B7B7B"/>
              <w:left w:val="outset" w:sz="6" w:space="0" w:color="7B7B7B"/>
              <w:bottom w:val="outset" w:sz="6" w:space="0" w:color="7B7B7B"/>
              <w:right w:val="outset" w:sz="6" w:space="0" w:color="7B7B7B"/>
            </w:tcBorders>
            <w:shd w:val="clear" w:color="auto" w:fill="auto"/>
            <w:hideMark/>
          </w:tcPr>
          <w:p w14:paraId="59ADD1D7" w14:textId="77777777" w:rsidR="00710D24" w:rsidRPr="001B39BD" w:rsidRDefault="00710D24" w:rsidP="00C97E55">
            <w:pPr>
              <w:rPr>
                <w:i/>
                <w:iCs/>
                <w:szCs w:val="22"/>
                <w:highlight w:val="yellow"/>
              </w:rPr>
            </w:pPr>
            <w:r w:rsidRPr="001B39BD">
              <w:rPr>
                <w:i/>
                <w:szCs w:val="22"/>
                <w:lang w:bidi="lt-LT"/>
              </w:rPr>
              <w:t>Metabolizmo ir mitybos sutrikimai</w:t>
            </w:r>
          </w:p>
        </w:tc>
        <w:tc>
          <w:tcPr>
            <w:tcW w:w="3054" w:type="pct"/>
            <w:tcBorders>
              <w:top w:val="outset" w:sz="6" w:space="0" w:color="7B7B7B"/>
              <w:left w:val="outset" w:sz="6" w:space="0" w:color="7B7B7B"/>
              <w:bottom w:val="outset" w:sz="6" w:space="0" w:color="7B7B7B"/>
              <w:right w:val="outset" w:sz="6" w:space="0" w:color="7B7B7B"/>
            </w:tcBorders>
            <w:shd w:val="clear" w:color="auto" w:fill="auto"/>
            <w:hideMark/>
          </w:tcPr>
          <w:p w14:paraId="7C581D10" w14:textId="77777777" w:rsidR="00710D24" w:rsidRPr="001B39BD" w:rsidRDefault="00710D24" w:rsidP="00C97E55">
            <w:pPr>
              <w:rPr>
                <w:szCs w:val="22"/>
              </w:rPr>
            </w:pPr>
            <w:r w:rsidRPr="001B39BD">
              <w:rPr>
                <w:szCs w:val="22"/>
                <w:lang w:bidi="lt-LT"/>
              </w:rPr>
              <w:t>Hipervolemija</w:t>
            </w:r>
          </w:p>
          <w:p w14:paraId="5B5FE798" w14:textId="77777777" w:rsidR="00710D24" w:rsidRPr="001B39BD" w:rsidRDefault="00710D24" w:rsidP="00C97E55">
            <w:pPr>
              <w:rPr>
                <w:szCs w:val="22"/>
                <w:highlight w:val="yellow"/>
              </w:rPr>
            </w:pPr>
            <w:r w:rsidRPr="001B39BD">
              <w:rPr>
                <w:szCs w:val="22"/>
                <w:lang w:bidi="lt-LT"/>
              </w:rPr>
              <w:t>Ligoninėje įgyta hiponatremija*</w:t>
            </w:r>
          </w:p>
        </w:tc>
        <w:tc>
          <w:tcPr>
            <w:tcW w:w="703" w:type="pct"/>
            <w:tcBorders>
              <w:top w:val="outset" w:sz="6" w:space="0" w:color="7B7B7B"/>
              <w:left w:val="outset" w:sz="6" w:space="0" w:color="7B7B7B"/>
              <w:bottom w:val="outset" w:sz="6" w:space="0" w:color="7B7B7B"/>
              <w:right w:val="outset" w:sz="6" w:space="0" w:color="7B7B7B"/>
            </w:tcBorders>
            <w:shd w:val="clear" w:color="auto" w:fill="auto"/>
            <w:hideMark/>
          </w:tcPr>
          <w:p w14:paraId="0944AAEF" w14:textId="77777777" w:rsidR="00710D24" w:rsidRPr="001B39BD" w:rsidRDefault="00710D24" w:rsidP="00C97E55">
            <w:pPr>
              <w:rPr>
                <w:szCs w:val="22"/>
              </w:rPr>
            </w:pPr>
            <w:r w:rsidRPr="001B39BD">
              <w:rPr>
                <w:szCs w:val="22"/>
                <w:lang w:bidi="lt-LT"/>
              </w:rPr>
              <w:t>Nežinomas</w:t>
            </w:r>
          </w:p>
        </w:tc>
      </w:tr>
      <w:tr w:rsidR="00710D24" w:rsidRPr="001B39BD" w14:paraId="1281255A" w14:textId="77777777" w:rsidTr="00B81743">
        <w:tc>
          <w:tcPr>
            <w:tcW w:w="1243" w:type="pct"/>
            <w:tcBorders>
              <w:top w:val="outset" w:sz="6" w:space="0" w:color="7B7B7B"/>
              <w:left w:val="outset" w:sz="6" w:space="0" w:color="7B7B7B"/>
              <w:bottom w:val="outset" w:sz="6" w:space="0" w:color="7B7B7B"/>
              <w:right w:val="outset" w:sz="6" w:space="0" w:color="7B7B7B"/>
            </w:tcBorders>
            <w:shd w:val="clear" w:color="auto" w:fill="auto"/>
            <w:hideMark/>
          </w:tcPr>
          <w:p w14:paraId="7B91029A" w14:textId="77777777" w:rsidR="00710D24" w:rsidRPr="001B39BD" w:rsidRDefault="00710D24" w:rsidP="00C97E55">
            <w:pPr>
              <w:rPr>
                <w:i/>
                <w:iCs/>
                <w:szCs w:val="22"/>
              </w:rPr>
            </w:pPr>
            <w:r w:rsidRPr="001B39BD">
              <w:rPr>
                <w:i/>
                <w:szCs w:val="22"/>
                <w:lang w:bidi="lt-LT"/>
              </w:rPr>
              <w:t>Nervų sistemos sutrikimai</w:t>
            </w:r>
          </w:p>
        </w:tc>
        <w:tc>
          <w:tcPr>
            <w:tcW w:w="3054" w:type="pct"/>
            <w:tcBorders>
              <w:top w:val="outset" w:sz="6" w:space="0" w:color="7B7B7B"/>
              <w:left w:val="outset" w:sz="6" w:space="0" w:color="7B7B7B"/>
              <w:bottom w:val="outset" w:sz="6" w:space="0" w:color="7B7B7B"/>
              <w:right w:val="outset" w:sz="6" w:space="0" w:color="7B7B7B"/>
            </w:tcBorders>
            <w:shd w:val="clear" w:color="auto" w:fill="auto"/>
            <w:hideMark/>
          </w:tcPr>
          <w:p w14:paraId="051DC370" w14:textId="77777777" w:rsidR="00710D24" w:rsidRPr="001B39BD" w:rsidRDefault="00710D24" w:rsidP="00C97E55">
            <w:pPr>
              <w:rPr>
                <w:szCs w:val="22"/>
              </w:rPr>
            </w:pPr>
            <w:r w:rsidRPr="001B39BD">
              <w:rPr>
                <w:szCs w:val="22"/>
                <w:lang w:bidi="lt-LT"/>
              </w:rPr>
              <w:t>Ūminė hiponatreminė encefalopatija*</w:t>
            </w:r>
          </w:p>
          <w:p w14:paraId="61DF4BF8" w14:textId="77777777" w:rsidR="00710D24" w:rsidRPr="001B39BD" w:rsidRDefault="00710D24" w:rsidP="00C97E55">
            <w:pPr>
              <w:rPr>
                <w:szCs w:val="22"/>
              </w:rPr>
            </w:pPr>
            <w:r w:rsidRPr="001B39BD">
              <w:rPr>
                <w:szCs w:val="22"/>
                <w:lang w:bidi="lt-LT"/>
              </w:rPr>
              <w:t>Traukuliai</w:t>
            </w:r>
          </w:p>
        </w:tc>
        <w:tc>
          <w:tcPr>
            <w:tcW w:w="703" w:type="pct"/>
            <w:tcBorders>
              <w:top w:val="outset" w:sz="6" w:space="0" w:color="7B7B7B"/>
              <w:left w:val="outset" w:sz="6" w:space="0" w:color="7B7B7B"/>
              <w:bottom w:val="outset" w:sz="6" w:space="0" w:color="7B7B7B"/>
              <w:right w:val="outset" w:sz="6" w:space="0" w:color="7B7B7B"/>
            </w:tcBorders>
            <w:shd w:val="clear" w:color="auto" w:fill="auto"/>
            <w:hideMark/>
          </w:tcPr>
          <w:p w14:paraId="4E725058" w14:textId="77777777" w:rsidR="00710D24" w:rsidRPr="001B39BD" w:rsidRDefault="00710D24" w:rsidP="00C97E55">
            <w:pPr>
              <w:rPr>
                <w:szCs w:val="22"/>
                <w:highlight w:val="yellow"/>
              </w:rPr>
            </w:pPr>
            <w:r w:rsidRPr="001B39BD">
              <w:rPr>
                <w:szCs w:val="22"/>
                <w:lang w:bidi="lt-LT"/>
              </w:rPr>
              <w:t>Nežinomas</w:t>
            </w:r>
          </w:p>
        </w:tc>
      </w:tr>
      <w:tr w:rsidR="00710D24" w:rsidRPr="001B39BD" w14:paraId="33411864" w14:textId="77777777" w:rsidTr="00B81743">
        <w:tc>
          <w:tcPr>
            <w:tcW w:w="1243" w:type="pct"/>
            <w:tcBorders>
              <w:top w:val="outset" w:sz="6" w:space="0" w:color="7B7B7B"/>
              <w:left w:val="outset" w:sz="6" w:space="0" w:color="7B7B7B"/>
              <w:bottom w:val="outset" w:sz="6" w:space="0" w:color="7B7B7B"/>
              <w:right w:val="outset" w:sz="6" w:space="0" w:color="7B7B7B"/>
            </w:tcBorders>
            <w:shd w:val="clear" w:color="auto" w:fill="auto"/>
            <w:hideMark/>
          </w:tcPr>
          <w:p w14:paraId="7F8297F4" w14:textId="77777777" w:rsidR="00710D24" w:rsidRPr="001B39BD" w:rsidRDefault="00710D24" w:rsidP="00C97E55">
            <w:pPr>
              <w:rPr>
                <w:i/>
                <w:iCs/>
                <w:szCs w:val="22"/>
              </w:rPr>
            </w:pPr>
            <w:r w:rsidRPr="001B39BD">
              <w:rPr>
                <w:i/>
                <w:szCs w:val="22"/>
                <w:lang w:bidi="lt-LT"/>
              </w:rPr>
              <w:t>Odos ir poodinio audinio sutrikimai</w:t>
            </w:r>
          </w:p>
        </w:tc>
        <w:tc>
          <w:tcPr>
            <w:tcW w:w="3054" w:type="pct"/>
            <w:tcBorders>
              <w:top w:val="outset" w:sz="6" w:space="0" w:color="7B7B7B"/>
              <w:left w:val="outset" w:sz="6" w:space="0" w:color="7B7B7B"/>
              <w:bottom w:val="outset" w:sz="6" w:space="0" w:color="7B7B7B"/>
              <w:right w:val="outset" w:sz="6" w:space="0" w:color="7B7B7B"/>
            </w:tcBorders>
            <w:shd w:val="clear" w:color="auto" w:fill="auto"/>
            <w:hideMark/>
          </w:tcPr>
          <w:p w14:paraId="500C5690" w14:textId="6706E6F4" w:rsidR="00710D24" w:rsidRPr="001B39BD" w:rsidRDefault="0009406D" w:rsidP="00C97E55">
            <w:pPr>
              <w:rPr>
                <w:szCs w:val="22"/>
              </w:rPr>
            </w:pPr>
            <w:r w:rsidRPr="001B39BD">
              <w:rPr>
                <w:szCs w:val="22"/>
                <w:lang w:bidi="lt-LT"/>
              </w:rPr>
              <w:t>Dilgėlinė</w:t>
            </w:r>
          </w:p>
        </w:tc>
        <w:tc>
          <w:tcPr>
            <w:tcW w:w="703" w:type="pct"/>
            <w:tcBorders>
              <w:top w:val="outset" w:sz="6" w:space="0" w:color="7B7B7B"/>
              <w:left w:val="outset" w:sz="6" w:space="0" w:color="7B7B7B"/>
              <w:bottom w:val="outset" w:sz="6" w:space="0" w:color="7B7B7B"/>
              <w:right w:val="outset" w:sz="6" w:space="0" w:color="7B7B7B"/>
            </w:tcBorders>
            <w:shd w:val="clear" w:color="auto" w:fill="auto"/>
            <w:hideMark/>
          </w:tcPr>
          <w:p w14:paraId="0461B3F3" w14:textId="77777777" w:rsidR="00710D24" w:rsidRPr="001B39BD" w:rsidRDefault="00710D24" w:rsidP="00C97E55">
            <w:pPr>
              <w:rPr>
                <w:szCs w:val="22"/>
              </w:rPr>
            </w:pPr>
            <w:r w:rsidRPr="001B39BD">
              <w:rPr>
                <w:szCs w:val="22"/>
                <w:lang w:bidi="lt-LT"/>
              </w:rPr>
              <w:t>Nežinomas</w:t>
            </w:r>
          </w:p>
        </w:tc>
      </w:tr>
      <w:tr w:rsidR="00710D24" w:rsidRPr="001B39BD" w14:paraId="79ED9844" w14:textId="77777777" w:rsidTr="00B81743">
        <w:tc>
          <w:tcPr>
            <w:tcW w:w="1243" w:type="pct"/>
            <w:tcBorders>
              <w:top w:val="outset" w:sz="6" w:space="0" w:color="7B7B7B"/>
              <w:left w:val="outset" w:sz="6" w:space="0" w:color="7B7B7B"/>
              <w:bottom w:val="outset" w:sz="6" w:space="0" w:color="7B7B7B"/>
              <w:right w:val="outset" w:sz="6" w:space="0" w:color="7B7B7B"/>
            </w:tcBorders>
            <w:shd w:val="clear" w:color="auto" w:fill="auto"/>
            <w:hideMark/>
          </w:tcPr>
          <w:p w14:paraId="6351871F" w14:textId="77777777" w:rsidR="00710D24" w:rsidRPr="001B39BD" w:rsidRDefault="00710D24" w:rsidP="00C97E55">
            <w:pPr>
              <w:rPr>
                <w:i/>
                <w:iCs/>
                <w:szCs w:val="22"/>
                <w:highlight w:val="yellow"/>
              </w:rPr>
            </w:pPr>
            <w:r w:rsidRPr="001B39BD">
              <w:rPr>
                <w:i/>
                <w:szCs w:val="22"/>
                <w:lang w:bidi="lt-LT"/>
              </w:rPr>
              <w:t xml:space="preserve">Bendrieji sutrikimai ir vartojimo vietos pažeidimai </w:t>
            </w:r>
          </w:p>
        </w:tc>
        <w:tc>
          <w:tcPr>
            <w:tcW w:w="3054" w:type="pct"/>
            <w:tcBorders>
              <w:top w:val="outset" w:sz="6" w:space="0" w:color="7B7B7B"/>
              <w:left w:val="outset" w:sz="6" w:space="0" w:color="7B7B7B"/>
              <w:bottom w:val="outset" w:sz="6" w:space="0" w:color="7B7B7B"/>
              <w:right w:val="outset" w:sz="6" w:space="0" w:color="7B7B7B"/>
            </w:tcBorders>
            <w:shd w:val="clear" w:color="auto" w:fill="auto"/>
            <w:hideMark/>
          </w:tcPr>
          <w:p w14:paraId="49B9A573" w14:textId="2C252051" w:rsidR="00710D24" w:rsidRPr="001B39BD" w:rsidRDefault="00710D24" w:rsidP="00C97E55">
            <w:pPr>
              <w:rPr>
                <w:szCs w:val="22"/>
                <w:highlight w:val="yellow"/>
              </w:rPr>
            </w:pPr>
            <w:r w:rsidRPr="001B39BD">
              <w:rPr>
                <w:szCs w:val="22"/>
                <w:lang w:bidi="lt-LT"/>
              </w:rPr>
              <w:t>Nepageidaujamos reakcijos, pvz., pakilusi temperatūra, infekcija, skausmas arba jautrumo reakcija injekcijos vietoje, venos sudirginimas, venų trombozė arba flebitas, besiplečiantis nuo injekcijos ir ekstravazacijos vietos, gali kilti dėl infuzijos technikos. Nepageidaujamos reakcijos gali kilti dėl papildomai į tirpalą pridėtų vaist</w:t>
            </w:r>
            <w:r w:rsidR="0009406D" w:rsidRPr="001B39BD">
              <w:rPr>
                <w:szCs w:val="22"/>
                <w:lang w:bidi="lt-LT"/>
              </w:rPr>
              <w:t>inių preparatų</w:t>
            </w:r>
            <w:r w:rsidRPr="001B39BD">
              <w:rPr>
                <w:szCs w:val="22"/>
                <w:lang w:bidi="lt-LT"/>
              </w:rPr>
              <w:t xml:space="preserve">; priedo savybės lemia bet kokio kito nepageidaujamo poveikio tikimybę. </w:t>
            </w:r>
          </w:p>
          <w:p w14:paraId="720D09E9" w14:textId="77777777" w:rsidR="00710D24" w:rsidRPr="001B39BD" w:rsidRDefault="00710D24" w:rsidP="00C97E55">
            <w:pPr>
              <w:rPr>
                <w:szCs w:val="22"/>
                <w:highlight w:val="yellow"/>
              </w:rPr>
            </w:pPr>
          </w:p>
        </w:tc>
        <w:tc>
          <w:tcPr>
            <w:tcW w:w="703" w:type="pct"/>
            <w:tcBorders>
              <w:top w:val="outset" w:sz="6" w:space="0" w:color="7B7B7B"/>
              <w:left w:val="outset" w:sz="6" w:space="0" w:color="7B7B7B"/>
              <w:bottom w:val="outset" w:sz="6" w:space="0" w:color="7B7B7B"/>
              <w:right w:val="outset" w:sz="6" w:space="0" w:color="7B7B7B"/>
            </w:tcBorders>
            <w:shd w:val="clear" w:color="auto" w:fill="auto"/>
            <w:hideMark/>
          </w:tcPr>
          <w:p w14:paraId="79422760" w14:textId="77777777" w:rsidR="00710D24" w:rsidRPr="001B39BD" w:rsidRDefault="00710D24" w:rsidP="00C97E55">
            <w:pPr>
              <w:rPr>
                <w:szCs w:val="22"/>
                <w:highlight w:val="yellow"/>
              </w:rPr>
            </w:pPr>
            <w:r w:rsidRPr="001B39BD">
              <w:rPr>
                <w:szCs w:val="22"/>
                <w:lang w:bidi="lt-LT"/>
              </w:rPr>
              <w:t>Nežinomas</w:t>
            </w:r>
          </w:p>
        </w:tc>
      </w:tr>
    </w:tbl>
    <w:p w14:paraId="47A1250F" w14:textId="21A12D52" w:rsidR="00324A74" w:rsidRPr="001B39BD" w:rsidRDefault="00B16AE7" w:rsidP="009F4BA4">
      <w:pPr>
        <w:spacing w:line="240" w:lineRule="auto"/>
        <w:rPr>
          <w:szCs w:val="22"/>
        </w:rPr>
      </w:pPr>
      <w:r w:rsidRPr="001B39BD">
        <w:rPr>
          <w:szCs w:val="22"/>
          <w:lang w:bidi="lt-LT"/>
        </w:rPr>
        <w:t>* Ligoninėje įgyta hiponatremija, išsivysčius ūminei hiponatreminei encefalopatijai, gali sukelti negrįžtamą galvos smegenų pažeidimą ir mirtį (dažnis nežinomas) (žr. 4.2, 4.4 ir 4.5 skyrius).</w:t>
      </w:r>
    </w:p>
    <w:p w14:paraId="0159AEE0" w14:textId="77777777" w:rsidR="00B16AE7" w:rsidRPr="001B39BD" w:rsidRDefault="00B16AE7" w:rsidP="009F4BA4">
      <w:pPr>
        <w:spacing w:line="240" w:lineRule="auto"/>
        <w:rPr>
          <w:szCs w:val="22"/>
          <w:u w:val="single"/>
        </w:rPr>
      </w:pPr>
    </w:p>
    <w:p w14:paraId="47A12510" w14:textId="77777777" w:rsidR="00F00876" w:rsidRPr="001B39BD" w:rsidRDefault="00C73BFD" w:rsidP="009F4BA4">
      <w:pPr>
        <w:autoSpaceDE w:val="0"/>
        <w:autoSpaceDN w:val="0"/>
        <w:adjustRightInd w:val="0"/>
        <w:spacing w:line="240" w:lineRule="auto"/>
        <w:rPr>
          <w:szCs w:val="22"/>
          <w:u w:val="single"/>
        </w:rPr>
      </w:pPr>
      <w:r w:rsidRPr="001B39BD">
        <w:rPr>
          <w:szCs w:val="22"/>
          <w:u w:val="single"/>
          <w:lang w:bidi="lt-LT"/>
        </w:rPr>
        <w:t>Pranešimas apie įtariamas nepageidaujamas reakcijas</w:t>
      </w:r>
    </w:p>
    <w:p w14:paraId="010D8826" w14:textId="7977EB74" w:rsidR="00A21041" w:rsidRDefault="00A21041" w:rsidP="00A21041">
      <w:pPr>
        <w:jc w:val="both"/>
        <w:rPr>
          <w:szCs w:val="22"/>
          <w:lang w:eastAsia="lt-LT"/>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47A12516" w14:textId="77777777" w:rsidR="00DC1818" w:rsidRPr="001B39BD" w:rsidRDefault="00DC1818" w:rsidP="00DC1818">
      <w:pPr>
        <w:spacing w:line="240" w:lineRule="auto"/>
        <w:rPr>
          <w:b/>
        </w:rPr>
      </w:pPr>
    </w:p>
    <w:p w14:paraId="47A12517" w14:textId="77777777" w:rsidR="001D29E6" w:rsidRPr="001B39BD" w:rsidRDefault="00C73BFD" w:rsidP="00DC1818">
      <w:pPr>
        <w:spacing w:line="240" w:lineRule="auto"/>
      </w:pPr>
      <w:r w:rsidRPr="001B39BD">
        <w:rPr>
          <w:b/>
          <w:lang w:bidi="lt-LT"/>
        </w:rPr>
        <w:t>4.9</w:t>
      </w:r>
      <w:r w:rsidRPr="001B39BD">
        <w:rPr>
          <w:b/>
          <w:lang w:bidi="lt-LT"/>
        </w:rPr>
        <w:tab/>
        <w:t>Perdozavimas</w:t>
      </w:r>
    </w:p>
    <w:p w14:paraId="0F44DB5D" w14:textId="77777777" w:rsidR="00B7556A" w:rsidRPr="001B39BD" w:rsidRDefault="00B7556A" w:rsidP="009F4BA4">
      <w:pPr>
        <w:spacing w:line="240" w:lineRule="auto"/>
      </w:pPr>
    </w:p>
    <w:p w14:paraId="47A12518" w14:textId="25C92079" w:rsidR="001D29E6" w:rsidRPr="001B39BD" w:rsidRDefault="00B7556A" w:rsidP="009F4BA4">
      <w:pPr>
        <w:spacing w:line="240" w:lineRule="auto"/>
      </w:pPr>
      <w:r w:rsidRPr="001B39BD">
        <w:rPr>
          <w:lang w:bidi="lt-LT"/>
        </w:rPr>
        <w:t>Dėl per dažnos arba per greitos infuzijos organizme gali susidaryti vandens ir natrio perteklius, dėl kurio padidėja edemų rizika, ypač</w:t>
      </w:r>
      <w:r w:rsidR="0009406D" w:rsidRPr="001B39BD">
        <w:rPr>
          <w:lang w:bidi="lt-LT"/>
        </w:rPr>
        <w:t>,</w:t>
      </w:r>
      <w:r w:rsidRPr="001B39BD">
        <w:rPr>
          <w:lang w:bidi="lt-LT"/>
        </w:rPr>
        <w:t xml:space="preserve"> jei</w:t>
      </w:r>
      <w:r w:rsidR="0009406D" w:rsidRPr="001B39BD">
        <w:rPr>
          <w:lang w:bidi="lt-LT"/>
        </w:rPr>
        <w:t xml:space="preserve"> yra</w:t>
      </w:r>
      <w:r w:rsidRPr="001B39BD">
        <w:rPr>
          <w:lang w:bidi="lt-LT"/>
        </w:rPr>
        <w:t xml:space="preserve"> sutrikusi natrio eliminacija per inkstus. Tokiu atveju gali prireikti atlikti pakaitinę inkstų terapiją.</w:t>
      </w:r>
    </w:p>
    <w:p w14:paraId="54774ED3" w14:textId="77777777" w:rsidR="00C60B58" w:rsidRPr="001B39BD" w:rsidRDefault="00C60B58" w:rsidP="009F4BA4">
      <w:pPr>
        <w:spacing w:line="240" w:lineRule="auto"/>
      </w:pPr>
    </w:p>
    <w:p w14:paraId="0673923F" w14:textId="16E46395" w:rsidR="00DC7420" w:rsidRPr="001B39BD" w:rsidRDefault="00DC7420" w:rsidP="009F4BA4">
      <w:pPr>
        <w:spacing w:line="240" w:lineRule="auto"/>
      </w:pPr>
      <w:r w:rsidRPr="001B39BD">
        <w:rPr>
          <w:lang w:bidi="lt-LT"/>
        </w:rPr>
        <w:t>Per didelis kalio vartojimas gali sukelti hiperkalemiją, ypač esant inkstų funkcijos sutrikimui. Jos simptomai – galūnių parestezija, raumenų silpnumas, paralyžius, širdies aritmijos, širdies sustojimas, širdies blokada ir mąstymo sutrikimas. Hiperkalemija gydoma skiriant kalcio, insulino (su gliukoze), natrio bikarbonato preparatų, mainų dervų arba atliekant dializę.</w:t>
      </w:r>
    </w:p>
    <w:p w14:paraId="58B6DB70" w14:textId="77777777" w:rsidR="005C3F3C" w:rsidRPr="001B39BD" w:rsidRDefault="005C3F3C" w:rsidP="009F4BA4">
      <w:pPr>
        <w:spacing w:line="240" w:lineRule="auto"/>
      </w:pPr>
    </w:p>
    <w:p w14:paraId="601A0D6F" w14:textId="2250FDA7" w:rsidR="00A23730" w:rsidRPr="001B39BD" w:rsidRDefault="00D54EC6" w:rsidP="00A23730">
      <w:pPr>
        <w:ind w:right="-58"/>
      </w:pPr>
      <w:r w:rsidRPr="001B39BD">
        <w:rPr>
          <w:lang w:bidi="lt-LT"/>
        </w:rPr>
        <w:t>Taip pat ir per didelis kalcio druskų vartojimas gali sukelti hiperkalcemiją. Ji gali pasireikšti anoreksija, pykinimu, vėmimu, pilvo skausmu, vidurių užkietėjimu, psichikos sutrikimais, raumenų silpnumu, poliurija, polidipsija, nefrokalcinoze, inkstų akmenų susidarymu, o sunkiais atvejais – širdies aritmijomis ir koma. Per greitai leidžiant į veną kalcio druskų, gali atsirasti ir daug kitų hiperkalcemijos simptomų, įskaitant kreidos skonį burnoje, karščio pylimą ir periferinę vazodiliataciją. Lengva besimptomė hiperkalcemija paprastai praeina nustojus vartoti kalcio preparatus ir kitus šią būklę sukeliančius vaist</w:t>
      </w:r>
      <w:r w:rsidR="00161862" w:rsidRPr="001B39BD">
        <w:rPr>
          <w:lang w:bidi="lt-LT"/>
        </w:rPr>
        <w:t>inius preparatus</w:t>
      </w:r>
      <w:r w:rsidRPr="001B39BD">
        <w:rPr>
          <w:lang w:bidi="lt-LT"/>
        </w:rPr>
        <w:t>, pvz., vitaminą D. Esant sunkiai hiperkalcemijai reikalingas skubus gydymas (kilpiniais diuretikais, hemodialize, bi</w:t>
      </w:r>
      <w:r w:rsidR="005944D6" w:rsidRPr="001B39BD">
        <w:rPr>
          <w:lang w:bidi="lt-LT"/>
        </w:rPr>
        <w:t>s</w:t>
      </w:r>
      <w:r w:rsidRPr="001B39BD">
        <w:rPr>
          <w:lang w:bidi="lt-LT"/>
        </w:rPr>
        <w:t>fosfonata</w:t>
      </w:r>
      <w:r w:rsidR="005944D6" w:rsidRPr="001B39BD">
        <w:rPr>
          <w:lang w:bidi="lt-LT"/>
        </w:rPr>
        <w:t>i</w:t>
      </w:r>
      <w:r w:rsidRPr="001B39BD">
        <w:rPr>
          <w:lang w:bidi="lt-LT"/>
        </w:rPr>
        <w:t>s, kalcitoninu, trinatrio edetatu).</w:t>
      </w:r>
    </w:p>
    <w:p w14:paraId="39251EC4" w14:textId="77777777" w:rsidR="00A23730" w:rsidRPr="001B39BD" w:rsidRDefault="00A23730" w:rsidP="009F4BA4">
      <w:pPr>
        <w:spacing w:line="240" w:lineRule="auto"/>
      </w:pPr>
    </w:p>
    <w:p w14:paraId="0A0C5D18" w14:textId="21236AA8" w:rsidR="00986578" w:rsidRPr="001B39BD" w:rsidRDefault="00D54EC6" w:rsidP="009F4BA4">
      <w:pPr>
        <w:spacing w:line="240" w:lineRule="auto"/>
      </w:pPr>
      <w:r w:rsidRPr="001B39BD">
        <w:rPr>
          <w:lang w:bidi="lt-LT"/>
        </w:rPr>
        <w:t>Be to, parenteriniu būdu paskyrus per daug magnio druskų, sukeliama hipermagne</w:t>
      </w:r>
      <w:r w:rsidR="005944D6" w:rsidRPr="001B39BD">
        <w:rPr>
          <w:lang w:bidi="lt-LT"/>
        </w:rPr>
        <w:t>ze</w:t>
      </w:r>
      <w:r w:rsidRPr="001B39BD">
        <w:rPr>
          <w:lang w:bidi="lt-LT"/>
        </w:rPr>
        <w:t>mija, kuriai ypač būdinga išnykę</w:t>
      </w:r>
      <w:r w:rsidR="005944D6" w:rsidRPr="001B39BD">
        <w:rPr>
          <w:lang w:bidi="lt-LT"/>
        </w:rPr>
        <w:t xml:space="preserve"> gilieji</w:t>
      </w:r>
      <w:r w:rsidRPr="001B39BD">
        <w:rPr>
          <w:lang w:bidi="lt-LT"/>
        </w:rPr>
        <w:t xml:space="preserve"> sausgyslių refleksai ir kvėpavimo slopinimas, t. y. požymiai, atsiradę dėl nervo ir raumens jungties blokados. Kiti galimi hipermagne</w:t>
      </w:r>
      <w:r w:rsidR="005944D6" w:rsidRPr="001B39BD">
        <w:rPr>
          <w:lang w:bidi="lt-LT"/>
        </w:rPr>
        <w:t>ze</w:t>
      </w:r>
      <w:r w:rsidRPr="001B39BD">
        <w:rPr>
          <w:lang w:bidi="lt-LT"/>
        </w:rPr>
        <w:t xml:space="preserve">mijos simptomai yra pykinimas, vėmimas, troškulys, odos paraudimas, dėl periferinių kraujagyslių išsiplėtimo sumažėjęs kraujospūdis, mieguistumas, </w:t>
      </w:r>
      <w:r w:rsidR="005944D6" w:rsidRPr="001B39BD">
        <w:rPr>
          <w:lang w:bidi="lt-LT"/>
        </w:rPr>
        <w:t>sumišimas</w:t>
      </w:r>
      <w:r w:rsidRPr="001B39BD">
        <w:rPr>
          <w:lang w:bidi="lt-LT"/>
        </w:rPr>
        <w:t>, raumenų silpnumas, bradikardija, koma ir širdies sustojimas.</w:t>
      </w:r>
    </w:p>
    <w:p w14:paraId="66714261" w14:textId="77777777" w:rsidR="005C3F3C" w:rsidRPr="001B39BD" w:rsidRDefault="005C3F3C" w:rsidP="009F4BA4">
      <w:pPr>
        <w:spacing w:line="240" w:lineRule="auto"/>
        <w:rPr>
          <w:i/>
          <w:iCs/>
        </w:rPr>
      </w:pPr>
    </w:p>
    <w:p w14:paraId="5A3D0763" w14:textId="56D6771C" w:rsidR="00372049" w:rsidRPr="001B39BD" w:rsidRDefault="00234B56" w:rsidP="009F4BA4">
      <w:pPr>
        <w:spacing w:line="240" w:lineRule="auto"/>
      </w:pPr>
      <w:r w:rsidRPr="001B39BD">
        <w:rPr>
          <w:lang w:bidi="lt-LT"/>
        </w:rPr>
        <w:t>P</w:t>
      </w:r>
      <w:r w:rsidR="00372049" w:rsidRPr="001B39BD">
        <w:rPr>
          <w:lang w:bidi="lt-LT"/>
        </w:rPr>
        <w:t>er didelio chloridų druskų</w:t>
      </w:r>
      <w:r w:rsidRPr="001B39BD">
        <w:rPr>
          <w:lang w:bidi="lt-LT"/>
        </w:rPr>
        <w:t xml:space="preserve"> kiekio</w:t>
      </w:r>
      <w:r w:rsidR="00372049" w:rsidRPr="001B39BD">
        <w:rPr>
          <w:lang w:bidi="lt-LT"/>
        </w:rPr>
        <w:t xml:space="preserve"> vartojim</w:t>
      </w:r>
      <w:r w:rsidRPr="001B39BD">
        <w:rPr>
          <w:lang w:bidi="lt-LT"/>
        </w:rPr>
        <w:t>as</w:t>
      </w:r>
      <w:r w:rsidR="00372049" w:rsidRPr="001B39BD">
        <w:rPr>
          <w:lang w:bidi="lt-LT"/>
        </w:rPr>
        <w:t xml:space="preserve"> gali</w:t>
      </w:r>
      <w:r w:rsidRPr="001B39BD">
        <w:rPr>
          <w:lang w:bidi="lt-LT"/>
        </w:rPr>
        <w:t xml:space="preserve"> turėti rūgštinantį poveikį</w:t>
      </w:r>
      <w:r w:rsidR="00372049" w:rsidRPr="001B39BD">
        <w:rPr>
          <w:lang w:bidi="lt-LT"/>
        </w:rPr>
        <w:t xml:space="preserve"> sumaž</w:t>
      </w:r>
      <w:r w:rsidRPr="001B39BD">
        <w:rPr>
          <w:lang w:bidi="lt-LT"/>
        </w:rPr>
        <w:t>in</w:t>
      </w:r>
      <w:r w:rsidR="005310E1" w:rsidRPr="001B39BD">
        <w:rPr>
          <w:lang w:bidi="lt-LT"/>
        </w:rPr>
        <w:t>damas</w:t>
      </w:r>
      <w:r w:rsidR="00372049" w:rsidRPr="001B39BD">
        <w:rPr>
          <w:lang w:bidi="lt-LT"/>
        </w:rPr>
        <w:t xml:space="preserve"> bikarbonatų kiek</w:t>
      </w:r>
      <w:r w:rsidR="005310E1" w:rsidRPr="001B39BD">
        <w:rPr>
          <w:lang w:bidi="lt-LT"/>
        </w:rPr>
        <w:t>į</w:t>
      </w:r>
      <w:r w:rsidR="00372049" w:rsidRPr="001B39BD">
        <w:rPr>
          <w:lang w:bidi="lt-LT"/>
        </w:rPr>
        <w:t>.</w:t>
      </w:r>
    </w:p>
    <w:p w14:paraId="47A1251A" w14:textId="77777777" w:rsidR="002826DD" w:rsidRPr="001B39BD" w:rsidRDefault="002826DD" w:rsidP="009F4BA4">
      <w:pPr>
        <w:tabs>
          <w:tab w:val="clear" w:pos="567"/>
        </w:tabs>
        <w:spacing w:line="240" w:lineRule="auto"/>
        <w:rPr>
          <w:i/>
          <w:szCs w:val="22"/>
        </w:rPr>
      </w:pPr>
    </w:p>
    <w:p w14:paraId="27A3E380" w14:textId="7882C399" w:rsidR="00C16992" w:rsidRPr="001B39BD" w:rsidRDefault="00C16992" w:rsidP="009F4BA4">
      <w:pPr>
        <w:tabs>
          <w:tab w:val="clear" w:pos="567"/>
        </w:tabs>
        <w:spacing w:line="240" w:lineRule="auto"/>
        <w:rPr>
          <w:iCs/>
          <w:szCs w:val="22"/>
        </w:rPr>
      </w:pPr>
      <w:r w:rsidRPr="001B39BD">
        <w:rPr>
          <w:lang w:bidi="lt-LT"/>
        </w:rPr>
        <w:t xml:space="preserve">Dėl per didelio natrio acetato, kuris metabolizuojamas iki bikarbonato anijono, vartojimo gali išsivystyti metabolinė alkalozė ir hipokalemija, ypač esant inkstų funkcijos sutrikimui. Galimi šie simptomai: nuotaikos pokyčiai, nuovargis, raumenų silpnumas, dusulys ir širdies ritmo sutrikimas. </w:t>
      </w:r>
      <w:r w:rsidR="005310E1" w:rsidRPr="001B39BD">
        <w:rPr>
          <w:lang w:bidi="lt-LT"/>
        </w:rPr>
        <w:t>Pacientams, kuriems nustatyta hipokalcemija, gali išsivystyti</w:t>
      </w:r>
      <w:r w:rsidRPr="001B39BD">
        <w:rPr>
          <w:lang w:bidi="lt-LT"/>
        </w:rPr>
        <w:t xml:space="preserve"> raumenų hipertonija, trūkčiojimas ir tetanija. Gydant metabolinę alkalozę dėl padidėjusio bikarbonatų kiekio, visų pirma reikia tinkamai koreguoti skysčių ir elektrolitų pusiausvyrą.</w:t>
      </w:r>
    </w:p>
    <w:p w14:paraId="7B7059D1" w14:textId="77777777" w:rsidR="00A2504C" w:rsidRPr="001B39BD" w:rsidRDefault="00A2504C" w:rsidP="009F4BA4">
      <w:pPr>
        <w:spacing w:line="240" w:lineRule="auto"/>
        <w:rPr>
          <w:rFonts w:ascii="Arial" w:hAnsi="Arial" w:cs="Arial"/>
          <w:color w:val="000000"/>
          <w:sz w:val="19"/>
          <w:szCs w:val="19"/>
          <w:shd w:val="clear" w:color="auto" w:fill="FFFFFF"/>
        </w:rPr>
      </w:pPr>
    </w:p>
    <w:p w14:paraId="414125C0" w14:textId="6BA7C0FB" w:rsidR="00F57562" w:rsidRPr="001B39BD" w:rsidRDefault="00F57562" w:rsidP="00F57562">
      <w:pPr>
        <w:ind w:right="-58"/>
        <w:rPr>
          <w:i/>
          <w:iCs/>
        </w:rPr>
      </w:pPr>
      <w:r w:rsidRPr="001B39BD">
        <w:rPr>
          <w:lang w:bidi="lt-LT"/>
        </w:rPr>
        <w:t>Jeigu perdozavimas kyla dėl papildomai į infuzinį tirpalą pridėtų vaist</w:t>
      </w:r>
      <w:r w:rsidR="005310E1" w:rsidRPr="001B39BD">
        <w:rPr>
          <w:lang w:bidi="lt-LT"/>
        </w:rPr>
        <w:t>inių preparatų</w:t>
      </w:r>
      <w:r w:rsidRPr="001B39BD">
        <w:rPr>
          <w:lang w:bidi="lt-LT"/>
        </w:rPr>
        <w:t xml:space="preserve"> poveikio, infuzijos perdozavimo požymių ir simptomų pobūdis priklauso nuo priedų savybių. Atsitiktinai suleidus per didelę infuzijos dozę, gydymą reikia nutraukti ir stebėti, ar pacientas nejaučia požymių ir simptomų, būdingų kartu suleisto vaistinio preparato poveikiui. Jeigu reikia, taikomas atitinkamas simptominis ir palaikomasis gydymas.</w:t>
      </w:r>
    </w:p>
    <w:p w14:paraId="22F893C2" w14:textId="77777777" w:rsidR="00BE70B6" w:rsidRPr="001B39BD" w:rsidRDefault="00BE70B6" w:rsidP="009F4BA4">
      <w:pPr>
        <w:spacing w:line="240" w:lineRule="auto"/>
      </w:pPr>
    </w:p>
    <w:p w14:paraId="57F748A4" w14:textId="77777777" w:rsidR="00BE70B6" w:rsidRPr="001B39BD" w:rsidRDefault="00BE70B6" w:rsidP="009F4BA4">
      <w:pPr>
        <w:spacing w:line="240" w:lineRule="auto"/>
      </w:pPr>
    </w:p>
    <w:p w14:paraId="47A1251C" w14:textId="77777777" w:rsidR="001D29E6" w:rsidRPr="001B39BD" w:rsidRDefault="00C73BFD" w:rsidP="009F4BA4">
      <w:pPr>
        <w:spacing w:line="240" w:lineRule="auto"/>
        <w:ind w:left="567" w:hanging="567"/>
      </w:pPr>
      <w:r w:rsidRPr="001B39BD">
        <w:rPr>
          <w:b/>
          <w:lang w:bidi="lt-LT"/>
        </w:rPr>
        <w:t>5.</w:t>
      </w:r>
      <w:r w:rsidRPr="001B39BD">
        <w:rPr>
          <w:b/>
          <w:lang w:bidi="lt-LT"/>
        </w:rPr>
        <w:tab/>
        <w:t>FARMAKOLOGINĖS SAVYBĖS</w:t>
      </w:r>
    </w:p>
    <w:p w14:paraId="47A1251D" w14:textId="77777777" w:rsidR="001D29E6" w:rsidRPr="001B39BD" w:rsidRDefault="001D29E6" w:rsidP="009F4BA4">
      <w:pPr>
        <w:spacing w:line="240" w:lineRule="auto"/>
        <w:rPr>
          <w:b/>
        </w:rPr>
      </w:pPr>
    </w:p>
    <w:p w14:paraId="47A1251E" w14:textId="77777777" w:rsidR="001D29E6" w:rsidRPr="001B39BD" w:rsidRDefault="00C73BFD" w:rsidP="009F4BA4">
      <w:pPr>
        <w:spacing w:line="240" w:lineRule="auto"/>
        <w:ind w:left="567" w:hanging="567"/>
      </w:pPr>
      <w:r w:rsidRPr="001B39BD">
        <w:rPr>
          <w:b/>
          <w:lang w:bidi="lt-LT"/>
        </w:rPr>
        <w:t xml:space="preserve">5.1 </w:t>
      </w:r>
      <w:r w:rsidRPr="001B39BD">
        <w:rPr>
          <w:b/>
          <w:lang w:bidi="lt-LT"/>
        </w:rPr>
        <w:tab/>
        <w:t>Farmakodinaminės savybės</w:t>
      </w:r>
    </w:p>
    <w:p w14:paraId="47A1251F" w14:textId="77777777" w:rsidR="001D29E6" w:rsidRPr="001B39BD" w:rsidRDefault="001D29E6" w:rsidP="009F4BA4">
      <w:pPr>
        <w:spacing w:line="240" w:lineRule="auto"/>
      </w:pPr>
    </w:p>
    <w:p w14:paraId="47A12520" w14:textId="7240A3B8" w:rsidR="001D29E6" w:rsidRPr="001B39BD" w:rsidRDefault="00C73BFD" w:rsidP="00D40620">
      <w:pPr>
        <w:spacing w:line="240" w:lineRule="auto"/>
        <w:rPr>
          <w:szCs w:val="22"/>
        </w:rPr>
      </w:pPr>
      <w:r w:rsidRPr="001B39BD">
        <w:rPr>
          <w:lang w:bidi="lt-LT"/>
        </w:rPr>
        <w:t>Farmakoterapinė grupė – plazmos pakaitalai ir infuziniai tirpalai, tirpalai veikiantys elektrolitų balansą, ATC kodas – B05BB01.</w:t>
      </w:r>
    </w:p>
    <w:p w14:paraId="47A12528" w14:textId="77777777" w:rsidR="00C53ACC" w:rsidRPr="001B39BD" w:rsidRDefault="00C53ACC" w:rsidP="00D40620">
      <w:pPr>
        <w:spacing w:line="240" w:lineRule="auto"/>
        <w:rPr>
          <w:bCs/>
          <w:iCs/>
          <w:szCs w:val="22"/>
        </w:rPr>
      </w:pPr>
    </w:p>
    <w:p w14:paraId="78E246D7" w14:textId="3E4B9667" w:rsidR="005B45DE" w:rsidRPr="001B39BD" w:rsidRDefault="00622E1D" w:rsidP="00D40620">
      <w:pPr>
        <w:spacing w:line="240" w:lineRule="auto"/>
        <w:rPr>
          <w:bCs/>
          <w:iCs/>
          <w:szCs w:val="22"/>
        </w:rPr>
      </w:pPr>
      <w:r w:rsidRPr="001B39BD">
        <w:rPr>
          <w:lang w:bidi="lt-LT"/>
        </w:rPr>
        <w:t>RIVELTIN</w:t>
      </w:r>
      <w:r w:rsidR="00052DA3" w:rsidRPr="001B39BD">
        <w:rPr>
          <w:lang w:bidi="lt-LT"/>
        </w:rPr>
        <w:t xml:space="preserve"> infuzinis tirpalas yra izotoninis elektrolitų tirpalas. </w:t>
      </w:r>
      <w:r w:rsidRPr="001B39BD">
        <w:rPr>
          <w:lang w:bidi="lt-LT"/>
        </w:rPr>
        <w:t>RIVELTIN</w:t>
      </w:r>
      <w:r w:rsidR="00052DA3" w:rsidRPr="001B39BD">
        <w:rPr>
          <w:lang w:bidi="lt-LT"/>
        </w:rPr>
        <w:t xml:space="preserve"> infuzinio tirpalo elektrolitų sudėtis ir koncentracijos atitinka jų koncentracijas kraujo plazmoje.</w:t>
      </w:r>
    </w:p>
    <w:p w14:paraId="7ED22D1E" w14:textId="77777777" w:rsidR="000F6660" w:rsidRPr="001B39BD" w:rsidRDefault="000F6660" w:rsidP="00D40620">
      <w:pPr>
        <w:spacing w:line="240" w:lineRule="auto"/>
        <w:rPr>
          <w:bCs/>
          <w:iCs/>
          <w:szCs w:val="22"/>
          <w:highlight w:val="yellow"/>
        </w:rPr>
      </w:pPr>
    </w:p>
    <w:p w14:paraId="6019DE8B" w14:textId="4A666856" w:rsidR="000F6660" w:rsidRPr="001B39BD" w:rsidRDefault="000F6660" w:rsidP="00D40620">
      <w:pPr>
        <w:spacing w:line="240" w:lineRule="auto"/>
        <w:rPr>
          <w:bCs/>
          <w:iCs/>
          <w:szCs w:val="22"/>
        </w:rPr>
      </w:pPr>
      <w:r w:rsidRPr="001B39BD">
        <w:rPr>
          <w:szCs w:val="22"/>
          <w:lang w:bidi="lt-LT"/>
        </w:rPr>
        <w:t xml:space="preserve">Farmakologinės </w:t>
      </w:r>
      <w:r w:rsidR="00622E1D" w:rsidRPr="001B39BD">
        <w:rPr>
          <w:szCs w:val="22"/>
          <w:lang w:bidi="lt-LT"/>
        </w:rPr>
        <w:t>RIVELTIN</w:t>
      </w:r>
      <w:r w:rsidRPr="001B39BD">
        <w:rPr>
          <w:szCs w:val="22"/>
          <w:lang w:bidi="lt-LT"/>
        </w:rPr>
        <w:t xml:space="preserve"> infuzinio tirpalo savybės atitinka jo sudedamųjų dalių (vandens, natrio, kalio, kalcio, magnio, chlorido ir acetato) savybes.</w:t>
      </w:r>
    </w:p>
    <w:p w14:paraId="7694097B" w14:textId="77777777" w:rsidR="00A153C4" w:rsidRPr="001B39BD" w:rsidRDefault="00A153C4" w:rsidP="00D40620">
      <w:pPr>
        <w:spacing w:line="240" w:lineRule="auto"/>
        <w:rPr>
          <w:rFonts w:eastAsia="Calibri"/>
        </w:rPr>
      </w:pPr>
    </w:p>
    <w:p w14:paraId="74F4D1F6" w14:textId="617C55C0" w:rsidR="000C3D9B" w:rsidRPr="001B39BD" w:rsidRDefault="00A33439" w:rsidP="00D40620">
      <w:pPr>
        <w:spacing w:line="240" w:lineRule="auto"/>
      </w:pPr>
      <w:r w:rsidRPr="001B39BD">
        <w:rPr>
          <w:lang w:bidi="lt-LT"/>
        </w:rPr>
        <w:t xml:space="preserve">Skiriant </w:t>
      </w:r>
      <w:r w:rsidR="00622E1D" w:rsidRPr="001B39BD">
        <w:rPr>
          <w:lang w:bidi="lt-LT"/>
        </w:rPr>
        <w:t>RIVELTIN</w:t>
      </w:r>
      <w:r w:rsidRPr="001B39BD">
        <w:rPr>
          <w:lang w:bidi="lt-LT"/>
        </w:rPr>
        <w:t xml:space="preserve"> infuzinį tirpalą siekiama tiek atstatyti normalias osmotines sąlygas tarpląsteliniame ir viduląsteliniame skysčiuose, tiek jas palaikyti.</w:t>
      </w:r>
    </w:p>
    <w:p w14:paraId="0BE1E753" w14:textId="77777777" w:rsidR="00DE0AB0" w:rsidRPr="001B39BD" w:rsidRDefault="00DE0AB0" w:rsidP="00D40620">
      <w:pPr>
        <w:spacing w:line="240" w:lineRule="auto"/>
      </w:pPr>
    </w:p>
    <w:p w14:paraId="37A6DB3E" w14:textId="77777777" w:rsidR="00430F97" w:rsidRPr="001B39BD" w:rsidRDefault="008B565A" w:rsidP="00D40620">
      <w:pPr>
        <w:rPr>
          <w:bCs/>
        </w:rPr>
      </w:pPr>
      <w:r w:rsidRPr="001B39BD">
        <w:rPr>
          <w:szCs w:val="22"/>
          <w:lang w:bidi="lt-LT"/>
        </w:rPr>
        <w:t xml:space="preserve">Jo farmakodinaminis poveikis – tūrio didinimas (intravaskulinio tarpo papildymas) ir (arba) skysčio papildymas (esant intersticinio skysčio stygiui). </w:t>
      </w:r>
    </w:p>
    <w:p w14:paraId="01EF8B4E" w14:textId="77777777" w:rsidR="00430F97" w:rsidRPr="001B39BD" w:rsidRDefault="00430F97" w:rsidP="00D40620">
      <w:pPr>
        <w:rPr>
          <w:bCs/>
        </w:rPr>
      </w:pPr>
    </w:p>
    <w:p w14:paraId="3026D23F" w14:textId="6827A7EC" w:rsidR="00525C68" w:rsidRPr="001B39BD" w:rsidRDefault="00622E1D" w:rsidP="00D40620">
      <w:pPr>
        <w:rPr>
          <w:bCs/>
        </w:rPr>
      </w:pPr>
      <w:r w:rsidRPr="001B39BD">
        <w:rPr>
          <w:lang w:bidi="lt-LT"/>
        </w:rPr>
        <w:t>RIVELTIN</w:t>
      </w:r>
      <w:r w:rsidR="00B8664A" w:rsidRPr="001B39BD">
        <w:rPr>
          <w:lang w:bidi="lt-LT"/>
        </w:rPr>
        <w:t xml:space="preserve"> infuzinis tirpalas – tai subalansuotas chlorido ir acetato anijonų derinys, kuris </w:t>
      </w:r>
      <w:r w:rsidR="00DE0AB0" w:rsidRPr="001B39BD">
        <w:rPr>
          <w:rFonts w:eastAsia="Calibri"/>
          <w:lang w:bidi="lt-LT"/>
        </w:rPr>
        <w:t>skatina polinkį į alkalozę, todėl yra tinkamas siekiant neutralizuoti acidozę arba jos išvengti</w:t>
      </w:r>
      <w:r w:rsidR="00DE0AB0" w:rsidRPr="001B39BD">
        <w:rPr>
          <w:rFonts w:eastAsia="Calibri"/>
          <w:i/>
          <w:lang w:bidi="lt-LT"/>
        </w:rPr>
        <w:t>.</w:t>
      </w:r>
    </w:p>
    <w:p w14:paraId="46DA1F70" w14:textId="77777777" w:rsidR="000F6660" w:rsidRPr="001B39BD" w:rsidRDefault="000F6660" w:rsidP="00D40620">
      <w:pPr>
        <w:spacing w:line="240" w:lineRule="auto"/>
        <w:rPr>
          <w:bCs/>
          <w:iCs/>
          <w:szCs w:val="22"/>
        </w:rPr>
      </w:pPr>
    </w:p>
    <w:p w14:paraId="047F7E15" w14:textId="3A8696B5" w:rsidR="000F6660" w:rsidRPr="001B39BD" w:rsidRDefault="000F6660" w:rsidP="00D40620">
      <w:pPr>
        <w:spacing w:line="240" w:lineRule="auto"/>
        <w:rPr>
          <w:bCs/>
          <w:iCs/>
          <w:szCs w:val="22"/>
        </w:rPr>
      </w:pPr>
      <w:r w:rsidRPr="001B39BD">
        <w:rPr>
          <w:szCs w:val="22"/>
          <w:lang w:bidi="lt-LT"/>
        </w:rPr>
        <w:t xml:space="preserve">Jeigu į </w:t>
      </w:r>
      <w:r w:rsidR="00622E1D" w:rsidRPr="001B39BD">
        <w:rPr>
          <w:szCs w:val="22"/>
          <w:lang w:bidi="lt-LT"/>
        </w:rPr>
        <w:t>RIVELTIN</w:t>
      </w:r>
      <w:r w:rsidRPr="001B39BD">
        <w:rPr>
          <w:szCs w:val="22"/>
          <w:lang w:bidi="lt-LT"/>
        </w:rPr>
        <w:t xml:space="preserve"> infuzinį tirpalą pridedama vaist</w:t>
      </w:r>
      <w:r w:rsidR="00D57949" w:rsidRPr="001B39BD">
        <w:rPr>
          <w:szCs w:val="22"/>
          <w:lang w:bidi="lt-LT"/>
        </w:rPr>
        <w:t>inių preparatų</w:t>
      </w:r>
      <w:r w:rsidRPr="001B39BD">
        <w:rPr>
          <w:szCs w:val="22"/>
          <w:lang w:bidi="lt-LT"/>
        </w:rPr>
        <w:t>, bendra tirpalo farmakodinamika priklauso nuo pridėto vaistinio preparato savybių.</w:t>
      </w:r>
    </w:p>
    <w:p w14:paraId="47A12536" w14:textId="77777777" w:rsidR="001D29E6" w:rsidRPr="001B39BD" w:rsidRDefault="001D29E6" w:rsidP="009F4BA4">
      <w:pPr>
        <w:spacing w:line="240" w:lineRule="auto"/>
      </w:pPr>
    </w:p>
    <w:p w14:paraId="47A12537" w14:textId="77777777" w:rsidR="001D29E6" w:rsidRPr="001B39BD" w:rsidRDefault="00C73BFD" w:rsidP="009F4BA4">
      <w:pPr>
        <w:spacing w:line="240" w:lineRule="auto"/>
        <w:ind w:left="567" w:hanging="567"/>
        <w:rPr>
          <w:b/>
        </w:rPr>
      </w:pPr>
      <w:r w:rsidRPr="001B39BD">
        <w:rPr>
          <w:b/>
          <w:lang w:bidi="lt-LT"/>
        </w:rPr>
        <w:t>5.2</w:t>
      </w:r>
      <w:r w:rsidRPr="001B39BD">
        <w:rPr>
          <w:b/>
          <w:lang w:bidi="lt-LT"/>
        </w:rPr>
        <w:tab/>
        <w:t>Farmakokinetinės savybės</w:t>
      </w:r>
    </w:p>
    <w:p w14:paraId="2B4723C5" w14:textId="77777777" w:rsidR="00301DAE" w:rsidRPr="001B39BD" w:rsidRDefault="00301DAE" w:rsidP="00D56C1E">
      <w:pPr>
        <w:spacing w:line="240" w:lineRule="auto"/>
      </w:pPr>
    </w:p>
    <w:p w14:paraId="292473E3" w14:textId="47AF5320" w:rsidR="00506D4D" w:rsidRPr="001B39BD" w:rsidRDefault="00721C39" w:rsidP="00D40620">
      <w:r w:rsidRPr="001B39BD">
        <w:rPr>
          <w:lang w:bidi="lt-LT"/>
        </w:rPr>
        <w:t xml:space="preserve">Farmakokinetinės </w:t>
      </w:r>
      <w:r w:rsidR="00622E1D" w:rsidRPr="001B39BD">
        <w:rPr>
          <w:lang w:bidi="lt-LT"/>
        </w:rPr>
        <w:t>RIVELTIN</w:t>
      </w:r>
      <w:r w:rsidRPr="001B39BD">
        <w:rPr>
          <w:lang w:bidi="lt-LT"/>
        </w:rPr>
        <w:t xml:space="preserve"> infuzinio tirpalo savybės atitinka jo sudėtyje esančių jonų (natrio, kalio, kalcio, magnio, chlorido ir acetato) savybes.</w:t>
      </w:r>
    </w:p>
    <w:p w14:paraId="4D2B61B7" w14:textId="77777777" w:rsidR="00243599" w:rsidRPr="001B39BD" w:rsidRDefault="00243599" w:rsidP="00D40620"/>
    <w:p w14:paraId="7186E6A9" w14:textId="4B34DB02" w:rsidR="00721C39" w:rsidRPr="001B39BD" w:rsidRDefault="00721C39" w:rsidP="00D40620">
      <w:r w:rsidRPr="001B39BD">
        <w:rPr>
          <w:lang w:bidi="lt-LT"/>
        </w:rPr>
        <w:t>Jeigu į tirpalą pridedama vaist</w:t>
      </w:r>
      <w:r w:rsidR="00D57949" w:rsidRPr="001B39BD">
        <w:rPr>
          <w:lang w:bidi="lt-LT"/>
        </w:rPr>
        <w:t>inių preparatų</w:t>
      </w:r>
      <w:r w:rsidRPr="001B39BD">
        <w:rPr>
          <w:lang w:bidi="lt-LT"/>
        </w:rPr>
        <w:t>, bendra tirpalo farmakokinetika priklauso nuo pridėto vaistinio preparato savybių.</w:t>
      </w:r>
    </w:p>
    <w:p w14:paraId="49EE0829" w14:textId="77777777" w:rsidR="00301DAE" w:rsidRPr="001B39BD" w:rsidRDefault="00301DAE" w:rsidP="00D40620">
      <w:pPr>
        <w:spacing w:line="240" w:lineRule="auto"/>
      </w:pPr>
    </w:p>
    <w:p w14:paraId="47A1253B" w14:textId="2622F5A2" w:rsidR="00777769" w:rsidRPr="001B39BD" w:rsidRDefault="00C73BFD" w:rsidP="00D40620">
      <w:pPr>
        <w:numPr>
          <w:ilvl w:val="12"/>
          <w:numId w:val="0"/>
        </w:numPr>
        <w:spacing w:line="240" w:lineRule="auto"/>
        <w:ind w:right="-2"/>
        <w:rPr>
          <w:iCs/>
          <w:szCs w:val="22"/>
          <w:u w:val="single"/>
        </w:rPr>
      </w:pPr>
      <w:r w:rsidRPr="001B39BD">
        <w:rPr>
          <w:szCs w:val="22"/>
          <w:u w:val="single"/>
          <w:lang w:bidi="lt-LT"/>
        </w:rPr>
        <w:t>Pasiskirstymas</w:t>
      </w:r>
    </w:p>
    <w:p w14:paraId="71BFAF42" w14:textId="67243D82" w:rsidR="00FA733D" w:rsidRPr="001B39BD" w:rsidRDefault="00FA733D" w:rsidP="00D40620">
      <w:pPr>
        <w:numPr>
          <w:ilvl w:val="12"/>
          <w:numId w:val="0"/>
        </w:numPr>
        <w:spacing w:line="240" w:lineRule="auto"/>
        <w:ind w:right="-2"/>
        <w:rPr>
          <w:iCs/>
          <w:szCs w:val="22"/>
        </w:rPr>
      </w:pPr>
      <w:r w:rsidRPr="001B39BD">
        <w:rPr>
          <w:szCs w:val="22"/>
          <w:lang w:bidi="lt-LT"/>
        </w:rPr>
        <w:t>Natris ir chloridai daugiausia pasiskirsto tarpląsteliniame skystyje, o kalis ir magnis labiau kaupiasi ląstelių viduje. Nors kalcio daugiausia yra kauluose, nedidelė jo dalis išsiskiria į tarpląstelinį skystį, o viduląstelinio kalcio yra palyginti dar mažiau. Sveikiems savanoriams lašinant acetatą, jo koncentracija plazmoje didėja, kol tampa pastovi. Nutraukus infuziją, acetato koncentracija greitai sumažėja.</w:t>
      </w:r>
    </w:p>
    <w:p w14:paraId="018FC4D4" w14:textId="77777777" w:rsidR="006E17DF" w:rsidRPr="001B39BD" w:rsidRDefault="006E17DF" w:rsidP="00D40620">
      <w:pPr>
        <w:numPr>
          <w:ilvl w:val="12"/>
          <w:numId w:val="0"/>
        </w:numPr>
        <w:spacing w:line="240" w:lineRule="auto"/>
        <w:ind w:right="-2"/>
        <w:rPr>
          <w:iCs/>
          <w:szCs w:val="22"/>
        </w:rPr>
      </w:pPr>
    </w:p>
    <w:p w14:paraId="33717CA1" w14:textId="23C6F702" w:rsidR="006E17DF" w:rsidRPr="001B39BD" w:rsidRDefault="006E17DF" w:rsidP="00D40620">
      <w:pPr>
        <w:numPr>
          <w:ilvl w:val="12"/>
          <w:numId w:val="0"/>
        </w:numPr>
        <w:spacing w:line="240" w:lineRule="auto"/>
        <w:ind w:right="-2"/>
        <w:rPr>
          <w:iCs/>
          <w:szCs w:val="22"/>
          <w:u w:val="single"/>
        </w:rPr>
      </w:pPr>
      <w:r w:rsidRPr="001B39BD">
        <w:rPr>
          <w:szCs w:val="22"/>
          <w:u w:val="single"/>
          <w:lang w:bidi="lt-LT"/>
        </w:rPr>
        <w:t>Biotransformacija</w:t>
      </w:r>
    </w:p>
    <w:p w14:paraId="6827CD4D" w14:textId="57E2F155" w:rsidR="000F64EA" w:rsidRPr="001B39BD" w:rsidRDefault="000F64EA" w:rsidP="00D40620">
      <w:pPr>
        <w:tabs>
          <w:tab w:val="clear" w:pos="567"/>
          <w:tab w:val="left" w:pos="0"/>
        </w:tabs>
        <w:spacing w:line="240" w:lineRule="auto"/>
      </w:pPr>
      <w:r w:rsidRPr="001B39BD">
        <w:rPr>
          <w:lang w:bidi="lt-LT"/>
        </w:rPr>
        <w:t>Dauguma organizmo audinių, nepriklausomai nuo kepenų, greitai metabolizuoja acetatą į bikarbonatą.</w:t>
      </w:r>
    </w:p>
    <w:p w14:paraId="1CDD3B7C" w14:textId="77777777" w:rsidR="00D56C1E" w:rsidRPr="001B39BD" w:rsidRDefault="00D56C1E" w:rsidP="00D40620">
      <w:pPr>
        <w:numPr>
          <w:ilvl w:val="12"/>
          <w:numId w:val="0"/>
        </w:numPr>
        <w:spacing w:line="240" w:lineRule="auto"/>
        <w:ind w:right="-2"/>
        <w:rPr>
          <w:szCs w:val="22"/>
        </w:rPr>
      </w:pPr>
    </w:p>
    <w:p w14:paraId="2242959C" w14:textId="0F16DA52" w:rsidR="005C0F95" w:rsidRPr="001B39BD" w:rsidRDefault="005C0F95" w:rsidP="00D40620">
      <w:pPr>
        <w:rPr>
          <w:u w:val="single"/>
        </w:rPr>
      </w:pPr>
      <w:r w:rsidRPr="001B39BD">
        <w:rPr>
          <w:u w:val="single"/>
          <w:lang w:bidi="lt-LT"/>
        </w:rPr>
        <w:t>Eliminacija</w:t>
      </w:r>
    </w:p>
    <w:p w14:paraId="561F4567" w14:textId="4FB2D786" w:rsidR="007D0219" w:rsidRPr="001B39BD" w:rsidRDefault="007D0219" w:rsidP="00D40620">
      <w:r w:rsidRPr="001B39BD">
        <w:rPr>
          <w:lang w:bidi="lt-LT"/>
        </w:rPr>
        <w:t>Daugiausia natrio, kalio, magnio ir chloridų išsiskiria su šlapimu, bet nedideli jų kiekiai taip pat išsiskiria per odą ir žarnyną. Kalcio išsiskiria maždaug po lygiai tiek su šlapimu, tiek endogeniniu būdu per žarnyną. Per infuziją padidėja acetato eliminacija su šlapimu. Tačiau jo metabolizmas organizmo audiniuose yra toks greitas, kad į šlapimą patenka tik nedidelė dalis.</w:t>
      </w:r>
    </w:p>
    <w:p w14:paraId="0E4A5EB0" w14:textId="77777777" w:rsidR="007D0219" w:rsidRPr="001B39BD" w:rsidRDefault="007D0219" w:rsidP="009F4BA4">
      <w:pPr>
        <w:spacing w:line="240" w:lineRule="auto"/>
      </w:pPr>
    </w:p>
    <w:p w14:paraId="47A12541" w14:textId="77777777" w:rsidR="001D29E6" w:rsidRPr="001B39BD" w:rsidRDefault="00C73BFD" w:rsidP="009F4BA4">
      <w:pPr>
        <w:spacing w:line="240" w:lineRule="auto"/>
        <w:ind w:left="567" w:hanging="567"/>
      </w:pPr>
      <w:r w:rsidRPr="001B39BD">
        <w:rPr>
          <w:b/>
          <w:lang w:bidi="lt-LT"/>
        </w:rPr>
        <w:t>5.3</w:t>
      </w:r>
      <w:r w:rsidRPr="001B39BD">
        <w:rPr>
          <w:b/>
          <w:lang w:bidi="lt-LT"/>
        </w:rPr>
        <w:tab/>
        <w:t>Ikiklinikinių saugumo tyrimų duomenys</w:t>
      </w:r>
    </w:p>
    <w:p w14:paraId="47A12542" w14:textId="77777777" w:rsidR="001D29E6" w:rsidRPr="001B39BD" w:rsidRDefault="001D29E6" w:rsidP="00396E1A">
      <w:pPr>
        <w:rPr>
          <w:bCs/>
        </w:rPr>
      </w:pPr>
    </w:p>
    <w:p w14:paraId="4029AAAA" w14:textId="3608B67D" w:rsidR="00B45453" w:rsidRPr="001B39BD" w:rsidRDefault="00B45453" w:rsidP="00396E1A">
      <w:pPr>
        <w:rPr>
          <w:bCs/>
        </w:rPr>
      </w:pPr>
      <w:r w:rsidRPr="001B39BD">
        <w:rPr>
          <w:lang w:bidi="lt-LT"/>
        </w:rPr>
        <w:t xml:space="preserve">Su </w:t>
      </w:r>
      <w:r w:rsidR="00622E1D" w:rsidRPr="001B39BD">
        <w:rPr>
          <w:lang w:bidi="lt-LT"/>
        </w:rPr>
        <w:t>RIVELTIN</w:t>
      </w:r>
      <w:r w:rsidRPr="001B39BD">
        <w:rPr>
          <w:lang w:bidi="lt-LT"/>
        </w:rPr>
        <w:t xml:space="preserve"> infuziniu tirpalu nebuvo atlikta jokių ikiklinikinių tyrimų.</w:t>
      </w:r>
    </w:p>
    <w:p w14:paraId="234C6CBA" w14:textId="77777777" w:rsidR="00B45453" w:rsidRPr="001B39BD" w:rsidRDefault="00B45453" w:rsidP="00396E1A">
      <w:pPr>
        <w:rPr>
          <w:bCs/>
        </w:rPr>
      </w:pPr>
    </w:p>
    <w:p w14:paraId="78EE26AB" w14:textId="49054564" w:rsidR="00396E1A" w:rsidRPr="001B39BD" w:rsidRDefault="00396E1A" w:rsidP="00396E1A">
      <w:pPr>
        <w:rPr>
          <w:bCs/>
        </w:rPr>
      </w:pPr>
      <w:r w:rsidRPr="001B39BD">
        <w:rPr>
          <w:lang w:bidi="lt-LT"/>
        </w:rPr>
        <w:t>Ikiklinikinių saugumo tyrimų su gyvūnais duomenys nėra reikšmingi, nes</w:t>
      </w:r>
      <w:r w:rsidRPr="001B39BD">
        <w:rPr>
          <w:b/>
          <w:lang w:bidi="lt-LT"/>
        </w:rPr>
        <w:t xml:space="preserve"> </w:t>
      </w:r>
      <w:r w:rsidR="00622E1D" w:rsidRPr="001B39BD">
        <w:rPr>
          <w:lang w:bidi="lt-LT"/>
        </w:rPr>
        <w:t>RIVELTIN</w:t>
      </w:r>
      <w:r w:rsidRPr="001B39BD">
        <w:rPr>
          <w:lang w:bidi="lt-LT"/>
        </w:rPr>
        <w:t xml:space="preserve"> sudedamosios dalys yra fiziologiniai žmogaus ir gyvūnų plazmos komponentai.</w:t>
      </w:r>
    </w:p>
    <w:p w14:paraId="634E5EF6" w14:textId="77777777" w:rsidR="00396E1A" w:rsidRPr="001B39BD" w:rsidRDefault="00396E1A" w:rsidP="00396E1A">
      <w:pPr>
        <w:rPr>
          <w:bCs/>
        </w:rPr>
      </w:pPr>
    </w:p>
    <w:p w14:paraId="566C6732" w14:textId="45AFBF4B" w:rsidR="00396E1A" w:rsidRPr="001B39BD" w:rsidRDefault="00396E1A" w:rsidP="00396E1A">
      <w:pPr>
        <w:rPr>
          <w:bCs/>
        </w:rPr>
      </w:pPr>
      <w:r w:rsidRPr="001B39BD">
        <w:rPr>
          <w:lang w:bidi="lt-LT"/>
        </w:rPr>
        <w:t>Klinikinio gydymo sąlygomis toksinio poveikio nesitikima.</w:t>
      </w:r>
    </w:p>
    <w:p w14:paraId="47A12549" w14:textId="77777777" w:rsidR="001D29E6" w:rsidRPr="001B39BD" w:rsidRDefault="001D29E6" w:rsidP="009F4BA4">
      <w:pPr>
        <w:spacing w:line="240" w:lineRule="auto"/>
        <w:rPr>
          <w:b/>
        </w:rPr>
      </w:pPr>
    </w:p>
    <w:p w14:paraId="4057809F" w14:textId="77777777" w:rsidR="0068654B" w:rsidRPr="001B39BD" w:rsidRDefault="0068654B" w:rsidP="009F4BA4">
      <w:pPr>
        <w:spacing w:line="240" w:lineRule="auto"/>
        <w:rPr>
          <w:b/>
        </w:rPr>
      </w:pPr>
    </w:p>
    <w:p w14:paraId="47A1254A" w14:textId="77777777" w:rsidR="001D29E6" w:rsidRPr="001B39BD" w:rsidRDefault="00C73BFD" w:rsidP="009F4BA4">
      <w:pPr>
        <w:spacing w:line="240" w:lineRule="auto"/>
        <w:ind w:left="567" w:hanging="567"/>
        <w:rPr>
          <w:b/>
        </w:rPr>
      </w:pPr>
      <w:r w:rsidRPr="001B39BD">
        <w:rPr>
          <w:b/>
          <w:lang w:bidi="lt-LT"/>
        </w:rPr>
        <w:t>6.</w:t>
      </w:r>
      <w:r w:rsidRPr="001B39BD">
        <w:rPr>
          <w:b/>
          <w:lang w:bidi="lt-LT"/>
        </w:rPr>
        <w:tab/>
        <w:t>FARMACINĖ INFORMACIJA</w:t>
      </w:r>
    </w:p>
    <w:p w14:paraId="47A1254B" w14:textId="77777777" w:rsidR="001D29E6" w:rsidRPr="001B39BD" w:rsidRDefault="001D29E6" w:rsidP="009F4BA4">
      <w:pPr>
        <w:spacing w:line="240" w:lineRule="auto"/>
        <w:rPr>
          <w:b/>
        </w:rPr>
      </w:pPr>
    </w:p>
    <w:p w14:paraId="47A1254C" w14:textId="77777777" w:rsidR="001D29E6" w:rsidRPr="001B39BD" w:rsidRDefault="00C73BFD" w:rsidP="009F4BA4">
      <w:pPr>
        <w:spacing w:line="240" w:lineRule="auto"/>
        <w:ind w:left="567" w:hanging="567"/>
        <w:rPr>
          <w:b/>
        </w:rPr>
      </w:pPr>
      <w:r w:rsidRPr="001B39BD">
        <w:rPr>
          <w:b/>
          <w:lang w:bidi="lt-LT"/>
        </w:rPr>
        <w:t>6.1</w:t>
      </w:r>
      <w:r w:rsidRPr="001B39BD">
        <w:rPr>
          <w:b/>
          <w:lang w:bidi="lt-LT"/>
        </w:rPr>
        <w:tab/>
        <w:t>Pagalbinių medžiagų sąrašas</w:t>
      </w:r>
    </w:p>
    <w:p w14:paraId="47A1254D" w14:textId="77777777" w:rsidR="001D29E6" w:rsidRPr="001B39BD" w:rsidRDefault="001D29E6" w:rsidP="009F4BA4">
      <w:pPr>
        <w:spacing w:line="240" w:lineRule="auto"/>
      </w:pPr>
    </w:p>
    <w:p w14:paraId="2ECD31FF" w14:textId="024A68DB" w:rsidR="00A863D9" w:rsidRPr="001B39BD" w:rsidRDefault="00A863D9" w:rsidP="00A863D9">
      <w:pPr>
        <w:spacing w:line="240" w:lineRule="auto"/>
        <w:rPr>
          <w:szCs w:val="22"/>
        </w:rPr>
      </w:pPr>
      <w:r w:rsidRPr="001B39BD">
        <w:rPr>
          <w:szCs w:val="22"/>
          <w:lang w:bidi="lt-LT"/>
        </w:rPr>
        <w:t>Injekcinis vanduo</w:t>
      </w:r>
    </w:p>
    <w:p w14:paraId="47A12550" w14:textId="4328062B" w:rsidR="001D29E6" w:rsidRPr="001B39BD" w:rsidRDefault="000E2633" w:rsidP="00A863D9">
      <w:pPr>
        <w:spacing w:line="240" w:lineRule="auto"/>
        <w:rPr>
          <w:szCs w:val="22"/>
        </w:rPr>
      </w:pPr>
      <w:r w:rsidRPr="001B39BD">
        <w:rPr>
          <w:szCs w:val="22"/>
          <w:lang w:bidi="lt-LT"/>
        </w:rPr>
        <w:t>Vandenilio chlorido</w:t>
      </w:r>
      <w:r w:rsidR="00A863D9" w:rsidRPr="001B39BD">
        <w:rPr>
          <w:szCs w:val="22"/>
          <w:lang w:bidi="lt-LT"/>
        </w:rPr>
        <w:t xml:space="preserve"> rūgštis 1N (pH reguliuoti).</w:t>
      </w:r>
    </w:p>
    <w:p w14:paraId="148D3D9A" w14:textId="77777777" w:rsidR="00A863D9" w:rsidRPr="001B39BD" w:rsidRDefault="00A863D9" w:rsidP="00A863D9">
      <w:pPr>
        <w:spacing w:line="240" w:lineRule="auto"/>
      </w:pPr>
    </w:p>
    <w:p w14:paraId="47A12551" w14:textId="77777777" w:rsidR="001D29E6" w:rsidRPr="001B39BD" w:rsidRDefault="00C73BFD" w:rsidP="009F4BA4">
      <w:pPr>
        <w:spacing w:line="240" w:lineRule="auto"/>
        <w:ind w:left="567" w:hanging="567"/>
      </w:pPr>
      <w:r w:rsidRPr="001B39BD">
        <w:rPr>
          <w:b/>
          <w:lang w:bidi="lt-LT"/>
        </w:rPr>
        <w:t>6.2</w:t>
      </w:r>
      <w:r w:rsidRPr="001B39BD">
        <w:rPr>
          <w:b/>
          <w:lang w:bidi="lt-LT"/>
        </w:rPr>
        <w:tab/>
        <w:t>Nesuderinamumas</w:t>
      </w:r>
    </w:p>
    <w:p w14:paraId="47A12552" w14:textId="77777777" w:rsidR="001D29E6" w:rsidRPr="001B39BD" w:rsidRDefault="001D29E6" w:rsidP="009F4BA4">
      <w:pPr>
        <w:spacing w:line="240" w:lineRule="auto"/>
      </w:pPr>
    </w:p>
    <w:p w14:paraId="47A12559" w14:textId="3F2E8986" w:rsidR="001D29E6" w:rsidRPr="001B39BD" w:rsidRDefault="001F0770" w:rsidP="009F4BA4">
      <w:pPr>
        <w:spacing w:line="240" w:lineRule="auto"/>
      </w:pPr>
      <w:r w:rsidRPr="001B39BD">
        <w:rPr>
          <w:lang w:bidi="lt-LT"/>
        </w:rPr>
        <w:t>Infuzinio tirpalo sudėtyje yra kalcio jonų, todėl jis gali būti nesuderinamas su tirpalais, kuriuose yra fosfat</w:t>
      </w:r>
      <w:r w:rsidR="000E2633" w:rsidRPr="001B39BD">
        <w:rPr>
          <w:lang w:bidi="lt-LT"/>
        </w:rPr>
        <w:t>o</w:t>
      </w:r>
      <w:r w:rsidRPr="001B39BD">
        <w:rPr>
          <w:lang w:bidi="lt-LT"/>
        </w:rPr>
        <w:t xml:space="preserve"> ir karbonat</w:t>
      </w:r>
      <w:r w:rsidR="000E2633" w:rsidRPr="001B39BD">
        <w:rPr>
          <w:lang w:bidi="lt-LT"/>
        </w:rPr>
        <w:t>o jonų</w:t>
      </w:r>
      <w:r w:rsidRPr="001B39BD">
        <w:rPr>
          <w:lang w:bidi="lt-LT"/>
        </w:rPr>
        <w:t>.</w:t>
      </w:r>
    </w:p>
    <w:p w14:paraId="013B3221" w14:textId="77777777" w:rsidR="000F597E" w:rsidRPr="001B39BD" w:rsidRDefault="000F597E" w:rsidP="009F4BA4">
      <w:pPr>
        <w:spacing w:line="240" w:lineRule="auto"/>
      </w:pPr>
    </w:p>
    <w:p w14:paraId="47A1255A" w14:textId="77777777" w:rsidR="001D29E6" w:rsidRPr="001B39BD" w:rsidRDefault="00C73BFD" w:rsidP="009F4BA4">
      <w:pPr>
        <w:spacing w:line="240" w:lineRule="auto"/>
        <w:ind w:left="567" w:hanging="567"/>
      </w:pPr>
      <w:r w:rsidRPr="001B39BD">
        <w:rPr>
          <w:b/>
          <w:lang w:bidi="lt-LT"/>
        </w:rPr>
        <w:t>6.3</w:t>
      </w:r>
      <w:r w:rsidRPr="001B39BD">
        <w:rPr>
          <w:b/>
          <w:lang w:bidi="lt-LT"/>
        </w:rPr>
        <w:tab/>
        <w:t>Tinkamumo laikas</w:t>
      </w:r>
    </w:p>
    <w:p w14:paraId="3512A433" w14:textId="77777777" w:rsidR="008E2D2A" w:rsidRPr="001B39BD" w:rsidRDefault="008E2D2A" w:rsidP="009F4BA4">
      <w:pPr>
        <w:spacing w:line="240" w:lineRule="auto"/>
      </w:pPr>
    </w:p>
    <w:p w14:paraId="47A1255B" w14:textId="0E386A08" w:rsidR="001D29E6" w:rsidRPr="001B39BD" w:rsidRDefault="00E76556" w:rsidP="009F4BA4">
      <w:pPr>
        <w:spacing w:line="240" w:lineRule="auto"/>
        <w:rPr>
          <w:lang w:bidi="lt-LT"/>
        </w:rPr>
      </w:pPr>
      <w:r w:rsidRPr="001B39BD">
        <w:rPr>
          <w:lang w:bidi="lt-LT"/>
        </w:rPr>
        <w:t>3 metai.</w:t>
      </w:r>
    </w:p>
    <w:p w14:paraId="6CC69165" w14:textId="77777777" w:rsidR="000E2633" w:rsidRPr="001B39BD" w:rsidRDefault="000E2633" w:rsidP="009F4BA4">
      <w:pPr>
        <w:spacing w:line="240" w:lineRule="auto"/>
      </w:pPr>
    </w:p>
    <w:p w14:paraId="4F70B1D9" w14:textId="4AC353BB" w:rsidR="00E76556" w:rsidRPr="001B39BD" w:rsidRDefault="00E76556" w:rsidP="009F4BA4">
      <w:pPr>
        <w:spacing w:line="240" w:lineRule="auto"/>
      </w:pPr>
      <w:r w:rsidRPr="001B39BD">
        <w:rPr>
          <w:lang w:bidi="lt-LT"/>
        </w:rPr>
        <w:t xml:space="preserve">Mikrobiologiniu požiūriu, infuzinį tirpalą reikia </w:t>
      </w:r>
      <w:r w:rsidR="000E2633" w:rsidRPr="001B39BD">
        <w:rPr>
          <w:lang w:bidi="lt-LT"/>
        </w:rPr>
        <w:t>vartoti</w:t>
      </w:r>
      <w:r w:rsidRPr="001B39BD">
        <w:rPr>
          <w:lang w:bidi="lt-LT"/>
        </w:rPr>
        <w:t xml:space="preserve"> nedelsiant. Jeigu jis nesu</w:t>
      </w:r>
      <w:r w:rsidR="000E2633" w:rsidRPr="001B39BD">
        <w:rPr>
          <w:lang w:bidi="lt-LT"/>
        </w:rPr>
        <w:t>vartojamas</w:t>
      </w:r>
      <w:r w:rsidRPr="001B39BD">
        <w:rPr>
          <w:lang w:bidi="lt-LT"/>
        </w:rPr>
        <w:t xml:space="preserve"> nedelsiant, už saugojimo laiką ir </w:t>
      </w:r>
      <w:r w:rsidR="000E2633" w:rsidRPr="001B39BD">
        <w:rPr>
          <w:lang w:bidi="lt-LT"/>
        </w:rPr>
        <w:t xml:space="preserve">laikymo </w:t>
      </w:r>
      <w:r w:rsidRPr="001B39BD">
        <w:rPr>
          <w:lang w:bidi="lt-LT"/>
        </w:rPr>
        <w:t>sąlygas iki vartojimo atsako vartotojas.</w:t>
      </w:r>
    </w:p>
    <w:p w14:paraId="47A1255F" w14:textId="77777777" w:rsidR="001D29E6" w:rsidRPr="001B39BD" w:rsidRDefault="001D29E6" w:rsidP="009F4BA4">
      <w:pPr>
        <w:spacing w:line="240" w:lineRule="auto"/>
        <w:rPr>
          <w:b/>
        </w:rPr>
      </w:pPr>
    </w:p>
    <w:p w14:paraId="47A12560" w14:textId="77777777" w:rsidR="001D29E6" w:rsidRPr="001B39BD" w:rsidRDefault="00C73BFD" w:rsidP="009F4BA4">
      <w:pPr>
        <w:spacing w:line="240" w:lineRule="auto"/>
        <w:ind w:left="567" w:hanging="567"/>
        <w:rPr>
          <w:b/>
        </w:rPr>
      </w:pPr>
      <w:r w:rsidRPr="001B39BD">
        <w:rPr>
          <w:b/>
          <w:lang w:bidi="lt-LT"/>
        </w:rPr>
        <w:t>6.4</w:t>
      </w:r>
      <w:r w:rsidRPr="001B39BD">
        <w:rPr>
          <w:b/>
          <w:lang w:bidi="lt-LT"/>
        </w:rPr>
        <w:tab/>
        <w:t>Specialios laikymo sąlygos</w:t>
      </w:r>
    </w:p>
    <w:p w14:paraId="65C61ED8" w14:textId="77777777" w:rsidR="008E2D2A" w:rsidRPr="001B39BD" w:rsidRDefault="008E2D2A" w:rsidP="00E75141">
      <w:pPr>
        <w:spacing w:line="240" w:lineRule="auto"/>
      </w:pPr>
    </w:p>
    <w:p w14:paraId="6EE71129" w14:textId="7F4D6EBD" w:rsidR="00BE5471" w:rsidRPr="001B39BD" w:rsidRDefault="00533B12" w:rsidP="009F4BA4">
      <w:pPr>
        <w:spacing w:line="240" w:lineRule="auto"/>
        <w:rPr>
          <w:strike/>
        </w:rPr>
      </w:pPr>
      <w:r w:rsidRPr="001B39BD">
        <w:rPr>
          <w:lang w:bidi="lt-LT"/>
        </w:rPr>
        <w:t>Šiam vaistiniam preparatui specialių laikymo sąlygų nereikia.</w:t>
      </w:r>
    </w:p>
    <w:p w14:paraId="47A12565" w14:textId="77777777" w:rsidR="001D29E6" w:rsidRPr="001B39BD" w:rsidRDefault="001D29E6" w:rsidP="009F4BA4">
      <w:pPr>
        <w:spacing w:line="240" w:lineRule="auto"/>
      </w:pPr>
    </w:p>
    <w:p w14:paraId="47A12566" w14:textId="77777777" w:rsidR="001D29E6" w:rsidRPr="001B39BD" w:rsidRDefault="00C73BFD" w:rsidP="009F4BA4">
      <w:pPr>
        <w:numPr>
          <w:ilvl w:val="1"/>
          <w:numId w:val="11"/>
        </w:numPr>
        <w:spacing w:line="240" w:lineRule="auto"/>
        <w:rPr>
          <w:b/>
        </w:rPr>
      </w:pPr>
      <w:r w:rsidRPr="001B39BD">
        <w:rPr>
          <w:b/>
          <w:lang w:bidi="lt-LT"/>
        </w:rPr>
        <w:t>Talpyklės pobūdis ir jos turinys</w:t>
      </w:r>
    </w:p>
    <w:p w14:paraId="2E5DC5C2" w14:textId="77777777" w:rsidR="008E2D2A" w:rsidRPr="001B39BD" w:rsidRDefault="008E2D2A" w:rsidP="009F4BA4">
      <w:pPr>
        <w:spacing w:line="240" w:lineRule="auto"/>
      </w:pPr>
    </w:p>
    <w:p w14:paraId="47A1256B" w14:textId="2E4F7CF2" w:rsidR="001D29E6" w:rsidRPr="001B39BD" w:rsidRDefault="004D54BF" w:rsidP="009F4BA4">
      <w:pPr>
        <w:spacing w:line="240" w:lineRule="auto"/>
      </w:pPr>
      <w:r w:rsidRPr="001B39BD">
        <w:rPr>
          <w:lang w:bidi="lt-LT"/>
        </w:rPr>
        <w:t>RIVELTIN i</w:t>
      </w:r>
      <w:r w:rsidR="00BE5471" w:rsidRPr="001B39BD">
        <w:rPr>
          <w:lang w:bidi="lt-LT"/>
        </w:rPr>
        <w:t>nfuzinis tirpalas tiekiamas 500 ml ir 1000 ml talpos mažo tankio polietileno (</w:t>
      </w:r>
      <w:r w:rsidRPr="001B39BD">
        <w:rPr>
          <w:lang w:bidi="lt-LT"/>
        </w:rPr>
        <w:t>MT</w:t>
      </w:r>
      <w:r w:rsidR="00BE5471" w:rsidRPr="001B39BD">
        <w:rPr>
          <w:lang w:bidi="lt-LT"/>
        </w:rPr>
        <w:t>PE) buteliukuose.</w:t>
      </w:r>
    </w:p>
    <w:p w14:paraId="2D5E2046" w14:textId="77777777" w:rsidR="00F43B1F" w:rsidRPr="001B39BD" w:rsidRDefault="00F43B1F" w:rsidP="009F4BA4">
      <w:pPr>
        <w:spacing w:line="240" w:lineRule="auto"/>
      </w:pPr>
    </w:p>
    <w:p w14:paraId="73BD762B" w14:textId="203DE1F3" w:rsidR="00BE5471" w:rsidRPr="001B39BD" w:rsidRDefault="00BE5471" w:rsidP="009F4BA4">
      <w:pPr>
        <w:spacing w:line="240" w:lineRule="auto"/>
      </w:pPr>
      <w:r w:rsidRPr="001B39BD">
        <w:rPr>
          <w:lang w:bidi="lt-LT"/>
        </w:rPr>
        <w:t>Pakuotėje yra 1 arba 10 buteliukų.</w:t>
      </w:r>
    </w:p>
    <w:p w14:paraId="633FC38D" w14:textId="77777777" w:rsidR="00F43B1F" w:rsidRPr="001B39BD" w:rsidRDefault="00F43B1F" w:rsidP="009F4BA4">
      <w:pPr>
        <w:spacing w:line="240" w:lineRule="auto"/>
      </w:pPr>
    </w:p>
    <w:p w14:paraId="0459002A" w14:textId="0F08E4D7" w:rsidR="00487CF5" w:rsidRPr="001B39BD" w:rsidRDefault="00487CF5" w:rsidP="009F4BA4">
      <w:pPr>
        <w:spacing w:line="240" w:lineRule="auto"/>
      </w:pPr>
      <w:r w:rsidRPr="001B39BD">
        <w:rPr>
          <w:lang w:bidi="lt-LT"/>
        </w:rPr>
        <w:t>Gali būti tiekiamos ne visų dydžių pakuotės.</w:t>
      </w:r>
    </w:p>
    <w:p w14:paraId="39BA125E" w14:textId="77777777" w:rsidR="000E479F" w:rsidRPr="001B39BD" w:rsidRDefault="000E479F" w:rsidP="009F4BA4">
      <w:pPr>
        <w:spacing w:line="240" w:lineRule="auto"/>
      </w:pPr>
    </w:p>
    <w:p w14:paraId="47A1256C" w14:textId="20753A7D" w:rsidR="001D29E6" w:rsidRPr="001B39BD" w:rsidRDefault="00C73BFD" w:rsidP="007973B0">
      <w:pPr>
        <w:rPr>
          <w:b/>
          <w:bCs/>
        </w:rPr>
      </w:pPr>
      <w:r w:rsidRPr="001B39BD">
        <w:rPr>
          <w:b/>
          <w:lang w:bidi="lt-LT"/>
        </w:rPr>
        <w:t>6.6</w:t>
      </w:r>
      <w:r w:rsidRPr="001B39BD">
        <w:rPr>
          <w:b/>
          <w:lang w:bidi="lt-LT"/>
        </w:rPr>
        <w:tab/>
        <w:t>Specialūs reikalavimai atliekoms tvarkyti ir</w:t>
      </w:r>
      <w:r w:rsidR="004D54BF" w:rsidRPr="001B39BD">
        <w:rPr>
          <w:b/>
          <w:bCs/>
          <w:snapToGrid w:val="0"/>
          <w:szCs w:val="28"/>
          <w:lang w:eastAsia="x-none"/>
        </w:rPr>
        <w:t xml:space="preserve"> vaistiniam preparatui ruošti</w:t>
      </w:r>
    </w:p>
    <w:p w14:paraId="47A1256F" w14:textId="77777777" w:rsidR="00F408D6" w:rsidRPr="001B39BD" w:rsidRDefault="00F408D6" w:rsidP="009F4BA4">
      <w:pPr>
        <w:spacing w:line="240" w:lineRule="auto"/>
        <w:rPr>
          <w:iCs/>
          <w:szCs w:val="22"/>
        </w:rPr>
      </w:pPr>
    </w:p>
    <w:p w14:paraId="24FA78A2" w14:textId="77777777" w:rsidR="00C9127F" w:rsidRPr="001B39BD" w:rsidRDefault="00C9127F" w:rsidP="00C9127F">
      <w:pPr>
        <w:spacing w:line="240" w:lineRule="auto"/>
        <w:rPr>
          <w:iCs/>
          <w:szCs w:val="22"/>
        </w:rPr>
      </w:pPr>
      <w:r w:rsidRPr="001B39BD">
        <w:rPr>
          <w:szCs w:val="22"/>
          <w:lang w:bidi="lt-LT"/>
        </w:rPr>
        <w:t>Leisti į veną.</w:t>
      </w:r>
    </w:p>
    <w:p w14:paraId="37F2A942" w14:textId="77777777" w:rsidR="00C9127F" w:rsidRPr="001B39BD" w:rsidRDefault="00C9127F" w:rsidP="00C9127F">
      <w:pPr>
        <w:spacing w:line="240" w:lineRule="auto"/>
        <w:rPr>
          <w:iCs/>
          <w:szCs w:val="22"/>
        </w:rPr>
      </w:pPr>
    </w:p>
    <w:p w14:paraId="24B0549B" w14:textId="1BA9CB5B" w:rsidR="00671CD7" w:rsidRPr="001B39BD" w:rsidRDefault="00671CD7" w:rsidP="00671CD7">
      <w:pPr>
        <w:spacing w:line="240" w:lineRule="auto"/>
        <w:rPr>
          <w:iCs/>
          <w:szCs w:val="22"/>
        </w:rPr>
      </w:pPr>
      <w:r w:rsidRPr="001B39BD">
        <w:rPr>
          <w:szCs w:val="22"/>
          <w:lang w:bidi="lt-LT"/>
        </w:rPr>
        <w:t xml:space="preserve">Tik vienkartiniam </w:t>
      </w:r>
      <w:r w:rsidR="004D54BF" w:rsidRPr="001B39BD">
        <w:rPr>
          <w:szCs w:val="22"/>
          <w:lang w:bidi="lt-LT"/>
        </w:rPr>
        <w:t>vartojimui</w:t>
      </w:r>
      <w:r w:rsidRPr="001B39BD">
        <w:rPr>
          <w:szCs w:val="22"/>
          <w:lang w:bidi="lt-LT"/>
        </w:rPr>
        <w:t>.</w:t>
      </w:r>
    </w:p>
    <w:p w14:paraId="36603A7B" w14:textId="77777777" w:rsidR="00671CD7" w:rsidRPr="001B39BD" w:rsidRDefault="00671CD7" w:rsidP="00C9127F">
      <w:pPr>
        <w:spacing w:line="240" w:lineRule="auto"/>
        <w:rPr>
          <w:iCs/>
          <w:szCs w:val="22"/>
        </w:rPr>
      </w:pPr>
    </w:p>
    <w:p w14:paraId="452430AF" w14:textId="68A3B66B" w:rsidR="00D70CA2" w:rsidRPr="001B39BD" w:rsidRDefault="00D70CA2" w:rsidP="00D70CA2">
      <w:pPr>
        <w:spacing w:line="240" w:lineRule="auto"/>
        <w:rPr>
          <w:iCs/>
          <w:szCs w:val="22"/>
        </w:rPr>
      </w:pPr>
      <w:r w:rsidRPr="001B39BD">
        <w:rPr>
          <w:szCs w:val="22"/>
          <w:lang w:bidi="lt-LT"/>
        </w:rPr>
        <w:t>Nesuvartot</w:t>
      </w:r>
      <w:r w:rsidR="00F11D4C" w:rsidRPr="001B39BD">
        <w:rPr>
          <w:szCs w:val="22"/>
          <w:lang w:bidi="lt-LT"/>
        </w:rPr>
        <w:t>o</w:t>
      </w:r>
      <w:r w:rsidRPr="001B39BD">
        <w:rPr>
          <w:szCs w:val="22"/>
          <w:lang w:bidi="lt-LT"/>
        </w:rPr>
        <w:t xml:space="preserve"> tirpal</w:t>
      </w:r>
      <w:r w:rsidR="00F11D4C" w:rsidRPr="001B39BD">
        <w:rPr>
          <w:szCs w:val="22"/>
          <w:lang w:bidi="lt-LT"/>
        </w:rPr>
        <w:t>o likučius reikia</w:t>
      </w:r>
      <w:r w:rsidRPr="001B39BD">
        <w:rPr>
          <w:szCs w:val="22"/>
          <w:lang w:bidi="lt-LT"/>
        </w:rPr>
        <w:t xml:space="preserve"> </w:t>
      </w:r>
      <w:r w:rsidR="00F11D4C" w:rsidRPr="001B39BD">
        <w:rPr>
          <w:szCs w:val="22"/>
          <w:lang w:bidi="lt-LT"/>
        </w:rPr>
        <w:t>išpilti</w:t>
      </w:r>
      <w:r w:rsidRPr="001B39BD">
        <w:rPr>
          <w:szCs w:val="22"/>
          <w:lang w:bidi="lt-LT"/>
        </w:rPr>
        <w:t>.</w:t>
      </w:r>
    </w:p>
    <w:p w14:paraId="186C7375" w14:textId="77777777" w:rsidR="00D70CA2" w:rsidRPr="001B39BD" w:rsidRDefault="00D70CA2" w:rsidP="00D70CA2">
      <w:pPr>
        <w:spacing w:line="240" w:lineRule="auto"/>
        <w:rPr>
          <w:iCs/>
          <w:szCs w:val="22"/>
        </w:rPr>
      </w:pPr>
    </w:p>
    <w:p w14:paraId="25D0307E" w14:textId="7036918D" w:rsidR="00D70CA2" w:rsidRPr="001B39BD" w:rsidRDefault="00D70CA2" w:rsidP="00D70CA2">
      <w:pPr>
        <w:spacing w:line="240" w:lineRule="auto"/>
        <w:rPr>
          <w:iCs/>
          <w:szCs w:val="22"/>
        </w:rPr>
      </w:pPr>
      <w:r w:rsidRPr="001B39BD">
        <w:rPr>
          <w:szCs w:val="22"/>
          <w:lang w:bidi="lt-LT"/>
        </w:rPr>
        <w:t>Prieš vartojimą</w:t>
      </w:r>
      <w:r w:rsidR="004D54BF" w:rsidRPr="001B39BD">
        <w:rPr>
          <w:szCs w:val="22"/>
          <w:lang w:bidi="lt-LT"/>
        </w:rPr>
        <w:t>,</w:t>
      </w:r>
      <w:r w:rsidRPr="001B39BD">
        <w:rPr>
          <w:szCs w:val="22"/>
          <w:lang w:bidi="lt-LT"/>
        </w:rPr>
        <w:t xml:space="preserve"> infuzinį tirpalą būtina apžiūrėti. Tirpalą galima vartoti tik jeigu jis skaidrus, be matomų dalelių ir jei talpyklė nepažeista.</w:t>
      </w:r>
    </w:p>
    <w:p w14:paraId="387619FF" w14:textId="77777777" w:rsidR="00D70CA2" w:rsidRPr="001B39BD" w:rsidRDefault="00D70CA2" w:rsidP="00D70CA2">
      <w:pPr>
        <w:spacing w:line="240" w:lineRule="auto"/>
        <w:rPr>
          <w:iCs/>
          <w:szCs w:val="22"/>
        </w:rPr>
      </w:pPr>
    </w:p>
    <w:p w14:paraId="73540A9C" w14:textId="77777777" w:rsidR="00C9127F" w:rsidRPr="001B39BD" w:rsidRDefault="00C9127F" w:rsidP="00C9127F">
      <w:pPr>
        <w:spacing w:line="240" w:lineRule="auto"/>
        <w:rPr>
          <w:iCs/>
          <w:szCs w:val="22"/>
        </w:rPr>
      </w:pPr>
      <w:r w:rsidRPr="001B39BD">
        <w:rPr>
          <w:szCs w:val="22"/>
          <w:lang w:bidi="lt-LT"/>
        </w:rPr>
        <w:t>Tirpalas leidžiamas į veną per sterilią įrangą, laikantis aseptikos reikalavimų. Įrangą reikia iš anksto užpildyti tirpalu, kad jį leidžiant į sistemą nepatektų oro.</w:t>
      </w:r>
    </w:p>
    <w:p w14:paraId="0E005FFB" w14:textId="77777777" w:rsidR="00C9127F" w:rsidRPr="001B39BD" w:rsidRDefault="00C9127F" w:rsidP="00C9127F">
      <w:pPr>
        <w:spacing w:line="240" w:lineRule="auto"/>
        <w:rPr>
          <w:iCs/>
          <w:szCs w:val="22"/>
        </w:rPr>
      </w:pPr>
    </w:p>
    <w:p w14:paraId="3F6EDBAD" w14:textId="0C325277" w:rsidR="00C9127F" w:rsidRPr="001B39BD" w:rsidRDefault="00C9127F" w:rsidP="00C9127F">
      <w:pPr>
        <w:spacing w:line="240" w:lineRule="auto"/>
        <w:rPr>
          <w:iCs/>
          <w:szCs w:val="22"/>
        </w:rPr>
      </w:pPr>
      <w:r w:rsidRPr="001B39BD">
        <w:rPr>
          <w:szCs w:val="22"/>
          <w:lang w:bidi="lt-LT"/>
        </w:rPr>
        <w:t>Vartoti iš karto prijungus infuzinę sistemą.</w:t>
      </w:r>
    </w:p>
    <w:p w14:paraId="69E3EB98" w14:textId="77777777" w:rsidR="00C9127F" w:rsidRPr="00E476BC" w:rsidRDefault="00C9127F" w:rsidP="00C9127F">
      <w:pPr>
        <w:spacing w:line="240" w:lineRule="auto"/>
        <w:rPr>
          <w:iCs/>
          <w:sz w:val="16"/>
          <w:szCs w:val="16"/>
          <w:highlight w:val="yellow"/>
        </w:rPr>
      </w:pPr>
    </w:p>
    <w:p w14:paraId="67D21F27" w14:textId="00F0DFCC" w:rsidR="00C9127F" w:rsidRPr="001B39BD" w:rsidRDefault="00C9127F" w:rsidP="00C9127F">
      <w:pPr>
        <w:spacing w:line="240" w:lineRule="auto"/>
        <w:rPr>
          <w:szCs w:val="22"/>
        </w:rPr>
      </w:pPr>
      <w:r w:rsidRPr="001B39BD">
        <w:rPr>
          <w:szCs w:val="22"/>
          <w:lang w:bidi="lt-LT"/>
        </w:rPr>
        <w:t xml:space="preserve">Jei </w:t>
      </w:r>
      <w:r w:rsidR="00056C9C" w:rsidRPr="001B39BD">
        <w:rPr>
          <w:szCs w:val="22"/>
          <w:lang w:bidi="lt-LT"/>
        </w:rPr>
        <w:t>RIVELTIN</w:t>
      </w:r>
      <w:r w:rsidRPr="001B39BD">
        <w:rPr>
          <w:szCs w:val="22"/>
          <w:lang w:bidi="lt-LT"/>
        </w:rPr>
        <w:t xml:space="preserve"> skiriamas vartoti greitosios infuzijos būdu spaudžiant talpyklę, prieš infuziją</w:t>
      </w:r>
      <w:r w:rsidR="00056C9C" w:rsidRPr="001B39BD">
        <w:rPr>
          <w:szCs w:val="22"/>
          <w:lang w:bidi="lt-LT"/>
        </w:rPr>
        <w:t>,</w:t>
      </w:r>
      <w:r w:rsidRPr="001B39BD">
        <w:rPr>
          <w:szCs w:val="22"/>
          <w:lang w:bidi="lt-LT"/>
        </w:rPr>
        <w:t xml:space="preserve"> iš plastikinės talpyklės ir infuzinės sistemos būtina visiškai pašalinti orą, nes</w:t>
      </w:r>
      <w:r w:rsidR="00056C9C" w:rsidRPr="001B39BD">
        <w:rPr>
          <w:szCs w:val="22"/>
          <w:lang w:bidi="lt-LT"/>
        </w:rPr>
        <w:t>,</w:t>
      </w:r>
      <w:r w:rsidRPr="001B39BD">
        <w:rPr>
          <w:szCs w:val="22"/>
          <w:lang w:bidi="lt-LT"/>
        </w:rPr>
        <w:t xml:space="preserve"> priešingu atveju</w:t>
      </w:r>
      <w:r w:rsidR="00056C9C" w:rsidRPr="001B39BD">
        <w:rPr>
          <w:szCs w:val="22"/>
          <w:lang w:bidi="lt-LT"/>
        </w:rPr>
        <w:t>,</w:t>
      </w:r>
      <w:r w:rsidRPr="001B39BD">
        <w:rPr>
          <w:szCs w:val="22"/>
          <w:lang w:bidi="lt-LT"/>
        </w:rPr>
        <w:t xml:space="preserve"> lašinant tirpalą kyla oro embolijos pavojus.</w:t>
      </w:r>
    </w:p>
    <w:p w14:paraId="0301FB74" w14:textId="77777777" w:rsidR="00C9127F" w:rsidRPr="001B39BD" w:rsidRDefault="00C9127F" w:rsidP="00C9127F">
      <w:pPr>
        <w:spacing w:line="240" w:lineRule="auto"/>
        <w:rPr>
          <w:iCs/>
          <w:szCs w:val="22"/>
          <w:highlight w:val="yellow"/>
        </w:rPr>
      </w:pPr>
    </w:p>
    <w:p w14:paraId="7E185446" w14:textId="03382B4F" w:rsidR="00C9127F" w:rsidRPr="001B39BD" w:rsidRDefault="00C9127F" w:rsidP="00C9127F">
      <w:pPr>
        <w:spacing w:line="240" w:lineRule="auto"/>
        <w:rPr>
          <w:iCs/>
          <w:szCs w:val="22"/>
        </w:rPr>
      </w:pPr>
      <w:r w:rsidRPr="001B39BD">
        <w:rPr>
          <w:szCs w:val="22"/>
          <w:lang w:bidi="lt-LT"/>
        </w:rPr>
        <w:t>Tirpalą galima leisti į periferines venas (dėl pH ir teorinio osmolia</w:t>
      </w:r>
      <w:r w:rsidR="00056C9C" w:rsidRPr="001B39BD">
        <w:rPr>
          <w:szCs w:val="22"/>
          <w:lang w:bidi="lt-LT"/>
        </w:rPr>
        <w:t>l</w:t>
      </w:r>
      <w:r w:rsidRPr="001B39BD">
        <w:rPr>
          <w:szCs w:val="22"/>
          <w:lang w:bidi="lt-LT"/>
        </w:rPr>
        <w:t>iškumo žr. 3 skyrių).</w:t>
      </w:r>
    </w:p>
    <w:p w14:paraId="6D3BF55C" w14:textId="77777777" w:rsidR="00C9127F" w:rsidRPr="001B39BD" w:rsidRDefault="00C9127F" w:rsidP="00C9127F">
      <w:pPr>
        <w:spacing w:line="240" w:lineRule="auto"/>
        <w:rPr>
          <w:iCs/>
          <w:szCs w:val="22"/>
        </w:rPr>
      </w:pPr>
    </w:p>
    <w:p w14:paraId="47A12570" w14:textId="038886D3" w:rsidR="001D29E6" w:rsidRPr="001B39BD" w:rsidRDefault="00C73BFD" w:rsidP="009F4BA4">
      <w:pPr>
        <w:spacing w:line="240" w:lineRule="auto"/>
      </w:pPr>
      <w:r w:rsidRPr="001B39BD">
        <w:rPr>
          <w:lang w:bidi="lt-LT"/>
        </w:rPr>
        <w:t>Specialių reikalavimų atliekoms tvarkyti nėra.</w:t>
      </w:r>
    </w:p>
    <w:p w14:paraId="47A12571" w14:textId="77777777" w:rsidR="00F408D6" w:rsidRPr="001B39BD" w:rsidRDefault="00F408D6" w:rsidP="009F4BA4">
      <w:pPr>
        <w:spacing w:line="240" w:lineRule="auto"/>
      </w:pPr>
    </w:p>
    <w:p w14:paraId="47A12572" w14:textId="62CD49D0" w:rsidR="001D29E6" w:rsidRPr="001B39BD" w:rsidRDefault="00C73BFD" w:rsidP="009F4BA4">
      <w:pPr>
        <w:spacing w:line="240" w:lineRule="auto"/>
      </w:pPr>
      <w:r w:rsidRPr="001B39BD">
        <w:rPr>
          <w:lang w:bidi="lt-LT"/>
        </w:rPr>
        <w:t>Nesuvartotą vaistinį preparatą ar atliekas reikia tvarkyti laikantis vietinių reikalavimų.</w:t>
      </w:r>
    </w:p>
    <w:p w14:paraId="47A12573" w14:textId="77777777" w:rsidR="001D29E6" w:rsidRPr="00E476BC" w:rsidRDefault="001D29E6" w:rsidP="009F4BA4">
      <w:pPr>
        <w:spacing w:line="240" w:lineRule="auto"/>
        <w:rPr>
          <w:sz w:val="16"/>
          <w:szCs w:val="16"/>
        </w:rPr>
      </w:pPr>
    </w:p>
    <w:p w14:paraId="47A12574" w14:textId="77777777" w:rsidR="001D29E6" w:rsidRPr="001B39BD" w:rsidRDefault="001D29E6" w:rsidP="009F4BA4">
      <w:pPr>
        <w:spacing w:line="240" w:lineRule="auto"/>
      </w:pPr>
    </w:p>
    <w:p w14:paraId="47A12575" w14:textId="335057EE" w:rsidR="001D29E6" w:rsidRPr="001B39BD" w:rsidRDefault="00C73BFD" w:rsidP="009F4BA4">
      <w:pPr>
        <w:spacing w:line="240" w:lineRule="auto"/>
        <w:ind w:left="567" w:hanging="567"/>
      </w:pPr>
      <w:r w:rsidRPr="001B39BD">
        <w:rPr>
          <w:b/>
          <w:lang w:bidi="lt-LT"/>
        </w:rPr>
        <w:t>7.</w:t>
      </w:r>
      <w:r w:rsidRPr="001B39BD">
        <w:rPr>
          <w:b/>
          <w:lang w:bidi="lt-LT"/>
        </w:rPr>
        <w:tab/>
        <w:t>R</w:t>
      </w:r>
      <w:r w:rsidR="00056C9C" w:rsidRPr="001B39BD">
        <w:rPr>
          <w:b/>
          <w:lang w:bidi="lt-LT"/>
        </w:rPr>
        <w:t>EGISTRUOTOJAS</w:t>
      </w:r>
    </w:p>
    <w:p w14:paraId="47A12576" w14:textId="77777777" w:rsidR="001D29E6" w:rsidRPr="001B39BD" w:rsidRDefault="001D29E6" w:rsidP="009F4BA4">
      <w:pPr>
        <w:spacing w:line="240" w:lineRule="auto"/>
      </w:pPr>
    </w:p>
    <w:p w14:paraId="47A1257B" w14:textId="0961CC57" w:rsidR="001D29E6" w:rsidRPr="001B39BD" w:rsidRDefault="007B12F6" w:rsidP="009F4BA4">
      <w:pPr>
        <w:spacing w:line="240" w:lineRule="auto"/>
        <w:rPr>
          <w:szCs w:val="22"/>
        </w:rPr>
      </w:pPr>
      <w:r w:rsidRPr="001B39BD">
        <w:rPr>
          <w:szCs w:val="22"/>
          <w:lang w:bidi="lt-LT"/>
        </w:rPr>
        <w:t>Vioser S.A. Parenteral Solutions Industry</w:t>
      </w:r>
    </w:p>
    <w:p w14:paraId="36C4A920" w14:textId="1F25F451" w:rsidR="00785733" w:rsidRPr="001B39BD" w:rsidRDefault="00052DA3" w:rsidP="00CA6C8C">
      <w:pPr>
        <w:shd w:val="clear" w:color="auto" w:fill="FFFFFF" w:themeFill="background1"/>
        <w:spacing w:line="240" w:lineRule="auto"/>
        <w:rPr>
          <w:color w:val="222222"/>
          <w:szCs w:val="22"/>
          <w:shd w:val="clear" w:color="auto" w:fill="F2F2F2"/>
        </w:rPr>
      </w:pPr>
      <w:r w:rsidRPr="001B39BD">
        <w:rPr>
          <w:color w:val="222222"/>
          <w:szCs w:val="22"/>
          <w:shd w:val="clear" w:color="auto" w:fill="FFFFFF" w:themeFill="background1"/>
          <w:lang w:bidi="lt-LT"/>
        </w:rPr>
        <w:t>9th km National Road Trikala – Larisa</w:t>
      </w:r>
      <w:r w:rsidRPr="001B39BD">
        <w:rPr>
          <w:color w:val="222222"/>
          <w:szCs w:val="22"/>
          <w:shd w:val="clear" w:color="auto" w:fill="FFFFFF" w:themeFill="background1"/>
          <w:lang w:bidi="lt-LT"/>
        </w:rPr>
        <w:br/>
        <w:t>Taxiarches, Trikala,</w:t>
      </w:r>
    </w:p>
    <w:p w14:paraId="4BE87E80" w14:textId="34CA04F3" w:rsidR="00052DA3" w:rsidRPr="001B39BD" w:rsidRDefault="00785733" w:rsidP="00CA6C8C">
      <w:pPr>
        <w:shd w:val="clear" w:color="auto" w:fill="FFFFFF" w:themeFill="background1"/>
        <w:spacing w:line="240" w:lineRule="auto"/>
        <w:rPr>
          <w:color w:val="222222"/>
          <w:szCs w:val="22"/>
          <w:shd w:val="clear" w:color="auto" w:fill="F2F2F2"/>
        </w:rPr>
      </w:pPr>
      <w:r w:rsidRPr="001B39BD">
        <w:rPr>
          <w:color w:val="222222"/>
          <w:szCs w:val="22"/>
          <w:shd w:val="clear" w:color="auto" w:fill="FFFFFF" w:themeFill="background1"/>
          <w:lang w:bidi="lt-LT"/>
        </w:rPr>
        <w:t>42100, Graikija</w:t>
      </w:r>
      <w:r w:rsidR="00052DA3" w:rsidRPr="001B39BD">
        <w:rPr>
          <w:color w:val="222222"/>
          <w:szCs w:val="22"/>
          <w:lang w:bidi="lt-LT"/>
        </w:rPr>
        <w:br/>
      </w:r>
      <w:r w:rsidR="00052DA3" w:rsidRPr="001B39BD">
        <w:rPr>
          <w:color w:val="222222"/>
          <w:szCs w:val="22"/>
          <w:shd w:val="clear" w:color="auto" w:fill="FFFFFF" w:themeFill="background1"/>
          <w:lang w:bidi="lt-LT"/>
        </w:rPr>
        <w:t>Tel. +30 24310 83441</w:t>
      </w:r>
      <w:r w:rsidR="00052DA3" w:rsidRPr="001B39BD">
        <w:rPr>
          <w:color w:val="222222"/>
          <w:szCs w:val="22"/>
          <w:shd w:val="clear" w:color="auto" w:fill="FFFFFF" w:themeFill="background1"/>
          <w:lang w:bidi="lt-LT"/>
        </w:rPr>
        <w:br/>
        <w:t>Faksas +30 24310 83550</w:t>
      </w:r>
    </w:p>
    <w:p w14:paraId="47A1257F" w14:textId="77777777" w:rsidR="001D29E6" w:rsidRPr="001B39BD" w:rsidRDefault="001D29E6" w:rsidP="009F4BA4">
      <w:pPr>
        <w:spacing w:line="240" w:lineRule="auto"/>
      </w:pPr>
    </w:p>
    <w:p w14:paraId="47A12580" w14:textId="77777777" w:rsidR="001D29E6" w:rsidRPr="001B39BD" w:rsidRDefault="001D29E6" w:rsidP="009F4BA4">
      <w:pPr>
        <w:spacing w:line="240" w:lineRule="auto"/>
      </w:pPr>
    </w:p>
    <w:p w14:paraId="47A12581" w14:textId="582955E9" w:rsidR="001D29E6" w:rsidRPr="001B39BD" w:rsidRDefault="00C73BFD" w:rsidP="009F4BA4">
      <w:pPr>
        <w:spacing w:line="240" w:lineRule="auto"/>
        <w:ind w:left="567" w:hanging="567"/>
        <w:rPr>
          <w:b/>
        </w:rPr>
      </w:pPr>
      <w:r w:rsidRPr="001B39BD">
        <w:rPr>
          <w:b/>
          <w:lang w:bidi="lt-LT"/>
        </w:rPr>
        <w:t>8.</w:t>
      </w:r>
      <w:r w:rsidRPr="001B39BD">
        <w:rPr>
          <w:b/>
          <w:lang w:bidi="lt-LT"/>
        </w:rPr>
        <w:tab/>
        <w:t>R</w:t>
      </w:r>
      <w:r w:rsidR="00056C9C" w:rsidRPr="001B39BD">
        <w:rPr>
          <w:b/>
          <w:lang w:bidi="lt-LT"/>
        </w:rPr>
        <w:t>EGISTRACIJOS</w:t>
      </w:r>
      <w:r w:rsidRPr="001B39BD">
        <w:rPr>
          <w:b/>
          <w:lang w:bidi="lt-LT"/>
        </w:rPr>
        <w:t xml:space="preserve"> PAŽYMĖJIMO NUMERIS (-IAI) </w:t>
      </w:r>
    </w:p>
    <w:p w14:paraId="47A12582" w14:textId="77777777" w:rsidR="001D29E6" w:rsidRPr="001B39BD" w:rsidRDefault="001D29E6" w:rsidP="009F4BA4">
      <w:pPr>
        <w:spacing w:line="240" w:lineRule="auto"/>
        <w:rPr>
          <w:i/>
        </w:rPr>
      </w:pPr>
    </w:p>
    <w:p w14:paraId="2CFA60E5" w14:textId="77777777" w:rsidR="00E476BC" w:rsidRPr="00E476BC" w:rsidRDefault="00E476BC" w:rsidP="00E476BC">
      <w:pPr>
        <w:shd w:val="clear" w:color="auto" w:fill="FFFFFF" w:themeFill="background1"/>
        <w:spacing w:line="240" w:lineRule="auto"/>
        <w:rPr>
          <w:color w:val="222222"/>
          <w:szCs w:val="22"/>
          <w:shd w:val="clear" w:color="auto" w:fill="FFFFFF" w:themeFill="background1"/>
          <w:lang w:bidi="lt-LT"/>
        </w:rPr>
      </w:pPr>
      <w:r w:rsidRPr="00E476BC">
        <w:rPr>
          <w:color w:val="222222"/>
          <w:szCs w:val="22"/>
          <w:shd w:val="clear" w:color="auto" w:fill="FFFFFF" w:themeFill="background1"/>
          <w:lang w:bidi="lt-LT"/>
        </w:rPr>
        <w:t>LT/1/24/5504/001 – 500 ml, N1</w:t>
      </w:r>
    </w:p>
    <w:p w14:paraId="1C6400D8" w14:textId="77777777" w:rsidR="00E476BC" w:rsidRPr="00E476BC" w:rsidRDefault="00E476BC" w:rsidP="00E476BC">
      <w:pPr>
        <w:shd w:val="clear" w:color="auto" w:fill="FFFFFF" w:themeFill="background1"/>
        <w:spacing w:line="240" w:lineRule="auto"/>
        <w:rPr>
          <w:color w:val="222222"/>
          <w:szCs w:val="22"/>
          <w:shd w:val="clear" w:color="auto" w:fill="FFFFFF" w:themeFill="background1"/>
          <w:lang w:bidi="lt-LT"/>
        </w:rPr>
      </w:pPr>
      <w:r w:rsidRPr="00E476BC">
        <w:rPr>
          <w:color w:val="222222"/>
          <w:szCs w:val="22"/>
          <w:shd w:val="clear" w:color="auto" w:fill="FFFFFF" w:themeFill="background1"/>
          <w:lang w:bidi="lt-LT"/>
        </w:rPr>
        <w:t>LT/1/24/5504/002 – 500 ml, N10</w:t>
      </w:r>
    </w:p>
    <w:p w14:paraId="4381152B" w14:textId="77777777" w:rsidR="00E476BC" w:rsidRPr="00E476BC" w:rsidRDefault="00E476BC" w:rsidP="00E476BC">
      <w:pPr>
        <w:shd w:val="clear" w:color="auto" w:fill="FFFFFF" w:themeFill="background1"/>
        <w:spacing w:line="240" w:lineRule="auto"/>
        <w:rPr>
          <w:color w:val="222222"/>
          <w:szCs w:val="22"/>
          <w:shd w:val="clear" w:color="auto" w:fill="FFFFFF" w:themeFill="background1"/>
          <w:lang w:bidi="lt-LT"/>
        </w:rPr>
      </w:pPr>
      <w:r w:rsidRPr="00E476BC">
        <w:rPr>
          <w:color w:val="222222"/>
          <w:szCs w:val="22"/>
          <w:shd w:val="clear" w:color="auto" w:fill="FFFFFF" w:themeFill="background1"/>
          <w:lang w:bidi="lt-LT"/>
        </w:rPr>
        <w:t>LT/1/24/5504/003 – 1000 ml, N1</w:t>
      </w:r>
    </w:p>
    <w:p w14:paraId="47A12583" w14:textId="4A15DD06" w:rsidR="001D29E6" w:rsidRPr="00E476BC" w:rsidRDefault="00E476BC" w:rsidP="00E476BC">
      <w:pPr>
        <w:shd w:val="clear" w:color="auto" w:fill="FFFFFF" w:themeFill="background1"/>
        <w:spacing w:line="240" w:lineRule="auto"/>
        <w:rPr>
          <w:color w:val="222222"/>
          <w:szCs w:val="22"/>
          <w:shd w:val="clear" w:color="auto" w:fill="FFFFFF" w:themeFill="background1"/>
          <w:lang w:bidi="lt-LT"/>
        </w:rPr>
      </w:pPr>
      <w:r w:rsidRPr="00E476BC">
        <w:rPr>
          <w:color w:val="222222"/>
          <w:szCs w:val="22"/>
          <w:shd w:val="clear" w:color="auto" w:fill="FFFFFF" w:themeFill="background1"/>
          <w:lang w:bidi="lt-LT"/>
        </w:rPr>
        <w:t>LT/1/24/5504/004 – 1000 ml, N10</w:t>
      </w:r>
    </w:p>
    <w:p w14:paraId="47A12584" w14:textId="77777777" w:rsidR="001D29E6" w:rsidRPr="001B39BD" w:rsidRDefault="001D29E6" w:rsidP="00E476BC">
      <w:pPr>
        <w:shd w:val="clear" w:color="auto" w:fill="FFFFFF" w:themeFill="background1"/>
        <w:spacing w:line="240" w:lineRule="auto"/>
      </w:pPr>
    </w:p>
    <w:p w14:paraId="47A12585" w14:textId="77777777" w:rsidR="001D29E6" w:rsidRPr="001B39BD" w:rsidRDefault="001D29E6" w:rsidP="009F4BA4">
      <w:pPr>
        <w:spacing w:line="240" w:lineRule="auto"/>
      </w:pPr>
    </w:p>
    <w:p w14:paraId="47A12586" w14:textId="293EE957" w:rsidR="001D29E6" w:rsidRPr="001B39BD" w:rsidRDefault="00C73BFD" w:rsidP="009F4BA4">
      <w:pPr>
        <w:spacing w:line="240" w:lineRule="auto"/>
        <w:ind w:left="567" w:hanging="567"/>
      </w:pPr>
      <w:r w:rsidRPr="001B39BD">
        <w:rPr>
          <w:b/>
          <w:lang w:bidi="lt-LT"/>
        </w:rPr>
        <w:t>9.</w:t>
      </w:r>
      <w:r w:rsidRPr="001B39BD">
        <w:rPr>
          <w:b/>
          <w:lang w:bidi="lt-LT"/>
        </w:rPr>
        <w:tab/>
      </w:r>
      <w:r w:rsidR="00056C9C" w:rsidRPr="001B39BD">
        <w:rPr>
          <w:b/>
          <w:lang w:bidi="lt-LT"/>
        </w:rPr>
        <w:t>REGISTRAVIMO / PERREGISTRAVIMO</w:t>
      </w:r>
      <w:r w:rsidRPr="001B39BD">
        <w:rPr>
          <w:b/>
          <w:lang w:bidi="lt-LT"/>
        </w:rPr>
        <w:t xml:space="preserve"> DATA</w:t>
      </w:r>
    </w:p>
    <w:p w14:paraId="47A12587" w14:textId="77777777" w:rsidR="001D29E6" w:rsidRPr="001B39BD" w:rsidRDefault="001D29E6" w:rsidP="009F4BA4">
      <w:pPr>
        <w:spacing w:line="240" w:lineRule="auto"/>
        <w:rPr>
          <w:i/>
        </w:rPr>
      </w:pPr>
    </w:p>
    <w:p w14:paraId="5EF1920B" w14:textId="45D40D13" w:rsidR="00056C9C" w:rsidRPr="001B39BD" w:rsidRDefault="00056C9C" w:rsidP="00056C9C">
      <w:pPr>
        <w:rPr>
          <w:snapToGrid w:val="0"/>
          <w:szCs w:val="24"/>
        </w:rPr>
      </w:pPr>
      <w:r w:rsidRPr="001B39BD">
        <w:rPr>
          <w:snapToGrid w:val="0"/>
          <w:szCs w:val="24"/>
        </w:rPr>
        <w:t xml:space="preserve">Registravimo data </w:t>
      </w:r>
      <w:r w:rsidR="00E476BC">
        <w:rPr>
          <w:snapToGrid w:val="0"/>
          <w:szCs w:val="24"/>
        </w:rPr>
        <w:t>2024 m. liepos 24 d.</w:t>
      </w:r>
    </w:p>
    <w:p w14:paraId="00A2BD6C" w14:textId="7E497BAC" w:rsidR="007279E9" w:rsidRPr="001B39BD" w:rsidRDefault="007279E9" w:rsidP="009F4BA4">
      <w:pPr>
        <w:spacing w:line="240" w:lineRule="auto"/>
      </w:pPr>
    </w:p>
    <w:p w14:paraId="61E964D7" w14:textId="77777777" w:rsidR="00AC1C46" w:rsidRPr="001B39BD" w:rsidRDefault="00AC1C46" w:rsidP="009F4BA4">
      <w:pPr>
        <w:spacing w:line="240" w:lineRule="auto"/>
      </w:pPr>
    </w:p>
    <w:p w14:paraId="47A1258E" w14:textId="77777777" w:rsidR="001D29E6" w:rsidRPr="001B39BD" w:rsidRDefault="00C73BFD" w:rsidP="009F4BA4">
      <w:pPr>
        <w:spacing w:line="240" w:lineRule="auto"/>
        <w:ind w:left="567" w:hanging="567"/>
        <w:rPr>
          <w:b/>
        </w:rPr>
      </w:pPr>
      <w:r w:rsidRPr="001B39BD">
        <w:rPr>
          <w:b/>
          <w:lang w:bidi="lt-LT"/>
        </w:rPr>
        <w:t>10.</w:t>
      </w:r>
      <w:r w:rsidRPr="001B39BD">
        <w:rPr>
          <w:b/>
          <w:lang w:bidi="lt-LT"/>
        </w:rPr>
        <w:tab/>
        <w:t>TEKSTO PERŽIŪROS DATA</w:t>
      </w:r>
    </w:p>
    <w:p w14:paraId="47A1258F" w14:textId="77777777" w:rsidR="001D29E6" w:rsidRPr="001B39BD" w:rsidRDefault="001D29E6" w:rsidP="009F4BA4">
      <w:pPr>
        <w:spacing w:line="240" w:lineRule="auto"/>
      </w:pPr>
    </w:p>
    <w:p w14:paraId="47A12592" w14:textId="50D13389" w:rsidR="00167629" w:rsidRPr="001B39BD" w:rsidRDefault="00E476BC" w:rsidP="009F4BA4">
      <w:pPr>
        <w:spacing w:line="240" w:lineRule="auto"/>
        <w:rPr>
          <w:i/>
          <w:szCs w:val="22"/>
        </w:rPr>
      </w:pPr>
      <w:r>
        <w:rPr>
          <w:szCs w:val="22"/>
          <w:lang w:bidi="lt-LT"/>
        </w:rPr>
        <w:t>2024 m. liepos 24 d.</w:t>
      </w:r>
    </w:p>
    <w:p w14:paraId="47A12593" w14:textId="77777777" w:rsidR="001D29E6" w:rsidRPr="001B39BD" w:rsidRDefault="001D29E6" w:rsidP="009F4BA4">
      <w:pPr>
        <w:numPr>
          <w:ilvl w:val="12"/>
          <w:numId w:val="0"/>
        </w:numPr>
        <w:spacing w:line="240" w:lineRule="auto"/>
        <w:ind w:right="-2"/>
        <w:rPr>
          <w:iCs/>
        </w:rPr>
      </w:pPr>
    </w:p>
    <w:p w14:paraId="0D9175C1" w14:textId="70DD45A5" w:rsidR="00056C9C" w:rsidRPr="001B39BD" w:rsidRDefault="00056C9C" w:rsidP="00056C9C">
      <w:pPr>
        <w:tabs>
          <w:tab w:val="left" w:pos="5954"/>
          <w:tab w:val="left" w:pos="6237"/>
          <w:tab w:val="left" w:pos="6663"/>
          <w:tab w:val="left" w:pos="6946"/>
        </w:tabs>
        <w:rPr>
          <w:rFonts w:eastAsia="SimSun"/>
          <w:szCs w:val="22"/>
        </w:rPr>
      </w:pPr>
      <w:r w:rsidRPr="001B39BD">
        <w:rPr>
          <w:rFonts w:eastAsia="SimSun"/>
          <w:szCs w:val="22"/>
        </w:rPr>
        <w:t>Išsami informacija apie šį vaistinį preparatą pateikiama Valstybinės vaistų kontrolės tarnybos prie Lietuvos Respublikos sveikatos apsaugos ministerijos tinklalapyje</w:t>
      </w:r>
      <w:r w:rsidRPr="001B39BD">
        <w:rPr>
          <w:rFonts w:eastAsia="SimSun"/>
          <w:i/>
          <w:szCs w:val="22"/>
        </w:rPr>
        <w:t xml:space="preserve"> </w:t>
      </w:r>
      <w:hyperlink r:id="rId12" w:history="1">
        <w:r w:rsidR="00A21041" w:rsidRPr="00414C5B">
          <w:rPr>
            <w:rStyle w:val="Hipersaitas"/>
            <w:rFonts w:eastAsia="SimSun"/>
            <w:szCs w:val="22"/>
          </w:rPr>
          <w:t>https://vvkt.lrv.lt</w:t>
        </w:r>
      </w:hyperlink>
      <w:r w:rsidR="00A21041">
        <w:rPr>
          <w:rFonts w:eastAsia="SimSun"/>
          <w:color w:val="0000FF"/>
          <w:szCs w:val="22"/>
          <w:u w:val="single"/>
        </w:rPr>
        <w:t>/lt.</w:t>
      </w:r>
    </w:p>
    <w:p w14:paraId="3D2804E4" w14:textId="77777777" w:rsidR="00BE2CA4" w:rsidRPr="001B39BD" w:rsidRDefault="00BE2CA4" w:rsidP="006808F1">
      <w:pPr>
        <w:numPr>
          <w:ilvl w:val="12"/>
          <w:numId w:val="0"/>
        </w:numPr>
        <w:spacing w:line="240" w:lineRule="auto"/>
        <w:ind w:right="-2"/>
        <w:rPr>
          <w:lang w:bidi="lt-LT"/>
        </w:rPr>
      </w:pPr>
    </w:p>
    <w:p w14:paraId="029959A2" w14:textId="77777777" w:rsidR="00BE2CA4" w:rsidRPr="001B39BD" w:rsidRDefault="00BE2CA4" w:rsidP="006808F1">
      <w:pPr>
        <w:numPr>
          <w:ilvl w:val="12"/>
          <w:numId w:val="0"/>
        </w:numPr>
        <w:spacing w:line="240" w:lineRule="auto"/>
        <w:ind w:right="-2"/>
        <w:rPr>
          <w:lang w:bidi="lt-LT"/>
        </w:rPr>
      </w:pPr>
    </w:p>
    <w:p w14:paraId="1A39584A" w14:textId="13C6DF3B" w:rsidR="00E464A8" w:rsidRPr="001B39BD" w:rsidRDefault="00E464A8">
      <w:pPr>
        <w:tabs>
          <w:tab w:val="clear" w:pos="567"/>
        </w:tabs>
        <w:spacing w:line="240" w:lineRule="auto"/>
        <w:rPr>
          <w:lang w:bidi="lt-LT"/>
        </w:rPr>
      </w:pPr>
      <w:r w:rsidRPr="001B39BD">
        <w:rPr>
          <w:lang w:bidi="lt-LT"/>
        </w:rPr>
        <w:br w:type="page"/>
      </w:r>
    </w:p>
    <w:p w14:paraId="4F6EA284" w14:textId="77777777" w:rsidR="00BE2CA4" w:rsidRPr="001B39BD" w:rsidRDefault="00BE2CA4" w:rsidP="006808F1">
      <w:pPr>
        <w:numPr>
          <w:ilvl w:val="12"/>
          <w:numId w:val="0"/>
        </w:numPr>
        <w:spacing w:line="240" w:lineRule="auto"/>
        <w:ind w:right="-2"/>
        <w:rPr>
          <w:lang w:bidi="lt-LT"/>
        </w:rPr>
      </w:pPr>
    </w:p>
    <w:p w14:paraId="251AB5EC" w14:textId="77777777" w:rsidR="00E464A8" w:rsidRPr="001B39BD" w:rsidRDefault="00E464A8" w:rsidP="006808F1">
      <w:pPr>
        <w:numPr>
          <w:ilvl w:val="12"/>
          <w:numId w:val="0"/>
        </w:numPr>
        <w:spacing w:line="240" w:lineRule="auto"/>
        <w:ind w:right="-2"/>
        <w:rPr>
          <w:lang w:bidi="lt-LT"/>
        </w:rPr>
      </w:pPr>
    </w:p>
    <w:p w14:paraId="614A080D" w14:textId="77777777" w:rsidR="00E464A8" w:rsidRPr="001B39BD" w:rsidRDefault="00E464A8" w:rsidP="006808F1">
      <w:pPr>
        <w:numPr>
          <w:ilvl w:val="12"/>
          <w:numId w:val="0"/>
        </w:numPr>
        <w:spacing w:line="240" w:lineRule="auto"/>
        <w:ind w:right="-2"/>
        <w:rPr>
          <w:lang w:bidi="lt-LT"/>
        </w:rPr>
      </w:pPr>
    </w:p>
    <w:p w14:paraId="725282B2" w14:textId="77777777" w:rsidR="00E464A8" w:rsidRPr="001B39BD" w:rsidRDefault="00E464A8" w:rsidP="00E464A8">
      <w:pPr>
        <w:jc w:val="center"/>
        <w:rPr>
          <w:b/>
          <w:snapToGrid w:val="0"/>
        </w:rPr>
      </w:pPr>
    </w:p>
    <w:p w14:paraId="54ABF3A2" w14:textId="77777777" w:rsidR="00E464A8" w:rsidRPr="001B39BD" w:rsidRDefault="00E464A8" w:rsidP="00E464A8">
      <w:pPr>
        <w:jc w:val="center"/>
        <w:rPr>
          <w:b/>
          <w:snapToGrid w:val="0"/>
        </w:rPr>
      </w:pPr>
    </w:p>
    <w:p w14:paraId="03A6A204" w14:textId="77777777" w:rsidR="00E464A8" w:rsidRPr="001B39BD" w:rsidRDefault="00E464A8" w:rsidP="00E464A8">
      <w:pPr>
        <w:jc w:val="center"/>
        <w:rPr>
          <w:b/>
          <w:snapToGrid w:val="0"/>
        </w:rPr>
      </w:pPr>
    </w:p>
    <w:p w14:paraId="11DDFFD3" w14:textId="77777777" w:rsidR="00E464A8" w:rsidRPr="001B39BD" w:rsidRDefault="00E464A8" w:rsidP="00E464A8">
      <w:pPr>
        <w:jc w:val="center"/>
        <w:rPr>
          <w:b/>
          <w:snapToGrid w:val="0"/>
        </w:rPr>
      </w:pPr>
    </w:p>
    <w:p w14:paraId="0DC65144" w14:textId="77777777" w:rsidR="00E464A8" w:rsidRPr="001B39BD" w:rsidRDefault="00E464A8" w:rsidP="00E464A8">
      <w:pPr>
        <w:jc w:val="center"/>
        <w:rPr>
          <w:b/>
          <w:snapToGrid w:val="0"/>
        </w:rPr>
      </w:pPr>
    </w:p>
    <w:p w14:paraId="1CE180F5" w14:textId="77777777" w:rsidR="00E464A8" w:rsidRPr="001B39BD" w:rsidRDefault="00E464A8" w:rsidP="00E464A8">
      <w:pPr>
        <w:jc w:val="center"/>
        <w:rPr>
          <w:b/>
          <w:snapToGrid w:val="0"/>
        </w:rPr>
      </w:pPr>
    </w:p>
    <w:p w14:paraId="21C9587B" w14:textId="77777777" w:rsidR="00E464A8" w:rsidRPr="001B39BD" w:rsidRDefault="00E464A8" w:rsidP="00E464A8">
      <w:pPr>
        <w:jc w:val="center"/>
        <w:rPr>
          <w:b/>
          <w:snapToGrid w:val="0"/>
        </w:rPr>
      </w:pPr>
    </w:p>
    <w:p w14:paraId="520981A9" w14:textId="77777777" w:rsidR="00E464A8" w:rsidRPr="001B39BD" w:rsidRDefault="00E464A8" w:rsidP="00E464A8">
      <w:pPr>
        <w:jc w:val="center"/>
        <w:rPr>
          <w:b/>
          <w:snapToGrid w:val="0"/>
        </w:rPr>
      </w:pPr>
    </w:p>
    <w:p w14:paraId="079C1C80" w14:textId="77777777" w:rsidR="00E464A8" w:rsidRPr="001B39BD" w:rsidRDefault="00E464A8" w:rsidP="00E464A8">
      <w:pPr>
        <w:jc w:val="center"/>
        <w:rPr>
          <w:b/>
          <w:snapToGrid w:val="0"/>
        </w:rPr>
      </w:pPr>
    </w:p>
    <w:p w14:paraId="1878154B" w14:textId="77777777" w:rsidR="00E464A8" w:rsidRPr="001B39BD" w:rsidRDefault="00E464A8" w:rsidP="00E464A8">
      <w:pPr>
        <w:jc w:val="center"/>
        <w:rPr>
          <w:b/>
          <w:snapToGrid w:val="0"/>
        </w:rPr>
      </w:pPr>
    </w:p>
    <w:p w14:paraId="31D1300D" w14:textId="77777777" w:rsidR="00E464A8" w:rsidRPr="001B39BD" w:rsidRDefault="00E464A8" w:rsidP="00E464A8">
      <w:pPr>
        <w:jc w:val="center"/>
        <w:rPr>
          <w:b/>
          <w:snapToGrid w:val="0"/>
        </w:rPr>
      </w:pPr>
    </w:p>
    <w:p w14:paraId="160DE58C" w14:textId="77777777" w:rsidR="00E464A8" w:rsidRPr="001B39BD" w:rsidRDefault="00E464A8" w:rsidP="00E464A8">
      <w:pPr>
        <w:jc w:val="center"/>
        <w:rPr>
          <w:b/>
          <w:snapToGrid w:val="0"/>
        </w:rPr>
      </w:pPr>
    </w:p>
    <w:p w14:paraId="03F4215C" w14:textId="77777777" w:rsidR="00E464A8" w:rsidRPr="001B39BD" w:rsidRDefault="00E464A8" w:rsidP="00E464A8">
      <w:pPr>
        <w:jc w:val="center"/>
        <w:rPr>
          <w:b/>
          <w:snapToGrid w:val="0"/>
        </w:rPr>
      </w:pPr>
    </w:p>
    <w:p w14:paraId="453126C3" w14:textId="77777777" w:rsidR="00E464A8" w:rsidRPr="001B39BD" w:rsidRDefault="00E464A8" w:rsidP="00E464A8">
      <w:pPr>
        <w:jc w:val="center"/>
        <w:rPr>
          <w:b/>
          <w:snapToGrid w:val="0"/>
        </w:rPr>
      </w:pPr>
    </w:p>
    <w:p w14:paraId="069CDDE5" w14:textId="77777777" w:rsidR="00E464A8" w:rsidRPr="001B39BD" w:rsidRDefault="00E464A8" w:rsidP="00E464A8">
      <w:pPr>
        <w:jc w:val="center"/>
        <w:rPr>
          <w:b/>
          <w:snapToGrid w:val="0"/>
        </w:rPr>
      </w:pPr>
    </w:p>
    <w:p w14:paraId="36E73E66" w14:textId="77777777" w:rsidR="00E464A8" w:rsidRPr="001B39BD" w:rsidRDefault="00E464A8" w:rsidP="00E464A8">
      <w:pPr>
        <w:jc w:val="center"/>
        <w:rPr>
          <w:b/>
          <w:snapToGrid w:val="0"/>
        </w:rPr>
      </w:pPr>
    </w:p>
    <w:p w14:paraId="0990BF6B" w14:textId="77777777" w:rsidR="00E464A8" w:rsidRPr="001B39BD" w:rsidRDefault="00E464A8" w:rsidP="00E464A8">
      <w:pPr>
        <w:jc w:val="center"/>
        <w:rPr>
          <w:b/>
          <w:snapToGrid w:val="0"/>
        </w:rPr>
      </w:pPr>
    </w:p>
    <w:p w14:paraId="286EC8CA" w14:textId="77777777" w:rsidR="00E464A8" w:rsidRPr="001B39BD" w:rsidRDefault="00E464A8" w:rsidP="00E464A8">
      <w:pPr>
        <w:jc w:val="center"/>
        <w:rPr>
          <w:b/>
          <w:snapToGrid w:val="0"/>
        </w:rPr>
      </w:pPr>
    </w:p>
    <w:p w14:paraId="2F403362" w14:textId="77777777" w:rsidR="00E464A8" w:rsidRPr="001B39BD" w:rsidRDefault="00E464A8" w:rsidP="00E464A8">
      <w:pPr>
        <w:jc w:val="center"/>
        <w:rPr>
          <w:b/>
          <w:snapToGrid w:val="0"/>
        </w:rPr>
      </w:pPr>
    </w:p>
    <w:p w14:paraId="451267B1" w14:textId="51AE8564" w:rsidR="00E464A8" w:rsidRPr="001B39BD" w:rsidRDefault="00E464A8" w:rsidP="00E464A8">
      <w:pPr>
        <w:jc w:val="center"/>
        <w:rPr>
          <w:b/>
          <w:snapToGrid w:val="0"/>
        </w:rPr>
      </w:pPr>
      <w:r w:rsidRPr="001B39BD">
        <w:rPr>
          <w:b/>
          <w:snapToGrid w:val="0"/>
        </w:rPr>
        <w:t>II PRIEDAS</w:t>
      </w:r>
    </w:p>
    <w:p w14:paraId="6E20BB07" w14:textId="77777777" w:rsidR="00E464A8" w:rsidRPr="001B39BD" w:rsidRDefault="00E464A8" w:rsidP="00E464A8">
      <w:pPr>
        <w:ind w:left="1701" w:right="1416" w:hanging="567"/>
        <w:rPr>
          <w:snapToGrid w:val="0"/>
        </w:rPr>
      </w:pPr>
    </w:p>
    <w:p w14:paraId="78B3F18D" w14:textId="77777777" w:rsidR="00E464A8" w:rsidRPr="001B39BD" w:rsidRDefault="00E464A8" w:rsidP="00E464A8">
      <w:pPr>
        <w:jc w:val="center"/>
        <w:rPr>
          <w:i/>
          <w:snapToGrid w:val="0"/>
        </w:rPr>
      </w:pPr>
      <w:r w:rsidRPr="001B39BD">
        <w:rPr>
          <w:b/>
          <w:snapToGrid w:val="0"/>
        </w:rPr>
        <w:t>REGISTRACIJOS SĄLYGOS</w:t>
      </w:r>
    </w:p>
    <w:p w14:paraId="2A46B1B9" w14:textId="77777777" w:rsidR="00E464A8" w:rsidRPr="001B39BD" w:rsidRDefault="00E464A8" w:rsidP="00E464A8">
      <w:pPr>
        <w:rPr>
          <w:snapToGrid w:val="0"/>
        </w:rPr>
      </w:pPr>
    </w:p>
    <w:p w14:paraId="751CD7A7" w14:textId="35A385FE" w:rsidR="00E464A8" w:rsidRPr="001B39BD" w:rsidRDefault="00E464A8" w:rsidP="00E464A8">
      <w:pPr>
        <w:tabs>
          <w:tab w:val="left" w:pos="1701"/>
        </w:tabs>
        <w:ind w:left="1701" w:right="567" w:hanging="567"/>
        <w:rPr>
          <w:b/>
          <w:snapToGrid w:val="0"/>
          <w:szCs w:val="24"/>
        </w:rPr>
      </w:pPr>
      <w:r w:rsidRPr="001B39BD">
        <w:rPr>
          <w:b/>
          <w:snapToGrid w:val="0"/>
          <w:szCs w:val="24"/>
        </w:rPr>
        <w:t>A.</w:t>
      </w:r>
      <w:r w:rsidRPr="001B39BD">
        <w:rPr>
          <w:b/>
          <w:snapToGrid w:val="0"/>
          <w:szCs w:val="24"/>
        </w:rPr>
        <w:tab/>
        <w:t>GAMINTOJAS (-AI), ATSAKINGAS (-I) UŽ SERIJŲ IŠLEIDIMĄ</w:t>
      </w:r>
    </w:p>
    <w:p w14:paraId="6E8A0C83" w14:textId="77777777" w:rsidR="00E464A8" w:rsidRPr="001B39BD" w:rsidRDefault="00E464A8" w:rsidP="00E464A8">
      <w:pPr>
        <w:tabs>
          <w:tab w:val="left" w:pos="1701"/>
        </w:tabs>
        <w:ind w:left="567" w:right="567" w:hanging="567"/>
        <w:rPr>
          <w:snapToGrid w:val="0"/>
          <w:szCs w:val="24"/>
        </w:rPr>
      </w:pPr>
    </w:p>
    <w:p w14:paraId="410EFEB1" w14:textId="77777777" w:rsidR="00E464A8" w:rsidRPr="001B39BD" w:rsidRDefault="00E464A8" w:rsidP="00E464A8">
      <w:pPr>
        <w:tabs>
          <w:tab w:val="left" w:pos="1701"/>
        </w:tabs>
        <w:ind w:left="1701" w:right="567" w:hanging="567"/>
        <w:rPr>
          <w:b/>
          <w:snapToGrid w:val="0"/>
        </w:rPr>
      </w:pPr>
      <w:r w:rsidRPr="001B39BD">
        <w:rPr>
          <w:b/>
          <w:snapToGrid w:val="0"/>
        </w:rPr>
        <w:t>B.</w:t>
      </w:r>
      <w:r w:rsidRPr="001B39BD">
        <w:rPr>
          <w:b/>
          <w:snapToGrid w:val="0"/>
        </w:rPr>
        <w:tab/>
        <w:t>TIEKIMO IR VARTOJIMO SĄLYGOS AR APRIBOJIMAI</w:t>
      </w:r>
    </w:p>
    <w:p w14:paraId="0335CBBF" w14:textId="243A8160" w:rsidR="00A21041" w:rsidRDefault="00A21041">
      <w:pPr>
        <w:tabs>
          <w:tab w:val="clear" w:pos="567"/>
        </w:tabs>
        <w:spacing w:line="240" w:lineRule="auto"/>
        <w:rPr>
          <w:lang w:bidi="lt-LT"/>
        </w:rPr>
      </w:pPr>
      <w:r>
        <w:rPr>
          <w:lang w:bidi="lt-LT"/>
        </w:rPr>
        <w:br w:type="page"/>
      </w:r>
    </w:p>
    <w:p w14:paraId="33CFCF4A" w14:textId="319BE6A3" w:rsidR="00A21041" w:rsidRPr="005D554B" w:rsidRDefault="00A21041" w:rsidP="00A21041">
      <w:pPr>
        <w:ind w:left="567" w:hanging="567"/>
        <w:rPr>
          <w:b/>
          <w:snapToGrid w:val="0"/>
          <w:szCs w:val="24"/>
        </w:rPr>
      </w:pPr>
      <w:r w:rsidRPr="005D554B">
        <w:rPr>
          <w:b/>
          <w:snapToGrid w:val="0"/>
        </w:rPr>
        <w:lastRenderedPageBreak/>
        <w:t>A.</w:t>
      </w:r>
      <w:r w:rsidRPr="005D554B">
        <w:rPr>
          <w:b/>
          <w:snapToGrid w:val="0"/>
          <w:szCs w:val="24"/>
        </w:rPr>
        <w:tab/>
      </w:r>
      <w:r w:rsidRPr="005D554B">
        <w:rPr>
          <w:b/>
          <w:snapToGrid w:val="0"/>
        </w:rPr>
        <w:t>GAMINTOJAS (-AI), ATSAKINGAS (-I) UŽ SERIJŲ IŠLEIDIMĄ</w:t>
      </w:r>
    </w:p>
    <w:p w14:paraId="65ADA641" w14:textId="77777777" w:rsidR="00A21041" w:rsidRPr="005D554B" w:rsidRDefault="00A21041" w:rsidP="00A21041">
      <w:pPr>
        <w:rPr>
          <w:snapToGrid w:val="0"/>
          <w:szCs w:val="24"/>
        </w:rPr>
      </w:pPr>
    </w:p>
    <w:p w14:paraId="51CFF4F6" w14:textId="77777777" w:rsidR="00A21041" w:rsidRPr="005D554B" w:rsidRDefault="00A21041" w:rsidP="00A21041">
      <w:pPr>
        <w:jc w:val="both"/>
        <w:rPr>
          <w:snapToGrid w:val="0"/>
          <w:szCs w:val="24"/>
        </w:rPr>
      </w:pPr>
      <w:r w:rsidRPr="005D554B">
        <w:rPr>
          <w:noProof/>
          <w:snapToGrid w:val="0"/>
          <w:szCs w:val="24"/>
          <w:u w:val="single"/>
        </w:rPr>
        <w:t>Gamintojo (-ų), atsakingo (-ų) už serijų išleidimą, pavadinimas (-ai) ir adresas (-ai)</w:t>
      </w:r>
    </w:p>
    <w:p w14:paraId="31F56A0B" w14:textId="77777777" w:rsidR="00A21041" w:rsidRPr="005D554B" w:rsidRDefault="00A21041" w:rsidP="00A21041">
      <w:pPr>
        <w:rPr>
          <w:snapToGrid w:val="0"/>
          <w:szCs w:val="24"/>
        </w:rPr>
      </w:pPr>
    </w:p>
    <w:p w14:paraId="643B5AD2" w14:textId="77777777" w:rsidR="00A21041" w:rsidRPr="001B39BD" w:rsidRDefault="00A21041" w:rsidP="00A21041">
      <w:pPr>
        <w:spacing w:line="240" w:lineRule="auto"/>
        <w:rPr>
          <w:szCs w:val="22"/>
        </w:rPr>
      </w:pPr>
      <w:proofErr w:type="spellStart"/>
      <w:r w:rsidRPr="001B39BD">
        <w:rPr>
          <w:szCs w:val="22"/>
          <w:lang w:bidi="lt-LT"/>
        </w:rPr>
        <w:t>Vioser</w:t>
      </w:r>
      <w:proofErr w:type="spellEnd"/>
      <w:r w:rsidRPr="001B39BD">
        <w:rPr>
          <w:szCs w:val="22"/>
          <w:lang w:bidi="lt-LT"/>
        </w:rPr>
        <w:t xml:space="preserve"> S.A. </w:t>
      </w:r>
      <w:proofErr w:type="spellStart"/>
      <w:r w:rsidRPr="001B39BD">
        <w:rPr>
          <w:szCs w:val="22"/>
          <w:lang w:bidi="lt-LT"/>
        </w:rPr>
        <w:t>Parenteral</w:t>
      </w:r>
      <w:proofErr w:type="spellEnd"/>
      <w:r w:rsidRPr="001B39BD">
        <w:rPr>
          <w:szCs w:val="22"/>
          <w:lang w:bidi="lt-LT"/>
        </w:rPr>
        <w:t xml:space="preserve"> </w:t>
      </w:r>
      <w:proofErr w:type="spellStart"/>
      <w:r w:rsidRPr="001B39BD">
        <w:rPr>
          <w:szCs w:val="22"/>
          <w:lang w:bidi="lt-LT"/>
        </w:rPr>
        <w:t>Solutions</w:t>
      </w:r>
      <w:proofErr w:type="spellEnd"/>
      <w:r w:rsidRPr="001B39BD">
        <w:rPr>
          <w:szCs w:val="22"/>
          <w:lang w:bidi="lt-LT"/>
        </w:rPr>
        <w:t xml:space="preserve"> </w:t>
      </w:r>
      <w:proofErr w:type="spellStart"/>
      <w:r w:rsidRPr="001B39BD">
        <w:rPr>
          <w:szCs w:val="22"/>
          <w:lang w:bidi="lt-LT"/>
        </w:rPr>
        <w:t>Industry</w:t>
      </w:r>
      <w:proofErr w:type="spellEnd"/>
    </w:p>
    <w:p w14:paraId="54181D3A" w14:textId="77777777" w:rsidR="00A21041" w:rsidRPr="001B39BD" w:rsidRDefault="00A21041" w:rsidP="00A21041">
      <w:pPr>
        <w:shd w:val="clear" w:color="auto" w:fill="FFFFFF" w:themeFill="background1"/>
        <w:spacing w:line="240" w:lineRule="auto"/>
        <w:rPr>
          <w:color w:val="222222"/>
          <w:szCs w:val="22"/>
          <w:shd w:val="clear" w:color="auto" w:fill="F2F2F2"/>
        </w:rPr>
      </w:pPr>
      <w:r w:rsidRPr="001B39BD">
        <w:rPr>
          <w:color w:val="222222"/>
          <w:szCs w:val="22"/>
          <w:shd w:val="clear" w:color="auto" w:fill="FFFFFF" w:themeFill="background1"/>
          <w:lang w:bidi="lt-LT"/>
        </w:rPr>
        <w:t xml:space="preserve">9th km </w:t>
      </w:r>
      <w:proofErr w:type="spellStart"/>
      <w:r w:rsidRPr="001B39BD">
        <w:rPr>
          <w:color w:val="222222"/>
          <w:szCs w:val="22"/>
          <w:shd w:val="clear" w:color="auto" w:fill="FFFFFF" w:themeFill="background1"/>
          <w:lang w:bidi="lt-LT"/>
        </w:rPr>
        <w:t>National</w:t>
      </w:r>
      <w:proofErr w:type="spellEnd"/>
      <w:r w:rsidRPr="001B39BD">
        <w:rPr>
          <w:color w:val="222222"/>
          <w:szCs w:val="22"/>
          <w:shd w:val="clear" w:color="auto" w:fill="FFFFFF" w:themeFill="background1"/>
          <w:lang w:bidi="lt-LT"/>
        </w:rPr>
        <w:t xml:space="preserve"> </w:t>
      </w:r>
      <w:proofErr w:type="spellStart"/>
      <w:r w:rsidRPr="001B39BD">
        <w:rPr>
          <w:color w:val="222222"/>
          <w:szCs w:val="22"/>
          <w:shd w:val="clear" w:color="auto" w:fill="FFFFFF" w:themeFill="background1"/>
          <w:lang w:bidi="lt-LT"/>
        </w:rPr>
        <w:t>Road</w:t>
      </w:r>
      <w:proofErr w:type="spellEnd"/>
      <w:r w:rsidRPr="001B39BD">
        <w:rPr>
          <w:color w:val="222222"/>
          <w:szCs w:val="22"/>
          <w:shd w:val="clear" w:color="auto" w:fill="FFFFFF" w:themeFill="background1"/>
          <w:lang w:bidi="lt-LT"/>
        </w:rPr>
        <w:t xml:space="preserve"> </w:t>
      </w:r>
      <w:proofErr w:type="spellStart"/>
      <w:r w:rsidRPr="001B39BD">
        <w:rPr>
          <w:color w:val="222222"/>
          <w:szCs w:val="22"/>
          <w:shd w:val="clear" w:color="auto" w:fill="FFFFFF" w:themeFill="background1"/>
          <w:lang w:bidi="lt-LT"/>
        </w:rPr>
        <w:t>Trikala</w:t>
      </w:r>
      <w:proofErr w:type="spellEnd"/>
      <w:r w:rsidRPr="001B39BD">
        <w:rPr>
          <w:color w:val="222222"/>
          <w:szCs w:val="22"/>
          <w:shd w:val="clear" w:color="auto" w:fill="FFFFFF" w:themeFill="background1"/>
          <w:lang w:bidi="lt-LT"/>
        </w:rPr>
        <w:t xml:space="preserve"> – Larisa</w:t>
      </w:r>
      <w:r w:rsidRPr="001B39BD">
        <w:rPr>
          <w:color w:val="222222"/>
          <w:szCs w:val="22"/>
          <w:shd w:val="clear" w:color="auto" w:fill="FFFFFF" w:themeFill="background1"/>
          <w:lang w:bidi="lt-LT"/>
        </w:rPr>
        <w:br/>
      </w:r>
      <w:proofErr w:type="spellStart"/>
      <w:r w:rsidRPr="001B39BD">
        <w:rPr>
          <w:color w:val="222222"/>
          <w:szCs w:val="22"/>
          <w:shd w:val="clear" w:color="auto" w:fill="FFFFFF" w:themeFill="background1"/>
          <w:lang w:bidi="lt-LT"/>
        </w:rPr>
        <w:t>Taxiarches</w:t>
      </w:r>
      <w:proofErr w:type="spellEnd"/>
      <w:r w:rsidRPr="001B39BD">
        <w:rPr>
          <w:color w:val="222222"/>
          <w:szCs w:val="22"/>
          <w:shd w:val="clear" w:color="auto" w:fill="FFFFFF" w:themeFill="background1"/>
          <w:lang w:bidi="lt-LT"/>
        </w:rPr>
        <w:t xml:space="preserve">, </w:t>
      </w:r>
      <w:proofErr w:type="spellStart"/>
      <w:r w:rsidRPr="001B39BD">
        <w:rPr>
          <w:color w:val="222222"/>
          <w:szCs w:val="22"/>
          <w:shd w:val="clear" w:color="auto" w:fill="FFFFFF" w:themeFill="background1"/>
          <w:lang w:bidi="lt-LT"/>
        </w:rPr>
        <w:t>Trikala</w:t>
      </w:r>
      <w:proofErr w:type="spellEnd"/>
      <w:r w:rsidRPr="001B39BD">
        <w:rPr>
          <w:color w:val="222222"/>
          <w:szCs w:val="22"/>
          <w:shd w:val="clear" w:color="auto" w:fill="FFFFFF" w:themeFill="background1"/>
          <w:lang w:bidi="lt-LT"/>
        </w:rPr>
        <w:t>,</w:t>
      </w:r>
    </w:p>
    <w:p w14:paraId="2EF1F852" w14:textId="3C262C56" w:rsidR="00A21041" w:rsidRPr="005D554B" w:rsidRDefault="00A21041" w:rsidP="00A21041">
      <w:pPr>
        <w:rPr>
          <w:snapToGrid w:val="0"/>
          <w:szCs w:val="24"/>
        </w:rPr>
      </w:pPr>
      <w:r w:rsidRPr="001B39BD">
        <w:rPr>
          <w:color w:val="222222"/>
          <w:szCs w:val="22"/>
          <w:shd w:val="clear" w:color="auto" w:fill="FFFFFF" w:themeFill="background1"/>
          <w:lang w:bidi="lt-LT"/>
        </w:rPr>
        <w:t>42100, Graikija</w:t>
      </w:r>
    </w:p>
    <w:p w14:paraId="3ADCAB07" w14:textId="77777777" w:rsidR="00A21041" w:rsidRPr="005D554B" w:rsidRDefault="00A21041" w:rsidP="00A21041">
      <w:pPr>
        <w:rPr>
          <w:snapToGrid w:val="0"/>
          <w:szCs w:val="24"/>
        </w:rPr>
      </w:pPr>
    </w:p>
    <w:p w14:paraId="3E9A108C" w14:textId="77777777" w:rsidR="00A21041" w:rsidRPr="005D554B" w:rsidRDefault="00A21041" w:rsidP="00A21041">
      <w:pPr>
        <w:rPr>
          <w:snapToGrid w:val="0"/>
          <w:szCs w:val="24"/>
        </w:rPr>
      </w:pPr>
    </w:p>
    <w:p w14:paraId="37799F01" w14:textId="77777777" w:rsidR="00A21041" w:rsidRPr="005D554B" w:rsidRDefault="00A21041" w:rsidP="00A21041">
      <w:pPr>
        <w:ind w:left="567" w:hanging="567"/>
        <w:rPr>
          <w:snapToGrid w:val="0"/>
          <w:szCs w:val="24"/>
        </w:rPr>
      </w:pPr>
      <w:r w:rsidRPr="005D554B">
        <w:rPr>
          <w:b/>
          <w:noProof/>
          <w:snapToGrid w:val="0"/>
          <w:szCs w:val="24"/>
        </w:rPr>
        <w:t>B.</w:t>
      </w:r>
      <w:r w:rsidRPr="005D554B">
        <w:rPr>
          <w:b/>
          <w:snapToGrid w:val="0"/>
          <w:szCs w:val="24"/>
        </w:rPr>
        <w:tab/>
      </w:r>
      <w:r w:rsidRPr="005D554B">
        <w:rPr>
          <w:b/>
          <w:noProof/>
          <w:snapToGrid w:val="0"/>
          <w:szCs w:val="24"/>
        </w:rPr>
        <w:t>TIEKIMO IR VARTOJIMO SĄLYGOS AR APRIBOJIMAI</w:t>
      </w:r>
    </w:p>
    <w:p w14:paraId="4FD5C287" w14:textId="77777777" w:rsidR="00A21041" w:rsidRPr="005D554B" w:rsidRDefault="00A21041" w:rsidP="00A21041">
      <w:pPr>
        <w:rPr>
          <w:snapToGrid w:val="0"/>
          <w:szCs w:val="24"/>
        </w:rPr>
      </w:pPr>
    </w:p>
    <w:p w14:paraId="569494BA" w14:textId="70F5F1A8" w:rsidR="00A21041" w:rsidRPr="005D554B" w:rsidRDefault="00A21041" w:rsidP="00A21041">
      <w:pPr>
        <w:rPr>
          <w:snapToGrid w:val="0"/>
          <w:szCs w:val="24"/>
        </w:rPr>
      </w:pPr>
      <w:r w:rsidRPr="005D554B">
        <w:rPr>
          <w:snapToGrid w:val="0"/>
        </w:rPr>
        <w:t>Receptinis vaistinis preparatas.</w:t>
      </w:r>
    </w:p>
    <w:p w14:paraId="73820CD3" w14:textId="77777777" w:rsidR="00E464A8" w:rsidRPr="001B39BD" w:rsidRDefault="00E464A8" w:rsidP="006808F1">
      <w:pPr>
        <w:numPr>
          <w:ilvl w:val="12"/>
          <w:numId w:val="0"/>
        </w:numPr>
        <w:spacing w:line="240" w:lineRule="auto"/>
        <w:ind w:right="-2"/>
        <w:rPr>
          <w:lang w:bidi="lt-LT"/>
        </w:rPr>
      </w:pPr>
    </w:p>
    <w:p w14:paraId="141462EB" w14:textId="77777777" w:rsidR="00BE2CA4" w:rsidRPr="001B39BD" w:rsidRDefault="00BE2CA4" w:rsidP="006808F1">
      <w:pPr>
        <w:numPr>
          <w:ilvl w:val="12"/>
          <w:numId w:val="0"/>
        </w:numPr>
        <w:spacing w:line="240" w:lineRule="auto"/>
        <w:ind w:right="-2"/>
        <w:rPr>
          <w:lang w:bidi="lt-LT"/>
        </w:rPr>
      </w:pPr>
    </w:p>
    <w:p w14:paraId="08727613" w14:textId="77777777" w:rsidR="00BE2CA4" w:rsidRPr="001B39BD" w:rsidRDefault="00BE2CA4" w:rsidP="006808F1">
      <w:pPr>
        <w:numPr>
          <w:ilvl w:val="12"/>
          <w:numId w:val="0"/>
        </w:numPr>
        <w:spacing w:line="240" w:lineRule="auto"/>
        <w:ind w:right="-2"/>
        <w:rPr>
          <w:lang w:bidi="lt-LT"/>
        </w:rPr>
      </w:pPr>
    </w:p>
    <w:p w14:paraId="6B9CDBE0" w14:textId="77777777" w:rsidR="00BE2CA4" w:rsidRPr="001B39BD" w:rsidRDefault="00BE2CA4" w:rsidP="006808F1">
      <w:pPr>
        <w:numPr>
          <w:ilvl w:val="12"/>
          <w:numId w:val="0"/>
        </w:numPr>
        <w:spacing w:line="240" w:lineRule="auto"/>
        <w:ind w:right="-2"/>
        <w:rPr>
          <w:lang w:bidi="lt-LT"/>
        </w:rPr>
      </w:pPr>
    </w:p>
    <w:p w14:paraId="10689932" w14:textId="77777777" w:rsidR="00BE2CA4" w:rsidRPr="001B39BD" w:rsidRDefault="00BE2CA4" w:rsidP="006808F1">
      <w:pPr>
        <w:numPr>
          <w:ilvl w:val="12"/>
          <w:numId w:val="0"/>
        </w:numPr>
        <w:spacing w:line="240" w:lineRule="auto"/>
        <w:ind w:right="-2"/>
        <w:rPr>
          <w:lang w:bidi="lt-LT"/>
        </w:rPr>
      </w:pPr>
    </w:p>
    <w:p w14:paraId="334F0DD2" w14:textId="77777777" w:rsidR="00BE2CA4" w:rsidRPr="001B39BD" w:rsidRDefault="00BE2CA4" w:rsidP="006808F1">
      <w:pPr>
        <w:numPr>
          <w:ilvl w:val="12"/>
          <w:numId w:val="0"/>
        </w:numPr>
        <w:spacing w:line="240" w:lineRule="auto"/>
        <w:ind w:right="-2"/>
        <w:rPr>
          <w:lang w:bidi="lt-LT"/>
        </w:rPr>
      </w:pPr>
    </w:p>
    <w:p w14:paraId="63FF6551" w14:textId="77777777" w:rsidR="00BE2CA4" w:rsidRPr="001B39BD" w:rsidRDefault="00BE2CA4" w:rsidP="006808F1">
      <w:pPr>
        <w:numPr>
          <w:ilvl w:val="12"/>
          <w:numId w:val="0"/>
        </w:numPr>
        <w:spacing w:line="240" w:lineRule="auto"/>
        <w:ind w:right="-2"/>
        <w:rPr>
          <w:lang w:bidi="lt-LT"/>
        </w:rPr>
      </w:pPr>
    </w:p>
    <w:p w14:paraId="194E04A6" w14:textId="77777777" w:rsidR="00BE2CA4" w:rsidRPr="001B39BD" w:rsidRDefault="00BE2CA4" w:rsidP="006808F1">
      <w:pPr>
        <w:numPr>
          <w:ilvl w:val="12"/>
          <w:numId w:val="0"/>
        </w:numPr>
        <w:spacing w:line="240" w:lineRule="auto"/>
        <w:ind w:right="-2"/>
        <w:rPr>
          <w:lang w:bidi="lt-LT"/>
        </w:rPr>
      </w:pPr>
    </w:p>
    <w:p w14:paraId="7EF51408" w14:textId="77777777" w:rsidR="00BE2CA4" w:rsidRPr="001B39BD" w:rsidRDefault="00BE2CA4" w:rsidP="006808F1">
      <w:pPr>
        <w:numPr>
          <w:ilvl w:val="12"/>
          <w:numId w:val="0"/>
        </w:numPr>
        <w:spacing w:line="240" w:lineRule="auto"/>
        <w:ind w:right="-2"/>
        <w:rPr>
          <w:lang w:bidi="lt-LT"/>
        </w:rPr>
      </w:pPr>
    </w:p>
    <w:p w14:paraId="147DC49D" w14:textId="77777777" w:rsidR="00BE2CA4" w:rsidRPr="001B39BD" w:rsidRDefault="00BE2CA4" w:rsidP="006808F1">
      <w:pPr>
        <w:numPr>
          <w:ilvl w:val="12"/>
          <w:numId w:val="0"/>
        </w:numPr>
        <w:spacing w:line="240" w:lineRule="auto"/>
        <w:ind w:right="-2"/>
        <w:rPr>
          <w:lang w:bidi="lt-LT"/>
        </w:rPr>
      </w:pPr>
    </w:p>
    <w:p w14:paraId="03C0101F" w14:textId="77777777" w:rsidR="00BE2CA4" w:rsidRPr="001B39BD" w:rsidRDefault="00BE2CA4" w:rsidP="006808F1">
      <w:pPr>
        <w:numPr>
          <w:ilvl w:val="12"/>
          <w:numId w:val="0"/>
        </w:numPr>
        <w:spacing w:line="240" w:lineRule="auto"/>
        <w:ind w:right="-2"/>
        <w:rPr>
          <w:lang w:bidi="lt-LT"/>
        </w:rPr>
      </w:pPr>
    </w:p>
    <w:p w14:paraId="2F4E216A" w14:textId="77777777" w:rsidR="00BE2CA4" w:rsidRPr="001B39BD" w:rsidRDefault="00BE2CA4" w:rsidP="006808F1">
      <w:pPr>
        <w:numPr>
          <w:ilvl w:val="12"/>
          <w:numId w:val="0"/>
        </w:numPr>
        <w:spacing w:line="240" w:lineRule="auto"/>
        <w:ind w:right="-2"/>
        <w:rPr>
          <w:lang w:bidi="lt-LT"/>
        </w:rPr>
      </w:pPr>
    </w:p>
    <w:p w14:paraId="27477E1D" w14:textId="77777777" w:rsidR="00BE2CA4" w:rsidRPr="001B39BD" w:rsidRDefault="00BE2CA4" w:rsidP="006808F1">
      <w:pPr>
        <w:numPr>
          <w:ilvl w:val="12"/>
          <w:numId w:val="0"/>
        </w:numPr>
        <w:spacing w:line="240" w:lineRule="auto"/>
        <w:ind w:right="-2"/>
        <w:rPr>
          <w:lang w:bidi="lt-LT"/>
        </w:rPr>
      </w:pPr>
    </w:p>
    <w:p w14:paraId="1BFD2E6F" w14:textId="77777777" w:rsidR="00BE2CA4" w:rsidRPr="001B39BD" w:rsidRDefault="00BE2CA4" w:rsidP="006808F1">
      <w:pPr>
        <w:numPr>
          <w:ilvl w:val="12"/>
          <w:numId w:val="0"/>
        </w:numPr>
        <w:spacing w:line="240" w:lineRule="auto"/>
        <w:ind w:right="-2"/>
        <w:rPr>
          <w:lang w:bidi="lt-LT"/>
        </w:rPr>
      </w:pPr>
    </w:p>
    <w:p w14:paraId="06F4005B" w14:textId="77777777" w:rsidR="00BE2CA4" w:rsidRPr="001B39BD" w:rsidRDefault="00BE2CA4" w:rsidP="006808F1">
      <w:pPr>
        <w:numPr>
          <w:ilvl w:val="12"/>
          <w:numId w:val="0"/>
        </w:numPr>
        <w:spacing w:line="240" w:lineRule="auto"/>
        <w:ind w:right="-2"/>
        <w:rPr>
          <w:lang w:bidi="lt-LT"/>
        </w:rPr>
      </w:pPr>
    </w:p>
    <w:p w14:paraId="7438EC64" w14:textId="77777777" w:rsidR="00BE2CA4" w:rsidRPr="001B39BD" w:rsidRDefault="00BE2CA4" w:rsidP="006808F1">
      <w:pPr>
        <w:numPr>
          <w:ilvl w:val="12"/>
          <w:numId w:val="0"/>
        </w:numPr>
        <w:spacing w:line="240" w:lineRule="auto"/>
        <w:ind w:right="-2"/>
        <w:rPr>
          <w:lang w:bidi="lt-LT"/>
        </w:rPr>
      </w:pPr>
    </w:p>
    <w:p w14:paraId="73203380" w14:textId="77777777" w:rsidR="00BE2CA4" w:rsidRPr="001B39BD" w:rsidRDefault="00BE2CA4" w:rsidP="006808F1">
      <w:pPr>
        <w:numPr>
          <w:ilvl w:val="12"/>
          <w:numId w:val="0"/>
        </w:numPr>
        <w:spacing w:line="240" w:lineRule="auto"/>
        <w:ind w:right="-2"/>
        <w:rPr>
          <w:lang w:bidi="lt-LT"/>
        </w:rPr>
      </w:pPr>
    </w:p>
    <w:p w14:paraId="71CCC108" w14:textId="77777777" w:rsidR="00BE2CA4" w:rsidRPr="001B39BD" w:rsidRDefault="00BE2CA4" w:rsidP="006808F1">
      <w:pPr>
        <w:numPr>
          <w:ilvl w:val="12"/>
          <w:numId w:val="0"/>
        </w:numPr>
        <w:spacing w:line="240" w:lineRule="auto"/>
        <w:ind w:right="-2"/>
        <w:rPr>
          <w:lang w:bidi="lt-LT"/>
        </w:rPr>
      </w:pPr>
    </w:p>
    <w:p w14:paraId="0C03CB68" w14:textId="77777777" w:rsidR="00BE2CA4" w:rsidRPr="001B39BD" w:rsidRDefault="00BE2CA4" w:rsidP="006808F1">
      <w:pPr>
        <w:numPr>
          <w:ilvl w:val="12"/>
          <w:numId w:val="0"/>
        </w:numPr>
        <w:spacing w:line="240" w:lineRule="auto"/>
        <w:ind w:right="-2"/>
        <w:rPr>
          <w:lang w:bidi="lt-LT"/>
        </w:rPr>
      </w:pPr>
    </w:p>
    <w:p w14:paraId="56DECB3A" w14:textId="77777777" w:rsidR="00BE2CA4" w:rsidRPr="001B39BD" w:rsidRDefault="00BE2CA4" w:rsidP="006808F1">
      <w:pPr>
        <w:numPr>
          <w:ilvl w:val="12"/>
          <w:numId w:val="0"/>
        </w:numPr>
        <w:spacing w:line="240" w:lineRule="auto"/>
        <w:ind w:right="-2"/>
        <w:rPr>
          <w:lang w:bidi="lt-LT"/>
        </w:rPr>
      </w:pPr>
    </w:p>
    <w:p w14:paraId="4BD50F99" w14:textId="77777777" w:rsidR="00BE2CA4" w:rsidRPr="001B39BD" w:rsidRDefault="00BE2CA4" w:rsidP="006808F1">
      <w:pPr>
        <w:numPr>
          <w:ilvl w:val="12"/>
          <w:numId w:val="0"/>
        </w:numPr>
        <w:spacing w:line="240" w:lineRule="auto"/>
        <w:ind w:right="-2"/>
        <w:rPr>
          <w:lang w:bidi="lt-LT"/>
        </w:rPr>
      </w:pPr>
    </w:p>
    <w:p w14:paraId="4F91A0EE" w14:textId="77777777" w:rsidR="00BE2CA4" w:rsidRPr="001B39BD" w:rsidRDefault="00BE2CA4" w:rsidP="006808F1">
      <w:pPr>
        <w:numPr>
          <w:ilvl w:val="12"/>
          <w:numId w:val="0"/>
        </w:numPr>
        <w:spacing w:line="240" w:lineRule="auto"/>
        <w:ind w:right="-2"/>
        <w:rPr>
          <w:lang w:bidi="lt-LT"/>
        </w:rPr>
      </w:pPr>
    </w:p>
    <w:p w14:paraId="0C1A4BE6" w14:textId="77777777" w:rsidR="00BE2CA4" w:rsidRPr="001B39BD" w:rsidRDefault="00BE2CA4" w:rsidP="006808F1">
      <w:pPr>
        <w:numPr>
          <w:ilvl w:val="12"/>
          <w:numId w:val="0"/>
        </w:numPr>
        <w:spacing w:line="240" w:lineRule="auto"/>
        <w:ind w:right="-2"/>
        <w:rPr>
          <w:lang w:bidi="lt-LT"/>
        </w:rPr>
      </w:pPr>
    </w:p>
    <w:p w14:paraId="59DBAEFC" w14:textId="77777777" w:rsidR="00BE2CA4" w:rsidRPr="001B39BD" w:rsidRDefault="00BE2CA4" w:rsidP="006808F1">
      <w:pPr>
        <w:numPr>
          <w:ilvl w:val="12"/>
          <w:numId w:val="0"/>
        </w:numPr>
        <w:spacing w:line="240" w:lineRule="auto"/>
        <w:ind w:right="-2"/>
        <w:rPr>
          <w:lang w:bidi="lt-LT"/>
        </w:rPr>
      </w:pPr>
    </w:p>
    <w:p w14:paraId="0E933094" w14:textId="77777777" w:rsidR="00BE2CA4" w:rsidRPr="001B39BD" w:rsidRDefault="00BE2CA4" w:rsidP="006808F1">
      <w:pPr>
        <w:numPr>
          <w:ilvl w:val="12"/>
          <w:numId w:val="0"/>
        </w:numPr>
        <w:spacing w:line="240" w:lineRule="auto"/>
        <w:ind w:right="-2"/>
        <w:rPr>
          <w:lang w:bidi="lt-LT"/>
        </w:rPr>
      </w:pPr>
    </w:p>
    <w:p w14:paraId="1AA20D4F" w14:textId="6D2FE53A" w:rsidR="00C27C74" w:rsidRPr="001B39BD" w:rsidRDefault="00C27C74">
      <w:pPr>
        <w:tabs>
          <w:tab w:val="clear" w:pos="567"/>
        </w:tabs>
        <w:spacing w:line="240" w:lineRule="auto"/>
      </w:pPr>
      <w:r w:rsidRPr="001B39BD">
        <w:br w:type="page"/>
      </w:r>
    </w:p>
    <w:p w14:paraId="6179E2F2" w14:textId="77777777" w:rsidR="00226284" w:rsidRPr="001B39BD" w:rsidRDefault="00226284" w:rsidP="00226284">
      <w:pPr>
        <w:tabs>
          <w:tab w:val="clear" w:pos="567"/>
        </w:tabs>
        <w:spacing w:line="240" w:lineRule="auto"/>
      </w:pPr>
    </w:p>
    <w:p w14:paraId="731D1A2C" w14:textId="77777777" w:rsidR="00C27C74" w:rsidRPr="001B39BD" w:rsidRDefault="00C27C74" w:rsidP="00226284">
      <w:pPr>
        <w:tabs>
          <w:tab w:val="clear" w:pos="567"/>
        </w:tabs>
        <w:spacing w:line="240" w:lineRule="auto"/>
      </w:pPr>
    </w:p>
    <w:p w14:paraId="04FC7EEC" w14:textId="77777777" w:rsidR="00C27C74" w:rsidRPr="001B39BD" w:rsidRDefault="00C27C74" w:rsidP="00226284">
      <w:pPr>
        <w:tabs>
          <w:tab w:val="clear" w:pos="567"/>
        </w:tabs>
        <w:spacing w:line="240" w:lineRule="auto"/>
      </w:pPr>
    </w:p>
    <w:p w14:paraId="7269FECF" w14:textId="77777777" w:rsidR="00C27C74" w:rsidRPr="001B39BD" w:rsidRDefault="00C27C74" w:rsidP="00226284">
      <w:pPr>
        <w:tabs>
          <w:tab w:val="clear" w:pos="567"/>
        </w:tabs>
        <w:spacing w:line="240" w:lineRule="auto"/>
      </w:pPr>
    </w:p>
    <w:p w14:paraId="2DFE2890" w14:textId="77777777" w:rsidR="00C27C74" w:rsidRPr="001B39BD" w:rsidRDefault="00C27C74" w:rsidP="00226284">
      <w:pPr>
        <w:tabs>
          <w:tab w:val="clear" w:pos="567"/>
        </w:tabs>
        <w:spacing w:line="240" w:lineRule="auto"/>
      </w:pPr>
    </w:p>
    <w:p w14:paraId="3C97ECC1" w14:textId="77777777" w:rsidR="00C27C74" w:rsidRPr="001B39BD" w:rsidRDefault="00C27C74" w:rsidP="00226284">
      <w:pPr>
        <w:tabs>
          <w:tab w:val="clear" w:pos="567"/>
        </w:tabs>
        <w:spacing w:line="240" w:lineRule="auto"/>
      </w:pPr>
    </w:p>
    <w:p w14:paraId="5980435A" w14:textId="77777777" w:rsidR="00C27C74" w:rsidRPr="001B39BD" w:rsidRDefault="00C27C74" w:rsidP="00226284">
      <w:pPr>
        <w:tabs>
          <w:tab w:val="clear" w:pos="567"/>
        </w:tabs>
        <w:spacing w:line="240" w:lineRule="auto"/>
      </w:pPr>
    </w:p>
    <w:p w14:paraId="356BB342" w14:textId="77777777" w:rsidR="00C27C74" w:rsidRPr="001B39BD" w:rsidRDefault="00C27C74" w:rsidP="00226284">
      <w:pPr>
        <w:tabs>
          <w:tab w:val="clear" w:pos="567"/>
        </w:tabs>
        <w:spacing w:line="240" w:lineRule="auto"/>
      </w:pPr>
    </w:p>
    <w:p w14:paraId="25197E35" w14:textId="77777777" w:rsidR="00C27C74" w:rsidRPr="001B39BD" w:rsidRDefault="00C27C74" w:rsidP="00226284">
      <w:pPr>
        <w:tabs>
          <w:tab w:val="clear" w:pos="567"/>
        </w:tabs>
        <w:spacing w:line="240" w:lineRule="auto"/>
      </w:pPr>
    </w:p>
    <w:p w14:paraId="09023788" w14:textId="77777777" w:rsidR="00C27C74" w:rsidRPr="001B39BD" w:rsidRDefault="00C27C74" w:rsidP="00226284">
      <w:pPr>
        <w:tabs>
          <w:tab w:val="clear" w:pos="567"/>
        </w:tabs>
        <w:spacing w:line="240" w:lineRule="auto"/>
      </w:pPr>
    </w:p>
    <w:p w14:paraId="529FE33A" w14:textId="77777777" w:rsidR="00C27C74" w:rsidRPr="001B39BD" w:rsidRDefault="00C27C74" w:rsidP="00226284">
      <w:pPr>
        <w:tabs>
          <w:tab w:val="clear" w:pos="567"/>
        </w:tabs>
        <w:spacing w:line="240" w:lineRule="auto"/>
      </w:pPr>
    </w:p>
    <w:p w14:paraId="600D6CD9" w14:textId="77777777" w:rsidR="00C27C74" w:rsidRPr="001B39BD" w:rsidRDefault="00C27C74" w:rsidP="00226284">
      <w:pPr>
        <w:tabs>
          <w:tab w:val="clear" w:pos="567"/>
        </w:tabs>
        <w:spacing w:line="240" w:lineRule="auto"/>
      </w:pPr>
    </w:p>
    <w:p w14:paraId="6279F577" w14:textId="77777777" w:rsidR="00C27C74" w:rsidRPr="001B39BD" w:rsidRDefault="00C27C74" w:rsidP="00226284">
      <w:pPr>
        <w:tabs>
          <w:tab w:val="clear" w:pos="567"/>
        </w:tabs>
        <w:spacing w:line="240" w:lineRule="auto"/>
      </w:pPr>
    </w:p>
    <w:p w14:paraId="3B55641E" w14:textId="77777777" w:rsidR="00C27C74" w:rsidRPr="001B39BD" w:rsidRDefault="00C27C74" w:rsidP="00226284">
      <w:pPr>
        <w:tabs>
          <w:tab w:val="clear" w:pos="567"/>
        </w:tabs>
        <w:spacing w:line="240" w:lineRule="auto"/>
      </w:pPr>
    </w:p>
    <w:p w14:paraId="6C8D8CFA" w14:textId="77777777" w:rsidR="00C27C74" w:rsidRPr="001B39BD" w:rsidRDefault="00C27C74" w:rsidP="00226284">
      <w:pPr>
        <w:tabs>
          <w:tab w:val="clear" w:pos="567"/>
        </w:tabs>
        <w:spacing w:line="240" w:lineRule="auto"/>
      </w:pPr>
    </w:p>
    <w:p w14:paraId="70B4B055" w14:textId="77777777" w:rsidR="00C27C74" w:rsidRPr="001B39BD" w:rsidRDefault="00C27C74" w:rsidP="00226284">
      <w:pPr>
        <w:tabs>
          <w:tab w:val="clear" w:pos="567"/>
        </w:tabs>
        <w:spacing w:line="240" w:lineRule="auto"/>
      </w:pPr>
    </w:p>
    <w:p w14:paraId="1D26ABF8" w14:textId="77777777" w:rsidR="00C27C74" w:rsidRPr="001B39BD" w:rsidRDefault="00C27C74" w:rsidP="00226284">
      <w:pPr>
        <w:tabs>
          <w:tab w:val="clear" w:pos="567"/>
        </w:tabs>
        <w:spacing w:line="240" w:lineRule="auto"/>
      </w:pPr>
    </w:p>
    <w:p w14:paraId="256E26EC" w14:textId="77777777" w:rsidR="00C27C74" w:rsidRPr="001B39BD" w:rsidRDefault="00C27C74" w:rsidP="00226284">
      <w:pPr>
        <w:tabs>
          <w:tab w:val="clear" w:pos="567"/>
        </w:tabs>
        <w:spacing w:line="240" w:lineRule="auto"/>
      </w:pPr>
    </w:p>
    <w:p w14:paraId="5FFE1D99" w14:textId="77777777" w:rsidR="00C27C74" w:rsidRPr="001B39BD" w:rsidRDefault="00C27C74" w:rsidP="00226284">
      <w:pPr>
        <w:tabs>
          <w:tab w:val="clear" w:pos="567"/>
        </w:tabs>
        <w:spacing w:line="240" w:lineRule="auto"/>
      </w:pPr>
    </w:p>
    <w:p w14:paraId="5CDF0A93" w14:textId="77777777" w:rsidR="00C27C74" w:rsidRPr="001B39BD" w:rsidRDefault="00C27C74" w:rsidP="00226284">
      <w:pPr>
        <w:tabs>
          <w:tab w:val="clear" w:pos="567"/>
        </w:tabs>
        <w:spacing w:line="240" w:lineRule="auto"/>
      </w:pPr>
    </w:p>
    <w:p w14:paraId="6A3A4A2F" w14:textId="77777777" w:rsidR="00C27C74" w:rsidRPr="001B39BD" w:rsidRDefault="00C27C74" w:rsidP="00226284">
      <w:pPr>
        <w:tabs>
          <w:tab w:val="clear" w:pos="567"/>
        </w:tabs>
        <w:spacing w:line="240" w:lineRule="auto"/>
      </w:pPr>
    </w:p>
    <w:p w14:paraId="08F2C4C2" w14:textId="77777777" w:rsidR="00C27C74" w:rsidRPr="001B39BD" w:rsidRDefault="00C27C74" w:rsidP="00226284">
      <w:pPr>
        <w:tabs>
          <w:tab w:val="clear" w:pos="567"/>
        </w:tabs>
        <w:spacing w:line="240" w:lineRule="auto"/>
      </w:pPr>
    </w:p>
    <w:p w14:paraId="57582B07" w14:textId="77777777" w:rsidR="00C27C74" w:rsidRPr="001B39BD" w:rsidRDefault="00C27C74" w:rsidP="00226284">
      <w:pPr>
        <w:tabs>
          <w:tab w:val="clear" w:pos="567"/>
        </w:tabs>
        <w:spacing w:line="240" w:lineRule="auto"/>
      </w:pPr>
    </w:p>
    <w:p w14:paraId="60F3E52B" w14:textId="77777777" w:rsidR="00C27C74" w:rsidRPr="001B39BD" w:rsidRDefault="00C27C74" w:rsidP="00C27C74">
      <w:pPr>
        <w:keepNext/>
        <w:jc w:val="center"/>
        <w:outlineLvl w:val="1"/>
        <w:rPr>
          <w:b/>
          <w:snapToGrid w:val="0"/>
          <w:szCs w:val="24"/>
          <w:lang w:eastAsia="x-none"/>
        </w:rPr>
      </w:pPr>
      <w:r w:rsidRPr="001B39BD">
        <w:rPr>
          <w:b/>
          <w:bCs/>
          <w:iCs/>
          <w:snapToGrid w:val="0"/>
          <w:szCs w:val="28"/>
          <w:lang w:eastAsia="x-none"/>
        </w:rPr>
        <w:t>III PRIEDAS</w:t>
      </w:r>
    </w:p>
    <w:p w14:paraId="07AB9856" w14:textId="77777777" w:rsidR="00C27C74" w:rsidRPr="001B39BD" w:rsidRDefault="00C27C74" w:rsidP="00C27C74">
      <w:pPr>
        <w:rPr>
          <w:snapToGrid w:val="0"/>
          <w:szCs w:val="24"/>
        </w:rPr>
      </w:pPr>
    </w:p>
    <w:p w14:paraId="5CFFDC6E" w14:textId="77777777" w:rsidR="00C27C74" w:rsidRPr="001B39BD" w:rsidRDefault="00C27C74" w:rsidP="00C27C74">
      <w:pPr>
        <w:keepNext/>
        <w:jc w:val="center"/>
        <w:outlineLvl w:val="1"/>
        <w:rPr>
          <w:b/>
          <w:snapToGrid w:val="0"/>
          <w:szCs w:val="24"/>
          <w:lang w:eastAsia="x-none"/>
        </w:rPr>
      </w:pPr>
      <w:r w:rsidRPr="001B39BD">
        <w:rPr>
          <w:b/>
          <w:bCs/>
          <w:iCs/>
          <w:snapToGrid w:val="0"/>
          <w:szCs w:val="28"/>
          <w:lang w:eastAsia="x-none"/>
        </w:rPr>
        <w:t>ŽENKLINIMAS IR PAKUOTĖS LAPELIS</w:t>
      </w:r>
    </w:p>
    <w:p w14:paraId="503D40AB" w14:textId="77777777" w:rsidR="00C27C74" w:rsidRPr="001B39BD" w:rsidRDefault="00C27C74" w:rsidP="00226284">
      <w:pPr>
        <w:tabs>
          <w:tab w:val="clear" w:pos="567"/>
        </w:tabs>
        <w:spacing w:line="240" w:lineRule="auto"/>
      </w:pPr>
    </w:p>
    <w:p w14:paraId="55E54A98" w14:textId="77777777" w:rsidR="00226284" w:rsidRPr="001B39BD" w:rsidRDefault="00226284" w:rsidP="00226284">
      <w:pPr>
        <w:tabs>
          <w:tab w:val="clear" w:pos="567"/>
        </w:tabs>
        <w:spacing w:line="240" w:lineRule="auto"/>
      </w:pPr>
    </w:p>
    <w:p w14:paraId="586B7A37" w14:textId="77777777" w:rsidR="00226284" w:rsidRPr="001B39BD" w:rsidRDefault="00226284" w:rsidP="00226284">
      <w:pPr>
        <w:widowControl w:val="0"/>
        <w:spacing w:line="240" w:lineRule="auto"/>
        <w:rPr>
          <w:bCs/>
          <w:iCs/>
        </w:rPr>
      </w:pPr>
    </w:p>
    <w:p w14:paraId="2E3C7762" w14:textId="77777777" w:rsidR="00226284" w:rsidRPr="001B39BD" w:rsidRDefault="00226284" w:rsidP="00226284">
      <w:pPr>
        <w:widowControl w:val="0"/>
        <w:spacing w:line="240" w:lineRule="auto"/>
        <w:rPr>
          <w:bCs/>
          <w:iCs/>
        </w:rPr>
      </w:pPr>
    </w:p>
    <w:p w14:paraId="60BCB78D" w14:textId="77777777" w:rsidR="00226284" w:rsidRPr="001B39BD" w:rsidRDefault="00226284" w:rsidP="00226284">
      <w:pPr>
        <w:widowControl w:val="0"/>
        <w:spacing w:line="240" w:lineRule="auto"/>
        <w:rPr>
          <w:bCs/>
          <w:iCs/>
        </w:rPr>
      </w:pPr>
    </w:p>
    <w:p w14:paraId="42DA8AF8" w14:textId="77777777" w:rsidR="00226284" w:rsidRPr="001B39BD" w:rsidRDefault="00226284" w:rsidP="00226284">
      <w:pPr>
        <w:widowControl w:val="0"/>
        <w:spacing w:line="240" w:lineRule="auto"/>
        <w:rPr>
          <w:bCs/>
          <w:iCs/>
        </w:rPr>
      </w:pPr>
    </w:p>
    <w:p w14:paraId="55121167" w14:textId="77777777" w:rsidR="00226284" w:rsidRPr="001B39BD" w:rsidRDefault="00226284" w:rsidP="00226284">
      <w:pPr>
        <w:widowControl w:val="0"/>
        <w:spacing w:line="240" w:lineRule="auto"/>
        <w:rPr>
          <w:bCs/>
          <w:iCs/>
        </w:rPr>
      </w:pPr>
    </w:p>
    <w:p w14:paraId="313276EF" w14:textId="77777777" w:rsidR="00226284" w:rsidRPr="001B39BD" w:rsidRDefault="00226284" w:rsidP="00226284">
      <w:pPr>
        <w:widowControl w:val="0"/>
        <w:spacing w:line="240" w:lineRule="auto"/>
        <w:rPr>
          <w:bCs/>
          <w:iCs/>
        </w:rPr>
      </w:pPr>
    </w:p>
    <w:p w14:paraId="7809727B" w14:textId="77777777" w:rsidR="00226284" w:rsidRPr="001B39BD" w:rsidRDefault="00226284" w:rsidP="00226284">
      <w:pPr>
        <w:widowControl w:val="0"/>
        <w:spacing w:line="240" w:lineRule="auto"/>
        <w:rPr>
          <w:bCs/>
          <w:iCs/>
        </w:rPr>
      </w:pPr>
    </w:p>
    <w:p w14:paraId="1D79D9B6" w14:textId="77777777" w:rsidR="00226284" w:rsidRPr="001B39BD" w:rsidRDefault="00226284" w:rsidP="00226284">
      <w:pPr>
        <w:widowControl w:val="0"/>
        <w:spacing w:line="240" w:lineRule="auto"/>
        <w:rPr>
          <w:bCs/>
          <w:iCs/>
        </w:rPr>
      </w:pPr>
    </w:p>
    <w:p w14:paraId="66A1ECDD" w14:textId="77777777" w:rsidR="00226284" w:rsidRPr="001B39BD" w:rsidRDefault="00226284" w:rsidP="00226284">
      <w:pPr>
        <w:widowControl w:val="0"/>
        <w:spacing w:line="240" w:lineRule="auto"/>
        <w:rPr>
          <w:bCs/>
          <w:iCs/>
        </w:rPr>
      </w:pPr>
    </w:p>
    <w:p w14:paraId="6D08BAA4" w14:textId="77777777" w:rsidR="00226284" w:rsidRPr="001B39BD" w:rsidRDefault="00226284" w:rsidP="00226284">
      <w:pPr>
        <w:widowControl w:val="0"/>
        <w:spacing w:line="240" w:lineRule="auto"/>
        <w:rPr>
          <w:bCs/>
          <w:iCs/>
        </w:rPr>
      </w:pPr>
    </w:p>
    <w:p w14:paraId="02ED160D" w14:textId="77777777" w:rsidR="00226284" w:rsidRPr="001B39BD" w:rsidRDefault="00226284" w:rsidP="00226284">
      <w:pPr>
        <w:tabs>
          <w:tab w:val="clear" w:pos="567"/>
        </w:tabs>
        <w:spacing w:line="240" w:lineRule="auto"/>
      </w:pPr>
    </w:p>
    <w:p w14:paraId="5C73968F" w14:textId="77777777" w:rsidR="00226284" w:rsidRPr="001B39BD" w:rsidRDefault="00226284" w:rsidP="00226284">
      <w:pPr>
        <w:tabs>
          <w:tab w:val="clear" w:pos="567"/>
        </w:tabs>
        <w:spacing w:line="240" w:lineRule="auto"/>
      </w:pPr>
    </w:p>
    <w:p w14:paraId="5963E1BD" w14:textId="77777777" w:rsidR="00226284" w:rsidRPr="001B39BD" w:rsidRDefault="00226284" w:rsidP="00226284">
      <w:pPr>
        <w:tabs>
          <w:tab w:val="clear" w:pos="567"/>
        </w:tabs>
        <w:spacing w:line="240" w:lineRule="auto"/>
      </w:pPr>
    </w:p>
    <w:p w14:paraId="67D7EED1" w14:textId="77777777" w:rsidR="00226284" w:rsidRPr="001B39BD" w:rsidRDefault="00226284" w:rsidP="00226284">
      <w:pPr>
        <w:tabs>
          <w:tab w:val="clear" w:pos="567"/>
        </w:tabs>
        <w:spacing w:line="240" w:lineRule="auto"/>
      </w:pPr>
    </w:p>
    <w:p w14:paraId="61F1BBFD" w14:textId="77777777" w:rsidR="00226284" w:rsidRPr="001B39BD" w:rsidRDefault="00226284" w:rsidP="00226284">
      <w:pPr>
        <w:tabs>
          <w:tab w:val="clear" w:pos="567"/>
        </w:tabs>
        <w:spacing w:line="240" w:lineRule="auto"/>
      </w:pPr>
    </w:p>
    <w:p w14:paraId="11C5C09D" w14:textId="77777777" w:rsidR="00226284" w:rsidRPr="001B39BD" w:rsidRDefault="00226284" w:rsidP="00226284">
      <w:pPr>
        <w:tabs>
          <w:tab w:val="clear" w:pos="567"/>
        </w:tabs>
        <w:spacing w:line="240" w:lineRule="auto"/>
      </w:pPr>
    </w:p>
    <w:p w14:paraId="6A7B097F" w14:textId="77777777" w:rsidR="00226284" w:rsidRPr="001B39BD" w:rsidRDefault="00226284" w:rsidP="00226284">
      <w:pPr>
        <w:tabs>
          <w:tab w:val="clear" w:pos="567"/>
        </w:tabs>
        <w:spacing w:line="240" w:lineRule="auto"/>
      </w:pPr>
    </w:p>
    <w:p w14:paraId="0D282B66" w14:textId="77777777" w:rsidR="00226284" w:rsidRPr="001B39BD" w:rsidRDefault="00226284" w:rsidP="00226284">
      <w:pPr>
        <w:tabs>
          <w:tab w:val="clear" w:pos="567"/>
        </w:tabs>
        <w:spacing w:line="240" w:lineRule="auto"/>
      </w:pPr>
    </w:p>
    <w:p w14:paraId="5915AEDC" w14:textId="77777777" w:rsidR="00226284" w:rsidRPr="001B39BD" w:rsidRDefault="00226284" w:rsidP="00226284">
      <w:pPr>
        <w:tabs>
          <w:tab w:val="clear" w:pos="567"/>
        </w:tabs>
        <w:spacing w:line="240" w:lineRule="auto"/>
      </w:pPr>
    </w:p>
    <w:p w14:paraId="2FE220B7" w14:textId="77777777" w:rsidR="00226284" w:rsidRPr="001B39BD" w:rsidRDefault="00226284" w:rsidP="00226284">
      <w:pPr>
        <w:tabs>
          <w:tab w:val="clear" w:pos="567"/>
        </w:tabs>
        <w:spacing w:line="240" w:lineRule="auto"/>
      </w:pPr>
    </w:p>
    <w:p w14:paraId="110DCA73" w14:textId="77777777" w:rsidR="00226284" w:rsidRPr="001B39BD" w:rsidRDefault="00226284" w:rsidP="00226284">
      <w:pPr>
        <w:tabs>
          <w:tab w:val="clear" w:pos="567"/>
        </w:tabs>
        <w:spacing w:line="240" w:lineRule="auto"/>
      </w:pPr>
    </w:p>
    <w:p w14:paraId="591C5992" w14:textId="77777777" w:rsidR="00226284" w:rsidRPr="001B39BD" w:rsidRDefault="00226284" w:rsidP="00226284">
      <w:pPr>
        <w:tabs>
          <w:tab w:val="clear" w:pos="567"/>
        </w:tabs>
        <w:spacing w:line="240" w:lineRule="auto"/>
      </w:pPr>
    </w:p>
    <w:p w14:paraId="2FA50DEE" w14:textId="77777777" w:rsidR="00226284" w:rsidRPr="001B39BD" w:rsidRDefault="00226284" w:rsidP="00226284">
      <w:pPr>
        <w:tabs>
          <w:tab w:val="clear" w:pos="567"/>
        </w:tabs>
        <w:spacing w:line="240" w:lineRule="auto"/>
      </w:pPr>
    </w:p>
    <w:p w14:paraId="6A143FC5" w14:textId="77777777" w:rsidR="00226284" w:rsidRPr="001B39BD" w:rsidRDefault="00226284" w:rsidP="00226284">
      <w:pPr>
        <w:tabs>
          <w:tab w:val="clear" w:pos="567"/>
        </w:tabs>
        <w:spacing w:line="240" w:lineRule="auto"/>
      </w:pPr>
    </w:p>
    <w:p w14:paraId="25DF6061" w14:textId="77777777" w:rsidR="00226284" w:rsidRPr="001B39BD" w:rsidRDefault="00226284" w:rsidP="00226284">
      <w:pPr>
        <w:tabs>
          <w:tab w:val="clear" w:pos="567"/>
        </w:tabs>
        <w:spacing w:line="240" w:lineRule="auto"/>
      </w:pPr>
    </w:p>
    <w:p w14:paraId="05812DBA" w14:textId="77777777" w:rsidR="00226284" w:rsidRPr="001B39BD" w:rsidRDefault="00226284" w:rsidP="00226284">
      <w:pPr>
        <w:tabs>
          <w:tab w:val="clear" w:pos="567"/>
        </w:tabs>
        <w:spacing w:line="240" w:lineRule="auto"/>
      </w:pPr>
    </w:p>
    <w:p w14:paraId="47C3ECCC" w14:textId="77777777" w:rsidR="00226284" w:rsidRPr="001B39BD" w:rsidRDefault="00226284" w:rsidP="00226284">
      <w:pPr>
        <w:tabs>
          <w:tab w:val="clear" w:pos="567"/>
        </w:tabs>
        <w:spacing w:line="240" w:lineRule="auto"/>
      </w:pPr>
    </w:p>
    <w:p w14:paraId="426018BD" w14:textId="77777777" w:rsidR="00226284" w:rsidRPr="001B39BD" w:rsidRDefault="00226284" w:rsidP="00226284">
      <w:pPr>
        <w:tabs>
          <w:tab w:val="clear" w:pos="567"/>
        </w:tabs>
        <w:spacing w:line="240" w:lineRule="auto"/>
      </w:pPr>
    </w:p>
    <w:p w14:paraId="7BA1E133" w14:textId="77777777" w:rsidR="00226284" w:rsidRPr="001B39BD" w:rsidRDefault="00226284" w:rsidP="00226284">
      <w:pPr>
        <w:tabs>
          <w:tab w:val="clear" w:pos="567"/>
        </w:tabs>
        <w:spacing w:line="240" w:lineRule="auto"/>
      </w:pPr>
    </w:p>
    <w:p w14:paraId="0C4959DE" w14:textId="77777777" w:rsidR="00226284" w:rsidRPr="001B39BD" w:rsidRDefault="00226284" w:rsidP="00226284">
      <w:pPr>
        <w:tabs>
          <w:tab w:val="clear" w:pos="567"/>
        </w:tabs>
        <w:spacing w:line="240" w:lineRule="auto"/>
      </w:pPr>
    </w:p>
    <w:p w14:paraId="75094255" w14:textId="77777777" w:rsidR="00226284" w:rsidRPr="001B39BD" w:rsidRDefault="00226284" w:rsidP="00226284">
      <w:pPr>
        <w:tabs>
          <w:tab w:val="clear" w:pos="567"/>
        </w:tabs>
        <w:spacing w:line="240" w:lineRule="auto"/>
      </w:pPr>
    </w:p>
    <w:p w14:paraId="7F42A8EB" w14:textId="77777777" w:rsidR="00226284" w:rsidRPr="001B39BD" w:rsidRDefault="00226284" w:rsidP="00226284">
      <w:pPr>
        <w:tabs>
          <w:tab w:val="clear" w:pos="567"/>
        </w:tabs>
        <w:spacing w:line="240" w:lineRule="auto"/>
      </w:pPr>
    </w:p>
    <w:p w14:paraId="1E0307C1" w14:textId="77777777" w:rsidR="00C27C74" w:rsidRPr="001B39BD" w:rsidRDefault="00C27C74" w:rsidP="00226284">
      <w:pPr>
        <w:tabs>
          <w:tab w:val="clear" w:pos="567"/>
        </w:tabs>
        <w:spacing w:line="240" w:lineRule="auto"/>
        <w:jc w:val="center"/>
        <w:outlineLvl w:val="0"/>
        <w:rPr>
          <w:b/>
          <w:lang w:bidi="lt-LT"/>
        </w:rPr>
      </w:pPr>
    </w:p>
    <w:p w14:paraId="4AA3A009" w14:textId="77777777" w:rsidR="00C27C74" w:rsidRPr="001B39BD" w:rsidRDefault="00C27C74" w:rsidP="00226284">
      <w:pPr>
        <w:tabs>
          <w:tab w:val="clear" w:pos="567"/>
        </w:tabs>
        <w:spacing w:line="240" w:lineRule="auto"/>
        <w:jc w:val="center"/>
        <w:outlineLvl w:val="0"/>
        <w:rPr>
          <w:b/>
          <w:lang w:bidi="lt-LT"/>
        </w:rPr>
      </w:pPr>
    </w:p>
    <w:p w14:paraId="7E3547B8" w14:textId="77777777" w:rsidR="00C27C74" w:rsidRPr="001B39BD" w:rsidRDefault="00C27C74" w:rsidP="00226284">
      <w:pPr>
        <w:tabs>
          <w:tab w:val="clear" w:pos="567"/>
        </w:tabs>
        <w:spacing w:line="240" w:lineRule="auto"/>
        <w:jc w:val="center"/>
        <w:outlineLvl w:val="0"/>
        <w:rPr>
          <w:b/>
          <w:lang w:bidi="lt-LT"/>
        </w:rPr>
      </w:pPr>
    </w:p>
    <w:p w14:paraId="519F054D" w14:textId="77777777" w:rsidR="00C27C74" w:rsidRPr="001B39BD" w:rsidRDefault="00C27C74" w:rsidP="00226284">
      <w:pPr>
        <w:tabs>
          <w:tab w:val="clear" w:pos="567"/>
        </w:tabs>
        <w:spacing w:line="240" w:lineRule="auto"/>
        <w:jc w:val="center"/>
        <w:outlineLvl w:val="0"/>
        <w:rPr>
          <w:b/>
          <w:lang w:bidi="lt-LT"/>
        </w:rPr>
      </w:pPr>
    </w:p>
    <w:p w14:paraId="6AEB8EF3" w14:textId="77777777" w:rsidR="00C27C74" w:rsidRPr="001B39BD" w:rsidRDefault="00C27C74" w:rsidP="00226284">
      <w:pPr>
        <w:tabs>
          <w:tab w:val="clear" w:pos="567"/>
        </w:tabs>
        <w:spacing w:line="240" w:lineRule="auto"/>
        <w:jc w:val="center"/>
        <w:outlineLvl w:val="0"/>
        <w:rPr>
          <w:b/>
          <w:lang w:bidi="lt-LT"/>
        </w:rPr>
      </w:pPr>
    </w:p>
    <w:p w14:paraId="4B3FB5D3" w14:textId="77777777" w:rsidR="00C27C74" w:rsidRPr="001B39BD" w:rsidRDefault="00C27C74" w:rsidP="00226284">
      <w:pPr>
        <w:tabs>
          <w:tab w:val="clear" w:pos="567"/>
        </w:tabs>
        <w:spacing w:line="240" w:lineRule="auto"/>
        <w:jc w:val="center"/>
        <w:outlineLvl w:val="0"/>
        <w:rPr>
          <w:b/>
          <w:lang w:bidi="lt-LT"/>
        </w:rPr>
      </w:pPr>
    </w:p>
    <w:p w14:paraId="3504D138" w14:textId="77777777" w:rsidR="00C27C74" w:rsidRPr="001B39BD" w:rsidRDefault="00C27C74" w:rsidP="00226284">
      <w:pPr>
        <w:tabs>
          <w:tab w:val="clear" w:pos="567"/>
        </w:tabs>
        <w:spacing w:line="240" w:lineRule="auto"/>
        <w:jc w:val="center"/>
        <w:outlineLvl w:val="0"/>
        <w:rPr>
          <w:b/>
          <w:lang w:bidi="lt-LT"/>
        </w:rPr>
      </w:pPr>
    </w:p>
    <w:p w14:paraId="3182582E" w14:textId="77777777" w:rsidR="00C27C74" w:rsidRPr="001B39BD" w:rsidRDefault="00C27C74" w:rsidP="00226284">
      <w:pPr>
        <w:tabs>
          <w:tab w:val="clear" w:pos="567"/>
        </w:tabs>
        <w:spacing w:line="240" w:lineRule="auto"/>
        <w:jc w:val="center"/>
        <w:outlineLvl w:val="0"/>
        <w:rPr>
          <w:b/>
          <w:lang w:bidi="lt-LT"/>
        </w:rPr>
      </w:pPr>
    </w:p>
    <w:p w14:paraId="22045215" w14:textId="77777777" w:rsidR="00C27C74" w:rsidRPr="001B39BD" w:rsidRDefault="00C27C74" w:rsidP="00226284">
      <w:pPr>
        <w:tabs>
          <w:tab w:val="clear" w:pos="567"/>
        </w:tabs>
        <w:spacing w:line="240" w:lineRule="auto"/>
        <w:jc w:val="center"/>
        <w:outlineLvl w:val="0"/>
        <w:rPr>
          <w:b/>
          <w:lang w:bidi="lt-LT"/>
        </w:rPr>
      </w:pPr>
    </w:p>
    <w:p w14:paraId="5C576594" w14:textId="77777777" w:rsidR="00C27C74" w:rsidRPr="001B39BD" w:rsidRDefault="00C27C74" w:rsidP="00226284">
      <w:pPr>
        <w:tabs>
          <w:tab w:val="clear" w:pos="567"/>
        </w:tabs>
        <w:spacing w:line="240" w:lineRule="auto"/>
        <w:jc w:val="center"/>
        <w:outlineLvl w:val="0"/>
        <w:rPr>
          <w:b/>
          <w:lang w:bidi="lt-LT"/>
        </w:rPr>
      </w:pPr>
    </w:p>
    <w:p w14:paraId="45C4FDC8" w14:textId="77777777" w:rsidR="00C27C74" w:rsidRPr="001B39BD" w:rsidRDefault="00C27C74" w:rsidP="00226284">
      <w:pPr>
        <w:tabs>
          <w:tab w:val="clear" w:pos="567"/>
        </w:tabs>
        <w:spacing w:line="240" w:lineRule="auto"/>
        <w:jc w:val="center"/>
        <w:outlineLvl w:val="0"/>
        <w:rPr>
          <w:b/>
          <w:lang w:bidi="lt-LT"/>
        </w:rPr>
      </w:pPr>
    </w:p>
    <w:p w14:paraId="1D564617" w14:textId="77777777" w:rsidR="00C27C74" w:rsidRPr="001B39BD" w:rsidRDefault="00C27C74" w:rsidP="00226284">
      <w:pPr>
        <w:tabs>
          <w:tab w:val="clear" w:pos="567"/>
        </w:tabs>
        <w:spacing w:line="240" w:lineRule="auto"/>
        <w:jc w:val="center"/>
        <w:outlineLvl w:val="0"/>
        <w:rPr>
          <w:b/>
          <w:lang w:bidi="lt-LT"/>
        </w:rPr>
      </w:pPr>
    </w:p>
    <w:p w14:paraId="5F398651" w14:textId="77777777" w:rsidR="00C27C74" w:rsidRPr="001B39BD" w:rsidRDefault="00C27C74" w:rsidP="00226284">
      <w:pPr>
        <w:tabs>
          <w:tab w:val="clear" w:pos="567"/>
        </w:tabs>
        <w:spacing w:line="240" w:lineRule="auto"/>
        <w:jc w:val="center"/>
        <w:outlineLvl w:val="0"/>
        <w:rPr>
          <w:b/>
          <w:lang w:bidi="lt-LT"/>
        </w:rPr>
      </w:pPr>
    </w:p>
    <w:p w14:paraId="01A1DBED" w14:textId="77777777" w:rsidR="00C27C74" w:rsidRPr="001B39BD" w:rsidRDefault="00C27C74" w:rsidP="00226284">
      <w:pPr>
        <w:tabs>
          <w:tab w:val="clear" w:pos="567"/>
        </w:tabs>
        <w:spacing w:line="240" w:lineRule="auto"/>
        <w:jc w:val="center"/>
        <w:outlineLvl w:val="0"/>
        <w:rPr>
          <w:b/>
          <w:lang w:bidi="lt-LT"/>
        </w:rPr>
      </w:pPr>
    </w:p>
    <w:p w14:paraId="7CFF4AC9" w14:textId="77777777" w:rsidR="00C27C74" w:rsidRPr="001B39BD" w:rsidRDefault="00C27C74" w:rsidP="00226284">
      <w:pPr>
        <w:tabs>
          <w:tab w:val="clear" w:pos="567"/>
        </w:tabs>
        <w:spacing w:line="240" w:lineRule="auto"/>
        <w:jc w:val="center"/>
        <w:outlineLvl w:val="0"/>
        <w:rPr>
          <w:b/>
          <w:lang w:bidi="lt-LT"/>
        </w:rPr>
      </w:pPr>
    </w:p>
    <w:p w14:paraId="4D328411" w14:textId="77777777" w:rsidR="00C27C74" w:rsidRPr="001B39BD" w:rsidRDefault="00C27C74" w:rsidP="00226284">
      <w:pPr>
        <w:tabs>
          <w:tab w:val="clear" w:pos="567"/>
        </w:tabs>
        <w:spacing w:line="240" w:lineRule="auto"/>
        <w:jc w:val="center"/>
        <w:outlineLvl w:val="0"/>
        <w:rPr>
          <w:b/>
          <w:lang w:bidi="lt-LT"/>
        </w:rPr>
      </w:pPr>
    </w:p>
    <w:p w14:paraId="02F32441" w14:textId="77777777" w:rsidR="00C27C74" w:rsidRPr="001B39BD" w:rsidRDefault="00C27C74" w:rsidP="00226284">
      <w:pPr>
        <w:tabs>
          <w:tab w:val="clear" w:pos="567"/>
        </w:tabs>
        <w:spacing w:line="240" w:lineRule="auto"/>
        <w:jc w:val="center"/>
        <w:outlineLvl w:val="0"/>
        <w:rPr>
          <w:b/>
          <w:lang w:bidi="lt-LT"/>
        </w:rPr>
      </w:pPr>
    </w:p>
    <w:p w14:paraId="697A740D" w14:textId="77777777" w:rsidR="00C27C74" w:rsidRPr="001B39BD" w:rsidRDefault="00C27C74" w:rsidP="00226284">
      <w:pPr>
        <w:tabs>
          <w:tab w:val="clear" w:pos="567"/>
        </w:tabs>
        <w:spacing w:line="240" w:lineRule="auto"/>
        <w:jc w:val="center"/>
        <w:outlineLvl w:val="0"/>
        <w:rPr>
          <w:b/>
          <w:lang w:bidi="lt-LT"/>
        </w:rPr>
      </w:pPr>
    </w:p>
    <w:p w14:paraId="48190D09" w14:textId="77777777" w:rsidR="00C27C74" w:rsidRPr="001B39BD" w:rsidRDefault="00C27C74" w:rsidP="00226284">
      <w:pPr>
        <w:tabs>
          <w:tab w:val="clear" w:pos="567"/>
        </w:tabs>
        <w:spacing w:line="240" w:lineRule="auto"/>
        <w:jc w:val="center"/>
        <w:outlineLvl w:val="0"/>
        <w:rPr>
          <w:b/>
          <w:lang w:bidi="lt-LT"/>
        </w:rPr>
      </w:pPr>
    </w:p>
    <w:p w14:paraId="75BF71F0" w14:textId="77777777" w:rsidR="00C27C74" w:rsidRPr="001B39BD" w:rsidRDefault="00C27C74" w:rsidP="00226284">
      <w:pPr>
        <w:tabs>
          <w:tab w:val="clear" w:pos="567"/>
        </w:tabs>
        <w:spacing w:line="240" w:lineRule="auto"/>
        <w:jc w:val="center"/>
        <w:outlineLvl w:val="0"/>
        <w:rPr>
          <w:b/>
          <w:lang w:bidi="lt-LT"/>
        </w:rPr>
      </w:pPr>
    </w:p>
    <w:p w14:paraId="3B572AE5" w14:textId="4D3F41E8" w:rsidR="00226284" w:rsidRPr="001B39BD" w:rsidRDefault="00C27C74" w:rsidP="00226284">
      <w:pPr>
        <w:tabs>
          <w:tab w:val="clear" w:pos="567"/>
        </w:tabs>
        <w:spacing w:line="240" w:lineRule="auto"/>
        <w:jc w:val="center"/>
        <w:outlineLvl w:val="0"/>
      </w:pPr>
      <w:r w:rsidRPr="001B39BD">
        <w:rPr>
          <w:b/>
          <w:lang w:bidi="lt-LT"/>
        </w:rPr>
        <w:t xml:space="preserve">A. </w:t>
      </w:r>
      <w:r w:rsidR="00226284" w:rsidRPr="001B39BD">
        <w:rPr>
          <w:b/>
          <w:lang w:bidi="lt-LT"/>
        </w:rPr>
        <w:t>ŽENKLINIMAS</w:t>
      </w:r>
    </w:p>
    <w:p w14:paraId="1A155FD8" w14:textId="77777777" w:rsidR="00226284" w:rsidRPr="001B39BD" w:rsidRDefault="00226284" w:rsidP="00226284">
      <w:pPr>
        <w:shd w:val="clear" w:color="auto" w:fill="FFFFFF"/>
        <w:tabs>
          <w:tab w:val="clear" w:pos="567"/>
        </w:tabs>
        <w:spacing w:line="240" w:lineRule="auto"/>
      </w:pPr>
      <w:r w:rsidRPr="001B39BD">
        <w:rPr>
          <w:lang w:bidi="lt-LT"/>
        </w:rPr>
        <w:br w:type="page"/>
      </w:r>
    </w:p>
    <w:p w14:paraId="410AB457" w14:textId="5DB06558" w:rsidR="00226284" w:rsidRPr="001B39BD" w:rsidRDefault="00C27C74" w:rsidP="00226284">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1B39BD">
        <w:rPr>
          <w:b/>
          <w:lang w:bidi="lt-LT"/>
        </w:rPr>
        <w:lastRenderedPageBreak/>
        <w:t xml:space="preserve">INFORMACIJA ANT </w:t>
      </w:r>
      <w:r w:rsidR="00226284" w:rsidRPr="001B39BD">
        <w:rPr>
          <w:b/>
          <w:lang w:bidi="lt-LT"/>
        </w:rPr>
        <w:t xml:space="preserve">IŠORINĖS PAKUOTĖS </w:t>
      </w:r>
    </w:p>
    <w:p w14:paraId="52B54366"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rPr>
      </w:pPr>
    </w:p>
    <w:p w14:paraId="0EE77913"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rPr>
          <w:bCs/>
        </w:rPr>
      </w:pPr>
      <w:r w:rsidRPr="001B39BD">
        <w:rPr>
          <w:b/>
          <w:lang w:bidi="lt-LT"/>
        </w:rPr>
        <w:t>KARTONO DĖŽĖ</w:t>
      </w:r>
    </w:p>
    <w:p w14:paraId="611C7949" w14:textId="77777777" w:rsidR="00226284" w:rsidRPr="001B39BD" w:rsidRDefault="00226284" w:rsidP="00226284">
      <w:pPr>
        <w:tabs>
          <w:tab w:val="clear" w:pos="567"/>
        </w:tabs>
        <w:spacing w:line="240" w:lineRule="auto"/>
      </w:pPr>
    </w:p>
    <w:p w14:paraId="1C65C5E1" w14:textId="77777777" w:rsidR="00226284" w:rsidRPr="001B39BD" w:rsidRDefault="00226284" w:rsidP="00226284">
      <w:pPr>
        <w:tabs>
          <w:tab w:val="clear" w:pos="567"/>
        </w:tabs>
        <w:spacing w:line="240" w:lineRule="auto"/>
      </w:pPr>
    </w:p>
    <w:p w14:paraId="076512D9"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B39BD">
        <w:rPr>
          <w:b/>
          <w:lang w:bidi="lt-LT"/>
        </w:rPr>
        <w:t>1.</w:t>
      </w:r>
      <w:r w:rsidRPr="001B39BD">
        <w:rPr>
          <w:b/>
          <w:lang w:bidi="lt-LT"/>
        </w:rPr>
        <w:tab/>
        <w:t>VAISTINIO PREPARATO PAVADINIMAS</w:t>
      </w:r>
    </w:p>
    <w:p w14:paraId="4B90B498" w14:textId="77777777" w:rsidR="00226284" w:rsidRPr="001B39BD" w:rsidRDefault="00226284" w:rsidP="00226284">
      <w:pPr>
        <w:tabs>
          <w:tab w:val="clear" w:pos="567"/>
        </w:tabs>
        <w:spacing w:line="240" w:lineRule="auto"/>
      </w:pPr>
    </w:p>
    <w:p w14:paraId="096D1A0B" w14:textId="77777777" w:rsidR="00226284" w:rsidRPr="001B39BD" w:rsidRDefault="00226284" w:rsidP="00226284">
      <w:pPr>
        <w:spacing w:line="240" w:lineRule="auto"/>
      </w:pPr>
      <w:r w:rsidRPr="001B39BD">
        <w:rPr>
          <w:lang w:bidi="lt-LT"/>
        </w:rPr>
        <w:t>RIVELTIN infuzinis tirpalas</w:t>
      </w:r>
    </w:p>
    <w:p w14:paraId="398CBDE9" w14:textId="77777777" w:rsidR="00226284" w:rsidRPr="001B39BD" w:rsidRDefault="00226284" w:rsidP="00226284">
      <w:pPr>
        <w:spacing w:line="240" w:lineRule="auto"/>
      </w:pPr>
    </w:p>
    <w:p w14:paraId="675E6A09" w14:textId="77777777" w:rsidR="00226284" w:rsidRPr="001B39BD" w:rsidRDefault="00226284" w:rsidP="00226284">
      <w:pPr>
        <w:spacing w:line="240" w:lineRule="auto"/>
      </w:pPr>
      <w:r w:rsidRPr="001B39BD">
        <w:rPr>
          <w:lang w:bidi="lt-LT"/>
        </w:rPr>
        <w:t>natrio chloridas, kalio chloridas, kalcio chloridas dihidratas, magnio chloridas heksahidratas, natrio acetatas trihidratas.</w:t>
      </w:r>
    </w:p>
    <w:p w14:paraId="2C16C5AB" w14:textId="77777777" w:rsidR="00226284" w:rsidRPr="001B39BD" w:rsidRDefault="00226284" w:rsidP="00226284">
      <w:pPr>
        <w:tabs>
          <w:tab w:val="clear" w:pos="567"/>
        </w:tabs>
        <w:spacing w:line="240" w:lineRule="auto"/>
      </w:pPr>
    </w:p>
    <w:p w14:paraId="00AA0844" w14:textId="77777777" w:rsidR="00226284" w:rsidRPr="001B39BD" w:rsidRDefault="00226284" w:rsidP="00226284">
      <w:pPr>
        <w:tabs>
          <w:tab w:val="clear" w:pos="567"/>
        </w:tabs>
        <w:spacing w:line="240" w:lineRule="auto"/>
      </w:pPr>
    </w:p>
    <w:p w14:paraId="160BD5B3"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1B39BD">
        <w:rPr>
          <w:b/>
          <w:lang w:bidi="lt-LT"/>
        </w:rPr>
        <w:t>2.</w:t>
      </w:r>
      <w:r w:rsidRPr="001B39BD">
        <w:rPr>
          <w:b/>
          <w:lang w:bidi="lt-LT"/>
        </w:rPr>
        <w:tab/>
        <w:t>VEIKLIOJI (-IOSIOS) MEDŽIAGA (-OS)</w:t>
      </w:r>
    </w:p>
    <w:p w14:paraId="5F11E1F5" w14:textId="77777777" w:rsidR="00226284" w:rsidRPr="001B39BD" w:rsidRDefault="00226284" w:rsidP="00226284">
      <w:pPr>
        <w:tabs>
          <w:tab w:val="clear" w:pos="567"/>
        </w:tabs>
        <w:spacing w:line="240" w:lineRule="auto"/>
      </w:pPr>
    </w:p>
    <w:p w14:paraId="4C16669B" w14:textId="77777777" w:rsidR="00226284" w:rsidRPr="001B39BD" w:rsidRDefault="00226284" w:rsidP="00226284">
      <w:pPr>
        <w:spacing w:line="240" w:lineRule="auto"/>
      </w:pPr>
      <w:r w:rsidRPr="001B39BD">
        <w:rPr>
          <w:lang w:bidi="lt-LT"/>
        </w:rPr>
        <w:t>1000 ml RIVELTIN infuzinio tirpalo sudėtis:</w:t>
      </w:r>
    </w:p>
    <w:p w14:paraId="34DE6866" w14:textId="77777777" w:rsidR="00226284" w:rsidRPr="001B39BD" w:rsidRDefault="00226284" w:rsidP="00226284">
      <w:pPr>
        <w:spacing w:line="240" w:lineRule="auto"/>
      </w:pPr>
      <w:r w:rsidRPr="001B39BD">
        <w:rPr>
          <w:lang w:bidi="lt-LT"/>
        </w:rPr>
        <w:t>Natrio chloridas</w:t>
      </w:r>
      <w:r w:rsidRPr="001B39BD">
        <w:rPr>
          <w:lang w:bidi="lt-LT"/>
        </w:rPr>
        <w:tab/>
      </w:r>
      <w:r w:rsidRPr="001B39BD">
        <w:rPr>
          <w:lang w:bidi="lt-LT"/>
        </w:rPr>
        <w:tab/>
      </w:r>
      <w:r w:rsidRPr="001B39BD">
        <w:rPr>
          <w:lang w:bidi="lt-LT"/>
        </w:rPr>
        <w:tab/>
      </w:r>
      <w:r w:rsidRPr="001B39BD">
        <w:rPr>
          <w:lang w:bidi="lt-LT"/>
        </w:rPr>
        <w:tab/>
        <w:t>5,26 g</w:t>
      </w:r>
    </w:p>
    <w:p w14:paraId="5357D6E3" w14:textId="3B1E7236" w:rsidR="00226284" w:rsidRPr="001B39BD" w:rsidRDefault="00226284" w:rsidP="00226284">
      <w:pPr>
        <w:spacing w:line="240" w:lineRule="auto"/>
      </w:pPr>
      <w:r w:rsidRPr="001B39BD">
        <w:rPr>
          <w:lang w:bidi="lt-LT"/>
        </w:rPr>
        <w:t xml:space="preserve">Kalio chloridas </w:t>
      </w:r>
      <w:r w:rsidRPr="001B39BD">
        <w:rPr>
          <w:lang w:bidi="lt-LT"/>
        </w:rPr>
        <w:tab/>
      </w:r>
      <w:r w:rsidRPr="001B39BD">
        <w:rPr>
          <w:lang w:bidi="lt-LT"/>
        </w:rPr>
        <w:tab/>
      </w:r>
      <w:r w:rsidRPr="001B39BD">
        <w:rPr>
          <w:lang w:bidi="lt-LT"/>
        </w:rPr>
        <w:tab/>
      </w:r>
      <w:r w:rsidR="00C27C74" w:rsidRPr="001B39BD">
        <w:rPr>
          <w:lang w:bidi="lt-LT"/>
        </w:rPr>
        <w:tab/>
      </w:r>
      <w:r w:rsidRPr="001B39BD">
        <w:rPr>
          <w:lang w:bidi="lt-LT"/>
        </w:rPr>
        <w:t>0,37 g</w:t>
      </w:r>
    </w:p>
    <w:p w14:paraId="6BDBA764" w14:textId="77777777" w:rsidR="00226284" w:rsidRPr="001B39BD" w:rsidRDefault="00226284" w:rsidP="00226284">
      <w:pPr>
        <w:spacing w:line="240" w:lineRule="auto"/>
      </w:pPr>
      <w:r w:rsidRPr="001B39BD">
        <w:rPr>
          <w:lang w:bidi="lt-LT"/>
        </w:rPr>
        <w:t>Kalcio chloridas dihidratas</w:t>
      </w:r>
      <w:r w:rsidRPr="001B39BD">
        <w:rPr>
          <w:lang w:bidi="lt-LT"/>
        </w:rPr>
        <w:tab/>
      </w:r>
      <w:r w:rsidRPr="001B39BD">
        <w:rPr>
          <w:lang w:bidi="lt-LT"/>
        </w:rPr>
        <w:tab/>
        <w:t>0,37 g</w:t>
      </w:r>
    </w:p>
    <w:p w14:paraId="64B19ADE" w14:textId="59494BE0" w:rsidR="00226284" w:rsidRPr="001B39BD" w:rsidRDefault="00226284" w:rsidP="00226284">
      <w:pPr>
        <w:spacing w:line="240" w:lineRule="auto"/>
      </w:pPr>
      <w:r w:rsidRPr="001B39BD">
        <w:rPr>
          <w:lang w:bidi="lt-LT"/>
        </w:rPr>
        <w:t>Magnio chloridas heksahidratas</w:t>
      </w:r>
      <w:r w:rsidRPr="001B39BD">
        <w:rPr>
          <w:lang w:bidi="lt-LT"/>
        </w:rPr>
        <w:tab/>
      </w:r>
      <w:r w:rsidR="00C27C74" w:rsidRPr="001B39BD">
        <w:rPr>
          <w:lang w:bidi="lt-LT"/>
        </w:rPr>
        <w:tab/>
      </w:r>
      <w:r w:rsidRPr="001B39BD">
        <w:rPr>
          <w:lang w:bidi="lt-LT"/>
        </w:rPr>
        <w:t>0,30 g</w:t>
      </w:r>
    </w:p>
    <w:p w14:paraId="0C8F1416" w14:textId="77777777" w:rsidR="00226284" w:rsidRPr="001B39BD" w:rsidRDefault="00226284" w:rsidP="00226284">
      <w:pPr>
        <w:spacing w:line="240" w:lineRule="auto"/>
      </w:pPr>
      <w:r w:rsidRPr="001B39BD">
        <w:rPr>
          <w:lang w:bidi="lt-LT"/>
        </w:rPr>
        <w:t>Natrio acetatas trihidratas</w:t>
      </w:r>
      <w:r w:rsidRPr="001B39BD">
        <w:rPr>
          <w:lang w:bidi="lt-LT"/>
        </w:rPr>
        <w:tab/>
      </w:r>
      <w:r w:rsidRPr="001B39BD">
        <w:rPr>
          <w:lang w:bidi="lt-LT"/>
        </w:rPr>
        <w:tab/>
      </w:r>
      <w:r w:rsidRPr="001B39BD">
        <w:rPr>
          <w:lang w:bidi="lt-LT"/>
        </w:rPr>
        <w:tab/>
        <w:t>6,80 g</w:t>
      </w:r>
    </w:p>
    <w:p w14:paraId="680256DF" w14:textId="77777777" w:rsidR="00226284" w:rsidRPr="001B39BD" w:rsidRDefault="00226284" w:rsidP="00226284">
      <w:pPr>
        <w:spacing w:line="240" w:lineRule="auto"/>
      </w:pPr>
    </w:p>
    <w:p w14:paraId="3CCBA2C5" w14:textId="77777777" w:rsidR="00226284" w:rsidRPr="001B39BD" w:rsidRDefault="00226284" w:rsidP="00226284">
      <w:pPr>
        <w:spacing w:line="240" w:lineRule="auto"/>
      </w:pPr>
      <w:r w:rsidRPr="001B39BD">
        <w:rPr>
          <w:noProof/>
          <w:lang w:bidi="lt-LT"/>
        </w:rPr>
        <mc:AlternateContent>
          <mc:Choice Requires="wps">
            <w:drawing>
              <wp:anchor distT="0" distB="0" distL="114300" distR="114300" simplePos="0" relativeHeight="251660288" behindDoc="0" locked="0" layoutInCell="1" allowOverlap="1" wp14:anchorId="1FDD08F8" wp14:editId="7DADD11B">
                <wp:simplePos x="0" y="0"/>
                <wp:positionH relativeFrom="column">
                  <wp:posOffset>-12436</wp:posOffset>
                </wp:positionH>
                <wp:positionV relativeFrom="paragraph">
                  <wp:posOffset>44450</wp:posOffset>
                </wp:positionV>
                <wp:extent cx="2622430" cy="8626"/>
                <wp:effectExtent l="0" t="0" r="26035" b="29845"/>
                <wp:wrapNone/>
                <wp:docPr id="2" name="Straight Connector 2"/>
                <wp:cNvGraphicFramePr/>
                <a:graphic xmlns:a="http://schemas.openxmlformats.org/drawingml/2006/main">
                  <a:graphicData uri="http://schemas.microsoft.com/office/word/2010/wordprocessingShape">
                    <wps:wsp>
                      <wps:cNvCnPr/>
                      <wps:spPr>
                        <a:xfrm>
                          <a:off x="0" y="0"/>
                          <a:ext cx="2622430" cy="86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E4F06B"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3.5pt" to="20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" strokecolor="black [3213]" strokeweight=".5pt">
                <v:stroke joinstyle="miter"/>
              </v:line>
            </w:pict>
          </mc:Fallback>
        </mc:AlternateContent>
      </w:r>
    </w:p>
    <w:p w14:paraId="6B303FC6" w14:textId="4C7A3D48" w:rsidR="00226284" w:rsidRPr="001B39BD" w:rsidRDefault="00226284" w:rsidP="00226284">
      <w:pPr>
        <w:spacing w:line="240" w:lineRule="auto"/>
      </w:pPr>
      <w:r w:rsidRPr="001B39BD">
        <w:rPr>
          <w:lang w:bidi="lt-LT"/>
        </w:rPr>
        <w:t>Elektrolitų koncentracij</w:t>
      </w:r>
      <w:r w:rsidR="00C27C74" w:rsidRPr="001B39BD">
        <w:rPr>
          <w:lang w:bidi="lt-LT"/>
        </w:rPr>
        <w:t>a tirpale</w:t>
      </w:r>
      <w:r w:rsidRPr="001B39BD">
        <w:rPr>
          <w:lang w:bidi="lt-LT"/>
        </w:rPr>
        <w:t xml:space="preserve">: </w:t>
      </w:r>
      <w:r w:rsidRPr="001B39BD">
        <w:rPr>
          <w:lang w:bidi="lt-LT"/>
        </w:rPr>
        <w:tab/>
      </w:r>
      <w:r w:rsidRPr="001B39BD">
        <w:rPr>
          <w:lang w:bidi="lt-LT"/>
        </w:rPr>
        <w:tab/>
        <w:t>mmol/l</w:t>
      </w:r>
    </w:p>
    <w:p w14:paraId="350B7176" w14:textId="77777777" w:rsidR="00226284" w:rsidRPr="001B39BD" w:rsidRDefault="00226284" w:rsidP="00226284">
      <w:pPr>
        <w:spacing w:line="240" w:lineRule="auto"/>
      </w:pPr>
    </w:p>
    <w:p w14:paraId="130C9050" w14:textId="4AA614F2" w:rsidR="00226284" w:rsidRPr="001B39BD" w:rsidRDefault="00226284" w:rsidP="00226284">
      <w:pPr>
        <w:spacing w:line="240" w:lineRule="auto"/>
      </w:pPr>
      <w:r w:rsidRPr="001B39BD">
        <w:rPr>
          <w:lang w:bidi="lt-LT"/>
        </w:rPr>
        <w:t>Natris (Na</w:t>
      </w:r>
      <w:r w:rsidRPr="001B39BD">
        <w:rPr>
          <w:szCs w:val="22"/>
          <w:vertAlign w:val="superscript"/>
          <w:lang w:bidi="lt-LT"/>
        </w:rPr>
        <w:t>+</w:t>
      </w:r>
      <w:r w:rsidRPr="001B39BD">
        <w:rPr>
          <w:lang w:bidi="lt-LT"/>
        </w:rPr>
        <w:t>)</w:t>
      </w:r>
      <w:r w:rsidRPr="001B39BD">
        <w:rPr>
          <w:lang w:bidi="lt-LT"/>
        </w:rPr>
        <w:tab/>
      </w:r>
      <w:r w:rsidRPr="001B39BD">
        <w:rPr>
          <w:lang w:bidi="lt-LT"/>
        </w:rPr>
        <w:tab/>
      </w:r>
      <w:r w:rsidRPr="001B39BD">
        <w:rPr>
          <w:lang w:bidi="lt-LT"/>
        </w:rPr>
        <w:tab/>
      </w:r>
      <w:r w:rsidRPr="001B39BD">
        <w:rPr>
          <w:lang w:bidi="lt-LT"/>
        </w:rPr>
        <w:tab/>
      </w:r>
      <w:r w:rsidRPr="001B39BD">
        <w:rPr>
          <w:lang w:bidi="lt-LT"/>
        </w:rPr>
        <w:tab/>
      </w:r>
      <w:r w:rsidR="00C27C74" w:rsidRPr="001B39BD">
        <w:rPr>
          <w:lang w:bidi="lt-LT"/>
        </w:rPr>
        <w:tab/>
      </w:r>
      <w:r w:rsidRPr="001B39BD">
        <w:rPr>
          <w:lang w:bidi="lt-LT"/>
        </w:rPr>
        <w:t>140</w:t>
      </w:r>
    </w:p>
    <w:p w14:paraId="64091BBC" w14:textId="04D93844" w:rsidR="00226284" w:rsidRPr="001B39BD" w:rsidRDefault="00226284" w:rsidP="00226284">
      <w:pPr>
        <w:spacing w:line="240" w:lineRule="auto"/>
      </w:pPr>
      <w:r w:rsidRPr="001B39BD">
        <w:rPr>
          <w:lang w:bidi="lt-LT"/>
        </w:rPr>
        <w:t>Kalis (K</w:t>
      </w:r>
      <w:r w:rsidRPr="001B39BD">
        <w:rPr>
          <w:szCs w:val="22"/>
          <w:vertAlign w:val="superscript"/>
          <w:lang w:bidi="lt-LT"/>
        </w:rPr>
        <w:t>+</w:t>
      </w:r>
      <w:r w:rsidRPr="001B39BD">
        <w:rPr>
          <w:szCs w:val="22"/>
          <w:lang w:bidi="lt-LT"/>
        </w:rPr>
        <w:t>)</w:t>
      </w:r>
      <w:r w:rsidRPr="001B39BD">
        <w:rPr>
          <w:szCs w:val="22"/>
          <w:lang w:bidi="lt-LT"/>
        </w:rPr>
        <w:tab/>
      </w:r>
      <w:r w:rsidRPr="001B39BD">
        <w:rPr>
          <w:szCs w:val="22"/>
          <w:lang w:bidi="lt-LT"/>
        </w:rPr>
        <w:tab/>
      </w:r>
      <w:r w:rsidRPr="001B39BD">
        <w:rPr>
          <w:szCs w:val="22"/>
          <w:lang w:bidi="lt-LT"/>
        </w:rPr>
        <w:tab/>
      </w:r>
      <w:r w:rsidRPr="001B39BD">
        <w:rPr>
          <w:szCs w:val="22"/>
          <w:lang w:bidi="lt-LT"/>
        </w:rPr>
        <w:tab/>
      </w:r>
      <w:r w:rsidRPr="001B39BD">
        <w:rPr>
          <w:szCs w:val="22"/>
          <w:lang w:bidi="lt-LT"/>
        </w:rPr>
        <w:tab/>
      </w:r>
      <w:r w:rsidR="00C27C74" w:rsidRPr="001B39BD">
        <w:rPr>
          <w:szCs w:val="22"/>
          <w:lang w:bidi="lt-LT"/>
        </w:rPr>
        <w:tab/>
      </w:r>
      <w:r w:rsidRPr="001B39BD">
        <w:rPr>
          <w:szCs w:val="22"/>
          <w:lang w:bidi="lt-LT"/>
        </w:rPr>
        <w:t>5</w:t>
      </w:r>
    </w:p>
    <w:p w14:paraId="4C79F0DC" w14:textId="77777777" w:rsidR="00226284" w:rsidRPr="001B39BD" w:rsidRDefault="00226284" w:rsidP="00226284">
      <w:pPr>
        <w:spacing w:line="240" w:lineRule="auto"/>
      </w:pPr>
      <w:r w:rsidRPr="001B39BD">
        <w:rPr>
          <w:lang w:bidi="lt-LT"/>
        </w:rPr>
        <w:t>Kalcis (Ca</w:t>
      </w:r>
      <w:r w:rsidRPr="001B39BD">
        <w:rPr>
          <w:szCs w:val="22"/>
          <w:vertAlign w:val="superscript"/>
          <w:lang w:bidi="lt-LT"/>
        </w:rPr>
        <w:t>2+</w:t>
      </w:r>
      <w:r w:rsidRPr="001B39BD">
        <w:rPr>
          <w:szCs w:val="22"/>
          <w:lang w:bidi="lt-LT"/>
        </w:rPr>
        <w:t>)</w:t>
      </w:r>
      <w:r w:rsidRPr="001B39BD">
        <w:rPr>
          <w:szCs w:val="22"/>
          <w:lang w:bidi="lt-LT"/>
        </w:rPr>
        <w:tab/>
      </w:r>
      <w:r w:rsidRPr="001B39BD">
        <w:rPr>
          <w:szCs w:val="22"/>
          <w:lang w:bidi="lt-LT"/>
        </w:rPr>
        <w:tab/>
      </w:r>
      <w:r w:rsidRPr="001B39BD">
        <w:rPr>
          <w:szCs w:val="22"/>
          <w:lang w:bidi="lt-LT"/>
        </w:rPr>
        <w:tab/>
      </w:r>
      <w:r w:rsidRPr="001B39BD">
        <w:rPr>
          <w:szCs w:val="22"/>
          <w:lang w:bidi="lt-LT"/>
        </w:rPr>
        <w:tab/>
      </w:r>
      <w:r w:rsidRPr="001B39BD">
        <w:rPr>
          <w:szCs w:val="22"/>
          <w:lang w:bidi="lt-LT"/>
        </w:rPr>
        <w:tab/>
        <w:t>2,5</w:t>
      </w:r>
    </w:p>
    <w:p w14:paraId="7D1A0188" w14:textId="77777777" w:rsidR="00226284" w:rsidRPr="001B39BD" w:rsidRDefault="00226284" w:rsidP="00226284">
      <w:pPr>
        <w:spacing w:line="240" w:lineRule="auto"/>
      </w:pPr>
      <w:r w:rsidRPr="001B39BD">
        <w:rPr>
          <w:lang w:bidi="lt-LT"/>
        </w:rPr>
        <w:t>Magnis (Mg</w:t>
      </w:r>
      <w:r w:rsidRPr="001B39BD">
        <w:rPr>
          <w:szCs w:val="22"/>
          <w:vertAlign w:val="superscript"/>
          <w:lang w:bidi="lt-LT"/>
        </w:rPr>
        <w:t>2+</w:t>
      </w:r>
      <w:r w:rsidRPr="001B39BD">
        <w:rPr>
          <w:szCs w:val="22"/>
          <w:lang w:bidi="lt-LT"/>
        </w:rPr>
        <w:t>)</w:t>
      </w:r>
      <w:r w:rsidRPr="001B39BD">
        <w:rPr>
          <w:szCs w:val="22"/>
          <w:lang w:bidi="lt-LT"/>
        </w:rPr>
        <w:tab/>
      </w:r>
      <w:r w:rsidRPr="001B39BD">
        <w:rPr>
          <w:szCs w:val="22"/>
          <w:lang w:bidi="lt-LT"/>
        </w:rPr>
        <w:tab/>
      </w:r>
      <w:r w:rsidRPr="001B39BD">
        <w:rPr>
          <w:szCs w:val="22"/>
          <w:lang w:bidi="lt-LT"/>
        </w:rPr>
        <w:tab/>
      </w:r>
      <w:r w:rsidRPr="001B39BD">
        <w:rPr>
          <w:szCs w:val="22"/>
          <w:lang w:bidi="lt-LT"/>
        </w:rPr>
        <w:tab/>
      </w:r>
      <w:r w:rsidRPr="001B39BD">
        <w:rPr>
          <w:szCs w:val="22"/>
          <w:lang w:bidi="lt-LT"/>
        </w:rPr>
        <w:tab/>
        <w:t>1,5</w:t>
      </w:r>
    </w:p>
    <w:p w14:paraId="69B9C7E6" w14:textId="77777777" w:rsidR="00226284" w:rsidRPr="001B39BD" w:rsidRDefault="00226284" w:rsidP="00226284">
      <w:pPr>
        <w:spacing w:line="240" w:lineRule="auto"/>
      </w:pPr>
      <w:r w:rsidRPr="001B39BD">
        <w:rPr>
          <w:lang w:bidi="lt-LT"/>
        </w:rPr>
        <w:t>Chloras (Cl</w:t>
      </w:r>
      <w:r w:rsidRPr="001B39BD">
        <w:rPr>
          <w:szCs w:val="22"/>
          <w:vertAlign w:val="superscript"/>
          <w:lang w:bidi="lt-LT"/>
        </w:rPr>
        <w:t>–</w:t>
      </w:r>
      <w:r w:rsidRPr="001B39BD">
        <w:rPr>
          <w:szCs w:val="22"/>
          <w:lang w:bidi="lt-LT"/>
        </w:rPr>
        <w:t>)</w:t>
      </w:r>
      <w:r w:rsidRPr="001B39BD">
        <w:rPr>
          <w:szCs w:val="22"/>
          <w:lang w:bidi="lt-LT"/>
        </w:rPr>
        <w:tab/>
      </w:r>
      <w:r w:rsidRPr="001B39BD">
        <w:rPr>
          <w:szCs w:val="22"/>
          <w:lang w:bidi="lt-LT"/>
        </w:rPr>
        <w:tab/>
      </w:r>
      <w:r w:rsidRPr="001B39BD">
        <w:rPr>
          <w:szCs w:val="22"/>
          <w:lang w:bidi="lt-LT"/>
        </w:rPr>
        <w:tab/>
      </w:r>
      <w:r w:rsidRPr="001B39BD">
        <w:rPr>
          <w:szCs w:val="22"/>
          <w:lang w:bidi="lt-LT"/>
        </w:rPr>
        <w:tab/>
      </w:r>
      <w:r w:rsidRPr="001B39BD">
        <w:rPr>
          <w:szCs w:val="22"/>
          <w:lang w:bidi="lt-LT"/>
        </w:rPr>
        <w:tab/>
        <w:t>104</w:t>
      </w:r>
    </w:p>
    <w:p w14:paraId="1736A863" w14:textId="77777777" w:rsidR="00226284" w:rsidRPr="001B39BD" w:rsidRDefault="00226284" w:rsidP="00226284">
      <w:pPr>
        <w:spacing w:line="240" w:lineRule="auto"/>
      </w:pPr>
      <w:r w:rsidRPr="001B39BD">
        <w:rPr>
          <w:lang w:bidi="lt-LT"/>
        </w:rPr>
        <w:t>Acetatas (CH</w:t>
      </w:r>
      <w:r w:rsidRPr="001B39BD">
        <w:rPr>
          <w:vertAlign w:val="subscript"/>
          <w:lang w:bidi="lt-LT"/>
        </w:rPr>
        <w:t>3</w:t>
      </w:r>
      <w:r w:rsidRPr="001B39BD">
        <w:rPr>
          <w:lang w:bidi="lt-LT"/>
        </w:rPr>
        <w:t>COO</w:t>
      </w:r>
      <w:r w:rsidRPr="001B39BD">
        <w:rPr>
          <w:vertAlign w:val="superscript"/>
          <w:lang w:bidi="lt-LT"/>
        </w:rPr>
        <w:t>-</w:t>
      </w:r>
      <w:r w:rsidRPr="001B39BD">
        <w:rPr>
          <w:lang w:bidi="lt-LT"/>
        </w:rPr>
        <w:t>)</w:t>
      </w:r>
      <w:r w:rsidRPr="001B39BD">
        <w:rPr>
          <w:lang w:bidi="lt-LT"/>
        </w:rPr>
        <w:tab/>
      </w:r>
      <w:r w:rsidRPr="001B39BD">
        <w:rPr>
          <w:lang w:bidi="lt-LT"/>
        </w:rPr>
        <w:tab/>
      </w:r>
      <w:r w:rsidRPr="001B39BD">
        <w:rPr>
          <w:lang w:bidi="lt-LT"/>
        </w:rPr>
        <w:tab/>
      </w:r>
      <w:r w:rsidRPr="001B39BD">
        <w:rPr>
          <w:lang w:bidi="lt-LT"/>
        </w:rPr>
        <w:tab/>
        <w:t>50</w:t>
      </w:r>
    </w:p>
    <w:p w14:paraId="26E68BAC" w14:textId="77777777" w:rsidR="00226284" w:rsidRPr="001B39BD" w:rsidRDefault="00226284" w:rsidP="00226284">
      <w:pPr>
        <w:tabs>
          <w:tab w:val="clear" w:pos="567"/>
        </w:tabs>
        <w:spacing w:line="240" w:lineRule="auto"/>
      </w:pPr>
    </w:p>
    <w:p w14:paraId="758917AE" w14:textId="77777777" w:rsidR="00226284" w:rsidRPr="001B39BD" w:rsidRDefault="00226284" w:rsidP="00226284">
      <w:pPr>
        <w:tabs>
          <w:tab w:val="clear" w:pos="567"/>
        </w:tabs>
        <w:spacing w:line="240" w:lineRule="auto"/>
      </w:pPr>
    </w:p>
    <w:p w14:paraId="275E5204"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1B39BD">
        <w:rPr>
          <w:b/>
          <w:lang w:bidi="lt-LT"/>
        </w:rPr>
        <w:t>3.</w:t>
      </w:r>
      <w:r w:rsidRPr="001B39BD">
        <w:rPr>
          <w:b/>
          <w:lang w:bidi="lt-LT"/>
        </w:rPr>
        <w:tab/>
        <w:t>PAGALBINIŲ MEDŽIAGŲ SĄRAŠAS</w:t>
      </w:r>
    </w:p>
    <w:p w14:paraId="687D3B31" w14:textId="77777777" w:rsidR="00226284" w:rsidRPr="001B39BD" w:rsidRDefault="00226284" w:rsidP="00226284">
      <w:pPr>
        <w:tabs>
          <w:tab w:val="clear" w:pos="567"/>
        </w:tabs>
        <w:spacing w:line="240" w:lineRule="auto"/>
      </w:pPr>
    </w:p>
    <w:p w14:paraId="2754BB8A" w14:textId="77777777" w:rsidR="00226284" w:rsidRPr="001B39BD" w:rsidRDefault="00226284" w:rsidP="00226284">
      <w:pPr>
        <w:spacing w:line="240" w:lineRule="auto"/>
        <w:rPr>
          <w:szCs w:val="22"/>
        </w:rPr>
      </w:pPr>
      <w:r w:rsidRPr="001B39BD">
        <w:rPr>
          <w:szCs w:val="22"/>
          <w:lang w:bidi="lt-LT"/>
        </w:rPr>
        <w:t>Injekcinis vanduo</w:t>
      </w:r>
    </w:p>
    <w:p w14:paraId="78AB76D2" w14:textId="16385CF6" w:rsidR="00226284" w:rsidRPr="001B39BD" w:rsidRDefault="00C27C74" w:rsidP="00226284">
      <w:pPr>
        <w:spacing w:line="240" w:lineRule="auto"/>
        <w:rPr>
          <w:szCs w:val="22"/>
        </w:rPr>
      </w:pPr>
      <w:r w:rsidRPr="001B39BD">
        <w:rPr>
          <w:szCs w:val="22"/>
          <w:lang w:bidi="lt-LT"/>
        </w:rPr>
        <w:t>Vandenilio chlorido</w:t>
      </w:r>
      <w:r w:rsidR="00226284" w:rsidRPr="001B39BD">
        <w:rPr>
          <w:szCs w:val="22"/>
          <w:lang w:bidi="lt-LT"/>
        </w:rPr>
        <w:t xml:space="preserve"> rūgštis 1N (pH reguliuoti).</w:t>
      </w:r>
    </w:p>
    <w:p w14:paraId="64FA4063" w14:textId="77777777" w:rsidR="00226284" w:rsidRPr="001B39BD" w:rsidRDefault="00226284" w:rsidP="00226284">
      <w:pPr>
        <w:tabs>
          <w:tab w:val="clear" w:pos="567"/>
        </w:tabs>
        <w:spacing w:line="240" w:lineRule="auto"/>
      </w:pPr>
    </w:p>
    <w:p w14:paraId="6F84F798" w14:textId="77777777" w:rsidR="00226284" w:rsidRPr="001B39BD" w:rsidRDefault="00226284" w:rsidP="00226284">
      <w:pPr>
        <w:tabs>
          <w:tab w:val="clear" w:pos="567"/>
        </w:tabs>
        <w:spacing w:line="240" w:lineRule="auto"/>
      </w:pPr>
    </w:p>
    <w:p w14:paraId="5B1B760E"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B39BD">
        <w:rPr>
          <w:b/>
          <w:lang w:bidi="lt-LT"/>
        </w:rPr>
        <w:t>4.</w:t>
      </w:r>
      <w:r w:rsidRPr="001B39BD">
        <w:rPr>
          <w:b/>
          <w:lang w:bidi="lt-LT"/>
        </w:rPr>
        <w:tab/>
        <w:t>FARMACINĖ FORMA IR KIEKIS PAKUOTĖJE</w:t>
      </w:r>
    </w:p>
    <w:p w14:paraId="478CF065" w14:textId="77777777" w:rsidR="00226284" w:rsidRPr="001B39BD" w:rsidRDefault="00226284" w:rsidP="00226284">
      <w:pPr>
        <w:tabs>
          <w:tab w:val="clear" w:pos="567"/>
        </w:tabs>
        <w:spacing w:line="240" w:lineRule="auto"/>
      </w:pPr>
    </w:p>
    <w:p w14:paraId="04EF2F75" w14:textId="77777777" w:rsidR="00226284" w:rsidRPr="001B39BD" w:rsidRDefault="00226284" w:rsidP="00226284">
      <w:pPr>
        <w:tabs>
          <w:tab w:val="clear" w:pos="567"/>
        </w:tabs>
        <w:spacing w:line="240" w:lineRule="auto"/>
      </w:pPr>
      <w:r w:rsidRPr="001B39BD">
        <w:rPr>
          <w:lang w:bidi="lt-LT"/>
        </w:rPr>
        <w:t>Infuzinis tirpalas.</w:t>
      </w:r>
    </w:p>
    <w:p w14:paraId="66FC4A08" w14:textId="77777777" w:rsidR="00226284" w:rsidRPr="001B39BD" w:rsidRDefault="00226284" w:rsidP="00226284">
      <w:pPr>
        <w:tabs>
          <w:tab w:val="clear" w:pos="567"/>
        </w:tabs>
        <w:spacing w:line="240" w:lineRule="auto"/>
      </w:pPr>
      <w:r w:rsidRPr="001B39BD">
        <w:rPr>
          <w:lang w:bidi="lt-LT"/>
        </w:rPr>
        <w:t>1 x 500 ml</w:t>
      </w:r>
    </w:p>
    <w:p w14:paraId="77B10D63" w14:textId="77777777" w:rsidR="00226284" w:rsidRPr="001B39BD" w:rsidRDefault="00226284" w:rsidP="00226284">
      <w:pPr>
        <w:tabs>
          <w:tab w:val="clear" w:pos="567"/>
        </w:tabs>
        <w:spacing w:line="240" w:lineRule="auto"/>
      </w:pPr>
      <w:r w:rsidRPr="001B39BD">
        <w:rPr>
          <w:highlight w:val="lightGray"/>
          <w:lang w:bidi="lt-LT"/>
        </w:rPr>
        <w:t>1 x 1000 ml</w:t>
      </w:r>
    </w:p>
    <w:p w14:paraId="5E5B922A" w14:textId="77777777" w:rsidR="00226284" w:rsidRPr="001B39BD" w:rsidRDefault="00226284" w:rsidP="00226284">
      <w:pPr>
        <w:tabs>
          <w:tab w:val="clear" w:pos="567"/>
        </w:tabs>
        <w:spacing w:line="240" w:lineRule="auto"/>
        <w:rPr>
          <w:highlight w:val="lightGray"/>
        </w:rPr>
      </w:pPr>
      <w:r w:rsidRPr="001B39BD">
        <w:rPr>
          <w:highlight w:val="lightGray"/>
          <w:lang w:bidi="lt-LT"/>
        </w:rPr>
        <w:t>10 x 500 ml</w:t>
      </w:r>
    </w:p>
    <w:p w14:paraId="7A033131" w14:textId="77777777" w:rsidR="00226284" w:rsidRPr="001B39BD" w:rsidRDefault="00226284" w:rsidP="00226284">
      <w:pPr>
        <w:tabs>
          <w:tab w:val="clear" w:pos="567"/>
        </w:tabs>
        <w:spacing w:line="240" w:lineRule="auto"/>
      </w:pPr>
      <w:r w:rsidRPr="001B39BD">
        <w:rPr>
          <w:highlight w:val="lightGray"/>
          <w:lang w:bidi="lt-LT"/>
        </w:rPr>
        <w:t>10 x 1000 ml</w:t>
      </w:r>
    </w:p>
    <w:p w14:paraId="67832021" w14:textId="77777777" w:rsidR="00226284" w:rsidRPr="001B39BD" w:rsidRDefault="00226284" w:rsidP="00226284">
      <w:pPr>
        <w:tabs>
          <w:tab w:val="clear" w:pos="567"/>
        </w:tabs>
        <w:spacing w:line="240" w:lineRule="auto"/>
      </w:pPr>
    </w:p>
    <w:p w14:paraId="2C749198" w14:textId="77777777" w:rsidR="00226284" w:rsidRPr="001B39BD" w:rsidRDefault="00226284" w:rsidP="00226284">
      <w:pPr>
        <w:tabs>
          <w:tab w:val="clear" w:pos="567"/>
        </w:tabs>
        <w:spacing w:line="240" w:lineRule="auto"/>
      </w:pPr>
    </w:p>
    <w:p w14:paraId="0F023483"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1B39BD">
        <w:rPr>
          <w:b/>
          <w:lang w:bidi="lt-LT"/>
        </w:rPr>
        <w:t>5.</w:t>
      </w:r>
      <w:r w:rsidRPr="001B39BD">
        <w:rPr>
          <w:b/>
          <w:lang w:bidi="lt-LT"/>
        </w:rPr>
        <w:tab/>
        <w:t>VARTOJIMO METODAS IR BŪDAS (-AI)</w:t>
      </w:r>
    </w:p>
    <w:p w14:paraId="62A53338" w14:textId="77777777" w:rsidR="00226284" w:rsidRPr="001B39BD" w:rsidRDefault="00226284" w:rsidP="00226284">
      <w:pPr>
        <w:tabs>
          <w:tab w:val="clear" w:pos="567"/>
        </w:tabs>
        <w:spacing w:line="240" w:lineRule="auto"/>
        <w:rPr>
          <w:iCs/>
        </w:rPr>
      </w:pPr>
    </w:p>
    <w:p w14:paraId="76AADCEF" w14:textId="77777777" w:rsidR="00226284" w:rsidRPr="001B39BD" w:rsidRDefault="00226284" w:rsidP="00226284">
      <w:pPr>
        <w:tabs>
          <w:tab w:val="clear" w:pos="567"/>
        </w:tabs>
        <w:spacing w:line="240" w:lineRule="auto"/>
      </w:pPr>
      <w:r w:rsidRPr="001B39BD">
        <w:rPr>
          <w:lang w:bidi="lt-LT"/>
        </w:rPr>
        <w:t>Leisti į veną.</w:t>
      </w:r>
    </w:p>
    <w:p w14:paraId="13EAA4C1" w14:textId="3621D2DC" w:rsidR="00226284" w:rsidRPr="001B39BD" w:rsidRDefault="00226284" w:rsidP="00226284">
      <w:pPr>
        <w:tabs>
          <w:tab w:val="clear" w:pos="567"/>
        </w:tabs>
        <w:spacing w:line="240" w:lineRule="auto"/>
      </w:pPr>
      <w:r w:rsidRPr="001B39BD">
        <w:rPr>
          <w:lang w:bidi="lt-LT"/>
        </w:rPr>
        <w:t xml:space="preserve">Tik vienkartiniam </w:t>
      </w:r>
      <w:r w:rsidR="00C27C74" w:rsidRPr="001B39BD">
        <w:rPr>
          <w:lang w:bidi="lt-LT"/>
        </w:rPr>
        <w:t>vartojimui</w:t>
      </w:r>
      <w:r w:rsidRPr="001B39BD">
        <w:rPr>
          <w:lang w:bidi="lt-LT"/>
        </w:rPr>
        <w:t>.</w:t>
      </w:r>
    </w:p>
    <w:p w14:paraId="2BBF3131" w14:textId="0F20EDAA" w:rsidR="00226284" w:rsidRPr="001B39BD" w:rsidRDefault="00226284" w:rsidP="00226284">
      <w:pPr>
        <w:tabs>
          <w:tab w:val="clear" w:pos="567"/>
        </w:tabs>
        <w:spacing w:line="240" w:lineRule="auto"/>
      </w:pPr>
      <w:r w:rsidRPr="001B39BD">
        <w:rPr>
          <w:lang w:bidi="lt-LT"/>
        </w:rPr>
        <w:t xml:space="preserve">Prieš </w:t>
      </w:r>
      <w:r w:rsidR="00C27C74" w:rsidRPr="001B39BD">
        <w:rPr>
          <w:lang w:bidi="lt-LT"/>
        </w:rPr>
        <w:t>vartojant</w:t>
      </w:r>
      <w:r w:rsidR="0004677D" w:rsidRPr="001B39BD">
        <w:rPr>
          <w:lang w:bidi="lt-LT"/>
        </w:rPr>
        <w:t xml:space="preserve"> </w:t>
      </w:r>
      <w:r w:rsidRPr="001B39BD">
        <w:rPr>
          <w:lang w:bidi="lt-LT"/>
        </w:rPr>
        <w:t>perskaity</w:t>
      </w:r>
      <w:r w:rsidR="00C27C74" w:rsidRPr="001B39BD">
        <w:rPr>
          <w:lang w:bidi="lt-LT"/>
        </w:rPr>
        <w:t>kite</w:t>
      </w:r>
      <w:r w:rsidRPr="001B39BD">
        <w:rPr>
          <w:lang w:bidi="lt-LT"/>
        </w:rPr>
        <w:t xml:space="preserve"> </w:t>
      </w:r>
      <w:r w:rsidR="00C27C74" w:rsidRPr="001B39BD">
        <w:rPr>
          <w:lang w:bidi="lt-LT"/>
        </w:rPr>
        <w:t>pakuotės</w:t>
      </w:r>
      <w:r w:rsidRPr="001B39BD">
        <w:rPr>
          <w:lang w:bidi="lt-LT"/>
        </w:rPr>
        <w:t xml:space="preserve"> lapelį.</w:t>
      </w:r>
    </w:p>
    <w:p w14:paraId="60CEFDAA" w14:textId="77777777" w:rsidR="00226284" w:rsidRPr="001B39BD" w:rsidRDefault="00226284" w:rsidP="00226284">
      <w:pPr>
        <w:tabs>
          <w:tab w:val="clear" w:pos="567"/>
        </w:tabs>
        <w:spacing w:line="240" w:lineRule="auto"/>
      </w:pPr>
    </w:p>
    <w:p w14:paraId="7FE64CED" w14:textId="77777777" w:rsidR="00226284" w:rsidRPr="001B39BD" w:rsidRDefault="00226284" w:rsidP="00226284">
      <w:pPr>
        <w:tabs>
          <w:tab w:val="clear" w:pos="567"/>
        </w:tabs>
        <w:spacing w:line="240" w:lineRule="auto"/>
      </w:pPr>
    </w:p>
    <w:p w14:paraId="41222F10"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B39BD">
        <w:rPr>
          <w:b/>
          <w:lang w:bidi="lt-LT"/>
        </w:rPr>
        <w:lastRenderedPageBreak/>
        <w:t>6.</w:t>
      </w:r>
      <w:r w:rsidRPr="001B39BD">
        <w:rPr>
          <w:b/>
          <w:lang w:bidi="lt-LT"/>
        </w:rPr>
        <w:tab/>
        <w:t>SPECIALUS ĮSPĖJIMAS, KAD VAISTINĮ PREPARATĄ BŪTINA LAIKYTI VAIKAMS NEPASTEBIMOJE IR NEPASIEKIAMOJE VIETOJE</w:t>
      </w:r>
    </w:p>
    <w:p w14:paraId="5774422B" w14:textId="77777777" w:rsidR="00226284" w:rsidRPr="001B39BD" w:rsidRDefault="00226284" w:rsidP="00226284">
      <w:pPr>
        <w:tabs>
          <w:tab w:val="clear" w:pos="567"/>
        </w:tabs>
        <w:spacing w:line="240" w:lineRule="auto"/>
      </w:pPr>
    </w:p>
    <w:p w14:paraId="221B3ECB" w14:textId="77777777" w:rsidR="00226284" w:rsidRPr="001B39BD" w:rsidRDefault="00226284" w:rsidP="00226284">
      <w:r w:rsidRPr="001B39BD">
        <w:rPr>
          <w:lang w:bidi="lt-LT"/>
        </w:rPr>
        <w:t>Laikyti vaikams nepastebimoje ir nepasiekiamoje vietoje.</w:t>
      </w:r>
    </w:p>
    <w:p w14:paraId="0A44BD0D" w14:textId="77777777" w:rsidR="00226284" w:rsidRPr="001B39BD" w:rsidRDefault="00226284" w:rsidP="00226284">
      <w:pPr>
        <w:tabs>
          <w:tab w:val="clear" w:pos="567"/>
        </w:tabs>
        <w:spacing w:line="240" w:lineRule="auto"/>
      </w:pPr>
    </w:p>
    <w:p w14:paraId="0A156442" w14:textId="77777777" w:rsidR="00226284" w:rsidRPr="001B39BD" w:rsidRDefault="00226284" w:rsidP="00226284">
      <w:pPr>
        <w:tabs>
          <w:tab w:val="clear" w:pos="567"/>
        </w:tabs>
        <w:spacing w:line="240" w:lineRule="auto"/>
      </w:pPr>
    </w:p>
    <w:p w14:paraId="71B3E4DB"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1B39BD">
        <w:rPr>
          <w:b/>
          <w:lang w:bidi="lt-LT"/>
        </w:rPr>
        <w:t>7.</w:t>
      </w:r>
      <w:r w:rsidRPr="001B39BD">
        <w:rPr>
          <w:b/>
          <w:lang w:bidi="lt-LT"/>
        </w:rPr>
        <w:tab/>
        <w:t>KITAS (-I) SPECIALUS (-ŪS) ĮSPĖJIMAS (-AI) (JEI REIKIA)</w:t>
      </w:r>
    </w:p>
    <w:p w14:paraId="1D5F9E32" w14:textId="77777777" w:rsidR="00226284" w:rsidRPr="001B39BD" w:rsidRDefault="00226284" w:rsidP="00226284">
      <w:pPr>
        <w:tabs>
          <w:tab w:val="clear" w:pos="567"/>
        </w:tabs>
        <w:spacing w:line="240" w:lineRule="auto"/>
      </w:pPr>
    </w:p>
    <w:p w14:paraId="7844A8B8" w14:textId="1A53BF53" w:rsidR="00226284" w:rsidRPr="001B39BD" w:rsidRDefault="00226284" w:rsidP="00226284">
      <w:pPr>
        <w:tabs>
          <w:tab w:val="clear" w:pos="567"/>
        </w:tabs>
        <w:spacing w:line="240" w:lineRule="auto"/>
      </w:pPr>
      <w:r w:rsidRPr="001B39BD">
        <w:rPr>
          <w:lang w:bidi="lt-LT"/>
        </w:rPr>
        <w:t>Vartoti tik jei tirpalas skaidrus, o talpyklė ir uždoris nepažeisti.</w:t>
      </w:r>
    </w:p>
    <w:p w14:paraId="7D09A2C3" w14:textId="77777777" w:rsidR="00226284" w:rsidRPr="001B39BD" w:rsidRDefault="00226284" w:rsidP="00226284">
      <w:pPr>
        <w:tabs>
          <w:tab w:val="clear" w:pos="567"/>
        </w:tabs>
        <w:spacing w:line="240" w:lineRule="auto"/>
      </w:pPr>
    </w:p>
    <w:p w14:paraId="75B5FFDC" w14:textId="77777777" w:rsidR="00226284" w:rsidRPr="001B39BD" w:rsidRDefault="00226284" w:rsidP="00226284">
      <w:pPr>
        <w:tabs>
          <w:tab w:val="clear" w:pos="567"/>
        </w:tabs>
        <w:spacing w:line="240" w:lineRule="auto"/>
      </w:pPr>
    </w:p>
    <w:p w14:paraId="62257FD9"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1B39BD">
        <w:rPr>
          <w:b/>
          <w:lang w:bidi="lt-LT"/>
        </w:rPr>
        <w:t>8.</w:t>
      </w:r>
      <w:r w:rsidRPr="001B39BD">
        <w:rPr>
          <w:b/>
          <w:lang w:bidi="lt-LT"/>
        </w:rPr>
        <w:tab/>
        <w:t>TINKAMUMO LAIKAS</w:t>
      </w:r>
    </w:p>
    <w:p w14:paraId="53A69B72" w14:textId="77777777" w:rsidR="00226284" w:rsidRPr="001B39BD" w:rsidRDefault="00226284" w:rsidP="00226284">
      <w:pPr>
        <w:tabs>
          <w:tab w:val="clear" w:pos="567"/>
        </w:tabs>
        <w:spacing w:line="240" w:lineRule="auto"/>
      </w:pPr>
    </w:p>
    <w:p w14:paraId="39A648AB" w14:textId="432DFF93" w:rsidR="00226284" w:rsidRPr="001B39BD" w:rsidRDefault="00226284" w:rsidP="00226284">
      <w:pPr>
        <w:tabs>
          <w:tab w:val="clear" w:pos="567"/>
        </w:tabs>
        <w:spacing w:line="240" w:lineRule="auto"/>
      </w:pPr>
      <w:r w:rsidRPr="001B39BD">
        <w:rPr>
          <w:lang w:bidi="lt-LT"/>
        </w:rPr>
        <w:t>T</w:t>
      </w:r>
      <w:r w:rsidR="00C27C74" w:rsidRPr="001B39BD">
        <w:rPr>
          <w:lang w:bidi="lt-LT"/>
        </w:rPr>
        <w:t>inka iki</w:t>
      </w:r>
      <w:r w:rsidRPr="001B39BD">
        <w:rPr>
          <w:lang w:bidi="lt-LT"/>
        </w:rPr>
        <w:t xml:space="preserve">: </w:t>
      </w:r>
      <w:r w:rsidR="00C27C74" w:rsidRPr="001B39BD">
        <w:rPr>
          <w:lang w:bidi="lt-LT"/>
        </w:rPr>
        <w:t>(mm/MMMM)</w:t>
      </w:r>
    </w:p>
    <w:p w14:paraId="3B3EA34F" w14:textId="77777777" w:rsidR="00226284" w:rsidRPr="001B39BD" w:rsidRDefault="00226284" w:rsidP="00226284">
      <w:pPr>
        <w:tabs>
          <w:tab w:val="clear" w:pos="567"/>
        </w:tabs>
        <w:spacing w:line="240" w:lineRule="auto"/>
      </w:pPr>
    </w:p>
    <w:p w14:paraId="6D0BE9B5" w14:textId="77777777" w:rsidR="00226284" w:rsidRPr="001B39BD" w:rsidRDefault="00226284" w:rsidP="00226284">
      <w:pPr>
        <w:tabs>
          <w:tab w:val="clear" w:pos="567"/>
        </w:tabs>
        <w:spacing w:line="240" w:lineRule="auto"/>
      </w:pPr>
    </w:p>
    <w:p w14:paraId="7D11C70D"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B39BD">
        <w:rPr>
          <w:b/>
          <w:lang w:bidi="lt-LT"/>
        </w:rPr>
        <w:t>9.</w:t>
      </w:r>
      <w:r w:rsidRPr="001B39BD">
        <w:rPr>
          <w:b/>
          <w:lang w:bidi="lt-LT"/>
        </w:rPr>
        <w:tab/>
        <w:t>SPECIALIOS LAIKYMO SĄLYGOS</w:t>
      </w:r>
    </w:p>
    <w:p w14:paraId="2E0E3922" w14:textId="77777777" w:rsidR="00226284" w:rsidRPr="001B39BD" w:rsidRDefault="00226284" w:rsidP="00226284">
      <w:pPr>
        <w:spacing w:line="240" w:lineRule="auto"/>
      </w:pPr>
    </w:p>
    <w:p w14:paraId="72B2871E" w14:textId="77777777" w:rsidR="00226284" w:rsidRPr="001B39BD" w:rsidRDefault="00226284" w:rsidP="00226284">
      <w:pPr>
        <w:tabs>
          <w:tab w:val="clear" w:pos="567"/>
        </w:tabs>
        <w:spacing w:line="240" w:lineRule="auto"/>
      </w:pPr>
      <w:r w:rsidRPr="001B39BD">
        <w:rPr>
          <w:lang w:bidi="lt-LT"/>
        </w:rPr>
        <w:t xml:space="preserve"> </w:t>
      </w:r>
    </w:p>
    <w:p w14:paraId="45F68BD3" w14:textId="77777777" w:rsidR="00226284" w:rsidRPr="001B39BD" w:rsidRDefault="00226284" w:rsidP="00226284">
      <w:pPr>
        <w:tabs>
          <w:tab w:val="clear" w:pos="567"/>
        </w:tabs>
        <w:spacing w:line="240" w:lineRule="auto"/>
        <w:ind w:left="567" w:hanging="567"/>
      </w:pPr>
    </w:p>
    <w:p w14:paraId="1E5EF64B"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1B39BD">
        <w:rPr>
          <w:b/>
          <w:lang w:bidi="lt-LT"/>
        </w:rPr>
        <w:t>10.</w:t>
      </w:r>
      <w:r w:rsidRPr="001B39BD">
        <w:rPr>
          <w:b/>
          <w:lang w:bidi="lt-LT"/>
        </w:rPr>
        <w:tab/>
        <w:t>SPECIALIOS ATSARGUMO PRIEMONĖS DĖL NESUVARTOTO VAISTINIO PREPARATO AR JO ATLIEKŲ TVARKYMO (JEI REIKIA)</w:t>
      </w:r>
    </w:p>
    <w:p w14:paraId="3C1B7084" w14:textId="77777777" w:rsidR="00226284" w:rsidRPr="001B39BD" w:rsidRDefault="00226284" w:rsidP="00226284">
      <w:pPr>
        <w:tabs>
          <w:tab w:val="clear" w:pos="567"/>
        </w:tabs>
        <w:spacing w:line="240" w:lineRule="auto"/>
      </w:pPr>
    </w:p>
    <w:p w14:paraId="03B8468F" w14:textId="1CCA7ECA" w:rsidR="00226284" w:rsidRPr="001B39BD" w:rsidRDefault="00226284" w:rsidP="00226284">
      <w:pPr>
        <w:tabs>
          <w:tab w:val="clear" w:pos="567"/>
        </w:tabs>
        <w:spacing w:line="240" w:lineRule="auto"/>
      </w:pPr>
      <w:r w:rsidRPr="001B39BD">
        <w:rPr>
          <w:lang w:bidi="lt-LT"/>
        </w:rPr>
        <w:t>Nesuvartot</w:t>
      </w:r>
      <w:r w:rsidR="00F11D4C" w:rsidRPr="001B39BD">
        <w:rPr>
          <w:lang w:bidi="lt-LT"/>
        </w:rPr>
        <w:t>o</w:t>
      </w:r>
      <w:r w:rsidRPr="001B39BD">
        <w:rPr>
          <w:lang w:bidi="lt-LT"/>
        </w:rPr>
        <w:t xml:space="preserve"> tirpal</w:t>
      </w:r>
      <w:r w:rsidR="00F11D4C" w:rsidRPr="001B39BD">
        <w:rPr>
          <w:lang w:bidi="lt-LT"/>
        </w:rPr>
        <w:t>o</w:t>
      </w:r>
      <w:r w:rsidRPr="001B39BD">
        <w:rPr>
          <w:lang w:bidi="lt-LT"/>
        </w:rPr>
        <w:t xml:space="preserve"> </w:t>
      </w:r>
      <w:r w:rsidR="00F11D4C" w:rsidRPr="001B39BD">
        <w:rPr>
          <w:lang w:bidi="lt-LT"/>
        </w:rPr>
        <w:t>likučius reikia išpilti</w:t>
      </w:r>
      <w:r w:rsidRPr="001B39BD">
        <w:rPr>
          <w:lang w:bidi="lt-LT"/>
        </w:rPr>
        <w:t>.</w:t>
      </w:r>
    </w:p>
    <w:p w14:paraId="4F777DD1" w14:textId="77777777" w:rsidR="00226284" w:rsidRPr="001B39BD" w:rsidRDefault="00226284" w:rsidP="00226284">
      <w:pPr>
        <w:tabs>
          <w:tab w:val="clear" w:pos="567"/>
        </w:tabs>
        <w:spacing w:line="240" w:lineRule="auto"/>
      </w:pPr>
    </w:p>
    <w:p w14:paraId="362298A9" w14:textId="77777777" w:rsidR="00226284" w:rsidRPr="001B39BD" w:rsidRDefault="00226284" w:rsidP="00226284">
      <w:pPr>
        <w:tabs>
          <w:tab w:val="clear" w:pos="567"/>
        </w:tabs>
        <w:spacing w:line="240" w:lineRule="auto"/>
      </w:pPr>
    </w:p>
    <w:p w14:paraId="68476E26"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1B39BD">
        <w:rPr>
          <w:b/>
          <w:lang w:bidi="lt-LT"/>
        </w:rPr>
        <w:t>11.</w:t>
      </w:r>
      <w:r w:rsidRPr="001B39BD">
        <w:rPr>
          <w:b/>
          <w:lang w:bidi="lt-LT"/>
        </w:rPr>
        <w:tab/>
        <w:t>REGISTRUOTOJO PAVADINIMAS IR ADRESAS</w:t>
      </w:r>
    </w:p>
    <w:p w14:paraId="17599115" w14:textId="77777777" w:rsidR="00226284" w:rsidRPr="001B39BD" w:rsidRDefault="00226284" w:rsidP="00226284">
      <w:pPr>
        <w:spacing w:line="240" w:lineRule="auto"/>
      </w:pPr>
    </w:p>
    <w:p w14:paraId="621F8DF8" w14:textId="77777777" w:rsidR="00226284" w:rsidRPr="001B39BD" w:rsidRDefault="00226284" w:rsidP="00226284">
      <w:pPr>
        <w:shd w:val="clear" w:color="auto" w:fill="FFFFFF" w:themeFill="background1"/>
        <w:spacing w:line="240" w:lineRule="auto"/>
        <w:rPr>
          <w:szCs w:val="22"/>
        </w:rPr>
      </w:pPr>
      <w:r w:rsidRPr="001B39BD">
        <w:rPr>
          <w:szCs w:val="22"/>
          <w:lang w:bidi="lt-LT"/>
        </w:rPr>
        <w:t>Vioser S.A. Parenteral Solutions Industry</w:t>
      </w:r>
    </w:p>
    <w:p w14:paraId="6F965DE6" w14:textId="77777777" w:rsidR="00226284" w:rsidRPr="001B39BD" w:rsidRDefault="00226284" w:rsidP="00226284">
      <w:pPr>
        <w:shd w:val="clear" w:color="auto" w:fill="FFFFFF" w:themeFill="background1"/>
        <w:spacing w:line="240" w:lineRule="auto"/>
        <w:rPr>
          <w:color w:val="222222"/>
          <w:szCs w:val="22"/>
          <w:shd w:val="clear" w:color="auto" w:fill="F2F2F2"/>
        </w:rPr>
      </w:pPr>
      <w:r w:rsidRPr="001B39BD">
        <w:rPr>
          <w:color w:val="222222"/>
          <w:szCs w:val="22"/>
          <w:shd w:val="clear" w:color="auto" w:fill="FFFFFF" w:themeFill="background1"/>
          <w:lang w:bidi="lt-LT"/>
        </w:rPr>
        <w:t>9th km National Road Trikala – Larisa</w:t>
      </w:r>
      <w:r w:rsidRPr="001B39BD">
        <w:rPr>
          <w:color w:val="222222"/>
          <w:szCs w:val="22"/>
          <w:lang w:bidi="lt-LT"/>
        </w:rPr>
        <w:br/>
      </w:r>
      <w:r w:rsidRPr="001B39BD">
        <w:rPr>
          <w:color w:val="222222"/>
          <w:szCs w:val="22"/>
          <w:shd w:val="clear" w:color="auto" w:fill="FFFFFF" w:themeFill="background1"/>
          <w:lang w:bidi="lt-LT"/>
        </w:rPr>
        <w:t>Taxiarches, Trikala,</w:t>
      </w:r>
    </w:p>
    <w:p w14:paraId="769D3597" w14:textId="77777777" w:rsidR="00226284" w:rsidRPr="001B39BD" w:rsidRDefault="00226284" w:rsidP="00226284">
      <w:pPr>
        <w:shd w:val="clear" w:color="auto" w:fill="FFFFFF" w:themeFill="background1"/>
        <w:spacing w:line="240" w:lineRule="auto"/>
        <w:rPr>
          <w:color w:val="222222"/>
          <w:szCs w:val="22"/>
          <w:shd w:val="clear" w:color="auto" w:fill="F2F2F2"/>
        </w:rPr>
      </w:pPr>
      <w:r w:rsidRPr="001B39BD">
        <w:rPr>
          <w:color w:val="222222"/>
          <w:szCs w:val="22"/>
          <w:shd w:val="clear" w:color="auto" w:fill="FFFFFF" w:themeFill="background1"/>
          <w:lang w:bidi="lt-LT"/>
        </w:rPr>
        <w:t>42100, Graikija</w:t>
      </w:r>
      <w:r w:rsidRPr="001B39BD">
        <w:rPr>
          <w:color w:val="222222"/>
          <w:szCs w:val="22"/>
          <w:lang w:bidi="lt-LT"/>
        </w:rPr>
        <w:br/>
      </w:r>
      <w:r w:rsidRPr="001B39BD">
        <w:rPr>
          <w:color w:val="222222"/>
          <w:szCs w:val="22"/>
          <w:shd w:val="clear" w:color="auto" w:fill="FFFFFF" w:themeFill="background1"/>
          <w:lang w:bidi="lt-LT"/>
        </w:rPr>
        <w:t>Tel. +30 24310 83441</w:t>
      </w:r>
      <w:r w:rsidRPr="001B39BD">
        <w:rPr>
          <w:color w:val="222222"/>
          <w:szCs w:val="22"/>
          <w:shd w:val="clear" w:color="auto" w:fill="FFFFFF" w:themeFill="background1"/>
          <w:lang w:bidi="lt-LT"/>
        </w:rPr>
        <w:br/>
        <w:t>Faksas +30 24310 83550</w:t>
      </w:r>
    </w:p>
    <w:p w14:paraId="081DD792" w14:textId="77777777" w:rsidR="00226284" w:rsidRPr="001B39BD" w:rsidRDefault="00226284" w:rsidP="00226284">
      <w:pPr>
        <w:tabs>
          <w:tab w:val="clear" w:pos="567"/>
        </w:tabs>
        <w:spacing w:line="240" w:lineRule="auto"/>
      </w:pPr>
    </w:p>
    <w:p w14:paraId="7BE3BD4C" w14:textId="77777777" w:rsidR="00226284" w:rsidRPr="001B39BD" w:rsidRDefault="00226284" w:rsidP="00226284">
      <w:pPr>
        <w:tabs>
          <w:tab w:val="clear" w:pos="567"/>
        </w:tabs>
        <w:spacing w:line="240" w:lineRule="auto"/>
      </w:pPr>
    </w:p>
    <w:p w14:paraId="6AE214D4" w14:textId="65009E6D"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B39BD">
        <w:rPr>
          <w:b/>
          <w:lang w:bidi="lt-LT"/>
        </w:rPr>
        <w:t>12.</w:t>
      </w:r>
      <w:r w:rsidRPr="001B39BD">
        <w:rPr>
          <w:b/>
          <w:lang w:bidi="lt-LT"/>
        </w:rPr>
        <w:tab/>
        <w:t>R</w:t>
      </w:r>
      <w:r w:rsidR="00C27C74" w:rsidRPr="001B39BD">
        <w:rPr>
          <w:b/>
          <w:lang w:bidi="lt-LT"/>
        </w:rPr>
        <w:t>EGISTRACIJOS</w:t>
      </w:r>
      <w:r w:rsidRPr="001B39BD">
        <w:rPr>
          <w:b/>
          <w:lang w:bidi="lt-LT"/>
        </w:rPr>
        <w:t xml:space="preserve"> PAŽYMĖJIMO NUMERIS (-IAI) </w:t>
      </w:r>
    </w:p>
    <w:p w14:paraId="7E45EB8B" w14:textId="77777777" w:rsidR="00226284" w:rsidRPr="001B39BD" w:rsidRDefault="00226284" w:rsidP="00226284">
      <w:pPr>
        <w:tabs>
          <w:tab w:val="clear" w:pos="567"/>
        </w:tabs>
        <w:spacing w:line="240" w:lineRule="auto"/>
      </w:pPr>
    </w:p>
    <w:p w14:paraId="59CFAA89" w14:textId="77777777" w:rsidR="00E476BC" w:rsidRPr="00E476BC" w:rsidRDefault="00E476BC" w:rsidP="00E476BC">
      <w:pPr>
        <w:rPr>
          <w:shd w:val="clear" w:color="auto" w:fill="F2F2F2" w:themeFill="background1" w:themeFillShade="F2"/>
        </w:rPr>
      </w:pPr>
      <w:r>
        <w:t xml:space="preserve">LT/1/24/5504/001 </w:t>
      </w:r>
      <w:r w:rsidRPr="00E476BC">
        <w:rPr>
          <w:shd w:val="clear" w:color="auto" w:fill="F2F2F2" w:themeFill="background1" w:themeFillShade="F2"/>
        </w:rPr>
        <w:t>– 500 ml, N1</w:t>
      </w:r>
    </w:p>
    <w:p w14:paraId="4F7452A7" w14:textId="77777777" w:rsidR="00E476BC" w:rsidRPr="00E476BC" w:rsidRDefault="00E476BC" w:rsidP="00E476BC">
      <w:pPr>
        <w:rPr>
          <w:shd w:val="clear" w:color="auto" w:fill="F2F2F2" w:themeFill="background1" w:themeFillShade="F2"/>
        </w:rPr>
      </w:pPr>
      <w:r w:rsidRPr="00E476BC">
        <w:rPr>
          <w:shd w:val="clear" w:color="auto" w:fill="F2F2F2" w:themeFill="background1" w:themeFillShade="F2"/>
        </w:rPr>
        <w:t>LT/1/24/5504/003 – 1000 ml, N1</w:t>
      </w:r>
    </w:p>
    <w:p w14:paraId="0ECE33A6" w14:textId="77777777" w:rsidR="00E476BC" w:rsidRPr="00E476BC" w:rsidRDefault="00E476BC" w:rsidP="00E476BC">
      <w:pPr>
        <w:rPr>
          <w:shd w:val="clear" w:color="auto" w:fill="F2F2F2" w:themeFill="background1" w:themeFillShade="F2"/>
        </w:rPr>
      </w:pPr>
      <w:r w:rsidRPr="00E476BC">
        <w:rPr>
          <w:shd w:val="clear" w:color="auto" w:fill="F2F2F2" w:themeFill="background1" w:themeFillShade="F2"/>
        </w:rPr>
        <w:t>LT/1/24/5504/002 – 500 ml, N10</w:t>
      </w:r>
    </w:p>
    <w:p w14:paraId="137F3517" w14:textId="723932F5" w:rsidR="00226284" w:rsidRPr="00E476BC" w:rsidRDefault="00E476BC" w:rsidP="00E476BC">
      <w:pPr>
        <w:rPr>
          <w:shd w:val="clear" w:color="auto" w:fill="F2F2F2" w:themeFill="background1" w:themeFillShade="F2"/>
        </w:rPr>
      </w:pPr>
      <w:r w:rsidRPr="00E476BC">
        <w:rPr>
          <w:shd w:val="clear" w:color="auto" w:fill="F2F2F2" w:themeFill="background1" w:themeFillShade="F2"/>
        </w:rPr>
        <w:t>LT/1/24/5504/004 – 1000 ml, N10</w:t>
      </w:r>
    </w:p>
    <w:p w14:paraId="12E72E2D" w14:textId="77777777" w:rsidR="00E476BC" w:rsidRPr="001B39BD" w:rsidRDefault="00E476BC" w:rsidP="00E476BC"/>
    <w:p w14:paraId="1224632A" w14:textId="77777777" w:rsidR="00226284" w:rsidRPr="001B39BD" w:rsidRDefault="00226284" w:rsidP="00226284">
      <w:pPr>
        <w:tabs>
          <w:tab w:val="clear" w:pos="567"/>
        </w:tabs>
        <w:spacing w:line="240" w:lineRule="auto"/>
      </w:pPr>
    </w:p>
    <w:p w14:paraId="18FCF164"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B39BD">
        <w:rPr>
          <w:b/>
          <w:lang w:bidi="lt-LT"/>
        </w:rPr>
        <w:t>13.</w:t>
      </w:r>
      <w:r w:rsidRPr="001B39BD">
        <w:rPr>
          <w:b/>
          <w:lang w:bidi="lt-LT"/>
        </w:rPr>
        <w:tab/>
        <w:t>SERIJOS NUMERIS</w:t>
      </w:r>
    </w:p>
    <w:p w14:paraId="3AC54678" w14:textId="77777777" w:rsidR="00226284" w:rsidRPr="001B39BD" w:rsidRDefault="00226284" w:rsidP="00226284">
      <w:pPr>
        <w:tabs>
          <w:tab w:val="clear" w:pos="567"/>
        </w:tabs>
        <w:spacing w:line="240" w:lineRule="auto"/>
      </w:pPr>
    </w:p>
    <w:p w14:paraId="3D2D4BD3" w14:textId="77777777" w:rsidR="00226284" w:rsidRPr="001B39BD" w:rsidRDefault="00226284" w:rsidP="00226284">
      <w:pPr>
        <w:tabs>
          <w:tab w:val="clear" w:pos="567"/>
        </w:tabs>
        <w:spacing w:line="240" w:lineRule="auto"/>
      </w:pPr>
      <w:r w:rsidRPr="001B39BD">
        <w:rPr>
          <w:lang w:bidi="lt-LT"/>
        </w:rPr>
        <w:t>Serija:</w:t>
      </w:r>
    </w:p>
    <w:p w14:paraId="0DC2BC84" w14:textId="77777777" w:rsidR="00226284" w:rsidRPr="001B39BD" w:rsidRDefault="00226284" w:rsidP="00226284">
      <w:pPr>
        <w:tabs>
          <w:tab w:val="clear" w:pos="567"/>
        </w:tabs>
        <w:spacing w:line="240" w:lineRule="auto"/>
      </w:pPr>
    </w:p>
    <w:p w14:paraId="02C6C5C9" w14:textId="77777777" w:rsidR="00226284" w:rsidRPr="001B39BD" w:rsidRDefault="00226284" w:rsidP="00226284">
      <w:pPr>
        <w:tabs>
          <w:tab w:val="clear" w:pos="567"/>
        </w:tabs>
        <w:spacing w:line="240" w:lineRule="auto"/>
      </w:pPr>
    </w:p>
    <w:p w14:paraId="1E9E5B7B"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B39BD">
        <w:rPr>
          <w:b/>
          <w:lang w:bidi="lt-LT"/>
        </w:rPr>
        <w:t>14.</w:t>
      </w:r>
      <w:r w:rsidRPr="001B39BD">
        <w:rPr>
          <w:b/>
          <w:lang w:bidi="lt-LT"/>
        </w:rPr>
        <w:tab/>
        <w:t>PARDAVIMO (IŠDAVIMO) TVARKA</w:t>
      </w:r>
    </w:p>
    <w:p w14:paraId="3C283EA6" w14:textId="77777777" w:rsidR="00226284" w:rsidRPr="001B39BD" w:rsidRDefault="00226284" w:rsidP="00226284">
      <w:pPr>
        <w:tabs>
          <w:tab w:val="clear" w:pos="567"/>
        </w:tabs>
        <w:spacing w:line="240" w:lineRule="auto"/>
      </w:pPr>
    </w:p>
    <w:p w14:paraId="6EF8434A" w14:textId="7BC92B54" w:rsidR="00226284" w:rsidRPr="001B39BD" w:rsidRDefault="00C27C74" w:rsidP="00226284">
      <w:pPr>
        <w:tabs>
          <w:tab w:val="clear" w:pos="567"/>
        </w:tabs>
        <w:spacing w:line="240" w:lineRule="auto"/>
      </w:pPr>
      <w:r w:rsidRPr="001B39BD">
        <w:rPr>
          <w:lang w:bidi="lt-LT"/>
        </w:rPr>
        <w:t>Receptinis vaistas</w:t>
      </w:r>
    </w:p>
    <w:p w14:paraId="47377D54" w14:textId="77777777" w:rsidR="00226284" w:rsidRPr="001B39BD" w:rsidRDefault="00226284" w:rsidP="00226284">
      <w:pPr>
        <w:tabs>
          <w:tab w:val="clear" w:pos="567"/>
        </w:tabs>
        <w:spacing w:line="240" w:lineRule="auto"/>
      </w:pPr>
    </w:p>
    <w:p w14:paraId="36CFE259" w14:textId="77777777" w:rsidR="00226284" w:rsidRPr="001B39BD" w:rsidRDefault="00226284" w:rsidP="00226284">
      <w:pPr>
        <w:tabs>
          <w:tab w:val="clear" w:pos="567"/>
        </w:tabs>
        <w:spacing w:line="240" w:lineRule="auto"/>
      </w:pPr>
    </w:p>
    <w:p w14:paraId="602B3A36"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B39BD">
        <w:rPr>
          <w:b/>
          <w:lang w:bidi="lt-LT"/>
        </w:rPr>
        <w:t>15.</w:t>
      </w:r>
      <w:r w:rsidRPr="001B39BD">
        <w:rPr>
          <w:b/>
          <w:lang w:bidi="lt-LT"/>
        </w:rPr>
        <w:tab/>
        <w:t>VARTOJIMO INSTRUKCIJA</w:t>
      </w:r>
    </w:p>
    <w:p w14:paraId="75650733" w14:textId="77777777" w:rsidR="00226284" w:rsidRPr="001B39BD" w:rsidRDefault="00226284" w:rsidP="00226284">
      <w:pPr>
        <w:tabs>
          <w:tab w:val="clear" w:pos="567"/>
        </w:tabs>
        <w:spacing w:line="240" w:lineRule="auto"/>
      </w:pPr>
    </w:p>
    <w:p w14:paraId="7CBD5344" w14:textId="77777777" w:rsidR="00226284" w:rsidRPr="001B39BD" w:rsidRDefault="00226284" w:rsidP="00226284">
      <w:pPr>
        <w:tabs>
          <w:tab w:val="clear" w:pos="567"/>
        </w:tabs>
        <w:spacing w:line="240" w:lineRule="auto"/>
      </w:pPr>
    </w:p>
    <w:p w14:paraId="06305F07"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B39BD">
        <w:rPr>
          <w:b/>
          <w:lang w:bidi="lt-LT"/>
        </w:rPr>
        <w:t>16.</w:t>
      </w:r>
      <w:r w:rsidRPr="001B39BD">
        <w:rPr>
          <w:b/>
          <w:lang w:bidi="lt-LT"/>
        </w:rPr>
        <w:tab/>
        <w:t>INFORMACIJA BRAILIO RAŠTU</w:t>
      </w:r>
    </w:p>
    <w:p w14:paraId="08BA44D2" w14:textId="77777777" w:rsidR="00226284" w:rsidRPr="001B39BD" w:rsidRDefault="00226284" w:rsidP="00226284">
      <w:pPr>
        <w:tabs>
          <w:tab w:val="clear" w:pos="567"/>
        </w:tabs>
        <w:spacing w:line="240" w:lineRule="auto"/>
      </w:pPr>
    </w:p>
    <w:p w14:paraId="23E2CA2D" w14:textId="77777777" w:rsidR="00226284" w:rsidRPr="001B39BD" w:rsidRDefault="00226284" w:rsidP="00226284">
      <w:pPr>
        <w:tabs>
          <w:tab w:val="clear" w:pos="567"/>
        </w:tabs>
        <w:spacing w:line="240" w:lineRule="auto"/>
        <w:rPr>
          <w:color w:val="FF0000"/>
        </w:rPr>
      </w:pPr>
    </w:p>
    <w:p w14:paraId="4E72F7A3" w14:textId="77777777" w:rsidR="00226284" w:rsidRPr="001B39BD" w:rsidRDefault="00226284" w:rsidP="00226284">
      <w:pPr>
        <w:tabs>
          <w:tab w:val="clear" w:pos="567"/>
        </w:tabs>
        <w:spacing w:line="240" w:lineRule="auto"/>
        <w:rPr>
          <w:i/>
          <w:iCs/>
          <w:color w:val="FF0000"/>
        </w:rPr>
      </w:pPr>
    </w:p>
    <w:p w14:paraId="2B931982" w14:textId="77777777" w:rsidR="00226284" w:rsidRPr="001B39BD" w:rsidRDefault="00226284" w:rsidP="00226284">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1B39BD">
        <w:rPr>
          <w:b/>
          <w:lang w:bidi="lt-LT"/>
        </w:rPr>
        <w:t>17.</w:t>
      </w:r>
      <w:r w:rsidRPr="001B39BD">
        <w:rPr>
          <w:b/>
          <w:lang w:bidi="lt-LT"/>
        </w:rPr>
        <w:tab/>
        <w:t>UNIKALUS IDENTIFIKATORIUS – 2D BRŪKŠNINIS KODAS</w:t>
      </w:r>
    </w:p>
    <w:p w14:paraId="45465C47" w14:textId="77777777" w:rsidR="00226284" w:rsidRPr="001B39BD" w:rsidRDefault="00226284" w:rsidP="00226284">
      <w:pPr>
        <w:tabs>
          <w:tab w:val="clear" w:pos="567"/>
        </w:tabs>
        <w:spacing w:line="240" w:lineRule="auto"/>
      </w:pPr>
    </w:p>
    <w:p w14:paraId="6B7F4556" w14:textId="77777777" w:rsidR="00226284" w:rsidRPr="001B39BD" w:rsidRDefault="00226284" w:rsidP="00226284">
      <w:pPr>
        <w:tabs>
          <w:tab w:val="clear" w:pos="567"/>
        </w:tabs>
        <w:spacing w:line="240" w:lineRule="auto"/>
      </w:pPr>
    </w:p>
    <w:p w14:paraId="0C93F0A0" w14:textId="77777777" w:rsidR="00226284" w:rsidRPr="001B39BD" w:rsidRDefault="00226284" w:rsidP="00226284">
      <w:pPr>
        <w:tabs>
          <w:tab w:val="clear" w:pos="567"/>
        </w:tabs>
        <w:spacing w:line="240" w:lineRule="auto"/>
      </w:pPr>
    </w:p>
    <w:p w14:paraId="2282F1AF" w14:textId="77777777" w:rsidR="00226284" w:rsidRPr="001B39BD" w:rsidRDefault="00226284" w:rsidP="00226284">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1B39BD">
        <w:rPr>
          <w:b/>
          <w:lang w:bidi="lt-LT"/>
        </w:rPr>
        <w:t>18.</w:t>
      </w:r>
      <w:r w:rsidRPr="001B39BD">
        <w:rPr>
          <w:b/>
          <w:lang w:bidi="lt-LT"/>
        </w:rPr>
        <w:tab/>
        <w:t>UNIKALUS IDENTIFIKATORIUS – ŽMONĖMS SUPRANTAMI DUOMENYS</w:t>
      </w:r>
    </w:p>
    <w:p w14:paraId="147E8BF6" w14:textId="77777777" w:rsidR="00226284" w:rsidRPr="001B39BD" w:rsidRDefault="00226284" w:rsidP="00226284">
      <w:pPr>
        <w:tabs>
          <w:tab w:val="clear" w:pos="567"/>
        </w:tabs>
        <w:spacing w:line="240" w:lineRule="auto"/>
      </w:pPr>
    </w:p>
    <w:p w14:paraId="11ADD5F4" w14:textId="77777777" w:rsidR="00226284" w:rsidRPr="001B39BD" w:rsidRDefault="00226284" w:rsidP="00226284">
      <w:pPr>
        <w:spacing w:line="240" w:lineRule="auto"/>
        <w:rPr>
          <w:szCs w:val="22"/>
        </w:rPr>
      </w:pPr>
    </w:p>
    <w:p w14:paraId="54F5A650" w14:textId="77777777" w:rsidR="00226284" w:rsidRPr="001B39BD" w:rsidRDefault="00226284" w:rsidP="00226284">
      <w:pPr>
        <w:spacing w:line="240" w:lineRule="auto"/>
        <w:rPr>
          <w:szCs w:val="22"/>
        </w:rPr>
      </w:pPr>
    </w:p>
    <w:p w14:paraId="6EFA3F80" w14:textId="77777777" w:rsidR="00226284" w:rsidRPr="001B39BD" w:rsidRDefault="00226284" w:rsidP="00226284">
      <w:pPr>
        <w:spacing w:line="240" w:lineRule="auto"/>
        <w:rPr>
          <w:szCs w:val="22"/>
        </w:rPr>
      </w:pPr>
    </w:p>
    <w:p w14:paraId="1162F5AF" w14:textId="77777777" w:rsidR="00226284" w:rsidRPr="001B39BD" w:rsidRDefault="00226284" w:rsidP="00226284">
      <w:pPr>
        <w:spacing w:line="240" w:lineRule="auto"/>
        <w:rPr>
          <w:szCs w:val="22"/>
        </w:rPr>
      </w:pPr>
    </w:p>
    <w:p w14:paraId="1C77E882" w14:textId="77777777" w:rsidR="00226284" w:rsidRPr="001B39BD" w:rsidRDefault="00226284" w:rsidP="00226284">
      <w:pPr>
        <w:spacing w:line="240" w:lineRule="auto"/>
        <w:rPr>
          <w:szCs w:val="22"/>
        </w:rPr>
      </w:pPr>
    </w:p>
    <w:p w14:paraId="3F1F83F7" w14:textId="77777777" w:rsidR="00226284" w:rsidRPr="001B39BD" w:rsidRDefault="00226284" w:rsidP="00226284">
      <w:pPr>
        <w:spacing w:line="240" w:lineRule="auto"/>
        <w:rPr>
          <w:szCs w:val="22"/>
        </w:rPr>
      </w:pPr>
    </w:p>
    <w:p w14:paraId="3716722C" w14:textId="77777777" w:rsidR="00226284" w:rsidRPr="001B39BD" w:rsidRDefault="00226284" w:rsidP="00226284">
      <w:pPr>
        <w:spacing w:line="240" w:lineRule="auto"/>
        <w:rPr>
          <w:szCs w:val="22"/>
        </w:rPr>
      </w:pPr>
    </w:p>
    <w:p w14:paraId="7326DAD9" w14:textId="77777777" w:rsidR="00226284" w:rsidRPr="001B39BD" w:rsidRDefault="00226284" w:rsidP="00226284">
      <w:pPr>
        <w:spacing w:line="240" w:lineRule="auto"/>
        <w:rPr>
          <w:szCs w:val="22"/>
        </w:rPr>
      </w:pPr>
    </w:p>
    <w:p w14:paraId="34A6A102" w14:textId="77777777" w:rsidR="00226284" w:rsidRPr="001B39BD" w:rsidRDefault="00226284" w:rsidP="00226284">
      <w:pPr>
        <w:spacing w:line="240" w:lineRule="auto"/>
        <w:rPr>
          <w:szCs w:val="22"/>
        </w:rPr>
      </w:pPr>
    </w:p>
    <w:p w14:paraId="777B8C09" w14:textId="77777777" w:rsidR="00226284" w:rsidRPr="001B39BD" w:rsidRDefault="00226284" w:rsidP="00226284">
      <w:pPr>
        <w:spacing w:line="240" w:lineRule="auto"/>
        <w:rPr>
          <w:szCs w:val="22"/>
        </w:rPr>
      </w:pPr>
    </w:p>
    <w:p w14:paraId="59B82BF4" w14:textId="77777777" w:rsidR="00226284" w:rsidRPr="001B39BD" w:rsidRDefault="00226284" w:rsidP="00226284">
      <w:pPr>
        <w:spacing w:line="240" w:lineRule="auto"/>
        <w:rPr>
          <w:szCs w:val="22"/>
        </w:rPr>
      </w:pPr>
    </w:p>
    <w:p w14:paraId="097B250F" w14:textId="77777777" w:rsidR="00226284" w:rsidRPr="001B39BD" w:rsidRDefault="00226284" w:rsidP="00226284">
      <w:pPr>
        <w:spacing w:line="240" w:lineRule="auto"/>
        <w:rPr>
          <w:szCs w:val="22"/>
        </w:rPr>
      </w:pPr>
    </w:p>
    <w:p w14:paraId="544955C3" w14:textId="77777777" w:rsidR="00226284" w:rsidRPr="001B39BD" w:rsidRDefault="00226284" w:rsidP="00226284">
      <w:pPr>
        <w:spacing w:line="240" w:lineRule="auto"/>
        <w:rPr>
          <w:szCs w:val="22"/>
        </w:rPr>
      </w:pPr>
    </w:p>
    <w:p w14:paraId="1C6C0537" w14:textId="77777777" w:rsidR="00226284" w:rsidRPr="001B39BD" w:rsidRDefault="00226284" w:rsidP="00226284">
      <w:pPr>
        <w:spacing w:line="240" w:lineRule="auto"/>
        <w:rPr>
          <w:szCs w:val="22"/>
        </w:rPr>
      </w:pPr>
    </w:p>
    <w:p w14:paraId="7710CD9E" w14:textId="77777777" w:rsidR="00226284" w:rsidRPr="001B39BD" w:rsidRDefault="00226284" w:rsidP="00226284">
      <w:pPr>
        <w:spacing w:line="240" w:lineRule="auto"/>
        <w:rPr>
          <w:szCs w:val="22"/>
        </w:rPr>
      </w:pPr>
    </w:p>
    <w:p w14:paraId="5AAD20E8" w14:textId="77777777" w:rsidR="00226284" w:rsidRPr="001B39BD" w:rsidRDefault="00226284" w:rsidP="00226284">
      <w:pPr>
        <w:spacing w:line="240" w:lineRule="auto"/>
        <w:rPr>
          <w:szCs w:val="22"/>
        </w:rPr>
      </w:pPr>
    </w:p>
    <w:p w14:paraId="3ED43D85" w14:textId="77777777" w:rsidR="00226284" w:rsidRPr="001B39BD" w:rsidRDefault="00226284" w:rsidP="00226284">
      <w:pPr>
        <w:spacing w:line="240" w:lineRule="auto"/>
        <w:rPr>
          <w:szCs w:val="22"/>
        </w:rPr>
      </w:pPr>
    </w:p>
    <w:p w14:paraId="6F48FDF7" w14:textId="77777777" w:rsidR="00226284" w:rsidRPr="001B39BD" w:rsidRDefault="00226284" w:rsidP="00226284">
      <w:pPr>
        <w:spacing w:line="240" w:lineRule="auto"/>
        <w:rPr>
          <w:szCs w:val="22"/>
        </w:rPr>
      </w:pPr>
    </w:p>
    <w:p w14:paraId="5E43E716" w14:textId="77777777" w:rsidR="00226284" w:rsidRPr="001B39BD" w:rsidRDefault="00226284" w:rsidP="00226284">
      <w:pPr>
        <w:spacing w:line="240" w:lineRule="auto"/>
        <w:rPr>
          <w:szCs w:val="22"/>
        </w:rPr>
      </w:pPr>
    </w:p>
    <w:p w14:paraId="6E0528A8" w14:textId="77777777" w:rsidR="00226284" w:rsidRPr="001B39BD" w:rsidRDefault="00226284" w:rsidP="00226284">
      <w:pPr>
        <w:spacing w:line="240" w:lineRule="auto"/>
        <w:rPr>
          <w:szCs w:val="22"/>
        </w:rPr>
      </w:pPr>
    </w:p>
    <w:p w14:paraId="56F5A3ED" w14:textId="77777777" w:rsidR="00226284" w:rsidRPr="001B39BD" w:rsidRDefault="00226284" w:rsidP="00226284">
      <w:pPr>
        <w:spacing w:line="240" w:lineRule="auto"/>
        <w:rPr>
          <w:szCs w:val="22"/>
        </w:rPr>
      </w:pPr>
    </w:p>
    <w:p w14:paraId="289E8E58" w14:textId="77777777" w:rsidR="00226284" w:rsidRPr="001B39BD" w:rsidRDefault="00226284" w:rsidP="00226284">
      <w:pPr>
        <w:spacing w:line="240" w:lineRule="auto"/>
        <w:rPr>
          <w:szCs w:val="22"/>
        </w:rPr>
      </w:pPr>
    </w:p>
    <w:p w14:paraId="65C7983D" w14:textId="77777777" w:rsidR="00226284" w:rsidRPr="001B39BD" w:rsidRDefault="00226284" w:rsidP="00226284">
      <w:pPr>
        <w:spacing w:line="240" w:lineRule="auto"/>
        <w:rPr>
          <w:szCs w:val="22"/>
        </w:rPr>
      </w:pPr>
    </w:p>
    <w:p w14:paraId="352846EF" w14:textId="77777777" w:rsidR="00226284" w:rsidRPr="001B39BD" w:rsidRDefault="00226284" w:rsidP="00226284">
      <w:pPr>
        <w:spacing w:line="240" w:lineRule="auto"/>
        <w:rPr>
          <w:szCs w:val="22"/>
        </w:rPr>
      </w:pPr>
    </w:p>
    <w:p w14:paraId="65361271" w14:textId="77777777" w:rsidR="00226284" w:rsidRPr="001B39BD" w:rsidRDefault="00226284" w:rsidP="00226284">
      <w:pPr>
        <w:spacing w:line="240" w:lineRule="auto"/>
        <w:rPr>
          <w:szCs w:val="22"/>
        </w:rPr>
      </w:pPr>
    </w:p>
    <w:p w14:paraId="666E6E29" w14:textId="77777777" w:rsidR="00226284" w:rsidRPr="001B39BD" w:rsidRDefault="00226284" w:rsidP="00226284">
      <w:pPr>
        <w:spacing w:line="240" w:lineRule="auto"/>
        <w:rPr>
          <w:szCs w:val="22"/>
        </w:rPr>
      </w:pPr>
    </w:p>
    <w:p w14:paraId="3585176D" w14:textId="77777777" w:rsidR="00226284" w:rsidRPr="001B39BD" w:rsidRDefault="00226284" w:rsidP="00226284">
      <w:pPr>
        <w:spacing w:line="240" w:lineRule="auto"/>
        <w:rPr>
          <w:szCs w:val="22"/>
        </w:rPr>
      </w:pPr>
    </w:p>
    <w:p w14:paraId="4DE08617" w14:textId="77777777" w:rsidR="00226284" w:rsidRPr="001B39BD" w:rsidRDefault="00226284" w:rsidP="00226284">
      <w:pPr>
        <w:spacing w:line="240" w:lineRule="auto"/>
        <w:rPr>
          <w:szCs w:val="22"/>
        </w:rPr>
      </w:pPr>
    </w:p>
    <w:p w14:paraId="398503DC" w14:textId="77777777" w:rsidR="00226284" w:rsidRPr="001B39BD" w:rsidRDefault="00226284" w:rsidP="00226284">
      <w:pPr>
        <w:spacing w:line="240" w:lineRule="auto"/>
        <w:rPr>
          <w:szCs w:val="22"/>
        </w:rPr>
      </w:pPr>
    </w:p>
    <w:p w14:paraId="3EF1F127" w14:textId="77777777" w:rsidR="00226284" w:rsidRPr="001B39BD" w:rsidRDefault="00226284" w:rsidP="00226284">
      <w:pPr>
        <w:spacing w:line="240" w:lineRule="auto"/>
        <w:rPr>
          <w:szCs w:val="22"/>
        </w:rPr>
      </w:pPr>
    </w:p>
    <w:p w14:paraId="62BD4407" w14:textId="77777777" w:rsidR="00226284" w:rsidRPr="001B39BD" w:rsidRDefault="00226284" w:rsidP="00226284">
      <w:pPr>
        <w:spacing w:line="240" w:lineRule="auto"/>
        <w:rPr>
          <w:szCs w:val="22"/>
        </w:rPr>
      </w:pPr>
    </w:p>
    <w:p w14:paraId="11E798BD" w14:textId="77777777" w:rsidR="00226284" w:rsidRPr="001B39BD" w:rsidRDefault="00226284" w:rsidP="00226284">
      <w:pPr>
        <w:spacing w:line="240" w:lineRule="auto"/>
        <w:rPr>
          <w:szCs w:val="22"/>
        </w:rPr>
      </w:pPr>
    </w:p>
    <w:p w14:paraId="7CDB361D" w14:textId="77777777" w:rsidR="00226284" w:rsidRPr="001B39BD" w:rsidRDefault="00226284" w:rsidP="00226284">
      <w:pPr>
        <w:spacing w:line="240" w:lineRule="auto"/>
        <w:rPr>
          <w:szCs w:val="22"/>
        </w:rPr>
      </w:pPr>
    </w:p>
    <w:p w14:paraId="00B8043B" w14:textId="77777777" w:rsidR="00226284" w:rsidRPr="001B39BD" w:rsidRDefault="00226284" w:rsidP="00226284">
      <w:pPr>
        <w:spacing w:line="240" w:lineRule="auto"/>
        <w:rPr>
          <w:szCs w:val="22"/>
        </w:rPr>
      </w:pPr>
    </w:p>
    <w:p w14:paraId="2E86EB21" w14:textId="77777777" w:rsidR="00226284" w:rsidRPr="001B39BD" w:rsidRDefault="00226284" w:rsidP="00226284">
      <w:pPr>
        <w:spacing w:line="240" w:lineRule="auto"/>
        <w:rPr>
          <w:szCs w:val="22"/>
        </w:rPr>
      </w:pPr>
    </w:p>
    <w:p w14:paraId="08F72477" w14:textId="77777777" w:rsidR="00226284" w:rsidRPr="001B39BD" w:rsidRDefault="00226284" w:rsidP="00226284">
      <w:pPr>
        <w:spacing w:line="240" w:lineRule="auto"/>
        <w:rPr>
          <w:szCs w:val="22"/>
        </w:rPr>
      </w:pPr>
    </w:p>
    <w:p w14:paraId="0C3E8F2F" w14:textId="77777777" w:rsidR="00226284" w:rsidRPr="001B39BD" w:rsidRDefault="00226284" w:rsidP="00226284">
      <w:pPr>
        <w:spacing w:line="240" w:lineRule="auto"/>
        <w:rPr>
          <w:szCs w:val="22"/>
        </w:rPr>
      </w:pPr>
    </w:p>
    <w:p w14:paraId="63C791F1" w14:textId="77777777" w:rsidR="00C27C74" w:rsidRDefault="00C27C74" w:rsidP="00226284">
      <w:pPr>
        <w:spacing w:line="240" w:lineRule="auto"/>
        <w:rPr>
          <w:szCs w:val="22"/>
        </w:rPr>
      </w:pPr>
    </w:p>
    <w:p w14:paraId="114837FE" w14:textId="77777777" w:rsidR="00262A27" w:rsidRDefault="00262A27" w:rsidP="00226284">
      <w:pPr>
        <w:spacing w:line="240" w:lineRule="auto"/>
        <w:rPr>
          <w:szCs w:val="22"/>
        </w:rPr>
      </w:pPr>
    </w:p>
    <w:p w14:paraId="71113AF6" w14:textId="77777777" w:rsidR="00262A27" w:rsidRDefault="00262A27" w:rsidP="00226284">
      <w:pPr>
        <w:spacing w:line="240" w:lineRule="auto"/>
        <w:rPr>
          <w:szCs w:val="22"/>
        </w:rPr>
      </w:pPr>
    </w:p>
    <w:p w14:paraId="2718E934" w14:textId="77777777" w:rsidR="00262A27" w:rsidRDefault="00262A27" w:rsidP="00226284">
      <w:pPr>
        <w:spacing w:line="240" w:lineRule="auto"/>
        <w:rPr>
          <w:szCs w:val="22"/>
        </w:rPr>
      </w:pPr>
    </w:p>
    <w:p w14:paraId="6EF083F9" w14:textId="77777777" w:rsidR="00262A27" w:rsidRDefault="00262A27" w:rsidP="00226284">
      <w:pPr>
        <w:spacing w:line="240" w:lineRule="auto"/>
        <w:rPr>
          <w:szCs w:val="22"/>
        </w:rPr>
      </w:pPr>
    </w:p>
    <w:p w14:paraId="5D7EFFC5" w14:textId="77777777" w:rsidR="00262A27" w:rsidRDefault="00262A27" w:rsidP="00226284">
      <w:pPr>
        <w:spacing w:line="240" w:lineRule="auto"/>
        <w:rPr>
          <w:szCs w:val="22"/>
        </w:rPr>
      </w:pPr>
    </w:p>
    <w:p w14:paraId="343D0BC9" w14:textId="77777777" w:rsidR="00262A27" w:rsidRDefault="00262A27" w:rsidP="00226284">
      <w:pPr>
        <w:spacing w:line="240" w:lineRule="auto"/>
        <w:rPr>
          <w:szCs w:val="22"/>
        </w:rPr>
      </w:pPr>
    </w:p>
    <w:p w14:paraId="21426BA7" w14:textId="77777777" w:rsidR="00262A27" w:rsidRDefault="00262A27" w:rsidP="00226284">
      <w:pPr>
        <w:spacing w:line="240" w:lineRule="auto"/>
        <w:rPr>
          <w:szCs w:val="22"/>
        </w:rPr>
      </w:pPr>
    </w:p>
    <w:p w14:paraId="0F0055AA" w14:textId="77777777" w:rsidR="00262A27" w:rsidRDefault="00262A27" w:rsidP="00226284">
      <w:pPr>
        <w:spacing w:line="240" w:lineRule="auto"/>
        <w:rPr>
          <w:szCs w:val="22"/>
        </w:rPr>
      </w:pPr>
    </w:p>
    <w:p w14:paraId="15B10DEF" w14:textId="77777777" w:rsidR="00262A27" w:rsidRPr="001B39BD" w:rsidRDefault="00262A27" w:rsidP="00226284">
      <w:pPr>
        <w:spacing w:line="240" w:lineRule="auto"/>
        <w:rPr>
          <w:szCs w:val="22"/>
        </w:rPr>
      </w:pPr>
    </w:p>
    <w:p w14:paraId="5707C4C5" w14:textId="77777777" w:rsidR="00226284" w:rsidRPr="001B39BD" w:rsidRDefault="00226284" w:rsidP="00226284">
      <w:pPr>
        <w:spacing w:line="240" w:lineRule="auto"/>
        <w:rPr>
          <w:szCs w:val="22"/>
        </w:rPr>
      </w:pPr>
    </w:p>
    <w:p w14:paraId="60148EB9"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rPr>
          <w:b/>
        </w:rPr>
      </w:pPr>
      <w:r w:rsidRPr="001B39BD">
        <w:rPr>
          <w:b/>
          <w:lang w:bidi="lt-LT"/>
        </w:rPr>
        <w:t xml:space="preserve">INFORMACIJA ANT VIDINĖS PAKUOTĖS </w:t>
      </w:r>
    </w:p>
    <w:p w14:paraId="0FB42694"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rPr>
      </w:pPr>
    </w:p>
    <w:p w14:paraId="0D38A74D" w14:textId="7D6194EA" w:rsidR="00226284" w:rsidRPr="001B39BD" w:rsidRDefault="00C27C74" w:rsidP="00226284">
      <w:pPr>
        <w:pBdr>
          <w:top w:val="single" w:sz="4" w:space="1" w:color="auto"/>
          <w:left w:val="single" w:sz="4" w:space="4" w:color="auto"/>
          <w:bottom w:val="single" w:sz="4" w:space="1" w:color="auto"/>
          <w:right w:val="single" w:sz="4" w:space="4" w:color="auto"/>
        </w:pBdr>
        <w:tabs>
          <w:tab w:val="clear" w:pos="567"/>
        </w:tabs>
        <w:spacing w:line="240" w:lineRule="auto"/>
        <w:rPr>
          <w:bCs/>
        </w:rPr>
      </w:pPr>
      <w:r w:rsidRPr="001B39BD">
        <w:rPr>
          <w:b/>
          <w:lang w:bidi="lt-LT"/>
        </w:rPr>
        <w:t>MTPE</w:t>
      </w:r>
      <w:r w:rsidR="00226284" w:rsidRPr="001B39BD">
        <w:rPr>
          <w:b/>
          <w:lang w:bidi="lt-LT"/>
        </w:rPr>
        <w:t xml:space="preserve"> BUTELIUKAS</w:t>
      </w:r>
    </w:p>
    <w:p w14:paraId="5176FCE7" w14:textId="77777777" w:rsidR="00226284" w:rsidRPr="001B39BD" w:rsidRDefault="00226284" w:rsidP="00226284">
      <w:pPr>
        <w:tabs>
          <w:tab w:val="clear" w:pos="567"/>
        </w:tabs>
        <w:spacing w:line="240" w:lineRule="auto"/>
      </w:pPr>
    </w:p>
    <w:p w14:paraId="5CD11224" w14:textId="77777777" w:rsidR="00226284" w:rsidRPr="001B39BD" w:rsidRDefault="00226284" w:rsidP="00226284">
      <w:pPr>
        <w:tabs>
          <w:tab w:val="clear" w:pos="567"/>
        </w:tabs>
        <w:spacing w:line="240" w:lineRule="auto"/>
      </w:pPr>
    </w:p>
    <w:p w14:paraId="5BB1E251"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B39BD">
        <w:rPr>
          <w:b/>
          <w:lang w:bidi="lt-LT"/>
        </w:rPr>
        <w:t>1.</w:t>
      </w:r>
      <w:r w:rsidRPr="001B39BD">
        <w:rPr>
          <w:b/>
          <w:lang w:bidi="lt-LT"/>
        </w:rPr>
        <w:tab/>
        <w:t>VAISTINIO PREPARATO PAVADINIMAS</w:t>
      </w:r>
    </w:p>
    <w:p w14:paraId="52442533" w14:textId="77777777" w:rsidR="00226284" w:rsidRPr="001B39BD" w:rsidRDefault="00226284" w:rsidP="00226284">
      <w:pPr>
        <w:tabs>
          <w:tab w:val="clear" w:pos="567"/>
        </w:tabs>
        <w:spacing w:line="240" w:lineRule="auto"/>
      </w:pPr>
    </w:p>
    <w:p w14:paraId="1B540553" w14:textId="3F1DC8E4" w:rsidR="00226284" w:rsidRPr="001B39BD" w:rsidRDefault="00226284" w:rsidP="00226284">
      <w:pPr>
        <w:spacing w:line="240" w:lineRule="auto"/>
      </w:pPr>
      <w:r w:rsidRPr="001B39BD">
        <w:rPr>
          <w:lang w:bidi="lt-LT"/>
        </w:rPr>
        <w:t>RIVELTIN infuzinis tirpalas</w:t>
      </w:r>
    </w:p>
    <w:p w14:paraId="015CF4EF" w14:textId="77777777" w:rsidR="00226284" w:rsidRPr="001B39BD" w:rsidRDefault="00226284" w:rsidP="00226284">
      <w:pPr>
        <w:spacing w:line="240" w:lineRule="auto"/>
      </w:pPr>
    </w:p>
    <w:p w14:paraId="662D15A4" w14:textId="77777777" w:rsidR="00226284" w:rsidRPr="001B39BD" w:rsidRDefault="00226284" w:rsidP="00226284">
      <w:pPr>
        <w:spacing w:line="240" w:lineRule="auto"/>
      </w:pPr>
      <w:r w:rsidRPr="001B39BD">
        <w:rPr>
          <w:lang w:bidi="lt-LT"/>
        </w:rPr>
        <w:t>natrio chloridas, kalio chloridas, kalcio chloridas dihidratas, magnio chloridas heksahidratas, natrio acetatas trihidratas.</w:t>
      </w:r>
    </w:p>
    <w:p w14:paraId="6AA423D8" w14:textId="77777777" w:rsidR="00226284" w:rsidRPr="001B39BD" w:rsidRDefault="00226284" w:rsidP="00226284">
      <w:pPr>
        <w:tabs>
          <w:tab w:val="clear" w:pos="567"/>
        </w:tabs>
        <w:spacing w:line="240" w:lineRule="auto"/>
      </w:pPr>
    </w:p>
    <w:p w14:paraId="36001705" w14:textId="77777777" w:rsidR="00226284" w:rsidRPr="001B39BD" w:rsidRDefault="00226284" w:rsidP="00226284">
      <w:pPr>
        <w:tabs>
          <w:tab w:val="clear" w:pos="567"/>
        </w:tabs>
        <w:spacing w:line="240" w:lineRule="auto"/>
      </w:pPr>
    </w:p>
    <w:p w14:paraId="3C7FF6D4"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1B39BD">
        <w:rPr>
          <w:b/>
          <w:lang w:bidi="lt-LT"/>
        </w:rPr>
        <w:t>2.</w:t>
      </w:r>
      <w:r w:rsidRPr="001B39BD">
        <w:rPr>
          <w:b/>
          <w:lang w:bidi="lt-LT"/>
        </w:rPr>
        <w:tab/>
        <w:t>VEIKLIOJI (-IOSIOS) MEDŽIAGA (-OS)</w:t>
      </w:r>
    </w:p>
    <w:p w14:paraId="142CFEF5" w14:textId="77777777" w:rsidR="00226284" w:rsidRPr="001B39BD" w:rsidRDefault="00226284" w:rsidP="00226284">
      <w:pPr>
        <w:tabs>
          <w:tab w:val="clear" w:pos="567"/>
        </w:tabs>
        <w:spacing w:line="240" w:lineRule="auto"/>
      </w:pPr>
    </w:p>
    <w:p w14:paraId="1D3DAB9D" w14:textId="77777777" w:rsidR="00226284" w:rsidRPr="001B39BD" w:rsidRDefault="00226284" w:rsidP="00226284">
      <w:pPr>
        <w:spacing w:line="240" w:lineRule="auto"/>
      </w:pPr>
      <w:r w:rsidRPr="001B39BD">
        <w:rPr>
          <w:lang w:bidi="lt-LT"/>
        </w:rPr>
        <w:t>1000 ml RIVELTIN infuzinio tirpalo sudėtis:</w:t>
      </w:r>
    </w:p>
    <w:p w14:paraId="61ED58C3" w14:textId="77777777" w:rsidR="00226284" w:rsidRPr="001B39BD" w:rsidRDefault="00226284" w:rsidP="00226284">
      <w:pPr>
        <w:spacing w:line="240" w:lineRule="auto"/>
      </w:pPr>
    </w:p>
    <w:p w14:paraId="6973098E" w14:textId="77777777" w:rsidR="00226284" w:rsidRPr="001B39BD" w:rsidRDefault="00226284" w:rsidP="00226284">
      <w:pPr>
        <w:spacing w:line="240" w:lineRule="auto"/>
      </w:pPr>
      <w:r w:rsidRPr="001B39BD">
        <w:rPr>
          <w:lang w:bidi="lt-LT"/>
        </w:rPr>
        <w:t>Natrio chloridas</w:t>
      </w:r>
      <w:r w:rsidRPr="001B39BD">
        <w:rPr>
          <w:lang w:bidi="lt-LT"/>
        </w:rPr>
        <w:tab/>
      </w:r>
      <w:r w:rsidRPr="001B39BD">
        <w:rPr>
          <w:lang w:bidi="lt-LT"/>
        </w:rPr>
        <w:tab/>
      </w:r>
      <w:r w:rsidRPr="001B39BD">
        <w:rPr>
          <w:lang w:bidi="lt-LT"/>
        </w:rPr>
        <w:tab/>
      </w:r>
      <w:r w:rsidRPr="001B39BD">
        <w:rPr>
          <w:lang w:bidi="lt-LT"/>
        </w:rPr>
        <w:tab/>
        <w:t>5,26 g</w:t>
      </w:r>
    </w:p>
    <w:p w14:paraId="7D4268D2" w14:textId="44704E15" w:rsidR="00226284" w:rsidRPr="001B39BD" w:rsidRDefault="00226284" w:rsidP="00226284">
      <w:pPr>
        <w:spacing w:line="240" w:lineRule="auto"/>
      </w:pPr>
      <w:r w:rsidRPr="001B39BD">
        <w:rPr>
          <w:lang w:bidi="lt-LT"/>
        </w:rPr>
        <w:t xml:space="preserve">Kalio chloridas </w:t>
      </w:r>
      <w:r w:rsidRPr="001B39BD">
        <w:rPr>
          <w:lang w:bidi="lt-LT"/>
        </w:rPr>
        <w:tab/>
      </w:r>
      <w:r w:rsidRPr="001B39BD">
        <w:rPr>
          <w:lang w:bidi="lt-LT"/>
        </w:rPr>
        <w:tab/>
      </w:r>
      <w:r w:rsidRPr="001B39BD">
        <w:rPr>
          <w:lang w:bidi="lt-LT"/>
        </w:rPr>
        <w:tab/>
      </w:r>
      <w:r w:rsidR="00C27C74" w:rsidRPr="001B39BD">
        <w:rPr>
          <w:lang w:bidi="lt-LT"/>
        </w:rPr>
        <w:tab/>
      </w:r>
      <w:r w:rsidRPr="001B39BD">
        <w:rPr>
          <w:lang w:bidi="lt-LT"/>
        </w:rPr>
        <w:t>0,37 g</w:t>
      </w:r>
    </w:p>
    <w:p w14:paraId="77BC3121" w14:textId="77777777" w:rsidR="00226284" w:rsidRPr="001B39BD" w:rsidRDefault="00226284" w:rsidP="00226284">
      <w:pPr>
        <w:spacing w:line="240" w:lineRule="auto"/>
      </w:pPr>
      <w:r w:rsidRPr="001B39BD">
        <w:rPr>
          <w:lang w:bidi="lt-LT"/>
        </w:rPr>
        <w:t>Kalcio chloridas dihidratas</w:t>
      </w:r>
      <w:r w:rsidRPr="001B39BD">
        <w:rPr>
          <w:lang w:bidi="lt-LT"/>
        </w:rPr>
        <w:tab/>
      </w:r>
      <w:r w:rsidRPr="001B39BD">
        <w:rPr>
          <w:lang w:bidi="lt-LT"/>
        </w:rPr>
        <w:tab/>
        <w:t>0,37 g</w:t>
      </w:r>
    </w:p>
    <w:p w14:paraId="09B5AE1C" w14:textId="237067AD" w:rsidR="00226284" w:rsidRPr="001B39BD" w:rsidRDefault="00226284" w:rsidP="00226284">
      <w:pPr>
        <w:spacing w:line="240" w:lineRule="auto"/>
      </w:pPr>
      <w:r w:rsidRPr="001B39BD">
        <w:rPr>
          <w:lang w:bidi="lt-LT"/>
        </w:rPr>
        <w:t xml:space="preserve">Magnio chloridas </w:t>
      </w:r>
      <w:proofErr w:type="spellStart"/>
      <w:r w:rsidRPr="001B39BD">
        <w:rPr>
          <w:lang w:bidi="lt-LT"/>
        </w:rPr>
        <w:t>heksahidratas</w:t>
      </w:r>
      <w:proofErr w:type="spellEnd"/>
      <w:r w:rsidRPr="001B39BD">
        <w:rPr>
          <w:lang w:bidi="lt-LT"/>
        </w:rPr>
        <w:tab/>
      </w:r>
      <w:r w:rsidR="00262A27">
        <w:rPr>
          <w:lang w:bidi="lt-LT"/>
        </w:rPr>
        <w:tab/>
      </w:r>
      <w:r w:rsidRPr="001B39BD">
        <w:rPr>
          <w:lang w:bidi="lt-LT"/>
        </w:rPr>
        <w:t>0,30 g</w:t>
      </w:r>
    </w:p>
    <w:p w14:paraId="19E52A09" w14:textId="77777777" w:rsidR="00226284" w:rsidRPr="001B39BD" w:rsidRDefault="00226284" w:rsidP="00226284">
      <w:pPr>
        <w:spacing w:line="240" w:lineRule="auto"/>
      </w:pPr>
      <w:r w:rsidRPr="001B39BD">
        <w:rPr>
          <w:lang w:bidi="lt-LT"/>
        </w:rPr>
        <w:t>Natrio acetatas trihidratas</w:t>
      </w:r>
      <w:r w:rsidRPr="001B39BD">
        <w:rPr>
          <w:lang w:bidi="lt-LT"/>
        </w:rPr>
        <w:tab/>
      </w:r>
      <w:r w:rsidRPr="001B39BD">
        <w:rPr>
          <w:lang w:bidi="lt-LT"/>
        </w:rPr>
        <w:tab/>
      </w:r>
      <w:r w:rsidRPr="001B39BD">
        <w:rPr>
          <w:lang w:bidi="lt-LT"/>
        </w:rPr>
        <w:tab/>
        <w:t>6,80 g</w:t>
      </w:r>
    </w:p>
    <w:p w14:paraId="078A6826" w14:textId="77777777" w:rsidR="00226284" w:rsidRPr="001B39BD" w:rsidRDefault="00226284" w:rsidP="00226284">
      <w:pPr>
        <w:spacing w:line="240" w:lineRule="auto"/>
      </w:pPr>
    </w:p>
    <w:p w14:paraId="63CA3B37" w14:textId="77777777" w:rsidR="00226284" w:rsidRPr="001B39BD" w:rsidRDefault="00226284" w:rsidP="00226284">
      <w:pPr>
        <w:spacing w:line="240" w:lineRule="auto"/>
      </w:pPr>
      <w:r w:rsidRPr="001B39BD">
        <w:rPr>
          <w:noProof/>
          <w:lang w:bidi="lt-LT"/>
        </w:rPr>
        <mc:AlternateContent>
          <mc:Choice Requires="wps">
            <w:drawing>
              <wp:anchor distT="0" distB="0" distL="114300" distR="114300" simplePos="0" relativeHeight="251661312" behindDoc="0" locked="0" layoutInCell="1" allowOverlap="1" wp14:anchorId="103BEFCC" wp14:editId="666B29AB">
                <wp:simplePos x="0" y="0"/>
                <wp:positionH relativeFrom="column">
                  <wp:posOffset>-12436</wp:posOffset>
                </wp:positionH>
                <wp:positionV relativeFrom="paragraph">
                  <wp:posOffset>44450</wp:posOffset>
                </wp:positionV>
                <wp:extent cx="2622430" cy="8626"/>
                <wp:effectExtent l="0" t="0" r="26035" b="29845"/>
                <wp:wrapNone/>
                <wp:docPr id="1" name="Straight Connector 2"/>
                <wp:cNvGraphicFramePr/>
                <a:graphic xmlns:a="http://schemas.openxmlformats.org/drawingml/2006/main">
                  <a:graphicData uri="http://schemas.microsoft.com/office/word/2010/wordprocessingShape">
                    <wps:wsp>
                      <wps:cNvCnPr/>
                      <wps:spPr>
                        <a:xfrm>
                          <a:off x="0" y="0"/>
                          <a:ext cx="2622430" cy="8626"/>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BA76D78"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3.5pt" to="205.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" strokecolor="windowText" strokeweight=".5pt">
                <v:stroke joinstyle="miter"/>
              </v:line>
            </w:pict>
          </mc:Fallback>
        </mc:AlternateContent>
      </w:r>
    </w:p>
    <w:p w14:paraId="604E9CC6" w14:textId="365CD033" w:rsidR="00226284" w:rsidRPr="001B39BD" w:rsidRDefault="00226284" w:rsidP="00226284">
      <w:pPr>
        <w:spacing w:line="240" w:lineRule="auto"/>
      </w:pPr>
      <w:r w:rsidRPr="001B39BD">
        <w:rPr>
          <w:lang w:bidi="lt-LT"/>
        </w:rPr>
        <w:t>Elektrolitų koncentracij</w:t>
      </w:r>
      <w:r w:rsidR="00C27C74" w:rsidRPr="001B39BD">
        <w:rPr>
          <w:lang w:bidi="lt-LT"/>
        </w:rPr>
        <w:t>a tirpale</w:t>
      </w:r>
      <w:r w:rsidRPr="001B39BD">
        <w:rPr>
          <w:lang w:bidi="lt-LT"/>
        </w:rPr>
        <w:t xml:space="preserve">: </w:t>
      </w:r>
      <w:r w:rsidRPr="001B39BD">
        <w:rPr>
          <w:lang w:bidi="lt-LT"/>
        </w:rPr>
        <w:tab/>
      </w:r>
      <w:r w:rsidRPr="001B39BD">
        <w:rPr>
          <w:lang w:bidi="lt-LT"/>
        </w:rPr>
        <w:tab/>
        <w:t>mmol/l</w:t>
      </w:r>
    </w:p>
    <w:p w14:paraId="42E13212" w14:textId="77777777" w:rsidR="00226284" w:rsidRPr="001B39BD" w:rsidRDefault="00226284" w:rsidP="00226284">
      <w:pPr>
        <w:spacing w:line="240" w:lineRule="auto"/>
      </w:pPr>
    </w:p>
    <w:p w14:paraId="544AA3B8" w14:textId="26DB103F" w:rsidR="00226284" w:rsidRPr="001B39BD" w:rsidRDefault="00226284" w:rsidP="00226284">
      <w:pPr>
        <w:spacing w:line="240" w:lineRule="auto"/>
      </w:pPr>
      <w:r w:rsidRPr="001B39BD">
        <w:rPr>
          <w:lang w:bidi="lt-LT"/>
        </w:rPr>
        <w:t>Natris (Na</w:t>
      </w:r>
      <w:r w:rsidRPr="001B39BD">
        <w:rPr>
          <w:szCs w:val="22"/>
          <w:vertAlign w:val="superscript"/>
          <w:lang w:bidi="lt-LT"/>
        </w:rPr>
        <w:t>+</w:t>
      </w:r>
      <w:r w:rsidRPr="001B39BD">
        <w:rPr>
          <w:lang w:bidi="lt-LT"/>
        </w:rPr>
        <w:t>)</w:t>
      </w:r>
      <w:r w:rsidRPr="001B39BD">
        <w:rPr>
          <w:lang w:bidi="lt-LT"/>
        </w:rPr>
        <w:tab/>
      </w:r>
      <w:r w:rsidRPr="001B39BD">
        <w:rPr>
          <w:lang w:bidi="lt-LT"/>
        </w:rPr>
        <w:tab/>
      </w:r>
      <w:r w:rsidRPr="001B39BD">
        <w:rPr>
          <w:lang w:bidi="lt-LT"/>
        </w:rPr>
        <w:tab/>
      </w:r>
      <w:r w:rsidRPr="001B39BD">
        <w:rPr>
          <w:lang w:bidi="lt-LT"/>
        </w:rPr>
        <w:tab/>
      </w:r>
      <w:r w:rsidRPr="001B39BD">
        <w:rPr>
          <w:lang w:bidi="lt-LT"/>
        </w:rPr>
        <w:tab/>
      </w:r>
      <w:r w:rsidR="00C27C74" w:rsidRPr="001B39BD">
        <w:rPr>
          <w:lang w:bidi="lt-LT"/>
        </w:rPr>
        <w:tab/>
      </w:r>
      <w:r w:rsidRPr="001B39BD">
        <w:rPr>
          <w:lang w:bidi="lt-LT"/>
        </w:rPr>
        <w:t>140</w:t>
      </w:r>
    </w:p>
    <w:p w14:paraId="4E77B91D" w14:textId="57205B4B" w:rsidR="00226284" w:rsidRPr="001B39BD" w:rsidRDefault="00226284" w:rsidP="00226284">
      <w:pPr>
        <w:spacing w:line="240" w:lineRule="auto"/>
      </w:pPr>
      <w:r w:rsidRPr="001B39BD">
        <w:rPr>
          <w:lang w:bidi="lt-LT"/>
        </w:rPr>
        <w:t>Kalis (K</w:t>
      </w:r>
      <w:r w:rsidRPr="001B39BD">
        <w:rPr>
          <w:szCs w:val="22"/>
          <w:vertAlign w:val="superscript"/>
          <w:lang w:bidi="lt-LT"/>
        </w:rPr>
        <w:t>+</w:t>
      </w:r>
      <w:r w:rsidRPr="001B39BD">
        <w:rPr>
          <w:szCs w:val="22"/>
          <w:lang w:bidi="lt-LT"/>
        </w:rPr>
        <w:t>)</w:t>
      </w:r>
      <w:r w:rsidRPr="001B39BD">
        <w:rPr>
          <w:szCs w:val="22"/>
          <w:lang w:bidi="lt-LT"/>
        </w:rPr>
        <w:tab/>
      </w:r>
      <w:r w:rsidRPr="001B39BD">
        <w:rPr>
          <w:szCs w:val="22"/>
          <w:lang w:bidi="lt-LT"/>
        </w:rPr>
        <w:tab/>
      </w:r>
      <w:r w:rsidRPr="001B39BD">
        <w:rPr>
          <w:szCs w:val="22"/>
          <w:lang w:bidi="lt-LT"/>
        </w:rPr>
        <w:tab/>
      </w:r>
      <w:r w:rsidRPr="001B39BD">
        <w:rPr>
          <w:szCs w:val="22"/>
          <w:lang w:bidi="lt-LT"/>
        </w:rPr>
        <w:tab/>
      </w:r>
      <w:r w:rsidRPr="001B39BD">
        <w:rPr>
          <w:szCs w:val="22"/>
          <w:lang w:bidi="lt-LT"/>
        </w:rPr>
        <w:tab/>
      </w:r>
      <w:r w:rsidR="00C27C74" w:rsidRPr="001B39BD">
        <w:rPr>
          <w:szCs w:val="22"/>
          <w:lang w:bidi="lt-LT"/>
        </w:rPr>
        <w:tab/>
      </w:r>
      <w:r w:rsidRPr="001B39BD">
        <w:rPr>
          <w:szCs w:val="22"/>
          <w:lang w:bidi="lt-LT"/>
        </w:rPr>
        <w:t>5</w:t>
      </w:r>
    </w:p>
    <w:p w14:paraId="62055D42" w14:textId="77777777" w:rsidR="00226284" w:rsidRPr="001B39BD" w:rsidRDefault="00226284" w:rsidP="00226284">
      <w:pPr>
        <w:spacing w:line="240" w:lineRule="auto"/>
      </w:pPr>
      <w:r w:rsidRPr="001B39BD">
        <w:rPr>
          <w:lang w:bidi="lt-LT"/>
        </w:rPr>
        <w:t>Kalcis (Ca</w:t>
      </w:r>
      <w:r w:rsidRPr="001B39BD">
        <w:rPr>
          <w:szCs w:val="22"/>
          <w:vertAlign w:val="superscript"/>
          <w:lang w:bidi="lt-LT"/>
        </w:rPr>
        <w:t>2+</w:t>
      </w:r>
      <w:r w:rsidRPr="001B39BD">
        <w:rPr>
          <w:szCs w:val="22"/>
          <w:lang w:bidi="lt-LT"/>
        </w:rPr>
        <w:t>)</w:t>
      </w:r>
      <w:r w:rsidRPr="001B39BD">
        <w:rPr>
          <w:szCs w:val="22"/>
          <w:lang w:bidi="lt-LT"/>
        </w:rPr>
        <w:tab/>
      </w:r>
      <w:r w:rsidRPr="001B39BD">
        <w:rPr>
          <w:szCs w:val="22"/>
          <w:lang w:bidi="lt-LT"/>
        </w:rPr>
        <w:tab/>
      </w:r>
      <w:r w:rsidRPr="001B39BD">
        <w:rPr>
          <w:szCs w:val="22"/>
          <w:lang w:bidi="lt-LT"/>
        </w:rPr>
        <w:tab/>
      </w:r>
      <w:r w:rsidRPr="001B39BD">
        <w:rPr>
          <w:szCs w:val="22"/>
          <w:lang w:bidi="lt-LT"/>
        </w:rPr>
        <w:tab/>
      </w:r>
      <w:r w:rsidRPr="001B39BD">
        <w:rPr>
          <w:szCs w:val="22"/>
          <w:lang w:bidi="lt-LT"/>
        </w:rPr>
        <w:tab/>
        <w:t>2,5</w:t>
      </w:r>
    </w:p>
    <w:p w14:paraId="02D79103" w14:textId="77777777" w:rsidR="00226284" w:rsidRPr="001B39BD" w:rsidRDefault="00226284" w:rsidP="00226284">
      <w:pPr>
        <w:spacing w:line="240" w:lineRule="auto"/>
      </w:pPr>
      <w:r w:rsidRPr="001B39BD">
        <w:rPr>
          <w:lang w:bidi="lt-LT"/>
        </w:rPr>
        <w:t>Magnis (Mg</w:t>
      </w:r>
      <w:r w:rsidRPr="001B39BD">
        <w:rPr>
          <w:szCs w:val="22"/>
          <w:vertAlign w:val="superscript"/>
          <w:lang w:bidi="lt-LT"/>
        </w:rPr>
        <w:t>2+</w:t>
      </w:r>
      <w:r w:rsidRPr="001B39BD">
        <w:rPr>
          <w:szCs w:val="22"/>
          <w:lang w:bidi="lt-LT"/>
        </w:rPr>
        <w:t>)</w:t>
      </w:r>
      <w:r w:rsidRPr="001B39BD">
        <w:rPr>
          <w:szCs w:val="22"/>
          <w:lang w:bidi="lt-LT"/>
        </w:rPr>
        <w:tab/>
      </w:r>
      <w:r w:rsidRPr="001B39BD">
        <w:rPr>
          <w:szCs w:val="22"/>
          <w:lang w:bidi="lt-LT"/>
        </w:rPr>
        <w:tab/>
      </w:r>
      <w:r w:rsidRPr="001B39BD">
        <w:rPr>
          <w:szCs w:val="22"/>
          <w:lang w:bidi="lt-LT"/>
        </w:rPr>
        <w:tab/>
      </w:r>
      <w:r w:rsidRPr="001B39BD">
        <w:rPr>
          <w:szCs w:val="22"/>
          <w:lang w:bidi="lt-LT"/>
        </w:rPr>
        <w:tab/>
      </w:r>
      <w:r w:rsidRPr="001B39BD">
        <w:rPr>
          <w:szCs w:val="22"/>
          <w:lang w:bidi="lt-LT"/>
        </w:rPr>
        <w:tab/>
        <w:t>1,5</w:t>
      </w:r>
    </w:p>
    <w:p w14:paraId="22E2C003" w14:textId="77777777" w:rsidR="00226284" w:rsidRPr="001B39BD" w:rsidRDefault="00226284" w:rsidP="00226284">
      <w:pPr>
        <w:spacing w:line="240" w:lineRule="auto"/>
      </w:pPr>
      <w:r w:rsidRPr="001B39BD">
        <w:rPr>
          <w:lang w:bidi="lt-LT"/>
        </w:rPr>
        <w:t>Chloras (Cl</w:t>
      </w:r>
      <w:r w:rsidRPr="001B39BD">
        <w:rPr>
          <w:szCs w:val="22"/>
          <w:vertAlign w:val="superscript"/>
          <w:lang w:bidi="lt-LT"/>
        </w:rPr>
        <w:t>–</w:t>
      </w:r>
      <w:r w:rsidRPr="001B39BD">
        <w:rPr>
          <w:szCs w:val="22"/>
          <w:lang w:bidi="lt-LT"/>
        </w:rPr>
        <w:t>)</w:t>
      </w:r>
      <w:r w:rsidRPr="001B39BD">
        <w:rPr>
          <w:szCs w:val="22"/>
          <w:lang w:bidi="lt-LT"/>
        </w:rPr>
        <w:tab/>
      </w:r>
      <w:r w:rsidRPr="001B39BD">
        <w:rPr>
          <w:szCs w:val="22"/>
          <w:lang w:bidi="lt-LT"/>
        </w:rPr>
        <w:tab/>
      </w:r>
      <w:r w:rsidRPr="001B39BD">
        <w:rPr>
          <w:szCs w:val="22"/>
          <w:lang w:bidi="lt-LT"/>
        </w:rPr>
        <w:tab/>
      </w:r>
      <w:r w:rsidRPr="001B39BD">
        <w:rPr>
          <w:szCs w:val="22"/>
          <w:lang w:bidi="lt-LT"/>
        </w:rPr>
        <w:tab/>
      </w:r>
      <w:r w:rsidRPr="001B39BD">
        <w:rPr>
          <w:szCs w:val="22"/>
          <w:lang w:bidi="lt-LT"/>
        </w:rPr>
        <w:tab/>
        <w:t>104</w:t>
      </w:r>
    </w:p>
    <w:p w14:paraId="6FECF51A" w14:textId="77777777" w:rsidR="00226284" w:rsidRPr="001B39BD" w:rsidRDefault="00226284" w:rsidP="00226284">
      <w:pPr>
        <w:spacing w:line="240" w:lineRule="auto"/>
      </w:pPr>
      <w:r w:rsidRPr="001B39BD">
        <w:rPr>
          <w:lang w:bidi="lt-LT"/>
        </w:rPr>
        <w:t>Acetatas (CH</w:t>
      </w:r>
      <w:r w:rsidRPr="001B39BD">
        <w:rPr>
          <w:vertAlign w:val="subscript"/>
          <w:lang w:bidi="lt-LT"/>
        </w:rPr>
        <w:t>3</w:t>
      </w:r>
      <w:r w:rsidRPr="001B39BD">
        <w:rPr>
          <w:lang w:bidi="lt-LT"/>
        </w:rPr>
        <w:t>COO</w:t>
      </w:r>
      <w:r w:rsidRPr="001B39BD">
        <w:rPr>
          <w:vertAlign w:val="superscript"/>
          <w:lang w:bidi="lt-LT"/>
        </w:rPr>
        <w:t>-</w:t>
      </w:r>
      <w:r w:rsidRPr="001B39BD">
        <w:rPr>
          <w:lang w:bidi="lt-LT"/>
        </w:rPr>
        <w:t>)</w:t>
      </w:r>
      <w:r w:rsidRPr="001B39BD">
        <w:rPr>
          <w:lang w:bidi="lt-LT"/>
        </w:rPr>
        <w:tab/>
      </w:r>
      <w:r w:rsidRPr="001B39BD">
        <w:rPr>
          <w:lang w:bidi="lt-LT"/>
        </w:rPr>
        <w:tab/>
      </w:r>
      <w:r w:rsidRPr="001B39BD">
        <w:rPr>
          <w:lang w:bidi="lt-LT"/>
        </w:rPr>
        <w:tab/>
      </w:r>
      <w:r w:rsidRPr="001B39BD">
        <w:rPr>
          <w:lang w:bidi="lt-LT"/>
        </w:rPr>
        <w:tab/>
        <w:t>50</w:t>
      </w:r>
    </w:p>
    <w:p w14:paraId="7083D842" w14:textId="77777777" w:rsidR="00226284" w:rsidRPr="001B39BD" w:rsidRDefault="00226284" w:rsidP="00226284">
      <w:pPr>
        <w:spacing w:line="240" w:lineRule="auto"/>
      </w:pPr>
    </w:p>
    <w:p w14:paraId="0D0C58E3" w14:textId="77777777" w:rsidR="00226284" w:rsidRPr="001B39BD" w:rsidRDefault="00226284" w:rsidP="00226284">
      <w:pPr>
        <w:tabs>
          <w:tab w:val="clear" w:pos="567"/>
        </w:tabs>
        <w:spacing w:line="240" w:lineRule="auto"/>
      </w:pPr>
    </w:p>
    <w:p w14:paraId="2DBAA826"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1B39BD">
        <w:rPr>
          <w:b/>
          <w:lang w:bidi="lt-LT"/>
        </w:rPr>
        <w:t>3.</w:t>
      </w:r>
      <w:r w:rsidRPr="001B39BD">
        <w:rPr>
          <w:b/>
          <w:lang w:bidi="lt-LT"/>
        </w:rPr>
        <w:tab/>
        <w:t>PAGALBINIŲ MEDŽIAGŲ SĄRAŠAS</w:t>
      </w:r>
    </w:p>
    <w:p w14:paraId="6CD18FAC" w14:textId="77777777" w:rsidR="00226284" w:rsidRPr="001B39BD" w:rsidRDefault="00226284" w:rsidP="00226284">
      <w:pPr>
        <w:tabs>
          <w:tab w:val="clear" w:pos="567"/>
        </w:tabs>
        <w:spacing w:line="240" w:lineRule="auto"/>
      </w:pPr>
    </w:p>
    <w:p w14:paraId="3E819978" w14:textId="77777777" w:rsidR="00226284" w:rsidRPr="001B39BD" w:rsidRDefault="00226284" w:rsidP="00226284">
      <w:pPr>
        <w:spacing w:line="240" w:lineRule="auto"/>
        <w:rPr>
          <w:szCs w:val="22"/>
        </w:rPr>
      </w:pPr>
      <w:r w:rsidRPr="001B39BD">
        <w:rPr>
          <w:szCs w:val="22"/>
          <w:lang w:bidi="lt-LT"/>
        </w:rPr>
        <w:t>Injekcinis vanduo</w:t>
      </w:r>
    </w:p>
    <w:p w14:paraId="0CE95E4C" w14:textId="592B9445" w:rsidR="00226284" w:rsidRPr="001B39BD" w:rsidRDefault="00C27C74" w:rsidP="00226284">
      <w:pPr>
        <w:spacing w:line="240" w:lineRule="auto"/>
        <w:rPr>
          <w:szCs w:val="22"/>
        </w:rPr>
      </w:pPr>
      <w:r w:rsidRPr="001B39BD">
        <w:rPr>
          <w:szCs w:val="22"/>
          <w:lang w:bidi="lt-LT"/>
        </w:rPr>
        <w:t>Vandenilio chlorido</w:t>
      </w:r>
      <w:r w:rsidR="00226284" w:rsidRPr="001B39BD">
        <w:rPr>
          <w:szCs w:val="22"/>
          <w:lang w:bidi="lt-LT"/>
        </w:rPr>
        <w:t xml:space="preserve"> rūgštis 1N (pH reguliuoti).</w:t>
      </w:r>
    </w:p>
    <w:p w14:paraId="6FD34AF2" w14:textId="77777777" w:rsidR="00226284" w:rsidRPr="001B39BD" w:rsidRDefault="00226284" w:rsidP="00226284">
      <w:pPr>
        <w:tabs>
          <w:tab w:val="clear" w:pos="567"/>
        </w:tabs>
        <w:spacing w:line="240" w:lineRule="auto"/>
      </w:pPr>
    </w:p>
    <w:p w14:paraId="17EF0EBE" w14:textId="77777777" w:rsidR="00226284" w:rsidRPr="001B39BD" w:rsidRDefault="00226284" w:rsidP="00226284">
      <w:pPr>
        <w:tabs>
          <w:tab w:val="clear" w:pos="567"/>
        </w:tabs>
        <w:spacing w:line="240" w:lineRule="auto"/>
      </w:pPr>
    </w:p>
    <w:p w14:paraId="491546FF"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B39BD">
        <w:rPr>
          <w:b/>
          <w:lang w:bidi="lt-LT"/>
        </w:rPr>
        <w:t>4.</w:t>
      </w:r>
      <w:r w:rsidRPr="001B39BD">
        <w:rPr>
          <w:b/>
          <w:lang w:bidi="lt-LT"/>
        </w:rPr>
        <w:tab/>
        <w:t>FARMACINĖ FORMA IR KIEKIS PAKUOTĖJE</w:t>
      </w:r>
    </w:p>
    <w:p w14:paraId="50517269" w14:textId="77777777" w:rsidR="00226284" w:rsidRPr="001B39BD" w:rsidRDefault="00226284" w:rsidP="00226284">
      <w:pPr>
        <w:tabs>
          <w:tab w:val="clear" w:pos="567"/>
        </w:tabs>
        <w:spacing w:line="240" w:lineRule="auto"/>
      </w:pPr>
    </w:p>
    <w:p w14:paraId="5F9F14D0" w14:textId="77777777" w:rsidR="00226284" w:rsidRPr="001B39BD" w:rsidRDefault="00226284" w:rsidP="00226284">
      <w:pPr>
        <w:tabs>
          <w:tab w:val="clear" w:pos="567"/>
        </w:tabs>
        <w:spacing w:line="240" w:lineRule="auto"/>
      </w:pPr>
      <w:r w:rsidRPr="001B39BD">
        <w:rPr>
          <w:lang w:bidi="lt-LT"/>
        </w:rPr>
        <w:t>Infuzinis tirpalas.</w:t>
      </w:r>
    </w:p>
    <w:p w14:paraId="74EE5443" w14:textId="77777777" w:rsidR="00226284" w:rsidRPr="001B39BD" w:rsidRDefault="00226284" w:rsidP="00226284">
      <w:pPr>
        <w:tabs>
          <w:tab w:val="clear" w:pos="567"/>
        </w:tabs>
        <w:spacing w:line="240" w:lineRule="auto"/>
      </w:pPr>
      <w:r w:rsidRPr="001B39BD">
        <w:rPr>
          <w:lang w:bidi="lt-LT"/>
        </w:rPr>
        <w:t>500 ml</w:t>
      </w:r>
    </w:p>
    <w:p w14:paraId="76239356" w14:textId="77777777" w:rsidR="00226284" w:rsidRPr="001B39BD" w:rsidRDefault="00226284" w:rsidP="00226284">
      <w:pPr>
        <w:tabs>
          <w:tab w:val="clear" w:pos="567"/>
        </w:tabs>
        <w:spacing w:line="240" w:lineRule="auto"/>
      </w:pPr>
      <w:r w:rsidRPr="001B39BD">
        <w:rPr>
          <w:highlight w:val="lightGray"/>
          <w:lang w:bidi="lt-LT"/>
        </w:rPr>
        <w:t>1000 ml</w:t>
      </w:r>
    </w:p>
    <w:p w14:paraId="4DD833F7" w14:textId="77777777" w:rsidR="00226284" w:rsidRPr="001B39BD" w:rsidRDefault="00226284" w:rsidP="00226284">
      <w:pPr>
        <w:tabs>
          <w:tab w:val="clear" w:pos="567"/>
        </w:tabs>
        <w:spacing w:line="240" w:lineRule="auto"/>
      </w:pPr>
    </w:p>
    <w:p w14:paraId="7A4E6FF5" w14:textId="77777777" w:rsidR="00226284" w:rsidRPr="001B39BD" w:rsidRDefault="00226284" w:rsidP="00226284">
      <w:pPr>
        <w:tabs>
          <w:tab w:val="clear" w:pos="567"/>
        </w:tabs>
        <w:spacing w:line="240" w:lineRule="auto"/>
      </w:pPr>
    </w:p>
    <w:p w14:paraId="2E29F30E"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1B39BD">
        <w:rPr>
          <w:b/>
          <w:lang w:bidi="lt-LT"/>
        </w:rPr>
        <w:t>5.</w:t>
      </w:r>
      <w:r w:rsidRPr="001B39BD">
        <w:rPr>
          <w:b/>
          <w:lang w:bidi="lt-LT"/>
        </w:rPr>
        <w:tab/>
        <w:t>VARTOJIMO METODAS IR BŪDAS (-AI)</w:t>
      </w:r>
    </w:p>
    <w:p w14:paraId="1A5E2D0A" w14:textId="77777777" w:rsidR="00226284" w:rsidRPr="001B39BD" w:rsidRDefault="00226284" w:rsidP="00226284">
      <w:pPr>
        <w:tabs>
          <w:tab w:val="clear" w:pos="567"/>
        </w:tabs>
        <w:spacing w:line="240" w:lineRule="auto"/>
        <w:rPr>
          <w:i/>
        </w:rPr>
      </w:pPr>
    </w:p>
    <w:p w14:paraId="29F2A104" w14:textId="77777777" w:rsidR="00226284" w:rsidRPr="001B39BD" w:rsidRDefault="00226284" w:rsidP="00226284">
      <w:pPr>
        <w:tabs>
          <w:tab w:val="clear" w:pos="567"/>
        </w:tabs>
        <w:spacing w:line="240" w:lineRule="auto"/>
      </w:pPr>
      <w:r w:rsidRPr="001B39BD">
        <w:rPr>
          <w:lang w:bidi="lt-LT"/>
        </w:rPr>
        <w:t>Leisti į veną.</w:t>
      </w:r>
    </w:p>
    <w:p w14:paraId="5C17DBC3" w14:textId="61569EB6" w:rsidR="00226284" w:rsidRPr="001B39BD" w:rsidRDefault="00226284" w:rsidP="00226284">
      <w:pPr>
        <w:tabs>
          <w:tab w:val="clear" w:pos="567"/>
        </w:tabs>
        <w:spacing w:line="240" w:lineRule="auto"/>
      </w:pPr>
      <w:r w:rsidRPr="001B39BD">
        <w:rPr>
          <w:lang w:bidi="lt-LT"/>
        </w:rPr>
        <w:t xml:space="preserve">Tik vienkartiniam </w:t>
      </w:r>
      <w:r w:rsidR="00C27C74" w:rsidRPr="001B39BD">
        <w:rPr>
          <w:lang w:bidi="lt-LT"/>
        </w:rPr>
        <w:t>vartojimui</w:t>
      </w:r>
      <w:r w:rsidRPr="001B39BD">
        <w:rPr>
          <w:lang w:bidi="lt-LT"/>
        </w:rPr>
        <w:t>.</w:t>
      </w:r>
    </w:p>
    <w:p w14:paraId="1A56A25B" w14:textId="301B029F" w:rsidR="00226284" w:rsidRPr="001B39BD" w:rsidRDefault="00226284" w:rsidP="00226284">
      <w:pPr>
        <w:tabs>
          <w:tab w:val="clear" w:pos="567"/>
        </w:tabs>
        <w:spacing w:line="240" w:lineRule="auto"/>
      </w:pPr>
      <w:r w:rsidRPr="001B39BD">
        <w:rPr>
          <w:lang w:bidi="lt-LT"/>
        </w:rPr>
        <w:t xml:space="preserve">Prieš </w:t>
      </w:r>
      <w:r w:rsidR="00C27C74" w:rsidRPr="001B39BD">
        <w:rPr>
          <w:lang w:bidi="lt-LT"/>
        </w:rPr>
        <w:t>vartojimą perskaitykite pakuotės</w:t>
      </w:r>
      <w:r w:rsidR="0004677D" w:rsidRPr="001B39BD">
        <w:rPr>
          <w:lang w:bidi="lt-LT"/>
        </w:rPr>
        <w:t xml:space="preserve"> </w:t>
      </w:r>
      <w:r w:rsidRPr="001B39BD">
        <w:rPr>
          <w:lang w:bidi="lt-LT"/>
        </w:rPr>
        <w:t>lapelį.</w:t>
      </w:r>
    </w:p>
    <w:p w14:paraId="089F40B9" w14:textId="77777777" w:rsidR="00226284" w:rsidRPr="001B39BD" w:rsidRDefault="00226284" w:rsidP="00226284">
      <w:pPr>
        <w:tabs>
          <w:tab w:val="clear" w:pos="567"/>
        </w:tabs>
        <w:spacing w:line="240" w:lineRule="auto"/>
      </w:pPr>
    </w:p>
    <w:p w14:paraId="6082AD81" w14:textId="77777777" w:rsidR="00226284" w:rsidRPr="001B39BD" w:rsidRDefault="00226284" w:rsidP="00226284">
      <w:pPr>
        <w:tabs>
          <w:tab w:val="clear" w:pos="567"/>
        </w:tabs>
        <w:spacing w:line="240" w:lineRule="auto"/>
      </w:pPr>
    </w:p>
    <w:p w14:paraId="104725D4"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B39BD">
        <w:rPr>
          <w:b/>
          <w:lang w:bidi="lt-LT"/>
        </w:rPr>
        <w:t>6.</w:t>
      </w:r>
      <w:r w:rsidRPr="001B39BD">
        <w:rPr>
          <w:b/>
          <w:lang w:bidi="lt-LT"/>
        </w:rPr>
        <w:tab/>
        <w:t>SPECIALUS ĮSPĖJIMAS, KAD VAISTINĮ PREPARATĄ BŪTINA LAIKYTI VAIKAMS NEPASTEBIMOJE IR NEPASIEKIAMOJE VIETOJE</w:t>
      </w:r>
    </w:p>
    <w:p w14:paraId="1482E214" w14:textId="77777777" w:rsidR="00226284" w:rsidRPr="001B39BD" w:rsidRDefault="00226284" w:rsidP="00226284">
      <w:pPr>
        <w:tabs>
          <w:tab w:val="clear" w:pos="567"/>
        </w:tabs>
        <w:spacing w:line="240" w:lineRule="auto"/>
      </w:pPr>
    </w:p>
    <w:p w14:paraId="7C27C53F" w14:textId="77777777" w:rsidR="00226284" w:rsidRPr="001B39BD" w:rsidRDefault="00226284" w:rsidP="00226284">
      <w:r w:rsidRPr="001B39BD">
        <w:rPr>
          <w:lang w:bidi="lt-LT"/>
        </w:rPr>
        <w:t>Laikyti vaikams nepastebimoje ir nepasiekiamoje vietoje.</w:t>
      </w:r>
    </w:p>
    <w:p w14:paraId="1CC6F3A1" w14:textId="77777777" w:rsidR="00226284" w:rsidRPr="001B39BD" w:rsidRDefault="00226284" w:rsidP="00226284">
      <w:pPr>
        <w:tabs>
          <w:tab w:val="clear" w:pos="567"/>
        </w:tabs>
        <w:spacing w:line="240" w:lineRule="auto"/>
      </w:pPr>
    </w:p>
    <w:p w14:paraId="177D3724" w14:textId="77777777" w:rsidR="00226284" w:rsidRPr="001B39BD" w:rsidRDefault="00226284" w:rsidP="00226284">
      <w:pPr>
        <w:tabs>
          <w:tab w:val="clear" w:pos="567"/>
        </w:tabs>
        <w:spacing w:line="240" w:lineRule="auto"/>
      </w:pPr>
    </w:p>
    <w:p w14:paraId="39B916C7"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1B39BD">
        <w:rPr>
          <w:b/>
          <w:lang w:bidi="lt-LT"/>
        </w:rPr>
        <w:t>7.</w:t>
      </w:r>
      <w:r w:rsidRPr="001B39BD">
        <w:rPr>
          <w:b/>
          <w:lang w:bidi="lt-LT"/>
        </w:rPr>
        <w:tab/>
        <w:t>KITAS (-I) SPECIALUS (-ŪS) ĮSPĖJIMAS (-AI) (JEI REIKIA)</w:t>
      </w:r>
    </w:p>
    <w:p w14:paraId="0CAB9AB3" w14:textId="77777777" w:rsidR="00226284" w:rsidRPr="001B39BD" w:rsidRDefault="00226284" w:rsidP="00226284">
      <w:pPr>
        <w:tabs>
          <w:tab w:val="clear" w:pos="567"/>
        </w:tabs>
        <w:spacing w:line="240" w:lineRule="auto"/>
      </w:pPr>
    </w:p>
    <w:p w14:paraId="2E5A86AA" w14:textId="2B320B65" w:rsidR="00226284" w:rsidRPr="001B39BD" w:rsidRDefault="00226284" w:rsidP="00226284">
      <w:pPr>
        <w:tabs>
          <w:tab w:val="clear" w:pos="567"/>
        </w:tabs>
        <w:spacing w:line="240" w:lineRule="auto"/>
      </w:pPr>
      <w:r w:rsidRPr="001B39BD">
        <w:rPr>
          <w:lang w:bidi="lt-LT"/>
        </w:rPr>
        <w:t>Vartoti tik jei tirpalas skaidrus, o talpyklė ir uždoris nepažeisti.</w:t>
      </w:r>
    </w:p>
    <w:p w14:paraId="61ED0617" w14:textId="77777777" w:rsidR="00226284" w:rsidRPr="001B39BD" w:rsidRDefault="00226284" w:rsidP="00226284">
      <w:pPr>
        <w:tabs>
          <w:tab w:val="clear" w:pos="567"/>
        </w:tabs>
        <w:spacing w:line="240" w:lineRule="auto"/>
      </w:pPr>
    </w:p>
    <w:p w14:paraId="5D0F947E" w14:textId="77777777" w:rsidR="00226284" w:rsidRPr="001B39BD" w:rsidRDefault="00226284" w:rsidP="00226284">
      <w:pPr>
        <w:tabs>
          <w:tab w:val="clear" w:pos="567"/>
        </w:tabs>
        <w:spacing w:line="240" w:lineRule="auto"/>
      </w:pPr>
    </w:p>
    <w:p w14:paraId="39C09471"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highlight w:val="lightGray"/>
        </w:rPr>
      </w:pPr>
      <w:r w:rsidRPr="001B39BD">
        <w:rPr>
          <w:b/>
          <w:lang w:bidi="lt-LT"/>
        </w:rPr>
        <w:t>8.</w:t>
      </w:r>
      <w:r w:rsidRPr="001B39BD">
        <w:rPr>
          <w:b/>
          <w:lang w:bidi="lt-LT"/>
        </w:rPr>
        <w:tab/>
        <w:t>TINKAMUMO LAIKAS</w:t>
      </w:r>
    </w:p>
    <w:p w14:paraId="2C0B97C2" w14:textId="77777777" w:rsidR="00226284" w:rsidRPr="001B39BD" w:rsidRDefault="00226284" w:rsidP="00226284">
      <w:pPr>
        <w:tabs>
          <w:tab w:val="clear" w:pos="567"/>
        </w:tabs>
        <w:spacing w:line="240" w:lineRule="auto"/>
      </w:pPr>
    </w:p>
    <w:p w14:paraId="53C9A5BF" w14:textId="1F15579D" w:rsidR="00226284" w:rsidRPr="001B39BD" w:rsidRDefault="00226284" w:rsidP="00226284">
      <w:pPr>
        <w:tabs>
          <w:tab w:val="clear" w:pos="567"/>
        </w:tabs>
        <w:spacing w:line="240" w:lineRule="auto"/>
        <w:rPr>
          <w:strike/>
        </w:rPr>
      </w:pPr>
      <w:r w:rsidRPr="001B39BD">
        <w:rPr>
          <w:lang w:bidi="lt-LT"/>
        </w:rPr>
        <w:t>T</w:t>
      </w:r>
      <w:r w:rsidR="00C27C74" w:rsidRPr="001B39BD">
        <w:rPr>
          <w:lang w:bidi="lt-LT"/>
        </w:rPr>
        <w:t>inka iki</w:t>
      </w:r>
      <w:r w:rsidRPr="001B39BD">
        <w:rPr>
          <w:lang w:bidi="lt-LT"/>
        </w:rPr>
        <w:t>:</w:t>
      </w:r>
      <w:r w:rsidR="00C27C74" w:rsidRPr="001B39BD">
        <w:rPr>
          <w:lang w:bidi="lt-LT"/>
        </w:rPr>
        <w:t xml:space="preserve"> (mm/MMMM)</w:t>
      </w:r>
      <w:r w:rsidRPr="001B39BD">
        <w:rPr>
          <w:lang w:bidi="lt-LT"/>
        </w:rPr>
        <w:t xml:space="preserve"> </w:t>
      </w:r>
    </w:p>
    <w:p w14:paraId="79E87A08" w14:textId="77777777" w:rsidR="00226284" w:rsidRPr="001B39BD" w:rsidRDefault="00226284" w:rsidP="00226284">
      <w:pPr>
        <w:tabs>
          <w:tab w:val="clear" w:pos="567"/>
        </w:tabs>
        <w:spacing w:line="240" w:lineRule="auto"/>
      </w:pPr>
    </w:p>
    <w:p w14:paraId="669E8974" w14:textId="77777777" w:rsidR="00226284" w:rsidRPr="001B39BD" w:rsidRDefault="00226284" w:rsidP="00226284">
      <w:pPr>
        <w:tabs>
          <w:tab w:val="clear" w:pos="567"/>
        </w:tabs>
        <w:spacing w:line="240" w:lineRule="auto"/>
      </w:pPr>
    </w:p>
    <w:p w14:paraId="6B0C0D6A"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pPr>
      <w:r w:rsidRPr="001B39BD">
        <w:rPr>
          <w:b/>
          <w:lang w:bidi="lt-LT"/>
        </w:rPr>
        <w:t>9.</w:t>
      </w:r>
      <w:r w:rsidRPr="001B39BD">
        <w:rPr>
          <w:b/>
          <w:lang w:bidi="lt-LT"/>
        </w:rPr>
        <w:tab/>
        <w:t>SPECIALIOS LAIKYMO SĄLYGOS</w:t>
      </w:r>
    </w:p>
    <w:p w14:paraId="486B9963" w14:textId="77777777" w:rsidR="00226284" w:rsidRPr="001B39BD" w:rsidRDefault="00226284" w:rsidP="00226284">
      <w:pPr>
        <w:tabs>
          <w:tab w:val="clear" w:pos="567"/>
        </w:tabs>
        <w:spacing w:line="240" w:lineRule="auto"/>
        <w:ind w:left="567" w:hanging="567"/>
      </w:pPr>
    </w:p>
    <w:p w14:paraId="62E84ACC" w14:textId="77777777" w:rsidR="00226284" w:rsidRPr="001B39BD" w:rsidRDefault="00226284" w:rsidP="00226284">
      <w:pPr>
        <w:tabs>
          <w:tab w:val="clear" w:pos="567"/>
        </w:tabs>
        <w:spacing w:line="240" w:lineRule="auto"/>
        <w:ind w:left="567" w:hanging="567"/>
      </w:pPr>
    </w:p>
    <w:p w14:paraId="048A5A2A" w14:textId="77777777" w:rsidR="00226284" w:rsidRPr="001B39BD" w:rsidRDefault="00226284" w:rsidP="00226284">
      <w:pPr>
        <w:tabs>
          <w:tab w:val="clear" w:pos="567"/>
        </w:tabs>
        <w:spacing w:line="240" w:lineRule="auto"/>
        <w:ind w:left="567" w:hanging="567"/>
      </w:pPr>
    </w:p>
    <w:p w14:paraId="4AB1BFDE"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rPr>
      </w:pPr>
      <w:r w:rsidRPr="001B39BD">
        <w:rPr>
          <w:b/>
          <w:lang w:bidi="lt-LT"/>
        </w:rPr>
        <w:t>10.</w:t>
      </w:r>
      <w:r w:rsidRPr="001B39BD">
        <w:rPr>
          <w:b/>
          <w:lang w:bidi="lt-LT"/>
        </w:rPr>
        <w:tab/>
        <w:t>SPECIALIOS ATSARGUMO PRIEMONĖS DĖL NESUVARTOTO VAISTINIO PREPARATO AR JO ATLIEKŲ TVARKYMO (JEI REIKIA)</w:t>
      </w:r>
    </w:p>
    <w:p w14:paraId="201A93D9" w14:textId="77777777" w:rsidR="00226284" w:rsidRPr="001B39BD" w:rsidRDefault="00226284" w:rsidP="00226284">
      <w:pPr>
        <w:tabs>
          <w:tab w:val="clear" w:pos="567"/>
        </w:tabs>
        <w:spacing w:line="240" w:lineRule="auto"/>
      </w:pPr>
    </w:p>
    <w:p w14:paraId="36A6AA66" w14:textId="4E35C742" w:rsidR="00226284" w:rsidRPr="001B39BD" w:rsidRDefault="00226284" w:rsidP="00226284">
      <w:pPr>
        <w:tabs>
          <w:tab w:val="clear" w:pos="567"/>
        </w:tabs>
        <w:spacing w:line="240" w:lineRule="auto"/>
      </w:pPr>
      <w:r w:rsidRPr="001B39BD">
        <w:rPr>
          <w:lang w:bidi="lt-LT"/>
        </w:rPr>
        <w:t>Nesuvartot</w:t>
      </w:r>
      <w:r w:rsidR="00F11D4C" w:rsidRPr="001B39BD">
        <w:rPr>
          <w:lang w:bidi="lt-LT"/>
        </w:rPr>
        <w:t>o tirpalo likučius reikia išpilti.</w:t>
      </w:r>
    </w:p>
    <w:p w14:paraId="32E3D83B" w14:textId="77777777" w:rsidR="00226284" w:rsidRPr="001B39BD" w:rsidRDefault="00226284" w:rsidP="00226284">
      <w:pPr>
        <w:tabs>
          <w:tab w:val="clear" w:pos="567"/>
        </w:tabs>
        <w:spacing w:line="240" w:lineRule="auto"/>
      </w:pPr>
    </w:p>
    <w:p w14:paraId="69EB2CB8" w14:textId="77777777" w:rsidR="00226284" w:rsidRPr="001B39BD" w:rsidRDefault="00226284" w:rsidP="00226284">
      <w:pPr>
        <w:tabs>
          <w:tab w:val="clear" w:pos="567"/>
        </w:tabs>
        <w:spacing w:line="240" w:lineRule="auto"/>
      </w:pPr>
    </w:p>
    <w:p w14:paraId="7E1F6E26"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outlineLvl w:val="0"/>
        <w:rPr>
          <w:b/>
        </w:rPr>
      </w:pPr>
      <w:r w:rsidRPr="001B39BD">
        <w:rPr>
          <w:b/>
          <w:lang w:bidi="lt-LT"/>
        </w:rPr>
        <w:t>11.</w:t>
      </w:r>
      <w:r w:rsidRPr="001B39BD">
        <w:rPr>
          <w:b/>
          <w:lang w:bidi="lt-LT"/>
        </w:rPr>
        <w:tab/>
        <w:t>REGISTRUOTOJO PAVADINIMAS IR ADRESAS</w:t>
      </w:r>
    </w:p>
    <w:p w14:paraId="16D1A9CF" w14:textId="77777777" w:rsidR="00226284" w:rsidRPr="001B39BD" w:rsidRDefault="00226284" w:rsidP="00226284">
      <w:pPr>
        <w:spacing w:line="240" w:lineRule="auto"/>
        <w:rPr>
          <w:szCs w:val="22"/>
        </w:rPr>
      </w:pPr>
    </w:p>
    <w:p w14:paraId="046C2360" w14:textId="77777777" w:rsidR="00226284" w:rsidRPr="001B39BD" w:rsidRDefault="00226284" w:rsidP="00226284">
      <w:pPr>
        <w:spacing w:line="240" w:lineRule="auto"/>
        <w:rPr>
          <w:szCs w:val="22"/>
        </w:rPr>
      </w:pPr>
      <w:r w:rsidRPr="001B39BD">
        <w:rPr>
          <w:szCs w:val="22"/>
          <w:lang w:bidi="lt-LT"/>
        </w:rPr>
        <w:t>Vioser S.A. Parenteral Solutions Industry</w:t>
      </w:r>
    </w:p>
    <w:p w14:paraId="4395BDB1" w14:textId="77777777" w:rsidR="00226284" w:rsidRPr="001B39BD" w:rsidRDefault="00226284" w:rsidP="00226284">
      <w:pPr>
        <w:shd w:val="clear" w:color="auto" w:fill="FFFFFF" w:themeFill="background1"/>
        <w:spacing w:line="240" w:lineRule="auto"/>
        <w:rPr>
          <w:color w:val="222222"/>
          <w:szCs w:val="22"/>
          <w:shd w:val="clear" w:color="auto" w:fill="F2F2F2"/>
        </w:rPr>
      </w:pPr>
      <w:r w:rsidRPr="001B39BD">
        <w:rPr>
          <w:color w:val="222222"/>
          <w:szCs w:val="22"/>
          <w:shd w:val="clear" w:color="auto" w:fill="FFFFFF" w:themeFill="background1"/>
          <w:lang w:bidi="lt-LT"/>
        </w:rPr>
        <w:t>9th km National Road Trikala – Larisa</w:t>
      </w:r>
      <w:r w:rsidRPr="001B39BD">
        <w:rPr>
          <w:color w:val="222222"/>
          <w:szCs w:val="22"/>
          <w:shd w:val="clear" w:color="auto" w:fill="FFFFFF" w:themeFill="background1"/>
          <w:lang w:bidi="lt-LT"/>
        </w:rPr>
        <w:br/>
        <w:t>Taxiarches, Trikala,</w:t>
      </w:r>
    </w:p>
    <w:p w14:paraId="629B0265" w14:textId="77777777" w:rsidR="00226284" w:rsidRPr="001B39BD" w:rsidRDefault="00226284" w:rsidP="00226284">
      <w:pPr>
        <w:shd w:val="clear" w:color="auto" w:fill="FFFFFF" w:themeFill="background1"/>
        <w:spacing w:line="240" w:lineRule="auto"/>
        <w:rPr>
          <w:color w:val="222222"/>
          <w:szCs w:val="22"/>
          <w:shd w:val="clear" w:color="auto" w:fill="F2F2F2"/>
        </w:rPr>
      </w:pPr>
      <w:r w:rsidRPr="001B39BD">
        <w:rPr>
          <w:color w:val="222222"/>
          <w:szCs w:val="22"/>
          <w:shd w:val="clear" w:color="auto" w:fill="FFFFFF" w:themeFill="background1"/>
          <w:lang w:bidi="lt-LT"/>
        </w:rPr>
        <w:t xml:space="preserve">42100, </w:t>
      </w:r>
      <w:r w:rsidRPr="001B39BD">
        <w:rPr>
          <w:color w:val="222222"/>
          <w:szCs w:val="22"/>
          <w:lang w:bidi="lt-LT"/>
        </w:rPr>
        <w:t>Graikija</w:t>
      </w:r>
      <w:r w:rsidRPr="001B39BD">
        <w:rPr>
          <w:color w:val="222222"/>
          <w:szCs w:val="22"/>
          <w:lang w:bidi="lt-LT"/>
        </w:rPr>
        <w:br/>
        <w:t>Tel. +30 24310 83441</w:t>
      </w:r>
      <w:r w:rsidRPr="001B39BD">
        <w:rPr>
          <w:color w:val="222222"/>
          <w:szCs w:val="22"/>
          <w:lang w:bidi="lt-LT"/>
        </w:rPr>
        <w:br/>
        <w:t>Faksas +30 24310 83550</w:t>
      </w:r>
    </w:p>
    <w:p w14:paraId="6FB7C763" w14:textId="77777777" w:rsidR="00226284" w:rsidRPr="001B39BD" w:rsidRDefault="00226284" w:rsidP="00226284">
      <w:pPr>
        <w:tabs>
          <w:tab w:val="clear" w:pos="567"/>
        </w:tabs>
        <w:spacing w:line="240" w:lineRule="auto"/>
      </w:pPr>
    </w:p>
    <w:p w14:paraId="786913FA" w14:textId="77777777" w:rsidR="00226284" w:rsidRPr="001B39BD" w:rsidRDefault="00226284" w:rsidP="00226284">
      <w:pPr>
        <w:tabs>
          <w:tab w:val="clear" w:pos="567"/>
        </w:tabs>
        <w:spacing w:line="240" w:lineRule="auto"/>
      </w:pPr>
    </w:p>
    <w:p w14:paraId="72305720" w14:textId="550084F6"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B39BD">
        <w:rPr>
          <w:b/>
          <w:lang w:bidi="lt-LT"/>
        </w:rPr>
        <w:t>12.</w:t>
      </w:r>
      <w:r w:rsidRPr="001B39BD">
        <w:rPr>
          <w:b/>
          <w:lang w:bidi="lt-LT"/>
        </w:rPr>
        <w:tab/>
        <w:t>R</w:t>
      </w:r>
      <w:r w:rsidR="00F11D4C" w:rsidRPr="001B39BD">
        <w:rPr>
          <w:b/>
          <w:lang w:bidi="lt-LT"/>
        </w:rPr>
        <w:t>EGISTRACIJOS</w:t>
      </w:r>
      <w:r w:rsidRPr="001B39BD">
        <w:rPr>
          <w:b/>
          <w:lang w:bidi="lt-LT"/>
        </w:rPr>
        <w:t xml:space="preserve"> PAŽYMĖJIMO NUMERIS (-IAI) </w:t>
      </w:r>
    </w:p>
    <w:p w14:paraId="438B69D3" w14:textId="77777777" w:rsidR="00226284" w:rsidRPr="001B39BD" w:rsidRDefault="00226284" w:rsidP="00226284">
      <w:pPr>
        <w:tabs>
          <w:tab w:val="clear" w:pos="567"/>
        </w:tabs>
        <w:spacing w:line="240" w:lineRule="auto"/>
      </w:pPr>
    </w:p>
    <w:p w14:paraId="1269543B" w14:textId="77777777" w:rsidR="00E476BC" w:rsidRPr="00E476BC" w:rsidRDefault="00E476BC" w:rsidP="00E476BC">
      <w:pPr>
        <w:tabs>
          <w:tab w:val="clear" w:pos="567"/>
        </w:tabs>
        <w:spacing w:line="240" w:lineRule="auto"/>
        <w:rPr>
          <w:shd w:val="clear" w:color="auto" w:fill="F2F2F2" w:themeFill="background1" w:themeFillShade="F2"/>
        </w:rPr>
      </w:pPr>
      <w:r w:rsidRPr="00E476BC">
        <w:rPr>
          <w:shd w:val="clear" w:color="auto" w:fill="F2F2F2" w:themeFill="background1" w:themeFillShade="F2"/>
        </w:rPr>
        <w:t>LT/1/24/5504/001 – 500 ml, N1</w:t>
      </w:r>
    </w:p>
    <w:p w14:paraId="6DD121AD" w14:textId="77777777" w:rsidR="00E476BC" w:rsidRPr="00E476BC" w:rsidRDefault="00E476BC" w:rsidP="00E476BC">
      <w:pPr>
        <w:tabs>
          <w:tab w:val="clear" w:pos="567"/>
        </w:tabs>
        <w:spacing w:line="240" w:lineRule="auto"/>
        <w:rPr>
          <w:shd w:val="clear" w:color="auto" w:fill="F2F2F2" w:themeFill="background1" w:themeFillShade="F2"/>
        </w:rPr>
      </w:pPr>
      <w:r w:rsidRPr="00E476BC">
        <w:rPr>
          <w:shd w:val="clear" w:color="auto" w:fill="F2F2F2" w:themeFill="background1" w:themeFillShade="F2"/>
        </w:rPr>
        <w:t>LT/1/24/5504/002 – 500 ml, N10</w:t>
      </w:r>
    </w:p>
    <w:p w14:paraId="0B05E1EC" w14:textId="77777777" w:rsidR="00E476BC" w:rsidRPr="00E476BC" w:rsidRDefault="00E476BC" w:rsidP="00E476BC">
      <w:pPr>
        <w:tabs>
          <w:tab w:val="clear" w:pos="567"/>
        </w:tabs>
        <w:spacing w:line="240" w:lineRule="auto"/>
        <w:rPr>
          <w:shd w:val="clear" w:color="auto" w:fill="F2F2F2" w:themeFill="background1" w:themeFillShade="F2"/>
        </w:rPr>
      </w:pPr>
      <w:r w:rsidRPr="00E476BC">
        <w:rPr>
          <w:shd w:val="clear" w:color="auto" w:fill="F2F2F2" w:themeFill="background1" w:themeFillShade="F2"/>
        </w:rPr>
        <w:t>LT/1/24/5504/003 – 1000 ml, N1</w:t>
      </w:r>
    </w:p>
    <w:p w14:paraId="56679F97" w14:textId="7BB8E489" w:rsidR="00226284" w:rsidRPr="00E476BC" w:rsidRDefault="00E476BC" w:rsidP="00E476BC">
      <w:pPr>
        <w:tabs>
          <w:tab w:val="clear" w:pos="567"/>
        </w:tabs>
        <w:spacing w:line="240" w:lineRule="auto"/>
        <w:rPr>
          <w:shd w:val="clear" w:color="auto" w:fill="F2F2F2" w:themeFill="background1" w:themeFillShade="F2"/>
        </w:rPr>
      </w:pPr>
      <w:r w:rsidRPr="00E476BC">
        <w:rPr>
          <w:shd w:val="clear" w:color="auto" w:fill="F2F2F2" w:themeFill="background1" w:themeFillShade="F2"/>
        </w:rPr>
        <w:t>LT/1/24/5504/004 – 1000 ml, N10</w:t>
      </w:r>
    </w:p>
    <w:p w14:paraId="606238D3" w14:textId="77777777" w:rsidR="00226284" w:rsidRPr="001B39BD" w:rsidRDefault="00226284" w:rsidP="00226284"/>
    <w:p w14:paraId="332ACFBE" w14:textId="77777777" w:rsidR="00226284" w:rsidRPr="001B39BD" w:rsidRDefault="00226284" w:rsidP="00226284">
      <w:pPr>
        <w:tabs>
          <w:tab w:val="clear" w:pos="567"/>
        </w:tabs>
        <w:spacing w:line="240" w:lineRule="auto"/>
      </w:pPr>
    </w:p>
    <w:p w14:paraId="0C7084BE"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B39BD">
        <w:rPr>
          <w:b/>
          <w:lang w:bidi="lt-LT"/>
        </w:rPr>
        <w:t>13.</w:t>
      </w:r>
      <w:r w:rsidRPr="001B39BD">
        <w:rPr>
          <w:b/>
          <w:lang w:bidi="lt-LT"/>
        </w:rPr>
        <w:tab/>
        <w:t>SERIJOS NUMERIS</w:t>
      </w:r>
    </w:p>
    <w:p w14:paraId="53A122E5" w14:textId="77777777" w:rsidR="00226284" w:rsidRPr="001B39BD" w:rsidRDefault="00226284" w:rsidP="00226284">
      <w:pPr>
        <w:tabs>
          <w:tab w:val="clear" w:pos="567"/>
        </w:tabs>
        <w:spacing w:line="240" w:lineRule="auto"/>
      </w:pPr>
    </w:p>
    <w:p w14:paraId="67C49C08" w14:textId="77777777" w:rsidR="00226284" w:rsidRPr="001B39BD" w:rsidRDefault="00226284" w:rsidP="00226284">
      <w:pPr>
        <w:tabs>
          <w:tab w:val="clear" w:pos="567"/>
        </w:tabs>
        <w:spacing w:line="240" w:lineRule="auto"/>
      </w:pPr>
      <w:r w:rsidRPr="001B39BD">
        <w:rPr>
          <w:lang w:bidi="lt-LT"/>
        </w:rPr>
        <w:t>Serija:</w:t>
      </w:r>
    </w:p>
    <w:p w14:paraId="7CA2CDDF" w14:textId="77777777" w:rsidR="00226284" w:rsidRPr="001B39BD" w:rsidRDefault="00226284" w:rsidP="00226284">
      <w:pPr>
        <w:tabs>
          <w:tab w:val="clear" w:pos="567"/>
        </w:tabs>
        <w:spacing w:line="240" w:lineRule="auto"/>
      </w:pPr>
    </w:p>
    <w:p w14:paraId="0CC0E498" w14:textId="77777777" w:rsidR="00226284" w:rsidRPr="001B39BD" w:rsidRDefault="00226284" w:rsidP="00226284">
      <w:pPr>
        <w:tabs>
          <w:tab w:val="clear" w:pos="567"/>
        </w:tabs>
        <w:spacing w:line="240" w:lineRule="auto"/>
      </w:pPr>
    </w:p>
    <w:p w14:paraId="5F0E4301"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B39BD">
        <w:rPr>
          <w:b/>
          <w:lang w:bidi="lt-LT"/>
        </w:rPr>
        <w:t>14.</w:t>
      </w:r>
      <w:r w:rsidRPr="001B39BD">
        <w:rPr>
          <w:b/>
          <w:lang w:bidi="lt-LT"/>
        </w:rPr>
        <w:tab/>
        <w:t>PARDAVIMO (IŠDAVIMO) TVARKA</w:t>
      </w:r>
    </w:p>
    <w:p w14:paraId="412D6883" w14:textId="77777777" w:rsidR="00226284" w:rsidRPr="001B39BD" w:rsidRDefault="00226284" w:rsidP="00226284">
      <w:pPr>
        <w:tabs>
          <w:tab w:val="clear" w:pos="567"/>
        </w:tabs>
        <w:spacing w:line="240" w:lineRule="auto"/>
      </w:pPr>
    </w:p>
    <w:p w14:paraId="060F39B1" w14:textId="2EE232A3" w:rsidR="00226284" w:rsidRPr="001B39BD" w:rsidRDefault="00F11D4C" w:rsidP="00226284">
      <w:pPr>
        <w:tabs>
          <w:tab w:val="clear" w:pos="567"/>
        </w:tabs>
        <w:spacing w:line="240" w:lineRule="auto"/>
      </w:pPr>
      <w:r w:rsidRPr="001B39BD">
        <w:rPr>
          <w:lang w:bidi="lt-LT"/>
        </w:rPr>
        <w:t>Receptinis vaistas</w:t>
      </w:r>
    </w:p>
    <w:p w14:paraId="1124F573" w14:textId="77777777" w:rsidR="00226284" w:rsidRPr="001B39BD" w:rsidRDefault="00226284" w:rsidP="00226284">
      <w:pPr>
        <w:tabs>
          <w:tab w:val="clear" w:pos="567"/>
        </w:tabs>
        <w:spacing w:line="240" w:lineRule="auto"/>
      </w:pPr>
    </w:p>
    <w:p w14:paraId="51E8EE74" w14:textId="77777777" w:rsidR="00226284" w:rsidRPr="001B39BD" w:rsidRDefault="00226284" w:rsidP="00226284">
      <w:pPr>
        <w:tabs>
          <w:tab w:val="clear" w:pos="567"/>
        </w:tabs>
        <w:spacing w:line="240" w:lineRule="auto"/>
      </w:pPr>
    </w:p>
    <w:p w14:paraId="4DFE3F88" w14:textId="77777777" w:rsidR="00226284" w:rsidRPr="001B39BD" w:rsidRDefault="00226284" w:rsidP="00226284">
      <w:pPr>
        <w:tabs>
          <w:tab w:val="clear" w:pos="567"/>
        </w:tabs>
        <w:spacing w:line="240" w:lineRule="auto"/>
      </w:pPr>
    </w:p>
    <w:p w14:paraId="2DD83014"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B39BD">
        <w:rPr>
          <w:b/>
          <w:lang w:bidi="lt-LT"/>
        </w:rPr>
        <w:t>15.</w:t>
      </w:r>
      <w:r w:rsidRPr="001B39BD">
        <w:rPr>
          <w:b/>
          <w:lang w:bidi="lt-LT"/>
        </w:rPr>
        <w:tab/>
        <w:t>VARTOJIMO INSTRUKCIJA</w:t>
      </w:r>
    </w:p>
    <w:p w14:paraId="59B949C7" w14:textId="77777777" w:rsidR="00226284" w:rsidRPr="001B39BD" w:rsidRDefault="00226284" w:rsidP="00226284">
      <w:pPr>
        <w:tabs>
          <w:tab w:val="clear" w:pos="567"/>
        </w:tabs>
        <w:spacing w:line="240" w:lineRule="auto"/>
      </w:pPr>
    </w:p>
    <w:p w14:paraId="34504151" w14:textId="7C6385D1" w:rsidR="00226284" w:rsidRPr="001B39BD" w:rsidRDefault="00226284" w:rsidP="00226284">
      <w:pPr>
        <w:tabs>
          <w:tab w:val="clear" w:pos="567"/>
        </w:tabs>
        <w:spacing w:line="240" w:lineRule="auto"/>
      </w:pPr>
      <w:r w:rsidRPr="001B39BD">
        <w:rPr>
          <w:lang w:bidi="lt-LT"/>
        </w:rPr>
        <w:t xml:space="preserve"> </w:t>
      </w:r>
    </w:p>
    <w:p w14:paraId="05E69B18" w14:textId="77777777" w:rsidR="00226284" w:rsidRPr="001B39BD" w:rsidRDefault="00226284" w:rsidP="00226284">
      <w:pPr>
        <w:tabs>
          <w:tab w:val="clear" w:pos="567"/>
        </w:tabs>
        <w:spacing w:line="240" w:lineRule="auto"/>
      </w:pPr>
    </w:p>
    <w:p w14:paraId="7AD892F3" w14:textId="77777777" w:rsidR="00226284" w:rsidRPr="001B39BD" w:rsidRDefault="00226284" w:rsidP="00226284">
      <w:pPr>
        <w:tabs>
          <w:tab w:val="clear" w:pos="567"/>
        </w:tabs>
        <w:spacing w:line="240" w:lineRule="auto"/>
      </w:pPr>
    </w:p>
    <w:p w14:paraId="618A6D0F" w14:textId="77777777" w:rsidR="00226284" w:rsidRPr="001B39BD" w:rsidRDefault="00226284" w:rsidP="00226284">
      <w:pPr>
        <w:pBdr>
          <w:top w:val="single" w:sz="4" w:space="1" w:color="auto"/>
          <w:left w:val="single" w:sz="4" w:space="4" w:color="auto"/>
          <w:bottom w:val="single" w:sz="4" w:space="1" w:color="auto"/>
          <w:right w:val="single" w:sz="4" w:space="4" w:color="auto"/>
        </w:pBdr>
        <w:tabs>
          <w:tab w:val="clear" w:pos="567"/>
        </w:tabs>
        <w:spacing w:line="240" w:lineRule="auto"/>
        <w:outlineLvl w:val="0"/>
      </w:pPr>
      <w:r w:rsidRPr="001B39BD">
        <w:rPr>
          <w:b/>
          <w:lang w:bidi="lt-LT"/>
        </w:rPr>
        <w:t>16.</w:t>
      </w:r>
      <w:r w:rsidRPr="001B39BD">
        <w:rPr>
          <w:b/>
          <w:lang w:bidi="lt-LT"/>
        </w:rPr>
        <w:tab/>
        <w:t>INFORMACIJA BRAILIO RAŠTU</w:t>
      </w:r>
    </w:p>
    <w:p w14:paraId="1686D129" w14:textId="77777777" w:rsidR="00226284" w:rsidRPr="001B39BD" w:rsidRDefault="00226284" w:rsidP="00226284">
      <w:pPr>
        <w:tabs>
          <w:tab w:val="clear" w:pos="567"/>
        </w:tabs>
        <w:spacing w:line="240" w:lineRule="auto"/>
      </w:pPr>
    </w:p>
    <w:p w14:paraId="67BF95ED" w14:textId="77777777" w:rsidR="00226284" w:rsidRPr="001B39BD" w:rsidRDefault="00226284" w:rsidP="00226284">
      <w:pPr>
        <w:spacing w:line="240" w:lineRule="auto"/>
        <w:rPr>
          <w:vanish/>
          <w:szCs w:val="22"/>
        </w:rPr>
      </w:pPr>
    </w:p>
    <w:p w14:paraId="3BE79A96" w14:textId="77777777" w:rsidR="00226284" w:rsidRPr="001B39BD" w:rsidRDefault="00226284" w:rsidP="00226284">
      <w:pPr>
        <w:tabs>
          <w:tab w:val="clear" w:pos="567"/>
        </w:tabs>
        <w:spacing w:line="240" w:lineRule="auto"/>
        <w:rPr>
          <w:vanish/>
          <w:szCs w:val="22"/>
        </w:rPr>
      </w:pPr>
    </w:p>
    <w:p w14:paraId="3F223F23" w14:textId="77777777" w:rsidR="00226284" w:rsidRPr="001B39BD" w:rsidRDefault="00226284" w:rsidP="00226284">
      <w:pPr>
        <w:spacing w:line="240" w:lineRule="auto"/>
        <w:rPr>
          <w:b/>
        </w:rPr>
      </w:pPr>
    </w:p>
    <w:p w14:paraId="139B017F" w14:textId="77777777" w:rsidR="00BE2CA4" w:rsidRPr="001B39BD" w:rsidRDefault="00BE2CA4" w:rsidP="006808F1">
      <w:pPr>
        <w:numPr>
          <w:ilvl w:val="12"/>
          <w:numId w:val="0"/>
        </w:numPr>
        <w:spacing w:line="240" w:lineRule="auto"/>
        <w:ind w:right="-2"/>
      </w:pPr>
    </w:p>
    <w:p w14:paraId="6773FB8D" w14:textId="77777777" w:rsidR="00265447" w:rsidRPr="001B39BD" w:rsidRDefault="00265447" w:rsidP="006808F1">
      <w:pPr>
        <w:numPr>
          <w:ilvl w:val="12"/>
          <w:numId w:val="0"/>
        </w:numPr>
        <w:spacing w:line="240" w:lineRule="auto"/>
        <w:ind w:right="-2"/>
      </w:pPr>
    </w:p>
    <w:p w14:paraId="253B891E" w14:textId="77777777" w:rsidR="00265447" w:rsidRPr="001B39BD" w:rsidRDefault="00265447" w:rsidP="006808F1">
      <w:pPr>
        <w:numPr>
          <w:ilvl w:val="12"/>
          <w:numId w:val="0"/>
        </w:numPr>
        <w:spacing w:line="240" w:lineRule="auto"/>
        <w:ind w:right="-2"/>
      </w:pPr>
    </w:p>
    <w:p w14:paraId="6955B9BF" w14:textId="77777777" w:rsidR="00265447" w:rsidRPr="001B39BD" w:rsidRDefault="00265447" w:rsidP="006808F1">
      <w:pPr>
        <w:numPr>
          <w:ilvl w:val="12"/>
          <w:numId w:val="0"/>
        </w:numPr>
        <w:spacing w:line="240" w:lineRule="auto"/>
        <w:ind w:right="-2"/>
      </w:pPr>
    </w:p>
    <w:p w14:paraId="27C02492" w14:textId="77777777" w:rsidR="00265447" w:rsidRPr="001B39BD" w:rsidRDefault="00265447" w:rsidP="006808F1">
      <w:pPr>
        <w:numPr>
          <w:ilvl w:val="12"/>
          <w:numId w:val="0"/>
        </w:numPr>
        <w:spacing w:line="240" w:lineRule="auto"/>
        <w:ind w:right="-2"/>
      </w:pPr>
    </w:p>
    <w:p w14:paraId="066BD25E" w14:textId="77777777" w:rsidR="00265447" w:rsidRPr="001B39BD" w:rsidRDefault="00265447" w:rsidP="006808F1">
      <w:pPr>
        <w:numPr>
          <w:ilvl w:val="12"/>
          <w:numId w:val="0"/>
        </w:numPr>
        <w:spacing w:line="240" w:lineRule="auto"/>
        <w:ind w:right="-2"/>
      </w:pPr>
    </w:p>
    <w:p w14:paraId="42339E1B" w14:textId="77777777" w:rsidR="00265447" w:rsidRPr="001B39BD" w:rsidRDefault="00265447" w:rsidP="006808F1">
      <w:pPr>
        <w:numPr>
          <w:ilvl w:val="12"/>
          <w:numId w:val="0"/>
        </w:numPr>
        <w:spacing w:line="240" w:lineRule="auto"/>
        <w:ind w:right="-2"/>
      </w:pPr>
    </w:p>
    <w:p w14:paraId="69547DE8" w14:textId="77777777" w:rsidR="00265447" w:rsidRPr="001B39BD" w:rsidRDefault="00265447" w:rsidP="006808F1">
      <w:pPr>
        <w:numPr>
          <w:ilvl w:val="12"/>
          <w:numId w:val="0"/>
        </w:numPr>
        <w:spacing w:line="240" w:lineRule="auto"/>
        <w:ind w:right="-2"/>
      </w:pPr>
    </w:p>
    <w:p w14:paraId="67A41190" w14:textId="77777777" w:rsidR="00265447" w:rsidRPr="001B39BD" w:rsidRDefault="00265447" w:rsidP="006808F1">
      <w:pPr>
        <w:numPr>
          <w:ilvl w:val="12"/>
          <w:numId w:val="0"/>
        </w:numPr>
        <w:spacing w:line="240" w:lineRule="auto"/>
        <w:ind w:right="-2"/>
      </w:pPr>
    </w:p>
    <w:p w14:paraId="46F2C30A" w14:textId="77777777" w:rsidR="00265447" w:rsidRPr="001B39BD" w:rsidRDefault="00265447" w:rsidP="006808F1">
      <w:pPr>
        <w:numPr>
          <w:ilvl w:val="12"/>
          <w:numId w:val="0"/>
        </w:numPr>
        <w:spacing w:line="240" w:lineRule="auto"/>
        <w:ind w:right="-2"/>
      </w:pPr>
    </w:p>
    <w:p w14:paraId="7DD80FB6" w14:textId="77777777" w:rsidR="00265447" w:rsidRPr="001B39BD" w:rsidRDefault="00265447" w:rsidP="006808F1">
      <w:pPr>
        <w:numPr>
          <w:ilvl w:val="12"/>
          <w:numId w:val="0"/>
        </w:numPr>
        <w:spacing w:line="240" w:lineRule="auto"/>
        <w:ind w:right="-2"/>
      </w:pPr>
    </w:p>
    <w:p w14:paraId="72A4F543" w14:textId="77777777" w:rsidR="00265447" w:rsidRPr="001B39BD" w:rsidRDefault="00265447" w:rsidP="006808F1">
      <w:pPr>
        <w:numPr>
          <w:ilvl w:val="12"/>
          <w:numId w:val="0"/>
        </w:numPr>
        <w:spacing w:line="240" w:lineRule="auto"/>
        <w:ind w:right="-2"/>
      </w:pPr>
    </w:p>
    <w:p w14:paraId="73875AA7" w14:textId="77777777" w:rsidR="00265447" w:rsidRPr="001B39BD" w:rsidRDefault="00265447" w:rsidP="006808F1">
      <w:pPr>
        <w:numPr>
          <w:ilvl w:val="12"/>
          <w:numId w:val="0"/>
        </w:numPr>
        <w:spacing w:line="240" w:lineRule="auto"/>
        <w:ind w:right="-2"/>
      </w:pPr>
    </w:p>
    <w:p w14:paraId="660A2FCA" w14:textId="77777777" w:rsidR="00265447" w:rsidRPr="001B39BD" w:rsidRDefault="00265447" w:rsidP="006808F1">
      <w:pPr>
        <w:numPr>
          <w:ilvl w:val="12"/>
          <w:numId w:val="0"/>
        </w:numPr>
        <w:spacing w:line="240" w:lineRule="auto"/>
        <w:ind w:right="-2"/>
      </w:pPr>
    </w:p>
    <w:p w14:paraId="14FA1BA6" w14:textId="77777777" w:rsidR="00265447" w:rsidRPr="001B39BD" w:rsidRDefault="00265447" w:rsidP="006808F1">
      <w:pPr>
        <w:numPr>
          <w:ilvl w:val="12"/>
          <w:numId w:val="0"/>
        </w:numPr>
        <w:spacing w:line="240" w:lineRule="auto"/>
        <w:ind w:right="-2"/>
      </w:pPr>
    </w:p>
    <w:p w14:paraId="4F5BBF8B" w14:textId="77777777" w:rsidR="00265447" w:rsidRPr="001B39BD" w:rsidRDefault="00265447" w:rsidP="006808F1">
      <w:pPr>
        <w:numPr>
          <w:ilvl w:val="12"/>
          <w:numId w:val="0"/>
        </w:numPr>
        <w:spacing w:line="240" w:lineRule="auto"/>
        <w:ind w:right="-2"/>
      </w:pPr>
    </w:p>
    <w:p w14:paraId="024A0103" w14:textId="77777777" w:rsidR="00265447" w:rsidRPr="001B39BD" w:rsidRDefault="00265447" w:rsidP="006808F1">
      <w:pPr>
        <w:numPr>
          <w:ilvl w:val="12"/>
          <w:numId w:val="0"/>
        </w:numPr>
        <w:spacing w:line="240" w:lineRule="auto"/>
        <w:ind w:right="-2"/>
      </w:pPr>
    </w:p>
    <w:p w14:paraId="11C0F3B4" w14:textId="77777777" w:rsidR="00265447" w:rsidRPr="001B39BD" w:rsidRDefault="00265447" w:rsidP="006808F1">
      <w:pPr>
        <w:numPr>
          <w:ilvl w:val="12"/>
          <w:numId w:val="0"/>
        </w:numPr>
        <w:spacing w:line="240" w:lineRule="auto"/>
        <w:ind w:right="-2"/>
      </w:pPr>
    </w:p>
    <w:p w14:paraId="10697644" w14:textId="77777777" w:rsidR="00265447" w:rsidRPr="001B39BD" w:rsidRDefault="00265447" w:rsidP="006808F1">
      <w:pPr>
        <w:numPr>
          <w:ilvl w:val="12"/>
          <w:numId w:val="0"/>
        </w:numPr>
        <w:spacing w:line="240" w:lineRule="auto"/>
        <w:ind w:right="-2"/>
      </w:pPr>
    </w:p>
    <w:p w14:paraId="244D0C2C" w14:textId="77777777" w:rsidR="00265447" w:rsidRPr="001B39BD" w:rsidRDefault="00265447" w:rsidP="006808F1">
      <w:pPr>
        <w:numPr>
          <w:ilvl w:val="12"/>
          <w:numId w:val="0"/>
        </w:numPr>
        <w:spacing w:line="240" w:lineRule="auto"/>
        <w:ind w:right="-2"/>
      </w:pPr>
    </w:p>
    <w:p w14:paraId="29D8AF46" w14:textId="77777777" w:rsidR="00265447" w:rsidRPr="001B39BD" w:rsidRDefault="00265447" w:rsidP="006808F1">
      <w:pPr>
        <w:numPr>
          <w:ilvl w:val="12"/>
          <w:numId w:val="0"/>
        </w:numPr>
        <w:spacing w:line="240" w:lineRule="auto"/>
        <w:ind w:right="-2"/>
      </w:pPr>
    </w:p>
    <w:p w14:paraId="4E68AF65" w14:textId="77777777" w:rsidR="00265447" w:rsidRPr="001B39BD" w:rsidRDefault="00265447" w:rsidP="006808F1">
      <w:pPr>
        <w:numPr>
          <w:ilvl w:val="12"/>
          <w:numId w:val="0"/>
        </w:numPr>
        <w:spacing w:line="240" w:lineRule="auto"/>
        <w:ind w:right="-2"/>
      </w:pPr>
    </w:p>
    <w:p w14:paraId="05492F65" w14:textId="77777777" w:rsidR="00265447" w:rsidRPr="001B39BD" w:rsidRDefault="00265447" w:rsidP="006808F1">
      <w:pPr>
        <w:numPr>
          <w:ilvl w:val="12"/>
          <w:numId w:val="0"/>
        </w:numPr>
        <w:spacing w:line="240" w:lineRule="auto"/>
        <w:ind w:right="-2"/>
      </w:pPr>
    </w:p>
    <w:p w14:paraId="5384BAA8" w14:textId="77777777" w:rsidR="00265447" w:rsidRPr="001B39BD" w:rsidRDefault="00265447" w:rsidP="006808F1">
      <w:pPr>
        <w:numPr>
          <w:ilvl w:val="12"/>
          <w:numId w:val="0"/>
        </w:numPr>
        <w:spacing w:line="240" w:lineRule="auto"/>
        <w:ind w:right="-2"/>
      </w:pPr>
    </w:p>
    <w:p w14:paraId="74CEE4A5" w14:textId="77777777" w:rsidR="00265447" w:rsidRPr="001B39BD" w:rsidRDefault="00265447" w:rsidP="006808F1">
      <w:pPr>
        <w:numPr>
          <w:ilvl w:val="12"/>
          <w:numId w:val="0"/>
        </w:numPr>
        <w:spacing w:line="240" w:lineRule="auto"/>
        <w:ind w:right="-2"/>
      </w:pPr>
    </w:p>
    <w:p w14:paraId="203F492D" w14:textId="77777777" w:rsidR="00265447" w:rsidRPr="001B39BD" w:rsidRDefault="00265447" w:rsidP="006808F1">
      <w:pPr>
        <w:numPr>
          <w:ilvl w:val="12"/>
          <w:numId w:val="0"/>
        </w:numPr>
        <w:spacing w:line="240" w:lineRule="auto"/>
        <w:ind w:right="-2"/>
      </w:pPr>
    </w:p>
    <w:p w14:paraId="581311BE" w14:textId="77777777" w:rsidR="00265447" w:rsidRPr="001B39BD" w:rsidRDefault="00265447" w:rsidP="006808F1">
      <w:pPr>
        <w:numPr>
          <w:ilvl w:val="12"/>
          <w:numId w:val="0"/>
        </w:numPr>
        <w:spacing w:line="240" w:lineRule="auto"/>
        <w:ind w:right="-2"/>
      </w:pPr>
    </w:p>
    <w:p w14:paraId="064F2289" w14:textId="77777777" w:rsidR="00265447" w:rsidRPr="001B39BD" w:rsidRDefault="00265447" w:rsidP="006808F1">
      <w:pPr>
        <w:numPr>
          <w:ilvl w:val="12"/>
          <w:numId w:val="0"/>
        </w:numPr>
        <w:spacing w:line="240" w:lineRule="auto"/>
        <w:ind w:right="-2"/>
      </w:pPr>
    </w:p>
    <w:p w14:paraId="25260C8A" w14:textId="77777777" w:rsidR="00265447" w:rsidRPr="001B39BD" w:rsidRDefault="00265447" w:rsidP="006808F1">
      <w:pPr>
        <w:numPr>
          <w:ilvl w:val="12"/>
          <w:numId w:val="0"/>
        </w:numPr>
        <w:spacing w:line="240" w:lineRule="auto"/>
        <w:ind w:right="-2"/>
      </w:pPr>
    </w:p>
    <w:p w14:paraId="256221ED" w14:textId="77777777" w:rsidR="00265447" w:rsidRPr="001B39BD" w:rsidRDefault="00265447" w:rsidP="006808F1">
      <w:pPr>
        <w:numPr>
          <w:ilvl w:val="12"/>
          <w:numId w:val="0"/>
        </w:numPr>
        <w:spacing w:line="240" w:lineRule="auto"/>
        <w:ind w:right="-2"/>
      </w:pPr>
    </w:p>
    <w:p w14:paraId="10E8E9AE" w14:textId="77777777" w:rsidR="00265447" w:rsidRPr="001B39BD" w:rsidRDefault="00265447" w:rsidP="006808F1">
      <w:pPr>
        <w:numPr>
          <w:ilvl w:val="12"/>
          <w:numId w:val="0"/>
        </w:numPr>
        <w:spacing w:line="240" w:lineRule="auto"/>
        <w:ind w:right="-2"/>
      </w:pPr>
    </w:p>
    <w:p w14:paraId="4ACD18E3" w14:textId="77777777" w:rsidR="00265447" w:rsidRPr="001B39BD" w:rsidRDefault="00265447" w:rsidP="006808F1">
      <w:pPr>
        <w:numPr>
          <w:ilvl w:val="12"/>
          <w:numId w:val="0"/>
        </w:numPr>
        <w:spacing w:line="240" w:lineRule="auto"/>
        <w:ind w:right="-2"/>
      </w:pPr>
    </w:p>
    <w:p w14:paraId="7D09C90F" w14:textId="77777777" w:rsidR="00265447" w:rsidRPr="001B39BD" w:rsidRDefault="00265447" w:rsidP="006808F1">
      <w:pPr>
        <w:numPr>
          <w:ilvl w:val="12"/>
          <w:numId w:val="0"/>
        </w:numPr>
        <w:spacing w:line="240" w:lineRule="auto"/>
        <w:ind w:right="-2"/>
      </w:pPr>
    </w:p>
    <w:p w14:paraId="0D492D02" w14:textId="77777777" w:rsidR="00265447" w:rsidRPr="001B39BD" w:rsidRDefault="00265447" w:rsidP="006808F1">
      <w:pPr>
        <w:numPr>
          <w:ilvl w:val="12"/>
          <w:numId w:val="0"/>
        </w:numPr>
        <w:spacing w:line="240" w:lineRule="auto"/>
        <w:ind w:right="-2"/>
      </w:pPr>
    </w:p>
    <w:p w14:paraId="65DF6186" w14:textId="77777777" w:rsidR="00265447" w:rsidRPr="001B39BD" w:rsidRDefault="00265447" w:rsidP="006808F1">
      <w:pPr>
        <w:numPr>
          <w:ilvl w:val="12"/>
          <w:numId w:val="0"/>
        </w:numPr>
        <w:spacing w:line="240" w:lineRule="auto"/>
        <w:ind w:right="-2"/>
      </w:pPr>
    </w:p>
    <w:p w14:paraId="234272C3" w14:textId="77777777" w:rsidR="00265447" w:rsidRPr="001B39BD" w:rsidRDefault="00265447" w:rsidP="006808F1">
      <w:pPr>
        <w:numPr>
          <w:ilvl w:val="12"/>
          <w:numId w:val="0"/>
        </w:numPr>
        <w:spacing w:line="240" w:lineRule="auto"/>
        <w:ind w:right="-2"/>
      </w:pPr>
    </w:p>
    <w:p w14:paraId="7F21228A" w14:textId="77777777" w:rsidR="00265447" w:rsidRPr="001B39BD" w:rsidRDefault="00265447" w:rsidP="006808F1">
      <w:pPr>
        <w:numPr>
          <w:ilvl w:val="12"/>
          <w:numId w:val="0"/>
        </w:numPr>
        <w:spacing w:line="240" w:lineRule="auto"/>
        <w:ind w:right="-2"/>
      </w:pPr>
    </w:p>
    <w:p w14:paraId="1CA64D37" w14:textId="77777777" w:rsidR="00265447" w:rsidRPr="001B39BD" w:rsidRDefault="00265447" w:rsidP="006808F1">
      <w:pPr>
        <w:numPr>
          <w:ilvl w:val="12"/>
          <w:numId w:val="0"/>
        </w:numPr>
        <w:spacing w:line="240" w:lineRule="auto"/>
        <w:ind w:right="-2"/>
      </w:pPr>
    </w:p>
    <w:p w14:paraId="464A37E8" w14:textId="77777777" w:rsidR="00265447" w:rsidRPr="001B39BD" w:rsidRDefault="00265447" w:rsidP="006808F1">
      <w:pPr>
        <w:numPr>
          <w:ilvl w:val="12"/>
          <w:numId w:val="0"/>
        </w:numPr>
        <w:spacing w:line="240" w:lineRule="auto"/>
        <w:ind w:right="-2"/>
      </w:pPr>
    </w:p>
    <w:p w14:paraId="133E8E94" w14:textId="77777777" w:rsidR="00265447" w:rsidRPr="001B39BD" w:rsidRDefault="00265447" w:rsidP="006808F1">
      <w:pPr>
        <w:numPr>
          <w:ilvl w:val="12"/>
          <w:numId w:val="0"/>
        </w:numPr>
        <w:spacing w:line="240" w:lineRule="auto"/>
        <w:ind w:right="-2"/>
      </w:pPr>
    </w:p>
    <w:p w14:paraId="64938F3B" w14:textId="77777777" w:rsidR="00265447" w:rsidRPr="001B39BD" w:rsidRDefault="00265447" w:rsidP="006808F1">
      <w:pPr>
        <w:numPr>
          <w:ilvl w:val="12"/>
          <w:numId w:val="0"/>
        </w:numPr>
        <w:spacing w:line="240" w:lineRule="auto"/>
        <w:ind w:right="-2"/>
      </w:pPr>
    </w:p>
    <w:p w14:paraId="483ECE77" w14:textId="77777777" w:rsidR="00265447" w:rsidRPr="001B39BD" w:rsidRDefault="00265447" w:rsidP="006808F1">
      <w:pPr>
        <w:numPr>
          <w:ilvl w:val="12"/>
          <w:numId w:val="0"/>
        </w:numPr>
        <w:spacing w:line="240" w:lineRule="auto"/>
        <w:ind w:right="-2"/>
      </w:pPr>
    </w:p>
    <w:p w14:paraId="4E1EA37E" w14:textId="77777777" w:rsidR="00265447" w:rsidRPr="001B39BD" w:rsidRDefault="00265447" w:rsidP="006808F1">
      <w:pPr>
        <w:numPr>
          <w:ilvl w:val="12"/>
          <w:numId w:val="0"/>
        </w:numPr>
        <w:spacing w:line="240" w:lineRule="auto"/>
        <w:ind w:right="-2"/>
      </w:pPr>
    </w:p>
    <w:p w14:paraId="3E61D0BB" w14:textId="77777777" w:rsidR="00265447" w:rsidRPr="001B39BD" w:rsidRDefault="00265447" w:rsidP="006808F1">
      <w:pPr>
        <w:numPr>
          <w:ilvl w:val="12"/>
          <w:numId w:val="0"/>
        </w:numPr>
        <w:spacing w:line="240" w:lineRule="auto"/>
        <w:ind w:right="-2"/>
      </w:pPr>
    </w:p>
    <w:p w14:paraId="6BCD2CD9" w14:textId="77777777" w:rsidR="00265447" w:rsidRPr="001B39BD" w:rsidRDefault="00265447" w:rsidP="006808F1">
      <w:pPr>
        <w:numPr>
          <w:ilvl w:val="12"/>
          <w:numId w:val="0"/>
        </w:numPr>
        <w:spacing w:line="240" w:lineRule="auto"/>
        <w:ind w:right="-2"/>
      </w:pPr>
    </w:p>
    <w:p w14:paraId="2D2E3080" w14:textId="77777777" w:rsidR="00265447" w:rsidRPr="001B39BD" w:rsidRDefault="00265447" w:rsidP="006808F1">
      <w:pPr>
        <w:numPr>
          <w:ilvl w:val="12"/>
          <w:numId w:val="0"/>
        </w:numPr>
        <w:spacing w:line="240" w:lineRule="auto"/>
        <w:ind w:right="-2"/>
      </w:pPr>
    </w:p>
    <w:p w14:paraId="15CC3F61" w14:textId="77777777" w:rsidR="00265447" w:rsidRPr="001B39BD" w:rsidRDefault="00265447" w:rsidP="006808F1">
      <w:pPr>
        <w:numPr>
          <w:ilvl w:val="12"/>
          <w:numId w:val="0"/>
        </w:numPr>
        <w:spacing w:line="240" w:lineRule="auto"/>
        <w:ind w:right="-2"/>
      </w:pPr>
    </w:p>
    <w:p w14:paraId="6B64B827" w14:textId="77777777" w:rsidR="00265447" w:rsidRPr="001B39BD" w:rsidRDefault="00265447" w:rsidP="006808F1">
      <w:pPr>
        <w:numPr>
          <w:ilvl w:val="12"/>
          <w:numId w:val="0"/>
        </w:numPr>
        <w:spacing w:line="240" w:lineRule="auto"/>
        <w:ind w:right="-2"/>
      </w:pPr>
    </w:p>
    <w:p w14:paraId="3291229A" w14:textId="77777777" w:rsidR="00265447" w:rsidRPr="001B39BD" w:rsidRDefault="00265447" w:rsidP="006808F1">
      <w:pPr>
        <w:numPr>
          <w:ilvl w:val="12"/>
          <w:numId w:val="0"/>
        </w:numPr>
        <w:spacing w:line="240" w:lineRule="auto"/>
        <w:ind w:right="-2"/>
      </w:pPr>
    </w:p>
    <w:p w14:paraId="03DB628D" w14:textId="77777777" w:rsidR="00265447" w:rsidRPr="001B39BD" w:rsidRDefault="00265447" w:rsidP="006808F1">
      <w:pPr>
        <w:numPr>
          <w:ilvl w:val="12"/>
          <w:numId w:val="0"/>
        </w:numPr>
        <w:spacing w:line="240" w:lineRule="auto"/>
        <w:ind w:right="-2"/>
      </w:pPr>
    </w:p>
    <w:p w14:paraId="16AF0FC8" w14:textId="77777777" w:rsidR="00265447" w:rsidRPr="001B39BD" w:rsidRDefault="00265447" w:rsidP="006808F1">
      <w:pPr>
        <w:numPr>
          <w:ilvl w:val="12"/>
          <w:numId w:val="0"/>
        </w:numPr>
        <w:spacing w:line="240" w:lineRule="auto"/>
        <w:ind w:right="-2"/>
      </w:pPr>
    </w:p>
    <w:p w14:paraId="107D2C0C" w14:textId="77777777" w:rsidR="00265447" w:rsidRPr="001B39BD" w:rsidRDefault="00265447" w:rsidP="006808F1">
      <w:pPr>
        <w:numPr>
          <w:ilvl w:val="12"/>
          <w:numId w:val="0"/>
        </w:numPr>
        <w:spacing w:line="240" w:lineRule="auto"/>
        <w:ind w:right="-2"/>
      </w:pPr>
    </w:p>
    <w:p w14:paraId="497B4AF8" w14:textId="77777777" w:rsidR="00265447" w:rsidRPr="001B39BD" w:rsidRDefault="00265447" w:rsidP="006808F1">
      <w:pPr>
        <w:numPr>
          <w:ilvl w:val="12"/>
          <w:numId w:val="0"/>
        </w:numPr>
        <w:spacing w:line="240" w:lineRule="auto"/>
        <w:ind w:right="-2"/>
      </w:pPr>
    </w:p>
    <w:p w14:paraId="5787649F" w14:textId="77777777" w:rsidR="00265447" w:rsidRPr="001B39BD" w:rsidRDefault="00265447" w:rsidP="006808F1">
      <w:pPr>
        <w:numPr>
          <w:ilvl w:val="12"/>
          <w:numId w:val="0"/>
        </w:numPr>
        <w:spacing w:line="240" w:lineRule="auto"/>
        <w:ind w:right="-2"/>
      </w:pPr>
    </w:p>
    <w:p w14:paraId="1D1737FC" w14:textId="77777777" w:rsidR="00265447" w:rsidRPr="001B39BD" w:rsidRDefault="00265447" w:rsidP="00265447">
      <w:pPr>
        <w:tabs>
          <w:tab w:val="clear" w:pos="567"/>
        </w:tabs>
        <w:spacing w:line="240" w:lineRule="auto"/>
      </w:pPr>
    </w:p>
    <w:p w14:paraId="1ECB77CB" w14:textId="77777777" w:rsidR="00265447" w:rsidRPr="001B39BD" w:rsidRDefault="00265447" w:rsidP="00265447">
      <w:pPr>
        <w:tabs>
          <w:tab w:val="clear" w:pos="567"/>
        </w:tabs>
        <w:spacing w:line="240" w:lineRule="auto"/>
        <w:ind w:right="113"/>
      </w:pPr>
    </w:p>
    <w:p w14:paraId="7EBF77E4" w14:textId="77777777" w:rsidR="00265447" w:rsidRPr="001B39BD" w:rsidRDefault="00265447" w:rsidP="00265447">
      <w:pPr>
        <w:tabs>
          <w:tab w:val="clear" w:pos="567"/>
        </w:tabs>
        <w:spacing w:line="240" w:lineRule="auto"/>
      </w:pPr>
    </w:p>
    <w:p w14:paraId="12675B2B" w14:textId="77777777" w:rsidR="00265447" w:rsidRPr="001B39BD" w:rsidRDefault="00265447" w:rsidP="00265447">
      <w:pPr>
        <w:tabs>
          <w:tab w:val="clear" w:pos="567"/>
        </w:tabs>
        <w:spacing w:line="240" w:lineRule="auto"/>
      </w:pPr>
    </w:p>
    <w:p w14:paraId="2221457B" w14:textId="77777777" w:rsidR="00265447" w:rsidRPr="001B39BD" w:rsidRDefault="00265447" w:rsidP="00265447">
      <w:pPr>
        <w:tabs>
          <w:tab w:val="clear" w:pos="567"/>
        </w:tabs>
        <w:spacing w:line="240" w:lineRule="auto"/>
      </w:pPr>
    </w:p>
    <w:p w14:paraId="717356BF" w14:textId="77777777" w:rsidR="00265447" w:rsidRPr="001B39BD" w:rsidRDefault="00265447" w:rsidP="00265447">
      <w:pPr>
        <w:tabs>
          <w:tab w:val="clear" w:pos="567"/>
        </w:tabs>
        <w:spacing w:line="240" w:lineRule="auto"/>
      </w:pPr>
    </w:p>
    <w:p w14:paraId="70D3E022" w14:textId="77777777" w:rsidR="00265447" w:rsidRPr="001B39BD" w:rsidRDefault="00265447" w:rsidP="00265447">
      <w:pPr>
        <w:tabs>
          <w:tab w:val="clear" w:pos="567"/>
        </w:tabs>
        <w:spacing w:line="240" w:lineRule="auto"/>
      </w:pPr>
    </w:p>
    <w:p w14:paraId="0B4A7735" w14:textId="77777777" w:rsidR="00265447" w:rsidRPr="001B39BD" w:rsidRDefault="00265447" w:rsidP="00265447">
      <w:pPr>
        <w:tabs>
          <w:tab w:val="clear" w:pos="567"/>
        </w:tabs>
        <w:spacing w:line="240" w:lineRule="auto"/>
      </w:pPr>
    </w:p>
    <w:p w14:paraId="42CBF3A9" w14:textId="77777777" w:rsidR="00265447" w:rsidRPr="001B39BD" w:rsidRDefault="00265447" w:rsidP="00265447">
      <w:pPr>
        <w:tabs>
          <w:tab w:val="clear" w:pos="567"/>
        </w:tabs>
        <w:spacing w:line="240" w:lineRule="auto"/>
      </w:pPr>
    </w:p>
    <w:p w14:paraId="254F7835" w14:textId="77777777" w:rsidR="00265447" w:rsidRPr="001B39BD" w:rsidRDefault="00265447" w:rsidP="00265447">
      <w:pPr>
        <w:tabs>
          <w:tab w:val="clear" w:pos="567"/>
        </w:tabs>
        <w:spacing w:line="240" w:lineRule="auto"/>
      </w:pPr>
    </w:p>
    <w:p w14:paraId="74C34C9D" w14:textId="77777777" w:rsidR="00265447" w:rsidRPr="001B39BD" w:rsidRDefault="00265447" w:rsidP="00265447">
      <w:pPr>
        <w:tabs>
          <w:tab w:val="clear" w:pos="567"/>
        </w:tabs>
        <w:spacing w:line="240" w:lineRule="auto"/>
      </w:pPr>
    </w:p>
    <w:p w14:paraId="035F0831" w14:textId="77777777" w:rsidR="00265447" w:rsidRPr="001B39BD" w:rsidRDefault="00265447" w:rsidP="00265447">
      <w:pPr>
        <w:tabs>
          <w:tab w:val="clear" w:pos="567"/>
        </w:tabs>
        <w:spacing w:line="240" w:lineRule="auto"/>
      </w:pPr>
    </w:p>
    <w:p w14:paraId="6FC9FBAA" w14:textId="77777777" w:rsidR="00265447" w:rsidRPr="001B39BD" w:rsidRDefault="00265447" w:rsidP="00265447">
      <w:pPr>
        <w:tabs>
          <w:tab w:val="clear" w:pos="567"/>
        </w:tabs>
        <w:spacing w:line="240" w:lineRule="auto"/>
      </w:pPr>
    </w:p>
    <w:p w14:paraId="32C8ADFB" w14:textId="77777777" w:rsidR="00265447" w:rsidRPr="001B39BD" w:rsidRDefault="00265447" w:rsidP="00265447">
      <w:pPr>
        <w:tabs>
          <w:tab w:val="clear" w:pos="567"/>
        </w:tabs>
        <w:spacing w:line="240" w:lineRule="auto"/>
      </w:pPr>
    </w:p>
    <w:p w14:paraId="57C74E86" w14:textId="77777777" w:rsidR="00265447" w:rsidRPr="001B39BD" w:rsidRDefault="00265447" w:rsidP="00265447">
      <w:pPr>
        <w:tabs>
          <w:tab w:val="clear" w:pos="567"/>
        </w:tabs>
        <w:spacing w:line="240" w:lineRule="auto"/>
      </w:pPr>
    </w:p>
    <w:p w14:paraId="141C4A71" w14:textId="77777777" w:rsidR="00265447" w:rsidRPr="001B39BD" w:rsidRDefault="00265447" w:rsidP="00265447">
      <w:pPr>
        <w:tabs>
          <w:tab w:val="clear" w:pos="567"/>
        </w:tabs>
        <w:spacing w:line="240" w:lineRule="auto"/>
      </w:pPr>
    </w:p>
    <w:p w14:paraId="1C6089C6" w14:textId="77777777" w:rsidR="00265447" w:rsidRPr="001B39BD" w:rsidRDefault="00265447" w:rsidP="00265447">
      <w:pPr>
        <w:tabs>
          <w:tab w:val="clear" w:pos="567"/>
        </w:tabs>
        <w:spacing w:line="240" w:lineRule="auto"/>
      </w:pPr>
    </w:p>
    <w:p w14:paraId="3E9237AA" w14:textId="77777777" w:rsidR="00265447" w:rsidRPr="001B39BD" w:rsidRDefault="00265447" w:rsidP="00265447">
      <w:pPr>
        <w:tabs>
          <w:tab w:val="clear" w:pos="567"/>
        </w:tabs>
        <w:spacing w:line="240" w:lineRule="auto"/>
      </w:pPr>
    </w:p>
    <w:p w14:paraId="0A6E3A38" w14:textId="77777777" w:rsidR="00265447" w:rsidRPr="001B39BD" w:rsidRDefault="00265447" w:rsidP="00265447">
      <w:pPr>
        <w:tabs>
          <w:tab w:val="clear" w:pos="567"/>
        </w:tabs>
        <w:spacing w:line="240" w:lineRule="auto"/>
      </w:pPr>
    </w:p>
    <w:p w14:paraId="41BC386E" w14:textId="77777777" w:rsidR="00265447" w:rsidRPr="001B39BD" w:rsidRDefault="00265447" w:rsidP="00265447">
      <w:pPr>
        <w:tabs>
          <w:tab w:val="clear" w:pos="567"/>
        </w:tabs>
        <w:spacing w:line="240" w:lineRule="auto"/>
      </w:pPr>
    </w:p>
    <w:p w14:paraId="6CCDB5BD" w14:textId="77777777" w:rsidR="00265447" w:rsidRPr="001B39BD" w:rsidRDefault="00265447" w:rsidP="00265447">
      <w:pPr>
        <w:tabs>
          <w:tab w:val="clear" w:pos="567"/>
        </w:tabs>
        <w:spacing w:line="240" w:lineRule="auto"/>
      </w:pPr>
    </w:p>
    <w:p w14:paraId="2AC21570" w14:textId="77777777" w:rsidR="00265447" w:rsidRPr="001B39BD" w:rsidRDefault="00265447" w:rsidP="00265447">
      <w:pPr>
        <w:tabs>
          <w:tab w:val="clear" w:pos="567"/>
        </w:tabs>
        <w:spacing w:line="240" w:lineRule="auto"/>
      </w:pPr>
    </w:p>
    <w:p w14:paraId="72BD343D" w14:textId="77777777" w:rsidR="00265447" w:rsidRPr="001B39BD" w:rsidRDefault="00265447" w:rsidP="00265447">
      <w:pPr>
        <w:tabs>
          <w:tab w:val="clear" w:pos="567"/>
        </w:tabs>
        <w:spacing w:line="240" w:lineRule="auto"/>
      </w:pPr>
    </w:p>
    <w:p w14:paraId="5F89FE18" w14:textId="77777777" w:rsidR="00265447" w:rsidRPr="001B39BD" w:rsidRDefault="00265447" w:rsidP="00265447">
      <w:pPr>
        <w:tabs>
          <w:tab w:val="clear" w:pos="567"/>
        </w:tabs>
        <w:spacing w:line="240" w:lineRule="auto"/>
      </w:pPr>
    </w:p>
    <w:p w14:paraId="4BE5DB53" w14:textId="19DF8595" w:rsidR="00265447" w:rsidRPr="001B39BD" w:rsidRDefault="00F11D4C" w:rsidP="00265447">
      <w:pPr>
        <w:tabs>
          <w:tab w:val="clear" w:pos="567"/>
        </w:tabs>
        <w:spacing w:line="240" w:lineRule="auto"/>
        <w:jc w:val="center"/>
        <w:outlineLvl w:val="0"/>
      </w:pPr>
      <w:r w:rsidRPr="001B39BD">
        <w:rPr>
          <w:b/>
          <w:lang w:bidi="lt-LT"/>
        </w:rPr>
        <w:t xml:space="preserve">B. </w:t>
      </w:r>
      <w:r w:rsidR="00265447" w:rsidRPr="001B39BD">
        <w:rPr>
          <w:b/>
          <w:lang w:bidi="lt-LT"/>
        </w:rPr>
        <w:t>PAKUOTĖS LAPELIS</w:t>
      </w:r>
    </w:p>
    <w:p w14:paraId="4C1BDB9D" w14:textId="77777777" w:rsidR="00265447" w:rsidRPr="001B39BD" w:rsidRDefault="00265447" w:rsidP="00265447">
      <w:pPr>
        <w:jc w:val="center"/>
        <w:rPr>
          <w:b/>
          <w:bCs/>
        </w:rPr>
      </w:pPr>
      <w:r w:rsidRPr="001B39BD">
        <w:rPr>
          <w:lang w:bidi="lt-LT"/>
        </w:rPr>
        <w:br w:type="page"/>
      </w:r>
      <w:r w:rsidRPr="001B39BD">
        <w:rPr>
          <w:b/>
          <w:lang w:bidi="lt-LT"/>
        </w:rPr>
        <w:lastRenderedPageBreak/>
        <w:t>Pakuotės lapelis: informacija vartotojui</w:t>
      </w:r>
    </w:p>
    <w:p w14:paraId="63C4F56B" w14:textId="77777777" w:rsidR="00265447" w:rsidRPr="001B39BD" w:rsidRDefault="00265447" w:rsidP="00265447"/>
    <w:p w14:paraId="1607EC7B" w14:textId="77777777" w:rsidR="00265447" w:rsidRPr="001B39BD" w:rsidRDefault="00265447" w:rsidP="00265447">
      <w:pPr>
        <w:numPr>
          <w:ilvl w:val="12"/>
          <w:numId w:val="0"/>
        </w:numPr>
        <w:tabs>
          <w:tab w:val="clear" w:pos="567"/>
        </w:tabs>
        <w:spacing w:line="240" w:lineRule="auto"/>
        <w:jc w:val="center"/>
        <w:rPr>
          <w:b/>
          <w:bCs/>
        </w:rPr>
      </w:pPr>
      <w:r w:rsidRPr="001B39BD">
        <w:rPr>
          <w:b/>
          <w:lang w:bidi="lt-LT"/>
        </w:rPr>
        <w:t>RIVELTIN infuzinis tirpalas</w:t>
      </w:r>
    </w:p>
    <w:p w14:paraId="4907DFA8" w14:textId="77777777" w:rsidR="00265447" w:rsidRPr="001B39BD" w:rsidRDefault="00265447" w:rsidP="00265447">
      <w:pPr>
        <w:numPr>
          <w:ilvl w:val="12"/>
          <w:numId w:val="0"/>
        </w:numPr>
        <w:tabs>
          <w:tab w:val="clear" w:pos="567"/>
        </w:tabs>
        <w:spacing w:line="240" w:lineRule="auto"/>
        <w:jc w:val="center"/>
        <w:rPr>
          <w:b/>
          <w:bCs/>
        </w:rPr>
      </w:pPr>
    </w:p>
    <w:p w14:paraId="4E1C19FB" w14:textId="77777777" w:rsidR="00265447" w:rsidRPr="001B39BD" w:rsidRDefault="00265447" w:rsidP="00265447">
      <w:pPr>
        <w:numPr>
          <w:ilvl w:val="12"/>
          <w:numId w:val="0"/>
        </w:numPr>
        <w:tabs>
          <w:tab w:val="clear" w:pos="567"/>
        </w:tabs>
        <w:spacing w:line="240" w:lineRule="auto"/>
        <w:jc w:val="center"/>
      </w:pPr>
      <w:r w:rsidRPr="001B39BD">
        <w:rPr>
          <w:lang w:bidi="lt-LT"/>
        </w:rPr>
        <w:t>natrio chloridas, kalio chloridas, kalcio chloridas dihidratas, magnio chloridas heksahidratas, natrio acetatas trihidratas</w:t>
      </w:r>
    </w:p>
    <w:p w14:paraId="271D85E1" w14:textId="77777777" w:rsidR="00265447" w:rsidRPr="001B39BD" w:rsidRDefault="00265447" w:rsidP="00265447">
      <w:pPr>
        <w:tabs>
          <w:tab w:val="clear" w:pos="567"/>
        </w:tabs>
        <w:spacing w:line="240" w:lineRule="auto"/>
        <w:jc w:val="center"/>
      </w:pPr>
    </w:p>
    <w:p w14:paraId="32A5DE75" w14:textId="77777777" w:rsidR="00265447" w:rsidRPr="001B39BD" w:rsidRDefault="00265447" w:rsidP="00265447">
      <w:pPr>
        <w:tabs>
          <w:tab w:val="clear" w:pos="567"/>
        </w:tabs>
        <w:suppressAutoHyphens/>
        <w:spacing w:line="240" w:lineRule="auto"/>
        <w:ind w:left="142" w:hanging="142"/>
      </w:pPr>
      <w:r w:rsidRPr="001B39BD">
        <w:rPr>
          <w:b/>
          <w:lang w:bidi="lt-LT"/>
        </w:rPr>
        <w:t>Atidžiai perskaitykite visą šį lapelį, prieš pradėdami vartoti vaistą, nes jame pateikiama Jums svarbi informacija.</w:t>
      </w:r>
    </w:p>
    <w:p w14:paraId="2054008D" w14:textId="77777777" w:rsidR="00265447" w:rsidRPr="001B39BD" w:rsidRDefault="00265447" w:rsidP="00265447">
      <w:pPr>
        <w:numPr>
          <w:ilvl w:val="0"/>
          <w:numId w:val="1"/>
        </w:numPr>
        <w:tabs>
          <w:tab w:val="clear" w:pos="567"/>
        </w:tabs>
        <w:spacing w:line="240" w:lineRule="auto"/>
        <w:ind w:left="567" w:right="-2" w:hanging="567"/>
      </w:pPr>
      <w:r w:rsidRPr="001B39BD">
        <w:rPr>
          <w:lang w:bidi="lt-LT"/>
        </w:rPr>
        <w:t>Neišmeskite šio lapelio, nes vėl gali prireikti jį perskaityti.</w:t>
      </w:r>
    </w:p>
    <w:p w14:paraId="51A5F717" w14:textId="77777777" w:rsidR="00265447" w:rsidRPr="001B39BD" w:rsidRDefault="00265447" w:rsidP="00265447">
      <w:pPr>
        <w:numPr>
          <w:ilvl w:val="0"/>
          <w:numId w:val="1"/>
        </w:numPr>
        <w:tabs>
          <w:tab w:val="clear" w:pos="567"/>
        </w:tabs>
        <w:spacing w:line="240" w:lineRule="auto"/>
        <w:ind w:left="567" w:right="-2" w:hanging="567"/>
      </w:pPr>
      <w:r w:rsidRPr="001B39BD">
        <w:rPr>
          <w:lang w:bidi="lt-LT"/>
        </w:rPr>
        <w:t>Jeigu kiltų daugiau klausimų, kreipkitės į gydytoją, vaistininką arba slaugytoją.</w:t>
      </w:r>
    </w:p>
    <w:p w14:paraId="08DFD558" w14:textId="54F48382" w:rsidR="00F41F01" w:rsidRPr="001B39BD" w:rsidRDefault="00F41F01" w:rsidP="00265447">
      <w:pPr>
        <w:numPr>
          <w:ilvl w:val="0"/>
          <w:numId w:val="1"/>
        </w:numPr>
        <w:tabs>
          <w:tab w:val="clear" w:pos="567"/>
        </w:tabs>
        <w:spacing w:line="240" w:lineRule="auto"/>
        <w:ind w:left="567" w:right="-2" w:hanging="567"/>
      </w:pPr>
      <w:r w:rsidRPr="001B39BD">
        <w:rPr>
          <w:snapToGrid w:val="0"/>
          <w:szCs w:val="24"/>
        </w:rPr>
        <w:t>Šis vaistas skirtas tik Jums, todėl kitiems žmonėms jo duoti negalima. Vaistas gali jiems pakenkti (net tiems, kurių ligos požymiai yra tokie patys kaip Jūsų).</w:t>
      </w:r>
    </w:p>
    <w:p w14:paraId="67050D56" w14:textId="77777777" w:rsidR="00265447" w:rsidRPr="001B39BD" w:rsidRDefault="00265447" w:rsidP="00265447">
      <w:pPr>
        <w:numPr>
          <w:ilvl w:val="0"/>
          <w:numId w:val="1"/>
        </w:numPr>
        <w:tabs>
          <w:tab w:val="clear" w:pos="567"/>
        </w:tabs>
        <w:spacing w:line="240" w:lineRule="auto"/>
        <w:ind w:left="567" w:right="-2" w:hanging="567"/>
      </w:pPr>
      <w:r w:rsidRPr="001B39BD">
        <w:rPr>
          <w:lang w:bidi="lt-LT"/>
        </w:rPr>
        <w:t>Jeigu pasireiškė bet koks šalutinis poveikis, pasitarkite su gydytoju, vaistininku arba slaugytoju. Net ir tada, jei galimas šalutinis poveikis šiame lapelyje nenurodytas. Žr. 4 skyrių.</w:t>
      </w:r>
    </w:p>
    <w:p w14:paraId="47DD903B" w14:textId="77777777" w:rsidR="00265447" w:rsidRPr="001B39BD" w:rsidRDefault="00265447" w:rsidP="00265447">
      <w:pPr>
        <w:tabs>
          <w:tab w:val="clear" w:pos="567"/>
        </w:tabs>
        <w:spacing w:line="240" w:lineRule="auto"/>
        <w:ind w:right="-2"/>
      </w:pPr>
    </w:p>
    <w:p w14:paraId="19F3082B" w14:textId="77777777" w:rsidR="00265447" w:rsidRPr="001B39BD" w:rsidRDefault="00265447" w:rsidP="00265447">
      <w:pPr>
        <w:rPr>
          <w:b/>
          <w:bCs/>
        </w:rPr>
      </w:pPr>
      <w:r w:rsidRPr="001B39BD">
        <w:rPr>
          <w:b/>
          <w:lang w:bidi="lt-LT"/>
        </w:rPr>
        <w:t>Apie ką rašoma šiame lapelyje?</w:t>
      </w:r>
    </w:p>
    <w:p w14:paraId="1B8D2035" w14:textId="77777777" w:rsidR="00265447" w:rsidRPr="001B39BD" w:rsidRDefault="00265447" w:rsidP="00265447">
      <w:pPr>
        <w:numPr>
          <w:ilvl w:val="12"/>
          <w:numId w:val="0"/>
        </w:numPr>
        <w:tabs>
          <w:tab w:val="clear" w:pos="567"/>
        </w:tabs>
        <w:spacing w:line="240" w:lineRule="auto"/>
        <w:ind w:right="-29"/>
      </w:pPr>
      <w:r w:rsidRPr="001B39BD">
        <w:rPr>
          <w:lang w:bidi="lt-LT"/>
        </w:rPr>
        <w:t>1.</w:t>
      </w:r>
      <w:r w:rsidRPr="001B39BD">
        <w:rPr>
          <w:lang w:bidi="lt-LT"/>
        </w:rPr>
        <w:tab/>
        <w:t xml:space="preserve">Kas </w:t>
      </w:r>
      <w:r w:rsidRPr="001B39BD">
        <w:rPr>
          <w:lang w:bidi="lt-LT"/>
        </w:rPr>
        <w:tab/>
        <w:t>yra RIVELTIN infuzinis tirpalas ir kam jis vartojamas</w:t>
      </w:r>
    </w:p>
    <w:p w14:paraId="101948C7" w14:textId="77777777" w:rsidR="00265447" w:rsidRPr="001B39BD" w:rsidRDefault="00265447" w:rsidP="00265447">
      <w:pPr>
        <w:numPr>
          <w:ilvl w:val="12"/>
          <w:numId w:val="0"/>
        </w:numPr>
        <w:tabs>
          <w:tab w:val="clear" w:pos="567"/>
        </w:tabs>
        <w:spacing w:line="240" w:lineRule="auto"/>
        <w:ind w:left="567" w:right="-29" w:hanging="567"/>
      </w:pPr>
      <w:r w:rsidRPr="001B39BD">
        <w:rPr>
          <w:lang w:bidi="lt-LT"/>
        </w:rPr>
        <w:t>2.</w:t>
      </w:r>
      <w:r w:rsidRPr="001B39BD">
        <w:rPr>
          <w:lang w:bidi="lt-LT"/>
        </w:rPr>
        <w:tab/>
        <w:t>Kas žinotina prieš vartojant RIVELTIN infuzinį tirpalą</w:t>
      </w:r>
    </w:p>
    <w:p w14:paraId="3509C49F" w14:textId="77777777" w:rsidR="00265447" w:rsidRPr="001B39BD" w:rsidRDefault="00265447" w:rsidP="00265447">
      <w:pPr>
        <w:numPr>
          <w:ilvl w:val="12"/>
          <w:numId w:val="0"/>
        </w:numPr>
        <w:tabs>
          <w:tab w:val="clear" w:pos="567"/>
        </w:tabs>
        <w:spacing w:line="240" w:lineRule="auto"/>
        <w:ind w:left="567" w:right="-29" w:hanging="567"/>
      </w:pPr>
      <w:r w:rsidRPr="001B39BD">
        <w:rPr>
          <w:lang w:bidi="lt-LT"/>
        </w:rPr>
        <w:t>3.</w:t>
      </w:r>
      <w:r w:rsidRPr="001B39BD">
        <w:rPr>
          <w:lang w:bidi="lt-LT"/>
        </w:rPr>
        <w:tab/>
        <w:t>Kaip vartoti RIVELTIN infuzinį tirpalą</w:t>
      </w:r>
    </w:p>
    <w:p w14:paraId="52C8E8CB" w14:textId="77777777" w:rsidR="00265447" w:rsidRPr="001B39BD" w:rsidRDefault="00265447" w:rsidP="00265447">
      <w:pPr>
        <w:numPr>
          <w:ilvl w:val="12"/>
          <w:numId w:val="0"/>
        </w:numPr>
        <w:tabs>
          <w:tab w:val="clear" w:pos="567"/>
        </w:tabs>
        <w:spacing w:line="240" w:lineRule="auto"/>
        <w:ind w:right="-29"/>
      </w:pPr>
      <w:r w:rsidRPr="001B39BD">
        <w:rPr>
          <w:lang w:bidi="lt-LT"/>
        </w:rPr>
        <w:t>4.</w:t>
      </w:r>
      <w:r w:rsidRPr="001B39BD">
        <w:rPr>
          <w:lang w:bidi="lt-LT"/>
        </w:rPr>
        <w:tab/>
        <w:t>Galimas šalutinis poveikis</w:t>
      </w:r>
    </w:p>
    <w:p w14:paraId="00979635" w14:textId="77777777" w:rsidR="00265447" w:rsidRPr="001B39BD" w:rsidRDefault="00265447" w:rsidP="00265447">
      <w:pPr>
        <w:numPr>
          <w:ilvl w:val="0"/>
          <w:numId w:val="9"/>
        </w:numPr>
        <w:spacing w:line="240" w:lineRule="auto"/>
        <w:ind w:right="-29"/>
      </w:pPr>
      <w:r w:rsidRPr="001B39BD">
        <w:rPr>
          <w:lang w:bidi="lt-LT"/>
        </w:rPr>
        <w:t>Kaip laikyti RIVELTIN infuzinį tirpalą</w:t>
      </w:r>
    </w:p>
    <w:p w14:paraId="526A164A" w14:textId="77777777" w:rsidR="00265447" w:rsidRPr="001B39BD" w:rsidRDefault="00265447" w:rsidP="00265447">
      <w:pPr>
        <w:tabs>
          <w:tab w:val="clear" w:pos="567"/>
        </w:tabs>
        <w:spacing w:line="240" w:lineRule="auto"/>
        <w:ind w:right="-29"/>
      </w:pPr>
      <w:r w:rsidRPr="001B39BD">
        <w:rPr>
          <w:lang w:bidi="lt-LT"/>
        </w:rPr>
        <w:t>6.</w:t>
      </w:r>
      <w:r w:rsidRPr="001B39BD">
        <w:rPr>
          <w:lang w:bidi="lt-LT"/>
        </w:rPr>
        <w:tab/>
        <w:t>Pakuotės turinys ir kita informacija</w:t>
      </w:r>
    </w:p>
    <w:p w14:paraId="4AE60713" w14:textId="77777777" w:rsidR="00265447" w:rsidRPr="001B39BD" w:rsidRDefault="00265447" w:rsidP="00265447">
      <w:pPr>
        <w:numPr>
          <w:ilvl w:val="12"/>
          <w:numId w:val="0"/>
        </w:numPr>
        <w:tabs>
          <w:tab w:val="clear" w:pos="567"/>
        </w:tabs>
        <w:spacing w:line="240" w:lineRule="auto"/>
      </w:pPr>
    </w:p>
    <w:p w14:paraId="75AA424F" w14:textId="77777777" w:rsidR="00265447" w:rsidRPr="001B39BD" w:rsidRDefault="00265447" w:rsidP="00265447">
      <w:pPr>
        <w:numPr>
          <w:ilvl w:val="12"/>
          <w:numId w:val="0"/>
        </w:numPr>
        <w:tabs>
          <w:tab w:val="clear" w:pos="567"/>
        </w:tabs>
        <w:spacing w:line="240" w:lineRule="auto"/>
      </w:pPr>
    </w:p>
    <w:p w14:paraId="1FBECBCF" w14:textId="77777777" w:rsidR="00265447" w:rsidRPr="001B39BD" w:rsidRDefault="00265447" w:rsidP="00265447">
      <w:pPr>
        <w:numPr>
          <w:ilvl w:val="0"/>
          <w:numId w:val="25"/>
        </w:numPr>
        <w:tabs>
          <w:tab w:val="clear" w:pos="570"/>
        </w:tabs>
        <w:spacing w:line="240" w:lineRule="auto"/>
        <w:ind w:right="-2"/>
        <w:rPr>
          <w:b/>
        </w:rPr>
      </w:pPr>
      <w:r w:rsidRPr="001B39BD">
        <w:rPr>
          <w:b/>
          <w:lang w:bidi="lt-LT"/>
        </w:rPr>
        <w:t>Kas yra RIVELTIN infuzinis tirpalas ir kam jis vartojamas</w:t>
      </w:r>
    </w:p>
    <w:p w14:paraId="759D8875" w14:textId="77777777" w:rsidR="00265447" w:rsidRPr="001B39BD" w:rsidRDefault="00265447" w:rsidP="00265447">
      <w:pPr>
        <w:numPr>
          <w:ilvl w:val="12"/>
          <w:numId w:val="0"/>
        </w:numPr>
        <w:tabs>
          <w:tab w:val="clear" w:pos="567"/>
        </w:tabs>
        <w:spacing w:line="240" w:lineRule="auto"/>
      </w:pPr>
    </w:p>
    <w:p w14:paraId="3788DC8D" w14:textId="77777777" w:rsidR="00265447" w:rsidRPr="001B39BD" w:rsidRDefault="00265447" w:rsidP="00265447">
      <w:r w:rsidRPr="001B39BD">
        <w:rPr>
          <w:lang w:bidi="lt-LT"/>
        </w:rPr>
        <w:t>RIVELTIN infuzinis tirpalas – tai tirpalas, kuriame yra šių vandenyje ištirpusių veikliųjų medžiagų: natrio chlorido, kalio chlorido, kalcio chlorido dihidrato, magnio chlorido heksahidrato, natrio acetato trihidrato. Jis leidžiamas per vamzdelį, įvestą į veną.</w:t>
      </w:r>
    </w:p>
    <w:p w14:paraId="1881E45E" w14:textId="77777777" w:rsidR="00265447" w:rsidRPr="001B39BD" w:rsidRDefault="00265447" w:rsidP="00265447">
      <w:pPr>
        <w:numPr>
          <w:ilvl w:val="12"/>
          <w:numId w:val="0"/>
        </w:numPr>
        <w:tabs>
          <w:tab w:val="clear" w:pos="567"/>
        </w:tabs>
        <w:spacing w:line="240" w:lineRule="auto"/>
      </w:pPr>
    </w:p>
    <w:p w14:paraId="4A22A724" w14:textId="77777777" w:rsidR="00265447" w:rsidRPr="001B39BD" w:rsidRDefault="00265447" w:rsidP="00265447">
      <w:pPr>
        <w:numPr>
          <w:ilvl w:val="12"/>
          <w:numId w:val="0"/>
        </w:numPr>
        <w:tabs>
          <w:tab w:val="clear" w:pos="567"/>
        </w:tabs>
        <w:spacing w:line="240" w:lineRule="auto"/>
      </w:pPr>
      <w:r w:rsidRPr="001B39BD">
        <w:rPr>
          <w:lang w:bidi="lt-LT"/>
        </w:rPr>
        <w:t>Natris, kalis, kalcis, magnis, chloridas ir acetatas yra kraujyje esančios cheminės medžiagos.</w:t>
      </w:r>
    </w:p>
    <w:p w14:paraId="2E72E460" w14:textId="77777777" w:rsidR="00265447" w:rsidRPr="001B39BD" w:rsidRDefault="00265447" w:rsidP="00265447">
      <w:pPr>
        <w:numPr>
          <w:ilvl w:val="12"/>
          <w:numId w:val="0"/>
        </w:numPr>
        <w:tabs>
          <w:tab w:val="clear" w:pos="567"/>
        </w:tabs>
        <w:spacing w:line="240" w:lineRule="auto"/>
      </w:pPr>
    </w:p>
    <w:p w14:paraId="08AFF79E" w14:textId="77777777" w:rsidR="00265447" w:rsidRPr="001B39BD" w:rsidRDefault="00265447" w:rsidP="00265447">
      <w:pPr>
        <w:numPr>
          <w:ilvl w:val="12"/>
          <w:numId w:val="0"/>
        </w:numPr>
        <w:spacing w:line="240" w:lineRule="auto"/>
      </w:pPr>
      <w:r w:rsidRPr="001B39BD">
        <w:rPr>
          <w:lang w:bidi="lt-LT"/>
        </w:rPr>
        <w:t>RIVELTIN infuzinis tirpalas suaugusiems ir vaikams bei paaugliams (nuo gimimo) skiriamas:</w:t>
      </w:r>
    </w:p>
    <w:p w14:paraId="61BB197A" w14:textId="77777777" w:rsidR="00265447" w:rsidRPr="001B39BD" w:rsidRDefault="00265447" w:rsidP="00265447">
      <w:pPr>
        <w:numPr>
          <w:ilvl w:val="12"/>
          <w:numId w:val="0"/>
        </w:numPr>
        <w:tabs>
          <w:tab w:val="clear" w:pos="567"/>
        </w:tabs>
        <w:spacing w:line="240" w:lineRule="auto"/>
      </w:pPr>
    </w:p>
    <w:p w14:paraId="61CD362F" w14:textId="77777777" w:rsidR="00265447" w:rsidRPr="001B39BD" w:rsidRDefault="00265447" w:rsidP="00265447">
      <w:pPr>
        <w:numPr>
          <w:ilvl w:val="12"/>
          <w:numId w:val="0"/>
        </w:numPr>
        <w:tabs>
          <w:tab w:val="clear" w:pos="567"/>
        </w:tabs>
        <w:spacing w:line="240" w:lineRule="auto"/>
        <w:ind w:left="567" w:hanging="567"/>
      </w:pPr>
      <w:r w:rsidRPr="001B39BD">
        <w:rPr>
          <w:lang w:bidi="lt-LT"/>
        </w:rPr>
        <w:t>-</w:t>
      </w:r>
      <w:r w:rsidRPr="001B39BD">
        <w:rPr>
          <w:lang w:bidi="lt-LT"/>
        </w:rPr>
        <w:tab/>
        <w:t>būklei su sumažėjusiu organizmo skysčių kiekiu (izotoninei dehidratacijai) gydyti;</w:t>
      </w:r>
    </w:p>
    <w:p w14:paraId="18A49340" w14:textId="384B5159" w:rsidR="00265447" w:rsidRPr="001B39BD" w:rsidRDefault="00265447" w:rsidP="00265447">
      <w:pPr>
        <w:numPr>
          <w:ilvl w:val="12"/>
          <w:numId w:val="0"/>
        </w:numPr>
        <w:tabs>
          <w:tab w:val="clear" w:pos="567"/>
        </w:tabs>
        <w:spacing w:line="240" w:lineRule="auto"/>
        <w:ind w:left="567" w:hanging="567"/>
      </w:pPr>
      <w:r w:rsidRPr="001B39BD">
        <w:rPr>
          <w:lang w:bidi="lt-LT"/>
        </w:rPr>
        <w:t>-</w:t>
      </w:r>
      <w:r w:rsidRPr="001B39BD">
        <w:rPr>
          <w:lang w:bidi="lt-LT"/>
        </w:rPr>
        <w:tab/>
        <w:t>būklei su sumažėjusiu organizmo skysčių kiekiu ir neįprastai žema natrio koncentracija kraujyje (hipotonin</w:t>
      </w:r>
      <w:r w:rsidR="008E3CAC" w:rsidRPr="001B39BD">
        <w:rPr>
          <w:lang w:bidi="lt-LT"/>
        </w:rPr>
        <w:t>ei</w:t>
      </w:r>
      <w:r w:rsidRPr="001B39BD">
        <w:rPr>
          <w:lang w:bidi="lt-LT"/>
        </w:rPr>
        <w:t xml:space="preserve"> dehidratacij</w:t>
      </w:r>
      <w:r w:rsidR="008E3CAC" w:rsidRPr="001B39BD">
        <w:rPr>
          <w:lang w:bidi="lt-LT"/>
        </w:rPr>
        <w:t>ai</w:t>
      </w:r>
      <w:r w:rsidRPr="001B39BD">
        <w:rPr>
          <w:lang w:bidi="lt-LT"/>
        </w:rPr>
        <w:t>) gydyti;</w:t>
      </w:r>
    </w:p>
    <w:p w14:paraId="7CB1C07C" w14:textId="77777777" w:rsidR="00265447" w:rsidRPr="001B39BD" w:rsidRDefault="00265447" w:rsidP="00265447">
      <w:pPr>
        <w:numPr>
          <w:ilvl w:val="12"/>
          <w:numId w:val="0"/>
        </w:numPr>
        <w:tabs>
          <w:tab w:val="clear" w:pos="567"/>
        </w:tabs>
        <w:spacing w:line="240" w:lineRule="auto"/>
        <w:ind w:left="567" w:hanging="567"/>
      </w:pPr>
      <w:r w:rsidRPr="001B39BD">
        <w:rPr>
          <w:lang w:bidi="lt-LT"/>
        </w:rPr>
        <w:t>-</w:t>
      </w:r>
      <w:r w:rsidRPr="001B39BD">
        <w:rPr>
          <w:lang w:bidi="lt-LT"/>
        </w:rPr>
        <w:tab/>
        <w:t>atstatyti kraujo tūrį netekus kraujo;</w:t>
      </w:r>
    </w:p>
    <w:p w14:paraId="4A3244C4" w14:textId="77777777" w:rsidR="00265447" w:rsidRPr="001B39BD" w:rsidRDefault="00265447" w:rsidP="00265447">
      <w:pPr>
        <w:numPr>
          <w:ilvl w:val="12"/>
          <w:numId w:val="0"/>
        </w:numPr>
        <w:tabs>
          <w:tab w:val="clear" w:pos="567"/>
        </w:tabs>
        <w:spacing w:line="240" w:lineRule="auto"/>
        <w:ind w:left="567" w:hanging="567"/>
      </w:pPr>
      <w:r w:rsidRPr="001B39BD">
        <w:rPr>
          <w:lang w:bidi="lt-LT"/>
        </w:rPr>
        <w:t xml:space="preserve">- </w:t>
      </w:r>
      <w:r w:rsidRPr="001B39BD">
        <w:rPr>
          <w:lang w:bidi="lt-LT"/>
        </w:rPr>
        <w:tab/>
        <w:t>organizmo skysčiams ir elektrolitams papildyti, kai yra tinkama rūgščių ir šarmų pusiausvyra ir kai kraujas šiek tiek parūgštėjęs.</w:t>
      </w:r>
    </w:p>
    <w:p w14:paraId="0584E674" w14:textId="77777777" w:rsidR="00265447" w:rsidRPr="001B39BD" w:rsidRDefault="00265447" w:rsidP="00265447">
      <w:pPr>
        <w:numPr>
          <w:ilvl w:val="12"/>
          <w:numId w:val="0"/>
        </w:numPr>
        <w:tabs>
          <w:tab w:val="clear" w:pos="567"/>
        </w:tabs>
        <w:spacing w:line="240" w:lineRule="auto"/>
      </w:pPr>
      <w:r w:rsidRPr="001B39BD">
        <w:rPr>
          <w:lang w:bidi="lt-LT"/>
        </w:rPr>
        <w:t>-</w:t>
      </w:r>
      <w:r w:rsidRPr="001B39BD">
        <w:rPr>
          <w:lang w:bidi="lt-LT"/>
        </w:rPr>
        <w:tab/>
        <w:t>kitų elektrolitų arba vaistų nešiklis.</w:t>
      </w:r>
    </w:p>
    <w:p w14:paraId="56899C0C" w14:textId="77777777" w:rsidR="00265447" w:rsidRPr="001B39BD" w:rsidRDefault="00265447" w:rsidP="00265447">
      <w:pPr>
        <w:numPr>
          <w:ilvl w:val="12"/>
          <w:numId w:val="0"/>
        </w:numPr>
        <w:tabs>
          <w:tab w:val="clear" w:pos="567"/>
        </w:tabs>
        <w:spacing w:line="240" w:lineRule="auto"/>
      </w:pPr>
    </w:p>
    <w:p w14:paraId="78346321" w14:textId="77777777" w:rsidR="00265447" w:rsidRPr="001B39BD" w:rsidRDefault="00265447" w:rsidP="00265447">
      <w:pPr>
        <w:numPr>
          <w:ilvl w:val="12"/>
          <w:numId w:val="0"/>
        </w:numPr>
        <w:tabs>
          <w:tab w:val="clear" w:pos="567"/>
        </w:tabs>
        <w:spacing w:line="240" w:lineRule="auto"/>
      </w:pPr>
    </w:p>
    <w:p w14:paraId="0CCBE2FA" w14:textId="77777777" w:rsidR="00265447" w:rsidRPr="001B39BD" w:rsidRDefault="00265447" w:rsidP="00265447">
      <w:pPr>
        <w:numPr>
          <w:ilvl w:val="0"/>
          <w:numId w:val="24"/>
        </w:numPr>
        <w:tabs>
          <w:tab w:val="clear" w:pos="570"/>
        </w:tabs>
        <w:spacing w:line="240" w:lineRule="auto"/>
        <w:ind w:right="-2"/>
        <w:rPr>
          <w:b/>
        </w:rPr>
      </w:pPr>
      <w:r w:rsidRPr="001B39BD">
        <w:rPr>
          <w:b/>
          <w:lang w:bidi="lt-LT"/>
        </w:rPr>
        <w:t>Kas žinotina prieš vartojant RIVELTIN infuzinį tirpalą</w:t>
      </w:r>
    </w:p>
    <w:p w14:paraId="04CF3936" w14:textId="77777777" w:rsidR="00265447" w:rsidRPr="001B39BD" w:rsidRDefault="00265447" w:rsidP="00265447">
      <w:pPr>
        <w:numPr>
          <w:ilvl w:val="12"/>
          <w:numId w:val="0"/>
        </w:numPr>
        <w:tabs>
          <w:tab w:val="clear" w:pos="567"/>
        </w:tabs>
        <w:spacing w:line="240" w:lineRule="auto"/>
        <w:ind w:right="-2"/>
      </w:pPr>
    </w:p>
    <w:p w14:paraId="1CD27C6D" w14:textId="09733887" w:rsidR="00265447" w:rsidRPr="001B39BD" w:rsidRDefault="00265447" w:rsidP="00265447">
      <w:pPr>
        <w:rPr>
          <w:b/>
          <w:bCs/>
        </w:rPr>
      </w:pPr>
      <w:r w:rsidRPr="001B39BD">
        <w:rPr>
          <w:b/>
          <w:lang w:bidi="lt-LT"/>
        </w:rPr>
        <w:t xml:space="preserve">RIVELTIN infuzinio tirpalo vartoti </w:t>
      </w:r>
      <w:r w:rsidR="00F41F01" w:rsidRPr="001B39BD">
        <w:rPr>
          <w:b/>
          <w:lang w:bidi="lt-LT"/>
        </w:rPr>
        <w:t>draudžiama:</w:t>
      </w:r>
    </w:p>
    <w:p w14:paraId="51FC10BA" w14:textId="77777777" w:rsidR="00265447" w:rsidRPr="001B39BD" w:rsidRDefault="00265447" w:rsidP="00265447">
      <w:pPr>
        <w:numPr>
          <w:ilvl w:val="12"/>
          <w:numId w:val="0"/>
        </w:numPr>
        <w:tabs>
          <w:tab w:val="clear" w:pos="567"/>
        </w:tabs>
        <w:spacing w:line="240" w:lineRule="auto"/>
        <w:ind w:left="567" w:hanging="567"/>
      </w:pPr>
      <w:r w:rsidRPr="001B39BD">
        <w:rPr>
          <w:lang w:bidi="lt-LT"/>
        </w:rPr>
        <w:t>-</w:t>
      </w:r>
      <w:r w:rsidRPr="001B39BD">
        <w:rPr>
          <w:lang w:bidi="lt-LT"/>
        </w:rPr>
        <w:tab/>
        <w:t>jeigu yra alergija natrio chloridui, kalio chloridui, kalcio chloridui dihidratui, magnio chloridui heksahidratui, natrio acetatui trihidratui arba bet kuriai kitai šio vaisto sudėtinei medžiagai (jos išvardytos 6 skyriuje)</w:t>
      </w:r>
    </w:p>
    <w:p w14:paraId="4E1A9313" w14:textId="77777777" w:rsidR="00265447" w:rsidRPr="001B39BD" w:rsidRDefault="00265447" w:rsidP="00265447">
      <w:pPr>
        <w:numPr>
          <w:ilvl w:val="12"/>
          <w:numId w:val="0"/>
        </w:numPr>
        <w:tabs>
          <w:tab w:val="clear" w:pos="567"/>
        </w:tabs>
        <w:spacing w:line="240" w:lineRule="auto"/>
        <w:ind w:left="567" w:right="-2" w:hanging="567"/>
      </w:pPr>
      <w:r w:rsidRPr="001B39BD">
        <w:rPr>
          <w:lang w:bidi="lt-LT"/>
        </w:rPr>
        <w:t xml:space="preserve">- </w:t>
      </w:r>
      <w:r w:rsidRPr="001B39BD">
        <w:rPr>
          <w:lang w:bidi="lt-LT"/>
        </w:rPr>
        <w:tab/>
        <w:t>neišnešiotiems naujagimiams ir naujagimiams (≤ 28 dienų amžiaus): Jūsų vaikui kartu su šiuo vaistu į veną negalima lašinti antibiotiko, vadinamo ceftriaksonu</w:t>
      </w:r>
    </w:p>
    <w:p w14:paraId="6C892222" w14:textId="77777777" w:rsidR="00265447" w:rsidRPr="001B39BD" w:rsidRDefault="00265447" w:rsidP="00265447">
      <w:pPr>
        <w:numPr>
          <w:ilvl w:val="12"/>
          <w:numId w:val="0"/>
        </w:numPr>
        <w:tabs>
          <w:tab w:val="clear" w:pos="567"/>
        </w:tabs>
        <w:spacing w:line="240" w:lineRule="auto"/>
        <w:ind w:right="-2"/>
      </w:pPr>
      <w:r w:rsidRPr="001B39BD">
        <w:rPr>
          <w:lang w:bidi="lt-LT"/>
        </w:rPr>
        <w:t>-</w:t>
      </w:r>
      <w:r w:rsidRPr="001B39BD">
        <w:rPr>
          <w:lang w:bidi="lt-LT"/>
        </w:rPr>
        <w:tab/>
        <w:t>jeigu kraujotakoje per daug skysčio (hipervolemija)</w:t>
      </w:r>
    </w:p>
    <w:p w14:paraId="63EF5135" w14:textId="77777777" w:rsidR="00265447" w:rsidRPr="001B39BD" w:rsidRDefault="00265447" w:rsidP="00265447">
      <w:pPr>
        <w:numPr>
          <w:ilvl w:val="12"/>
          <w:numId w:val="0"/>
        </w:numPr>
        <w:tabs>
          <w:tab w:val="clear" w:pos="567"/>
        </w:tabs>
        <w:spacing w:line="240" w:lineRule="auto"/>
        <w:ind w:left="567" w:right="-2" w:hanging="567"/>
      </w:pPr>
      <w:r w:rsidRPr="001B39BD">
        <w:rPr>
          <w:lang w:bidi="lt-LT"/>
        </w:rPr>
        <w:t>-</w:t>
      </w:r>
      <w:r w:rsidRPr="001B39BD">
        <w:rPr>
          <w:lang w:bidi="lt-LT"/>
        </w:rPr>
        <w:tab/>
        <w:t>esant sunkiam inkstų funkcijos sutrikimui (inkstų nepakankamumas), kai šlapimo išsiskiria mažiau nei paprastai arba jo visai neišsiskiria (oligurija arba anurija)</w:t>
      </w:r>
    </w:p>
    <w:p w14:paraId="6F0B5CF5" w14:textId="77777777" w:rsidR="00265447" w:rsidRPr="001B39BD" w:rsidRDefault="00265447" w:rsidP="00265447">
      <w:pPr>
        <w:numPr>
          <w:ilvl w:val="12"/>
          <w:numId w:val="0"/>
        </w:numPr>
        <w:tabs>
          <w:tab w:val="clear" w:pos="567"/>
        </w:tabs>
        <w:spacing w:line="240" w:lineRule="auto"/>
        <w:ind w:right="-2"/>
      </w:pPr>
      <w:r w:rsidRPr="001B39BD">
        <w:rPr>
          <w:lang w:bidi="lt-LT"/>
        </w:rPr>
        <w:t>-</w:t>
      </w:r>
      <w:r w:rsidRPr="001B39BD">
        <w:rPr>
          <w:lang w:bidi="lt-LT"/>
        </w:rPr>
        <w:tab/>
        <w:t>esant širdies laidumo sutrikimui, dėl kurio sutrinka širdies ritmas (širdies blokada)</w:t>
      </w:r>
    </w:p>
    <w:p w14:paraId="21FA02C4" w14:textId="3779D2C0" w:rsidR="00265447" w:rsidRPr="001B39BD" w:rsidRDefault="00265447" w:rsidP="00265447">
      <w:pPr>
        <w:numPr>
          <w:ilvl w:val="12"/>
          <w:numId w:val="0"/>
        </w:numPr>
        <w:tabs>
          <w:tab w:val="clear" w:pos="567"/>
        </w:tabs>
        <w:spacing w:line="240" w:lineRule="auto"/>
        <w:ind w:right="-2"/>
      </w:pPr>
      <w:r w:rsidRPr="001B39BD">
        <w:rPr>
          <w:lang w:bidi="lt-LT"/>
        </w:rPr>
        <w:t>-</w:t>
      </w:r>
      <w:r w:rsidRPr="001B39BD">
        <w:rPr>
          <w:lang w:bidi="lt-LT"/>
        </w:rPr>
        <w:tab/>
        <w:t xml:space="preserve">jeigu dėl skysčių </w:t>
      </w:r>
      <w:r w:rsidR="008E3CAC" w:rsidRPr="001B39BD">
        <w:rPr>
          <w:lang w:bidi="lt-LT"/>
        </w:rPr>
        <w:t>susikaupimo</w:t>
      </w:r>
      <w:r w:rsidRPr="001B39BD">
        <w:rPr>
          <w:lang w:bidi="lt-LT"/>
        </w:rPr>
        <w:t xml:space="preserve"> stipriai patinsta visas kūnas (generalizuota edema)</w:t>
      </w:r>
    </w:p>
    <w:p w14:paraId="0F48D214" w14:textId="77777777" w:rsidR="00265447" w:rsidRPr="001B39BD" w:rsidRDefault="00265447" w:rsidP="00265447">
      <w:pPr>
        <w:numPr>
          <w:ilvl w:val="12"/>
          <w:numId w:val="0"/>
        </w:numPr>
        <w:tabs>
          <w:tab w:val="clear" w:pos="567"/>
        </w:tabs>
        <w:spacing w:line="240" w:lineRule="auto"/>
        <w:ind w:right="-2"/>
      </w:pPr>
      <w:r w:rsidRPr="001B39BD">
        <w:rPr>
          <w:lang w:bidi="lt-LT"/>
        </w:rPr>
        <w:lastRenderedPageBreak/>
        <w:t>-</w:t>
      </w:r>
      <w:r w:rsidRPr="001B39BD">
        <w:rPr>
          <w:lang w:bidi="lt-LT"/>
        </w:rPr>
        <w:tab/>
        <w:t>esant padidėjusiai kalio koncentracijai kraujyje (hiperkalemija)</w:t>
      </w:r>
    </w:p>
    <w:p w14:paraId="77AFF791" w14:textId="77777777" w:rsidR="00265447" w:rsidRPr="001B39BD" w:rsidRDefault="00265447" w:rsidP="00265447">
      <w:pPr>
        <w:numPr>
          <w:ilvl w:val="12"/>
          <w:numId w:val="0"/>
        </w:numPr>
        <w:tabs>
          <w:tab w:val="clear" w:pos="567"/>
        </w:tabs>
        <w:spacing w:line="240" w:lineRule="auto"/>
        <w:ind w:right="-2"/>
      </w:pPr>
      <w:r w:rsidRPr="001B39BD">
        <w:rPr>
          <w:lang w:bidi="lt-LT"/>
        </w:rPr>
        <w:t>-</w:t>
      </w:r>
      <w:r w:rsidRPr="001B39BD">
        <w:rPr>
          <w:lang w:bidi="lt-LT"/>
        </w:rPr>
        <w:tab/>
        <w:t>esant padidėjusiai kalcio koncentracijai kraujyje (hiperkalcemija)</w:t>
      </w:r>
    </w:p>
    <w:p w14:paraId="34B97F9F" w14:textId="77777777" w:rsidR="00265447" w:rsidRPr="001B39BD" w:rsidRDefault="00265447" w:rsidP="00265447">
      <w:pPr>
        <w:numPr>
          <w:ilvl w:val="12"/>
          <w:numId w:val="0"/>
        </w:numPr>
        <w:tabs>
          <w:tab w:val="clear" w:pos="567"/>
        </w:tabs>
        <w:spacing w:line="240" w:lineRule="auto"/>
        <w:ind w:right="-2"/>
      </w:pPr>
      <w:r w:rsidRPr="001B39BD">
        <w:rPr>
          <w:lang w:bidi="lt-LT"/>
        </w:rPr>
        <w:t>-</w:t>
      </w:r>
      <w:r w:rsidRPr="001B39BD">
        <w:rPr>
          <w:lang w:bidi="lt-LT"/>
        </w:rPr>
        <w:tab/>
        <w:t>jeigu kraujo reakcija pernelyg šarminė.</w:t>
      </w:r>
    </w:p>
    <w:p w14:paraId="4B61B9AC" w14:textId="77777777" w:rsidR="00265447" w:rsidRPr="001B39BD" w:rsidRDefault="00265447" w:rsidP="00265447">
      <w:pPr>
        <w:numPr>
          <w:ilvl w:val="12"/>
          <w:numId w:val="0"/>
        </w:numPr>
        <w:tabs>
          <w:tab w:val="clear" w:pos="567"/>
        </w:tabs>
        <w:spacing w:line="240" w:lineRule="auto"/>
        <w:ind w:right="-2"/>
      </w:pPr>
    </w:p>
    <w:p w14:paraId="7F1CDD30" w14:textId="77777777" w:rsidR="00265447" w:rsidRPr="001B39BD" w:rsidRDefault="00265447" w:rsidP="00265447">
      <w:pPr>
        <w:rPr>
          <w:b/>
          <w:bCs/>
        </w:rPr>
      </w:pPr>
      <w:r w:rsidRPr="001B39BD">
        <w:rPr>
          <w:b/>
          <w:lang w:bidi="lt-LT"/>
        </w:rPr>
        <w:t>Įspėjimai ir atsargumo priemonės</w:t>
      </w:r>
    </w:p>
    <w:p w14:paraId="115E7540" w14:textId="77777777" w:rsidR="00265447" w:rsidRPr="001B39BD" w:rsidRDefault="00265447" w:rsidP="00265447">
      <w:pPr>
        <w:numPr>
          <w:ilvl w:val="12"/>
          <w:numId w:val="0"/>
        </w:numPr>
        <w:tabs>
          <w:tab w:val="clear" w:pos="567"/>
        </w:tabs>
        <w:spacing w:line="240" w:lineRule="auto"/>
      </w:pPr>
      <w:r w:rsidRPr="001B39BD">
        <w:rPr>
          <w:lang w:bidi="lt-LT"/>
        </w:rPr>
        <w:t>Prieš pradėdami vartoti RIVELTIN infuzinį tirpalą, pasitarkite su gydytoju, vaistininku arba slaugytoju.</w:t>
      </w:r>
    </w:p>
    <w:p w14:paraId="6FC4C0A2" w14:textId="77777777" w:rsidR="00265447" w:rsidRPr="001B39BD" w:rsidRDefault="00265447" w:rsidP="00265447">
      <w:pPr>
        <w:numPr>
          <w:ilvl w:val="12"/>
          <w:numId w:val="0"/>
        </w:numPr>
        <w:tabs>
          <w:tab w:val="clear" w:pos="567"/>
        </w:tabs>
        <w:spacing w:line="240" w:lineRule="auto"/>
      </w:pPr>
    </w:p>
    <w:p w14:paraId="6A1F0361" w14:textId="77777777" w:rsidR="00265447" w:rsidRPr="001B39BD" w:rsidRDefault="00265447" w:rsidP="00265447">
      <w:pPr>
        <w:numPr>
          <w:ilvl w:val="12"/>
          <w:numId w:val="0"/>
        </w:numPr>
        <w:spacing w:line="240" w:lineRule="auto"/>
      </w:pPr>
      <w:r w:rsidRPr="001B39BD">
        <w:rPr>
          <w:lang w:bidi="lt-LT"/>
        </w:rPr>
        <w:t xml:space="preserve">Ypatingas dėmesys skiriamas, jei Jums nustatyta viena šių būklių: </w:t>
      </w:r>
    </w:p>
    <w:p w14:paraId="42D19C3F" w14:textId="77777777" w:rsidR="00265447" w:rsidRPr="001B39BD" w:rsidRDefault="00265447" w:rsidP="00265447">
      <w:pPr>
        <w:pStyle w:val="Sraopastraipa"/>
        <w:numPr>
          <w:ilvl w:val="0"/>
          <w:numId w:val="1"/>
        </w:numPr>
        <w:tabs>
          <w:tab w:val="clear" w:pos="567"/>
        </w:tabs>
        <w:spacing w:line="240" w:lineRule="auto"/>
      </w:pPr>
      <w:r w:rsidRPr="001B39BD">
        <w:rPr>
          <w:lang w:bidi="lt-LT"/>
        </w:rPr>
        <w:t>aukštas kraujospūdis (hipertenzija)</w:t>
      </w:r>
    </w:p>
    <w:p w14:paraId="7E63E7F6" w14:textId="77777777" w:rsidR="00265447" w:rsidRPr="001B39BD" w:rsidRDefault="00265447" w:rsidP="00265447">
      <w:pPr>
        <w:pStyle w:val="Sraopastraipa"/>
        <w:numPr>
          <w:ilvl w:val="0"/>
          <w:numId w:val="1"/>
        </w:numPr>
        <w:tabs>
          <w:tab w:val="clear" w:pos="567"/>
        </w:tabs>
        <w:spacing w:line="240" w:lineRule="auto"/>
      </w:pPr>
      <w:r w:rsidRPr="001B39BD">
        <w:rPr>
          <w:rFonts w:ascii="TimesNewRomanPSMT" w:eastAsia="TimesNewRomanPSMT" w:hAnsi="TimesNewRomanPSMT" w:cs="TimesNewRomanPSMT"/>
          <w:szCs w:val="22"/>
          <w:lang w:bidi="lt-LT"/>
        </w:rPr>
        <w:t>širdies liga</w:t>
      </w:r>
    </w:p>
    <w:p w14:paraId="59C6C8B8" w14:textId="77777777" w:rsidR="00265447" w:rsidRPr="001B39BD" w:rsidRDefault="00265447" w:rsidP="00265447">
      <w:pPr>
        <w:pStyle w:val="Sraopastraipa"/>
        <w:numPr>
          <w:ilvl w:val="0"/>
          <w:numId w:val="1"/>
        </w:numPr>
        <w:tabs>
          <w:tab w:val="clear" w:pos="567"/>
        </w:tabs>
        <w:spacing w:line="240" w:lineRule="auto"/>
      </w:pPr>
      <w:r w:rsidRPr="001B39BD">
        <w:rPr>
          <w:lang w:bidi="lt-LT"/>
        </w:rPr>
        <w:t>skysčio kaupimasis po oda, ypač jei tinsta plaštakos, kulkšnys arba pėdos (periferinė edema)</w:t>
      </w:r>
    </w:p>
    <w:p w14:paraId="3A0F1A87" w14:textId="77777777" w:rsidR="00265447" w:rsidRPr="001B39BD" w:rsidRDefault="00265447" w:rsidP="00265447">
      <w:pPr>
        <w:pStyle w:val="Sraopastraipa"/>
        <w:numPr>
          <w:ilvl w:val="0"/>
          <w:numId w:val="1"/>
        </w:numPr>
        <w:tabs>
          <w:tab w:val="clear" w:pos="567"/>
        </w:tabs>
        <w:spacing w:line="240" w:lineRule="auto"/>
      </w:pPr>
      <w:r w:rsidRPr="001B39BD">
        <w:rPr>
          <w:lang w:bidi="lt-LT"/>
        </w:rPr>
        <w:t>skysčio kaupimasis plaučiuose (plaučių edema)</w:t>
      </w:r>
    </w:p>
    <w:p w14:paraId="70798528" w14:textId="77777777" w:rsidR="00265447" w:rsidRPr="001B39BD" w:rsidRDefault="00265447" w:rsidP="00265447">
      <w:pPr>
        <w:pStyle w:val="Sraopastraipa"/>
        <w:numPr>
          <w:ilvl w:val="0"/>
          <w:numId w:val="1"/>
        </w:numPr>
        <w:tabs>
          <w:tab w:val="clear" w:pos="567"/>
        </w:tabs>
        <w:spacing w:line="240" w:lineRule="auto"/>
      </w:pPr>
      <w:r w:rsidRPr="001B39BD">
        <w:rPr>
          <w:lang w:bidi="lt-LT"/>
        </w:rPr>
        <w:t xml:space="preserve">inkstų </w:t>
      </w:r>
      <w:r w:rsidRPr="001B39BD">
        <w:rPr>
          <w:rFonts w:ascii="TimesNewRomanPSMT" w:eastAsia="TimesNewRomanPSMT" w:hAnsi="TimesNewRomanPSMT" w:cs="TimesNewRomanPSMT"/>
          <w:szCs w:val="22"/>
          <w:lang w:bidi="lt-LT"/>
        </w:rPr>
        <w:t xml:space="preserve">ir kepenų </w:t>
      </w:r>
      <w:r w:rsidRPr="001B39BD">
        <w:rPr>
          <w:lang w:bidi="lt-LT"/>
        </w:rPr>
        <w:t>veiklos sutrikimas</w:t>
      </w:r>
    </w:p>
    <w:p w14:paraId="00F640C1" w14:textId="77777777" w:rsidR="00265447" w:rsidRPr="001B39BD" w:rsidRDefault="00265447" w:rsidP="00265447">
      <w:pPr>
        <w:pStyle w:val="Sraopastraipa"/>
        <w:numPr>
          <w:ilvl w:val="0"/>
          <w:numId w:val="1"/>
        </w:numPr>
        <w:tabs>
          <w:tab w:val="clear" w:pos="567"/>
        </w:tabs>
        <w:spacing w:line="240" w:lineRule="auto"/>
        <w:rPr>
          <w:rFonts w:asciiTheme="minorHAnsi" w:hAnsiTheme="minorHAnsi" w:cs="TimesNewRomanPSMT"/>
          <w:szCs w:val="22"/>
          <w:lang w:eastAsia="en-GB"/>
        </w:rPr>
      </w:pPr>
      <w:r w:rsidRPr="001B39BD">
        <w:rPr>
          <w:lang w:bidi="lt-LT"/>
        </w:rPr>
        <w:t>aukštas kraujospūdis nėštumo metu (preeklampsija arba eklampsija)</w:t>
      </w:r>
    </w:p>
    <w:p w14:paraId="021ECAEA" w14:textId="77777777" w:rsidR="00265447" w:rsidRPr="001B39BD" w:rsidRDefault="00265447" w:rsidP="00265447">
      <w:pPr>
        <w:pStyle w:val="Sraopastraipa"/>
        <w:numPr>
          <w:ilvl w:val="0"/>
          <w:numId w:val="1"/>
        </w:numPr>
        <w:tabs>
          <w:tab w:val="clear" w:pos="567"/>
        </w:tabs>
        <w:spacing w:line="240" w:lineRule="auto"/>
        <w:rPr>
          <w:rFonts w:asciiTheme="minorHAnsi" w:hAnsiTheme="minorHAnsi" w:cs="TimesNewRomanPSMT"/>
          <w:szCs w:val="22"/>
          <w:lang w:eastAsia="en-GB"/>
        </w:rPr>
      </w:pPr>
      <w:r w:rsidRPr="001B39BD">
        <w:rPr>
          <w:lang w:bidi="lt-LT"/>
        </w:rPr>
        <w:t>būklės ar gydymo būdai, susiję su per dideliu natrio kiekiu organizme (žr. skyrių „Kiti vaistai ir RIVELTIN infuzinis tirpalas“)</w:t>
      </w:r>
    </w:p>
    <w:p w14:paraId="725B1938" w14:textId="1A85FB9C" w:rsidR="00265447" w:rsidRPr="001B39BD" w:rsidRDefault="00265447" w:rsidP="00265447">
      <w:pPr>
        <w:pStyle w:val="Sraopastraipa"/>
        <w:numPr>
          <w:ilvl w:val="0"/>
          <w:numId w:val="1"/>
        </w:numPr>
        <w:tabs>
          <w:tab w:val="clear" w:pos="567"/>
        </w:tabs>
        <w:spacing w:line="240" w:lineRule="auto"/>
      </w:pPr>
      <w:r w:rsidRPr="001B39BD">
        <w:rPr>
          <w:lang w:bidi="lt-LT"/>
        </w:rPr>
        <w:t>sarkoidozė (jungiamojo audinio liga, kuri pažeidžia plaučius, odą ir sąnarius)</w:t>
      </w:r>
    </w:p>
    <w:p w14:paraId="2BE3771C" w14:textId="77777777" w:rsidR="00265447" w:rsidRPr="001B39BD" w:rsidRDefault="00265447" w:rsidP="00265447">
      <w:pPr>
        <w:pStyle w:val="Sraopastraipa"/>
        <w:numPr>
          <w:ilvl w:val="0"/>
          <w:numId w:val="1"/>
        </w:numPr>
        <w:tabs>
          <w:tab w:val="clear" w:pos="567"/>
        </w:tabs>
        <w:spacing w:line="240" w:lineRule="auto"/>
        <w:rPr>
          <w:rFonts w:asciiTheme="minorHAnsi" w:hAnsiTheme="minorHAnsi" w:cs="TimesNewRomanPSMT"/>
          <w:szCs w:val="22"/>
          <w:lang w:eastAsia="en-GB"/>
        </w:rPr>
      </w:pPr>
      <w:r w:rsidRPr="001B39BD">
        <w:rPr>
          <w:lang w:bidi="lt-LT"/>
        </w:rPr>
        <w:t>plaučių nepakankamumas</w:t>
      </w:r>
    </w:p>
    <w:p w14:paraId="505D3EC5" w14:textId="77777777" w:rsidR="00265447" w:rsidRPr="001B39BD" w:rsidRDefault="00265447" w:rsidP="00265447">
      <w:pPr>
        <w:pStyle w:val="Sraopastraipa"/>
        <w:numPr>
          <w:ilvl w:val="0"/>
          <w:numId w:val="1"/>
        </w:numPr>
        <w:tabs>
          <w:tab w:val="clear" w:pos="567"/>
        </w:tabs>
        <w:spacing w:line="240" w:lineRule="auto"/>
      </w:pPr>
      <w:r w:rsidRPr="001B39BD">
        <w:rPr>
          <w:lang w:bidi="lt-LT"/>
        </w:rPr>
        <w:t>smegenų pabrinkimas</w:t>
      </w:r>
    </w:p>
    <w:p w14:paraId="243DDDFD" w14:textId="4A0C5251" w:rsidR="00265447" w:rsidRPr="001B39BD" w:rsidRDefault="00265447" w:rsidP="00265447">
      <w:pPr>
        <w:pStyle w:val="Sraopastraipa"/>
        <w:numPr>
          <w:ilvl w:val="0"/>
          <w:numId w:val="1"/>
        </w:numPr>
        <w:tabs>
          <w:tab w:val="clear" w:pos="567"/>
        </w:tabs>
        <w:spacing w:line="240" w:lineRule="auto"/>
        <w:rPr>
          <w:rFonts w:ascii="TimesNewRomanPSMT" w:hAnsi="TimesNewRomanPSMT" w:cs="TimesNewRomanPSMT"/>
          <w:szCs w:val="22"/>
          <w:lang w:eastAsia="en-GB"/>
        </w:rPr>
      </w:pPr>
      <w:r w:rsidRPr="001B39BD">
        <w:rPr>
          <w:lang w:bidi="lt-LT"/>
        </w:rPr>
        <w:t xml:space="preserve">ne osmosinė vazopresino (t. y. hormono, kuris reguliuoja per inkstus šalinamo vandens ir natrio kiekį) sekrecija (pvz., dėl ūminės ir sunkios ligos, po operacijų, per </w:t>
      </w:r>
      <w:r w:rsidRPr="001B39BD">
        <w:rPr>
          <w:rFonts w:ascii="TimesNewRomanPSMT" w:eastAsia="TimesNewRomanPSMT" w:hAnsi="TimesNewRomanPSMT" w:cs="TimesNewRomanPSMT"/>
          <w:szCs w:val="22"/>
          <w:lang w:bidi="lt-LT"/>
        </w:rPr>
        <w:t>infekcijas ar po nudegimų</w:t>
      </w:r>
      <w:r w:rsidRPr="001B39BD">
        <w:rPr>
          <w:lang w:bidi="lt-LT"/>
        </w:rPr>
        <w:t xml:space="preserve">, dėl galvos smegenų ligos, sutrikusios antidiurezinio hormono sekrecijos sindromo </w:t>
      </w:r>
      <w:r w:rsidR="008E3CAC" w:rsidRPr="001B39BD">
        <w:rPr>
          <w:lang w:bidi="lt-LT"/>
        </w:rPr>
        <w:t>[</w:t>
      </w:r>
      <w:r w:rsidRPr="001B39BD">
        <w:rPr>
          <w:lang w:bidi="lt-LT"/>
        </w:rPr>
        <w:t xml:space="preserve">angl. </w:t>
      </w:r>
      <w:r w:rsidRPr="001B39BD">
        <w:rPr>
          <w:i/>
          <w:lang w:bidi="lt-LT"/>
        </w:rPr>
        <w:t>syndrome of inappropriate antidiuretic hormone secretion</w:t>
      </w:r>
      <w:r w:rsidRPr="001B39BD">
        <w:rPr>
          <w:lang w:bidi="lt-LT"/>
        </w:rPr>
        <w:t>, SIADH</w:t>
      </w:r>
      <w:r w:rsidR="008E3CAC" w:rsidRPr="001B39BD">
        <w:rPr>
          <w:lang w:bidi="lt-LT"/>
        </w:rPr>
        <w:t>]</w:t>
      </w:r>
      <w:r w:rsidRPr="001B39BD">
        <w:rPr>
          <w:lang w:bidi="lt-LT"/>
        </w:rPr>
        <w:t xml:space="preserve">, taip pat jei vartojama tam tikrų vaistų, pvz., </w:t>
      </w:r>
      <w:r w:rsidRPr="001B39BD">
        <w:rPr>
          <w:rFonts w:ascii="TimesNewRomanPSMT" w:eastAsia="TimesNewRomanPSMT" w:hAnsi="TimesNewRomanPSMT" w:cs="TimesNewRomanPSMT"/>
          <w:szCs w:val="22"/>
          <w:lang w:bidi="lt-LT"/>
        </w:rPr>
        <w:t>vazopresino agonistų</w:t>
      </w:r>
      <w:r w:rsidRPr="001B39BD">
        <w:rPr>
          <w:lang w:bidi="lt-LT"/>
        </w:rPr>
        <w:t xml:space="preserve">). Tokia būklė gali padidinti natrio koncentracijos kraujyje sumažėjimo riziką ir sukelti smegenų funkcijos sutrikimą (smegenų pabrinkimą), kuriam </w:t>
      </w:r>
      <w:r w:rsidRPr="001B39BD">
        <w:rPr>
          <w:rFonts w:ascii="TimesNewRomanPSMT" w:eastAsia="TimesNewRomanPSMT" w:hAnsi="TimesNewRomanPSMT" w:cs="TimesNewRomanPSMT"/>
          <w:szCs w:val="22"/>
          <w:lang w:bidi="lt-LT"/>
        </w:rPr>
        <w:t xml:space="preserve">būdingas </w:t>
      </w:r>
      <w:r w:rsidRPr="001B39BD">
        <w:rPr>
          <w:lang w:bidi="lt-LT"/>
        </w:rPr>
        <w:t xml:space="preserve">galvos skausmas, pykinimas, traukuliai, letargija ir </w:t>
      </w:r>
      <w:r w:rsidRPr="001B39BD">
        <w:rPr>
          <w:rFonts w:ascii="TimesNewRomanPSMT" w:eastAsia="TimesNewRomanPSMT" w:hAnsi="TimesNewRomanPSMT" w:cs="TimesNewRomanPSMT"/>
          <w:szCs w:val="22"/>
          <w:lang w:bidi="lt-LT"/>
        </w:rPr>
        <w:t>vėmimas</w:t>
      </w:r>
    </w:p>
    <w:p w14:paraId="747A0541" w14:textId="77777777" w:rsidR="00265447" w:rsidRPr="001B39BD" w:rsidRDefault="00265447" w:rsidP="00265447">
      <w:pPr>
        <w:pStyle w:val="Sraopastraipa"/>
        <w:numPr>
          <w:ilvl w:val="0"/>
          <w:numId w:val="1"/>
        </w:numPr>
        <w:tabs>
          <w:tab w:val="clear" w:pos="567"/>
        </w:tabs>
        <w:autoSpaceDE w:val="0"/>
        <w:autoSpaceDN w:val="0"/>
        <w:adjustRightInd w:val="0"/>
        <w:spacing w:line="240" w:lineRule="auto"/>
        <w:rPr>
          <w:color w:val="000000"/>
          <w:szCs w:val="22"/>
          <w:lang w:eastAsia="en-GB"/>
        </w:rPr>
      </w:pPr>
      <w:r w:rsidRPr="001B39BD">
        <w:rPr>
          <w:color w:val="000000"/>
          <w:szCs w:val="22"/>
          <w:lang w:bidi="lt-LT"/>
        </w:rPr>
        <w:t>jeigu Jūsų vaikas yra naujagimis ir gydomas tam tikru antibiotiku, vadinamu ceftriaksonu, šio vaisto negalima maišyti ar skirti kartu su bet kokiais į veną lašinamais tirpalais, kurių sudėtyje yra kalcio. Jūsų gydytojas tai žino ir jų kartu neskirs nei per skirtingas infuzines sistemas, nei į skirtingas injekcijos vietas. Vis dėlto vyresniems nei 28 dienų amžiaus pacientams kalcio ir ceftriaksono galima skirti paeiliui vieną po kito, jei gydytojas imasi priemonių, kad vaistai tarpusavyje nesąveikautų. Jei Jūsų arba Jūsų vaiko kraujo tūris sumažėjęs, vengiama skirti kalcį ir ceftriaksoną vieną po kito.</w:t>
      </w:r>
    </w:p>
    <w:p w14:paraId="0828805C" w14:textId="77777777" w:rsidR="00265447" w:rsidRPr="001B39BD" w:rsidRDefault="00265447" w:rsidP="00265447">
      <w:pPr>
        <w:pStyle w:val="Sraopastraipa"/>
        <w:numPr>
          <w:ilvl w:val="0"/>
          <w:numId w:val="1"/>
        </w:numPr>
        <w:tabs>
          <w:tab w:val="clear" w:pos="567"/>
        </w:tabs>
        <w:autoSpaceDE w:val="0"/>
        <w:autoSpaceDN w:val="0"/>
        <w:adjustRightInd w:val="0"/>
        <w:spacing w:line="240" w:lineRule="auto"/>
        <w:rPr>
          <w:color w:val="000000"/>
          <w:szCs w:val="22"/>
          <w:lang w:eastAsia="en-GB"/>
        </w:rPr>
      </w:pPr>
      <w:r w:rsidRPr="001B39BD">
        <w:rPr>
          <w:color w:val="000000"/>
          <w:szCs w:val="22"/>
          <w:lang w:bidi="lt-LT"/>
        </w:rPr>
        <w:t xml:space="preserve">skysčio kiekio smegenyse pokyčiai (pavyzdžiui, dėl meningito, kraujavimo į kaukolę arba smegenų traumos), nes dėl jų padidėja sunkaus </w:t>
      </w:r>
      <w:r w:rsidRPr="001B39BD">
        <w:rPr>
          <w:rFonts w:ascii="TimesNewRomanPSMT" w:eastAsia="TimesNewRomanPSMT" w:hAnsi="TimesNewRomanPSMT" w:cs="TimesNewRomanPSMT"/>
          <w:szCs w:val="22"/>
          <w:lang w:bidi="lt-LT"/>
        </w:rPr>
        <w:t xml:space="preserve">ir gyvybei pavojingo </w:t>
      </w:r>
      <w:r w:rsidRPr="001B39BD">
        <w:rPr>
          <w:lang w:bidi="lt-LT"/>
        </w:rPr>
        <w:t>smegenų pabrinkimo, kurį sukelia žema natrio koncentracija kraujyje, rizika</w:t>
      </w:r>
    </w:p>
    <w:p w14:paraId="14D0F2B6" w14:textId="77777777" w:rsidR="00265447" w:rsidRPr="001B39BD" w:rsidRDefault="00265447" w:rsidP="00265447">
      <w:pPr>
        <w:pStyle w:val="Sraopastraipa"/>
        <w:numPr>
          <w:ilvl w:val="0"/>
          <w:numId w:val="1"/>
        </w:numPr>
        <w:tabs>
          <w:tab w:val="clear" w:pos="567"/>
        </w:tabs>
        <w:spacing w:line="240" w:lineRule="auto"/>
        <w:rPr>
          <w:rFonts w:ascii="TimesNewRomanPSMT" w:hAnsi="TimesNewRomanPSMT" w:cs="TimesNewRomanPSMT"/>
          <w:szCs w:val="22"/>
          <w:lang w:eastAsia="en-GB"/>
        </w:rPr>
      </w:pPr>
      <w:r w:rsidRPr="001B39BD">
        <w:rPr>
          <w:lang w:bidi="lt-LT"/>
        </w:rPr>
        <w:t>antinksčių žievės nepakankamumas (prasta antinksčių funkcija)</w:t>
      </w:r>
    </w:p>
    <w:p w14:paraId="2EFBE6D1" w14:textId="09229CE0" w:rsidR="00265447" w:rsidRPr="001B39BD" w:rsidRDefault="008E3CAC" w:rsidP="00265447">
      <w:pPr>
        <w:pStyle w:val="Sraopastraipa"/>
        <w:numPr>
          <w:ilvl w:val="0"/>
          <w:numId w:val="1"/>
        </w:numPr>
        <w:tabs>
          <w:tab w:val="clear" w:pos="567"/>
        </w:tabs>
        <w:spacing w:line="240" w:lineRule="auto"/>
        <w:rPr>
          <w:rFonts w:ascii="TimesNewRomanPSMT" w:hAnsi="TimesNewRomanPSMT" w:cs="TimesNewRomanPSMT"/>
          <w:szCs w:val="22"/>
          <w:lang w:eastAsia="en-GB"/>
        </w:rPr>
      </w:pPr>
      <w:r w:rsidRPr="001B39BD">
        <w:rPr>
          <w:lang w:bidi="lt-LT"/>
        </w:rPr>
        <w:t>generalizuota miastenija (</w:t>
      </w:r>
      <w:r w:rsidR="00265447" w:rsidRPr="001B39BD">
        <w:rPr>
          <w:i/>
          <w:lang w:bidi="lt-LT"/>
        </w:rPr>
        <w:t>myasthenia gravis</w:t>
      </w:r>
      <w:r w:rsidRPr="001B39BD">
        <w:rPr>
          <w:lang w:bidi="lt-LT"/>
        </w:rPr>
        <w:t>)</w:t>
      </w:r>
      <w:r w:rsidR="00265447" w:rsidRPr="001B39BD">
        <w:rPr>
          <w:lang w:bidi="lt-LT"/>
        </w:rPr>
        <w:t xml:space="preserve"> (liga, sukelianti progresuojantį raumenų silpnumą)</w:t>
      </w:r>
    </w:p>
    <w:p w14:paraId="10D2AA55" w14:textId="77777777" w:rsidR="00265447" w:rsidRPr="001B39BD" w:rsidRDefault="00265447" w:rsidP="00265447">
      <w:pPr>
        <w:pStyle w:val="Sraopastraipa"/>
        <w:numPr>
          <w:ilvl w:val="0"/>
          <w:numId w:val="1"/>
        </w:numPr>
        <w:tabs>
          <w:tab w:val="clear" w:pos="567"/>
        </w:tabs>
        <w:spacing w:line="240" w:lineRule="auto"/>
        <w:rPr>
          <w:rFonts w:ascii="TimesNewRomanPSMT" w:hAnsi="TimesNewRomanPSMT" w:cs="TimesNewRomanPSMT"/>
          <w:szCs w:val="22"/>
          <w:lang w:eastAsia="en-GB"/>
        </w:rPr>
      </w:pPr>
      <w:r w:rsidRPr="001B39BD">
        <w:rPr>
          <w:rFonts w:ascii="TimesNewRomanPSMT" w:eastAsia="TimesNewRomanPSMT" w:hAnsi="TimesNewRomanPSMT" w:cs="TimesNewRomanPSMT"/>
          <w:szCs w:val="22"/>
          <w:lang w:bidi="lt-LT"/>
        </w:rPr>
        <w:t xml:space="preserve">padidėjusi alkalozės </w:t>
      </w:r>
      <w:r w:rsidRPr="001B39BD">
        <w:rPr>
          <w:szCs w:val="22"/>
          <w:lang w:bidi="lt-LT"/>
        </w:rPr>
        <w:t>(pernelyg šarminės kraujo reakcijos) rizika</w:t>
      </w:r>
    </w:p>
    <w:p w14:paraId="7CDD4083" w14:textId="77777777" w:rsidR="00265447" w:rsidRPr="001B39BD" w:rsidRDefault="00265447" w:rsidP="00265447">
      <w:pPr>
        <w:tabs>
          <w:tab w:val="clear" w:pos="567"/>
        </w:tabs>
        <w:spacing w:line="240" w:lineRule="auto"/>
        <w:rPr>
          <w:rFonts w:ascii="TimesNewRomanPSMT" w:hAnsi="TimesNewRomanPSMT" w:cs="TimesNewRomanPSMT"/>
          <w:szCs w:val="22"/>
          <w:lang w:eastAsia="en-GB"/>
        </w:rPr>
      </w:pPr>
    </w:p>
    <w:p w14:paraId="4F00E64A" w14:textId="77777777" w:rsidR="00265447" w:rsidRPr="001B39BD" w:rsidRDefault="00265447" w:rsidP="00265447">
      <w:pPr>
        <w:tabs>
          <w:tab w:val="clear" w:pos="567"/>
        </w:tabs>
        <w:spacing w:line="240" w:lineRule="auto"/>
      </w:pPr>
      <w:r w:rsidRPr="001B39BD">
        <w:rPr>
          <w:lang w:bidi="lt-LT"/>
        </w:rPr>
        <w:t>Kol Jums bus skiriamas RIVELTIN infuzinis tirpalas, bus stebima organizmo skysčių pusiausvyra ir elektrolitų koncentracija kraujyje, siekiant įsitikinti, kad rodikliai atitinka normą.</w:t>
      </w:r>
    </w:p>
    <w:p w14:paraId="708F72BB" w14:textId="77777777" w:rsidR="00265447" w:rsidRPr="001B39BD" w:rsidRDefault="00265447" w:rsidP="00265447">
      <w:pPr>
        <w:tabs>
          <w:tab w:val="clear" w:pos="567"/>
        </w:tabs>
        <w:spacing w:line="240" w:lineRule="auto"/>
        <w:rPr>
          <w:rFonts w:ascii="TimesNewRomanPSMT" w:hAnsi="TimesNewRomanPSMT" w:cs="TimesNewRomanPSMT"/>
          <w:szCs w:val="22"/>
          <w:lang w:eastAsia="en-GB"/>
        </w:rPr>
      </w:pPr>
    </w:p>
    <w:p w14:paraId="4A316592" w14:textId="70B43210" w:rsidR="00265447" w:rsidRPr="001B39BD" w:rsidRDefault="00265447" w:rsidP="00265447">
      <w:pPr>
        <w:tabs>
          <w:tab w:val="clear" w:pos="567"/>
        </w:tabs>
        <w:spacing w:line="240" w:lineRule="auto"/>
      </w:pPr>
      <w:r w:rsidRPr="001B39BD">
        <w:rPr>
          <w:lang w:bidi="lt-LT"/>
        </w:rPr>
        <w:t xml:space="preserve">RIVELTIN infuzinio tirpalo negalima leisti per tą pačią adatą, per kurią perpilamas kraujas. Tai </w:t>
      </w:r>
      <w:r w:rsidR="008E3CAC" w:rsidRPr="001B39BD">
        <w:rPr>
          <w:lang w:bidi="lt-LT"/>
        </w:rPr>
        <w:t xml:space="preserve">gali </w:t>
      </w:r>
      <w:r w:rsidRPr="001B39BD">
        <w:rPr>
          <w:lang w:bidi="lt-LT"/>
        </w:rPr>
        <w:t>pažeisti raudonuosius kraujo kūnelius arba jie gali sulipti.</w:t>
      </w:r>
    </w:p>
    <w:p w14:paraId="641272C5" w14:textId="77777777" w:rsidR="00265447" w:rsidRPr="001B39BD" w:rsidRDefault="00265447" w:rsidP="00265447">
      <w:pPr>
        <w:numPr>
          <w:ilvl w:val="12"/>
          <w:numId w:val="0"/>
        </w:numPr>
        <w:tabs>
          <w:tab w:val="clear" w:pos="567"/>
        </w:tabs>
        <w:spacing w:line="240" w:lineRule="auto"/>
        <w:rPr>
          <w:highlight w:val="yellow"/>
        </w:rPr>
      </w:pPr>
    </w:p>
    <w:p w14:paraId="32C9DC83" w14:textId="77777777" w:rsidR="00265447" w:rsidRPr="001B39BD" w:rsidRDefault="00265447" w:rsidP="00265447">
      <w:pPr>
        <w:numPr>
          <w:ilvl w:val="12"/>
          <w:numId w:val="0"/>
        </w:numPr>
        <w:tabs>
          <w:tab w:val="clear" w:pos="567"/>
        </w:tabs>
        <w:spacing w:line="240" w:lineRule="auto"/>
      </w:pPr>
      <w:r w:rsidRPr="001B39BD">
        <w:rPr>
          <w:szCs w:val="22"/>
          <w:lang w:bidi="lt-LT"/>
        </w:rPr>
        <w:t>Jei būtinas ilgalaikis gydymas, Jums taip pat bus skiriama kitų rūšių infuzinių tirpalų. Jie patenkins organizmo maisto medžiagų poreikius.</w:t>
      </w:r>
    </w:p>
    <w:p w14:paraId="051D6B7B" w14:textId="77777777" w:rsidR="00265447" w:rsidRPr="001B39BD" w:rsidRDefault="00265447" w:rsidP="00265447">
      <w:pPr>
        <w:numPr>
          <w:ilvl w:val="12"/>
          <w:numId w:val="0"/>
        </w:numPr>
        <w:tabs>
          <w:tab w:val="clear" w:pos="567"/>
        </w:tabs>
        <w:spacing w:line="240" w:lineRule="auto"/>
      </w:pPr>
    </w:p>
    <w:p w14:paraId="54B0F1A6" w14:textId="77777777" w:rsidR="00265447" w:rsidRPr="001B39BD" w:rsidRDefault="00265447" w:rsidP="00265447">
      <w:pPr>
        <w:numPr>
          <w:ilvl w:val="12"/>
          <w:numId w:val="0"/>
        </w:numPr>
        <w:tabs>
          <w:tab w:val="clear" w:pos="567"/>
        </w:tabs>
        <w:spacing w:line="240" w:lineRule="auto"/>
        <w:rPr>
          <w:b/>
          <w:bCs/>
        </w:rPr>
      </w:pPr>
      <w:r w:rsidRPr="001B39BD">
        <w:rPr>
          <w:b/>
          <w:lang w:bidi="lt-LT"/>
        </w:rPr>
        <w:t>Vaikai</w:t>
      </w:r>
    </w:p>
    <w:p w14:paraId="23334E57" w14:textId="77777777" w:rsidR="00265447" w:rsidRPr="001B39BD" w:rsidRDefault="00265447" w:rsidP="00265447">
      <w:pPr>
        <w:tabs>
          <w:tab w:val="clear" w:pos="567"/>
        </w:tabs>
        <w:autoSpaceDE w:val="0"/>
        <w:autoSpaceDN w:val="0"/>
        <w:adjustRightInd w:val="0"/>
        <w:spacing w:line="240" w:lineRule="auto"/>
        <w:rPr>
          <w:color w:val="000000"/>
          <w:szCs w:val="22"/>
          <w:lang w:eastAsia="en-GB"/>
        </w:rPr>
      </w:pPr>
      <w:r w:rsidRPr="001B39BD">
        <w:rPr>
          <w:rFonts w:ascii="TimesNewRomanPSMT" w:eastAsia="TimesNewRomanPSMT" w:hAnsi="TimesNewRomanPSMT" w:cs="TimesNewRomanPSMT"/>
          <w:szCs w:val="22"/>
          <w:lang w:bidi="lt-LT"/>
        </w:rPr>
        <w:lastRenderedPageBreak/>
        <w:t xml:space="preserve">Vaikai turi didelę </w:t>
      </w:r>
      <w:r w:rsidRPr="001B39BD">
        <w:rPr>
          <w:lang w:bidi="lt-LT"/>
        </w:rPr>
        <w:t xml:space="preserve">sunkaus ir gyvybei pavojingo smegenų pabrinkimo, </w:t>
      </w:r>
      <w:r w:rsidRPr="001B39BD">
        <w:rPr>
          <w:rFonts w:ascii="TimesNewRomanPSMT" w:eastAsia="TimesNewRomanPSMT" w:hAnsi="TimesNewRomanPSMT" w:cs="TimesNewRomanPSMT"/>
          <w:szCs w:val="22"/>
          <w:lang w:bidi="lt-LT"/>
        </w:rPr>
        <w:t xml:space="preserve">kurį sukelia </w:t>
      </w:r>
      <w:r w:rsidRPr="001B39BD">
        <w:rPr>
          <w:lang w:bidi="lt-LT"/>
        </w:rPr>
        <w:t>žema natrio koncentracija kraujyje, riziką.</w:t>
      </w:r>
    </w:p>
    <w:p w14:paraId="02511BB4" w14:textId="77777777" w:rsidR="00265447" w:rsidRPr="001B39BD" w:rsidRDefault="00265447" w:rsidP="00265447">
      <w:pPr>
        <w:numPr>
          <w:ilvl w:val="12"/>
          <w:numId w:val="0"/>
        </w:numPr>
        <w:tabs>
          <w:tab w:val="clear" w:pos="567"/>
        </w:tabs>
        <w:spacing w:line="240" w:lineRule="auto"/>
        <w:rPr>
          <w:b/>
          <w:bCs/>
        </w:rPr>
      </w:pPr>
    </w:p>
    <w:p w14:paraId="7CA06F6D" w14:textId="77777777" w:rsidR="00265447" w:rsidRPr="001B39BD" w:rsidRDefault="00265447" w:rsidP="00265447">
      <w:pPr>
        <w:numPr>
          <w:ilvl w:val="12"/>
          <w:numId w:val="0"/>
        </w:numPr>
        <w:tabs>
          <w:tab w:val="clear" w:pos="567"/>
        </w:tabs>
        <w:spacing w:line="240" w:lineRule="auto"/>
        <w:ind w:right="-2"/>
      </w:pPr>
      <w:r w:rsidRPr="001B39BD">
        <w:rPr>
          <w:b/>
          <w:lang w:bidi="lt-LT"/>
        </w:rPr>
        <w:t>Kiti vaistai ir RIVELTIN infuzinis tirpalas</w:t>
      </w:r>
    </w:p>
    <w:p w14:paraId="31DF9ACB" w14:textId="77777777" w:rsidR="00265447" w:rsidRPr="001B39BD" w:rsidRDefault="00265447" w:rsidP="00265447">
      <w:pPr>
        <w:numPr>
          <w:ilvl w:val="12"/>
          <w:numId w:val="0"/>
        </w:numPr>
        <w:spacing w:line="240" w:lineRule="auto"/>
        <w:ind w:right="-2"/>
      </w:pPr>
      <w:r w:rsidRPr="001B39BD">
        <w:rPr>
          <w:lang w:bidi="lt-LT"/>
        </w:rPr>
        <w:t>Jeigu vartojate ar neseniai vartojote kitų vaistų arba dėl to nesate tikri, apie tai pasakykite gydytojui arba vaistininkui, ypač jeigu vartojate:</w:t>
      </w:r>
    </w:p>
    <w:p w14:paraId="6A422167" w14:textId="77777777" w:rsidR="00265447" w:rsidRPr="001B39BD" w:rsidRDefault="00265447" w:rsidP="00265447">
      <w:pPr>
        <w:numPr>
          <w:ilvl w:val="12"/>
          <w:numId w:val="0"/>
        </w:numPr>
        <w:tabs>
          <w:tab w:val="clear" w:pos="567"/>
        </w:tabs>
        <w:spacing w:line="240" w:lineRule="auto"/>
        <w:ind w:right="-2"/>
      </w:pPr>
    </w:p>
    <w:p w14:paraId="06086D73" w14:textId="6C85DF2F" w:rsidR="00265447" w:rsidRPr="001B39BD" w:rsidRDefault="00265447" w:rsidP="00265447">
      <w:pPr>
        <w:pStyle w:val="Sraopastraipa"/>
        <w:numPr>
          <w:ilvl w:val="0"/>
          <w:numId w:val="1"/>
        </w:numPr>
        <w:tabs>
          <w:tab w:val="clear" w:pos="567"/>
        </w:tabs>
        <w:spacing w:line="240" w:lineRule="auto"/>
        <w:ind w:right="-2"/>
      </w:pPr>
      <w:r w:rsidRPr="001B39BD">
        <w:rPr>
          <w:lang w:bidi="lt-LT"/>
        </w:rPr>
        <w:t>vaistų, stiprinančių vazopresino (hormono, kuris reguliuoja per inkstus šalinamo vandens ir natrio kiekį) poveikį (pvz., vazopresino išsiskyrimą stimuliuojančių vaistų, [įskaitant antipsichozinius vaistus, vaistus nuo epilepsijos, antidepresantus, stimuliuojančias, narkotines medžiagas, klofibratą, vartojamą padidėjusiam riebalų kiekiui kraujyje reguliuoti, vaistus nuo diabeto, pvz., chlorpropamidą, ir kai kuriuos vaistus, vartojamus vėžiui gydyti], vazopresino veikimą stiprinančių vaistų [pavyzdžiui, nesteroidinių vaistų nuo uždegimo] ir vaistų, veikiančių kaip vazopresinas, t. y. vazopresino analogai)</w:t>
      </w:r>
    </w:p>
    <w:p w14:paraId="0C5B8004" w14:textId="77777777" w:rsidR="00265447" w:rsidRPr="001B39BD" w:rsidRDefault="00265447" w:rsidP="00265447">
      <w:pPr>
        <w:pStyle w:val="Sraopastraipa"/>
        <w:numPr>
          <w:ilvl w:val="0"/>
          <w:numId w:val="1"/>
        </w:numPr>
        <w:tabs>
          <w:tab w:val="clear" w:pos="567"/>
        </w:tabs>
        <w:spacing w:line="240" w:lineRule="auto"/>
        <w:ind w:right="-2"/>
      </w:pPr>
      <w:r w:rsidRPr="001B39BD">
        <w:rPr>
          <w:lang w:bidi="lt-LT"/>
        </w:rPr>
        <w:t>diuretikų (šlapimą varančių vaistų)</w:t>
      </w:r>
    </w:p>
    <w:p w14:paraId="2D4AC583" w14:textId="5AFCE1B5" w:rsidR="00265447" w:rsidRPr="001B39BD" w:rsidRDefault="004B4A93" w:rsidP="00265447">
      <w:pPr>
        <w:pStyle w:val="Sraopastraipa"/>
        <w:numPr>
          <w:ilvl w:val="0"/>
          <w:numId w:val="1"/>
        </w:numPr>
        <w:spacing w:line="240" w:lineRule="auto"/>
      </w:pPr>
      <w:r w:rsidRPr="001B39BD">
        <w:rPr>
          <w:lang w:bidi="lt-LT"/>
        </w:rPr>
        <w:t>vaistų</w:t>
      </w:r>
      <w:r w:rsidR="00265447" w:rsidRPr="001B39BD">
        <w:rPr>
          <w:lang w:bidi="lt-LT"/>
        </w:rPr>
        <w:t>, dėl kurių organizme sulaikoma per daug natrio ir vandens, pvz., kortikosteroidų (vaistų nuo uždegimo) ir karbenoksoloną (virškinamojo trakto opoms gydyti). Jie gali sukelti skysčių kaupimąsi audiniuose ir aukštą kraujospūdį</w:t>
      </w:r>
    </w:p>
    <w:p w14:paraId="288804F0" w14:textId="7A6699A1" w:rsidR="00265447" w:rsidRPr="001B39BD" w:rsidRDefault="00265447" w:rsidP="00265447">
      <w:pPr>
        <w:pStyle w:val="Sraopastraipa"/>
        <w:numPr>
          <w:ilvl w:val="0"/>
          <w:numId w:val="1"/>
        </w:numPr>
        <w:tabs>
          <w:tab w:val="clear" w:pos="567"/>
        </w:tabs>
        <w:spacing w:line="240" w:lineRule="auto"/>
        <w:rPr>
          <w:b/>
          <w:bCs/>
        </w:rPr>
      </w:pPr>
      <w:r w:rsidRPr="001B39BD">
        <w:rPr>
          <w:lang w:bidi="lt-LT"/>
        </w:rPr>
        <w:t>kalio koncentraciją kraujyje veikiančių vaistų, įskaitant kalį tausojančius diuretikus, tokius kaip amiloridas, spironolaktonas ir triamterenas, angiotenziną konvertuojančio fermento (AKF) inhibitorius arba angiotenzino II receptorių antagonistus (vartojamus aukštam kraujospūdžiui gydyti), takrolimuzą arba ciklosporiną (vartojamus siekiant išvengti transplantato atmetimo) ir suksameton</w:t>
      </w:r>
      <w:r w:rsidR="004B4A93" w:rsidRPr="001B39BD">
        <w:rPr>
          <w:lang w:bidi="lt-LT"/>
        </w:rPr>
        <w:t>į</w:t>
      </w:r>
      <w:r w:rsidRPr="001B39BD">
        <w:rPr>
          <w:lang w:bidi="lt-LT"/>
        </w:rPr>
        <w:t xml:space="preserve"> (nervų ir raumenų blokatorių). Jei tokių vaistų vartojama kartu su RIVELTIN infuziniu tirpalu, gali padidėti kalio koncentracija kraujyje, ypač jei sergate inkstų liga. Tai gali būti pavojinga gyvybei</w:t>
      </w:r>
    </w:p>
    <w:p w14:paraId="05323692" w14:textId="77777777" w:rsidR="00265447" w:rsidRPr="001B39BD" w:rsidRDefault="00265447" w:rsidP="00265447">
      <w:pPr>
        <w:pStyle w:val="Sraopastraipa"/>
        <w:numPr>
          <w:ilvl w:val="0"/>
          <w:numId w:val="1"/>
        </w:numPr>
        <w:tabs>
          <w:tab w:val="clear" w:pos="567"/>
        </w:tabs>
        <w:spacing w:line="240" w:lineRule="auto"/>
        <w:rPr>
          <w:b/>
          <w:bCs/>
        </w:rPr>
      </w:pPr>
      <w:r w:rsidRPr="001B39BD">
        <w:rPr>
          <w:lang w:bidi="lt-LT"/>
        </w:rPr>
        <w:t>rusmenės preparatų (vaistų nuo širdies ligų). Padidėjus kalcio koncentracijai kraujyje šių vaistų poveikis sustiprėja, o tai gali sukelti sunkų širdies ritmo sutrikimą</w:t>
      </w:r>
    </w:p>
    <w:p w14:paraId="7264282C" w14:textId="77777777" w:rsidR="00265447" w:rsidRPr="001B39BD" w:rsidRDefault="00265447" w:rsidP="00265447">
      <w:pPr>
        <w:pStyle w:val="Sraopastraipa"/>
        <w:numPr>
          <w:ilvl w:val="0"/>
          <w:numId w:val="1"/>
        </w:numPr>
        <w:tabs>
          <w:tab w:val="clear" w:pos="567"/>
        </w:tabs>
        <w:spacing w:line="240" w:lineRule="auto"/>
        <w:rPr>
          <w:b/>
          <w:bCs/>
        </w:rPr>
      </w:pPr>
      <w:r w:rsidRPr="001B39BD">
        <w:rPr>
          <w:lang w:bidi="lt-LT"/>
        </w:rPr>
        <w:t>vitaminą D, kuris gali sukelti kalcio koncentracijos kraujyje padidėjimą (hiperkalcemiją)</w:t>
      </w:r>
    </w:p>
    <w:p w14:paraId="0766157A" w14:textId="2DE67900" w:rsidR="00265447" w:rsidRPr="001B39BD" w:rsidRDefault="00265447" w:rsidP="00265447">
      <w:pPr>
        <w:pStyle w:val="Sraopastraipa"/>
        <w:numPr>
          <w:ilvl w:val="0"/>
          <w:numId w:val="1"/>
        </w:numPr>
      </w:pPr>
      <w:r w:rsidRPr="001B39BD">
        <w:rPr>
          <w:lang w:bidi="lt-LT"/>
        </w:rPr>
        <w:t xml:space="preserve">tam tikrų per chirurgines operacijas skiriamų vaistų, pvz., raumenis atpalaiduojančių preparatų (įskaitant tubokurariną ir </w:t>
      </w:r>
      <w:r w:rsidR="00EF5C23" w:rsidRPr="001B39BD">
        <w:rPr>
          <w:lang w:bidi="lt-LT"/>
        </w:rPr>
        <w:t>vekuronį</w:t>
      </w:r>
      <w:r w:rsidRPr="001B39BD">
        <w:rPr>
          <w:lang w:bidi="lt-LT"/>
        </w:rPr>
        <w:t>) ir acetilcholiną. J</w:t>
      </w:r>
      <w:r w:rsidR="00EF5C23" w:rsidRPr="001B39BD">
        <w:rPr>
          <w:lang w:bidi="lt-LT"/>
        </w:rPr>
        <w:t>uos skiria</w:t>
      </w:r>
      <w:r w:rsidRPr="001B39BD">
        <w:rPr>
          <w:lang w:bidi="lt-LT"/>
        </w:rPr>
        <w:t xml:space="preserve"> anesteziologas.</w:t>
      </w:r>
    </w:p>
    <w:p w14:paraId="7252959A" w14:textId="77777777" w:rsidR="00265447" w:rsidRPr="001B39BD" w:rsidRDefault="00265447" w:rsidP="00265447">
      <w:pPr>
        <w:pStyle w:val="Sraopastraipa"/>
        <w:numPr>
          <w:ilvl w:val="0"/>
          <w:numId w:val="1"/>
        </w:numPr>
        <w:spacing w:line="240" w:lineRule="auto"/>
      </w:pPr>
      <w:r w:rsidRPr="001B39BD">
        <w:rPr>
          <w:lang w:bidi="lt-LT"/>
        </w:rPr>
        <w:t>aminoglikozidų (tam tikros rūšies antibiotikų)</w:t>
      </w:r>
    </w:p>
    <w:p w14:paraId="65421C32" w14:textId="77777777" w:rsidR="00265447" w:rsidRPr="001B39BD" w:rsidRDefault="00265447" w:rsidP="00265447">
      <w:pPr>
        <w:pStyle w:val="Sraopastraipa"/>
        <w:numPr>
          <w:ilvl w:val="0"/>
          <w:numId w:val="1"/>
        </w:numPr>
      </w:pPr>
      <w:r w:rsidRPr="001B39BD">
        <w:rPr>
          <w:lang w:bidi="lt-LT"/>
        </w:rPr>
        <w:t>nifedipiną (aukštam kraujospūdžiui ir krūtinės skausmui gydyti)</w:t>
      </w:r>
    </w:p>
    <w:p w14:paraId="34408FB1" w14:textId="77777777" w:rsidR="00265447" w:rsidRPr="001B39BD" w:rsidRDefault="00265447" w:rsidP="00265447">
      <w:pPr>
        <w:pStyle w:val="Sraopastraipa"/>
        <w:numPr>
          <w:ilvl w:val="0"/>
          <w:numId w:val="1"/>
        </w:numPr>
        <w:spacing w:line="240" w:lineRule="auto"/>
      </w:pPr>
      <w:r w:rsidRPr="001B39BD">
        <w:rPr>
          <w:lang w:bidi="lt-LT"/>
        </w:rPr>
        <w:t>vaistų, kurių išsiskyrimas su šlapimu priklauso nuo jo pH:</w:t>
      </w:r>
    </w:p>
    <w:p w14:paraId="2BD557DD" w14:textId="77777777" w:rsidR="00265447" w:rsidRPr="001B39BD" w:rsidRDefault="00265447" w:rsidP="00265447">
      <w:pPr>
        <w:pStyle w:val="Sraopastraipa"/>
        <w:numPr>
          <w:ilvl w:val="0"/>
          <w:numId w:val="1"/>
        </w:numPr>
        <w:spacing w:line="240" w:lineRule="auto"/>
        <w:ind w:left="720"/>
      </w:pPr>
      <w:r w:rsidRPr="001B39BD">
        <w:rPr>
          <w:lang w:bidi="lt-LT"/>
        </w:rPr>
        <w:t>rūgštinių preparatų, pvz., salicilatų (vartojamų nuo uždegimo, pvz., aspirino), barbitūratų (migdomųjų vaistų) ir ličio preparatų (vartojamų bipoliniam sutrikimui ir psichikos sutrikimams gydyti)</w:t>
      </w:r>
    </w:p>
    <w:p w14:paraId="3298759B" w14:textId="77777777" w:rsidR="00265447" w:rsidRPr="001B39BD" w:rsidRDefault="00265447" w:rsidP="00265447">
      <w:pPr>
        <w:pStyle w:val="Sraopastraipa"/>
        <w:numPr>
          <w:ilvl w:val="0"/>
          <w:numId w:val="1"/>
        </w:numPr>
        <w:spacing w:line="240" w:lineRule="auto"/>
        <w:ind w:left="720"/>
        <w:jc w:val="both"/>
      </w:pPr>
      <w:r w:rsidRPr="001B39BD">
        <w:rPr>
          <w:lang w:bidi="lt-LT"/>
        </w:rPr>
        <w:t>šarminių (bazinių) preparatų, įskaitant simpatomimetikus (psichostimuliatorius, pvz., efedriną ir pseudoefedriną, vartojamus peršalimui ir astmai gydyti) ar kitų psichostimuliatorių, pvz., dekstroamfetaminą, fenfluraminą.</w:t>
      </w:r>
    </w:p>
    <w:p w14:paraId="1DE47741" w14:textId="77777777" w:rsidR="00265447" w:rsidRPr="001B39BD" w:rsidRDefault="00265447" w:rsidP="00265447">
      <w:pPr>
        <w:numPr>
          <w:ilvl w:val="12"/>
          <w:numId w:val="0"/>
        </w:numPr>
        <w:tabs>
          <w:tab w:val="clear" w:pos="567"/>
        </w:tabs>
        <w:spacing w:line="240" w:lineRule="auto"/>
        <w:ind w:right="-2"/>
      </w:pPr>
    </w:p>
    <w:p w14:paraId="60BFB813" w14:textId="77777777" w:rsidR="00265447" w:rsidRPr="001B39BD" w:rsidRDefault="00265447" w:rsidP="00265447">
      <w:pPr>
        <w:numPr>
          <w:ilvl w:val="12"/>
          <w:numId w:val="0"/>
        </w:numPr>
        <w:tabs>
          <w:tab w:val="clear" w:pos="567"/>
        </w:tabs>
        <w:spacing w:line="240" w:lineRule="auto"/>
        <w:ind w:right="-2"/>
      </w:pPr>
      <w:r w:rsidRPr="001B39BD">
        <w:rPr>
          <w:lang w:bidi="lt-LT"/>
        </w:rPr>
        <w:t>Jūsų gydytojas žino apie šalutinį poveikį, kurį gali sukelti RIVELTIN infuzinio tirpalo ir minėtų vaistų derinimas. Gydytojas pasirūpins, kad Jums skiriamas infuzinis tirpalas būtų teisingai dozuojamas.</w:t>
      </w:r>
    </w:p>
    <w:p w14:paraId="3605AB56" w14:textId="77777777" w:rsidR="00265447" w:rsidRPr="001B39BD" w:rsidRDefault="00265447" w:rsidP="00265447">
      <w:pPr>
        <w:numPr>
          <w:ilvl w:val="12"/>
          <w:numId w:val="0"/>
        </w:numPr>
        <w:tabs>
          <w:tab w:val="clear" w:pos="567"/>
          <w:tab w:val="left" w:pos="1290"/>
        </w:tabs>
        <w:spacing w:line="240" w:lineRule="auto"/>
        <w:ind w:right="-2"/>
      </w:pPr>
    </w:p>
    <w:p w14:paraId="128AD471" w14:textId="77777777" w:rsidR="00265447" w:rsidRPr="001B39BD" w:rsidRDefault="00265447" w:rsidP="00265447">
      <w:pPr>
        <w:rPr>
          <w:b/>
          <w:bCs/>
          <w:szCs w:val="22"/>
        </w:rPr>
      </w:pPr>
      <w:r w:rsidRPr="001B39BD">
        <w:rPr>
          <w:b/>
          <w:lang w:bidi="lt-LT"/>
        </w:rPr>
        <w:t>Nėštumas, žindymo laikotarpis ir vaisingumas</w:t>
      </w:r>
    </w:p>
    <w:p w14:paraId="7304B07D" w14:textId="2C59C340" w:rsidR="00265447" w:rsidRPr="001B39BD" w:rsidRDefault="00265447" w:rsidP="00265447">
      <w:pPr>
        <w:numPr>
          <w:ilvl w:val="12"/>
          <w:numId w:val="0"/>
        </w:numPr>
        <w:tabs>
          <w:tab w:val="clear" w:pos="567"/>
        </w:tabs>
        <w:spacing w:line="240" w:lineRule="auto"/>
      </w:pPr>
      <w:r w:rsidRPr="001B39BD">
        <w:rPr>
          <w:lang w:bidi="lt-LT"/>
        </w:rPr>
        <w:t xml:space="preserve">Jeigu esate nėščia, žindote kūdikį, manote, kad galbūt esate nėščia arba planuojate pastoti, tai prieš </w:t>
      </w:r>
      <w:r w:rsidR="00EF5C23" w:rsidRPr="001B39BD">
        <w:rPr>
          <w:lang w:bidi="lt-LT"/>
        </w:rPr>
        <w:t>Jums skiriant</w:t>
      </w:r>
      <w:r w:rsidRPr="001B39BD">
        <w:rPr>
          <w:lang w:bidi="lt-LT"/>
        </w:rPr>
        <w:t xml:space="preserve"> šį vaistą pasitarkite su gydytoj</w:t>
      </w:r>
      <w:r w:rsidR="00EF5C23" w:rsidRPr="001B39BD">
        <w:rPr>
          <w:lang w:bidi="lt-LT"/>
        </w:rPr>
        <w:t>u</w:t>
      </w:r>
      <w:r w:rsidRPr="001B39BD">
        <w:rPr>
          <w:lang w:bidi="lt-LT"/>
        </w:rPr>
        <w:t xml:space="preserve"> arba vaistininku.</w:t>
      </w:r>
    </w:p>
    <w:p w14:paraId="15F3A984" w14:textId="77777777" w:rsidR="00265447" w:rsidRPr="001B39BD" w:rsidRDefault="00265447" w:rsidP="00265447">
      <w:pPr>
        <w:numPr>
          <w:ilvl w:val="12"/>
          <w:numId w:val="0"/>
        </w:numPr>
        <w:tabs>
          <w:tab w:val="clear" w:pos="567"/>
        </w:tabs>
        <w:spacing w:line="240" w:lineRule="auto"/>
      </w:pPr>
    </w:p>
    <w:p w14:paraId="3FBAFB67" w14:textId="77777777" w:rsidR="00265447" w:rsidRPr="001B39BD" w:rsidRDefault="00265447" w:rsidP="00265447">
      <w:pPr>
        <w:numPr>
          <w:ilvl w:val="12"/>
          <w:numId w:val="0"/>
        </w:numPr>
        <w:tabs>
          <w:tab w:val="clear" w:pos="567"/>
        </w:tabs>
        <w:spacing w:line="240" w:lineRule="auto"/>
        <w:ind w:right="-2"/>
      </w:pPr>
    </w:p>
    <w:p w14:paraId="034B7F14" w14:textId="77777777" w:rsidR="00265447" w:rsidRPr="001B39BD" w:rsidRDefault="00265447" w:rsidP="00265447">
      <w:pPr>
        <w:numPr>
          <w:ilvl w:val="0"/>
          <w:numId w:val="24"/>
        </w:numPr>
        <w:tabs>
          <w:tab w:val="clear" w:pos="570"/>
        </w:tabs>
        <w:spacing w:line="240" w:lineRule="auto"/>
        <w:ind w:right="-2"/>
        <w:rPr>
          <w:b/>
        </w:rPr>
      </w:pPr>
      <w:r w:rsidRPr="001B39BD">
        <w:rPr>
          <w:b/>
          <w:lang w:bidi="lt-LT"/>
        </w:rPr>
        <w:t>Kaip vartoti RIVELTIN infuzinį tirpalą</w:t>
      </w:r>
    </w:p>
    <w:p w14:paraId="0256E1E2" w14:textId="77777777" w:rsidR="00265447" w:rsidRPr="001B39BD" w:rsidRDefault="00265447" w:rsidP="00265447">
      <w:pPr>
        <w:numPr>
          <w:ilvl w:val="12"/>
          <w:numId w:val="0"/>
        </w:numPr>
        <w:tabs>
          <w:tab w:val="clear" w:pos="567"/>
        </w:tabs>
        <w:spacing w:line="240" w:lineRule="auto"/>
      </w:pPr>
    </w:p>
    <w:p w14:paraId="5A2456BF" w14:textId="77777777" w:rsidR="00265447" w:rsidRPr="001B39BD" w:rsidRDefault="00265447" w:rsidP="00265447">
      <w:pPr>
        <w:numPr>
          <w:ilvl w:val="12"/>
          <w:numId w:val="0"/>
        </w:numPr>
        <w:tabs>
          <w:tab w:val="clear" w:pos="567"/>
        </w:tabs>
        <w:spacing w:line="240" w:lineRule="auto"/>
      </w:pPr>
      <w:r w:rsidRPr="001B39BD">
        <w:rPr>
          <w:lang w:bidi="lt-LT"/>
        </w:rPr>
        <w:t>Šį vaistą suleis gydytojas arba slaugytojas. Šis vaistas Jums bus sulašintas į veną (intraveniniu būdu).</w:t>
      </w:r>
    </w:p>
    <w:p w14:paraId="3F20BE57" w14:textId="77777777" w:rsidR="00265447" w:rsidRPr="001B39BD" w:rsidRDefault="00265447" w:rsidP="00265447">
      <w:pPr>
        <w:numPr>
          <w:ilvl w:val="12"/>
          <w:numId w:val="0"/>
        </w:numPr>
        <w:tabs>
          <w:tab w:val="clear" w:pos="567"/>
        </w:tabs>
        <w:spacing w:line="240" w:lineRule="auto"/>
        <w:rPr>
          <w:szCs w:val="22"/>
        </w:rPr>
      </w:pPr>
    </w:p>
    <w:p w14:paraId="6632E373" w14:textId="77777777" w:rsidR="00265447" w:rsidRPr="001B39BD" w:rsidRDefault="00265447" w:rsidP="00265447">
      <w:pPr>
        <w:numPr>
          <w:ilvl w:val="12"/>
          <w:numId w:val="0"/>
        </w:numPr>
        <w:tabs>
          <w:tab w:val="clear" w:pos="567"/>
        </w:tabs>
        <w:spacing w:line="240" w:lineRule="auto"/>
        <w:rPr>
          <w:szCs w:val="22"/>
        </w:rPr>
      </w:pPr>
      <w:r w:rsidRPr="001B39BD">
        <w:rPr>
          <w:szCs w:val="22"/>
          <w:lang w:bidi="lt-LT"/>
        </w:rPr>
        <w:t>Gydytojas nuspręs, kokią dozę Jums skirti ir kada ją sulašinti. Tai priklauso nuo amžiaus, svorio, klinikinės būklės ir gydymo priežasties. Leidžiama dozė taip pat gali priklausyti nuo kitų vartojamų medikamentų.</w:t>
      </w:r>
    </w:p>
    <w:p w14:paraId="494C966F" w14:textId="77777777" w:rsidR="00265447" w:rsidRPr="001B39BD" w:rsidRDefault="00265447" w:rsidP="00265447">
      <w:pPr>
        <w:numPr>
          <w:ilvl w:val="12"/>
          <w:numId w:val="0"/>
        </w:numPr>
        <w:tabs>
          <w:tab w:val="clear" w:pos="567"/>
        </w:tabs>
        <w:spacing w:line="240" w:lineRule="auto"/>
        <w:rPr>
          <w:szCs w:val="22"/>
        </w:rPr>
      </w:pPr>
    </w:p>
    <w:p w14:paraId="1A33EA22" w14:textId="1ABD70FC" w:rsidR="00265447" w:rsidRPr="001B39BD" w:rsidRDefault="00265447" w:rsidP="00265447">
      <w:pPr>
        <w:numPr>
          <w:ilvl w:val="12"/>
          <w:numId w:val="0"/>
        </w:numPr>
        <w:tabs>
          <w:tab w:val="clear" w:pos="567"/>
        </w:tabs>
        <w:spacing w:line="240" w:lineRule="auto"/>
        <w:rPr>
          <w:szCs w:val="22"/>
        </w:rPr>
      </w:pPr>
      <w:r w:rsidRPr="001B39BD">
        <w:rPr>
          <w:lang w:bidi="lt-LT"/>
        </w:rPr>
        <w:lastRenderedPageBreak/>
        <w:t>Gydymo metu reguliariai tikrinamas organizmo skysčio tūris ir elektrolitų koncentracija kraujyje.</w:t>
      </w:r>
    </w:p>
    <w:p w14:paraId="54A9CA9B" w14:textId="77777777" w:rsidR="00265447" w:rsidRPr="001B39BD" w:rsidRDefault="00265447" w:rsidP="00265447">
      <w:pPr>
        <w:numPr>
          <w:ilvl w:val="12"/>
          <w:numId w:val="0"/>
        </w:numPr>
        <w:tabs>
          <w:tab w:val="clear" w:pos="567"/>
        </w:tabs>
        <w:spacing w:line="240" w:lineRule="auto"/>
        <w:rPr>
          <w:szCs w:val="22"/>
        </w:rPr>
      </w:pPr>
    </w:p>
    <w:p w14:paraId="10CE7540" w14:textId="77777777" w:rsidR="00265447" w:rsidRPr="001B39BD" w:rsidRDefault="00265447" w:rsidP="00265447">
      <w:pPr>
        <w:spacing w:line="240" w:lineRule="auto"/>
        <w:jc w:val="both"/>
      </w:pPr>
      <w:r w:rsidRPr="001B39BD">
        <w:rPr>
          <w:lang w:bidi="lt-LT"/>
        </w:rPr>
        <w:t>Jeigu abejojate dėl gydymo arba norite gauti daugiau informacijos apie vaistą ar apie stebėjimą gydymo metu, kreipkitės į gydytoją arba slaugytoją.</w:t>
      </w:r>
    </w:p>
    <w:p w14:paraId="5B74E307" w14:textId="77777777" w:rsidR="00265447" w:rsidRPr="001B39BD" w:rsidRDefault="00265447" w:rsidP="00265447">
      <w:pPr>
        <w:numPr>
          <w:ilvl w:val="12"/>
          <w:numId w:val="0"/>
        </w:numPr>
        <w:tabs>
          <w:tab w:val="clear" w:pos="567"/>
        </w:tabs>
        <w:spacing w:line="240" w:lineRule="auto"/>
        <w:ind w:right="-2"/>
      </w:pPr>
    </w:p>
    <w:p w14:paraId="2E366806" w14:textId="77777777" w:rsidR="00265447" w:rsidRPr="001B39BD" w:rsidRDefault="00265447" w:rsidP="00265447">
      <w:pPr>
        <w:autoSpaceDE w:val="0"/>
        <w:autoSpaceDN w:val="0"/>
        <w:adjustRightInd w:val="0"/>
        <w:spacing w:line="240" w:lineRule="auto"/>
        <w:rPr>
          <w:b/>
          <w:bCs/>
          <w:szCs w:val="22"/>
        </w:rPr>
      </w:pPr>
      <w:r w:rsidRPr="001B39BD">
        <w:rPr>
          <w:b/>
          <w:szCs w:val="22"/>
          <w:lang w:bidi="lt-LT"/>
        </w:rPr>
        <w:t>Vartojimas vaikams</w:t>
      </w:r>
    </w:p>
    <w:p w14:paraId="784177E8" w14:textId="77777777" w:rsidR="00265447" w:rsidRPr="001B39BD" w:rsidRDefault="00265447" w:rsidP="00265447">
      <w:pPr>
        <w:autoSpaceDE w:val="0"/>
        <w:autoSpaceDN w:val="0"/>
        <w:adjustRightInd w:val="0"/>
        <w:spacing w:line="240" w:lineRule="auto"/>
        <w:rPr>
          <w:b/>
          <w:bCs/>
          <w:szCs w:val="22"/>
        </w:rPr>
      </w:pPr>
    </w:p>
    <w:p w14:paraId="02A1F54C" w14:textId="77777777" w:rsidR="00265447" w:rsidRPr="001B39BD" w:rsidRDefault="00265447" w:rsidP="00265447">
      <w:pPr>
        <w:jc w:val="both"/>
        <w:rPr>
          <w:highlight w:val="yellow"/>
        </w:rPr>
      </w:pPr>
      <w:r w:rsidRPr="001B39BD">
        <w:rPr>
          <w:szCs w:val="22"/>
          <w:lang w:bidi="lt-LT"/>
        </w:rPr>
        <w:t>Gydytojas individualiai nuspręs, kokią dozę skirti Jūsų vaikui.</w:t>
      </w:r>
    </w:p>
    <w:p w14:paraId="1A4C1B62" w14:textId="77777777" w:rsidR="00265447" w:rsidRPr="001B39BD" w:rsidRDefault="00265447" w:rsidP="00265447">
      <w:pPr>
        <w:autoSpaceDE w:val="0"/>
        <w:autoSpaceDN w:val="0"/>
        <w:adjustRightInd w:val="0"/>
        <w:spacing w:line="240" w:lineRule="auto"/>
        <w:rPr>
          <w:b/>
          <w:bCs/>
          <w:szCs w:val="22"/>
        </w:rPr>
      </w:pPr>
    </w:p>
    <w:p w14:paraId="74C34FF9" w14:textId="77777777" w:rsidR="00265447" w:rsidRPr="001B39BD" w:rsidRDefault="00265447" w:rsidP="00265447">
      <w:pPr>
        <w:rPr>
          <w:b/>
          <w:bCs/>
        </w:rPr>
      </w:pPr>
      <w:r w:rsidRPr="001B39BD">
        <w:rPr>
          <w:b/>
          <w:lang w:bidi="lt-LT"/>
        </w:rPr>
        <w:t xml:space="preserve">Jeigu buvo suleista per didelė RIVELTIN infuzinio tirpalo dozė </w:t>
      </w:r>
    </w:p>
    <w:p w14:paraId="03DFFE58" w14:textId="77777777" w:rsidR="00265447" w:rsidRPr="001B39BD" w:rsidRDefault="00265447" w:rsidP="00265447">
      <w:pPr>
        <w:numPr>
          <w:ilvl w:val="12"/>
          <w:numId w:val="0"/>
        </w:numPr>
        <w:tabs>
          <w:tab w:val="clear" w:pos="567"/>
        </w:tabs>
        <w:spacing w:line="240" w:lineRule="auto"/>
      </w:pPr>
    </w:p>
    <w:p w14:paraId="432D2540" w14:textId="77777777" w:rsidR="00265447" w:rsidRPr="001B39BD" w:rsidRDefault="00265447" w:rsidP="00265447">
      <w:pPr>
        <w:numPr>
          <w:ilvl w:val="12"/>
          <w:numId w:val="0"/>
        </w:numPr>
        <w:spacing w:line="240" w:lineRule="auto"/>
        <w:ind w:right="-2"/>
      </w:pPr>
      <w:r w:rsidRPr="001B39BD">
        <w:rPr>
          <w:lang w:bidi="lt-LT"/>
        </w:rPr>
        <w:t xml:space="preserve">Kadangi šį vaistą Jums suleis gydytojas arba slaugytojas, mažai tikėtina, kad bus suleista per didelė dozė. </w:t>
      </w:r>
    </w:p>
    <w:p w14:paraId="35FAD354" w14:textId="77777777" w:rsidR="00265447" w:rsidRPr="001B39BD" w:rsidRDefault="00265447" w:rsidP="00265447">
      <w:pPr>
        <w:numPr>
          <w:ilvl w:val="12"/>
          <w:numId w:val="0"/>
        </w:numPr>
        <w:tabs>
          <w:tab w:val="clear" w:pos="567"/>
        </w:tabs>
        <w:spacing w:line="240" w:lineRule="auto"/>
        <w:ind w:right="-2"/>
      </w:pPr>
    </w:p>
    <w:p w14:paraId="728A1780" w14:textId="77777777" w:rsidR="00265447" w:rsidRPr="001B39BD" w:rsidRDefault="00265447" w:rsidP="00265447">
      <w:pPr>
        <w:numPr>
          <w:ilvl w:val="12"/>
          <w:numId w:val="0"/>
        </w:numPr>
        <w:tabs>
          <w:tab w:val="clear" w:pos="567"/>
        </w:tabs>
        <w:spacing w:line="240" w:lineRule="auto"/>
        <w:ind w:right="-2"/>
      </w:pPr>
      <w:r w:rsidRPr="001B39BD">
        <w:rPr>
          <w:lang w:bidi="lt-LT"/>
        </w:rPr>
        <w:t>Jeigu netyčia Jums visgi buvo suleista per didelė RIVELTIN infuzinio tirpalo dozė arba buvo lašinama per greitai, gali atsirasti šių simptomų:</w:t>
      </w:r>
    </w:p>
    <w:p w14:paraId="36B48F79"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 xml:space="preserve">skysčio kaupimasis audiniuose (edema) dėl vandens ir (arba) natrio pertekliaus </w:t>
      </w:r>
    </w:p>
    <w:p w14:paraId="47F0E61B"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dilgčiojimo ir badymo pojūtis rankose ir kojose (parestezija)</w:t>
      </w:r>
    </w:p>
    <w:p w14:paraId="7FB868C8"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raumenų silpnumas</w:t>
      </w:r>
    </w:p>
    <w:p w14:paraId="6098ABBA"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judėjimo negalia (paralyžius)</w:t>
      </w:r>
    </w:p>
    <w:p w14:paraId="5C00EE23"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širdies ritmo sutrikimas (širdies aritmija) arba labai retas pulsas (bradikardija)</w:t>
      </w:r>
    </w:p>
    <w:p w14:paraId="2ABCA050"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širdies sustojimas, kai širdis nustoja plakti</w:t>
      </w:r>
    </w:p>
    <w:p w14:paraId="215EF09C" w14:textId="4BCBBB33"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r>
      <w:r w:rsidR="00EF5C23" w:rsidRPr="001B39BD">
        <w:rPr>
          <w:color w:val="000000"/>
          <w:szCs w:val="22"/>
          <w:lang w:bidi="lt-LT"/>
        </w:rPr>
        <w:t>sumišimas</w:t>
      </w:r>
    </w:p>
    <w:p w14:paraId="52415874"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lang w:bidi="lt-LT"/>
        </w:rPr>
        <w:t>-</w:t>
      </w:r>
      <w:r w:rsidRPr="001B39BD">
        <w:rPr>
          <w:lang w:bidi="lt-LT"/>
        </w:rPr>
        <w:tab/>
        <w:t>pykinimas arba vėmimas</w:t>
      </w:r>
    </w:p>
    <w:p w14:paraId="2FEB346E"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sausgyslių refleksų išnykimas ir susilpnėjęs kvėpavimas (kvėpavimo nepakankamumas)</w:t>
      </w:r>
    </w:p>
    <w:p w14:paraId="6D473514"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odos paraudimas (raudonis)</w:t>
      </w:r>
    </w:p>
    <w:p w14:paraId="5FCC274A"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troškulys</w:t>
      </w:r>
    </w:p>
    <w:p w14:paraId="360C38CC"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lang w:bidi="lt-LT"/>
        </w:rPr>
        <w:t>-</w:t>
      </w:r>
      <w:r w:rsidRPr="001B39BD">
        <w:rPr>
          <w:lang w:bidi="lt-LT"/>
        </w:rPr>
        <w:tab/>
        <w:t>pilvo skausmas</w:t>
      </w:r>
    </w:p>
    <w:p w14:paraId="0DEBA7B4"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žemas kraujospūdis (hipotezija) ir mieguistumas</w:t>
      </w:r>
    </w:p>
    <w:p w14:paraId="248D63B5"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sąmonės netekimas (koma)</w:t>
      </w:r>
    </w:p>
    <w:p w14:paraId="5F36DCE3" w14:textId="77777777" w:rsidR="00265447" w:rsidRPr="001B39BD" w:rsidRDefault="00265447" w:rsidP="00265447">
      <w:pPr>
        <w:tabs>
          <w:tab w:val="clear" w:pos="567"/>
        </w:tabs>
        <w:autoSpaceDE w:val="0"/>
        <w:autoSpaceDN w:val="0"/>
        <w:adjustRightInd w:val="0"/>
        <w:spacing w:after="21" w:line="240" w:lineRule="auto"/>
        <w:rPr>
          <w:color w:val="000000"/>
          <w:szCs w:val="22"/>
          <w:lang w:eastAsia="en-GB"/>
        </w:rPr>
      </w:pPr>
      <w:r w:rsidRPr="001B39BD">
        <w:rPr>
          <w:color w:val="000000"/>
          <w:szCs w:val="22"/>
          <w:lang w:bidi="lt-LT"/>
        </w:rPr>
        <w:t>-</w:t>
      </w:r>
      <w:r w:rsidRPr="001B39BD">
        <w:rPr>
          <w:color w:val="000000"/>
          <w:szCs w:val="22"/>
          <w:lang w:bidi="lt-LT"/>
        </w:rPr>
        <w:tab/>
        <w:t>pernelyg rūgšti kraujo reakcija (acidozė)</w:t>
      </w:r>
    </w:p>
    <w:p w14:paraId="56C4CAE7" w14:textId="77777777" w:rsidR="00265447" w:rsidRPr="001B39BD" w:rsidRDefault="00265447" w:rsidP="00265447">
      <w:pPr>
        <w:tabs>
          <w:tab w:val="clear" w:pos="567"/>
        </w:tabs>
        <w:autoSpaceDE w:val="0"/>
        <w:autoSpaceDN w:val="0"/>
        <w:adjustRightInd w:val="0"/>
        <w:spacing w:after="21" w:line="240" w:lineRule="auto"/>
        <w:ind w:left="567" w:hanging="567"/>
      </w:pPr>
      <w:r w:rsidRPr="001B39BD">
        <w:rPr>
          <w:color w:val="000000"/>
          <w:szCs w:val="22"/>
          <w:lang w:bidi="lt-LT"/>
        </w:rPr>
        <w:t>-</w:t>
      </w:r>
      <w:r w:rsidRPr="001B39BD">
        <w:rPr>
          <w:color w:val="000000"/>
          <w:szCs w:val="22"/>
          <w:lang w:bidi="lt-LT"/>
        </w:rPr>
        <w:tab/>
        <w:t>nuotaikos pokyčiai, nuovargis, dusulys dėl mažos kalio koncentracijos kraujyje (hipokalemijos) ir pernelyg šarminė kraujo reakcija (alkalozė), ypač esant inkstų funkcijos sutrikimui. Raumenų sustingimas ir trūkčiojimai ypač gali atsirasti pacientams, kurių kraujyje kartu yra maža kalcio koncentracija (hipokalcemija).</w:t>
      </w:r>
    </w:p>
    <w:p w14:paraId="56A8E2F9" w14:textId="77777777" w:rsidR="00265447" w:rsidRPr="001B39BD" w:rsidRDefault="00265447" w:rsidP="00265447">
      <w:pPr>
        <w:tabs>
          <w:tab w:val="clear" w:pos="567"/>
        </w:tabs>
        <w:autoSpaceDE w:val="0"/>
        <w:autoSpaceDN w:val="0"/>
        <w:adjustRightInd w:val="0"/>
        <w:spacing w:after="21" w:line="240" w:lineRule="auto"/>
        <w:ind w:left="567"/>
        <w:rPr>
          <w:color w:val="000000"/>
          <w:szCs w:val="22"/>
          <w:lang w:eastAsia="en-GB"/>
        </w:rPr>
      </w:pPr>
    </w:p>
    <w:p w14:paraId="2818493E" w14:textId="77777777" w:rsidR="00265447" w:rsidRPr="001B39BD" w:rsidRDefault="00265447" w:rsidP="00265447">
      <w:pPr>
        <w:numPr>
          <w:ilvl w:val="12"/>
          <w:numId w:val="0"/>
        </w:numPr>
        <w:tabs>
          <w:tab w:val="clear" w:pos="567"/>
        </w:tabs>
        <w:spacing w:line="240" w:lineRule="auto"/>
        <w:ind w:right="-2"/>
      </w:pPr>
      <w:r w:rsidRPr="001B39BD">
        <w:rPr>
          <w:lang w:bidi="lt-LT"/>
        </w:rPr>
        <w:t>Pernelyg padidėjusi vienos iš sudedamųjų RIVELTIN infuzinio tirpalo dalių koncentracija kraujyje gali sukelti tam tikrus simptomus, į kuriuos gydytojas atkreips dėmesį.</w:t>
      </w:r>
    </w:p>
    <w:p w14:paraId="46BEA0BF" w14:textId="77777777" w:rsidR="00265447" w:rsidRPr="001B39BD" w:rsidRDefault="00265447" w:rsidP="00265447">
      <w:pPr>
        <w:numPr>
          <w:ilvl w:val="12"/>
          <w:numId w:val="0"/>
        </w:numPr>
        <w:tabs>
          <w:tab w:val="clear" w:pos="567"/>
        </w:tabs>
        <w:spacing w:line="240" w:lineRule="auto"/>
        <w:ind w:right="-2"/>
      </w:pPr>
    </w:p>
    <w:p w14:paraId="1A299555" w14:textId="77777777" w:rsidR="00265447" w:rsidRPr="001B39BD" w:rsidRDefault="00265447" w:rsidP="00265447">
      <w:pPr>
        <w:numPr>
          <w:ilvl w:val="12"/>
          <w:numId w:val="0"/>
        </w:numPr>
        <w:tabs>
          <w:tab w:val="clear" w:pos="567"/>
        </w:tabs>
        <w:spacing w:line="240" w:lineRule="auto"/>
        <w:ind w:right="-2"/>
        <w:rPr>
          <w:szCs w:val="22"/>
        </w:rPr>
      </w:pPr>
      <w:r w:rsidRPr="001B39BD">
        <w:rPr>
          <w:szCs w:val="22"/>
          <w:lang w:bidi="lt-LT"/>
        </w:rPr>
        <w:t xml:space="preserve">Atsitiktinai perdozavus, infuzija nedelsiant nutraukiama ir pradedamas atitinkamas koreguojamasis gydymas. </w:t>
      </w:r>
    </w:p>
    <w:p w14:paraId="48529E78" w14:textId="77777777" w:rsidR="00265447" w:rsidRPr="001B39BD" w:rsidRDefault="00265447" w:rsidP="00265447">
      <w:pPr>
        <w:numPr>
          <w:ilvl w:val="12"/>
          <w:numId w:val="0"/>
        </w:numPr>
        <w:tabs>
          <w:tab w:val="clear" w:pos="567"/>
        </w:tabs>
        <w:spacing w:line="240" w:lineRule="auto"/>
        <w:ind w:right="-2"/>
      </w:pPr>
    </w:p>
    <w:p w14:paraId="24962B1A" w14:textId="77777777" w:rsidR="00265447" w:rsidRPr="001B39BD" w:rsidRDefault="00265447" w:rsidP="00265447">
      <w:pPr>
        <w:numPr>
          <w:ilvl w:val="12"/>
          <w:numId w:val="0"/>
        </w:numPr>
        <w:spacing w:line="240" w:lineRule="auto"/>
        <w:ind w:right="-2"/>
      </w:pPr>
      <w:r w:rsidRPr="001B39BD">
        <w:rPr>
          <w:lang w:bidi="lt-LT"/>
        </w:rPr>
        <w:t>Jeigu kiltų daugiau klausimų dėl šio vaisto vartojimo, kreipkitės į gydytoją arba slaugytoją.</w:t>
      </w:r>
    </w:p>
    <w:p w14:paraId="30003F31" w14:textId="77777777" w:rsidR="00265447" w:rsidRPr="001B39BD" w:rsidRDefault="00265447" w:rsidP="00265447">
      <w:pPr>
        <w:numPr>
          <w:ilvl w:val="12"/>
          <w:numId w:val="0"/>
        </w:numPr>
        <w:tabs>
          <w:tab w:val="clear" w:pos="567"/>
        </w:tabs>
        <w:spacing w:line="240" w:lineRule="auto"/>
        <w:ind w:right="-2"/>
      </w:pPr>
    </w:p>
    <w:p w14:paraId="1484FDDD" w14:textId="77777777" w:rsidR="00265447" w:rsidRPr="001B39BD" w:rsidRDefault="00265447" w:rsidP="00265447">
      <w:pPr>
        <w:numPr>
          <w:ilvl w:val="12"/>
          <w:numId w:val="0"/>
        </w:numPr>
        <w:tabs>
          <w:tab w:val="clear" w:pos="567"/>
        </w:tabs>
        <w:spacing w:line="240" w:lineRule="auto"/>
        <w:ind w:right="-2"/>
      </w:pPr>
    </w:p>
    <w:p w14:paraId="4D0BD091" w14:textId="77777777" w:rsidR="00265447" w:rsidRPr="001B39BD" w:rsidRDefault="00265447" w:rsidP="00265447">
      <w:pPr>
        <w:numPr>
          <w:ilvl w:val="12"/>
          <w:numId w:val="0"/>
        </w:numPr>
        <w:tabs>
          <w:tab w:val="clear" w:pos="567"/>
        </w:tabs>
        <w:spacing w:line="240" w:lineRule="auto"/>
        <w:ind w:left="567" w:right="-2" w:hanging="567"/>
      </w:pPr>
      <w:r w:rsidRPr="001B39BD">
        <w:rPr>
          <w:b/>
          <w:lang w:bidi="lt-LT"/>
        </w:rPr>
        <w:t>4.</w:t>
      </w:r>
      <w:r w:rsidRPr="001B39BD">
        <w:rPr>
          <w:b/>
          <w:lang w:bidi="lt-LT"/>
        </w:rPr>
        <w:tab/>
        <w:t>Galimas šalutinis poveikis</w:t>
      </w:r>
    </w:p>
    <w:p w14:paraId="594D16E0" w14:textId="77777777" w:rsidR="00265447" w:rsidRPr="001B39BD" w:rsidRDefault="00265447" w:rsidP="00265447">
      <w:pPr>
        <w:numPr>
          <w:ilvl w:val="12"/>
          <w:numId w:val="0"/>
        </w:numPr>
        <w:tabs>
          <w:tab w:val="clear" w:pos="567"/>
        </w:tabs>
        <w:spacing w:line="240" w:lineRule="auto"/>
        <w:ind w:right="-2"/>
      </w:pPr>
    </w:p>
    <w:p w14:paraId="7D738529" w14:textId="77777777" w:rsidR="00265447" w:rsidRPr="001B39BD" w:rsidRDefault="00265447" w:rsidP="00265447">
      <w:pPr>
        <w:numPr>
          <w:ilvl w:val="12"/>
          <w:numId w:val="0"/>
        </w:numPr>
        <w:tabs>
          <w:tab w:val="clear" w:pos="567"/>
        </w:tabs>
        <w:spacing w:line="240" w:lineRule="auto"/>
        <w:ind w:right="-29"/>
      </w:pPr>
      <w:r w:rsidRPr="001B39BD">
        <w:rPr>
          <w:lang w:bidi="lt-LT"/>
        </w:rPr>
        <w:t>Šis vaistas, kaip ir visi kiti, gali sukelti šalutinį poveikį, nors jis pasireiškia ne visiems žmonėms.</w:t>
      </w:r>
    </w:p>
    <w:p w14:paraId="53C8646A" w14:textId="77777777" w:rsidR="00265447" w:rsidRPr="001B39BD" w:rsidRDefault="00265447" w:rsidP="00265447">
      <w:pPr>
        <w:numPr>
          <w:ilvl w:val="12"/>
          <w:numId w:val="0"/>
        </w:numPr>
        <w:tabs>
          <w:tab w:val="clear" w:pos="567"/>
        </w:tabs>
        <w:spacing w:line="240" w:lineRule="auto"/>
        <w:ind w:right="-2"/>
      </w:pPr>
    </w:p>
    <w:p w14:paraId="49C10D59" w14:textId="77777777" w:rsidR="00265447" w:rsidRPr="001B39BD" w:rsidRDefault="00265447" w:rsidP="00265447">
      <w:pPr>
        <w:tabs>
          <w:tab w:val="clear" w:pos="567"/>
        </w:tabs>
        <w:spacing w:line="240" w:lineRule="auto"/>
        <w:ind w:right="-2"/>
      </w:pPr>
      <w:r w:rsidRPr="001B39BD">
        <w:rPr>
          <w:lang w:bidi="lt-LT"/>
        </w:rPr>
        <w:t>Jei pastebėjote bet kurį iš žemiau išvardytų simptomų, turite nedelsdami pasitarti su gydytoju arba slaugytoju. Šie simptomai gali būti sunkios alerginės (padidėjusio jautrumo) reakcijos požymiai:</w:t>
      </w:r>
    </w:p>
    <w:p w14:paraId="0E29FD2E" w14:textId="0BBBC257" w:rsidR="00265447" w:rsidRPr="001B39BD" w:rsidRDefault="00265447" w:rsidP="00265447">
      <w:pPr>
        <w:pStyle w:val="Sraopastraipa"/>
        <w:numPr>
          <w:ilvl w:val="0"/>
          <w:numId w:val="1"/>
        </w:numPr>
        <w:tabs>
          <w:tab w:val="clear" w:pos="567"/>
        </w:tabs>
        <w:spacing w:line="240" w:lineRule="auto"/>
        <w:ind w:left="927" w:right="-2"/>
      </w:pPr>
      <w:r w:rsidRPr="001B39BD">
        <w:rPr>
          <w:lang w:bidi="lt-LT"/>
        </w:rPr>
        <w:t xml:space="preserve">veido, lūpų, liežuvio ir (arba) gerklės patinimas. Dėl to </w:t>
      </w:r>
      <w:r w:rsidR="00EF5C23" w:rsidRPr="001B39BD">
        <w:rPr>
          <w:lang w:bidi="lt-LT"/>
        </w:rPr>
        <w:t>gali būti</w:t>
      </w:r>
      <w:r w:rsidRPr="001B39BD">
        <w:rPr>
          <w:lang w:bidi="lt-LT"/>
        </w:rPr>
        <w:t xml:space="preserve"> sunku ryti.</w:t>
      </w:r>
    </w:p>
    <w:p w14:paraId="7BE28C1F" w14:textId="77777777" w:rsidR="00265447" w:rsidRPr="001B39BD" w:rsidRDefault="00265447" w:rsidP="00265447">
      <w:pPr>
        <w:pStyle w:val="Sraopastraipa"/>
        <w:numPr>
          <w:ilvl w:val="0"/>
          <w:numId w:val="1"/>
        </w:numPr>
        <w:tabs>
          <w:tab w:val="clear" w:pos="567"/>
        </w:tabs>
        <w:spacing w:line="240" w:lineRule="auto"/>
        <w:ind w:left="567" w:right="-2" w:firstLine="0"/>
      </w:pPr>
      <w:r w:rsidRPr="001B39BD">
        <w:rPr>
          <w:lang w:bidi="lt-LT"/>
        </w:rPr>
        <w:t>stiprus arba staigus plaštakų, pėdų arba kulkšnių patinimas</w:t>
      </w:r>
    </w:p>
    <w:p w14:paraId="3D268D3A" w14:textId="77777777" w:rsidR="00265447" w:rsidRPr="001B39BD" w:rsidRDefault="00265447" w:rsidP="00265447">
      <w:pPr>
        <w:pStyle w:val="Sraopastraipa"/>
        <w:numPr>
          <w:ilvl w:val="0"/>
          <w:numId w:val="1"/>
        </w:numPr>
        <w:tabs>
          <w:tab w:val="clear" w:pos="567"/>
        </w:tabs>
        <w:spacing w:line="240" w:lineRule="auto"/>
        <w:ind w:right="-2" w:firstLine="207"/>
      </w:pPr>
      <w:r w:rsidRPr="001B39BD">
        <w:rPr>
          <w:lang w:bidi="lt-LT"/>
        </w:rPr>
        <w:t>pasunkėjęs kvėpavimas</w:t>
      </w:r>
    </w:p>
    <w:p w14:paraId="0B04CF9A" w14:textId="77777777" w:rsidR="00265447" w:rsidRPr="001B39BD" w:rsidRDefault="00265447" w:rsidP="00265447">
      <w:pPr>
        <w:pStyle w:val="Sraopastraipa"/>
        <w:numPr>
          <w:ilvl w:val="0"/>
          <w:numId w:val="1"/>
        </w:numPr>
        <w:tabs>
          <w:tab w:val="clear" w:pos="567"/>
        </w:tabs>
        <w:spacing w:line="240" w:lineRule="auto"/>
        <w:ind w:right="-2" w:firstLine="207"/>
      </w:pPr>
      <w:r w:rsidRPr="001B39BD">
        <w:rPr>
          <w:lang w:bidi="lt-LT"/>
        </w:rPr>
        <w:t>bėrimas ir niežėjimas (</w:t>
      </w:r>
      <w:r w:rsidRPr="001B39BD">
        <w:rPr>
          <w:i/>
          <w:lang w:bidi="lt-LT"/>
        </w:rPr>
        <w:t>pruritus</w:t>
      </w:r>
      <w:r w:rsidRPr="001B39BD">
        <w:rPr>
          <w:lang w:bidi="lt-LT"/>
        </w:rPr>
        <w:t>).</w:t>
      </w:r>
    </w:p>
    <w:p w14:paraId="529CFF24" w14:textId="77777777" w:rsidR="00265447" w:rsidRPr="001B39BD" w:rsidRDefault="00265447" w:rsidP="00265447">
      <w:pPr>
        <w:numPr>
          <w:ilvl w:val="12"/>
          <w:numId w:val="0"/>
        </w:numPr>
        <w:tabs>
          <w:tab w:val="clear" w:pos="567"/>
        </w:tabs>
        <w:spacing w:line="240" w:lineRule="auto"/>
        <w:ind w:right="-2"/>
      </w:pPr>
    </w:p>
    <w:p w14:paraId="6BF4EAC2" w14:textId="77777777" w:rsidR="00265447" w:rsidRPr="001B39BD" w:rsidRDefault="00265447" w:rsidP="00265447">
      <w:pPr>
        <w:numPr>
          <w:ilvl w:val="12"/>
          <w:numId w:val="0"/>
        </w:numPr>
        <w:spacing w:line="240" w:lineRule="auto"/>
        <w:ind w:right="-2"/>
      </w:pPr>
      <w:r w:rsidRPr="001B39BD">
        <w:rPr>
          <w:lang w:bidi="lt-LT"/>
        </w:rPr>
        <w:lastRenderedPageBreak/>
        <w:t xml:space="preserve">Kiti šalutinio poveikio reiškiniai, kurių </w:t>
      </w:r>
      <w:r w:rsidRPr="001B39BD">
        <w:rPr>
          <w:b/>
          <w:lang w:bidi="lt-LT"/>
        </w:rPr>
        <w:t>dažnis nežinomas (negali būti apskaičiuotas pagal turimus duomenis)</w:t>
      </w:r>
      <w:r w:rsidRPr="001B39BD">
        <w:rPr>
          <w:lang w:bidi="lt-LT"/>
        </w:rPr>
        <w:t>:</w:t>
      </w:r>
    </w:p>
    <w:p w14:paraId="2DDEF6C9" w14:textId="77777777" w:rsidR="00265447" w:rsidRPr="001B39BD" w:rsidRDefault="00265447" w:rsidP="00265447">
      <w:pPr>
        <w:pStyle w:val="Sraopastraipa"/>
        <w:numPr>
          <w:ilvl w:val="0"/>
          <w:numId w:val="49"/>
        </w:numPr>
        <w:tabs>
          <w:tab w:val="clear" w:pos="567"/>
        </w:tabs>
        <w:spacing w:line="240" w:lineRule="auto"/>
        <w:ind w:left="567" w:right="-2" w:hanging="567"/>
      </w:pPr>
      <w:r w:rsidRPr="001B39BD">
        <w:rPr>
          <w:lang w:bidi="lt-LT"/>
        </w:rPr>
        <w:t>kraujotakoje yra per daug skysčio (hipervolemija)</w:t>
      </w:r>
    </w:p>
    <w:p w14:paraId="5DAE3C7B" w14:textId="77777777" w:rsidR="00265447" w:rsidRPr="001B39BD" w:rsidRDefault="00265447" w:rsidP="00265447">
      <w:pPr>
        <w:pStyle w:val="Sraopastraipa"/>
        <w:numPr>
          <w:ilvl w:val="0"/>
          <w:numId w:val="49"/>
        </w:numPr>
        <w:tabs>
          <w:tab w:val="clear" w:pos="567"/>
        </w:tabs>
        <w:spacing w:line="240" w:lineRule="auto"/>
        <w:ind w:left="567" w:right="-2" w:hanging="567"/>
      </w:pPr>
      <w:r w:rsidRPr="001B39BD">
        <w:rPr>
          <w:lang w:bidi="lt-LT"/>
        </w:rPr>
        <w:t>maža natrio koncentracija kraujyje (hiponatremija)</w:t>
      </w:r>
    </w:p>
    <w:p w14:paraId="0053351F" w14:textId="77777777" w:rsidR="00265447" w:rsidRPr="001B39BD" w:rsidRDefault="00265447" w:rsidP="00265447">
      <w:pPr>
        <w:pStyle w:val="Sraopastraipa"/>
        <w:numPr>
          <w:ilvl w:val="0"/>
          <w:numId w:val="49"/>
        </w:numPr>
        <w:tabs>
          <w:tab w:val="clear" w:pos="567"/>
        </w:tabs>
        <w:spacing w:line="240" w:lineRule="auto"/>
        <w:ind w:left="567" w:right="-2" w:hanging="567"/>
      </w:pPr>
      <w:r w:rsidRPr="001B39BD">
        <w:rPr>
          <w:lang w:bidi="lt-LT"/>
        </w:rPr>
        <w:t>smegenų funkcijos sutrikimas (encefalopatija) dėl sumažėjusios natrio koncentracijos kraujyje</w:t>
      </w:r>
    </w:p>
    <w:p w14:paraId="13299219" w14:textId="77777777" w:rsidR="00265447" w:rsidRPr="001B39BD" w:rsidRDefault="00265447" w:rsidP="00265447">
      <w:pPr>
        <w:pStyle w:val="Sraopastraipa"/>
        <w:numPr>
          <w:ilvl w:val="0"/>
          <w:numId w:val="49"/>
        </w:numPr>
        <w:tabs>
          <w:tab w:val="clear" w:pos="567"/>
        </w:tabs>
        <w:spacing w:line="240" w:lineRule="auto"/>
        <w:ind w:left="567" w:right="-2" w:hanging="567"/>
      </w:pPr>
      <w:r w:rsidRPr="001B39BD">
        <w:rPr>
          <w:lang w:bidi="lt-LT"/>
        </w:rPr>
        <w:t>priepuoliai (traukuliai)</w:t>
      </w:r>
    </w:p>
    <w:p w14:paraId="3CD68686" w14:textId="77777777" w:rsidR="00265447" w:rsidRPr="001B39BD" w:rsidRDefault="00265447" w:rsidP="00265447">
      <w:pPr>
        <w:pStyle w:val="Sraopastraipa"/>
        <w:numPr>
          <w:ilvl w:val="0"/>
          <w:numId w:val="49"/>
        </w:numPr>
        <w:tabs>
          <w:tab w:val="clear" w:pos="567"/>
        </w:tabs>
        <w:spacing w:line="240" w:lineRule="auto"/>
        <w:ind w:left="567" w:right="-2" w:hanging="567"/>
      </w:pPr>
      <w:r w:rsidRPr="001B39BD">
        <w:rPr>
          <w:lang w:bidi="lt-LT"/>
        </w:rPr>
        <w:t>dilgėlinė (urtikarija)</w:t>
      </w:r>
    </w:p>
    <w:p w14:paraId="0CF3A8CB" w14:textId="77777777" w:rsidR="00265447" w:rsidRPr="001B39BD" w:rsidRDefault="00265447" w:rsidP="00265447">
      <w:pPr>
        <w:pStyle w:val="Sraopastraipa"/>
        <w:numPr>
          <w:ilvl w:val="0"/>
          <w:numId w:val="49"/>
        </w:numPr>
        <w:tabs>
          <w:tab w:val="clear" w:pos="567"/>
        </w:tabs>
        <w:spacing w:line="240" w:lineRule="auto"/>
        <w:ind w:left="567" w:right="-2" w:hanging="567"/>
        <w:rPr>
          <w:szCs w:val="22"/>
        </w:rPr>
      </w:pPr>
      <w:r w:rsidRPr="001B39BD">
        <w:rPr>
          <w:color w:val="000000"/>
          <w:szCs w:val="22"/>
          <w:lang w:bidi="lt-LT"/>
        </w:rPr>
        <w:t xml:space="preserve">reakcijos dėl skyrimo būdo: </w:t>
      </w:r>
    </w:p>
    <w:p w14:paraId="7A9F1ED4" w14:textId="315340F2" w:rsidR="00265447" w:rsidRPr="001B39BD" w:rsidRDefault="00265447" w:rsidP="00265447">
      <w:pPr>
        <w:tabs>
          <w:tab w:val="clear" w:pos="567"/>
        </w:tabs>
        <w:autoSpaceDE w:val="0"/>
        <w:autoSpaceDN w:val="0"/>
        <w:adjustRightInd w:val="0"/>
        <w:spacing w:after="21" w:line="240" w:lineRule="auto"/>
        <w:ind w:left="993" w:hanging="426"/>
        <w:rPr>
          <w:color w:val="000000"/>
          <w:szCs w:val="22"/>
          <w:lang w:eastAsia="en-GB"/>
        </w:rPr>
      </w:pPr>
      <w:r w:rsidRPr="001B39BD">
        <w:rPr>
          <w:color w:val="000000"/>
          <w:szCs w:val="22"/>
          <w:lang w:bidi="lt-LT"/>
        </w:rPr>
        <w:t>-</w:t>
      </w:r>
      <w:r w:rsidRPr="001B39BD">
        <w:rPr>
          <w:color w:val="000000"/>
          <w:szCs w:val="22"/>
          <w:lang w:bidi="lt-LT"/>
        </w:rPr>
        <w:tab/>
        <w:t>karščiavimas</w:t>
      </w:r>
    </w:p>
    <w:p w14:paraId="456E95DD" w14:textId="77777777" w:rsidR="00265447" w:rsidRPr="001B39BD" w:rsidRDefault="00265447" w:rsidP="00265447">
      <w:pPr>
        <w:tabs>
          <w:tab w:val="clear" w:pos="567"/>
        </w:tabs>
        <w:autoSpaceDE w:val="0"/>
        <w:autoSpaceDN w:val="0"/>
        <w:adjustRightInd w:val="0"/>
        <w:spacing w:after="21" w:line="240" w:lineRule="auto"/>
        <w:ind w:left="993" w:hanging="426"/>
        <w:rPr>
          <w:color w:val="000000"/>
          <w:szCs w:val="22"/>
          <w:lang w:eastAsia="en-GB"/>
        </w:rPr>
      </w:pPr>
      <w:r w:rsidRPr="001B39BD">
        <w:rPr>
          <w:color w:val="000000"/>
          <w:szCs w:val="22"/>
          <w:lang w:bidi="lt-LT"/>
        </w:rPr>
        <w:t>-</w:t>
      </w:r>
      <w:r w:rsidRPr="001B39BD">
        <w:rPr>
          <w:color w:val="000000"/>
          <w:szCs w:val="22"/>
          <w:lang w:bidi="lt-LT"/>
        </w:rPr>
        <w:tab/>
        <w:t>infekcija, skausmas arba jautrumo reakcija (paraudimas arba patinimas) injekcijos vietoje</w:t>
      </w:r>
    </w:p>
    <w:p w14:paraId="3E781A06" w14:textId="77777777" w:rsidR="00265447" w:rsidRPr="001B39BD" w:rsidRDefault="00265447" w:rsidP="00265447">
      <w:pPr>
        <w:numPr>
          <w:ilvl w:val="12"/>
          <w:numId w:val="0"/>
        </w:numPr>
        <w:tabs>
          <w:tab w:val="clear" w:pos="567"/>
        </w:tabs>
        <w:spacing w:line="240" w:lineRule="auto"/>
        <w:ind w:left="993" w:right="-2" w:hanging="426"/>
      </w:pPr>
      <w:r w:rsidRPr="001B39BD">
        <w:rPr>
          <w:lang w:bidi="lt-LT"/>
        </w:rPr>
        <w:t>-</w:t>
      </w:r>
      <w:r w:rsidRPr="001B39BD">
        <w:rPr>
          <w:lang w:bidi="lt-LT"/>
        </w:rPr>
        <w:tab/>
        <w:t>venos sudirginimas, krešulių susidarymas venoje (venų trombozė) arba venos uždegimas (flebitas), besiplečiantis nuo injekcijos vietos</w:t>
      </w:r>
    </w:p>
    <w:p w14:paraId="208B30BF" w14:textId="18DA1242" w:rsidR="00265447" w:rsidRPr="001B39BD" w:rsidRDefault="00265447" w:rsidP="00265447">
      <w:pPr>
        <w:numPr>
          <w:ilvl w:val="12"/>
          <w:numId w:val="0"/>
        </w:numPr>
        <w:tabs>
          <w:tab w:val="clear" w:pos="567"/>
        </w:tabs>
        <w:spacing w:line="240" w:lineRule="auto"/>
        <w:ind w:left="993" w:right="-2" w:hanging="426"/>
      </w:pPr>
      <w:r w:rsidRPr="001B39BD">
        <w:rPr>
          <w:color w:val="000000"/>
          <w:szCs w:val="22"/>
          <w:lang w:bidi="lt-LT"/>
        </w:rPr>
        <w:t>-</w:t>
      </w:r>
      <w:r w:rsidRPr="001B39BD">
        <w:rPr>
          <w:color w:val="000000"/>
          <w:szCs w:val="22"/>
          <w:lang w:bidi="lt-LT"/>
        </w:rPr>
        <w:tab/>
        <w:t>infuzinio tirpalo patekimas į aplinkinius audinius (ekstravazacija). Tai gali sukelti audinių pa</w:t>
      </w:r>
      <w:r w:rsidR="008D2A37" w:rsidRPr="001B39BD">
        <w:rPr>
          <w:color w:val="000000"/>
          <w:szCs w:val="22"/>
          <w:lang w:bidi="lt-LT"/>
        </w:rPr>
        <w:t>žeid</w:t>
      </w:r>
      <w:r w:rsidRPr="001B39BD">
        <w:rPr>
          <w:color w:val="000000"/>
          <w:szCs w:val="22"/>
          <w:lang w:bidi="lt-LT"/>
        </w:rPr>
        <w:t>imą.</w:t>
      </w:r>
    </w:p>
    <w:p w14:paraId="16D9DDB1" w14:textId="77777777" w:rsidR="00265447" w:rsidRPr="001B39BD" w:rsidRDefault="00265447" w:rsidP="00265447">
      <w:pPr>
        <w:numPr>
          <w:ilvl w:val="12"/>
          <w:numId w:val="0"/>
        </w:numPr>
        <w:tabs>
          <w:tab w:val="clear" w:pos="567"/>
        </w:tabs>
        <w:spacing w:line="240" w:lineRule="auto"/>
        <w:ind w:right="-2"/>
      </w:pPr>
    </w:p>
    <w:p w14:paraId="3F1A7BA9" w14:textId="77777777" w:rsidR="00265447" w:rsidRPr="001B39BD" w:rsidRDefault="00265447" w:rsidP="00265447">
      <w:pPr>
        <w:rPr>
          <w:szCs w:val="22"/>
        </w:rPr>
      </w:pPr>
      <w:r w:rsidRPr="001B39BD">
        <w:rPr>
          <w:szCs w:val="22"/>
          <w:lang w:bidi="lt-LT"/>
        </w:rPr>
        <w:t>Jeigu į infuzinį tirpalą buvo pridėta kitų vaistų, jie taip pat gali sukelti šalutinį poveikį. Šie šalutinio poveikio reiškiniai priklauso nuo papildomo vaisto. Perskaitykite šio vaisto pakuotės lapelyje, kokius simptomus jis gali sukelti.</w:t>
      </w:r>
    </w:p>
    <w:p w14:paraId="7606CA3F" w14:textId="77777777" w:rsidR="00265447" w:rsidRPr="001B39BD" w:rsidRDefault="00265447" w:rsidP="00265447">
      <w:pPr>
        <w:numPr>
          <w:ilvl w:val="12"/>
          <w:numId w:val="0"/>
        </w:numPr>
        <w:tabs>
          <w:tab w:val="clear" w:pos="567"/>
        </w:tabs>
        <w:spacing w:line="240" w:lineRule="auto"/>
        <w:ind w:right="-2"/>
      </w:pPr>
    </w:p>
    <w:p w14:paraId="7D89DA81" w14:textId="77777777" w:rsidR="00265447" w:rsidRPr="001B39BD" w:rsidRDefault="00265447" w:rsidP="00265447">
      <w:pPr>
        <w:rPr>
          <w:b/>
          <w:bCs/>
        </w:rPr>
      </w:pPr>
      <w:r w:rsidRPr="001B39BD">
        <w:rPr>
          <w:b/>
          <w:lang w:bidi="lt-LT"/>
        </w:rPr>
        <w:t>Pranešimas apie šalutinį poveikį</w:t>
      </w:r>
    </w:p>
    <w:p w14:paraId="3E4CF7ED" w14:textId="38DCA3BA" w:rsidR="00265447" w:rsidRPr="001B39BD" w:rsidRDefault="00F41F01" w:rsidP="00D548FE">
      <w:pPr>
        <w:ind w:right="-1"/>
      </w:pPr>
      <w:r w:rsidRPr="001B39BD">
        <w:rPr>
          <w:snapToGrid w:val="0"/>
        </w:rPr>
        <w:t xml:space="preserve">Jeigu pasireiškė šalutinis poveikis, įskaitant šiame lapelyje nenurodytą, pasakykite gydytojui, vaistininkui arba slaugytojui. </w:t>
      </w:r>
      <w:r w:rsidR="00D548FE">
        <w:rPr>
          <w:szCs w:val="22"/>
          <w:lang w:eastAsia="lt-LT"/>
        </w:rPr>
        <w:t xml:space="preserve">Pranešimą apie šalutinį poveikį galite užpildyti ir pateikti Valstybinės vaistų kontrolės tarnybos prie Lietuvos Respublikos sveikatos apsaugos ministerijos tinklalapyje </w:t>
      </w:r>
      <w:r w:rsidR="00D548FE">
        <w:rPr>
          <w:color w:val="0000EE"/>
          <w:szCs w:val="22"/>
          <w:u w:val="single"/>
          <w:lang w:eastAsia="lt-LT"/>
        </w:rPr>
        <w:t>https://vvkt.lrv.lt/lt/</w:t>
      </w:r>
      <w:r w:rsidR="00D548FE">
        <w:rPr>
          <w:szCs w:val="22"/>
          <w:lang w:eastAsia="lt-LT"/>
        </w:rPr>
        <w:t xml:space="preserve"> nurodytais būdais arba paskambinti nemokamu telefonu 8 800 73 568. Pranešdami apie šalutinį poveikį galite mums padėti gauti daugiau informacijos apie šio vaisto saugumą</w:t>
      </w:r>
    </w:p>
    <w:p w14:paraId="29D00AC7" w14:textId="77777777" w:rsidR="00265447" w:rsidRDefault="00265447" w:rsidP="00265447">
      <w:pPr>
        <w:numPr>
          <w:ilvl w:val="12"/>
          <w:numId w:val="0"/>
        </w:numPr>
        <w:tabs>
          <w:tab w:val="clear" w:pos="567"/>
        </w:tabs>
        <w:spacing w:line="240" w:lineRule="auto"/>
        <w:ind w:right="-2"/>
      </w:pPr>
    </w:p>
    <w:p w14:paraId="0284A952" w14:textId="77777777" w:rsidR="00D548FE" w:rsidRPr="001B39BD" w:rsidRDefault="00D548FE" w:rsidP="00265447">
      <w:pPr>
        <w:numPr>
          <w:ilvl w:val="12"/>
          <w:numId w:val="0"/>
        </w:numPr>
        <w:tabs>
          <w:tab w:val="clear" w:pos="567"/>
        </w:tabs>
        <w:spacing w:line="240" w:lineRule="auto"/>
        <w:ind w:right="-2"/>
      </w:pPr>
    </w:p>
    <w:p w14:paraId="2D3A394E" w14:textId="7EBC1199" w:rsidR="00265447" w:rsidRPr="001B39BD" w:rsidRDefault="00265447" w:rsidP="00265447">
      <w:pPr>
        <w:numPr>
          <w:ilvl w:val="12"/>
          <w:numId w:val="0"/>
        </w:numPr>
        <w:tabs>
          <w:tab w:val="clear" w:pos="567"/>
        </w:tabs>
        <w:spacing w:line="240" w:lineRule="auto"/>
        <w:ind w:left="567" w:right="-2" w:hanging="567"/>
      </w:pPr>
      <w:r w:rsidRPr="001B39BD">
        <w:rPr>
          <w:b/>
          <w:lang w:bidi="lt-LT"/>
        </w:rPr>
        <w:t>5.</w:t>
      </w:r>
      <w:r w:rsidRPr="001B39BD">
        <w:rPr>
          <w:b/>
          <w:lang w:bidi="lt-LT"/>
        </w:rPr>
        <w:tab/>
        <w:t xml:space="preserve">Kaip laikyti RIVELTIN </w:t>
      </w:r>
    </w:p>
    <w:p w14:paraId="2DB523FA" w14:textId="77777777" w:rsidR="00265447" w:rsidRPr="001B39BD" w:rsidRDefault="00265447" w:rsidP="00265447">
      <w:pPr>
        <w:numPr>
          <w:ilvl w:val="12"/>
          <w:numId w:val="0"/>
        </w:numPr>
        <w:tabs>
          <w:tab w:val="clear" w:pos="567"/>
        </w:tabs>
        <w:spacing w:line="240" w:lineRule="auto"/>
        <w:ind w:right="-2"/>
      </w:pPr>
    </w:p>
    <w:p w14:paraId="193201F8" w14:textId="77777777" w:rsidR="00265447" w:rsidRPr="001B39BD" w:rsidRDefault="00265447" w:rsidP="00265447">
      <w:pPr>
        <w:numPr>
          <w:ilvl w:val="12"/>
          <w:numId w:val="0"/>
        </w:numPr>
        <w:tabs>
          <w:tab w:val="clear" w:pos="567"/>
        </w:tabs>
        <w:spacing w:line="240" w:lineRule="auto"/>
        <w:ind w:right="-2"/>
      </w:pPr>
      <w:r w:rsidRPr="001B39BD">
        <w:rPr>
          <w:lang w:bidi="lt-LT"/>
        </w:rPr>
        <w:t>Šį vaistą laikyti vaikams nepastebimoje ir nepasiekiamoje vietoje.</w:t>
      </w:r>
    </w:p>
    <w:p w14:paraId="2E8239E6" w14:textId="77777777" w:rsidR="00265447" w:rsidRPr="001B39BD" w:rsidRDefault="00265447" w:rsidP="00265447">
      <w:pPr>
        <w:numPr>
          <w:ilvl w:val="12"/>
          <w:numId w:val="0"/>
        </w:numPr>
        <w:tabs>
          <w:tab w:val="clear" w:pos="567"/>
        </w:tabs>
        <w:spacing w:line="240" w:lineRule="auto"/>
        <w:ind w:right="-2"/>
      </w:pPr>
    </w:p>
    <w:p w14:paraId="54F3E5E0" w14:textId="1F0BDE6F" w:rsidR="00265447" w:rsidRPr="001B39BD" w:rsidRDefault="00265447" w:rsidP="00265447">
      <w:pPr>
        <w:numPr>
          <w:ilvl w:val="12"/>
          <w:numId w:val="0"/>
        </w:numPr>
        <w:tabs>
          <w:tab w:val="clear" w:pos="567"/>
        </w:tabs>
        <w:spacing w:line="240" w:lineRule="auto"/>
        <w:ind w:right="-2"/>
      </w:pPr>
      <w:r w:rsidRPr="001B39BD">
        <w:rPr>
          <w:lang w:bidi="lt-LT"/>
        </w:rPr>
        <w:t>Ant dėžutės ir buteli</w:t>
      </w:r>
      <w:r w:rsidR="00F41F01" w:rsidRPr="001B39BD">
        <w:rPr>
          <w:lang w:bidi="lt-LT"/>
        </w:rPr>
        <w:t>uko</w:t>
      </w:r>
      <w:r w:rsidRPr="001B39BD">
        <w:rPr>
          <w:lang w:bidi="lt-LT"/>
        </w:rPr>
        <w:t xml:space="preserve"> etike</w:t>
      </w:r>
      <w:r w:rsidR="00F41F01" w:rsidRPr="001B39BD">
        <w:rPr>
          <w:lang w:bidi="lt-LT"/>
        </w:rPr>
        <w:t>tės</w:t>
      </w:r>
      <w:r w:rsidRPr="001B39BD">
        <w:rPr>
          <w:lang w:bidi="lt-LT"/>
        </w:rPr>
        <w:t xml:space="preserve"> po „Tinka iki“ nurodytam tinkamumo laikui pasibaigus, šio vaisto vartoti negalima. Vaistas tinkamas vartoti iki paskutinės nurodyto mėnesio dienos.</w:t>
      </w:r>
    </w:p>
    <w:p w14:paraId="2BC69A7E" w14:textId="77777777" w:rsidR="00265447" w:rsidRPr="001B39BD" w:rsidRDefault="00265447" w:rsidP="00265447">
      <w:pPr>
        <w:numPr>
          <w:ilvl w:val="12"/>
          <w:numId w:val="0"/>
        </w:numPr>
        <w:tabs>
          <w:tab w:val="clear" w:pos="567"/>
        </w:tabs>
        <w:spacing w:line="240" w:lineRule="auto"/>
        <w:ind w:right="-2"/>
      </w:pPr>
    </w:p>
    <w:p w14:paraId="7D219EA0" w14:textId="03CA0512" w:rsidR="00265447" w:rsidRPr="001B39BD" w:rsidRDefault="00265447" w:rsidP="00265447">
      <w:pPr>
        <w:spacing w:line="240" w:lineRule="auto"/>
      </w:pPr>
      <w:r w:rsidRPr="001B39BD">
        <w:rPr>
          <w:lang w:bidi="lt-LT"/>
        </w:rPr>
        <w:t xml:space="preserve">Šiam </w:t>
      </w:r>
      <w:r w:rsidR="00F41F01" w:rsidRPr="001B39BD">
        <w:rPr>
          <w:lang w:bidi="lt-LT"/>
        </w:rPr>
        <w:t>vaistui</w:t>
      </w:r>
      <w:r w:rsidRPr="001B39BD">
        <w:rPr>
          <w:lang w:bidi="lt-LT"/>
        </w:rPr>
        <w:t xml:space="preserve"> specialių laikymo sąlygų nereikia.</w:t>
      </w:r>
    </w:p>
    <w:p w14:paraId="0DCF4B93" w14:textId="2F1461F9" w:rsidR="00265447" w:rsidRPr="001B39BD" w:rsidRDefault="00265447" w:rsidP="00265447">
      <w:pPr>
        <w:spacing w:line="240" w:lineRule="auto"/>
      </w:pPr>
      <w:r w:rsidRPr="001B39BD">
        <w:rPr>
          <w:lang w:bidi="lt-LT"/>
        </w:rPr>
        <w:t>Atidarius butel</w:t>
      </w:r>
      <w:r w:rsidR="00FF3F32" w:rsidRPr="001B39BD">
        <w:rPr>
          <w:lang w:bidi="lt-LT"/>
        </w:rPr>
        <w:t>iuką</w:t>
      </w:r>
      <w:r w:rsidRPr="001B39BD">
        <w:rPr>
          <w:lang w:bidi="lt-LT"/>
        </w:rPr>
        <w:t xml:space="preserve">, </w:t>
      </w:r>
      <w:r w:rsidR="00FF3F32" w:rsidRPr="001B39BD">
        <w:rPr>
          <w:lang w:bidi="lt-LT"/>
        </w:rPr>
        <w:t xml:space="preserve">infuzinį </w:t>
      </w:r>
      <w:r w:rsidRPr="001B39BD">
        <w:rPr>
          <w:lang w:bidi="lt-LT"/>
        </w:rPr>
        <w:t>tirpalą vartoti nedelsiant, kad būtų išvengta mikrobiologinio užteršimo.</w:t>
      </w:r>
    </w:p>
    <w:p w14:paraId="64930C29" w14:textId="77777777" w:rsidR="00265447" w:rsidRPr="001B39BD" w:rsidRDefault="00265447" w:rsidP="00265447">
      <w:pPr>
        <w:numPr>
          <w:ilvl w:val="12"/>
          <w:numId w:val="0"/>
        </w:numPr>
        <w:tabs>
          <w:tab w:val="clear" w:pos="567"/>
        </w:tabs>
        <w:spacing w:line="240" w:lineRule="auto"/>
        <w:ind w:right="-2"/>
      </w:pPr>
    </w:p>
    <w:p w14:paraId="78465EDA" w14:textId="3BFF53D1" w:rsidR="00265447" w:rsidRPr="001B39BD" w:rsidRDefault="00265447" w:rsidP="00265447">
      <w:pPr>
        <w:numPr>
          <w:ilvl w:val="12"/>
          <w:numId w:val="0"/>
        </w:numPr>
        <w:tabs>
          <w:tab w:val="clear" w:pos="567"/>
        </w:tabs>
        <w:spacing w:line="240" w:lineRule="auto"/>
        <w:ind w:right="-2"/>
      </w:pPr>
      <w:r w:rsidRPr="001B39BD">
        <w:rPr>
          <w:lang w:bidi="lt-LT"/>
        </w:rPr>
        <w:t>Pastebėjus, kad tirpalas nėra skaidrus</w:t>
      </w:r>
      <w:r w:rsidR="00FF3F32" w:rsidRPr="001B39BD">
        <w:rPr>
          <w:lang w:bidi="lt-LT"/>
        </w:rPr>
        <w:t>,</w:t>
      </w:r>
      <w:r w:rsidRPr="001B39BD">
        <w:rPr>
          <w:lang w:bidi="lt-LT"/>
        </w:rPr>
        <w:t xml:space="preserve"> bespalvis ir (arba) jame yra </w:t>
      </w:r>
      <w:r w:rsidR="00FF3F32" w:rsidRPr="001B39BD">
        <w:rPr>
          <w:lang w:bidi="lt-LT"/>
        </w:rPr>
        <w:t>matomų</w:t>
      </w:r>
      <w:r w:rsidR="0004677D" w:rsidRPr="001B39BD">
        <w:rPr>
          <w:lang w:bidi="lt-LT"/>
        </w:rPr>
        <w:t xml:space="preserve"> </w:t>
      </w:r>
      <w:r w:rsidRPr="001B39BD">
        <w:rPr>
          <w:lang w:bidi="lt-LT"/>
        </w:rPr>
        <w:t>dalelių, jo vartoti negalima.</w:t>
      </w:r>
    </w:p>
    <w:p w14:paraId="3EB1C8DB" w14:textId="77777777" w:rsidR="00265447" w:rsidRPr="001B39BD" w:rsidRDefault="00265447" w:rsidP="00265447">
      <w:pPr>
        <w:numPr>
          <w:ilvl w:val="12"/>
          <w:numId w:val="0"/>
        </w:numPr>
        <w:tabs>
          <w:tab w:val="clear" w:pos="567"/>
        </w:tabs>
        <w:spacing w:line="240" w:lineRule="auto"/>
        <w:ind w:right="-2"/>
      </w:pPr>
    </w:p>
    <w:p w14:paraId="4573568B" w14:textId="77777777" w:rsidR="00265447" w:rsidRPr="001B39BD" w:rsidRDefault="00265447" w:rsidP="00265447">
      <w:pPr>
        <w:numPr>
          <w:ilvl w:val="12"/>
          <w:numId w:val="0"/>
        </w:numPr>
        <w:tabs>
          <w:tab w:val="clear" w:pos="567"/>
        </w:tabs>
        <w:spacing w:line="240" w:lineRule="auto"/>
        <w:ind w:right="-2"/>
      </w:pPr>
      <w:r w:rsidRPr="001B39BD">
        <w:rPr>
          <w:lang w:bidi="lt-LT"/>
        </w:rPr>
        <w:t>Vaistų negalima išmesti į kanalizaciją arba su buitinėmis atliekomis. Kaip išmesti nereikalingus vaistus, klauskite vaistininko. Šios priemonės padės apsaugoti aplinką.</w:t>
      </w:r>
    </w:p>
    <w:p w14:paraId="74CBFC4B" w14:textId="77777777" w:rsidR="00265447" w:rsidRPr="001B39BD" w:rsidRDefault="00265447" w:rsidP="00265447">
      <w:pPr>
        <w:numPr>
          <w:ilvl w:val="12"/>
          <w:numId w:val="0"/>
        </w:numPr>
        <w:tabs>
          <w:tab w:val="clear" w:pos="567"/>
        </w:tabs>
        <w:spacing w:line="240" w:lineRule="auto"/>
        <w:ind w:right="-2"/>
      </w:pPr>
    </w:p>
    <w:p w14:paraId="509AB55E" w14:textId="77777777" w:rsidR="00265447" w:rsidRPr="001B39BD" w:rsidRDefault="00265447" w:rsidP="00265447">
      <w:pPr>
        <w:numPr>
          <w:ilvl w:val="12"/>
          <w:numId w:val="0"/>
        </w:numPr>
        <w:tabs>
          <w:tab w:val="clear" w:pos="567"/>
        </w:tabs>
        <w:spacing w:line="240" w:lineRule="auto"/>
        <w:ind w:right="-2"/>
      </w:pPr>
    </w:p>
    <w:p w14:paraId="5A2CB52F" w14:textId="77777777" w:rsidR="00265447" w:rsidRPr="001B39BD" w:rsidRDefault="00265447" w:rsidP="00265447">
      <w:pPr>
        <w:numPr>
          <w:ilvl w:val="12"/>
          <w:numId w:val="0"/>
        </w:numPr>
        <w:tabs>
          <w:tab w:val="clear" w:pos="567"/>
        </w:tabs>
        <w:spacing w:line="240" w:lineRule="auto"/>
        <w:ind w:right="-2"/>
        <w:rPr>
          <w:b/>
        </w:rPr>
      </w:pPr>
      <w:r w:rsidRPr="001B39BD">
        <w:rPr>
          <w:b/>
          <w:lang w:bidi="lt-LT"/>
        </w:rPr>
        <w:t>6.</w:t>
      </w:r>
      <w:r w:rsidRPr="001B39BD">
        <w:rPr>
          <w:b/>
          <w:lang w:bidi="lt-LT"/>
        </w:rPr>
        <w:tab/>
        <w:t>Pakuotės turinys ir kita informacija</w:t>
      </w:r>
    </w:p>
    <w:p w14:paraId="002FA458" w14:textId="77777777" w:rsidR="00265447" w:rsidRPr="001B39BD" w:rsidRDefault="00265447" w:rsidP="00265447">
      <w:pPr>
        <w:numPr>
          <w:ilvl w:val="12"/>
          <w:numId w:val="0"/>
        </w:numPr>
        <w:tabs>
          <w:tab w:val="clear" w:pos="567"/>
        </w:tabs>
        <w:spacing w:line="240" w:lineRule="auto"/>
        <w:ind w:right="-2"/>
      </w:pPr>
    </w:p>
    <w:p w14:paraId="3EC07665" w14:textId="504102E0" w:rsidR="00265447" w:rsidRPr="001B39BD" w:rsidRDefault="00265447" w:rsidP="00265447">
      <w:pPr>
        <w:numPr>
          <w:ilvl w:val="12"/>
          <w:numId w:val="0"/>
        </w:numPr>
        <w:tabs>
          <w:tab w:val="clear" w:pos="567"/>
        </w:tabs>
        <w:spacing w:line="240" w:lineRule="auto"/>
        <w:ind w:right="-2"/>
        <w:rPr>
          <w:b/>
          <w:bCs/>
        </w:rPr>
      </w:pPr>
      <w:r w:rsidRPr="001B39BD">
        <w:rPr>
          <w:b/>
          <w:lang w:bidi="lt-LT"/>
        </w:rPr>
        <w:t>RIVELTIN sudėtis</w:t>
      </w:r>
    </w:p>
    <w:p w14:paraId="788AE3E5" w14:textId="77777777" w:rsidR="00265447" w:rsidRPr="001B39BD" w:rsidRDefault="00265447" w:rsidP="00265447">
      <w:pPr>
        <w:numPr>
          <w:ilvl w:val="12"/>
          <w:numId w:val="0"/>
        </w:numPr>
        <w:tabs>
          <w:tab w:val="clear" w:pos="567"/>
        </w:tabs>
        <w:spacing w:line="240" w:lineRule="auto"/>
        <w:ind w:right="-2"/>
        <w:rPr>
          <w:u w:val="single"/>
        </w:rPr>
      </w:pPr>
    </w:p>
    <w:p w14:paraId="0355C34D" w14:textId="77777777" w:rsidR="00265447" w:rsidRPr="001B39BD" w:rsidRDefault="00265447" w:rsidP="00265447">
      <w:pPr>
        <w:numPr>
          <w:ilvl w:val="0"/>
          <w:numId w:val="1"/>
        </w:numPr>
        <w:tabs>
          <w:tab w:val="clear" w:pos="567"/>
        </w:tabs>
        <w:spacing w:line="240" w:lineRule="auto"/>
        <w:ind w:left="567" w:right="-2" w:hanging="567"/>
        <w:rPr>
          <w:i/>
          <w:iCs/>
        </w:rPr>
      </w:pPr>
      <w:r w:rsidRPr="001B39BD">
        <w:rPr>
          <w:lang w:bidi="lt-LT"/>
        </w:rPr>
        <w:t>Veikliosios medžiagos yra</w:t>
      </w:r>
    </w:p>
    <w:p w14:paraId="0C32253C" w14:textId="77777777" w:rsidR="00265447" w:rsidRPr="001B39BD" w:rsidRDefault="00265447" w:rsidP="00265447">
      <w:pPr>
        <w:spacing w:line="240" w:lineRule="auto"/>
      </w:pPr>
    </w:p>
    <w:p w14:paraId="7ACB347A" w14:textId="31E1215A" w:rsidR="00265447" w:rsidRPr="001B39BD" w:rsidRDefault="00265447" w:rsidP="00265447">
      <w:pPr>
        <w:spacing w:line="240" w:lineRule="auto"/>
      </w:pPr>
      <w:r w:rsidRPr="001B39BD">
        <w:rPr>
          <w:lang w:bidi="lt-LT"/>
        </w:rPr>
        <w:t>Natrio chloridas</w:t>
      </w:r>
      <w:r w:rsidRPr="001B39BD">
        <w:rPr>
          <w:lang w:bidi="lt-LT"/>
        </w:rPr>
        <w:tab/>
      </w:r>
      <w:r w:rsidRPr="001B39BD">
        <w:rPr>
          <w:lang w:bidi="lt-LT"/>
        </w:rPr>
        <w:tab/>
      </w:r>
      <w:r w:rsidRPr="001B39BD">
        <w:rPr>
          <w:lang w:bidi="lt-LT"/>
        </w:rPr>
        <w:tab/>
      </w:r>
      <w:r w:rsidRPr="001B39BD">
        <w:rPr>
          <w:lang w:bidi="lt-LT"/>
        </w:rPr>
        <w:tab/>
        <w:t>5,26 g viename litre tirpalo</w:t>
      </w:r>
      <w:r w:rsidR="00C26E77" w:rsidRPr="001B39BD">
        <w:rPr>
          <w:lang w:bidi="lt-LT"/>
        </w:rPr>
        <w:t>;</w:t>
      </w:r>
    </w:p>
    <w:p w14:paraId="60A929AC" w14:textId="63AB7AC2" w:rsidR="00265447" w:rsidRPr="001B39BD" w:rsidRDefault="00265447" w:rsidP="00265447">
      <w:pPr>
        <w:spacing w:line="240" w:lineRule="auto"/>
      </w:pPr>
      <w:r w:rsidRPr="001B39BD">
        <w:rPr>
          <w:lang w:bidi="lt-LT"/>
        </w:rPr>
        <w:t xml:space="preserve">Kalio chloridas </w:t>
      </w:r>
      <w:r w:rsidRPr="001B39BD">
        <w:rPr>
          <w:lang w:bidi="lt-LT"/>
        </w:rPr>
        <w:tab/>
      </w:r>
      <w:r w:rsidRPr="001B39BD">
        <w:rPr>
          <w:lang w:bidi="lt-LT"/>
        </w:rPr>
        <w:tab/>
      </w:r>
      <w:r w:rsidRPr="001B39BD">
        <w:rPr>
          <w:lang w:bidi="lt-LT"/>
        </w:rPr>
        <w:tab/>
      </w:r>
      <w:r w:rsidR="00C26E77" w:rsidRPr="001B39BD">
        <w:rPr>
          <w:lang w:bidi="lt-LT"/>
        </w:rPr>
        <w:tab/>
      </w:r>
      <w:r w:rsidRPr="001B39BD">
        <w:rPr>
          <w:lang w:bidi="lt-LT"/>
        </w:rPr>
        <w:t>0,37 g viename litre tirpalo</w:t>
      </w:r>
      <w:r w:rsidR="00C26E77" w:rsidRPr="001B39BD">
        <w:rPr>
          <w:lang w:bidi="lt-LT"/>
        </w:rPr>
        <w:t>;</w:t>
      </w:r>
    </w:p>
    <w:p w14:paraId="54B0A757" w14:textId="35D53063" w:rsidR="00265447" w:rsidRPr="001B39BD" w:rsidRDefault="00265447" w:rsidP="00265447">
      <w:pPr>
        <w:spacing w:line="240" w:lineRule="auto"/>
      </w:pPr>
      <w:r w:rsidRPr="001B39BD">
        <w:rPr>
          <w:lang w:bidi="lt-LT"/>
        </w:rPr>
        <w:t>Kalcio chloridas dihidratas</w:t>
      </w:r>
      <w:r w:rsidRPr="001B39BD">
        <w:rPr>
          <w:lang w:bidi="lt-LT"/>
        </w:rPr>
        <w:tab/>
      </w:r>
      <w:r w:rsidRPr="001B39BD">
        <w:rPr>
          <w:lang w:bidi="lt-LT"/>
        </w:rPr>
        <w:tab/>
        <w:t>0,37 g viename litre tirpalo</w:t>
      </w:r>
      <w:r w:rsidR="00C26E77" w:rsidRPr="001B39BD">
        <w:rPr>
          <w:lang w:bidi="lt-LT"/>
        </w:rPr>
        <w:t>;</w:t>
      </w:r>
    </w:p>
    <w:p w14:paraId="1810981D" w14:textId="4EAE7CCD" w:rsidR="00265447" w:rsidRPr="001B39BD" w:rsidRDefault="00265447" w:rsidP="00265447">
      <w:pPr>
        <w:spacing w:line="240" w:lineRule="auto"/>
      </w:pPr>
      <w:r w:rsidRPr="001B39BD">
        <w:rPr>
          <w:lang w:bidi="lt-LT"/>
        </w:rPr>
        <w:t>Magnio chloridas heksahidratas</w:t>
      </w:r>
      <w:r w:rsidRPr="001B39BD">
        <w:rPr>
          <w:lang w:bidi="lt-LT"/>
        </w:rPr>
        <w:tab/>
      </w:r>
      <w:r w:rsidR="00C26E77" w:rsidRPr="001B39BD">
        <w:rPr>
          <w:lang w:bidi="lt-LT"/>
        </w:rPr>
        <w:tab/>
      </w:r>
      <w:r w:rsidRPr="001B39BD">
        <w:rPr>
          <w:lang w:bidi="lt-LT"/>
        </w:rPr>
        <w:t>0,30 g viename litre tirpalo</w:t>
      </w:r>
    </w:p>
    <w:p w14:paraId="4FA84C67" w14:textId="77777777" w:rsidR="00265447" w:rsidRPr="001B39BD" w:rsidRDefault="00265447" w:rsidP="00265447">
      <w:pPr>
        <w:spacing w:line="240" w:lineRule="auto"/>
      </w:pPr>
      <w:r w:rsidRPr="001B39BD">
        <w:rPr>
          <w:lang w:bidi="lt-LT"/>
        </w:rPr>
        <w:t>Natrio acetatas trihidratas</w:t>
      </w:r>
      <w:r w:rsidRPr="001B39BD">
        <w:rPr>
          <w:lang w:bidi="lt-LT"/>
        </w:rPr>
        <w:tab/>
      </w:r>
      <w:r w:rsidRPr="001B39BD">
        <w:rPr>
          <w:lang w:bidi="lt-LT"/>
        </w:rPr>
        <w:tab/>
      </w:r>
      <w:r w:rsidRPr="001B39BD">
        <w:rPr>
          <w:lang w:bidi="lt-LT"/>
        </w:rPr>
        <w:tab/>
        <w:t>6,80 g viename litre tirpalo</w:t>
      </w:r>
    </w:p>
    <w:p w14:paraId="0687EA48" w14:textId="77777777" w:rsidR="00265447" w:rsidRPr="001B39BD" w:rsidRDefault="00265447" w:rsidP="00265447">
      <w:pPr>
        <w:tabs>
          <w:tab w:val="clear" w:pos="567"/>
        </w:tabs>
        <w:autoSpaceDE w:val="0"/>
        <w:autoSpaceDN w:val="0"/>
        <w:adjustRightInd w:val="0"/>
        <w:spacing w:line="240" w:lineRule="auto"/>
        <w:rPr>
          <w:color w:val="000000"/>
          <w:szCs w:val="22"/>
          <w:lang w:eastAsia="en-GB"/>
        </w:rPr>
      </w:pPr>
    </w:p>
    <w:p w14:paraId="27337DFC" w14:textId="39192CC4" w:rsidR="00265447" w:rsidRPr="001B39BD" w:rsidRDefault="00265447" w:rsidP="00265447">
      <w:pPr>
        <w:pStyle w:val="Sraopastraipa"/>
        <w:numPr>
          <w:ilvl w:val="0"/>
          <w:numId w:val="1"/>
        </w:numPr>
        <w:tabs>
          <w:tab w:val="clear" w:pos="567"/>
        </w:tabs>
        <w:autoSpaceDE w:val="0"/>
        <w:autoSpaceDN w:val="0"/>
        <w:adjustRightInd w:val="0"/>
        <w:spacing w:line="240" w:lineRule="auto"/>
        <w:ind w:left="567" w:hanging="567"/>
        <w:rPr>
          <w:szCs w:val="22"/>
        </w:rPr>
      </w:pPr>
      <w:r w:rsidRPr="001B39BD">
        <w:rPr>
          <w:color w:val="000000"/>
          <w:szCs w:val="22"/>
          <w:lang w:bidi="lt-LT"/>
        </w:rPr>
        <w:t xml:space="preserve">Pagalbinės medžiagos yra injekcinis vanduo ir </w:t>
      </w:r>
      <w:r w:rsidR="00C26E77" w:rsidRPr="001B39BD">
        <w:rPr>
          <w:color w:val="000000"/>
          <w:szCs w:val="22"/>
          <w:lang w:bidi="lt-LT"/>
        </w:rPr>
        <w:t>vandenilio chlorido</w:t>
      </w:r>
      <w:r w:rsidRPr="001B39BD">
        <w:rPr>
          <w:color w:val="000000"/>
          <w:szCs w:val="22"/>
          <w:lang w:bidi="lt-LT"/>
        </w:rPr>
        <w:t xml:space="preserve"> rūgštis 1N (pH reguliuoti).</w:t>
      </w:r>
    </w:p>
    <w:p w14:paraId="7D74FE5D" w14:textId="77777777" w:rsidR="00265447" w:rsidRPr="001B39BD" w:rsidRDefault="00265447" w:rsidP="00265447">
      <w:pPr>
        <w:tabs>
          <w:tab w:val="clear" w:pos="567"/>
        </w:tabs>
        <w:spacing w:line="240" w:lineRule="auto"/>
        <w:ind w:right="-2"/>
      </w:pPr>
    </w:p>
    <w:p w14:paraId="0C4F437A" w14:textId="2421B7E8" w:rsidR="00265447" w:rsidRPr="001B39BD" w:rsidRDefault="00265447" w:rsidP="00265447">
      <w:pPr>
        <w:numPr>
          <w:ilvl w:val="12"/>
          <w:numId w:val="0"/>
        </w:numPr>
        <w:tabs>
          <w:tab w:val="clear" w:pos="567"/>
        </w:tabs>
        <w:spacing w:line="240" w:lineRule="auto"/>
        <w:ind w:right="-2"/>
        <w:rPr>
          <w:b/>
          <w:bCs/>
        </w:rPr>
      </w:pPr>
      <w:r w:rsidRPr="001B39BD">
        <w:rPr>
          <w:b/>
          <w:lang w:bidi="lt-LT"/>
        </w:rPr>
        <w:t>RIVELTIN išvaizda ir kiekis pakuotėje</w:t>
      </w:r>
    </w:p>
    <w:p w14:paraId="57DC6561" w14:textId="77777777" w:rsidR="00265447" w:rsidRPr="001B39BD" w:rsidRDefault="00265447" w:rsidP="00265447">
      <w:pPr>
        <w:tabs>
          <w:tab w:val="clear" w:pos="567"/>
        </w:tabs>
        <w:spacing w:line="240" w:lineRule="auto"/>
        <w:ind w:left="567" w:hanging="567"/>
      </w:pPr>
    </w:p>
    <w:p w14:paraId="3D2A0DB5" w14:textId="737B4BB3" w:rsidR="00265447" w:rsidRPr="001B39BD" w:rsidRDefault="00265447" w:rsidP="00265447">
      <w:pPr>
        <w:numPr>
          <w:ilvl w:val="12"/>
          <w:numId w:val="0"/>
        </w:numPr>
        <w:tabs>
          <w:tab w:val="clear" w:pos="567"/>
        </w:tabs>
        <w:spacing w:line="240" w:lineRule="auto"/>
        <w:ind w:right="-2"/>
      </w:pPr>
      <w:r w:rsidRPr="001B39BD">
        <w:rPr>
          <w:lang w:bidi="lt-LT"/>
        </w:rPr>
        <w:t>RIVELTIN yra skaidrus</w:t>
      </w:r>
      <w:r w:rsidR="00C26E77" w:rsidRPr="001B39BD">
        <w:rPr>
          <w:lang w:bidi="lt-LT"/>
        </w:rPr>
        <w:t>,</w:t>
      </w:r>
      <w:r w:rsidRPr="001B39BD">
        <w:rPr>
          <w:lang w:bidi="lt-LT"/>
        </w:rPr>
        <w:t xml:space="preserve"> bespalvis tirpalas </w:t>
      </w:r>
      <w:r w:rsidR="00C26E77" w:rsidRPr="001B39BD">
        <w:rPr>
          <w:lang w:bidi="lt-LT"/>
        </w:rPr>
        <w:t>be</w:t>
      </w:r>
      <w:r w:rsidRPr="001B39BD">
        <w:rPr>
          <w:lang w:bidi="lt-LT"/>
        </w:rPr>
        <w:t xml:space="preserve"> matomų dalelių.</w:t>
      </w:r>
    </w:p>
    <w:p w14:paraId="115CBFEF" w14:textId="77777777" w:rsidR="00265447" w:rsidRPr="001B39BD" w:rsidRDefault="00265447" w:rsidP="00265447">
      <w:pPr>
        <w:numPr>
          <w:ilvl w:val="12"/>
          <w:numId w:val="0"/>
        </w:numPr>
        <w:tabs>
          <w:tab w:val="clear" w:pos="567"/>
        </w:tabs>
        <w:spacing w:line="240" w:lineRule="auto"/>
        <w:ind w:right="-2"/>
      </w:pPr>
    </w:p>
    <w:p w14:paraId="2E3BEBDF" w14:textId="79A2B2CD" w:rsidR="00265447" w:rsidRPr="001B39BD" w:rsidRDefault="00265447" w:rsidP="00265447">
      <w:pPr>
        <w:numPr>
          <w:ilvl w:val="12"/>
          <w:numId w:val="0"/>
        </w:numPr>
        <w:tabs>
          <w:tab w:val="clear" w:pos="567"/>
        </w:tabs>
        <w:spacing w:line="240" w:lineRule="auto"/>
        <w:ind w:right="-2"/>
      </w:pPr>
      <w:r w:rsidRPr="001B39BD">
        <w:rPr>
          <w:lang w:bidi="lt-LT"/>
        </w:rPr>
        <w:t xml:space="preserve">RIVELTIN tiekiamas 500 </w:t>
      </w:r>
      <w:r w:rsidR="003838A8" w:rsidRPr="001B39BD">
        <w:rPr>
          <w:lang w:bidi="lt-LT"/>
        </w:rPr>
        <w:t xml:space="preserve">ml </w:t>
      </w:r>
      <w:r w:rsidRPr="001B39BD">
        <w:rPr>
          <w:lang w:bidi="lt-LT"/>
        </w:rPr>
        <w:t xml:space="preserve">arba 1000 ml </w:t>
      </w:r>
      <w:r w:rsidR="003838A8" w:rsidRPr="001B39BD">
        <w:rPr>
          <w:lang w:bidi="lt-LT"/>
        </w:rPr>
        <w:t xml:space="preserve">talpos </w:t>
      </w:r>
      <w:r w:rsidRPr="001B39BD">
        <w:rPr>
          <w:lang w:bidi="lt-LT"/>
        </w:rPr>
        <w:t>mažo tankio polietileno (</w:t>
      </w:r>
      <w:r w:rsidR="003838A8" w:rsidRPr="001B39BD">
        <w:rPr>
          <w:lang w:bidi="lt-LT"/>
        </w:rPr>
        <w:t>MT</w:t>
      </w:r>
      <w:r w:rsidRPr="001B39BD">
        <w:rPr>
          <w:lang w:bidi="lt-LT"/>
        </w:rPr>
        <w:t>PE) buteliukuose. Pakuotėje yra 1 arba 10 buteliukų.</w:t>
      </w:r>
    </w:p>
    <w:p w14:paraId="4BD49EC1" w14:textId="77777777" w:rsidR="00265447" w:rsidRPr="001B39BD" w:rsidRDefault="00265447" w:rsidP="00265447">
      <w:pPr>
        <w:numPr>
          <w:ilvl w:val="12"/>
          <w:numId w:val="0"/>
        </w:numPr>
        <w:tabs>
          <w:tab w:val="clear" w:pos="567"/>
        </w:tabs>
        <w:spacing w:line="240" w:lineRule="auto"/>
        <w:ind w:right="-2"/>
      </w:pPr>
    </w:p>
    <w:p w14:paraId="36DB3CAA" w14:textId="77777777" w:rsidR="00265447" w:rsidRPr="001B39BD" w:rsidRDefault="00265447" w:rsidP="00265447">
      <w:pPr>
        <w:numPr>
          <w:ilvl w:val="12"/>
          <w:numId w:val="0"/>
        </w:numPr>
        <w:tabs>
          <w:tab w:val="clear" w:pos="567"/>
        </w:tabs>
        <w:spacing w:line="240" w:lineRule="auto"/>
        <w:ind w:right="-2"/>
      </w:pPr>
      <w:r w:rsidRPr="001B39BD">
        <w:rPr>
          <w:lang w:bidi="lt-LT"/>
        </w:rPr>
        <w:t>Gali būti tiekiamos ne visų dydžių pakuotės.</w:t>
      </w:r>
    </w:p>
    <w:p w14:paraId="13B3047A" w14:textId="77777777" w:rsidR="00265447" w:rsidRPr="001B39BD" w:rsidRDefault="00265447" w:rsidP="00265447">
      <w:pPr>
        <w:numPr>
          <w:ilvl w:val="12"/>
          <w:numId w:val="0"/>
        </w:numPr>
        <w:tabs>
          <w:tab w:val="clear" w:pos="567"/>
        </w:tabs>
        <w:spacing w:line="240" w:lineRule="auto"/>
        <w:ind w:right="-2"/>
      </w:pPr>
    </w:p>
    <w:p w14:paraId="55BF7112" w14:textId="5D9499B6" w:rsidR="00265447" w:rsidRPr="001B39BD" w:rsidRDefault="003838A8" w:rsidP="00265447">
      <w:pPr>
        <w:numPr>
          <w:ilvl w:val="12"/>
          <w:numId w:val="0"/>
        </w:numPr>
        <w:tabs>
          <w:tab w:val="clear" w:pos="567"/>
        </w:tabs>
        <w:spacing w:line="240" w:lineRule="auto"/>
        <w:ind w:right="-2"/>
        <w:rPr>
          <w:b/>
          <w:bCs/>
        </w:rPr>
      </w:pPr>
      <w:r w:rsidRPr="001B39BD">
        <w:rPr>
          <w:b/>
          <w:lang w:bidi="lt-LT"/>
        </w:rPr>
        <w:t>Registruotojas</w:t>
      </w:r>
      <w:r w:rsidR="00265447" w:rsidRPr="001B39BD">
        <w:rPr>
          <w:b/>
          <w:lang w:bidi="lt-LT"/>
        </w:rPr>
        <w:t xml:space="preserve"> ir gamintojas</w:t>
      </w:r>
    </w:p>
    <w:p w14:paraId="2C619496" w14:textId="77777777" w:rsidR="00265447" w:rsidRPr="001B39BD" w:rsidRDefault="00265447" w:rsidP="00265447">
      <w:pPr>
        <w:numPr>
          <w:ilvl w:val="12"/>
          <w:numId w:val="0"/>
        </w:numPr>
        <w:tabs>
          <w:tab w:val="clear" w:pos="567"/>
        </w:tabs>
        <w:spacing w:line="240" w:lineRule="auto"/>
        <w:ind w:right="-2"/>
      </w:pPr>
    </w:p>
    <w:p w14:paraId="368DF830" w14:textId="77777777" w:rsidR="00265447" w:rsidRPr="001B39BD" w:rsidRDefault="00265447" w:rsidP="00265447">
      <w:pPr>
        <w:spacing w:line="240" w:lineRule="auto"/>
        <w:rPr>
          <w:szCs w:val="22"/>
        </w:rPr>
      </w:pPr>
      <w:r w:rsidRPr="001B39BD">
        <w:rPr>
          <w:szCs w:val="22"/>
          <w:lang w:bidi="lt-LT"/>
        </w:rPr>
        <w:t>Vioser S.A. Parenteral Solutions Industry</w:t>
      </w:r>
    </w:p>
    <w:p w14:paraId="7F771E07" w14:textId="77777777" w:rsidR="00265447" w:rsidRPr="001B39BD" w:rsidRDefault="00265447" w:rsidP="00265447">
      <w:pPr>
        <w:spacing w:line="240" w:lineRule="auto"/>
        <w:rPr>
          <w:color w:val="222222"/>
          <w:szCs w:val="22"/>
          <w:shd w:val="clear" w:color="auto" w:fill="F2F2F2"/>
        </w:rPr>
      </w:pPr>
      <w:r w:rsidRPr="001B39BD">
        <w:rPr>
          <w:color w:val="222222"/>
          <w:szCs w:val="22"/>
          <w:lang w:bidi="lt-LT"/>
        </w:rPr>
        <w:t>9th km National Road Trikala – Larisa</w:t>
      </w:r>
      <w:r w:rsidRPr="001B39BD">
        <w:rPr>
          <w:color w:val="222222"/>
          <w:szCs w:val="22"/>
          <w:lang w:bidi="lt-LT"/>
        </w:rPr>
        <w:br/>
      </w:r>
      <w:r w:rsidRPr="001B39BD">
        <w:rPr>
          <w:color w:val="222222"/>
          <w:szCs w:val="22"/>
          <w:shd w:val="clear" w:color="auto" w:fill="FFFFFF" w:themeFill="background1"/>
          <w:lang w:bidi="lt-LT"/>
        </w:rPr>
        <w:t>Taxiarches, Trikala,</w:t>
      </w:r>
    </w:p>
    <w:p w14:paraId="17C7F585" w14:textId="77777777" w:rsidR="00265447" w:rsidRPr="001B39BD" w:rsidRDefault="00265447" w:rsidP="00265447">
      <w:pPr>
        <w:spacing w:line="240" w:lineRule="auto"/>
        <w:rPr>
          <w:color w:val="222222"/>
          <w:szCs w:val="22"/>
          <w:shd w:val="clear" w:color="auto" w:fill="F2F2F2"/>
        </w:rPr>
      </w:pPr>
      <w:r w:rsidRPr="001B39BD">
        <w:rPr>
          <w:color w:val="222222"/>
          <w:szCs w:val="22"/>
          <w:shd w:val="clear" w:color="auto" w:fill="FFFFFF" w:themeFill="background1"/>
          <w:lang w:bidi="lt-LT"/>
        </w:rPr>
        <w:t>42100, Graikija</w:t>
      </w:r>
      <w:r w:rsidRPr="001B39BD">
        <w:rPr>
          <w:color w:val="222222"/>
          <w:szCs w:val="22"/>
          <w:lang w:bidi="lt-LT"/>
        </w:rPr>
        <w:br/>
        <w:t>Tel. +30 24310 83441</w:t>
      </w:r>
      <w:r w:rsidRPr="001B39BD">
        <w:rPr>
          <w:color w:val="222222"/>
          <w:szCs w:val="22"/>
          <w:lang w:bidi="lt-LT"/>
        </w:rPr>
        <w:br/>
        <w:t>Faksas +30</w:t>
      </w:r>
      <w:r w:rsidRPr="001B39BD">
        <w:rPr>
          <w:color w:val="222222"/>
          <w:szCs w:val="22"/>
          <w:shd w:val="clear" w:color="auto" w:fill="FFFFFF" w:themeFill="background1"/>
          <w:lang w:bidi="lt-LT"/>
        </w:rPr>
        <w:t xml:space="preserve"> </w:t>
      </w:r>
      <w:r w:rsidRPr="001B39BD">
        <w:rPr>
          <w:color w:val="222222"/>
          <w:szCs w:val="22"/>
          <w:lang w:bidi="lt-LT"/>
        </w:rPr>
        <w:t>24310 83550</w:t>
      </w:r>
    </w:p>
    <w:p w14:paraId="6D22B645" w14:textId="77777777" w:rsidR="00265447" w:rsidRPr="001B39BD" w:rsidRDefault="00265447" w:rsidP="00265447">
      <w:pPr>
        <w:spacing w:line="240" w:lineRule="auto"/>
        <w:rPr>
          <w:szCs w:val="22"/>
        </w:rPr>
      </w:pPr>
    </w:p>
    <w:p w14:paraId="042EC8FD" w14:textId="7CB271B7" w:rsidR="00265447" w:rsidRPr="001B39BD" w:rsidRDefault="003838A8" w:rsidP="00265447">
      <w:pPr>
        <w:tabs>
          <w:tab w:val="clear" w:pos="567"/>
        </w:tabs>
        <w:spacing w:line="240" w:lineRule="auto"/>
        <w:rPr>
          <w:i/>
        </w:rPr>
      </w:pPr>
      <w:r w:rsidRPr="001B39BD">
        <w:rPr>
          <w:b/>
          <w:snapToGrid w:val="0"/>
        </w:rPr>
        <w:t>Šis vaistas Europos ekonominės erdvės valstybėse narėse registruotas tokiais pavadinimais</w:t>
      </w:r>
    </w:p>
    <w:p w14:paraId="5E45B4F7" w14:textId="5C7B646D" w:rsidR="00265447" w:rsidRDefault="00ED3DE5" w:rsidP="00265447">
      <w:pPr>
        <w:numPr>
          <w:ilvl w:val="12"/>
          <w:numId w:val="0"/>
        </w:numPr>
        <w:tabs>
          <w:tab w:val="clear" w:pos="567"/>
        </w:tabs>
        <w:spacing w:line="240" w:lineRule="auto"/>
        <w:ind w:right="-2"/>
      </w:pPr>
      <w:r>
        <w:t>Kipras:</w:t>
      </w:r>
      <w:r>
        <w:tab/>
        <w:t xml:space="preserve"> </w:t>
      </w:r>
      <w:proofErr w:type="spellStart"/>
      <w:r>
        <w:t>Electrolytes</w:t>
      </w:r>
      <w:proofErr w:type="spellEnd"/>
      <w:r>
        <w:t xml:space="preserve"> </w:t>
      </w:r>
      <w:proofErr w:type="spellStart"/>
      <w:r>
        <w:t>Vioser</w:t>
      </w:r>
      <w:proofErr w:type="spellEnd"/>
      <w:r>
        <w:t xml:space="preserve"> </w:t>
      </w:r>
      <w:proofErr w:type="spellStart"/>
      <w:r>
        <w:t>solution</w:t>
      </w:r>
      <w:proofErr w:type="spellEnd"/>
      <w:r>
        <w:t xml:space="preserve"> </w:t>
      </w:r>
      <w:proofErr w:type="spellStart"/>
      <w:r>
        <w:t>for</w:t>
      </w:r>
      <w:proofErr w:type="spellEnd"/>
      <w:r>
        <w:t xml:space="preserve"> </w:t>
      </w:r>
      <w:proofErr w:type="spellStart"/>
      <w:r>
        <w:t>infusion</w:t>
      </w:r>
      <w:proofErr w:type="spellEnd"/>
      <w:r w:rsidR="00E37251">
        <w:t>.</w:t>
      </w:r>
    </w:p>
    <w:p w14:paraId="46CEC40A" w14:textId="5855C470" w:rsidR="00ED3DE5" w:rsidRPr="001B39BD" w:rsidRDefault="00ED3DE5" w:rsidP="00265447">
      <w:pPr>
        <w:numPr>
          <w:ilvl w:val="12"/>
          <w:numId w:val="0"/>
        </w:numPr>
        <w:tabs>
          <w:tab w:val="clear" w:pos="567"/>
        </w:tabs>
        <w:spacing w:line="240" w:lineRule="auto"/>
        <w:ind w:right="-2"/>
      </w:pPr>
      <w:r>
        <w:t>Graikija:</w:t>
      </w:r>
      <w:r>
        <w:tab/>
        <w:t xml:space="preserve"> </w:t>
      </w:r>
      <w:proofErr w:type="spellStart"/>
      <w:r>
        <w:t>Electrolytes</w:t>
      </w:r>
      <w:proofErr w:type="spellEnd"/>
      <w:r>
        <w:t xml:space="preserve"> </w:t>
      </w:r>
      <w:proofErr w:type="spellStart"/>
      <w:r>
        <w:t>Vioser</w:t>
      </w:r>
      <w:proofErr w:type="spellEnd"/>
      <w:r>
        <w:t xml:space="preserve"> </w:t>
      </w:r>
      <w:proofErr w:type="spellStart"/>
      <w:r>
        <w:t>solution</w:t>
      </w:r>
      <w:proofErr w:type="spellEnd"/>
      <w:r>
        <w:t xml:space="preserve"> </w:t>
      </w:r>
      <w:proofErr w:type="spellStart"/>
      <w:r>
        <w:t>for</w:t>
      </w:r>
      <w:proofErr w:type="spellEnd"/>
      <w:r>
        <w:t xml:space="preserve"> </w:t>
      </w:r>
      <w:proofErr w:type="spellStart"/>
      <w:r>
        <w:t>infusion</w:t>
      </w:r>
      <w:proofErr w:type="spellEnd"/>
      <w:r w:rsidR="00E37251">
        <w:t>.</w:t>
      </w:r>
    </w:p>
    <w:p w14:paraId="333C52E1" w14:textId="77777777" w:rsidR="00265447" w:rsidRPr="001B39BD" w:rsidRDefault="00265447" w:rsidP="00265447">
      <w:pPr>
        <w:numPr>
          <w:ilvl w:val="12"/>
          <w:numId w:val="0"/>
        </w:numPr>
        <w:tabs>
          <w:tab w:val="clear" w:pos="567"/>
        </w:tabs>
        <w:spacing w:line="240" w:lineRule="auto"/>
        <w:ind w:right="-2"/>
      </w:pPr>
    </w:p>
    <w:p w14:paraId="2C4451D7" w14:textId="6594DE6F" w:rsidR="00265447" w:rsidRPr="001B39BD" w:rsidRDefault="00265447" w:rsidP="00265447">
      <w:pPr>
        <w:rPr>
          <w:b/>
          <w:bCs/>
        </w:rPr>
      </w:pPr>
      <w:r w:rsidRPr="001B39BD">
        <w:rPr>
          <w:b/>
          <w:lang w:bidi="lt-LT"/>
        </w:rPr>
        <w:t>Šis pakuotės lapelis paskutinį kartą peržiūrėtas</w:t>
      </w:r>
      <w:r w:rsidR="003838A8" w:rsidRPr="001B39BD">
        <w:rPr>
          <w:b/>
          <w:lang w:bidi="lt-LT"/>
        </w:rPr>
        <w:t xml:space="preserve"> </w:t>
      </w:r>
      <w:r w:rsidR="00E476BC">
        <w:rPr>
          <w:b/>
          <w:snapToGrid w:val="0"/>
        </w:rPr>
        <w:t>2024-07-24</w:t>
      </w:r>
      <w:r w:rsidR="003838A8" w:rsidRPr="001B39BD">
        <w:rPr>
          <w:snapToGrid w:val="0"/>
        </w:rPr>
        <w:t>.</w:t>
      </w:r>
    </w:p>
    <w:p w14:paraId="54045F40" w14:textId="77777777" w:rsidR="00265447" w:rsidRPr="001B39BD" w:rsidRDefault="00265447" w:rsidP="00265447">
      <w:pPr>
        <w:numPr>
          <w:ilvl w:val="12"/>
          <w:numId w:val="0"/>
        </w:numPr>
        <w:tabs>
          <w:tab w:val="clear" w:pos="567"/>
        </w:tabs>
        <w:spacing w:line="240" w:lineRule="auto"/>
        <w:ind w:right="-2"/>
      </w:pPr>
    </w:p>
    <w:p w14:paraId="5949EB21" w14:textId="77777777" w:rsidR="00265447" w:rsidRPr="001B39BD" w:rsidRDefault="00265447" w:rsidP="00265447">
      <w:pPr>
        <w:numPr>
          <w:ilvl w:val="12"/>
          <w:numId w:val="0"/>
        </w:numPr>
        <w:spacing w:line="240" w:lineRule="auto"/>
        <w:ind w:right="-2"/>
        <w:rPr>
          <w:iCs/>
        </w:rPr>
      </w:pPr>
    </w:p>
    <w:p w14:paraId="03CE408F" w14:textId="268469B9" w:rsidR="00265447" w:rsidRPr="001B39BD" w:rsidRDefault="00265447" w:rsidP="00265447">
      <w:pPr>
        <w:numPr>
          <w:ilvl w:val="12"/>
          <w:numId w:val="0"/>
        </w:numPr>
        <w:tabs>
          <w:tab w:val="clear" w:pos="567"/>
        </w:tabs>
        <w:spacing w:line="240" w:lineRule="auto"/>
        <w:ind w:right="-2"/>
        <w:rPr>
          <w:b/>
        </w:rPr>
      </w:pPr>
      <w:r w:rsidRPr="001B39BD">
        <w:rPr>
          <w:b/>
          <w:lang w:bidi="lt-LT"/>
        </w:rPr>
        <w:t>Kiti informacijos šaltiniai</w:t>
      </w:r>
    </w:p>
    <w:p w14:paraId="1A8F7330" w14:textId="77777777" w:rsidR="00265447" w:rsidRPr="001B39BD" w:rsidRDefault="00265447" w:rsidP="00265447">
      <w:pPr>
        <w:numPr>
          <w:ilvl w:val="12"/>
          <w:numId w:val="0"/>
        </w:numPr>
        <w:spacing w:line="240" w:lineRule="auto"/>
        <w:ind w:right="-2"/>
        <w:rPr>
          <w:iCs/>
        </w:rPr>
      </w:pPr>
    </w:p>
    <w:p w14:paraId="39D23339" w14:textId="4CCAB8FF" w:rsidR="003838A8" w:rsidRPr="001B39BD" w:rsidRDefault="003838A8" w:rsidP="003838A8">
      <w:pPr>
        <w:numPr>
          <w:ilvl w:val="12"/>
          <w:numId w:val="0"/>
        </w:numPr>
        <w:ind w:right="-2"/>
        <w:rPr>
          <w:snapToGrid w:val="0"/>
          <w:szCs w:val="24"/>
        </w:rPr>
      </w:pPr>
      <w:r w:rsidRPr="001B39BD">
        <w:rPr>
          <w:snapToGrid w:val="0"/>
        </w:rPr>
        <w:t xml:space="preserve"> Išsami informacija apie šį </w:t>
      </w:r>
      <w:r w:rsidRPr="001B39BD">
        <w:rPr>
          <w:snapToGrid w:val="0"/>
          <w:szCs w:val="24"/>
        </w:rPr>
        <w:t>vaistą</w:t>
      </w:r>
      <w:r w:rsidRPr="001B39BD">
        <w:rPr>
          <w:snapToGrid w:val="0"/>
        </w:rPr>
        <w:t xml:space="preserve"> pateikiama Valstybinės vaistų kontrolės tarnybos prie Lietuvos Respublikos sveikatos apsaugos ministerijos tinklalapyje</w:t>
      </w:r>
      <w:r w:rsidRPr="001B39BD">
        <w:rPr>
          <w:i/>
          <w:snapToGrid w:val="0"/>
          <w:szCs w:val="24"/>
        </w:rPr>
        <w:t xml:space="preserve"> </w:t>
      </w:r>
      <w:hyperlink r:id="rId13" w:history="1">
        <w:r w:rsidR="00125A65" w:rsidRPr="00414C5B">
          <w:rPr>
            <w:rStyle w:val="Hipersaitas"/>
            <w:rFonts w:eastAsia="SimSun"/>
            <w:snapToGrid w:val="0"/>
          </w:rPr>
          <w:t>https://vvkt.lrv.lt/</w:t>
        </w:r>
      </w:hyperlink>
      <w:r w:rsidR="00125A65">
        <w:rPr>
          <w:rFonts w:eastAsia="SimSun"/>
          <w:snapToGrid w:val="0"/>
          <w:color w:val="0000FF"/>
          <w:u w:val="single"/>
        </w:rPr>
        <w:t>lt</w:t>
      </w:r>
      <w:r w:rsidRPr="001B39BD">
        <w:rPr>
          <w:snapToGrid w:val="0"/>
        </w:rPr>
        <w:t>.</w:t>
      </w:r>
    </w:p>
    <w:p w14:paraId="73D88C8A" w14:textId="77777777" w:rsidR="00265447" w:rsidRPr="001B39BD" w:rsidRDefault="00265447" w:rsidP="00265447">
      <w:pPr>
        <w:numPr>
          <w:ilvl w:val="12"/>
          <w:numId w:val="0"/>
        </w:numPr>
        <w:tabs>
          <w:tab w:val="clear" w:pos="567"/>
        </w:tabs>
        <w:spacing w:line="240" w:lineRule="auto"/>
        <w:ind w:right="-2"/>
      </w:pPr>
    </w:p>
    <w:p w14:paraId="55948AC9" w14:textId="77777777" w:rsidR="00265447" w:rsidRPr="001B39BD" w:rsidRDefault="00265447" w:rsidP="00265447">
      <w:pPr>
        <w:numPr>
          <w:ilvl w:val="12"/>
          <w:numId w:val="0"/>
        </w:numPr>
        <w:tabs>
          <w:tab w:val="clear" w:pos="567"/>
        </w:tabs>
        <w:spacing w:line="240" w:lineRule="auto"/>
        <w:ind w:right="-2"/>
      </w:pPr>
      <w:r w:rsidRPr="001B39BD">
        <w:rPr>
          <w:lang w:bidi="lt-LT"/>
        </w:rPr>
        <w:t>------------------------------------------------------------------------------------------------------------------------</w:t>
      </w:r>
    </w:p>
    <w:p w14:paraId="3E9D1637" w14:textId="77777777" w:rsidR="00265447" w:rsidRPr="001B39BD" w:rsidRDefault="00265447" w:rsidP="00265447">
      <w:pPr>
        <w:numPr>
          <w:ilvl w:val="12"/>
          <w:numId w:val="0"/>
        </w:numPr>
        <w:tabs>
          <w:tab w:val="clear" w:pos="567"/>
        </w:tabs>
        <w:spacing w:line="240" w:lineRule="auto"/>
        <w:ind w:right="-2"/>
      </w:pPr>
      <w:bookmarkStart w:id="1" w:name="_Hlk101217094"/>
      <w:r w:rsidRPr="001B39BD">
        <w:rPr>
          <w:lang w:bidi="lt-LT"/>
        </w:rPr>
        <w:t>Toliau pateikta informacija skirta tik sveikatos priežiūros specialistams:</w:t>
      </w:r>
    </w:p>
    <w:p w14:paraId="2B6A039D" w14:textId="77777777" w:rsidR="00265447" w:rsidRPr="001B39BD" w:rsidRDefault="00265447" w:rsidP="00265447">
      <w:pPr>
        <w:numPr>
          <w:ilvl w:val="12"/>
          <w:numId w:val="0"/>
        </w:numPr>
        <w:tabs>
          <w:tab w:val="clear" w:pos="567"/>
        </w:tabs>
        <w:spacing w:line="240" w:lineRule="auto"/>
        <w:ind w:right="-2"/>
      </w:pPr>
    </w:p>
    <w:p w14:paraId="1D196A64" w14:textId="77777777" w:rsidR="00265447" w:rsidRPr="001B39BD" w:rsidRDefault="00265447" w:rsidP="00265447">
      <w:pPr>
        <w:spacing w:line="240" w:lineRule="auto"/>
        <w:jc w:val="both"/>
        <w:rPr>
          <w:b/>
          <w:bCs/>
        </w:rPr>
      </w:pPr>
      <w:r w:rsidRPr="001B39BD">
        <w:rPr>
          <w:b/>
          <w:lang w:bidi="lt-LT"/>
        </w:rPr>
        <w:t>Nesuderinamumas</w:t>
      </w:r>
    </w:p>
    <w:p w14:paraId="73133553" w14:textId="77777777" w:rsidR="00265447" w:rsidRPr="001B39BD" w:rsidRDefault="00265447" w:rsidP="00265447">
      <w:pPr>
        <w:numPr>
          <w:ilvl w:val="12"/>
          <w:numId w:val="0"/>
        </w:numPr>
        <w:tabs>
          <w:tab w:val="clear" w:pos="567"/>
        </w:tabs>
        <w:spacing w:line="240" w:lineRule="auto"/>
        <w:ind w:right="-2"/>
      </w:pPr>
    </w:p>
    <w:p w14:paraId="42F1976E" w14:textId="717182FE" w:rsidR="00265447" w:rsidRPr="001B39BD" w:rsidRDefault="00265447" w:rsidP="00265447">
      <w:pPr>
        <w:spacing w:line="240" w:lineRule="auto"/>
      </w:pPr>
      <w:r w:rsidRPr="001B39BD">
        <w:rPr>
          <w:lang w:bidi="lt-LT"/>
        </w:rPr>
        <w:t>Infuzinio tirpalo sudėtyje yra kalcio jonų, todėl jis gali būti nesuderinamas su tirpalais, kuriuose yra fosfat</w:t>
      </w:r>
      <w:r w:rsidR="003838A8" w:rsidRPr="001B39BD">
        <w:rPr>
          <w:lang w:bidi="lt-LT"/>
        </w:rPr>
        <w:t>o</w:t>
      </w:r>
      <w:r w:rsidRPr="001B39BD">
        <w:rPr>
          <w:lang w:bidi="lt-LT"/>
        </w:rPr>
        <w:t xml:space="preserve"> ir karbonat</w:t>
      </w:r>
      <w:r w:rsidR="003838A8" w:rsidRPr="001B39BD">
        <w:rPr>
          <w:lang w:bidi="lt-LT"/>
        </w:rPr>
        <w:t>o jonais</w:t>
      </w:r>
      <w:r w:rsidRPr="001B39BD">
        <w:rPr>
          <w:lang w:bidi="lt-LT"/>
        </w:rPr>
        <w:t>.</w:t>
      </w:r>
    </w:p>
    <w:bookmarkEnd w:id="1"/>
    <w:p w14:paraId="494B2E8D" w14:textId="77777777" w:rsidR="00265447" w:rsidRPr="001B39BD" w:rsidRDefault="00265447" w:rsidP="00265447">
      <w:pPr>
        <w:numPr>
          <w:ilvl w:val="12"/>
          <w:numId w:val="0"/>
        </w:numPr>
        <w:tabs>
          <w:tab w:val="clear" w:pos="567"/>
        </w:tabs>
        <w:spacing w:line="240" w:lineRule="auto"/>
        <w:ind w:right="-2"/>
      </w:pPr>
    </w:p>
    <w:p w14:paraId="6445BE06" w14:textId="77777777" w:rsidR="00265447" w:rsidRPr="001B39BD" w:rsidRDefault="00265447" w:rsidP="00265447">
      <w:pPr>
        <w:numPr>
          <w:ilvl w:val="12"/>
          <w:numId w:val="0"/>
        </w:numPr>
        <w:tabs>
          <w:tab w:val="clear" w:pos="567"/>
        </w:tabs>
        <w:spacing w:line="240" w:lineRule="auto"/>
        <w:ind w:right="-2"/>
        <w:rPr>
          <w:b/>
          <w:bCs/>
        </w:rPr>
      </w:pPr>
      <w:r w:rsidRPr="001B39BD">
        <w:rPr>
          <w:b/>
          <w:lang w:bidi="lt-LT"/>
        </w:rPr>
        <w:t>Dozavimas ir vartojimo metodas</w:t>
      </w:r>
    </w:p>
    <w:p w14:paraId="6297CE1C" w14:textId="77777777" w:rsidR="00265447" w:rsidRPr="001B39BD" w:rsidRDefault="00265447" w:rsidP="00265447">
      <w:pPr>
        <w:spacing w:line="240" w:lineRule="auto"/>
        <w:ind w:left="567" w:hanging="567"/>
        <w:rPr>
          <w:szCs w:val="22"/>
          <w:u w:val="single"/>
        </w:rPr>
      </w:pPr>
    </w:p>
    <w:p w14:paraId="74CAF185" w14:textId="77777777" w:rsidR="00265447" w:rsidRPr="001B39BD" w:rsidRDefault="00265447" w:rsidP="00265447">
      <w:pPr>
        <w:spacing w:line="240" w:lineRule="auto"/>
        <w:ind w:left="567" w:hanging="567"/>
      </w:pPr>
      <w:r w:rsidRPr="001B39BD">
        <w:rPr>
          <w:szCs w:val="22"/>
          <w:u w:val="single"/>
          <w:lang w:bidi="lt-LT"/>
        </w:rPr>
        <w:t>Dozavimas</w:t>
      </w:r>
    </w:p>
    <w:p w14:paraId="28A063FE" w14:textId="77777777" w:rsidR="00265447" w:rsidRPr="001B39BD" w:rsidRDefault="00265447" w:rsidP="00265447">
      <w:pPr>
        <w:spacing w:line="240" w:lineRule="auto"/>
        <w:ind w:left="567" w:hanging="567"/>
      </w:pPr>
    </w:p>
    <w:p w14:paraId="2C28D7AC" w14:textId="77777777" w:rsidR="00265447" w:rsidRPr="001B39BD" w:rsidRDefault="00265447" w:rsidP="00265447">
      <w:pPr>
        <w:spacing w:line="240" w:lineRule="auto"/>
        <w:ind w:left="567" w:hanging="567"/>
        <w:rPr>
          <w:i/>
          <w:iCs/>
        </w:rPr>
      </w:pPr>
      <w:r w:rsidRPr="001B39BD">
        <w:rPr>
          <w:i/>
          <w:lang w:bidi="lt-LT"/>
        </w:rPr>
        <w:t>Suaugusiųjų, senyvų pacientų ir vaikų populiacijos</w:t>
      </w:r>
    </w:p>
    <w:p w14:paraId="35E6B781" w14:textId="77777777" w:rsidR="00265447" w:rsidRPr="001B39BD" w:rsidRDefault="00265447" w:rsidP="00265447">
      <w:pPr>
        <w:spacing w:line="240" w:lineRule="auto"/>
        <w:ind w:left="567" w:hanging="567"/>
      </w:pPr>
    </w:p>
    <w:p w14:paraId="6A2FCF9E" w14:textId="4FED78A9" w:rsidR="00265447" w:rsidRPr="001B39BD" w:rsidRDefault="00265447" w:rsidP="00265447">
      <w:pPr>
        <w:tabs>
          <w:tab w:val="clear" w:pos="567"/>
          <w:tab w:val="left" w:pos="0"/>
        </w:tabs>
        <w:spacing w:line="240" w:lineRule="auto"/>
      </w:pPr>
      <w:r w:rsidRPr="001B39BD">
        <w:rPr>
          <w:lang w:bidi="lt-LT"/>
        </w:rPr>
        <w:t>Prieš infuziją ir ją atliekant gali prireikti sekti skysčių pusiausvyrą, serumo elektrolitų koncentraciją ir rūgščių ir šarmų pusiausvyrą,</w:t>
      </w:r>
      <w:r w:rsidR="008D2A37" w:rsidRPr="001B39BD">
        <w:rPr>
          <w:lang w:bidi="lt-LT"/>
        </w:rPr>
        <w:t xml:space="preserve"> </w:t>
      </w:r>
      <w:r w:rsidRPr="001B39BD">
        <w:rPr>
          <w:lang w:bidi="lt-LT"/>
        </w:rPr>
        <w:t xml:space="preserve">ypač atsižvelgiant į pacientų, kuriems nustatyta padidėjusi ne osmosinė vazopresino sekrecija (sergant sutrikusios antidiurezinio hormono sekrecijos sindromu, angl. </w:t>
      </w:r>
      <w:r w:rsidRPr="001B39BD">
        <w:rPr>
          <w:i/>
          <w:lang w:bidi="lt-LT"/>
        </w:rPr>
        <w:t>syndrome of inappropriate antidiuretic hormone secretion</w:t>
      </w:r>
      <w:r w:rsidRPr="001B39BD">
        <w:rPr>
          <w:lang w:bidi="lt-LT"/>
        </w:rPr>
        <w:t>, SIADH), ir pacientų, kurie dėl ligoninėje įgytos hiponatremijos rizikos kartu gydomi vazopresino agonistais, serumo natrio koncentraciją (žr. Preparato charakteristikų santraukos 4.4, 4.5 ir 4.8 skyrius).</w:t>
      </w:r>
    </w:p>
    <w:p w14:paraId="473CC208" w14:textId="77777777" w:rsidR="00265447" w:rsidRPr="001B39BD" w:rsidRDefault="00265447" w:rsidP="00265447">
      <w:pPr>
        <w:tabs>
          <w:tab w:val="clear" w:pos="567"/>
          <w:tab w:val="left" w:pos="0"/>
        </w:tabs>
        <w:spacing w:line="240" w:lineRule="auto"/>
      </w:pPr>
    </w:p>
    <w:p w14:paraId="0B1FD467" w14:textId="228B9A67" w:rsidR="00265447" w:rsidRPr="001B39BD" w:rsidDel="00CA668E" w:rsidRDefault="00265447" w:rsidP="0004677D">
      <w:pPr>
        <w:tabs>
          <w:tab w:val="clear" w:pos="567"/>
          <w:tab w:val="left" w:pos="0"/>
        </w:tabs>
        <w:spacing w:line="240" w:lineRule="auto"/>
      </w:pPr>
      <w:r w:rsidRPr="001B39BD" w:rsidDel="00CA668E">
        <w:rPr>
          <w:lang w:bidi="lt-LT"/>
        </w:rPr>
        <w:t>Infuzijos greitis ir tūris priklauso nuo paciento amžiaus, svorio ir klinikinės būklės (pvz., nudegimų, operacijų, galvos traumų, infekcijų atveju), todėl kartu taikytiną gydymą turėtų paskirti konsultuojantis gydytojas,</w:t>
      </w:r>
      <w:r w:rsidR="008D2A37" w:rsidRPr="001B39BD">
        <w:rPr>
          <w:lang w:bidi="lt-LT"/>
        </w:rPr>
        <w:t xml:space="preserve"> </w:t>
      </w:r>
      <w:r w:rsidRPr="001B39BD" w:rsidDel="00CA668E">
        <w:rPr>
          <w:lang w:bidi="lt-LT"/>
        </w:rPr>
        <w:t>turintis gydymo intraveniniais skysčiais srityje patirties (žr. Preparato charakteristikų santraukos 4.4 ir 4.8 skyrius).</w:t>
      </w:r>
    </w:p>
    <w:p w14:paraId="5F241BE1" w14:textId="77777777" w:rsidR="00265447" w:rsidRPr="001B39BD" w:rsidRDefault="00265447" w:rsidP="00265447">
      <w:pPr>
        <w:spacing w:line="240" w:lineRule="auto"/>
        <w:ind w:left="567" w:hanging="567"/>
      </w:pPr>
    </w:p>
    <w:p w14:paraId="074E6F61" w14:textId="77777777" w:rsidR="00265447" w:rsidRPr="001B39BD" w:rsidRDefault="00265447" w:rsidP="00265447">
      <w:pPr>
        <w:spacing w:line="240" w:lineRule="auto"/>
        <w:ind w:left="567" w:hanging="567"/>
      </w:pPr>
      <w:r w:rsidRPr="001B39BD">
        <w:rPr>
          <w:lang w:bidi="lt-LT"/>
        </w:rPr>
        <w:lastRenderedPageBreak/>
        <w:t>Suaugusieji, senyvi pacientai ir paaugliai</w:t>
      </w:r>
    </w:p>
    <w:p w14:paraId="671395EE" w14:textId="77777777" w:rsidR="00265447" w:rsidRPr="001B39BD" w:rsidRDefault="00265447" w:rsidP="00265447">
      <w:pPr>
        <w:spacing w:line="240" w:lineRule="auto"/>
        <w:ind w:left="567" w:hanging="567"/>
      </w:pPr>
    </w:p>
    <w:p w14:paraId="756BC66A" w14:textId="7A72851C" w:rsidR="00265447" w:rsidRPr="001B39BD" w:rsidRDefault="00265447" w:rsidP="00265447">
      <w:pPr>
        <w:spacing w:line="240" w:lineRule="auto"/>
        <w:ind w:left="567" w:hanging="567"/>
      </w:pPr>
      <w:r w:rsidRPr="001B39BD">
        <w:rPr>
          <w:lang w:bidi="lt-LT"/>
        </w:rPr>
        <w:t>Rekomenduojama dozė – 500–3</w:t>
      </w:r>
      <w:r w:rsidR="008D2A37" w:rsidRPr="001B39BD">
        <w:rPr>
          <w:lang w:bidi="lt-LT"/>
        </w:rPr>
        <w:t> </w:t>
      </w:r>
      <w:r w:rsidRPr="001B39BD">
        <w:rPr>
          <w:lang w:bidi="lt-LT"/>
        </w:rPr>
        <w:t>000 ml /24 h. Infuzijos greitis paprastai yra 40 ml/kg /24 h.</w:t>
      </w:r>
    </w:p>
    <w:p w14:paraId="42A7D37C" w14:textId="77777777" w:rsidR="00265447" w:rsidRPr="001B39BD" w:rsidRDefault="00265447" w:rsidP="0004677D">
      <w:pPr>
        <w:spacing w:line="240" w:lineRule="auto"/>
      </w:pPr>
      <w:r w:rsidRPr="001B39BD" w:rsidDel="00A719D5">
        <w:rPr>
          <w:lang w:bidi="lt-LT"/>
        </w:rPr>
        <w:t>Vartojant skysčiams papildyti per operaciją, infuzijos greitis paprastai gali būti didesnis ir siekti 15 ml/kg/h.</w:t>
      </w:r>
    </w:p>
    <w:p w14:paraId="3B690301" w14:textId="77777777" w:rsidR="00265447" w:rsidRPr="001B39BD" w:rsidRDefault="00265447" w:rsidP="00265447">
      <w:pPr>
        <w:spacing w:line="240" w:lineRule="auto"/>
        <w:ind w:left="567" w:hanging="567"/>
      </w:pPr>
    </w:p>
    <w:p w14:paraId="46A517BA" w14:textId="77777777" w:rsidR="00265447" w:rsidRPr="001B39BD" w:rsidRDefault="00265447" w:rsidP="00265447">
      <w:pPr>
        <w:jc w:val="both"/>
      </w:pPr>
      <w:r w:rsidRPr="001B39BD">
        <w:rPr>
          <w:lang w:bidi="lt-LT"/>
        </w:rPr>
        <w:t>Naujagimiams, kūdikiams ir vaikams</w:t>
      </w:r>
    </w:p>
    <w:p w14:paraId="468C16A8" w14:textId="77777777" w:rsidR="00265447" w:rsidRPr="001B39BD" w:rsidRDefault="00265447" w:rsidP="00265447">
      <w:pPr>
        <w:jc w:val="both"/>
      </w:pPr>
    </w:p>
    <w:p w14:paraId="074E0DF1" w14:textId="25940EDA" w:rsidR="00265447" w:rsidRPr="001B39BD" w:rsidRDefault="00265447" w:rsidP="00265447">
      <w:pPr>
        <w:jc w:val="both"/>
      </w:pPr>
      <w:r w:rsidRPr="001B39BD">
        <w:rPr>
          <w:lang w:bidi="lt-LT"/>
        </w:rPr>
        <w:t>Įprastinė dozė – 20–100 ml/kg /24 h. Dozė taip pat priklaus</w:t>
      </w:r>
      <w:r w:rsidR="008D2A37" w:rsidRPr="001B39BD">
        <w:rPr>
          <w:lang w:bidi="lt-LT"/>
        </w:rPr>
        <w:t>o</w:t>
      </w:r>
      <w:r w:rsidRPr="001B39BD">
        <w:rPr>
          <w:lang w:bidi="lt-LT"/>
        </w:rPr>
        <w:t xml:space="preserve"> nuo kūno svorio:</w:t>
      </w:r>
    </w:p>
    <w:p w14:paraId="58798109" w14:textId="77777777" w:rsidR="00265447" w:rsidRPr="001B39BD" w:rsidRDefault="00265447" w:rsidP="00265447">
      <w:pPr>
        <w:jc w:val="both"/>
      </w:pPr>
    </w:p>
    <w:p w14:paraId="48580FBC" w14:textId="3C792A40" w:rsidR="00265447" w:rsidRPr="001B39BD" w:rsidRDefault="00265447" w:rsidP="00265447">
      <w:pPr>
        <w:pStyle w:val="Sraopastraipa"/>
        <w:numPr>
          <w:ilvl w:val="0"/>
          <w:numId w:val="40"/>
        </w:numPr>
        <w:ind w:left="567" w:hanging="567"/>
        <w:jc w:val="both"/>
      </w:pPr>
      <w:r w:rsidRPr="001B39BD">
        <w:rPr>
          <w:lang w:bidi="lt-LT"/>
        </w:rPr>
        <w:t>1–10</w:t>
      </w:r>
      <w:r w:rsidR="008D2A37" w:rsidRPr="001B39BD">
        <w:rPr>
          <w:lang w:bidi="lt-LT"/>
        </w:rPr>
        <w:t> </w:t>
      </w:r>
      <w:r w:rsidRPr="001B39BD">
        <w:rPr>
          <w:lang w:bidi="lt-LT"/>
        </w:rPr>
        <w:t>kg – iki 100 ml/kg /24 h.</w:t>
      </w:r>
    </w:p>
    <w:p w14:paraId="7560747D" w14:textId="7E0B2E50" w:rsidR="00265447" w:rsidRPr="001B39BD" w:rsidRDefault="00265447" w:rsidP="00265447">
      <w:pPr>
        <w:pStyle w:val="Sraopastraipa"/>
        <w:numPr>
          <w:ilvl w:val="0"/>
          <w:numId w:val="40"/>
        </w:numPr>
        <w:ind w:left="567" w:hanging="567"/>
        <w:jc w:val="both"/>
      </w:pPr>
      <w:r w:rsidRPr="001B39BD">
        <w:rPr>
          <w:lang w:bidi="lt-LT"/>
        </w:rPr>
        <w:t>11–20</w:t>
      </w:r>
      <w:r w:rsidR="008D2A37" w:rsidRPr="001B39BD">
        <w:rPr>
          <w:lang w:bidi="lt-LT"/>
        </w:rPr>
        <w:t> </w:t>
      </w:r>
      <w:r w:rsidRPr="001B39BD">
        <w:rPr>
          <w:lang w:bidi="lt-LT"/>
        </w:rPr>
        <w:t>kg – 1</w:t>
      </w:r>
      <w:r w:rsidR="008D2A37" w:rsidRPr="001B39BD">
        <w:rPr>
          <w:lang w:bidi="lt-LT"/>
        </w:rPr>
        <w:t> </w:t>
      </w:r>
      <w:r w:rsidRPr="001B39BD">
        <w:rPr>
          <w:lang w:bidi="lt-LT"/>
        </w:rPr>
        <w:t>000</w:t>
      </w:r>
      <w:r w:rsidR="008D2A37" w:rsidRPr="001B39BD">
        <w:rPr>
          <w:lang w:bidi="lt-LT"/>
        </w:rPr>
        <w:t> </w:t>
      </w:r>
      <w:r w:rsidRPr="001B39BD">
        <w:rPr>
          <w:lang w:bidi="lt-LT"/>
        </w:rPr>
        <w:t>ml + (50</w:t>
      </w:r>
      <w:r w:rsidR="008D2A37" w:rsidRPr="001B39BD">
        <w:rPr>
          <w:lang w:bidi="lt-LT"/>
        </w:rPr>
        <w:t> </w:t>
      </w:r>
      <w:r w:rsidRPr="001B39BD">
        <w:rPr>
          <w:lang w:bidi="lt-LT"/>
        </w:rPr>
        <w:t>ml/kg kiekvienam kg, viršijančiam 10</w:t>
      </w:r>
      <w:r w:rsidR="008D2A37" w:rsidRPr="001B39BD">
        <w:rPr>
          <w:lang w:bidi="lt-LT"/>
        </w:rPr>
        <w:t> </w:t>
      </w:r>
      <w:r w:rsidRPr="001B39BD">
        <w:rPr>
          <w:lang w:bidi="lt-LT"/>
        </w:rPr>
        <w:t>kg kūno svorį) /24 h.</w:t>
      </w:r>
    </w:p>
    <w:p w14:paraId="1061CD68" w14:textId="1231FDD1" w:rsidR="00265447" w:rsidRPr="001B39BD" w:rsidRDefault="00265447" w:rsidP="00265447">
      <w:pPr>
        <w:pStyle w:val="Sraopastraipa"/>
        <w:numPr>
          <w:ilvl w:val="0"/>
          <w:numId w:val="40"/>
        </w:numPr>
        <w:ind w:left="567" w:hanging="567"/>
        <w:jc w:val="both"/>
      </w:pPr>
      <w:r w:rsidRPr="001B39BD">
        <w:rPr>
          <w:lang w:bidi="lt-LT"/>
        </w:rPr>
        <w:t>&gt; 20</w:t>
      </w:r>
      <w:r w:rsidR="008D2A37" w:rsidRPr="001B39BD">
        <w:rPr>
          <w:lang w:bidi="lt-LT"/>
        </w:rPr>
        <w:t> </w:t>
      </w:r>
      <w:r w:rsidRPr="001B39BD">
        <w:rPr>
          <w:lang w:bidi="lt-LT"/>
        </w:rPr>
        <w:t>kg – 1</w:t>
      </w:r>
      <w:r w:rsidR="008D2A37" w:rsidRPr="001B39BD">
        <w:rPr>
          <w:lang w:bidi="lt-LT"/>
        </w:rPr>
        <w:t> </w:t>
      </w:r>
      <w:r w:rsidRPr="001B39BD">
        <w:rPr>
          <w:lang w:bidi="lt-LT"/>
        </w:rPr>
        <w:t>500</w:t>
      </w:r>
      <w:r w:rsidR="008D2A37" w:rsidRPr="001B39BD">
        <w:rPr>
          <w:lang w:bidi="lt-LT"/>
        </w:rPr>
        <w:t> </w:t>
      </w:r>
      <w:r w:rsidRPr="001B39BD">
        <w:rPr>
          <w:lang w:bidi="lt-LT"/>
        </w:rPr>
        <w:t>ml + (20</w:t>
      </w:r>
      <w:r w:rsidR="008D2A37" w:rsidRPr="001B39BD">
        <w:rPr>
          <w:lang w:bidi="lt-LT"/>
        </w:rPr>
        <w:t> </w:t>
      </w:r>
      <w:r w:rsidRPr="001B39BD">
        <w:rPr>
          <w:lang w:bidi="lt-LT"/>
        </w:rPr>
        <w:t>ml / kg kiekvienam kg, viršijančiam 20</w:t>
      </w:r>
      <w:r w:rsidR="008D2A37" w:rsidRPr="001B39BD">
        <w:rPr>
          <w:lang w:bidi="lt-LT"/>
        </w:rPr>
        <w:t> </w:t>
      </w:r>
      <w:r w:rsidRPr="001B39BD">
        <w:rPr>
          <w:lang w:bidi="lt-LT"/>
        </w:rPr>
        <w:t>kg kūno svorį per dieną) / 24</w:t>
      </w:r>
      <w:r w:rsidR="008D2A37" w:rsidRPr="001B39BD">
        <w:rPr>
          <w:lang w:bidi="lt-LT"/>
        </w:rPr>
        <w:t> </w:t>
      </w:r>
      <w:r w:rsidRPr="001B39BD">
        <w:rPr>
          <w:lang w:bidi="lt-LT"/>
        </w:rPr>
        <w:t>h.</w:t>
      </w:r>
    </w:p>
    <w:p w14:paraId="1311DB23" w14:textId="77777777" w:rsidR="00265447" w:rsidRPr="001B39BD" w:rsidRDefault="00265447" w:rsidP="00265447">
      <w:pPr>
        <w:tabs>
          <w:tab w:val="clear" w:pos="567"/>
          <w:tab w:val="left" w:pos="0"/>
        </w:tabs>
        <w:spacing w:line="240" w:lineRule="auto"/>
      </w:pPr>
    </w:p>
    <w:p w14:paraId="2F1084B7" w14:textId="7B9D0652" w:rsidR="00265447" w:rsidRPr="001B39BD" w:rsidRDefault="00265447" w:rsidP="0004677D">
      <w:r w:rsidRPr="001B39BD">
        <w:rPr>
          <w:lang w:bidi="lt-LT"/>
        </w:rPr>
        <w:t>Vidutinis infuzijos greitis yra 2–4 ml/kg/h, bet jis gali taip pat priklausyti nuo kūno svorio (t. y. iki 10 kg – 4</w:t>
      </w:r>
      <w:r w:rsidR="008D2A37" w:rsidRPr="001B39BD">
        <w:rPr>
          <w:lang w:bidi="lt-LT"/>
        </w:rPr>
        <w:t> </w:t>
      </w:r>
      <w:r w:rsidRPr="001B39BD">
        <w:rPr>
          <w:lang w:bidi="lt-LT"/>
        </w:rPr>
        <w:t>ml/kg/h, 11–20</w:t>
      </w:r>
      <w:r w:rsidR="008D2A37" w:rsidRPr="001B39BD">
        <w:rPr>
          <w:lang w:bidi="lt-LT"/>
        </w:rPr>
        <w:t> </w:t>
      </w:r>
      <w:r w:rsidRPr="001B39BD">
        <w:rPr>
          <w:lang w:bidi="lt-LT"/>
        </w:rPr>
        <w:t>kg – 40 ml/h + 2 ml/h kiekvienam kg, viršijančiam 10</w:t>
      </w:r>
      <w:r w:rsidR="008D2A37" w:rsidRPr="001B39BD">
        <w:rPr>
          <w:lang w:bidi="lt-LT"/>
        </w:rPr>
        <w:t> </w:t>
      </w:r>
      <w:r w:rsidRPr="001B39BD">
        <w:rPr>
          <w:lang w:bidi="lt-LT"/>
        </w:rPr>
        <w:t>kg kūno svorį, &gt;</w:t>
      </w:r>
      <w:r w:rsidR="008D2A37" w:rsidRPr="001B39BD">
        <w:rPr>
          <w:lang w:bidi="lt-LT"/>
        </w:rPr>
        <w:t> </w:t>
      </w:r>
      <w:r w:rsidRPr="001B39BD">
        <w:rPr>
          <w:lang w:bidi="lt-LT"/>
        </w:rPr>
        <w:t>20</w:t>
      </w:r>
      <w:r w:rsidR="008D2A37" w:rsidRPr="001B39BD">
        <w:rPr>
          <w:lang w:bidi="lt-LT"/>
        </w:rPr>
        <w:t> </w:t>
      </w:r>
      <w:r w:rsidRPr="001B39BD">
        <w:rPr>
          <w:lang w:bidi="lt-LT"/>
        </w:rPr>
        <w:t>kg – 60 ml/h + 1 ml/h kiekvienam kg, viršijančiam 20</w:t>
      </w:r>
      <w:r w:rsidR="008D2A37" w:rsidRPr="001B39BD">
        <w:rPr>
          <w:lang w:bidi="lt-LT"/>
        </w:rPr>
        <w:t> </w:t>
      </w:r>
      <w:r w:rsidRPr="001B39BD">
        <w:rPr>
          <w:lang w:bidi="lt-LT"/>
        </w:rPr>
        <w:t>kg kūno svorį).</w:t>
      </w:r>
    </w:p>
    <w:p w14:paraId="27C02065" w14:textId="77777777" w:rsidR="00265447" w:rsidRPr="001B39BD" w:rsidRDefault="00265447" w:rsidP="00265447">
      <w:pPr>
        <w:tabs>
          <w:tab w:val="clear" w:pos="567"/>
        </w:tabs>
        <w:autoSpaceDE w:val="0"/>
        <w:autoSpaceDN w:val="0"/>
        <w:adjustRightInd w:val="0"/>
        <w:spacing w:line="240" w:lineRule="auto"/>
        <w:jc w:val="both"/>
        <w:rPr>
          <w:bCs/>
          <w:iCs/>
          <w:szCs w:val="22"/>
        </w:rPr>
      </w:pPr>
    </w:p>
    <w:p w14:paraId="10A79A36" w14:textId="77777777" w:rsidR="00265447" w:rsidRPr="001B39BD" w:rsidRDefault="00265447" w:rsidP="00265447">
      <w:pPr>
        <w:jc w:val="both"/>
        <w:rPr>
          <w:i/>
          <w:iCs/>
        </w:rPr>
      </w:pPr>
      <w:r w:rsidRPr="001B39BD">
        <w:rPr>
          <w:i/>
          <w:lang w:bidi="lt-LT"/>
        </w:rPr>
        <w:t>Pacientams, kurių kepenų funkcija sutrikusi</w:t>
      </w:r>
    </w:p>
    <w:p w14:paraId="08D3C317" w14:textId="77777777" w:rsidR="00265447" w:rsidRPr="001B39BD" w:rsidRDefault="00265447" w:rsidP="00265447">
      <w:pPr>
        <w:jc w:val="both"/>
      </w:pPr>
    </w:p>
    <w:p w14:paraId="3EF0090B" w14:textId="77777777" w:rsidR="00265447" w:rsidRPr="001B39BD" w:rsidRDefault="00265447" w:rsidP="0004677D">
      <w:r w:rsidRPr="001B39BD">
        <w:rPr>
          <w:lang w:bidi="lt-LT"/>
        </w:rPr>
        <w:t>Nėra įrodymų, kad pacientams, kurių kepenų funkcija sutrikusi, reikėtų koreguoti dozę.</w:t>
      </w:r>
    </w:p>
    <w:p w14:paraId="1997D3F9" w14:textId="77777777" w:rsidR="00265447" w:rsidRPr="001B39BD" w:rsidRDefault="00265447" w:rsidP="00265447">
      <w:pPr>
        <w:jc w:val="both"/>
      </w:pPr>
    </w:p>
    <w:p w14:paraId="70ABBD4A" w14:textId="77777777" w:rsidR="00265447" w:rsidRPr="001B39BD" w:rsidRDefault="00265447" w:rsidP="00265447">
      <w:pPr>
        <w:jc w:val="both"/>
        <w:rPr>
          <w:i/>
          <w:iCs/>
        </w:rPr>
      </w:pPr>
      <w:r w:rsidRPr="001B39BD">
        <w:rPr>
          <w:i/>
          <w:lang w:bidi="lt-LT"/>
        </w:rPr>
        <w:t>Pacientams, kurių inkstų funkcija sutrikusi</w:t>
      </w:r>
    </w:p>
    <w:p w14:paraId="0789A4D1" w14:textId="77777777" w:rsidR="00265447" w:rsidRPr="001B39BD" w:rsidRDefault="00265447" w:rsidP="00265447">
      <w:pPr>
        <w:jc w:val="both"/>
      </w:pPr>
    </w:p>
    <w:p w14:paraId="46848CD0" w14:textId="351D8020" w:rsidR="00265447" w:rsidRPr="001B39BD" w:rsidRDefault="00265447" w:rsidP="0004677D">
      <w:r w:rsidRPr="001B39BD">
        <w:rPr>
          <w:lang w:bidi="lt-LT"/>
        </w:rPr>
        <w:t xml:space="preserve">Dozės koreguoti nereikia, išskyrus kliniškai pagrįstus atvejus. RIVELTIN tirpalo </w:t>
      </w:r>
      <w:r w:rsidR="008A489F" w:rsidRPr="001B39BD">
        <w:rPr>
          <w:lang w:bidi="lt-LT"/>
        </w:rPr>
        <w:t>draudžiama</w:t>
      </w:r>
      <w:r w:rsidRPr="001B39BD">
        <w:rPr>
          <w:lang w:bidi="lt-LT"/>
        </w:rPr>
        <w:t xml:space="preserve"> skirti inkstų nepakankamumo su oligurija arba anurija atveju (žr. Preparato charakteristikų santraukos 4.3 skyrių).</w:t>
      </w:r>
    </w:p>
    <w:p w14:paraId="661AEBD1" w14:textId="77777777" w:rsidR="00265447" w:rsidRPr="001B39BD" w:rsidRDefault="00265447" w:rsidP="00265447">
      <w:pPr>
        <w:tabs>
          <w:tab w:val="clear" w:pos="567"/>
        </w:tabs>
        <w:autoSpaceDE w:val="0"/>
        <w:autoSpaceDN w:val="0"/>
        <w:adjustRightInd w:val="0"/>
        <w:spacing w:line="240" w:lineRule="auto"/>
        <w:jc w:val="both"/>
        <w:rPr>
          <w:b/>
          <w:i/>
          <w:szCs w:val="22"/>
        </w:rPr>
      </w:pPr>
    </w:p>
    <w:p w14:paraId="31D58C1D" w14:textId="77777777" w:rsidR="00265447" w:rsidRPr="001B39BD" w:rsidRDefault="00265447" w:rsidP="00265447">
      <w:pPr>
        <w:tabs>
          <w:tab w:val="clear" w:pos="567"/>
        </w:tabs>
        <w:spacing w:line="240" w:lineRule="auto"/>
        <w:rPr>
          <w:szCs w:val="22"/>
          <w:u w:val="single"/>
        </w:rPr>
      </w:pPr>
      <w:r w:rsidRPr="001B39BD">
        <w:rPr>
          <w:szCs w:val="22"/>
          <w:u w:val="single"/>
          <w:lang w:bidi="lt-LT"/>
        </w:rPr>
        <w:t xml:space="preserve">Vartojimo metodas </w:t>
      </w:r>
    </w:p>
    <w:p w14:paraId="686D108C" w14:textId="77777777" w:rsidR="00265447" w:rsidRPr="001B39BD" w:rsidRDefault="00265447" w:rsidP="00265447">
      <w:pPr>
        <w:tabs>
          <w:tab w:val="clear" w:pos="567"/>
        </w:tabs>
        <w:spacing w:line="240" w:lineRule="auto"/>
        <w:rPr>
          <w:b/>
          <w:szCs w:val="22"/>
        </w:rPr>
      </w:pPr>
    </w:p>
    <w:p w14:paraId="3B20A6CC" w14:textId="77777777" w:rsidR="00265447" w:rsidRPr="001B39BD" w:rsidRDefault="00265447" w:rsidP="00265447">
      <w:pPr>
        <w:spacing w:line="240" w:lineRule="auto"/>
        <w:rPr>
          <w:iCs/>
          <w:szCs w:val="22"/>
        </w:rPr>
      </w:pPr>
      <w:r w:rsidRPr="001B39BD">
        <w:rPr>
          <w:szCs w:val="22"/>
          <w:lang w:bidi="lt-LT"/>
        </w:rPr>
        <w:t>Leisti į veną.</w:t>
      </w:r>
    </w:p>
    <w:p w14:paraId="6EABB513" w14:textId="77777777" w:rsidR="00265447" w:rsidRPr="001B39BD" w:rsidRDefault="00265447" w:rsidP="00265447">
      <w:pPr>
        <w:spacing w:line="240" w:lineRule="auto"/>
        <w:rPr>
          <w:iCs/>
          <w:szCs w:val="22"/>
        </w:rPr>
      </w:pPr>
    </w:p>
    <w:p w14:paraId="4C4E995B" w14:textId="77777777" w:rsidR="00265447" w:rsidRPr="001B39BD" w:rsidRDefault="00265447" w:rsidP="00265447">
      <w:pPr>
        <w:spacing w:line="240" w:lineRule="auto"/>
        <w:rPr>
          <w:iCs/>
          <w:szCs w:val="22"/>
        </w:rPr>
      </w:pPr>
      <w:r w:rsidRPr="001B39BD">
        <w:rPr>
          <w:szCs w:val="22"/>
          <w:lang w:bidi="lt-LT"/>
        </w:rPr>
        <w:t>Tirpalas leidžiamas į veną per sterilią įrangą, laikantis aseptikos reikalavimų. Įrangą reikia iš anksto užpildyti tirpalu, kad jį leidžiant į sistemą nepatektų oro.</w:t>
      </w:r>
    </w:p>
    <w:p w14:paraId="7E5E10D8" w14:textId="77777777" w:rsidR="00265447" w:rsidRPr="001B39BD" w:rsidRDefault="00265447" w:rsidP="00265447">
      <w:pPr>
        <w:spacing w:line="240" w:lineRule="auto"/>
        <w:rPr>
          <w:iCs/>
          <w:szCs w:val="22"/>
        </w:rPr>
      </w:pPr>
    </w:p>
    <w:p w14:paraId="79B93809" w14:textId="77777777" w:rsidR="00265447" w:rsidRPr="001B39BD" w:rsidRDefault="00265447" w:rsidP="00265447">
      <w:pPr>
        <w:spacing w:line="240" w:lineRule="auto"/>
        <w:rPr>
          <w:iCs/>
          <w:szCs w:val="22"/>
        </w:rPr>
      </w:pPr>
      <w:r w:rsidRPr="001B39BD">
        <w:rPr>
          <w:szCs w:val="22"/>
          <w:lang w:bidi="lt-LT"/>
        </w:rPr>
        <w:t>Prieš vartojimą infuzinį tirpalą būtina apžiūrėti. Tirpalą galima vartoti tik tuo atveju, jeigu jis skaidrus, jame nėra matomų dalelių ir jei talpyklė nepažeista.</w:t>
      </w:r>
    </w:p>
    <w:p w14:paraId="51A79DFD" w14:textId="77777777" w:rsidR="00265447" w:rsidRPr="001B39BD" w:rsidRDefault="00265447" w:rsidP="00265447">
      <w:pPr>
        <w:spacing w:line="240" w:lineRule="auto"/>
        <w:rPr>
          <w:iCs/>
          <w:szCs w:val="22"/>
        </w:rPr>
      </w:pPr>
    </w:p>
    <w:p w14:paraId="2664E255" w14:textId="77777777" w:rsidR="00265447" w:rsidRPr="001B39BD" w:rsidRDefault="00265447" w:rsidP="00265447">
      <w:pPr>
        <w:spacing w:line="240" w:lineRule="auto"/>
        <w:rPr>
          <w:iCs/>
          <w:szCs w:val="22"/>
        </w:rPr>
      </w:pPr>
      <w:r w:rsidRPr="001B39BD">
        <w:rPr>
          <w:szCs w:val="22"/>
          <w:lang w:bidi="lt-LT"/>
        </w:rPr>
        <w:t>Vartoti iš karto prijungus infuzinę sistemą.</w:t>
      </w:r>
    </w:p>
    <w:p w14:paraId="074B8E2E" w14:textId="77777777" w:rsidR="00265447" w:rsidRPr="001B39BD" w:rsidRDefault="00265447" w:rsidP="00265447">
      <w:pPr>
        <w:spacing w:line="240" w:lineRule="auto"/>
        <w:rPr>
          <w:iCs/>
          <w:szCs w:val="22"/>
        </w:rPr>
      </w:pPr>
    </w:p>
    <w:p w14:paraId="789A3022" w14:textId="3BEF8CB2" w:rsidR="00265447" w:rsidRPr="001B39BD" w:rsidRDefault="00265447" w:rsidP="00265447">
      <w:pPr>
        <w:spacing w:line="240" w:lineRule="auto"/>
        <w:rPr>
          <w:szCs w:val="22"/>
        </w:rPr>
      </w:pPr>
      <w:r w:rsidRPr="001B39BD">
        <w:rPr>
          <w:szCs w:val="22"/>
          <w:lang w:bidi="lt-LT"/>
        </w:rPr>
        <w:t>Jei vaist</w:t>
      </w:r>
      <w:r w:rsidR="008A489F" w:rsidRPr="001B39BD">
        <w:rPr>
          <w:szCs w:val="22"/>
          <w:lang w:bidi="lt-LT"/>
        </w:rPr>
        <w:t>inis preparatas</w:t>
      </w:r>
      <w:r w:rsidRPr="001B39BD">
        <w:rPr>
          <w:szCs w:val="22"/>
          <w:lang w:bidi="lt-LT"/>
        </w:rPr>
        <w:t xml:space="preserve"> skiriamas vartoti greitosios infuzijos būdu spaudžiant talpyklę, prieš infuziją iš plastikinės talpyklės ir infuzinės sistemos būtina visiškai pašalinti orą, nes priešingu atveju lašinant tirpalą kyla oro embolijos pavojus.</w:t>
      </w:r>
    </w:p>
    <w:p w14:paraId="4E3575BF" w14:textId="77777777" w:rsidR="00265447" w:rsidRPr="001B39BD" w:rsidRDefault="00265447" w:rsidP="00265447">
      <w:pPr>
        <w:spacing w:line="240" w:lineRule="auto"/>
        <w:rPr>
          <w:iCs/>
          <w:szCs w:val="22"/>
          <w:highlight w:val="yellow"/>
        </w:rPr>
      </w:pPr>
    </w:p>
    <w:p w14:paraId="73F301B7" w14:textId="77777777" w:rsidR="00265447" w:rsidRPr="001B39BD" w:rsidRDefault="00265447" w:rsidP="00265447">
      <w:pPr>
        <w:spacing w:line="240" w:lineRule="auto"/>
        <w:rPr>
          <w:iCs/>
          <w:szCs w:val="22"/>
        </w:rPr>
      </w:pPr>
      <w:r w:rsidRPr="001B39BD">
        <w:rPr>
          <w:szCs w:val="22"/>
          <w:lang w:bidi="lt-LT"/>
        </w:rPr>
        <w:t>Šį tirpalą galima leisti į periferines venas (dėl pH ir teorinio osmoliariškumo žr. 3 skyrių).</w:t>
      </w:r>
    </w:p>
    <w:p w14:paraId="4C95C7CF" w14:textId="77777777" w:rsidR="00265447" w:rsidRPr="001B39BD" w:rsidRDefault="00265447" w:rsidP="00265447">
      <w:pPr>
        <w:spacing w:line="240" w:lineRule="auto"/>
        <w:rPr>
          <w:iCs/>
          <w:szCs w:val="22"/>
        </w:rPr>
      </w:pPr>
    </w:p>
    <w:p w14:paraId="291F33A1" w14:textId="77777777" w:rsidR="00265447" w:rsidRPr="001B39BD" w:rsidRDefault="00265447" w:rsidP="00265447">
      <w:pPr>
        <w:spacing w:line="240" w:lineRule="auto"/>
        <w:rPr>
          <w:iCs/>
          <w:szCs w:val="22"/>
        </w:rPr>
      </w:pPr>
      <w:r w:rsidRPr="001B39BD">
        <w:rPr>
          <w:szCs w:val="22"/>
          <w:lang w:bidi="lt-LT"/>
        </w:rPr>
        <w:t>Dėl nurodymų, kaip paruošti vaistinį preparatą vartojimui, žr. Preparato charakteristikų santraukos 6.6 skyrių.</w:t>
      </w:r>
    </w:p>
    <w:p w14:paraId="2D0C82C1" w14:textId="77777777" w:rsidR="00265447" w:rsidRPr="001B39BD" w:rsidRDefault="00265447" w:rsidP="00265447">
      <w:pPr>
        <w:spacing w:line="240" w:lineRule="auto"/>
        <w:rPr>
          <w:iCs/>
          <w:szCs w:val="22"/>
        </w:rPr>
      </w:pPr>
    </w:p>
    <w:p w14:paraId="5400E2BB" w14:textId="77777777" w:rsidR="00265447" w:rsidRPr="001B39BD" w:rsidRDefault="00265447" w:rsidP="00265447">
      <w:pPr>
        <w:numPr>
          <w:ilvl w:val="12"/>
          <w:numId w:val="0"/>
        </w:numPr>
        <w:tabs>
          <w:tab w:val="clear" w:pos="567"/>
        </w:tabs>
        <w:spacing w:line="240" w:lineRule="auto"/>
        <w:ind w:right="-2"/>
        <w:rPr>
          <w:b/>
          <w:bCs/>
        </w:rPr>
      </w:pPr>
      <w:r w:rsidRPr="001B39BD">
        <w:rPr>
          <w:b/>
          <w:lang w:bidi="lt-LT"/>
        </w:rPr>
        <w:t>Pacientų stebėsena</w:t>
      </w:r>
    </w:p>
    <w:p w14:paraId="4106F7C0" w14:textId="77777777" w:rsidR="00265447" w:rsidRPr="001B39BD" w:rsidRDefault="00265447" w:rsidP="00265447">
      <w:pPr>
        <w:numPr>
          <w:ilvl w:val="12"/>
          <w:numId w:val="0"/>
        </w:numPr>
        <w:tabs>
          <w:tab w:val="clear" w:pos="567"/>
        </w:tabs>
        <w:spacing w:line="240" w:lineRule="auto"/>
        <w:ind w:right="-2"/>
      </w:pPr>
    </w:p>
    <w:p w14:paraId="435B5618" w14:textId="77777777" w:rsidR="00265447" w:rsidRPr="001B39BD" w:rsidRDefault="00265447" w:rsidP="00265447">
      <w:pPr>
        <w:tabs>
          <w:tab w:val="clear" w:pos="567"/>
          <w:tab w:val="left" w:pos="0"/>
        </w:tabs>
        <w:spacing w:line="240" w:lineRule="auto"/>
        <w:rPr>
          <w:rFonts w:ascii="TimesNewRomanPSMT" w:hAnsi="TimesNewRomanPSMT" w:cs="TimesNewRomanPSMT"/>
          <w:szCs w:val="22"/>
          <w:lang w:eastAsia="en-GB"/>
        </w:rPr>
      </w:pPr>
      <w:r w:rsidRPr="001B39BD">
        <w:rPr>
          <w:rFonts w:ascii="TimesNewRomanPSMT" w:eastAsia="TimesNewRomanPSMT" w:hAnsi="TimesNewRomanPSMT" w:cs="TimesNewRomanPSMT"/>
          <w:szCs w:val="22"/>
          <w:lang w:bidi="lt-LT"/>
        </w:rPr>
        <w:t>Lašinant šį tirpalą būtina stebėti paciento klinikinę būklę ir laboratorinius rodiklius (</w:t>
      </w:r>
      <w:r w:rsidRPr="001B39BD">
        <w:rPr>
          <w:lang w:bidi="lt-LT"/>
        </w:rPr>
        <w:t xml:space="preserve">skysčių balansą, elektrolitų </w:t>
      </w:r>
      <w:r w:rsidRPr="001B39BD">
        <w:rPr>
          <w:rFonts w:ascii="TimesNewRomanPSMT" w:eastAsia="TimesNewRomanPSMT" w:hAnsi="TimesNewRomanPSMT" w:cs="TimesNewRomanPSMT"/>
          <w:szCs w:val="22"/>
          <w:lang w:bidi="lt-LT"/>
        </w:rPr>
        <w:t>koncentraciją ir rūgščių bei šarmų pusiausvyrą).</w:t>
      </w:r>
    </w:p>
    <w:p w14:paraId="2202AC4A" w14:textId="77777777" w:rsidR="00265447" w:rsidRPr="001B39BD" w:rsidRDefault="00265447" w:rsidP="00265447">
      <w:pPr>
        <w:autoSpaceDE w:val="0"/>
        <w:autoSpaceDN w:val="0"/>
        <w:adjustRightInd w:val="0"/>
        <w:spacing w:line="240" w:lineRule="auto"/>
        <w:jc w:val="both"/>
        <w:rPr>
          <w:bCs/>
        </w:rPr>
      </w:pPr>
    </w:p>
    <w:p w14:paraId="5B9856FE" w14:textId="77777777" w:rsidR="00265447" w:rsidRPr="001B39BD" w:rsidRDefault="00265447" w:rsidP="00265447">
      <w:pPr>
        <w:autoSpaceDE w:val="0"/>
        <w:autoSpaceDN w:val="0"/>
        <w:adjustRightInd w:val="0"/>
        <w:spacing w:line="240" w:lineRule="auto"/>
        <w:jc w:val="both"/>
        <w:rPr>
          <w:b/>
        </w:rPr>
      </w:pPr>
      <w:r w:rsidRPr="001B39BD">
        <w:rPr>
          <w:b/>
          <w:lang w:bidi="lt-LT"/>
        </w:rPr>
        <w:t xml:space="preserve">Paruošimas ir vartojimas </w:t>
      </w:r>
    </w:p>
    <w:p w14:paraId="7E4E2C61" w14:textId="77777777" w:rsidR="00265447" w:rsidRPr="001B39BD" w:rsidRDefault="00265447" w:rsidP="00265447">
      <w:pPr>
        <w:numPr>
          <w:ilvl w:val="12"/>
          <w:numId w:val="0"/>
        </w:numPr>
        <w:tabs>
          <w:tab w:val="clear" w:pos="567"/>
        </w:tabs>
        <w:spacing w:line="240" w:lineRule="auto"/>
        <w:ind w:right="-2"/>
      </w:pPr>
    </w:p>
    <w:p w14:paraId="18098AD7" w14:textId="77777777" w:rsidR="00265447" w:rsidRPr="001B39BD" w:rsidRDefault="00265447" w:rsidP="00265447">
      <w:pPr>
        <w:numPr>
          <w:ilvl w:val="12"/>
          <w:numId w:val="0"/>
        </w:numPr>
        <w:tabs>
          <w:tab w:val="clear" w:pos="567"/>
        </w:tabs>
        <w:spacing w:line="240" w:lineRule="auto"/>
        <w:ind w:right="-2"/>
      </w:pPr>
      <w:r w:rsidRPr="001B39BD">
        <w:rPr>
          <w:lang w:bidi="lt-LT"/>
        </w:rPr>
        <w:lastRenderedPageBreak/>
        <w:t>Leisti į veną.</w:t>
      </w:r>
    </w:p>
    <w:p w14:paraId="4120087D" w14:textId="77777777" w:rsidR="00265447" w:rsidRPr="001B39BD" w:rsidRDefault="00265447" w:rsidP="00265447">
      <w:pPr>
        <w:numPr>
          <w:ilvl w:val="12"/>
          <w:numId w:val="0"/>
        </w:numPr>
        <w:tabs>
          <w:tab w:val="clear" w:pos="567"/>
        </w:tabs>
        <w:spacing w:line="240" w:lineRule="auto"/>
        <w:ind w:right="-2"/>
      </w:pPr>
    </w:p>
    <w:p w14:paraId="04F26799" w14:textId="7FC4B6E5" w:rsidR="00265447" w:rsidRPr="001B39BD" w:rsidRDefault="00265447" w:rsidP="00265447">
      <w:pPr>
        <w:numPr>
          <w:ilvl w:val="12"/>
          <w:numId w:val="0"/>
        </w:numPr>
        <w:tabs>
          <w:tab w:val="clear" w:pos="567"/>
        </w:tabs>
        <w:spacing w:line="240" w:lineRule="auto"/>
        <w:ind w:right="-2"/>
      </w:pPr>
      <w:r w:rsidRPr="001B39BD">
        <w:rPr>
          <w:lang w:bidi="lt-LT"/>
        </w:rPr>
        <w:t xml:space="preserve">Tik vienkartiniam </w:t>
      </w:r>
      <w:r w:rsidR="003838A8" w:rsidRPr="001B39BD">
        <w:rPr>
          <w:lang w:bidi="lt-LT"/>
        </w:rPr>
        <w:t>vartojimui</w:t>
      </w:r>
      <w:r w:rsidRPr="001B39BD">
        <w:rPr>
          <w:lang w:bidi="lt-LT"/>
        </w:rPr>
        <w:t>.</w:t>
      </w:r>
    </w:p>
    <w:p w14:paraId="627D174C" w14:textId="77777777" w:rsidR="00265447" w:rsidRPr="001B39BD" w:rsidRDefault="00265447" w:rsidP="00265447">
      <w:pPr>
        <w:numPr>
          <w:ilvl w:val="12"/>
          <w:numId w:val="0"/>
        </w:numPr>
        <w:tabs>
          <w:tab w:val="clear" w:pos="567"/>
        </w:tabs>
        <w:spacing w:line="240" w:lineRule="auto"/>
        <w:ind w:right="-2"/>
      </w:pPr>
    </w:p>
    <w:p w14:paraId="73F399B8" w14:textId="0F1967A2" w:rsidR="00265447" w:rsidRPr="001B39BD" w:rsidRDefault="00265447" w:rsidP="00265447">
      <w:pPr>
        <w:numPr>
          <w:ilvl w:val="12"/>
          <w:numId w:val="0"/>
        </w:numPr>
        <w:tabs>
          <w:tab w:val="clear" w:pos="567"/>
        </w:tabs>
        <w:spacing w:line="240" w:lineRule="auto"/>
        <w:ind w:right="-2"/>
      </w:pPr>
      <w:r w:rsidRPr="001B39BD">
        <w:rPr>
          <w:lang w:bidi="lt-LT"/>
        </w:rPr>
        <w:t>Nesuvartot</w:t>
      </w:r>
      <w:r w:rsidR="003838A8" w:rsidRPr="001B39BD">
        <w:rPr>
          <w:lang w:bidi="lt-LT"/>
        </w:rPr>
        <w:t xml:space="preserve">o </w:t>
      </w:r>
      <w:r w:rsidR="008A489F" w:rsidRPr="001B39BD">
        <w:rPr>
          <w:lang w:bidi="lt-LT"/>
        </w:rPr>
        <w:t>t</w:t>
      </w:r>
      <w:r w:rsidR="003838A8" w:rsidRPr="001B39BD">
        <w:rPr>
          <w:lang w:bidi="lt-LT"/>
        </w:rPr>
        <w:t>irpalo likučius reikia išpilti.</w:t>
      </w:r>
    </w:p>
    <w:p w14:paraId="635D2340" w14:textId="77777777" w:rsidR="00265447" w:rsidRPr="001B39BD" w:rsidRDefault="00265447" w:rsidP="00265447">
      <w:pPr>
        <w:numPr>
          <w:ilvl w:val="12"/>
          <w:numId w:val="0"/>
        </w:numPr>
        <w:tabs>
          <w:tab w:val="clear" w:pos="567"/>
        </w:tabs>
        <w:spacing w:line="240" w:lineRule="auto"/>
        <w:ind w:right="-2"/>
      </w:pPr>
    </w:p>
    <w:p w14:paraId="071E2E63" w14:textId="3E37D495" w:rsidR="00265447" w:rsidRPr="001B39BD" w:rsidRDefault="00265447" w:rsidP="00265447">
      <w:pPr>
        <w:numPr>
          <w:ilvl w:val="12"/>
          <w:numId w:val="0"/>
        </w:numPr>
        <w:tabs>
          <w:tab w:val="clear" w:pos="567"/>
        </w:tabs>
        <w:spacing w:line="240" w:lineRule="auto"/>
        <w:ind w:right="-2"/>
      </w:pPr>
      <w:r w:rsidRPr="001B39BD">
        <w:rPr>
          <w:lang w:bidi="lt-LT"/>
        </w:rPr>
        <w:t>Prieš vartojimą</w:t>
      </w:r>
      <w:r w:rsidR="003838A8" w:rsidRPr="001B39BD">
        <w:rPr>
          <w:lang w:bidi="lt-LT"/>
        </w:rPr>
        <w:t>,</w:t>
      </w:r>
      <w:r w:rsidRPr="001B39BD">
        <w:rPr>
          <w:lang w:bidi="lt-LT"/>
        </w:rPr>
        <w:t xml:space="preserve"> infuzinį tirpalą būtina apžiūrėti. Tirpalą galima vartoti tik jeigu jis skaidrus, jame nėra matomų dalelių ir jei talpyklė nepažeista.</w:t>
      </w:r>
    </w:p>
    <w:p w14:paraId="2BE6412A" w14:textId="77777777" w:rsidR="00265447" w:rsidRPr="001B39BD" w:rsidRDefault="00265447" w:rsidP="00265447">
      <w:pPr>
        <w:numPr>
          <w:ilvl w:val="12"/>
          <w:numId w:val="0"/>
        </w:numPr>
        <w:tabs>
          <w:tab w:val="clear" w:pos="567"/>
        </w:tabs>
        <w:spacing w:line="240" w:lineRule="auto"/>
        <w:ind w:right="-2"/>
      </w:pPr>
    </w:p>
    <w:p w14:paraId="3B5EC0C0" w14:textId="77777777" w:rsidR="00265447" w:rsidRPr="001B39BD" w:rsidRDefault="00265447" w:rsidP="00265447">
      <w:pPr>
        <w:numPr>
          <w:ilvl w:val="12"/>
          <w:numId w:val="0"/>
        </w:numPr>
        <w:tabs>
          <w:tab w:val="clear" w:pos="567"/>
        </w:tabs>
        <w:spacing w:line="240" w:lineRule="auto"/>
        <w:ind w:right="-2"/>
      </w:pPr>
      <w:r w:rsidRPr="001B39BD">
        <w:rPr>
          <w:lang w:bidi="lt-LT"/>
        </w:rPr>
        <w:t>Tirpalas leidžiamas į veną per sterilią įrangą, laikantis aseptikos reikalavimų. Įrangą reikia iš anksto užpildyti tirpalu, kad jį leidžiant į sistemą nepatektų oro.</w:t>
      </w:r>
    </w:p>
    <w:p w14:paraId="3D154D15" w14:textId="77777777" w:rsidR="00265447" w:rsidRPr="001B39BD" w:rsidRDefault="00265447" w:rsidP="00265447">
      <w:pPr>
        <w:numPr>
          <w:ilvl w:val="12"/>
          <w:numId w:val="0"/>
        </w:numPr>
        <w:tabs>
          <w:tab w:val="clear" w:pos="567"/>
        </w:tabs>
        <w:spacing w:line="240" w:lineRule="auto"/>
        <w:ind w:right="-2"/>
      </w:pPr>
    </w:p>
    <w:p w14:paraId="753AF578" w14:textId="77777777" w:rsidR="00265447" w:rsidRPr="001B39BD" w:rsidRDefault="00265447" w:rsidP="00265447">
      <w:pPr>
        <w:numPr>
          <w:ilvl w:val="12"/>
          <w:numId w:val="0"/>
        </w:numPr>
        <w:tabs>
          <w:tab w:val="clear" w:pos="567"/>
        </w:tabs>
        <w:spacing w:line="240" w:lineRule="auto"/>
        <w:ind w:right="-2"/>
      </w:pPr>
      <w:r w:rsidRPr="001B39BD">
        <w:rPr>
          <w:lang w:bidi="lt-LT"/>
        </w:rPr>
        <w:t>Vartoti iš karto prijungus infuzinę sistemą.</w:t>
      </w:r>
    </w:p>
    <w:p w14:paraId="71E7EA70" w14:textId="77777777" w:rsidR="00265447" w:rsidRPr="001B39BD" w:rsidRDefault="00265447" w:rsidP="00265447">
      <w:pPr>
        <w:numPr>
          <w:ilvl w:val="12"/>
          <w:numId w:val="0"/>
        </w:numPr>
        <w:tabs>
          <w:tab w:val="clear" w:pos="567"/>
        </w:tabs>
        <w:spacing w:line="240" w:lineRule="auto"/>
        <w:ind w:right="-2"/>
      </w:pPr>
    </w:p>
    <w:p w14:paraId="6919AF9D" w14:textId="24AB4ABC" w:rsidR="00265447" w:rsidRPr="001B39BD" w:rsidRDefault="00265447" w:rsidP="00265447">
      <w:pPr>
        <w:numPr>
          <w:ilvl w:val="12"/>
          <w:numId w:val="0"/>
        </w:numPr>
        <w:tabs>
          <w:tab w:val="clear" w:pos="567"/>
        </w:tabs>
        <w:spacing w:line="240" w:lineRule="auto"/>
        <w:ind w:right="-2"/>
      </w:pPr>
      <w:r w:rsidRPr="001B39BD">
        <w:rPr>
          <w:lang w:bidi="lt-LT"/>
        </w:rPr>
        <w:t xml:space="preserve">Jei </w:t>
      </w:r>
      <w:r w:rsidR="003838A8" w:rsidRPr="001B39BD">
        <w:rPr>
          <w:lang w:bidi="lt-LT"/>
        </w:rPr>
        <w:t xml:space="preserve">RIVELTIN </w:t>
      </w:r>
      <w:r w:rsidRPr="001B39BD">
        <w:rPr>
          <w:lang w:bidi="lt-LT"/>
        </w:rPr>
        <w:t>skiriamas vartoti greitosios infuzijos būdu spaudžiant talpyklę, prieš infuziją</w:t>
      </w:r>
      <w:r w:rsidR="003838A8" w:rsidRPr="001B39BD">
        <w:rPr>
          <w:lang w:bidi="lt-LT"/>
        </w:rPr>
        <w:t>,</w:t>
      </w:r>
      <w:r w:rsidRPr="001B39BD">
        <w:rPr>
          <w:lang w:bidi="lt-LT"/>
        </w:rPr>
        <w:t xml:space="preserve"> iš plastikinės talpyklės ir infuzinės sistemos būtina visiškai pašalinti orą, nes priešingu atveju lašinant tirpalą kyla oro embolijos pavojus.</w:t>
      </w:r>
    </w:p>
    <w:p w14:paraId="19730DA7" w14:textId="77777777" w:rsidR="00265447" w:rsidRPr="001B39BD" w:rsidRDefault="00265447" w:rsidP="00265447">
      <w:pPr>
        <w:numPr>
          <w:ilvl w:val="12"/>
          <w:numId w:val="0"/>
        </w:numPr>
        <w:tabs>
          <w:tab w:val="clear" w:pos="567"/>
        </w:tabs>
        <w:spacing w:line="240" w:lineRule="auto"/>
        <w:ind w:right="-2"/>
      </w:pPr>
    </w:p>
    <w:p w14:paraId="6DDF7D8E" w14:textId="25CDF898" w:rsidR="00265447" w:rsidRPr="001B39BD" w:rsidRDefault="00265447" w:rsidP="00265447">
      <w:pPr>
        <w:numPr>
          <w:ilvl w:val="12"/>
          <w:numId w:val="0"/>
        </w:numPr>
        <w:tabs>
          <w:tab w:val="clear" w:pos="567"/>
        </w:tabs>
        <w:spacing w:line="240" w:lineRule="auto"/>
        <w:ind w:right="-2"/>
      </w:pPr>
      <w:r w:rsidRPr="001B39BD">
        <w:rPr>
          <w:lang w:bidi="lt-LT"/>
        </w:rPr>
        <w:t>Šį tirpalą galima leisti į periferines venas (dėl pH ir teorinio osmolia</w:t>
      </w:r>
      <w:r w:rsidR="003838A8" w:rsidRPr="001B39BD">
        <w:rPr>
          <w:lang w:bidi="lt-LT"/>
        </w:rPr>
        <w:t>l</w:t>
      </w:r>
      <w:r w:rsidRPr="001B39BD">
        <w:rPr>
          <w:lang w:bidi="lt-LT"/>
        </w:rPr>
        <w:t>iškumo žr. Preparato charakteristikų santraukos 3 skyrių).</w:t>
      </w:r>
    </w:p>
    <w:p w14:paraId="31E0B223" w14:textId="77777777" w:rsidR="00265447" w:rsidRPr="001B39BD" w:rsidRDefault="00265447" w:rsidP="00265447">
      <w:pPr>
        <w:numPr>
          <w:ilvl w:val="12"/>
          <w:numId w:val="0"/>
        </w:numPr>
        <w:tabs>
          <w:tab w:val="clear" w:pos="567"/>
        </w:tabs>
        <w:spacing w:line="240" w:lineRule="auto"/>
        <w:ind w:right="-2"/>
      </w:pPr>
    </w:p>
    <w:p w14:paraId="141EC4CE" w14:textId="77777777" w:rsidR="00265447" w:rsidRPr="001B39BD" w:rsidRDefault="00265447" w:rsidP="00265447">
      <w:pPr>
        <w:numPr>
          <w:ilvl w:val="12"/>
          <w:numId w:val="0"/>
        </w:numPr>
        <w:tabs>
          <w:tab w:val="clear" w:pos="567"/>
        </w:tabs>
        <w:spacing w:line="240" w:lineRule="auto"/>
        <w:ind w:right="-2"/>
      </w:pPr>
      <w:r w:rsidRPr="001B39BD">
        <w:rPr>
          <w:lang w:bidi="lt-LT"/>
        </w:rPr>
        <w:t>Specialių reikalavimų atliekoms tvarkyti nėra.</w:t>
      </w:r>
    </w:p>
    <w:p w14:paraId="7B70CF60" w14:textId="77777777" w:rsidR="00265447" w:rsidRPr="001B39BD" w:rsidRDefault="00265447" w:rsidP="00265447">
      <w:pPr>
        <w:numPr>
          <w:ilvl w:val="12"/>
          <w:numId w:val="0"/>
        </w:numPr>
        <w:tabs>
          <w:tab w:val="clear" w:pos="567"/>
        </w:tabs>
        <w:spacing w:line="240" w:lineRule="auto"/>
        <w:ind w:right="-2"/>
      </w:pPr>
    </w:p>
    <w:p w14:paraId="31D08D16" w14:textId="77777777" w:rsidR="00265447" w:rsidRPr="001B39BD" w:rsidRDefault="00265447" w:rsidP="00265447">
      <w:pPr>
        <w:numPr>
          <w:ilvl w:val="12"/>
          <w:numId w:val="0"/>
        </w:numPr>
        <w:tabs>
          <w:tab w:val="clear" w:pos="567"/>
        </w:tabs>
        <w:spacing w:line="240" w:lineRule="auto"/>
        <w:ind w:right="-2"/>
      </w:pPr>
      <w:r w:rsidRPr="001B39BD">
        <w:rPr>
          <w:lang w:bidi="lt-LT"/>
        </w:rPr>
        <w:t>Nesuvartotą vaistinį preparatą ar atliekas reikia tvarkyti laikantis vietinių reikalavimų.</w:t>
      </w:r>
    </w:p>
    <w:p w14:paraId="28C15E89" w14:textId="77777777" w:rsidR="00265447" w:rsidRPr="001B39BD" w:rsidRDefault="00265447" w:rsidP="00265447">
      <w:pPr>
        <w:numPr>
          <w:ilvl w:val="12"/>
          <w:numId w:val="0"/>
        </w:numPr>
        <w:tabs>
          <w:tab w:val="clear" w:pos="567"/>
        </w:tabs>
        <w:spacing w:line="240" w:lineRule="auto"/>
        <w:ind w:right="-2"/>
      </w:pPr>
    </w:p>
    <w:p w14:paraId="1D546392" w14:textId="77777777" w:rsidR="00265447" w:rsidRPr="001B39BD" w:rsidRDefault="00265447" w:rsidP="00265447">
      <w:pPr>
        <w:spacing w:line="240" w:lineRule="auto"/>
        <w:jc w:val="both"/>
        <w:rPr>
          <w:b/>
          <w:bCs/>
        </w:rPr>
      </w:pPr>
      <w:r w:rsidRPr="001B39BD">
        <w:rPr>
          <w:b/>
          <w:lang w:bidi="lt-LT"/>
        </w:rPr>
        <w:t xml:space="preserve">Perdozavimas </w:t>
      </w:r>
    </w:p>
    <w:p w14:paraId="497C9B8D" w14:textId="77777777" w:rsidR="00265447" w:rsidRPr="001B39BD" w:rsidRDefault="00265447" w:rsidP="00265447">
      <w:pPr>
        <w:spacing w:line="240" w:lineRule="auto"/>
      </w:pPr>
    </w:p>
    <w:p w14:paraId="4C683CF3" w14:textId="77777777" w:rsidR="00265447" w:rsidRPr="001B39BD" w:rsidRDefault="00265447" w:rsidP="00265447">
      <w:pPr>
        <w:spacing w:line="240" w:lineRule="auto"/>
      </w:pPr>
      <w:r w:rsidRPr="001B39BD">
        <w:rPr>
          <w:lang w:bidi="lt-LT"/>
        </w:rPr>
        <w:t>Dėl per dažnos arba per greitos infuzijos organizme gali susidaryti vandens ir natrio perteklius, dėl kurio padidėja edemų rizika, ypač jei sutrikęs natrio išsiskyrimas per inkstus. Tokiu atveju gali prireikti atlikti pakaitinę inkstų terapiją.</w:t>
      </w:r>
    </w:p>
    <w:p w14:paraId="55F7101E" w14:textId="77777777" w:rsidR="00265447" w:rsidRPr="001B39BD" w:rsidRDefault="00265447" w:rsidP="00265447">
      <w:pPr>
        <w:spacing w:line="240" w:lineRule="auto"/>
      </w:pPr>
    </w:p>
    <w:p w14:paraId="02322093" w14:textId="77777777" w:rsidR="00265447" w:rsidRPr="001B39BD" w:rsidRDefault="00265447" w:rsidP="00265447">
      <w:pPr>
        <w:spacing w:line="240" w:lineRule="auto"/>
      </w:pPr>
      <w:r w:rsidRPr="001B39BD">
        <w:rPr>
          <w:lang w:bidi="lt-LT"/>
        </w:rPr>
        <w:t>Per didelis kalio vartojimas gali sukelti hiperkalemiją, ypač esant inkstų funkcijos sutrikimui. Jos simptomai – galūnių parestezija, raumenų silpnumas, paralyžius, širdies aritmijos, širdies sustojimas, širdies blokada ir mąstymo sutrikimas. Hiperkalemija gydoma skiriant kalcio, insulino (su gliukoze), natrio bikarbonato preparatų, mainų dervų arba atliekant dializę.</w:t>
      </w:r>
    </w:p>
    <w:p w14:paraId="58185A6D" w14:textId="77777777" w:rsidR="00265447" w:rsidRPr="001B39BD" w:rsidRDefault="00265447" w:rsidP="00265447">
      <w:pPr>
        <w:spacing w:line="240" w:lineRule="auto"/>
      </w:pPr>
    </w:p>
    <w:p w14:paraId="3951FC30" w14:textId="2AA39FB1" w:rsidR="00265447" w:rsidRPr="001B39BD" w:rsidRDefault="00265447" w:rsidP="00265447">
      <w:pPr>
        <w:ind w:right="-58"/>
      </w:pPr>
      <w:r w:rsidRPr="001B39BD">
        <w:rPr>
          <w:lang w:bidi="lt-LT"/>
        </w:rPr>
        <w:t>Taip pat ir per didelis kalcio druskų vartojimas gali sukelti hiperkalcemiją. Ji gali pasireikšti anoreksija, pykinimu, vėmimu, pilvo skausmu, vidurių užkietėjimu, psichikos sutrikimais, raumenų silpnumu, poliurija, polidipsija, nefrokalcinoze, inkstų akmenu susidarymu, o sunkiais atvejais – širdies aritmijomis ir koma. Per greitai leidžiant į veną kalcio druskų, gali atsirasti ir daug kitų hiperkalcemijos simptomų, įskaitant kreidos skonį burnoje, karščio pylimą ir periferinę vazodiliataciją. Lengva besimptomė hiperkalcemija paprastai praeina nustojus vartoti kalcio preparatus ir kitus šią būklę sukeliančius vaist</w:t>
      </w:r>
      <w:r w:rsidR="008A489F" w:rsidRPr="001B39BD">
        <w:rPr>
          <w:lang w:bidi="lt-LT"/>
        </w:rPr>
        <w:t>inius preparatus</w:t>
      </w:r>
      <w:r w:rsidRPr="001B39BD">
        <w:rPr>
          <w:lang w:bidi="lt-LT"/>
        </w:rPr>
        <w:t>, pvz., vitaminą D. Esant sunkiai hiperkalcemijai reikalingas skubus gydymas (kilpiniais diuretikais, hemodialize, bi</w:t>
      </w:r>
      <w:r w:rsidR="008A489F" w:rsidRPr="001B39BD">
        <w:rPr>
          <w:lang w:bidi="lt-LT"/>
        </w:rPr>
        <w:t>s</w:t>
      </w:r>
      <w:r w:rsidRPr="001B39BD">
        <w:rPr>
          <w:lang w:bidi="lt-LT"/>
        </w:rPr>
        <w:t>fosfonatais, kalcitoninu, trinatrio edetatu).</w:t>
      </w:r>
    </w:p>
    <w:p w14:paraId="1944A032" w14:textId="77777777" w:rsidR="00265447" w:rsidRPr="001B39BD" w:rsidRDefault="00265447" w:rsidP="00265447">
      <w:pPr>
        <w:spacing w:line="240" w:lineRule="auto"/>
      </w:pPr>
    </w:p>
    <w:p w14:paraId="78C26112" w14:textId="7C50AF29" w:rsidR="00265447" w:rsidRPr="001B39BD" w:rsidRDefault="00265447" w:rsidP="00265447">
      <w:pPr>
        <w:spacing w:line="240" w:lineRule="auto"/>
      </w:pPr>
      <w:r w:rsidRPr="001B39BD">
        <w:rPr>
          <w:lang w:bidi="lt-LT"/>
        </w:rPr>
        <w:t>Be to, parenteriniu būdu paskyrus per daug magnio druskų, sukeliama hipermagne</w:t>
      </w:r>
      <w:r w:rsidR="008A489F" w:rsidRPr="001B39BD">
        <w:rPr>
          <w:lang w:bidi="lt-LT"/>
        </w:rPr>
        <w:t>ze</w:t>
      </w:r>
      <w:r w:rsidRPr="001B39BD">
        <w:rPr>
          <w:lang w:bidi="lt-LT"/>
        </w:rPr>
        <w:t>mija, kuriai ypač būdinga išnykę</w:t>
      </w:r>
      <w:r w:rsidR="008A489F" w:rsidRPr="001B39BD">
        <w:rPr>
          <w:lang w:bidi="lt-LT"/>
        </w:rPr>
        <w:t xml:space="preserve"> gilieji</w:t>
      </w:r>
      <w:r w:rsidRPr="001B39BD">
        <w:rPr>
          <w:lang w:bidi="lt-LT"/>
        </w:rPr>
        <w:t xml:space="preserve"> sausgyslių refleksai ir kvėpavimo slopinimas, t. y. požymiai, atsiradę dėl nervo ir raumens jungties blokados. Kiti galimi hipermagne</w:t>
      </w:r>
      <w:r w:rsidR="006050DB" w:rsidRPr="001B39BD">
        <w:rPr>
          <w:lang w:bidi="lt-LT"/>
        </w:rPr>
        <w:t>ze</w:t>
      </w:r>
      <w:r w:rsidRPr="001B39BD">
        <w:rPr>
          <w:lang w:bidi="lt-LT"/>
        </w:rPr>
        <w:t xml:space="preserve">mijos simptomai yra pykinimas, vėmimas, troškulys, odos paraudimas, dėl periferinių kraujagyslių išsiplėtimo sumažėjęs kraujospūdis, mieguistumas, </w:t>
      </w:r>
      <w:r w:rsidR="006050DB" w:rsidRPr="001B39BD">
        <w:rPr>
          <w:lang w:bidi="lt-LT"/>
        </w:rPr>
        <w:t>sumišimas</w:t>
      </w:r>
      <w:r w:rsidRPr="001B39BD">
        <w:rPr>
          <w:lang w:bidi="lt-LT"/>
        </w:rPr>
        <w:t>, raumenų silpnumas, bradikardija, koma ir širdies sustojimas.</w:t>
      </w:r>
    </w:p>
    <w:p w14:paraId="5412F79C" w14:textId="77777777" w:rsidR="00265447" w:rsidRPr="001B39BD" w:rsidRDefault="00265447" w:rsidP="00265447">
      <w:pPr>
        <w:spacing w:line="240" w:lineRule="auto"/>
        <w:rPr>
          <w:i/>
          <w:iCs/>
        </w:rPr>
      </w:pPr>
    </w:p>
    <w:p w14:paraId="76B1F01D" w14:textId="283EC5A2" w:rsidR="00265447" w:rsidRPr="001B39BD" w:rsidRDefault="006050DB" w:rsidP="00265447">
      <w:pPr>
        <w:spacing w:line="240" w:lineRule="auto"/>
      </w:pPr>
      <w:r w:rsidRPr="001B39BD">
        <w:rPr>
          <w:lang w:bidi="lt-LT"/>
        </w:rPr>
        <w:t>P</w:t>
      </w:r>
      <w:r w:rsidR="00265447" w:rsidRPr="001B39BD">
        <w:rPr>
          <w:lang w:bidi="lt-LT"/>
        </w:rPr>
        <w:t>er didelio chloridų druskų</w:t>
      </w:r>
      <w:r w:rsidRPr="001B39BD">
        <w:rPr>
          <w:lang w:bidi="lt-LT"/>
        </w:rPr>
        <w:t xml:space="preserve"> kiekio</w:t>
      </w:r>
      <w:r w:rsidR="00265447" w:rsidRPr="001B39BD">
        <w:rPr>
          <w:lang w:bidi="lt-LT"/>
        </w:rPr>
        <w:t xml:space="preserve"> vartojim</w:t>
      </w:r>
      <w:r w:rsidRPr="001B39BD">
        <w:rPr>
          <w:lang w:bidi="lt-LT"/>
        </w:rPr>
        <w:t>as</w:t>
      </w:r>
      <w:r w:rsidR="00265447" w:rsidRPr="001B39BD">
        <w:rPr>
          <w:lang w:bidi="lt-LT"/>
        </w:rPr>
        <w:t xml:space="preserve"> gali </w:t>
      </w:r>
      <w:r w:rsidRPr="001B39BD">
        <w:rPr>
          <w:lang w:bidi="lt-LT"/>
        </w:rPr>
        <w:t xml:space="preserve">turėti rūgštinantį poveikį </w:t>
      </w:r>
      <w:r w:rsidR="00265447" w:rsidRPr="001B39BD">
        <w:rPr>
          <w:lang w:bidi="lt-LT"/>
        </w:rPr>
        <w:t>sumaž</w:t>
      </w:r>
      <w:r w:rsidRPr="001B39BD">
        <w:rPr>
          <w:lang w:bidi="lt-LT"/>
        </w:rPr>
        <w:t>indamas</w:t>
      </w:r>
      <w:r w:rsidR="00265447" w:rsidRPr="001B39BD">
        <w:rPr>
          <w:lang w:bidi="lt-LT"/>
        </w:rPr>
        <w:t xml:space="preserve"> bikarbonatų kiek</w:t>
      </w:r>
      <w:r w:rsidRPr="001B39BD">
        <w:rPr>
          <w:lang w:bidi="lt-LT"/>
        </w:rPr>
        <w:t>į</w:t>
      </w:r>
      <w:r w:rsidR="00265447" w:rsidRPr="001B39BD">
        <w:rPr>
          <w:lang w:bidi="lt-LT"/>
        </w:rPr>
        <w:t>.</w:t>
      </w:r>
    </w:p>
    <w:p w14:paraId="23557D93" w14:textId="77777777" w:rsidR="00265447" w:rsidRPr="001B39BD" w:rsidRDefault="00265447" w:rsidP="00265447">
      <w:pPr>
        <w:tabs>
          <w:tab w:val="clear" w:pos="567"/>
        </w:tabs>
        <w:spacing w:line="240" w:lineRule="auto"/>
        <w:rPr>
          <w:i/>
          <w:szCs w:val="22"/>
        </w:rPr>
      </w:pPr>
    </w:p>
    <w:p w14:paraId="21BF3FC1" w14:textId="5B6610F3" w:rsidR="00265447" w:rsidRPr="001B39BD" w:rsidRDefault="00265447" w:rsidP="00265447">
      <w:pPr>
        <w:tabs>
          <w:tab w:val="clear" w:pos="567"/>
        </w:tabs>
        <w:spacing w:line="240" w:lineRule="auto"/>
        <w:rPr>
          <w:iCs/>
          <w:szCs w:val="22"/>
        </w:rPr>
      </w:pPr>
      <w:r w:rsidRPr="001B39BD">
        <w:rPr>
          <w:lang w:bidi="lt-LT"/>
        </w:rPr>
        <w:t xml:space="preserve">Dėl per didelio natrio acetato, kuris metabolizuojamas iki bikarbonato anijono, vartojimo gali išsivystyti metabolinė alkalozė ir hipokalemija, ypač esant inkstų funkcijos sutrikimui. Galimi šie simptomai: nuotaikos pokyčiai, nuovargis, raumenų silpnumas, dusulys ir širdies ritmo sutrikimas. </w:t>
      </w:r>
      <w:r w:rsidR="006050DB" w:rsidRPr="001B39BD">
        <w:rPr>
          <w:lang w:bidi="lt-LT"/>
        </w:rPr>
        <w:lastRenderedPageBreak/>
        <w:t>Pacientams, kuriems nustatyta hipokalcemija, gali išsivystyti</w:t>
      </w:r>
      <w:r w:rsidRPr="001B39BD">
        <w:rPr>
          <w:lang w:bidi="lt-LT"/>
        </w:rPr>
        <w:t xml:space="preserve"> raumenų hipertonija, trūkčiojimas ir tetanija. Gydant metabolinę alkalozę dėl padidėjusio bikarbonatų kiekio, visų pirma reikia tinkamai koreguoti skysčiu ir elektrolitų pusiausvyrą.</w:t>
      </w:r>
    </w:p>
    <w:p w14:paraId="40FD904D" w14:textId="77777777" w:rsidR="00265447" w:rsidRPr="001B39BD" w:rsidRDefault="00265447" w:rsidP="00265447">
      <w:pPr>
        <w:spacing w:line="240" w:lineRule="auto"/>
        <w:rPr>
          <w:rFonts w:ascii="Arial" w:hAnsi="Arial" w:cs="Arial"/>
          <w:color w:val="000000"/>
          <w:sz w:val="19"/>
          <w:szCs w:val="19"/>
          <w:shd w:val="clear" w:color="auto" w:fill="FFFFFF"/>
        </w:rPr>
      </w:pPr>
    </w:p>
    <w:p w14:paraId="5A95B4DC" w14:textId="6174C047" w:rsidR="00265447" w:rsidRPr="001B39BD" w:rsidRDefault="00265447" w:rsidP="00265447">
      <w:pPr>
        <w:ind w:right="-58"/>
        <w:rPr>
          <w:i/>
          <w:iCs/>
        </w:rPr>
      </w:pPr>
      <w:r w:rsidRPr="001B39BD">
        <w:rPr>
          <w:lang w:bidi="lt-LT"/>
        </w:rPr>
        <w:t>Jeigu perdozavimas kyla dėl papildomai į infuzinį tirpalą pridėtų vaist</w:t>
      </w:r>
      <w:r w:rsidR="006050DB" w:rsidRPr="001B39BD">
        <w:rPr>
          <w:lang w:bidi="lt-LT"/>
        </w:rPr>
        <w:t>inių preparatų</w:t>
      </w:r>
      <w:r w:rsidRPr="001B39BD">
        <w:rPr>
          <w:lang w:bidi="lt-LT"/>
        </w:rPr>
        <w:t xml:space="preserve"> poveikio, infuzijos perdozavimo požymių ir simptomų pobūdis priklauso nuo priedų savybių. Atsitiktinai suleidus per didelę infuzijos dozę, gydymą reikia nutraukti ir stebėti, ar pacientas nejaučia požymių ir simptomų, būdingų kartu suleisto vaistinio preparato poveikiui. Jeigu reikia, taikomas atitinkamas simptominis ir palaikomasis gydymas.</w:t>
      </w:r>
    </w:p>
    <w:p w14:paraId="3C48426D" w14:textId="77777777" w:rsidR="00265447" w:rsidRPr="001B39BD" w:rsidRDefault="00265447" w:rsidP="00265447">
      <w:pPr>
        <w:numPr>
          <w:ilvl w:val="12"/>
          <w:numId w:val="0"/>
        </w:numPr>
        <w:tabs>
          <w:tab w:val="clear" w:pos="567"/>
        </w:tabs>
        <w:spacing w:line="240" w:lineRule="auto"/>
        <w:ind w:right="-2"/>
      </w:pPr>
    </w:p>
    <w:p w14:paraId="36EC7896" w14:textId="77777777" w:rsidR="00265447" w:rsidRPr="001B39BD" w:rsidRDefault="00265447" w:rsidP="006808F1">
      <w:pPr>
        <w:numPr>
          <w:ilvl w:val="12"/>
          <w:numId w:val="0"/>
        </w:numPr>
        <w:spacing w:line="240" w:lineRule="auto"/>
        <w:ind w:right="-2"/>
      </w:pPr>
    </w:p>
    <w:sectPr w:rsidR="00265447" w:rsidRPr="001B39BD" w:rsidSect="0084172C">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DCFB8D" w14:textId="77777777" w:rsidR="002B6EB6" w:rsidRDefault="002B6EB6">
      <w:pPr>
        <w:spacing w:line="240" w:lineRule="auto"/>
      </w:pPr>
      <w:r>
        <w:separator/>
      </w:r>
    </w:p>
  </w:endnote>
  <w:endnote w:type="continuationSeparator" w:id="0">
    <w:p w14:paraId="68BDC86A" w14:textId="77777777" w:rsidR="002B6EB6" w:rsidRDefault="002B6EB6">
      <w:pPr>
        <w:spacing w:line="240" w:lineRule="auto"/>
      </w:pPr>
      <w:r>
        <w:continuationSeparator/>
      </w:r>
    </w:p>
  </w:endnote>
  <w:endnote w:type="continuationNotice" w:id="1">
    <w:p w14:paraId="4C21E4BA" w14:textId="77777777" w:rsidR="002B6EB6" w:rsidRDefault="002B6EB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Yu Gothic UI"/>
    <w:charset w:val="00"/>
    <w:family w:val="roman"/>
    <w:pitch w:val="variable"/>
    <w:sig w:usb0="E0002AEF" w:usb1="C0007841"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12736" w14:textId="77777777" w:rsidR="00DA373D" w:rsidRDefault="00DA373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12737" w14:textId="3672997E" w:rsidR="00DA373D" w:rsidRPr="000C1913" w:rsidRDefault="00DA373D">
    <w:pPr>
      <w:pStyle w:val="Porat"/>
      <w:tabs>
        <w:tab w:val="clear" w:pos="8930"/>
        <w:tab w:val="right" w:pos="8931"/>
      </w:tabs>
      <w:ind w:right="96"/>
      <w:jc w:val="center"/>
      <w:rPr>
        <w:rFonts w:ascii="Arial" w:hAnsi="Arial" w:cs="Arial"/>
      </w:rPr>
    </w:pPr>
    <w:r w:rsidRPr="000C1913">
      <w:rPr>
        <w:rFonts w:ascii="Arial" w:eastAsia="Arial" w:hAnsi="Arial" w:cs="Arial"/>
        <w:lang w:bidi="lt-LT"/>
      </w:rPr>
      <w:fldChar w:fldCharType="begin"/>
    </w:r>
    <w:r w:rsidRPr="000C1913">
      <w:rPr>
        <w:rFonts w:ascii="Arial" w:eastAsia="Arial" w:hAnsi="Arial" w:cs="Arial"/>
        <w:lang w:bidi="lt-LT"/>
      </w:rPr>
      <w:instrText xml:space="preserve"> EQ </w:instrText>
    </w:r>
    <w:r w:rsidRPr="000C1913">
      <w:rPr>
        <w:rFonts w:ascii="Arial" w:eastAsia="Arial" w:hAnsi="Arial" w:cs="Arial"/>
        <w:lang w:bidi="lt-LT"/>
      </w:rPr>
      <w:fldChar w:fldCharType="end"/>
    </w:r>
    <w:r w:rsidRPr="000C1913">
      <w:rPr>
        <w:rStyle w:val="Puslapionumeris"/>
        <w:rFonts w:ascii="Arial" w:eastAsia="Arial" w:hAnsi="Arial" w:cs="Arial"/>
        <w:lang w:bidi="lt-LT"/>
      </w:rPr>
      <w:fldChar w:fldCharType="begin"/>
    </w:r>
    <w:r w:rsidRPr="000C1913">
      <w:rPr>
        <w:rStyle w:val="Puslapionumeris"/>
        <w:rFonts w:ascii="Arial" w:eastAsia="Arial" w:hAnsi="Arial" w:cs="Arial"/>
        <w:lang w:bidi="lt-LT"/>
      </w:rPr>
      <w:instrText xml:space="preserve">PAGE  </w:instrText>
    </w:r>
    <w:r w:rsidRPr="000C1913">
      <w:rPr>
        <w:rStyle w:val="Puslapionumeris"/>
        <w:rFonts w:ascii="Arial" w:eastAsia="Arial" w:hAnsi="Arial" w:cs="Arial"/>
        <w:lang w:bidi="lt-LT"/>
      </w:rPr>
      <w:fldChar w:fldCharType="separate"/>
    </w:r>
    <w:r>
      <w:rPr>
        <w:rStyle w:val="Puslapionumeris"/>
        <w:rFonts w:ascii="Arial" w:eastAsia="Arial" w:hAnsi="Arial" w:cs="Arial"/>
        <w:noProof/>
        <w:lang w:bidi="lt-LT"/>
      </w:rPr>
      <w:t>11</w:t>
    </w:r>
    <w:r w:rsidRPr="000C1913">
      <w:rPr>
        <w:rStyle w:val="Puslapionumeris"/>
        <w:rFonts w:ascii="Arial" w:eastAsia="Arial" w:hAnsi="Arial" w:cs="Arial"/>
        <w:lang w:bidi="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12739" w14:textId="7D161AA0" w:rsidR="00DA373D" w:rsidRPr="000C1913" w:rsidRDefault="00DA373D">
    <w:pPr>
      <w:pStyle w:val="Porat"/>
      <w:tabs>
        <w:tab w:val="clear" w:pos="8930"/>
        <w:tab w:val="right" w:pos="8931"/>
      </w:tabs>
      <w:ind w:right="96"/>
      <w:jc w:val="center"/>
      <w:rPr>
        <w:rFonts w:ascii="Arial" w:hAnsi="Arial" w:cs="Arial"/>
      </w:rPr>
    </w:pPr>
    <w:r w:rsidRPr="000C1913">
      <w:rPr>
        <w:rFonts w:ascii="Arial" w:eastAsia="Arial" w:hAnsi="Arial" w:cs="Arial"/>
        <w:lang w:bidi="lt-LT"/>
      </w:rPr>
      <w:fldChar w:fldCharType="begin"/>
    </w:r>
    <w:r w:rsidRPr="000C1913">
      <w:rPr>
        <w:rFonts w:ascii="Arial" w:eastAsia="Arial" w:hAnsi="Arial" w:cs="Arial"/>
        <w:lang w:bidi="lt-LT"/>
      </w:rPr>
      <w:instrText xml:space="preserve"> EQ </w:instrText>
    </w:r>
    <w:r w:rsidRPr="000C1913">
      <w:rPr>
        <w:rFonts w:ascii="Arial" w:eastAsia="Arial" w:hAnsi="Arial" w:cs="Arial"/>
        <w:lang w:bidi="lt-LT"/>
      </w:rPr>
      <w:fldChar w:fldCharType="end"/>
    </w:r>
    <w:r w:rsidRPr="007710EC">
      <w:rPr>
        <w:rStyle w:val="Puslapionumeris"/>
        <w:rFonts w:ascii="Arial" w:eastAsia="Arial" w:hAnsi="Arial" w:cs="Arial"/>
        <w:lang w:bidi="lt-LT"/>
      </w:rPr>
      <w:fldChar w:fldCharType="begin"/>
    </w:r>
    <w:r w:rsidRPr="000C1913">
      <w:rPr>
        <w:rStyle w:val="Puslapionumeris"/>
        <w:rFonts w:ascii="Arial" w:eastAsia="Arial" w:hAnsi="Arial" w:cs="Arial"/>
        <w:lang w:bidi="lt-LT"/>
      </w:rPr>
      <w:instrText xml:space="preserve">PAGE  </w:instrText>
    </w:r>
    <w:r w:rsidRPr="007710EC">
      <w:rPr>
        <w:rStyle w:val="Puslapionumeris"/>
        <w:rFonts w:ascii="Arial" w:eastAsia="Arial" w:hAnsi="Arial" w:cs="Arial"/>
        <w:lang w:bidi="lt-LT"/>
      </w:rPr>
      <w:fldChar w:fldCharType="separate"/>
    </w:r>
    <w:r>
      <w:rPr>
        <w:rStyle w:val="Puslapionumeris"/>
        <w:rFonts w:ascii="Arial" w:eastAsia="Arial" w:hAnsi="Arial" w:cs="Arial"/>
        <w:noProof/>
        <w:lang w:bidi="lt-LT"/>
      </w:rPr>
      <w:t>1</w:t>
    </w:r>
    <w:r w:rsidRPr="007710EC">
      <w:rPr>
        <w:rStyle w:val="Puslapionumeris"/>
        <w:rFonts w:ascii="Arial" w:eastAsia="Arial" w:hAnsi="Arial" w:cs="Arial"/>
        <w:lang w:bidi="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65B0F5" w14:textId="77777777" w:rsidR="002B6EB6" w:rsidRDefault="002B6EB6">
      <w:pPr>
        <w:spacing w:line="240" w:lineRule="auto"/>
      </w:pPr>
      <w:r>
        <w:separator/>
      </w:r>
    </w:p>
  </w:footnote>
  <w:footnote w:type="continuationSeparator" w:id="0">
    <w:p w14:paraId="140638D3" w14:textId="77777777" w:rsidR="002B6EB6" w:rsidRDefault="002B6EB6">
      <w:pPr>
        <w:spacing w:line="240" w:lineRule="auto"/>
      </w:pPr>
      <w:r>
        <w:continuationSeparator/>
      </w:r>
    </w:p>
  </w:footnote>
  <w:footnote w:type="continuationNotice" w:id="1">
    <w:p w14:paraId="28A26DDE" w14:textId="77777777" w:rsidR="002B6EB6" w:rsidRDefault="002B6EB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12734" w14:textId="77777777" w:rsidR="00DA373D" w:rsidRDefault="00DA373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12735" w14:textId="77777777" w:rsidR="00DA373D" w:rsidRDefault="00DA373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12738" w14:textId="77777777" w:rsidR="00DA373D" w:rsidRDefault="00DA37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262CC6A4">
      <w:start w:val="1"/>
      <w:numFmt w:val="decimal"/>
      <w:lvlText w:val="%1."/>
      <w:lvlJc w:val="left"/>
      <w:pPr>
        <w:tabs>
          <w:tab w:val="num" w:pos="720"/>
        </w:tabs>
        <w:ind w:left="720" w:hanging="360"/>
      </w:pPr>
    </w:lvl>
    <w:lvl w:ilvl="1" w:tplc="3476E0B2">
      <w:start w:val="1"/>
      <w:numFmt w:val="lowerLetter"/>
      <w:lvlText w:val="%2."/>
      <w:lvlJc w:val="left"/>
      <w:pPr>
        <w:tabs>
          <w:tab w:val="num" w:pos="1440"/>
        </w:tabs>
        <w:ind w:left="1440" w:hanging="360"/>
      </w:pPr>
    </w:lvl>
    <w:lvl w:ilvl="2" w:tplc="97AE52B6" w:tentative="1">
      <w:start w:val="1"/>
      <w:numFmt w:val="lowerRoman"/>
      <w:lvlText w:val="%3."/>
      <w:lvlJc w:val="right"/>
      <w:pPr>
        <w:tabs>
          <w:tab w:val="num" w:pos="2160"/>
        </w:tabs>
        <w:ind w:left="2160" w:hanging="180"/>
      </w:pPr>
    </w:lvl>
    <w:lvl w:ilvl="3" w:tplc="9AAC63B6" w:tentative="1">
      <w:start w:val="1"/>
      <w:numFmt w:val="decimal"/>
      <w:lvlText w:val="%4."/>
      <w:lvlJc w:val="left"/>
      <w:pPr>
        <w:tabs>
          <w:tab w:val="num" w:pos="2880"/>
        </w:tabs>
        <w:ind w:left="2880" w:hanging="360"/>
      </w:pPr>
    </w:lvl>
    <w:lvl w:ilvl="4" w:tplc="C71E417E" w:tentative="1">
      <w:start w:val="1"/>
      <w:numFmt w:val="lowerLetter"/>
      <w:lvlText w:val="%5."/>
      <w:lvlJc w:val="left"/>
      <w:pPr>
        <w:tabs>
          <w:tab w:val="num" w:pos="3600"/>
        </w:tabs>
        <w:ind w:left="3600" w:hanging="360"/>
      </w:pPr>
    </w:lvl>
    <w:lvl w:ilvl="5" w:tplc="DF2082D0" w:tentative="1">
      <w:start w:val="1"/>
      <w:numFmt w:val="lowerRoman"/>
      <w:lvlText w:val="%6."/>
      <w:lvlJc w:val="right"/>
      <w:pPr>
        <w:tabs>
          <w:tab w:val="num" w:pos="4320"/>
        </w:tabs>
        <w:ind w:left="4320" w:hanging="180"/>
      </w:pPr>
    </w:lvl>
    <w:lvl w:ilvl="6" w:tplc="F92816B0" w:tentative="1">
      <w:start w:val="1"/>
      <w:numFmt w:val="decimal"/>
      <w:lvlText w:val="%7."/>
      <w:lvlJc w:val="left"/>
      <w:pPr>
        <w:tabs>
          <w:tab w:val="num" w:pos="5040"/>
        </w:tabs>
        <w:ind w:left="5040" w:hanging="360"/>
      </w:pPr>
    </w:lvl>
    <w:lvl w:ilvl="7" w:tplc="B4887558" w:tentative="1">
      <w:start w:val="1"/>
      <w:numFmt w:val="lowerLetter"/>
      <w:lvlText w:val="%8."/>
      <w:lvlJc w:val="left"/>
      <w:pPr>
        <w:tabs>
          <w:tab w:val="num" w:pos="5760"/>
        </w:tabs>
        <w:ind w:left="5760" w:hanging="360"/>
      </w:pPr>
    </w:lvl>
    <w:lvl w:ilvl="8" w:tplc="56E29188"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1{b&gt; &lt;b}pav.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FA973B9"/>
    <w:multiLevelType w:val="hybridMultilevel"/>
    <w:tmpl w:val="A616338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10484B05"/>
    <w:multiLevelType w:val="hybridMultilevel"/>
    <w:tmpl w:val="F9C0F172"/>
    <w:lvl w:ilvl="0" w:tplc="763EC5AC">
      <w:start w:val="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31D7057"/>
    <w:multiLevelType w:val="hybridMultilevel"/>
    <w:tmpl w:val="3732FA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3F307A1"/>
    <w:multiLevelType w:val="hybridMultilevel"/>
    <w:tmpl w:val="BBAC58DC"/>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15:restartNumberingAfterBreak="0">
    <w:nsid w:val="1E8F1A22"/>
    <w:multiLevelType w:val="hybridMultilevel"/>
    <w:tmpl w:val="74EC11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1EDB737D"/>
    <w:multiLevelType w:val="hybridMultilevel"/>
    <w:tmpl w:val="324CE0E4"/>
    <w:lvl w:ilvl="0" w:tplc="C52E25A2">
      <w:numFmt w:val="bullet"/>
      <w:lvlText w:val="-"/>
      <w:lvlJc w:val="left"/>
      <w:pPr>
        <w:ind w:left="930" w:hanging="57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1FBF0E2B"/>
    <w:multiLevelType w:val="hybridMultilevel"/>
    <w:tmpl w:val="8E0A8F32"/>
    <w:lvl w:ilvl="0" w:tplc="A4C6C430">
      <w:start w:val="1"/>
      <w:numFmt w:val="decimal"/>
      <w:lvlText w:val="%1."/>
      <w:lvlJc w:val="left"/>
      <w:pPr>
        <w:tabs>
          <w:tab w:val="num" w:pos="720"/>
        </w:tabs>
        <w:ind w:left="720" w:hanging="360"/>
      </w:pPr>
    </w:lvl>
    <w:lvl w:ilvl="1" w:tplc="05E23108">
      <w:start w:val="1"/>
      <w:numFmt w:val="lowerLetter"/>
      <w:lvlText w:val="%2."/>
      <w:lvlJc w:val="left"/>
      <w:pPr>
        <w:tabs>
          <w:tab w:val="num" w:pos="1440"/>
        </w:tabs>
        <w:ind w:left="1440" w:hanging="360"/>
      </w:pPr>
    </w:lvl>
    <w:lvl w:ilvl="2" w:tplc="555E6876" w:tentative="1">
      <w:start w:val="1"/>
      <w:numFmt w:val="lowerRoman"/>
      <w:lvlText w:val="%3."/>
      <w:lvlJc w:val="right"/>
      <w:pPr>
        <w:tabs>
          <w:tab w:val="num" w:pos="2160"/>
        </w:tabs>
        <w:ind w:left="2160" w:hanging="180"/>
      </w:pPr>
    </w:lvl>
    <w:lvl w:ilvl="3" w:tplc="E49E4102" w:tentative="1">
      <w:start w:val="1"/>
      <w:numFmt w:val="decimal"/>
      <w:lvlText w:val="%4."/>
      <w:lvlJc w:val="left"/>
      <w:pPr>
        <w:tabs>
          <w:tab w:val="num" w:pos="2880"/>
        </w:tabs>
        <w:ind w:left="2880" w:hanging="360"/>
      </w:pPr>
    </w:lvl>
    <w:lvl w:ilvl="4" w:tplc="502633F0" w:tentative="1">
      <w:start w:val="1"/>
      <w:numFmt w:val="lowerLetter"/>
      <w:lvlText w:val="%5."/>
      <w:lvlJc w:val="left"/>
      <w:pPr>
        <w:tabs>
          <w:tab w:val="num" w:pos="3600"/>
        </w:tabs>
        <w:ind w:left="3600" w:hanging="360"/>
      </w:pPr>
    </w:lvl>
    <w:lvl w:ilvl="5" w:tplc="FF900692" w:tentative="1">
      <w:start w:val="1"/>
      <w:numFmt w:val="lowerRoman"/>
      <w:lvlText w:val="%6."/>
      <w:lvlJc w:val="right"/>
      <w:pPr>
        <w:tabs>
          <w:tab w:val="num" w:pos="4320"/>
        </w:tabs>
        <w:ind w:left="4320" w:hanging="180"/>
      </w:pPr>
    </w:lvl>
    <w:lvl w:ilvl="6" w:tplc="8E3877EC" w:tentative="1">
      <w:start w:val="1"/>
      <w:numFmt w:val="decimal"/>
      <w:lvlText w:val="%7."/>
      <w:lvlJc w:val="left"/>
      <w:pPr>
        <w:tabs>
          <w:tab w:val="num" w:pos="5040"/>
        </w:tabs>
        <w:ind w:left="5040" w:hanging="360"/>
      </w:pPr>
    </w:lvl>
    <w:lvl w:ilvl="7" w:tplc="F89E8242" w:tentative="1">
      <w:start w:val="1"/>
      <w:numFmt w:val="lowerLetter"/>
      <w:lvlText w:val="%8."/>
      <w:lvlJc w:val="left"/>
      <w:pPr>
        <w:tabs>
          <w:tab w:val="num" w:pos="5760"/>
        </w:tabs>
        <w:ind w:left="5760" w:hanging="360"/>
      </w:pPr>
    </w:lvl>
    <w:lvl w:ilvl="8" w:tplc="9402B880" w:tentative="1">
      <w:start w:val="1"/>
      <w:numFmt w:val="lowerRoman"/>
      <w:lvlText w:val="%9."/>
      <w:lvlJc w:val="right"/>
      <w:pPr>
        <w:tabs>
          <w:tab w:val="num" w:pos="6480"/>
        </w:tabs>
        <w:ind w:left="6480" w:hanging="180"/>
      </w:p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0384173"/>
    <w:multiLevelType w:val="hybridMultilevel"/>
    <w:tmpl w:val="ED94F0CC"/>
    <w:lvl w:ilvl="0" w:tplc="605CFD16">
      <w:start w:val="4"/>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2CB0C94"/>
    <w:multiLevelType w:val="hybridMultilevel"/>
    <w:tmpl w:val="4E4870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E541609"/>
    <w:multiLevelType w:val="hybridMultilevel"/>
    <w:tmpl w:val="1E5AABE8"/>
    <w:lvl w:ilvl="0" w:tplc="5992D19C">
      <w:start w:val="1"/>
      <w:numFmt w:val="decimal"/>
      <w:lvlText w:val="%1."/>
      <w:lvlJc w:val="left"/>
      <w:pPr>
        <w:tabs>
          <w:tab w:val="num" w:pos="570"/>
        </w:tabs>
        <w:ind w:left="570" w:hanging="570"/>
      </w:pPr>
      <w:rPr>
        <w:rFonts w:hint="default"/>
      </w:rPr>
    </w:lvl>
    <w:lvl w:ilvl="1" w:tplc="D6BA3EA8" w:tentative="1">
      <w:start w:val="1"/>
      <w:numFmt w:val="lowerLetter"/>
      <w:lvlText w:val="%2."/>
      <w:lvlJc w:val="left"/>
      <w:pPr>
        <w:tabs>
          <w:tab w:val="num" w:pos="1080"/>
        </w:tabs>
        <w:ind w:left="1080" w:hanging="360"/>
      </w:pPr>
    </w:lvl>
    <w:lvl w:ilvl="2" w:tplc="163C53F4" w:tentative="1">
      <w:start w:val="1"/>
      <w:numFmt w:val="lowerRoman"/>
      <w:lvlText w:val="%3."/>
      <w:lvlJc w:val="right"/>
      <w:pPr>
        <w:tabs>
          <w:tab w:val="num" w:pos="1800"/>
        </w:tabs>
        <w:ind w:left="1800" w:hanging="180"/>
      </w:pPr>
    </w:lvl>
    <w:lvl w:ilvl="3" w:tplc="47F04C50" w:tentative="1">
      <w:start w:val="1"/>
      <w:numFmt w:val="decimal"/>
      <w:lvlText w:val="%4."/>
      <w:lvlJc w:val="left"/>
      <w:pPr>
        <w:tabs>
          <w:tab w:val="num" w:pos="2520"/>
        </w:tabs>
        <w:ind w:left="2520" w:hanging="360"/>
      </w:pPr>
    </w:lvl>
    <w:lvl w:ilvl="4" w:tplc="EA86D64E" w:tentative="1">
      <w:start w:val="1"/>
      <w:numFmt w:val="lowerLetter"/>
      <w:lvlText w:val="%5."/>
      <w:lvlJc w:val="left"/>
      <w:pPr>
        <w:tabs>
          <w:tab w:val="num" w:pos="3240"/>
        </w:tabs>
        <w:ind w:left="3240" w:hanging="360"/>
      </w:pPr>
    </w:lvl>
    <w:lvl w:ilvl="5" w:tplc="F78EB908" w:tentative="1">
      <w:start w:val="1"/>
      <w:numFmt w:val="lowerRoman"/>
      <w:lvlText w:val="%6."/>
      <w:lvlJc w:val="right"/>
      <w:pPr>
        <w:tabs>
          <w:tab w:val="num" w:pos="3960"/>
        </w:tabs>
        <w:ind w:left="3960" w:hanging="180"/>
      </w:pPr>
    </w:lvl>
    <w:lvl w:ilvl="6" w:tplc="067ADB5E" w:tentative="1">
      <w:start w:val="1"/>
      <w:numFmt w:val="decimal"/>
      <w:lvlText w:val="%7."/>
      <w:lvlJc w:val="left"/>
      <w:pPr>
        <w:tabs>
          <w:tab w:val="num" w:pos="4680"/>
        </w:tabs>
        <w:ind w:left="4680" w:hanging="360"/>
      </w:pPr>
    </w:lvl>
    <w:lvl w:ilvl="7" w:tplc="2B9A099C" w:tentative="1">
      <w:start w:val="1"/>
      <w:numFmt w:val="lowerLetter"/>
      <w:lvlText w:val="%8."/>
      <w:lvlJc w:val="left"/>
      <w:pPr>
        <w:tabs>
          <w:tab w:val="num" w:pos="5400"/>
        </w:tabs>
        <w:ind w:left="5400" w:hanging="360"/>
      </w:pPr>
    </w:lvl>
    <w:lvl w:ilvl="8" w:tplc="F7424BAE" w:tentative="1">
      <w:start w:val="1"/>
      <w:numFmt w:val="lowerRoman"/>
      <w:lvlText w:val="%9."/>
      <w:lvlJc w:val="right"/>
      <w:pPr>
        <w:tabs>
          <w:tab w:val="num" w:pos="6120"/>
        </w:tabs>
        <w:ind w:left="6120" w:hanging="180"/>
      </w:pPr>
    </w:lvl>
  </w:abstractNum>
  <w:abstractNum w:abstractNumId="20"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21" w15:restartNumberingAfterBreak="0">
    <w:nsid w:val="3268032B"/>
    <w:multiLevelType w:val="hybridMultilevel"/>
    <w:tmpl w:val="8B4E9208"/>
    <w:lvl w:ilvl="0" w:tplc="F9AA94DC">
      <w:numFmt w:val="bullet"/>
      <w:lvlText w:val="-"/>
      <w:lvlJc w:val="left"/>
      <w:pPr>
        <w:tabs>
          <w:tab w:val="num" w:pos="720"/>
        </w:tabs>
        <w:ind w:left="720" w:hanging="360"/>
      </w:pPr>
      <w:rPr>
        <w:rFonts w:ascii="Times New Roman" w:eastAsia="Times New Roman" w:hAnsi="Times New Roman" w:cs="Times New Roman" w:hint="default"/>
      </w:rPr>
    </w:lvl>
    <w:lvl w:ilvl="1" w:tplc="259A0498" w:tentative="1">
      <w:start w:val="1"/>
      <w:numFmt w:val="bullet"/>
      <w:lvlText w:val="o"/>
      <w:lvlJc w:val="left"/>
      <w:pPr>
        <w:tabs>
          <w:tab w:val="num" w:pos="1440"/>
        </w:tabs>
        <w:ind w:left="1440" w:hanging="360"/>
      </w:pPr>
      <w:rPr>
        <w:rFonts w:ascii="Courier New" w:hAnsi="Courier New" w:hint="default"/>
      </w:rPr>
    </w:lvl>
    <w:lvl w:ilvl="2" w:tplc="92DCA848" w:tentative="1">
      <w:start w:val="1"/>
      <w:numFmt w:val="bullet"/>
      <w:lvlText w:val=""/>
      <w:lvlJc w:val="left"/>
      <w:pPr>
        <w:tabs>
          <w:tab w:val="num" w:pos="2160"/>
        </w:tabs>
        <w:ind w:left="2160" w:hanging="360"/>
      </w:pPr>
      <w:rPr>
        <w:rFonts w:ascii="Wingdings" w:hAnsi="Wingdings" w:hint="default"/>
      </w:rPr>
    </w:lvl>
    <w:lvl w:ilvl="3" w:tplc="860AAA6C" w:tentative="1">
      <w:start w:val="1"/>
      <w:numFmt w:val="bullet"/>
      <w:lvlText w:val=""/>
      <w:lvlJc w:val="left"/>
      <w:pPr>
        <w:tabs>
          <w:tab w:val="num" w:pos="2880"/>
        </w:tabs>
        <w:ind w:left="2880" w:hanging="360"/>
      </w:pPr>
      <w:rPr>
        <w:rFonts w:ascii="Symbol" w:hAnsi="Symbol" w:hint="default"/>
      </w:rPr>
    </w:lvl>
    <w:lvl w:ilvl="4" w:tplc="7D7EB05C" w:tentative="1">
      <w:start w:val="1"/>
      <w:numFmt w:val="bullet"/>
      <w:lvlText w:val="o"/>
      <w:lvlJc w:val="left"/>
      <w:pPr>
        <w:tabs>
          <w:tab w:val="num" w:pos="3600"/>
        </w:tabs>
        <w:ind w:left="3600" w:hanging="360"/>
      </w:pPr>
      <w:rPr>
        <w:rFonts w:ascii="Courier New" w:hAnsi="Courier New" w:hint="default"/>
      </w:rPr>
    </w:lvl>
    <w:lvl w:ilvl="5" w:tplc="6D967D90" w:tentative="1">
      <w:start w:val="1"/>
      <w:numFmt w:val="bullet"/>
      <w:lvlText w:val=""/>
      <w:lvlJc w:val="left"/>
      <w:pPr>
        <w:tabs>
          <w:tab w:val="num" w:pos="4320"/>
        </w:tabs>
        <w:ind w:left="4320" w:hanging="360"/>
      </w:pPr>
      <w:rPr>
        <w:rFonts w:ascii="Wingdings" w:hAnsi="Wingdings" w:hint="default"/>
      </w:rPr>
    </w:lvl>
    <w:lvl w:ilvl="6" w:tplc="79180E94" w:tentative="1">
      <w:start w:val="1"/>
      <w:numFmt w:val="bullet"/>
      <w:lvlText w:val=""/>
      <w:lvlJc w:val="left"/>
      <w:pPr>
        <w:tabs>
          <w:tab w:val="num" w:pos="5040"/>
        </w:tabs>
        <w:ind w:left="5040" w:hanging="360"/>
      </w:pPr>
      <w:rPr>
        <w:rFonts w:ascii="Symbol" w:hAnsi="Symbol" w:hint="default"/>
      </w:rPr>
    </w:lvl>
    <w:lvl w:ilvl="7" w:tplc="AC060664" w:tentative="1">
      <w:start w:val="1"/>
      <w:numFmt w:val="bullet"/>
      <w:lvlText w:val="o"/>
      <w:lvlJc w:val="left"/>
      <w:pPr>
        <w:tabs>
          <w:tab w:val="num" w:pos="5760"/>
        </w:tabs>
        <w:ind w:left="5760" w:hanging="360"/>
      </w:pPr>
      <w:rPr>
        <w:rFonts w:ascii="Courier New" w:hAnsi="Courier New" w:hint="default"/>
      </w:rPr>
    </w:lvl>
    <w:lvl w:ilvl="8" w:tplc="A33EEBE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CE21DC"/>
    <w:multiLevelType w:val="hybridMultilevel"/>
    <w:tmpl w:val="791EF534"/>
    <w:lvl w:ilvl="0" w:tplc="B1F80734">
      <w:start w:val="1"/>
      <w:numFmt w:val="bullet"/>
      <w:lvlText w:val=""/>
      <w:lvlJc w:val="left"/>
      <w:pPr>
        <w:tabs>
          <w:tab w:val="num" w:pos="284"/>
        </w:tabs>
        <w:ind w:left="284" w:hanging="284"/>
      </w:pPr>
      <w:rPr>
        <w:rFonts w:ascii="Symbol" w:hAnsi="Symbol" w:hint="default"/>
      </w:rPr>
    </w:lvl>
    <w:lvl w:ilvl="1" w:tplc="B2E6D7CE" w:tentative="1">
      <w:start w:val="1"/>
      <w:numFmt w:val="bullet"/>
      <w:lvlText w:val="o"/>
      <w:lvlJc w:val="left"/>
      <w:pPr>
        <w:tabs>
          <w:tab w:val="num" w:pos="1440"/>
        </w:tabs>
        <w:ind w:left="1440" w:hanging="360"/>
      </w:pPr>
      <w:rPr>
        <w:rFonts w:ascii="Courier New" w:hAnsi="Courier New" w:cs="Courier New" w:hint="default"/>
      </w:rPr>
    </w:lvl>
    <w:lvl w:ilvl="2" w:tplc="A4CCC460" w:tentative="1">
      <w:start w:val="1"/>
      <w:numFmt w:val="bullet"/>
      <w:lvlText w:val=""/>
      <w:lvlJc w:val="left"/>
      <w:pPr>
        <w:tabs>
          <w:tab w:val="num" w:pos="2160"/>
        </w:tabs>
        <w:ind w:left="2160" w:hanging="360"/>
      </w:pPr>
      <w:rPr>
        <w:rFonts w:ascii="Wingdings" w:hAnsi="Wingdings" w:hint="default"/>
      </w:rPr>
    </w:lvl>
    <w:lvl w:ilvl="3" w:tplc="0CCC6F82" w:tentative="1">
      <w:start w:val="1"/>
      <w:numFmt w:val="bullet"/>
      <w:lvlText w:val=""/>
      <w:lvlJc w:val="left"/>
      <w:pPr>
        <w:tabs>
          <w:tab w:val="num" w:pos="2880"/>
        </w:tabs>
        <w:ind w:left="2880" w:hanging="360"/>
      </w:pPr>
      <w:rPr>
        <w:rFonts w:ascii="Symbol" w:hAnsi="Symbol" w:hint="default"/>
      </w:rPr>
    </w:lvl>
    <w:lvl w:ilvl="4" w:tplc="6ED209FE" w:tentative="1">
      <w:start w:val="1"/>
      <w:numFmt w:val="bullet"/>
      <w:lvlText w:val="o"/>
      <w:lvlJc w:val="left"/>
      <w:pPr>
        <w:tabs>
          <w:tab w:val="num" w:pos="3600"/>
        </w:tabs>
        <w:ind w:left="3600" w:hanging="360"/>
      </w:pPr>
      <w:rPr>
        <w:rFonts w:ascii="Courier New" w:hAnsi="Courier New" w:cs="Courier New" w:hint="default"/>
      </w:rPr>
    </w:lvl>
    <w:lvl w:ilvl="5" w:tplc="97A87902" w:tentative="1">
      <w:start w:val="1"/>
      <w:numFmt w:val="bullet"/>
      <w:lvlText w:val=""/>
      <w:lvlJc w:val="left"/>
      <w:pPr>
        <w:tabs>
          <w:tab w:val="num" w:pos="4320"/>
        </w:tabs>
        <w:ind w:left="4320" w:hanging="360"/>
      </w:pPr>
      <w:rPr>
        <w:rFonts w:ascii="Wingdings" w:hAnsi="Wingdings" w:hint="default"/>
      </w:rPr>
    </w:lvl>
    <w:lvl w:ilvl="6" w:tplc="A998B9F8" w:tentative="1">
      <w:start w:val="1"/>
      <w:numFmt w:val="bullet"/>
      <w:lvlText w:val=""/>
      <w:lvlJc w:val="left"/>
      <w:pPr>
        <w:tabs>
          <w:tab w:val="num" w:pos="5040"/>
        </w:tabs>
        <w:ind w:left="5040" w:hanging="360"/>
      </w:pPr>
      <w:rPr>
        <w:rFonts w:ascii="Symbol" w:hAnsi="Symbol" w:hint="default"/>
      </w:rPr>
    </w:lvl>
    <w:lvl w:ilvl="7" w:tplc="0296A11A" w:tentative="1">
      <w:start w:val="1"/>
      <w:numFmt w:val="bullet"/>
      <w:lvlText w:val="o"/>
      <w:lvlJc w:val="left"/>
      <w:pPr>
        <w:tabs>
          <w:tab w:val="num" w:pos="5760"/>
        </w:tabs>
        <w:ind w:left="5760" w:hanging="360"/>
      </w:pPr>
      <w:rPr>
        <w:rFonts w:ascii="Courier New" w:hAnsi="Courier New" w:cs="Courier New" w:hint="default"/>
      </w:rPr>
    </w:lvl>
    <w:lvl w:ilvl="8" w:tplc="EEDC22BE"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6D96073"/>
    <w:multiLevelType w:val="hybridMultilevel"/>
    <w:tmpl w:val="CA663CC0"/>
    <w:lvl w:ilvl="0" w:tplc="9B50E1E0">
      <w:start w:val="1"/>
      <w:numFmt w:val="decimal"/>
      <w:lvlText w:val="%1."/>
      <w:lvlJc w:val="left"/>
      <w:pPr>
        <w:tabs>
          <w:tab w:val="num" w:pos="1080"/>
        </w:tabs>
        <w:ind w:left="1080" w:hanging="360"/>
      </w:pPr>
    </w:lvl>
    <w:lvl w:ilvl="1" w:tplc="D51626AA" w:tentative="1">
      <w:start w:val="1"/>
      <w:numFmt w:val="lowerLetter"/>
      <w:lvlText w:val="%2."/>
      <w:lvlJc w:val="left"/>
      <w:pPr>
        <w:tabs>
          <w:tab w:val="num" w:pos="1800"/>
        </w:tabs>
        <w:ind w:left="1800" w:hanging="360"/>
      </w:pPr>
    </w:lvl>
    <w:lvl w:ilvl="2" w:tplc="D5EEB47C" w:tentative="1">
      <w:start w:val="1"/>
      <w:numFmt w:val="lowerRoman"/>
      <w:lvlText w:val="%3."/>
      <w:lvlJc w:val="right"/>
      <w:pPr>
        <w:tabs>
          <w:tab w:val="num" w:pos="2520"/>
        </w:tabs>
        <w:ind w:left="2520" w:hanging="180"/>
      </w:pPr>
    </w:lvl>
    <w:lvl w:ilvl="3" w:tplc="A2C871EA" w:tentative="1">
      <w:start w:val="1"/>
      <w:numFmt w:val="decimal"/>
      <w:lvlText w:val="%4."/>
      <w:lvlJc w:val="left"/>
      <w:pPr>
        <w:tabs>
          <w:tab w:val="num" w:pos="3240"/>
        </w:tabs>
        <w:ind w:left="3240" w:hanging="360"/>
      </w:pPr>
    </w:lvl>
    <w:lvl w:ilvl="4" w:tplc="A3F0A148" w:tentative="1">
      <w:start w:val="1"/>
      <w:numFmt w:val="lowerLetter"/>
      <w:lvlText w:val="%5."/>
      <w:lvlJc w:val="left"/>
      <w:pPr>
        <w:tabs>
          <w:tab w:val="num" w:pos="3960"/>
        </w:tabs>
        <w:ind w:left="3960" w:hanging="360"/>
      </w:pPr>
    </w:lvl>
    <w:lvl w:ilvl="5" w:tplc="CB8C6D18" w:tentative="1">
      <w:start w:val="1"/>
      <w:numFmt w:val="lowerRoman"/>
      <w:lvlText w:val="%6."/>
      <w:lvlJc w:val="right"/>
      <w:pPr>
        <w:tabs>
          <w:tab w:val="num" w:pos="4680"/>
        </w:tabs>
        <w:ind w:left="4680" w:hanging="180"/>
      </w:pPr>
    </w:lvl>
    <w:lvl w:ilvl="6" w:tplc="CF4AEADC" w:tentative="1">
      <w:start w:val="1"/>
      <w:numFmt w:val="decimal"/>
      <w:lvlText w:val="%7."/>
      <w:lvlJc w:val="left"/>
      <w:pPr>
        <w:tabs>
          <w:tab w:val="num" w:pos="5400"/>
        </w:tabs>
        <w:ind w:left="5400" w:hanging="360"/>
      </w:pPr>
    </w:lvl>
    <w:lvl w:ilvl="7" w:tplc="ACCEF5CE" w:tentative="1">
      <w:start w:val="1"/>
      <w:numFmt w:val="lowerLetter"/>
      <w:lvlText w:val="%8."/>
      <w:lvlJc w:val="left"/>
      <w:pPr>
        <w:tabs>
          <w:tab w:val="num" w:pos="6120"/>
        </w:tabs>
        <w:ind w:left="6120" w:hanging="360"/>
      </w:pPr>
    </w:lvl>
    <w:lvl w:ilvl="8" w:tplc="6268CAEA" w:tentative="1">
      <w:start w:val="1"/>
      <w:numFmt w:val="lowerRoman"/>
      <w:lvlText w:val="%9."/>
      <w:lvlJc w:val="right"/>
      <w:pPr>
        <w:tabs>
          <w:tab w:val="num" w:pos="6840"/>
        </w:tabs>
        <w:ind w:left="6840" w:hanging="180"/>
      </w:pPr>
    </w:lvl>
  </w:abstractNum>
  <w:abstractNum w:abstractNumId="25" w15:restartNumberingAfterBreak="0">
    <w:nsid w:val="467373A9"/>
    <w:multiLevelType w:val="hybridMultilevel"/>
    <w:tmpl w:val="E3BA04EE"/>
    <w:lvl w:ilvl="0" w:tplc="31980304">
      <w:start w:val="1"/>
      <w:numFmt w:val="decimal"/>
      <w:lvlText w:val="%1."/>
      <w:lvlJc w:val="left"/>
      <w:pPr>
        <w:tabs>
          <w:tab w:val="num" w:pos="930"/>
        </w:tabs>
        <w:ind w:left="930" w:hanging="570"/>
      </w:pPr>
      <w:rPr>
        <w:rFonts w:hint="default"/>
      </w:rPr>
    </w:lvl>
    <w:lvl w:ilvl="1" w:tplc="20F0F3C0">
      <w:start w:val="5"/>
      <w:numFmt w:val="decimal"/>
      <w:lvlText w:val="%2"/>
      <w:lvlJc w:val="left"/>
      <w:pPr>
        <w:tabs>
          <w:tab w:val="num" w:pos="1650"/>
        </w:tabs>
        <w:ind w:left="1650" w:hanging="570"/>
      </w:pPr>
      <w:rPr>
        <w:rFonts w:hint="default"/>
      </w:rPr>
    </w:lvl>
    <w:lvl w:ilvl="2" w:tplc="C9D69D1A" w:tentative="1">
      <w:start w:val="1"/>
      <w:numFmt w:val="lowerRoman"/>
      <w:lvlText w:val="%3."/>
      <w:lvlJc w:val="right"/>
      <w:pPr>
        <w:tabs>
          <w:tab w:val="num" w:pos="2160"/>
        </w:tabs>
        <w:ind w:left="2160" w:hanging="180"/>
      </w:pPr>
    </w:lvl>
    <w:lvl w:ilvl="3" w:tplc="9776F022" w:tentative="1">
      <w:start w:val="1"/>
      <w:numFmt w:val="decimal"/>
      <w:lvlText w:val="%4."/>
      <w:lvlJc w:val="left"/>
      <w:pPr>
        <w:tabs>
          <w:tab w:val="num" w:pos="2880"/>
        </w:tabs>
        <w:ind w:left="2880" w:hanging="360"/>
      </w:pPr>
    </w:lvl>
    <w:lvl w:ilvl="4" w:tplc="DD84A420" w:tentative="1">
      <w:start w:val="1"/>
      <w:numFmt w:val="lowerLetter"/>
      <w:lvlText w:val="%5."/>
      <w:lvlJc w:val="left"/>
      <w:pPr>
        <w:tabs>
          <w:tab w:val="num" w:pos="3600"/>
        </w:tabs>
        <w:ind w:left="3600" w:hanging="360"/>
      </w:pPr>
    </w:lvl>
    <w:lvl w:ilvl="5" w:tplc="CE02D0DE" w:tentative="1">
      <w:start w:val="1"/>
      <w:numFmt w:val="lowerRoman"/>
      <w:lvlText w:val="%6."/>
      <w:lvlJc w:val="right"/>
      <w:pPr>
        <w:tabs>
          <w:tab w:val="num" w:pos="4320"/>
        </w:tabs>
        <w:ind w:left="4320" w:hanging="180"/>
      </w:pPr>
    </w:lvl>
    <w:lvl w:ilvl="6" w:tplc="71B8FC90" w:tentative="1">
      <w:start w:val="1"/>
      <w:numFmt w:val="decimal"/>
      <w:lvlText w:val="%7."/>
      <w:lvlJc w:val="left"/>
      <w:pPr>
        <w:tabs>
          <w:tab w:val="num" w:pos="5040"/>
        </w:tabs>
        <w:ind w:left="5040" w:hanging="360"/>
      </w:pPr>
    </w:lvl>
    <w:lvl w:ilvl="7" w:tplc="BFF49E40" w:tentative="1">
      <w:start w:val="1"/>
      <w:numFmt w:val="lowerLetter"/>
      <w:lvlText w:val="%8."/>
      <w:lvlJc w:val="left"/>
      <w:pPr>
        <w:tabs>
          <w:tab w:val="num" w:pos="5760"/>
        </w:tabs>
        <w:ind w:left="5760" w:hanging="360"/>
      </w:pPr>
    </w:lvl>
    <w:lvl w:ilvl="8" w:tplc="A81227CC" w:tentative="1">
      <w:start w:val="1"/>
      <w:numFmt w:val="lowerRoman"/>
      <w:lvlText w:val="%9."/>
      <w:lvlJc w:val="right"/>
      <w:pPr>
        <w:tabs>
          <w:tab w:val="num" w:pos="6480"/>
        </w:tabs>
        <w:ind w:left="6480" w:hanging="180"/>
      </w:pPr>
    </w:lvl>
  </w:abstractNum>
  <w:abstractNum w:abstractNumId="26" w15:restartNumberingAfterBreak="0">
    <w:nsid w:val="48EA040E"/>
    <w:multiLevelType w:val="hybridMultilevel"/>
    <w:tmpl w:val="1726832C"/>
    <w:lvl w:ilvl="0" w:tplc="B29EF3DC">
      <w:start w:val="1"/>
      <w:numFmt w:val="bullet"/>
      <w:lvlText w:val="-"/>
      <w:lvlJc w:val="left"/>
      <w:pPr>
        <w:tabs>
          <w:tab w:val="num" w:pos="720"/>
        </w:tabs>
        <w:ind w:left="720" w:hanging="360"/>
      </w:pPr>
      <w:rPr>
        <w:rFonts w:ascii="Times New Roman" w:eastAsia="Times New Roman" w:hAnsi="Times New Roman" w:cs="Times New Roman" w:hint="default"/>
      </w:rPr>
    </w:lvl>
    <w:lvl w:ilvl="1" w:tplc="EFD4366C" w:tentative="1">
      <w:start w:val="1"/>
      <w:numFmt w:val="bullet"/>
      <w:lvlText w:val="o"/>
      <w:lvlJc w:val="left"/>
      <w:pPr>
        <w:tabs>
          <w:tab w:val="num" w:pos="1440"/>
        </w:tabs>
        <w:ind w:left="1440" w:hanging="360"/>
      </w:pPr>
      <w:rPr>
        <w:rFonts w:ascii="Courier New" w:hAnsi="Courier New" w:hint="default"/>
      </w:rPr>
    </w:lvl>
    <w:lvl w:ilvl="2" w:tplc="27847882" w:tentative="1">
      <w:start w:val="1"/>
      <w:numFmt w:val="bullet"/>
      <w:lvlText w:val=""/>
      <w:lvlJc w:val="left"/>
      <w:pPr>
        <w:tabs>
          <w:tab w:val="num" w:pos="2160"/>
        </w:tabs>
        <w:ind w:left="2160" w:hanging="360"/>
      </w:pPr>
      <w:rPr>
        <w:rFonts w:ascii="Wingdings" w:hAnsi="Wingdings" w:hint="default"/>
      </w:rPr>
    </w:lvl>
    <w:lvl w:ilvl="3" w:tplc="A88A4A1A" w:tentative="1">
      <w:start w:val="1"/>
      <w:numFmt w:val="bullet"/>
      <w:lvlText w:val=""/>
      <w:lvlJc w:val="left"/>
      <w:pPr>
        <w:tabs>
          <w:tab w:val="num" w:pos="2880"/>
        </w:tabs>
        <w:ind w:left="2880" w:hanging="360"/>
      </w:pPr>
      <w:rPr>
        <w:rFonts w:ascii="Symbol" w:hAnsi="Symbol" w:hint="default"/>
      </w:rPr>
    </w:lvl>
    <w:lvl w:ilvl="4" w:tplc="4DD09BC0" w:tentative="1">
      <w:start w:val="1"/>
      <w:numFmt w:val="bullet"/>
      <w:lvlText w:val="o"/>
      <w:lvlJc w:val="left"/>
      <w:pPr>
        <w:tabs>
          <w:tab w:val="num" w:pos="3600"/>
        </w:tabs>
        <w:ind w:left="3600" w:hanging="360"/>
      </w:pPr>
      <w:rPr>
        <w:rFonts w:ascii="Courier New" w:hAnsi="Courier New" w:hint="default"/>
      </w:rPr>
    </w:lvl>
    <w:lvl w:ilvl="5" w:tplc="AC7ECF46" w:tentative="1">
      <w:start w:val="1"/>
      <w:numFmt w:val="bullet"/>
      <w:lvlText w:val=""/>
      <w:lvlJc w:val="left"/>
      <w:pPr>
        <w:tabs>
          <w:tab w:val="num" w:pos="4320"/>
        </w:tabs>
        <w:ind w:left="4320" w:hanging="360"/>
      </w:pPr>
      <w:rPr>
        <w:rFonts w:ascii="Wingdings" w:hAnsi="Wingdings" w:hint="default"/>
      </w:rPr>
    </w:lvl>
    <w:lvl w:ilvl="6" w:tplc="5C7431B6" w:tentative="1">
      <w:start w:val="1"/>
      <w:numFmt w:val="bullet"/>
      <w:lvlText w:val=""/>
      <w:lvlJc w:val="left"/>
      <w:pPr>
        <w:tabs>
          <w:tab w:val="num" w:pos="5040"/>
        </w:tabs>
        <w:ind w:left="5040" w:hanging="360"/>
      </w:pPr>
      <w:rPr>
        <w:rFonts w:ascii="Symbol" w:hAnsi="Symbol" w:hint="default"/>
      </w:rPr>
    </w:lvl>
    <w:lvl w:ilvl="7" w:tplc="8F8A1974" w:tentative="1">
      <w:start w:val="1"/>
      <w:numFmt w:val="bullet"/>
      <w:lvlText w:val="o"/>
      <w:lvlJc w:val="left"/>
      <w:pPr>
        <w:tabs>
          <w:tab w:val="num" w:pos="5760"/>
        </w:tabs>
        <w:ind w:left="5760" w:hanging="360"/>
      </w:pPr>
      <w:rPr>
        <w:rFonts w:ascii="Courier New" w:hAnsi="Courier New" w:hint="default"/>
      </w:rPr>
    </w:lvl>
    <w:lvl w:ilvl="8" w:tplc="E21E562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8"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9" w15:restartNumberingAfterBreak="0">
    <w:nsid w:val="56664B30"/>
    <w:multiLevelType w:val="hybridMultilevel"/>
    <w:tmpl w:val="C820F4AE"/>
    <w:lvl w:ilvl="0" w:tplc="7DF8145A">
      <w:numFmt w:val="bullet"/>
      <w:lvlText w:val="-"/>
      <w:lvlJc w:val="left"/>
      <w:pPr>
        <w:tabs>
          <w:tab w:val="num" w:pos="720"/>
        </w:tabs>
        <w:ind w:left="720" w:hanging="360"/>
      </w:pPr>
      <w:rPr>
        <w:rFonts w:ascii="Times New Roman" w:eastAsia="Times New Roman" w:hAnsi="Times New Roman" w:cs="Times New Roman" w:hint="default"/>
      </w:rPr>
    </w:lvl>
    <w:lvl w:ilvl="1" w:tplc="FE222420" w:tentative="1">
      <w:start w:val="1"/>
      <w:numFmt w:val="bullet"/>
      <w:lvlText w:val="o"/>
      <w:lvlJc w:val="left"/>
      <w:pPr>
        <w:tabs>
          <w:tab w:val="num" w:pos="1440"/>
        </w:tabs>
        <w:ind w:left="1440" w:hanging="360"/>
      </w:pPr>
      <w:rPr>
        <w:rFonts w:ascii="Courier New" w:hAnsi="Courier New" w:hint="default"/>
      </w:rPr>
    </w:lvl>
    <w:lvl w:ilvl="2" w:tplc="52D04D0A" w:tentative="1">
      <w:start w:val="1"/>
      <w:numFmt w:val="bullet"/>
      <w:lvlText w:val=""/>
      <w:lvlJc w:val="left"/>
      <w:pPr>
        <w:tabs>
          <w:tab w:val="num" w:pos="2160"/>
        </w:tabs>
        <w:ind w:left="2160" w:hanging="360"/>
      </w:pPr>
      <w:rPr>
        <w:rFonts w:ascii="Wingdings" w:hAnsi="Wingdings" w:hint="default"/>
      </w:rPr>
    </w:lvl>
    <w:lvl w:ilvl="3" w:tplc="FFA2A396" w:tentative="1">
      <w:start w:val="1"/>
      <w:numFmt w:val="bullet"/>
      <w:lvlText w:val=""/>
      <w:lvlJc w:val="left"/>
      <w:pPr>
        <w:tabs>
          <w:tab w:val="num" w:pos="2880"/>
        </w:tabs>
        <w:ind w:left="2880" w:hanging="360"/>
      </w:pPr>
      <w:rPr>
        <w:rFonts w:ascii="Symbol" w:hAnsi="Symbol" w:hint="default"/>
      </w:rPr>
    </w:lvl>
    <w:lvl w:ilvl="4" w:tplc="5860D67E" w:tentative="1">
      <w:start w:val="1"/>
      <w:numFmt w:val="bullet"/>
      <w:lvlText w:val="o"/>
      <w:lvlJc w:val="left"/>
      <w:pPr>
        <w:tabs>
          <w:tab w:val="num" w:pos="3600"/>
        </w:tabs>
        <w:ind w:left="3600" w:hanging="360"/>
      </w:pPr>
      <w:rPr>
        <w:rFonts w:ascii="Courier New" w:hAnsi="Courier New" w:hint="default"/>
      </w:rPr>
    </w:lvl>
    <w:lvl w:ilvl="5" w:tplc="4F222FC4" w:tentative="1">
      <w:start w:val="1"/>
      <w:numFmt w:val="bullet"/>
      <w:lvlText w:val=""/>
      <w:lvlJc w:val="left"/>
      <w:pPr>
        <w:tabs>
          <w:tab w:val="num" w:pos="4320"/>
        </w:tabs>
        <w:ind w:left="4320" w:hanging="360"/>
      </w:pPr>
      <w:rPr>
        <w:rFonts w:ascii="Wingdings" w:hAnsi="Wingdings" w:hint="default"/>
      </w:rPr>
    </w:lvl>
    <w:lvl w:ilvl="6" w:tplc="0060A6E4" w:tentative="1">
      <w:start w:val="1"/>
      <w:numFmt w:val="bullet"/>
      <w:lvlText w:val=""/>
      <w:lvlJc w:val="left"/>
      <w:pPr>
        <w:tabs>
          <w:tab w:val="num" w:pos="5040"/>
        </w:tabs>
        <w:ind w:left="5040" w:hanging="360"/>
      </w:pPr>
      <w:rPr>
        <w:rFonts w:ascii="Symbol" w:hAnsi="Symbol" w:hint="default"/>
      </w:rPr>
    </w:lvl>
    <w:lvl w:ilvl="7" w:tplc="FDE8706C" w:tentative="1">
      <w:start w:val="1"/>
      <w:numFmt w:val="bullet"/>
      <w:lvlText w:val="o"/>
      <w:lvlJc w:val="left"/>
      <w:pPr>
        <w:tabs>
          <w:tab w:val="num" w:pos="5760"/>
        </w:tabs>
        <w:ind w:left="5760" w:hanging="360"/>
      </w:pPr>
      <w:rPr>
        <w:rFonts w:ascii="Courier New" w:hAnsi="Courier New" w:hint="default"/>
      </w:rPr>
    </w:lvl>
    <w:lvl w:ilvl="8" w:tplc="64B4DE5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8B56C73"/>
    <w:multiLevelType w:val="hybridMultilevel"/>
    <w:tmpl w:val="5BA42128"/>
    <w:lvl w:ilvl="0" w:tplc="26BAFB42">
      <w:start w:val="2"/>
      <w:numFmt w:val="decimal"/>
      <w:lvlText w:val="%1."/>
      <w:lvlJc w:val="left"/>
      <w:pPr>
        <w:tabs>
          <w:tab w:val="num" w:pos="570"/>
        </w:tabs>
        <w:ind w:left="570" w:hanging="570"/>
      </w:pPr>
      <w:rPr>
        <w:rFonts w:hint="default"/>
      </w:rPr>
    </w:lvl>
    <w:lvl w:ilvl="1" w:tplc="D2A4990A" w:tentative="1">
      <w:start w:val="1"/>
      <w:numFmt w:val="lowerLetter"/>
      <w:lvlText w:val="%2."/>
      <w:lvlJc w:val="left"/>
      <w:pPr>
        <w:tabs>
          <w:tab w:val="num" w:pos="1080"/>
        </w:tabs>
        <w:ind w:left="1080" w:hanging="360"/>
      </w:pPr>
    </w:lvl>
    <w:lvl w:ilvl="2" w:tplc="90C4227A" w:tentative="1">
      <w:start w:val="1"/>
      <w:numFmt w:val="lowerRoman"/>
      <w:lvlText w:val="%3."/>
      <w:lvlJc w:val="right"/>
      <w:pPr>
        <w:tabs>
          <w:tab w:val="num" w:pos="1800"/>
        </w:tabs>
        <w:ind w:left="1800" w:hanging="180"/>
      </w:pPr>
    </w:lvl>
    <w:lvl w:ilvl="3" w:tplc="01D475E2" w:tentative="1">
      <w:start w:val="1"/>
      <w:numFmt w:val="decimal"/>
      <w:lvlText w:val="%4."/>
      <w:lvlJc w:val="left"/>
      <w:pPr>
        <w:tabs>
          <w:tab w:val="num" w:pos="2520"/>
        </w:tabs>
        <w:ind w:left="2520" w:hanging="360"/>
      </w:pPr>
    </w:lvl>
    <w:lvl w:ilvl="4" w:tplc="E5360692" w:tentative="1">
      <w:start w:val="1"/>
      <w:numFmt w:val="lowerLetter"/>
      <w:lvlText w:val="%5."/>
      <w:lvlJc w:val="left"/>
      <w:pPr>
        <w:tabs>
          <w:tab w:val="num" w:pos="3240"/>
        </w:tabs>
        <w:ind w:left="3240" w:hanging="360"/>
      </w:pPr>
    </w:lvl>
    <w:lvl w:ilvl="5" w:tplc="5CD0EA4C" w:tentative="1">
      <w:start w:val="1"/>
      <w:numFmt w:val="lowerRoman"/>
      <w:lvlText w:val="%6."/>
      <w:lvlJc w:val="right"/>
      <w:pPr>
        <w:tabs>
          <w:tab w:val="num" w:pos="3960"/>
        </w:tabs>
        <w:ind w:left="3960" w:hanging="180"/>
      </w:pPr>
    </w:lvl>
    <w:lvl w:ilvl="6" w:tplc="1E58A1B2" w:tentative="1">
      <w:start w:val="1"/>
      <w:numFmt w:val="decimal"/>
      <w:lvlText w:val="%7."/>
      <w:lvlJc w:val="left"/>
      <w:pPr>
        <w:tabs>
          <w:tab w:val="num" w:pos="4680"/>
        </w:tabs>
        <w:ind w:left="4680" w:hanging="360"/>
      </w:pPr>
    </w:lvl>
    <w:lvl w:ilvl="7" w:tplc="BB5A1FE8" w:tentative="1">
      <w:start w:val="1"/>
      <w:numFmt w:val="lowerLetter"/>
      <w:lvlText w:val="%8."/>
      <w:lvlJc w:val="left"/>
      <w:pPr>
        <w:tabs>
          <w:tab w:val="num" w:pos="5400"/>
        </w:tabs>
        <w:ind w:left="5400" w:hanging="360"/>
      </w:pPr>
    </w:lvl>
    <w:lvl w:ilvl="8" w:tplc="682C0040" w:tentative="1">
      <w:start w:val="1"/>
      <w:numFmt w:val="lowerRoman"/>
      <w:lvlText w:val="%9."/>
      <w:lvlJc w:val="right"/>
      <w:pPr>
        <w:tabs>
          <w:tab w:val="num" w:pos="6120"/>
        </w:tabs>
        <w:ind w:left="6120" w:hanging="180"/>
      </w:pPr>
    </w:lvl>
  </w:abstractNum>
  <w:abstractNum w:abstractNumId="31"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2" w15:restartNumberingAfterBreak="0">
    <w:nsid w:val="5E1A505B"/>
    <w:multiLevelType w:val="hybridMultilevel"/>
    <w:tmpl w:val="2382B126"/>
    <w:lvl w:ilvl="0" w:tplc="CA6C49A8">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12225B2"/>
    <w:multiLevelType w:val="hybridMultilevel"/>
    <w:tmpl w:val="946A1BA6"/>
    <w:lvl w:ilvl="0" w:tplc="01C674D2">
      <w:start w:val="1"/>
      <w:numFmt w:val="bullet"/>
      <w:lvlText w:val=""/>
      <w:lvlJc w:val="left"/>
      <w:pPr>
        <w:tabs>
          <w:tab w:val="num" w:pos="284"/>
        </w:tabs>
        <w:ind w:left="284" w:hanging="284"/>
      </w:pPr>
      <w:rPr>
        <w:rFonts w:ascii="Symbol" w:hAnsi="Symbol" w:hint="default"/>
      </w:rPr>
    </w:lvl>
    <w:lvl w:ilvl="1" w:tplc="F5F0818E" w:tentative="1">
      <w:start w:val="1"/>
      <w:numFmt w:val="bullet"/>
      <w:lvlText w:val="o"/>
      <w:lvlJc w:val="left"/>
      <w:pPr>
        <w:tabs>
          <w:tab w:val="num" w:pos="1440"/>
        </w:tabs>
        <w:ind w:left="1440" w:hanging="360"/>
      </w:pPr>
      <w:rPr>
        <w:rFonts w:ascii="Courier New" w:hAnsi="Courier New" w:cs="Courier New" w:hint="default"/>
      </w:rPr>
    </w:lvl>
    <w:lvl w:ilvl="2" w:tplc="9E42BE30" w:tentative="1">
      <w:start w:val="1"/>
      <w:numFmt w:val="bullet"/>
      <w:lvlText w:val=""/>
      <w:lvlJc w:val="left"/>
      <w:pPr>
        <w:tabs>
          <w:tab w:val="num" w:pos="2160"/>
        </w:tabs>
        <w:ind w:left="2160" w:hanging="360"/>
      </w:pPr>
      <w:rPr>
        <w:rFonts w:ascii="Wingdings" w:hAnsi="Wingdings" w:hint="default"/>
      </w:rPr>
    </w:lvl>
    <w:lvl w:ilvl="3" w:tplc="E6E8EF8C" w:tentative="1">
      <w:start w:val="1"/>
      <w:numFmt w:val="bullet"/>
      <w:lvlText w:val=""/>
      <w:lvlJc w:val="left"/>
      <w:pPr>
        <w:tabs>
          <w:tab w:val="num" w:pos="2880"/>
        </w:tabs>
        <w:ind w:left="2880" w:hanging="360"/>
      </w:pPr>
      <w:rPr>
        <w:rFonts w:ascii="Symbol" w:hAnsi="Symbol" w:hint="default"/>
      </w:rPr>
    </w:lvl>
    <w:lvl w:ilvl="4" w:tplc="6064438E" w:tentative="1">
      <w:start w:val="1"/>
      <w:numFmt w:val="bullet"/>
      <w:lvlText w:val="o"/>
      <w:lvlJc w:val="left"/>
      <w:pPr>
        <w:tabs>
          <w:tab w:val="num" w:pos="3600"/>
        </w:tabs>
        <w:ind w:left="3600" w:hanging="360"/>
      </w:pPr>
      <w:rPr>
        <w:rFonts w:ascii="Courier New" w:hAnsi="Courier New" w:cs="Courier New" w:hint="default"/>
      </w:rPr>
    </w:lvl>
    <w:lvl w:ilvl="5" w:tplc="35266CBE" w:tentative="1">
      <w:start w:val="1"/>
      <w:numFmt w:val="bullet"/>
      <w:lvlText w:val=""/>
      <w:lvlJc w:val="left"/>
      <w:pPr>
        <w:tabs>
          <w:tab w:val="num" w:pos="4320"/>
        </w:tabs>
        <w:ind w:left="4320" w:hanging="360"/>
      </w:pPr>
      <w:rPr>
        <w:rFonts w:ascii="Wingdings" w:hAnsi="Wingdings" w:hint="default"/>
      </w:rPr>
    </w:lvl>
    <w:lvl w:ilvl="6" w:tplc="5282B28C" w:tentative="1">
      <w:start w:val="1"/>
      <w:numFmt w:val="bullet"/>
      <w:lvlText w:val=""/>
      <w:lvlJc w:val="left"/>
      <w:pPr>
        <w:tabs>
          <w:tab w:val="num" w:pos="5040"/>
        </w:tabs>
        <w:ind w:left="5040" w:hanging="360"/>
      </w:pPr>
      <w:rPr>
        <w:rFonts w:ascii="Symbol" w:hAnsi="Symbol" w:hint="default"/>
      </w:rPr>
    </w:lvl>
    <w:lvl w:ilvl="7" w:tplc="3328D22E" w:tentative="1">
      <w:start w:val="1"/>
      <w:numFmt w:val="bullet"/>
      <w:lvlText w:val="o"/>
      <w:lvlJc w:val="left"/>
      <w:pPr>
        <w:tabs>
          <w:tab w:val="num" w:pos="5760"/>
        </w:tabs>
        <w:ind w:left="5760" w:hanging="360"/>
      </w:pPr>
      <w:rPr>
        <w:rFonts w:ascii="Courier New" w:hAnsi="Courier New" w:cs="Courier New" w:hint="default"/>
      </w:rPr>
    </w:lvl>
    <w:lvl w:ilvl="8" w:tplc="AF2E1E6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1901BD3"/>
    <w:multiLevelType w:val="hybridMultilevel"/>
    <w:tmpl w:val="4E5C8746"/>
    <w:lvl w:ilvl="0" w:tplc="2AB25FA4">
      <w:start w:val="1"/>
      <w:numFmt w:val="lowerLetter"/>
      <w:lvlText w:val="%1)"/>
      <w:lvlJc w:val="left"/>
      <w:pPr>
        <w:tabs>
          <w:tab w:val="num" w:pos="1800"/>
        </w:tabs>
        <w:ind w:left="1800" w:hanging="360"/>
      </w:pPr>
    </w:lvl>
    <w:lvl w:ilvl="1" w:tplc="95627BFE">
      <w:start w:val="1"/>
      <w:numFmt w:val="lowerRoman"/>
      <w:lvlText w:val="%2."/>
      <w:lvlJc w:val="right"/>
      <w:pPr>
        <w:tabs>
          <w:tab w:val="num" w:pos="2520"/>
        </w:tabs>
        <w:ind w:left="2520" w:hanging="360"/>
      </w:pPr>
    </w:lvl>
    <w:lvl w:ilvl="2" w:tplc="62A6E7F8">
      <w:start w:val="1"/>
      <w:numFmt w:val="lowerRoman"/>
      <w:lvlText w:val="%3."/>
      <w:lvlJc w:val="right"/>
      <w:pPr>
        <w:tabs>
          <w:tab w:val="num" w:pos="3240"/>
        </w:tabs>
        <w:ind w:left="3240" w:hanging="180"/>
      </w:pPr>
    </w:lvl>
    <w:lvl w:ilvl="3" w:tplc="AA6EA922" w:tentative="1">
      <w:start w:val="1"/>
      <w:numFmt w:val="decimal"/>
      <w:lvlText w:val="%4."/>
      <w:lvlJc w:val="left"/>
      <w:pPr>
        <w:tabs>
          <w:tab w:val="num" w:pos="3960"/>
        </w:tabs>
        <w:ind w:left="3960" w:hanging="360"/>
      </w:pPr>
    </w:lvl>
    <w:lvl w:ilvl="4" w:tplc="E63417EC" w:tentative="1">
      <w:start w:val="1"/>
      <w:numFmt w:val="lowerLetter"/>
      <w:lvlText w:val="%5."/>
      <w:lvlJc w:val="left"/>
      <w:pPr>
        <w:tabs>
          <w:tab w:val="num" w:pos="4680"/>
        </w:tabs>
        <w:ind w:left="4680" w:hanging="360"/>
      </w:pPr>
    </w:lvl>
    <w:lvl w:ilvl="5" w:tplc="429A8D9A" w:tentative="1">
      <w:start w:val="1"/>
      <w:numFmt w:val="lowerRoman"/>
      <w:lvlText w:val="%6."/>
      <w:lvlJc w:val="right"/>
      <w:pPr>
        <w:tabs>
          <w:tab w:val="num" w:pos="5400"/>
        </w:tabs>
        <w:ind w:left="5400" w:hanging="180"/>
      </w:pPr>
    </w:lvl>
    <w:lvl w:ilvl="6" w:tplc="D6620C98" w:tentative="1">
      <w:start w:val="1"/>
      <w:numFmt w:val="decimal"/>
      <w:lvlText w:val="%7."/>
      <w:lvlJc w:val="left"/>
      <w:pPr>
        <w:tabs>
          <w:tab w:val="num" w:pos="6120"/>
        </w:tabs>
        <w:ind w:left="6120" w:hanging="360"/>
      </w:pPr>
    </w:lvl>
    <w:lvl w:ilvl="7" w:tplc="5E043C1A" w:tentative="1">
      <w:start w:val="1"/>
      <w:numFmt w:val="lowerLetter"/>
      <w:lvlText w:val="%8."/>
      <w:lvlJc w:val="left"/>
      <w:pPr>
        <w:tabs>
          <w:tab w:val="num" w:pos="6840"/>
        </w:tabs>
        <w:ind w:left="6840" w:hanging="360"/>
      </w:pPr>
    </w:lvl>
    <w:lvl w:ilvl="8" w:tplc="43CEB2E0" w:tentative="1">
      <w:start w:val="1"/>
      <w:numFmt w:val="lowerRoman"/>
      <w:lvlText w:val="%9."/>
      <w:lvlJc w:val="right"/>
      <w:pPr>
        <w:tabs>
          <w:tab w:val="num" w:pos="7560"/>
        </w:tabs>
        <w:ind w:left="7560" w:hanging="180"/>
      </w:pPr>
    </w:lvl>
  </w:abstractNum>
  <w:abstractNum w:abstractNumId="35" w15:restartNumberingAfterBreak="0">
    <w:nsid w:val="638649FD"/>
    <w:multiLevelType w:val="hybridMultilevel"/>
    <w:tmpl w:val="4A945CDA"/>
    <w:lvl w:ilvl="0" w:tplc="F41A472E">
      <w:start w:val="1"/>
      <w:numFmt w:val="decimal"/>
      <w:lvlText w:val="%1."/>
      <w:lvlJc w:val="left"/>
      <w:pPr>
        <w:tabs>
          <w:tab w:val="num" w:pos="1353"/>
        </w:tabs>
        <w:ind w:left="1353" w:hanging="360"/>
      </w:pPr>
    </w:lvl>
    <w:lvl w:ilvl="1" w:tplc="132605AC" w:tentative="1">
      <w:start w:val="1"/>
      <w:numFmt w:val="lowerLetter"/>
      <w:lvlText w:val="%2."/>
      <w:lvlJc w:val="left"/>
      <w:pPr>
        <w:tabs>
          <w:tab w:val="num" w:pos="2073"/>
        </w:tabs>
        <w:ind w:left="2073" w:hanging="360"/>
      </w:pPr>
    </w:lvl>
    <w:lvl w:ilvl="2" w:tplc="EE92EE76" w:tentative="1">
      <w:start w:val="1"/>
      <w:numFmt w:val="lowerRoman"/>
      <w:lvlText w:val="%3."/>
      <w:lvlJc w:val="right"/>
      <w:pPr>
        <w:tabs>
          <w:tab w:val="num" w:pos="2793"/>
        </w:tabs>
        <w:ind w:left="2793" w:hanging="180"/>
      </w:pPr>
    </w:lvl>
    <w:lvl w:ilvl="3" w:tplc="A950124A" w:tentative="1">
      <w:start w:val="1"/>
      <w:numFmt w:val="decimal"/>
      <w:lvlText w:val="%4."/>
      <w:lvlJc w:val="left"/>
      <w:pPr>
        <w:tabs>
          <w:tab w:val="num" w:pos="3513"/>
        </w:tabs>
        <w:ind w:left="3513" w:hanging="360"/>
      </w:pPr>
    </w:lvl>
    <w:lvl w:ilvl="4" w:tplc="03DA12BE" w:tentative="1">
      <w:start w:val="1"/>
      <w:numFmt w:val="lowerLetter"/>
      <w:lvlText w:val="%5."/>
      <w:lvlJc w:val="left"/>
      <w:pPr>
        <w:tabs>
          <w:tab w:val="num" w:pos="4233"/>
        </w:tabs>
        <w:ind w:left="4233" w:hanging="360"/>
      </w:pPr>
    </w:lvl>
    <w:lvl w:ilvl="5" w:tplc="72CC8464" w:tentative="1">
      <w:start w:val="1"/>
      <w:numFmt w:val="lowerRoman"/>
      <w:lvlText w:val="%6."/>
      <w:lvlJc w:val="right"/>
      <w:pPr>
        <w:tabs>
          <w:tab w:val="num" w:pos="4953"/>
        </w:tabs>
        <w:ind w:left="4953" w:hanging="180"/>
      </w:pPr>
    </w:lvl>
    <w:lvl w:ilvl="6" w:tplc="9440C438" w:tentative="1">
      <w:start w:val="1"/>
      <w:numFmt w:val="decimal"/>
      <w:lvlText w:val="%7."/>
      <w:lvlJc w:val="left"/>
      <w:pPr>
        <w:tabs>
          <w:tab w:val="num" w:pos="5673"/>
        </w:tabs>
        <w:ind w:left="5673" w:hanging="360"/>
      </w:pPr>
    </w:lvl>
    <w:lvl w:ilvl="7" w:tplc="3A06839C" w:tentative="1">
      <w:start w:val="1"/>
      <w:numFmt w:val="lowerLetter"/>
      <w:lvlText w:val="%8."/>
      <w:lvlJc w:val="left"/>
      <w:pPr>
        <w:tabs>
          <w:tab w:val="num" w:pos="6393"/>
        </w:tabs>
        <w:ind w:left="6393" w:hanging="360"/>
      </w:pPr>
    </w:lvl>
    <w:lvl w:ilvl="8" w:tplc="6660D85A" w:tentative="1">
      <w:start w:val="1"/>
      <w:numFmt w:val="lowerRoman"/>
      <w:lvlText w:val="%9."/>
      <w:lvlJc w:val="right"/>
      <w:pPr>
        <w:tabs>
          <w:tab w:val="num" w:pos="7113"/>
        </w:tabs>
        <w:ind w:left="7113" w:hanging="180"/>
      </w:pPr>
    </w:lvl>
  </w:abstractNum>
  <w:abstractNum w:abstractNumId="36" w15:restartNumberingAfterBreak="0">
    <w:nsid w:val="6518235F"/>
    <w:multiLevelType w:val="hybridMultilevel"/>
    <w:tmpl w:val="42E4AA10"/>
    <w:lvl w:ilvl="0" w:tplc="02C0CB12">
      <w:start w:val="10"/>
      <w:numFmt w:val="decimal"/>
      <w:lvlText w:val="%1."/>
      <w:lvlJc w:val="left"/>
      <w:pPr>
        <w:tabs>
          <w:tab w:val="num" w:pos="930"/>
        </w:tabs>
        <w:ind w:left="930" w:hanging="570"/>
      </w:pPr>
      <w:rPr>
        <w:rFonts w:hint="default"/>
      </w:rPr>
    </w:lvl>
    <w:lvl w:ilvl="1" w:tplc="E9064E56" w:tentative="1">
      <w:start w:val="1"/>
      <w:numFmt w:val="lowerLetter"/>
      <w:lvlText w:val="%2."/>
      <w:lvlJc w:val="left"/>
      <w:pPr>
        <w:tabs>
          <w:tab w:val="num" w:pos="1440"/>
        </w:tabs>
        <w:ind w:left="1440" w:hanging="360"/>
      </w:pPr>
    </w:lvl>
    <w:lvl w:ilvl="2" w:tplc="A93C12EE" w:tentative="1">
      <w:start w:val="1"/>
      <w:numFmt w:val="lowerRoman"/>
      <w:lvlText w:val="%3."/>
      <w:lvlJc w:val="right"/>
      <w:pPr>
        <w:tabs>
          <w:tab w:val="num" w:pos="2160"/>
        </w:tabs>
        <w:ind w:left="2160" w:hanging="180"/>
      </w:pPr>
    </w:lvl>
    <w:lvl w:ilvl="3" w:tplc="7D28D8E8" w:tentative="1">
      <w:start w:val="1"/>
      <w:numFmt w:val="decimal"/>
      <w:lvlText w:val="%4."/>
      <w:lvlJc w:val="left"/>
      <w:pPr>
        <w:tabs>
          <w:tab w:val="num" w:pos="2880"/>
        </w:tabs>
        <w:ind w:left="2880" w:hanging="360"/>
      </w:pPr>
    </w:lvl>
    <w:lvl w:ilvl="4" w:tplc="CB6A197A" w:tentative="1">
      <w:start w:val="1"/>
      <w:numFmt w:val="lowerLetter"/>
      <w:lvlText w:val="%5."/>
      <w:lvlJc w:val="left"/>
      <w:pPr>
        <w:tabs>
          <w:tab w:val="num" w:pos="3600"/>
        </w:tabs>
        <w:ind w:left="3600" w:hanging="360"/>
      </w:pPr>
    </w:lvl>
    <w:lvl w:ilvl="5" w:tplc="A1E697A2" w:tentative="1">
      <w:start w:val="1"/>
      <w:numFmt w:val="lowerRoman"/>
      <w:lvlText w:val="%6."/>
      <w:lvlJc w:val="right"/>
      <w:pPr>
        <w:tabs>
          <w:tab w:val="num" w:pos="4320"/>
        </w:tabs>
        <w:ind w:left="4320" w:hanging="180"/>
      </w:pPr>
    </w:lvl>
    <w:lvl w:ilvl="6" w:tplc="CC5428C4" w:tentative="1">
      <w:start w:val="1"/>
      <w:numFmt w:val="decimal"/>
      <w:lvlText w:val="%7."/>
      <w:lvlJc w:val="left"/>
      <w:pPr>
        <w:tabs>
          <w:tab w:val="num" w:pos="5040"/>
        </w:tabs>
        <w:ind w:left="5040" w:hanging="360"/>
      </w:pPr>
    </w:lvl>
    <w:lvl w:ilvl="7" w:tplc="731C7EAC" w:tentative="1">
      <w:start w:val="1"/>
      <w:numFmt w:val="lowerLetter"/>
      <w:lvlText w:val="%8."/>
      <w:lvlJc w:val="left"/>
      <w:pPr>
        <w:tabs>
          <w:tab w:val="num" w:pos="5760"/>
        </w:tabs>
        <w:ind w:left="5760" w:hanging="360"/>
      </w:pPr>
    </w:lvl>
    <w:lvl w:ilvl="8" w:tplc="29C82704" w:tentative="1">
      <w:start w:val="1"/>
      <w:numFmt w:val="lowerRoman"/>
      <w:lvlText w:val="%9."/>
      <w:lvlJc w:val="right"/>
      <w:pPr>
        <w:tabs>
          <w:tab w:val="num" w:pos="6480"/>
        </w:tabs>
        <w:ind w:left="6480" w:hanging="180"/>
      </w:pPr>
    </w:lvl>
  </w:abstractNum>
  <w:abstractNum w:abstractNumId="37"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8"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B7E03D0"/>
    <w:multiLevelType w:val="hybridMultilevel"/>
    <w:tmpl w:val="DB96B12A"/>
    <w:lvl w:ilvl="0" w:tplc="D62E300C">
      <w:start w:val="4"/>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2"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43" w15:restartNumberingAfterBreak="0">
    <w:nsid w:val="6FD92F98"/>
    <w:multiLevelType w:val="hybridMultilevel"/>
    <w:tmpl w:val="214E36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4" w15:restartNumberingAfterBreak="0">
    <w:nsid w:val="71FB76EB"/>
    <w:multiLevelType w:val="hybridMultilevel"/>
    <w:tmpl w:val="CC66055E"/>
    <w:lvl w:ilvl="0" w:tplc="D632F65A">
      <w:start w:val="1"/>
      <w:numFmt w:val="decimal"/>
      <w:lvlText w:val="%1."/>
      <w:lvlJc w:val="left"/>
      <w:pPr>
        <w:tabs>
          <w:tab w:val="num" w:pos="720"/>
        </w:tabs>
        <w:ind w:left="720" w:hanging="360"/>
      </w:pPr>
    </w:lvl>
    <w:lvl w:ilvl="1" w:tplc="7E2CBA6E" w:tentative="1">
      <w:start w:val="1"/>
      <w:numFmt w:val="lowerLetter"/>
      <w:lvlText w:val="%2."/>
      <w:lvlJc w:val="left"/>
      <w:pPr>
        <w:tabs>
          <w:tab w:val="num" w:pos="1440"/>
        </w:tabs>
        <w:ind w:left="1440" w:hanging="360"/>
      </w:pPr>
    </w:lvl>
    <w:lvl w:ilvl="2" w:tplc="95D81C38" w:tentative="1">
      <w:start w:val="1"/>
      <w:numFmt w:val="lowerRoman"/>
      <w:lvlText w:val="%3."/>
      <w:lvlJc w:val="right"/>
      <w:pPr>
        <w:tabs>
          <w:tab w:val="num" w:pos="2160"/>
        </w:tabs>
        <w:ind w:left="2160" w:hanging="180"/>
      </w:pPr>
    </w:lvl>
    <w:lvl w:ilvl="3" w:tplc="1012E6FC" w:tentative="1">
      <w:start w:val="1"/>
      <w:numFmt w:val="decimal"/>
      <w:lvlText w:val="%4."/>
      <w:lvlJc w:val="left"/>
      <w:pPr>
        <w:tabs>
          <w:tab w:val="num" w:pos="2880"/>
        </w:tabs>
        <w:ind w:left="2880" w:hanging="360"/>
      </w:pPr>
    </w:lvl>
    <w:lvl w:ilvl="4" w:tplc="CDDE748C" w:tentative="1">
      <w:start w:val="1"/>
      <w:numFmt w:val="lowerLetter"/>
      <w:lvlText w:val="%5."/>
      <w:lvlJc w:val="left"/>
      <w:pPr>
        <w:tabs>
          <w:tab w:val="num" w:pos="3600"/>
        </w:tabs>
        <w:ind w:left="3600" w:hanging="360"/>
      </w:pPr>
    </w:lvl>
    <w:lvl w:ilvl="5" w:tplc="BC1ADD36" w:tentative="1">
      <w:start w:val="1"/>
      <w:numFmt w:val="lowerRoman"/>
      <w:lvlText w:val="%6."/>
      <w:lvlJc w:val="right"/>
      <w:pPr>
        <w:tabs>
          <w:tab w:val="num" w:pos="4320"/>
        </w:tabs>
        <w:ind w:left="4320" w:hanging="180"/>
      </w:pPr>
    </w:lvl>
    <w:lvl w:ilvl="6" w:tplc="E37CAF1E" w:tentative="1">
      <w:start w:val="1"/>
      <w:numFmt w:val="decimal"/>
      <w:lvlText w:val="%7."/>
      <w:lvlJc w:val="left"/>
      <w:pPr>
        <w:tabs>
          <w:tab w:val="num" w:pos="5040"/>
        </w:tabs>
        <w:ind w:left="5040" w:hanging="360"/>
      </w:pPr>
    </w:lvl>
    <w:lvl w:ilvl="7" w:tplc="8D8A8608" w:tentative="1">
      <w:start w:val="1"/>
      <w:numFmt w:val="lowerLetter"/>
      <w:lvlText w:val="%8."/>
      <w:lvlJc w:val="left"/>
      <w:pPr>
        <w:tabs>
          <w:tab w:val="num" w:pos="5760"/>
        </w:tabs>
        <w:ind w:left="5760" w:hanging="360"/>
      </w:pPr>
    </w:lvl>
    <w:lvl w:ilvl="8" w:tplc="70D87B7A" w:tentative="1">
      <w:start w:val="1"/>
      <w:numFmt w:val="lowerRoman"/>
      <w:lvlText w:val="%9."/>
      <w:lvlJc w:val="right"/>
      <w:pPr>
        <w:tabs>
          <w:tab w:val="num" w:pos="6480"/>
        </w:tabs>
        <w:ind w:left="6480" w:hanging="180"/>
      </w:pPr>
    </w:lvl>
  </w:abstractNum>
  <w:abstractNum w:abstractNumId="45"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abstractNum w:abstractNumId="46" w15:restartNumberingAfterBreak="0">
    <w:nsid w:val="7EED1C97"/>
    <w:multiLevelType w:val="hybridMultilevel"/>
    <w:tmpl w:val="E99A7CD4"/>
    <w:lvl w:ilvl="0" w:tplc="69A69EFE">
      <w:start w:val="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07737241">
    <w:abstractNumId w:val="0"/>
    <w:lvlOverride w:ilvl="0">
      <w:lvl w:ilvl="0">
        <w:start w:val="1"/>
        <w:numFmt w:val="bullet"/>
        <w:lvlText w:val="-"/>
        <w:legacy w:legacy="1" w:legacySpace="0" w:legacyIndent="360"/>
        <w:lvlJc w:val="left"/>
        <w:pPr>
          <w:ind w:left="360" w:hanging="360"/>
        </w:pPr>
      </w:lvl>
    </w:lvlOverride>
  </w:num>
  <w:num w:numId="2" w16cid:durableId="16633119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111199871">
    <w:abstractNumId w:val="42"/>
  </w:num>
  <w:num w:numId="4" w16cid:durableId="1436554769">
    <w:abstractNumId w:val="41"/>
  </w:num>
  <w:num w:numId="5" w16cid:durableId="903838453">
    <w:abstractNumId w:val="18"/>
  </w:num>
  <w:num w:numId="6" w16cid:durableId="1868254763">
    <w:abstractNumId w:val="28"/>
  </w:num>
  <w:num w:numId="7" w16cid:durableId="1012756225">
    <w:abstractNumId w:val="27"/>
  </w:num>
  <w:num w:numId="8" w16cid:durableId="1803159397">
    <w:abstractNumId w:val="11"/>
  </w:num>
  <w:num w:numId="9" w16cid:durableId="2093820640">
    <w:abstractNumId w:val="38"/>
  </w:num>
  <w:num w:numId="10" w16cid:durableId="985623533">
    <w:abstractNumId w:val="39"/>
  </w:num>
  <w:num w:numId="11" w16cid:durableId="997146511">
    <w:abstractNumId w:val="23"/>
  </w:num>
  <w:num w:numId="12" w16cid:durableId="1101070920">
    <w:abstractNumId w:val="20"/>
  </w:num>
  <w:num w:numId="13" w16cid:durableId="116217008">
    <w:abstractNumId w:val="2"/>
  </w:num>
  <w:num w:numId="14" w16cid:durableId="1407844589">
    <w:abstractNumId w:val="37"/>
  </w:num>
  <w:num w:numId="15" w16cid:durableId="1203327366">
    <w:abstractNumId w:val="25"/>
  </w:num>
  <w:num w:numId="16" w16cid:durableId="144467569">
    <w:abstractNumId w:val="44"/>
  </w:num>
  <w:num w:numId="17" w16cid:durableId="2049794726">
    <w:abstractNumId w:val="13"/>
  </w:num>
  <w:num w:numId="18" w16cid:durableId="791175191">
    <w:abstractNumId w:val="1"/>
  </w:num>
  <w:num w:numId="19" w16cid:durableId="928806356">
    <w:abstractNumId w:val="24"/>
  </w:num>
  <w:num w:numId="20" w16cid:durableId="777602902">
    <w:abstractNumId w:val="3"/>
  </w:num>
  <w:num w:numId="21" w16cid:durableId="1129741441">
    <w:abstractNumId w:val="9"/>
  </w:num>
  <w:num w:numId="22" w16cid:durableId="777526559">
    <w:abstractNumId w:val="31"/>
  </w:num>
  <w:num w:numId="23" w16cid:durableId="584338137">
    <w:abstractNumId w:val="36"/>
  </w:num>
  <w:num w:numId="24" w16cid:durableId="604387377">
    <w:abstractNumId w:val="30"/>
  </w:num>
  <w:num w:numId="25" w16cid:durableId="1828281816">
    <w:abstractNumId w:val="19"/>
  </w:num>
  <w:num w:numId="26" w16cid:durableId="1849562864">
    <w:abstractNumId w:val="16"/>
  </w:num>
  <w:num w:numId="27" w16cid:durableId="2021396929">
    <w:abstractNumId w:val="26"/>
  </w:num>
  <w:num w:numId="28" w16cid:durableId="1186485729">
    <w:abstractNumId w:val="29"/>
  </w:num>
  <w:num w:numId="29" w16cid:durableId="834757880">
    <w:abstractNumId w:val="21"/>
  </w:num>
  <w:num w:numId="30" w16cid:durableId="1474441496">
    <w:abstractNumId w:val="14"/>
  </w:num>
  <w:num w:numId="31" w16cid:durableId="69155812">
    <w:abstractNumId w:val="34"/>
  </w:num>
  <w:num w:numId="32" w16cid:durableId="717440607">
    <w:abstractNumId w:val="35"/>
  </w:num>
  <w:num w:numId="33" w16cid:durableId="1131628638">
    <w:abstractNumId w:val="33"/>
  </w:num>
  <w:num w:numId="34" w16cid:durableId="915670550">
    <w:abstractNumId w:val="22"/>
  </w:num>
  <w:num w:numId="35" w16cid:durableId="303320093">
    <w:abstractNumId w:val="4"/>
  </w:num>
  <w:num w:numId="36" w16cid:durableId="1268779835">
    <w:abstractNumId w:val="45"/>
  </w:num>
  <w:num w:numId="37" w16cid:durableId="1050812624">
    <w:abstractNumId w:val="0"/>
    <w:lvlOverride w:ilvl="0">
      <w:lvl w:ilvl="0">
        <w:start w:val="1"/>
        <w:numFmt w:val="bullet"/>
        <w:lvlText w:val="-"/>
        <w:legacy w:legacy="1" w:legacySpace="0" w:legacyIndent="360"/>
        <w:lvlJc w:val="left"/>
        <w:pPr>
          <w:ind w:left="360" w:hanging="360"/>
        </w:pPr>
      </w:lvl>
    </w:lvlOverride>
  </w:num>
  <w:num w:numId="38" w16cid:durableId="1986625126">
    <w:abstractNumId w:val="7"/>
  </w:num>
  <w:num w:numId="39" w16cid:durableId="765341545">
    <w:abstractNumId w:val="12"/>
  </w:num>
  <w:num w:numId="40" w16cid:durableId="47652126">
    <w:abstractNumId w:val="43"/>
  </w:num>
  <w:num w:numId="41" w16cid:durableId="2069330383">
    <w:abstractNumId w:val="32"/>
  </w:num>
  <w:num w:numId="42" w16cid:durableId="412511608">
    <w:abstractNumId w:val="40"/>
  </w:num>
  <w:num w:numId="43" w16cid:durableId="144514311">
    <w:abstractNumId w:val="15"/>
  </w:num>
  <w:num w:numId="44" w16cid:durableId="2065761763">
    <w:abstractNumId w:val="8"/>
  </w:num>
  <w:num w:numId="45" w16cid:durableId="1796675222">
    <w:abstractNumId w:val="6"/>
  </w:num>
  <w:num w:numId="46" w16cid:durableId="695888050">
    <w:abstractNumId w:val="46"/>
  </w:num>
  <w:num w:numId="47" w16cid:durableId="786922818">
    <w:abstractNumId w:val="10"/>
  </w:num>
  <w:num w:numId="48" w16cid:durableId="1510636198">
    <w:abstractNumId w:val="17"/>
  </w:num>
  <w:num w:numId="49" w16cid:durableId="2759872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3tTA2NDIzNDUztDBS0lEKTi0uzszPAymwqAUAMHXWzCwAAAA="/>
    <w:docVar w:name="Registered" w:val="-1"/>
    <w:docVar w:name="Version" w:val="0"/>
  </w:docVars>
  <w:rsids>
    <w:rsidRoot w:val="00C53ACC"/>
    <w:rsid w:val="00003EBD"/>
    <w:rsid w:val="000042D9"/>
    <w:rsid w:val="000064E6"/>
    <w:rsid w:val="00006A48"/>
    <w:rsid w:val="00006B7E"/>
    <w:rsid w:val="00007636"/>
    <w:rsid w:val="0000766F"/>
    <w:rsid w:val="00007CE2"/>
    <w:rsid w:val="00007D57"/>
    <w:rsid w:val="000107A5"/>
    <w:rsid w:val="00011D27"/>
    <w:rsid w:val="000131C2"/>
    <w:rsid w:val="000214B0"/>
    <w:rsid w:val="00021E47"/>
    <w:rsid w:val="00022F60"/>
    <w:rsid w:val="000233F9"/>
    <w:rsid w:val="00024BDE"/>
    <w:rsid w:val="000250FE"/>
    <w:rsid w:val="00026BF2"/>
    <w:rsid w:val="00026C90"/>
    <w:rsid w:val="000270EE"/>
    <w:rsid w:val="00030747"/>
    <w:rsid w:val="0003204E"/>
    <w:rsid w:val="00032F7D"/>
    <w:rsid w:val="00033606"/>
    <w:rsid w:val="0003516C"/>
    <w:rsid w:val="00035387"/>
    <w:rsid w:val="000358F6"/>
    <w:rsid w:val="00036112"/>
    <w:rsid w:val="0003700F"/>
    <w:rsid w:val="00037461"/>
    <w:rsid w:val="000379F9"/>
    <w:rsid w:val="00037B70"/>
    <w:rsid w:val="000407D0"/>
    <w:rsid w:val="00041F0A"/>
    <w:rsid w:val="000425D4"/>
    <w:rsid w:val="00042BA8"/>
    <w:rsid w:val="00042D99"/>
    <w:rsid w:val="00043581"/>
    <w:rsid w:val="00043B8F"/>
    <w:rsid w:val="00045351"/>
    <w:rsid w:val="0004597F"/>
    <w:rsid w:val="00045FA0"/>
    <w:rsid w:val="0004677D"/>
    <w:rsid w:val="00051135"/>
    <w:rsid w:val="00052DA3"/>
    <w:rsid w:val="00053844"/>
    <w:rsid w:val="00054A91"/>
    <w:rsid w:val="00054EF4"/>
    <w:rsid w:val="0005571F"/>
    <w:rsid w:val="0005622E"/>
    <w:rsid w:val="00056500"/>
    <w:rsid w:val="00056C9C"/>
    <w:rsid w:val="00060279"/>
    <w:rsid w:val="00061378"/>
    <w:rsid w:val="00061A6D"/>
    <w:rsid w:val="00061E2F"/>
    <w:rsid w:val="00062559"/>
    <w:rsid w:val="0006278D"/>
    <w:rsid w:val="000649BA"/>
    <w:rsid w:val="00066ABF"/>
    <w:rsid w:val="00067B16"/>
    <w:rsid w:val="00067D17"/>
    <w:rsid w:val="0007154A"/>
    <w:rsid w:val="000813BE"/>
    <w:rsid w:val="000819EE"/>
    <w:rsid w:val="00083518"/>
    <w:rsid w:val="00085832"/>
    <w:rsid w:val="00085BCA"/>
    <w:rsid w:val="00086803"/>
    <w:rsid w:val="00087828"/>
    <w:rsid w:val="00087BE4"/>
    <w:rsid w:val="000906E7"/>
    <w:rsid w:val="00090A40"/>
    <w:rsid w:val="000915A8"/>
    <w:rsid w:val="00091E9D"/>
    <w:rsid w:val="000932F9"/>
    <w:rsid w:val="000938C1"/>
    <w:rsid w:val="00093E8A"/>
    <w:rsid w:val="0009406D"/>
    <w:rsid w:val="0009426B"/>
    <w:rsid w:val="00094DDF"/>
    <w:rsid w:val="000960F2"/>
    <w:rsid w:val="00096304"/>
    <w:rsid w:val="00097F96"/>
    <w:rsid w:val="000A0D7B"/>
    <w:rsid w:val="000A1294"/>
    <w:rsid w:val="000A3027"/>
    <w:rsid w:val="000A32E8"/>
    <w:rsid w:val="000A449F"/>
    <w:rsid w:val="000A5621"/>
    <w:rsid w:val="000A5623"/>
    <w:rsid w:val="000A5A8A"/>
    <w:rsid w:val="000A6489"/>
    <w:rsid w:val="000A7ABB"/>
    <w:rsid w:val="000A7D93"/>
    <w:rsid w:val="000A7DB6"/>
    <w:rsid w:val="000B0320"/>
    <w:rsid w:val="000B16A7"/>
    <w:rsid w:val="000B1DF8"/>
    <w:rsid w:val="000B4126"/>
    <w:rsid w:val="000B57B4"/>
    <w:rsid w:val="000B725E"/>
    <w:rsid w:val="000B7420"/>
    <w:rsid w:val="000B7B43"/>
    <w:rsid w:val="000C1913"/>
    <w:rsid w:val="000C337E"/>
    <w:rsid w:val="000C3D9B"/>
    <w:rsid w:val="000C4990"/>
    <w:rsid w:val="000C5A1F"/>
    <w:rsid w:val="000C6964"/>
    <w:rsid w:val="000C76F5"/>
    <w:rsid w:val="000D0216"/>
    <w:rsid w:val="000D1074"/>
    <w:rsid w:val="000D326C"/>
    <w:rsid w:val="000D3D45"/>
    <w:rsid w:val="000D5336"/>
    <w:rsid w:val="000D7987"/>
    <w:rsid w:val="000D7AA6"/>
    <w:rsid w:val="000D7B79"/>
    <w:rsid w:val="000E2633"/>
    <w:rsid w:val="000E4756"/>
    <w:rsid w:val="000E479F"/>
    <w:rsid w:val="000E4C58"/>
    <w:rsid w:val="000E58AD"/>
    <w:rsid w:val="000E5933"/>
    <w:rsid w:val="000E6C47"/>
    <w:rsid w:val="000E7497"/>
    <w:rsid w:val="000E7B27"/>
    <w:rsid w:val="000F162A"/>
    <w:rsid w:val="000F1C29"/>
    <w:rsid w:val="000F222F"/>
    <w:rsid w:val="000F23B1"/>
    <w:rsid w:val="000F3103"/>
    <w:rsid w:val="000F597E"/>
    <w:rsid w:val="000F64EA"/>
    <w:rsid w:val="000F6660"/>
    <w:rsid w:val="000F75D7"/>
    <w:rsid w:val="000F7D82"/>
    <w:rsid w:val="00103E38"/>
    <w:rsid w:val="00103F76"/>
    <w:rsid w:val="00104EED"/>
    <w:rsid w:val="00106BDE"/>
    <w:rsid w:val="00107B5A"/>
    <w:rsid w:val="00115F00"/>
    <w:rsid w:val="00115F36"/>
    <w:rsid w:val="00116AA4"/>
    <w:rsid w:val="001253C5"/>
    <w:rsid w:val="00125A65"/>
    <w:rsid w:val="00125EE6"/>
    <w:rsid w:val="0012652B"/>
    <w:rsid w:val="00126A8B"/>
    <w:rsid w:val="00126FF2"/>
    <w:rsid w:val="001305C1"/>
    <w:rsid w:val="00130F2E"/>
    <w:rsid w:val="001319CF"/>
    <w:rsid w:val="00131A83"/>
    <w:rsid w:val="00133A2E"/>
    <w:rsid w:val="00134275"/>
    <w:rsid w:val="001345C0"/>
    <w:rsid w:val="00134F46"/>
    <w:rsid w:val="00135536"/>
    <w:rsid w:val="001403F6"/>
    <w:rsid w:val="00140D96"/>
    <w:rsid w:val="00142AD1"/>
    <w:rsid w:val="001436FB"/>
    <w:rsid w:val="001456BE"/>
    <w:rsid w:val="00152CC5"/>
    <w:rsid w:val="00152E50"/>
    <w:rsid w:val="00153321"/>
    <w:rsid w:val="00154C96"/>
    <w:rsid w:val="00157895"/>
    <w:rsid w:val="00161078"/>
    <w:rsid w:val="00161862"/>
    <w:rsid w:val="00161F49"/>
    <w:rsid w:val="00162288"/>
    <w:rsid w:val="00162FF8"/>
    <w:rsid w:val="001631AE"/>
    <w:rsid w:val="00164399"/>
    <w:rsid w:val="00164669"/>
    <w:rsid w:val="001659FC"/>
    <w:rsid w:val="00166885"/>
    <w:rsid w:val="00167629"/>
    <w:rsid w:val="0016799B"/>
    <w:rsid w:val="0017123F"/>
    <w:rsid w:val="00171811"/>
    <w:rsid w:val="00173E5B"/>
    <w:rsid w:val="001762B8"/>
    <w:rsid w:val="0017631E"/>
    <w:rsid w:val="001801A9"/>
    <w:rsid w:val="00183915"/>
    <w:rsid w:val="00185256"/>
    <w:rsid w:val="0018785A"/>
    <w:rsid w:val="00191D17"/>
    <w:rsid w:val="00191F4E"/>
    <w:rsid w:val="00192902"/>
    <w:rsid w:val="00193434"/>
    <w:rsid w:val="001943FA"/>
    <w:rsid w:val="00195110"/>
    <w:rsid w:val="001963F1"/>
    <w:rsid w:val="00196CB2"/>
    <w:rsid w:val="00197D0B"/>
    <w:rsid w:val="001A1279"/>
    <w:rsid w:val="001A4183"/>
    <w:rsid w:val="001A4BBB"/>
    <w:rsid w:val="001A6711"/>
    <w:rsid w:val="001A79AB"/>
    <w:rsid w:val="001A7C00"/>
    <w:rsid w:val="001B0625"/>
    <w:rsid w:val="001B272B"/>
    <w:rsid w:val="001B3743"/>
    <w:rsid w:val="001B38B9"/>
    <w:rsid w:val="001B39BD"/>
    <w:rsid w:val="001B4B06"/>
    <w:rsid w:val="001B7372"/>
    <w:rsid w:val="001C00CA"/>
    <w:rsid w:val="001C0D9F"/>
    <w:rsid w:val="001C1A9D"/>
    <w:rsid w:val="001C23AD"/>
    <w:rsid w:val="001C2569"/>
    <w:rsid w:val="001C3DCD"/>
    <w:rsid w:val="001C3EED"/>
    <w:rsid w:val="001C6730"/>
    <w:rsid w:val="001C7A30"/>
    <w:rsid w:val="001D0F8B"/>
    <w:rsid w:val="001D18E1"/>
    <w:rsid w:val="001D23B1"/>
    <w:rsid w:val="001D29E6"/>
    <w:rsid w:val="001D322D"/>
    <w:rsid w:val="001D36C7"/>
    <w:rsid w:val="001D7351"/>
    <w:rsid w:val="001D79F7"/>
    <w:rsid w:val="001D7B32"/>
    <w:rsid w:val="001E0989"/>
    <w:rsid w:val="001E1210"/>
    <w:rsid w:val="001E1C6B"/>
    <w:rsid w:val="001E21A1"/>
    <w:rsid w:val="001E2C91"/>
    <w:rsid w:val="001E3123"/>
    <w:rsid w:val="001E5B23"/>
    <w:rsid w:val="001E77B2"/>
    <w:rsid w:val="001F0770"/>
    <w:rsid w:val="001F12F5"/>
    <w:rsid w:val="001F2364"/>
    <w:rsid w:val="001F2D07"/>
    <w:rsid w:val="001F3539"/>
    <w:rsid w:val="001F3680"/>
    <w:rsid w:val="001F51BD"/>
    <w:rsid w:val="001F5D6D"/>
    <w:rsid w:val="001F66F5"/>
    <w:rsid w:val="002027BE"/>
    <w:rsid w:val="00203914"/>
    <w:rsid w:val="00205834"/>
    <w:rsid w:val="00205FC9"/>
    <w:rsid w:val="00206A27"/>
    <w:rsid w:val="002074BB"/>
    <w:rsid w:val="00207E27"/>
    <w:rsid w:val="00210449"/>
    <w:rsid w:val="00211C67"/>
    <w:rsid w:val="00211F4D"/>
    <w:rsid w:val="0021272F"/>
    <w:rsid w:val="00212B5D"/>
    <w:rsid w:val="002132CF"/>
    <w:rsid w:val="00215E2A"/>
    <w:rsid w:val="002175C2"/>
    <w:rsid w:val="002210F1"/>
    <w:rsid w:val="00221A66"/>
    <w:rsid w:val="002223BA"/>
    <w:rsid w:val="00223867"/>
    <w:rsid w:val="00223AD6"/>
    <w:rsid w:val="00224EAC"/>
    <w:rsid w:val="0022596C"/>
    <w:rsid w:val="00225C0E"/>
    <w:rsid w:val="00226284"/>
    <w:rsid w:val="002267E7"/>
    <w:rsid w:val="00227631"/>
    <w:rsid w:val="00230C17"/>
    <w:rsid w:val="002312EF"/>
    <w:rsid w:val="00231C16"/>
    <w:rsid w:val="00232029"/>
    <w:rsid w:val="00232CE8"/>
    <w:rsid w:val="00234B56"/>
    <w:rsid w:val="002357BD"/>
    <w:rsid w:val="0024084C"/>
    <w:rsid w:val="0024150C"/>
    <w:rsid w:val="0024249F"/>
    <w:rsid w:val="00242765"/>
    <w:rsid w:val="002429B5"/>
    <w:rsid w:val="00242C3C"/>
    <w:rsid w:val="00242FBE"/>
    <w:rsid w:val="00243599"/>
    <w:rsid w:val="00245FC2"/>
    <w:rsid w:val="00246C7F"/>
    <w:rsid w:val="0024726B"/>
    <w:rsid w:val="00250188"/>
    <w:rsid w:val="00251790"/>
    <w:rsid w:val="0025349D"/>
    <w:rsid w:val="00253E27"/>
    <w:rsid w:val="00254140"/>
    <w:rsid w:val="002541E4"/>
    <w:rsid w:val="002552AE"/>
    <w:rsid w:val="00256058"/>
    <w:rsid w:val="0026215E"/>
    <w:rsid w:val="0026295E"/>
    <w:rsid w:val="00262A27"/>
    <w:rsid w:val="00262C59"/>
    <w:rsid w:val="00264702"/>
    <w:rsid w:val="00265447"/>
    <w:rsid w:val="0026575D"/>
    <w:rsid w:val="00265EFA"/>
    <w:rsid w:val="0026734C"/>
    <w:rsid w:val="00267DAA"/>
    <w:rsid w:val="00267EB8"/>
    <w:rsid w:val="002707BD"/>
    <w:rsid w:val="00271B82"/>
    <w:rsid w:val="00272053"/>
    <w:rsid w:val="00272060"/>
    <w:rsid w:val="00273D58"/>
    <w:rsid w:val="00275FF6"/>
    <w:rsid w:val="00276569"/>
    <w:rsid w:val="00276ACA"/>
    <w:rsid w:val="00280105"/>
    <w:rsid w:val="0028230E"/>
    <w:rsid w:val="002826DD"/>
    <w:rsid w:val="00282B8E"/>
    <w:rsid w:val="002839CF"/>
    <w:rsid w:val="00283E84"/>
    <w:rsid w:val="00284DEC"/>
    <w:rsid w:val="00284FFD"/>
    <w:rsid w:val="00285CFD"/>
    <w:rsid w:val="00287691"/>
    <w:rsid w:val="00291EC7"/>
    <w:rsid w:val="002920C3"/>
    <w:rsid w:val="00294657"/>
    <w:rsid w:val="00294BF6"/>
    <w:rsid w:val="00294DEA"/>
    <w:rsid w:val="002965AD"/>
    <w:rsid w:val="0029721A"/>
    <w:rsid w:val="002A0F80"/>
    <w:rsid w:val="002A1667"/>
    <w:rsid w:val="002A1815"/>
    <w:rsid w:val="002A1F7D"/>
    <w:rsid w:val="002A24C5"/>
    <w:rsid w:val="002A2C9C"/>
    <w:rsid w:val="002A3518"/>
    <w:rsid w:val="002A413F"/>
    <w:rsid w:val="002A6FB9"/>
    <w:rsid w:val="002A771A"/>
    <w:rsid w:val="002B0D62"/>
    <w:rsid w:val="002B1C58"/>
    <w:rsid w:val="002B2CE0"/>
    <w:rsid w:val="002B3C98"/>
    <w:rsid w:val="002B4100"/>
    <w:rsid w:val="002B57B9"/>
    <w:rsid w:val="002B5D6B"/>
    <w:rsid w:val="002B61B7"/>
    <w:rsid w:val="002B61FA"/>
    <w:rsid w:val="002B6466"/>
    <w:rsid w:val="002B6EB6"/>
    <w:rsid w:val="002C01E1"/>
    <w:rsid w:val="002C0386"/>
    <w:rsid w:val="002C1CB9"/>
    <w:rsid w:val="002C1D1A"/>
    <w:rsid w:val="002C4260"/>
    <w:rsid w:val="002C4483"/>
    <w:rsid w:val="002C6999"/>
    <w:rsid w:val="002C75CC"/>
    <w:rsid w:val="002D1146"/>
    <w:rsid w:val="002D2337"/>
    <w:rsid w:val="002D4E29"/>
    <w:rsid w:val="002D5746"/>
    <w:rsid w:val="002D5F79"/>
    <w:rsid w:val="002D6D97"/>
    <w:rsid w:val="002D7795"/>
    <w:rsid w:val="002E0A86"/>
    <w:rsid w:val="002E147E"/>
    <w:rsid w:val="002E1FED"/>
    <w:rsid w:val="002E4181"/>
    <w:rsid w:val="002E6043"/>
    <w:rsid w:val="002E652E"/>
    <w:rsid w:val="002E6613"/>
    <w:rsid w:val="002E66D7"/>
    <w:rsid w:val="002E76FC"/>
    <w:rsid w:val="002F20FB"/>
    <w:rsid w:val="002F4FC2"/>
    <w:rsid w:val="002F7D5F"/>
    <w:rsid w:val="00301DAE"/>
    <w:rsid w:val="0030200B"/>
    <w:rsid w:val="00303190"/>
    <w:rsid w:val="00304398"/>
    <w:rsid w:val="003066D9"/>
    <w:rsid w:val="00310D52"/>
    <w:rsid w:val="0031220F"/>
    <w:rsid w:val="00312C48"/>
    <w:rsid w:val="00314EB4"/>
    <w:rsid w:val="00316809"/>
    <w:rsid w:val="00317AD9"/>
    <w:rsid w:val="003211A6"/>
    <w:rsid w:val="003217E3"/>
    <w:rsid w:val="0032197D"/>
    <w:rsid w:val="00322146"/>
    <w:rsid w:val="00323570"/>
    <w:rsid w:val="00324A74"/>
    <w:rsid w:val="00326788"/>
    <w:rsid w:val="00330DEF"/>
    <w:rsid w:val="00331C5A"/>
    <w:rsid w:val="003322A7"/>
    <w:rsid w:val="003323AD"/>
    <w:rsid w:val="00332418"/>
    <w:rsid w:val="00333D5A"/>
    <w:rsid w:val="003343E2"/>
    <w:rsid w:val="003348D1"/>
    <w:rsid w:val="00336D73"/>
    <w:rsid w:val="0034005B"/>
    <w:rsid w:val="003438D4"/>
    <w:rsid w:val="0034407E"/>
    <w:rsid w:val="00344393"/>
    <w:rsid w:val="00345F79"/>
    <w:rsid w:val="00347C43"/>
    <w:rsid w:val="003521B2"/>
    <w:rsid w:val="00352F5B"/>
    <w:rsid w:val="00354256"/>
    <w:rsid w:val="00354605"/>
    <w:rsid w:val="00355B05"/>
    <w:rsid w:val="00357A91"/>
    <w:rsid w:val="00362A1D"/>
    <w:rsid w:val="00363264"/>
    <w:rsid w:val="00363636"/>
    <w:rsid w:val="003649F3"/>
    <w:rsid w:val="00367B74"/>
    <w:rsid w:val="003705BF"/>
    <w:rsid w:val="0037061D"/>
    <w:rsid w:val="00372049"/>
    <w:rsid w:val="003726CE"/>
    <w:rsid w:val="003730D8"/>
    <w:rsid w:val="0037333A"/>
    <w:rsid w:val="003752F0"/>
    <w:rsid w:val="003755A0"/>
    <w:rsid w:val="00380B9A"/>
    <w:rsid w:val="003838A8"/>
    <w:rsid w:val="00384B28"/>
    <w:rsid w:val="00384DAF"/>
    <w:rsid w:val="003850D0"/>
    <w:rsid w:val="0038533C"/>
    <w:rsid w:val="00386C2A"/>
    <w:rsid w:val="00386D88"/>
    <w:rsid w:val="00387ABB"/>
    <w:rsid w:val="00393067"/>
    <w:rsid w:val="003936C4"/>
    <w:rsid w:val="00393CC4"/>
    <w:rsid w:val="00393FFF"/>
    <w:rsid w:val="00394992"/>
    <w:rsid w:val="00396402"/>
    <w:rsid w:val="00396994"/>
    <w:rsid w:val="00396E1A"/>
    <w:rsid w:val="003975AA"/>
    <w:rsid w:val="003A1A8D"/>
    <w:rsid w:val="003A6711"/>
    <w:rsid w:val="003B02F7"/>
    <w:rsid w:val="003B06CA"/>
    <w:rsid w:val="003B13CF"/>
    <w:rsid w:val="003B289C"/>
    <w:rsid w:val="003B3193"/>
    <w:rsid w:val="003B3D77"/>
    <w:rsid w:val="003B465B"/>
    <w:rsid w:val="003B6A8B"/>
    <w:rsid w:val="003B72DC"/>
    <w:rsid w:val="003B76C4"/>
    <w:rsid w:val="003C0EF5"/>
    <w:rsid w:val="003C136A"/>
    <w:rsid w:val="003C2343"/>
    <w:rsid w:val="003C40DE"/>
    <w:rsid w:val="003C54A2"/>
    <w:rsid w:val="003C56AC"/>
    <w:rsid w:val="003D212C"/>
    <w:rsid w:val="003D28C3"/>
    <w:rsid w:val="003E185A"/>
    <w:rsid w:val="003E355A"/>
    <w:rsid w:val="003E37C4"/>
    <w:rsid w:val="003E3D99"/>
    <w:rsid w:val="003E4873"/>
    <w:rsid w:val="003F458E"/>
    <w:rsid w:val="003F4A1E"/>
    <w:rsid w:val="003F4B00"/>
    <w:rsid w:val="00400E3B"/>
    <w:rsid w:val="0040129A"/>
    <w:rsid w:val="00401CDA"/>
    <w:rsid w:val="00402A06"/>
    <w:rsid w:val="00404293"/>
    <w:rsid w:val="00404991"/>
    <w:rsid w:val="00404C91"/>
    <w:rsid w:val="004072F8"/>
    <w:rsid w:val="00410247"/>
    <w:rsid w:val="00412E0B"/>
    <w:rsid w:val="004131F5"/>
    <w:rsid w:val="00414FC9"/>
    <w:rsid w:val="00415992"/>
    <w:rsid w:val="0041610E"/>
    <w:rsid w:val="004161E5"/>
    <w:rsid w:val="004171FF"/>
    <w:rsid w:val="00421107"/>
    <w:rsid w:val="00421119"/>
    <w:rsid w:val="004215C5"/>
    <w:rsid w:val="00421CC7"/>
    <w:rsid w:val="0042204B"/>
    <w:rsid w:val="004229CF"/>
    <w:rsid w:val="00422BFE"/>
    <w:rsid w:val="00424935"/>
    <w:rsid w:val="004267D9"/>
    <w:rsid w:val="00430F97"/>
    <w:rsid w:val="004311DF"/>
    <w:rsid w:val="00434A37"/>
    <w:rsid w:val="004414D0"/>
    <w:rsid w:val="00443F70"/>
    <w:rsid w:val="00444A6B"/>
    <w:rsid w:val="00445FE4"/>
    <w:rsid w:val="00447B5E"/>
    <w:rsid w:val="00447D2B"/>
    <w:rsid w:val="00453274"/>
    <w:rsid w:val="0045431C"/>
    <w:rsid w:val="00456418"/>
    <w:rsid w:val="00457C56"/>
    <w:rsid w:val="004619D3"/>
    <w:rsid w:val="00466470"/>
    <w:rsid w:val="00470180"/>
    <w:rsid w:val="004705E8"/>
    <w:rsid w:val="00471B19"/>
    <w:rsid w:val="00472ACC"/>
    <w:rsid w:val="00474B49"/>
    <w:rsid w:val="00474CD0"/>
    <w:rsid w:val="00474D7A"/>
    <w:rsid w:val="004755C1"/>
    <w:rsid w:val="00476707"/>
    <w:rsid w:val="00477A96"/>
    <w:rsid w:val="00480651"/>
    <w:rsid w:val="004818A9"/>
    <w:rsid w:val="0048228E"/>
    <w:rsid w:val="0048404D"/>
    <w:rsid w:val="00486E2C"/>
    <w:rsid w:val="004871EF"/>
    <w:rsid w:val="00487906"/>
    <w:rsid w:val="00487CF5"/>
    <w:rsid w:val="00490DB0"/>
    <w:rsid w:val="00496101"/>
    <w:rsid w:val="00496A73"/>
    <w:rsid w:val="004A1959"/>
    <w:rsid w:val="004A1BF0"/>
    <w:rsid w:val="004A1ED7"/>
    <w:rsid w:val="004A200D"/>
    <w:rsid w:val="004A2919"/>
    <w:rsid w:val="004A4E6A"/>
    <w:rsid w:val="004A5069"/>
    <w:rsid w:val="004A5438"/>
    <w:rsid w:val="004A5D4B"/>
    <w:rsid w:val="004A6B5E"/>
    <w:rsid w:val="004A700A"/>
    <w:rsid w:val="004A70BA"/>
    <w:rsid w:val="004A71D4"/>
    <w:rsid w:val="004B21FD"/>
    <w:rsid w:val="004B3442"/>
    <w:rsid w:val="004B451A"/>
    <w:rsid w:val="004B4A93"/>
    <w:rsid w:val="004B4AC3"/>
    <w:rsid w:val="004B7AC1"/>
    <w:rsid w:val="004C33C5"/>
    <w:rsid w:val="004C582F"/>
    <w:rsid w:val="004C623E"/>
    <w:rsid w:val="004C7632"/>
    <w:rsid w:val="004D0A6C"/>
    <w:rsid w:val="004D0BFD"/>
    <w:rsid w:val="004D0EB9"/>
    <w:rsid w:val="004D1DAC"/>
    <w:rsid w:val="004D2597"/>
    <w:rsid w:val="004D2810"/>
    <w:rsid w:val="004D54BF"/>
    <w:rsid w:val="004E3A7F"/>
    <w:rsid w:val="004E3F55"/>
    <w:rsid w:val="004E43CA"/>
    <w:rsid w:val="004E6267"/>
    <w:rsid w:val="004E675C"/>
    <w:rsid w:val="004E6F73"/>
    <w:rsid w:val="004F273B"/>
    <w:rsid w:val="004F29EE"/>
    <w:rsid w:val="004F313D"/>
    <w:rsid w:val="004F3DBF"/>
    <w:rsid w:val="004F481B"/>
    <w:rsid w:val="004F5776"/>
    <w:rsid w:val="00501B95"/>
    <w:rsid w:val="005022DB"/>
    <w:rsid w:val="005052A1"/>
    <w:rsid w:val="00506098"/>
    <w:rsid w:val="005063F5"/>
    <w:rsid w:val="00506D4D"/>
    <w:rsid w:val="005071B4"/>
    <w:rsid w:val="00507A75"/>
    <w:rsid w:val="00510F14"/>
    <w:rsid w:val="00511E03"/>
    <w:rsid w:val="00514365"/>
    <w:rsid w:val="0051550C"/>
    <w:rsid w:val="00515542"/>
    <w:rsid w:val="005177C4"/>
    <w:rsid w:val="00517BCF"/>
    <w:rsid w:val="005202D5"/>
    <w:rsid w:val="005204DA"/>
    <w:rsid w:val="00521F11"/>
    <w:rsid w:val="00522325"/>
    <w:rsid w:val="00524053"/>
    <w:rsid w:val="00525C68"/>
    <w:rsid w:val="00525E3D"/>
    <w:rsid w:val="00526BD7"/>
    <w:rsid w:val="005273BB"/>
    <w:rsid w:val="00530177"/>
    <w:rsid w:val="005310E1"/>
    <w:rsid w:val="00531845"/>
    <w:rsid w:val="00531B24"/>
    <w:rsid w:val="005336B2"/>
    <w:rsid w:val="00533B12"/>
    <w:rsid w:val="005378F7"/>
    <w:rsid w:val="0054037F"/>
    <w:rsid w:val="00540BA3"/>
    <w:rsid w:val="005418E2"/>
    <w:rsid w:val="005431E4"/>
    <w:rsid w:val="00543CA2"/>
    <w:rsid w:val="005441C8"/>
    <w:rsid w:val="005464A1"/>
    <w:rsid w:val="00546E2D"/>
    <w:rsid w:val="005470AF"/>
    <w:rsid w:val="00547410"/>
    <w:rsid w:val="0054759B"/>
    <w:rsid w:val="00554B8B"/>
    <w:rsid w:val="00555567"/>
    <w:rsid w:val="00556BA6"/>
    <w:rsid w:val="00557291"/>
    <w:rsid w:val="00560AD4"/>
    <w:rsid w:val="005614D7"/>
    <w:rsid w:val="005624AC"/>
    <w:rsid w:val="005628B0"/>
    <w:rsid w:val="00564318"/>
    <w:rsid w:val="00565DCE"/>
    <w:rsid w:val="0056769B"/>
    <w:rsid w:val="00571016"/>
    <w:rsid w:val="00571F97"/>
    <w:rsid w:val="00571FF6"/>
    <w:rsid w:val="00572899"/>
    <w:rsid w:val="00572C47"/>
    <w:rsid w:val="00573798"/>
    <w:rsid w:val="005754B3"/>
    <w:rsid w:val="00575948"/>
    <w:rsid w:val="005760A6"/>
    <w:rsid w:val="00577275"/>
    <w:rsid w:val="0058000E"/>
    <w:rsid w:val="00585C36"/>
    <w:rsid w:val="00591B02"/>
    <w:rsid w:val="00593321"/>
    <w:rsid w:val="005934E6"/>
    <w:rsid w:val="005944D6"/>
    <w:rsid w:val="0059547A"/>
    <w:rsid w:val="0059608B"/>
    <w:rsid w:val="00597052"/>
    <w:rsid w:val="005A099B"/>
    <w:rsid w:val="005A0B18"/>
    <w:rsid w:val="005A2623"/>
    <w:rsid w:val="005A68C6"/>
    <w:rsid w:val="005A6DB9"/>
    <w:rsid w:val="005A77C1"/>
    <w:rsid w:val="005B0A8E"/>
    <w:rsid w:val="005B2B25"/>
    <w:rsid w:val="005B2D7F"/>
    <w:rsid w:val="005B2E66"/>
    <w:rsid w:val="005B45DE"/>
    <w:rsid w:val="005B552F"/>
    <w:rsid w:val="005B67F7"/>
    <w:rsid w:val="005B6EDC"/>
    <w:rsid w:val="005B7258"/>
    <w:rsid w:val="005B748B"/>
    <w:rsid w:val="005B7BB4"/>
    <w:rsid w:val="005C0F95"/>
    <w:rsid w:val="005C10FA"/>
    <w:rsid w:val="005C1464"/>
    <w:rsid w:val="005C1680"/>
    <w:rsid w:val="005C2794"/>
    <w:rsid w:val="005C298D"/>
    <w:rsid w:val="005C3DC7"/>
    <w:rsid w:val="005C3F3C"/>
    <w:rsid w:val="005C47E5"/>
    <w:rsid w:val="005C71E4"/>
    <w:rsid w:val="005C7CFE"/>
    <w:rsid w:val="005D4925"/>
    <w:rsid w:val="005D5343"/>
    <w:rsid w:val="005D5903"/>
    <w:rsid w:val="005E2DF0"/>
    <w:rsid w:val="005E4326"/>
    <w:rsid w:val="005E4E02"/>
    <w:rsid w:val="005E54E5"/>
    <w:rsid w:val="005E5CD4"/>
    <w:rsid w:val="005E7065"/>
    <w:rsid w:val="005E7BD3"/>
    <w:rsid w:val="005F1080"/>
    <w:rsid w:val="005F1AAE"/>
    <w:rsid w:val="005F4538"/>
    <w:rsid w:val="005F485D"/>
    <w:rsid w:val="005F6045"/>
    <w:rsid w:val="005F7B5B"/>
    <w:rsid w:val="005F7C27"/>
    <w:rsid w:val="006007EB"/>
    <w:rsid w:val="00600B04"/>
    <w:rsid w:val="00600F51"/>
    <w:rsid w:val="006050DB"/>
    <w:rsid w:val="00605A71"/>
    <w:rsid w:val="00607091"/>
    <w:rsid w:val="00610938"/>
    <w:rsid w:val="00610B88"/>
    <w:rsid w:val="00610F15"/>
    <w:rsid w:val="00611C7A"/>
    <w:rsid w:val="00613069"/>
    <w:rsid w:val="0061348D"/>
    <w:rsid w:val="00615BEF"/>
    <w:rsid w:val="00616BCA"/>
    <w:rsid w:val="0061704D"/>
    <w:rsid w:val="00620B40"/>
    <w:rsid w:val="006212B5"/>
    <w:rsid w:val="00621D37"/>
    <w:rsid w:val="00622E1D"/>
    <w:rsid w:val="006230E4"/>
    <w:rsid w:val="00623997"/>
    <w:rsid w:val="006239B8"/>
    <w:rsid w:val="006246EF"/>
    <w:rsid w:val="00627488"/>
    <w:rsid w:val="00627FCA"/>
    <w:rsid w:val="00632208"/>
    <w:rsid w:val="0063441B"/>
    <w:rsid w:val="006348AB"/>
    <w:rsid w:val="00634E2F"/>
    <w:rsid w:val="00635CF3"/>
    <w:rsid w:val="00635D68"/>
    <w:rsid w:val="00635E32"/>
    <w:rsid w:val="00637368"/>
    <w:rsid w:val="00637E1C"/>
    <w:rsid w:val="00640B65"/>
    <w:rsid w:val="00641039"/>
    <w:rsid w:val="00642E0C"/>
    <w:rsid w:val="0064686C"/>
    <w:rsid w:val="0065030F"/>
    <w:rsid w:val="006527DC"/>
    <w:rsid w:val="00653134"/>
    <w:rsid w:val="006573C6"/>
    <w:rsid w:val="00657D9A"/>
    <w:rsid w:val="006640FA"/>
    <w:rsid w:val="006645CE"/>
    <w:rsid w:val="00664E25"/>
    <w:rsid w:val="006678EF"/>
    <w:rsid w:val="00671BDA"/>
    <w:rsid w:val="00671CD7"/>
    <w:rsid w:val="00671E79"/>
    <w:rsid w:val="00673A8C"/>
    <w:rsid w:val="0067790B"/>
    <w:rsid w:val="00680809"/>
    <w:rsid w:val="006808F1"/>
    <w:rsid w:val="0068090B"/>
    <w:rsid w:val="006827D2"/>
    <w:rsid w:val="00683614"/>
    <w:rsid w:val="00685484"/>
    <w:rsid w:val="0068654B"/>
    <w:rsid w:val="00690298"/>
    <w:rsid w:val="006905E6"/>
    <w:rsid w:val="006936F4"/>
    <w:rsid w:val="0069498E"/>
    <w:rsid w:val="00695420"/>
    <w:rsid w:val="00697923"/>
    <w:rsid w:val="00697D81"/>
    <w:rsid w:val="006A09DD"/>
    <w:rsid w:val="006A2480"/>
    <w:rsid w:val="006A4C04"/>
    <w:rsid w:val="006A5078"/>
    <w:rsid w:val="006A63E4"/>
    <w:rsid w:val="006A71D9"/>
    <w:rsid w:val="006B05F7"/>
    <w:rsid w:val="006B16B6"/>
    <w:rsid w:val="006B18F7"/>
    <w:rsid w:val="006B2DC1"/>
    <w:rsid w:val="006B5B30"/>
    <w:rsid w:val="006B5B50"/>
    <w:rsid w:val="006B5CC9"/>
    <w:rsid w:val="006C1E33"/>
    <w:rsid w:val="006C33EC"/>
    <w:rsid w:val="006C45F2"/>
    <w:rsid w:val="006C567B"/>
    <w:rsid w:val="006C5957"/>
    <w:rsid w:val="006C5DC3"/>
    <w:rsid w:val="006C79F4"/>
    <w:rsid w:val="006D06C6"/>
    <w:rsid w:val="006D08F6"/>
    <w:rsid w:val="006D1601"/>
    <w:rsid w:val="006D24BB"/>
    <w:rsid w:val="006D4728"/>
    <w:rsid w:val="006E0A33"/>
    <w:rsid w:val="006E17DF"/>
    <w:rsid w:val="006E473A"/>
    <w:rsid w:val="006E4C3C"/>
    <w:rsid w:val="006F1F5A"/>
    <w:rsid w:val="006F259B"/>
    <w:rsid w:val="006F7CA6"/>
    <w:rsid w:val="00701C11"/>
    <w:rsid w:val="00702047"/>
    <w:rsid w:val="00702B0D"/>
    <w:rsid w:val="00704317"/>
    <w:rsid w:val="00704C78"/>
    <w:rsid w:val="00706EC7"/>
    <w:rsid w:val="0070711E"/>
    <w:rsid w:val="0070740E"/>
    <w:rsid w:val="0070741F"/>
    <w:rsid w:val="00710D24"/>
    <w:rsid w:val="00713053"/>
    <w:rsid w:val="007137FD"/>
    <w:rsid w:val="00713B52"/>
    <w:rsid w:val="00714080"/>
    <w:rsid w:val="00716557"/>
    <w:rsid w:val="00716A82"/>
    <w:rsid w:val="00717EBE"/>
    <w:rsid w:val="00721808"/>
    <w:rsid w:val="007219CC"/>
    <w:rsid w:val="00721C39"/>
    <w:rsid w:val="007222D1"/>
    <w:rsid w:val="00726284"/>
    <w:rsid w:val="007274A8"/>
    <w:rsid w:val="007279E9"/>
    <w:rsid w:val="0073003D"/>
    <w:rsid w:val="00730B1C"/>
    <w:rsid w:val="00732BA3"/>
    <w:rsid w:val="00732FD6"/>
    <w:rsid w:val="00733D9B"/>
    <w:rsid w:val="00733DDF"/>
    <w:rsid w:val="00735624"/>
    <w:rsid w:val="0073789D"/>
    <w:rsid w:val="00743499"/>
    <w:rsid w:val="00746C62"/>
    <w:rsid w:val="00750375"/>
    <w:rsid w:val="007511AB"/>
    <w:rsid w:val="00752A05"/>
    <w:rsid w:val="00753319"/>
    <w:rsid w:val="00754D17"/>
    <w:rsid w:val="00754FCE"/>
    <w:rsid w:val="00757E26"/>
    <w:rsid w:val="00760459"/>
    <w:rsid w:val="00762EB1"/>
    <w:rsid w:val="0076769D"/>
    <w:rsid w:val="0077018D"/>
    <w:rsid w:val="007710EC"/>
    <w:rsid w:val="00771E6C"/>
    <w:rsid w:val="00772E8D"/>
    <w:rsid w:val="00774A72"/>
    <w:rsid w:val="007757D7"/>
    <w:rsid w:val="007773B7"/>
    <w:rsid w:val="00777606"/>
    <w:rsid w:val="00777769"/>
    <w:rsid w:val="0078061D"/>
    <w:rsid w:val="0078191D"/>
    <w:rsid w:val="00783E46"/>
    <w:rsid w:val="00784728"/>
    <w:rsid w:val="00785733"/>
    <w:rsid w:val="00785FCB"/>
    <w:rsid w:val="00786409"/>
    <w:rsid w:val="00786D55"/>
    <w:rsid w:val="00790ADF"/>
    <w:rsid w:val="007941F5"/>
    <w:rsid w:val="00795387"/>
    <w:rsid w:val="007973B0"/>
    <w:rsid w:val="00797A1F"/>
    <w:rsid w:val="007A0478"/>
    <w:rsid w:val="007A1015"/>
    <w:rsid w:val="007A147B"/>
    <w:rsid w:val="007A28B0"/>
    <w:rsid w:val="007A4B02"/>
    <w:rsid w:val="007A5B2E"/>
    <w:rsid w:val="007A78B9"/>
    <w:rsid w:val="007A78BE"/>
    <w:rsid w:val="007A7EB4"/>
    <w:rsid w:val="007B12F6"/>
    <w:rsid w:val="007B2F93"/>
    <w:rsid w:val="007B42D3"/>
    <w:rsid w:val="007B44B5"/>
    <w:rsid w:val="007B4BE7"/>
    <w:rsid w:val="007C0C79"/>
    <w:rsid w:val="007C10B2"/>
    <w:rsid w:val="007C18E2"/>
    <w:rsid w:val="007C2348"/>
    <w:rsid w:val="007C4396"/>
    <w:rsid w:val="007C5021"/>
    <w:rsid w:val="007C6967"/>
    <w:rsid w:val="007C6EE8"/>
    <w:rsid w:val="007D0219"/>
    <w:rsid w:val="007D29AC"/>
    <w:rsid w:val="007D3315"/>
    <w:rsid w:val="007D34E2"/>
    <w:rsid w:val="007D4933"/>
    <w:rsid w:val="007D499F"/>
    <w:rsid w:val="007D50FB"/>
    <w:rsid w:val="007D56F3"/>
    <w:rsid w:val="007D56FC"/>
    <w:rsid w:val="007D6DE2"/>
    <w:rsid w:val="007D72B0"/>
    <w:rsid w:val="007D7C34"/>
    <w:rsid w:val="007D7C53"/>
    <w:rsid w:val="007D7D9B"/>
    <w:rsid w:val="007E0A2A"/>
    <w:rsid w:val="007E0C7F"/>
    <w:rsid w:val="007E2680"/>
    <w:rsid w:val="007E3BDF"/>
    <w:rsid w:val="007F0BA7"/>
    <w:rsid w:val="007F2EAC"/>
    <w:rsid w:val="007F4278"/>
    <w:rsid w:val="007F45A7"/>
    <w:rsid w:val="007F545B"/>
    <w:rsid w:val="007F610E"/>
    <w:rsid w:val="007F7E38"/>
    <w:rsid w:val="008012C2"/>
    <w:rsid w:val="00804C8C"/>
    <w:rsid w:val="0080650E"/>
    <w:rsid w:val="008078D4"/>
    <w:rsid w:val="00810871"/>
    <w:rsid w:val="0081111A"/>
    <w:rsid w:val="00813A33"/>
    <w:rsid w:val="00817157"/>
    <w:rsid w:val="00821876"/>
    <w:rsid w:val="008225EB"/>
    <w:rsid w:val="00822C4B"/>
    <w:rsid w:val="008244B5"/>
    <w:rsid w:val="00825CF6"/>
    <w:rsid w:val="00825D80"/>
    <w:rsid w:val="00826163"/>
    <w:rsid w:val="00826421"/>
    <w:rsid w:val="00826C21"/>
    <w:rsid w:val="00826C9B"/>
    <w:rsid w:val="00830214"/>
    <w:rsid w:val="00830E7F"/>
    <w:rsid w:val="00830FC3"/>
    <w:rsid w:val="008313FC"/>
    <w:rsid w:val="008336DA"/>
    <w:rsid w:val="00834E8B"/>
    <w:rsid w:val="0083533A"/>
    <w:rsid w:val="00840D73"/>
    <w:rsid w:val="0084172C"/>
    <w:rsid w:val="0084213D"/>
    <w:rsid w:val="00843CB2"/>
    <w:rsid w:val="00843DE5"/>
    <w:rsid w:val="008526D9"/>
    <w:rsid w:val="00855995"/>
    <w:rsid w:val="00856443"/>
    <w:rsid w:val="008627B9"/>
    <w:rsid w:val="00862F2F"/>
    <w:rsid w:val="00865A2E"/>
    <w:rsid w:val="00867415"/>
    <w:rsid w:val="0087092C"/>
    <w:rsid w:val="0087213E"/>
    <w:rsid w:val="0087455B"/>
    <w:rsid w:val="0087542F"/>
    <w:rsid w:val="00876074"/>
    <w:rsid w:val="008775ED"/>
    <w:rsid w:val="00877EBC"/>
    <w:rsid w:val="008807F8"/>
    <w:rsid w:val="008844D8"/>
    <w:rsid w:val="0088547C"/>
    <w:rsid w:val="0088664E"/>
    <w:rsid w:val="00886B18"/>
    <w:rsid w:val="00887CC8"/>
    <w:rsid w:val="008902CD"/>
    <w:rsid w:val="00892ABD"/>
    <w:rsid w:val="008943C4"/>
    <w:rsid w:val="00894C78"/>
    <w:rsid w:val="008967EA"/>
    <w:rsid w:val="008A0CA2"/>
    <w:rsid w:val="008A1008"/>
    <w:rsid w:val="008A110B"/>
    <w:rsid w:val="008A3967"/>
    <w:rsid w:val="008A3D6B"/>
    <w:rsid w:val="008A489F"/>
    <w:rsid w:val="008A4B02"/>
    <w:rsid w:val="008B130A"/>
    <w:rsid w:val="008B1893"/>
    <w:rsid w:val="008B1B72"/>
    <w:rsid w:val="008B22B3"/>
    <w:rsid w:val="008B2877"/>
    <w:rsid w:val="008B31F0"/>
    <w:rsid w:val="008B3261"/>
    <w:rsid w:val="008B4609"/>
    <w:rsid w:val="008B55A4"/>
    <w:rsid w:val="008B5648"/>
    <w:rsid w:val="008B565A"/>
    <w:rsid w:val="008B5A69"/>
    <w:rsid w:val="008B62F7"/>
    <w:rsid w:val="008C13D5"/>
    <w:rsid w:val="008C19E7"/>
    <w:rsid w:val="008C24B6"/>
    <w:rsid w:val="008C3DC6"/>
    <w:rsid w:val="008C600C"/>
    <w:rsid w:val="008C6491"/>
    <w:rsid w:val="008C6B5E"/>
    <w:rsid w:val="008C7CF7"/>
    <w:rsid w:val="008D063D"/>
    <w:rsid w:val="008D2A37"/>
    <w:rsid w:val="008D4D82"/>
    <w:rsid w:val="008D58D1"/>
    <w:rsid w:val="008D610E"/>
    <w:rsid w:val="008D69ED"/>
    <w:rsid w:val="008D6F57"/>
    <w:rsid w:val="008E1EC8"/>
    <w:rsid w:val="008E1FFE"/>
    <w:rsid w:val="008E2D2A"/>
    <w:rsid w:val="008E3B95"/>
    <w:rsid w:val="008E3CAC"/>
    <w:rsid w:val="008E3D5D"/>
    <w:rsid w:val="008E43E0"/>
    <w:rsid w:val="008E6672"/>
    <w:rsid w:val="008E78A0"/>
    <w:rsid w:val="008F2F64"/>
    <w:rsid w:val="008F2FA1"/>
    <w:rsid w:val="008F37F5"/>
    <w:rsid w:val="008F3E7D"/>
    <w:rsid w:val="008F4576"/>
    <w:rsid w:val="008F471E"/>
    <w:rsid w:val="008F4AEB"/>
    <w:rsid w:val="008F4FB8"/>
    <w:rsid w:val="008F6355"/>
    <w:rsid w:val="009004CC"/>
    <w:rsid w:val="009006C0"/>
    <w:rsid w:val="00900946"/>
    <w:rsid w:val="00902770"/>
    <w:rsid w:val="00907040"/>
    <w:rsid w:val="00911051"/>
    <w:rsid w:val="00913B2C"/>
    <w:rsid w:val="00913D4D"/>
    <w:rsid w:val="009142ED"/>
    <w:rsid w:val="00915B25"/>
    <w:rsid w:val="00916C65"/>
    <w:rsid w:val="00920396"/>
    <w:rsid w:val="009211DC"/>
    <w:rsid w:val="00921897"/>
    <w:rsid w:val="009224C8"/>
    <w:rsid w:val="00925588"/>
    <w:rsid w:val="00930075"/>
    <w:rsid w:val="009304AF"/>
    <w:rsid w:val="00932543"/>
    <w:rsid w:val="00932B13"/>
    <w:rsid w:val="00933022"/>
    <w:rsid w:val="0093329D"/>
    <w:rsid w:val="009332F2"/>
    <w:rsid w:val="009335E7"/>
    <w:rsid w:val="00936127"/>
    <w:rsid w:val="0093768E"/>
    <w:rsid w:val="00942EAC"/>
    <w:rsid w:val="00945E84"/>
    <w:rsid w:val="0095002D"/>
    <w:rsid w:val="009529F4"/>
    <w:rsid w:val="00952A23"/>
    <w:rsid w:val="00955589"/>
    <w:rsid w:val="00960346"/>
    <w:rsid w:val="00961876"/>
    <w:rsid w:val="0096205D"/>
    <w:rsid w:val="00962267"/>
    <w:rsid w:val="009623D3"/>
    <w:rsid w:val="009644B5"/>
    <w:rsid w:val="00964A1D"/>
    <w:rsid w:val="00964FA9"/>
    <w:rsid w:val="00966748"/>
    <w:rsid w:val="00967410"/>
    <w:rsid w:val="00967D8A"/>
    <w:rsid w:val="00970245"/>
    <w:rsid w:val="009702B1"/>
    <w:rsid w:val="0097076E"/>
    <w:rsid w:val="009710E4"/>
    <w:rsid w:val="009733AC"/>
    <w:rsid w:val="00974772"/>
    <w:rsid w:val="0097571E"/>
    <w:rsid w:val="0097598D"/>
    <w:rsid w:val="0097647B"/>
    <w:rsid w:val="00976CFC"/>
    <w:rsid w:val="009805DB"/>
    <w:rsid w:val="0098357C"/>
    <w:rsid w:val="00983F07"/>
    <w:rsid w:val="00984DE0"/>
    <w:rsid w:val="009854C3"/>
    <w:rsid w:val="009864F4"/>
    <w:rsid w:val="00986578"/>
    <w:rsid w:val="0099120F"/>
    <w:rsid w:val="0099202A"/>
    <w:rsid w:val="009930ED"/>
    <w:rsid w:val="0099472E"/>
    <w:rsid w:val="00994B6F"/>
    <w:rsid w:val="00996742"/>
    <w:rsid w:val="00996AB5"/>
    <w:rsid w:val="009A0635"/>
    <w:rsid w:val="009A0B98"/>
    <w:rsid w:val="009A1179"/>
    <w:rsid w:val="009A14E7"/>
    <w:rsid w:val="009A1627"/>
    <w:rsid w:val="009A2416"/>
    <w:rsid w:val="009A3D46"/>
    <w:rsid w:val="009A4220"/>
    <w:rsid w:val="009A6D19"/>
    <w:rsid w:val="009A6E1C"/>
    <w:rsid w:val="009A6F3E"/>
    <w:rsid w:val="009A7A2D"/>
    <w:rsid w:val="009B3571"/>
    <w:rsid w:val="009B489C"/>
    <w:rsid w:val="009B5B10"/>
    <w:rsid w:val="009B73A0"/>
    <w:rsid w:val="009C23E5"/>
    <w:rsid w:val="009C3D05"/>
    <w:rsid w:val="009C3EE5"/>
    <w:rsid w:val="009C68A1"/>
    <w:rsid w:val="009C6AC3"/>
    <w:rsid w:val="009C7D4D"/>
    <w:rsid w:val="009D00CE"/>
    <w:rsid w:val="009D0588"/>
    <w:rsid w:val="009D0A83"/>
    <w:rsid w:val="009D1E90"/>
    <w:rsid w:val="009D3350"/>
    <w:rsid w:val="009E095C"/>
    <w:rsid w:val="009E12B1"/>
    <w:rsid w:val="009E15C3"/>
    <w:rsid w:val="009E19E4"/>
    <w:rsid w:val="009E2535"/>
    <w:rsid w:val="009E2CEF"/>
    <w:rsid w:val="009E6CA3"/>
    <w:rsid w:val="009E7399"/>
    <w:rsid w:val="009F3FE9"/>
    <w:rsid w:val="009F4BA4"/>
    <w:rsid w:val="009F5C92"/>
    <w:rsid w:val="009F5F93"/>
    <w:rsid w:val="009F63ED"/>
    <w:rsid w:val="009F7F3E"/>
    <w:rsid w:val="00A0248D"/>
    <w:rsid w:val="00A025CC"/>
    <w:rsid w:val="00A029A2"/>
    <w:rsid w:val="00A02B41"/>
    <w:rsid w:val="00A0487E"/>
    <w:rsid w:val="00A06177"/>
    <w:rsid w:val="00A10F4A"/>
    <w:rsid w:val="00A13688"/>
    <w:rsid w:val="00A14C4B"/>
    <w:rsid w:val="00A14FA9"/>
    <w:rsid w:val="00A153C4"/>
    <w:rsid w:val="00A16983"/>
    <w:rsid w:val="00A16BB7"/>
    <w:rsid w:val="00A17A6F"/>
    <w:rsid w:val="00A20993"/>
    <w:rsid w:val="00A20DCB"/>
    <w:rsid w:val="00A21041"/>
    <w:rsid w:val="00A2143F"/>
    <w:rsid w:val="00A21A3F"/>
    <w:rsid w:val="00A22A29"/>
    <w:rsid w:val="00A22B07"/>
    <w:rsid w:val="00A2338C"/>
    <w:rsid w:val="00A23730"/>
    <w:rsid w:val="00A23F05"/>
    <w:rsid w:val="00A2504C"/>
    <w:rsid w:val="00A250C7"/>
    <w:rsid w:val="00A26F79"/>
    <w:rsid w:val="00A30988"/>
    <w:rsid w:val="00A32F56"/>
    <w:rsid w:val="00A33439"/>
    <w:rsid w:val="00A33977"/>
    <w:rsid w:val="00A34016"/>
    <w:rsid w:val="00A35000"/>
    <w:rsid w:val="00A3507F"/>
    <w:rsid w:val="00A359C3"/>
    <w:rsid w:val="00A36398"/>
    <w:rsid w:val="00A4255D"/>
    <w:rsid w:val="00A426EC"/>
    <w:rsid w:val="00A42716"/>
    <w:rsid w:val="00A43B3E"/>
    <w:rsid w:val="00A46382"/>
    <w:rsid w:val="00A46CA7"/>
    <w:rsid w:val="00A46D61"/>
    <w:rsid w:val="00A471C1"/>
    <w:rsid w:val="00A47742"/>
    <w:rsid w:val="00A47AA0"/>
    <w:rsid w:val="00A502A4"/>
    <w:rsid w:val="00A50657"/>
    <w:rsid w:val="00A52665"/>
    <w:rsid w:val="00A52822"/>
    <w:rsid w:val="00A54618"/>
    <w:rsid w:val="00A54F80"/>
    <w:rsid w:val="00A552EA"/>
    <w:rsid w:val="00A557DC"/>
    <w:rsid w:val="00A55A02"/>
    <w:rsid w:val="00A567E1"/>
    <w:rsid w:val="00A57054"/>
    <w:rsid w:val="00A60335"/>
    <w:rsid w:val="00A60D00"/>
    <w:rsid w:val="00A611F2"/>
    <w:rsid w:val="00A6149D"/>
    <w:rsid w:val="00A61B23"/>
    <w:rsid w:val="00A61D57"/>
    <w:rsid w:val="00A62132"/>
    <w:rsid w:val="00A62F77"/>
    <w:rsid w:val="00A645A5"/>
    <w:rsid w:val="00A65010"/>
    <w:rsid w:val="00A65806"/>
    <w:rsid w:val="00A70A18"/>
    <w:rsid w:val="00A71258"/>
    <w:rsid w:val="00A719D5"/>
    <w:rsid w:val="00A73C03"/>
    <w:rsid w:val="00A76894"/>
    <w:rsid w:val="00A77C40"/>
    <w:rsid w:val="00A77E52"/>
    <w:rsid w:val="00A77F50"/>
    <w:rsid w:val="00A8185A"/>
    <w:rsid w:val="00A8202C"/>
    <w:rsid w:val="00A863D9"/>
    <w:rsid w:val="00A9025C"/>
    <w:rsid w:val="00A91862"/>
    <w:rsid w:val="00A91C12"/>
    <w:rsid w:val="00A91F7A"/>
    <w:rsid w:val="00A9268C"/>
    <w:rsid w:val="00A9458A"/>
    <w:rsid w:val="00A94864"/>
    <w:rsid w:val="00A95D6E"/>
    <w:rsid w:val="00A97514"/>
    <w:rsid w:val="00A97D8B"/>
    <w:rsid w:val="00AA1CA6"/>
    <w:rsid w:val="00AA3ED5"/>
    <w:rsid w:val="00AA42B7"/>
    <w:rsid w:val="00AA6D05"/>
    <w:rsid w:val="00AB005D"/>
    <w:rsid w:val="00AB066B"/>
    <w:rsid w:val="00AB16A7"/>
    <w:rsid w:val="00AB1900"/>
    <w:rsid w:val="00AB37FF"/>
    <w:rsid w:val="00AB6866"/>
    <w:rsid w:val="00AC0652"/>
    <w:rsid w:val="00AC1C46"/>
    <w:rsid w:val="00AC2464"/>
    <w:rsid w:val="00AC2C9A"/>
    <w:rsid w:val="00AC3E02"/>
    <w:rsid w:val="00AC4F58"/>
    <w:rsid w:val="00AC4FB6"/>
    <w:rsid w:val="00AC5101"/>
    <w:rsid w:val="00AC586B"/>
    <w:rsid w:val="00AC5A1F"/>
    <w:rsid w:val="00AD1683"/>
    <w:rsid w:val="00AD4F4E"/>
    <w:rsid w:val="00AD5B74"/>
    <w:rsid w:val="00AD5BC8"/>
    <w:rsid w:val="00AD5EE5"/>
    <w:rsid w:val="00AD6103"/>
    <w:rsid w:val="00AD7ADE"/>
    <w:rsid w:val="00AE158B"/>
    <w:rsid w:val="00AE1C79"/>
    <w:rsid w:val="00AE4466"/>
    <w:rsid w:val="00AE6815"/>
    <w:rsid w:val="00AE75AC"/>
    <w:rsid w:val="00AF0A54"/>
    <w:rsid w:val="00AF15B2"/>
    <w:rsid w:val="00AF48FD"/>
    <w:rsid w:val="00AF5ACC"/>
    <w:rsid w:val="00AF5AE6"/>
    <w:rsid w:val="00AF73A0"/>
    <w:rsid w:val="00AF7BB5"/>
    <w:rsid w:val="00AF7D3B"/>
    <w:rsid w:val="00B0226D"/>
    <w:rsid w:val="00B02325"/>
    <w:rsid w:val="00B02B79"/>
    <w:rsid w:val="00B032DC"/>
    <w:rsid w:val="00B041C7"/>
    <w:rsid w:val="00B04A30"/>
    <w:rsid w:val="00B05D11"/>
    <w:rsid w:val="00B079DD"/>
    <w:rsid w:val="00B120DE"/>
    <w:rsid w:val="00B133A8"/>
    <w:rsid w:val="00B139BE"/>
    <w:rsid w:val="00B13E14"/>
    <w:rsid w:val="00B150DE"/>
    <w:rsid w:val="00B16135"/>
    <w:rsid w:val="00B16AE7"/>
    <w:rsid w:val="00B17692"/>
    <w:rsid w:val="00B2060B"/>
    <w:rsid w:val="00B212A7"/>
    <w:rsid w:val="00B21FF9"/>
    <w:rsid w:val="00B22C95"/>
    <w:rsid w:val="00B24798"/>
    <w:rsid w:val="00B26065"/>
    <w:rsid w:val="00B31352"/>
    <w:rsid w:val="00B31459"/>
    <w:rsid w:val="00B3208E"/>
    <w:rsid w:val="00B3239D"/>
    <w:rsid w:val="00B34C11"/>
    <w:rsid w:val="00B34E99"/>
    <w:rsid w:val="00B35985"/>
    <w:rsid w:val="00B359A1"/>
    <w:rsid w:val="00B36025"/>
    <w:rsid w:val="00B4054B"/>
    <w:rsid w:val="00B40DF7"/>
    <w:rsid w:val="00B41BA2"/>
    <w:rsid w:val="00B42212"/>
    <w:rsid w:val="00B428B6"/>
    <w:rsid w:val="00B433E8"/>
    <w:rsid w:val="00B45453"/>
    <w:rsid w:val="00B455DC"/>
    <w:rsid w:val="00B45773"/>
    <w:rsid w:val="00B462B0"/>
    <w:rsid w:val="00B46EA7"/>
    <w:rsid w:val="00B5139E"/>
    <w:rsid w:val="00B51B0B"/>
    <w:rsid w:val="00B53F00"/>
    <w:rsid w:val="00B54962"/>
    <w:rsid w:val="00B54AFE"/>
    <w:rsid w:val="00B60340"/>
    <w:rsid w:val="00B65740"/>
    <w:rsid w:val="00B70DE4"/>
    <w:rsid w:val="00B73F87"/>
    <w:rsid w:val="00B74F1C"/>
    <w:rsid w:val="00B74F5B"/>
    <w:rsid w:val="00B751A2"/>
    <w:rsid w:val="00B7556A"/>
    <w:rsid w:val="00B76FF7"/>
    <w:rsid w:val="00B80D01"/>
    <w:rsid w:val="00B80F60"/>
    <w:rsid w:val="00B81743"/>
    <w:rsid w:val="00B82841"/>
    <w:rsid w:val="00B8500A"/>
    <w:rsid w:val="00B8567C"/>
    <w:rsid w:val="00B85C55"/>
    <w:rsid w:val="00B85E34"/>
    <w:rsid w:val="00B8664A"/>
    <w:rsid w:val="00B87B83"/>
    <w:rsid w:val="00B92CB1"/>
    <w:rsid w:val="00B92F5B"/>
    <w:rsid w:val="00B93404"/>
    <w:rsid w:val="00B96971"/>
    <w:rsid w:val="00BA02E2"/>
    <w:rsid w:val="00BA047E"/>
    <w:rsid w:val="00BA22F2"/>
    <w:rsid w:val="00BA35AF"/>
    <w:rsid w:val="00BA45D9"/>
    <w:rsid w:val="00BA79E8"/>
    <w:rsid w:val="00BB1702"/>
    <w:rsid w:val="00BB2762"/>
    <w:rsid w:val="00BB2C17"/>
    <w:rsid w:val="00BB2C81"/>
    <w:rsid w:val="00BB2CA0"/>
    <w:rsid w:val="00BB40A0"/>
    <w:rsid w:val="00BB4C55"/>
    <w:rsid w:val="00BB75CE"/>
    <w:rsid w:val="00BC0319"/>
    <w:rsid w:val="00BC0DE9"/>
    <w:rsid w:val="00BC5AB1"/>
    <w:rsid w:val="00BD06C1"/>
    <w:rsid w:val="00BD1081"/>
    <w:rsid w:val="00BD1269"/>
    <w:rsid w:val="00BD3E07"/>
    <w:rsid w:val="00BD3E2B"/>
    <w:rsid w:val="00BD7537"/>
    <w:rsid w:val="00BD7733"/>
    <w:rsid w:val="00BE1FC1"/>
    <w:rsid w:val="00BE2BB6"/>
    <w:rsid w:val="00BE2CA4"/>
    <w:rsid w:val="00BE3F35"/>
    <w:rsid w:val="00BE5471"/>
    <w:rsid w:val="00BE58A7"/>
    <w:rsid w:val="00BE5C6A"/>
    <w:rsid w:val="00BE5EB4"/>
    <w:rsid w:val="00BE64DC"/>
    <w:rsid w:val="00BE69EC"/>
    <w:rsid w:val="00BE70B6"/>
    <w:rsid w:val="00BE7BFA"/>
    <w:rsid w:val="00BF11B2"/>
    <w:rsid w:val="00BF1281"/>
    <w:rsid w:val="00BF16E1"/>
    <w:rsid w:val="00BF2967"/>
    <w:rsid w:val="00BF351B"/>
    <w:rsid w:val="00BF433F"/>
    <w:rsid w:val="00C0139D"/>
    <w:rsid w:val="00C02484"/>
    <w:rsid w:val="00C05D4F"/>
    <w:rsid w:val="00C114A9"/>
    <w:rsid w:val="00C134EF"/>
    <w:rsid w:val="00C14709"/>
    <w:rsid w:val="00C15B37"/>
    <w:rsid w:val="00C16992"/>
    <w:rsid w:val="00C2030B"/>
    <w:rsid w:val="00C2139B"/>
    <w:rsid w:val="00C22898"/>
    <w:rsid w:val="00C251C1"/>
    <w:rsid w:val="00C25A92"/>
    <w:rsid w:val="00C25ADB"/>
    <w:rsid w:val="00C26E77"/>
    <w:rsid w:val="00C27C74"/>
    <w:rsid w:val="00C3055C"/>
    <w:rsid w:val="00C30A5C"/>
    <w:rsid w:val="00C32341"/>
    <w:rsid w:val="00C335B4"/>
    <w:rsid w:val="00C33D5F"/>
    <w:rsid w:val="00C34E54"/>
    <w:rsid w:val="00C35497"/>
    <w:rsid w:val="00C368E3"/>
    <w:rsid w:val="00C3702A"/>
    <w:rsid w:val="00C37CC1"/>
    <w:rsid w:val="00C37F81"/>
    <w:rsid w:val="00C4101E"/>
    <w:rsid w:val="00C42CD6"/>
    <w:rsid w:val="00C42E57"/>
    <w:rsid w:val="00C433ED"/>
    <w:rsid w:val="00C45C2C"/>
    <w:rsid w:val="00C460F6"/>
    <w:rsid w:val="00C467D6"/>
    <w:rsid w:val="00C47877"/>
    <w:rsid w:val="00C5007F"/>
    <w:rsid w:val="00C517B3"/>
    <w:rsid w:val="00C53ACC"/>
    <w:rsid w:val="00C54E12"/>
    <w:rsid w:val="00C56AB5"/>
    <w:rsid w:val="00C57B72"/>
    <w:rsid w:val="00C57E71"/>
    <w:rsid w:val="00C602A0"/>
    <w:rsid w:val="00C6041F"/>
    <w:rsid w:val="00C60B58"/>
    <w:rsid w:val="00C61F9F"/>
    <w:rsid w:val="00C64E74"/>
    <w:rsid w:val="00C66543"/>
    <w:rsid w:val="00C66EF7"/>
    <w:rsid w:val="00C7197E"/>
    <w:rsid w:val="00C72487"/>
    <w:rsid w:val="00C73BFD"/>
    <w:rsid w:val="00C8011C"/>
    <w:rsid w:val="00C801A0"/>
    <w:rsid w:val="00C80382"/>
    <w:rsid w:val="00C815C0"/>
    <w:rsid w:val="00C81F87"/>
    <w:rsid w:val="00C833F6"/>
    <w:rsid w:val="00C86CA0"/>
    <w:rsid w:val="00C9127F"/>
    <w:rsid w:val="00C9230B"/>
    <w:rsid w:val="00C93293"/>
    <w:rsid w:val="00C9337B"/>
    <w:rsid w:val="00C937E7"/>
    <w:rsid w:val="00C93A2C"/>
    <w:rsid w:val="00C94149"/>
    <w:rsid w:val="00C95A55"/>
    <w:rsid w:val="00C97029"/>
    <w:rsid w:val="00C970B0"/>
    <w:rsid w:val="00C97E55"/>
    <w:rsid w:val="00CA29DC"/>
    <w:rsid w:val="00CA32CE"/>
    <w:rsid w:val="00CA4F26"/>
    <w:rsid w:val="00CA668E"/>
    <w:rsid w:val="00CA6C8C"/>
    <w:rsid w:val="00CA7BA6"/>
    <w:rsid w:val="00CB0D7E"/>
    <w:rsid w:val="00CB1890"/>
    <w:rsid w:val="00CB327B"/>
    <w:rsid w:val="00CB4162"/>
    <w:rsid w:val="00CB4E62"/>
    <w:rsid w:val="00CC0163"/>
    <w:rsid w:val="00CC06AD"/>
    <w:rsid w:val="00CC06F5"/>
    <w:rsid w:val="00CC1811"/>
    <w:rsid w:val="00CC3559"/>
    <w:rsid w:val="00CC7459"/>
    <w:rsid w:val="00CD1655"/>
    <w:rsid w:val="00CD362F"/>
    <w:rsid w:val="00CD3D41"/>
    <w:rsid w:val="00CD494C"/>
    <w:rsid w:val="00CD56EC"/>
    <w:rsid w:val="00CD646E"/>
    <w:rsid w:val="00CD6CB9"/>
    <w:rsid w:val="00CD6DD3"/>
    <w:rsid w:val="00CD758F"/>
    <w:rsid w:val="00CE05AB"/>
    <w:rsid w:val="00CE19C8"/>
    <w:rsid w:val="00CE246E"/>
    <w:rsid w:val="00CE2BB7"/>
    <w:rsid w:val="00CE33BA"/>
    <w:rsid w:val="00CE4D55"/>
    <w:rsid w:val="00CE7F11"/>
    <w:rsid w:val="00CF1413"/>
    <w:rsid w:val="00CF158A"/>
    <w:rsid w:val="00CF1D9F"/>
    <w:rsid w:val="00CF25EE"/>
    <w:rsid w:val="00CF26E6"/>
    <w:rsid w:val="00CF302C"/>
    <w:rsid w:val="00CF448B"/>
    <w:rsid w:val="00CF6010"/>
    <w:rsid w:val="00CF656C"/>
    <w:rsid w:val="00CF7159"/>
    <w:rsid w:val="00CF7AED"/>
    <w:rsid w:val="00D00743"/>
    <w:rsid w:val="00D015C0"/>
    <w:rsid w:val="00D01C8F"/>
    <w:rsid w:val="00D02BD3"/>
    <w:rsid w:val="00D06D2D"/>
    <w:rsid w:val="00D0756D"/>
    <w:rsid w:val="00D132DD"/>
    <w:rsid w:val="00D13DA0"/>
    <w:rsid w:val="00D1745F"/>
    <w:rsid w:val="00D21070"/>
    <w:rsid w:val="00D21926"/>
    <w:rsid w:val="00D247BB"/>
    <w:rsid w:val="00D250E9"/>
    <w:rsid w:val="00D262B7"/>
    <w:rsid w:val="00D30C15"/>
    <w:rsid w:val="00D3197B"/>
    <w:rsid w:val="00D31AA8"/>
    <w:rsid w:val="00D32C42"/>
    <w:rsid w:val="00D32DA3"/>
    <w:rsid w:val="00D33044"/>
    <w:rsid w:val="00D341C7"/>
    <w:rsid w:val="00D34AC4"/>
    <w:rsid w:val="00D35997"/>
    <w:rsid w:val="00D36916"/>
    <w:rsid w:val="00D36ADA"/>
    <w:rsid w:val="00D37B85"/>
    <w:rsid w:val="00D37D1C"/>
    <w:rsid w:val="00D40620"/>
    <w:rsid w:val="00D42594"/>
    <w:rsid w:val="00D4345C"/>
    <w:rsid w:val="00D43467"/>
    <w:rsid w:val="00D43772"/>
    <w:rsid w:val="00D43EAE"/>
    <w:rsid w:val="00D44CE5"/>
    <w:rsid w:val="00D452CE"/>
    <w:rsid w:val="00D45B4C"/>
    <w:rsid w:val="00D46B31"/>
    <w:rsid w:val="00D47102"/>
    <w:rsid w:val="00D47B9C"/>
    <w:rsid w:val="00D47F2E"/>
    <w:rsid w:val="00D5237B"/>
    <w:rsid w:val="00D52919"/>
    <w:rsid w:val="00D53F1A"/>
    <w:rsid w:val="00D548FE"/>
    <w:rsid w:val="00D54EC6"/>
    <w:rsid w:val="00D56643"/>
    <w:rsid w:val="00D56C1E"/>
    <w:rsid w:val="00D56CC9"/>
    <w:rsid w:val="00D570BC"/>
    <w:rsid w:val="00D57949"/>
    <w:rsid w:val="00D60ADF"/>
    <w:rsid w:val="00D61194"/>
    <w:rsid w:val="00D6411A"/>
    <w:rsid w:val="00D70CA2"/>
    <w:rsid w:val="00D720AA"/>
    <w:rsid w:val="00D73078"/>
    <w:rsid w:val="00D7425B"/>
    <w:rsid w:val="00D74541"/>
    <w:rsid w:val="00D754E3"/>
    <w:rsid w:val="00D76168"/>
    <w:rsid w:val="00D76A90"/>
    <w:rsid w:val="00D77DFC"/>
    <w:rsid w:val="00D811EA"/>
    <w:rsid w:val="00D81D20"/>
    <w:rsid w:val="00D82192"/>
    <w:rsid w:val="00D83281"/>
    <w:rsid w:val="00D836D1"/>
    <w:rsid w:val="00D83AD5"/>
    <w:rsid w:val="00D85B68"/>
    <w:rsid w:val="00D864A4"/>
    <w:rsid w:val="00D86F97"/>
    <w:rsid w:val="00D87587"/>
    <w:rsid w:val="00D9046B"/>
    <w:rsid w:val="00D905FD"/>
    <w:rsid w:val="00D91449"/>
    <w:rsid w:val="00D924F4"/>
    <w:rsid w:val="00D939D9"/>
    <w:rsid w:val="00D93CFF"/>
    <w:rsid w:val="00D93D1E"/>
    <w:rsid w:val="00D94050"/>
    <w:rsid w:val="00D9705B"/>
    <w:rsid w:val="00D97FBE"/>
    <w:rsid w:val="00D97FC4"/>
    <w:rsid w:val="00DA2E53"/>
    <w:rsid w:val="00DA373D"/>
    <w:rsid w:val="00DA4B45"/>
    <w:rsid w:val="00DA529D"/>
    <w:rsid w:val="00DA5688"/>
    <w:rsid w:val="00DA5AF4"/>
    <w:rsid w:val="00DA5CE9"/>
    <w:rsid w:val="00DA5EDD"/>
    <w:rsid w:val="00DA6FC9"/>
    <w:rsid w:val="00DB07D3"/>
    <w:rsid w:val="00DB2A43"/>
    <w:rsid w:val="00DB3930"/>
    <w:rsid w:val="00DB4758"/>
    <w:rsid w:val="00DB70E9"/>
    <w:rsid w:val="00DB721A"/>
    <w:rsid w:val="00DB73D2"/>
    <w:rsid w:val="00DB79FD"/>
    <w:rsid w:val="00DC0A4B"/>
    <w:rsid w:val="00DC1818"/>
    <w:rsid w:val="00DC2493"/>
    <w:rsid w:val="00DC2864"/>
    <w:rsid w:val="00DC2D03"/>
    <w:rsid w:val="00DC2F01"/>
    <w:rsid w:val="00DC3ED1"/>
    <w:rsid w:val="00DC6D28"/>
    <w:rsid w:val="00DC6F6A"/>
    <w:rsid w:val="00DC7420"/>
    <w:rsid w:val="00DC7F99"/>
    <w:rsid w:val="00DD3241"/>
    <w:rsid w:val="00DD49C5"/>
    <w:rsid w:val="00DD4E6D"/>
    <w:rsid w:val="00DD5463"/>
    <w:rsid w:val="00DD62EC"/>
    <w:rsid w:val="00DD6A04"/>
    <w:rsid w:val="00DE0076"/>
    <w:rsid w:val="00DE0AB0"/>
    <w:rsid w:val="00DE16AE"/>
    <w:rsid w:val="00DE7311"/>
    <w:rsid w:val="00DE7786"/>
    <w:rsid w:val="00DE7982"/>
    <w:rsid w:val="00DF0587"/>
    <w:rsid w:val="00DF1290"/>
    <w:rsid w:val="00DF24CA"/>
    <w:rsid w:val="00DF24EA"/>
    <w:rsid w:val="00DF2567"/>
    <w:rsid w:val="00DF2EA6"/>
    <w:rsid w:val="00DF4531"/>
    <w:rsid w:val="00DF4F13"/>
    <w:rsid w:val="00E03284"/>
    <w:rsid w:val="00E044A8"/>
    <w:rsid w:val="00E07429"/>
    <w:rsid w:val="00E07A0D"/>
    <w:rsid w:val="00E11839"/>
    <w:rsid w:val="00E1335F"/>
    <w:rsid w:val="00E15235"/>
    <w:rsid w:val="00E15260"/>
    <w:rsid w:val="00E154E9"/>
    <w:rsid w:val="00E15779"/>
    <w:rsid w:val="00E157EA"/>
    <w:rsid w:val="00E16A5F"/>
    <w:rsid w:val="00E17990"/>
    <w:rsid w:val="00E2036C"/>
    <w:rsid w:val="00E21BE7"/>
    <w:rsid w:val="00E231D7"/>
    <w:rsid w:val="00E23376"/>
    <w:rsid w:val="00E25996"/>
    <w:rsid w:val="00E26A81"/>
    <w:rsid w:val="00E26E06"/>
    <w:rsid w:val="00E3269E"/>
    <w:rsid w:val="00E32FBA"/>
    <w:rsid w:val="00E33A68"/>
    <w:rsid w:val="00E33F50"/>
    <w:rsid w:val="00E351F9"/>
    <w:rsid w:val="00E35875"/>
    <w:rsid w:val="00E36C06"/>
    <w:rsid w:val="00E37251"/>
    <w:rsid w:val="00E37B1B"/>
    <w:rsid w:val="00E37DA6"/>
    <w:rsid w:val="00E40191"/>
    <w:rsid w:val="00E41710"/>
    <w:rsid w:val="00E41E8C"/>
    <w:rsid w:val="00E43E06"/>
    <w:rsid w:val="00E448DB"/>
    <w:rsid w:val="00E464A8"/>
    <w:rsid w:val="00E476BC"/>
    <w:rsid w:val="00E47DA9"/>
    <w:rsid w:val="00E52D3D"/>
    <w:rsid w:val="00E53ED4"/>
    <w:rsid w:val="00E54D26"/>
    <w:rsid w:val="00E55DA8"/>
    <w:rsid w:val="00E57890"/>
    <w:rsid w:val="00E57DE7"/>
    <w:rsid w:val="00E6070C"/>
    <w:rsid w:val="00E626EE"/>
    <w:rsid w:val="00E62C7D"/>
    <w:rsid w:val="00E64588"/>
    <w:rsid w:val="00E6480C"/>
    <w:rsid w:val="00E64C4B"/>
    <w:rsid w:val="00E64E3C"/>
    <w:rsid w:val="00E650CA"/>
    <w:rsid w:val="00E70B7B"/>
    <w:rsid w:val="00E70DF3"/>
    <w:rsid w:val="00E70E83"/>
    <w:rsid w:val="00E71231"/>
    <w:rsid w:val="00E729C0"/>
    <w:rsid w:val="00E72FB9"/>
    <w:rsid w:val="00E74980"/>
    <w:rsid w:val="00E74F9A"/>
    <w:rsid w:val="00E75141"/>
    <w:rsid w:val="00E76360"/>
    <w:rsid w:val="00E76556"/>
    <w:rsid w:val="00E766FB"/>
    <w:rsid w:val="00E83C1F"/>
    <w:rsid w:val="00E90427"/>
    <w:rsid w:val="00E90F5F"/>
    <w:rsid w:val="00E92BE7"/>
    <w:rsid w:val="00E92E94"/>
    <w:rsid w:val="00E9386D"/>
    <w:rsid w:val="00E944C0"/>
    <w:rsid w:val="00E96323"/>
    <w:rsid w:val="00E96A0A"/>
    <w:rsid w:val="00E977E1"/>
    <w:rsid w:val="00EA1594"/>
    <w:rsid w:val="00EA251A"/>
    <w:rsid w:val="00EA553E"/>
    <w:rsid w:val="00EA672C"/>
    <w:rsid w:val="00EA6DFB"/>
    <w:rsid w:val="00EB07E2"/>
    <w:rsid w:val="00EB0FD1"/>
    <w:rsid w:val="00EB1027"/>
    <w:rsid w:val="00EB13B9"/>
    <w:rsid w:val="00EB1BC4"/>
    <w:rsid w:val="00EB4911"/>
    <w:rsid w:val="00EB5470"/>
    <w:rsid w:val="00EB5595"/>
    <w:rsid w:val="00EB595B"/>
    <w:rsid w:val="00EB7731"/>
    <w:rsid w:val="00EB7AB2"/>
    <w:rsid w:val="00EC3FCB"/>
    <w:rsid w:val="00EC49B8"/>
    <w:rsid w:val="00EC6E56"/>
    <w:rsid w:val="00EC7A1F"/>
    <w:rsid w:val="00ED152F"/>
    <w:rsid w:val="00ED15FB"/>
    <w:rsid w:val="00ED201A"/>
    <w:rsid w:val="00ED339F"/>
    <w:rsid w:val="00ED3DE5"/>
    <w:rsid w:val="00ED5BD2"/>
    <w:rsid w:val="00ED5F84"/>
    <w:rsid w:val="00EE0778"/>
    <w:rsid w:val="00EE2B51"/>
    <w:rsid w:val="00EE33C0"/>
    <w:rsid w:val="00EE4BAC"/>
    <w:rsid w:val="00EE516D"/>
    <w:rsid w:val="00EE5470"/>
    <w:rsid w:val="00EE5B3E"/>
    <w:rsid w:val="00EE5D4B"/>
    <w:rsid w:val="00EF1DA7"/>
    <w:rsid w:val="00EF34CF"/>
    <w:rsid w:val="00EF5C23"/>
    <w:rsid w:val="00F00876"/>
    <w:rsid w:val="00F01908"/>
    <w:rsid w:val="00F029B6"/>
    <w:rsid w:val="00F035B6"/>
    <w:rsid w:val="00F04C77"/>
    <w:rsid w:val="00F05B64"/>
    <w:rsid w:val="00F11D4C"/>
    <w:rsid w:val="00F12063"/>
    <w:rsid w:val="00F12071"/>
    <w:rsid w:val="00F14038"/>
    <w:rsid w:val="00F150BE"/>
    <w:rsid w:val="00F150EA"/>
    <w:rsid w:val="00F15EA4"/>
    <w:rsid w:val="00F16309"/>
    <w:rsid w:val="00F16B71"/>
    <w:rsid w:val="00F17189"/>
    <w:rsid w:val="00F222E9"/>
    <w:rsid w:val="00F25782"/>
    <w:rsid w:val="00F26191"/>
    <w:rsid w:val="00F26241"/>
    <w:rsid w:val="00F264A0"/>
    <w:rsid w:val="00F27C9D"/>
    <w:rsid w:val="00F27D00"/>
    <w:rsid w:val="00F304EB"/>
    <w:rsid w:val="00F408D6"/>
    <w:rsid w:val="00F41047"/>
    <w:rsid w:val="00F41F01"/>
    <w:rsid w:val="00F4279A"/>
    <w:rsid w:val="00F42CEA"/>
    <w:rsid w:val="00F43B1F"/>
    <w:rsid w:val="00F53ACC"/>
    <w:rsid w:val="00F56003"/>
    <w:rsid w:val="00F57562"/>
    <w:rsid w:val="00F61E77"/>
    <w:rsid w:val="00F620FF"/>
    <w:rsid w:val="00F630A6"/>
    <w:rsid w:val="00F63D30"/>
    <w:rsid w:val="00F65456"/>
    <w:rsid w:val="00F65A88"/>
    <w:rsid w:val="00F67AE2"/>
    <w:rsid w:val="00F73AED"/>
    <w:rsid w:val="00F73D0F"/>
    <w:rsid w:val="00F746FF"/>
    <w:rsid w:val="00F759E8"/>
    <w:rsid w:val="00F75B86"/>
    <w:rsid w:val="00F76E7F"/>
    <w:rsid w:val="00F82405"/>
    <w:rsid w:val="00F83701"/>
    <w:rsid w:val="00F85571"/>
    <w:rsid w:val="00F87E05"/>
    <w:rsid w:val="00F90CA0"/>
    <w:rsid w:val="00F921A4"/>
    <w:rsid w:val="00F92215"/>
    <w:rsid w:val="00F92EFC"/>
    <w:rsid w:val="00F942C5"/>
    <w:rsid w:val="00F96B2D"/>
    <w:rsid w:val="00F9710A"/>
    <w:rsid w:val="00F978E3"/>
    <w:rsid w:val="00FA07D7"/>
    <w:rsid w:val="00FA2D40"/>
    <w:rsid w:val="00FA3366"/>
    <w:rsid w:val="00FA4205"/>
    <w:rsid w:val="00FA4351"/>
    <w:rsid w:val="00FA50B8"/>
    <w:rsid w:val="00FA55C1"/>
    <w:rsid w:val="00FA733D"/>
    <w:rsid w:val="00FA75BB"/>
    <w:rsid w:val="00FA76EE"/>
    <w:rsid w:val="00FB0A43"/>
    <w:rsid w:val="00FB0CC9"/>
    <w:rsid w:val="00FB3500"/>
    <w:rsid w:val="00FB3CBA"/>
    <w:rsid w:val="00FB479D"/>
    <w:rsid w:val="00FB56DD"/>
    <w:rsid w:val="00FB5EA0"/>
    <w:rsid w:val="00FB7397"/>
    <w:rsid w:val="00FB73FB"/>
    <w:rsid w:val="00FC0C8B"/>
    <w:rsid w:val="00FC1D16"/>
    <w:rsid w:val="00FC3F4C"/>
    <w:rsid w:val="00FC3F9A"/>
    <w:rsid w:val="00FC569C"/>
    <w:rsid w:val="00FC66A9"/>
    <w:rsid w:val="00FC68CB"/>
    <w:rsid w:val="00FD1302"/>
    <w:rsid w:val="00FD1527"/>
    <w:rsid w:val="00FD16F0"/>
    <w:rsid w:val="00FD2898"/>
    <w:rsid w:val="00FD3E3C"/>
    <w:rsid w:val="00FD425F"/>
    <w:rsid w:val="00FD4510"/>
    <w:rsid w:val="00FD56A7"/>
    <w:rsid w:val="00FE0730"/>
    <w:rsid w:val="00FE0B69"/>
    <w:rsid w:val="00FE31F5"/>
    <w:rsid w:val="00FE7A4B"/>
    <w:rsid w:val="00FF148A"/>
    <w:rsid w:val="00FF1CA9"/>
    <w:rsid w:val="00FF23CF"/>
    <w:rsid w:val="00FF327E"/>
    <w:rsid w:val="00FF3F32"/>
    <w:rsid w:val="00FF562D"/>
    <w:rsid w:val="00FF61E2"/>
    <w:rsid w:val="00FF645F"/>
    <w:rsid w:val="00FF6A61"/>
    <w:rsid w:val="00FF73EF"/>
    <w:rsid w:val="00FF7843"/>
    <w:rsid w:val="00FF79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12483"/>
  <w15:docId w15:val="{1E809B6A-9909-4624-8955-C275A6A5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7FC4"/>
    <w:pPr>
      <w:tabs>
        <w:tab w:val="left" w:pos="567"/>
      </w:tabs>
      <w:spacing w:line="260" w:lineRule="exact"/>
    </w:pPr>
    <w:rPr>
      <w:sz w:val="22"/>
      <w:lang w:eastAsia="en-US"/>
    </w:rPr>
  </w:style>
  <w:style w:type="paragraph" w:styleId="Antrat1">
    <w:name w:val="heading 1"/>
    <w:basedOn w:val="prastasis"/>
    <w:next w:val="prastasis"/>
    <w:qFormat/>
    <w:pPr>
      <w:spacing w:before="240" w:after="120"/>
      <w:ind w:left="357" w:hanging="357"/>
      <w:outlineLvl w:val="0"/>
    </w:pPr>
    <w:rPr>
      <w:b/>
      <w:caps/>
      <w:sz w:val="26"/>
      <w:lang w:val="en-US"/>
    </w:rPr>
  </w:style>
  <w:style w:type="paragraph" w:styleId="Antrat2">
    <w:name w:val="heading 2"/>
    <w:basedOn w:val="prastasis"/>
    <w:next w:val="prastasis"/>
    <w:qFormat/>
    <w:pPr>
      <w:keepNext/>
      <w:spacing w:before="240" w:after="60"/>
      <w:outlineLvl w:val="1"/>
    </w:pPr>
    <w:rPr>
      <w:rFonts w:ascii="Helvetica" w:hAnsi="Helvetica"/>
      <w:b/>
      <w:i/>
      <w:sz w:val="24"/>
    </w:rPr>
  </w:style>
  <w:style w:type="paragraph" w:styleId="Antrat3">
    <w:name w:val="heading 3"/>
    <w:basedOn w:val="prastasis"/>
    <w:next w:val="prastasis"/>
    <w:qFormat/>
    <w:pPr>
      <w:keepNext/>
      <w:keepLines/>
      <w:spacing w:before="120" w:after="80"/>
      <w:outlineLvl w:val="2"/>
    </w:pPr>
    <w:rPr>
      <w:b/>
      <w:kern w:val="28"/>
      <w:sz w:val="24"/>
      <w:lang w:val="en-US"/>
    </w:rPr>
  </w:style>
  <w:style w:type="paragraph" w:styleId="Antrat4">
    <w:name w:val="heading 4"/>
    <w:basedOn w:val="prastasis"/>
    <w:next w:val="prastasis"/>
    <w:qFormat/>
    <w:pPr>
      <w:keepNext/>
      <w:jc w:val="both"/>
      <w:outlineLvl w:val="3"/>
    </w:pPr>
    <w:rPr>
      <w:b/>
      <w:noProof/>
    </w:rPr>
  </w:style>
  <w:style w:type="paragraph" w:styleId="Antrat5">
    <w:name w:val="heading 5"/>
    <w:basedOn w:val="prastasis"/>
    <w:next w:val="prastasis"/>
    <w:qFormat/>
    <w:pPr>
      <w:keepNext/>
      <w:jc w:val="both"/>
      <w:outlineLvl w:val="4"/>
    </w:pPr>
    <w:rPr>
      <w:noProof/>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spacing w:line="240" w:lineRule="auto"/>
    </w:pPr>
    <w:rPr>
      <w:rFonts w:ascii="Helvetica" w:hAnsi="Helvetica"/>
      <w:sz w:val="20"/>
    </w:rPr>
  </w:style>
  <w:style w:type="paragraph" w:styleId="Porat">
    <w:name w:val="footer"/>
    <w:basedOn w:val="prastasis"/>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pPr>
      <w:tabs>
        <w:tab w:val="clear" w:pos="567"/>
      </w:tabs>
      <w:spacing w:line="240" w:lineRule="auto"/>
    </w:pPr>
    <w:rPr>
      <w:i/>
      <w:color w:val="008000"/>
    </w:rPr>
  </w:style>
  <w:style w:type="paragraph" w:styleId="Pagrindinistekstas2">
    <w:name w:val="Body Text 2"/>
    <w:basedOn w:val="prastasis"/>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rPr>
      <w:sz w:val="16"/>
      <w:szCs w:val="16"/>
    </w:rPr>
  </w:style>
  <w:style w:type="paragraph" w:styleId="Komentarotekstas">
    <w:name w:val="annotation text"/>
    <w:basedOn w:val="prastasis"/>
    <w:link w:val="KomentarotekstasDiagrama"/>
    <w:rPr>
      <w:sz w:val="20"/>
    </w:rPr>
  </w:style>
  <w:style w:type="paragraph" w:customStyle="1" w:styleId="EMEAEnBodyText">
    <w:name w:val="EMEA En Body Text"/>
    <w:basedOn w:val="prastasis"/>
    <w:pPr>
      <w:tabs>
        <w:tab w:val="clear" w:pos="567"/>
      </w:tabs>
      <w:spacing w:before="120" w:after="120" w:line="240" w:lineRule="auto"/>
      <w:jc w:val="both"/>
    </w:pPr>
    <w:rPr>
      <w:lang w:val="en-US"/>
    </w:rPr>
  </w:style>
  <w:style w:type="paragraph" w:styleId="Dokumentostruktra">
    <w:name w:val="Document Map"/>
    <w:basedOn w:val="prastasis"/>
    <w:semiHidden/>
    <w:pPr>
      <w:shd w:val="clear" w:color="auto" w:fill="000080"/>
    </w:pPr>
    <w:rPr>
      <w:rFonts w:ascii="Tahoma" w:hAnsi="Tahoma" w:cs="Tahoma"/>
    </w:rPr>
  </w:style>
  <w:style w:type="character" w:styleId="Hipersaitas">
    <w:name w:val="Hyperlink"/>
    <w:rPr>
      <w:color w:val="0000FF"/>
      <w:u w:val="single"/>
    </w:rPr>
  </w:style>
  <w:style w:type="paragraph" w:customStyle="1" w:styleId="AHeader1">
    <w:name w:val="AHeader 1"/>
    <w:basedOn w:val="prastasis"/>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pPr>
      <w:tabs>
        <w:tab w:val="left" w:pos="1134"/>
      </w:tabs>
      <w:autoSpaceDE w:val="0"/>
      <w:autoSpaceDN w:val="0"/>
      <w:adjustRightInd w:val="0"/>
      <w:ind w:left="633"/>
      <w:jc w:val="both"/>
    </w:pPr>
    <w:rPr>
      <w:szCs w:val="21"/>
    </w:rPr>
  </w:style>
  <w:style w:type="character" w:styleId="Perirtashipersaitas">
    <w:name w:val="FollowedHyperlink"/>
    <w:rPr>
      <w:color w:val="800080"/>
      <w:u w:val="single"/>
    </w:rPr>
  </w:style>
  <w:style w:type="paragraph" w:customStyle="1" w:styleId="Default">
    <w:name w:val="Default"/>
    <w:pPr>
      <w:autoSpaceDE w:val="0"/>
      <w:autoSpaceDN w:val="0"/>
      <w:adjustRightInd w:val="0"/>
    </w:pPr>
    <w:rPr>
      <w:lang w:val="en-US" w:eastAsia="en-US"/>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sid w:val="00C53ACC"/>
    <w:rPr>
      <w:b/>
      <w:bCs/>
    </w:rPr>
  </w:style>
  <w:style w:type="paragraph" w:customStyle="1" w:styleId="BodytextAgency">
    <w:name w:val="Body text (Agency)"/>
    <w:basedOn w:val="prastasis"/>
    <w:link w:val="BodytextAgencyChar"/>
    <w:rsid w:val="00F0087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rPr>
  </w:style>
  <w:style w:type="table" w:styleId="Lentelstinklelis">
    <w:name w:val="Table Grid"/>
    <w:basedOn w:val="prastojilentel"/>
    <w:rsid w:val="009C7D4D"/>
    <w:rPr>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466470"/>
    <w:pPr>
      <w:ind w:left="720"/>
      <w:contextualSpacing/>
    </w:pPr>
  </w:style>
  <w:style w:type="paragraph" w:styleId="prastasiniatinklio">
    <w:name w:val="Normal (Web)"/>
    <w:basedOn w:val="prastasis"/>
    <w:uiPriority w:val="99"/>
    <w:unhideWhenUsed/>
    <w:rsid w:val="00253E27"/>
    <w:pPr>
      <w:tabs>
        <w:tab w:val="clear" w:pos="567"/>
      </w:tabs>
      <w:spacing w:before="100" w:beforeAutospacing="1" w:after="100" w:afterAutospacing="1" w:line="240" w:lineRule="auto"/>
    </w:pPr>
    <w:rPr>
      <w:sz w:val="24"/>
      <w:szCs w:val="24"/>
      <w:lang w:val="el-GR" w:eastAsia="el-GR"/>
    </w:rPr>
  </w:style>
  <w:style w:type="character" w:customStyle="1" w:styleId="KomentarotekstasDiagrama">
    <w:name w:val="Komentaro tekstas Diagrama"/>
    <w:basedOn w:val="Numatytasispastraiposriftas"/>
    <w:link w:val="Komentarotekstas"/>
    <w:rsid w:val="002D7795"/>
    <w:rPr>
      <w:lang w:eastAsia="en-US"/>
    </w:rPr>
  </w:style>
  <w:style w:type="paragraph" w:styleId="Pataisymai">
    <w:name w:val="Revision"/>
    <w:hidden/>
    <w:uiPriority w:val="99"/>
    <w:semiHidden/>
    <w:rsid w:val="00DD5463"/>
    <w:rPr>
      <w:sz w:val="22"/>
      <w:lang w:eastAsia="en-US"/>
    </w:rPr>
  </w:style>
  <w:style w:type="character" w:customStyle="1" w:styleId="cf01">
    <w:name w:val="cf01"/>
    <w:basedOn w:val="Numatytasispastraiposriftas"/>
    <w:rsid w:val="002357BD"/>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A210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85842">
      <w:bodyDiv w:val="1"/>
      <w:marLeft w:val="0"/>
      <w:marRight w:val="0"/>
      <w:marTop w:val="0"/>
      <w:marBottom w:val="0"/>
      <w:divBdr>
        <w:top w:val="none" w:sz="0" w:space="0" w:color="auto"/>
        <w:left w:val="none" w:sz="0" w:space="0" w:color="auto"/>
        <w:bottom w:val="none" w:sz="0" w:space="0" w:color="auto"/>
        <w:right w:val="none" w:sz="0" w:space="0" w:color="auto"/>
      </w:divBdr>
    </w:div>
    <w:div w:id="93670193">
      <w:bodyDiv w:val="1"/>
      <w:marLeft w:val="0"/>
      <w:marRight w:val="0"/>
      <w:marTop w:val="0"/>
      <w:marBottom w:val="0"/>
      <w:divBdr>
        <w:top w:val="none" w:sz="0" w:space="0" w:color="auto"/>
        <w:left w:val="none" w:sz="0" w:space="0" w:color="auto"/>
        <w:bottom w:val="none" w:sz="0" w:space="0" w:color="auto"/>
        <w:right w:val="none" w:sz="0" w:space="0" w:color="auto"/>
      </w:divBdr>
    </w:div>
    <w:div w:id="168105241">
      <w:bodyDiv w:val="1"/>
      <w:marLeft w:val="0"/>
      <w:marRight w:val="0"/>
      <w:marTop w:val="0"/>
      <w:marBottom w:val="0"/>
      <w:divBdr>
        <w:top w:val="none" w:sz="0" w:space="0" w:color="auto"/>
        <w:left w:val="none" w:sz="0" w:space="0" w:color="auto"/>
        <w:bottom w:val="none" w:sz="0" w:space="0" w:color="auto"/>
        <w:right w:val="none" w:sz="0" w:space="0" w:color="auto"/>
      </w:divBdr>
    </w:div>
    <w:div w:id="243808197">
      <w:bodyDiv w:val="1"/>
      <w:marLeft w:val="0"/>
      <w:marRight w:val="0"/>
      <w:marTop w:val="0"/>
      <w:marBottom w:val="0"/>
      <w:divBdr>
        <w:top w:val="none" w:sz="0" w:space="0" w:color="auto"/>
        <w:left w:val="none" w:sz="0" w:space="0" w:color="auto"/>
        <w:bottom w:val="none" w:sz="0" w:space="0" w:color="auto"/>
        <w:right w:val="none" w:sz="0" w:space="0" w:color="auto"/>
      </w:divBdr>
    </w:div>
    <w:div w:id="290281874">
      <w:bodyDiv w:val="1"/>
      <w:marLeft w:val="0"/>
      <w:marRight w:val="0"/>
      <w:marTop w:val="0"/>
      <w:marBottom w:val="0"/>
      <w:divBdr>
        <w:top w:val="none" w:sz="0" w:space="0" w:color="auto"/>
        <w:left w:val="none" w:sz="0" w:space="0" w:color="auto"/>
        <w:bottom w:val="none" w:sz="0" w:space="0" w:color="auto"/>
        <w:right w:val="none" w:sz="0" w:space="0" w:color="auto"/>
      </w:divBdr>
    </w:div>
    <w:div w:id="415714961">
      <w:bodyDiv w:val="1"/>
      <w:marLeft w:val="0"/>
      <w:marRight w:val="0"/>
      <w:marTop w:val="0"/>
      <w:marBottom w:val="0"/>
      <w:divBdr>
        <w:top w:val="none" w:sz="0" w:space="0" w:color="auto"/>
        <w:left w:val="none" w:sz="0" w:space="0" w:color="auto"/>
        <w:bottom w:val="none" w:sz="0" w:space="0" w:color="auto"/>
        <w:right w:val="none" w:sz="0" w:space="0" w:color="auto"/>
      </w:divBdr>
    </w:div>
    <w:div w:id="539783736">
      <w:bodyDiv w:val="1"/>
      <w:marLeft w:val="0"/>
      <w:marRight w:val="0"/>
      <w:marTop w:val="0"/>
      <w:marBottom w:val="0"/>
      <w:divBdr>
        <w:top w:val="none" w:sz="0" w:space="0" w:color="auto"/>
        <w:left w:val="none" w:sz="0" w:space="0" w:color="auto"/>
        <w:bottom w:val="none" w:sz="0" w:space="0" w:color="auto"/>
        <w:right w:val="none" w:sz="0" w:space="0" w:color="auto"/>
      </w:divBdr>
    </w:div>
    <w:div w:id="545219503">
      <w:bodyDiv w:val="1"/>
      <w:marLeft w:val="0"/>
      <w:marRight w:val="0"/>
      <w:marTop w:val="0"/>
      <w:marBottom w:val="0"/>
      <w:divBdr>
        <w:top w:val="none" w:sz="0" w:space="0" w:color="auto"/>
        <w:left w:val="none" w:sz="0" w:space="0" w:color="auto"/>
        <w:bottom w:val="none" w:sz="0" w:space="0" w:color="auto"/>
        <w:right w:val="none" w:sz="0" w:space="0" w:color="auto"/>
      </w:divBdr>
    </w:div>
    <w:div w:id="689113263">
      <w:bodyDiv w:val="1"/>
      <w:marLeft w:val="0"/>
      <w:marRight w:val="0"/>
      <w:marTop w:val="0"/>
      <w:marBottom w:val="0"/>
      <w:divBdr>
        <w:top w:val="none" w:sz="0" w:space="0" w:color="auto"/>
        <w:left w:val="none" w:sz="0" w:space="0" w:color="auto"/>
        <w:bottom w:val="none" w:sz="0" w:space="0" w:color="auto"/>
        <w:right w:val="none" w:sz="0" w:space="0" w:color="auto"/>
      </w:divBdr>
    </w:div>
    <w:div w:id="728385194">
      <w:bodyDiv w:val="1"/>
      <w:marLeft w:val="0"/>
      <w:marRight w:val="0"/>
      <w:marTop w:val="0"/>
      <w:marBottom w:val="0"/>
      <w:divBdr>
        <w:top w:val="none" w:sz="0" w:space="0" w:color="auto"/>
        <w:left w:val="none" w:sz="0" w:space="0" w:color="auto"/>
        <w:bottom w:val="none" w:sz="0" w:space="0" w:color="auto"/>
        <w:right w:val="none" w:sz="0" w:space="0" w:color="auto"/>
      </w:divBdr>
    </w:div>
    <w:div w:id="990795203">
      <w:bodyDiv w:val="1"/>
      <w:marLeft w:val="0"/>
      <w:marRight w:val="0"/>
      <w:marTop w:val="0"/>
      <w:marBottom w:val="0"/>
      <w:divBdr>
        <w:top w:val="none" w:sz="0" w:space="0" w:color="auto"/>
        <w:left w:val="none" w:sz="0" w:space="0" w:color="auto"/>
        <w:bottom w:val="none" w:sz="0" w:space="0" w:color="auto"/>
        <w:right w:val="none" w:sz="0" w:space="0" w:color="auto"/>
      </w:divBdr>
    </w:div>
    <w:div w:id="1185022472">
      <w:bodyDiv w:val="1"/>
      <w:marLeft w:val="0"/>
      <w:marRight w:val="0"/>
      <w:marTop w:val="0"/>
      <w:marBottom w:val="0"/>
      <w:divBdr>
        <w:top w:val="none" w:sz="0" w:space="0" w:color="auto"/>
        <w:left w:val="none" w:sz="0" w:space="0" w:color="auto"/>
        <w:bottom w:val="none" w:sz="0" w:space="0" w:color="auto"/>
        <w:right w:val="none" w:sz="0" w:space="0" w:color="auto"/>
      </w:divBdr>
    </w:div>
    <w:div w:id="1403913755">
      <w:bodyDiv w:val="1"/>
      <w:marLeft w:val="0"/>
      <w:marRight w:val="0"/>
      <w:marTop w:val="0"/>
      <w:marBottom w:val="0"/>
      <w:divBdr>
        <w:top w:val="none" w:sz="0" w:space="0" w:color="auto"/>
        <w:left w:val="none" w:sz="0" w:space="0" w:color="auto"/>
        <w:bottom w:val="none" w:sz="0" w:space="0" w:color="auto"/>
        <w:right w:val="none" w:sz="0" w:space="0" w:color="auto"/>
      </w:divBdr>
    </w:div>
    <w:div w:id="1415513898">
      <w:bodyDiv w:val="1"/>
      <w:marLeft w:val="0"/>
      <w:marRight w:val="0"/>
      <w:marTop w:val="0"/>
      <w:marBottom w:val="0"/>
      <w:divBdr>
        <w:top w:val="none" w:sz="0" w:space="0" w:color="auto"/>
        <w:left w:val="none" w:sz="0" w:space="0" w:color="auto"/>
        <w:bottom w:val="none" w:sz="0" w:space="0" w:color="auto"/>
        <w:right w:val="none" w:sz="0" w:space="0" w:color="auto"/>
      </w:divBdr>
    </w:div>
    <w:div w:id="1534078078">
      <w:bodyDiv w:val="1"/>
      <w:marLeft w:val="0"/>
      <w:marRight w:val="0"/>
      <w:marTop w:val="0"/>
      <w:marBottom w:val="0"/>
      <w:divBdr>
        <w:top w:val="none" w:sz="0" w:space="0" w:color="auto"/>
        <w:left w:val="none" w:sz="0" w:space="0" w:color="auto"/>
        <w:bottom w:val="none" w:sz="0" w:space="0" w:color="auto"/>
        <w:right w:val="none" w:sz="0" w:space="0" w:color="auto"/>
      </w:divBdr>
    </w:div>
    <w:div w:id="1561936497">
      <w:bodyDiv w:val="1"/>
      <w:marLeft w:val="0"/>
      <w:marRight w:val="0"/>
      <w:marTop w:val="0"/>
      <w:marBottom w:val="0"/>
      <w:divBdr>
        <w:top w:val="none" w:sz="0" w:space="0" w:color="auto"/>
        <w:left w:val="none" w:sz="0" w:space="0" w:color="auto"/>
        <w:bottom w:val="none" w:sz="0" w:space="0" w:color="auto"/>
        <w:right w:val="none" w:sz="0" w:space="0" w:color="auto"/>
      </w:divBdr>
    </w:div>
    <w:div w:id="1618872300">
      <w:bodyDiv w:val="1"/>
      <w:marLeft w:val="0"/>
      <w:marRight w:val="0"/>
      <w:marTop w:val="0"/>
      <w:marBottom w:val="0"/>
      <w:divBdr>
        <w:top w:val="none" w:sz="0" w:space="0" w:color="auto"/>
        <w:left w:val="none" w:sz="0" w:space="0" w:color="auto"/>
        <w:bottom w:val="none" w:sz="0" w:space="0" w:color="auto"/>
        <w:right w:val="none" w:sz="0" w:space="0" w:color="auto"/>
      </w:divBdr>
    </w:div>
    <w:div w:id="1633511757">
      <w:bodyDiv w:val="1"/>
      <w:marLeft w:val="0"/>
      <w:marRight w:val="0"/>
      <w:marTop w:val="0"/>
      <w:marBottom w:val="0"/>
      <w:divBdr>
        <w:top w:val="none" w:sz="0" w:space="0" w:color="auto"/>
        <w:left w:val="none" w:sz="0" w:space="0" w:color="auto"/>
        <w:bottom w:val="none" w:sz="0" w:space="0" w:color="auto"/>
        <w:right w:val="none" w:sz="0" w:space="0" w:color="auto"/>
      </w:divBdr>
    </w:div>
    <w:div w:id="1636451272">
      <w:bodyDiv w:val="1"/>
      <w:marLeft w:val="0"/>
      <w:marRight w:val="0"/>
      <w:marTop w:val="0"/>
      <w:marBottom w:val="0"/>
      <w:divBdr>
        <w:top w:val="none" w:sz="0" w:space="0" w:color="auto"/>
        <w:left w:val="none" w:sz="0" w:space="0" w:color="auto"/>
        <w:bottom w:val="none" w:sz="0" w:space="0" w:color="auto"/>
        <w:right w:val="none" w:sz="0" w:space="0" w:color="auto"/>
      </w:divBdr>
    </w:div>
    <w:div w:id="1692879548">
      <w:bodyDiv w:val="1"/>
      <w:marLeft w:val="0"/>
      <w:marRight w:val="0"/>
      <w:marTop w:val="0"/>
      <w:marBottom w:val="0"/>
      <w:divBdr>
        <w:top w:val="none" w:sz="0" w:space="0" w:color="auto"/>
        <w:left w:val="none" w:sz="0" w:space="0" w:color="auto"/>
        <w:bottom w:val="none" w:sz="0" w:space="0" w:color="auto"/>
        <w:right w:val="none" w:sz="0" w:space="0" w:color="auto"/>
      </w:divBdr>
    </w:div>
    <w:div w:id="1744404215">
      <w:bodyDiv w:val="1"/>
      <w:marLeft w:val="0"/>
      <w:marRight w:val="0"/>
      <w:marTop w:val="0"/>
      <w:marBottom w:val="0"/>
      <w:divBdr>
        <w:top w:val="none" w:sz="0" w:space="0" w:color="auto"/>
        <w:left w:val="none" w:sz="0" w:space="0" w:color="auto"/>
        <w:bottom w:val="none" w:sz="0" w:space="0" w:color="auto"/>
        <w:right w:val="none" w:sz="0" w:space="0" w:color="auto"/>
      </w:divBdr>
    </w:div>
    <w:div w:id="1787192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vkt.lr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vvkt.lr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CBAED23DD20E48A29BCD58C8B2FD94" ma:contentTypeVersion="14" ma:contentTypeDescription="Create a new document." ma:contentTypeScope="" ma:versionID="2c96735a9927c2738996bf8dc1090a05">
  <xsd:schema xmlns:xsd="http://www.w3.org/2001/XMLSchema" xmlns:xs="http://www.w3.org/2001/XMLSchema" xmlns:p="http://schemas.microsoft.com/office/2006/metadata/properties" xmlns:ns2="5586834d-fc5e-4e3f-9411-11f2e793d998" xmlns:ns3="0351dd2d-df00-45c1-ae63-1fabacc8d2ab" targetNamespace="http://schemas.microsoft.com/office/2006/metadata/properties" ma:root="true" ma:fieldsID="69777768a3a63c44893f4aeed65565f3" ns2:_="" ns3:_="">
    <xsd:import namespace="5586834d-fc5e-4e3f-9411-11f2e793d998"/>
    <xsd:import namespace="0351dd2d-df00-45c1-ae63-1fabacc8d2a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ObjectDetectorVersion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6834d-fc5e-4e3f-9411-11f2e793d99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04bd3767-ecd3-41f1-ae92-46926f93fdd6}" ma:internalName="TaxCatchAll" ma:showField="CatchAllData" ma:web="5586834d-fc5e-4e3f-9411-11f2e793d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51dd2d-df00-45c1-ae63-1fabacc8d2ab"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000c4fc-1963-4753-81a4-ccda0ddb050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DateTaken" ma:index="22" nillable="true" ma:displayName="MediaServiceDateTaken" ma:hidden="true" ma:internalName="MediaServiceDateTake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586834d-fc5e-4e3f-9411-11f2e793d998">YEWNJXSZKJZT-447186425-982294</_dlc_DocId>
    <_dlc_DocIdUrl xmlns="5586834d-fc5e-4e3f-9411-11f2e793d998">
      <Url>https://inscisolcom.sharepoint.com/sites/Common/_layouts/15/DocIdRedir.aspx?ID=YEWNJXSZKJZT-447186425-982294</Url>
      <Description>YEWNJXSZKJZT-447186425-982294</Description>
    </_dlc_DocIdUrl>
    <lcf76f155ced4ddcb4097134ff3c332f xmlns="0351dd2d-df00-45c1-ae63-1fabacc8d2ab">
      <Terms xmlns="http://schemas.microsoft.com/office/infopath/2007/PartnerControls"/>
    </lcf76f155ced4ddcb4097134ff3c332f>
    <TaxCatchAll xmlns="5586834d-fc5e-4e3f-9411-11f2e793d99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EEDB2-BF61-42D4-9022-D3DE4DB5A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6834d-fc5e-4e3f-9411-11f2e793d998"/>
    <ds:schemaRef ds:uri="0351dd2d-df00-45c1-ae63-1fabacc8d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DDC3E4-C3D8-4E77-8ACA-8A7D7CBCF950}">
  <ds:schemaRefs>
    <ds:schemaRef ds:uri="http://schemas.microsoft.com/office/2006/metadata/properties"/>
    <ds:schemaRef ds:uri="http://schemas.microsoft.com/office/infopath/2007/PartnerControls"/>
    <ds:schemaRef ds:uri="5586834d-fc5e-4e3f-9411-11f2e793d998"/>
    <ds:schemaRef ds:uri="0351dd2d-df00-45c1-ae63-1fabacc8d2ab"/>
  </ds:schemaRefs>
</ds:datastoreItem>
</file>

<file path=customXml/itemProps3.xml><?xml version="1.0" encoding="utf-8"?>
<ds:datastoreItem xmlns:ds="http://schemas.openxmlformats.org/officeDocument/2006/customXml" ds:itemID="{64BE36A0-2CC4-4C5E-A674-76F4645F44FC}">
  <ds:schemaRefs>
    <ds:schemaRef ds:uri="http://schemas.microsoft.com/sharepoint/v3/contenttype/forms"/>
  </ds:schemaRefs>
</ds:datastoreItem>
</file>

<file path=customXml/itemProps4.xml><?xml version="1.0" encoding="utf-8"?>
<ds:datastoreItem xmlns:ds="http://schemas.openxmlformats.org/officeDocument/2006/customXml" ds:itemID="{D447DB62-C2BC-4824-8635-34B7E98BCD18}">
  <ds:schemaRefs>
    <ds:schemaRef ds:uri="http://schemas.microsoft.com/sharepoint/events"/>
  </ds:schemaRefs>
</ds:datastoreItem>
</file>

<file path=customXml/itemProps5.xml><?xml version="1.0" encoding="utf-8"?>
<ds:datastoreItem xmlns:ds="http://schemas.openxmlformats.org/officeDocument/2006/customXml" ds:itemID="{14A9C016-67C1-114B-AC38-A72535025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6586</Words>
  <Characters>46433</Characters>
  <Application>Microsoft Office Word</Application>
  <DocSecurity>0</DocSecurity>
  <Lines>386</Lines>
  <Paragraphs>105</Paragraphs>
  <ScaleCrop>false</ScaleCrop>
  <HeadingPairs>
    <vt:vector size="6" baseType="variant">
      <vt:variant>
        <vt:lpstr>Pavadinimas</vt:lpstr>
      </vt:variant>
      <vt:variant>
        <vt:i4>1</vt:i4>
      </vt:variant>
      <vt:variant>
        <vt:lpstr>Title</vt:lpstr>
      </vt:variant>
      <vt:variant>
        <vt:i4>1</vt:i4>
      </vt:variant>
      <vt:variant>
        <vt:lpstr>Τίτλος</vt:lpstr>
      </vt:variant>
      <vt:variant>
        <vt:i4>1</vt:i4>
      </vt:variant>
    </vt:vector>
  </HeadingPairs>
  <TitlesOfParts>
    <vt:vector size="3" baseType="lpstr">
      <vt:lpstr>mutual-recognition-decentralised-referral-pi-template-version-42_en_CLEAN_EN</vt:lpstr>
      <vt:lpstr>mutual-recognition-decentralised-referral-pi-template-version-42_en_CLEAN_EN</vt:lpstr>
      <vt:lpstr>mutual-recognition-decentralised-referral-pi-template-version-42_en_CLEAN_EN</vt:lpstr>
    </vt:vector>
  </TitlesOfParts>
  <Company>EMEA</Company>
  <LinksUpToDate>false</LinksUpToDate>
  <CharactersWithSpaces>52914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mutual-recognition-decentralised-referral-pi-template-version-42_en_CLEAN_EN</dc:title>
  <dc:subject>General-EMA/53548/2010</dc:subject>
  <dc:creator>European Medicines Agency</dc:creator>
  <cp:keywords/>
  <cp:lastModifiedBy>Birutė Valkauskaitė</cp:lastModifiedBy>
  <cp:revision>2</cp:revision>
  <cp:lastPrinted>2021-04-22T03:13:00Z</cp:lastPrinted>
  <dcterms:created xsi:type="dcterms:W3CDTF">2024-07-24T12:05:00Z</dcterms:created>
  <dcterms:modified xsi:type="dcterms:W3CDTF">2024-07-24T12:05:00Z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22/04/2021 15:17:28</vt:lpwstr>
  </property>
  <property fmtid="{D5CDD505-2E9C-101B-9397-08002B2CF9AE}" pid="7" name="DM_Creator_Name">
    <vt:lpwstr>Akhtar Timea</vt:lpwstr>
  </property>
  <property fmtid="{D5CDD505-2E9C-101B-9397-08002B2CF9AE}" pid="8" name="DM_DocRefId">
    <vt:lpwstr>EMA/233934/2021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53548</vt:lpwstr>
  </property>
  <property fmtid="{D5CDD505-2E9C-101B-9397-08002B2CF9AE}" pid="14" name="DM_emea_doc_ref_id">
    <vt:lpwstr>EMA/233934/2021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22/04/2021 15:18:50</vt:lpwstr>
  </property>
  <property fmtid="{D5CDD505-2E9C-101B-9397-08002B2CF9AE}" pid="35" name="DM_Modifier_Name">
    <vt:lpwstr>Akhtar Timea</vt:lpwstr>
  </property>
  <property fmtid="{D5CDD505-2E9C-101B-9397-08002B2CF9AE}" pid="36" name="DM_Modify_Date">
    <vt:lpwstr>22/04/2021 15:18:50</vt:lpwstr>
  </property>
  <property fmtid="{D5CDD505-2E9C-101B-9397-08002B2CF9AE}" pid="37" name="DM_Name">
    <vt:lpwstr>mutual-recognition-decentralised-referral-pi-template-version-42_en_CLEAN_EN</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MSIP_Label_0eea11ca-d417-4147-80ed-01a58412c458_ActionId">
    <vt:lpwstr>b565e58f-89a8-482f-b8cf-f942979938ee</vt:lpwstr>
  </property>
  <property fmtid="{D5CDD505-2E9C-101B-9397-08002B2CF9AE}" pid="46" name="MSIP_Label_0eea11ca-d417-4147-80ed-01a58412c458_ContentBits">
    <vt:lpwstr>2</vt:lpwstr>
  </property>
  <property fmtid="{D5CDD505-2E9C-101B-9397-08002B2CF9AE}" pid="47" name="MSIP_Label_0eea11ca-d417-4147-80ed-01a58412c458_Enabled">
    <vt:lpwstr>true</vt:lpwstr>
  </property>
  <property fmtid="{D5CDD505-2E9C-101B-9397-08002B2CF9AE}" pid="48" name="MSIP_Label_0eea11ca-d417-4147-80ed-01a58412c458_Method">
    <vt:lpwstr>Standard</vt:lpwstr>
  </property>
  <property fmtid="{D5CDD505-2E9C-101B-9397-08002B2CF9AE}" pid="49" name="MSIP_Label_0eea11ca-d417-4147-80ed-01a58412c458_Name">
    <vt:lpwstr>0eea11ca-d417-4147-80ed-01a58412c458</vt:lpwstr>
  </property>
  <property fmtid="{D5CDD505-2E9C-101B-9397-08002B2CF9AE}" pid="50" name="MSIP_Label_0eea11ca-d417-4147-80ed-01a58412c458_SetDate">
    <vt:lpwstr>2021-04-22T13:15:25Z</vt:lpwstr>
  </property>
  <property fmtid="{D5CDD505-2E9C-101B-9397-08002B2CF9AE}" pid="51" name="MSIP_Label_0eea11ca-d417-4147-80ed-01a58412c458_SiteId">
    <vt:lpwstr>bc9dc15c-61bc-4f03-b60b-e5b6d8922839</vt:lpwstr>
  </property>
  <property fmtid="{D5CDD505-2E9C-101B-9397-08002B2CF9AE}" pid="52" name="MSIP_Label_afe1b31d-cec0-4074-b4bd-f07689e43d84_ActionId">
    <vt:lpwstr>b565e58f-89a8-482f-b8cf-f942979938ee</vt:lpwstr>
  </property>
  <property fmtid="{D5CDD505-2E9C-101B-9397-08002B2CF9AE}" pid="53" name="MSIP_Label_afe1b31d-cec0-4074-b4bd-f07689e43d84_Application">
    <vt:lpwstr>Microsoft Azure Information Protection</vt:lpwstr>
  </property>
  <property fmtid="{D5CDD505-2E9C-101B-9397-08002B2CF9AE}" pid="54" name="MSIP_Label_afe1b31d-cec0-4074-b4bd-f07689e43d84_Enabled">
    <vt:lpwstr>True</vt:lpwstr>
  </property>
  <property fmtid="{D5CDD505-2E9C-101B-9397-08002B2CF9AE}" pid="55" name="MSIP_Label_afe1b31d-cec0-4074-b4bd-f07689e43d84_Extended_MSFT_Method">
    <vt:lpwstr>Automatic</vt:lpwstr>
  </property>
  <property fmtid="{D5CDD505-2E9C-101B-9397-08002B2CF9AE}" pid="56" name="MSIP_Label_afe1b31d-cec0-4074-b4bd-f07689e43d84_Name">
    <vt:lpwstr>Internal</vt:lpwstr>
  </property>
  <property fmtid="{D5CDD505-2E9C-101B-9397-08002B2CF9AE}" pid="57" name="MSIP_Label_afe1b31d-cec0-4074-b4bd-f07689e43d84_Owner">
    <vt:lpwstr>Tia.Akhtar@ema.europa.eu</vt:lpwstr>
  </property>
  <property fmtid="{D5CDD505-2E9C-101B-9397-08002B2CF9AE}" pid="58" name="MSIP_Label_afe1b31d-cec0-4074-b4bd-f07689e43d84_SetDate">
    <vt:lpwstr>2020-02-04T12:43:10.5730634Z</vt:lpwstr>
  </property>
  <property fmtid="{D5CDD505-2E9C-101B-9397-08002B2CF9AE}" pid="59" name="MSIP_Label_afe1b31d-cec0-4074-b4bd-f07689e43d84_SiteId">
    <vt:lpwstr>bc9dc15c-61bc-4f03-b60b-e5b6d8922839</vt:lpwstr>
  </property>
  <property fmtid="{D5CDD505-2E9C-101B-9397-08002B2CF9AE}" pid="60" name="ContentTypeId">
    <vt:lpwstr>0x010100C7CBAED23DD20E48A29BCD58C8B2FD94</vt:lpwstr>
  </property>
  <property fmtid="{D5CDD505-2E9C-101B-9397-08002B2CF9AE}" pid="61" name="_dlc_DocIdItemGuid">
    <vt:lpwstr>75cdc49f-9713-4cb6-8c33-89e81da41d06</vt:lpwstr>
  </property>
  <property fmtid="{D5CDD505-2E9C-101B-9397-08002B2CF9AE}" pid="62" name="MediaServiceImageTags">
    <vt:lpwstr/>
  </property>
</Properties>
</file>