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18353" w14:textId="77777777" w:rsidR="00DE03F6" w:rsidRDefault="00DE03F6" w:rsidP="00A84E23">
      <w:pPr>
        <w:pStyle w:val="TTEMEASMCA"/>
      </w:pPr>
      <w:bookmarkStart w:id="0" w:name="_Toc129243263"/>
      <w:bookmarkStart w:id="1" w:name="_Toc129243138"/>
      <w:bookmarkStart w:id="2" w:name="_GoBack"/>
      <w:bookmarkEnd w:id="2"/>
    </w:p>
    <w:p w14:paraId="1304D1EE" w14:textId="77777777" w:rsidR="00DE03F6" w:rsidRDefault="00DE03F6" w:rsidP="00A84E23">
      <w:pPr>
        <w:pStyle w:val="TTEMEASMCA"/>
      </w:pPr>
    </w:p>
    <w:p w14:paraId="14BCD556" w14:textId="77777777" w:rsidR="00DE03F6" w:rsidRDefault="00DE03F6" w:rsidP="00A84E23">
      <w:pPr>
        <w:pStyle w:val="TTEMEASMCA"/>
      </w:pPr>
    </w:p>
    <w:p w14:paraId="6032D1DD" w14:textId="77777777" w:rsidR="00DE03F6" w:rsidRDefault="00DE03F6" w:rsidP="00A84E23">
      <w:pPr>
        <w:pStyle w:val="TTEMEASMCA"/>
      </w:pPr>
    </w:p>
    <w:p w14:paraId="492C69C5" w14:textId="77777777" w:rsidR="00DE03F6" w:rsidRDefault="00DE03F6" w:rsidP="00A84E23">
      <w:pPr>
        <w:pStyle w:val="TTEMEASMCA"/>
      </w:pPr>
    </w:p>
    <w:p w14:paraId="594EAC52" w14:textId="77777777" w:rsidR="00DE03F6" w:rsidRDefault="00DE03F6" w:rsidP="00A84E23">
      <w:pPr>
        <w:pStyle w:val="TTEMEASMCA"/>
      </w:pPr>
    </w:p>
    <w:p w14:paraId="38A3B95B" w14:textId="77777777" w:rsidR="00DE03F6" w:rsidRDefault="00DE03F6" w:rsidP="00A84E23">
      <w:pPr>
        <w:pStyle w:val="TTEMEASMCA"/>
      </w:pPr>
    </w:p>
    <w:p w14:paraId="40B97D57" w14:textId="77777777" w:rsidR="00DE03F6" w:rsidRDefault="00DE03F6" w:rsidP="00A84E23">
      <w:pPr>
        <w:pStyle w:val="TTEMEASMCA"/>
      </w:pPr>
    </w:p>
    <w:p w14:paraId="508E09CF" w14:textId="77777777" w:rsidR="00DE03F6" w:rsidRDefault="00DE03F6" w:rsidP="00A84E23">
      <w:pPr>
        <w:pStyle w:val="TTEMEASMCA"/>
      </w:pPr>
    </w:p>
    <w:p w14:paraId="538F7F48" w14:textId="77777777" w:rsidR="00DE03F6" w:rsidRDefault="00DE03F6" w:rsidP="00A84E23">
      <w:pPr>
        <w:pStyle w:val="TTEMEASMCA"/>
      </w:pPr>
    </w:p>
    <w:p w14:paraId="44BEDB69" w14:textId="77777777" w:rsidR="00DE03F6" w:rsidRDefault="00DE03F6" w:rsidP="00A84E23">
      <w:pPr>
        <w:pStyle w:val="TTEMEASMCA"/>
      </w:pPr>
    </w:p>
    <w:p w14:paraId="773080C1" w14:textId="77777777" w:rsidR="00DE03F6" w:rsidRDefault="00DE03F6" w:rsidP="00A84E23">
      <w:pPr>
        <w:pStyle w:val="TTEMEASMCA"/>
      </w:pPr>
    </w:p>
    <w:p w14:paraId="1349CFB2" w14:textId="77777777" w:rsidR="00DE03F6" w:rsidRDefault="00DE03F6" w:rsidP="00A84E23">
      <w:pPr>
        <w:pStyle w:val="TTEMEASMCA"/>
      </w:pPr>
    </w:p>
    <w:p w14:paraId="67661B38" w14:textId="77777777" w:rsidR="00DE03F6" w:rsidRDefault="00DE03F6" w:rsidP="00A84E23">
      <w:pPr>
        <w:pStyle w:val="TTEMEASMCA"/>
      </w:pPr>
    </w:p>
    <w:p w14:paraId="50DCE171" w14:textId="77777777" w:rsidR="00DE03F6" w:rsidRDefault="00DE03F6" w:rsidP="00A84E23">
      <w:pPr>
        <w:pStyle w:val="TTEMEASMCA"/>
      </w:pPr>
    </w:p>
    <w:p w14:paraId="4FEF655A" w14:textId="77777777" w:rsidR="00DE03F6" w:rsidRDefault="00DE03F6" w:rsidP="00A84E23">
      <w:pPr>
        <w:pStyle w:val="TTEMEASMCA"/>
      </w:pPr>
    </w:p>
    <w:p w14:paraId="3942B5D4" w14:textId="77777777" w:rsidR="00DE03F6" w:rsidRDefault="00DE03F6" w:rsidP="00A84E23">
      <w:pPr>
        <w:pStyle w:val="TTEMEASMCA"/>
      </w:pPr>
    </w:p>
    <w:p w14:paraId="58FAD030" w14:textId="77777777" w:rsidR="00DE03F6" w:rsidRDefault="00DE03F6" w:rsidP="00A84E23">
      <w:pPr>
        <w:pStyle w:val="TTEMEASMCA"/>
      </w:pPr>
    </w:p>
    <w:p w14:paraId="24FD1344" w14:textId="77777777" w:rsidR="00DE03F6" w:rsidRDefault="00DE03F6" w:rsidP="00A84E23">
      <w:pPr>
        <w:pStyle w:val="TTEMEASMCA"/>
      </w:pPr>
    </w:p>
    <w:p w14:paraId="6AFF66F4" w14:textId="77777777" w:rsidR="00DE03F6" w:rsidRDefault="00DE03F6" w:rsidP="00A84E23">
      <w:pPr>
        <w:pStyle w:val="TTEMEASMCA"/>
      </w:pPr>
    </w:p>
    <w:p w14:paraId="7F139C4A" w14:textId="77777777" w:rsidR="00DE03F6" w:rsidRDefault="00DE03F6" w:rsidP="00A84E23">
      <w:pPr>
        <w:pStyle w:val="TTEMEASMCA"/>
      </w:pPr>
    </w:p>
    <w:p w14:paraId="28F1AA28" w14:textId="77777777" w:rsidR="00DE03F6" w:rsidRDefault="00DE03F6" w:rsidP="00A84E23">
      <w:pPr>
        <w:pStyle w:val="TTEMEASMCA"/>
      </w:pPr>
    </w:p>
    <w:p w14:paraId="1DF45D5B" w14:textId="77777777" w:rsidR="00DE03F6" w:rsidRDefault="00DE03F6" w:rsidP="00A84E23">
      <w:pPr>
        <w:pStyle w:val="TTEMEASMCA"/>
      </w:pPr>
    </w:p>
    <w:p w14:paraId="16831155" w14:textId="5A1976EE" w:rsidR="00A84E23" w:rsidRDefault="00A84E23" w:rsidP="00A84E23">
      <w:pPr>
        <w:pStyle w:val="TTEMEASMCA"/>
      </w:pPr>
      <w:r>
        <w:t>A. ŽENKLINIMAS</w:t>
      </w:r>
    </w:p>
    <w:p w14:paraId="3D3C9483" w14:textId="77777777" w:rsidR="00A84E23" w:rsidRDefault="00A84E23" w:rsidP="00A84E23">
      <w:pPr>
        <w:pStyle w:val="BTEMEASMCA"/>
      </w:pPr>
      <w:r>
        <w:br w:type="page"/>
      </w:r>
    </w:p>
    <w:p w14:paraId="581A4CFD" w14:textId="77777777" w:rsidR="00A84E23" w:rsidRDefault="00A84E23" w:rsidP="00A84E23">
      <w:pPr>
        <w:pStyle w:val="BTEMEASMCA"/>
      </w:pPr>
    </w:p>
    <w:p w14:paraId="0408793B" w14:textId="77777777" w:rsidR="00A84E23" w:rsidRDefault="00A84E23" w:rsidP="00A84E23">
      <w:pPr>
        <w:pStyle w:val="PI-1labEMEASMCA"/>
        <w:rPr>
          <w:noProof w:val="0"/>
        </w:rPr>
      </w:pPr>
      <w:r>
        <w:rPr>
          <w:noProof w:val="0"/>
        </w:rPr>
        <w:t>INFORMACIJA ANT IŠORINĖS PAKUOTĖS</w:t>
      </w:r>
    </w:p>
    <w:p w14:paraId="541F6E73" w14:textId="77777777" w:rsidR="00A84E23" w:rsidRDefault="00A84E23" w:rsidP="00A84E23">
      <w:pPr>
        <w:pStyle w:val="PI-1labEMEASMCA"/>
        <w:rPr>
          <w:noProof w:val="0"/>
        </w:rPr>
      </w:pPr>
    </w:p>
    <w:p w14:paraId="54DD1D73" w14:textId="77777777" w:rsidR="00A84E23" w:rsidRDefault="00A84E23" w:rsidP="00A84E23">
      <w:pPr>
        <w:pStyle w:val="PI-1labEMEASMCA"/>
        <w:rPr>
          <w:noProof w:val="0"/>
        </w:rPr>
      </w:pPr>
      <w:r>
        <w:rPr>
          <w:noProof w:val="0"/>
        </w:rPr>
        <w:t>KARTONO DĖŽUTĖ</w:t>
      </w:r>
    </w:p>
    <w:p w14:paraId="41BF9F4A" w14:textId="77777777" w:rsidR="00A84E23" w:rsidRDefault="00A84E23" w:rsidP="00A84E23">
      <w:pPr>
        <w:pStyle w:val="BTEMEASMCA"/>
      </w:pPr>
    </w:p>
    <w:p w14:paraId="6F4EC3E7" w14:textId="77777777" w:rsidR="00A84E23" w:rsidRDefault="00A84E23" w:rsidP="00A84E23">
      <w:pPr>
        <w:pStyle w:val="BTEMEASMCA"/>
      </w:pPr>
    </w:p>
    <w:p w14:paraId="3BBE75F2" w14:textId="77777777" w:rsidR="00A84E23" w:rsidRDefault="00A84E23" w:rsidP="00A84E23">
      <w:pPr>
        <w:pStyle w:val="PI-1labEMEASMCA"/>
        <w:rPr>
          <w:noProof w:val="0"/>
        </w:rPr>
      </w:pPr>
      <w:r>
        <w:rPr>
          <w:noProof w:val="0"/>
        </w:rPr>
        <w:t>1.</w:t>
      </w:r>
      <w:r>
        <w:rPr>
          <w:noProof w:val="0"/>
        </w:rPr>
        <w:tab/>
        <w:t>VAISTINIO PREPARATO PAVADINIMAS</w:t>
      </w:r>
    </w:p>
    <w:p w14:paraId="14BF96AA" w14:textId="77777777" w:rsidR="00A84E23" w:rsidRDefault="00A84E23" w:rsidP="00A84E23">
      <w:pPr>
        <w:pStyle w:val="BTEMEASMCA"/>
      </w:pPr>
    </w:p>
    <w:p w14:paraId="1503B1C1" w14:textId="5EA59136" w:rsidR="00A84E23" w:rsidRDefault="00E71533" w:rsidP="00A84E23">
      <w:pPr>
        <w:pStyle w:val="BTEMEASMCA"/>
      </w:pPr>
      <w:bookmarkStart w:id="3" w:name="_Hlk528675637"/>
      <w:r>
        <w:rPr>
          <w:bCs/>
        </w:rPr>
        <w:t>Devikap</w:t>
      </w:r>
      <w:r w:rsidR="00A84E23">
        <w:t xml:space="preserve"> 15 000 TV/ml geriamieji lašai (tirpalas)</w:t>
      </w:r>
    </w:p>
    <w:p w14:paraId="49C70338" w14:textId="77777777" w:rsidR="00A84E23" w:rsidRDefault="00A84E23" w:rsidP="00A84E23">
      <w:pPr>
        <w:pStyle w:val="BTEMEASMCA"/>
      </w:pPr>
      <w:r>
        <w:t>cholekalciferolis</w:t>
      </w:r>
    </w:p>
    <w:bookmarkEnd w:id="3"/>
    <w:p w14:paraId="72D34778" w14:textId="77777777" w:rsidR="00A84E23" w:rsidRDefault="00A84E23" w:rsidP="00A84E23">
      <w:pPr>
        <w:pStyle w:val="BTEMEASMCA"/>
      </w:pPr>
    </w:p>
    <w:p w14:paraId="2E69B56A" w14:textId="77777777" w:rsidR="00A84E23" w:rsidRDefault="00A84E23" w:rsidP="00A84E23">
      <w:pPr>
        <w:pStyle w:val="BTEMEASMCA"/>
      </w:pPr>
    </w:p>
    <w:p w14:paraId="28616FDD" w14:textId="77777777" w:rsidR="00A84E23" w:rsidRDefault="00A84E23" w:rsidP="00A84E23">
      <w:pPr>
        <w:pStyle w:val="PI-1labEMEASMCA"/>
        <w:rPr>
          <w:noProof w:val="0"/>
        </w:rPr>
      </w:pPr>
      <w:r>
        <w:rPr>
          <w:noProof w:val="0"/>
        </w:rPr>
        <w:t>2.</w:t>
      </w:r>
      <w:r>
        <w:rPr>
          <w:noProof w:val="0"/>
        </w:rPr>
        <w:tab/>
        <w:t>VEIKLIOJI MEDŽIAGA IR JOS KIEKIS</w:t>
      </w:r>
    </w:p>
    <w:p w14:paraId="3D0D2848" w14:textId="77777777" w:rsidR="00A84E23" w:rsidRDefault="00A84E23" w:rsidP="00A84E23">
      <w:pPr>
        <w:pStyle w:val="BTEMEASMCA"/>
      </w:pPr>
    </w:p>
    <w:p w14:paraId="3CCF386F" w14:textId="77777777" w:rsidR="00A84E23" w:rsidRDefault="00A84E23" w:rsidP="00A84E23">
      <w:pPr>
        <w:pStyle w:val="BTEMEASMCA"/>
      </w:pPr>
      <w:r>
        <w:t>Kiekviename mililitre tirpalo (maždaug 30 geriamųjų lašų) yra 15 000 TV cholekalciferolio (vitamino D</w:t>
      </w:r>
      <w:r>
        <w:rPr>
          <w:vertAlign w:val="subscript"/>
        </w:rPr>
        <w:t>3</w:t>
      </w:r>
      <w:r>
        <w:t>).</w:t>
      </w:r>
    </w:p>
    <w:p w14:paraId="74B4D1D6" w14:textId="77777777" w:rsidR="00A84E23" w:rsidRDefault="00A84E23" w:rsidP="00A84E23">
      <w:pPr>
        <w:pStyle w:val="BTEMEASMCA"/>
      </w:pPr>
      <w:r>
        <w:t>Kiekviename geriamajame laše yra maždaug 500 TV cholekalciferolio.</w:t>
      </w:r>
    </w:p>
    <w:p w14:paraId="57E304F0" w14:textId="77777777" w:rsidR="00A84E23" w:rsidRDefault="00A84E23" w:rsidP="00A84E23">
      <w:pPr>
        <w:pStyle w:val="BTEMEASMCA"/>
      </w:pPr>
    </w:p>
    <w:p w14:paraId="3B415151" w14:textId="77777777" w:rsidR="00A84E23" w:rsidRDefault="00A84E23" w:rsidP="00A84E23">
      <w:pPr>
        <w:pStyle w:val="BTEMEASMCA"/>
      </w:pPr>
    </w:p>
    <w:p w14:paraId="53D95A01" w14:textId="77777777" w:rsidR="00A84E23" w:rsidRDefault="00A84E23" w:rsidP="00A84E23">
      <w:pPr>
        <w:pStyle w:val="PI-1labEMEASMCA"/>
        <w:rPr>
          <w:noProof w:val="0"/>
          <w:highlight w:val="lightGray"/>
        </w:rPr>
      </w:pPr>
      <w:r>
        <w:rPr>
          <w:noProof w:val="0"/>
        </w:rPr>
        <w:t>3.</w:t>
      </w:r>
      <w:r>
        <w:rPr>
          <w:noProof w:val="0"/>
        </w:rPr>
        <w:tab/>
        <w:t>PAGALBINIŲ MEDŽIAGŲ SĄRAŠAS</w:t>
      </w:r>
    </w:p>
    <w:p w14:paraId="545EC070" w14:textId="77777777" w:rsidR="00A84E23" w:rsidRDefault="00A84E23" w:rsidP="00A84E23">
      <w:pPr>
        <w:pStyle w:val="BTEMEASMCA"/>
      </w:pPr>
    </w:p>
    <w:p w14:paraId="52096DFD" w14:textId="77777777" w:rsidR="00A84E23" w:rsidRDefault="00A84E23" w:rsidP="00A84E23">
      <w:pPr>
        <w:pStyle w:val="BTEMEASMCA"/>
      </w:pPr>
    </w:p>
    <w:p w14:paraId="4ECD72ED" w14:textId="77777777" w:rsidR="00A84E23" w:rsidRDefault="00A84E23" w:rsidP="00A84E23">
      <w:pPr>
        <w:pStyle w:val="BTEMEASMCA"/>
      </w:pPr>
    </w:p>
    <w:p w14:paraId="3ABEDD24" w14:textId="77777777" w:rsidR="00A84E23" w:rsidRDefault="00A84E23" w:rsidP="00A84E23">
      <w:pPr>
        <w:pStyle w:val="PI-1labEMEASMCA"/>
        <w:rPr>
          <w:noProof w:val="0"/>
        </w:rPr>
      </w:pPr>
      <w:r>
        <w:rPr>
          <w:noProof w:val="0"/>
        </w:rPr>
        <w:t>4.</w:t>
      </w:r>
      <w:r>
        <w:rPr>
          <w:noProof w:val="0"/>
        </w:rPr>
        <w:tab/>
        <w:t>FARMACINĖ FORMA IR KIEKIS PAKUOTĖJE</w:t>
      </w:r>
    </w:p>
    <w:p w14:paraId="47368F43" w14:textId="77777777" w:rsidR="00A84E23" w:rsidRDefault="00A84E23" w:rsidP="00A84E23">
      <w:pPr>
        <w:pStyle w:val="BTEMEASMCA"/>
      </w:pPr>
    </w:p>
    <w:p w14:paraId="1322C75F" w14:textId="77777777" w:rsidR="00A84E23" w:rsidRDefault="00A84E23" w:rsidP="00A84E23">
      <w:pPr>
        <w:pStyle w:val="BTEMEASMCA"/>
      </w:pPr>
      <w:r>
        <w:rPr>
          <w:highlight w:val="lightGray"/>
        </w:rPr>
        <w:t>Geriamieji lašai (tirpalas)</w:t>
      </w:r>
    </w:p>
    <w:p w14:paraId="38474CAC" w14:textId="77777777" w:rsidR="00A84E23" w:rsidRDefault="00A84E23" w:rsidP="00A84E23">
      <w:pPr>
        <w:pStyle w:val="BTEMEASMCA"/>
      </w:pPr>
    </w:p>
    <w:p w14:paraId="22552F10" w14:textId="77777777" w:rsidR="00A84E23" w:rsidRDefault="00A84E23" w:rsidP="00A84E23">
      <w:pPr>
        <w:pStyle w:val="BTEMEASMCA"/>
      </w:pPr>
      <w:r>
        <w:t>10 ml</w:t>
      </w:r>
    </w:p>
    <w:p w14:paraId="38FB44B7" w14:textId="77777777" w:rsidR="00A84E23" w:rsidRDefault="00A84E23" w:rsidP="00A84E23">
      <w:pPr>
        <w:pStyle w:val="BTEMEASMCA"/>
      </w:pPr>
    </w:p>
    <w:p w14:paraId="1A87FA66" w14:textId="77777777" w:rsidR="00A84E23" w:rsidRDefault="00A84E23" w:rsidP="00A84E23">
      <w:pPr>
        <w:pStyle w:val="BTEMEASMCA"/>
      </w:pPr>
    </w:p>
    <w:p w14:paraId="6D9DCD54" w14:textId="77777777" w:rsidR="00A84E23" w:rsidRDefault="00A84E23" w:rsidP="00A84E23">
      <w:pPr>
        <w:pStyle w:val="PI-1labEMEASMCA"/>
        <w:rPr>
          <w:noProof w:val="0"/>
          <w:highlight w:val="lightGray"/>
        </w:rPr>
      </w:pPr>
      <w:r>
        <w:rPr>
          <w:noProof w:val="0"/>
        </w:rPr>
        <w:t>5.</w:t>
      </w:r>
      <w:r>
        <w:rPr>
          <w:noProof w:val="0"/>
        </w:rPr>
        <w:tab/>
        <w:t>VARTOJIMO METODAS IR BŪDAS (-AI)</w:t>
      </w:r>
    </w:p>
    <w:p w14:paraId="59DB0B25" w14:textId="77777777" w:rsidR="00A84E23" w:rsidRDefault="00A84E23" w:rsidP="00A84E23">
      <w:pPr>
        <w:pStyle w:val="BTEMEASMCA"/>
      </w:pPr>
    </w:p>
    <w:p w14:paraId="43477F8E" w14:textId="77777777" w:rsidR="00A84E23" w:rsidRDefault="00A84E23" w:rsidP="00A84E23">
      <w:pPr>
        <w:pStyle w:val="BTEMEASMCA"/>
      </w:pPr>
      <w:bookmarkStart w:id="4" w:name="_Hlk528675663"/>
      <w:r>
        <w:t>Vartoti per burną.</w:t>
      </w:r>
    </w:p>
    <w:bookmarkEnd w:id="4"/>
    <w:p w14:paraId="28F540C1" w14:textId="77777777" w:rsidR="00A84E23" w:rsidRDefault="00A84E23" w:rsidP="00A84E23">
      <w:pPr>
        <w:pStyle w:val="BTEMEASMCA"/>
      </w:pPr>
      <w:r>
        <w:t>Prieš vartojimą perskaitykite pakuotės lapelį.</w:t>
      </w:r>
    </w:p>
    <w:p w14:paraId="63C2019B" w14:textId="77777777" w:rsidR="00A84E23" w:rsidRDefault="00A84E23" w:rsidP="00A84E23">
      <w:pPr>
        <w:pStyle w:val="BTEMEASMCA"/>
      </w:pPr>
    </w:p>
    <w:p w14:paraId="24C47AD1" w14:textId="77777777" w:rsidR="00A84E23" w:rsidRDefault="00A84E23" w:rsidP="00A84E23">
      <w:pPr>
        <w:pStyle w:val="BTEMEASMCA"/>
      </w:pPr>
    </w:p>
    <w:p w14:paraId="20A85FCC" w14:textId="77777777" w:rsidR="00A84E23" w:rsidRDefault="00A84E23" w:rsidP="00A84E23">
      <w:pPr>
        <w:pStyle w:val="PI-1labEMEASMCA"/>
        <w:rPr>
          <w:noProof w:val="0"/>
        </w:rPr>
      </w:pPr>
      <w:r>
        <w:rPr>
          <w:noProof w:val="0"/>
        </w:rPr>
        <w:t>6.</w:t>
      </w:r>
      <w:r>
        <w:rPr>
          <w:noProof w:val="0"/>
        </w:rPr>
        <w:tab/>
        <w:t xml:space="preserve">SPECIALUS ĮSPĖJIMAS, KAD VAISTINĮ PREPARATĄ BŪTINA LAIKYTI VAIKAMS NEPASTEBIMOJE IR NEPASTEBIMOJE VIETOJE </w:t>
      </w:r>
    </w:p>
    <w:p w14:paraId="766FCD9A" w14:textId="77777777" w:rsidR="00A84E23" w:rsidRDefault="00A84E23" w:rsidP="00A84E23">
      <w:pPr>
        <w:pStyle w:val="BTEMEASMCA"/>
      </w:pPr>
    </w:p>
    <w:p w14:paraId="3A2F8B80" w14:textId="77777777" w:rsidR="00A84E23" w:rsidRDefault="00A84E23" w:rsidP="00A84E23">
      <w:pPr>
        <w:pStyle w:val="Pagrindinistekstas"/>
        <w:rPr>
          <w:i w:val="0"/>
          <w:iCs/>
          <w:color w:val="auto"/>
          <w:szCs w:val="22"/>
          <w:lang w:val="lt-LT"/>
        </w:rPr>
      </w:pPr>
      <w:r>
        <w:rPr>
          <w:i w:val="0"/>
          <w:iCs/>
          <w:color w:val="auto"/>
          <w:szCs w:val="22"/>
          <w:lang w:val="lt-LT"/>
        </w:rPr>
        <w:t>Laikyti vaikams nepastebimoje ir nepasiekiamoje vietoje.</w:t>
      </w:r>
    </w:p>
    <w:p w14:paraId="4D077F65" w14:textId="77777777" w:rsidR="00A84E23" w:rsidRDefault="00A84E23" w:rsidP="00A84E23">
      <w:pPr>
        <w:pStyle w:val="BTEMEASMCA"/>
      </w:pPr>
    </w:p>
    <w:p w14:paraId="33AF33FD" w14:textId="77777777" w:rsidR="00A84E23" w:rsidRDefault="00A84E23" w:rsidP="00A84E23">
      <w:pPr>
        <w:pStyle w:val="BTEMEASMCA"/>
      </w:pPr>
    </w:p>
    <w:p w14:paraId="636A32C5" w14:textId="77777777" w:rsidR="00A84E23" w:rsidRDefault="00A84E23" w:rsidP="00A84E23">
      <w:pPr>
        <w:pStyle w:val="PI-1labEMEASMCA"/>
        <w:rPr>
          <w:noProof w:val="0"/>
          <w:highlight w:val="lightGray"/>
        </w:rPr>
      </w:pPr>
      <w:r>
        <w:rPr>
          <w:noProof w:val="0"/>
        </w:rPr>
        <w:t>7.</w:t>
      </w:r>
      <w:r>
        <w:rPr>
          <w:noProof w:val="0"/>
        </w:rPr>
        <w:tab/>
        <w:t>KITAS (-I) SPECIALUS (-ŪS) ĮSPĖJIMAS (-AI) (JEI REIKIA)</w:t>
      </w:r>
    </w:p>
    <w:p w14:paraId="7C2AA2CE" w14:textId="77777777" w:rsidR="00A84E23" w:rsidRDefault="00A84E23" w:rsidP="00A84E23">
      <w:pPr>
        <w:pStyle w:val="BTEMEASMCA"/>
      </w:pPr>
    </w:p>
    <w:p w14:paraId="0AB4A09D" w14:textId="77777777" w:rsidR="00A84E23" w:rsidRDefault="00A84E23" w:rsidP="00A84E23">
      <w:pPr>
        <w:pStyle w:val="BTEMEASMCA"/>
      </w:pPr>
    </w:p>
    <w:p w14:paraId="4E82708A" w14:textId="77777777" w:rsidR="00A84E23" w:rsidRDefault="00A84E23" w:rsidP="00A84E23">
      <w:pPr>
        <w:pStyle w:val="PI-1labEMEASMCA"/>
        <w:rPr>
          <w:noProof w:val="0"/>
          <w:highlight w:val="lightGray"/>
        </w:rPr>
      </w:pPr>
      <w:r>
        <w:rPr>
          <w:noProof w:val="0"/>
        </w:rPr>
        <w:t>8.</w:t>
      </w:r>
      <w:r>
        <w:rPr>
          <w:noProof w:val="0"/>
        </w:rPr>
        <w:tab/>
        <w:t>TINKAMUMO LAIKAS</w:t>
      </w:r>
    </w:p>
    <w:p w14:paraId="7D243F3D" w14:textId="77777777" w:rsidR="00A84E23" w:rsidRDefault="00A84E23" w:rsidP="00A84E23">
      <w:pPr>
        <w:pStyle w:val="BTEMEASMCA"/>
      </w:pPr>
    </w:p>
    <w:p w14:paraId="729AF095" w14:textId="77777777" w:rsidR="00A84E23" w:rsidRDefault="00A84E23" w:rsidP="00A84E23">
      <w:pPr>
        <w:rPr>
          <w:sz w:val="22"/>
          <w:szCs w:val="22"/>
        </w:rPr>
      </w:pPr>
      <w:r>
        <w:rPr>
          <w:sz w:val="22"/>
          <w:szCs w:val="22"/>
          <w:highlight w:val="lightGray"/>
        </w:rPr>
        <w:t>Tinka iki/</w:t>
      </w:r>
      <w:r>
        <w:rPr>
          <w:sz w:val="22"/>
          <w:szCs w:val="22"/>
        </w:rPr>
        <w:t xml:space="preserve"> EXP: MMMM mm</w:t>
      </w:r>
    </w:p>
    <w:p w14:paraId="3D0C73D9" w14:textId="77777777" w:rsidR="00A84E23" w:rsidRDefault="00A84E23" w:rsidP="00A84E23">
      <w:pPr>
        <w:pStyle w:val="BTEMEASMCA"/>
      </w:pPr>
      <w:r>
        <w:t>Pirmą kartą atidarius buteliuką, tirpalo tinkamumo laikas – 12 mėnesių.</w:t>
      </w:r>
    </w:p>
    <w:p w14:paraId="21C51F14" w14:textId="77777777" w:rsidR="00A84E23" w:rsidRDefault="00A84E23" w:rsidP="00A84E23">
      <w:pPr>
        <w:pStyle w:val="BTEMEASMCA"/>
      </w:pPr>
    </w:p>
    <w:p w14:paraId="2246148A" w14:textId="77777777" w:rsidR="00A84E23" w:rsidRDefault="00A84E23" w:rsidP="00A84E23">
      <w:pPr>
        <w:pStyle w:val="BTEMEASMCA"/>
      </w:pPr>
    </w:p>
    <w:p w14:paraId="758EB68A" w14:textId="77777777" w:rsidR="00A84E23" w:rsidRDefault="00A84E23" w:rsidP="00A84E23">
      <w:pPr>
        <w:pStyle w:val="PI-1labEMEASMCA"/>
        <w:rPr>
          <w:noProof w:val="0"/>
        </w:rPr>
      </w:pPr>
      <w:r>
        <w:rPr>
          <w:noProof w:val="0"/>
        </w:rPr>
        <w:t>9.</w:t>
      </w:r>
      <w:r>
        <w:rPr>
          <w:noProof w:val="0"/>
        </w:rPr>
        <w:tab/>
        <w:t>SPECIALIOS LAIKYMO SĄLYGOS</w:t>
      </w:r>
    </w:p>
    <w:p w14:paraId="7EFDC61D" w14:textId="77777777" w:rsidR="00A84E23" w:rsidRDefault="00A84E23" w:rsidP="00A84E23">
      <w:pPr>
        <w:pStyle w:val="BTEMEASMCA"/>
      </w:pPr>
    </w:p>
    <w:p w14:paraId="68A63BA5" w14:textId="77777777" w:rsidR="00A84E23" w:rsidRDefault="00A84E23" w:rsidP="00A84E23">
      <w:pPr>
        <w:pStyle w:val="BTEMEASMCA"/>
      </w:pPr>
      <w:r>
        <w:t>Laikyti ne aukštesnėje kaip 25 ºC temperatūroje.</w:t>
      </w:r>
    </w:p>
    <w:p w14:paraId="4C4B258C" w14:textId="77777777" w:rsidR="00A84E23" w:rsidRDefault="00A84E23" w:rsidP="00A84E23">
      <w:pPr>
        <w:pStyle w:val="BTEMEASMCA"/>
      </w:pPr>
      <w:r>
        <w:t>Buteliuką laikyti išorinėje dėžutėje, kad vaistas būtų apsaugotas nuo šviesos.</w:t>
      </w:r>
    </w:p>
    <w:p w14:paraId="79EC4851" w14:textId="77777777" w:rsidR="00A84E23" w:rsidRDefault="00A84E23" w:rsidP="00A84E23">
      <w:pPr>
        <w:pStyle w:val="BTEMEASMCA"/>
      </w:pPr>
    </w:p>
    <w:p w14:paraId="789F512B" w14:textId="77777777" w:rsidR="00A84E23" w:rsidRDefault="00A84E23" w:rsidP="00A84E23">
      <w:pPr>
        <w:pStyle w:val="BTEMEASMCA"/>
      </w:pPr>
    </w:p>
    <w:p w14:paraId="12F9E7AB" w14:textId="77777777" w:rsidR="00A84E23" w:rsidRDefault="00A84E23" w:rsidP="00A84E23">
      <w:pPr>
        <w:pStyle w:val="PI-1labEMEASMCA"/>
        <w:rPr>
          <w:noProof w:val="0"/>
        </w:rPr>
      </w:pPr>
      <w:r>
        <w:rPr>
          <w:noProof w:val="0"/>
        </w:rPr>
        <w:t>10.</w:t>
      </w:r>
      <w:r>
        <w:rPr>
          <w:noProof w:val="0"/>
        </w:rPr>
        <w:tab/>
        <w:t>SPECIALIOS ATSARGUMO PRIEMONĖS DĖL NESUVARTOTO VAISTINIO PREPARATO AR JO ATLIEKŲ TVARKYMO (JEI REIKIA)</w:t>
      </w:r>
    </w:p>
    <w:p w14:paraId="18394724" w14:textId="77777777" w:rsidR="00A84E23" w:rsidRDefault="00A84E23" w:rsidP="00A84E23">
      <w:pPr>
        <w:pStyle w:val="BTEMEASMCA"/>
      </w:pPr>
    </w:p>
    <w:p w14:paraId="686AF682" w14:textId="77777777" w:rsidR="00A84E23" w:rsidRDefault="00A84E23" w:rsidP="00A84E23">
      <w:pPr>
        <w:pStyle w:val="BTEMEASMCA"/>
      </w:pPr>
    </w:p>
    <w:p w14:paraId="6A7FCF89" w14:textId="77777777" w:rsidR="00A84E23" w:rsidRDefault="00A84E23" w:rsidP="00A84E23">
      <w:pPr>
        <w:pStyle w:val="PI-1labEMEASMCA"/>
        <w:rPr>
          <w:noProof w:val="0"/>
        </w:rPr>
      </w:pPr>
      <w:r>
        <w:rPr>
          <w:noProof w:val="0"/>
        </w:rPr>
        <w:t>11.</w:t>
      </w:r>
      <w:r>
        <w:rPr>
          <w:noProof w:val="0"/>
        </w:rPr>
        <w:tab/>
      </w:r>
      <w:r>
        <w:rPr>
          <w:caps/>
          <w:noProof w:val="0"/>
        </w:rPr>
        <w:t xml:space="preserve">LYGIAGRETUS IMPORTUOTOJAS </w:t>
      </w:r>
    </w:p>
    <w:p w14:paraId="4449B3B4" w14:textId="77777777" w:rsidR="00A84E23" w:rsidRDefault="00A84E23" w:rsidP="00A84E23">
      <w:pPr>
        <w:pStyle w:val="BTEMEASMCA"/>
      </w:pPr>
    </w:p>
    <w:p w14:paraId="5A7FE0AC" w14:textId="77777777" w:rsidR="00A84E23" w:rsidRDefault="00A84E23" w:rsidP="00A84E23">
      <w:pPr>
        <w:pStyle w:val="BTEMEASMCA"/>
      </w:pPr>
      <w:r>
        <w:t>UAB Niromed</w:t>
      </w:r>
    </w:p>
    <w:p w14:paraId="76DB0FFB" w14:textId="77777777" w:rsidR="00A84E23" w:rsidRDefault="00A84E23" w:rsidP="00A84E23">
      <w:pPr>
        <w:pStyle w:val="BTEMEASMCA"/>
      </w:pPr>
    </w:p>
    <w:p w14:paraId="4D0106CB" w14:textId="77777777" w:rsidR="00A84E23" w:rsidRDefault="00A84E23" w:rsidP="00A84E23">
      <w:pPr>
        <w:pStyle w:val="PI-1labEMEASMCA"/>
        <w:rPr>
          <w:noProof w:val="0"/>
        </w:rPr>
      </w:pPr>
      <w:r>
        <w:rPr>
          <w:noProof w:val="0"/>
        </w:rPr>
        <w:t>12.</w:t>
      </w:r>
      <w:r>
        <w:rPr>
          <w:noProof w:val="0"/>
        </w:rPr>
        <w:tab/>
      </w:r>
      <w:r>
        <w:rPr>
          <w:caps/>
          <w:noProof w:val="0"/>
        </w:rPr>
        <w:t>LYGIAGRETAUS IMPORTO LEIDIMO NUMERIS</w:t>
      </w:r>
      <w:r>
        <w:rPr>
          <w:b w:val="0"/>
          <w:noProof w:val="0"/>
        </w:rPr>
        <w:t xml:space="preserve"> </w:t>
      </w:r>
    </w:p>
    <w:p w14:paraId="3B6E8844" w14:textId="77777777" w:rsidR="00A84E23" w:rsidRDefault="00A84E23" w:rsidP="00A84E23">
      <w:pPr>
        <w:pStyle w:val="BTEMEASMCA"/>
      </w:pPr>
    </w:p>
    <w:p w14:paraId="19B73579" w14:textId="6B413DCB" w:rsidR="00A84E23" w:rsidRDefault="00FA241E" w:rsidP="00A84E23">
      <w:pPr>
        <w:pStyle w:val="BTEMEASMCA"/>
      </w:pPr>
      <w:r w:rsidRPr="00A01A1D">
        <w:rPr>
          <w:bCs/>
          <w:shd w:val="clear" w:color="auto" w:fill="FFFFFF"/>
        </w:rPr>
        <w:t>LT/L/22/1786/001</w:t>
      </w:r>
    </w:p>
    <w:p w14:paraId="248B257F" w14:textId="77777777" w:rsidR="00A84E23" w:rsidRDefault="00A84E23" w:rsidP="00A84E23">
      <w:pPr>
        <w:pStyle w:val="BTEMEASMCA"/>
      </w:pPr>
    </w:p>
    <w:p w14:paraId="092A3801" w14:textId="77777777" w:rsidR="00A84E23" w:rsidRDefault="00A84E23" w:rsidP="00A84E23">
      <w:pPr>
        <w:pStyle w:val="PI-1labEMEASMCA"/>
        <w:rPr>
          <w:noProof w:val="0"/>
        </w:rPr>
      </w:pPr>
      <w:r>
        <w:rPr>
          <w:noProof w:val="0"/>
        </w:rPr>
        <w:t>13.</w:t>
      </w:r>
      <w:r>
        <w:rPr>
          <w:noProof w:val="0"/>
        </w:rPr>
        <w:tab/>
        <w:t>SERIJOS NUMERIS</w:t>
      </w:r>
    </w:p>
    <w:p w14:paraId="33B3410D" w14:textId="77777777" w:rsidR="00A84E23" w:rsidRDefault="00A84E23" w:rsidP="00A84E23">
      <w:pPr>
        <w:pStyle w:val="BTEMEASMCA"/>
      </w:pPr>
    </w:p>
    <w:p w14:paraId="7ED35C85" w14:textId="77777777" w:rsidR="00A84E23" w:rsidRDefault="00A84E23" w:rsidP="00A84E23">
      <w:pPr>
        <w:pStyle w:val="BTEMEASMCA"/>
      </w:pPr>
      <w:r>
        <w:rPr>
          <w:highlight w:val="lightGray"/>
        </w:rPr>
        <w:t>Serija/</w:t>
      </w:r>
      <w:r>
        <w:t xml:space="preserve"> Lot:</w:t>
      </w:r>
    </w:p>
    <w:p w14:paraId="0D91617E" w14:textId="77777777" w:rsidR="00A84E23" w:rsidRDefault="00A84E23" w:rsidP="00A84E23">
      <w:pPr>
        <w:pStyle w:val="BTEMEASMCA"/>
      </w:pPr>
    </w:p>
    <w:p w14:paraId="1D55C5F7" w14:textId="77777777" w:rsidR="00A84E23" w:rsidRDefault="00A84E23" w:rsidP="00A84E23">
      <w:pPr>
        <w:pStyle w:val="BTEMEASMCA"/>
      </w:pPr>
    </w:p>
    <w:p w14:paraId="7E984821" w14:textId="77777777" w:rsidR="00A84E23" w:rsidRDefault="00A84E23" w:rsidP="00A84E23">
      <w:pPr>
        <w:pStyle w:val="PI-1labEMEASMCA"/>
        <w:rPr>
          <w:noProof w:val="0"/>
        </w:rPr>
      </w:pPr>
      <w:r>
        <w:rPr>
          <w:noProof w:val="0"/>
        </w:rPr>
        <w:t>14.</w:t>
      </w:r>
      <w:r>
        <w:rPr>
          <w:noProof w:val="0"/>
        </w:rPr>
        <w:tab/>
        <w:t>PARDAVIMO (IŠDAVIMO) TVARKA</w:t>
      </w:r>
    </w:p>
    <w:p w14:paraId="33140B0E" w14:textId="77777777" w:rsidR="00A84E23" w:rsidRDefault="00A84E23" w:rsidP="00A84E23">
      <w:pPr>
        <w:pStyle w:val="BTEMEASMCA"/>
      </w:pPr>
    </w:p>
    <w:p w14:paraId="22F8F5AC" w14:textId="77777777" w:rsidR="00A84E23" w:rsidRDefault="00A84E23" w:rsidP="00A84E23">
      <w:pPr>
        <w:pStyle w:val="BTEMEASMCA"/>
      </w:pPr>
      <w:r>
        <w:t>Receptinis vaistas.</w:t>
      </w:r>
    </w:p>
    <w:p w14:paraId="43F59C4E" w14:textId="77777777" w:rsidR="00A84E23" w:rsidRDefault="00A84E23" w:rsidP="00A84E23">
      <w:pPr>
        <w:pStyle w:val="BTEMEASMCA"/>
      </w:pPr>
    </w:p>
    <w:p w14:paraId="407A277D" w14:textId="77777777" w:rsidR="00A84E23" w:rsidRDefault="00A84E23" w:rsidP="00A84E23">
      <w:pPr>
        <w:pStyle w:val="BTEMEASMCA"/>
      </w:pPr>
    </w:p>
    <w:p w14:paraId="2949C75E" w14:textId="77777777" w:rsidR="00A84E23" w:rsidRDefault="00A84E23" w:rsidP="00A84E23">
      <w:pPr>
        <w:pStyle w:val="PI-1labEMEASMCA"/>
        <w:rPr>
          <w:noProof w:val="0"/>
        </w:rPr>
      </w:pPr>
      <w:r>
        <w:rPr>
          <w:noProof w:val="0"/>
        </w:rPr>
        <w:t>15.</w:t>
      </w:r>
      <w:r>
        <w:rPr>
          <w:noProof w:val="0"/>
        </w:rPr>
        <w:tab/>
        <w:t>VARTOJIMO INSTRUKCIJA</w:t>
      </w:r>
    </w:p>
    <w:p w14:paraId="0E723CA4" w14:textId="77777777" w:rsidR="00A84E23" w:rsidRDefault="00A84E23" w:rsidP="00A84E23">
      <w:pPr>
        <w:pStyle w:val="BTEMEASMCA"/>
      </w:pPr>
    </w:p>
    <w:p w14:paraId="4F8D0ABC" w14:textId="77777777" w:rsidR="00A84E23" w:rsidRDefault="00A84E23" w:rsidP="00A84E23">
      <w:pPr>
        <w:pStyle w:val="BTEMEASMCA"/>
      </w:pPr>
    </w:p>
    <w:p w14:paraId="70E1C01C" w14:textId="77777777" w:rsidR="00A84E23" w:rsidRDefault="00A84E23" w:rsidP="00A84E23">
      <w:pPr>
        <w:pStyle w:val="PI-1labEMEASMCA"/>
        <w:rPr>
          <w:noProof w:val="0"/>
        </w:rPr>
      </w:pPr>
      <w:r>
        <w:rPr>
          <w:noProof w:val="0"/>
        </w:rPr>
        <w:t>16.</w:t>
      </w:r>
      <w:r>
        <w:rPr>
          <w:noProof w:val="0"/>
        </w:rPr>
        <w:tab/>
        <w:t>INFORMACIJA BRAILIO RAŠTU</w:t>
      </w:r>
    </w:p>
    <w:p w14:paraId="1F93EF01" w14:textId="77777777" w:rsidR="00A84E23" w:rsidRDefault="00A84E23" w:rsidP="00A84E23">
      <w:pPr>
        <w:pStyle w:val="BTEMEASMCA"/>
      </w:pPr>
    </w:p>
    <w:p w14:paraId="0944C485" w14:textId="12F98136" w:rsidR="00A84E23" w:rsidRDefault="00520B68" w:rsidP="00A84E23">
      <w:pPr>
        <w:pStyle w:val="BTEMEASMCA"/>
      </w:pPr>
      <w:r>
        <w:t>d</w:t>
      </w:r>
      <w:r w:rsidR="00E71533">
        <w:t>evikap</w:t>
      </w:r>
    </w:p>
    <w:p w14:paraId="2E33DCE9" w14:textId="77777777" w:rsidR="00A84E23" w:rsidRDefault="00A84E23" w:rsidP="00A84E23">
      <w:pPr>
        <w:pStyle w:val="BTEMEASMCA"/>
      </w:pPr>
    </w:p>
    <w:p w14:paraId="16AEB223" w14:textId="77777777" w:rsidR="00A84E23" w:rsidRDefault="00A84E23" w:rsidP="00A84E23">
      <w:pPr>
        <w:widowControl w:val="0"/>
        <w:rPr>
          <w:sz w:val="22"/>
          <w:szCs w:val="22"/>
          <w:shd w:val="clear" w:color="auto" w:fill="CCCCCC"/>
        </w:rPr>
      </w:pPr>
    </w:p>
    <w:p w14:paraId="46F493E0" w14:textId="77777777" w:rsidR="00A84E23" w:rsidRDefault="00A84E23" w:rsidP="00A84E23">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rPr>
      </w:pPr>
      <w:r>
        <w:rPr>
          <w:b/>
          <w:sz w:val="22"/>
          <w:szCs w:val="22"/>
        </w:rPr>
        <w:t>17.</w:t>
      </w:r>
      <w:r>
        <w:rPr>
          <w:b/>
          <w:sz w:val="22"/>
          <w:szCs w:val="22"/>
        </w:rPr>
        <w:tab/>
        <w:t>UNIKALUS IDENTIFIKATORIUS – 2D BRŪKŠNINIS KODAS</w:t>
      </w:r>
    </w:p>
    <w:p w14:paraId="2FD9C3D4" w14:textId="77777777" w:rsidR="00A84E23" w:rsidRDefault="00A84E23" w:rsidP="00A84E23">
      <w:pPr>
        <w:widowControl w:val="0"/>
        <w:rPr>
          <w:sz w:val="22"/>
          <w:szCs w:val="22"/>
        </w:rPr>
      </w:pPr>
    </w:p>
    <w:p w14:paraId="503A727B" w14:textId="77777777" w:rsidR="00A84E23" w:rsidRDefault="00A84E23" w:rsidP="00A84E23">
      <w:pPr>
        <w:widowControl w:val="0"/>
        <w:rPr>
          <w:sz w:val="22"/>
          <w:szCs w:val="22"/>
          <w:shd w:val="clear" w:color="auto" w:fill="CCCCCC"/>
        </w:rPr>
      </w:pPr>
      <w:r>
        <w:rPr>
          <w:sz w:val="22"/>
          <w:szCs w:val="22"/>
          <w:highlight w:val="lightGray"/>
        </w:rPr>
        <w:t>2D brūkšninis kodas su nurodytu unikaliu identifikatoriumi.</w:t>
      </w:r>
    </w:p>
    <w:p w14:paraId="6D46CA0C" w14:textId="77777777" w:rsidR="00A84E23" w:rsidRDefault="00A84E23" w:rsidP="00A84E23">
      <w:pPr>
        <w:widowControl w:val="0"/>
        <w:rPr>
          <w:sz w:val="22"/>
          <w:szCs w:val="22"/>
        </w:rPr>
      </w:pPr>
    </w:p>
    <w:p w14:paraId="4FC227BE" w14:textId="77777777" w:rsidR="00A84E23" w:rsidRDefault="00A84E23" w:rsidP="00A84E23">
      <w:pPr>
        <w:widowControl w:val="0"/>
        <w:rPr>
          <w:sz w:val="22"/>
          <w:szCs w:val="22"/>
        </w:rPr>
      </w:pPr>
    </w:p>
    <w:p w14:paraId="667B87C0" w14:textId="77777777" w:rsidR="00A84E23" w:rsidRDefault="00A84E23" w:rsidP="00A84E23">
      <w:pPr>
        <w:widowControl w:val="0"/>
        <w:pBdr>
          <w:top w:val="single" w:sz="4" w:space="1" w:color="auto"/>
          <w:left w:val="single" w:sz="4" w:space="4" w:color="auto"/>
          <w:bottom w:val="single" w:sz="4" w:space="1" w:color="auto"/>
          <w:right w:val="single" w:sz="4" w:space="4" w:color="auto"/>
        </w:pBdr>
        <w:tabs>
          <w:tab w:val="left" w:pos="0"/>
        </w:tabs>
        <w:outlineLvl w:val="0"/>
        <w:rPr>
          <w:i/>
          <w:sz w:val="22"/>
          <w:szCs w:val="22"/>
        </w:rPr>
      </w:pPr>
      <w:r>
        <w:rPr>
          <w:b/>
          <w:sz w:val="22"/>
          <w:szCs w:val="22"/>
        </w:rPr>
        <w:t>18.</w:t>
      </w:r>
      <w:r>
        <w:rPr>
          <w:b/>
          <w:sz w:val="22"/>
          <w:szCs w:val="22"/>
        </w:rPr>
        <w:tab/>
        <w:t>UNIKALUS IDENTIFIKATORIUS – ŽMONĖMS SUPRANTAMI DUOMENYS</w:t>
      </w:r>
    </w:p>
    <w:p w14:paraId="2C13C7E3" w14:textId="77777777" w:rsidR="00A84E23" w:rsidRDefault="00A84E23" w:rsidP="00A84E23">
      <w:pPr>
        <w:widowControl w:val="0"/>
        <w:rPr>
          <w:sz w:val="22"/>
          <w:szCs w:val="22"/>
        </w:rPr>
      </w:pPr>
    </w:p>
    <w:p w14:paraId="0DE821F7" w14:textId="77777777" w:rsidR="00A84E23" w:rsidRDefault="00A84E23" w:rsidP="00A84E23">
      <w:pPr>
        <w:widowControl w:val="0"/>
        <w:rPr>
          <w:sz w:val="22"/>
          <w:szCs w:val="22"/>
          <w:highlight w:val="lightGray"/>
        </w:rPr>
      </w:pPr>
      <w:r>
        <w:rPr>
          <w:sz w:val="22"/>
          <w:szCs w:val="22"/>
          <w:highlight w:val="lightGray"/>
        </w:rPr>
        <w:t xml:space="preserve">PC:{numeris} </w:t>
      </w:r>
    </w:p>
    <w:p w14:paraId="1D6BB3AF" w14:textId="77777777" w:rsidR="00A84E23" w:rsidRDefault="00A84E23" w:rsidP="00A84E23">
      <w:pPr>
        <w:widowControl w:val="0"/>
        <w:rPr>
          <w:sz w:val="22"/>
          <w:szCs w:val="22"/>
          <w:highlight w:val="lightGray"/>
        </w:rPr>
      </w:pPr>
      <w:r>
        <w:rPr>
          <w:sz w:val="22"/>
          <w:szCs w:val="22"/>
          <w:highlight w:val="lightGray"/>
        </w:rPr>
        <w:t xml:space="preserve">SN: {numeris} </w:t>
      </w:r>
    </w:p>
    <w:p w14:paraId="47D907D5" w14:textId="77777777" w:rsidR="00A84E23" w:rsidRDefault="00A84E23" w:rsidP="00A84E23">
      <w:pPr>
        <w:widowControl w:val="0"/>
        <w:rPr>
          <w:sz w:val="22"/>
          <w:szCs w:val="22"/>
        </w:rPr>
      </w:pPr>
      <w:r>
        <w:rPr>
          <w:sz w:val="22"/>
          <w:szCs w:val="22"/>
          <w:highlight w:val="lightGray"/>
        </w:rPr>
        <w:t>NN: {numeris}</w:t>
      </w:r>
      <w:r>
        <w:rPr>
          <w:sz w:val="22"/>
          <w:szCs w:val="22"/>
        </w:rPr>
        <w:t xml:space="preserve"> </w:t>
      </w:r>
    </w:p>
    <w:p w14:paraId="6C0E4640" w14:textId="77777777" w:rsidR="00A84E23" w:rsidRDefault="00A84E23" w:rsidP="00A84E23">
      <w:pPr>
        <w:rPr>
          <w:sz w:val="22"/>
          <w:szCs w:val="22"/>
        </w:rPr>
      </w:pPr>
      <w:r>
        <w:rPr>
          <w:sz w:val="22"/>
          <w:szCs w:val="22"/>
        </w:rPr>
        <w:t>----------------------------------------------------------------------------------------------------------------</w:t>
      </w:r>
    </w:p>
    <w:p w14:paraId="7AA9F736" w14:textId="77777777" w:rsidR="00A84E23" w:rsidRDefault="00A84E23" w:rsidP="00A84E23">
      <w:pPr>
        <w:rPr>
          <w:sz w:val="22"/>
          <w:szCs w:val="22"/>
        </w:rPr>
      </w:pPr>
    </w:p>
    <w:p w14:paraId="657DDD75" w14:textId="77777777" w:rsidR="00A84E23" w:rsidRDefault="00A84E23" w:rsidP="00A84E23">
      <w:pPr>
        <w:rPr>
          <w:sz w:val="22"/>
          <w:szCs w:val="22"/>
        </w:rPr>
      </w:pPr>
      <w:r>
        <w:rPr>
          <w:sz w:val="22"/>
          <w:szCs w:val="22"/>
        </w:rPr>
        <w:t xml:space="preserve">Gamintojas: </w:t>
      </w:r>
      <w:proofErr w:type="spellStart"/>
      <w:r>
        <w:rPr>
          <w:sz w:val="22"/>
          <w:szCs w:val="22"/>
        </w:rPr>
        <w:t>Zakłady</w:t>
      </w:r>
      <w:proofErr w:type="spellEnd"/>
      <w:r>
        <w:rPr>
          <w:sz w:val="22"/>
          <w:szCs w:val="22"/>
        </w:rPr>
        <w:t xml:space="preserve"> </w:t>
      </w:r>
      <w:proofErr w:type="spellStart"/>
      <w:r>
        <w:rPr>
          <w:sz w:val="22"/>
          <w:szCs w:val="22"/>
        </w:rPr>
        <w:t>Farmaceutyczne</w:t>
      </w:r>
      <w:proofErr w:type="spellEnd"/>
      <w:r>
        <w:rPr>
          <w:sz w:val="22"/>
          <w:szCs w:val="22"/>
        </w:rPr>
        <w:t xml:space="preserve"> POLPHARMA S.A., </w:t>
      </w:r>
      <w:proofErr w:type="spellStart"/>
      <w:r>
        <w:rPr>
          <w:sz w:val="22"/>
          <w:szCs w:val="22"/>
        </w:rPr>
        <w:t>Oddział</w:t>
      </w:r>
      <w:proofErr w:type="spellEnd"/>
      <w:r>
        <w:rPr>
          <w:sz w:val="22"/>
          <w:szCs w:val="22"/>
        </w:rPr>
        <w:t xml:space="preserve"> </w:t>
      </w:r>
      <w:proofErr w:type="spellStart"/>
      <w:r>
        <w:rPr>
          <w:sz w:val="22"/>
          <w:szCs w:val="22"/>
        </w:rPr>
        <w:t>Medana</w:t>
      </w:r>
      <w:proofErr w:type="spellEnd"/>
      <w:r>
        <w:rPr>
          <w:sz w:val="22"/>
          <w:szCs w:val="22"/>
        </w:rPr>
        <w:t xml:space="preserve"> w </w:t>
      </w:r>
      <w:proofErr w:type="spellStart"/>
      <w:r>
        <w:rPr>
          <w:sz w:val="22"/>
          <w:szCs w:val="22"/>
        </w:rPr>
        <w:t>Sieradzu</w:t>
      </w:r>
      <w:proofErr w:type="spellEnd"/>
      <w:r>
        <w:rPr>
          <w:sz w:val="22"/>
          <w:szCs w:val="22"/>
        </w:rPr>
        <w:t xml:space="preserve">, </w:t>
      </w:r>
      <w:proofErr w:type="spellStart"/>
      <w:r>
        <w:rPr>
          <w:sz w:val="22"/>
          <w:szCs w:val="22"/>
        </w:rPr>
        <w:t>ul</w:t>
      </w:r>
      <w:proofErr w:type="spellEnd"/>
      <w:r>
        <w:rPr>
          <w:sz w:val="22"/>
          <w:szCs w:val="22"/>
        </w:rPr>
        <w:t xml:space="preserve">. </w:t>
      </w:r>
      <w:proofErr w:type="spellStart"/>
      <w:r>
        <w:rPr>
          <w:sz w:val="22"/>
          <w:szCs w:val="22"/>
        </w:rPr>
        <w:t>Władysława</w:t>
      </w:r>
      <w:proofErr w:type="spellEnd"/>
      <w:r>
        <w:rPr>
          <w:sz w:val="22"/>
          <w:szCs w:val="22"/>
        </w:rPr>
        <w:t xml:space="preserve"> </w:t>
      </w:r>
      <w:proofErr w:type="spellStart"/>
      <w:r>
        <w:rPr>
          <w:sz w:val="22"/>
          <w:szCs w:val="22"/>
        </w:rPr>
        <w:t>Łokietka</w:t>
      </w:r>
      <w:proofErr w:type="spellEnd"/>
      <w:r>
        <w:rPr>
          <w:sz w:val="22"/>
          <w:szCs w:val="22"/>
        </w:rPr>
        <w:t xml:space="preserve"> 10, 98-200 </w:t>
      </w:r>
      <w:proofErr w:type="spellStart"/>
      <w:r>
        <w:rPr>
          <w:sz w:val="22"/>
          <w:szCs w:val="22"/>
        </w:rPr>
        <w:t>Sieradz</w:t>
      </w:r>
      <w:proofErr w:type="spellEnd"/>
      <w:r>
        <w:rPr>
          <w:sz w:val="22"/>
          <w:szCs w:val="22"/>
        </w:rPr>
        <w:t>, Lenkija</w:t>
      </w:r>
    </w:p>
    <w:p w14:paraId="28A5C1AC" w14:textId="77777777" w:rsidR="00A84E23" w:rsidRDefault="00A84E23" w:rsidP="00A84E23">
      <w:pPr>
        <w:rPr>
          <w:sz w:val="22"/>
          <w:szCs w:val="22"/>
        </w:rPr>
      </w:pPr>
    </w:p>
    <w:p w14:paraId="7A03BA19" w14:textId="77777777" w:rsidR="00A84E23" w:rsidRDefault="00A84E23" w:rsidP="00A84E23">
      <w:pPr>
        <w:tabs>
          <w:tab w:val="left" w:pos="567"/>
        </w:tabs>
        <w:spacing w:after="200" w:line="260" w:lineRule="exact"/>
        <w:rPr>
          <w:rFonts w:eastAsiaTheme="minorHAnsi"/>
          <w:color w:val="000000"/>
          <w:sz w:val="22"/>
          <w:szCs w:val="22"/>
          <w:lang w:val="en-US"/>
        </w:rPr>
      </w:pPr>
      <w:proofErr w:type="spellStart"/>
      <w:r>
        <w:rPr>
          <w:rFonts w:eastAsiaTheme="minorHAnsi"/>
          <w:color w:val="000000"/>
          <w:sz w:val="22"/>
          <w:szCs w:val="22"/>
          <w:lang w:val="en-US"/>
        </w:rPr>
        <w:t>Perpakavo</w:t>
      </w:r>
      <w:proofErr w:type="spellEnd"/>
      <w:r>
        <w:rPr>
          <w:rFonts w:eastAsiaTheme="minorHAnsi"/>
          <w:color w:val="000000"/>
          <w:sz w:val="22"/>
          <w:szCs w:val="22"/>
          <w:lang w:val="en-US"/>
        </w:rPr>
        <w:t xml:space="preserve">: LABOR </w:t>
      </w:r>
      <w:proofErr w:type="spellStart"/>
      <w:r>
        <w:rPr>
          <w:rFonts w:eastAsiaTheme="minorHAnsi"/>
          <w:color w:val="000000"/>
          <w:sz w:val="22"/>
          <w:szCs w:val="22"/>
          <w:lang w:val="en-US"/>
        </w:rPr>
        <w:t>Przedsiębiorstwo</w:t>
      </w:r>
      <w:proofErr w:type="spellEnd"/>
      <w:r>
        <w:rPr>
          <w:rFonts w:eastAsiaTheme="minorHAnsi"/>
          <w:color w:val="000000"/>
          <w:sz w:val="22"/>
          <w:szCs w:val="22"/>
          <w:lang w:val="en-US"/>
        </w:rPr>
        <w:t xml:space="preserve"> </w:t>
      </w:r>
      <w:proofErr w:type="spellStart"/>
      <w:r>
        <w:rPr>
          <w:rFonts w:eastAsiaTheme="minorHAnsi"/>
          <w:color w:val="000000"/>
          <w:sz w:val="22"/>
          <w:szCs w:val="22"/>
          <w:lang w:val="en-US"/>
        </w:rPr>
        <w:t>Farmaceutyczno-Chemiczne</w:t>
      </w:r>
      <w:proofErr w:type="spellEnd"/>
      <w:r>
        <w:rPr>
          <w:rFonts w:eastAsiaTheme="minorHAnsi"/>
          <w:color w:val="000000"/>
          <w:sz w:val="22"/>
          <w:szCs w:val="22"/>
          <w:lang w:val="en-US"/>
        </w:rPr>
        <w:t xml:space="preserve"> sp. z </w:t>
      </w:r>
      <w:proofErr w:type="spellStart"/>
      <w:r>
        <w:rPr>
          <w:rFonts w:eastAsiaTheme="minorHAnsi"/>
          <w:color w:val="000000"/>
          <w:sz w:val="22"/>
          <w:szCs w:val="22"/>
          <w:lang w:val="en-US"/>
        </w:rPr>
        <w:t>o.o</w:t>
      </w:r>
      <w:proofErr w:type="spellEnd"/>
      <w:r>
        <w:rPr>
          <w:rFonts w:eastAsiaTheme="minorHAnsi"/>
          <w:color w:val="000000"/>
          <w:sz w:val="22"/>
          <w:szCs w:val="22"/>
          <w:lang w:val="en-US"/>
        </w:rPr>
        <w:t xml:space="preserve">., </w:t>
      </w:r>
      <w:proofErr w:type="spellStart"/>
      <w:r>
        <w:rPr>
          <w:rFonts w:eastAsiaTheme="minorHAnsi"/>
          <w:color w:val="000000"/>
          <w:sz w:val="22"/>
          <w:szCs w:val="22"/>
          <w:lang w:val="en-US"/>
        </w:rPr>
        <w:t>Ul</w:t>
      </w:r>
      <w:proofErr w:type="spellEnd"/>
      <w:r>
        <w:rPr>
          <w:rFonts w:eastAsiaTheme="minorHAnsi"/>
          <w:color w:val="000000"/>
          <w:sz w:val="22"/>
          <w:szCs w:val="22"/>
          <w:lang w:val="en-US"/>
        </w:rPr>
        <w:t xml:space="preserve">. </w:t>
      </w:r>
      <w:proofErr w:type="spellStart"/>
      <w:r>
        <w:rPr>
          <w:rFonts w:eastAsiaTheme="minorHAnsi"/>
          <w:color w:val="000000"/>
          <w:sz w:val="22"/>
          <w:szCs w:val="22"/>
          <w:lang w:val="en-US"/>
        </w:rPr>
        <w:t>Długosza</w:t>
      </w:r>
      <w:proofErr w:type="spellEnd"/>
      <w:r>
        <w:rPr>
          <w:rFonts w:eastAsiaTheme="minorHAnsi"/>
          <w:color w:val="000000"/>
          <w:sz w:val="22"/>
          <w:szCs w:val="22"/>
          <w:lang w:val="en-US"/>
        </w:rPr>
        <w:t xml:space="preserve"> 49, 51-162 </w:t>
      </w:r>
      <w:proofErr w:type="spellStart"/>
      <w:r>
        <w:rPr>
          <w:rFonts w:eastAsiaTheme="minorHAnsi"/>
          <w:color w:val="000000"/>
          <w:sz w:val="22"/>
          <w:szCs w:val="22"/>
          <w:lang w:val="en-US"/>
        </w:rPr>
        <w:t>Wrocław</w:t>
      </w:r>
      <w:proofErr w:type="spellEnd"/>
      <w:r>
        <w:rPr>
          <w:rFonts w:eastAsiaTheme="minorHAnsi"/>
          <w:color w:val="000000"/>
          <w:sz w:val="22"/>
          <w:szCs w:val="22"/>
          <w:lang w:val="en-US"/>
        </w:rPr>
        <w:t xml:space="preserve">, </w:t>
      </w:r>
      <w:proofErr w:type="spellStart"/>
      <w:r>
        <w:rPr>
          <w:rFonts w:eastAsiaTheme="minorHAnsi"/>
          <w:color w:val="000000"/>
          <w:sz w:val="22"/>
          <w:szCs w:val="22"/>
          <w:lang w:val="en-US"/>
        </w:rPr>
        <w:t>Lenkija</w:t>
      </w:r>
      <w:proofErr w:type="spellEnd"/>
      <w:r>
        <w:rPr>
          <w:rFonts w:eastAsiaTheme="minorHAnsi"/>
          <w:color w:val="000000"/>
          <w:sz w:val="22"/>
          <w:szCs w:val="22"/>
          <w:lang w:val="en-US"/>
        </w:rPr>
        <w:t xml:space="preserve"> </w:t>
      </w:r>
      <w:proofErr w:type="spellStart"/>
      <w:r>
        <w:rPr>
          <w:rFonts w:eastAsiaTheme="minorHAnsi"/>
          <w:color w:val="000000"/>
          <w:sz w:val="22"/>
          <w:szCs w:val="22"/>
          <w:lang w:val="en-US"/>
        </w:rPr>
        <w:t>arba</w:t>
      </w:r>
      <w:proofErr w:type="spellEnd"/>
      <w:r>
        <w:rPr>
          <w:rFonts w:eastAsiaTheme="minorHAnsi"/>
          <w:color w:val="000000"/>
          <w:sz w:val="22"/>
          <w:szCs w:val="22"/>
          <w:lang w:val="en-US"/>
        </w:rPr>
        <w:t xml:space="preserve"> UAB „</w:t>
      </w:r>
      <w:proofErr w:type="spellStart"/>
      <w:r>
        <w:rPr>
          <w:rFonts w:eastAsiaTheme="minorHAnsi"/>
          <w:color w:val="000000"/>
          <w:sz w:val="22"/>
          <w:szCs w:val="22"/>
          <w:lang w:val="en-US"/>
        </w:rPr>
        <w:t>Entafarma</w:t>
      </w:r>
      <w:proofErr w:type="spellEnd"/>
      <w:r>
        <w:rPr>
          <w:rFonts w:eastAsiaTheme="minorHAnsi"/>
          <w:color w:val="000000"/>
          <w:sz w:val="22"/>
          <w:szCs w:val="22"/>
          <w:lang w:val="en-US"/>
        </w:rPr>
        <w:t xml:space="preserve">“, </w:t>
      </w:r>
      <w:proofErr w:type="spellStart"/>
      <w:r>
        <w:rPr>
          <w:rFonts w:eastAsiaTheme="minorHAnsi"/>
          <w:color w:val="000000"/>
          <w:sz w:val="22"/>
          <w:szCs w:val="22"/>
          <w:lang w:val="en-US"/>
        </w:rPr>
        <w:t>Klonėnų</w:t>
      </w:r>
      <w:proofErr w:type="spellEnd"/>
      <w:r>
        <w:rPr>
          <w:rFonts w:eastAsiaTheme="minorHAnsi"/>
          <w:color w:val="000000"/>
          <w:sz w:val="22"/>
          <w:szCs w:val="22"/>
          <w:lang w:val="en-US"/>
        </w:rPr>
        <w:t xml:space="preserve"> vs. 1, LT-19156 </w:t>
      </w:r>
      <w:proofErr w:type="spellStart"/>
      <w:r>
        <w:rPr>
          <w:rFonts w:eastAsiaTheme="minorHAnsi"/>
          <w:color w:val="000000"/>
          <w:sz w:val="22"/>
          <w:szCs w:val="22"/>
          <w:lang w:val="en-US"/>
        </w:rPr>
        <w:t>Širvintų</w:t>
      </w:r>
      <w:proofErr w:type="spellEnd"/>
      <w:r>
        <w:rPr>
          <w:rFonts w:eastAsiaTheme="minorHAnsi"/>
          <w:color w:val="000000"/>
          <w:sz w:val="22"/>
          <w:szCs w:val="22"/>
          <w:lang w:val="en-US"/>
        </w:rPr>
        <w:t xml:space="preserve"> r. </w:t>
      </w:r>
      <w:proofErr w:type="spellStart"/>
      <w:proofErr w:type="gramStart"/>
      <w:r>
        <w:rPr>
          <w:rFonts w:eastAsiaTheme="minorHAnsi"/>
          <w:color w:val="000000"/>
          <w:sz w:val="22"/>
          <w:szCs w:val="22"/>
          <w:lang w:val="en-US"/>
        </w:rPr>
        <w:t>sav</w:t>
      </w:r>
      <w:proofErr w:type="spellEnd"/>
      <w:r>
        <w:rPr>
          <w:rFonts w:eastAsiaTheme="minorHAnsi"/>
          <w:color w:val="000000"/>
          <w:sz w:val="22"/>
          <w:szCs w:val="22"/>
          <w:lang w:val="en-US"/>
        </w:rPr>
        <w:t>.,</w:t>
      </w:r>
      <w:proofErr w:type="gramEnd"/>
      <w:r>
        <w:rPr>
          <w:rFonts w:eastAsiaTheme="minorHAnsi"/>
          <w:color w:val="000000"/>
          <w:sz w:val="22"/>
          <w:szCs w:val="22"/>
          <w:lang w:val="en-US"/>
        </w:rPr>
        <w:t xml:space="preserve"> </w:t>
      </w:r>
      <w:proofErr w:type="spellStart"/>
      <w:r>
        <w:rPr>
          <w:rFonts w:eastAsiaTheme="minorHAnsi"/>
          <w:color w:val="000000"/>
          <w:sz w:val="22"/>
          <w:szCs w:val="22"/>
          <w:lang w:val="en-US"/>
        </w:rPr>
        <w:t>Lietuva</w:t>
      </w:r>
      <w:proofErr w:type="spellEnd"/>
      <w:r>
        <w:rPr>
          <w:rFonts w:eastAsiaTheme="minorHAnsi"/>
          <w:color w:val="000000"/>
          <w:sz w:val="22"/>
          <w:szCs w:val="22"/>
          <w:lang w:val="en-US"/>
        </w:rPr>
        <w:t>.</w:t>
      </w:r>
    </w:p>
    <w:p w14:paraId="7C075062" w14:textId="77777777" w:rsidR="00A84E23" w:rsidRDefault="00A84E23" w:rsidP="00A84E23">
      <w:pPr>
        <w:tabs>
          <w:tab w:val="left" w:pos="567"/>
        </w:tabs>
        <w:spacing w:after="200" w:line="260" w:lineRule="exact"/>
        <w:rPr>
          <w:rFonts w:eastAsiaTheme="minorHAnsi"/>
          <w:snapToGrid w:val="0"/>
          <w:sz w:val="22"/>
          <w:szCs w:val="22"/>
        </w:rPr>
      </w:pPr>
      <w:proofErr w:type="spellStart"/>
      <w:r>
        <w:rPr>
          <w:rFonts w:eastAsiaTheme="minorHAnsi"/>
          <w:color w:val="000000"/>
          <w:sz w:val="22"/>
          <w:szCs w:val="22"/>
          <w:highlight w:val="lightGray"/>
          <w:lang w:val="en-US"/>
        </w:rPr>
        <w:lastRenderedPageBreak/>
        <w:t>Perpakavimo</w:t>
      </w:r>
      <w:proofErr w:type="spellEnd"/>
      <w:r>
        <w:rPr>
          <w:rFonts w:eastAsiaTheme="minorHAnsi"/>
          <w:color w:val="000000"/>
          <w:sz w:val="22"/>
          <w:szCs w:val="22"/>
          <w:highlight w:val="lightGray"/>
          <w:lang w:val="en-US"/>
        </w:rPr>
        <w:t xml:space="preserve"> </w:t>
      </w:r>
      <w:proofErr w:type="spellStart"/>
      <w:r>
        <w:rPr>
          <w:rFonts w:eastAsiaTheme="minorHAnsi"/>
          <w:color w:val="000000"/>
          <w:sz w:val="22"/>
          <w:szCs w:val="22"/>
          <w:highlight w:val="lightGray"/>
          <w:lang w:val="en-US"/>
        </w:rPr>
        <w:t>serija</w:t>
      </w:r>
      <w:proofErr w:type="spellEnd"/>
    </w:p>
    <w:p w14:paraId="3FA3B0D2" w14:textId="77777777" w:rsidR="00A84E23" w:rsidRDefault="00A84E23" w:rsidP="00A84E23">
      <w:pPr>
        <w:rPr>
          <w:sz w:val="22"/>
          <w:szCs w:val="22"/>
        </w:rPr>
      </w:pPr>
    </w:p>
    <w:p w14:paraId="05C32D74" w14:textId="77777777" w:rsidR="00A84E23" w:rsidRDefault="00A84E23" w:rsidP="00A84E23">
      <w:pPr>
        <w:rPr>
          <w:i/>
          <w:sz w:val="22"/>
          <w:szCs w:val="22"/>
        </w:rPr>
      </w:pPr>
      <w:r>
        <w:rPr>
          <w:i/>
          <w:sz w:val="22"/>
          <w:szCs w:val="22"/>
        </w:rPr>
        <w:t xml:space="preserve">Lygiagrečiai importuojamas vaistas skiriasi nuo referencinio tinkamumo laiku (lygiagrečiai importuojamo vaisto tinkamumo laikas yra 2 metai, o pirmą kartą atidarius buteliuką – 12 mėnesių, referencinio tinkamumo laikas yra 3 metai, o pirmą kartą atidarius buteliuką– 6 mėnesiai); pagalbinėmis medžiagomis (lygiagrečiai importuojamo vaisto sudėtyje yra vidutinės grandinės riebalų rūgščių </w:t>
      </w:r>
      <w:proofErr w:type="spellStart"/>
      <w:r>
        <w:rPr>
          <w:i/>
          <w:sz w:val="22"/>
          <w:szCs w:val="22"/>
        </w:rPr>
        <w:t>trigliceridų</w:t>
      </w:r>
      <w:proofErr w:type="spellEnd"/>
      <w:r>
        <w:rPr>
          <w:i/>
          <w:sz w:val="22"/>
          <w:szCs w:val="22"/>
        </w:rPr>
        <w:t xml:space="preserve">, o referencinio - </w:t>
      </w:r>
      <w:proofErr w:type="spellStart"/>
      <w:r>
        <w:rPr>
          <w:i/>
          <w:sz w:val="22"/>
          <w:szCs w:val="22"/>
        </w:rPr>
        <w:t>makrogolglicerolio</w:t>
      </w:r>
      <w:proofErr w:type="spellEnd"/>
      <w:r>
        <w:rPr>
          <w:i/>
          <w:sz w:val="22"/>
          <w:szCs w:val="22"/>
        </w:rPr>
        <w:t xml:space="preserve"> </w:t>
      </w:r>
      <w:proofErr w:type="spellStart"/>
      <w:r>
        <w:rPr>
          <w:i/>
          <w:sz w:val="22"/>
          <w:szCs w:val="22"/>
        </w:rPr>
        <w:t>ricinoleato</w:t>
      </w:r>
      <w:proofErr w:type="spellEnd"/>
      <w:r>
        <w:rPr>
          <w:i/>
          <w:sz w:val="22"/>
          <w:szCs w:val="22"/>
        </w:rPr>
        <w:t xml:space="preserve">, sacharozės, </w:t>
      </w:r>
      <w:proofErr w:type="spellStart"/>
      <w:r>
        <w:rPr>
          <w:i/>
          <w:sz w:val="22"/>
          <w:szCs w:val="22"/>
        </w:rPr>
        <w:t>dinatrio</w:t>
      </w:r>
      <w:proofErr w:type="spellEnd"/>
      <w:r>
        <w:rPr>
          <w:i/>
          <w:sz w:val="22"/>
          <w:szCs w:val="22"/>
        </w:rPr>
        <w:t xml:space="preserve"> fosfato </w:t>
      </w:r>
      <w:proofErr w:type="spellStart"/>
      <w:r>
        <w:rPr>
          <w:i/>
          <w:sz w:val="22"/>
          <w:szCs w:val="22"/>
        </w:rPr>
        <w:t>dodekahidrato</w:t>
      </w:r>
      <w:proofErr w:type="spellEnd"/>
      <w:r>
        <w:rPr>
          <w:i/>
          <w:sz w:val="22"/>
          <w:szCs w:val="22"/>
        </w:rPr>
        <w:t xml:space="preserve">, citrinų rūgšties </w:t>
      </w:r>
      <w:proofErr w:type="spellStart"/>
      <w:r>
        <w:rPr>
          <w:i/>
          <w:sz w:val="22"/>
          <w:szCs w:val="22"/>
        </w:rPr>
        <w:t>monohidrato</w:t>
      </w:r>
      <w:proofErr w:type="spellEnd"/>
      <w:r>
        <w:rPr>
          <w:i/>
          <w:sz w:val="22"/>
          <w:szCs w:val="22"/>
        </w:rPr>
        <w:t xml:space="preserve">, anyžių kvapo medžiagos, </w:t>
      </w:r>
      <w:proofErr w:type="spellStart"/>
      <w:r>
        <w:rPr>
          <w:i/>
          <w:sz w:val="22"/>
          <w:szCs w:val="22"/>
        </w:rPr>
        <w:t>benzilo</w:t>
      </w:r>
      <w:proofErr w:type="spellEnd"/>
      <w:r>
        <w:rPr>
          <w:i/>
          <w:sz w:val="22"/>
          <w:szCs w:val="22"/>
        </w:rPr>
        <w:t xml:space="preserve"> alkoholio, išgryninto vandens) ir išvaizda (lygiagrečiai importuojamas vaistas papildomai gali būti šviesiai geltonas tirpalas, o referencinio vaisto tirpalo galima šiokia tokia </w:t>
      </w:r>
      <w:proofErr w:type="spellStart"/>
      <w:r>
        <w:rPr>
          <w:i/>
          <w:sz w:val="22"/>
          <w:szCs w:val="22"/>
        </w:rPr>
        <w:t>opalescencija</w:t>
      </w:r>
      <w:proofErr w:type="spellEnd"/>
      <w:r>
        <w:rPr>
          <w:i/>
          <w:sz w:val="22"/>
          <w:szCs w:val="22"/>
        </w:rPr>
        <w:t>).</w:t>
      </w:r>
    </w:p>
    <w:p w14:paraId="2BB3615B" w14:textId="77777777" w:rsidR="00A84E23" w:rsidRDefault="00A84E23" w:rsidP="00A84E23">
      <w:pPr>
        <w:rPr>
          <w:sz w:val="22"/>
          <w:szCs w:val="22"/>
        </w:rPr>
      </w:pPr>
    </w:p>
    <w:p w14:paraId="1BAAABF7" w14:textId="77777777" w:rsidR="00A84E23" w:rsidRDefault="00A84E23" w:rsidP="00A84E23">
      <w:pPr>
        <w:rPr>
          <w:sz w:val="22"/>
          <w:szCs w:val="22"/>
        </w:rPr>
      </w:pPr>
    </w:p>
    <w:p w14:paraId="7D93D647" w14:textId="77777777" w:rsidR="00A84E23" w:rsidRDefault="00A84E23" w:rsidP="00A84E23">
      <w:pPr>
        <w:rPr>
          <w:sz w:val="22"/>
          <w:szCs w:val="22"/>
        </w:rPr>
      </w:pPr>
    </w:p>
    <w:p w14:paraId="2B9060CC" w14:textId="77777777" w:rsidR="00A84E23" w:rsidRDefault="00A84E23" w:rsidP="00A84E23">
      <w:pPr>
        <w:rPr>
          <w:sz w:val="22"/>
          <w:szCs w:val="22"/>
        </w:rPr>
      </w:pPr>
    </w:p>
    <w:p w14:paraId="5CDE4774" w14:textId="77777777" w:rsidR="00A84E23" w:rsidRDefault="00A84E23" w:rsidP="00A84E23">
      <w:pPr>
        <w:rPr>
          <w:sz w:val="22"/>
          <w:szCs w:val="22"/>
        </w:rPr>
      </w:pPr>
    </w:p>
    <w:p w14:paraId="566802B5" w14:textId="77777777" w:rsidR="00A84E23" w:rsidRDefault="00A84E23" w:rsidP="00A84E23">
      <w:pPr>
        <w:rPr>
          <w:sz w:val="22"/>
          <w:szCs w:val="22"/>
        </w:rPr>
      </w:pPr>
    </w:p>
    <w:p w14:paraId="6F3CC439" w14:textId="77777777" w:rsidR="00A84E23" w:rsidRDefault="00A84E23" w:rsidP="00A84E23">
      <w:pPr>
        <w:rPr>
          <w:sz w:val="22"/>
          <w:szCs w:val="22"/>
        </w:rPr>
      </w:pPr>
    </w:p>
    <w:p w14:paraId="0940C32F" w14:textId="77777777" w:rsidR="00A84E23" w:rsidRDefault="00A84E23" w:rsidP="00A84E23">
      <w:pPr>
        <w:rPr>
          <w:sz w:val="22"/>
          <w:szCs w:val="22"/>
        </w:rPr>
      </w:pPr>
    </w:p>
    <w:p w14:paraId="148C9AF3" w14:textId="77777777" w:rsidR="00A84E23" w:rsidRDefault="00A84E23" w:rsidP="00A84E23">
      <w:pPr>
        <w:rPr>
          <w:sz w:val="22"/>
          <w:szCs w:val="22"/>
        </w:rPr>
      </w:pPr>
    </w:p>
    <w:p w14:paraId="71210A95" w14:textId="77777777" w:rsidR="00A84E23" w:rsidRDefault="00A84E23" w:rsidP="00A84E23">
      <w:pPr>
        <w:rPr>
          <w:sz w:val="22"/>
          <w:szCs w:val="22"/>
        </w:rPr>
      </w:pPr>
    </w:p>
    <w:p w14:paraId="1B9FD9B6" w14:textId="77777777" w:rsidR="00A84E23" w:rsidRDefault="00A84E23" w:rsidP="00A84E23">
      <w:pPr>
        <w:rPr>
          <w:sz w:val="22"/>
          <w:szCs w:val="22"/>
        </w:rPr>
      </w:pPr>
    </w:p>
    <w:p w14:paraId="5E6FDE07" w14:textId="77777777" w:rsidR="00A84E23" w:rsidRDefault="00A84E23" w:rsidP="00A84E23">
      <w:pPr>
        <w:rPr>
          <w:sz w:val="22"/>
          <w:szCs w:val="22"/>
        </w:rPr>
      </w:pPr>
    </w:p>
    <w:p w14:paraId="04A59441" w14:textId="77777777" w:rsidR="00A84E23" w:rsidRDefault="00A84E23" w:rsidP="00A84E23">
      <w:pPr>
        <w:rPr>
          <w:sz w:val="22"/>
          <w:szCs w:val="22"/>
        </w:rPr>
      </w:pPr>
    </w:p>
    <w:p w14:paraId="5F352FB1" w14:textId="77777777" w:rsidR="00A84E23" w:rsidRDefault="00A84E23" w:rsidP="00A84E23">
      <w:pPr>
        <w:rPr>
          <w:sz w:val="22"/>
          <w:szCs w:val="22"/>
        </w:rPr>
      </w:pPr>
    </w:p>
    <w:p w14:paraId="16738E57" w14:textId="77777777" w:rsidR="00A84E23" w:rsidRDefault="00A84E23" w:rsidP="00A84E23">
      <w:pPr>
        <w:rPr>
          <w:sz w:val="22"/>
          <w:szCs w:val="22"/>
        </w:rPr>
      </w:pPr>
    </w:p>
    <w:p w14:paraId="6A286ECD" w14:textId="77777777" w:rsidR="00A84E23" w:rsidRDefault="00A84E23" w:rsidP="00A84E23">
      <w:pPr>
        <w:rPr>
          <w:sz w:val="22"/>
          <w:szCs w:val="22"/>
        </w:rPr>
      </w:pPr>
    </w:p>
    <w:p w14:paraId="2C2FAE74" w14:textId="77777777" w:rsidR="00A84E23" w:rsidRDefault="00A84E23" w:rsidP="00A84E23">
      <w:pPr>
        <w:rPr>
          <w:sz w:val="22"/>
          <w:szCs w:val="22"/>
        </w:rPr>
      </w:pPr>
    </w:p>
    <w:p w14:paraId="3C4454E8" w14:textId="77777777" w:rsidR="00A84E23" w:rsidRDefault="00A84E23" w:rsidP="00A84E23">
      <w:pPr>
        <w:rPr>
          <w:sz w:val="22"/>
          <w:szCs w:val="22"/>
        </w:rPr>
      </w:pPr>
    </w:p>
    <w:p w14:paraId="247A2E09" w14:textId="77777777" w:rsidR="00A84E23" w:rsidRDefault="00A84E23" w:rsidP="00A84E23">
      <w:pPr>
        <w:rPr>
          <w:sz w:val="22"/>
          <w:szCs w:val="22"/>
        </w:rPr>
      </w:pPr>
    </w:p>
    <w:p w14:paraId="7E44DC5E" w14:textId="77777777" w:rsidR="00A84E23" w:rsidRDefault="00A84E23" w:rsidP="00A84E23">
      <w:pPr>
        <w:rPr>
          <w:sz w:val="22"/>
          <w:szCs w:val="22"/>
        </w:rPr>
      </w:pPr>
    </w:p>
    <w:p w14:paraId="32C6FED5" w14:textId="77777777" w:rsidR="00A84E23" w:rsidRDefault="00A84E23" w:rsidP="00A84E23">
      <w:pPr>
        <w:rPr>
          <w:sz w:val="22"/>
          <w:szCs w:val="22"/>
        </w:rPr>
      </w:pPr>
    </w:p>
    <w:p w14:paraId="172AEE73" w14:textId="77777777" w:rsidR="00A84E23" w:rsidRDefault="00A84E23" w:rsidP="00A84E23">
      <w:pPr>
        <w:rPr>
          <w:sz w:val="22"/>
          <w:szCs w:val="22"/>
        </w:rPr>
      </w:pPr>
    </w:p>
    <w:p w14:paraId="650A66AD" w14:textId="77777777" w:rsidR="00A84E23" w:rsidRDefault="00A84E23" w:rsidP="00A84E23">
      <w:pPr>
        <w:rPr>
          <w:sz w:val="22"/>
          <w:szCs w:val="22"/>
        </w:rPr>
      </w:pPr>
    </w:p>
    <w:p w14:paraId="5B11DDD4" w14:textId="77777777" w:rsidR="00A84E23" w:rsidRDefault="00A84E23" w:rsidP="00A84E23">
      <w:pPr>
        <w:rPr>
          <w:sz w:val="22"/>
          <w:szCs w:val="22"/>
        </w:rPr>
      </w:pPr>
    </w:p>
    <w:p w14:paraId="5777E5D5" w14:textId="77777777" w:rsidR="00A84E23" w:rsidRDefault="00A84E23" w:rsidP="00A84E23">
      <w:pPr>
        <w:rPr>
          <w:sz w:val="22"/>
          <w:szCs w:val="22"/>
        </w:rPr>
      </w:pPr>
    </w:p>
    <w:p w14:paraId="2DB8F1B9" w14:textId="77777777" w:rsidR="00A84E23" w:rsidRDefault="00A84E23" w:rsidP="00A84E23">
      <w:pPr>
        <w:rPr>
          <w:sz w:val="22"/>
          <w:szCs w:val="22"/>
        </w:rPr>
      </w:pPr>
    </w:p>
    <w:p w14:paraId="2B1E1BC7" w14:textId="77777777" w:rsidR="00A84E23" w:rsidRDefault="00A84E23" w:rsidP="00A84E23">
      <w:pPr>
        <w:rPr>
          <w:sz w:val="22"/>
          <w:szCs w:val="22"/>
        </w:rPr>
      </w:pPr>
    </w:p>
    <w:p w14:paraId="3D1C6567" w14:textId="77777777" w:rsidR="00A84E23" w:rsidRDefault="00A84E23" w:rsidP="00A84E23">
      <w:pPr>
        <w:rPr>
          <w:sz w:val="22"/>
          <w:szCs w:val="22"/>
        </w:rPr>
      </w:pPr>
    </w:p>
    <w:p w14:paraId="056AFE88" w14:textId="77777777" w:rsidR="00A84E23" w:rsidRDefault="00A84E23" w:rsidP="00A84E23">
      <w:pPr>
        <w:rPr>
          <w:sz w:val="22"/>
          <w:szCs w:val="22"/>
        </w:rPr>
      </w:pPr>
    </w:p>
    <w:p w14:paraId="74B36046" w14:textId="77777777" w:rsidR="00A84E23" w:rsidRDefault="00A84E23" w:rsidP="00A84E23">
      <w:pPr>
        <w:rPr>
          <w:sz w:val="22"/>
          <w:szCs w:val="22"/>
        </w:rPr>
      </w:pPr>
    </w:p>
    <w:p w14:paraId="20815877" w14:textId="77777777" w:rsidR="00A84E23" w:rsidRDefault="00A84E23" w:rsidP="00A84E23">
      <w:pPr>
        <w:rPr>
          <w:sz w:val="22"/>
          <w:szCs w:val="22"/>
        </w:rPr>
      </w:pPr>
    </w:p>
    <w:p w14:paraId="1D2B8A99" w14:textId="77777777" w:rsidR="00A84E23" w:rsidRDefault="00A84E23" w:rsidP="00A84E23">
      <w:pPr>
        <w:rPr>
          <w:sz w:val="22"/>
          <w:szCs w:val="22"/>
        </w:rPr>
      </w:pPr>
    </w:p>
    <w:p w14:paraId="2A70E05B" w14:textId="77777777" w:rsidR="00A84E23" w:rsidRDefault="00A84E23" w:rsidP="00A84E23">
      <w:pPr>
        <w:rPr>
          <w:sz w:val="22"/>
          <w:szCs w:val="22"/>
        </w:rPr>
      </w:pPr>
    </w:p>
    <w:p w14:paraId="475BD58E" w14:textId="77777777" w:rsidR="00A84E23" w:rsidRDefault="00A84E23" w:rsidP="00A84E23">
      <w:pPr>
        <w:rPr>
          <w:sz w:val="22"/>
          <w:szCs w:val="22"/>
        </w:rPr>
      </w:pPr>
    </w:p>
    <w:p w14:paraId="291C81E7" w14:textId="77777777" w:rsidR="00A84E23" w:rsidRDefault="00A84E23" w:rsidP="00A84E23">
      <w:pPr>
        <w:rPr>
          <w:sz w:val="22"/>
          <w:szCs w:val="22"/>
        </w:rPr>
      </w:pPr>
    </w:p>
    <w:p w14:paraId="45B0422D" w14:textId="77777777" w:rsidR="00A84E23" w:rsidRDefault="00A84E23" w:rsidP="00A84E23">
      <w:pPr>
        <w:rPr>
          <w:sz w:val="22"/>
          <w:szCs w:val="22"/>
        </w:rPr>
      </w:pPr>
    </w:p>
    <w:p w14:paraId="15E78839" w14:textId="77777777" w:rsidR="00A84E23" w:rsidRDefault="00A84E23" w:rsidP="00A84E23">
      <w:pPr>
        <w:rPr>
          <w:sz w:val="22"/>
          <w:szCs w:val="22"/>
        </w:rPr>
      </w:pPr>
    </w:p>
    <w:p w14:paraId="6E61BE4F" w14:textId="77777777" w:rsidR="00A84E23" w:rsidRDefault="00A84E23" w:rsidP="00A84E23">
      <w:pPr>
        <w:rPr>
          <w:sz w:val="22"/>
          <w:szCs w:val="22"/>
        </w:rPr>
      </w:pPr>
    </w:p>
    <w:p w14:paraId="36CEC11B" w14:textId="77777777" w:rsidR="00A84E23" w:rsidRDefault="00A84E23" w:rsidP="00A84E23">
      <w:pPr>
        <w:rPr>
          <w:sz w:val="22"/>
          <w:szCs w:val="22"/>
        </w:rPr>
      </w:pPr>
    </w:p>
    <w:p w14:paraId="34D2EB92" w14:textId="77777777" w:rsidR="00A84E23" w:rsidRDefault="00A84E23" w:rsidP="00A84E23">
      <w:pPr>
        <w:rPr>
          <w:sz w:val="22"/>
          <w:szCs w:val="22"/>
        </w:rPr>
      </w:pPr>
    </w:p>
    <w:p w14:paraId="1AA413D0" w14:textId="77777777" w:rsidR="00A84E23" w:rsidRDefault="00A84E23" w:rsidP="00A84E23">
      <w:pPr>
        <w:rPr>
          <w:sz w:val="22"/>
          <w:szCs w:val="22"/>
        </w:rPr>
      </w:pPr>
    </w:p>
    <w:p w14:paraId="512B3E4C" w14:textId="77777777" w:rsidR="000F22BE" w:rsidRDefault="000F22BE" w:rsidP="000F22BE">
      <w:pPr>
        <w:pStyle w:val="TTEMEASMCA"/>
      </w:pPr>
      <w:bookmarkStart w:id="5" w:name="_Toc129243137"/>
      <w:bookmarkStart w:id="6" w:name="_Toc129243262"/>
    </w:p>
    <w:p w14:paraId="7782AFA0" w14:textId="77777777" w:rsidR="000F22BE" w:rsidRDefault="000F22BE" w:rsidP="000F22BE">
      <w:pPr>
        <w:pStyle w:val="TTEMEASMCA"/>
      </w:pPr>
    </w:p>
    <w:p w14:paraId="54AF6C92" w14:textId="77777777" w:rsidR="000F22BE" w:rsidRDefault="000F22BE" w:rsidP="000F22BE">
      <w:pPr>
        <w:pStyle w:val="TTEMEASMCA"/>
      </w:pPr>
    </w:p>
    <w:p w14:paraId="31BAB49A" w14:textId="77777777" w:rsidR="000F22BE" w:rsidRDefault="000F22BE" w:rsidP="000F22BE">
      <w:pPr>
        <w:pStyle w:val="TTEMEASMCA"/>
      </w:pPr>
    </w:p>
    <w:p w14:paraId="7A90E14F" w14:textId="77777777" w:rsidR="000F22BE" w:rsidRDefault="000F22BE" w:rsidP="000F22BE">
      <w:pPr>
        <w:pStyle w:val="TTEMEASMCA"/>
      </w:pPr>
    </w:p>
    <w:p w14:paraId="33D116ED" w14:textId="77777777" w:rsidR="000F22BE" w:rsidRDefault="000F22BE" w:rsidP="000F22BE">
      <w:pPr>
        <w:pStyle w:val="TTEMEASMCA"/>
      </w:pPr>
    </w:p>
    <w:p w14:paraId="31D6C8A9" w14:textId="77777777" w:rsidR="000F22BE" w:rsidRDefault="000F22BE" w:rsidP="00E71533">
      <w:pPr>
        <w:pStyle w:val="TTEMEASMCA"/>
        <w:ind w:left="0" w:firstLine="0"/>
        <w:jc w:val="left"/>
      </w:pPr>
    </w:p>
    <w:p w14:paraId="0B71ED0E" w14:textId="77777777" w:rsidR="000F22BE" w:rsidRDefault="000F22BE" w:rsidP="000F22BE">
      <w:pPr>
        <w:pStyle w:val="TTEMEASMCA"/>
      </w:pPr>
    </w:p>
    <w:p w14:paraId="0BA708F7" w14:textId="77777777" w:rsidR="000F22BE" w:rsidRDefault="000F22BE" w:rsidP="000F22BE">
      <w:pPr>
        <w:pStyle w:val="TTEMEASMCA"/>
      </w:pPr>
    </w:p>
    <w:p w14:paraId="4BE5AB3A" w14:textId="77777777" w:rsidR="000F22BE" w:rsidRDefault="000F22BE" w:rsidP="000F22BE">
      <w:pPr>
        <w:pStyle w:val="TTEMEASMCA"/>
      </w:pPr>
    </w:p>
    <w:p w14:paraId="4C0C4E89" w14:textId="220F9C23" w:rsidR="000F22BE" w:rsidRPr="00D024F1" w:rsidRDefault="000F22BE" w:rsidP="000F22BE">
      <w:pPr>
        <w:pStyle w:val="TTEMEASMCA"/>
      </w:pPr>
      <w:r w:rsidRPr="00D024F1">
        <w:t>B. PAKUOTĖS LAPELIS</w:t>
      </w:r>
      <w:bookmarkEnd w:id="5"/>
      <w:bookmarkEnd w:id="6"/>
    </w:p>
    <w:p w14:paraId="24693DD4" w14:textId="77777777" w:rsidR="000F22BE" w:rsidRDefault="000F22BE" w:rsidP="00607BAE">
      <w:pPr>
        <w:pStyle w:val="BTEMEASMCA"/>
        <w:jc w:val="center"/>
        <w:rPr>
          <w:b/>
        </w:rPr>
      </w:pPr>
    </w:p>
    <w:p w14:paraId="63BAC2A9" w14:textId="77777777" w:rsidR="000F22BE" w:rsidRDefault="000F22BE" w:rsidP="00607BAE">
      <w:pPr>
        <w:pStyle w:val="BTEMEASMCA"/>
        <w:jc w:val="center"/>
        <w:rPr>
          <w:b/>
        </w:rPr>
      </w:pPr>
    </w:p>
    <w:p w14:paraId="1504BAD8" w14:textId="77777777" w:rsidR="000F22BE" w:rsidRDefault="000F22BE" w:rsidP="00607BAE">
      <w:pPr>
        <w:pStyle w:val="BTEMEASMCA"/>
        <w:jc w:val="center"/>
        <w:rPr>
          <w:b/>
        </w:rPr>
      </w:pPr>
    </w:p>
    <w:p w14:paraId="6FE78388" w14:textId="77777777" w:rsidR="000F22BE" w:rsidRDefault="000F22BE" w:rsidP="00607BAE">
      <w:pPr>
        <w:pStyle w:val="BTEMEASMCA"/>
        <w:jc w:val="center"/>
        <w:rPr>
          <w:b/>
        </w:rPr>
      </w:pPr>
    </w:p>
    <w:p w14:paraId="6D196D98" w14:textId="77777777" w:rsidR="000F22BE" w:rsidRDefault="000F22BE" w:rsidP="00607BAE">
      <w:pPr>
        <w:pStyle w:val="BTEMEASMCA"/>
        <w:jc w:val="center"/>
        <w:rPr>
          <w:b/>
        </w:rPr>
      </w:pPr>
    </w:p>
    <w:p w14:paraId="0492298A" w14:textId="77777777" w:rsidR="000F22BE" w:rsidRDefault="000F22BE" w:rsidP="00607BAE">
      <w:pPr>
        <w:pStyle w:val="BTEMEASMCA"/>
        <w:jc w:val="center"/>
        <w:rPr>
          <w:b/>
        </w:rPr>
      </w:pPr>
    </w:p>
    <w:p w14:paraId="008C4207" w14:textId="77777777" w:rsidR="000F22BE" w:rsidRDefault="000F22BE" w:rsidP="00607BAE">
      <w:pPr>
        <w:pStyle w:val="BTEMEASMCA"/>
        <w:jc w:val="center"/>
        <w:rPr>
          <w:b/>
        </w:rPr>
      </w:pPr>
    </w:p>
    <w:p w14:paraId="349F49E2" w14:textId="77777777" w:rsidR="000F22BE" w:rsidRDefault="000F22BE" w:rsidP="00607BAE">
      <w:pPr>
        <w:pStyle w:val="BTEMEASMCA"/>
        <w:jc w:val="center"/>
        <w:rPr>
          <w:b/>
        </w:rPr>
      </w:pPr>
    </w:p>
    <w:p w14:paraId="4B6409FE" w14:textId="77777777" w:rsidR="000F22BE" w:rsidRDefault="000F22BE" w:rsidP="00607BAE">
      <w:pPr>
        <w:pStyle w:val="BTEMEASMCA"/>
        <w:jc w:val="center"/>
        <w:rPr>
          <w:b/>
        </w:rPr>
      </w:pPr>
    </w:p>
    <w:p w14:paraId="6252E752" w14:textId="77777777" w:rsidR="000F22BE" w:rsidRDefault="000F22BE" w:rsidP="00607BAE">
      <w:pPr>
        <w:pStyle w:val="BTEMEASMCA"/>
        <w:jc w:val="center"/>
        <w:rPr>
          <w:b/>
        </w:rPr>
      </w:pPr>
    </w:p>
    <w:p w14:paraId="71628DE7" w14:textId="77777777" w:rsidR="000F22BE" w:rsidRDefault="000F22BE" w:rsidP="00607BAE">
      <w:pPr>
        <w:pStyle w:val="BTEMEASMCA"/>
        <w:jc w:val="center"/>
        <w:rPr>
          <w:b/>
        </w:rPr>
      </w:pPr>
    </w:p>
    <w:p w14:paraId="0956E5E9" w14:textId="77777777" w:rsidR="000F22BE" w:rsidRDefault="000F22BE" w:rsidP="00607BAE">
      <w:pPr>
        <w:pStyle w:val="BTEMEASMCA"/>
        <w:jc w:val="center"/>
        <w:rPr>
          <w:b/>
        </w:rPr>
      </w:pPr>
    </w:p>
    <w:p w14:paraId="641CA9EF" w14:textId="77777777" w:rsidR="000F22BE" w:rsidRDefault="000F22BE" w:rsidP="00607BAE">
      <w:pPr>
        <w:pStyle w:val="BTEMEASMCA"/>
        <w:jc w:val="center"/>
        <w:rPr>
          <w:b/>
        </w:rPr>
      </w:pPr>
    </w:p>
    <w:p w14:paraId="0F447F35" w14:textId="77777777" w:rsidR="000F22BE" w:rsidRDefault="000F22BE" w:rsidP="00607BAE">
      <w:pPr>
        <w:pStyle w:val="BTEMEASMCA"/>
        <w:jc w:val="center"/>
        <w:rPr>
          <w:b/>
        </w:rPr>
      </w:pPr>
    </w:p>
    <w:p w14:paraId="552E78B4" w14:textId="77777777" w:rsidR="000F22BE" w:rsidRDefault="000F22BE" w:rsidP="00607BAE">
      <w:pPr>
        <w:pStyle w:val="BTEMEASMCA"/>
        <w:jc w:val="center"/>
        <w:rPr>
          <w:b/>
        </w:rPr>
      </w:pPr>
    </w:p>
    <w:p w14:paraId="1B01BBF4" w14:textId="77777777" w:rsidR="000F22BE" w:rsidRDefault="000F22BE" w:rsidP="00607BAE">
      <w:pPr>
        <w:pStyle w:val="BTEMEASMCA"/>
        <w:jc w:val="center"/>
        <w:rPr>
          <w:b/>
        </w:rPr>
      </w:pPr>
    </w:p>
    <w:p w14:paraId="4BD8DED0" w14:textId="77777777" w:rsidR="000F22BE" w:rsidRDefault="000F22BE" w:rsidP="00607BAE">
      <w:pPr>
        <w:pStyle w:val="BTEMEASMCA"/>
        <w:jc w:val="center"/>
        <w:rPr>
          <w:b/>
        </w:rPr>
      </w:pPr>
    </w:p>
    <w:p w14:paraId="4E0A1FD5" w14:textId="77777777" w:rsidR="000F22BE" w:rsidRDefault="000F22BE" w:rsidP="00607BAE">
      <w:pPr>
        <w:pStyle w:val="BTEMEASMCA"/>
        <w:jc w:val="center"/>
        <w:rPr>
          <w:b/>
        </w:rPr>
      </w:pPr>
    </w:p>
    <w:p w14:paraId="7E1EAD04" w14:textId="77777777" w:rsidR="000F22BE" w:rsidRDefault="000F22BE" w:rsidP="00607BAE">
      <w:pPr>
        <w:pStyle w:val="BTEMEASMCA"/>
        <w:jc w:val="center"/>
        <w:rPr>
          <w:b/>
        </w:rPr>
      </w:pPr>
    </w:p>
    <w:p w14:paraId="2F768CFE" w14:textId="77777777" w:rsidR="000F22BE" w:rsidRDefault="000F22BE" w:rsidP="00607BAE">
      <w:pPr>
        <w:pStyle w:val="BTEMEASMCA"/>
        <w:jc w:val="center"/>
        <w:rPr>
          <w:b/>
        </w:rPr>
      </w:pPr>
    </w:p>
    <w:p w14:paraId="446C49DE" w14:textId="77777777" w:rsidR="000F22BE" w:rsidRDefault="000F22BE" w:rsidP="00607BAE">
      <w:pPr>
        <w:pStyle w:val="BTEMEASMCA"/>
        <w:jc w:val="center"/>
        <w:rPr>
          <w:b/>
        </w:rPr>
      </w:pPr>
    </w:p>
    <w:p w14:paraId="76A3340B" w14:textId="77777777" w:rsidR="000F22BE" w:rsidRDefault="000F22BE" w:rsidP="00607BAE">
      <w:pPr>
        <w:pStyle w:val="BTEMEASMCA"/>
        <w:jc w:val="center"/>
        <w:rPr>
          <w:b/>
        </w:rPr>
      </w:pPr>
    </w:p>
    <w:p w14:paraId="09A9EE43" w14:textId="77777777" w:rsidR="000F22BE" w:rsidRDefault="000F22BE" w:rsidP="00607BAE">
      <w:pPr>
        <w:pStyle w:val="BTEMEASMCA"/>
        <w:jc w:val="center"/>
        <w:rPr>
          <w:b/>
        </w:rPr>
      </w:pPr>
    </w:p>
    <w:p w14:paraId="721CCDE2" w14:textId="77777777" w:rsidR="000F22BE" w:rsidRDefault="000F22BE" w:rsidP="00607BAE">
      <w:pPr>
        <w:pStyle w:val="BTEMEASMCA"/>
        <w:jc w:val="center"/>
        <w:rPr>
          <w:b/>
        </w:rPr>
      </w:pPr>
    </w:p>
    <w:p w14:paraId="3FD813C6" w14:textId="77777777" w:rsidR="000F22BE" w:rsidRDefault="000F22BE" w:rsidP="00607BAE">
      <w:pPr>
        <w:pStyle w:val="BTEMEASMCA"/>
        <w:jc w:val="center"/>
        <w:rPr>
          <w:b/>
        </w:rPr>
      </w:pPr>
    </w:p>
    <w:p w14:paraId="19C9D89E" w14:textId="77777777" w:rsidR="000F22BE" w:rsidRDefault="000F22BE" w:rsidP="00607BAE">
      <w:pPr>
        <w:pStyle w:val="BTEMEASMCA"/>
        <w:jc w:val="center"/>
        <w:rPr>
          <w:b/>
        </w:rPr>
      </w:pPr>
    </w:p>
    <w:p w14:paraId="49C8B8D9" w14:textId="02E84D20" w:rsidR="000F22BE" w:rsidRDefault="000F22BE" w:rsidP="00607BAE">
      <w:pPr>
        <w:pStyle w:val="BTEMEASMCA"/>
        <w:jc w:val="center"/>
        <w:rPr>
          <w:b/>
        </w:rPr>
      </w:pPr>
    </w:p>
    <w:p w14:paraId="24E367D8" w14:textId="43138B2F" w:rsidR="00E71533" w:rsidRDefault="00E71533" w:rsidP="00607BAE">
      <w:pPr>
        <w:pStyle w:val="BTEMEASMCA"/>
        <w:jc w:val="center"/>
        <w:rPr>
          <w:b/>
        </w:rPr>
      </w:pPr>
    </w:p>
    <w:p w14:paraId="5FCF6004" w14:textId="31A36068" w:rsidR="00E71533" w:rsidRDefault="00E71533" w:rsidP="00607BAE">
      <w:pPr>
        <w:pStyle w:val="BTEMEASMCA"/>
        <w:jc w:val="center"/>
        <w:rPr>
          <w:b/>
        </w:rPr>
      </w:pPr>
    </w:p>
    <w:p w14:paraId="63B63F49" w14:textId="61A6B4A0" w:rsidR="00E71533" w:rsidRDefault="00E71533" w:rsidP="00607BAE">
      <w:pPr>
        <w:pStyle w:val="BTEMEASMCA"/>
        <w:jc w:val="center"/>
        <w:rPr>
          <w:b/>
        </w:rPr>
      </w:pPr>
    </w:p>
    <w:p w14:paraId="536C478C" w14:textId="7C01B580" w:rsidR="00E71533" w:rsidRDefault="00E71533" w:rsidP="00607BAE">
      <w:pPr>
        <w:pStyle w:val="BTEMEASMCA"/>
        <w:jc w:val="center"/>
        <w:rPr>
          <w:b/>
        </w:rPr>
      </w:pPr>
    </w:p>
    <w:p w14:paraId="689CE210" w14:textId="659975AC" w:rsidR="00E71533" w:rsidRDefault="00E71533" w:rsidP="00607BAE">
      <w:pPr>
        <w:pStyle w:val="BTEMEASMCA"/>
        <w:jc w:val="center"/>
        <w:rPr>
          <w:b/>
        </w:rPr>
      </w:pPr>
    </w:p>
    <w:p w14:paraId="4B443CF9" w14:textId="13E3EF1B" w:rsidR="00E71533" w:rsidRDefault="00E71533" w:rsidP="00607BAE">
      <w:pPr>
        <w:pStyle w:val="BTEMEASMCA"/>
        <w:jc w:val="center"/>
        <w:rPr>
          <w:b/>
        </w:rPr>
      </w:pPr>
    </w:p>
    <w:p w14:paraId="2A589FB3" w14:textId="24F3550B" w:rsidR="00E71533" w:rsidRDefault="00E71533" w:rsidP="00607BAE">
      <w:pPr>
        <w:pStyle w:val="BTEMEASMCA"/>
        <w:jc w:val="center"/>
        <w:rPr>
          <w:b/>
        </w:rPr>
      </w:pPr>
    </w:p>
    <w:p w14:paraId="2612579F" w14:textId="28B83353" w:rsidR="00E71533" w:rsidRDefault="00E71533" w:rsidP="00607BAE">
      <w:pPr>
        <w:pStyle w:val="BTEMEASMCA"/>
        <w:jc w:val="center"/>
        <w:rPr>
          <w:b/>
        </w:rPr>
      </w:pPr>
    </w:p>
    <w:p w14:paraId="3D95B259" w14:textId="32E7C6D7" w:rsidR="00E71533" w:rsidRDefault="00E71533" w:rsidP="00607BAE">
      <w:pPr>
        <w:pStyle w:val="BTEMEASMCA"/>
        <w:jc w:val="center"/>
        <w:rPr>
          <w:b/>
        </w:rPr>
      </w:pPr>
    </w:p>
    <w:p w14:paraId="00C3FD07" w14:textId="79CE9DA0" w:rsidR="00E71533" w:rsidRDefault="00E71533" w:rsidP="00607BAE">
      <w:pPr>
        <w:pStyle w:val="BTEMEASMCA"/>
        <w:jc w:val="center"/>
        <w:rPr>
          <w:b/>
        </w:rPr>
      </w:pPr>
    </w:p>
    <w:p w14:paraId="06820A27" w14:textId="6CC4FCFA" w:rsidR="00E71533" w:rsidRDefault="00E71533" w:rsidP="00607BAE">
      <w:pPr>
        <w:pStyle w:val="BTEMEASMCA"/>
        <w:jc w:val="center"/>
        <w:rPr>
          <w:b/>
        </w:rPr>
      </w:pPr>
    </w:p>
    <w:p w14:paraId="5C2A0232" w14:textId="1706887D" w:rsidR="00FA241E" w:rsidRDefault="00FA241E" w:rsidP="00607BAE">
      <w:pPr>
        <w:pStyle w:val="BTEMEASMCA"/>
        <w:jc w:val="center"/>
        <w:rPr>
          <w:b/>
        </w:rPr>
      </w:pPr>
    </w:p>
    <w:p w14:paraId="70AEEF89" w14:textId="02284998" w:rsidR="00FA241E" w:rsidRDefault="00FA241E" w:rsidP="00607BAE">
      <w:pPr>
        <w:pStyle w:val="BTEMEASMCA"/>
        <w:jc w:val="center"/>
        <w:rPr>
          <w:b/>
        </w:rPr>
      </w:pPr>
    </w:p>
    <w:p w14:paraId="5E9BF235" w14:textId="77777777" w:rsidR="00FA241E" w:rsidRDefault="00FA241E" w:rsidP="00607BAE">
      <w:pPr>
        <w:pStyle w:val="BTEMEASMCA"/>
        <w:jc w:val="center"/>
        <w:rPr>
          <w:b/>
        </w:rPr>
      </w:pPr>
    </w:p>
    <w:p w14:paraId="42CC7DF6" w14:textId="3A0921DB" w:rsidR="00E71533" w:rsidRDefault="00E71533" w:rsidP="00607BAE">
      <w:pPr>
        <w:pStyle w:val="BTEMEASMCA"/>
        <w:jc w:val="center"/>
        <w:rPr>
          <w:b/>
        </w:rPr>
      </w:pPr>
    </w:p>
    <w:p w14:paraId="0B64A016" w14:textId="2E5E1115" w:rsidR="00E71533" w:rsidRDefault="00E71533" w:rsidP="00607BAE">
      <w:pPr>
        <w:pStyle w:val="BTEMEASMCA"/>
        <w:jc w:val="center"/>
        <w:rPr>
          <w:b/>
        </w:rPr>
      </w:pPr>
    </w:p>
    <w:p w14:paraId="69C22918" w14:textId="77777777" w:rsidR="00E71533" w:rsidRDefault="00E71533" w:rsidP="00607BAE">
      <w:pPr>
        <w:pStyle w:val="BTEMEASMCA"/>
        <w:jc w:val="center"/>
        <w:rPr>
          <w:b/>
        </w:rPr>
      </w:pPr>
    </w:p>
    <w:p w14:paraId="1DF7AB4C" w14:textId="77777777" w:rsidR="000F22BE" w:rsidRDefault="000F22BE" w:rsidP="00607BAE">
      <w:pPr>
        <w:pStyle w:val="BTEMEASMCA"/>
        <w:jc w:val="center"/>
        <w:rPr>
          <w:b/>
        </w:rPr>
      </w:pPr>
    </w:p>
    <w:p w14:paraId="7BBAFDFD" w14:textId="77777777" w:rsidR="000F22BE" w:rsidRDefault="000F22BE" w:rsidP="00607BAE">
      <w:pPr>
        <w:pStyle w:val="BTEMEASMCA"/>
        <w:jc w:val="center"/>
        <w:rPr>
          <w:b/>
        </w:rPr>
      </w:pPr>
    </w:p>
    <w:p w14:paraId="0072D676" w14:textId="77777777" w:rsidR="000F22BE" w:rsidRDefault="000F22BE" w:rsidP="00607BAE">
      <w:pPr>
        <w:pStyle w:val="BTEMEASMCA"/>
        <w:jc w:val="center"/>
        <w:rPr>
          <w:b/>
        </w:rPr>
      </w:pPr>
    </w:p>
    <w:p w14:paraId="47ACD33A" w14:textId="4FAED01D" w:rsidR="00FC71DD" w:rsidRPr="00D024F1" w:rsidRDefault="00607BAE" w:rsidP="00607BAE">
      <w:pPr>
        <w:pStyle w:val="BTEMEASMCA"/>
        <w:jc w:val="center"/>
        <w:rPr>
          <w:b/>
        </w:rPr>
      </w:pPr>
      <w:r w:rsidRPr="00D024F1">
        <w:rPr>
          <w:b/>
        </w:rPr>
        <w:lastRenderedPageBreak/>
        <w:t>Pakuotės lapelis:</w:t>
      </w:r>
      <w:r w:rsidRPr="00D024F1">
        <w:rPr>
          <w:b/>
          <w:bCs/>
          <w:iCs/>
        </w:rPr>
        <w:t xml:space="preserve"> </w:t>
      </w:r>
      <w:r w:rsidRPr="00D024F1">
        <w:rPr>
          <w:b/>
        </w:rPr>
        <w:t>informacija vartotojui</w:t>
      </w:r>
      <w:bookmarkEnd w:id="0"/>
      <w:bookmarkEnd w:id="1"/>
    </w:p>
    <w:p w14:paraId="03C14046" w14:textId="77777777" w:rsidR="006B2683" w:rsidRPr="00D024F1" w:rsidRDefault="006B2683" w:rsidP="00607BAE">
      <w:pPr>
        <w:pStyle w:val="BTEMEASMCA"/>
        <w:jc w:val="center"/>
      </w:pPr>
    </w:p>
    <w:p w14:paraId="4C30265F" w14:textId="5D457203" w:rsidR="00FC71DD" w:rsidRPr="00D024F1" w:rsidRDefault="00E71533" w:rsidP="00607BAE">
      <w:pPr>
        <w:pStyle w:val="BTEMEASMCA"/>
        <w:jc w:val="center"/>
        <w:rPr>
          <w:b/>
        </w:rPr>
      </w:pPr>
      <w:r>
        <w:rPr>
          <w:b/>
        </w:rPr>
        <w:t>Devikap</w:t>
      </w:r>
      <w:r w:rsidR="00FC71DD" w:rsidRPr="00D024F1">
        <w:rPr>
          <w:b/>
        </w:rPr>
        <w:t xml:space="preserve"> 15 000 TV/ml geriamieji lašai (tirpalas)</w:t>
      </w:r>
    </w:p>
    <w:p w14:paraId="6E3CDD3B" w14:textId="77777777" w:rsidR="00FC71DD" w:rsidRPr="00D024F1" w:rsidRDefault="00FC71DD" w:rsidP="00607BAE">
      <w:pPr>
        <w:pStyle w:val="BTEMEASMCA"/>
        <w:jc w:val="center"/>
      </w:pPr>
      <w:r w:rsidRPr="00D024F1">
        <w:t>cholekalciferolis</w:t>
      </w:r>
    </w:p>
    <w:p w14:paraId="30000EA8" w14:textId="77777777" w:rsidR="00FC71DD" w:rsidRPr="00D024F1" w:rsidRDefault="00FC71DD" w:rsidP="00BD642B">
      <w:pPr>
        <w:pStyle w:val="BTEMEASMCA"/>
      </w:pPr>
    </w:p>
    <w:p w14:paraId="0D3EFE01" w14:textId="77777777" w:rsidR="00FC71DD" w:rsidRPr="00D024F1" w:rsidRDefault="00FC71DD" w:rsidP="00BD642B">
      <w:pPr>
        <w:pStyle w:val="BTEMEASMCA"/>
      </w:pPr>
      <w:r w:rsidRPr="00D024F1">
        <w:t>Atidžiai perskaitykite visą šį lapelį, prieš pradėdami vartoti vaistą, nes jame pateikiama Jums svarbi informacija.</w:t>
      </w:r>
    </w:p>
    <w:p w14:paraId="44A31DF7" w14:textId="77777777" w:rsidR="00FC71DD" w:rsidRPr="00D024F1" w:rsidRDefault="00FC71DD" w:rsidP="00BD642B">
      <w:pPr>
        <w:pStyle w:val="BT-EMEASMCA"/>
      </w:pPr>
      <w:r w:rsidRPr="00D024F1">
        <w:t>Neišmeskite šio lapelio, nes vėl gali prireikti jį perskaityti.</w:t>
      </w:r>
    </w:p>
    <w:p w14:paraId="40C17003" w14:textId="77777777" w:rsidR="00FC71DD" w:rsidRPr="00D024F1" w:rsidRDefault="00FC71DD" w:rsidP="00BD642B">
      <w:pPr>
        <w:pStyle w:val="BT-EMEASMCA"/>
      </w:pPr>
      <w:r w:rsidRPr="00D024F1">
        <w:t>Jeigu kiltų daugiau klausimų, kreipkitės į gydytoją arba vaistininką.</w:t>
      </w:r>
    </w:p>
    <w:p w14:paraId="57F2F06A" w14:textId="77777777" w:rsidR="00FC71DD" w:rsidRPr="00D024F1" w:rsidRDefault="00FC71DD" w:rsidP="00BD642B">
      <w:pPr>
        <w:pStyle w:val="BT-EMEASMCA"/>
      </w:pPr>
      <w:r w:rsidRPr="00D024F1">
        <w:t>Šis vaistas skirtas tik Jums, todėl kitiems žmonėms jo duoti negalima. Vaistas gali jiems pakenkti (net tiems, kurių ligos požymiai yra tokie patys kaip Jūsų).</w:t>
      </w:r>
    </w:p>
    <w:p w14:paraId="1DFDFDBC" w14:textId="77777777" w:rsidR="00FC71DD" w:rsidRPr="00D024F1" w:rsidRDefault="00FC71DD" w:rsidP="00BD642B">
      <w:pPr>
        <w:pStyle w:val="BT-EMEASMCA"/>
      </w:pPr>
      <w:r w:rsidRPr="00D024F1">
        <w:t>Jeigu pasireiškė šalutinis poveikis (net jeigu jis šiame lapelyje nenurodytas), kreipkitės į gydytoją arba vaistininką. Žr. 4 skyrių.</w:t>
      </w:r>
    </w:p>
    <w:p w14:paraId="33FBC600" w14:textId="77777777" w:rsidR="00FC71DD" w:rsidRPr="00D024F1" w:rsidRDefault="00FC71DD" w:rsidP="00BD642B">
      <w:pPr>
        <w:pStyle w:val="BTEMEASMCA"/>
      </w:pPr>
    </w:p>
    <w:p w14:paraId="5CE7CA63" w14:textId="77777777" w:rsidR="00FC71DD" w:rsidRPr="00D024F1" w:rsidRDefault="00FC71DD" w:rsidP="00BD642B">
      <w:pPr>
        <w:pStyle w:val="BTEMEASMCA"/>
      </w:pPr>
    </w:p>
    <w:p w14:paraId="434C1061" w14:textId="77777777" w:rsidR="00FC71DD" w:rsidRPr="00D024F1" w:rsidRDefault="00FC71DD" w:rsidP="00BD642B">
      <w:pPr>
        <w:pStyle w:val="BTEMEASMCA"/>
      </w:pPr>
      <w:r w:rsidRPr="00D024F1">
        <w:t>Apie ką rašoma šiame lapelyje?</w:t>
      </w:r>
    </w:p>
    <w:p w14:paraId="581D3FF7" w14:textId="77777777" w:rsidR="00FC71DD" w:rsidRPr="00D024F1" w:rsidRDefault="00FC71DD" w:rsidP="00BD642B">
      <w:pPr>
        <w:pStyle w:val="BTEMEASMCA"/>
      </w:pPr>
    </w:p>
    <w:p w14:paraId="752BC1B1" w14:textId="7879090F" w:rsidR="00FC71DD" w:rsidRPr="00D024F1" w:rsidRDefault="00FC71DD" w:rsidP="00BD642B">
      <w:pPr>
        <w:pStyle w:val="BTEMEASMCA"/>
      </w:pPr>
      <w:r w:rsidRPr="00D024F1">
        <w:t>1.</w:t>
      </w:r>
      <w:r w:rsidRPr="00D024F1">
        <w:tab/>
        <w:t xml:space="preserve">Kas yra </w:t>
      </w:r>
      <w:r w:rsidR="00E71533">
        <w:t>Devikap</w:t>
      </w:r>
      <w:r w:rsidRPr="00D024F1">
        <w:t xml:space="preserve"> ir kam jis vartojamas</w:t>
      </w:r>
    </w:p>
    <w:p w14:paraId="2AB290C6" w14:textId="5B9D1916" w:rsidR="00FC71DD" w:rsidRPr="00D024F1" w:rsidRDefault="00FC71DD" w:rsidP="00BD642B">
      <w:pPr>
        <w:pStyle w:val="BTEMEASMCA"/>
      </w:pPr>
      <w:r w:rsidRPr="00D024F1">
        <w:t>2.</w:t>
      </w:r>
      <w:r w:rsidRPr="00D024F1">
        <w:tab/>
        <w:t xml:space="preserve">Kas žinotina prieš vartojant </w:t>
      </w:r>
      <w:r w:rsidR="00E71533">
        <w:t>Devikap</w:t>
      </w:r>
    </w:p>
    <w:p w14:paraId="1F68BDF2" w14:textId="6A5800E1" w:rsidR="00FC71DD" w:rsidRPr="00D024F1" w:rsidRDefault="00FC71DD" w:rsidP="00BD642B">
      <w:pPr>
        <w:pStyle w:val="BTEMEASMCA"/>
      </w:pPr>
      <w:r w:rsidRPr="00D024F1">
        <w:t>3.</w:t>
      </w:r>
      <w:r w:rsidRPr="00D024F1">
        <w:tab/>
        <w:t xml:space="preserve">Kaip vartoti </w:t>
      </w:r>
      <w:r w:rsidR="00E71533">
        <w:t>Devikap</w:t>
      </w:r>
    </w:p>
    <w:p w14:paraId="104BA15E" w14:textId="77777777" w:rsidR="00FC71DD" w:rsidRPr="00D024F1" w:rsidRDefault="00FC71DD" w:rsidP="00BD642B">
      <w:pPr>
        <w:pStyle w:val="BTEMEASMCA"/>
      </w:pPr>
      <w:r w:rsidRPr="00D024F1">
        <w:t>4.</w:t>
      </w:r>
      <w:r w:rsidRPr="00D024F1">
        <w:tab/>
        <w:t>Galimas šalutinis poveikis</w:t>
      </w:r>
    </w:p>
    <w:p w14:paraId="407A4C52" w14:textId="5F57A225" w:rsidR="00FC71DD" w:rsidRPr="00D024F1" w:rsidRDefault="00FC71DD" w:rsidP="00BD642B">
      <w:pPr>
        <w:pStyle w:val="BTEMEASMCA"/>
      </w:pPr>
      <w:r w:rsidRPr="00D024F1">
        <w:t>5.</w:t>
      </w:r>
      <w:r w:rsidRPr="00D024F1">
        <w:tab/>
        <w:t xml:space="preserve">Kaip laikyti </w:t>
      </w:r>
      <w:r w:rsidR="00E71533">
        <w:t>Devikap</w:t>
      </w:r>
    </w:p>
    <w:p w14:paraId="2ECEAFF8" w14:textId="77777777" w:rsidR="00FC71DD" w:rsidRPr="00D024F1" w:rsidRDefault="00FC71DD" w:rsidP="00BD642B">
      <w:pPr>
        <w:pStyle w:val="BTEMEASMCA"/>
      </w:pPr>
      <w:r w:rsidRPr="00D024F1">
        <w:t>6.</w:t>
      </w:r>
      <w:r w:rsidRPr="00D024F1">
        <w:tab/>
        <w:t>Pakuotės turinys ir kita informacija</w:t>
      </w:r>
    </w:p>
    <w:p w14:paraId="4A419030" w14:textId="77777777" w:rsidR="00FC71DD" w:rsidRPr="00D024F1" w:rsidRDefault="00FC71DD" w:rsidP="00BD642B">
      <w:pPr>
        <w:pStyle w:val="BTEMEASMCA"/>
      </w:pPr>
    </w:p>
    <w:p w14:paraId="50456C22" w14:textId="77777777" w:rsidR="00FC71DD" w:rsidRPr="00D024F1" w:rsidRDefault="00FC71DD" w:rsidP="00BD642B">
      <w:pPr>
        <w:pStyle w:val="BTEMEASMCA"/>
      </w:pPr>
    </w:p>
    <w:p w14:paraId="1252475F" w14:textId="1D2025CC" w:rsidR="00FC71DD" w:rsidRPr="00D024F1" w:rsidRDefault="00FC71DD" w:rsidP="00FC71DD">
      <w:pPr>
        <w:pStyle w:val="PI-1EMEASMCA"/>
      </w:pPr>
      <w:bookmarkStart w:id="7" w:name="_Toc129243139"/>
      <w:bookmarkStart w:id="8" w:name="_Toc129243264"/>
      <w:r w:rsidRPr="00D024F1">
        <w:t>1.</w:t>
      </w:r>
      <w:r w:rsidRPr="00D024F1">
        <w:tab/>
        <w:t xml:space="preserve">Kas yra </w:t>
      </w:r>
      <w:proofErr w:type="spellStart"/>
      <w:r w:rsidR="00E71533">
        <w:t>Devikap</w:t>
      </w:r>
      <w:proofErr w:type="spellEnd"/>
      <w:r w:rsidRPr="00D024F1">
        <w:t xml:space="preserve"> ir kam jis vartojamas</w:t>
      </w:r>
      <w:bookmarkEnd w:id="7"/>
      <w:bookmarkEnd w:id="8"/>
    </w:p>
    <w:p w14:paraId="7988B404" w14:textId="77777777" w:rsidR="00FC71DD" w:rsidRPr="00D024F1" w:rsidRDefault="00FC71DD" w:rsidP="00BD642B">
      <w:pPr>
        <w:pStyle w:val="BTEMEASMCA"/>
      </w:pPr>
    </w:p>
    <w:p w14:paraId="0C6EF99D" w14:textId="75CDC9AD" w:rsidR="00FC71DD" w:rsidRPr="00D024F1" w:rsidRDefault="00E71533" w:rsidP="00BD642B">
      <w:pPr>
        <w:pStyle w:val="BTEMEASMCA"/>
      </w:pPr>
      <w:r>
        <w:t>Devikap</w:t>
      </w:r>
      <w:r w:rsidR="00FC71DD" w:rsidRPr="00D024F1">
        <w:t xml:space="preserve"> yra vitamininis vaistas, kurio sudėtyje yra cholekalciferolio (atitinka vitaminą D</w:t>
      </w:r>
      <w:r w:rsidR="00FC71DD" w:rsidRPr="00D024F1">
        <w:rPr>
          <w:vertAlign w:val="subscript"/>
        </w:rPr>
        <w:t>3</w:t>
      </w:r>
      <w:r w:rsidR="00FC71DD" w:rsidRPr="00D024F1">
        <w:t>). Vitamino D</w:t>
      </w:r>
      <w:r w:rsidR="00FC71DD" w:rsidRPr="00D024F1">
        <w:rPr>
          <w:vertAlign w:val="subscript"/>
        </w:rPr>
        <w:t>3</w:t>
      </w:r>
      <w:r w:rsidR="00FC71DD" w:rsidRPr="00D024F1">
        <w:t xml:space="preserve"> galima rasti tam tikruose maisto produktuose, taip pat jį gamina organizmas, kai ant odos patenka saulės šviesa. Vitaminas D</w:t>
      </w:r>
      <w:r w:rsidR="00FC71DD" w:rsidRPr="00D024F1">
        <w:rPr>
          <w:vertAlign w:val="subscript"/>
        </w:rPr>
        <w:t>3</w:t>
      </w:r>
      <w:r w:rsidR="00FC71DD" w:rsidRPr="00D024F1">
        <w:t xml:space="preserve"> padeda inkstams ir žarnynui pasisavinti kalcį ir padeda formuotis kaulams. Vitamino D</w:t>
      </w:r>
      <w:r w:rsidR="00FC71DD" w:rsidRPr="00D024F1">
        <w:rPr>
          <w:vertAlign w:val="subscript"/>
        </w:rPr>
        <w:t>3</w:t>
      </w:r>
      <w:r w:rsidR="00FC71DD" w:rsidRPr="00D024F1">
        <w:t xml:space="preserve"> trūkumas yra pagrindinė rachito (sutrikusios kaulų mineralizacijos vaikams) ir osteomaliacijos (nepakankamos kaulų mineralizacijos suaugusiesiems) priežastis.</w:t>
      </w:r>
    </w:p>
    <w:p w14:paraId="186AAEC4" w14:textId="77777777" w:rsidR="00FC71DD" w:rsidRPr="00D024F1" w:rsidRDefault="00FC71DD" w:rsidP="00BD642B">
      <w:pPr>
        <w:pStyle w:val="BTEMEASMCA"/>
      </w:pPr>
    </w:p>
    <w:p w14:paraId="4FBF478E" w14:textId="205BE570" w:rsidR="00FC71DD" w:rsidRPr="00D024F1" w:rsidRDefault="00E71533" w:rsidP="00BD642B">
      <w:pPr>
        <w:pStyle w:val="BTEMEASMCA"/>
      </w:pPr>
      <w:r>
        <w:t>Devikap</w:t>
      </w:r>
      <w:r w:rsidR="00FC71DD" w:rsidRPr="00D024F1">
        <w:t xml:space="preserve"> vartojamas:</w:t>
      </w:r>
    </w:p>
    <w:p w14:paraId="7828EED2" w14:textId="77777777" w:rsidR="00FC71DD" w:rsidRPr="00D024F1" w:rsidRDefault="00FC71DD" w:rsidP="00BD642B">
      <w:pPr>
        <w:pStyle w:val="BTEMEASMCA"/>
        <w:numPr>
          <w:ilvl w:val="0"/>
          <w:numId w:val="2"/>
        </w:numPr>
      </w:pPr>
      <w:r w:rsidRPr="00D024F1">
        <w:t>rachito (sutrikusios kaulų mineralizacijos, kurią sukėlė vitamino D</w:t>
      </w:r>
      <w:r w:rsidRPr="00D024F1">
        <w:rPr>
          <w:vertAlign w:val="subscript"/>
        </w:rPr>
        <w:t>3</w:t>
      </w:r>
      <w:r w:rsidRPr="00D024F1">
        <w:t xml:space="preserve"> trūkumas) vaikams ir osteomaliacijos (nepakankamos kaulų mineralizacijos, kurią sukėlė vitamino D</w:t>
      </w:r>
      <w:r w:rsidRPr="00D024F1">
        <w:rPr>
          <w:vertAlign w:val="subscript"/>
        </w:rPr>
        <w:t>3</w:t>
      </w:r>
      <w:r w:rsidRPr="00D024F1">
        <w:t xml:space="preserve"> trūkumas) suaugusiesiems profilaktikai;</w:t>
      </w:r>
    </w:p>
    <w:p w14:paraId="555EDF21" w14:textId="77777777" w:rsidR="00FC71DD" w:rsidRPr="00D024F1" w:rsidRDefault="00FC71DD" w:rsidP="00BD642B">
      <w:pPr>
        <w:pStyle w:val="BTEMEASMCA"/>
        <w:numPr>
          <w:ilvl w:val="0"/>
          <w:numId w:val="2"/>
        </w:numPr>
      </w:pPr>
      <w:r w:rsidRPr="00D024F1">
        <w:t>rachito profilaktikai neišnešiotiems naujagimiams;</w:t>
      </w:r>
    </w:p>
    <w:p w14:paraId="33A2E41C" w14:textId="77777777" w:rsidR="00FC71DD" w:rsidRPr="00D024F1" w:rsidRDefault="00FC71DD" w:rsidP="00BD642B">
      <w:pPr>
        <w:pStyle w:val="BTEMEASMCA"/>
        <w:numPr>
          <w:ilvl w:val="0"/>
          <w:numId w:val="2"/>
        </w:numPr>
      </w:pPr>
      <w:r w:rsidRPr="00D024F1">
        <w:t>vitamino D trūkumo profilaktikai vaikams ir suaugusiesiems, jei yra nustatyta jo rizika;</w:t>
      </w:r>
    </w:p>
    <w:p w14:paraId="0B15C7F6" w14:textId="77777777" w:rsidR="00FC71DD" w:rsidRPr="00D024F1" w:rsidRDefault="00FC71DD" w:rsidP="00BD642B">
      <w:pPr>
        <w:pStyle w:val="BTEMEASMCA"/>
        <w:numPr>
          <w:ilvl w:val="0"/>
          <w:numId w:val="2"/>
        </w:numPr>
      </w:pPr>
      <w:r w:rsidRPr="00D024F1">
        <w:t>vitamino D trūkumo profilaktikai vaikams ir suaugusiesiems, turintiems maisto pasisavinimo sutrikimų (malabsorbcija), kuriuos nustatė gydytojas;</w:t>
      </w:r>
    </w:p>
    <w:p w14:paraId="5DA4EE46" w14:textId="77777777" w:rsidR="00FC71DD" w:rsidRPr="00D024F1" w:rsidRDefault="00FC71DD" w:rsidP="00BD642B">
      <w:pPr>
        <w:pStyle w:val="BTEMEASMCA"/>
        <w:numPr>
          <w:ilvl w:val="0"/>
          <w:numId w:val="2"/>
        </w:numPr>
      </w:pPr>
      <w:r w:rsidRPr="00D024F1">
        <w:t>rachito gydymui vaikams ir kaulu suminkštėjimo osteomaliacijos (</w:t>
      </w:r>
      <w:r w:rsidRPr="00D024F1">
        <w:rPr>
          <w:rStyle w:val="st1"/>
          <w:rFonts w:eastAsiaTheme="majorEastAsia"/>
          <w:noProof w:val="0"/>
        </w:rPr>
        <w:t xml:space="preserve">kaulinio audinio </w:t>
      </w:r>
      <w:proofErr w:type="spellStart"/>
      <w:r w:rsidRPr="00D024F1">
        <w:rPr>
          <w:rStyle w:val="st1"/>
          <w:rFonts w:eastAsiaTheme="majorEastAsia"/>
          <w:noProof w:val="0"/>
        </w:rPr>
        <w:t>demineralizacija</w:t>
      </w:r>
      <w:proofErr w:type="spellEnd"/>
      <w:r w:rsidRPr="00D024F1">
        <w:rPr>
          <w:rStyle w:val="st1"/>
          <w:rFonts w:eastAsiaTheme="majorEastAsia"/>
          <w:noProof w:val="0"/>
        </w:rPr>
        <w:t xml:space="preserve">) </w:t>
      </w:r>
      <w:r w:rsidRPr="00D024F1">
        <w:t>gydymui suaugusiesiems.</w:t>
      </w:r>
    </w:p>
    <w:p w14:paraId="1B55DF54" w14:textId="77777777" w:rsidR="00FC71DD" w:rsidRPr="00D024F1" w:rsidRDefault="00FC71DD" w:rsidP="00BD642B">
      <w:pPr>
        <w:pStyle w:val="BTEMEASMCA"/>
      </w:pPr>
    </w:p>
    <w:p w14:paraId="48656292" w14:textId="77777777" w:rsidR="00FC71DD" w:rsidRPr="00D024F1" w:rsidRDefault="00FC71DD" w:rsidP="00BD642B">
      <w:pPr>
        <w:pStyle w:val="BTEMEASMCA"/>
      </w:pPr>
    </w:p>
    <w:p w14:paraId="748358B2" w14:textId="72855D9D" w:rsidR="00FC71DD" w:rsidRPr="00D024F1" w:rsidRDefault="00FC71DD" w:rsidP="00FC71DD">
      <w:pPr>
        <w:pStyle w:val="PI-1EMEASMCA"/>
      </w:pPr>
      <w:bookmarkStart w:id="9" w:name="_Toc129243140"/>
      <w:bookmarkStart w:id="10" w:name="_Toc129243265"/>
      <w:r w:rsidRPr="00D024F1">
        <w:t>2.</w:t>
      </w:r>
      <w:r w:rsidRPr="00D024F1">
        <w:tab/>
        <w:t xml:space="preserve">Kas žinotina prieš vartojant </w:t>
      </w:r>
      <w:bookmarkEnd w:id="9"/>
      <w:bookmarkEnd w:id="10"/>
      <w:proofErr w:type="spellStart"/>
      <w:r w:rsidR="00E71533">
        <w:t>Devikap</w:t>
      </w:r>
      <w:proofErr w:type="spellEnd"/>
    </w:p>
    <w:p w14:paraId="6DEEA6D0" w14:textId="77777777" w:rsidR="00FC71DD" w:rsidRPr="00D024F1" w:rsidRDefault="00FC71DD" w:rsidP="00BD642B">
      <w:pPr>
        <w:pStyle w:val="BTEMEASMCA"/>
      </w:pPr>
    </w:p>
    <w:p w14:paraId="77826708" w14:textId="25935F28" w:rsidR="00FC71DD" w:rsidRPr="00D024F1" w:rsidRDefault="00E71533" w:rsidP="00FC71DD">
      <w:pPr>
        <w:pStyle w:val="PI-3EMEASMCA"/>
      </w:pPr>
      <w:proofErr w:type="spellStart"/>
      <w:r>
        <w:t>Devikap</w:t>
      </w:r>
      <w:proofErr w:type="spellEnd"/>
      <w:r w:rsidR="00FC71DD" w:rsidRPr="00D024F1">
        <w:t xml:space="preserve"> vartoti </w:t>
      </w:r>
      <w:r w:rsidR="0007548C">
        <w:t>draudžiama</w:t>
      </w:r>
      <w:r w:rsidR="00FC71DD" w:rsidRPr="00D024F1">
        <w:t>:</w:t>
      </w:r>
    </w:p>
    <w:p w14:paraId="60B78648" w14:textId="77777777" w:rsidR="00FC71DD" w:rsidRPr="00D024F1" w:rsidRDefault="00FC71DD" w:rsidP="00BD642B">
      <w:pPr>
        <w:pStyle w:val="BT-EMEASMCA"/>
      </w:pPr>
      <w:r w:rsidRPr="00D024F1">
        <w:t>jeigu yra alergija vitaminui D</w:t>
      </w:r>
      <w:r w:rsidRPr="00D024F1">
        <w:rPr>
          <w:vertAlign w:val="subscript"/>
        </w:rPr>
        <w:t>3</w:t>
      </w:r>
      <w:r w:rsidRPr="00D024F1">
        <w:t xml:space="preserve"> arba bet kuriai pagalbinei šio vaisto medžiagai (jos išvardytos 6 skyriuje);</w:t>
      </w:r>
    </w:p>
    <w:p w14:paraId="7BA7530A" w14:textId="77777777" w:rsidR="00FC71DD" w:rsidRPr="00D024F1" w:rsidRDefault="00FC71DD" w:rsidP="00BD642B">
      <w:pPr>
        <w:pStyle w:val="BT-EMEASMCA"/>
      </w:pPr>
      <w:r w:rsidRPr="00D024F1">
        <w:t>jeigu yra hiperkalcemija (padidėjęs kalcio kiekis kraujyje);</w:t>
      </w:r>
    </w:p>
    <w:p w14:paraId="5D29B37F" w14:textId="77777777" w:rsidR="00FC71DD" w:rsidRPr="00D024F1" w:rsidRDefault="00FC71DD" w:rsidP="00BD642B">
      <w:pPr>
        <w:pStyle w:val="BT-EMEASMCA"/>
      </w:pPr>
      <w:r w:rsidRPr="00D024F1">
        <w:t>jeigu yra hiperkalciurija (padidėjęs kalcio kiekis šlapime);</w:t>
      </w:r>
    </w:p>
    <w:p w14:paraId="23D7FB8F" w14:textId="77777777" w:rsidR="00FC71DD" w:rsidRPr="00D024F1" w:rsidRDefault="00FC71DD" w:rsidP="00BD642B">
      <w:pPr>
        <w:pStyle w:val="BT-EMEASMCA"/>
      </w:pPr>
      <w:r w:rsidRPr="00D024F1">
        <w:t>jeigu yra šlapimo takų akmenligė;</w:t>
      </w:r>
    </w:p>
    <w:p w14:paraId="2FDA706C" w14:textId="77777777" w:rsidR="00FC71DD" w:rsidRPr="00D024F1" w:rsidRDefault="00FC71DD" w:rsidP="00BD642B">
      <w:pPr>
        <w:pStyle w:val="BT-EMEASMCA"/>
      </w:pPr>
      <w:r w:rsidRPr="00D024F1">
        <w:t>jeigu yra vitamino D hipervitaminozė;</w:t>
      </w:r>
    </w:p>
    <w:p w14:paraId="6A17A00C" w14:textId="77777777" w:rsidR="00FC71DD" w:rsidRPr="00D024F1" w:rsidRDefault="00FC71DD" w:rsidP="00BD642B">
      <w:pPr>
        <w:pStyle w:val="BT-EMEASMCA"/>
      </w:pPr>
      <w:r w:rsidRPr="00D024F1">
        <w:t>jeigu yra sarkoidozė;</w:t>
      </w:r>
    </w:p>
    <w:p w14:paraId="2763CAC5" w14:textId="77777777" w:rsidR="00FC71DD" w:rsidRPr="00D024F1" w:rsidRDefault="00FC71DD" w:rsidP="00BD642B">
      <w:pPr>
        <w:pStyle w:val="BT-EMEASMCA"/>
      </w:pPr>
      <w:r w:rsidRPr="00D024F1">
        <w:lastRenderedPageBreak/>
        <w:t>jeigu yra inkstų nepakankamumas.</w:t>
      </w:r>
    </w:p>
    <w:p w14:paraId="3A66BC50" w14:textId="77777777" w:rsidR="00FC71DD" w:rsidRPr="00D024F1" w:rsidRDefault="00FC71DD" w:rsidP="00BD642B">
      <w:pPr>
        <w:pStyle w:val="BTEMEASMCA"/>
      </w:pPr>
    </w:p>
    <w:p w14:paraId="12530D40" w14:textId="77777777" w:rsidR="00FC71DD" w:rsidRPr="00D024F1" w:rsidRDefault="00FC71DD" w:rsidP="00BD642B">
      <w:pPr>
        <w:pStyle w:val="BTEMEASMCA"/>
      </w:pPr>
      <w:r w:rsidRPr="00D024F1">
        <w:t>Įspėjimai ir atsargumo priemonės</w:t>
      </w:r>
    </w:p>
    <w:p w14:paraId="17300EF8" w14:textId="692767DA" w:rsidR="00FC71DD" w:rsidRPr="00D024F1" w:rsidRDefault="00FC71DD" w:rsidP="00BD642B">
      <w:pPr>
        <w:pStyle w:val="BTEMEASMCA"/>
      </w:pPr>
      <w:r w:rsidRPr="00D024F1">
        <w:t xml:space="preserve">Pasitarkite su gydytoju arba vaistininku, prieš pradėdami vartoti </w:t>
      </w:r>
      <w:r w:rsidR="00E71533">
        <w:t>Devikap</w:t>
      </w:r>
      <w:r w:rsidRPr="00D024F1">
        <w:t>.</w:t>
      </w:r>
    </w:p>
    <w:p w14:paraId="29BAF4D8" w14:textId="77777777" w:rsidR="00FC71DD" w:rsidRPr="00D024F1" w:rsidRDefault="00FC71DD" w:rsidP="00BD642B">
      <w:pPr>
        <w:pStyle w:val="BTEMEASMCA"/>
      </w:pPr>
    </w:p>
    <w:p w14:paraId="044FD784" w14:textId="77777777" w:rsidR="00FC71DD" w:rsidRPr="00D024F1" w:rsidRDefault="00FC71DD" w:rsidP="00BD642B">
      <w:pPr>
        <w:pStyle w:val="BTEMEASMCA"/>
      </w:pPr>
      <w:r w:rsidRPr="00D024F1">
        <w:t>Reikia stengtis neperdozuoti.</w:t>
      </w:r>
    </w:p>
    <w:p w14:paraId="060B9CA7" w14:textId="77777777" w:rsidR="00FC71DD" w:rsidRPr="00D024F1" w:rsidRDefault="00FC71DD" w:rsidP="00BD642B">
      <w:pPr>
        <w:pStyle w:val="BTEMEASMCA"/>
      </w:pPr>
      <w:r w:rsidRPr="00D024F1">
        <w:t xml:space="preserve">Nustatant vitamino D poreikį, būtina atsižvelgti į visus galimus šio vitamino patekimo į paciento organizmą šaltinius. </w:t>
      </w:r>
    </w:p>
    <w:p w14:paraId="068560E7" w14:textId="77777777" w:rsidR="00FC71DD" w:rsidRPr="00D024F1" w:rsidRDefault="00FC71DD" w:rsidP="00BD642B">
      <w:pPr>
        <w:pStyle w:val="BTEMEASMCA"/>
      </w:pPr>
    </w:p>
    <w:p w14:paraId="45E3342B" w14:textId="77777777" w:rsidR="00FC71DD" w:rsidRPr="00D024F1" w:rsidRDefault="00FC71DD" w:rsidP="00BD642B">
      <w:pPr>
        <w:pStyle w:val="BTEMEASMCA"/>
      </w:pPr>
      <w:r w:rsidRPr="00D024F1">
        <w:t>Vaisto reikia vartoti atsargiai, jei ligonis yra imobilizuotas, vartoja tiazidų grupės diuretikų ar širdį veikiančių glikozidų, ar serga širdies liga.</w:t>
      </w:r>
    </w:p>
    <w:p w14:paraId="38551C94" w14:textId="77777777" w:rsidR="00FC71DD" w:rsidRPr="00D024F1" w:rsidRDefault="00FC71DD" w:rsidP="00BD642B">
      <w:pPr>
        <w:pStyle w:val="BTEMEASMCA"/>
      </w:pPr>
      <w:r w:rsidRPr="00D024F1">
        <w:t>Vaisto vartojantiems pacientams rekomenduojama reguliariai tirti kalcio ir fosfatų koncentraciją kraujyje ir šlapime.</w:t>
      </w:r>
    </w:p>
    <w:p w14:paraId="34363421" w14:textId="77777777" w:rsidR="00FC71DD" w:rsidRPr="00D024F1" w:rsidRDefault="00FC71DD" w:rsidP="00BD642B">
      <w:pPr>
        <w:pStyle w:val="BTEMEASMCA"/>
      </w:pPr>
      <w:r w:rsidRPr="00D024F1">
        <w:t xml:space="preserve">Vitamino D dienos poreikį bei vartojimo būdą vaikams reikia nustatyti individualiai ir tikslinti kiekvieno profilaktinio sveikatos tikrinimo metu, ypač pirmaisiais gyvenimo mėnesiais. </w:t>
      </w:r>
    </w:p>
    <w:p w14:paraId="1E7AB214" w14:textId="77777777" w:rsidR="00FC71DD" w:rsidRPr="00D024F1" w:rsidRDefault="00FC71DD" w:rsidP="00BD642B">
      <w:pPr>
        <w:pStyle w:val="BTEMEASMCA"/>
      </w:pPr>
      <w:r w:rsidRPr="00D024F1">
        <w:t>Kūdikiams, kuriems po gimimo nustatomas per mažas didysis momenėlis, vitamino D reikia skirti labai atsargiai.</w:t>
      </w:r>
    </w:p>
    <w:p w14:paraId="640E65CE" w14:textId="77777777" w:rsidR="00FC71DD" w:rsidRPr="00D024F1" w:rsidRDefault="00FC71DD" w:rsidP="00BD642B">
      <w:pPr>
        <w:pStyle w:val="BTEMEASMCA"/>
      </w:pPr>
      <w:r w:rsidRPr="00D024F1">
        <w:t>Jei geriama per didelė vitamino D</w:t>
      </w:r>
      <w:r w:rsidRPr="00D024F1">
        <w:rPr>
          <w:vertAlign w:val="subscript"/>
        </w:rPr>
        <w:t>3</w:t>
      </w:r>
      <w:r w:rsidRPr="00D024F1">
        <w:t xml:space="preserve"> dozė, vaisto vartojama ilgai arba geriama pradinė įsotinamoji dozė, gali pasireikšti vitamino D</w:t>
      </w:r>
      <w:r w:rsidRPr="00D024F1">
        <w:rPr>
          <w:vertAlign w:val="subscript"/>
        </w:rPr>
        <w:t>3</w:t>
      </w:r>
      <w:r w:rsidRPr="00D024F1">
        <w:t xml:space="preserve"> hipervitaminozė. </w:t>
      </w:r>
    </w:p>
    <w:p w14:paraId="1764870D" w14:textId="77777777" w:rsidR="00FC71DD" w:rsidRPr="00D024F1" w:rsidRDefault="00FC71DD" w:rsidP="00BD642B">
      <w:pPr>
        <w:pStyle w:val="BTEMEASMCA"/>
      </w:pPr>
      <w:r w:rsidRPr="00D024F1">
        <w:t>Nėščiosioms ir žindyvėms vaisto reikia vartoti atsargiai.</w:t>
      </w:r>
    </w:p>
    <w:p w14:paraId="069DB0D4" w14:textId="77777777" w:rsidR="00FC71DD" w:rsidRPr="00D024F1" w:rsidRDefault="00FC71DD" w:rsidP="00BD642B">
      <w:pPr>
        <w:pStyle w:val="BTEMEASMCA"/>
      </w:pPr>
      <w:r w:rsidRPr="00D024F1">
        <w:t>Vaisto reikia atsargiai vartoti sarkoidoze sergantiems pacientams, nes gali sustiprėti vitamino D virtimas į aktyviąją jo formą. Šiems pacientams būtina reguliariai tirti kalcio koncentraciją serume ir šlapime.</w:t>
      </w:r>
    </w:p>
    <w:p w14:paraId="6A9563D8" w14:textId="77777777" w:rsidR="00FC71DD" w:rsidRPr="00D024F1" w:rsidRDefault="00FC71DD" w:rsidP="00BD642B">
      <w:pPr>
        <w:pStyle w:val="BTEMEASMCA"/>
      </w:pPr>
    </w:p>
    <w:p w14:paraId="00244378" w14:textId="3DCD39C5" w:rsidR="00FC71DD" w:rsidRPr="00D024F1" w:rsidRDefault="00FC71DD" w:rsidP="00FC71DD">
      <w:pPr>
        <w:pStyle w:val="PI-3EMEASMCA"/>
      </w:pPr>
      <w:r w:rsidRPr="00D024F1">
        <w:t xml:space="preserve">Kiti vaistai ir </w:t>
      </w:r>
      <w:proofErr w:type="spellStart"/>
      <w:r w:rsidR="00E71533">
        <w:t>Devikap</w:t>
      </w:r>
      <w:proofErr w:type="spellEnd"/>
    </w:p>
    <w:p w14:paraId="0A3CF896" w14:textId="77777777" w:rsidR="00FC71DD" w:rsidRPr="00D024F1" w:rsidRDefault="00FC71DD" w:rsidP="00BD642B">
      <w:pPr>
        <w:pStyle w:val="BTEMEASMCA"/>
      </w:pPr>
      <w:r w:rsidRPr="00D024F1">
        <w:t>Jeigu vartojate ar neseniai vartojote kitų vaistų arba dėl to nesate tikri, apie tai pasakykite gydytojui arba vaistininkui.</w:t>
      </w:r>
    </w:p>
    <w:p w14:paraId="6019497D" w14:textId="77777777" w:rsidR="00FC71DD" w:rsidRPr="00D024F1" w:rsidRDefault="00FC71DD" w:rsidP="00BD642B">
      <w:pPr>
        <w:pStyle w:val="BTEMEASMCA"/>
      </w:pPr>
    </w:p>
    <w:p w14:paraId="45253510" w14:textId="77777777" w:rsidR="00FC71DD" w:rsidRPr="00D024F1" w:rsidRDefault="00FC71DD" w:rsidP="00BD642B">
      <w:pPr>
        <w:pStyle w:val="BTEMEASMCA"/>
      </w:pPr>
      <w:r w:rsidRPr="00D024F1">
        <w:t>Kartu su vitaminu D</w:t>
      </w:r>
      <w:r w:rsidRPr="00D024F1">
        <w:rPr>
          <w:vertAlign w:val="subscript"/>
        </w:rPr>
        <w:t>3</w:t>
      </w:r>
      <w:r w:rsidRPr="00D024F1">
        <w:t xml:space="preserve"> draudžiama vartoti didelę kalcio dozę.</w:t>
      </w:r>
    </w:p>
    <w:p w14:paraId="3F71909D" w14:textId="77777777" w:rsidR="00FC71DD" w:rsidRPr="00D024F1" w:rsidRDefault="00FC71DD" w:rsidP="00BD642B">
      <w:pPr>
        <w:pStyle w:val="BTEMEASMCA"/>
      </w:pPr>
      <w:r w:rsidRPr="00D024F1">
        <w:t>Vitamino D</w:t>
      </w:r>
      <w:r w:rsidRPr="00D024F1">
        <w:rPr>
          <w:vertAlign w:val="subscript"/>
        </w:rPr>
        <w:t>3</w:t>
      </w:r>
      <w:r w:rsidRPr="00D024F1">
        <w:t xml:space="preserve"> rezorbciją iš virškinimo trakto lėtina vaistai nuo epilepsijos, rifampicinas, cholestiraminas ir skystasis parafinas. Vitamino D</w:t>
      </w:r>
      <w:r w:rsidRPr="00D024F1">
        <w:rPr>
          <w:vertAlign w:val="subscript"/>
        </w:rPr>
        <w:t>3</w:t>
      </w:r>
      <w:r w:rsidRPr="00D024F1">
        <w:t xml:space="preserve"> vartojant kartu su tiazidais, didėja hiperkalcemijos pasireiškimo pavojus, o vartojant kartu su širdį veikiančiais glikozidais, gali sustiprėti toksinis pastarųjų poveikis (padidėja širdies ritmo sutrikimo rizika).</w:t>
      </w:r>
    </w:p>
    <w:p w14:paraId="02C59CCC" w14:textId="77777777" w:rsidR="00FC71DD" w:rsidRPr="00D024F1" w:rsidRDefault="00FC71DD" w:rsidP="00BD642B">
      <w:pPr>
        <w:pStyle w:val="BTEMEASMCA"/>
      </w:pPr>
    </w:p>
    <w:p w14:paraId="721CF5B4" w14:textId="77777777" w:rsidR="00FC71DD" w:rsidRPr="00D024F1" w:rsidRDefault="00FC71DD" w:rsidP="00FC71DD">
      <w:pPr>
        <w:pStyle w:val="PI-3EMEASMCA"/>
      </w:pPr>
      <w:r w:rsidRPr="00D024F1">
        <w:t>Nėštumas ir žindymo laikotarpis</w:t>
      </w:r>
    </w:p>
    <w:p w14:paraId="5C0AF20D" w14:textId="77777777" w:rsidR="00FC71DD" w:rsidRPr="00D024F1" w:rsidRDefault="00FC71DD" w:rsidP="00BD642B">
      <w:pPr>
        <w:pStyle w:val="BTEMEASMCA"/>
      </w:pPr>
      <w:r w:rsidRPr="00D024F1">
        <w:t>Jeigu esate nėščia, žindote kūdikį, manote, kad galbūt esate nėščia, arba planuojate pastoti, tai prieš vartodama šį vaistą, pasitarkite su gydytoju arba vaistininku.</w:t>
      </w:r>
    </w:p>
    <w:p w14:paraId="2AF4D0A3" w14:textId="77777777" w:rsidR="00FC71DD" w:rsidRPr="00D024F1" w:rsidRDefault="00FC71DD" w:rsidP="00BD642B">
      <w:pPr>
        <w:pStyle w:val="BTEMEASMCA"/>
      </w:pPr>
    </w:p>
    <w:p w14:paraId="0CF4D6FB" w14:textId="77777777" w:rsidR="00FC71DD" w:rsidRPr="00D024F1" w:rsidRDefault="00FC71DD" w:rsidP="00BD642B">
      <w:pPr>
        <w:pStyle w:val="BTEMEASMCA"/>
      </w:pPr>
      <w:r w:rsidRPr="00D024F1">
        <w:t>Nėščiosioms negalima vartoti didelės vitamino D</w:t>
      </w:r>
      <w:r w:rsidRPr="00D024F1">
        <w:rPr>
          <w:vertAlign w:val="subscript"/>
        </w:rPr>
        <w:t>3</w:t>
      </w:r>
      <w:r w:rsidRPr="00D024F1">
        <w:t xml:space="preserve"> dozės, kadangi vaisto perdozavus gali pasireikšti teratogeninis poveikis. </w:t>
      </w:r>
    </w:p>
    <w:p w14:paraId="27E825E4" w14:textId="77777777" w:rsidR="00FC71DD" w:rsidRPr="00D024F1" w:rsidRDefault="00FC71DD" w:rsidP="00BD642B">
      <w:pPr>
        <w:pStyle w:val="BTEMEASMCA"/>
      </w:pPr>
      <w:r w:rsidRPr="00D024F1">
        <w:t>Žindyvėms šio vaisto reikia vartoti atsargiai, kadangi vartojant didelę vitamino D dozę, žindomiems kūdikiams gali atsirasti perdozavimo simptomų.</w:t>
      </w:r>
    </w:p>
    <w:p w14:paraId="100252FB" w14:textId="77777777" w:rsidR="00FC71DD" w:rsidRPr="00D024F1" w:rsidRDefault="00FC71DD" w:rsidP="00BD642B">
      <w:pPr>
        <w:pStyle w:val="BTEMEASMCA"/>
      </w:pPr>
    </w:p>
    <w:p w14:paraId="44360EAC" w14:textId="77777777" w:rsidR="00FC71DD" w:rsidRPr="00D024F1" w:rsidRDefault="00FC71DD" w:rsidP="00FC71DD">
      <w:pPr>
        <w:pStyle w:val="PI-3EMEASMCA"/>
      </w:pPr>
      <w:r w:rsidRPr="00D024F1">
        <w:t>Vairavimas ir mechanizmų valdymas</w:t>
      </w:r>
    </w:p>
    <w:p w14:paraId="68DDABC2" w14:textId="51E341B2" w:rsidR="00FC71DD" w:rsidRPr="00D024F1" w:rsidRDefault="00E71533" w:rsidP="00BD642B">
      <w:pPr>
        <w:pStyle w:val="BTEMEASMCA"/>
      </w:pPr>
      <w:r>
        <w:t>Devikap</w:t>
      </w:r>
      <w:r w:rsidR="00FC71DD" w:rsidRPr="00D024F1">
        <w:t xml:space="preserve"> gebėjimo vairuoti ir valdyti mechanizmus neveikia.</w:t>
      </w:r>
    </w:p>
    <w:p w14:paraId="1B131210" w14:textId="77777777" w:rsidR="00FC71DD" w:rsidRPr="00D024F1" w:rsidRDefault="00FC71DD" w:rsidP="00BD642B">
      <w:pPr>
        <w:pStyle w:val="BTEMEASMCA"/>
      </w:pPr>
    </w:p>
    <w:p w14:paraId="45A8A875" w14:textId="77777777" w:rsidR="00FC71DD" w:rsidRPr="00D024F1" w:rsidRDefault="00FC71DD" w:rsidP="00BD642B">
      <w:pPr>
        <w:pStyle w:val="BTEMEASMCA"/>
      </w:pPr>
    </w:p>
    <w:p w14:paraId="725376A1" w14:textId="77777777" w:rsidR="00FC71DD" w:rsidRPr="00D024F1" w:rsidRDefault="00FC71DD" w:rsidP="00BD642B">
      <w:pPr>
        <w:pStyle w:val="BTEMEASMCA"/>
      </w:pPr>
    </w:p>
    <w:p w14:paraId="06FAEE6F" w14:textId="6A76FEC1" w:rsidR="00FC71DD" w:rsidRPr="00D024F1" w:rsidRDefault="00FC71DD" w:rsidP="00FC71DD">
      <w:pPr>
        <w:pStyle w:val="PI-1EMEASMCA"/>
      </w:pPr>
      <w:bookmarkStart w:id="11" w:name="_Toc129243141"/>
      <w:bookmarkStart w:id="12" w:name="_Toc129243266"/>
      <w:r w:rsidRPr="00D024F1">
        <w:t>3.</w:t>
      </w:r>
      <w:r w:rsidRPr="00D024F1">
        <w:tab/>
        <w:t xml:space="preserve">Kaip vartoti </w:t>
      </w:r>
      <w:bookmarkEnd w:id="11"/>
      <w:bookmarkEnd w:id="12"/>
      <w:proofErr w:type="spellStart"/>
      <w:r w:rsidR="00E71533">
        <w:t>Devikap</w:t>
      </w:r>
      <w:proofErr w:type="spellEnd"/>
    </w:p>
    <w:p w14:paraId="6399DA2F" w14:textId="77777777" w:rsidR="00FC71DD" w:rsidRPr="00D024F1" w:rsidRDefault="00FC71DD" w:rsidP="00BD642B">
      <w:pPr>
        <w:pStyle w:val="BTEMEASMCA"/>
      </w:pPr>
    </w:p>
    <w:p w14:paraId="20543051" w14:textId="77777777" w:rsidR="00FC71DD" w:rsidRPr="00D024F1" w:rsidRDefault="00FC71DD" w:rsidP="00BD642B">
      <w:pPr>
        <w:pStyle w:val="BTEMEASMCA"/>
      </w:pPr>
      <w:r w:rsidRPr="00D024F1">
        <w:t>Visada vartokite šį vaistą tiksliai, kaip nurodė gydytojas arba vaistininkas. Jeigu abejojate, kreipkitės į gydytoją arba vaistininką.</w:t>
      </w:r>
    </w:p>
    <w:p w14:paraId="58CE54D6" w14:textId="77777777" w:rsidR="00FC71DD" w:rsidRPr="00D024F1" w:rsidRDefault="00FC71DD" w:rsidP="00BD642B">
      <w:pPr>
        <w:pStyle w:val="BTEMEASMCA"/>
      </w:pPr>
    </w:p>
    <w:p w14:paraId="7E998588" w14:textId="77777777" w:rsidR="00FC71DD" w:rsidRPr="00D024F1" w:rsidRDefault="00FC71DD" w:rsidP="00BD642B">
      <w:pPr>
        <w:pStyle w:val="BTEMEASMCA"/>
      </w:pPr>
      <w:r w:rsidRPr="00D024F1">
        <w:t>Viename laše yra maždaug 500 TV vitamino D</w:t>
      </w:r>
      <w:r w:rsidRPr="00D024F1">
        <w:rPr>
          <w:vertAlign w:val="subscript"/>
        </w:rPr>
        <w:t>3</w:t>
      </w:r>
      <w:r w:rsidRPr="00D024F1">
        <w:t>.</w:t>
      </w:r>
    </w:p>
    <w:p w14:paraId="62A4B2E8" w14:textId="77777777" w:rsidR="00FC71DD" w:rsidRPr="00D024F1" w:rsidRDefault="00FC71DD" w:rsidP="00BD642B">
      <w:pPr>
        <w:pStyle w:val="BTEMEASMCA"/>
      </w:pPr>
      <w:r w:rsidRPr="00D024F1">
        <w:lastRenderedPageBreak/>
        <w:t>Kad dozavimas būtų tikslus, lašinant preparato buteliuką reikia laikyti 45</w:t>
      </w:r>
      <w:r w:rsidRPr="00D024F1">
        <w:sym w:font="Symbol" w:char="F0B0"/>
      </w:r>
      <w:r w:rsidRPr="00D024F1">
        <w:t xml:space="preserve"> kampu. Jei gydytojas nenurodė kitaip, rekomenduojamas toliau nurodytas dozavimas.</w:t>
      </w:r>
    </w:p>
    <w:p w14:paraId="63705BE6" w14:textId="77777777" w:rsidR="00FC71DD" w:rsidRPr="00D024F1" w:rsidRDefault="00FC71DD" w:rsidP="00BD642B">
      <w:pPr>
        <w:pStyle w:val="BTEMEASMCA"/>
      </w:pPr>
    </w:p>
    <w:p w14:paraId="68827CCA" w14:textId="77777777" w:rsidR="00FC71DD" w:rsidRPr="00D024F1" w:rsidRDefault="00FC71DD" w:rsidP="00BD642B">
      <w:pPr>
        <w:pStyle w:val="BTEMEASMCA"/>
      </w:pPr>
      <w:r w:rsidRPr="00D024F1">
        <w:t>Dozavimas</w:t>
      </w:r>
    </w:p>
    <w:p w14:paraId="70FA4359" w14:textId="77777777" w:rsidR="00FC71DD" w:rsidRPr="00D024F1" w:rsidRDefault="00FC71DD" w:rsidP="00BD642B">
      <w:pPr>
        <w:pStyle w:val="BTEMEASMCA"/>
      </w:pPr>
    </w:p>
    <w:p w14:paraId="4BF691BC" w14:textId="77777777" w:rsidR="00FC71DD" w:rsidRPr="00D024F1" w:rsidRDefault="00FC71DD" w:rsidP="00BD642B">
      <w:pPr>
        <w:pStyle w:val="BTEMEASMCA"/>
      </w:pPr>
      <w:r w:rsidRPr="00D024F1">
        <w:t>Vitamino D trūkumo profilaktikai</w:t>
      </w:r>
    </w:p>
    <w:p w14:paraId="4D41C26C" w14:textId="77777777" w:rsidR="00FC71DD" w:rsidRPr="00D024F1" w:rsidRDefault="00FC71DD" w:rsidP="00BD642B">
      <w:pPr>
        <w:pStyle w:val="BT-EMEASMCA"/>
      </w:pPr>
      <w:r w:rsidRPr="00D024F1">
        <w:t xml:space="preserve">Išnešiotiems, vyresniems kaip 3 savaičių, bet jaunesniems kaip 3 metų vaikams, kurie yra normalios mitybos ir pakankamai laiko praleidžia lauke, reikėtų vartoti 500-1 000 TV (1-2 lašus) preparato per parą. </w:t>
      </w:r>
    </w:p>
    <w:p w14:paraId="6ECC7D00" w14:textId="77777777" w:rsidR="00FC71DD" w:rsidRPr="00D024F1" w:rsidRDefault="00FC71DD" w:rsidP="00BD642B">
      <w:pPr>
        <w:pStyle w:val="BT-EMEASMCA"/>
      </w:pPr>
      <w:r w:rsidRPr="00D024F1">
        <w:t xml:space="preserve">Neišnešiotiems naujagimiams, dvyniams, skurdžiomis gyvenimo sąlygomis auginamiems kūdikiams nuo 7 gyvenimo dienos reikėtų vartoti 1 000–1 500 TV (2-3 lašus) preparato per parą. </w:t>
      </w:r>
    </w:p>
    <w:p w14:paraId="35E46C0D" w14:textId="77777777" w:rsidR="00FC71DD" w:rsidRPr="00D024F1" w:rsidRDefault="00FC71DD" w:rsidP="00BD642B">
      <w:pPr>
        <w:pStyle w:val="BT-EMEASMCA"/>
      </w:pPr>
      <w:r w:rsidRPr="00D024F1">
        <w:t>Suaugusiesiems, taip pat ir nėščiosioms, paros dozė yra 500–1 000 TV (1-2 lašai).</w:t>
      </w:r>
    </w:p>
    <w:p w14:paraId="1711FCBA" w14:textId="77777777" w:rsidR="00FC71DD" w:rsidRPr="00D024F1" w:rsidRDefault="00FC71DD" w:rsidP="00BD642B">
      <w:pPr>
        <w:pStyle w:val="BTEMEASMCA"/>
      </w:pPr>
    </w:p>
    <w:p w14:paraId="2819226B" w14:textId="77777777" w:rsidR="00FC71DD" w:rsidRPr="00D024F1" w:rsidRDefault="00FC71DD" w:rsidP="00BD642B">
      <w:pPr>
        <w:pStyle w:val="BTEMEASMCA"/>
      </w:pPr>
      <w:r w:rsidRPr="00D024F1">
        <w:t>Vitamino D trūkumo gydymui</w:t>
      </w:r>
    </w:p>
    <w:p w14:paraId="674A3B36" w14:textId="77777777" w:rsidR="00FC71DD" w:rsidRPr="00D024F1" w:rsidRDefault="00FC71DD" w:rsidP="00BD642B">
      <w:pPr>
        <w:pStyle w:val="BTEMEASMCA"/>
      </w:pPr>
      <w:r w:rsidRPr="00D024F1">
        <w:t>4–6 savaites reikia vartoti po 2 000–5 000 TV (4–10 lašų) preparato per parą. Gydymo metu būtina atidžiai stebėti bendrąją sveikatos būklę ir reguliariai tirti šlapimą. Iš pradžių 3–5 dienas reikia vartoti 2 000 TV paros dozę. Jei vaistas toleruojamas gerai, vėliau dozę reikia didinti iki gydomosios dozės (dažniausiai pakanka 4 000 TV paros dozės). 5 000 TV preparato skiriama tik ligoniams, kuriems nustatyta kaulų pažeidimų (būtina tirti kalcio koncentraciją kraujyje).</w:t>
      </w:r>
    </w:p>
    <w:p w14:paraId="25CE6661" w14:textId="77777777" w:rsidR="00FC71DD" w:rsidRPr="00D024F1" w:rsidRDefault="00FC71DD" w:rsidP="00BD642B">
      <w:pPr>
        <w:pStyle w:val="BTEMEASMCA"/>
      </w:pPr>
      <w:r w:rsidRPr="00D024F1">
        <w:t xml:space="preserve">Taip gydoma tol, kol pasiekiamas neabejotinas terapinis poveikis. Po to reikėtų vartoti profilaktinę dozę, t. y. 500–1 500 TV per parą. </w:t>
      </w:r>
    </w:p>
    <w:p w14:paraId="7A3A4FF5" w14:textId="77777777" w:rsidR="00FC71DD" w:rsidRPr="00D024F1" w:rsidRDefault="00FC71DD" w:rsidP="00BD642B">
      <w:pPr>
        <w:pStyle w:val="BTEMEASMCA"/>
      </w:pPr>
    </w:p>
    <w:p w14:paraId="2A1A571A" w14:textId="77777777" w:rsidR="00FC71DD" w:rsidRPr="00D024F1" w:rsidRDefault="00FC71DD" w:rsidP="00BD642B">
      <w:pPr>
        <w:pStyle w:val="BTEMEASMCA"/>
      </w:pPr>
      <w:r w:rsidRPr="00D024F1">
        <w:t xml:space="preserve">Vartojimo metodas </w:t>
      </w:r>
    </w:p>
    <w:p w14:paraId="4F8C45E7" w14:textId="77777777" w:rsidR="00FC71DD" w:rsidRPr="00D024F1" w:rsidRDefault="00FC71DD" w:rsidP="00BD642B">
      <w:pPr>
        <w:pStyle w:val="BTEMEASMCA"/>
      </w:pPr>
      <w:r w:rsidRPr="00D024F1">
        <w:t>Vartoti per burną.</w:t>
      </w:r>
    </w:p>
    <w:p w14:paraId="5362975E" w14:textId="77777777" w:rsidR="00FC71DD" w:rsidRPr="00D024F1" w:rsidRDefault="00FC71DD" w:rsidP="00BD642B">
      <w:pPr>
        <w:pStyle w:val="BTEMEASMCA"/>
      </w:pPr>
      <w:r w:rsidRPr="00D024F1">
        <w:t>Vaisto dozę reikia įlašinti į šaukštelį skysčio ir išgerti.</w:t>
      </w:r>
    </w:p>
    <w:p w14:paraId="0855D2EF" w14:textId="77777777" w:rsidR="00FC71DD" w:rsidRPr="00D024F1" w:rsidRDefault="00FC71DD" w:rsidP="00BD642B">
      <w:pPr>
        <w:pStyle w:val="BTEMEASMCA"/>
      </w:pPr>
    </w:p>
    <w:p w14:paraId="5F89CFDF" w14:textId="21FC4561" w:rsidR="00FC71DD" w:rsidRPr="00D024F1" w:rsidRDefault="00FC71DD" w:rsidP="00FC71DD">
      <w:pPr>
        <w:pStyle w:val="PI-3EMEASMCA"/>
      </w:pPr>
      <w:r w:rsidRPr="00D024F1">
        <w:t xml:space="preserve">Ką daryti pavartojus per didelę </w:t>
      </w:r>
      <w:proofErr w:type="spellStart"/>
      <w:r w:rsidR="00E71533">
        <w:t>Devikap</w:t>
      </w:r>
      <w:proofErr w:type="spellEnd"/>
      <w:r w:rsidRPr="00D024F1">
        <w:t xml:space="preserve"> dozę?</w:t>
      </w:r>
    </w:p>
    <w:p w14:paraId="44F88EEE" w14:textId="77777777" w:rsidR="00FC71DD" w:rsidRPr="00D024F1" w:rsidRDefault="00FC71DD" w:rsidP="00BD642B">
      <w:pPr>
        <w:pStyle w:val="BTEMEASMCA"/>
      </w:pPr>
      <w:r w:rsidRPr="00D024F1">
        <w:t>Nedelsiant kreipkitės į gydytoją arba vaistininką.</w:t>
      </w:r>
    </w:p>
    <w:p w14:paraId="0E90100A" w14:textId="77777777" w:rsidR="00FC71DD" w:rsidRPr="00D024F1" w:rsidRDefault="00FC71DD" w:rsidP="00BD642B">
      <w:pPr>
        <w:pStyle w:val="BTEMEASMCA"/>
      </w:pPr>
    </w:p>
    <w:p w14:paraId="47C3FF5D" w14:textId="77777777" w:rsidR="00FC71DD" w:rsidRPr="00D024F1" w:rsidRDefault="00FC71DD" w:rsidP="00BD642B">
      <w:pPr>
        <w:pStyle w:val="BTEMEASMCA"/>
      </w:pPr>
      <w:r w:rsidRPr="00D024F1">
        <w:t xml:space="preserve">Ūminio apsinuodijimo sukeltų toksinio poveikio požymių pasireiškia retai. Jie dažnesni naujagimiams ir vaikams tokiu atveju, jei vitamino D perdozuojama, t. y. per parą suvartojama 100 000 TV ar didesnė dozė. </w:t>
      </w:r>
    </w:p>
    <w:p w14:paraId="4528614F" w14:textId="77777777" w:rsidR="00FC71DD" w:rsidRPr="00D024F1" w:rsidRDefault="00FC71DD" w:rsidP="00BD642B">
      <w:pPr>
        <w:pStyle w:val="BTEMEASMCA"/>
      </w:pPr>
      <w:r w:rsidRPr="00D024F1">
        <w:t>Vaisto perdozavus, pasireiškia silpnumas, apetito nebuvimas, pykinimas, vėmimas, vidurių užkietėjimas, nerimas, troškulys, poliurija, padidėjęs skrandžio sulčių rūgštingumas, viduriavimas ir pilvo diegliai. Be to, dažnai pasireiškia galvos skausmas, raumenų ir sąnarių skausmas, depresija, psichikos sutrikimas, ataksija, stuporas ir laipsniškai mažėjantis kūno svoris. Sutrinka inkstų veikla: šlapime atsiranda baltymo ir eritrocitų, padaugėja išskiriamo šlapimo, tačiau sumažėja jo lyginamasis svoris, padažnėja šlapinimasis naktį, organizmas netenka didesnio kiekio kalio, pasireiškia vidutinio sunkumo hipertenzija.</w:t>
      </w:r>
    </w:p>
    <w:p w14:paraId="3929FB53" w14:textId="77777777" w:rsidR="00FC71DD" w:rsidRPr="00D024F1" w:rsidRDefault="00FC71DD" w:rsidP="00BD642B">
      <w:pPr>
        <w:pStyle w:val="BTEMEASMCA"/>
      </w:pPr>
      <w:r w:rsidRPr="00D024F1">
        <w:t>Sunkiais atvejais dėl ragenoje susikaupusio kalcio gali sutrikti jos skaidrumas, rečiau galima regimojo nervo spenelio edema, taip pat gali susilpnėti vyzdžio reakcija į šviesą, pasireikšti rainelės uždegimas ir katarakta. Rentgeninio tyrimo metu nustatoma difuzinė inkstų, širdies, aortos, kitų kraujagyslių ir odos kalcifikacija. Retai pasireiškia tulžies stazės sukelta gelta.</w:t>
      </w:r>
    </w:p>
    <w:p w14:paraId="1A9B8103" w14:textId="77777777" w:rsidR="00FC71DD" w:rsidRPr="00D024F1" w:rsidRDefault="00FC71DD" w:rsidP="00BD642B">
      <w:pPr>
        <w:pStyle w:val="BTEMEASMCA"/>
      </w:pPr>
    </w:p>
    <w:p w14:paraId="5AB10C1B" w14:textId="77777777" w:rsidR="00FC71DD" w:rsidRPr="00D024F1" w:rsidRDefault="00FC71DD" w:rsidP="00BD642B">
      <w:pPr>
        <w:pStyle w:val="BTEMEASMCA"/>
      </w:pPr>
      <w:r w:rsidRPr="00D024F1">
        <w:t>Gydymas vaisto perdozavus</w:t>
      </w:r>
    </w:p>
    <w:p w14:paraId="552A549A" w14:textId="77777777" w:rsidR="00FC71DD" w:rsidRPr="00D024F1" w:rsidRDefault="00FC71DD" w:rsidP="00BD642B">
      <w:pPr>
        <w:pStyle w:val="BTEMEASMCA"/>
      </w:pPr>
      <w:r w:rsidRPr="00D024F1">
        <w:t xml:space="preserve">Reikia nedelsiant nutraukti vaisto vartojimą, gerti daug skysčio ir kreiptis į gydytoją. Kartais pacientą gali prireikti gydyti ligoninėje. </w:t>
      </w:r>
    </w:p>
    <w:p w14:paraId="53FC8E42" w14:textId="77777777" w:rsidR="00FC71DD" w:rsidRPr="00D024F1" w:rsidRDefault="00FC71DD" w:rsidP="00BD642B">
      <w:pPr>
        <w:pStyle w:val="BTEMEASMCA"/>
      </w:pPr>
    </w:p>
    <w:p w14:paraId="1AEA4C8D" w14:textId="6C8182E7" w:rsidR="00FC71DD" w:rsidRPr="00D024F1" w:rsidRDefault="00FC71DD" w:rsidP="00FC71DD">
      <w:pPr>
        <w:pStyle w:val="PI-3EMEASMCA"/>
      </w:pPr>
      <w:r w:rsidRPr="00D024F1">
        <w:t xml:space="preserve">Pamiršus pavartoti </w:t>
      </w:r>
      <w:proofErr w:type="spellStart"/>
      <w:r w:rsidR="00E71533">
        <w:t>Devikap</w:t>
      </w:r>
      <w:proofErr w:type="spellEnd"/>
    </w:p>
    <w:p w14:paraId="29877725" w14:textId="571F4A2A" w:rsidR="00FC71DD" w:rsidRPr="00D024F1" w:rsidRDefault="00FC71DD" w:rsidP="00BD642B">
      <w:pPr>
        <w:pStyle w:val="BTEMEASMCA"/>
      </w:pPr>
      <w:r w:rsidRPr="00D024F1">
        <w:t xml:space="preserve">Pamiršus pavartoti </w:t>
      </w:r>
      <w:r w:rsidR="00E71533">
        <w:t>Devikap</w:t>
      </w:r>
      <w:r w:rsidRPr="00D024F1">
        <w:t xml:space="preserve"> dozę, išgerkite pamirštą dozę iškart prisiminę. Kitą dozę reikia gerti įprastu laiku. Tačiau jei jau beveik laikas gerti kitą dozę, pamirštą dozę praleiskite ir kitą gerkite įprastu laiku. Negalima vartoti dvigubos dozės norint kompensuoti praleistą dozę.</w:t>
      </w:r>
    </w:p>
    <w:p w14:paraId="4CF28994" w14:textId="77777777" w:rsidR="00FC71DD" w:rsidRPr="00D024F1" w:rsidRDefault="00FC71DD" w:rsidP="00BD642B">
      <w:pPr>
        <w:pStyle w:val="BTEMEASMCA"/>
      </w:pPr>
    </w:p>
    <w:p w14:paraId="0F94C304" w14:textId="77777777" w:rsidR="00FC71DD" w:rsidRPr="00D024F1" w:rsidRDefault="00FC71DD" w:rsidP="00BD642B">
      <w:pPr>
        <w:pStyle w:val="BTEMEASMCA"/>
      </w:pPr>
      <w:r w:rsidRPr="00D024F1">
        <w:t>Jeigu kiltų daugiau klausimų dėl šio vaisto vartojimo, kreipkitės į gydytoją arba vaistininką.</w:t>
      </w:r>
    </w:p>
    <w:p w14:paraId="590A3888" w14:textId="77777777" w:rsidR="00FC71DD" w:rsidRPr="00D024F1" w:rsidRDefault="00FC71DD" w:rsidP="00FC71DD">
      <w:pPr>
        <w:pStyle w:val="PI-1EMEASMCA"/>
      </w:pPr>
      <w:bookmarkStart w:id="13" w:name="_Toc129243142"/>
      <w:bookmarkStart w:id="14" w:name="_Toc129243267"/>
    </w:p>
    <w:p w14:paraId="7827AF91" w14:textId="77777777" w:rsidR="00FC71DD" w:rsidRPr="00D024F1" w:rsidRDefault="00FC71DD" w:rsidP="00FC71DD">
      <w:pPr>
        <w:pStyle w:val="PI-1EMEASMCA"/>
      </w:pPr>
    </w:p>
    <w:p w14:paraId="258738AD" w14:textId="7E66D46D" w:rsidR="00FC71DD" w:rsidRPr="00D024F1" w:rsidRDefault="00FC71DD" w:rsidP="00FC71DD">
      <w:pPr>
        <w:pStyle w:val="PI-1EMEASMCA"/>
      </w:pPr>
      <w:r w:rsidRPr="00D024F1">
        <w:t>4.</w:t>
      </w:r>
      <w:r w:rsidRPr="00D024F1">
        <w:tab/>
        <w:t>Galimas šalutinis poveikis</w:t>
      </w:r>
      <w:bookmarkEnd w:id="13"/>
      <w:bookmarkEnd w:id="14"/>
    </w:p>
    <w:p w14:paraId="4F960702" w14:textId="77777777" w:rsidR="00FC71DD" w:rsidRPr="00D024F1" w:rsidRDefault="00FC71DD" w:rsidP="00BD642B">
      <w:pPr>
        <w:pStyle w:val="BTEMEASMCA"/>
      </w:pPr>
    </w:p>
    <w:p w14:paraId="4997C07A" w14:textId="77777777" w:rsidR="00FC71DD" w:rsidRPr="00D024F1" w:rsidRDefault="00FC71DD" w:rsidP="00BD642B">
      <w:pPr>
        <w:pStyle w:val="BTEMEASMCA"/>
      </w:pPr>
      <w:r w:rsidRPr="00D024F1">
        <w:t>Šis vaistas, kaip ir visi kiti, gali sukelti šalutinį poveikį, nors jis pasireiškia ne visiems žmonėms.</w:t>
      </w:r>
    </w:p>
    <w:p w14:paraId="5DBFDF9C" w14:textId="77777777" w:rsidR="00FC71DD" w:rsidRPr="00D024F1" w:rsidRDefault="00FC71DD" w:rsidP="00BD642B">
      <w:pPr>
        <w:pStyle w:val="BTEMEASMCA"/>
      </w:pPr>
    </w:p>
    <w:p w14:paraId="24F254F7" w14:textId="77777777" w:rsidR="00FC71DD" w:rsidRPr="00D024F1" w:rsidRDefault="00FC71DD" w:rsidP="00BD642B">
      <w:pPr>
        <w:pStyle w:val="BTEMEASMCA"/>
      </w:pPr>
      <w:r w:rsidRPr="00D024F1">
        <w:t>Metabolizmo ir mitybos sutrikimai</w:t>
      </w:r>
    </w:p>
    <w:p w14:paraId="7FB253C7" w14:textId="1043BF72" w:rsidR="00FC71DD" w:rsidRPr="00D024F1" w:rsidRDefault="0007548C" w:rsidP="00BD642B">
      <w:pPr>
        <w:pStyle w:val="BTEMEASMCA"/>
      </w:pPr>
      <w:r w:rsidRPr="0007548C">
        <w:t>Nedažni šalutinio poveikio reiškiniai (gali pasireikš</w:t>
      </w:r>
      <w:r>
        <w:t>ti rečiau kaip 1 iš 100 asmenų</w:t>
      </w:r>
      <w:r w:rsidR="00FC71DD" w:rsidRPr="00D024F1">
        <w:t>)</w:t>
      </w:r>
    </w:p>
    <w:p w14:paraId="77450781" w14:textId="77777777" w:rsidR="00FC71DD" w:rsidRPr="00D024F1" w:rsidRDefault="00FC71DD" w:rsidP="00BD642B">
      <w:pPr>
        <w:pStyle w:val="BTEMEASMCA"/>
      </w:pPr>
      <w:r w:rsidRPr="00D024F1">
        <w:t>Hiperkalcemija ir hiperkalciurija.</w:t>
      </w:r>
    </w:p>
    <w:p w14:paraId="2E3DD6C7" w14:textId="77777777" w:rsidR="00FC71DD" w:rsidRPr="00D024F1" w:rsidRDefault="00FC71DD" w:rsidP="00BD642B">
      <w:pPr>
        <w:pStyle w:val="BTEMEASMCA"/>
      </w:pPr>
    </w:p>
    <w:p w14:paraId="15654DF6" w14:textId="77777777" w:rsidR="00FC71DD" w:rsidRPr="00D024F1" w:rsidRDefault="00FC71DD" w:rsidP="00BD642B">
      <w:pPr>
        <w:pStyle w:val="BTEMEASMCA"/>
      </w:pPr>
      <w:r w:rsidRPr="00D024F1">
        <w:t>Virškinimo trakto sutrikimai</w:t>
      </w:r>
    </w:p>
    <w:p w14:paraId="6A6C9CA6" w14:textId="7433708E" w:rsidR="00FC71DD" w:rsidRPr="00D024F1" w:rsidRDefault="0007548C" w:rsidP="00BD642B">
      <w:pPr>
        <w:pStyle w:val="BTEMEASMCA"/>
      </w:pPr>
      <w:r w:rsidRPr="0007548C">
        <w:t>Reti šalutinio poveikio reiškiniai (gali pasireikšti rečiau kaip 1 iš 1 000 asmenų</w:t>
      </w:r>
      <w:r w:rsidR="00FC71DD" w:rsidRPr="00D024F1">
        <w:t>)</w:t>
      </w:r>
    </w:p>
    <w:p w14:paraId="63C274AE" w14:textId="77777777" w:rsidR="00FC71DD" w:rsidRPr="00D024F1" w:rsidRDefault="00FC71DD" w:rsidP="00BD642B">
      <w:pPr>
        <w:pStyle w:val="BTEMEASMCA"/>
      </w:pPr>
      <w:r w:rsidRPr="00D024F1">
        <w:t>Vidurių užkietėjimas, vidurių pūtimas, pykinimas, pilvo skausmas ir viduriavimas.</w:t>
      </w:r>
    </w:p>
    <w:p w14:paraId="36031206" w14:textId="77777777" w:rsidR="00FC71DD" w:rsidRPr="00D024F1" w:rsidRDefault="00FC71DD" w:rsidP="00BD642B">
      <w:pPr>
        <w:pStyle w:val="BTEMEASMCA"/>
      </w:pPr>
    </w:p>
    <w:p w14:paraId="2ED74FB7" w14:textId="77777777" w:rsidR="00FC71DD" w:rsidRPr="00D024F1" w:rsidRDefault="00FC71DD" w:rsidP="00BD642B">
      <w:pPr>
        <w:pStyle w:val="BTEMEASMCA"/>
      </w:pPr>
      <w:r w:rsidRPr="00D024F1">
        <w:t>Odos ir poodinio audinio sutrikimai</w:t>
      </w:r>
    </w:p>
    <w:p w14:paraId="1519E9AA" w14:textId="1DD9059F" w:rsidR="00FC71DD" w:rsidRPr="00D024F1" w:rsidRDefault="0007548C" w:rsidP="00BD642B">
      <w:pPr>
        <w:pStyle w:val="BTEMEASMCA"/>
      </w:pPr>
      <w:r w:rsidRPr="0007548C">
        <w:t>Reti šalutinio poveikio reiškiniai (gali pasireikšti rečiau kaip 1 iš 1 000 asmenų</w:t>
      </w:r>
      <w:r w:rsidR="00FC71DD" w:rsidRPr="00D024F1">
        <w:t>)</w:t>
      </w:r>
    </w:p>
    <w:p w14:paraId="1E25CB7E" w14:textId="77777777" w:rsidR="00FC71DD" w:rsidRPr="00D024F1" w:rsidRDefault="00FC71DD" w:rsidP="00BD642B">
      <w:pPr>
        <w:pStyle w:val="BTEMEASMCA"/>
      </w:pPr>
      <w:r w:rsidRPr="00D024F1">
        <w:t>Niežulys, bėrimas ir dilgėlinė.</w:t>
      </w:r>
    </w:p>
    <w:p w14:paraId="2AFC651C" w14:textId="77777777" w:rsidR="00FC71DD" w:rsidRPr="00D024F1" w:rsidRDefault="00FC71DD" w:rsidP="00BD642B">
      <w:pPr>
        <w:pStyle w:val="BTEMEASMCA"/>
      </w:pPr>
    </w:p>
    <w:p w14:paraId="2FBFAFD3" w14:textId="77777777" w:rsidR="00FC71DD" w:rsidRPr="00D024F1" w:rsidRDefault="00FC71DD" w:rsidP="00BD642B">
      <w:pPr>
        <w:pStyle w:val="BTEMEASMCA"/>
      </w:pPr>
      <w:r w:rsidRPr="00D024F1">
        <w:t>Rekomenduojamomis dozėmis vartojamas vaistas nepageidaujamo poveikio paprastai nesukelia.</w:t>
      </w:r>
    </w:p>
    <w:p w14:paraId="67C90485" w14:textId="77777777" w:rsidR="00FC71DD" w:rsidRPr="00D024F1" w:rsidRDefault="00FC71DD" w:rsidP="00BD642B">
      <w:pPr>
        <w:pStyle w:val="BTEMEASMCA"/>
      </w:pPr>
      <w:r w:rsidRPr="00D024F1">
        <w:t>Jei įprastinė vitamino D</w:t>
      </w:r>
      <w:r w:rsidRPr="00D024F1">
        <w:rPr>
          <w:vertAlign w:val="subscript"/>
        </w:rPr>
        <w:t>3</w:t>
      </w:r>
      <w:r w:rsidRPr="00D024F1">
        <w:t xml:space="preserve"> dozė sukelia stipresnį poveikį (tokia organizmo reakcija būna retai) arba ilgai vartojama per didelė šio vitamino dozė, gali pasireikšti apsinuodijimas, vadinamoji vitamino D hipervitaminozė, kurios simptomai gali būti tokie: apetito nebuvimas, virškinimo trakto sutrikimai (pykinimas, vėmimas), galvos skausmas, širdies ritmo sutrikimai, psichikos sutrikimai, raumenų ir sąnarių skausmas, vidurių užkietėjimas, burnos džiūvimas, poliurija, depresija, psichikos sutrikimas, sumažėjęs kūno svoris, padidėjusi kalcio koncentracija kraujyje ir (arba) šlapime, taip pat inkstų akmenligė ir audinių kalcifikacija. </w:t>
      </w:r>
    </w:p>
    <w:p w14:paraId="3D573EAB" w14:textId="77777777" w:rsidR="0032688B" w:rsidRPr="00D024F1" w:rsidRDefault="0032688B" w:rsidP="0032688B">
      <w:pPr>
        <w:tabs>
          <w:tab w:val="left" w:pos="567"/>
        </w:tabs>
        <w:rPr>
          <w:b/>
          <w:noProof/>
          <w:snapToGrid w:val="0"/>
          <w:sz w:val="22"/>
          <w:szCs w:val="22"/>
        </w:rPr>
      </w:pPr>
    </w:p>
    <w:p w14:paraId="28390131" w14:textId="1747ECE1" w:rsidR="0032688B" w:rsidRPr="0032688B" w:rsidRDefault="0032688B" w:rsidP="0032688B">
      <w:pPr>
        <w:tabs>
          <w:tab w:val="left" w:pos="567"/>
        </w:tabs>
        <w:rPr>
          <w:b/>
          <w:snapToGrid w:val="0"/>
          <w:sz w:val="22"/>
          <w:szCs w:val="22"/>
        </w:rPr>
      </w:pPr>
      <w:r w:rsidRPr="0032688B">
        <w:rPr>
          <w:b/>
          <w:noProof/>
          <w:snapToGrid w:val="0"/>
          <w:sz w:val="22"/>
          <w:szCs w:val="22"/>
        </w:rPr>
        <w:t>Pranešimas apie šalutinį poveikį</w:t>
      </w:r>
    </w:p>
    <w:p w14:paraId="2DEF7F0E" w14:textId="77777777" w:rsidR="0032688B" w:rsidRPr="0032688B" w:rsidRDefault="0032688B" w:rsidP="0032688B">
      <w:pPr>
        <w:numPr>
          <w:ilvl w:val="12"/>
          <w:numId w:val="0"/>
        </w:numPr>
        <w:ind w:right="-2"/>
        <w:rPr>
          <w:sz w:val="22"/>
          <w:szCs w:val="22"/>
        </w:rPr>
      </w:pPr>
      <w:r w:rsidRPr="0032688B">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2688B">
          <w:rPr>
            <w:color w:val="0000FF"/>
            <w:sz w:val="22"/>
            <w:szCs w:val="22"/>
            <w:u w:val="single"/>
          </w:rPr>
          <w:t>https://vapris.vvkt.lt/vvkt-web/public/nrv</w:t>
        </w:r>
      </w:hyperlink>
      <w:r w:rsidRPr="0032688B">
        <w:rPr>
          <w:sz w:val="22"/>
          <w:szCs w:val="22"/>
        </w:rPr>
        <w:t xml:space="preserve"> arba užpildant Paciento pranešimo apie įtariamą nepageidaujamą reakciją (ĮNR) formą, kuri skelbiama </w:t>
      </w:r>
      <w:hyperlink r:id="rId6" w:history="1">
        <w:r w:rsidRPr="0032688B">
          <w:rPr>
            <w:color w:val="0000FF"/>
            <w:sz w:val="22"/>
            <w:szCs w:val="22"/>
            <w:u w:val="single"/>
          </w:rPr>
          <w:t>https://www.vvkt.lt/index.php?4004286486</w:t>
        </w:r>
      </w:hyperlink>
      <w:r w:rsidRPr="0032688B">
        <w:rPr>
          <w:sz w:val="22"/>
          <w:szCs w:val="22"/>
        </w:rPr>
        <w:t xml:space="preserve">, ir atsiunčiant elektroniniu paštu (adresu </w:t>
      </w:r>
      <w:proofErr w:type="spellStart"/>
      <w:r w:rsidRPr="0032688B">
        <w:rPr>
          <w:sz w:val="22"/>
          <w:szCs w:val="22"/>
        </w:rPr>
        <w:t>NepageidaujamaR@vvkt.lt</w:t>
      </w:r>
      <w:proofErr w:type="spellEnd"/>
      <w:r w:rsidRPr="0032688B">
        <w:rPr>
          <w:sz w:val="22"/>
          <w:szCs w:val="22"/>
        </w:rPr>
        <w:t>) arba nemokamu telefonu 8 800 73 568. Pranešdami apie šalutinį poveikį galite mums padėti gauti daugiau informacijos apie šio vaisto saugumą.</w:t>
      </w:r>
    </w:p>
    <w:p w14:paraId="5568253F" w14:textId="77777777" w:rsidR="00FC71DD" w:rsidRPr="00D024F1" w:rsidRDefault="00FC71DD" w:rsidP="00BD642B">
      <w:pPr>
        <w:pStyle w:val="BTEMEASMCA"/>
      </w:pPr>
    </w:p>
    <w:p w14:paraId="1769D25B" w14:textId="03E64B85" w:rsidR="00FC71DD" w:rsidRPr="00D024F1" w:rsidRDefault="00FC71DD" w:rsidP="00FC71DD">
      <w:pPr>
        <w:pStyle w:val="PI-1EMEASMCA"/>
      </w:pPr>
      <w:bookmarkStart w:id="15" w:name="_Toc129243143"/>
      <w:bookmarkStart w:id="16" w:name="_Toc129243268"/>
      <w:r w:rsidRPr="00D024F1">
        <w:t>5.</w:t>
      </w:r>
      <w:r w:rsidRPr="00D024F1">
        <w:tab/>
        <w:t xml:space="preserve">Kaip laikyti </w:t>
      </w:r>
      <w:bookmarkEnd w:id="15"/>
      <w:bookmarkEnd w:id="16"/>
      <w:proofErr w:type="spellStart"/>
      <w:r w:rsidR="00E71533">
        <w:t>Devikap</w:t>
      </w:r>
      <w:proofErr w:type="spellEnd"/>
    </w:p>
    <w:p w14:paraId="51B7B92F" w14:textId="77777777" w:rsidR="00FC71DD" w:rsidRPr="00D024F1" w:rsidRDefault="00FC71DD" w:rsidP="00BD642B">
      <w:pPr>
        <w:pStyle w:val="BTEMEASMCA"/>
      </w:pPr>
    </w:p>
    <w:p w14:paraId="10482EE5" w14:textId="77777777" w:rsidR="00FC71DD" w:rsidRPr="00D024F1" w:rsidRDefault="00FC71DD" w:rsidP="00BD642B">
      <w:pPr>
        <w:pStyle w:val="BTEMEASMCA"/>
      </w:pPr>
      <w:r w:rsidRPr="00D024F1">
        <w:t>Šį vaistą laikykite vaikams nepastebimoje ir nepasiekiamoje vietoje.</w:t>
      </w:r>
    </w:p>
    <w:p w14:paraId="3C3BD378" w14:textId="77777777" w:rsidR="00FC71DD" w:rsidRPr="00D024F1" w:rsidRDefault="00FC71DD" w:rsidP="00BD642B">
      <w:pPr>
        <w:pStyle w:val="BTEMEASMCA"/>
      </w:pPr>
      <w:r w:rsidRPr="00D024F1">
        <w:t>Laikyti ne aukštesnėje kaip 25 ºC temperatūroje.</w:t>
      </w:r>
    </w:p>
    <w:p w14:paraId="5E2C78FC" w14:textId="77777777" w:rsidR="00FC71DD" w:rsidRPr="00D024F1" w:rsidRDefault="00FC71DD" w:rsidP="00BD642B">
      <w:pPr>
        <w:pStyle w:val="BTEMEASMCA"/>
      </w:pPr>
      <w:r w:rsidRPr="00D024F1">
        <w:t>Buteliuką laikyti išorinėje dėžutėje, kad vaistas būtų apsaugotas nuo šviesos.</w:t>
      </w:r>
    </w:p>
    <w:p w14:paraId="6B2A45F1" w14:textId="77777777" w:rsidR="00FC71DD" w:rsidRPr="00D024F1" w:rsidRDefault="00FC71DD" w:rsidP="00BD642B">
      <w:pPr>
        <w:pStyle w:val="BTEMEASMCA"/>
      </w:pPr>
    </w:p>
    <w:p w14:paraId="4FCA2C0E" w14:textId="77777777" w:rsidR="00FC71DD" w:rsidRPr="00D024F1" w:rsidRDefault="00FC71DD" w:rsidP="00BD642B">
      <w:pPr>
        <w:pStyle w:val="BTEMEASMCA"/>
      </w:pPr>
      <w:r w:rsidRPr="00D024F1">
        <w:t xml:space="preserve">Ant buteliuko etiketės po „EXP:“ ir dėžutės po „Tinka iki“ nurodytam tinkamumo laikui pasibaigus, </w:t>
      </w:r>
      <w:r w:rsidRPr="00D024F1">
        <w:rPr>
          <w:bCs/>
        </w:rPr>
        <w:t>šio vaisto</w:t>
      </w:r>
      <w:r w:rsidRPr="00D024F1">
        <w:t xml:space="preserve"> vartoti negalima. Vaistas tinkamas vartoti iki paskutinės nurodyto mėnesio dienos.</w:t>
      </w:r>
    </w:p>
    <w:p w14:paraId="1A08F885" w14:textId="77777777" w:rsidR="00FC71DD" w:rsidRPr="00D024F1" w:rsidRDefault="00FC71DD" w:rsidP="00BD642B">
      <w:pPr>
        <w:pStyle w:val="BTEMEASMCA"/>
      </w:pPr>
    </w:p>
    <w:p w14:paraId="6532BB37" w14:textId="77777777" w:rsidR="00FC71DD" w:rsidRPr="00D024F1" w:rsidRDefault="00FC71DD" w:rsidP="00BD642B">
      <w:pPr>
        <w:pStyle w:val="BTEMEASMCA"/>
      </w:pPr>
      <w:r w:rsidRPr="00D024F1">
        <w:t>Pirmą kartą atidarius buteliuką, tirpalo tinkamumo laikas – 12 mėnesių.</w:t>
      </w:r>
    </w:p>
    <w:p w14:paraId="66450FF5" w14:textId="77777777" w:rsidR="00FC71DD" w:rsidRPr="00D024F1" w:rsidRDefault="00FC71DD" w:rsidP="00BD642B">
      <w:pPr>
        <w:pStyle w:val="BTEMEASMCA"/>
      </w:pPr>
    </w:p>
    <w:p w14:paraId="02822830" w14:textId="77777777" w:rsidR="00FC71DD" w:rsidRPr="00D024F1" w:rsidRDefault="00FC71DD" w:rsidP="00BD642B">
      <w:pPr>
        <w:pStyle w:val="BTEMEASMCA"/>
      </w:pPr>
      <w:r w:rsidRPr="00D024F1">
        <w:t>Vaistų negalima išmesti į kanalizaciją arba su buitinėmis atliekomis. Kaip išmesti nereikalingus vaistus, klauskite vaistininko. Šios priemonės padės apsaugoti aplinką.</w:t>
      </w:r>
    </w:p>
    <w:p w14:paraId="564C686B" w14:textId="77777777" w:rsidR="00FC71DD" w:rsidRPr="00D024F1" w:rsidRDefault="00FC71DD" w:rsidP="00BD642B">
      <w:pPr>
        <w:pStyle w:val="BTEMEASMCA"/>
      </w:pPr>
    </w:p>
    <w:p w14:paraId="4C4EA671" w14:textId="77777777" w:rsidR="00FC71DD" w:rsidRPr="00D024F1" w:rsidRDefault="00FC71DD" w:rsidP="00BD642B">
      <w:pPr>
        <w:pStyle w:val="BTEMEASMCA"/>
      </w:pPr>
    </w:p>
    <w:p w14:paraId="0054182B" w14:textId="5F25D65B" w:rsidR="00FC71DD" w:rsidRPr="00D024F1" w:rsidRDefault="00FC71DD" w:rsidP="00FC71DD">
      <w:pPr>
        <w:pStyle w:val="PI-1EMEASMCA"/>
      </w:pPr>
      <w:bookmarkStart w:id="17" w:name="_Toc129243144"/>
      <w:bookmarkStart w:id="18" w:name="_Toc129243269"/>
      <w:r w:rsidRPr="00D024F1">
        <w:t>6.</w:t>
      </w:r>
      <w:r w:rsidRPr="00D024F1">
        <w:tab/>
        <w:t>Pakuotės turinys ir kita informacija</w:t>
      </w:r>
      <w:r w:rsidRPr="00D024F1" w:rsidDel="008360C8">
        <w:t xml:space="preserve"> </w:t>
      </w:r>
      <w:bookmarkEnd w:id="17"/>
      <w:bookmarkEnd w:id="18"/>
    </w:p>
    <w:p w14:paraId="352FD84D" w14:textId="77777777" w:rsidR="00FC71DD" w:rsidRPr="00D024F1" w:rsidRDefault="00FC71DD" w:rsidP="00BD642B">
      <w:pPr>
        <w:pStyle w:val="BTEMEASMCA"/>
      </w:pPr>
    </w:p>
    <w:p w14:paraId="0789E209" w14:textId="57A5C2B8" w:rsidR="00FC71DD" w:rsidRPr="00D024F1" w:rsidRDefault="00E71533" w:rsidP="00FC71DD">
      <w:pPr>
        <w:pStyle w:val="PI-3EMEASMCA"/>
      </w:pPr>
      <w:proofErr w:type="spellStart"/>
      <w:r>
        <w:t>Devikap</w:t>
      </w:r>
      <w:proofErr w:type="spellEnd"/>
      <w:r w:rsidR="00FC71DD" w:rsidRPr="00D024F1">
        <w:t xml:space="preserve"> sudėtis</w:t>
      </w:r>
    </w:p>
    <w:p w14:paraId="4FB12FE3" w14:textId="77777777" w:rsidR="00FC71DD" w:rsidRPr="00D024F1" w:rsidRDefault="00FC71DD" w:rsidP="00BD642B">
      <w:pPr>
        <w:pStyle w:val="BT-EMEASMCA"/>
      </w:pPr>
      <w:r w:rsidRPr="00D024F1">
        <w:lastRenderedPageBreak/>
        <w:t>Veiklioji medžiaga yra cholekalciferolis (vitaminas D</w:t>
      </w:r>
      <w:r w:rsidRPr="00D024F1">
        <w:rPr>
          <w:vertAlign w:val="subscript"/>
        </w:rPr>
        <w:t>3</w:t>
      </w:r>
      <w:r w:rsidRPr="00D024F1">
        <w:t>). Kiekviename mililitre tirpalo (maždaug 30 geriamųjų lašų) yra 15 000 TV cholekalciferolio (vitamino D</w:t>
      </w:r>
      <w:r w:rsidRPr="00D024F1">
        <w:rPr>
          <w:vertAlign w:val="subscript"/>
        </w:rPr>
        <w:t>3</w:t>
      </w:r>
      <w:r w:rsidRPr="00D024F1">
        <w:t>). Kiekviename geriamajame laše yra maždaug 500 TV cholekalciferolio (vitamino D</w:t>
      </w:r>
      <w:r w:rsidRPr="00D024F1">
        <w:rPr>
          <w:vertAlign w:val="subscript"/>
        </w:rPr>
        <w:t>3</w:t>
      </w:r>
      <w:r w:rsidRPr="00D024F1">
        <w:t>).</w:t>
      </w:r>
    </w:p>
    <w:p w14:paraId="5B86EF48" w14:textId="77777777" w:rsidR="00FC71DD" w:rsidRPr="00D024F1" w:rsidRDefault="00FC71DD" w:rsidP="00FC7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highlight w:val="yellow"/>
          <w:lang w:eastAsia="lt-LT"/>
        </w:rPr>
      </w:pPr>
      <w:r w:rsidRPr="00D024F1">
        <w:rPr>
          <w:sz w:val="22"/>
          <w:szCs w:val="22"/>
        </w:rPr>
        <w:t xml:space="preserve">Pagalbinės medžiagos yra vidutinės grandinės riebalų rūgščių </w:t>
      </w:r>
      <w:proofErr w:type="spellStart"/>
      <w:r w:rsidRPr="00D024F1">
        <w:rPr>
          <w:sz w:val="22"/>
          <w:szCs w:val="22"/>
        </w:rPr>
        <w:t>trigliceridai</w:t>
      </w:r>
      <w:proofErr w:type="spellEnd"/>
      <w:r w:rsidRPr="00D024F1">
        <w:rPr>
          <w:sz w:val="22"/>
          <w:szCs w:val="22"/>
        </w:rPr>
        <w:t>.</w:t>
      </w:r>
    </w:p>
    <w:p w14:paraId="6296727F" w14:textId="77777777" w:rsidR="00FC71DD" w:rsidRPr="00D024F1" w:rsidRDefault="00FC71DD" w:rsidP="00BD642B">
      <w:pPr>
        <w:pStyle w:val="BT-EMEASMCA"/>
      </w:pPr>
    </w:p>
    <w:p w14:paraId="40B36E12" w14:textId="6A7F5F40" w:rsidR="00FC71DD" w:rsidRPr="00D024F1" w:rsidRDefault="00E71533" w:rsidP="00FC71DD">
      <w:pPr>
        <w:pStyle w:val="PI-3EMEASMCA"/>
      </w:pPr>
      <w:proofErr w:type="spellStart"/>
      <w:r>
        <w:t>Devikap</w:t>
      </w:r>
      <w:proofErr w:type="spellEnd"/>
      <w:r w:rsidR="00FC71DD" w:rsidRPr="00D024F1">
        <w:t xml:space="preserve"> išvaizda ir kiekis pakuotėje</w:t>
      </w:r>
    </w:p>
    <w:p w14:paraId="55CC829F" w14:textId="51696DC6" w:rsidR="00AE0025" w:rsidRDefault="00E71533" w:rsidP="00BD642B">
      <w:pPr>
        <w:pStyle w:val="BTEMEASMCA"/>
      </w:pPr>
      <w:r>
        <w:t>Devikap</w:t>
      </w:r>
      <w:r w:rsidR="00FC71DD" w:rsidRPr="00D024F1">
        <w:t xml:space="preserve"> geriamieji lašai yra bespalvis</w:t>
      </w:r>
      <w:r w:rsidR="00F81E31">
        <w:t xml:space="preserve"> </w:t>
      </w:r>
      <w:r w:rsidR="00F81E31" w:rsidRPr="00F81E31">
        <w:t>arba šviesiai geltonas</w:t>
      </w:r>
      <w:r w:rsidR="00FC71DD" w:rsidRPr="00D024F1">
        <w:t xml:space="preserve">, skaidrus tirpalas. </w:t>
      </w:r>
    </w:p>
    <w:p w14:paraId="3E926CA6" w14:textId="3DBB4ED8" w:rsidR="00FC71DD" w:rsidRPr="00D024F1" w:rsidRDefault="00FC71DD" w:rsidP="00BD642B">
      <w:pPr>
        <w:pStyle w:val="BTEMEASMCA"/>
      </w:pPr>
      <w:r w:rsidRPr="00D024F1">
        <w:t>Kartono dėžutėje yra tamsaus stiklo buteliukas su lašintuvu, užsuktas polietileniniu dangteliu su garantiniu žiedu, kuriame yra 10 ml geriamųjų lašų, ir pakuotės lapelis.</w:t>
      </w:r>
    </w:p>
    <w:p w14:paraId="339E4D2E" w14:textId="77777777" w:rsidR="009110A2" w:rsidRPr="00D024F1" w:rsidRDefault="009110A2" w:rsidP="00BD642B">
      <w:pPr>
        <w:pStyle w:val="BTEMEASMCA"/>
      </w:pPr>
    </w:p>
    <w:p w14:paraId="360A8BE6" w14:textId="77777777" w:rsidR="009110A2" w:rsidRPr="00D024F1" w:rsidRDefault="009110A2" w:rsidP="00BD642B">
      <w:pPr>
        <w:pStyle w:val="BTEMEASMCA"/>
      </w:pPr>
    </w:p>
    <w:p w14:paraId="4AA8C42B" w14:textId="4C504331" w:rsidR="00BD642B" w:rsidRPr="00D024F1" w:rsidRDefault="00BD642B" w:rsidP="00BD642B">
      <w:pPr>
        <w:tabs>
          <w:tab w:val="left" w:pos="567"/>
        </w:tabs>
        <w:spacing w:line="260" w:lineRule="exact"/>
        <w:jc w:val="both"/>
        <w:rPr>
          <w:b/>
          <w:color w:val="000000"/>
          <w:sz w:val="22"/>
          <w:szCs w:val="22"/>
          <w:lang w:val="en-GB"/>
        </w:rPr>
      </w:pPr>
      <w:proofErr w:type="spellStart"/>
      <w:r w:rsidRPr="00D024F1">
        <w:rPr>
          <w:b/>
          <w:color w:val="000000"/>
          <w:sz w:val="22"/>
          <w:szCs w:val="22"/>
          <w:lang w:val="en-GB"/>
        </w:rPr>
        <w:t>Registruotojas</w:t>
      </w:r>
      <w:proofErr w:type="spellEnd"/>
      <w:r w:rsidRPr="00D024F1">
        <w:rPr>
          <w:b/>
          <w:color w:val="000000"/>
          <w:sz w:val="22"/>
          <w:szCs w:val="22"/>
          <w:lang w:val="en-GB"/>
        </w:rPr>
        <w:t xml:space="preserve"> </w:t>
      </w:r>
      <w:proofErr w:type="spellStart"/>
      <w:r w:rsidRPr="00D024F1">
        <w:rPr>
          <w:b/>
          <w:color w:val="000000"/>
          <w:sz w:val="22"/>
          <w:szCs w:val="22"/>
          <w:lang w:val="en-GB"/>
        </w:rPr>
        <w:t>eksportuojančioje</w:t>
      </w:r>
      <w:proofErr w:type="spellEnd"/>
      <w:r w:rsidRPr="00D024F1">
        <w:rPr>
          <w:b/>
          <w:color w:val="000000"/>
          <w:sz w:val="22"/>
          <w:szCs w:val="22"/>
          <w:lang w:val="en-GB"/>
        </w:rPr>
        <w:t xml:space="preserve"> </w:t>
      </w:r>
      <w:proofErr w:type="spellStart"/>
      <w:r w:rsidRPr="00D024F1">
        <w:rPr>
          <w:b/>
          <w:color w:val="000000"/>
          <w:sz w:val="22"/>
          <w:szCs w:val="22"/>
          <w:lang w:val="en-GB"/>
        </w:rPr>
        <w:t>valstybėje</w:t>
      </w:r>
      <w:proofErr w:type="spellEnd"/>
      <w:r w:rsidRPr="00D024F1">
        <w:rPr>
          <w:b/>
          <w:color w:val="000000"/>
          <w:sz w:val="22"/>
          <w:szCs w:val="22"/>
          <w:lang w:val="en-GB"/>
        </w:rPr>
        <w:t xml:space="preserve"> </w:t>
      </w:r>
      <w:proofErr w:type="spellStart"/>
      <w:r w:rsidRPr="00D024F1">
        <w:rPr>
          <w:b/>
          <w:color w:val="000000"/>
          <w:sz w:val="22"/>
          <w:szCs w:val="22"/>
          <w:lang w:val="en-GB"/>
        </w:rPr>
        <w:t>ir</w:t>
      </w:r>
      <w:proofErr w:type="spellEnd"/>
      <w:r w:rsidRPr="00D024F1">
        <w:rPr>
          <w:b/>
          <w:color w:val="000000"/>
          <w:sz w:val="22"/>
          <w:szCs w:val="22"/>
          <w:lang w:val="en-GB"/>
        </w:rPr>
        <w:t xml:space="preserve"> </w:t>
      </w:r>
      <w:proofErr w:type="spellStart"/>
      <w:r w:rsidRPr="00D024F1">
        <w:rPr>
          <w:b/>
          <w:color w:val="000000"/>
          <w:sz w:val="22"/>
          <w:szCs w:val="22"/>
          <w:lang w:val="en-GB"/>
        </w:rPr>
        <w:t>gamintojas</w:t>
      </w:r>
      <w:proofErr w:type="spellEnd"/>
    </w:p>
    <w:p w14:paraId="3AD1CDE2" w14:textId="425DB0F0" w:rsidR="00FC71DD" w:rsidRPr="00D024F1" w:rsidRDefault="00FC71DD" w:rsidP="00BD642B">
      <w:pPr>
        <w:pStyle w:val="BTEMEASMCA"/>
      </w:pPr>
    </w:p>
    <w:p w14:paraId="1F59C91F" w14:textId="4EF67DF0" w:rsidR="00BD642B" w:rsidRPr="00D024F1" w:rsidRDefault="00BD642B" w:rsidP="00BD642B">
      <w:pPr>
        <w:pStyle w:val="BTEMEASMCA"/>
        <w:rPr>
          <w:b/>
          <w:bCs/>
        </w:rPr>
      </w:pPr>
      <w:r w:rsidRPr="00D024F1">
        <w:rPr>
          <w:b/>
          <w:bCs/>
        </w:rPr>
        <w:t>Registruotojas</w:t>
      </w:r>
    </w:p>
    <w:p w14:paraId="00CDCC2A" w14:textId="77777777" w:rsidR="00BD642B" w:rsidRPr="00D024F1" w:rsidRDefault="00BD642B" w:rsidP="00BD642B">
      <w:pPr>
        <w:pStyle w:val="BTEMEASMCA"/>
      </w:pPr>
      <w:r w:rsidRPr="00D024F1">
        <w:t xml:space="preserve">Zakłady Farmaceutyczne POLPHARMA S.A., </w:t>
      </w:r>
    </w:p>
    <w:p w14:paraId="6F16ADC3" w14:textId="77777777" w:rsidR="00BD642B" w:rsidRPr="00D024F1" w:rsidRDefault="00BD642B" w:rsidP="00BD642B">
      <w:pPr>
        <w:pStyle w:val="BTEMEASMCA"/>
      </w:pPr>
      <w:r w:rsidRPr="00D024F1">
        <w:t xml:space="preserve">ul. Pelplińska 19, </w:t>
      </w:r>
    </w:p>
    <w:p w14:paraId="4542BA43" w14:textId="77777777" w:rsidR="00BD642B" w:rsidRPr="00D024F1" w:rsidRDefault="00BD642B" w:rsidP="00BD642B">
      <w:pPr>
        <w:pStyle w:val="BTEMEASMCA"/>
      </w:pPr>
      <w:r w:rsidRPr="00D024F1">
        <w:t xml:space="preserve">83-200 Starogard Gdański, </w:t>
      </w:r>
    </w:p>
    <w:p w14:paraId="721E115D" w14:textId="53BCA05B" w:rsidR="00BD642B" w:rsidRPr="00B636B6" w:rsidRDefault="00BD642B" w:rsidP="00BD642B">
      <w:pPr>
        <w:pStyle w:val="BTEMEASMCA"/>
        <w:rPr>
          <w:lang w:val="en-US"/>
        </w:rPr>
      </w:pPr>
      <w:r w:rsidRPr="00D024F1">
        <w:t>Lenkija</w:t>
      </w:r>
    </w:p>
    <w:p w14:paraId="6D7F9243" w14:textId="56BC63F0" w:rsidR="00BD642B" w:rsidRPr="00D024F1" w:rsidRDefault="00BD642B" w:rsidP="00BD642B">
      <w:pPr>
        <w:pStyle w:val="BTEMEASMCA"/>
      </w:pPr>
    </w:p>
    <w:p w14:paraId="1452E327" w14:textId="7634D79C" w:rsidR="00BD642B" w:rsidRPr="00D024F1" w:rsidRDefault="00BD642B" w:rsidP="00BD642B">
      <w:pPr>
        <w:pStyle w:val="BTEMEASMCA"/>
        <w:rPr>
          <w:b/>
          <w:bCs/>
        </w:rPr>
      </w:pPr>
      <w:r w:rsidRPr="00D024F1">
        <w:rPr>
          <w:b/>
          <w:bCs/>
        </w:rPr>
        <w:t>Gamintojas</w:t>
      </w:r>
    </w:p>
    <w:p w14:paraId="5328EBA0" w14:textId="77777777" w:rsidR="00BA3A1A" w:rsidRPr="00D024F1" w:rsidRDefault="00BA3A1A" w:rsidP="00BA3A1A">
      <w:pPr>
        <w:pStyle w:val="BTEMEASMCA"/>
      </w:pPr>
      <w:r w:rsidRPr="00D024F1">
        <w:t xml:space="preserve">Zakłady Farmaceutyczne POLPHARMA S.A., </w:t>
      </w:r>
    </w:p>
    <w:p w14:paraId="43928A44" w14:textId="77777777" w:rsidR="00BA3A1A" w:rsidRPr="00D024F1" w:rsidRDefault="00BA3A1A" w:rsidP="00BA3A1A">
      <w:pPr>
        <w:pStyle w:val="BTEMEASMCA"/>
      </w:pPr>
      <w:r w:rsidRPr="00D024F1">
        <w:t xml:space="preserve">Oddział Medana w Sieradzu, ul. Władysława Łokietka 10, </w:t>
      </w:r>
    </w:p>
    <w:p w14:paraId="11FDE165" w14:textId="77777777" w:rsidR="00BA3A1A" w:rsidRPr="00D024F1" w:rsidRDefault="00BA3A1A" w:rsidP="00BA3A1A">
      <w:pPr>
        <w:pStyle w:val="BTEMEASMCA"/>
      </w:pPr>
      <w:r w:rsidRPr="00D024F1">
        <w:t xml:space="preserve">98-200 Sieradz, </w:t>
      </w:r>
    </w:p>
    <w:p w14:paraId="64406505" w14:textId="1CC2711C" w:rsidR="00BA3A1A" w:rsidRPr="00D024F1" w:rsidRDefault="00BA3A1A" w:rsidP="00BD642B">
      <w:pPr>
        <w:pStyle w:val="BTEMEASMCA"/>
      </w:pPr>
      <w:r w:rsidRPr="00D024F1">
        <w:t>Lenkija</w:t>
      </w:r>
    </w:p>
    <w:p w14:paraId="67883C02" w14:textId="77777777" w:rsidR="00BD642B" w:rsidRPr="00D024F1" w:rsidRDefault="00BD642B" w:rsidP="00BD642B">
      <w:pPr>
        <w:pStyle w:val="BTEMEASMCA"/>
      </w:pPr>
    </w:p>
    <w:p w14:paraId="7C4D5917" w14:textId="77777777" w:rsidR="009110A2" w:rsidRPr="009110A2" w:rsidRDefault="009110A2" w:rsidP="009110A2">
      <w:pPr>
        <w:tabs>
          <w:tab w:val="left" w:pos="567"/>
        </w:tabs>
        <w:spacing w:line="260" w:lineRule="exact"/>
        <w:rPr>
          <w:rFonts w:eastAsia="TimesNewRoman"/>
          <w:sz w:val="22"/>
          <w:szCs w:val="22"/>
          <w:lang w:val="en-GB"/>
        </w:rPr>
      </w:pPr>
      <w:proofErr w:type="spellStart"/>
      <w:r w:rsidRPr="009110A2">
        <w:rPr>
          <w:b/>
          <w:sz w:val="22"/>
          <w:szCs w:val="22"/>
          <w:lang w:val="en-GB"/>
        </w:rPr>
        <w:t>Lygiagretus</w:t>
      </w:r>
      <w:proofErr w:type="spellEnd"/>
      <w:r w:rsidRPr="009110A2">
        <w:rPr>
          <w:b/>
          <w:sz w:val="22"/>
          <w:szCs w:val="22"/>
          <w:lang w:val="en-GB"/>
        </w:rPr>
        <w:t xml:space="preserve"> </w:t>
      </w:r>
      <w:proofErr w:type="spellStart"/>
      <w:r w:rsidRPr="009110A2">
        <w:rPr>
          <w:b/>
          <w:sz w:val="22"/>
          <w:szCs w:val="22"/>
          <w:lang w:val="en-GB"/>
        </w:rPr>
        <w:t>importuotojas</w:t>
      </w:r>
      <w:proofErr w:type="spellEnd"/>
      <w:r w:rsidRPr="009110A2">
        <w:rPr>
          <w:b/>
          <w:sz w:val="22"/>
          <w:szCs w:val="22"/>
          <w:lang w:val="en-GB"/>
        </w:rPr>
        <w:t xml:space="preserve"> </w:t>
      </w:r>
      <w:r w:rsidRPr="009110A2">
        <w:rPr>
          <w:b/>
          <w:color w:val="000000"/>
          <w:sz w:val="22"/>
          <w:szCs w:val="22"/>
          <w:lang w:val="en-GB"/>
        </w:rPr>
        <w:br/>
      </w:r>
      <w:r w:rsidRPr="009110A2">
        <w:rPr>
          <w:rFonts w:eastAsia="TimesNewRoman"/>
          <w:sz w:val="22"/>
          <w:szCs w:val="22"/>
          <w:lang w:val="en-GB"/>
        </w:rPr>
        <w:t xml:space="preserve">UAB </w:t>
      </w:r>
      <w:proofErr w:type="spellStart"/>
      <w:r w:rsidRPr="009110A2">
        <w:rPr>
          <w:rFonts w:eastAsia="TimesNewRoman"/>
          <w:sz w:val="22"/>
          <w:szCs w:val="22"/>
          <w:lang w:val="en-GB"/>
        </w:rPr>
        <w:t>Niromed</w:t>
      </w:r>
      <w:proofErr w:type="spellEnd"/>
      <w:r w:rsidRPr="009110A2">
        <w:rPr>
          <w:b/>
          <w:color w:val="000000"/>
          <w:sz w:val="22"/>
          <w:szCs w:val="22"/>
          <w:lang w:val="en-GB"/>
        </w:rPr>
        <w:br/>
      </w:r>
      <w:proofErr w:type="spellStart"/>
      <w:r w:rsidRPr="009110A2">
        <w:rPr>
          <w:rFonts w:eastAsia="TimesNewRoman"/>
          <w:sz w:val="22"/>
          <w:szCs w:val="22"/>
          <w:lang w:val="en-GB"/>
        </w:rPr>
        <w:t>Žirmūnų</w:t>
      </w:r>
      <w:proofErr w:type="spellEnd"/>
      <w:r w:rsidRPr="009110A2">
        <w:rPr>
          <w:rFonts w:eastAsia="TimesNewRoman"/>
          <w:sz w:val="22"/>
          <w:szCs w:val="22"/>
          <w:lang w:val="en-GB"/>
        </w:rPr>
        <w:t xml:space="preserve"> g. 139A</w:t>
      </w:r>
      <w:r w:rsidRPr="009110A2">
        <w:rPr>
          <w:b/>
          <w:color w:val="000000"/>
          <w:sz w:val="22"/>
          <w:szCs w:val="22"/>
          <w:lang w:val="en-GB"/>
        </w:rPr>
        <w:br/>
      </w:r>
      <w:r w:rsidRPr="009110A2">
        <w:rPr>
          <w:rFonts w:eastAsia="TimesNewRoman"/>
          <w:sz w:val="22"/>
          <w:szCs w:val="22"/>
          <w:lang w:val="en-GB"/>
        </w:rPr>
        <w:t>LT‑09120 Vilnius</w:t>
      </w:r>
      <w:r w:rsidRPr="009110A2">
        <w:rPr>
          <w:rFonts w:eastAsia="TimesNewRoman"/>
          <w:sz w:val="22"/>
          <w:szCs w:val="22"/>
          <w:lang w:val="en-GB"/>
        </w:rPr>
        <w:br/>
      </w:r>
      <w:proofErr w:type="spellStart"/>
      <w:r w:rsidRPr="009110A2">
        <w:rPr>
          <w:rFonts w:eastAsia="TimesNewRoman"/>
          <w:sz w:val="22"/>
          <w:szCs w:val="22"/>
          <w:lang w:val="en-GB"/>
        </w:rPr>
        <w:t>Lietuva</w:t>
      </w:r>
      <w:proofErr w:type="spellEnd"/>
    </w:p>
    <w:p w14:paraId="3E5FBC9E" w14:textId="77777777" w:rsidR="009110A2" w:rsidRPr="009110A2" w:rsidRDefault="009110A2" w:rsidP="009110A2">
      <w:pPr>
        <w:widowControl w:val="0"/>
        <w:tabs>
          <w:tab w:val="left" w:pos="567"/>
        </w:tabs>
        <w:autoSpaceDN w:val="0"/>
        <w:spacing w:line="260" w:lineRule="exact"/>
        <w:rPr>
          <w:b/>
          <w:color w:val="000000"/>
          <w:sz w:val="22"/>
          <w:szCs w:val="22"/>
          <w:lang w:val="en-US"/>
        </w:rPr>
      </w:pPr>
    </w:p>
    <w:p w14:paraId="79D3DD93" w14:textId="77777777" w:rsidR="009110A2" w:rsidRPr="009110A2" w:rsidRDefault="009110A2" w:rsidP="009110A2">
      <w:pPr>
        <w:ind w:left="567" w:hanging="567"/>
        <w:rPr>
          <w:b/>
          <w:bCs/>
          <w:sz w:val="22"/>
          <w:szCs w:val="22"/>
          <w:lang w:val="cs-CZ"/>
        </w:rPr>
      </w:pPr>
      <w:r w:rsidRPr="009110A2">
        <w:rPr>
          <w:b/>
          <w:bCs/>
          <w:sz w:val="22"/>
          <w:szCs w:val="22"/>
          <w:lang w:val="cs-CZ"/>
        </w:rPr>
        <w:t>Perpakavo</w:t>
      </w:r>
    </w:p>
    <w:p w14:paraId="4FE84AFC" w14:textId="77777777" w:rsidR="009110A2" w:rsidRPr="009110A2" w:rsidRDefault="009110A2" w:rsidP="009110A2">
      <w:pPr>
        <w:ind w:left="567" w:hanging="567"/>
        <w:rPr>
          <w:sz w:val="22"/>
          <w:szCs w:val="22"/>
          <w:lang w:val="cs-CZ"/>
        </w:rPr>
      </w:pPr>
      <w:r w:rsidRPr="009110A2">
        <w:rPr>
          <w:sz w:val="22"/>
          <w:szCs w:val="22"/>
          <w:lang w:val="cs-CZ"/>
        </w:rPr>
        <w:t>LABOR Przedsiębiorstwo Farmaceutyczno-Chemiczne sp. z o.o.</w:t>
      </w:r>
    </w:p>
    <w:p w14:paraId="1D9185AF" w14:textId="77777777" w:rsidR="009110A2" w:rsidRPr="009110A2" w:rsidRDefault="009110A2" w:rsidP="009110A2">
      <w:pPr>
        <w:ind w:left="567" w:hanging="567"/>
        <w:rPr>
          <w:sz w:val="22"/>
          <w:szCs w:val="22"/>
          <w:lang w:val="cs-CZ"/>
        </w:rPr>
      </w:pPr>
      <w:r w:rsidRPr="009110A2">
        <w:rPr>
          <w:sz w:val="22"/>
          <w:szCs w:val="22"/>
          <w:lang w:val="cs-CZ"/>
        </w:rPr>
        <w:t>Ul. Długosza 49,</w:t>
      </w:r>
    </w:p>
    <w:p w14:paraId="72C23FC5" w14:textId="77777777" w:rsidR="009110A2" w:rsidRPr="009110A2" w:rsidRDefault="009110A2" w:rsidP="009110A2">
      <w:pPr>
        <w:ind w:left="567" w:hanging="567"/>
        <w:rPr>
          <w:sz w:val="22"/>
          <w:szCs w:val="22"/>
          <w:lang w:val="cs-CZ"/>
        </w:rPr>
      </w:pPr>
      <w:r w:rsidRPr="009110A2">
        <w:rPr>
          <w:sz w:val="22"/>
          <w:szCs w:val="22"/>
          <w:lang w:val="cs-CZ"/>
        </w:rPr>
        <w:t>51-162 Wrocław,</w:t>
      </w:r>
    </w:p>
    <w:p w14:paraId="2115676C" w14:textId="77777777" w:rsidR="009110A2" w:rsidRPr="009110A2" w:rsidRDefault="009110A2" w:rsidP="009110A2">
      <w:pPr>
        <w:ind w:left="567" w:hanging="567"/>
        <w:rPr>
          <w:sz w:val="22"/>
          <w:szCs w:val="22"/>
          <w:lang w:val="cs-CZ"/>
        </w:rPr>
      </w:pPr>
      <w:r w:rsidRPr="009110A2">
        <w:rPr>
          <w:sz w:val="22"/>
          <w:szCs w:val="22"/>
          <w:lang w:val="cs-CZ"/>
        </w:rPr>
        <w:t>Lenkija</w:t>
      </w:r>
    </w:p>
    <w:p w14:paraId="4D2D61A4" w14:textId="77777777" w:rsidR="009110A2" w:rsidRPr="009110A2" w:rsidRDefault="009110A2" w:rsidP="009110A2">
      <w:pPr>
        <w:ind w:left="567" w:hanging="567"/>
        <w:rPr>
          <w:sz w:val="22"/>
          <w:szCs w:val="22"/>
          <w:lang w:val="cs-CZ"/>
        </w:rPr>
      </w:pPr>
    </w:p>
    <w:p w14:paraId="6107AE63" w14:textId="77777777" w:rsidR="009110A2" w:rsidRPr="009110A2" w:rsidRDefault="009110A2" w:rsidP="009110A2">
      <w:pPr>
        <w:ind w:left="567" w:hanging="567"/>
        <w:rPr>
          <w:sz w:val="22"/>
          <w:szCs w:val="22"/>
          <w:lang w:val="cs-CZ"/>
        </w:rPr>
      </w:pPr>
      <w:r w:rsidRPr="009110A2">
        <w:rPr>
          <w:sz w:val="22"/>
          <w:szCs w:val="22"/>
          <w:lang w:val="cs-CZ"/>
        </w:rPr>
        <w:t>arba</w:t>
      </w:r>
    </w:p>
    <w:p w14:paraId="7EB9F5AF" w14:textId="77777777" w:rsidR="009110A2" w:rsidRPr="009110A2" w:rsidRDefault="009110A2" w:rsidP="009110A2">
      <w:pPr>
        <w:ind w:left="567" w:hanging="567"/>
        <w:rPr>
          <w:sz w:val="22"/>
          <w:szCs w:val="22"/>
          <w:lang w:val="cs-CZ"/>
        </w:rPr>
      </w:pPr>
    </w:p>
    <w:p w14:paraId="3F134617" w14:textId="77777777" w:rsidR="009110A2" w:rsidRPr="009110A2" w:rsidRDefault="009110A2" w:rsidP="009110A2">
      <w:pPr>
        <w:rPr>
          <w:sz w:val="22"/>
          <w:szCs w:val="22"/>
          <w:lang w:val="cs-CZ"/>
        </w:rPr>
      </w:pPr>
      <w:r w:rsidRPr="009110A2">
        <w:rPr>
          <w:sz w:val="22"/>
          <w:szCs w:val="22"/>
          <w:lang w:val="cs-CZ"/>
        </w:rPr>
        <w:t>UAB „Entafarma“</w:t>
      </w:r>
    </w:p>
    <w:p w14:paraId="6174C296" w14:textId="77777777" w:rsidR="009110A2" w:rsidRPr="009110A2" w:rsidRDefault="009110A2" w:rsidP="009110A2">
      <w:pPr>
        <w:rPr>
          <w:sz w:val="22"/>
          <w:szCs w:val="22"/>
          <w:lang w:val="cs-CZ"/>
        </w:rPr>
      </w:pPr>
      <w:r w:rsidRPr="009110A2">
        <w:rPr>
          <w:sz w:val="22"/>
          <w:szCs w:val="22"/>
          <w:lang w:val="cs-CZ"/>
        </w:rPr>
        <w:t>Klonėnų vs. 1,</w:t>
      </w:r>
    </w:p>
    <w:p w14:paraId="5759D35A" w14:textId="77777777" w:rsidR="009110A2" w:rsidRPr="009110A2" w:rsidRDefault="009110A2" w:rsidP="009110A2">
      <w:pPr>
        <w:rPr>
          <w:sz w:val="22"/>
          <w:szCs w:val="22"/>
          <w:lang w:val="cs-CZ"/>
        </w:rPr>
      </w:pPr>
      <w:r w:rsidRPr="009110A2">
        <w:rPr>
          <w:sz w:val="22"/>
          <w:szCs w:val="22"/>
          <w:lang w:val="cs-CZ"/>
        </w:rPr>
        <w:t>LT-19156 Širvintų r. sav.</w:t>
      </w:r>
    </w:p>
    <w:p w14:paraId="2C0DFBE3" w14:textId="77777777" w:rsidR="009110A2" w:rsidRPr="009110A2" w:rsidRDefault="009110A2" w:rsidP="009110A2">
      <w:pPr>
        <w:rPr>
          <w:sz w:val="22"/>
          <w:szCs w:val="22"/>
          <w:lang w:val="cs-CZ"/>
        </w:rPr>
      </w:pPr>
      <w:r w:rsidRPr="009110A2">
        <w:rPr>
          <w:sz w:val="22"/>
          <w:szCs w:val="22"/>
          <w:lang w:val="cs-CZ"/>
        </w:rPr>
        <w:t>Lietuva</w:t>
      </w:r>
    </w:p>
    <w:p w14:paraId="2F85054A" w14:textId="77777777" w:rsidR="009110A2" w:rsidRPr="009110A2" w:rsidRDefault="009110A2" w:rsidP="009110A2">
      <w:pPr>
        <w:numPr>
          <w:ilvl w:val="12"/>
          <w:numId w:val="0"/>
        </w:numPr>
        <w:ind w:right="-2"/>
        <w:outlineLvl w:val="0"/>
        <w:rPr>
          <w:rFonts w:eastAsia="Calibri"/>
          <w:bCs/>
          <w:sz w:val="22"/>
          <w:szCs w:val="22"/>
        </w:rPr>
      </w:pPr>
    </w:p>
    <w:p w14:paraId="1D28A8D9" w14:textId="77777777" w:rsidR="009110A2" w:rsidRPr="009110A2" w:rsidRDefault="009110A2" w:rsidP="009110A2">
      <w:pPr>
        <w:rPr>
          <w:rFonts w:eastAsia="Calibri"/>
          <w:sz w:val="22"/>
          <w:szCs w:val="22"/>
          <w:lang w:eastAsia="lt-LT"/>
        </w:rPr>
      </w:pPr>
    </w:p>
    <w:p w14:paraId="3BE252D1" w14:textId="3041F0F0" w:rsidR="009110A2" w:rsidRPr="009110A2" w:rsidRDefault="009110A2" w:rsidP="009110A2">
      <w:pPr>
        <w:rPr>
          <w:rFonts w:eastAsia="Calibri"/>
          <w:b/>
          <w:sz w:val="22"/>
          <w:szCs w:val="22"/>
          <w:lang w:eastAsia="lt-LT"/>
        </w:rPr>
      </w:pPr>
      <w:r w:rsidRPr="009110A2">
        <w:rPr>
          <w:rFonts w:eastAsia="Calibri"/>
          <w:b/>
          <w:bCs/>
          <w:sz w:val="22"/>
          <w:szCs w:val="22"/>
          <w:lang w:eastAsia="lt-LT"/>
        </w:rPr>
        <w:t>Šis pakuotės</w:t>
      </w:r>
      <w:r w:rsidRPr="009110A2">
        <w:rPr>
          <w:rFonts w:eastAsia="Calibri"/>
          <w:b/>
          <w:sz w:val="22"/>
          <w:szCs w:val="22"/>
          <w:lang w:eastAsia="lt-LT"/>
        </w:rPr>
        <w:t xml:space="preserve"> lapelis paskutinį kartą peržiūrėtas 202</w:t>
      </w:r>
      <w:r w:rsidR="00FA53FC">
        <w:rPr>
          <w:rFonts w:eastAsia="Calibri"/>
          <w:b/>
          <w:sz w:val="22"/>
          <w:szCs w:val="22"/>
          <w:lang w:eastAsia="lt-LT"/>
        </w:rPr>
        <w:t>3-</w:t>
      </w:r>
      <w:r w:rsidR="00FA241E">
        <w:rPr>
          <w:rFonts w:eastAsia="Calibri"/>
          <w:b/>
          <w:sz w:val="22"/>
          <w:szCs w:val="22"/>
          <w:lang w:eastAsia="lt-LT"/>
        </w:rPr>
        <w:t>0</w:t>
      </w:r>
      <w:r w:rsidR="00FA241E">
        <w:rPr>
          <w:rFonts w:eastAsia="Calibri"/>
          <w:b/>
          <w:sz w:val="22"/>
          <w:szCs w:val="22"/>
          <w:lang w:val="en-US" w:eastAsia="lt-LT"/>
        </w:rPr>
        <w:t>2-23</w:t>
      </w:r>
      <w:r w:rsidRPr="009110A2">
        <w:rPr>
          <w:rFonts w:eastAsia="Calibri"/>
          <w:b/>
          <w:sz w:val="22"/>
          <w:szCs w:val="22"/>
          <w:lang w:eastAsia="lt-LT"/>
        </w:rPr>
        <w:t>.</w:t>
      </w:r>
    </w:p>
    <w:p w14:paraId="0E59A888" w14:textId="6F6B23E7" w:rsidR="00FC71DD" w:rsidRPr="00D024F1" w:rsidRDefault="00FC71DD" w:rsidP="00BD642B">
      <w:pPr>
        <w:pStyle w:val="BTEMEASMCA"/>
      </w:pPr>
    </w:p>
    <w:p w14:paraId="20A31F48" w14:textId="77777777" w:rsidR="00FC71DD" w:rsidRPr="00D024F1" w:rsidRDefault="00FC71DD" w:rsidP="00FC71DD">
      <w:pPr>
        <w:widowControl w:val="0"/>
        <w:rPr>
          <w:sz w:val="22"/>
          <w:szCs w:val="22"/>
        </w:rPr>
      </w:pPr>
    </w:p>
    <w:p w14:paraId="2CF3D7A3" w14:textId="689FEF0F" w:rsidR="00FC71DD" w:rsidRPr="00D024F1" w:rsidRDefault="00FC71DD" w:rsidP="00FC71DD">
      <w:pPr>
        <w:widowControl w:val="0"/>
        <w:rPr>
          <w:sz w:val="22"/>
          <w:szCs w:val="22"/>
          <w:highlight w:val="yellow"/>
        </w:rPr>
      </w:pPr>
      <w:r w:rsidRPr="00D024F1">
        <w:rPr>
          <w:sz w:val="22"/>
          <w:szCs w:val="22"/>
        </w:rPr>
        <w:t xml:space="preserve">Išsami informacija apie šį vaistą pateikiama Valstybinės vaistų kontrolės tarnybos prie Lietuvos Respublikos sveikatos apsaugos ministerijos tinklalapyje </w:t>
      </w:r>
      <w:hyperlink r:id="rId7" w:history="1">
        <w:r w:rsidR="002E0CF3" w:rsidRPr="00102904">
          <w:rPr>
            <w:rStyle w:val="Hipersaitas"/>
            <w:sz w:val="22"/>
            <w:szCs w:val="22"/>
          </w:rPr>
          <w:t>http://www.vvkt.lt/</w:t>
        </w:r>
      </w:hyperlink>
      <w:r w:rsidRPr="00D024F1">
        <w:rPr>
          <w:sz w:val="22"/>
          <w:szCs w:val="22"/>
        </w:rPr>
        <w:t>.</w:t>
      </w:r>
      <w:r w:rsidR="002E0CF3">
        <w:rPr>
          <w:sz w:val="22"/>
          <w:szCs w:val="22"/>
        </w:rPr>
        <w:t xml:space="preserve"> </w:t>
      </w:r>
    </w:p>
    <w:p w14:paraId="21A450D3" w14:textId="77777777" w:rsidR="00FC71DD" w:rsidRPr="00D024F1" w:rsidRDefault="00FC71DD" w:rsidP="00FC71DD">
      <w:pPr>
        <w:rPr>
          <w:sz w:val="22"/>
          <w:szCs w:val="22"/>
        </w:rPr>
      </w:pPr>
    </w:p>
    <w:p w14:paraId="37BD6281" w14:textId="608E26B1" w:rsidR="00FC71DD" w:rsidRPr="00D024F1" w:rsidRDefault="00FC71DD" w:rsidP="00FC71DD">
      <w:pPr>
        <w:rPr>
          <w:i/>
          <w:sz w:val="22"/>
          <w:szCs w:val="22"/>
        </w:rPr>
      </w:pPr>
      <w:r w:rsidRPr="00D024F1">
        <w:rPr>
          <w:i/>
          <w:sz w:val="22"/>
          <w:szCs w:val="22"/>
        </w:rPr>
        <w:t>Lygiagrečiai importuojamas vaistas skiriasi nuo referencinio tinkamumo laiku (lygiagrečiai importuojamo vaisto tinkamumo laikas yra 2 metai, o pirmą kartą atidarius buteliuką – 12 mėnesių, referencinio tinkamumo laikas yra 3 metai, o pirmą kartą atidarius buteliuką– 6 mėnesiai)</w:t>
      </w:r>
      <w:r w:rsidR="00B636B6">
        <w:rPr>
          <w:i/>
          <w:sz w:val="22"/>
          <w:szCs w:val="22"/>
        </w:rPr>
        <w:t xml:space="preserve">; </w:t>
      </w:r>
      <w:r w:rsidRPr="00D024F1">
        <w:rPr>
          <w:i/>
          <w:sz w:val="22"/>
          <w:szCs w:val="22"/>
        </w:rPr>
        <w:lastRenderedPageBreak/>
        <w:t xml:space="preserve">pagalbinėmis medžiagomis (lygiagrečiai importuojamo vaisto sudėtyje yra vidutinės grandinės riebalų rūgščių </w:t>
      </w:r>
      <w:proofErr w:type="spellStart"/>
      <w:r w:rsidRPr="00D024F1">
        <w:rPr>
          <w:i/>
          <w:sz w:val="22"/>
          <w:szCs w:val="22"/>
        </w:rPr>
        <w:t>trigliceridų</w:t>
      </w:r>
      <w:proofErr w:type="spellEnd"/>
      <w:r w:rsidRPr="00D024F1">
        <w:rPr>
          <w:i/>
          <w:sz w:val="22"/>
          <w:szCs w:val="22"/>
        </w:rPr>
        <w:t xml:space="preserve">, o referencinio - </w:t>
      </w:r>
      <w:proofErr w:type="spellStart"/>
      <w:r w:rsidRPr="00D024F1">
        <w:rPr>
          <w:i/>
          <w:sz w:val="22"/>
          <w:szCs w:val="22"/>
        </w:rPr>
        <w:t>makrogolglicerolio</w:t>
      </w:r>
      <w:proofErr w:type="spellEnd"/>
      <w:r w:rsidRPr="00D024F1">
        <w:rPr>
          <w:i/>
          <w:sz w:val="22"/>
          <w:szCs w:val="22"/>
        </w:rPr>
        <w:t xml:space="preserve"> </w:t>
      </w:r>
      <w:proofErr w:type="spellStart"/>
      <w:r w:rsidRPr="00D024F1">
        <w:rPr>
          <w:i/>
          <w:sz w:val="22"/>
          <w:szCs w:val="22"/>
        </w:rPr>
        <w:t>ricinoleato</w:t>
      </w:r>
      <w:proofErr w:type="spellEnd"/>
      <w:r w:rsidRPr="00D024F1">
        <w:rPr>
          <w:i/>
          <w:sz w:val="22"/>
          <w:szCs w:val="22"/>
        </w:rPr>
        <w:t xml:space="preserve">, sacharozės, </w:t>
      </w:r>
      <w:proofErr w:type="spellStart"/>
      <w:r w:rsidRPr="00D024F1">
        <w:rPr>
          <w:i/>
          <w:sz w:val="22"/>
          <w:szCs w:val="22"/>
        </w:rPr>
        <w:t>dinatrio</w:t>
      </w:r>
      <w:proofErr w:type="spellEnd"/>
      <w:r w:rsidRPr="00D024F1">
        <w:rPr>
          <w:i/>
          <w:sz w:val="22"/>
          <w:szCs w:val="22"/>
        </w:rPr>
        <w:t xml:space="preserve"> fosfato </w:t>
      </w:r>
      <w:proofErr w:type="spellStart"/>
      <w:r w:rsidRPr="00D024F1">
        <w:rPr>
          <w:i/>
          <w:sz w:val="22"/>
          <w:szCs w:val="22"/>
        </w:rPr>
        <w:t>dodekahidrato</w:t>
      </w:r>
      <w:proofErr w:type="spellEnd"/>
      <w:r w:rsidRPr="00D024F1">
        <w:rPr>
          <w:i/>
          <w:sz w:val="22"/>
          <w:szCs w:val="22"/>
        </w:rPr>
        <w:t xml:space="preserve">, citrinų rūgšties </w:t>
      </w:r>
      <w:proofErr w:type="spellStart"/>
      <w:r w:rsidRPr="00D024F1">
        <w:rPr>
          <w:i/>
          <w:sz w:val="22"/>
          <w:szCs w:val="22"/>
        </w:rPr>
        <w:t>monohidrato</w:t>
      </w:r>
      <w:proofErr w:type="spellEnd"/>
      <w:r w:rsidRPr="00D024F1">
        <w:rPr>
          <w:i/>
          <w:sz w:val="22"/>
          <w:szCs w:val="22"/>
        </w:rPr>
        <w:t xml:space="preserve">, anyžių kvapo medžiagos, </w:t>
      </w:r>
      <w:proofErr w:type="spellStart"/>
      <w:r w:rsidRPr="00D024F1">
        <w:rPr>
          <w:i/>
          <w:sz w:val="22"/>
          <w:szCs w:val="22"/>
        </w:rPr>
        <w:t>benzilo</w:t>
      </w:r>
      <w:proofErr w:type="spellEnd"/>
      <w:r w:rsidRPr="00D024F1">
        <w:rPr>
          <w:i/>
          <w:sz w:val="22"/>
          <w:szCs w:val="22"/>
        </w:rPr>
        <w:t xml:space="preserve"> alkoholio, išgryninto vandens)</w:t>
      </w:r>
      <w:r w:rsidR="00B636B6">
        <w:rPr>
          <w:i/>
          <w:sz w:val="22"/>
          <w:szCs w:val="22"/>
        </w:rPr>
        <w:t xml:space="preserve"> ir išvaizda (</w:t>
      </w:r>
      <w:r w:rsidR="005B714F" w:rsidRPr="00D024F1">
        <w:rPr>
          <w:i/>
          <w:sz w:val="22"/>
          <w:szCs w:val="22"/>
        </w:rPr>
        <w:t>lygiagrečiai importuojam</w:t>
      </w:r>
      <w:r w:rsidR="005B714F">
        <w:rPr>
          <w:i/>
          <w:sz w:val="22"/>
          <w:szCs w:val="22"/>
        </w:rPr>
        <w:t>as</w:t>
      </w:r>
      <w:r w:rsidR="005B714F" w:rsidRPr="00D024F1">
        <w:rPr>
          <w:i/>
          <w:sz w:val="22"/>
          <w:szCs w:val="22"/>
        </w:rPr>
        <w:t xml:space="preserve"> vaist</w:t>
      </w:r>
      <w:r w:rsidR="005B714F">
        <w:rPr>
          <w:i/>
          <w:sz w:val="22"/>
          <w:szCs w:val="22"/>
        </w:rPr>
        <w:t xml:space="preserve">as </w:t>
      </w:r>
      <w:r w:rsidR="00946030">
        <w:rPr>
          <w:i/>
          <w:sz w:val="22"/>
          <w:szCs w:val="22"/>
        </w:rPr>
        <w:t xml:space="preserve">papildomai gali būti </w:t>
      </w:r>
      <w:r w:rsidR="00283C86" w:rsidRPr="00283C86">
        <w:rPr>
          <w:i/>
          <w:sz w:val="22"/>
          <w:szCs w:val="22"/>
        </w:rPr>
        <w:t>šviesiai geltonas</w:t>
      </w:r>
      <w:r w:rsidR="00283C86">
        <w:rPr>
          <w:i/>
          <w:sz w:val="22"/>
          <w:szCs w:val="22"/>
        </w:rPr>
        <w:t xml:space="preserve"> tirpalas,</w:t>
      </w:r>
      <w:r w:rsidR="00031223">
        <w:rPr>
          <w:i/>
          <w:sz w:val="22"/>
          <w:szCs w:val="22"/>
        </w:rPr>
        <w:t xml:space="preserve"> o</w:t>
      </w:r>
      <w:r w:rsidR="00B37FC8">
        <w:rPr>
          <w:i/>
          <w:sz w:val="22"/>
          <w:szCs w:val="22"/>
        </w:rPr>
        <w:t xml:space="preserve"> referenc</w:t>
      </w:r>
      <w:r w:rsidR="00B334CA">
        <w:rPr>
          <w:i/>
          <w:sz w:val="22"/>
          <w:szCs w:val="22"/>
        </w:rPr>
        <w:t>in</w:t>
      </w:r>
      <w:r w:rsidR="00F528A3">
        <w:rPr>
          <w:i/>
          <w:sz w:val="22"/>
          <w:szCs w:val="22"/>
        </w:rPr>
        <w:t>io</w:t>
      </w:r>
      <w:r w:rsidR="00B334CA">
        <w:rPr>
          <w:i/>
          <w:sz w:val="22"/>
          <w:szCs w:val="22"/>
        </w:rPr>
        <w:t xml:space="preserve"> vaist</w:t>
      </w:r>
      <w:r w:rsidR="00F528A3">
        <w:rPr>
          <w:i/>
          <w:sz w:val="22"/>
          <w:szCs w:val="22"/>
        </w:rPr>
        <w:t xml:space="preserve">o tirpalo </w:t>
      </w:r>
      <w:r w:rsidR="00F528A3" w:rsidRPr="00F528A3">
        <w:rPr>
          <w:i/>
          <w:sz w:val="22"/>
          <w:szCs w:val="22"/>
        </w:rPr>
        <w:t xml:space="preserve">galima šiokia tokia </w:t>
      </w:r>
      <w:proofErr w:type="spellStart"/>
      <w:r w:rsidR="00F528A3" w:rsidRPr="00F528A3">
        <w:rPr>
          <w:i/>
          <w:sz w:val="22"/>
          <w:szCs w:val="22"/>
        </w:rPr>
        <w:t>opalescencija</w:t>
      </w:r>
      <w:proofErr w:type="spellEnd"/>
      <w:r w:rsidR="00F528A3">
        <w:rPr>
          <w:i/>
          <w:sz w:val="22"/>
          <w:szCs w:val="22"/>
        </w:rPr>
        <w:t>).</w:t>
      </w:r>
    </w:p>
    <w:p w14:paraId="01BF0A9A" w14:textId="77777777" w:rsidR="00554F89" w:rsidRPr="00D024F1" w:rsidRDefault="00554F89">
      <w:pPr>
        <w:rPr>
          <w:sz w:val="22"/>
          <w:szCs w:val="22"/>
        </w:rPr>
      </w:pPr>
    </w:p>
    <w:sectPr w:rsidR="00554F89" w:rsidRPr="00D024F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E366FD0"/>
    <w:lvl w:ilvl="0" w:tplc="20CEF5C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9D0EC5"/>
    <w:multiLevelType w:val="hybridMultilevel"/>
    <w:tmpl w:val="A9DCEF88"/>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DD"/>
    <w:rsid w:val="00002E8E"/>
    <w:rsid w:val="00031223"/>
    <w:rsid w:val="0007548C"/>
    <w:rsid w:val="000F22BE"/>
    <w:rsid w:val="00114A2A"/>
    <w:rsid w:val="00283C86"/>
    <w:rsid w:val="002E0CF3"/>
    <w:rsid w:val="0032688B"/>
    <w:rsid w:val="004121A2"/>
    <w:rsid w:val="00520B68"/>
    <w:rsid w:val="00554F89"/>
    <w:rsid w:val="005B714F"/>
    <w:rsid w:val="00607BAE"/>
    <w:rsid w:val="006B2683"/>
    <w:rsid w:val="006C1830"/>
    <w:rsid w:val="00727AD2"/>
    <w:rsid w:val="00773C30"/>
    <w:rsid w:val="0081734C"/>
    <w:rsid w:val="008A7525"/>
    <w:rsid w:val="00907B4F"/>
    <w:rsid w:val="009110A2"/>
    <w:rsid w:val="00946030"/>
    <w:rsid w:val="009631EE"/>
    <w:rsid w:val="00A84E23"/>
    <w:rsid w:val="00AC3DD4"/>
    <w:rsid w:val="00AE0025"/>
    <w:rsid w:val="00B00DAB"/>
    <w:rsid w:val="00B334CA"/>
    <w:rsid w:val="00B35CF6"/>
    <w:rsid w:val="00B37FC8"/>
    <w:rsid w:val="00B47AD3"/>
    <w:rsid w:val="00B636B6"/>
    <w:rsid w:val="00BA3A1A"/>
    <w:rsid w:val="00BD642B"/>
    <w:rsid w:val="00BF43AC"/>
    <w:rsid w:val="00C51ABF"/>
    <w:rsid w:val="00C5422E"/>
    <w:rsid w:val="00C61046"/>
    <w:rsid w:val="00CB6440"/>
    <w:rsid w:val="00D024F1"/>
    <w:rsid w:val="00D30E9C"/>
    <w:rsid w:val="00DE03F6"/>
    <w:rsid w:val="00E361D1"/>
    <w:rsid w:val="00E43C7C"/>
    <w:rsid w:val="00E71533"/>
    <w:rsid w:val="00F528A3"/>
    <w:rsid w:val="00F81E31"/>
    <w:rsid w:val="00FA241E"/>
    <w:rsid w:val="00FA53FC"/>
    <w:rsid w:val="00FC71DD"/>
    <w:rsid w:val="00FF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6B58"/>
  <w15:chartTrackingRefBased/>
  <w15:docId w15:val="{1C721C40-CAD0-4F26-9382-7125CB00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71D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FC71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C71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FC71DD"/>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FC71DD"/>
    <w:pPr>
      <w:widowControl w:val="0"/>
      <w:pBdr>
        <w:top w:val="single" w:sz="4" w:space="1" w:color="auto"/>
        <w:left w:val="single" w:sz="4" w:space="4" w:color="auto"/>
        <w:bottom w:val="single" w:sz="4" w:space="1" w:color="auto"/>
        <w:right w:val="single" w:sz="4" w:space="4" w:color="auto"/>
      </w:pBdr>
      <w:tabs>
        <w:tab w:val="left" w:pos="540"/>
      </w:tabs>
      <w:ind w:left="567" w:hanging="567"/>
    </w:pPr>
    <w:rPr>
      <w:b/>
      <w:bCs/>
      <w:noProof/>
      <w:sz w:val="22"/>
      <w:szCs w:val="22"/>
    </w:rPr>
  </w:style>
  <w:style w:type="character" w:customStyle="1" w:styleId="PI-1labEMEASMCAChar">
    <w:name w:val="PI-1_lab EMEA_SMCA Char"/>
    <w:link w:val="PI-1labEMEASMCA"/>
    <w:rsid w:val="00FC71DD"/>
    <w:rPr>
      <w:rFonts w:ascii="Times New Roman" w:eastAsia="Times New Roman" w:hAnsi="Times New Roman" w:cs="Times New Roman"/>
      <w:b/>
      <w:bCs/>
      <w:noProof/>
      <w:lang w:val="lt-LT"/>
    </w:rPr>
  </w:style>
  <w:style w:type="paragraph" w:customStyle="1" w:styleId="BTEMEASMCA">
    <w:name w:val="BT EMEA_SMCA"/>
    <w:basedOn w:val="prastasis"/>
    <w:link w:val="BTEMEASMCAChar"/>
    <w:autoRedefine/>
    <w:rsid w:val="00BD642B"/>
    <w:pPr>
      <w:tabs>
        <w:tab w:val="left" w:pos="709"/>
      </w:tabs>
    </w:pPr>
    <w:rPr>
      <w:noProof/>
      <w:sz w:val="22"/>
      <w:szCs w:val="22"/>
    </w:rPr>
  </w:style>
  <w:style w:type="paragraph" w:customStyle="1" w:styleId="TTEMEASMCA">
    <w:name w:val="TT EMEA_SMCA"/>
    <w:basedOn w:val="Antrat1"/>
    <w:link w:val="TTEMEASMCAChar"/>
    <w:autoRedefine/>
    <w:rsid w:val="00FC71DD"/>
    <w:pPr>
      <w:keepNext w:val="0"/>
      <w:keepLines w:val="0"/>
      <w:widowControl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FC71DD"/>
    <w:rPr>
      <w:rFonts w:ascii="Times New Roman" w:eastAsia="Times New Roman" w:hAnsi="Times New Roman" w:cs="Times New Roman"/>
      <w:b/>
      <w:caps/>
    </w:rPr>
  </w:style>
  <w:style w:type="paragraph" w:customStyle="1" w:styleId="BT-EMEASMCA">
    <w:name w:val="BT- EMEA_SMCA"/>
    <w:basedOn w:val="BTEMEASMCA"/>
    <w:autoRedefine/>
    <w:rsid w:val="00FC71DD"/>
    <w:pPr>
      <w:widowControl w:val="0"/>
      <w:numPr>
        <w:numId w:val="1"/>
      </w:numPr>
      <w:tabs>
        <w:tab w:val="clear" w:pos="720"/>
        <w:tab w:val="num" w:pos="567"/>
      </w:tabs>
      <w:ind w:left="567" w:hanging="567"/>
    </w:pPr>
  </w:style>
  <w:style w:type="paragraph" w:customStyle="1" w:styleId="PI-3EMEASMCA">
    <w:name w:val="PI-3 EMEA_SMCA"/>
    <w:basedOn w:val="prastasis"/>
    <w:autoRedefine/>
    <w:rsid w:val="00FC71DD"/>
    <w:pPr>
      <w:widowControl w:val="0"/>
    </w:pPr>
    <w:rPr>
      <w:b/>
      <w:bCs/>
      <w:sz w:val="22"/>
      <w:szCs w:val="22"/>
    </w:rPr>
  </w:style>
  <w:style w:type="character" w:customStyle="1" w:styleId="BTEMEASMCAChar">
    <w:name w:val="BT EMEA_SMCA Char"/>
    <w:link w:val="BTEMEASMCA"/>
    <w:rsid w:val="00BD642B"/>
    <w:rPr>
      <w:rFonts w:ascii="Times New Roman" w:eastAsia="Times New Roman" w:hAnsi="Times New Roman" w:cs="Times New Roman"/>
      <w:noProof/>
      <w:lang w:val="lt-LT"/>
    </w:rPr>
  </w:style>
  <w:style w:type="paragraph" w:styleId="Pagrindinistekstas">
    <w:name w:val="Body Text"/>
    <w:basedOn w:val="prastasis"/>
    <w:link w:val="PagrindinistekstasDiagrama"/>
    <w:rsid w:val="00FC71DD"/>
    <w:rPr>
      <w:i/>
      <w:color w:val="008000"/>
      <w:sz w:val="22"/>
      <w:szCs w:val="20"/>
      <w:lang w:val="en-GB"/>
    </w:rPr>
  </w:style>
  <w:style w:type="character" w:customStyle="1" w:styleId="PagrindinistekstasDiagrama">
    <w:name w:val="Pagrindinis tekstas Diagrama"/>
    <w:basedOn w:val="Numatytasispastraiposriftas"/>
    <w:link w:val="Pagrindinistekstas"/>
    <w:rsid w:val="00FC71DD"/>
    <w:rPr>
      <w:rFonts w:ascii="Times New Roman" w:eastAsia="Times New Roman" w:hAnsi="Times New Roman" w:cs="Times New Roman"/>
      <w:i/>
      <w:color w:val="008000"/>
      <w:szCs w:val="20"/>
      <w:lang w:val="en-GB"/>
    </w:rPr>
  </w:style>
  <w:style w:type="character" w:customStyle="1" w:styleId="st1">
    <w:name w:val="st1"/>
    <w:rsid w:val="00FC71DD"/>
  </w:style>
  <w:style w:type="character" w:customStyle="1" w:styleId="Antrat2Diagrama">
    <w:name w:val="Antraštė 2 Diagrama"/>
    <w:basedOn w:val="Numatytasispastraiposriftas"/>
    <w:link w:val="Antrat2"/>
    <w:uiPriority w:val="9"/>
    <w:semiHidden/>
    <w:rsid w:val="00FC71DD"/>
    <w:rPr>
      <w:rFonts w:asciiTheme="majorHAnsi" w:eastAsiaTheme="majorEastAsia" w:hAnsiTheme="majorHAnsi" w:cstheme="majorBidi"/>
      <w:color w:val="2F5496" w:themeColor="accent1" w:themeShade="BF"/>
      <w:sz w:val="26"/>
      <w:szCs w:val="26"/>
      <w:lang w:val="lt-LT"/>
    </w:rPr>
  </w:style>
  <w:style w:type="character" w:customStyle="1" w:styleId="Antrat1Diagrama">
    <w:name w:val="Antraštė 1 Diagrama"/>
    <w:basedOn w:val="Numatytasispastraiposriftas"/>
    <w:link w:val="Antrat1"/>
    <w:uiPriority w:val="9"/>
    <w:rsid w:val="00FC71DD"/>
    <w:rPr>
      <w:rFonts w:asciiTheme="majorHAnsi" w:eastAsiaTheme="majorEastAsia" w:hAnsiTheme="majorHAnsi" w:cstheme="majorBidi"/>
      <w:color w:val="2F5496" w:themeColor="accent1" w:themeShade="BF"/>
      <w:sz w:val="32"/>
      <w:szCs w:val="32"/>
      <w:lang w:val="lt-LT"/>
    </w:rPr>
  </w:style>
  <w:style w:type="character" w:styleId="Komentaronuoroda">
    <w:name w:val="annotation reference"/>
    <w:basedOn w:val="Numatytasispastraiposriftas"/>
    <w:uiPriority w:val="99"/>
    <w:semiHidden/>
    <w:unhideWhenUsed/>
    <w:rsid w:val="0007548C"/>
    <w:rPr>
      <w:sz w:val="16"/>
      <w:szCs w:val="16"/>
    </w:rPr>
  </w:style>
  <w:style w:type="paragraph" w:styleId="Komentarotekstas">
    <w:name w:val="annotation text"/>
    <w:basedOn w:val="prastasis"/>
    <w:link w:val="KomentarotekstasDiagrama"/>
    <w:uiPriority w:val="99"/>
    <w:semiHidden/>
    <w:unhideWhenUsed/>
    <w:rsid w:val="0007548C"/>
    <w:rPr>
      <w:sz w:val="20"/>
      <w:szCs w:val="20"/>
    </w:rPr>
  </w:style>
  <w:style w:type="character" w:customStyle="1" w:styleId="KomentarotekstasDiagrama">
    <w:name w:val="Komentaro tekstas Diagrama"/>
    <w:basedOn w:val="Numatytasispastraiposriftas"/>
    <w:link w:val="Komentarotekstas"/>
    <w:uiPriority w:val="99"/>
    <w:semiHidden/>
    <w:rsid w:val="0007548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7548C"/>
    <w:rPr>
      <w:b/>
      <w:bCs/>
    </w:rPr>
  </w:style>
  <w:style w:type="character" w:customStyle="1" w:styleId="KomentarotemaDiagrama">
    <w:name w:val="Komentaro tema Diagrama"/>
    <w:basedOn w:val="KomentarotekstasDiagrama"/>
    <w:link w:val="Komentarotema"/>
    <w:uiPriority w:val="99"/>
    <w:semiHidden/>
    <w:rsid w:val="0007548C"/>
    <w:rPr>
      <w:rFonts w:ascii="Times New Roman" w:eastAsia="Times New Roman" w:hAnsi="Times New Roman" w:cs="Times New Roman"/>
      <w:b/>
      <w:bCs/>
      <w:sz w:val="20"/>
      <w:szCs w:val="20"/>
      <w:lang w:val="lt-LT"/>
    </w:rPr>
  </w:style>
  <w:style w:type="paragraph" w:styleId="Pataisymai">
    <w:name w:val="Revision"/>
    <w:hidden/>
    <w:uiPriority w:val="99"/>
    <w:semiHidden/>
    <w:rsid w:val="0007548C"/>
    <w:pPr>
      <w:spacing w:after="0" w:line="240" w:lineRule="auto"/>
    </w:pPr>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075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48C"/>
    <w:rPr>
      <w:rFonts w:ascii="Segoe UI" w:eastAsia="Times New Roman" w:hAnsi="Segoe UI" w:cs="Segoe UI"/>
      <w:sz w:val="18"/>
      <w:szCs w:val="18"/>
      <w:lang w:val="lt-LT"/>
    </w:rPr>
  </w:style>
  <w:style w:type="character" w:styleId="Hipersaitas">
    <w:name w:val="Hyperlink"/>
    <w:basedOn w:val="Numatytasispastraiposriftas"/>
    <w:uiPriority w:val="99"/>
    <w:unhideWhenUsed/>
    <w:rsid w:val="002E0CF3"/>
    <w:rPr>
      <w:color w:val="0563C1" w:themeColor="hyperlink"/>
      <w:u w:val="single"/>
    </w:rPr>
  </w:style>
  <w:style w:type="character" w:customStyle="1" w:styleId="UnresolvedMention">
    <w:name w:val="Unresolved Mention"/>
    <w:basedOn w:val="Numatytasispastraiposriftas"/>
    <w:uiPriority w:val="99"/>
    <w:semiHidden/>
    <w:unhideWhenUsed/>
    <w:rsid w:val="002E0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10571</Words>
  <Characters>6026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2</cp:revision>
  <dcterms:created xsi:type="dcterms:W3CDTF">2023-03-14T06:17:00Z</dcterms:created>
  <dcterms:modified xsi:type="dcterms:W3CDTF">2023-03-14T06:17:00Z</dcterms:modified>
</cp:coreProperties>
</file>