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38" w:rsidRPr="00A32E40" w:rsidRDefault="002E1938" w:rsidP="002E1938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4"/>
          <w:lang w:eastAsia="x-none"/>
        </w:rPr>
      </w:pPr>
      <w:r w:rsidRPr="00A32E40">
        <w:rPr>
          <w:b/>
          <w:bCs/>
          <w:iCs/>
          <w:snapToGrid w:val="0"/>
          <w:sz w:val="22"/>
          <w:szCs w:val="28"/>
          <w:lang w:eastAsia="x-none"/>
        </w:rPr>
        <w:t>Pakuotės lapelis:</w:t>
      </w:r>
      <w:r w:rsidRPr="00A32E40">
        <w:rPr>
          <w:b/>
          <w:snapToGrid w:val="0"/>
          <w:sz w:val="22"/>
          <w:szCs w:val="24"/>
          <w:lang w:eastAsia="x-none"/>
        </w:rPr>
        <w:t xml:space="preserve"> </w:t>
      </w:r>
      <w:r w:rsidRPr="00A32E40">
        <w:rPr>
          <w:b/>
          <w:bCs/>
          <w:iCs/>
          <w:snapToGrid w:val="0"/>
          <w:sz w:val="22"/>
          <w:szCs w:val="28"/>
          <w:lang w:eastAsia="x-none"/>
        </w:rPr>
        <w:t>informacija vartotojui</w:t>
      </w:r>
    </w:p>
    <w:p w:rsidR="002E1938" w:rsidRPr="00A32E40" w:rsidRDefault="002E1938" w:rsidP="002E1938">
      <w:pPr>
        <w:numPr>
          <w:ilvl w:val="12"/>
          <w:numId w:val="0"/>
        </w:numPr>
        <w:shd w:val="clear" w:color="auto" w:fill="FFFFFF"/>
        <w:jc w:val="center"/>
        <w:rPr>
          <w:snapToGrid w:val="0"/>
          <w:sz w:val="22"/>
          <w:szCs w:val="24"/>
        </w:rPr>
      </w:pPr>
    </w:p>
    <w:p w:rsidR="002E1938" w:rsidRPr="00A32E40" w:rsidRDefault="002E1938" w:rsidP="002E1938">
      <w:pPr>
        <w:tabs>
          <w:tab w:val="left" w:pos="567"/>
        </w:tabs>
        <w:spacing w:line="260" w:lineRule="exact"/>
        <w:jc w:val="center"/>
        <w:rPr>
          <w:b/>
          <w:snapToGrid w:val="0"/>
          <w:sz w:val="22"/>
          <w:szCs w:val="24"/>
        </w:rPr>
      </w:pPr>
      <w:r w:rsidRPr="00A32E40">
        <w:rPr>
          <w:b/>
          <w:noProof/>
          <w:snapToGrid w:val="0"/>
          <w:sz w:val="22"/>
          <w:szCs w:val="24"/>
        </w:rPr>
        <w:t>Mifegyne 200</w:t>
      </w:r>
      <w:r>
        <w:rPr>
          <w:b/>
          <w:noProof/>
          <w:snapToGrid w:val="0"/>
          <w:sz w:val="22"/>
          <w:szCs w:val="24"/>
        </w:rPr>
        <w:t> </w:t>
      </w:r>
      <w:r w:rsidRPr="00A32E40">
        <w:rPr>
          <w:b/>
          <w:noProof/>
          <w:snapToGrid w:val="0"/>
          <w:sz w:val="22"/>
          <w:szCs w:val="24"/>
        </w:rPr>
        <w:t>mg tabletės</w:t>
      </w:r>
    </w:p>
    <w:p w:rsidR="002E1938" w:rsidRPr="00CA1323" w:rsidRDefault="002E1938" w:rsidP="002E1938">
      <w:pPr>
        <w:numPr>
          <w:ilvl w:val="12"/>
          <w:numId w:val="0"/>
        </w:numPr>
        <w:jc w:val="center"/>
        <w:rPr>
          <w:snapToGrid w:val="0"/>
          <w:sz w:val="22"/>
          <w:szCs w:val="24"/>
        </w:rPr>
      </w:pPr>
      <w:r w:rsidRPr="00D87973">
        <w:rPr>
          <w:noProof/>
          <w:snapToGrid w:val="0"/>
          <w:sz w:val="22"/>
          <w:szCs w:val="24"/>
        </w:rPr>
        <w:t>mifepristonas</w:t>
      </w:r>
    </w:p>
    <w:p w:rsidR="002E1938" w:rsidRPr="00037A86" w:rsidRDefault="002E1938" w:rsidP="002E1938">
      <w:pPr>
        <w:rPr>
          <w:snapToGrid w:val="0"/>
          <w:sz w:val="22"/>
          <w:szCs w:val="24"/>
        </w:rPr>
      </w:pPr>
    </w:p>
    <w:p w:rsidR="002E1938" w:rsidRPr="00A32E40" w:rsidRDefault="002E1938" w:rsidP="002E1938">
      <w:pPr>
        <w:suppressAutoHyphens/>
        <w:rPr>
          <w:snapToGrid w:val="0"/>
          <w:sz w:val="22"/>
          <w:szCs w:val="24"/>
        </w:rPr>
      </w:pPr>
      <w:r w:rsidRPr="00A32E40">
        <w:rPr>
          <w:b/>
          <w:noProof/>
          <w:snapToGrid w:val="0"/>
          <w:sz w:val="22"/>
          <w:szCs w:val="24"/>
        </w:rPr>
        <w:t>Atidžiai perskaitykite visą šį lapelį, prieš pradėdami vartoti vaistą, nes jame pateikiama Jums svarbi informacija.</w:t>
      </w:r>
    </w:p>
    <w:p w:rsidR="002E1938" w:rsidRPr="00A32E40" w:rsidRDefault="002E1938" w:rsidP="002E1938">
      <w:pPr>
        <w:numPr>
          <w:ilvl w:val="0"/>
          <w:numId w:val="1"/>
        </w:numPr>
        <w:tabs>
          <w:tab w:val="left" w:pos="567"/>
        </w:tabs>
        <w:spacing w:line="260" w:lineRule="exact"/>
        <w:ind w:left="567" w:right="-2" w:hanging="567"/>
        <w:rPr>
          <w:snapToGrid w:val="0"/>
          <w:sz w:val="22"/>
          <w:szCs w:val="24"/>
        </w:rPr>
      </w:pPr>
      <w:r w:rsidRPr="00A32E40">
        <w:rPr>
          <w:noProof/>
          <w:snapToGrid w:val="0"/>
          <w:sz w:val="22"/>
          <w:szCs w:val="24"/>
        </w:rPr>
        <w:t>Neišmeskite šio lapelio, nes vėl gali prireikti jį perskaityti.</w:t>
      </w:r>
      <w:r w:rsidRPr="00A32E40">
        <w:rPr>
          <w:snapToGrid w:val="0"/>
          <w:sz w:val="22"/>
          <w:szCs w:val="24"/>
        </w:rPr>
        <w:t xml:space="preserve"> </w:t>
      </w:r>
    </w:p>
    <w:p w:rsidR="002E1938" w:rsidRPr="00A32E40" w:rsidRDefault="002E1938" w:rsidP="002E1938">
      <w:pPr>
        <w:numPr>
          <w:ilvl w:val="0"/>
          <w:numId w:val="1"/>
        </w:numPr>
        <w:tabs>
          <w:tab w:val="left" w:pos="567"/>
        </w:tabs>
        <w:spacing w:line="260" w:lineRule="exact"/>
        <w:ind w:left="567" w:right="-2" w:hanging="567"/>
        <w:rPr>
          <w:snapToGrid w:val="0"/>
          <w:sz w:val="22"/>
          <w:szCs w:val="24"/>
        </w:rPr>
      </w:pPr>
      <w:r w:rsidRPr="00A32E40">
        <w:rPr>
          <w:noProof/>
          <w:snapToGrid w:val="0"/>
          <w:sz w:val="22"/>
          <w:szCs w:val="24"/>
        </w:rPr>
        <w:t>Jeigu kiltų daugiau klausimų, kreipkitės į gydytoją.</w:t>
      </w:r>
    </w:p>
    <w:p w:rsidR="002E1938" w:rsidRPr="00A32E40" w:rsidRDefault="002E1938" w:rsidP="002E1938">
      <w:pPr>
        <w:tabs>
          <w:tab w:val="left" w:pos="567"/>
        </w:tabs>
        <w:ind w:left="567" w:right="-2" w:hanging="567"/>
        <w:rPr>
          <w:snapToGrid w:val="0"/>
          <w:sz w:val="22"/>
          <w:szCs w:val="24"/>
        </w:rPr>
      </w:pPr>
      <w:r w:rsidRPr="00A32E40">
        <w:rPr>
          <w:snapToGrid w:val="0"/>
          <w:sz w:val="22"/>
          <w:szCs w:val="24"/>
        </w:rPr>
        <w:t>-</w:t>
      </w:r>
      <w:r w:rsidRPr="00A32E40">
        <w:rPr>
          <w:snapToGrid w:val="0"/>
          <w:sz w:val="22"/>
          <w:szCs w:val="24"/>
        </w:rPr>
        <w:tab/>
      </w:r>
      <w:r w:rsidRPr="00A32E40">
        <w:rPr>
          <w:noProof/>
          <w:snapToGrid w:val="0"/>
          <w:sz w:val="22"/>
          <w:szCs w:val="24"/>
        </w:rPr>
        <w:t>Šis vaistas skirtas tik Jums, todėl kitiems žmonėms jo duoti negalima.</w:t>
      </w:r>
      <w:r w:rsidRPr="00A32E40">
        <w:rPr>
          <w:snapToGrid w:val="0"/>
          <w:sz w:val="22"/>
          <w:szCs w:val="24"/>
        </w:rPr>
        <w:t xml:space="preserve"> </w:t>
      </w:r>
      <w:r w:rsidRPr="00A32E40">
        <w:rPr>
          <w:noProof/>
          <w:snapToGrid w:val="0"/>
          <w:sz w:val="22"/>
          <w:szCs w:val="24"/>
        </w:rPr>
        <w:t>Vaistas gali jiems pakenkti (net tiems, kurių ligos požymiai yra tokie patys kaip Jūsų).</w:t>
      </w:r>
    </w:p>
    <w:p w:rsidR="002E1938" w:rsidRPr="00A32E40" w:rsidRDefault="002E1938" w:rsidP="002E1938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4"/>
        </w:rPr>
      </w:pPr>
      <w:r w:rsidRPr="00A32E40">
        <w:rPr>
          <w:noProof/>
          <w:snapToGrid w:val="0"/>
          <w:sz w:val="22"/>
          <w:szCs w:val="24"/>
        </w:rPr>
        <w:t>Jeigu pasireiškė šalutinis poveikis (net jeigu jis šiame lapelyje nenurodytas), kreipkitės į gydytoją. Žr. 4 skyrių.</w:t>
      </w:r>
    </w:p>
    <w:p w:rsidR="002E1938" w:rsidRPr="00A32E40" w:rsidRDefault="002E1938" w:rsidP="002E1938">
      <w:pPr>
        <w:ind w:right="-2"/>
        <w:rPr>
          <w:snapToGrid w:val="0"/>
          <w:sz w:val="22"/>
          <w:szCs w:val="24"/>
        </w:rPr>
      </w:pPr>
    </w:p>
    <w:p w:rsidR="002E1938" w:rsidRPr="00A32E40" w:rsidRDefault="002E1938" w:rsidP="002E193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A32E40">
        <w:rPr>
          <w:b/>
          <w:bCs/>
          <w:snapToGrid w:val="0"/>
          <w:sz w:val="22"/>
          <w:szCs w:val="28"/>
          <w:lang w:eastAsia="x-none"/>
        </w:rPr>
        <w:t>Apie ką rašoma šiame lapelyje?</w:t>
      </w:r>
    </w:p>
    <w:p w:rsidR="002E1938" w:rsidRPr="00A32E40" w:rsidRDefault="002E1938" w:rsidP="002E1938">
      <w:pPr>
        <w:numPr>
          <w:ilvl w:val="12"/>
          <w:numId w:val="0"/>
        </w:numPr>
        <w:ind w:left="284" w:right="-2"/>
        <w:rPr>
          <w:snapToGrid w:val="0"/>
          <w:sz w:val="22"/>
          <w:szCs w:val="24"/>
        </w:rPr>
      </w:pPr>
    </w:p>
    <w:p w:rsidR="002E1938" w:rsidRPr="00A32E40" w:rsidRDefault="002E1938" w:rsidP="002E1938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A32E40">
        <w:rPr>
          <w:snapToGrid w:val="0"/>
          <w:sz w:val="22"/>
          <w:szCs w:val="24"/>
        </w:rPr>
        <w:t>1.</w:t>
      </w:r>
      <w:r w:rsidRPr="00A32E40">
        <w:rPr>
          <w:snapToGrid w:val="0"/>
          <w:sz w:val="22"/>
          <w:szCs w:val="24"/>
        </w:rPr>
        <w:tab/>
      </w:r>
      <w:r w:rsidRPr="00A32E40">
        <w:rPr>
          <w:snapToGrid w:val="0"/>
          <w:sz w:val="22"/>
        </w:rPr>
        <w:t xml:space="preserve">Kas yra </w:t>
      </w:r>
      <w:proofErr w:type="spellStart"/>
      <w:r w:rsidRPr="00A32E40">
        <w:rPr>
          <w:snapToGrid w:val="0"/>
          <w:sz w:val="22"/>
        </w:rPr>
        <w:t>Mifegyne</w:t>
      </w:r>
      <w:proofErr w:type="spellEnd"/>
      <w:r w:rsidRPr="00A32E40">
        <w:rPr>
          <w:snapToGrid w:val="0"/>
          <w:sz w:val="22"/>
        </w:rPr>
        <w:t xml:space="preserve"> ir kam jis vartojamas</w:t>
      </w:r>
      <w:r w:rsidRPr="00A32E40">
        <w:rPr>
          <w:snapToGrid w:val="0"/>
          <w:sz w:val="22"/>
          <w:szCs w:val="24"/>
        </w:rPr>
        <w:t xml:space="preserve"> </w:t>
      </w:r>
    </w:p>
    <w:p w:rsidR="002E1938" w:rsidRPr="00A32E40" w:rsidRDefault="002E1938" w:rsidP="002E1938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A32E40">
        <w:rPr>
          <w:snapToGrid w:val="0"/>
          <w:sz w:val="22"/>
          <w:szCs w:val="24"/>
        </w:rPr>
        <w:t>2.</w:t>
      </w:r>
      <w:r w:rsidRPr="00A32E40">
        <w:rPr>
          <w:snapToGrid w:val="0"/>
          <w:sz w:val="22"/>
          <w:szCs w:val="24"/>
        </w:rPr>
        <w:tab/>
      </w:r>
      <w:r w:rsidRPr="00A32E40">
        <w:rPr>
          <w:noProof/>
          <w:snapToGrid w:val="0"/>
          <w:sz w:val="22"/>
          <w:szCs w:val="24"/>
        </w:rPr>
        <w:t xml:space="preserve">Kas žinotina prieš vartojant </w:t>
      </w:r>
      <w:proofErr w:type="spellStart"/>
      <w:r w:rsidRPr="00A32E40">
        <w:rPr>
          <w:snapToGrid w:val="0"/>
          <w:sz w:val="22"/>
        </w:rPr>
        <w:t>Mifegyne</w:t>
      </w:r>
      <w:proofErr w:type="spellEnd"/>
    </w:p>
    <w:p w:rsidR="002E1938" w:rsidRPr="00A32E40" w:rsidRDefault="002E1938" w:rsidP="002E1938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A32E40">
        <w:rPr>
          <w:snapToGrid w:val="0"/>
          <w:sz w:val="22"/>
          <w:szCs w:val="24"/>
        </w:rPr>
        <w:t>3.</w:t>
      </w:r>
      <w:r w:rsidRPr="00A32E40">
        <w:rPr>
          <w:snapToGrid w:val="0"/>
          <w:sz w:val="22"/>
          <w:szCs w:val="24"/>
        </w:rPr>
        <w:tab/>
      </w:r>
      <w:r w:rsidRPr="00A32E40">
        <w:rPr>
          <w:noProof/>
          <w:snapToGrid w:val="0"/>
          <w:sz w:val="22"/>
          <w:szCs w:val="24"/>
        </w:rPr>
        <w:t xml:space="preserve">Kaip vartoti </w:t>
      </w:r>
      <w:proofErr w:type="spellStart"/>
      <w:r w:rsidRPr="00A32E40">
        <w:rPr>
          <w:snapToGrid w:val="0"/>
          <w:sz w:val="22"/>
        </w:rPr>
        <w:t>Mifegyne</w:t>
      </w:r>
      <w:proofErr w:type="spellEnd"/>
    </w:p>
    <w:p w:rsidR="002E1938" w:rsidRPr="00A32E40" w:rsidRDefault="002E1938" w:rsidP="002E1938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A32E40">
        <w:rPr>
          <w:snapToGrid w:val="0"/>
          <w:sz w:val="22"/>
          <w:szCs w:val="24"/>
        </w:rPr>
        <w:t>4.</w:t>
      </w:r>
      <w:r w:rsidRPr="00A32E40">
        <w:rPr>
          <w:snapToGrid w:val="0"/>
          <w:sz w:val="22"/>
          <w:szCs w:val="24"/>
        </w:rPr>
        <w:tab/>
      </w:r>
      <w:r w:rsidRPr="00A32E40">
        <w:rPr>
          <w:snapToGrid w:val="0"/>
          <w:sz w:val="22"/>
        </w:rPr>
        <w:t>Galimas šalutinis poveikis</w:t>
      </w:r>
      <w:r w:rsidRPr="00A32E40">
        <w:rPr>
          <w:snapToGrid w:val="0"/>
          <w:sz w:val="22"/>
          <w:szCs w:val="24"/>
        </w:rPr>
        <w:t xml:space="preserve"> </w:t>
      </w:r>
    </w:p>
    <w:p w:rsidR="002E1938" w:rsidRPr="00A32E40" w:rsidRDefault="002E1938" w:rsidP="002E1938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A32E40">
        <w:rPr>
          <w:snapToGrid w:val="0"/>
          <w:sz w:val="22"/>
          <w:szCs w:val="24"/>
        </w:rPr>
        <w:t>5.</w:t>
      </w:r>
      <w:r w:rsidRPr="00A32E40">
        <w:rPr>
          <w:snapToGrid w:val="0"/>
          <w:sz w:val="22"/>
          <w:szCs w:val="24"/>
        </w:rPr>
        <w:tab/>
      </w:r>
      <w:r w:rsidRPr="00A32E40">
        <w:rPr>
          <w:snapToGrid w:val="0"/>
          <w:sz w:val="22"/>
        </w:rPr>
        <w:t xml:space="preserve">Kaip laikyti </w:t>
      </w:r>
      <w:proofErr w:type="spellStart"/>
      <w:r w:rsidRPr="00A32E40">
        <w:rPr>
          <w:snapToGrid w:val="0"/>
          <w:sz w:val="22"/>
        </w:rPr>
        <w:t>Mifegyne</w:t>
      </w:r>
      <w:proofErr w:type="spellEnd"/>
    </w:p>
    <w:p w:rsidR="002E1938" w:rsidRPr="00A32E40" w:rsidRDefault="002E1938" w:rsidP="002E1938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A32E40">
        <w:rPr>
          <w:snapToGrid w:val="0"/>
          <w:sz w:val="22"/>
          <w:szCs w:val="24"/>
        </w:rPr>
        <w:t>6.</w:t>
      </w:r>
      <w:r w:rsidRPr="00A32E40">
        <w:rPr>
          <w:snapToGrid w:val="0"/>
          <w:sz w:val="22"/>
          <w:szCs w:val="24"/>
        </w:rPr>
        <w:tab/>
      </w:r>
      <w:r w:rsidRPr="00A32E40">
        <w:rPr>
          <w:noProof/>
          <w:snapToGrid w:val="0"/>
          <w:sz w:val="22"/>
          <w:szCs w:val="24"/>
        </w:rPr>
        <w:t>Pakuotės turinys ir kita informacija</w:t>
      </w: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2E1938" w:rsidRPr="00A32E40" w:rsidRDefault="002E1938" w:rsidP="002E193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A32E40">
        <w:rPr>
          <w:b/>
          <w:bCs/>
          <w:snapToGrid w:val="0"/>
          <w:sz w:val="22"/>
          <w:szCs w:val="28"/>
          <w:lang w:eastAsia="x-none"/>
        </w:rPr>
        <w:t>1.</w:t>
      </w:r>
      <w:r w:rsidRPr="00A32E40">
        <w:rPr>
          <w:b/>
          <w:bCs/>
          <w:snapToGrid w:val="0"/>
          <w:sz w:val="22"/>
          <w:szCs w:val="28"/>
          <w:lang w:eastAsia="x-none"/>
        </w:rPr>
        <w:tab/>
        <w:t xml:space="preserve">Kas yra </w:t>
      </w:r>
      <w:proofErr w:type="spellStart"/>
      <w:r w:rsidRPr="00A32E40">
        <w:rPr>
          <w:b/>
          <w:bCs/>
          <w:snapToGrid w:val="0"/>
          <w:sz w:val="22"/>
          <w:szCs w:val="28"/>
          <w:lang w:eastAsia="x-none"/>
        </w:rPr>
        <w:t>Mifegyne</w:t>
      </w:r>
      <w:proofErr w:type="spellEnd"/>
      <w:r w:rsidRPr="00A32E40">
        <w:rPr>
          <w:b/>
          <w:bCs/>
          <w:snapToGrid w:val="0"/>
          <w:sz w:val="22"/>
          <w:szCs w:val="28"/>
          <w:lang w:eastAsia="x-none"/>
        </w:rPr>
        <w:t xml:space="preserve"> ir kam jis vartojamas</w:t>
      </w: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2E1938" w:rsidRPr="00A32E40" w:rsidRDefault="002E1938" w:rsidP="002E1938">
      <w:pPr>
        <w:ind w:right="-2"/>
        <w:rPr>
          <w:snapToGrid w:val="0"/>
          <w:sz w:val="22"/>
        </w:rPr>
      </w:pPr>
      <w:r w:rsidRPr="00A32E40">
        <w:rPr>
          <w:noProof/>
          <w:snapToGrid w:val="0"/>
          <w:sz w:val="22"/>
        </w:rPr>
        <w:t>Mifegyne tablečių sudėtyje yra mifepristono – antihormono, blokuojančio progesterono, hormono, reikalingo, kad nėštumas galėtų tęstis, poveikį. Dėl to Mifegyne gali nutraukti nėštumą. Jis taip pat gali būti vartojamas įėjimui į gimdą (gimdos kakleliui) suminkštinti ir atverti.</w:t>
      </w: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2E1938" w:rsidRPr="00A32E40" w:rsidRDefault="002E1938" w:rsidP="002E1938">
      <w:pPr>
        <w:autoSpaceDE w:val="0"/>
        <w:autoSpaceDN w:val="0"/>
        <w:adjustRightInd w:val="0"/>
        <w:ind w:left="540" w:hanging="540"/>
        <w:rPr>
          <w:sz w:val="22"/>
          <w:szCs w:val="22"/>
        </w:rPr>
      </w:pPr>
      <w:proofErr w:type="spellStart"/>
      <w:r w:rsidRPr="00A32E40">
        <w:rPr>
          <w:sz w:val="22"/>
          <w:szCs w:val="22"/>
        </w:rPr>
        <w:t>Mifegyne</w:t>
      </w:r>
      <w:proofErr w:type="spellEnd"/>
      <w:r w:rsidRPr="00A32E40">
        <w:rPr>
          <w:sz w:val="22"/>
          <w:szCs w:val="22"/>
        </w:rPr>
        <w:t xml:space="preserve"> rekomenduojama vartoti:</w:t>
      </w:r>
    </w:p>
    <w:p w:rsidR="002E1938" w:rsidRPr="00A32E40" w:rsidRDefault="002E1938" w:rsidP="002E1938">
      <w:pPr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A32E40">
        <w:rPr>
          <w:sz w:val="22"/>
          <w:szCs w:val="22"/>
        </w:rPr>
        <w:t>1)</w:t>
      </w:r>
      <w:r w:rsidRPr="00A32E40">
        <w:rPr>
          <w:sz w:val="22"/>
          <w:szCs w:val="22"/>
        </w:rPr>
        <w:tab/>
        <w:t>medikamentiniam nėštumo nutraukimui:</w:t>
      </w:r>
    </w:p>
    <w:p w:rsidR="002E1938" w:rsidRPr="00A32E40" w:rsidRDefault="002E1938" w:rsidP="002E1938">
      <w:pPr>
        <w:tabs>
          <w:tab w:val="left" w:pos="851"/>
        </w:tabs>
        <w:autoSpaceDE w:val="0"/>
        <w:autoSpaceDN w:val="0"/>
        <w:adjustRightInd w:val="0"/>
        <w:ind w:left="1080" w:hanging="540"/>
        <w:rPr>
          <w:sz w:val="22"/>
          <w:szCs w:val="22"/>
        </w:rPr>
      </w:pPr>
      <w:r w:rsidRPr="00A32E40">
        <w:rPr>
          <w:sz w:val="22"/>
          <w:szCs w:val="22"/>
        </w:rPr>
        <w:t>-</w:t>
      </w:r>
      <w:r w:rsidRPr="00A32E40">
        <w:rPr>
          <w:sz w:val="22"/>
          <w:szCs w:val="22"/>
        </w:rPr>
        <w:tab/>
        <w:t>praėjus ne daugiau kaip 63 dienoms po pirmosios paskutiniojo menstruacijų ciklo dienos,</w:t>
      </w:r>
    </w:p>
    <w:p w:rsidR="002E1938" w:rsidRPr="00A32E40" w:rsidRDefault="002E1938" w:rsidP="002E1938">
      <w:pPr>
        <w:autoSpaceDE w:val="0"/>
        <w:autoSpaceDN w:val="0"/>
        <w:adjustRightInd w:val="0"/>
        <w:ind w:left="900" w:hanging="360"/>
        <w:rPr>
          <w:sz w:val="22"/>
          <w:szCs w:val="22"/>
        </w:rPr>
      </w:pPr>
      <w:r w:rsidRPr="00A32E40">
        <w:rPr>
          <w:sz w:val="22"/>
          <w:szCs w:val="22"/>
        </w:rPr>
        <w:t>-</w:t>
      </w:r>
      <w:r w:rsidRPr="00A32E40">
        <w:rPr>
          <w:sz w:val="22"/>
          <w:szCs w:val="22"/>
        </w:rPr>
        <w:tab/>
      </w:r>
      <w:r>
        <w:rPr>
          <w:sz w:val="22"/>
          <w:szCs w:val="22"/>
        </w:rPr>
        <w:t>derinyje</w:t>
      </w:r>
      <w:r w:rsidRPr="00A32E40">
        <w:rPr>
          <w:sz w:val="22"/>
          <w:szCs w:val="22"/>
        </w:rPr>
        <w:t xml:space="preserve"> su kitu vaistu, prostaglandinu (medžiaga, sukeliančia gimdos </w:t>
      </w:r>
      <w:proofErr w:type="spellStart"/>
      <w:r w:rsidRPr="00A32E40">
        <w:rPr>
          <w:sz w:val="22"/>
          <w:szCs w:val="22"/>
        </w:rPr>
        <w:t>susitraukimus</w:t>
      </w:r>
      <w:proofErr w:type="spellEnd"/>
      <w:r w:rsidRPr="00A32E40">
        <w:rPr>
          <w:sz w:val="22"/>
          <w:szCs w:val="22"/>
        </w:rPr>
        <w:t xml:space="preserve"> ir suminkštinančia gimdos kaklelį), kurį vartosite nuo </w:t>
      </w:r>
      <w:proofErr w:type="spellStart"/>
      <w:r w:rsidRPr="00A32E40">
        <w:rPr>
          <w:sz w:val="22"/>
          <w:szCs w:val="22"/>
        </w:rPr>
        <w:t>Mifegyne</w:t>
      </w:r>
      <w:proofErr w:type="spellEnd"/>
      <w:r w:rsidRPr="00A32E40">
        <w:rPr>
          <w:sz w:val="22"/>
          <w:szCs w:val="22"/>
        </w:rPr>
        <w:t xml:space="preserve"> pavartojimo praėjus 36–48 valandoms;</w:t>
      </w:r>
    </w:p>
    <w:p w:rsidR="002E1938" w:rsidRPr="00A32E40" w:rsidRDefault="002E1938" w:rsidP="002E1938">
      <w:pPr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A32E40">
        <w:rPr>
          <w:sz w:val="22"/>
          <w:szCs w:val="22"/>
        </w:rPr>
        <w:t>2)</w:t>
      </w:r>
      <w:r w:rsidRPr="00A32E40">
        <w:rPr>
          <w:sz w:val="22"/>
          <w:szCs w:val="22"/>
        </w:rPr>
        <w:tab/>
        <w:t>kakleli</w:t>
      </w:r>
      <w:r>
        <w:rPr>
          <w:sz w:val="22"/>
          <w:szCs w:val="22"/>
        </w:rPr>
        <w:t>ui</w:t>
      </w:r>
      <w:r w:rsidRPr="00A32E40">
        <w:rPr>
          <w:sz w:val="22"/>
          <w:szCs w:val="22"/>
        </w:rPr>
        <w:t xml:space="preserve"> suminkštin</w:t>
      </w:r>
      <w:r>
        <w:rPr>
          <w:sz w:val="22"/>
          <w:szCs w:val="22"/>
        </w:rPr>
        <w:t>t</w:t>
      </w:r>
      <w:r w:rsidRPr="00A32E40">
        <w:rPr>
          <w:sz w:val="22"/>
          <w:szCs w:val="22"/>
        </w:rPr>
        <w:t>i ir atidary</w:t>
      </w:r>
      <w:r>
        <w:rPr>
          <w:sz w:val="22"/>
          <w:szCs w:val="22"/>
        </w:rPr>
        <w:t>t</w:t>
      </w:r>
      <w:r w:rsidRPr="00A32E40">
        <w:rPr>
          <w:sz w:val="22"/>
          <w:szCs w:val="22"/>
        </w:rPr>
        <w:t>i prieš chirurginį nėštumo nutraukimą pirmojo nėštumo trimestro metu;</w:t>
      </w:r>
    </w:p>
    <w:p w:rsidR="002E1938" w:rsidRPr="00A32E40" w:rsidRDefault="002E1938" w:rsidP="002E1938">
      <w:pPr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A32E40">
        <w:rPr>
          <w:sz w:val="22"/>
          <w:szCs w:val="22"/>
        </w:rPr>
        <w:t>3)</w:t>
      </w:r>
      <w:r w:rsidRPr="00A32E40">
        <w:rPr>
          <w:sz w:val="22"/>
          <w:szCs w:val="22"/>
        </w:rPr>
        <w:tab/>
        <w:t>skiriant paruošiamąjį gydymą prieš paskiriant prostaglandin</w:t>
      </w:r>
      <w:r>
        <w:rPr>
          <w:sz w:val="22"/>
          <w:szCs w:val="22"/>
        </w:rPr>
        <w:t>ų</w:t>
      </w:r>
      <w:r w:rsidRPr="00A32E40">
        <w:rPr>
          <w:sz w:val="22"/>
          <w:szCs w:val="22"/>
        </w:rPr>
        <w:t xml:space="preserve">, atliekant nėštumo nutraukimą dėl medicininių priežasčių </w:t>
      </w:r>
      <w:r>
        <w:rPr>
          <w:sz w:val="22"/>
          <w:szCs w:val="22"/>
        </w:rPr>
        <w:t>esant didesniam kaip 3 mėnesių nėštumui</w:t>
      </w:r>
      <w:r w:rsidRPr="00A32E40">
        <w:rPr>
          <w:sz w:val="22"/>
          <w:szCs w:val="22"/>
        </w:rPr>
        <w:t>;</w:t>
      </w:r>
    </w:p>
    <w:p w:rsidR="002E1938" w:rsidRPr="00A32E40" w:rsidRDefault="002E1938" w:rsidP="002E1938">
      <w:pPr>
        <w:autoSpaceDE w:val="0"/>
        <w:autoSpaceDN w:val="0"/>
        <w:adjustRightInd w:val="0"/>
        <w:ind w:left="540" w:hanging="540"/>
        <w:rPr>
          <w:snapToGrid w:val="0"/>
          <w:sz w:val="22"/>
          <w:szCs w:val="22"/>
        </w:rPr>
      </w:pPr>
      <w:r w:rsidRPr="00A32E40">
        <w:rPr>
          <w:sz w:val="22"/>
          <w:szCs w:val="22"/>
        </w:rPr>
        <w:t>4)</w:t>
      </w:r>
      <w:r w:rsidRPr="00A32E40">
        <w:rPr>
          <w:sz w:val="22"/>
          <w:szCs w:val="22"/>
        </w:rPr>
        <w:tab/>
        <w:t>stimuliuojant gimdymą vaisiaus ž</w:t>
      </w:r>
      <w:r>
        <w:rPr>
          <w:sz w:val="22"/>
          <w:szCs w:val="22"/>
        </w:rPr>
        <w:t>uvimo</w:t>
      </w:r>
      <w:r w:rsidRPr="00A32E40">
        <w:rPr>
          <w:sz w:val="22"/>
          <w:szCs w:val="22"/>
        </w:rPr>
        <w:t xml:space="preserve"> gimdoje atvejais, kai negalima </w:t>
      </w:r>
      <w:r>
        <w:rPr>
          <w:sz w:val="22"/>
          <w:szCs w:val="22"/>
        </w:rPr>
        <w:t>taikyti</w:t>
      </w:r>
      <w:r w:rsidRPr="00A32E40">
        <w:rPr>
          <w:sz w:val="22"/>
          <w:szCs w:val="22"/>
        </w:rPr>
        <w:t xml:space="preserve"> kit</w:t>
      </w:r>
      <w:r>
        <w:rPr>
          <w:sz w:val="22"/>
          <w:szCs w:val="22"/>
        </w:rPr>
        <w:t>okio</w:t>
      </w:r>
      <w:r w:rsidRPr="00A32E40">
        <w:rPr>
          <w:sz w:val="22"/>
          <w:szCs w:val="22"/>
        </w:rPr>
        <w:t xml:space="preserve"> medicinini</w:t>
      </w:r>
      <w:r>
        <w:rPr>
          <w:sz w:val="22"/>
          <w:szCs w:val="22"/>
        </w:rPr>
        <w:t>o</w:t>
      </w:r>
      <w:r w:rsidRPr="00A32E40">
        <w:rPr>
          <w:sz w:val="22"/>
          <w:szCs w:val="22"/>
        </w:rPr>
        <w:t xml:space="preserve"> gydymo (prostaglandin</w:t>
      </w:r>
      <w:r>
        <w:rPr>
          <w:sz w:val="22"/>
          <w:szCs w:val="22"/>
        </w:rPr>
        <w:t>u</w:t>
      </w:r>
      <w:r w:rsidRPr="00A32E40">
        <w:rPr>
          <w:sz w:val="22"/>
          <w:szCs w:val="22"/>
        </w:rPr>
        <w:t xml:space="preserve"> ar </w:t>
      </w:r>
      <w:proofErr w:type="spellStart"/>
      <w:r w:rsidRPr="00A32E40">
        <w:rPr>
          <w:sz w:val="22"/>
          <w:szCs w:val="22"/>
        </w:rPr>
        <w:t>oksitocin</w:t>
      </w:r>
      <w:r>
        <w:rPr>
          <w:sz w:val="22"/>
          <w:szCs w:val="22"/>
        </w:rPr>
        <w:t>u</w:t>
      </w:r>
      <w:proofErr w:type="spellEnd"/>
      <w:r w:rsidRPr="00A32E40">
        <w:rPr>
          <w:sz w:val="22"/>
          <w:szCs w:val="22"/>
        </w:rPr>
        <w:t>).</w:t>
      </w: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2E1938" w:rsidRPr="00A32E40" w:rsidRDefault="002E1938" w:rsidP="002E193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A32E40">
        <w:rPr>
          <w:b/>
          <w:bCs/>
          <w:snapToGrid w:val="0"/>
          <w:sz w:val="22"/>
          <w:szCs w:val="28"/>
          <w:lang w:eastAsia="x-none"/>
        </w:rPr>
        <w:t>2.</w:t>
      </w:r>
      <w:r w:rsidRPr="00A32E40">
        <w:rPr>
          <w:b/>
          <w:bCs/>
          <w:snapToGrid w:val="0"/>
          <w:sz w:val="22"/>
          <w:szCs w:val="28"/>
          <w:lang w:eastAsia="x-none"/>
        </w:rPr>
        <w:tab/>
        <w:t xml:space="preserve">Kas žinotina prieš vartojant </w:t>
      </w:r>
      <w:proofErr w:type="spellStart"/>
      <w:r w:rsidRPr="00A32E40">
        <w:rPr>
          <w:b/>
          <w:bCs/>
          <w:snapToGrid w:val="0"/>
          <w:sz w:val="22"/>
          <w:szCs w:val="28"/>
          <w:lang w:eastAsia="x-none"/>
        </w:rPr>
        <w:t>Mifegyne</w:t>
      </w:r>
      <w:proofErr w:type="spellEnd"/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2E1938" w:rsidRDefault="002E1938" w:rsidP="002E193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proofErr w:type="spellStart"/>
      <w:r w:rsidRPr="00A32E40">
        <w:rPr>
          <w:b/>
          <w:bCs/>
          <w:snapToGrid w:val="0"/>
          <w:sz w:val="22"/>
          <w:szCs w:val="22"/>
          <w:lang w:eastAsia="x-none"/>
        </w:rPr>
        <w:t>Mifegyne</w:t>
      </w:r>
      <w:proofErr w:type="spellEnd"/>
      <w:r w:rsidRPr="00A32E40">
        <w:rPr>
          <w:b/>
          <w:bCs/>
          <w:snapToGrid w:val="0"/>
          <w:sz w:val="22"/>
          <w:szCs w:val="22"/>
          <w:lang w:eastAsia="x-none"/>
        </w:rPr>
        <w:t xml:space="preserve"> vartoti draudžiama</w:t>
      </w:r>
    </w:p>
    <w:p w:rsidR="002E1938" w:rsidRPr="00A32E40" w:rsidRDefault="002E1938" w:rsidP="002E193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</w:p>
    <w:p w:rsidR="002E1938" w:rsidRPr="00A32E40" w:rsidRDefault="002E1938" w:rsidP="002E1938">
      <w:pPr>
        <w:pStyle w:val="Sraopastraipa"/>
        <w:keepNext/>
        <w:numPr>
          <w:ilvl w:val="0"/>
          <w:numId w:val="3"/>
        </w:numPr>
        <w:tabs>
          <w:tab w:val="left" w:pos="567"/>
        </w:tabs>
        <w:spacing w:line="260" w:lineRule="exact"/>
        <w:ind w:left="540" w:hanging="540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A32E40">
        <w:rPr>
          <w:b/>
          <w:bCs/>
          <w:snapToGrid w:val="0"/>
          <w:sz w:val="22"/>
          <w:szCs w:val="22"/>
          <w:lang w:eastAsia="x-none"/>
        </w:rPr>
        <w:t>Visais atvejais</w:t>
      </w:r>
    </w:p>
    <w:p w:rsidR="002E1938" w:rsidRPr="00A32E40" w:rsidRDefault="002E1938" w:rsidP="002E1938">
      <w:pPr>
        <w:numPr>
          <w:ilvl w:val="12"/>
          <w:numId w:val="0"/>
        </w:numPr>
        <w:ind w:left="900" w:hanging="387"/>
        <w:rPr>
          <w:noProof/>
          <w:snapToGrid w:val="0"/>
          <w:sz w:val="22"/>
          <w:szCs w:val="24"/>
        </w:rPr>
      </w:pPr>
      <w:r w:rsidRPr="00A32E40">
        <w:rPr>
          <w:snapToGrid w:val="0"/>
          <w:sz w:val="22"/>
          <w:szCs w:val="24"/>
        </w:rPr>
        <w:t>-</w:t>
      </w:r>
      <w:r w:rsidRPr="00A32E40">
        <w:rPr>
          <w:snapToGrid w:val="0"/>
          <w:sz w:val="22"/>
          <w:szCs w:val="24"/>
        </w:rPr>
        <w:tab/>
      </w:r>
      <w:r w:rsidRPr="00A32E40">
        <w:rPr>
          <w:noProof/>
          <w:snapToGrid w:val="0"/>
          <w:sz w:val="22"/>
          <w:szCs w:val="24"/>
        </w:rPr>
        <w:t>jeigu yra alergija mifepristonui arba bet kuriai pagalbinei šio vaisto medžiagai (jos išvardytos 6 skyriuje);</w:t>
      </w:r>
    </w:p>
    <w:p w:rsidR="002E1938" w:rsidRPr="00A32E40" w:rsidRDefault="002E1938" w:rsidP="002E1938">
      <w:pPr>
        <w:pStyle w:val="Sraopastraipa"/>
        <w:numPr>
          <w:ilvl w:val="0"/>
          <w:numId w:val="1"/>
        </w:numPr>
        <w:ind w:left="873"/>
        <w:rPr>
          <w:snapToGrid w:val="0"/>
          <w:sz w:val="22"/>
          <w:szCs w:val="24"/>
        </w:rPr>
      </w:pPr>
      <w:r w:rsidRPr="00A32E40">
        <w:rPr>
          <w:snapToGrid w:val="0"/>
          <w:sz w:val="22"/>
          <w:szCs w:val="24"/>
        </w:rPr>
        <w:t>jeigu Jums yra antinksčių nepakankamumas;</w:t>
      </w:r>
    </w:p>
    <w:p w:rsidR="002E1938" w:rsidRPr="00A32E40" w:rsidRDefault="002E1938" w:rsidP="002E1938">
      <w:pPr>
        <w:pStyle w:val="Sraopastraipa"/>
        <w:numPr>
          <w:ilvl w:val="0"/>
          <w:numId w:val="1"/>
        </w:numPr>
        <w:ind w:left="900"/>
        <w:rPr>
          <w:snapToGrid w:val="0"/>
          <w:sz w:val="22"/>
          <w:szCs w:val="24"/>
        </w:rPr>
      </w:pPr>
      <w:r w:rsidRPr="00A32E40">
        <w:rPr>
          <w:snapToGrid w:val="0"/>
          <w:sz w:val="22"/>
          <w:szCs w:val="24"/>
        </w:rPr>
        <w:t>jeigu sergate sunkia astmos forma, kur</w:t>
      </w:r>
      <w:r>
        <w:rPr>
          <w:snapToGrid w:val="0"/>
          <w:sz w:val="22"/>
          <w:szCs w:val="24"/>
        </w:rPr>
        <w:t xml:space="preserve">ios negalima pakankamai išgydyti </w:t>
      </w:r>
      <w:r w:rsidRPr="00A32E40">
        <w:rPr>
          <w:snapToGrid w:val="0"/>
          <w:sz w:val="22"/>
          <w:szCs w:val="24"/>
        </w:rPr>
        <w:t>vaistais;</w:t>
      </w:r>
    </w:p>
    <w:p w:rsidR="002E1938" w:rsidRPr="00A32E40" w:rsidRDefault="002E1938" w:rsidP="002E1938">
      <w:pPr>
        <w:pStyle w:val="Sraopastraipa"/>
        <w:numPr>
          <w:ilvl w:val="0"/>
          <w:numId w:val="1"/>
        </w:numPr>
        <w:ind w:left="873"/>
        <w:rPr>
          <w:snapToGrid w:val="0"/>
          <w:sz w:val="22"/>
          <w:szCs w:val="24"/>
        </w:rPr>
      </w:pPr>
      <w:r w:rsidRPr="00A32E40">
        <w:rPr>
          <w:snapToGrid w:val="0"/>
          <w:sz w:val="22"/>
          <w:szCs w:val="24"/>
        </w:rPr>
        <w:t xml:space="preserve">jeigu </w:t>
      </w:r>
      <w:r>
        <w:rPr>
          <w:snapToGrid w:val="0"/>
          <w:sz w:val="22"/>
          <w:szCs w:val="24"/>
        </w:rPr>
        <w:t>yra</w:t>
      </w:r>
      <w:r w:rsidRPr="00A32E40">
        <w:rPr>
          <w:snapToGrid w:val="0"/>
          <w:sz w:val="22"/>
          <w:szCs w:val="24"/>
        </w:rPr>
        <w:t xml:space="preserve"> paveldima </w:t>
      </w:r>
      <w:proofErr w:type="spellStart"/>
      <w:r w:rsidRPr="00A32E40">
        <w:rPr>
          <w:snapToGrid w:val="0"/>
          <w:sz w:val="22"/>
          <w:szCs w:val="24"/>
        </w:rPr>
        <w:t>porfirija</w:t>
      </w:r>
      <w:proofErr w:type="spellEnd"/>
      <w:r w:rsidRPr="00A32E40">
        <w:rPr>
          <w:snapToGrid w:val="0"/>
          <w:sz w:val="22"/>
          <w:szCs w:val="24"/>
        </w:rPr>
        <w:t>.</w:t>
      </w:r>
    </w:p>
    <w:p w:rsidR="002E1938" w:rsidRPr="00A32E40" w:rsidRDefault="002E1938" w:rsidP="002E1938">
      <w:pPr>
        <w:ind w:left="513"/>
        <w:rPr>
          <w:snapToGrid w:val="0"/>
          <w:sz w:val="22"/>
          <w:szCs w:val="24"/>
        </w:rPr>
      </w:pPr>
    </w:p>
    <w:p w:rsidR="002E1938" w:rsidRPr="00730C0B" w:rsidRDefault="002E1938" w:rsidP="002E1938">
      <w:pPr>
        <w:pStyle w:val="Sraopastraipa"/>
        <w:numPr>
          <w:ilvl w:val="0"/>
          <w:numId w:val="3"/>
        </w:numPr>
        <w:ind w:left="540" w:hanging="540"/>
        <w:rPr>
          <w:b/>
          <w:snapToGrid w:val="0"/>
          <w:sz w:val="22"/>
          <w:szCs w:val="24"/>
        </w:rPr>
      </w:pPr>
      <w:r w:rsidRPr="00730C0B">
        <w:rPr>
          <w:b/>
          <w:snapToGrid w:val="0"/>
          <w:sz w:val="22"/>
          <w:szCs w:val="24"/>
        </w:rPr>
        <w:t>Papildomai</w:t>
      </w:r>
    </w:p>
    <w:p w:rsidR="002E1938" w:rsidRPr="00A32E40" w:rsidRDefault="002E1938" w:rsidP="002E1938">
      <w:pPr>
        <w:rPr>
          <w:b/>
          <w:snapToGrid w:val="0"/>
          <w:sz w:val="22"/>
          <w:szCs w:val="24"/>
        </w:rPr>
      </w:pPr>
      <w:r w:rsidRPr="00A32E40">
        <w:rPr>
          <w:b/>
          <w:snapToGrid w:val="0"/>
          <w:sz w:val="22"/>
          <w:szCs w:val="24"/>
        </w:rPr>
        <w:t>Nėštumo nutraukimui iki 63 dienos po paskutiniojo menstruacinio ciklo:</w:t>
      </w:r>
    </w:p>
    <w:p w:rsidR="002E1938" w:rsidRPr="00A32E40" w:rsidRDefault="002E1938" w:rsidP="002E1938">
      <w:pPr>
        <w:ind w:left="540" w:hanging="540"/>
        <w:rPr>
          <w:snapToGrid w:val="0"/>
          <w:sz w:val="22"/>
          <w:szCs w:val="24"/>
        </w:rPr>
      </w:pPr>
      <w:r w:rsidRPr="00A32E40">
        <w:rPr>
          <w:snapToGrid w:val="0"/>
          <w:sz w:val="22"/>
          <w:szCs w:val="24"/>
        </w:rPr>
        <w:lastRenderedPageBreak/>
        <w:t xml:space="preserve">- </w:t>
      </w:r>
      <w:r w:rsidRPr="00A32E40">
        <w:rPr>
          <w:snapToGrid w:val="0"/>
          <w:sz w:val="22"/>
          <w:szCs w:val="24"/>
        </w:rPr>
        <w:tab/>
        <w:t>j</w:t>
      </w:r>
      <w:r w:rsidRPr="00A32E40">
        <w:rPr>
          <w:noProof/>
          <w:snapToGrid w:val="0"/>
          <w:sz w:val="22"/>
          <w:szCs w:val="24"/>
        </w:rPr>
        <w:t xml:space="preserve">ei nėštumas nebuvo patvirtintas </w:t>
      </w:r>
      <w:bookmarkStart w:id="0" w:name="_Hlk122342432"/>
      <w:r w:rsidRPr="00A32E40">
        <w:rPr>
          <w:noProof/>
          <w:snapToGrid w:val="0"/>
          <w:sz w:val="22"/>
          <w:szCs w:val="24"/>
        </w:rPr>
        <w:t>biologin</w:t>
      </w:r>
      <w:r>
        <w:rPr>
          <w:noProof/>
          <w:snapToGrid w:val="0"/>
          <w:sz w:val="22"/>
          <w:szCs w:val="24"/>
        </w:rPr>
        <w:t>iu</w:t>
      </w:r>
      <w:r w:rsidRPr="00A32E40">
        <w:rPr>
          <w:noProof/>
          <w:snapToGrid w:val="0"/>
          <w:sz w:val="22"/>
          <w:szCs w:val="24"/>
        </w:rPr>
        <w:t xml:space="preserve"> </w:t>
      </w:r>
      <w:r>
        <w:rPr>
          <w:noProof/>
          <w:snapToGrid w:val="0"/>
          <w:sz w:val="22"/>
          <w:szCs w:val="24"/>
        </w:rPr>
        <w:t xml:space="preserve">tyrimu </w:t>
      </w:r>
      <w:r w:rsidRPr="00A32E40">
        <w:rPr>
          <w:noProof/>
          <w:snapToGrid w:val="0"/>
          <w:sz w:val="22"/>
          <w:szCs w:val="24"/>
        </w:rPr>
        <w:t>ar ultragarsin</w:t>
      </w:r>
      <w:r>
        <w:rPr>
          <w:noProof/>
          <w:snapToGrid w:val="0"/>
          <w:sz w:val="22"/>
          <w:szCs w:val="24"/>
        </w:rPr>
        <w:t>iu</w:t>
      </w:r>
      <w:r w:rsidRPr="00A32E40">
        <w:rPr>
          <w:noProof/>
          <w:snapToGrid w:val="0"/>
          <w:sz w:val="22"/>
          <w:szCs w:val="24"/>
        </w:rPr>
        <w:t xml:space="preserve"> </w:t>
      </w:r>
      <w:r>
        <w:rPr>
          <w:noProof/>
          <w:snapToGrid w:val="0"/>
          <w:sz w:val="22"/>
          <w:szCs w:val="24"/>
        </w:rPr>
        <w:t>skenavimu</w:t>
      </w:r>
      <w:bookmarkEnd w:id="0"/>
      <w:r w:rsidRPr="00A32E40">
        <w:rPr>
          <w:noProof/>
          <w:snapToGrid w:val="0"/>
          <w:sz w:val="22"/>
          <w:szCs w:val="24"/>
        </w:rPr>
        <w:t>,</w:t>
      </w:r>
    </w:p>
    <w:p w:rsidR="002E1938" w:rsidRPr="00A32E40" w:rsidRDefault="002E1938" w:rsidP="002E1938">
      <w:pPr>
        <w:ind w:left="540" w:hanging="540"/>
        <w:rPr>
          <w:snapToGrid w:val="0"/>
          <w:sz w:val="22"/>
          <w:szCs w:val="24"/>
        </w:rPr>
      </w:pPr>
      <w:r w:rsidRPr="00A32E40">
        <w:rPr>
          <w:snapToGrid w:val="0"/>
          <w:sz w:val="22"/>
          <w:szCs w:val="24"/>
        </w:rPr>
        <w:t xml:space="preserve">- </w:t>
      </w:r>
      <w:r w:rsidRPr="00A32E40">
        <w:rPr>
          <w:snapToGrid w:val="0"/>
          <w:sz w:val="22"/>
          <w:szCs w:val="24"/>
        </w:rPr>
        <w:tab/>
        <w:t>jei nuo pirmosios paskutiniojo menstruacinio ciklo dienos praėjo daugiau kaip 63 dienos,</w:t>
      </w:r>
    </w:p>
    <w:p w:rsidR="002E1938" w:rsidRPr="00A32E40" w:rsidRDefault="002E1938" w:rsidP="002E1938">
      <w:pPr>
        <w:ind w:left="540" w:hanging="540"/>
        <w:rPr>
          <w:snapToGrid w:val="0"/>
          <w:sz w:val="22"/>
          <w:szCs w:val="24"/>
        </w:rPr>
      </w:pPr>
      <w:r w:rsidRPr="00A32E40">
        <w:rPr>
          <w:snapToGrid w:val="0"/>
          <w:sz w:val="22"/>
          <w:szCs w:val="24"/>
        </w:rPr>
        <w:t xml:space="preserve">- </w:t>
      </w:r>
      <w:r w:rsidRPr="00A32E40">
        <w:rPr>
          <w:snapToGrid w:val="0"/>
          <w:sz w:val="22"/>
          <w:szCs w:val="24"/>
        </w:rPr>
        <w:tab/>
        <w:t xml:space="preserve">jeigu gydytojas įtaria negimdinį nėštumą </w:t>
      </w:r>
      <w:r w:rsidRPr="00A32E40">
        <w:rPr>
          <w:noProof/>
          <w:snapToGrid w:val="0"/>
          <w:sz w:val="22"/>
          <w:szCs w:val="24"/>
        </w:rPr>
        <w:t>(kiaušinėlio implantacij</w:t>
      </w:r>
      <w:r>
        <w:rPr>
          <w:noProof/>
          <w:snapToGrid w:val="0"/>
          <w:sz w:val="22"/>
          <w:szCs w:val="24"/>
        </w:rPr>
        <w:t>ą</w:t>
      </w:r>
      <w:r w:rsidRPr="00A32E40">
        <w:rPr>
          <w:noProof/>
          <w:snapToGrid w:val="0"/>
          <w:sz w:val="22"/>
          <w:szCs w:val="24"/>
        </w:rPr>
        <w:t xml:space="preserve"> ne gimdoje)</w:t>
      </w:r>
      <w:r w:rsidRPr="00A32E40">
        <w:rPr>
          <w:snapToGrid w:val="0"/>
          <w:sz w:val="22"/>
          <w:szCs w:val="24"/>
        </w:rPr>
        <w:t>,</w:t>
      </w:r>
    </w:p>
    <w:p w:rsidR="002E1938" w:rsidRPr="00A32E40" w:rsidRDefault="002E1938" w:rsidP="002E1938">
      <w:pPr>
        <w:ind w:left="540" w:hanging="540"/>
        <w:rPr>
          <w:snapToGrid w:val="0"/>
          <w:sz w:val="22"/>
          <w:szCs w:val="24"/>
        </w:rPr>
      </w:pPr>
      <w:r w:rsidRPr="00A32E40">
        <w:rPr>
          <w:snapToGrid w:val="0"/>
          <w:sz w:val="22"/>
          <w:szCs w:val="24"/>
        </w:rPr>
        <w:t xml:space="preserve">- </w:t>
      </w:r>
      <w:r w:rsidRPr="00A32E40">
        <w:rPr>
          <w:snapToGrid w:val="0"/>
          <w:sz w:val="22"/>
          <w:szCs w:val="24"/>
        </w:rPr>
        <w:tab/>
        <w:t>jeigu negalite vartoti nurodyto prostaglandino analogo.</w:t>
      </w: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2E1938" w:rsidRPr="00A32E40" w:rsidRDefault="002E1938" w:rsidP="002E1938">
      <w:pPr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A32E40">
        <w:rPr>
          <w:b/>
          <w:sz w:val="22"/>
          <w:szCs w:val="22"/>
        </w:rPr>
        <w:t>Gimdos kakleliui suminkštinti ir atverti prieš chirurginį nėštumo nutraukimą:</w:t>
      </w:r>
      <w:r w:rsidRPr="00A32E40">
        <w:rPr>
          <w:sz w:val="22"/>
          <w:szCs w:val="22"/>
        </w:rPr>
        <w:t xml:space="preserve"> </w:t>
      </w:r>
    </w:p>
    <w:p w:rsidR="002E1938" w:rsidRPr="00A32E40" w:rsidRDefault="002E1938" w:rsidP="002E1938">
      <w:pPr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A32E40">
        <w:rPr>
          <w:sz w:val="22"/>
          <w:szCs w:val="22"/>
        </w:rPr>
        <w:t xml:space="preserve">- </w:t>
      </w:r>
      <w:r w:rsidRPr="00A32E40">
        <w:rPr>
          <w:sz w:val="22"/>
          <w:szCs w:val="22"/>
        </w:rPr>
        <w:tab/>
        <w:t>j</w:t>
      </w:r>
      <w:r w:rsidRPr="00A32E40">
        <w:rPr>
          <w:noProof/>
          <w:snapToGrid w:val="0"/>
          <w:sz w:val="22"/>
          <w:szCs w:val="24"/>
        </w:rPr>
        <w:t xml:space="preserve">ei nėštumas nebuvo patvirtintas </w:t>
      </w:r>
      <w:r w:rsidRPr="00764C46">
        <w:rPr>
          <w:noProof/>
          <w:snapToGrid w:val="0"/>
          <w:sz w:val="22"/>
          <w:szCs w:val="24"/>
        </w:rPr>
        <w:t>biologiniu tyrimu ar ultragarsiniu skenavimu</w:t>
      </w:r>
      <w:r w:rsidRPr="00A32E40">
        <w:rPr>
          <w:noProof/>
          <w:snapToGrid w:val="0"/>
          <w:sz w:val="22"/>
          <w:szCs w:val="24"/>
        </w:rPr>
        <w:t>,</w:t>
      </w:r>
    </w:p>
    <w:p w:rsidR="002E1938" w:rsidRPr="00A32E40" w:rsidRDefault="002E1938" w:rsidP="002E1938">
      <w:pPr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A32E40">
        <w:rPr>
          <w:sz w:val="22"/>
          <w:szCs w:val="22"/>
        </w:rPr>
        <w:t xml:space="preserve">- </w:t>
      </w:r>
      <w:r w:rsidRPr="00A32E40">
        <w:rPr>
          <w:sz w:val="22"/>
          <w:szCs w:val="22"/>
        </w:rPr>
        <w:tab/>
      </w:r>
      <w:r w:rsidRPr="00A32E40">
        <w:rPr>
          <w:snapToGrid w:val="0"/>
          <w:sz w:val="22"/>
          <w:szCs w:val="24"/>
        </w:rPr>
        <w:t>jeigu gydytojas įtaria negimdinį nėštumą</w:t>
      </w:r>
    </w:p>
    <w:p w:rsidR="002E1938" w:rsidRPr="00A32E40" w:rsidRDefault="002E1938" w:rsidP="002E1938">
      <w:pPr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A32E40">
        <w:rPr>
          <w:sz w:val="22"/>
          <w:szCs w:val="22"/>
        </w:rPr>
        <w:t xml:space="preserve">- </w:t>
      </w:r>
      <w:r w:rsidRPr="00A32E40">
        <w:rPr>
          <w:sz w:val="22"/>
          <w:szCs w:val="22"/>
        </w:rPr>
        <w:tab/>
        <w:t>jei nuo pirmosios paskutiniojo menstruacinio ciklo dienos praėjo 84 dienos</w:t>
      </w:r>
      <w:r>
        <w:rPr>
          <w:sz w:val="22"/>
          <w:szCs w:val="22"/>
        </w:rPr>
        <w:t xml:space="preserve"> ar daugiau</w:t>
      </w:r>
      <w:r w:rsidRPr="00A32E40">
        <w:rPr>
          <w:sz w:val="22"/>
          <w:szCs w:val="22"/>
        </w:rPr>
        <w:t>.</w:t>
      </w:r>
    </w:p>
    <w:p w:rsidR="002E1938" w:rsidRPr="00A32E40" w:rsidRDefault="002E1938" w:rsidP="002E1938">
      <w:pPr>
        <w:autoSpaceDE w:val="0"/>
        <w:autoSpaceDN w:val="0"/>
        <w:adjustRightInd w:val="0"/>
        <w:ind w:left="540" w:hanging="540"/>
        <w:rPr>
          <w:b/>
          <w:sz w:val="22"/>
          <w:szCs w:val="22"/>
        </w:rPr>
      </w:pPr>
    </w:p>
    <w:p w:rsidR="002E1938" w:rsidRPr="00A32E40" w:rsidRDefault="002E1938" w:rsidP="002E1938">
      <w:pPr>
        <w:autoSpaceDE w:val="0"/>
        <w:autoSpaceDN w:val="0"/>
        <w:adjustRightInd w:val="0"/>
        <w:ind w:left="540" w:hanging="540"/>
        <w:rPr>
          <w:b/>
          <w:sz w:val="22"/>
          <w:szCs w:val="22"/>
        </w:rPr>
      </w:pPr>
      <w:r w:rsidRPr="00A32E40">
        <w:rPr>
          <w:b/>
          <w:sz w:val="22"/>
          <w:szCs w:val="22"/>
        </w:rPr>
        <w:t>Didesnio kaip 3 mėnesių nėštumo nutraukimas:</w:t>
      </w:r>
    </w:p>
    <w:p w:rsidR="002E1938" w:rsidRPr="00A32E40" w:rsidRDefault="002E1938" w:rsidP="002E1938">
      <w:pPr>
        <w:numPr>
          <w:ilvl w:val="12"/>
          <w:numId w:val="0"/>
        </w:numPr>
        <w:ind w:left="540" w:right="-2" w:hanging="540"/>
        <w:rPr>
          <w:snapToGrid w:val="0"/>
          <w:sz w:val="22"/>
          <w:szCs w:val="22"/>
        </w:rPr>
      </w:pPr>
      <w:r w:rsidRPr="00A32E40">
        <w:rPr>
          <w:sz w:val="22"/>
          <w:szCs w:val="22"/>
        </w:rPr>
        <w:t xml:space="preserve">- </w:t>
      </w:r>
      <w:r w:rsidRPr="00A32E40">
        <w:rPr>
          <w:sz w:val="22"/>
          <w:szCs w:val="22"/>
        </w:rPr>
        <w:tab/>
      </w:r>
      <w:r w:rsidRPr="00A32E40">
        <w:rPr>
          <w:snapToGrid w:val="0"/>
          <w:sz w:val="22"/>
          <w:szCs w:val="24"/>
        </w:rPr>
        <w:t>jeigu negalite vartoti nurodyto prostaglandino analogo.</w:t>
      </w:r>
    </w:p>
    <w:p w:rsidR="002E1938" w:rsidRPr="00A32E40" w:rsidRDefault="002E1938" w:rsidP="002E1938">
      <w:pPr>
        <w:numPr>
          <w:ilvl w:val="12"/>
          <w:numId w:val="0"/>
        </w:numPr>
        <w:ind w:left="540" w:right="-2" w:hanging="540"/>
        <w:rPr>
          <w:snapToGrid w:val="0"/>
          <w:sz w:val="22"/>
          <w:szCs w:val="22"/>
        </w:rPr>
      </w:pPr>
    </w:p>
    <w:p w:rsidR="002E1938" w:rsidRPr="00A32E40" w:rsidRDefault="002E1938" w:rsidP="002E193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A32E40">
        <w:rPr>
          <w:b/>
          <w:bCs/>
          <w:snapToGrid w:val="0"/>
          <w:sz w:val="22"/>
          <w:szCs w:val="22"/>
          <w:lang w:eastAsia="x-none"/>
        </w:rPr>
        <w:t xml:space="preserve">Įspėjimai ir atsargumo priemonės </w:t>
      </w: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A32E40">
        <w:rPr>
          <w:noProof/>
          <w:snapToGrid w:val="0"/>
          <w:sz w:val="22"/>
          <w:szCs w:val="22"/>
        </w:rPr>
        <w:t>Pasitarkite su gydytoju prieš pradėdami vartoti Mifegyne</w:t>
      </w:r>
    </w:p>
    <w:p w:rsidR="002E1938" w:rsidRPr="00A32E40" w:rsidRDefault="002E1938" w:rsidP="002E1938">
      <w:pPr>
        <w:pStyle w:val="Sraopastraipa"/>
        <w:numPr>
          <w:ilvl w:val="0"/>
          <w:numId w:val="2"/>
        </w:numPr>
        <w:ind w:right="-2"/>
        <w:rPr>
          <w:snapToGrid w:val="0"/>
          <w:sz w:val="22"/>
          <w:szCs w:val="24"/>
        </w:rPr>
      </w:pPr>
      <w:r w:rsidRPr="00A32E40">
        <w:rPr>
          <w:snapToGrid w:val="0"/>
          <w:sz w:val="22"/>
          <w:szCs w:val="24"/>
        </w:rPr>
        <w:t xml:space="preserve">jei </w:t>
      </w:r>
      <w:r>
        <w:rPr>
          <w:snapToGrid w:val="0"/>
          <w:sz w:val="22"/>
          <w:szCs w:val="24"/>
        </w:rPr>
        <w:t>yra</w:t>
      </w:r>
      <w:r w:rsidRPr="00A32E40">
        <w:rPr>
          <w:snapToGrid w:val="0"/>
          <w:sz w:val="22"/>
          <w:szCs w:val="24"/>
        </w:rPr>
        <w:t xml:space="preserve"> kepenų ar inkstų liga,</w:t>
      </w:r>
    </w:p>
    <w:p w:rsidR="002E1938" w:rsidRPr="00A32E40" w:rsidRDefault="002E1938" w:rsidP="002E1938">
      <w:pPr>
        <w:pStyle w:val="Sraopastraipa"/>
        <w:numPr>
          <w:ilvl w:val="0"/>
          <w:numId w:val="2"/>
        </w:numPr>
        <w:ind w:right="-2"/>
        <w:rPr>
          <w:snapToGrid w:val="0"/>
          <w:sz w:val="22"/>
          <w:szCs w:val="24"/>
        </w:rPr>
      </w:pPr>
      <w:r w:rsidRPr="00A32E40">
        <w:rPr>
          <w:snapToGrid w:val="0"/>
          <w:sz w:val="22"/>
          <w:szCs w:val="24"/>
        </w:rPr>
        <w:t xml:space="preserve">jei yra anemija ar </w:t>
      </w:r>
      <w:r>
        <w:rPr>
          <w:snapToGrid w:val="0"/>
          <w:sz w:val="22"/>
          <w:szCs w:val="24"/>
        </w:rPr>
        <w:t xml:space="preserve">esate </w:t>
      </w:r>
      <w:r w:rsidRPr="00A32E40">
        <w:rPr>
          <w:snapToGrid w:val="0"/>
          <w:sz w:val="22"/>
          <w:szCs w:val="24"/>
        </w:rPr>
        <w:t>blog</w:t>
      </w:r>
      <w:r>
        <w:rPr>
          <w:snapToGrid w:val="0"/>
          <w:sz w:val="22"/>
          <w:szCs w:val="24"/>
        </w:rPr>
        <w:t>os</w:t>
      </w:r>
      <w:r w:rsidRPr="00A32E40">
        <w:rPr>
          <w:snapToGrid w:val="0"/>
          <w:sz w:val="22"/>
          <w:szCs w:val="24"/>
        </w:rPr>
        <w:t xml:space="preserve"> m</w:t>
      </w:r>
      <w:r>
        <w:rPr>
          <w:snapToGrid w:val="0"/>
          <w:sz w:val="22"/>
          <w:szCs w:val="24"/>
        </w:rPr>
        <w:t>itybos</w:t>
      </w:r>
      <w:r w:rsidRPr="00A32E40">
        <w:rPr>
          <w:snapToGrid w:val="0"/>
          <w:sz w:val="22"/>
          <w:szCs w:val="24"/>
        </w:rPr>
        <w:t>,</w:t>
      </w:r>
    </w:p>
    <w:p w:rsidR="002E1938" w:rsidRPr="00A32E40" w:rsidRDefault="002E1938" w:rsidP="002E1938">
      <w:pPr>
        <w:pStyle w:val="Sraopastraipa"/>
        <w:numPr>
          <w:ilvl w:val="0"/>
          <w:numId w:val="2"/>
        </w:numPr>
        <w:ind w:right="-2"/>
        <w:rPr>
          <w:snapToGrid w:val="0"/>
          <w:sz w:val="22"/>
          <w:szCs w:val="24"/>
        </w:rPr>
      </w:pPr>
      <w:r w:rsidRPr="00A32E40">
        <w:rPr>
          <w:snapToGrid w:val="0"/>
          <w:sz w:val="22"/>
          <w:szCs w:val="24"/>
        </w:rPr>
        <w:t>jei sergate širdies liga (širdies ar kraujotakos liga),</w:t>
      </w:r>
    </w:p>
    <w:p w:rsidR="002E1938" w:rsidRPr="00A32E40" w:rsidRDefault="002E1938" w:rsidP="002E1938">
      <w:pPr>
        <w:pStyle w:val="Sraopastraipa"/>
        <w:numPr>
          <w:ilvl w:val="0"/>
          <w:numId w:val="2"/>
        </w:numPr>
        <w:ind w:right="46"/>
        <w:rPr>
          <w:sz w:val="22"/>
          <w:szCs w:val="22"/>
        </w:rPr>
      </w:pPr>
      <w:r w:rsidRPr="00A32E40">
        <w:rPr>
          <w:snapToGrid w:val="0"/>
          <w:sz w:val="22"/>
          <w:szCs w:val="24"/>
        </w:rPr>
        <w:t>jeigu Jums yra padidėjusi širdies ir kraujagyslių ligos rizika. Rizikos veiksniai: daugiau kaip 35 metų amžius ir rūkymas arba aukštas kraujospūdis, didelis cholesterolio kiekis arba diabetas,</w:t>
      </w:r>
    </w:p>
    <w:p w:rsidR="002E1938" w:rsidRPr="00A32E40" w:rsidRDefault="002E1938" w:rsidP="002E1938">
      <w:pPr>
        <w:pStyle w:val="Sraopastraipa"/>
        <w:numPr>
          <w:ilvl w:val="0"/>
          <w:numId w:val="2"/>
        </w:numPr>
        <w:ind w:right="46"/>
        <w:rPr>
          <w:sz w:val="22"/>
          <w:szCs w:val="22"/>
        </w:rPr>
      </w:pPr>
      <w:r w:rsidRPr="00A32E40">
        <w:rPr>
          <w:snapToGrid w:val="0"/>
          <w:sz w:val="22"/>
          <w:szCs w:val="24"/>
        </w:rPr>
        <w:t>sergate liga, veikiančia kraujo krešėjimą,</w:t>
      </w:r>
    </w:p>
    <w:p w:rsidR="002E1938" w:rsidRPr="00A32E40" w:rsidRDefault="002E1938" w:rsidP="002E1938">
      <w:pPr>
        <w:ind w:left="360" w:right="46" w:hanging="360"/>
        <w:rPr>
          <w:strike/>
          <w:sz w:val="22"/>
          <w:szCs w:val="22"/>
        </w:rPr>
      </w:pPr>
      <w:r w:rsidRPr="00A32E40">
        <w:rPr>
          <w:sz w:val="22"/>
          <w:szCs w:val="22"/>
        </w:rPr>
        <w:t xml:space="preserve">- </w:t>
      </w:r>
      <w:r w:rsidRPr="00A32E40">
        <w:rPr>
          <w:sz w:val="22"/>
          <w:szCs w:val="22"/>
        </w:rPr>
        <w:tab/>
        <w:t xml:space="preserve">sergate astma. </w:t>
      </w:r>
    </w:p>
    <w:p w:rsidR="002E1938" w:rsidRPr="00A32E40" w:rsidRDefault="002E1938" w:rsidP="002E1938">
      <w:pPr>
        <w:ind w:left="284" w:right="226"/>
        <w:rPr>
          <w:sz w:val="22"/>
          <w:szCs w:val="22"/>
        </w:rPr>
      </w:pPr>
    </w:p>
    <w:p w:rsidR="002E1938" w:rsidRPr="00A32E40" w:rsidRDefault="002E1938" w:rsidP="002E1938">
      <w:pPr>
        <w:ind w:right="226"/>
        <w:rPr>
          <w:sz w:val="22"/>
          <w:szCs w:val="22"/>
        </w:rPr>
      </w:pPr>
      <w:r w:rsidRPr="00A32E40">
        <w:rPr>
          <w:sz w:val="22"/>
          <w:szCs w:val="22"/>
        </w:rPr>
        <w:t xml:space="preserve">Jei Jums įdėta kontraceptinė spiralė, prieš vartojant </w:t>
      </w:r>
      <w:proofErr w:type="spellStart"/>
      <w:r w:rsidRPr="00A32E40">
        <w:rPr>
          <w:sz w:val="22"/>
          <w:szCs w:val="22"/>
        </w:rPr>
        <w:t>Mifegyne</w:t>
      </w:r>
      <w:proofErr w:type="spellEnd"/>
      <w:r w:rsidRPr="00A32E40">
        <w:rPr>
          <w:sz w:val="22"/>
          <w:szCs w:val="22"/>
        </w:rPr>
        <w:t>, ją reikia išimti.</w:t>
      </w:r>
    </w:p>
    <w:p w:rsidR="002E1938" w:rsidRPr="00A32E40" w:rsidRDefault="002E1938" w:rsidP="002E1938">
      <w:pPr>
        <w:ind w:right="226"/>
        <w:rPr>
          <w:sz w:val="22"/>
          <w:szCs w:val="22"/>
        </w:rPr>
      </w:pPr>
    </w:p>
    <w:p w:rsidR="002E1938" w:rsidRPr="00A32E40" w:rsidRDefault="002E1938" w:rsidP="002E1938">
      <w:pPr>
        <w:ind w:right="226"/>
        <w:rPr>
          <w:sz w:val="22"/>
          <w:szCs w:val="22"/>
        </w:rPr>
      </w:pPr>
      <w:r w:rsidRPr="00A32E40">
        <w:rPr>
          <w:sz w:val="22"/>
          <w:szCs w:val="22"/>
        </w:rPr>
        <w:t xml:space="preserve">Prieš vartojant </w:t>
      </w:r>
      <w:proofErr w:type="spellStart"/>
      <w:r w:rsidRPr="00A32E40">
        <w:rPr>
          <w:sz w:val="22"/>
          <w:szCs w:val="22"/>
        </w:rPr>
        <w:t>Mifegyne</w:t>
      </w:r>
      <w:proofErr w:type="spellEnd"/>
      <w:r w:rsidRPr="00A32E40">
        <w:rPr>
          <w:sz w:val="22"/>
          <w:szCs w:val="22"/>
        </w:rPr>
        <w:t xml:space="preserve"> Jums bus atliktas kraujo </w:t>
      </w:r>
      <w:proofErr w:type="spellStart"/>
      <w:r w:rsidRPr="00A32E40">
        <w:rPr>
          <w:sz w:val="22"/>
          <w:szCs w:val="22"/>
        </w:rPr>
        <w:t>rezus</w:t>
      </w:r>
      <w:proofErr w:type="spellEnd"/>
      <w:r w:rsidRPr="00A32E40">
        <w:rPr>
          <w:sz w:val="22"/>
          <w:szCs w:val="22"/>
        </w:rPr>
        <w:t xml:space="preserve"> faktoriaus tyrimas. Jei Jūsų </w:t>
      </w:r>
      <w:proofErr w:type="spellStart"/>
      <w:r w:rsidRPr="00A32E40">
        <w:rPr>
          <w:sz w:val="22"/>
          <w:szCs w:val="22"/>
        </w:rPr>
        <w:t>rezus</w:t>
      </w:r>
      <w:proofErr w:type="spellEnd"/>
      <w:r w:rsidRPr="00A32E40">
        <w:rPr>
          <w:sz w:val="22"/>
          <w:szCs w:val="22"/>
        </w:rPr>
        <w:t xml:space="preserve"> faktorius neigiamas, gydytojas Jus informuos, kokio įprasto gydymo reikia. </w:t>
      </w:r>
    </w:p>
    <w:p w:rsidR="002E1938" w:rsidRPr="00A32E40" w:rsidRDefault="002E1938" w:rsidP="002E1938">
      <w:pPr>
        <w:ind w:right="226"/>
        <w:rPr>
          <w:sz w:val="22"/>
          <w:szCs w:val="22"/>
        </w:rPr>
      </w:pP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A32E40">
        <w:rPr>
          <w:sz w:val="22"/>
          <w:szCs w:val="22"/>
        </w:rPr>
        <w:t xml:space="preserve">Buvo pranešta apie su gydymu </w:t>
      </w:r>
      <w:proofErr w:type="spellStart"/>
      <w:r w:rsidRPr="00A32E40">
        <w:rPr>
          <w:sz w:val="22"/>
          <w:szCs w:val="22"/>
        </w:rPr>
        <w:t>Mifegyne</w:t>
      </w:r>
      <w:proofErr w:type="spellEnd"/>
      <w:r w:rsidRPr="00A32E40">
        <w:rPr>
          <w:sz w:val="22"/>
          <w:szCs w:val="22"/>
        </w:rPr>
        <w:t xml:space="preserve"> susijusias sunkias odos reakcijas, įskaitant toksinę epidermio </w:t>
      </w:r>
      <w:proofErr w:type="spellStart"/>
      <w:r w:rsidRPr="00A32E40">
        <w:rPr>
          <w:sz w:val="22"/>
          <w:szCs w:val="22"/>
        </w:rPr>
        <w:t>nekrolizę</w:t>
      </w:r>
      <w:proofErr w:type="spellEnd"/>
      <w:r w:rsidRPr="00A32E40">
        <w:rPr>
          <w:sz w:val="22"/>
          <w:szCs w:val="22"/>
        </w:rPr>
        <w:t xml:space="preserve"> ir ūminę </w:t>
      </w:r>
      <w:proofErr w:type="spellStart"/>
      <w:r w:rsidRPr="00A32E40">
        <w:rPr>
          <w:sz w:val="22"/>
          <w:szCs w:val="22"/>
        </w:rPr>
        <w:t>generalizuotą</w:t>
      </w:r>
      <w:proofErr w:type="spellEnd"/>
      <w:r w:rsidRPr="00A32E40">
        <w:rPr>
          <w:sz w:val="22"/>
          <w:szCs w:val="22"/>
        </w:rPr>
        <w:t xml:space="preserve"> </w:t>
      </w:r>
      <w:proofErr w:type="spellStart"/>
      <w:r w:rsidRPr="00A32E40">
        <w:rPr>
          <w:sz w:val="22"/>
          <w:szCs w:val="22"/>
        </w:rPr>
        <w:t>egzanteminę</w:t>
      </w:r>
      <w:proofErr w:type="spellEnd"/>
      <w:r w:rsidRPr="00A32E40">
        <w:rPr>
          <w:sz w:val="22"/>
          <w:szCs w:val="22"/>
        </w:rPr>
        <w:t xml:space="preserve"> </w:t>
      </w:r>
      <w:proofErr w:type="spellStart"/>
      <w:r w:rsidRPr="00A32E40">
        <w:rPr>
          <w:sz w:val="22"/>
          <w:szCs w:val="22"/>
        </w:rPr>
        <w:t>pustuliozę</w:t>
      </w:r>
      <w:proofErr w:type="spellEnd"/>
      <w:r w:rsidRPr="00A32E40">
        <w:rPr>
          <w:sz w:val="22"/>
          <w:szCs w:val="22"/>
        </w:rPr>
        <w:t xml:space="preserve">. Jei pastebėsite kurį nors simptomų, aprašytų 4 skyriuje, nutraukite </w:t>
      </w:r>
      <w:proofErr w:type="spellStart"/>
      <w:r w:rsidRPr="00A32E40">
        <w:rPr>
          <w:sz w:val="22"/>
          <w:szCs w:val="22"/>
        </w:rPr>
        <w:t>Mifegyne</w:t>
      </w:r>
      <w:proofErr w:type="spellEnd"/>
      <w:r w:rsidRPr="00A32E40">
        <w:rPr>
          <w:sz w:val="22"/>
          <w:szCs w:val="22"/>
        </w:rPr>
        <w:t xml:space="preserve"> vartojimą ir nedelsiant kreipkitės medicininės pagalbos. Jei Jums pasireiškė sunki odos reakcija, ateityje </w:t>
      </w:r>
      <w:proofErr w:type="spellStart"/>
      <w:r w:rsidRPr="00A32E40">
        <w:rPr>
          <w:sz w:val="22"/>
          <w:szCs w:val="22"/>
        </w:rPr>
        <w:t>mifepristono</w:t>
      </w:r>
      <w:proofErr w:type="spellEnd"/>
      <w:r w:rsidRPr="00A32E40">
        <w:rPr>
          <w:sz w:val="22"/>
          <w:szCs w:val="22"/>
        </w:rPr>
        <w:t xml:space="preserve"> vartoti negalima.</w:t>
      </w:r>
    </w:p>
    <w:p w:rsidR="002E1938" w:rsidRPr="00A32E40" w:rsidRDefault="002E1938" w:rsidP="002E1938">
      <w:pPr>
        <w:numPr>
          <w:ilvl w:val="12"/>
          <w:numId w:val="0"/>
        </w:numPr>
        <w:rPr>
          <w:b/>
          <w:snapToGrid w:val="0"/>
          <w:sz w:val="22"/>
          <w:szCs w:val="24"/>
        </w:rPr>
      </w:pPr>
    </w:p>
    <w:p w:rsidR="002E1938" w:rsidRPr="00A32E40" w:rsidRDefault="002E1938" w:rsidP="002E193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A32E40">
        <w:rPr>
          <w:b/>
          <w:bCs/>
          <w:snapToGrid w:val="0"/>
          <w:sz w:val="22"/>
          <w:szCs w:val="28"/>
          <w:lang w:eastAsia="x-none"/>
        </w:rPr>
        <w:t xml:space="preserve">Kiti vaistai ir </w:t>
      </w:r>
      <w:proofErr w:type="spellStart"/>
      <w:r w:rsidRPr="00A32E40">
        <w:rPr>
          <w:b/>
          <w:bCs/>
          <w:snapToGrid w:val="0"/>
          <w:sz w:val="22"/>
          <w:szCs w:val="28"/>
          <w:lang w:eastAsia="x-none"/>
        </w:rPr>
        <w:t>Mifegyne</w:t>
      </w:r>
      <w:proofErr w:type="spellEnd"/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A32E40">
        <w:rPr>
          <w:noProof/>
          <w:snapToGrid w:val="0"/>
          <w:sz w:val="22"/>
          <w:szCs w:val="24"/>
        </w:rPr>
        <w:t>Jeigu vartojate ar neseniai vartojote kitų vaistų, įskaitant vaistus, kurių galite įsigyti be recepto, arba dėl to nesate tikri, apie tai pasakykite gydytojui arba vaistininkui.</w:t>
      </w: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A32E40">
        <w:rPr>
          <w:snapToGrid w:val="0"/>
          <w:sz w:val="22"/>
          <w:szCs w:val="24"/>
        </w:rPr>
        <w:t>Ypatingai pasakykite gydytojui, jei vartojate toliau išvardyt</w:t>
      </w:r>
      <w:r>
        <w:rPr>
          <w:snapToGrid w:val="0"/>
          <w:sz w:val="22"/>
          <w:szCs w:val="24"/>
        </w:rPr>
        <w:t>ų</w:t>
      </w:r>
      <w:r w:rsidRPr="00A32E40">
        <w:rPr>
          <w:snapToGrid w:val="0"/>
          <w:sz w:val="22"/>
          <w:szCs w:val="24"/>
        </w:rPr>
        <w:t xml:space="preserve"> vaist</w:t>
      </w:r>
      <w:r>
        <w:rPr>
          <w:snapToGrid w:val="0"/>
          <w:sz w:val="22"/>
          <w:szCs w:val="24"/>
        </w:rPr>
        <w:t>ų</w:t>
      </w:r>
      <w:r w:rsidRPr="00A32E40">
        <w:rPr>
          <w:snapToGrid w:val="0"/>
          <w:sz w:val="22"/>
          <w:szCs w:val="24"/>
        </w:rPr>
        <w:t>:</w:t>
      </w:r>
    </w:p>
    <w:p w:rsidR="002E1938" w:rsidRPr="00A32E40" w:rsidRDefault="002E1938" w:rsidP="002E1938">
      <w:pPr>
        <w:numPr>
          <w:ilvl w:val="12"/>
          <w:numId w:val="0"/>
        </w:numPr>
        <w:ind w:left="540" w:right="-2" w:hanging="540"/>
        <w:rPr>
          <w:snapToGrid w:val="0"/>
          <w:sz w:val="22"/>
          <w:szCs w:val="24"/>
        </w:rPr>
      </w:pPr>
      <w:r w:rsidRPr="00A32E40">
        <w:rPr>
          <w:snapToGrid w:val="0"/>
          <w:sz w:val="22"/>
          <w:szCs w:val="24"/>
        </w:rPr>
        <w:t>-</w:t>
      </w:r>
      <w:r w:rsidRPr="00A32E40">
        <w:rPr>
          <w:snapToGrid w:val="0"/>
          <w:sz w:val="22"/>
          <w:szCs w:val="24"/>
        </w:rPr>
        <w:tab/>
        <w:t>kortikosteroid</w:t>
      </w:r>
      <w:r>
        <w:rPr>
          <w:snapToGrid w:val="0"/>
          <w:sz w:val="22"/>
          <w:szCs w:val="24"/>
        </w:rPr>
        <w:t>ų</w:t>
      </w:r>
      <w:r w:rsidRPr="00A32E40">
        <w:rPr>
          <w:snapToGrid w:val="0"/>
          <w:sz w:val="22"/>
          <w:szCs w:val="24"/>
        </w:rPr>
        <w:t xml:space="preserve"> (vartojam</w:t>
      </w:r>
      <w:r>
        <w:rPr>
          <w:snapToGrid w:val="0"/>
          <w:sz w:val="22"/>
          <w:szCs w:val="24"/>
        </w:rPr>
        <w:t>ų</w:t>
      </w:r>
      <w:r w:rsidRPr="00A32E40">
        <w:rPr>
          <w:snapToGrid w:val="0"/>
          <w:sz w:val="22"/>
          <w:szCs w:val="24"/>
        </w:rPr>
        <w:t xml:space="preserve"> astmai </w:t>
      </w:r>
      <w:r>
        <w:rPr>
          <w:snapToGrid w:val="0"/>
          <w:sz w:val="22"/>
          <w:szCs w:val="24"/>
        </w:rPr>
        <w:t>a</w:t>
      </w:r>
      <w:r w:rsidRPr="00A32E40">
        <w:rPr>
          <w:snapToGrid w:val="0"/>
          <w:sz w:val="22"/>
          <w:szCs w:val="24"/>
        </w:rPr>
        <w:t>r kitokiam uždegimui gydy</w:t>
      </w:r>
      <w:r>
        <w:rPr>
          <w:snapToGrid w:val="0"/>
          <w:sz w:val="22"/>
          <w:szCs w:val="24"/>
        </w:rPr>
        <w:t>t</w:t>
      </w:r>
      <w:r w:rsidRPr="00A32E40">
        <w:rPr>
          <w:snapToGrid w:val="0"/>
          <w:sz w:val="22"/>
          <w:szCs w:val="24"/>
        </w:rPr>
        <w:t>i)</w:t>
      </w:r>
    </w:p>
    <w:p w:rsidR="002E1938" w:rsidRPr="00A32E40" w:rsidRDefault="002E1938" w:rsidP="002E1938">
      <w:pPr>
        <w:numPr>
          <w:ilvl w:val="12"/>
          <w:numId w:val="0"/>
        </w:numPr>
        <w:ind w:left="540" w:right="-2" w:hanging="540"/>
        <w:rPr>
          <w:snapToGrid w:val="0"/>
          <w:sz w:val="22"/>
          <w:szCs w:val="24"/>
        </w:rPr>
      </w:pPr>
      <w:r w:rsidRPr="00A32E40">
        <w:rPr>
          <w:snapToGrid w:val="0"/>
          <w:sz w:val="22"/>
          <w:szCs w:val="24"/>
        </w:rPr>
        <w:t>-</w:t>
      </w:r>
      <w:r w:rsidRPr="00A32E40">
        <w:rPr>
          <w:snapToGrid w:val="0"/>
          <w:sz w:val="22"/>
          <w:szCs w:val="24"/>
        </w:rPr>
        <w:tab/>
      </w:r>
      <w:proofErr w:type="spellStart"/>
      <w:r w:rsidRPr="00A32E40">
        <w:rPr>
          <w:snapToGrid w:val="0"/>
          <w:sz w:val="22"/>
          <w:szCs w:val="24"/>
        </w:rPr>
        <w:t>ketokonazol</w:t>
      </w:r>
      <w:r>
        <w:rPr>
          <w:snapToGrid w:val="0"/>
          <w:sz w:val="22"/>
          <w:szCs w:val="24"/>
        </w:rPr>
        <w:t>o</w:t>
      </w:r>
      <w:proofErr w:type="spellEnd"/>
      <w:r w:rsidRPr="00A32E40">
        <w:rPr>
          <w:snapToGrid w:val="0"/>
          <w:sz w:val="22"/>
          <w:szCs w:val="24"/>
        </w:rPr>
        <w:t xml:space="preserve">, </w:t>
      </w:r>
      <w:proofErr w:type="spellStart"/>
      <w:r w:rsidRPr="00A32E40">
        <w:rPr>
          <w:snapToGrid w:val="0"/>
          <w:sz w:val="22"/>
          <w:szCs w:val="24"/>
        </w:rPr>
        <w:t>itrakonazol</w:t>
      </w:r>
      <w:r>
        <w:rPr>
          <w:snapToGrid w:val="0"/>
          <w:sz w:val="22"/>
          <w:szCs w:val="24"/>
        </w:rPr>
        <w:t>o</w:t>
      </w:r>
      <w:proofErr w:type="spellEnd"/>
      <w:r w:rsidRPr="00A32E40">
        <w:rPr>
          <w:snapToGrid w:val="0"/>
          <w:sz w:val="22"/>
          <w:szCs w:val="24"/>
        </w:rPr>
        <w:t xml:space="preserve"> (vartojam</w:t>
      </w:r>
      <w:r>
        <w:rPr>
          <w:snapToGrid w:val="0"/>
          <w:sz w:val="22"/>
          <w:szCs w:val="24"/>
        </w:rPr>
        <w:t>ų</w:t>
      </w:r>
      <w:r w:rsidRPr="00A32E40">
        <w:rPr>
          <w:snapToGrid w:val="0"/>
          <w:sz w:val="22"/>
          <w:szCs w:val="24"/>
        </w:rPr>
        <w:t xml:space="preserve"> grybeliui gydyti)</w:t>
      </w:r>
    </w:p>
    <w:p w:rsidR="002E1938" w:rsidRPr="00A32E40" w:rsidRDefault="002E1938" w:rsidP="002E1938">
      <w:pPr>
        <w:numPr>
          <w:ilvl w:val="12"/>
          <w:numId w:val="0"/>
        </w:numPr>
        <w:ind w:left="540" w:right="-2" w:hanging="540"/>
        <w:rPr>
          <w:snapToGrid w:val="0"/>
          <w:sz w:val="22"/>
          <w:szCs w:val="24"/>
        </w:rPr>
      </w:pPr>
      <w:r w:rsidRPr="00A32E40">
        <w:rPr>
          <w:snapToGrid w:val="0"/>
          <w:sz w:val="22"/>
          <w:szCs w:val="24"/>
        </w:rPr>
        <w:t>-</w:t>
      </w:r>
      <w:r w:rsidRPr="00A32E40">
        <w:rPr>
          <w:snapToGrid w:val="0"/>
          <w:sz w:val="22"/>
          <w:szCs w:val="24"/>
        </w:rPr>
        <w:tab/>
      </w:r>
      <w:proofErr w:type="spellStart"/>
      <w:r w:rsidRPr="00A32E40">
        <w:rPr>
          <w:snapToGrid w:val="0"/>
          <w:sz w:val="22"/>
          <w:szCs w:val="24"/>
        </w:rPr>
        <w:t>eritromicin</w:t>
      </w:r>
      <w:r>
        <w:rPr>
          <w:snapToGrid w:val="0"/>
          <w:sz w:val="22"/>
          <w:szCs w:val="24"/>
        </w:rPr>
        <w:t>o</w:t>
      </w:r>
      <w:proofErr w:type="spellEnd"/>
      <w:r w:rsidRPr="00A32E40">
        <w:rPr>
          <w:snapToGrid w:val="0"/>
          <w:sz w:val="22"/>
          <w:szCs w:val="24"/>
        </w:rPr>
        <w:t xml:space="preserve">, </w:t>
      </w:r>
      <w:proofErr w:type="spellStart"/>
      <w:r w:rsidRPr="00A32E40">
        <w:rPr>
          <w:snapToGrid w:val="0"/>
          <w:sz w:val="22"/>
          <w:szCs w:val="24"/>
        </w:rPr>
        <w:t>rifampicin</w:t>
      </w:r>
      <w:r>
        <w:rPr>
          <w:snapToGrid w:val="0"/>
          <w:sz w:val="22"/>
          <w:szCs w:val="24"/>
        </w:rPr>
        <w:t>o</w:t>
      </w:r>
      <w:proofErr w:type="spellEnd"/>
      <w:r w:rsidRPr="00A32E40">
        <w:rPr>
          <w:snapToGrid w:val="0"/>
          <w:sz w:val="22"/>
          <w:szCs w:val="24"/>
        </w:rPr>
        <w:t xml:space="preserve"> (antibiotik</w:t>
      </w:r>
      <w:r>
        <w:rPr>
          <w:snapToGrid w:val="0"/>
          <w:sz w:val="22"/>
          <w:szCs w:val="24"/>
        </w:rPr>
        <w:t>ų</w:t>
      </w:r>
      <w:r w:rsidRPr="00A32E40">
        <w:rPr>
          <w:snapToGrid w:val="0"/>
          <w:sz w:val="22"/>
          <w:szCs w:val="24"/>
        </w:rPr>
        <w:t>)</w:t>
      </w:r>
    </w:p>
    <w:p w:rsidR="002E1938" w:rsidRPr="00A32E40" w:rsidRDefault="002E1938" w:rsidP="002E1938">
      <w:pPr>
        <w:numPr>
          <w:ilvl w:val="12"/>
          <w:numId w:val="0"/>
        </w:numPr>
        <w:ind w:left="540" w:right="-2" w:hanging="540"/>
        <w:rPr>
          <w:snapToGrid w:val="0"/>
          <w:sz w:val="22"/>
          <w:szCs w:val="24"/>
        </w:rPr>
      </w:pPr>
      <w:r w:rsidRPr="00A32E40">
        <w:rPr>
          <w:snapToGrid w:val="0"/>
          <w:sz w:val="22"/>
          <w:szCs w:val="24"/>
        </w:rPr>
        <w:t>-</w:t>
      </w:r>
      <w:r w:rsidRPr="00A32E40">
        <w:rPr>
          <w:snapToGrid w:val="0"/>
          <w:sz w:val="22"/>
          <w:szCs w:val="24"/>
        </w:rPr>
        <w:tab/>
        <w:t>jonažol</w:t>
      </w:r>
      <w:r>
        <w:rPr>
          <w:snapToGrid w:val="0"/>
          <w:sz w:val="22"/>
          <w:szCs w:val="24"/>
        </w:rPr>
        <w:t>ių</w:t>
      </w:r>
      <w:r w:rsidRPr="00A32E40">
        <w:rPr>
          <w:snapToGrid w:val="0"/>
          <w:sz w:val="22"/>
          <w:szCs w:val="24"/>
        </w:rPr>
        <w:t xml:space="preserve"> (</w:t>
      </w:r>
      <w:proofErr w:type="spellStart"/>
      <w:r w:rsidRPr="00A32E40">
        <w:rPr>
          <w:i/>
          <w:snapToGrid w:val="0"/>
          <w:sz w:val="22"/>
          <w:szCs w:val="24"/>
        </w:rPr>
        <w:t>Hipericum</w:t>
      </w:r>
      <w:proofErr w:type="spellEnd"/>
      <w:r w:rsidRPr="00A32E40">
        <w:rPr>
          <w:i/>
          <w:snapToGrid w:val="0"/>
          <w:sz w:val="22"/>
          <w:szCs w:val="24"/>
        </w:rPr>
        <w:t xml:space="preserve"> </w:t>
      </w:r>
      <w:proofErr w:type="spellStart"/>
      <w:r w:rsidRPr="00A32E40">
        <w:rPr>
          <w:i/>
          <w:snapToGrid w:val="0"/>
          <w:sz w:val="22"/>
          <w:szCs w:val="24"/>
        </w:rPr>
        <w:t>perforatum</w:t>
      </w:r>
      <w:proofErr w:type="spellEnd"/>
      <w:r w:rsidRPr="00A32E40">
        <w:rPr>
          <w:snapToGrid w:val="0"/>
          <w:sz w:val="22"/>
          <w:szCs w:val="24"/>
        </w:rPr>
        <w:t>) (</w:t>
      </w:r>
      <w:r>
        <w:rPr>
          <w:snapToGrid w:val="0"/>
          <w:sz w:val="22"/>
          <w:szCs w:val="24"/>
        </w:rPr>
        <w:t>vaistažolės</w:t>
      </w:r>
      <w:r w:rsidRPr="00A32E40">
        <w:rPr>
          <w:snapToGrid w:val="0"/>
          <w:sz w:val="22"/>
          <w:szCs w:val="24"/>
        </w:rPr>
        <w:t>, vartojam</w:t>
      </w:r>
      <w:r>
        <w:rPr>
          <w:snapToGrid w:val="0"/>
          <w:sz w:val="22"/>
          <w:szCs w:val="24"/>
        </w:rPr>
        <w:t>os</w:t>
      </w:r>
      <w:r w:rsidRPr="00A32E40">
        <w:rPr>
          <w:snapToGrid w:val="0"/>
          <w:sz w:val="22"/>
          <w:szCs w:val="24"/>
        </w:rPr>
        <w:t xml:space="preserve"> esant lengvai depresijai)</w:t>
      </w:r>
    </w:p>
    <w:p w:rsidR="002E1938" w:rsidRPr="00A32E40" w:rsidRDefault="002E1938" w:rsidP="002E1938">
      <w:pPr>
        <w:numPr>
          <w:ilvl w:val="12"/>
          <w:numId w:val="0"/>
        </w:numPr>
        <w:ind w:left="540" w:right="-2" w:hanging="540"/>
        <w:rPr>
          <w:snapToGrid w:val="0"/>
          <w:sz w:val="22"/>
          <w:szCs w:val="24"/>
        </w:rPr>
      </w:pPr>
      <w:r w:rsidRPr="00A32E40">
        <w:rPr>
          <w:snapToGrid w:val="0"/>
          <w:sz w:val="22"/>
          <w:szCs w:val="24"/>
        </w:rPr>
        <w:t>-</w:t>
      </w:r>
      <w:r w:rsidRPr="00A32E40">
        <w:rPr>
          <w:snapToGrid w:val="0"/>
          <w:sz w:val="22"/>
          <w:szCs w:val="24"/>
        </w:rPr>
        <w:tab/>
      </w:r>
      <w:proofErr w:type="spellStart"/>
      <w:r w:rsidRPr="00A32E40">
        <w:rPr>
          <w:snapToGrid w:val="0"/>
          <w:sz w:val="22"/>
          <w:szCs w:val="24"/>
        </w:rPr>
        <w:t>fenitoin</w:t>
      </w:r>
      <w:r>
        <w:rPr>
          <w:snapToGrid w:val="0"/>
          <w:sz w:val="22"/>
          <w:szCs w:val="24"/>
        </w:rPr>
        <w:t>o</w:t>
      </w:r>
      <w:proofErr w:type="spellEnd"/>
      <w:r w:rsidRPr="00A32E40">
        <w:rPr>
          <w:snapToGrid w:val="0"/>
          <w:sz w:val="22"/>
          <w:szCs w:val="24"/>
        </w:rPr>
        <w:t xml:space="preserve">, </w:t>
      </w:r>
      <w:proofErr w:type="spellStart"/>
      <w:r w:rsidRPr="00A32E40">
        <w:rPr>
          <w:snapToGrid w:val="0"/>
          <w:sz w:val="22"/>
          <w:szCs w:val="24"/>
        </w:rPr>
        <w:t>fenobarbital</w:t>
      </w:r>
      <w:r>
        <w:rPr>
          <w:snapToGrid w:val="0"/>
          <w:sz w:val="22"/>
          <w:szCs w:val="24"/>
        </w:rPr>
        <w:t>io</w:t>
      </w:r>
      <w:proofErr w:type="spellEnd"/>
      <w:r w:rsidRPr="00A32E40">
        <w:rPr>
          <w:snapToGrid w:val="0"/>
          <w:sz w:val="22"/>
          <w:szCs w:val="24"/>
        </w:rPr>
        <w:t xml:space="preserve">, </w:t>
      </w:r>
      <w:proofErr w:type="spellStart"/>
      <w:r w:rsidRPr="00A32E40">
        <w:rPr>
          <w:snapToGrid w:val="0"/>
          <w:sz w:val="22"/>
          <w:szCs w:val="24"/>
        </w:rPr>
        <w:t>karbamazepin</w:t>
      </w:r>
      <w:r>
        <w:rPr>
          <w:snapToGrid w:val="0"/>
          <w:sz w:val="22"/>
          <w:szCs w:val="24"/>
        </w:rPr>
        <w:t>o</w:t>
      </w:r>
      <w:proofErr w:type="spellEnd"/>
      <w:r w:rsidRPr="00A32E40">
        <w:rPr>
          <w:snapToGrid w:val="0"/>
          <w:sz w:val="22"/>
          <w:szCs w:val="24"/>
        </w:rPr>
        <w:t xml:space="preserve"> (vartojam</w:t>
      </w:r>
      <w:r>
        <w:rPr>
          <w:snapToGrid w:val="0"/>
          <w:sz w:val="22"/>
          <w:szCs w:val="24"/>
        </w:rPr>
        <w:t>ų</w:t>
      </w:r>
      <w:r w:rsidRPr="00A32E40">
        <w:rPr>
          <w:snapToGrid w:val="0"/>
          <w:sz w:val="22"/>
          <w:szCs w:val="24"/>
        </w:rPr>
        <w:t xml:space="preserve"> traukuliams gydyti, esant epilepsijai)</w:t>
      </w:r>
    </w:p>
    <w:p w:rsidR="002E1938" w:rsidRPr="00A32E40" w:rsidRDefault="002E1938" w:rsidP="002E1938">
      <w:pPr>
        <w:numPr>
          <w:ilvl w:val="12"/>
          <w:numId w:val="0"/>
        </w:numPr>
        <w:ind w:left="540" w:right="-2" w:hanging="540"/>
        <w:rPr>
          <w:snapToGrid w:val="0"/>
          <w:sz w:val="22"/>
          <w:szCs w:val="24"/>
        </w:rPr>
      </w:pPr>
      <w:r w:rsidRPr="00A32E40">
        <w:rPr>
          <w:snapToGrid w:val="0"/>
          <w:sz w:val="22"/>
          <w:szCs w:val="24"/>
        </w:rPr>
        <w:t>-</w:t>
      </w:r>
      <w:r w:rsidRPr="00A32E40">
        <w:rPr>
          <w:snapToGrid w:val="0"/>
          <w:sz w:val="22"/>
          <w:szCs w:val="24"/>
        </w:rPr>
        <w:tab/>
        <w:t>nesteroidini</w:t>
      </w:r>
      <w:r>
        <w:rPr>
          <w:snapToGrid w:val="0"/>
          <w:sz w:val="22"/>
          <w:szCs w:val="24"/>
        </w:rPr>
        <w:t>ų</w:t>
      </w:r>
      <w:r w:rsidRPr="00A32E40">
        <w:rPr>
          <w:snapToGrid w:val="0"/>
          <w:sz w:val="22"/>
          <w:szCs w:val="24"/>
        </w:rPr>
        <w:t xml:space="preserve"> vaist</w:t>
      </w:r>
      <w:r>
        <w:rPr>
          <w:snapToGrid w:val="0"/>
          <w:sz w:val="22"/>
          <w:szCs w:val="24"/>
        </w:rPr>
        <w:t>ų</w:t>
      </w:r>
      <w:r w:rsidRPr="00A32E40">
        <w:rPr>
          <w:snapToGrid w:val="0"/>
          <w:sz w:val="22"/>
          <w:szCs w:val="24"/>
        </w:rPr>
        <w:t xml:space="preserve"> nuo uždegimo (NVNU), toki</w:t>
      </w:r>
      <w:r>
        <w:rPr>
          <w:snapToGrid w:val="0"/>
          <w:sz w:val="22"/>
          <w:szCs w:val="24"/>
        </w:rPr>
        <w:t>ų</w:t>
      </w:r>
      <w:r w:rsidRPr="00A32E40">
        <w:rPr>
          <w:snapToGrid w:val="0"/>
          <w:sz w:val="22"/>
          <w:szCs w:val="24"/>
        </w:rPr>
        <w:t xml:space="preserve"> kaip </w:t>
      </w:r>
      <w:proofErr w:type="spellStart"/>
      <w:r w:rsidRPr="00A32E40">
        <w:rPr>
          <w:snapToGrid w:val="0"/>
          <w:sz w:val="22"/>
          <w:szCs w:val="24"/>
        </w:rPr>
        <w:t>acetilsalicilo</w:t>
      </w:r>
      <w:proofErr w:type="spellEnd"/>
      <w:r w:rsidRPr="00A32E40">
        <w:rPr>
          <w:snapToGrid w:val="0"/>
          <w:sz w:val="22"/>
          <w:szCs w:val="24"/>
        </w:rPr>
        <w:t xml:space="preserve"> rūgštis ar </w:t>
      </w:r>
      <w:proofErr w:type="spellStart"/>
      <w:r w:rsidRPr="00A32E40">
        <w:rPr>
          <w:snapToGrid w:val="0"/>
          <w:sz w:val="22"/>
          <w:szCs w:val="24"/>
        </w:rPr>
        <w:t>diklofenakas</w:t>
      </w:r>
      <w:proofErr w:type="spellEnd"/>
      <w:r w:rsidRPr="00A32E40">
        <w:rPr>
          <w:snapToGrid w:val="0"/>
          <w:sz w:val="22"/>
          <w:szCs w:val="24"/>
        </w:rPr>
        <w:t>.</w:t>
      </w: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2E1938" w:rsidRPr="00A32E40" w:rsidRDefault="002E1938" w:rsidP="002E193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proofErr w:type="spellStart"/>
      <w:r w:rsidRPr="00A32E40">
        <w:rPr>
          <w:b/>
          <w:bCs/>
          <w:snapToGrid w:val="0"/>
          <w:sz w:val="22"/>
          <w:szCs w:val="28"/>
          <w:lang w:eastAsia="x-none"/>
        </w:rPr>
        <w:t>Mifegyne</w:t>
      </w:r>
      <w:proofErr w:type="spellEnd"/>
      <w:r w:rsidRPr="00A32E40">
        <w:rPr>
          <w:b/>
          <w:bCs/>
          <w:snapToGrid w:val="0"/>
          <w:sz w:val="22"/>
          <w:szCs w:val="28"/>
          <w:lang w:eastAsia="x-none"/>
        </w:rPr>
        <w:t xml:space="preserve"> vartojimas su maistu ir gėrimais</w:t>
      </w:r>
    </w:p>
    <w:p w:rsidR="002E1938" w:rsidRPr="00A32E40" w:rsidRDefault="002E1938" w:rsidP="002E1938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A32E40">
        <w:rPr>
          <w:snapToGrid w:val="0"/>
          <w:sz w:val="22"/>
          <w:szCs w:val="24"/>
        </w:rPr>
        <w:t xml:space="preserve">Gydymo </w:t>
      </w:r>
      <w:proofErr w:type="spellStart"/>
      <w:r w:rsidRPr="00A32E40">
        <w:rPr>
          <w:snapToGrid w:val="0"/>
          <w:sz w:val="22"/>
          <w:szCs w:val="24"/>
        </w:rPr>
        <w:t>Mifegyne</w:t>
      </w:r>
      <w:proofErr w:type="spellEnd"/>
      <w:r w:rsidRPr="00A32E40">
        <w:rPr>
          <w:snapToGrid w:val="0"/>
          <w:sz w:val="22"/>
          <w:szCs w:val="24"/>
        </w:rPr>
        <w:t xml:space="preserve"> metu negalima gerti greipfrutų sulčių.</w:t>
      </w:r>
    </w:p>
    <w:p w:rsidR="002E1938" w:rsidRPr="00A32E40" w:rsidRDefault="002E1938" w:rsidP="002E1938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:rsidR="002E1938" w:rsidRPr="00A32E40" w:rsidRDefault="002E1938" w:rsidP="002E193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A32E40">
        <w:rPr>
          <w:b/>
          <w:bCs/>
          <w:snapToGrid w:val="0"/>
          <w:sz w:val="22"/>
          <w:szCs w:val="28"/>
          <w:lang w:eastAsia="x-none"/>
        </w:rPr>
        <w:t>Nėštumas ir žindymo laikotarpis ir vaisingumas</w:t>
      </w:r>
    </w:p>
    <w:p w:rsidR="002E1938" w:rsidRPr="00A32E40" w:rsidRDefault="002E1938" w:rsidP="002E1938">
      <w:pPr>
        <w:numPr>
          <w:ilvl w:val="12"/>
          <w:numId w:val="0"/>
        </w:numPr>
        <w:rPr>
          <w:noProof/>
          <w:sz w:val="22"/>
          <w:szCs w:val="22"/>
          <w:u w:val="single"/>
        </w:rPr>
      </w:pPr>
      <w:r w:rsidRPr="00A32E40">
        <w:rPr>
          <w:noProof/>
          <w:sz w:val="22"/>
          <w:szCs w:val="22"/>
          <w:u w:val="single"/>
        </w:rPr>
        <w:t>Nėštumas</w:t>
      </w:r>
    </w:p>
    <w:p w:rsidR="002E1938" w:rsidRPr="00A32E40" w:rsidRDefault="002E1938" w:rsidP="002E1938">
      <w:pPr>
        <w:numPr>
          <w:ilvl w:val="12"/>
          <w:numId w:val="0"/>
        </w:numPr>
        <w:rPr>
          <w:sz w:val="22"/>
          <w:szCs w:val="22"/>
        </w:rPr>
      </w:pPr>
      <w:r w:rsidRPr="00A32E40">
        <w:rPr>
          <w:noProof/>
          <w:sz w:val="22"/>
          <w:szCs w:val="22"/>
        </w:rPr>
        <w:t>Nėštumo nutraukimo nesėkmė (</w:t>
      </w:r>
      <w:r>
        <w:rPr>
          <w:noProof/>
          <w:sz w:val="22"/>
          <w:szCs w:val="22"/>
        </w:rPr>
        <w:t>te</w:t>
      </w:r>
      <w:r w:rsidRPr="00A32E40">
        <w:rPr>
          <w:noProof/>
          <w:sz w:val="22"/>
          <w:szCs w:val="22"/>
        </w:rPr>
        <w:t xml:space="preserve">besitęsiantis nėštumas) po vien Mifegyne pavartojimo arba po pavartojimo </w:t>
      </w:r>
      <w:r>
        <w:rPr>
          <w:noProof/>
          <w:sz w:val="22"/>
          <w:szCs w:val="22"/>
        </w:rPr>
        <w:t>derinyje</w:t>
      </w:r>
      <w:r w:rsidRPr="00A32E40">
        <w:rPr>
          <w:noProof/>
          <w:sz w:val="22"/>
          <w:szCs w:val="22"/>
        </w:rPr>
        <w:t xml:space="preserve"> su prostaglandinu</w:t>
      </w:r>
      <w:r>
        <w:rPr>
          <w:noProof/>
          <w:sz w:val="22"/>
          <w:szCs w:val="22"/>
        </w:rPr>
        <w:t>, tebesitęsianti iki gimdymo,</w:t>
      </w:r>
      <w:r w:rsidRPr="00A32E40">
        <w:rPr>
          <w:noProof/>
          <w:sz w:val="22"/>
          <w:szCs w:val="22"/>
        </w:rPr>
        <w:t xml:space="preserve"> buvo susijusi apsigimimais.</w:t>
      </w:r>
    </w:p>
    <w:p w:rsidR="002E1938" w:rsidRPr="00A32E40" w:rsidRDefault="002E1938" w:rsidP="002E1938">
      <w:pPr>
        <w:numPr>
          <w:ilvl w:val="12"/>
          <w:numId w:val="0"/>
        </w:numPr>
        <w:rPr>
          <w:sz w:val="22"/>
          <w:szCs w:val="22"/>
        </w:rPr>
      </w:pPr>
      <w:r w:rsidRPr="00A32E40">
        <w:rPr>
          <w:sz w:val="22"/>
          <w:szCs w:val="22"/>
        </w:rPr>
        <w:t>Nėštumo nutraukimo nesėkmės rizika didėja</w:t>
      </w:r>
      <w:r>
        <w:rPr>
          <w:sz w:val="22"/>
          <w:szCs w:val="22"/>
        </w:rPr>
        <w:t>:</w:t>
      </w:r>
    </w:p>
    <w:p w:rsidR="002E1938" w:rsidRPr="00A32E40" w:rsidRDefault="002E1938" w:rsidP="002E1938">
      <w:pPr>
        <w:numPr>
          <w:ilvl w:val="0"/>
          <w:numId w:val="4"/>
        </w:numPr>
        <w:ind w:left="426" w:hanging="426"/>
        <w:rPr>
          <w:noProof/>
          <w:sz w:val="22"/>
          <w:szCs w:val="22"/>
        </w:rPr>
      </w:pPr>
      <w:r w:rsidRPr="00A32E40">
        <w:rPr>
          <w:noProof/>
          <w:sz w:val="22"/>
          <w:szCs w:val="22"/>
        </w:rPr>
        <w:t>jei prostaglandinas nėra suvartojamas taip, kaip nurodyta vaisto skyrimo informacijoje (žr. 3 skyrių)</w:t>
      </w:r>
    </w:p>
    <w:p w:rsidR="002E1938" w:rsidRPr="00A32E40" w:rsidRDefault="002E1938" w:rsidP="002E1938">
      <w:pPr>
        <w:numPr>
          <w:ilvl w:val="0"/>
          <w:numId w:val="4"/>
        </w:numPr>
        <w:ind w:left="426" w:hanging="426"/>
        <w:rPr>
          <w:noProof/>
          <w:sz w:val="22"/>
          <w:szCs w:val="22"/>
        </w:rPr>
      </w:pPr>
      <w:r w:rsidRPr="00A32E40">
        <w:rPr>
          <w:noProof/>
          <w:sz w:val="22"/>
          <w:szCs w:val="22"/>
        </w:rPr>
        <w:t>priklausomai nuo nėštumo trukmės</w:t>
      </w:r>
    </w:p>
    <w:p w:rsidR="002E1938" w:rsidRPr="00A32E40" w:rsidRDefault="002E1938" w:rsidP="002E1938">
      <w:pPr>
        <w:numPr>
          <w:ilvl w:val="0"/>
          <w:numId w:val="4"/>
        </w:numPr>
        <w:ind w:left="426" w:hanging="426"/>
        <w:rPr>
          <w:noProof/>
          <w:sz w:val="22"/>
          <w:szCs w:val="22"/>
        </w:rPr>
      </w:pPr>
      <w:r w:rsidRPr="00A32E40">
        <w:rPr>
          <w:noProof/>
          <w:sz w:val="22"/>
          <w:szCs w:val="22"/>
        </w:rPr>
        <w:t>priklausomai nuo prieš tai buvusių nėštumų skaičiaus</w:t>
      </w:r>
    </w:p>
    <w:p w:rsidR="002E1938" w:rsidRPr="00A32E40" w:rsidRDefault="002E1938" w:rsidP="002E1938">
      <w:pPr>
        <w:pStyle w:val="Sraopastraipa"/>
        <w:ind w:left="0"/>
        <w:rPr>
          <w:sz w:val="22"/>
          <w:szCs w:val="22"/>
        </w:rPr>
      </w:pPr>
    </w:p>
    <w:p w:rsidR="002E1938" w:rsidRPr="00A32E40" w:rsidRDefault="002E1938" w:rsidP="002E1938">
      <w:pPr>
        <w:pStyle w:val="Sraopastraipa"/>
        <w:ind w:left="0"/>
        <w:rPr>
          <w:sz w:val="22"/>
          <w:szCs w:val="22"/>
        </w:rPr>
      </w:pPr>
      <w:r w:rsidRPr="00A32E40">
        <w:rPr>
          <w:sz w:val="22"/>
          <w:szCs w:val="22"/>
        </w:rPr>
        <w:t>Jei pavartojus šio vaisto vieno ar vaistų derinio nėštumas nenutrūksta, vaisiui kyla nežinoma rizika. Jeigu nutarsite tęsti nėštumą, specializuotoje klinikoje turės būti taikoma atidi stebėsena</w:t>
      </w:r>
      <w:r>
        <w:rPr>
          <w:sz w:val="22"/>
          <w:szCs w:val="22"/>
        </w:rPr>
        <w:t xml:space="preserve"> iki gimdymo</w:t>
      </w:r>
      <w:r w:rsidRPr="00A32E40">
        <w:rPr>
          <w:sz w:val="22"/>
          <w:szCs w:val="22"/>
        </w:rPr>
        <w:t xml:space="preserve"> ir kartojamos echoskopijos, ypatingą dėmesį skiriant galūnių apžiūrai. Kaip toliau elgtis, Jums patars gydytojas.</w:t>
      </w:r>
    </w:p>
    <w:p w:rsidR="002E1938" w:rsidRPr="00A32E40" w:rsidRDefault="002E1938" w:rsidP="002E1938">
      <w:pPr>
        <w:numPr>
          <w:ilvl w:val="12"/>
          <w:numId w:val="0"/>
        </w:numPr>
        <w:rPr>
          <w:sz w:val="22"/>
          <w:szCs w:val="22"/>
        </w:rPr>
      </w:pPr>
    </w:p>
    <w:p w:rsidR="002E1938" w:rsidRPr="00A32E40" w:rsidRDefault="002E1938" w:rsidP="002E1938">
      <w:pPr>
        <w:numPr>
          <w:ilvl w:val="12"/>
          <w:numId w:val="0"/>
        </w:numPr>
        <w:rPr>
          <w:sz w:val="22"/>
          <w:szCs w:val="22"/>
        </w:rPr>
      </w:pPr>
      <w:r w:rsidRPr="00A32E40">
        <w:rPr>
          <w:sz w:val="22"/>
          <w:szCs w:val="22"/>
        </w:rPr>
        <w:t xml:space="preserve">Jeigu nuspręsite nėštumą nutraukti, </w:t>
      </w:r>
      <w:r>
        <w:rPr>
          <w:sz w:val="22"/>
          <w:szCs w:val="22"/>
        </w:rPr>
        <w:t>bus taikomas kitas metodas</w:t>
      </w:r>
      <w:r w:rsidRPr="00A32E40">
        <w:rPr>
          <w:sz w:val="22"/>
          <w:szCs w:val="22"/>
        </w:rPr>
        <w:t>. Jūsų gydytojas Jums pasakys, kokios yra galimybės.</w:t>
      </w:r>
    </w:p>
    <w:p w:rsidR="002E1938" w:rsidRPr="00A32E40" w:rsidRDefault="002E1938" w:rsidP="002E1938">
      <w:pPr>
        <w:numPr>
          <w:ilvl w:val="12"/>
          <w:numId w:val="0"/>
        </w:numPr>
        <w:rPr>
          <w:sz w:val="22"/>
          <w:szCs w:val="22"/>
        </w:rPr>
      </w:pPr>
    </w:p>
    <w:p w:rsidR="002E1938" w:rsidRPr="00A32E40" w:rsidRDefault="002E1938" w:rsidP="002E1938">
      <w:pPr>
        <w:numPr>
          <w:ilvl w:val="12"/>
          <w:numId w:val="0"/>
        </w:numPr>
        <w:rPr>
          <w:sz w:val="22"/>
          <w:szCs w:val="22"/>
          <w:u w:val="single"/>
        </w:rPr>
      </w:pPr>
      <w:r w:rsidRPr="00A32E40">
        <w:rPr>
          <w:noProof/>
          <w:sz w:val="22"/>
          <w:szCs w:val="22"/>
          <w:u w:val="single"/>
        </w:rPr>
        <w:t>Žindymas</w:t>
      </w:r>
    </w:p>
    <w:p w:rsidR="002E1938" w:rsidRPr="00A32E40" w:rsidRDefault="002E1938" w:rsidP="002E1938">
      <w:pPr>
        <w:numPr>
          <w:ilvl w:val="12"/>
          <w:numId w:val="0"/>
        </w:numPr>
        <w:rPr>
          <w:sz w:val="22"/>
          <w:szCs w:val="22"/>
        </w:rPr>
      </w:pPr>
      <w:r w:rsidRPr="00A32E40">
        <w:rPr>
          <w:noProof/>
          <w:snapToGrid w:val="0"/>
          <w:sz w:val="22"/>
          <w:szCs w:val="24"/>
        </w:rPr>
        <w:t>Jeigu žindote kūdikį, prieš varto</w:t>
      </w:r>
      <w:r>
        <w:rPr>
          <w:noProof/>
          <w:snapToGrid w:val="0"/>
          <w:sz w:val="22"/>
          <w:szCs w:val="24"/>
        </w:rPr>
        <w:t>jant</w:t>
      </w:r>
      <w:r w:rsidRPr="00A32E40">
        <w:rPr>
          <w:noProof/>
          <w:snapToGrid w:val="0"/>
          <w:sz w:val="22"/>
          <w:szCs w:val="24"/>
        </w:rPr>
        <w:t xml:space="preserve"> š</w:t>
      </w:r>
      <w:r>
        <w:rPr>
          <w:noProof/>
          <w:snapToGrid w:val="0"/>
          <w:sz w:val="22"/>
          <w:szCs w:val="24"/>
        </w:rPr>
        <w:t>io</w:t>
      </w:r>
      <w:r w:rsidRPr="00A32E40">
        <w:rPr>
          <w:noProof/>
          <w:snapToGrid w:val="0"/>
          <w:sz w:val="22"/>
          <w:szCs w:val="24"/>
        </w:rPr>
        <w:t xml:space="preserve"> vaist</w:t>
      </w:r>
      <w:r>
        <w:rPr>
          <w:noProof/>
          <w:snapToGrid w:val="0"/>
          <w:sz w:val="22"/>
          <w:szCs w:val="24"/>
        </w:rPr>
        <w:t>o</w:t>
      </w:r>
      <w:r w:rsidRPr="00A32E40">
        <w:rPr>
          <w:noProof/>
          <w:snapToGrid w:val="0"/>
          <w:sz w:val="22"/>
          <w:szCs w:val="24"/>
        </w:rPr>
        <w:t xml:space="preserve"> pasitarkite su gydytoju. </w:t>
      </w:r>
      <w:r>
        <w:rPr>
          <w:noProof/>
          <w:snapToGrid w:val="0"/>
          <w:sz w:val="22"/>
          <w:szCs w:val="24"/>
        </w:rPr>
        <w:t>Nežindykite vartojant</w:t>
      </w:r>
      <w:r w:rsidRPr="00A32E40">
        <w:rPr>
          <w:noProof/>
          <w:snapToGrid w:val="0"/>
          <w:sz w:val="22"/>
          <w:szCs w:val="24"/>
        </w:rPr>
        <w:t xml:space="preserve"> Mifegyne</w:t>
      </w:r>
      <w:r>
        <w:rPr>
          <w:noProof/>
          <w:snapToGrid w:val="0"/>
          <w:sz w:val="22"/>
          <w:szCs w:val="24"/>
        </w:rPr>
        <w:t>, nes šio vaisto</w:t>
      </w:r>
      <w:r w:rsidRPr="00A32E40">
        <w:rPr>
          <w:noProof/>
          <w:snapToGrid w:val="0"/>
          <w:sz w:val="22"/>
          <w:szCs w:val="24"/>
        </w:rPr>
        <w:t xml:space="preserve"> patenka į motinos pieną</w:t>
      </w:r>
      <w:r w:rsidRPr="00A32E40">
        <w:rPr>
          <w:sz w:val="22"/>
          <w:szCs w:val="22"/>
        </w:rPr>
        <w:t>.</w:t>
      </w:r>
    </w:p>
    <w:p w:rsidR="002E1938" w:rsidRPr="00A32E40" w:rsidRDefault="002E1938" w:rsidP="002E1938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:rsidR="002E1938" w:rsidRPr="00A32E40" w:rsidRDefault="002E1938" w:rsidP="002E1938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u w:val="single"/>
        </w:rPr>
      </w:pPr>
      <w:r w:rsidRPr="00A32E40">
        <w:rPr>
          <w:noProof/>
          <w:sz w:val="22"/>
          <w:szCs w:val="22"/>
          <w:u w:val="single"/>
        </w:rPr>
        <w:t>Vaisingumas</w:t>
      </w:r>
    </w:p>
    <w:p w:rsidR="002E1938" w:rsidRPr="00A32E40" w:rsidRDefault="002E1938" w:rsidP="002E1938">
      <w:pPr>
        <w:numPr>
          <w:ilvl w:val="12"/>
          <w:numId w:val="0"/>
        </w:numPr>
        <w:rPr>
          <w:snapToGrid w:val="0"/>
          <w:sz w:val="22"/>
          <w:szCs w:val="22"/>
        </w:rPr>
      </w:pPr>
      <w:r w:rsidRPr="00A32E40">
        <w:rPr>
          <w:noProof/>
          <w:sz w:val="22"/>
          <w:szCs w:val="22"/>
        </w:rPr>
        <w:t xml:space="preserve">Šis vaistas vaisingumo neveikia. Galite vėl pastoti iškart po nėštumo nutraukimo. Gydytojui patvirtinus nėštumo nutraukimą nedelsiant turite pradėti </w:t>
      </w:r>
      <w:r>
        <w:rPr>
          <w:noProof/>
          <w:sz w:val="22"/>
          <w:szCs w:val="22"/>
        </w:rPr>
        <w:t>taikyti</w:t>
      </w:r>
      <w:r w:rsidRPr="00A32E40">
        <w:rPr>
          <w:noProof/>
          <w:sz w:val="22"/>
          <w:szCs w:val="22"/>
        </w:rPr>
        <w:t xml:space="preserve"> kontraceptines priemones.</w:t>
      </w:r>
    </w:p>
    <w:p w:rsidR="002E1938" w:rsidRPr="00A32E40" w:rsidRDefault="002E1938" w:rsidP="002E1938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:rsidR="002E1938" w:rsidRPr="00A32E40" w:rsidRDefault="002E1938" w:rsidP="002E1938">
      <w:pPr>
        <w:keepNext/>
        <w:tabs>
          <w:tab w:val="left" w:pos="567"/>
        </w:tabs>
        <w:spacing w:line="260" w:lineRule="exact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A32E40">
        <w:rPr>
          <w:b/>
          <w:bCs/>
          <w:snapToGrid w:val="0"/>
          <w:sz w:val="22"/>
          <w:szCs w:val="28"/>
          <w:lang w:eastAsia="x-none"/>
        </w:rPr>
        <w:t>Vairavimas ir mechanizmų valdymas</w:t>
      </w: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A32E40">
        <w:rPr>
          <w:snapToGrid w:val="0"/>
          <w:sz w:val="22"/>
          <w:szCs w:val="24"/>
        </w:rPr>
        <w:t xml:space="preserve">Kaip aborto proceso šalutinis poveikis, gali pasireikšti svaigimas. Kol suprasite, kaip </w:t>
      </w:r>
      <w:proofErr w:type="spellStart"/>
      <w:r w:rsidRPr="00A32E40">
        <w:rPr>
          <w:snapToGrid w:val="0"/>
          <w:sz w:val="22"/>
          <w:szCs w:val="24"/>
        </w:rPr>
        <w:t>Mifegyne</w:t>
      </w:r>
      <w:proofErr w:type="spellEnd"/>
      <w:r w:rsidRPr="00A32E40">
        <w:rPr>
          <w:snapToGrid w:val="0"/>
          <w:sz w:val="22"/>
          <w:szCs w:val="24"/>
        </w:rPr>
        <w:t xml:space="preserve"> Jus veikia, pavartojus šio vaisto reikia imtis </w:t>
      </w:r>
      <w:r>
        <w:rPr>
          <w:snapToGrid w:val="0"/>
          <w:sz w:val="22"/>
          <w:szCs w:val="24"/>
        </w:rPr>
        <w:t xml:space="preserve">specialių </w:t>
      </w:r>
      <w:r w:rsidRPr="00A32E40">
        <w:rPr>
          <w:snapToGrid w:val="0"/>
          <w:sz w:val="22"/>
          <w:szCs w:val="24"/>
        </w:rPr>
        <w:t xml:space="preserve">atsargumo priemonių vairuojat ar valdant mechanizmus. </w:t>
      </w: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2E1938" w:rsidRPr="00A32E40" w:rsidRDefault="002E1938" w:rsidP="002E1938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A32E40">
        <w:rPr>
          <w:b/>
          <w:bCs/>
          <w:snapToGrid w:val="0"/>
          <w:sz w:val="22"/>
          <w:szCs w:val="26"/>
          <w:lang w:eastAsia="x-none"/>
        </w:rPr>
        <w:t>3.</w:t>
      </w:r>
      <w:r w:rsidRPr="00A32E40">
        <w:rPr>
          <w:b/>
          <w:bCs/>
          <w:snapToGrid w:val="0"/>
          <w:sz w:val="22"/>
          <w:szCs w:val="26"/>
          <w:lang w:eastAsia="x-none"/>
        </w:rPr>
        <w:tab/>
        <w:t xml:space="preserve">Kaip vartoti </w:t>
      </w:r>
      <w:proofErr w:type="spellStart"/>
      <w:r w:rsidRPr="00A32E40">
        <w:rPr>
          <w:b/>
          <w:bCs/>
          <w:snapToGrid w:val="0"/>
          <w:sz w:val="22"/>
          <w:szCs w:val="26"/>
          <w:lang w:eastAsia="x-none"/>
        </w:rPr>
        <w:t>Mifegyne</w:t>
      </w:r>
      <w:proofErr w:type="spellEnd"/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2E1938" w:rsidRPr="00A32E40" w:rsidRDefault="002E1938" w:rsidP="002E1938">
      <w:pPr>
        <w:ind w:right="-2"/>
        <w:rPr>
          <w:snapToGrid w:val="0"/>
          <w:sz w:val="22"/>
        </w:rPr>
      </w:pPr>
      <w:r w:rsidRPr="00A32E40">
        <w:rPr>
          <w:noProof/>
          <w:snapToGrid w:val="0"/>
          <w:sz w:val="22"/>
        </w:rPr>
        <w:t>Visada vartokite šį vaistą tiksliai, kaip nurodė gydytojas.</w:t>
      </w:r>
      <w:r w:rsidRPr="00A32E40">
        <w:rPr>
          <w:snapToGrid w:val="0"/>
          <w:sz w:val="22"/>
        </w:rPr>
        <w:t xml:space="preserve"> </w:t>
      </w:r>
      <w:r w:rsidRPr="00A32E40">
        <w:rPr>
          <w:noProof/>
          <w:snapToGrid w:val="0"/>
          <w:sz w:val="22"/>
        </w:rPr>
        <w:t>Jeigu abejojate, kreipkitės į  gydytoją arba vaistininką.</w:t>
      </w:r>
      <w:r w:rsidRPr="00A32E40">
        <w:rPr>
          <w:snapToGrid w:val="0"/>
          <w:sz w:val="22"/>
        </w:rPr>
        <w:t xml:space="preserve"> </w:t>
      </w: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2E1938" w:rsidRPr="00A32E40" w:rsidRDefault="002E1938" w:rsidP="002E1938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ind w:left="540" w:hanging="540"/>
        <w:rPr>
          <w:b/>
          <w:sz w:val="22"/>
          <w:szCs w:val="22"/>
        </w:rPr>
      </w:pPr>
      <w:r w:rsidRPr="00A32E40">
        <w:rPr>
          <w:b/>
          <w:sz w:val="22"/>
          <w:szCs w:val="22"/>
        </w:rPr>
        <w:t>Medikamentinis gimdoje besivystančio nėštumo nutraukimas</w:t>
      </w:r>
    </w:p>
    <w:p w:rsidR="002E1938" w:rsidRPr="00A32E40" w:rsidRDefault="002E1938" w:rsidP="002E1938">
      <w:pPr>
        <w:autoSpaceDE w:val="0"/>
        <w:autoSpaceDN w:val="0"/>
        <w:adjustRightInd w:val="0"/>
        <w:ind w:left="540" w:hanging="540"/>
        <w:rPr>
          <w:sz w:val="22"/>
          <w:szCs w:val="22"/>
        </w:rPr>
      </w:pPr>
    </w:p>
    <w:p w:rsidR="002E1938" w:rsidRPr="00A32E40" w:rsidRDefault="002E1938" w:rsidP="002E1938">
      <w:pPr>
        <w:autoSpaceDE w:val="0"/>
        <w:autoSpaceDN w:val="0"/>
        <w:adjustRightInd w:val="0"/>
        <w:ind w:left="540" w:hanging="540"/>
        <w:rPr>
          <w:b/>
          <w:sz w:val="22"/>
          <w:szCs w:val="22"/>
        </w:rPr>
      </w:pPr>
      <w:r w:rsidRPr="00A32E40">
        <w:rPr>
          <w:b/>
          <w:sz w:val="22"/>
          <w:szCs w:val="22"/>
        </w:rPr>
        <w:t>Nėštumo iki 49 dienų po paskutiniojo menstruacijų ciklo nutraukimas</w:t>
      </w:r>
    </w:p>
    <w:p w:rsidR="002E1938" w:rsidRPr="00A32E40" w:rsidRDefault="002E1938" w:rsidP="002E1938">
      <w:pPr>
        <w:autoSpaceDE w:val="0"/>
        <w:autoSpaceDN w:val="0"/>
        <w:adjustRightInd w:val="0"/>
        <w:ind w:left="540" w:hanging="540"/>
        <w:rPr>
          <w:b/>
          <w:sz w:val="22"/>
          <w:szCs w:val="22"/>
        </w:rPr>
      </w:pPr>
      <w:r w:rsidRPr="00A32E40">
        <w:rPr>
          <w:b/>
          <w:sz w:val="22"/>
          <w:szCs w:val="22"/>
        </w:rPr>
        <w:t>Dozė suaugusiesiems</w:t>
      </w:r>
    </w:p>
    <w:p w:rsidR="002E1938" w:rsidRPr="00A32E40" w:rsidRDefault="002E1938" w:rsidP="002E1938">
      <w:pPr>
        <w:numPr>
          <w:ilvl w:val="0"/>
          <w:numId w:val="6"/>
        </w:numPr>
        <w:tabs>
          <w:tab w:val="clear" w:pos="1211"/>
        </w:tabs>
        <w:autoSpaceDE w:val="0"/>
        <w:autoSpaceDN w:val="0"/>
        <w:adjustRightInd w:val="0"/>
        <w:spacing w:line="260" w:lineRule="exact"/>
        <w:ind w:left="540" w:hanging="540"/>
        <w:rPr>
          <w:sz w:val="22"/>
          <w:szCs w:val="22"/>
        </w:rPr>
      </w:pPr>
      <w:r w:rsidRPr="00A32E40">
        <w:rPr>
          <w:sz w:val="22"/>
          <w:szCs w:val="22"/>
        </w:rPr>
        <w:t>3 tabletės, suvartojamos per burną</w:t>
      </w:r>
    </w:p>
    <w:p w:rsidR="002E1938" w:rsidRPr="00A32E40" w:rsidRDefault="002E1938" w:rsidP="002E1938">
      <w:pPr>
        <w:autoSpaceDE w:val="0"/>
        <w:autoSpaceDN w:val="0"/>
        <w:adjustRightInd w:val="0"/>
        <w:spacing w:line="260" w:lineRule="exact"/>
        <w:rPr>
          <w:sz w:val="22"/>
          <w:szCs w:val="22"/>
        </w:rPr>
      </w:pPr>
    </w:p>
    <w:p w:rsidR="002E1938" w:rsidRPr="00A32E40" w:rsidRDefault="002E1938" w:rsidP="002E1938">
      <w:pPr>
        <w:autoSpaceDE w:val="0"/>
        <w:autoSpaceDN w:val="0"/>
        <w:adjustRightInd w:val="0"/>
        <w:spacing w:line="260" w:lineRule="exact"/>
        <w:rPr>
          <w:b/>
          <w:sz w:val="22"/>
          <w:szCs w:val="22"/>
        </w:rPr>
      </w:pPr>
      <w:r w:rsidRPr="00A32E40">
        <w:rPr>
          <w:b/>
          <w:sz w:val="22"/>
          <w:szCs w:val="22"/>
        </w:rPr>
        <w:t>Tabletės vartojimas</w:t>
      </w:r>
    </w:p>
    <w:p w:rsidR="002E1938" w:rsidRPr="00A32E40" w:rsidRDefault="002E1938" w:rsidP="002E1938">
      <w:pPr>
        <w:numPr>
          <w:ilvl w:val="0"/>
          <w:numId w:val="6"/>
        </w:numPr>
        <w:tabs>
          <w:tab w:val="clear" w:pos="1211"/>
          <w:tab w:val="num" w:pos="851"/>
        </w:tabs>
        <w:autoSpaceDE w:val="0"/>
        <w:autoSpaceDN w:val="0"/>
        <w:adjustRightInd w:val="0"/>
        <w:spacing w:line="260" w:lineRule="exact"/>
        <w:ind w:left="540" w:hanging="540"/>
        <w:rPr>
          <w:sz w:val="22"/>
          <w:szCs w:val="22"/>
        </w:rPr>
      </w:pPr>
      <w:r w:rsidRPr="00A32E40">
        <w:rPr>
          <w:sz w:val="22"/>
          <w:szCs w:val="22"/>
        </w:rPr>
        <w:t xml:space="preserve">Prižiūrint gydytojui ar medicininiam personalui nurykite tabletes </w:t>
      </w:r>
      <w:r>
        <w:rPr>
          <w:sz w:val="22"/>
          <w:szCs w:val="22"/>
        </w:rPr>
        <w:t>sveikas</w:t>
      </w:r>
      <w:r w:rsidRPr="00A32E40">
        <w:rPr>
          <w:sz w:val="22"/>
          <w:szCs w:val="22"/>
        </w:rPr>
        <w:t>, užsigeriant stikline vandens</w:t>
      </w:r>
    </w:p>
    <w:p w:rsidR="002E1938" w:rsidRPr="00A32E40" w:rsidRDefault="002E1938" w:rsidP="002E1938">
      <w:pPr>
        <w:numPr>
          <w:ilvl w:val="0"/>
          <w:numId w:val="6"/>
        </w:numPr>
        <w:tabs>
          <w:tab w:val="clear" w:pos="1211"/>
          <w:tab w:val="num" w:pos="851"/>
        </w:tabs>
        <w:autoSpaceDE w:val="0"/>
        <w:autoSpaceDN w:val="0"/>
        <w:adjustRightInd w:val="0"/>
        <w:spacing w:line="260" w:lineRule="exact"/>
        <w:ind w:left="540" w:hanging="540"/>
        <w:rPr>
          <w:sz w:val="22"/>
          <w:szCs w:val="22"/>
        </w:rPr>
      </w:pPr>
      <w:r w:rsidRPr="00A32E40">
        <w:rPr>
          <w:sz w:val="22"/>
          <w:szCs w:val="22"/>
        </w:rPr>
        <w:t xml:space="preserve">Praėjus 36–48 valandoms po </w:t>
      </w:r>
      <w:proofErr w:type="spellStart"/>
      <w:r w:rsidRPr="00A32E40">
        <w:rPr>
          <w:sz w:val="22"/>
          <w:szCs w:val="22"/>
        </w:rPr>
        <w:t>Mifegyne</w:t>
      </w:r>
      <w:proofErr w:type="spellEnd"/>
      <w:r w:rsidRPr="00A32E40">
        <w:rPr>
          <w:sz w:val="22"/>
          <w:szCs w:val="22"/>
        </w:rPr>
        <w:t xml:space="preserve"> vartojimo, suvartokite prostaglandino analogą. Prostaglandinas skiriamas tabletėmis, kurias reikia nuryti užsigeriant vandeniu (400 </w:t>
      </w:r>
      <w:proofErr w:type="spellStart"/>
      <w:r w:rsidRPr="00A32E40">
        <w:rPr>
          <w:sz w:val="22"/>
          <w:szCs w:val="22"/>
        </w:rPr>
        <w:t>mikrogramų</w:t>
      </w:r>
      <w:proofErr w:type="spellEnd"/>
      <w:r w:rsidRPr="00A32E40">
        <w:rPr>
          <w:sz w:val="22"/>
          <w:szCs w:val="22"/>
        </w:rPr>
        <w:t xml:space="preserve"> </w:t>
      </w:r>
      <w:proofErr w:type="spellStart"/>
      <w:r w:rsidRPr="00A32E40">
        <w:rPr>
          <w:sz w:val="22"/>
          <w:szCs w:val="22"/>
        </w:rPr>
        <w:t>mizoprostolio</w:t>
      </w:r>
      <w:proofErr w:type="spellEnd"/>
      <w:r w:rsidRPr="00A32E40">
        <w:rPr>
          <w:sz w:val="22"/>
          <w:szCs w:val="22"/>
        </w:rPr>
        <w:t xml:space="preserve">), arba į makštį vartojamomis </w:t>
      </w:r>
      <w:proofErr w:type="spellStart"/>
      <w:r w:rsidRPr="00A32E40">
        <w:rPr>
          <w:sz w:val="22"/>
          <w:szCs w:val="22"/>
        </w:rPr>
        <w:t>ovulėmis</w:t>
      </w:r>
      <w:proofErr w:type="spellEnd"/>
      <w:r w:rsidRPr="00A32E40">
        <w:rPr>
          <w:sz w:val="22"/>
          <w:szCs w:val="22"/>
        </w:rPr>
        <w:t xml:space="preserve"> (1</w:t>
      </w:r>
      <w:r>
        <w:rPr>
          <w:sz w:val="22"/>
          <w:szCs w:val="22"/>
        </w:rPr>
        <w:t> </w:t>
      </w:r>
      <w:r w:rsidRPr="00A32E40">
        <w:rPr>
          <w:sz w:val="22"/>
          <w:szCs w:val="22"/>
        </w:rPr>
        <w:t xml:space="preserve">mg </w:t>
      </w:r>
      <w:proofErr w:type="spellStart"/>
      <w:r w:rsidRPr="00A32E40">
        <w:rPr>
          <w:sz w:val="22"/>
          <w:szCs w:val="22"/>
        </w:rPr>
        <w:t>gemetoprosto</w:t>
      </w:r>
      <w:proofErr w:type="spellEnd"/>
      <w:r w:rsidRPr="00A32E40">
        <w:rPr>
          <w:sz w:val="22"/>
          <w:szCs w:val="22"/>
        </w:rPr>
        <w:t>).</w:t>
      </w:r>
    </w:p>
    <w:p w:rsidR="002E1938" w:rsidRPr="00A32E40" w:rsidRDefault="002E1938" w:rsidP="002E1938">
      <w:pPr>
        <w:numPr>
          <w:ilvl w:val="0"/>
          <w:numId w:val="6"/>
        </w:numPr>
        <w:tabs>
          <w:tab w:val="clear" w:pos="1211"/>
        </w:tabs>
        <w:autoSpaceDE w:val="0"/>
        <w:autoSpaceDN w:val="0"/>
        <w:adjustRightInd w:val="0"/>
        <w:spacing w:line="260" w:lineRule="exact"/>
        <w:ind w:left="540" w:hanging="540"/>
        <w:rPr>
          <w:sz w:val="22"/>
          <w:szCs w:val="22"/>
        </w:rPr>
      </w:pPr>
      <w:r w:rsidRPr="00A32E40">
        <w:rPr>
          <w:sz w:val="22"/>
          <w:szCs w:val="22"/>
        </w:rPr>
        <w:t xml:space="preserve">Jei per 45 minutes po </w:t>
      </w:r>
      <w:proofErr w:type="spellStart"/>
      <w:r w:rsidRPr="00A32E40">
        <w:rPr>
          <w:sz w:val="22"/>
          <w:szCs w:val="22"/>
        </w:rPr>
        <w:t>mifepristono</w:t>
      </w:r>
      <w:proofErr w:type="spellEnd"/>
      <w:r w:rsidRPr="00A32E40">
        <w:rPr>
          <w:sz w:val="22"/>
          <w:szCs w:val="22"/>
        </w:rPr>
        <w:t xml:space="preserve"> tablečių suvartojimo vemiate, nedelsiant pasitarkite su gydytoju. Jums reikės suvartoti tabletes iš naujo.</w:t>
      </w:r>
    </w:p>
    <w:p w:rsidR="002E1938" w:rsidRPr="00A32E40" w:rsidRDefault="002E1938" w:rsidP="002E1938">
      <w:pPr>
        <w:autoSpaceDE w:val="0"/>
        <w:autoSpaceDN w:val="0"/>
        <w:adjustRightInd w:val="0"/>
        <w:spacing w:line="260" w:lineRule="exact"/>
        <w:rPr>
          <w:sz w:val="22"/>
          <w:szCs w:val="22"/>
        </w:rPr>
      </w:pPr>
    </w:p>
    <w:p w:rsidR="002E1938" w:rsidRPr="00A32E40" w:rsidRDefault="002E1938" w:rsidP="002E1938">
      <w:pPr>
        <w:autoSpaceDE w:val="0"/>
        <w:autoSpaceDN w:val="0"/>
        <w:adjustRightInd w:val="0"/>
        <w:ind w:left="540" w:hanging="540"/>
        <w:rPr>
          <w:b/>
          <w:sz w:val="22"/>
          <w:szCs w:val="22"/>
        </w:rPr>
      </w:pPr>
      <w:r w:rsidRPr="00A32E40">
        <w:rPr>
          <w:b/>
          <w:sz w:val="22"/>
          <w:szCs w:val="22"/>
        </w:rPr>
        <w:t xml:space="preserve">Nėštumo nutraukimas </w:t>
      </w:r>
      <w:r>
        <w:rPr>
          <w:b/>
          <w:sz w:val="22"/>
          <w:szCs w:val="22"/>
        </w:rPr>
        <w:t xml:space="preserve">praėjus </w:t>
      </w:r>
      <w:r w:rsidRPr="00A32E40">
        <w:rPr>
          <w:b/>
          <w:sz w:val="22"/>
          <w:szCs w:val="22"/>
        </w:rPr>
        <w:t>50–63 dien</w:t>
      </w:r>
      <w:r>
        <w:rPr>
          <w:b/>
          <w:sz w:val="22"/>
          <w:szCs w:val="22"/>
        </w:rPr>
        <w:t>oms</w:t>
      </w:r>
      <w:r w:rsidRPr="00A32E40">
        <w:rPr>
          <w:b/>
          <w:sz w:val="22"/>
          <w:szCs w:val="22"/>
        </w:rPr>
        <w:t xml:space="preserve"> po paskutiniojo menstruacijų ciklo </w:t>
      </w:r>
    </w:p>
    <w:p w:rsidR="002E1938" w:rsidRPr="00A32E40" w:rsidRDefault="002E1938" w:rsidP="002E1938">
      <w:pPr>
        <w:autoSpaceDE w:val="0"/>
        <w:autoSpaceDN w:val="0"/>
        <w:adjustRightInd w:val="0"/>
        <w:ind w:left="540" w:hanging="540"/>
        <w:rPr>
          <w:b/>
          <w:sz w:val="22"/>
          <w:szCs w:val="22"/>
        </w:rPr>
      </w:pPr>
      <w:r w:rsidRPr="00A32E40">
        <w:rPr>
          <w:b/>
          <w:sz w:val="22"/>
          <w:szCs w:val="22"/>
        </w:rPr>
        <w:t>Dozė suaugusiesiems</w:t>
      </w:r>
    </w:p>
    <w:p w:rsidR="002E1938" w:rsidRPr="00A32E40" w:rsidRDefault="002E1938" w:rsidP="002E1938">
      <w:pPr>
        <w:autoSpaceDE w:val="0"/>
        <w:autoSpaceDN w:val="0"/>
        <w:adjustRightInd w:val="0"/>
        <w:spacing w:line="260" w:lineRule="exact"/>
        <w:rPr>
          <w:sz w:val="22"/>
          <w:szCs w:val="22"/>
        </w:rPr>
      </w:pPr>
      <w:r w:rsidRPr="00A32E40">
        <w:rPr>
          <w:sz w:val="22"/>
          <w:szCs w:val="22"/>
        </w:rPr>
        <w:t>3 tabletės, suvartojamos per burną</w:t>
      </w: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:rsidR="002E1938" w:rsidRPr="00A32E40" w:rsidRDefault="002E1938" w:rsidP="002E1938">
      <w:pPr>
        <w:autoSpaceDE w:val="0"/>
        <w:autoSpaceDN w:val="0"/>
        <w:adjustRightInd w:val="0"/>
        <w:spacing w:line="260" w:lineRule="exact"/>
        <w:rPr>
          <w:b/>
          <w:sz w:val="22"/>
          <w:szCs w:val="22"/>
        </w:rPr>
      </w:pPr>
      <w:r w:rsidRPr="00A32E40">
        <w:rPr>
          <w:b/>
          <w:sz w:val="22"/>
          <w:szCs w:val="22"/>
        </w:rPr>
        <w:t>Tabletės vartojimas</w:t>
      </w:r>
    </w:p>
    <w:p w:rsidR="002E1938" w:rsidRPr="00A32E40" w:rsidRDefault="002E1938" w:rsidP="002E1938">
      <w:pPr>
        <w:numPr>
          <w:ilvl w:val="0"/>
          <w:numId w:val="6"/>
        </w:numPr>
        <w:tabs>
          <w:tab w:val="clear" w:pos="1211"/>
          <w:tab w:val="num" w:pos="851"/>
        </w:tabs>
        <w:autoSpaceDE w:val="0"/>
        <w:autoSpaceDN w:val="0"/>
        <w:adjustRightInd w:val="0"/>
        <w:spacing w:line="260" w:lineRule="exact"/>
        <w:ind w:left="540" w:hanging="540"/>
        <w:rPr>
          <w:sz w:val="22"/>
          <w:szCs w:val="22"/>
        </w:rPr>
      </w:pPr>
      <w:r w:rsidRPr="00A32E40">
        <w:rPr>
          <w:sz w:val="22"/>
          <w:szCs w:val="22"/>
        </w:rPr>
        <w:t xml:space="preserve">Prižiūrint gydytojui ar medicininiam personalui nurykite tabletes </w:t>
      </w:r>
      <w:r>
        <w:rPr>
          <w:sz w:val="22"/>
          <w:szCs w:val="22"/>
        </w:rPr>
        <w:t>sveikas</w:t>
      </w:r>
      <w:r w:rsidRPr="00A32E40">
        <w:rPr>
          <w:sz w:val="22"/>
          <w:szCs w:val="22"/>
        </w:rPr>
        <w:t>, užsigeriant stikline vandens</w:t>
      </w:r>
    </w:p>
    <w:p w:rsidR="002E1938" w:rsidRPr="00A32E40" w:rsidRDefault="002E1938" w:rsidP="002E1938">
      <w:pPr>
        <w:numPr>
          <w:ilvl w:val="0"/>
          <w:numId w:val="6"/>
        </w:numPr>
        <w:tabs>
          <w:tab w:val="clear" w:pos="1211"/>
          <w:tab w:val="num" w:pos="851"/>
        </w:tabs>
        <w:autoSpaceDE w:val="0"/>
        <w:autoSpaceDN w:val="0"/>
        <w:adjustRightInd w:val="0"/>
        <w:spacing w:line="260" w:lineRule="exact"/>
        <w:ind w:left="540" w:hanging="540"/>
        <w:rPr>
          <w:sz w:val="22"/>
          <w:szCs w:val="22"/>
        </w:rPr>
      </w:pPr>
      <w:r w:rsidRPr="00A32E40">
        <w:rPr>
          <w:sz w:val="22"/>
          <w:szCs w:val="22"/>
        </w:rPr>
        <w:t xml:space="preserve">Praėjus 36–48 valandoms po </w:t>
      </w:r>
      <w:proofErr w:type="spellStart"/>
      <w:r w:rsidRPr="00A32E40">
        <w:rPr>
          <w:sz w:val="22"/>
          <w:szCs w:val="22"/>
        </w:rPr>
        <w:t>Mifegyne</w:t>
      </w:r>
      <w:proofErr w:type="spellEnd"/>
      <w:r w:rsidRPr="00A32E40">
        <w:rPr>
          <w:sz w:val="22"/>
          <w:szCs w:val="22"/>
        </w:rPr>
        <w:t xml:space="preserve"> vartojimo, suvartokite prostaglandino analogą. Prostaglandinas yra į makštį vartojam</w:t>
      </w:r>
      <w:r>
        <w:rPr>
          <w:sz w:val="22"/>
          <w:szCs w:val="22"/>
        </w:rPr>
        <w:t>a</w:t>
      </w:r>
      <w:r w:rsidRPr="00A32E40">
        <w:rPr>
          <w:sz w:val="22"/>
          <w:szCs w:val="22"/>
        </w:rPr>
        <w:t xml:space="preserve"> </w:t>
      </w:r>
      <w:proofErr w:type="spellStart"/>
      <w:r w:rsidRPr="00A32E40">
        <w:rPr>
          <w:sz w:val="22"/>
          <w:szCs w:val="22"/>
        </w:rPr>
        <w:t>ovulė</w:t>
      </w:r>
      <w:proofErr w:type="spellEnd"/>
      <w:r w:rsidRPr="00A32E40">
        <w:rPr>
          <w:sz w:val="22"/>
          <w:szCs w:val="22"/>
        </w:rPr>
        <w:t xml:space="preserve"> (1 </w:t>
      </w:r>
      <w:r>
        <w:rPr>
          <w:sz w:val="22"/>
          <w:szCs w:val="22"/>
        </w:rPr>
        <w:t> </w:t>
      </w:r>
      <w:r w:rsidRPr="00A32E40">
        <w:rPr>
          <w:sz w:val="22"/>
          <w:szCs w:val="22"/>
        </w:rPr>
        <w:t xml:space="preserve">mg </w:t>
      </w:r>
      <w:proofErr w:type="spellStart"/>
      <w:r w:rsidRPr="00A32E40">
        <w:rPr>
          <w:sz w:val="22"/>
          <w:szCs w:val="22"/>
        </w:rPr>
        <w:t>gemetoprosto</w:t>
      </w:r>
      <w:proofErr w:type="spellEnd"/>
      <w:r w:rsidRPr="00A32E40">
        <w:rPr>
          <w:sz w:val="22"/>
          <w:szCs w:val="22"/>
        </w:rPr>
        <w:t>).</w:t>
      </w:r>
    </w:p>
    <w:p w:rsidR="002E1938" w:rsidRPr="00A32E40" w:rsidRDefault="002E1938" w:rsidP="002E1938">
      <w:pPr>
        <w:numPr>
          <w:ilvl w:val="0"/>
          <w:numId w:val="6"/>
        </w:numPr>
        <w:tabs>
          <w:tab w:val="clear" w:pos="1211"/>
        </w:tabs>
        <w:autoSpaceDE w:val="0"/>
        <w:autoSpaceDN w:val="0"/>
        <w:adjustRightInd w:val="0"/>
        <w:spacing w:line="260" w:lineRule="exact"/>
        <w:ind w:left="540" w:hanging="540"/>
        <w:rPr>
          <w:sz w:val="22"/>
          <w:szCs w:val="22"/>
        </w:rPr>
      </w:pPr>
      <w:r w:rsidRPr="00A32E40">
        <w:rPr>
          <w:sz w:val="22"/>
          <w:szCs w:val="22"/>
        </w:rPr>
        <w:t xml:space="preserve">Jei per 45 minutes po </w:t>
      </w:r>
      <w:proofErr w:type="spellStart"/>
      <w:r w:rsidRPr="00A32E40">
        <w:rPr>
          <w:sz w:val="22"/>
          <w:szCs w:val="22"/>
        </w:rPr>
        <w:t>mifepristono</w:t>
      </w:r>
      <w:proofErr w:type="spellEnd"/>
      <w:r w:rsidRPr="00A32E40">
        <w:rPr>
          <w:sz w:val="22"/>
          <w:szCs w:val="22"/>
        </w:rPr>
        <w:t xml:space="preserve"> tablečių suvartojimo vemiate, nedelsiant pasitarkite su gydytoju. Jums reikės suvartoti tabletes iš naujo.</w:t>
      </w: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:rsidR="002E1938" w:rsidRPr="00A32E40" w:rsidRDefault="002E1938" w:rsidP="002E1938">
      <w:pPr>
        <w:autoSpaceDE w:val="0"/>
        <w:autoSpaceDN w:val="0"/>
        <w:adjustRightInd w:val="0"/>
        <w:ind w:left="540" w:hanging="540"/>
        <w:rPr>
          <w:rFonts w:eastAsia="Calibri"/>
          <w:color w:val="000000"/>
          <w:sz w:val="22"/>
          <w:szCs w:val="22"/>
          <w:lang w:eastAsia="zh-TW"/>
        </w:rPr>
      </w:pPr>
      <w:r w:rsidRPr="00A32E40">
        <w:rPr>
          <w:rFonts w:eastAsia="Calibri"/>
          <w:color w:val="000000"/>
          <w:sz w:val="22"/>
          <w:szCs w:val="22"/>
          <w:lang w:eastAsia="zh-TW"/>
        </w:rPr>
        <w:t xml:space="preserve">Taikant šį metodą, reikia </w:t>
      </w:r>
      <w:r>
        <w:rPr>
          <w:rFonts w:eastAsia="Calibri"/>
          <w:color w:val="000000"/>
          <w:sz w:val="22"/>
          <w:szCs w:val="22"/>
          <w:lang w:eastAsia="zh-TW"/>
        </w:rPr>
        <w:t>J</w:t>
      </w:r>
      <w:r w:rsidRPr="00A32E40">
        <w:rPr>
          <w:rFonts w:eastAsia="Calibri"/>
          <w:color w:val="000000"/>
          <w:sz w:val="22"/>
          <w:szCs w:val="22"/>
          <w:lang w:eastAsia="zh-TW"/>
        </w:rPr>
        <w:t xml:space="preserve">ūsų aktyvaus dalyvavimo, todėl turite žinoti: </w:t>
      </w:r>
    </w:p>
    <w:p w:rsidR="002E1938" w:rsidRPr="00A32E40" w:rsidRDefault="002E1938" w:rsidP="002E1938">
      <w:pPr>
        <w:autoSpaceDE w:val="0"/>
        <w:autoSpaceDN w:val="0"/>
        <w:adjustRightInd w:val="0"/>
        <w:ind w:left="540" w:hanging="540"/>
        <w:rPr>
          <w:rFonts w:eastAsia="Calibri"/>
          <w:color w:val="000000"/>
          <w:sz w:val="22"/>
          <w:szCs w:val="22"/>
          <w:lang w:eastAsia="zh-TW"/>
        </w:rPr>
      </w:pPr>
      <w:r w:rsidRPr="00A32E40">
        <w:rPr>
          <w:rFonts w:eastAsia="Calibri"/>
          <w:color w:val="000000"/>
          <w:sz w:val="22"/>
          <w:szCs w:val="22"/>
          <w:lang w:eastAsia="zh-TW"/>
        </w:rPr>
        <w:lastRenderedPageBreak/>
        <w:t>-</w:t>
      </w:r>
      <w:r w:rsidRPr="00A32E40">
        <w:rPr>
          <w:rFonts w:eastAsia="Calibri"/>
          <w:color w:val="000000"/>
          <w:sz w:val="22"/>
          <w:szCs w:val="22"/>
          <w:lang w:eastAsia="zh-TW"/>
        </w:rPr>
        <w:tab/>
        <w:t>kad būtų užtikrintas gydymo veiksmingumas, Jums reikia suvartoti antrąjį vaistą (kurio sudėtyje yra prostaglandino);</w:t>
      </w:r>
    </w:p>
    <w:p w:rsidR="002E1938" w:rsidRPr="00A32E40" w:rsidRDefault="002E1938" w:rsidP="002E1938">
      <w:pPr>
        <w:autoSpaceDE w:val="0"/>
        <w:autoSpaceDN w:val="0"/>
        <w:adjustRightInd w:val="0"/>
        <w:ind w:left="540" w:hanging="540"/>
        <w:rPr>
          <w:rFonts w:eastAsia="Calibri"/>
          <w:color w:val="000000"/>
          <w:sz w:val="22"/>
          <w:szCs w:val="22"/>
          <w:lang w:eastAsia="zh-TW"/>
        </w:rPr>
      </w:pPr>
      <w:r w:rsidRPr="00A32E40">
        <w:rPr>
          <w:rFonts w:eastAsia="Calibri"/>
          <w:color w:val="000000"/>
          <w:sz w:val="22"/>
          <w:szCs w:val="22"/>
          <w:lang w:eastAsia="zh-TW"/>
        </w:rPr>
        <w:t>-</w:t>
      </w:r>
      <w:r w:rsidRPr="00A32E40">
        <w:rPr>
          <w:rFonts w:eastAsia="Calibri"/>
          <w:color w:val="000000"/>
          <w:sz w:val="22"/>
          <w:szCs w:val="22"/>
          <w:lang w:eastAsia="zh-TW"/>
        </w:rPr>
        <w:tab/>
        <w:t xml:space="preserve">turite apsilankyti kontroliniam patikrinimui (3-oji konsultacija) 14–21 dieną </w:t>
      </w:r>
      <w:r w:rsidRPr="00B438B2">
        <w:rPr>
          <w:rFonts w:eastAsia="Calibri"/>
          <w:color w:val="000000"/>
          <w:sz w:val="22"/>
          <w:szCs w:val="22"/>
          <w:lang w:eastAsia="zh-TW"/>
        </w:rPr>
        <w:t>nuo to laiko, kai pradėjote</w:t>
      </w:r>
      <w:r w:rsidRPr="00A32E40">
        <w:rPr>
          <w:rFonts w:eastAsia="Calibri"/>
          <w:color w:val="000000"/>
          <w:sz w:val="22"/>
          <w:szCs w:val="22"/>
          <w:lang w:eastAsia="zh-TW"/>
        </w:rPr>
        <w:t xml:space="preserve"> vartoti </w:t>
      </w:r>
      <w:proofErr w:type="spellStart"/>
      <w:r w:rsidRPr="00A32E40">
        <w:rPr>
          <w:rFonts w:eastAsia="Calibri"/>
          <w:color w:val="000000"/>
          <w:sz w:val="22"/>
          <w:szCs w:val="22"/>
          <w:lang w:eastAsia="zh-TW"/>
        </w:rPr>
        <w:t>Mifegyne</w:t>
      </w:r>
      <w:proofErr w:type="spellEnd"/>
      <w:r w:rsidRPr="00A32E40">
        <w:rPr>
          <w:rFonts w:eastAsia="Calibri"/>
          <w:color w:val="000000"/>
          <w:sz w:val="22"/>
          <w:szCs w:val="22"/>
          <w:lang w:eastAsia="zh-TW"/>
        </w:rPr>
        <w:t xml:space="preserve">, </w:t>
      </w:r>
      <w:r>
        <w:rPr>
          <w:rFonts w:eastAsia="Calibri"/>
          <w:color w:val="000000"/>
          <w:sz w:val="22"/>
          <w:szCs w:val="22"/>
          <w:lang w:eastAsia="zh-TW"/>
        </w:rPr>
        <w:t xml:space="preserve">siekiant </w:t>
      </w:r>
      <w:r w:rsidRPr="00A32E40">
        <w:rPr>
          <w:rFonts w:eastAsia="Calibri"/>
          <w:color w:val="000000"/>
          <w:sz w:val="22"/>
          <w:szCs w:val="22"/>
          <w:lang w:eastAsia="zh-TW"/>
        </w:rPr>
        <w:t>patikrinti, ar Jūsų nėštumas visiškai pašalintas ir ar Jūs visiškai sveika.</w:t>
      </w: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2E1938" w:rsidRPr="00A32E40" w:rsidRDefault="002E1938" w:rsidP="002E1938">
      <w:pPr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A32E40">
        <w:rPr>
          <w:sz w:val="22"/>
          <w:szCs w:val="22"/>
        </w:rPr>
        <w:t>Medikamentinio nėštumo nutraukimo planas yra toks:</w:t>
      </w:r>
    </w:p>
    <w:p w:rsidR="002E1938" w:rsidRPr="00A32E40" w:rsidRDefault="002E1938" w:rsidP="002E1938">
      <w:pPr>
        <w:tabs>
          <w:tab w:val="left" w:pos="851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A32E40">
        <w:rPr>
          <w:sz w:val="22"/>
          <w:szCs w:val="22"/>
        </w:rPr>
        <w:t>1)</w:t>
      </w:r>
      <w:r w:rsidRPr="00A32E40">
        <w:rPr>
          <w:sz w:val="22"/>
          <w:szCs w:val="22"/>
        </w:rPr>
        <w:tab/>
      </w:r>
      <w:r>
        <w:rPr>
          <w:sz w:val="22"/>
          <w:szCs w:val="22"/>
        </w:rPr>
        <w:t>Vaistų skyrimo centre</w:t>
      </w:r>
      <w:r w:rsidRPr="00A32E40">
        <w:rPr>
          <w:sz w:val="22"/>
          <w:szCs w:val="22"/>
        </w:rPr>
        <w:t xml:space="preserve"> Jums bus duotas </w:t>
      </w:r>
      <w:proofErr w:type="spellStart"/>
      <w:r w:rsidRPr="00A32E40">
        <w:rPr>
          <w:sz w:val="22"/>
          <w:szCs w:val="22"/>
        </w:rPr>
        <w:t>Mifegyne</w:t>
      </w:r>
      <w:proofErr w:type="spellEnd"/>
      <w:r w:rsidRPr="00A32E40">
        <w:rPr>
          <w:sz w:val="22"/>
          <w:szCs w:val="22"/>
        </w:rPr>
        <w:t>, kurį reikia vartoti per burną.</w:t>
      </w:r>
    </w:p>
    <w:p w:rsidR="002E1938" w:rsidRPr="00A32E40" w:rsidRDefault="002E1938" w:rsidP="002E1938">
      <w:pPr>
        <w:tabs>
          <w:tab w:val="left" w:pos="851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A32E40">
        <w:rPr>
          <w:sz w:val="22"/>
          <w:szCs w:val="22"/>
        </w:rPr>
        <w:t>2)</w:t>
      </w:r>
      <w:r w:rsidRPr="00A32E40">
        <w:rPr>
          <w:sz w:val="22"/>
          <w:szCs w:val="22"/>
        </w:rPr>
        <w:tab/>
        <w:t>Po to praėjus 36–48 valandoms vartosite prostaglandino analogą. Suvartojus prostaglandino analogą turėsite 3 valandas pailsėti.</w:t>
      </w:r>
    </w:p>
    <w:p w:rsidR="002E1938" w:rsidRPr="00A32E40" w:rsidRDefault="002E1938" w:rsidP="002E1938">
      <w:pPr>
        <w:tabs>
          <w:tab w:val="left" w:pos="851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A32E40">
        <w:rPr>
          <w:sz w:val="22"/>
          <w:szCs w:val="22"/>
        </w:rPr>
        <w:t>3)</w:t>
      </w:r>
      <w:r w:rsidRPr="00A32E40">
        <w:rPr>
          <w:sz w:val="22"/>
          <w:szCs w:val="22"/>
        </w:rPr>
        <w:tab/>
        <w:t xml:space="preserve">Embrionas gali būti pašalintas per kelias valandas nuo prostaglandino analogo suvartojimo arba per kelias sekančias dienas. Jums pasireikš kraujavimas iš makšties, kuris tęsis vidutiniškai 12 dienų po </w:t>
      </w:r>
      <w:proofErr w:type="spellStart"/>
      <w:r w:rsidRPr="00A32E40">
        <w:rPr>
          <w:sz w:val="22"/>
          <w:szCs w:val="22"/>
        </w:rPr>
        <w:t>Mifegyne</w:t>
      </w:r>
      <w:proofErr w:type="spellEnd"/>
      <w:r w:rsidRPr="00A32E40">
        <w:rPr>
          <w:sz w:val="22"/>
          <w:szCs w:val="22"/>
        </w:rPr>
        <w:t xml:space="preserve"> pavartojimo, kraujavimo intensyvumas su laiku mažės.</w:t>
      </w:r>
    </w:p>
    <w:p w:rsidR="002E1938" w:rsidRPr="00A32E40" w:rsidRDefault="002E1938" w:rsidP="002E1938">
      <w:pPr>
        <w:numPr>
          <w:ilvl w:val="12"/>
          <w:numId w:val="0"/>
        </w:numPr>
        <w:ind w:left="540" w:right="-2" w:hanging="540"/>
        <w:rPr>
          <w:b/>
          <w:sz w:val="22"/>
          <w:szCs w:val="22"/>
        </w:rPr>
      </w:pPr>
      <w:r w:rsidRPr="00A32E40">
        <w:rPr>
          <w:sz w:val="22"/>
          <w:szCs w:val="22"/>
        </w:rPr>
        <w:t>4)</w:t>
      </w:r>
      <w:r w:rsidRPr="00A32E40">
        <w:rPr>
          <w:sz w:val="22"/>
          <w:szCs w:val="22"/>
        </w:rPr>
        <w:tab/>
      </w:r>
      <w:r w:rsidRPr="00A32E40">
        <w:rPr>
          <w:b/>
          <w:sz w:val="22"/>
          <w:szCs w:val="22"/>
        </w:rPr>
        <w:t xml:space="preserve">Praėjus 14–21 dienai po </w:t>
      </w:r>
      <w:proofErr w:type="spellStart"/>
      <w:r w:rsidRPr="00A32E40">
        <w:rPr>
          <w:b/>
          <w:sz w:val="22"/>
          <w:szCs w:val="22"/>
        </w:rPr>
        <w:t>Mifegyne</w:t>
      </w:r>
      <w:proofErr w:type="spellEnd"/>
      <w:r w:rsidRPr="00A32E40">
        <w:rPr>
          <w:b/>
          <w:sz w:val="22"/>
          <w:szCs w:val="22"/>
        </w:rPr>
        <w:t xml:space="preserve"> vartojimo turite nuvykti </w:t>
      </w:r>
      <w:r>
        <w:rPr>
          <w:b/>
          <w:sz w:val="22"/>
          <w:szCs w:val="22"/>
        </w:rPr>
        <w:t xml:space="preserve">į centrą stebėjimo </w:t>
      </w:r>
      <w:r w:rsidRPr="00A32E40">
        <w:rPr>
          <w:b/>
          <w:sz w:val="22"/>
          <w:szCs w:val="22"/>
        </w:rPr>
        <w:t xml:space="preserve">konsultacijos, siekiant įsitikinti, kad </w:t>
      </w:r>
      <w:r>
        <w:rPr>
          <w:b/>
          <w:sz w:val="22"/>
          <w:szCs w:val="22"/>
        </w:rPr>
        <w:t>pašalinimas yra užbaigtas</w:t>
      </w:r>
      <w:r w:rsidRPr="00A32E40">
        <w:rPr>
          <w:b/>
          <w:sz w:val="22"/>
          <w:szCs w:val="22"/>
        </w:rPr>
        <w:t>.</w:t>
      </w:r>
    </w:p>
    <w:p w:rsidR="002E1938" w:rsidRPr="00A32E40" w:rsidRDefault="002E1938" w:rsidP="002E1938">
      <w:pPr>
        <w:numPr>
          <w:ilvl w:val="12"/>
          <w:numId w:val="0"/>
        </w:numPr>
        <w:tabs>
          <w:tab w:val="left" w:pos="2652"/>
        </w:tabs>
        <w:ind w:right="-2"/>
        <w:rPr>
          <w:snapToGrid w:val="0"/>
          <w:sz w:val="22"/>
          <w:szCs w:val="22"/>
        </w:rPr>
      </w:pPr>
    </w:p>
    <w:p w:rsidR="002E1938" w:rsidRPr="00A32E40" w:rsidRDefault="002E1938" w:rsidP="002E1938">
      <w:pPr>
        <w:numPr>
          <w:ilvl w:val="12"/>
          <w:numId w:val="0"/>
        </w:numPr>
        <w:rPr>
          <w:b/>
          <w:sz w:val="22"/>
          <w:szCs w:val="22"/>
        </w:rPr>
      </w:pPr>
      <w:r w:rsidRPr="00A32E40">
        <w:rPr>
          <w:b/>
          <w:sz w:val="22"/>
          <w:szCs w:val="22"/>
        </w:rPr>
        <w:t>Nedelsiant susisiekite su Jums vaistą skyrusia įstaiga:</w:t>
      </w:r>
    </w:p>
    <w:p w:rsidR="002E1938" w:rsidRPr="00A32E40" w:rsidRDefault="002E1938" w:rsidP="002E1938">
      <w:pPr>
        <w:numPr>
          <w:ilvl w:val="0"/>
          <w:numId w:val="7"/>
        </w:numPr>
        <w:rPr>
          <w:b/>
          <w:sz w:val="22"/>
          <w:szCs w:val="22"/>
        </w:rPr>
      </w:pPr>
      <w:r w:rsidRPr="00A32E40">
        <w:rPr>
          <w:b/>
          <w:sz w:val="22"/>
          <w:szCs w:val="22"/>
        </w:rPr>
        <w:t>jei kraujavimas iš makšties tęsiasi ilgiau kaip 12 parų ir (arba) kraujavimas yra labai gausus (pvz., jeigu reikia daugiau kaip 2 higieninių įklotų per valandą 2 valandų laikotarpiu)</w:t>
      </w:r>
    </w:p>
    <w:p w:rsidR="002E1938" w:rsidRPr="00A32E40" w:rsidRDefault="002E1938" w:rsidP="002E1938">
      <w:pPr>
        <w:numPr>
          <w:ilvl w:val="0"/>
          <w:numId w:val="7"/>
        </w:numPr>
        <w:rPr>
          <w:b/>
          <w:sz w:val="22"/>
          <w:szCs w:val="22"/>
        </w:rPr>
      </w:pPr>
      <w:r w:rsidRPr="00A32E40">
        <w:rPr>
          <w:b/>
          <w:sz w:val="22"/>
          <w:szCs w:val="22"/>
        </w:rPr>
        <w:t>jeigu Jums yra smarkus pilvo skausmas</w:t>
      </w:r>
    </w:p>
    <w:p w:rsidR="002E1938" w:rsidRPr="00A32E40" w:rsidRDefault="002E1938" w:rsidP="002E1938">
      <w:pPr>
        <w:numPr>
          <w:ilvl w:val="0"/>
          <w:numId w:val="7"/>
        </w:numPr>
        <w:rPr>
          <w:b/>
          <w:sz w:val="22"/>
          <w:szCs w:val="22"/>
        </w:rPr>
      </w:pPr>
      <w:r w:rsidRPr="00A32E40">
        <w:rPr>
          <w:b/>
          <w:sz w:val="22"/>
          <w:szCs w:val="22"/>
        </w:rPr>
        <w:t>jeigu karščiuojate arba jeigu Jums šalta ir krečia drebulys.</w:t>
      </w:r>
    </w:p>
    <w:p w:rsidR="002E1938" w:rsidRPr="00A32E40" w:rsidRDefault="002E1938" w:rsidP="002E1938">
      <w:pPr>
        <w:numPr>
          <w:ilvl w:val="12"/>
          <w:numId w:val="0"/>
        </w:numPr>
        <w:tabs>
          <w:tab w:val="left" w:pos="2652"/>
        </w:tabs>
        <w:ind w:right="-2"/>
        <w:rPr>
          <w:snapToGrid w:val="0"/>
          <w:sz w:val="22"/>
          <w:szCs w:val="22"/>
        </w:rPr>
      </w:pPr>
    </w:p>
    <w:p w:rsidR="002E1938" w:rsidRPr="00A32E40" w:rsidRDefault="002E1938" w:rsidP="002E1938">
      <w:pPr>
        <w:numPr>
          <w:ilvl w:val="12"/>
          <w:numId w:val="0"/>
        </w:numPr>
        <w:tabs>
          <w:tab w:val="left" w:pos="2652"/>
        </w:tabs>
        <w:ind w:right="-2"/>
        <w:rPr>
          <w:sz w:val="22"/>
          <w:szCs w:val="22"/>
          <w:u w:val="single"/>
        </w:rPr>
      </w:pPr>
      <w:r w:rsidRPr="00A32E40">
        <w:rPr>
          <w:sz w:val="22"/>
          <w:szCs w:val="22"/>
          <w:u w:val="single"/>
        </w:rPr>
        <w:t xml:space="preserve">Kita </w:t>
      </w:r>
      <w:r>
        <w:rPr>
          <w:sz w:val="22"/>
          <w:szCs w:val="22"/>
          <w:u w:val="single"/>
        </w:rPr>
        <w:t xml:space="preserve">svarbi </w:t>
      </w:r>
      <w:r w:rsidRPr="00A32E40">
        <w:rPr>
          <w:sz w:val="22"/>
          <w:szCs w:val="22"/>
          <w:u w:val="single"/>
        </w:rPr>
        <w:t>informacija, kurios reikia nepamiršti:</w:t>
      </w:r>
    </w:p>
    <w:p w:rsidR="002E1938" w:rsidRPr="00A32E40" w:rsidRDefault="002E1938" w:rsidP="002E1938">
      <w:pPr>
        <w:pStyle w:val="Sraopastraipa"/>
        <w:numPr>
          <w:ilvl w:val="0"/>
          <w:numId w:val="6"/>
        </w:numPr>
        <w:tabs>
          <w:tab w:val="clear" w:pos="1211"/>
          <w:tab w:val="left" w:pos="2652"/>
        </w:tabs>
        <w:ind w:left="540" w:right="-2" w:hanging="540"/>
        <w:rPr>
          <w:snapToGrid w:val="0"/>
          <w:sz w:val="22"/>
          <w:szCs w:val="22"/>
        </w:rPr>
      </w:pPr>
      <w:r w:rsidRPr="00A32E40">
        <w:rPr>
          <w:sz w:val="22"/>
          <w:szCs w:val="22"/>
        </w:rPr>
        <w:t xml:space="preserve">Kraujavimas iš makšties nereiškia, kad </w:t>
      </w:r>
      <w:r>
        <w:rPr>
          <w:sz w:val="22"/>
          <w:szCs w:val="22"/>
        </w:rPr>
        <w:t>pašalinimas yra užbaigtas</w:t>
      </w:r>
      <w:r w:rsidRPr="00A32E40">
        <w:rPr>
          <w:sz w:val="22"/>
          <w:szCs w:val="22"/>
        </w:rPr>
        <w:t>.</w:t>
      </w:r>
    </w:p>
    <w:p w:rsidR="002E1938" w:rsidRPr="00A32E40" w:rsidRDefault="002E1938" w:rsidP="002E1938">
      <w:pPr>
        <w:tabs>
          <w:tab w:val="left" w:pos="2652"/>
        </w:tabs>
        <w:ind w:right="-2"/>
        <w:rPr>
          <w:snapToGrid w:val="0"/>
          <w:sz w:val="22"/>
          <w:szCs w:val="22"/>
        </w:rPr>
      </w:pPr>
    </w:p>
    <w:p w:rsidR="002E1938" w:rsidRPr="00A32E40" w:rsidRDefault="002E1938" w:rsidP="002E1938">
      <w:pPr>
        <w:autoSpaceDE w:val="0"/>
        <w:autoSpaceDN w:val="0"/>
        <w:adjustRightInd w:val="0"/>
        <w:rPr>
          <w:sz w:val="22"/>
          <w:szCs w:val="22"/>
        </w:rPr>
      </w:pPr>
      <w:r w:rsidRPr="00A32E40">
        <w:rPr>
          <w:sz w:val="22"/>
          <w:szCs w:val="22"/>
        </w:rPr>
        <w:t xml:space="preserve">Kraujavimas iš gimdos paprastai prasideda praėjus 1–2 dienoms po </w:t>
      </w:r>
      <w:proofErr w:type="spellStart"/>
      <w:r w:rsidRPr="00A32E40">
        <w:rPr>
          <w:sz w:val="22"/>
          <w:szCs w:val="22"/>
        </w:rPr>
        <w:t>Mifegyne</w:t>
      </w:r>
      <w:proofErr w:type="spellEnd"/>
      <w:r w:rsidRPr="00A32E40">
        <w:rPr>
          <w:sz w:val="22"/>
          <w:szCs w:val="22"/>
        </w:rPr>
        <w:t xml:space="preserve"> pavartojimo.</w:t>
      </w:r>
    </w:p>
    <w:p w:rsidR="002E1938" w:rsidRPr="00A32E40" w:rsidRDefault="002E1938" w:rsidP="002E1938">
      <w:pPr>
        <w:autoSpaceDE w:val="0"/>
        <w:autoSpaceDN w:val="0"/>
        <w:adjustRightInd w:val="0"/>
        <w:rPr>
          <w:sz w:val="22"/>
          <w:szCs w:val="22"/>
        </w:rPr>
      </w:pPr>
      <w:r w:rsidRPr="00A32E40">
        <w:rPr>
          <w:sz w:val="22"/>
          <w:szCs w:val="22"/>
        </w:rPr>
        <w:t>Retai pasitaikančiais atvejais pašalinimas gali įvykti prieš tai, kai pavartosite prostaglandin</w:t>
      </w:r>
      <w:r>
        <w:rPr>
          <w:sz w:val="22"/>
          <w:szCs w:val="22"/>
        </w:rPr>
        <w:t>o</w:t>
      </w:r>
      <w:r w:rsidRPr="00A32E40">
        <w:rPr>
          <w:sz w:val="22"/>
          <w:szCs w:val="22"/>
        </w:rPr>
        <w:t>. Labai svarbu pasitikrinti ir patvirtinti, kad įvyko visiškas pašalinimas, dėl to turite grįžti į gydymo centrą.</w:t>
      </w:r>
    </w:p>
    <w:p w:rsidR="002E1938" w:rsidRPr="00A32E40" w:rsidRDefault="002E1938" w:rsidP="002E1938">
      <w:pPr>
        <w:autoSpaceDE w:val="0"/>
        <w:autoSpaceDN w:val="0"/>
        <w:adjustRightInd w:val="0"/>
        <w:rPr>
          <w:sz w:val="22"/>
          <w:szCs w:val="22"/>
        </w:rPr>
      </w:pPr>
    </w:p>
    <w:p w:rsidR="002E1938" w:rsidRPr="00A32E40" w:rsidRDefault="002E1938" w:rsidP="002E1938">
      <w:pPr>
        <w:autoSpaceDE w:val="0"/>
        <w:autoSpaceDN w:val="0"/>
        <w:adjustRightInd w:val="0"/>
        <w:rPr>
          <w:sz w:val="22"/>
          <w:szCs w:val="22"/>
        </w:rPr>
      </w:pPr>
      <w:r w:rsidRPr="00A32E40">
        <w:rPr>
          <w:sz w:val="22"/>
          <w:szCs w:val="22"/>
        </w:rPr>
        <w:t xml:space="preserve">Jei nėštumas </w:t>
      </w:r>
      <w:r>
        <w:rPr>
          <w:sz w:val="22"/>
          <w:szCs w:val="22"/>
        </w:rPr>
        <w:t>tebesitęsia</w:t>
      </w:r>
      <w:r w:rsidRPr="00A32E40">
        <w:rPr>
          <w:sz w:val="22"/>
          <w:szCs w:val="22"/>
        </w:rPr>
        <w:t xml:space="preserve"> ar jei</w:t>
      </w:r>
      <w:r>
        <w:rPr>
          <w:sz w:val="22"/>
          <w:szCs w:val="22"/>
        </w:rPr>
        <w:t xml:space="preserve"> </w:t>
      </w:r>
      <w:r w:rsidRPr="00A32E40">
        <w:rPr>
          <w:sz w:val="22"/>
          <w:szCs w:val="22"/>
        </w:rPr>
        <w:t>pašalin</w:t>
      </w:r>
      <w:r>
        <w:rPr>
          <w:sz w:val="22"/>
          <w:szCs w:val="22"/>
        </w:rPr>
        <w:t>a</w:t>
      </w:r>
      <w:r w:rsidRPr="00A32E40">
        <w:rPr>
          <w:sz w:val="22"/>
          <w:szCs w:val="22"/>
        </w:rPr>
        <w:t>mas</w:t>
      </w:r>
      <w:r>
        <w:rPr>
          <w:sz w:val="22"/>
          <w:szCs w:val="22"/>
        </w:rPr>
        <w:t xml:space="preserve"> neužbaigtas</w:t>
      </w:r>
      <w:r w:rsidRPr="00A32E40">
        <w:rPr>
          <w:sz w:val="22"/>
          <w:szCs w:val="22"/>
        </w:rPr>
        <w:t>,</w:t>
      </w:r>
      <w:r>
        <w:rPr>
          <w:sz w:val="22"/>
          <w:szCs w:val="22"/>
        </w:rPr>
        <w:t xml:space="preserve"> gydytojas</w:t>
      </w:r>
      <w:r w:rsidRPr="00A32E40">
        <w:rPr>
          <w:sz w:val="22"/>
          <w:szCs w:val="22"/>
        </w:rPr>
        <w:t xml:space="preserve"> Jums pasiūlys kit</w:t>
      </w:r>
      <w:r>
        <w:rPr>
          <w:sz w:val="22"/>
          <w:szCs w:val="22"/>
        </w:rPr>
        <w:t>ą</w:t>
      </w:r>
      <w:r w:rsidRPr="00A32E40">
        <w:rPr>
          <w:sz w:val="22"/>
          <w:szCs w:val="22"/>
        </w:rPr>
        <w:t xml:space="preserve"> nėštumo nutraukimo būd</w:t>
      </w:r>
      <w:r>
        <w:rPr>
          <w:sz w:val="22"/>
          <w:szCs w:val="22"/>
        </w:rPr>
        <w:t>ą</w:t>
      </w:r>
      <w:r w:rsidRPr="00A32E40">
        <w:rPr>
          <w:sz w:val="22"/>
          <w:szCs w:val="22"/>
        </w:rPr>
        <w:t>.</w:t>
      </w:r>
    </w:p>
    <w:p w:rsidR="002E1938" w:rsidRPr="00A32E40" w:rsidRDefault="002E1938" w:rsidP="002E1938">
      <w:pPr>
        <w:autoSpaceDE w:val="0"/>
        <w:autoSpaceDN w:val="0"/>
        <w:adjustRightInd w:val="0"/>
        <w:rPr>
          <w:sz w:val="22"/>
          <w:szCs w:val="22"/>
        </w:rPr>
      </w:pPr>
    </w:p>
    <w:p w:rsidR="002E1938" w:rsidRPr="00A32E40" w:rsidRDefault="002E1938" w:rsidP="002E1938">
      <w:pPr>
        <w:autoSpaceDE w:val="0"/>
        <w:autoSpaceDN w:val="0"/>
        <w:adjustRightInd w:val="0"/>
        <w:rPr>
          <w:b/>
          <w:sz w:val="22"/>
          <w:szCs w:val="22"/>
        </w:rPr>
      </w:pPr>
      <w:r w:rsidRPr="00A32E40">
        <w:rPr>
          <w:b/>
          <w:sz w:val="22"/>
          <w:szCs w:val="22"/>
        </w:rPr>
        <w:t>Iki patikrinimo konsultacijos rekomenduojama nevykti toli nuo centro, kuriame Jums skyrė vaistus.</w:t>
      </w:r>
    </w:p>
    <w:p w:rsidR="002E1938" w:rsidRPr="00A32E40" w:rsidRDefault="002E1938" w:rsidP="002E1938">
      <w:pPr>
        <w:tabs>
          <w:tab w:val="left" w:pos="2652"/>
        </w:tabs>
        <w:ind w:right="-2"/>
        <w:rPr>
          <w:snapToGrid w:val="0"/>
          <w:sz w:val="22"/>
          <w:szCs w:val="22"/>
        </w:rPr>
      </w:pPr>
    </w:p>
    <w:p w:rsidR="002E1938" w:rsidRPr="00A32E40" w:rsidRDefault="002E1938" w:rsidP="002E1938">
      <w:pPr>
        <w:tabs>
          <w:tab w:val="left" w:pos="2652"/>
        </w:tabs>
        <w:ind w:right="-2"/>
        <w:rPr>
          <w:snapToGrid w:val="0"/>
          <w:sz w:val="22"/>
          <w:szCs w:val="22"/>
        </w:rPr>
      </w:pPr>
      <w:r w:rsidRPr="00A32E40">
        <w:rPr>
          <w:snapToGrid w:val="0"/>
          <w:sz w:val="22"/>
          <w:szCs w:val="22"/>
        </w:rPr>
        <w:t>Skubiu atveju ar tuo atveju, kai dėl ko nors nerimaujate, galite paskambinti į centrą telefonu arba nuvykti ten anksčiau, nei numatyta sekančio apsilankymo data.</w:t>
      </w:r>
    </w:p>
    <w:p w:rsidR="002E1938" w:rsidRPr="00A32E40" w:rsidRDefault="002E1938" w:rsidP="002E1938">
      <w:pPr>
        <w:tabs>
          <w:tab w:val="left" w:pos="2652"/>
        </w:tabs>
        <w:ind w:right="-2"/>
        <w:rPr>
          <w:snapToGrid w:val="0"/>
          <w:sz w:val="22"/>
          <w:szCs w:val="22"/>
        </w:rPr>
      </w:pPr>
    </w:p>
    <w:p w:rsidR="002E1938" w:rsidRPr="00A32E40" w:rsidRDefault="002E1938" w:rsidP="002E1938">
      <w:pPr>
        <w:pStyle w:val="Sraopastraipa"/>
        <w:numPr>
          <w:ilvl w:val="0"/>
          <w:numId w:val="5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A32E40">
        <w:rPr>
          <w:b/>
          <w:sz w:val="22"/>
          <w:szCs w:val="22"/>
        </w:rPr>
        <w:t>Kaklelio suminkštinimui ir atidarymui prieš chirurginį nėštumo nutraukimą:</w:t>
      </w:r>
    </w:p>
    <w:p w:rsidR="002E1938" w:rsidRPr="00A32E40" w:rsidRDefault="002E1938" w:rsidP="002E1938">
      <w:pPr>
        <w:tabs>
          <w:tab w:val="left" w:pos="2652"/>
        </w:tabs>
        <w:ind w:right="-2"/>
        <w:rPr>
          <w:snapToGrid w:val="0"/>
          <w:sz w:val="22"/>
          <w:szCs w:val="22"/>
        </w:rPr>
      </w:pPr>
    </w:p>
    <w:p w:rsidR="002E1938" w:rsidRPr="00A32E40" w:rsidRDefault="002E1938" w:rsidP="002E1938">
      <w:pPr>
        <w:autoSpaceDE w:val="0"/>
        <w:autoSpaceDN w:val="0"/>
        <w:adjustRightInd w:val="0"/>
        <w:ind w:left="540" w:hanging="540"/>
        <w:rPr>
          <w:b/>
          <w:sz w:val="22"/>
          <w:szCs w:val="22"/>
        </w:rPr>
      </w:pPr>
      <w:r w:rsidRPr="00A32E40">
        <w:rPr>
          <w:b/>
          <w:sz w:val="22"/>
          <w:szCs w:val="22"/>
        </w:rPr>
        <w:t>Dozė suaugusiesiems</w:t>
      </w:r>
    </w:p>
    <w:p w:rsidR="002E1938" w:rsidRPr="00A32E40" w:rsidRDefault="002E1938" w:rsidP="002E1938">
      <w:pPr>
        <w:numPr>
          <w:ilvl w:val="0"/>
          <w:numId w:val="6"/>
        </w:numPr>
        <w:tabs>
          <w:tab w:val="clear" w:pos="1211"/>
        </w:tabs>
        <w:autoSpaceDE w:val="0"/>
        <w:autoSpaceDN w:val="0"/>
        <w:adjustRightInd w:val="0"/>
        <w:spacing w:line="260" w:lineRule="exact"/>
        <w:ind w:left="540" w:hanging="540"/>
        <w:rPr>
          <w:sz w:val="22"/>
          <w:szCs w:val="22"/>
        </w:rPr>
      </w:pPr>
      <w:r w:rsidRPr="00A32E40">
        <w:rPr>
          <w:sz w:val="22"/>
          <w:szCs w:val="22"/>
        </w:rPr>
        <w:t>1 tabletė, suvartojama per burną</w:t>
      </w:r>
    </w:p>
    <w:p w:rsidR="002E1938" w:rsidRPr="00A32E40" w:rsidRDefault="002E1938" w:rsidP="002E1938">
      <w:pPr>
        <w:autoSpaceDE w:val="0"/>
        <w:autoSpaceDN w:val="0"/>
        <w:adjustRightInd w:val="0"/>
        <w:spacing w:line="260" w:lineRule="exact"/>
        <w:rPr>
          <w:sz w:val="22"/>
          <w:szCs w:val="22"/>
        </w:rPr>
      </w:pPr>
    </w:p>
    <w:p w:rsidR="002E1938" w:rsidRPr="00A32E40" w:rsidRDefault="002E1938" w:rsidP="002E1938">
      <w:pPr>
        <w:autoSpaceDE w:val="0"/>
        <w:autoSpaceDN w:val="0"/>
        <w:adjustRightInd w:val="0"/>
        <w:spacing w:line="260" w:lineRule="exact"/>
        <w:rPr>
          <w:b/>
          <w:sz w:val="22"/>
          <w:szCs w:val="22"/>
        </w:rPr>
      </w:pPr>
      <w:r w:rsidRPr="00A32E40">
        <w:rPr>
          <w:b/>
          <w:sz w:val="22"/>
          <w:szCs w:val="22"/>
        </w:rPr>
        <w:t>Tabletės vartojimas</w:t>
      </w:r>
    </w:p>
    <w:p w:rsidR="002E1938" w:rsidRPr="00A32E40" w:rsidRDefault="002E1938" w:rsidP="002E1938">
      <w:pPr>
        <w:numPr>
          <w:ilvl w:val="0"/>
          <w:numId w:val="6"/>
        </w:numPr>
        <w:tabs>
          <w:tab w:val="clear" w:pos="1211"/>
          <w:tab w:val="num" w:pos="851"/>
        </w:tabs>
        <w:autoSpaceDE w:val="0"/>
        <w:autoSpaceDN w:val="0"/>
        <w:adjustRightInd w:val="0"/>
        <w:spacing w:line="260" w:lineRule="exact"/>
        <w:ind w:left="540" w:hanging="540"/>
        <w:rPr>
          <w:sz w:val="22"/>
          <w:szCs w:val="22"/>
        </w:rPr>
      </w:pPr>
      <w:r w:rsidRPr="00A32E40">
        <w:rPr>
          <w:sz w:val="22"/>
          <w:szCs w:val="22"/>
        </w:rPr>
        <w:t>Nurykite tabletę</w:t>
      </w:r>
      <w:r>
        <w:rPr>
          <w:sz w:val="22"/>
          <w:szCs w:val="22"/>
        </w:rPr>
        <w:t xml:space="preserve"> sveiką</w:t>
      </w:r>
      <w:r w:rsidRPr="00A32E40">
        <w:rPr>
          <w:sz w:val="22"/>
          <w:szCs w:val="22"/>
        </w:rPr>
        <w:t>, užsigeriant stikline vandens</w:t>
      </w:r>
    </w:p>
    <w:p w:rsidR="002E1938" w:rsidRPr="00A32E40" w:rsidRDefault="002E1938" w:rsidP="002E1938">
      <w:pPr>
        <w:numPr>
          <w:ilvl w:val="0"/>
          <w:numId w:val="6"/>
        </w:numPr>
        <w:tabs>
          <w:tab w:val="clear" w:pos="1211"/>
        </w:tabs>
        <w:autoSpaceDE w:val="0"/>
        <w:autoSpaceDN w:val="0"/>
        <w:adjustRightInd w:val="0"/>
        <w:spacing w:line="260" w:lineRule="exact"/>
        <w:ind w:left="540" w:hanging="540"/>
        <w:rPr>
          <w:sz w:val="22"/>
          <w:szCs w:val="22"/>
        </w:rPr>
      </w:pPr>
      <w:r w:rsidRPr="00A32E40">
        <w:rPr>
          <w:sz w:val="22"/>
          <w:szCs w:val="22"/>
        </w:rPr>
        <w:t xml:space="preserve">Jei per 45 minutes po </w:t>
      </w:r>
      <w:proofErr w:type="spellStart"/>
      <w:r w:rsidRPr="00A32E40">
        <w:rPr>
          <w:sz w:val="22"/>
          <w:szCs w:val="22"/>
        </w:rPr>
        <w:t>mifepristono</w:t>
      </w:r>
      <w:proofErr w:type="spellEnd"/>
      <w:r w:rsidRPr="00A32E40">
        <w:rPr>
          <w:sz w:val="22"/>
          <w:szCs w:val="22"/>
        </w:rPr>
        <w:t xml:space="preserve"> tablečių suvartojimo vemiate, nedelsiant pasitarkite su gydytoju. Jums reikės suvartoti tabletes iš naujo.</w:t>
      </w:r>
    </w:p>
    <w:p w:rsidR="002E1938" w:rsidRPr="00A32E40" w:rsidRDefault="002E1938" w:rsidP="002E1938">
      <w:pPr>
        <w:tabs>
          <w:tab w:val="left" w:pos="2652"/>
        </w:tabs>
        <w:ind w:right="-2"/>
        <w:rPr>
          <w:snapToGrid w:val="0"/>
          <w:sz w:val="22"/>
          <w:szCs w:val="22"/>
        </w:rPr>
      </w:pPr>
    </w:p>
    <w:p w:rsidR="002E1938" w:rsidRPr="00A32E40" w:rsidRDefault="002E1938" w:rsidP="002E1938">
      <w:pPr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A32E40">
        <w:rPr>
          <w:sz w:val="22"/>
          <w:szCs w:val="22"/>
        </w:rPr>
        <w:t>Medikamentinio nėštumo nutraukimo planas yra toks:</w:t>
      </w:r>
    </w:p>
    <w:p w:rsidR="002E1938" w:rsidRPr="00A32E40" w:rsidRDefault="002E1938" w:rsidP="002E1938">
      <w:pPr>
        <w:tabs>
          <w:tab w:val="left" w:pos="851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A32E40">
        <w:rPr>
          <w:sz w:val="22"/>
          <w:szCs w:val="22"/>
        </w:rPr>
        <w:t>1)</w:t>
      </w:r>
      <w:r w:rsidRPr="00A32E40">
        <w:rPr>
          <w:sz w:val="22"/>
          <w:szCs w:val="22"/>
        </w:rPr>
        <w:tab/>
        <w:t xml:space="preserve">Centre, kuriame skiriami vaistai, Jums bus duotas </w:t>
      </w:r>
      <w:proofErr w:type="spellStart"/>
      <w:r w:rsidRPr="00A32E40">
        <w:rPr>
          <w:sz w:val="22"/>
          <w:szCs w:val="22"/>
        </w:rPr>
        <w:t>Mifegyne</w:t>
      </w:r>
      <w:proofErr w:type="spellEnd"/>
      <w:r w:rsidRPr="00A32E40">
        <w:rPr>
          <w:sz w:val="22"/>
          <w:szCs w:val="22"/>
        </w:rPr>
        <w:t>, kurį reikia vartoti per burną.</w:t>
      </w:r>
    </w:p>
    <w:p w:rsidR="002E1938" w:rsidRPr="00A32E40" w:rsidRDefault="002E1938" w:rsidP="002E1938">
      <w:pPr>
        <w:tabs>
          <w:tab w:val="left" w:pos="851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A32E40">
        <w:rPr>
          <w:sz w:val="22"/>
          <w:szCs w:val="22"/>
        </w:rPr>
        <w:t>2)</w:t>
      </w:r>
      <w:r w:rsidRPr="00A32E40">
        <w:rPr>
          <w:sz w:val="22"/>
          <w:szCs w:val="22"/>
        </w:rPr>
        <w:tab/>
        <w:t>Po to praėjus 36–48 valandoms grįšite į centrą, kur Jums buvo skirti vaistai, ir Jums bus atlikta chirurginė procedūra.</w:t>
      </w:r>
    </w:p>
    <w:p w:rsidR="002E1938" w:rsidRPr="00A32E40" w:rsidRDefault="002E1938" w:rsidP="002E1938">
      <w:pPr>
        <w:tabs>
          <w:tab w:val="left" w:pos="2652"/>
        </w:tabs>
        <w:ind w:right="-2"/>
        <w:rPr>
          <w:snapToGrid w:val="0"/>
          <w:sz w:val="22"/>
          <w:szCs w:val="22"/>
        </w:rPr>
      </w:pPr>
    </w:p>
    <w:p w:rsidR="002E1938" w:rsidRPr="00A32E40" w:rsidRDefault="002E1938" w:rsidP="002E1938">
      <w:pPr>
        <w:tabs>
          <w:tab w:val="left" w:pos="2652"/>
        </w:tabs>
        <w:ind w:right="-2"/>
        <w:rPr>
          <w:snapToGrid w:val="0"/>
          <w:sz w:val="22"/>
          <w:szCs w:val="22"/>
        </w:rPr>
      </w:pPr>
      <w:r w:rsidRPr="00A32E40">
        <w:rPr>
          <w:snapToGrid w:val="0"/>
          <w:sz w:val="22"/>
          <w:szCs w:val="22"/>
        </w:rPr>
        <w:t xml:space="preserve">Gydytojas Jums paaiškins procedūrą. Gali būti, kad po </w:t>
      </w:r>
      <w:proofErr w:type="spellStart"/>
      <w:r w:rsidRPr="00A32E40">
        <w:rPr>
          <w:snapToGrid w:val="0"/>
          <w:sz w:val="22"/>
          <w:szCs w:val="22"/>
        </w:rPr>
        <w:t>Mifegyne</w:t>
      </w:r>
      <w:proofErr w:type="spellEnd"/>
      <w:r w:rsidRPr="00A32E40">
        <w:rPr>
          <w:snapToGrid w:val="0"/>
          <w:sz w:val="22"/>
          <w:szCs w:val="22"/>
        </w:rPr>
        <w:t xml:space="preserve"> pavartojimo prieš procedūrą Jums pasireikš kraujavimas.</w:t>
      </w:r>
    </w:p>
    <w:p w:rsidR="002E1938" w:rsidRPr="00A32E40" w:rsidRDefault="002E1938" w:rsidP="002E1938">
      <w:pPr>
        <w:tabs>
          <w:tab w:val="left" w:pos="2652"/>
        </w:tabs>
        <w:ind w:right="-2"/>
        <w:rPr>
          <w:sz w:val="22"/>
          <w:szCs w:val="22"/>
        </w:rPr>
      </w:pPr>
      <w:r w:rsidRPr="00A32E40">
        <w:rPr>
          <w:sz w:val="22"/>
          <w:szCs w:val="22"/>
        </w:rPr>
        <w:lastRenderedPageBreak/>
        <w:t xml:space="preserve">Retai pasitaikančiais atvejais pašalinimas gali įvykti prieš </w:t>
      </w:r>
      <w:r>
        <w:rPr>
          <w:sz w:val="22"/>
          <w:szCs w:val="22"/>
        </w:rPr>
        <w:t>operaciją</w:t>
      </w:r>
      <w:r w:rsidRPr="00A32E40">
        <w:rPr>
          <w:sz w:val="22"/>
          <w:szCs w:val="22"/>
        </w:rPr>
        <w:t>. Labai svarbu pasitikrinti ir patvirtinti, kad įvyko visiškas pašalinimas, dėl to turite grįžti į gydymo centrą.</w:t>
      </w:r>
    </w:p>
    <w:p w:rsidR="002E1938" w:rsidRDefault="002E1938" w:rsidP="002E1938">
      <w:pPr>
        <w:tabs>
          <w:tab w:val="left" w:pos="2652"/>
        </w:tabs>
        <w:ind w:right="-2"/>
        <w:rPr>
          <w:sz w:val="22"/>
          <w:szCs w:val="22"/>
        </w:rPr>
      </w:pPr>
    </w:p>
    <w:p w:rsidR="002E1938" w:rsidRPr="00A32E40" w:rsidRDefault="002E1938" w:rsidP="002E1938">
      <w:pPr>
        <w:tabs>
          <w:tab w:val="left" w:pos="2652"/>
        </w:tabs>
        <w:ind w:right="-2"/>
        <w:rPr>
          <w:sz w:val="22"/>
          <w:szCs w:val="22"/>
        </w:rPr>
      </w:pPr>
      <w:r w:rsidRPr="00A32E40">
        <w:rPr>
          <w:sz w:val="22"/>
          <w:szCs w:val="22"/>
        </w:rPr>
        <w:t>Turite atvykti operacijos į pasirinktą centrą.</w:t>
      </w:r>
    </w:p>
    <w:p w:rsidR="002E1938" w:rsidRPr="00A32E40" w:rsidRDefault="002E1938" w:rsidP="002E1938">
      <w:pPr>
        <w:tabs>
          <w:tab w:val="left" w:pos="2652"/>
        </w:tabs>
        <w:ind w:right="-2"/>
        <w:rPr>
          <w:sz w:val="22"/>
          <w:szCs w:val="22"/>
        </w:rPr>
      </w:pPr>
    </w:p>
    <w:p w:rsidR="002E1938" w:rsidRPr="00A32E40" w:rsidRDefault="002E1938" w:rsidP="002E1938">
      <w:pPr>
        <w:tabs>
          <w:tab w:val="left" w:pos="2652"/>
        </w:tabs>
        <w:ind w:right="-2"/>
        <w:rPr>
          <w:snapToGrid w:val="0"/>
          <w:sz w:val="22"/>
          <w:szCs w:val="22"/>
        </w:rPr>
      </w:pPr>
      <w:r w:rsidRPr="00A32E40">
        <w:rPr>
          <w:snapToGrid w:val="0"/>
          <w:sz w:val="22"/>
          <w:szCs w:val="22"/>
        </w:rPr>
        <w:t>Skubiu atveju ar tuo atveju, kai dėl ko nors nerimaujate, galite paskambinti į centrą telefonu arba nuvykti ten anksčiau, nei numatyta sekančio apsilankymo data.</w:t>
      </w:r>
    </w:p>
    <w:p w:rsidR="002E1938" w:rsidRPr="00A32E40" w:rsidRDefault="002E1938" w:rsidP="002E1938">
      <w:pPr>
        <w:tabs>
          <w:tab w:val="left" w:pos="2652"/>
        </w:tabs>
        <w:ind w:right="-2"/>
        <w:rPr>
          <w:snapToGrid w:val="0"/>
          <w:sz w:val="22"/>
          <w:szCs w:val="22"/>
        </w:rPr>
      </w:pPr>
    </w:p>
    <w:p w:rsidR="002E1938" w:rsidRPr="00A32E40" w:rsidRDefault="002E1938" w:rsidP="002E1938">
      <w:pPr>
        <w:pStyle w:val="Sraopastraipa"/>
        <w:numPr>
          <w:ilvl w:val="0"/>
          <w:numId w:val="5"/>
        </w:numPr>
        <w:tabs>
          <w:tab w:val="left" w:pos="2652"/>
        </w:tabs>
        <w:ind w:right="-2"/>
        <w:rPr>
          <w:b/>
          <w:snapToGrid w:val="0"/>
          <w:sz w:val="22"/>
          <w:szCs w:val="22"/>
        </w:rPr>
      </w:pPr>
      <w:r w:rsidRPr="00A32E40">
        <w:rPr>
          <w:b/>
          <w:snapToGrid w:val="0"/>
          <w:sz w:val="22"/>
          <w:szCs w:val="22"/>
        </w:rPr>
        <w:t>Nėštumo nutraukimui</w:t>
      </w:r>
      <w:r>
        <w:rPr>
          <w:b/>
          <w:snapToGrid w:val="0"/>
          <w:sz w:val="22"/>
          <w:szCs w:val="22"/>
        </w:rPr>
        <w:t>, jeigu nėštumas yra didesnis kaip 3 mėnesiai</w:t>
      </w:r>
      <w:r w:rsidRPr="00A32E40">
        <w:rPr>
          <w:b/>
          <w:snapToGrid w:val="0"/>
          <w:sz w:val="22"/>
          <w:szCs w:val="22"/>
        </w:rPr>
        <w:t>:</w:t>
      </w:r>
    </w:p>
    <w:p w:rsidR="002E1938" w:rsidRPr="00A32E40" w:rsidRDefault="002E1938" w:rsidP="002E1938">
      <w:pPr>
        <w:tabs>
          <w:tab w:val="left" w:pos="2652"/>
        </w:tabs>
        <w:ind w:right="-2"/>
        <w:rPr>
          <w:snapToGrid w:val="0"/>
          <w:sz w:val="22"/>
          <w:szCs w:val="22"/>
        </w:rPr>
      </w:pPr>
    </w:p>
    <w:p w:rsidR="002E1938" w:rsidRPr="00A32E40" w:rsidRDefault="002E1938" w:rsidP="002E1938">
      <w:pPr>
        <w:autoSpaceDE w:val="0"/>
        <w:autoSpaceDN w:val="0"/>
        <w:adjustRightInd w:val="0"/>
        <w:ind w:left="540" w:hanging="540"/>
        <w:rPr>
          <w:b/>
          <w:sz w:val="22"/>
          <w:szCs w:val="22"/>
        </w:rPr>
      </w:pPr>
      <w:r w:rsidRPr="00A32E40">
        <w:rPr>
          <w:b/>
          <w:sz w:val="22"/>
          <w:szCs w:val="22"/>
        </w:rPr>
        <w:t>Dozė suaugusiesiems</w:t>
      </w:r>
    </w:p>
    <w:p w:rsidR="002E1938" w:rsidRPr="00A32E40" w:rsidRDefault="002E1938" w:rsidP="002E1938">
      <w:pPr>
        <w:pStyle w:val="Sraopastraipa"/>
        <w:numPr>
          <w:ilvl w:val="0"/>
          <w:numId w:val="6"/>
        </w:numPr>
        <w:tabs>
          <w:tab w:val="clear" w:pos="1211"/>
        </w:tabs>
        <w:autoSpaceDE w:val="0"/>
        <w:autoSpaceDN w:val="0"/>
        <w:adjustRightInd w:val="0"/>
        <w:spacing w:line="260" w:lineRule="exact"/>
        <w:ind w:left="540" w:hanging="540"/>
        <w:rPr>
          <w:sz w:val="22"/>
          <w:szCs w:val="22"/>
        </w:rPr>
      </w:pPr>
      <w:r w:rsidRPr="00A32E40">
        <w:rPr>
          <w:sz w:val="22"/>
          <w:szCs w:val="22"/>
        </w:rPr>
        <w:t>3 tabletės, suvartojamos per burną</w:t>
      </w: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:rsidR="002E1938" w:rsidRPr="00A32E40" w:rsidRDefault="002E1938" w:rsidP="002E1938">
      <w:pPr>
        <w:autoSpaceDE w:val="0"/>
        <w:autoSpaceDN w:val="0"/>
        <w:adjustRightInd w:val="0"/>
        <w:spacing w:line="260" w:lineRule="exact"/>
        <w:rPr>
          <w:b/>
          <w:sz w:val="22"/>
          <w:szCs w:val="22"/>
        </w:rPr>
      </w:pPr>
      <w:r w:rsidRPr="00A32E40">
        <w:rPr>
          <w:b/>
          <w:sz w:val="22"/>
          <w:szCs w:val="22"/>
        </w:rPr>
        <w:t>Tabletės vartojimas</w:t>
      </w:r>
    </w:p>
    <w:p w:rsidR="002E1938" w:rsidRPr="00A32E40" w:rsidRDefault="002E1938" w:rsidP="002E1938">
      <w:pPr>
        <w:numPr>
          <w:ilvl w:val="0"/>
          <w:numId w:val="6"/>
        </w:numPr>
        <w:tabs>
          <w:tab w:val="clear" w:pos="1211"/>
          <w:tab w:val="num" w:pos="851"/>
        </w:tabs>
        <w:autoSpaceDE w:val="0"/>
        <w:autoSpaceDN w:val="0"/>
        <w:adjustRightInd w:val="0"/>
        <w:spacing w:line="260" w:lineRule="exact"/>
        <w:ind w:left="540" w:hanging="540"/>
        <w:rPr>
          <w:sz w:val="22"/>
          <w:szCs w:val="22"/>
        </w:rPr>
      </w:pPr>
      <w:r w:rsidRPr="00A32E40">
        <w:rPr>
          <w:sz w:val="22"/>
          <w:szCs w:val="22"/>
        </w:rPr>
        <w:t xml:space="preserve">Nurykite tabletes </w:t>
      </w:r>
      <w:r>
        <w:rPr>
          <w:sz w:val="22"/>
          <w:szCs w:val="22"/>
        </w:rPr>
        <w:t>sveikas</w:t>
      </w:r>
      <w:r w:rsidRPr="00A32E40">
        <w:rPr>
          <w:sz w:val="22"/>
          <w:szCs w:val="22"/>
        </w:rPr>
        <w:t>, užsigeriant stikline vandens</w:t>
      </w:r>
    </w:p>
    <w:p w:rsidR="002E1938" w:rsidRPr="00A32E40" w:rsidRDefault="002E1938" w:rsidP="002E1938">
      <w:pPr>
        <w:numPr>
          <w:ilvl w:val="0"/>
          <w:numId w:val="6"/>
        </w:numPr>
        <w:tabs>
          <w:tab w:val="clear" w:pos="1211"/>
        </w:tabs>
        <w:autoSpaceDE w:val="0"/>
        <w:autoSpaceDN w:val="0"/>
        <w:adjustRightInd w:val="0"/>
        <w:spacing w:line="260" w:lineRule="exact"/>
        <w:ind w:left="540" w:hanging="540"/>
        <w:rPr>
          <w:sz w:val="22"/>
          <w:szCs w:val="22"/>
        </w:rPr>
      </w:pPr>
      <w:r w:rsidRPr="00A32E40">
        <w:rPr>
          <w:sz w:val="22"/>
          <w:szCs w:val="22"/>
        </w:rPr>
        <w:t>Praėjus 36–48 valandoms po šio vaisto vartojimo, suvartokite prostaglandino analogą, kurį galbūt reikės vartoti keletą kartų vienodais laiko tarpais, kol nutraukimas</w:t>
      </w:r>
      <w:r>
        <w:rPr>
          <w:sz w:val="22"/>
          <w:szCs w:val="22"/>
        </w:rPr>
        <w:t xml:space="preserve"> taps užbaigtas</w:t>
      </w:r>
      <w:r w:rsidRPr="00A32E40">
        <w:rPr>
          <w:sz w:val="22"/>
          <w:szCs w:val="22"/>
        </w:rPr>
        <w:t>.</w:t>
      </w:r>
    </w:p>
    <w:p w:rsidR="002E1938" w:rsidRPr="00A32E40" w:rsidRDefault="002E1938" w:rsidP="002E1938">
      <w:pPr>
        <w:numPr>
          <w:ilvl w:val="0"/>
          <w:numId w:val="6"/>
        </w:numPr>
        <w:tabs>
          <w:tab w:val="clear" w:pos="1211"/>
        </w:tabs>
        <w:autoSpaceDE w:val="0"/>
        <w:autoSpaceDN w:val="0"/>
        <w:adjustRightInd w:val="0"/>
        <w:spacing w:line="260" w:lineRule="exact"/>
        <w:ind w:left="540" w:hanging="540"/>
        <w:rPr>
          <w:sz w:val="22"/>
          <w:szCs w:val="22"/>
        </w:rPr>
      </w:pPr>
      <w:r w:rsidRPr="00A32E40">
        <w:rPr>
          <w:sz w:val="22"/>
          <w:szCs w:val="22"/>
        </w:rPr>
        <w:t xml:space="preserve">Jei per 45 minutes po </w:t>
      </w:r>
      <w:proofErr w:type="spellStart"/>
      <w:r w:rsidRPr="00A32E40">
        <w:rPr>
          <w:sz w:val="22"/>
          <w:szCs w:val="22"/>
        </w:rPr>
        <w:t>mifepristono</w:t>
      </w:r>
      <w:proofErr w:type="spellEnd"/>
      <w:r w:rsidRPr="00A32E40">
        <w:rPr>
          <w:sz w:val="22"/>
          <w:szCs w:val="22"/>
        </w:rPr>
        <w:t xml:space="preserve"> tablečių suvartojimo vemiate, nedelsiant pasitarkite su gydytoju. Jums reikės suvartoti tabletes iš naujo.</w:t>
      </w:r>
    </w:p>
    <w:p w:rsidR="002E1938" w:rsidRPr="00A32E40" w:rsidRDefault="002E1938" w:rsidP="002E1938">
      <w:pPr>
        <w:tabs>
          <w:tab w:val="left" w:pos="2652"/>
        </w:tabs>
        <w:ind w:right="-2"/>
        <w:rPr>
          <w:snapToGrid w:val="0"/>
          <w:sz w:val="22"/>
          <w:szCs w:val="22"/>
        </w:rPr>
      </w:pPr>
    </w:p>
    <w:p w:rsidR="002E1938" w:rsidRPr="00A32E40" w:rsidRDefault="002E1938" w:rsidP="002E1938">
      <w:pPr>
        <w:pStyle w:val="Sraopastraipa"/>
        <w:numPr>
          <w:ilvl w:val="0"/>
          <w:numId w:val="5"/>
        </w:numPr>
        <w:ind w:right="-2"/>
        <w:rPr>
          <w:b/>
          <w:snapToGrid w:val="0"/>
          <w:sz w:val="22"/>
          <w:szCs w:val="22"/>
        </w:rPr>
      </w:pPr>
      <w:r w:rsidRPr="00A32E40">
        <w:rPr>
          <w:b/>
          <w:snapToGrid w:val="0"/>
          <w:sz w:val="22"/>
          <w:szCs w:val="22"/>
        </w:rPr>
        <w:t>Gimdymo skatinimui, nutrūkus nėštumui (vaisiaus ž</w:t>
      </w:r>
      <w:r>
        <w:rPr>
          <w:b/>
          <w:snapToGrid w:val="0"/>
          <w:sz w:val="22"/>
          <w:szCs w:val="22"/>
        </w:rPr>
        <w:t>uvimo</w:t>
      </w:r>
      <w:r w:rsidRPr="00A32E40">
        <w:rPr>
          <w:b/>
          <w:snapToGrid w:val="0"/>
          <w:sz w:val="22"/>
          <w:szCs w:val="22"/>
        </w:rPr>
        <w:t xml:space="preserve"> gimdoje atveju).</w:t>
      </w:r>
    </w:p>
    <w:p w:rsidR="002E1938" w:rsidRPr="00A32E40" w:rsidRDefault="002E1938" w:rsidP="002E1938">
      <w:pPr>
        <w:tabs>
          <w:tab w:val="left" w:pos="2652"/>
        </w:tabs>
        <w:ind w:right="-2"/>
        <w:rPr>
          <w:snapToGrid w:val="0"/>
          <w:sz w:val="22"/>
          <w:szCs w:val="22"/>
        </w:rPr>
      </w:pPr>
    </w:p>
    <w:p w:rsidR="002E1938" w:rsidRPr="00A32E40" w:rsidRDefault="002E1938" w:rsidP="002E1938">
      <w:pPr>
        <w:autoSpaceDE w:val="0"/>
        <w:autoSpaceDN w:val="0"/>
        <w:adjustRightInd w:val="0"/>
        <w:ind w:left="540" w:hanging="540"/>
        <w:rPr>
          <w:b/>
          <w:sz w:val="22"/>
          <w:szCs w:val="22"/>
        </w:rPr>
      </w:pPr>
      <w:r w:rsidRPr="00A32E40">
        <w:rPr>
          <w:b/>
          <w:sz w:val="22"/>
          <w:szCs w:val="22"/>
        </w:rPr>
        <w:t>Dozė suaugusiesiems</w:t>
      </w:r>
    </w:p>
    <w:p w:rsidR="002E1938" w:rsidRPr="00A32E40" w:rsidRDefault="002E1938" w:rsidP="002E1938">
      <w:pPr>
        <w:pStyle w:val="Sraopastraipa"/>
        <w:numPr>
          <w:ilvl w:val="0"/>
          <w:numId w:val="6"/>
        </w:numPr>
        <w:tabs>
          <w:tab w:val="clear" w:pos="1211"/>
        </w:tabs>
        <w:autoSpaceDE w:val="0"/>
        <w:autoSpaceDN w:val="0"/>
        <w:adjustRightInd w:val="0"/>
        <w:spacing w:line="260" w:lineRule="exact"/>
        <w:ind w:left="540" w:hanging="540"/>
        <w:rPr>
          <w:sz w:val="22"/>
          <w:szCs w:val="22"/>
        </w:rPr>
      </w:pPr>
      <w:r w:rsidRPr="00A32E40">
        <w:rPr>
          <w:sz w:val="22"/>
          <w:szCs w:val="22"/>
        </w:rPr>
        <w:t xml:space="preserve">3 tabletės per parą dvi paras iš eilės, suvartojamos per burną </w:t>
      </w:r>
    </w:p>
    <w:p w:rsidR="002E1938" w:rsidRPr="00A32E40" w:rsidRDefault="002E1938" w:rsidP="002E1938">
      <w:pPr>
        <w:tabs>
          <w:tab w:val="left" w:pos="2652"/>
        </w:tabs>
        <w:ind w:right="-2"/>
        <w:rPr>
          <w:snapToGrid w:val="0"/>
          <w:sz w:val="22"/>
          <w:szCs w:val="22"/>
        </w:rPr>
      </w:pPr>
    </w:p>
    <w:p w:rsidR="002E1938" w:rsidRPr="00A32E40" w:rsidRDefault="002E1938" w:rsidP="002E1938">
      <w:pPr>
        <w:autoSpaceDE w:val="0"/>
        <w:autoSpaceDN w:val="0"/>
        <w:adjustRightInd w:val="0"/>
        <w:spacing w:line="260" w:lineRule="exact"/>
        <w:rPr>
          <w:b/>
          <w:sz w:val="22"/>
          <w:szCs w:val="22"/>
        </w:rPr>
      </w:pPr>
      <w:r w:rsidRPr="00A14283">
        <w:rPr>
          <w:b/>
          <w:sz w:val="22"/>
          <w:szCs w:val="22"/>
        </w:rPr>
        <w:t>Tabletės vartojimas</w:t>
      </w:r>
    </w:p>
    <w:p w:rsidR="002E1938" w:rsidRPr="00A32E40" w:rsidRDefault="002E1938" w:rsidP="002E1938">
      <w:pPr>
        <w:numPr>
          <w:ilvl w:val="0"/>
          <w:numId w:val="6"/>
        </w:numPr>
        <w:tabs>
          <w:tab w:val="clear" w:pos="1211"/>
          <w:tab w:val="num" w:pos="851"/>
        </w:tabs>
        <w:autoSpaceDE w:val="0"/>
        <w:autoSpaceDN w:val="0"/>
        <w:adjustRightInd w:val="0"/>
        <w:spacing w:line="260" w:lineRule="exact"/>
        <w:ind w:left="540" w:hanging="540"/>
        <w:rPr>
          <w:sz w:val="22"/>
          <w:szCs w:val="22"/>
        </w:rPr>
      </w:pPr>
      <w:r w:rsidRPr="00A32E40">
        <w:rPr>
          <w:sz w:val="22"/>
          <w:szCs w:val="22"/>
        </w:rPr>
        <w:t xml:space="preserve">Nurykite tabletes </w:t>
      </w:r>
      <w:r>
        <w:rPr>
          <w:sz w:val="22"/>
          <w:szCs w:val="22"/>
        </w:rPr>
        <w:t>sveikas</w:t>
      </w:r>
      <w:r w:rsidRPr="00A32E40">
        <w:rPr>
          <w:sz w:val="22"/>
          <w:szCs w:val="22"/>
        </w:rPr>
        <w:t>, užsigeriant stikline vandens</w:t>
      </w:r>
    </w:p>
    <w:p w:rsidR="002E1938" w:rsidRPr="00A32E40" w:rsidRDefault="002E1938" w:rsidP="002E1938">
      <w:pPr>
        <w:numPr>
          <w:ilvl w:val="0"/>
          <w:numId w:val="6"/>
        </w:numPr>
        <w:tabs>
          <w:tab w:val="clear" w:pos="1211"/>
        </w:tabs>
        <w:autoSpaceDE w:val="0"/>
        <w:autoSpaceDN w:val="0"/>
        <w:adjustRightInd w:val="0"/>
        <w:spacing w:line="260" w:lineRule="exact"/>
        <w:ind w:left="540" w:hanging="540"/>
        <w:rPr>
          <w:sz w:val="22"/>
          <w:szCs w:val="22"/>
        </w:rPr>
      </w:pPr>
      <w:r w:rsidRPr="00A32E40">
        <w:rPr>
          <w:sz w:val="22"/>
          <w:szCs w:val="22"/>
        </w:rPr>
        <w:t xml:space="preserve">Jei per 45 minutes po </w:t>
      </w:r>
      <w:proofErr w:type="spellStart"/>
      <w:r w:rsidRPr="00A32E40">
        <w:rPr>
          <w:sz w:val="22"/>
          <w:szCs w:val="22"/>
        </w:rPr>
        <w:t>mifepristono</w:t>
      </w:r>
      <w:proofErr w:type="spellEnd"/>
      <w:r w:rsidRPr="00A32E40">
        <w:rPr>
          <w:sz w:val="22"/>
          <w:szCs w:val="22"/>
        </w:rPr>
        <w:t xml:space="preserve"> tablečių suvartojimo vemiate, nedelsiant pasitarkite su gydytoju. Jums reikės suvartoti tabletes iš naujo.</w:t>
      </w:r>
    </w:p>
    <w:p w:rsidR="002E1938" w:rsidRPr="00A32E40" w:rsidRDefault="002E1938" w:rsidP="002E1938">
      <w:pPr>
        <w:tabs>
          <w:tab w:val="left" w:pos="2652"/>
        </w:tabs>
        <w:ind w:right="-2"/>
        <w:rPr>
          <w:snapToGrid w:val="0"/>
          <w:sz w:val="22"/>
          <w:szCs w:val="22"/>
        </w:rPr>
      </w:pPr>
    </w:p>
    <w:p w:rsidR="002E1938" w:rsidRPr="00A32E40" w:rsidRDefault="002E1938" w:rsidP="002E1938">
      <w:pPr>
        <w:tabs>
          <w:tab w:val="left" w:pos="2652"/>
        </w:tabs>
        <w:ind w:right="-2"/>
        <w:rPr>
          <w:b/>
          <w:snapToGrid w:val="0"/>
          <w:sz w:val="22"/>
          <w:szCs w:val="22"/>
        </w:rPr>
      </w:pPr>
      <w:r w:rsidRPr="00A32E40">
        <w:rPr>
          <w:b/>
          <w:snapToGrid w:val="0"/>
          <w:sz w:val="22"/>
          <w:szCs w:val="22"/>
        </w:rPr>
        <w:t>Vartojimas paaugliams</w:t>
      </w:r>
    </w:p>
    <w:p w:rsidR="002E1938" w:rsidRPr="00A32E40" w:rsidRDefault="002E1938" w:rsidP="002E1938">
      <w:pPr>
        <w:tabs>
          <w:tab w:val="left" w:pos="2652"/>
        </w:tabs>
        <w:ind w:right="-2"/>
        <w:rPr>
          <w:noProof/>
          <w:sz w:val="22"/>
          <w:szCs w:val="22"/>
        </w:rPr>
      </w:pPr>
      <w:r w:rsidRPr="00A32E40">
        <w:rPr>
          <w:noProof/>
          <w:sz w:val="22"/>
          <w:szCs w:val="22"/>
        </w:rPr>
        <w:t xml:space="preserve">Turima mažai duomenų apie </w:t>
      </w:r>
      <w:r>
        <w:rPr>
          <w:noProof/>
          <w:sz w:val="22"/>
          <w:szCs w:val="22"/>
        </w:rPr>
        <w:t>Mifegyne</w:t>
      </w:r>
      <w:r w:rsidRPr="00A32E40">
        <w:rPr>
          <w:noProof/>
          <w:sz w:val="22"/>
          <w:szCs w:val="22"/>
        </w:rPr>
        <w:t xml:space="preserve"> vartojimą paauglėms.</w:t>
      </w:r>
    </w:p>
    <w:p w:rsidR="002E1938" w:rsidRPr="00A32E40" w:rsidRDefault="002E1938" w:rsidP="002E1938">
      <w:pPr>
        <w:tabs>
          <w:tab w:val="left" w:pos="2652"/>
        </w:tabs>
        <w:ind w:right="-2"/>
        <w:rPr>
          <w:noProof/>
          <w:sz w:val="22"/>
          <w:szCs w:val="22"/>
        </w:rPr>
      </w:pPr>
    </w:p>
    <w:p w:rsidR="002E1938" w:rsidRPr="00A32E40" w:rsidRDefault="002E1938" w:rsidP="002E193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A32E40">
        <w:rPr>
          <w:b/>
          <w:bCs/>
          <w:snapToGrid w:val="0"/>
          <w:sz w:val="22"/>
          <w:szCs w:val="22"/>
          <w:lang w:eastAsia="x-none"/>
        </w:rPr>
        <w:t xml:space="preserve">Ką daryti pavartojus per didelę </w:t>
      </w:r>
      <w:proofErr w:type="spellStart"/>
      <w:r w:rsidRPr="00A32E40">
        <w:rPr>
          <w:b/>
          <w:bCs/>
          <w:snapToGrid w:val="0"/>
          <w:sz w:val="22"/>
          <w:szCs w:val="22"/>
          <w:lang w:eastAsia="x-none"/>
        </w:rPr>
        <w:t>Mifegyne</w:t>
      </w:r>
      <w:proofErr w:type="spellEnd"/>
      <w:r w:rsidRPr="00A32E40">
        <w:rPr>
          <w:b/>
          <w:bCs/>
          <w:snapToGrid w:val="0"/>
          <w:sz w:val="22"/>
          <w:szCs w:val="22"/>
          <w:lang w:eastAsia="x-none"/>
        </w:rPr>
        <w:t xml:space="preserve"> dozę</w:t>
      </w:r>
    </w:p>
    <w:p w:rsidR="002E1938" w:rsidRPr="00A32E40" w:rsidRDefault="002E1938" w:rsidP="002E1938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A32E40">
        <w:rPr>
          <w:noProof/>
          <w:sz w:val="22"/>
          <w:szCs w:val="22"/>
        </w:rPr>
        <w:t>Jeigu pavartojote per daug tablečių, nedelsiant susisiekite su gydytoju arba vykite į artimiausios ligoninės skubios pagalbos skyrių.</w:t>
      </w:r>
    </w:p>
    <w:p w:rsidR="002E1938" w:rsidRPr="00A32E40" w:rsidRDefault="002E1938" w:rsidP="002E1938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:rsidR="002E1938" w:rsidRPr="00A32E40" w:rsidRDefault="002E1938" w:rsidP="002E1938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A32E40">
        <w:rPr>
          <w:noProof/>
          <w:sz w:val="22"/>
          <w:szCs w:val="22"/>
        </w:rPr>
        <w:t xml:space="preserve">Gydytojas Jums duos tikslų Mifegyne kiekį, todėl mažai tikėtina, kad išgertumėte per daug tablečių. Išgėrus per daug tablečių gali pasireikšti antinksčių </w:t>
      </w:r>
      <w:r>
        <w:rPr>
          <w:noProof/>
          <w:sz w:val="22"/>
          <w:szCs w:val="22"/>
        </w:rPr>
        <w:t>nepakankamumas</w:t>
      </w:r>
      <w:r w:rsidRPr="00A32E40">
        <w:rPr>
          <w:noProof/>
          <w:sz w:val="22"/>
          <w:szCs w:val="22"/>
        </w:rPr>
        <w:t>. Esant ūminio apsinuodijomo požymiams gali reikėti specialaus gydymo, įskaitant deksametazono vartojimą.</w:t>
      </w: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2E1938" w:rsidRPr="00A32E40" w:rsidRDefault="002E1938" w:rsidP="002E193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A32E40">
        <w:rPr>
          <w:b/>
          <w:bCs/>
          <w:snapToGrid w:val="0"/>
          <w:sz w:val="22"/>
          <w:szCs w:val="28"/>
          <w:lang w:eastAsia="x-none"/>
        </w:rPr>
        <w:t xml:space="preserve">Pamiršus pavartoti </w:t>
      </w:r>
      <w:proofErr w:type="spellStart"/>
      <w:r w:rsidRPr="00A32E40">
        <w:rPr>
          <w:b/>
          <w:bCs/>
          <w:snapToGrid w:val="0"/>
          <w:sz w:val="22"/>
          <w:szCs w:val="28"/>
          <w:lang w:eastAsia="x-none"/>
        </w:rPr>
        <w:t>Mifegyne</w:t>
      </w:r>
      <w:proofErr w:type="spellEnd"/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32E40">
        <w:rPr>
          <w:noProof/>
          <w:sz w:val="22"/>
          <w:szCs w:val="22"/>
        </w:rPr>
        <w:t>Jeigu pamiršote pavartoti bet kur</w:t>
      </w:r>
      <w:r>
        <w:rPr>
          <w:noProof/>
          <w:sz w:val="22"/>
          <w:szCs w:val="22"/>
        </w:rPr>
        <w:t>io iš</w:t>
      </w:r>
      <w:r w:rsidRPr="00A32E40">
        <w:rPr>
          <w:noProof/>
          <w:sz w:val="22"/>
          <w:szCs w:val="22"/>
        </w:rPr>
        <w:t xml:space="preserve"> paskirt</w:t>
      </w:r>
      <w:r>
        <w:rPr>
          <w:noProof/>
          <w:sz w:val="22"/>
          <w:szCs w:val="22"/>
        </w:rPr>
        <w:t>ų</w:t>
      </w:r>
      <w:r w:rsidRPr="00A32E40">
        <w:rPr>
          <w:noProof/>
          <w:sz w:val="22"/>
          <w:szCs w:val="22"/>
        </w:rPr>
        <w:t xml:space="preserve"> vaist</w:t>
      </w:r>
      <w:r>
        <w:rPr>
          <w:noProof/>
          <w:sz w:val="22"/>
          <w:szCs w:val="22"/>
        </w:rPr>
        <w:t>ų</w:t>
      </w:r>
      <w:r w:rsidRPr="00A32E40">
        <w:rPr>
          <w:noProof/>
          <w:sz w:val="22"/>
          <w:szCs w:val="22"/>
        </w:rPr>
        <w:t xml:space="preserve">, </w:t>
      </w:r>
      <w:r>
        <w:rPr>
          <w:noProof/>
          <w:sz w:val="22"/>
          <w:szCs w:val="22"/>
        </w:rPr>
        <w:t xml:space="preserve">tikėtina, kad </w:t>
      </w:r>
      <w:r w:rsidRPr="00A32E40">
        <w:rPr>
          <w:noProof/>
          <w:sz w:val="22"/>
          <w:szCs w:val="22"/>
        </w:rPr>
        <w:t xml:space="preserve">nėštumo nutraukimas </w:t>
      </w:r>
      <w:r>
        <w:rPr>
          <w:noProof/>
          <w:sz w:val="22"/>
          <w:szCs w:val="22"/>
        </w:rPr>
        <w:t>nebus iki galo veiksmingas</w:t>
      </w:r>
      <w:r w:rsidRPr="00A32E40">
        <w:rPr>
          <w:noProof/>
          <w:sz w:val="22"/>
          <w:szCs w:val="22"/>
        </w:rPr>
        <w:t>. Jeigu pamiršote išgerti Mifegyne ar kit</w:t>
      </w:r>
      <w:r>
        <w:rPr>
          <w:noProof/>
          <w:sz w:val="22"/>
          <w:szCs w:val="22"/>
        </w:rPr>
        <w:t>o</w:t>
      </w:r>
      <w:r w:rsidRPr="00A32E40">
        <w:rPr>
          <w:noProof/>
          <w:sz w:val="22"/>
          <w:szCs w:val="22"/>
        </w:rPr>
        <w:t xml:space="preserve"> paskirt</w:t>
      </w:r>
      <w:r>
        <w:rPr>
          <w:noProof/>
          <w:sz w:val="22"/>
          <w:szCs w:val="22"/>
        </w:rPr>
        <w:t>o</w:t>
      </w:r>
      <w:r w:rsidRPr="00A32E40">
        <w:rPr>
          <w:noProof/>
          <w:sz w:val="22"/>
          <w:szCs w:val="22"/>
        </w:rPr>
        <w:t xml:space="preserve"> vaist</w:t>
      </w:r>
      <w:r>
        <w:rPr>
          <w:noProof/>
          <w:sz w:val="22"/>
          <w:szCs w:val="22"/>
        </w:rPr>
        <w:t>o</w:t>
      </w:r>
      <w:r w:rsidRPr="00A32E40">
        <w:rPr>
          <w:noProof/>
          <w:sz w:val="22"/>
          <w:szCs w:val="22"/>
        </w:rPr>
        <w:t xml:space="preserve">, pasitarkite su gydytoju. </w:t>
      </w: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2E1938" w:rsidRPr="00A32E40" w:rsidRDefault="002E1938" w:rsidP="002E1938">
      <w:pPr>
        <w:numPr>
          <w:ilvl w:val="12"/>
          <w:numId w:val="0"/>
        </w:numPr>
        <w:ind w:right="-29"/>
        <w:rPr>
          <w:snapToGrid w:val="0"/>
          <w:sz w:val="22"/>
          <w:szCs w:val="24"/>
        </w:rPr>
      </w:pPr>
      <w:r w:rsidRPr="00A32E40">
        <w:rPr>
          <w:noProof/>
          <w:snapToGrid w:val="0"/>
          <w:sz w:val="22"/>
          <w:szCs w:val="24"/>
        </w:rPr>
        <w:t>Jeigu kiltų daugiau klausimų dėl šio vaisto vartojimo, kreipkitės į gydytoją arba vaistininką.</w:t>
      </w:r>
    </w:p>
    <w:p w:rsidR="002E1938" w:rsidRPr="00A32E40" w:rsidRDefault="002E1938" w:rsidP="002E1938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:rsidR="002E1938" w:rsidRPr="00A32E40" w:rsidRDefault="002E1938" w:rsidP="002E1938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:rsidR="002E1938" w:rsidRPr="00A32E40" w:rsidRDefault="002E1938" w:rsidP="002E1938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A32E40">
        <w:rPr>
          <w:b/>
          <w:bCs/>
          <w:snapToGrid w:val="0"/>
          <w:sz w:val="22"/>
          <w:szCs w:val="26"/>
          <w:lang w:eastAsia="x-none"/>
        </w:rPr>
        <w:t>4.</w:t>
      </w:r>
      <w:r w:rsidRPr="00A32E40">
        <w:rPr>
          <w:b/>
          <w:bCs/>
          <w:snapToGrid w:val="0"/>
          <w:sz w:val="22"/>
          <w:szCs w:val="26"/>
          <w:lang w:eastAsia="x-none"/>
        </w:rPr>
        <w:tab/>
        <w:t>Galimas šalutinis poveikis</w:t>
      </w:r>
    </w:p>
    <w:p w:rsidR="002E1938" w:rsidRPr="00A32E40" w:rsidRDefault="002E1938" w:rsidP="002E1938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:rsidR="002E1938" w:rsidRPr="00A32E40" w:rsidRDefault="002E1938" w:rsidP="002E1938">
      <w:pPr>
        <w:ind w:right="-29"/>
        <w:rPr>
          <w:snapToGrid w:val="0"/>
          <w:sz w:val="22"/>
        </w:rPr>
      </w:pPr>
      <w:r w:rsidRPr="00A32E40">
        <w:rPr>
          <w:noProof/>
          <w:snapToGrid w:val="0"/>
          <w:sz w:val="22"/>
        </w:rPr>
        <w:t>Šis vaistas, kaip ir visi kiti, gali sukelti šalutinį poveikį, nors jis pasireiškia ne visiems žmonėms.</w:t>
      </w:r>
    </w:p>
    <w:p w:rsidR="002E1938" w:rsidRPr="00A32E40" w:rsidRDefault="002E1938" w:rsidP="002E1938">
      <w:pPr>
        <w:tabs>
          <w:tab w:val="left" w:pos="567"/>
        </w:tabs>
        <w:ind w:right="-29"/>
        <w:rPr>
          <w:noProof/>
          <w:snapToGrid w:val="0"/>
          <w:sz w:val="22"/>
        </w:rPr>
      </w:pPr>
    </w:p>
    <w:p w:rsidR="002E1938" w:rsidRPr="00A32E40" w:rsidRDefault="002E1938" w:rsidP="002E1938">
      <w:pPr>
        <w:tabs>
          <w:tab w:val="left" w:pos="567"/>
        </w:tabs>
        <w:ind w:right="-29"/>
        <w:rPr>
          <w:noProof/>
          <w:snapToGrid w:val="0"/>
          <w:sz w:val="22"/>
        </w:rPr>
      </w:pPr>
      <w:r w:rsidRPr="00A32E40">
        <w:rPr>
          <w:noProof/>
          <w:snapToGrid w:val="0"/>
          <w:sz w:val="22"/>
        </w:rPr>
        <w:t>Sunkus šalutinis poveikis:</w:t>
      </w:r>
    </w:p>
    <w:p w:rsidR="002E1938" w:rsidRPr="00A32E40" w:rsidRDefault="002E1938" w:rsidP="002E1938">
      <w:pPr>
        <w:tabs>
          <w:tab w:val="left" w:pos="567"/>
        </w:tabs>
        <w:ind w:left="540" w:right="-29" w:hanging="540"/>
        <w:rPr>
          <w:noProof/>
          <w:snapToGrid w:val="0"/>
          <w:sz w:val="22"/>
        </w:rPr>
      </w:pPr>
      <w:r w:rsidRPr="00A32E40">
        <w:rPr>
          <w:noProof/>
          <w:snapToGrid w:val="0"/>
          <w:sz w:val="22"/>
        </w:rPr>
        <w:t>-</w:t>
      </w:r>
      <w:r w:rsidRPr="00A32E40">
        <w:rPr>
          <w:noProof/>
          <w:snapToGrid w:val="0"/>
          <w:sz w:val="22"/>
        </w:rPr>
        <w:tab/>
        <w:t>Alerginė reakcija. Odos išbėrimas, vietinis veido ir (arba) gerklų patinimas, kuris gali pasireikšti kartu su dilgėline</w:t>
      </w:r>
      <w:r>
        <w:rPr>
          <w:noProof/>
          <w:snapToGrid w:val="0"/>
          <w:sz w:val="22"/>
        </w:rPr>
        <w:t>.</w:t>
      </w:r>
    </w:p>
    <w:p w:rsidR="002E1938" w:rsidRPr="00A32E40" w:rsidRDefault="002E1938" w:rsidP="002E1938">
      <w:pPr>
        <w:tabs>
          <w:tab w:val="left" w:pos="567"/>
        </w:tabs>
        <w:ind w:left="540" w:right="-29" w:hanging="540"/>
        <w:rPr>
          <w:noProof/>
          <w:snapToGrid w:val="0"/>
          <w:sz w:val="22"/>
        </w:rPr>
      </w:pPr>
      <w:r w:rsidRPr="00A32E40">
        <w:rPr>
          <w:noProof/>
          <w:snapToGrid w:val="0"/>
          <w:sz w:val="22"/>
        </w:rPr>
        <w:t>-</w:t>
      </w:r>
      <w:r w:rsidRPr="00A32E40">
        <w:rPr>
          <w:noProof/>
          <w:snapToGrid w:val="0"/>
          <w:sz w:val="22"/>
        </w:rPr>
        <w:tab/>
        <w:t xml:space="preserve">Raudonos dėmės ant liemens, taikinį primenančios ar apvalios dėmės, dažnai su pūslėmis viduryje, odos lupimasis, opos burnoje, gerklėje, nosyje, ant lytinių organų ir akių. Prieš </w:t>
      </w:r>
      <w:r w:rsidRPr="00A32E40">
        <w:rPr>
          <w:noProof/>
          <w:snapToGrid w:val="0"/>
          <w:sz w:val="22"/>
        </w:rPr>
        <w:lastRenderedPageBreak/>
        <w:t>atsirandant šiems sunkiems odos išbėrimams gali pasireikšti karščiavimas ir į gripą panašūs simptomai (toksinė epidermio nekrolizė, dažnis: retas).</w:t>
      </w:r>
    </w:p>
    <w:p w:rsidR="002E1938" w:rsidRPr="00A32E40" w:rsidRDefault="002E1938" w:rsidP="002E1938">
      <w:pPr>
        <w:tabs>
          <w:tab w:val="left" w:pos="567"/>
        </w:tabs>
        <w:ind w:left="540" w:right="-29" w:hanging="540"/>
        <w:rPr>
          <w:noProof/>
          <w:snapToGrid w:val="0"/>
          <w:sz w:val="22"/>
        </w:rPr>
      </w:pPr>
      <w:r w:rsidRPr="00A32E40">
        <w:rPr>
          <w:noProof/>
          <w:snapToGrid w:val="0"/>
          <w:sz w:val="22"/>
        </w:rPr>
        <w:t>-</w:t>
      </w:r>
      <w:r w:rsidRPr="00A32E40">
        <w:rPr>
          <w:noProof/>
          <w:snapToGrid w:val="0"/>
          <w:sz w:val="22"/>
        </w:rPr>
        <w:tab/>
        <w:t>Raudonas, pleiskanojantis išplitęs išbėrimas su poodiniais gumbais ir pūslėmis, lydimas karščiavimo. Simptomai paprastai pasireiškia gydymo pradžioje (ūminė generalizuota egzanteminė pustuliozė, dažnis: nežinomas).</w:t>
      </w:r>
    </w:p>
    <w:p w:rsidR="002E1938" w:rsidRPr="00A32E40" w:rsidRDefault="002E1938" w:rsidP="002E1938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2E1938" w:rsidRPr="00A32E40" w:rsidRDefault="002E1938" w:rsidP="002E1938">
      <w:pPr>
        <w:autoSpaceDE w:val="0"/>
        <w:autoSpaceDN w:val="0"/>
        <w:adjustRightInd w:val="0"/>
        <w:rPr>
          <w:sz w:val="22"/>
          <w:szCs w:val="22"/>
        </w:rPr>
      </w:pPr>
      <w:r w:rsidRPr="00A32E40">
        <w:rPr>
          <w:sz w:val="22"/>
          <w:szCs w:val="22"/>
        </w:rPr>
        <w:t>Kitas sunkus šalutinis poveikis:</w:t>
      </w:r>
    </w:p>
    <w:p w:rsidR="002E1938" w:rsidRPr="00A32E40" w:rsidRDefault="002E1938" w:rsidP="002E1938">
      <w:pPr>
        <w:pStyle w:val="Sraopastraipa"/>
        <w:numPr>
          <w:ilvl w:val="0"/>
          <w:numId w:val="8"/>
        </w:numPr>
        <w:tabs>
          <w:tab w:val="clear" w:pos="1211"/>
        </w:tabs>
        <w:ind w:left="540" w:right="-29" w:hanging="540"/>
        <w:rPr>
          <w:noProof/>
          <w:snapToGrid w:val="0"/>
          <w:sz w:val="22"/>
          <w:szCs w:val="22"/>
        </w:rPr>
      </w:pPr>
      <w:r w:rsidRPr="00A32E40">
        <w:rPr>
          <w:sz w:val="22"/>
          <w:szCs w:val="22"/>
        </w:rPr>
        <w:t xml:space="preserve">Sunkaus ar mirtino toksinio ar septinio šoko atvejai. Karščiavimas su raumenų skausmu, greitas širdies plakimas, svaigulys, viduriavimas, vėmimas ir silpnumas. Šis šalutinis poveikis gali pasireikšti, jei neišgersite antrojo vaisto, </w:t>
      </w:r>
      <w:proofErr w:type="spellStart"/>
      <w:r w:rsidRPr="00A32E40">
        <w:rPr>
          <w:sz w:val="22"/>
          <w:szCs w:val="22"/>
        </w:rPr>
        <w:t>mizoprostolio</w:t>
      </w:r>
      <w:proofErr w:type="spellEnd"/>
      <w:r w:rsidRPr="00A32E40">
        <w:rPr>
          <w:sz w:val="22"/>
          <w:szCs w:val="22"/>
        </w:rPr>
        <w:t xml:space="preserve"> tabletės.</w:t>
      </w:r>
    </w:p>
    <w:p w:rsidR="002E1938" w:rsidRPr="00A32E40" w:rsidRDefault="002E1938" w:rsidP="002E1938">
      <w:pPr>
        <w:ind w:right="-29"/>
        <w:rPr>
          <w:noProof/>
          <w:snapToGrid w:val="0"/>
          <w:sz w:val="22"/>
          <w:szCs w:val="22"/>
        </w:rPr>
      </w:pPr>
    </w:p>
    <w:p w:rsidR="002E1938" w:rsidRPr="00A32E40" w:rsidRDefault="002E1938" w:rsidP="002E1938">
      <w:pPr>
        <w:ind w:right="-29"/>
        <w:rPr>
          <w:b/>
          <w:sz w:val="22"/>
          <w:szCs w:val="22"/>
        </w:rPr>
      </w:pPr>
      <w:r w:rsidRPr="00A32E40">
        <w:rPr>
          <w:b/>
          <w:sz w:val="22"/>
          <w:szCs w:val="22"/>
        </w:rPr>
        <w:t>Jeigu Jums pasireiškė bet koks čia išvardytas šalutinis poveikis, NEDELSIANT susisiekite su savo gydytoju arba vykite į artimiausio ligoninės skubios pagalbos skyrių.</w:t>
      </w:r>
    </w:p>
    <w:p w:rsidR="002E1938" w:rsidRPr="00A32E40" w:rsidRDefault="002E1938" w:rsidP="002E1938">
      <w:pPr>
        <w:ind w:right="-29"/>
        <w:rPr>
          <w:noProof/>
          <w:snapToGrid w:val="0"/>
          <w:sz w:val="22"/>
          <w:szCs w:val="22"/>
        </w:rPr>
      </w:pPr>
    </w:p>
    <w:p w:rsidR="002E1938" w:rsidRPr="00A32E40" w:rsidRDefault="002E1938" w:rsidP="002E1938">
      <w:pPr>
        <w:ind w:right="-29"/>
        <w:rPr>
          <w:b/>
          <w:noProof/>
          <w:snapToGrid w:val="0"/>
          <w:sz w:val="22"/>
          <w:szCs w:val="22"/>
        </w:rPr>
      </w:pPr>
      <w:r w:rsidRPr="00A32E40">
        <w:rPr>
          <w:b/>
          <w:noProof/>
          <w:snapToGrid w:val="0"/>
          <w:sz w:val="22"/>
          <w:szCs w:val="22"/>
        </w:rPr>
        <w:t>Kitas šalutinis poveikis</w:t>
      </w:r>
    </w:p>
    <w:p w:rsidR="002E1938" w:rsidRPr="00A32E40" w:rsidRDefault="002E1938" w:rsidP="002E1938">
      <w:pPr>
        <w:tabs>
          <w:tab w:val="left" w:pos="567"/>
        </w:tabs>
        <w:ind w:right="-29"/>
        <w:rPr>
          <w:bCs/>
          <w:noProof/>
          <w:snapToGrid w:val="0"/>
          <w:sz w:val="22"/>
          <w:szCs w:val="22"/>
        </w:rPr>
      </w:pPr>
      <w:r w:rsidRPr="00A32E40">
        <w:rPr>
          <w:bCs/>
          <w:noProof/>
          <w:snapToGrid w:val="0"/>
          <w:sz w:val="22"/>
          <w:szCs w:val="22"/>
        </w:rPr>
        <w:t>Labai dažni šalutinio poveikio reiškiniai (gali pasireikšti ne rečiau kaip 1 iš 10 asmenų):</w:t>
      </w:r>
    </w:p>
    <w:p w:rsidR="002E1938" w:rsidRPr="00A32E40" w:rsidRDefault="002E1938" w:rsidP="002E1938">
      <w:pPr>
        <w:pStyle w:val="Sraopastraipa"/>
        <w:numPr>
          <w:ilvl w:val="0"/>
          <w:numId w:val="8"/>
        </w:numPr>
        <w:tabs>
          <w:tab w:val="clear" w:pos="1211"/>
        </w:tabs>
        <w:ind w:left="540" w:right="-29" w:hanging="540"/>
        <w:rPr>
          <w:bCs/>
          <w:noProof/>
          <w:snapToGrid w:val="0"/>
          <w:sz w:val="22"/>
          <w:szCs w:val="22"/>
        </w:rPr>
      </w:pPr>
      <w:r w:rsidRPr="00A32E40">
        <w:rPr>
          <w:bCs/>
          <w:noProof/>
          <w:snapToGrid w:val="0"/>
          <w:sz w:val="22"/>
          <w:szCs w:val="22"/>
        </w:rPr>
        <w:t>gimdos susitraukimai ar spazmai</w:t>
      </w:r>
    </w:p>
    <w:p w:rsidR="002E1938" w:rsidRPr="00A32E40" w:rsidRDefault="002E1938" w:rsidP="002E1938">
      <w:pPr>
        <w:pStyle w:val="Sraopastraipa"/>
        <w:numPr>
          <w:ilvl w:val="0"/>
          <w:numId w:val="8"/>
        </w:numPr>
        <w:tabs>
          <w:tab w:val="clear" w:pos="1211"/>
        </w:tabs>
        <w:ind w:left="540" w:right="-29" w:hanging="540"/>
        <w:rPr>
          <w:bCs/>
          <w:noProof/>
          <w:snapToGrid w:val="0"/>
          <w:sz w:val="22"/>
          <w:szCs w:val="22"/>
        </w:rPr>
      </w:pPr>
      <w:r w:rsidRPr="00A32E40">
        <w:rPr>
          <w:bCs/>
          <w:noProof/>
          <w:snapToGrid w:val="0"/>
          <w:sz w:val="22"/>
          <w:szCs w:val="22"/>
        </w:rPr>
        <w:t>viduriavimas</w:t>
      </w:r>
    </w:p>
    <w:p w:rsidR="002E1938" w:rsidRPr="00A32E40" w:rsidRDefault="002E1938" w:rsidP="002E1938">
      <w:pPr>
        <w:pStyle w:val="Sraopastraipa"/>
        <w:numPr>
          <w:ilvl w:val="0"/>
          <w:numId w:val="8"/>
        </w:numPr>
        <w:tabs>
          <w:tab w:val="clear" w:pos="1211"/>
        </w:tabs>
        <w:ind w:left="540" w:right="-29" w:hanging="540"/>
        <w:rPr>
          <w:bCs/>
          <w:noProof/>
          <w:snapToGrid w:val="0"/>
          <w:sz w:val="22"/>
          <w:szCs w:val="22"/>
        </w:rPr>
      </w:pPr>
      <w:r w:rsidRPr="00A32E40">
        <w:rPr>
          <w:bCs/>
          <w:noProof/>
          <w:snapToGrid w:val="0"/>
          <w:sz w:val="22"/>
          <w:szCs w:val="22"/>
        </w:rPr>
        <w:t>blogumas (pykinimas) ar vėmimas</w:t>
      </w:r>
    </w:p>
    <w:p w:rsidR="002E1938" w:rsidRPr="00A32E40" w:rsidRDefault="002E1938" w:rsidP="002E1938">
      <w:pPr>
        <w:ind w:right="-29"/>
        <w:rPr>
          <w:bCs/>
          <w:noProof/>
          <w:snapToGrid w:val="0"/>
          <w:sz w:val="22"/>
          <w:szCs w:val="22"/>
        </w:rPr>
      </w:pPr>
    </w:p>
    <w:p w:rsidR="002E1938" w:rsidRPr="00A32E40" w:rsidRDefault="002E1938" w:rsidP="002E1938">
      <w:pPr>
        <w:tabs>
          <w:tab w:val="left" w:pos="567"/>
        </w:tabs>
        <w:ind w:right="-29"/>
        <w:rPr>
          <w:bCs/>
          <w:noProof/>
          <w:snapToGrid w:val="0"/>
          <w:sz w:val="22"/>
          <w:szCs w:val="22"/>
        </w:rPr>
      </w:pPr>
      <w:r w:rsidRPr="00A32E40">
        <w:rPr>
          <w:bCs/>
          <w:noProof/>
          <w:snapToGrid w:val="0"/>
          <w:sz w:val="22"/>
          <w:szCs w:val="22"/>
        </w:rPr>
        <w:t>Dažni šalutinio poveikio reiškiniai (gali pasireikšti rečiau kaip 1 iš 10 asmenų):</w:t>
      </w:r>
    </w:p>
    <w:p w:rsidR="002E1938" w:rsidRPr="00A32E40" w:rsidRDefault="002E1938" w:rsidP="002E1938">
      <w:pPr>
        <w:pStyle w:val="Sraopastraipa"/>
        <w:numPr>
          <w:ilvl w:val="0"/>
          <w:numId w:val="8"/>
        </w:numPr>
        <w:tabs>
          <w:tab w:val="clear" w:pos="1211"/>
        </w:tabs>
        <w:ind w:left="540" w:right="-29" w:hanging="540"/>
        <w:rPr>
          <w:bCs/>
          <w:noProof/>
          <w:snapToGrid w:val="0"/>
          <w:sz w:val="22"/>
          <w:szCs w:val="22"/>
        </w:rPr>
      </w:pPr>
      <w:r w:rsidRPr="00A32E40">
        <w:rPr>
          <w:bCs/>
          <w:noProof/>
          <w:snapToGrid w:val="0"/>
          <w:sz w:val="22"/>
          <w:szCs w:val="22"/>
        </w:rPr>
        <w:t xml:space="preserve">smarkus kraujavimas </w:t>
      </w:r>
    </w:p>
    <w:p w:rsidR="002E1938" w:rsidRPr="00A32E40" w:rsidRDefault="002E1938" w:rsidP="002E1938">
      <w:pPr>
        <w:pStyle w:val="Sraopastraipa"/>
        <w:numPr>
          <w:ilvl w:val="0"/>
          <w:numId w:val="8"/>
        </w:numPr>
        <w:tabs>
          <w:tab w:val="clear" w:pos="1211"/>
        </w:tabs>
        <w:ind w:left="540" w:right="-29" w:hanging="540"/>
        <w:rPr>
          <w:bCs/>
          <w:noProof/>
          <w:snapToGrid w:val="0"/>
          <w:sz w:val="22"/>
          <w:szCs w:val="22"/>
        </w:rPr>
      </w:pPr>
      <w:r w:rsidRPr="00A32E40">
        <w:rPr>
          <w:bCs/>
          <w:noProof/>
          <w:snapToGrid w:val="0"/>
          <w:sz w:val="22"/>
          <w:szCs w:val="22"/>
        </w:rPr>
        <w:t>lengvi ar vidutinio sunkumo virškinimo trakto spazmai</w:t>
      </w:r>
    </w:p>
    <w:p w:rsidR="002E1938" w:rsidRPr="00A32E40" w:rsidRDefault="002E1938" w:rsidP="002E1938">
      <w:pPr>
        <w:pStyle w:val="Sraopastraipa"/>
        <w:numPr>
          <w:ilvl w:val="0"/>
          <w:numId w:val="8"/>
        </w:numPr>
        <w:tabs>
          <w:tab w:val="clear" w:pos="1211"/>
        </w:tabs>
        <w:ind w:left="540" w:right="-29" w:hanging="540"/>
        <w:rPr>
          <w:bCs/>
          <w:noProof/>
          <w:snapToGrid w:val="0"/>
          <w:sz w:val="22"/>
          <w:szCs w:val="22"/>
        </w:rPr>
      </w:pPr>
      <w:r w:rsidRPr="00A32E40">
        <w:rPr>
          <w:sz w:val="22"/>
          <w:szCs w:val="22"/>
        </w:rPr>
        <w:t>gimdos infekcija (endometritas ir dubens uždegiminė liga)</w:t>
      </w:r>
    </w:p>
    <w:p w:rsidR="002E1938" w:rsidRPr="00A32E40" w:rsidRDefault="002E1938" w:rsidP="002E1938">
      <w:pPr>
        <w:tabs>
          <w:tab w:val="left" w:pos="567"/>
        </w:tabs>
        <w:ind w:right="-29"/>
        <w:rPr>
          <w:noProof/>
          <w:snapToGrid w:val="0"/>
          <w:sz w:val="22"/>
          <w:szCs w:val="22"/>
        </w:rPr>
      </w:pPr>
    </w:p>
    <w:p w:rsidR="002E1938" w:rsidRPr="00A32E40" w:rsidRDefault="002E1938" w:rsidP="002E1938">
      <w:pPr>
        <w:tabs>
          <w:tab w:val="left" w:pos="567"/>
        </w:tabs>
        <w:ind w:right="-29"/>
        <w:rPr>
          <w:bCs/>
          <w:noProof/>
          <w:snapToGrid w:val="0"/>
          <w:sz w:val="22"/>
          <w:szCs w:val="22"/>
        </w:rPr>
      </w:pPr>
      <w:r w:rsidRPr="00A32E40">
        <w:rPr>
          <w:bCs/>
          <w:noProof/>
          <w:snapToGrid w:val="0"/>
          <w:sz w:val="22"/>
          <w:szCs w:val="22"/>
        </w:rPr>
        <w:t>Nedažni šalutinio poveikio reiškiniai (gali pasireikšti rečiau kaip 1 iš 100 asmenų):</w:t>
      </w:r>
    </w:p>
    <w:p w:rsidR="002E1938" w:rsidRPr="00A32E40" w:rsidRDefault="002E1938" w:rsidP="002E1938">
      <w:pPr>
        <w:pStyle w:val="Sraopastraipa"/>
        <w:numPr>
          <w:ilvl w:val="0"/>
          <w:numId w:val="8"/>
        </w:numPr>
        <w:tabs>
          <w:tab w:val="clear" w:pos="1211"/>
        </w:tabs>
        <w:ind w:left="540" w:right="-29" w:hanging="540"/>
        <w:rPr>
          <w:bCs/>
          <w:noProof/>
          <w:snapToGrid w:val="0"/>
          <w:sz w:val="22"/>
          <w:szCs w:val="22"/>
        </w:rPr>
      </w:pPr>
      <w:r w:rsidRPr="00A32E40">
        <w:rPr>
          <w:bCs/>
          <w:noProof/>
          <w:snapToGrid w:val="0"/>
          <w:sz w:val="22"/>
          <w:szCs w:val="22"/>
        </w:rPr>
        <w:t>kraujosp</w:t>
      </w:r>
      <w:r>
        <w:rPr>
          <w:bCs/>
          <w:noProof/>
          <w:snapToGrid w:val="0"/>
          <w:sz w:val="22"/>
          <w:szCs w:val="22"/>
        </w:rPr>
        <w:t>ū</w:t>
      </w:r>
      <w:r w:rsidRPr="00A32E40">
        <w:rPr>
          <w:bCs/>
          <w:noProof/>
          <w:snapToGrid w:val="0"/>
          <w:sz w:val="22"/>
          <w:szCs w:val="22"/>
        </w:rPr>
        <w:t>d</w:t>
      </w:r>
      <w:r>
        <w:rPr>
          <w:bCs/>
          <w:noProof/>
          <w:snapToGrid w:val="0"/>
          <w:sz w:val="22"/>
          <w:szCs w:val="22"/>
        </w:rPr>
        <w:t>ž</w:t>
      </w:r>
      <w:r w:rsidRPr="00A32E40">
        <w:rPr>
          <w:bCs/>
          <w:noProof/>
          <w:snapToGrid w:val="0"/>
          <w:sz w:val="22"/>
          <w:szCs w:val="22"/>
        </w:rPr>
        <w:t>io sumažėjimas</w:t>
      </w:r>
    </w:p>
    <w:p w:rsidR="002E1938" w:rsidRPr="00A32E40" w:rsidRDefault="002E1938" w:rsidP="002E1938">
      <w:pPr>
        <w:tabs>
          <w:tab w:val="left" w:pos="567"/>
        </w:tabs>
        <w:ind w:right="-29"/>
        <w:rPr>
          <w:b/>
          <w:bCs/>
          <w:noProof/>
          <w:snapToGrid w:val="0"/>
          <w:sz w:val="22"/>
          <w:szCs w:val="22"/>
        </w:rPr>
      </w:pPr>
    </w:p>
    <w:p w:rsidR="002E1938" w:rsidRPr="00A32E40" w:rsidRDefault="002E1938" w:rsidP="002E1938">
      <w:pPr>
        <w:tabs>
          <w:tab w:val="left" w:pos="567"/>
        </w:tabs>
        <w:ind w:right="-29"/>
        <w:rPr>
          <w:bCs/>
          <w:noProof/>
          <w:snapToGrid w:val="0"/>
          <w:sz w:val="22"/>
          <w:szCs w:val="22"/>
        </w:rPr>
      </w:pPr>
      <w:r w:rsidRPr="00A32E40">
        <w:rPr>
          <w:bCs/>
          <w:noProof/>
          <w:snapToGrid w:val="0"/>
          <w:sz w:val="22"/>
          <w:szCs w:val="22"/>
        </w:rPr>
        <w:t xml:space="preserve">Reti šalutinio poveikio reiškiniai (gali pasireikšti rečiau kaip 1 iš 1 000 asmenų): </w:t>
      </w:r>
    </w:p>
    <w:p w:rsidR="002E1938" w:rsidRPr="00A32E40" w:rsidRDefault="002E1938" w:rsidP="002E1938">
      <w:pPr>
        <w:pStyle w:val="Sraopastraipa"/>
        <w:numPr>
          <w:ilvl w:val="0"/>
          <w:numId w:val="8"/>
        </w:numPr>
        <w:tabs>
          <w:tab w:val="clear" w:pos="1211"/>
        </w:tabs>
        <w:ind w:left="540" w:right="-29" w:hanging="540"/>
        <w:rPr>
          <w:bCs/>
          <w:noProof/>
          <w:snapToGrid w:val="0"/>
          <w:sz w:val="22"/>
          <w:szCs w:val="22"/>
        </w:rPr>
      </w:pPr>
      <w:r w:rsidRPr="00A32E40">
        <w:rPr>
          <w:bCs/>
          <w:noProof/>
          <w:snapToGrid w:val="0"/>
          <w:sz w:val="22"/>
          <w:szCs w:val="22"/>
        </w:rPr>
        <w:t>karščiavimas</w:t>
      </w:r>
    </w:p>
    <w:p w:rsidR="002E1938" w:rsidRPr="00A32E40" w:rsidRDefault="002E1938" w:rsidP="002E1938">
      <w:pPr>
        <w:pStyle w:val="Sraopastraipa"/>
        <w:numPr>
          <w:ilvl w:val="0"/>
          <w:numId w:val="8"/>
        </w:numPr>
        <w:tabs>
          <w:tab w:val="clear" w:pos="1211"/>
        </w:tabs>
        <w:ind w:left="540" w:right="-29" w:hanging="540"/>
        <w:rPr>
          <w:bCs/>
          <w:noProof/>
          <w:snapToGrid w:val="0"/>
          <w:sz w:val="22"/>
          <w:szCs w:val="22"/>
        </w:rPr>
      </w:pPr>
      <w:r w:rsidRPr="00A32E40">
        <w:rPr>
          <w:bCs/>
          <w:noProof/>
          <w:snapToGrid w:val="0"/>
          <w:sz w:val="22"/>
          <w:szCs w:val="22"/>
        </w:rPr>
        <w:t>galvos skausmai</w:t>
      </w:r>
    </w:p>
    <w:p w:rsidR="002E1938" w:rsidRPr="00A32E40" w:rsidRDefault="002E1938" w:rsidP="002E1938">
      <w:pPr>
        <w:pStyle w:val="Sraopastraipa"/>
        <w:numPr>
          <w:ilvl w:val="0"/>
          <w:numId w:val="8"/>
        </w:numPr>
        <w:tabs>
          <w:tab w:val="clear" w:pos="1211"/>
        </w:tabs>
        <w:ind w:left="540" w:right="-29" w:hanging="540"/>
        <w:rPr>
          <w:bCs/>
          <w:noProof/>
          <w:snapToGrid w:val="0"/>
          <w:sz w:val="22"/>
          <w:szCs w:val="22"/>
        </w:rPr>
      </w:pPr>
      <w:r w:rsidRPr="00A32E40">
        <w:rPr>
          <w:bCs/>
          <w:noProof/>
          <w:snapToGrid w:val="0"/>
          <w:sz w:val="22"/>
          <w:szCs w:val="22"/>
        </w:rPr>
        <w:t>bendras negalavimas ar nuovargis</w:t>
      </w:r>
    </w:p>
    <w:p w:rsidR="002E1938" w:rsidRPr="00A32E40" w:rsidRDefault="002E1938" w:rsidP="002E1938">
      <w:pPr>
        <w:pStyle w:val="Sraopastraipa"/>
        <w:numPr>
          <w:ilvl w:val="0"/>
          <w:numId w:val="8"/>
        </w:numPr>
        <w:tabs>
          <w:tab w:val="clear" w:pos="1211"/>
        </w:tabs>
        <w:ind w:left="540" w:right="-29" w:hanging="540"/>
        <w:rPr>
          <w:bCs/>
          <w:noProof/>
          <w:snapToGrid w:val="0"/>
          <w:sz w:val="22"/>
          <w:szCs w:val="22"/>
        </w:rPr>
      </w:pPr>
      <w:r w:rsidRPr="00A32E40">
        <w:rPr>
          <w:bCs/>
          <w:noProof/>
          <w:snapToGrid w:val="0"/>
          <w:sz w:val="22"/>
          <w:szCs w:val="22"/>
        </w:rPr>
        <w:t>vagaliniai simptomai (veido ir kaklo paraudimas, svaigulys, šaltkrėtis)</w:t>
      </w:r>
    </w:p>
    <w:p w:rsidR="002E1938" w:rsidRPr="00A32E40" w:rsidRDefault="002E1938" w:rsidP="002E1938">
      <w:pPr>
        <w:pStyle w:val="Sraopastraipa"/>
        <w:numPr>
          <w:ilvl w:val="0"/>
          <w:numId w:val="8"/>
        </w:numPr>
        <w:tabs>
          <w:tab w:val="clear" w:pos="1211"/>
        </w:tabs>
        <w:ind w:left="540" w:right="-29" w:hanging="540"/>
        <w:rPr>
          <w:bCs/>
          <w:noProof/>
          <w:snapToGrid w:val="0"/>
          <w:sz w:val="22"/>
          <w:szCs w:val="22"/>
        </w:rPr>
      </w:pPr>
      <w:r w:rsidRPr="00A32E40">
        <w:rPr>
          <w:bCs/>
          <w:noProof/>
          <w:snapToGrid w:val="0"/>
          <w:sz w:val="22"/>
          <w:szCs w:val="22"/>
        </w:rPr>
        <w:t>dilgėlinė ir odos sutrikimai, kurie gali būti sunkūs</w:t>
      </w:r>
    </w:p>
    <w:p w:rsidR="002E1938" w:rsidRPr="00A32E40" w:rsidRDefault="002E1938" w:rsidP="002E1938">
      <w:pPr>
        <w:pStyle w:val="Sraopastraipa"/>
        <w:numPr>
          <w:ilvl w:val="0"/>
          <w:numId w:val="8"/>
        </w:numPr>
        <w:tabs>
          <w:tab w:val="clear" w:pos="1211"/>
        </w:tabs>
        <w:ind w:left="540" w:hanging="540"/>
        <w:rPr>
          <w:bCs/>
          <w:noProof/>
          <w:snapToGrid w:val="0"/>
          <w:sz w:val="22"/>
          <w:szCs w:val="22"/>
        </w:rPr>
      </w:pPr>
      <w:r w:rsidRPr="00A32E40">
        <w:rPr>
          <w:bCs/>
          <w:noProof/>
          <w:snapToGrid w:val="0"/>
          <w:sz w:val="22"/>
          <w:szCs w:val="22"/>
        </w:rPr>
        <w:t xml:space="preserve">gimdos plyšimas pavartojus prostaglandinų antrojo </w:t>
      </w:r>
      <w:r>
        <w:rPr>
          <w:bCs/>
          <w:noProof/>
          <w:snapToGrid w:val="0"/>
          <w:sz w:val="22"/>
          <w:szCs w:val="22"/>
        </w:rPr>
        <w:t>i</w:t>
      </w:r>
      <w:r w:rsidRPr="00A32E40">
        <w:rPr>
          <w:bCs/>
          <w:noProof/>
          <w:snapToGrid w:val="0"/>
          <w:sz w:val="22"/>
          <w:szCs w:val="22"/>
        </w:rPr>
        <w:t>r trečiojo nėštumo trimestro metu, dažniausiai jau gimdžiusioms moterims ar moterims, kurioms yra randas po cezario pjūvio</w:t>
      </w:r>
    </w:p>
    <w:p w:rsidR="002E1938" w:rsidRPr="00A32E40" w:rsidRDefault="002E1938" w:rsidP="002E1938">
      <w:pPr>
        <w:tabs>
          <w:tab w:val="left" w:pos="567"/>
        </w:tabs>
        <w:rPr>
          <w:b/>
          <w:snapToGrid w:val="0"/>
          <w:sz w:val="22"/>
          <w:szCs w:val="24"/>
        </w:rPr>
      </w:pPr>
    </w:p>
    <w:p w:rsidR="002E1938" w:rsidRPr="00A32E40" w:rsidRDefault="002E1938" w:rsidP="002E1938">
      <w:pPr>
        <w:tabs>
          <w:tab w:val="left" w:pos="567"/>
        </w:tabs>
        <w:rPr>
          <w:b/>
          <w:snapToGrid w:val="0"/>
          <w:sz w:val="22"/>
          <w:szCs w:val="24"/>
        </w:rPr>
      </w:pPr>
      <w:r w:rsidRPr="00A32E40">
        <w:rPr>
          <w:b/>
          <w:noProof/>
          <w:snapToGrid w:val="0"/>
          <w:sz w:val="22"/>
          <w:szCs w:val="24"/>
        </w:rPr>
        <w:t>Pranešimas apie šalutinį poveikį</w:t>
      </w:r>
    </w:p>
    <w:p w:rsidR="002E1938" w:rsidRPr="00A32E40" w:rsidRDefault="002E1938" w:rsidP="002E1938">
      <w:pPr>
        <w:tabs>
          <w:tab w:val="left" w:pos="567"/>
        </w:tabs>
        <w:spacing w:line="260" w:lineRule="exact"/>
        <w:ind w:right="-1"/>
        <w:rPr>
          <w:snapToGrid w:val="0"/>
          <w:sz w:val="22"/>
        </w:rPr>
      </w:pPr>
      <w:r w:rsidRPr="00A32E40">
        <w:rPr>
          <w:snapToGrid w:val="0"/>
          <w:sz w:val="22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A32E40">
          <w:rPr>
            <w:snapToGrid w:val="0"/>
            <w:color w:val="0000FF"/>
            <w:sz w:val="22"/>
            <w:u w:val="single"/>
          </w:rPr>
          <w:t>https://vapris.vvkt.lt/vvkt-web/public/nrv</w:t>
        </w:r>
      </w:hyperlink>
      <w:r w:rsidRPr="00A32E40">
        <w:rPr>
          <w:snapToGrid w:val="0"/>
          <w:sz w:val="22"/>
        </w:rPr>
        <w:t xml:space="preserve"> arba užpildant Paciento pranešimo apie įtariamą nepageidaujamą reakciją (ĮNR) formą, kuri skelbiama </w:t>
      </w:r>
      <w:hyperlink r:id="rId6" w:history="1">
        <w:r w:rsidRPr="00A32E40">
          <w:rPr>
            <w:snapToGrid w:val="0"/>
            <w:color w:val="0000FF"/>
            <w:sz w:val="22"/>
            <w:u w:val="single"/>
          </w:rPr>
          <w:t>https://www.vvkt.lt/index.php?4004286486</w:t>
        </w:r>
      </w:hyperlink>
      <w:r w:rsidRPr="00A32E40">
        <w:rPr>
          <w:snapToGrid w:val="0"/>
          <w:sz w:val="22"/>
        </w:rPr>
        <w:t xml:space="preserve">, ir atsiunčiant elektroniniu paštu (adresu </w:t>
      </w:r>
      <w:hyperlink r:id="rId7" w:history="1">
        <w:r w:rsidRPr="00A32E40">
          <w:rPr>
            <w:snapToGrid w:val="0"/>
            <w:color w:val="0000FF"/>
            <w:sz w:val="22"/>
            <w:u w:val="single"/>
          </w:rPr>
          <w:t>NepageidaujamaR@vvkt.lt</w:t>
        </w:r>
      </w:hyperlink>
      <w:r w:rsidRPr="00A32E40">
        <w:rPr>
          <w:snapToGrid w:val="0"/>
          <w:sz w:val="22"/>
        </w:rPr>
        <w:t>) arba nemokamu telefonu 8 800 73 568. Pranešdami apie šalutinį poveikį galite mums padėti gauti daugiau informacijos apie šio vaisto saugumą.</w:t>
      </w:r>
    </w:p>
    <w:p w:rsidR="002E1938" w:rsidRPr="00A32E40" w:rsidRDefault="002E1938" w:rsidP="002E1938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4"/>
        </w:rPr>
      </w:pPr>
    </w:p>
    <w:p w:rsidR="002E1938" w:rsidRPr="00A32E40" w:rsidRDefault="002E1938" w:rsidP="002E1938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4"/>
        </w:rPr>
      </w:pPr>
    </w:p>
    <w:p w:rsidR="002E1938" w:rsidRPr="00A32E40" w:rsidRDefault="002E1938" w:rsidP="002E1938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A32E40">
        <w:rPr>
          <w:b/>
          <w:bCs/>
          <w:snapToGrid w:val="0"/>
          <w:sz w:val="22"/>
          <w:szCs w:val="26"/>
          <w:lang w:eastAsia="x-none"/>
        </w:rPr>
        <w:t>5.</w:t>
      </w:r>
      <w:r w:rsidRPr="00A32E40">
        <w:rPr>
          <w:b/>
          <w:bCs/>
          <w:snapToGrid w:val="0"/>
          <w:sz w:val="22"/>
          <w:szCs w:val="26"/>
          <w:lang w:eastAsia="x-none"/>
        </w:rPr>
        <w:tab/>
        <w:t xml:space="preserve">Kaip laikyti </w:t>
      </w:r>
      <w:proofErr w:type="spellStart"/>
      <w:r w:rsidRPr="00A32E40">
        <w:rPr>
          <w:b/>
          <w:bCs/>
          <w:snapToGrid w:val="0"/>
          <w:sz w:val="22"/>
          <w:szCs w:val="26"/>
          <w:lang w:eastAsia="x-none"/>
        </w:rPr>
        <w:t>Mifegyne</w:t>
      </w:r>
      <w:proofErr w:type="spellEnd"/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A32E40">
        <w:rPr>
          <w:noProof/>
          <w:snapToGrid w:val="0"/>
          <w:sz w:val="22"/>
          <w:szCs w:val="24"/>
        </w:rPr>
        <w:t>Šį vaistą laikykite vaikams nepastebimoje ir nepasiekiamoje vietoje.</w:t>
      </w: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  <w:r w:rsidRPr="00A32E40">
        <w:rPr>
          <w:noProof/>
          <w:snapToGrid w:val="0"/>
          <w:sz w:val="22"/>
          <w:szCs w:val="24"/>
        </w:rPr>
        <w:t xml:space="preserve">Šio vaisto laikymui specialių temperatūros sąlygų nereikalaujama. Laikyti gamintojo pakuotėje, kad vaistas būtų apsaugotas nuo šviesos. </w:t>
      </w: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A32E40">
        <w:rPr>
          <w:noProof/>
          <w:snapToGrid w:val="0"/>
          <w:sz w:val="22"/>
          <w:szCs w:val="24"/>
        </w:rPr>
        <w:t>Ant dėžutės ir lizdinės plokštelės po „EXP“ nurodytam tinkamumo laikui pasibaigus, šio vaisto vartoti negalima.</w:t>
      </w:r>
      <w:r w:rsidRPr="00A32E40">
        <w:rPr>
          <w:snapToGrid w:val="0"/>
          <w:sz w:val="22"/>
          <w:szCs w:val="24"/>
        </w:rPr>
        <w:t xml:space="preserve"> </w:t>
      </w:r>
      <w:r w:rsidRPr="00A32E40">
        <w:rPr>
          <w:noProof/>
          <w:snapToGrid w:val="0"/>
          <w:sz w:val="22"/>
          <w:szCs w:val="24"/>
        </w:rPr>
        <w:t>Vaistas tinkamas vartoti iki paskutinės nurodyto mėnesio dienos.</w:t>
      </w: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>
        <w:rPr>
          <w:snapToGrid w:val="0"/>
          <w:sz w:val="22"/>
          <w:szCs w:val="24"/>
        </w:rPr>
        <w:t>Pastebėjus</w:t>
      </w:r>
      <w:r w:rsidRPr="00A32E40">
        <w:rPr>
          <w:snapToGrid w:val="0"/>
          <w:sz w:val="22"/>
          <w:szCs w:val="24"/>
        </w:rPr>
        <w:t>, kad dėžutė ar lizdinė plokštelė pažeista</w:t>
      </w:r>
      <w:r>
        <w:rPr>
          <w:snapToGrid w:val="0"/>
          <w:sz w:val="22"/>
          <w:szCs w:val="24"/>
        </w:rPr>
        <w:t>, šio vaisto vartoti negalima</w:t>
      </w:r>
      <w:r w:rsidRPr="00A32E40">
        <w:rPr>
          <w:snapToGrid w:val="0"/>
          <w:sz w:val="22"/>
          <w:szCs w:val="24"/>
        </w:rPr>
        <w:t>.</w:t>
      </w: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i/>
          <w:snapToGrid w:val="0"/>
          <w:sz w:val="22"/>
        </w:rPr>
      </w:pPr>
      <w:r w:rsidRPr="00A32E40">
        <w:rPr>
          <w:noProof/>
          <w:snapToGrid w:val="0"/>
          <w:sz w:val="22"/>
          <w:szCs w:val="24"/>
        </w:rPr>
        <w:t>Vaistų negalima išmesti į kanalizaciją.</w:t>
      </w:r>
      <w:r w:rsidRPr="00A32E40">
        <w:rPr>
          <w:snapToGrid w:val="0"/>
          <w:sz w:val="22"/>
          <w:szCs w:val="24"/>
        </w:rPr>
        <w:t xml:space="preserve"> </w:t>
      </w:r>
      <w:r w:rsidRPr="00A32E40">
        <w:rPr>
          <w:noProof/>
          <w:snapToGrid w:val="0"/>
          <w:sz w:val="22"/>
          <w:szCs w:val="24"/>
        </w:rPr>
        <w:t>Kaip išmesti nereikalingus vaistus, klauskite vaistininko.</w:t>
      </w:r>
      <w:r w:rsidRPr="00A32E40">
        <w:rPr>
          <w:snapToGrid w:val="0"/>
          <w:sz w:val="22"/>
          <w:szCs w:val="24"/>
        </w:rPr>
        <w:t xml:space="preserve"> </w:t>
      </w:r>
      <w:r w:rsidRPr="00A32E40">
        <w:rPr>
          <w:noProof/>
          <w:snapToGrid w:val="0"/>
          <w:sz w:val="22"/>
          <w:szCs w:val="24"/>
        </w:rPr>
        <w:t>Šios priemonės padės apsaugoti aplinką.</w:t>
      </w: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</w:p>
    <w:p w:rsidR="002E1938" w:rsidRPr="00A32E40" w:rsidRDefault="002E1938" w:rsidP="002E1938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A32E40">
        <w:rPr>
          <w:b/>
          <w:bCs/>
          <w:snapToGrid w:val="0"/>
          <w:sz w:val="22"/>
          <w:szCs w:val="26"/>
          <w:lang w:eastAsia="x-none"/>
        </w:rPr>
        <w:t>6.</w:t>
      </w:r>
      <w:r w:rsidRPr="00A32E40">
        <w:rPr>
          <w:bCs/>
          <w:snapToGrid w:val="0"/>
          <w:sz w:val="22"/>
          <w:szCs w:val="26"/>
          <w:lang w:eastAsia="x-none"/>
        </w:rPr>
        <w:tab/>
      </w:r>
      <w:r w:rsidRPr="00A32E40">
        <w:rPr>
          <w:b/>
          <w:bCs/>
          <w:snapToGrid w:val="0"/>
          <w:sz w:val="22"/>
          <w:szCs w:val="26"/>
          <w:lang w:eastAsia="x-none"/>
        </w:rPr>
        <w:t>Pakuotės turinys ir kita informacija</w:t>
      </w:r>
    </w:p>
    <w:p w:rsidR="002E1938" w:rsidRPr="00A32E40" w:rsidRDefault="002E1938" w:rsidP="002E1938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:rsidR="002E1938" w:rsidRPr="00A32E40" w:rsidRDefault="002E1938" w:rsidP="002E193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proofErr w:type="spellStart"/>
      <w:r w:rsidRPr="00A32E40">
        <w:rPr>
          <w:b/>
          <w:bCs/>
          <w:snapToGrid w:val="0"/>
          <w:sz w:val="22"/>
          <w:szCs w:val="28"/>
          <w:lang w:eastAsia="x-none"/>
        </w:rPr>
        <w:t>Mifegyne</w:t>
      </w:r>
      <w:proofErr w:type="spellEnd"/>
      <w:r w:rsidRPr="00A32E40">
        <w:rPr>
          <w:b/>
          <w:bCs/>
          <w:snapToGrid w:val="0"/>
          <w:sz w:val="22"/>
          <w:szCs w:val="28"/>
          <w:lang w:eastAsia="x-none"/>
        </w:rPr>
        <w:t xml:space="preserve"> sudėtis </w:t>
      </w:r>
    </w:p>
    <w:p w:rsidR="002E1938" w:rsidRPr="00A32E40" w:rsidRDefault="002E1938" w:rsidP="002E1938">
      <w:pPr>
        <w:tabs>
          <w:tab w:val="left" w:pos="567"/>
        </w:tabs>
        <w:spacing w:line="260" w:lineRule="exact"/>
        <w:ind w:right="-2"/>
        <w:rPr>
          <w:noProof/>
          <w:snapToGrid w:val="0"/>
          <w:sz w:val="22"/>
          <w:szCs w:val="24"/>
        </w:rPr>
      </w:pPr>
      <w:r w:rsidRPr="00A32E40">
        <w:rPr>
          <w:noProof/>
          <w:snapToGrid w:val="0"/>
          <w:sz w:val="22"/>
          <w:szCs w:val="24"/>
        </w:rPr>
        <w:t>Veiklioji medžiaga yra mifepristonas.</w:t>
      </w:r>
    </w:p>
    <w:p w:rsidR="002E1938" w:rsidRPr="00A32E40" w:rsidRDefault="002E1938" w:rsidP="002E1938">
      <w:pPr>
        <w:tabs>
          <w:tab w:val="left" w:pos="567"/>
        </w:tabs>
        <w:spacing w:line="260" w:lineRule="exact"/>
        <w:ind w:right="-2"/>
        <w:rPr>
          <w:snapToGrid w:val="0"/>
          <w:sz w:val="22"/>
          <w:szCs w:val="24"/>
        </w:rPr>
      </w:pPr>
      <w:r w:rsidRPr="00A32E40">
        <w:rPr>
          <w:noProof/>
          <w:snapToGrid w:val="0"/>
          <w:sz w:val="22"/>
          <w:szCs w:val="24"/>
        </w:rPr>
        <w:t>Vienoje Mifegyne tabletėje yra 200 mg mifepristono.</w:t>
      </w:r>
      <w:r w:rsidRPr="00A32E40">
        <w:rPr>
          <w:snapToGrid w:val="0"/>
          <w:sz w:val="22"/>
          <w:szCs w:val="24"/>
        </w:rPr>
        <w:t xml:space="preserve"> </w:t>
      </w:r>
    </w:p>
    <w:p w:rsidR="002E1938" w:rsidRPr="00A32E40" w:rsidRDefault="002E1938" w:rsidP="002E1938">
      <w:pPr>
        <w:tabs>
          <w:tab w:val="left" w:pos="567"/>
        </w:tabs>
        <w:spacing w:line="260" w:lineRule="exact"/>
        <w:ind w:right="-2"/>
        <w:rPr>
          <w:snapToGrid w:val="0"/>
          <w:sz w:val="22"/>
          <w:szCs w:val="24"/>
        </w:rPr>
      </w:pPr>
      <w:r w:rsidRPr="00A32E40">
        <w:rPr>
          <w:noProof/>
          <w:snapToGrid w:val="0"/>
          <w:sz w:val="22"/>
          <w:szCs w:val="24"/>
        </w:rPr>
        <w:t xml:space="preserve">Pagalbinės medžiagos yra bevandenis koloidinis silicio </w:t>
      </w:r>
      <w:r>
        <w:rPr>
          <w:noProof/>
          <w:snapToGrid w:val="0"/>
          <w:sz w:val="22"/>
          <w:szCs w:val="24"/>
        </w:rPr>
        <w:t>di</w:t>
      </w:r>
      <w:r w:rsidRPr="00A32E40">
        <w:rPr>
          <w:noProof/>
          <w:snapToGrid w:val="0"/>
          <w:sz w:val="22"/>
          <w:szCs w:val="24"/>
        </w:rPr>
        <w:t>oksidas, kukurūzų krakmolas, povidonas, magnio stearatas, mikrokristalinė celiuliozė.</w:t>
      </w: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2E1938" w:rsidRPr="00A32E40" w:rsidRDefault="002E1938" w:rsidP="002E193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proofErr w:type="spellStart"/>
      <w:r w:rsidRPr="00A32E40">
        <w:rPr>
          <w:b/>
          <w:bCs/>
          <w:snapToGrid w:val="0"/>
          <w:sz w:val="22"/>
          <w:szCs w:val="28"/>
          <w:lang w:eastAsia="x-none"/>
        </w:rPr>
        <w:t>Mifegyne</w:t>
      </w:r>
      <w:proofErr w:type="spellEnd"/>
      <w:r w:rsidRPr="00A32E40">
        <w:rPr>
          <w:b/>
          <w:bCs/>
          <w:snapToGrid w:val="0"/>
          <w:sz w:val="22"/>
          <w:szCs w:val="28"/>
          <w:lang w:eastAsia="x-none"/>
        </w:rPr>
        <w:t xml:space="preserve"> išvaizda ir kiekis pakuotėje</w:t>
      </w: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proofErr w:type="spellStart"/>
      <w:r w:rsidRPr="00A32E40">
        <w:rPr>
          <w:snapToGrid w:val="0"/>
          <w:sz w:val="22"/>
          <w:szCs w:val="24"/>
        </w:rPr>
        <w:t>Mifegyne</w:t>
      </w:r>
      <w:proofErr w:type="spellEnd"/>
      <w:r w:rsidRPr="00A32E40">
        <w:rPr>
          <w:snapToGrid w:val="0"/>
          <w:sz w:val="22"/>
          <w:szCs w:val="24"/>
        </w:rPr>
        <w:t xml:space="preserve"> yra apibus išgaubta geltona tabletė, kurios skersmuo yra 11 mm, ant vienos </w:t>
      </w:r>
      <w:r>
        <w:rPr>
          <w:snapToGrid w:val="0"/>
          <w:sz w:val="22"/>
          <w:szCs w:val="24"/>
        </w:rPr>
        <w:t xml:space="preserve">jos </w:t>
      </w:r>
      <w:r w:rsidRPr="00A32E40">
        <w:rPr>
          <w:snapToGrid w:val="0"/>
          <w:sz w:val="22"/>
          <w:szCs w:val="24"/>
        </w:rPr>
        <w:t>pusės yra įspaudas „167 B“.</w:t>
      </w: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proofErr w:type="spellStart"/>
      <w:r w:rsidRPr="00A32E40">
        <w:rPr>
          <w:snapToGrid w:val="0"/>
          <w:sz w:val="22"/>
          <w:szCs w:val="24"/>
        </w:rPr>
        <w:t>Mifegyne</w:t>
      </w:r>
      <w:proofErr w:type="spellEnd"/>
      <w:r w:rsidRPr="00A32E40">
        <w:rPr>
          <w:snapToGrid w:val="0"/>
          <w:sz w:val="22"/>
          <w:szCs w:val="24"/>
        </w:rPr>
        <w:t xml:space="preserve"> tiekiamas pakuotėmis, kuriose yra 1, 3x1, 15x1 arba 30x1 tablečių PVC/aliuminio perforuotose </w:t>
      </w:r>
      <w:proofErr w:type="spellStart"/>
      <w:r>
        <w:rPr>
          <w:snapToGrid w:val="0"/>
          <w:sz w:val="22"/>
          <w:szCs w:val="24"/>
        </w:rPr>
        <w:t>dalomosiose</w:t>
      </w:r>
      <w:proofErr w:type="spellEnd"/>
      <w:r w:rsidRPr="00A32E40">
        <w:rPr>
          <w:snapToGrid w:val="0"/>
          <w:sz w:val="22"/>
          <w:szCs w:val="24"/>
        </w:rPr>
        <w:t xml:space="preserve"> lizdinėse plokštelėse.</w:t>
      </w: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  <w:r w:rsidRPr="00A32E40">
        <w:rPr>
          <w:noProof/>
          <w:snapToGrid w:val="0"/>
          <w:sz w:val="22"/>
          <w:szCs w:val="24"/>
        </w:rPr>
        <w:t>Gali būti tiekiamos ne visų dydžių pakuotės</w:t>
      </w: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2E1938" w:rsidRPr="00A32E40" w:rsidRDefault="002E1938" w:rsidP="002E193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A32E40">
        <w:rPr>
          <w:b/>
          <w:bCs/>
          <w:snapToGrid w:val="0"/>
          <w:sz w:val="22"/>
          <w:szCs w:val="28"/>
          <w:lang w:eastAsia="x-none"/>
        </w:rPr>
        <w:t>Registruotojas ir gamintojas</w:t>
      </w:r>
    </w:p>
    <w:p w:rsidR="002E1938" w:rsidRPr="00A32E40" w:rsidRDefault="002E1938" w:rsidP="002E1938">
      <w:pPr>
        <w:tabs>
          <w:tab w:val="left" w:pos="567"/>
        </w:tabs>
        <w:ind w:right="-2"/>
        <w:rPr>
          <w:noProof/>
          <w:snapToGrid w:val="0"/>
          <w:sz w:val="22"/>
          <w:szCs w:val="22"/>
        </w:rPr>
      </w:pPr>
      <w:r w:rsidRPr="00A32E40">
        <w:rPr>
          <w:noProof/>
          <w:snapToGrid w:val="0"/>
          <w:sz w:val="22"/>
          <w:szCs w:val="22"/>
        </w:rPr>
        <w:t>Registruotojas:</w:t>
      </w:r>
    </w:p>
    <w:p w:rsidR="002E1938" w:rsidRPr="00A32E40" w:rsidRDefault="002E1938" w:rsidP="002E1938">
      <w:pPr>
        <w:tabs>
          <w:tab w:val="left" w:pos="567"/>
        </w:tabs>
        <w:ind w:right="-2"/>
        <w:rPr>
          <w:noProof/>
          <w:snapToGrid w:val="0"/>
          <w:sz w:val="22"/>
          <w:szCs w:val="22"/>
        </w:rPr>
      </w:pPr>
      <w:bookmarkStart w:id="1" w:name="_Hlk519097358"/>
      <w:r w:rsidRPr="00A32E40">
        <w:rPr>
          <w:noProof/>
          <w:snapToGrid w:val="0"/>
          <w:sz w:val="22"/>
          <w:szCs w:val="22"/>
        </w:rPr>
        <w:t>EXELGYN</w:t>
      </w:r>
    </w:p>
    <w:p w:rsidR="002E1938" w:rsidRPr="00A32E40" w:rsidRDefault="002E1938" w:rsidP="002E1938">
      <w:pPr>
        <w:tabs>
          <w:tab w:val="left" w:pos="567"/>
        </w:tabs>
        <w:ind w:right="-2"/>
        <w:rPr>
          <w:noProof/>
          <w:snapToGrid w:val="0"/>
          <w:sz w:val="22"/>
          <w:szCs w:val="22"/>
        </w:rPr>
      </w:pPr>
      <w:r w:rsidRPr="00A32E40">
        <w:rPr>
          <w:noProof/>
          <w:snapToGrid w:val="0"/>
          <w:sz w:val="22"/>
          <w:szCs w:val="22"/>
        </w:rPr>
        <w:t>216 boulevard Saint-Germain</w:t>
      </w:r>
    </w:p>
    <w:p w:rsidR="002E1938" w:rsidRPr="00A32E40" w:rsidRDefault="002E1938" w:rsidP="002E1938">
      <w:pPr>
        <w:tabs>
          <w:tab w:val="left" w:pos="567"/>
        </w:tabs>
        <w:ind w:right="-2"/>
        <w:rPr>
          <w:noProof/>
          <w:snapToGrid w:val="0"/>
          <w:sz w:val="22"/>
          <w:szCs w:val="22"/>
        </w:rPr>
      </w:pPr>
      <w:r w:rsidRPr="00A32E40">
        <w:rPr>
          <w:noProof/>
          <w:snapToGrid w:val="0"/>
          <w:sz w:val="22"/>
          <w:szCs w:val="22"/>
        </w:rPr>
        <w:t xml:space="preserve">75007 Paris </w:t>
      </w:r>
    </w:p>
    <w:bookmarkEnd w:id="1"/>
    <w:p w:rsidR="002E1938" w:rsidRPr="00A32E40" w:rsidRDefault="002E1938" w:rsidP="002E1938">
      <w:pPr>
        <w:tabs>
          <w:tab w:val="left" w:pos="567"/>
        </w:tabs>
        <w:ind w:right="-2"/>
        <w:rPr>
          <w:noProof/>
          <w:snapToGrid w:val="0"/>
          <w:sz w:val="22"/>
          <w:szCs w:val="22"/>
        </w:rPr>
      </w:pPr>
      <w:r w:rsidRPr="00A32E40">
        <w:rPr>
          <w:noProof/>
          <w:snapToGrid w:val="0"/>
          <w:sz w:val="22"/>
          <w:szCs w:val="22"/>
        </w:rPr>
        <w:t>Prancūzija</w:t>
      </w:r>
    </w:p>
    <w:p w:rsidR="002E1938" w:rsidRPr="00A32E40" w:rsidRDefault="002E1938" w:rsidP="002E1938">
      <w:pPr>
        <w:tabs>
          <w:tab w:val="left" w:pos="567"/>
        </w:tabs>
        <w:ind w:right="-2"/>
        <w:rPr>
          <w:noProof/>
          <w:snapToGrid w:val="0"/>
          <w:sz w:val="22"/>
          <w:szCs w:val="22"/>
        </w:rPr>
      </w:pPr>
    </w:p>
    <w:p w:rsidR="002E1938" w:rsidRPr="00A32E40" w:rsidRDefault="002E1938" w:rsidP="002E1938">
      <w:pPr>
        <w:tabs>
          <w:tab w:val="left" w:pos="567"/>
        </w:tabs>
        <w:ind w:right="-2"/>
        <w:rPr>
          <w:noProof/>
          <w:snapToGrid w:val="0"/>
          <w:sz w:val="22"/>
          <w:szCs w:val="22"/>
        </w:rPr>
      </w:pPr>
      <w:r w:rsidRPr="00A32E40">
        <w:rPr>
          <w:noProof/>
          <w:snapToGrid w:val="0"/>
          <w:sz w:val="22"/>
          <w:szCs w:val="22"/>
        </w:rPr>
        <w:t>Gamintojas:</w:t>
      </w:r>
    </w:p>
    <w:p w:rsidR="002E1938" w:rsidRPr="00AB47CF" w:rsidRDefault="002E1938" w:rsidP="002E1938">
      <w:pPr>
        <w:tabs>
          <w:tab w:val="left" w:pos="567"/>
        </w:tabs>
        <w:ind w:right="-2"/>
        <w:rPr>
          <w:noProof/>
          <w:snapToGrid w:val="0"/>
          <w:sz w:val="22"/>
          <w:szCs w:val="22"/>
        </w:rPr>
      </w:pPr>
      <w:r w:rsidRPr="00AB47CF">
        <w:rPr>
          <w:noProof/>
          <w:snapToGrid w:val="0"/>
          <w:sz w:val="22"/>
          <w:szCs w:val="22"/>
        </w:rPr>
        <w:t>Laboratoires Macors</w:t>
      </w:r>
    </w:p>
    <w:p w:rsidR="002E1938" w:rsidRPr="00AB47CF" w:rsidRDefault="002E1938" w:rsidP="002E1938">
      <w:pPr>
        <w:tabs>
          <w:tab w:val="left" w:pos="567"/>
        </w:tabs>
        <w:ind w:right="-2"/>
        <w:rPr>
          <w:noProof/>
          <w:snapToGrid w:val="0"/>
          <w:sz w:val="22"/>
          <w:szCs w:val="22"/>
        </w:rPr>
      </w:pPr>
      <w:r w:rsidRPr="00AB47CF">
        <w:rPr>
          <w:noProof/>
          <w:snapToGrid w:val="0"/>
          <w:sz w:val="22"/>
          <w:szCs w:val="22"/>
        </w:rPr>
        <w:t>22 Rue des Caillottes</w:t>
      </w:r>
    </w:p>
    <w:p w:rsidR="002E1938" w:rsidRPr="00AB47CF" w:rsidRDefault="002E1938" w:rsidP="002E1938">
      <w:pPr>
        <w:tabs>
          <w:tab w:val="left" w:pos="567"/>
        </w:tabs>
        <w:ind w:right="-2"/>
        <w:rPr>
          <w:noProof/>
          <w:snapToGrid w:val="0"/>
          <w:sz w:val="22"/>
          <w:szCs w:val="22"/>
        </w:rPr>
      </w:pPr>
      <w:r w:rsidRPr="00AB47CF">
        <w:rPr>
          <w:noProof/>
          <w:snapToGrid w:val="0"/>
          <w:sz w:val="22"/>
          <w:szCs w:val="22"/>
        </w:rPr>
        <w:t>89000 Auxerre</w:t>
      </w:r>
    </w:p>
    <w:p w:rsidR="002E1938" w:rsidRPr="00AB47CF" w:rsidRDefault="002E1938" w:rsidP="002E1938">
      <w:pPr>
        <w:tabs>
          <w:tab w:val="left" w:pos="567"/>
        </w:tabs>
        <w:ind w:right="-2"/>
        <w:rPr>
          <w:noProof/>
          <w:snapToGrid w:val="0"/>
          <w:sz w:val="22"/>
          <w:szCs w:val="22"/>
        </w:rPr>
      </w:pPr>
      <w:r w:rsidRPr="00AB47CF">
        <w:rPr>
          <w:noProof/>
          <w:snapToGrid w:val="0"/>
          <w:sz w:val="22"/>
          <w:szCs w:val="22"/>
        </w:rPr>
        <w:t>Prancūzija</w:t>
      </w:r>
    </w:p>
    <w:p w:rsidR="002E1938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:rsidR="002E1938" w:rsidRPr="00A32E40" w:rsidRDefault="002E1938" w:rsidP="002E1938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</w:rPr>
      </w:pPr>
      <w:r w:rsidRPr="00A32E40">
        <w:rPr>
          <w:b/>
          <w:snapToGrid w:val="0"/>
          <w:sz w:val="22"/>
        </w:rPr>
        <w:t>Šis vaistas Europos ekonominės erdvės valstybėse narėse registruotas tokiais pavadinimais:</w:t>
      </w:r>
    </w:p>
    <w:p w:rsidR="002E1938" w:rsidRPr="00A32E40" w:rsidRDefault="002E1938" w:rsidP="002E1938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</w:rPr>
      </w:pPr>
      <w:r w:rsidRPr="00A32E40">
        <w:rPr>
          <w:snapToGrid w:val="0"/>
          <w:sz w:val="22"/>
        </w:rPr>
        <w:t>MIFEGYNE</w:t>
      </w:r>
    </w:p>
    <w:p w:rsidR="002E1938" w:rsidRPr="00A32E40" w:rsidRDefault="002E1938" w:rsidP="002E1938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</w:rPr>
      </w:pPr>
    </w:p>
    <w:p w:rsidR="002E1938" w:rsidRPr="00A32E40" w:rsidRDefault="002E1938" w:rsidP="002E1938">
      <w:pPr>
        <w:numPr>
          <w:ilvl w:val="12"/>
          <w:numId w:val="0"/>
        </w:numPr>
        <w:ind w:right="-2"/>
        <w:rPr>
          <w:b/>
          <w:snapToGrid w:val="0"/>
          <w:sz w:val="22"/>
        </w:rPr>
      </w:pPr>
      <w:r w:rsidRPr="00A32E40">
        <w:rPr>
          <w:b/>
          <w:snapToGrid w:val="0"/>
          <w:sz w:val="22"/>
        </w:rPr>
        <w:t xml:space="preserve">Šis pakuotės lapelis paskutinį kartą peržiūrėtas </w:t>
      </w:r>
      <w:r>
        <w:rPr>
          <w:b/>
          <w:snapToGrid w:val="0"/>
          <w:sz w:val="22"/>
        </w:rPr>
        <w:t>2025-05-21.</w:t>
      </w:r>
    </w:p>
    <w:p w:rsidR="002E1938" w:rsidRPr="00037A86" w:rsidRDefault="002E1938" w:rsidP="002E1938">
      <w:pPr>
        <w:numPr>
          <w:ilvl w:val="12"/>
          <w:numId w:val="0"/>
        </w:numPr>
        <w:tabs>
          <w:tab w:val="left" w:pos="567"/>
        </w:tabs>
        <w:ind w:right="-2"/>
        <w:rPr>
          <w:i/>
          <w:snapToGrid w:val="0"/>
          <w:sz w:val="22"/>
          <w:szCs w:val="24"/>
        </w:rPr>
      </w:pPr>
    </w:p>
    <w:p w:rsidR="002E1938" w:rsidRPr="005D554B" w:rsidRDefault="002E1938" w:rsidP="002E1938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  <w:szCs w:val="24"/>
        </w:rPr>
      </w:pPr>
      <w:r w:rsidRPr="005D554B">
        <w:rPr>
          <w:snapToGrid w:val="0"/>
          <w:sz w:val="22"/>
        </w:rPr>
        <w:t xml:space="preserve">Išsami informacija apie šį </w:t>
      </w:r>
      <w:r w:rsidRPr="005D554B">
        <w:rPr>
          <w:snapToGrid w:val="0"/>
          <w:sz w:val="22"/>
          <w:szCs w:val="24"/>
        </w:rPr>
        <w:t>vaistą</w:t>
      </w:r>
      <w:r w:rsidRPr="005D554B">
        <w:rPr>
          <w:snapToGrid w:val="0"/>
          <w:sz w:val="22"/>
        </w:rPr>
        <w:t xml:space="preserve"> pateikiama Valstybinės vaistų kontrolės tarnybos prie Lietuvos Respublikos sveikatos apsaugos ministerijos tinklalapyje</w:t>
      </w:r>
      <w:r w:rsidRPr="005D554B">
        <w:rPr>
          <w:i/>
          <w:snapToGrid w:val="0"/>
          <w:sz w:val="22"/>
          <w:szCs w:val="24"/>
        </w:rPr>
        <w:t xml:space="preserve"> </w:t>
      </w:r>
      <w:hyperlink r:id="rId8" w:history="1">
        <w:r w:rsidRPr="005D554B">
          <w:rPr>
            <w:rFonts w:eastAsia="SimSun"/>
            <w:snapToGrid w:val="0"/>
            <w:color w:val="0000FF"/>
            <w:sz w:val="22"/>
            <w:u w:val="single"/>
          </w:rPr>
          <w:t>http://www.vvkt.lt/</w:t>
        </w:r>
      </w:hyperlink>
      <w:r w:rsidRPr="005D554B">
        <w:rPr>
          <w:snapToGrid w:val="0"/>
          <w:sz w:val="22"/>
        </w:rPr>
        <w:t>.</w:t>
      </w:r>
    </w:p>
    <w:p w:rsidR="002E1938" w:rsidRPr="00A32E40" w:rsidRDefault="002E1938" w:rsidP="002E1938">
      <w:pPr>
        <w:numPr>
          <w:ilvl w:val="12"/>
          <w:numId w:val="0"/>
        </w:numPr>
        <w:tabs>
          <w:tab w:val="left" w:pos="7088"/>
        </w:tabs>
        <w:ind w:right="-29"/>
        <w:rPr>
          <w:szCs w:val="24"/>
          <w:lang w:eastAsia="lt-LT"/>
        </w:rPr>
      </w:pPr>
    </w:p>
    <w:p w:rsidR="00BA6577" w:rsidRDefault="00BA6577">
      <w:bookmarkStart w:id="2" w:name="_GoBack"/>
      <w:bookmarkEnd w:id="2"/>
    </w:p>
    <w:sectPr w:rsidR="00BA6577" w:rsidSect="00135F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737" w:footer="737" w:gutter="0"/>
      <w:pgNumType w:start="1" w:chapStyle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323" w:rsidRDefault="002E1938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323" w:rsidRDefault="002E1938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323" w:rsidRDefault="002E1938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323" w:rsidRDefault="002E1938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A86" w:rsidRDefault="002E193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323" w:rsidRDefault="002E1938">
    <w:pPr>
      <w:tabs>
        <w:tab w:val="center" w:pos="4153"/>
        <w:tab w:val="right" w:pos="8306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A76EEF"/>
    <w:multiLevelType w:val="hybridMultilevel"/>
    <w:tmpl w:val="11D6B0A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03246CE"/>
    <w:multiLevelType w:val="hybridMultilevel"/>
    <w:tmpl w:val="2BEAF3B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B322F"/>
    <w:multiLevelType w:val="hybridMultilevel"/>
    <w:tmpl w:val="BF78DAB2"/>
    <w:lvl w:ilvl="0" w:tplc="93360554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802A7"/>
    <w:multiLevelType w:val="hybridMultilevel"/>
    <w:tmpl w:val="38D014CC"/>
    <w:lvl w:ilvl="0" w:tplc="9326B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37CBA"/>
    <w:multiLevelType w:val="hybridMultilevel"/>
    <w:tmpl w:val="721AC6E4"/>
    <w:lvl w:ilvl="0" w:tplc="93360554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4172E"/>
    <w:multiLevelType w:val="hybridMultilevel"/>
    <w:tmpl w:val="E806CA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38"/>
    <w:rsid w:val="00070BFA"/>
    <w:rsid w:val="00072F85"/>
    <w:rsid w:val="000A5E72"/>
    <w:rsid w:val="000A7B60"/>
    <w:rsid w:val="00181364"/>
    <w:rsid w:val="002945D9"/>
    <w:rsid w:val="002E1938"/>
    <w:rsid w:val="00305C48"/>
    <w:rsid w:val="003362C6"/>
    <w:rsid w:val="00497D4D"/>
    <w:rsid w:val="005F6F06"/>
    <w:rsid w:val="00677BFD"/>
    <w:rsid w:val="00742EBF"/>
    <w:rsid w:val="00B41370"/>
    <w:rsid w:val="00B4219F"/>
    <w:rsid w:val="00BA6577"/>
    <w:rsid w:val="00C30905"/>
    <w:rsid w:val="00D358F2"/>
    <w:rsid w:val="00DC6CF9"/>
    <w:rsid w:val="00E76721"/>
    <w:rsid w:val="00EF4A4D"/>
    <w:rsid w:val="00F10A09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CF5A1-00A2-478D-A301-8FFC9177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E1938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rsid w:val="00677BFD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7BFD"/>
    <w:rPr>
      <w:rFonts w:ascii="Times New Roman" w:eastAsiaTheme="majorEastAsia" w:hAnsi="Times New Roman" w:cstheme="majorBidi"/>
      <w:shadow/>
      <w:color w:val="000000" w:themeColor="text1"/>
      <w:spacing w:val="-10"/>
      <w:kern w:val="28"/>
      <w:sz w:val="24"/>
      <w:szCs w:val="56"/>
      <w:lang w:val="en-GB" w:eastAsia="lt-LT"/>
    </w:rPr>
  </w:style>
  <w:style w:type="paragraph" w:styleId="Betarp">
    <w:name w:val="No Spacing"/>
    <w:next w:val="prastasis"/>
    <w:autoRedefine/>
    <w:uiPriority w:val="1"/>
    <w:qFormat/>
    <w:rsid w:val="00070BFA"/>
    <w:pPr>
      <w:spacing w:after="0" w:line="240" w:lineRule="auto"/>
    </w:pPr>
    <w:rPr>
      <w:rFonts w:ascii="Times New Roman" w:hAnsi="Times New Roman" w:cs="Times New Roman"/>
      <w:shadow/>
      <w:color w:val="000000" w:themeColor="text1"/>
      <w:szCs w:val="20"/>
      <w:lang w:val="en-GB" w:eastAsia="lt-LT"/>
      <w14:cntxtAlts/>
    </w:rPr>
  </w:style>
  <w:style w:type="paragraph" w:styleId="Antrats">
    <w:name w:val="header"/>
    <w:basedOn w:val="prastasis"/>
    <w:link w:val="AntratsDiagrama"/>
    <w:uiPriority w:val="99"/>
    <w:rsid w:val="002E193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E1938"/>
    <w:rPr>
      <w:rFonts w:ascii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rsid w:val="002E1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footer" Target="footer1.xml"/><Relationship Id="rId5" Type="http://schemas.openxmlformats.org/officeDocument/2006/relationships/hyperlink" Target="https://vapris.vvkt.lt/vvkt-web/public/nrv" TargetMode="Externa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11493</Words>
  <Characters>6552</Characters>
  <Application>Microsoft Office Word</Application>
  <DocSecurity>0</DocSecurity>
  <Lines>54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2025-06-05T11:37:00Z</dcterms:created>
  <dcterms:modified xsi:type="dcterms:W3CDTF">2025-06-05T11:38:00Z</dcterms:modified>
</cp:coreProperties>
</file>