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BFB6" w14:textId="77777777" w:rsidR="00E11724" w:rsidRPr="00E11724" w:rsidRDefault="00E11724" w:rsidP="00E11724">
      <w:pPr>
        <w:jc w:val="center"/>
        <w:rPr>
          <w:b/>
          <w:bCs/>
        </w:rPr>
      </w:pPr>
      <w:r w:rsidRPr="00E11724">
        <w:rPr>
          <w:b/>
        </w:rPr>
        <w:t>Pakuotės lapelis: informacija pacientui</w:t>
      </w:r>
    </w:p>
    <w:p w14:paraId="7B587C49" w14:textId="77777777" w:rsidR="00E11724" w:rsidRPr="00E11724" w:rsidRDefault="00E11724" w:rsidP="00E11724">
      <w:pPr>
        <w:pStyle w:val="Pagrindinistekstas"/>
        <w:kinsoku w:val="0"/>
        <w:overflowPunct w:val="0"/>
        <w:rPr>
          <w:b/>
          <w:bCs/>
        </w:rPr>
      </w:pPr>
    </w:p>
    <w:p w14:paraId="0CA4EE30" w14:textId="77777777" w:rsidR="00E11724" w:rsidRPr="00E11724" w:rsidRDefault="00E11724" w:rsidP="00E11724">
      <w:pPr>
        <w:pStyle w:val="Pagrindinistekstas"/>
        <w:kinsoku w:val="0"/>
        <w:overflowPunct w:val="0"/>
        <w:jc w:val="center"/>
        <w:rPr>
          <w:b/>
          <w:bCs/>
        </w:rPr>
      </w:pPr>
      <w:proofErr w:type="spellStart"/>
      <w:r w:rsidRPr="00E11724">
        <w:rPr>
          <w:b/>
          <w:bCs/>
        </w:rPr>
        <w:t>Nintedanib</w:t>
      </w:r>
      <w:proofErr w:type="spellEnd"/>
      <w:r w:rsidRPr="00E11724">
        <w:rPr>
          <w:b/>
          <w:bCs/>
        </w:rPr>
        <w:t xml:space="preserve"> </w:t>
      </w:r>
      <w:proofErr w:type="spellStart"/>
      <w:r w:rsidRPr="00E11724">
        <w:rPr>
          <w:b/>
          <w:bCs/>
        </w:rPr>
        <w:t>Sandoz</w:t>
      </w:r>
      <w:proofErr w:type="spellEnd"/>
      <w:r w:rsidRPr="00E11724">
        <w:rPr>
          <w:b/>
          <w:bCs/>
        </w:rPr>
        <w:t xml:space="preserve"> 150 mg minkštosios kapsulės</w:t>
      </w:r>
    </w:p>
    <w:p w14:paraId="2E52700B" w14:textId="77777777" w:rsidR="00E11724" w:rsidRPr="00E11724" w:rsidRDefault="00E11724" w:rsidP="00E11724">
      <w:pPr>
        <w:pStyle w:val="Pagrindinistekstas"/>
        <w:kinsoku w:val="0"/>
        <w:overflowPunct w:val="0"/>
        <w:jc w:val="center"/>
      </w:pPr>
    </w:p>
    <w:p w14:paraId="2BA13036" w14:textId="77777777" w:rsidR="00E11724" w:rsidRPr="00E11724" w:rsidRDefault="00E11724" w:rsidP="00E11724">
      <w:pPr>
        <w:pStyle w:val="Pagrindinistekstas"/>
        <w:kinsoku w:val="0"/>
        <w:overflowPunct w:val="0"/>
        <w:jc w:val="center"/>
      </w:pPr>
      <w:proofErr w:type="spellStart"/>
      <w:r w:rsidRPr="00E11724">
        <w:t>nintedanibas</w:t>
      </w:r>
      <w:proofErr w:type="spellEnd"/>
    </w:p>
    <w:p w14:paraId="61C355C4" w14:textId="77777777" w:rsidR="00E11724" w:rsidRPr="00E11724" w:rsidRDefault="00E11724" w:rsidP="00E11724">
      <w:pPr>
        <w:pStyle w:val="Pagrindinistekstas"/>
        <w:kinsoku w:val="0"/>
        <w:overflowPunct w:val="0"/>
      </w:pPr>
    </w:p>
    <w:p w14:paraId="1DBE2B5A" w14:textId="77777777" w:rsidR="00E11724" w:rsidRPr="00AF5C24" w:rsidRDefault="00E11724" w:rsidP="00E11724">
      <w:pPr>
        <w:pStyle w:val="Antrat2"/>
        <w:spacing w:before="0" w:after="0"/>
        <w:rPr>
          <w:rFonts w:ascii="Times New Roman" w:hAnsi="Times New Roman" w:cs="Times New Roman"/>
          <w:b/>
          <w:bCs/>
          <w:color w:val="auto"/>
          <w:sz w:val="22"/>
          <w:szCs w:val="22"/>
        </w:rPr>
      </w:pPr>
      <w:r w:rsidRPr="00AF5C24">
        <w:rPr>
          <w:rFonts w:ascii="Times New Roman" w:hAnsi="Times New Roman" w:cs="Times New Roman"/>
          <w:b/>
          <w:bCs/>
          <w:color w:val="auto"/>
          <w:sz w:val="22"/>
          <w:szCs w:val="22"/>
        </w:rPr>
        <w:t>Atidžiai perskaitykite visą šį lapelį, prieš pradėdami vartoti vaistą, nes jame pateikiama Jums svarbi informacija.</w:t>
      </w:r>
    </w:p>
    <w:p w14:paraId="2391EBCC" w14:textId="77777777" w:rsidR="00E11724" w:rsidRPr="00E11724" w:rsidRDefault="00E11724" w:rsidP="00E11724">
      <w:pPr>
        <w:pStyle w:val="Sraopastraipa"/>
        <w:numPr>
          <w:ilvl w:val="0"/>
          <w:numId w:val="3"/>
        </w:numPr>
        <w:tabs>
          <w:tab w:val="left" w:pos="0"/>
        </w:tabs>
        <w:kinsoku w:val="0"/>
        <w:overflowPunct w:val="0"/>
        <w:ind w:left="567"/>
        <w:contextualSpacing w:val="0"/>
        <w:rPr>
          <w:b/>
          <w:bCs/>
        </w:rPr>
      </w:pPr>
      <w:r w:rsidRPr="00E11724">
        <w:t>Neišmeskite šio lapelio, nes vėl gali prireikti jį perskaityti.</w:t>
      </w:r>
    </w:p>
    <w:p w14:paraId="300FAB41" w14:textId="77777777" w:rsidR="00E11724" w:rsidRPr="00E11724" w:rsidRDefault="00E11724" w:rsidP="00E11724">
      <w:pPr>
        <w:pStyle w:val="Sraopastraipa"/>
        <w:numPr>
          <w:ilvl w:val="0"/>
          <w:numId w:val="3"/>
        </w:numPr>
        <w:tabs>
          <w:tab w:val="left" w:pos="0"/>
        </w:tabs>
        <w:kinsoku w:val="0"/>
        <w:overflowPunct w:val="0"/>
        <w:ind w:left="567"/>
        <w:contextualSpacing w:val="0"/>
        <w:rPr>
          <w:b/>
          <w:bCs/>
        </w:rPr>
      </w:pPr>
      <w:r w:rsidRPr="00E11724">
        <w:t>Jeigu kiltų daugiau klausimų, kreipkitės į gydytoją arba vaistininką.</w:t>
      </w:r>
    </w:p>
    <w:p w14:paraId="6429B4A7" w14:textId="77777777" w:rsidR="00E11724" w:rsidRPr="00E11724" w:rsidRDefault="00E11724" w:rsidP="00E11724">
      <w:pPr>
        <w:pStyle w:val="Sraopastraipa"/>
        <w:numPr>
          <w:ilvl w:val="0"/>
          <w:numId w:val="3"/>
        </w:numPr>
        <w:tabs>
          <w:tab w:val="left" w:pos="0"/>
        </w:tabs>
        <w:kinsoku w:val="0"/>
        <w:overflowPunct w:val="0"/>
        <w:ind w:left="567"/>
        <w:contextualSpacing w:val="0"/>
        <w:rPr>
          <w:b/>
          <w:bCs/>
        </w:rPr>
      </w:pPr>
      <w:r w:rsidRPr="00E11724">
        <w:t>Šis vaistas skirtas tik Jums, todėl kitiems žmonėms jo duoti negalima. Vaistas gali jiems pakenkti (net tiems, kurių ligos požymiai yra tokie patys kaip Jūsų).</w:t>
      </w:r>
    </w:p>
    <w:p w14:paraId="2F0454EB" w14:textId="77777777" w:rsidR="00E11724" w:rsidRPr="00E11724" w:rsidRDefault="00E11724" w:rsidP="00E11724">
      <w:pPr>
        <w:pStyle w:val="Sraopastraipa"/>
        <w:numPr>
          <w:ilvl w:val="0"/>
          <w:numId w:val="3"/>
        </w:numPr>
        <w:tabs>
          <w:tab w:val="left" w:pos="0"/>
        </w:tabs>
        <w:kinsoku w:val="0"/>
        <w:overflowPunct w:val="0"/>
        <w:ind w:left="567"/>
        <w:contextualSpacing w:val="0"/>
        <w:rPr>
          <w:b/>
          <w:bCs/>
        </w:rPr>
      </w:pPr>
      <w:r w:rsidRPr="00E11724">
        <w:t>Jeigu pasireiškė šalutinis poveikis (net jeigu jis šiame lapelyje nenurodytas), kreipkitės į gydytoją arba vaistininką. Žr. 4 skyrių.</w:t>
      </w:r>
    </w:p>
    <w:p w14:paraId="543A8493" w14:textId="77777777" w:rsidR="00E11724" w:rsidRPr="00E11724" w:rsidRDefault="00E11724" w:rsidP="00E11724">
      <w:pPr>
        <w:pStyle w:val="Pagrindinistekstas"/>
        <w:kinsoku w:val="0"/>
        <w:overflowPunct w:val="0"/>
      </w:pPr>
    </w:p>
    <w:p w14:paraId="63FCE6FF" w14:textId="77777777" w:rsidR="00E11724" w:rsidRPr="00E11724" w:rsidRDefault="00E11724" w:rsidP="00E11724">
      <w:pPr>
        <w:pStyle w:val="Antrat2"/>
        <w:spacing w:before="0" w:after="0"/>
        <w:ind w:left="237" w:hanging="237"/>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Apie ką rašoma šiame lapelyje?</w:t>
      </w:r>
    </w:p>
    <w:p w14:paraId="7836BE8B" w14:textId="77777777" w:rsidR="00E11724" w:rsidRPr="00E11724" w:rsidRDefault="00E11724" w:rsidP="00E11724">
      <w:pPr>
        <w:rPr>
          <w:b/>
          <w:bCs/>
        </w:rPr>
      </w:pPr>
    </w:p>
    <w:p w14:paraId="6738C8A3" w14:textId="77777777" w:rsidR="00E11724" w:rsidRPr="00E11724" w:rsidRDefault="00E11724" w:rsidP="00E11724">
      <w:pPr>
        <w:pStyle w:val="Sraopastraipa"/>
        <w:numPr>
          <w:ilvl w:val="0"/>
          <w:numId w:val="23"/>
        </w:numPr>
        <w:tabs>
          <w:tab w:val="left" w:pos="567"/>
        </w:tabs>
        <w:kinsoku w:val="0"/>
        <w:overflowPunct w:val="0"/>
        <w:contextualSpacing w:val="0"/>
        <w:rPr>
          <w:b/>
          <w:bCs/>
        </w:rPr>
      </w:pPr>
      <w:r w:rsidRPr="00E11724">
        <w:rPr>
          <w:rStyle w:val="Stilius3Diagrama"/>
        </w:rPr>
        <w:t xml:space="preserve">    Kas yra</w:t>
      </w:r>
      <w:r w:rsidRPr="00E11724">
        <w:rPr>
          <w:rStyle w:val="PagrindinistekstasDiagrama"/>
        </w:rPr>
        <w:t xml:space="preserve"> </w:t>
      </w:r>
      <w:proofErr w:type="spellStart"/>
      <w:r w:rsidRPr="00E11724">
        <w:t>Nintedanib</w:t>
      </w:r>
      <w:proofErr w:type="spellEnd"/>
      <w:r w:rsidRPr="00E11724">
        <w:t xml:space="preserve"> </w:t>
      </w:r>
      <w:proofErr w:type="spellStart"/>
      <w:r w:rsidRPr="00E11724">
        <w:t>Sandoz</w:t>
      </w:r>
      <w:proofErr w:type="spellEnd"/>
      <w:r w:rsidRPr="00E11724">
        <w:t xml:space="preserve"> ir kam jis vartojamas</w:t>
      </w:r>
    </w:p>
    <w:p w14:paraId="08761605" w14:textId="77777777" w:rsidR="00E11724" w:rsidRPr="00E11724" w:rsidRDefault="00E11724" w:rsidP="00E11724">
      <w:pPr>
        <w:pStyle w:val="Sraopastraipa"/>
        <w:numPr>
          <w:ilvl w:val="0"/>
          <w:numId w:val="23"/>
        </w:numPr>
        <w:tabs>
          <w:tab w:val="left" w:pos="567"/>
        </w:tabs>
        <w:kinsoku w:val="0"/>
        <w:overflowPunct w:val="0"/>
        <w:contextualSpacing w:val="0"/>
      </w:pPr>
      <w:r w:rsidRPr="00E11724">
        <w:t xml:space="preserve">    Kas žinotina prieš vartojant </w:t>
      </w:r>
      <w:proofErr w:type="spellStart"/>
      <w:r w:rsidRPr="00E11724">
        <w:t>Nintedanib</w:t>
      </w:r>
      <w:proofErr w:type="spellEnd"/>
      <w:r w:rsidRPr="00E11724">
        <w:t xml:space="preserve"> </w:t>
      </w:r>
      <w:proofErr w:type="spellStart"/>
      <w:r w:rsidRPr="00E11724">
        <w:t>Sandoz</w:t>
      </w:r>
      <w:proofErr w:type="spellEnd"/>
    </w:p>
    <w:p w14:paraId="35377A82" w14:textId="77777777" w:rsidR="00E11724" w:rsidRPr="00E11724" w:rsidRDefault="00E11724" w:rsidP="00E11724">
      <w:pPr>
        <w:pStyle w:val="Sraopastraipa"/>
        <w:numPr>
          <w:ilvl w:val="0"/>
          <w:numId w:val="23"/>
        </w:numPr>
        <w:tabs>
          <w:tab w:val="left" w:pos="567"/>
        </w:tabs>
        <w:kinsoku w:val="0"/>
        <w:overflowPunct w:val="0"/>
        <w:contextualSpacing w:val="0"/>
        <w:rPr>
          <w:b/>
          <w:bCs/>
        </w:rPr>
      </w:pPr>
      <w:r w:rsidRPr="00E11724">
        <w:t xml:space="preserve">    Kaip vartoti </w:t>
      </w:r>
      <w:proofErr w:type="spellStart"/>
      <w:r w:rsidRPr="00E11724">
        <w:t>Nintedanib</w:t>
      </w:r>
      <w:proofErr w:type="spellEnd"/>
      <w:r w:rsidRPr="00E11724">
        <w:t xml:space="preserve"> </w:t>
      </w:r>
      <w:proofErr w:type="spellStart"/>
      <w:r w:rsidRPr="00E11724">
        <w:t>Sandoz</w:t>
      </w:r>
      <w:proofErr w:type="spellEnd"/>
    </w:p>
    <w:p w14:paraId="2C63AC03" w14:textId="77777777" w:rsidR="00E11724" w:rsidRPr="00E11724" w:rsidRDefault="00E11724" w:rsidP="00E11724">
      <w:pPr>
        <w:pStyle w:val="Sraopastraipa"/>
        <w:numPr>
          <w:ilvl w:val="0"/>
          <w:numId w:val="23"/>
        </w:numPr>
        <w:tabs>
          <w:tab w:val="left" w:pos="567"/>
        </w:tabs>
        <w:kinsoku w:val="0"/>
        <w:overflowPunct w:val="0"/>
        <w:contextualSpacing w:val="0"/>
        <w:rPr>
          <w:b/>
          <w:bCs/>
        </w:rPr>
      </w:pPr>
      <w:r w:rsidRPr="00E11724">
        <w:t xml:space="preserve">   Galimas šalutinis poveikis</w:t>
      </w:r>
    </w:p>
    <w:p w14:paraId="06CAC051" w14:textId="77777777" w:rsidR="00E11724" w:rsidRPr="00E11724" w:rsidRDefault="00E11724" w:rsidP="00E11724">
      <w:pPr>
        <w:pStyle w:val="Sraopastraipa"/>
        <w:numPr>
          <w:ilvl w:val="0"/>
          <w:numId w:val="23"/>
        </w:numPr>
        <w:tabs>
          <w:tab w:val="left" w:pos="567"/>
        </w:tabs>
        <w:kinsoku w:val="0"/>
        <w:overflowPunct w:val="0"/>
        <w:contextualSpacing w:val="0"/>
        <w:rPr>
          <w:b/>
          <w:bCs/>
        </w:rPr>
      </w:pPr>
      <w:r w:rsidRPr="00E11724">
        <w:t xml:space="preserve">   Kaip laikyti </w:t>
      </w:r>
      <w:proofErr w:type="spellStart"/>
      <w:r w:rsidRPr="00E11724">
        <w:t>Nintedanib</w:t>
      </w:r>
      <w:proofErr w:type="spellEnd"/>
      <w:r w:rsidRPr="00E11724">
        <w:t xml:space="preserve"> </w:t>
      </w:r>
      <w:proofErr w:type="spellStart"/>
      <w:r w:rsidRPr="00E11724">
        <w:t>Sandoz</w:t>
      </w:r>
      <w:proofErr w:type="spellEnd"/>
    </w:p>
    <w:p w14:paraId="2B409302" w14:textId="77777777" w:rsidR="00E11724" w:rsidRPr="00E11724" w:rsidRDefault="00E11724" w:rsidP="00E11724">
      <w:pPr>
        <w:pStyle w:val="Sraopastraipa"/>
        <w:numPr>
          <w:ilvl w:val="0"/>
          <w:numId w:val="23"/>
        </w:numPr>
        <w:tabs>
          <w:tab w:val="left" w:pos="567"/>
        </w:tabs>
        <w:kinsoku w:val="0"/>
        <w:overflowPunct w:val="0"/>
        <w:contextualSpacing w:val="0"/>
        <w:rPr>
          <w:b/>
          <w:bCs/>
        </w:rPr>
      </w:pPr>
      <w:r w:rsidRPr="00E11724">
        <w:t xml:space="preserve">    Pakuotės turinys ir kita informacija</w:t>
      </w:r>
    </w:p>
    <w:p w14:paraId="67547450" w14:textId="77777777" w:rsidR="00E11724" w:rsidRPr="00E11724" w:rsidRDefault="00E11724" w:rsidP="00E11724">
      <w:pPr>
        <w:pStyle w:val="Antrat2"/>
        <w:spacing w:before="0" w:after="0"/>
        <w:rPr>
          <w:rFonts w:ascii="Times New Roman" w:hAnsi="Times New Roman" w:cs="Times New Roman"/>
          <w:color w:val="auto"/>
          <w:sz w:val="22"/>
          <w:szCs w:val="22"/>
        </w:rPr>
      </w:pPr>
    </w:p>
    <w:p w14:paraId="2DFF10EF" w14:textId="77777777" w:rsidR="00E11724" w:rsidRPr="00E11724" w:rsidRDefault="00E11724" w:rsidP="00E11724">
      <w:pPr>
        <w:pStyle w:val="Antrat2"/>
        <w:spacing w:before="0" w:after="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 xml:space="preserve">1.     Kas yra </w:t>
      </w:r>
      <w:proofErr w:type="spellStart"/>
      <w:r w:rsidRPr="00E11724">
        <w:rPr>
          <w:rFonts w:ascii="Times New Roman" w:hAnsi="Times New Roman" w:cs="Times New Roman"/>
          <w:b/>
          <w:bCs/>
          <w:color w:val="auto"/>
          <w:sz w:val="22"/>
          <w:szCs w:val="22"/>
        </w:rPr>
        <w:t>Nintedanib</w:t>
      </w:r>
      <w:proofErr w:type="spellEnd"/>
      <w:r w:rsidRPr="00E11724">
        <w:rPr>
          <w:rFonts w:ascii="Times New Roman" w:hAnsi="Times New Roman" w:cs="Times New Roman"/>
          <w:b/>
          <w:bCs/>
          <w:color w:val="auto"/>
          <w:sz w:val="22"/>
          <w:szCs w:val="22"/>
        </w:rPr>
        <w:t xml:space="preserve"> </w:t>
      </w:r>
      <w:proofErr w:type="spellStart"/>
      <w:r w:rsidRPr="00E11724">
        <w:rPr>
          <w:rFonts w:ascii="Times New Roman" w:hAnsi="Times New Roman" w:cs="Times New Roman"/>
          <w:b/>
          <w:bCs/>
          <w:color w:val="auto"/>
          <w:sz w:val="22"/>
          <w:szCs w:val="22"/>
        </w:rPr>
        <w:t>Sandoz</w:t>
      </w:r>
      <w:proofErr w:type="spellEnd"/>
      <w:r w:rsidRPr="00E11724">
        <w:rPr>
          <w:rFonts w:ascii="Times New Roman" w:hAnsi="Times New Roman" w:cs="Times New Roman"/>
          <w:b/>
          <w:bCs/>
          <w:color w:val="auto"/>
          <w:sz w:val="22"/>
          <w:szCs w:val="22"/>
        </w:rPr>
        <w:t xml:space="preserve"> ir kam jis vartojamas</w:t>
      </w:r>
    </w:p>
    <w:p w14:paraId="2D395B92" w14:textId="77777777" w:rsidR="00E11724" w:rsidRPr="00E11724" w:rsidRDefault="00E11724" w:rsidP="00E11724">
      <w:pPr>
        <w:pStyle w:val="Antrat2"/>
        <w:spacing w:before="0" w:after="0"/>
        <w:rPr>
          <w:rFonts w:ascii="Times New Roman" w:hAnsi="Times New Roman" w:cs="Times New Roman"/>
          <w:color w:val="auto"/>
          <w:sz w:val="22"/>
          <w:szCs w:val="22"/>
        </w:rPr>
      </w:pPr>
    </w:p>
    <w:p w14:paraId="0C7AB31A" w14:textId="77777777" w:rsidR="00E11724" w:rsidRPr="00E11724" w:rsidRDefault="00E11724" w:rsidP="00E11724">
      <w:pPr>
        <w:pStyle w:val="Pagrindinistekstas"/>
        <w:kinsoku w:val="0"/>
        <w:overflowPunct w:val="0"/>
      </w:pPr>
      <w:proofErr w:type="spellStart"/>
      <w:r w:rsidRPr="00E11724">
        <w:t>Nintedanib</w:t>
      </w:r>
      <w:proofErr w:type="spellEnd"/>
      <w:r w:rsidRPr="00E11724">
        <w:t xml:space="preserve"> </w:t>
      </w:r>
      <w:proofErr w:type="spellStart"/>
      <w:r w:rsidRPr="00E11724">
        <w:t>Sandoz</w:t>
      </w:r>
      <w:proofErr w:type="spellEnd"/>
      <w:r w:rsidRPr="00E11724">
        <w:t xml:space="preserve"> – vaisto, priklausančio vadinamųjų </w:t>
      </w:r>
      <w:proofErr w:type="spellStart"/>
      <w:r w:rsidRPr="00E11724">
        <w:t>tirozino</w:t>
      </w:r>
      <w:proofErr w:type="spellEnd"/>
      <w:r w:rsidRPr="00E11724">
        <w:t xml:space="preserve"> </w:t>
      </w:r>
      <w:proofErr w:type="spellStart"/>
      <w:r w:rsidRPr="00E11724">
        <w:t>kinazės</w:t>
      </w:r>
      <w:proofErr w:type="spellEnd"/>
      <w:r w:rsidRPr="00E11724">
        <w:t xml:space="preserve"> inhibitorių klasei – sudėtyje yra veikliosios medžiagos </w:t>
      </w:r>
      <w:proofErr w:type="spellStart"/>
      <w:r w:rsidRPr="00E11724">
        <w:t>nintedanibo</w:t>
      </w:r>
      <w:proofErr w:type="spellEnd"/>
      <w:r w:rsidRPr="00E11724">
        <w:t xml:space="preserve">. Vaistas vartojamas idiopatinei plaučių fibrozei (IPF), kitoms lėtinėms </w:t>
      </w:r>
      <w:proofErr w:type="spellStart"/>
      <w:r w:rsidRPr="00E11724">
        <w:t>fibrozinėms</w:t>
      </w:r>
      <w:proofErr w:type="spellEnd"/>
      <w:r w:rsidRPr="00E11724">
        <w:t xml:space="preserve"> progresuojančio fenotipo </w:t>
      </w:r>
      <w:proofErr w:type="spellStart"/>
      <w:r w:rsidRPr="00E11724">
        <w:t>intersticinėms</w:t>
      </w:r>
      <w:proofErr w:type="spellEnd"/>
      <w:r w:rsidRPr="00E11724">
        <w:t xml:space="preserve"> plaučių ligoms (IPL) ir su sistemine skleroze susijusiai </w:t>
      </w:r>
      <w:proofErr w:type="spellStart"/>
      <w:r w:rsidRPr="00E11724">
        <w:t>intersticinei</w:t>
      </w:r>
      <w:proofErr w:type="spellEnd"/>
      <w:r w:rsidRPr="00E11724">
        <w:t xml:space="preserve"> plaučių ligai (SS-IPL) gydyti suaugusiesiems.</w:t>
      </w:r>
    </w:p>
    <w:p w14:paraId="5A35B5B9" w14:textId="77777777" w:rsidR="00E11724" w:rsidRPr="00E11724" w:rsidRDefault="00E11724" w:rsidP="00E11724">
      <w:pPr>
        <w:pStyle w:val="Pagrindinistekstas"/>
        <w:kinsoku w:val="0"/>
        <w:overflowPunct w:val="0"/>
      </w:pPr>
    </w:p>
    <w:p w14:paraId="59896CC5" w14:textId="77777777" w:rsidR="00E11724" w:rsidRPr="00E11724" w:rsidRDefault="00E11724" w:rsidP="00E11724">
      <w:pPr>
        <w:pStyle w:val="Pagrindinistekstas"/>
        <w:kinsoku w:val="0"/>
        <w:overflowPunct w:val="0"/>
      </w:pPr>
      <w:r w:rsidRPr="00E11724">
        <w:rPr>
          <w:u w:val="single"/>
        </w:rPr>
        <w:t>Idiopatinė plaučių fibrozė (IPF)</w:t>
      </w:r>
    </w:p>
    <w:p w14:paraId="081EB75B" w14:textId="77777777" w:rsidR="00E11724" w:rsidRPr="00E11724" w:rsidRDefault="00E11724" w:rsidP="00E11724">
      <w:pPr>
        <w:pStyle w:val="Pagrindinistekstas"/>
        <w:kinsoku w:val="0"/>
        <w:overflowPunct w:val="0"/>
      </w:pPr>
      <w:r w:rsidRPr="00E11724">
        <w:t>IPF yra būklė, kurios metu Jūsų plaučių audinys sustorėja, sustandėja ir laikui bėgant surandėja. Dėl randėjimo mažėja gebėjimas pernešti deguonį iš plaučių į kraują, todėl tampa sunku giliai kvėpuoti. Šis vaistas padeda sumažinti tolesnį plaučių randėjimą ir standėjimą.</w:t>
      </w:r>
    </w:p>
    <w:p w14:paraId="1D6CE638" w14:textId="77777777" w:rsidR="00E11724" w:rsidRPr="00E11724" w:rsidRDefault="00E11724" w:rsidP="00E11724">
      <w:pPr>
        <w:pStyle w:val="Pagrindinistekstas"/>
        <w:kinsoku w:val="0"/>
        <w:overflowPunct w:val="0"/>
      </w:pPr>
    </w:p>
    <w:p w14:paraId="75C8A2BF" w14:textId="77777777" w:rsidR="00E11724" w:rsidRPr="00E11724" w:rsidRDefault="00E11724" w:rsidP="00E11724">
      <w:pPr>
        <w:pStyle w:val="Pagrindinistekstas"/>
        <w:kinsoku w:val="0"/>
        <w:overflowPunct w:val="0"/>
      </w:pPr>
      <w:r w:rsidRPr="00E11724">
        <w:rPr>
          <w:u w:val="single"/>
        </w:rPr>
        <w:t xml:space="preserve">Kitos lėtinės </w:t>
      </w:r>
      <w:proofErr w:type="spellStart"/>
      <w:r w:rsidRPr="00E11724">
        <w:rPr>
          <w:u w:val="single"/>
        </w:rPr>
        <w:t>fibrozinės</w:t>
      </w:r>
      <w:proofErr w:type="spellEnd"/>
      <w:r w:rsidRPr="00E11724">
        <w:rPr>
          <w:u w:val="single"/>
        </w:rPr>
        <w:t xml:space="preserve"> progresuojančio fenotipo </w:t>
      </w:r>
      <w:proofErr w:type="spellStart"/>
      <w:r w:rsidRPr="00E11724">
        <w:rPr>
          <w:u w:val="single"/>
        </w:rPr>
        <w:t>intersticinės</w:t>
      </w:r>
      <w:proofErr w:type="spellEnd"/>
      <w:r w:rsidRPr="00E11724">
        <w:rPr>
          <w:u w:val="single"/>
        </w:rPr>
        <w:t xml:space="preserve"> plaučių ligos (IPL)</w:t>
      </w:r>
    </w:p>
    <w:p w14:paraId="2D186044" w14:textId="77777777" w:rsidR="00E11724" w:rsidRPr="00E11724" w:rsidRDefault="00E11724" w:rsidP="00E11724">
      <w:pPr>
        <w:pStyle w:val="Pagrindinistekstas"/>
        <w:kinsoku w:val="0"/>
        <w:overflowPunct w:val="0"/>
      </w:pPr>
      <w:r w:rsidRPr="00E11724">
        <w:t xml:space="preserve">Be IPF, yra kitų būklių, dėl kurių Jūsų plaučių audinys sustorėja, sustandėja ir laikui bėgant surandėja (tai vadinama plaučių fibroze) ir kurių eiga vis blogėja (tai vadinama progresuojančiu fenotipu). Tokių sutrikimų pavyzdžiai gali būti </w:t>
      </w:r>
      <w:proofErr w:type="spellStart"/>
      <w:r w:rsidRPr="00E11724">
        <w:t>pneumonitas</w:t>
      </w:r>
      <w:proofErr w:type="spellEnd"/>
      <w:r w:rsidRPr="00E11724">
        <w:t xml:space="preserve"> dėl padidėjusio jautrumo, autoimuninės IPL (pvz., su reumatoidiniu artritu susijusi IPL), nespecifinė idiopatinė </w:t>
      </w:r>
      <w:proofErr w:type="spellStart"/>
      <w:r w:rsidRPr="00E11724">
        <w:t>intersticinė</w:t>
      </w:r>
      <w:proofErr w:type="spellEnd"/>
      <w:r w:rsidRPr="00E11724">
        <w:t xml:space="preserve"> pneumonija, kitaip neklasifikuojama idiopatinė </w:t>
      </w:r>
      <w:proofErr w:type="spellStart"/>
      <w:r w:rsidRPr="00E11724">
        <w:t>intersticinė</w:t>
      </w:r>
      <w:proofErr w:type="spellEnd"/>
      <w:r w:rsidRPr="00E11724">
        <w:t xml:space="preserve"> pneumonija ir kitos IPL. Šis vaistas padeda sumažinti tolesnį plaučių randėjimą ir standėjimą.</w:t>
      </w:r>
    </w:p>
    <w:p w14:paraId="1B31D351" w14:textId="77777777" w:rsidR="00E11724" w:rsidRPr="00E11724" w:rsidRDefault="00E11724" w:rsidP="00E11724">
      <w:pPr>
        <w:pStyle w:val="Pagrindinistekstas"/>
        <w:kinsoku w:val="0"/>
        <w:overflowPunct w:val="0"/>
      </w:pPr>
    </w:p>
    <w:p w14:paraId="61849042" w14:textId="77777777" w:rsidR="00E11724" w:rsidRPr="00E11724" w:rsidRDefault="00E11724" w:rsidP="00E11724">
      <w:pPr>
        <w:pStyle w:val="Pagrindinistekstas"/>
        <w:kinsoku w:val="0"/>
        <w:overflowPunct w:val="0"/>
      </w:pPr>
      <w:r w:rsidRPr="00E11724">
        <w:rPr>
          <w:u w:val="single"/>
        </w:rPr>
        <w:t xml:space="preserve">Su sistemine skleroze susijusi </w:t>
      </w:r>
      <w:proofErr w:type="spellStart"/>
      <w:r w:rsidRPr="00E11724">
        <w:rPr>
          <w:u w:val="single"/>
        </w:rPr>
        <w:t>intersticinė</w:t>
      </w:r>
      <w:proofErr w:type="spellEnd"/>
      <w:r w:rsidRPr="00E11724">
        <w:rPr>
          <w:u w:val="single"/>
        </w:rPr>
        <w:t xml:space="preserve"> plaučių liga (SS-IPL)</w:t>
      </w:r>
    </w:p>
    <w:p w14:paraId="359F18E8" w14:textId="77777777" w:rsidR="00E11724" w:rsidRPr="00E11724" w:rsidRDefault="00E11724" w:rsidP="00E11724">
      <w:pPr>
        <w:pStyle w:val="Pagrindinistekstas"/>
        <w:kinsoku w:val="0"/>
        <w:overflowPunct w:val="0"/>
      </w:pPr>
      <w:r w:rsidRPr="00E11724">
        <w:t xml:space="preserve">Sisteminė sklerozė (SS), dar vadinama </w:t>
      </w:r>
      <w:proofErr w:type="spellStart"/>
      <w:r w:rsidRPr="00E11724">
        <w:t>skleroderma</w:t>
      </w:r>
      <w:proofErr w:type="spellEnd"/>
      <w:r w:rsidRPr="00E11724">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E11724">
        <w:t>intersticine</w:t>
      </w:r>
      <w:proofErr w:type="spellEnd"/>
      <w:r w:rsidRPr="00E11724">
        <w:t xml:space="preserve"> plaučių liga (IPL), todėl ši būklė vadinama su sistemine skleroze susijusia </w:t>
      </w:r>
      <w:proofErr w:type="spellStart"/>
      <w:r w:rsidRPr="00E11724">
        <w:t>intersticine</w:t>
      </w:r>
      <w:proofErr w:type="spellEnd"/>
      <w:r w:rsidRPr="00E11724">
        <w:t xml:space="preserve"> plaučių liga (SS-IPL). Plaučių fibrozė mažina gebėjimą pernešti deguonį į kraują, todėl tampa sunkiau kvėpuoti. Šis vaistas padeda sumažinti tolesnį plaučių randėjimą ir standėjimą.</w:t>
      </w:r>
    </w:p>
    <w:p w14:paraId="338B4975" w14:textId="77777777" w:rsidR="00E11724" w:rsidRPr="00E11724" w:rsidRDefault="00E11724" w:rsidP="00E11724">
      <w:pPr>
        <w:pStyle w:val="Pagrindinistekstas"/>
        <w:kinsoku w:val="0"/>
        <w:overflowPunct w:val="0"/>
      </w:pPr>
    </w:p>
    <w:p w14:paraId="018DEACB" w14:textId="77777777" w:rsidR="00E11724" w:rsidRPr="00E11724" w:rsidRDefault="00E11724" w:rsidP="00E11724">
      <w:pPr>
        <w:pStyle w:val="Pagrindinistekstas"/>
        <w:kinsoku w:val="0"/>
        <w:overflowPunct w:val="0"/>
      </w:pPr>
    </w:p>
    <w:p w14:paraId="3C7526B1" w14:textId="77777777" w:rsidR="00E11724" w:rsidRPr="00E11724" w:rsidRDefault="00E11724" w:rsidP="00E11724">
      <w:pPr>
        <w:pStyle w:val="Antrat2"/>
        <w:spacing w:before="0" w:after="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 xml:space="preserve">2.     Kas žinotina prieš vartojant </w:t>
      </w:r>
      <w:proofErr w:type="spellStart"/>
      <w:r w:rsidRPr="00E11724">
        <w:rPr>
          <w:rFonts w:ascii="Times New Roman" w:hAnsi="Times New Roman" w:cs="Times New Roman"/>
          <w:b/>
          <w:bCs/>
          <w:color w:val="auto"/>
          <w:sz w:val="22"/>
          <w:szCs w:val="22"/>
        </w:rPr>
        <w:t>Nintedanib</w:t>
      </w:r>
      <w:proofErr w:type="spellEnd"/>
      <w:r w:rsidRPr="00E11724">
        <w:rPr>
          <w:rFonts w:ascii="Times New Roman" w:hAnsi="Times New Roman" w:cs="Times New Roman"/>
          <w:b/>
          <w:bCs/>
          <w:color w:val="auto"/>
          <w:sz w:val="22"/>
          <w:szCs w:val="22"/>
        </w:rPr>
        <w:t xml:space="preserve"> </w:t>
      </w:r>
      <w:proofErr w:type="spellStart"/>
      <w:r w:rsidRPr="00E11724">
        <w:rPr>
          <w:rFonts w:ascii="Times New Roman" w:hAnsi="Times New Roman" w:cs="Times New Roman"/>
          <w:b/>
          <w:bCs/>
          <w:color w:val="auto"/>
          <w:sz w:val="22"/>
          <w:szCs w:val="22"/>
        </w:rPr>
        <w:t>Sandoz</w:t>
      </w:r>
      <w:proofErr w:type="spellEnd"/>
    </w:p>
    <w:p w14:paraId="755A2FF0" w14:textId="77777777" w:rsidR="00E11724" w:rsidRPr="00E11724" w:rsidRDefault="00E11724" w:rsidP="00E11724">
      <w:pPr>
        <w:pStyle w:val="Antrat2"/>
        <w:spacing w:before="0" w:after="0"/>
        <w:rPr>
          <w:rFonts w:ascii="Times New Roman" w:hAnsi="Times New Roman" w:cs="Times New Roman"/>
          <w:color w:val="auto"/>
          <w:sz w:val="22"/>
          <w:szCs w:val="22"/>
        </w:rPr>
      </w:pPr>
    </w:p>
    <w:p w14:paraId="1FEDF51D" w14:textId="77777777" w:rsidR="00E11724" w:rsidRPr="00E11724" w:rsidRDefault="00E11724" w:rsidP="00E11724">
      <w:pPr>
        <w:pStyle w:val="Pagrindinistekstas"/>
        <w:kinsoku w:val="0"/>
        <w:overflowPunct w:val="0"/>
        <w:rPr>
          <w:b/>
          <w:bCs/>
        </w:rPr>
      </w:pPr>
      <w:proofErr w:type="spellStart"/>
      <w:r w:rsidRPr="00E11724">
        <w:rPr>
          <w:b/>
          <w:bCs/>
        </w:rPr>
        <w:t>Nintedanib</w:t>
      </w:r>
      <w:proofErr w:type="spellEnd"/>
      <w:r w:rsidRPr="00E11724">
        <w:rPr>
          <w:b/>
          <w:bCs/>
        </w:rPr>
        <w:t xml:space="preserve"> </w:t>
      </w:r>
      <w:proofErr w:type="spellStart"/>
      <w:r w:rsidRPr="00E11724">
        <w:rPr>
          <w:b/>
          <w:bCs/>
        </w:rPr>
        <w:t>Sandoz</w:t>
      </w:r>
      <w:proofErr w:type="spellEnd"/>
      <w:r w:rsidRPr="00E11724">
        <w:rPr>
          <w:b/>
          <w:bCs/>
        </w:rPr>
        <w:t xml:space="preserve"> vartoti draudžiama:</w:t>
      </w:r>
    </w:p>
    <w:p w14:paraId="06E114CF" w14:textId="77777777" w:rsidR="00E11724" w:rsidRPr="00E11724" w:rsidRDefault="00E11724" w:rsidP="00E11724">
      <w:pPr>
        <w:pStyle w:val="Sraopastraipa"/>
        <w:numPr>
          <w:ilvl w:val="1"/>
          <w:numId w:val="16"/>
        </w:numPr>
        <w:tabs>
          <w:tab w:val="left" w:pos="567"/>
        </w:tabs>
        <w:kinsoku w:val="0"/>
        <w:overflowPunct w:val="0"/>
        <w:ind w:left="567" w:hanging="567"/>
        <w:contextualSpacing w:val="0"/>
        <w:rPr>
          <w:b/>
          <w:bCs/>
        </w:rPr>
      </w:pPr>
      <w:r w:rsidRPr="00E11724">
        <w:t xml:space="preserve">jeigu yra alergija </w:t>
      </w:r>
      <w:proofErr w:type="spellStart"/>
      <w:r w:rsidRPr="00E11724">
        <w:t>nintedanibui</w:t>
      </w:r>
      <w:proofErr w:type="spellEnd"/>
      <w:r w:rsidRPr="00E11724">
        <w:t xml:space="preserve"> arba bet kuriai pagalbinei šio vaisto medžiagai (jos išvardytos </w:t>
      </w:r>
      <w:r w:rsidRPr="00E11724">
        <w:lastRenderedPageBreak/>
        <w:t>6 skyriuje);</w:t>
      </w:r>
    </w:p>
    <w:p w14:paraId="03E7F051" w14:textId="77777777" w:rsidR="00E11724" w:rsidRPr="00E11724" w:rsidRDefault="00E11724" w:rsidP="00E11724">
      <w:pPr>
        <w:pStyle w:val="Sraopastraipa"/>
        <w:numPr>
          <w:ilvl w:val="1"/>
          <w:numId w:val="16"/>
        </w:numPr>
        <w:tabs>
          <w:tab w:val="left" w:pos="567"/>
        </w:tabs>
        <w:kinsoku w:val="0"/>
        <w:overflowPunct w:val="0"/>
        <w:ind w:left="567" w:hanging="567"/>
        <w:contextualSpacing w:val="0"/>
        <w:rPr>
          <w:b/>
          <w:bCs/>
        </w:rPr>
      </w:pPr>
      <w:r w:rsidRPr="00E11724">
        <w:t>jeigu esate nėščia.</w:t>
      </w:r>
    </w:p>
    <w:p w14:paraId="73FAFFDB" w14:textId="77777777" w:rsidR="00E11724" w:rsidRPr="00E11724" w:rsidRDefault="00E11724" w:rsidP="00E11724">
      <w:pPr>
        <w:pStyle w:val="Pagrindinistekstas"/>
        <w:kinsoku w:val="0"/>
        <w:overflowPunct w:val="0"/>
      </w:pPr>
    </w:p>
    <w:p w14:paraId="7F3669BE"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Įspėjimai ir atsargumo priemonės</w:t>
      </w:r>
    </w:p>
    <w:p w14:paraId="6583A185" w14:textId="77777777" w:rsidR="00E11724" w:rsidRPr="00E11724" w:rsidRDefault="00E11724" w:rsidP="00E11724">
      <w:pPr>
        <w:pStyle w:val="Pagrindinistekstas"/>
        <w:kinsoku w:val="0"/>
        <w:overflowPunct w:val="0"/>
      </w:pPr>
      <w:r w:rsidRPr="00E11724">
        <w:t xml:space="preserve">Pasitarkite su gydytoju arba vaistininku, prieš pradėdami vartoti </w:t>
      </w:r>
      <w:proofErr w:type="spellStart"/>
      <w:r w:rsidRPr="00E11724">
        <w:t>Nintedanib</w:t>
      </w:r>
      <w:proofErr w:type="spellEnd"/>
      <w:r w:rsidRPr="00E11724">
        <w:t xml:space="preserve"> </w:t>
      </w:r>
      <w:proofErr w:type="spellStart"/>
      <w:r w:rsidRPr="00E11724">
        <w:t>Sandoz</w:t>
      </w:r>
      <w:proofErr w:type="spellEnd"/>
      <w:r w:rsidRPr="00E11724">
        <w:t>:</w:t>
      </w:r>
    </w:p>
    <w:p w14:paraId="05D86321"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Jums yra arba anksčiau buvo kepenų sutrikimų;</w:t>
      </w:r>
    </w:p>
    <w:p w14:paraId="595FAD79"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Jums šiuo metu yra arba anksčiau</w:t>
      </w:r>
      <w:r w:rsidRPr="00E11724" w:rsidDel="009901F2">
        <w:t xml:space="preserve"> </w:t>
      </w:r>
      <w:r w:rsidRPr="00E11724">
        <w:t>buvo</w:t>
      </w:r>
      <w:r w:rsidRPr="00E11724" w:rsidDel="005145AE">
        <w:t xml:space="preserve"> </w:t>
      </w:r>
      <w:r w:rsidRPr="00E11724">
        <w:t>inkstų sutrikimų arba jeigu Jūsų šlapime buvo nustatytas padidėjęs baltymo kiekis;</w:t>
      </w:r>
    </w:p>
    <w:p w14:paraId="468ED58C"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Jums yra arba anksčiau</w:t>
      </w:r>
      <w:r w:rsidRPr="00E11724" w:rsidDel="009901F2">
        <w:t xml:space="preserve"> </w:t>
      </w:r>
      <w:r w:rsidRPr="00E11724">
        <w:t>buvo kraujavimo sutrikimų;</w:t>
      </w:r>
    </w:p>
    <w:p w14:paraId="70A3267C"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 xml:space="preserve">jeigu kraujo krešėjimo prevencijai vartojate kraują skystinančių vaistų (pvz., varfarino, </w:t>
      </w:r>
      <w:proofErr w:type="spellStart"/>
      <w:r w:rsidRPr="00E11724">
        <w:t>fenprokumono</w:t>
      </w:r>
      <w:proofErr w:type="spellEnd"/>
      <w:r w:rsidRPr="00E11724">
        <w:t xml:space="preserve"> ar heparino);</w:t>
      </w:r>
    </w:p>
    <w:p w14:paraId="3E085FF4"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 xml:space="preserve">jeigu vartojate </w:t>
      </w:r>
      <w:proofErr w:type="spellStart"/>
      <w:r w:rsidRPr="00E11724">
        <w:t>pirfenidono</w:t>
      </w:r>
      <w:proofErr w:type="spellEnd"/>
      <w:r w:rsidRPr="00E11724">
        <w:t>, nes gali padidėti viduriavimo, pykinimo, vėmimo ir kepenų sutrikimų rizika;</w:t>
      </w:r>
    </w:p>
    <w:p w14:paraId="6255E5AF"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Jums yra arba anksčiau</w:t>
      </w:r>
      <w:r w:rsidRPr="00E11724" w:rsidDel="009901F2">
        <w:t xml:space="preserve"> </w:t>
      </w:r>
      <w:r w:rsidRPr="00E11724">
        <w:t>buvo</w:t>
      </w:r>
      <w:r w:rsidRPr="00E11724" w:rsidDel="00E959CF">
        <w:t xml:space="preserve"> </w:t>
      </w:r>
      <w:r w:rsidRPr="00E11724">
        <w:t>nustatyta širdies ligų (pvz., širdies priepuolis);</w:t>
      </w:r>
    </w:p>
    <w:p w14:paraId="145966CF"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 xml:space="preserve">jeigu Jums neseniai buvo atlikta operacija. </w:t>
      </w:r>
      <w:proofErr w:type="spellStart"/>
      <w:r w:rsidRPr="00E11724">
        <w:t>Nintedanibas</w:t>
      </w:r>
      <w:proofErr w:type="spellEnd"/>
      <w:r w:rsidRPr="00E11724">
        <w:t xml:space="preserve"> gali veikti žaizdos gijimą. Taigi, jei Jums atliekama operacija, gydymas šiuo vaistu paprastai bus sustabdytas. Jūsų gydytojas nuspręs, kada Jūsų gydymą šiuo vaistu atnaujinti;</w:t>
      </w:r>
    </w:p>
    <w:p w14:paraId="44C9CCD2"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Jūsų kraujospūdis padidėjęs;</w:t>
      </w:r>
    </w:p>
    <w:p w14:paraId="0CC361EB"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Jūsų plaučių kraujagyslėse yra nenormaliai didelis kraujospūdis (</w:t>
      </w:r>
      <w:proofErr w:type="spellStart"/>
      <w:r w:rsidRPr="00E11724">
        <w:t>plautinė</w:t>
      </w:r>
      <w:proofErr w:type="spellEnd"/>
      <w:r w:rsidRPr="00E11724">
        <w:t xml:space="preserve"> hipertenzija);</w:t>
      </w:r>
    </w:p>
    <w:p w14:paraId="3E902EBE" w14:textId="77777777" w:rsidR="00E11724" w:rsidRPr="00E11724" w:rsidRDefault="00E11724" w:rsidP="00E11724">
      <w:pPr>
        <w:pStyle w:val="Sraopastraipa"/>
        <w:numPr>
          <w:ilvl w:val="1"/>
          <w:numId w:val="17"/>
        </w:numPr>
        <w:tabs>
          <w:tab w:val="left" w:pos="0"/>
        </w:tabs>
        <w:kinsoku w:val="0"/>
        <w:overflowPunct w:val="0"/>
        <w:ind w:left="567" w:hanging="567"/>
        <w:contextualSpacing w:val="0"/>
        <w:rPr>
          <w:b/>
          <w:bCs/>
        </w:rPr>
      </w:pPr>
      <w:r w:rsidRPr="00E11724">
        <w:t>jeigu Jums yra arba anksčiau buvo aneurizma (kraujagyslės spindžio išsipūtimas ir sienelės susilpnėjimas) arba kraujagyslės sienelės įplyšimas.</w:t>
      </w:r>
    </w:p>
    <w:p w14:paraId="3C5DF59B" w14:textId="77777777" w:rsidR="00E11724" w:rsidRPr="00E11724" w:rsidRDefault="00E11724" w:rsidP="00E11724">
      <w:pPr>
        <w:pStyle w:val="Pagrindinistekstas"/>
        <w:kinsoku w:val="0"/>
        <w:overflowPunct w:val="0"/>
      </w:pPr>
    </w:p>
    <w:p w14:paraId="7BA41931" w14:textId="77777777" w:rsidR="00E11724" w:rsidRPr="00E11724" w:rsidRDefault="00E11724" w:rsidP="00E11724">
      <w:pPr>
        <w:pStyle w:val="Pagrindinistekstas"/>
        <w:kinsoku w:val="0"/>
        <w:overflowPunct w:val="0"/>
      </w:pPr>
      <w:r w:rsidRPr="00E11724">
        <w:t xml:space="preserve">Remdamasis šia informacija, gydytojas gali atlikti tam tikrus kraujo tyrimus, pavyzdžiui, patikrinti Jūsų kepenų funkciją. Šių tyrimų rezultatus gydytojas aptars su Jumis ir nuspręs, ar Jūs galėsite vartoti </w:t>
      </w:r>
      <w:proofErr w:type="spellStart"/>
      <w:r w:rsidRPr="00E11724">
        <w:t>Nintedanib</w:t>
      </w:r>
      <w:proofErr w:type="spellEnd"/>
      <w:r w:rsidRPr="00E11724">
        <w:t xml:space="preserve"> </w:t>
      </w:r>
      <w:proofErr w:type="spellStart"/>
      <w:r w:rsidRPr="00E11724">
        <w:t>Sandoz</w:t>
      </w:r>
      <w:proofErr w:type="spellEnd"/>
      <w:r w:rsidRPr="00E11724">
        <w:t>.</w:t>
      </w:r>
    </w:p>
    <w:p w14:paraId="61675D7E" w14:textId="77777777" w:rsidR="00E11724" w:rsidRPr="00E11724" w:rsidRDefault="00E11724" w:rsidP="00E11724">
      <w:pPr>
        <w:pStyle w:val="Pagrindinistekstas"/>
        <w:kinsoku w:val="0"/>
        <w:overflowPunct w:val="0"/>
      </w:pPr>
    </w:p>
    <w:p w14:paraId="557A8BCE" w14:textId="77777777" w:rsidR="00E11724" w:rsidRPr="00E11724" w:rsidRDefault="00E11724" w:rsidP="00E11724">
      <w:pPr>
        <w:pStyle w:val="Pagrindinistekstas"/>
        <w:kinsoku w:val="0"/>
        <w:overflowPunct w:val="0"/>
      </w:pPr>
      <w:r w:rsidRPr="00E11724">
        <w:t>Vartodami šio vaisto, nedelsdami praneškite savo gydytojui:</w:t>
      </w:r>
    </w:p>
    <w:p w14:paraId="5952404A"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pradėjote viduriuoti. Viduriavimą svarbu pradėti anksti gydyti (žr. 4 skyrių);</w:t>
      </w:r>
    </w:p>
    <w:p w14:paraId="43794AA6"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vemiate ar Jus pykina;</w:t>
      </w:r>
    </w:p>
    <w:p w14:paraId="1F318E22"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atsirado nepaaiškinamų simptomų, pvz., pagelto oda arba akių baltymai (gelta), šlapimas patamsėjo arba tapo rudas (arbatos spalvos), skauda viršutinę dešinę pilvo sritį (pilvą), lengviau nei įprastai imate kraujuoti ar atsiranda mėlynių arba jaučiate nuovargį. Tai gali būti sunkių kepenų veiklos sutrikimų simptomai;</w:t>
      </w:r>
    </w:p>
    <w:p w14:paraId="4B26814C"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rPr>
      </w:pPr>
      <w:r w:rsidRPr="00E11724">
        <w:t xml:space="preserve">jeigu smarkiai skauda pilvą, karščiuojate, krečia šaltis, pykina, vemiate, atsiranda pilvo pūtimas ar pilvas sustandėja, nes tai gali būti žarnos prakiurimo (virškinimo trakto perforacijos) simptomai. Taip pat pasakykite gydytojui, jeigu anksčiau sirgote pepsine opa arba </w:t>
      </w:r>
      <w:proofErr w:type="spellStart"/>
      <w:r w:rsidRPr="00E11724">
        <w:t>divertikuline</w:t>
      </w:r>
      <w:proofErr w:type="spellEnd"/>
      <w:r w:rsidRPr="00E11724">
        <w:t xml:space="preserve"> liga arba kartu vartojate nesteroidinių vaistų nuo uždegimo (NVNU) (skiriamų skausmui malšinti ir tinimui mažinti arba steroidų (vartojamų nuo uždegimo ir alergijų), nes šie veiksniai gali didinti šią riziką;</w:t>
      </w:r>
    </w:p>
    <w:p w14:paraId="1F3B1D5F"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vargina stiprus arba spazminis pilvo skausmas ir kartu išmatose pastebėjote raudono kraujo arba viduriuojate, nes šie simptomai gali rodyti žarnų uždegimą dėl nepakankamo aprūpinimo krauju;</w:t>
      </w:r>
    </w:p>
    <w:p w14:paraId="39E29A68"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skauda, patino, paraudo ir šyla galūnė, nes tai gali būti vienos Jūsų venos (kraujagyslės rūšis) užkimšimo kraujo krešulių simptomai;</w:t>
      </w:r>
    </w:p>
    <w:p w14:paraId="454A59E7"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spaudžia arba skauda krūtinę, paprastai kairę pusę, skauda kaklą, žandikaulį, petį ar ranką, dažnai plaka širdis, dusina, pykina, vemiate, nes tai gali būti širdies priepuolio simptomai;</w:t>
      </w:r>
    </w:p>
    <w:p w14:paraId="5067CFC1"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jeigu patiriate bet kokį didesnį kraujavimą;</w:t>
      </w:r>
    </w:p>
    <w:p w14:paraId="3999FAFA" w14:textId="77777777" w:rsidR="00E11724" w:rsidRPr="00E11724" w:rsidRDefault="00E11724" w:rsidP="00E11724">
      <w:pPr>
        <w:pStyle w:val="Sraopastraipa"/>
        <w:numPr>
          <w:ilvl w:val="1"/>
          <w:numId w:val="18"/>
        </w:numPr>
        <w:tabs>
          <w:tab w:val="left" w:pos="567"/>
        </w:tabs>
        <w:kinsoku w:val="0"/>
        <w:overflowPunct w:val="0"/>
        <w:ind w:left="567" w:hanging="567"/>
        <w:contextualSpacing w:val="0"/>
        <w:rPr>
          <w:b/>
          <w:bCs/>
        </w:rPr>
      </w:pPr>
      <w:r w:rsidRPr="00E11724">
        <w:t xml:space="preserve">jeigu atsiranda mėlynių, imate kraujuoti, karščiuojate, jaučiate nuovargį ir sumišimą. Tai gali būti kraujagyslių pažeidimo, vadinamo </w:t>
      </w:r>
      <w:proofErr w:type="spellStart"/>
      <w:r w:rsidRPr="00E11724">
        <w:t>trombozine</w:t>
      </w:r>
      <w:proofErr w:type="spellEnd"/>
      <w:r w:rsidRPr="00E11724">
        <w:t xml:space="preserve"> </w:t>
      </w:r>
      <w:proofErr w:type="spellStart"/>
      <w:r w:rsidRPr="00E11724">
        <w:t>mikroangiopatija</w:t>
      </w:r>
      <w:proofErr w:type="spellEnd"/>
      <w:r w:rsidRPr="00E11724">
        <w:t xml:space="preserve"> (TMA), požymis.</w:t>
      </w:r>
    </w:p>
    <w:p w14:paraId="633E16D2" w14:textId="77777777" w:rsidR="00E11724" w:rsidRPr="00E11724" w:rsidRDefault="00E11724" w:rsidP="00E11724">
      <w:pPr>
        <w:pStyle w:val="Pagrindinistekstas"/>
        <w:kinsoku w:val="0"/>
        <w:overflowPunct w:val="0"/>
      </w:pPr>
    </w:p>
    <w:p w14:paraId="5FFE5380"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Vaikams ir paaugliams</w:t>
      </w:r>
    </w:p>
    <w:p w14:paraId="3AD62DD7" w14:textId="77777777" w:rsidR="00E11724" w:rsidRPr="00E11724" w:rsidRDefault="00E11724" w:rsidP="00E11724">
      <w:pPr>
        <w:pStyle w:val="Pagrindinistekstas"/>
        <w:kinsoku w:val="0"/>
        <w:overflowPunct w:val="0"/>
        <w:jc w:val="both"/>
      </w:pPr>
      <w:r w:rsidRPr="00E11724">
        <w:t xml:space="preserve">Vaikams ir jaunesniems kaip 18 metų paaugliams </w:t>
      </w:r>
      <w:proofErr w:type="spellStart"/>
      <w:r w:rsidRPr="00E11724">
        <w:t>Nintedanib</w:t>
      </w:r>
      <w:proofErr w:type="spellEnd"/>
      <w:r w:rsidRPr="00E11724">
        <w:t xml:space="preserve"> </w:t>
      </w:r>
      <w:proofErr w:type="spellStart"/>
      <w:r w:rsidRPr="00E11724">
        <w:t>Sandoz</w:t>
      </w:r>
      <w:proofErr w:type="spellEnd"/>
      <w:r w:rsidRPr="00E11724">
        <w:t xml:space="preserve"> vartoti negalima.</w:t>
      </w:r>
    </w:p>
    <w:p w14:paraId="45A970DD" w14:textId="77777777" w:rsidR="00E11724" w:rsidRPr="00E11724" w:rsidRDefault="00E11724" w:rsidP="00E11724">
      <w:pPr>
        <w:pStyle w:val="Pagrindinistekstas"/>
        <w:kinsoku w:val="0"/>
        <w:overflowPunct w:val="0"/>
        <w:jc w:val="both"/>
      </w:pPr>
    </w:p>
    <w:p w14:paraId="105BAD5F"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 xml:space="preserve">Kiti vaistai ir </w:t>
      </w: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p>
    <w:p w14:paraId="2816DC3F" w14:textId="77777777" w:rsidR="00E11724" w:rsidRPr="00E11724" w:rsidRDefault="00E11724" w:rsidP="00E11724">
      <w:pPr>
        <w:pStyle w:val="Pagrindinistekstas"/>
        <w:kinsoku w:val="0"/>
        <w:overflowPunct w:val="0"/>
      </w:pPr>
      <w:r w:rsidRPr="00E11724">
        <w:t>Jeigu vartojate ar neseniai vartojote kitų vaistų, įskaitant augalinius ir nereceptinius vaistus, arba dėl to nesate tikri, apie tai pasakykite gydytojui arba vaistininkui.</w:t>
      </w:r>
    </w:p>
    <w:p w14:paraId="100C2259" w14:textId="77777777" w:rsidR="00E11724" w:rsidRPr="00E11724" w:rsidRDefault="00E11724" w:rsidP="00E11724">
      <w:pPr>
        <w:pStyle w:val="Pagrindinistekstas"/>
        <w:kinsoku w:val="0"/>
        <w:overflowPunct w:val="0"/>
      </w:pPr>
    </w:p>
    <w:p w14:paraId="3C8E726B" w14:textId="77777777" w:rsidR="00E11724" w:rsidRPr="00E11724" w:rsidRDefault="00E11724" w:rsidP="00E11724">
      <w:pPr>
        <w:pStyle w:val="Pagrindinistekstas"/>
        <w:kinsoku w:val="0"/>
        <w:overflowPunct w:val="0"/>
      </w:pPr>
      <w:proofErr w:type="spellStart"/>
      <w:r w:rsidRPr="00E11724">
        <w:t>Nintedanib</w:t>
      </w:r>
      <w:proofErr w:type="spellEnd"/>
      <w:r w:rsidRPr="00E11724">
        <w:t xml:space="preserve"> </w:t>
      </w:r>
      <w:proofErr w:type="spellStart"/>
      <w:r w:rsidRPr="00E11724">
        <w:t>Sandoz</w:t>
      </w:r>
      <w:proofErr w:type="spellEnd"/>
      <w:r w:rsidRPr="00E11724">
        <w:t xml:space="preserve"> gali sąveikauti su tam tikrais kitais vaistais. Toliau išvardyti vaistai yra pavyzdžiai </w:t>
      </w:r>
      <w:r w:rsidRPr="00E11724">
        <w:lastRenderedPageBreak/>
        <w:t xml:space="preserve">vaistų, kurie gali didinti </w:t>
      </w:r>
      <w:proofErr w:type="spellStart"/>
      <w:r w:rsidRPr="00E11724">
        <w:t>nintedanibo</w:t>
      </w:r>
      <w:proofErr w:type="spellEnd"/>
      <w:r w:rsidRPr="00E11724">
        <w:t xml:space="preserve"> kiekį Jūsų kraujyje ir todėl gali didėti šalutinio poveikio rizika (žr. 4 skyrių):</w:t>
      </w:r>
    </w:p>
    <w:p w14:paraId="3FC854A7" w14:textId="77777777" w:rsidR="00E11724" w:rsidRPr="00E11724" w:rsidRDefault="00E11724" w:rsidP="00E11724">
      <w:pPr>
        <w:pStyle w:val="Sraopastraipa"/>
        <w:numPr>
          <w:ilvl w:val="1"/>
          <w:numId w:val="19"/>
        </w:numPr>
        <w:tabs>
          <w:tab w:val="left" w:pos="567"/>
        </w:tabs>
        <w:kinsoku w:val="0"/>
        <w:overflowPunct w:val="0"/>
        <w:ind w:left="567" w:hanging="567"/>
        <w:contextualSpacing w:val="0"/>
        <w:rPr>
          <w:b/>
          <w:bCs/>
        </w:rPr>
      </w:pPr>
      <w:r w:rsidRPr="00E11724">
        <w:t>vaistas, vartojamas gydyti nuo grybelinių infekcijų (</w:t>
      </w:r>
      <w:proofErr w:type="spellStart"/>
      <w:r w:rsidRPr="00E11724">
        <w:t>ketokonazolas</w:t>
      </w:r>
      <w:proofErr w:type="spellEnd"/>
      <w:r w:rsidRPr="00E11724">
        <w:t>);</w:t>
      </w:r>
    </w:p>
    <w:p w14:paraId="03646616" w14:textId="77777777" w:rsidR="00E11724" w:rsidRPr="00E11724" w:rsidRDefault="00E11724" w:rsidP="00E11724">
      <w:pPr>
        <w:pStyle w:val="Sraopastraipa"/>
        <w:numPr>
          <w:ilvl w:val="1"/>
          <w:numId w:val="19"/>
        </w:numPr>
        <w:tabs>
          <w:tab w:val="left" w:pos="567"/>
        </w:tabs>
        <w:kinsoku w:val="0"/>
        <w:overflowPunct w:val="0"/>
        <w:ind w:left="567" w:hanging="567"/>
        <w:contextualSpacing w:val="0"/>
        <w:rPr>
          <w:b/>
          <w:bCs/>
        </w:rPr>
      </w:pPr>
      <w:r w:rsidRPr="00E11724">
        <w:t>vaistas, vartojamas gydyti nuo bakterinių infekcijų (</w:t>
      </w:r>
      <w:proofErr w:type="spellStart"/>
      <w:r w:rsidRPr="00E11724">
        <w:t>eritromicinas</w:t>
      </w:r>
      <w:proofErr w:type="spellEnd"/>
      <w:r w:rsidRPr="00E11724">
        <w:t>);</w:t>
      </w:r>
    </w:p>
    <w:p w14:paraId="3DACFE2F" w14:textId="77777777" w:rsidR="00E11724" w:rsidRPr="00E11724" w:rsidRDefault="00E11724" w:rsidP="00E11724">
      <w:pPr>
        <w:pStyle w:val="Sraopastraipa"/>
        <w:numPr>
          <w:ilvl w:val="1"/>
          <w:numId w:val="19"/>
        </w:numPr>
        <w:tabs>
          <w:tab w:val="left" w:pos="567"/>
        </w:tabs>
        <w:kinsoku w:val="0"/>
        <w:overflowPunct w:val="0"/>
        <w:ind w:left="567" w:hanging="567"/>
        <w:contextualSpacing w:val="0"/>
        <w:rPr>
          <w:b/>
          <w:bCs/>
        </w:rPr>
      </w:pPr>
      <w:r w:rsidRPr="00E11724">
        <w:t>vaistas, veikiantis Jūsų imuninę sistemą (</w:t>
      </w:r>
      <w:proofErr w:type="spellStart"/>
      <w:r w:rsidRPr="00E11724">
        <w:t>ciklosporinas</w:t>
      </w:r>
      <w:proofErr w:type="spellEnd"/>
      <w:r w:rsidRPr="00E11724">
        <w:t>).</w:t>
      </w:r>
    </w:p>
    <w:p w14:paraId="30A020A6" w14:textId="77777777" w:rsidR="00E11724" w:rsidRPr="00E11724" w:rsidRDefault="00E11724" w:rsidP="00E11724">
      <w:pPr>
        <w:pStyle w:val="Pagrindinistekstas"/>
        <w:kinsoku w:val="0"/>
        <w:overflowPunct w:val="0"/>
      </w:pPr>
    </w:p>
    <w:p w14:paraId="0A115667" w14:textId="77777777" w:rsidR="00E11724" w:rsidRPr="00E11724" w:rsidRDefault="00E11724" w:rsidP="00E11724">
      <w:pPr>
        <w:pStyle w:val="Pagrindinistekstas"/>
        <w:kinsoku w:val="0"/>
        <w:overflowPunct w:val="0"/>
      </w:pPr>
      <w:r w:rsidRPr="00E11724">
        <w:t xml:space="preserve">Toliau išvardyti vaistai yra pavyzdžiai vaistų, kurie gali mažinti </w:t>
      </w:r>
      <w:proofErr w:type="spellStart"/>
      <w:r w:rsidRPr="00E11724">
        <w:t>nintedanibo</w:t>
      </w:r>
      <w:proofErr w:type="spellEnd"/>
      <w:r w:rsidRPr="00E11724">
        <w:t xml:space="preserve"> kiekį Jūsų kraujyje ir todėl gali mažėti </w:t>
      </w:r>
      <w:proofErr w:type="spellStart"/>
      <w:r w:rsidRPr="00E11724">
        <w:t>Nintedanib</w:t>
      </w:r>
      <w:proofErr w:type="spellEnd"/>
      <w:r w:rsidRPr="00E11724">
        <w:t xml:space="preserve"> </w:t>
      </w:r>
      <w:proofErr w:type="spellStart"/>
      <w:r w:rsidRPr="00E11724">
        <w:t>Sandoz</w:t>
      </w:r>
      <w:proofErr w:type="spellEnd"/>
      <w:r w:rsidRPr="00E11724">
        <w:t xml:space="preserve"> veiksmingumas:</w:t>
      </w:r>
    </w:p>
    <w:p w14:paraId="562C5594" w14:textId="77777777" w:rsidR="00E11724" w:rsidRPr="00E11724" w:rsidRDefault="00E11724" w:rsidP="00E11724">
      <w:pPr>
        <w:pStyle w:val="Sraopastraipa"/>
        <w:numPr>
          <w:ilvl w:val="1"/>
          <w:numId w:val="20"/>
        </w:numPr>
        <w:tabs>
          <w:tab w:val="left" w:pos="567"/>
        </w:tabs>
        <w:kinsoku w:val="0"/>
        <w:overflowPunct w:val="0"/>
        <w:ind w:left="567" w:hanging="567"/>
        <w:contextualSpacing w:val="0"/>
        <w:rPr>
          <w:b/>
          <w:bCs/>
        </w:rPr>
      </w:pPr>
      <w:r w:rsidRPr="00E11724">
        <w:t>antibiotikas, vartojamas tuberkuliozei gydyti (</w:t>
      </w:r>
      <w:proofErr w:type="spellStart"/>
      <w:r w:rsidRPr="00E11724">
        <w:t>rifampicinas</w:t>
      </w:r>
      <w:proofErr w:type="spellEnd"/>
      <w:r w:rsidRPr="00E11724">
        <w:t>);</w:t>
      </w:r>
    </w:p>
    <w:p w14:paraId="7DDBF663" w14:textId="77777777" w:rsidR="00E11724" w:rsidRPr="00E11724" w:rsidRDefault="00E11724" w:rsidP="00E11724">
      <w:pPr>
        <w:pStyle w:val="Sraopastraipa"/>
        <w:numPr>
          <w:ilvl w:val="1"/>
          <w:numId w:val="20"/>
        </w:numPr>
        <w:tabs>
          <w:tab w:val="left" w:pos="567"/>
        </w:tabs>
        <w:kinsoku w:val="0"/>
        <w:overflowPunct w:val="0"/>
        <w:ind w:left="567" w:hanging="567"/>
        <w:contextualSpacing w:val="0"/>
        <w:rPr>
          <w:b/>
          <w:bCs/>
        </w:rPr>
      </w:pPr>
      <w:r w:rsidRPr="00E11724">
        <w:t>vaistai, vartojami traukulių gydymui (</w:t>
      </w:r>
      <w:proofErr w:type="spellStart"/>
      <w:r w:rsidRPr="00E11724">
        <w:t>karbamazepinas</w:t>
      </w:r>
      <w:proofErr w:type="spellEnd"/>
      <w:r w:rsidRPr="00E11724">
        <w:t xml:space="preserve">, </w:t>
      </w:r>
      <w:proofErr w:type="spellStart"/>
      <w:r w:rsidRPr="00E11724">
        <w:t>fenitoinas</w:t>
      </w:r>
      <w:proofErr w:type="spellEnd"/>
      <w:r w:rsidRPr="00E11724">
        <w:t>);</w:t>
      </w:r>
    </w:p>
    <w:p w14:paraId="7A883C2E" w14:textId="77777777" w:rsidR="00E11724" w:rsidRPr="00E11724" w:rsidRDefault="00E11724" w:rsidP="00E11724">
      <w:pPr>
        <w:pStyle w:val="Sraopastraipa"/>
        <w:numPr>
          <w:ilvl w:val="1"/>
          <w:numId w:val="20"/>
        </w:numPr>
        <w:tabs>
          <w:tab w:val="left" w:pos="567"/>
        </w:tabs>
        <w:kinsoku w:val="0"/>
        <w:overflowPunct w:val="0"/>
        <w:ind w:left="567" w:hanging="567"/>
        <w:contextualSpacing w:val="0"/>
        <w:rPr>
          <w:b/>
          <w:bCs/>
        </w:rPr>
      </w:pPr>
      <w:r w:rsidRPr="00E11724">
        <w:t>augaliniai vaistai, vartojami depresijos gydymui (jonažolių žolių preparatai).</w:t>
      </w:r>
    </w:p>
    <w:p w14:paraId="5779B99B" w14:textId="77777777" w:rsidR="00E11724" w:rsidRPr="00E11724" w:rsidRDefault="00E11724" w:rsidP="00E11724">
      <w:pPr>
        <w:pStyle w:val="Pagrindinistekstas"/>
        <w:kinsoku w:val="0"/>
        <w:overflowPunct w:val="0"/>
      </w:pPr>
    </w:p>
    <w:p w14:paraId="73D243C0"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Nėštumas ir žindymo laikotarpis</w:t>
      </w:r>
    </w:p>
    <w:p w14:paraId="647E11C9" w14:textId="77777777" w:rsidR="00E11724" w:rsidRPr="00E11724" w:rsidRDefault="00E11724" w:rsidP="00E11724">
      <w:pPr>
        <w:pStyle w:val="Pagrindinistekstas"/>
        <w:kinsoku w:val="0"/>
        <w:overflowPunct w:val="0"/>
      </w:pPr>
      <w:r w:rsidRPr="00E11724">
        <w:t>Jeigu esate nėščia, žindote kūdikį, manote, kad galbūt esate nėščia, arba planuojate pastoti, tai prieš vartodama šį vaistą pasitarkite su gydytoju arba vaistininku.</w:t>
      </w:r>
    </w:p>
    <w:p w14:paraId="537D41BB" w14:textId="77777777" w:rsidR="00E11724" w:rsidRPr="00E11724" w:rsidRDefault="00E11724" w:rsidP="00E11724">
      <w:pPr>
        <w:pStyle w:val="Pagrindinistekstas"/>
        <w:kinsoku w:val="0"/>
        <w:overflowPunct w:val="0"/>
      </w:pPr>
    </w:p>
    <w:p w14:paraId="074F8A7D" w14:textId="77777777" w:rsidR="00E11724" w:rsidRPr="00E11724" w:rsidRDefault="00E11724" w:rsidP="00E11724">
      <w:pPr>
        <w:pStyle w:val="Pagrindinistekstas"/>
        <w:kinsoku w:val="0"/>
        <w:overflowPunct w:val="0"/>
      </w:pPr>
      <w:r w:rsidRPr="00E11724">
        <w:rPr>
          <w:u w:val="single"/>
        </w:rPr>
        <w:t>Nėštumas</w:t>
      </w:r>
    </w:p>
    <w:p w14:paraId="118091F0" w14:textId="77777777" w:rsidR="00E11724" w:rsidRPr="00E11724" w:rsidRDefault="00E11724" w:rsidP="00E11724">
      <w:pPr>
        <w:pStyle w:val="Pagrindinistekstas"/>
        <w:kinsoku w:val="0"/>
        <w:overflowPunct w:val="0"/>
      </w:pPr>
      <w:r w:rsidRPr="00E11724">
        <w:t>Nėštumo metu šio vaisto vartoti draudžiama, nes jis gali pakenkti Jūsų negimusiam vaikui ir sukelti įgimtų formavimosi ydų.</w:t>
      </w:r>
    </w:p>
    <w:p w14:paraId="0C6B6454" w14:textId="77777777" w:rsidR="00E11724" w:rsidRPr="00E11724" w:rsidRDefault="00E11724" w:rsidP="00E11724">
      <w:pPr>
        <w:pStyle w:val="Pagrindinistekstas"/>
        <w:kinsoku w:val="0"/>
        <w:overflowPunct w:val="0"/>
      </w:pPr>
    </w:p>
    <w:p w14:paraId="0EF4B094" w14:textId="77777777" w:rsidR="00E11724" w:rsidRPr="00E11724" w:rsidRDefault="00E11724" w:rsidP="00E11724">
      <w:pPr>
        <w:pStyle w:val="Pagrindinistekstas"/>
        <w:kinsoku w:val="0"/>
        <w:overflowPunct w:val="0"/>
      </w:pPr>
      <w:r w:rsidRPr="00E11724">
        <w:t>Prieš pradedant gydymą šiuo vaistu, Jums būtina atlikti nėštumo testą siekiant įsitikinti, kad nesate nėščia. Pasitarkite su savo gydytoju.</w:t>
      </w:r>
    </w:p>
    <w:p w14:paraId="5C26CADF" w14:textId="77777777" w:rsidR="00E11724" w:rsidRPr="00E11724" w:rsidRDefault="00E11724" w:rsidP="00E11724">
      <w:pPr>
        <w:pStyle w:val="Pagrindinistekstas"/>
        <w:kinsoku w:val="0"/>
        <w:overflowPunct w:val="0"/>
      </w:pPr>
    </w:p>
    <w:p w14:paraId="5741B430" w14:textId="77777777" w:rsidR="00E11724" w:rsidRPr="00E11724" w:rsidRDefault="00E11724" w:rsidP="00E11724">
      <w:pPr>
        <w:pStyle w:val="Pagrindinistekstas"/>
        <w:kinsoku w:val="0"/>
        <w:overflowPunct w:val="0"/>
      </w:pPr>
      <w:r w:rsidRPr="00E11724">
        <w:rPr>
          <w:u w:val="single"/>
        </w:rPr>
        <w:t>Kontracepcija</w:t>
      </w:r>
    </w:p>
    <w:p w14:paraId="0EAA73DA" w14:textId="77777777" w:rsidR="00E11724" w:rsidRPr="00E11724" w:rsidRDefault="00E11724" w:rsidP="00E11724">
      <w:pPr>
        <w:pStyle w:val="Sraopastraipa"/>
        <w:numPr>
          <w:ilvl w:val="1"/>
          <w:numId w:val="21"/>
        </w:numPr>
        <w:tabs>
          <w:tab w:val="left" w:pos="567"/>
        </w:tabs>
        <w:kinsoku w:val="0"/>
        <w:overflowPunct w:val="0"/>
        <w:ind w:left="567" w:hanging="567"/>
        <w:contextualSpacing w:val="0"/>
        <w:rPr>
          <w:b/>
          <w:bCs/>
        </w:rPr>
      </w:pPr>
      <w:r w:rsidRPr="00E11724">
        <w:t xml:space="preserve">Galinčios pastoti moterys tuo metu, kai pradeda vartoti </w:t>
      </w:r>
      <w:proofErr w:type="spellStart"/>
      <w:r w:rsidRPr="00E11724">
        <w:t>Nintedanib</w:t>
      </w:r>
      <w:proofErr w:type="spellEnd"/>
      <w:r w:rsidRPr="00E11724">
        <w:t xml:space="preserve"> </w:t>
      </w:r>
      <w:proofErr w:type="spellStart"/>
      <w:r w:rsidRPr="00E11724">
        <w:t>Sandoz</w:t>
      </w:r>
      <w:proofErr w:type="spellEnd"/>
      <w:r w:rsidRPr="00E11724">
        <w:t xml:space="preserve">, vartoja </w:t>
      </w:r>
      <w:proofErr w:type="spellStart"/>
      <w:r w:rsidRPr="00E11724">
        <w:t>Nintedanib</w:t>
      </w:r>
      <w:proofErr w:type="spellEnd"/>
      <w:r w:rsidRPr="00E11724">
        <w:t xml:space="preserve"> </w:t>
      </w:r>
      <w:proofErr w:type="spellStart"/>
      <w:r w:rsidRPr="00E11724">
        <w:t>Sandoz</w:t>
      </w:r>
      <w:proofErr w:type="spellEnd"/>
      <w:r w:rsidRPr="00E11724">
        <w:t>, ir dar mažiausiai 3 mėnesius po gydymo turi taikyti labai veiksmingą nėštumo kontrolės metodą, kad apsisaugotų nuo nėštumo.</w:t>
      </w:r>
    </w:p>
    <w:p w14:paraId="3C2B2094" w14:textId="77777777" w:rsidR="00E11724" w:rsidRPr="00E11724" w:rsidRDefault="00E11724" w:rsidP="00E11724">
      <w:pPr>
        <w:pStyle w:val="Sraopastraipa"/>
        <w:numPr>
          <w:ilvl w:val="1"/>
          <w:numId w:val="21"/>
        </w:numPr>
        <w:tabs>
          <w:tab w:val="left" w:pos="567"/>
        </w:tabs>
        <w:kinsoku w:val="0"/>
        <w:overflowPunct w:val="0"/>
        <w:ind w:left="567" w:hanging="567"/>
        <w:contextualSpacing w:val="0"/>
        <w:rPr>
          <w:b/>
          <w:bCs/>
        </w:rPr>
      </w:pPr>
      <w:r w:rsidRPr="00E11724">
        <w:t>Turite aptarti su savo gydytoju Jums tinkamiausius kontracepcijos metodus.</w:t>
      </w:r>
    </w:p>
    <w:p w14:paraId="5D8D91F3" w14:textId="77777777" w:rsidR="00E11724" w:rsidRPr="00E11724" w:rsidRDefault="00E11724" w:rsidP="00E11724">
      <w:pPr>
        <w:pStyle w:val="Sraopastraipa"/>
        <w:numPr>
          <w:ilvl w:val="1"/>
          <w:numId w:val="21"/>
        </w:numPr>
        <w:tabs>
          <w:tab w:val="left" w:pos="567"/>
        </w:tabs>
        <w:kinsoku w:val="0"/>
        <w:overflowPunct w:val="0"/>
        <w:ind w:left="567" w:hanging="567"/>
        <w:contextualSpacing w:val="0"/>
        <w:rPr>
          <w:b/>
          <w:bCs/>
        </w:rPr>
      </w:pPr>
      <w:r w:rsidRPr="00E11724">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taikymo.</w:t>
      </w:r>
    </w:p>
    <w:p w14:paraId="1B24FC5C" w14:textId="77777777" w:rsidR="00E11724" w:rsidRPr="00E11724" w:rsidRDefault="00E11724" w:rsidP="00E11724">
      <w:pPr>
        <w:pStyle w:val="Sraopastraipa"/>
        <w:numPr>
          <w:ilvl w:val="1"/>
          <w:numId w:val="21"/>
        </w:numPr>
        <w:tabs>
          <w:tab w:val="left" w:pos="567"/>
        </w:tabs>
        <w:kinsoku w:val="0"/>
        <w:overflowPunct w:val="0"/>
        <w:ind w:left="567" w:hanging="567"/>
        <w:contextualSpacing w:val="0"/>
        <w:rPr>
          <w:b/>
          <w:bCs/>
        </w:rPr>
      </w:pPr>
      <w:r w:rsidRPr="00E11724">
        <w:t>Nedelsdama pasakykite gydytojui ar vaistininkui, jeigu gydymo šiuo vaistu metu pastojote arba manote, kad galbūt esate nėščia.</w:t>
      </w:r>
    </w:p>
    <w:p w14:paraId="74F20A2B" w14:textId="77777777" w:rsidR="00E11724" w:rsidRPr="00E11724" w:rsidRDefault="00E11724" w:rsidP="00E11724">
      <w:pPr>
        <w:pStyle w:val="Pagrindinistekstas"/>
        <w:kinsoku w:val="0"/>
        <w:overflowPunct w:val="0"/>
      </w:pPr>
    </w:p>
    <w:p w14:paraId="047D0F08" w14:textId="77777777" w:rsidR="00E11724" w:rsidRPr="00E11724" w:rsidRDefault="00E11724" w:rsidP="00E11724">
      <w:pPr>
        <w:pStyle w:val="Pagrindinistekstas"/>
        <w:kinsoku w:val="0"/>
        <w:overflowPunct w:val="0"/>
      </w:pPr>
      <w:r w:rsidRPr="00E11724">
        <w:rPr>
          <w:u w:val="single"/>
        </w:rPr>
        <w:t>Žindymo laikotarpis</w:t>
      </w:r>
    </w:p>
    <w:p w14:paraId="4CB65FAD" w14:textId="77777777" w:rsidR="00E11724" w:rsidRPr="00E11724" w:rsidRDefault="00E11724" w:rsidP="00E11724">
      <w:pPr>
        <w:pStyle w:val="Pagrindinistekstas"/>
        <w:kinsoku w:val="0"/>
        <w:overflowPunct w:val="0"/>
      </w:pPr>
      <w:r w:rsidRPr="00E11724">
        <w:t>Gydymo šiuo vaistu metu nežindykite, nes tai gali pakenkti žindomam kūdikiui.</w:t>
      </w:r>
    </w:p>
    <w:p w14:paraId="0B814B6A" w14:textId="77777777" w:rsidR="00E11724" w:rsidRPr="00E11724" w:rsidRDefault="00E11724" w:rsidP="00E11724">
      <w:pPr>
        <w:pStyle w:val="Pagrindinistekstas"/>
        <w:kinsoku w:val="0"/>
        <w:overflowPunct w:val="0"/>
      </w:pPr>
    </w:p>
    <w:p w14:paraId="7A36D3A2"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Vairavimas ir mechanizmų valdymas</w:t>
      </w:r>
    </w:p>
    <w:p w14:paraId="2461DB8C" w14:textId="77777777" w:rsidR="00E11724" w:rsidRPr="00E11724" w:rsidRDefault="00E11724" w:rsidP="00E11724">
      <w:pPr>
        <w:pStyle w:val="Pagrindinistekstas"/>
        <w:kinsoku w:val="0"/>
        <w:overflowPunct w:val="0"/>
      </w:pPr>
      <w:r w:rsidRPr="00E11724">
        <w:t>Šis vaistas gali daryti nedidelę įtaką jūsų gebėjimui vairuoti ir valdyti mechanizmus.. Jei Jus pykina, nevairuokite ir nevaldykite mechanizmų.</w:t>
      </w:r>
    </w:p>
    <w:p w14:paraId="593060B3" w14:textId="77777777" w:rsidR="00E11724" w:rsidRPr="00E11724" w:rsidRDefault="00E11724" w:rsidP="00E11724">
      <w:pPr>
        <w:pStyle w:val="Pagrindinistekstas"/>
        <w:kinsoku w:val="0"/>
        <w:overflowPunct w:val="0"/>
      </w:pPr>
    </w:p>
    <w:p w14:paraId="2FFAA0E0" w14:textId="77777777" w:rsidR="00E11724" w:rsidRPr="00E11724" w:rsidRDefault="00E11724" w:rsidP="00E11724">
      <w:pPr>
        <w:pStyle w:val="Pagrindinistekstas"/>
        <w:kinsoku w:val="0"/>
        <w:overflowPunct w:val="0"/>
      </w:pPr>
    </w:p>
    <w:p w14:paraId="3CFA6FCA" w14:textId="77777777" w:rsidR="00E11724" w:rsidRPr="00E11724" w:rsidRDefault="00E11724" w:rsidP="00E11724">
      <w:pPr>
        <w:pStyle w:val="Antrat2"/>
        <w:spacing w:before="0" w:after="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 xml:space="preserve">3.      Kaip vartoti </w:t>
      </w:r>
      <w:proofErr w:type="spellStart"/>
      <w:r w:rsidRPr="00E11724">
        <w:rPr>
          <w:rFonts w:ascii="Times New Roman" w:hAnsi="Times New Roman" w:cs="Times New Roman"/>
          <w:b/>
          <w:bCs/>
          <w:color w:val="auto"/>
          <w:sz w:val="22"/>
          <w:szCs w:val="22"/>
        </w:rPr>
        <w:t>Nintedanib</w:t>
      </w:r>
      <w:proofErr w:type="spellEnd"/>
      <w:r w:rsidRPr="00E11724">
        <w:rPr>
          <w:rFonts w:ascii="Times New Roman" w:hAnsi="Times New Roman" w:cs="Times New Roman"/>
          <w:b/>
          <w:bCs/>
          <w:color w:val="auto"/>
          <w:sz w:val="22"/>
          <w:szCs w:val="22"/>
        </w:rPr>
        <w:t xml:space="preserve"> </w:t>
      </w:r>
      <w:proofErr w:type="spellStart"/>
      <w:r w:rsidRPr="00E11724">
        <w:rPr>
          <w:rFonts w:ascii="Times New Roman" w:hAnsi="Times New Roman" w:cs="Times New Roman"/>
          <w:b/>
          <w:bCs/>
          <w:color w:val="auto"/>
          <w:sz w:val="22"/>
          <w:szCs w:val="22"/>
        </w:rPr>
        <w:t>Sandoz</w:t>
      </w:r>
      <w:proofErr w:type="spellEnd"/>
    </w:p>
    <w:p w14:paraId="6E9F7DFC" w14:textId="77777777" w:rsidR="00E11724" w:rsidRPr="00E11724" w:rsidRDefault="00E11724" w:rsidP="00E11724">
      <w:pPr>
        <w:pStyle w:val="Pagrindinistekstas"/>
        <w:kinsoku w:val="0"/>
        <w:overflowPunct w:val="0"/>
        <w:rPr>
          <w:b/>
          <w:bCs/>
        </w:rPr>
      </w:pPr>
    </w:p>
    <w:p w14:paraId="77B11212" w14:textId="77777777" w:rsidR="00E11724" w:rsidRPr="00E11724" w:rsidRDefault="00E11724" w:rsidP="00E11724">
      <w:pPr>
        <w:pStyle w:val="Pagrindinistekstas"/>
        <w:kinsoku w:val="0"/>
        <w:overflowPunct w:val="0"/>
      </w:pPr>
      <w:r w:rsidRPr="00E11724">
        <w:t>Visada vartokite šį vaistą tiksliai, kaip nurodė Jūsų gydytojas arba vaistininkas. Jeigu abejojate, kreipkitės į savo gydytoją arba vaistininką.</w:t>
      </w:r>
    </w:p>
    <w:p w14:paraId="5F0F4189" w14:textId="77777777" w:rsidR="00E11724" w:rsidRPr="00E11724" w:rsidRDefault="00E11724" w:rsidP="00E11724">
      <w:pPr>
        <w:pStyle w:val="Pagrindinistekstas"/>
        <w:kinsoku w:val="0"/>
        <w:overflowPunct w:val="0"/>
      </w:pPr>
    </w:p>
    <w:p w14:paraId="67520E7E" w14:textId="77777777" w:rsidR="00E11724" w:rsidRPr="00E11724" w:rsidRDefault="00E11724" w:rsidP="00E11724">
      <w:pPr>
        <w:pStyle w:val="Pagrindinistekstas"/>
        <w:kinsoku w:val="0"/>
        <w:overflowPunct w:val="0"/>
      </w:pPr>
      <w:r w:rsidRPr="00E11724">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E11724">
        <w:t>nintedanibo</w:t>
      </w:r>
      <w:proofErr w:type="spellEnd"/>
      <w:r w:rsidRPr="00E11724">
        <w:t xml:space="preserve"> kiekis kraujyje bus pastovus. Nurykite visą kapsulę užsigerdami vandeniu, kapsulės nekramtykite. Rekomenduojama kapsulių vartoti su maistu, pavyzdžiui, valgant arba prieš pat valgį ar iš karto po jo. Kapsulės neatverkite ir netraiškykite, kad išvengti netyčinio sąlyčio su kapsulės turiniu (žr. 5 skyrių).</w:t>
      </w:r>
    </w:p>
    <w:p w14:paraId="5202DCED" w14:textId="77777777" w:rsidR="00E11724" w:rsidRPr="00E11724" w:rsidRDefault="00E11724" w:rsidP="00E11724">
      <w:pPr>
        <w:pStyle w:val="Pagrindinistekstas"/>
        <w:kinsoku w:val="0"/>
        <w:overflowPunct w:val="0"/>
      </w:pPr>
    </w:p>
    <w:p w14:paraId="52E2522E"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Suaugusiesiems</w:t>
      </w:r>
    </w:p>
    <w:p w14:paraId="4F777FA2" w14:textId="77777777" w:rsidR="00E11724" w:rsidRPr="00E11724" w:rsidRDefault="00E11724" w:rsidP="00E11724">
      <w:pPr>
        <w:pStyle w:val="Pagrindinistekstas"/>
        <w:kinsoku w:val="0"/>
        <w:overflowPunct w:val="0"/>
      </w:pPr>
      <w:r w:rsidRPr="00E11724">
        <w:t>Rekomenduojama dozė yra viena 150 mg kapsulė du kartus per parą (iš viso 300 mg per parą).</w:t>
      </w:r>
    </w:p>
    <w:p w14:paraId="36684A49" w14:textId="77777777" w:rsidR="00E11724" w:rsidRPr="00E11724" w:rsidRDefault="00E11724" w:rsidP="00E11724">
      <w:pPr>
        <w:pStyle w:val="Pagrindinistekstas"/>
        <w:kinsoku w:val="0"/>
        <w:overflowPunct w:val="0"/>
      </w:pPr>
    </w:p>
    <w:p w14:paraId="59F6A397" w14:textId="77777777" w:rsidR="00E11724" w:rsidRPr="00E11724" w:rsidRDefault="00E11724" w:rsidP="00E11724">
      <w:pPr>
        <w:pStyle w:val="Pagrindinistekstas"/>
        <w:kinsoku w:val="0"/>
        <w:overflowPunct w:val="0"/>
      </w:pPr>
      <w:r w:rsidRPr="00E11724">
        <w:t xml:space="preserve">Nevartokite didesnės už rekomenduojamą </w:t>
      </w:r>
      <w:proofErr w:type="spellStart"/>
      <w:r w:rsidRPr="00E11724">
        <w:t>Nintedanib</w:t>
      </w:r>
      <w:proofErr w:type="spellEnd"/>
      <w:r w:rsidRPr="00E11724">
        <w:t xml:space="preserve"> </w:t>
      </w:r>
      <w:proofErr w:type="spellStart"/>
      <w:r w:rsidRPr="00E11724">
        <w:t>Sandoz</w:t>
      </w:r>
      <w:proofErr w:type="spellEnd"/>
      <w:r w:rsidRPr="00E11724">
        <w:t xml:space="preserve"> dozę – dvi 150 mg kapsules per parą.</w:t>
      </w:r>
    </w:p>
    <w:p w14:paraId="65EEC639" w14:textId="77777777" w:rsidR="00E11724" w:rsidRPr="00E11724" w:rsidRDefault="00E11724" w:rsidP="00E11724">
      <w:pPr>
        <w:pStyle w:val="Pagrindinistekstas"/>
        <w:kinsoku w:val="0"/>
        <w:overflowPunct w:val="0"/>
      </w:pPr>
    </w:p>
    <w:p w14:paraId="143767E7" w14:textId="77777777" w:rsidR="00E11724" w:rsidRPr="00E11724" w:rsidRDefault="00E11724" w:rsidP="00E11724">
      <w:pPr>
        <w:pStyle w:val="Pagrindinistekstas"/>
        <w:kinsoku w:val="0"/>
        <w:overflowPunct w:val="0"/>
      </w:pPr>
      <w:r w:rsidRPr="00E11724">
        <w:t xml:space="preserve">Jeigu rekomenduojamos dviejų </w:t>
      </w:r>
      <w:proofErr w:type="spellStart"/>
      <w:r w:rsidRPr="00E11724">
        <w:t>Nintedanib</w:t>
      </w:r>
      <w:proofErr w:type="spellEnd"/>
      <w:r w:rsidRPr="00E11724">
        <w:t xml:space="preserve"> </w:t>
      </w:r>
      <w:proofErr w:type="spellStart"/>
      <w:r w:rsidRPr="00E11724">
        <w:t>Sandoz</w:t>
      </w:r>
      <w:proofErr w:type="spellEnd"/>
      <w:r w:rsidRPr="00E11724">
        <w:t xml:space="preserve"> 150 mg kapsulių per parą dozės netoleruojate (žr. galimą šalutinį poveikį 4 skyriuje), Jūsų gydytojas gali patarti nutraukti šio vaisto vartojimą. Patys nemažinkite dozės ir nenustokite vartoti pirmiau nepasitarę su savo gydytoju.</w:t>
      </w:r>
    </w:p>
    <w:p w14:paraId="2C99D1AD" w14:textId="77777777" w:rsidR="00E11724" w:rsidRPr="00E11724" w:rsidRDefault="00E11724" w:rsidP="00E11724">
      <w:pPr>
        <w:pStyle w:val="Pagrindinistekstas"/>
        <w:kinsoku w:val="0"/>
        <w:overflowPunct w:val="0"/>
      </w:pPr>
    </w:p>
    <w:p w14:paraId="240D9BA3" w14:textId="77777777" w:rsidR="00E11724" w:rsidRPr="00E11724" w:rsidRDefault="00E11724" w:rsidP="00E11724">
      <w:pPr>
        <w:pStyle w:val="Pagrindinistekstas"/>
        <w:kinsoku w:val="0"/>
        <w:overflowPunct w:val="0"/>
      </w:pPr>
      <w:r w:rsidRPr="00E11724">
        <w:t xml:space="preserve">Jūsų gydytojas gali sumažinti Jums rekomenduotą dozę iki 100 mg du kartus per parą (viso 200 mg per parą). Tokiu atveju gydytojas Jums gydyti paskirs </w:t>
      </w:r>
      <w:proofErr w:type="spellStart"/>
      <w:r w:rsidRPr="00E11724">
        <w:t>Nintedanib</w:t>
      </w:r>
      <w:proofErr w:type="spellEnd"/>
      <w:r w:rsidRPr="00E11724">
        <w:t xml:space="preserve"> </w:t>
      </w:r>
      <w:proofErr w:type="spellStart"/>
      <w:r w:rsidRPr="00E11724">
        <w:t>Sandoz</w:t>
      </w:r>
      <w:proofErr w:type="spellEnd"/>
      <w:r w:rsidRPr="00E11724">
        <w:t xml:space="preserve"> 100 mg kapsulių. Nevartokite didesnės už rekomenduojamą dozę – dvi </w:t>
      </w:r>
      <w:proofErr w:type="spellStart"/>
      <w:r w:rsidRPr="00E11724">
        <w:t>Nintedanib</w:t>
      </w:r>
      <w:proofErr w:type="spellEnd"/>
      <w:r w:rsidRPr="00E11724">
        <w:t xml:space="preserve"> </w:t>
      </w:r>
      <w:proofErr w:type="spellStart"/>
      <w:r w:rsidRPr="00E11724">
        <w:t>Sandoz</w:t>
      </w:r>
      <w:proofErr w:type="spellEnd"/>
      <w:r w:rsidRPr="00E11724">
        <w:t xml:space="preserve"> 100 mg kapsules per parą, jei Jūsų paros dozė buvo sumažinta iki 200 mg per parą.</w:t>
      </w:r>
    </w:p>
    <w:p w14:paraId="39188220" w14:textId="77777777" w:rsidR="00E11724" w:rsidRPr="00E11724" w:rsidRDefault="00E11724" w:rsidP="00E11724">
      <w:pPr>
        <w:pStyle w:val="Pagrindinistekstas"/>
        <w:kinsoku w:val="0"/>
        <w:overflowPunct w:val="0"/>
      </w:pPr>
    </w:p>
    <w:p w14:paraId="7C44CB28"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 xml:space="preserve">Ką daryti pavartojus per didelę </w:t>
      </w: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r w:rsidRPr="00E11724">
        <w:rPr>
          <w:rFonts w:ascii="Times New Roman" w:hAnsi="Times New Roman" w:cs="Times New Roman"/>
          <w:color w:val="auto"/>
          <w:sz w:val="22"/>
          <w:szCs w:val="22"/>
        </w:rPr>
        <w:t xml:space="preserve"> dozę</w:t>
      </w:r>
    </w:p>
    <w:p w14:paraId="7632ACF2" w14:textId="77777777" w:rsidR="00E11724" w:rsidRPr="00E11724" w:rsidRDefault="00E11724" w:rsidP="00E11724">
      <w:pPr>
        <w:pStyle w:val="Pagrindinistekstas"/>
        <w:kinsoku w:val="0"/>
        <w:overflowPunct w:val="0"/>
      </w:pPr>
      <w:r w:rsidRPr="00E11724">
        <w:t>Nedelsdami kreipkitės į gydytoją arba vaistininką.</w:t>
      </w:r>
    </w:p>
    <w:p w14:paraId="1121C404" w14:textId="77777777" w:rsidR="00E11724" w:rsidRPr="00E11724" w:rsidRDefault="00E11724" w:rsidP="00E11724">
      <w:pPr>
        <w:pStyle w:val="Pagrindinistekstas"/>
        <w:kinsoku w:val="0"/>
        <w:overflowPunct w:val="0"/>
      </w:pPr>
    </w:p>
    <w:p w14:paraId="576989EB"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 xml:space="preserve">Pamiršus pavartoti </w:t>
      </w: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p>
    <w:p w14:paraId="06DCEC9E" w14:textId="77777777" w:rsidR="00E11724" w:rsidRPr="00E11724" w:rsidRDefault="00E11724" w:rsidP="00E11724">
      <w:pPr>
        <w:pStyle w:val="Pagrindinistekstas"/>
        <w:kinsoku w:val="0"/>
        <w:overflowPunct w:val="0"/>
      </w:pPr>
      <w:r w:rsidRPr="00E11724">
        <w:t xml:space="preserve">Negerkite dviejų kapsulių iš karto, jei užmiršote išgerti ankstesnę dozę. Kitą </w:t>
      </w:r>
      <w:proofErr w:type="spellStart"/>
      <w:r w:rsidRPr="00E11724">
        <w:t>Nintedanib</w:t>
      </w:r>
      <w:proofErr w:type="spellEnd"/>
      <w:r w:rsidRPr="00E11724">
        <w:t xml:space="preserve"> </w:t>
      </w:r>
      <w:proofErr w:type="spellStart"/>
      <w:r w:rsidRPr="00E11724">
        <w:t>Sandoz</w:t>
      </w:r>
      <w:proofErr w:type="spellEnd"/>
      <w:r w:rsidRPr="00E11724">
        <w:t xml:space="preserve"> 150 mg dozę gerkite kaip numatyta įprastu laiku, kaip Jums rekomendavo Jūsų gydytojas arba vaistininkas.</w:t>
      </w:r>
    </w:p>
    <w:p w14:paraId="646E209E" w14:textId="77777777" w:rsidR="00E11724" w:rsidRPr="00E11724" w:rsidRDefault="00E11724" w:rsidP="00E11724">
      <w:pPr>
        <w:pStyle w:val="Pagrindinistekstas"/>
        <w:kinsoku w:val="0"/>
        <w:overflowPunct w:val="0"/>
      </w:pPr>
    </w:p>
    <w:p w14:paraId="6FE64894"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 xml:space="preserve">Nustojus vartoti </w:t>
      </w: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p>
    <w:p w14:paraId="707B4748" w14:textId="77777777" w:rsidR="00E11724" w:rsidRPr="00E11724" w:rsidRDefault="00E11724" w:rsidP="00E11724">
      <w:pPr>
        <w:pStyle w:val="Pagrindinistekstas"/>
        <w:kinsoku w:val="0"/>
        <w:overflowPunct w:val="0"/>
      </w:pPr>
      <w:r w:rsidRPr="00E11724">
        <w:t xml:space="preserve">Nepasitarę su savo gydytoju, nenustokite vartoti </w:t>
      </w:r>
      <w:proofErr w:type="spellStart"/>
      <w:r w:rsidRPr="00E11724">
        <w:t>Nintedanib</w:t>
      </w:r>
      <w:proofErr w:type="spellEnd"/>
      <w:r w:rsidRPr="00E11724">
        <w:t xml:space="preserve"> </w:t>
      </w:r>
      <w:proofErr w:type="spellStart"/>
      <w:r w:rsidRPr="00E11724">
        <w:t>Sandoz</w:t>
      </w:r>
      <w:proofErr w:type="spellEnd"/>
      <w:r w:rsidRPr="00E11724">
        <w:t>. Svarbu šį vaistą gerti kiekvieną dieną ir tiek laiko, kiek Jums skyrė gydytojas.</w:t>
      </w:r>
    </w:p>
    <w:p w14:paraId="446A7630" w14:textId="77777777" w:rsidR="00E11724" w:rsidRPr="00E11724" w:rsidRDefault="00E11724" w:rsidP="00E11724">
      <w:pPr>
        <w:pStyle w:val="Pagrindinistekstas"/>
        <w:kinsoku w:val="0"/>
        <w:overflowPunct w:val="0"/>
      </w:pPr>
    </w:p>
    <w:p w14:paraId="4344F1F8" w14:textId="77777777" w:rsidR="00E11724" w:rsidRPr="00E11724" w:rsidRDefault="00E11724" w:rsidP="00E11724">
      <w:pPr>
        <w:pStyle w:val="Pagrindinistekstas"/>
        <w:kinsoku w:val="0"/>
        <w:overflowPunct w:val="0"/>
      </w:pPr>
      <w:r w:rsidRPr="00E11724">
        <w:t>Jeigu kiltų daugiau klausimų dėl šio vaisto vartojimo, kreipkitės į gydytoją arba vaistininką.</w:t>
      </w:r>
    </w:p>
    <w:p w14:paraId="47038B77" w14:textId="77777777" w:rsidR="00E11724" w:rsidRPr="00E11724" w:rsidRDefault="00E11724" w:rsidP="00E11724">
      <w:pPr>
        <w:pStyle w:val="Pagrindinistekstas"/>
        <w:kinsoku w:val="0"/>
        <w:overflowPunct w:val="0"/>
      </w:pPr>
    </w:p>
    <w:p w14:paraId="6E0A1BEF" w14:textId="77777777" w:rsidR="00E11724" w:rsidRPr="00E11724" w:rsidRDefault="00E11724" w:rsidP="00E11724">
      <w:pPr>
        <w:pStyle w:val="Pagrindinistekstas"/>
        <w:kinsoku w:val="0"/>
        <w:overflowPunct w:val="0"/>
      </w:pPr>
    </w:p>
    <w:p w14:paraId="14DE9983" w14:textId="77777777" w:rsidR="00E11724" w:rsidRPr="00E11724" w:rsidRDefault="00E11724" w:rsidP="00E11724">
      <w:pPr>
        <w:pStyle w:val="Antrat2"/>
        <w:spacing w:before="0" w:after="0"/>
        <w:ind w:left="9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4.       Galimas šalutinis poveikis</w:t>
      </w:r>
    </w:p>
    <w:p w14:paraId="3AB3E978" w14:textId="77777777" w:rsidR="00E11724" w:rsidRPr="00E11724" w:rsidRDefault="00E11724" w:rsidP="00E11724">
      <w:pPr>
        <w:pStyle w:val="Pagrindinistekstas"/>
        <w:kinsoku w:val="0"/>
        <w:overflowPunct w:val="0"/>
        <w:rPr>
          <w:b/>
          <w:bCs/>
        </w:rPr>
      </w:pPr>
    </w:p>
    <w:p w14:paraId="231060E2" w14:textId="77777777" w:rsidR="00E11724" w:rsidRPr="00E11724" w:rsidRDefault="00E11724" w:rsidP="00E11724">
      <w:pPr>
        <w:pStyle w:val="Pagrindinistekstas"/>
        <w:kinsoku w:val="0"/>
        <w:overflowPunct w:val="0"/>
      </w:pPr>
      <w:r w:rsidRPr="00E11724">
        <w:t>Šis vaistas, kaip ir visi kiti, gali sukelti šalutinį poveikį, nors jis pasireiškia ne visiems žmonėms.</w:t>
      </w:r>
    </w:p>
    <w:p w14:paraId="46619219" w14:textId="77777777" w:rsidR="00E11724" w:rsidRPr="00E11724" w:rsidRDefault="00E11724" w:rsidP="00E11724">
      <w:pPr>
        <w:pStyle w:val="Pagrindinistekstas"/>
        <w:kinsoku w:val="0"/>
        <w:overflowPunct w:val="0"/>
      </w:pPr>
    </w:p>
    <w:p w14:paraId="282E9450" w14:textId="77777777" w:rsidR="00E11724" w:rsidRPr="00E11724" w:rsidRDefault="00E11724" w:rsidP="00E11724">
      <w:pPr>
        <w:pStyle w:val="Pagrindinistekstas"/>
        <w:kinsoku w:val="0"/>
        <w:overflowPunct w:val="0"/>
      </w:pPr>
      <w:r w:rsidRPr="00E11724">
        <w:t xml:space="preserve">Turite kreipti ypatingą dėmesį, jeigu gydymo </w:t>
      </w:r>
      <w:proofErr w:type="spellStart"/>
      <w:r w:rsidRPr="00E11724">
        <w:t>Nintedanib</w:t>
      </w:r>
      <w:proofErr w:type="spellEnd"/>
      <w:r w:rsidRPr="00E11724">
        <w:t xml:space="preserve"> </w:t>
      </w:r>
      <w:proofErr w:type="spellStart"/>
      <w:r w:rsidRPr="00E11724">
        <w:t>Sandoz</w:t>
      </w:r>
      <w:proofErr w:type="spellEnd"/>
      <w:r w:rsidRPr="00E11724">
        <w:t xml:space="preserve"> metu Jums pasireiškia toliau išvardytas šalutinis poveikis:</w:t>
      </w:r>
    </w:p>
    <w:p w14:paraId="1DFC82A1" w14:textId="77777777" w:rsidR="00E11724" w:rsidRPr="00E11724" w:rsidRDefault="00E11724" w:rsidP="00E11724">
      <w:pPr>
        <w:pStyle w:val="Pagrindinistekstas"/>
        <w:kinsoku w:val="0"/>
        <w:overflowPunct w:val="0"/>
      </w:pPr>
    </w:p>
    <w:p w14:paraId="7B2C0B7D" w14:textId="77777777" w:rsidR="00E11724" w:rsidRPr="00E11724" w:rsidRDefault="00E11724" w:rsidP="00E11724">
      <w:pPr>
        <w:pStyle w:val="Pagrindinistekstas"/>
        <w:kinsoku w:val="0"/>
        <w:overflowPunct w:val="0"/>
        <w:rPr>
          <w:i/>
          <w:iCs/>
        </w:rPr>
      </w:pPr>
      <w:r w:rsidRPr="00E11724">
        <w:rPr>
          <w:b/>
          <w:bCs/>
        </w:rPr>
        <w:t xml:space="preserve">Viduriavimas </w:t>
      </w:r>
      <w:r w:rsidRPr="00E11724">
        <w:t>(</w:t>
      </w:r>
      <w:r w:rsidRPr="00E11724">
        <w:rPr>
          <w:b/>
          <w:bCs/>
        </w:rPr>
        <w:t>labai dažnas</w:t>
      </w:r>
      <w:r w:rsidRPr="00E11724">
        <w:t>, gali pasireikšti ne rečiau kaip 1 iš 10 asmenų).</w:t>
      </w:r>
    </w:p>
    <w:p w14:paraId="63C1B2AB" w14:textId="77777777" w:rsidR="00E11724" w:rsidRPr="00E11724" w:rsidRDefault="00E11724" w:rsidP="00E11724">
      <w:pPr>
        <w:pStyle w:val="Pagrindinistekstas"/>
        <w:kinsoku w:val="0"/>
        <w:overflowPunct w:val="0"/>
      </w:pPr>
      <w:r w:rsidRPr="00E11724">
        <w:t xml:space="preserve">Viduriavimas gali sukelti dehidrataciją: organizme atsiranda skysčio ir svarbių druskų (elektrolitų, pvz., natrio ar kalio) nuostoliai. Pasireiškus pirmiesiems viduriavimo požymiams, gerkite daug skysčio ir nedelsdami kreipkitės į savo gydytoją. Kuo greičiau pradėkite tinkamą gydymą nuo viduriavimo, pvz., </w:t>
      </w:r>
      <w:proofErr w:type="spellStart"/>
      <w:r w:rsidRPr="00E11724">
        <w:t>loperamidu</w:t>
      </w:r>
      <w:proofErr w:type="spellEnd"/>
      <w:r w:rsidRPr="00E11724">
        <w:t>.</w:t>
      </w:r>
    </w:p>
    <w:p w14:paraId="18F0387E" w14:textId="77777777" w:rsidR="00E11724" w:rsidRPr="00E11724" w:rsidRDefault="00E11724" w:rsidP="00E11724">
      <w:pPr>
        <w:pStyle w:val="Pagrindinistekstas"/>
        <w:kinsoku w:val="0"/>
        <w:overflowPunct w:val="0"/>
      </w:pPr>
    </w:p>
    <w:p w14:paraId="52B4029A" w14:textId="77777777" w:rsidR="00E11724" w:rsidRPr="00E11724" w:rsidRDefault="00E11724" w:rsidP="00E11724">
      <w:pPr>
        <w:pStyle w:val="Antrat2"/>
        <w:spacing w:before="0" w:after="0"/>
        <w:rPr>
          <w:rFonts w:ascii="Times New Roman" w:hAnsi="Times New Roman" w:cs="Times New Roman"/>
          <w:color w:val="auto"/>
          <w:sz w:val="22"/>
          <w:szCs w:val="22"/>
        </w:rPr>
      </w:pPr>
      <w:r w:rsidRPr="00E11724">
        <w:rPr>
          <w:rFonts w:ascii="Times New Roman" w:hAnsi="Times New Roman" w:cs="Times New Roman"/>
          <w:color w:val="auto"/>
          <w:sz w:val="22"/>
          <w:szCs w:val="22"/>
        </w:rPr>
        <w:t xml:space="preserve">Gydant </w:t>
      </w:r>
      <w:proofErr w:type="spellStart"/>
      <w:r w:rsidRPr="00E11724">
        <w:rPr>
          <w:rFonts w:ascii="Times New Roman" w:hAnsi="Times New Roman" w:cs="Times New Roman"/>
          <w:color w:val="auto"/>
          <w:sz w:val="22"/>
          <w:szCs w:val="22"/>
        </w:rPr>
        <w:t>nintedanibu</w:t>
      </w:r>
      <w:proofErr w:type="spellEnd"/>
      <w:r w:rsidRPr="00E11724">
        <w:rPr>
          <w:rFonts w:ascii="Times New Roman" w:hAnsi="Times New Roman" w:cs="Times New Roman"/>
          <w:color w:val="auto"/>
          <w:sz w:val="22"/>
          <w:szCs w:val="22"/>
        </w:rPr>
        <w:t xml:space="preserve"> (šio vaisto veikliąja medžiaga), buvo pastebėtas toliau išvardytas kitas šalutinis poveikis.</w:t>
      </w:r>
    </w:p>
    <w:p w14:paraId="5ED4BD10" w14:textId="77777777" w:rsidR="00E11724" w:rsidRPr="00E11724" w:rsidRDefault="00E11724" w:rsidP="00E11724">
      <w:pPr>
        <w:pStyle w:val="Pagrindinistekstas"/>
        <w:kinsoku w:val="0"/>
        <w:overflowPunct w:val="0"/>
      </w:pPr>
      <w:r w:rsidRPr="00E11724">
        <w:t>Jeigu pasireiškė šalutinis poveikis, pasakykite savo gydytojui.</w:t>
      </w:r>
    </w:p>
    <w:p w14:paraId="2265F6F7" w14:textId="77777777" w:rsidR="00E11724" w:rsidRPr="00E11724" w:rsidRDefault="00E11724" w:rsidP="00E11724">
      <w:pPr>
        <w:pStyle w:val="Pagrindinistekstas"/>
        <w:kinsoku w:val="0"/>
        <w:overflowPunct w:val="0"/>
      </w:pPr>
    </w:p>
    <w:p w14:paraId="3CC027A4" w14:textId="77777777" w:rsidR="00E11724" w:rsidRPr="00E11724" w:rsidRDefault="00E11724" w:rsidP="00E11724">
      <w:pPr>
        <w:pStyle w:val="Pagrindinistekstas"/>
        <w:kinsoku w:val="0"/>
        <w:overflowPunct w:val="0"/>
      </w:pPr>
      <w:r w:rsidRPr="00E11724">
        <w:rPr>
          <w:u w:val="single"/>
        </w:rPr>
        <w:t>Idiopatinė plaučių fibrozė (IPF)</w:t>
      </w:r>
    </w:p>
    <w:p w14:paraId="32BD841D" w14:textId="77777777" w:rsidR="00E11724" w:rsidRPr="00E11724" w:rsidRDefault="00E11724" w:rsidP="00E11724">
      <w:pPr>
        <w:pStyle w:val="Pagrindinistekstas"/>
        <w:kinsoku w:val="0"/>
        <w:overflowPunct w:val="0"/>
        <w:rPr>
          <w:b/>
          <w:bCs/>
        </w:rPr>
      </w:pPr>
      <w:r w:rsidRPr="00E11724">
        <w:rPr>
          <w:b/>
          <w:bCs/>
        </w:rPr>
        <w:t>Labai dažni šalutinio poveikio reiškiniai (gali pasireikšti ne rečiau kaip 1 iš 10 asmenų):</w:t>
      </w:r>
    </w:p>
    <w:p w14:paraId="2B821598" w14:textId="77777777" w:rsidR="00E11724" w:rsidRPr="00E11724" w:rsidRDefault="00E11724" w:rsidP="00E11724">
      <w:pPr>
        <w:pStyle w:val="Pagrindinistekstas"/>
        <w:numPr>
          <w:ilvl w:val="0"/>
          <w:numId w:val="8"/>
        </w:numPr>
        <w:kinsoku w:val="0"/>
        <w:overflowPunct w:val="0"/>
        <w:ind w:left="567" w:hanging="567"/>
      </w:pPr>
      <w:r w:rsidRPr="00E11724">
        <w:t>Šleikštulys (pykinimas).</w:t>
      </w:r>
    </w:p>
    <w:p w14:paraId="38831F84" w14:textId="77777777" w:rsidR="00E11724" w:rsidRPr="00E11724" w:rsidRDefault="00E11724" w:rsidP="00E11724">
      <w:pPr>
        <w:pStyle w:val="Sraopastraipa"/>
        <w:numPr>
          <w:ilvl w:val="0"/>
          <w:numId w:val="8"/>
        </w:numPr>
        <w:tabs>
          <w:tab w:val="left" w:pos="567"/>
        </w:tabs>
        <w:kinsoku w:val="0"/>
        <w:overflowPunct w:val="0"/>
        <w:ind w:left="567" w:hanging="567"/>
        <w:contextualSpacing w:val="0"/>
        <w:rPr>
          <w:b/>
          <w:bCs/>
        </w:rPr>
      </w:pPr>
      <w:r w:rsidRPr="00E11724">
        <w:t>Pilvo dalies skausmas.</w:t>
      </w:r>
    </w:p>
    <w:p w14:paraId="195CE6BE" w14:textId="77777777" w:rsidR="00E11724" w:rsidRPr="00E11724" w:rsidRDefault="00E11724" w:rsidP="00E11724">
      <w:pPr>
        <w:pStyle w:val="Sraopastraipa"/>
        <w:numPr>
          <w:ilvl w:val="0"/>
          <w:numId w:val="8"/>
        </w:numPr>
        <w:tabs>
          <w:tab w:val="left" w:pos="567"/>
        </w:tabs>
        <w:kinsoku w:val="0"/>
        <w:overflowPunct w:val="0"/>
        <w:ind w:left="567" w:hanging="567"/>
        <w:contextualSpacing w:val="0"/>
        <w:rPr>
          <w:b/>
          <w:bCs/>
        </w:rPr>
      </w:pPr>
      <w:r w:rsidRPr="00E11724">
        <w:t>Nenormalūs kepenų tyrimo rezultatai.</w:t>
      </w:r>
    </w:p>
    <w:p w14:paraId="1C0CCE0F" w14:textId="77777777" w:rsidR="00E11724" w:rsidRPr="00E11724" w:rsidRDefault="00E11724" w:rsidP="00E11724">
      <w:pPr>
        <w:pStyle w:val="Pagrindinistekstas"/>
        <w:kinsoku w:val="0"/>
        <w:overflowPunct w:val="0"/>
      </w:pPr>
    </w:p>
    <w:p w14:paraId="3249D06B" w14:textId="77777777" w:rsidR="00E11724" w:rsidRPr="00E11724" w:rsidRDefault="00E11724" w:rsidP="00E11724">
      <w:pPr>
        <w:pStyle w:val="Pagrindinistekstas"/>
        <w:kinsoku w:val="0"/>
        <w:overflowPunct w:val="0"/>
        <w:rPr>
          <w:b/>
          <w:bCs/>
        </w:rPr>
      </w:pPr>
      <w:r w:rsidRPr="00E11724">
        <w:rPr>
          <w:b/>
          <w:bCs/>
        </w:rPr>
        <w:t>Dažni šalutinio poveikio reiškiniai</w:t>
      </w:r>
      <w:r w:rsidRPr="00E11724">
        <w:t xml:space="preserve"> </w:t>
      </w:r>
      <w:r w:rsidRPr="00E11724">
        <w:rPr>
          <w:b/>
          <w:bCs/>
        </w:rPr>
        <w:t>(gali pasireikšti rečiau kaip 1 iš 10 asmenų):</w:t>
      </w:r>
    </w:p>
    <w:p w14:paraId="54CD70D6" w14:textId="77777777" w:rsidR="00E11724" w:rsidRPr="00E11724" w:rsidRDefault="00E11724" w:rsidP="00E11724">
      <w:pPr>
        <w:pStyle w:val="Stilius2"/>
        <w:numPr>
          <w:ilvl w:val="0"/>
          <w:numId w:val="5"/>
        </w:numPr>
        <w:ind w:left="567" w:hanging="567"/>
        <w:rPr>
          <w:b/>
          <w:bCs/>
        </w:rPr>
      </w:pPr>
      <w:r w:rsidRPr="00E11724">
        <w:t>Vėmimas.</w:t>
      </w:r>
    </w:p>
    <w:p w14:paraId="686EA505"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Apetito netekimas.</w:t>
      </w:r>
    </w:p>
    <w:p w14:paraId="77BDA481"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Kūno svorio sumažėjimas.</w:t>
      </w:r>
    </w:p>
    <w:p w14:paraId="415CD416"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Kraujavimas.</w:t>
      </w:r>
    </w:p>
    <w:p w14:paraId="21412723"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Išbėrimas.</w:t>
      </w:r>
    </w:p>
    <w:p w14:paraId="5B8726B5"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Galvos skausmas.</w:t>
      </w:r>
    </w:p>
    <w:p w14:paraId="6AE4C20C" w14:textId="77777777" w:rsidR="00E11724" w:rsidRPr="00E11724" w:rsidRDefault="00E11724" w:rsidP="00E11724">
      <w:pPr>
        <w:pStyle w:val="Sraopastraipa"/>
        <w:ind w:left="0"/>
      </w:pPr>
    </w:p>
    <w:p w14:paraId="64F52D75" w14:textId="77777777" w:rsidR="00E11724" w:rsidRPr="00E11724" w:rsidRDefault="00E11724" w:rsidP="00E11724">
      <w:pPr>
        <w:pStyle w:val="Pagrindinistekstas"/>
        <w:kinsoku w:val="0"/>
        <w:overflowPunct w:val="0"/>
        <w:rPr>
          <w:b/>
          <w:bCs/>
        </w:rPr>
      </w:pPr>
      <w:r w:rsidRPr="00E11724">
        <w:rPr>
          <w:b/>
          <w:bCs/>
        </w:rPr>
        <w:lastRenderedPageBreak/>
        <w:t>Nedažni šalutinio poveikio reiškiniai</w:t>
      </w:r>
      <w:r w:rsidRPr="00E11724" w:rsidDel="00205359">
        <w:rPr>
          <w:b/>
          <w:bCs/>
        </w:rPr>
        <w:t xml:space="preserve"> </w:t>
      </w:r>
      <w:r w:rsidRPr="00E11724">
        <w:rPr>
          <w:b/>
          <w:bCs/>
        </w:rPr>
        <w:t>(gali pasireikšti rečiau kaip 1 iš 100 asmenų):</w:t>
      </w:r>
    </w:p>
    <w:p w14:paraId="2CDDDF4F" w14:textId="77777777" w:rsidR="00E11724" w:rsidRPr="00E11724" w:rsidRDefault="00E11724" w:rsidP="00E11724">
      <w:pPr>
        <w:pStyle w:val="Stilius2"/>
        <w:numPr>
          <w:ilvl w:val="0"/>
          <w:numId w:val="6"/>
        </w:numPr>
        <w:ind w:left="567" w:hanging="567"/>
        <w:rPr>
          <w:b/>
          <w:bCs/>
        </w:rPr>
      </w:pPr>
      <w:r w:rsidRPr="00E11724">
        <w:t>Pankreatitas.</w:t>
      </w:r>
    </w:p>
    <w:p w14:paraId="56CCB290"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Storosios žarnos uždegimas.</w:t>
      </w:r>
    </w:p>
    <w:p w14:paraId="05EB287D"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Sunkūs kepenų sutrikimai.</w:t>
      </w:r>
    </w:p>
    <w:p w14:paraId="297D05A6"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Mažas trombocitų skaičius (</w:t>
      </w:r>
      <w:proofErr w:type="spellStart"/>
      <w:r w:rsidRPr="00E11724">
        <w:t>trombocitopenija</w:t>
      </w:r>
      <w:proofErr w:type="spellEnd"/>
      <w:r w:rsidRPr="00E11724">
        <w:t>).</w:t>
      </w:r>
    </w:p>
    <w:p w14:paraId="3C4E7AA9"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Didelis kraujospūdis (hipertenzija).</w:t>
      </w:r>
    </w:p>
    <w:p w14:paraId="29C47891"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 xml:space="preserve">Gelta – odos ir akių baltymų pageltimas dėl didelės </w:t>
      </w:r>
      <w:proofErr w:type="spellStart"/>
      <w:r w:rsidRPr="00E11724">
        <w:t>bilirubino</w:t>
      </w:r>
      <w:proofErr w:type="spellEnd"/>
      <w:r w:rsidRPr="00E11724">
        <w:t xml:space="preserve"> koncentracijos.</w:t>
      </w:r>
    </w:p>
    <w:p w14:paraId="71521DFA"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Niežėjimas.</w:t>
      </w:r>
    </w:p>
    <w:p w14:paraId="7654EEB6"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Širdies priepuolis.</w:t>
      </w:r>
    </w:p>
    <w:p w14:paraId="3356B5BA"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Nuplikimas (</w:t>
      </w:r>
      <w:proofErr w:type="spellStart"/>
      <w:r w:rsidRPr="00E11724">
        <w:t>alopecija</w:t>
      </w:r>
      <w:proofErr w:type="spellEnd"/>
      <w:r w:rsidRPr="00E11724">
        <w:t>).</w:t>
      </w:r>
    </w:p>
    <w:p w14:paraId="208672EB"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Padidėjęs baltymo kiekis Jūsų šlapime (</w:t>
      </w:r>
      <w:proofErr w:type="spellStart"/>
      <w:r w:rsidRPr="00E11724">
        <w:t>proteinurija</w:t>
      </w:r>
      <w:proofErr w:type="spellEnd"/>
      <w:r w:rsidRPr="00E11724">
        <w:t>).</w:t>
      </w:r>
    </w:p>
    <w:p w14:paraId="60F36CBF" w14:textId="77777777" w:rsidR="00E11724" w:rsidRPr="00E11724" w:rsidRDefault="00E11724" w:rsidP="00E11724">
      <w:pPr>
        <w:pStyle w:val="Pagrindinistekstas"/>
        <w:kinsoku w:val="0"/>
        <w:overflowPunct w:val="0"/>
      </w:pPr>
    </w:p>
    <w:p w14:paraId="759FD13F" w14:textId="77777777" w:rsidR="00E11724" w:rsidRPr="00E11724" w:rsidRDefault="00E11724" w:rsidP="00E11724">
      <w:pPr>
        <w:pStyle w:val="Pagrindinistekstas"/>
        <w:kinsoku w:val="0"/>
        <w:overflowPunct w:val="0"/>
      </w:pPr>
      <w:r w:rsidRPr="00E11724">
        <w:rPr>
          <w:b/>
        </w:rPr>
        <w:t>Dažnis</w:t>
      </w:r>
      <w:r w:rsidRPr="00E11724">
        <w:rPr>
          <w:b/>
          <w:bCs/>
        </w:rPr>
        <w:t xml:space="preserve"> nežinomas (negali būti apskaičiuotas pagal turimus duomenis):</w:t>
      </w:r>
    </w:p>
    <w:p w14:paraId="0F2B5361" w14:textId="77777777" w:rsidR="00E11724" w:rsidRPr="00E11724" w:rsidRDefault="00E11724" w:rsidP="00E11724">
      <w:pPr>
        <w:pStyle w:val="Stilius2"/>
        <w:numPr>
          <w:ilvl w:val="0"/>
          <w:numId w:val="7"/>
        </w:numPr>
        <w:ind w:left="567" w:hanging="567"/>
        <w:rPr>
          <w:b/>
          <w:bCs/>
        </w:rPr>
      </w:pPr>
      <w:r w:rsidRPr="00E11724">
        <w:t>Inkstų nepakankamumas.</w:t>
      </w:r>
    </w:p>
    <w:p w14:paraId="0C2A5C86"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 xml:space="preserve">Kraujagyslės sienelės išsipūtimas ir susilpnėjimas arba kraujagyslės sienelės įplyšimas (aneurizmos ir arterijų </w:t>
      </w:r>
      <w:proofErr w:type="spellStart"/>
      <w:r w:rsidRPr="00E11724">
        <w:t>disekacijos</w:t>
      </w:r>
      <w:proofErr w:type="spellEnd"/>
      <w:r w:rsidRPr="00E11724">
        <w:t>).</w:t>
      </w:r>
    </w:p>
    <w:p w14:paraId="502C4191" w14:textId="77777777" w:rsidR="00E11724" w:rsidRPr="00E11724" w:rsidRDefault="00E11724" w:rsidP="00E11724">
      <w:pPr>
        <w:pStyle w:val="Pagrindinistekstas"/>
        <w:kinsoku w:val="0"/>
        <w:overflowPunct w:val="0"/>
      </w:pPr>
    </w:p>
    <w:p w14:paraId="4CDC3D0E" w14:textId="77777777" w:rsidR="00E11724" w:rsidRPr="00E11724" w:rsidRDefault="00E11724" w:rsidP="00E11724">
      <w:pPr>
        <w:pStyle w:val="Pagrindinistekstas"/>
        <w:kinsoku w:val="0"/>
        <w:overflowPunct w:val="0"/>
      </w:pPr>
      <w:r w:rsidRPr="00E11724">
        <w:rPr>
          <w:u w:val="single"/>
        </w:rPr>
        <w:t xml:space="preserve">Kitos lėtinės </w:t>
      </w:r>
      <w:proofErr w:type="spellStart"/>
      <w:r w:rsidRPr="00E11724">
        <w:rPr>
          <w:u w:val="single"/>
        </w:rPr>
        <w:t>fibrozinės</w:t>
      </w:r>
      <w:proofErr w:type="spellEnd"/>
      <w:r w:rsidRPr="00E11724">
        <w:rPr>
          <w:u w:val="single"/>
        </w:rPr>
        <w:t xml:space="preserve"> progresuojančio fenotipo </w:t>
      </w:r>
      <w:proofErr w:type="spellStart"/>
      <w:r w:rsidRPr="00E11724">
        <w:rPr>
          <w:u w:val="single"/>
        </w:rPr>
        <w:t>intersticinės</w:t>
      </w:r>
      <w:proofErr w:type="spellEnd"/>
      <w:r w:rsidRPr="00E11724">
        <w:rPr>
          <w:u w:val="single"/>
        </w:rPr>
        <w:t xml:space="preserve"> plaučių ligos (IPL)</w:t>
      </w:r>
    </w:p>
    <w:p w14:paraId="381F12B6" w14:textId="77777777" w:rsidR="00E11724" w:rsidRPr="00E11724" w:rsidRDefault="00E11724" w:rsidP="00E11724">
      <w:pPr>
        <w:pStyle w:val="Pagrindinistekstas"/>
        <w:kinsoku w:val="0"/>
        <w:overflowPunct w:val="0"/>
      </w:pPr>
    </w:p>
    <w:p w14:paraId="1B1D94AE" w14:textId="77777777" w:rsidR="00E11724" w:rsidRPr="00E11724" w:rsidRDefault="00E11724" w:rsidP="00E11724">
      <w:pPr>
        <w:pStyle w:val="Pagrindinistekstas"/>
        <w:kinsoku w:val="0"/>
        <w:overflowPunct w:val="0"/>
        <w:rPr>
          <w:b/>
          <w:bCs/>
        </w:rPr>
      </w:pPr>
      <w:r w:rsidRPr="00E11724">
        <w:rPr>
          <w:b/>
          <w:bCs/>
        </w:rPr>
        <w:t>Labai dažni šalutinio poveikio reiškiniai</w:t>
      </w:r>
      <w:r w:rsidRPr="00E11724" w:rsidDel="00205359">
        <w:rPr>
          <w:b/>
          <w:bCs/>
        </w:rPr>
        <w:t xml:space="preserve"> </w:t>
      </w:r>
      <w:r w:rsidRPr="00E11724">
        <w:rPr>
          <w:b/>
          <w:bCs/>
        </w:rPr>
        <w:t>(gali pasireikšti ne rečiau kaip 1 iš 10 asmenų):</w:t>
      </w:r>
    </w:p>
    <w:p w14:paraId="58DD9267" w14:textId="77777777" w:rsidR="00E11724" w:rsidRPr="00E11724" w:rsidRDefault="00E11724" w:rsidP="00E11724">
      <w:pPr>
        <w:pStyle w:val="Stilius2"/>
        <w:numPr>
          <w:ilvl w:val="0"/>
          <w:numId w:val="1"/>
        </w:numPr>
        <w:ind w:left="567" w:hanging="567"/>
        <w:rPr>
          <w:b/>
          <w:bCs/>
        </w:rPr>
      </w:pPr>
      <w:r w:rsidRPr="00E11724">
        <w:t>Šleikštulys (pykinimas).</w:t>
      </w:r>
    </w:p>
    <w:p w14:paraId="4746664A"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Vėmimas.</w:t>
      </w:r>
    </w:p>
    <w:p w14:paraId="72CEFBCC"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Apetito netekimas.</w:t>
      </w:r>
    </w:p>
    <w:p w14:paraId="099EB5ED"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Pilvo skausmas.</w:t>
      </w:r>
    </w:p>
    <w:p w14:paraId="28B5FF78" w14:textId="77777777" w:rsidR="00E11724" w:rsidRPr="00E11724" w:rsidRDefault="00E11724" w:rsidP="00E11724">
      <w:pPr>
        <w:pStyle w:val="Sraopastraipa"/>
        <w:numPr>
          <w:ilvl w:val="0"/>
          <w:numId w:val="1"/>
        </w:numPr>
        <w:tabs>
          <w:tab w:val="left" w:pos="567"/>
        </w:tabs>
        <w:kinsoku w:val="0"/>
        <w:overflowPunct w:val="0"/>
        <w:ind w:left="567" w:hanging="567"/>
        <w:contextualSpacing w:val="0"/>
        <w:rPr>
          <w:b/>
          <w:bCs/>
        </w:rPr>
      </w:pPr>
      <w:r w:rsidRPr="00E11724">
        <w:t>Nenormalūs kepenų tyrimo rezultatai.</w:t>
      </w:r>
    </w:p>
    <w:p w14:paraId="6916652D" w14:textId="77777777" w:rsidR="00E11724" w:rsidRPr="00E11724" w:rsidRDefault="00E11724" w:rsidP="00E11724">
      <w:pPr>
        <w:pStyle w:val="Pagrindinistekstas"/>
        <w:kinsoku w:val="0"/>
        <w:overflowPunct w:val="0"/>
      </w:pPr>
    </w:p>
    <w:p w14:paraId="1B344D3C" w14:textId="77777777" w:rsidR="00E11724" w:rsidRPr="00E11724" w:rsidRDefault="00E11724" w:rsidP="00E11724">
      <w:pPr>
        <w:pStyle w:val="Pagrindinistekstas"/>
        <w:kinsoku w:val="0"/>
        <w:overflowPunct w:val="0"/>
        <w:rPr>
          <w:b/>
          <w:bCs/>
        </w:rPr>
      </w:pPr>
      <w:r w:rsidRPr="00E11724">
        <w:rPr>
          <w:b/>
          <w:bCs/>
        </w:rPr>
        <w:t>Dažni šalutinio poveikio reiškiniai</w:t>
      </w:r>
      <w:r w:rsidRPr="00E11724" w:rsidDel="00205359">
        <w:rPr>
          <w:b/>
          <w:bCs/>
        </w:rPr>
        <w:t xml:space="preserve"> </w:t>
      </w:r>
      <w:r w:rsidRPr="00E11724">
        <w:rPr>
          <w:b/>
          <w:bCs/>
        </w:rPr>
        <w:t>(gali pasireikšti rečiau kaip 1 iš 10 asmenų):</w:t>
      </w:r>
    </w:p>
    <w:p w14:paraId="4083C120" w14:textId="77777777" w:rsidR="00E11724" w:rsidRPr="00E11724" w:rsidRDefault="00E11724" w:rsidP="00E11724">
      <w:pPr>
        <w:pStyle w:val="Stilius2"/>
        <w:numPr>
          <w:ilvl w:val="0"/>
          <w:numId w:val="9"/>
        </w:numPr>
        <w:ind w:left="567" w:hanging="567"/>
        <w:rPr>
          <w:b/>
          <w:bCs/>
        </w:rPr>
      </w:pPr>
      <w:r w:rsidRPr="00E11724">
        <w:t>Kūno svorio sumažėjimas.</w:t>
      </w:r>
    </w:p>
    <w:p w14:paraId="1994C9A9" w14:textId="77777777" w:rsidR="00E11724" w:rsidRPr="00E11724" w:rsidRDefault="00E11724" w:rsidP="00E11724">
      <w:pPr>
        <w:pStyle w:val="Sraopastraipa"/>
        <w:numPr>
          <w:ilvl w:val="0"/>
          <w:numId w:val="9"/>
        </w:numPr>
        <w:tabs>
          <w:tab w:val="left" w:pos="567"/>
        </w:tabs>
        <w:kinsoku w:val="0"/>
        <w:overflowPunct w:val="0"/>
        <w:ind w:left="567" w:hanging="567"/>
        <w:contextualSpacing w:val="0"/>
        <w:rPr>
          <w:b/>
          <w:bCs/>
        </w:rPr>
      </w:pPr>
      <w:r w:rsidRPr="00E11724">
        <w:t>Didelis kraujospūdis (hipertenzija).</w:t>
      </w:r>
    </w:p>
    <w:p w14:paraId="7C09147C" w14:textId="77777777" w:rsidR="00E11724" w:rsidRPr="00E11724" w:rsidRDefault="00E11724" w:rsidP="00E11724">
      <w:pPr>
        <w:pStyle w:val="Sraopastraipa"/>
        <w:numPr>
          <w:ilvl w:val="0"/>
          <w:numId w:val="9"/>
        </w:numPr>
        <w:tabs>
          <w:tab w:val="left" w:pos="567"/>
        </w:tabs>
        <w:kinsoku w:val="0"/>
        <w:overflowPunct w:val="0"/>
        <w:ind w:left="567" w:hanging="567"/>
        <w:contextualSpacing w:val="0"/>
        <w:rPr>
          <w:b/>
          <w:bCs/>
        </w:rPr>
      </w:pPr>
      <w:r w:rsidRPr="00E11724">
        <w:t>Kraujavimas.</w:t>
      </w:r>
    </w:p>
    <w:p w14:paraId="0363CCD1" w14:textId="77777777" w:rsidR="00E11724" w:rsidRPr="00E11724" w:rsidRDefault="00E11724" w:rsidP="00E11724">
      <w:pPr>
        <w:pStyle w:val="Sraopastraipa"/>
        <w:numPr>
          <w:ilvl w:val="0"/>
          <w:numId w:val="9"/>
        </w:numPr>
        <w:tabs>
          <w:tab w:val="left" w:pos="567"/>
        </w:tabs>
        <w:kinsoku w:val="0"/>
        <w:overflowPunct w:val="0"/>
        <w:ind w:left="567" w:hanging="567"/>
        <w:contextualSpacing w:val="0"/>
        <w:rPr>
          <w:b/>
          <w:bCs/>
        </w:rPr>
      </w:pPr>
      <w:r w:rsidRPr="00E11724">
        <w:t>Sunkūs kepenų sutrikimai.</w:t>
      </w:r>
    </w:p>
    <w:p w14:paraId="26B51377" w14:textId="77777777" w:rsidR="00E11724" w:rsidRPr="00E11724" w:rsidRDefault="00E11724" w:rsidP="00E11724">
      <w:pPr>
        <w:pStyle w:val="Sraopastraipa"/>
        <w:numPr>
          <w:ilvl w:val="0"/>
          <w:numId w:val="9"/>
        </w:numPr>
        <w:tabs>
          <w:tab w:val="left" w:pos="567"/>
        </w:tabs>
        <w:kinsoku w:val="0"/>
        <w:overflowPunct w:val="0"/>
        <w:ind w:left="567" w:hanging="567"/>
        <w:contextualSpacing w:val="0"/>
        <w:rPr>
          <w:b/>
          <w:bCs/>
        </w:rPr>
      </w:pPr>
      <w:r w:rsidRPr="00E11724">
        <w:t>Išbėrimas.</w:t>
      </w:r>
    </w:p>
    <w:p w14:paraId="0BB89626" w14:textId="77777777" w:rsidR="00E11724" w:rsidRPr="00E11724" w:rsidRDefault="00E11724" w:rsidP="00E11724">
      <w:pPr>
        <w:pStyle w:val="Sraopastraipa"/>
        <w:numPr>
          <w:ilvl w:val="0"/>
          <w:numId w:val="9"/>
        </w:numPr>
        <w:tabs>
          <w:tab w:val="left" w:pos="567"/>
        </w:tabs>
        <w:kinsoku w:val="0"/>
        <w:overflowPunct w:val="0"/>
        <w:ind w:left="567" w:hanging="567"/>
        <w:contextualSpacing w:val="0"/>
        <w:rPr>
          <w:b/>
          <w:bCs/>
        </w:rPr>
      </w:pPr>
      <w:r w:rsidRPr="00E11724">
        <w:t>Galvos skausmas.</w:t>
      </w:r>
    </w:p>
    <w:p w14:paraId="4364E215" w14:textId="77777777" w:rsidR="00E11724" w:rsidRPr="00E11724" w:rsidRDefault="00E11724" w:rsidP="00E11724">
      <w:pPr>
        <w:pStyle w:val="Pagrindinistekstas"/>
        <w:kinsoku w:val="0"/>
        <w:overflowPunct w:val="0"/>
      </w:pPr>
    </w:p>
    <w:p w14:paraId="104214E7" w14:textId="77777777" w:rsidR="00E11724" w:rsidRPr="00E11724" w:rsidRDefault="00E11724" w:rsidP="00E11724">
      <w:pPr>
        <w:pStyle w:val="Pagrindinistekstas"/>
        <w:kinsoku w:val="0"/>
        <w:overflowPunct w:val="0"/>
        <w:rPr>
          <w:b/>
          <w:bCs/>
        </w:rPr>
      </w:pPr>
      <w:r w:rsidRPr="00E11724">
        <w:rPr>
          <w:b/>
          <w:bCs/>
        </w:rPr>
        <w:t>Nedažni šalutinio poveikio reiškiniai</w:t>
      </w:r>
      <w:r w:rsidRPr="00E11724" w:rsidDel="0027558C">
        <w:rPr>
          <w:b/>
          <w:bCs/>
        </w:rPr>
        <w:t xml:space="preserve"> </w:t>
      </w:r>
      <w:r w:rsidRPr="00E11724">
        <w:rPr>
          <w:b/>
          <w:bCs/>
        </w:rPr>
        <w:t>(gali pasireikšti rečiau kaip 1 iš 100 asmenų):</w:t>
      </w:r>
    </w:p>
    <w:p w14:paraId="52288A27" w14:textId="77777777" w:rsidR="00E11724" w:rsidRPr="00E11724" w:rsidRDefault="00E11724" w:rsidP="00E11724">
      <w:pPr>
        <w:pStyle w:val="Stilius2"/>
        <w:numPr>
          <w:ilvl w:val="0"/>
          <w:numId w:val="10"/>
        </w:numPr>
        <w:ind w:left="567" w:hanging="567"/>
        <w:rPr>
          <w:b/>
          <w:bCs/>
        </w:rPr>
      </w:pPr>
      <w:r w:rsidRPr="00E11724">
        <w:t>Pankreatitas.</w:t>
      </w:r>
    </w:p>
    <w:p w14:paraId="7848E8C2"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Storosios žarnos uždegimas.</w:t>
      </w:r>
    </w:p>
    <w:p w14:paraId="20165E94"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Mažas trombocitų skaičius (</w:t>
      </w:r>
      <w:proofErr w:type="spellStart"/>
      <w:r w:rsidRPr="00E11724">
        <w:t>trombocitopenija</w:t>
      </w:r>
      <w:proofErr w:type="spellEnd"/>
      <w:r w:rsidRPr="00E11724">
        <w:t>).</w:t>
      </w:r>
    </w:p>
    <w:p w14:paraId="1537103C"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 xml:space="preserve">Gelta – odos ir akių baltymų pageltimas dėl didelės </w:t>
      </w:r>
      <w:proofErr w:type="spellStart"/>
      <w:r w:rsidRPr="00E11724">
        <w:t>bilirubino</w:t>
      </w:r>
      <w:proofErr w:type="spellEnd"/>
      <w:r w:rsidRPr="00E11724">
        <w:t xml:space="preserve"> koncentracijos kraujyje.</w:t>
      </w:r>
    </w:p>
    <w:p w14:paraId="7C7697AC"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Niežėjimas.</w:t>
      </w:r>
    </w:p>
    <w:p w14:paraId="6CA5A56E"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Širdies priepuolis.</w:t>
      </w:r>
    </w:p>
    <w:p w14:paraId="29C86838"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Nuplikimas (</w:t>
      </w:r>
      <w:proofErr w:type="spellStart"/>
      <w:r w:rsidRPr="00E11724">
        <w:t>alopecija</w:t>
      </w:r>
      <w:proofErr w:type="spellEnd"/>
      <w:r w:rsidRPr="00E11724">
        <w:t>).</w:t>
      </w:r>
    </w:p>
    <w:p w14:paraId="0852FE8B" w14:textId="77777777" w:rsidR="00E11724" w:rsidRPr="00E11724" w:rsidRDefault="00E11724" w:rsidP="00E11724">
      <w:pPr>
        <w:pStyle w:val="Sraopastraipa"/>
        <w:numPr>
          <w:ilvl w:val="0"/>
          <w:numId w:val="10"/>
        </w:numPr>
        <w:tabs>
          <w:tab w:val="left" w:pos="567"/>
        </w:tabs>
        <w:kinsoku w:val="0"/>
        <w:overflowPunct w:val="0"/>
        <w:ind w:left="567" w:hanging="567"/>
        <w:contextualSpacing w:val="0"/>
        <w:rPr>
          <w:b/>
          <w:bCs/>
        </w:rPr>
      </w:pPr>
      <w:r w:rsidRPr="00E11724">
        <w:t>Padidėjęs baltymo kiekis Jūsų šlapime (</w:t>
      </w:r>
      <w:proofErr w:type="spellStart"/>
      <w:r w:rsidRPr="00E11724">
        <w:t>proteinurija</w:t>
      </w:r>
      <w:proofErr w:type="spellEnd"/>
      <w:r w:rsidRPr="00E11724">
        <w:t>).</w:t>
      </w:r>
    </w:p>
    <w:p w14:paraId="72FBD7EF" w14:textId="77777777" w:rsidR="00E11724" w:rsidRPr="00E11724" w:rsidRDefault="00E11724" w:rsidP="00E11724">
      <w:pPr>
        <w:pStyle w:val="Pagrindinistekstas"/>
        <w:kinsoku w:val="0"/>
        <w:overflowPunct w:val="0"/>
      </w:pPr>
    </w:p>
    <w:p w14:paraId="4297E9EE" w14:textId="77777777" w:rsidR="00E11724" w:rsidRPr="00E11724" w:rsidRDefault="00E11724" w:rsidP="00E11724">
      <w:pPr>
        <w:pStyle w:val="Pagrindinistekstas"/>
        <w:kinsoku w:val="0"/>
        <w:overflowPunct w:val="0"/>
        <w:rPr>
          <w:b/>
          <w:bCs/>
        </w:rPr>
      </w:pPr>
      <w:r w:rsidRPr="00E11724">
        <w:rPr>
          <w:b/>
        </w:rPr>
        <w:t>Dažnis</w:t>
      </w:r>
      <w:r w:rsidRPr="00E11724">
        <w:rPr>
          <w:b/>
          <w:bCs/>
        </w:rPr>
        <w:t xml:space="preserve"> nežinomas</w:t>
      </w:r>
      <w:r w:rsidRPr="00E11724">
        <w:t xml:space="preserve"> </w:t>
      </w:r>
      <w:r w:rsidRPr="00E11724">
        <w:rPr>
          <w:b/>
          <w:bCs/>
        </w:rPr>
        <w:t>(negali būti apskaičiuotas pagal turimus duomenis):</w:t>
      </w:r>
    </w:p>
    <w:p w14:paraId="58F61DE9" w14:textId="77777777" w:rsidR="00E11724" w:rsidRPr="00E11724" w:rsidRDefault="00E11724" w:rsidP="00E11724">
      <w:pPr>
        <w:pStyle w:val="Stilius2"/>
        <w:numPr>
          <w:ilvl w:val="0"/>
          <w:numId w:val="11"/>
        </w:numPr>
        <w:ind w:left="567" w:hanging="567"/>
        <w:rPr>
          <w:b/>
          <w:bCs/>
        </w:rPr>
      </w:pPr>
      <w:r w:rsidRPr="00E11724">
        <w:t>Inkstų nepakankamumas.</w:t>
      </w:r>
    </w:p>
    <w:p w14:paraId="74E6544D" w14:textId="77777777" w:rsidR="00E11724" w:rsidRPr="00E11724" w:rsidRDefault="00E11724" w:rsidP="00E11724">
      <w:pPr>
        <w:pStyle w:val="Sraopastraipa"/>
        <w:numPr>
          <w:ilvl w:val="0"/>
          <w:numId w:val="11"/>
        </w:numPr>
        <w:tabs>
          <w:tab w:val="left" w:pos="567"/>
        </w:tabs>
        <w:kinsoku w:val="0"/>
        <w:overflowPunct w:val="0"/>
        <w:ind w:left="567" w:hanging="567"/>
        <w:contextualSpacing w:val="0"/>
        <w:rPr>
          <w:b/>
          <w:bCs/>
        </w:rPr>
      </w:pPr>
      <w:r w:rsidRPr="00E11724">
        <w:t xml:space="preserve">Kraujagyslės spindžio išsipūtimas ir sienelės susilpnėjimas arba kraujagyslės sienelės įplyšimas (aneurizmos ir arterijų </w:t>
      </w:r>
      <w:proofErr w:type="spellStart"/>
      <w:r w:rsidRPr="00E11724">
        <w:t>disekacijos</w:t>
      </w:r>
      <w:proofErr w:type="spellEnd"/>
      <w:r w:rsidRPr="00E11724">
        <w:t>).</w:t>
      </w:r>
    </w:p>
    <w:p w14:paraId="433CF3F3" w14:textId="77777777" w:rsidR="00E11724" w:rsidRPr="00E11724" w:rsidRDefault="00E11724" w:rsidP="00E11724">
      <w:pPr>
        <w:pStyle w:val="Pagrindinistekstas"/>
        <w:kinsoku w:val="0"/>
        <w:overflowPunct w:val="0"/>
      </w:pPr>
    </w:p>
    <w:p w14:paraId="1467935D" w14:textId="77777777" w:rsidR="00E11724" w:rsidRPr="00E11724" w:rsidRDefault="00E11724" w:rsidP="00E11724">
      <w:pPr>
        <w:pStyle w:val="Pagrindinistekstas"/>
        <w:kinsoku w:val="0"/>
        <w:overflowPunct w:val="0"/>
      </w:pPr>
      <w:r w:rsidRPr="00E11724">
        <w:rPr>
          <w:u w:val="single"/>
        </w:rPr>
        <w:t xml:space="preserve">Su sistemine skleroze susijusi </w:t>
      </w:r>
      <w:proofErr w:type="spellStart"/>
      <w:r w:rsidRPr="00E11724">
        <w:rPr>
          <w:u w:val="single"/>
        </w:rPr>
        <w:t>intersticinė</w:t>
      </w:r>
      <w:proofErr w:type="spellEnd"/>
      <w:r w:rsidRPr="00E11724">
        <w:rPr>
          <w:u w:val="single"/>
        </w:rPr>
        <w:t xml:space="preserve"> plaučių liga (SS-IPL)</w:t>
      </w:r>
    </w:p>
    <w:p w14:paraId="648D0158" w14:textId="77777777" w:rsidR="00E11724" w:rsidRPr="00E11724" w:rsidRDefault="00E11724" w:rsidP="00E11724">
      <w:pPr>
        <w:pStyle w:val="Pagrindinistekstas"/>
        <w:kinsoku w:val="0"/>
        <w:overflowPunct w:val="0"/>
      </w:pPr>
    </w:p>
    <w:p w14:paraId="10796D68" w14:textId="77777777" w:rsidR="00E11724" w:rsidRPr="00E11724" w:rsidRDefault="00E11724" w:rsidP="00E11724">
      <w:pPr>
        <w:pStyle w:val="Pagrindinistekstas"/>
        <w:kinsoku w:val="0"/>
        <w:overflowPunct w:val="0"/>
        <w:rPr>
          <w:b/>
          <w:bCs/>
        </w:rPr>
      </w:pPr>
      <w:r w:rsidRPr="00E11724">
        <w:rPr>
          <w:b/>
          <w:bCs/>
        </w:rPr>
        <w:t>Labai dažni šalutinio poveikio reiškiniai</w:t>
      </w:r>
      <w:r w:rsidRPr="00E11724" w:rsidDel="0027558C">
        <w:rPr>
          <w:b/>
          <w:bCs/>
        </w:rPr>
        <w:t xml:space="preserve"> </w:t>
      </w:r>
      <w:r w:rsidRPr="00E11724">
        <w:rPr>
          <w:b/>
          <w:bCs/>
        </w:rPr>
        <w:t>(gali pasireikšti ne rečiau kaip 1 iš 10 asmenų):</w:t>
      </w:r>
    </w:p>
    <w:p w14:paraId="1D66D97E" w14:textId="77777777" w:rsidR="00E11724" w:rsidRPr="00E11724" w:rsidRDefault="00E11724" w:rsidP="00E11724">
      <w:pPr>
        <w:pStyle w:val="Stilius2"/>
        <w:numPr>
          <w:ilvl w:val="0"/>
          <w:numId w:val="12"/>
        </w:numPr>
        <w:ind w:left="567" w:hanging="567"/>
        <w:rPr>
          <w:b/>
          <w:bCs/>
        </w:rPr>
      </w:pPr>
      <w:r w:rsidRPr="00E11724">
        <w:t>Šleikštulys (pykinimas).</w:t>
      </w:r>
    </w:p>
    <w:p w14:paraId="0DB27EC8" w14:textId="77777777" w:rsidR="00E11724" w:rsidRPr="00E11724" w:rsidRDefault="00E11724" w:rsidP="00E11724">
      <w:pPr>
        <w:pStyle w:val="Sraopastraipa"/>
        <w:numPr>
          <w:ilvl w:val="0"/>
          <w:numId w:val="12"/>
        </w:numPr>
        <w:tabs>
          <w:tab w:val="left" w:pos="567"/>
        </w:tabs>
        <w:kinsoku w:val="0"/>
        <w:overflowPunct w:val="0"/>
        <w:ind w:left="567" w:hanging="567"/>
        <w:contextualSpacing w:val="0"/>
        <w:rPr>
          <w:b/>
          <w:bCs/>
        </w:rPr>
      </w:pPr>
      <w:r w:rsidRPr="00E11724">
        <w:t>Vėmimas.</w:t>
      </w:r>
    </w:p>
    <w:p w14:paraId="13B6877D" w14:textId="77777777" w:rsidR="00E11724" w:rsidRPr="00E11724" w:rsidRDefault="00E11724" w:rsidP="00E11724">
      <w:pPr>
        <w:pStyle w:val="Sraopastraipa"/>
        <w:numPr>
          <w:ilvl w:val="0"/>
          <w:numId w:val="12"/>
        </w:numPr>
        <w:tabs>
          <w:tab w:val="left" w:pos="567"/>
        </w:tabs>
        <w:kinsoku w:val="0"/>
        <w:overflowPunct w:val="0"/>
        <w:ind w:left="567" w:hanging="567"/>
        <w:contextualSpacing w:val="0"/>
        <w:rPr>
          <w:b/>
          <w:bCs/>
        </w:rPr>
      </w:pPr>
      <w:r w:rsidRPr="00E11724">
        <w:t>Pilvo skausmas.</w:t>
      </w:r>
    </w:p>
    <w:p w14:paraId="5C788F2A" w14:textId="77777777" w:rsidR="00E11724" w:rsidRPr="00E11724" w:rsidRDefault="00E11724" w:rsidP="00E11724">
      <w:pPr>
        <w:pStyle w:val="Sraopastraipa"/>
        <w:numPr>
          <w:ilvl w:val="0"/>
          <w:numId w:val="12"/>
        </w:numPr>
        <w:tabs>
          <w:tab w:val="left" w:pos="567"/>
        </w:tabs>
        <w:kinsoku w:val="0"/>
        <w:overflowPunct w:val="0"/>
        <w:ind w:left="567" w:hanging="567"/>
        <w:contextualSpacing w:val="0"/>
        <w:rPr>
          <w:b/>
          <w:bCs/>
        </w:rPr>
      </w:pPr>
      <w:r w:rsidRPr="00E11724">
        <w:t>Nenormalūs kepenų tyrimo rezultatai.</w:t>
      </w:r>
    </w:p>
    <w:p w14:paraId="18192669" w14:textId="77777777" w:rsidR="00E11724" w:rsidRPr="00E11724" w:rsidRDefault="00E11724" w:rsidP="00E11724">
      <w:pPr>
        <w:pStyle w:val="Pagrindinistekstas"/>
        <w:kinsoku w:val="0"/>
        <w:overflowPunct w:val="0"/>
        <w:rPr>
          <w:i/>
          <w:iCs/>
        </w:rPr>
      </w:pPr>
    </w:p>
    <w:p w14:paraId="17E3500E" w14:textId="77777777" w:rsidR="00E11724" w:rsidRPr="00E11724" w:rsidRDefault="00E11724" w:rsidP="00E11724">
      <w:pPr>
        <w:pStyle w:val="Pagrindinistekstas"/>
        <w:kinsoku w:val="0"/>
        <w:overflowPunct w:val="0"/>
        <w:rPr>
          <w:b/>
          <w:bCs/>
        </w:rPr>
      </w:pPr>
      <w:r w:rsidRPr="00E11724">
        <w:rPr>
          <w:b/>
          <w:bCs/>
        </w:rPr>
        <w:lastRenderedPageBreak/>
        <w:t>Dažni šalutinio poveikio reiškiniai</w:t>
      </w:r>
      <w:r w:rsidRPr="00E11724" w:rsidDel="0027558C">
        <w:rPr>
          <w:b/>
          <w:bCs/>
        </w:rPr>
        <w:t xml:space="preserve"> </w:t>
      </w:r>
      <w:r w:rsidRPr="00E11724">
        <w:rPr>
          <w:b/>
          <w:bCs/>
        </w:rPr>
        <w:t>(gali pasireikšti rečiau kaip 1 iš 10 asmenų):</w:t>
      </w:r>
    </w:p>
    <w:p w14:paraId="0682EEA0" w14:textId="77777777" w:rsidR="00E11724" w:rsidRPr="00E11724" w:rsidRDefault="00E11724" w:rsidP="00E11724">
      <w:pPr>
        <w:pStyle w:val="Stilius2"/>
        <w:numPr>
          <w:ilvl w:val="0"/>
          <w:numId w:val="13"/>
        </w:numPr>
        <w:ind w:left="567" w:hanging="567"/>
        <w:rPr>
          <w:b/>
          <w:bCs/>
        </w:rPr>
      </w:pPr>
      <w:r w:rsidRPr="00E11724">
        <w:t>Kraujavimas.</w:t>
      </w:r>
    </w:p>
    <w:p w14:paraId="680912D1" w14:textId="77777777" w:rsidR="00E11724" w:rsidRPr="00E11724" w:rsidRDefault="00E11724" w:rsidP="00E11724">
      <w:pPr>
        <w:pStyle w:val="Sraopastraipa"/>
        <w:numPr>
          <w:ilvl w:val="0"/>
          <w:numId w:val="13"/>
        </w:numPr>
        <w:tabs>
          <w:tab w:val="left" w:pos="567"/>
        </w:tabs>
        <w:kinsoku w:val="0"/>
        <w:overflowPunct w:val="0"/>
        <w:ind w:left="567" w:hanging="567"/>
        <w:contextualSpacing w:val="0"/>
        <w:rPr>
          <w:b/>
          <w:bCs/>
        </w:rPr>
      </w:pPr>
      <w:r w:rsidRPr="00E11724">
        <w:t>Didelis kraujospūdis (hipertenzija).</w:t>
      </w:r>
    </w:p>
    <w:p w14:paraId="3F23B996" w14:textId="77777777" w:rsidR="00E11724" w:rsidRPr="00E11724" w:rsidRDefault="00E11724" w:rsidP="00E11724">
      <w:pPr>
        <w:pStyle w:val="Sraopastraipa"/>
        <w:numPr>
          <w:ilvl w:val="0"/>
          <w:numId w:val="13"/>
        </w:numPr>
        <w:tabs>
          <w:tab w:val="left" w:pos="567"/>
        </w:tabs>
        <w:kinsoku w:val="0"/>
        <w:overflowPunct w:val="0"/>
        <w:ind w:left="567" w:hanging="567"/>
        <w:contextualSpacing w:val="0"/>
        <w:rPr>
          <w:b/>
          <w:bCs/>
        </w:rPr>
      </w:pPr>
      <w:r w:rsidRPr="00E11724">
        <w:t>Apetito netekimas.</w:t>
      </w:r>
    </w:p>
    <w:p w14:paraId="58938B47" w14:textId="77777777" w:rsidR="00E11724" w:rsidRPr="00E11724" w:rsidRDefault="00E11724" w:rsidP="00E11724">
      <w:pPr>
        <w:pStyle w:val="Sraopastraipa"/>
        <w:numPr>
          <w:ilvl w:val="0"/>
          <w:numId w:val="13"/>
        </w:numPr>
        <w:tabs>
          <w:tab w:val="left" w:pos="567"/>
        </w:tabs>
        <w:kinsoku w:val="0"/>
        <w:overflowPunct w:val="0"/>
        <w:ind w:left="567" w:hanging="567"/>
        <w:contextualSpacing w:val="0"/>
        <w:rPr>
          <w:b/>
          <w:bCs/>
        </w:rPr>
      </w:pPr>
      <w:r w:rsidRPr="00E11724">
        <w:t>Kūno svorio sumažėjimas.</w:t>
      </w:r>
    </w:p>
    <w:p w14:paraId="2F531031" w14:textId="77777777" w:rsidR="00E11724" w:rsidRPr="00E11724" w:rsidRDefault="00E11724" w:rsidP="00E11724">
      <w:pPr>
        <w:pStyle w:val="Sraopastraipa"/>
        <w:numPr>
          <w:ilvl w:val="0"/>
          <w:numId w:val="13"/>
        </w:numPr>
        <w:tabs>
          <w:tab w:val="left" w:pos="567"/>
        </w:tabs>
        <w:kinsoku w:val="0"/>
        <w:overflowPunct w:val="0"/>
        <w:ind w:left="567" w:hanging="567"/>
        <w:contextualSpacing w:val="0"/>
        <w:rPr>
          <w:b/>
          <w:bCs/>
        </w:rPr>
      </w:pPr>
      <w:r w:rsidRPr="00E11724">
        <w:t>Galvos skausmas.</w:t>
      </w:r>
    </w:p>
    <w:p w14:paraId="20A0E2C6" w14:textId="77777777" w:rsidR="00E11724" w:rsidRPr="00E11724" w:rsidRDefault="00E11724" w:rsidP="00E11724">
      <w:pPr>
        <w:pStyle w:val="Pagrindinistekstas"/>
        <w:kinsoku w:val="0"/>
        <w:overflowPunct w:val="0"/>
      </w:pPr>
    </w:p>
    <w:p w14:paraId="57287788" w14:textId="77777777" w:rsidR="00E11724" w:rsidRPr="00E11724" w:rsidRDefault="00E11724" w:rsidP="00E11724">
      <w:pPr>
        <w:pStyle w:val="Pagrindinistekstas"/>
        <w:kinsoku w:val="0"/>
        <w:overflowPunct w:val="0"/>
        <w:rPr>
          <w:b/>
          <w:bCs/>
        </w:rPr>
      </w:pPr>
      <w:r w:rsidRPr="00E11724">
        <w:rPr>
          <w:b/>
          <w:bCs/>
        </w:rPr>
        <w:t>Nedažni šalutinio poveikio reiškiniai</w:t>
      </w:r>
      <w:r w:rsidRPr="00E11724" w:rsidDel="0027558C">
        <w:rPr>
          <w:b/>
          <w:bCs/>
        </w:rPr>
        <w:t xml:space="preserve"> </w:t>
      </w:r>
      <w:r w:rsidRPr="00E11724">
        <w:rPr>
          <w:b/>
          <w:bCs/>
        </w:rPr>
        <w:t>(gali pasireikšti rečiau kaip 1 iš 100 asmenų):</w:t>
      </w:r>
    </w:p>
    <w:p w14:paraId="467E7FB0" w14:textId="77777777" w:rsidR="00E11724" w:rsidRPr="00E11724" w:rsidRDefault="00E11724" w:rsidP="00E11724">
      <w:pPr>
        <w:pStyle w:val="Stilius2"/>
        <w:numPr>
          <w:ilvl w:val="0"/>
          <w:numId w:val="14"/>
        </w:numPr>
        <w:ind w:left="567" w:hanging="567"/>
        <w:rPr>
          <w:b/>
          <w:bCs/>
        </w:rPr>
      </w:pPr>
      <w:r w:rsidRPr="00E11724">
        <w:t>Storosios žarnos uždegimas.</w:t>
      </w:r>
    </w:p>
    <w:p w14:paraId="7DF55043" w14:textId="77777777" w:rsidR="00E11724" w:rsidRPr="00E11724" w:rsidRDefault="00E11724" w:rsidP="00E11724">
      <w:pPr>
        <w:pStyle w:val="Sraopastraipa"/>
        <w:numPr>
          <w:ilvl w:val="0"/>
          <w:numId w:val="14"/>
        </w:numPr>
        <w:tabs>
          <w:tab w:val="left" w:pos="567"/>
        </w:tabs>
        <w:kinsoku w:val="0"/>
        <w:overflowPunct w:val="0"/>
        <w:ind w:left="567" w:hanging="567"/>
        <w:contextualSpacing w:val="0"/>
        <w:rPr>
          <w:b/>
          <w:bCs/>
        </w:rPr>
      </w:pPr>
      <w:r w:rsidRPr="00E11724">
        <w:t>Sunkūs kepenų sutrikimai.</w:t>
      </w:r>
    </w:p>
    <w:p w14:paraId="47150590" w14:textId="77777777" w:rsidR="00E11724" w:rsidRPr="00E11724" w:rsidRDefault="00E11724" w:rsidP="00E11724">
      <w:pPr>
        <w:pStyle w:val="Sraopastraipa"/>
        <w:numPr>
          <w:ilvl w:val="0"/>
          <w:numId w:val="14"/>
        </w:numPr>
        <w:tabs>
          <w:tab w:val="left" w:pos="567"/>
        </w:tabs>
        <w:kinsoku w:val="0"/>
        <w:overflowPunct w:val="0"/>
        <w:ind w:left="567" w:hanging="567"/>
        <w:contextualSpacing w:val="0"/>
        <w:rPr>
          <w:b/>
          <w:bCs/>
        </w:rPr>
      </w:pPr>
      <w:r w:rsidRPr="00E11724">
        <w:t>Inkstų nepakankamumas.</w:t>
      </w:r>
    </w:p>
    <w:p w14:paraId="0C833C75" w14:textId="77777777" w:rsidR="00E11724" w:rsidRPr="00E11724" w:rsidRDefault="00E11724" w:rsidP="00E11724">
      <w:pPr>
        <w:pStyle w:val="Sraopastraipa"/>
        <w:numPr>
          <w:ilvl w:val="0"/>
          <w:numId w:val="14"/>
        </w:numPr>
        <w:tabs>
          <w:tab w:val="left" w:pos="567"/>
        </w:tabs>
        <w:kinsoku w:val="0"/>
        <w:overflowPunct w:val="0"/>
        <w:ind w:left="567" w:hanging="567"/>
        <w:contextualSpacing w:val="0"/>
        <w:rPr>
          <w:b/>
          <w:bCs/>
        </w:rPr>
      </w:pPr>
      <w:r w:rsidRPr="00E11724">
        <w:t>Mažas trombocitų skaičius (</w:t>
      </w:r>
      <w:proofErr w:type="spellStart"/>
      <w:r w:rsidRPr="00E11724">
        <w:t>trombocitopenija</w:t>
      </w:r>
      <w:proofErr w:type="spellEnd"/>
      <w:r w:rsidRPr="00E11724">
        <w:t>).</w:t>
      </w:r>
    </w:p>
    <w:p w14:paraId="21B3117F" w14:textId="77777777" w:rsidR="00E11724" w:rsidRPr="00E11724" w:rsidRDefault="00E11724" w:rsidP="00E11724">
      <w:pPr>
        <w:pStyle w:val="Sraopastraipa"/>
        <w:numPr>
          <w:ilvl w:val="0"/>
          <w:numId w:val="14"/>
        </w:numPr>
        <w:tabs>
          <w:tab w:val="left" w:pos="567"/>
        </w:tabs>
        <w:kinsoku w:val="0"/>
        <w:overflowPunct w:val="0"/>
        <w:ind w:left="567" w:hanging="567"/>
        <w:contextualSpacing w:val="0"/>
        <w:rPr>
          <w:b/>
          <w:bCs/>
        </w:rPr>
      </w:pPr>
      <w:r w:rsidRPr="00E11724">
        <w:t>Išbėrimas.</w:t>
      </w:r>
    </w:p>
    <w:p w14:paraId="6DB3096E" w14:textId="77777777" w:rsidR="00E11724" w:rsidRPr="00E11724" w:rsidRDefault="00E11724" w:rsidP="00E11724">
      <w:pPr>
        <w:pStyle w:val="Sraopastraipa"/>
        <w:numPr>
          <w:ilvl w:val="0"/>
          <w:numId w:val="14"/>
        </w:numPr>
        <w:tabs>
          <w:tab w:val="left" w:pos="567"/>
        </w:tabs>
        <w:kinsoku w:val="0"/>
        <w:overflowPunct w:val="0"/>
        <w:ind w:left="567" w:hanging="567"/>
        <w:contextualSpacing w:val="0"/>
        <w:rPr>
          <w:b/>
          <w:bCs/>
        </w:rPr>
      </w:pPr>
      <w:r w:rsidRPr="00E11724">
        <w:t>Niežėjimas.</w:t>
      </w:r>
    </w:p>
    <w:p w14:paraId="087DA811" w14:textId="77777777" w:rsidR="00E11724" w:rsidRPr="00E11724" w:rsidRDefault="00E11724" w:rsidP="00E11724">
      <w:pPr>
        <w:pStyle w:val="Pagrindinistekstas"/>
        <w:kinsoku w:val="0"/>
        <w:overflowPunct w:val="0"/>
      </w:pPr>
    </w:p>
    <w:p w14:paraId="57A54541" w14:textId="77777777" w:rsidR="00E11724" w:rsidRPr="00E11724" w:rsidRDefault="00E11724" w:rsidP="00E11724">
      <w:pPr>
        <w:pStyle w:val="Pagrindinistekstas"/>
        <w:kinsoku w:val="0"/>
        <w:overflowPunct w:val="0"/>
      </w:pPr>
      <w:r w:rsidRPr="00E11724">
        <w:rPr>
          <w:b/>
        </w:rPr>
        <w:t>Dažnis neži</w:t>
      </w:r>
      <w:r w:rsidRPr="00E11724">
        <w:rPr>
          <w:b/>
          <w:bCs/>
        </w:rPr>
        <w:t>nomas</w:t>
      </w:r>
      <w:r w:rsidRPr="00E11724">
        <w:t xml:space="preserve"> </w:t>
      </w:r>
      <w:r w:rsidRPr="00E11724">
        <w:rPr>
          <w:b/>
          <w:bCs/>
        </w:rPr>
        <w:t>(negali būti apskaičiuotas pagal turimus duomenis):</w:t>
      </w:r>
    </w:p>
    <w:p w14:paraId="7A5EA77A" w14:textId="77777777" w:rsidR="00E11724" w:rsidRPr="00E11724" w:rsidRDefault="00E11724" w:rsidP="00E11724">
      <w:pPr>
        <w:pStyle w:val="Stilius2"/>
        <w:numPr>
          <w:ilvl w:val="0"/>
          <w:numId w:val="15"/>
        </w:numPr>
        <w:ind w:left="567" w:hanging="567"/>
        <w:rPr>
          <w:b/>
          <w:bCs/>
        </w:rPr>
      </w:pPr>
      <w:r w:rsidRPr="00E11724">
        <w:t>Širdies priepuolis.</w:t>
      </w:r>
    </w:p>
    <w:p w14:paraId="1C4BDD7F" w14:textId="77777777" w:rsidR="00E11724" w:rsidRPr="00E11724" w:rsidRDefault="00E11724" w:rsidP="00E11724">
      <w:pPr>
        <w:pStyle w:val="Sraopastraipa"/>
        <w:numPr>
          <w:ilvl w:val="0"/>
          <w:numId w:val="15"/>
        </w:numPr>
        <w:tabs>
          <w:tab w:val="left" w:pos="567"/>
        </w:tabs>
        <w:kinsoku w:val="0"/>
        <w:overflowPunct w:val="0"/>
        <w:ind w:left="567" w:hanging="567"/>
        <w:contextualSpacing w:val="0"/>
        <w:rPr>
          <w:b/>
          <w:bCs/>
        </w:rPr>
      </w:pPr>
      <w:r w:rsidRPr="00E11724">
        <w:t>Pankreatitas.</w:t>
      </w:r>
    </w:p>
    <w:p w14:paraId="257D1373" w14:textId="77777777" w:rsidR="00E11724" w:rsidRPr="00E11724" w:rsidRDefault="00E11724" w:rsidP="00E11724">
      <w:pPr>
        <w:pStyle w:val="Sraopastraipa"/>
        <w:numPr>
          <w:ilvl w:val="0"/>
          <w:numId w:val="15"/>
        </w:numPr>
        <w:tabs>
          <w:tab w:val="left" w:pos="567"/>
        </w:tabs>
        <w:kinsoku w:val="0"/>
        <w:overflowPunct w:val="0"/>
        <w:ind w:left="567" w:hanging="567"/>
        <w:contextualSpacing w:val="0"/>
        <w:rPr>
          <w:b/>
          <w:bCs/>
        </w:rPr>
      </w:pPr>
      <w:r w:rsidRPr="00E11724">
        <w:t xml:space="preserve">Gelta – odos ir akių baltymų pageltimas dėl didelės </w:t>
      </w:r>
      <w:proofErr w:type="spellStart"/>
      <w:r w:rsidRPr="00E11724">
        <w:t>bilirubino</w:t>
      </w:r>
      <w:proofErr w:type="spellEnd"/>
      <w:r w:rsidRPr="00E11724">
        <w:t xml:space="preserve"> koncentracijos.</w:t>
      </w:r>
    </w:p>
    <w:p w14:paraId="4A5FF31A" w14:textId="77777777" w:rsidR="00E11724" w:rsidRPr="00E11724" w:rsidRDefault="00E11724" w:rsidP="00E11724">
      <w:pPr>
        <w:pStyle w:val="Sraopastraipa"/>
        <w:numPr>
          <w:ilvl w:val="0"/>
          <w:numId w:val="15"/>
        </w:numPr>
        <w:tabs>
          <w:tab w:val="left" w:pos="567"/>
        </w:tabs>
        <w:kinsoku w:val="0"/>
        <w:overflowPunct w:val="0"/>
        <w:ind w:left="567" w:hanging="567"/>
        <w:contextualSpacing w:val="0"/>
        <w:rPr>
          <w:b/>
          <w:bCs/>
        </w:rPr>
      </w:pPr>
      <w:r w:rsidRPr="00E11724">
        <w:t xml:space="preserve">Kraujagyslės spindžio išsipūtimas ir sienelės susilpnėjimas arba kraujagyslės sienelės įplyšimas (aneurizmos ir arterijų </w:t>
      </w:r>
      <w:proofErr w:type="spellStart"/>
      <w:r w:rsidRPr="00E11724">
        <w:t>disekacijos</w:t>
      </w:r>
      <w:proofErr w:type="spellEnd"/>
      <w:r w:rsidRPr="00E11724">
        <w:t>).</w:t>
      </w:r>
    </w:p>
    <w:p w14:paraId="5DFDFB7E" w14:textId="77777777" w:rsidR="00E11724" w:rsidRPr="00E11724" w:rsidRDefault="00E11724" w:rsidP="00E11724">
      <w:pPr>
        <w:pStyle w:val="Sraopastraipa"/>
        <w:numPr>
          <w:ilvl w:val="0"/>
          <w:numId w:val="15"/>
        </w:numPr>
        <w:tabs>
          <w:tab w:val="left" w:pos="567"/>
        </w:tabs>
        <w:kinsoku w:val="0"/>
        <w:overflowPunct w:val="0"/>
        <w:ind w:left="567" w:hanging="567"/>
        <w:contextualSpacing w:val="0"/>
        <w:rPr>
          <w:b/>
          <w:bCs/>
        </w:rPr>
      </w:pPr>
      <w:r w:rsidRPr="00E11724">
        <w:t>Nuplikimas (</w:t>
      </w:r>
      <w:proofErr w:type="spellStart"/>
      <w:r w:rsidRPr="00E11724">
        <w:t>alopecija</w:t>
      </w:r>
      <w:proofErr w:type="spellEnd"/>
      <w:r w:rsidRPr="00E11724">
        <w:t>).</w:t>
      </w:r>
    </w:p>
    <w:p w14:paraId="73A602D0" w14:textId="77777777" w:rsidR="00E11724" w:rsidRPr="00E11724" w:rsidRDefault="00E11724" w:rsidP="00E11724">
      <w:pPr>
        <w:pStyle w:val="Sraopastraipa"/>
        <w:numPr>
          <w:ilvl w:val="0"/>
          <w:numId w:val="15"/>
        </w:numPr>
        <w:tabs>
          <w:tab w:val="left" w:pos="567"/>
        </w:tabs>
        <w:kinsoku w:val="0"/>
        <w:overflowPunct w:val="0"/>
        <w:ind w:left="567" w:hanging="567"/>
        <w:contextualSpacing w:val="0"/>
        <w:rPr>
          <w:b/>
          <w:bCs/>
        </w:rPr>
      </w:pPr>
      <w:r w:rsidRPr="00E11724">
        <w:t>Padidėjęs baltymo kiekis Jūsų šlapime (</w:t>
      </w:r>
      <w:proofErr w:type="spellStart"/>
      <w:r w:rsidRPr="00E11724">
        <w:t>proteinurija</w:t>
      </w:r>
      <w:proofErr w:type="spellEnd"/>
      <w:r w:rsidRPr="00E11724">
        <w:t>).</w:t>
      </w:r>
    </w:p>
    <w:p w14:paraId="42C6D0EF" w14:textId="77777777" w:rsidR="00E11724" w:rsidRPr="00E11724" w:rsidRDefault="00E11724" w:rsidP="00E11724">
      <w:pPr>
        <w:pStyle w:val="Pagrindinistekstas"/>
        <w:kinsoku w:val="0"/>
        <w:overflowPunct w:val="0"/>
      </w:pPr>
    </w:p>
    <w:p w14:paraId="604A45E7"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r w:rsidRPr="00E11724">
        <w:rPr>
          <w:rFonts w:ascii="Times New Roman" w:hAnsi="Times New Roman" w:cs="Times New Roman"/>
          <w:color w:val="auto"/>
          <w:sz w:val="22"/>
          <w:szCs w:val="22"/>
        </w:rPr>
        <w:t>Pranešimas apie šalutinį poveikį</w:t>
      </w:r>
    </w:p>
    <w:p w14:paraId="1C688A09" w14:textId="77777777" w:rsidR="00E11724" w:rsidRPr="00E11724" w:rsidRDefault="00E11724" w:rsidP="00E11724">
      <w:pPr>
        <w:pStyle w:val="Pagrindinistekstas"/>
        <w:kinsoku w:val="0"/>
        <w:overflowPunct w:val="0"/>
      </w:pPr>
      <w:r w:rsidRPr="00E11724">
        <w:t xml:space="preserve">Jeigu pasireiškė šalutinis poveikis, įskaitant šiame lapelyje nenurodytą, pasakykite gydytojui arba vaistininkui. </w:t>
      </w:r>
      <w:r w:rsidRPr="00E11724">
        <w:rPr>
          <w:rFonts w:eastAsia="Times New Roman"/>
        </w:rPr>
        <w:t xml:space="preserve">Pranešimą apie šalutinį poveikį galite užpildyti ir pateikti Valstybinės vaistų kontrolės tarnybos prie Lietuvos Respublikos sveikatos apsaugos ministerijos tinklalapyje </w:t>
      </w:r>
      <w:r w:rsidRPr="00E11724">
        <w:rPr>
          <w:rFonts w:eastAsia="Times New Roman"/>
          <w:u w:val="single"/>
        </w:rPr>
        <w:t>https://vvkt.lrv.lt/lt/</w:t>
      </w:r>
      <w:r w:rsidRPr="00E11724">
        <w:rPr>
          <w:rFonts w:eastAsia="Times New Roman"/>
        </w:rPr>
        <w:t xml:space="preserve"> nurodytais būdais arba paskambinti nemokamu telefonu 8 800 73 568. </w:t>
      </w:r>
      <w:r w:rsidRPr="00E11724">
        <w:t xml:space="preserve"> Pranešdami apie šalutinį poveikį galite mums padėti gauti daugiau informacijos apie šio vaisto saugumą.</w:t>
      </w:r>
    </w:p>
    <w:p w14:paraId="718429F2" w14:textId="77777777" w:rsidR="00E11724" w:rsidRPr="00E11724" w:rsidRDefault="00E11724" w:rsidP="00E11724">
      <w:pPr>
        <w:pStyle w:val="Pagrindinistekstas"/>
        <w:kinsoku w:val="0"/>
        <w:overflowPunct w:val="0"/>
      </w:pPr>
    </w:p>
    <w:p w14:paraId="764A2F55" w14:textId="77777777" w:rsidR="00E11724" w:rsidRPr="00E11724" w:rsidRDefault="00E11724" w:rsidP="00E11724">
      <w:pPr>
        <w:pStyle w:val="Pagrindinistekstas"/>
        <w:kinsoku w:val="0"/>
        <w:overflowPunct w:val="0"/>
      </w:pPr>
    </w:p>
    <w:p w14:paraId="1706CAFD" w14:textId="77777777" w:rsidR="00E11724" w:rsidRPr="00E11724" w:rsidRDefault="00E11724" w:rsidP="00E11724">
      <w:pPr>
        <w:pStyle w:val="Antrat2"/>
        <w:spacing w:before="0" w:after="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 xml:space="preserve">5.     Kaip laikyti </w:t>
      </w:r>
      <w:proofErr w:type="spellStart"/>
      <w:r w:rsidRPr="00E11724">
        <w:rPr>
          <w:rFonts w:ascii="Times New Roman" w:hAnsi="Times New Roman" w:cs="Times New Roman"/>
          <w:b/>
          <w:bCs/>
          <w:color w:val="auto"/>
          <w:sz w:val="22"/>
          <w:szCs w:val="22"/>
        </w:rPr>
        <w:t>Nintedanib</w:t>
      </w:r>
      <w:proofErr w:type="spellEnd"/>
      <w:r w:rsidRPr="00E11724">
        <w:rPr>
          <w:rFonts w:ascii="Times New Roman" w:hAnsi="Times New Roman" w:cs="Times New Roman"/>
          <w:b/>
          <w:bCs/>
          <w:color w:val="auto"/>
          <w:sz w:val="22"/>
          <w:szCs w:val="22"/>
        </w:rPr>
        <w:t xml:space="preserve"> </w:t>
      </w:r>
      <w:proofErr w:type="spellStart"/>
      <w:r w:rsidRPr="00E11724">
        <w:rPr>
          <w:rFonts w:ascii="Times New Roman" w:hAnsi="Times New Roman" w:cs="Times New Roman"/>
          <w:b/>
          <w:bCs/>
          <w:color w:val="auto"/>
          <w:sz w:val="22"/>
          <w:szCs w:val="22"/>
        </w:rPr>
        <w:t>Sandoz</w:t>
      </w:r>
      <w:proofErr w:type="spellEnd"/>
    </w:p>
    <w:p w14:paraId="7AA6102B" w14:textId="77777777" w:rsidR="00E11724" w:rsidRPr="00E11724" w:rsidRDefault="00E11724" w:rsidP="00E11724">
      <w:pPr>
        <w:pStyle w:val="Pagrindinistekstas"/>
        <w:kinsoku w:val="0"/>
        <w:overflowPunct w:val="0"/>
        <w:rPr>
          <w:b/>
          <w:bCs/>
        </w:rPr>
      </w:pPr>
    </w:p>
    <w:p w14:paraId="4FC72DAB" w14:textId="77777777" w:rsidR="00E11724" w:rsidRPr="00E11724" w:rsidRDefault="00E11724" w:rsidP="00E11724">
      <w:pPr>
        <w:pStyle w:val="Pagrindinistekstas"/>
        <w:kinsoku w:val="0"/>
        <w:overflowPunct w:val="0"/>
      </w:pPr>
      <w:r w:rsidRPr="00E11724">
        <w:t>Šį vaistą laikykite vaikams nepastebimoje ir nepasiekiamoje vietoje.</w:t>
      </w:r>
    </w:p>
    <w:p w14:paraId="272FD044" w14:textId="77777777" w:rsidR="00E11724" w:rsidRPr="00E11724" w:rsidRDefault="00E11724" w:rsidP="00E11724">
      <w:pPr>
        <w:pStyle w:val="Pagrindinistekstas"/>
        <w:kinsoku w:val="0"/>
        <w:overflowPunct w:val="0"/>
      </w:pPr>
    </w:p>
    <w:p w14:paraId="70557DB1" w14:textId="77777777" w:rsidR="00E11724" w:rsidRPr="00E11724" w:rsidRDefault="00E11724" w:rsidP="00E11724">
      <w:pPr>
        <w:pStyle w:val="Pagrindinistekstas"/>
        <w:kinsoku w:val="0"/>
        <w:overflowPunct w:val="0"/>
      </w:pPr>
      <w:r w:rsidRPr="00E11724">
        <w:t>Ant dėžutės ir lizdinės plokštelės po „EXP“ nurodytam tinkamumo laikui pasibaigus, šio vaisto vartoti negalima. Vaistas tinkamas vartoti iki paskutinės nurodyto mėnesio dienos.</w:t>
      </w:r>
    </w:p>
    <w:p w14:paraId="1AC3E9F6" w14:textId="77777777" w:rsidR="00E11724" w:rsidRPr="00E11724" w:rsidRDefault="00E11724" w:rsidP="00E11724">
      <w:pPr>
        <w:pStyle w:val="Pagrindinistekstas"/>
        <w:kinsoku w:val="0"/>
        <w:overflowPunct w:val="0"/>
      </w:pPr>
    </w:p>
    <w:p w14:paraId="68F3432E" w14:textId="77777777" w:rsidR="00E11724" w:rsidRPr="00E11724" w:rsidRDefault="00E11724" w:rsidP="00E11724">
      <w:pPr>
        <w:pStyle w:val="Pagrindinistekstas"/>
        <w:kinsoku w:val="0"/>
        <w:overflowPunct w:val="0"/>
      </w:pPr>
      <w:r w:rsidRPr="00E11724">
        <w:t>Laikyti gamintojo pakuotėje, kad vaistas būtų apsaugotas nuo drėgmės.</w:t>
      </w:r>
    </w:p>
    <w:p w14:paraId="57651A1F" w14:textId="77777777" w:rsidR="00E11724" w:rsidRPr="00E11724" w:rsidRDefault="00E11724" w:rsidP="00E11724">
      <w:pPr>
        <w:pStyle w:val="Pagrindinistekstas"/>
        <w:kinsoku w:val="0"/>
        <w:overflowPunct w:val="0"/>
      </w:pPr>
    </w:p>
    <w:p w14:paraId="5CA7EC01" w14:textId="77777777" w:rsidR="00E11724" w:rsidRPr="00E11724" w:rsidRDefault="00E11724" w:rsidP="00E11724">
      <w:pPr>
        <w:pStyle w:val="Pagrindinistekstas"/>
        <w:kinsoku w:val="0"/>
        <w:overflowPunct w:val="0"/>
      </w:pPr>
      <w:r w:rsidRPr="00E11724">
        <w:t>Pastebėjus, kad lizdinė plokštelė, kurioje yra kapsulių, atverta ar kapsulė pažeista, šio vaisto vartoti negalima.</w:t>
      </w:r>
    </w:p>
    <w:p w14:paraId="3115CCEA" w14:textId="77777777" w:rsidR="00E11724" w:rsidRPr="00E11724" w:rsidRDefault="00E11724" w:rsidP="00E11724">
      <w:pPr>
        <w:pStyle w:val="Pagrindinistekstas"/>
        <w:kinsoku w:val="0"/>
        <w:overflowPunct w:val="0"/>
      </w:pPr>
      <w:r w:rsidRPr="00E11724">
        <w:t>Sąlyčio su kapsulės turiniu atveju, reikia nedelsiant gausiu vandens kiekiu nusiplauti rankas (žr. 3 skyrių).</w:t>
      </w:r>
    </w:p>
    <w:p w14:paraId="2C62EBB9" w14:textId="77777777" w:rsidR="00E11724" w:rsidRPr="00E11724" w:rsidRDefault="00E11724" w:rsidP="00E11724">
      <w:pPr>
        <w:pStyle w:val="Pagrindinistekstas"/>
        <w:kinsoku w:val="0"/>
        <w:overflowPunct w:val="0"/>
      </w:pPr>
    </w:p>
    <w:p w14:paraId="69F9F351" w14:textId="77777777" w:rsidR="00E11724" w:rsidRPr="00E11724" w:rsidRDefault="00E11724" w:rsidP="00E11724">
      <w:pPr>
        <w:pStyle w:val="Pagrindinistekstas"/>
        <w:kinsoku w:val="0"/>
        <w:overflowPunct w:val="0"/>
      </w:pPr>
      <w:r w:rsidRPr="00E11724">
        <w:t>Vaistų negalima išmesti į kanalizaciją arba su buitinėmis atliekomis. Kaip išmesti nereikalingus vaistus, klauskite vaistininko. Šios priemonės padės apsaugoti aplinką.</w:t>
      </w:r>
    </w:p>
    <w:p w14:paraId="34F865D5" w14:textId="77777777" w:rsidR="00E11724" w:rsidRPr="00E11724" w:rsidRDefault="00E11724" w:rsidP="00E11724">
      <w:pPr>
        <w:pStyle w:val="Pagrindinistekstas"/>
        <w:kinsoku w:val="0"/>
        <w:overflowPunct w:val="0"/>
      </w:pPr>
    </w:p>
    <w:p w14:paraId="38677C70" w14:textId="77777777" w:rsidR="00E11724" w:rsidRPr="00E11724" w:rsidRDefault="00E11724" w:rsidP="00E11724">
      <w:pPr>
        <w:pStyle w:val="Pagrindinistekstas"/>
        <w:kinsoku w:val="0"/>
        <w:overflowPunct w:val="0"/>
      </w:pPr>
    </w:p>
    <w:p w14:paraId="751DA947" w14:textId="77777777" w:rsidR="00E11724" w:rsidRPr="00E11724" w:rsidRDefault="00E11724" w:rsidP="00E11724">
      <w:pPr>
        <w:pStyle w:val="Antrat2"/>
        <w:spacing w:before="0" w:after="0"/>
        <w:rPr>
          <w:rFonts w:ascii="Times New Roman" w:hAnsi="Times New Roman" w:cs="Times New Roman"/>
          <w:b/>
          <w:bCs/>
          <w:color w:val="auto"/>
          <w:sz w:val="22"/>
          <w:szCs w:val="22"/>
        </w:rPr>
      </w:pPr>
      <w:r w:rsidRPr="00E11724">
        <w:rPr>
          <w:rFonts w:ascii="Times New Roman" w:hAnsi="Times New Roman" w:cs="Times New Roman"/>
          <w:b/>
          <w:bCs/>
          <w:color w:val="auto"/>
          <w:sz w:val="22"/>
          <w:szCs w:val="22"/>
        </w:rPr>
        <w:t>6.      Pakuotės turinys ir kita informacija</w:t>
      </w:r>
    </w:p>
    <w:p w14:paraId="0DF40BC5"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p>
    <w:p w14:paraId="66744B85" w14:textId="77777777" w:rsidR="00E11724" w:rsidRPr="00E11724" w:rsidRDefault="00E11724" w:rsidP="00E11724">
      <w:pPr>
        <w:pStyle w:val="Antrat2"/>
        <w:spacing w:before="0" w:after="0"/>
        <w:ind w:left="237" w:hanging="237"/>
        <w:rPr>
          <w:rFonts w:ascii="Times New Roman" w:hAnsi="Times New Roman" w:cs="Times New Roman"/>
          <w:color w:val="auto"/>
          <w:sz w:val="22"/>
          <w:szCs w:val="22"/>
        </w:rPr>
      </w:pP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r w:rsidRPr="00E11724">
        <w:rPr>
          <w:rFonts w:ascii="Times New Roman" w:hAnsi="Times New Roman" w:cs="Times New Roman"/>
          <w:color w:val="auto"/>
          <w:sz w:val="22"/>
          <w:szCs w:val="22"/>
        </w:rPr>
        <w:t xml:space="preserve"> sudėtis</w:t>
      </w:r>
    </w:p>
    <w:p w14:paraId="16822E0C" w14:textId="77777777" w:rsidR="00E11724" w:rsidRPr="00E11724" w:rsidRDefault="00E11724" w:rsidP="00E11724">
      <w:pPr>
        <w:pStyle w:val="Sraopastraipa"/>
        <w:numPr>
          <w:ilvl w:val="1"/>
          <w:numId w:val="22"/>
        </w:numPr>
        <w:tabs>
          <w:tab w:val="left" w:pos="567"/>
        </w:tabs>
        <w:kinsoku w:val="0"/>
        <w:overflowPunct w:val="0"/>
        <w:ind w:left="567" w:hanging="567"/>
        <w:contextualSpacing w:val="0"/>
        <w:rPr>
          <w:b/>
          <w:bCs/>
        </w:rPr>
      </w:pPr>
      <w:r w:rsidRPr="00E11724">
        <w:t xml:space="preserve">Veiklioji medžiaga yra </w:t>
      </w:r>
      <w:proofErr w:type="spellStart"/>
      <w:r w:rsidRPr="00E11724">
        <w:t>nintedanibas</w:t>
      </w:r>
      <w:proofErr w:type="spellEnd"/>
      <w:r w:rsidRPr="00E11724">
        <w:t xml:space="preserve">. Kiekvienoje kapsulėje yra 150 mg </w:t>
      </w:r>
      <w:proofErr w:type="spellStart"/>
      <w:r w:rsidRPr="00E11724">
        <w:t>nintedanibo</w:t>
      </w:r>
      <w:proofErr w:type="spellEnd"/>
      <w:r w:rsidRPr="00E11724">
        <w:t xml:space="preserve"> (</w:t>
      </w:r>
      <w:proofErr w:type="spellStart"/>
      <w:r w:rsidRPr="00E11724">
        <w:t>esilato</w:t>
      </w:r>
      <w:proofErr w:type="spellEnd"/>
      <w:r w:rsidRPr="00E11724">
        <w:t xml:space="preserve"> pavidalu).</w:t>
      </w:r>
    </w:p>
    <w:p w14:paraId="1B2D3816" w14:textId="77777777" w:rsidR="00E11724" w:rsidRPr="00E11724" w:rsidRDefault="00E11724" w:rsidP="00E11724">
      <w:pPr>
        <w:pStyle w:val="Sraopastraipa"/>
        <w:numPr>
          <w:ilvl w:val="1"/>
          <w:numId w:val="22"/>
        </w:numPr>
        <w:tabs>
          <w:tab w:val="left" w:pos="567"/>
        </w:tabs>
        <w:kinsoku w:val="0"/>
        <w:overflowPunct w:val="0"/>
        <w:ind w:left="567" w:hanging="567"/>
        <w:contextualSpacing w:val="0"/>
        <w:rPr>
          <w:b/>
          <w:bCs/>
        </w:rPr>
      </w:pPr>
      <w:r w:rsidRPr="00E11724">
        <w:t>Pagalbinės medžiagos:</w:t>
      </w:r>
    </w:p>
    <w:p w14:paraId="30CD6089" w14:textId="77777777" w:rsidR="00E11724" w:rsidRPr="00E11724" w:rsidRDefault="00E11724" w:rsidP="00E11724">
      <w:pPr>
        <w:pStyle w:val="Pagrindinistekstas"/>
        <w:numPr>
          <w:ilvl w:val="0"/>
          <w:numId w:val="4"/>
        </w:numPr>
        <w:kinsoku w:val="0"/>
        <w:overflowPunct w:val="0"/>
        <w:ind w:left="1134" w:hanging="567"/>
      </w:pPr>
      <w:r w:rsidRPr="00E11724">
        <w:t>Kapsulės užpildas: vidutinės grandinės trigliceridai, kietieji riebalai ir poligliceril-3-</w:t>
      </w:r>
      <w:r w:rsidRPr="00E11724">
        <w:lastRenderedPageBreak/>
        <w:t>dioleatas (E 475).</w:t>
      </w:r>
    </w:p>
    <w:p w14:paraId="51FD389E" w14:textId="77777777" w:rsidR="00E11724" w:rsidRPr="00E11724" w:rsidRDefault="00E11724" w:rsidP="00E11724">
      <w:pPr>
        <w:pStyle w:val="Pagrindinistekstas"/>
        <w:numPr>
          <w:ilvl w:val="0"/>
          <w:numId w:val="4"/>
        </w:numPr>
        <w:kinsoku w:val="0"/>
        <w:overflowPunct w:val="0"/>
        <w:ind w:left="1134" w:hanging="567"/>
      </w:pPr>
      <w:r w:rsidRPr="00E11724">
        <w:t xml:space="preserve">Kapsulės apvalkalas: želatina (E 441), </w:t>
      </w:r>
      <w:proofErr w:type="spellStart"/>
      <w:r w:rsidRPr="00E11724">
        <w:t>glicerolis</w:t>
      </w:r>
      <w:proofErr w:type="spellEnd"/>
      <w:r w:rsidRPr="00E11724">
        <w:t xml:space="preserve"> (85 %) (E 422), titano dioksidas (E 171), raudonasis geležies oksidas (E 172) ir geltonasis geležies oksidas (E 172).</w:t>
      </w:r>
    </w:p>
    <w:p w14:paraId="7A71DEDC" w14:textId="77777777" w:rsidR="00E11724" w:rsidRPr="00E11724" w:rsidRDefault="00E11724" w:rsidP="00E11724">
      <w:pPr>
        <w:pStyle w:val="Pagrindinistekstas"/>
        <w:numPr>
          <w:ilvl w:val="0"/>
          <w:numId w:val="4"/>
        </w:numPr>
        <w:kinsoku w:val="0"/>
        <w:overflowPunct w:val="0"/>
        <w:ind w:left="1134" w:hanging="567"/>
      </w:pPr>
      <w:r w:rsidRPr="00E11724">
        <w:t xml:space="preserve">Spausdinimo rašalas: </w:t>
      </w:r>
      <w:proofErr w:type="spellStart"/>
      <w:r w:rsidRPr="00E11724">
        <w:t>šelakas</w:t>
      </w:r>
      <w:proofErr w:type="spellEnd"/>
      <w:r w:rsidRPr="00E11724">
        <w:t xml:space="preserve"> (E 904), juodasis geležies oksidas (E 172) ir </w:t>
      </w:r>
      <w:proofErr w:type="spellStart"/>
      <w:r w:rsidRPr="00E11724">
        <w:t>propilenglikolis</w:t>
      </w:r>
      <w:proofErr w:type="spellEnd"/>
      <w:r w:rsidRPr="00E11724">
        <w:t xml:space="preserve"> (E 1520).</w:t>
      </w:r>
    </w:p>
    <w:p w14:paraId="7D7F997A" w14:textId="77777777" w:rsidR="00E11724" w:rsidRPr="00E11724" w:rsidRDefault="00E11724" w:rsidP="00E11724">
      <w:pPr>
        <w:pStyle w:val="Pagrindinistekstas"/>
        <w:kinsoku w:val="0"/>
        <w:overflowPunct w:val="0"/>
      </w:pPr>
    </w:p>
    <w:p w14:paraId="232FCB64" w14:textId="77777777" w:rsidR="00E11724" w:rsidRPr="00E11724" w:rsidRDefault="00E11724" w:rsidP="00E11724">
      <w:pPr>
        <w:pStyle w:val="Antrat2"/>
        <w:widowControl/>
        <w:spacing w:before="0" w:after="0"/>
        <w:ind w:left="237" w:hanging="237"/>
        <w:rPr>
          <w:rFonts w:ascii="Times New Roman" w:hAnsi="Times New Roman" w:cs="Times New Roman"/>
          <w:color w:val="auto"/>
          <w:sz w:val="22"/>
          <w:szCs w:val="22"/>
        </w:rPr>
      </w:pPr>
      <w:proofErr w:type="spellStart"/>
      <w:r w:rsidRPr="00E11724">
        <w:rPr>
          <w:rFonts w:ascii="Times New Roman" w:hAnsi="Times New Roman" w:cs="Times New Roman"/>
          <w:color w:val="auto"/>
          <w:sz w:val="22"/>
          <w:szCs w:val="22"/>
        </w:rPr>
        <w:t>Nintedanib</w:t>
      </w:r>
      <w:proofErr w:type="spellEnd"/>
      <w:r w:rsidRPr="00E11724">
        <w:rPr>
          <w:rFonts w:ascii="Times New Roman" w:hAnsi="Times New Roman" w:cs="Times New Roman"/>
          <w:color w:val="auto"/>
          <w:sz w:val="22"/>
          <w:szCs w:val="22"/>
        </w:rPr>
        <w:t xml:space="preserve"> </w:t>
      </w:r>
      <w:proofErr w:type="spellStart"/>
      <w:r w:rsidRPr="00E11724">
        <w:rPr>
          <w:rFonts w:ascii="Times New Roman" w:hAnsi="Times New Roman" w:cs="Times New Roman"/>
          <w:color w:val="auto"/>
          <w:sz w:val="22"/>
          <w:szCs w:val="22"/>
        </w:rPr>
        <w:t>Sandoz</w:t>
      </w:r>
      <w:proofErr w:type="spellEnd"/>
      <w:r w:rsidRPr="00E11724">
        <w:rPr>
          <w:rFonts w:ascii="Times New Roman" w:hAnsi="Times New Roman" w:cs="Times New Roman"/>
          <w:color w:val="auto"/>
          <w:sz w:val="22"/>
          <w:szCs w:val="22"/>
        </w:rPr>
        <w:t xml:space="preserve"> išvaizda ir kiekis pakuotėje</w:t>
      </w:r>
    </w:p>
    <w:p w14:paraId="7B9A8EB8" w14:textId="77777777" w:rsidR="00E11724" w:rsidRPr="00E11724" w:rsidRDefault="00E11724" w:rsidP="00E11724">
      <w:pPr>
        <w:pStyle w:val="Pagrindinistekstas"/>
        <w:kinsoku w:val="0"/>
        <w:overflowPunct w:val="0"/>
      </w:pPr>
      <w:proofErr w:type="spellStart"/>
      <w:r w:rsidRPr="00E11724">
        <w:t>Nintedanib</w:t>
      </w:r>
      <w:proofErr w:type="spellEnd"/>
      <w:r w:rsidRPr="00E11724">
        <w:t xml:space="preserve"> </w:t>
      </w:r>
      <w:proofErr w:type="spellStart"/>
      <w:r w:rsidRPr="00E11724">
        <w:t>Sandoz</w:t>
      </w:r>
      <w:proofErr w:type="spellEnd"/>
      <w:r w:rsidRPr="00E11724">
        <w:t xml:space="preserve"> 150 mg yra rudos, matinės, pailgos, 15 – 19 mm ilgio minkštosios kapsulės, kuriose yra geltonos klampios suspensijos ir ant kurių juodu rašalu atspausdinta „NT 150“.</w:t>
      </w:r>
    </w:p>
    <w:p w14:paraId="73622F6A" w14:textId="77777777" w:rsidR="00E11724" w:rsidRPr="00E11724" w:rsidRDefault="00E11724" w:rsidP="00E11724">
      <w:pPr>
        <w:pStyle w:val="Pagrindinistekstas"/>
        <w:kinsoku w:val="0"/>
        <w:overflowPunct w:val="0"/>
      </w:pPr>
    </w:p>
    <w:p w14:paraId="18C1D80B" w14:textId="77777777" w:rsidR="00E11724" w:rsidRPr="00E11724" w:rsidRDefault="00E11724" w:rsidP="00E11724">
      <w:pPr>
        <w:pStyle w:val="Sraopastraipa"/>
        <w:ind w:left="0"/>
        <w:rPr>
          <w:b/>
          <w:bCs/>
        </w:rPr>
      </w:pPr>
      <w:proofErr w:type="spellStart"/>
      <w:r w:rsidRPr="00E11724">
        <w:rPr>
          <w:rStyle w:val="PagrindinistekstasDiagrama"/>
        </w:rPr>
        <w:t>Nintedanib</w:t>
      </w:r>
      <w:proofErr w:type="spellEnd"/>
      <w:r w:rsidRPr="00E11724">
        <w:rPr>
          <w:rStyle w:val="PagrindinistekstasDiagrama"/>
        </w:rPr>
        <w:t xml:space="preserve"> </w:t>
      </w:r>
      <w:proofErr w:type="spellStart"/>
      <w:r w:rsidRPr="00E11724">
        <w:rPr>
          <w:rStyle w:val="PagrindinistekstasDiagrama"/>
        </w:rPr>
        <w:t>Sandoz</w:t>
      </w:r>
      <w:proofErr w:type="spellEnd"/>
      <w:r w:rsidRPr="00E11724">
        <w:rPr>
          <w:rStyle w:val="PagrindinistekstasDiagrama"/>
        </w:rPr>
        <w:t xml:space="preserve"> 150 mg</w:t>
      </w:r>
      <w:r w:rsidRPr="00E11724">
        <w:t xml:space="preserve"> minkštosios kapsulės tiekiamos kartono dėžutėje, kurioje yra  30 x 1 arba 60 x 1 minkštųjų kapsulių OPA / aliuminio / PVC-aliuminio perforuotose </w:t>
      </w:r>
      <w:proofErr w:type="spellStart"/>
      <w:r w:rsidRPr="00E11724">
        <w:t>dalomosiose</w:t>
      </w:r>
      <w:proofErr w:type="spellEnd"/>
      <w:r w:rsidRPr="00E11724">
        <w:t xml:space="preserve"> lizdinėse plokštelėse.</w:t>
      </w:r>
    </w:p>
    <w:p w14:paraId="5F89CC13" w14:textId="77777777" w:rsidR="00E11724" w:rsidRPr="00E11724" w:rsidRDefault="00E11724" w:rsidP="00E11724">
      <w:pPr>
        <w:pStyle w:val="Sraopastraipa"/>
        <w:ind w:left="237" w:hanging="237"/>
      </w:pPr>
    </w:p>
    <w:p w14:paraId="4466E9F1" w14:textId="77777777" w:rsidR="00E11724" w:rsidRPr="00E11724" w:rsidRDefault="00E11724" w:rsidP="00E11724">
      <w:pPr>
        <w:pStyle w:val="Sraopastraipa"/>
        <w:ind w:left="237" w:hanging="237"/>
        <w:rPr>
          <w:b/>
          <w:bCs/>
        </w:rPr>
      </w:pPr>
      <w:r w:rsidRPr="00E11724">
        <w:t>Gali būti tiekiamos ne visų dydžių pakuotės.</w:t>
      </w:r>
    </w:p>
    <w:p w14:paraId="3B2991C0" w14:textId="77777777" w:rsidR="00E11724" w:rsidRPr="00E11724" w:rsidRDefault="00E11724" w:rsidP="00E11724">
      <w:pPr>
        <w:pStyle w:val="Pagrindinistekstas"/>
        <w:kinsoku w:val="0"/>
        <w:overflowPunct w:val="0"/>
      </w:pPr>
    </w:p>
    <w:p w14:paraId="44C94C5D" w14:textId="77777777" w:rsidR="00E11724" w:rsidRPr="00E11724" w:rsidRDefault="00E11724" w:rsidP="00E11724">
      <w:pPr>
        <w:keepNext/>
        <w:rPr>
          <w:b/>
          <w:lang w:eastAsia="sl-SI"/>
        </w:rPr>
      </w:pPr>
      <w:r w:rsidRPr="00E11724">
        <w:rPr>
          <w:b/>
          <w:lang w:eastAsia="sl-SI"/>
        </w:rPr>
        <w:t>Registruotojas ir gamintojas</w:t>
      </w:r>
    </w:p>
    <w:p w14:paraId="79836EE9" w14:textId="77777777" w:rsidR="00E11724" w:rsidRPr="00E11724" w:rsidRDefault="00E11724" w:rsidP="00E11724">
      <w:pPr>
        <w:keepNext/>
        <w:rPr>
          <w:lang w:eastAsia="sl-SI"/>
        </w:rPr>
      </w:pPr>
    </w:p>
    <w:p w14:paraId="4242ECC3" w14:textId="77777777" w:rsidR="00E11724" w:rsidRPr="00E11724" w:rsidRDefault="00E11724" w:rsidP="00E11724">
      <w:pPr>
        <w:keepNext/>
        <w:tabs>
          <w:tab w:val="left" w:pos="1296"/>
        </w:tabs>
        <w:snapToGrid w:val="0"/>
        <w:rPr>
          <w:i/>
        </w:rPr>
      </w:pPr>
      <w:r w:rsidRPr="00E11724">
        <w:rPr>
          <w:i/>
        </w:rPr>
        <w:t>Registruotojas</w:t>
      </w:r>
    </w:p>
    <w:p w14:paraId="1C81C218" w14:textId="77777777" w:rsidR="00E11724" w:rsidRPr="00E11724" w:rsidRDefault="00E11724" w:rsidP="00E11724">
      <w:pPr>
        <w:widowControl/>
        <w:tabs>
          <w:tab w:val="left" w:pos="567"/>
        </w:tabs>
        <w:autoSpaceDE/>
        <w:autoSpaceDN/>
        <w:adjustRightInd/>
        <w:rPr>
          <w:rFonts w:eastAsia="Calibri"/>
        </w:rPr>
      </w:pPr>
      <w:proofErr w:type="spellStart"/>
      <w:r w:rsidRPr="00E11724">
        <w:rPr>
          <w:rFonts w:eastAsia="Calibri"/>
        </w:rPr>
        <w:t>Sandoz</w:t>
      </w:r>
      <w:proofErr w:type="spellEnd"/>
      <w:r w:rsidRPr="00E11724">
        <w:rPr>
          <w:rFonts w:eastAsia="Calibri"/>
        </w:rPr>
        <w:t xml:space="preserve"> </w:t>
      </w:r>
      <w:proofErr w:type="spellStart"/>
      <w:r w:rsidRPr="00E11724">
        <w:rPr>
          <w:rFonts w:eastAsia="Calibri"/>
        </w:rPr>
        <w:t>d.d</w:t>
      </w:r>
      <w:proofErr w:type="spellEnd"/>
      <w:r w:rsidRPr="00E11724">
        <w:rPr>
          <w:rFonts w:eastAsia="Calibri"/>
        </w:rPr>
        <w:t>.</w:t>
      </w:r>
    </w:p>
    <w:p w14:paraId="38FFD09C" w14:textId="77777777" w:rsidR="00E11724" w:rsidRPr="00E11724" w:rsidRDefault="00E11724" w:rsidP="00E11724">
      <w:pPr>
        <w:widowControl/>
        <w:tabs>
          <w:tab w:val="left" w:pos="567"/>
        </w:tabs>
        <w:autoSpaceDE/>
        <w:autoSpaceDN/>
        <w:adjustRightInd/>
        <w:rPr>
          <w:rFonts w:eastAsia="Calibri"/>
        </w:rPr>
      </w:pPr>
      <w:proofErr w:type="spellStart"/>
      <w:r w:rsidRPr="00E11724">
        <w:rPr>
          <w:rFonts w:eastAsia="Calibri"/>
        </w:rPr>
        <w:t>Verovškova</w:t>
      </w:r>
      <w:proofErr w:type="spellEnd"/>
      <w:r w:rsidRPr="00E11724">
        <w:rPr>
          <w:rFonts w:eastAsia="Calibri"/>
        </w:rPr>
        <w:t xml:space="preserve"> 57</w:t>
      </w:r>
    </w:p>
    <w:p w14:paraId="48F2CBDC" w14:textId="77777777" w:rsidR="00E11724" w:rsidRPr="00E11724" w:rsidRDefault="00E11724" w:rsidP="00E11724">
      <w:pPr>
        <w:widowControl/>
        <w:tabs>
          <w:tab w:val="left" w:pos="567"/>
        </w:tabs>
        <w:autoSpaceDE/>
        <w:autoSpaceDN/>
        <w:adjustRightInd/>
        <w:rPr>
          <w:rFonts w:eastAsia="Calibri"/>
        </w:rPr>
      </w:pPr>
      <w:r w:rsidRPr="00E11724">
        <w:rPr>
          <w:rFonts w:eastAsia="Calibri"/>
        </w:rPr>
        <w:t xml:space="preserve">SI-1000 </w:t>
      </w:r>
      <w:proofErr w:type="spellStart"/>
      <w:r w:rsidRPr="00E11724">
        <w:rPr>
          <w:rFonts w:eastAsia="Calibri"/>
        </w:rPr>
        <w:t>Ljubljana</w:t>
      </w:r>
      <w:proofErr w:type="spellEnd"/>
    </w:p>
    <w:p w14:paraId="258392F0" w14:textId="77777777" w:rsidR="00E11724" w:rsidRPr="00E11724" w:rsidRDefault="00E11724" w:rsidP="00E11724">
      <w:pPr>
        <w:widowControl/>
        <w:tabs>
          <w:tab w:val="left" w:pos="567"/>
        </w:tabs>
        <w:autoSpaceDE/>
        <w:autoSpaceDN/>
        <w:adjustRightInd/>
        <w:rPr>
          <w:rFonts w:eastAsia="Calibri"/>
        </w:rPr>
      </w:pPr>
      <w:r w:rsidRPr="00E11724">
        <w:rPr>
          <w:rFonts w:eastAsia="Calibri"/>
        </w:rPr>
        <w:t>Slovėnija</w:t>
      </w:r>
    </w:p>
    <w:p w14:paraId="43A8B6C3" w14:textId="77777777" w:rsidR="00E11724" w:rsidRPr="00E11724" w:rsidRDefault="00E11724" w:rsidP="00E11724">
      <w:pPr>
        <w:pStyle w:val="Pagrindinistekstas"/>
        <w:kinsoku w:val="0"/>
        <w:overflowPunct w:val="0"/>
      </w:pPr>
    </w:p>
    <w:p w14:paraId="3A782BCF" w14:textId="77777777" w:rsidR="00E11724" w:rsidRPr="00E11724" w:rsidRDefault="00E11724" w:rsidP="00E11724">
      <w:pPr>
        <w:keepNext/>
        <w:numPr>
          <w:ilvl w:val="12"/>
          <w:numId w:val="0"/>
        </w:numPr>
        <w:tabs>
          <w:tab w:val="left" w:pos="1296"/>
        </w:tabs>
        <w:snapToGrid w:val="0"/>
        <w:rPr>
          <w:i/>
        </w:rPr>
      </w:pPr>
      <w:r w:rsidRPr="00E11724">
        <w:rPr>
          <w:i/>
        </w:rPr>
        <w:t>Gamintojai</w:t>
      </w:r>
    </w:p>
    <w:p w14:paraId="2F357D4A" w14:textId="77777777" w:rsidR="00E11724" w:rsidRPr="00E11724" w:rsidRDefault="00E11724" w:rsidP="00E11724">
      <w:pPr>
        <w:pStyle w:val="Pagrindinistekstas"/>
        <w:kinsoku w:val="0"/>
        <w:overflowPunct w:val="0"/>
      </w:pPr>
      <w:proofErr w:type="spellStart"/>
      <w:r w:rsidRPr="00E11724">
        <w:t>Pharmadox</w:t>
      </w:r>
      <w:proofErr w:type="spellEnd"/>
      <w:r w:rsidRPr="00E11724">
        <w:t xml:space="preserve"> </w:t>
      </w:r>
      <w:proofErr w:type="spellStart"/>
      <w:r w:rsidRPr="00E11724">
        <w:t>Healthcare</w:t>
      </w:r>
      <w:proofErr w:type="spellEnd"/>
      <w:r w:rsidRPr="00E11724">
        <w:t xml:space="preserve"> </w:t>
      </w:r>
      <w:proofErr w:type="spellStart"/>
      <w:r w:rsidRPr="00E11724">
        <w:t>Limited</w:t>
      </w:r>
      <w:proofErr w:type="spellEnd"/>
    </w:p>
    <w:p w14:paraId="32145899" w14:textId="77777777" w:rsidR="00E11724" w:rsidRPr="00E11724" w:rsidRDefault="00E11724" w:rsidP="00E11724">
      <w:pPr>
        <w:pStyle w:val="Pagrindinistekstas"/>
        <w:kinsoku w:val="0"/>
        <w:overflowPunct w:val="0"/>
      </w:pPr>
      <w:r w:rsidRPr="00E11724">
        <w:t xml:space="preserve">KW20A </w:t>
      </w:r>
      <w:proofErr w:type="spellStart"/>
      <w:r w:rsidRPr="00E11724">
        <w:t>Kordin</w:t>
      </w:r>
      <w:proofErr w:type="spellEnd"/>
      <w:r w:rsidRPr="00E11724">
        <w:t xml:space="preserve"> </w:t>
      </w:r>
      <w:proofErr w:type="spellStart"/>
      <w:r w:rsidRPr="00E11724">
        <w:t>Industrial</w:t>
      </w:r>
      <w:proofErr w:type="spellEnd"/>
      <w:r w:rsidRPr="00E11724">
        <w:t xml:space="preserve"> </w:t>
      </w:r>
      <w:proofErr w:type="spellStart"/>
      <w:r w:rsidRPr="00E11724">
        <w:t>Park</w:t>
      </w:r>
      <w:proofErr w:type="spellEnd"/>
    </w:p>
    <w:p w14:paraId="5197C1D1" w14:textId="77777777" w:rsidR="00E11724" w:rsidRPr="00E11724" w:rsidRDefault="00E11724" w:rsidP="00E11724">
      <w:pPr>
        <w:pStyle w:val="Pagrindinistekstas"/>
        <w:kinsoku w:val="0"/>
        <w:overflowPunct w:val="0"/>
      </w:pPr>
      <w:proofErr w:type="spellStart"/>
      <w:r w:rsidRPr="00E11724">
        <w:t>Paola</w:t>
      </w:r>
      <w:proofErr w:type="spellEnd"/>
      <w:r w:rsidRPr="00E11724">
        <w:t xml:space="preserve"> PLA 3000</w:t>
      </w:r>
    </w:p>
    <w:p w14:paraId="45F35FC5" w14:textId="77777777" w:rsidR="00E11724" w:rsidRPr="00E11724" w:rsidRDefault="00E11724" w:rsidP="00E11724">
      <w:pPr>
        <w:pStyle w:val="Pagrindinistekstas"/>
        <w:kinsoku w:val="0"/>
        <w:overflowPunct w:val="0"/>
      </w:pPr>
      <w:r w:rsidRPr="00E11724">
        <w:t>Malta</w:t>
      </w:r>
    </w:p>
    <w:p w14:paraId="24ADD12D" w14:textId="77777777" w:rsidR="00E11724" w:rsidRPr="00E11724" w:rsidRDefault="00E11724" w:rsidP="00E11724">
      <w:pPr>
        <w:pStyle w:val="Pagrindinistekstas"/>
        <w:kinsoku w:val="0"/>
        <w:overflowPunct w:val="0"/>
      </w:pPr>
    </w:p>
    <w:p w14:paraId="3B3E5F33" w14:textId="77777777" w:rsidR="00E11724" w:rsidRPr="00E11724" w:rsidRDefault="00E11724" w:rsidP="00E11724">
      <w:pPr>
        <w:pStyle w:val="Pagrindinistekstas"/>
        <w:kinsoku w:val="0"/>
        <w:overflowPunct w:val="0"/>
      </w:pPr>
      <w:proofErr w:type="spellStart"/>
      <w:r w:rsidRPr="00E11724">
        <w:t>Adalvo</w:t>
      </w:r>
      <w:proofErr w:type="spellEnd"/>
      <w:r w:rsidRPr="00E11724">
        <w:t xml:space="preserve"> </w:t>
      </w:r>
      <w:proofErr w:type="spellStart"/>
      <w:r w:rsidRPr="00E11724">
        <w:t>Limited</w:t>
      </w:r>
      <w:proofErr w:type="spellEnd"/>
    </w:p>
    <w:p w14:paraId="62D6F5AD" w14:textId="77777777" w:rsidR="00E11724" w:rsidRPr="00E11724" w:rsidRDefault="00E11724" w:rsidP="00E11724">
      <w:pPr>
        <w:pStyle w:val="Pagrindinistekstas"/>
        <w:kinsoku w:val="0"/>
        <w:overflowPunct w:val="0"/>
      </w:pPr>
      <w:r w:rsidRPr="00E11724">
        <w:t xml:space="preserve">Malta </w:t>
      </w:r>
      <w:proofErr w:type="spellStart"/>
      <w:r w:rsidRPr="00E11724">
        <w:t>Life</w:t>
      </w:r>
      <w:proofErr w:type="spellEnd"/>
      <w:r w:rsidRPr="00E11724">
        <w:t xml:space="preserve"> </w:t>
      </w:r>
      <w:proofErr w:type="spellStart"/>
      <w:r w:rsidRPr="00E11724">
        <w:t>Sciences</w:t>
      </w:r>
      <w:proofErr w:type="spellEnd"/>
      <w:r w:rsidRPr="00E11724">
        <w:t xml:space="preserve"> </w:t>
      </w:r>
      <w:proofErr w:type="spellStart"/>
      <w:r w:rsidRPr="00E11724">
        <w:t>Park</w:t>
      </w:r>
      <w:proofErr w:type="spellEnd"/>
      <w:r w:rsidRPr="00E11724">
        <w:t xml:space="preserve"> </w:t>
      </w:r>
      <w:proofErr w:type="spellStart"/>
      <w:r w:rsidRPr="00E11724">
        <w:t>Building</w:t>
      </w:r>
      <w:proofErr w:type="spellEnd"/>
      <w:r w:rsidRPr="00E11724">
        <w:t xml:space="preserve"> 1 </w:t>
      </w:r>
      <w:proofErr w:type="spellStart"/>
      <w:r w:rsidRPr="00E11724">
        <w:t>Level</w:t>
      </w:r>
      <w:proofErr w:type="spellEnd"/>
      <w:r w:rsidRPr="00E11724">
        <w:t xml:space="preserve"> 4</w:t>
      </w:r>
    </w:p>
    <w:p w14:paraId="6B9BD8FE" w14:textId="77777777" w:rsidR="00E11724" w:rsidRPr="00E11724" w:rsidRDefault="00E11724" w:rsidP="00E11724">
      <w:pPr>
        <w:pStyle w:val="Pagrindinistekstas"/>
        <w:kinsoku w:val="0"/>
        <w:overflowPunct w:val="0"/>
      </w:pPr>
      <w:proofErr w:type="spellStart"/>
      <w:r w:rsidRPr="00E11724">
        <w:t>Sir</w:t>
      </w:r>
      <w:proofErr w:type="spellEnd"/>
      <w:r w:rsidRPr="00E11724">
        <w:t xml:space="preserve"> </w:t>
      </w:r>
      <w:proofErr w:type="spellStart"/>
      <w:r w:rsidRPr="00E11724">
        <w:t>Temi</w:t>
      </w:r>
      <w:proofErr w:type="spellEnd"/>
      <w:r w:rsidRPr="00E11724">
        <w:t xml:space="preserve"> </w:t>
      </w:r>
      <w:proofErr w:type="spellStart"/>
      <w:r w:rsidRPr="00E11724">
        <w:t>Zammit</w:t>
      </w:r>
      <w:proofErr w:type="spellEnd"/>
      <w:r w:rsidRPr="00E11724">
        <w:t xml:space="preserve"> </w:t>
      </w:r>
      <w:proofErr w:type="spellStart"/>
      <w:r w:rsidRPr="00E11724">
        <w:t>Buildings</w:t>
      </w:r>
      <w:proofErr w:type="spellEnd"/>
    </w:p>
    <w:p w14:paraId="54E07EBC" w14:textId="77777777" w:rsidR="00E11724" w:rsidRPr="00E11724" w:rsidRDefault="00E11724" w:rsidP="00E11724">
      <w:pPr>
        <w:pStyle w:val="Pagrindinistekstas"/>
        <w:kinsoku w:val="0"/>
        <w:overflowPunct w:val="0"/>
      </w:pPr>
      <w:r w:rsidRPr="00E11724">
        <w:t xml:space="preserve">San </w:t>
      </w:r>
      <w:proofErr w:type="spellStart"/>
      <w:r w:rsidRPr="00E11724">
        <w:t>Gwann</w:t>
      </w:r>
      <w:proofErr w:type="spellEnd"/>
      <w:r w:rsidRPr="00E11724">
        <w:t xml:space="preserve"> </w:t>
      </w:r>
      <w:proofErr w:type="spellStart"/>
      <w:r w:rsidRPr="00E11724">
        <w:t>Industrial</w:t>
      </w:r>
      <w:proofErr w:type="spellEnd"/>
      <w:r w:rsidRPr="00E11724">
        <w:t xml:space="preserve"> </w:t>
      </w:r>
      <w:proofErr w:type="spellStart"/>
      <w:r w:rsidRPr="00E11724">
        <w:t>Estate</w:t>
      </w:r>
      <w:proofErr w:type="spellEnd"/>
      <w:r w:rsidRPr="00E11724">
        <w:t>, SGN 3000</w:t>
      </w:r>
    </w:p>
    <w:p w14:paraId="436AD2E1" w14:textId="77777777" w:rsidR="00E11724" w:rsidRPr="00E11724" w:rsidRDefault="00E11724" w:rsidP="00E11724">
      <w:pPr>
        <w:pStyle w:val="Pagrindinistekstas"/>
        <w:kinsoku w:val="0"/>
        <w:overflowPunct w:val="0"/>
      </w:pPr>
      <w:r w:rsidRPr="00E11724">
        <w:t>Malta</w:t>
      </w:r>
    </w:p>
    <w:p w14:paraId="7428E0BF" w14:textId="77777777" w:rsidR="00E11724" w:rsidRPr="00E11724" w:rsidRDefault="00E11724" w:rsidP="00E11724">
      <w:pPr>
        <w:pStyle w:val="Pagrindinistekstas"/>
        <w:kinsoku w:val="0"/>
        <w:overflowPunct w:val="0"/>
      </w:pPr>
    </w:p>
    <w:p w14:paraId="5F42E583" w14:textId="77777777" w:rsidR="00E11724" w:rsidRPr="00E11724" w:rsidRDefault="00E11724" w:rsidP="00E11724">
      <w:pPr>
        <w:pStyle w:val="Pagrindinistekstas"/>
        <w:kinsoku w:val="0"/>
        <w:overflowPunct w:val="0"/>
      </w:pPr>
      <w:proofErr w:type="spellStart"/>
      <w:r w:rsidRPr="00E11724">
        <w:t>Qualimetrix</w:t>
      </w:r>
      <w:proofErr w:type="spellEnd"/>
      <w:r w:rsidRPr="00E11724">
        <w:t xml:space="preserve"> S.A.</w:t>
      </w:r>
    </w:p>
    <w:p w14:paraId="246BC29C" w14:textId="77777777" w:rsidR="00E11724" w:rsidRPr="00E11724" w:rsidRDefault="00E11724" w:rsidP="00E11724">
      <w:pPr>
        <w:pStyle w:val="Pagrindinistekstas"/>
        <w:kinsoku w:val="0"/>
        <w:overflowPunct w:val="0"/>
      </w:pPr>
      <w:r w:rsidRPr="00E11724">
        <w:t xml:space="preserve">579 </w:t>
      </w:r>
      <w:proofErr w:type="spellStart"/>
      <w:r w:rsidRPr="00E11724">
        <w:t>Mesogeion</w:t>
      </w:r>
      <w:proofErr w:type="spellEnd"/>
      <w:r w:rsidRPr="00E11724">
        <w:t xml:space="preserve"> </w:t>
      </w:r>
      <w:proofErr w:type="spellStart"/>
      <w:r w:rsidRPr="00E11724">
        <w:t>Avenue</w:t>
      </w:r>
      <w:proofErr w:type="spellEnd"/>
    </w:p>
    <w:p w14:paraId="5515A35A" w14:textId="77777777" w:rsidR="00E11724" w:rsidRPr="00E11724" w:rsidRDefault="00E11724" w:rsidP="00E11724">
      <w:pPr>
        <w:pStyle w:val="Pagrindinistekstas"/>
        <w:kinsoku w:val="0"/>
        <w:overflowPunct w:val="0"/>
      </w:pPr>
      <w:proofErr w:type="spellStart"/>
      <w:r w:rsidRPr="00E11724">
        <w:t>Agia</w:t>
      </w:r>
      <w:proofErr w:type="spellEnd"/>
      <w:r w:rsidRPr="00E11724">
        <w:t xml:space="preserve"> </w:t>
      </w:r>
      <w:proofErr w:type="spellStart"/>
      <w:r w:rsidRPr="00E11724">
        <w:t>Paraskevi</w:t>
      </w:r>
      <w:proofErr w:type="spellEnd"/>
      <w:r w:rsidRPr="00E11724">
        <w:t xml:space="preserve">, </w:t>
      </w:r>
      <w:proofErr w:type="spellStart"/>
      <w:r w:rsidRPr="00E11724">
        <w:t>Athens</w:t>
      </w:r>
      <w:proofErr w:type="spellEnd"/>
      <w:r w:rsidRPr="00E11724">
        <w:t>, 15343</w:t>
      </w:r>
    </w:p>
    <w:p w14:paraId="3A2894E1" w14:textId="77777777" w:rsidR="00E11724" w:rsidRPr="00E11724" w:rsidRDefault="00E11724" w:rsidP="00E11724">
      <w:pPr>
        <w:pStyle w:val="Pagrindinistekstas"/>
        <w:kinsoku w:val="0"/>
        <w:overflowPunct w:val="0"/>
      </w:pPr>
      <w:r w:rsidRPr="00E11724">
        <w:t>Graikija</w:t>
      </w:r>
    </w:p>
    <w:p w14:paraId="41E445C5" w14:textId="77777777" w:rsidR="00E11724" w:rsidRPr="00E11724" w:rsidRDefault="00E11724" w:rsidP="00E11724">
      <w:pPr>
        <w:pStyle w:val="Pagrindinistekstas"/>
        <w:kinsoku w:val="0"/>
        <w:overflowPunct w:val="0"/>
      </w:pPr>
    </w:p>
    <w:p w14:paraId="6D555BB9" w14:textId="77777777" w:rsidR="00E11724" w:rsidRPr="00E11724" w:rsidRDefault="00E11724" w:rsidP="00E11724">
      <w:pPr>
        <w:widowControl/>
        <w:autoSpaceDE/>
        <w:autoSpaceDN/>
        <w:adjustRightInd/>
        <w:ind w:left="3888" w:hanging="3888"/>
        <w:rPr>
          <w:rFonts w:eastAsia="Times New Roman"/>
          <w:lang w:eastAsia="en-US"/>
        </w:rPr>
      </w:pPr>
      <w:proofErr w:type="spellStart"/>
      <w:r w:rsidRPr="00E11724">
        <w:rPr>
          <w:rFonts w:eastAsia="Times New Roman"/>
          <w:lang w:eastAsia="en-US"/>
        </w:rPr>
        <w:t>Lek</w:t>
      </w:r>
      <w:proofErr w:type="spellEnd"/>
      <w:r w:rsidRPr="00E11724">
        <w:rPr>
          <w:rFonts w:eastAsia="Times New Roman"/>
          <w:lang w:eastAsia="en-US"/>
        </w:rPr>
        <w:t xml:space="preserve"> </w:t>
      </w:r>
      <w:proofErr w:type="spellStart"/>
      <w:r w:rsidRPr="00E11724">
        <w:rPr>
          <w:rFonts w:eastAsia="Times New Roman"/>
          <w:lang w:eastAsia="en-US"/>
        </w:rPr>
        <w:t>Pharmaceuticals</w:t>
      </w:r>
      <w:proofErr w:type="spellEnd"/>
      <w:r w:rsidRPr="00E11724">
        <w:rPr>
          <w:rFonts w:eastAsia="Times New Roman"/>
          <w:lang w:eastAsia="en-US"/>
        </w:rPr>
        <w:t xml:space="preserve"> </w:t>
      </w:r>
      <w:proofErr w:type="spellStart"/>
      <w:r w:rsidRPr="00E11724">
        <w:rPr>
          <w:rFonts w:eastAsia="Times New Roman"/>
          <w:lang w:eastAsia="en-US"/>
        </w:rPr>
        <w:t>d.d</w:t>
      </w:r>
      <w:proofErr w:type="spellEnd"/>
      <w:r w:rsidRPr="00E11724">
        <w:rPr>
          <w:rFonts w:eastAsia="Times New Roman"/>
          <w:lang w:eastAsia="en-US"/>
        </w:rPr>
        <w:t xml:space="preserve"> </w:t>
      </w:r>
    </w:p>
    <w:p w14:paraId="7EACBB25" w14:textId="77777777" w:rsidR="00E11724" w:rsidRPr="00E11724" w:rsidRDefault="00E11724" w:rsidP="00E11724">
      <w:pPr>
        <w:widowControl/>
        <w:autoSpaceDE/>
        <w:autoSpaceDN/>
        <w:adjustRightInd/>
        <w:ind w:left="3888" w:hanging="3888"/>
        <w:rPr>
          <w:rFonts w:eastAsia="Times New Roman"/>
          <w:lang w:eastAsia="en-US"/>
        </w:rPr>
      </w:pPr>
      <w:proofErr w:type="spellStart"/>
      <w:r w:rsidRPr="00E11724">
        <w:rPr>
          <w:rFonts w:eastAsia="Times New Roman"/>
          <w:lang w:eastAsia="en-US"/>
        </w:rPr>
        <w:t>Verovškova</w:t>
      </w:r>
      <w:proofErr w:type="spellEnd"/>
      <w:r w:rsidRPr="00E11724">
        <w:rPr>
          <w:rFonts w:eastAsia="Times New Roman"/>
          <w:lang w:eastAsia="en-US"/>
        </w:rPr>
        <w:t xml:space="preserve"> </w:t>
      </w:r>
      <w:proofErr w:type="spellStart"/>
      <w:r w:rsidRPr="00E11724">
        <w:rPr>
          <w:rFonts w:eastAsia="Times New Roman"/>
          <w:lang w:eastAsia="en-US"/>
        </w:rPr>
        <w:t>ulica</w:t>
      </w:r>
      <w:proofErr w:type="spellEnd"/>
      <w:r w:rsidRPr="00E11724">
        <w:rPr>
          <w:rFonts w:eastAsia="Times New Roman"/>
          <w:lang w:eastAsia="en-US"/>
        </w:rPr>
        <w:t xml:space="preserve"> 57 </w:t>
      </w:r>
    </w:p>
    <w:p w14:paraId="43946CDB" w14:textId="77777777" w:rsidR="00E11724" w:rsidRPr="00E11724" w:rsidRDefault="00E11724" w:rsidP="00E11724">
      <w:pPr>
        <w:widowControl/>
        <w:autoSpaceDE/>
        <w:autoSpaceDN/>
        <w:adjustRightInd/>
        <w:ind w:left="3888" w:hanging="3888"/>
        <w:rPr>
          <w:rFonts w:eastAsia="Times New Roman"/>
          <w:lang w:eastAsia="en-US"/>
        </w:rPr>
      </w:pPr>
      <w:r w:rsidRPr="00E11724">
        <w:rPr>
          <w:rFonts w:eastAsia="Times New Roman"/>
          <w:lang w:eastAsia="en-US"/>
        </w:rPr>
        <w:t xml:space="preserve">1526 </w:t>
      </w:r>
      <w:proofErr w:type="spellStart"/>
      <w:r w:rsidRPr="00E11724">
        <w:rPr>
          <w:rFonts w:eastAsia="Times New Roman"/>
          <w:lang w:eastAsia="en-US"/>
        </w:rPr>
        <w:t>Ljubljana</w:t>
      </w:r>
      <w:proofErr w:type="spellEnd"/>
      <w:r w:rsidRPr="00E11724">
        <w:rPr>
          <w:rFonts w:eastAsia="Times New Roman"/>
          <w:lang w:eastAsia="en-US"/>
        </w:rPr>
        <w:t xml:space="preserve"> </w:t>
      </w:r>
    </w:p>
    <w:p w14:paraId="3020F57C" w14:textId="77777777" w:rsidR="00E11724" w:rsidRPr="00E11724" w:rsidRDefault="00E11724" w:rsidP="00E11724">
      <w:pPr>
        <w:widowControl/>
        <w:autoSpaceDE/>
        <w:autoSpaceDN/>
        <w:adjustRightInd/>
        <w:ind w:left="3888" w:hanging="3888"/>
        <w:rPr>
          <w:rFonts w:eastAsia="Times New Roman"/>
          <w:lang w:eastAsia="en-US"/>
        </w:rPr>
      </w:pPr>
      <w:r w:rsidRPr="00E11724">
        <w:rPr>
          <w:rFonts w:eastAsia="Times New Roman"/>
          <w:lang w:eastAsia="en-US"/>
        </w:rPr>
        <w:t>Slovėnija</w:t>
      </w:r>
    </w:p>
    <w:p w14:paraId="7B766D69" w14:textId="77777777" w:rsidR="00E11724" w:rsidRPr="00E11724" w:rsidRDefault="00E11724" w:rsidP="00E11724">
      <w:pPr>
        <w:pStyle w:val="Pagrindinistekstas"/>
        <w:kinsoku w:val="0"/>
        <w:overflowPunct w:val="0"/>
      </w:pPr>
    </w:p>
    <w:p w14:paraId="09504D68" w14:textId="77777777" w:rsidR="00E11724" w:rsidRPr="00E11724" w:rsidRDefault="00E11724" w:rsidP="00E11724">
      <w:pPr>
        <w:pStyle w:val="Pagrindinistekstas"/>
        <w:kinsoku w:val="0"/>
        <w:overflowPunct w:val="0"/>
      </w:pPr>
      <w:r w:rsidRPr="00E11724">
        <w:t>Jeigu apie šį vaistą norite sužinoti daugiau, kreipkitės į vietinį registruotojo atstovą:</w:t>
      </w:r>
    </w:p>
    <w:p w14:paraId="68B656C9" w14:textId="77777777" w:rsidR="00E11724" w:rsidRPr="00E11724" w:rsidRDefault="00E11724" w:rsidP="00E11724">
      <w:pPr>
        <w:widowControl/>
        <w:tabs>
          <w:tab w:val="left" w:pos="567"/>
        </w:tabs>
        <w:autoSpaceDE/>
        <w:autoSpaceDN/>
        <w:adjustRightInd/>
        <w:spacing w:line="260" w:lineRule="exact"/>
        <w:rPr>
          <w:rFonts w:eastAsia="Times New Roman"/>
          <w:lang w:eastAsia="en-US"/>
        </w:rPr>
      </w:pPr>
      <w:proofErr w:type="spellStart"/>
      <w:r w:rsidRPr="00E11724">
        <w:rPr>
          <w:rFonts w:eastAsia="Times New Roman"/>
          <w:lang w:eastAsia="en-US"/>
        </w:rPr>
        <w:t>Sandoz</w:t>
      </w:r>
      <w:proofErr w:type="spellEnd"/>
      <w:r w:rsidRPr="00E11724">
        <w:rPr>
          <w:rFonts w:eastAsia="Times New Roman"/>
          <w:lang w:eastAsia="en-US"/>
        </w:rPr>
        <w:t xml:space="preserve"> </w:t>
      </w:r>
      <w:proofErr w:type="spellStart"/>
      <w:r w:rsidRPr="00E11724">
        <w:rPr>
          <w:rFonts w:eastAsia="Times New Roman"/>
          <w:lang w:eastAsia="en-US"/>
        </w:rPr>
        <w:t>Pharmaceuticals</w:t>
      </w:r>
      <w:proofErr w:type="spellEnd"/>
      <w:r w:rsidRPr="00E11724">
        <w:rPr>
          <w:rFonts w:eastAsia="Times New Roman"/>
          <w:lang w:eastAsia="en-US"/>
        </w:rPr>
        <w:t xml:space="preserve"> </w:t>
      </w:r>
      <w:proofErr w:type="spellStart"/>
      <w:r w:rsidRPr="00E11724">
        <w:rPr>
          <w:rFonts w:eastAsia="Times New Roman"/>
          <w:lang w:eastAsia="en-US"/>
        </w:rPr>
        <w:t>d.d</w:t>
      </w:r>
      <w:proofErr w:type="spellEnd"/>
      <w:r w:rsidRPr="00E11724">
        <w:rPr>
          <w:rFonts w:eastAsia="Times New Roman"/>
          <w:lang w:eastAsia="en-US"/>
        </w:rPr>
        <w:t>. filialas</w:t>
      </w:r>
    </w:p>
    <w:p w14:paraId="362C4C37" w14:textId="77777777" w:rsidR="00E11724" w:rsidRPr="00E11724" w:rsidRDefault="00E11724" w:rsidP="00E11724">
      <w:pPr>
        <w:widowControl/>
        <w:tabs>
          <w:tab w:val="left" w:pos="567"/>
        </w:tabs>
        <w:autoSpaceDE/>
        <w:autoSpaceDN/>
        <w:adjustRightInd/>
        <w:spacing w:line="260" w:lineRule="exact"/>
        <w:rPr>
          <w:rFonts w:eastAsia="Times New Roman"/>
          <w:lang w:eastAsia="en-US"/>
        </w:rPr>
      </w:pPr>
      <w:r w:rsidRPr="00E11724">
        <w:rPr>
          <w:rFonts w:eastAsia="Times New Roman"/>
          <w:lang w:eastAsia="en-US"/>
        </w:rPr>
        <w:t>Tel.: +370 5 2636037</w:t>
      </w:r>
    </w:p>
    <w:p w14:paraId="5C74A2BC" w14:textId="77777777" w:rsidR="00E11724" w:rsidRPr="00E11724" w:rsidRDefault="00E11724" w:rsidP="00E11724">
      <w:pPr>
        <w:rPr>
          <w:lang w:eastAsia="sl-SI"/>
        </w:rPr>
      </w:pPr>
    </w:p>
    <w:p w14:paraId="0193EE74" w14:textId="77777777" w:rsidR="00E11724" w:rsidRPr="00E11724" w:rsidRDefault="00E11724" w:rsidP="00E11724">
      <w:pPr>
        <w:widowControl/>
        <w:numPr>
          <w:ilvl w:val="12"/>
          <w:numId w:val="0"/>
        </w:numPr>
        <w:tabs>
          <w:tab w:val="left" w:pos="567"/>
        </w:tabs>
        <w:autoSpaceDE/>
        <w:autoSpaceDN/>
        <w:adjustRightInd/>
        <w:spacing w:line="260" w:lineRule="exact"/>
        <w:ind w:right="-2"/>
        <w:rPr>
          <w:b/>
        </w:rPr>
      </w:pPr>
      <w:r w:rsidRPr="00E11724">
        <w:rPr>
          <w:rFonts w:eastAsia="Times New Roman"/>
          <w:b/>
          <w:snapToGrid w:val="0"/>
          <w:lang w:eastAsia="en-US"/>
        </w:rPr>
        <w:t>Šis vaistas Europos ekonominės erdvės valstybėse narėse ir Jungtinėje Karalystėje (Šiaurės Airijoje) registruotas tokiais pavadinimais:</w:t>
      </w:r>
    </w:p>
    <w:p w14:paraId="232F77B0" w14:textId="77777777" w:rsidR="00E11724" w:rsidRPr="00E11724" w:rsidRDefault="00E11724" w:rsidP="00E11724">
      <w:pPr>
        <w:widowControl/>
        <w:numPr>
          <w:ilvl w:val="12"/>
          <w:numId w:val="0"/>
        </w:numPr>
        <w:tabs>
          <w:tab w:val="left" w:pos="567"/>
        </w:tabs>
        <w:autoSpaceDE/>
        <w:autoSpaceDN/>
        <w:adjustRightInd/>
        <w:spacing w:line="260" w:lineRule="exact"/>
        <w:ind w:right="-2"/>
        <w:rPr>
          <w:rFonts w:eastAsia="Times New Roman"/>
          <w:b/>
          <w:snapToGrid w:val="0"/>
          <w:lang w:eastAsia="en-US"/>
        </w:rPr>
      </w:pPr>
    </w:p>
    <w:tbl>
      <w:tblPr>
        <w:tblStyle w:val="Lentelstinklelis"/>
        <w:tblW w:w="9064" w:type="dxa"/>
        <w:tblInd w:w="108" w:type="dxa"/>
        <w:tblLook w:val="04A0" w:firstRow="1" w:lastRow="0" w:firstColumn="1" w:lastColumn="0" w:noHBand="0" w:noVBand="1"/>
      </w:tblPr>
      <w:tblGrid>
        <w:gridCol w:w="6658"/>
        <w:gridCol w:w="2406"/>
      </w:tblGrid>
      <w:tr w:rsidR="00E11724" w:rsidRPr="00E11724" w14:paraId="3AD64C03" w14:textId="77777777" w:rsidTr="00D27F94">
        <w:tc>
          <w:tcPr>
            <w:tcW w:w="6658" w:type="dxa"/>
          </w:tcPr>
          <w:p w14:paraId="6F0F6078" w14:textId="77777777" w:rsidR="00E11724" w:rsidRPr="00E11724" w:rsidRDefault="00E11724" w:rsidP="00E11724">
            <w:pPr>
              <w:widowControl/>
              <w:numPr>
                <w:ilvl w:val="12"/>
                <w:numId w:val="0"/>
              </w:numPr>
              <w:tabs>
                <w:tab w:val="left" w:pos="567"/>
              </w:tabs>
              <w:autoSpaceDE/>
              <w:autoSpaceDN/>
              <w:adjustRightInd/>
              <w:spacing w:line="260" w:lineRule="exact"/>
              <w:rPr>
                <w:b/>
              </w:rPr>
            </w:pPr>
            <w:r w:rsidRPr="00E11724">
              <w:t>Austrija, Čekija, Danija, Estija, Graikija, Islandija, Ispanija, Italija, Latvija , Lenkija, Lietuva, Nyderlandai, Norvegija, Portugalija, Suomija, Švedija, Vengrija</w:t>
            </w:r>
          </w:p>
        </w:tc>
        <w:tc>
          <w:tcPr>
            <w:tcW w:w="2406" w:type="dxa"/>
          </w:tcPr>
          <w:p w14:paraId="3BF4D684" w14:textId="77777777" w:rsidR="00E11724" w:rsidRPr="00E11724" w:rsidRDefault="00E11724" w:rsidP="00E11724">
            <w:pPr>
              <w:widowControl/>
              <w:numPr>
                <w:ilvl w:val="12"/>
                <w:numId w:val="0"/>
              </w:numPr>
              <w:tabs>
                <w:tab w:val="left" w:pos="567"/>
              </w:tabs>
              <w:autoSpaceDE/>
              <w:autoSpaceDN/>
              <w:adjustRightInd/>
              <w:spacing w:line="260" w:lineRule="exact"/>
              <w:ind w:right="-2"/>
              <w:rPr>
                <w:b/>
              </w:rPr>
            </w:pPr>
            <w:proofErr w:type="spellStart"/>
            <w:r w:rsidRPr="00E11724">
              <w:t>Nintedanib</w:t>
            </w:r>
            <w:proofErr w:type="spellEnd"/>
            <w:r w:rsidRPr="00E11724">
              <w:t xml:space="preserve"> </w:t>
            </w:r>
            <w:proofErr w:type="spellStart"/>
            <w:r w:rsidRPr="00E11724">
              <w:t>Sandoz</w:t>
            </w:r>
            <w:proofErr w:type="spellEnd"/>
          </w:p>
        </w:tc>
      </w:tr>
      <w:tr w:rsidR="00E11724" w:rsidRPr="00E11724" w14:paraId="08D1FD0A" w14:textId="77777777" w:rsidTr="00D27F94">
        <w:tc>
          <w:tcPr>
            <w:tcW w:w="6658" w:type="dxa"/>
          </w:tcPr>
          <w:p w14:paraId="4A2EE28F" w14:textId="77777777" w:rsidR="00E11724" w:rsidRPr="00E11724" w:rsidRDefault="00E11724" w:rsidP="00E11724">
            <w:pPr>
              <w:widowControl/>
              <w:numPr>
                <w:ilvl w:val="12"/>
                <w:numId w:val="0"/>
              </w:numPr>
              <w:tabs>
                <w:tab w:val="left" w:pos="567"/>
              </w:tabs>
              <w:autoSpaceDE/>
              <w:autoSpaceDN/>
              <w:adjustRightInd/>
              <w:spacing w:line="260" w:lineRule="exact"/>
            </w:pPr>
            <w:r w:rsidRPr="00E11724">
              <w:t>Prancūzija</w:t>
            </w:r>
          </w:p>
        </w:tc>
        <w:tc>
          <w:tcPr>
            <w:tcW w:w="2406" w:type="dxa"/>
          </w:tcPr>
          <w:p w14:paraId="03B66F21" w14:textId="77777777" w:rsidR="00E11724" w:rsidRPr="00E11724" w:rsidRDefault="00E11724" w:rsidP="00E11724">
            <w:pPr>
              <w:widowControl/>
              <w:numPr>
                <w:ilvl w:val="12"/>
                <w:numId w:val="0"/>
              </w:numPr>
              <w:tabs>
                <w:tab w:val="left" w:pos="567"/>
              </w:tabs>
              <w:autoSpaceDE/>
              <w:autoSpaceDN/>
              <w:adjustRightInd/>
              <w:spacing w:line="260" w:lineRule="exact"/>
              <w:ind w:right="-2"/>
            </w:pPr>
            <w:r w:rsidRPr="00E11724">
              <w:t>NINTEDANIB EG</w:t>
            </w:r>
          </w:p>
        </w:tc>
      </w:tr>
    </w:tbl>
    <w:p w14:paraId="7AE51703" w14:textId="77777777" w:rsidR="00E11724" w:rsidRPr="00E11724" w:rsidRDefault="00E11724" w:rsidP="00E11724">
      <w:pPr>
        <w:rPr>
          <w:b/>
        </w:rPr>
      </w:pPr>
    </w:p>
    <w:p w14:paraId="41B0B8A3" w14:textId="77777777" w:rsidR="00E11724" w:rsidRPr="00E11724" w:rsidRDefault="00E11724" w:rsidP="00E11724">
      <w:pPr>
        <w:numPr>
          <w:ilvl w:val="12"/>
          <w:numId w:val="0"/>
        </w:numPr>
        <w:ind w:right="-2"/>
        <w:rPr>
          <w:highlight w:val="yellow"/>
        </w:rPr>
      </w:pPr>
    </w:p>
    <w:p w14:paraId="33A82A72" w14:textId="77777777" w:rsidR="00E11724" w:rsidRPr="00E11724" w:rsidRDefault="00E11724" w:rsidP="00E11724">
      <w:pPr>
        <w:numPr>
          <w:ilvl w:val="12"/>
          <w:numId w:val="0"/>
        </w:numPr>
        <w:ind w:right="-2"/>
        <w:rPr>
          <w:b/>
          <w:lang w:eastAsia="sl-SI"/>
        </w:rPr>
      </w:pPr>
      <w:r w:rsidRPr="00E11724">
        <w:rPr>
          <w:b/>
          <w:lang w:eastAsia="sl-SI"/>
        </w:rPr>
        <w:t xml:space="preserve">Šis pakuotės lapelis paskutinį kartą peržiūrėtas </w:t>
      </w:r>
      <w:r w:rsidRPr="00E11724">
        <w:rPr>
          <w:b/>
          <w:spacing w:val="-2"/>
        </w:rPr>
        <w:t>2025-06-05.</w:t>
      </w:r>
    </w:p>
    <w:p w14:paraId="55711A19" w14:textId="77777777" w:rsidR="00E11724" w:rsidRPr="00E11724" w:rsidRDefault="00E11724" w:rsidP="00E11724">
      <w:pPr>
        <w:numPr>
          <w:ilvl w:val="12"/>
          <w:numId w:val="0"/>
        </w:numPr>
        <w:ind w:right="-2"/>
        <w:rPr>
          <w:lang w:eastAsia="sl-SI"/>
        </w:rPr>
      </w:pPr>
    </w:p>
    <w:p w14:paraId="6F03243F" w14:textId="77777777" w:rsidR="00E11724" w:rsidRPr="00E11724" w:rsidRDefault="00E11724" w:rsidP="00E11724">
      <w:pPr>
        <w:rPr>
          <w:lang w:eastAsia="sl-SI"/>
        </w:rPr>
      </w:pPr>
      <w:r w:rsidRPr="00E11724">
        <w:rPr>
          <w:lang w:eastAsia="sl-SI"/>
        </w:rPr>
        <w:t>Išsami informacija apie šį vaistą pateikiama Valstybinės vaistų kontrolės tarnybos prie Lietuvos Respublikos sveikatos apsaugos ministerijos tinklalapyje</w:t>
      </w:r>
      <w:r w:rsidRPr="00E11724">
        <w:rPr>
          <w:i/>
          <w:lang w:eastAsia="sl-SI"/>
        </w:rPr>
        <w:t xml:space="preserve"> </w:t>
      </w:r>
      <w:hyperlink r:id="rId5" w:history="1">
        <w:r w:rsidRPr="00E11724">
          <w:rPr>
            <w:rStyle w:val="Hipersaitas"/>
            <w:rFonts w:eastAsia="SimSun"/>
            <w:color w:val="auto"/>
          </w:rPr>
          <w:t>http://www.vvkt.lt/</w:t>
        </w:r>
      </w:hyperlink>
      <w:r w:rsidRPr="00E11724">
        <w:rPr>
          <w:lang w:eastAsia="sl-SI"/>
        </w:rPr>
        <w:t>.</w:t>
      </w:r>
    </w:p>
    <w:p w14:paraId="669265B1" w14:textId="77777777" w:rsidR="00E11724" w:rsidRPr="00E11724" w:rsidRDefault="00E11724" w:rsidP="00E11724">
      <w:pPr>
        <w:pStyle w:val="Pagrindinistekstas"/>
        <w:kinsoku w:val="0"/>
        <w:overflowPunct w:val="0"/>
      </w:pPr>
    </w:p>
    <w:p w14:paraId="7ED52B3C" w14:textId="77777777" w:rsidR="00222FED" w:rsidRPr="00E11724" w:rsidRDefault="00222FED" w:rsidP="00E11724"/>
    <w:sectPr w:rsidR="00222FED" w:rsidRPr="00E11724" w:rsidSect="00E11724">
      <w:headerReference w:type="default" r:id="rId6"/>
      <w:footerReference w:type="default" r:id="rId7"/>
      <w:pgSz w:w="11910" w:h="16840"/>
      <w:pgMar w:top="1134" w:right="1418" w:bottom="1134" w:left="1418" w:header="567" w:footer="567" w:gutter="0"/>
      <w:paperSrc w:first="7" w:other="7"/>
      <w:cols w:space="1296" w:equalWidth="0">
        <w:col w:w="931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D80" w14:textId="77777777" w:rsidR="00AF5C24" w:rsidRDefault="00AF5C24">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5ADF2A83" wp14:editId="3E6EC299">
              <wp:simplePos x="0" y="0"/>
              <wp:positionH relativeFrom="page">
                <wp:posOffset>3656330</wp:posOffset>
              </wp:positionH>
              <wp:positionV relativeFrom="page">
                <wp:posOffset>10088880</wp:posOffset>
              </wp:positionV>
              <wp:extent cx="201930" cy="139700"/>
              <wp:effectExtent l="0" t="0" r="0" b="0"/>
              <wp:wrapNone/>
              <wp:docPr id="1234023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2B38" w14:textId="77777777" w:rsidR="00AF5C24" w:rsidRDefault="00AF5C24">
                          <w:pPr>
                            <w:pStyle w:val="Antrat4Diagrama"/>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55</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F2A83" id="_x0000_t202" coordsize="21600,21600" o:spt="202" path="m,l,21600r21600,l21600,xe">
              <v:stroke joinstyle="miter"/>
              <v:path gradientshapeok="t" o:connecttype="rect"/>
            </v:shapetype>
            <v:shape id="Text Box 5" o:spid="_x0000_s1026" type="#_x0000_t202" style="position:absolute;margin-left:287.9pt;margin-top:794.4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" o:allowincell="f" filled="f" stroked="f">
              <v:textbox inset="0,0,0,0">
                <w:txbxContent>
                  <w:p w14:paraId="19542B38" w14:textId="77777777" w:rsidR="00AF5C24" w:rsidRDefault="00AF5C24">
                    <w:pPr>
                      <w:pStyle w:val="Antrat4Diagrama"/>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55</w:t>
                    </w:r>
                    <w:r>
                      <w:rPr>
                        <w:rFonts w:ascii="Arial" w:hAnsi="Arial" w:cs="Arial"/>
                        <w:spacing w:val="-5"/>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8817" w14:textId="77777777" w:rsidR="00AF5C24" w:rsidRDefault="00AF5C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 w15:restartNumberingAfterBreak="0">
    <w:nsid w:val="0000040A"/>
    <w:multiLevelType w:val="multilevel"/>
    <w:tmpl w:val="FFFFFFFF"/>
    <w:lvl w:ilvl="0">
      <w:start w:val="1"/>
      <w:numFmt w:val="decimal"/>
      <w:pStyle w:val="Stilius3"/>
      <w:lvlText w:val="%1."/>
      <w:lvlJc w:val="left"/>
      <w:pPr>
        <w:ind w:left="567"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2" w15:restartNumberingAfterBreak="0">
    <w:nsid w:val="0000040C"/>
    <w:multiLevelType w:val="hybridMultilevel"/>
    <w:tmpl w:val="FFFFFFFF"/>
    <w:lvl w:ilvl="0" w:tplc="BC709DA2">
      <w:start w:val="1"/>
      <w:numFmt w:val="bullet"/>
      <w:lvlText w:val="-"/>
      <w:lvlJc w:val="left"/>
      <w:pPr>
        <w:ind w:left="720" w:hanging="360"/>
      </w:pPr>
      <w:rPr>
        <w:b w:val="0"/>
        <w:i w:val="0"/>
        <w:spacing w:val="0"/>
        <w:w w:val="100"/>
        <w:sz w:val="22"/>
      </w:rPr>
    </w:lvl>
    <w:lvl w:ilvl="1" w:tplc="F724AB80" w:tentative="1">
      <w:start w:val="1"/>
      <w:numFmt w:val="bullet"/>
      <w:lvlText w:val="o"/>
      <w:lvlJc w:val="left"/>
      <w:pPr>
        <w:ind w:left="1440" w:hanging="360"/>
      </w:pPr>
      <w:rPr>
        <w:rFonts w:ascii="Courier New" w:hAnsi="Courier New" w:cs="Courier New" w:hint="default"/>
      </w:rPr>
    </w:lvl>
    <w:lvl w:ilvl="2" w:tplc="FE360790" w:tentative="1">
      <w:start w:val="1"/>
      <w:numFmt w:val="bullet"/>
      <w:lvlText w:val=""/>
      <w:lvlJc w:val="left"/>
      <w:pPr>
        <w:ind w:left="2160" w:hanging="360"/>
      </w:pPr>
      <w:rPr>
        <w:rFonts w:ascii="Wingdings" w:hAnsi="Wingdings" w:hint="default"/>
      </w:rPr>
    </w:lvl>
    <w:lvl w:ilvl="3" w:tplc="A1141082" w:tentative="1">
      <w:start w:val="1"/>
      <w:numFmt w:val="bullet"/>
      <w:lvlText w:val=""/>
      <w:lvlJc w:val="left"/>
      <w:pPr>
        <w:ind w:left="2880" w:hanging="360"/>
      </w:pPr>
      <w:rPr>
        <w:rFonts w:ascii="Symbol" w:hAnsi="Symbol" w:hint="default"/>
      </w:rPr>
    </w:lvl>
    <w:lvl w:ilvl="4" w:tplc="B95C932C" w:tentative="1">
      <w:start w:val="1"/>
      <w:numFmt w:val="bullet"/>
      <w:lvlText w:val="o"/>
      <w:lvlJc w:val="left"/>
      <w:pPr>
        <w:ind w:left="3600" w:hanging="360"/>
      </w:pPr>
      <w:rPr>
        <w:rFonts w:ascii="Courier New" w:hAnsi="Courier New" w:cs="Courier New" w:hint="default"/>
      </w:rPr>
    </w:lvl>
    <w:lvl w:ilvl="5" w:tplc="79C4B164" w:tentative="1">
      <w:start w:val="1"/>
      <w:numFmt w:val="bullet"/>
      <w:lvlText w:val=""/>
      <w:lvlJc w:val="left"/>
      <w:pPr>
        <w:ind w:left="4320" w:hanging="360"/>
      </w:pPr>
      <w:rPr>
        <w:rFonts w:ascii="Wingdings" w:hAnsi="Wingdings" w:hint="default"/>
      </w:rPr>
    </w:lvl>
    <w:lvl w:ilvl="6" w:tplc="F32A39E0" w:tentative="1">
      <w:start w:val="1"/>
      <w:numFmt w:val="bullet"/>
      <w:lvlText w:val=""/>
      <w:lvlJc w:val="left"/>
      <w:pPr>
        <w:ind w:left="5040" w:hanging="360"/>
      </w:pPr>
      <w:rPr>
        <w:rFonts w:ascii="Symbol" w:hAnsi="Symbol" w:hint="default"/>
      </w:rPr>
    </w:lvl>
    <w:lvl w:ilvl="7" w:tplc="C2A27930" w:tentative="1">
      <w:start w:val="1"/>
      <w:numFmt w:val="bullet"/>
      <w:lvlText w:val="o"/>
      <w:lvlJc w:val="left"/>
      <w:pPr>
        <w:ind w:left="5760" w:hanging="360"/>
      </w:pPr>
      <w:rPr>
        <w:rFonts w:ascii="Courier New" w:hAnsi="Courier New" w:cs="Courier New" w:hint="default"/>
      </w:rPr>
    </w:lvl>
    <w:lvl w:ilvl="8" w:tplc="95B4A5A4" w:tentative="1">
      <w:start w:val="1"/>
      <w:numFmt w:val="bullet"/>
      <w:lvlText w:val=""/>
      <w:lvlJc w:val="left"/>
      <w:pPr>
        <w:ind w:left="6480" w:hanging="360"/>
      </w:pPr>
      <w:rPr>
        <w:rFonts w:ascii="Wingdings" w:hAnsi="Wingdings" w:hint="default"/>
      </w:rPr>
    </w:lvl>
  </w:abstractNum>
  <w:abstractNum w:abstractNumId="3" w15:restartNumberingAfterBreak="0">
    <w:nsid w:val="00A14C34"/>
    <w:multiLevelType w:val="hybridMultilevel"/>
    <w:tmpl w:val="EAB4AD8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395A58"/>
    <w:multiLevelType w:val="hybridMultilevel"/>
    <w:tmpl w:val="3DC86CE2"/>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5C001A"/>
    <w:multiLevelType w:val="hybridMultilevel"/>
    <w:tmpl w:val="82F8015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77F2D"/>
    <w:multiLevelType w:val="hybridMultilevel"/>
    <w:tmpl w:val="EA4CE8B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E07C67"/>
    <w:multiLevelType w:val="hybridMultilevel"/>
    <w:tmpl w:val="BAC82B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B59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C02402"/>
    <w:multiLevelType w:val="hybridMultilevel"/>
    <w:tmpl w:val="4484103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C82091"/>
    <w:multiLevelType w:val="hybridMultilevel"/>
    <w:tmpl w:val="12663C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1A74A4"/>
    <w:multiLevelType w:val="hybridMultilevel"/>
    <w:tmpl w:val="03C88E7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046938"/>
    <w:multiLevelType w:val="hybridMultilevel"/>
    <w:tmpl w:val="A2948E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2866D5"/>
    <w:multiLevelType w:val="hybridMultilevel"/>
    <w:tmpl w:val="223CC2B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597942"/>
    <w:multiLevelType w:val="hybridMultilevel"/>
    <w:tmpl w:val="7220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E5678"/>
    <w:multiLevelType w:val="hybridMultilevel"/>
    <w:tmpl w:val="EF842B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D3DFA"/>
    <w:multiLevelType w:val="hybridMultilevel"/>
    <w:tmpl w:val="B2109A7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2660E4"/>
    <w:multiLevelType w:val="hybridMultilevel"/>
    <w:tmpl w:val="BB3EB21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92832"/>
    <w:multiLevelType w:val="hybridMultilevel"/>
    <w:tmpl w:val="A5FADD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B40B18"/>
    <w:multiLevelType w:val="hybridMultilevel"/>
    <w:tmpl w:val="7E864F5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FB07BA"/>
    <w:multiLevelType w:val="hybridMultilevel"/>
    <w:tmpl w:val="19B21802"/>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951153"/>
    <w:multiLevelType w:val="hybridMultilevel"/>
    <w:tmpl w:val="A0A2E2B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330B33"/>
    <w:multiLevelType w:val="hybridMultilevel"/>
    <w:tmpl w:val="A0E6FF6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7372818">
    <w:abstractNumId w:val="2"/>
  </w:num>
  <w:num w:numId="2" w16cid:durableId="1327053470">
    <w:abstractNumId w:val="1"/>
  </w:num>
  <w:num w:numId="3" w16cid:durableId="174152234">
    <w:abstractNumId w:val="0"/>
  </w:num>
  <w:num w:numId="4" w16cid:durableId="941914660">
    <w:abstractNumId w:val="8"/>
  </w:num>
  <w:num w:numId="5" w16cid:durableId="1659994021">
    <w:abstractNumId w:val="4"/>
  </w:num>
  <w:num w:numId="6" w16cid:durableId="897862652">
    <w:abstractNumId w:val="12"/>
  </w:num>
  <w:num w:numId="7" w16cid:durableId="1619407964">
    <w:abstractNumId w:val="7"/>
  </w:num>
  <w:num w:numId="8" w16cid:durableId="1814788518">
    <w:abstractNumId w:val="21"/>
  </w:num>
  <w:num w:numId="9" w16cid:durableId="407926040">
    <w:abstractNumId w:val="10"/>
  </w:num>
  <w:num w:numId="10" w16cid:durableId="174419049">
    <w:abstractNumId w:val="19"/>
  </w:num>
  <w:num w:numId="11" w16cid:durableId="1685746647">
    <w:abstractNumId w:val="15"/>
  </w:num>
  <w:num w:numId="12" w16cid:durableId="716078738">
    <w:abstractNumId w:val="11"/>
  </w:num>
  <w:num w:numId="13" w16cid:durableId="747121492">
    <w:abstractNumId w:val="22"/>
  </w:num>
  <w:num w:numId="14" w16cid:durableId="696851193">
    <w:abstractNumId w:val="17"/>
  </w:num>
  <w:num w:numId="15" w16cid:durableId="1842773794">
    <w:abstractNumId w:val="18"/>
  </w:num>
  <w:num w:numId="16" w16cid:durableId="420493662">
    <w:abstractNumId w:val="9"/>
  </w:num>
  <w:num w:numId="17" w16cid:durableId="1175532012">
    <w:abstractNumId w:val="16"/>
  </w:num>
  <w:num w:numId="18" w16cid:durableId="334648527">
    <w:abstractNumId w:val="6"/>
  </w:num>
  <w:num w:numId="19" w16cid:durableId="2712538">
    <w:abstractNumId w:val="3"/>
  </w:num>
  <w:num w:numId="20" w16cid:durableId="1091969632">
    <w:abstractNumId w:val="5"/>
  </w:num>
  <w:num w:numId="21" w16cid:durableId="668869723">
    <w:abstractNumId w:val="20"/>
  </w:num>
  <w:num w:numId="22" w16cid:durableId="711156915">
    <w:abstractNumId w:val="13"/>
  </w:num>
  <w:num w:numId="23" w16cid:durableId="557670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24"/>
    <w:rsid w:val="00222FED"/>
    <w:rsid w:val="005F173E"/>
    <w:rsid w:val="007C3BD8"/>
    <w:rsid w:val="008B3AD4"/>
    <w:rsid w:val="00AF5C24"/>
    <w:rsid w:val="00D047C4"/>
    <w:rsid w:val="00E1172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3ECB"/>
  <w15:chartTrackingRefBased/>
  <w15:docId w15:val="{9D172D03-F8FC-44A2-BB16-389A0FED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11724"/>
    <w:pPr>
      <w:widowControl w:val="0"/>
      <w:autoSpaceDE w:val="0"/>
      <w:autoSpaceDN w:val="0"/>
      <w:adjustRightInd w:val="0"/>
      <w:spacing w:after="0" w:line="240" w:lineRule="auto"/>
    </w:pPr>
    <w:rPr>
      <w:rFonts w:ascii="Times New Roman" w:eastAsiaTheme="minorEastAsia" w:hAnsi="Times New Roman" w:cs="Times New Roman"/>
      <w:kern w:val="0"/>
      <w:sz w:val="22"/>
      <w:szCs w:val="22"/>
      <w:lang w:eastAsia="lt-LT"/>
      <w14:ligatures w14:val="none"/>
    </w:rPr>
  </w:style>
  <w:style w:type="paragraph" w:styleId="Antrat1">
    <w:name w:val="heading 1"/>
    <w:basedOn w:val="prastasis"/>
    <w:next w:val="prastasis"/>
    <w:link w:val="Antrat1Diagrama"/>
    <w:uiPriority w:val="9"/>
    <w:qFormat/>
    <w:rsid w:val="00E11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E11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17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17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17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17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17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17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17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17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E117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17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17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17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17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17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17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17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17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17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17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17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17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1724"/>
    <w:rPr>
      <w:i/>
      <w:iCs/>
      <w:color w:val="404040" w:themeColor="text1" w:themeTint="BF"/>
    </w:rPr>
  </w:style>
  <w:style w:type="paragraph" w:styleId="Sraopastraipa">
    <w:name w:val="List Paragraph"/>
    <w:basedOn w:val="prastasis"/>
    <w:link w:val="SraopastraipaDiagrama"/>
    <w:uiPriority w:val="1"/>
    <w:qFormat/>
    <w:rsid w:val="00E11724"/>
    <w:pPr>
      <w:ind w:left="720"/>
      <w:contextualSpacing/>
    </w:pPr>
  </w:style>
  <w:style w:type="character" w:styleId="Rykuspabraukimas">
    <w:name w:val="Intense Emphasis"/>
    <w:basedOn w:val="Numatytasispastraiposriftas"/>
    <w:uiPriority w:val="21"/>
    <w:qFormat/>
    <w:rsid w:val="00E11724"/>
    <w:rPr>
      <w:i/>
      <w:iCs/>
      <w:color w:val="0F4761" w:themeColor="accent1" w:themeShade="BF"/>
    </w:rPr>
  </w:style>
  <w:style w:type="paragraph" w:styleId="Iskirtacitata">
    <w:name w:val="Intense Quote"/>
    <w:basedOn w:val="prastasis"/>
    <w:next w:val="prastasis"/>
    <w:link w:val="IskirtacitataDiagrama"/>
    <w:uiPriority w:val="30"/>
    <w:qFormat/>
    <w:rsid w:val="00E11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1724"/>
    <w:rPr>
      <w:i/>
      <w:iCs/>
      <w:color w:val="0F4761" w:themeColor="accent1" w:themeShade="BF"/>
    </w:rPr>
  </w:style>
  <w:style w:type="character" w:styleId="Rykinuoroda">
    <w:name w:val="Intense Reference"/>
    <w:basedOn w:val="Numatytasispastraiposriftas"/>
    <w:uiPriority w:val="32"/>
    <w:qFormat/>
    <w:rsid w:val="00E11724"/>
    <w:rPr>
      <w:b/>
      <w:bCs/>
      <w:smallCaps/>
      <w:color w:val="0F4761" w:themeColor="accent1" w:themeShade="BF"/>
      <w:spacing w:val="5"/>
    </w:rPr>
  </w:style>
  <w:style w:type="paragraph" w:styleId="Pagrindinistekstas">
    <w:name w:val="Body Text"/>
    <w:basedOn w:val="prastasis"/>
    <w:link w:val="PagrindinistekstasDiagrama"/>
    <w:uiPriority w:val="1"/>
    <w:qFormat/>
    <w:rsid w:val="00E11724"/>
  </w:style>
  <w:style w:type="character" w:customStyle="1" w:styleId="PagrindinistekstasDiagrama">
    <w:name w:val="Pagrindinis tekstas Diagrama"/>
    <w:basedOn w:val="Numatytasispastraiposriftas"/>
    <w:link w:val="Pagrindinistekstas"/>
    <w:uiPriority w:val="1"/>
    <w:rsid w:val="00E11724"/>
    <w:rPr>
      <w:rFonts w:ascii="Times New Roman" w:eastAsiaTheme="minorEastAsia" w:hAnsi="Times New Roman" w:cs="Times New Roman"/>
      <w:kern w:val="0"/>
      <w:sz w:val="22"/>
      <w:szCs w:val="22"/>
      <w:lang w:eastAsia="lt-LT"/>
      <w14:ligatures w14:val="none"/>
    </w:rPr>
  </w:style>
  <w:style w:type="character" w:customStyle="1" w:styleId="SraopastraipaDiagrama">
    <w:name w:val="Sąrašo pastraipa Diagrama"/>
    <w:basedOn w:val="Numatytasispastraiposriftas"/>
    <w:link w:val="Sraopastraipa"/>
    <w:uiPriority w:val="1"/>
    <w:rsid w:val="00E11724"/>
  </w:style>
  <w:style w:type="character" w:styleId="Hipersaitas">
    <w:name w:val="Hyperlink"/>
    <w:basedOn w:val="Numatytasispastraiposriftas"/>
    <w:uiPriority w:val="99"/>
    <w:unhideWhenUsed/>
    <w:rsid w:val="00E11724"/>
    <w:rPr>
      <w:rFonts w:cs="Times New Roman"/>
      <w:color w:val="467886" w:themeColor="hyperlink"/>
      <w:u w:val="single"/>
    </w:rPr>
  </w:style>
  <w:style w:type="table" w:styleId="Lentelstinklelis">
    <w:name w:val="Table Grid"/>
    <w:basedOn w:val="prastojilentel"/>
    <w:uiPriority w:val="39"/>
    <w:rsid w:val="00E11724"/>
    <w:pPr>
      <w:spacing w:after="0" w:line="240" w:lineRule="auto"/>
    </w:pPr>
    <w:rPr>
      <w:rFonts w:eastAsiaTheme="minorEastAsia" w:cs="Times New Roman"/>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2">
    <w:name w:val="Stilius2"/>
    <w:basedOn w:val="Sraopastraipa"/>
    <w:link w:val="Stilius2Diagrama"/>
    <w:uiPriority w:val="1"/>
    <w:qFormat/>
    <w:rsid w:val="00E11724"/>
    <w:pPr>
      <w:tabs>
        <w:tab w:val="left" w:pos="567"/>
      </w:tabs>
      <w:kinsoku w:val="0"/>
      <w:overflowPunct w:val="0"/>
      <w:ind w:left="567" w:hanging="567"/>
      <w:contextualSpacing w:val="0"/>
    </w:pPr>
  </w:style>
  <w:style w:type="character" w:customStyle="1" w:styleId="Stilius2Diagrama">
    <w:name w:val="Stilius2 Diagrama"/>
    <w:basedOn w:val="SraopastraipaDiagrama"/>
    <w:link w:val="Stilius2"/>
    <w:uiPriority w:val="1"/>
    <w:rsid w:val="00E11724"/>
    <w:rPr>
      <w:rFonts w:ascii="Times New Roman" w:eastAsiaTheme="minorEastAsia" w:hAnsi="Times New Roman" w:cs="Times New Roman"/>
      <w:kern w:val="0"/>
      <w:sz w:val="22"/>
      <w:szCs w:val="22"/>
      <w:lang w:eastAsia="lt-LT"/>
      <w14:ligatures w14:val="none"/>
    </w:rPr>
  </w:style>
  <w:style w:type="paragraph" w:customStyle="1" w:styleId="Stilius3">
    <w:name w:val="Stilius3"/>
    <w:basedOn w:val="Sraopastraipa"/>
    <w:link w:val="Stilius3Diagrama"/>
    <w:uiPriority w:val="1"/>
    <w:qFormat/>
    <w:rsid w:val="00E11724"/>
    <w:pPr>
      <w:numPr>
        <w:numId w:val="2"/>
      </w:numPr>
      <w:tabs>
        <w:tab w:val="left" w:pos="567"/>
      </w:tabs>
      <w:kinsoku w:val="0"/>
      <w:overflowPunct w:val="0"/>
      <w:ind w:left="804"/>
      <w:contextualSpacing w:val="0"/>
    </w:pPr>
  </w:style>
  <w:style w:type="character" w:customStyle="1" w:styleId="Stilius3Diagrama">
    <w:name w:val="Stilius3 Diagrama"/>
    <w:basedOn w:val="SraopastraipaDiagrama"/>
    <w:link w:val="Stilius3"/>
    <w:uiPriority w:val="1"/>
    <w:rsid w:val="00E11724"/>
    <w:rPr>
      <w:rFonts w:ascii="Times New Roman" w:eastAsiaTheme="minorEastAsia" w:hAnsi="Times New Roman" w:cs="Times New Roman"/>
      <w:kern w:val="0"/>
      <w:sz w:val="22"/>
      <w:szCs w:val="22"/>
      <w:lang w:eastAsia="lt-LT"/>
      <w14:ligatures w14:val="none"/>
    </w:rPr>
  </w:style>
  <w:style w:type="paragraph" w:styleId="Antrats">
    <w:name w:val="header"/>
    <w:basedOn w:val="prastasis"/>
    <w:link w:val="AntratsDiagrama"/>
    <w:uiPriority w:val="99"/>
    <w:unhideWhenUsed/>
    <w:rsid w:val="00E11724"/>
    <w:pPr>
      <w:tabs>
        <w:tab w:val="center" w:pos="4819"/>
        <w:tab w:val="right" w:pos="9638"/>
      </w:tabs>
    </w:pPr>
  </w:style>
  <w:style w:type="character" w:customStyle="1" w:styleId="AntratsDiagrama">
    <w:name w:val="Antraštės Diagrama"/>
    <w:basedOn w:val="Numatytasispastraiposriftas"/>
    <w:link w:val="Antrats"/>
    <w:uiPriority w:val="99"/>
    <w:rsid w:val="00E11724"/>
    <w:rPr>
      <w:rFonts w:ascii="Times New Roman" w:eastAsiaTheme="minorEastAsia" w:hAnsi="Times New Roman"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11905</Words>
  <Characters>6787</Characters>
  <Application>Microsoft Office Word</Application>
  <DocSecurity>0</DocSecurity>
  <Lines>56</Lines>
  <Paragraphs>37</Paragraphs>
  <ScaleCrop>false</ScaleCrop>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2025-08-26T06:04:00Z</dcterms:created>
  <dcterms:modified xsi:type="dcterms:W3CDTF">2025-08-26T06:07:00Z</dcterms:modified>
</cp:coreProperties>
</file>