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F0024" w14:textId="77777777" w:rsidR="00224263" w:rsidRPr="00272D66" w:rsidRDefault="00224263" w:rsidP="00756703">
      <w:pPr>
        <w:spacing w:after="0" w:line="240" w:lineRule="auto"/>
        <w:rPr>
          <w:rFonts w:ascii="Times New Roman" w:eastAsia="Times New Roman" w:hAnsi="Times New Roman"/>
          <w:lang w:eastAsia="lt-LT"/>
        </w:rPr>
      </w:pPr>
    </w:p>
    <w:p w14:paraId="53554330" w14:textId="77777777" w:rsidR="00756703" w:rsidRPr="00272D66" w:rsidRDefault="00756703" w:rsidP="00756703">
      <w:pPr>
        <w:spacing w:after="0" w:line="240" w:lineRule="auto"/>
        <w:rPr>
          <w:rFonts w:ascii="Times New Roman" w:eastAsia="Times New Roman" w:hAnsi="Times New Roman"/>
          <w:lang w:eastAsia="lt-LT"/>
        </w:rPr>
      </w:pPr>
    </w:p>
    <w:p w14:paraId="08FF67AD" w14:textId="77777777" w:rsidR="00756703" w:rsidRPr="00272D66" w:rsidRDefault="00756703" w:rsidP="00756703">
      <w:pPr>
        <w:spacing w:after="0" w:line="240" w:lineRule="auto"/>
        <w:rPr>
          <w:rFonts w:ascii="Times New Roman" w:eastAsia="Times New Roman" w:hAnsi="Times New Roman"/>
          <w:lang w:eastAsia="lt-LT"/>
        </w:rPr>
      </w:pPr>
    </w:p>
    <w:p w14:paraId="49390627" w14:textId="77777777" w:rsidR="00756703" w:rsidRPr="00272D66" w:rsidRDefault="00756703" w:rsidP="00756703">
      <w:pPr>
        <w:spacing w:after="0" w:line="240" w:lineRule="auto"/>
        <w:rPr>
          <w:rFonts w:ascii="Times New Roman" w:eastAsia="Times New Roman" w:hAnsi="Times New Roman"/>
          <w:lang w:eastAsia="lt-LT"/>
        </w:rPr>
      </w:pPr>
    </w:p>
    <w:p w14:paraId="2BADE9C0" w14:textId="77777777" w:rsidR="00756703" w:rsidRPr="00272D66" w:rsidRDefault="00756703" w:rsidP="00756703">
      <w:pPr>
        <w:spacing w:after="0" w:line="240" w:lineRule="auto"/>
        <w:rPr>
          <w:rFonts w:ascii="Times New Roman" w:eastAsia="Times New Roman" w:hAnsi="Times New Roman"/>
          <w:lang w:eastAsia="lt-LT"/>
        </w:rPr>
      </w:pPr>
    </w:p>
    <w:p w14:paraId="49ED2D96" w14:textId="77777777" w:rsidR="00756703" w:rsidRPr="00272D66" w:rsidRDefault="00756703" w:rsidP="00756703">
      <w:pPr>
        <w:spacing w:after="0" w:line="240" w:lineRule="auto"/>
        <w:rPr>
          <w:rFonts w:ascii="Times New Roman" w:eastAsia="Times New Roman" w:hAnsi="Times New Roman"/>
          <w:lang w:eastAsia="lt-LT"/>
        </w:rPr>
      </w:pPr>
    </w:p>
    <w:p w14:paraId="2AFAAE3B" w14:textId="77777777" w:rsidR="00756703" w:rsidRPr="00272D66" w:rsidRDefault="00756703" w:rsidP="00756703">
      <w:pPr>
        <w:spacing w:after="0" w:line="240" w:lineRule="auto"/>
        <w:rPr>
          <w:rFonts w:ascii="Times New Roman" w:eastAsia="Times New Roman" w:hAnsi="Times New Roman"/>
          <w:lang w:eastAsia="lt-LT"/>
        </w:rPr>
      </w:pPr>
    </w:p>
    <w:p w14:paraId="6DFAE5FF" w14:textId="77777777" w:rsidR="00756703" w:rsidRPr="00272D66" w:rsidRDefault="00756703" w:rsidP="00756703">
      <w:pPr>
        <w:spacing w:after="0" w:line="240" w:lineRule="auto"/>
        <w:rPr>
          <w:rFonts w:ascii="Times New Roman" w:eastAsia="Times New Roman" w:hAnsi="Times New Roman"/>
          <w:lang w:eastAsia="lt-LT"/>
        </w:rPr>
      </w:pPr>
    </w:p>
    <w:p w14:paraId="4D565C4D" w14:textId="77777777" w:rsidR="00756703" w:rsidRPr="00272D66" w:rsidRDefault="00756703" w:rsidP="00756703">
      <w:pPr>
        <w:spacing w:after="0" w:line="240" w:lineRule="auto"/>
        <w:rPr>
          <w:rFonts w:ascii="Times New Roman" w:eastAsia="Times New Roman" w:hAnsi="Times New Roman"/>
          <w:lang w:eastAsia="lt-LT"/>
        </w:rPr>
      </w:pPr>
    </w:p>
    <w:p w14:paraId="051FC8C6" w14:textId="77777777" w:rsidR="00756703" w:rsidRPr="00272D66" w:rsidRDefault="00756703" w:rsidP="00756703">
      <w:pPr>
        <w:spacing w:after="0" w:line="240" w:lineRule="auto"/>
        <w:rPr>
          <w:rFonts w:ascii="Times New Roman" w:eastAsia="Times New Roman" w:hAnsi="Times New Roman"/>
          <w:lang w:eastAsia="lt-LT"/>
        </w:rPr>
      </w:pPr>
    </w:p>
    <w:p w14:paraId="2F65FC64" w14:textId="77777777" w:rsidR="00756703" w:rsidRPr="00272D66" w:rsidRDefault="00756703" w:rsidP="00756703">
      <w:pPr>
        <w:spacing w:after="0" w:line="240" w:lineRule="auto"/>
        <w:rPr>
          <w:rFonts w:ascii="Times New Roman" w:eastAsia="Times New Roman" w:hAnsi="Times New Roman"/>
          <w:lang w:eastAsia="lt-LT"/>
        </w:rPr>
      </w:pPr>
    </w:p>
    <w:p w14:paraId="76906576" w14:textId="77777777" w:rsidR="00756703" w:rsidRPr="00272D66" w:rsidRDefault="00756703" w:rsidP="00756703">
      <w:pPr>
        <w:spacing w:after="0" w:line="240" w:lineRule="auto"/>
        <w:rPr>
          <w:rFonts w:ascii="Times New Roman" w:eastAsia="Times New Roman" w:hAnsi="Times New Roman"/>
          <w:lang w:eastAsia="lt-LT"/>
        </w:rPr>
      </w:pPr>
    </w:p>
    <w:p w14:paraId="1C91579B" w14:textId="77777777" w:rsidR="00756703" w:rsidRPr="00272D66" w:rsidRDefault="00756703" w:rsidP="00756703">
      <w:pPr>
        <w:spacing w:after="0" w:line="240" w:lineRule="auto"/>
        <w:rPr>
          <w:rFonts w:ascii="Times New Roman" w:eastAsia="Times New Roman" w:hAnsi="Times New Roman"/>
          <w:lang w:eastAsia="lt-LT"/>
        </w:rPr>
      </w:pPr>
    </w:p>
    <w:p w14:paraId="0EDA92FA" w14:textId="77777777" w:rsidR="00756703" w:rsidRPr="00272D66" w:rsidRDefault="00756703" w:rsidP="00756703">
      <w:pPr>
        <w:spacing w:after="0" w:line="240" w:lineRule="auto"/>
        <w:rPr>
          <w:rFonts w:ascii="Times New Roman" w:eastAsia="Times New Roman" w:hAnsi="Times New Roman"/>
          <w:lang w:eastAsia="lt-LT"/>
        </w:rPr>
      </w:pPr>
    </w:p>
    <w:p w14:paraId="7245471A" w14:textId="77777777" w:rsidR="00756703" w:rsidRPr="00272D66" w:rsidRDefault="00756703" w:rsidP="00756703">
      <w:pPr>
        <w:spacing w:after="0" w:line="240" w:lineRule="auto"/>
        <w:rPr>
          <w:rFonts w:ascii="Times New Roman" w:eastAsia="Times New Roman" w:hAnsi="Times New Roman"/>
          <w:lang w:eastAsia="lt-LT"/>
        </w:rPr>
      </w:pPr>
    </w:p>
    <w:p w14:paraId="66C598D2" w14:textId="77777777" w:rsidR="00756703" w:rsidRPr="00272D66" w:rsidRDefault="00756703" w:rsidP="00756703">
      <w:pPr>
        <w:spacing w:after="0" w:line="240" w:lineRule="auto"/>
        <w:rPr>
          <w:rFonts w:ascii="Times New Roman" w:eastAsia="Times New Roman" w:hAnsi="Times New Roman"/>
          <w:lang w:eastAsia="lt-LT"/>
        </w:rPr>
      </w:pPr>
    </w:p>
    <w:p w14:paraId="45848B2D" w14:textId="77777777" w:rsidR="00756703" w:rsidRPr="00272D66" w:rsidRDefault="00756703" w:rsidP="00756703">
      <w:pPr>
        <w:spacing w:after="0" w:line="240" w:lineRule="auto"/>
        <w:rPr>
          <w:rFonts w:ascii="Times New Roman" w:eastAsia="Times New Roman" w:hAnsi="Times New Roman"/>
          <w:lang w:eastAsia="lt-LT"/>
        </w:rPr>
      </w:pPr>
    </w:p>
    <w:p w14:paraId="08DC23DA" w14:textId="77777777" w:rsidR="00756703" w:rsidRPr="00272D66" w:rsidRDefault="00756703" w:rsidP="00756703">
      <w:pPr>
        <w:spacing w:after="0" w:line="240" w:lineRule="auto"/>
        <w:rPr>
          <w:rFonts w:ascii="Times New Roman" w:eastAsia="Times New Roman" w:hAnsi="Times New Roman"/>
          <w:lang w:eastAsia="lt-LT"/>
        </w:rPr>
      </w:pPr>
    </w:p>
    <w:p w14:paraId="00582842" w14:textId="77777777" w:rsidR="00756703" w:rsidRPr="00272D66" w:rsidRDefault="00756703" w:rsidP="00756703">
      <w:pPr>
        <w:spacing w:after="0" w:line="240" w:lineRule="auto"/>
        <w:rPr>
          <w:rFonts w:ascii="Times New Roman" w:eastAsia="Times New Roman" w:hAnsi="Times New Roman"/>
          <w:lang w:eastAsia="lt-LT"/>
        </w:rPr>
      </w:pPr>
    </w:p>
    <w:p w14:paraId="510D1915" w14:textId="77777777" w:rsidR="00756703" w:rsidRPr="00272D66" w:rsidRDefault="00756703" w:rsidP="00756703">
      <w:pPr>
        <w:spacing w:after="0" w:line="240" w:lineRule="auto"/>
        <w:rPr>
          <w:rFonts w:ascii="Times New Roman" w:eastAsia="Times New Roman" w:hAnsi="Times New Roman"/>
          <w:lang w:eastAsia="lt-LT"/>
        </w:rPr>
      </w:pPr>
    </w:p>
    <w:p w14:paraId="7E8821CE" w14:textId="77777777" w:rsidR="00756703" w:rsidRPr="00272D66" w:rsidRDefault="00756703" w:rsidP="00756703">
      <w:pPr>
        <w:spacing w:after="0" w:line="240" w:lineRule="auto"/>
        <w:rPr>
          <w:rFonts w:ascii="Times New Roman" w:eastAsia="Times New Roman" w:hAnsi="Times New Roman"/>
          <w:lang w:eastAsia="lt-LT"/>
        </w:rPr>
      </w:pPr>
    </w:p>
    <w:p w14:paraId="4785C8A2" w14:textId="77777777" w:rsidR="00756703" w:rsidRPr="00272D66" w:rsidRDefault="00756703" w:rsidP="00756703">
      <w:pPr>
        <w:spacing w:after="0" w:line="240" w:lineRule="auto"/>
        <w:outlineLvl w:val="0"/>
        <w:rPr>
          <w:rFonts w:ascii="Times New Roman" w:eastAsia="Times New Roman" w:hAnsi="Times New Roman"/>
          <w:b/>
          <w:kern w:val="28"/>
          <w:lang w:eastAsia="lt-LT"/>
        </w:rPr>
      </w:pPr>
    </w:p>
    <w:p w14:paraId="726EBECC" w14:textId="77777777" w:rsidR="00756703" w:rsidRPr="00272D66" w:rsidRDefault="00756703" w:rsidP="00756703">
      <w:pPr>
        <w:spacing w:after="0" w:line="240" w:lineRule="auto"/>
        <w:jc w:val="center"/>
        <w:outlineLvl w:val="0"/>
        <w:rPr>
          <w:rFonts w:ascii="Times New Roman" w:eastAsia="Times New Roman" w:hAnsi="Times New Roman"/>
          <w:b/>
          <w:kern w:val="28"/>
          <w:lang w:eastAsia="lt-LT"/>
        </w:rPr>
      </w:pPr>
    </w:p>
    <w:p w14:paraId="1D9A910C" w14:textId="77777777" w:rsidR="00756703" w:rsidRPr="00272D66" w:rsidRDefault="00756703" w:rsidP="00756703">
      <w:pPr>
        <w:spacing w:after="0" w:line="240" w:lineRule="auto"/>
        <w:jc w:val="center"/>
        <w:outlineLvl w:val="0"/>
        <w:rPr>
          <w:rFonts w:ascii="Times New Roman" w:eastAsia="Times New Roman" w:hAnsi="Times New Roman"/>
          <w:b/>
          <w:kern w:val="28"/>
          <w:lang w:eastAsia="lt-LT"/>
        </w:rPr>
      </w:pPr>
      <w:r w:rsidRPr="00272D66">
        <w:rPr>
          <w:rFonts w:ascii="Times New Roman" w:eastAsia="Times New Roman" w:hAnsi="Times New Roman"/>
          <w:b/>
          <w:kern w:val="28"/>
          <w:lang w:eastAsia="lt-LT"/>
        </w:rPr>
        <w:t>I PRIEDAS</w:t>
      </w:r>
    </w:p>
    <w:p w14:paraId="4DBB336E" w14:textId="77777777" w:rsidR="00756703" w:rsidRPr="00272D66" w:rsidRDefault="00756703" w:rsidP="00756703">
      <w:pPr>
        <w:spacing w:after="0" w:line="240" w:lineRule="auto"/>
        <w:rPr>
          <w:rFonts w:ascii="Times New Roman" w:eastAsia="Times New Roman" w:hAnsi="Times New Roman"/>
          <w:lang w:eastAsia="lt-LT"/>
        </w:rPr>
      </w:pPr>
    </w:p>
    <w:p w14:paraId="21B0D409" w14:textId="77777777" w:rsidR="00756703" w:rsidRPr="00272D66" w:rsidRDefault="00756703" w:rsidP="00756703">
      <w:pPr>
        <w:spacing w:after="0" w:line="240" w:lineRule="auto"/>
        <w:jc w:val="center"/>
        <w:outlineLvl w:val="0"/>
        <w:rPr>
          <w:rFonts w:ascii="Times New Roman" w:eastAsia="Times New Roman" w:hAnsi="Times New Roman"/>
          <w:b/>
          <w:kern w:val="28"/>
          <w:lang w:eastAsia="lt-LT"/>
        </w:rPr>
      </w:pPr>
      <w:r w:rsidRPr="00272D66">
        <w:rPr>
          <w:rFonts w:ascii="Times New Roman" w:eastAsia="Times New Roman" w:hAnsi="Times New Roman"/>
          <w:b/>
          <w:kern w:val="28"/>
          <w:lang w:eastAsia="lt-LT"/>
        </w:rPr>
        <w:t>PREPARATO CHARAKTERISTIKŲ SANTRAUKA</w:t>
      </w:r>
    </w:p>
    <w:p w14:paraId="17C32547" w14:textId="77777777" w:rsidR="00756703" w:rsidRPr="00272D66" w:rsidRDefault="00756703" w:rsidP="00756703">
      <w:pPr>
        <w:spacing w:after="0" w:line="240" w:lineRule="auto"/>
        <w:rPr>
          <w:rFonts w:ascii="Times New Roman" w:eastAsia="Times New Roman" w:hAnsi="Times New Roman"/>
          <w:lang w:eastAsia="lt-LT"/>
        </w:rPr>
      </w:pPr>
    </w:p>
    <w:p w14:paraId="3479DDA0"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lang w:eastAsia="lt-LT"/>
        </w:rPr>
        <w:br w:type="page"/>
      </w:r>
      <w:r w:rsidRPr="00272D66">
        <w:rPr>
          <w:rFonts w:ascii="Times New Roman" w:eastAsia="Times New Roman" w:hAnsi="Times New Roman"/>
          <w:b/>
          <w:lang w:eastAsia="lt-LT"/>
        </w:rPr>
        <w:lastRenderedPageBreak/>
        <w:t>1.</w:t>
      </w:r>
      <w:r w:rsidRPr="00272D66">
        <w:rPr>
          <w:rFonts w:ascii="Times New Roman" w:eastAsia="Times New Roman" w:hAnsi="Times New Roman"/>
          <w:b/>
          <w:lang w:eastAsia="lt-LT"/>
        </w:rPr>
        <w:tab/>
        <w:t>VAISTINIO PREPARATO PAVADINIMAS</w:t>
      </w:r>
    </w:p>
    <w:p w14:paraId="42380BE1" w14:textId="77777777" w:rsidR="00756703" w:rsidRPr="00272D66" w:rsidRDefault="00756703" w:rsidP="00756703">
      <w:pPr>
        <w:spacing w:after="0" w:line="240" w:lineRule="auto"/>
        <w:rPr>
          <w:rFonts w:ascii="Times New Roman" w:eastAsia="Times New Roman" w:hAnsi="Times New Roman"/>
          <w:lang w:eastAsia="lt-LT"/>
        </w:rPr>
      </w:pPr>
    </w:p>
    <w:p w14:paraId="7B2C9EE3" w14:textId="4277F05B" w:rsidR="00756703" w:rsidRPr="00272D66" w:rsidRDefault="00756703" w:rsidP="00756703">
      <w:pPr>
        <w:spacing w:after="0" w:line="240" w:lineRule="auto"/>
        <w:jc w:val="both"/>
        <w:rPr>
          <w:rFonts w:ascii="Times New Roman" w:eastAsia="Times New Roman" w:hAnsi="Times New Roman"/>
          <w:lang w:eastAsia="lt-LT"/>
        </w:rPr>
      </w:pPr>
      <w:r w:rsidRPr="00272D66">
        <w:rPr>
          <w:rFonts w:ascii="Times New Roman" w:eastAsia="Times New Roman" w:hAnsi="Times New Roman"/>
          <w:lang w:eastAsia="lt-LT"/>
        </w:rPr>
        <w:t>Standacillin 1</w:t>
      </w:r>
      <w:r w:rsidR="00F02002">
        <w:rPr>
          <w:rFonts w:ascii="Times New Roman" w:eastAsia="Times New Roman" w:hAnsi="Times New Roman"/>
          <w:lang w:eastAsia="lt-LT"/>
        </w:rPr>
        <w:t> </w:t>
      </w:r>
      <w:r w:rsidRPr="00272D66">
        <w:rPr>
          <w:rFonts w:ascii="Times New Roman" w:eastAsia="Times New Roman" w:hAnsi="Times New Roman"/>
          <w:lang w:eastAsia="lt-LT"/>
        </w:rPr>
        <w:t>g milteliai injekciniam ar infuziniam tirpalui</w:t>
      </w:r>
    </w:p>
    <w:p w14:paraId="79D856BC"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p>
    <w:p w14:paraId="7B845644"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p>
    <w:p w14:paraId="1EEE652B"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2.</w:t>
      </w:r>
      <w:r w:rsidRPr="00272D66">
        <w:rPr>
          <w:rFonts w:ascii="Times New Roman" w:eastAsia="Times New Roman" w:hAnsi="Times New Roman"/>
          <w:b/>
          <w:lang w:eastAsia="lt-LT"/>
        </w:rPr>
        <w:tab/>
        <w:t>KOKYBINĖ IR KIEKYBINĖ SUDĖTIS</w:t>
      </w:r>
    </w:p>
    <w:p w14:paraId="3AABDCD7" w14:textId="77777777" w:rsidR="00756703" w:rsidRPr="00272D66" w:rsidRDefault="00756703" w:rsidP="00756703">
      <w:pPr>
        <w:spacing w:after="0" w:line="240" w:lineRule="auto"/>
        <w:rPr>
          <w:rFonts w:ascii="Times New Roman" w:eastAsia="Times New Roman" w:hAnsi="Times New Roman"/>
          <w:lang w:eastAsia="lt-LT"/>
        </w:rPr>
      </w:pPr>
    </w:p>
    <w:p w14:paraId="6E44031D" w14:textId="0E4CB6CB"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Kiekviename flakone yra 1</w:t>
      </w:r>
      <w:r w:rsidR="00F02002">
        <w:rPr>
          <w:rFonts w:ascii="Times New Roman" w:eastAsia="Times New Roman" w:hAnsi="Times New Roman"/>
          <w:lang w:eastAsia="lt-LT"/>
        </w:rPr>
        <w:t> </w:t>
      </w:r>
      <w:r w:rsidRPr="00272D66">
        <w:rPr>
          <w:rFonts w:ascii="Times New Roman" w:eastAsia="Times New Roman" w:hAnsi="Times New Roman"/>
          <w:lang w:eastAsia="lt-LT"/>
        </w:rPr>
        <w:t xml:space="preserve">g ampicilino (ampicilino natrio druskos pavidalu). </w:t>
      </w:r>
    </w:p>
    <w:p w14:paraId="423855AA" w14:textId="77777777" w:rsidR="00756703" w:rsidRPr="00272D66" w:rsidRDefault="00756703" w:rsidP="00756703">
      <w:pPr>
        <w:spacing w:after="0" w:line="240" w:lineRule="auto"/>
        <w:rPr>
          <w:rFonts w:ascii="Times New Roman" w:eastAsia="Times New Roman" w:hAnsi="Times New Roman"/>
          <w:lang w:eastAsia="lt-LT"/>
        </w:rPr>
      </w:pPr>
    </w:p>
    <w:p w14:paraId="139CC2CE" w14:textId="0596B508" w:rsidR="0073788C"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u w:val="single"/>
          <w:lang w:eastAsia="lt-LT"/>
        </w:rPr>
        <w:t>Pagalbinė medžiaga, kurios poveikis žinomas</w:t>
      </w:r>
      <w:r w:rsidR="0073788C">
        <w:rPr>
          <w:rFonts w:ascii="Times New Roman" w:eastAsia="Times New Roman" w:hAnsi="Times New Roman"/>
          <w:u w:val="single"/>
          <w:lang w:eastAsia="lt-LT"/>
        </w:rPr>
        <w:t xml:space="preserve"> </w:t>
      </w:r>
    </w:p>
    <w:p w14:paraId="063B246B" w14:textId="01ABA6DD" w:rsidR="00756703" w:rsidRPr="00272D66" w:rsidRDefault="0073788C" w:rsidP="00756703">
      <w:pPr>
        <w:spacing w:after="0" w:line="240" w:lineRule="auto"/>
        <w:rPr>
          <w:rFonts w:ascii="Times New Roman" w:eastAsia="Times New Roman" w:hAnsi="Times New Roman"/>
          <w:lang w:eastAsia="lt-LT"/>
        </w:rPr>
      </w:pPr>
      <w:r>
        <w:rPr>
          <w:rFonts w:ascii="Times New Roman" w:eastAsia="Times New Roman" w:hAnsi="Times New Roman"/>
          <w:lang w:eastAsia="lt-LT"/>
        </w:rPr>
        <w:t>Kiekv</w:t>
      </w:r>
      <w:r w:rsidR="00756703" w:rsidRPr="00272D66">
        <w:rPr>
          <w:rFonts w:ascii="Times New Roman" w:eastAsia="Times New Roman" w:hAnsi="Times New Roman"/>
          <w:lang w:eastAsia="lt-LT"/>
        </w:rPr>
        <w:t>iename flakone yra 2,862</w:t>
      </w:r>
      <w:r w:rsidR="00F02002">
        <w:rPr>
          <w:rFonts w:ascii="Times New Roman" w:eastAsia="Times New Roman" w:hAnsi="Times New Roman"/>
          <w:lang w:eastAsia="lt-LT"/>
        </w:rPr>
        <w:t> </w:t>
      </w:r>
      <w:r w:rsidR="00756703" w:rsidRPr="00272D66">
        <w:rPr>
          <w:rFonts w:ascii="Times New Roman" w:eastAsia="Times New Roman" w:hAnsi="Times New Roman"/>
          <w:lang w:eastAsia="lt-LT"/>
        </w:rPr>
        <w:t>mmol natrio.</w:t>
      </w:r>
    </w:p>
    <w:p w14:paraId="25F0BF31"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p>
    <w:p w14:paraId="1FE3759F"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p>
    <w:p w14:paraId="74241ECA"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3.</w:t>
      </w:r>
      <w:r w:rsidRPr="00272D66">
        <w:rPr>
          <w:rFonts w:ascii="Times New Roman" w:eastAsia="Times New Roman" w:hAnsi="Times New Roman"/>
          <w:b/>
          <w:lang w:eastAsia="lt-LT"/>
        </w:rPr>
        <w:tab/>
        <w:t>FARMACINĖ FORMA</w:t>
      </w:r>
    </w:p>
    <w:p w14:paraId="28BE16E8" w14:textId="77777777" w:rsidR="00756703" w:rsidRPr="00272D66" w:rsidRDefault="00756703" w:rsidP="00756703">
      <w:pPr>
        <w:spacing w:after="0" w:line="240" w:lineRule="auto"/>
        <w:rPr>
          <w:rFonts w:ascii="Times New Roman" w:eastAsia="Times New Roman" w:hAnsi="Times New Roman"/>
          <w:lang w:eastAsia="lt-LT"/>
        </w:rPr>
      </w:pPr>
    </w:p>
    <w:p w14:paraId="1F818EEF"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Milteliai injekciniam ar infuziniam tirpalui</w:t>
      </w:r>
    </w:p>
    <w:p w14:paraId="485539B2" w14:textId="77777777" w:rsidR="00756703" w:rsidRPr="00272D66" w:rsidRDefault="00756703" w:rsidP="00756703">
      <w:pPr>
        <w:spacing w:after="0" w:line="240" w:lineRule="auto"/>
        <w:rPr>
          <w:rFonts w:ascii="Times New Roman" w:eastAsia="Times New Roman" w:hAnsi="Times New Roman"/>
          <w:lang w:eastAsia="lt-LT"/>
        </w:rPr>
      </w:pPr>
    </w:p>
    <w:p w14:paraId="08933776"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Milteliai yra baltos ar beveik baltos spalvos.</w:t>
      </w:r>
    </w:p>
    <w:p w14:paraId="12C35C86"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p>
    <w:p w14:paraId="6BC12C10"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p>
    <w:p w14:paraId="6CC4422B"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4.</w:t>
      </w:r>
      <w:r w:rsidRPr="00272D66">
        <w:rPr>
          <w:rFonts w:ascii="Times New Roman" w:eastAsia="Times New Roman" w:hAnsi="Times New Roman"/>
          <w:b/>
          <w:lang w:eastAsia="lt-LT"/>
        </w:rPr>
        <w:tab/>
        <w:t>KLINIKINĖ INFORMACIJA</w:t>
      </w:r>
    </w:p>
    <w:p w14:paraId="402B5C3D"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p>
    <w:p w14:paraId="5A7E6A4C"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4.1</w:t>
      </w:r>
      <w:r w:rsidRPr="00272D66">
        <w:rPr>
          <w:rFonts w:ascii="Times New Roman" w:eastAsia="Times New Roman" w:hAnsi="Times New Roman"/>
          <w:b/>
          <w:lang w:eastAsia="lt-LT"/>
        </w:rPr>
        <w:tab/>
        <w:t>Terapinės indikacijos</w:t>
      </w:r>
    </w:p>
    <w:p w14:paraId="3EC0D328" w14:textId="77777777" w:rsidR="00756703" w:rsidRPr="00272D66" w:rsidRDefault="00756703" w:rsidP="00756703">
      <w:pPr>
        <w:tabs>
          <w:tab w:val="left" w:pos="567"/>
        </w:tabs>
        <w:spacing w:after="0" w:line="240" w:lineRule="auto"/>
        <w:ind w:left="567" w:hanging="567"/>
        <w:rPr>
          <w:rFonts w:ascii="Times New Roman" w:eastAsia="Times New Roman" w:hAnsi="Times New Roman"/>
          <w:lang w:eastAsia="lt-LT"/>
        </w:rPr>
      </w:pPr>
    </w:p>
    <w:p w14:paraId="06716E71"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Ampicilinui jautrių mikroorganizmų sukeltų infekcinių ligų gydymas:</w:t>
      </w:r>
    </w:p>
    <w:p w14:paraId="48A68E69" w14:textId="77777777" w:rsidR="00756703" w:rsidRPr="00272D66" w:rsidRDefault="00756703">
      <w:pPr>
        <w:pStyle w:val="1vidutinistinklelis2parykinimas1"/>
        <w:numPr>
          <w:ilvl w:val="0"/>
          <w:numId w:val="16"/>
        </w:numPr>
        <w:ind w:left="567" w:hanging="567"/>
      </w:pPr>
      <w:r w:rsidRPr="00272D66">
        <w:t xml:space="preserve">ausų, nosies ir gerklės (ūminio vidurinės ausies uždegimo, ūminio sinusito); </w:t>
      </w:r>
    </w:p>
    <w:p w14:paraId="38B2362D" w14:textId="77777777" w:rsidR="00756703" w:rsidRPr="00272D66" w:rsidRDefault="00756703">
      <w:pPr>
        <w:pStyle w:val="1vidutinistinklelis2parykinimas1"/>
        <w:numPr>
          <w:ilvl w:val="0"/>
          <w:numId w:val="16"/>
        </w:numPr>
        <w:ind w:left="567" w:hanging="567"/>
      </w:pPr>
      <w:r w:rsidRPr="00272D66">
        <w:t>apatinių kvėpavimo takų (ūminio ir lėtinio paūmėjusio bronchito, bendruomenėje įgytos pneumonijos);</w:t>
      </w:r>
    </w:p>
    <w:p w14:paraId="27D522A2" w14:textId="77777777" w:rsidR="00756703" w:rsidRPr="00272D66" w:rsidRDefault="00756703">
      <w:pPr>
        <w:pStyle w:val="1vidutinistinklelis2parykinimas1"/>
        <w:numPr>
          <w:ilvl w:val="0"/>
          <w:numId w:val="16"/>
        </w:numPr>
        <w:ind w:left="567" w:hanging="567"/>
      </w:pPr>
      <w:r w:rsidRPr="00272D66">
        <w:t>inkstų ir šlapimo takų (ūminio arba lėtinio paūmėjusio pielonefrito, pielito, cistito, uretrito, prostatito);</w:t>
      </w:r>
    </w:p>
    <w:p w14:paraId="369E62DD" w14:textId="77777777" w:rsidR="00756703" w:rsidRPr="00272D66" w:rsidRDefault="00756703">
      <w:pPr>
        <w:pStyle w:val="1vidutinistinklelis2parykinimas1"/>
        <w:numPr>
          <w:ilvl w:val="0"/>
          <w:numId w:val="16"/>
        </w:numPr>
        <w:ind w:left="567" w:hanging="567"/>
      </w:pPr>
      <w:r w:rsidRPr="00272D66">
        <w:t>gonorėjos;</w:t>
      </w:r>
    </w:p>
    <w:p w14:paraId="75439318" w14:textId="77777777" w:rsidR="00756703" w:rsidRPr="00272D66" w:rsidRDefault="00756703">
      <w:pPr>
        <w:pStyle w:val="1vidutinistinklelis2parykinimas1"/>
        <w:numPr>
          <w:ilvl w:val="0"/>
          <w:numId w:val="16"/>
        </w:numPr>
        <w:ind w:left="567" w:hanging="567"/>
      </w:pPr>
      <w:r w:rsidRPr="00272D66">
        <w:t xml:space="preserve">mažojo dubens organų uždegiminės ligos (endometrito, parametrito, adneksito); </w:t>
      </w:r>
    </w:p>
    <w:p w14:paraId="3C6F059E" w14:textId="77777777" w:rsidR="00756703" w:rsidRPr="00272D66" w:rsidRDefault="00756703">
      <w:pPr>
        <w:pStyle w:val="1vidutinistinklelis2parykinimas1"/>
        <w:numPr>
          <w:ilvl w:val="0"/>
          <w:numId w:val="16"/>
        </w:numPr>
        <w:ind w:left="567" w:hanging="567"/>
      </w:pPr>
      <w:r w:rsidRPr="00272D66">
        <w:t xml:space="preserve">virškinimo trakto, tulžies pūslės bei latakų (salmoneliozės, šigeliozės, vidurių šiltinės, paratifo, cholecistito, cholangito); </w:t>
      </w:r>
    </w:p>
    <w:p w14:paraId="0A3748A8" w14:textId="77777777" w:rsidR="00756703" w:rsidRPr="00272D66" w:rsidRDefault="00756703">
      <w:pPr>
        <w:pStyle w:val="1vidutinistinklelis2parykinimas1"/>
        <w:numPr>
          <w:ilvl w:val="0"/>
          <w:numId w:val="16"/>
        </w:numPr>
        <w:ind w:left="567" w:hanging="567"/>
      </w:pPr>
      <w:r w:rsidRPr="00272D66">
        <w:t>kitų gyvybei pavojingų ligų kartu su kitais antibakteriniais preparatais (listeriozės, bakterinio meningito, endokardito, sepsio).</w:t>
      </w:r>
    </w:p>
    <w:p w14:paraId="05EB08BC" w14:textId="77777777" w:rsidR="00756703" w:rsidRPr="00272D66" w:rsidRDefault="00756703" w:rsidP="00756703">
      <w:pPr>
        <w:spacing w:after="0" w:line="240" w:lineRule="auto"/>
        <w:rPr>
          <w:rFonts w:ascii="Times New Roman" w:eastAsia="Times New Roman" w:hAnsi="Times New Roman"/>
          <w:highlight w:val="red"/>
          <w:lang w:eastAsia="lt-LT"/>
        </w:rPr>
      </w:pPr>
    </w:p>
    <w:p w14:paraId="24BAD483" w14:textId="77777777" w:rsidR="00756703" w:rsidRPr="00272D66" w:rsidRDefault="00756703" w:rsidP="00756703">
      <w:pPr>
        <w:spacing w:after="0" w:line="240" w:lineRule="auto"/>
        <w:rPr>
          <w:rFonts w:ascii="Times New Roman" w:eastAsia="Times New Roman" w:hAnsi="Times New Roman"/>
          <w:bCs/>
          <w:lang w:eastAsia="lt-LT"/>
        </w:rPr>
      </w:pPr>
      <w:r w:rsidRPr="00272D66">
        <w:rPr>
          <w:rFonts w:ascii="Times New Roman" w:eastAsia="Times New Roman" w:hAnsi="Times New Roman"/>
          <w:lang w:eastAsia="lt-LT"/>
        </w:rPr>
        <w:t>Reikia atsižvelgti į oficialias vietines tinkamo antimikrobinių vaistinių preparatų vartojimo rekomendacijas</w:t>
      </w:r>
      <w:r w:rsidRPr="00272D66">
        <w:rPr>
          <w:rFonts w:ascii="Times New Roman" w:eastAsia="Times New Roman" w:hAnsi="Times New Roman"/>
          <w:bCs/>
          <w:lang w:eastAsia="lt-LT"/>
        </w:rPr>
        <w:t>.</w:t>
      </w:r>
    </w:p>
    <w:p w14:paraId="2E77729E" w14:textId="77777777" w:rsidR="00756703" w:rsidRPr="00272D66" w:rsidRDefault="00756703" w:rsidP="00756703">
      <w:pPr>
        <w:tabs>
          <w:tab w:val="left" w:pos="567"/>
        </w:tabs>
        <w:spacing w:after="0" w:line="240" w:lineRule="auto"/>
        <w:ind w:left="567" w:hanging="567"/>
        <w:rPr>
          <w:rFonts w:ascii="Times New Roman" w:eastAsia="Times New Roman" w:hAnsi="Times New Roman"/>
          <w:lang w:eastAsia="lt-LT"/>
        </w:rPr>
      </w:pPr>
    </w:p>
    <w:p w14:paraId="3774E6C0"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4.2</w:t>
      </w:r>
      <w:r w:rsidRPr="00272D66">
        <w:rPr>
          <w:rFonts w:ascii="Times New Roman" w:eastAsia="Times New Roman" w:hAnsi="Times New Roman"/>
          <w:b/>
          <w:lang w:eastAsia="lt-LT"/>
        </w:rPr>
        <w:tab/>
        <w:t>Dozavimas ir vartojimo metodas</w:t>
      </w:r>
    </w:p>
    <w:p w14:paraId="1AC514F1" w14:textId="77777777" w:rsidR="00756703" w:rsidRPr="00272D66" w:rsidRDefault="00756703" w:rsidP="00756703">
      <w:pPr>
        <w:spacing w:after="0" w:line="240" w:lineRule="auto"/>
        <w:rPr>
          <w:rFonts w:ascii="Times New Roman" w:eastAsia="Times New Roman" w:hAnsi="Times New Roman"/>
          <w:lang w:eastAsia="lt-LT"/>
        </w:rPr>
      </w:pPr>
    </w:p>
    <w:p w14:paraId="15C11614" w14:textId="77777777" w:rsidR="00756703" w:rsidRPr="00272D66" w:rsidRDefault="00756703" w:rsidP="00756703">
      <w:pPr>
        <w:spacing w:after="0" w:line="240" w:lineRule="auto"/>
        <w:rPr>
          <w:rFonts w:ascii="Times New Roman" w:eastAsia="Times New Roman" w:hAnsi="Times New Roman"/>
          <w:u w:val="single"/>
          <w:lang w:eastAsia="lt-LT"/>
        </w:rPr>
      </w:pPr>
      <w:r w:rsidRPr="00272D66">
        <w:rPr>
          <w:rFonts w:ascii="Times New Roman" w:eastAsia="Times New Roman" w:hAnsi="Times New Roman"/>
          <w:u w:val="single"/>
          <w:lang w:eastAsia="lt-LT"/>
        </w:rPr>
        <w:t>Dozavimas</w:t>
      </w:r>
    </w:p>
    <w:p w14:paraId="2B78BD68" w14:textId="77777777" w:rsidR="00756703" w:rsidRPr="00272D66" w:rsidRDefault="00756703" w:rsidP="00756703">
      <w:pPr>
        <w:spacing w:after="0" w:line="240" w:lineRule="auto"/>
        <w:rPr>
          <w:rFonts w:ascii="Times New Roman" w:eastAsia="Times New Roman" w:hAnsi="Times New Roman"/>
          <w:lang w:eastAsia="lt-LT"/>
        </w:rPr>
      </w:pPr>
    </w:p>
    <w:p w14:paraId="520704D7" w14:textId="77777777" w:rsidR="00756703" w:rsidRPr="00272D66" w:rsidRDefault="00756703" w:rsidP="00756703">
      <w:pPr>
        <w:spacing w:after="0" w:line="240" w:lineRule="auto"/>
        <w:rPr>
          <w:rFonts w:ascii="Times New Roman" w:eastAsia="Times New Roman" w:hAnsi="Times New Roman"/>
          <w:bCs/>
          <w:i/>
          <w:iCs/>
          <w:lang w:eastAsia="lt-LT"/>
        </w:rPr>
      </w:pPr>
      <w:r w:rsidRPr="00272D66">
        <w:rPr>
          <w:rFonts w:ascii="Times New Roman" w:eastAsia="Times New Roman" w:hAnsi="Times New Roman"/>
          <w:bCs/>
          <w:i/>
          <w:iCs/>
          <w:lang w:eastAsia="lt-LT"/>
        </w:rPr>
        <w:t>Bendrieji dozavimo nurodymai</w:t>
      </w:r>
    </w:p>
    <w:p w14:paraId="72517F93" w14:textId="77777777" w:rsidR="00756703" w:rsidRPr="00272D66" w:rsidRDefault="00756703" w:rsidP="00756703">
      <w:pPr>
        <w:spacing w:after="0" w:line="240" w:lineRule="auto"/>
        <w:rPr>
          <w:rFonts w:ascii="Times New Roman" w:eastAsia="Times New Roman" w:hAnsi="Times New Roman"/>
          <w:bCs/>
          <w:i/>
          <w:iCs/>
          <w:lang w:eastAsia="lt-LT"/>
        </w:rPr>
      </w:pPr>
      <w:r w:rsidRPr="00272D66">
        <w:rPr>
          <w:rFonts w:ascii="Times New Roman" w:eastAsia="Times New Roman" w:hAnsi="Times New Roman"/>
          <w:bCs/>
          <w:i/>
          <w:iCs/>
          <w:lang w:eastAsia="lt-LT"/>
        </w:rPr>
        <w:t>Dozavimas ir vartojimo metodas priklauso nuo amžiaus, svorio ir infekcijos sunkumo.</w:t>
      </w:r>
    </w:p>
    <w:p w14:paraId="3B981194" w14:textId="0AAFFD08"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Paaugliams ir suaugusiems žmonėms paros dozė yra 2</w:t>
      </w:r>
      <w:r w:rsidR="0073788C">
        <w:rPr>
          <w:rFonts w:ascii="Times New Roman" w:eastAsia="Times New Roman" w:hAnsi="Times New Roman"/>
          <w:lang w:eastAsia="lt-LT"/>
        </w:rPr>
        <w:noBreakHyphen/>
      </w:r>
      <w:r w:rsidRPr="00272D66">
        <w:rPr>
          <w:rFonts w:ascii="Times New Roman" w:eastAsia="Times New Roman" w:hAnsi="Times New Roman"/>
          <w:lang w:eastAsia="lt-LT"/>
        </w:rPr>
        <w:t>6</w:t>
      </w:r>
      <w:r w:rsidR="0073788C">
        <w:rPr>
          <w:rFonts w:ascii="Times New Roman" w:eastAsia="Times New Roman" w:hAnsi="Times New Roman"/>
          <w:lang w:eastAsia="lt-LT"/>
        </w:rPr>
        <w:t> </w:t>
      </w:r>
      <w:r w:rsidRPr="00272D66">
        <w:rPr>
          <w:rFonts w:ascii="Times New Roman" w:eastAsia="Times New Roman" w:hAnsi="Times New Roman"/>
          <w:lang w:eastAsia="lt-LT"/>
        </w:rPr>
        <w:t>g (mažiausiai 1</w:t>
      </w:r>
      <w:r w:rsidR="0073788C">
        <w:rPr>
          <w:rFonts w:ascii="Times New Roman" w:eastAsia="Times New Roman" w:hAnsi="Times New Roman"/>
          <w:lang w:eastAsia="lt-LT"/>
        </w:rPr>
        <w:t> </w:t>
      </w:r>
      <w:r w:rsidRPr="00272D66">
        <w:rPr>
          <w:rFonts w:ascii="Times New Roman" w:eastAsia="Times New Roman" w:hAnsi="Times New Roman"/>
          <w:lang w:eastAsia="lt-LT"/>
        </w:rPr>
        <w:t xml:space="preserve">g), vaikams </w:t>
      </w:r>
      <w:r w:rsidRPr="00272D66">
        <w:rPr>
          <w:rFonts w:ascii="Times New Roman" w:eastAsia="Times New Roman" w:hAnsi="Times New Roman"/>
          <w:lang w:eastAsia="lt-LT"/>
        </w:rPr>
        <w:sym w:font="Symbol" w:char="F02D"/>
      </w:r>
      <w:r w:rsidRPr="00272D66">
        <w:rPr>
          <w:rFonts w:ascii="Times New Roman" w:eastAsia="Times New Roman" w:hAnsi="Times New Roman"/>
          <w:lang w:eastAsia="lt-LT"/>
        </w:rPr>
        <w:t xml:space="preserve"> 50</w:t>
      </w:r>
      <w:r w:rsidR="0073788C">
        <w:rPr>
          <w:rFonts w:ascii="Times New Roman" w:eastAsia="Times New Roman" w:hAnsi="Times New Roman"/>
          <w:lang w:eastAsia="lt-LT"/>
        </w:rPr>
        <w:noBreakHyphen/>
      </w:r>
      <w:r w:rsidRPr="00272D66">
        <w:rPr>
          <w:rFonts w:ascii="Times New Roman" w:eastAsia="Times New Roman" w:hAnsi="Times New Roman"/>
          <w:lang w:eastAsia="lt-LT"/>
        </w:rPr>
        <w:t>100</w:t>
      </w:r>
      <w:r w:rsidR="0073788C">
        <w:rPr>
          <w:rFonts w:ascii="Times New Roman" w:eastAsia="Times New Roman" w:hAnsi="Times New Roman"/>
          <w:lang w:eastAsia="lt-LT"/>
        </w:rPr>
        <w:t> </w:t>
      </w:r>
      <w:r w:rsidRPr="00272D66">
        <w:rPr>
          <w:rFonts w:ascii="Times New Roman" w:eastAsia="Times New Roman" w:hAnsi="Times New Roman"/>
          <w:lang w:eastAsia="lt-LT"/>
        </w:rPr>
        <w:t>(mažiausiai 25)</w:t>
      </w:r>
      <w:r w:rsidR="0073788C">
        <w:rPr>
          <w:rFonts w:ascii="Times New Roman" w:eastAsia="Times New Roman" w:hAnsi="Times New Roman"/>
          <w:lang w:eastAsia="lt-LT"/>
        </w:rPr>
        <w:t> </w:t>
      </w:r>
      <w:r w:rsidRPr="00272D66">
        <w:rPr>
          <w:rFonts w:ascii="Times New Roman" w:eastAsia="Times New Roman" w:hAnsi="Times New Roman"/>
          <w:lang w:eastAsia="lt-LT"/>
        </w:rPr>
        <w:t>mg/kg kūno svorio, prieš laiką gimusiems kūdikiams ir naujagimiams - 25</w:t>
      </w:r>
      <w:r w:rsidR="0073788C">
        <w:rPr>
          <w:rFonts w:ascii="Times New Roman" w:eastAsia="Times New Roman" w:hAnsi="Times New Roman"/>
          <w:lang w:eastAsia="lt-LT"/>
        </w:rPr>
        <w:noBreakHyphen/>
      </w:r>
      <w:r w:rsidRPr="00272D66">
        <w:rPr>
          <w:rFonts w:ascii="Times New Roman" w:eastAsia="Times New Roman" w:hAnsi="Times New Roman"/>
          <w:lang w:eastAsia="lt-LT"/>
        </w:rPr>
        <w:t>50</w:t>
      </w:r>
      <w:r w:rsidR="0073788C">
        <w:rPr>
          <w:rFonts w:ascii="Times New Roman" w:eastAsia="Times New Roman" w:hAnsi="Times New Roman"/>
          <w:lang w:eastAsia="lt-LT"/>
        </w:rPr>
        <w:t> </w:t>
      </w:r>
      <w:r w:rsidRPr="00272D66">
        <w:rPr>
          <w:rFonts w:ascii="Times New Roman" w:eastAsia="Times New Roman" w:hAnsi="Times New Roman"/>
          <w:lang w:eastAsia="lt-LT"/>
        </w:rPr>
        <w:t>mg/kg per parą.</w:t>
      </w:r>
    </w:p>
    <w:p w14:paraId="53E73940" w14:textId="77777777" w:rsidR="00756703" w:rsidRPr="00272D66" w:rsidRDefault="00756703" w:rsidP="00756703">
      <w:pPr>
        <w:spacing w:after="0" w:line="240" w:lineRule="auto"/>
        <w:rPr>
          <w:rFonts w:ascii="Times New Roman" w:eastAsia="Times New Roman" w:hAnsi="Times New Roman"/>
          <w:lang w:eastAsia="lt-LT"/>
        </w:rPr>
      </w:pPr>
    </w:p>
    <w:p w14:paraId="688C27F6"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 xml:space="preserve">Meningitas, sepsis bei kitokios sunkios infekcinės ligos </w:t>
      </w:r>
    </w:p>
    <w:p w14:paraId="63E5EECB" w14:textId="3639A7BC"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Paros dozė yra 300</w:t>
      </w:r>
      <w:r w:rsidR="0073788C">
        <w:rPr>
          <w:rFonts w:ascii="Times New Roman" w:eastAsia="Times New Roman" w:hAnsi="Times New Roman"/>
          <w:lang w:eastAsia="lt-LT"/>
        </w:rPr>
        <w:noBreakHyphen/>
      </w:r>
      <w:r w:rsidRPr="00272D66">
        <w:rPr>
          <w:rFonts w:ascii="Times New Roman" w:eastAsia="Times New Roman" w:hAnsi="Times New Roman"/>
          <w:lang w:eastAsia="lt-LT"/>
        </w:rPr>
        <w:t>400</w:t>
      </w:r>
      <w:r w:rsidR="0073788C">
        <w:rPr>
          <w:rFonts w:ascii="Times New Roman" w:eastAsia="Times New Roman" w:hAnsi="Times New Roman"/>
          <w:lang w:eastAsia="lt-LT"/>
        </w:rPr>
        <w:t> </w:t>
      </w:r>
      <w:r w:rsidRPr="00272D66">
        <w:rPr>
          <w:rFonts w:ascii="Times New Roman" w:eastAsia="Times New Roman" w:hAnsi="Times New Roman"/>
          <w:lang w:eastAsia="lt-LT"/>
        </w:rPr>
        <w:t>mg/kg kūno svorio arba 8</w:t>
      </w:r>
      <w:r w:rsidR="0073788C">
        <w:rPr>
          <w:rFonts w:ascii="Times New Roman" w:eastAsia="Times New Roman" w:hAnsi="Times New Roman"/>
          <w:lang w:eastAsia="lt-LT"/>
        </w:rPr>
        <w:noBreakHyphen/>
      </w:r>
      <w:r w:rsidRPr="00272D66">
        <w:rPr>
          <w:rFonts w:ascii="Times New Roman" w:eastAsia="Times New Roman" w:hAnsi="Times New Roman"/>
          <w:lang w:eastAsia="lt-LT"/>
        </w:rPr>
        <w:t>16</w:t>
      </w:r>
      <w:r w:rsidR="0073788C">
        <w:rPr>
          <w:rFonts w:ascii="Times New Roman" w:eastAsia="Times New Roman" w:hAnsi="Times New Roman"/>
          <w:lang w:eastAsia="lt-LT"/>
        </w:rPr>
        <w:t> </w:t>
      </w:r>
      <w:r w:rsidRPr="00272D66">
        <w:rPr>
          <w:rFonts w:ascii="Times New Roman" w:eastAsia="Times New Roman" w:hAnsi="Times New Roman"/>
          <w:lang w:eastAsia="lt-LT"/>
        </w:rPr>
        <w:t>g. Vaistinis preparatas vartojamas trumpų infuzijų į veną būdu. Gydant meningitą paros dozės mažinti nereikia, kadangi ligai lengvėjant, ampicilino per kraujo ir smegenų barjerą prasiskverbia mažiau. Jeigu infekcinę ligą sukėlė labai antibiotikui jautrios bakterijos arba infekcija yra lokalizuota organuose, kuriuose atsiranda didelė vaistinio preparato koncentracija, galima gydyti mažesne doze. Paros dozę lygiomis dalimis reikia leisti per 2</w:t>
      </w:r>
      <w:r w:rsidR="0073788C">
        <w:rPr>
          <w:rFonts w:ascii="Times New Roman" w:eastAsia="Times New Roman" w:hAnsi="Times New Roman"/>
          <w:lang w:eastAsia="lt-LT"/>
        </w:rPr>
        <w:noBreakHyphen/>
      </w:r>
      <w:r w:rsidRPr="00272D66">
        <w:rPr>
          <w:rFonts w:ascii="Times New Roman" w:eastAsia="Times New Roman" w:hAnsi="Times New Roman"/>
          <w:lang w:eastAsia="lt-LT"/>
        </w:rPr>
        <w:t>4</w:t>
      </w:r>
      <w:r w:rsidR="0073788C">
        <w:rPr>
          <w:rFonts w:ascii="Times New Roman" w:eastAsia="Times New Roman" w:hAnsi="Times New Roman"/>
          <w:lang w:eastAsia="lt-LT"/>
        </w:rPr>
        <w:t> </w:t>
      </w:r>
      <w:r w:rsidRPr="00272D66">
        <w:rPr>
          <w:rFonts w:ascii="Times New Roman" w:eastAsia="Times New Roman" w:hAnsi="Times New Roman"/>
          <w:lang w:eastAsia="lt-LT"/>
        </w:rPr>
        <w:t>kartus. Suaugusių žmonių negalima gydyti mažesne nei 1</w:t>
      </w:r>
      <w:r w:rsidR="0073788C">
        <w:rPr>
          <w:rFonts w:ascii="Times New Roman" w:eastAsia="Times New Roman" w:hAnsi="Times New Roman"/>
          <w:lang w:eastAsia="lt-LT"/>
        </w:rPr>
        <w:t> </w:t>
      </w:r>
      <w:r w:rsidRPr="00272D66">
        <w:rPr>
          <w:rFonts w:ascii="Times New Roman" w:eastAsia="Times New Roman" w:hAnsi="Times New Roman"/>
          <w:lang w:eastAsia="lt-LT"/>
        </w:rPr>
        <w:t xml:space="preserve">g paros doze. Jeigu vartojant </w:t>
      </w:r>
      <w:r w:rsidRPr="00272D66">
        <w:rPr>
          <w:rFonts w:ascii="Times New Roman" w:eastAsia="Times New Roman" w:hAnsi="Times New Roman"/>
          <w:lang w:eastAsia="lt-LT"/>
        </w:rPr>
        <w:lastRenderedPageBreak/>
        <w:t xml:space="preserve">Standacillin injekcijų tirpalo infekcinė liga lengvėja, gydymą galima tęsti geriamaisiais aminopenicilinų vaistiniais preparatais. </w:t>
      </w:r>
    </w:p>
    <w:p w14:paraId="0706C734" w14:textId="77777777" w:rsidR="00756703" w:rsidRPr="00272D66" w:rsidRDefault="00756703" w:rsidP="00756703">
      <w:pPr>
        <w:spacing w:after="0" w:line="240" w:lineRule="auto"/>
        <w:rPr>
          <w:rFonts w:ascii="Times New Roman" w:eastAsia="Times New Roman" w:hAnsi="Times New Roman"/>
          <w:lang w:eastAsia="lt-LT"/>
        </w:rPr>
      </w:pPr>
    </w:p>
    <w:p w14:paraId="2A14C71F" w14:textId="77777777" w:rsidR="00756703" w:rsidRPr="00272D66" w:rsidRDefault="00756703" w:rsidP="00756703">
      <w:pPr>
        <w:spacing w:after="0" w:line="240" w:lineRule="auto"/>
        <w:rPr>
          <w:rFonts w:ascii="Times New Roman" w:eastAsia="Times New Roman" w:hAnsi="Times New Roman"/>
          <w:bCs/>
          <w:i/>
          <w:iCs/>
          <w:lang w:eastAsia="lt-LT"/>
        </w:rPr>
      </w:pPr>
      <w:r w:rsidRPr="00272D66">
        <w:rPr>
          <w:rFonts w:ascii="Times New Roman" w:eastAsia="Times New Roman" w:hAnsi="Times New Roman"/>
          <w:bCs/>
          <w:i/>
          <w:iCs/>
          <w:lang w:eastAsia="lt-LT"/>
        </w:rPr>
        <w:t>Gydymo trukmė</w:t>
      </w:r>
    </w:p>
    <w:p w14:paraId="7A27B0B2" w14:textId="71441C66"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Lyties ir šlapimo organų infekcines ligas reikia gydyti mažiausiai 4</w:t>
      </w:r>
      <w:r w:rsidR="009D27F4">
        <w:rPr>
          <w:rFonts w:ascii="Times New Roman" w:eastAsia="Times New Roman" w:hAnsi="Times New Roman"/>
          <w:lang w:eastAsia="lt-LT"/>
        </w:rPr>
        <w:noBreakHyphen/>
      </w:r>
      <w:r w:rsidRPr="00272D66">
        <w:rPr>
          <w:rFonts w:ascii="Times New Roman" w:eastAsia="Times New Roman" w:hAnsi="Times New Roman"/>
          <w:lang w:eastAsia="lt-LT"/>
        </w:rPr>
        <w:t>10</w:t>
      </w:r>
      <w:r w:rsidR="009D27F4">
        <w:rPr>
          <w:rFonts w:ascii="Times New Roman" w:eastAsia="Times New Roman" w:hAnsi="Times New Roman"/>
          <w:lang w:eastAsia="lt-LT"/>
        </w:rPr>
        <w:t> </w:t>
      </w:r>
      <w:r w:rsidRPr="00272D66">
        <w:rPr>
          <w:rFonts w:ascii="Times New Roman" w:eastAsia="Times New Roman" w:hAnsi="Times New Roman"/>
          <w:lang w:eastAsia="lt-LT"/>
        </w:rPr>
        <w:t xml:space="preserve">parų, </w:t>
      </w:r>
      <w:r w:rsidRPr="00272D66">
        <w:rPr>
          <w:rFonts w:ascii="Times New Roman" w:eastAsia="Times New Roman" w:hAnsi="Times New Roman"/>
          <w:lang w:eastAsia="lt-LT"/>
        </w:rPr>
        <w:sym w:font="Symbol" w:char="F062"/>
      </w:r>
      <w:r w:rsidRPr="00272D66">
        <w:rPr>
          <w:rFonts w:ascii="Times New Roman" w:eastAsia="Times New Roman" w:hAnsi="Times New Roman"/>
          <w:lang w:eastAsia="lt-LT"/>
        </w:rPr>
        <w:t xml:space="preserve"> hemolizinio streptokoko sukeltas ligas </w:t>
      </w:r>
      <w:r w:rsidRPr="00272D66">
        <w:rPr>
          <w:rFonts w:ascii="Times New Roman" w:eastAsia="Times New Roman" w:hAnsi="Times New Roman"/>
          <w:lang w:eastAsia="lt-LT"/>
        </w:rPr>
        <w:sym w:font="Symbol" w:char="F02D"/>
      </w:r>
      <w:r w:rsidRPr="00272D66">
        <w:rPr>
          <w:rFonts w:ascii="Times New Roman" w:eastAsia="Times New Roman" w:hAnsi="Times New Roman"/>
          <w:lang w:eastAsia="lt-LT"/>
        </w:rPr>
        <w:t xml:space="preserve"> ne trumpiau kaip 10</w:t>
      </w:r>
      <w:r w:rsidR="009D27F4">
        <w:rPr>
          <w:rFonts w:ascii="Times New Roman" w:eastAsia="Times New Roman" w:hAnsi="Times New Roman"/>
          <w:lang w:eastAsia="lt-LT"/>
        </w:rPr>
        <w:t> </w:t>
      </w:r>
      <w:r w:rsidRPr="00272D66">
        <w:rPr>
          <w:rFonts w:ascii="Times New Roman" w:eastAsia="Times New Roman" w:hAnsi="Times New Roman"/>
          <w:lang w:eastAsia="lt-LT"/>
        </w:rPr>
        <w:t xml:space="preserve">parų, pneumoniją </w:t>
      </w:r>
      <w:r w:rsidRPr="00272D66">
        <w:rPr>
          <w:rFonts w:ascii="Times New Roman" w:eastAsia="Times New Roman" w:hAnsi="Times New Roman"/>
          <w:lang w:eastAsia="lt-LT"/>
        </w:rPr>
        <w:sym w:font="Symbol" w:char="F02D"/>
      </w:r>
      <w:r w:rsidRPr="00272D66">
        <w:rPr>
          <w:rFonts w:ascii="Times New Roman" w:eastAsia="Times New Roman" w:hAnsi="Times New Roman"/>
          <w:lang w:eastAsia="lt-LT"/>
        </w:rPr>
        <w:t xml:space="preserve"> 10</w:t>
      </w:r>
      <w:r w:rsidR="009D27F4">
        <w:rPr>
          <w:rFonts w:ascii="Times New Roman" w:eastAsia="Times New Roman" w:hAnsi="Times New Roman"/>
          <w:lang w:eastAsia="lt-LT"/>
        </w:rPr>
        <w:noBreakHyphen/>
      </w:r>
      <w:r w:rsidRPr="00272D66">
        <w:rPr>
          <w:rFonts w:ascii="Times New Roman" w:eastAsia="Times New Roman" w:hAnsi="Times New Roman"/>
          <w:lang w:eastAsia="lt-LT"/>
        </w:rPr>
        <w:t>14</w:t>
      </w:r>
      <w:r w:rsidR="009D27F4">
        <w:rPr>
          <w:rFonts w:ascii="Times New Roman" w:eastAsia="Times New Roman" w:hAnsi="Times New Roman"/>
          <w:lang w:eastAsia="lt-LT"/>
        </w:rPr>
        <w:t> </w:t>
      </w:r>
      <w:r w:rsidRPr="00272D66">
        <w:rPr>
          <w:rFonts w:ascii="Times New Roman" w:eastAsia="Times New Roman" w:hAnsi="Times New Roman"/>
          <w:lang w:eastAsia="lt-LT"/>
        </w:rPr>
        <w:t xml:space="preserve">parų, vidurių šiltinę </w:t>
      </w:r>
      <w:r w:rsidRPr="00272D66">
        <w:rPr>
          <w:rFonts w:ascii="Times New Roman" w:eastAsia="Times New Roman" w:hAnsi="Times New Roman"/>
          <w:lang w:eastAsia="lt-LT"/>
        </w:rPr>
        <w:sym w:font="Symbol" w:char="F02D"/>
      </w:r>
      <w:r w:rsidRPr="00272D66">
        <w:rPr>
          <w:rFonts w:ascii="Times New Roman" w:eastAsia="Times New Roman" w:hAnsi="Times New Roman"/>
          <w:lang w:eastAsia="lt-LT"/>
        </w:rPr>
        <w:t xml:space="preserve"> 14</w:t>
      </w:r>
      <w:r w:rsidR="009D27F4">
        <w:rPr>
          <w:rFonts w:ascii="Times New Roman" w:eastAsia="Times New Roman" w:hAnsi="Times New Roman"/>
          <w:lang w:eastAsia="lt-LT"/>
        </w:rPr>
        <w:t> </w:t>
      </w:r>
      <w:r w:rsidRPr="00272D66">
        <w:rPr>
          <w:rFonts w:ascii="Times New Roman" w:eastAsia="Times New Roman" w:hAnsi="Times New Roman"/>
          <w:lang w:eastAsia="lt-LT"/>
        </w:rPr>
        <w:t xml:space="preserve">parų, endokarditą </w:t>
      </w:r>
      <w:r w:rsidRPr="00272D66">
        <w:rPr>
          <w:rFonts w:ascii="Times New Roman" w:eastAsia="Times New Roman" w:hAnsi="Times New Roman"/>
          <w:lang w:eastAsia="lt-LT"/>
        </w:rPr>
        <w:sym w:font="Symbol" w:char="F02D"/>
      </w:r>
      <w:r w:rsidRPr="00272D66">
        <w:rPr>
          <w:rFonts w:ascii="Times New Roman" w:eastAsia="Times New Roman" w:hAnsi="Times New Roman"/>
          <w:lang w:eastAsia="lt-LT"/>
        </w:rPr>
        <w:t xml:space="preserve"> 4</w:t>
      </w:r>
      <w:r w:rsidR="009D27F4">
        <w:rPr>
          <w:rFonts w:ascii="Times New Roman" w:eastAsia="Times New Roman" w:hAnsi="Times New Roman"/>
          <w:lang w:eastAsia="lt-LT"/>
        </w:rPr>
        <w:noBreakHyphen/>
      </w:r>
      <w:r w:rsidRPr="00272D66">
        <w:rPr>
          <w:rFonts w:ascii="Times New Roman" w:eastAsia="Times New Roman" w:hAnsi="Times New Roman"/>
          <w:lang w:eastAsia="lt-LT"/>
        </w:rPr>
        <w:t>6</w:t>
      </w:r>
      <w:r w:rsidR="009D27F4">
        <w:rPr>
          <w:rFonts w:ascii="Times New Roman" w:eastAsia="Times New Roman" w:hAnsi="Times New Roman"/>
          <w:lang w:eastAsia="lt-LT"/>
        </w:rPr>
        <w:t> </w:t>
      </w:r>
      <w:r w:rsidRPr="00272D66">
        <w:rPr>
          <w:rFonts w:ascii="Times New Roman" w:eastAsia="Times New Roman" w:hAnsi="Times New Roman"/>
          <w:lang w:eastAsia="lt-LT"/>
        </w:rPr>
        <w:t xml:space="preserve">savaites, kitokias infekcines ligas </w:t>
      </w:r>
      <w:r w:rsidRPr="00272D66">
        <w:rPr>
          <w:rFonts w:ascii="Times New Roman" w:eastAsia="Times New Roman" w:hAnsi="Times New Roman"/>
          <w:lang w:eastAsia="lt-LT"/>
        </w:rPr>
        <w:sym w:font="Symbol" w:char="F02D"/>
      </w:r>
      <w:r w:rsidRPr="00272D66">
        <w:rPr>
          <w:rFonts w:ascii="Times New Roman" w:eastAsia="Times New Roman" w:hAnsi="Times New Roman"/>
          <w:lang w:eastAsia="lt-LT"/>
        </w:rPr>
        <w:t xml:space="preserve"> dar 48</w:t>
      </w:r>
      <w:r w:rsidR="009D27F4">
        <w:rPr>
          <w:rFonts w:ascii="Times New Roman" w:eastAsia="Times New Roman" w:hAnsi="Times New Roman"/>
          <w:lang w:eastAsia="lt-LT"/>
        </w:rPr>
        <w:t> </w:t>
      </w:r>
      <w:r w:rsidRPr="00272D66">
        <w:rPr>
          <w:rFonts w:ascii="Times New Roman" w:eastAsia="Times New Roman" w:hAnsi="Times New Roman"/>
          <w:lang w:eastAsia="lt-LT"/>
        </w:rPr>
        <w:t>valandas po to, kai išnyksta ligos simptomai ar sunaikinami sukėlėjai, t. y. ne ilgiau kaip 7</w:t>
      </w:r>
      <w:r w:rsidR="009D27F4">
        <w:rPr>
          <w:rFonts w:ascii="Times New Roman" w:eastAsia="Times New Roman" w:hAnsi="Times New Roman"/>
          <w:lang w:eastAsia="lt-LT"/>
        </w:rPr>
        <w:t> </w:t>
      </w:r>
      <w:r w:rsidRPr="00272D66">
        <w:rPr>
          <w:rFonts w:ascii="Times New Roman" w:eastAsia="Times New Roman" w:hAnsi="Times New Roman"/>
          <w:lang w:eastAsia="lt-LT"/>
        </w:rPr>
        <w:t>paras po to, kai išnyksta karščiavimas ir pagerėja ligonio būklė.</w:t>
      </w:r>
    </w:p>
    <w:p w14:paraId="5FB2A4F5" w14:textId="77777777" w:rsidR="00756703" w:rsidRPr="00272D66" w:rsidRDefault="00756703" w:rsidP="00756703">
      <w:pPr>
        <w:spacing w:after="0" w:line="240" w:lineRule="auto"/>
        <w:rPr>
          <w:rFonts w:ascii="Times New Roman" w:eastAsia="Times New Roman" w:hAnsi="Times New Roman"/>
          <w:lang w:eastAsia="lt-LT"/>
        </w:rPr>
      </w:pPr>
    </w:p>
    <w:p w14:paraId="636F346D"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hAnsi="Times New Roman"/>
          <w:i/>
          <w:iCs/>
          <w:color w:val="000000"/>
        </w:rPr>
        <w:t>Pacientams, kurių inkstų funkcija sutrikusi</w:t>
      </w:r>
      <w:r w:rsidRPr="00272D66">
        <w:rPr>
          <w:rFonts w:ascii="Times New Roman" w:eastAsia="Times New Roman" w:hAnsi="Times New Roman"/>
          <w:i/>
          <w:lang w:eastAsia="lt-LT"/>
        </w:rPr>
        <w:t>, prieš laiką gimusiems kūdikiams ir naujagimiams</w:t>
      </w:r>
    </w:p>
    <w:p w14:paraId="3C3B293E" w14:textId="43184198"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Sunkiu inkstų funkcijos nepakankamumu sergantiems ligoniams, prieš laiką gimusiems kūdikiams ir naujagimiams Standacillin dozė ir vartojimo intervalai nustatomi atsižvelgiant į inkstų kreatinino klirensą. Pacientams, sergantiems sunkiu inkstų funkcijos nepakankamumu, negalima vartoti daugiau negu po 1</w:t>
      </w:r>
      <w:r w:rsidR="00526717">
        <w:rPr>
          <w:rFonts w:ascii="Times New Roman" w:eastAsia="Times New Roman" w:hAnsi="Times New Roman"/>
          <w:lang w:eastAsia="lt-LT"/>
        </w:rPr>
        <w:t> </w:t>
      </w:r>
      <w:r w:rsidRPr="00272D66">
        <w:rPr>
          <w:rFonts w:ascii="Times New Roman" w:eastAsia="Times New Roman" w:hAnsi="Times New Roman"/>
          <w:lang w:eastAsia="lt-LT"/>
        </w:rPr>
        <w:t>g ampicilino kas 8</w:t>
      </w:r>
      <w:r w:rsidR="00526717">
        <w:rPr>
          <w:rFonts w:ascii="Times New Roman" w:eastAsia="Times New Roman" w:hAnsi="Times New Roman"/>
          <w:lang w:eastAsia="lt-LT"/>
        </w:rPr>
        <w:t> </w:t>
      </w:r>
      <w:r w:rsidRPr="00272D66">
        <w:rPr>
          <w:rFonts w:ascii="Times New Roman" w:eastAsia="Times New Roman" w:hAnsi="Times New Roman"/>
          <w:lang w:eastAsia="lt-LT"/>
        </w:rPr>
        <w:t>val. Jeigu kreatinino klirensas yra mažesnis negu 10</w:t>
      </w:r>
      <w:r w:rsidR="00526717">
        <w:rPr>
          <w:rFonts w:ascii="Times New Roman" w:eastAsia="Times New Roman" w:hAnsi="Times New Roman"/>
          <w:lang w:eastAsia="lt-LT"/>
        </w:rPr>
        <w:t> </w:t>
      </w:r>
      <w:r w:rsidRPr="00272D66">
        <w:rPr>
          <w:rFonts w:ascii="Times New Roman" w:eastAsia="Times New Roman" w:hAnsi="Times New Roman"/>
          <w:lang w:eastAsia="lt-LT"/>
        </w:rPr>
        <w:t>ml/min., vartojimo intervalus reikia pailginti iki 12</w:t>
      </w:r>
      <w:r w:rsidR="00526717">
        <w:rPr>
          <w:rFonts w:ascii="Times New Roman" w:eastAsia="Times New Roman" w:hAnsi="Times New Roman"/>
          <w:lang w:eastAsia="lt-LT"/>
        </w:rPr>
        <w:noBreakHyphen/>
      </w:r>
      <w:r w:rsidRPr="00272D66">
        <w:rPr>
          <w:rFonts w:ascii="Times New Roman" w:eastAsia="Times New Roman" w:hAnsi="Times New Roman"/>
          <w:lang w:eastAsia="lt-LT"/>
        </w:rPr>
        <w:t>15</w:t>
      </w:r>
      <w:r w:rsidR="00526717">
        <w:rPr>
          <w:rFonts w:ascii="Times New Roman" w:eastAsia="Times New Roman" w:hAnsi="Times New Roman"/>
          <w:lang w:eastAsia="lt-LT"/>
        </w:rPr>
        <w:t> </w:t>
      </w:r>
      <w:r w:rsidRPr="00272D66">
        <w:rPr>
          <w:rFonts w:ascii="Times New Roman" w:eastAsia="Times New Roman" w:hAnsi="Times New Roman"/>
          <w:lang w:eastAsia="lt-LT"/>
        </w:rPr>
        <w:t xml:space="preserve">val. </w:t>
      </w:r>
    </w:p>
    <w:p w14:paraId="44A9FBBA" w14:textId="77777777" w:rsidR="00756703" w:rsidRPr="00272D66" w:rsidRDefault="00756703" w:rsidP="00756703">
      <w:pPr>
        <w:spacing w:after="0" w:line="240" w:lineRule="auto"/>
        <w:rPr>
          <w:rFonts w:ascii="Times New Roman" w:eastAsia="Times New Roman" w:hAnsi="Times New Roman"/>
          <w:lang w:eastAsia="lt-L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2130"/>
        <w:gridCol w:w="2082"/>
        <w:gridCol w:w="48"/>
      </w:tblGrid>
      <w:tr w:rsidR="00756703" w:rsidRPr="00272D66" w14:paraId="2B21B508" w14:textId="77777777">
        <w:trPr>
          <w:gridAfter w:val="1"/>
          <w:wAfter w:w="48" w:type="dxa"/>
        </w:trPr>
        <w:tc>
          <w:tcPr>
            <w:tcW w:w="2130" w:type="dxa"/>
          </w:tcPr>
          <w:p w14:paraId="482ADDFE" w14:textId="77777777" w:rsidR="00756703" w:rsidRPr="00272D66" w:rsidRDefault="00756703" w:rsidP="00756703">
            <w:pPr>
              <w:spacing w:after="0" w:line="240" w:lineRule="auto"/>
              <w:jc w:val="both"/>
              <w:rPr>
                <w:rFonts w:ascii="Times New Roman" w:eastAsia="Times New Roman" w:hAnsi="Times New Roman"/>
                <w:lang w:eastAsia="lt-LT"/>
              </w:rPr>
            </w:pPr>
          </w:p>
          <w:p w14:paraId="2F9347CB" w14:textId="77777777" w:rsidR="00756703" w:rsidRPr="00272D66" w:rsidRDefault="00756703" w:rsidP="00756703">
            <w:pPr>
              <w:spacing w:after="0" w:line="240" w:lineRule="auto"/>
              <w:jc w:val="both"/>
              <w:rPr>
                <w:rFonts w:ascii="Times New Roman" w:eastAsia="Times New Roman" w:hAnsi="Times New Roman"/>
                <w:lang w:eastAsia="lt-LT"/>
              </w:rPr>
            </w:pPr>
            <w:r w:rsidRPr="00272D66">
              <w:rPr>
                <w:rFonts w:ascii="Times New Roman" w:eastAsia="Times New Roman" w:hAnsi="Times New Roman"/>
                <w:lang w:eastAsia="lt-LT"/>
              </w:rPr>
              <w:t>Kreatinino klirensas</w:t>
            </w:r>
          </w:p>
        </w:tc>
        <w:tc>
          <w:tcPr>
            <w:tcW w:w="2130" w:type="dxa"/>
          </w:tcPr>
          <w:p w14:paraId="40360D83" w14:textId="77777777" w:rsidR="00756703" w:rsidRPr="00272D66" w:rsidRDefault="00756703" w:rsidP="00756703">
            <w:pPr>
              <w:spacing w:after="0" w:line="240" w:lineRule="auto"/>
              <w:jc w:val="both"/>
              <w:rPr>
                <w:rFonts w:ascii="Times New Roman" w:eastAsia="Times New Roman" w:hAnsi="Times New Roman"/>
                <w:lang w:eastAsia="lt-LT"/>
              </w:rPr>
            </w:pPr>
          </w:p>
          <w:p w14:paraId="74B14177" w14:textId="77777777" w:rsidR="00756703" w:rsidRPr="00272D66" w:rsidRDefault="00756703" w:rsidP="00756703">
            <w:pPr>
              <w:spacing w:after="0" w:line="240" w:lineRule="auto"/>
              <w:jc w:val="both"/>
              <w:rPr>
                <w:rFonts w:ascii="Times New Roman" w:eastAsia="Times New Roman" w:hAnsi="Times New Roman"/>
                <w:lang w:eastAsia="lt-LT"/>
              </w:rPr>
            </w:pPr>
            <w:r w:rsidRPr="00272D66">
              <w:rPr>
                <w:rFonts w:ascii="Times New Roman" w:eastAsia="Times New Roman" w:hAnsi="Times New Roman"/>
                <w:lang w:eastAsia="lt-LT"/>
              </w:rPr>
              <w:t>Liekamasis azotas</w:t>
            </w:r>
          </w:p>
        </w:tc>
        <w:tc>
          <w:tcPr>
            <w:tcW w:w="2130" w:type="dxa"/>
          </w:tcPr>
          <w:p w14:paraId="4F295B21" w14:textId="77777777" w:rsidR="00756703" w:rsidRPr="00272D66" w:rsidRDefault="00756703" w:rsidP="00756703">
            <w:pPr>
              <w:spacing w:after="0" w:line="240" w:lineRule="auto"/>
              <w:jc w:val="both"/>
              <w:rPr>
                <w:rFonts w:ascii="Times New Roman" w:eastAsia="Times New Roman" w:hAnsi="Times New Roman"/>
                <w:lang w:eastAsia="lt-LT"/>
              </w:rPr>
            </w:pPr>
            <w:r w:rsidRPr="00272D66">
              <w:rPr>
                <w:rFonts w:ascii="Times New Roman" w:eastAsia="Times New Roman" w:hAnsi="Times New Roman"/>
                <w:lang w:eastAsia="lt-LT"/>
              </w:rPr>
              <w:t>Kreatinino kiekis plazmoje</w:t>
            </w:r>
          </w:p>
        </w:tc>
        <w:tc>
          <w:tcPr>
            <w:tcW w:w="2082" w:type="dxa"/>
          </w:tcPr>
          <w:p w14:paraId="0099E638"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Ampicilino dozė, vartojama parenteraliniu būdu</w:t>
            </w:r>
          </w:p>
        </w:tc>
      </w:tr>
      <w:tr w:rsidR="00756703" w:rsidRPr="00272D66" w14:paraId="59745A3B" w14:textId="77777777">
        <w:tc>
          <w:tcPr>
            <w:tcW w:w="2130" w:type="dxa"/>
          </w:tcPr>
          <w:p w14:paraId="472AC0B5" w14:textId="14992C4E"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Didesnis nei 30</w:t>
            </w:r>
            <w:r w:rsidR="00526717">
              <w:rPr>
                <w:rFonts w:ascii="Times New Roman" w:eastAsia="Times New Roman" w:hAnsi="Times New Roman"/>
                <w:lang w:eastAsia="lt-LT"/>
              </w:rPr>
              <w:t> </w:t>
            </w:r>
            <w:r w:rsidRPr="00272D66">
              <w:rPr>
                <w:rFonts w:ascii="Times New Roman" w:eastAsia="Times New Roman" w:hAnsi="Times New Roman"/>
                <w:lang w:eastAsia="lt-LT"/>
              </w:rPr>
              <w:t>ml/min.</w:t>
            </w:r>
          </w:p>
        </w:tc>
        <w:tc>
          <w:tcPr>
            <w:tcW w:w="2130" w:type="dxa"/>
          </w:tcPr>
          <w:p w14:paraId="4E2FCC10" w14:textId="77777777" w:rsidR="00756703" w:rsidRPr="00272D66" w:rsidRDefault="00756703" w:rsidP="00756703">
            <w:pPr>
              <w:spacing w:after="0" w:line="240" w:lineRule="auto"/>
              <w:jc w:val="both"/>
              <w:rPr>
                <w:rFonts w:ascii="Times New Roman" w:eastAsia="Times New Roman" w:hAnsi="Times New Roman"/>
                <w:lang w:eastAsia="lt-LT"/>
              </w:rPr>
            </w:pPr>
          </w:p>
          <w:p w14:paraId="1AB45DFA" w14:textId="534555C5" w:rsidR="00756703" w:rsidRPr="00272D66" w:rsidRDefault="00756703" w:rsidP="00756703">
            <w:pPr>
              <w:spacing w:after="0" w:line="240" w:lineRule="auto"/>
              <w:jc w:val="center"/>
              <w:rPr>
                <w:rFonts w:ascii="Times New Roman" w:eastAsia="Times New Roman" w:hAnsi="Times New Roman"/>
                <w:lang w:eastAsia="lt-LT"/>
              </w:rPr>
            </w:pPr>
            <w:r w:rsidRPr="00272D66">
              <w:rPr>
                <w:rFonts w:ascii="Times New Roman" w:eastAsia="Times New Roman" w:hAnsi="Times New Roman"/>
                <w:lang w:eastAsia="lt-LT"/>
              </w:rPr>
              <w:t>50</w:t>
            </w:r>
            <w:r w:rsidR="00526717">
              <w:rPr>
                <w:rFonts w:ascii="Times New Roman" w:eastAsia="Times New Roman" w:hAnsi="Times New Roman"/>
                <w:lang w:eastAsia="lt-LT"/>
              </w:rPr>
              <w:t> </w:t>
            </w:r>
            <w:r w:rsidRPr="00272D66">
              <w:rPr>
                <w:rFonts w:ascii="Times New Roman" w:eastAsia="Times New Roman" w:hAnsi="Times New Roman"/>
                <w:lang w:eastAsia="lt-LT"/>
              </w:rPr>
              <w:t>mg</w:t>
            </w:r>
            <w:r w:rsidRPr="00272D66">
              <w:rPr>
                <w:rFonts w:ascii="Times New Roman" w:eastAsia="Times New Roman" w:hAnsi="Times New Roman"/>
                <w:lang w:eastAsia="lt-LT"/>
              </w:rPr>
              <w:sym w:font="Symbol" w:char="F025"/>
            </w:r>
          </w:p>
        </w:tc>
        <w:tc>
          <w:tcPr>
            <w:tcW w:w="2130" w:type="dxa"/>
          </w:tcPr>
          <w:p w14:paraId="14860355" w14:textId="77777777" w:rsidR="00756703" w:rsidRPr="00272D66" w:rsidRDefault="00756703" w:rsidP="00756703">
            <w:pPr>
              <w:spacing w:after="0" w:line="240" w:lineRule="auto"/>
              <w:jc w:val="both"/>
              <w:rPr>
                <w:rFonts w:ascii="Times New Roman" w:eastAsia="Times New Roman" w:hAnsi="Times New Roman"/>
                <w:lang w:eastAsia="lt-LT"/>
              </w:rPr>
            </w:pPr>
          </w:p>
          <w:p w14:paraId="743AA09A" w14:textId="25F85191" w:rsidR="00756703" w:rsidRPr="00272D66" w:rsidRDefault="00756703" w:rsidP="00756703">
            <w:pPr>
              <w:spacing w:after="0" w:line="240" w:lineRule="auto"/>
              <w:jc w:val="center"/>
              <w:rPr>
                <w:rFonts w:ascii="Times New Roman" w:eastAsia="Times New Roman" w:hAnsi="Times New Roman"/>
                <w:lang w:eastAsia="lt-LT"/>
              </w:rPr>
            </w:pPr>
            <w:r w:rsidRPr="00272D66">
              <w:rPr>
                <w:rFonts w:ascii="Times New Roman" w:eastAsia="Times New Roman" w:hAnsi="Times New Roman"/>
                <w:lang w:eastAsia="lt-LT"/>
              </w:rPr>
              <w:t>2</w:t>
            </w:r>
            <w:r w:rsidR="00526717">
              <w:rPr>
                <w:rFonts w:ascii="Times New Roman" w:eastAsia="Times New Roman" w:hAnsi="Times New Roman"/>
                <w:lang w:eastAsia="lt-LT"/>
              </w:rPr>
              <w:t> </w:t>
            </w:r>
            <w:r w:rsidRPr="00272D66">
              <w:rPr>
                <w:rFonts w:ascii="Times New Roman" w:eastAsia="Times New Roman" w:hAnsi="Times New Roman"/>
                <w:lang w:eastAsia="lt-LT"/>
              </w:rPr>
              <w:t>mg</w:t>
            </w:r>
            <w:r w:rsidRPr="00272D66">
              <w:rPr>
                <w:rFonts w:ascii="Times New Roman" w:eastAsia="Times New Roman" w:hAnsi="Times New Roman"/>
                <w:lang w:eastAsia="lt-LT"/>
              </w:rPr>
              <w:sym w:font="Symbol" w:char="F025"/>
            </w:r>
          </w:p>
        </w:tc>
        <w:tc>
          <w:tcPr>
            <w:tcW w:w="2130" w:type="dxa"/>
            <w:gridSpan w:val="2"/>
          </w:tcPr>
          <w:p w14:paraId="08303427"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Įprastinė dozė</w:t>
            </w:r>
          </w:p>
          <w:p w14:paraId="3C4D678D" w14:textId="27E09F7E"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(2</w:t>
            </w:r>
            <w:r w:rsidR="00526717">
              <w:rPr>
                <w:rFonts w:ascii="Times New Roman" w:eastAsia="Times New Roman" w:hAnsi="Times New Roman"/>
                <w:lang w:eastAsia="lt-LT"/>
              </w:rPr>
              <w:noBreakHyphen/>
            </w:r>
            <w:r w:rsidRPr="00272D66">
              <w:rPr>
                <w:rFonts w:ascii="Times New Roman" w:eastAsia="Times New Roman" w:hAnsi="Times New Roman"/>
                <w:lang w:eastAsia="lt-LT"/>
              </w:rPr>
              <w:t>6</w:t>
            </w:r>
            <w:r w:rsidR="00526717">
              <w:rPr>
                <w:rFonts w:ascii="Times New Roman" w:eastAsia="Times New Roman" w:hAnsi="Times New Roman"/>
                <w:lang w:eastAsia="lt-LT"/>
              </w:rPr>
              <w:t> </w:t>
            </w:r>
            <w:r w:rsidRPr="00272D66">
              <w:rPr>
                <w:rFonts w:ascii="Times New Roman" w:eastAsia="Times New Roman" w:hAnsi="Times New Roman"/>
                <w:lang w:eastAsia="lt-LT"/>
              </w:rPr>
              <w:t>g suaugusiesiems;</w:t>
            </w:r>
          </w:p>
          <w:p w14:paraId="008A6C96" w14:textId="70CB631A" w:rsidR="00756703" w:rsidRPr="00272D66" w:rsidRDefault="00756703" w:rsidP="00756703">
            <w:pPr>
              <w:spacing w:after="0" w:line="240" w:lineRule="auto"/>
              <w:jc w:val="both"/>
              <w:rPr>
                <w:rFonts w:ascii="Times New Roman" w:eastAsia="Times New Roman" w:hAnsi="Times New Roman"/>
                <w:lang w:eastAsia="lt-LT"/>
              </w:rPr>
            </w:pPr>
            <w:r w:rsidRPr="00272D66">
              <w:rPr>
                <w:rFonts w:ascii="Times New Roman" w:eastAsia="Times New Roman" w:hAnsi="Times New Roman"/>
                <w:lang w:eastAsia="lt-LT"/>
              </w:rPr>
              <w:t>50</w:t>
            </w:r>
            <w:r w:rsidR="00526717">
              <w:rPr>
                <w:rFonts w:ascii="Times New Roman" w:eastAsia="Times New Roman" w:hAnsi="Times New Roman"/>
                <w:lang w:eastAsia="lt-LT"/>
              </w:rPr>
              <w:noBreakHyphen/>
            </w:r>
            <w:r w:rsidRPr="00272D66">
              <w:rPr>
                <w:rFonts w:ascii="Times New Roman" w:eastAsia="Times New Roman" w:hAnsi="Times New Roman"/>
                <w:lang w:eastAsia="lt-LT"/>
              </w:rPr>
              <w:t>100</w:t>
            </w:r>
            <w:r w:rsidR="00526717">
              <w:rPr>
                <w:rFonts w:ascii="Times New Roman" w:eastAsia="Times New Roman" w:hAnsi="Times New Roman"/>
                <w:lang w:eastAsia="lt-LT"/>
              </w:rPr>
              <w:t> </w:t>
            </w:r>
            <w:r w:rsidRPr="00272D66">
              <w:rPr>
                <w:rFonts w:ascii="Times New Roman" w:eastAsia="Times New Roman" w:hAnsi="Times New Roman"/>
                <w:lang w:eastAsia="lt-LT"/>
              </w:rPr>
              <w:t>mg/kg vaikams)</w:t>
            </w:r>
          </w:p>
        </w:tc>
      </w:tr>
      <w:tr w:rsidR="00756703" w:rsidRPr="00272D66" w14:paraId="30F5EC3A" w14:textId="77777777">
        <w:tc>
          <w:tcPr>
            <w:tcW w:w="2130" w:type="dxa"/>
          </w:tcPr>
          <w:p w14:paraId="5FB67BEC" w14:textId="77777777" w:rsidR="00756703" w:rsidRPr="00272D66" w:rsidRDefault="00756703" w:rsidP="00756703">
            <w:pPr>
              <w:spacing w:after="0" w:line="240" w:lineRule="auto"/>
              <w:jc w:val="both"/>
              <w:rPr>
                <w:rFonts w:ascii="Times New Roman" w:eastAsia="Times New Roman" w:hAnsi="Times New Roman"/>
                <w:lang w:eastAsia="lt-LT"/>
              </w:rPr>
            </w:pPr>
          </w:p>
          <w:p w14:paraId="76BD0704" w14:textId="04FDB5DA" w:rsidR="00756703" w:rsidRPr="00272D66" w:rsidRDefault="00756703" w:rsidP="00756703">
            <w:pPr>
              <w:spacing w:after="0" w:line="240" w:lineRule="auto"/>
              <w:jc w:val="both"/>
              <w:rPr>
                <w:rFonts w:ascii="Times New Roman" w:eastAsia="Times New Roman" w:hAnsi="Times New Roman"/>
                <w:lang w:eastAsia="lt-LT"/>
              </w:rPr>
            </w:pPr>
            <w:r w:rsidRPr="00272D66">
              <w:rPr>
                <w:rFonts w:ascii="Times New Roman" w:eastAsia="Times New Roman" w:hAnsi="Times New Roman"/>
                <w:lang w:eastAsia="lt-LT"/>
              </w:rPr>
              <w:t>30</w:t>
            </w:r>
            <w:r w:rsidR="00526717">
              <w:rPr>
                <w:rFonts w:ascii="Times New Roman" w:eastAsia="Times New Roman" w:hAnsi="Times New Roman"/>
                <w:lang w:eastAsia="lt-LT"/>
              </w:rPr>
              <w:noBreakHyphen/>
            </w:r>
            <w:r w:rsidRPr="00272D66">
              <w:rPr>
                <w:rFonts w:ascii="Times New Roman" w:eastAsia="Times New Roman" w:hAnsi="Times New Roman"/>
                <w:lang w:eastAsia="lt-LT"/>
              </w:rPr>
              <w:t>20</w:t>
            </w:r>
            <w:r w:rsidR="00526717">
              <w:rPr>
                <w:rFonts w:ascii="Times New Roman" w:eastAsia="Times New Roman" w:hAnsi="Times New Roman"/>
                <w:lang w:eastAsia="lt-LT"/>
              </w:rPr>
              <w:t> </w:t>
            </w:r>
            <w:r w:rsidRPr="00272D66">
              <w:rPr>
                <w:rFonts w:ascii="Times New Roman" w:eastAsia="Times New Roman" w:hAnsi="Times New Roman"/>
                <w:lang w:eastAsia="lt-LT"/>
              </w:rPr>
              <w:t>ml/min.</w:t>
            </w:r>
          </w:p>
        </w:tc>
        <w:tc>
          <w:tcPr>
            <w:tcW w:w="2130" w:type="dxa"/>
          </w:tcPr>
          <w:p w14:paraId="4CC30F13" w14:textId="77777777" w:rsidR="00756703" w:rsidRPr="00272D66" w:rsidRDefault="00756703" w:rsidP="00756703">
            <w:pPr>
              <w:spacing w:after="0" w:line="240" w:lineRule="auto"/>
              <w:jc w:val="both"/>
              <w:rPr>
                <w:rFonts w:ascii="Times New Roman" w:eastAsia="Times New Roman" w:hAnsi="Times New Roman"/>
                <w:lang w:eastAsia="lt-LT"/>
              </w:rPr>
            </w:pPr>
          </w:p>
          <w:p w14:paraId="72263805" w14:textId="7B0AFF6C" w:rsidR="00756703" w:rsidRPr="00272D66" w:rsidRDefault="00756703" w:rsidP="00756703">
            <w:pPr>
              <w:spacing w:after="0" w:line="240" w:lineRule="auto"/>
              <w:jc w:val="center"/>
              <w:rPr>
                <w:rFonts w:ascii="Times New Roman" w:eastAsia="Times New Roman" w:hAnsi="Times New Roman"/>
                <w:lang w:eastAsia="lt-LT"/>
              </w:rPr>
            </w:pPr>
            <w:r w:rsidRPr="00272D66">
              <w:rPr>
                <w:rFonts w:ascii="Times New Roman" w:eastAsia="Times New Roman" w:hAnsi="Times New Roman"/>
                <w:lang w:eastAsia="lt-LT"/>
              </w:rPr>
              <w:t>50</w:t>
            </w:r>
            <w:r w:rsidR="00526717">
              <w:rPr>
                <w:rFonts w:ascii="Times New Roman" w:eastAsia="Times New Roman" w:hAnsi="Times New Roman"/>
                <w:lang w:eastAsia="lt-LT"/>
              </w:rPr>
              <w:noBreakHyphen/>
            </w:r>
            <w:r w:rsidRPr="00272D66">
              <w:rPr>
                <w:rFonts w:ascii="Times New Roman" w:eastAsia="Times New Roman" w:hAnsi="Times New Roman"/>
                <w:lang w:eastAsia="lt-LT"/>
              </w:rPr>
              <w:t>80</w:t>
            </w:r>
            <w:r w:rsidR="00526717">
              <w:rPr>
                <w:rFonts w:ascii="Times New Roman" w:eastAsia="Times New Roman" w:hAnsi="Times New Roman"/>
                <w:lang w:eastAsia="lt-LT"/>
              </w:rPr>
              <w:t> </w:t>
            </w:r>
            <w:r w:rsidRPr="00272D66">
              <w:rPr>
                <w:rFonts w:ascii="Times New Roman" w:eastAsia="Times New Roman" w:hAnsi="Times New Roman"/>
                <w:lang w:eastAsia="lt-LT"/>
              </w:rPr>
              <w:t>mg</w:t>
            </w:r>
            <w:r w:rsidRPr="00272D66">
              <w:rPr>
                <w:rFonts w:ascii="Times New Roman" w:eastAsia="Times New Roman" w:hAnsi="Times New Roman"/>
                <w:lang w:eastAsia="lt-LT"/>
              </w:rPr>
              <w:sym w:font="Symbol" w:char="F025"/>
            </w:r>
          </w:p>
        </w:tc>
        <w:tc>
          <w:tcPr>
            <w:tcW w:w="2130" w:type="dxa"/>
          </w:tcPr>
          <w:p w14:paraId="3F401C24" w14:textId="77777777" w:rsidR="00756703" w:rsidRPr="00272D66" w:rsidRDefault="00756703" w:rsidP="00756703">
            <w:pPr>
              <w:spacing w:after="0" w:line="240" w:lineRule="auto"/>
              <w:jc w:val="both"/>
              <w:rPr>
                <w:rFonts w:ascii="Times New Roman" w:eastAsia="Times New Roman" w:hAnsi="Times New Roman"/>
                <w:lang w:eastAsia="lt-LT"/>
              </w:rPr>
            </w:pPr>
          </w:p>
          <w:p w14:paraId="19846287" w14:textId="41E7E345" w:rsidR="00756703" w:rsidRPr="00272D66" w:rsidRDefault="00756703" w:rsidP="00756703">
            <w:pPr>
              <w:spacing w:after="0" w:line="240" w:lineRule="auto"/>
              <w:jc w:val="center"/>
              <w:rPr>
                <w:rFonts w:ascii="Times New Roman" w:eastAsia="Times New Roman" w:hAnsi="Times New Roman"/>
                <w:lang w:eastAsia="lt-LT"/>
              </w:rPr>
            </w:pPr>
            <w:r w:rsidRPr="00272D66">
              <w:rPr>
                <w:rFonts w:ascii="Times New Roman" w:eastAsia="Times New Roman" w:hAnsi="Times New Roman"/>
                <w:lang w:eastAsia="lt-LT"/>
              </w:rPr>
              <w:t>2</w:t>
            </w:r>
            <w:r w:rsidR="00526717">
              <w:rPr>
                <w:rFonts w:ascii="Times New Roman" w:eastAsia="Times New Roman" w:hAnsi="Times New Roman"/>
                <w:lang w:eastAsia="lt-LT"/>
              </w:rPr>
              <w:noBreakHyphen/>
            </w:r>
            <w:r w:rsidRPr="00272D66">
              <w:rPr>
                <w:rFonts w:ascii="Times New Roman" w:eastAsia="Times New Roman" w:hAnsi="Times New Roman"/>
                <w:lang w:eastAsia="lt-LT"/>
              </w:rPr>
              <w:t>4</w:t>
            </w:r>
            <w:r w:rsidR="00526717">
              <w:rPr>
                <w:rFonts w:ascii="Times New Roman" w:eastAsia="Times New Roman" w:hAnsi="Times New Roman"/>
                <w:lang w:eastAsia="lt-LT"/>
              </w:rPr>
              <w:t> </w:t>
            </w:r>
            <w:r w:rsidRPr="00272D66">
              <w:rPr>
                <w:rFonts w:ascii="Times New Roman" w:eastAsia="Times New Roman" w:hAnsi="Times New Roman"/>
                <w:lang w:eastAsia="lt-LT"/>
              </w:rPr>
              <w:t>mg</w:t>
            </w:r>
            <w:r w:rsidRPr="00272D66">
              <w:rPr>
                <w:rFonts w:ascii="Times New Roman" w:eastAsia="Times New Roman" w:hAnsi="Times New Roman"/>
                <w:lang w:eastAsia="lt-LT"/>
              </w:rPr>
              <w:sym w:font="Symbol" w:char="F025"/>
            </w:r>
          </w:p>
        </w:tc>
        <w:tc>
          <w:tcPr>
            <w:tcW w:w="2130" w:type="dxa"/>
            <w:gridSpan w:val="2"/>
          </w:tcPr>
          <w:p w14:paraId="06C49988" w14:textId="78069B04"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Du trečdaliai įprastinės dozės</w:t>
            </w:r>
          </w:p>
          <w:p w14:paraId="3F42AAA2" w14:textId="33CD84FD"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(1,6</w:t>
            </w:r>
            <w:r w:rsidR="00526717">
              <w:rPr>
                <w:rFonts w:ascii="Times New Roman" w:eastAsia="Times New Roman" w:hAnsi="Times New Roman"/>
                <w:lang w:eastAsia="lt-LT"/>
              </w:rPr>
              <w:noBreakHyphen/>
            </w:r>
            <w:r w:rsidRPr="00272D66">
              <w:rPr>
                <w:rFonts w:ascii="Times New Roman" w:eastAsia="Times New Roman" w:hAnsi="Times New Roman"/>
                <w:lang w:eastAsia="lt-LT"/>
              </w:rPr>
              <w:t>4</w:t>
            </w:r>
            <w:r w:rsidR="00526717">
              <w:rPr>
                <w:rFonts w:ascii="Times New Roman" w:eastAsia="Times New Roman" w:hAnsi="Times New Roman"/>
                <w:lang w:eastAsia="lt-LT"/>
              </w:rPr>
              <w:t> </w:t>
            </w:r>
            <w:r w:rsidRPr="00272D66">
              <w:rPr>
                <w:rFonts w:ascii="Times New Roman" w:eastAsia="Times New Roman" w:hAnsi="Times New Roman"/>
                <w:lang w:eastAsia="lt-LT"/>
              </w:rPr>
              <w:t>g suaugusiesiems;</w:t>
            </w:r>
          </w:p>
          <w:p w14:paraId="7B98D37A" w14:textId="64CDDB6B"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33</w:t>
            </w:r>
            <w:r w:rsidR="00526717">
              <w:rPr>
                <w:rFonts w:ascii="Times New Roman" w:eastAsia="Times New Roman" w:hAnsi="Times New Roman"/>
                <w:lang w:eastAsia="lt-LT"/>
              </w:rPr>
              <w:noBreakHyphen/>
            </w:r>
            <w:r w:rsidRPr="00272D66">
              <w:rPr>
                <w:rFonts w:ascii="Times New Roman" w:eastAsia="Times New Roman" w:hAnsi="Times New Roman"/>
                <w:lang w:eastAsia="lt-LT"/>
              </w:rPr>
              <w:t>66</w:t>
            </w:r>
            <w:r w:rsidR="00526717">
              <w:rPr>
                <w:rFonts w:ascii="Times New Roman" w:eastAsia="Times New Roman" w:hAnsi="Times New Roman"/>
                <w:lang w:eastAsia="lt-LT"/>
              </w:rPr>
              <w:t> </w:t>
            </w:r>
            <w:r w:rsidRPr="00272D66">
              <w:rPr>
                <w:rFonts w:ascii="Times New Roman" w:eastAsia="Times New Roman" w:hAnsi="Times New Roman"/>
                <w:lang w:eastAsia="lt-LT"/>
              </w:rPr>
              <w:t>mg/kg vaikams)</w:t>
            </w:r>
          </w:p>
        </w:tc>
      </w:tr>
      <w:tr w:rsidR="00756703" w:rsidRPr="00272D66" w14:paraId="4C773B01" w14:textId="77777777">
        <w:tc>
          <w:tcPr>
            <w:tcW w:w="2130" w:type="dxa"/>
          </w:tcPr>
          <w:p w14:paraId="65743F1D" w14:textId="77777777" w:rsidR="00756703" w:rsidRPr="00272D66" w:rsidRDefault="00756703" w:rsidP="00756703">
            <w:pPr>
              <w:spacing w:after="0" w:line="240" w:lineRule="auto"/>
              <w:jc w:val="both"/>
              <w:rPr>
                <w:rFonts w:ascii="Times New Roman" w:eastAsia="Times New Roman" w:hAnsi="Times New Roman"/>
                <w:lang w:eastAsia="lt-LT"/>
              </w:rPr>
            </w:pPr>
          </w:p>
          <w:p w14:paraId="37A637C4" w14:textId="4867735C" w:rsidR="00756703" w:rsidRPr="00272D66" w:rsidRDefault="00756703" w:rsidP="00756703">
            <w:pPr>
              <w:spacing w:after="0" w:line="240" w:lineRule="auto"/>
              <w:jc w:val="both"/>
              <w:rPr>
                <w:rFonts w:ascii="Times New Roman" w:eastAsia="Times New Roman" w:hAnsi="Times New Roman"/>
                <w:lang w:eastAsia="lt-LT"/>
              </w:rPr>
            </w:pPr>
            <w:r w:rsidRPr="00272D66">
              <w:rPr>
                <w:rFonts w:ascii="Times New Roman" w:eastAsia="Times New Roman" w:hAnsi="Times New Roman"/>
                <w:lang w:eastAsia="lt-LT"/>
              </w:rPr>
              <w:t>20</w:t>
            </w:r>
            <w:r w:rsidR="00526717">
              <w:rPr>
                <w:rFonts w:ascii="Times New Roman" w:eastAsia="Times New Roman" w:hAnsi="Times New Roman"/>
                <w:lang w:eastAsia="lt-LT"/>
              </w:rPr>
              <w:t> </w:t>
            </w:r>
            <w:r w:rsidRPr="00272D66">
              <w:rPr>
                <w:rFonts w:ascii="Times New Roman" w:eastAsia="Times New Roman" w:hAnsi="Times New Roman"/>
                <w:lang w:eastAsia="lt-LT"/>
              </w:rPr>
              <w:t>ml/min.</w:t>
            </w:r>
          </w:p>
        </w:tc>
        <w:tc>
          <w:tcPr>
            <w:tcW w:w="2130" w:type="dxa"/>
          </w:tcPr>
          <w:p w14:paraId="7EB63A2F" w14:textId="77777777" w:rsidR="00756703" w:rsidRPr="00272D66" w:rsidRDefault="00756703" w:rsidP="00756703">
            <w:pPr>
              <w:spacing w:after="0" w:line="240" w:lineRule="auto"/>
              <w:jc w:val="both"/>
              <w:rPr>
                <w:rFonts w:ascii="Times New Roman" w:eastAsia="Times New Roman" w:hAnsi="Times New Roman"/>
                <w:lang w:eastAsia="lt-LT"/>
              </w:rPr>
            </w:pPr>
            <w:r w:rsidRPr="00272D66">
              <w:rPr>
                <w:rFonts w:ascii="Times New Roman" w:eastAsia="Times New Roman" w:hAnsi="Times New Roman"/>
                <w:lang w:eastAsia="lt-LT"/>
              </w:rPr>
              <w:t xml:space="preserve">Daugiau nei </w:t>
            </w:r>
          </w:p>
          <w:p w14:paraId="2FE31111" w14:textId="43C161F2" w:rsidR="00756703" w:rsidRPr="00272D66" w:rsidRDefault="00756703" w:rsidP="00756703">
            <w:pPr>
              <w:spacing w:after="0" w:line="240" w:lineRule="auto"/>
              <w:jc w:val="both"/>
              <w:rPr>
                <w:rFonts w:ascii="Times New Roman" w:eastAsia="Times New Roman" w:hAnsi="Times New Roman"/>
                <w:lang w:eastAsia="lt-LT"/>
              </w:rPr>
            </w:pPr>
            <w:r w:rsidRPr="00272D66">
              <w:rPr>
                <w:rFonts w:ascii="Times New Roman" w:eastAsia="Times New Roman" w:hAnsi="Times New Roman"/>
                <w:lang w:eastAsia="lt-LT"/>
              </w:rPr>
              <w:t>80</w:t>
            </w:r>
            <w:r w:rsidR="00526717">
              <w:rPr>
                <w:rFonts w:ascii="Times New Roman" w:eastAsia="Times New Roman" w:hAnsi="Times New Roman"/>
                <w:lang w:eastAsia="lt-LT"/>
              </w:rPr>
              <w:t> </w:t>
            </w:r>
            <w:r w:rsidRPr="00272D66">
              <w:rPr>
                <w:rFonts w:ascii="Times New Roman" w:eastAsia="Times New Roman" w:hAnsi="Times New Roman"/>
                <w:lang w:eastAsia="lt-LT"/>
              </w:rPr>
              <w:t>mg</w:t>
            </w:r>
            <w:r w:rsidRPr="00272D66">
              <w:rPr>
                <w:rFonts w:ascii="Times New Roman" w:eastAsia="Times New Roman" w:hAnsi="Times New Roman"/>
                <w:lang w:eastAsia="lt-LT"/>
              </w:rPr>
              <w:sym w:font="Symbol" w:char="F025"/>
            </w:r>
          </w:p>
        </w:tc>
        <w:tc>
          <w:tcPr>
            <w:tcW w:w="2130" w:type="dxa"/>
          </w:tcPr>
          <w:p w14:paraId="3512738C"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Daugiau nei </w:t>
            </w:r>
          </w:p>
          <w:p w14:paraId="1FE78872" w14:textId="6CD74C5D"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4</w:t>
            </w:r>
            <w:r w:rsidR="00526717">
              <w:rPr>
                <w:rFonts w:ascii="Times New Roman" w:eastAsia="Times New Roman" w:hAnsi="Times New Roman"/>
                <w:lang w:eastAsia="lt-LT"/>
              </w:rPr>
              <w:t> </w:t>
            </w:r>
            <w:r w:rsidRPr="00272D66">
              <w:rPr>
                <w:rFonts w:ascii="Times New Roman" w:eastAsia="Times New Roman" w:hAnsi="Times New Roman"/>
                <w:lang w:eastAsia="lt-LT"/>
              </w:rPr>
              <w:t>mg</w:t>
            </w:r>
            <w:r w:rsidRPr="00272D66">
              <w:rPr>
                <w:rFonts w:ascii="Times New Roman" w:eastAsia="Times New Roman" w:hAnsi="Times New Roman"/>
                <w:lang w:eastAsia="lt-LT"/>
              </w:rPr>
              <w:sym w:font="Symbol" w:char="F025"/>
            </w:r>
          </w:p>
        </w:tc>
        <w:tc>
          <w:tcPr>
            <w:tcW w:w="2130" w:type="dxa"/>
            <w:gridSpan w:val="2"/>
          </w:tcPr>
          <w:p w14:paraId="106A34F0"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Pusė įprastinės dozės</w:t>
            </w:r>
          </w:p>
          <w:p w14:paraId="557DA584" w14:textId="0F1AE08E"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(1</w:t>
            </w:r>
            <w:r w:rsidR="00526717">
              <w:rPr>
                <w:rFonts w:ascii="Times New Roman" w:eastAsia="Times New Roman" w:hAnsi="Times New Roman"/>
                <w:lang w:eastAsia="lt-LT"/>
              </w:rPr>
              <w:noBreakHyphen/>
            </w:r>
            <w:r w:rsidRPr="00272D66">
              <w:rPr>
                <w:rFonts w:ascii="Times New Roman" w:eastAsia="Times New Roman" w:hAnsi="Times New Roman"/>
                <w:lang w:eastAsia="lt-LT"/>
              </w:rPr>
              <w:t>3</w:t>
            </w:r>
            <w:r w:rsidR="00526717">
              <w:rPr>
                <w:rFonts w:ascii="Times New Roman" w:eastAsia="Times New Roman" w:hAnsi="Times New Roman"/>
                <w:lang w:eastAsia="lt-LT"/>
              </w:rPr>
              <w:t> </w:t>
            </w:r>
            <w:r w:rsidRPr="00272D66">
              <w:rPr>
                <w:rFonts w:ascii="Times New Roman" w:eastAsia="Times New Roman" w:hAnsi="Times New Roman"/>
                <w:lang w:eastAsia="lt-LT"/>
              </w:rPr>
              <w:t>g suaugusiesiems;</w:t>
            </w:r>
          </w:p>
          <w:p w14:paraId="504399FC" w14:textId="56345A33"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25</w:t>
            </w:r>
            <w:r w:rsidR="00526717">
              <w:rPr>
                <w:rFonts w:ascii="Times New Roman" w:eastAsia="Times New Roman" w:hAnsi="Times New Roman"/>
                <w:lang w:eastAsia="lt-LT"/>
              </w:rPr>
              <w:noBreakHyphen/>
            </w:r>
            <w:r w:rsidRPr="00272D66">
              <w:rPr>
                <w:rFonts w:ascii="Times New Roman" w:eastAsia="Times New Roman" w:hAnsi="Times New Roman"/>
                <w:lang w:eastAsia="lt-LT"/>
              </w:rPr>
              <w:t>50</w:t>
            </w:r>
            <w:r w:rsidR="00526717">
              <w:rPr>
                <w:rFonts w:ascii="Times New Roman" w:eastAsia="Times New Roman" w:hAnsi="Times New Roman"/>
                <w:lang w:eastAsia="lt-LT"/>
              </w:rPr>
              <w:t> </w:t>
            </w:r>
            <w:r w:rsidRPr="00272D66">
              <w:rPr>
                <w:rFonts w:ascii="Times New Roman" w:eastAsia="Times New Roman" w:hAnsi="Times New Roman"/>
                <w:lang w:eastAsia="lt-LT"/>
              </w:rPr>
              <w:t>mg/kg vaikams)</w:t>
            </w:r>
          </w:p>
        </w:tc>
      </w:tr>
    </w:tbl>
    <w:p w14:paraId="151F62C4" w14:textId="77777777" w:rsidR="00756703" w:rsidRPr="00272D66" w:rsidRDefault="00756703" w:rsidP="00756703">
      <w:pPr>
        <w:keepNext/>
        <w:spacing w:after="0" w:line="240" w:lineRule="auto"/>
        <w:jc w:val="both"/>
        <w:outlineLvl w:val="3"/>
        <w:rPr>
          <w:rFonts w:ascii="Times New Roman" w:eastAsia="Times New Roman" w:hAnsi="Times New Roman"/>
          <w:u w:val="single"/>
          <w:lang w:eastAsia="lt-LT"/>
        </w:rPr>
      </w:pPr>
    </w:p>
    <w:p w14:paraId="701CC507" w14:textId="77777777" w:rsidR="00756703" w:rsidRPr="00272D66" w:rsidRDefault="00756703" w:rsidP="00756703">
      <w:pPr>
        <w:spacing w:after="0" w:line="240" w:lineRule="auto"/>
        <w:rPr>
          <w:rFonts w:ascii="Times New Roman" w:eastAsia="Times New Roman" w:hAnsi="Times New Roman"/>
          <w:bCs/>
          <w:iCs/>
          <w:u w:val="single"/>
          <w:lang w:eastAsia="lt-LT"/>
        </w:rPr>
      </w:pPr>
      <w:r w:rsidRPr="00272D66">
        <w:rPr>
          <w:rFonts w:ascii="Times New Roman" w:eastAsia="Times New Roman" w:hAnsi="Times New Roman"/>
          <w:bCs/>
          <w:iCs/>
          <w:u w:val="single"/>
          <w:lang w:eastAsia="lt-LT"/>
        </w:rPr>
        <w:t>Vartojimo metodas</w:t>
      </w:r>
    </w:p>
    <w:p w14:paraId="1ABF96DB" w14:textId="3175280D"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Standacillin tirpalas leidžiamas į veną arba raumenis, arba</w:t>
      </w:r>
      <w:r w:rsidR="00E81F26" w:rsidRPr="00272D66">
        <w:rPr>
          <w:rFonts w:ascii="Times New Roman" w:eastAsia="Times New Roman" w:hAnsi="Times New Roman"/>
          <w:lang w:eastAsia="lt-LT"/>
        </w:rPr>
        <w:t xml:space="preserve"> </w:t>
      </w:r>
      <w:r w:rsidRPr="00272D66">
        <w:rPr>
          <w:rFonts w:ascii="Times New Roman" w:eastAsia="Times New Roman" w:hAnsi="Times New Roman"/>
          <w:lang w:eastAsia="lt-LT"/>
        </w:rPr>
        <w:t xml:space="preserve">infuzuojamas į veną. </w:t>
      </w:r>
    </w:p>
    <w:p w14:paraId="430B0608" w14:textId="77777777" w:rsidR="00756703" w:rsidRPr="00272D66" w:rsidRDefault="00756703" w:rsidP="00756703">
      <w:pPr>
        <w:tabs>
          <w:tab w:val="left" w:pos="3544"/>
          <w:tab w:val="left" w:pos="4678"/>
          <w:tab w:val="left" w:pos="6237"/>
        </w:tabs>
        <w:spacing w:after="0" w:line="240" w:lineRule="auto"/>
        <w:jc w:val="both"/>
        <w:rPr>
          <w:rFonts w:ascii="Times New Roman" w:eastAsia="Times New Roman" w:hAnsi="Times New Roman"/>
          <w:lang w:eastAsia="lt-LT"/>
        </w:rPr>
      </w:pPr>
      <w:r w:rsidRPr="00272D66">
        <w:rPr>
          <w:rFonts w:ascii="Times New Roman" w:eastAsia="Times New Roman" w:hAnsi="Times New Roman"/>
          <w:lang w:eastAsia="lt-LT"/>
        </w:rPr>
        <w:t>Paruoštas injekcinis tirpalas arba infuzinis tirpalas yra bespalvis ir skaidrus, praktiškai be matomų dalelių.</w:t>
      </w:r>
    </w:p>
    <w:p w14:paraId="18F33CC5" w14:textId="768E462C" w:rsidR="00756703" w:rsidRPr="00272D66" w:rsidRDefault="00756703" w:rsidP="00756703">
      <w:pPr>
        <w:tabs>
          <w:tab w:val="left" w:pos="3544"/>
          <w:tab w:val="left" w:pos="4678"/>
          <w:tab w:val="left" w:pos="6237"/>
        </w:tabs>
        <w:spacing w:after="0" w:line="240" w:lineRule="auto"/>
        <w:jc w:val="both"/>
        <w:rPr>
          <w:rFonts w:ascii="Times New Roman" w:eastAsia="Times New Roman" w:hAnsi="Times New Roman"/>
          <w:lang w:eastAsia="lt-LT"/>
        </w:rPr>
      </w:pPr>
      <w:r w:rsidRPr="00272D66">
        <w:rPr>
          <w:rFonts w:ascii="Times New Roman" w:eastAsia="Times New Roman" w:hAnsi="Times New Roman"/>
          <w:lang w:eastAsia="lt-LT"/>
        </w:rPr>
        <w:t>Vaistinio preparato ruošimo ir skiedimo prieš vartojant instrukcija pateikiama 6.6</w:t>
      </w:r>
      <w:r w:rsidR="00526717">
        <w:rPr>
          <w:rFonts w:ascii="Times New Roman" w:eastAsia="Times New Roman" w:hAnsi="Times New Roman"/>
          <w:lang w:eastAsia="lt-LT"/>
        </w:rPr>
        <w:t> </w:t>
      </w:r>
      <w:r w:rsidRPr="00272D66">
        <w:rPr>
          <w:rFonts w:ascii="Times New Roman" w:eastAsia="Times New Roman" w:hAnsi="Times New Roman"/>
          <w:lang w:eastAsia="lt-LT"/>
        </w:rPr>
        <w:t>skyriuje.</w:t>
      </w:r>
    </w:p>
    <w:p w14:paraId="466F1F91" w14:textId="77777777" w:rsidR="00756703" w:rsidRPr="00272D66" w:rsidRDefault="00756703" w:rsidP="00756703">
      <w:pPr>
        <w:spacing w:after="0" w:line="240" w:lineRule="auto"/>
        <w:rPr>
          <w:rFonts w:ascii="Times New Roman" w:eastAsia="Times New Roman" w:hAnsi="Times New Roman"/>
          <w:lang w:eastAsia="lt-LT"/>
        </w:rPr>
      </w:pPr>
    </w:p>
    <w:p w14:paraId="301ADAE3"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4.3</w:t>
      </w:r>
      <w:r w:rsidRPr="00272D66">
        <w:rPr>
          <w:rFonts w:ascii="Times New Roman" w:eastAsia="Times New Roman" w:hAnsi="Times New Roman"/>
          <w:b/>
          <w:lang w:eastAsia="lt-LT"/>
        </w:rPr>
        <w:tab/>
        <w:t>Kontraindikacijos</w:t>
      </w:r>
    </w:p>
    <w:p w14:paraId="114C0ECF" w14:textId="77777777" w:rsidR="00756703" w:rsidRPr="00272D66" w:rsidRDefault="00756703" w:rsidP="00756703">
      <w:pPr>
        <w:spacing w:after="0" w:line="240" w:lineRule="auto"/>
        <w:rPr>
          <w:rFonts w:ascii="Times New Roman" w:eastAsia="Times New Roman" w:hAnsi="Times New Roman"/>
          <w:lang w:eastAsia="lt-LT"/>
        </w:rPr>
      </w:pPr>
    </w:p>
    <w:p w14:paraId="2DE0D499" w14:textId="4B2702D1" w:rsidR="00756703" w:rsidRPr="00272D66" w:rsidRDefault="00756703" w:rsidP="00756703">
      <w:pPr>
        <w:spacing w:after="0" w:line="240" w:lineRule="auto"/>
        <w:jc w:val="both"/>
        <w:rPr>
          <w:rFonts w:ascii="Times New Roman" w:eastAsia="Times New Roman" w:hAnsi="Times New Roman"/>
          <w:lang w:eastAsia="lt-LT"/>
        </w:rPr>
      </w:pPr>
      <w:r w:rsidRPr="00272D66">
        <w:rPr>
          <w:rFonts w:ascii="Times New Roman" w:eastAsia="Times New Roman" w:hAnsi="Times New Roman"/>
          <w:lang w:eastAsia="lt-LT"/>
        </w:rPr>
        <w:t>Padidėjęs jautrumas veikliajai arba bet kuriai 6.1</w:t>
      </w:r>
      <w:r w:rsidR="00526717">
        <w:rPr>
          <w:rFonts w:ascii="Times New Roman" w:eastAsia="Times New Roman" w:hAnsi="Times New Roman"/>
          <w:lang w:eastAsia="lt-LT"/>
        </w:rPr>
        <w:t> </w:t>
      </w:r>
      <w:r w:rsidRPr="00272D66">
        <w:rPr>
          <w:rFonts w:ascii="Times New Roman" w:eastAsia="Times New Roman" w:hAnsi="Times New Roman"/>
          <w:lang w:eastAsia="lt-LT"/>
        </w:rPr>
        <w:t>skyriuje nurodytai pagalbinei medžiagai.</w:t>
      </w:r>
    </w:p>
    <w:p w14:paraId="2548AA4E" w14:textId="77777777" w:rsidR="00756703" w:rsidRPr="00272D66" w:rsidRDefault="00756703" w:rsidP="00756703">
      <w:pPr>
        <w:spacing w:after="0" w:line="240" w:lineRule="auto"/>
        <w:jc w:val="both"/>
        <w:rPr>
          <w:rFonts w:ascii="Times New Roman" w:eastAsia="Times New Roman" w:hAnsi="Times New Roman"/>
          <w:lang w:eastAsia="lt-LT"/>
        </w:rPr>
      </w:pPr>
    </w:p>
    <w:p w14:paraId="6FBA3911" w14:textId="77777777" w:rsidR="00756703" w:rsidRPr="00272D66" w:rsidRDefault="00756703" w:rsidP="00756703">
      <w:pPr>
        <w:spacing w:after="0" w:line="240" w:lineRule="auto"/>
        <w:jc w:val="both"/>
        <w:rPr>
          <w:rFonts w:ascii="Times New Roman" w:eastAsia="Times New Roman" w:hAnsi="Times New Roman"/>
          <w:lang w:eastAsia="lt-LT"/>
        </w:rPr>
      </w:pPr>
      <w:r w:rsidRPr="00272D66">
        <w:rPr>
          <w:rFonts w:ascii="Times New Roman" w:eastAsia="Times New Roman" w:hAnsi="Times New Roman"/>
          <w:lang w:eastAsia="lt-LT"/>
        </w:rPr>
        <w:t>Patvirtintas ar įtariamas padidėjęs jautrumas betalaktaminiams antibiotikams, pvz., penicilinams ir cefalosporinams.</w:t>
      </w:r>
    </w:p>
    <w:p w14:paraId="562C2CFF" w14:textId="77777777" w:rsidR="00756703" w:rsidRPr="00272D66" w:rsidRDefault="00756703" w:rsidP="00756703">
      <w:pPr>
        <w:spacing w:after="0" w:line="240" w:lineRule="auto"/>
        <w:rPr>
          <w:rFonts w:ascii="Times New Roman" w:eastAsia="Times New Roman" w:hAnsi="Times New Roman"/>
          <w:lang w:eastAsia="lt-LT"/>
        </w:rPr>
      </w:pPr>
    </w:p>
    <w:p w14:paraId="77C71B29"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4.4</w:t>
      </w:r>
      <w:r w:rsidRPr="00272D66">
        <w:rPr>
          <w:rFonts w:ascii="Times New Roman" w:eastAsia="Times New Roman" w:hAnsi="Times New Roman"/>
          <w:b/>
          <w:lang w:eastAsia="lt-LT"/>
        </w:rPr>
        <w:tab/>
        <w:t>Specialūs įspėjimai ir atsargumo priemonės</w:t>
      </w:r>
    </w:p>
    <w:p w14:paraId="2C69DCA5" w14:textId="77777777" w:rsidR="00756703" w:rsidRPr="00272D66" w:rsidRDefault="00756703" w:rsidP="00756703">
      <w:pPr>
        <w:spacing w:after="0" w:line="240" w:lineRule="auto"/>
        <w:rPr>
          <w:rFonts w:ascii="Times New Roman" w:eastAsia="Times New Roman" w:hAnsi="Times New Roman"/>
          <w:lang w:eastAsia="lt-LT"/>
        </w:rPr>
      </w:pPr>
    </w:p>
    <w:p w14:paraId="74427D61"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Pacientui būtina paaiškinti, kad vartojant Standacillin galima alerginė reakcija ir kad jai pasireiškus būtina kreiptis į gydytoją. </w:t>
      </w:r>
    </w:p>
    <w:p w14:paraId="35D0F178"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Ypač atsargiai vaistinio preparato reikia vartoti pacientams, linkusiems į alerginius susirgimus ar sergančius bronchų astma, ir ligoniams, sergantiems grybelių sukelta užkrečiamąja liga.</w:t>
      </w:r>
    </w:p>
    <w:p w14:paraId="174CCC8B" w14:textId="527EFB39" w:rsidR="00B07410" w:rsidRPr="00272D66" w:rsidRDefault="00756703" w:rsidP="00756703">
      <w:pPr>
        <w:tabs>
          <w:tab w:val="left" w:pos="567"/>
        </w:tabs>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lastRenderedPageBreak/>
        <w:t>Buvo pranešta apie sunkias, retkarčiais mirtinas, padidėjusio jautrumo reakcijas (anafilaksiją) betalaktaminių antibiotikų vartojantiems pacientams. Nors anafilaksija yra dažnesnė po parenteralinio gydymo, ji pasireiškė ir pacientams, vartojantiems pen</w:t>
      </w:r>
      <w:r w:rsidR="00C62937">
        <w:rPr>
          <w:rFonts w:ascii="Times New Roman" w:eastAsia="Times New Roman" w:hAnsi="Times New Roman"/>
          <w:lang w:eastAsia="lt-LT"/>
        </w:rPr>
        <w:t>i</w:t>
      </w:r>
      <w:r w:rsidRPr="00272D66">
        <w:rPr>
          <w:rFonts w:ascii="Times New Roman" w:eastAsia="Times New Roman" w:hAnsi="Times New Roman"/>
          <w:lang w:eastAsia="lt-LT"/>
        </w:rPr>
        <w:t xml:space="preserve">cilinų per burną. Šios reakcijos yra daugiau tikėtinos žmonėms, kuriems anksčiau buvo pasireiškusi padidėjusio jautrumo reakcija betalaktaminiams antibiotikams. </w:t>
      </w:r>
    </w:p>
    <w:p w14:paraId="2A632968" w14:textId="5C499BD2" w:rsidR="007E0D52" w:rsidRPr="00272D66" w:rsidRDefault="00052211" w:rsidP="007E0D52">
      <w:pPr>
        <w:tabs>
          <w:tab w:val="left" w:pos="567"/>
        </w:tabs>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Pacientams, vartojusiems ampicilino, yra pasireiškusios </w:t>
      </w:r>
      <w:r w:rsidR="007E0D52" w:rsidRPr="00272D66">
        <w:rPr>
          <w:rFonts w:ascii="Times New Roman" w:eastAsia="Times New Roman" w:hAnsi="Times New Roman"/>
          <w:lang w:eastAsia="lt-LT"/>
        </w:rPr>
        <w:t>sunkios nepageidaujamos odos reakcijos (SNOR)</w:t>
      </w:r>
      <w:r w:rsidR="002109DE" w:rsidRPr="00272D66">
        <w:rPr>
          <w:rFonts w:ascii="Times New Roman" w:eastAsia="Times New Roman" w:hAnsi="Times New Roman"/>
          <w:lang w:eastAsia="lt-LT"/>
        </w:rPr>
        <w:t xml:space="preserve">, tokios kaip </w:t>
      </w:r>
      <w:r w:rsidR="0038103D" w:rsidRPr="00272D66">
        <w:rPr>
          <w:rFonts w:ascii="Times New Roman" w:eastAsia="Times New Roman" w:hAnsi="Times New Roman"/>
          <w:lang w:eastAsia="lt-LT"/>
        </w:rPr>
        <w:t xml:space="preserve">Stivenso-Džonsono </w:t>
      </w:r>
      <w:r w:rsidR="00DE17CB" w:rsidRPr="00272D66">
        <w:rPr>
          <w:rFonts w:ascii="Times New Roman" w:eastAsia="Times New Roman" w:hAnsi="Times New Roman"/>
          <w:lang w:eastAsia="lt-LT"/>
        </w:rPr>
        <w:t>(</w:t>
      </w:r>
      <w:r w:rsidR="0038103D" w:rsidRPr="001014E0">
        <w:rPr>
          <w:rFonts w:ascii="Times New Roman" w:eastAsia="Times New Roman" w:hAnsi="Times New Roman"/>
          <w:i/>
          <w:iCs/>
          <w:lang w:eastAsia="lt-LT"/>
        </w:rPr>
        <w:t>Stevens-Johnson</w:t>
      </w:r>
      <w:r w:rsidR="00DE17CB" w:rsidRPr="00272D66">
        <w:rPr>
          <w:rFonts w:ascii="Times New Roman" w:eastAsia="Times New Roman" w:hAnsi="Times New Roman"/>
          <w:lang w:eastAsia="lt-LT"/>
        </w:rPr>
        <w:t>)</w:t>
      </w:r>
      <w:r w:rsidR="0038103D" w:rsidRPr="00272D66">
        <w:rPr>
          <w:rFonts w:ascii="Times New Roman" w:eastAsia="Times New Roman" w:hAnsi="Times New Roman"/>
          <w:lang w:eastAsia="lt-LT"/>
        </w:rPr>
        <w:t xml:space="preserve"> sindromas, toksinė epidermio nekrolizė (TEN)</w:t>
      </w:r>
      <w:r w:rsidR="005C5D59" w:rsidRPr="00272D66">
        <w:rPr>
          <w:rFonts w:ascii="Times New Roman" w:eastAsia="Times New Roman" w:hAnsi="Times New Roman"/>
          <w:lang w:eastAsia="lt-LT"/>
        </w:rPr>
        <w:t xml:space="preserve">, </w:t>
      </w:r>
      <w:bookmarkStart w:id="0" w:name="_Hlk144718452"/>
      <w:r w:rsidR="005C5D59" w:rsidRPr="00272D66">
        <w:rPr>
          <w:rFonts w:ascii="Times New Roman" w:eastAsia="Times New Roman" w:hAnsi="Times New Roman"/>
          <w:lang w:eastAsia="lt-LT"/>
        </w:rPr>
        <w:t>reakcija į vaistinį preparatą su eozinofilija ir sisteminiais simptomais (DRESS) ir ūmin</w:t>
      </w:r>
      <w:r w:rsidR="00A14463" w:rsidRPr="00272D66">
        <w:rPr>
          <w:rFonts w:ascii="Times New Roman" w:eastAsia="Times New Roman" w:hAnsi="Times New Roman"/>
          <w:lang w:eastAsia="lt-LT"/>
        </w:rPr>
        <w:t xml:space="preserve">ė </w:t>
      </w:r>
      <w:r w:rsidR="005C5D59" w:rsidRPr="00272D66">
        <w:rPr>
          <w:rFonts w:ascii="Times New Roman" w:eastAsia="Times New Roman" w:hAnsi="Times New Roman"/>
          <w:lang w:eastAsia="lt-LT"/>
        </w:rPr>
        <w:t>generalizuota egzantemin</w:t>
      </w:r>
      <w:r w:rsidR="00A14463" w:rsidRPr="00272D66">
        <w:rPr>
          <w:rFonts w:ascii="Times New Roman" w:eastAsia="Times New Roman" w:hAnsi="Times New Roman"/>
          <w:lang w:eastAsia="lt-LT"/>
        </w:rPr>
        <w:t>ė</w:t>
      </w:r>
      <w:r w:rsidR="005C5D59" w:rsidRPr="00272D66">
        <w:rPr>
          <w:rFonts w:ascii="Times New Roman" w:eastAsia="Times New Roman" w:hAnsi="Times New Roman"/>
          <w:lang w:eastAsia="lt-LT"/>
        </w:rPr>
        <w:t xml:space="preserve"> pustulioz</w:t>
      </w:r>
      <w:r w:rsidR="00A14463" w:rsidRPr="00272D66">
        <w:rPr>
          <w:rFonts w:ascii="Times New Roman" w:eastAsia="Times New Roman" w:hAnsi="Times New Roman"/>
          <w:lang w:eastAsia="lt-LT"/>
        </w:rPr>
        <w:t xml:space="preserve">ė </w:t>
      </w:r>
      <w:r w:rsidR="005C5D59" w:rsidRPr="00272D66">
        <w:rPr>
          <w:rFonts w:ascii="Times New Roman" w:eastAsia="Times New Roman" w:hAnsi="Times New Roman"/>
          <w:lang w:eastAsia="lt-LT"/>
        </w:rPr>
        <w:t>(ŪGEP)</w:t>
      </w:r>
      <w:r w:rsidR="00A14463" w:rsidRPr="00272D66">
        <w:rPr>
          <w:rFonts w:ascii="Times New Roman" w:eastAsia="Times New Roman" w:hAnsi="Times New Roman"/>
          <w:lang w:eastAsia="lt-LT"/>
        </w:rPr>
        <w:t xml:space="preserve"> </w:t>
      </w:r>
      <w:bookmarkEnd w:id="0"/>
      <w:r w:rsidR="00A14463" w:rsidRPr="00272D66">
        <w:rPr>
          <w:rFonts w:ascii="Times New Roman" w:eastAsia="Times New Roman" w:hAnsi="Times New Roman"/>
          <w:lang w:eastAsia="lt-LT"/>
        </w:rPr>
        <w:t>(žr.</w:t>
      </w:r>
      <w:r w:rsidR="00526717">
        <w:rPr>
          <w:rFonts w:ascii="Times New Roman" w:eastAsia="Times New Roman" w:hAnsi="Times New Roman"/>
          <w:lang w:eastAsia="lt-LT"/>
        </w:rPr>
        <w:t> </w:t>
      </w:r>
      <w:r w:rsidR="00A14463" w:rsidRPr="00272D66">
        <w:rPr>
          <w:rFonts w:ascii="Times New Roman" w:eastAsia="Times New Roman" w:hAnsi="Times New Roman"/>
          <w:lang w:eastAsia="lt-LT"/>
        </w:rPr>
        <w:t>4.8</w:t>
      </w:r>
      <w:r w:rsidR="00526717">
        <w:rPr>
          <w:rFonts w:ascii="Times New Roman" w:eastAsia="Times New Roman" w:hAnsi="Times New Roman"/>
          <w:lang w:eastAsia="lt-LT"/>
        </w:rPr>
        <w:t> </w:t>
      </w:r>
      <w:r w:rsidR="00A14463" w:rsidRPr="00272D66">
        <w:rPr>
          <w:rFonts w:ascii="Times New Roman" w:eastAsia="Times New Roman" w:hAnsi="Times New Roman"/>
          <w:lang w:eastAsia="lt-LT"/>
        </w:rPr>
        <w:t xml:space="preserve">skyrių). </w:t>
      </w:r>
      <w:r w:rsidR="00DE17CB" w:rsidRPr="00272D66">
        <w:rPr>
          <w:rFonts w:ascii="Times New Roman" w:eastAsia="Times New Roman" w:hAnsi="Times New Roman"/>
          <w:lang w:eastAsia="lt-LT"/>
        </w:rPr>
        <w:t>Jei</w:t>
      </w:r>
      <w:r w:rsidR="00C62937">
        <w:rPr>
          <w:rFonts w:ascii="Times New Roman" w:eastAsia="Times New Roman" w:hAnsi="Times New Roman"/>
          <w:lang w:eastAsia="lt-LT"/>
        </w:rPr>
        <w:t>gu</w:t>
      </w:r>
      <w:r w:rsidR="00DE17CB" w:rsidRPr="00272D66">
        <w:rPr>
          <w:rFonts w:ascii="Times New Roman" w:eastAsia="Times New Roman" w:hAnsi="Times New Roman"/>
          <w:lang w:eastAsia="lt-LT"/>
        </w:rPr>
        <w:t xml:space="preserve"> atsiranda požymių ir simptomų, rodančių šias reakcijas, ampicilino vartojimą reikia nedelsiant nutraukti ir apsvarstyti alternatyvaus gydymo galimybę.</w:t>
      </w:r>
    </w:p>
    <w:p w14:paraId="57A1B3C2"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Jeigu pasireiškia ūminė alerginė reakcija, pvz., dilgėlinė, anafilaksija, vaistinio preparato vartojimą būtina nutraukti ir pradėti gydyti reikiamais vaistiniais preparatais, įskaitant epinefriną, kortikosteroidus ir antihistamininius vaistinius preparatus.</w:t>
      </w:r>
    </w:p>
    <w:p w14:paraId="717A00F3"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Cholangitą ar cholecistitą gydyti vien antibiotikais negalima, išskyrus tą atvejį, kai liga yra lengvesnė ir nėra didelės tulžies stazės. </w:t>
      </w:r>
    </w:p>
    <w:p w14:paraId="7083648F" w14:textId="63491D8E" w:rsidR="00756703" w:rsidRPr="00272D66" w:rsidRDefault="00756703" w:rsidP="00756703">
      <w:pPr>
        <w:spacing w:after="0" w:line="240" w:lineRule="auto"/>
        <w:jc w:val="both"/>
        <w:rPr>
          <w:rFonts w:ascii="Times New Roman" w:eastAsia="Times New Roman" w:hAnsi="Times New Roman"/>
          <w:lang w:eastAsia="lt-LT"/>
        </w:rPr>
      </w:pPr>
      <w:r w:rsidRPr="00272D66">
        <w:rPr>
          <w:rFonts w:ascii="Times New Roman" w:eastAsia="Times New Roman" w:hAnsi="Times New Roman"/>
          <w:lang w:eastAsia="lt-LT"/>
        </w:rPr>
        <w:t>Iš pacientų, kurių inkstų funkcija sutrikusi, organizmo ampicilinas pasišalina lėčiau, todėl didžiausią paros dozę gali prireikti sumažinti, atsižvelgiant į sutrikimo laipsnį (žr.</w:t>
      </w:r>
      <w:r w:rsidR="00526717">
        <w:rPr>
          <w:rFonts w:ascii="Times New Roman" w:eastAsia="Times New Roman" w:hAnsi="Times New Roman"/>
          <w:lang w:eastAsia="lt-LT"/>
        </w:rPr>
        <w:t> </w:t>
      </w:r>
      <w:r w:rsidRPr="00272D66">
        <w:rPr>
          <w:rFonts w:ascii="Times New Roman" w:eastAsia="Times New Roman" w:hAnsi="Times New Roman"/>
          <w:lang w:eastAsia="lt-LT"/>
        </w:rPr>
        <w:t>4.2</w:t>
      </w:r>
      <w:r w:rsidR="00526717">
        <w:rPr>
          <w:rFonts w:ascii="Times New Roman" w:eastAsia="Times New Roman" w:hAnsi="Times New Roman"/>
          <w:lang w:eastAsia="lt-LT"/>
        </w:rPr>
        <w:t> </w:t>
      </w:r>
      <w:r w:rsidRPr="00272D66">
        <w:rPr>
          <w:rFonts w:ascii="Times New Roman" w:eastAsia="Times New Roman" w:hAnsi="Times New Roman"/>
          <w:lang w:eastAsia="lt-LT"/>
        </w:rPr>
        <w:t xml:space="preserve">skyrių). </w:t>
      </w:r>
    </w:p>
    <w:p w14:paraId="7BB5AC92"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Jeigu ligonis ilgai gydomas didele Standacillin doze, reikia tirti kepenų funkciją. Inkstų funkciją ir šlapimą reikia tirti tų ligonių, kurių inkstų funkcija buvo sutrikusi prieš Standacillin vartojimą arba kuriems vaistinis preparatas sukėlė odos reakciją. </w:t>
      </w:r>
    </w:p>
    <w:p w14:paraId="03AA492A"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Kad būtų galima įsitikinti, ar hemopoezės sistemoje nepasireiškė nuo antikūnų priklausoma reakcija, ypač hemolizinė anemija, reikia tirti kraujo ląstelių kiekį. </w:t>
      </w:r>
    </w:p>
    <w:p w14:paraId="36C587EE" w14:textId="77777777" w:rsidR="00756703" w:rsidRPr="00272D66" w:rsidRDefault="00756703" w:rsidP="00756703">
      <w:pPr>
        <w:spacing w:after="0" w:line="240" w:lineRule="auto"/>
        <w:rPr>
          <w:rFonts w:ascii="Times New Roman" w:eastAsia="Times New Roman" w:hAnsi="Times New Roman"/>
          <w:lang w:eastAsia="lt-LT"/>
        </w:rPr>
      </w:pPr>
    </w:p>
    <w:p w14:paraId="52FC8DBA" w14:textId="77777777" w:rsidR="00756703" w:rsidRPr="00272D66" w:rsidRDefault="00756703" w:rsidP="00756703">
      <w:pPr>
        <w:spacing w:after="0" w:line="240" w:lineRule="auto"/>
        <w:rPr>
          <w:rFonts w:ascii="Times New Roman" w:eastAsia="Times New Roman" w:hAnsi="Times New Roman"/>
          <w:u w:val="single"/>
          <w:lang w:eastAsia="lt-LT"/>
        </w:rPr>
      </w:pPr>
      <w:r w:rsidRPr="00272D66">
        <w:rPr>
          <w:rFonts w:ascii="Times New Roman" w:eastAsia="Times New Roman" w:hAnsi="Times New Roman"/>
          <w:u w:val="single"/>
          <w:lang w:eastAsia="lt-LT"/>
        </w:rPr>
        <w:t>Vartojimas infekcine liga sergantiems pacientams</w:t>
      </w:r>
    </w:p>
    <w:p w14:paraId="3DD5F15C"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Ampicilino turi būti vengiama įtarus infekcinę mononukleozę ir (arba) ūminę arba lėtinę limfoleukemiją, kadangi šių ligų atveju po ampicilino pavartojimo padažnėja eriteminis išbėrimas.</w:t>
      </w:r>
    </w:p>
    <w:p w14:paraId="539939A0" w14:textId="77777777" w:rsidR="00756703" w:rsidRPr="00272D66" w:rsidRDefault="00756703" w:rsidP="00756703">
      <w:pPr>
        <w:spacing w:after="0" w:line="240" w:lineRule="auto"/>
        <w:rPr>
          <w:rFonts w:ascii="Times New Roman" w:eastAsia="Times New Roman" w:hAnsi="Times New Roman"/>
          <w:lang w:eastAsia="lt-LT"/>
        </w:rPr>
      </w:pPr>
    </w:p>
    <w:p w14:paraId="38449BD9"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Standacillin vartojant ilgai, gali pradėti augti ir daugintis atsparios bakterijos arba grybeliai. </w:t>
      </w:r>
    </w:p>
    <w:p w14:paraId="3B1B9CD0"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Vaistinio preparato infuzuojant, reikia kas 48 valandas keisti infuzijos vietą. </w:t>
      </w:r>
    </w:p>
    <w:p w14:paraId="2D5BAE42"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Atsiradusią antrinę infekciją reikia gydyti įprastiniu būdu. </w:t>
      </w:r>
    </w:p>
    <w:p w14:paraId="3138D386" w14:textId="1AB55833"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Jeigu prasideda stiprus nepraeinantis viduriavimas, reikia nustatyti, ar dėl antibiotiko poveikio nepasireiškė pseudomembraninis kolitas (svarbiausi jo požymiai yra viduriavimas vandeningomis išmatomis, kuriose yra kraujo ir gleivių, vidurių pūtimas, difuzinis arba kolikos tipo pilvo skausmas, karščiavimas, kartais tenezmai). Kadangi ši komplikacija gali būti mirtina, todėl jai pasireiškus, ampicilino vartojimą būtina tuoj pat nutraukti ir nustačius sukėlėją pradėti tinkamai gydyti, pvz., skirti vartoti po 250</w:t>
      </w:r>
      <w:r w:rsidR="00526717">
        <w:rPr>
          <w:rFonts w:ascii="Times New Roman" w:eastAsia="Times New Roman" w:hAnsi="Times New Roman"/>
          <w:lang w:eastAsia="lt-LT"/>
        </w:rPr>
        <w:t> </w:t>
      </w:r>
      <w:r w:rsidRPr="00272D66">
        <w:rPr>
          <w:rFonts w:ascii="Times New Roman" w:eastAsia="Times New Roman" w:hAnsi="Times New Roman"/>
          <w:lang w:eastAsia="lt-LT"/>
        </w:rPr>
        <w:t>mg vankomicino 4</w:t>
      </w:r>
      <w:r w:rsidR="00526717">
        <w:rPr>
          <w:rFonts w:ascii="Times New Roman" w:eastAsia="Times New Roman" w:hAnsi="Times New Roman"/>
          <w:lang w:eastAsia="lt-LT"/>
        </w:rPr>
        <w:t> </w:t>
      </w:r>
      <w:r w:rsidRPr="00272D66">
        <w:rPr>
          <w:rFonts w:ascii="Times New Roman" w:eastAsia="Times New Roman" w:hAnsi="Times New Roman"/>
          <w:lang w:eastAsia="lt-LT"/>
        </w:rPr>
        <w:t>kartus per parą. Peristaltiką slopinančių vaistinių preparatų tokiu atveju vartoti draudžiama.</w:t>
      </w:r>
    </w:p>
    <w:p w14:paraId="6C178256"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p>
    <w:p w14:paraId="5CF00218" w14:textId="77777777" w:rsidR="00372D03" w:rsidRPr="00272D66" w:rsidRDefault="00372D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Standacillin sudėtyje yra natrio</w:t>
      </w:r>
    </w:p>
    <w:p w14:paraId="7E8D3F70" w14:textId="3A056F06" w:rsidR="00372D03" w:rsidRPr="00272D66" w:rsidRDefault="00372D03" w:rsidP="00316855">
      <w:pPr>
        <w:autoSpaceDE w:val="0"/>
        <w:autoSpaceDN w:val="0"/>
        <w:adjustRightInd w:val="0"/>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Šio vaistinio preparato kiekviename flakone yra 65,8 mg (2,862 mmol) natrio, tai atitinka 3,3 % didžiausios PSO rekomenduojamos paros normos suaugusiesiems, kuri yra 2</w:t>
      </w:r>
      <w:r w:rsidR="00526717">
        <w:rPr>
          <w:rFonts w:ascii="Times New Roman" w:eastAsia="Times New Roman" w:hAnsi="Times New Roman"/>
          <w:lang w:eastAsia="lt-LT"/>
        </w:rPr>
        <w:t> </w:t>
      </w:r>
      <w:r w:rsidRPr="00272D66">
        <w:rPr>
          <w:rFonts w:ascii="Times New Roman" w:eastAsia="Times New Roman" w:hAnsi="Times New Roman"/>
          <w:lang w:eastAsia="lt-LT"/>
        </w:rPr>
        <w:t>g natrio.</w:t>
      </w:r>
    </w:p>
    <w:p w14:paraId="0BC79B09" w14:textId="77777777" w:rsidR="00372D03" w:rsidRPr="00272D66" w:rsidRDefault="00372D03" w:rsidP="00756703">
      <w:pPr>
        <w:tabs>
          <w:tab w:val="left" w:pos="567"/>
        </w:tabs>
        <w:spacing w:after="0" w:line="240" w:lineRule="auto"/>
        <w:rPr>
          <w:rFonts w:ascii="Times New Roman" w:eastAsia="Times New Roman" w:hAnsi="Times New Roman"/>
          <w:b/>
          <w:lang w:eastAsia="lt-LT"/>
        </w:rPr>
      </w:pPr>
    </w:p>
    <w:p w14:paraId="039358C1" w14:textId="77777777" w:rsidR="00756703" w:rsidRPr="00272D66" w:rsidRDefault="00756703" w:rsidP="00756703">
      <w:pPr>
        <w:tabs>
          <w:tab w:val="left" w:pos="567"/>
        </w:tabs>
        <w:spacing w:after="0" w:line="240" w:lineRule="auto"/>
        <w:rPr>
          <w:rFonts w:ascii="Times New Roman" w:eastAsia="Times New Roman" w:hAnsi="Times New Roman"/>
          <w:lang w:eastAsia="lt-LT"/>
        </w:rPr>
      </w:pPr>
      <w:r w:rsidRPr="00272D66">
        <w:rPr>
          <w:rFonts w:ascii="Times New Roman" w:eastAsia="Times New Roman" w:hAnsi="Times New Roman"/>
          <w:b/>
          <w:lang w:eastAsia="lt-LT"/>
        </w:rPr>
        <w:t>4.5</w:t>
      </w:r>
      <w:r w:rsidRPr="00272D66">
        <w:rPr>
          <w:rFonts w:ascii="Times New Roman" w:eastAsia="Times New Roman" w:hAnsi="Times New Roman"/>
          <w:b/>
          <w:lang w:eastAsia="lt-LT"/>
        </w:rPr>
        <w:tab/>
        <w:t>Sąveika su kitais vaistiniais preparatais ir kitokia sąveika</w:t>
      </w:r>
      <w:r w:rsidRPr="00272D66">
        <w:rPr>
          <w:rFonts w:ascii="Times New Roman" w:eastAsia="Times New Roman" w:hAnsi="Times New Roman"/>
          <w:lang w:eastAsia="lt-LT"/>
        </w:rPr>
        <w:t xml:space="preserve">   </w:t>
      </w:r>
    </w:p>
    <w:p w14:paraId="46C0853B" w14:textId="77777777" w:rsidR="00756703" w:rsidRPr="00272D66" w:rsidRDefault="00756703" w:rsidP="00756703">
      <w:pPr>
        <w:spacing w:after="0" w:line="240" w:lineRule="auto"/>
        <w:rPr>
          <w:rFonts w:ascii="Times New Roman" w:eastAsia="Times New Roman" w:hAnsi="Times New Roman"/>
          <w:b/>
          <w:u w:val="single"/>
          <w:lang w:eastAsia="lt-LT"/>
        </w:rPr>
      </w:pPr>
    </w:p>
    <w:p w14:paraId="62C40D36"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Jeigu ampicilino skiriama kartu su aminoglikozidu, antibiotikų maišyti švirkšte, į veną injekuojamo tirpalo talpyklėje ir naudojamoje įrangoje negalima, kadangi tokiais atvejais aminoglikozidai gali netekti aktyvumo.</w:t>
      </w:r>
    </w:p>
    <w:p w14:paraId="163BB639"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Kadangi penicilinai, pvz., ampicilinas, veikia tik besidauginančius mikroorganizmus, jų negalima vartoti kartu su antibiotikais, sukeliančiais bakteriostatinį poveikį. Su kitais baktericidinį poveikį sukeliančiais antibiotikais (pvz., cefalosporinais, aminoglikozidais) prireikus ir nustačius sukėlėjų jautrumą vartoti galima. Kartu vartojamas probenecidas padidina ir palaiko pastovesnę ampicilino koncentraciją plazmoje, slopindamas jo eliminaciją pro inkstus. Dėl to minėtas vaistinis preparatas gali mažinti ampicilino pasiskirstymą ir patekimą į audinius. </w:t>
      </w:r>
    </w:p>
    <w:p w14:paraId="0BCA67E0"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Kartu su ampicilinu vartojant alopurinolio, didėja išbėrimo rizika.</w:t>
      </w:r>
    </w:p>
    <w:p w14:paraId="6EFFB492" w14:textId="7D81127E"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Jeigu leidžiant Standacillin tirpalo į raumenis skauda, jo miltelius galima tirpinti 0,5</w:t>
      </w:r>
      <w:r w:rsidR="00F6295B">
        <w:rPr>
          <w:rFonts w:ascii="Times New Roman" w:eastAsia="Times New Roman" w:hAnsi="Times New Roman"/>
          <w:lang w:eastAsia="lt-LT"/>
        </w:rPr>
        <w:t> </w:t>
      </w:r>
      <w:r w:rsidR="00F6295B">
        <w:rPr>
          <w:rFonts w:ascii="Times New Roman" w:eastAsia="Times New Roman" w:hAnsi="Times New Roman"/>
          <w:lang w:val="en-US" w:eastAsia="lt-LT"/>
        </w:rPr>
        <w:t>%</w:t>
      </w:r>
      <w:r w:rsidRPr="00272D66">
        <w:rPr>
          <w:rFonts w:ascii="Times New Roman" w:eastAsia="Times New Roman" w:hAnsi="Times New Roman"/>
          <w:lang w:eastAsia="lt-LT"/>
        </w:rPr>
        <w:t xml:space="preserve"> prokaino hidrochlorido tirpale. </w:t>
      </w:r>
    </w:p>
    <w:p w14:paraId="62BF27B8"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lastRenderedPageBreak/>
        <w:t xml:space="preserve">Ampicilinas gali mažinti atenololio išskyrimą pro inkstus. </w:t>
      </w:r>
    </w:p>
    <w:p w14:paraId="5A63A039"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Antikoaguliantai: varfarino ir fenindiono vartojimo laikotarpiu vartojant ampicilino gali pakisti tarptautinis normalizuotas santykis (angl. INR).</w:t>
      </w:r>
    </w:p>
    <w:p w14:paraId="3B069781"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Vakcinos: gali pakisti geriamosios vidurių šiltinės vakcinos veiksmingumas, jeigu jos vartojama kartu su ampicilinu.</w:t>
      </w:r>
    </w:p>
    <w:p w14:paraId="06EEFFD1"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Citotoksiniai vaistiniai preparatai: pablogėja metotreksato šalinimas. </w:t>
      </w:r>
    </w:p>
    <w:p w14:paraId="19D8A123" w14:textId="5BAF5964"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Ampicilinas gali trukdyti aminorūgščių šlapime nustatymui popierinės chromatografijos metodu. Gliukozės nustatymo šlapime nefermentiniu metodu rezultatai gali būti tariamai teigiami. Tai pat gali būti pakenkti urobilinogeno nustatymo tyrimai.</w:t>
      </w:r>
    </w:p>
    <w:p w14:paraId="26AA75A3"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p>
    <w:p w14:paraId="746FB159"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4.6</w:t>
      </w:r>
      <w:r w:rsidRPr="00272D66">
        <w:rPr>
          <w:rFonts w:ascii="Times New Roman" w:eastAsia="Times New Roman" w:hAnsi="Times New Roman"/>
          <w:b/>
          <w:lang w:eastAsia="lt-LT"/>
        </w:rPr>
        <w:tab/>
        <w:t>Vaisingumas, nėštumo ir žindymo laikotarpis</w:t>
      </w:r>
    </w:p>
    <w:p w14:paraId="7BF399F1" w14:textId="77777777" w:rsidR="00756703" w:rsidRPr="00272D66" w:rsidRDefault="00756703" w:rsidP="00756703">
      <w:pPr>
        <w:spacing w:after="0" w:line="240" w:lineRule="auto"/>
        <w:rPr>
          <w:rFonts w:ascii="Times New Roman" w:eastAsia="Times New Roman" w:hAnsi="Times New Roman"/>
          <w:lang w:eastAsia="lt-LT"/>
        </w:rPr>
      </w:pPr>
    </w:p>
    <w:p w14:paraId="4B65A112" w14:textId="77777777" w:rsidR="00756703" w:rsidRPr="00272D66" w:rsidRDefault="00756703" w:rsidP="00756703">
      <w:pPr>
        <w:spacing w:after="0" w:line="240" w:lineRule="auto"/>
        <w:rPr>
          <w:rFonts w:ascii="Times New Roman" w:eastAsia="Times New Roman" w:hAnsi="Times New Roman"/>
          <w:u w:val="single"/>
          <w:lang w:eastAsia="lt-LT"/>
        </w:rPr>
      </w:pPr>
      <w:r w:rsidRPr="00272D66">
        <w:rPr>
          <w:rFonts w:ascii="Times New Roman" w:eastAsia="Times New Roman" w:hAnsi="Times New Roman"/>
          <w:u w:val="single"/>
          <w:lang w:eastAsia="lt-LT"/>
        </w:rPr>
        <w:t>Nėštumas</w:t>
      </w:r>
    </w:p>
    <w:p w14:paraId="14E10662"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Kad vartojamas nėštumo metu ampicilinas sukeltų toksinį poveikį embrionui, teratogeninį ar mutageninį poveikį, duomenų nėra. Remiantis nedideliais vartojimo žmonėms duomenimis, ampicilino galima vartoti tik tokiais atvejais, jeigu gydyti šiuo vaistiniu preparatu būtina, prieš tai apsvarsčius numatomą naudą ir galimą riziką. </w:t>
      </w:r>
    </w:p>
    <w:p w14:paraId="17BEA516" w14:textId="77777777" w:rsidR="00756703" w:rsidRPr="00272D66" w:rsidRDefault="00756703" w:rsidP="00756703">
      <w:pPr>
        <w:spacing w:after="0" w:line="240" w:lineRule="auto"/>
        <w:rPr>
          <w:rFonts w:ascii="Times New Roman" w:eastAsia="Times New Roman" w:hAnsi="Times New Roman"/>
          <w:lang w:eastAsia="lt-LT"/>
        </w:rPr>
      </w:pPr>
    </w:p>
    <w:p w14:paraId="07CFFB69" w14:textId="77777777" w:rsidR="00756703" w:rsidRPr="00272D66" w:rsidRDefault="00756703" w:rsidP="00756703">
      <w:pPr>
        <w:spacing w:after="0" w:line="240" w:lineRule="auto"/>
        <w:rPr>
          <w:rFonts w:ascii="Times New Roman" w:eastAsia="Times New Roman" w:hAnsi="Times New Roman"/>
          <w:u w:val="single"/>
          <w:lang w:eastAsia="lt-LT"/>
        </w:rPr>
      </w:pPr>
      <w:r w:rsidRPr="00272D66">
        <w:rPr>
          <w:rFonts w:ascii="Times New Roman" w:eastAsia="Times New Roman" w:hAnsi="Times New Roman"/>
          <w:u w:val="single"/>
          <w:lang w:eastAsia="lt-LT"/>
        </w:rPr>
        <w:t>Žindymas</w:t>
      </w:r>
    </w:p>
    <w:p w14:paraId="50ECAA62"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Reikia atsižvelgti į ampicilino išsiskyrimą su motinos pienu. Reikia pagalvoti apie žindomo kūdikio įsijautrinimo galimybę (alergijos riziką) ir apie žarnų floros atsparumo išsivystymą.</w:t>
      </w:r>
    </w:p>
    <w:p w14:paraId="22515722" w14:textId="77777777" w:rsidR="00756703" w:rsidRPr="00272D66" w:rsidRDefault="00756703" w:rsidP="00756703">
      <w:pPr>
        <w:spacing w:after="0" w:line="240" w:lineRule="auto"/>
        <w:rPr>
          <w:rFonts w:ascii="Times New Roman" w:eastAsia="Times New Roman" w:hAnsi="Times New Roman"/>
          <w:b/>
          <w:lang w:eastAsia="lt-LT"/>
        </w:rPr>
      </w:pPr>
    </w:p>
    <w:p w14:paraId="25886B8D"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4.7</w:t>
      </w:r>
      <w:r w:rsidRPr="00272D66">
        <w:rPr>
          <w:rFonts w:ascii="Times New Roman" w:eastAsia="Times New Roman" w:hAnsi="Times New Roman"/>
          <w:b/>
          <w:lang w:eastAsia="lt-LT"/>
        </w:rPr>
        <w:tab/>
        <w:t>Poveikis gebėjimui vairuoti ir valdyti mechanizmus</w:t>
      </w:r>
    </w:p>
    <w:p w14:paraId="7D92BC89" w14:textId="77777777" w:rsidR="00756703" w:rsidRPr="00272D66" w:rsidRDefault="00756703" w:rsidP="00756703">
      <w:pPr>
        <w:spacing w:after="0" w:line="240" w:lineRule="auto"/>
        <w:rPr>
          <w:rFonts w:ascii="Times New Roman" w:eastAsia="Times New Roman" w:hAnsi="Times New Roman"/>
          <w:lang w:eastAsia="lt-LT"/>
        </w:rPr>
      </w:pPr>
    </w:p>
    <w:p w14:paraId="0157DC71"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Standacillin gebėjimo vairuoti ir valdyti mechanizmus neveikia.</w:t>
      </w:r>
    </w:p>
    <w:p w14:paraId="22B09A84"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p>
    <w:p w14:paraId="6C248E05"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4.8</w:t>
      </w:r>
      <w:r w:rsidRPr="00272D66">
        <w:rPr>
          <w:rFonts w:ascii="Times New Roman" w:eastAsia="Times New Roman" w:hAnsi="Times New Roman"/>
          <w:b/>
          <w:lang w:eastAsia="lt-LT"/>
        </w:rPr>
        <w:tab/>
        <w:t>Nepageidaujamas poveikis</w:t>
      </w:r>
    </w:p>
    <w:p w14:paraId="516959E0" w14:textId="77777777" w:rsidR="00756703" w:rsidRPr="00272D66" w:rsidRDefault="00756703" w:rsidP="00756703">
      <w:pPr>
        <w:spacing w:after="0" w:line="240" w:lineRule="auto"/>
        <w:rPr>
          <w:rFonts w:ascii="Times New Roman" w:eastAsia="Times New Roman" w:hAnsi="Times New Roman"/>
          <w:lang w:eastAsia="lt-LT"/>
        </w:rPr>
      </w:pPr>
    </w:p>
    <w:p w14:paraId="51A9D8F1" w14:textId="32E108E5"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Nepageidaujamo poveikio dažnis apibūdinamas taip: labai dažnas (≥</w:t>
      </w:r>
      <w:r w:rsidR="00412C15">
        <w:rPr>
          <w:rFonts w:ascii="Times New Roman" w:eastAsia="Times New Roman" w:hAnsi="Times New Roman"/>
          <w:lang w:eastAsia="lt-LT"/>
        </w:rPr>
        <w:t> </w:t>
      </w:r>
      <w:r w:rsidRPr="00272D66">
        <w:rPr>
          <w:rFonts w:ascii="Times New Roman" w:eastAsia="Times New Roman" w:hAnsi="Times New Roman"/>
          <w:lang w:eastAsia="lt-LT"/>
        </w:rPr>
        <w:t>1/10), dažnas (nuo ≥</w:t>
      </w:r>
      <w:r w:rsidR="00412C15">
        <w:rPr>
          <w:rFonts w:ascii="Times New Roman" w:eastAsia="Times New Roman" w:hAnsi="Times New Roman"/>
          <w:lang w:eastAsia="lt-LT"/>
        </w:rPr>
        <w:t> </w:t>
      </w:r>
      <w:r w:rsidRPr="00272D66">
        <w:rPr>
          <w:rFonts w:ascii="Times New Roman" w:eastAsia="Times New Roman" w:hAnsi="Times New Roman"/>
          <w:lang w:eastAsia="lt-LT"/>
        </w:rPr>
        <w:t>1/100 iki &lt;</w:t>
      </w:r>
      <w:r w:rsidR="00412C15">
        <w:rPr>
          <w:rFonts w:ascii="Times New Roman" w:eastAsia="Times New Roman" w:hAnsi="Times New Roman"/>
          <w:lang w:eastAsia="lt-LT"/>
        </w:rPr>
        <w:t> </w:t>
      </w:r>
      <w:r w:rsidRPr="00272D66">
        <w:rPr>
          <w:rFonts w:ascii="Times New Roman" w:eastAsia="Times New Roman" w:hAnsi="Times New Roman"/>
          <w:lang w:eastAsia="lt-LT"/>
        </w:rPr>
        <w:t>1/10), nedažnas (nuo ≥</w:t>
      </w:r>
      <w:r w:rsidR="00412C15">
        <w:rPr>
          <w:rFonts w:ascii="Times New Roman" w:eastAsia="Times New Roman" w:hAnsi="Times New Roman"/>
          <w:lang w:eastAsia="lt-LT"/>
        </w:rPr>
        <w:t> </w:t>
      </w:r>
      <w:r w:rsidRPr="00272D66">
        <w:rPr>
          <w:rFonts w:ascii="Times New Roman" w:eastAsia="Times New Roman" w:hAnsi="Times New Roman"/>
          <w:lang w:eastAsia="lt-LT"/>
        </w:rPr>
        <w:t>1/1</w:t>
      </w:r>
      <w:r w:rsidR="00412C15">
        <w:rPr>
          <w:rFonts w:ascii="Times New Roman" w:eastAsia="Times New Roman" w:hAnsi="Times New Roman"/>
          <w:lang w:eastAsia="lt-LT"/>
        </w:rPr>
        <w:t> </w:t>
      </w:r>
      <w:r w:rsidRPr="00272D66">
        <w:rPr>
          <w:rFonts w:ascii="Times New Roman" w:eastAsia="Times New Roman" w:hAnsi="Times New Roman"/>
          <w:lang w:eastAsia="lt-LT"/>
        </w:rPr>
        <w:t>000 iki &lt;</w:t>
      </w:r>
      <w:r w:rsidR="00412C15">
        <w:rPr>
          <w:rFonts w:ascii="Times New Roman" w:eastAsia="Times New Roman" w:hAnsi="Times New Roman"/>
          <w:lang w:eastAsia="lt-LT"/>
        </w:rPr>
        <w:t> </w:t>
      </w:r>
      <w:r w:rsidRPr="00272D66">
        <w:rPr>
          <w:rFonts w:ascii="Times New Roman" w:eastAsia="Times New Roman" w:hAnsi="Times New Roman"/>
          <w:lang w:eastAsia="lt-LT"/>
        </w:rPr>
        <w:t>1/100), retas (nuo ≥</w:t>
      </w:r>
      <w:r w:rsidR="00412C15">
        <w:rPr>
          <w:rFonts w:ascii="Times New Roman" w:eastAsia="Times New Roman" w:hAnsi="Times New Roman"/>
          <w:lang w:eastAsia="lt-LT"/>
        </w:rPr>
        <w:t> </w:t>
      </w:r>
      <w:r w:rsidRPr="00272D66">
        <w:rPr>
          <w:rFonts w:ascii="Times New Roman" w:eastAsia="Times New Roman" w:hAnsi="Times New Roman"/>
          <w:lang w:eastAsia="lt-LT"/>
        </w:rPr>
        <w:t>1/10</w:t>
      </w:r>
      <w:r w:rsidR="00412C15">
        <w:rPr>
          <w:rFonts w:ascii="Times New Roman" w:eastAsia="Times New Roman" w:hAnsi="Times New Roman"/>
          <w:lang w:eastAsia="lt-LT"/>
        </w:rPr>
        <w:t> </w:t>
      </w:r>
      <w:r w:rsidRPr="00272D66">
        <w:rPr>
          <w:rFonts w:ascii="Times New Roman" w:eastAsia="Times New Roman" w:hAnsi="Times New Roman"/>
          <w:lang w:eastAsia="lt-LT"/>
        </w:rPr>
        <w:t>000 iki &lt;</w:t>
      </w:r>
      <w:r w:rsidR="00412C15">
        <w:rPr>
          <w:rFonts w:ascii="Times New Roman" w:eastAsia="Times New Roman" w:hAnsi="Times New Roman"/>
          <w:lang w:eastAsia="lt-LT"/>
        </w:rPr>
        <w:t> </w:t>
      </w:r>
      <w:r w:rsidRPr="00272D66">
        <w:rPr>
          <w:rFonts w:ascii="Times New Roman" w:eastAsia="Times New Roman" w:hAnsi="Times New Roman"/>
          <w:lang w:eastAsia="lt-LT"/>
        </w:rPr>
        <w:t>1/1</w:t>
      </w:r>
      <w:r w:rsidR="00412C15">
        <w:rPr>
          <w:rFonts w:ascii="Times New Roman" w:eastAsia="Times New Roman" w:hAnsi="Times New Roman"/>
          <w:lang w:eastAsia="lt-LT"/>
        </w:rPr>
        <w:t> </w:t>
      </w:r>
      <w:r w:rsidRPr="00272D66">
        <w:rPr>
          <w:rFonts w:ascii="Times New Roman" w:eastAsia="Times New Roman" w:hAnsi="Times New Roman"/>
          <w:lang w:eastAsia="lt-LT"/>
        </w:rPr>
        <w:t>000), labai retas (&lt;</w:t>
      </w:r>
      <w:r w:rsidR="00412C15">
        <w:rPr>
          <w:rFonts w:ascii="Times New Roman" w:eastAsia="Times New Roman" w:hAnsi="Times New Roman"/>
          <w:lang w:eastAsia="lt-LT"/>
        </w:rPr>
        <w:t> </w:t>
      </w:r>
      <w:r w:rsidRPr="00272D66">
        <w:rPr>
          <w:rFonts w:ascii="Times New Roman" w:eastAsia="Times New Roman" w:hAnsi="Times New Roman"/>
          <w:lang w:eastAsia="lt-LT"/>
        </w:rPr>
        <w:t>1/10</w:t>
      </w:r>
      <w:r w:rsidR="00412C15">
        <w:rPr>
          <w:rFonts w:ascii="Times New Roman" w:eastAsia="Times New Roman" w:hAnsi="Times New Roman"/>
          <w:lang w:eastAsia="lt-LT"/>
        </w:rPr>
        <w:t> </w:t>
      </w:r>
      <w:r w:rsidRPr="00272D66">
        <w:rPr>
          <w:rFonts w:ascii="Times New Roman" w:eastAsia="Times New Roman" w:hAnsi="Times New Roman"/>
          <w:lang w:eastAsia="lt-LT"/>
        </w:rPr>
        <w:t>000) ir nežinomas (negali būti apskaičiuotas pagal turimus duomenis).</w:t>
      </w:r>
    </w:p>
    <w:p w14:paraId="7BF464F9" w14:textId="77777777" w:rsidR="00756703" w:rsidRPr="00272D66" w:rsidRDefault="00756703" w:rsidP="00756703">
      <w:pPr>
        <w:spacing w:after="0" w:line="240" w:lineRule="auto"/>
        <w:rPr>
          <w:rFonts w:ascii="Times New Roman" w:eastAsia="Times New Roman" w:hAnsi="Times New Roman"/>
          <w:b/>
          <w:u w:val="single"/>
          <w:lang w:eastAsia="lt-LT"/>
        </w:rPr>
      </w:pPr>
    </w:p>
    <w:p w14:paraId="69D292F9" w14:textId="77777777" w:rsidR="00756703" w:rsidRPr="00272D66" w:rsidRDefault="00756703" w:rsidP="00756703">
      <w:pPr>
        <w:spacing w:after="0" w:line="240" w:lineRule="auto"/>
        <w:rPr>
          <w:rFonts w:ascii="Times New Roman" w:eastAsia="Times New Roman" w:hAnsi="Times New Roman"/>
          <w:bCs/>
          <w:i/>
          <w:iCs/>
          <w:lang w:eastAsia="lt-LT"/>
        </w:rPr>
      </w:pPr>
      <w:r w:rsidRPr="00272D66">
        <w:rPr>
          <w:rFonts w:ascii="Times New Roman" w:eastAsia="Times New Roman" w:hAnsi="Times New Roman"/>
          <w:bCs/>
          <w:i/>
          <w:iCs/>
          <w:lang w:eastAsia="lt-LT"/>
        </w:rPr>
        <w:t>Infekcijos ir infestacijos</w:t>
      </w:r>
    </w:p>
    <w:p w14:paraId="4E5D57A9"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bCs/>
          <w:i/>
          <w:iCs/>
          <w:lang w:eastAsia="lt-LT"/>
        </w:rPr>
        <w:t>Nežinomas.</w:t>
      </w:r>
      <w:r w:rsidRPr="00272D66">
        <w:t xml:space="preserve"> </w:t>
      </w:r>
      <w:r w:rsidRPr="00272D66">
        <w:rPr>
          <w:rFonts w:ascii="Times New Roman" w:eastAsia="Times New Roman" w:hAnsi="Times New Roman"/>
          <w:lang w:eastAsia="lt-LT"/>
        </w:rPr>
        <w:t xml:space="preserve">Užsitęsęs arba pakartotinis vartojimas gali sukelti superinfekciją, t. y. gali pradėti intensyviai daugintis atsparios bakterijos ar į mieles panašūs grybeliai. </w:t>
      </w:r>
    </w:p>
    <w:p w14:paraId="6DF8DC3D" w14:textId="77777777" w:rsidR="00756703" w:rsidRPr="00272D66" w:rsidRDefault="00756703" w:rsidP="00756703">
      <w:pPr>
        <w:spacing w:after="0" w:line="240" w:lineRule="auto"/>
        <w:rPr>
          <w:rFonts w:ascii="Times New Roman" w:eastAsia="Times New Roman" w:hAnsi="Times New Roman"/>
          <w:b/>
          <w:u w:val="single"/>
          <w:lang w:eastAsia="lt-LT"/>
        </w:rPr>
      </w:pPr>
    </w:p>
    <w:p w14:paraId="7F25F4EF" w14:textId="77777777" w:rsidR="00756703" w:rsidRPr="00272D66" w:rsidRDefault="00756703" w:rsidP="00756703">
      <w:pPr>
        <w:spacing w:after="0" w:line="240" w:lineRule="auto"/>
        <w:rPr>
          <w:rFonts w:ascii="Times New Roman" w:eastAsia="Times New Roman" w:hAnsi="Times New Roman"/>
          <w:bCs/>
          <w:i/>
          <w:iCs/>
          <w:lang w:eastAsia="lt-LT"/>
        </w:rPr>
      </w:pPr>
      <w:r w:rsidRPr="00272D66">
        <w:rPr>
          <w:rFonts w:ascii="Times New Roman" w:eastAsia="Times New Roman" w:hAnsi="Times New Roman"/>
          <w:bCs/>
          <w:i/>
          <w:iCs/>
          <w:lang w:eastAsia="lt-LT"/>
        </w:rPr>
        <w:t>Kraujo ir limfinės sistemos sutrikimai</w:t>
      </w:r>
    </w:p>
    <w:p w14:paraId="6E3280DD"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 xml:space="preserve">Labai retas: </w:t>
      </w:r>
    </w:p>
    <w:p w14:paraId="22868ADC"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Bendro kraujo tyrimo rodmenų pokyčiai, pvz., trombocitopenija, agranulocitozė, leukopenija ir eozinofilija, neutropenija.</w:t>
      </w:r>
    </w:p>
    <w:p w14:paraId="1E89D50B"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Anemija, kraujavimo laiko ir protrombino laiko pailgėjimas.</w:t>
      </w:r>
    </w:p>
    <w:p w14:paraId="28BEC689"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lang w:eastAsia="lt-LT"/>
        </w:rPr>
        <w:t>Gydymą nutraukus šie pokyčiai paprastai išnyksta.</w:t>
      </w:r>
    </w:p>
    <w:p w14:paraId="39D350CF" w14:textId="77777777" w:rsidR="00756703" w:rsidRPr="00272D66" w:rsidRDefault="00756703" w:rsidP="00756703">
      <w:pPr>
        <w:spacing w:after="0" w:line="240" w:lineRule="auto"/>
        <w:rPr>
          <w:rFonts w:ascii="Times New Roman" w:eastAsia="Times New Roman" w:hAnsi="Times New Roman"/>
          <w:b/>
          <w:u w:val="single"/>
          <w:lang w:eastAsia="lt-LT"/>
        </w:rPr>
      </w:pPr>
    </w:p>
    <w:p w14:paraId="7ACFE345" w14:textId="77777777" w:rsidR="00756703" w:rsidRPr="00272D66" w:rsidRDefault="00756703" w:rsidP="00756703">
      <w:pPr>
        <w:spacing w:after="0" w:line="240" w:lineRule="auto"/>
        <w:rPr>
          <w:rFonts w:ascii="Times New Roman" w:eastAsia="Times New Roman" w:hAnsi="Times New Roman"/>
          <w:bCs/>
          <w:i/>
          <w:iCs/>
          <w:lang w:eastAsia="lt-LT"/>
        </w:rPr>
      </w:pPr>
      <w:r w:rsidRPr="00272D66">
        <w:rPr>
          <w:rFonts w:ascii="Times New Roman" w:eastAsia="Times New Roman" w:hAnsi="Times New Roman"/>
          <w:bCs/>
          <w:i/>
          <w:iCs/>
          <w:lang w:eastAsia="lt-LT"/>
        </w:rPr>
        <w:t>Imuninės sistemos sutrikimai</w:t>
      </w:r>
    </w:p>
    <w:p w14:paraId="144ED89D" w14:textId="7E1F10DB"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i/>
          <w:lang w:eastAsia="lt-LT"/>
        </w:rPr>
        <w:t xml:space="preserve">Retas. </w:t>
      </w:r>
      <w:r w:rsidRPr="00272D66">
        <w:rPr>
          <w:rFonts w:ascii="Times New Roman" w:eastAsia="Times New Roman" w:hAnsi="Times New Roman"/>
          <w:lang w:eastAsia="lt-LT"/>
        </w:rPr>
        <w:t xml:space="preserve">Vaistinių preparatų sukeltas karščiavimas, gerklų edema, seruminė liga, alerginis vaskulitas, trombocitopeninė purpura. </w:t>
      </w:r>
    </w:p>
    <w:p w14:paraId="2FD8ACF8"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i/>
          <w:lang w:eastAsia="lt-LT"/>
        </w:rPr>
        <w:t>Labai retas</w:t>
      </w:r>
      <w:r w:rsidRPr="00272D66">
        <w:rPr>
          <w:rFonts w:ascii="Times New Roman" w:eastAsia="Times New Roman" w:hAnsi="Times New Roman"/>
          <w:lang w:eastAsia="lt-LT"/>
        </w:rPr>
        <w:t xml:space="preserve">: </w:t>
      </w:r>
    </w:p>
    <w:p w14:paraId="267066D5"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Anafilaksinės reakcijos. </w:t>
      </w:r>
    </w:p>
    <w:p w14:paraId="4125D0D2"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Galima sąsaja tarp dermatofitų ir penicilinų antigenų. Vadinasi, mikoze sergantiems pacientams net po pirmosios penicilino dozės suvartojimo galima reakcija, panaši į tą, kuri atsiranda po kartotinio vaistinio preparato vartojimo.</w:t>
      </w:r>
    </w:p>
    <w:p w14:paraId="62C8E127" w14:textId="77777777" w:rsidR="00756703" w:rsidRPr="00272D66" w:rsidRDefault="00756703" w:rsidP="00756703">
      <w:pPr>
        <w:spacing w:after="0" w:line="240" w:lineRule="auto"/>
        <w:rPr>
          <w:rFonts w:ascii="Times New Roman" w:eastAsia="Times New Roman" w:hAnsi="Times New Roman"/>
          <w:b/>
          <w:u w:val="single"/>
          <w:lang w:eastAsia="lt-LT"/>
        </w:rPr>
      </w:pPr>
      <w:r w:rsidRPr="00272D66">
        <w:rPr>
          <w:rFonts w:ascii="Times New Roman" w:eastAsia="Times New Roman" w:hAnsi="Times New Roman"/>
          <w:lang w:eastAsia="lt-LT"/>
        </w:rPr>
        <w:t>Vidurių šiltinės, leptospirozės ar sifilio gydymo metu dėl bakterijų irimo galima Jarišo-Herksheimerio reakcija.</w:t>
      </w:r>
    </w:p>
    <w:p w14:paraId="4F727F57" w14:textId="77777777" w:rsidR="00756703" w:rsidRPr="00272D66" w:rsidRDefault="00756703" w:rsidP="00756703">
      <w:pPr>
        <w:spacing w:after="0" w:line="240" w:lineRule="auto"/>
        <w:rPr>
          <w:rFonts w:ascii="Times New Roman" w:eastAsia="Times New Roman" w:hAnsi="Times New Roman"/>
          <w:b/>
          <w:u w:val="single"/>
          <w:lang w:eastAsia="lt-LT"/>
        </w:rPr>
      </w:pPr>
    </w:p>
    <w:p w14:paraId="768C1534" w14:textId="77777777" w:rsidR="00756703" w:rsidRPr="00272D66" w:rsidRDefault="00756703" w:rsidP="00756703">
      <w:pPr>
        <w:spacing w:after="0" w:line="240" w:lineRule="auto"/>
        <w:rPr>
          <w:rFonts w:ascii="Times New Roman" w:eastAsia="Times New Roman" w:hAnsi="Times New Roman"/>
          <w:bCs/>
          <w:i/>
          <w:iCs/>
          <w:lang w:eastAsia="lt-LT"/>
        </w:rPr>
      </w:pPr>
      <w:r w:rsidRPr="00272D66">
        <w:rPr>
          <w:rFonts w:ascii="Times New Roman" w:eastAsia="Times New Roman" w:hAnsi="Times New Roman"/>
          <w:bCs/>
          <w:i/>
          <w:iCs/>
          <w:lang w:eastAsia="lt-LT"/>
        </w:rPr>
        <w:t>Nervų sistemos sutrikimai</w:t>
      </w:r>
    </w:p>
    <w:p w14:paraId="77165B9B"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bCs/>
          <w:i/>
          <w:iCs/>
          <w:lang w:eastAsia="lt-LT"/>
        </w:rPr>
        <w:lastRenderedPageBreak/>
        <w:t>Nežinomas.</w:t>
      </w:r>
      <w:r w:rsidRPr="00272D66">
        <w:t xml:space="preserve"> </w:t>
      </w:r>
      <w:r w:rsidRPr="00272D66">
        <w:rPr>
          <w:rFonts w:ascii="Times New Roman" w:eastAsia="Times New Roman" w:hAnsi="Times New Roman"/>
          <w:lang w:eastAsia="lt-LT"/>
        </w:rPr>
        <w:t>Centrinės nervų sistemos sujaudinimas, mioklonusas ir traukuliai. Šie sutrikimai gali pasireikšti esant labai didelei ampicilino koncentracijai kraujo serume (ji gali būti, pvz., pacientams, kurių inkstų funkcija sutrikusi arba kurie vartoja didelę ampicilino dozę).</w:t>
      </w:r>
    </w:p>
    <w:p w14:paraId="2FC542EB" w14:textId="77777777" w:rsidR="00756703" w:rsidRPr="00272D66" w:rsidRDefault="00756703" w:rsidP="00756703">
      <w:pPr>
        <w:spacing w:after="0" w:line="240" w:lineRule="auto"/>
        <w:rPr>
          <w:rFonts w:ascii="Times New Roman" w:eastAsia="Times New Roman" w:hAnsi="Times New Roman"/>
          <w:b/>
          <w:u w:val="single"/>
          <w:lang w:eastAsia="lt-LT"/>
        </w:rPr>
      </w:pPr>
    </w:p>
    <w:p w14:paraId="3DA503B8" w14:textId="77777777" w:rsidR="00756703" w:rsidRPr="00272D66" w:rsidRDefault="00756703" w:rsidP="00756703">
      <w:pPr>
        <w:spacing w:after="0" w:line="240" w:lineRule="auto"/>
        <w:rPr>
          <w:rFonts w:ascii="Times New Roman" w:eastAsia="Times New Roman" w:hAnsi="Times New Roman"/>
          <w:bCs/>
          <w:i/>
          <w:iCs/>
          <w:lang w:eastAsia="lt-LT"/>
        </w:rPr>
      </w:pPr>
      <w:r w:rsidRPr="00272D66">
        <w:rPr>
          <w:rFonts w:ascii="Times New Roman" w:eastAsia="Times New Roman" w:hAnsi="Times New Roman"/>
          <w:bCs/>
          <w:i/>
          <w:iCs/>
          <w:lang w:eastAsia="lt-LT"/>
        </w:rPr>
        <w:t>Virškinimo trakto sutrikimai</w:t>
      </w:r>
    </w:p>
    <w:p w14:paraId="7E8C7538"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 xml:space="preserve">Nedažnas: </w:t>
      </w:r>
    </w:p>
    <w:p w14:paraId="6D79DB34" w14:textId="6B69146B"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Virškinimo trakto sutrikimai (pykinimas, vėmimas, viduriavimas) paprastai gydymo metu išnyksta, dėl jų vaistinio preparato vartojimo dažniausiai nutraukti nereikia. Žarnyno floros sunormalėjimo galima tikėtis praėjus 3</w:t>
      </w:r>
      <w:r w:rsidR="00B04BBB">
        <w:rPr>
          <w:rFonts w:ascii="Times New Roman" w:eastAsia="Times New Roman" w:hAnsi="Times New Roman"/>
          <w:lang w:eastAsia="lt-LT"/>
        </w:rPr>
        <w:noBreakHyphen/>
      </w:r>
      <w:r w:rsidRPr="00272D66">
        <w:rPr>
          <w:rFonts w:ascii="Times New Roman" w:eastAsia="Times New Roman" w:hAnsi="Times New Roman"/>
          <w:lang w:eastAsia="lt-LT"/>
        </w:rPr>
        <w:t>5</w:t>
      </w:r>
      <w:r w:rsidR="00B04BBB">
        <w:rPr>
          <w:rFonts w:ascii="Times New Roman" w:eastAsia="Times New Roman" w:hAnsi="Times New Roman"/>
          <w:lang w:eastAsia="lt-LT"/>
        </w:rPr>
        <w:t> </w:t>
      </w:r>
      <w:r w:rsidRPr="00272D66">
        <w:rPr>
          <w:rFonts w:ascii="Times New Roman" w:eastAsia="Times New Roman" w:hAnsi="Times New Roman"/>
          <w:lang w:eastAsia="lt-LT"/>
        </w:rPr>
        <w:t>paroms po gydymo nutraukimo. Jeigu vaistinio preparato vartojant prasideda viduriavimas, reikia apsvarstyti pseudomembraninio kolito galimybę (žr.</w:t>
      </w:r>
      <w:r w:rsidR="00B04BBB">
        <w:rPr>
          <w:rFonts w:ascii="Times New Roman" w:eastAsia="Times New Roman" w:hAnsi="Times New Roman"/>
          <w:lang w:eastAsia="lt-LT"/>
        </w:rPr>
        <w:t> </w:t>
      </w:r>
      <w:r w:rsidRPr="00272D66">
        <w:rPr>
          <w:rFonts w:ascii="Times New Roman" w:eastAsia="Times New Roman" w:hAnsi="Times New Roman"/>
          <w:lang w:eastAsia="lt-LT"/>
        </w:rPr>
        <w:t>4.4</w:t>
      </w:r>
      <w:r w:rsidR="00B04BBB">
        <w:rPr>
          <w:rFonts w:ascii="Times New Roman" w:eastAsia="Times New Roman" w:hAnsi="Times New Roman"/>
          <w:lang w:eastAsia="lt-LT"/>
        </w:rPr>
        <w:t> </w:t>
      </w:r>
      <w:r w:rsidRPr="00272D66">
        <w:rPr>
          <w:rFonts w:ascii="Times New Roman" w:eastAsia="Times New Roman" w:hAnsi="Times New Roman"/>
          <w:lang w:eastAsia="lt-LT"/>
        </w:rPr>
        <w:t>skyrių).</w:t>
      </w:r>
    </w:p>
    <w:p w14:paraId="76DB4F73"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Vartojant ampicilino, kaip ir kitų penicilinų, gali pasireikšti glositas ir stomatitas, enterokolitas.</w:t>
      </w:r>
    </w:p>
    <w:p w14:paraId="5683EED4"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Juodasis “gauruotasis” liežuvis.</w:t>
      </w:r>
    </w:p>
    <w:p w14:paraId="1E6E2531" w14:textId="77777777" w:rsidR="00756703" w:rsidRPr="00272D66" w:rsidRDefault="00756703" w:rsidP="00756703">
      <w:pPr>
        <w:spacing w:after="0" w:line="240" w:lineRule="auto"/>
        <w:rPr>
          <w:rFonts w:ascii="Times New Roman" w:eastAsia="Times New Roman" w:hAnsi="Times New Roman"/>
          <w:b/>
          <w:u w:val="single"/>
          <w:lang w:eastAsia="lt-LT"/>
        </w:rPr>
      </w:pPr>
    </w:p>
    <w:p w14:paraId="02958B0B" w14:textId="77777777" w:rsidR="00756703" w:rsidRPr="00272D66" w:rsidRDefault="00756703" w:rsidP="00756703">
      <w:pPr>
        <w:spacing w:after="0" w:line="240" w:lineRule="auto"/>
        <w:rPr>
          <w:rFonts w:ascii="Times New Roman" w:eastAsia="Times New Roman" w:hAnsi="Times New Roman"/>
          <w:bCs/>
          <w:i/>
          <w:iCs/>
          <w:lang w:eastAsia="lt-LT"/>
        </w:rPr>
      </w:pPr>
      <w:r w:rsidRPr="00272D66">
        <w:rPr>
          <w:rFonts w:ascii="Times New Roman" w:eastAsia="Times New Roman" w:hAnsi="Times New Roman"/>
          <w:bCs/>
          <w:i/>
          <w:iCs/>
          <w:lang w:eastAsia="lt-LT"/>
        </w:rPr>
        <w:t>Kepenų, tulžies pūslės ir latakų sutrikimai</w:t>
      </w:r>
    </w:p>
    <w:p w14:paraId="3E03C7FD" w14:textId="77777777" w:rsidR="00756703" w:rsidRPr="00272D66" w:rsidRDefault="00756703" w:rsidP="00756703">
      <w:pPr>
        <w:spacing w:after="0" w:line="240" w:lineRule="auto"/>
        <w:rPr>
          <w:rFonts w:ascii="Times New Roman" w:eastAsia="Times New Roman" w:hAnsi="Times New Roman"/>
          <w:lang w:eastAsia="lt-LT"/>
        </w:rPr>
      </w:pPr>
      <w:r w:rsidRPr="001014E0">
        <w:rPr>
          <w:rFonts w:ascii="Times New Roman" w:eastAsia="Times New Roman" w:hAnsi="Times New Roman"/>
          <w:i/>
          <w:iCs/>
          <w:lang w:eastAsia="lt-LT"/>
        </w:rPr>
        <w:t>Labai retas</w:t>
      </w:r>
      <w:r w:rsidRPr="00272D66">
        <w:rPr>
          <w:rFonts w:ascii="Times New Roman" w:eastAsia="Times New Roman" w:hAnsi="Times New Roman"/>
          <w:lang w:eastAsia="lt-LT"/>
        </w:rPr>
        <w:t xml:space="preserve">. Galimas laikinas transaminazių aktyvumo padidėjimas. </w:t>
      </w:r>
    </w:p>
    <w:p w14:paraId="321C0816" w14:textId="77777777" w:rsidR="00756703" w:rsidRPr="00272D66" w:rsidRDefault="00756703" w:rsidP="00756703">
      <w:pPr>
        <w:spacing w:after="0" w:line="240" w:lineRule="auto"/>
        <w:rPr>
          <w:rFonts w:ascii="Times New Roman" w:eastAsia="Times New Roman" w:hAnsi="Times New Roman"/>
          <w:lang w:eastAsia="lt-LT"/>
        </w:rPr>
      </w:pPr>
      <w:r w:rsidRPr="001014E0">
        <w:rPr>
          <w:rFonts w:ascii="Times New Roman" w:eastAsia="Times New Roman" w:hAnsi="Times New Roman"/>
          <w:i/>
          <w:iCs/>
          <w:lang w:eastAsia="lt-LT"/>
        </w:rPr>
        <w:t>Retas</w:t>
      </w:r>
      <w:r w:rsidRPr="00272D66">
        <w:rPr>
          <w:rFonts w:ascii="Times New Roman" w:eastAsia="Times New Roman" w:hAnsi="Times New Roman"/>
          <w:lang w:eastAsia="lt-LT"/>
        </w:rPr>
        <w:t>. Vartojant ampicilino, kaip ir kitų betalaktaminių antibiotikų, retai gauta pranešimų apie hepatitą ir cholestazinę geltą.</w:t>
      </w:r>
    </w:p>
    <w:p w14:paraId="786EEFEF" w14:textId="77777777" w:rsidR="00756703" w:rsidRPr="00272D66" w:rsidRDefault="00756703" w:rsidP="00756703">
      <w:pPr>
        <w:spacing w:after="0" w:line="240" w:lineRule="auto"/>
        <w:rPr>
          <w:rFonts w:ascii="Times New Roman" w:eastAsia="Times New Roman" w:hAnsi="Times New Roman"/>
          <w:i/>
          <w:lang w:eastAsia="lt-LT"/>
        </w:rPr>
      </w:pPr>
    </w:p>
    <w:p w14:paraId="52F789A7" w14:textId="77777777" w:rsidR="00756703" w:rsidRPr="00272D66" w:rsidRDefault="00756703" w:rsidP="00756703">
      <w:pPr>
        <w:spacing w:after="0" w:line="240" w:lineRule="auto"/>
        <w:rPr>
          <w:rFonts w:ascii="Times New Roman" w:eastAsia="Times New Roman" w:hAnsi="Times New Roman"/>
          <w:bCs/>
          <w:i/>
          <w:iCs/>
          <w:lang w:eastAsia="lt-LT"/>
        </w:rPr>
      </w:pPr>
      <w:r w:rsidRPr="00272D66">
        <w:rPr>
          <w:rFonts w:ascii="Times New Roman" w:eastAsia="Times New Roman" w:hAnsi="Times New Roman"/>
          <w:bCs/>
          <w:i/>
          <w:iCs/>
          <w:lang w:eastAsia="lt-LT"/>
        </w:rPr>
        <w:t xml:space="preserve">Odos ir poodinio audinio sutrikimai </w:t>
      </w:r>
    </w:p>
    <w:p w14:paraId="7D689FCF" w14:textId="57B1831F" w:rsidR="00756703" w:rsidRPr="00272D66" w:rsidRDefault="00756703" w:rsidP="00756703">
      <w:pPr>
        <w:spacing w:after="0" w:line="240" w:lineRule="auto"/>
        <w:rPr>
          <w:rFonts w:ascii="Times New Roman" w:eastAsia="Times New Roman" w:hAnsi="Times New Roman"/>
          <w:lang w:eastAsia="lt-LT"/>
        </w:rPr>
      </w:pPr>
      <w:r w:rsidRPr="001014E0">
        <w:rPr>
          <w:rFonts w:ascii="Times New Roman" w:eastAsia="Times New Roman" w:hAnsi="Times New Roman"/>
          <w:i/>
          <w:iCs/>
          <w:lang w:eastAsia="lt-LT"/>
        </w:rPr>
        <w:t>Dažnas</w:t>
      </w:r>
      <w:r w:rsidRPr="00272D66">
        <w:rPr>
          <w:rFonts w:ascii="Times New Roman" w:eastAsia="Times New Roman" w:hAnsi="Times New Roman"/>
          <w:lang w:eastAsia="lt-LT"/>
        </w:rPr>
        <w:t>. Ampicilinui būdingas odos išbėrimas paprastai yra makulopapulinis ar panašus į tymų sukelt</w:t>
      </w:r>
      <w:r w:rsidR="00F358A2">
        <w:rPr>
          <w:rFonts w:ascii="Times New Roman" w:eastAsia="Times New Roman" w:hAnsi="Times New Roman"/>
          <w:lang w:eastAsia="lt-LT"/>
        </w:rPr>
        <w:t>ą</w:t>
      </w:r>
      <w:r w:rsidRPr="00272D66">
        <w:rPr>
          <w:rFonts w:ascii="Times New Roman" w:eastAsia="Times New Roman" w:hAnsi="Times New Roman"/>
          <w:lang w:eastAsia="lt-LT"/>
        </w:rPr>
        <w:t xml:space="preserve"> išbėrimą ir pasireiškia praėjus 8</w:t>
      </w:r>
      <w:r w:rsidR="00B04BBB">
        <w:rPr>
          <w:rFonts w:ascii="Times New Roman" w:eastAsia="Times New Roman" w:hAnsi="Times New Roman"/>
          <w:lang w:eastAsia="lt-LT"/>
        </w:rPr>
        <w:noBreakHyphen/>
      </w:r>
      <w:r w:rsidRPr="00272D66">
        <w:rPr>
          <w:rFonts w:ascii="Times New Roman" w:eastAsia="Times New Roman" w:hAnsi="Times New Roman"/>
          <w:lang w:eastAsia="lt-LT"/>
        </w:rPr>
        <w:t>10</w:t>
      </w:r>
      <w:r w:rsidR="00B04BBB">
        <w:rPr>
          <w:rFonts w:ascii="Times New Roman" w:eastAsia="Times New Roman" w:hAnsi="Times New Roman"/>
          <w:lang w:eastAsia="lt-LT"/>
        </w:rPr>
        <w:t> </w:t>
      </w:r>
      <w:r w:rsidRPr="00272D66">
        <w:rPr>
          <w:rFonts w:ascii="Times New Roman" w:eastAsia="Times New Roman" w:hAnsi="Times New Roman"/>
          <w:lang w:eastAsia="lt-LT"/>
        </w:rPr>
        <w:t>parų nuo gydymo pradžios. Jeigu ampicilino vartojama pakartotinai, išbėrimas pasireiškia po 2</w:t>
      </w:r>
      <w:r w:rsidR="00B04BBB">
        <w:rPr>
          <w:rFonts w:ascii="Times New Roman" w:eastAsia="Times New Roman" w:hAnsi="Times New Roman"/>
          <w:lang w:eastAsia="lt-LT"/>
        </w:rPr>
        <w:noBreakHyphen/>
      </w:r>
      <w:r w:rsidRPr="00272D66">
        <w:rPr>
          <w:rFonts w:ascii="Times New Roman" w:eastAsia="Times New Roman" w:hAnsi="Times New Roman"/>
          <w:lang w:eastAsia="lt-LT"/>
        </w:rPr>
        <w:t>3</w:t>
      </w:r>
      <w:r w:rsidR="00B04BBB">
        <w:rPr>
          <w:rFonts w:ascii="Times New Roman" w:eastAsia="Times New Roman" w:hAnsi="Times New Roman"/>
          <w:lang w:eastAsia="lt-LT"/>
        </w:rPr>
        <w:t> </w:t>
      </w:r>
      <w:r w:rsidRPr="00272D66">
        <w:rPr>
          <w:rFonts w:ascii="Times New Roman" w:eastAsia="Times New Roman" w:hAnsi="Times New Roman"/>
          <w:lang w:eastAsia="lt-LT"/>
        </w:rPr>
        <w:t xml:space="preserve">parų. Jis dažniausiai per kelias paras išnyksta, net jei toliau tęsiamas gydymas. </w:t>
      </w:r>
    </w:p>
    <w:p w14:paraId="31C7C7BA" w14:textId="5000307A"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Manoma, kad išbėrimas dažniau pasireiškia pacientams, kurie serga virusų sukelta liga, kurių sutrikusi inkstų funkcija ar kurie vartoja didesnę negu 6</w:t>
      </w:r>
      <w:r w:rsidR="00B04BBB">
        <w:rPr>
          <w:rFonts w:ascii="Times New Roman" w:eastAsia="Times New Roman" w:hAnsi="Times New Roman"/>
          <w:lang w:eastAsia="lt-LT"/>
        </w:rPr>
        <w:t> </w:t>
      </w:r>
      <w:r w:rsidRPr="00272D66">
        <w:rPr>
          <w:rFonts w:ascii="Times New Roman" w:eastAsia="Times New Roman" w:hAnsi="Times New Roman"/>
          <w:lang w:eastAsia="lt-LT"/>
        </w:rPr>
        <w:t xml:space="preserve">g paros dozę. </w:t>
      </w:r>
    </w:p>
    <w:p w14:paraId="58460A67"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Kontaktinis dermatitas personalui, ruošiant tirpalą injekcijoms.</w:t>
      </w:r>
    </w:p>
    <w:p w14:paraId="573AC0EB" w14:textId="78FE3912" w:rsidR="00702281" w:rsidRPr="00272D66" w:rsidRDefault="00811A57" w:rsidP="00756703">
      <w:pPr>
        <w:spacing w:after="0" w:line="240" w:lineRule="auto"/>
        <w:rPr>
          <w:rFonts w:ascii="Times New Roman" w:eastAsia="Times New Roman" w:hAnsi="Times New Roman"/>
          <w:lang w:eastAsia="lt-LT"/>
        </w:rPr>
      </w:pPr>
      <w:r w:rsidRPr="001014E0">
        <w:rPr>
          <w:rFonts w:ascii="Times New Roman" w:eastAsia="Times New Roman" w:hAnsi="Times New Roman"/>
          <w:i/>
          <w:iCs/>
          <w:lang w:eastAsia="lt-LT"/>
        </w:rPr>
        <w:t>Retas</w:t>
      </w:r>
      <w:r w:rsidRPr="00272D66">
        <w:rPr>
          <w:rFonts w:ascii="Times New Roman" w:eastAsia="Times New Roman" w:hAnsi="Times New Roman"/>
          <w:lang w:eastAsia="lt-LT"/>
        </w:rPr>
        <w:t>: Lajelio sindromas</w:t>
      </w:r>
      <w:r w:rsidR="00F20DAB" w:rsidRPr="00272D66">
        <w:rPr>
          <w:rFonts w:ascii="Times New Roman" w:eastAsia="Times New Roman" w:hAnsi="Times New Roman"/>
          <w:lang w:eastAsia="lt-LT"/>
        </w:rPr>
        <w:t xml:space="preserve"> </w:t>
      </w:r>
      <w:r w:rsidR="001A6801" w:rsidRPr="00272D66">
        <w:rPr>
          <w:rFonts w:ascii="Times New Roman" w:eastAsia="Times New Roman" w:hAnsi="Times New Roman"/>
          <w:lang w:eastAsia="lt-LT"/>
        </w:rPr>
        <w:t xml:space="preserve">(toksinė epidermio nekrolizė (TEN)), </w:t>
      </w:r>
      <w:r w:rsidR="00F20DAB" w:rsidRPr="00272D66">
        <w:rPr>
          <w:rFonts w:ascii="Times New Roman" w:eastAsia="Times New Roman" w:hAnsi="Times New Roman"/>
          <w:lang w:eastAsia="lt-LT"/>
        </w:rPr>
        <w:t>Stivenso-Džonsono sindromas</w:t>
      </w:r>
      <w:r w:rsidR="001A6801" w:rsidRPr="00272D66">
        <w:rPr>
          <w:rFonts w:ascii="Times New Roman" w:eastAsia="Times New Roman" w:hAnsi="Times New Roman"/>
          <w:lang w:eastAsia="lt-LT"/>
        </w:rPr>
        <w:t>.</w:t>
      </w:r>
    </w:p>
    <w:p w14:paraId="1209F779" w14:textId="6FCE417B"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i/>
          <w:lang w:eastAsia="lt-LT"/>
        </w:rPr>
        <w:t>Labai retas</w:t>
      </w:r>
      <w:r w:rsidRPr="00272D66">
        <w:rPr>
          <w:rFonts w:ascii="Times New Roman" w:eastAsia="Times New Roman" w:hAnsi="Times New Roman"/>
          <w:lang w:eastAsia="lt-LT"/>
        </w:rPr>
        <w:t>. Angioneurozinė edema (padidėjusio jautrumo reakcija), eksfoliacinis dermatitas, daugiaformė raudonė.</w:t>
      </w:r>
    </w:p>
    <w:p w14:paraId="23679F92" w14:textId="64CC4233" w:rsidR="00756703" w:rsidRPr="00272D66" w:rsidRDefault="00A57DFF" w:rsidP="00F24B4B">
      <w:pPr>
        <w:spacing w:after="0" w:line="240" w:lineRule="auto"/>
        <w:rPr>
          <w:rFonts w:ascii="Times New Roman" w:eastAsia="Times New Roman" w:hAnsi="Times New Roman"/>
          <w:lang w:eastAsia="lt-LT"/>
        </w:rPr>
      </w:pPr>
      <w:r w:rsidRPr="001014E0">
        <w:rPr>
          <w:rFonts w:ascii="Times New Roman" w:eastAsia="Times New Roman" w:hAnsi="Times New Roman"/>
          <w:i/>
          <w:iCs/>
          <w:lang w:eastAsia="lt-LT"/>
        </w:rPr>
        <w:t>N</w:t>
      </w:r>
      <w:r w:rsidR="004D6312" w:rsidRPr="001014E0">
        <w:rPr>
          <w:rFonts w:ascii="Times New Roman" w:eastAsia="Times New Roman" w:hAnsi="Times New Roman"/>
          <w:i/>
          <w:iCs/>
          <w:lang w:eastAsia="lt-LT"/>
        </w:rPr>
        <w:t>ežinomas</w:t>
      </w:r>
      <w:r w:rsidR="0020623F" w:rsidRPr="00272D66">
        <w:rPr>
          <w:rFonts w:ascii="Times New Roman" w:eastAsia="Times New Roman" w:hAnsi="Times New Roman"/>
          <w:lang w:eastAsia="lt-LT"/>
        </w:rPr>
        <w:t xml:space="preserve">: </w:t>
      </w:r>
      <w:r w:rsidR="00BD53A6" w:rsidRPr="00272D66">
        <w:rPr>
          <w:rFonts w:ascii="Times New Roman" w:eastAsia="Times New Roman" w:hAnsi="Times New Roman"/>
          <w:lang w:eastAsia="lt-LT"/>
        </w:rPr>
        <w:t>pacientams, vartojusiems betalaktaminių antibiotikų, bu</w:t>
      </w:r>
      <w:r w:rsidR="00F24B4B" w:rsidRPr="00272D66">
        <w:rPr>
          <w:rFonts w:ascii="Times New Roman" w:eastAsia="Times New Roman" w:hAnsi="Times New Roman"/>
          <w:lang w:eastAsia="lt-LT"/>
        </w:rPr>
        <w:t xml:space="preserve">vo pastebėtos </w:t>
      </w:r>
      <w:r w:rsidR="004D6312" w:rsidRPr="00272D66">
        <w:rPr>
          <w:rFonts w:ascii="Times New Roman" w:eastAsia="Times New Roman" w:hAnsi="Times New Roman"/>
          <w:lang w:eastAsia="lt-LT"/>
        </w:rPr>
        <w:t>sunkios nepageidaujamos odos reakcijos, įskaitant reakciją į vaistinį preparatą su eozinofilija ir sisteminiais simptomais (DRESS) ir ūmin</w:t>
      </w:r>
      <w:r w:rsidR="00BD53A6" w:rsidRPr="00272D66">
        <w:rPr>
          <w:rFonts w:ascii="Times New Roman" w:eastAsia="Times New Roman" w:hAnsi="Times New Roman"/>
          <w:lang w:eastAsia="lt-LT"/>
        </w:rPr>
        <w:t>ę</w:t>
      </w:r>
      <w:r w:rsidR="004D6312" w:rsidRPr="00272D66">
        <w:rPr>
          <w:rFonts w:ascii="Times New Roman" w:eastAsia="Times New Roman" w:hAnsi="Times New Roman"/>
          <w:lang w:eastAsia="lt-LT"/>
        </w:rPr>
        <w:t xml:space="preserve"> generalizuot</w:t>
      </w:r>
      <w:r w:rsidR="00BD53A6" w:rsidRPr="00272D66">
        <w:rPr>
          <w:rFonts w:ascii="Times New Roman" w:eastAsia="Times New Roman" w:hAnsi="Times New Roman"/>
          <w:lang w:eastAsia="lt-LT"/>
        </w:rPr>
        <w:t>ą</w:t>
      </w:r>
      <w:r w:rsidR="004D6312" w:rsidRPr="00272D66">
        <w:rPr>
          <w:rFonts w:ascii="Times New Roman" w:eastAsia="Times New Roman" w:hAnsi="Times New Roman"/>
          <w:lang w:eastAsia="lt-LT"/>
        </w:rPr>
        <w:t xml:space="preserve"> egzantemin</w:t>
      </w:r>
      <w:r w:rsidR="00BD53A6" w:rsidRPr="00272D66">
        <w:rPr>
          <w:rFonts w:ascii="Times New Roman" w:eastAsia="Times New Roman" w:hAnsi="Times New Roman"/>
          <w:lang w:eastAsia="lt-LT"/>
        </w:rPr>
        <w:t>ę</w:t>
      </w:r>
      <w:r w:rsidR="004D6312" w:rsidRPr="00272D66">
        <w:rPr>
          <w:rFonts w:ascii="Times New Roman" w:eastAsia="Times New Roman" w:hAnsi="Times New Roman"/>
          <w:lang w:eastAsia="lt-LT"/>
        </w:rPr>
        <w:t xml:space="preserve"> pustulioz</w:t>
      </w:r>
      <w:r w:rsidR="00BD53A6" w:rsidRPr="00272D66">
        <w:rPr>
          <w:rFonts w:ascii="Times New Roman" w:eastAsia="Times New Roman" w:hAnsi="Times New Roman"/>
          <w:lang w:eastAsia="lt-LT"/>
        </w:rPr>
        <w:t>ę</w:t>
      </w:r>
      <w:r w:rsidR="004D6312" w:rsidRPr="00272D66">
        <w:rPr>
          <w:rFonts w:ascii="Times New Roman" w:eastAsia="Times New Roman" w:hAnsi="Times New Roman"/>
          <w:lang w:eastAsia="lt-LT"/>
        </w:rPr>
        <w:t xml:space="preserve"> (ŪGEP)</w:t>
      </w:r>
      <w:r w:rsidR="0020623F" w:rsidRPr="00272D66">
        <w:rPr>
          <w:rFonts w:ascii="Times New Roman" w:eastAsia="Times New Roman" w:hAnsi="Times New Roman"/>
          <w:lang w:eastAsia="lt-LT"/>
        </w:rPr>
        <w:t xml:space="preserve"> (</w:t>
      </w:r>
      <w:r w:rsidR="00F24B4B" w:rsidRPr="00272D66">
        <w:rPr>
          <w:rFonts w:ascii="Times New Roman" w:eastAsia="Times New Roman" w:hAnsi="Times New Roman"/>
          <w:lang w:eastAsia="lt-LT"/>
        </w:rPr>
        <w:t>žr.</w:t>
      </w:r>
      <w:r w:rsidR="00B04BBB">
        <w:rPr>
          <w:rFonts w:ascii="Times New Roman" w:eastAsia="Times New Roman" w:hAnsi="Times New Roman"/>
          <w:lang w:eastAsia="lt-LT"/>
        </w:rPr>
        <w:t> </w:t>
      </w:r>
      <w:r w:rsidR="0020623F" w:rsidRPr="00272D66">
        <w:rPr>
          <w:rFonts w:ascii="Times New Roman" w:eastAsia="Times New Roman" w:hAnsi="Times New Roman"/>
          <w:lang w:eastAsia="lt-LT"/>
        </w:rPr>
        <w:t>4.4</w:t>
      </w:r>
      <w:r w:rsidR="00B04BBB">
        <w:rPr>
          <w:rFonts w:ascii="Times New Roman" w:eastAsia="Times New Roman" w:hAnsi="Times New Roman"/>
          <w:lang w:eastAsia="lt-LT"/>
        </w:rPr>
        <w:t> </w:t>
      </w:r>
      <w:r w:rsidR="00F24B4B" w:rsidRPr="00272D66">
        <w:rPr>
          <w:rFonts w:ascii="Times New Roman" w:eastAsia="Times New Roman" w:hAnsi="Times New Roman"/>
          <w:lang w:eastAsia="lt-LT"/>
        </w:rPr>
        <w:t>skyrių</w:t>
      </w:r>
      <w:r w:rsidR="0020623F" w:rsidRPr="00272D66">
        <w:rPr>
          <w:rFonts w:ascii="Times New Roman" w:eastAsia="Times New Roman" w:hAnsi="Times New Roman"/>
          <w:lang w:eastAsia="lt-LT"/>
        </w:rPr>
        <w:t>)</w:t>
      </w:r>
      <w:r w:rsidR="00F24B4B" w:rsidRPr="00272D66">
        <w:rPr>
          <w:rFonts w:ascii="Times New Roman" w:eastAsia="Times New Roman" w:hAnsi="Times New Roman"/>
          <w:lang w:eastAsia="lt-LT"/>
        </w:rPr>
        <w:t>.</w:t>
      </w:r>
    </w:p>
    <w:p w14:paraId="375A310C" w14:textId="77777777" w:rsidR="0020623F" w:rsidRPr="00272D66" w:rsidRDefault="0020623F" w:rsidP="00756703">
      <w:pPr>
        <w:spacing w:after="0" w:line="240" w:lineRule="auto"/>
        <w:rPr>
          <w:rFonts w:ascii="Times New Roman" w:eastAsia="Times New Roman" w:hAnsi="Times New Roman"/>
          <w:lang w:eastAsia="lt-LT"/>
        </w:rPr>
      </w:pPr>
    </w:p>
    <w:p w14:paraId="596169DF" w14:textId="77777777" w:rsidR="00756703" w:rsidRPr="00272D66" w:rsidRDefault="00756703" w:rsidP="00756703">
      <w:pPr>
        <w:spacing w:after="0" w:line="240" w:lineRule="auto"/>
        <w:rPr>
          <w:rFonts w:ascii="Times New Roman" w:eastAsia="Times New Roman" w:hAnsi="Times New Roman"/>
          <w:bCs/>
          <w:i/>
          <w:iCs/>
          <w:lang w:eastAsia="lt-LT"/>
        </w:rPr>
      </w:pPr>
      <w:r w:rsidRPr="00272D66">
        <w:rPr>
          <w:rFonts w:ascii="Times New Roman" w:eastAsia="Times New Roman" w:hAnsi="Times New Roman"/>
          <w:bCs/>
          <w:i/>
          <w:iCs/>
          <w:lang w:eastAsia="lt-LT"/>
        </w:rPr>
        <w:t>Skeleto, raumenų ir jungiamojo audinio sutrikimai</w:t>
      </w:r>
    </w:p>
    <w:p w14:paraId="092774F2"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i/>
          <w:lang w:eastAsia="lt-LT"/>
        </w:rPr>
        <w:t>Labai retas</w:t>
      </w:r>
      <w:r w:rsidRPr="00272D66">
        <w:rPr>
          <w:rFonts w:ascii="Times New Roman" w:eastAsia="Times New Roman" w:hAnsi="Times New Roman"/>
          <w:lang w:eastAsia="lt-LT"/>
        </w:rPr>
        <w:t>. Sąnarių skausmas, mialgija.</w:t>
      </w:r>
    </w:p>
    <w:p w14:paraId="49BE0EBA" w14:textId="77777777" w:rsidR="00756703" w:rsidRPr="00272D66" w:rsidRDefault="00756703" w:rsidP="00756703">
      <w:pPr>
        <w:spacing w:after="0" w:line="240" w:lineRule="auto"/>
        <w:rPr>
          <w:rFonts w:ascii="Times New Roman" w:eastAsia="Times New Roman" w:hAnsi="Times New Roman"/>
          <w:b/>
          <w:u w:val="single"/>
          <w:lang w:eastAsia="lt-LT"/>
        </w:rPr>
      </w:pPr>
    </w:p>
    <w:p w14:paraId="1B47D2DC" w14:textId="77777777" w:rsidR="00756703" w:rsidRPr="00272D66" w:rsidRDefault="00756703" w:rsidP="00756703">
      <w:pPr>
        <w:spacing w:after="0" w:line="240" w:lineRule="auto"/>
        <w:rPr>
          <w:rFonts w:ascii="Times New Roman" w:eastAsia="Times New Roman" w:hAnsi="Times New Roman"/>
          <w:bCs/>
          <w:i/>
          <w:iCs/>
          <w:lang w:eastAsia="lt-LT"/>
        </w:rPr>
      </w:pPr>
      <w:r w:rsidRPr="00272D66">
        <w:rPr>
          <w:rFonts w:ascii="Times New Roman" w:eastAsia="Times New Roman" w:hAnsi="Times New Roman"/>
          <w:bCs/>
          <w:i/>
          <w:iCs/>
          <w:lang w:eastAsia="lt-LT"/>
        </w:rPr>
        <w:t>Inkstų ir šlapimo takų sutrikimai</w:t>
      </w:r>
    </w:p>
    <w:p w14:paraId="2D70FADE"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i/>
          <w:lang w:eastAsia="lt-LT"/>
        </w:rPr>
        <w:t xml:space="preserve">Labai retas. </w:t>
      </w:r>
      <w:r w:rsidRPr="00272D66">
        <w:rPr>
          <w:rFonts w:ascii="Times New Roman" w:eastAsia="Times New Roman" w:hAnsi="Times New Roman"/>
          <w:lang w:eastAsia="lt-LT"/>
        </w:rPr>
        <w:t>Intersticinis nefritas, Henoko-Šionlaino purpura su inkstų pakenkimu, nefropatija.</w:t>
      </w:r>
    </w:p>
    <w:p w14:paraId="6254F249"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Retas.</w:t>
      </w:r>
      <w:r w:rsidRPr="00272D66">
        <w:rPr>
          <w:rFonts w:ascii="Times New Roman" w:eastAsia="Times New Roman" w:hAnsi="Times New Roman"/>
          <w:lang w:eastAsia="lt-LT"/>
        </w:rPr>
        <w:t xml:space="preserve"> Kristalurija (vartojant į veną didelę dozę ampicilino).</w:t>
      </w:r>
    </w:p>
    <w:p w14:paraId="6FDFB9FA" w14:textId="77777777" w:rsidR="00756703" w:rsidRPr="00272D66" w:rsidRDefault="00756703" w:rsidP="00756703">
      <w:pPr>
        <w:spacing w:after="0" w:line="240" w:lineRule="auto"/>
        <w:rPr>
          <w:rFonts w:ascii="Times New Roman" w:eastAsia="Times New Roman" w:hAnsi="Times New Roman"/>
          <w:b/>
          <w:lang w:eastAsia="lt-LT"/>
        </w:rPr>
      </w:pPr>
    </w:p>
    <w:p w14:paraId="74EE9564" w14:textId="77777777" w:rsidR="00756703" w:rsidRPr="00272D66" w:rsidRDefault="00756703" w:rsidP="00756703">
      <w:pPr>
        <w:spacing w:after="0" w:line="240" w:lineRule="auto"/>
        <w:rPr>
          <w:rFonts w:ascii="Times New Roman" w:eastAsia="Times New Roman" w:hAnsi="Times New Roman"/>
          <w:bCs/>
          <w:i/>
          <w:iCs/>
          <w:lang w:eastAsia="lt-LT"/>
        </w:rPr>
      </w:pPr>
      <w:r w:rsidRPr="00272D66">
        <w:rPr>
          <w:rFonts w:ascii="Times New Roman" w:eastAsia="Times New Roman" w:hAnsi="Times New Roman"/>
          <w:bCs/>
          <w:i/>
          <w:iCs/>
          <w:lang w:eastAsia="lt-LT"/>
        </w:rPr>
        <w:t>Bendrieji sutrikimai ir vartojimo vietos pažeidimai</w:t>
      </w:r>
    </w:p>
    <w:p w14:paraId="7FE61AFB"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i/>
          <w:lang w:eastAsia="lt-LT"/>
        </w:rPr>
        <w:t>Labai retas.</w:t>
      </w:r>
      <w:r w:rsidRPr="00272D66">
        <w:rPr>
          <w:rFonts w:ascii="Times New Roman" w:eastAsia="Times New Roman" w:hAnsi="Times New Roman"/>
          <w:lang w:eastAsia="lt-LT"/>
        </w:rPr>
        <w:t xml:space="preserve"> Karščiavimas.</w:t>
      </w:r>
    </w:p>
    <w:p w14:paraId="39A6008D" w14:textId="77777777" w:rsidR="00756703" w:rsidRPr="001014E0" w:rsidRDefault="00756703" w:rsidP="00756703">
      <w:pPr>
        <w:spacing w:after="0" w:line="240" w:lineRule="auto"/>
        <w:rPr>
          <w:rFonts w:ascii="Times New Roman" w:eastAsia="Times New Roman" w:hAnsi="Times New Roman"/>
          <w:lang w:eastAsia="lt-LT"/>
        </w:rPr>
      </w:pPr>
    </w:p>
    <w:p w14:paraId="306FF452" w14:textId="77777777" w:rsidR="00756703" w:rsidRPr="001014E0" w:rsidRDefault="00756703" w:rsidP="00756703">
      <w:pPr>
        <w:tabs>
          <w:tab w:val="left" w:pos="567"/>
        </w:tabs>
        <w:autoSpaceDE w:val="0"/>
        <w:autoSpaceDN w:val="0"/>
        <w:adjustRightInd w:val="0"/>
        <w:spacing w:after="0" w:line="260" w:lineRule="exact"/>
        <w:jc w:val="both"/>
        <w:rPr>
          <w:rFonts w:ascii="Times New Roman" w:eastAsia="Times New Roman" w:hAnsi="Times New Roman"/>
          <w:snapToGrid w:val="0"/>
          <w:u w:val="single"/>
        </w:rPr>
      </w:pPr>
      <w:r w:rsidRPr="001014E0">
        <w:rPr>
          <w:rFonts w:ascii="Times New Roman" w:eastAsia="Times New Roman" w:hAnsi="Times New Roman"/>
          <w:snapToGrid w:val="0"/>
          <w:u w:val="single"/>
        </w:rPr>
        <w:t>Pranešimas apie įtariamas nepageidaujamas reakcijas</w:t>
      </w:r>
    </w:p>
    <w:p w14:paraId="3869864F" w14:textId="77777777" w:rsidR="001014E0" w:rsidRPr="001014E0" w:rsidRDefault="001014E0" w:rsidP="001014E0">
      <w:pPr>
        <w:tabs>
          <w:tab w:val="left" w:pos="567"/>
        </w:tabs>
        <w:autoSpaceDE w:val="0"/>
        <w:autoSpaceDN w:val="0"/>
        <w:adjustRightInd w:val="0"/>
        <w:spacing w:line="260" w:lineRule="exact"/>
        <w:rPr>
          <w:rFonts w:ascii="Times New Roman" w:hAnsi="Times New Roman"/>
          <w:noProof/>
          <w:snapToGrid w:val="0"/>
          <w:szCs w:val="24"/>
        </w:rPr>
      </w:pPr>
      <w:r w:rsidRPr="001014E0">
        <w:rPr>
          <w:rFonts w:ascii="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1014E0">
        <w:rPr>
          <w:rFonts w:ascii="Times New Roman" w:hAnsi="Times New Roman"/>
          <w:snapToGrid w:val="0"/>
          <w:szCs w:val="24"/>
        </w:rPr>
        <w:t xml:space="preserve"> </w:t>
      </w:r>
      <w:r w:rsidRPr="001014E0">
        <w:rPr>
          <w:rFonts w:ascii="Times New Roman" w:hAnsi="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1014E0">
          <w:rPr>
            <w:rFonts w:ascii="Times New Roman" w:hAnsi="Times New Roman"/>
            <w:noProof/>
            <w:snapToGrid w:val="0"/>
            <w:color w:val="0000FF"/>
            <w:szCs w:val="24"/>
            <w:u w:val="single"/>
          </w:rPr>
          <w:t>https://vapris.vvkt.lt/vvkt-web/public/nrvSpecialist</w:t>
        </w:r>
      </w:hyperlink>
      <w:r w:rsidRPr="001014E0">
        <w:rPr>
          <w:rFonts w:ascii="Times New Roman" w:hAnsi="Times New Roman"/>
          <w:noProof/>
          <w:snapToGrid w:val="0"/>
          <w:szCs w:val="24"/>
        </w:rPr>
        <w:t xml:space="preserve"> arba užpildę Sveikatos priežiūros ar farmacijos specialisto pranešimo apie įtariamą nepageidaujamą reakciją (ĮNR) formą, kuri skelbiama </w:t>
      </w:r>
      <w:hyperlink r:id="rId11" w:history="1">
        <w:r w:rsidRPr="001014E0">
          <w:rPr>
            <w:rFonts w:ascii="Times New Roman" w:hAnsi="Times New Roman"/>
            <w:noProof/>
            <w:snapToGrid w:val="0"/>
            <w:color w:val="0000FF"/>
            <w:szCs w:val="24"/>
            <w:u w:val="single"/>
          </w:rPr>
          <w:t>https://www.vvkt.lt/index.php?1399030386</w:t>
        </w:r>
      </w:hyperlink>
      <w:r w:rsidRPr="001014E0">
        <w:rPr>
          <w:rFonts w:ascii="Times New Roman" w:hAnsi="Times New Roman"/>
          <w:noProof/>
          <w:snapToGrid w:val="0"/>
          <w:szCs w:val="24"/>
        </w:rPr>
        <w:t>, ir atsiųsti elektroniniu paštu (adresu NepageidaujamaR@vvkt.lt).</w:t>
      </w:r>
    </w:p>
    <w:p w14:paraId="2F6E9861" w14:textId="02B4A1A7" w:rsidR="001014E0" w:rsidRDefault="001014E0" w:rsidP="00756703">
      <w:pPr>
        <w:tabs>
          <w:tab w:val="left" w:pos="567"/>
        </w:tabs>
        <w:autoSpaceDE w:val="0"/>
        <w:autoSpaceDN w:val="0"/>
        <w:adjustRightInd w:val="0"/>
        <w:spacing w:after="0" w:line="260" w:lineRule="exact"/>
        <w:jc w:val="both"/>
        <w:rPr>
          <w:rFonts w:ascii="Times New Roman" w:eastAsia="Times New Roman" w:hAnsi="Times New Roman"/>
          <w:snapToGrid w:val="0"/>
          <w:szCs w:val="24"/>
        </w:rPr>
      </w:pPr>
    </w:p>
    <w:p w14:paraId="664A4246" w14:textId="77777777" w:rsidR="00756703" w:rsidRPr="00272D66" w:rsidRDefault="00756703" w:rsidP="00756703">
      <w:pPr>
        <w:spacing w:after="0" w:line="240" w:lineRule="auto"/>
        <w:rPr>
          <w:rFonts w:ascii="Times New Roman" w:eastAsia="Times New Roman" w:hAnsi="Times New Roman"/>
          <w:lang w:eastAsia="lt-LT"/>
        </w:rPr>
      </w:pPr>
    </w:p>
    <w:p w14:paraId="49DD70AA"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4.9</w:t>
      </w:r>
      <w:r w:rsidRPr="00272D66">
        <w:rPr>
          <w:rFonts w:ascii="Times New Roman" w:eastAsia="Times New Roman" w:hAnsi="Times New Roman"/>
          <w:b/>
          <w:lang w:eastAsia="lt-LT"/>
        </w:rPr>
        <w:tab/>
        <w:t>Perdozavimas</w:t>
      </w:r>
    </w:p>
    <w:p w14:paraId="4F37FF8D" w14:textId="77777777" w:rsidR="00756703" w:rsidRPr="00272D66" w:rsidRDefault="00756703" w:rsidP="00756703">
      <w:pPr>
        <w:spacing w:after="0" w:line="240" w:lineRule="auto"/>
        <w:rPr>
          <w:rFonts w:ascii="Times New Roman" w:eastAsia="Times New Roman" w:hAnsi="Times New Roman"/>
          <w:u w:val="single"/>
          <w:lang w:eastAsia="lt-LT"/>
        </w:rPr>
      </w:pPr>
    </w:p>
    <w:p w14:paraId="32539D3D"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lastRenderedPageBreak/>
        <w:t>Perdozavus aminopenicilinų, pavieniais atvejais pasireiškė inkstų veiklos sutrikimo simptomai, tokie kaip hematurija ir kristalurija, hemoraginis cistitas, intersticinis nefritas, oligurija, hiperkalemija ir (arba) inkstų funkcijos sutrikimas. Šie sutrikimai buvo laikini ir be ilgalaikių pasekmių.</w:t>
      </w:r>
    </w:p>
    <w:p w14:paraId="4CC3FEE8"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Jeigu smegenų skystyje susikaupia didelė vaistinio preparato koncentracija, gali pasireikšti nervų sistemos sutrikimo simptomai, įskaitant traukulius.</w:t>
      </w:r>
    </w:p>
    <w:p w14:paraId="1616EAA4"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Vaistinio preparato perdozavus reikia atidžiai sekti pagrindinius organizmo būklės rodmenis ir atsiradus bet kokiems simptomams taikyti simptominį gydymą. Specifinio priešnuodžio nėra. </w:t>
      </w:r>
    </w:p>
    <w:p w14:paraId="08345FB0" w14:textId="77777777" w:rsidR="00756703" w:rsidRPr="00272D66" w:rsidRDefault="00756703" w:rsidP="00756703">
      <w:pPr>
        <w:spacing w:after="0" w:line="240" w:lineRule="auto"/>
        <w:rPr>
          <w:rFonts w:ascii="Times New Roman" w:eastAsia="Times New Roman" w:hAnsi="Times New Roman"/>
          <w:u w:val="single"/>
          <w:lang w:eastAsia="lt-LT"/>
        </w:rPr>
      </w:pPr>
      <w:r w:rsidRPr="00272D66">
        <w:rPr>
          <w:rFonts w:ascii="Times New Roman" w:eastAsia="Times New Roman" w:hAnsi="Times New Roman"/>
          <w:lang w:eastAsia="lt-LT"/>
        </w:rPr>
        <w:t xml:space="preserve">Ampiciliną iš kraujotakos galima pašalinti hemodialize. </w:t>
      </w:r>
    </w:p>
    <w:p w14:paraId="5C4788B3" w14:textId="77777777" w:rsidR="00756703" w:rsidRPr="00272D66" w:rsidRDefault="00756703" w:rsidP="00756703">
      <w:pPr>
        <w:spacing w:after="0" w:line="240" w:lineRule="auto"/>
        <w:rPr>
          <w:rFonts w:ascii="Times New Roman" w:eastAsia="Times New Roman" w:hAnsi="Times New Roman"/>
          <w:u w:val="single"/>
          <w:lang w:eastAsia="lt-LT"/>
        </w:rPr>
      </w:pPr>
    </w:p>
    <w:p w14:paraId="3F5429D9" w14:textId="77777777" w:rsidR="00756703" w:rsidRPr="00272D66" w:rsidRDefault="00756703" w:rsidP="00756703">
      <w:pPr>
        <w:spacing w:after="0" w:line="240" w:lineRule="auto"/>
        <w:rPr>
          <w:rFonts w:ascii="Times New Roman" w:eastAsia="Times New Roman" w:hAnsi="Times New Roman"/>
          <w:u w:val="single"/>
          <w:lang w:eastAsia="lt-LT"/>
        </w:rPr>
      </w:pPr>
    </w:p>
    <w:p w14:paraId="1AD6361D"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5.</w:t>
      </w:r>
      <w:r w:rsidRPr="00272D66">
        <w:rPr>
          <w:rFonts w:ascii="Times New Roman" w:eastAsia="Times New Roman" w:hAnsi="Times New Roman"/>
          <w:b/>
          <w:lang w:eastAsia="lt-LT"/>
        </w:rPr>
        <w:tab/>
        <w:t>FARMAKOLOGINĖS SAVYBĖS</w:t>
      </w:r>
    </w:p>
    <w:p w14:paraId="26E6A691"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p>
    <w:p w14:paraId="7990CCB5"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5.1</w:t>
      </w:r>
      <w:r w:rsidRPr="00272D66">
        <w:rPr>
          <w:rFonts w:ascii="Times New Roman" w:eastAsia="Times New Roman" w:hAnsi="Times New Roman"/>
          <w:b/>
          <w:lang w:eastAsia="lt-LT"/>
        </w:rPr>
        <w:tab/>
        <w:t>Farmakodinaminės savybės</w:t>
      </w:r>
    </w:p>
    <w:p w14:paraId="430A3942" w14:textId="77777777" w:rsidR="00756703" w:rsidRPr="00272D66" w:rsidRDefault="00756703" w:rsidP="00756703">
      <w:pPr>
        <w:spacing w:after="0" w:line="240" w:lineRule="auto"/>
        <w:rPr>
          <w:rFonts w:ascii="Times New Roman" w:eastAsia="Times New Roman" w:hAnsi="Times New Roman"/>
          <w:lang w:eastAsia="lt-LT"/>
        </w:rPr>
      </w:pPr>
    </w:p>
    <w:p w14:paraId="0A087D0C" w14:textId="6E945AD4"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Farmakoterapinė grupė </w:t>
      </w:r>
      <w:r w:rsidRPr="00272D66">
        <w:rPr>
          <w:rFonts w:ascii="Times New Roman" w:eastAsia="Times New Roman" w:hAnsi="Times New Roman"/>
          <w:lang w:eastAsia="lt-LT"/>
        </w:rPr>
        <w:sym w:font="Symbol" w:char="F02D"/>
      </w:r>
      <w:r w:rsidRPr="00272D66">
        <w:rPr>
          <w:rFonts w:ascii="Times New Roman" w:eastAsia="Times New Roman" w:hAnsi="Times New Roman"/>
          <w:lang w:eastAsia="lt-LT"/>
        </w:rPr>
        <w:t xml:space="preserve"> </w:t>
      </w:r>
      <w:r w:rsidR="00B04BBB">
        <w:rPr>
          <w:rFonts w:ascii="Times New Roman" w:eastAsia="Times New Roman" w:hAnsi="Times New Roman"/>
          <w:lang w:eastAsia="lt-LT"/>
        </w:rPr>
        <w:t>b</w:t>
      </w:r>
      <w:r w:rsidRPr="00272D66">
        <w:rPr>
          <w:rFonts w:ascii="Times New Roman" w:eastAsia="Times New Roman" w:hAnsi="Times New Roman"/>
          <w:lang w:eastAsia="lt-LT"/>
        </w:rPr>
        <w:t xml:space="preserve">etalaktaminiai antibakteriniai vaistiniai preparatai, plataus veikimo spektro, ATC kodas </w:t>
      </w:r>
      <w:r w:rsidRPr="00272D66">
        <w:rPr>
          <w:rFonts w:ascii="Times New Roman" w:eastAsia="Times New Roman" w:hAnsi="Times New Roman"/>
          <w:lang w:eastAsia="lt-LT"/>
        </w:rPr>
        <w:sym w:font="Symbol" w:char="F02D"/>
      </w:r>
      <w:r w:rsidRPr="00272D66">
        <w:rPr>
          <w:rFonts w:ascii="Times New Roman" w:eastAsia="Times New Roman" w:hAnsi="Times New Roman"/>
          <w:lang w:eastAsia="lt-LT"/>
        </w:rPr>
        <w:t xml:space="preserve"> J01CA01.</w:t>
      </w:r>
    </w:p>
    <w:p w14:paraId="02B1F221" w14:textId="77777777" w:rsidR="00756703" w:rsidRPr="00272D66" w:rsidRDefault="00756703" w:rsidP="00756703">
      <w:pPr>
        <w:spacing w:after="0" w:line="240" w:lineRule="auto"/>
        <w:rPr>
          <w:rFonts w:ascii="Times New Roman" w:eastAsia="Times New Roman" w:hAnsi="Times New Roman"/>
          <w:lang w:eastAsia="lt-LT"/>
        </w:rPr>
      </w:pPr>
    </w:p>
    <w:p w14:paraId="7FA29B60" w14:textId="77777777" w:rsidR="00756703" w:rsidRPr="00272D66" w:rsidRDefault="00756703" w:rsidP="00756703">
      <w:pPr>
        <w:spacing w:after="0" w:line="240" w:lineRule="auto"/>
        <w:rPr>
          <w:rFonts w:ascii="Times New Roman" w:eastAsia="Times New Roman" w:hAnsi="Times New Roman"/>
          <w:bCs/>
          <w:iCs/>
          <w:u w:val="single"/>
          <w:lang w:eastAsia="lt-LT"/>
        </w:rPr>
      </w:pPr>
      <w:r w:rsidRPr="00272D66">
        <w:rPr>
          <w:rFonts w:ascii="Times New Roman" w:eastAsia="Times New Roman" w:hAnsi="Times New Roman"/>
          <w:u w:val="single"/>
          <w:lang w:eastAsia="lt-LT"/>
        </w:rPr>
        <w:t>Veikimo mechanizmas</w:t>
      </w:r>
    </w:p>
    <w:p w14:paraId="1C2FA558"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Ampicilinas yra plataus antimikrobinio poveikio penicilinas, priklausantis aminopenicilinų grupei. Jis, kaip ir kiti penicilinai bei cefalosporinai, sukelia baktericidinį poveikį, slopindamas mikrobo ląstelės sienelės sintezę. </w:t>
      </w:r>
    </w:p>
    <w:p w14:paraId="6AE6E7EC" w14:textId="77777777" w:rsidR="00756703" w:rsidRPr="00272D66" w:rsidRDefault="00756703" w:rsidP="00756703">
      <w:pPr>
        <w:spacing w:after="0" w:line="240" w:lineRule="auto"/>
        <w:rPr>
          <w:rFonts w:ascii="Times New Roman" w:eastAsia="Times New Roman" w:hAnsi="Times New Roman"/>
          <w:bCs/>
          <w:iCs/>
          <w:u w:val="single"/>
          <w:lang w:eastAsia="lt-LT"/>
        </w:rPr>
      </w:pPr>
    </w:p>
    <w:p w14:paraId="375C4976" w14:textId="77777777" w:rsidR="00756703" w:rsidRPr="00272D66" w:rsidRDefault="00756703" w:rsidP="00756703">
      <w:pPr>
        <w:spacing w:after="0" w:line="240" w:lineRule="auto"/>
        <w:rPr>
          <w:rFonts w:ascii="Times New Roman" w:eastAsia="Times New Roman" w:hAnsi="Times New Roman"/>
          <w:u w:val="single"/>
          <w:lang w:eastAsia="lt-LT"/>
        </w:rPr>
      </w:pPr>
      <w:r w:rsidRPr="00272D66">
        <w:rPr>
          <w:rFonts w:ascii="Times New Roman" w:eastAsia="Times New Roman" w:hAnsi="Times New Roman"/>
          <w:u w:val="single"/>
          <w:lang w:eastAsia="lt-LT"/>
        </w:rPr>
        <w:t>Atsparumo mechanizmas</w:t>
      </w:r>
    </w:p>
    <w:p w14:paraId="6A7B101A" w14:textId="77777777" w:rsidR="00756703" w:rsidRPr="00272D66" w:rsidRDefault="00756703" w:rsidP="00756703">
      <w:pPr>
        <w:spacing w:after="0" w:line="240" w:lineRule="auto"/>
        <w:rPr>
          <w:rFonts w:ascii="Times New Roman" w:eastAsia="Times New Roman" w:hAnsi="Times New Roman"/>
          <w:b/>
          <w:lang w:eastAsia="lt-LT"/>
        </w:rPr>
      </w:pPr>
      <w:r w:rsidRPr="00272D66">
        <w:rPr>
          <w:rFonts w:ascii="Times New Roman" w:eastAsia="Times New Roman" w:hAnsi="Times New Roman"/>
          <w:lang w:eastAsia="lt-LT"/>
        </w:rPr>
        <w:t xml:space="preserve">Ampicilinui bakterijos gali tapti atsparios dėl betalaktamazių, hidrolizuojančių aminopenicilinus (hidrolizę slopina klavulano rūgštis) gamybos, dėl penicilinus prijungiančių baltymų pokyčio, dėl bakterijos išorinės membranos nelaidumo bei dėl antibiotiko išstūmimo iš bakterijos. Kadangi mikroorganizmas atsparus gali tapti veikiant vienam arba keliems iš minėtų procesų, todėl galimas įvairus nenuspėjamas kryžminis atsparumas kitiems betalaktaminiams antibiotikams arba kitų grupių antibakteriniams vaistiniams preparatams. </w:t>
      </w:r>
    </w:p>
    <w:p w14:paraId="0E25A64A" w14:textId="77777777" w:rsidR="00756703" w:rsidRPr="00272D66" w:rsidRDefault="00756703" w:rsidP="00756703">
      <w:pPr>
        <w:spacing w:after="0" w:line="240" w:lineRule="auto"/>
        <w:rPr>
          <w:rFonts w:ascii="Times New Roman" w:eastAsia="Times New Roman" w:hAnsi="Times New Roman"/>
          <w:bCs/>
          <w:lang w:eastAsia="lt-LT"/>
        </w:rPr>
      </w:pPr>
    </w:p>
    <w:p w14:paraId="55692D7D" w14:textId="77777777" w:rsidR="00756703" w:rsidRPr="00272D66" w:rsidRDefault="00756703" w:rsidP="00756703">
      <w:pPr>
        <w:spacing w:after="0" w:line="240" w:lineRule="auto"/>
        <w:rPr>
          <w:rFonts w:ascii="Times New Roman" w:eastAsia="Times New Roman" w:hAnsi="Times New Roman"/>
          <w:bCs/>
          <w:i/>
          <w:lang w:eastAsia="lt-LT"/>
        </w:rPr>
      </w:pPr>
      <w:r w:rsidRPr="00272D66">
        <w:rPr>
          <w:rFonts w:ascii="Times New Roman" w:eastAsia="Times New Roman" w:hAnsi="Times New Roman"/>
          <w:bCs/>
          <w:i/>
          <w:lang w:eastAsia="lt-LT"/>
        </w:rPr>
        <w:t>MSK ribinės reikšmės</w:t>
      </w:r>
    </w:p>
    <w:p w14:paraId="3F02EEA0" w14:textId="77777777" w:rsidR="00756703" w:rsidRPr="00272D66" w:rsidRDefault="00756703" w:rsidP="00756703">
      <w:pPr>
        <w:spacing w:after="0" w:line="240" w:lineRule="auto"/>
        <w:rPr>
          <w:rFonts w:ascii="Times New Roman" w:eastAsia="Times New Roman" w:hAnsi="Times New Roman"/>
          <w:bCs/>
          <w:iCs/>
          <w:lang w:eastAsia="lt-LT"/>
        </w:rPr>
      </w:pPr>
      <w:r w:rsidRPr="00272D66">
        <w:rPr>
          <w:rFonts w:ascii="Times New Roman" w:eastAsia="Times New Roman" w:hAnsi="Times New Roman"/>
          <w:iCs/>
          <w:lang w:eastAsia="lt-LT"/>
        </w:rPr>
        <w:t xml:space="preserve">Ampicilino veiksmingumas </w:t>
      </w:r>
      <w:r w:rsidRPr="00272D66">
        <w:rPr>
          <w:rFonts w:ascii="Times New Roman" w:eastAsia="Times New Roman" w:hAnsi="Times New Roman"/>
          <w:i/>
          <w:iCs/>
          <w:lang w:eastAsia="lt-LT"/>
        </w:rPr>
        <w:t>in vitro</w:t>
      </w:r>
      <w:r w:rsidRPr="00272D66">
        <w:rPr>
          <w:rFonts w:ascii="Times New Roman" w:eastAsia="Times New Roman" w:hAnsi="Times New Roman"/>
          <w:iCs/>
          <w:lang w:eastAsia="lt-LT"/>
        </w:rPr>
        <w:t xml:space="preserve"> ištirtas su daugeliu mikroorganizmų. Jautrių mikroorganizmų mažiausia slopinamoji koncentracija (MSK) kinta priklausomai nuo jų rūšies.</w:t>
      </w:r>
      <w:r w:rsidRPr="00272D66">
        <w:rPr>
          <w:rFonts w:ascii="Times New Roman" w:eastAsia="Times New Roman" w:hAnsi="Times New Roman"/>
          <w:bCs/>
          <w:iCs/>
          <w:lang w:eastAsia="lt-LT"/>
        </w:rPr>
        <w:t xml:space="preserve"> </w:t>
      </w:r>
    </w:p>
    <w:p w14:paraId="6E893E46" w14:textId="77777777" w:rsidR="00756703" w:rsidRPr="00272D66" w:rsidRDefault="00756703" w:rsidP="00756703">
      <w:pPr>
        <w:spacing w:after="0" w:line="240" w:lineRule="auto"/>
        <w:rPr>
          <w:rFonts w:ascii="Times New Roman" w:eastAsia="Times New Roman" w:hAnsi="Times New Roman"/>
          <w:iCs/>
          <w:lang w:eastAsia="lt-LT"/>
        </w:rPr>
      </w:pPr>
      <w:r w:rsidRPr="00272D66">
        <w:rPr>
          <w:rFonts w:ascii="Times New Roman" w:eastAsia="Times New Roman" w:hAnsi="Times New Roman"/>
          <w:iCs/>
          <w:lang w:eastAsia="lt-LT"/>
        </w:rPr>
        <w:t>Remiantis Didžiosios Britanijos antimikrobinės chemoterapijos draugijos (</w:t>
      </w:r>
      <w:r w:rsidRPr="00272D66">
        <w:rPr>
          <w:rFonts w:ascii="Times New Roman" w:eastAsia="Times New Roman" w:hAnsi="Times New Roman"/>
          <w:i/>
          <w:iCs/>
          <w:lang w:eastAsia="lt-LT"/>
        </w:rPr>
        <w:t>British Society of Antimicrobial Chemotherapy</w:t>
      </w:r>
      <w:r w:rsidRPr="00272D66">
        <w:rPr>
          <w:rFonts w:ascii="Times New Roman" w:eastAsia="Times New Roman" w:hAnsi="Times New Roman"/>
          <w:iCs/>
          <w:lang w:eastAsia="lt-LT"/>
        </w:rPr>
        <w:t>) duomenimis, nustatyta, jog:</w:t>
      </w:r>
    </w:p>
    <w:p w14:paraId="2226EE94" w14:textId="52E97DBF" w:rsidR="00756703" w:rsidRPr="00272D66" w:rsidRDefault="00756703" w:rsidP="00756703">
      <w:pPr>
        <w:numPr>
          <w:ilvl w:val="0"/>
          <w:numId w:val="15"/>
        </w:numPr>
        <w:tabs>
          <w:tab w:val="clear" w:pos="360"/>
        </w:tabs>
        <w:spacing w:after="0" w:line="240" w:lineRule="auto"/>
        <w:ind w:left="567" w:hanging="567"/>
        <w:rPr>
          <w:rFonts w:ascii="Times New Roman" w:eastAsia="Times New Roman" w:hAnsi="Times New Roman"/>
          <w:iCs/>
          <w:lang w:eastAsia="lt-LT"/>
        </w:rPr>
      </w:pPr>
      <w:r w:rsidRPr="00272D66">
        <w:rPr>
          <w:rFonts w:ascii="Times New Roman" w:eastAsia="Times New Roman" w:hAnsi="Times New Roman"/>
          <w:i/>
          <w:lang w:eastAsia="lt-LT"/>
        </w:rPr>
        <w:t>Enterobacteriaceae</w:t>
      </w:r>
      <w:r w:rsidRPr="00272D66">
        <w:rPr>
          <w:rFonts w:ascii="Times New Roman" w:eastAsia="Times New Roman" w:hAnsi="Times New Roman"/>
          <w:iCs/>
          <w:lang w:eastAsia="lt-LT"/>
        </w:rPr>
        <w:t xml:space="preserve"> padermės ampicilinui yra jautrios, jeigu </w:t>
      </w:r>
      <w:r w:rsidRPr="00272D66">
        <w:rPr>
          <w:rFonts w:ascii="Times New Roman" w:eastAsia="Times New Roman" w:hAnsi="Times New Roman"/>
          <w:lang w:eastAsia="lt-LT"/>
        </w:rPr>
        <w:t xml:space="preserve">MSK yra </w:t>
      </w:r>
      <w:r w:rsidRPr="00272D66">
        <w:rPr>
          <w:rFonts w:ascii="Times New Roman" w:eastAsia="Times New Roman" w:hAnsi="Times New Roman"/>
          <w:lang w:eastAsia="lt-LT"/>
        </w:rPr>
        <w:sym w:font="Symbol" w:char="F0A3"/>
      </w:r>
      <w:r w:rsidRPr="00272D66">
        <w:rPr>
          <w:rFonts w:ascii="Times New Roman" w:eastAsia="Times New Roman" w:hAnsi="Times New Roman"/>
          <w:lang w:eastAsia="lt-LT"/>
        </w:rPr>
        <w:t> 1 mg/l, atsparios, jeigu MSK yra &gt; 1</w:t>
      </w:r>
      <w:r w:rsidR="00B04BBB">
        <w:rPr>
          <w:rFonts w:ascii="Times New Roman" w:eastAsia="Times New Roman" w:hAnsi="Times New Roman"/>
          <w:lang w:eastAsia="lt-LT"/>
        </w:rPr>
        <w:t> </w:t>
      </w:r>
      <w:r w:rsidRPr="00272D66">
        <w:rPr>
          <w:rFonts w:ascii="Times New Roman" w:eastAsia="Times New Roman" w:hAnsi="Times New Roman"/>
          <w:lang w:eastAsia="lt-LT"/>
        </w:rPr>
        <w:t>mg/l.</w:t>
      </w:r>
    </w:p>
    <w:p w14:paraId="4A9B7403" w14:textId="4C6D5DD1" w:rsidR="00756703" w:rsidRPr="00272D66" w:rsidRDefault="00756703" w:rsidP="00756703">
      <w:pPr>
        <w:spacing w:after="0" w:line="240" w:lineRule="auto"/>
        <w:ind w:left="567" w:hanging="567"/>
        <w:rPr>
          <w:rFonts w:ascii="Times New Roman" w:eastAsia="Times New Roman" w:hAnsi="Times New Roman"/>
          <w:iCs/>
          <w:lang w:eastAsia="lt-LT"/>
        </w:rPr>
      </w:pPr>
      <w:r w:rsidRPr="00272D66">
        <w:rPr>
          <w:rFonts w:ascii="Times New Roman" w:eastAsia="Times New Roman" w:hAnsi="Times New Roman"/>
          <w:lang w:eastAsia="lt-LT"/>
        </w:rPr>
        <w:sym w:font="Symbol" w:char="F0B7"/>
      </w:r>
      <w:r w:rsidRPr="00272D66">
        <w:rPr>
          <w:rFonts w:ascii="Times New Roman" w:eastAsia="Times New Roman" w:hAnsi="Times New Roman"/>
          <w:lang w:eastAsia="lt-LT"/>
        </w:rPr>
        <w:tab/>
      </w:r>
      <w:r w:rsidRPr="00272D66">
        <w:rPr>
          <w:rFonts w:ascii="Times New Roman" w:eastAsia="Times New Roman" w:hAnsi="Times New Roman"/>
          <w:i/>
          <w:iCs/>
          <w:lang w:eastAsia="lt-LT"/>
        </w:rPr>
        <w:t xml:space="preserve">H.influenzae </w:t>
      </w:r>
      <w:r w:rsidRPr="00272D66">
        <w:rPr>
          <w:rFonts w:ascii="Times New Roman" w:eastAsia="Times New Roman" w:hAnsi="Times New Roman"/>
          <w:iCs/>
          <w:lang w:eastAsia="lt-LT"/>
        </w:rPr>
        <w:t xml:space="preserve">ampicilinui yra jautri, jeigu </w:t>
      </w:r>
      <w:r w:rsidRPr="00272D66">
        <w:rPr>
          <w:rFonts w:ascii="Times New Roman" w:eastAsia="Times New Roman" w:hAnsi="Times New Roman"/>
          <w:lang w:eastAsia="lt-LT"/>
        </w:rPr>
        <w:t xml:space="preserve">MSK yra </w:t>
      </w:r>
      <w:r w:rsidRPr="00272D66">
        <w:rPr>
          <w:rFonts w:ascii="Times New Roman" w:eastAsia="Times New Roman" w:hAnsi="Times New Roman"/>
          <w:lang w:eastAsia="lt-LT"/>
        </w:rPr>
        <w:sym w:font="Symbol" w:char="F0A3"/>
      </w:r>
      <w:r w:rsidRPr="00272D66">
        <w:rPr>
          <w:rFonts w:ascii="Times New Roman" w:eastAsia="Times New Roman" w:hAnsi="Times New Roman"/>
          <w:lang w:eastAsia="lt-LT"/>
        </w:rPr>
        <w:t> 1 mg/ml, atspari, jeigu MSK yra &gt;</w:t>
      </w:r>
      <w:r w:rsidR="00B04BBB">
        <w:rPr>
          <w:rFonts w:ascii="Times New Roman" w:eastAsia="Times New Roman" w:hAnsi="Times New Roman"/>
          <w:lang w:eastAsia="lt-LT"/>
        </w:rPr>
        <w:t> </w:t>
      </w:r>
      <w:r w:rsidRPr="00272D66">
        <w:rPr>
          <w:rFonts w:ascii="Times New Roman" w:eastAsia="Times New Roman" w:hAnsi="Times New Roman"/>
          <w:lang w:eastAsia="lt-LT"/>
        </w:rPr>
        <w:t>1 mg/ml.</w:t>
      </w:r>
    </w:p>
    <w:p w14:paraId="48BE8589" w14:textId="2C5546E9" w:rsidR="00756703" w:rsidRPr="00272D66" w:rsidRDefault="00756703" w:rsidP="00756703">
      <w:pPr>
        <w:tabs>
          <w:tab w:val="left" w:pos="0"/>
        </w:tabs>
        <w:spacing w:after="0" w:line="240" w:lineRule="auto"/>
        <w:ind w:left="567" w:hanging="567"/>
        <w:rPr>
          <w:rFonts w:ascii="Times New Roman" w:eastAsia="Times New Roman" w:hAnsi="Times New Roman"/>
          <w:lang w:eastAsia="lt-LT"/>
        </w:rPr>
      </w:pPr>
      <w:r w:rsidRPr="00272D66">
        <w:rPr>
          <w:rFonts w:ascii="Times New Roman" w:eastAsia="Times New Roman" w:hAnsi="Times New Roman"/>
          <w:lang w:eastAsia="lt-LT"/>
        </w:rPr>
        <w:sym w:font="Symbol" w:char="F0B7"/>
      </w:r>
      <w:r w:rsidRPr="00272D66">
        <w:rPr>
          <w:rFonts w:ascii="Times New Roman" w:eastAsia="Times New Roman" w:hAnsi="Times New Roman"/>
          <w:lang w:eastAsia="lt-LT"/>
        </w:rPr>
        <w:tab/>
      </w:r>
      <w:r w:rsidRPr="00272D66">
        <w:rPr>
          <w:rFonts w:ascii="Times New Roman" w:eastAsia="Times New Roman" w:hAnsi="Times New Roman"/>
          <w:i/>
          <w:iCs/>
          <w:lang w:eastAsia="lt-LT"/>
        </w:rPr>
        <w:t>Escherichia coli</w:t>
      </w:r>
      <w:r w:rsidRPr="00272D66">
        <w:rPr>
          <w:rFonts w:ascii="Times New Roman" w:eastAsia="Times New Roman" w:hAnsi="Times New Roman"/>
          <w:iCs/>
          <w:lang w:eastAsia="lt-LT"/>
        </w:rPr>
        <w:t xml:space="preserve"> ampicilinui yra jautri, jei MSK yra </w:t>
      </w:r>
      <w:r w:rsidRPr="00272D66">
        <w:rPr>
          <w:rFonts w:ascii="Times New Roman" w:eastAsia="Times New Roman" w:hAnsi="Times New Roman"/>
          <w:lang w:eastAsia="lt-LT"/>
        </w:rPr>
        <w:sym w:font="Symbol" w:char="F0A3"/>
      </w:r>
      <w:r w:rsidRPr="00272D66">
        <w:rPr>
          <w:rFonts w:ascii="Times New Roman" w:eastAsia="Times New Roman" w:hAnsi="Times New Roman"/>
          <w:lang w:eastAsia="lt-LT"/>
        </w:rPr>
        <w:t> 32 mg/ml, atspari, jeigu MSK yra &gt;</w:t>
      </w:r>
      <w:r w:rsidR="00B04BBB">
        <w:rPr>
          <w:rFonts w:ascii="Times New Roman" w:eastAsia="Times New Roman" w:hAnsi="Times New Roman"/>
          <w:lang w:eastAsia="lt-LT"/>
        </w:rPr>
        <w:t> </w:t>
      </w:r>
      <w:r w:rsidRPr="00272D66">
        <w:rPr>
          <w:rFonts w:ascii="Times New Roman" w:eastAsia="Times New Roman" w:hAnsi="Times New Roman"/>
          <w:lang w:eastAsia="lt-LT"/>
        </w:rPr>
        <w:t>32</w:t>
      </w:r>
      <w:r w:rsidR="00B04BBB">
        <w:rPr>
          <w:rFonts w:ascii="Times New Roman" w:eastAsia="Times New Roman" w:hAnsi="Times New Roman"/>
          <w:lang w:eastAsia="lt-LT"/>
        </w:rPr>
        <w:t> </w:t>
      </w:r>
      <w:r w:rsidRPr="00272D66">
        <w:rPr>
          <w:rFonts w:ascii="Times New Roman" w:eastAsia="Times New Roman" w:hAnsi="Times New Roman"/>
          <w:lang w:eastAsia="lt-LT"/>
        </w:rPr>
        <w:t>mg/ml.</w:t>
      </w:r>
    </w:p>
    <w:p w14:paraId="5015A891" w14:textId="77777777" w:rsidR="00756703" w:rsidRPr="00272D66" w:rsidRDefault="00756703" w:rsidP="00756703">
      <w:pPr>
        <w:spacing w:after="0" w:line="240" w:lineRule="auto"/>
        <w:rPr>
          <w:rFonts w:ascii="Times New Roman" w:eastAsia="Times New Roman" w:hAnsi="Times New Roman"/>
          <w:bCs/>
          <w:u w:val="single"/>
          <w:lang w:eastAsia="lt-LT"/>
        </w:rPr>
      </w:pPr>
    </w:p>
    <w:p w14:paraId="69F0ADAC" w14:textId="77777777" w:rsidR="00756703" w:rsidRPr="00272D66" w:rsidRDefault="00756703" w:rsidP="00756703">
      <w:pPr>
        <w:spacing w:after="0" w:line="240" w:lineRule="auto"/>
        <w:rPr>
          <w:rFonts w:ascii="Times New Roman" w:eastAsia="Times New Roman" w:hAnsi="Times New Roman"/>
          <w:bCs/>
          <w:i/>
          <w:lang w:eastAsia="lt-LT"/>
        </w:rPr>
      </w:pPr>
      <w:r w:rsidRPr="00272D66">
        <w:rPr>
          <w:rFonts w:ascii="Times New Roman" w:eastAsia="Times New Roman" w:hAnsi="Times New Roman"/>
          <w:bCs/>
          <w:i/>
          <w:lang w:eastAsia="lt-LT"/>
        </w:rPr>
        <w:t>Mikroorganizmų jautrumas</w:t>
      </w:r>
    </w:p>
    <w:p w14:paraId="51438802"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Atspariais tapusių mikroorganizmų kiekis priklausomai nuo geografinės vietos ir laiko gali skirtis, todėl reikia susipažinti su vietine informacija apie atsparumą, ypač gydant sunkias užkrečiamąsias ligas. Jeigu vietinis mikroorganizmų atsparumas yra toks, kad vaistinio preparato veiksmingumas nors tik kai kurių užkrečiamųjų ligų atveju yra abejotinas, reikia kreiptis patarimo į ekspertą.</w:t>
      </w:r>
    </w:p>
    <w:p w14:paraId="26C59D7A" w14:textId="77777777" w:rsidR="00756703" w:rsidRPr="00272D66" w:rsidRDefault="00756703" w:rsidP="00756703">
      <w:pPr>
        <w:spacing w:after="0" w:line="240" w:lineRule="auto"/>
        <w:rPr>
          <w:rFonts w:ascii="Times New Roman" w:eastAsia="Times New Roman" w:hAnsi="Times New Roman"/>
          <w:lang w:eastAsia="lt-LT"/>
        </w:rPr>
      </w:pPr>
    </w:p>
    <w:tbl>
      <w:tblPr>
        <w:tblW w:w="9214" w:type="dxa"/>
        <w:tblInd w:w="70" w:type="dxa"/>
        <w:tblLayout w:type="fixed"/>
        <w:tblCellMar>
          <w:left w:w="70" w:type="dxa"/>
          <w:right w:w="70" w:type="dxa"/>
        </w:tblCellMar>
        <w:tblLook w:val="0000" w:firstRow="0" w:lastRow="0" w:firstColumn="0" w:lastColumn="0" w:noHBand="0" w:noVBand="0"/>
      </w:tblPr>
      <w:tblGrid>
        <w:gridCol w:w="9214"/>
      </w:tblGrid>
      <w:tr w:rsidR="00756703" w:rsidRPr="00272D66" w14:paraId="4D3FA4C8" w14:textId="77777777">
        <w:tc>
          <w:tcPr>
            <w:tcW w:w="4962" w:type="dxa"/>
          </w:tcPr>
          <w:p w14:paraId="0637289E" w14:textId="77777777" w:rsidR="00756703" w:rsidRPr="00272D66" w:rsidRDefault="00756703" w:rsidP="00756703">
            <w:pPr>
              <w:spacing w:after="0" w:line="240" w:lineRule="auto"/>
              <w:jc w:val="both"/>
              <w:rPr>
                <w:rFonts w:ascii="Times New Roman" w:eastAsia="Times New Roman" w:hAnsi="Times New Roman"/>
                <w:b/>
                <w:color w:val="000000"/>
                <w:u w:val="single"/>
                <w:lang w:eastAsia="lt-LT"/>
              </w:rPr>
            </w:pPr>
            <w:r w:rsidRPr="00272D66">
              <w:rPr>
                <w:rFonts w:ascii="Times New Roman" w:eastAsia="Times New Roman" w:hAnsi="Times New Roman"/>
                <w:b/>
                <w:color w:val="000000"/>
                <w:u w:val="single"/>
                <w:lang w:eastAsia="lt-LT"/>
              </w:rPr>
              <w:t>JAUTRŪS</w:t>
            </w:r>
          </w:p>
          <w:p w14:paraId="0D1DD9F8" w14:textId="77777777" w:rsidR="00756703" w:rsidRPr="00272D66" w:rsidRDefault="00756703" w:rsidP="00756703">
            <w:pPr>
              <w:spacing w:after="0" w:line="240" w:lineRule="auto"/>
              <w:jc w:val="both"/>
              <w:rPr>
                <w:rFonts w:ascii="Times New Roman" w:eastAsia="Times New Roman" w:hAnsi="Times New Roman"/>
                <w:b/>
                <w:lang w:eastAsia="lt-LT"/>
              </w:rPr>
            </w:pPr>
            <w:r w:rsidRPr="00272D66">
              <w:rPr>
                <w:rFonts w:ascii="Times New Roman" w:eastAsia="Times New Roman" w:hAnsi="Times New Roman"/>
                <w:b/>
                <w:color w:val="000000"/>
                <w:u w:val="single"/>
                <w:lang w:eastAsia="lt-LT"/>
              </w:rPr>
              <w:t>Gramteigiami aerobai</w:t>
            </w:r>
          </w:p>
        </w:tc>
      </w:tr>
      <w:tr w:rsidR="00756703" w:rsidRPr="00272D66" w14:paraId="55FF6FA0" w14:textId="77777777">
        <w:tc>
          <w:tcPr>
            <w:tcW w:w="4962" w:type="dxa"/>
          </w:tcPr>
          <w:p w14:paraId="1DA17482"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Corynebacterium</w:t>
            </w:r>
            <w:r w:rsidRPr="00272D66">
              <w:rPr>
                <w:rFonts w:ascii="Times New Roman" w:eastAsia="Times New Roman" w:hAnsi="Times New Roman"/>
                <w:lang w:eastAsia="lt-LT"/>
              </w:rPr>
              <w:t xml:space="preserve"> rūšys </w:t>
            </w:r>
          </w:p>
        </w:tc>
      </w:tr>
      <w:tr w:rsidR="00756703" w:rsidRPr="00272D66" w14:paraId="59D309FF" w14:textId="77777777">
        <w:tc>
          <w:tcPr>
            <w:tcW w:w="4962" w:type="dxa"/>
          </w:tcPr>
          <w:p w14:paraId="436A2325"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Enterococcus faecalis</w:t>
            </w:r>
          </w:p>
        </w:tc>
      </w:tr>
      <w:tr w:rsidR="00756703" w:rsidRPr="00272D66" w14:paraId="1F11FC16" w14:textId="77777777">
        <w:tc>
          <w:tcPr>
            <w:tcW w:w="4962" w:type="dxa"/>
          </w:tcPr>
          <w:p w14:paraId="10336763"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Erysipelothrix rhusiopathiae</w:t>
            </w:r>
          </w:p>
        </w:tc>
      </w:tr>
      <w:tr w:rsidR="00756703" w:rsidRPr="00272D66" w14:paraId="01C21773" w14:textId="77777777">
        <w:tc>
          <w:tcPr>
            <w:tcW w:w="4962" w:type="dxa"/>
          </w:tcPr>
          <w:p w14:paraId="10009789"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Listeria monocytogenes</w:t>
            </w:r>
          </w:p>
        </w:tc>
      </w:tr>
      <w:tr w:rsidR="00756703" w:rsidRPr="00272D66" w14:paraId="3A0C2598" w14:textId="77777777">
        <w:tc>
          <w:tcPr>
            <w:tcW w:w="4962" w:type="dxa"/>
          </w:tcPr>
          <w:p w14:paraId="0E0A3E7E" w14:textId="77777777" w:rsidR="00756703" w:rsidRPr="00272D66" w:rsidRDefault="00756703" w:rsidP="00756703">
            <w:pPr>
              <w:tabs>
                <w:tab w:val="left" w:pos="2630"/>
              </w:tabs>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Nocardia asteroïdes</w:t>
            </w:r>
          </w:p>
        </w:tc>
      </w:tr>
      <w:tr w:rsidR="00756703" w:rsidRPr="00272D66" w14:paraId="639BBF55" w14:textId="77777777">
        <w:tc>
          <w:tcPr>
            <w:tcW w:w="4962" w:type="dxa"/>
          </w:tcPr>
          <w:p w14:paraId="7F0AFD13"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Streptococcus</w:t>
            </w:r>
          </w:p>
        </w:tc>
      </w:tr>
      <w:tr w:rsidR="00756703" w:rsidRPr="00272D66" w14:paraId="726B54DB" w14:textId="77777777">
        <w:tc>
          <w:tcPr>
            <w:tcW w:w="4962" w:type="dxa"/>
          </w:tcPr>
          <w:p w14:paraId="6907FC6A"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 xml:space="preserve">Streptococcus pneumoniae </w:t>
            </w:r>
          </w:p>
        </w:tc>
      </w:tr>
      <w:tr w:rsidR="00756703" w:rsidRPr="00272D66" w14:paraId="07D02392" w14:textId="77777777">
        <w:tc>
          <w:tcPr>
            <w:tcW w:w="4962" w:type="dxa"/>
          </w:tcPr>
          <w:p w14:paraId="1AA35A69"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b/>
                <w:u w:val="single"/>
                <w:lang w:eastAsia="lt-LT"/>
              </w:rPr>
              <w:lastRenderedPageBreak/>
              <w:t>Gramneigiami aerobai</w:t>
            </w:r>
          </w:p>
        </w:tc>
      </w:tr>
      <w:tr w:rsidR="00756703" w:rsidRPr="00272D66" w14:paraId="04D916E0" w14:textId="77777777">
        <w:tc>
          <w:tcPr>
            <w:tcW w:w="4962" w:type="dxa"/>
          </w:tcPr>
          <w:p w14:paraId="56F15F12"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Bordetella pertussis</w:t>
            </w:r>
          </w:p>
        </w:tc>
      </w:tr>
      <w:tr w:rsidR="00756703" w:rsidRPr="00272D66" w14:paraId="567C9A19" w14:textId="77777777">
        <w:tc>
          <w:tcPr>
            <w:tcW w:w="4962" w:type="dxa"/>
          </w:tcPr>
          <w:p w14:paraId="174F40FB"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Eikenella</w:t>
            </w:r>
          </w:p>
        </w:tc>
      </w:tr>
      <w:tr w:rsidR="00756703" w:rsidRPr="00272D66" w14:paraId="362E04CA" w14:textId="77777777">
        <w:tc>
          <w:tcPr>
            <w:tcW w:w="4962" w:type="dxa"/>
          </w:tcPr>
          <w:p w14:paraId="0530A4C6"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Escherichia coli</w:t>
            </w:r>
          </w:p>
        </w:tc>
      </w:tr>
      <w:tr w:rsidR="00756703" w:rsidRPr="00272D66" w14:paraId="5F04682A" w14:textId="77777777">
        <w:tc>
          <w:tcPr>
            <w:tcW w:w="4962" w:type="dxa"/>
          </w:tcPr>
          <w:p w14:paraId="1E7A9074"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 xml:space="preserve">Haemophilus influenzae </w:t>
            </w:r>
          </w:p>
        </w:tc>
      </w:tr>
      <w:tr w:rsidR="00756703" w:rsidRPr="00272D66" w14:paraId="3B8A0C36" w14:textId="77777777">
        <w:tc>
          <w:tcPr>
            <w:tcW w:w="4962" w:type="dxa"/>
          </w:tcPr>
          <w:p w14:paraId="471CEBAC"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Haemophilus para-influenzae</w:t>
            </w:r>
          </w:p>
        </w:tc>
      </w:tr>
      <w:tr w:rsidR="00756703" w:rsidRPr="00272D66" w14:paraId="2BEA713D" w14:textId="77777777">
        <w:tc>
          <w:tcPr>
            <w:tcW w:w="4962" w:type="dxa"/>
          </w:tcPr>
          <w:p w14:paraId="3A034E95"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Neisseria gonorrhoeae</w:t>
            </w:r>
            <w:r w:rsidRPr="00272D66">
              <w:rPr>
                <w:rFonts w:ascii="Times New Roman" w:eastAsia="Times New Roman" w:hAnsi="Times New Roman"/>
                <w:lang w:eastAsia="lt-LT"/>
              </w:rPr>
              <w:t xml:space="preserve"> </w:t>
            </w:r>
          </w:p>
        </w:tc>
      </w:tr>
      <w:tr w:rsidR="00756703" w:rsidRPr="00272D66" w14:paraId="11A8D9EE" w14:textId="77777777">
        <w:tc>
          <w:tcPr>
            <w:tcW w:w="4962" w:type="dxa"/>
          </w:tcPr>
          <w:p w14:paraId="5C06F318"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Neisseria meningitidis</w:t>
            </w:r>
          </w:p>
        </w:tc>
      </w:tr>
      <w:tr w:rsidR="00756703" w:rsidRPr="00272D66" w14:paraId="17D081EC" w14:textId="77777777">
        <w:tc>
          <w:tcPr>
            <w:tcW w:w="4962" w:type="dxa"/>
          </w:tcPr>
          <w:p w14:paraId="15BD3CC1"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Pasteurella multocida</w:t>
            </w:r>
          </w:p>
        </w:tc>
      </w:tr>
      <w:tr w:rsidR="00756703" w:rsidRPr="00272D66" w14:paraId="7E87C4D9" w14:textId="77777777">
        <w:tc>
          <w:tcPr>
            <w:tcW w:w="4962" w:type="dxa"/>
          </w:tcPr>
          <w:p w14:paraId="3514EAFD"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Proteus mirabilis</w:t>
            </w:r>
          </w:p>
        </w:tc>
      </w:tr>
      <w:tr w:rsidR="00756703" w:rsidRPr="00272D66" w14:paraId="0A609A17" w14:textId="77777777">
        <w:tc>
          <w:tcPr>
            <w:tcW w:w="4962" w:type="dxa"/>
          </w:tcPr>
          <w:p w14:paraId="3997A9F9"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 xml:space="preserve">Salmonella </w:t>
            </w:r>
            <w:r w:rsidRPr="00272D66">
              <w:rPr>
                <w:rFonts w:ascii="Times New Roman" w:eastAsia="Times New Roman" w:hAnsi="Times New Roman"/>
                <w:lang w:eastAsia="lt-LT"/>
              </w:rPr>
              <w:t xml:space="preserve">rūšys </w:t>
            </w:r>
          </w:p>
        </w:tc>
      </w:tr>
      <w:tr w:rsidR="00756703" w:rsidRPr="00272D66" w14:paraId="32BFBBCD" w14:textId="77777777">
        <w:tc>
          <w:tcPr>
            <w:tcW w:w="4962" w:type="dxa"/>
          </w:tcPr>
          <w:p w14:paraId="370415A9"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 xml:space="preserve">Shigella </w:t>
            </w:r>
            <w:r w:rsidRPr="00272D66">
              <w:rPr>
                <w:rFonts w:ascii="Times New Roman" w:eastAsia="Times New Roman" w:hAnsi="Times New Roman"/>
                <w:lang w:eastAsia="lt-LT"/>
              </w:rPr>
              <w:t xml:space="preserve">rūšys </w:t>
            </w:r>
          </w:p>
        </w:tc>
      </w:tr>
      <w:tr w:rsidR="00756703" w:rsidRPr="00272D66" w14:paraId="5CCA04E1" w14:textId="77777777">
        <w:tc>
          <w:tcPr>
            <w:tcW w:w="4962" w:type="dxa"/>
          </w:tcPr>
          <w:p w14:paraId="00948549"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Streptobacillus moniliformis</w:t>
            </w:r>
          </w:p>
        </w:tc>
      </w:tr>
      <w:tr w:rsidR="00756703" w:rsidRPr="00272D66" w14:paraId="61D6E85F" w14:textId="77777777">
        <w:tc>
          <w:tcPr>
            <w:tcW w:w="4962" w:type="dxa"/>
          </w:tcPr>
          <w:p w14:paraId="4D2A10E4"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Vibrio cholerae</w:t>
            </w:r>
          </w:p>
        </w:tc>
      </w:tr>
      <w:tr w:rsidR="00756703" w:rsidRPr="00272D66" w14:paraId="0F6F8F62" w14:textId="77777777">
        <w:tc>
          <w:tcPr>
            <w:tcW w:w="4962" w:type="dxa"/>
          </w:tcPr>
          <w:p w14:paraId="0C9D73C9"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b/>
                <w:u w:val="single"/>
                <w:lang w:eastAsia="lt-LT"/>
              </w:rPr>
              <w:t>Anaerobai</w:t>
            </w:r>
          </w:p>
        </w:tc>
      </w:tr>
      <w:tr w:rsidR="00756703" w:rsidRPr="00272D66" w14:paraId="3265FD5A" w14:textId="77777777">
        <w:tc>
          <w:tcPr>
            <w:tcW w:w="4962" w:type="dxa"/>
          </w:tcPr>
          <w:p w14:paraId="45DC6044"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Actinomyces</w:t>
            </w:r>
          </w:p>
        </w:tc>
      </w:tr>
      <w:tr w:rsidR="00756703" w:rsidRPr="00272D66" w14:paraId="79C12590" w14:textId="77777777">
        <w:tc>
          <w:tcPr>
            <w:tcW w:w="4962" w:type="dxa"/>
          </w:tcPr>
          <w:p w14:paraId="0DB527B6"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 xml:space="preserve">Clostridium </w:t>
            </w:r>
            <w:r w:rsidRPr="00272D66">
              <w:rPr>
                <w:rFonts w:ascii="Times New Roman" w:eastAsia="Times New Roman" w:hAnsi="Times New Roman"/>
                <w:lang w:eastAsia="lt-LT"/>
              </w:rPr>
              <w:t>rūšys</w:t>
            </w:r>
          </w:p>
        </w:tc>
      </w:tr>
      <w:tr w:rsidR="00756703" w:rsidRPr="00272D66" w14:paraId="6579E0DF" w14:textId="77777777">
        <w:tc>
          <w:tcPr>
            <w:tcW w:w="4962" w:type="dxa"/>
          </w:tcPr>
          <w:p w14:paraId="01CB0B37"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 xml:space="preserve">Fusobacterium </w:t>
            </w:r>
            <w:r w:rsidRPr="00272D66">
              <w:rPr>
                <w:rFonts w:ascii="Times New Roman" w:eastAsia="Times New Roman" w:hAnsi="Times New Roman"/>
                <w:lang w:eastAsia="lt-LT"/>
              </w:rPr>
              <w:t>rūšys</w:t>
            </w:r>
          </w:p>
        </w:tc>
      </w:tr>
      <w:tr w:rsidR="00756703" w:rsidRPr="00272D66" w14:paraId="202DC77C" w14:textId="77777777">
        <w:tc>
          <w:tcPr>
            <w:tcW w:w="4962" w:type="dxa"/>
          </w:tcPr>
          <w:p w14:paraId="0FB4A515"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Peptostreptokokai</w:t>
            </w:r>
          </w:p>
        </w:tc>
      </w:tr>
      <w:tr w:rsidR="00756703" w:rsidRPr="00272D66" w14:paraId="2582B0E7" w14:textId="77777777">
        <w:tc>
          <w:tcPr>
            <w:tcW w:w="4962" w:type="dxa"/>
          </w:tcPr>
          <w:p w14:paraId="174AA402"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Porphyromonas</w:t>
            </w:r>
          </w:p>
        </w:tc>
      </w:tr>
      <w:tr w:rsidR="00756703" w:rsidRPr="00272D66" w14:paraId="42E9B9D3" w14:textId="77777777">
        <w:tc>
          <w:tcPr>
            <w:tcW w:w="4962" w:type="dxa"/>
          </w:tcPr>
          <w:p w14:paraId="21C94F08"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Prevotella</w:t>
            </w:r>
          </w:p>
        </w:tc>
      </w:tr>
      <w:tr w:rsidR="00756703" w:rsidRPr="00272D66" w14:paraId="34B26F7A" w14:textId="77777777">
        <w:tc>
          <w:tcPr>
            <w:tcW w:w="4962" w:type="dxa"/>
          </w:tcPr>
          <w:p w14:paraId="1B8ABE47"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Propionibacterium acnes</w:t>
            </w:r>
          </w:p>
        </w:tc>
      </w:tr>
      <w:tr w:rsidR="00756703" w:rsidRPr="00272D66" w14:paraId="010D3C7C" w14:textId="77777777">
        <w:tc>
          <w:tcPr>
            <w:tcW w:w="4962" w:type="dxa"/>
          </w:tcPr>
          <w:p w14:paraId="3C6B7250" w14:textId="77777777" w:rsidR="00756703" w:rsidRPr="00272D66" w:rsidRDefault="00756703" w:rsidP="00756703">
            <w:pPr>
              <w:spacing w:after="0" w:line="240" w:lineRule="auto"/>
              <w:rPr>
                <w:rFonts w:ascii="Times New Roman" w:eastAsia="Times New Roman" w:hAnsi="Times New Roman"/>
                <w:b/>
                <w:smallCaps/>
                <w:u w:val="single"/>
                <w:lang w:eastAsia="lt-LT"/>
              </w:rPr>
            </w:pPr>
            <w:r w:rsidRPr="00272D66">
              <w:rPr>
                <w:rFonts w:ascii="Times New Roman" w:eastAsia="Times New Roman" w:hAnsi="Times New Roman"/>
                <w:b/>
                <w:u w:val="single"/>
                <w:lang w:eastAsia="lt-LT"/>
              </w:rPr>
              <w:t>Kiti</w:t>
            </w:r>
          </w:p>
        </w:tc>
      </w:tr>
      <w:tr w:rsidR="00756703" w:rsidRPr="00272D66" w14:paraId="7745A5B2" w14:textId="77777777">
        <w:tc>
          <w:tcPr>
            <w:tcW w:w="4962" w:type="dxa"/>
          </w:tcPr>
          <w:p w14:paraId="73D61738" w14:textId="77777777" w:rsidR="00756703" w:rsidRPr="00272D66" w:rsidRDefault="00756703" w:rsidP="00756703">
            <w:pPr>
              <w:tabs>
                <w:tab w:val="center" w:pos="4153"/>
                <w:tab w:val="right" w:pos="8306"/>
              </w:tabs>
              <w:spacing w:after="0" w:line="240" w:lineRule="auto"/>
              <w:rPr>
                <w:rFonts w:ascii="Times New Roman" w:eastAsia="Times New Roman" w:hAnsi="Times New Roman"/>
                <w:b/>
                <w:smallCaps/>
                <w:u w:val="single"/>
              </w:rPr>
            </w:pPr>
            <w:r w:rsidRPr="00272D66">
              <w:rPr>
                <w:rFonts w:ascii="Times New Roman" w:eastAsia="Times New Roman" w:hAnsi="Times New Roman"/>
                <w:i/>
              </w:rPr>
              <w:t>Bartonella</w:t>
            </w:r>
          </w:p>
        </w:tc>
      </w:tr>
      <w:tr w:rsidR="00756703" w:rsidRPr="00272D66" w14:paraId="044C45AE" w14:textId="77777777">
        <w:tc>
          <w:tcPr>
            <w:tcW w:w="4962" w:type="dxa"/>
          </w:tcPr>
          <w:p w14:paraId="45F287B0" w14:textId="77777777" w:rsidR="00756703" w:rsidRPr="00272D66" w:rsidRDefault="00756703" w:rsidP="00756703">
            <w:pPr>
              <w:spacing w:after="0" w:line="240" w:lineRule="auto"/>
              <w:rPr>
                <w:rFonts w:ascii="Times New Roman" w:eastAsia="Times New Roman" w:hAnsi="Times New Roman"/>
                <w:b/>
                <w:smallCaps/>
                <w:u w:val="single"/>
                <w:lang w:eastAsia="lt-LT"/>
              </w:rPr>
            </w:pPr>
            <w:r w:rsidRPr="00272D66">
              <w:rPr>
                <w:rFonts w:ascii="Times New Roman" w:eastAsia="Times New Roman" w:hAnsi="Times New Roman"/>
                <w:i/>
                <w:lang w:eastAsia="lt-LT"/>
              </w:rPr>
              <w:t>Borrelia</w:t>
            </w:r>
          </w:p>
        </w:tc>
      </w:tr>
      <w:tr w:rsidR="00756703" w:rsidRPr="00272D66" w14:paraId="63436ECE" w14:textId="77777777">
        <w:tc>
          <w:tcPr>
            <w:tcW w:w="4962" w:type="dxa"/>
          </w:tcPr>
          <w:p w14:paraId="7D19D669" w14:textId="77777777" w:rsidR="00756703" w:rsidRPr="00272D66" w:rsidRDefault="00756703" w:rsidP="00756703">
            <w:pPr>
              <w:spacing w:after="0" w:line="240" w:lineRule="auto"/>
              <w:rPr>
                <w:rFonts w:ascii="Times New Roman" w:eastAsia="Times New Roman" w:hAnsi="Times New Roman"/>
                <w:b/>
                <w:smallCaps/>
                <w:u w:val="single"/>
                <w:lang w:eastAsia="lt-LT"/>
              </w:rPr>
            </w:pPr>
            <w:r w:rsidRPr="00272D66">
              <w:rPr>
                <w:rFonts w:ascii="Times New Roman" w:eastAsia="Times New Roman" w:hAnsi="Times New Roman"/>
                <w:i/>
                <w:lang w:eastAsia="lt-LT"/>
              </w:rPr>
              <w:t>Leptospira</w:t>
            </w:r>
          </w:p>
        </w:tc>
      </w:tr>
      <w:tr w:rsidR="00756703" w:rsidRPr="00272D66" w14:paraId="46317E76" w14:textId="77777777">
        <w:tc>
          <w:tcPr>
            <w:tcW w:w="4962" w:type="dxa"/>
          </w:tcPr>
          <w:p w14:paraId="2CFECDFF" w14:textId="77777777" w:rsidR="00756703" w:rsidRPr="00272D66" w:rsidRDefault="00756703" w:rsidP="00756703">
            <w:pPr>
              <w:spacing w:after="0" w:line="240" w:lineRule="auto"/>
              <w:rPr>
                <w:rFonts w:ascii="Times New Roman" w:eastAsia="Times New Roman" w:hAnsi="Times New Roman"/>
                <w:b/>
                <w:smallCaps/>
                <w:u w:val="single"/>
                <w:lang w:eastAsia="lt-LT"/>
              </w:rPr>
            </w:pPr>
            <w:r w:rsidRPr="00272D66">
              <w:rPr>
                <w:rFonts w:ascii="Times New Roman" w:eastAsia="Times New Roman" w:hAnsi="Times New Roman"/>
                <w:i/>
                <w:lang w:eastAsia="lt-LT"/>
              </w:rPr>
              <w:t>Treponema</w:t>
            </w:r>
          </w:p>
        </w:tc>
      </w:tr>
      <w:tr w:rsidR="00756703" w:rsidRPr="00272D66" w14:paraId="0B482D54" w14:textId="77777777">
        <w:tc>
          <w:tcPr>
            <w:tcW w:w="4962" w:type="dxa"/>
          </w:tcPr>
          <w:p w14:paraId="73CD5200" w14:textId="77777777" w:rsidR="00756703" w:rsidRPr="00272D66" w:rsidRDefault="00756703" w:rsidP="00756703">
            <w:pPr>
              <w:spacing w:after="0" w:line="240" w:lineRule="auto"/>
              <w:rPr>
                <w:rFonts w:ascii="Times New Roman" w:eastAsia="Times New Roman" w:hAnsi="Times New Roman"/>
                <w:b/>
                <w:smallCaps/>
                <w:u w:val="single"/>
                <w:lang w:eastAsia="lt-LT"/>
              </w:rPr>
            </w:pPr>
          </w:p>
          <w:p w14:paraId="26CFC1BD" w14:textId="77777777" w:rsidR="00756703" w:rsidRPr="00272D66" w:rsidRDefault="00756703" w:rsidP="00756703">
            <w:pPr>
              <w:spacing w:after="0" w:line="240" w:lineRule="auto"/>
              <w:jc w:val="both"/>
              <w:rPr>
                <w:rFonts w:ascii="Times New Roman" w:eastAsia="Times New Roman" w:hAnsi="Times New Roman"/>
                <w:b/>
                <w:caps/>
                <w:smallCaps/>
                <w:u w:val="single"/>
                <w:lang w:eastAsia="lt-LT"/>
              </w:rPr>
            </w:pPr>
            <w:r w:rsidRPr="00272D66">
              <w:rPr>
                <w:rFonts w:ascii="Times New Roman" w:eastAsia="Times New Roman" w:hAnsi="Times New Roman"/>
                <w:b/>
                <w:caps/>
                <w:color w:val="000000"/>
                <w:u w:val="single"/>
                <w:lang w:eastAsia="lt-LT"/>
              </w:rPr>
              <w:t>vidutiniškai jautrūs</w:t>
            </w:r>
          </w:p>
        </w:tc>
      </w:tr>
      <w:tr w:rsidR="00756703" w:rsidRPr="00272D66" w14:paraId="6EEE3B7B" w14:textId="77777777">
        <w:tc>
          <w:tcPr>
            <w:tcW w:w="4962" w:type="dxa"/>
          </w:tcPr>
          <w:p w14:paraId="6AFFB5CC" w14:textId="77777777" w:rsidR="00756703" w:rsidRPr="00272D66" w:rsidRDefault="00756703" w:rsidP="00756703">
            <w:pPr>
              <w:spacing w:after="0" w:line="240" w:lineRule="auto"/>
              <w:rPr>
                <w:rFonts w:ascii="Times New Roman" w:eastAsia="Times New Roman" w:hAnsi="Times New Roman"/>
                <w:b/>
                <w:smallCaps/>
                <w:u w:val="single"/>
                <w:lang w:eastAsia="lt-LT"/>
              </w:rPr>
            </w:pPr>
            <w:r w:rsidRPr="00272D66">
              <w:rPr>
                <w:rFonts w:ascii="Times New Roman" w:eastAsia="Times New Roman" w:hAnsi="Times New Roman"/>
                <w:b/>
                <w:u w:val="single"/>
                <w:lang w:eastAsia="lt-LT"/>
              </w:rPr>
              <w:t>Gramteigiami aerobai</w:t>
            </w:r>
          </w:p>
        </w:tc>
      </w:tr>
      <w:tr w:rsidR="00756703" w:rsidRPr="00272D66" w14:paraId="5C32B5C3" w14:textId="77777777">
        <w:tc>
          <w:tcPr>
            <w:tcW w:w="4962" w:type="dxa"/>
          </w:tcPr>
          <w:p w14:paraId="446CDEEF" w14:textId="77777777" w:rsidR="00756703" w:rsidRPr="00272D66" w:rsidRDefault="00756703" w:rsidP="00756703">
            <w:pPr>
              <w:spacing w:after="0" w:line="240" w:lineRule="auto"/>
              <w:jc w:val="both"/>
              <w:rPr>
                <w:rFonts w:ascii="Times New Roman" w:eastAsia="Times New Roman" w:hAnsi="Times New Roman"/>
                <w:i/>
                <w:color w:val="000000"/>
                <w:lang w:eastAsia="fr-FR"/>
              </w:rPr>
            </w:pPr>
            <w:r w:rsidRPr="00272D66">
              <w:rPr>
                <w:rFonts w:ascii="Times New Roman" w:eastAsia="Times New Roman" w:hAnsi="Times New Roman"/>
                <w:i/>
                <w:color w:val="000000"/>
                <w:lang w:eastAsia="fr-FR"/>
              </w:rPr>
              <w:t>Enterococcus faecium</w:t>
            </w:r>
          </w:p>
          <w:p w14:paraId="1FB15D67" w14:textId="77777777" w:rsidR="00756703" w:rsidRPr="00272D66" w:rsidRDefault="00756703" w:rsidP="00756703">
            <w:pPr>
              <w:spacing w:after="0" w:line="240" w:lineRule="auto"/>
              <w:rPr>
                <w:rFonts w:ascii="Times New Roman" w:eastAsia="Times New Roman" w:hAnsi="Times New Roman"/>
                <w:b/>
                <w:smallCaps/>
                <w:u w:val="single"/>
                <w:lang w:eastAsia="lt-LT"/>
              </w:rPr>
            </w:pPr>
          </w:p>
          <w:p w14:paraId="72590571" w14:textId="77777777" w:rsidR="00756703" w:rsidRPr="00272D66" w:rsidRDefault="00756703" w:rsidP="00756703">
            <w:pPr>
              <w:spacing w:after="0" w:line="240" w:lineRule="auto"/>
              <w:rPr>
                <w:rFonts w:ascii="Times New Roman" w:eastAsia="Times New Roman" w:hAnsi="Times New Roman"/>
                <w:i/>
                <w:caps/>
                <w:lang w:eastAsia="lt-LT"/>
              </w:rPr>
            </w:pPr>
            <w:r w:rsidRPr="00272D66">
              <w:rPr>
                <w:rFonts w:ascii="Times New Roman" w:eastAsia="Times New Roman" w:hAnsi="Times New Roman"/>
                <w:b/>
                <w:caps/>
                <w:u w:val="single"/>
                <w:lang w:eastAsia="lt-LT"/>
              </w:rPr>
              <w:t>Atsparūs</w:t>
            </w:r>
          </w:p>
        </w:tc>
      </w:tr>
      <w:tr w:rsidR="00756703" w:rsidRPr="00272D66" w14:paraId="189D7417" w14:textId="77777777">
        <w:tc>
          <w:tcPr>
            <w:tcW w:w="4962" w:type="dxa"/>
          </w:tcPr>
          <w:p w14:paraId="2073E178" w14:textId="77777777" w:rsidR="00756703" w:rsidRPr="00272D66" w:rsidRDefault="00756703" w:rsidP="00756703">
            <w:pPr>
              <w:spacing w:after="0" w:line="240" w:lineRule="auto"/>
              <w:rPr>
                <w:rFonts w:ascii="Times New Roman" w:eastAsia="Times New Roman" w:hAnsi="Times New Roman"/>
                <w:b/>
                <w:u w:val="single"/>
                <w:lang w:eastAsia="lt-LT"/>
              </w:rPr>
            </w:pPr>
            <w:r w:rsidRPr="00272D66">
              <w:rPr>
                <w:rFonts w:ascii="Times New Roman" w:eastAsia="Times New Roman" w:hAnsi="Times New Roman"/>
                <w:b/>
                <w:u w:val="single"/>
                <w:lang w:eastAsia="lt-LT"/>
              </w:rPr>
              <w:t>Gramteigiami aerobai</w:t>
            </w:r>
          </w:p>
        </w:tc>
      </w:tr>
      <w:tr w:rsidR="00756703" w:rsidRPr="00272D66" w14:paraId="7513F34E" w14:textId="77777777">
        <w:tc>
          <w:tcPr>
            <w:tcW w:w="4962" w:type="dxa"/>
          </w:tcPr>
          <w:p w14:paraId="6B7B525F"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 xml:space="preserve">Staphylococcus </w:t>
            </w:r>
            <w:r w:rsidRPr="00272D66">
              <w:rPr>
                <w:rFonts w:ascii="Times New Roman" w:eastAsia="Times New Roman" w:hAnsi="Times New Roman"/>
                <w:lang w:eastAsia="lt-LT"/>
              </w:rPr>
              <w:t>(</w:t>
            </w:r>
            <w:r w:rsidRPr="00272D66">
              <w:rPr>
                <w:rFonts w:ascii="Times New Roman" w:eastAsia="Times New Roman" w:hAnsi="Times New Roman"/>
                <w:lang w:eastAsia="lt-LT"/>
              </w:rPr>
              <w:sym w:font="Symbol" w:char="F062"/>
            </w:r>
            <w:r w:rsidRPr="00272D66">
              <w:rPr>
                <w:rFonts w:ascii="Times New Roman" w:eastAsia="Times New Roman" w:hAnsi="Times New Roman"/>
                <w:lang w:eastAsia="lt-LT"/>
              </w:rPr>
              <w:t xml:space="preserve"> laktamazes gaminantys štamai)</w:t>
            </w:r>
          </w:p>
        </w:tc>
      </w:tr>
      <w:tr w:rsidR="00756703" w:rsidRPr="00272D66" w14:paraId="0FCECBF4" w14:textId="77777777">
        <w:tc>
          <w:tcPr>
            <w:tcW w:w="4962" w:type="dxa"/>
          </w:tcPr>
          <w:p w14:paraId="1969EDA7"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b/>
                <w:u w:val="single"/>
                <w:lang w:eastAsia="lt-LT"/>
              </w:rPr>
              <w:t>Gramneigiami aerobai</w:t>
            </w:r>
          </w:p>
        </w:tc>
      </w:tr>
      <w:tr w:rsidR="00756703" w:rsidRPr="00272D66" w14:paraId="584DF06B" w14:textId="77777777">
        <w:tc>
          <w:tcPr>
            <w:tcW w:w="4962" w:type="dxa"/>
          </w:tcPr>
          <w:p w14:paraId="0B731088"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 xml:space="preserve">Acinetobacter </w:t>
            </w:r>
            <w:r w:rsidRPr="00272D66">
              <w:rPr>
                <w:rFonts w:ascii="Times New Roman" w:eastAsia="Times New Roman" w:hAnsi="Times New Roman"/>
                <w:lang w:eastAsia="lt-LT"/>
              </w:rPr>
              <w:t xml:space="preserve">rūšys </w:t>
            </w:r>
          </w:p>
        </w:tc>
      </w:tr>
      <w:tr w:rsidR="00756703" w:rsidRPr="00272D66" w14:paraId="31F1CF7C" w14:textId="77777777">
        <w:tc>
          <w:tcPr>
            <w:tcW w:w="4962" w:type="dxa"/>
          </w:tcPr>
          <w:p w14:paraId="410D2FDC"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Alcaligenes</w:t>
            </w:r>
          </w:p>
        </w:tc>
      </w:tr>
      <w:tr w:rsidR="00756703" w:rsidRPr="00272D66" w14:paraId="4904A808" w14:textId="77777777">
        <w:tc>
          <w:tcPr>
            <w:tcW w:w="4962" w:type="dxa"/>
          </w:tcPr>
          <w:p w14:paraId="24B1833E"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Alcaligenes</w:t>
            </w:r>
          </w:p>
        </w:tc>
      </w:tr>
      <w:tr w:rsidR="00756703" w:rsidRPr="00272D66" w14:paraId="214B9A1B" w14:textId="77777777">
        <w:tc>
          <w:tcPr>
            <w:tcW w:w="4962" w:type="dxa"/>
          </w:tcPr>
          <w:p w14:paraId="52AF11D2"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Branhamella catarrhalis</w:t>
            </w:r>
          </w:p>
        </w:tc>
      </w:tr>
      <w:tr w:rsidR="00756703" w:rsidRPr="00272D66" w14:paraId="489AA36C" w14:textId="77777777">
        <w:tc>
          <w:tcPr>
            <w:tcW w:w="4962" w:type="dxa"/>
          </w:tcPr>
          <w:p w14:paraId="6C63B81A"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 xml:space="preserve">Citrobacter </w:t>
            </w:r>
            <w:r w:rsidRPr="00272D66">
              <w:rPr>
                <w:rFonts w:ascii="Times New Roman" w:eastAsia="Times New Roman" w:hAnsi="Times New Roman"/>
                <w:lang w:eastAsia="lt-LT"/>
              </w:rPr>
              <w:t>rūšys</w:t>
            </w:r>
          </w:p>
        </w:tc>
      </w:tr>
      <w:tr w:rsidR="00756703" w:rsidRPr="00272D66" w14:paraId="0DEF1C5A" w14:textId="77777777">
        <w:tc>
          <w:tcPr>
            <w:tcW w:w="4962" w:type="dxa"/>
          </w:tcPr>
          <w:p w14:paraId="6F7C4850"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 xml:space="preserve">Enterobacter </w:t>
            </w:r>
            <w:r w:rsidRPr="00272D66">
              <w:rPr>
                <w:rFonts w:ascii="Times New Roman" w:eastAsia="Times New Roman" w:hAnsi="Times New Roman"/>
                <w:lang w:eastAsia="lt-LT"/>
              </w:rPr>
              <w:t>rūšys</w:t>
            </w:r>
          </w:p>
        </w:tc>
      </w:tr>
      <w:tr w:rsidR="00756703" w:rsidRPr="00272D66" w14:paraId="341CCA47" w14:textId="77777777">
        <w:tc>
          <w:tcPr>
            <w:tcW w:w="4962" w:type="dxa"/>
          </w:tcPr>
          <w:p w14:paraId="291F62C4"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 xml:space="preserve">Klebsiella </w:t>
            </w:r>
            <w:r w:rsidRPr="00272D66">
              <w:rPr>
                <w:rFonts w:ascii="Times New Roman" w:eastAsia="Times New Roman" w:hAnsi="Times New Roman"/>
                <w:lang w:eastAsia="lt-LT"/>
              </w:rPr>
              <w:t>rūšys</w:t>
            </w:r>
          </w:p>
        </w:tc>
      </w:tr>
      <w:tr w:rsidR="00756703" w:rsidRPr="00272D66" w14:paraId="4E4BFA4D" w14:textId="77777777">
        <w:tc>
          <w:tcPr>
            <w:tcW w:w="4962" w:type="dxa"/>
          </w:tcPr>
          <w:p w14:paraId="4F88CDCC"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Moraxella catarrhalis *</w:t>
            </w:r>
          </w:p>
        </w:tc>
      </w:tr>
      <w:tr w:rsidR="00756703" w:rsidRPr="00272D66" w14:paraId="2C239982" w14:textId="77777777">
        <w:tc>
          <w:tcPr>
            <w:tcW w:w="4962" w:type="dxa"/>
          </w:tcPr>
          <w:p w14:paraId="53CE4B17"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Proteus rettgeri</w:t>
            </w:r>
          </w:p>
        </w:tc>
      </w:tr>
      <w:tr w:rsidR="00756703" w:rsidRPr="00272D66" w14:paraId="5657C23F" w14:textId="77777777">
        <w:tc>
          <w:tcPr>
            <w:tcW w:w="4962" w:type="dxa"/>
          </w:tcPr>
          <w:p w14:paraId="6CC4D622"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Proteus vulgaris</w:t>
            </w:r>
          </w:p>
        </w:tc>
      </w:tr>
      <w:tr w:rsidR="00756703" w:rsidRPr="00272D66" w14:paraId="179AC000" w14:textId="77777777">
        <w:tc>
          <w:tcPr>
            <w:tcW w:w="4962" w:type="dxa"/>
          </w:tcPr>
          <w:p w14:paraId="7FC3DA4D"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 xml:space="preserve">Providencia </w:t>
            </w:r>
            <w:r w:rsidRPr="00272D66">
              <w:rPr>
                <w:rFonts w:ascii="Times New Roman" w:eastAsia="Times New Roman" w:hAnsi="Times New Roman"/>
                <w:lang w:eastAsia="lt-LT"/>
              </w:rPr>
              <w:t>rūšys</w:t>
            </w:r>
          </w:p>
        </w:tc>
      </w:tr>
      <w:tr w:rsidR="00756703" w:rsidRPr="00272D66" w14:paraId="59DF5D5F" w14:textId="77777777">
        <w:tc>
          <w:tcPr>
            <w:tcW w:w="4962" w:type="dxa"/>
          </w:tcPr>
          <w:p w14:paraId="26C47593"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Pseudomonas</w:t>
            </w:r>
            <w:r w:rsidRPr="00272D66">
              <w:rPr>
                <w:rFonts w:ascii="Times New Roman" w:eastAsia="Times New Roman" w:hAnsi="Times New Roman"/>
                <w:lang w:eastAsia="lt-LT"/>
              </w:rPr>
              <w:t xml:space="preserve"> rūšys</w:t>
            </w:r>
          </w:p>
        </w:tc>
      </w:tr>
      <w:tr w:rsidR="00756703" w:rsidRPr="00272D66" w14:paraId="542192A9" w14:textId="77777777">
        <w:tc>
          <w:tcPr>
            <w:tcW w:w="4962" w:type="dxa"/>
          </w:tcPr>
          <w:p w14:paraId="690DDE99"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 xml:space="preserve">Serratia </w:t>
            </w:r>
            <w:r w:rsidRPr="00272D66">
              <w:rPr>
                <w:rFonts w:ascii="Times New Roman" w:eastAsia="Times New Roman" w:hAnsi="Times New Roman"/>
                <w:lang w:eastAsia="lt-LT"/>
              </w:rPr>
              <w:t>rūšys</w:t>
            </w:r>
          </w:p>
        </w:tc>
      </w:tr>
      <w:tr w:rsidR="00756703" w:rsidRPr="00272D66" w14:paraId="6823C654" w14:textId="77777777">
        <w:tc>
          <w:tcPr>
            <w:tcW w:w="4962" w:type="dxa"/>
          </w:tcPr>
          <w:p w14:paraId="270439A2" w14:textId="77777777" w:rsidR="00756703" w:rsidRPr="00272D66" w:rsidRDefault="00756703" w:rsidP="00756703">
            <w:pPr>
              <w:spacing w:after="0" w:line="240" w:lineRule="auto"/>
              <w:rPr>
                <w:rFonts w:ascii="Times New Roman" w:eastAsia="Times New Roman" w:hAnsi="Times New Roman"/>
                <w:b/>
                <w:u w:val="single"/>
                <w:lang w:eastAsia="lt-LT"/>
              </w:rPr>
            </w:pPr>
            <w:r w:rsidRPr="00272D66">
              <w:rPr>
                <w:rFonts w:ascii="Times New Roman" w:eastAsia="Times New Roman" w:hAnsi="Times New Roman"/>
                <w:i/>
                <w:lang w:eastAsia="lt-LT"/>
              </w:rPr>
              <w:t>Yersinia enterocolitica</w:t>
            </w:r>
          </w:p>
        </w:tc>
      </w:tr>
      <w:tr w:rsidR="00756703" w:rsidRPr="00272D66" w14:paraId="24673643" w14:textId="77777777">
        <w:tc>
          <w:tcPr>
            <w:tcW w:w="4962" w:type="dxa"/>
          </w:tcPr>
          <w:p w14:paraId="3F7C737C" w14:textId="77777777" w:rsidR="00756703" w:rsidRPr="00272D66" w:rsidRDefault="00756703" w:rsidP="00756703">
            <w:pPr>
              <w:spacing w:after="0" w:line="240" w:lineRule="auto"/>
              <w:rPr>
                <w:rFonts w:ascii="Times New Roman" w:eastAsia="Times New Roman" w:hAnsi="Times New Roman"/>
                <w:b/>
                <w:u w:val="single"/>
                <w:lang w:eastAsia="lt-LT"/>
              </w:rPr>
            </w:pPr>
            <w:r w:rsidRPr="00272D66">
              <w:rPr>
                <w:rFonts w:ascii="Times New Roman" w:eastAsia="Times New Roman" w:hAnsi="Times New Roman"/>
                <w:b/>
                <w:u w:val="single"/>
                <w:lang w:eastAsia="lt-LT"/>
              </w:rPr>
              <w:t>Anaerobai</w:t>
            </w:r>
          </w:p>
        </w:tc>
      </w:tr>
      <w:tr w:rsidR="00756703" w:rsidRPr="00272D66" w14:paraId="6863848E" w14:textId="77777777">
        <w:tc>
          <w:tcPr>
            <w:tcW w:w="4962" w:type="dxa"/>
          </w:tcPr>
          <w:p w14:paraId="2699767E"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Bacteroides fragilis</w:t>
            </w:r>
          </w:p>
        </w:tc>
      </w:tr>
      <w:tr w:rsidR="00756703" w:rsidRPr="00272D66" w14:paraId="7649D6DD" w14:textId="77777777">
        <w:tc>
          <w:tcPr>
            <w:tcW w:w="4962" w:type="dxa"/>
          </w:tcPr>
          <w:p w14:paraId="4CE1320C"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b/>
                <w:u w:val="single"/>
                <w:lang w:eastAsia="lt-LT"/>
              </w:rPr>
              <w:t>Kiti</w:t>
            </w:r>
          </w:p>
        </w:tc>
      </w:tr>
      <w:tr w:rsidR="00756703" w:rsidRPr="00272D66" w14:paraId="096D1712" w14:textId="77777777">
        <w:tc>
          <w:tcPr>
            <w:tcW w:w="4962" w:type="dxa"/>
          </w:tcPr>
          <w:p w14:paraId="09C4DAB1"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Chlamydia</w:t>
            </w:r>
          </w:p>
          <w:p w14:paraId="60067C42"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Mycoplasma</w:t>
            </w:r>
          </w:p>
          <w:p w14:paraId="73D9E683"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Rickettsia</w:t>
            </w:r>
          </w:p>
        </w:tc>
      </w:tr>
    </w:tbl>
    <w:p w14:paraId="391ABB2C" w14:textId="77777777" w:rsidR="00756703" w:rsidRPr="00272D66" w:rsidRDefault="00756703" w:rsidP="00756703">
      <w:pPr>
        <w:spacing w:after="0" w:line="240" w:lineRule="auto"/>
        <w:rPr>
          <w:rFonts w:ascii="Times New Roman" w:eastAsia="Times New Roman" w:hAnsi="Times New Roman"/>
          <w:lang w:eastAsia="lt-LT"/>
        </w:rPr>
      </w:pPr>
    </w:p>
    <w:p w14:paraId="518B5236"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lastRenderedPageBreak/>
        <w:t>5.2</w:t>
      </w:r>
      <w:r w:rsidRPr="00272D66">
        <w:rPr>
          <w:rFonts w:ascii="Times New Roman" w:eastAsia="Times New Roman" w:hAnsi="Times New Roman"/>
          <w:b/>
          <w:lang w:eastAsia="lt-LT"/>
        </w:rPr>
        <w:tab/>
        <w:t>Farmakokinetinės savybės</w:t>
      </w:r>
    </w:p>
    <w:p w14:paraId="68DDC98A" w14:textId="77777777" w:rsidR="00756703" w:rsidRPr="00272D66" w:rsidRDefault="00756703" w:rsidP="00756703">
      <w:pPr>
        <w:spacing w:after="0" w:line="240" w:lineRule="auto"/>
        <w:rPr>
          <w:rFonts w:ascii="Times New Roman" w:eastAsia="Times New Roman" w:hAnsi="Times New Roman"/>
          <w:lang w:eastAsia="lt-LT"/>
        </w:rPr>
      </w:pPr>
    </w:p>
    <w:p w14:paraId="1F89B0DD"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Absorbcija</w:t>
      </w:r>
    </w:p>
    <w:p w14:paraId="0052E030"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Suleidus Standacillin į raumenis, didžiausia koncentracija kraujo serume atsiranda maždaug po valandos. </w:t>
      </w:r>
    </w:p>
    <w:p w14:paraId="066F3302" w14:textId="77777777" w:rsidR="00756703" w:rsidRPr="00272D66" w:rsidRDefault="00756703" w:rsidP="00756703">
      <w:pPr>
        <w:spacing w:after="0" w:line="240" w:lineRule="auto"/>
        <w:rPr>
          <w:rFonts w:ascii="Times New Roman" w:eastAsia="Times New Roman" w:hAnsi="Times New Roman"/>
          <w:lang w:eastAsia="lt-LT"/>
        </w:rPr>
      </w:pPr>
    </w:p>
    <w:p w14:paraId="73049596"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Pasiskirstymas</w:t>
      </w:r>
    </w:p>
    <w:p w14:paraId="11EB9D1B" w14:textId="5E8E1AF4"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Antibiotikas lengvai patenka į organizmo audinius ir skystį, įskaitant uždegimo eksudatą. Smegenų skystyje terapinį poveikį sukelianti koncentracija atsiranda tik tuo atveju, jeigu yra smegenų dangalų uždegimas. Prie kraujo plazmos baltymų jungiasi tik apie 15</w:t>
      </w:r>
      <w:r w:rsidR="003E62A3">
        <w:rPr>
          <w:rFonts w:ascii="Times New Roman" w:eastAsia="Times New Roman" w:hAnsi="Times New Roman"/>
          <w:lang w:eastAsia="lt-LT"/>
        </w:rPr>
        <w:t> </w:t>
      </w:r>
      <w:r w:rsidR="003E62A3">
        <w:rPr>
          <w:rFonts w:ascii="Times New Roman" w:eastAsia="Times New Roman" w:hAnsi="Times New Roman"/>
          <w:lang w:val="en-US" w:eastAsia="lt-LT"/>
        </w:rPr>
        <w:t>%</w:t>
      </w:r>
      <w:r w:rsidRPr="00272D66">
        <w:rPr>
          <w:rFonts w:ascii="Times New Roman" w:eastAsia="Times New Roman" w:hAnsi="Times New Roman"/>
          <w:lang w:eastAsia="lt-LT"/>
        </w:rPr>
        <w:t xml:space="preserve"> ampicilino. Jeigu kepenų funkcija normali, tulžyje atsiranda didelė antibiotiko koncentracija. </w:t>
      </w:r>
    </w:p>
    <w:p w14:paraId="16F6E103" w14:textId="77777777" w:rsidR="00756703" w:rsidRPr="00272D66" w:rsidRDefault="00756703" w:rsidP="00756703">
      <w:pPr>
        <w:spacing w:after="0" w:line="240" w:lineRule="auto"/>
        <w:rPr>
          <w:rFonts w:ascii="Times New Roman" w:eastAsia="Times New Roman" w:hAnsi="Times New Roman"/>
          <w:lang w:eastAsia="lt-LT"/>
        </w:rPr>
      </w:pPr>
    </w:p>
    <w:p w14:paraId="1822FF84" w14:textId="77777777" w:rsidR="00756703" w:rsidRPr="00272D66" w:rsidRDefault="00756703" w:rsidP="00756703">
      <w:pPr>
        <w:spacing w:after="0" w:line="240" w:lineRule="auto"/>
        <w:rPr>
          <w:rFonts w:ascii="Times New Roman" w:eastAsia="Times New Roman" w:hAnsi="Times New Roman"/>
          <w:i/>
          <w:lang w:eastAsia="lt-LT"/>
        </w:rPr>
      </w:pPr>
      <w:r w:rsidRPr="00272D66">
        <w:rPr>
          <w:rFonts w:ascii="Times New Roman" w:eastAsia="Times New Roman" w:hAnsi="Times New Roman"/>
          <w:i/>
          <w:lang w:eastAsia="lt-LT"/>
        </w:rPr>
        <w:t>Eliminacija</w:t>
      </w:r>
    </w:p>
    <w:p w14:paraId="11B1331D" w14:textId="26FEB85B"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Iš organizmo ampicilinas pašalinamas daugiausiai pro inkstus. Pusinės eliminacijos laikas yra 1</w:t>
      </w:r>
      <w:r w:rsidR="00360001">
        <w:rPr>
          <w:rFonts w:ascii="Times New Roman" w:eastAsia="Times New Roman" w:hAnsi="Times New Roman"/>
          <w:lang w:eastAsia="lt-LT"/>
        </w:rPr>
        <w:noBreakHyphen/>
      </w:r>
      <w:r w:rsidRPr="00272D66">
        <w:rPr>
          <w:rFonts w:ascii="Times New Roman" w:eastAsia="Times New Roman" w:hAnsi="Times New Roman"/>
          <w:lang w:eastAsia="lt-LT"/>
        </w:rPr>
        <w:t>2</w:t>
      </w:r>
      <w:r w:rsidR="00360001">
        <w:rPr>
          <w:rFonts w:ascii="Times New Roman" w:eastAsia="Times New Roman" w:hAnsi="Times New Roman"/>
          <w:lang w:eastAsia="lt-LT"/>
        </w:rPr>
        <w:t> </w:t>
      </w:r>
      <w:r w:rsidRPr="00272D66">
        <w:rPr>
          <w:rFonts w:ascii="Times New Roman" w:eastAsia="Times New Roman" w:hAnsi="Times New Roman"/>
          <w:lang w:eastAsia="lt-LT"/>
        </w:rPr>
        <w:t>val. Apie 70</w:t>
      </w:r>
      <w:r w:rsidR="003E62A3">
        <w:rPr>
          <w:rFonts w:ascii="Times New Roman" w:eastAsia="Times New Roman" w:hAnsi="Times New Roman"/>
          <w:lang w:eastAsia="lt-LT"/>
        </w:rPr>
        <w:t> </w:t>
      </w:r>
      <w:r w:rsidR="003E62A3">
        <w:rPr>
          <w:rFonts w:ascii="Times New Roman" w:eastAsia="Times New Roman" w:hAnsi="Times New Roman"/>
          <w:lang w:val="en-US" w:eastAsia="lt-LT"/>
        </w:rPr>
        <w:t>%</w:t>
      </w:r>
      <w:r w:rsidRPr="00272D66">
        <w:rPr>
          <w:rFonts w:ascii="Times New Roman" w:eastAsia="Times New Roman" w:hAnsi="Times New Roman"/>
          <w:lang w:eastAsia="lt-LT"/>
        </w:rPr>
        <w:t xml:space="preserve"> pavartotos dozės su šlapimu išsiskiria nepakitusio vaistinio preparato pavidalu. </w:t>
      </w:r>
    </w:p>
    <w:p w14:paraId="56028FF0"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Hemodialize ampiciliną iš organizmo pašalinti įmanoma, peritonine dialize - neįmanoma. </w:t>
      </w:r>
    </w:p>
    <w:p w14:paraId="3B58D111" w14:textId="77777777" w:rsidR="00756703" w:rsidRPr="00272D66" w:rsidRDefault="00756703" w:rsidP="00756703">
      <w:pPr>
        <w:spacing w:after="0" w:line="240" w:lineRule="auto"/>
        <w:rPr>
          <w:rFonts w:ascii="Times New Roman" w:eastAsia="Times New Roman" w:hAnsi="Times New Roman"/>
          <w:lang w:eastAsia="lt-LT"/>
        </w:rPr>
      </w:pPr>
    </w:p>
    <w:p w14:paraId="59593BB6"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5.3</w:t>
      </w:r>
      <w:r w:rsidRPr="00272D66">
        <w:rPr>
          <w:rFonts w:ascii="Times New Roman" w:eastAsia="Times New Roman" w:hAnsi="Times New Roman"/>
          <w:b/>
          <w:lang w:eastAsia="lt-LT"/>
        </w:rPr>
        <w:tab/>
        <w:t>Ikiklinikinių saugumo tyrimų duomenys</w:t>
      </w:r>
    </w:p>
    <w:p w14:paraId="4F549A58" w14:textId="77777777" w:rsidR="00756703" w:rsidRPr="00272D66" w:rsidRDefault="00756703" w:rsidP="00756703">
      <w:pPr>
        <w:spacing w:after="0" w:line="240" w:lineRule="auto"/>
        <w:rPr>
          <w:rFonts w:ascii="Times New Roman" w:eastAsia="Times New Roman" w:hAnsi="Times New Roman"/>
          <w:lang w:eastAsia="lt-LT"/>
        </w:rPr>
      </w:pPr>
    </w:p>
    <w:p w14:paraId="7BB20B04" w14:textId="77777777" w:rsidR="00756703" w:rsidRPr="00272D66" w:rsidRDefault="00756703" w:rsidP="00756703">
      <w:pPr>
        <w:spacing w:after="0" w:line="240" w:lineRule="auto"/>
        <w:rPr>
          <w:rFonts w:ascii="Times New Roman" w:eastAsia="Times New Roman" w:hAnsi="Times New Roman"/>
        </w:rPr>
      </w:pPr>
      <w:r w:rsidRPr="00272D66">
        <w:rPr>
          <w:rFonts w:ascii="Times New Roman" w:eastAsia="Times New Roman" w:hAnsi="Times New Roman"/>
        </w:rPr>
        <w:t>Įprastų farmakologinio saugumo, kartotinių dozių toksiškumo, genotoksiškumo, galimo kancerogeniškumo ir toksinio poveikio reprodukcijai ikiklinikinių tyrimų duomenys specifinio pavojaus žmogui nerodo.</w:t>
      </w:r>
    </w:p>
    <w:p w14:paraId="785D8B9D"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Ikiklinikinių tyrimų metu poveikis pastebėtas tik kai ekspozicija buvo tokia, kuri laikoma pakankamai viršijančia maksimalią žmogui, todėl jo klinikinė reikšmė yra maža.</w:t>
      </w:r>
    </w:p>
    <w:p w14:paraId="37C20D48"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Įprastinių tyrimų </w:t>
      </w:r>
      <w:r w:rsidRPr="00272D66">
        <w:rPr>
          <w:rFonts w:ascii="Times New Roman" w:eastAsia="Times New Roman" w:hAnsi="Times New Roman"/>
          <w:i/>
          <w:lang w:eastAsia="lt-LT"/>
        </w:rPr>
        <w:t xml:space="preserve">in vitro </w:t>
      </w:r>
      <w:r w:rsidRPr="00272D66">
        <w:rPr>
          <w:rFonts w:ascii="Times New Roman" w:eastAsia="Times New Roman" w:hAnsi="Times New Roman"/>
          <w:lang w:eastAsia="lt-LT"/>
        </w:rPr>
        <w:t xml:space="preserve">ir su gyvūnais metu jokių teratogeninio ar mutageninio ampicilino potencialo požymių nenustatyta. Vis dėlto, sisteminių ikiklinikinių ilgalaikių kancerogeninio, mutageninio poveikio bei kenksmingo poveikio vaisingumui tyrimų, vykdomų pagal naujausius reikalavimus, ampicilinui neatlikta. </w:t>
      </w:r>
    </w:p>
    <w:p w14:paraId="2A8457C0" w14:textId="77777777" w:rsidR="00756703" w:rsidRPr="00272D66" w:rsidRDefault="00756703" w:rsidP="00756703">
      <w:pPr>
        <w:spacing w:after="0" w:line="240" w:lineRule="auto"/>
        <w:rPr>
          <w:rFonts w:ascii="Times New Roman" w:eastAsia="Times New Roman" w:hAnsi="Times New Roman"/>
          <w:b/>
          <w:lang w:eastAsia="lt-LT"/>
        </w:rPr>
      </w:pPr>
    </w:p>
    <w:p w14:paraId="32273D5D" w14:textId="77777777" w:rsidR="00756703" w:rsidRPr="00272D66" w:rsidRDefault="00756703" w:rsidP="00756703">
      <w:pPr>
        <w:spacing w:after="0" w:line="240" w:lineRule="auto"/>
        <w:rPr>
          <w:rFonts w:ascii="Times New Roman" w:eastAsia="Times New Roman" w:hAnsi="Times New Roman"/>
          <w:b/>
          <w:lang w:eastAsia="lt-LT"/>
        </w:rPr>
      </w:pPr>
    </w:p>
    <w:p w14:paraId="2669DFBE"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6.</w:t>
      </w:r>
      <w:r w:rsidRPr="00272D66">
        <w:rPr>
          <w:rFonts w:ascii="Times New Roman" w:eastAsia="Times New Roman" w:hAnsi="Times New Roman"/>
          <w:b/>
          <w:lang w:eastAsia="lt-LT"/>
        </w:rPr>
        <w:tab/>
        <w:t>FARMACINĖ INFORMACIJA</w:t>
      </w:r>
    </w:p>
    <w:p w14:paraId="46B95663"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p>
    <w:p w14:paraId="4F33F00D"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6.1</w:t>
      </w:r>
      <w:r w:rsidRPr="00272D66">
        <w:rPr>
          <w:rFonts w:ascii="Times New Roman" w:eastAsia="Times New Roman" w:hAnsi="Times New Roman"/>
          <w:b/>
          <w:lang w:eastAsia="lt-LT"/>
        </w:rPr>
        <w:tab/>
        <w:t>Pagalbinių medžiagų sąrašas</w:t>
      </w:r>
    </w:p>
    <w:p w14:paraId="168D05A1" w14:textId="77777777" w:rsidR="00756703" w:rsidRPr="00272D66" w:rsidRDefault="00756703" w:rsidP="00756703">
      <w:pPr>
        <w:spacing w:after="0" w:line="240" w:lineRule="auto"/>
        <w:rPr>
          <w:rFonts w:ascii="Times New Roman" w:eastAsia="Times New Roman" w:hAnsi="Times New Roman"/>
          <w:lang w:eastAsia="lt-LT"/>
        </w:rPr>
      </w:pPr>
    </w:p>
    <w:p w14:paraId="3B1DC256" w14:textId="14F34012" w:rsidR="00756703" w:rsidRPr="00272D66" w:rsidRDefault="00921BE6" w:rsidP="00756703">
      <w:pPr>
        <w:spacing w:after="0" w:line="240" w:lineRule="auto"/>
        <w:rPr>
          <w:rFonts w:ascii="Times New Roman" w:eastAsia="Times New Roman" w:hAnsi="Times New Roman"/>
          <w:lang w:eastAsia="lt-LT"/>
        </w:rPr>
      </w:pPr>
      <w:r>
        <w:rPr>
          <w:rFonts w:ascii="Times New Roman" w:eastAsia="Times New Roman" w:hAnsi="Times New Roman"/>
          <w:lang w:eastAsia="lt-LT"/>
        </w:rPr>
        <w:t>N</w:t>
      </w:r>
      <w:r w:rsidR="00756703" w:rsidRPr="00272D66">
        <w:rPr>
          <w:rFonts w:ascii="Times New Roman" w:eastAsia="Times New Roman" w:hAnsi="Times New Roman"/>
          <w:lang w:eastAsia="lt-LT"/>
        </w:rPr>
        <w:t>ėra.</w:t>
      </w:r>
    </w:p>
    <w:p w14:paraId="7FB536B4"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p>
    <w:p w14:paraId="660092F2"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6.2</w:t>
      </w:r>
      <w:r w:rsidRPr="00272D66">
        <w:rPr>
          <w:rFonts w:ascii="Times New Roman" w:eastAsia="Times New Roman" w:hAnsi="Times New Roman"/>
          <w:b/>
          <w:lang w:eastAsia="lt-LT"/>
        </w:rPr>
        <w:tab/>
        <w:t>Nesuderinamumas</w:t>
      </w:r>
    </w:p>
    <w:p w14:paraId="3F123BFC" w14:textId="77777777" w:rsidR="00756703" w:rsidRPr="00272D66" w:rsidRDefault="00756703" w:rsidP="00756703">
      <w:pPr>
        <w:spacing w:after="0" w:line="240" w:lineRule="auto"/>
        <w:rPr>
          <w:rFonts w:ascii="Times New Roman" w:eastAsia="Times New Roman" w:hAnsi="Times New Roman"/>
          <w:lang w:eastAsia="lt-LT"/>
        </w:rPr>
      </w:pPr>
    </w:p>
    <w:p w14:paraId="399405DE"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Kad nepasireikštų nepageidaujama cheminė reakcija, kitų vaistinių preparatų į paruoštą Standacillin tirpalą dėti negalima. Jeigu kitų vaistinių preparatų (antibiotikų) kartu vartoti būtina, jų reikia leisti prieš ampiciliną arba po jo. Standacillin tirpalo nereikėtų maišyti su kitais tirpalais, pvz., krauju, kraujo plazma, invertuotaisiais sacharidais arba dekstranais.   </w:t>
      </w:r>
    </w:p>
    <w:p w14:paraId="7EB1EEE2"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p>
    <w:p w14:paraId="0B26611F"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6.3</w:t>
      </w:r>
      <w:r w:rsidRPr="00272D66">
        <w:rPr>
          <w:rFonts w:ascii="Times New Roman" w:eastAsia="Times New Roman" w:hAnsi="Times New Roman"/>
          <w:b/>
          <w:lang w:eastAsia="lt-LT"/>
        </w:rPr>
        <w:tab/>
        <w:t>Tinkamumo laikas</w:t>
      </w:r>
    </w:p>
    <w:p w14:paraId="5A68900B" w14:textId="77777777" w:rsidR="00756703" w:rsidRPr="00272D66" w:rsidRDefault="00756703" w:rsidP="00756703">
      <w:pPr>
        <w:spacing w:after="0" w:line="240" w:lineRule="auto"/>
        <w:rPr>
          <w:rFonts w:ascii="Times New Roman" w:eastAsia="Times New Roman" w:hAnsi="Times New Roman"/>
          <w:lang w:eastAsia="lt-LT"/>
        </w:rPr>
      </w:pPr>
    </w:p>
    <w:p w14:paraId="786ACF28"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3 metai.</w:t>
      </w:r>
    </w:p>
    <w:p w14:paraId="349A3794"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Paruoštą tirpalą suvartoti nedelsiant.</w:t>
      </w:r>
    </w:p>
    <w:p w14:paraId="1B5300F5"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p>
    <w:p w14:paraId="5A5888D3"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6.4</w:t>
      </w:r>
      <w:r w:rsidRPr="00272D66">
        <w:rPr>
          <w:rFonts w:ascii="Times New Roman" w:eastAsia="Times New Roman" w:hAnsi="Times New Roman"/>
          <w:b/>
          <w:lang w:eastAsia="lt-LT"/>
        </w:rPr>
        <w:tab/>
        <w:t>Specialios laikymo sąlygos</w:t>
      </w:r>
    </w:p>
    <w:p w14:paraId="1185EDFB" w14:textId="77777777" w:rsidR="00756703" w:rsidRPr="00272D66" w:rsidRDefault="00756703" w:rsidP="00756703">
      <w:pPr>
        <w:spacing w:after="0" w:line="240" w:lineRule="auto"/>
        <w:rPr>
          <w:rFonts w:ascii="Times New Roman" w:eastAsia="Times New Roman" w:hAnsi="Times New Roman"/>
          <w:u w:val="single"/>
          <w:lang w:eastAsia="lt-LT"/>
        </w:rPr>
      </w:pPr>
    </w:p>
    <w:p w14:paraId="5A077C2A" w14:textId="52EDB12E"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Laikyti ne aukštesnėje kaip 25</w:t>
      </w:r>
      <w:r w:rsidR="00360001">
        <w:rPr>
          <w:rFonts w:ascii="Times New Roman" w:eastAsia="Times New Roman" w:hAnsi="Times New Roman"/>
          <w:lang w:eastAsia="lt-LT"/>
        </w:rPr>
        <w:t> </w:t>
      </w:r>
      <w:r w:rsidRPr="00272D66">
        <w:rPr>
          <w:rFonts w:ascii="Times New Roman" w:eastAsia="Times New Roman" w:hAnsi="Times New Roman"/>
          <w:lang w:eastAsia="lt-LT"/>
        </w:rPr>
        <w:sym w:font="Symbol" w:char="F0B0"/>
      </w:r>
      <w:r w:rsidRPr="00272D66">
        <w:rPr>
          <w:rFonts w:ascii="Times New Roman" w:eastAsia="Times New Roman" w:hAnsi="Times New Roman"/>
          <w:lang w:eastAsia="lt-LT"/>
        </w:rPr>
        <w:t>C temperatūroje.</w:t>
      </w:r>
    </w:p>
    <w:p w14:paraId="6C334A1F"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Flakoną laikyti išorinėje dėžutėje, kad preparatas būtų apsaugotas nuo šviesos. </w:t>
      </w:r>
    </w:p>
    <w:p w14:paraId="06AF7290"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p>
    <w:p w14:paraId="13CAB5FD"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6.5</w:t>
      </w:r>
      <w:r w:rsidRPr="00272D66">
        <w:rPr>
          <w:rFonts w:ascii="Times New Roman" w:eastAsia="Times New Roman" w:hAnsi="Times New Roman"/>
          <w:b/>
          <w:lang w:eastAsia="lt-LT"/>
        </w:rPr>
        <w:tab/>
        <w:t>Talpyklės pobūdis ir jos turinys</w:t>
      </w:r>
    </w:p>
    <w:p w14:paraId="62B45CD0" w14:textId="77777777" w:rsidR="00756703" w:rsidRPr="00272D66" w:rsidRDefault="00756703" w:rsidP="00756703">
      <w:pPr>
        <w:spacing w:after="0" w:line="240" w:lineRule="auto"/>
        <w:rPr>
          <w:rFonts w:ascii="Times New Roman" w:eastAsia="Times New Roman" w:hAnsi="Times New Roman"/>
          <w:lang w:eastAsia="lt-LT"/>
        </w:rPr>
      </w:pPr>
    </w:p>
    <w:p w14:paraId="3C59705A" w14:textId="03B305DC"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III</w:t>
      </w:r>
      <w:r w:rsidR="00360001">
        <w:rPr>
          <w:rFonts w:ascii="Times New Roman" w:eastAsia="Times New Roman" w:hAnsi="Times New Roman"/>
          <w:lang w:eastAsia="lt-LT"/>
        </w:rPr>
        <w:t> </w:t>
      </w:r>
      <w:r w:rsidRPr="00272D66">
        <w:rPr>
          <w:rFonts w:ascii="Times New Roman" w:eastAsia="Times New Roman" w:hAnsi="Times New Roman"/>
          <w:lang w:eastAsia="lt-LT"/>
        </w:rPr>
        <w:t>tipo bespalvio stiklo flakonas, užkimštas chlorbutilo arba brombutilo kamščiu ir uždengtas aliuminio dangteliu.</w:t>
      </w:r>
    </w:p>
    <w:p w14:paraId="4E380FE6"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lastRenderedPageBreak/>
        <w:t>Kartono dėžutėje yra 100 flakonų.</w:t>
      </w:r>
    </w:p>
    <w:p w14:paraId="57C6D746" w14:textId="77777777" w:rsidR="00756703" w:rsidRPr="00272D66" w:rsidRDefault="00756703" w:rsidP="00756703">
      <w:pPr>
        <w:spacing w:after="0" w:line="240" w:lineRule="auto"/>
        <w:rPr>
          <w:rFonts w:ascii="Times New Roman" w:eastAsia="Times New Roman" w:hAnsi="Times New Roman"/>
          <w:lang w:eastAsia="lt-LT"/>
        </w:rPr>
      </w:pPr>
    </w:p>
    <w:p w14:paraId="023D87C7"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6.6</w:t>
      </w:r>
      <w:r w:rsidRPr="00272D66">
        <w:rPr>
          <w:rFonts w:ascii="Times New Roman" w:eastAsia="Times New Roman" w:hAnsi="Times New Roman"/>
          <w:b/>
          <w:lang w:eastAsia="lt-LT"/>
        </w:rPr>
        <w:tab/>
        <w:t>Specialūs reikalavimai atliekoms tvarkyti ir vaistiniam preparatui ruošti</w:t>
      </w:r>
    </w:p>
    <w:p w14:paraId="0D8E8DA0" w14:textId="77777777" w:rsidR="00756703" w:rsidRPr="00272D66" w:rsidRDefault="00756703" w:rsidP="00756703">
      <w:pPr>
        <w:spacing w:after="0" w:line="240" w:lineRule="auto"/>
        <w:rPr>
          <w:rFonts w:ascii="Times New Roman" w:eastAsia="Times New Roman" w:hAnsi="Times New Roman"/>
          <w:u w:val="single"/>
          <w:lang w:eastAsia="lt-LT"/>
        </w:rPr>
      </w:pPr>
    </w:p>
    <w:p w14:paraId="30DBECAC"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Standacillin tirpalą būtina ruošti prieš pat vartojimą. Galima leisti tik skaidrų tirpalą. Flakono turinį būtina visiškai ištirpinti. Į švirkštą reikia įsiurbti tik vienkartinę vaistinio preparato dozę. </w:t>
      </w:r>
    </w:p>
    <w:p w14:paraId="00136026" w14:textId="77777777" w:rsidR="001C0B9E" w:rsidRPr="00272D66" w:rsidRDefault="001C0B9E" w:rsidP="00756703">
      <w:pPr>
        <w:spacing w:after="0" w:line="240" w:lineRule="auto"/>
        <w:rPr>
          <w:rFonts w:ascii="Times New Roman" w:eastAsia="Times New Roman" w:hAnsi="Times New Roman"/>
          <w:lang w:eastAsia="lt-LT"/>
        </w:rPr>
      </w:pPr>
    </w:p>
    <w:p w14:paraId="025C473C"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u w:val="single"/>
          <w:lang w:eastAsia="lt-LT"/>
        </w:rPr>
        <w:t>Injekcinio tirpalo leisti į raumenis ruošimas</w:t>
      </w:r>
    </w:p>
    <w:p w14:paraId="29256978" w14:textId="0F3B47E5"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1</w:t>
      </w:r>
      <w:r w:rsidR="00360001">
        <w:rPr>
          <w:rFonts w:ascii="Times New Roman" w:eastAsia="Times New Roman" w:hAnsi="Times New Roman"/>
          <w:lang w:eastAsia="lt-LT"/>
        </w:rPr>
        <w:t> </w:t>
      </w:r>
      <w:r w:rsidRPr="00272D66">
        <w:rPr>
          <w:rFonts w:ascii="Times New Roman" w:eastAsia="Times New Roman" w:hAnsi="Times New Roman"/>
          <w:lang w:eastAsia="lt-LT"/>
        </w:rPr>
        <w:t>g flakono turinį reikia tirpinti 5</w:t>
      </w:r>
      <w:r w:rsidR="00360001">
        <w:rPr>
          <w:rFonts w:ascii="Times New Roman" w:eastAsia="Times New Roman" w:hAnsi="Times New Roman"/>
          <w:lang w:eastAsia="lt-LT"/>
        </w:rPr>
        <w:t> </w:t>
      </w:r>
      <w:r w:rsidRPr="00272D66">
        <w:rPr>
          <w:rFonts w:ascii="Times New Roman" w:eastAsia="Times New Roman" w:hAnsi="Times New Roman"/>
          <w:lang w:eastAsia="lt-LT"/>
        </w:rPr>
        <w:t xml:space="preserve">ml tirpiklio (injekcinio vandens). </w:t>
      </w:r>
    </w:p>
    <w:p w14:paraId="1B4BE938" w14:textId="7041CDF1" w:rsidR="001C0B9E"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Jei injekcija į raumenis yra skausminga, Standacillin galima vartoti praskiedžiant jį 0,5</w:t>
      </w:r>
      <w:r w:rsidR="00360001">
        <w:rPr>
          <w:rFonts w:ascii="Times New Roman" w:eastAsia="Times New Roman" w:hAnsi="Times New Roman"/>
          <w:lang w:eastAsia="lt-LT"/>
        </w:rPr>
        <w:t> </w:t>
      </w:r>
      <w:r w:rsidRPr="00272D66">
        <w:rPr>
          <w:rFonts w:ascii="Times New Roman" w:eastAsia="Times New Roman" w:hAnsi="Times New Roman"/>
          <w:lang w:eastAsia="lt-LT"/>
        </w:rPr>
        <w:t xml:space="preserve">% prokaino tirpale. </w:t>
      </w:r>
    </w:p>
    <w:p w14:paraId="4A3EDBB1"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br/>
      </w:r>
      <w:r w:rsidRPr="00272D66">
        <w:rPr>
          <w:rFonts w:ascii="Times New Roman" w:eastAsia="Times New Roman" w:hAnsi="Times New Roman"/>
          <w:u w:val="single"/>
          <w:lang w:eastAsia="lt-LT"/>
        </w:rPr>
        <w:t>Injekcinio tirpalo leisti į veną ruošimas</w:t>
      </w:r>
    </w:p>
    <w:p w14:paraId="687EE0AD" w14:textId="694FB6DB"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1</w:t>
      </w:r>
      <w:r w:rsidR="00360001">
        <w:rPr>
          <w:rFonts w:ascii="Times New Roman" w:eastAsia="Times New Roman" w:hAnsi="Times New Roman"/>
          <w:lang w:eastAsia="lt-LT"/>
        </w:rPr>
        <w:t> </w:t>
      </w:r>
      <w:r w:rsidRPr="00272D66">
        <w:rPr>
          <w:rFonts w:ascii="Times New Roman" w:eastAsia="Times New Roman" w:hAnsi="Times New Roman"/>
          <w:lang w:eastAsia="lt-LT"/>
        </w:rPr>
        <w:t>g flakono turinį reikia tirpinti 5</w:t>
      </w:r>
      <w:r w:rsidR="00360001">
        <w:rPr>
          <w:rFonts w:ascii="Times New Roman" w:eastAsia="Times New Roman" w:hAnsi="Times New Roman"/>
          <w:lang w:eastAsia="lt-LT"/>
        </w:rPr>
        <w:t> </w:t>
      </w:r>
      <w:r w:rsidRPr="00272D66">
        <w:rPr>
          <w:rFonts w:ascii="Times New Roman" w:eastAsia="Times New Roman" w:hAnsi="Times New Roman"/>
          <w:lang w:eastAsia="lt-LT"/>
        </w:rPr>
        <w:t>ml tirpiklio (injekcinio vandens).</w:t>
      </w:r>
      <w:r w:rsidRPr="00272D66">
        <w:rPr>
          <w:rFonts w:ascii="Times New Roman" w:eastAsia="Times New Roman" w:hAnsi="Times New Roman"/>
          <w:lang w:eastAsia="lt-LT"/>
        </w:rPr>
        <w:br/>
        <w:t>Paruoštas tirpalas į veną leidžiamas lėtai (per 3</w:t>
      </w:r>
      <w:r w:rsidR="00360001">
        <w:rPr>
          <w:rFonts w:ascii="Times New Roman" w:eastAsia="Times New Roman" w:hAnsi="Times New Roman"/>
          <w:lang w:eastAsia="lt-LT"/>
        </w:rPr>
        <w:noBreakHyphen/>
      </w:r>
      <w:r w:rsidRPr="00272D66">
        <w:rPr>
          <w:rFonts w:ascii="Times New Roman" w:eastAsia="Times New Roman" w:hAnsi="Times New Roman"/>
          <w:lang w:eastAsia="lt-LT"/>
        </w:rPr>
        <w:t>5</w:t>
      </w:r>
      <w:r w:rsidR="00360001">
        <w:rPr>
          <w:rFonts w:ascii="Times New Roman" w:eastAsia="Times New Roman" w:hAnsi="Times New Roman"/>
          <w:lang w:eastAsia="lt-LT"/>
        </w:rPr>
        <w:t> </w:t>
      </w:r>
      <w:r w:rsidRPr="00272D66">
        <w:rPr>
          <w:rFonts w:ascii="Times New Roman" w:eastAsia="Times New Roman" w:hAnsi="Times New Roman"/>
          <w:lang w:eastAsia="lt-LT"/>
        </w:rPr>
        <w:t xml:space="preserve">min.). </w:t>
      </w:r>
    </w:p>
    <w:p w14:paraId="667E42B5" w14:textId="77777777" w:rsidR="001C0B9E" w:rsidRPr="00272D66" w:rsidRDefault="001C0B9E" w:rsidP="00756703">
      <w:pPr>
        <w:spacing w:after="0" w:line="240" w:lineRule="auto"/>
        <w:rPr>
          <w:rFonts w:ascii="Times New Roman" w:eastAsia="Times New Roman" w:hAnsi="Times New Roman"/>
          <w:lang w:eastAsia="lt-LT"/>
        </w:rPr>
      </w:pPr>
    </w:p>
    <w:p w14:paraId="14D20F3F" w14:textId="77777777" w:rsidR="00756703" w:rsidRPr="00272D66" w:rsidRDefault="00756703" w:rsidP="00756703">
      <w:pPr>
        <w:spacing w:after="0" w:line="240" w:lineRule="auto"/>
        <w:rPr>
          <w:rFonts w:ascii="Times New Roman" w:eastAsia="Times New Roman" w:hAnsi="Times New Roman"/>
          <w:u w:val="single"/>
          <w:lang w:eastAsia="lt-LT"/>
        </w:rPr>
      </w:pPr>
      <w:r w:rsidRPr="00272D66">
        <w:rPr>
          <w:rFonts w:ascii="Times New Roman" w:eastAsia="Times New Roman" w:hAnsi="Times New Roman"/>
          <w:u w:val="single"/>
          <w:lang w:eastAsia="lt-LT"/>
        </w:rPr>
        <w:t>Infuzinio tirpalo lašinti į veną ruošimas</w:t>
      </w:r>
    </w:p>
    <w:p w14:paraId="599F902B" w14:textId="744416F8"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1</w:t>
      </w:r>
      <w:r w:rsidR="00360001">
        <w:rPr>
          <w:rFonts w:ascii="Times New Roman" w:eastAsia="Times New Roman" w:hAnsi="Times New Roman"/>
          <w:lang w:eastAsia="lt-LT"/>
        </w:rPr>
        <w:t> </w:t>
      </w:r>
      <w:r w:rsidRPr="00272D66">
        <w:rPr>
          <w:rFonts w:ascii="Times New Roman" w:eastAsia="Times New Roman" w:hAnsi="Times New Roman"/>
          <w:lang w:eastAsia="lt-LT"/>
        </w:rPr>
        <w:t>g flakono turinį reikia tirpinti 5</w:t>
      </w:r>
      <w:r w:rsidR="00360001">
        <w:rPr>
          <w:rFonts w:ascii="Times New Roman" w:eastAsia="Times New Roman" w:hAnsi="Times New Roman"/>
          <w:lang w:eastAsia="lt-LT"/>
        </w:rPr>
        <w:t> </w:t>
      </w:r>
      <w:r w:rsidRPr="00272D66">
        <w:rPr>
          <w:rFonts w:ascii="Times New Roman" w:eastAsia="Times New Roman" w:hAnsi="Times New Roman"/>
          <w:lang w:eastAsia="lt-LT"/>
        </w:rPr>
        <w:t>ml tirpiklio (injekcinio vandens), po to atskiesti izotoniniu (0,9</w:t>
      </w:r>
      <w:r w:rsidR="00360001">
        <w:rPr>
          <w:rFonts w:ascii="Times New Roman" w:eastAsia="Times New Roman" w:hAnsi="Times New Roman"/>
          <w:lang w:eastAsia="lt-LT"/>
        </w:rPr>
        <w:t> </w:t>
      </w:r>
      <w:r w:rsidRPr="00272D66">
        <w:rPr>
          <w:rFonts w:ascii="Times New Roman" w:eastAsia="Times New Roman" w:hAnsi="Times New Roman"/>
          <w:lang w:eastAsia="lt-LT"/>
        </w:rPr>
        <w:sym w:font="Symbol" w:char="F025"/>
      </w:r>
      <w:r w:rsidRPr="00272D66">
        <w:rPr>
          <w:rFonts w:ascii="Times New Roman" w:eastAsia="Times New Roman" w:hAnsi="Times New Roman"/>
          <w:lang w:eastAsia="lt-LT"/>
        </w:rPr>
        <w:t>) natrio chlorido tirpalu ir per 15</w:t>
      </w:r>
      <w:r w:rsidR="00360001">
        <w:rPr>
          <w:rFonts w:ascii="Times New Roman" w:eastAsia="Times New Roman" w:hAnsi="Times New Roman"/>
          <w:lang w:eastAsia="lt-LT"/>
        </w:rPr>
        <w:noBreakHyphen/>
      </w:r>
      <w:r w:rsidRPr="00272D66">
        <w:rPr>
          <w:rFonts w:ascii="Times New Roman" w:eastAsia="Times New Roman" w:hAnsi="Times New Roman"/>
          <w:lang w:eastAsia="lt-LT"/>
        </w:rPr>
        <w:t>20</w:t>
      </w:r>
      <w:r w:rsidR="00360001">
        <w:rPr>
          <w:rFonts w:ascii="Times New Roman" w:eastAsia="Times New Roman" w:hAnsi="Times New Roman"/>
          <w:lang w:eastAsia="lt-LT"/>
        </w:rPr>
        <w:t> </w:t>
      </w:r>
      <w:r w:rsidRPr="00272D66">
        <w:rPr>
          <w:rFonts w:ascii="Times New Roman" w:eastAsia="Times New Roman" w:hAnsi="Times New Roman"/>
          <w:lang w:eastAsia="lt-LT"/>
        </w:rPr>
        <w:t xml:space="preserve">min. sulašinti į veną. </w:t>
      </w:r>
    </w:p>
    <w:p w14:paraId="596AA8DF" w14:textId="77777777" w:rsidR="00756703" w:rsidRPr="00272D66" w:rsidRDefault="00756703" w:rsidP="00756703">
      <w:pPr>
        <w:spacing w:after="0" w:line="240" w:lineRule="auto"/>
        <w:rPr>
          <w:rFonts w:ascii="Times New Roman" w:eastAsia="Times New Roman" w:hAnsi="Times New Roman"/>
          <w:b/>
          <w:lang w:eastAsia="lt-LT"/>
        </w:rPr>
      </w:pPr>
    </w:p>
    <w:p w14:paraId="6BDD5863"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Specialių reikalavimų atliekoms tvarkyti nėra.</w:t>
      </w:r>
    </w:p>
    <w:p w14:paraId="2594C4F4" w14:textId="77777777" w:rsidR="00756703" w:rsidRPr="00272D66" w:rsidRDefault="00756703" w:rsidP="00756703">
      <w:pPr>
        <w:spacing w:after="0" w:line="240" w:lineRule="auto"/>
        <w:rPr>
          <w:rFonts w:ascii="Times New Roman" w:eastAsia="Times New Roman" w:hAnsi="Times New Roman"/>
          <w:b/>
          <w:lang w:eastAsia="lt-LT"/>
        </w:rPr>
      </w:pPr>
    </w:p>
    <w:p w14:paraId="57548933" w14:textId="77777777" w:rsidR="00756703" w:rsidRPr="00272D66" w:rsidRDefault="00756703" w:rsidP="00756703">
      <w:pPr>
        <w:spacing w:after="0" w:line="240" w:lineRule="auto"/>
        <w:rPr>
          <w:rFonts w:ascii="Times New Roman" w:eastAsia="Times New Roman" w:hAnsi="Times New Roman"/>
          <w:b/>
          <w:lang w:eastAsia="lt-LT"/>
        </w:rPr>
      </w:pPr>
    </w:p>
    <w:p w14:paraId="61204B15"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7.</w:t>
      </w:r>
      <w:r w:rsidRPr="00272D66">
        <w:rPr>
          <w:rFonts w:ascii="Times New Roman" w:eastAsia="Times New Roman" w:hAnsi="Times New Roman"/>
          <w:b/>
          <w:lang w:eastAsia="lt-LT"/>
        </w:rPr>
        <w:tab/>
        <w:t>REGISTRUOTOJAS</w:t>
      </w:r>
    </w:p>
    <w:p w14:paraId="2EED5180" w14:textId="77777777" w:rsidR="00756703" w:rsidRPr="00272D66" w:rsidRDefault="00756703" w:rsidP="00756703">
      <w:pPr>
        <w:spacing w:after="0" w:line="240" w:lineRule="auto"/>
        <w:rPr>
          <w:rFonts w:ascii="Times New Roman" w:eastAsia="Times New Roman" w:hAnsi="Times New Roman"/>
          <w:lang w:eastAsia="lt-LT"/>
        </w:rPr>
      </w:pPr>
    </w:p>
    <w:p w14:paraId="615C726A"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Sandoz GmbH</w:t>
      </w:r>
    </w:p>
    <w:p w14:paraId="329E4152" w14:textId="77777777" w:rsidR="00474534"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Biochemiestrasse 10, </w:t>
      </w:r>
    </w:p>
    <w:p w14:paraId="7C3CC771"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A-6250 Kundl</w:t>
      </w:r>
    </w:p>
    <w:p w14:paraId="42BC4664"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Austrija</w:t>
      </w:r>
    </w:p>
    <w:p w14:paraId="4BE54C69"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p>
    <w:p w14:paraId="36B12911"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p>
    <w:p w14:paraId="4581519C" w14:textId="1CCEB38C"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8.</w:t>
      </w:r>
      <w:r w:rsidRPr="00272D66">
        <w:rPr>
          <w:rFonts w:ascii="Times New Roman" w:eastAsia="Times New Roman" w:hAnsi="Times New Roman"/>
          <w:b/>
          <w:lang w:eastAsia="lt-LT"/>
        </w:rPr>
        <w:tab/>
        <w:t>REGISTRACIJOS PAŽYMĖJIMO NUMERIS</w:t>
      </w:r>
      <w:r w:rsidR="000D6975">
        <w:rPr>
          <w:rFonts w:ascii="Times New Roman" w:eastAsia="Times New Roman" w:hAnsi="Times New Roman"/>
          <w:b/>
          <w:lang w:eastAsia="lt-LT"/>
        </w:rPr>
        <w:t xml:space="preserve"> (-IAI)</w:t>
      </w:r>
    </w:p>
    <w:p w14:paraId="0D249EBF" w14:textId="77777777" w:rsidR="00756703" w:rsidRPr="00272D66" w:rsidRDefault="00756703" w:rsidP="00756703">
      <w:pPr>
        <w:spacing w:after="0" w:line="240" w:lineRule="auto"/>
        <w:rPr>
          <w:rFonts w:ascii="Times New Roman" w:eastAsia="Times New Roman" w:hAnsi="Times New Roman"/>
          <w:lang w:eastAsia="lt-LT"/>
        </w:rPr>
      </w:pPr>
    </w:p>
    <w:p w14:paraId="50EACD64"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lang w:eastAsia="lt-LT"/>
        </w:rPr>
        <w:t>LT/1/95/1509/002</w:t>
      </w:r>
    </w:p>
    <w:p w14:paraId="5AD66485" w14:textId="77777777" w:rsidR="00756703" w:rsidRPr="00272D66" w:rsidRDefault="00756703" w:rsidP="00756703">
      <w:pPr>
        <w:spacing w:after="0" w:line="240" w:lineRule="auto"/>
        <w:rPr>
          <w:rFonts w:ascii="Times New Roman" w:eastAsia="Times New Roman" w:hAnsi="Times New Roman"/>
          <w:lang w:eastAsia="lt-LT"/>
        </w:rPr>
      </w:pPr>
    </w:p>
    <w:p w14:paraId="6DDB316F"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p>
    <w:p w14:paraId="0D04577A"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9.</w:t>
      </w:r>
      <w:r w:rsidRPr="00272D66">
        <w:rPr>
          <w:rFonts w:ascii="Times New Roman" w:eastAsia="Times New Roman" w:hAnsi="Times New Roman"/>
          <w:b/>
          <w:lang w:eastAsia="lt-LT"/>
        </w:rPr>
        <w:tab/>
        <w:t>REGISTRAVIMO / PERREGISTRAVIMO DATA</w:t>
      </w:r>
    </w:p>
    <w:p w14:paraId="7A9CA960"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p>
    <w:p w14:paraId="671AC1B5" w14:textId="4CBB5D57" w:rsidR="00756703" w:rsidRPr="00272D66" w:rsidRDefault="00756703" w:rsidP="00756703">
      <w:pPr>
        <w:tabs>
          <w:tab w:val="left" w:pos="567"/>
        </w:tabs>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Registravimo data 1995</w:t>
      </w:r>
      <w:r w:rsidR="00360001">
        <w:rPr>
          <w:rFonts w:ascii="Times New Roman" w:eastAsia="Times New Roman" w:hAnsi="Times New Roman"/>
          <w:lang w:eastAsia="lt-LT"/>
        </w:rPr>
        <w:t> </w:t>
      </w:r>
      <w:r w:rsidRPr="00272D66">
        <w:rPr>
          <w:rFonts w:ascii="Times New Roman" w:eastAsia="Times New Roman" w:hAnsi="Times New Roman"/>
          <w:lang w:eastAsia="lt-LT"/>
        </w:rPr>
        <w:t>m. lapkričio 22</w:t>
      </w:r>
      <w:r w:rsidR="00360001">
        <w:rPr>
          <w:rFonts w:ascii="Times New Roman" w:eastAsia="Times New Roman" w:hAnsi="Times New Roman"/>
          <w:lang w:eastAsia="lt-LT"/>
        </w:rPr>
        <w:t> </w:t>
      </w:r>
      <w:r w:rsidRPr="00272D66">
        <w:rPr>
          <w:rFonts w:ascii="Times New Roman" w:eastAsia="Times New Roman" w:hAnsi="Times New Roman"/>
          <w:lang w:eastAsia="lt-LT"/>
        </w:rPr>
        <w:t>d.</w:t>
      </w:r>
    </w:p>
    <w:p w14:paraId="08862415" w14:textId="6AB6E364" w:rsidR="00756703" w:rsidRPr="00272D66" w:rsidRDefault="00756703" w:rsidP="00756703">
      <w:pPr>
        <w:tabs>
          <w:tab w:val="left" w:pos="567"/>
        </w:tabs>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Paskutinio perregistravimo data 2009</w:t>
      </w:r>
      <w:r w:rsidR="00360001">
        <w:rPr>
          <w:rFonts w:ascii="Times New Roman" w:eastAsia="Times New Roman" w:hAnsi="Times New Roman"/>
          <w:lang w:eastAsia="lt-LT"/>
        </w:rPr>
        <w:t> </w:t>
      </w:r>
      <w:r w:rsidRPr="00272D66">
        <w:rPr>
          <w:rFonts w:ascii="Times New Roman" w:eastAsia="Times New Roman" w:hAnsi="Times New Roman"/>
          <w:lang w:eastAsia="lt-LT"/>
        </w:rPr>
        <w:t>m. balandžio 01</w:t>
      </w:r>
      <w:r w:rsidR="00360001">
        <w:rPr>
          <w:rFonts w:ascii="Times New Roman" w:eastAsia="Times New Roman" w:hAnsi="Times New Roman"/>
          <w:lang w:eastAsia="lt-LT"/>
        </w:rPr>
        <w:t> </w:t>
      </w:r>
      <w:r w:rsidRPr="00272D66">
        <w:rPr>
          <w:rFonts w:ascii="Times New Roman" w:eastAsia="Times New Roman" w:hAnsi="Times New Roman"/>
          <w:lang w:eastAsia="lt-LT"/>
        </w:rPr>
        <w:t>d.</w:t>
      </w:r>
    </w:p>
    <w:p w14:paraId="1D22FF9D"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p>
    <w:p w14:paraId="62B4F689"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p>
    <w:p w14:paraId="5362D111" w14:textId="77777777" w:rsidR="00756703" w:rsidRPr="00272D66" w:rsidRDefault="00756703" w:rsidP="00756703">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10.</w:t>
      </w:r>
      <w:r w:rsidRPr="00272D66">
        <w:rPr>
          <w:rFonts w:ascii="Times New Roman" w:eastAsia="Times New Roman" w:hAnsi="Times New Roman"/>
          <w:b/>
          <w:lang w:eastAsia="lt-LT"/>
        </w:rPr>
        <w:tab/>
        <w:t>TEKSTO PERŽIŪROS DATA</w:t>
      </w:r>
    </w:p>
    <w:p w14:paraId="10FB5737" w14:textId="77777777" w:rsidR="00756703" w:rsidRPr="00272D66" w:rsidRDefault="00756703" w:rsidP="00756703">
      <w:pPr>
        <w:spacing w:after="0" w:line="240" w:lineRule="auto"/>
        <w:rPr>
          <w:rFonts w:ascii="Times New Roman" w:eastAsia="Times New Roman" w:hAnsi="Times New Roman"/>
          <w:lang w:eastAsia="lt-LT"/>
        </w:rPr>
      </w:pPr>
    </w:p>
    <w:p w14:paraId="154D8AE3" w14:textId="0B374FED" w:rsidR="00756703" w:rsidRPr="00272D66" w:rsidRDefault="00F369AE" w:rsidP="00756703">
      <w:pPr>
        <w:spacing w:after="0" w:line="240" w:lineRule="auto"/>
        <w:rPr>
          <w:rFonts w:ascii="Times New Roman" w:eastAsia="Times New Roman" w:hAnsi="Times New Roman"/>
          <w:lang w:eastAsia="lt-LT"/>
        </w:rPr>
      </w:pPr>
      <w:r>
        <w:rPr>
          <w:rFonts w:ascii="Times New Roman" w:eastAsia="Times New Roman" w:hAnsi="Times New Roman"/>
          <w:lang w:eastAsia="lt-LT"/>
        </w:rPr>
        <w:t>2024</w:t>
      </w:r>
      <w:r w:rsidR="005912D2">
        <w:rPr>
          <w:rFonts w:ascii="Times New Roman" w:eastAsia="Times New Roman" w:hAnsi="Times New Roman"/>
          <w:lang w:eastAsia="lt-LT"/>
        </w:rPr>
        <w:t> </w:t>
      </w:r>
      <w:r w:rsidR="005912D2" w:rsidRPr="005912D2">
        <w:rPr>
          <w:rFonts w:ascii="Times New Roman" w:eastAsia="Times New Roman" w:hAnsi="Times New Roman"/>
          <w:lang w:eastAsia="lt-LT"/>
        </w:rPr>
        <w:t xml:space="preserve">m. </w:t>
      </w:r>
      <w:r>
        <w:rPr>
          <w:rFonts w:ascii="Times New Roman" w:eastAsia="Times New Roman" w:hAnsi="Times New Roman"/>
          <w:lang w:eastAsia="lt-LT"/>
        </w:rPr>
        <w:t>liepos 3 d.</w:t>
      </w:r>
    </w:p>
    <w:p w14:paraId="5AD5D8E4" w14:textId="77777777" w:rsidR="00756703" w:rsidRPr="00272D66" w:rsidRDefault="00756703" w:rsidP="00756703">
      <w:pPr>
        <w:spacing w:after="0" w:line="240" w:lineRule="auto"/>
        <w:rPr>
          <w:rFonts w:ascii="Times New Roman" w:eastAsia="Times New Roman" w:hAnsi="Times New Roman"/>
          <w:lang w:eastAsia="lt-LT"/>
        </w:rPr>
      </w:pPr>
    </w:p>
    <w:p w14:paraId="58EE8608" w14:textId="42CD2D00" w:rsidR="00756703" w:rsidRPr="00272D66" w:rsidRDefault="00756703" w:rsidP="00756703">
      <w:pPr>
        <w:tabs>
          <w:tab w:val="left" w:pos="5954"/>
          <w:tab w:val="left" w:pos="6237"/>
          <w:tab w:val="left" w:pos="6663"/>
          <w:tab w:val="left" w:pos="6946"/>
        </w:tabs>
        <w:spacing w:after="0" w:line="240" w:lineRule="auto"/>
        <w:rPr>
          <w:rFonts w:ascii="Times New Roman" w:eastAsia="SimSun" w:hAnsi="Times New Roman"/>
        </w:rPr>
      </w:pPr>
      <w:r w:rsidRPr="00272D66">
        <w:rPr>
          <w:rFonts w:ascii="Times New Roman" w:eastAsia="SimSun" w:hAnsi="Times New Roman"/>
        </w:rPr>
        <w:t>Išsami informacija apie šį vaistinį preparatą pateikiama Valstybinės vaistų kontrolės tarnybos prie Lietuvos Respublikos sveikatos apsaugos ministerijos tinklalapyje</w:t>
      </w:r>
      <w:r w:rsidRPr="00272D66">
        <w:rPr>
          <w:rFonts w:ascii="Times New Roman" w:eastAsia="SimSun" w:hAnsi="Times New Roman"/>
          <w:i/>
        </w:rPr>
        <w:t xml:space="preserve"> </w:t>
      </w:r>
      <w:hyperlink r:id="rId12" w:history="1">
        <w:r w:rsidRPr="00272D66">
          <w:rPr>
            <w:rFonts w:ascii="Times New Roman" w:eastAsia="SimSun" w:hAnsi="Times New Roman"/>
            <w:color w:val="0000FF"/>
            <w:u w:val="single"/>
          </w:rPr>
          <w:t>http://www.vvkt.lt</w:t>
        </w:r>
      </w:hyperlink>
    </w:p>
    <w:p w14:paraId="5198CDA0"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br w:type="page"/>
      </w:r>
    </w:p>
    <w:p w14:paraId="6E156277" w14:textId="77777777" w:rsidR="00756703" w:rsidRPr="00272D66" w:rsidRDefault="00756703" w:rsidP="00756703">
      <w:pPr>
        <w:spacing w:after="0" w:line="240" w:lineRule="auto"/>
        <w:rPr>
          <w:rFonts w:ascii="Times New Roman" w:eastAsia="Times New Roman" w:hAnsi="Times New Roman"/>
          <w:lang w:eastAsia="lt-LT"/>
        </w:rPr>
      </w:pPr>
    </w:p>
    <w:p w14:paraId="456F6C49" w14:textId="77777777" w:rsidR="00756703" w:rsidRPr="00272D66" w:rsidRDefault="00756703" w:rsidP="00756703">
      <w:pPr>
        <w:spacing w:after="0" w:line="240" w:lineRule="auto"/>
        <w:rPr>
          <w:rFonts w:ascii="Times New Roman" w:eastAsia="Times New Roman" w:hAnsi="Times New Roman"/>
          <w:lang w:eastAsia="lt-LT"/>
        </w:rPr>
      </w:pPr>
    </w:p>
    <w:p w14:paraId="5E9A0C80" w14:textId="77777777" w:rsidR="00756703" w:rsidRPr="00272D66" w:rsidRDefault="00756703" w:rsidP="00756703">
      <w:pPr>
        <w:spacing w:after="0" w:line="240" w:lineRule="auto"/>
        <w:rPr>
          <w:rFonts w:ascii="Times New Roman" w:eastAsia="Times New Roman" w:hAnsi="Times New Roman"/>
          <w:lang w:eastAsia="lt-LT"/>
        </w:rPr>
      </w:pPr>
    </w:p>
    <w:p w14:paraId="56DE7E7D" w14:textId="77777777" w:rsidR="00756703" w:rsidRPr="00272D66" w:rsidRDefault="00756703" w:rsidP="00756703">
      <w:pPr>
        <w:spacing w:after="0" w:line="240" w:lineRule="auto"/>
        <w:rPr>
          <w:rFonts w:ascii="Times New Roman" w:eastAsia="Times New Roman" w:hAnsi="Times New Roman"/>
          <w:lang w:eastAsia="lt-LT"/>
        </w:rPr>
      </w:pPr>
    </w:p>
    <w:p w14:paraId="30A76225" w14:textId="77777777" w:rsidR="00756703" w:rsidRPr="00272D66" w:rsidRDefault="00756703" w:rsidP="00756703">
      <w:pPr>
        <w:spacing w:after="0" w:line="240" w:lineRule="auto"/>
        <w:rPr>
          <w:rFonts w:ascii="Times New Roman" w:eastAsia="Times New Roman" w:hAnsi="Times New Roman"/>
          <w:lang w:eastAsia="lt-LT"/>
        </w:rPr>
      </w:pPr>
    </w:p>
    <w:p w14:paraId="206CEC07" w14:textId="77777777" w:rsidR="00756703" w:rsidRPr="00272D66" w:rsidRDefault="00756703" w:rsidP="00756703">
      <w:pPr>
        <w:spacing w:after="0" w:line="240" w:lineRule="auto"/>
        <w:rPr>
          <w:rFonts w:ascii="Times New Roman" w:eastAsia="Times New Roman" w:hAnsi="Times New Roman"/>
          <w:lang w:eastAsia="lt-LT"/>
        </w:rPr>
      </w:pPr>
    </w:p>
    <w:p w14:paraId="0DA78011" w14:textId="77777777" w:rsidR="00756703" w:rsidRPr="00272D66" w:rsidRDefault="00756703" w:rsidP="00756703">
      <w:pPr>
        <w:spacing w:after="0" w:line="240" w:lineRule="auto"/>
        <w:rPr>
          <w:rFonts w:ascii="Times New Roman" w:eastAsia="Times New Roman" w:hAnsi="Times New Roman"/>
          <w:lang w:eastAsia="lt-LT"/>
        </w:rPr>
      </w:pPr>
    </w:p>
    <w:p w14:paraId="6DE8D681" w14:textId="77777777" w:rsidR="00756703" w:rsidRPr="00272D66" w:rsidRDefault="00756703" w:rsidP="00756703">
      <w:pPr>
        <w:spacing w:after="0" w:line="240" w:lineRule="auto"/>
        <w:rPr>
          <w:rFonts w:ascii="Times New Roman" w:eastAsia="Times New Roman" w:hAnsi="Times New Roman"/>
          <w:lang w:eastAsia="lt-LT"/>
        </w:rPr>
      </w:pPr>
    </w:p>
    <w:p w14:paraId="1879F3E6" w14:textId="77777777" w:rsidR="00756703" w:rsidRPr="00272D66" w:rsidRDefault="00756703" w:rsidP="00756703">
      <w:pPr>
        <w:spacing w:after="0" w:line="240" w:lineRule="auto"/>
        <w:rPr>
          <w:rFonts w:ascii="Times New Roman" w:eastAsia="Times New Roman" w:hAnsi="Times New Roman"/>
          <w:lang w:eastAsia="lt-LT"/>
        </w:rPr>
      </w:pPr>
    </w:p>
    <w:p w14:paraId="198E7ABA" w14:textId="77777777" w:rsidR="00756703" w:rsidRPr="00272D66" w:rsidRDefault="00756703" w:rsidP="00756703">
      <w:pPr>
        <w:spacing w:after="0" w:line="240" w:lineRule="auto"/>
        <w:rPr>
          <w:rFonts w:ascii="Times New Roman" w:eastAsia="Times New Roman" w:hAnsi="Times New Roman"/>
          <w:lang w:eastAsia="lt-LT"/>
        </w:rPr>
      </w:pPr>
    </w:p>
    <w:p w14:paraId="0A06DF94" w14:textId="77777777" w:rsidR="00756703" w:rsidRPr="00272D66" w:rsidRDefault="00756703" w:rsidP="00756703">
      <w:pPr>
        <w:spacing w:after="0" w:line="240" w:lineRule="auto"/>
        <w:rPr>
          <w:rFonts w:ascii="Times New Roman" w:eastAsia="Times New Roman" w:hAnsi="Times New Roman"/>
          <w:lang w:eastAsia="lt-LT"/>
        </w:rPr>
      </w:pPr>
    </w:p>
    <w:p w14:paraId="44BBF879" w14:textId="77777777" w:rsidR="00756703" w:rsidRPr="00272D66" w:rsidRDefault="00756703" w:rsidP="00756703">
      <w:pPr>
        <w:spacing w:after="0" w:line="240" w:lineRule="auto"/>
        <w:rPr>
          <w:rFonts w:ascii="Times New Roman" w:eastAsia="Times New Roman" w:hAnsi="Times New Roman"/>
          <w:lang w:eastAsia="lt-LT"/>
        </w:rPr>
      </w:pPr>
    </w:p>
    <w:p w14:paraId="7A380D46" w14:textId="77777777" w:rsidR="00756703" w:rsidRPr="00272D66" w:rsidRDefault="00756703" w:rsidP="00756703">
      <w:pPr>
        <w:spacing w:after="0" w:line="240" w:lineRule="auto"/>
        <w:rPr>
          <w:rFonts w:ascii="Times New Roman" w:eastAsia="Times New Roman" w:hAnsi="Times New Roman"/>
          <w:lang w:eastAsia="lt-LT"/>
        </w:rPr>
      </w:pPr>
    </w:p>
    <w:p w14:paraId="53623608" w14:textId="77777777" w:rsidR="00756703" w:rsidRPr="00272D66" w:rsidRDefault="00756703" w:rsidP="00756703">
      <w:pPr>
        <w:spacing w:after="0" w:line="240" w:lineRule="auto"/>
        <w:rPr>
          <w:rFonts w:ascii="Times New Roman" w:eastAsia="Times New Roman" w:hAnsi="Times New Roman"/>
          <w:lang w:eastAsia="lt-LT"/>
        </w:rPr>
      </w:pPr>
    </w:p>
    <w:p w14:paraId="79BFB7A1" w14:textId="77777777" w:rsidR="00756703" w:rsidRPr="00272D66" w:rsidRDefault="00756703" w:rsidP="00756703">
      <w:pPr>
        <w:spacing w:after="0" w:line="240" w:lineRule="auto"/>
        <w:rPr>
          <w:rFonts w:ascii="Times New Roman" w:eastAsia="Times New Roman" w:hAnsi="Times New Roman"/>
          <w:lang w:eastAsia="lt-LT"/>
        </w:rPr>
      </w:pPr>
    </w:p>
    <w:p w14:paraId="4AF49CD0" w14:textId="77777777" w:rsidR="00756703" w:rsidRPr="00272D66" w:rsidRDefault="00756703" w:rsidP="00756703">
      <w:pPr>
        <w:spacing w:after="0" w:line="240" w:lineRule="auto"/>
        <w:rPr>
          <w:rFonts w:ascii="Times New Roman" w:eastAsia="Times New Roman" w:hAnsi="Times New Roman"/>
          <w:lang w:eastAsia="lt-LT"/>
        </w:rPr>
      </w:pPr>
    </w:p>
    <w:p w14:paraId="2530C52F" w14:textId="77777777" w:rsidR="00756703" w:rsidRPr="00272D66" w:rsidRDefault="00756703" w:rsidP="00756703">
      <w:pPr>
        <w:spacing w:after="0" w:line="240" w:lineRule="auto"/>
        <w:rPr>
          <w:rFonts w:ascii="Times New Roman" w:eastAsia="Times New Roman" w:hAnsi="Times New Roman"/>
          <w:lang w:eastAsia="lt-LT"/>
        </w:rPr>
      </w:pPr>
    </w:p>
    <w:p w14:paraId="5B096BF2" w14:textId="77777777" w:rsidR="00756703" w:rsidRPr="00272D66" w:rsidRDefault="00756703" w:rsidP="00756703">
      <w:pPr>
        <w:spacing w:after="0" w:line="240" w:lineRule="auto"/>
        <w:rPr>
          <w:rFonts w:ascii="Times New Roman" w:eastAsia="Times New Roman" w:hAnsi="Times New Roman"/>
          <w:lang w:eastAsia="lt-LT"/>
        </w:rPr>
      </w:pPr>
    </w:p>
    <w:p w14:paraId="137F14E2" w14:textId="77777777" w:rsidR="00756703" w:rsidRPr="00272D66" w:rsidRDefault="00756703" w:rsidP="00756703">
      <w:pPr>
        <w:spacing w:after="0" w:line="240" w:lineRule="auto"/>
        <w:rPr>
          <w:rFonts w:ascii="Times New Roman" w:eastAsia="Times New Roman" w:hAnsi="Times New Roman"/>
          <w:lang w:eastAsia="lt-LT"/>
        </w:rPr>
      </w:pPr>
    </w:p>
    <w:p w14:paraId="0D50E025" w14:textId="77777777" w:rsidR="00756703" w:rsidRPr="00272D66" w:rsidRDefault="00756703" w:rsidP="00756703">
      <w:pPr>
        <w:spacing w:after="0" w:line="240" w:lineRule="auto"/>
        <w:rPr>
          <w:rFonts w:ascii="Times New Roman" w:eastAsia="Times New Roman" w:hAnsi="Times New Roman"/>
          <w:lang w:eastAsia="lt-LT"/>
        </w:rPr>
      </w:pPr>
    </w:p>
    <w:p w14:paraId="72B3AE33" w14:textId="77777777" w:rsidR="00756703" w:rsidRPr="00272D66" w:rsidRDefault="00756703" w:rsidP="00756703">
      <w:pPr>
        <w:spacing w:after="0" w:line="240" w:lineRule="auto"/>
        <w:rPr>
          <w:rFonts w:ascii="Times New Roman" w:eastAsia="Times New Roman" w:hAnsi="Times New Roman"/>
          <w:lang w:eastAsia="lt-LT"/>
        </w:rPr>
      </w:pPr>
    </w:p>
    <w:p w14:paraId="722ED4A8" w14:textId="77777777" w:rsidR="00756703" w:rsidRPr="00272D66" w:rsidRDefault="00756703" w:rsidP="00756703">
      <w:pPr>
        <w:spacing w:after="0" w:line="240" w:lineRule="auto"/>
        <w:rPr>
          <w:rFonts w:ascii="Times New Roman" w:eastAsia="Times New Roman" w:hAnsi="Times New Roman"/>
          <w:lang w:eastAsia="lt-LT"/>
        </w:rPr>
      </w:pPr>
    </w:p>
    <w:p w14:paraId="09A1343C" w14:textId="77777777" w:rsidR="00756703" w:rsidRPr="00272D66" w:rsidRDefault="00756703" w:rsidP="00756703">
      <w:pPr>
        <w:spacing w:after="0" w:line="240" w:lineRule="auto"/>
        <w:jc w:val="center"/>
        <w:outlineLvl w:val="0"/>
        <w:rPr>
          <w:rFonts w:ascii="Times New Roman" w:eastAsia="Times New Roman" w:hAnsi="Times New Roman"/>
          <w:b/>
          <w:kern w:val="28"/>
          <w:lang w:eastAsia="lt-LT"/>
        </w:rPr>
      </w:pPr>
    </w:p>
    <w:p w14:paraId="085D9760" w14:textId="77777777" w:rsidR="00756703" w:rsidRPr="00272D66" w:rsidRDefault="00756703" w:rsidP="00756703">
      <w:pPr>
        <w:spacing w:after="0" w:line="240" w:lineRule="auto"/>
        <w:jc w:val="center"/>
        <w:outlineLvl w:val="0"/>
        <w:rPr>
          <w:rFonts w:ascii="Times New Roman" w:eastAsia="Times New Roman" w:hAnsi="Times New Roman"/>
          <w:b/>
          <w:kern w:val="28"/>
          <w:lang w:eastAsia="lt-LT"/>
        </w:rPr>
      </w:pPr>
      <w:r w:rsidRPr="00272D66">
        <w:rPr>
          <w:rFonts w:ascii="Times New Roman" w:eastAsia="Times New Roman" w:hAnsi="Times New Roman"/>
          <w:b/>
          <w:kern w:val="28"/>
          <w:lang w:eastAsia="lt-LT"/>
        </w:rPr>
        <w:t>II PRIEDAS</w:t>
      </w:r>
    </w:p>
    <w:p w14:paraId="0984EC7C" w14:textId="77777777" w:rsidR="00756703" w:rsidRPr="00272D66" w:rsidRDefault="00756703" w:rsidP="00756703">
      <w:pPr>
        <w:spacing w:after="0" w:line="240" w:lineRule="auto"/>
        <w:jc w:val="center"/>
        <w:outlineLvl w:val="0"/>
        <w:rPr>
          <w:rFonts w:ascii="Times New Roman" w:eastAsia="Times New Roman" w:hAnsi="Times New Roman"/>
          <w:b/>
          <w:kern w:val="28"/>
          <w:lang w:eastAsia="lt-LT"/>
        </w:rPr>
      </w:pPr>
    </w:p>
    <w:p w14:paraId="4B7103C6" w14:textId="77777777" w:rsidR="00756703" w:rsidRPr="00272D66" w:rsidRDefault="00756703" w:rsidP="00756703">
      <w:pPr>
        <w:spacing w:after="0" w:line="240" w:lineRule="auto"/>
        <w:jc w:val="center"/>
        <w:outlineLvl w:val="0"/>
        <w:rPr>
          <w:rFonts w:ascii="Times New Roman" w:eastAsia="Times New Roman" w:hAnsi="Times New Roman"/>
          <w:b/>
          <w:kern w:val="28"/>
          <w:lang w:eastAsia="lt-LT"/>
        </w:rPr>
      </w:pPr>
      <w:r w:rsidRPr="00272D66">
        <w:rPr>
          <w:rFonts w:ascii="Times New Roman" w:eastAsia="Times New Roman" w:hAnsi="Times New Roman"/>
          <w:b/>
          <w:kern w:val="28"/>
          <w:lang w:eastAsia="lt-LT"/>
        </w:rPr>
        <w:t>REGISTRACIJOS SĄLYGOS</w:t>
      </w:r>
    </w:p>
    <w:p w14:paraId="49AA9BA5" w14:textId="77777777" w:rsidR="00756703" w:rsidRPr="00272D66" w:rsidRDefault="00756703" w:rsidP="00756703">
      <w:pPr>
        <w:spacing w:after="0" w:line="240" w:lineRule="auto"/>
        <w:rPr>
          <w:rFonts w:ascii="Times New Roman" w:eastAsia="Times New Roman" w:hAnsi="Times New Roman"/>
          <w:lang w:eastAsia="lt-LT"/>
        </w:rPr>
      </w:pPr>
    </w:p>
    <w:p w14:paraId="3121E52E" w14:textId="77777777" w:rsidR="00756703" w:rsidRPr="00272D66" w:rsidRDefault="00756703">
      <w:pPr>
        <w:tabs>
          <w:tab w:val="left" w:pos="1701"/>
        </w:tabs>
        <w:spacing w:after="0" w:line="260" w:lineRule="exact"/>
        <w:ind w:left="1701" w:right="567" w:hanging="567"/>
        <w:rPr>
          <w:rFonts w:ascii="Times New Roman" w:eastAsia="Times New Roman" w:hAnsi="Times New Roman"/>
          <w:b/>
          <w:snapToGrid w:val="0"/>
          <w:szCs w:val="24"/>
        </w:rPr>
      </w:pPr>
      <w:r w:rsidRPr="00272D66">
        <w:rPr>
          <w:rFonts w:ascii="Times New Roman" w:eastAsia="Times New Roman" w:hAnsi="Times New Roman"/>
          <w:b/>
          <w:snapToGrid w:val="0"/>
          <w:szCs w:val="24"/>
        </w:rPr>
        <w:t>A. GAMINTOJAS (-AI), ATSAKINGAS (-I) UŽ SERIJŲ IŠLEIDIMĄ</w:t>
      </w:r>
    </w:p>
    <w:p w14:paraId="7C61E030" w14:textId="77777777" w:rsidR="00756703" w:rsidRPr="00272D66" w:rsidRDefault="00756703">
      <w:pPr>
        <w:tabs>
          <w:tab w:val="left" w:pos="1701"/>
        </w:tabs>
        <w:spacing w:after="0" w:line="260" w:lineRule="exact"/>
        <w:ind w:left="1701" w:right="567" w:hanging="567"/>
        <w:rPr>
          <w:rFonts w:ascii="Times New Roman" w:eastAsia="Times New Roman" w:hAnsi="Times New Roman"/>
          <w:b/>
          <w:snapToGrid w:val="0"/>
          <w:szCs w:val="24"/>
        </w:rPr>
      </w:pPr>
    </w:p>
    <w:p w14:paraId="51E28068" w14:textId="77777777" w:rsidR="00756703" w:rsidRPr="00272D66" w:rsidRDefault="00756703">
      <w:pPr>
        <w:tabs>
          <w:tab w:val="left" w:pos="1701"/>
        </w:tabs>
        <w:spacing w:after="0" w:line="260" w:lineRule="exact"/>
        <w:ind w:left="1701" w:right="567" w:hanging="567"/>
        <w:rPr>
          <w:rFonts w:ascii="Times New Roman" w:eastAsia="Times New Roman" w:hAnsi="Times New Roman"/>
          <w:b/>
          <w:snapToGrid w:val="0"/>
          <w:szCs w:val="24"/>
        </w:rPr>
      </w:pPr>
      <w:r w:rsidRPr="00272D66">
        <w:rPr>
          <w:rFonts w:ascii="Times New Roman" w:eastAsia="Times New Roman" w:hAnsi="Times New Roman"/>
          <w:b/>
          <w:snapToGrid w:val="0"/>
          <w:szCs w:val="24"/>
        </w:rPr>
        <w:t>B. TIEKIMO IR VARTOJIMO SĄLYGOS AR APRIBOJIMAI</w:t>
      </w:r>
    </w:p>
    <w:p w14:paraId="7964F011" w14:textId="77777777" w:rsidR="00756703" w:rsidRPr="00272D66" w:rsidRDefault="00756703" w:rsidP="00756703">
      <w:pPr>
        <w:spacing w:after="0" w:line="240" w:lineRule="auto"/>
        <w:rPr>
          <w:rFonts w:ascii="Times New Roman" w:eastAsia="Times New Roman" w:hAnsi="Times New Roman"/>
          <w:lang w:eastAsia="lt-LT"/>
        </w:rPr>
      </w:pPr>
    </w:p>
    <w:p w14:paraId="305AB7A9" w14:textId="77777777" w:rsidR="00756703" w:rsidRPr="00272D66" w:rsidRDefault="00756703" w:rsidP="00756703">
      <w:pPr>
        <w:spacing w:after="0" w:line="240" w:lineRule="auto"/>
        <w:rPr>
          <w:rFonts w:ascii="Times New Roman" w:eastAsia="Times New Roman" w:hAnsi="Times New Roman"/>
          <w:b/>
          <w:lang w:eastAsia="lt-LT"/>
        </w:rPr>
      </w:pPr>
      <w:r w:rsidRPr="00272D66">
        <w:rPr>
          <w:rFonts w:ascii="Times New Roman" w:eastAsia="Times New Roman" w:hAnsi="Times New Roman"/>
          <w:lang w:eastAsia="lt-LT"/>
        </w:rPr>
        <w:br w:type="page"/>
      </w:r>
      <w:r w:rsidRPr="00272D66">
        <w:rPr>
          <w:rFonts w:ascii="Times New Roman" w:eastAsia="Times New Roman" w:hAnsi="Times New Roman"/>
          <w:b/>
          <w:lang w:eastAsia="lt-LT"/>
        </w:rPr>
        <w:lastRenderedPageBreak/>
        <w:t>A. GAMINTOJAS (-AI), ATSAKINGAS (-I) UŽ SERIJŲ IŠLEIDIMĄ</w:t>
      </w:r>
    </w:p>
    <w:p w14:paraId="23448F0F" w14:textId="77777777" w:rsidR="00756703" w:rsidRPr="00272D66" w:rsidRDefault="00756703" w:rsidP="00756703">
      <w:pPr>
        <w:spacing w:after="0" w:line="240" w:lineRule="auto"/>
        <w:rPr>
          <w:rFonts w:ascii="Times New Roman" w:eastAsia="Times New Roman" w:hAnsi="Times New Roman"/>
          <w:lang w:eastAsia="lt-LT"/>
        </w:rPr>
      </w:pPr>
    </w:p>
    <w:p w14:paraId="183102ED" w14:textId="77777777" w:rsidR="00756703" w:rsidRPr="00272D66" w:rsidRDefault="00756703" w:rsidP="00756703">
      <w:pPr>
        <w:spacing w:after="0" w:line="240" w:lineRule="auto"/>
        <w:rPr>
          <w:rFonts w:ascii="Times New Roman" w:eastAsia="Times New Roman" w:hAnsi="Times New Roman"/>
          <w:u w:val="single"/>
          <w:lang w:eastAsia="lt-LT"/>
        </w:rPr>
      </w:pPr>
      <w:r w:rsidRPr="00272D66">
        <w:rPr>
          <w:rFonts w:ascii="Times New Roman" w:eastAsia="Times New Roman" w:hAnsi="Times New Roman"/>
          <w:u w:val="single"/>
          <w:lang w:eastAsia="lt-LT"/>
        </w:rPr>
        <w:t>Gamintojo (-ų), atsakingo (-ų) už serijų išleidimą, pavadinimas (-ai) ir adresas (-ai)</w:t>
      </w:r>
    </w:p>
    <w:p w14:paraId="2B49F4B9" w14:textId="77777777" w:rsidR="00756703" w:rsidRPr="00272D66" w:rsidRDefault="00756703" w:rsidP="00756703">
      <w:pPr>
        <w:spacing w:after="0" w:line="240" w:lineRule="auto"/>
        <w:rPr>
          <w:rFonts w:ascii="Times New Roman" w:eastAsia="Times New Roman" w:hAnsi="Times New Roman"/>
          <w:lang w:eastAsia="lt-LT"/>
        </w:rPr>
      </w:pPr>
    </w:p>
    <w:p w14:paraId="4F3E20A4"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Sandoz GmbH</w:t>
      </w:r>
    </w:p>
    <w:p w14:paraId="1D771FB4"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Biochemiestrasse 10, A-6250 Kundl</w:t>
      </w:r>
    </w:p>
    <w:p w14:paraId="7E07F3FC"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Austrija</w:t>
      </w:r>
    </w:p>
    <w:p w14:paraId="12280236" w14:textId="77777777" w:rsidR="00756703" w:rsidRPr="00272D66" w:rsidRDefault="00756703" w:rsidP="00756703">
      <w:pPr>
        <w:spacing w:after="0" w:line="240" w:lineRule="auto"/>
        <w:rPr>
          <w:rFonts w:ascii="Times New Roman" w:eastAsia="Times New Roman" w:hAnsi="Times New Roman"/>
          <w:lang w:eastAsia="lt-LT"/>
        </w:rPr>
      </w:pPr>
    </w:p>
    <w:p w14:paraId="23E9883E" w14:textId="77777777" w:rsidR="00756703" w:rsidRPr="00272D66" w:rsidRDefault="00756703" w:rsidP="00756703">
      <w:pPr>
        <w:spacing w:after="0" w:line="240" w:lineRule="auto"/>
        <w:rPr>
          <w:rFonts w:ascii="Times New Roman" w:eastAsia="Times New Roman" w:hAnsi="Times New Roman"/>
          <w:lang w:eastAsia="lt-LT"/>
        </w:rPr>
      </w:pPr>
    </w:p>
    <w:p w14:paraId="511C75F5" w14:textId="77777777" w:rsidR="00756703" w:rsidRPr="00272D66" w:rsidRDefault="00756703" w:rsidP="00756703">
      <w:pPr>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B. TIEKIMO IR VARTOJIMO SĄLYGOS AR APRIBOJIMAI</w:t>
      </w:r>
    </w:p>
    <w:p w14:paraId="4BE62420" w14:textId="77777777" w:rsidR="00756703" w:rsidRPr="00272D66" w:rsidRDefault="00756703" w:rsidP="00756703">
      <w:pPr>
        <w:spacing w:after="0" w:line="240" w:lineRule="auto"/>
        <w:rPr>
          <w:rFonts w:ascii="Times New Roman" w:eastAsia="Times New Roman" w:hAnsi="Times New Roman"/>
          <w:lang w:eastAsia="lt-LT"/>
        </w:rPr>
      </w:pPr>
    </w:p>
    <w:p w14:paraId="5704BD96"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Receptinis vaistinis preparatas.</w:t>
      </w:r>
    </w:p>
    <w:p w14:paraId="6BE9F4C9" w14:textId="77777777" w:rsidR="00756703" w:rsidRPr="00272D66" w:rsidRDefault="00756703" w:rsidP="00756703">
      <w:pPr>
        <w:spacing w:after="0" w:line="240" w:lineRule="auto"/>
        <w:rPr>
          <w:rFonts w:ascii="Times New Roman" w:eastAsia="Times New Roman" w:hAnsi="Times New Roman"/>
          <w:lang w:eastAsia="lt-LT"/>
        </w:rPr>
      </w:pPr>
    </w:p>
    <w:p w14:paraId="0960C64C"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br w:type="page"/>
      </w:r>
    </w:p>
    <w:p w14:paraId="60A40E13" w14:textId="77777777" w:rsidR="00756703" w:rsidRPr="00272D66" w:rsidRDefault="00756703" w:rsidP="00756703">
      <w:pPr>
        <w:spacing w:after="0" w:line="240" w:lineRule="auto"/>
        <w:rPr>
          <w:rFonts w:ascii="Times New Roman" w:eastAsia="Times New Roman" w:hAnsi="Times New Roman"/>
          <w:lang w:eastAsia="lt-LT"/>
        </w:rPr>
      </w:pPr>
    </w:p>
    <w:p w14:paraId="10BCDF26" w14:textId="77777777" w:rsidR="00756703" w:rsidRPr="00272D66" w:rsidRDefault="00756703" w:rsidP="00756703">
      <w:pPr>
        <w:spacing w:after="0" w:line="240" w:lineRule="auto"/>
        <w:rPr>
          <w:rFonts w:ascii="Times New Roman" w:eastAsia="Times New Roman" w:hAnsi="Times New Roman"/>
          <w:lang w:eastAsia="lt-LT"/>
        </w:rPr>
      </w:pPr>
    </w:p>
    <w:p w14:paraId="38C96C07" w14:textId="77777777" w:rsidR="00756703" w:rsidRPr="00272D66" w:rsidRDefault="00756703" w:rsidP="00756703">
      <w:pPr>
        <w:spacing w:after="0" w:line="240" w:lineRule="auto"/>
        <w:rPr>
          <w:rFonts w:ascii="Times New Roman" w:eastAsia="Times New Roman" w:hAnsi="Times New Roman"/>
          <w:lang w:eastAsia="lt-LT"/>
        </w:rPr>
      </w:pPr>
    </w:p>
    <w:p w14:paraId="22421D5D" w14:textId="77777777" w:rsidR="00756703" w:rsidRPr="00272D66" w:rsidRDefault="00756703" w:rsidP="00756703">
      <w:pPr>
        <w:spacing w:after="0" w:line="240" w:lineRule="auto"/>
        <w:rPr>
          <w:rFonts w:ascii="Times New Roman" w:eastAsia="Times New Roman" w:hAnsi="Times New Roman"/>
          <w:lang w:eastAsia="lt-LT"/>
        </w:rPr>
      </w:pPr>
    </w:p>
    <w:p w14:paraId="5D6D43F0" w14:textId="77777777" w:rsidR="00756703" w:rsidRPr="00272D66" w:rsidRDefault="00756703" w:rsidP="00756703">
      <w:pPr>
        <w:spacing w:after="0" w:line="240" w:lineRule="auto"/>
        <w:rPr>
          <w:rFonts w:ascii="Times New Roman" w:eastAsia="Times New Roman" w:hAnsi="Times New Roman"/>
          <w:lang w:eastAsia="lt-LT"/>
        </w:rPr>
      </w:pPr>
    </w:p>
    <w:p w14:paraId="43D42F25" w14:textId="77777777" w:rsidR="00756703" w:rsidRPr="00272D66" w:rsidRDefault="00756703" w:rsidP="00756703">
      <w:pPr>
        <w:spacing w:after="0" w:line="240" w:lineRule="auto"/>
        <w:rPr>
          <w:rFonts w:ascii="Times New Roman" w:eastAsia="Times New Roman" w:hAnsi="Times New Roman"/>
          <w:lang w:eastAsia="lt-LT"/>
        </w:rPr>
      </w:pPr>
    </w:p>
    <w:p w14:paraId="3E2179EE" w14:textId="77777777" w:rsidR="00756703" w:rsidRPr="00272D66" w:rsidRDefault="00756703" w:rsidP="00756703">
      <w:pPr>
        <w:spacing w:after="0" w:line="240" w:lineRule="auto"/>
        <w:rPr>
          <w:rFonts w:ascii="Times New Roman" w:eastAsia="Times New Roman" w:hAnsi="Times New Roman"/>
          <w:lang w:eastAsia="lt-LT"/>
        </w:rPr>
      </w:pPr>
    </w:p>
    <w:p w14:paraId="254F70FC" w14:textId="77777777" w:rsidR="00756703" w:rsidRPr="00272D66" w:rsidRDefault="00756703" w:rsidP="00756703">
      <w:pPr>
        <w:spacing w:after="0" w:line="240" w:lineRule="auto"/>
        <w:rPr>
          <w:rFonts w:ascii="Times New Roman" w:eastAsia="Times New Roman" w:hAnsi="Times New Roman"/>
          <w:lang w:eastAsia="lt-LT"/>
        </w:rPr>
      </w:pPr>
    </w:p>
    <w:p w14:paraId="73AE3EFF" w14:textId="77777777" w:rsidR="00756703" w:rsidRPr="00272D66" w:rsidRDefault="00756703" w:rsidP="00756703">
      <w:pPr>
        <w:spacing w:after="0" w:line="240" w:lineRule="auto"/>
        <w:rPr>
          <w:rFonts w:ascii="Times New Roman" w:eastAsia="Times New Roman" w:hAnsi="Times New Roman"/>
          <w:lang w:eastAsia="lt-LT"/>
        </w:rPr>
      </w:pPr>
    </w:p>
    <w:p w14:paraId="7EB3B977" w14:textId="77777777" w:rsidR="00756703" w:rsidRPr="00272D66" w:rsidRDefault="00756703" w:rsidP="00756703">
      <w:pPr>
        <w:spacing w:after="0" w:line="240" w:lineRule="auto"/>
        <w:rPr>
          <w:rFonts w:ascii="Times New Roman" w:eastAsia="Times New Roman" w:hAnsi="Times New Roman"/>
          <w:lang w:eastAsia="lt-LT"/>
        </w:rPr>
      </w:pPr>
    </w:p>
    <w:p w14:paraId="4FDEFBBF" w14:textId="77777777" w:rsidR="00756703" w:rsidRPr="00272D66" w:rsidRDefault="00756703" w:rsidP="00756703">
      <w:pPr>
        <w:spacing w:after="0" w:line="240" w:lineRule="auto"/>
        <w:rPr>
          <w:rFonts w:ascii="Times New Roman" w:eastAsia="Times New Roman" w:hAnsi="Times New Roman"/>
          <w:lang w:eastAsia="lt-LT"/>
        </w:rPr>
      </w:pPr>
    </w:p>
    <w:p w14:paraId="386CAF6B" w14:textId="77777777" w:rsidR="00756703" w:rsidRPr="00272D66" w:rsidRDefault="00756703" w:rsidP="00756703">
      <w:pPr>
        <w:spacing w:after="0" w:line="240" w:lineRule="auto"/>
        <w:rPr>
          <w:rFonts w:ascii="Times New Roman" w:eastAsia="Times New Roman" w:hAnsi="Times New Roman"/>
          <w:lang w:eastAsia="lt-LT"/>
        </w:rPr>
      </w:pPr>
    </w:p>
    <w:p w14:paraId="3C927E54" w14:textId="77777777" w:rsidR="00756703" w:rsidRPr="00272D66" w:rsidRDefault="00756703" w:rsidP="00756703">
      <w:pPr>
        <w:spacing w:after="0" w:line="240" w:lineRule="auto"/>
        <w:rPr>
          <w:rFonts w:ascii="Times New Roman" w:eastAsia="Times New Roman" w:hAnsi="Times New Roman"/>
          <w:lang w:eastAsia="lt-LT"/>
        </w:rPr>
      </w:pPr>
    </w:p>
    <w:p w14:paraId="5B0529EA" w14:textId="77777777" w:rsidR="00756703" w:rsidRPr="00272D66" w:rsidRDefault="00756703" w:rsidP="00756703">
      <w:pPr>
        <w:spacing w:after="0" w:line="240" w:lineRule="auto"/>
        <w:rPr>
          <w:rFonts w:ascii="Times New Roman" w:eastAsia="Times New Roman" w:hAnsi="Times New Roman"/>
          <w:lang w:eastAsia="lt-LT"/>
        </w:rPr>
      </w:pPr>
    </w:p>
    <w:p w14:paraId="7025E832" w14:textId="77777777" w:rsidR="00756703" w:rsidRPr="00272D66" w:rsidRDefault="00756703" w:rsidP="00756703">
      <w:pPr>
        <w:spacing w:after="0" w:line="240" w:lineRule="auto"/>
        <w:rPr>
          <w:rFonts w:ascii="Times New Roman" w:eastAsia="Times New Roman" w:hAnsi="Times New Roman"/>
          <w:lang w:eastAsia="lt-LT"/>
        </w:rPr>
      </w:pPr>
    </w:p>
    <w:p w14:paraId="7949BF78" w14:textId="77777777" w:rsidR="00756703" w:rsidRPr="00272D66" w:rsidRDefault="00756703" w:rsidP="00756703">
      <w:pPr>
        <w:spacing w:after="0" w:line="240" w:lineRule="auto"/>
        <w:rPr>
          <w:rFonts w:ascii="Times New Roman" w:eastAsia="Times New Roman" w:hAnsi="Times New Roman"/>
          <w:lang w:eastAsia="lt-LT"/>
        </w:rPr>
      </w:pPr>
    </w:p>
    <w:p w14:paraId="1D4361CC" w14:textId="77777777" w:rsidR="00756703" w:rsidRPr="00272D66" w:rsidRDefault="00756703" w:rsidP="00756703">
      <w:pPr>
        <w:spacing w:after="0" w:line="240" w:lineRule="auto"/>
        <w:rPr>
          <w:rFonts w:ascii="Times New Roman" w:eastAsia="Times New Roman" w:hAnsi="Times New Roman"/>
          <w:lang w:eastAsia="lt-LT"/>
        </w:rPr>
      </w:pPr>
    </w:p>
    <w:p w14:paraId="3D0B84AF" w14:textId="77777777" w:rsidR="00756703" w:rsidRPr="00272D66" w:rsidRDefault="00756703" w:rsidP="00756703">
      <w:pPr>
        <w:spacing w:after="0" w:line="240" w:lineRule="auto"/>
        <w:rPr>
          <w:rFonts w:ascii="Times New Roman" w:eastAsia="Times New Roman" w:hAnsi="Times New Roman"/>
          <w:lang w:eastAsia="lt-LT"/>
        </w:rPr>
      </w:pPr>
    </w:p>
    <w:p w14:paraId="7DEE028A" w14:textId="77777777" w:rsidR="00756703" w:rsidRPr="00272D66" w:rsidRDefault="00756703" w:rsidP="00756703">
      <w:pPr>
        <w:spacing w:after="0" w:line="240" w:lineRule="auto"/>
        <w:rPr>
          <w:rFonts w:ascii="Times New Roman" w:eastAsia="Times New Roman" w:hAnsi="Times New Roman"/>
          <w:lang w:eastAsia="lt-LT"/>
        </w:rPr>
      </w:pPr>
    </w:p>
    <w:p w14:paraId="2EE46796" w14:textId="77777777" w:rsidR="00756703" w:rsidRPr="00272D66" w:rsidRDefault="00756703" w:rsidP="00756703">
      <w:pPr>
        <w:spacing w:after="0" w:line="240" w:lineRule="auto"/>
        <w:rPr>
          <w:rFonts w:ascii="Times New Roman" w:eastAsia="Times New Roman" w:hAnsi="Times New Roman"/>
          <w:lang w:eastAsia="lt-LT"/>
        </w:rPr>
      </w:pPr>
    </w:p>
    <w:p w14:paraId="0B66BE49" w14:textId="77777777" w:rsidR="00756703" w:rsidRPr="00272D66" w:rsidRDefault="00756703" w:rsidP="00756703">
      <w:pPr>
        <w:spacing w:after="0" w:line="240" w:lineRule="auto"/>
        <w:rPr>
          <w:rFonts w:ascii="Times New Roman" w:eastAsia="Times New Roman" w:hAnsi="Times New Roman"/>
          <w:lang w:eastAsia="lt-LT"/>
        </w:rPr>
      </w:pPr>
    </w:p>
    <w:p w14:paraId="7F9EB35C" w14:textId="77777777" w:rsidR="00756703" w:rsidRPr="00272D66" w:rsidRDefault="00756703" w:rsidP="00756703">
      <w:pPr>
        <w:spacing w:after="0" w:line="240" w:lineRule="auto"/>
        <w:rPr>
          <w:rFonts w:ascii="Times New Roman" w:eastAsia="Times New Roman" w:hAnsi="Times New Roman"/>
          <w:lang w:eastAsia="lt-LT"/>
        </w:rPr>
      </w:pPr>
    </w:p>
    <w:p w14:paraId="0653BD26" w14:textId="77777777" w:rsidR="00756703" w:rsidRPr="00272D66" w:rsidRDefault="00756703" w:rsidP="00756703">
      <w:pPr>
        <w:spacing w:after="0" w:line="240" w:lineRule="auto"/>
        <w:jc w:val="center"/>
        <w:outlineLvl w:val="0"/>
        <w:rPr>
          <w:rFonts w:ascii="Times New Roman" w:eastAsia="Times New Roman" w:hAnsi="Times New Roman"/>
          <w:b/>
          <w:kern w:val="28"/>
          <w:lang w:eastAsia="lt-LT"/>
        </w:rPr>
      </w:pPr>
    </w:p>
    <w:p w14:paraId="558BFD7F" w14:textId="77777777" w:rsidR="00756703" w:rsidRPr="00272D66" w:rsidRDefault="00756703" w:rsidP="00756703">
      <w:pPr>
        <w:spacing w:after="0" w:line="240" w:lineRule="auto"/>
        <w:jc w:val="center"/>
        <w:outlineLvl w:val="0"/>
        <w:rPr>
          <w:rFonts w:ascii="Times New Roman" w:eastAsia="Times New Roman" w:hAnsi="Times New Roman"/>
          <w:b/>
          <w:kern w:val="28"/>
          <w:lang w:eastAsia="lt-LT"/>
        </w:rPr>
      </w:pPr>
      <w:r w:rsidRPr="00272D66">
        <w:rPr>
          <w:rFonts w:ascii="Times New Roman" w:eastAsia="Times New Roman" w:hAnsi="Times New Roman"/>
          <w:b/>
          <w:kern w:val="28"/>
          <w:lang w:eastAsia="lt-LT"/>
        </w:rPr>
        <w:t>III PRIEDAS</w:t>
      </w:r>
    </w:p>
    <w:p w14:paraId="7688CECB" w14:textId="77777777" w:rsidR="00756703" w:rsidRPr="00272D66" w:rsidRDefault="00756703" w:rsidP="00756703">
      <w:pPr>
        <w:spacing w:after="0" w:line="240" w:lineRule="auto"/>
        <w:rPr>
          <w:rFonts w:ascii="Times New Roman" w:eastAsia="Times New Roman" w:hAnsi="Times New Roman"/>
          <w:lang w:eastAsia="lt-LT"/>
        </w:rPr>
      </w:pPr>
    </w:p>
    <w:p w14:paraId="797243E5" w14:textId="77777777" w:rsidR="00756703" w:rsidRPr="00272D66" w:rsidRDefault="00756703" w:rsidP="00756703">
      <w:pPr>
        <w:spacing w:after="0" w:line="240" w:lineRule="auto"/>
        <w:jc w:val="center"/>
        <w:rPr>
          <w:rFonts w:ascii="Times New Roman" w:eastAsia="Times New Roman" w:hAnsi="Times New Roman"/>
          <w:b/>
          <w:lang w:eastAsia="lt-LT"/>
        </w:rPr>
      </w:pPr>
      <w:r w:rsidRPr="00272D66">
        <w:rPr>
          <w:rFonts w:ascii="Times New Roman" w:eastAsia="Times New Roman" w:hAnsi="Times New Roman"/>
          <w:b/>
          <w:lang w:eastAsia="lt-LT"/>
        </w:rPr>
        <w:t>ŽENKLINIMAS IR PAKUOTĖS LAPELIS</w:t>
      </w:r>
    </w:p>
    <w:p w14:paraId="2FA395AA" w14:textId="77777777" w:rsidR="00756703" w:rsidRPr="00272D66" w:rsidRDefault="00756703" w:rsidP="00756703">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br w:type="page"/>
      </w:r>
    </w:p>
    <w:p w14:paraId="31B15CC5" w14:textId="77777777" w:rsidR="00756703" w:rsidRPr="00272D66" w:rsidRDefault="00756703" w:rsidP="00756703">
      <w:pPr>
        <w:spacing w:after="0" w:line="240" w:lineRule="auto"/>
        <w:rPr>
          <w:rFonts w:ascii="Times New Roman" w:eastAsia="Times New Roman" w:hAnsi="Times New Roman"/>
          <w:lang w:eastAsia="lt-LT"/>
        </w:rPr>
      </w:pPr>
    </w:p>
    <w:p w14:paraId="7C40CC60" w14:textId="77777777" w:rsidR="00756703" w:rsidRPr="00272D66" w:rsidRDefault="00756703" w:rsidP="00756703">
      <w:pPr>
        <w:spacing w:after="0" w:line="240" w:lineRule="auto"/>
        <w:rPr>
          <w:rFonts w:ascii="Times New Roman" w:eastAsia="Times New Roman" w:hAnsi="Times New Roman"/>
          <w:lang w:eastAsia="lt-LT"/>
        </w:rPr>
      </w:pPr>
    </w:p>
    <w:p w14:paraId="5CED84C5" w14:textId="77777777" w:rsidR="00756703" w:rsidRPr="00272D66" w:rsidRDefault="00756703" w:rsidP="00756703">
      <w:pPr>
        <w:spacing w:after="0" w:line="240" w:lineRule="auto"/>
        <w:rPr>
          <w:rFonts w:ascii="Times New Roman" w:eastAsia="Times New Roman" w:hAnsi="Times New Roman"/>
          <w:lang w:eastAsia="lt-LT"/>
        </w:rPr>
      </w:pPr>
    </w:p>
    <w:p w14:paraId="1F0B6A30" w14:textId="77777777" w:rsidR="00756703" w:rsidRPr="00272D66" w:rsidRDefault="00756703" w:rsidP="00756703">
      <w:pPr>
        <w:spacing w:after="0" w:line="240" w:lineRule="auto"/>
        <w:rPr>
          <w:rFonts w:ascii="Times New Roman" w:eastAsia="Times New Roman" w:hAnsi="Times New Roman"/>
          <w:lang w:eastAsia="lt-LT"/>
        </w:rPr>
      </w:pPr>
    </w:p>
    <w:p w14:paraId="13F56724" w14:textId="77777777" w:rsidR="00756703" w:rsidRPr="00272D66" w:rsidRDefault="00756703" w:rsidP="00756703">
      <w:pPr>
        <w:spacing w:after="0" w:line="240" w:lineRule="auto"/>
        <w:rPr>
          <w:rFonts w:ascii="Times New Roman" w:eastAsia="Times New Roman" w:hAnsi="Times New Roman"/>
          <w:lang w:eastAsia="lt-LT"/>
        </w:rPr>
      </w:pPr>
    </w:p>
    <w:p w14:paraId="4882904B" w14:textId="77777777" w:rsidR="00756703" w:rsidRPr="00272D66" w:rsidRDefault="00756703" w:rsidP="00756703">
      <w:pPr>
        <w:spacing w:after="0" w:line="240" w:lineRule="auto"/>
        <w:rPr>
          <w:rFonts w:ascii="Times New Roman" w:eastAsia="Times New Roman" w:hAnsi="Times New Roman"/>
          <w:lang w:eastAsia="lt-LT"/>
        </w:rPr>
      </w:pPr>
    </w:p>
    <w:p w14:paraId="53E65A46" w14:textId="77777777" w:rsidR="00756703" w:rsidRPr="00272D66" w:rsidRDefault="00756703" w:rsidP="00756703">
      <w:pPr>
        <w:spacing w:after="0" w:line="240" w:lineRule="auto"/>
        <w:rPr>
          <w:rFonts w:ascii="Times New Roman" w:eastAsia="Times New Roman" w:hAnsi="Times New Roman"/>
          <w:lang w:eastAsia="lt-LT"/>
        </w:rPr>
      </w:pPr>
    </w:p>
    <w:p w14:paraId="4721FEC7" w14:textId="77777777" w:rsidR="00756703" w:rsidRPr="00272D66" w:rsidRDefault="00756703" w:rsidP="00756703">
      <w:pPr>
        <w:spacing w:after="0" w:line="240" w:lineRule="auto"/>
        <w:rPr>
          <w:rFonts w:ascii="Times New Roman" w:eastAsia="Times New Roman" w:hAnsi="Times New Roman"/>
          <w:lang w:eastAsia="lt-LT"/>
        </w:rPr>
      </w:pPr>
    </w:p>
    <w:p w14:paraId="7E37FFD7" w14:textId="77777777" w:rsidR="00756703" w:rsidRPr="00272D66" w:rsidRDefault="00756703" w:rsidP="00756703">
      <w:pPr>
        <w:spacing w:after="0" w:line="240" w:lineRule="auto"/>
        <w:rPr>
          <w:rFonts w:ascii="Times New Roman" w:eastAsia="Times New Roman" w:hAnsi="Times New Roman"/>
          <w:lang w:eastAsia="lt-LT"/>
        </w:rPr>
      </w:pPr>
    </w:p>
    <w:p w14:paraId="455EDC5B" w14:textId="77777777" w:rsidR="00756703" w:rsidRPr="00272D66" w:rsidRDefault="00756703" w:rsidP="00756703">
      <w:pPr>
        <w:spacing w:after="0" w:line="240" w:lineRule="auto"/>
        <w:rPr>
          <w:rFonts w:ascii="Times New Roman" w:eastAsia="Times New Roman" w:hAnsi="Times New Roman"/>
          <w:lang w:eastAsia="lt-LT"/>
        </w:rPr>
      </w:pPr>
    </w:p>
    <w:p w14:paraId="633875A2" w14:textId="77777777" w:rsidR="00756703" w:rsidRPr="00272D66" w:rsidRDefault="00756703" w:rsidP="00756703">
      <w:pPr>
        <w:spacing w:after="0" w:line="240" w:lineRule="auto"/>
        <w:rPr>
          <w:rFonts w:ascii="Times New Roman" w:eastAsia="Times New Roman" w:hAnsi="Times New Roman"/>
          <w:lang w:eastAsia="lt-LT"/>
        </w:rPr>
      </w:pPr>
    </w:p>
    <w:p w14:paraId="0805BB3F" w14:textId="77777777" w:rsidR="00756703" w:rsidRPr="00272D66" w:rsidRDefault="00756703" w:rsidP="00756703">
      <w:pPr>
        <w:spacing w:after="0" w:line="240" w:lineRule="auto"/>
        <w:rPr>
          <w:rFonts w:ascii="Times New Roman" w:eastAsia="Times New Roman" w:hAnsi="Times New Roman"/>
          <w:lang w:eastAsia="lt-LT"/>
        </w:rPr>
      </w:pPr>
    </w:p>
    <w:p w14:paraId="5EED08DF" w14:textId="77777777" w:rsidR="00756703" w:rsidRPr="00272D66" w:rsidRDefault="00756703" w:rsidP="00756703">
      <w:pPr>
        <w:spacing w:after="0" w:line="240" w:lineRule="auto"/>
        <w:rPr>
          <w:rFonts w:ascii="Times New Roman" w:eastAsia="Times New Roman" w:hAnsi="Times New Roman"/>
          <w:lang w:eastAsia="lt-LT"/>
        </w:rPr>
      </w:pPr>
    </w:p>
    <w:p w14:paraId="467A3A90" w14:textId="77777777" w:rsidR="00756703" w:rsidRPr="00272D66" w:rsidRDefault="00756703" w:rsidP="00756703">
      <w:pPr>
        <w:spacing w:after="0" w:line="240" w:lineRule="auto"/>
        <w:rPr>
          <w:rFonts w:ascii="Times New Roman" w:eastAsia="Times New Roman" w:hAnsi="Times New Roman"/>
          <w:lang w:eastAsia="lt-LT"/>
        </w:rPr>
      </w:pPr>
    </w:p>
    <w:p w14:paraId="5A258133" w14:textId="77777777" w:rsidR="00756703" w:rsidRPr="00272D66" w:rsidRDefault="00756703" w:rsidP="00756703">
      <w:pPr>
        <w:spacing w:after="0" w:line="240" w:lineRule="auto"/>
        <w:rPr>
          <w:rFonts w:ascii="Times New Roman" w:eastAsia="Times New Roman" w:hAnsi="Times New Roman"/>
          <w:lang w:eastAsia="lt-LT"/>
        </w:rPr>
      </w:pPr>
    </w:p>
    <w:p w14:paraId="6BDA6807" w14:textId="77777777" w:rsidR="00756703" w:rsidRPr="00272D66" w:rsidRDefault="00756703" w:rsidP="00756703">
      <w:pPr>
        <w:spacing w:after="0" w:line="240" w:lineRule="auto"/>
        <w:rPr>
          <w:rFonts w:ascii="Times New Roman" w:eastAsia="Times New Roman" w:hAnsi="Times New Roman"/>
          <w:lang w:eastAsia="lt-LT"/>
        </w:rPr>
      </w:pPr>
    </w:p>
    <w:p w14:paraId="34D5C0F7" w14:textId="77777777" w:rsidR="00756703" w:rsidRPr="00272D66" w:rsidRDefault="00756703" w:rsidP="00756703">
      <w:pPr>
        <w:spacing w:after="0" w:line="240" w:lineRule="auto"/>
        <w:rPr>
          <w:rFonts w:ascii="Times New Roman" w:eastAsia="Times New Roman" w:hAnsi="Times New Roman"/>
          <w:lang w:eastAsia="lt-LT"/>
        </w:rPr>
      </w:pPr>
    </w:p>
    <w:p w14:paraId="07589748" w14:textId="77777777" w:rsidR="00756703" w:rsidRPr="00272D66" w:rsidRDefault="00756703" w:rsidP="00756703">
      <w:pPr>
        <w:spacing w:after="0" w:line="240" w:lineRule="auto"/>
        <w:rPr>
          <w:rFonts w:ascii="Times New Roman" w:eastAsia="Times New Roman" w:hAnsi="Times New Roman"/>
          <w:lang w:eastAsia="lt-LT"/>
        </w:rPr>
      </w:pPr>
    </w:p>
    <w:p w14:paraId="6CB04692" w14:textId="77777777" w:rsidR="00756703" w:rsidRPr="00272D66" w:rsidRDefault="00756703" w:rsidP="00756703">
      <w:pPr>
        <w:spacing w:after="0" w:line="240" w:lineRule="auto"/>
        <w:rPr>
          <w:rFonts w:ascii="Times New Roman" w:eastAsia="Times New Roman" w:hAnsi="Times New Roman"/>
          <w:lang w:eastAsia="lt-LT"/>
        </w:rPr>
      </w:pPr>
    </w:p>
    <w:p w14:paraId="41904FB1" w14:textId="77777777" w:rsidR="00756703" w:rsidRPr="00272D66" w:rsidRDefault="00756703" w:rsidP="00756703">
      <w:pPr>
        <w:spacing w:after="0" w:line="240" w:lineRule="auto"/>
        <w:rPr>
          <w:rFonts w:ascii="Times New Roman" w:eastAsia="Times New Roman" w:hAnsi="Times New Roman"/>
          <w:lang w:eastAsia="lt-LT"/>
        </w:rPr>
      </w:pPr>
    </w:p>
    <w:p w14:paraId="584E0E7E" w14:textId="77777777" w:rsidR="00756703" w:rsidRPr="00272D66" w:rsidRDefault="00756703" w:rsidP="00756703">
      <w:pPr>
        <w:spacing w:after="0" w:line="240" w:lineRule="auto"/>
        <w:rPr>
          <w:rFonts w:ascii="Times New Roman" w:eastAsia="Times New Roman" w:hAnsi="Times New Roman"/>
          <w:lang w:eastAsia="lt-LT"/>
        </w:rPr>
      </w:pPr>
    </w:p>
    <w:p w14:paraId="458EE5C5" w14:textId="77777777" w:rsidR="00756703" w:rsidRPr="00272D66" w:rsidRDefault="00756703" w:rsidP="00756703">
      <w:pPr>
        <w:spacing w:after="0" w:line="240" w:lineRule="auto"/>
        <w:rPr>
          <w:rFonts w:ascii="Times New Roman" w:eastAsia="Times New Roman" w:hAnsi="Times New Roman"/>
          <w:lang w:eastAsia="lt-LT"/>
        </w:rPr>
      </w:pPr>
    </w:p>
    <w:p w14:paraId="161182EC" w14:textId="77777777" w:rsidR="00756703" w:rsidRPr="00272D66" w:rsidRDefault="00756703" w:rsidP="00756703">
      <w:pPr>
        <w:spacing w:after="0" w:line="240" w:lineRule="auto"/>
        <w:jc w:val="center"/>
        <w:outlineLvl w:val="0"/>
        <w:rPr>
          <w:rFonts w:ascii="Times New Roman" w:eastAsia="Times New Roman" w:hAnsi="Times New Roman"/>
          <w:b/>
          <w:kern w:val="28"/>
          <w:lang w:eastAsia="lt-LT"/>
        </w:rPr>
      </w:pPr>
    </w:p>
    <w:p w14:paraId="38D84EBC" w14:textId="77777777" w:rsidR="00756703" w:rsidRPr="00272D66" w:rsidRDefault="00756703" w:rsidP="00756703">
      <w:pPr>
        <w:spacing w:after="0" w:line="240" w:lineRule="auto"/>
        <w:jc w:val="center"/>
        <w:outlineLvl w:val="0"/>
        <w:rPr>
          <w:rFonts w:ascii="Times New Roman" w:eastAsia="Times New Roman" w:hAnsi="Times New Roman"/>
          <w:b/>
          <w:kern w:val="28"/>
          <w:lang w:eastAsia="lt-LT"/>
        </w:rPr>
      </w:pPr>
      <w:r w:rsidRPr="00272D66">
        <w:rPr>
          <w:rFonts w:ascii="Times New Roman" w:eastAsia="Times New Roman" w:hAnsi="Times New Roman"/>
          <w:b/>
          <w:kern w:val="28"/>
          <w:lang w:eastAsia="lt-LT"/>
        </w:rPr>
        <w:t>A. ŽENKLINIMAS</w:t>
      </w:r>
    </w:p>
    <w:p w14:paraId="5D514236" w14:textId="77777777" w:rsidR="00525279" w:rsidRPr="00272D66" w:rsidRDefault="00756703" w:rsidP="00525279">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lang w:eastAsia="lt-LT"/>
        </w:rPr>
      </w:pPr>
      <w:r w:rsidRPr="00272D66">
        <w:rPr>
          <w:rFonts w:ascii="Times New Roman" w:eastAsia="Times New Roman" w:hAnsi="Times New Roman"/>
          <w:b/>
          <w:lang w:eastAsia="lt-LT"/>
        </w:rPr>
        <w:br w:type="page"/>
      </w:r>
      <w:r w:rsidR="00525279" w:rsidRPr="00272D66">
        <w:rPr>
          <w:rFonts w:ascii="Times New Roman" w:eastAsia="Times New Roman" w:hAnsi="Times New Roman"/>
          <w:b/>
          <w:lang w:eastAsia="lt-LT"/>
        </w:rPr>
        <w:lastRenderedPageBreak/>
        <w:t xml:space="preserve">INFORMACIJA ANT IŠORINĖS PAKUOTĖS </w:t>
      </w:r>
    </w:p>
    <w:p w14:paraId="1165E923" w14:textId="77777777" w:rsidR="00525279" w:rsidRPr="00272D66" w:rsidRDefault="00525279" w:rsidP="005252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eastAsia="lt-LT"/>
        </w:rPr>
      </w:pPr>
    </w:p>
    <w:p w14:paraId="0DAD9D30" w14:textId="77777777" w:rsidR="00525279" w:rsidRPr="00272D66" w:rsidRDefault="00525279" w:rsidP="005252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 xml:space="preserve">KARTONO DĖŽUTĖ </w:t>
      </w:r>
    </w:p>
    <w:p w14:paraId="5873FA20" w14:textId="77777777" w:rsidR="00525279" w:rsidRPr="00272D66" w:rsidRDefault="00525279" w:rsidP="00525279">
      <w:pPr>
        <w:spacing w:after="0" w:line="240" w:lineRule="auto"/>
        <w:rPr>
          <w:rFonts w:ascii="Times New Roman" w:eastAsia="Times New Roman" w:hAnsi="Times New Roman"/>
          <w:lang w:eastAsia="lt-LT"/>
        </w:rPr>
      </w:pPr>
    </w:p>
    <w:p w14:paraId="744F8699" w14:textId="77777777" w:rsidR="00525279" w:rsidRPr="00272D66" w:rsidRDefault="00525279" w:rsidP="00525279">
      <w:pPr>
        <w:keepNext/>
        <w:numPr>
          <w:ilvl w:val="12"/>
          <w:numId w:val="0"/>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272D66">
        <w:rPr>
          <w:rFonts w:ascii="Times New Roman" w:eastAsia="Times New Roman" w:hAnsi="Times New Roman"/>
          <w:b/>
          <w:lang w:eastAsia="lt-LT"/>
        </w:rPr>
        <w:t>1.</w:t>
      </w:r>
      <w:r w:rsidRPr="00272D66">
        <w:rPr>
          <w:rFonts w:ascii="Times New Roman" w:eastAsia="Times New Roman" w:hAnsi="Times New Roman"/>
          <w:b/>
          <w:lang w:eastAsia="lt-LT"/>
        </w:rPr>
        <w:tab/>
        <w:t>VAISTINIO PREPARATO PAVADINIMAS</w:t>
      </w:r>
    </w:p>
    <w:p w14:paraId="29EB87C8" w14:textId="77777777" w:rsidR="00525279" w:rsidRPr="00272D66" w:rsidRDefault="00525279" w:rsidP="00525279">
      <w:pPr>
        <w:spacing w:after="0" w:line="240" w:lineRule="auto"/>
        <w:rPr>
          <w:rFonts w:ascii="Times New Roman" w:eastAsia="Times New Roman" w:hAnsi="Times New Roman"/>
          <w:lang w:eastAsia="lt-LT"/>
        </w:rPr>
      </w:pPr>
    </w:p>
    <w:p w14:paraId="4BC4C239" w14:textId="77777777" w:rsidR="00525279" w:rsidRPr="00272D66" w:rsidRDefault="00525279" w:rsidP="00525279">
      <w:pPr>
        <w:spacing w:after="0" w:line="240" w:lineRule="auto"/>
        <w:jc w:val="both"/>
        <w:rPr>
          <w:rFonts w:ascii="Times New Roman" w:eastAsia="Times New Roman" w:hAnsi="Times New Roman"/>
          <w:lang w:eastAsia="lt-LT"/>
        </w:rPr>
      </w:pPr>
      <w:r w:rsidRPr="00272D66">
        <w:rPr>
          <w:rFonts w:ascii="Times New Roman" w:eastAsia="Times New Roman" w:hAnsi="Times New Roman"/>
          <w:lang w:eastAsia="lt-LT"/>
        </w:rPr>
        <w:t>Standacillin 1 g milteliai injekciniam ar infuziniam tirpalui</w:t>
      </w:r>
    </w:p>
    <w:p w14:paraId="565BD1E2" w14:textId="77777777" w:rsidR="00525279" w:rsidRPr="00272D66" w:rsidRDefault="00111039" w:rsidP="00525279">
      <w:pPr>
        <w:tabs>
          <w:tab w:val="left" w:pos="360"/>
        </w:tabs>
        <w:spacing w:after="0" w:line="240" w:lineRule="auto"/>
        <w:jc w:val="both"/>
        <w:rPr>
          <w:rFonts w:ascii="Times New Roman" w:eastAsia="Times New Roman" w:hAnsi="Times New Roman"/>
          <w:i/>
          <w:lang w:eastAsia="lt-LT"/>
        </w:rPr>
      </w:pPr>
      <w:r w:rsidRPr="00272D66">
        <w:rPr>
          <w:rFonts w:ascii="Times New Roman" w:eastAsia="Times New Roman" w:hAnsi="Times New Roman"/>
          <w:i/>
          <w:lang w:eastAsia="lt-LT"/>
        </w:rPr>
        <w:t>a</w:t>
      </w:r>
      <w:r w:rsidR="00525279" w:rsidRPr="00272D66">
        <w:rPr>
          <w:rFonts w:ascii="Times New Roman" w:eastAsia="Times New Roman" w:hAnsi="Times New Roman"/>
          <w:i/>
          <w:lang w:eastAsia="lt-LT"/>
        </w:rPr>
        <w:t>mpicillinum</w:t>
      </w:r>
    </w:p>
    <w:p w14:paraId="1B8FA864" w14:textId="77777777" w:rsidR="00525279" w:rsidRPr="00272D66" w:rsidRDefault="00525279" w:rsidP="00525279">
      <w:pPr>
        <w:tabs>
          <w:tab w:val="left" w:pos="360"/>
        </w:tabs>
        <w:spacing w:after="0" w:line="240" w:lineRule="auto"/>
        <w:jc w:val="both"/>
        <w:rPr>
          <w:rFonts w:ascii="Times New Roman" w:eastAsia="Times New Roman" w:hAnsi="Times New Roman"/>
          <w:lang w:eastAsia="lt-LT"/>
        </w:rPr>
      </w:pPr>
    </w:p>
    <w:p w14:paraId="713BBD45" w14:textId="77777777" w:rsidR="00525279" w:rsidRPr="00272D66" w:rsidRDefault="00525279" w:rsidP="00525279">
      <w:pPr>
        <w:tabs>
          <w:tab w:val="left" w:pos="567"/>
        </w:tabs>
        <w:spacing w:after="0" w:line="240" w:lineRule="auto"/>
        <w:rPr>
          <w:rFonts w:ascii="Times New Roman" w:eastAsia="Times New Roman" w:hAnsi="Times New Roman"/>
          <w:b/>
          <w:lang w:eastAsia="lt-LT"/>
        </w:rPr>
      </w:pPr>
    </w:p>
    <w:p w14:paraId="1BD90212" w14:textId="77777777" w:rsidR="00525279" w:rsidRPr="00272D66" w:rsidRDefault="00525279" w:rsidP="00525279">
      <w:pPr>
        <w:keepNext/>
        <w:numPr>
          <w:ilvl w:val="12"/>
          <w:numId w:val="0"/>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272D66">
        <w:rPr>
          <w:rFonts w:ascii="Times New Roman" w:eastAsia="Times New Roman" w:hAnsi="Times New Roman"/>
          <w:b/>
          <w:lang w:eastAsia="lt-LT"/>
        </w:rPr>
        <w:t>2.</w:t>
      </w:r>
      <w:r w:rsidRPr="00272D66">
        <w:rPr>
          <w:rFonts w:ascii="Times New Roman" w:eastAsia="Times New Roman" w:hAnsi="Times New Roman"/>
          <w:b/>
          <w:lang w:eastAsia="lt-LT"/>
        </w:rPr>
        <w:tab/>
        <w:t>VEIKLIOJI (-IOS) MEDŽIAGA (-OS) IR JOS (-Ų) KIEKIS (-IAI)</w:t>
      </w:r>
    </w:p>
    <w:p w14:paraId="6F3125B5" w14:textId="77777777" w:rsidR="00525279" w:rsidRPr="00272D66" w:rsidRDefault="00525279" w:rsidP="00525279">
      <w:pPr>
        <w:spacing w:after="0" w:line="240" w:lineRule="auto"/>
        <w:rPr>
          <w:rFonts w:ascii="Times New Roman" w:eastAsia="Times New Roman" w:hAnsi="Times New Roman"/>
          <w:lang w:eastAsia="lt-LT"/>
        </w:rPr>
      </w:pPr>
    </w:p>
    <w:p w14:paraId="4B80814C"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Kiekviename flakone yra 1 g ampicilino (ampicilino natrio druskos pavidalu). </w:t>
      </w:r>
    </w:p>
    <w:p w14:paraId="1BED13DB" w14:textId="77777777" w:rsidR="00525279" w:rsidRPr="00272D66" w:rsidRDefault="00525279" w:rsidP="00525279">
      <w:pPr>
        <w:spacing w:after="0" w:line="240" w:lineRule="auto"/>
        <w:rPr>
          <w:rFonts w:ascii="Times New Roman" w:eastAsia="Times New Roman" w:hAnsi="Times New Roman"/>
          <w:lang w:eastAsia="lt-LT"/>
        </w:rPr>
      </w:pPr>
    </w:p>
    <w:p w14:paraId="711F8AD4" w14:textId="77777777" w:rsidR="00525279" w:rsidRPr="00272D66" w:rsidRDefault="00525279" w:rsidP="00525279">
      <w:pPr>
        <w:spacing w:after="0" w:line="240" w:lineRule="auto"/>
        <w:rPr>
          <w:rFonts w:ascii="Times New Roman" w:eastAsia="Times New Roman" w:hAnsi="Times New Roman"/>
          <w:lang w:eastAsia="lt-LT"/>
        </w:rPr>
      </w:pPr>
    </w:p>
    <w:p w14:paraId="621DD1C9" w14:textId="77777777" w:rsidR="00525279" w:rsidRPr="00272D66" w:rsidRDefault="00525279" w:rsidP="00525279">
      <w:pPr>
        <w:keepNext/>
        <w:numPr>
          <w:ilvl w:val="12"/>
          <w:numId w:val="0"/>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272D66">
        <w:rPr>
          <w:rFonts w:ascii="Times New Roman" w:eastAsia="Times New Roman" w:hAnsi="Times New Roman"/>
          <w:b/>
          <w:lang w:eastAsia="lt-LT"/>
        </w:rPr>
        <w:t>3.</w:t>
      </w:r>
      <w:r w:rsidRPr="00272D66">
        <w:rPr>
          <w:rFonts w:ascii="Times New Roman" w:eastAsia="Times New Roman" w:hAnsi="Times New Roman"/>
          <w:b/>
          <w:lang w:eastAsia="lt-LT"/>
        </w:rPr>
        <w:tab/>
        <w:t>PAGALBINIŲ MEDŽIAGŲ SĄRAŠAS</w:t>
      </w:r>
    </w:p>
    <w:p w14:paraId="2D060614" w14:textId="77777777" w:rsidR="00525279" w:rsidRPr="00272D66" w:rsidRDefault="00525279" w:rsidP="00525279">
      <w:pPr>
        <w:spacing w:after="0" w:line="240" w:lineRule="auto"/>
        <w:rPr>
          <w:rFonts w:ascii="Times New Roman" w:eastAsia="Times New Roman" w:hAnsi="Times New Roman"/>
          <w:lang w:eastAsia="lt-LT"/>
        </w:rPr>
      </w:pPr>
    </w:p>
    <w:p w14:paraId="5B2402FB"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Sudėtyje yra natrio.</w:t>
      </w:r>
      <w:r w:rsidR="00111039" w:rsidRPr="00272D66">
        <w:rPr>
          <w:rFonts w:ascii="Times New Roman" w:eastAsia="Times New Roman" w:hAnsi="Times New Roman"/>
          <w:lang w:eastAsia="lt-LT"/>
        </w:rPr>
        <w:t xml:space="preserve"> </w:t>
      </w:r>
      <w:r w:rsidR="00111039" w:rsidRPr="00272D66">
        <w:rPr>
          <w:rFonts w:ascii="Times New Roman" w:eastAsia="Times New Roman" w:hAnsi="Times New Roman"/>
          <w:highlight w:val="lightGray"/>
          <w:lang w:eastAsia="lt-LT"/>
        </w:rPr>
        <w:t>Norėdami gauti daugiau informacijos, žiūrėkite pakuotės lapelį.</w:t>
      </w:r>
    </w:p>
    <w:p w14:paraId="0F934F99" w14:textId="77777777" w:rsidR="00525279" w:rsidRPr="00272D66" w:rsidRDefault="00525279" w:rsidP="00525279">
      <w:pPr>
        <w:spacing w:after="0" w:line="240" w:lineRule="auto"/>
        <w:rPr>
          <w:rFonts w:ascii="Times New Roman" w:eastAsia="Times New Roman" w:hAnsi="Times New Roman"/>
          <w:lang w:eastAsia="lt-LT"/>
        </w:rPr>
      </w:pPr>
    </w:p>
    <w:p w14:paraId="21615017" w14:textId="77777777" w:rsidR="00525279" w:rsidRPr="00272D66" w:rsidRDefault="00525279" w:rsidP="00525279">
      <w:pPr>
        <w:spacing w:after="0" w:line="240" w:lineRule="auto"/>
        <w:rPr>
          <w:rFonts w:ascii="Times New Roman" w:eastAsia="Times New Roman" w:hAnsi="Times New Roman"/>
          <w:lang w:eastAsia="lt-LT"/>
        </w:rPr>
      </w:pPr>
    </w:p>
    <w:p w14:paraId="2D4A3BFA" w14:textId="77777777" w:rsidR="00525279" w:rsidRPr="00272D66" w:rsidRDefault="00525279" w:rsidP="00525279">
      <w:pPr>
        <w:keepNext/>
        <w:numPr>
          <w:ilvl w:val="12"/>
          <w:numId w:val="0"/>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272D66">
        <w:rPr>
          <w:rFonts w:ascii="Times New Roman" w:eastAsia="Times New Roman" w:hAnsi="Times New Roman"/>
          <w:b/>
          <w:lang w:eastAsia="lt-LT"/>
        </w:rPr>
        <w:t>4.</w:t>
      </w:r>
      <w:r w:rsidRPr="00272D66">
        <w:rPr>
          <w:rFonts w:ascii="Times New Roman" w:eastAsia="Times New Roman" w:hAnsi="Times New Roman"/>
          <w:b/>
          <w:lang w:eastAsia="lt-LT"/>
        </w:rPr>
        <w:tab/>
        <w:t>FARMACINĖ FORMA IR KIEKIS PAKUOTĖJE</w:t>
      </w:r>
    </w:p>
    <w:p w14:paraId="13EBB373" w14:textId="77777777" w:rsidR="00525279" w:rsidRPr="00272D66" w:rsidRDefault="00525279" w:rsidP="00525279">
      <w:pPr>
        <w:spacing w:after="0" w:line="240" w:lineRule="auto"/>
        <w:rPr>
          <w:rFonts w:ascii="Times New Roman" w:eastAsia="Times New Roman" w:hAnsi="Times New Roman"/>
          <w:lang w:eastAsia="lt-LT"/>
        </w:rPr>
      </w:pPr>
    </w:p>
    <w:p w14:paraId="544FFD25"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highlight w:val="lightGray"/>
          <w:lang w:eastAsia="lt-LT"/>
        </w:rPr>
        <w:t>Milteliai injekciniam arba infuziniam tirpalui</w:t>
      </w:r>
    </w:p>
    <w:p w14:paraId="1BAF6164"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100 flakonų</w:t>
      </w:r>
    </w:p>
    <w:p w14:paraId="3237F0DA" w14:textId="77777777" w:rsidR="00525279" w:rsidRPr="00272D66" w:rsidRDefault="00525279" w:rsidP="00525279">
      <w:pPr>
        <w:spacing w:after="0" w:line="240" w:lineRule="auto"/>
        <w:rPr>
          <w:rFonts w:ascii="Times New Roman" w:eastAsia="Times New Roman" w:hAnsi="Times New Roman"/>
          <w:lang w:eastAsia="lt-LT"/>
        </w:rPr>
      </w:pPr>
    </w:p>
    <w:p w14:paraId="271FA587" w14:textId="77777777" w:rsidR="00525279" w:rsidRPr="00272D66" w:rsidRDefault="00525279" w:rsidP="00525279">
      <w:pPr>
        <w:spacing w:after="0" w:line="240" w:lineRule="auto"/>
        <w:rPr>
          <w:rFonts w:ascii="Times New Roman" w:eastAsia="Times New Roman" w:hAnsi="Times New Roman"/>
          <w:lang w:eastAsia="lt-LT"/>
        </w:rPr>
      </w:pPr>
    </w:p>
    <w:p w14:paraId="041DE6B7" w14:textId="77777777" w:rsidR="00525279" w:rsidRPr="00272D66" w:rsidRDefault="00525279" w:rsidP="00525279">
      <w:pPr>
        <w:keepNext/>
        <w:numPr>
          <w:ilvl w:val="12"/>
          <w:numId w:val="0"/>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272D66">
        <w:rPr>
          <w:rFonts w:ascii="Times New Roman" w:eastAsia="Times New Roman" w:hAnsi="Times New Roman"/>
          <w:b/>
          <w:lang w:eastAsia="lt-LT"/>
        </w:rPr>
        <w:t>5.</w:t>
      </w:r>
      <w:r w:rsidRPr="00272D66">
        <w:rPr>
          <w:rFonts w:ascii="Times New Roman" w:eastAsia="Times New Roman" w:hAnsi="Times New Roman"/>
          <w:b/>
          <w:lang w:eastAsia="lt-LT"/>
        </w:rPr>
        <w:tab/>
        <w:t>VARTOJIMO METODAS IR BŪDAS (-AI)</w:t>
      </w:r>
    </w:p>
    <w:p w14:paraId="0A28B694" w14:textId="77777777" w:rsidR="00525279" w:rsidRPr="00272D66" w:rsidRDefault="00525279" w:rsidP="00525279">
      <w:pPr>
        <w:spacing w:after="0" w:line="240" w:lineRule="auto"/>
        <w:rPr>
          <w:rFonts w:ascii="Times New Roman" w:eastAsia="Times New Roman" w:hAnsi="Times New Roman"/>
          <w:lang w:eastAsia="lt-LT"/>
        </w:rPr>
      </w:pPr>
    </w:p>
    <w:p w14:paraId="56F0F2CD"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Leisti į veną ar į raumenis.</w:t>
      </w:r>
    </w:p>
    <w:p w14:paraId="749F94A9" w14:textId="394FFCC2"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Prieš vartojimą perskaitykite pakuotės lapelį.</w:t>
      </w:r>
    </w:p>
    <w:p w14:paraId="4CA07B89" w14:textId="43B02789" w:rsidR="00E81F26" w:rsidRPr="00272D66" w:rsidRDefault="00E81F26" w:rsidP="00525279">
      <w:pPr>
        <w:spacing w:after="0" w:line="240" w:lineRule="auto"/>
        <w:rPr>
          <w:rFonts w:ascii="Times New Roman" w:eastAsia="Times New Roman" w:hAnsi="Times New Roman"/>
          <w:lang w:eastAsia="lt-LT"/>
        </w:rPr>
      </w:pPr>
    </w:p>
    <w:p w14:paraId="57E99AC5" w14:textId="77777777" w:rsidR="00E81F26" w:rsidRPr="00272D66" w:rsidRDefault="00E81F26" w:rsidP="00525279">
      <w:pPr>
        <w:spacing w:after="0" w:line="240" w:lineRule="auto"/>
        <w:rPr>
          <w:rFonts w:ascii="Times New Roman" w:eastAsia="Times New Roman" w:hAnsi="Times New Roman"/>
          <w:lang w:eastAsia="lt-LT"/>
        </w:rPr>
      </w:pPr>
    </w:p>
    <w:p w14:paraId="2FD1CB9B" w14:textId="77777777" w:rsidR="00525279" w:rsidRPr="00272D66" w:rsidRDefault="00525279" w:rsidP="00525279">
      <w:pPr>
        <w:keepNext/>
        <w:numPr>
          <w:ilvl w:val="12"/>
          <w:numId w:val="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lang w:eastAsia="lt-LT"/>
        </w:rPr>
      </w:pPr>
      <w:r w:rsidRPr="00272D66">
        <w:rPr>
          <w:rFonts w:ascii="Times New Roman" w:eastAsia="Times New Roman" w:hAnsi="Times New Roman"/>
          <w:b/>
          <w:lang w:eastAsia="lt-LT"/>
        </w:rPr>
        <w:t>6.</w:t>
      </w:r>
      <w:r w:rsidRPr="00272D66">
        <w:rPr>
          <w:rFonts w:ascii="Times New Roman" w:eastAsia="Times New Roman" w:hAnsi="Times New Roman"/>
          <w:b/>
          <w:lang w:eastAsia="lt-LT"/>
        </w:rPr>
        <w:tab/>
        <w:t>SPECIALUS ĮSPĖJIMAS, KAD VAISTINĮ PREPARATĄ BŪTINA LAIKYTI VAIKAMS NEPASTEBIMOJE IR NEPASIEKIAMOJE VIETOJE</w:t>
      </w:r>
    </w:p>
    <w:p w14:paraId="1E7CC969" w14:textId="77777777" w:rsidR="00525279" w:rsidRPr="00272D66" w:rsidRDefault="00525279" w:rsidP="00525279">
      <w:pPr>
        <w:spacing w:after="0" w:line="240" w:lineRule="auto"/>
        <w:rPr>
          <w:rFonts w:ascii="Times New Roman" w:eastAsia="Times New Roman" w:hAnsi="Times New Roman"/>
          <w:lang w:eastAsia="lt-LT"/>
        </w:rPr>
      </w:pPr>
    </w:p>
    <w:p w14:paraId="34477B4A"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Laikyti vaikams nepastebimoje ir nepasiekiamoje vietoje.</w:t>
      </w:r>
    </w:p>
    <w:p w14:paraId="35519DED" w14:textId="77777777" w:rsidR="00525279" w:rsidRPr="00272D66" w:rsidRDefault="00525279" w:rsidP="00525279">
      <w:pPr>
        <w:spacing w:after="0" w:line="240" w:lineRule="auto"/>
        <w:rPr>
          <w:rFonts w:ascii="Times New Roman" w:eastAsia="Times New Roman" w:hAnsi="Times New Roman"/>
          <w:lang w:eastAsia="lt-LT"/>
        </w:rPr>
      </w:pPr>
    </w:p>
    <w:p w14:paraId="172450FC" w14:textId="77777777" w:rsidR="00525279" w:rsidRPr="00272D66" w:rsidRDefault="00525279" w:rsidP="00525279">
      <w:pPr>
        <w:spacing w:after="0" w:line="240" w:lineRule="auto"/>
        <w:rPr>
          <w:rFonts w:ascii="Times New Roman" w:eastAsia="Times New Roman" w:hAnsi="Times New Roman"/>
          <w:lang w:eastAsia="lt-LT"/>
        </w:rPr>
      </w:pPr>
    </w:p>
    <w:p w14:paraId="67439CC0" w14:textId="77777777" w:rsidR="00525279" w:rsidRPr="00272D66" w:rsidRDefault="00525279" w:rsidP="00525279">
      <w:pPr>
        <w:keepNext/>
        <w:numPr>
          <w:ilvl w:val="12"/>
          <w:numId w:val="0"/>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272D66">
        <w:rPr>
          <w:rFonts w:ascii="Times New Roman" w:eastAsia="Times New Roman" w:hAnsi="Times New Roman"/>
          <w:b/>
          <w:lang w:eastAsia="lt-LT"/>
        </w:rPr>
        <w:t>7.</w:t>
      </w:r>
      <w:r w:rsidRPr="00272D66">
        <w:rPr>
          <w:rFonts w:ascii="Times New Roman" w:eastAsia="Times New Roman" w:hAnsi="Times New Roman"/>
          <w:b/>
          <w:lang w:eastAsia="lt-LT"/>
        </w:rPr>
        <w:tab/>
        <w:t>KITAS (-I) SPECIALUS (-ŪS) ĮSPĖJIMAS (-AI) (JEI REIKIA)</w:t>
      </w:r>
    </w:p>
    <w:p w14:paraId="0BC6F2E1" w14:textId="77777777" w:rsidR="00525279" w:rsidRPr="00272D66" w:rsidRDefault="00525279" w:rsidP="00525279">
      <w:pPr>
        <w:spacing w:after="0" w:line="240" w:lineRule="auto"/>
        <w:rPr>
          <w:rFonts w:ascii="Times New Roman" w:eastAsia="Times New Roman" w:hAnsi="Times New Roman"/>
          <w:lang w:eastAsia="lt-LT"/>
        </w:rPr>
      </w:pPr>
    </w:p>
    <w:p w14:paraId="17477C5B" w14:textId="77777777" w:rsidR="0008523C" w:rsidRPr="00272D66" w:rsidRDefault="0008523C" w:rsidP="0008523C">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Ką tik paruoštą skaidrų tirpalą vartoti nedelsiant. </w:t>
      </w:r>
    </w:p>
    <w:p w14:paraId="2C7A7E42" w14:textId="77777777" w:rsidR="0008523C" w:rsidRPr="00272D66" w:rsidRDefault="0008523C" w:rsidP="0008523C">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Išsiurbti tik vienkartinę dozę.</w:t>
      </w:r>
    </w:p>
    <w:p w14:paraId="724A8397" w14:textId="77777777" w:rsidR="00525279" w:rsidRPr="00272D66" w:rsidRDefault="00525279" w:rsidP="00525279">
      <w:pPr>
        <w:spacing w:after="0" w:line="240" w:lineRule="auto"/>
        <w:rPr>
          <w:rFonts w:ascii="Times New Roman" w:eastAsia="Times New Roman" w:hAnsi="Times New Roman"/>
          <w:lang w:eastAsia="lt-LT"/>
        </w:rPr>
      </w:pPr>
    </w:p>
    <w:p w14:paraId="2FA71AFD" w14:textId="77777777" w:rsidR="00525279" w:rsidRPr="00272D66" w:rsidRDefault="00525279" w:rsidP="00525279">
      <w:pPr>
        <w:spacing w:after="0" w:line="240" w:lineRule="auto"/>
        <w:rPr>
          <w:rFonts w:ascii="Times New Roman" w:eastAsia="Times New Roman" w:hAnsi="Times New Roman"/>
          <w:lang w:eastAsia="lt-LT"/>
        </w:rPr>
      </w:pPr>
    </w:p>
    <w:p w14:paraId="6A606984" w14:textId="77777777" w:rsidR="00525279" w:rsidRPr="00272D66" w:rsidRDefault="00525279" w:rsidP="00525279">
      <w:pPr>
        <w:keepNext/>
        <w:numPr>
          <w:ilvl w:val="12"/>
          <w:numId w:val="0"/>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272D66">
        <w:rPr>
          <w:rFonts w:ascii="Times New Roman" w:eastAsia="Times New Roman" w:hAnsi="Times New Roman"/>
          <w:b/>
          <w:lang w:eastAsia="lt-LT"/>
        </w:rPr>
        <w:t>8.</w:t>
      </w:r>
      <w:r w:rsidRPr="00272D66">
        <w:rPr>
          <w:rFonts w:ascii="Times New Roman" w:eastAsia="Times New Roman" w:hAnsi="Times New Roman"/>
          <w:b/>
          <w:lang w:eastAsia="lt-LT"/>
        </w:rPr>
        <w:tab/>
        <w:t>TINKAMUMO LAIKAS</w:t>
      </w:r>
    </w:p>
    <w:p w14:paraId="0FBCED9C" w14:textId="77777777" w:rsidR="00525279" w:rsidRPr="00272D66" w:rsidRDefault="00525279" w:rsidP="00525279">
      <w:pPr>
        <w:spacing w:after="0" w:line="240" w:lineRule="auto"/>
        <w:rPr>
          <w:rFonts w:ascii="Times New Roman" w:eastAsia="Times New Roman" w:hAnsi="Times New Roman"/>
          <w:lang w:eastAsia="lt-LT"/>
        </w:rPr>
      </w:pPr>
    </w:p>
    <w:p w14:paraId="5DF4286D"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EXP {mm/MMMM}</w:t>
      </w:r>
    </w:p>
    <w:p w14:paraId="7ABFC49F" w14:textId="77777777" w:rsidR="00525279" w:rsidRPr="00272D66" w:rsidRDefault="00525279" w:rsidP="00525279">
      <w:pPr>
        <w:spacing w:after="0" w:line="240" w:lineRule="auto"/>
        <w:rPr>
          <w:rFonts w:ascii="Times New Roman" w:eastAsia="Times New Roman" w:hAnsi="Times New Roman"/>
          <w:lang w:eastAsia="lt-LT"/>
        </w:rPr>
      </w:pPr>
    </w:p>
    <w:p w14:paraId="29E6FE9A" w14:textId="77777777" w:rsidR="00525279" w:rsidRPr="00272D66" w:rsidRDefault="00525279" w:rsidP="00525279">
      <w:pPr>
        <w:spacing w:after="0" w:line="240" w:lineRule="auto"/>
        <w:rPr>
          <w:rFonts w:ascii="Times New Roman" w:eastAsia="Times New Roman" w:hAnsi="Times New Roman"/>
          <w:lang w:eastAsia="lt-LT"/>
        </w:rPr>
      </w:pPr>
    </w:p>
    <w:p w14:paraId="1DC210B8" w14:textId="77777777" w:rsidR="00525279" w:rsidRPr="00272D66" w:rsidRDefault="00525279" w:rsidP="00525279">
      <w:pPr>
        <w:keepNext/>
        <w:numPr>
          <w:ilvl w:val="12"/>
          <w:numId w:val="0"/>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272D66">
        <w:rPr>
          <w:rFonts w:ascii="Times New Roman" w:eastAsia="Times New Roman" w:hAnsi="Times New Roman"/>
          <w:b/>
          <w:lang w:eastAsia="lt-LT"/>
        </w:rPr>
        <w:t>9.</w:t>
      </w:r>
      <w:r w:rsidRPr="00272D66">
        <w:rPr>
          <w:rFonts w:ascii="Times New Roman" w:eastAsia="Times New Roman" w:hAnsi="Times New Roman"/>
          <w:b/>
          <w:lang w:eastAsia="lt-LT"/>
        </w:rPr>
        <w:tab/>
        <w:t>SPECIALIOS LAIKYMO SĄLYGOS</w:t>
      </w:r>
    </w:p>
    <w:p w14:paraId="39083437" w14:textId="77777777" w:rsidR="00525279" w:rsidRPr="00272D66" w:rsidRDefault="00525279" w:rsidP="00525279">
      <w:pPr>
        <w:spacing w:after="0" w:line="240" w:lineRule="auto"/>
        <w:rPr>
          <w:rFonts w:ascii="Times New Roman" w:eastAsia="Times New Roman" w:hAnsi="Times New Roman"/>
          <w:lang w:eastAsia="lt-LT"/>
        </w:rPr>
      </w:pPr>
    </w:p>
    <w:p w14:paraId="0AC805DD"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Laikyti ne aukštesnėje kaip 25 </w:t>
      </w:r>
      <w:r w:rsidRPr="00272D66">
        <w:rPr>
          <w:rFonts w:ascii="Times New Roman" w:eastAsia="Times New Roman" w:hAnsi="Times New Roman"/>
          <w:lang w:eastAsia="lt-LT"/>
        </w:rPr>
        <w:sym w:font="Symbol" w:char="F0B0"/>
      </w:r>
      <w:r w:rsidRPr="00272D66">
        <w:rPr>
          <w:rFonts w:ascii="Times New Roman" w:eastAsia="Times New Roman" w:hAnsi="Times New Roman"/>
          <w:lang w:eastAsia="lt-LT"/>
        </w:rPr>
        <w:t xml:space="preserve">C temperatūroje. </w:t>
      </w:r>
    </w:p>
    <w:p w14:paraId="3695A7A2"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Flakoną laikyti išorinėje dėžutėje, kad vaistas būtų apsaugotas nuo šviesos. </w:t>
      </w:r>
    </w:p>
    <w:p w14:paraId="264CBC1B" w14:textId="77777777" w:rsidR="00525279" w:rsidRPr="00272D66" w:rsidRDefault="00525279" w:rsidP="00525279">
      <w:pPr>
        <w:spacing w:after="0" w:line="240" w:lineRule="auto"/>
        <w:rPr>
          <w:rFonts w:ascii="Times New Roman" w:eastAsia="Times New Roman" w:hAnsi="Times New Roman"/>
          <w:lang w:eastAsia="lt-LT"/>
        </w:rPr>
      </w:pPr>
    </w:p>
    <w:p w14:paraId="68D931DF" w14:textId="77777777" w:rsidR="00525279" w:rsidRPr="00272D66" w:rsidRDefault="00525279" w:rsidP="00525279">
      <w:pPr>
        <w:spacing w:after="0" w:line="240" w:lineRule="auto"/>
        <w:rPr>
          <w:rFonts w:ascii="Times New Roman" w:eastAsia="Times New Roman" w:hAnsi="Times New Roman"/>
          <w:lang w:eastAsia="lt-LT"/>
        </w:rPr>
      </w:pPr>
    </w:p>
    <w:p w14:paraId="6F5B1E96" w14:textId="77777777" w:rsidR="00525279" w:rsidRPr="00272D66" w:rsidRDefault="00525279" w:rsidP="00525279">
      <w:pPr>
        <w:keepNext/>
        <w:numPr>
          <w:ilvl w:val="12"/>
          <w:numId w:val="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lang w:eastAsia="lt-LT"/>
        </w:rPr>
      </w:pPr>
      <w:r w:rsidRPr="00272D66">
        <w:rPr>
          <w:rFonts w:ascii="Times New Roman" w:eastAsia="Times New Roman" w:hAnsi="Times New Roman"/>
          <w:b/>
          <w:lang w:eastAsia="lt-LT"/>
        </w:rPr>
        <w:lastRenderedPageBreak/>
        <w:t>10.</w:t>
      </w:r>
      <w:r w:rsidRPr="00272D66">
        <w:rPr>
          <w:rFonts w:ascii="Times New Roman" w:eastAsia="Times New Roman" w:hAnsi="Times New Roman"/>
          <w:b/>
          <w:lang w:eastAsia="lt-LT"/>
        </w:rPr>
        <w:tab/>
        <w:t>SPECIALIOS ATSARGUMO PRIEMONĖS DĖL NESUVARTOTO VAISTINIO PREPARATO AR JO ATLIEKŲ TVARKYMO (JEI REIKIA)</w:t>
      </w:r>
    </w:p>
    <w:p w14:paraId="15B153E2" w14:textId="77777777" w:rsidR="00525279" w:rsidRPr="00272D66" w:rsidRDefault="00525279" w:rsidP="00525279">
      <w:pPr>
        <w:spacing w:after="0" w:line="240" w:lineRule="auto"/>
        <w:rPr>
          <w:rFonts w:ascii="Times New Roman" w:eastAsia="Times New Roman" w:hAnsi="Times New Roman"/>
          <w:lang w:eastAsia="lt-LT"/>
        </w:rPr>
      </w:pPr>
    </w:p>
    <w:p w14:paraId="4EEBD473" w14:textId="77777777" w:rsidR="00525279" w:rsidRPr="00272D66" w:rsidRDefault="00525279" w:rsidP="00525279">
      <w:pPr>
        <w:spacing w:after="0" w:line="240" w:lineRule="auto"/>
        <w:rPr>
          <w:rFonts w:ascii="Times New Roman" w:eastAsia="Times New Roman" w:hAnsi="Times New Roman"/>
          <w:lang w:eastAsia="lt-LT"/>
        </w:rPr>
      </w:pPr>
    </w:p>
    <w:p w14:paraId="48422754" w14:textId="77777777" w:rsidR="00525279" w:rsidRPr="00272D66" w:rsidRDefault="00525279" w:rsidP="00525279">
      <w:pPr>
        <w:keepNext/>
        <w:numPr>
          <w:ilvl w:val="12"/>
          <w:numId w:val="0"/>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272D66">
        <w:rPr>
          <w:rFonts w:ascii="Times New Roman" w:eastAsia="Times New Roman" w:hAnsi="Times New Roman"/>
          <w:b/>
          <w:lang w:eastAsia="lt-LT"/>
        </w:rPr>
        <w:t>11.</w:t>
      </w:r>
      <w:r w:rsidRPr="00272D66">
        <w:rPr>
          <w:rFonts w:ascii="Times New Roman" w:eastAsia="Times New Roman" w:hAnsi="Times New Roman"/>
          <w:b/>
          <w:lang w:eastAsia="lt-LT"/>
        </w:rPr>
        <w:tab/>
        <w:t>REGISTRUOTOJO PAVADINIMAS IR ADRESAS</w:t>
      </w:r>
    </w:p>
    <w:p w14:paraId="2CEB9C68" w14:textId="77777777" w:rsidR="00525279" w:rsidRPr="00272D66" w:rsidRDefault="00525279" w:rsidP="00525279">
      <w:pPr>
        <w:spacing w:after="0" w:line="240" w:lineRule="auto"/>
        <w:rPr>
          <w:rFonts w:ascii="Times New Roman" w:eastAsia="Times New Roman" w:hAnsi="Times New Roman"/>
          <w:lang w:eastAsia="lt-LT"/>
        </w:rPr>
      </w:pPr>
    </w:p>
    <w:p w14:paraId="65DC01EB"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Sandoz GmbH</w:t>
      </w:r>
    </w:p>
    <w:p w14:paraId="444280CB" w14:textId="655D16BE" w:rsidR="0008523C"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Biochemiestrasse 10</w:t>
      </w:r>
    </w:p>
    <w:p w14:paraId="4653BF37"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A-6250 Kundl</w:t>
      </w:r>
    </w:p>
    <w:p w14:paraId="15DB8829"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Austrija</w:t>
      </w:r>
    </w:p>
    <w:p w14:paraId="220344F1" w14:textId="77777777" w:rsidR="00525279" w:rsidRPr="00272D66" w:rsidRDefault="00525279" w:rsidP="00525279">
      <w:pPr>
        <w:spacing w:after="0" w:line="240" w:lineRule="auto"/>
        <w:rPr>
          <w:rFonts w:ascii="Times New Roman" w:eastAsia="Times New Roman" w:hAnsi="Times New Roman"/>
          <w:lang w:eastAsia="lt-LT"/>
        </w:rPr>
      </w:pPr>
    </w:p>
    <w:p w14:paraId="7278A64B" w14:textId="77777777" w:rsidR="00525279" w:rsidRPr="00272D66" w:rsidRDefault="00525279" w:rsidP="00525279">
      <w:pPr>
        <w:spacing w:after="0" w:line="240" w:lineRule="auto"/>
        <w:rPr>
          <w:rFonts w:ascii="Times New Roman" w:eastAsia="Times New Roman" w:hAnsi="Times New Roman"/>
          <w:lang w:eastAsia="lt-LT"/>
        </w:rPr>
      </w:pPr>
    </w:p>
    <w:p w14:paraId="199075CC" w14:textId="77777777" w:rsidR="00525279" w:rsidRPr="00272D66" w:rsidRDefault="00525279" w:rsidP="00525279">
      <w:pPr>
        <w:keepNext/>
        <w:numPr>
          <w:ilvl w:val="12"/>
          <w:numId w:val="0"/>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272D66">
        <w:rPr>
          <w:rFonts w:ascii="Times New Roman" w:eastAsia="Times New Roman" w:hAnsi="Times New Roman"/>
          <w:b/>
          <w:lang w:eastAsia="lt-LT"/>
        </w:rPr>
        <w:t>12.</w:t>
      </w:r>
      <w:r w:rsidRPr="00272D66">
        <w:rPr>
          <w:rFonts w:ascii="Times New Roman" w:eastAsia="Times New Roman" w:hAnsi="Times New Roman"/>
          <w:b/>
          <w:lang w:eastAsia="lt-LT"/>
        </w:rPr>
        <w:tab/>
        <w:t>REGISTRACIJOS PAŽYMĖJIMO NUMERIS (-IAI)</w:t>
      </w:r>
    </w:p>
    <w:p w14:paraId="5603D1F9" w14:textId="77777777" w:rsidR="00525279" w:rsidRPr="00272D66" w:rsidRDefault="00525279" w:rsidP="00525279">
      <w:pPr>
        <w:spacing w:after="0" w:line="240" w:lineRule="auto"/>
        <w:rPr>
          <w:rFonts w:ascii="Times New Roman" w:eastAsia="Times New Roman" w:hAnsi="Times New Roman"/>
          <w:lang w:eastAsia="lt-LT"/>
        </w:rPr>
      </w:pPr>
    </w:p>
    <w:p w14:paraId="6B9B2681" w14:textId="77777777" w:rsidR="00525279" w:rsidRPr="00272D66" w:rsidRDefault="00525279" w:rsidP="00525279">
      <w:pP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lang w:eastAsia="lt-LT"/>
        </w:rPr>
        <w:t>LT/1/95/1509/002</w:t>
      </w:r>
    </w:p>
    <w:p w14:paraId="3A211607" w14:textId="77777777" w:rsidR="00525279" w:rsidRPr="00272D66" w:rsidRDefault="00525279" w:rsidP="00525279">
      <w:pPr>
        <w:spacing w:after="0" w:line="240" w:lineRule="auto"/>
        <w:rPr>
          <w:rFonts w:ascii="Times New Roman" w:eastAsia="Times New Roman" w:hAnsi="Times New Roman"/>
          <w:lang w:eastAsia="lt-LT"/>
        </w:rPr>
      </w:pPr>
    </w:p>
    <w:p w14:paraId="2256EB6D" w14:textId="77777777" w:rsidR="00525279" w:rsidRPr="00272D66" w:rsidRDefault="00525279" w:rsidP="00525279">
      <w:pPr>
        <w:spacing w:after="0" w:line="240" w:lineRule="auto"/>
        <w:rPr>
          <w:rFonts w:ascii="Times New Roman" w:eastAsia="Times New Roman" w:hAnsi="Times New Roman"/>
          <w:lang w:eastAsia="lt-LT"/>
        </w:rPr>
      </w:pPr>
    </w:p>
    <w:p w14:paraId="7B92891D" w14:textId="77777777" w:rsidR="00525279" w:rsidRPr="00272D66" w:rsidRDefault="00525279" w:rsidP="00525279">
      <w:pPr>
        <w:keepNext/>
        <w:numPr>
          <w:ilvl w:val="12"/>
          <w:numId w:val="0"/>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272D66">
        <w:rPr>
          <w:rFonts w:ascii="Times New Roman" w:eastAsia="Times New Roman" w:hAnsi="Times New Roman"/>
          <w:b/>
          <w:lang w:eastAsia="lt-LT"/>
        </w:rPr>
        <w:t>13.</w:t>
      </w:r>
      <w:r w:rsidRPr="00272D66">
        <w:rPr>
          <w:rFonts w:ascii="Times New Roman" w:eastAsia="Times New Roman" w:hAnsi="Times New Roman"/>
          <w:b/>
          <w:lang w:eastAsia="lt-LT"/>
        </w:rPr>
        <w:tab/>
        <w:t>SERIJOS NUMERIS</w:t>
      </w:r>
    </w:p>
    <w:p w14:paraId="3FA3198B" w14:textId="77777777" w:rsidR="00525279" w:rsidRPr="00272D66" w:rsidRDefault="00525279" w:rsidP="00525279">
      <w:pPr>
        <w:spacing w:after="0" w:line="240" w:lineRule="auto"/>
        <w:rPr>
          <w:rFonts w:ascii="Times New Roman" w:eastAsia="Times New Roman" w:hAnsi="Times New Roman"/>
          <w:lang w:eastAsia="lt-LT"/>
        </w:rPr>
      </w:pPr>
    </w:p>
    <w:p w14:paraId="6F17B4A6"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Lot {numeris}</w:t>
      </w:r>
    </w:p>
    <w:p w14:paraId="7B7A2542" w14:textId="77777777" w:rsidR="00525279" w:rsidRPr="00272D66" w:rsidRDefault="00525279" w:rsidP="00525279">
      <w:pPr>
        <w:spacing w:after="0" w:line="240" w:lineRule="auto"/>
        <w:rPr>
          <w:rFonts w:ascii="Times New Roman" w:eastAsia="Times New Roman" w:hAnsi="Times New Roman"/>
          <w:lang w:eastAsia="lt-LT"/>
        </w:rPr>
      </w:pPr>
    </w:p>
    <w:p w14:paraId="17F456FB" w14:textId="77777777" w:rsidR="00525279" w:rsidRPr="00272D66" w:rsidRDefault="00525279" w:rsidP="00525279">
      <w:pPr>
        <w:spacing w:after="0" w:line="240" w:lineRule="auto"/>
        <w:rPr>
          <w:rFonts w:ascii="Times New Roman" w:eastAsia="Times New Roman" w:hAnsi="Times New Roman"/>
          <w:lang w:eastAsia="lt-LT"/>
        </w:rPr>
      </w:pPr>
    </w:p>
    <w:p w14:paraId="13B9945B" w14:textId="77777777" w:rsidR="00525279" w:rsidRPr="00272D66" w:rsidRDefault="00525279" w:rsidP="00525279">
      <w:pPr>
        <w:keepNext/>
        <w:numPr>
          <w:ilvl w:val="12"/>
          <w:numId w:val="0"/>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272D66">
        <w:rPr>
          <w:rFonts w:ascii="Times New Roman" w:eastAsia="Times New Roman" w:hAnsi="Times New Roman"/>
          <w:b/>
          <w:lang w:eastAsia="lt-LT"/>
        </w:rPr>
        <w:t>14.</w:t>
      </w:r>
      <w:r w:rsidRPr="00272D66">
        <w:rPr>
          <w:rFonts w:ascii="Times New Roman" w:eastAsia="Times New Roman" w:hAnsi="Times New Roman"/>
          <w:b/>
          <w:lang w:eastAsia="lt-LT"/>
        </w:rPr>
        <w:tab/>
        <w:t>PARDAVIMO (IŠDAVIMO) TVARKA</w:t>
      </w:r>
    </w:p>
    <w:p w14:paraId="517D313D" w14:textId="77777777" w:rsidR="00525279" w:rsidRPr="00272D66" w:rsidRDefault="00525279" w:rsidP="00525279">
      <w:pPr>
        <w:spacing w:after="0" w:line="240" w:lineRule="auto"/>
        <w:rPr>
          <w:rFonts w:ascii="Times New Roman" w:eastAsia="Times New Roman" w:hAnsi="Times New Roman"/>
          <w:lang w:eastAsia="lt-LT"/>
        </w:rPr>
      </w:pPr>
    </w:p>
    <w:p w14:paraId="4AD6C441"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Receptinis vaistas.</w:t>
      </w:r>
    </w:p>
    <w:p w14:paraId="2C33DC50" w14:textId="77777777" w:rsidR="00525279" w:rsidRPr="00272D66" w:rsidRDefault="00525279" w:rsidP="00525279">
      <w:pPr>
        <w:spacing w:after="0" w:line="240" w:lineRule="auto"/>
        <w:rPr>
          <w:rFonts w:ascii="Times New Roman" w:eastAsia="Times New Roman" w:hAnsi="Times New Roman"/>
          <w:lang w:eastAsia="lt-LT"/>
        </w:rPr>
      </w:pPr>
    </w:p>
    <w:p w14:paraId="5C97B5B6" w14:textId="77777777" w:rsidR="00525279" w:rsidRPr="00272D66" w:rsidRDefault="00525279" w:rsidP="00525279">
      <w:pPr>
        <w:spacing w:after="0" w:line="240" w:lineRule="auto"/>
        <w:rPr>
          <w:rFonts w:ascii="Times New Roman" w:eastAsia="Times New Roman" w:hAnsi="Times New Roman"/>
          <w:lang w:eastAsia="lt-LT"/>
        </w:rPr>
      </w:pPr>
    </w:p>
    <w:p w14:paraId="4323005A" w14:textId="77777777" w:rsidR="00525279" w:rsidRPr="00272D66" w:rsidRDefault="00525279" w:rsidP="00525279">
      <w:pPr>
        <w:keepNext/>
        <w:numPr>
          <w:ilvl w:val="12"/>
          <w:numId w:val="0"/>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272D66">
        <w:rPr>
          <w:rFonts w:ascii="Times New Roman" w:eastAsia="Times New Roman" w:hAnsi="Times New Roman"/>
          <w:b/>
          <w:lang w:eastAsia="lt-LT"/>
        </w:rPr>
        <w:t>15.</w:t>
      </w:r>
      <w:r w:rsidRPr="00272D66">
        <w:rPr>
          <w:rFonts w:ascii="Times New Roman" w:eastAsia="Times New Roman" w:hAnsi="Times New Roman"/>
          <w:b/>
          <w:lang w:eastAsia="lt-LT"/>
        </w:rPr>
        <w:tab/>
        <w:t>VARTOJIMO INSTRUKCIJA</w:t>
      </w:r>
    </w:p>
    <w:p w14:paraId="30D1527D" w14:textId="77777777" w:rsidR="00525279" w:rsidRPr="00272D66" w:rsidRDefault="00525279" w:rsidP="00525279">
      <w:pPr>
        <w:tabs>
          <w:tab w:val="left" w:pos="3544"/>
          <w:tab w:val="left" w:pos="4678"/>
          <w:tab w:val="left" w:pos="6237"/>
        </w:tabs>
        <w:spacing w:after="0" w:line="240" w:lineRule="auto"/>
        <w:rPr>
          <w:rFonts w:ascii="Times New Roman" w:eastAsia="Times New Roman" w:hAnsi="Times New Roman"/>
          <w:lang w:eastAsia="lt-LT"/>
        </w:rPr>
      </w:pPr>
    </w:p>
    <w:p w14:paraId="69565E6C" w14:textId="77777777" w:rsidR="00525279" w:rsidRPr="00272D66" w:rsidRDefault="00525279" w:rsidP="00525279">
      <w:pPr>
        <w:tabs>
          <w:tab w:val="left" w:pos="3544"/>
          <w:tab w:val="left" w:pos="4678"/>
        </w:tabs>
        <w:spacing w:after="0" w:line="240" w:lineRule="auto"/>
        <w:rPr>
          <w:rFonts w:ascii="Times New Roman" w:eastAsia="Times New Roman" w:hAnsi="Times New Roman"/>
          <w:b/>
          <w:lang w:eastAsia="lt-LT"/>
        </w:rPr>
      </w:pPr>
    </w:p>
    <w:p w14:paraId="31714D58" w14:textId="77777777" w:rsidR="00525279" w:rsidRPr="00272D66" w:rsidRDefault="00525279" w:rsidP="00525279">
      <w:pPr>
        <w:pBdr>
          <w:top w:val="single" w:sz="4" w:space="1" w:color="auto"/>
          <w:left w:val="single" w:sz="4" w:space="4" w:color="auto"/>
          <w:bottom w:val="single" w:sz="4" w:space="1" w:color="auto"/>
          <w:right w:val="single" w:sz="4" w:space="4" w:color="auto"/>
        </w:pBdr>
        <w:tabs>
          <w:tab w:val="left" w:pos="3544"/>
          <w:tab w:val="left" w:pos="4678"/>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16.       INFORMACIJA BRAILIO RAŠTU</w:t>
      </w:r>
    </w:p>
    <w:p w14:paraId="62B10953" w14:textId="77777777" w:rsidR="00525279" w:rsidRPr="00272D66" w:rsidRDefault="00525279" w:rsidP="00525279">
      <w:pPr>
        <w:tabs>
          <w:tab w:val="left" w:pos="3544"/>
          <w:tab w:val="left" w:pos="4678"/>
        </w:tabs>
        <w:spacing w:after="0" w:line="240" w:lineRule="auto"/>
        <w:rPr>
          <w:rFonts w:ascii="Times New Roman" w:eastAsia="Times New Roman" w:hAnsi="Times New Roman"/>
          <w:lang w:eastAsia="lt-LT"/>
        </w:rPr>
      </w:pPr>
    </w:p>
    <w:p w14:paraId="3CBFA59F" w14:textId="77777777" w:rsidR="00525279" w:rsidRPr="00272D66" w:rsidRDefault="00525279" w:rsidP="00525279">
      <w:pPr>
        <w:tabs>
          <w:tab w:val="left" w:pos="3544"/>
          <w:tab w:val="left" w:pos="4678"/>
        </w:tabs>
        <w:spacing w:after="0" w:line="240" w:lineRule="auto"/>
        <w:rPr>
          <w:rFonts w:ascii="Times New Roman" w:eastAsia="Times New Roman" w:hAnsi="Times New Roman"/>
          <w:lang w:eastAsia="lt-LT"/>
        </w:rPr>
      </w:pPr>
      <w:r w:rsidRPr="00272D66">
        <w:rPr>
          <w:rFonts w:ascii="Times New Roman" w:eastAsia="Times New Roman" w:hAnsi="Times New Roman"/>
          <w:highlight w:val="lightGray"/>
          <w:lang w:eastAsia="lt-LT"/>
        </w:rPr>
        <w:t>Priimtas pagrindimas informacijos Brailio raštu nepateikti.</w:t>
      </w:r>
    </w:p>
    <w:p w14:paraId="1F4190E4" w14:textId="77777777" w:rsidR="00525279" w:rsidRPr="00272D66" w:rsidRDefault="00525279" w:rsidP="00525279">
      <w:pPr>
        <w:tabs>
          <w:tab w:val="left" w:pos="3544"/>
          <w:tab w:val="left" w:pos="4678"/>
        </w:tabs>
        <w:spacing w:after="0" w:line="240" w:lineRule="auto"/>
        <w:rPr>
          <w:rFonts w:ascii="Times New Roman" w:eastAsia="Times New Roman" w:hAnsi="Times New Roman"/>
          <w:lang w:eastAsia="lt-LT"/>
        </w:rPr>
      </w:pPr>
    </w:p>
    <w:p w14:paraId="31604349" w14:textId="77777777" w:rsidR="00525279" w:rsidRPr="00272D66" w:rsidRDefault="00525279" w:rsidP="00525279">
      <w:pPr>
        <w:tabs>
          <w:tab w:val="left" w:pos="3544"/>
          <w:tab w:val="left" w:pos="4678"/>
        </w:tabs>
        <w:spacing w:after="0" w:line="240" w:lineRule="auto"/>
        <w:rPr>
          <w:rFonts w:ascii="Times New Roman" w:eastAsia="Times New Roman" w:hAnsi="Times New Roman"/>
          <w:lang w:eastAsia="lt-LT"/>
        </w:rPr>
      </w:pPr>
    </w:p>
    <w:p w14:paraId="550213CC" w14:textId="77777777" w:rsidR="00525279" w:rsidRPr="00272D66" w:rsidRDefault="00525279" w:rsidP="00525279">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i/>
          <w:szCs w:val="20"/>
          <w:lang w:eastAsia="lt-LT" w:bidi="lt-LT"/>
        </w:rPr>
      </w:pPr>
      <w:r w:rsidRPr="00272D66">
        <w:rPr>
          <w:rFonts w:ascii="Times New Roman" w:eastAsia="Times New Roman" w:hAnsi="Times New Roman"/>
          <w:b/>
          <w:szCs w:val="20"/>
          <w:lang w:eastAsia="lt-LT" w:bidi="lt-LT"/>
        </w:rPr>
        <w:t>17.</w:t>
      </w:r>
      <w:r w:rsidRPr="00272D66">
        <w:rPr>
          <w:rFonts w:ascii="Times New Roman" w:eastAsia="Times New Roman" w:hAnsi="Times New Roman"/>
          <w:b/>
          <w:szCs w:val="20"/>
          <w:lang w:eastAsia="lt-LT" w:bidi="lt-LT"/>
        </w:rPr>
        <w:tab/>
        <w:t>UNIKALUS IDENTIFIKATORIUS – 2D BRŪKŠNINIS KODAS</w:t>
      </w:r>
    </w:p>
    <w:p w14:paraId="4BBE4F80" w14:textId="77777777" w:rsidR="00525279" w:rsidRPr="00272D66" w:rsidRDefault="00525279" w:rsidP="00525279">
      <w:pPr>
        <w:spacing w:after="0" w:line="240" w:lineRule="auto"/>
        <w:rPr>
          <w:rFonts w:ascii="Times New Roman" w:eastAsia="Times New Roman" w:hAnsi="Times New Roman"/>
          <w:szCs w:val="20"/>
          <w:lang w:eastAsia="lt-LT" w:bidi="lt-LT"/>
        </w:rPr>
      </w:pPr>
    </w:p>
    <w:p w14:paraId="5EFCCBE6" w14:textId="77777777" w:rsidR="00525279" w:rsidRPr="00272D66" w:rsidRDefault="00525279" w:rsidP="00525279">
      <w:pPr>
        <w:tabs>
          <w:tab w:val="left" w:pos="567"/>
        </w:tabs>
        <w:spacing w:after="0" w:line="240" w:lineRule="auto"/>
        <w:rPr>
          <w:rFonts w:ascii="Times New Roman" w:eastAsia="Times New Roman" w:hAnsi="Times New Roman"/>
          <w:shd w:val="clear" w:color="auto" w:fill="CCCCCC"/>
          <w:lang w:eastAsia="lt-LT" w:bidi="lt-LT"/>
        </w:rPr>
      </w:pPr>
      <w:r w:rsidRPr="00272D66">
        <w:rPr>
          <w:rFonts w:ascii="Times New Roman" w:eastAsia="Times New Roman" w:hAnsi="Times New Roman"/>
          <w:szCs w:val="20"/>
          <w:highlight w:val="lightGray"/>
          <w:lang w:eastAsia="lt-LT" w:bidi="lt-LT"/>
        </w:rPr>
        <w:t>2D brūkšninis kodas su nurodytu unikaliu identifikatoriumi.</w:t>
      </w:r>
    </w:p>
    <w:p w14:paraId="23270DB3" w14:textId="77777777" w:rsidR="00525279" w:rsidRPr="00272D66" w:rsidRDefault="00525279" w:rsidP="00525279">
      <w:pPr>
        <w:tabs>
          <w:tab w:val="left" w:pos="567"/>
        </w:tabs>
        <w:spacing w:after="0" w:line="240" w:lineRule="auto"/>
        <w:rPr>
          <w:rFonts w:ascii="Times New Roman" w:eastAsia="Times New Roman" w:hAnsi="Times New Roman"/>
          <w:shd w:val="clear" w:color="auto" w:fill="CCCCCC"/>
          <w:lang w:eastAsia="lt-LT" w:bidi="lt-LT"/>
        </w:rPr>
      </w:pPr>
    </w:p>
    <w:p w14:paraId="2C454905" w14:textId="77777777" w:rsidR="00525279" w:rsidRPr="00272D66" w:rsidRDefault="00525279" w:rsidP="00525279">
      <w:pPr>
        <w:spacing w:after="0" w:line="240" w:lineRule="auto"/>
        <w:rPr>
          <w:rFonts w:ascii="Times New Roman" w:eastAsia="Times New Roman" w:hAnsi="Times New Roman"/>
          <w:szCs w:val="20"/>
          <w:lang w:eastAsia="lt-LT" w:bidi="lt-LT"/>
        </w:rPr>
      </w:pPr>
    </w:p>
    <w:p w14:paraId="790F191C" w14:textId="77777777" w:rsidR="00525279" w:rsidRPr="00272D66" w:rsidRDefault="00525279" w:rsidP="00525279">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i/>
          <w:szCs w:val="20"/>
          <w:lang w:eastAsia="lt-LT" w:bidi="lt-LT"/>
        </w:rPr>
      </w:pPr>
      <w:r w:rsidRPr="00272D66">
        <w:rPr>
          <w:rFonts w:ascii="Times New Roman" w:eastAsia="Times New Roman" w:hAnsi="Times New Roman"/>
          <w:b/>
          <w:szCs w:val="20"/>
          <w:lang w:eastAsia="lt-LT" w:bidi="lt-LT"/>
        </w:rPr>
        <w:t>18.</w:t>
      </w:r>
      <w:r w:rsidRPr="00272D66">
        <w:rPr>
          <w:rFonts w:ascii="Times New Roman" w:eastAsia="Times New Roman" w:hAnsi="Times New Roman"/>
          <w:b/>
          <w:szCs w:val="20"/>
          <w:lang w:eastAsia="lt-LT" w:bidi="lt-LT"/>
        </w:rPr>
        <w:tab/>
        <w:t>UNIKALUS IDENTIFIKATORIUS – ŽMONĖMS SUPRANTAMI DUOMENYS</w:t>
      </w:r>
    </w:p>
    <w:p w14:paraId="53432E46" w14:textId="77777777" w:rsidR="00525279" w:rsidRPr="00272D66" w:rsidRDefault="00525279" w:rsidP="00525279">
      <w:pPr>
        <w:spacing w:after="0" w:line="240" w:lineRule="auto"/>
        <w:rPr>
          <w:rFonts w:ascii="Times New Roman" w:eastAsia="Times New Roman" w:hAnsi="Times New Roman"/>
          <w:szCs w:val="20"/>
          <w:lang w:eastAsia="lt-LT" w:bidi="lt-LT"/>
        </w:rPr>
      </w:pPr>
    </w:p>
    <w:p w14:paraId="53530ADF" w14:textId="54441EE8" w:rsidR="00525279" w:rsidRPr="00272D66" w:rsidRDefault="00525279" w:rsidP="00525279">
      <w:pPr>
        <w:tabs>
          <w:tab w:val="left" w:pos="567"/>
        </w:tabs>
        <w:spacing w:after="0" w:line="260" w:lineRule="exact"/>
        <w:rPr>
          <w:rFonts w:ascii="Times New Roman" w:eastAsia="Times New Roman" w:hAnsi="Times New Roman"/>
          <w:color w:val="008000"/>
          <w:lang w:eastAsia="lt-LT" w:bidi="lt-LT"/>
        </w:rPr>
      </w:pPr>
      <w:r w:rsidRPr="00272D66">
        <w:rPr>
          <w:rFonts w:ascii="Times New Roman" w:eastAsia="Times New Roman" w:hAnsi="Times New Roman"/>
          <w:szCs w:val="20"/>
          <w:lang w:eastAsia="lt-LT" w:bidi="lt-LT"/>
        </w:rPr>
        <w:t>PC {numeris}</w:t>
      </w:r>
    </w:p>
    <w:p w14:paraId="33D4E5E1" w14:textId="5462962D" w:rsidR="00525279" w:rsidRPr="00272D66" w:rsidRDefault="00525279" w:rsidP="00525279">
      <w:pPr>
        <w:tabs>
          <w:tab w:val="left" w:pos="567"/>
        </w:tabs>
        <w:spacing w:after="0" w:line="260" w:lineRule="exact"/>
        <w:rPr>
          <w:rFonts w:ascii="Times New Roman" w:eastAsia="Times New Roman" w:hAnsi="Times New Roman"/>
          <w:lang w:eastAsia="lt-LT" w:bidi="lt-LT"/>
        </w:rPr>
      </w:pPr>
      <w:r w:rsidRPr="00272D66">
        <w:rPr>
          <w:rFonts w:ascii="Times New Roman" w:eastAsia="Times New Roman" w:hAnsi="Times New Roman"/>
          <w:szCs w:val="20"/>
          <w:lang w:eastAsia="lt-LT" w:bidi="lt-LT"/>
        </w:rPr>
        <w:t>SN {numeris}</w:t>
      </w:r>
    </w:p>
    <w:p w14:paraId="0983AC8D" w14:textId="65282BC4" w:rsidR="00525279" w:rsidRPr="00272D66" w:rsidRDefault="00525279" w:rsidP="00525279">
      <w:pPr>
        <w:tabs>
          <w:tab w:val="left" w:pos="567"/>
        </w:tabs>
        <w:spacing w:after="0" w:line="260" w:lineRule="exact"/>
        <w:rPr>
          <w:rFonts w:ascii="Times New Roman" w:eastAsia="Times New Roman" w:hAnsi="Times New Roman"/>
          <w:lang w:eastAsia="lt-LT" w:bidi="lt-LT"/>
        </w:rPr>
      </w:pPr>
      <w:r w:rsidRPr="00272D66">
        <w:rPr>
          <w:rFonts w:ascii="Times New Roman" w:eastAsia="Times New Roman" w:hAnsi="Times New Roman"/>
          <w:szCs w:val="20"/>
          <w:highlight w:val="lightGray"/>
          <w:lang w:eastAsia="lt-LT" w:bidi="lt-LT"/>
        </w:rPr>
        <w:t>NN {numeris}</w:t>
      </w:r>
    </w:p>
    <w:p w14:paraId="1B7F5F76" w14:textId="77777777" w:rsidR="00525279" w:rsidRPr="00272D66" w:rsidRDefault="00525279" w:rsidP="00525279">
      <w:pPr>
        <w:tabs>
          <w:tab w:val="left" w:pos="3544"/>
          <w:tab w:val="left" w:pos="4678"/>
        </w:tabs>
        <w:spacing w:after="0" w:line="240" w:lineRule="auto"/>
        <w:rPr>
          <w:rFonts w:ascii="Times New Roman" w:eastAsia="Times New Roman" w:hAnsi="Times New Roman"/>
          <w:lang w:eastAsia="lt-LT"/>
        </w:rPr>
      </w:pPr>
    </w:p>
    <w:p w14:paraId="007DFB3A" w14:textId="77777777" w:rsidR="00525279" w:rsidRPr="00272D66" w:rsidRDefault="00525279" w:rsidP="00525279">
      <w:pPr>
        <w:tabs>
          <w:tab w:val="left" w:pos="3544"/>
          <w:tab w:val="left" w:pos="4678"/>
        </w:tabs>
        <w:spacing w:after="0" w:line="240" w:lineRule="auto"/>
        <w:rPr>
          <w:rFonts w:ascii="Times New Roman" w:eastAsia="Times New Roman" w:hAnsi="Times New Roman"/>
          <w:lang w:eastAsia="lt-LT"/>
        </w:rPr>
      </w:pPr>
    </w:p>
    <w:p w14:paraId="7C1B8CE0" w14:textId="77777777" w:rsidR="00525279" w:rsidRPr="00272D66" w:rsidRDefault="00525279" w:rsidP="00525279">
      <w:pPr>
        <w:tabs>
          <w:tab w:val="left" w:pos="3544"/>
          <w:tab w:val="left" w:pos="4678"/>
        </w:tabs>
        <w:spacing w:after="0" w:line="240" w:lineRule="auto"/>
        <w:rPr>
          <w:rFonts w:ascii="Times New Roman" w:eastAsia="Times New Roman" w:hAnsi="Times New Roman"/>
          <w:lang w:eastAsia="lt-LT"/>
        </w:rPr>
      </w:pPr>
    </w:p>
    <w:p w14:paraId="47F85F0B" w14:textId="77777777" w:rsidR="00525279" w:rsidRPr="00272D66" w:rsidRDefault="00525279" w:rsidP="00525279">
      <w:pPr>
        <w:tabs>
          <w:tab w:val="left" w:pos="3544"/>
          <w:tab w:val="left" w:pos="4678"/>
        </w:tabs>
        <w:spacing w:after="0" w:line="240" w:lineRule="auto"/>
        <w:rPr>
          <w:rFonts w:ascii="Times New Roman" w:eastAsia="Times New Roman" w:hAnsi="Times New Roman"/>
          <w:lang w:eastAsia="lt-LT"/>
        </w:rPr>
      </w:pPr>
    </w:p>
    <w:p w14:paraId="1E62FD25" w14:textId="77777777" w:rsidR="00525279" w:rsidRPr="00272D66" w:rsidRDefault="00525279" w:rsidP="00525279">
      <w:pPr>
        <w:spacing w:after="0" w:line="240" w:lineRule="auto"/>
        <w:rPr>
          <w:rFonts w:ascii="Times New Roman" w:eastAsia="Times New Roman" w:hAnsi="Times New Roman"/>
          <w:lang w:eastAsia="lt-LT"/>
        </w:rPr>
      </w:pPr>
    </w:p>
    <w:p w14:paraId="5696273E" w14:textId="77777777" w:rsidR="00525279" w:rsidRPr="00272D66" w:rsidRDefault="00525279" w:rsidP="00525279">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lang w:eastAsia="lt-LT"/>
        </w:rPr>
      </w:pPr>
      <w:r w:rsidRPr="00272D66">
        <w:rPr>
          <w:rFonts w:ascii="Times New Roman" w:eastAsia="Times New Roman" w:hAnsi="Times New Roman"/>
          <w:b/>
          <w:lang w:eastAsia="lt-LT"/>
        </w:rPr>
        <w:br w:type="page"/>
      </w:r>
      <w:r w:rsidRPr="00272D66">
        <w:rPr>
          <w:rFonts w:ascii="Times New Roman" w:eastAsia="Times New Roman" w:hAnsi="Times New Roman"/>
          <w:b/>
          <w:lang w:eastAsia="lt-LT"/>
        </w:rPr>
        <w:lastRenderedPageBreak/>
        <w:t>MINIMALI INFORMACIJA ANT MAŽŲ VIDINIŲ PAKUOČIŲ</w:t>
      </w:r>
    </w:p>
    <w:p w14:paraId="596C5535" w14:textId="77777777" w:rsidR="00525279" w:rsidRPr="00272D66" w:rsidRDefault="00525279" w:rsidP="005252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aps/>
          <w:lang w:eastAsia="lt-LT"/>
        </w:rPr>
      </w:pPr>
    </w:p>
    <w:p w14:paraId="2C0DAA5F" w14:textId="77777777" w:rsidR="00525279" w:rsidRPr="00272D66" w:rsidRDefault="00525279" w:rsidP="005252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aps/>
          <w:lang w:eastAsia="lt-LT"/>
        </w:rPr>
      </w:pPr>
      <w:r w:rsidRPr="00272D66">
        <w:rPr>
          <w:rFonts w:ascii="Times New Roman" w:eastAsia="Times New Roman" w:hAnsi="Times New Roman"/>
          <w:b/>
          <w:bCs/>
          <w:caps/>
          <w:lang w:eastAsia="lt-LT"/>
        </w:rPr>
        <w:t>FLAKONAS</w:t>
      </w:r>
    </w:p>
    <w:p w14:paraId="234DC95E" w14:textId="77777777" w:rsidR="00525279" w:rsidRPr="00272D66" w:rsidRDefault="00525279" w:rsidP="00525279">
      <w:pPr>
        <w:spacing w:after="0" w:line="240" w:lineRule="auto"/>
        <w:rPr>
          <w:rFonts w:ascii="Times New Roman" w:eastAsia="Times New Roman" w:hAnsi="Times New Roman"/>
          <w:lang w:eastAsia="lt-LT"/>
        </w:rPr>
      </w:pPr>
    </w:p>
    <w:p w14:paraId="7A32E03B" w14:textId="77777777" w:rsidR="00525279" w:rsidRPr="00272D66" w:rsidRDefault="00525279" w:rsidP="00525279">
      <w:pPr>
        <w:keepNext/>
        <w:numPr>
          <w:ilvl w:val="12"/>
          <w:numId w:val="0"/>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272D66">
        <w:rPr>
          <w:rFonts w:ascii="Times New Roman" w:eastAsia="Times New Roman" w:hAnsi="Times New Roman"/>
          <w:b/>
          <w:lang w:eastAsia="lt-LT"/>
        </w:rPr>
        <w:t>1.</w:t>
      </w:r>
      <w:r w:rsidRPr="00272D66">
        <w:rPr>
          <w:rFonts w:ascii="Times New Roman" w:eastAsia="Times New Roman" w:hAnsi="Times New Roman"/>
          <w:b/>
          <w:lang w:eastAsia="lt-LT"/>
        </w:rPr>
        <w:tab/>
        <w:t>VAISTINIO PREPARATO PAVADINIMAS</w:t>
      </w:r>
    </w:p>
    <w:p w14:paraId="0CD12369" w14:textId="77777777" w:rsidR="00525279" w:rsidRPr="00272D66" w:rsidRDefault="00525279" w:rsidP="00525279">
      <w:pPr>
        <w:spacing w:after="0" w:line="240" w:lineRule="auto"/>
        <w:rPr>
          <w:rFonts w:ascii="Times New Roman" w:eastAsia="Times New Roman" w:hAnsi="Times New Roman"/>
          <w:lang w:eastAsia="lt-LT"/>
        </w:rPr>
      </w:pPr>
    </w:p>
    <w:p w14:paraId="4E481CE1" w14:textId="77777777" w:rsidR="00525279" w:rsidRPr="00272D66" w:rsidRDefault="00525279" w:rsidP="00525279">
      <w:pPr>
        <w:spacing w:after="0" w:line="240" w:lineRule="auto"/>
        <w:jc w:val="both"/>
        <w:rPr>
          <w:rFonts w:ascii="Times New Roman" w:eastAsia="Times New Roman" w:hAnsi="Times New Roman"/>
          <w:lang w:eastAsia="lt-LT"/>
        </w:rPr>
      </w:pPr>
      <w:r w:rsidRPr="00272D66">
        <w:rPr>
          <w:rFonts w:ascii="Times New Roman" w:eastAsia="Times New Roman" w:hAnsi="Times New Roman"/>
          <w:lang w:eastAsia="lt-LT"/>
        </w:rPr>
        <w:t>Standacillin 1 g milteliai injekciniam ar infuziniam tirpalui</w:t>
      </w:r>
    </w:p>
    <w:p w14:paraId="3F88C43F" w14:textId="77777777" w:rsidR="00525279" w:rsidRPr="00272D66" w:rsidRDefault="0008523C" w:rsidP="00525279">
      <w:pPr>
        <w:tabs>
          <w:tab w:val="left" w:pos="360"/>
        </w:tabs>
        <w:spacing w:after="0" w:line="240" w:lineRule="auto"/>
        <w:jc w:val="both"/>
        <w:rPr>
          <w:rFonts w:ascii="Times New Roman" w:eastAsia="Times New Roman" w:hAnsi="Times New Roman"/>
          <w:i/>
          <w:lang w:eastAsia="lt-LT"/>
        </w:rPr>
      </w:pPr>
      <w:r w:rsidRPr="00272D66">
        <w:rPr>
          <w:rFonts w:ascii="Times New Roman" w:eastAsia="Times New Roman" w:hAnsi="Times New Roman"/>
          <w:i/>
          <w:lang w:eastAsia="lt-LT"/>
        </w:rPr>
        <w:t>a</w:t>
      </w:r>
      <w:r w:rsidR="00525279" w:rsidRPr="00272D66">
        <w:rPr>
          <w:rFonts w:ascii="Times New Roman" w:eastAsia="Times New Roman" w:hAnsi="Times New Roman"/>
          <w:i/>
          <w:lang w:eastAsia="lt-LT"/>
        </w:rPr>
        <w:t>mpicillinum</w:t>
      </w:r>
    </w:p>
    <w:p w14:paraId="7CDD7CED" w14:textId="77777777" w:rsidR="00525279" w:rsidRPr="00272D66" w:rsidRDefault="00525279" w:rsidP="00525279">
      <w:pPr>
        <w:tabs>
          <w:tab w:val="left" w:pos="567"/>
        </w:tabs>
        <w:spacing w:after="0" w:line="240" w:lineRule="auto"/>
        <w:rPr>
          <w:rFonts w:ascii="Times New Roman" w:eastAsia="Times New Roman" w:hAnsi="Times New Roman"/>
          <w:b/>
          <w:lang w:eastAsia="lt-LT"/>
        </w:rPr>
      </w:pPr>
    </w:p>
    <w:p w14:paraId="580E7A58"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i.v., i.m. </w:t>
      </w:r>
    </w:p>
    <w:p w14:paraId="3E7871B0" w14:textId="77777777" w:rsidR="00525279" w:rsidRPr="00272D66" w:rsidRDefault="00525279" w:rsidP="00525279">
      <w:pPr>
        <w:spacing w:after="0" w:line="240" w:lineRule="auto"/>
        <w:rPr>
          <w:rFonts w:ascii="Times New Roman" w:eastAsia="Times New Roman" w:hAnsi="Times New Roman"/>
          <w:lang w:eastAsia="lt-LT"/>
        </w:rPr>
      </w:pPr>
    </w:p>
    <w:p w14:paraId="2DAE401C" w14:textId="77777777" w:rsidR="00525279" w:rsidRPr="00272D66" w:rsidRDefault="00525279" w:rsidP="00525279">
      <w:pPr>
        <w:spacing w:after="0" w:line="240" w:lineRule="auto"/>
        <w:rPr>
          <w:rFonts w:ascii="Times New Roman" w:eastAsia="Times New Roman" w:hAnsi="Times New Roman"/>
          <w:lang w:eastAsia="lt-LT"/>
        </w:rPr>
      </w:pPr>
    </w:p>
    <w:p w14:paraId="10DE3D7A" w14:textId="77777777" w:rsidR="00525279" w:rsidRPr="00272D66" w:rsidRDefault="00525279" w:rsidP="00525279">
      <w:pPr>
        <w:keepNext/>
        <w:numPr>
          <w:ilvl w:val="12"/>
          <w:numId w:val="0"/>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272D66">
        <w:rPr>
          <w:rFonts w:ascii="Times New Roman" w:eastAsia="Times New Roman" w:hAnsi="Times New Roman"/>
          <w:b/>
          <w:lang w:eastAsia="lt-LT"/>
        </w:rPr>
        <w:t>2.</w:t>
      </w:r>
      <w:r w:rsidRPr="00272D66">
        <w:rPr>
          <w:rFonts w:ascii="Times New Roman" w:eastAsia="Times New Roman" w:hAnsi="Times New Roman"/>
          <w:b/>
          <w:lang w:eastAsia="lt-LT"/>
        </w:rPr>
        <w:tab/>
        <w:t xml:space="preserve">VARTOJIMO METODAS </w:t>
      </w:r>
    </w:p>
    <w:p w14:paraId="38E939DA" w14:textId="77777777" w:rsidR="00525279" w:rsidRPr="00272D66" w:rsidRDefault="00525279" w:rsidP="00525279">
      <w:pPr>
        <w:spacing w:after="0" w:line="240" w:lineRule="auto"/>
        <w:rPr>
          <w:rFonts w:ascii="Times New Roman" w:eastAsia="Times New Roman" w:hAnsi="Times New Roman"/>
          <w:lang w:eastAsia="lt-LT"/>
        </w:rPr>
      </w:pPr>
    </w:p>
    <w:p w14:paraId="665D3370"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hAnsi="Times New Roman"/>
          <w:highlight w:val="lightGray"/>
        </w:rPr>
        <w:t>Prieš vartojimą perskaitykite pakuotės lapelį.</w:t>
      </w:r>
    </w:p>
    <w:p w14:paraId="208B4853" w14:textId="77777777" w:rsidR="00525279" w:rsidRPr="00272D66" w:rsidRDefault="00525279" w:rsidP="00525279">
      <w:pPr>
        <w:spacing w:after="0" w:line="240" w:lineRule="auto"/>
        <w:rPr>
          <w:rFonts w:ascii="Times New Roman" w:eastAsia="Times New Roman" w:hAnsi="Times New Roman"/>
          <w:lang w:eastAsia="lt-LT"/>
        </w:rPr>
      </w:pPr>
    </w:p>
    <w:p w14:paraId="1A625C91" w14:textId="77777777" w:rsidR="00525279" w:rsidRPr="00272D66" w:rsidRDefault="00525279" w:rsidP="00525279">
      <w:pPr>
        <w:spacing w:after="0" w:line="240" w:lineRule="auto"/>
        <w:rPr>
          <w:rFonts w:ascii="Times New Roman" w:eastAsia="Times New Roman" w:hAnsi="Times New Roman"/>
          <w:lang w:eastAsia="lt-LT"/>
        </w:rPr>
      </w:pPr>
    </w:p>
    <w:p w14:paraId="4A85D3EF" w14:textId="77777777" w:rsidR="00525279" w:rsidRPr="00272D66" w:rsidRDefault="00525279" w:rsidP="00525279">
      <w:pPr>
        <w:keepNext/>
        <w:numPr>
          <w:ilvl w:val="12"/>
          <w:numId w:val="0"/>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272D66">
        <w:rPr>
          <w:rFonts w:ascii="Times New Roman" w:eastAsia="Times New Roman" w:hAnsi="Times New Roman"/>
          <w:b/>
          <w:lang w:eastAsia="lt-LT"/>
        </w:rPr>
        <w:t>3.</w:t>
      </w:r>
      <w:r w:rsidRPr="00272D66">
        <w:rPr>
          <w:rFonts w:ascii="Times New Roman" w:eastAsia="Times New Roman" w:hAnsi="Times New Roman"/>
          <w:b/>
          <w:lang w:eastAsia="lt-LT"/>
        </w:rPr>
        <w:tab/>
        <w:t>TINKAMUMO LAIKAS</w:t>
      </w:r>
    </w:p>
    <w:p w14:paraId="0B204694" w14:textId="77777777" w:rsidR="00525279" w:rsidRPr="00272D66" w:rsidRDefault="00525279" w:rsidP="00525279">
      <w:pPr>
        <w:spacing w:after="0" w:line="240" w:lineRule="auto"/>
        <w:rPr>
          <w:rFonts w:ascii="Times New Roman" w:eastAsia="Times New Roman" w:hAnsi="Times New Roman"/>
          <w:lang w:eastAsia="lt-LT"/>
        </w:rPr>
      </w:pPr>
    </w:p>
    <w:p w14:paraId="70404B91"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highlight w:val="lightGray"/>
          <w:lang w:eastAsia="lt-LT"/>
        </w:rPr>
        <w:t>EXP</w:t>
      </w:r>
      <w:r w:rsidRPr="00272D66">
        <w:rPr>
          <w:rFonts w:ascii="Times New Roman" w:eastAsia="Times New Roman" w:hAnsi="Times New Roman"/>
          <w:lang w:eastAsia="lt-LT"/>
        </w:rPr>
        <w:t xml:space="preserve"> {mm/MMMM}</w:t>
      </w:r>
    </w:p>
    <w:p w14:paraId="6D9FF588" w14:textId="77777777" w:rsidR="00525279" w:rsidRPr="00272D66" w:rsidRDefault="00525279" w:rsidP="00525279">
      <w:pPr>
        <w:spacing w:after="0" w:line="240" w:lineRule="auto"/>
        <w:rPr>
          <w:rFonts w:ascii="Times New Roman" w:eastAsia="Times New Roman" w:hAnsi="Times New Roman"/>
          <w:lang w:eastAsia="lt-LT"/>
        </w:rPr>
      </w:pPr>
    </w:p>
    <w:p w14:paraId="2C9B45FD" w14:textId="77777777" w:rsidR="00525279" w:rsidRPr="00272D66" w:rsidRDefault="00525279" w:rsidP="00525279">
      <w:pPr>
        <w:spacing w:after="0" w:line="240" w:lineRule="auto"/>
        <w:rPr>
          <w:rFonts w:ascii="Times New Roman" w:eastAsia="Times New Roman" w:hAnsi="Times New Roman"/>
          <w:lang w:eastAsia="lt-LT"/>
        </w:rPr>
      </w:pPr>
    </w:p>
    <w:p w14:paraId="5BD8BDD2" w14:textId="77777777" w:rsidR="00525279" w:rsidRPr="00272D66" w:rsidRDefault="00525279" w:rsidP="00525279">
      <w:pPr>
        <w:keepNext/>
        <w:numPr>
          <w:ilvl w:val="12"/>
          <w:numId w:val="0"/>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272D66">
        <w:rPr>
          <w:rFonts w:ascii="Times New Roman" w:eastAsia="Times New Roman" w:hAnsi="Times New Roman"/>
          <w:b/>
          <w:lang w:eastAsia="lt-LT"/>
        </w:rPr>
        <w:t>4.</w:t>
      </w:r>
      <w:r w:rsidRPr="00272D66">
        <w:rPr>
          <w:rFonts w:ascii="Times New Roman" w:eastAsia="Times New Roman" w:hAnsi="Times New Roman"/>
          <w:b/>
          <w:lang w:eastAsia="lt-LT"/>
        </w:rPr>
        <w:tab/>
        <w:t>SERIJOS NUMERIS</w:t>
      </w:r>
    </w:p>
    <w:p w14:paraId="24F702FF" w14:textId="77777777" w:rsidR="00525279" w:rsidRPr="00272D66" w:rsidRDefault="00525279" w:rsidP="00525279">
      <w:pPr>
        <w:spacing w:after="0" w:line="240" w:lineRule="auto"/>
        <w:rPr>
          <w:rFonts w:ascii="Times New Roman" w:eastAsia="Times New Roman" w:hAnsi="Times New Roman"/>
          <w:lang w:eastAsia="lt-LT"/>
        </w:rPr>
      </w:pPr>
    </w:p>
    <w:p w14:paraId="333AC515"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highlight w:val="lightGray"/>
          <w:lang w:eastAsia="lt-LT"/>
        </w:rPr>
        <w:t>Lot</w:t>
      </w:r>
      <w:r w:rsidRPr="00272D66">
        <w:rPr>
          <w:rFonts w:ascii="Times New Roman" w:eastAsia="Times New Roman" w:hAnsi="Times New Roman"/>
          <w:lang w:eastAsia="lt-LT"/>
        </w:rPr>
        <w:t xml:space="preserve"> {numeris}</w:t>
      </w:r>
    </w:p>
    <w:p w14:paraId="70A7854D" w14:textId="77777777" w:rsidR="00525279" w:rsidRPr="00272D66" w:rsidRDefault="00525279" w:rsidP="00525279">
      <w:pPr>
        <w:spacing w:after="0" w:line="240" w:lineRule="auto"/>
        <w:rPr>
          <w:rFonts w:ascii="Times New Roman" w:eastAsia="Times New Roman" w:hAnsi="Times New Roman"/>
          <w:lang w:eastAsia="lt-LT"/>
        </w:rPr>
      </w:pPr>
    </w:p>
    <w:p w14:paraId="65B1D088" w14:textId="77777777" w:rsidR="00525279" w:rsidRPr="00272D66" w:rsidRDefault="00525279" w:rsidP="00525279">
      <w:pPr>
        <w:spacing w:after="0" w:line="240" w:lineRule="auto"/>
        <w:rPr>
          <w:rFonts w:ascii="Times New Roman" w:eastAsia="Times New Roman" w:hAnsi="Times New Roman"/>
          <w:lang w:eastAsia="lt-LT"/>
        </w:rPr>
      </w:pPr>
    </w:p>
    <w:p w14:paraId="7199F175" w14:textId="77777777" w:rsidR="00525279" w:rsidRPr="00272D66" w:rsidRDefault="00525279" w:rsidP="00525279">
      <w:pPr>
        <w:keepNext/>
        <w:numPr>
          <w:ilvl w:val="12"/>
          <w:numId w:val="0"/>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272D66">
        <w:rPr>
          <w:rFonts w:ascii="Times New Roman" w:eastAsia="Times New Roman" w:hAnsi="Times New Roman"/>
          <w:b/>
          <w:lang w:eastAsia="lt-LT"/>
        </w:rPr>
        <w:t>5.</w:t>
      </w:r>
      <w:r w:rsidRPr="00272D66">
        <w:rPr>
          <w:rFonts w:ascii="Times New Roman" w:eastAsia="Times New Roman" w:hAnsi="Times New Roman"/>
          <w:b/>
          <w:lang w:eastAsia="lt-LT"/>
        </w:rPr>
        <w:tab/>
        <w:t>KIEKIS (MASĖ, TŪRIS ARBA VIENETAI)</w:t>
      </w:r>
    </w:p>
    <w:p w14:paraId="39D0FF9A" w14:textId="77777777" w:rsidR="00525279" w:rsidRPr="00272D66" w:rsidRDefault="00525279" w:rsidP="00525279">
      <w:pPr>
        <w:spacing w:after="0" w:line="240" w:lineRule="auto"/>
        <w:rPr>
          <w:rFonts w:ascii="Times New Roman" w:eastAsia="Times New Roman" w:hAnsi="Times New Roman"/>
          <w:lang w:eastAsia="lt-LT"/>
        </w:rPr>
      </w:pPr>
    </w:p>
    <w:p w14:paraId="21EA9894"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1 g</w:t>
      </w:r>
    </w:p>
    <w:p w14:paraId="3FEC333E" w14:textId="77777777" w:rsidR="00525279" w:rsidRPr="00272D66" w:rsidRDefault="00525279" w:rsidP="00525279">
      <w:pPr>
        <w:spacing w:after="0" w:line="240" w:lineRule="auto"/>
        <w:rPr>
          <w:rFonts w:ascii="Times New Roman" w:eastAsia="Times New Roman" w:hAnsi="Times New Roman"/>
          <w:lang w:eastAsia="lt-LT"/>
        </w:rPr>
      </w:pPr>
    </w:p>
    <w:p w14:paraId="6376A451" w14:textId="77777777" w:rsidR="00525279" w:rsidRPr="00272D66" w:rsidRDefault="00525279" w:rsidP="00525279">
      <w:pPr>
        <w:spacing w:after="0" w:line="240" w:lineRule="auto"/>
        <w:rPr>
          <w:rFonts w:ascii="Times New Roman" w:eastAsia="Times New Roman" w:hAnsi="Times New Roman"/>
          <w:lang w:eastAsia="lt-LT"/>
        </w:rPr>
      </w:pPr>
    </w:p>
    <w:p w14:paraId="598AAC9D" w14:textId="77777777" w:rsidR="00525279" w:rsidRPr="00272D66" w:rsidRDefault="00525279" w:rsidP="005252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6.</w:t>
      </w:r>
      <w:r w:rsidRPr="00272D66">
        <w:rPr>
          <w:rFonts w:ascii="Times New Roman" w:eastAsia="Times New Roman" w:hAnsi="Times New Roman"/>
          <w:b/>
          <w:lang w:eastAsia="lt-LT"/>
        </w:rPr>
        <w:tab/>
        <w:t>KITA</w:t>
      </w:r>
    </w:p>
    <w:p w14:paraId="380CE02C" w14:textId="77777777" w:rsidR="00525279" w:rsidRPr="00272D66" w:rsidRDefault="00525279" w:rsidP="00525279">
      <w:pPr>
        <w:spacing w:after="0" w:line="240" w:lineRule="auto"/>
        <w:rPr>
          <w:rFonts w:ascii="Times New Roman" w:eastAsia="Times New Roman" w:hAnsi="Times New Roman"/>
          <w:lang w:eastAsia="lt-LT"/>
        </w:rPr>
      </w:pPr>
    </w:p>
    <w:p w14:paraId="6100C95B"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SANDOZ</w:t>
      </w:r>
    </w:p>
    <w:p w14:paraId="76398BEF" w14:textId="77777777" w:rsidR="00525279" w:rsidRPr="00272D66" w:rsidRDefault="00525279" w:rsidP="00525279">
      <w:pPr>
        <w:spacing w:after="0" w:line="240" w:lineRule="auto"/>
        <w:rPr>
          <w:rFonts w:ascii="Times New Roman" w:eastAsia="Times New Roman" w:hAnsi="Times New Roman"/>
          <w:lang w:eastAsia="lt-LT"/>
        </w:rPr>
      </w:pPr>
    </w:p>
    <w:p w14:paraId="2CB4EAC8" w14:textId="77777777" w:rsidR="00525279" w:rsidRPr="00272D66" w:rsidRDefault="00525279" w:rsidP="00525279">
      <w:pPr>
        <w:spacing w:after="0" w:line="240" w:lineRule="auto"/>
        <w:rPr>
          <w:rFonts w:ascii="Times New Roman" w:eastAsia="Times New Roman" w:hAnsi="Times New Roman"/>
          <w:lang w:eastAsia="lt-LT"/>
        </w:rPr>
      </w:pPr>
    </w:p>
    <w:p w14:paraId="339FB421" w14:textId="77777777" w:rsidR="00525279" w:rsidRPr="00272D66" w:rsidRDefault="00525279" w:rsidP="00525279">
      <w:pPr>
        <w:spacing w:after="0" w:line="240" w:lineRule="auto"/>
        <w:rPr>
          <w:rFonts w:ascii="Times New Roman" w:eastAsia="Times New Roman" w:hAnsi="Times New Roman"/>
          <w:lang w:eastAsia="lt-LT"/>
        </w:rPr>
      </w:pPr>
    </w:p>
    <w:p w14:paraId="10CE15AE" w14:textId="6DB8D9E2" w:rsidR="00360001" w:rsidRDefault="00360001">
      <w:pPr>
        <w:spacing w:after="0" w:line="240" w:lineRule="auto"/>
        <w:rPr>
          <w:rFonts w:ascii="Times New Roman" w:eastAsia="Times New Roman" w:hAnsi="Times New Roman"/>
          <w:lang w:eastAsia="lt-LT"/>
        </w:rPr>
      </w:pPr>
      <w:r>
        <w:rPr>
          <w:rFonts w:ascii="Times New Roman" w:eastAsia="Times New Roman" w:hAnsi="Times New Roman"/>
          <w:lang w:eastAsia="lt-LT"/>
        </w:rPr>
        <w:br w:type="page"/>
      </w:r>
    </w:p>
    <w:p w14:paraId="678BAD02" w14:textId="77777777" w:rsidR="00525279" w:rsidRPr="00272D66" w:rsidRDefault="00525279" w:rsidP="00525279">
      <w:pPr>
        <w:spacing w:after="0" w:line="240" w:lineRule="auto"/>
        <w:rPr>
          <w:rFonts w:ascii="Times New Roman" w:eastAsia="Times New Roman" w:hAnsi="Times New Roman"/>
          <w:lang w:eastAsia="lt-LT"/>
        </w:rPr>
      </w:pPr>
    </w:p>
    <w:p w14:paraId="4D2276D2" w14:textId="77777777" w:rsidR="00525279" w:rsidRPr="00272D66" w:rsidRDefault="00525279" w:rsidP="00525279">
      <w:pPr>
        <w:spacing w:after="0" w:line="240" w:lineRule="auto"/>
        <w:rPr>
          <w:rFonts w:ascii="Times New Roman" w:eastAsia="Times New Roman" w:hAnsi="Times New Roman"/>
          <w:lang w:eastAsia="lt-LT"/>
        </w:rPr>
      </w:pPr>
    </w:p>
    <w:p w14:paraId="3E35427C" w14:textId="77777777" w:rsidR="00525279" w:rsidRPr="00272D66" w:rsidRDefault="00525279" w:rsidP="00525279">
      <w:pPr>
        <w:spacing w:after="0" w:line="240" w:lineRule="auto"/>
        <w:rPr>
          <w:rFonts w:ascii="Times New Roman" w:eastAsia="Times New Roman" w:hAnsi="Times New Roman"/>
          <w:lang w:eastAsia="lt-LT"/>
        </w:rPr>
      </w:pPr>
    </w:p>
    <w:p w14:paraId="1C4473FA" w14:textId="77777777" w:rsidR="00525279" w:rsidRPr="00272D66" w:rsidRDefault="00525279" w:rsidP="00525279">
      <w:pPr>
        <w:spacing w:after="0" w:line="240" w:lineRule="auto"/>
        <w:rPr>
          <w:rFonts w:ascii="Times New Roman" w:eastAsia="Times New Roman" w:hAnsi="Times New Roman"/>
          <w:lang w:eastAsia="lt-LT"/>
        </w:rPr>
      </w:pPr>
    </w:p>
    <w:p w14:paraId="09220B00" w14:textId="77777777" w:rsidR="00525279" w:rsidRPr="00272D66" w:rsidRDefault="00525279" w:rsidP="00525279">
      <w:pPr>
        <w:spacing w:after="0" w:line="240" w:lineRule="auto"/>
        <w:rPr>
          <w:rFonts w:ascii="Times New Roman" w:eastAsia="Times New Roman" w:hAnsi="Times New Roman"/>
          <w:lang w:eastAsia="lt-LT"/>
        </w:rPr>
      </w:pPr>
    </w:p>
    <w:p w14:paraId="7A0CB5EB" w14:textId="77777777" w:rsidR="00525279" w:rsidRPr="00272D66" w:rsidRDefault="00525279" w:rsidP="00525279">
      <w:pPr>
        <w:spacing w:after="0" w:line="240" w:lineRule="auto"/>
        <w:rPr>
          <w:rFonts w:ascii="Times New Roman" w:eastAsia="Times New Roman" w:hAnsi="Times New Roman"/>
          <w:lang w:eastAsia="lt-LT"/>
        </w:rPr>
      </w:pPr>
    </w:p>
    <w:p w14:paraId="54ABFE0B" w14:textId="77777777" w:rsidR="00525279" w:rsidRPr="00272D66" w:rsidRDefault="00525279" w:rsidP="00525279">
      <w:pPr>
        <w:spacing w:after="0" w:line="240" w:lineRule="auto"/>
        <w:rPr>
          <w:rFonts w:ascii="Times New Roman" w:eastAsia="Times New Roman" w:hAnsi="Times New Roman"/>
          <w:lang w:eastAsia="lt-LT"/>
        </w:rPr>
      </w:pPr>
    </w:p>
    <w:p w14:paraId="653DC7A2" w14:textId="77777777" w:rsidR="00525279" w:rsidRPr="00272D66" w:rsidRDefault="00525279" w:rsidP="00525279">
      <w:pPr>
        <w:spacing w:after="0" w:line="240" w:lineRule="auto"/>
        <w:rPr>
          <w:rFonts w:ascii="Times New Roman" w:eastAsia="Times New Roman" w:hAnsi="Times New Roman"/>
          <w:lang w:eastAsia="lt-LT"/>
        </w:rPr>
      </w:pPr>
    </w:p>
    <w:p w14:paraId="0E207150" w14:textId="77777777" w:rsidR="00525279" w:rsidRPr="00272D66" w:rsidRDefault="00525279" w:rsidP="00525279">
      <w:pPr>
        <w:spacing w:after="0" w:line="240" w:lineRule="auto"/>
        <w:jc w:val="center"/>
        <w:outlineLvl w:val="0"/>
        <w:rPr>
          <w:rFonts w:ascii="Times New Roman" w:eastAsia="Times New Roman" w:hAnsi="Times New Roman"/>
          <w:b/>
          <w:kern w:val="28"/>
          <w:lang w:eastAsia="lt-LT"/>
        </w:rPr>
      </w:pPr>
    </w:p>
    <w:p w14:paraId="0DA7CD47" w14:textId="77777777" w:rsidR="00525279" w:rsidRPr="00272D66" w:rsidRDefault="00525279" w:rsidP="00525279">
      <w:pPr>
        <w:spacing w:after="0" w:line="240" w:lineRule="auto"/>
        <w:jc w:val="center"/>
        <w:outlineLvl w:val="0"/>
        <w:rPr>
          <w:rFonts w:ascii="Times New Roman" w:eastAsia="Times New Roman" w:hAnsi="Times New Roman"/>
          <w:b/>
          <w:kern w:val="28"/>
          <w:lang w:eastAsia="lt-LT"/>
        </w:rPr>
      </w:pPr>
    </w:p>
    <w:p w14:paraId="797ACDA5" w14:textId="77777777" w:rsidR="00525279" w:rsidRPr="00272D66" w:rsidRDefault="00525279" w:rsidP="00525279">
      <w:pPr>
        <w:spacing w:after="0" w:line="240" w:lineRule="auto"/>
        <w:jc w:val="center"/>
        <w:outlineLvl w:val="0"/>
        <w:rPr>
          <w:rFonts w:ascii="Times New Roman" w:eastAsia="Times New Roman" w:hAnsi="Times New Roman"/>
          <w:b/>
          <w:kern w:val="28"/>
          <w:lang w:eastAsia="lt-LT"/>
        </w:rPr>
      </w:pPr>
    </w:p>
    <w:p w14:paraId="77301D43" w14:textId="77777777" w:rsidR="00525279" w:rsidRPr="00272D66" w:rsidRDefault="00525279" w:rsidP="00525279">
      <w:pPr>
        <w:spacing w:after="0" w:line="240" w:lineRule="auto"/>
        <w:jc w:val="center"/>
        <w:outlineLvl w:val="0"/>
        <w:rPr>
          <w:rFonts w:ascii="Times New Roman" w:eastAsia="Times New Roman" w:hAnsi="Times New Roman"/>
          <w:b/>
          <w:kern w:val="28"/>
          <w:lang w:eastAsia="lt-LT"/>
        </w:rPr>
      </w:pPr>
    </w:p>
    <w:p w14:paraId="0BDF89F4" w14:textId="77777777" w:rsidR="00525279" w:rsidRPr="00272D66" w:rsidRDefault="00525279" w:rsidP="00525279">
      <w:pPr>
        <w:spacing w:after="0" w:line="240" w:lineRule="auto"/>
        <w:jc w:val="center"/>
        <w:outlineLvl w:val="0"/>
        <w:rPr>
          <w:rFonts w:ascii="Times New Roman" w:eastAsia="Times New Roman" w:hAnsi="Times New Roman"/>
          <w:b/>
          <w:kern w:val="28"/>
          <w:lang w:eastAsia="lt-LT"/>
        </w:rPr>
      </w:pPr>
    </w:p>
    <w:p w14:paraId="19BC1DCD" w14:textId="77777777" w:rsidR="00525279" w:rsidRPr="00272D66" w:rsidRDefault="00525279" w:rsidP="00525279">
      <w:pPr>
        <w:spacing w:after="0" w:line="240" w:lineRule="auto"/>
        <w:jc w:val="center"/>
        <w:outlineLvl w:val="0"/>
        <w:rPr>
          <w:rFonts w:ascii="Times New Roman" w:eastAsia="Times New Roman" w:hAnsi="Times New Roman"/>
          <w:b/>
          <w:kern w:val="28"/>
          <w:lang w:eastAsia="lt-LT"/>
        </w:rPr>
      </w:pPr>
    </w:p>
    <w:p w14:paraId="60CFF1E0" w14:textId="77777777" w:rsidR="00525279" w:rsidRPr="00272D66" w:rsidRDefault="00525279" w:rsidP="00525279">
      <w:pPr>
        <w:spacing w:after="0" w:line="240" w:lineRule="auto"/>
        <w:jc w:val="center"/>
        <w:outlineLvl w:val="0"/>
        <w:rPr>
          <w:rFonts w:ascii="Times New Roman" w:eastAsia="Times New Roman" w:hAnsi="Times New Roman"/>
          <w:b/>
          <w:kern w:val="28"/>
          <w:lang w:eastAsia="lt-LT"/>
        </w:rPr>
      </w:pPr>
    </w:p>
    <w:p w14:paraId="247F0541" w14:textId="77777777" w:rsidR="00525279" w:rsidRPr="00272D66" w:rsidRDefault="00525279" w:rsidP="00525279">
      <w:pPr>
        <w:spacing w:after="0" w:line="240" w:lineRule="auto"/>
        <w:jc w:val="center"/>
        <w:outlineLvl w:val="0"/>
        <w:rPr>
          <w:rFonts w:ascii="Times New Roman" w:eastAsia="Times New Roman" w:hAnsi="Times New Roman"/>
          <w:b/>
          <w:kern w:val="28"/>
          <w:lang w:eastAsia="lt-LT"/>
        </w:rPr>
      </w:pPr>
    </w:p>
    <w:p w14:paraId="37F95127" w14:textId="77777777" w:rsidR="00525279" w:rsidRPr="00272D66" w:rsidRDefault="00525279" w:rsidP="00525279">
      <w:pPr>
        <w:spacing w:after="0" w:line="240" w:lineRule="auto"/>
        <w:jc w:val="center"/>
        <w:outlineLvl w:val="0"/>
        <w:rPr>
          <w:rFonts w:ascii="Times New Roman" w:eastAsia="Times New Roman" w:hAnsi="Times New Roman"/>
          <w:b/>
          <w:kern w:val="28"/>
          <w:lang w:eastAsia="lt-LT"/>
        </w:rPr>
      </w:pPr>
    </w:p>
    <w:p w14:paraId="72AB0408" w14:textId="77777777" w:rsidR="00525279" w:rsidRPr="00272D66" w:rsidRDefault="00525279" w:rsidP="00525279">
      <w:pPr>
        <w:spacing w:after="0" w:line="240" w:lineRule="auto"/>
        <w:jc w:val="center"/>
        <w:outlineLvl w:val="0"/>
        <w:rPr>
          <w:rFonts w:ascii="Times New Roman" w:eastAsia="Times New Roman" w:hAnsi="Times New Roman"/>
          <w:b/>
          <w:kern w:val="28"/>
          <w:lang w:eastAsia="lt-LT"/>
        </w:rPr>
      </w:pPr>
    </w:p>
    <w:p w14:paraId="25C68FF5" w14:textId="77777777" w:rsidR="00525279" w:rsidRPr="00272D66" w:rsidRDefault="00525279" w:rsidP="00525279">
      <w:pPr>
        <w:spacing w:after="0" w:line="240" w:lineRule="auto"/>
        <w:jc w:val="center"/>
        <w:outlineLvl w:val="0"/>
        <w:rPr>
          <w:rFonts w:ascii="Times New Roman" w:eastAsia="Times New Roman" w:hAnsi="Times New Roman"/>
          <w:b/>
          <w:kern w:val="28"/>
          <w:lang w:eastAsia="lt-LT"/>
        </w:rPr>
      </w:pPr>
    </w:p>
    <w:p w14:paraId="4D8D76F4" w14:textId="77777777" w:rsidR="00525279" w:rsidRPr="00272D66" w:rsidRDefault="00525279" w:rsidP="00525279">
      <w:pPr>
        <w:spacing w:after="0" w:line="240" w:lineRule="auto"/>
        <w:jc w:val="center"/>
        <w:outlineLvl w:val="0"/>
        <w:rPr>
          <w:rFonts w:ascii="Times New Roman" w:eastAsia="Times New Roman" w:hAnsi="Times New Roman"/>
          <w:b/>
          <w:kern w:val="28"/>
          <w:lang w:eastAsia="lt-LT"/>
        </w:rPr>
      </w:pPr>
    </w:p>
    <w:p w14:paraId="47195D62" w14:textId="77777777" w:rsidR="00525279" w:rsidRPr="00272D66" w:rsidRDefault="00525279" w:rsidP="00525279">
      <w:pPr>
        <w:spacing w:after="0" w:line="240" w:lineRule="auto"/>
        <w:jc w:val="center"/>
        <w:outlineLvl w:val="0"/>
        <w:rPr>
          <w:rFonts w:ascii="Times New Roman" w:eastAsia="Times New Roman" w:hAnsi="Times New Roman"/>
          <w:b/>
          <w:kern w:val="28"/>
          <w:lang w:eastAsia="lt-LT"/>
        </w:rPr>
      </w:pPr>
    </w:p>
    <w:p w14:paraId="33206446" w14:textId="77777777" w:rsidR="00525279" w:rsidRPr="00272D66" w:rsidRDefault="00525279" w:rsidP="00525279">
      <w:pPr>
        <w:spacing w:after="0" w:line="240" w:lineRule="auto"/>
        <w:jc w:val="center"/>
        <w:outlineLvl w:val="0"/>
        <w:rPr>
          <w:rFonts w:ascii="Times New Roman" w:eastAsia="Times New Roman" w:hAnsi="Times New Roman"/>
          <w:b/>
          <w:kern w:val="28"/>
          <w:lang w:eastAsia="lt-LT"/>
        </w:rPr>
      </w:pPr>
    </w:p>
    <w:p w14:paraId="7CB3ABF1" w14:textId="77777777" w:rsidR="00525279" w:rsidRPr="00272D66" w:rsidRDefault="00525279" w:rsidP="00525279">
      <w:pPr>
        <w:spacing w:after="0" w:line="240" w:lineRule="auto"/>
        <w:jc w:val="center"/>
        <w:outlineLvl w:val="0"/>
        <w:rPr>
          <w:rFonts w:ascii="Times New Roman" w:eastAsia="Times New Roman" w:hAnsi="Times New Roman"/>
          <w:b/>
          <w:kern w:val="28"/>
          <w:lang w:eastAsia="lt-LT"/>
        </w:rPr>
      </w:pPr>
    </w:p>
    <w:p w14:paraId="13D82694" w14:textId="77777777" w:rsidR="00525279" w:rsidRPr="00272D66" w:rsidRDefault="00525279" w:rsidP="00525279">
      <w:pPr>
        <w:spacing w:after="0" w:line="240" w:lineRule="auto"/>
        <w:jc w:val="center"/>
        <w:outlineLvl w:val="0"/>
        <w:rPr>
          <w:rFonts w:ascii="Times New Roman" w:eastAsia="Times New Roman" w:hAnsi="Times New Roman"/>
          <w:b/>
          <w:kern w:val="28"/>
          <w:lang w:eastAsia="lt-LT"/>
        </w:rPr>
      </w:pPr>
    </w:p>
    <w:p w14:paraId="664CB023" w14:textId="77777777" w:rsidR="00525279" w:rsidRPr="00272D66" w:rsidRDefault="00525279" w:rsidP="00525279">
      <w:pPr>
        <w:spacing w:after="0" w:line="240" w:lineRule="auto"/>
        <w:jc w:val="center"/>
        <w:outlineLvl w:val="0"/>
        <w:rPr>
          <w:rFonts w:ascii="Times New Roman" w:eastAsia="Times New Roman" w:hAnsi="Times New Roman"/>
          <w:b/>
          <w:kern w:val="28"/>
          <w:lang w:eastAsia="lt-LT"/>
        </w:rPr>
      </w:pPr>
      <w:r w:rsidRPr="00272D66">
        <w:rPr>
          <w:rFonts w:ascii="Times New Roman" w:eastAsia="Times New Roman" w:hAnsi="Times New Roman"/>
          <w:b/>
          <w:kern w:val="28"/>
          <w:lang w:eastAsia="lt-LT"/>
        </w:rPr>
        <w:t>B. PAKUOTĖS LAPELIS</w:t>
      </w:r>
    </w:p>
    <w:p w14:paraId="270E2DA5" w14:textId="77777777" w:rsidR="00525279" w:rsidRPr="00272D66" w:rsidRDefault="00525279" w:rsidP="00525279">
      <w:pPr>
        <w:tabs>
          <w:tab w:val="left" w:pos="567"/>
          <w:tab w:val="left" w:pos="3544"/>
          <w:tab w:val="left" w:pos="4678"/>
        </w:tabs>
        <w:spacing w:after="0" w:line="240" w:lineRule="auto"/>
        <w:ind w:left="567" w:hanging="567"/>
        <w:jc w:val="center"/>
        <w:outlineLvl w:val="0"/>
        <w:rPr>
          <w:rFonts w:ascii="Times New Roman" w:eastAsia="Times New Roman" w:hAnsi="Times New Roman"/>
          <w:b/>
          <w:caps/>
        </w:rPr>
      </w:pPr>
      <w:r w:rsidRPr="00272D66">
        <w:rPr>
          <w:rFonts w:ascii="Times New Roman" w:eastAsia="Times New Roman" w:hAnsi="Times New Roman"/>
          <w:lang w:eastAsia="lt-LT"/>
        </w:rPr>
        <w:br w:type="page"/>
      </w:r>
      <w:r w:rsidRPr="00272D66">
        <w:rPr>
          <w:rFonts w:ascii="Times New Roman" w:eastAsia="Times New Roman" w:hAnsi="Times New Roman"/>
          <w:b/>
        </w:rPr>
        <w:lastRenderedPageBreak/>
        <w:t>Pakuotės lapelis: informacija vartotojui</w:t>
      </w:r>
    </w:p>
    <w:p w14:paraId="65F9E13D" w14:textId="77777777" w:rsidR="00525279" w:rsidRPr="00272D66" w:rsidRDefault="00525279" w:rsidP="00525279">
      <w:pPr>
        <w:tabs>
          <w:tab w:val="left" w:pos="3544"/>
          <w:tab w:val="left" w:pos="4678"/>
        </w:tabs>
        <w:spacing w:after="0" w:line="240" w:lineRule="auto"/>
        <w:rPr>
          <w:rFonts w:ascii="Times New Roman" w:eastAsia="Times New Roman" w:hAnsi="Times New Roman"/>
        </w:rPr>
      </w:pPr>
    </w:p>
    <w:p w14:paraId="3E42DA3F" w14:textId="77777777" w:rsidR="00525279" w:rsidRPr="00272D66" w:rsidRDefault="00525279" w:rsidP="00525279">
      <w:pPr>
        <w:spacing w:after="0" w:line="240" w:lineRule="auto"/>
        <w:ind w:left="567" w:hanging="567"/>
        <w:jc w:val="center"/>
        <w:rPr>
          <w:rFonts w:ascii="Times New Roman" w:eastAsia="Times New Roman" w:hAnsi="Times New Roman"/>
          <w:b/>
          <w:lang w:eastAsia="lt-LT"/>
        </w:rPr>
      </w:pPr>
      <w:r w:rsidRPr="00272D66">
        <w:rPr>
          <w:rFonts w:ascii="Times New Roman" w:eastAsia="Times New Roman" w:hAnsi="Times New Roman"/>
          <w:b/>
          <w:lang w:eastAsia="lt-LT"/>
        </w:rPr>
        <w:t>Standacillin 1 g milteliai injekciniam ar infuziniam tirpalui</w:t>
      </w:r>
    </w:p>
    <w:p w14:paraId="25BB6ABF" w14:textId="77777777" w:rsidR="00525279" w:rsidRPr="00272D66" w:rsidRDefault="0008523C" w:rsidP="00525279">
      <w:pPr>
        <w:spacing w:after="0" w:line="240" w:lineRule="auto"/>
        <w:ind w:left="567" w:hanging="567"/>
        <w:jc w:val="center"/>
        <w:rPr>
          <w:rFonts w:ascii="Times New Roman" w:eastAsia="Times New Roman" w:hAnsi="Times New Roman"/>
          <w:lang w:eastAsia="lt-LT"/>
        </w:rPr>
      </w:pPr>
      <w:r w:rsidRPr="00272D66">
        <w:rPr>
          <w:rFonts w:ascii="Times New Roman" w:eastAsia="Times New Roman" w:hAnsi="Times New Roman"/>
          <w:lang w:eastAsia="lt-LT"/>
        </w:rPr>
        <w:t>a</w:t>
      </w:r>
      <w:r w:rsidR="00525279" w:rsidRPr="00272D66">
        <w:rPr>
          <w:rFonts w:ascii="Times New Roman" w:eastAsia="Times New Roman" w:hAnsi="Times New Roman"/>
          <w:lang w:eastAsia="lt-LT"/>
        </w:rPr>
        <w:t>mpicilinas</w:t>
      </w:r>
    </w:p>
    <w:p w14:paraId="21FADC48" w14:textId="77777777" w:rsidR="00525279" w:rsidRPr="00272D66" w:rsidRDefault="00525279" w:rsidP="00525279">
      <w:pPr>
        <w:tabs>
          <w:tab w:val="left" w:pos="3544"/>
          <w:tab w:val="left" w:pos="4678"/>
        </w:tabs>
        <w:spacing w:after="0" w:line="240" w:lineRule="auto"/>
        <w:jc w:val="center"/>
        <w:rPr>
          <w:rFonts w:ascii="Times New Roman" w:eastAsia="Times New Roman" w:hAnsi="Times New Roman"/>
        </w:rPr>
      </w:pPr>
    </w:p>
    <w:p w14:paraId="2FE18728" w14:textId="77777777" w:rsidR="00525279" w:rsidRPr="00272D66" w:rsidRDefault="00525279" w:rsidP="00525279">
      <w:pPr>
        <w:tabs>
          <w:tab w:val="left" w:pos="3544"/>
          <w:tab w:val="left" w:pos="4678"/>
        </w:tabs>
        <w:spacing w:after="0" w:line="240" w:lineRule="auto"/>
        <w:rPr>
          <w:rFonts w:ascii="Times New Roman" w:eastAsia="Times New Roman" w:hAnsi="Times New Roman"/>
          <w:b/>
        </w:rPr>
      </w:pPr>
      <w:r w:rsidRPr="00272D66">
        <w:rPr>
          <w:rFonts w:ascii="Times New Roman" w:eastAsia="Times New Roman" w:hAnsi="Times New Roman"/>
          <w:b/>
        </w:rPr>
        <w:t>Atidžiai perskaitykite visą šį lapelį, prieš pradėdami vartoti vaistą, nes jame pateikiama Jums svarbi informacija.</w:t>
      </w:r>
    </w:p>
    <w:p w14:paraId="7A0ACA91" w14:textId="77777777" w:rsidR="00525279" w:rsidRPr="00272D66" w:rsidRDefault="00525279" w:rsidP="00525279">
      <w:pPr>
        <w:numPr>
          <w:ilvl w:val="0"/>
          <w:numId w:val="1"/>
        </w:numPr>
        <w:tabs>
          <w:tab w:val="left" w:pos="3544"/>
          <w:tab w:val="left" w:pos="4678"/>
        </w:tabs>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Neišmeskite šio lapelio, nes vėl gali prireikti jį perskaityti.</w:t>
      </w:r>
    </w:p>
    <w:p w14:paraId="0B0A0FFE" w14:textId="77777777" w:rsidR="00525279" w:rsidRPr="00272D66" w:rsidRDefault="00525279" w:rsidP="00525279">
      <w:pPr>
        <w:numPr>
          <w:ilvl w:val="0"/>
          <w:numId w:val="1"/>
        </w:numPr>
        <w:tabs>
          <w:tab w:val="left" w:pos="3544"/>
          <w:tab w:val="left" w:pos="4678"/>
        </w:tabs>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Jeigu kiltų daugiau klausimų, kreipkitės į gydytoją arba vaistininką.</w:t>
      </w:r>
    </w:p>
    <w:p w14:paraId="1C144BBB" w14:textId="77777777" w:rsidR="00525279" w:rsidRPr="00272D66" w:rsidRDefault="00525279" w:rsidP="00525279">
      <w:pPr>
        <w:numPr>
          <w:ilvl w:val="0"/>
          <w:numId w:val="1"/>
        </w:numPr>
        <w:tabs>
          <w:tab w:val="left" w:pos="3544"/>
          <w:tab w:val="left" w:pos="4678"/>
        </w:tabs>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Šis vaistas skirtas tik Jums, todėl kitiems žmonėms jo duoti negalima. Vaistas gali jiems pakenkti (net tiems, kurių ligos požymiai yra tokie patys kaip Jūsų).</w:t>
      </w:r>
    </w:p>
    <w:p w14:paraId="51AA1136" w14:textId="77777777" w:rsidR="00525279" w:rsidRPr="00272D66" w:rsidRDefault="00525279" w:rsidP="00525279">
      <w:pPr>
        <w:numPr>
          <w:ilvl w:val="0"/>
          <w:numId w:val="1"/>
        </w:numPr>
        <w:tabs>
          <w:tab w:val="left" w:pos="3544"/>
          <w:tab w:val="left" w:pos="4678"/>
        </w:tabs>
        <w:spacing w:after="120" w:line="240" w:lineRule="auto"/>
        <w:rPr>
          <w:rFonts w:ascii="Times New Roman" w:eastAsia="Times New Roman" w:hAnsi="Times New Roman"/>
          <w:lang w:eastAsia="lt-LT"/>
        </w:rPr>
      </w:pPr>
      <w:r w:rsidRPr="00272D66">
        <w:rPr>
          <w:rFonts w:ascii="Times New Roman" w:eastAsia="Times New Roman" w:hAnsi="Times New Roman"/>
          <w:lang w:eastAsia="lt-LT"/>
        </w:rPr>
        <w:t>Jeigu pasireiškė šalutinis poveikis (net jeigu jis šiame lapelyje nenurodytas), kreipkitės į gydytoją arba vaistininką. Žr. 4 skyrių.</w:t>
      </w:r>
    </w:p>
    <w:p w14:paraId="04631B03" w14:textId="77777777" w:rsidR="00525279" w:rsidRPr="00272D66" w:rsidRDefault="00525279" w:rsidP="00525279">
      <w:pPr>
        <w:tabs>
          <w:tab w:val="left" w:pos="3544"/>
          <w:tab w:val="left" w:pos="4678"/>
        </w:tabs>
        <w:spacing w:after="0" w:line="240" w:lineRule="auto"/>
        <w:rPr>
          <w:rFonts w:ascii="Times New Roman" w:eastAsia="Times New Roman" w:hAnsi="Times New Roman"/>
          <w:b/>
        </w:rPr>
      </w:pPr>
      <w:r w:rsidRPr="00272D66">
        <w:rPr>
          <w:rFonts w:ascii="Times New Roman" w:eastAsia="Times New Roman" w:hAnsi="Times New Roman"/>
          <w:b/>
        </w:rPr>
        <w:t>Apie ką rašoma šiame lapelyje?</w:t>
      </w:r>
    </w:p>
    <w:p w14:paraId="6910061F" w14:textId="77777777" w:rsidR="00525279" w:rsidRPr="00272D66" w:rsidRDefault="00525279" w:rsidP="00525279">
      <w:pPr>
        <w:tabs>
          <w:tab w:val="left" w:pos="3544"/>
          <w:tab w:val="left" w:pos="4678"/>
        </w:tabs>
        <w:spacing w:after="0" w:line="240" w:lineRule="auto"/>
        <w:rPr>
          <w:rFonts w:ascii="Times New Roman" w:eastAsia="Times New Roman" w:hAnsi="Times New Roman"/>
          <w:b/>
        </w:rPr>
      </w:pPr>
    </w:p>
    <w:p w14:paraId="26C7D0C5" w14:textId="77777777" w:rsidR="00525279" w:rsidRPr="00272D66" w:rsidRDefault="00525279" w:rsidP="00525279">
      <w:pPr>
        <w:tabs>
          <w:tab w:val="left" w:pos="567"/>
        </w:tabs>
        <w:spacing w:after="0" w:line="240" w:lineRule="auto"/>
        <w:rPr>
          <w:rFonts w:ascii="Times New Roman" w:eastAsia="Times New Roman" w:hAnsi="Times New Roman"/>
        </w:rPr>
      </w:pPr>
      <w:r w:rsidRPr="00272D66">
        <w:rPr>
          <w:rFonts w:ascii="Times New Roman" w:eastAsia="Times New Roman" w:hAnsi="Times New Roman"/>
        </w:rPr>
        <w:t xml:space="preserve">1. </w:t>
      </w:r>
      <w:r w:rsidRPr="00272D66">
        <w:rPr>
          <w:rFonts w:ascii="Times New Roman" w:eastAsia="Times New Roman" w:hAnsi="Times New Roman"/>
        </w:rPr>
        <w:tab/>
        <w:t>Kas yra Standacillin ir kam jis vartojamas</w:t>
      </w:r>
    </w:p>
    <w:p w14:paraId="5AA0D28F" w14:textId="77777777" w:rsidR="00525279" w:rsidRPr="00272D66" w:rsidRDefault="00525279" w:rsidP="00525279">
      <w:pPr>
        <w:tabs>
          <w:tab w:val="left" w:pos="567"/>
        </w:tabs>
        <w:spacing w:after="0" w:line="240" w:lineRule="auto"/>
        <w:rPr>
          <w:rFonts w:ascii="Times New Roman" w:eastAsia="Times New Roman" w:hAnsi="Times New Roman"/>
        </w:rPr>
      </w:pPr>
      <w:r w:rsidRPr="00272D66">
        <w:rPr>
          <w:rFonts w:ascii="Times New Roman" w:eastAsia="Times New Roman" w:hAnsi="Times New Roman"/>
        </w:rPr>
        <w:t xml:space="preserve">2. </w:t>
      </w:r>
      <w:r w:rsidRPr="00272D66">
        <w:rPr>
          <w:rFonts w:ascii="Times New Roman" w:eastAsia="Times New Roman" w:hAnsi="Times New Roman"/>
        </w:rPr>
        <w:tab/>
        <w:t>Kas žinotina prieš vartojant Standacillin</w:t>
      </w:r>
    </w:p>
    <w:p w14:paraId="66BA8C3E" w14:textId="77777777" w:rsidR="00525279" w:rsidRPr="00272D66" w:rsidRDefault="00525279" w:rsidP="00525279">
      <w:pPr>
        <w:tabs>
          <w:tab w:val="left" w:pos="567"/>
        </w:tabs>
        <w:spacing w:after="0" w:line="240" w:lineRule="auto"/>
        <w:rPr>
          <w:rFonts w:ascii="Times New Roman" w:eastAsia="Times New Roman" w:hAnsi="Times New Roman"/>
        </w:rPr>
      </w:pPr>
      <w:r w:rsidRPr="00272D66">
        <w:rPr>
          <w:rFonts w:ascii="Times New Roman" w:eastAsia="Times New Roman" w:hAnsi="Times New Roman"/>
        </w:rPr>
        <w:t xml:space="preserve">3. </w:t>
      </w:r>
      <w:r w:rsidRPr="00272D66">
        <w:rPr>
          <w:rFonts w:ascii="Times New Roman" w:eastAsia="Times New Roman" w:hAnsi="Times New Roman"/>
        </w:rPr>
        <w:tab/>
        <w:t>Kaip vartoti Standacillin</w:t>
      </w:r>
    </w:p>
    <w:p w14:paraId="1DA30DA1" w14:textId="77777777" w:rsidR="00525279" w:rsidRPr="00272D66" w:rsidRDefault="00525279" w:rsidP="00525279">
      <w:pPr>
        <w:tabs>
          <w:tab w:val="left" w:pos="567"/>
        </w:tabs>
        <w:spacing w:after="0" w:line="240" w:lineRule="auto"/>
        <w:rPr>
          <w:rFonts w:ascii="Times New Roman" w:eastAsia="Times New Roman" w:hAnsi="Times New Roman"/>
        </w:rPr>
      </w:pPr>
      <w:r w:rsidRPr="00272D66">
        <w:rPr>
          <w:rFonts w:ascii="Times New Roman" w:eastAsia="Times New Roman" w:hAnsi="Times New Roman"/>
        </w:rPr>
        <w:t xml:space="preserve">4. </w:t>
      </w:r>
      <w:r w:rsidRPr="00272D66">
        <w:rPr>
          <w:rFonts w:ascii="Times New Roman" w:eastAsia="Times New Roman" w:hAnsi="Times New Roman"/>
        </w:rPr>
        <w:tab/>
        <w:t>Galimas šalutinis poveikis</w:t>
      </w:r>
    </w:p>
    <w:p w14:paraId="134E8A92" w14:textId="77777777" w:rsidR="00525279" w:rsidRPr="00272D66" w:rsidRDefault="00525279" w:rsidP="00525279">
      <w:pPr>
        <w:tabs>
          <w:tab w:val="left" w:pos="567"/>
        </w:tabs>
        <w:spacing w:after="0" w:line="240" w:lineRule="auto"/>
        <w:rPr>
          <w:rFonts w:ascii="Times New Roman" w:eastAsia="Times New Roman" w:hAnsi="Times New Roman"/>
        </w:rPr>
      </w:pPr>
      <w:r w:rsidRPr="00272D66">
        <w:rPr>
          <w:rFonts w:ascii="Times New Roman" w:eastAsia="Times New Roman" w:hAnsi="Times New Roman"/>
        </w:rPr>
        <w:t xml:space="preserve">5. </w:t>
      </w:r>
      <w:r w:rsidRPr="00272D66">
        <w:rPr>
          <w:rFonts w:ascii="Times New Roman" w:eastAsia="Times New Roman" w:hAnsi="Times New Roman"/>
        </w:rPr>
        <w:tab/>
        <w:t>Kaip laikyti Standacillin</w:t>
      </w:r>
    </w:p>
    <w:p w14:paraId="4726B58A" w14:textId="77777777" w:rsidR="00525279" w:rsidRPr="00272D66" w:rsidRDefault="00525279" w:rsidP="00525279">
      <w:pPr>
        <w:tabs>
          <w:tab w:val="left" w:pos="567"/>
        </w:tabs>
        <w:spacing w:after="0" w:line="240" w:lineRule="auto"/>
        <w:rPr>
          <w:rFonts w:ascii="Times New Roman" w:eastAsia="Times New Roman" w:hAnsi="Times New Roman"/>
        </w:rPr>
      </w:pPr>
      <w:r w:rsidRPr="00272D66">
        <w:rPr>
          <w:rFonts w:ascii="Times New Roman" w:eastAsia="Times New Roman" w:hAnsi="Times New Roman"/>
        </w:rPr>
        <w:t xml:space="preserve">6. </w:t>
      </w:r>
      <w:r w:rsidRPr="00272D66">
        <w:rPr>
          <w:rFonts w:ascii="Times New Roman" w:eastAsia="Times New Roman" w:hAnsi="Times New Roman"/>
        </w:rPr>
        <w:tab/>
        <w:t>Pakuotės turinys ir kita informacija</w:t>
      </w:r>
    </w:p>
    <w:p w14:paraId="330F594F" w14:textId="77777777" w:rsidR="00525279" w:rsidRPr="00272D66" w:rsidRDefault="00525279" w:rsidP="00525279">
      <w:pPr>
        <w:spacing w:after="0" w:line="240" w:lineRule="auto"/>
        <w:ind w:left="567" w:hanging="567"/>
        <w:rPr>
          <w:rFonts w:ascii="Times New Roman" w:eastAsia="Times New Roman" w:hAnsi="Times New Roman"/>
          <w:lang w:eastAsia="lt-LT"/>
        </w:rPr>
      </w:pPr>
    </w:p>
    <w:p w14:paraId="6EE1EDEF" w14:textId="77777777" w:rsidR="00525279" w:rsidRPr="00272D66" w:rsidRDefault="00525279" w:rsidP="00525279">
      <w:pPr>
        <w:spacing w:after="0" w:line="240" w:lineRule="auto"/>
        <w:rPr>
          <w:rFonts w:ascii="Times New Roman" w:eastAsia="Times New Roman" w:hAnsi="Times New Roman"/>
          <w:lang w:eastAsia="lt-LT"/>
        </w:rPr>
      </w:pPr>
    </w:p>
    <w:p w14:paraId="6C71D98A" w14:textId="77777777" w:rsidR="00525279" w:rsidRPr="00272D66" w:rsidRDefault="00525279" w:rsidP="00525279">
      <w:pPr>
        <w:numPr>
          <w:ilvl w:val="12"/>
          <w:numId w:val="0"/>
        </w:numPr>
        <w:spacing w:after="0" w:line="240" w:lineRule="auto"/>
        <w:ind w:left="567" w:hanging="567"/>
        <w:outlineLvl w:val="0"/>
        <w:rPr>
          <w:rFonts w:ascii="Times New Roman" w:eastAsia="Times New Roman" w:hAnsi="Times New Roman"/>
          <w:b/>
          <w:caps/>
          <w:lang w:eastAsia="lt-LT"/>
        </w:rPr>
      </w:pPr>
      <w:r w:rsidRPr="00272D66">
        <w:rPr>
          <w:rFonts w:ascii="Times New Roman" w:eastAsia="Times New Roman" w:hAnsi="Times New Roman"/>
          <w:b/>
          <w:lang w:eastAsia="lt-LT"/>
        </w:rPr>
        <w:t>1.</w:t>
      </w:r>
      <w:r w:rsidRPr="00272D66">
        <w:rPr>
          <w:rFonts w:ascii="Times New Roman" w:eastAsia="Times New Roman" w:hAnsi="Times New Roman"/>
          <w:b/>
          <w:lang w:eastAsia="lt-LT"/>
        </w:rPr>
        <w:tab/>
        <w:t>Kas yra Standacillin ir kam jis vartojamas</w:t>
      </w:r>
    </w:p>
    <w:p w14:paraId="66B37CBD" w14:textId="77777777" w:rsidR="00525279" w:rsidRPr="00272D66" w:rsidRDefault="00525279" w:rsidP="00525279">
      <w:pPr>
        <w:spacing w:after="0" w:line="240" w:lineRule="auto"/>
        <w:ind w:left="567" w:hanging="567"/>
        <w:rPr>
          <w:rFonts w:ascii="Times New Roman" w:eastAsia="Times New Roman" w:hAnsi="Times New Roman"/>
          <w:lang w:eastAsia="lt-LT"/>
        </w:rPr>
      </w:pPr>
    </w:p>
    <w:p w14:paraId="0EC5575F"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Standacillin veiklioji medžiaga yra ampicilinas, aminopenicilinų grupės antibiotikas. Penicilinai pažeidžia bakterijų ląstelių membranas ir tokiu būdu suardo augančias bakterijas.</w:t>
      </w:r>
    </w:p>
    <w:p w14:paraId="43B5A2E4" w14:textId="77777777" w:rsidR="00525279" w:rsidRPr="00272D66" w:rsidRDefault="00525279" w:rsidP="00525279">
      <w:pPr>
        <w:spacing w:after="0" w:line="240" w:lineRule="auto"/>
        <w:rPr>
          <w:rFonts w:ascii="Times New Roman" w:eastAsia="Times New Roman" w:hAnsi="Times New Roman"/>
          <w:lang w:eastAsia="lt-LT"/>
        </w:rPr>
      </w:pPr>
    </w:p>
    <w:p w14:paraId="2A36D454"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Standacillin vartojamas šioms jam jautrių bakterijų sukeltoms infekcinėms ligoms gydyti:</w:t>
      </w:r>
    </w:p>
    <w:p w14:paraId="147C69A5" w14:textId="77777777" w:rsidR="00525279" w:rsidRPr="00272D66" w:rsidRDefault="00525279" w:rsidP="00525279">
      <w:pPr>
        <w:numPr>
          <w:ilvl w:val="0"/>
          <w:numId w:val="5"/>
        </w:numPr>
        <w:spacing w:after="0" w:line="240" w:lineRule="auto"/>
        <w:ind w:left="567" w:hanging="567"/>
        <w:rPr>
          <w:rFonts w:ascii="Times New Roman" w:eastAsia="Times New Roman" w:hAnsi="Times New Roman"/>
          <w:lang w:eastAsia="lt-LT"/>
        </w:rPr>
      </w:pPr>
      <w:r w:rsidRPr="00272D66">
        <w:rPr>
          <w:rFonts w:ascii="Times New Roman" w:eastAsia="Times New Roman" w:hAnsi="Times New Roman"/>
          <w:lang w:eastAsia="lt-LT"/>
        </w:rPr>
        <w:t xml:space="preserve">ausų, nosies ir gerklės (ūminiam vidurinės ausies uždegimui, ūminiam sinusitui); </w:t>
      </w:r>
    </w:p>
    <w:p w14:paraId="03ED8B3A" w14:textId="77777777" w:rsidR="00525279" w:rsidRPr="00272D66" w:rsidRDefault="00525279" w:rsidP="00525279">
      <w:pPr>
        <w:numPr>
          <w:ilvl w:val="0"/>
          <w:numId w:val="5"/>
        </w:numPr>
        <w:spacing w:after="0" w:line="240" w:lineRule="auto"/>
        <w:ind w:left="567" w:hanging="567"/>
        <w:rPr>
          <w:rFonts w:ascii="Times New Roman" w:eastAsia="Times New Roman" w:hAnsi="Times New Roman"/>
          <w:lang w:eastAsia="lt-LT"/>
        </w:rPr>
      </w:pPr>
      <w:r w:rsidRPr="00272D66">
        <w:rPr>
          <w:rFonts w:ascii="Times New Roman" w:eastAsia="Times New Roman" w:hAnsi="Times New Roman"/>
          <w:lang w:eastAsia="lt-LT"/>
        </w:rPr>
        <w:t>apatinių kvėpavimo takų (ūminiam ir lėtiniam paūmėjusiam bronchitui, bendruomenėje įgytam plaučių uždegimui);</w:t>
      </w:r>
    </w:p>
    <w:p w14:paraId="4B02F0F5" w14:textId="77777777" w:rsidR="00525279" w:rsidRPr="00272D66" w:rsidRDefault="00525279" w:rsidP="00525279">
      <w:pPr>
        <w:numPr>
          <w:ilvl w:val="0"/>
          <w:numId w:val="5"/>
        </w:numPr>
        <w:spacing w:after="0" w:line="240" w:lineRule="auto"/>
        <w:ind w:left="567" w:hanging="567"/>
        <w:rPr>
          <w:rFonts w:ascii="Times New Roman" w:eastAsia="Times New Roman" w:hAnsi="Times New Roman"/>
          <w:lang w:eastAsia="lt-LT"/>
        </w:rPr>
      </w:pPr>
      <w:r w:rsidRPr="00272D66">
        <w:rPr>
          <w:rFonts w:ascii="Times New Roman" w:eastAsia="Times New Roman" w:hAnsi="Times New Roman"/>
          <w:lang w:eastAsia="lt-LT"/>
        </w:rPr>
        <w:t>inkstų ir šlapimo takų (ūminiam arba lėtiniam paūmėjusiam inkstų geldelių ir taurelių uždegimui, inkstų geldelių uždegimui, šlapimo pūslės uždegimui, šlaplės uždegimui, prostatos uždegimui);</w:t>
      </w:r>
    </w:p>
    <w:p w14:paraId="4AE2CC62" w14:textId="77777777" w:rsidR="00525279" w:rsidRPr="00272D66" w:rsidRDefault="00525279" w:rsidP="00525279">
      <w:pPr>
        <w:numPr>
          <w:ilvl w:val="0"/>
          <w:numId w:val="5"/>
        </w:numPr>
        <w:spacing w:after="0" w:line="240" w:lineRule="auto"/>
        <w:ind w:left="567" w:hanging="567"/>
        <w:rPr>
          <w:rFonts w:ascii="Times New Roman" w:eastAsia="Times New Roman" w:hAnsi="Times New Roman"/>
          <w:lang w:eastAsia="lt-LT"/>
        </w:rPr>
      </w:pPr>
      <w:r w:rsidRPr="00272D66">
        <w:rPr>
          <w:rFonts w:ascii="Times New Roman" w:eastAsia="Times New Roman" w:hAnsi="Times New Roman"/>
          <w:lang w:eastAsia="lt-LT"/>
        </w:rPr>
        <w:t>lytinių ir šlapimo takų uždegimui (gonorėjai);</w:t>
      </w:r>
    </w:p>
    <w:p w14:paraId="79C79C39" w14:textId="77777777" w:rsidR="00525279" w:rsidRPr="00272D66" w:rsidRDefault="00525279" w:rsidP="00525279">
      <w:pPr>
        <w:numPr>
          <w:ilvl w:val="0"/>
          <w:numId w:val="5"/>
        </w:numPr>
        <w:spacing w:after="0" w:line="240" w:lineRule="auto"/>
        <w:ind w:left="567" w:hanging="567"/>
        <w:rPr>
          <w:rFonts w:ascii="Times New Roman" w:eastAsia="Times New Roman" w:hAnsi="Times New Roman"/>
          <w:lang w:eastAsia="lt-LT"/>
        </w:rPr>
      </w:pPr>
      <w:r w:rsidRPr="00272D66">
        <w:rPr>
          <w:rFonts w:ascii="Times New Roman" w:eastAsia="Times New Roman" w:hAnsi="Times New Roman"/>
          <w:lang w:eastAsia="lt-LT"/>
        </w:rPr>
        <w:t xml:space="preserve">mažojo dubens organų uždegiminėms ligoms (gimdos gleivinės uždegimui, priegimdžio uždegimui, kiaušidžių ir kiaušintakių uždegimui); </w:t>
      </w:r>
    </w:p>
    <w:p w14:paraId="79C121A0" w14:textId="77777777" w:rsidR="00525279" w:rsidRPr="00272D66" w:rsidRDefault="00525279" w:rsidP="00525279">
      <w:pPr>
        <w:numPr>
          <w:ilvl w:val="0"/>
          <w:numId w:val="5"/>
        </w:numPr>
        <w:spacing w:after="0" w:line="240" w:lineRule="auto"/>
        <w:ind w:left="567" w:hanging="567"/>
        <w:rPr>
          <w:rFonts w:ascii="Times New Roman" w:eastAsia="Times New Roman" w:hAnsi="Times New Roman"/>
          <w:lang w:eastAsia="lt-LT"/>
        </w:rPr>
      </w:pPr>
      <w:r w:rsidRPr="00272D66">
        <w:rPr>
          <w:rFonts w:ascii="Times New Roman" w:eastAsia="Times New Roman" w:hAnsi="Times New Roman"/>
          <w:lang w:eastAsia="lt-LT"/>
        </w:rPr>
        <w:t xml:space="preserve">virškinimo trakto uždegiminėms ligoms (salmoneliozei, šigeliozei, vidurių šiltinei, paratifui), tulžies pūslės uždegimui, tulžies latakų uždegimui; </w:t>
      </w:r>
    </w:p>
    <w:p w14:paraId="0133FF20" w14:textId="77777777" w:rsidR="00525279" w:rsidRPr="00272D66" w:rsidRDefault="00525279" w:rsidP="00525279">
      <w:pPr>
        <w:numPr>
          <w:ilvl w:val="0"/>
          <w:numId w:val="5"/>
        </w:numPr>
        <w:spacing w:after="0" w:line="240" w:lineRule="auto"/>
        <w:ind w:left="567" w:hanging="567"/>
        <w:rPr>
          <w:rFonts w:ascii="Times New Roman" w:eastAsia="Times New Roman" w:hAnsi="Times New Roman"/>
          <w:lang w:eastAsia="lt-LT"/>
        </w:rPr>
      </w:pPr>
      <w:r w:rsidRPr="00272D66">
        <w:rPr>
          <w:rFonts w:ascii="Times New Roman" w:eastAsia="Times New Roman" w:hAnsi="Times New Roman"/>
          <w:lang w:eastAsia="lt-LT"/>
        </w:rPr>
        <w:t>kitoms gyvybei pavojingoms ligoms, vartojant kartu su kitais antibiotikais (listeriozei, bakteriniam meningitui, vidinio širdies dangalo uždegimui (endokarditui), sepsiui).</w:t>
      </w:r>
    </w:p>
    <w:p w14:paraId="42CF15D0" w14:textId="77777777" w:rsidR="00525279" w:rsidRPr="00272D66" w:rsidRDefault="00525279" w:rsidP="00525279">
      <w:pPr>
        <w:spacing w:after="0" w:line="240" w:lineRule="auto"/>
        <w:rPr>
          <w:rFonts w:ascii="Times New Roman" w:eastAsia="Times New Roman" w:hAnsi="Times New Roman"/>
          <w:highlight w:val="red"/>
          <w:lang w:eastAsia="lt-LT"/>
        </w:rPr>
      </w:pPr>
    </w:p>
    <w:p w14:paraId="1D84A655" w14:textId="5CE6B440"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Prireikus</w:t>
      </w:r>
      <w:r w:rsidR="00B47FBF">
        <w:rPr>
          <w:rFonts w:ascii="Times New Roman" w:eastAsia="Times New Roman" w:hAnsi="Times New Roman"/>
          <w:lang w:eastAsia="lt-LT"/>
        </w:rPr>
        <w:t>,</w:t>
      </w:r>
      <w:r w:rsidRPr="00272D66">
        <w:rPr>
          <w:rFonts w:ascii="Times New Roman" w:eastAsia="Times New Roman" w:hAnsi="Times New Roman"/>
          <w:lang w:eastAsia="lt-LT"/>
        </w:rPr>
        <w:t xml:space="preserve"> gydytojas prieš gydymą šiuo antibiotiku bei gydymo metu</w:t>
      </w:r>
      <w:r w:rsidR="00B47FBF">
        <w:rPr>
          <w:rFonts w:ascii="Times New Roman" w:eastAsia="Times New Roman" w:hAnsi="Times New Roman"/>
          <w:lang w:eastAsia="lt-LT"/>
        </w:rPr>
        <w:t>,</w:t>
      </w:r>
      <w:r w:rsidRPr="00272D66">
        <w:rPr>
          <w:rFonts w:ascii="Times New Roman" w:eastAsia="Times New Roman" w:hAnsi="Times New Roman"/>
          <w:lang w:eastAsia="lt-LT"/>
        </w:rPr>
        <w:t xml:space="preserve"> nustatys infekcinės ligos sukėlėjo jautrumą ampicilinui.</w:t>
      </w:r>
    </w:p>
    <w:p w14:paraId="04EDBAB0" w14:textId="77777777" w:rsidR="00525279" w:rsidRPr="00272D66" w:rsidRDefault="00525279" w:rsidP="00525279">
      <w:pPr>
        <w:spacing w:after="0" w:line="240" w:lineRule="auto"/>
        <w:rPr>
          <w:rFonts w:ascii="Times New Roman" w:eastAsia="Times New Roman" w:hAnsi="Times New Roman"/>
          <w:lang w:eastAsia="lt-LT"/>
        </w:rPr>
      </w:pPr>
    </w:p>
    <w:p w14:paraId="2F1FA112" w14:textId="77777777" w:rsidR="00525279" w:rsidRPr="00272D66" w:rsidRDefault="00525279" w:rsidP="00525279">
      <w:pPr>
        <w:spacing w:after="0" w:line="240" w:lineRule="auto"/>
        <w:ind w:left="567" w:hanging="567"/>
        <w:rPr>
          <w:rFonts w:ascii="Times New Roman" w:eastAsia="Times New Roman" w:hAnsi="Times New Roman"/>
          <w:lang w:eastAsia="lt-LT"/>
        </w:rPr>
      </w:pPr>
    </w:p>
    <w:p w14:paraId="6B72ECAE" w14:textId="77777777" w:rsidR="00525279" w:rsidRPr="00272D66" w:rsidRDefault="00525279" w:rsidP="00525279">
      <w:pPr>
        <w:numPr>
          <w:ilvl w:val="12"/>
          <w:numId w:val="0"/>
        </w:numPr>
        <w:spacing w:after="0" w:line="240" w:lineRule="auto"/>
        <w:ind w:left="567" w:hanging="567"/>
        <w:outlineLvl w:val="0"/>
        <w:rPr>
          <w:rFonts w:ascii="Times New Roman" w:eastAsia="Times New Roman" w:hAnsi="Times New Roman"/>
          <w:b/>
          <w:caps/>
          <w:lang w:eastAsia="lt-LT"/>
        </w:rPr>
      </w:pPr>
      <w:r w:rsidRPr="00272D66">
        <w:rPr>
          <w:rFonts w:ascii="Times New Roman" w:eastAsia="Times New Roman" w:hAnsi="Times New Roman"/>
          <w:b/>
          <w:lang w:eastAsia="lt-LT"/>
        </w:rPr>
        <w:t>2.</w:t>
      </w:r>
      <w:r w:rsidRPr="00272D66">
        <w:rPr>
          <w:rFonts w:ascii="Times New Roman" w:eastAsia="Times New Roman" w:hAnsi="Times New Roman"/>
          <w:b/>
          <w:lang w:eastAsia="lt-LT"/>
        </w:rPr>
        <w:tab/>
        <w:t>Kas žinotina prieš vartojant Standacillin</w:t>
      </w:r>
    </w:p>
    <w:p w14:paraId="32EEB171" w14:textId="77777777" w:rsidR="00525279" w:rsidRPr="00272D66" w:rsidRDefault="00525279" w:rsidP="00525279">
      <w:pPr>
        <w:spacing w:after="0" w:line="240" w:lineRule="auto"/>
        <w:ind w:left="567" w:hanging="567"/>
        <w:rPr>
          <w:rFonts w:ascii="Times New Roman" w:eastAsia="Times New Roman" w:hAnsi="Times New Roman"/>
          <w:lang w:eastAsia="lt-LT"/>
        </w:rPr>
      </w:pPr>
    </w:p>
    <w:p w14:paraId="0A1A1AFD" w14:textId="5123DBDD" w:rsidR="00525279" w:rsidRPr="00272D66" w:rsidRDefault="00525279" w:rsidP="00525279">
      <w:pPr>
        <w:spacing w:after="0" w:line="240" w:lineRule="auto"/>
        <w:ind w:left="567" w:hanging="567"/>
        <w:rPr>
          <w:rFonts w:ascii="Times New Roman" w:eastAsia="Times New Roman" w:hAnsi="Times New Roman"/>
          <w:b/>
          <w:lang w:eastAsia="lt-LT"/>
        </w:rPr>
      </w:pPr>
      <w:r w:rsidRPr="00272D66">
        <w:rPr>
          <w:rFonts w:ascii="Times New Roman" w:eastAsia="Times New Roman" w:hAnsi="Times New Roman"/>
          <w:b/>
          <w:lang w:eastAsia="lt-LT"/>
        </w:rPr>
        <w:t xml:space="preserve">Standacillin vartoti </w:t>
      </w:r>
      <w:r w:rsidR="002557FC">
        <w:rPr>
          <w:rFonts w:ascii="Times New Roman" w:eastAsia="Times New Roman" w:hAnsi="Times New Roman"/>
          <w:b/>
          <w:lang w:eastAsia="lt-LT"/>
        </w:rPr>
        <w:t>draudžiama</w:t>
      </w:r>
      <w:r w:rsidRPr="00272D66">
        <w:rPr>
          <w:rFonts w:ascii="Times New Roman" w:eastAsia="Times New Roman" w:hAnsi="Times New Roman"/>
          <w:b/>
          <w:lang w:eastAsia="lt-LT"/>
        </w:rPr>
        <w:t>:</w:t>
      </w:r>
    </w:p>
    <w:p w14:paraId="268A14B5" w14:textId="67B68912" w:rsidR="00525279" w:rsidRPr="00272D66" w:rsidRDefault="00525279" w:rsidP="00525279">
      <w:pPr>
        <w:spacing w:after="0" w:line="240" w:lineRule="auto"/>
        <w:ind w:left="540" w:hanging="540"/>
        <w:rPr>
          <w:rFonts w:ascii="Times New Roman" w:eastAsia="Times New Roman" w:hAnsi="Times New Roman"/>
          <w:lang w:eastAsia="lt-LT"/>
        </w:rPr>
      </w:pPr>
      <w:r w:rsidRPr="00272D66">
        <w:rPr>
          <w:rFonts w:ascii="Times New Roman" w:eastAsia="Times New Roman" w:hAnsi="Times New Roman"/>
          <w:lang w:eastAsia="lt-LT"/>
        </w:rPr>
        <w:t>-</w:t>
      </w:r>
      <w:r w:rsidRPr="00272D66">
        <w:rPr>
          <w:rFonts w:ascii="Times New Roman" w:eastAsia="Times New Roman" w:hAnsi="Times New Roman"/>
          <w:lang w:eastAsia="lt-LT"/>
        </w:rPr>
        <w:tab/>
        <w:t>jeigu yra alergija ampicilinui arba bet kuriai pagalbinei šio vaisto medžiagai (jos išvardytos 6</w:t>
      </w:r>
      <w:r w:rsidR="00360001">
        <w:rPr>
          <w:rFonts w:ascii="Times New Roman" w:eastAsia="Times New Roman" w:hAnsi="Times New Roman"/>
          <w:lang w:eastAsia="lt-LT"/>
        </w:rPr>
        <w:t> </w:t>
      </w:r>
      <w:r w:rsidRPr="00272D66">
        <w:rPr>
          <w:rFonts w:ascii="Times New Roman" w:eastAsia="Times New Roman" w:hAnsi="Times New Roman"/>
          <w:lang w:eastAsia="lt-LT"/>
        </w:rPr>
        <w:t>skyriuje);</w:t>
      </w:r>
    </w:p>
    <w:p w14:paraId="1A493175" w14:textId="77777777" w:rsidR="00525279" w:rsidRPr="00272D66" w:rsidRDefault="00525279" w:rsidP="00525279">
      <w:pPr>
        <w:spacing w:after="0" w:line="240" w:lineRule="auto"/>
        <w:ind w:left="540" w:hanging="540"/>
        <w:rPr>
          <w:rFonts w:ascii="Times New Roman" w:eastAsia="Times New Roman" w:hAnsi="Times New Roman"/>
          <w:lang w:eastAsia="lt-LT"/>
        </w:rPr>
      </w:pPr>
      <w:r w:rsidRPr="00272D66">
        <w:rPr>
          <w:rFonts w:ascii="Times New Roman" w:eastAsia="Times New Roman" w:hAnsi="Times New Roman"/>
          <w:lang w:eastAsia="lt-LT"/>
        </w:rPr>
        <w:t>-</w:t>
      </w:r>
      <w:r w:rsidRPr="00272D66">
        <w:rPr>
          <w:rFonts w:ascii="Times New Roman" w:eastAsia="Times New Roman" w:hAnsi="Times New Roman"/>
          <w:lang w:eastAsia="lt-LT"/>
        </w:rPr>
        <w:tab/>
        <w:t>jeigu yra alergija bet kuriam kitam betalaktaminiam antibiotikui, pvz., antibiotikams, priklausantiems penicilinų ar cefalosporinų grupei.</w:t>
      </w:r>
    </w:p>
    <w:p w14:paraId="04FB16D8" w14:textId="77777777" w:rsidR="00525279" w:rsidRPr="00272D66" w:rsidRDefault="00525279" w:rsidP="00525279">
      <w:pPr>
        <w:spacing w:after="0" w:line="240" w:lineRule="auto"/>
        <w:rPr>
          <w:rFonts w:ascii="Times New Roman" w:eastAsia="Times New Roman" w:hAnsi="Times New Roman"/>
          <w:lang w:eastAsia="lt-LT"/>
        </w:rPr>
      </w:pPr>
    </w:p>
    <w:p w14:paraId="2FA81EEE" w14:textId="77777777" w:rsidR="00525279" w:rsidRPr="00272D66" w:rsidRDefault="00525279" w:rsidP="00525279">
      <w:pPr>
        <w:spacing w:after="0" w:line="240" w:lineRule="auto"/>
        <w:ind w:left="567" w:hanging="567"/>
        <w:rPr>
          <w:rFonts w:ascii="Times New Roman" w:eastAsia="Times New Roman" w:hAnsi="Times New Roman"/>
          <w:b/>
          <w:caps/>
          <w:lang w:eastAsia="lt-LT"/>
        </w:rPr>
      </w:pPr>
    </w:p>
    <w:p w14:paraId="5FB76EB8" w14:textId="77777777" w:rsidR="00525279" w:rsidRPr="00272D66" w:rsidRDefault="00525279" w:rsidP="00525279">
      <w:pPr>
        <w:spacing w:after="0" w:line="240" w:lineRule="auto"/>
        <w:ind w:left="567" w:hanging="567"/>
        <w:rPr>
          <w:rFonts w:ascii="Times New Roman" w:eastAsia="Times New Roman" w:hAnsi="Times New Roman"/>
          <w:b/>
          <w:lang w:eastAsia="lt-LT"/>
        </w:rPr>
      </w:pPr>
      <w:r w:rsidRPr="00272D66">
        <w:rPr>
          <w:rFonts w:ascii="Times New Roman" w:eastAsia="Times New Roman" w:hAnsi="Times New Roman"/>
          <w:b/>
          <w:lang w:eastAsia="lt-LT"/>
        </w:rPr>
        <w:lastRenderedPageBreak/>
        <w:t>Įspėjimai ir atsargumo priemonės</w:t>
      </w:r>
    </w:p>
    <w:p w14:paraId="1B1F7604" w14:textId="77777777" w:rsidR="00525279" w:rsidRPr="00272D66" w:rsidRDefault="00525279" w:rsidP="00525279">
      <w:pPr>
        <w:numPr>
          <w:ilvl w:val="12"/>
          <w:numId w:val="0"/>
        </w:numPr>
        <w:spacing w:after="0" w:line="240" w:lineRule="auto"/>
        <w:ind w:right="-2"/>
        <w:rPr>
          <w:rFonts w:ascii="Times New Roman" w:eastAsia="Times New Roman" w:hAnsi="Times New Roman"/>
          <w:lang w:eastAsia="lt-LT"/>
        </w:rPr>
      </w:pPr>
      <w:r w:rsidRPr="00272D66">
        <w:rPr>
          <w:rFonts w:ascii="Times New Roman" w:eastAsia="Times New Roman" w:hAnsi="Times New Roman"/>
          <w:lang w:eastAsia="lt-LT"/>
        </w:rPr>
        <w:t>Pasitarkite su gydytoju arba vaistininku prieš pradėdami vartoti Standacillin. Tai ypač svarbu, jeigu:</w:t>
      </w:r>
    </w:p>
    <w:p w14:paraId="20FF43E2" w14:textId="77777777" w:rsidR="00525279" w:rsidRPr="00272D66" w:rsidRDefault="00525279" w:rsidP="00525279">
      <w:pPr>
        <w:numPr>
          <w:ilvl w:val="0"/>
          <w:numId w:val="7"/>
        </w:num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esate linkęs (-usi) į alergines ligas;</w:t>
      </w:r>
    </w:p>
    <w:p w14:paraId="7BDBF310" w14:textId="77777777" w:rsidR="00525279" w:rsidRPr="00272D66" w:rsidRDefault="00525279" w:rsidP="00525279">
      <w:pPr>
        <w:numPr>
          <w:ilvl w:val="0"/>
          <w:numId w:val="7"/>
        </w:num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sergate astma;</w:t>
      </w:r>
    </w:p>
    <w:p w14:paraId="4008B555" w14:textId="77777777" w:rsidR="00525279" w:rsidRPr="00272D66" w:rsidRDefault="00525279" w:rsidP="00525279">
      <w:pPr>
        <w:numPr>
          <w:ilvl w:val="0"/>
          <w:numId w:val="7"/>
        </w:num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sergate grybelių sukelta užkrečiamąja liga;</w:t>
      </w:r>
    </w:p>
    <w:p w14:paraId="292155EC" w14:textId="77777777" w:rsidR="00525279" w:rsidRPr="00272D66" w:rsidRDefault="00525279" w:rsidP="00525279">
      <w:pPr>
        <w:numPr>
          <w:ilvl w:val="0"/>
          <w:numId w:val="7"/>
        </w:num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sergate inkstų ar kepenų veiklos sutrikimu. </w:t>
      </w:r>
    </w:p>
    <w:p w14:paraId="7EEA029E" w14:textId="77777777" w:rsidR="00525279" w:rsidRPr="00272D66" w:rsidRDefault="00525279" w:rsidP="00525279">
      <w:pPr>
        <w:spacing w:after="0" w:line="240" w:lineRule="auto"/>
        <w:rPr>
          <w:rFonts w:ascii="Times New Roman" w:eastAsia="Times New Roman" w:hAnsi="Times New Roman"/>
          <w:lang w:eastAsia="lt-LT"/>
        </w:rPr>
      </w:pPr>
    </w:p>
    <w:p w14:paraId="727356F7"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Vartojant, ypač ilgai, Standacillin, kaip ir kitokių antibiotikų, gydytojas gali dažnai tirti kraujo ląstelių kiekį ir kepenų bei inkstų veiklą bei stebėti, ar neatsirado atsparių bakterijų ir grybelių. </w:t>
      </w:r>
    </w:p>
    <w:p w14:paraId="4DDC2D67" w14:textId="77777777" w:rsidR="00525279" w:rsidRPr="00272D66" w:rsidRDefault="00525279" w:rsidP="00525279">
      <w:pPr>
        <w:spacing w:after="0" w:line="240" w:lineRule="auto"/>
        <w:rPr>
          <w:rFonts w:ascii="Times New Roman" w:eastAsia="Times New Roman" w:hAnsi="Times New Roman"/>
          <w:lang w:eastAsia="lt-LT"/>
        </w:rPr>
      </w:pPr>
    </w:p>
    <w:p w14:paraId="12C6A302" w14:textId="60B564EF"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Jeigu atsiranda alergijos požymių (dilg</w:t>
      </w:r>
      <w:r w:rsidR="00B47FBF">
        <w:rPr>
          <w:rFonts w:ascii="Times New Roman" w:eastAsia="Times New Roman" w:hAnsi="Times New Roman"/>
          <w:lang w:eastAsia="lt-LT"/>
        </w:rPr>
        <w:t>ė</w:t>
      </w:r>
      <w:r w:rsidRPr="00272D66">
        <w:rPr>
          <w:rFonts w:ascii="Times New Roman" w:eastAsia="Times New Roman" w:hAnsi="Times New Roman"/>
          <w:lang w:eastAsia="lt-LT"/>
        </w:rPr>
        <w:t>linė, išbėrimas, niežulys, kraujospūdžio mažėjimas, širdies ritmo padažnėjimas, kvėpavimo sutrikimas, kolapsas ar kt.), vaisto vartojimą būtina nutraukti ir kreiptis į gydytoją.</w:t>
      </w:r>
    </w:p>
    <w:p w14:paraId="69684E5A" w14:textId="77777777" w:rsidR="00525279" w:rsidRPr="00272D66" w:rsidRDefault="00525279" w:rsidP="00525279">
      <w:pPr>
        <w:spacing w:after="0" w:line="240" w:lineRule="auto"/>
        <w:rPr>
          <w:rFonts w:ascii="Times New Roman" w:eastAsia="Times New Roman" w:hAnsi="Times New Roman"/>
          <w:lang w:eastAsia="lt-LT"/>
        </w:rPr>
      </w:pPr>
    </w:p>
    <w:p w14:paraId="0D89F4A2" w14:textId="7D5A57F6" w:rsidR="00035097" w:rsidRPr="00272D66" w:rsidRDefault="009B2FC8" w:rsidP="008102FE">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Pacientams, vartojusiems </w:t>
      </w:r>
      <w:r w:rsidRPr="00272D66">
        <w:rPr>
          <w:rFonts w:ascii="Times New Roman" w:eastAsia="Times New Roman" w:hAnsi="Times New Roman"/>
          <w:lang w:eastAsia="lt-LT"/>
        </w:rPr>
        <w:t>Standacillin</w:t>
      </w:r>
      <w:r>
        <w:rPr>
          <w:rFonts w:ascii="Times New Roman" w:eastAsia="Times New Roman" w:hAnsi="Times New Roman"/>
          <w:lang w:eastAsia="lt-LT"/>
        </w:rPr>
        <w:t xml:space="preserve">, </w:t>
      </w:r>
      <w:r w:rsidR="00EE6B10" w:rsidRPr="00EE6B10">
        <w:rPr>
          <w:rFonts w:ascii="Times New Roman" w:eastAsia="Times New Roman" w:hAnsi="Times New Roman"/>
          <w:lang w:eastAsia="lt-LT"/>
        </w:rPr>
        <w:t>yra pasireiškusios sunkios odos reakcijos, tokios kaip Stivenso-Džonsono (</w:t>
      </w:r>
      <w:r w:rsidR="00EE6B10" w:rsidRPr="001014E0">
        <w:rPr>
          <w:rFonts w:ascii="Times New Roman" w:eastAsia="Times New Roman" w:hAnsi="Times New Roman"/>
          <w:i/>
          <w:iCs/>
          <w:lang w:eastAsia="lt-LT"/>
        </w:rPr>
        <w:t>Stevens-Johnson</w:t>
      </w:r>
      <w:r w:rsidR="00EE6B10" w:rsidRPr="00EE6B10">
        <w:rPr>
          <w:rFonts w:ascii="Times New Roman" w:eastAsia="Times New Roman" w:hAnsi="Times New Roman"/>
          <w:lang w:eastAsia="lt-LT"/>
        </w:rPr>
        <w:t>) sindromas, toksinė epidermio nekrolizė (TEN), reakcija į vaist</w:t>
      </w:r>
      <w:r w:rsidR="00EE6B10">
        <w:rPr>
          <w:rFonts w:ascii="Times New Roman" w:eastAsia="Times New Roman" w:hAnsi="Times New Roman"/>
          <w:lang w:eastAsia="lt-LT"/>
        </w:rPr>
        <w:t>ą</w:t>
      </w:r>
      <w:r w:rsidR="00EE6B10" w:rsidRPr="00EE6B10">
        <w:rPr>
          <w:rFonts w:ascii="Times New Roman" w:eastAsia="Times New Roman" w:hAnsi="Times New Roman"/>
          <w:lang w:eastAsia="lt-LT"/>
        </w:rPr>
        <w:t xml:space="preserve"> su eozinofilija ir sisteminiais simptomais (DRESS) ir ūminė generalizuota egzanteminė pustuliozė (ŪGEP) (žr.</w:t>
      </w:r>
      <w:r w:rsidR="00360001">
        <w:rPr>
          <w:rFonts w:ascii="Times New Roman" w:eastAsia="Times New Roman" w:hAnsi="Times New Roman"/>
          <w:lang w:eastAsia="lt-LT"/>
        </w:rPr>
        <w:t> </w:t>
      </w:r>
      <w:r w:rsidR="00EE6B10" w:rsidRPr="00EE6B10">
        <w:rPr>
          <w:rFonts w:ascii="Times New Roman" w:eastAsia="Times New Roman" w:hAnsi="Times New Roman"/>
          <w:lang w:eastAsia="lt-LT"/>
        </w:rPr>
        <w:t>4</w:t>
      </w:r>
      <w:r w:rsidR="00360001">
        <w:rPr>
          <w:rFonts w:ascii="Times New Roman" w:eastAsia="Times New Roman" w:hAnsi="Times New Roman"/>
          <w:lang w:eastAsia="lt-LT"/>
        </w:rPr>
        <w:t> </w:t>
      </w:r>
      <w:r w:rsidR="00EE6B10" w:rsidRPr="00EE6B10">
        <w:rPr>
          <w:rFonts w:ascii="Times New Roman" w:eastAsia="Times New Roman" w:hAnsi="Times New Roman"/>
          <w:lang w:eastAsia="lt-LT"/>
        </w:rPr>
        <w:t xml:space="preserve">skyrių). Jeigu </w:t>
      </w:r>
      <w:r w:rsidR="00EE6B10">
        <w:rPr>
          <w:rFonts w:ascii="Times New Roman" w:eastAsia="Times New Roman" w:hAnsi="Times New Roman"/>
          <w:lang w:eastAsia="lt-LT"/>
        </w:rPr>
        <w:t xml:space="preserve">Jums pasireiškia </w:t>
      </w:r>
      <w:r w:rsidR="008102FE" w:rsidRPr="008102FE">
        <w:rPr>
          <w:rFonts w:ascii="Times New Roman" w:eastAsia="Times New Roman" w:hAnsi="Times New Roman"/>
          <w:lang w:eastAsia="lt-LT"/>
        </w:rPr>
        <w:t xml:space="preserve">didelis </w:t>
      </w:r>
      <w:r w:rsidR="004B2A85">
        <w:rPr>
          <w:rFonts w:ascii="Times New Roman" w:eastAsia="Times New Roman" w:hAnsi="Times New Roman"/>
          <w:lang w:eastAsia="lt-LT"/>
        </w:rPr>
        <w:t>iš</w:t>
      </w:r>
      <w:r w:rsidR="008102FE" w:rsidRPr="008102FE">
        <w:rPr>
          <w:rFonts w:ascii="Times New Roman" w:eastAsia="Times New Roman" w:hAnsi="Times New Roman"/>
          <w:lang w:eastAsia="lt-LT"/>
        </w:rPr>
        <w:t>bėrimas su pūslėmis ir odos lupimasis, ypač aplink burną, nosį, akis ir lytinius organus, arba sunkesnė forma, sukelianti didelį odos lupimąsi, nedelsdami kreipkitės į gydytoją</w:t>
      </w:r>
      <w:r w:rsidR="008102FE">
        <w:rPr>
          <w:rFonts w:ascii="Times New Roman" w:eastAsia="Times New Roman" w:hAnsi="Times New Roman"/>
          <w:lang w:eastAsia="lt-LT"/>
        </w:rPr>
        <w:t>.</w:t>
      </w:r>
    </w:p>
    <w:p w14:paraId="4434C802" w14:textId="77777777" w:rsidR="00035097" w:rsidRPr="00272D66" w:rsidRDefault="00035097" w:rsidP="00525279">
      <w:pPr>
        <w:spacing w:after="0" w:line="240" w:lineRule="auto"/>
        <w:rPr>
          <w:rFonts w:ascii="Times New Roman" w:eastAsia="Times New Roman" w:hAnsi="Times New Roman"/>
          <w:lang w:eastAsia="lt-LT"/>
        </w:rPr>
      </w:pPr>
    </w:p>
    <w:p w14:paraId="6192CF99" w14:textId="51B26761"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Ampicilino turi būti vengiama įtarus, kad yra infekcinė mononukleozė (ūminė virusinė infekcija, pasireiškianti karščiavimu, gerklės skausmu ir limfmazgių padidėjimu) arba tam tikros rūšies kraujo vėžys (limfoleukemija), kadangi šių ligų atveju po ampicilino pavartojimo būna dažnesnis eriteminis išbėrimas.</w:t>
      </w:r>
    </w:p>
    <w:p w14:paraId="583318EA" w14:textId="77777777" w:rsidR="00525279" w:rsidRPr="00272D66" w:rsidRDefault="00525279" w:rsidP="00525279">
      <w:pPr>
        <w:spacing w:after="0" w:line="240" w:lineRule="auto"/>
        <w:rPr>
          <w:rFonts w:ascii="Times New Roman" w:eastAsia="Times New Roman" w:hAnsi="Times New Roman"/>
          <w:lang w:eastAsia="lt-LT"/>
        </w:rPr>
      </w:pPr>
    </w:p>
    <w:p w14:paraId="3B4FBE45"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Jeigu prasideda stiprus ir nepraeinantis viduriavimas vandeningomis išmatomis, kuriose yra kraujo ir gleivių, vidurių pūtimas, maudžiantis arba dieglių tipo pilvo skausmas, karščiavimas, kreipkitės į gydytoją. Gydytojas ištirs, ar nėra pseudomembraninio kolito (infekcinio žarnyno uždegimo). Kadangi jis gali būti net pavojingas gyvybei, Standacillin vartojimą būtina tuoj pat nutraukti ir pradėti vartoti tinkamų vaistų (pvz., kitokių antibiotikų), kuriuos paskirs Jūsų gydytojas. Žarnų veiklą slopinančių vaistų vartoti draudžiama.</w:t>
      </w:r>
    </w:p>
    <w:p w14:paraId="7D43412B" w14:textId="77777777" w:rsidR="00525279" w:rsidRPr="00272D66" w:rsidRDefault="00525279" w:rsidP="00525279">
      <w:pPr>
        <w:spacing w:after="0" w:line="240" w:lineRule="auto"/>
        <w:rPr>
          <w:rFonts w:ascii="Times New Roman" w:eastAsia="Times New Roman" w:hAnsi="Times New Roman"/>
          <w:lang w:eastAsia="lt-LT"/>
        </w:rPr>
      </w:pPr>
    </w:p>
    <w:p w14:paraId="1828023D" w14:textId="77777777" w:rsidR="00525279" w:rsidRPr="00272D66" w:rsidRDefault="00525279" w:rsidP="00525279">
      <w:pPr>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Kiti vaistai ir Standacillin</w:t>
      </w:r>
    </w:p>
    <w:p w14:paraId="51EA9C20"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Jeigu vartojate ar neseniai vartojote kitų vaistų, arba dėl to nesate tikri, apie tai pasakykite gydytojui arba vaistininkui.</w:t>
      </w:r>
    </w:p>
    <w:p w14:paraId="307459C8" w14:textId="77777777" w:rsidR="00525279" w:rsidRPr="00272D66" w:rsidRDefault="00525279" w:rsidP="00525279">
      <w:pPr>
        <w:spacing w:after="0" w:line="240" w:lineRule="auto"/>
        <w:rPr>
          <w:rFonts w:ascii="Times New Roman" w:eastAsia="Times New Roman" w:hAnsi="Times New Roman"/>
          <w:lang w:eastAsia="lt-LT"/>
        </w:rPr>
      </w:pPr>
    </w:p>
    <w:p w14:paraId="7AA5258B"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Standacillin negalima vartoti kartu su šiais vaistais:</w:t>
      </w:r>
    </w:p>
    <w:p w14:paraId="2C9E482C" w14:textId="77777777" w:rsidR="00525279" w:rsidRPr="00272D66" w:rsidRDefault="00525279" w:rsidP="00525279">
      <w:pPr>
        <w:numPr>
          <w:ilvl w:val="0"/>
          <w:numId w:val="8"/>
        </w:numPr>
        <w:spacing w:after="0" w:line="240" w:lineRule="auto"/>
        <w:ind w:left="567" w:hanging="567"/>
        <w:rPr>
          <w:rFonts w:ascii="Times New Roman" w:eastAsia="Times New Roman" w:hAnsi="Times New Roman"/>
          <w:lang w:eastAsia="lt-LT"/>
        </w:rPr>
      </w:pPr>
      <w:r w:rsidRPr="00272D66">
        <w:rPr>
          <w:rFonts w:ascii="Times New Roman" w:eastAsia="Times New Roman" w:hAnsi="Times New Roman"/>
          <w:lang w:eastAsia="lt-LT"/>
        </w:rPr>
        <w:t>antibiotikais, kurie slopina bakterijų dauginimąsi. (pvz., tetraciklinais, eritromicinu, sulfamidais, chloramfenikoliu). Kartu vartojami šie vaistai gali sutrikdyti vieni kitų veikimą.</w:t>
      </w:r>
    </w:p>
    <w:p w14:paraId="4F43916E" w14:textId="77777777" w:rsidR="00525279" w:rsidRPr="00272D66" w:rsidRDefault="00525279" w:rsidP="00525279">
      <w:pPr>
        <w:spacing w:after="0" w:line="240" w:lineRule="auto"/>
        <w:rPr>
          <w:rFonts w:ascii="Times New Roman" w:eastAsia="Times New Roman" w:hAnsi="Times New Roman"/>
          <w:lang w:eastAsia="lt-LT"/>
        </w:rPr>
      </w:pPr>
    </w:p>
    <w:p w14:paraId="6E2F13CE"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Pasakykite gydytojui arba vaistininkui, jei vartojate kurio nors iš šių vaistų:</w:t>
      </w:r>
    </w:p>
    <w:p w14:paraId="1F17C6CA" w14:textId="77777777" w:rsidR="00525279" w:rsidRPr="00272D66" w:rsidRDefault="00525279" w:rsidP="00525279">
      <w:pPr>
        <w:numPr>
          <w:ilvl w:val="0"/>
          <w:numId w:val="1"/>
        </w:num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probenecido arba alopurinolio (podagrai gydyti);</w:t>
      </w:r>
    </w:p>
    <w:p w14:paraId="6E31FE15" w14:textId="77777777" w:rsidR="00525279" w:rsidRPr="00272D66" w:rsidRDefault="00525279" w:rsidP="00525279">
      <w:pPr>
        <w:numPr>
          <w:ilvl w:val="0"/>
          <w:numId w:val="1"/>
        </w:num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geriamųjų kraujo krešėjimą slopinančių vaistų (pvz., varfarino ir fenindiono);</w:t>
      </w:r>
    </w:p>
    <w:p w14:paraId="0EED6F82" w14:textId="77777777" w:rsidR="00525279" w:rsidRPr="00272D66" w:rsidRDefault="00525279" w:rsidP="00525279">
      <w:pPr>
        <w:numPr>
          <w:ilvl w:val="0"/>
          <w:numId w:val="1"/>
        </w:num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atenololio (nuo aukšto kraujospūdžio);</w:t>
      </w:r>
    </w:p>
    <w:p w14:paraId="45DB75B7" w14:textId="77777777" w:rsidR="00525279" w:rsidRPr="00272D66" w:rsidRDefault="00525279" w:rsidP="00525279">
      <w:pPr>
        <w:numPr>
          <w:ilvl w:val="0"/>
          <w:numId w:val="1"/>
        </w:num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metotreksato (vaisto, kuriuo gydomas vėžys ir reumatinės ligos);</w:t>
      </w:r>
    </w:p>
    <w:p w14:paraId="0F3FBCC2" w14:textId="77777777" w:rsidR="00525279" w:rsidRPr="00272D66" w:rsidRDefault="00525279" w:rsidP="00525279">
      <w:pPr>
        <w:numPr>
          <w:ilvl w:val="0"/>
          <w:numId w:val="9"/>
        </w:numPr>
        <w:spacing w:after="0" w:line="240" w:lineRule="auto"/>
        <w:ind w:left="567" w:hanging="567"/>
        <w:rPr>
          <w:rFonts w:ascii="Times New Roman" w:eastAsia="Times New Roman" w:hAnsi="Times New Roman"/>
          <w:lang w:eastAsia="lt-LT"/>
        </w:rPr>
      </w:pPr>
      <w:r w:rsidRPr="00272D66">
        <w:rPr>
          <w:rFonts w:ascii="Times New Roman" w:eastAsia="Times New Roman" w:hAnsi="Times New Roman"/>
          <w:lang w:eastAsia="lt-LT"/>
        </w:rPr>
        <w:t>geriamąjį skiepą nuo vidurių šiltinės. Standacillin gali susilpninti skiepo veiksmingumą.</w:t>
      </w:r>
    </w:p>
    <w:p w14:paraId="1B3918B3" w14:textId="77777777" w:rsidR="00525279" w:rsidRPr="00272D66" w:rsidRDefault="00525279" w:rsidP="00525279">
      <w:pPr>
        <w:spacing w:after="0" w:line="240" w:lineRule="auto"/>
        <w:rPr>
          <w:rFonts w:ascii="Times New Roman" w:eastAsia="Times New Roman" w:hAnsi="Times New Roman"/>
          <w:b/>
          <w:lang w:eastAsia="lt-LT"/>
        </w:rPr>
      </w:pPr>
    </w:p>
    <w:p w14:paraId="787543AC" w14:textId="77777777" w:rsidR="00525279" w:rsidRPr="00272D66" w:rsidRDefault="00525279" w:rsidP="00525279">
      <w:pPr>
        <w:spacing w:after="0" w:line="240" w:lineRule="auto"/>
        <w:rPr>
          <w:rFonts w:ascii="Times New Roman" w:eastAsia="Times New Roman" w:hAnsi="Times New Roman"/>
          <w:bCs/>
          <w:i/>
          <w:iCs/>
          <w:lang w:eastAsia="lt-LT"/>
        </w:rPr>
      </w:pPr>
      <w:r w:rsidRPr="00272D66">
        <w:rPr>
          <w:rFonts w:ascii="Times New Roman" w:eastAsia="Times New Roman" w:hAnsi="Times New Roman"/>
          <w:bCs/>
          <w:i/>
          <w:iCs/>
          <w:lang w:eastAsia="lt-LT"/>
        </w:rPr>
        <w:t>Įtaka laboratorinių tyrimų rezultatams</w:t>
      </w:r>
    </w:p>
    <w:p w14:paraId="45B2039D"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Vartojant Standacillin, gali būti klaidingai teigiamas gliukozės kiekio šlapime tyrimo rezultatas bei klaidingi kai kurių kitų šlapimo tyrimų rezultatai. Jeigu Jums reikia atlikti šlapimo tyrimą, pasakykite gydytojui, kad vartojate Standacillin. Atsižvelgdamas į tai, gydytojas paskirs kitą tyrimo metodą.</w:t>
      </w:r>
    </w:p>
    <w:p w14:paraId="594167B0" w14:textId="77777777" w:rsidR="00525279" w:rsidRPr="00272D66" w:rsidRDefault="00525279" w:rsidP="00525279">
      <w:pPr>
        <w:spacing w:after="0" w:line="240" w:lineRule="auto"/>
        <w:ind w:left="567" w:hanging="567"/>
        <w:rPr>
          <w:rFonts w:ascii="Times New Roman" w:eastAsia="Times New Roman" w:hAnsi="Times New Roman"/>
          <w:b/>
          <w:lang w:eastAsia="lt-LT"/>
        </w:rPr>
      </w:pPr>
    </w:p>
    <w:p w14:paraId="3D33B9FB" w14:textId="77777777" w:rsidR="00525279" w:rsidRPr="00272D66" w:rsidRDefault="00525279" w:rsidP="00525279">
      <w:pPr>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Nėštumas ir žindymo laikotarpis</w:t>
      </w:r>
    </w:p>
    <w:p w14:paraId="0472B35F" w14:textId="77777777" w:rsidR="00525279" w:rsidRPr="00272D66" w:rsidRDefault="00525279" w:rsidP="00525279">
      <w:pPr>
        <w:numPr>
          <w:ilvl w:val="12"/>
          <w:numId w:val="0"/>
        </w:num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Jeigu esate nėščia, žindote kūdikį, manote, kad galbūt esate nėščia arba planuojate pastoti, tai prieš vartodama šį vaistą, pasitarkite su gydytoju arba vaistininku. </w:t>
      </w:r>
    </w:p>
    <w:p w14:paraId="3F57E72E" w14:textId="77777777" w:rsidR="00525279" w:rsidRPr="00272D66" w:rsidRDefault="00525279" w:rsidP="00525279">
      <w:pPr>
        <w:spacing w:after="0" w:line="240" w:lineRule="auto"/>
        <w:rPr>
          <w:rFonts w:ascii="Times New Roman" w:eastAsia="Times New Roman" w:hAnsi="Times New Roman"/>
          <w:b/>
          <w:lang w:eastAsia="lt-LT"/>
        </w:rPr>
      </w:pPr>
    </w:p>
    <w:p w14:paraId="2A4C94DF"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lastRenderedPageBreak/>
        <w:t xml:space="preserve">Nėščioms moterims Standacillin galima vartoti tik gydytojo leidimu. </w:t>
      </w:r>
    </w:p>
    <w:p w14:paraId="56F7FB96" w14:textId="77777777" w:rsidR="00525279" w:rsidRPr="00272D66" w:rsidRDefault="00525279" w:rsidP="00525279">
      <w:pPr>
        <w:spacing w:after="0" w:line="240" w:lineRule="auto"/>
        <w:rPr>
          <w:rFonts w:ascii="Times New Roman" w:eastAsia="Times New Roman" w:hAnsi="Times New Roman"/>
          <w:b/>
          <w:lang w:eastAsia="lt-LT"/>
        </w:rPr>
      </w:pPr>
    </w:p>
    <w:p w14:paraId="027B9BC3"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Veikliosios Standacillin medžiagos ampicilino išskiria su motinos pienu. Žindyvėms Standacillin galima vartoti tik gydytojo leidimu.</w:t>
      </w:r>
    </w:p>
    <w:p w14:paraId="5B133B64" w14:textId="77777777" w:rsidR="00525279" w:rsidRPr="00272D66" w:rsidRDefault="00525279" w:rsidP="00525279">
      <w:pPr>
        <w:spacing w:after="0" w:line="240" w:lineRule="auto"/>
        <w:rPr>
          <w:rFonts w:ascii="Times New Roman" w:eastAsia="Times New Roman" w:hAnsi="Times New Roman"/>
          <w:b/>
          <w:lang w:eastAsia="lt-LT"/>
        </w:rPr>
      </w:pPr>
    </w:p>
    <w:p w14:paraId="0BDA43F9" w14:textId="77777777" w:rsidR="00525279" w:rsidRPr="00272D66" w:rsidRDefault="00525279" w:rsidP="00525279">
      <w:pPr>
        <w:spacing w:after="0" w:line="240" w:lineRule="auto"/>
        <w:ind w:left="567" w:hanging="567"/>
        <w:rPr>
          <w:rFonts w:ascii="Times New Roman" w:eastAsia="Times New Roman" w:hAnsi="Times New Roman"/>
          <w:b/>
          <w:lang w:eastAsia="lt-LT"/>
        </w:rPr>
      </w:pPr>
      <w:r w:rsidRPr="00272D66">
        <w:rPr>
          <w:rFonts w:ascii="Times New Roman" w:eastAsia="Times New Roman" w:hAnsi="Times New Roman"/>
          <w:b/>
          <w:lang w:eastAsia="lt-LT"/>
        </w:rPr>
        <w:t>Vairavimas ir mechanizmų valdymas</w:t>
      </w:r>
    </w:p>
    <w:p w14:paraId="4F6E6D5D" w14:textId="77777777" w:rsidR="00525279" w:rsidRPr="00272D66" w:rsidRDefault="00525279" w:rsidP="00525279">
      <w:pPr>
        <w:spacing w:after="0" w:line="240" w:lineRule="auto"/>
        <w:ind w:left="567" w:hanging="567"/>
        <w:rPr>
          <w:rFonts w:ascii="Times New Roman" w:eastAsia="Times New Roman" w:hAnsi="Times New Roman"/>
          <w:lang w:eastAsia="lt-LT"/>
        </w:rPr>
      </w:pPr>
      <w:r w:rsidRPr="00272D66">
        <w:rPr>
          <w:rFonts w:ascii="Times New Roman" w:eastAsia="Times New Roman" w:hAnsi="Times New Roman"/>
          <w:lang w:eastAsia="lt-LT"/>
        </w:rPr>
        <w:t xml:space="preserve">Standacillin nedaro įtakos gebėjimui vairuoti ir valdyti mechanizmus.  </w:t>
      </w:r>
    </w:p>
    <w:p w14:paraId="5A6674AE" w14:textId="77777777" w:rsidR="00525279" w:rsidRPr="00272D66" w:rsidRDefault="00525279" w:rsidP="00525279">
      <w:pPr>
        <w:spacing w:after="0" w:line="240" w:lineRule="auto"/>
        <w:ind w:left="567" w:hanging="567"/>
        <w:rPr>
          <w:rFonts w:ascii="Times New Roman" w:eastAsia="Times New Roman" w:hAnsi="Times New Roman"/>
          <w:b/>
          <w:lang w:eastAsia="lt-LT"/>
        </w:rPr>
      </w:pPr>
    </w:p>
    <w:p w14:paraId="279726A2" w14:textId="2B6F0480" w:rsidR="00525279" w:rsidRPr="00272D66" w:rsidRDefault="00525279" w:rsidP="00525279">
      <w:pPr>
        <w:spacing w:after="0" w:line="240" w:lineRule="auto"/>
        <w:ind w:left="567" w:hanging="567"/>
        <w:rPr>
          <w:rFonts w:ascii="Times New Roman" w:eastAsia="Times New Roman" w:hAnsi="Times New Roman"/>
          <w:b/>
          <w:lang w:eastAsia="lt-LT"/>
        </w:rPr>
      </w:pPr>
      <w:r w:rsidRPr="00272D66">
        <w:rPr>
          <w:rFonts w:ascii="Times New Roman" w:eastAsia="Times New Roman" w:hAnsi="Times New Roman"/>
          <w:b/>
          <w:lang w:eastAsia="lt-LT"/>
        </w:rPr>
        <w:t>Standacillin sudėtyje yra natrio</w:t>
      </w:r>
    </w:p>
    <w:p w14:paraId="7BF1A997" w14:textId="4E2BBE63" w:rsidR="00525279" w:rsidRPr="00272D66" w:rsidRDefault="0008523C" w:rsidP="00617B9D">
      <w:pPr>
        <w:autoSpaceDE w:val="0"/>
        <w:autoSpaceDN w:val="0"/>
        <w:adjustRightInd w:val="0"/>
        <w:spacing w:after="0" w:line="240" w:lineRule="auto"/>
        <w:rPr>
          <w:rFonts w:ascii="Times New Roman" w:eastAsia="Times New Roman" w:hAnsi="Times New Roman"/>
          <w:bCs/>
          <w:lang w:eastAsia="lt-LT"/>
        </w:rPr>
      </w:pPr>
      <w:r w:rsidRPr="00272D66">
        <w:rPr>
          <w:rFonts w:ascii="Times New Roman" w:eastAsia="Times New Roman" w:hAnsi="Times New Roman"/>
          <w:bCs/>
          <w:lang w:eastAsia="lt-LT"/>
        </w:rPr>
        <w:t>Kiekviename šio vaisto flakone yra 65,8</w:t>
      </w:r>
      <w:r w:rsidR="00076CCF">
        <w:rPr>
          <w:rFonts w:ascii="Times New Roman" w:eastAsia="Times New Roman" w:hAnsi="Times New Roman"/>
          <w:bCs/>
          <w:lang w:eastAsia="lt-LT"/>
        </w:rPr>
        <w:t> </w:t>
      </w:r>
      <w:r w:rsidRPr="00272D66">
        <w:rPr>
          <w:rFonts w:ascii="Times New Roman" w:eastAsia="Times New Roman" w:hAnsi="Times New Roman"/>
          <w:bCs/>
          <w:lang w:eastAsia="lt-LT"/>
        </w:rPr>
        <w:t>mg (2,862</w:t>
      </w:r>
      <w:r w:rsidR="00076CCF">
        <w:rPr>
          <w:rFonts w:ascii="Times New Roman" w:eastAsia="Times New Roman" w:hAnsi="Times New Roman"/>
          <w:bCs/>
          <w:lang w:eastAsia="lt-LT"/>
        </w:rPr>
        <w:t> </w:t>
      </w:r>
      <w:r w:rsidRPr="00272D66">
        <w:rPr>
          <w:rFonts w:ascii="Times New Roman" w:eastAsia="Times New Roman" w:hAnsi="Times New Roman"/>
          <w:bCs/>
          <w:lang w:eastAsia="lt-LT"/>
        </w:rPr>
        <w:t>mmol) natrio (valgomosios druskos sudedamosios dalies). Tai atitinka 3,3</w:t>
      </w:r>
      <w:r w:rsidRPr="00272D66">
        <w:t> </w:t>
      </w:r>
      <w:r w:rsidRPr="00272D66">
        <w:rPr>
          <w:rFonts w:ascii="Times New Roman" w:eastAsia="Times New Roman" w:hAnsi="Times New Roman"/>
          <w:bCs/>
          <w:lang w:eastAsia="lt-LT"/>
        </w:rPr>
        <w:t>%</w:t>
      </w:r>
      <w:r w:rsidR="00DE0F9D">
        <w:rPr>
          <w:rFonts w:ascii="Times New Roman" w:eastAsia="Times New Roman" w:hAnsi="Times New Roman"/>
          <w:bCs/>
          <w:lang w:eastAsia="lt-LT"/>
        </w:rPr>
        <w:t xml:space="preserve"> </w:t>
      </w:r>
      <w:r w:rsidRPr="00272D66">
        <w:rPr>
          <w:rFonts w:ascii="Times New Roman" w:eastAsia="Times New Roman" w:hAnsi="Times New Roman"/>
          <w:bCs/>
          <w:lang w:eastAsia="lt-LT"/>
        </w:rPr>
        <w:t>didžiausios rekomenduojamos natrio paros normos suaugusiesiems.</w:t>
      </w:r>
    </w:p>
    <w:p w14:paraId="0103F354" w14:textId="77777777" w:rsidR="00525279" w:rsidRDefault="00525279" w:rsidP="00525279">
      <w:pPr>
        <w:numPr>
          <w:ilvl w:val="12"/>
          <w:numId w:val="0"/>
        </w:numPr>
        <w:spacing w:after="0" w:line="240" w:lineRule="auto"/>
        <w:ind w:left="567" w:hanging="567"/>
        <w:outlineLvl w:val="0"/>
        <w:rPr>
          <w:rFonts w:ascii="Times New Roman" w:eastAsia="Times New Roman" w:hAnsi="Times New Roman"/>
          <w:b/>
          <w:lang w:eastAsia="lt-LT"/>
        </w:rPr>
      </w:pPr>
    </w:p>
    <w:p w14:paraId="36E12475" w14:textId="77777777" w:rsidR="00DE0F9D" w:rsidRPr="00272D66" w:rsidRDefault="00DE0F9D" w:rsidP="00525279">
      <w:pPr>
        <w:numPr>
          <w:ilvl w:val="12"/>
          <w:numId w:val="0"/>
        </w:numPr>
        <w:spacing w:after="0" w:line="240" w:lineRule="auto"/>
        <w:ind w:left="567" w:hanging="567"/>
        <w:outlineLvl w:val="0"/>
        <w:rPr>
          <w:rFonts w:ascii="Times New Roman" w:eastAsia="Times New Roman" w:hAnsi="Times New Roman"/>
          <w:b/>
          <w:lang w:eastAsia="lt-LT"/>
        </w:rPr>
      </w:pPr>
    </w:p>
    <w:p w14:paraId="0F9A9F88" w14:textId="77777777" w:rsidR="00525279" w:rsidRPr="00272D66" w:rsidRDefault="00525279" w:rsidP="00525279">
      <w:pPr>
        <w:numPr>
          <w:ilvl w:val="12"/>
          <w:numId w:val="0"/>
        </w:numPr>
        <w:spacing w:after="0" w:line="240" w:lineRule="auto"/>
        <w:ind w:left="567" w:hanging="567"/>
        <w:outlineLvl w:val="0"/>
        <w:rPr>
          <w:rFonts w:ascii="Times New Roman" w:eastAsia="Times New Roman" w:hAnsi="Times New Roman"/>
          <w:b/>
          <w:caps/>
          <w:lang w:eastAsia="lt-LT"/>
        </w:rPr>
      </w:pPr>
      <w:r w:rsidRPr="00272D66">
        <w:rPr>
          <w:rFonts w:ascii="Times New Roman" w:eastAsia="Times New Roman" w:hAnsi="Times New Roman"/>
          <w:b/>
          <w:lang w:eastAsia="lt-LT"/>
        </w:rPr>
        <w:t>3.</w:t>
      </w:r>
      <w:r w:rsidRPr="00272D66">
        <w:rPr>
          <w:rFonts w:ascii="Times New Roman" w:eastAsia="Times New Roman" w:hAnsi="Times New Roman"/>
          <w:b/>
          <w:lang w:eastAsia="lt-LT"/>
        </w:rPr>
        <w:tab/>
        <w:t>Kaip vartoti Standacillin</w:t>
      </w:r>
    </w:p>
    <w:p w14:paraId="39E6D8DC" w14:textId="77777777" w:rsidR="00525279" w:rsidRPr="00272D66" w:rsidRDefault="00525279" w:rsidP="00525279">
      <w:pPr>
        <w:numPr>
          <w:ilvl w:val="12"/>
          <w:numId w:val="0"/>
        </w:numPr>
        <w:spacing w:after="0" w:line="240" w:lineRule="auto"/>
        <w:ind w:right="-2"/>
        <w:rPr>
          <w:rFonts w:ascii="Times New Roman" w:eastAsia="Times New Roman" w:hAnsi="Times New Roman"/>
          <w:lang w:eastAsia="lt-LT"/>
        </w:rPr>
      </w:pPr>
    </w:p>
    <w:p w14:paraId="681A3497" w14:textId="77777777" w:rsidR="00525279" w:rsidRPr="00272D66" w:rsidRDefault="00525279" w:rsidP="00525279">
      <w:pPr>
        <w:numPr>
          <w:ilvl w:val="12"/>
          <w:numId w:val="0"/>
        </w:numPr>
        <w:spacing w:after="0" w:line="240" w:lineRule="auto"/>
        <w:ind w:right="-2"/>
        <w:rPr>
          <w:rFonts w:ascii="Times New Roman" w:eastAsia="Times New Roman" w:hAnsi="Times New Roman"/>
          <w:lang w:eastAsia="lt-LT"/>
        </w:rPr>
      </w:pPr>
      <w:r w:rsidRPr="00272D66">
        <w:rPr>
          <w:rFonts w:ascii="Times New Roman" w:eastAsia="Times New Roman" w:hAnsi="Times New Roman"/>
          <w:lang w:eastAsia="lt-LT"/>
        </w:rPr>
        <w:t xml:space="preserve">Visada vartokite šį vaistą tiksliai kaip nurodė gydytojas. Jeigu abejojate, kreipkitės į gydytoją.  </w:t>
      </w:r>
    </w:p>
    <w:p w14:paraId="50608415" w14:textId="77777777" w:rsidR="00525279" w:rsidRPr="00272D66" w:rsidRDefault="00525279" w:rsidP="00525279">
      <w:pPr>
        <w:numPr>
          <w:ilvl w:val="12"/>
          <w:numId w:val="0"/>
        </w:numPr>
        <w:spacing w:after="0" w:line="240" w:lineRule="auto"/>
        <w:ind w:right="-2"/>
        <w:rPr>
          <w:rFonts w:ascii="Times New Roman" w:eastAsia="Times New Roman" w:hAnsi="Times New Roman"/>
          <w:lang w:eastAsia="lt-LT"/>
        </w:rPr>
      </w:pPr>
    </w:p>
    <w:p w14:paraId="21B803CE"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Gydytojas arba slaugytoja Standacillin Jums suleis į veną ar raumenis arba infuzuos į veną. </w:t>
      </w:r>
    </w:p>
    <w:p w14:paraId="2B76B813" w14:textId="77777777" w:rsidR="00525279" w:rsidRPr="00272D66" w:rsidRDefault="00525279" w:rsidP="00525279">
      <w:pPr>
        <w:spacing w:after="0" w:line="240" w:lineRule="auto"/>
        <w:rPr>
          <w:rFonts w:ascii="Times New Roman" w:eastAsia="Times New Roman" w:hAnsi="Times New Roman"/>
          <w:bCs/>
          <w:i/>
          <w:iCs/>
          <w:lang w:eastAsia="lt-LT"/>
        </w:rPr>
      </w:pPr>
    </w:p>
    <w:p w14:paraId="04807A43"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Suaugusiesiems ir paaugliams </w:t>
      </w:r>
    </w:p>
    <w:p w14:paraId="4FDF0925" w14:textId="1D2C13BD"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Tinkamą dozę gydytojas nustatys pagal Jūsų amžių, kūno svorį ir ligos sunkumą. Įprasta dozė yra 2</w:t>
      </w:r>
      <w:r w:rsidR="00076CCF">
        <w:rPr>
          <w:rFonts w:ascii="Times New Roman" w:eastAsia="Times New Roman" w:hAnsi="Times New Roman"/>
          <w:lang w:eastAsia="lt-LT"/>
        </w:rPr>
        <w:noBreakHyphen/>
      </w:r>
      <w:r w:rsidRPr="00272D66">
        <w:rPr>
          <w:rFonts w:ascii="Times New Roman" w:eastAsia="Times New Roman" w:hAnsi="Times New Roman"/>
          <w:lang w:eastAsia="lt-LT"/>
        </w:rPr>
        <w:t>6 g amoksicilino (mažiausiai – 1 g) per parą, suleidžiama per 2</w:t>
      </w:r>
      <w:r w:rsidR="00076CCF">
        <w:rPr>
          <w:rFonts w:ascii="Times New Roman" w:eastAsia="Times New Roman" w:hAnsi="Times New Roman"/>
          <w:lang w:eastAsia="lt-LT"/>
        </w:rPr>
        <w:noBreakHyphen/>
      </w:r>
      <w:r w:rsidRPr="00272D66">
        <w:rPr>
          <w:rFonts w:ascii="Times New Roman" w:eastAsia="Times New Roman" w:hAnsi="Times New Roman"/>
          <w:lang w:eastAsia="lt-LT"/>
        </w:rPr>
        <w:t>4</w:t>
      </w:r>
      <w:r w:rsidR="00076CCF">
        <w:rPr>
          <w:rFonts w:ascii="Times New Roman" w:eastAsia="Times New Roman" w:hAnsi="Times New Roman"/>
          <w:lang w:eastAsia="lt-LT"/>
        </w:rPr>
        <w:t> </w:t>
      </w:r>
      <w:r w:rsidRPr="00272D66">
        <w:rPr>
          <w:rFonts w:ascii="Times New Roman" w:eastAsia="Times New Roman" w:hAnsi="Times New Roman"/>
          <w:lang w:eastAsia="lt-LT"/>
        </w:rPr>
        <w:t>kartus. Esant reikalui (pvz</w:t>
      </w:r>
      <w:r w:rsidR="00FC1D1F">
        <w:rPr>
          <w:rFonts w:ascii="Times New Roman" w:eastAsia="Times New Roman" w:hAnsi="Times New Roman"/>
          <w:lang w:eastAsia="lt-LT"/>
        </w:rPr>
        <w:t>.</w:t>
      </w:r>
      <w:r w:rsidRPr="00272D66">
        <w:rPr>
          <w:rFonts w:ascii="Times New Roman" w:eastAsia="Times New Roman" w:hAnsi="Times New Roman"/>
          <w:lang w:eastAsia="lt-LT"/>
        </w:rPr>
        <w:t>, sergant meningitu, sepsiu ar kita sunkia infekcine liga), gydytojas gali paskirti ir didesnę dozę.</w:t>
      </w:r>
    </w:p>
    <w:p w14:paraId="3A6EC21C" w14:textId="77777777" w:rsidR="00525279" w:rsidRPr="00272D66" w:rsidRDefault="00525279" w:rsidP="00525279">
      <w:pPr>
        <w:spacing w:after="0" w:line="240" w:lineRule="auto"/>
        <w:rPr>
          <w:rFonts w:ascii="Times New Roman" w:eastAsia="Times New Roman" w:hAnsi="Times New Roman"/>
          <w:lang w:eastAsia="lt-LT"/>
        </w:rPr>
      </w:pPr>
    </w:p>
    <w:p w14:paraId="461974B4" w14:textId="77777777" w:rsidR="00525279" w:rsidRPr="00272D66" w:rsidRDefault="00525279" w:rsidP="00525279">
      <w:pPr>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Vartojimas vaikams</w:t>
      </w:r>
    </w:p>
    <w:p w14:paraId="599EF0A2" w14:textId="778A8B3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Tinkamą dozę gydytojas nustatys pagal vaiko amžių, kūno svorį ir ligos sunkumą. Įprasta dozė yra 50</w:t>
      </w:r>
      <w:r w:rsidR="00076CCF">
        <w:rPr>
          <w:rFonts w:ascii="Times New Roman" w:eastAsia="Times New Roman" w:hAnsi="Times New Roman"/>
          <w:lang w:eastAsia="lt-LT"/>
        </w:rPr>
        <w:noBreakHyphen/>
      </w:r>
      <w:r w:rsidRPr="00272D66">
        <w:rPr>
          <w:rFonts w:ascii="Times New Roman" w:eastAsia="Times New Roman" w:hAnsi="Times New Roman"/>
          <w:lang w:eastAsia="lt-LT"/>
        </w:rPr>
        <w:t>100</w:t>
      </w:r>
      <w:r w:rsidR="00076CCF">
        <w:rPr>
          <w:rFonts w:ascii="Times New Roman" w:eastAsia="Times New Roman" w:hAnsi="Times New Roman"/>
          <w:lang w:eastAsia="lt-LT"/>
        </w:rPr>
        <w:t> </w:t>
      </w:r>
      <w:r w:rsidRPr="00272D66">
        <w:rPr>
          <w:rFonts w:ascii="Times New Roman" w:eastAsia="Times New Roman" w:hAnsi="Times New Roman"/>
          <w:lang w:eastAsia="lt-LT"/>
        </w:rPr>
        <w:t>(mažiausiai 25)</w:t>
      </w:r>
      <w:r w:rsidR="00076CCF">
        <w:rPr>
          <w:rFonts w:ascii="Times New Roman" w:eastAsia="Times New Roman" w:hAnsi="Times New Roman"/>
          <w:lang w:eastAsia="lt-LT"/>
        </w:rPr>
        <w:t> </w:t>
      </w:r>
      <w:r w:rsidRPr="00272D66">
        <w:rPr>
          <w:rFonts w:ascii="Times New Roman" w:eastAsia="Times New Roman" w:hAnsi="Times New Roman"/>
          <w:lang w:eastAsia="lt-LT"/>
        </w:rPr>
        <w:t>mg/kg kūno svorio, prieš laiką gimusiems kūdikiams ir naujagimiams - 25</w:t>
      </w:r>
      <w:r w:rsidR="00076CCF">
        <w:rPr>
          <w:rFonts w:ascii="Times New Roman" w:eastAsia="Times New Roman" w:hAnsi="Times New Roman"/>
          <w:lang w:eastAsia="lt-LT"/>
        </w:rPr>
        <w:noBreakHyphen/>
      </w:r>
      <w:r w:rsidRPr="00272D66">
        <w:rPr>
          <w:rFonts w:ascii="Times New Roman" w:eastAsia="Times New Roman" w:hAnsi="Times New Roman"/>
          <w:lang w:eastAsia="lt-LT"/>
        </w:rPr>
        <w:t>50 mg/kg per parą. Esant reikalui (pvz</w:t>
      </w:r>
      <w:r w:rsidR="00FC1D1F">
        <w:rPr>
          <w:rFonts w:ascii="Times New Roman" w:eastAsia="Times New Roman" w:hAnsi="Times New Roman"/>
          <w:lang w:eastAsia="lt-LT"/>
        </w:rPr>
        <w:t>.</w:t>
      </w:r>
      <w:r w:rsidRPr="00272D66">
        <w:rPr>
          <w:rFonts w:ascii="Times New Roman" w:eastAsia="Times New Roman" w:hAnsi="Times New Roman"/>
          <w:lang w:eastAsia="lt-LT"/>
        </w:rPr>
        <w:t>, sergant meningitu, sepsiu ar kita sunkia infekcine liga), gydytojas gali paskirti ir didesnę dozę.</w:t>
      </w:r>
    </w:p>
    <w:p w14:paraId="41826F7D" w14:textId="77777777" w:rsidR="00525279" w:rsidRPr="00272D66" w:rsidRDefault="00525279" w:rsidP="00525279">
      <w:pPr>
        <w:spacing w:after="0" w:line="240" w:lineRule="auto"/>
        <w:rPr>
          <w:rFonts w:ascii="Times New Roman" w:eastAsia="Times New Roman" w:hAnsi="Times New Roman"/>
          <w:lang w:eastAsia="lt-LT"/>
        </w:rPr>
      </w:pPr>
    </w:p>
    <w:p w14:paraId="43FBD2D2" w14:textId="77777777" w:rsidR="00525279" w:rsidRPr="00272D66" w:rsidRDefault="00525279" w:rsidP="00525279">
      <w:pPr>
        <w:spacing w:after="0" w:line="240" w:lineRule="auto"/>
        <w:rPr>
          <w:rFonts w:ascii="Times New Roman" w:eastAsia="Times New Roman" w:hAnsi="Times New Roman"/>
          <w:iCs/>
          <w:lang w:eastAsia="lt-LT"/>
        </w:rPr>
      </w:pPr>
      <w:r w:rsidRPr="00272D66">
        <w:rPr>
          <w:rFonts w:ascii="Times New Roman" w:eastAsia="Times New Roman" w:hAnsi="Times New Roman"/>
          <w:iCs/>
          <w:lang w:eastAsia="lt-LT"/>
        </w:rPr>
        <w:t xml:space="preserve">Pacientams, kurių inkstų funkcija sutrikusi, prieš laiką gimusiems kūdikiams ir naujagimiams </w:t>
      </w:r>
    </w:p>
    <w:p w14:paraId="2ED395E9"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Standacillin dozę nustato gydytojas, įvertinęs inkstų funkciją pagal kreatinino klirenso (tam tikro inkstų veiklą atspindinčio rodiklio) rodmenis.</w:t>
      </w:r>
    </w:p>
    <w:p w14:paraId="062ADA66" w14:textId="77777777" w:rsidR="00525279" w:rsidRPr="00272D66" w:rsidRDefault="00525279" w:rsidP="00525279">
      <w:pPr>
        <w:spacing w:after="0" w:line="240" w:lineRule="auto"/>
        <w:rPr>
          <w:rFonts w:ascii="Times New Roman" w:eastAsia="Times New Roman" w:hAnsi="Times New Roman"/>
          <w:lang w:eastAsia="lt-LT"/>
        </w:rPr>
      </w:pPr>
    </w:p>
    <w:p w14:paraId="35092ADC" w14:textId="190BC594"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Ligoniams, kurių kreatinino klirensas yra 30</w:t>
      </w:r>
      <w:r w:rsidR="004747B3">
        <w:rPr>
          <w:rFonts w:ascii="Times New Roman" w:eastAsia="Times New Roman" w:hAnsi="Times New Roman"/>
          <w:lang w:eastAsia="lt-LT"/>
        </w:rPr>
        <w:t> </w:t>
      </w:r>
      <w:r w:rsidRPr="00272D66">
        <w:rPr>
          <w:rFonts w:ascii="Times New Roman" w:eastAsia="Times New Roman" w:hAnsi="Times New Roman"/>
          <w:lang w:eastAsia="lt-LT"/>
        </w:rPr>
        <w:t>ml/min. ar mažesnis, rekomenduojama vadovautis šia sumažinto dozavimo schema: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6058"/>
      </w:tblGrid>
      <w:tr w:rsidR="00525279" w:rsidRPr="00272D66" w14:paraId="24320A53" w14:textId="77777777" w:rsidTr="00E81F26">
        <w:tc>
          <w:tcPr>
            <w:tcW w:w="2130" w:type="dxa"/>
          </w:tcPr>
          <w:p w14:paraId="3BBE0F6A" w14:textId="77777777" w:rsidR="00525279" w:rsidRPr="00272D66" w:rsidRDefault="00525279" w:rsidP="00E81F26">
            <w:pPr>
              <w:spacing w:after="0" w:line="240" w:lineRule="auto"/>
              <w:jc w:val="both"/>
              <w:rPr>
                <w:rFonts w:ascii="Times New Roman" w:eastAsia="Times New Roman" w:hAnsi="Times New Roman"/>
                <w:b/>
                <w:lang w:eastAsia="lt-LT"/>
              </w:rPr>
            </w:pPr>
            <w:r w:rsidRPr="00272D66">
              <w:rPr>
                <w:rFonts w:ascii="Times New Roman" w:eastAsia="Times New Roman" w:hAnsi="Times New Roman"/>
                <w:b/>
                <w:lang w:eastAsia="lt-LT"/>
              </w:rPr>
              <w:t>Kreatinino klirensas</w:t>
            </w:r>
          </w:p>
        </w:tc>
        <w:tc>
          <w:tcPr>
            <w:tcW w:w="6058" w:type="dxa"/>
          </w:tcPr>
          <w:p w14:paraId="05623904" w14:textId="77777777" w:rsidR="00525279" w:rsidRPr="00272D66" w:rsidRDefault="00525279" w:rsidP="00E81F26">
            <w:pPr>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 xml:space="preserve">Dozė </w:t>
            </w:r>
          </w:p>
        </w:tc>
      </w:tr>
      <w:tr w:rsidR="00525279" w:rsidRPr="00272D66" w14:paraId="0393E2DE" w14:textId="77777777" w:rsidTr="00E81F26">
        <w:tc>
          <w:tcPr>
            <w:tcW w:w="2130" w:type="dxa"/>
          </w:tcPr>
          <w:p w14:paraId="2EC2CAA6" w14:textId="77777777" w:rsidR="00525279" w:rsidRPr="00272D66" w:rsidRDefault="00525279" w:rsidP="00E81F26">
            <w:pPr>
              <w:spacing w:after="0" w:line="240" w:lineRule="auto"/>
              <w:jc w:val="both"/>
              <w:rPr>
                <w:rFonts w:ascii="Times New Roman" w:eastAsia="Times New Roman" w:hAnsi="Times New Roman"/>
                <w:lang w:eastAsia="lt-LT"/>
              </w:rPr>
            </w:pPr>
          </w:p>
          <w:p w14:paraId="01E51A80" w14:textId="73A77755" w:rsidR="00525279" w:rsidRPr="00272D66" w:rsidRDefault="00525279" w:rsidP="00E81F26">
            <w:pPr>
              <w:spacing w:after="0" w:line="240" w:lineRule="auto"/>
              <w:jc w:val="both"/>
              <w:rPr>
                <w:rFonts w:ascii="Times New Roman" w:eastAsia="Times New Roman" w:hAnsi="Times New Roman"/>
                <w:lang w:eastAsia="lt-LT"/>
              </w:rPr>
            </w:pPr>
            <w:r w:rsidRPr="00272D66">
              <w:rPr>
                <w:rFonts w:ascii="Times New Roman" w:eastAsia="Times New Roman" w:hAnsi="Times New Roman"/>
                <w:lang w:eastAsia="lt-LT"/>
              </w:rPr>
              <w:t>30</w:t>
            </w:r>
            <w:r w:rsidR="004747B3">
              <w:rPr>
                <w:rFonts w:ascii="Times New Roman" w:eastAsia="Times New Roman" w:hAnsi="Times New Roman"/>
                <w:lang w:eastAsia="lt-LT"/>
              </w:rPr>
              <w:t> </w:t>
            </w:r>
            <w:r w:rsidRPr="00272D66">
              <w:rPr>
                <w:rFonts w:ascii="Times New Roman" w:eastAsia="Times New Roman" w:hAnsi="Times New Roman"/>
                <w:lang w:eastAsia="lt-LT"/>
              </w:rPr>
              <w:t>20 ml/min.</w:t>
            </w:r>
          </w:p>
        </w:tc>
        <w:tc>
          <w:tcPr>
            <w:tcW w:w="6058" w:type="dxa"/>
          </w:tcPr>
          <w:p w14:paraId="4D364BF5" w14:textId="77777777" w:rsidR="00525279" w:rsidRPr="00272D66" w:rsidRDefault="00525279" w:rsidP="00E81F2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Du trečdaliai įprastinės dozės</w:t>
            </w:r>
          </w:p>
          <w:p w14:paraId="370CDD55" w14:textId="009B2646" w:rsidR="00525279" w:rsidRPr="00272D66" w:rsidRDefault="00525279" w:rsidP="00E81F2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(1,6</w:t>
            </w:r>
            <w:r w:rsidR="004747B3">
              <w:rPr>
                <w:rFonts w:ascii="Times New Roman" w:eastAsia="Times New Roman" w:hAnsi="Times New Roman"/>
                <w:lang w:eastAsia="lt-LT"/>
              </w:rPr>
              <w:noBreakHyphen/>
            </w:r>
            <w:r w:rsidRPr="00272D66">
              <w:rPr>
                <w:rFonts w:ascii="Times New Roman" w:eastAsia="Times New Roman" w:hAnsi="Times New Roman"/>
                <w:lang w:eastAsia="lt-LT"/>
              </w:rPr>
              <w:t>4 g suaugusiesiems; 33</w:t>
            </w:r>
            <w:r w:rsidR="004747B3">
              <w:rPr>
                <w:rFonts w:ascii="Times New Roman" w:eastAsia="Times New Roman" w:hAnsi="Times New Roman"/>
                <w:lang w:eastAsia="lt-LT"/>
              </w:rPr>
              <w:noBreakHyphen/>
            </w:r>
            <w:r w:rsidRPr="00272D66">
              <w:rPr>
                <w:rFonts w:ascii="Times New Roman" w:eastAsia="Times New Roman" w:hAnsi="Times New Roman"/>
                <w:lang w:eastAsia="lt-LT"/>
              </w:rPr>
              <w:t>66 mg/kg vaikams)</w:t>
            </w:r>
          </w:p>
        </w:tc>
      </w:tr>
      <w:tr w:rsidR="00525279" w:rsidRPr="00272D66" w14:paraId="6D69EC3C" w14:textId="77777777" w:rsidTr="00E81F26">
        <w:tc>
          <w:tcPr>
            <w:tcW w:w="2130" w:type="dxa"/>
          </w:tcPr>
          <w:p w14:paraId="5B732215" w14:textId="77777777" w:rsidR="00525279" w:rsidRPr="00272D66" w:rsidRDefault="00525279" w:rsidP="00E81F26">
            <w:pPr>
              <w:spacing w:after="0" w:line="240" w:lineRule="auto"/>
              <w:jc w:val="both"/>
              <w:rPr>
                <w:rFonts w:ascii="Times New Roman" w:eastAsia="Times New Roman" w:hAnsi="Times New Roman"/>
                <w:lang w:eastAsia="lt-LT"/>
              </w:rPr>
            </w:pPr>
          </w:p>
          <w:p w14:paraId="6AEF6BC0" w14:textId="77777777" w:rsidR="00525279" w:rsidRPr="00272D66" w:rsidRDefault="00525279" w:rsidP="00E81F26">
            <w:pPr>
              <w:spacing w:after="0" w:line="240" w:lineRule="auto"/>
              <w:jc w:val="both"/>
              <w:rPr>
                <w:rFonts w:ascii="Times New Roman" w:eastAsia="Times New Roman" w:hAnsi="Times New Roman"/>
                <w:lang w:eastAsia="lt-LT"/>
              </w:rPr>
            </w:pPr>
            <w:r w:rsidRPr="00272D66">
              <w:rPr>
                <w:rFonts w:ascii="Times New Roman" w:eastAsia="Times New Roman" w:hAnsi="Times New Roman"/>
                <w:lang w:eastAsia="lt-LT"/>
              </w:rPr>
              <w:t>20 ml/min.</w:t>
            </w:r>
          </w:p>
        </w:tc>
        <w:tc>
          <w:tcPr>
            <w:tcW w:w="6058" w:type="dxa"/>
          </w:tcPr>
          <w:p w14:paraId="7E0582B5" w14:textId="77777777" w:rsidR="00525279" w:rsidRPr="00272D66" w:rsidRDefault="00525279" w:rsidP="00E81F2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Pusė įprastinės dozės</w:t>
            </w:r>
          </w:p>
          <w:p w14:paraId="34745191" w14:textId="41086E0F" w:rsidR="00525279" w:rsidRPr="00272D66" w:rsidRDefault="00525279" w:rsidP="00E81F26">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(1</w:t>
            </w:r>
            <w:r w:rsidR="004747B3">
              <w:rPr>
                <w:rFonts w:ascii="Times New Roman" w:eastAsia="Times New Roman" w:hAnsi="Times New Roman"/>
                <w:lang w:eastAsia="lt-LT"/>
              </w:rPr>
              <w:noBreakHyphen/>
            </w:r>
            <w:r w:rsidRPr="00272D66">
              <w:rPr>
                <w:rFonts w:ascii="Times New Roman" w:eastAsia="Times New Roman" w:hAnsi="Times New Roman"/>
                <w:lang w:eastAsia="lt-LT"/>
              </w:rPr>
              <w:t>3 g suaugusiesiems; 25</w:t>
            </w:r>
            <w:r w:rsidR="004747B3">
              <w:rPr>
                <w:rFonts w:ascii="Times New Roman" w:eastAsia="Times New Roman" w:hAnsi="Times New Roman"/>
                <w:lang w:eastAsia="lt-LT"/>
              </w:rPr>
              <w:noBreakHyphen/>
            </w:r>
            <w:r w:rsidRPr="00272D66">
              <w:rPr>
                <w:rFonts w:ascii="Times New Roman" w:eastAsia="Times New Roman" w:hAnsi="Times New Roman"/>
                <w:lang w:eastAsia="lt-LT"/>
              </w:rPr>
              <w:t>50 mg/kg vaikams)</w:t>
            </w:r>
          </w:p>
        </w:tc>
      </w:tr>
    </w:tbl>
    <w:p w14:paraId="13989B5B" w14:textId="77777777" w:rsidR="00525279" w:rsidRPr="00272D66" w:rsidRDefault="00525279" w:rsidP="00525279">
      <w:pPr>
        <w:spacing w:after="0" w:line="240" w:lineRule="auto"/>
        <w:rPr>
          <w:rFonts w:ascii="Times New Roman" w:eastAsia="Times New Roman" w:hAnsi="Times New Roman"/>
          <w:lang w:eastAsia="lt-LT"/>
        </w:rPr>
      </w:pPr>
    </w:p>
    <w:p w14:paraId="608CB8B7" w14:textId="7F9A43CA"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Pacientams, sergantiems sunkiu inkstų nepakankamumu, negalima vartoti daugiau negu po 1 g ampicilino kas 8</w:t>
      </w:r>
      <w:r w:rsidR="004747B3">
        <w:rPr>
          <w:rFonts w:ascii="Times New Roman" w:eastAsia="Times New Roman" w:hAnsi="Times New Roman"/>
          <w:lang w:eastAsia="lt-LT"/>
        </w:rPr>
        <w:t> </w:t>
      </w:r>
      <w:r w:rsidRPr="00272D66">
        <w:rPr>
          <w:rFonts w:ascii="Times New Roman" w:eastAsia="Times New Roman" w:hAnsi="Times New Roman"/>
          <w:lang w:eastAsia="lt-LT"/>
        </w:rPr>
        <w:t>val. Jeigu kreatinino klirensas yra mažesnis negu 10 ml/min., vaisto reikia vartoti dar rečiau (kas 12</w:t>
      </w:r>
      <w:r w:rsidR="004747B3">
        <w:rPr>
          <w:rFonts w:ascii="Times New Roman" w:eastAsia="Times New Roman" w:hAnsi="Times New Roman"/>
          <w:lang w:eastAsia="lt-LT"/>
        </w:rPr>
        <w:noBreakHyphen/>
      </w:r>
      <w:r w:rsidRPr="00272D66">
        <w:rPr>
          <w:rFonts w:ascii="Times New Roman" w:eastAsia="Times New Roman" w:hAnsi="Times New Roman"/>
          <w:lang w:eastAsia="lt-LT"/>
        </w:rPr>
        <w:t>15</w:t>
      </w:r>
      <w:r w:rsidR="004747B3">
        <w:rPr>
          <w:rFonts w:ascii="Times New Roman" w:eastAsia="Times New Roman" w:hAnsi="Times New Roman"/>
          <w:lang w:eastAsia="lt-LT"/>
        </w:rPr>
        <w:t> </w:t>
      </w:r>
      <w:r w:rsidRPr="00272D66">
        <w:rPr>
          <w:rFonts w:ascii="Times New Roman" w:eastAsia="Times New Roman" w:hAnsi="Times New Roman"/>
          <w:lang w:eastAsia="lt-LT"/>
        </w:rPr>
        <w:t>val</w:t>
      </w:r>
      <w:r w:rsidR="002E6751">
        <w:rPr>
          <w:rFonts w:ascii="Times New Roman" w:eastAsia="Times New Roman" w:hAnsi="Times New Roman"/>
          <w:lang w:eastAsia="lt-LT"/>
        </w:rPr>
        <w:t>.</w:t>
      </w:r>
      <w:r w:rsidRPr="00272D66">
        <w:rPr>
          <w:rFonts w:ascii="Times New Roman" w:eastAsia="Times New Roman" w:hAnsi="Times New Roman"/>
          <w:lang w:eastAsia="lt-LT"/>
        </w:rPr>
        <w:t xml:space="preserve">). </w:t>
      </w:r>
    </w:p>
    <w:p w14:paraId="11972956" w14:textId="77777777" w:rsidR="00525279" w:rsidRPr="00272D66" w:rsidRDefault="00525279" w:rsidP="00525279">
      <w:pPr>
        <w:keepNext/>
        <w:spacing w:after="0" w:line="240" w:lineRule="auto"/>
        <w:jc w:val="both"/>
        <w:outlineLvl w:val="3"/>
        <w:rPr>
          <w:rFonts w:ascii="Times New Roman" w:eastAsia="Times New Roman" w:hAnsi="Times New Roman"/>
          <w:u w:val="single"/>
          <w:lang w:eastAsia="lt-LT"/>
        </w:rPr>
      </w:pPr>
    </w:p>
    <w:p w14:paraId="6F198E73" w14:textId="77777777" w:rsidR="00525279" w:rsidRPr="00272D66" w:rsidRDefault="00525279" w:rsidP="00525279">
      <w:pPr>
        <w:spacing w:after="0" w:line="240" w:lineRule="auto"/>
        <w:rPr>
          <w:rFonts w:ascii="Times New Roman" w:eastAsia="Times New Roman" w:hAnsi="Times New Roman"/>
          <w:bCs/>
          <w:iCs/>
          <w:lang w:eastAsia="lt-LT"/>
        </w:rPr>
      </w:pPr>
      <w:r w:rsidRPr="00272D66">
        <w:rPr>
          <w:rFonts w:ascii="Times New Roman" w:eastAsia="Times New Roman" w:hAnsi="Times New Roman"/>
          <w:bCs/>
          <w:iCs/>
          <w:lang w:eastAsia="lt-LT"/>
        </w:rPr>
        <w:t>Gydymo trukmė</w:t>
      </w:r>
    </w:p>
    <w:p w14:paraId="427AB32F" w14:textId="7117D7C8"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Gydymo trukmė priklauso nuo ligos sunkumo, gali trukti nuo 4</w:t>
      </w:r>
      <w:r w:rsidR="004747B3">
        <w:rPr>
          <w:rFonts w:ascii="Times New Roman" w:eastAsia="Times New Roman" w:hAnsi="Times New Roman"/>
          <w:lang w:eastAsia="lt-LT"/>
        </w:rPr>
        <w:t> </w:t>
      </w:r>
      <w:r w:rsidRPr="00272D66">
        <w:rPr>
          <w:rFonts w:ascii="Times New Roman" w:eastAsia="Times New Roman" w:hAnsi="Times New Roman"/>
          <w:lang w:eastAsia="lt-LT"/>
        </w:rPr>
        <w:t>parų iki 6</w:t>
      </w:r>
      <w:r w:rsidR="004747B3">
        <w:rPr>
          <w:rFonts w:ascii="Times New Roman" w:eastAsia="Times New Roman" w:hAnsi="Times New Roman"/>
          <w:lang w:eastAsia="lt-LT"/>
        </w:rPr>
        <w:t> </w:t>
      </w:r>
      <w:r w:rsidRPr="00272D66">
        <w:rPr>
          <w:rFonts w:ascii="Times New Roman" w:eastAsia="Times New Roman" w:hAnsi="Times New Roman"/>
          <w:lang w:eastAsia="lt-LT"/>
        </w:rPr>
        <w:t>savaičių. Vaisto patariama vartoti dar 2</w:t>
      </w:r>
      <w:r w:rsidR="004747B3">
        <w:rPr>
          <w:rFonts w:ascii="Times New Roman" w:eastAsia="Times New Roman" w:hAnsi="Times New Roman"/>
          <w:lang w:eastAsia="lt-LT"/>
        </w:rPr>
        <w:t> </w:t>
      </w:r>
      <w:r w:rsidRPr="00272D66">
        <w:rPr>
          <w:rFonts w:ascii="Times New Roman" w:eastAsia="Times New Roman" w:hAnsi="Times New Roman"/>
          <w:lang w:eastAsia="lt-LT"/>
        </w:rPr>
        <w:t>paras po to, kai išnyksta ligos simptomai.</w:t>
      </w:r>
    </w:p>
    <w:p w14:paraId="7838F101" w14:textId="77777777" w:rsidR="00525279" w:rsidRPr="00272D66" w:rsidRDefault="00525279" w:rsidP="00525279">
      <w:pPr>
        <w:spacing w:after="0" w:line="240" w:lineRule="auto"/>
        <w:rPr>
          <w:rFonts w:ascii="Times New Roman" w:eastAsia="Times New Roman" w:hAnsi="Times New Roman"/>
          <w:lang w:eastAsia="lt-LT"/>
        </w:rPr>
      </w:pPr>
    </w:p>
    <w:p w14:paraId="3B82B8E3" w14:textId="3ABE1548" w:rsidR="00525279" w:rsidRPr="00272D66" w:rsidRDefault="00525279" w:rsidP="00525279">
      <w:pPr>
        <w:spacing w:after="0" w:line="240" w:lineRule="auto"/>
        <w:ind w:left="567" w:hanging="567"/>
        <w:rPr>
          <w:rFonts w:ascii="Times New Roman" w:eastAsia="Times New Roman" w:hAnsi="Times New Roman"/>
          <w:b/>
          <w:lang w:eastAsia="lt-LT"/>
        </w:rPr>
      </w:pPr>
      <w:r w:rsidRPr="00272D66">
        <w:rPr>
          <w:rFonts w:ascii="Times New Roman" w:eastAsia="Times New Roman" w:hAnsi="Times New Roman"/>
          <w:b/>
          <w:lang w:eastAsia="lt-LT"/>
        </w:rPr>
        <w:t>Ką daryti pavartojus per didelę Standacillin dozę</w:t>
      </w:r>
    </w:p>
    <w:p w14:paraId="20FBAA51" w14:textId="29434E4A" w:rsidR="00525279" w:rsidRPr="00272D66" w:rsidRDefault="00525279" w:rsidP="00525279">
      <w:pPr>
        <w:spacing w:after="0" w:line="240" w:lineRule="auto"/>
        <w:rPr>
          <w:rFonts w:ascii="Times New Roman" w:eastAsia="Times New Roman" w:hAnsi="Times New Roman"/>
          <w:u w:val="single"/>
          <w:lang w:eastAsia="lt-LT"/>
        </w:rPr>
      </w:pPr>
      <w:r w:rsidRPr="00272D66">
        <w:rPr>
          <w:rFonts w:ascii="Times New Roman" w:eastAsia="Times New Roman" w:hAnsi="Times New Roman"/>
          <w:lang w:eastAsia="lt-LT"/>
        </w:rPr>
        <w:t>Jeigu manote, kad Jums suleido per didelę vaisto dozę, nedels</w:t>
      </w:r>
      <w:r w:rsidR="00E10E17">
        <w:rPr>
          <w:rFonts w:ascii="Times New Roman" w:eastAsia="Times New Roman" w:hAnsi="Times New Roman"/>
          <w:lang w:eastAsia="lt-LT"/>
        </w:rPr>
        <w:t>dami</w:t>
      </w:r>
      <w:r w:rsidRPr="00272D66">
        <w:rPr>
          <w:rFonts w:ascii="Times New Roman" w:eastAsia="Times New Roman" w:hAnsi="Times New Roman"/>
          <w:lang w:eastAsia="lt-LT"/>
        </w:rPr>
        <w:t xml:space="preserve"> pasakykite gydytojui arba slaugytojai. </w:t>
      </w:r>
    </w:p>
    <w:p w14:paraId="71C1B4B2" w14:textId="77777777" w:rsidR="00525279" w:rsidRPr="00272D66" w:rsidRDefault="00525279" w:rsidP="00525279">
      <w:pPr>
        <w:spacing w:after="0" w:line="240" w:lineRule="auto"/>
        <w:ind w:left="567" w:hanging="567"/>
        <w:rPr>
          <w:rFonts w:ascii="Times New Roman" w:eastAsia="Times New Roman" w:hAnsi="Times New Roman"/>
          <w:b/>
          <w:lang w:eastAsia="lt-LT"/>
        </w:rPr>
      </w:pPr>
    </w:p>
    <w:p w14:paraId="2F3E179C" w14:textId="77777777" w:rsidR="00525279" w:rsidRPr="00272D66" w:rsidRDefault="00525279" w:rsidP="00525279">
      <w:pPr>
        <w:spacing w:after="0" w:line="240" w:lineRule="auto"/>
        <w:ind w:left="567" w:hanging="567"/>
        <w:rPr>
          <w:rFonts w:ascii="Times New Roman" w:eastAsia="Times New Roman" w:hAnsi="Times New Roman"/>
          <w:b/>
          <w:lang w:eastAsia="lt-LT"/>
        </w:rPr>
      </w:pPr>
      <w:r w:rsidRPr="00272D66">
        <w:rPr>
          <w:rFonts w:ascii="Times New Roman" w:eastAsia="Times New Roman" w:hAnsi="Times New Roman"/>
          <w:b/>
          <w:lang w:eastAsia="lt-LT"/>
        </w:rPr>
        <w:t>Pamiršus pavartoti Standacillin</w:t>
      </w:r>
    </w:p>
    <w:p w14:paraId="7C1C9AC1"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Negalima vartoti dvigubos dozės norint kompensuoti praleistą dozę.</w:t>
      </w:r>
    </w:p>
    <w:p w14:paraId="7069CB35" w14:textId="77777777" w:rsidR="00525279" w:rsidRPr="00272D66" w:rsidRDefault="00525279" w:rsidP="00525279">
      <w:pPr>
        <w:spacing w:after="0" w:line="240" w:lineRule="auto"/>
        <w:ind w:left="567" w:hanging="567"/>
        <w:rPr>
          <w:rFonts w:ascii="Times New Roman" w:eastAsia="Times New Roman" w:hAnsi="Times New Roman"/>
          <w:lang w:eastAsia="lt-LT"/>
        </w:rPr>
      </w:pPr>
    </w:p>
    <w:p w14:paraId="25A59C14" w14:textId="77777777" w:rsidR="00525279" w:rsidRPr="00272D66" w:rsidRDefault="00525279" w:rsidP="00525279">
      <w:pPr>
        <w:spacing w:after="0" w:line="240" w:lineRule="auto"/>
        <w:rPr>
          <w:rFonts w:ascii="Times New Roman" w:eastAsia="Times New Roman" w:hAnsi="Times New Roman"/>
          <w:b/>
          <w:bCs/>
          <w:lang w:eastAsia="lt-LT"/>
        </w:rPr>
      </w:pPr>
      <w:r w:rsidRPr="00272D66">
        <w:rPr>
          <w:rFonts w:ascii="Times New Roman" w:eastAsia="Times New Roman" w:hAnsi="Times New Roman"/>
          <w:b/>
          <w:bCs/>
          <w:lang w:eastAsia="lt-LT"/>
        </w:rPr>
        <w:lastRenderedPageBreak/>
        <w:t>Nustojus vartoti Standacillin</w:t>
      </w:r>
    </w:p>
    <w:p w14:paraId="5D616D6D" w14:textId="77777777" w:rsidR="00525279" w:rsidRPr="00272D66" w:rsidRDefault="00525279" w:rsidP="00525279">
      <w:pPr>
        <w:numPr>
          <w:ilvl w:val="12"/>
          <w:numId w:val="0"/>
        </w:numPr>
        <w:spacing w:after="0" w:line="240" w:lineRule="auto"/>
        <w:ind w:right="-29"/>
        <w:rPr>
          <w:rFonts w:ascii="Times New Roman" w:eastAsia="Times New Roman" w:hAnsi="Times New Roman"/>
          <w:lang w:eastAsia="lt-LT"/>
        </w:rPr>
      </w:pPr>
      <w:r w:rsidRPr="00272D66">
        <w:rPr>
          <w:rFonts w:ascii="Times New Roman" w:eastAsia="Times New Roman" w:hAnsi="Times New Roman"/>
          <w:lang w:eastAsia="lt-LT"/>
        </w:rPr>
        <w:t>Jeigu Jūs nutrauksite Standacillin vartojimą nebaigę viso gydymo kurso, gali vėl atsirasti ligos simptomų, kadangi Jūs esate ne visiškai pasveikę. Jeigu Jūs norite nutraukti Standacillin vartojimą nebaigę viso gydymo kurso, prieš tai reikia pasitarti su gydytoju.</w:t>
      </w:r>
    </w:p>
    <w:p w14:paraId="7DAFD758" w14:textId="77777777" w:rsidR="00525279" w:rsidRPr="00272D66" w:rsidRDefault="00525279" w:rsidP="00525279">
      <w:pPr>
        <w:numPr>
          <w:ilvl w:val="12"/>
          <w:numId w:val="0"/>
        </w:numPr>
        <w:spacing w:after="0" w:line="240" w:lineRule="auto"/>
        <w:ind w:right="-29"/>
        <w:rPr>
          <w:rFonts w:ascii="Times New Roman" w:eastAsia="Times New Roman" w:hAnsi="Times New Roman"/>
          <w:lang w:eastAsia="lt-LT"/>
        </w:rPr>
      </w:pPr>
    </w:p>
    <w:p w14:paraId="5DE5489F" w14:textId="77777777" w:rsidR="00525279" w:rsidRPr="00272D66" w:rsidRDefault="00525279" w:rsidP="00525279">
      <w:pPr>
        <w:numPr>
          <w:ilvl w:val="12"/>
          <w:numId w:val="0"/>
        </w:numPr>
        <w:spacing w:after="0" w:line="240" w:lineRule="auto"/>
        <w:ind w:right="-29"/>
        <w:rPr>
          <w:rFonts w:ascii="Times New Roman" w:eastAsia="Times New Roman" w:hAnsi="Times New Roman"/>
          <w:lang w:eastAsia="lt-LT"/>
        </w:rPr>
      </w:pPr>
      <w:r w:rsidRPr="00272D66">
        <w:rPr>
          <w:rFonts w:ascii="Times New Roman" w:eastAsia="Times New Roman" w:hAnsi="Times New Roman"/>
          <w:lang w:eastAsia="lt-LT"/>
        </w:rPr>
        <w:t xml:space="preserve">Jeigu kiltų daugiau klausimų dėl šio vaisto vartojimo, kreipkitės į gydytoją arba slaugytoją. </w:t>
      </w:r>
    </w:p>
    <w:p w14:paraId="401FED21" w14:textId="77777777" w:rsidR="00525279" w:rsidRPr="00272D66" w:rsidRDefault="00525279" w:rsidP="00525279">
      <w:pPr>
        <w:spacing w:after="0" w:line="240" w:lineRule="auto"/>
        <w:ind w:left="567" w:hanging="567"/>
        <w:rPr>
          <w:rFonts w:ascii="Times New Roman" w:eastAsia="Times New Roman" w:hAnsi="Times New Roman"/>
          <w:lang w:eastAsia="lt-LT"/>
        </w:rPr>
      </w:pPr>
    </w:p>
    <w:p w14:paraId="23D8DE03" w14:textId="77777777" w:rsidR="00525279" w:rsidRPr="00272D66" w:rsidRDefault="00525279" w:rsidP="00525279">
      <w:pPr>
        <w:spacing w:after="0" w:line="240" w:lineRule="auto"/>
        <w:ind w:left="567" w:hanging="567"/>
        <w:rPr>
          <w:rFonts w:ascii="Times New Roman" w:eastAsia="Times New Roman" w:hAnsi="Times New Roman"/>
          <w:lang w:eastAsia="lt-LT"/>
        </w:rPr>
      </w:pPr>
    </w:p>
    <w:p w14:paraId="51C9D675" w14:textId="77777777" w:rsidR="00525279" w:rsidRPr="00272D66" w:rsidRDefault="00525279" w:rsidP="00525279">
      <w:pPr>
        <w:numPr>
          <w:ilvl w:val="12"/>
          <w:numId w:val="0"/>
        </w:numPr>
        <w:spacing w:after="0" w:line="240" w:lineRule="auto"/>
        <w:ind w:left="567" w:hanging="567"/>
        <w:outlineLvl w:val="0"/>
        <w:rPr>
          <w:rFonts w:ascii="Times New Roman" w:eastAsia="Times New Roman" w:hAnsi="Times New Roman"/>
          <w:b/>
          <w:caps/>
          <w:lang w:eastAsia="lt-LT"/>
        </w:rPr>
      </w:pPr>
      <w:r w:rsidRPr="00272D66">
        <w:rPr>
          <w:rFonts w:ascii="Times New Roman" w:eastAsia="Times New Roman" w:hAnsi="Times New Roman"/>
          <w:b/>
          <w:lang w:eastAsia="lt-LT"/>
        </w:rPr>
        <w:t>4.</w:t>
      </w:r>
      <w:r w:rsidRPr="00272D66">
        <w:rPr>
          <w:rFonts w:ascii="Times New Roman" w:eastAsia="Times New Roman" w:hAnsi="Times New Roman"/>
          <w:b/>
          <w:lang w:eastAsia="lt-LT"/>
        </w:rPr>
        <w:tab/>
        <w:t>Galimas šalutinis poveikis</w:t>
      </w:r>
    </w:p>
    <w:p w14:paraId="47351747" w14:textId="77777777" w:rsidR="00525279" w:rsidRPr="00272D66" w:rsidRDefault="00525279" w:rsidP="00525279">
      <w:pPr>
        <w:spacing w:after="0" w:line="240" w:lineRule="auto"/>
        <w:ind w:left="567" w:hanging="567"/>
        <w:rPr>
          <w:rFonts w:ascii="Times New Roman" w:eastAsia="Times New Roman" w:hAnsi="Times New Roman"/>
          <w:lang w:eastAsia="lt-LT"/>
        </w:rPr>
      </w:pPr>
    </w:p>
    <w:p w14:paraId="5ACAD14A" w14:textId="77777777" w:rsidR="00525279" w:rsidRPr="00272D66" w:rsidRDefault="00525279" w:rsidP="00525279">
      <w:pPr>
        <w:spacing w:after="0" w:line="240" w:lineRule="auto"/>
        <w:ind w:left="567" w:hanging="567"/>
        <w:rPr>
          <w:rFonts w:ascii="Times New Roman" w:eastAsia="Times New Roman" w:hAnsi="Times New Roman"/>
          <w:lang w:eastAsia="lt-LT"/>
        </w:rPr>
      </w:pPr>
      <w:r w:rsidRPr="00272D66">
        <w:rPr>
          <w:rFonts w:ascii="Times New Roman" w:eastAsia="Times New Roman" w:hAnsi="Times New Roman"/>
          <w:lang w:eastAsia="lt-LT"/>
        </w:rPr>
        <w:t>Šis vaistas, kaip ir visi kiti, gali sukelti šalutinį poveikį, nors jis pasireiškia ne visiems žmonėms.</w:t>
      </w:r>
    </w:p>
    <w:p w14:paraId="31CBDD33" w14:textId="77777777" w:rsidR="00525279" w:rsidRPr="00272D66" w:rsidRDefault="00525279" w:rsidP="00525279">
      <w:pPr>
        <w:spacing w:after="0" w:line="240" w:lineRule="auto"/>
        <w:rPr>
          <w:rFonts w:ascii="Times New Roman" w:eastAsia="Times New Roman" w:hAnsi="Times New Roman"/>
          <w:b/>
          <w:lang w:eastAsia="lt-LT"/>
        </w:rPr>
      </w:pPr>
    </w:p>
    <w:p w14:paraId="74F1B4C8" w14:textId="1D88A5BA" w:rsidR="00525279" w:rsidRPr="00272D66" w:rsidRDefault="00C04001" w:rsidP="00525279">
      <w:pPr>
        <w:spacing w:after="0" w:line="240" w:lineRule="auto"/>
        <w:rPr>
          <w:rFonts w:ascii="Times New Roman" w:eastAsia="Times New Roman" w:hAnsi="Times New Roman"/>
          <w:b/>
          <w:bCs/>
          <w:iCs/>
          <w:lang w:eastAsia="lt-LT"/>
        </w:rPr>
      </w:pPr>
      <w:r w:rsidRPr="00C04001">
        <w:rPr>
          <w:rFonts w:ascii="Times New Roman" w:eastAsia="Times New Roman" w:hAnsi="Times New Roman"/>
          <w:b/>
          <w:bCs/>
          <w:iCs/>
          <w:lang w:eastAsia="lt-LT"/>
        </w:rPr>
        <w:t>Dažni šalutinio poveikio reiškiniai (gali pasireikšti rečiau kaip 1 iš 10 asmenų)</w:t>
      </w:r>
      <w:r>
        <w:rPr>
          <w:rFonts w:ascii="Times New Roman" w:eastAsia="Times New Roman" w:hAnsi="Times New Roman"/>
          <w:b/>
          <w:bCs/>
          <w:iCs/>
          <w:lang w:eastAsia="lt-LT"/>
        </w:rPr>
        <w:t>:</w:t>
      </w:r>
    </w:p>
    <w:p w14:paraId="77B152E4" w14:textId="30D749CA"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Odos išbėrimas. Paprastai tai yra dėmelės ir mazgeliai ar panašus į tymų sukeltą išbėrimą, pasireiškia praėjus 8</w:t>
      </w:r>
      <w:r w:rsidR="00E53F34">
        <w:rPr>
          <w:rFonts w:ascii="Times New Roman" w:eastAsia="Times New Roman" w:hAnsi="Times New Roman"/>
          <w:lang w:eastAsia="lt-LT"/>
        </w:rPr>
        <w:noBreakHyphen/>
      </w:r>
      <w:r w:rsidRPr="00272D66">
        <w:rPr>
          <w:rFonts w:ascii="Times New Roman" w:eastAsia="Times New Roman" w:hAnsi="Times New Roman"/>
          <w:lang w:eastAsia="lt-LT"/>
        </w:rPr>
        <w:t>10</w:t>
      </w:r>
      <w:r w:rsidR="00E53F34">
        <w:rPr>
          <w:rFonts w:ascii="Times New Roman" w:eastAsia="Times New Roman" w:hAnsi="Times New Roman"/>
          <w:lang w:eastAsia="lt-LT"/>
        </w:rPr>
        <w:t> </w:t>
      </w:r>
      <w:r w:rsidRPr="00272D66">
        <w:rPr>
          <w:rFonts w:ascii="Times New Roman" w:eastAsia="Times New Roman" w:hAnsi="Times New Roman"/>
          <w:lang w:eastAsia="lt-LT"/>
        </w:rPr>
        <w:t>parų nuo gydymo pradžios. Jeigu ampicilino vartojama pakartotinai, išbėrimas pasireiškia po 2</w:t>
      </w:r>
      <w:r w:rsidR="00E53F34">
        <w:rPr>
          <w:rFonts w:ascii="Times New Roman" w:eastAsia="Times New Roman" w:hAnsi="Times New Roman"/>
          <w:lang w:eastAsia="lt-LT"/>
        </w:rPr>
        <w:noBreakHyphen/>
      </w:r>
      <w:r w:rsidRPr="00272D66">
        <w:rPr>
          <w:rFonts w:ascii="Times New Roman" w:eastAsia="Times New Roman" w:hAnsi="Times New Roman"/>
          <w:lang w:eastAsia="lt-LT"/>
        </w:rPr>
        <w:t>3</w:t>
      </w:r>
      <w:r w:rsidR="00E53F34">
        <w:rPr>
          <w:rFonts w:ascii="Times New Roman" w:eastAsia="Times New Roman" w:hAnsi="Times New Roman"/>
          <w:lang w:eastAsia="lt-LT"/>
        </w:rPr>
        <w:t> </w:t>
      </w:r>
      <w:r w:rsidRPr="00272D66">
        <w:rPr>
          <w:rFonts w:ascii="Times New Roman" w:eastAsia="Times New Roman" w:hAnsi="Times New Roman"/>
          <w:lang w:eastAsia="lt-LT"/>
        </w:rPr>
        <w:t xml:space="preserve">parų. Jis dažniausiai per kelias paras išnyksta, net jei toliau tęsiamas gydymas. Manoma, kad išbėrimas dažniau pasireiškia pacientams, kurie serga virusų sukelta liga, kurių inkstų veikla yra sutrikusi ar kurie vartoja didesnę kaip 6 g ampicilino paros dozę. </w:t>
      </w:r>
      <w:r w:rsidR="00CC7FFC">
        <w:rPr>
          <w:rFonts w:ascii="Times New Roman" w:eastAsia="Times New Roman" w:hAnsi="Times New Roman"/>
        </w:rPr>
        <w:t>K</w:t>
      </w:r>
      <w:r w:rsidR="00CC7FFC" w:rsidRPr="00D6365B">
        <w:rPr>
          <w:rFonts w:ascii="Times New Roman" w:eastAsia="Times New Roman" w:hAnsi="Times New Roman"/>
        </w:rPr>
        <w:t>ontaktinis dermatitas (asmenims, kurie ruošia tirpalą injekcijoms).</w:t>
      </w:r>
    </w:p>
    <w:p w14:paraId="68C5E6F1" w14:textId="77777777" w:rsidR="00525279" w:rsidRPr="00272D66" w:rsidRDefault="00525279" w:rsidP="00525279">
      <w:pPr>
        <w:spacing w:after="0" w:line="240" w:lineRule="auto"/>
        <w:rPr>
          <w:rFonts w:ascii="Times New Roman" w:eastAsia="Times New Roman" w:hAnsi="Times New Roman"/>
          <w:lang w:eastAsia="lt-LT"/>
        </w:rPr>
      </w:pPr>
    </w:p>
    <w:p w14:paraId="0B399DF8" w14:textId="60FFC130" w:rsidR="00525279" w:rsidRPr="00272D66" w:rsidRDefault="00C93F07" w:rsidP="00525279">
      <w:pPr>
        <w:spacing w:after="0" w:line="240" w:lineRule="auto"/>
        <w:rPr>
          <w:rFonts w:ascii="Times New Roman" w:eastAsia="Times New Roman" w:hAnsi="Times New Roman"/>
          <w:bCs/>
          <w:i/>
          <w:iCs/>
          <w:lang w:eastAsia="lt-LT"/>
        </w:rPr>
      </w:pPr>
      <w:r w:rsidRPr="00C93F07">
        <w:rPr>
          <w:rFonts w:ascii="Times New Roman" w:eastAsia="Times New Roman" w:hAnsi="Times New Roman"/>
          <w:b/>
          <w:bCs/>
          <w:iCs/>
          <w:lang w:eastAsia="lt-LT"/>
        </w:rPr>
        <w:t>Nedažni šalutinio poveikio reiškiniai (gali pasireikšti rečiau kaip 1 iš 100 asmenų):</w:t>
      </w:r>
    </w:p>
    <w:p w14:paraId="3C6DF495"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Virškinimo trakto sutrikimai (pykinimas, vėmimas, viduriavimas). Jeigu vaisto vartojant prasideda viduriavimas, reikia pasakyti apie tai gydytojui (žr. skyrelį „Įspėjimai ir atsargumo priemonės“). Žarnų gleivinių uždegimas, liežuvio uždegimas, burnos gleivinės uždegimas, juodasis „gauruotasis“ liežuvis.</w:t>
      </w:r>
    </w:p>
    <w:p w14:paraId="614CC886" w14:textId="77777777" w:rsidR="00525279" w:rsidRPr="00272D66" w:rsidRDefault="00525279" w:rsidP="00525279">
      <w:pPr>
        <w:spacing w:after="0" w:line="240" w:lineRule="auto"/>
        <w:rPr>
          <w:rFonts w:ascii="Times New Roman" w:eastAsia="Times New Roman" w:hAnsi="Times New Roman"/>
          <w:b/>
          <w:lang w:eastAsia="lt-LT"/>
        </w:rPr>
      </w:pPr>
    </w:p>
    <w:p w14:paraId="59B5B90F" w14:textId="06522B64" w:rsidR="00525279" w:rsidRPr="00272D66" w:rsidRDefault="000F5794" w:rsidP="00525279">
      <w:pPr>
        <w:spacing w:after="0" w:line="240" w:lineRule="auto"/>
        <w:rPr>
          <w:rFonts w:ascii="Times New Roman" w:eastAsia="Times New Roman" w:hAnsi="Times New Roman"/>
          <w:bCs/>
          <w:i/>
          <w:iCs/>
          <w:lang w:eastAsia="lt-LT"/>
        </w:rPr>
      </w:pPr>
      <w:r w:rsidRPr="000F5794">
        <w:rPr>
          <w:rFonts w:ascii="Times New Roman" w:eastAsia="Times New Roman" w:hAnsi="Times New Roman"/>
          <w:b/>
          <w:bCs/>
          <w:iCs/>
          <w:lang w:eastAsia="lt-LT"/>
        </w:rPr>
        <w:t>Reti šalutinio poveikio reiškiniai (gali pasireikšti rečiau kaip 1 iš 1</w:t>
      </w:r>
      <w:r w:rsidR="00C85FA4">
        <w:rPr>
          <w:rFonts w:ascii="Times New Roman" w:eastAsia="Times New Roman" w:hAnsi="Times New Roman"/>
          <w:b/>
          <w:bCs/>
          <w:iCs/>
          <w:lang w:eastAsia="lt-LT"/>
        </w:rPr>
        <w:t> </w:t>
      </w:r>
      <w:r w:rsidRPr="000F5794">
        <w:rPr>
          <w:rFonts w:ascii="Times New Roman" w:eastAsia="Times New Roman" w:hAnsi="Times New Roman"/>
          <w:b/>
          <w:bCs/>
          <w:iCs/>
          <w:lang w:eastAsia="lt-LT"/>
        </w:rPr>
        <w:t xml:space="preserve">000 asmenų): </w:t>
      </w:r>
    </w:p>
    <w:p w14:paraId="2B89625F" w14:textId="52FD6FFB" w:rsidR="00525279" w:rsidRPr="00272D66" w:rsidRDefault="00525279" w:rsidP="00525279">
      <w:pPr>
        <w:spacing w:after="0" w:line="240" w:lineRule="auto"/>
        <w:rPr>
          <w:rFonts w:ascii="Times New Roman" w:eastAsia="Times New Roman" w:hAnsi="Times New Roman"/>
        </w:rPr>
      </w:pPr>
      <w:r w:rsidRPr="00272D66">
        <w:rPr>
          <w:rFonts w:ascii="Times New Roman" w:eastAsia="Times New Roman" w:hAnsi="Times New Roman"/>
        </w:rPr>
        <w:t>Vaistų sukeltas karščiavimas, odos sutrikimai (Lajelio (</w:t>
      </w:r>
      <w:r w:rsidRPr="00272D66">
        <w:rPr>
          <w:rFonts w:ascii="Times New Roman" w:eastAsia="Times New Roman" w:hAnsi="Times New Roman"/>
          <w:i/>
        </w:rPr>
        <w:t>Lyell</w:t>
      </w:r>
      <w:r w:rsidRPr="00272D66">
        <w:rPr>
          <w:rFonts w:ascii="Times New Roman" w:eastAsia="Times New Roman" w:hAnsi="Times New Roman"/>
        </w:rPr>
        <w:t>) sindromas, Stivenso-Džonsono (</w:t>
      </w:r>
      <w:r w:rsidRPr="00272D66">
        <w:rPr>
          <w:rFonts w:ascii="Times New Roman" w:eastAsia="Times New Roman" w:hAnsi="Times New Roman"/>
          <w:i/>
        </w:rPr>
        <w:t>Stevens-Johnson</w:t>
      </w:r>
      <w:r w:rsidRPr="00272D66">
        <w:rPr>
          <w:rFonts w:ascii="Times New Roman" w:eastAsia="Times New Roman" w:hAnsi="Times New Roman"/>
        </w:rPr>
        <w:t>) sindromas), gerklų pabrinkimas, seruminė liga, alerginis kraujagyslių uždegimas, kraujo plokštelių (trombocitų) kiekio sumažėjimas kraujyje, dėl kurio atsiranda kraujosruvų (trombocitopeninė purpura), kristalai šlapime, kepenų uždegimas, su tulžies sąstoviu susijusi gelta (cholestazinė gelta),</w:t>
      </w:r>
    </w:p>
    <w:p w14:paraId="508F9BE5" w14:textId="77777777" w:rsidR="00525279" w:rsidRPr="00272D66" w:rsidRDefault="00525279" w:rsidP="00525279">
      <w:pPr>
        <w:spacing w:after="0" w:line="240" w:lineRule="auto"/>
        <w:rPr>
          <w:rFonts w:ascii="Times New Roman" w:eastAsia="Times New Roman" w:hAnsi="Times New Roman"/>
          <w:b/>
          <w:lang w:eastAsia="lt-LT"/>
        </w:rPr>
      </w:pPr>
    </w:p>
    <w:p w14:paraId="305C81AD" w14:textId="33C003F2" w:rsidR="00525279" w:rsidRPr="00272D66" w:rsidRDefault="00AF5602" w:rsidP="00525279">
      <w:pPr>
        <w:spacing w:after="0" w:line="240" w:lineRule="auto"/>
        <w:rPr>
          <w:rFonts w:ascii="Times New Roman" w:eastAsia="Times New Roman" w:hAnsi="Times New Roman"/>
          <w:bCs/>
          <w:i/>
          <w:iCs/>
          <w:lang w:eastAsia="lt-LT"/>
        </w:rPr>
      </w:pPr>
      <w:r w:rsidRPr="00AF5602">
        <w:rPr>
          <w:rFonts w:ascii="Times New Roman" w:eastAsia="Times New Roman" w:hAnsi="Times New Roman"/>
          <w:b/>
          <w:bCs/>
          <w:iCs/>
          <w:lang w:eastAsia="lt-LT"/>
        </w:rPr>
        <w:t>Labai reti šalutinio poveikio reiškiniai (gali pasireikšti rečiau kaip 1 iš 10</w:t>
      </w:r>
      <w:r w:rsidR="00C85FA4">
        <w:rPr>
          <w:rFonts w:ascii="Times New Roman" w:eastAsia="Times New Roman" w:hAnsi="Times New Roman"/>
          <w:b/>
          <w:bCs/>
          <w:iCs/>
          <w:lang w:eastAsia="lt-LT"/>
        </w:rPr>
        <w:t> </w:t>
      </w:r>
      <w:r w:rsidRPr="00AF5602">
        <w:rPr>
          <w:rFonts w:ascii="Times New Roman" w:eastAsia="Times New Roman" w:hAnsi="Times New Roman"/>
          <w:b/>
          <w:bCs/>
          <w:iCs/>
          <w:lang w:eastAsia="lt-LT"/>
        </w:rPr>
        <w:t>000 asmenų</w:t>
      </w:r>
      <w:r>
        <w:rPr>
          <w:rFonts w:ascii="Times New Roman" w:eastAsia="Times New Roman" w:hAnsi="Times New Roman"/>
          <w:b/>
          <w:bCs/>
          <w:iCs/>
          <w:lang w:eastAsia="lt-LT"/>
        </w:rPr>
        <w:t>):</w:t>
      </w:r>
    </w:p>
    <w:p w14:paraId="67E78962" w14:textId="7EE79240" w:rsidR="00525279" w:rsidRPr="00272D66" w:rsidRDefault="00525279" w:rsidP="00525279">
      <w:pPr>
        <w:tabs>
          <w:tab w:val="left" w:pos="567"/>
        </w:tabs>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Kraujo ląstelių kiekio pokyčiai (pvz., trombocitų, granulocitų, baltųjų kraujo kūnelių - leukocitų kiekio sumažėjimas ir eozinofilų kiekio padidėjimas), mažakraujystė, kraujavimo laiko pailgėjimas, kraujo krešėjimo rodiklio (protrombino laiko) pokytis, anafilaksinės reakcijos, alerginis pabrinkimas, odos uždegimas, kurio metu lupasi oda (eksfoliacinis dermatitas, toksinė epidermio nekrolizė), išbėrimas pūslėmis ar į mažus taikinius panašiomis dėmėmis (daugiaformė raudonė), inkstų uždegimas, smulkiųjų kraujagyslių uždegimas su inkstų pakenkimu, inkstų pakenkimas (nefropatija), sąnarių skausmas, raumenų skausmas, karščiavimas, laikinas kepenų fermentų aktyvumo padidėjimas. </w:t>
      </w:r>
    </w:p>
    <w:p w14:paraId="388E7601" w14:textId="77777777" w:rsidR="00525279" w:rsidRPr="00272D66" w:rsidRDefault="00525279" w:rsidP="00525279">
      <w:pPr>
        <w:spacing w:after="0" w:line="240" w:lineRule="auto"/>
        <w:rPr>
          <w:rFonts w:ascii="Times New Roman" w:eastAsia="Times New Roman" w:hAnsi="Times New Roman"/>
          <w:b/>
          <w:u w:val="single"/>
          <w:lang w:eastAsia="lt-LT"/>
        </w:rPr>
      </w:pPr>
      <w:r w:rsidRPr="00272D66">
        <w:rPr>
          <w:rFonts w:ascii="Times New Roman" w:eastAsia="Times New Roman" w:hAnsi="Times New Roman"/>
          <w:lang w:eastAsia="lt-LT"/>
        </w:rPr>
        <w:t>Gydant tam tikras ligas (vidurių šiltinę, leptospirozę ar sifilį) dėl bakterijų irimo gali prasidėti karščiavimas ir pablogėti savijauta (tai vadinamosios Jarišo-Herksheimerio reakcijos požymiai).</w:t>
      </w:r>
    </w:p>
    <w:p w14:paraId="4C51D270" w14:textId="77777777" w:rsidR="00525279" w:rsidRPr="00272D66" w:rsidRDefault="00525279" w:rsidP="00525279">
      <w:pPr>
        <w:spacing w:after="0" w:line="240" w:lineRule="auto"/>
        <w:rPr>
          <w:rFonts w:ascii="Times New Roman" w:eastAsia="Times New Roman" w:hAnsi="Times New Roman"/>
          <w:b/>
          <w:lang w:eastAsia="lt-LT"/>
        </w:rPr>
      </w:pPr>
    </w:p>
    <w:p w14:paraId="7A02F6DD" w14:textId="68643B58" w:rsidR="00525279" w:rsidRPr="00272D66" w:rsidRDefault="00C85FA4" w:rsidP="00525279">
      <w:pPr>
        <w:spacing w:after="0" w:line="240" w:lineRule="auto"/>
        <w:rPr>
          <w:rFonts w:ascii="Times New Roman" w:eastAsia="Times New Roman" w:hAnsi="Times New Roman"/>
          <w:b/>
          <w:bCs/>
          <w:iCs/>
          <w:lang w:eastAsia="lt-LT"/>
        </w:rPr>
      </w:pPr>
      <w:r w:rsidRPr="00C85FA4">
        <w:rPr>
          <w:rFonts w:ascii="Times New Roman" w:eastAsia="Times New Roman" w:hAnsi="Times New Roman"/>
          <w:b/>
          <w:bCs/>
          <w:iCs/>
          <w:lang w:eastAsia="lt-LT"/>
        </w:rPr>
        <w:t>Šalutinio poveikio reiškiniai, kurių dažnis nežinomas (negali būti apskaičiuotas pagal turimus duomenis):</w:t>
      </w:r>
    </w:p>
    <w:p w14:paraId="5EC576DE" w14:textId="77777777" w:rsidR="00525279" w:rsidRPr="00272D66" w:rsidRDefault="00525279" w:rsidP="00525279">
      <w:pPr>
        <w:tabs>
          <w:tab w:val="left" w:pos="567"/>
        </w:tabs>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Užsitęsęs arba pakartotinis ampicilino vartojimas gali sukelti antrinę infekciją, t. y. gali pradėti intensyviai daugintis atsparios bakterijos ar grybeliai. </w:t>
      </w:r>
    </w:p>
    <w:p w14:paraId="586E02C8" w14:textId="77777777" w:rsidR="00525279" w:rsidRPr="00272D66" w:rsidRDefault="00525279" w:rsidP="00525279">
      <w:pPr>
        <w:tabs>
          <w:tab w:val="left" w:pos="567"/>
        </w:tabs>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Centrinės nervų sistemos sujaudinimas, ritmiškas atskirų raumenų grupių susitraukimas ir atsipalaidavimas (raumenų klonusas ir traukuliai). Šie sutrikimai gali pasireikšti pacientams, kurių inkstų veikla sutrikusi arba kurie vartoja didelę ampicilino dozę).</w:t>
      </w:r>
    </w:p>
    <w:p w14:paraId="4CDCB05E" w14:textId="68459667" w:rsidR="00EE05CB" w:rsidRDefault="00EE05CB" w:rsidP="00F50250">
      <w:pPr>
        <w:tabs>
          <w:tab w:val="left" w:pos="567"/>
        </w:tabs>
        <w:spacing w:after="0" w:line="240" w:lineRule="auto"/>
        <w:rPr>
          <w:rFonts w:ascii="Times New Roman" w:eastAsia="Times New Roman" w:hAnsi="Times New Roman"/>
          <w:lang w:eastAsia="lt-LT"/>
        </w:rPr>
      </w:pPr>
      <w:r w:rsidRPr="00EE05CB">
        <w:rPr>
          <w:rFonts w:ascii="Times New Roman" w:eastAsia="Times New Roman" w:hAnsi="Times New Roman"/>
          <w:lang w:eastAsia="lt-LT"/>
        </w:rPr>
        <w:t xml:space="preserve">Į gripą panašūs simptomai su </w:t>
      </w:r>
      <w:r>
        <w:rPr>
          <w:rFonts w:ascii="Times New Roman" w:eastAsia="Times New Roman" w:hAnsi="Times New Roman"/>
          <w:lang w:eastAsia="lt-LT"/>
        </w:rPr>
        <w:t>iš</w:t>
      </w:r>
      <w:r w:rsidRPr="00EE05CB">
        <w:rPr>
          <w:rFonts w:ascii="Times New Roman" w:eastAsia="Times New Roman" w:hAnsi="Times New Roman"/>
          <w:lang w:eastAsia="lt-LT"/>
        </w:rPr>
        <w:t>bėrimu, karščiavimu, liaukų patinimu ir nenormaliais kraujo tyrimų rezultatais (įskaitant baltųjų kraujo ląstelių (eozinofilij</w:t>
      </w:r>
      <w:r w:rsidR="00F4406B">
        <w:rPr>
          <w:rFonts w:ascii="Times New Roman" w:eastAsia="Times New Roman" w:hAnsi="Times New Roman"/>
          <w:lang w:eastAsia="lt-LT"/>
        </w:rPr>
        <w:t>a</w:t>
      </w:r>
      <w:r w:rsidRPr="00EE05CB">
        <w:rPr>
          <w:rFonts w:ascii="Times New Roman" w:eastAsia="Times New Roman" w:hAnsi="Times New Roman"/>
          <w:lang w:eastAsia="lt-LT"/>
        </w:rPr>
        <w:t xml:space="preserve">) ir kepenų fermentų </w:t>
      </w:r>
      <w:r w:rsidR="006F65B1">
        <w:rPr>
          <w:rFonts w:ascii="Times New Roman" w:eastAsia="Times New Roman" w:hAnsi="Times New Roman"/>
          <w:lang w:eastAsia="lt-LT"/>
        </w:rPr>
        <w:t>aktyvumo</w:t>
      </w:r>
      <w:r w:rsidRPr="00EE05CB">
        <w:rPr>
          <w:rFonts w:ascii="Times New Roman" w:eastAsia="Times New Roman" w:hAnsi="Times New Roman"/>
          <w:lang w:eastAsia="lt-LT"/>
        </w:rPr>
        <w:t xml:space="preserve"> padidėjimą) (reakcija į vaistą su eozinofilija ir sisteminiais simptomais (DRESS)).</w:t>
      </w:r>
    </w:p>
    <w:p w14:paraId="0F6D8E39" w14:textId="50A7DBC9" w:rsidR="00525279" w:rsidRPr="00272D66" w:rsidRDefault="004E13C2" w:rsidP="00525279">
      <w:pPr>
        <w:spacing w:after="0" w:line="240" w:lineRule="auto"/>
        <w:rPr>
          <w:rFonts w:ascii="Times New Roman" w:eastAsia="Times New Roman" w:hAnsi="Times New Roman"/>
          <w:lang w:eastAsia="lt-LT"/>
        </w:rPr>
      </w:pPr>
      <w:r w:rsidRPr="004E13C2">
        <w:rPr>
          <w:rFonts w:ascii="Times New Roman" w:eastAsia="Times New Roman" w:hAnsi="Times New Roman"/>
          <w:lang w:eastAsia="lt-LT"/>
        </w:rPr>
        <w:t xml:space="preserve">Raudonas, žvynuotas </w:t>
      </w:r>
      <w:r w:rsidR="00301F51">
        <w:rPr>
          <w:rFonts w:ascii="Times New Roman" w:eastAsia="Times New Roman" w:hAnsi="Times New Roman"/>
          <w:lang w:eastAsia="lt-LT"/>
        </w:rPr>
        <w:t>iš</w:t>
      </w:r>
      <w:r w:rsidRPr="004E13C2">
        <w:rPr>
          <w:rFonts w:ascii="Times New Roman" w:eastAsia="Times New Roman" w:hAnsi="Times New Roman"/>
          <w:lang w:eastAsia="lt-LT"/>
        </w:rPr>
        <w:t>bėrimas su iškilimais po oda ir pūslėmis (</w:t>
      </w:r>
      <w:r w:rsidR="004C77E7">
        <w:rPr>
          <w:rFonts w:ascii="Times New Roman" w:eastAsia="Times New Roman" w:hAnsi="Times New Roman"/>
          <w:lang w:eastAsia="lt-LT"/>
        </w:rPr>
        <w:t xml:space="preserve">ūminė generalizuota </w:t>
      </w:r>
      <w:r w:rsidRPr="004E13C2">
        <w:rPr>
          <w:rFonts w:ascii="Times New Roman" w:eastAsia="Times New Roman" w:hAnsi="Times New Roman"/>
          <w:lang w:eastAsia="lt-LT"/>
        </w:rPr>
        <w:t>e</w:t>
      </w:r>
      <w:r w:rsidR="00D83DBB">
        <w:rPr>
          <w:rFonts w:ascii="Times New Roman" w:eastAsia="Times New Roman" w:hAnsi="Times New Roman"/>
          <w:lang w:eastAsia="lt-LT"/>
        </w:rPr>
        <w:t>gz</w:t>
      </w:r>
      <w:r w:rsidRPr="004E13C2">
        <w:rPr>
          <w:rFonts w:ascii="Times New Roman" w:eastAsia="Times New Roman" w:hAnsi="Times New Roman"/>
          <w:lang w:eastAsia="lt-LT"/>
        </w:rPr>
        <w:t>anteminė pustul</w:t>
      </w:r>
      <w:r w:rsidR="00D83DBB">
        <w:rPr>
          <w:rFonts w:ascii="Times New Roman" w:eastAsia="Times New Roman" w:hAnsi="Times New Roman"/>
          <w:lang w:eastAsia="lt-LT"/>
        </w:rPr>
        <w:t>i</w:t>
      </w:r>
      <w:r w:rsidRPr="004E13C2">
        <w:rPr>
          <w:rFonts w:ascii="Times New Roman" w:eastAsia="Times New Roman" w:hAnsi="Times New Roman"/>
          <w:lang w:eastAsia="lt-LT"/>
        </w:rPr>
        <w:t>ozė).</w:t>
      </w:r>
    </w:p>
    <w:p w14:paraId="78F5D2D5" w14:textId="77777777" w:rsidR="00525279" w:rsidRPr="00272D66" w:rsidRDefault="00525279" w:rsidP="00525279">
      <w:pPr>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Pranešimas apie šalutinį poveikį</w:t>
      </w:r>
    </w:p>
    <w:p w14:paraId="09A62314" w14:textId="0398A788"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lastRenderedPageBreak/>
        <w:t xml:space="preserve">Jeigu pasireiškė šalutinis poveikis, įskaitant šiame lapelyje nenurodytą, pasakykite gydytojui arba vaistininkui. </w:t>
      </w:r>
      <w:r w:rsidR="00EF374A" w:rsidRPr="00EF374A">
        <w:rPr>
          <w:rFonts w:ascii="Times New Roman" w:eastAsia="Times New Roman" w:hAnsi="Times New Roman"/>
          <w:lang w:eastAsia="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Pr="00272D66">
        <w:rPr>
          <w:rFonts w:ascii="Times New Roman" w:eastAsia="Times New Roman" w:hAnsi="Times New Roman"/>
          <w:lang w:eastAsia="lt-LT"/>
        </w:rPr>
        <w:t>Pranešdami apie šalutinį poveikį galite mums padėti gauti daugiau informacijos apie šio vaisto saugumą.</w:t>
      </w:r>
    </w:p>
    <w:p w14:paraId="459C66BF" w14:textId="77777777" w:rsidR="00525279" w:rsidRPr="00272D66" w:rsidRDefault="00525279" w:rsidP="00525279">
      <w:pPr>
        <w:spacing w:after="0" w:line="240" w:lineRule="auto"/>
        <w:rPr>
          <w:rFonts w:ascii="Times New Roman" w:eastAsia="Times New Roman" w:hAnsi="Times New Roman"/>
          <w:lang w:eastAsia="lt-LT"/>
        </w:rPr>
      </w:pPr>
    </w:p>
    <w:p w14:paraId="1C1E74DF" w14:textId="77777777" w:rsidR="00525279" w:rsidRPr="00272D66" w:rsidRDefault="00525279" w:rsidP="00525279">
      <w:pPr>
        <w:spacing w:after="0" w:line="240" w:lineRule="auto"/>
        <w:rPr>
          <w:rFonts w:ascii="Times New Roman" w:eastAsia="Times New Roman" w:hAnsi="Times New Roman"/>
          <w:lang w:eastAsia="lt-LT"/>
        </w:rPr>
      </w:pPr>
    </w:p>
    <w:p w14:paraId="57764D6D" w14:textId="77777777" w:rsidR="00525279" w:rsidRPr="00272D66" w:rsidRDefault="00525279" w:rsidP="00525279">
      <w:pPr>
        <w:numPr>
          <w:ilvl w:val="12"/>
          <w:numId w:val="0"/>
        </w:numPr>
        <w:spacing w:after="0" w:line="240" w:lineRule="auto"/>
        <w:ind w:left="567" w:hanging="567"/>
        <w:outlineLvl w:val="0"/>
        <w:rPr>
          <w:rFonts w:ascii="Times New Roman" w:eastAsia="Times New Roman" w:hAnsi="Times New Roman"/>
          <w:b/>
          <w:caps/>
          <w:lang w:eastAsia="lt-LT"/>
        </w:rPr>
      </w:pPr>
      <w:r w:rsidRPr="00272D66">
        <w:rPr>
          <w:rFonts w:ascii="Times New Roman" w:eastAsia="Times New Roman" w:hAnsi="Times New Roman"/>
          <w:b/>
          <w:caps/>
          <w:lang w:eastAsia="lt-LT"/>
        </w:rPr>
        <w:t>5.</w:t>
      </w:r>
      <w:r w:rsidRPr="00272D66">
        <w:rPr>
          <w:rFonts w:ascii="Times New Roman" w:eastAsia="Times New Roman" w:hAnsi="Times New Roman"/>
          <w:b/>
          <w:caps/>
          <w:lang w:eastAsia="lt-LT"/>
        </w:rPr>
        <w:tab/>
      </w:r>
      <w:r w:rsidRPr="00272D66">
        <w:rPr>
          <w:rFonts w:ascii="Times New Roman" w:eastAsia="Times New Roman" w:hAnsi="Times New Roman"/>
          <w:b/>
          <w:lang w:eastAsia="lt-LT"/>
        </w:rPr>
        <w:t xml:space="preserve">Kaip laikyti Standacillin </w:t>
      </w:r>
    </w:p>
    <w:p w14:paraId="70853433" w14:textId="77777777" w:rsidR="00525279" w:rsidRPr="00272D66" w:rsidRDefault="00525279" w:rsidP="00525279">
      <w:pPr>
        <w:spacing w:after="0" w:line="240" w:lineRule="auto"/>
        <w:ind w:left="567" w:hanging="567"/>
        <w:rPr>
          <w:rFonts w:ascii="Times New Roman" w:eastAsia="Times New Roman" w:hAnsi="Times New Roman"/>
          <w:lang w:eastAsia="lt-LT"/>
        </w:rPr>
      </w:pPr>
    </w:p>
    <w:p w14:paraId="41306E0E" w14:textId="77777777" w:rsidR="00525279" w:rsidRPr="00272D66" w:rsidRDefault="00525279" w:rsidP="00525279">
      <w:pPr>
        <w:numPr>
          <w:ilvl w:val="12"/>
          <w:numId w:val="0"/>
        </w:numPr>
        <w:spacing w:after="0" w:line="240" w:lineRule="auto"/>
        <w:ind w:right="-2"/>
        <w:rPr>
          <w:rFonts w:ascii="Times New Roman" w:eastAsia="Times New Roman" w:hAnsi="Times New Roman"/>
          <w:lang w:eastAsia="lt-LT"/>
        </w:rPr>
      </w:pPr>
      <w:r w:rsidRPr="00272D66">
        <w:rPr>
          <w:rFonts w:ascii="Times New Roman" w:eastAsia="Times New Roman" w:hAnsi="Times New Roman"/>
          <w:lang w:eastAsia="lt-LT"/>
        </w:rPr>
        <w:t>Šį vaistą laikykite vaikams nepastebimoje ir nepasiekiamoje vietoje.</w:t>
      </w:r>
    </w:p>
    <w:p w14:paraId="79FAEDB8" w14:textId="77777777" w:rsidR="00525279" w:rsidRPr="00272D66" w:rsidRDefault="00525279" w:rsidP="00525279">
      <w:pPr>
        <w:spacing w:after="0" w:line="240" w:lineRule="auto"/>
        <w:ind w:left="567" w:hanging="567"/>
        <w:rPr>
          <w:rFonts w:ascii="Times New Roman" w:eastAsia="Times New Roman" w:hAnsi="Times New Roman"/>
          <w:lang w:eastAsia="lt-LT"/>
        </w:rPr>
      </w:pPr>
    </w:p>
    <w:p w14:paraId="2A7E957F"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Laikyti ne aukštesnėje kaip 25 </w:t>
      </w:r>
      <w:r w:rsidRPr="00272D66">
        <w:rPr>
          <w:rFonts w:ascii="Times New Roman" w:eastAsia="Times New Roman" w:hAnsi="Times New Roman"/>
          <w:lang w:eastAsia="lt-LT"/>
        </w:rPr>
        <w:sym w:font="Symbol" w:char="F0B0"/>
      </w:r>
      <w:r w:rsidRPr="00272D66">
        <w:rPr>
          <w:rFonts w:ascii="Times New Roman" w:eastAsia="Times New Roman" w:hAnsi="Times New Roman"/>
          <w:lang w:eastAsia="lt-LT"/>
        </w:rPr>
        <w:t>C temperatūroje.</w:t>
      </w:r>
    </w:p>
    <w:p w14:paraId="5539E11B"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Flakoną laikyti išorinėje dėžutėje, kad vaistas būtų apsaugotas nuo šviesos. </w:t>
      </w:r>
    </w:p>
    <w:p w14:paraId="287DBCF3" w14:textId="77777777" w:rsidR="00525279" w:rsidRPr="00272D66" w:rsidRDefault="00525279" w:rsidP="00525279">
      <w:pPr>
        <w:tabs>
          <w:tab w:val="left" w:pos="540"/>
        </w:tabs>
        <w:spacing w:after="0" w:line="240" w:lineRule="auto"/>
        <w:rPr>
          <w:rFonts w:ascii="Times New Roman" w:eastAsia="Times New Roman" w:hAnsi="Times New Roman"/>
          <w:lang w:eastAsia="lt-LT"/>
        </w:rPr>
      </w:pPr>
    </w:p>
    <w:p w14:paraId="7AC67E94" w14:textId="77777777" w:rsidR="00525279" w:rsidRPr="00272D66" w:rsidRDefault="00525279" w:rsidP="00525279">
      <w:pPr>
        <w:tabs>
          <w:tab w:val="left" w:pos="540"/>
        </w:tabs>
        <w:spacing w:after="0" w:line="240" w:lineRule="auto"/>
        <w:rPr>
          <w:rFonts w:ascii="Times New Roman" w:eastAsia="Times New Roman" w:hAnsi="Times New Roman"/>
          <w:bCs/>
          <w:lang w:eastAsia="lt-LT"/>
        </w:rPr>
      </w:pPr>
      <w:r w:rsidRPr="00272D66">
        <w:rPr>
          <w:rFonts w:ascii="Times New Roman" w:eastAsia="Times New Roman" w:hAnsi="Times New Roman"/>
          <w:lang w:eastAsia="lt-LT"/>
        </w:rPr>
        <w:t xml:space="preserve">Ant dėžutės ir flakono po „EXP“ nurodytam tinkamumo laikui pasibaigus, šio vaisto vartoti negalima. </w:t>
      </w:r>
      <w:r w:rsidRPr="00272D66">
        <w:rPr>
          <w:rFonts w:ascii="Times New Roman" w:eastAsia="Times New Roman" w:hAnsi="Times New Roman"/>
          <w:bCs/>
          <w:lang w:eastAsia="lt-LT"/>
        </w:rPr>
        <w:t>Vaistas tinkamas vartoti iki paskutinės nurodyto mėnesio dienos.</w:t>
      </w:r>
    </w:p>
    <w:p w14:paraId="2BF2FED6" w14:textId="77777777" w:rsidR="00525279" w:rsidRPr="00272D66" w:rsidRDefault="00525279" w:rsidP="00525279">
      <w:pPr>
        <w:tabs>
          <w:tab w:val="left" w:pos="540"/>
        </w:tabs>
        <w:spacing w:after="0" w:line="240" w:lineRule="auto"/>
        <w:rPr>
          <w:rFonts w:ascii="Times New Roman" w:eastAsia="Times New Roman" w:hAnsi="Times New Roman"/>
          <w:bCs/>
          <w:lang w:eastAsia="lt-LT"/>
        </w:rPr>
      </w:pPr>
      <w:r w:rsidRPr="00272D66">
        <w:rPr>
          <w:rFonts w:ascii="Times New Roman" w:eastAsia="Times New Roman" w:hAnsi="Times New Roman"/>
          <w:bCs/>
          <w:lang w:eastAsia="lt-LT"/>
        </w:rPr>
        <w:t>Paruoštą tirpalą suvartoti nedelsiant.</w:t>
      </w:r>
    </w:p>
    <w:p w14:paraId="24271004" w14:textId="77777777" w:rsidR="00525279" w:rsidRPr="00272D66" w:rsidRDefault="00525279" w:rsidP="00525279">
      <w:pPr>
        <w:tabs>
          <w:tab w:val="left" w:pos="540"/>
        </w:tabs>
        <w:spacing w:after="0" w:line="240" w:lineRule="auto"/>
        <w:rPr>
          <w:rFonts w:ascii="Times New Roman" w:eastAsia="Times New Roman" w:hAnsi="Times New Roman"/>
          <w:bCs/>
          <w:lang w:eastAsia="lt-LT"/>
        </w:rPr>
      </w:pPr>
    </w:p>
    <w:p w14:paraId="099E2CBE" w14:textId="77777777" w:rsidR="00525279" w:rsidRPr="00272D66" w:rsidRDefault="00525279" w:rsidP="00525279">
      <w:pPr>
        <w:tabs>
          <w:tab w:val="left" w:pos="540"/>
        </w:tabs>
        <w:spacing w:after="0" w:line="240" w:lineRule="auto"/>
        <w:rPr>
          <w:rFonts w:ascii="Times New Roman" w:eastAsia="Times New Roman" w:hAnsi="Times New Roman"/>
          <w:bCs/>
          <w:lang w:eastAsia="lt-LT"/>
        </w:rPr>
      </w:pPr>
      <w:r w:rsidRPr="00272D66">
        <w:rPr>
          <w:rFonts w:ascii="Times New Roman" w:eastAsia="Times New Roman" w:hAnsi="Times New Roman"/>
          <w:bCs/>
          <w:lang w:eastAsia="lt-LT"/>
        </w:rPr>
        <w:t>Vaistų negalima išmesti į kanalizaciją arba su buitinėmis atliekomis. Kaip išmesti nereikalingus vaistus, klauskite vaistininko. Šios priemonės padės apsaugoti aplinką.</w:t>
      </w:r>
    </w:p>
    <w:p w14:paraId="14272CD9" w14:textId="77777777" w:rsidR="00525279" w:rsidRPr="00272D66" w:rsidRDefault="00525279" w:rsidP="00525279">
      <w:pPr>
        <w:numPr>
          <w:ilvl w:val="12"/>
          <w:numId w:val="0"/>
        </w:numPr>
        <w:spacing w:after="0" w:line="240" w:lineRule="auto"/>
        <w:ind w:left="567" w:hanging="567"/>
        <w:outlineLvl w:val="0"/>
        <w:rPr>
          <w:rFonts w:ascii="Times New Roman" w:eastAsia="Times New Roman" w:hAnsi="Times New Roman"/>
          <w:b/>
          <w:lang w:eastAsia="lt-LT"/>
        </w:rPr>
      </w:pPr>
    </w:p>
    <w:p w14:paraId="3DF040AC" w14:textId="77777777" w:rsidR="00525279" w:rsidRPr="00272D66" w:rsidRDefault="00525279" w:rsidP="00525279">
      <w:pPr>
        <w:numPr>
          <w:ilvl w:val="12"/>
          <w:numId w:val="0"/>
        </w:numPr>
        <w:spacing w:after="0" w:line="240" w:lineRule="auto"/>
        <w:ind w:left="567" w:hanging="567"/>
        <w:outlineLvl w:val="0"/>
        <w:rPr>
          <w:rFonts w:ascii="Times New Roman" w:eastAsia="Times New Roman" w:hAnsi="Times New Roman"/>
          <w:b/>
          <w:lang w:eastAsia="lt-LT"/>
        </w:rPr>
      </w:pPr>
    </w:p>
    <w:p w14:paraId="44EDD708" w14:textId="77777777" w:rsidR="00525279" w:rsidRPr="00272D66" w:rsidRDefault="00525279" w:rsidP="00525279">
      <w:pPr>
        <w:numPr>
          <w:ilvl w:val="12"/>
          <w:numId w:val="0"/>
        </w:numPr>
        <w:spacing w:after="0" w:line="240" w:lineRule="auto"/>
        <w:ind w:left="567" w:hanging="567"/>
        <w:outlineLvl w:val="0"/>
        <w:rPr>
          <w:rFonts w:ascii="Times New Roman" w:eastAsia="Times New Roman" w:hAnsi="Times New Roman"/>
          <w:b/>
          <w:lang w:eastAsia="lt-LT"/>
        </w:rPr>
      </w:pPr>
      <w:r w:rsidRPr="00272D66">
        <w:rPr>
          <w:rFonts w:ascii="Times New Roman" w:eastAsia="Times New Roman" w:hAnsi="Times New Roman"/>
          <w:b/>
          <w:lang w:eastAsia="lt-LT"/>
        </w:rPr>
        <w:t>6.</w:t>
      </w:r>
      <w:r w:rsidRPr="00272D66">
        <w:rPr>
          <w:rFonts w:ascii="Times New Roman" w:eastAsia="Times New Roman" w:hAnsi="Times New Roman"/>
          <w:lang w:eastAsia="lt-LT"/>
        </w:rPr>
        <w:tab/>
      </w:r>
      <w:r w:rsidRPr="00272D66">
        <w:rPr>
          <w:rFonts w:ascii="Times New Roman" w:eastAsia="Times New Roman" w:hAnsi="Times New Roman"/>
          <w:b/>
          <w:lang w:eastAsia="lt-LT"/>
        </w:rPr>
        <w:t>Pakuotės turinys ir</w:t>
      </w:r>
      <w:r w:rsidRPr="00272D66">
        <w:rPr>
          <w:rFonts w:ascii="Times New Roman" w:eastAsia="Times New Roman" w:hAnsi="Times New Roman"/>
          <w:lang w:eastAsia="lt-LT"/>
        </w:rPr>
        <w:t xml:space="preserve"> </w:t>
      </w:r>
      <w:r w:rsidRPr="00272D66">
        <w:rPr>
          <w:rFonts w:ascii="Times New Roman" w:eastAsia="Times New Roman" w:hAnsi="Times New Roman"/>
          <w:b/>
          <w:lang w:eastAsia="lt-LT"/>
        </w:rPr>
        <w:t>kita informacija</w:t>
      </w:r>
    </w:p>
    <w:p w14:paraId="735F31DC" w14:textId="77777777" w:rsidR="00525279" w:rsidRPr="00272D66" w:rsidRDefault="00525279" w:rsidP="00525279">
      <w:pPr>
        <w:spacing w:after="0" w:line="240" w:lineRule="auto"/>
        <w:ind w:left="567" w:hanging="567"/>
        <w:rPr>
          <w:rFonts w:ascii="Times New Roman" w:eastAsia="Times New Roman" w:hAnsi="Times New Roman"/>
          <w:lang w:eastAsia="lt-LT"/>
        </w:rPr>
      </w:pPr>
    </w:p>
    <w:p w14:paraId="2608AA9A" w14:textId="77777777" w:rsidR="00525279" w:rsidRPr="00272D66" w:rsidRDefault="00525279" w:rsidP="00525279">
      <w:pPr>
        <w:tabs>
          <w:tab w:val="left" w:pos="3544"/>
          <w:tab w:val="left" w:pos="4678"/>
        </w:tabs>
        <w:spacing w:after="0" w:line="220" w:lineRule="exact"/>
        <w:rPr>
          <w:rFonts w:ascii="Times New Roman" w:eastAsia="Times New Roman" w:hAnsi="Times New Roman"/>
          <w:b/>
          <w:bCs/>
        </w:rPr>
      </w:pPr>
      <w:r w:rsidRPr="00272D66">
        <w:rPr>
          <w:rFonts w:ascii="Times New Roman" w:eastAsia="Times New Roman" w:hAnsi="Times New Roman"/>
          <w:b/>
          <w:bCs/>
        </w:rPr>
        <w:t>Standacillin sudėtis</w:t>
      </w:r>
    </w:p>
    <w:p w14:paraId="35859C27" w14:textId="77777777" w:rsidR="00525279" w:rsidRPr="00272D66" w:rsidRDefault="00525279" w:rsidP="00525279">
      <w:pPr>
        <w:numPr>
          <w:ilvl w:val="0"/>
          <w:numId w:val="14"/>
        </w:numPr>
        <w:spacing w:after="0" w:line="240" w:lineRule="auto"/>
        <w:contextualSpacing/>
        <w:rPr>
          <w:rFonts w:ascii="Times New Roman" w:eastAsia="Times New Roman" w:hAnsi="Times New Roman"/>
          <w:lang w:eastAsia="lt-LT"/>
        </w:rPr>
      </w:pPr>
      <w:r w:rsidRPr="00272D66">
        <w:rPr>
          <w:rFonts w:ascii="Times New Roman" w:eastAsia="Times New Roman" w:hAnsi="Times New Roman"/>
          <w:lang w:eastAsia="lt-LT"/>
        </w:rPr>
        <w:t>Veiklioji medžiaga yra ampicilinas. Kiekviename flakone yra 1 g ampicilino (ampicilino natrio druskos pavidalu).</w:t>
      </w:r>
    </w:p>
    <w:p w14:paraId="61C46593" w14:textId="77777777" w:rsidR="00525279" w:rsidRPr="00272D66" w:rsidRDefault="00525279" w:rsidP="00525279">
      <w:pPr>
        <w:numPr>
          <w:ilvl w:val="0"/>
          <w:numId w:val="14"/>
        </w:numPr>
        <w:spacing w:after="0" w:line="240" w:lineRule="auto"/>
        <w:contextualSpacing/>
        <w:rPr>
          <w:rFonts w:ascii="Times New Roman" w:eastAsia="Times New Roman" w:hAnsi="Times New Roman"/>
          <w:lang w:eastAsia="lt-LT"/>
        </w:rPr>
      </w:pPr>
      <w:r w:rsidRPr="00272D66">
        <w:rPr>
          <w:rFonts w:ascii="Times New Roman" w:eastAsia="Times New Roman" w:hAnsi="Times New Roman"/>
          <w:lang w:eastAsia="lt-LT"/>
        </w:rPr>
        <w:t xml:space="preserve">Pagalbinių medžiagų nėra. </w:t>
      </w:r>
    </w:p>
    <w:p w14:paraId="46799756" w14:textId="77777777" w:rsidR="00525279" w:rsidRPr="00272D66" w:rsidRDefault="00525279" w:rsidP="00525279">
      <w:pPr>
        <w:tabs>
          <w:tab w:val="left" w:pos="3544"/>
          <w:tab w:val="left" w:pos="4678"/>
        </w:tabs>
        <w:spacing w:after="0" w:line="240" w:lineRule="auto"/>
        <w:rPr>
          <w:rFonts w:ascii="Times New Roman" w:eastAsia="Times New Roman" w:hAnsi="Times New Roman"/>
        </w:rPr>
      </w:pPr>
    </w:p>
    <w:p w14:paraId="41AF9D67" w14:textId="77777777" w:rsidR="00525279" w:rsidRPr="00272D66" w:rsidRDefault="00525279" w:rsidP="00525279">
      <w:pPr>
        <w:tabs>
          <w:tab w:val="left" w:pos="3544"/>
          <w:tab w:val="left" w:pos="4678"/>
        </w:tabs>
        <w:spacing w:after="0" w:line="220" w:lineRule="exact"/>
        <w:rPr>
          <w:rFonts w:ascii="Times New Roman" w:eastAsia="Times New Roman" w:hAnsi="Times New Roman"/>
          <w:b/>
          <w:bCs/>
        </w:rPr>
      </w:pPr>
      <w:r w:rsidRPr="00272D66">
        <w:rPr>
          <w:rFonts w:ascii="Times New Roman" w:eastAsia="Times New Roman" w:hAnsi="Times New Roman"/>
          <w:b/>
          <w:bCs/>
        </w:rPr>
        <w:t>Standacillin išvaizda ir kiekis pakuotėje</w:t>
      </w:r>
    </w:p>
    <w:p w14:paraId="0936461F" w14:textId="77777777" w:rsidR="00525279" w:rsidRPr="00272D66" w:rsidRDefault="00525279" w:rsidP="00525279">
      <w:pPr>
        <w:tabs>
          <w:tab w:val="left" w:pos="3544"/>
          <w:tab w:val="left" w:pos="4678"/>
          <w:tab w:val="left" w:pos="6237"/>
        </w:tabs>
        <w:spacing w:after="0" w:line="240" w:lineRule="auto"/>
        <w:jc w:val="both"/>
        <w:rPr>
          <w:rFonts w:ascii="Times New Roman" w:eastAsia="Times New Roman" w:hAnsi="Times New Roman"/>
          <w:lang w:eastAsia="lt-LT"/>
        </w:rPr>
      </w:pPr>
      <w:r w:rsidRPr="00272D66">
        <w:rPr>
          <w:rFonts w:ascii="Times New Roman" w:eastAsia="Times New Roman" w:hAnsi="Times New Roman"/>
          <w:lang w:eastAsia="lt-LT"/>
        </w:rPr>
        <w:t>Milteliai injekciniam ar infuziniam tirpalui yra baltos arba beveik baltos spalvos.</w:t>
      </w:r>
    </w:p>
    <w:p w14:paraId="022CD49A" w14:textId="77777777" w:rsidR="00525279" w:rsidRPr="00272D66" w:rsidRDefault="00525279" w:rsidP="00525279">
      <w:pPr>
        <w:tabs>
          <w:tab w:val="left" w:pos="3544"/>
          <w:tab w:val="left" w:pos="4678"/>
          <w:tab w:val="left" w:pos="6237"/>
        </w:tabs>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Paruoštas injekcinis tirpalas arba infuzinis tirpalas yra bespalvis ir skaidrus, be matomų dalelių.</w:t>
      </w:r>
    </w:p>
    <w:p w14:paraId="0CE4DA69" w14:textId="77777777" w:rsidR="00525279" w:rsidRPr="00272D66" w:rsidRDefault="00525279" w:rsidP="00525279">
      <w:pPr>
        <w:tabs>
          <w:tab w:val="left" w:pos="3544"/>
          <w:tab w:val="left" w:pos="4678"/>
          <w:tab w:val="left" w:pos="6237"/>
        </w:tabs>
        <w:spacing w:after="0" w:line="240" w:lineRule="auto"/>
        <w:jc w:val="both"/>
        <w:rPr>
          <w:rFonts w:ascii="Times New Roman" w:eastAsia="Times New Roman" w:hAnsi="Times New Roman"/>
          <w:lang w:eastAsia="lt-LT"/>
        </w:rPr>
      </w:pPr>
    </w:p>
    <w:p w14:paraId="429BA60B" w14:textId="77777777" w:rsidR="00525279" w:rsidRPr="00272D66" w:rsidRDefault="00525279" w:rsidP="00525279">
      <w:pPr>
        <w:tabs>
          <w:tab w:val="left" w:pos="567"/>
        </w:tabs>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Vaistas tiekiamas stiklo flakonais, užkimštais chlorbutilo arba brombutilo kamščiu ir uždengtais aliuminio dangteliu. </w:t>
      </w:r>
    </w:p>
    <w:p w14:paraId="683DD1CB" w14:textId="77777777" w:rsidR="00525279" w:rsidRPr="00272D66" w:rsidRDefault="00525279" w:rsidP="00525279">
      <w:pPr>
        <w:tabs>
          <w:tab w:val="left" w:pos="567"/>
        </w:tabs>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Kartono dėžutėje yra 100 flakonų.</w:t>
      </w:r>
    </w:p>
    <w:p w14:paraId="26A6598D" w14:textId="77777777" w:rsidR="00525279" w:rsidRPr="00272D66" w:rsidRDefault="00525279" w:rsidP="00525279">
      <w:pPr>
        <w:tabs>
          <w:tab w:val="left" w:pos="3544"/>
          <w:tab w:val="left" w:pos="4678"/>
        </w:tabs>
        <w:spacing w:after="0" w:line="240" w:lineRule="auto"/>
        <w:rPr>
          <w:rFonts w:ascii="Times New Roman" w:eastAsia="Times New Roman" w:hAnsi="Times New Roman"/>
          <w:lang w:eastAsia="lt-LT"/>
        </w:rPr>
      </w:pPr>
    </w:p>
    <w:p w14:paraId="56C632EA" w14:textId="77777777" w:rsidR="00525279" w:rsidRPr="00272D66" w:rsidRDefault="00525279" w:rsidP="00525279">
      <w:pPr>
        <w:tabs>
          <w:tab w:val="left" w:pos="3544"/>
          <w:tab w:val="left" w:pos="4678"/>
        </w:tabs>
        <w:spacing w:after="0" w:line="240" w:lineRule="auto"/>
        <w:rPr>
          <w:rFonts w:ascii="Times New Roman" w:eastAsia="Times New Roman" w:hAnsi="Times New Roman"/>
          <w:b/>
          <w:lang w:eastAsia="lt-LT"/>
        </w:rPr>
      </w:pPr>
      <w:r w:rsidRPr="00272D66">
        <w:rPr>
          <w:rFonts w:ascii="Times New Roman" w:eastAsia="Times New Roman" w:hAnsi="Times New Roman"/>
          <w:b/>
          <w:lang w:eastAsia="lt-LT"/>
        </w:rPr>
        <w:t>Registruotojas ir gamintojas</w:t>
      </w:r>
    </w:p>
    <w:p w14:paraId="0C9C19CC"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Sandoz GmbH</w:t>
      </w:r>
    </w:p>
    <w:p w14:paraId="5B9651F8"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Biochemiestrasse 10</w:t>
      </w:r>
    </w:p>
    <w:p w14:paraId="30D36D0A"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A-6250 Kundl</w:t>
      </w:r>
    </w:p>
    <w:p w14:paraId="3A0AD939" w14:textId="77777777" w:rsidR="00525279" w:rsidRPr="00272D66" w:rsidRDefault="00525279" w:rsidP="00525279">
      <w:pPr>
        <w:tabs>
          <w:tab w:val="left" w:pos="3544"/>
          <w:tab w:val="left" w:pos="4678"/>
        </w:tabs>
        <w:spacing w:after="0" w:line="240" w:lineRule="auto"/>
        <w:rPr>
          <w:rFonts w:ascii="Times New Roman" w:eastAsia="Times New Roman" w:hAnsi="Times New Roman"/>
        </w:rPr>
      </w:pPr>
      <w:r w:rsidRPr="00272D66">
        <w:rPr>
          <w:rFonts w:ascii="Times New Roman" w:eastAsia="Times New Roman" w:hAnsi="Times New Roman"/>
        </w:rPr>
        <w:t xml:space="preserve">Austrija </w:t>
      </w:r>
    </w:p>
    <w:p w14:paraId="4D3C2936" w14:textId="77777777" w:rsidR="00525279" w:rsidRPr="00272D66" w:rsidRDefault="00525279" w:rsidP="00525279">
      <w:pPr>
        <w:tabs>
          <w:tab w:val="left" w:pos="3544"/>
          <w:tab w:val="left" w:pos="4678"/>
        </w:tabs>
        <w:spacing w:after="0" w:line="240" w:lineRule="auto"/>
        <w:rPr>
          <w:rFonts w:ascii="Times New Roman" w:eastAsia="Times New Roman" w:hAnsi="Times New Roman"/>
        </w:rPr>
      </w:pPr>
    </w:p>
    <w:p w14:paraId="1805DDBA" w14:textId="125FC43B" w:rsidR="00525279" w:rsidRPr="00272D66" w:rsidRDefault="00525279" w:rsidP="00525279">
      <w:pPr>
        <w:tabs>
          <w:tab w:val="left" w:pos="3544"/>
          <w:tab w:val="left" w:pos="4678"/>
        </w:tabs>
        <w:spacing w:after="0" w:line="240" w:lineRule="auto"/>
        <w:rPr>
          <w:rFonts w:ascii="Times New Roman" w:eastAsia="Times New Roman" w:hAnsi="Times New Roman"/>
        </w:rPr>
      </w:pPr>
      <w:r w:rsidRPr="00272D66">
        <w:rPr>
          <w:rFonts w:ascii="Times New Roman" w:eastAsia="Times New Roman" w:hAnsi="Times New Roman"/>
        </w:rPr>
        <w:t>Jeigu apie šį vaistą norite sužinoti daugiau, kreipkitės į vietinį registruotojo atstovą</w:t>
      </w:r>
      <w:r w:rsidR="00D549B2">
        <w:rPr>
          <w:rFonts w:ascii="Times New Roman" w:eastAsia="Times New Roman" w:hAnsi="Times New Roman"/>
        </w:rPr>
        <w:t>:</w:t>
      </w:r>
    </w:p>
    <w:tbl>
      <w:tblPr>
        <w:tblW w:w="4678" w:type="dxa"/>
        <w:tblInd w:w="-34" w:type="dxa"/>
        <w:tblLayout w:type="fixed"/>
        <w:tblLook w:val="0000" w:firstRow="0" w:lastRow="0" w:firstColumn="0" w:lastColumn="0" w:noHBand="0" w:noVBand="0"/>
      </w:tblPr>
      <w:tblGrid>
        <w:gridCol w:w="4678"/>
      </w:tblGrid>
      <w:tr w:rsidR="00525279" w:rsidRPr="00272D66" w14:paraId="14B76F22" w14:textId="77777777" w:rsidTr="00E81F26">
        <w:tc>
          <w:tcPr>
            <w:tcW w:w="4678" w:type="dxa"/>
          </w:tcPr>
          <w:p w14:paraId="3417EBA2" w14:textId="77777777" w:rsidR="00525279" w:rsidRPr="00272D66" w:rsidRDefault="00525279" w:rsidP="00E81F26">
            <w:pPr>
              <w:tabs>
                <w:tab w:val="left" w:pos="3544"/>
                <w:tab w:val="left" w:pos="4678"/>
              </w:tabs>
              <w:spacing w:after="0" w:line="240" w:lineRule="auto"/>
              <w:rPr>
                <w:rFonts w:ascii="Times New Roman" w:eastAsia="Times New Roman" w:hAnsi="Times New Roman"/>
                <w:lang w:eastAsia="lt-LT"/>
              </w:rPr>
            </w:pPr>
          </w:p>
        </w:tc>
      </w:tr>
    </w:tbl>
    <w:p w14:paraId="5C2F378D" w14:textId="77777777" w:rsidR="00525279" w:rsidRPr="00272D66" w:rsidRDefault="00525279" w:rsidP="00525279">
      <w:pPr>
        <w:tabs>
          <w:tab w:val="left" w:pos="3544"/>
          <w:tab w:val="left" w:pos="4678"/>
        </w:tabs>
        <w:spacing w:before="120" w:after="0" w:line="240" w:lineRule="auto"/>
        <w:rPr>
          <w:rFonts w:ascii="Times New Roman" w:eastAsia="Times New Roman" w:hAnsi="Times New Roman"/>
          <w:lang w:eastAsia="lt-LT"/>
        </w:rPr>
      </w:pPr>
      <w:r w:rsidRPr="00272D66">
        <w:rPr>
          <w:rFonts w:ascii="Times New Roman" w:eastAsia="Times New Roman" w:hAnsi="Times New Roman"/>
          <w:lang w:eastAsia="lt-LT"/>
        </w:rPr>
        <w:t>Sandoz Pharmaceuticals d.d. filialas</w:t>
      </w:r>
    </w:p>
    <w:p w14:paraId="0C49D8A8" w14:textId="77777777" w:rsidR="00525279" w:rsidRPr="00272D66" w:rsidRDefault="00525279" w:rsidP="00525279">
      <w:pPr>
        <w:tabs>
          <w:tab w:val="left" w:pos="3544"/>
          <w:tab w:val="left" w:pos="4678"/>
        </w:tabs>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Tel.: +370 5 2636037</w:t>
      </w:r>
    </w:p>
    <w:p w14:paraId="14860980" w14:textId="77777777" w:rsidR="00525279" w:rsidRPr="00272D66" w:rsidRDefault="00525279" w:rsidP="00525279">
      <w:pPr>
        <w:tabs>
          <w:tab w:val="left" w:pos="3544"/>
          <w:tab w:val="left" w:pos="4678"/>
        </w:tabs>
        <w:spacing w:after="0" w:line="240" w:lineRule="auto"/>
        <w:rPr>
          <w:rFonts w:ascii="Times New Roman" w:eastAsia="Times New Roman" w:hAnsi="Times New Roman"/>
        </w:rPr>
      </w:pPr>
    </w:p>
    <w:p w14:paraId="752720E7" w14:textId="43DADA19" w:rsidR="00525279" w:rsidRPr="00272D66" w:rsidRDefault="00525279" w:rsidP="00525279">
      <w:pPr>
        <w:tabs>
          <w:tab w:val="left" w:pos="3544"/>
          <w:tab w:val="left" w:pos="4678"/>
        </w:tabs>
        <w:spacing w:after="0" w:line="240" w:lineRule="auto"/>
        <w:rPr>
          <w:rFonts w:ascii="Times New Roman" w:eastAsia="Times New Roman" w:hAnsi="Times New Roman"/>
          <w:b/>
        </w:rPr>
      </w:pPr>
      <w:r w:rsidRPr="00272D66">
        <w:rPr>
          <w:rFonts w:ascii="Times New Roman" w:eastAsia="Times New Roman" w:hAnsi="Times New Roman"/>
          <w:b/>
          <w:bCs/>
        </w:rPr>
        <w:t>Šis pakuotės lapelis</w:t>
      </w:r>
      <w:r w:rsidRPr="00272D66">
        <w:rPr>
          <w:rFonts w:ascii="Times New Roman" w:eastAsia="Times New Roman" w:hAnsi="Times New Roman"/>
          <w:b/>
        </w:rPr>
        <w:t xml:space="preserve"> paskutinį kartą peržiūrėtas</w:t>
      </w:r>
      <w:r w:rsidR="00617B9D" w:rsidRPr="00272D66">
        <w:rPr>
          <w:rFonts w:ascii="Times New Roman" w:eastAsia="Times New Roman" w:hAnsi="Times New Roman"/>
          <w:b/>
        </w:rPr>
        <w:t xml:space="preserve"> </w:t>
      </w:r>
      <w:r w:rsidR="007B1897">
        <w:rPr>
          <w:rFonts w:ascii="Times New Roman" w:eastAsia="Times New Roman" w:hAnsi="Times New Roman"/>
          <w:b/>
        </w:rPr>
        <w:t>2024-07-03.</w:t>
      </w:r>
    </w:p>
    <w:p w14:paraId="792640F7" w14:textId="77777777" w:rsidR="00525279" w:rsidRPr="00272D66" w:rsidRDefault="00525279" w:rsidP="00525279">
      <w:pPr>
        <w:tabs>
          <w:tab w:val="left" w:pos="3544"/>
          <w:tab w:val="left" w:pos="4678"/>
        </w:tabs>
        <w:spacing w:after="0" w:line="240" w:lineRule="auto"/>
        <w:rPr>
          <w:rFonts w:ascii="Times New Roman" w:eastAsia="Times New Roman" w:hAnsi="Times New Roman"/>
        </w:rPr>
      </w:pPr>
    </w:p>
    <w:p w14:paraId="4B973818" w14:textId="77777777" w:rsidR="00525279" w:rsidRPr="00272D66" w:rsidRDefault="00525279" w:rsidP="00525279">
      <w:pPr>
        <w:tabs>
          <w:tab w:val="left" w:pos="3544"/>
          <w:tab w:val="left" w:pos="4678"/>
          <w:tab w:val="left" w:pos="6237"/>
        </w:tabs>
        <w:spacing w:after="0" w:line="240" w:lineRule="auto"/>
        <w:rPr>
          <w:rFonts w:ascii="Times New Roman" w:eastAsia="Times New Roman" w:hAnsi="Times New Roman"/>
          <w:b/>
          <w:lang w:eastAsia="lt-LT"/>
        </w:rPr>
      </w:pPr>
    </w:p>
    <w:p w14:paraId="034FCE02" w14:textId="77777777" w:rsidR="00525279" w:rsidRPr="00272D66" w:rsidRDefault="00525279" w:rsidP="00525279">
      <w:pPr>
        <w:tabs>
          <w:tab w:val="left" w:pos="3544"/>
          <w:tab w:val="left" w:pos="4678"/>
        </w:tabs>
        <w:spacing w:after="0" w:line="240" w:lineRule="auto"/>
        <w:rPr>
          <w:rFonts w:ascii="Times New Roman" w:eastAsia="Times New Roman" w:hAnsi="Times New Roman"/>
        </w:rPr>
      </w:pPr>
      <w:r w:rsidRPr="00272D66">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13" w:history="1">
        <w:r w:rsidRPr="00272D66">
          <w:rPr>
            <w:rFonts w:ascii="Times New Roman" w:eastAsia="Times New Roman" w:hAnsi="Times New Roman"/>
            <w:color w:val="0000FF"/>
            <w:u w:val="single"/>
          </w:rPr>
          <w:t>http://www.vvkt.lt/</w:t>
        </w:r>
      </w:hyperlink>
    </w:p>
    <w:p w14:paraId="279EDBAD" w14:textId="77777777" w:rsidR="00525279" w:rsidRPr="00272D66" w:rsidRDefault="00525279" w:rsidP="00525279">
      <w:pPr>
        <w:tabs>
          <w:tab w:val="left" w:pos="3544"/>
          <w:tab w:val="left" w:pos="4678"/>
        </w:tabs>
        <w:spacing w:after="0" w:line="240" w:lineRule="auto"/>
        <w:rPr>
          <w:rFonts w:ascii="Times New Roman" w:eastAsia="Times New Roman" w:hAnsi="Times New Roman"/>
          <w:highlight w:val="yellow"/>
          <w:lang w:eastAsia="lt-LT"/>
        </w:rPr>
      </w:pPr>
    </w:p>
    <w:p w14:paraId="145E3121" w14:textId="77777777" w:rsidR="00525279" w:rsidRPr="00272D66" w:rsidRDefault="00525279" w:rsidP="00525279">
      <w:pPr>
        <w:numPr>
          <w:ilvl w:val="12"/>
          <w:numId w:val="0"/>
        </w:numPr>
        <w:spacing w:after="0" w:line="240" w:lineRule="auto"/>
        <w:ind w:right="-2"/>
        <w:rPr>
          <w:rFonts w:ascii="Times New Roman" w:eastAsia="Times New Roman" w:hAnsi="Times New Roman"/>
          <w:lang w:eastAsia="lt-LT"/>
        </w:rPr>
      </w:pPr>
      <w:r w:rsidRPr="00272D66">
        <w:rPr>
          <w:rFonts w:ascii="Times New Roman" w:eastAsia="Times New Roman" w:hAnsi="Times New Roman"/>
          <w:lang w:eastAsia="lt-LT"/>
        </w:rPr>
        <w:lastRenderedPageBreak/>
        <w:t>------------------------------------------------------------------------------------------------------------------------</w:t>
      </w:r>
    </w:p>
    <w:p w14:paraId="7C8F68B8" w14:textId="77777777" w:rsidR="00525279" w:rsidRPr="00272D66" w:rsidRDefault="00525279" w:rsidP="00525279">
      <w:pPr>
        <w:spacing w:after="0" w:line="240" w:lineRule="auto"/>
        <w:ind w:left="567" w:hanging="567"/>
        <w:rPr>
          <w:rFonts w:ascii="Times New Roman" w:eastAsia="Times New Roman" w:hAnsi="Times New Roman"/>
          <w:lang w:eastAsia="lt-LT"/>
        </w:rPr>
      </w:pPr>
    </w:p>
    <w:p w14:paraId="24B161B7"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Toliau pateikta informacija skirta tik sveikatos priežiūros specialistams</w:t>
      </w:r>
    </w:p>
    <w:p w14:paraId="43FE8185" w14:textId="77777777" w:rsidR="00525279" w:rsidRPr="00272D66" w:rsidRDefault="00525279" w:rsidP="00525279">
      <w:pPr>
        <w:spacing w:after="0" w:line="240" w:lineRule="auto"/>
        <w:ind w:left="567" w:hanging="567"/>
        <w:rPr>
          <w:rFonts w:ascii="Times New Roman" w:eastAsia="Times New Roman" w:hAnsi="Times New Roman"/>
          <w:lang w:eastAsia="lt-LT"/>
        </w:rPr>
      </w:pPr>
    </w:p>
    <w:p w14:paraId="15BBB591" w14:textId="77777777" w:rsidR="00525279" w:rsidRPr="00272D66" w:rsidRDefault="00525279" w:rsidP="00525279">
      <w:pPr>
        <w:spacing w:after="0" w:line="240" w:lineRule="auto"/>
        <w:ind w:left="567" w:hanging="567"/>
        <w:rPr>
          <w:rFonts w:ascii="Times New Roman" w:eastAsia="Times New Roman" w:hAnsi="Times New Roman"/>
          <w:lang w:eastAsia="lt-LT"/>
        </w:rPr>
      </w:pPr>
      <w:r w:rsidRPr="00272D66">
        <w:rPr>
          <w:rFonts w:ascii="Times New Roman" w:eastAsia="Times New Roman" w:hAnsi="Times New Roman"/>
          <w:lang w:eastAsia="lt-LT"/>
        </w:rPr>
        <w:t xml:space="preserve">Standacillin tirpalas leidžiamas į veną ar raumenis arba infuzuojamas į veną.  </w:t>
      </w:r>
    </w:p>
    <w:p w14:paraId="5D3144E1"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Standacillin tirpalą būtina ruošti prieš pat vartojimą. Galima leisti tik skaidrų tirpalą. Flakono turinį būtina visiškai ištirpinti. Į švirkštą reikia įsiurbti tik vienkartinę vaisto dozę. </w:t>
      </w:r>
    </w:p>
    <w:p w14:paraId="462C5756" w14:textId="77777777" w:rsidR="00525279" w:rsidRPr="00272D66" w:rsidRDefault="00525279" w:rsidP="00525279">
      <w:pPr>
        <w:spacing w:after="0" w:line="240" w:lineRule="auto"/>
        <w:rPr>
          <w:rFonts w:ascii="Times New Roman" w:eastAsia="Times New Roman" w:hAnsi="Times New Roman"/>
          <w:u w:val="single"/>
          <w:lang w:eastAsia="lt-LT"/>
        </w:rPr>
      </w:pPr>
    </w:p>
    <w:p w14:paraId="2E1F51CA"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u w:val="single"/>
          <w:lang w:eastAsia="lt-LT"/>
        </w:rPr>
        <w:t>Injekcinio tirpalo leisti į raumenis ruošimas</w:t>
      </w:r>
    </w:p>
    <w:p w14:paraId="02917A2B"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1 g flakono turinį reikia tirpinti 5 ml tirpiklio (injekcinio vandens). </w:t>
      </w:r>
    </w:p>
    <w:p w14:paraId="2208778C" w14:textId="77777777"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 xml:space="preserve">Jei injekcija į raumenis yra skausminga, Standacillin galima vartoti praskiedžiant jį 0,5 % prokaino tirpalu. </w:t>
      </w:r>
      <w:r w:rsidRPr="00272D66">
        <w:rPr>
          <w:rFonts w:ascii="Times New Roman" w:eastAsia="Times New Roman" w:hAnsi="Times New Roman"/>
          <w:lang w:eastAsia="lt-LT"/>
        </w:rPr>
        <w:br/>
      </w:r>
      <w:r w:rsidRPr="00272D66">
        <w:rPr>
          <w:rFonts w:ascii="Times New Roman" w:eastAsia="Times New Roman" w:hAnsi="Times New Roman"/>
          <w:u w:val="single"/>
          <w:lang w:eastAsia="lt-LT"/>
        </w:rPr>
        <w:t>Injekcinio tirpalo leisti į veną ruošimas</w:t>
      </w:r>
    </w:p>
    <w:p w14:paraId="39DF0AFB" w14:textId="7B3D44E2"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1 g flakono turinį reikia tirpinti 5 ml tirpiklio (injekcinio vandens).</w:t>
      </w:r>
      <w:r w:rsidRPr="00272D66">
        <w:rPr>
          <w:rFonts w:ascii="Times New Roman" w:eastAsia="Times New Roman" w:hAnsi="Times New Roman"/>
          <w:lang w:eastAsia="lt-LT"/>
        </w:rPr>
        <w:br/>
        <w:t>Paruoštas tirpalas į veną leidžiamas lėtai (per 3</w:t>
      </w:r>
      <w:r w:rsidR="00FF40DE">
        <w:rPr>
          <w:rFonts w:ascii="Times New Roman" w:eastAsia="Times New Roman" w:hAnsi="Times New Roman"/>
          <w:lang w:eastAsia="lt-LT"/>
        </w:rPr>
        <w:noBreakHyphen/>
      </w:r>
      <w:r w:rsidRPr="00272D66">
        <w:rPr>
          <w:rFonts w:ascii="Times New Roman" w:eastAsia="Times New Roman" w:hAnsi="Times New Roman"/>
          <w:lang w:eastAsia="lt-LT"/>
        </w:rPr>
        <w:t xml:space="preserve">5 min.). </w:t>
      </w:r>
    </w:p>
    <w:p w14:paraId="3CB516DA" w14:textId="77777777" w:rsidR="00525279" w:rsidRPr="00272D66" w:rsidRDefault="00525279" w:rsidP="00525279">
      <w:pPr>
        <w:spacing w:after="0" w:line="240" w:lineRule="auto"/>
        <w:rPr>
          <w:rFonts w:ascii="Times New Roman" w:eastAsia="Times New Roman" w:hAnsi="Times New Roman"/>
          <w:u w:val="single"/>
          <w:lang w:eastAsia="lt-LT"/>
        </w:rPr>
      </w:pPr>
      <w:r w:rsidRPr="00272D66">
        <w:rPr>
          <w:rFonts w:ascii="Times New Roman" w:eastAsia="Times New Roman" w:hAnsi="Times New Roman"/>
          <w:u w:val="single"/>
          <w:lang w:eastAsia="lt-LT"/>
        </w:rPr>
        <w:t>Infuzinio tirpalo lašinti į veną ruošimas</w:t>
      </w:r>
    </w:p>
    <w:p w14:paraId="0A3A709B" w14:textId="788886FD"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1 g flakono turinį reikia tirpinti 5 ml tirpiklio (injekcinio vandens), po to atskiesti izotoniniu (0,9 </w:t>
      </w:r>
      <w:r w:rsidRPr="00272D66">
        <w:rPr>
          <w:rFonts w:ascii="Times New Roman" w:eastAsia="Times New Roman" w:hAnsi="Times New Roman"/>
          <w:lang w:eastAsia="lt-LT"/>
        </w:rPr>
        <w:sym w:font="Symbol" w:char="F025"/>
      </w:r>
      <w:r w:rsidRPr="00272D66">
        <w:rPr>
          <w:rFonts w:ascii="Times New Roman" w:eastAsia="Times New Roman" w:hAnsi="Times New Roman"/>
          <w:lang w:eastAsia="lt-LT"/>
        </w:rPr>
        <w:t>) natrio chlorido tirpalu ir per 15</w:t>
      </w:r>
      <w:r w:rsidR="00FF40DE">
        <w:rPr>
          <w:rFonts w:ascii="Times New Roman" w:eastAsia="Times New Roman" w:hAnsi="Times New Roman"/>
          <w:lang w:eastAsia="lt-LT"/>
        </w:rPr>
        <w:noBreakHyphen/>
      </w:r>
      <w:r w:rsidRPr="00272D66">
        <w:rPr>
          <w:rFonts w:ascii="Times New Roman" w:eastAsia="Times New Roman" w:hAnsi="Times New Roman"/>
          <w:lang w:eastAsia="lt-LT"/>
        </w:rPr>
        <w:t xml:space="preserve">20 min. sulašinti į veną. </w:t>
      </w:r>
    </w:p>
    <w:p w14:paraId="7EFEA1C1" w14:textId="77777777" w:rsidR="00525279" w:rsidRPr="00272D66" w:rsidRDefault="00525279" w:rsidP="00525279">
      <w:pPr>
        <w:spacing w:after="0" w:line="240" w:lineRule="auto"/>
        <w:rPr>
          <w:rFonts w:ascii="Times New Roman" w:eastAsia="Times New Roman" w:hAnsi="Times New Roman"/>
          <w:b/>
          <w:lang w:eastAsia="lt-LT"/>
        </w:rPr>
      </w:pPr>
    </w:p>
    <w:p w14:paraId="099052D7" w14:textId="28AF7F8A" w:rsidR="00525279" w:rsidRPr="00272D66" w:rsidRDefault="00525279" w:rsidP="00525279">
      <w:pPr>
        <w:spacing w:after="0" w:line="240" w:lineRule="auto"/>
        <w:rPr>
          <w:rFonts w:ascii="Times New Roman" w:eastAsia="Times New Roman" w:hAnsi="Times New Roman"/>
          <w:lang w:eastAsia="lt-LT"/>
        </w:rPr>
      </w:pPr>
      <w:r w:rsidRPr="00272D66">
        <w:rPr>
          <w:rFonts w:ascii="Times New Roman" w:eastAsia="Times New Roman" w:hAnsi="Times New Roman"/>
          <w:lang w:eastAsia="lt-LT"/>
        </w:rPr>
        <w:t>Kad nepasireikštų nepageidaujama cheminė reakcija, kitų vaistų į paruoštą Standacillin tirpalą pridėti negalima. Jeigu kitų vaistų (antibiotikų) kartu vartoti būtina, jų reikia leisti prieš ampiciliną arba po jo. Standacillin tirpalo nereikėtų maišyti su kitais tirpalais, pvz., krauju, kraujo plazma, invertuotaisiais sacharidais arba dekstranais.</w:t>
      </w:r>
    </w:p>
    <w:p w14:paraId="00C6C0F9" w14:textId="77777777" w:rsidR="00525279" w:rsidRPr="00272D66" w:rsidRDefault="00525279" w:rsidP="00525279">
      <w:pPr>
        <w:spacing w:after="0" w:line="240" w:lineRule="auto"/>
        <w:ind w:left="567" w:hanging="567"/>
        <w:rPr>
          <w:rFonts w:ascii="Times New Roman" w:eastAsia="Times New Roman" w:hAnsi="Times New Roman"/>
          <w:lang w:eastAsia="lt-LT"/>
        </w:rPr>
      </w:pPr>
      <w:bookmarkStart w:id="1" w:name="_GoBack"/>
      <w:bookmarkEnd w:id="1"/>
    </w:p>
    <w:sectPr w:rsidR="00525279" w:rsidRPr="00272D66" w:rsidSect="00756703">
      <w:pgSz w:w="11906" w:h="16838"/>
      <w:pgMar w:top="1134" w:right="1418"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024AFE8" w16cex:dateUtc="2023-09-04T10:18:00Z"/>
  <w16cex:commentExtensible w16cex:durableId="0F79FD87" w16cex:dateUtc="2023-09-04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ED6DA2" w16cid:durableId="3E1A136A"/>
  <w16cid:commentId w16cid:paraId="40096FA3" w16cid:durableId="5024AFE8"/>
  <w16cid:commentId w16cid:paraId="354854CB" w16cid:durableId="0F79FD87"/>
  <w16cid:commentId w16cid:paraId="63303357" w16cid:durableId="7120BD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4BEEA" w14:textId="77777777" w:rsidR="00601F9D" w:rsidRDefault="00601F9D" w:rsidP="00CC7FFC">
      <w:pPr>
        <w:spacing w:after="0" w:line="240" w:lineRule="auto"/>
      </w:pPr>
      <w:r>
        <w:separator/>
      </w:r>
    </w:p>
  </w:endnote>
  <w:endnote w:type="continuationSeparator" w:id="0">
    <w:p w14:paraId="20EFC3A9" w14:textId="77777777" w:rsidR="00601F9D" w:rsidRDefault="00601F9D" w:rsidP="00CC7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BC94C" w14:textId="77777777" w:rsidR="00601F9D" w:rsidRDefault="00601F9D" w:rsidP="00CC7FFC">
      <w:pPr>
        <w:spacing w:after="0" w:line="240" w:lineRule="auto"/>
      </w:pPr>
      <w:r>
        <w:separator/>
      </w:r>
    </w:p>
  </w:footnote>
  <w:footnote w:type="continuationSeparator" w:id="0">
    <w:p w14:paraId="3CB6A5F1" w14:textId="77777777" w:rsidR="00601F9D" w:rsidRDefault="00601F9D" w:rsidP="00CC7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B83"/>
    <w:multiLevelType w:val="hybridMultilevel"/>
    <w:tmpl w:val="1C8A31DC"/>
    <w:lvl w:ilvl="0" w:tplc="A2CCEC9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ambri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ambri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ambria"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F4B2577"/>
    <w:multiLevelType w:val="hybridMultilevel"/>
    <w:tmpl w:val="0F28E116"/>
    <w:lvl w:ilvl="0" w:tplc="9D0A0F3C">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ambria"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ambria"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ambria"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2A4FA8"/>
    <w:multiLevelType w:val="hybridMultilevel"/>
    <w:tmpl w:val="3208AE4A"/>
    <w:lvl w:ilvl="0" w:tplc="591AAC1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ambri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ambri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ambria"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0C8674A"/>
    <w:multiLevelType w:val="hybridMultilevel"/>
    <w:tmpl w:val="9510EE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6352BE5"/>
    <w:multiLevelType w:val="hybridMultilevel"/>
    <w:tmpl w:val="6E1CAB74"/>
    <w:lvl w:ilvl="0" w:tplc="591AAC1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ambri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ambri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ambria"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53109B7"/>
    <w:multiLevelType w:val="hybridMultilevel"/>
    <w:tmpl w:val="E96A21CA"/>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ambria"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ambria"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ambria"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55C53778"/>
    <w:multiLevelType w:val="hybridMultilevel"/>
    <w:tmpl w:val="4992D0DE"/>
    <w:lvl w:ilvl="0" w:tplc="77BA83FC">
      <w:start w:val="6"/>
      <w:numFmt w:val="bullet"/>
      <w:pStyle w:val="BT-EMEASMCA"/>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ambria"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ambria"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ambria"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9B7A44"/>
    <w:multiLevelType w:val="hybridMultilevel"/>
    <w:tmpl w:val="CDF27342"/>
    <w:lvl w:ilvl="0" w:tplc="591AAC1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ambri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ambri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ambria"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442048B"/>
    <w:multiLevelType w:val="hybridMultilevel"/>
    <w:tmpl w:val="1006097C"/>
    <w:lvl w:ilvl="0" w:tplc="591AAC1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ambri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ambri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ambria"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67571C1"/>
    <w:multiLevelType w:val="hybridMultilevel"/>
    <w:tmpl w:val="A30C85BA"/>
    <w:lvl w:ilvl="0" w:tplc="591AAC1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ambri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ambri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ambria"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BEF6C59"/>
    <w:multiLevelType w:val="hybridMultilevel"/>
    <w:tmpl w:val="AEEE832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D555F2"/>
    <w:multiLevelType w:val="hybridMultilevel"/>
    <w:tmpl w:val="E0163ED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ambria"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ambria"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ambria"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F6306BE"/>
    <w:multiLevelType w:val="hybridMultilevel"/>
    <w:tmpl w:val="D0AA87F6"/>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ambria"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ambria"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ambria"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7830245E"/>
    <w:multiLevelType w:val="hybridMultilevel"/>
    <w:tmpl w:val="97D08106"/>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ambria"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ambria"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ambria"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7D224A72"/>
    <w:multiLevelType w:val="hybridMultilevel"/>
    <w:tmpl w:val="71041D5C"/>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ambria"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ambria"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ambria"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7F192FF7"/>
    <w:multiLevelType w:val="hybridMultilevel"/>
    <w:tmpl w:val="A608296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ambri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ambri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ambria"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FBC250E"/>
    <w:multiLevelType w:val="hybridMultilevel"/>
    <w:tmpl w:val="789C8B76"/>
    <w:lvl w:ilvl="0" w:tplc="591AAC16">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ambria"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ambria"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ambria"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6"/>
  </w:num>
  <w:num w:numId="3">
    <w:abstractNumId w:val="1"/>
  </w:num>
  <w:num w:numId="4">
    <w:abstractNumId w:val="3"/>
  </w:num>
  <w:num w:numId="5">
    <w:abstractNumId w:val="10"/>
  </w:num>
  <w:num w:numId="6">
    <w:abstractNumId w:val="13"/>
  </w:num>
  <w:num w:numId="7">
    <w:abstractNumId w:val="14"/>
  </w:num>
  <w:num w:numId="8">
    <w:abstractNumId w:val="9"/>
  </w:num>
  <w:num w:numId="9">
    <w:abstractNumId w:val="5"/>
  </w:num>
  <w:num w:numId="10">
    <w:abstractNumId w:val="2"/>
  </w:num>
  <w:num w:numId="11">
    <w:abstractNumId w:val="7"/>
  </w:num>
  <w:num w:numId="12">
    <w:abstractNumId w:val="4"/>
  </w:num>
  <w:num w:numId="13">
    <w:abstractNumId w:val="8"/>
  </w:num>
  <w:num w:numId="14">
    <w:abstractNumId w:val="12"/>
  </w:num>
  <w:num w:numId="15">
    <w:abstractNumId w:val="11"/>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216"/>
    <w:rsid w:val="00035097"/>
    <w:rsid w:val="00050A06"/>
    <w:rsid w:val="00052211"/>
    <w:rsid w:val="00052C49"/>
    <w:rsid w:val="00075465"/>
    <w:rsid w:val="00076CCF"/>
    <w:rsid w:val="0008523C"/>
    <w:rsid w:val="000979EB"/>
    <w:rsid w:val="000A3CB4"/>
    <w:rsid w:val="000D6975"/>
    <w:rsid w:val="000D7C86"/>
    <w:rsid w:val="000F5794"/>
    <w:rsid w:val="000F72F2"/>
    <w:rsid w:val="001014E0"/>
    <w:rsid w:val="00111039"/>
    <w:rsid w:val="00120A3E"/>
    <w:rsid w:val="0017402C"/>
    <w:rsid w:val="001A6801"/>
    <w:rsid w:val="001C0B9E"/>
    <w:rsid w:val="0020623F"/>
    <w:rsid w:val="002109DE"/>
    <w:rsid w:val="0022236E"/>
    <w:rsid w:val="00224263"/>
    <w:rsid w:val="002472E1"/>
    <w:rsid w:val="002557FC"/>
    <w:rsid w:val="002569FF"/>
    <w:rsid w:val="002638C8"/>
    <w:rsid w:val="00272D66"/>
    <w:rsid w:val="00280C4B"/>
    <w:rsid w:val="002C1877"/>
    <w:rsid w:val="002D241C"/>
    <w:rsid w:val="002E6751"/>
    <w:rsid w:val="00301F51"/>
    <w:rsid w:val="00316855"/>
    <w:rsid w:val="00360001"/>
    <w:rsid w:val="00372D03"/>
    <w:rsid w:val="0038103D"/>
    <w:rsid w:val="00385EB5"/>
    <w:rsid w:val="003A5077"/>
    <w:rsid w:val="003E62A3"/>
    <w:rsid w:val="00412C15"/>
    <w:rsid w:val="0046657E"/>
    <w:rsid w:val="00474534"/>
    <w:rsid w:val="004747B3"/>
    <w:rsid w:val="004B2A85"/>
    <w:rsid w:val="004C77E7"/>
    <w:rsid w:val="004D6312"/>
    <w:rsid w:val="004E13C2"/>
    <w:rsid w:val="00525279"/>
    <w:rsid w:val="00526717"/>
    <w:rsid w:val="005912D2"/>
    <w:rsid w:val="005C5BE0"/>
    <w:rsid w:val="005C5D59"/>
    <w:rsid w:val="005C6B99"/>
    <w:rsid w:val="00601F9D"/>
    <w:rsid w:val="00617B9D"/>
    <w:rsid w:val="006348AE"/>
    <w:rsid w:val="006641D9"/>
    <w:rsid w:val="006D14C0"/>
    <w:rsid w:val="006E0F98"/>
    <w:rsid w:val="006F65B1"/>
    <w:rsid w:val="00702281"/>
    <w:rsid w:val="0073788C"/>
    <w:rsid w:val="00756703"/>
    <w:rsid w:val="00797216"/>
    <w:rsid w:val="00797A5D"/>
    <w:rsid w:val="007B1897"/>
    <w:rsid w:val="007E0D52"/>
    <w:rsid w:val="008102FE"/>
    <w:rsid w:val="00811A57"/>
    <w:rsid w:val="008D1322"/>
    <w:rsid w:val="00921BE6"/>
    <w:rsid w:val="00944DE0"/>
    <w:rsid w:val="00996316"/>
    <w:rsid w:val="009A4DF8"/>
    <w:rsid w:val="009B2FC8"/>
    <w:rsid w:val="009D27F4"/>
    <w:rsid w:val="00A14463"/>
    <w:rsid w:val="00A24533"/>
    <w:rsid w:val="00A57DFF"/>
    <w:rsid w:val="00A76F45"/>
    <w:rsid w:val="00AC2318"/>
    <w:rsid w:val="00AD75AC"/>
    <w:rsid w:val="00AF0E34"/>
    <w:rsid w:val="00AF5602"/>
    <w:rsid w:val="00B04BBB"/>
    <w:rsid w:val="00B07410"/>
    <w:rsid w:val="00B47FBF"/>
    <w:rsid w:val="00B702BF"/>
    <w:rsid w:val="00BC5965"/>
    <w:rsid w:val="00BD53A6"/>
    <w:rsid w:val="00C04001"/>
    <w:rsid w:val="00C04E0B"/>
    <w:rsid w:val="00C45661"/>
    <w:rsid w:val="00C62937"/>
    <w:rsid w:val="00C72E9F"/>
    <w:rsid w:val="00C77598"/>
    <w:rsid w:val="00C85FA4"/>
    <w:rsid w:val="00C93F07"/>
    <w:rsid w:val="00CC7FFC"/>
    <w:rsid w:val="00D549B2"/>
    <w:rsid w:val="00D6365B"/>
    <w:rsid w:val="00D83DBB"/>
    <w:rsid w:val="00DA5BE5"/>
    <w:rsid w:val="00DE0F9D"/>
    <w:rsid w:val="00DE17CB"/>
    <w:rsid w:val="00E10E17"/>
    <w:rsid w:val="00E53F34"/>
    <w:rsid w:val="00E81F26"/>
    <w:rsid w:val="00EE05CB"/>
    <w:rsid w:val="00EE6B10"/>
    <w:rsid w:val="00EF374A"/>
    <w:rsid w:val="00F02002"/>
    <w:rsid w:val="00F20DAB"/>
    <w:rsid w:val="00F24B4B"/>
    <w:rsid w:val="00F358A2"/>
    <w:rsid w:val="00F369AE"/>
    <w:rsid w:val="00F4406B"/>
    <w:rsid w:val="00F50250"/>
    <w:rsid w:val="00F6295B"/>
    <w:rsid w:val="00F65BF6"/>
    <w:rsid w:val="00FC1D1F"/>
    <w:rsid w:val="00FF40D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1FE32B1"/>
  <w15:chartTrackingRefBased/>
  <w15:docId w15:val="{41A9F1CA-1825-47C4-A62F-1EEBB538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7223"/>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797216"/>
    <w:pPr>
      <w:keepNext/>
      <w:keepLines/>
      <w:spacing w:before="480" w:after="0" w:line="240" w:lineRule="auto"/>
      <w:outlineLvl w:val="0"/>
    </w:pPr>
    <w:rPr>
      <w:rFonts w:ascii="Cambria" w:eastAsia="Times New Roman" w:hAnsi="Cambria"/>
      <w:b/>
      <w:bCs/>
      <w:color w:val="365F91"/>
      <w:sz w:val="28"/>
      <w:szCs w:val="28"/>
      <w:lang w:val="x-none" w:eastAsia="lt-LT"/>
    </w:rPr>
  </w:style>
  <w:style w:type="paragraph" w:styleId="Antrat2">
    <w:name w:val="heading 2"/>
    <w:basedOn w:val="prastasis"/>
    <w:next w:val="prastasis"/>
    <w:link w:val="Antrat2Diagrama"/>
    <w:uiPriority w:val="9"/>
    <w:qFormat/>
    <w:rsid w:val="00797216"/>
    <w:pPr>
      <w:keepNext/>
      <w:keepLines/>
      <w:spacing w:before="200" w:after="0" w:line="240" w:lineRule="auto"/>
      <w:outlineLvl w:val="1"/>
    </w:pPr>
    <w:rPr>
      <w:rFonts w:ascii="Cambria" w:eastAsia="Times New Roman" w:hAnsi="Cambria"/>
      <w:b/>
      <w:bCs/>
      <w:color w:val="4F81BD"/>
      <w:sz w:val="26"/>
      <w:szCs w:val="26"/>
      <w:lang w:val="x-none" w:eastAsia="lt-LT"/>
    </w:rPr>
  </w:style>
  <w:style w:type="paragraph" w:styleId="Antrat3">
    <w:name w:val="heading 3"/>
    <w:basedOn w:val="prastasis"/>
    <w:next w:val="prastasis"/>
    <w:link w:val="Antrat3Diagrama"/>
    <w:uiPriority w:val="9"/>
    <w:qFormat/>
    <w:rsid w:val="00797216"/>
    <w:pPr>
      <w:keepNext/>
      <w:keepLines/>
      <w:spacing w:before="200" w:after="0" w:line="240" w:lineRule="auto"/>
      <w:outlineLvl w:val="2"/>
    </w:pPr>
    <w:rPr>
      <w:rFonts w:ascii="Cambria" w:eastAsia="Times New Roman" w:hAnsi="Cambria"/>
      <w:b/>
      <w:bCs/>
      <w:color w:val="4F81BD"/>
      <w:sz w:val="20"/>
      <w:szCs w:val="20"/>
      <w:lang w:val="x-none" w:eastAsia="lt-LT"/>
    </w:rPr>
  </w:style>
  <w:style w:type="paragraph" w:styleId="Antrat4">
    <w:name w:val="heading 4"/>
    <w:basedOn w:val="prastasis"/>
    <w:next w:val="prastasis"/>
    <w:link w:val="Antrat4Diagrama"/>
    <w:qFormat/>
    <w:rsid w:val="00797216"/>
    <w:pPr>
      <w:keepNext/>
      <w:spacing w:after="0" w:line="240" w:lineRule="auto"/>
      <w:jc w:val="both"/>
      <w:outlineLvl w:val="3"/>
    </w:pPr>
    <w:rPr>
      <w:rFonts w:ascii="Times New Roman" w:eastAsia="Times New Roman" w:hAnsi="Times New Roman"/>
      <w:sz w:val="20"/>
      <w:szCs w:val="20"/>
      <w:u w:val="single"/>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797216"/>
    <w:rPr>
      <w:rFonts w:ascii="Cambria" w:eastAsia="Times New Roman" w:hAnsi="Cambria" w:cs="Times New Roman"/>
      <w:b/>
      <w:bCs/>
      <w:color w:val="365F91"/>
      <w:sz w:val="28"/>
      <w:szCs w:val="28"/>
      <w:lang w:eastAsia="lt-LT"/>
    </w:rPr>
  </w:style>
  <w:style w:type="character" w:customStyle="1" w:styleId="Antrat2Diagrama">
    <w:name w:val="Antraštė 2 Diagrama"/>
    <w:link w:val="Antrat2"/>
    <w:uiPriority w:val="9"/>
    <w:semiHidden/>
    <w:rsid w:val="00797216"/>
    <w:rPr>
      <w:rFonts w:ascii="Cambria" w:eastAsia="Times New Roman" w:hAnsi="Cambria" w:cs="Times New Roman"/>
      <w:b/>
      <w:bCs/>
      <w:color w:val="4F81BD"/>
      <w:sz w:val="26"/>
      <w:szCs w:val="26"/>
      <w:lang w:eastAsia="lt-LT"/>
    </w:rPr>
  </w:style>
  <w:style w:type="character" w:customStyle="1" w:styleId="Antrat3Diagrama">
    <w:name w:val="Antraštė 3 Diagrama"/>
    <w:link w:val="Antrat3"/>
    <w:uiPriority w:val="9"/>
    <w:semiHidden/>
    <w:rsid w:val="00797216"/>
    <w:rPr>
      <w:rFonts w:ascii="Cambria" w:eastAsia="Times New Roman" w:hAnsi="Cambria" w:cs="Times New Roman"/>
      <w:b/>
      <w:bCs/>
      <w:color w:val="4F81BD"/>
      <w:szCs w:val="20"/>
      <w:lang w:eastAsia="lt-LT"/>
    </w:rPr>
  </w:style>
  <w:style w:type="character" w:customStyle="1" w:styleId="Antrat4Diagrama">
    <w:name w:val="Antraštė 4 Diagrama"/>
    <w:link w:val="Antrat4"/>
    <w:rsid w:val="00797216"/>
    <w:rPr>
      <w:rFonts w:ascii="Times New Roman" w:eastAsia="Times New Roman" w:hAnsi="Times New Roman" w:cs="Times New Roman"/>
      <w:szCs w:val="20"/>
      <w:u w:val="single"/>
      <w:lang w:eastAsia="lt-LT"/>
    </w:rPr>
  </w:style>
  <w:style w:type="numbering" w:customStyle="1" w:styleId="NoList1">
    <w:name w:val="No List1"/>
    <w:next w:val="Sraonra"/>
    <w:uiPriority w:val="99"/>
    <w:semiHidden/>
    <w:unhideWhenUsed/>
    <w:rsid w:val="00797216"/>
  </w:style>
  <w:style w:type="paragraph" w:styleId="Pagrindinistekstas">
    <w:name w:val="Body Text"/>
    <w:basedOn w:val="prastasis"/>
    <w:link w:val="PagrindinistekstasDiagrama"/>
    <w:rsid w:val="00797216"/>
    <w:pPr>
      <w:spacing w:after="120" w:line="240" w:lineRule="auto"/>
    </w:pPr>
    <w:rPr>
      <w:rFonts w:ascii="Times New Roman" w:eastAsia="Times New Roman" w:hAnsi="Times New Roman"/>
      <w:sz w:val="20"/>
      <w:szCs w:val="20"/>
      <w:lang w:val="x-none" w:eastAsia="lt-LT"/>
    </w:rPr>
  </w:style>
  <w:style w:type="character" w:customStyle="1" w:styleId="PagrindinistekstasDiagrama">
    <w:name w:val="Pagrindinis tekstas Diagrama"/>
    <w:link w:val="Pagrindinistekstas"/>
    <w:rsid w:val="00797216"/>
    <w:rPr>
      <w:rFonts w:ascii="Times New Roman" w:eastAsia="Times New Roman" w:hAnsi="Times New Roman" w:cs="Times New Roman"/>
      <w:szCs w:val="20"/>
      <w:lang w:eastAsia="lt-LT"/>
    </w:rPr>
  </w:style>
  <w:style w:type="character" w:styleId="Hipersaitas">
    <w:name w:val="Hyperlink"/>
    <w:uiPriority w:val="99"/>
    <w:rsid w:val="00797216"/>
    <w:rPr>
      <w:color w:val="0000FF"/>
      <w:u w:val="single"/>
    </w:rPr>
  </w:style>
  <w:style w:type="paragraph" w:styleId="Pagrindinistekstas2">
    <w:name w:val="Body Text 2"/>
    <w:basedOn w:val="prastasis"/>
    <w:link w:val="Pagrindinistekstas2Diagrama"/>
    <w:rsid w:val="00797216"/>
    <w:pPr>
      <w:spacing w:after="120" w:line="480" w:lineRule="auto"/>
    </w:pPr>
    <w:rPr>
      <w:rFonts w:ascii="Times New Roman" w:eastAsia="Times New Roman" w:hAnsi="Times New Roman"/>
      <w:sz w:val="20"/>
      <w:szCs w:val="20"/>
      <w:lang w:val="x-none" w:eastAsia="lt-LT"/>
    </w:rPr>
  </w:style>
  <w:style w:type="character" w:customStyle="1" w:styleId="Pagrindinistekstas2Diagrama">
    <w:name w:val="Pagrindinis tekstas 2 Diagrama"/>
    <w:link w:val="Pagrindinistekstas2"/>
    <w:rsid w:val="00797216"/>
    <w:rPr>
      <w:rFonts w:ascii="Times New Roman" w:eastAsia="Times New Roman" w:hAnsi="Times New Roman" w:cs="Times New Roman"/>
      <w:szCs w:val="20"/>
      <w:lang w:eastAsia="lt-LT"/>
    </w:rPr>
  </w:style>
  <w:style w:type="paragraph" w:customStyle="1" w:styleId="BTEMEASMCA">
    <w:name w:val="BT EMEA_SMCA"/>
    <w:basedOn w:val="prastasis"/>
    <w:autoRedefine/>
    <w:rsid w:val="00797216"/>
    <w:pPr>
      <w:spacing w:after="0" w:line="240" w:lineRule="auto"/>
    </w:pPr>
    <w:rPr>
      <w:rFonts w:ascii="Times New Roman" w:eastAsia="Times New Roman" w:hAnsi="Times New Roman"/>
      <w:noProof/>
    </w:rPr>
  </w:style>
  <w:style w:type="paragraph" w:customStyle="1" w:styleId="TTEMEASMCA">
    <w:name w:val="TT EMEA_SMCA"/>
    <w:basedOn w:val="Antrat1"/>
    <w:autoRedefine/>
    <w:rsid w:val="00797216"/>
    <w:pPr>
      <w:keepNext w:val="0"/>
      <w:keepLines w:val="0"/>
      <w:tabs>
        <w:tab w:val="left" w:pos="567"/>
      </w:tabs>
      <w:spacing w:before="0"/>
      <w:ind w:left="567" w:hanging="567"/>
      <w:jc w:val="center"/>
    </w:pPr>
    <w:rPr>
      <w:rFonts w:ascii="Times New Roman" w:hAnsi="Times New Roman"/>
      <w:bCs w:val="0"/>
      <w:caps/>
      <w:color w:val="auto"/>
      <w:sz w:val="22"/>
      <w:szCs w:val="22"/>
      <w:lang w:val="en-US" w:eastAsia="en-US"/>
    </w:rPr>
  </w:style>
  <w:style w:type="paragraph" w:customStyle="1" w:styleId="BTbEMEASMCA">
    <w:name w:val="BT(b) EMEA_SMCA"/>
    <w:basedOn w:val="BTEMEASMCA"/>
    <w:autoRedefine/>
    <w:rsid w:val="00797216"/>
    <w:rPr>
      <w:b/>
      <w:noProof w:val="0"/>
    </w:rPr>
  </w:style>
  <w:style w:type="paragraph" w:customStyle="1" w:styleId="PI-3EMEASMCA">
    <w:name w:val="PI-3 EMEA_SMCA"/>
    <w:basedOn w:val="prastasis"/>
    <w:autoRedefine/>
    <w:rsid w:val="00797216"/>
    <w:pPr>
      <w:spacing w:after="0" w:line="220" w:lineRule="exact"/>
    </w:pPr>
    <w:rPr>
      <w:rFonts w:ascii="Times New Roman" w:eastAsia="Times New Roman" w:hAnsi="Times New Roman"/>
      <w:b/>
      <w:bCs/>
    </w:rPr>
  </w:style>
  <w:style w:type="paragraph" w:customStyle="1" w:styleId="BT-EMEASMCA">
    <w:name w:val="BT- EMEA_SMCA"/>
    <w:basedOn w:val="BTEMEASMCA"/>
    <w:autoRedefine/>
    <w:rsid w:val="00797216"/>
    <w:pPr>
      <w:numPr>
        <w:numId w:val="2"/>
      </w:numPr>
      <w:tabs>
        <w:tab w:val="clear" w:pos="1080"/>
        <w:tab w:val="num" w:pos="900"/>
      </w:tabs>
    </w:pPr>
  </w:style>
  <w:style w:type="paragraph" w:styleId="Debesliotekstas">
    <w:name w:val="Balloon Text"/>
    <w:basedOn w:val="prastasis"/>
    <w:link w:val="DebesliotekstasDiagrama"/>
    <w:uiPriority w:val="99"/>
    <w:semiHidden/>
    <w:unhideWhenUsed/>
    <w:rsid w:val="00797216"/>
    <w:pPr>
      <w:spacing w:after="0" w:line="240" w:lineRule="auto"/>
    </w:pPr>
    <w:rPr>
      <w:rFonts w:ascii="Tahoma" w:eastAsia="Times New Roman" w:hAnsi="Tahoma"/>
      <w:sz w:val="16"/>
      <w:szCs w:val="16"/>
      <w:lang w:val="x-none" w:eastAsia="lt-LT"/>
    </w:rPr>
  </w:style>
  <w:style w:type="character" w:customStyle="1" w:styleId="DebesliotekstasDiagrama">
    <w:name w:val="Debesėlio tekstas Diagrama"/>
    <w:link w:val="Debesliotekstas"/>
    <w:uiPriority w:val="99"/>
    <w:semiHidden/>
    <w:rsid w:val="00797216"/>
    <w:rPr>
      <w:rFonts w:ascii="Tahoma" w:eastAsia="Times New Roman" w:hAnsi="Tahoma" w:cs="Tahoma"/>
      <w:sz w:val="16"/>
      <w:szCs w:val="16"/>
      <w:lang w:eastAsia="lt-LT"/>
    </w:rPr>
  </w:style>
  <w:style w:type="paragraph" w:customStyle="1" w:styleId="1vidutinistinklelis2parykinimas1">
    <w:name w:val="1 vidutinis tinklelis – 2 paryškinimas1"/>
    <w:basedOn w:val="prastasis"/>
    <w:uiPriority w:val="34"/>
    <w:qFormat/>
    <w:rsid w:val="00797216"/>
    <w:pPr>
      <w:spacing w:after="0" w:line="240" w:lineRule="auto"/>
      <w:ind w:left="720"/>
      <w:contextualSpacing/>
    </w:pPr>
    <w:rPr>
      <w:rFonts w:ascii="Times New Roman" w:eastAsia="Times New Roman" w:hAnsi="Times New Roman"/>
      <w:szCs w:val="20"/>
      <w:lang w:eastAsia="lt-LT"/>
    </w:rPr>
  </w:style>
  <w:style w:type="paragraph" w:styleId="Paprastasistekstas">
    <w:name w:val="Plain Text"/>
    <w:basedOn w:val="prastasis"/>
    <w:link w:val="PaprastasistekstasDiagrama"/>
    <w:uiPriority w:val="99"/>
    <w:rsid w:val="00797216"/>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797216"/>
    <w:rPr>
      <w:rFonts w:ascii="Courier New" w:eastAsia="SimSun" w:hAnsi="Courier New" w:cs="Times New Roman"/>
      <w:sz w:val="20"/>
      <w:szCs w:val="20"/>
      <w:lang w:val="en-US"/>
    </w:rPr>
  </w:style>
  <w:style w:type="character" w:styleId="Komentaronuoroda">
    <w:name w:val="annotation reference"/>
    <w:uiPriority w:val="99"/>
    <w:semiHidden/>
    <w:unhideWhenUsed/>
    <w:rsid w:val="00797216"/>
    <w:rPr>
      <w:sz w:val="16"/>
      <w:szCs w:val="16"/>
    </w:rPr>
  </w:style>
  <w:style w:type="paragraph" w:styleId="Komentarotekstas">
    <w:name w:val="annotation text"/>
    <w:basedOn w:val="prastasis"/>
    <w:link w:val="KomentarotekstasDiagrama"/>
    <w:uiPriority w:val="99"/>
    <w:unhideWhenUsed/>
    <w:rsid w:val="00797216"/>
    <w:pPr>
      <w:spacing w:after="0" w:line="240" w:lineRule="auto"/>
    </w:pPr>
    <w:rPr>
      <w:rFonts w:ascii="Times New Roman" w:eastAsia="Times New Roman" w:hAnsi="Times New Roman"/>
      <w:sz w:val="20"/>
      <w:szCs w:val="20"/>
      <w:lang w:val="x-none" w:eastAsia="lt-LT"/>
    </w:rPr>
  </w:style>
  <w:style w:type="character" w:customStyle="1" w:styleId="KomentarotekstasDiagrama">
    <w:name w:val="Komentaro tekstas Diagrama"/>
    <w:link w:val="Komentarotekstas"/>
    <w:uiPriority w:val="99"/>
    <w:rsid w:val="0079721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97216"/>
    <w:rPr>
      <w:b/>
      <w:bCs/>
    </w:rPr>
  </w:style>
  <w:style w:type="character" w:customStyle="1" w:styleId="KomentarotemaDiagrama">
    <w:name w:val="Komentaro tema Diagrama"/>
    <w:link w:val="Komentarotema"/>
    <w:uiPriority w:val="99"/>
    <w:semiHidden/>
    <w:rsid w:val="00797216"/>
    <w:rPr>
      <w:rFonts w:ascii="Times New Roman" w:eastAsia="Times New Roman" w:hAnsi="Times New Roman" w:cs="Times New Roman"/>
      <w:b/>
      <w:bCs/>
      <w:sz w:val="20"/>
      <w:szCs w:val="20"/>
      <w:lang w:eastAsia="lt-LT"/>
    </w:rPr>
  </w:style>
  <w:style w:type="paragraph" w:styleId="Pataisymai">
    <w:name w:val="Revision"/>
    <w:hidden/>
    <w:rsid w:val="00A76F4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apris.vvkt.lt/vvkt-web/public/nrvSpecial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5" ma:contentTypeDescription="Create a new document." ma:contentTypeScope="" ma:versionID="426eacc62ca825137d856afd4ffdbade">
  <xsd:schema xmlns:xsd="http://www.w3.org/2001/XMLSchema" xmlns:xs="http://www.w3.org/2001/XMLSchema" xmlns:p="http://schemas.microsoft.com/office/2006/metadata/properties" xmlns:ns2="8caceea9-b5d0-4f55-9d79-4284f92dc6b7" targetNamespace="http://schemas.microsoft.com/office/2006/metadata/properties" ma:root="true" ma:fieldsID="dd2296fb32da8b0fce109237c9561667"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C11A3-EED5-43DF-99B1-0EBCA1ECD5D7}">
  <ds:schemaRef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8caceea9-b5d0-4f55-9d79-4284f92dc6b7"/>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E9AAEBF7-FEC5-439D-98ED-392AE7421022}">
  <ds:schemaRefs>
    <ds:schemaRef ds:uri="http://schemas.microsoft.com/sharepoint/v3/contenttype/forms"/>
  </ds:schemaRefs>
</ds:datastoreItem>
</file>

<file path=customXml/itemProps3.xml><?xml version="1.0" encoding="utf-8"?>
<ds:datastoreItem xmlns:ds="http://schemas.openxmlformats.org/officeDocument/2006/customXml" ds:itemID="{EFFCBF11-C2DB-4786-9706-BB133D03B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5122</Words>
  <Characters>37335</Characters>
  <Application>Microsoft Office Word</Application>
  <DocSecurity>0</DocSecurity>
  <Lines>311</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42373</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Asta_M</dc:creator>
  <cp:keywords/>
  <cp:lastModifiedBy>Albina Burkauskaitė</cp:lastModifiedBy>
  <cp:revision>3</cp:revision>
  <dcterms:created xsi:type="dcterms:W3CDTF">2024-07-02T12:33:00Z</dcterms:created>
  <dcterms:modified xsi:type="dcterms:W3CDTF">2024-07-02T12:33:00Z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2024-01-10T14:46:54Z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4d20e787-c9f6-4fd9-ad92-ca0b031c6dba</vt:lpwstr>
  </property>
  <property fmtid="{D5CDD505-2E9C-101B-9397-08002B2CF9AE}" pid="8" name="MSIP_Label_3c9bec58-8084-492e-8360-0e1cfe36408c_ContentBits">
    <vt:lpwstr>0</vt:lpwstr>
  </property>
</Properties>
</file>