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176" w:rsidRPr="00272D66" w:rsidRDefault="009C7176" w:rsidP="009C7176">
      <w:pPr>
        <w:tabs>
          <w:tab w:val="left" w:pos="567"/>
          <w:tab w:val="left" w:pos="3544"/>
          <w:tab w:val="left" w:pos="4678"/>
        </w:tabs>
        <w:spacing w:after="0" w:line="240" w:lineRule="auto"/>
        <w:ind w:left="567" w:hanging="567"/>
        <w:jc w:val="center"/>
        <w:outlineLvl w:val="0"/>
        <w:rPr>
          <w:rFonts w:ascii="Times New Roman" w:eastAsia="Times New Roman" w:hAnsi="Times New Roman"/>
          <w:b/>
          <w:caps/>
        </w:rPr>
      </w:pPr>
      <w:r w:rsidRPr="00272D66">
        <w:rPr>
          <w:rFonts w:ascii="Times New Roman" w:eastAsia="Times New Roman" w:hAnsi="Times New Roman"/>
          <w:b/>
        </w:rPr>
        <w:t>Pakuotės lapelis: informacija vartotojui</w:t>
      </w:r>
    </w:p>
    <w:p w:rsidR="009C7176" w:rsidRPr="00272D66" w:rsidRDefault="009C7176" w:rsidP="009C7176">
      <w:pPr>
        <w:tabs>
          <w:tab w:val="left" w:pos="3544"/>
          <w:tab w:val="left" w:pos="4678"/>
        </w:tabs>
        <w:spacing w:after="0" w:line="240" w:lineRule="auto"/>
        <w:rPr>
          <w:rFonts w:ascii="Times New Roman" w:eastAsia="Times New Roman" w:hAnsi="Times New Roman"/>
        </w:rPr>
      </w:pPr>
    </w:p>
    <w:p w:rsidR="009C7176" w:rsidRPr="00272D66" w:rsidRDefault="009C7176" w:rsidP="009C7176">
      <w:pPr>
        <w:spacing w:after="0" w:line="240" w:lineRule="auto"/>
        <w:ind w:left="567" w:hanging="567"/>
        <w:jc w:val="center"/>
        <w:rPr>
          <w:rFonts w:ascii="Times New Roman" w:eastAsia="Times New Roman" w:hAnsi="Times New Roman"/>
          <w:b/>
          <w:lang w:eastAsia="lt-LT"/>
        </w:rPr>
      </w:pPr>
      <w:proofErr w:type="spellStart"/>
      <w:r w:rsidRPr="00272D66">
        <w:rPr>
          <w:rFonts w:ascii="Times New Roman" w:eastAsia="Times New Roman" w:hAnsi="Times New Roman"/>
          <w:b/>
          <w:lang w:eastAsia="lt-LT"/>
        </w:rPr>
        <w:t>Standacillin</w:t>
      </w:r>
      <w:proofErr w:type="spellEnd"/>
      <w:r w:rsidRPr="00272D66">
        <w:rPr>
          <w:rFonts w:ascii="Times New Roman" w:eastAsia="Times New Roman" w:hAnsi="Times New Roman"/>
          <w:b/>
          <w:lang w:eastAsia="lt-LT"/>
        </w:rPr>
        <w:t xml:space="preserve"> 1 g milteliai injekciniam ar infuziniam tirpalui</w:t>
      </w:r>
    </w:p>
    <w:p w:rsidR="009C7176" w:rsidRPr="00272D66" w:rsidRDefault="009C7176" w:rsidP="009C7176">
      <w:pPr>
        <w:spacing w:after="0" w:line="240" w:lineRule="auto"/>
        <w:ind w:left="567" w:hanging="567"/>
        <w:jc w:val="center"/>
        <w:rPr>
          <w:rFonts w:ascii="Times New Roman" w:eastAsia="Times New Roman" w:hAnsi="Times New Roman"/>
          <w:lang w:eastAsia="lt-LT"/>
        </w:rPr>
      </w:pPr>
      <w:r w:rsidRPr="00272D66">
        <w:rPr>
          <w:rFonts w:ascii="Times New Roman" w:eastAsia="Times New Roman" w:hAnsi="Times New Roman"/>
          <w:lang w:eastAsia="lt-LT"/>
        </w:rPr>
        <w:t>ampicilinas</w:t>
      </w:r>
    </w:p>
    <w:p w:rsidR="009C7176" w:rsidRPr="00272D66" w:rsidRDefault="009C7176" w:rsidP="009C7176">
      <w:pPr>
        <w:tabs>
          <w:tab w:val="left" w:pos="3544"/>
          <w:tab w:val="left" w:pos="4678"/>
        </w:tabs>
        <w:spacing w:after="0" w:line="240" w:lineRule="auto"/>
        <w:jc w:val="center"/>
        <w:rPr>
          <w:rFonts w:ascii="Times New Roman" w:eastAsia="Times New Roman" w:hAnsi="Times New Roman"/>
        </w:rPr>
      </w:pPr>
    </w:p>
    <w:p w:rsidR="009C7176" w:rsidRPr="00272D66" w:rsidRDefault="009C7176" w:rsidP="009C7176">
      <w:pPr>
        <w:tabs>
          <w:tab w:val="left" w:pos="3544"/>
          <w:tab w:val="left" w:pos="4678"/>
        </w:tabs>
        <w:spacing w:after="0" w:line="240" w:lineRule="auto"/>
        <w:rPr>
          <w:rFonts w:ascii="Times New Roman" w:eastAsia="Times New Roman" w:hAnsi="Times New Roman"/>
          <w:b/>
        </w:rPr>
      </w:pPr>
      <w:r w:rsidRPr="00272D66">
        <w:rPr>
          <w:rFonts w:ascii="Times New Roman" w:eastAsia="Times New Roman" w:hAnsi="Times New Roman"/>
          <w:b/>
        </w:rPr>
        <w:t>Atidžiai perskaitykite visą šį lapelį, prieš pradėdami vartoti vaistą, nes jame pateikiama Jums svarbi informacija.</w:t>
      </w:r>
    </w:p>
    <w:p w:rsidR="009C7176" w:rsidRPr="00272D66" w:rsidRDefault="009C7176" w:rsidP="009C7176">
      <w:pPr>
        <w:numPr>
          <w:ilvl w:val="0"/>
          <w:numId w:val="1"/>
        </w:numPr>
        <w:tabs>
          <w:tab w:val="left" w:pos="3544"/>
          <w:tab w:val="left" w:pos="4678"/>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Neišmeskite šio lapelio, nes vėl gali prireikti jį perskaityti.</w:t>
      </w:r>
    </w:p>
    <w:p w:rsidR="009C7176" w:rsidRPr="00272D66" w:rsidRDefault="009C7176" w:rsidP="009C7176">
      <w:pPr>
        <w:numPr>
          <w:ilvl w:val="0"/>
          <w:numId w:val="1"/>
        </w:numPr>
        <w:tabs>
          <w:tab w:val="left" w:pos="3544"/>
          <w:tab w:val="left" w:pos="4678"/>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kiltų daugiau klausimų, kreipkitės į gydytoją arba vaistininką.</w:t>
      </w:r>
    </w:p>
    <w:p w:rsidR="009C7176" w:rsidRPr="00272D66" w:rsidRDefault="009C7176" w:rsidP="009C7176">
      <w:pPr>
        <w:numPr>
          <w:ilvl w:val="0"/>
          <w:numId w:val="1"/>
        </w:numPr>
        <w:tabs>
          <w:tab w:val="left" w:pos="3544"/>
          <w:tab w:val="left" w:pos="4678"/>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rsidR="009C7176" w:rsidRPr="00272D66" w:rsidRDefault="009C7176" w:rsidP="009C7176">
      <w:pPr>
        <w:numPr>
          <w:ilvl w:val="0"/>
          <w:numId w:val="1"/>
        </w:numPr>
        <w:tabs>
          <w:tab w:val="left" w:pos="3544"/>
          <w:tab w:val="left" w:pos="4678"/>
        </w:tabs>
        <w:spacing w:after="120" w:line="240" w:lineRule="auto"/>
        <w:rPr>
          <w:rFonts w:ascii="Times New Roman" w:eastAsia="Times New Roman" w:hAnsi="Times New Roman"/>
          <w:lang w:eastAsia="lt-LT"/>
        </w:rPr>
      </w:pPr>
      <w:r w:rsidRPr="00272D66">
        <w:rPr>
          <w:rFonts w:ascii="Times New Roman" w:eastAsia="Times New Roman" w:hAnsi="Times New Roman"/>
          <w:lang w:eastAsia="lt-LT"/>
        </w:rPr>
        <w:t>Jeigu pasireiškė šalutinis poveikis (net jeigu jis šiame lapelyje nenurodytas), kreipkitės į gydytoją arba vaistininką. Žr. 4 skyrių.</w:t>
      </w:r>
    </w:p>
    <w:p w:rsidR="009C7176" w:rsidRPr="00272D66" w:rsidRDefault="009C7176" w:rsidP="009C7176">
      <w:pPr>
        <w:tabs>
          <w:tab w:val="left" w:pos="3544"/>
          <w:tab w:val="left" w:pos="4678"/>
        </w:tabs>
        <w:spacing w:after="0" w:line="240" w:lineRule="auto"/>
        <w:rPr>
          <w:rFonts w:ascii="Times New Roman" w:eastAsia="Times New Roman" w:hAnsi="Times New Roman"/>
          <w:b/>
        </w:rPr>
      </w:pPr>
      <w:r w:rsidRPr="00272D66">
        <w:rPr>
          <w:rFonts w:ascii="Times New Roman" w:eastAsia="Times New Roman" w:hAnsi="Times New Roman"/>
          <w:b/>
        </w:rPr>
        <w:t>Apie ką rašoma šiame lapelyje?</w:t>
      </w:r>
    </w:p>
    <w:p w:rsidR="009C7176" w:rsidRPr="00272D66" w:rsidRDefault="009C7176" w:rsidP="009C7176">
      <w:pPr>
        <w:tabs>
          <w:tab w:val="left" w:pos="3544"/>
          <w:tab w:val="left" w:pos="4678"/>
        </w:tabs>
        <w:spacing w:after="0" w:line="240" w:lineRule="auto"/>
        <w:rPr>
          <w:rFonts w:ascii="Times New Roman" w:eastAsia="Times New Roman" w:hAnsi="Times New Roman"/>
          <w:b/>
        </w:rPr>
      </w:pPr>
    </w:p>
    <w:p w:rsidR="009C7176" w:rsidRPr="00272D66" w:rsidRDefault="009C7176" w:rsidP="009C7176">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1. </w:t>
      </w:r>
      <w:r w:rsidRPr="00272D66">
        <w:rPr>
          <w:rFonts w:ascii="Times New Roman" w:eastAsia="Times New Roman" w:hAnsi="Times New Roman"/>
        </w:rPr>
        <w:tab/>
        <w:t xml:space="preserve">Kas yra </w:t>
      </w:r>
      <w:proofErr w:type="spellStart"/>
      <w:r w:rsidRPr="00272D66">
        <w:rPr>
          <w:rFonts w:ascii="Times New Roman" w:eastAsia="Times New Roman" w:hAnsi="Times New Roman"/>
        </w:rPr>
        <w:t>Standacillin</w:t>
      </w:r>
      <w:proofErr w:type="spellEnd"/>
      <w:r w:rsidRPr="00272D66">
        <w:rPr>
          <w:rFonts w:ascii="Times New Roman" w:eastAsia="Times New Roman" w:hAnsi="Times New Roman"/>
        </w:rPr>
        <w:t xml:space="preserve"> ir kam jis vartojamas</w:t>
      </w:r>
    </w:p>
    <w:p w:rsidR="009C7176" w:rsidRPr="00272D66" w:rsidRDefault="009C7176" w:rsidP="009C7176">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2. </w:t>
      </w:r>
      <w:r w:rsidRPr="00272D66">
        <w:rPr>
          <w:rFonts w:ascii="Times New Roman" w:eastAsia="Times New Roman" w:hAnsi="Times New Roman"/>
        </w:rPr>
        <w:tab/>
        <w:t xml:space="preserve">Kas žinotina prieš vartojant </w:t>
      </w:r>
      <w:proofErr w:type="spellStart"/>
      <w:r w:rsidRPr="00272D66">
        <w:rPr>
          <w:rFonts w:ascii="Times New Roman" w:eastAsia="Times New Roman" w:hAnsi="Times New Roman"/>
        </w:rPr>
        <w:t>Standacillin</w:t>
      </w:r>
      <w:proofErr w:type="spellEnd"/>
    </w:p>
    <w:p w:rsidR="009C7176" w:rsidRPr="00272D66" w:rsidRDefault="009C7176" w:rsidP="009C7176">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3. </w:t>
      </w:r>
      <w:r w:rsidRPr="00272D66">
        <w:rPr>
          <w:rFonts w:ascii="Times New Roman" w:eastAsia="Times New Roman" w:hAnsi="Times New Roman"/>
        </w:rPr>
        <w:tab/>
        <w:t xml:space="preserve">Kaip vartoti </w:t>
      </w:r>
      <w:proofErr w:type="spellStart"/>
      <w:r w:rsidRPr="00272D66">
        <w:rPr>
          <w:rFonts w:ascii="Times New Roman" w:eastAsia="Times New Roman" w:hAnsi="Times New Roman"/>
        </w:rPr>
        <w:t>Standacillin</w:t>
      </w:r>
      <w:proofErr w:type="spellEnd"/>
    </w:p>
    <w:p w:rsidR="009C7176" w:rsidRPr="00272D66" w:rsidRDefault="009C7176" w:rsidP="009C7176">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4. </w:t>
      </w:r>
      <w:r w:rsidRPr="00272D66">
        <w:rPr>
          <w:rFonts w:ascii="Times New Roman" w:eastAsia="Times New Roman" w:hAnsi="Times New Roman"/>
        </w:rPr>
        <w:tab/>
        <w:t>Galimas šalutinis poveikis</w:t>
      </w:r>
    </w:p>
    <w:p w:rsidR="009C7176" w:rsidRPr="00272D66" w:rsidRDefault="009C7176" w:rsidP="009C7176">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5. </w:t>
      </w:r>
      <w:r w:rsidRPr="00272D66">
        <w:rPr>
          <w:rFonts w:ascii="Times New Roman" w:eastAsia="Times New Roman" w:hAnsi="Times New Roman"/>
        </w:rPr>
        <w:tab/>
        <w:t xml:space="preserve">Kaip laikyti </w:t>
      </w:r>
      <w:proofErr w:type="spellStart"/>
      <w:r w:rsidRPr="00272D66">
        <w:rPr>
          <w:rFonts w:ascii="Times New Roman" w:eastAsia="Times New Roman" w:hAnsi="Times New Roman"/>
        </w:rPr>
        <w:t>Standacillin</w:t>
      </w:r>
      <w:proofErr w:type="spellEnd"/>
    </w:p>
    <w:p w:rsidR="009C7176" w:rsidRPr="00272D66" w:rsidRDefault="009C7176" w:rsidP="009C7176">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6. </w:t>
      </w:r>
      <w:r w:rsidRPr="00272D66">
        <w:rPr>
          <w:rFonts w:ascii="Times New Roman" w:eastAsia="Times New Roman" w:hAnsi="Times New Roman"/>
        </w:rPr>
        <w:tab/>
        <w:t>Pakuotės turinys ir kita informacija</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lang w:eastAsia="lt-LT"/>
        </w:rPr>
        <w:t>1.</w:t>
      </w:r>
      <w:r w:rsidRPr="00272D66">
        <w:rPr>
          <w:rFonts w:ascii="Times New Roman" w:eastAsia="Times New Roman" w:hAnsi="Times New Roman"/>
          <w:b/>
          <w:lang w:eastAsia="lt-LT"/>
        </w:rPr>
        <w:tab/>
        <w:t xml:space="preserve">Kas yra </w:t>
      </w:r>
      <w:proofErr w:type="spellStart"/>
      <w:r w:rsidRPr="00272D66">
        <w:rPr>
          <w:rFonts w:ascii="Times New Roman" w:eastAsia="Times New Roman" w:hAnsi="Times New Roman"/>
          <w:b/>
          <w:lang w:eastAsia="lt-LT"/>
        </w:rPr>
        <w:t>Standacillin</w:t>
      </w:r>
      <w:proofErr w:type="spellEnd"/>
      <w:r w:rsidRPr="00272D66">
        <w:rPr>
          <w:rFonts w:ascii="Times New Roman" w:eastAsia="Times New Roman" w:hAnsi="Times New Roman"/>
          <w:b/>
          <w:lang w:eastAsia="lt-LT"/>
        </w:rPr>
        <w:t xml:space="preserve"> ir kam jis vartojamas</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veiklioji medžiaga yra ampicilinas, </w:t>
      </w:r>
      <w:proofErr w:type="spellStart"/>
      <w:r w:rsidRPr="00272D66">
        <w:rPr>
          <w:rFonts w:ascii="Times New Roman" w:eastAsia="Times New Roman" w:hAnsi="Times New Roman"/>
          <w:lang w:eastAsia="lt-LT"/>
        </w:rPr>
        <w:t>aminopenicilinų</w:t>
      </w:r>
      <w:proofErr w:type="spellEnd"/>
      <w:r w:rsidRPr="00272D66">
        <w:rPr>
          <w:rFonts w:ascii="Times New Roman" w:eastAsia="Times New Roman" w:hAnsi="Times New Roman"/>
          <w:lang w:eastAsia="lt-LT"/>
        </w:rPr>
        <w:t xml:space="preserve"> grupės antibiotikas. Penicilinai pažeidžia bakterijų ląstelių membranas ir tokiu būdu suardo augančias bakterijas.</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vartojamas šioms jam jautrių bakterijų sukeltoms infekcinėms ligoms gydyti:</w:t>
      </w:r>
    </w:p>
    <w:p w:rsidR="009C7176" w:rsidRPr="00272D66" w:rsidRDefault="009C7176" w:rsidP="009C7176">
      <w:pPr>
        <w:numPr>
          <w:ilvl w:val="0"/>
          <w:numId w:val="2"/>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ausų, nosies ir gerklės (ūminiam vidurinės ausies uždegimui, ūminiam sinusitui); </w:t>
      </w:r>
    </w:p>
    <w:p w:rsidR="009C7176" w:rsidRPr="00272D66" w:rsidRDefault="009C7176" w:rsidP="009C7176">
      <w:pPr>
        <w:numPr>
          <w:ilvl w:val="0"/>
          <w:numId w:val="2"/>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apatinių kvėpavimo takų (ūminiam ir lėtiniam paūmėjusiam bronchitui, bendruomenėje įgytam plaučių uždegimui);</w:t>
      </w:r>
    </w:p>
    <w:p w:rsidR="009C7176" w:rsidRPr="00272D66" w:rsidRDefault="009C7176" w:rsidP="009C7176">
      <w:pPr>
        <w:numPr>
          <w:ilvl w:val="0"/>
          <w:numId w:val="2"/>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inkstų ir šlapimo takų (ūminiam arba lėtiniam paūmėjusiam inkstų geldelių ir taurelių uždegimui, inkstų geldelių uždegimui, šlapimo pūslės uždegimui, šlaplės uždegimui, prostatos uždegimui);</w:t>
      </w:r>
    </w:p>
    <w:p w:rsidR="009C7176" w:rsidRPr="00272D66" w:rsidRDefault="009C7176" w:rsidP="009C7176">
      <w:pPr>
        <w:numPr>
          <w:ilvl w:val="0"/>
          <w:numId w:val="2"/>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lytinių ir šlapimo takų uždegimui (gonorėjai);</w:t>
      </w:r>
    </w:p>
    <w:p w:rsidR="009C7176" w:rsidRPr="00272D66" w:rsidRDefault="009C7176" w:rsidP="009C7176">
      <w:pPr>
        <w:numPr>
          <w:ilvl w:val="0"/>
          <w:numId w:val="2"/>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mažojo dubens organų uždegiminėms ligoms (gimdos gleivinės uždegimui, </w:t>
      </w:r>
      <w:proofErr w:type="spellStart"/>
      <w:r w:rsidRPr="00272D66">
        <w:rPr>
          <w:rFonts w:ascii="Times New Roman" w:eastAsia="Times New Roman" w:hAnsi="Times New Roman"/>
          <w:lang w:eastAsia="lt-LT"/>
        </w:rPr>
        <w:t>priegimdžio</w:t>
      </w:r>
      <w:proofErr w:type="spellEnd"/>
      <w:r w:rsidRPr="00272D66">
        <w:rPr>
          <w:rFonts w:ascii="Times New Roman" w:eastAsia="Times New Roman" w:hAnsi="Times New Roman"/>
          <w:lang w:eastAsia="lt-LT"/>
        </w:rPr>
        <w:t xml:space="preserve"> uždegimui, kiaušidžių ir kiaušintakių uždegimui); </w:t>
      </w:r>
    </w:p>
    <w:p w:rsidR="009C7176" w:rsidRPr="00272D66" w:rsidRDefault="009C7176" w:rsidP="009C7176">
      <w:pPr>
        <w:numPr>
          <w:ilvl w:val="0"/>
          <w:numId w:val="2"/>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virškinimo trakto uždegiminėms ligoms (salmoneliozei, </w:t>
      </w:r>
      <w:proofErr w:type="spellStart"/>
      <w:r w:rsidRPr="00272D66">
        <w:rPr>
          <w:rFonts w:ascii="Times New Roman" w:eastAsia="Times New Roman" w:hAnsi="Times New Roman"/>
          <w:lang w:eastAsia="lt-LT"/>
        </w:rPr>
        <w:t>šigeliozei</w:t>
      </w:r>
      <w:proofErr w:type="spellEnd"/>
      <w:r w:rsidRPr="00272D66">
        <w:rPr>
          <w:rFonts w:ascii="Times New Roman" w:eastAsia="Times New Roman" w:hAnsi="Times New Roman"/>
          <w:lang w:eastAsia="lt-LT"/>
        </w:rPr>
        <w:t xml:space="preserve">, vidurių šiltinei, paratifui), tulžies pūslės uždegimui, tulžies latakų uždegimui; </w:t>
      </w:r>
    </w:p>
    <w:p w:rsidR="009C7176" w:rsidRPr="00272D66" w:rsidRDefault="009C7176" w:rsidP="009C7176">
      <w:pPr>
        <w:numPr>
          <w:ilvl w:val="0"/>
          <w:numId w:val="2"/>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kitoms gyvybei pavojingoms ligoms, vartojant kartu su kitais antibiotikais (</w:t>
      </w:r>
      <w:proofErr w:type="spellStart"/>
      <w:r w:rsidRPr="00272D66">
        <w:rPr>
          <w:rFonts w:ascii="Times New Roman" w:eastAsia="Times New Roman" w:hAnsi="Times New Roman"/>
          <w:lang w:eastAsia="lt-LT"/>
        </w:rPr>
        <w:t>listeriozei</w:t>
      </w:r>
      <w:proofErr w:type="spellEnd"/>
      <w:r w:rsidRPr="00272D66">
        <w:rPr>
          <w:rFonts w:ascii="Times New Roman" w:eastAsia="Times New Roman" w:hAnsi="Times New Roman"/>
          <w:lang w:eastAsia="lt-LT"/>
        </w:rPr>
        <w:t>, bakteriniam meningitui, vidinio širdies dangalo uždegimui (</w:t>
      </w:r>
      <w:proofErr w:type="spellStart"/>
      <w:r w:rsidRPr="00272D66">
        <w:rPr>
          <w:rFonts w:ascii="Times New Roman" w:eastAsia="Times New Roman" w:hAnsi="Times New Roman"/>
          <w:lang w:eastAsia="lt-LT"/>
        </w:rPr>
        <w:t>endokarditui</w:t>
      </w:r>
      <w:proofErr w:type="spellEnd"/>
      <w:r w:rsidRPr="00272D66">
        <w:rPr>
          <w:rFonts w:ascii="Times New Roman" w:eastAsia="Times New Roman" w:hAnsi="Times New Roman"/>
          <w:lang w:eastAsia="lt-LT"/>
        </w:rPr>
        <w:t>), sepsiui).</w:t>
      </w:r>
    </w:p>
    <w:p w:rsidR="009C7176" w:rsidRPr="00272D66" w:rsidRDefault="009C7176" w:rsidP="009C7176">
      <w:pPr>
        <w:spacing w:after="0" w:line="240" w:lineRule="auto"/>
        <w:rPr>
          <w:rFonts w:ascii="Times New Roman" w:eastAsia="Times New Roman" w:hAnsi="Times New Roman"/>
          <w:highlight w:val="red"/>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Prireikus</w:t>
      </w:r>
      <w:r>
        <w:rPr>
          <w:rFonts w:ascii="Times New Roman" w:eastAsia="Times New Roman" w:hAnsi="Times New Roman"/>
          <w:lang w:eastAsia="lt-LT"/>
        </w:rPr>
        <w:t>,</w:t>
      </w:r>
      <w:r w:rsidRPr="00272D66">
        <w:rPr>
          <w:rFonts w:ascii="Times New Roman" w:eastAsia="Times New Roman" w:hAnsi="Times New Roman"/>
          <w:lang w:eastAsia="lt-LT"/>
        </w:rPr>
        <w:t xml:space="preserve"> gydytojas prieš gydymą šiuo antibiotiku bei gydymo metu</w:t>
      </w:r>
      <w:r>
        <w:rPr>
          <w:rFonts w:ascii="Times New Roman" w:eastAsia="Times New Roman" w:hAnsi="Times New Roman"/>
          <w:lang w:eastAsia="lt-LT"/>
        </w:rPr>
        <w:t>,</w:t>
      </w:r>
      <w:r w:rsidRPr="00272D66">
        <w:rPr>
          <w:rFonts w:ascii="Times New Roman" w:eastAsia="Times New Roman" w:hAnsi="Times New Roman"/>
          <w:lang w:eastAsia="lt-LT"/>
        </w:rPr>
        <w:t xml:space="preserve"> nustatys infekcinės ligos sukėlėjo jautrumą ampicilinui.</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lang w:eastAsia="lt-LT"/>
        </w:rPr>
        <w:t>2.</w:t>
      </w:r>
      <w:r w:rsidRPr="00272D66">
        <w:rPr>
          <w:rFonts w:ascii="Times New Roman" w:eastAsia="Times New Roman" w:hAnsi="Times New Roman"/>
          <w:b/>
          <w:lang w:eastAsia="lt-LT"/>
        </w:rPr>
        <w:tab/>
        <w:t xml:space="preserve">Kas žinotina prieš vartojant </w:t>
      </w:r>
      <w:proofErr w:type="spellStart"/>
      <w:r w:rsidRPr="00272D66">
        <w:rPr>
          <w:rFonts w:ascii="Times New Roman" w:eastAsia="Times New Roman" w:hAnsi="Times New Roman"/>
          <w:b/>
          <w:lang w:eastAsia="lt-LT"/>
        </w:rPr>
        <w:t>Standacillin</w:t>
      </w:r>
      <w:proofErr w:type="spellEnd"/>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spacing w:after="0" w:line="240" w:lineRule="auto"/>
        <w:ind w:left="567" w:hanging="567"/>
        <w:rPr>
          <w:rFonts w:ascii="Times New Roman" w:eastAsia="Times New Roman" w:hAnsi="Times New Roman"/>
          <w:b/>
          <w:lang w:eastAsia="lt-LT"/>
        </w:rPr>
      </w:pPr>
      <w:proofErr w:type="spellStart"/>
      <w:r w:rsidRPr="00272D66">
        <w:rPr>
          <w:rFonts w:ascii="Times New Roman" w:eastAsia="Times New Roman" w:hAnsi="Times New Roman"/>
          <w:b/>
          <w:lang w:eastAsia="lt-LT"/>
        </w:rPr>
        <w:t>Standacillin</w:t>
      </w:r>
      <w:proofErr w:type="spellEnd"/>
      <w:r w:rsidRPr="00272D66">
        <w:rPr>
          <w:rFonts w:ascii="Times New Roman" w:eastAsia="Times New Roman" w:hAnsi="Times New Roman"/>
          <w:b/>
          <w:lang w:eastAsia="lt-LT"/>
        </w:rPr>
        <w:t xml:space="preserve"> vartoti </w:t>
      </w:r>
      <w:r>
        <w:rPr>
          <w:rFonts w:ascii="Times New Roman" w:eastAsia="Times New Roman" w:hAnsi="Times New Roman"/>
          <w:b/>
          <w:lang w:eastAsia="lt-LT"/>
        </w:rPr>
        <w:t>draudžiama</w:t>
      </w:r>
      <w:r w:rsidRPr="00272D66">
        <w:rPr>
          <w:rFonts w:ascii="Times New Roman" w:eastAsia="Times New Roman" w:hAnsi="Times New Roman"/>
          <w:b/>
          <w:lang w:eastAsia="lt-LT"/>
        </w:rPr>
        <w:t>:</w:t>
      </w:r>
    </w:p>
    <w:p w:rsidR="009C7176" w:rsidRPr="00272D66" w:rsidRDefault="009C7176" w:rsidP="009C7176">
      <w:pPr>
        <w:spacing w:after="0" w:line="240" w:lineRule="auto"/>
        <w:ind w:left="540" w:hanging="540"/>
        <w:rPr>
          <w:rFonts w:ascii="Times New Roman" w:eastAsia="Times New Roman" w:hAnsi="Times New Roman"/>
          <w:lang w:eastAsia="lt-LT"/>
        </w:rPr>
      </w:pPr>
      <w:r w:rsidRPr="00272D66">
        <w:rPr>
          <w:rFonts w:ascii="Times New Roman" w:eastAsia="Times New Roman" w:hAnsi="Times New Roman"/>
          <w:lang w:eastAsia="lt-LT"/>
        </w:rPr>
        <w:t>-</w:t>
      </w:r>
      <w:r w:rsidRPr="00272D66">
        <w:rPr>
          <w:rFonts w:ascii="Times New Roman" w:eastAsia="Times New Roman" w:hAnsi="Times New Roman"/>
          <w:lang w:eastAsia="lt-LT"/>
        </w:rPr>
        <w:tab/>
        <w:t>jeigu yra alergija ampicilinui arba bet kuriai pagalbinei šio vaisto medžiagai (jos išvardytos 6</w:t>
      </w:r>
      <w:r>
        <w:rPr>
          <w:rFonts w:ascii="Times New Roman" w:eastAsia="Times New Roman" w:hAnsi="Times New Roman"/>
          <w:lang w:eastAsia="lt-LT"/>
        </w:rPr>
        <w:t> </w:t>
      </w:r>
      <w:r w:rsidRPr="00272D66">
        <w:rPr>
          <w:rFonts w:ascii="Times New Roman" w:eastAsia="Times New Roman" w:hAnsi="Times New Roman"/>
          <w:lang w:eastAsia="lt-LT"/>
        </w:rPr>
        <w:t>skyriuje);</w:t>
      </w:r>
    </w:p>
    <w:p w:rsidR="009C7176" w:rsidRPr="00272D66" w:rsidRDefault="009C7176" w:rsidP="009C7176">
      <w:pPr>
        <w:spacing w:after="0" w:line="240" w:lineRule="auto"/>
        <w:ind w:left="540" w:hanging="540"/>
        <w:rPr>
          <w:rFonts w:ascii="Times New Roman" w:eastAsia="Times New Roman" w:hAnsi="Times New Roman"/>
          <w:lang w:eastAsia="lt-LT"/>
        </w:rPr>
      </w:pPr>
      <w:r w:rsidRPr="00272D66">
        <w:rPr>
          <w:rFonts w:ascii="Times New Roman" w:eastAsia="Times New Roman" w:hAnsi="Times New Roman"/>
          <w:lang w:eastAsia="lt-LT"/>
        </w:rPr>
        <w:lastRenderedPageBreak/>
        <w:t>-</w:t>
      </w:r>
      <w:r w:rsidRPr="00272D66">
        <w:rPr>
          <w:rFonts w:ascii="Times New Roman" w:eastAsia="Times New Roman" w:hAnsi="Times New Roman"/>
          <w:lang w:eastAsia="lt-LT"/>
        </w:rPr>
        <w:tab/>
        <w:t xml:space="preserve">jeigu yra alergija bet kuriam kitam </w:t>
      </w:r>
      <w:proofErr w:type="spellStart"/>
      <w:r w:rsidRPr="00272D66">
        <w:rPr>
          <w:rFonts w:ascii="Times New Roman" w:eastAsia="Times New Roman" w:hAnsi="Times New Roman"/>
          <w:lang w:eastAsia="lt-LT"/>
        </w:rPr>
        <w:t>betalaktaminiam</w:t>
      </w:r>
      <w:proofErr w:type="spellEnd"/>
      <w:r w:rsidRPr="00272D66">
        <w:rPr>
          <w:rFonts w:ascii="Times New Roman" w:eastAsia="Times New Roman" w:hAnsi="Times New Roman"/>
          <w:lang w:eastAsia="lt-LT"/>
        </w:rPr>
        <w:t xml:space="preserve"> antibiotikui, pvz., antibiotikams, priklausantiems penicilinų ar </w:t>
      </w:r>
      <w:proofErr w:type="spellStart"/>
      <w:r w:rsidRPr="00272D66">
        <w:rPr>
          <w:rFonts w:ascii="Times New Roman" w:eastAsia="Times New Roman" w:hAnsi="Times New Roman"/>
          <w:lang w:eastAsia="lt-LT"/>
        </w:rPr>
        <w:t>cefalosporinų</w:t>
      </w:r>
      <w:proofErr w:type="spellEnd"/>
      <w:r w:rsidRPr="00272D66">
        <w:rPr>
          <w:rFonts w:ascii="Times New Roman" w:eastAsia="Times New Roman" w:hAnsi="Times New Roman"/>
          <w:lang w:eastAsia="lt-LT"/>
        </w:rPr>
        <w:t xml:space="preserve"> grupei.</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ind w:left="567" w:hanging="567"/>
        <w:rPr>
          <w:rFonts w:ascii="Times New Roman" w:eastAsia="Times New Roman" w:hAnsi="Times New Roman"/>
          <w:b/>
          <w:caps/>
          <w:lang w:eastAsia="lt-LT"/>
        </w:rPr>
      </w:pPr>
    </w:p>
    <w:p w:rsidR="009C7176" w:rsidRPr="00272D66" w:rsidRDefault="009C7176" w:rsidP="009C7176">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t>Įspėjimai ir atsargumo priemonės</w:t>
      </w:r>
    </w:p>
    <w:p w:rsidR="009C7176" w:rsidRPr="00272D66" w:rsidRDefault="009C7176" w:rsidP="009C7176">
      <w:pPr>
        <w:numPr>
          <w:ilvl w:val="12"/>
          <w:numId w:val="0"/>
        </w:numPr>
        <w:spacing w:after="0" w:line="240" w:lineRule="auto"/>
        <w:ind w:right="-2"/>
        <w:rPr>
          <w:rFonts w:ascii="Times New Roman" w:eastAsia="Times New Roman" w:hAnsi="Times New Roman"/>
          <w:lang w:eastAsia="lt-LT"/>
        </w:rPr>
      </w:pPr>
      <w:r w:rsidRPr="00272D66">
        <w:rPr>
          <w:rFonts w:ascii="Times New Roman" w:eastAsia="Times New Roman" w:hAnsi="Times New Roman"/>
          <w:lang w:eastAsia="lt-LT"/>
        </w:rPr>
        <w:t xml:space="preserve">Pasitarkite su gydytoju arba vaistininku prieš pradėdami vartoti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Tai ypač svarbu, jeigu:</w:t>
      </w:r>
    </w:p>
    <w:p w:rsidR="009C7176" w:rsidRPr="00272D66" w:rsidRDefault="009C7176" w:rsidP="009C7176">
      <w:pPr>
        <w:numPr>
          <w:ilvl w:val="0"/>
          <w:numId w:val="3"/>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esate linkęs (-</w:t>
      </w:r>
      <w:proofErr w:type="spellStart"/>
      <w:r w:rsidRPr="00272D66">
        <w:rPr>
          <w:rFonts w:ascii="Times New Roman" w:eastAsia="Times New Roman" w:hAnsi="Times New Roman"/>
          <w:lang w:eastAsia="lt-LT"/>
        </w:rPr>
        <w:t>usi</w:t>
      </w:r>
      <w:proofErr w:type="spellEnd"/>
      <w:r w:rsidRPr="00272D66">
        <w:rPr>
          <w:rFonts w:ascii="Times New Roman" w:eastAsia="Times New Roman" w:hAnsi="Times New Roman"/>
          <w:lang w:eastAsia="lt-LT"/>
        </w:rPr>
        <w:t>) į alergines ligas;</w:t>
      </w:r>
    </w:p>
    <w:p w:rsidR="009C7176" w:rsidRPr="00272D66" w:rsidRDefault="009C7176" w:rsidP="009C7176">
      <w:pPr>
        <w:numPr>
          <w:ilvl w:val="0"/>
          <w:numId w:val="3"/>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sergate astma;</w:t>
      </w:r>
    </w:p>
    <w:p w:rsidR="009C7176" w:rsidRPr="00272D66" w:rsidRDefault="009C7176" w:rsidP="009C7176">
      <w:pPr>
        <w:numPr>
          <w:ilvl w:val="0"/>
          <w:numId w:val="3"/>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sergate grybelių sukelta užkrečiamąja liga;</w:t>
      </w:r>
    </w:p>
    <w:p w:rsidR="009C7176" w:rsidRPr="00272D66" w:rsidRDefault="009C7176" w:rsidP="009C7176">
      <w:pPr>
        <w:numPr>
          <w:ilvl w:val="0"/>
          <w:numId w:val="3"/>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sergate inkstų ar kepenų veiklos sutrikimu. </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Vartojant, ypač ilgai,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kaip ir kitokių antibiotikų, gydytojas gali dažnai tirti kraujo ląstelių kiekį ir kepenų bei inkstų veiklą bei stebėti, ar neatsirado atsparių bakterijų ir grybelių. </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atsiranda alergijos požymių (dilg</w:t>
      </w:r>
      <w:r>
        <w:rPr>
          <w:rFonts w:ascii="Times New Roman" w:eastAsia="Times New Roman" w:hAnsi="Times New Roman"/>
          <w:lang w:eastAsia="lt-LT"/>
        </w:rPr>
        <w:t>ė</w:t>
      </w:r>
      <w:r w:rsidRPr="00272D66">
        <w:rPr>
          <w:rFonts w:ascii="Times New Roman" w:eastAsia="Times New Roman" w:hAnsi="Times New Roman"/>
          <w:lang w:eastAsia="lt-LT"/>
        </w:rPr>
        <w:t xml:space="preserve">linė, išbėrimas, niežulys, kraujospūdžio mažėjimas, širdies ritmo padažnėjimas, kvėpavimo sutrikimas, </w:t>
      </w:r>
      <w:proofErr w:type="spellStart"/>
      <w:r w:rsidRPr="00272D66">
        <w:rPr>
          <w:rFonts w:ascii="Times New Roman" w:eastAsia="Times New Roman" w:hAnsi="Times New Roman"/>
          <w:lang w:eastAsia="lt-LT"/>
        </w:rPr>
        <w:t>kolapsas</w:t>
      </w:r>
      <w:proofErr w:type="spellEnd"/>
      <w:r w:rsidRPr="00272D66">
        <w:rPr>
          <w:rFonts w:ascii="Times New Roman" w:eastAsia="Times New Roman" w:hAnsi="Times New Roman"/>
          <w:lang w:eastAsia="lt-LT"/>
        </w:rPr>
        <w:t xml:space="preserve"> ar kt.), vaisto vartojimą būtina nutraukti ir kreiptis į gydytoją.</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Pacientams, vartojusiems </w:t>
      </w:r>
      <w:proofErr w:type="spellStart"/>
      <w:r w:rsidRPr="00272D66">
        <w:rPr>
          <w:rFonts w:ascii="Times New Roman" w:eastAsia="Times New Roman" w:hAnsi="Times New Roman"/>
          <w:lang w:eastAsia="lt-LT"/>
        </w:rPr>
        <w:t>Standacillin</w:t>
      </w:r>
      <w:proofErr w:type="spellEnd"/>
      <w:r>
        <w:rPr>
          <w:rFonts w:ascii="Times New Roman" w:eastAsia="Times New Roman" w:hAnsi="Times New Roman"/>
          <w:lang w:eastAsia="lt-LT"/>
        </w:rPr>
        <w:t xml:space="preserve">, </w:t>
      </w:r>
      <w:r w:rsidRPr="00EE6B10">
        <w:rPr>
          <w:rFonts w:ascii="Times New Roman" w:eastAsia="Times New Roman" w:hAnsi="Times New Roman"/>
          <w:lang w:eastAsia="lt-LT"/>
        </w:rPr>
        <w:t xml:space="preserve">yra pasireiškusios sunkios odos reakcijos, tokios kaip </w:t>
      </w:r>
      <w:proofErr w:type="spellStart"/>
      <w:r w:rsidRPr="00EE6B10">
        <w:rPr>
          <w:rFonts w:ascii="Times New Roman" w:eastAsia="Times New Roman" w:hAnsi="Times New Roman"/>
          <w:lang w:eastAsia="lt-LT"/>
        </w:rPr>
        <w:t>Stivenso</w:t>
      </w:r>
      <w:proofErr w:type="spellEnd"/>
      <w:r w:rsidRPr="00EE6B10">
        <w:rPr>
          <w:rFonts w:ascii="Times New Roman" w:eastAsia="Times New Roman" w:hAnsi="Times New Roman"/>
          <w:lang w:eastAsia="lt-LT"/>
        </w:rPr>
        <w:t>-Džonsono (</w:t>
      </w:r>
      <w:proofErr w:type="spellStart"/>
      <w:r w:rsidRPr="001014E0">
        <w:rPr>
          <w:rFonts w:ascii="Times New Roman" w:eastAsia="Times New Roman" w:hAnsi="Times New Roman"/>
          <w:i/>
          <w:iCs/>
          <w:lang w:eastAsia="lt-LT"/>
        </w:rPr>
        <w:t>Stevens-Johnson</w:t>
      </w:r>
      <w:proofErr w:type="spellEnd"/>
      <w:r w:rsidRPr="00EE6B10">
        <w:rPr>
          <w:rFonts w:ascii="Times New Roman" w:eastAsia="Times New Roman" w:hAnsi="Times New Roman"/>
          <w:lang w:eastAsia="lt-LT"/>
        </w:rPr>
        <w:t xml:space="preserve">) sindromas, toksinė epidermio </w:t>
      </w:r>
      <w:proofErr w:type="spellStart"/>
      <w:r w:rsidRPr="00EE6B10">
        <w:rPr>
          <w:rFonts w:ascii="Times New Roman" w:eastAsia="Times New Roman" w:hAnsi="Times New Roman"/>
          <w:lang w:eastAsia="lt-LT"/>
        </w:rPr>
        <w:t>nekrolizė</w:t>
      </w:r>
      <w:proofErr w:type="spellEnd"/>
      <w:r w:rsidRPr="00EE6B10">
        <w:rPr>
          <w:rFonts w:ascii="Times New Roman" w:eastAsia="Times New Roman" w:hAnsi="Times New Roman"/>
          <w:lang w:eastAsia="lt-LT"/>
        </w:rPr>
        <w:t xml:space="preserve"> (TEN), reakcija į vaist</w:t>
      </w:r>
      <w:r>
        <w:rPr>
          <w:rFonts w:ascii="Times New Roman" w:eastAsia="Times New Roman" w:hAnsi="Times New Roman"/>
          <w:lang w:eastAsia="lt-LT"/>
        </w:rPr>
        <w:t>ą</w:t>
      </w:r>
      <w:r w:rsidRPr="00EE6B10">
        <w:rPr>
          <w:rFonts w:ascii="Times New Roman" w:eastAsia="Times New Roman" w:hAnsi="Times New Roman"/>
          <w:lang w:eastAsia="lt-LT"/>
        </w:rPr>
        <w:t xml:space="preserve"> su </w:t>
      </w:r>
      <w:proofErr w:type="spellStart"/>
      <w:r w:rsidRPr="00EE6B10">
        <w:rPr>
          <w:rFonts w:ascii="Times New Roman" w:eastAsia="Times New Roman" w:hAnsi="Times New Roman"/>
          <w:lang w:eastAsia="lt-LT"/>
        </w:rPr>
        <w:t>eozinofilija</w:t>
      </w:r>
      <w:proofErr w:type="spellEnd"/>
      <w:r w:rsidRPr="00EE6B10">
        <w:rPr>
          <w:rFonts w:ascii="Times New Roman" w:eastAsia="Times New Roman" w:hAnsi="Times New Roman"/>
          <w:lang w:eastAsia="lt-LT"/>
        </w:rPr>
        <w:t xml:space="preserve"> ir sisteminiais simptomais (DRESS) ir ūminė </w:t>
      </w:r>
      <w:proofErr w:type="spellStart"/>
      <w:r w:rsidRPr="00EE6B10">
        <w:rPr>
          <w:rFonts w:ascii="Times New Roman" w:eastAsia="Times New Roman" w:hAnsi="Times New Roman"/>
          <w:lang w:eastAsia="lt-LT"/>
        </w:rPr>
        <w:t>generalizuota</w:t>
      </w:r>
      <w:proofErr w:type="spellEnd"/>
      <w:r w:rsidRPr="00EE6B10">
        <w:rPr>
          <w:rFonts w:ascii="Times New Roman" w:eastAsia="Times New Roman" w:hAnsi="Times New Roman"/>
          <w:lang w:eastAsia="lt-LT"/>
        </w:rPr>
        <w:t xml:space="preserve"> </w:t>
      </w:r>
      <w:proofErr w:type="spellStart"/>
      <w:r w:rsidRPr="00EE6B10">
        <w:rPr>
          <w:rFonts w:ascii="Times New Roman" w:eastAsia="Times New Roman" w:hAnsi="Times New Roman"/>
          <w:lang w:eastAsia="lt-LT"/>
        </w:rPr>
        <w:t>egzanteminė</w:t>
      </w:r>
      <w:proofErr w:type="spellEnd"/>
      <w:r w:rsidRPr="00EE6B10">
        <w:rPr>
          <w:rFonts w:ascii="Times New Roman" w:eastAsia="Times New Roman" w:hAnsi="Times New Roman"/>
          <w:lang w:eastAsia="lt-LT"/>
        </w:rPr>
        <w:t xml:space="preserve"> </w:t>
      </w:r>
      <w:proofErr w:type="spellStart"/>
      <w:r w:rsidRPr="00EE6B10">
        <w:rPr>
          <w:rFonts w:ascii="Times New Roman" w:eastAsia="Times New Roman" w:hAnsi="Times New Roman"/>
          <w:lang w:eastAsia="lt-LT"/>
        </w:rPr>
        <w:t>pustuliozė</w:t>
      </w:r>
      <w:proofErr w:type="spellEnd"/>
      <w:r w:rsidRPr="00EE6B10">
        <w:rPr>
          <w:rFonts w:ascii="Times New Roman" w:eastAsia="Times New Roman" w:hAnsi="Times New Roman"/>
          <w:lang w:eastAsia="lt-LT"/>
        </w:rPr>
        <w:t xml:space="preserve"> (ŪGEP) (žr.</w:t>
      </w:r>
      <w:r>
        <w:rPr>
          <w:rFonts w:ascii="Times New Roman" w:eastAsia="Times New Roman" w:hAnsi="Times New Roman"/>
          <w:lang w:eastAsia="lt-LT"/>
        </w:rPr>
        <w:t> </w:t>
      </w:r>
      <w:r w:rsidRPr="00EE6B10">
        <w:rPr>
          <w:rFonts w:ascii="Times New Roman" w:eastAsia="Times New Roman" w:hAnsi="Times New Roman"/>
          <w:lang w:eastAsia="lt-LT"/>
        </w:rPr>
        <w:t>4</w:t>
      </w:r>
      <w:r>
        <w:rPr>
          <w:rFonts w:ascii="Times New Roman" w:eastAsia="Times New Roman" w:hAnsi="Times New Roman"/>
          <w:lang w:eastAsia="lt-LT"/>
        </w:rPr>
        <w:t> </w:t>
      </w:r>
      <w:r w:rsidRPr="00EE6B10">
        <w:rPr>
          <w:rFonts w:ascii="Times New Roman" w:eastAsia="Times New Roman" w:hAnsi="Times New Roman"/>
          <w:lang w:eastAsia="lt-LT"/>
        </w:rPr>
        <w:t xml:space="preserve">skyrių). Jeigu </w:t>
      </w:r>
      <w:r>
        <w:rPr>
          <w:rFonts w:ascii="Times New Roman" w:eastAsia="Times New Roman" w:hAnsi="Times New Roman"/>
          <w:lang w:eastAsia="lt-LT"/>
        </w:rPr>
        <w:t xml:space="preserve">Jums pasireiškia </w:t>
      </w:r>
      <w:r w:rsidRPr="008102FE">
        <w:rPr>
          <w:rFonts w:ascii="Times New Roman" w:eastAsia="Times New Roman" w:hAnsi="Times New Roman"/>
          <w:lang w:eastAsia="lt-LT"/>
        </w:rPr>
        <w:t xml:space="preserve">didelis </w:t>
      </w:r>
      <w:r>
        <w:rPr>
          <w:rFonts w:ascii="Times New Roman" w:eastAsia="Times New Roman" w:hAnsi="Times New Roman"/>
          <w:lang w:eastAsia="lt-LT"/>
        </w:rPr>
        <w:t>iš</w:t>
      </w:r>
      <w:r w:rsidRPr="008102FE">
        <w:rPr>
          <w:rFonts w:ascii="Times New Roman" w:eastAsia="Times New Roman" w:hAnsi="Times New Roman"/>
          <w:lang w:eastAsia="lt-LT"/>
        </w:rPr>
        <w:t>bėrimas su pūslėmis ir odos lupimasis, ypač aplink burną, nosį, akis ir lytinius organus, arba sunkesnė forma, sukelianti didelį odos lupimąsi, nedelsdami kreipkitės į gydytoją</w:t>
      </w:r>
      <w:r>
        <w:rPr>
          <w:rFonts w:ascii="Times New Roman" w:eastAsia="Times New Roman" w:hAnsi="Times New Roman"/>
          <w:lang w:eastAsia="lt-LT"/>
        </w:rPr>
        <w:t>.</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Ampicilino turi būti vengiama įtarus, kad yra infekcinė mononukleozė (ūminė virusinė infekcija, pasireiškianti karščiavimu, gerklės skausmu ir limfmazgių padidėjimu) arba tam tikros rūšies kraujo vėžys (</w:t>
      </w:r>
      <w:proofErr w:type="spellStart"/>
      <w:r w:rsidRPr="00272D66">
        <w:rPr>
          <w:rFonts w:ascii="Times New Roman" w:eastAsia="Times New Roman" w:hAnsi="Times New Roman"/>
          <w:lang w:eastAsia="lt-LT"/>
        </w:rPr>
        <w:t>limfoleukemija</w:t>
      </w:r>
      <w:proofErr w:type="spellEnd"/>
      <w:r w:rsidRPr="00272D66">
        <w:rPr>
          <w:rFonts w:ascii="Times New Roman" w:eastAsia="Times New Roman" w:hAnsi="Times New Roman"/>
          <w:lang w:eastAsia="lt-LT"/>
        </w:rPr>
        <w:t xml:space="preserve">), kadangi šių ligų atveju po ampicilino pavartojimo būna dažnesnis </w:t>
      </w:r>
      <w:proofErr w:type="spellStart"/>
      <w:r w:rsidRPr="00272D66">
        <w:rPr>
          <w:rFonts w:ascii="Times New Roman" w:eastAsia="Times New Roman" w:hAnsi="Times New Roman"/>
          <w:lang w:eastAsia="lt-LT"/>
        </w:rPr>
        <w:t>eriteminis</w:t>
      </w:r>
      <w:proofErr w:type="spellEnd"/>
      <w:r w:rsidRPr="00272D66">
        <w:rPr>
          <w:rFonts w:ascii="Times New Roman" w:eastAsia="Times New Roman" w:hAnsi="Times New Roman"/>
          <w:lang w:eastAsia="lt-LT"/>
        </w:rPr>
        <w:t xml:space="preserve"> išbėrimas.</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Jeigu prasideda stiprus ir nepraeinantis viduriavimas vandeningomis išmatomis, kuriose yra kraujo ir gleivių, vidurių pūtimas, maudžiantis arba dieglių tipo pilvo skausmas, karščiavimas, kreipkitės į gydytoją. Gydytojas ištirs, ar nėra </w:t>
      </w:r>
      <w:proofErr w:type="spellStart"/>
      <w:r w:rsidRPr="00272D66">
        <w:rPr>
          <w:rFonts w:ascii="Times New Roman" w:eastAsia="Times New Roman" w:hAnsi="Times New Roman"/>
          <w:lang w:eastAsia="lt-LT"/>
        </w:rPr>
        <w:t>pseudomembraninio</w:t>
      </w:r>
      <w:proofErr w:type="spellEnd"/>
      <w:r w:rsidRPr="00272D66">
        <w:rPr>
          <w:rFonts w:ascii="Times New Roman" w:eastAsia="Times New Roman" w:hAnsi="Times New Roman"/>
          <w:lang w:eastAsia="lt-LT"/>
        </w:rPr>
        <w:t xml:space="preserve"> kolito (infekcinio žarnyno uždegimo). Kadangi jis gali būti net pavojingas gyvybei,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vartojimą būtina tuoj pat nutraukti ir pradėti vartoti tinkamų vaistų (pvz., kitokių antibiotikų), kuriuos paskirs Jūsų gydytojas. Žarnų veiklą slopinančių vaistų vartoti draudžiama.</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 xml:space="preserve">Kiti vaistai ir </w:t>
      </w:r>
      <w:proofErr w:type="spellStart"/>
      <w:r w:rsidRPr="00272D66">
        <w:rPr>
          <w:rFonts w:ascii="Times New Roman" w:eastAsia="Times New Roman" w:hAnsi="Times New Roman"/>
          <w:b/>
          <w:lang w:eastAsia="lt-LT"/>
        </w:rPr>
        <w:t>Standacillin</w:t>
      </w:r>
      <w:proofErr w:type="spellEnd"/>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vartojate ar neseniai vartojote kitų vaistų, arba dėl to nesate tikri, apie tai pasakykite gydytojui arba vaistininkui.</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negalima vartoti kartu su šiais vaistais:</w:t>
      </w:r>
    </w:p>
    <w:p w:rsidR="009C7176" w:rsidRPr="00272D66" w:rsidRDefault="009C7176" w:rsidP="009C7176">
      <w:pPr>
        <w:numPr>
          <w:ilvl w:val="0"/>
          <w:numId w:val="4"/>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antibiotikais, kurie slopina bakterijų dauginimąsi. (pvz., </w:t>
      </w:r>
      <w:proofErr w:type="spellStart"/>
      <w:r w:rsidRPr="00272D66">
        <w:rPr>
          <w:rFonts w:ascii="Times New Roman" w:eastAsia="Times New Roman" w:hAnsi="Times New Roman"/>
          <w:lang w:eastAsia="lt-LT"/>
        </w:rPr>
        <w:t>tetraciklinais</w:t>
      </w:r>
      <w:proofErr w:type="spellEnd"/>
      <w:r w:rsidRPr="00272D66">
        <w:rPr>
          <w:rFonts w:ascii="Times New Roman" w:eastAsia="Times New Roman" w:hAnsi="Times New Roman"/>
          <w:lang w:eastAsia="lt-LT"/>
        </w:rPr>
        <w:t xml:space="preserve">, </w:t>
      </w:r>
      <w:proofErr w:type="spellStart"/>
      <w:r w:rsidRPr="00272D66">
        <w:rPr>
          <w:rFonts w:ascii="Times New Roman" w:eastAsia="Times New Roman" w:hAnsi="Times New Roman"/>
          <w:lang w:eastAsia="lt-LT"/>
        </w:rPr>
        <w:t>eritromicinu</w:t>
      </w:r>
      <w:proofErr w:type="spellEnd"/>
      <w:r w:rsidRPr="00272D66">
        <w:rPr>
          <w:rFonts w:ascii="Times New Roman" w:eastAsia="Times New Roman" w:hAnsi="Times New Roman"/>
          <w:lang w:eastAsia="lt-LT"/>
        </w:rPr>
        <w:t xml:space="preserve">, </w:t>
      </w:r>
      <w:proofErr w:type="spellStart"/>
      <w:r w:rsidRPr="00272D66">
        <w:rPr>
          <w:rFonts w:ascii="Times New Roman" w:eastAsia="Times New Roman" w:hAnsi="Times New Roman"/>
          <w:lang w:eastAsia="lt-LT"/>
        </w:rPr>
        <w:t>sulfamidais</w:t>
      </w:r>
      <w:proofErr w:type="spellEnd"/>
      <w:r w:rsidRPr="00272D66">
        <w:rPr>
          <w:rFonts w:ascii="Times New Roman" w:eastAsia="Times New Roman" w:hAnsi="Times New Roman"/>
          <w:lang w:eastAsia="lt-LT"/>
        </w:rPr>
        <w:t xml:space="preserve">, </w:t>
      </w:r>
      <w:proofErr w:type="spellStart"/>
      <w:r w:rsidRPr="00272D66">
        <w:rPr>
          <w:rFonts w:ascii="Times New Roman" w:eastAsia="Times New Roman" w:hAnsi="Times New Roman"/>
          <w:lang w:eastAsia="lt-LT"/>
        </w:rPr>
        <w:t>chloramfenikoliu</w:t>
      </w:r>
      <w:proofErr w:type="spellEnd"/>
      <w:r w:rsidRPr="00272D66">
        <w:rPr>
          <w:rFonts w:ascii="Times New Roman" w:eastAsia="Times New Roman" w:hAnsi="Times New Roman"/>
          <w:lang w:eastAsia="lt-LT"/>
        </w:rPr>
        <w:t>). Kartu vartojami šie vaistai gali sutrikdyti vieni kitų veikimą.</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Pasakykite gydytojui arba vaistininkui, jei vartojate kurio nors iš šių vaistų:</w:t>
      </w:r>
    </w:p>
    <w:p w:rsidR="009C7176" w:rsidRPr="00272D66" w:rsidRDefault="009C7176" w:rsidP="009C7176">
      <w:pPr>
        <w:numPr>
          <w:ilvl w:val="0"/>
          <w:numId w:val="1"/>
        </w:num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probenecido</w:t>
      </w:r>
      <w:proofErr w:type="spellEnd"/>
      <w:r w:rsidRPr="00272D66">
        <w:rPr>
          <w:rFonts w:ascii="Times New Roman" w:eastAsia="Times New Roman" w:hAnsi="Times New Roman"/>
          <w:lang w:eastAsia="lt-LT"/>
        </w:rPr>
        <w:t xml:space="preserve"> arba </w:t>
      </w:r>
      <w:proofErr w:type="spellStart"/>
      <w:r w:rsidRPr="00272D66">
        <w:rPr>
          <w:rFonts w:ascii="Times New Roman" w:eastAsia="Times New Roman" w:hAnsi="Times New Roman"/>
          <w:lang w:eastAsia="lt-LT"/>
        </w:rPr>
        <w:t>alopurinolio</w:t>
      </w:r>
      <w:proofErr w:type="spellEnd"/>
      <w:r w:rsidRPr="00272D66">
        <w:rPr>
          <w:rFonts w:ascii="Times New Roman" w:eastAsia="Times New Roman" w:hAnsi="Times New Roman"/>
          <w:lang w:eastAsia="lt-LT"/>
        </w:rPr>
        <w:t xml:space="preserve"> (podagrai gydyti);</w:t>
      </w:r>
    </w:p>
    <w:p w:rsidR="009C7176" w:rsidRPr="00272D66" w:rsidRDefault="009C7176" w:rsidP="009C7176">
      <w:pPr>
        <w:numPr>
          <w:ilvl w:val="0"/>
          <w:numId w:val="1"/>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geriamųjų kraujo krešėjimą slopinančių vaistų (pvz., </w:t>
      </w:r>
      <w:proofErr w:type="spellStart"/>
      <w:r w:rsidRPr="00272D66">
        <w:rPr>
          <w:rFonts w:ascii="Times New Roman" w:eastAsia="Times New Roman" w:hAnsi="Times New Roman"/>
          <w:lang w:eastAsia="lt-LT"/>
        </w:rPr>
        <w:t>varfarino</w:t>
      </w:r>
      <w:proofErr w:type="spellEnd"/>
      <w:r w:rsidRPr="00272D66">
        <w:rPr>
          <w:rFonts w:ascii="Times New Roman" w:eastAsia="Times New Roman" w:hAnsi="Times New Roman"/>
          <w:lang w:eastAsia="lt-LT"/>
        </w:rPr>
        <w:t xml:space="preserve"> ir </w:t>
      </w:r>
      <w:proofErr w:type="spellStart"/>
      <w:r w:rsidRPr="00272D66">
        <w:rPr>
          <w:rFonts w:ascii="Times New Roman" w:eastAsia="Times New Roman" w:hAnsi="Times New Roman"/>
          <w:lang w:eastAsia="lt-LT"/>
        </w:rPr>
        <w:t>fenindiono</w:t>
      </w:r>
      <w:proofErr w:type="spellEnd"/>
      <w:r w:rsidRPr="00272D66">
        <w:rPr>
          <w:rFonts w:ascii="Times New Roman" w:eastAsia="Times New Roman" w:hAnsi="Times New Roman"/>
          <w:lang w:eastAsia="lt-LT"/>
        </w:rPr>
        <w:t>);</w:t>
      </w:r>
    </w:p>
    <w:p w:rsidR="009C7176" w:rsidRPr="00272D66" w:rsidRDefault="009C7176" w:rsidP="009C7176">
      <w:pPr>
        <w:numPr>
          <w:ilvl w:val="0"/>
          <w:numId w:val="1"/>
        </w:num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atenololio</w:t>
      </w:r>
      <w:proofErr w:type="spellEnd"/>
      <w:r w:rsidRPr="00272D66">
        <w:rPr>
          <w:rFonts w:ascii="Times New Roman" w:eastAsia="Times New Roman" w:hAnsi="Times New Roman"/>
          <w:lang w:eastAsia="lt-LT"/>
        </w:rPr>
        <w:t xml:space="preserve"> (nuo aukšto kraujospūdžio);</w:t>
      </w:r>
    </w:p>
    <w:p w:rsidR="009C7176" w:rsidRPr="00272D66" w:rsidRDefault="009C7176" w:rsidP="009C7176">
      <w:pPr>
        <w:numPr>
          <w:ilvl w:val="0"/>
          <w:numId w:val="1"/>
        </w:num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metotreksato</w:t>
      </w:r>
      <w:proofErr w:type="spellEnd"/>
      <w:r w:rsidRPr="00272D66">
        <w:rPr>
          <w:rFonts w:ascii="Times New Roman" w:eastAsia="Times New Roman" w:hAnsi="Times New Roman"/>
          <w:lang w:eastAsia="lt-LT"/>
        </w:rPr>
        <w:t xml:space="preserve"> (vaisto, kuriuo gydomas vėžys ir reumatinės ligos);</w:t>
      </w:r>
    </w:p>
    <w:p w:rsidR="009C7176" w:rsidRPr="00272D66" w:rsidRDefault="009C7176" w:rsidP="009C7176">
      <w:pPr>
        <w:numPr>
          <w:ilvl w:val="0"/>
          <w:numId w:val="5"/>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geriamąjį skiepą nuo vidurių šiltinės.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gali </w:t>
      </w:r>
      <w:proofErr w:type="spellStart"/>
      <w:r w:rsidRPr="00272D66">
        <w:rPr>
          <w:rFonts w:ascii="Times New Roman" w:eastAsia="Times New Roman" w:hAnsi="Times New Roman"/>
          <w:lang w:eastAsia="lt-LT"/>
        </w:rPr>
        <w:t>susilpninti</w:t>
      </w:r>
      <w:proofErr w:type="spellEnd"/>
      <w:r w:rsidRPr="00272D66">
        <w:rPr>
          <w:rFonts w:ascii="Times New Roman" w:eastAsia="Times New Roman" w:hAnsi="Times New Roman"/>
          <w:lang w:eastAsia="lt-LT"/>
        </w:rPr>
        <w:t xml:space="preserve"> skiepo veiksmingumą.</w:t>
      </w:r>
    </w:p>
    <w:p w:rsidR="009C7176" w:rsidRPr="00272D66" w:rsidRDefault="009C7176" w:rsidP="009C7176">
      <w:pPr>
        <w:spacing w:after="0" w:line="240" w:lineRule="auto"/>
        <w:rPr>
          <w:rFonts w:ascii="Times New Roman" w:eastAsia="Times New Roman" w:hAnsi="Times New Roman"/>
          <w:b/>
          <w:lang w:eastAsia="lt-LT"/>
        </w:rPr>
      </w:pPr>
    </w:p>
    <w:p w:rsidR="009C7176" w:rsidRPr="00272D66" w:rsidRDefault="009C7176" w:rsidP="009C7176">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Įtaka laboratorinių tyrimų rezultatams</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Vartojant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gali būti klaidingai teigiamas gliukozės kiekio šlapime tyrimo rezultatas bei klaidingi kai kurių kitų šlapimo tyrimų rezultatai. Jeigu Jums reikia atlikti šlapimo tyrimą, pasakykite gydytojui, kad vartojate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Atsižvelgdamas į tai, gydytojas paskirs kitą tyrimo metodą.</w:t>
      </w:r>
    </w:p>
    <w:p w:rsidR="009C7176" w:rsidRPr="00272D66" w:rsidRDefault="009C7176" w:rsidP="009C7176">
      <w:pPr>
        <w:spacing w:after="0" w:line="240" w:lineRule="auto"/>
        <w:ind w:left="567" w:hanging="567"/>
        <w:rPr>
          <w:rFonts w:ascii="Times New Roman" w:eastAsia="Times New Roman" w:hAnsi="Times New Roman"/>
          <w:b/>
          <w:lang w:eastAsia="lt-LT"/>
        </w:rPr>
      </w:pPr>
    </w:p>
    <w:p w:rsidR="009C7176" w:rsidRPr="00272D66" w:rsidRDefault="009C7176" w:rsidP="009C7176">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Nėštumas ir žindymo laikotarpis</w:t>
      </w:r>
    </w:p>
    <w:p w:rsidR="009C7176" w:rsidRPr="00272D66" w:rsidRDefault="009C7176" w:rsidP="009C7176">
      <w:pPr>
        <w:numPr>
          <w:ilvl w:val="12"/>
          <w:numId w:val="0"/>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Jeigu esate nėščia, žindote kūdikį, manote, kad galbūt esate nėščia arba planuojate pastoti, tai prieš vartodama šį vaistą, pasitarkite su gydytoju arba vaistininku. </w:t>
      </w:r>
    </w:p>
    <w:p w:rsidR="009C7176" w:rsidRPr="00272D66" w:rsidRDefault="009C7176" w:rsidP="009C7176">
      <w:pPr>
        <w:spacing w:after="0" w:line="240" w:lineRule="auto"/>
        <w:rPr>
          <w:rFonts w:ascii="Times New Roman" w:eastAsia="Times New Roman" w:hAnsi="Times New Roman"/>
          <w:b/>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Nėščioms moterims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galima vartoti tik gydytojo leidimu. </w:t>
      </w:r>
    </w:p>
    <w:p w:rsidR="009C7176" w:rsidRPr="00272D66" w:rsidRDefault="009C7176" w:rsidP="009C7176">
      <w:pPr>
        <w:spacing w:after="0" w:line="240" w:lineRule="auto"/>
        <w:rPr>
          <w:rFonts w:ascii="Times New Roman" w:eastAsia="Times New Roman" w:hAnsi="Times New Roman"/>
          <w:b/>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Veikliosios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medžiagos ampicilino išskiria su motinos pienu. Žindyvėms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galima vartoti tik gydytojo leidimu.</w:t>
      </w:r>
    </w:p>
    <w:p w:rsidR="009C7176" w:rsidRPr="00272D66" w:rsidRDefault="009C7176" w:rsidP="009C7176">
      <w:pPr>
        <w:spacing w:after="0" w:line="240" w:lineRule="auto"/>
        <w:rPr>
          <w:rFonts w:ascii="Times New Roman" w:eastAsia="Times New Roman" w:hAnsi="Times New Roman"/>
          <w:b/>
          <w:lang w:eastAsia="lt-LT"/>
        </w:rPr>
      </w:pPr>
    </w:p>
    <w:p w:rsidR="009C7176" w:rsidRPr="00272D66" w:rsidRDefault="009C7176" w:rsidP="009C7176">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t>Vairavimas ir mechanizmų valdymas</w:t>
      </w:r>
    </w:p>
    <w:p w:rsidR="009C7176" w:rsidRPr="00272D66" w:rsidRDefault="009C7176" w:rsidP="009C7176">
      <w:pPr>
        <w:spacing w:after="0" w:line="240" w:lineRule="auto"/>
        <w:ind w:left="567" w:hanging="567"/>
        <w:rPr>
          <w:rFonts w:ascii="Times New Roman" w:eastAsia="Times New Roman" w:hAnsi="Times New Roman"/>
          <w:lang w:eastAsia="lt-LT"/>
        </w:rPr>
      </w:pP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nedaro įtakos gebėjimui vairuoti ir valdyti mechanizmus.  </w:t>
      </w:r>
    </w:p>
    <w:p w:rsidR="009C7176" w:rsidRPr="00272D66" w:rsidRDefault="009C7176" w:rsidP="009C7176">
      <w:pPr>
        <w:spacing w:after="0" w:line="240" w:lineRule="auto"/>
        <w:ind w:left="567" w:hanging="567"/>
        <w:rPr>
          <w:rFonts w:ascii="Times New Roman" w:eastAsia="Times New Roman" w:hAnsi="Times New Roman"/>
          <w:b/>
          <w:lang w:eastAsia="lt-LT"/>
        </w:rPr>
      </w:pPr>
    </w:p>
    <w:p w:rsidR="009C7176" w:rsidRPr="00272D66" w:rsidRDefault="009C7176" w:rsidP="009C7176">
      <w:pPr>
        <w:spacing w:after="0" w:line="240" w:lineRule="auto"/>
        <w:ind w:left="567" w:hanging="567"/>
        <w:rPr>
          <w:rFonts w:ascii="Times New Roman" w:eastAsia="Times New Roman" w:hAnsi="Times New Roman"/>
          <w:b/>
          <w:lang w:eastAsia="lt-LT"/>
        </w:rPr>
      </w:pPr>
      <w:proofErr w:type="spellStart"/>
      <w:r w:rsidRPr="00272D66">
        <w:rPr>
          <w:rFonts w:ascii="Times New Roman" w:eastAsia="Times New Roman" w:hAnsi="Times New Roman"/>
          <w:b/>
          <w:lang w:eastAsia="lt-LT"/>
        </w:rPr>
        <w:t>Standacillin</w:t>
      </w:r>
      <w:proofErr w:type="spellEnd"/>
      <w:r w:rsidRPr="00272D66">
        <w:rPr>
          <w:rFonts w:ascii="Times New Roman" w:eastAsia="Times New Roman" w:hAnsi="Times New Roman"/>
          <w:b/>
          <w:lang w:eastAsia="lt-LT"/>
        </w:rPr>
        <w:t xml:space="preserve"> sudėtyje yra natrio</w:t>
      </w:r>
    </w:p>
    <w:p w:rsidR="009C7176" w:rsidRPr="00272D66" w:rsidRDefault="009C7176" w:rsidP="009C7176">
      <w:pPr>
        <w:autoSpaceDE w:val="0"/>
        <w:autoSpaceDN w:val="0"/>
        <w:adjustRightInd w:val="0"/>
        <w:spacing w:after="0" w:line="240" w:lineRule="auto"/>
        <w:rPr>
          <w:rFonts w:ascii="Times New Roman" w:eastAsia="Times New Roman" w:hAnsi="Times New Roman"/>
          <w:bCs/>
          <w:lang w:eastAsia="lt-LT"/>
        </w:rPr>
      </w:pPr>
      <w:r w:rsidRPr="00272D66">
        <w:rPr>
          <w:rFonts w:ascii="Times New Roman" w:eastAsia="Times New Roman" w:hAnsi="Times New Roman"/>
          <w:bCs/>
          <w:lang w:eastAsia="lt-LT"/>
        </w:rPr>
        <w:t>Kiekviename šio vaisto flakone yra 65,8</w:t>
      </w:r>
      <w:r>
        <w:rPr>
          <w:rFonts w:ascii="Times New Roman" w:eastAsia="Times New Roman" w:hAnsi="Times New Roman"/>
          <w:bCs/>
          <w:lang w:eastAsia="lt-LT"/>
        </w:rPr>
        <w:t> </w:t>
      </w:r>
      <w:r w:rsidRPr="00272D66">
        <w:rPr>
          <w:rFonts w:ascii="Times New Roman" w:eastAsia="Times New Roman" w:hAnsi="Times New Roman"/>
          <w:bCs/>
          <w:lang w:eastAsia="lt-LT"/>
        </w:rPr>
        <w:t>mg (2,862</w:t>
      </w:r>
      <w:r>
        <w:rPr>
          <w:rFonts w:ascii="Times New Roman" w:eastAsia="Times New Roman" w:hAnsi="Times New Roman"/>
          <w:bCs/>
          <w:lang w:eastAsia="lt-LT"/>
        </w:rPr>
        <w:t> </w:t>
      </w:r>
      <w:proofErr w:type="spellStart"/>
      <w:r w:rsidRPr="00272D66">
        <w:rPr>
          <w:rFonts w:ascii="Times New Roman" w:eastAsia="Times New Roman" w:hAnsi="Times New Roman"/>
          <w:bCs/>
          <w:lang w:eastAsia="lt-LT"/>
        </w:rPr>
        <w:t>mmol</w:t>
      </w:r>
      <w:proofErr w:type="spellEnd"/>
      <w:r w:rsidRPr="00272D66">
        <w:rPr>
          <w:rFonts w:ascii="Times New Roman" w:eastAsia="Times New Roman" w:hAnsi="Times New Roman"/>
          <w:bCs/>
          <w:lang w:eastAsia="lt-LT"/>
        </w:rPr>
        <w:t>) natrio (valgomosios druskos sudedamosios dalies). Tai atitinka 3,3</w:t>
      </w:r>
      <w:r w:rsidRPr="00272D66">
        <w:t> </w:t>
      </w:r>
      <w:r w:rsidRPr="00272D66">
        <w:rPr>
          <w:rFonts w:ascii="Times New Roman" w:eastAsia="Times New Roman" w:hAnsi="Times New Roman"/>
          <w:bCs/>
          <w:lang w:eastAsia="lt-LT"/>
        </w:rPr>
        <w:t>%</w:t>
      </w:r>
      <w:r>
        <w:rPr>
          <w:rFonts w:ascii="Times New Roman" w:eastAsia="Times New Roman" w:hAnsi="Times New Roman"/>
          <w:bCs/>
          <w:lang w:eastAsia="lt-LT"/>
        </w:rPr>
        <w:t xml:space="preserve"> </w:t>
      </w:r>
      <w:r w:rsidRPr="00272D66">
        <w:rPr>
          <w:rFonts w:ascii="Times New Roman" w:eastAsia="Times New Roman" w:hAnsi="Times New Roman"/>
          <w:bCs/>
          <w:lang w:eastAsia="lt-LT"/>
        </w:rPr>
        <w:t>didžiausios rekomenduojamos natrio paros normos suaugusiesiems.</w:t>
      </w:r>
    </w:p>
    <w:p w:rsidR="009C7176" w:rsidRDefault="009C7176" w:rsidP="009C7176">
      <w:pPr>
        <w:numPr>
          <w:ilvl w:val="12"/>
          <w:numId w:val="0"/>
        </w:numPr>
        <w:spacing w:after="0" w:line="240" w:lineRule="auto"/>
        <w:ind w:left="567" w:hanging="567"/>
        <w:outlineLvl w:val="0"/>
        <w:rPr>
          <w:rFonts w:ascii="Times New Roman" w:eastAsia="Times New Roman" w:hAnsi="Times New Roman"/>
          <w:b/>
          <w:lang w:eastAsia="lt-LT"/>
        </w:rPr>
      </w:pPr>
    </w:p>
    <w:p w:rsidR="009C7176" w:rsidRPr="00272D66" w:rsidRDefault="009C7176" w:rsidP="009C7176">
      <w:pPr>
        <w:numPr>
          <w:ilvl w:val="12"/>
          <w:numId w:val="0"/>
        </w:numPr>
        <w:spacing w:after="0" w:line="240" w:lineRule="auto"/>
        <w:ind w:left="567" w:hanging="567"/>
        <w:outlineLvl w:val="0"/>
        <w:rPr>
          <w:rFonts w:ascii="Times New Roman" w:eastAsia="Times New Roman" w:hAnsi="Times New Roman"/>
          <w:b/>
          <w:lang w:eastAsia="lt-LT"/>
        </w:rPr>
      </w:pPr>
    </w:p>
    <w:p w:rsidR="009C7176" w:rsidRPr="00272D66" w:rsidRDefault="009C7176" w:rsidP="009C7176">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lang w:eastAsia="lt-LT"/>
        </w:rPr>
        <w:t>3.</w:t>
      </w:r>
      <w:r w:rsidRPr="00272D66">
        <w:rPr>
          <w:rFonts w:ascii="Times New Roman" w:eastAsia="Times New Roman" w:hAnsi="Times New Roman"/>
          <w:b/>
          <w:lang w:eastAsia="lt-LT"/>
        </w:rPr>
        <w:tab/>
        <w:t xml:space="preserve">Kaip vartoti </w:t>
      </w:r>
      <w:proofErr w:type="spellStart"/>
      <w:r w:rsidRPr="00272D66">
        <w:rPr>
          <w:rFonts w:ascii="Times New Roman" w:eastAsia="Times New Roman" w:hAnsi="Times New Roman"/>
          <w:b/>
          <w:lang w:eastAsia="lt-LT"/>
        </w:rPr>
        <w:t>Standacillin</w:t>
      </w:r>
      <w:proofErr w:type="spellEnd"/>
    </w:p>
    <w:p w:rsidR="009C7176" w:rsidRPr="00272D66" w:rsidRDefault="009C7176" w:rsidP="009C7176">
      <w:pPr>
        <w:numPr>
          <w:ilvl w:val="12"/>
          <w:numId w:val="0"/>
        </w:numPr>
        <w:spacing w:after="0" w:line="240" w:lineRule="auto"/>
        <w:ind w:right="-2"/>
        <w:rPr>
          <w:rFonts w:ascii="Times New Roman" w:eastAsia="Times New Roman" w:hAnsi="Times New Roman"/>
          <w:lang w:eastAsia="lt-LT"/>
        </w:rPr>
      </w:pPr>
    </w:p>
    <w:p w:rsidR="009C7176" w:rsidRPr="00272D66" w:rsidRDefault="009C7176" w:rsidP="009C7176">
      <w:pPr>
        <w:numPr>
          <w:ilvl w:val="12"/>
          <w:numId w:val="0"/>
        </w:numPr>
        <w:spacing w:after="0" w:line="240" w:lineRule="auto"/>
        <w:ind w:right="-2"/>
        <w:rPr>
          <w:rFonts w:ascii="Times New Roman" w:eastAsia="Times New Roman" w:hAnsi="Times New Roman"/>
          <w:lang w:eastAsia="lt-LT"/>
        </w:rPr>
      </w:pPr>
      <w:r w:rsidRPr="00272D66">
        <w:rPr>
          <w:rFonts w:ascii="Times New Roman" w:eastAsia="Times New Roman" w:hAnsi="Times New Roman"/>
          <w:lang w:eastAsia="lt-LT"/>
        </w:rPr>
        <w:t xml:space="preserve">Visada vartokite šį vaistą tiksliai kaip nurodė gydytojas. Jeigu abejojate, kreipkitės į gydytoją.  </w:t>
      </w:r>
    </w:p>
    <w:p w:rsidR="009C7176" w:rsidRPr="00272D66" w:rsidRDefault="009C7176" w:rsidP="009C7176">
      <w:pPr>
        <w:numPr>
          <w:ilvl w:val="12"/>
          <w:numId w:val="0"/>
        </w:numPr>
        <w:spacing w:after="0" w:line="240" w:lineRule="auto"/>
        <w:ind w:right="-2"/>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Gydytojas arba slaugytoja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Jums suleis į veną ar raumenis arba </w:t>
      </w:r>
      <w:proofErr w:type="spellStart"/>
      <w:r w:rsidRPr="00272D66">
        <w:rPr>
          <w:rFonts w:ascii="Times New Roman" w:eastAsia="Times New Roman" w:hAnsi="Times New Roman"/>
          <w:lang w:eastAsia="lt-LT"/>
        </w:rPr>
        <w:t>infuzuos</w:t>
      </w:r>
      <w:proofErr w:type="spellEnd"/>
      <w:r w:rsidRPr="00272D66">
        <w:rPr>
          <w:rFonts w:ascii="Times New Roman" w:eastAsia="Times New Roman" w:hAnsi="Times New Roman"/>
          <w:lang w:eastAsia="lt-LT"/>
        </w:rPr>
        <w:t xml:space="preserve"> į veną. </w:t>
      </w:r>
    </w:p>
    <w:p w:rsidR="009C7176" w:rsidRPr="00272D66" w:rsidRDefault="009C7176" w:rsidP="009C7176">
      <w:pPr>
        <w:spacing w:after="0" w:line="240" w:lineRule="auto"/>
        <w:rPr>
          <w:rFonts w:ascii="Times New Roman" w:eastAsia="Times New Roman" w:hAnsi="Times New Roman"/>
          <w:bCs/>
          <w:i/>
          <w:iCs/>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Suaugusiesiems ir paaugliams </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Tinkamą dozę gydytojas nustatys pagal Jūsų amžių, kūno svorį ir ligos sunkumą. Įprasta dozė yra 2</w:t>
      </w:r>
      <w:r>
        <w:rPr>
          <w:rFonts w:ascii="Times New Roman" w:eastAsia="Times New Roman" w:hAnsi="Times New Roman"/>
          <w:lang w:eastAsia="lt-LT"/>
        </w:rPr>
        <w:noBreakHyphen/>
      </w:r>
      <w:r w:rsidRPr="00272D66">
        <w:rPr>
          <w:rFonts w:ascii="Times New Roman" w:eastAsia="Times New Roman" w:hAnsi="Times New Roman"/>
          <w:lang w:eastAsia="lt-LT"/>
        </w:rPr>
        <w:t xml:space="preserve">6 g </w:t>
      </w:r>
      <w:proofErr w:type="spellStart"/>
      <w:r w:rsidRPr="00272D66">
        <w:rPr>
          <w:rFonts w:ascii="Times New Roman" w:eastAsia="Times New Roman" w:hAnsi="Times New Roman"/>
          <w:lang w:eastAsia="lt-LT"/>
        </w:rPr>
        <w:t>amoksicilino</w:t>
      </w:r>
      <w:proofErr w:type="spellEnd"/>
      <w:r w:rsidRPr="00272D66">
        <w:rPr>
          <w:rFonts w:ascii="Times New Roman" w:eastAsia="Times New Roman" w:hAnsi="Times New Roman"/>
          <w:lang w:eastAsia="lt-LT"/>
        </w:rPr>
        <w:t xml:space="preserve"> (mažiausiai – 1 g) per parą, suleidžiama per 2</w:t>
      </w:r>
      <w:r>
        <w:rPr>
          <w:rFonts w:ascii="Times New Roman" w:eastAsia="Times New Roman" w:hAnsi="Times New Roman"/>
          <w:lang w:eastAsia="lt-LT"/>
        </w:rPr>
        <w:noBreakHyphen/>
      </w:r>
      <w:r w:rsidRPr="00272D66">
        <w:rPr>
          <w:rFonts w:ascii="Times New Roman" w:eastAsia="Times New Roman" w:hAnsi="Times New Roman"/>
          <w:lang w:eastAsia="lt-LT"/>
        </w:rPr>
        <w:t>4</w:t>
      </w:r>
      <w:r>
        <w:rPr>
          <w:rFonts w:ascii="Times New Roman" w:eastAsia="Times New Roman" w:hAnsi="Times New Roman"/>
          <w:lang w:eastAsia="lt-LT"/>
        </w:rPr>
        <w:t> </w:t>
      </w:r>
      <w:r w:rsidRPr="00272D66">
        <w:rPr>
          <w:rFonts w:ascii="Times New Roman" w:eastAsia="Times New Roman" w:hAnsi="Times New Roman"/>
          <w:lang w:eastAsia="lt-LT"/>
        </w:rPr>
        <w:t>kartus. Esant reikalui (pvz</w:t>
      </w:r>
      <w:r>
        <w:rPr>
          <w:rFonts w:ascii="Times New Roman" w:eastAsia="Times New Roman" w:hAnsi="Times New Roman"/>
          <w:lang w:eastAsia="lt-LT"/>
        </w:rPr>
        <w:t>.</w:t>
      </w:r>
      <w:r w:rsidRPr="00272D66">
        <w:rPr>
          <w:rFonts w:ascii="Times New Roman" w:eastAsia="Times New Roman" w:hAnsi="Times New Roman"/>
          <w:lang w:eastAsia="lt-LT"/>
        </w:rPr>
        <w:t>, sergant meningitu, sepsiu ar kita sunkia infekcine liga), gydytojas gali paskirti ir didesnę dozę.</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Vartojimas vaikams</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Tinkamą dozę gydytojas nustatys pagal vaiko amžių, kūno svorį ir ligos sunkumą. Įprasta dozė yra 50</w:t>
      </w:r>
      <w:r>
        <w:rPr>
          <w:rFonts w:ascii="Times New Roman" w:eastAsia="Times New Roman" w:hAnsi="Times New Roman"/>
          <w:lang w:eastAsia="lt-LT"/>
        </w:rPr>
        <w:noBreakHyphen/>
      </w:r>
      <w:r w:rsidRPr="00272D66">
        <w:rPr>
          <w:rFonts w:ascii="Times New Roman" w:eastAsia="Times New Roman" w:hAnsi="Times New Roman"/>
          <w:lang w:eastAsia="lt-LT"/>
        </w:rPr>
        <w:t>100</w:t>
      </w:r>
      <w:r>
        <w:rPr>
          <w:rFonts w:ascii="Times New Roman" w:eastAsia="Times New Roman" w:hAnsi="Times New Roman"/>
          <w:lang w:eastAsia="lt-LT"/>
        </w:rPr>
        <w:t> </w:t>
      </w:r>
      <w:r w:rsidRPr="00272D66">
        <w:rPr>
          <w:rFonts w:ascii="Times New Roman" w:eastAsia="Times New Roman" w:hAnsi="Times New Roman"/>
          <w:lang w:eastAsia="lt-LT"/>
        </w:rPr>
        <w:t>(mažiausiai 25)</w:t>
      </w:r>
      <w:r>
        <w:rPr>
          <w:rFonts w:ascii="Times New Roman" w:eastAsia="Times New Roman" w:hAnsi="Times New Roman"/>
          <w:lang w:eastAsia="lt-LT"/>
        </w:rPr>
        <w:t> </w:t>
      </w:r>
      <w:r w:rsidRPr="00272D66">
        <w:rPr>
          <w:rFonts w:ascii="Times New Roman" w:eastAsia="Times New Roman" w:hAnsi="Times New Roman"/>
          <w:lang w:eastAsia="lt-LT"/>
        </w:rPr>
        <w:t>mg/kg kūno svorio, prieš laiką gimusiems kūdikiams ir naujagimiams - 25</w:t>
      </w:r>
      <w:r>
        <w:rPr>
          <w:rFonts w:ascii="Times New Roman" w:eastAsia="Times New Roman" w:hAnsi="Times New Roman"/>
          <w:lang w:eastAsia="lt-LT"/>
        </w:rPr>
        <w:noBreakHyphen/>
      </w:r>
      <w:r w:rsidRPr="00272D66">
        <w:rPr>
          <w:rFonts w:ascii="Times New Roman" w:eastAsia="Times New Roman" w:hAnsi="Times New Roman"/>
          <w:lang w:eastAsia="lt-LT"/>
        </w:rPr>
        <w:t>50 mg/kg per parą. Esant reikalui (pvz</w:t>
      </w:r>
      <w:r>
        <w:rPr>
          <w:rFonts w:ascii="Times New Roman" w:eastAsia="Times New Roman" w:hAnsi="Times New Roman"/>
          <w:lang w:eastAsia="lt-LT"/>
        </w:rPr>
        <w:t>.</w:t>
      </w:r>
      <w:r w:rsidRPr="00272D66">
        <w:rPr>
          <w:rFonts w:ascii="Times New Roman" w:eastAsia="Times New Roman" w:hAnsi="Times New Roman"/>
          <w:lang w:eastAsia="lt-LT"/>
        </w:rPr>
        <w:t>, sergant meningitu, sepsiu ar kita sunkia infekcine liga), gydytojas gali paskirti ir didesnę dozę.</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iCs/>
          <w:lang w:eastAsia="lt-LT"/>
        </w:rPr>
      </w:pPr>
      <w:r w:rsidRPr="00272D66">
        <w:rPr>
          <w:rFonts w:ascii="Times New Roman" w:eastAsia="Times New Roman" w:hAnsi="Times New Roman"/>
          <w:iCs/>
          <w:lang w:eastAsia="lt-LT"/>
        </w:rPr>
        <w:t xml:space="preserve">Pacientams, kurių inkstų funkcija sutrikusi, prieš laiką gimusiems kūdikiams ir naujagimiams </w:t>
      </w:r>
    </w:p>
    <w:p w:rsidR="009C7176" w:rsidRPr="00272D66" w:rsidRDefault="009C7176" w:rsidP="009C7176">
      <w:p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dozę nustato gydytojas, įvertinęs inkstų funkciją pagal </w:t>
      </w:r>
      <w:proofErr w:type="spellStart"/>
      <w:r w:rsidRPr="00272D66">
        <w:rPr>
          <w:rFonts w:ascii="Times New Roman" w:eastAsia="Times New Roman" w:hAnsi="Times New Roman"/>
          <w:lang w:eastAsia="lt-LT"/>
        </w:rPr>
        <w:t>kreatinino</w:t>
      </w:r>
      <w:proofErr w:type="spellEnd"/>
      <w:r w:rsidRPr="00272D66">
        <w:rPr>
          <w:rFonts w:ascii="Times New Roman" w:eastAsia="Times New Roman" w:hAnsi="Times New Roman"/>
          <w:lang w:eastAsia="lt-LT"/>
        </w:rPr>
        <w:t xml:space="preserve"> klirenso (tam tikro inkstų veiklą atspindinčio rodiklio) rodmenis.</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Ligoniams, kurių </w:t>
      </w:r>
      <w:proofErr w:type="spellStart"/>
      <w:r w:rsidRPr="00272D66">
        <w:rPr>
          <w:rFonts w:ascii="Times New Roman" w:eastAsia="Times New Roman" w:hAnsi="Times New Roman"/>
          <w:lang w:eastAsia="lt-LT"/>
        </w:rPr>
        <w:t>kreatinino</w:t>
      </w:r>
      <w:proofErr w:type="spellEnd"/>
      <w:r w:rsidRPr="00272D66">
        <w:rPr>
          <w:rFonts w:ascii="Times New Roman" w:eastAsia="Times New Roman" w:hAnsi="Times New Roman"/>
          <w:lang w:eastAsia="lt-LT"/>
        </w:rPr>
        <w:t xml:space="preserve"> klirensas yra 30</w:t>
      </w:r>
      <w:r>
        <w:rPr>
          <w:rFonts w:ascii="Times New Roman" w:eastAsia="Times New Roman" w:hAnsi="Times New Roman"/>
          <w:lang w:eastAsia="lt-LT"/>
        </w:rPr>
        <w:t> </w:t>
      </w:r>
      <w:r w:rsidRPr="00272D66">
        <w:rPr>
          <w:rFonts w:ascii="Times New Roman" w:eastAsia="Times New Roman" w:hAnsi="Times New Roman"/>
          <w:lang w:eastAsia="lt-LT"/>
        </w:rPr>
        <w:t>ml/min. ar mažesnis, rekomenduojama vadovautis šia sumažinto dozavimo schema: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6058"/>
      </w:tblGrid>
      <w:tr w:rsidR="009C7176" w:rsidRPr="00272D66" w:rsidTr="0059600D">
        <w:tc>
          <w:tcPr>
            <w:tcW w:w="2130" w:type="dxa"/>
          </w:tcPr>
          <w:p w:rsidR="009C7176" w:rsidRPr="00272D66" w:rsidRDefault="009C7176" w:rsidP="0059600D">
            <w:pPr>
              <w:spacing w:after="0" w:line="240" w:lineRule="auto"/>
              <w:jc w:val="both"/>
              <w:rPr>
                <w:rFonts w:ascii="Times New Roman" w:eastAsia="Times New Roman" w:hAnsi="Times New Roman"/>
                <w:b/>
                <w:lang w:eastAsia="lt-LT"/>
              </w:rPr>
            </w:pPr>
            <w:proofErr w:type="spellStart"/>
            <w:r w:rsidRPr="00272D66">
              <w:rPr>
                <w:rFonts w:ascii="Times New Roman" w:eastAsia="Times New Roman" w:hAnsi="Times New Roman"/>
                <w:b/>
                <w:lang w:eastAsia="lt-LT"/>
              </w:rPr>
              <w:t>Kreatinino</w:t>
            </w:r>
            <w:proofErr w:type="spellEnd"/>
            <w:r w:rsidRPr="00272D66">
              <w:rPr>
                <w:rFonts w:ascii="Times New Roman" w:eastAsia="Times New Roman" w:hAnsi="Times New Roman"/>
                <w:b/>
                <w:lang w:eastAsia="lt-LT"/>
              </w:rPr>
              <w:t xml:space="preserve"> klirensas</w:t>
            </w:r>
          </w:p>
        </w:tc>
        <w:tc>
          <w:tcPr>
            <w:tcW w:w="6058" w:type="dxa"/>
          </w:tcPr>
          <w:p w:rsidR="009C7176" w:rsidRPr="00272D66" w:rsidRDefault="009C7176" w:rsidP="0059600D">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 xml:space="preserve">Dozė </w:t>
            </w:r>
          </w:p>
        </w:tc>
      </w:tr>
      <w:tr w:rsidR="009C7176" w:rsidRPr="00272D66" w:rsidTr="0059600D">
        <w:tc>
          <w:tcPr>
            <w:tcW w:w="2130" w:type="dxa"/>
          </w:tcPr>
          <w:p w:rsidR="009C7176" w:rsidRPr="00272D66" w:rsidRDefault="009C7176" w:rsidP="0059600D">
            <w:pPr>
              <w:spacing w:after="0" w:line="240" w:lineRule="auto"/>
              <w:jc w:val="both"/>
              <w:rPr>
                <w:rFonts w:ascii="Times New Roman" w:eastAsia="Times New Roman" w:hAnsi="Times New Roman"/>
                <w:lang w:eastAsia="lt-LT"/>
              </w:rPr>
            </w:pPr>
          </w:p>
          <w:p w:rsidR="009C7176" w:rsidRPr="00272D66" w:rsidRDefault="009C7176" w:rsidP="0059600D">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30</w:t>
            </w:r>
            <w:r>
              <w:rPr>
                <w:rFonts w:ascii="Times New Roman" w:eastAsia="Times New Roman" w:hAnsi="Times New Roman"/>
                <w:lang w:eastAsia="lt-LT"/>
              </w:rPr>
              <w:t> </w:t>
            </w:r>
            <w:r w:rsidRPr="00272D66">
              <w:rPr>
                <w:rFonts w:ascii="Times New Roman" w:eastAsia="Times New Roman" w:hAnsi="Times New Roman"/>
                <w:lang w:eastAsia="lt-LT"/>
              </w:rPr>
              <w:t>20 ml/min.</w:t>
            </w:r>
          </w:p>
        </w:tc>
        <w:tc>
          <w:tcPr>
            <w:tcW w:w="6058" w:type="dxa"/>
          </w:tcPr>
          <w:p w:rsidR="009C7176" w:rsidRPr="00272D66" w:rsidRDefault="009C7176" w:rsidP="0059600D">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Du trečdaliai įprastinės dozės</w:t>
            </w:r>
          </w:p>
          <w:p w:rsidR="009C7176" w:rsidRPr="00272D66" w:rsidRDefault="009C7176" w:rsidP="0059600D">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(1,6</w:t>
            </w:r>
            <w:r>
              <w:rPr>
                <w:rFonts w:ascii="Times New Roman" w:eastAsia="Times New Roman" w:hAnsi="Times New Roman"/>
                <w:lang w:eastAsia="lt-LT"/>
              </w:rPr>
              <w:noBreakHyphen/>
            </w:r>
            <w:r w:rsidRPr="00272D66">
              <w:rPr>
                <w:rFonts w:ascii="Times New Roman" w:eastAsia="Times New Roman" w:hAnsi="Times New Roman"/>
                <w:lang w:eastAsia="lt-LT"/>
              </w:rPr>
              <w:t>4 g suaugusiesiems; 33</w:t>
            </w:r>
            <w:r>
              <w:rPr>
                <w:rFonts w:ascii="Times New Roman" w:eastAsia="Times New Roman" w:hAnsi="Times New Roman"/>
                <w:lang w:eastAsia="lt-LT"/>
              </w:rPr>
              <w:noBreakHyphen/>
            </w:r>
            <w:r w:rsidRPr="00272D66">
              <w:rPr>
                <w:rFonts w:ascii="Times New Roman" w:eastAsia="Times New Roman" w:hAnsi="Times New Roman"/>
                <w:lang w:eastAsia="lt-LT"/>
              </w:rPr>
              <w:t>66 mg/kg vaikams)</w:t>
            </w:r>
          </w:p>
        </w:tc>
      </w:tr>
      <w:tr w:rsidR="009C7176" w:rsidRPr="00272D66" w:rsidTr="0059600D">
        <w:tc>
          <w:tcPr>
            <w:tcW w:w="2130" w:type="dxa"/>
          </w:tcPr>
          <w:p w:rsidR="009C7176" w:rsidRPr="00272D66" w:rsidRDefault="009C7176" w:rsidP="0059600D">
            <w:pPr>
              <w:spacing w:after="0" w:line="240" w:lineRule="auto"/>
              <w:jc w:val="both"/>
              <w:rPr>
                <w:rFonts w:ascii="Times New Roman" w:eastAsia="Times New Roman" w:hAnsi="Times New Roman"/>
                <w:lang w:eastAsia="lt-LT"/>
              </w:rPr>
            </w:pPr>
          </w:p>
          <w:p w:rsidR="009C7176" w:rsidRPr="00272D66" w:rsidRDefault="009C7176" w:rsidP="0059600D">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20 ml/min.</w:t>
            </w:r>
          </w:p>
        </w:tc>
        <w:tc>
          <w:tcPr>
            <w:tcW w:w="6058" w:type="dxa"/>
          </w:tcPr>
          <w:p w:rsidR="009C7176" w:rsidRPr="00272D66" w:rsidRDefault="009C7176" w:rsidP="0059600D">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Pusė įprastinės dozės</w:t>
            </w:r>
          </w:p>
          <w:p w:rsidR="009C7176" w:rsidRPr="00272D66" w:rsidRDefault="009C7176" w:rsidP="0059600D">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w:t>
            </w:r>
            <w:r>
              <w:rPr>
                <w:rFonts w:ascii="Times New Roman" w:eastAsia="Times New Roman" w:hAnsi="Times New Roman"/>
                <w:lang w:eastAsia="lt-LT"/>
              </w:rPr>
              <w:noBreakHyphen/>
            </w:r>
            <w:r w:rsidRPr="00272D66">
              <w:rPr>
                <w:rFonts w:ascii="Times New Roman" w:eastAsia="Times New Roman" w:hAnsi="Times New Roman"/>
                <w:lang w:eastAsia="lt-LT"/>
              </w:rPr>
              <w:t>3 g suaugusiesiems; 25</w:t>
            </w:r>
            <w:r>
              <w:rPr>
                <w:rFonts w:ascii="Times New Roman" w:eastAsia="Times New Roman" w:hAnsi="Times New Roman"/>
                <w:lang w:eastAsia="lt-LT"/>
              </w:rPr>
              <w:noBreakHyphen/>
            </w:r>
            <w:r w:rsidRPr="00272D66">
              <w:rPr>
                <w:rFonts w:ascii="Times New Roman" w:eastAsia="Times New Roman" w:hAnsi="Times New Roman"/>
                <w:lang w:eastAsia="lt-LT"/>
              </w:rPr>
              <w:t>50 mg/kg vaikams)</w:t>
            </w:r>
          </w:p>
        </w:tc>
      </w:tr>
    </w:tbl>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Pacientams, sergantiems sunkiu inkstų nepakankamumu, negalima vartoti daugiau negu po 1 g ampicilino kas 8</w:t>
      </w:r>
      <w:r>
        <w:rPr>
          <w:rFonts w:ascii="Times New Roman" w:eastAsia="Times New Roman" w:hAnsi="Times New Roman"/>
          <w:lang w:eastAsia="lt-LT"/>
        </w:rPr>
        <w:t> </w:t>
      </w:r>
      <w:r w:rsidRPr="00272D66">
        <w:rPr>
          <w:rFonts w:ascii="Times New Roman" w:eastAsia="Times New Roman" w:hAnsi="Times New Roman"/>
          <w:lang w:eastAsia="lt-LT"/>
        </w:rPr>
        <w:t xml:space="preserve">val. Jeigu </w:t>
      </w:r>
      <w:proofErr w:type="spellStart"/>
      <w:r w:rsidRPr="00272D66">
        <w:rPr>
          <w:rFonts w:ascii="Times New Roman" w:eastAsia="Times New Roman" w:hAnsi="Times New Roman"/>
          <w:lang w:eastAsia="lt-LT"/>
        </w:rPr>
        <w:t>kreatinino</w:t>
      </w:r>
      <w:proofErr w:type="spellEnd"/>
      <w:r w:rsidRPr="00272D66">
        <w:rPr>
          <w:rFonts w:ascii="Times New Roman" w:eastAsia="Times New Roman" w:hAnsi="Times New Roman"/>
          <w:lang w:eastAsia="lt-LT"/>
        </w:rPr>
        <w:t xml:space="preserve"> klirensas yra mažesnis negu 10 ml/min., vaisto reikia vartoti dar rečiau (kas 12</w:t>
      </w:r>
      <w:r>
        <w:rPr>
          <w:rFonts w:ascii="Times New Roman" w:eastAsia="Times New Roman" w:hAnsi="Times New Roman"/>
          <w:lang w:eastAsia="lt-LT"/>
        </w:rPr>
        <w:noBreakHyphen/>
      </w:r>
      <w:r w:rsidRPr="00272D66">
        <w:rPr>
          <w:rFonts w:ascii="Times New Roman" w:eastAsia="Times New Roman" w:hAnsi="Times New Roman"/>
          <w:lang w:eastAsia="lt-LT"/>
        </w:rPr>
        <w:t>15</w:t>
      </w:r>
      <w:r>
        <w:rPr>
          <w:rFonts w:ascii="Times New Roman" w:eastAsia="Times New Roman" w:hAnsi="Times New Roman"/>
          <w:lang w:eastAsia="lt-LT"/>
        </w:rPr>
        <w:t> </w:t>
      </w:r>
      <w:r w:rsidRPr="00272D66">
        <w:rPr>
          <w:rFonts w:ascii="Times New Roman" w:eastAsia="Times New Roman" w:hAnsi="Times New Roman"/>
          <w:lang w:eastAsia="lt-LT"/>
        </w:rPr>
        <w:t>val</w:t>
      </w:r>
      <w:r>
        <w:rPr>
          <w:rFonts w:ascii="Times New Roman" w:eastAsia="Times New Roman" w:hAnsi="Times New Roman"/>
          <w:lang w:eastAsia="lt-LT"/>
        </w:rPr>
        <w:t>.</w:t>
      </w:r>
      <w:r w:rsidRPr="00272D66">
        <w:rPr>
          <w:rFonts w:ascii="Times New Roman" w:eastAsia="Times New Roman" w:hAnsi="Times New Roman"/>
          <w:lang w:eastAsia="lt-LT"/>
        </w:rPr>
        <w:t xml:space="preserve">). </w:t>
      </w:r>
    </w:p>
    <w:p w:rsidR="009C7176" w:rsidRPr="00272D66" w:rsidRDefault="009C7176" w:rsidP="009C7176">
      <w:pPr>
        <w:keepNext/>
        <w:spacing w:after="0" w:line="240" w:lineRule="auto"/>
        <w:jc w:val="both"/>
        <w:outlineLvl w:val="3"/>
        <w:rPr>
          <w:rFonts w:ascii="Times New Roman" w:eastAsia="Times New Roman" w:hAnsi="Times New Roman"/>
          <w:u w:val="single"/>
          <w:lang w:eastAsia="lt-LT"/>
        </w:rPr>
      </w:pPr>
    </w:p>
    <w:p w:rsidR="009C7176" w:rsidRPr="00272D66" w:rsidRDefault="009C7176" w:rsidP="009C7176">
      <w:pPr>
        <w:spacing w:after="0" w:line="240" w:lineRule="auto"/>
        <w:rPr>
          <w:rFonts w:ascii="Times New Roman" w:eastAsia="Times New Roman" w:hAnsi="Times New Roman"/>
          <w:bCs/>
          <w:iCs/>
          <w:lang w:eastAsia="lt-LT"/>
        </w:rPr>
      </w:pPr>
      <w:r w:rsidRPr="00272D66">
        <w:rPr>
          <w:rFonts w:ascii="Times New Roman" w:eastAsia="Times New Roman" w:hAnsi="Times New Roman"/>
          <w:bCs/>
          <w:iCs/>
          <w:lang w:eastAsia="lt-LT"/>
        </w:rPr>
        <w:t>Gydymo trukmė</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Gydymo trukmė priklauso nuo ligos sunkumo, gali trukti nuo 4</w:t>
      </w:r>
      <w:r>
        <w:rPr>
          <w:rFonts w:ascii="Times New Roman" w:eastAsia="Times New Roman" w:hAnsi="Times New Roman"/>
          <w:lang w:eastAsia="lt-LT"/>
        </w:rPr>
        <w:t> </w:t>
      </w:r>
      <w:r w:rsidRPr="00272D66">
        <w:rPr>
          <w:rFonts w:ascii="Times New Roman" w:eastAsia="Times New Roman" w:hAnsi="Times New Roman"/>
          <w:lang w:eastAsia="lt-LT"/>
        </w:rPr>
        <w:t>parų iki 6</w:t>
      </w:r>
      <w:r>
        <w:rPr>
          <w:rFonts w:ascii="Times New Roman" w:eastAsia="Times New Roman" w:hAnsi="Times New Roman"/>
          <w:lang w:eastAsia="lt-LT"/>
        </w:rPr>
        <w:t> </w:t>
      </w:r>
      <w:r w:rsidRPr="00272D66">
        <w:rPr>
          <w:rFonts w:ascii="Times New Roman" w:eastAsia="Times New Roman" w:hAnsi="Times New Roman"/>
          <w:lang w:eastAsia="lt-LT"/>
        </w:rPr>
        <w:t>savaičių. Vaisto patariama vartoti dar 2</w:t>
      </w:r>
      <w:r>
        <w:rPr>
          <w:rFonts w:ascii="Times New Roman" w:eastAsia="Times New Roman" w:hAnsi="Times New Roman"/>
          <w:lang w:eastAsia="lt-LT"/>
        </w:rPr>
        <w:t> </w:t>
      </w:r>
      <w:r w:rsidRPr="00272D66">
        <w:rPr>
          <w:rFonts w:ascii="Times New Roman" w:eastAsia="Times New Roman" w:hAnsi="Times New Roman"/>
          <w:lang w:eastAsia="lt-LT"/>
        </w:rPr>
        <w:t>paras po to, kai išnyksta ligos simptomai.</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t xml:space="preserve">Ką daryti pavartojus per didelę </w:t>
      </w:r>
      <w:proofErr w:type="spellStart"/>
      <w:r w:rsidRPr="00272D66">
        <w:rPr>
          <w:rFonts w:ascii="Times New Roman" w:eastAsia="Times New Roman" w:hAnsi="Times New Roman"/>
          <w:b/>
          <w:lang w:eastAsia="lt-LT"/>
        </w:rPr>
        <w:t>Standacillin</w:t>
      </w:r>
      <w:proofErr w:type="spellEnd"/>
      <w:r w:rsidRPr="00272D66">
        <w:rPr>
          <w:rFonts w:ascii="Times New Roman" w:eastAsia="Times New Roman" w:hAnsi="Times New Roman"/>
          <w:b/>
          <w:lang w:eastAsia="lt-LT"/>
        </w:rPr>
        <w:t xml:space="preserve"> dozę</w:t>
      </w:r>
    </w:p>
    <w:p w:rsidR="009C7176" w:rsidRPr="00272D66" w:rsidRDefault="009C7176" w:rsidP="009C7176">
      <w:pPr>
        <w:spacing w:after="0" w:line="240" w:lineRule="auto"/>
        <w:rPr>
          <w:rFonts w:ascii="Times New Roman" w:eastAsia="Times New Roman" w:hAnsi="Times New Roman"/>
          <w:u w:val="single"/>
          <w:lang w:eastAsia="lt-LT"/>
        </w:rPr>
      </w:pPr>
      <w:r w:rsidRPr="00272D66">
        <w:rPr>
          <w:rFonts w:ascii="Times New Roman" w:eastAsia="Times New Roman" w:hAnsi="Times New Roman"/>
          <w:lang w:eastAsia="lt-LT"/>
        </w:rPr>
        <w:t>Jeigu manote, kad Jums suleido per didelę vaisto dozę, nedels</w:t>
      </w:r>
      <w:r>
        <w:rPr>
          <w:rFonts w:ascii="Times New Roman" w:eastAsia="Times New Roman" w:hAnsi="Times New Roman"/>
          <w:lang w:eastAsia="lt-LT"/>
        </w:rPr>
        <w:t>dami</w:t>
      </w:r>
      <w:r w:rsidRPr="00272D66">
        <w:rPr>
          <w:rFonts w:ascii="Times New Roman" w:eastAsia="Times New Roman" w:hAnsi="Times New Roman"/>
          <w:lang w:eastAsia="lt-LT"/>
        </w:rPr>
        <w:t xml:space="preserve"> pasakykite gydytojui arba slaugytojai. </w:t>
      </w:r>
    </w:p>
    <w:p w:rsidR="009C7176" w:rsidRPr="00272D66" w:rsidRDefault="009C7176" w:rsidP="009C7176">
      <w:pPr>
        <w:spacing w:after="0" w:line="240" w:lineRule="auto"/>
        <w:ind w:left="567" w:hanging="567"/>
        <w:rPr>
          <w:rFonts w:ascii="Times New Roman" w:eastAsia="Times New Roman" w:hAnsi="Times New Roman"/>
          <w:b/>
          <w:lang w:eastAsia="lt-LT"/>
        </w:rPr>
      </w:pPr>
    </w:p>
    <w:p w:rsidR="009C7176" w:rsidRPr="00272D66" w:rsidRDefault="009C7176" w:rsidP="009C7176">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t xml:space="preserve">Pamiršus pavartoti </w:t>
      </w:r>
      <w:proofErr w:type="spellStart"/>
      <w:r w:rsidRPr="00272D66">
        <w:rPr>
          <w:rFonts w:ascii="Times New Roman" w:eastAsia="Times New Roman" w:hAnsi="Times New Roman"/>
          <w:b/>
          <w:lang w:eastAsia="lt-LT"/>
        </w:rPr>
        <w:t>Standacillin</w:t>
      </w:r>
      <w:proofErr w:type="spellEnd"/>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Negalima vartoti dvigubos dozės norint kompensuoti praleistą dozę.</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b/>
          <w:bCs/>
          <w:lang w:eastAsia="lt-LT"/>
        </w:rPr>
      </w:pPr>
      <w:r w:rsidRPr="00272D66">
        <w:rPr>
          <w:rFonts w:ascii="Times New Roman" w:eastAsia="Times New Roman" w:hAnsi="Times New Roman"/>
          <w:b/>
          <w:bCs/>
          <w:lang w:eastAsia="lt-LT"/>
        </w:rPr>
        <w:t xml:space="preserve">Nustojus vartoti </w:t>
      </w:r>
      <w:proofErr w:type="spellStart"/>
      <w:r w:rsidRPr="00272D66">
        <w:rPr>
          <w:rFonts w:ascii="Times New Roman" w:eastAsia="Times New Roman" w:hAnsi="Times New Roman"/>
          <w:b/>
          <w:bCs/>
          <w:lang w:eastAsia="lt-LT"/>
        </w:rPr>
        <w:t>Standacillin</w:t>
      </w:r>
      <w:proofErr w:type="spellEnd"/>
    </w:p>
    <w:p w:rsidR="009C7176" w:rsidRPr="00272D66" w:rsidRDefault="009C7176" w:rsidP="009C7176">
      <w:pPr>
        <w:numPr>
          <w:ilvl w:val="12"/>
          <w:numId w:val="0"/>
        </w:numPr>
        <w:spacing w:after="0" w:line="240" w:lineRule="auto"/>
        <w:ind w:right="-29"/>
        <w:rPr>
          <w:rFonts w:ascii="Times New Roman" w:eastAsia="Times New Roman" w:hAnsi="Times New Roman"/>
          <w:lang w:eastAsia="lt-LT"/>
        </w:rPr>
      </w:pPr>
      <w:r w:rsidRPr="00272D66">
        <w:rPr>
          <w:rFonts w:ascii="Times New Roman" w:eastAsia="Times New Roman" w:hAnsi="Times New Roman"/>
          <w:lang w:eastAsia="lt-LT"/>
        </w:rPr>
        <w:t xml:space="preserve">Jeigu Jūs nutrauksite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vartojimą nebaigę viso gydymo kurso, gali vėl atsirasti ligos simptomų, kadangi Jūs esate ne visiškai pasveikę. Jeigu Jūs norite nutraukti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vartojimą nebaigę viso gydymo kurso, prieš tai reikia pasitarti su gydytoju.</w:t>
      </w:r>
    </w:p>
    <w:p w:rsidR="009C7176" w:rsidRPr="00272D66" w:rsidRDefault="009C7176" w:rsidP="009C7176">
      <w:pPr>
        <w:numPr>
          <w:ilvl w:val="12"/>
          <w:numId w:val="0"/>
        </w:numPr>
        <w:spacing w:after="0" w:line="240" w:lineRule="auto"/>
        <w:ind w:right="-29"/>
        <w:rPr>
          <w:rFonts w:ascii="Times New Roman" w:eastAsia="Times New Roman" w:hAnsi="Times New Roman"/>
          <w:lang w:eastAsia="lt-LT"/>
        </w:rPr>
      </w:pPr>
    </w:p>
    <w:p w:rsidR="009C7176" w:rsidRPr="00272D66" w:rsidRDefault="009C7176" w:rsidP="009C7176">
      <w:pPr>
        <w:numPr>
          <w:ilvl w:val="12"/>
          <w:numId w:val="0"/>
        </w:numPr>
        <w:spacing w:after="0" w:line="240" w:lineRule="auto"/>
        <w:ind w:right="-29"/>
        <w:rPr>
          <w:rFonts w:ascii="Times New Roman" w:eastAsia="Times New Roman" w:hAnsi="Times New Roman"/>
          <w:lang w:eastAsia="lt-LT"/>
        </w:rPr>
      </w:pPr>
      <w:r w:rsidRPr="00272D66">
        <w:rPr>
          <w:rFonts w:ascii="Times New Roman" w:eastAsia="Times New Roman" w:hAnsi="Times New Roman"/>
          <w:lang w:eastAsia="lt-LT"/>
        </w:rPr>
        <w:t xml:space="preserve">Jeigu kiltų daugiau klausimų dėl šio vaisto vartojimo, kreipkitės į gydytoją arba slaugytoją. </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lang w:eastAsia="lt-LT"/>
        </w:rPr>
        <w:t>4.</w:t>
      </w:r>
      <w:r w:rsidRPr="00272D66">
        <w:rPr>
          <w:rFonts w:ascii="Times New Roman" w:eastAsia="Times New Roman" w:hAnsi="Times New Roman"/>
          <w:b/>
          <w:lang w:eastAsia="lt-LT"/>
        </w:rPr>
        <w:tab/>
        <w:t>Galimas šalutinis poveikis</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Šis vaistas, kaip ir visi kiti, gali sukelti šalutinį poveikį, nors jis pasireiškia ne visiems žmonėms.</w:t>
      </w:r>
    </w:p>
    <w:p w:rsidR="009C7176" w:rsidRPr="00272D66" w:rsidRDefault="009C7176" w:rsidP="009C7176">
      <w:pPr>
        <w:spacing w:after="0" w:line="240" w:lineRule="auto"/>
        <w:rPr>
          <w:rFonts w:ascii="Times New Roman" w:eastAsia="Times New Roman" w:hAnsi="Times New Roman"/>
          <w:b/>
          <w:lang w:eastAsia="lt-LT"/>
        </w:rPr>
      </w:pPr>
    </w:p>
    <w:p w:rsidR="009C7176" w:rsidRPr="00272D66" w:rsidRDefault="009C7176" w:rsidP="009C7176">
      <w:pPr>
        <w:spacing w:after="0" w:line="240" w:lineRule="auto"/>
        <w:rPr>
          <w:rFonts w:ascii="Times New Roman" w:eastAsia="Times New Roman" w:hAnsi="Times New Roman"/>
          <w:b/>
          <w:bCs/>
          <w:iCs/>
          <w:lang w:eastAsia="lt-LT"/>
        </w:rPr>
      </w:pPr>
      <w:r w:rsidRPr="00C04001">
        <w:rPr>
          <w:rFonts w:ascii="Times New Roman" w:eastAsia="Times New Roman" w:hAnsi="Times New Roman"/>
          <w:b/>
          <w:bCs/>
          <w:iCs/>
          <w:lang w:eastAsia="lt-LT"/>
        </w:rPr>
        <w:t>Dažni šalutinio poveikio reiškiniai (gali pasireikšti rečiau kaip 1 iš 10 asmenų)</w:t>
      </w:r>
      <w:r>
        <w:rPr>
          <w:rFonts w:ascii="Times New Roman" w:eastAsia="Times New Roman" w:hAnsi="Times New Roman"/>
          <w:b/>
          <w:bCs/>
          <w:iCs/>
          <w:lang w:eastAsia="lt-LT"/>
        </w:rPr>
        <w:t>:</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Odos išbėrimas. Paprastai tai yra dėmelės ir mazgeliai ar panašus į tymų sukeltą išbėrimą, pasireiškia praėjus 8</w:t>
      </w:r>
      <w:r>
        <w:rPr>
          <w:rFonts w:ascii="Times New Roman" w:eastAsia="Times New Roman" w:hAnsi="Times New Roman"/>
          <w:lang w:eastAsia="lt-LT"/>
        </w:rPr>
        <w:noBreakHyphen/>
      </w:r>
      <w:r w:rsidRPr="00272D66">
        <w:rPr>
          <w:rFonts w:ascii="Times New Roman" w:eastAsia="Times New Roman" w:hAnsi="Times New Roman"/>
          <w:lang w:eastAsia="lt-LT"/>
        </w:rPr>
        <w:t>10</w:t>
      </w:r>
      <w:r>
        <w:rPr>
          <w:rFonts w:ascii="Times New Roman" w:eastAsia="Times New Roman" w:hAnsi="Times New Roman"/>
          <w:lang w:eastAsia="lt-LT"/>
        </w:rPr>
        <w:t> </w:t>
      </w:r>
      <w:r w:rsidRPr="00272D66">
        <w:rPr>
          <w:rFonts w:ascii="Times New Roman" w:eastAsia="Times New Roman" w:hAnsi="Times New Roman"/>
          <w:lang w:eastAsia="lt-LT"/>
        </w:rPr>
        <w:t>parų nuo gydymo pradžios. Jeigu ampicilino vartojama pakartotinai, išbėrimas pasireiškia po 2</w:t>
      </w:r>
      <w:r>
        <w:rPr>
          <w:rFonts w:ascii="Times New Roman" w:eastAsia="Times New Roman" w:hAnsi="Times New Roman"/>
          <w:lang w:eastAsia="lt-LT"/>
        </w:rPr>
        <w:noBreakHyphen/>
      </w:r>
      <w:r w:rsidRPr="00272D66">
        <w:rPr>
          <w:rFonts w:ascii="Times New Roman" w:eastAsia="Times New Roman" w:hAnsi="Times New Roman"/>
          <w:lang w:eastAsia="lt-LT"/>
        </w:rPr>
        <w:t>3</w:t>
      </w:r>
      <w:r>
        <w:rPr>
          <w:rFonts w:ascii="Times New Roman" w:eastAsia="Times New Roman" w:hAnsi="Times New Roman"/>
          <w:lang w:eastAsia="lt-LT"/>
        </w:rPr>
        <w:t> </w:t>
      </w:r>
      <w:r w:rsidRPr="00272D66">
        <w:rPr>
          <w:rFonts w:ascii="Times New Roman" w:eastAsia="Times New Roman" w:hAnsi="Times New Roman"/>
          <w:lang w:eastAsia="lt-LT"/>
        </w:rPr>
        <w:t xml:space="preserve">parų. Jis dažniausiai per kelias paras išnyksta, net jei toliau tęsiamas gydymas. Manoma, kad išbėrimas dažniau pasireiškia pacientams, kurie serga virusų sukelta liga, kurių inkstų veikla yra sutrikusi ar kurie vartoja didesnę kaip 6 g ampicilino paros dozę. </w:t>
      </w:r>
      <w:r>
        <w:rPr>
          <w:rFonts w:ascii="Times New Roman" w:eastAsia="Times New Roman" w:hAnsi="Times New Roman"/>
        </w:rPr>
        <w:t>K</w:t>
      </w:r>
      <w:r w:rsidRPr="00D6365B">
        <w:rPr>
          <w:rFonts w:ascii="Times New Roman" w:eastAsia="Times New Roman" w:hAnsi="Times New Roman"/>
        </w:rPr>
        <w:t>ontaktinis dermatitas (asmenims, kurie ruošia tirpalą injekcijoms).</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bCs/>
          <w:i/>
          <w:iCs/>
          <w:lang w:eastAsia="lt-LT"/>
        </w:rPr>
      </w:pPr>
      <w:r w:rsidRPr="00C93F07">
        <w:rPr>
          <w:rFonts w:ascii="Times New Roman" w:eastAsia="Times New Roman" w:hAnsi="Times New Roman"/>
          <w:b/>
          <w:bCs/>
          <w:iCs/>
          <w:lang w:eastAsia="lt-LT"/>
        </w:rPr>
        <w:t>Nedažni šalutinio poveikio reiškiniai (gali pasireikšti rečiau kaip 1 iš 100 asmenų):</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Virškinimo trakto sutrikimai (pykinimas, vėmimas, viduriavimas). Jeigu vaisto vartojant prasideda viduriavimas, reikia pasakyti apie tai gydytojui (žr. skyrelį „Įspėjimai ir atsargumo priemonės“). Žarnų gleivinių uždegimas, liežuvio uždegimas, burnos gleivinės uždegimas, juodasis „gauruotasis“ liežuvis.</w:t>
      </w:r>
    </w:p>
    <w:p w:rsidR="009C7176" w:rsidRPr="00272D66" w:rsidRDefault="009C7176" w:rsidP="009C7176">
      <w:pPr>
        <w:spacing w:after="0" w:line="240" w:lineRule="auto"/>
        <w:rPr>
          <w:rFonts w:ascii="Times New Roman" w:eastAsia="Times New Roman" w:hAnsi="Times New Roman"/>
          <w:b/>
          <w:lang w:eastAsia="lt-LT"/>
        </w:rPr>
      </w:pPr>
    </w:p>
    <w:p w:rsidR="009C7176" w:rsidRPr="00272D66" w:rsidRDefault="009C7176" w:rsidP="009C7176">
      <w:pPr>
        <w:spacing w:after="0" w:line="240" w:lineRule="auto"/>
        <w:rPr>
          <w:rFonts w:ascii="Times New Roman" w:eastAsia="Times New Roman" w:hAnsi="Times New Roman"/>
          <w:bCs/>
          <w:i/>
          <w:iCs/>
          <w:lang w:eastAsia="lt-LT"/>
        </w:rPr>
      </w:pPr>
      <w:r w:rsidRPr="000F5794">
        <w:rPr>
          <w:rFonts w:ascii="Times New Roman" w:eastAsia="Times New Roman" w:hAnsi="Times New Roman"/>
          <w:b/>
          <w:bCs/>
          <w:iCs/>
          <w:lang w:eastAsia="lt-LT"/>
        </w:rPr>
        <w:t>Reti šalutinio poveikio reiškiniai (gali pasireikšti rečiau kaip 1 iš 1</w:t>
      </w:r>
      <w:r>
        <w:rPr>
          <w:rFonts w:ascii="Times New Roman" w:eastAsia="Times New Roman" w:hAnsi="Times New Roman"/>
          <w:b/>
          <w:bCs/>
          <w:iCs/>
          <w:lang w:eastAsia="lt-LT"/>
        </w:rPr>
        <w:t> </w:t>
      </w:r>
      <w:r w:rsidRPr="000F5794">
        <w:rPr>
          <w:rFonts w:ascii="Times New Roman" w:eastAsia="Times New Roman" w:hAnsi="Times New Roman"/>
          <w:b/>
          <w:bCs/>
          <w:iCs/>
          <w:lang w:eastAsia="lt-LT"/>
        </w:rPr>
        <w:t xml:space="preserve">000 asmenų): </w:t>
      </w:r>
    </w:p>
    <w:p w:rsidR="009C7176" w:rsidRPr="00272D66" w:rsidRDefault="009C7176" w:rsidP="009C7176">
      <w:pPr>
        <w:spacing w:after="0" w:line="240" w:lineRule="auto"/>
        <w:rPr>
          <w:rFonts w:ascii="Times New Roman" w:eastAsia="Times New Roman" w:hAnsi="Times New Roman"/>
        </w:rPr>
      </w:pPr>
      <w:r w:rsidRPr="00272D66">
        <w:rPr>
          <w:rFonts w:ascii="Times New Roman" w:eastAsia="Times New Roman" w:hAnsi="Times New Roman"/>
        </w:rPr>
        <w:t>Vaistų sukeltas karščiavimas, odos sutrikimai (</w:t>
      </w:r>
      <w:proofErr w:type="spellStart"/>
      <w:r w:rsidRPr="00272D66">
        <w:rPr>
          <w:rFonts w:ascii="Times New Roman" w:eastAsia="Times New Roman" w:hAnsi="Times New Roman"/>
        </w:rPr>
        <w:t>Lajelio</w:t>
      </w:r>
      <w:proofErr w:type="spellEnd"/>
      <w:r w:rsidRPr="00272D66">
        <w:rPr>
          <w:rFonts w:ascii="Times New Roman" w:eastAsia="Times New Roman" w:hAnsi="Times New Roman"/>
        </w:rPr>
        <w:t xml:space="preserve"> (</w:t>
      </w:r>
      <w:proofErr w:type="spellStart"/>
      <w:r w:rsidRPr="00272D66">
        <w:rPr>
          <w:rFonts w:ascii="Times New Roman" w:eastAsia="Times New Roman" w:hAnsi="Times New Roman"/>
          <w:i/>
        </w:rPr>
        <w:t>Lyell</w:t>
      </w:r>
      <w:proofErr w:type="spellEnd"/>
      <w:r w:rsidRPr="00272D66">
        <w:rPr>
          <w:rFonts w:ascii="Times New Roman" w:eastAsia="Times New Roman" w:hAnsi="Times New Roman"/>
        </w:rPr>
        <w:t xml:space="preserve">) sindromas, </w:t>
      </w:r>
      <w:proofErr w:type="spellStart"/>
      <w:r w:rsidRPr="00272D66">
        <w:rPr>
          <w:rFonts w:ascii="Times New Roman" w:eastAsia="Times New Roman" w:hAnsi="Times New Roman"/>
        </w:rPr>
        <w:t>Stivenso</w:t>
      </w:r>
      <w:proofErr w:type="spellEnd"/>
      <w:r w:rsidRPr="00272D66">
        <w:rPr>
          <w:rFonts w:ascii="Times New Roman" w:eastAsia="Times New Roman" w:hAnsi="Times New Roman"/>
        </w:rPr>
        <w:t>-Džonsono (</w:t>
      </w:r>
      <w:proofErr w:type="spellStart"/>
      <w:r w:rsidRPr="00272D66">
        <w:rPr>
          <w:rFonts w:ascii="Times New Roman" w:eastAsia="Times New Roman" w:hAnsi="Times New Roman"/>
          <w:i/>
        </w:rPr>
        <w:t>Stevens-Johnson</w:t>
      </w:r>
      <w:proofErr w:type="spellEnd"/>
      <w:r w:rsidRPr="00272D66">
        <w:rPr>
          <w:rFonts w:ascii="Times New Roman" w:eastAsia="Times New Roman" w:hAnsi="Times New Roman"/>
        </w:rPr>
        <w:t xml:space="preserve">) sindromas), gerklų pabrinkimas, </w:t>
      </w:r>
      <w:proofErr w:type="spellStart"/>
      <w:r w:rsidRPr="00272D66">
        <w:rPr>
          <w:rFonts w:ascii="Times New Roman" w:eastAsia="Times New Roman" w:hAnsi="Times New Roman"/>
        </w:rPr>
        <w:t>seruminė</w:t>
      </w:r>
      <w:proofErr w:type="spellEnd"/>
      <w:r w:rsidRPr="00272D66">
        <w:rPr>
          <w:rFonts w:ascii="Times New Roman" w:eastAsia="Times New Roman" w:hAnsi="Times New Roman"/>
        </w:rPr>
        <w:t xml:space="preserve"> liga, alerginis kraujagyslių uždegimas, kraujo plokštelių (trombocitų) kiekio sumažėjimas kraujyje, dėl kurio atsiranda kraujosruvų (</w:t>
      </w:r>
      <w:proofErr w:type="spellStart"/>
      <w:r w:rsidRPr="00272D66">
        <w:rPr>
          <w:rFonts w:ascii="Times New Roman" w:eastAsia="Times New Roman" w:hAnsi="Times New Roman"/>
        </w:rPr>
        <w:t>trombocitopeninė</w:t>
      </w:r>
      <w:proofErr w:type="spellEnd"/>
      <w:r w:rsidRPr="00272D66">
        <w:rPr>
          <w:rFonts w:ascii="Times New Roman" w:eastAsia="Times New Roman" w:hAnsi="Times New Roman"/>
        </w:rPr>
        <w:t xml:space="preserve"> purpura), kristalai šlapime, kepenų uždegimas, su tulžies sąstoviu susijusi gelta (</w:t>
      </w:r>
      <w:proofErr w:type="spellStart"/>
      <w:r w:rsidRPr="00272D66">
        <w:rPr>
          <w:rFonts w:ascii="Times New Roman" w:eastAsia="Times New Roman" w:hAnsi="Times New Roman"/>
        </w:rPr>
        <w:t>cholestazinė</w:t>
      </w:r>
      <w:proofErr w:type="spellEnd"/>
      <w:r w:rsidRPr="00272D66">
        <w:rPr>
          <w:rFonts w:ascii="Times New Roman" w:eastAsia="Times New Roman" w:hAnsi="Times New Roman"/>
        </w:rPr>
        <w:t xml:space="preserve"> gelta),</w:t>
      </w:r>
    </w:p>
    <w:p w:rsidR="009C7176" w:rsidRPr="00272D66" w:rsidRDefault="009C7176" w:rsidP="009C7176">
      <w:pPr>
        <w:spacing w:after="0" w:line="240" w:lineRule="auto"/>
        <w:rPr>
          <w:rFonts w:ascii="Times New Roman" w:eastAsia="Times New Roman" w:hAnsi="Times New Roman"/>
          <w:b/>
          <w:lang w:eastAsia="lt-LT"/>
        </w:rPr>
      </w:pPr>
    </w:p>
    <w:p w:rsidR="009C7176" w:rsidRPr="00272D66" w:rsidRDefault="009C7176" w:rsidP="009C7176">
      <w:pPr>
        <w:spacing w:after="0" w:line="240" w:lineRule="auto"/>
        <w:rPr>
          <w:rFonts w:ascii="Times New Roman" w:eastAsia="Times New Roman" w:hAnsi="Times New Roman"/>
          <w:bCs/>
          <w:i/>
          <w:iCs/>
          <w:lang w:eastAsia="lt-LT"/>
        </w:rPr>
      </w:pPr>
      <w:r w:rsidRPr="00AF5602">
        <w:rPr>
          <w:rFonts w:ascii="Times New Roman" w:eastAsia="Times New Roman" w:hAnsi="Times New Roman"/>
          <w:b/>
          <w:bCs/>
          <w:iCs/>
          <w:lang w:eastAsia="lt-LT"/>
        </w:rPr>
        <w:t>Labai reti šalutinio poveikio reiškiniai (gali pasireikšti rečiau kaip 1 iš 10</w:t>
      </w:r>
      <w:r>
        <w:rPr>
          <w:rFonts w:ascii="Times New Roman" w:eastAsia="Times New Roman" w:hAnsi="Times New Roman"/>
          <w:b/>
          <w:bCs/>
          <w:iCs/>
          <w:lang w:eastAsia="lt-LT"/>
        </w:rPr>
        <w:t> </w:t>
      </w:r>
      <w:r w:rsidRPr="00AF5602">
        <w:rPr>
          <w:rFonts w:ascii="Times New Roman" w:eastAsia="Times New Roman" w:hAnsi="Times New Roman"/>
          <w:b/>
          <w:bCs/>
          <w:iCs/>
          <w:lang w:eastAsia="lt-LT"/>
        </w:rPr>
        <w:t>000 asmenų</w:t>
      </w:r>
      <w:r>
        <w:rPr>
          <w:rFonts w:ascii="Times New Roman" w:eastAsia="Times New Roman" w:hAnsi="Times New Roman"/>
          <w:b/>
          <w:bCs/>
          <w:iCs/>
          <w:lang w:eastAsia="lt-LT"/>
        </w:rPr>
        <w:t>):</w:t>
      </w:r>
    </w:p>
    <w:p w:rsidR="009C7176" w:rsidRPr="00272D66" w:rsidRDefault="009C7176" w:rsidP="009C7176">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Kraujo ląstelių kiekio pokyčiai (pvz., trombocitų, </w:t>
      </w:r>
      <w:proofErr w:type="spellStart"/>
      <w:r w:rsidRPr="00272D66">
        <w:rPr>
          <w:rFonts w:ascii="Times New Roman" w:eastAsia="Times New Roman" w:hAnsi="Times New Roman"/>
          <w:lang w:eastAsia="lt-LT"/>
        </w:rPr>
        <w:t>granulocitų</w:t>
      </w:r>
      <w:proofErr w:type="spellEnd"/>
      <w:r w:rsidRPr="00272D66">
        <w:rPr>
          <w:rFonts w:ascii="Times New Roman" w:eastAsia="Times New Roman" w:hAnsi="Times New Roman"/>
          <w:lang w:eastAsia="lt-LT"/>
        </w:rPr>
        <w:t xml:space="preserve">, baltųjų kraujo kūnelių - leukocitų kiekio sumažėjimas ir </w:t>
      </w:r>
      <w:proofErr w:type="spellStart"/>
      <w:r w:rsidRPr="00272D66">
        <w:rPr>
          <w:rFonts w:ascii="Times New Roman" w:eastAsia="Times New Roman" w:hAnsi="Times New Roman"/>
          <w:lang w:eastAsia="lt-LT"/>
        </w:rPr>
        <w:t>eozinofilų</w:t>
      </w:r>
      <w:proofErr w:type="spellEnd"/>
      <w:r w:rsidRPr="00272D66">
        <w:rPr>
          <w:rFonts w:ascii="Times New Roman" w:eastAsia="Times New Roman" w:hAnsi="Times New Roman"/>
          <w:lang w:eastAsia="lt-LT"/>
        </w:rPr>
        <w:t xml:space="preserve"> kiekio padidėjimas), mažakraujystė, kraujavimo laiko pailgėjimas, kraujo krešėjimo rodiklio (</w:t>
      </w:r>
      <w:proofErr w:type="spellStart"/>
      <w:r w:rsidRPr="00272D66">
        <w:rPr>
          <w:rFonts w:ascii="Times New Roman" w:eastAsia="Times New Roman" w:hAnsi="Times New Roman"/>
          <w:lang w:eastAsia="lt-LT"/>
        </w:rPr>
        <w:t>protrombino</w:t>
      </w:r>
      <w:proofErr w:type="spellEnd"/>
      <w:r w:rsidRPr="00272D66">
        <w:rPr>
          <w:rFonts w:ascii="Times New Roman" w:eastAsia="Times New Roman" w:hAnsi="Times New Roman"/>
          <w:lang w:eastAsia="lt-LT"/>
        </w:rPr>
        <w:t xml:space="preserve"> laiko) pokytis, anafilaksinės reakcijos, alerginis pabrinkimas, odos uždegimas, kurio metu lupasi oda (</w:t>
      </w:r>
      <w:proofErr w:type="spellStart"/>
      <w:r w:rsidRPr="00272D66">
        <w:rPr>
          <w:rFonts w:ascii="Times New Roman" w:eastAsia="Times New Roman" w:hAnsi="Times New Roman"/>
          <w:lang w:eastAsia="lt-LT"/>
        </w:rPr>
        <w:t>eksfoliacinis</w:t>
      </w:r>
      <w:proofErr w:type="spellEnd"/>
      <w:r w:rsidRPr="00272D66">
        <w:rPr>
          <w:rFonts w:ascii="Times New Roman" w:eastAsia="Times New Roman" w:hAnsi="Times New Roman"/>
          <w:lang w:eastAsia="lt-LT"/>
        </w:rPr>
        <w:t xml:space="preserve"> dermatitas, toksinė epidermio </w:t>
      </w:r>
      <w:proofErr w:type="spellStart"/>
      <w:r w:rsidRPr="00272D66">
        <w:rPr>
          <w:rFonts w:ascii="Times New Roman" w:eastAsia="Times New Roman" w:hAnsi="Times New Roman"/>
          <w:lang w:eastAsia="lt-LT"/>
        </w:rPr>
        <w:t>nekrolizė</w:t>
      </w:r>
      <w:proofErr w:type="spellEnd"/>
      <w:r w:rsidRPr="00272D66">
        <w:rPr>
          <w:rFonts w:ascii="Times New Roman" w:eastAsia="Times New Roman" w:hAnsi="Times New Roman"/>
          <w:lang w:eastAsia="lt-LT"/>
        </w:rPr>
        <w:t>), išbėrimas pūslėmis ar į mažus taikinius panašiomis dėmėmis (daugiaformė raudonė), inkstų uždegimas, smulkiųjų kraujagyslių uždegimas su inkstų pakenkimu, inkstų pakenkimas (</w:t>
      </w:r>
      <w:proofErr w:type="spellStart"/>
      <w:r w:rsidRPr="00272D66">
        <w:rPr>
          <w:rFonts w:ascii="Times New Roman" w:eastAsia="Times New Roman" w:hAnsi="Times New Roman"/>
          <w:lang w:eastAsia="lt-LT"/>
        </w:rPr>
        <w:t>nefropatija</w:t>
      </w:r>
      <w:proofErr w:type="spellEnd"/>
      <w:r w:rsidRPr="00272D66">
        <w:rPr>
          <w:rFonts w:ascii="Times New Roman" w:eastAsia="Times New Roman" w:hAnsi="Times New Roman"/>
          <w:lang w:eastAsia="lt-LT"/>
        </w:rPr>
        <w:t xml:space="preserve">), sąnarių skausmas, raumenų skausmas, karščiavimas, laikinas kepenų fermentų aktyvumo padidėjimas. </w:t>
      </w:r>
    </w:p>
    <w:p w:rsidR="009C7176" w:rsidRPr="00272D66" w:rsidRDefault="009C7176" w:rsidP="009C7176">
      <w:pPr>
        <w:spacing w:after="0" w:line="240" w:lineRule="auto"/>
        <w:rPr>
          <w:rFonts w:ascii="Times New Roman" w:eastAsia="Times New Roman" w:hAnsi="Times New Roman"/>
          <w:b/>
          <w:u w:val="single"/>
          <w:lang w:eastAsia="lt-LT"/>
        </w:rPr>
      </w:pPr>
      <w:r w:rsidRPr="00272D66">
        <w:rPr>
          <w:rFonts w:ascii="Times New Roman" w:eastAsia="Times New Roman" w:hAnsi="Times New Roman"/>
          <w:lang w:eastAsia="lt-LT"/>
        </w:rPr>
        <w:t xml:space="preserve">Gydant tam tikras ligas (vidurių šiltinę, leptospirozę ar sifilį) dėl bakterijų irimo gali prasidėti karščiavimas ir pablogėti savijauta (tai vadinamosios </w:t>
      </w:r>
      <w:proofErr w:type="spellStart"/>
      <w:r w:rsidRPr="00272D66">
        <w:rPr>
          <w:rFonts w:ascii="Times New Roman" w:eastAsia="Times New Roman" w:hAnsi="Times New Roman"/>
          <w:lang w:eastAsia="lt-LT"/>
        </w:rPr>
        <w:t>Jarišo-Herksheimerio</w:t>
      </w:r>
      <w:proofErr w:type="spellEnd"/>
      <w:r w:rsidRPr="00272D66">
        <w:rPr>
          <w:rFonts w:ascii="Times New Roman" w:eastAsia="Times New Roman" w:hAnsi="Times New Roman"/>
          <w:lang w:eastAsia="lt-LT"/>
        </w:rPr>
        <w:t xml:space="preserve"> reakcijos požymiai).</w:t>
      </w:r>
    </w:p>
    <w:p w:rsidR="009C7176" w:rsidRPr="00272D66" w:rsidRDefault="009C7176" w:rsidP="009C7176">
      <w:pPr>
        <w:spacing w:after="0" w:line="240" w:lineRule="auto"/>
        <w:rPr>
          <w:rFonts w:ascii="Times New Roman" w:eastAsia="Times New Roman" w:hAnsi="Times New Roman"/>
          <w:b/>
          <w:lang w:eastAsia="lt-LT"/>
        </w:rPr>
      </w:pPr>
    </w:p>
    <w:p w:rsidR="009C7176" w:rsidRPr="00272D66" w:rsidRDefault="009C7176" w:rsidP="009C7176">
      <w:pPr>
        <w:spacing w:after="0" w:line="240" w:lineRule="auto"/>
        <w:rPr>
          <w:rFonts w:ascii="Times New Roman" w:eastAsia="Times New Roman" w:hAnsi="Times New Roman"/>
          <w:b/>
          <w:bCs/>
          <w:iCs/>
          <w:lang w:eastAsia="lt-LT"/>
        </w:rPr>
      </w:pPr>
      <w:r w:rsidRPr="00C85FA4">
        <w:rPr>
          <w:rFonts w:ascii="Times New Roman" w:eastAsia="Times New Roman" w:hAnsi="Times New Roman"/>
          <w:b/>
          <w:bCs/>
          <w:iCs/>
          <w:lang w:eastAsia="lt-LT"/>
        </w:rPr>
        <w:t>Šalutinio poveikio reiškiniai, kurių dažnis nežinomas (negali būti apskaičiuotas pagal turimus duomenis):</w:t>
      </w:r>
    </w:p>
    <w:p w:rsidR="009C7176" w:rsidRPr="00272D66" w:rsidRDefault="009C7176" w:rsidP="009C7176">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Užsitęsęs arba pakartotinis ampicilino vartojimas gali sukelti antrinę infekciją, t. y. gali pradėti intensyviai daugintis atsparios bakterijos ar grybeliai. </w:t>
      </w:r>
    </w:p>
    <w:p w:rsidR="009C7176" w:rsidRPr="00272D66" w:rsidRDefault="009C7176" w:rsidP="009C7176">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Centrinės nervų sistemos sujaudinimas, ritmiškas atskirų raumenų grupių susitraukimas ir atsipalaidavimas (raumenų </w:t>
      </w:r>
      <w:proofErr w:type="spellStart"/>
      <w:r w:rsidRPr="00272D66">
        <w:rPr>
          <w:rFonts w:ascii="Times New Roman" w:eastAsia="Times New Roman" w:hAnsi="Times New Roman"/>
          <w:lang w:eastAsia="lt-LT"/>
        </w:rPr>
        <w:t>klonusas</w:t>
      </w:r>
      <w:proofErr w:type="spellEnd"/>
      <w:r w:rsidRPr="00272D66">
        <w:rPr>
          <w:rFonts w:ascii="Times New Roman" w:eastAsia="Times New Roman" w:hAnsi="Times New Roman"/>
          <w:lang w:eastAsia="lt-LT"/>
        </w:rPr>
        <w:t xml:space="preserve"> ir traukuliai). Šie sutrikimai gali pasireikšti pacientams, kurių inkstų veikla sutrikusi arba kurie vartoja didelę ampicilino dozę).</w:t>
      </w:r>
    </w:p>
    <w:p w:rsidR="009C7176" w:rsidRDefault="009C7176" w:rsidP="009C7176">
      <w:pPr>
        <w:tabs>
          <w:tab w:val="left" w:pos="567"/>
        </w:tabs>
        <w:spacing w:after="0" w:line="240" w:lineRule="auto"/>
        <w:rPr>
          <w:rFonts w:ascii="Times New Roman" w:eastAsia="Times New Roman" w:hAnsi="Times New Roman"/>
          <w:lang w:eastAsia="lt-LT"/>
        </w:rPr>
      </w:pPr>
      <w:r w:rsidRPr="00EE05CB">
        <w:rPr>
          <w:rFonts w:ascii="Times New Roman" w:eastAsia="Times New Roman" w:hAnsi="Times New Roman"/>
          <w:lang w:eastAsia="lt-LT"/>
        </w:rPr>
        <w:t xml:space="preserve">Į gripą panašūs simptomai su </w:t>
      </w:r>
      <w:r>
        <w:rPr>
          <w:rFonts w:ascii="Times New Roman" w:eastAsia="Times New Roman" w:hAnsi="Times New Roman"/>
          <w:lang w:eastAsia="lt-LT"/>
        </w:rPr>
        <w:t>iš</w:t>
      </w:r>
      <w:r w:rsidRPr="00EE05CB">
        <w:rPr>
          <w:rFonts w:ascii="Times New Roman" w:eastAsia="Times New Roman" w:hAnsi="Times New Roman"/>
          <w:lang w:eastAsia="lt-LT"/>
        </w:rPr>
        <w:t>bėrimu, karščiavimu, liaukų patinimu ir nenormaliais kraujo tyrimų rezultatais (įskaitant baltųjų kraujo ląstelių (</w:t>
      </w:r>
      <w:proofErr w:type="spellStart"/>
      <w:r w:rsidRPr="00EE05CB">
        <w:rPr>
          <w:rFonts w:ascii="Times New Roman" w:eastAsia="Times New Roman" w:hAnsi="Times New Roman"/>
          <w:lang w:eastAsia="lt-LT"/>
        </w:rPr>
        <w:t>eozinofilij</w:t>
      </w:r>
      <w:r>
        <w:rPr>
          <w:rFonts w:ascii="Times New Roman" w:eastAsia="Times New Roman" w:hAnsi="Times New Roman"/>
          <w:lang w:eastAsia="lt-LT"/>
        </w:rPr>
        <w:t>a</w:t>
      </w:r>
      <w:proofErr w:type="spellEnd"/>
      <w:r w:rsidRPr="00EE05CB">
        <w:rPr>
          <w:rFonts w:ascii="Times New Roman" w:eastAsia="Times New Roman" w:hAnsi="Times New Roman"/>
          <w:lang w:eastAsia="lt-LT"/>
        </w:rPr>
        <w:t xml:space="preserve">) ir kepenų fermentų </w:t>
      </w:r>
      <w:r>
        <w:rPr>
          <w:rFonts w:ascii="Times New Roman" w:eastAsia="Times New Roman" w:hAnsi="Times New Roman"/>
          <w:lang w:eastAsia="lt-LT"/>
        </w:rPr>
        <w:t>aktyvumo</w:t>
      </w:r>
      <w:r w:rsidRPr="00EE05CB">
        <w:rPr>
          <w:rFonts w:ascii="Times New Roman" w:eastAsia="Times New Roman" w:hAnsi="Times New Roman"/>
          <w:lang w:eastAsia="lt-LT"/>
        </w:rPr>
        <w:t xml:space="preserve"> padidėjimą) (reakcija į vaistą su </w:t>
      </w:r>
      <w:proofErr w:type="spellStart"/>
      <w:r w:rsidRPr="00EE05CB">
        <w:rPr>
          <w:rFonts w:ascii="Times New Roman" w:eastAsia="Times New Roman" w:hAnsi="Times New Roman"/>
          <w:lang w:eastAsia="lt-LT"/>
        </w:rPr>
        <w:t>eozinofilija</w:t>
      </w:r>
      <w:proofErr w:type="spellEnd"/>
      <w:r w:rsidRPr="00EE05CB">
        <w:rPr>
          <w:rFonts w:ascii="Times New Roman" w:eastAsia="Times New Roman" w:hAnsi="Times New Roman"/>
          <w:lang w:eastAsia="lt-LT"/>
        </w:rPr>
        <w:t xml:space="preserve"> ir sisteminiais simptomais (DRESS)).</w:t>
      </w:r>
    </w:p>
    <w:p w:rsidR="009C7176" w:rsidRPr="00272D66" w:rsidRDefault="009C7176" w:rsidP="009C7176">
      <w:pPr>
        <w:spacing w:after="0" w:line="240" w:lineRule="auto"/>
        <w:rPr>
          <w:rFonts w:ascii="Times New Roman" w:eastAsia="Times New Roman" w:hAnsi="Times New Roman"/>
          <w:lang w:eastAsia="lt-LT"/>
        </w:rPr>
      </w:pPr>
      <w:r w:rsidRPr="004E13C2">
        <w:rPr>
          <w:rFonts w:ascii="Times New Roman" w:eastAsia="Times New Roman" w:hAnsi="Times New Roman"/>
          <w:lang w:eastAsia="lt-LT"/>
        </w:rPr>
        <w:t xml:space="preserve">Raudonas, žvynuotas </w:t>
      </w:r>
      <w:r>
        <w:rPr>
          <w:rFonts w:ascii="Times New Roman" w:eastAsia="Times New Roman" w:hAnsi="Times New Roman"/>
          <w:lang w:eastAsia="lt-LT"/>
        </w:rPr>
        <w:t>iš</w:t>
      </w:r>
      <w:r w:rsidRPr="004E13C2">
        <w:rPr>
          <w:rFonts w:ascii="Times New Roman" w:eastAsia="Times New Roman" w:hAnsi="Times New Roman"/>
          <w:lang w:eastAsia="lt-LT"/>
        </w:rPr>
        <w:t xml:space="preserve">bėrimas su </w:t>
      </w:r>
      <w:proofErr w:type="spellStart"/>
      <w:r w:rsidRPr="004E13C2">
        <w:rPr>
          <w:rFonts w:ascii="Times New Roman" w:eastAsia="Times New Roman" w:hAnsi="Times New Roman"/>
          <w:lang w:eastAsia="lt-LT"/>
        </w:rPr>
        <w:t>iškilimais</w:t>
      </w:r>
      <w:proofErr w:type="spellEnd"/>
      <w:r w:rsidRPr="004E13C2">
        <w:rPr>
          <w:rFonts w:ascii="Times New Roman" w:eastAsia="Times New Roman" w:hAnsi="Times New Roman"/>
          <w:lang w:eastAsia="lt-LT"/>
        </w:rPr>
        <w:t xml:space="preserve"> po oda ir pūslėmis (</w:t>
      </w:r>
      <w:r>
        <w:rPr>
          <w:rFonts w:ascii="Times New Roman" w:eastAsia="Times New Roman" w:hAnsi="Times New Roman"/>
          <w:lang w:eastAsia="lt-LT"/>
        </w:rPr>
        <w:t xml:space="preserve">ūminė </w:t>
      </w:r>
      <w:proofErr w:type="spellStart"/>
      <w:r>
        <w:rPr>
          <w:rFonts w:ascii="Times New Roman" w:eastAsia="Times New Roman" w:hAnsi="Times New Roman"/>
          <w:lang w:eastAsia="lt-LT"/>
        </w:rPr>
        <w:t>generalizuota</w:t>
      </w:r>
      <w:proofErr w:type="spellEnd"/>
      <w:r>
        <w:rPr>
          <w:rFonts w:ascii="Times New Roman" w:eastAsia="Times New Roman" w:hAnsi="Times New Roman"/>
          <w:lang w:eastAsia="lt-LT"/>
        </w:rPr>
        <w:t xml:space="preserve"> </w:t>
      </w:r>
      <w:proofErr w:type="spellStart"/>
      <w:r w:rsidRPr="004E13C2">
        <w:rPr>
          <w:rFonts w:ascii="Times New Roman" w:eastAsia="Times New Roman" w:hAnsi="Times New Roman"/>
          <w:lang w:eastAsia="lt-LT"/>
        </w:rPr>
        <w:t>e</w:t>
      </w:r>
      <w:r>
        <w:rPr>
          <w:rFonts w:ascii="Times New Roman" w:eastAsia="Times New Roman" w:hAnsi="Times New Roman"/>
          <w:lang w:eastAsia="lt-LT"/>
        </w:rPr>
        <w:t>gz</w:t>
      </w:r>
      <w:r w:rsidRPr="004E13C2">
        <w:rPr>
          <w:rFonts w:ascii="Times New Roman" w:eastAsia="Times New Roman" w:hAnsi="Times New Roman"/>
          <w:lang w:eastAsia="lt-LT"/>
        </w:rPr>
        <w:t>anteminė</w:t>
      </w:r>
      <w:proofErr w:type="spellEnd"/>
      <w:r w:rsidRPr="004E13C2">
        <w:rPr>
          <w:rFonts w:ascii="Times New Roman" w:eastAsia="Times New Roman" w:hAnsi="Times New Roman"/>
          <w:lang w:eastAsia="lt-LT"/>
        </w:rPr>
        <w:t xml:space="preserve"> </w:t>
      </w:r>
      <w:proofErr w:type="spellStart"/>
      <w:r w:rsidRPr="004E13C2">
        <w:rPr>
          <w:rFonts w:ascii="Times New Roman" w:eastAsia="Times New Roman" w:hAnsi="Times New Roman"/>
          <w:lang w:eastAsia="lt-LT"/>
        </w:rPr>
        <w:t>pustul</w:t>
      </w:r>
      <w:r>
        <w:rPr>
          <w:rFonts w:ascii="Times New Roman" w:eastAsia="Times New Roman" w:hAnsi="Times New Roman"/>
          <w:lang w:eastAsia="lt-LT"/>
        </w:rPr>
        <w:t>i</w:t>
      </w:r>
      <w:r w:rsidRPr="004E13C2">
        <w:rPr>
          <w:rFonts w:ascii="Times New Roman" w:eastAsia="Times New Roman" w:hAnsi="Times New Roman"/>
          <w:lang w:eastAsia="lt-LT"/>
        </w:rPr>
        <w:t>ozė</w:t>
      </w:r>
      <w:proofErr w:type="spellEnd"/>
      <w:r w:rsidRPr="004E13C2">
        <w:rPr>
          <w:rFonts w:ascii="Times New Roman" w:eastAsia="Times New Roman" w:hAnsi="Times New Roman"/>
          <w:lang w:eastAsia="lt-LT"/>
        </w:rPr>
        <w:t>).</w:t>
      </w:r>
    </w:p>
    <w:p w:rsidR="009C7176" w:rsidRPr="00272D66" w:rsidRDefault="009C7176" w:rsidP="009C7176">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Pranešimas apie šalutinį poveikį</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Jeigu pasireiškė šalutinis poveikis, įskaitant šiame lapelyje nenurodytą, pasakykite gydytojui arba vaistininkui. </w:t>
      </w:r>
      <w:r w:rsidRPr="00EF374A">
        <w:rPr>
          <w:rFonts w:ascii="Times New Roman" w:eastAsia="Times New Roman" w:hAnsi="Times New Roman"/>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F374A">
        <w:rPr>
          <w:rFonts w:ascii="Times New Roman" w:eastAsia="Times New Roman" w:hAnsi="Times New Roman"/>
          <w:lang w:eastAsia="lt-LT"/>
        </w:rPr>
        <w:t>NepageidaujamaR@vvkt.lt</w:t>
      </w:r>
      <w:proofErr w:type="spellEnd"/>
      <w:r w:rsidRPr="00EF374A">
        <w:rPr>
          <w:rFonts w:ascii="Times New Roman" w:eastAsia="Times New Roman" w:hAnsi="Times New Roman"/>
          <w:lang w:eastAsia="lt-LT"/>
        </w:rPr>
        <w:t xml:space="preserve">) arba nemokamu telefonu 8 800 73 568. </w:t>
      </w:r>
      <w:r w:rsidRPr="00272D66">
        <w:rPr>
          <w:rFonts w:ascii="Times New Roman" w:eastAsia="Times New Roman" w:hAnsi="Times New Roman"/>
          <w:lang w:eastAsia="lt-LT"/>
        </w:rPr>
        <w:t>Pranešdami apie šalutinį poveikį galite mums padėti gauti daugiau informacijos apie šio vaisto saugumą.</w:t>
      </w: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p>
    <w:p w:rsidR="009C7176" w:rsidRPr="00272D66" w:rsidRDefault="009C7176" w:rsidP="009C7176">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caps/>
          <w:lang w:eastAsia="lt-LT"/>
        </w:rPr>
        <w:t>5.</w:t>
      </w:r>
      <w:r w:rsidRPr="00272D66">
        <w:rPr>
          <w:rFonts w:ascii="Times New Roman" w:eastAsia="Times New Roman" w:hAnsi="Times New Roman"/>
          <w:b/>
          <w:caps/>
          <w:lang w:eastAsia="lt-LT"/>
        </w:rPr>
        <w:tab/>
      </w:r>
      <w:r w:rsidRPr="00272D66">
        <w:rPr>
          <w:rFonts w:ascii="Times New Roman" w:eastAsia="Times New Roman" w:hAnsi="Times New Roman"/>
          <w:b/>
          <w:lang w:eastAsia="lt-LT"/>
        </w:rPr>
        <w:t xml:space="preserve">Kaip laikyti </w:t>
      </w:r>
      <w:proofErr w:type="spellStart"/>
      <w:r w:rsidRPr="00272D66">
        <w:rPr>
          <w:rFonts w:ascii="Times New Roman" w:eastAsia="Times New Roman" w:hAnsi="Times New Roman"/>
          <w:b/>
          <w:lang w:eastAsia="lt-LT"/>
        </w:rPr>
        <w:t>Standacillin</w:t>
      </w:r>
      <w:proofErr w:type="spellEnd"/>
      <w:r w:rsidRPr="00272D66">
        <w:rPr>
          <w:rFonts w:ascii="Times New Roman" w:eastAsia="Times New Roman" w:hAnsi="Times New Roman"/>
          <w:b/>
          <w:lang w:eastAsia="lt-LT"/>
        </w:rPr>
        <w:t xml:space="preserve"> </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numPr>
          <w:ilvl w:val="12"/>
          <w:numId w:val="0"/>
        </w:numPr>
        <w:spacing w:after="0" w:line="240" w:lineRule="auto"/>
        <w:ind w:right="-2"/>
        <w:rPr>
          <w:rFonts w:ascii="Times New Roman" w:eastAsia="Times New Roman" w:hAnsi="Times New Roman"/>
          <w:lang w:eastAsia="lt-LT"/>
        </w:rPr>
      </w:pPr>
      <w:r w:rsidRPr="00272D66">
        <w:rPr>
          <w:rFonts w:ascii="Times New Roman" w:eastAsia="Times New Roman" w:hAnsi="Times New Roman"/>
          <w:lang w:eastAsia="lt-LT"/>
        </w:rPr>
        <w:t>Šį vaistą laikykite vaikams nepastebimoje ir nepasiekiamoje vietoje.</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Laikyti ne aukštesnėje kaip 25 </w:t>
      </w:r>
      <w:r w:rsidRPr="00272D66">
        <w:rPr>
          <w:rFonts w:ascii="Times New Roman" w:eastAsia="Times New Roman" w:hAnsi="Times New Roman"/>
          <w:lang w:eastAsia="lt-LT"/>
        </w:rPr>
        <w:sym w:font="Symbol" w:char="F0B0"/>
      </w:r>
      <w:r w:rsidRPr="00272D66">
        <w:rPr>
          <w:rFonts w:ascii="Times New Roman" w:eastAsia="Times New Roman" w:hAnsi="Times New Roman"/>
          <w:lang w:eastAsia="lt-LT"/>
        </w:rPr>
        <w:t>C temperatūroje.</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Flakoną laikyti išorinėje dėžutėje, kad vaistas būtų apsaugotas nuo šviesos. </w:t>
      </w:r>
    </w:p>
    <w:p w:rsidR="009C7176" w:rsidRPr="00272D66" w:rsidRDefault="009C7176" w:rsidP="009C7176">
      <w:pPr>
        <w:tabs>
          <w:tab w:val="left" w:pos="540"/>
        </w:tabs>
        <w:spacing w:after="0" w:line="240" w:lineRule="auto"/>
        <w:rPr>
          <w:rFonts w:ascii="Times New Roman" w:eastAsia="Times New Roman" w:hAnsi="Times New Roman"/>
          <w:lang w:eastAsia="lt-LT"/>
        </w:rPr>
      </w:pPr>
    </w:p>
    <w:p w:rsidR="009C7176" w:rsidRPr="00272D66" w:rsidRDefault="009C7176" w:rsidP="009C7176">
      <w:pPr>
        <w:tabs>
          <w:tab w:val="left" w:pos="540"/>
        </w:tabs>
        <w:spacing w:after="0" w:line="240" w:lineRule="auto"/>
        <w:rPr>
          <w:rFonts w:ascii="Times New Roman" w:eastAsia="Times New Roman" w:hAnsi="Times New Roman"/>
          <w:bCs/>
          <w:lang w:eastAsia="lt-LT"/>
        </w:rPr>
      </w:pPr>
      <w:r w:rsidRPr="00272D66">
        <w:rPr>
          <w:rFonts w:ascii="Times New Roman" w:eastAsia="Times New Roman" w:hAnsi="Times New Roman"/>
          <w:lang w:eastAsia="lt-LT"/>
        </w:rPr>
        <w:t xml:space="preserve">Ant dėžutės ir flakono po „EXP“ nurodytam tinkamumo laikui pasibaigus, šio vaisto vartoti negalima. </w:t>
      </w:r>
      <w:r w:rsidRPr="00272D66">
        <w:rPr>
          <w:rFonts w:ascii="Times New Roman" w:eastAsia="Times New Roman" w:hAnsi="Times New Roman"/>
          <w:bCs/>
          <w:lang w:eastAsia="lt-LT"/>
        </w:rPr>
        <w:t>Vaistas tinkamas vartoti iki paskutinės nurodyto mėnesio dienos.</w:t>
      </w:r>
    </w:p>
    <w:p w:rsidR="009C7176" w:rsidRPr="00272D66" w:rsidRDefault="009C7176" w:rsidP="009C7176">
      <w:pPr>
        <w:tabs>
          <w:tab w:val="left" w:pos="540"/>
        </w:tabs>
        <w:spacing w:after="0" w:line="240" w:lineRule="auto"/>
        <w:rPr>
          <w:rFonts w:ascii="Times New Roman" w:eastAsia="Times New Roman" w:hAnsi="Times New Roman"/>
          <w:bCs/>
          <w:lang w:eastAsia="lt-LT"/>
        </w:rPr>
      </w:pPr>
      <w:r w:rsidRPr="00272D66">
        <w:rPr>
          <w:rFonts w:ascii="Times New Roman" w:eastAsia="Times New Roman" w:hAnsi="Times New Roman"/>
          <w:bCs/>
          <w:lang w:eastAsia="lt-LT"/>
        </w:rPr>
        <w:t>Paruoštą tirpalą suvartoti nedelsiant.</w:t>
      </w:r>
    </w:p>
    <w:p w:rsidR="009C7176" w:rsidRPr="00272D66" w:rsidRDefault="009C7176" w:rsidP="009C7176">
      <w:pPr>
        <w:tabs>
          <w:tab w:val="left" w:pos="540"/>
        </w:tabs>
        <w:spacing w:after="0" w:line="240" w:lineRule="auto"/>
        <w:rPr>
          <w:rFonts w:ascii="Times New Roman" w:eastAsia="Times New Roman" w:hAnsi="Times New Roman"/>
          <w:bCs/>
          <w:lang w:eastAsia="lt-LT"/>
        </w:rPr>
      </w:pPr>
    </w:p>
    <w:p w:rsidR="009C7176" w:rsidRPr="00272D66" w:rsidRDefault="009C7176" w:rsidP="009C7176">
      <w:pPr>
        <w:tabs>
          <w:tab w:val="left" w:pos="540"/>
        </w:tabs>
        <w:spacing w:after="0" w:line="240" w:lineRule="auto"/>
        <w:rPr>
          <w:rFonts w:ascii="Times New Roman" w:eastAsia="Times New Roman" w:hAnsi="Times New Roman"/>
          <w:bCs/>
          <w:lang w:eastAsia="lt-LT"/>
        </w:rPr>
      </w:pPr>
      <w:r w:rsidRPr="00272D66">
        <w:rPr>
          <w:rFonts w:ascii="Times New Roman" w:eastAsia="Times New Roman" w:hAnsi="Times New Roman"/>
          <w:bCs/>
          <w:lang w:eastAsia="lt-LT"/>
        </w:rPr>
        <w:t>Vaistų negalima išmesti į kanalizaciją arba su buitinėmis atliekomis. Kaip išmesti nereikalingus vaistus, klauskite vaistininko. Šios priemonės padės apsaugoti aplinką.</w:t>
      </w:r>
    </w:p>
    <w:p w:rsidR="009C7176" w:rsidRPr="00272D66" w:rsidRDefault="009C7176" w:rsidP="009C7176">
      <w:pPr>
        <w:numPr>
          <w:ilvl w:val="12"/>
          <w:numId w:val="0"/>
        </w:numPr>
        <w:spacing w:after="0" w:line="240" w:lineRule="auto"/>
        <w:ind w:left="567" w:hanging="567"/>
        <w:outlineLvl w:val="0"/>
        <w:rPr>
          <w:rFonts w:ascii="Times New Roman" w:eastAsia="Times New Roman" w:hAnsi="Times New Roman"/>
          <w:b/>
          <w:lang w:eastAsia="lt-LT"/>
        </w:rPr>
      </w:pPr>
    </w:p>
    <w:p w:rsidR="009C7176" w:rsidRPr="00272D66" w:rsidRDefault="009C7176" w:rsidP="009C7176">
      <w:pPr>
        <w:numPr>
          <w:ilvl w:val="12"/>
          <w:numId w:val="0"/>
        </w:numPr>
        <w:spacing w:after="0" w:line="240" w:lineRule="auto"/>
        <w:ind w:left="567" w:hanging="567"/>
        <w:outlineLvl w:val="0"/>
        <w:rPr>
          <w:rFonts w:ascii="Times New Roman" w:eastAsia="Times New Roman" w:hAnsi="Times New Roman"/>
          <w:b/>
          <w:lang w:eastAsia="lt-LT"/>
        </w:rPr>
      </w:pPr>
    </w:p>
    <w:p w:rsidR="009C7176" w:rsidRPr="00272D66" w:rsidRDefault="009C7176" w:rsidP="009C7176">
      <w:pPr>
        <w:numPr>
          <w:ilvl w:val="12"/>
          <w:numId w:val="0"/>
        </w:numPr>
        <w:spacing w:after="0" w:line="240" w:lineRule="auto"/>
        <w:ind w:left="567" w:hanging="567"/>
        <w:outlineLvl w:val="0"/>
        <w:rPr>
          <w:rFonts w:ascii="Times New Roman" w:eastAsia="Times New Roman" w:hAnsi="Times New Roman"/>
          <w:b/>
          <w:lang w:eastAsia="lt-LT"/>
        </w:rPr>
      </w:pPr>
      <w:r w:rsidRPr="00272D66">
        <w:rPr>
          <w:rFonts w:ascii="Times New Roman" w:eastAsia="Times New Roman" w:hAnsi="Times New Roman"/>
          <w:b/>
          <w:lang w:eastAsia="lt-LT"/>
        </w:rPr>
        <w:t>6.</w:t>
      </w:r>
      <w:r w:rsidRPr="00272D66">
        <w:rPr>
          <w:rFonts w:ascii="Times New Roman" w:eastAsia="Times New Roman" w:hAnsi="Times New Roman"/>
          <w:lang w:eastAsia="lt-LT"/>
        </w:rPr>
        <w:tab/>
      </w:r>
      <w:r w:rsidRPr="00272D66">
        <w:rPr>
          <w:rFonts w:ascii="Times New Roman" w:eastAsia="Times New Roman" w:hAnsi="Times New Roman"/>
          <w:b/>
          <w:lang w:eastAsia="lt-LT"/>
        </w:rPr>
        <w:t>Pakuotės turinys ir</w:t>
      </w:r>
      <w:r w:rsidRPr="00272D66">
        <w:rPr>
          <w:rFonts w:ascii="Times New Roman" w:eastAsia="Times New Roman" w:hAnsi="Times New Roman"/>
          <w:lang w:eastAsia="lt-LT"/>
        </w:rPr>
        <w:t xml:space="preserve"> </w:t>
      </w:r>
      <w:r w:rsidRPr="00272D66">
        <w:rPr>
          <w:rFonts w:ascii="Times New Roman" w:eastAsia="Times New Roman" w:hAnsi="Times New Roman"/>
          <w:b/>
          <w:lang w:eastAsia="lt-LT"/>
        </w:rPr>
        <w:t>kita informacija</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tabs>
          <w:tab w:val="left" w:pos="3544"/>
          <w:tab w:val="left" w:pos="4678"/>
        </w:tabs>
        <w:spacing w:after="0" w:line="220" w:lineRule="exact"/>
        <w:rPr>
          <w:rFonts w:ascii="Times New Roman" w:eastAsia="Times New Roman" w:hAnsi="Times New Roman"/>
          <w:b/>
          <w:bCs/>
        </w:rPr>
      </w:pPr>
      <w:proofErr w:type="spellStart"/>
      <w:r w:rsidRPr="00272D66">
        <w:rPr>
          <w:rFonts w:ascii="Times New Roman" w:eastAsia="Times New Roman" w:hAnsi="Times New Roman"/>
          <w:b/>
          <w:bCs/>
        </w:rPr>
        <w:t>Standacillin</w:t>
      </w:r>
      <w:proofErr w:type="spellEnd"/>
      <w:r w:rsidRPr="00272D66">
        <w:rPr>
          <w:rFonts w:ascii="Times New Roman" w:eastAsia="Times New Roman" w:hAnsi="Times New Roman"/>
          <w:b/>
          <w:bCs/>
        </w:rPr>
        <w:t xml:space="preserve"> sudėtis</w:t>
      </w:r>
    </w:p>
    <w:p w:rsidR="009C7176" w:rsidRPr="00272D66" w:rsidRDefault="009C7176" w:rsidP="009C7176">
      <w:pPr>
        <w:numPr>
          <w:ilvl w:val="0"/>
          <w:numId w:val="6"/>
        </w:numPr>
        <w:spacing w:after="0" w:line="240" w:lineRule="auto"/>
        <w:contextualSpacing/>
        <w:rPr>
          <w:rFonts w:ascii="Times New Roman" w:eastAsia="Times New Roman" w:hAnsi="Times New Roman"/>
          <w:lang w:eastAsia="lt-LT"/>
        </w:rPr>
      </w:pPr>
      <w:r w:rsidRPr="00272D66">
        <w:rPr>
          <w:rFonts w:ascii="Times New Roman" w:eastAsia="Times New Roman" w:hAnsi="Times New Roman"/>
          <w:lang w:eastAsia="lt-LT"/>
        </w:rPr>
        <w:t>Veiklioji medžiaga yra ampicilinas. Kiekviename flakone yra 1 g ampicilino (ampicilino natrio druskos pavidalu).</w:t>
      </w:r>
    </w:p>
    <w:p w:rsidR="009C7176" w:rsidRPr="00272D66" w:rsidRDefault="009C7176" w:rsidP="009C7176">
      <w:pPr>
        <w:numPr>
          <w:ilvl w:val="0"/>
          <w:numId w:val="6"/>
        </w:numPr>
        <w:spacing w:after="0" w:line="240" w:lineRule="auto"/>
        <w:contextualSpacing/>
        <w:rPr>
          <w:rFonts w:ascii="Times New Roman" w:eastAsia="Times New Roman" w:hAnsi="Times New Roman"/>
          <w:lang w:eastAsia="lt-LT"/>
        </w:rPr>
      </w:pPr>
      <w:r w:rsidRPr="00272D66">
        <w:rPr>
          <w:rFonts w:ascii="Times New Roman" w:eastAsia="Times New Roman" w:hAnsi="Times New Roman"/>
          <w:lang w:eastAsia="lt-LT"/>
        </w:rPr>
        <w:t xml:space="preserve">Pagalbinių medžiagų nėra. </w:t>
      </w:r>
    </w:p>
    <w:p w:rsidR="009C7176" w:rsidRPr="00272D66" w:rsidRDefault="009C7176" w:rsidP="009C7176">
      <w:pPr>
        <w:tabs>
          <w:tab w:val="left" w:pos="3544"/>
          <w:tab w:val="left" w:pos="4678"/>
        </w:tabs>
        <w:spacing w:after="0" w:line="240" w:lineRule="auto"/>
        <w:rPr>
          <w:rFonts w:ascii="Times New Roman" w:eastAsia="Times New Roman" w:hAnsi="Times New Roman"/>
        </w:rPr>
      </w:pPr>
    </w:p>
    <w:p w:rsidR="009C7176" w:rsidRPr="00272D66" w:rsidRDefault="009C7176" w:rsidP="009C7176">
      <w:pPr>
        <w:tabs>
          <w:tab w:val="left" w:pos="3544"/>
          <w:tab w:val="left" w:pos="4678"/>
        </w:tabs>
        <w:spacing w:after="0" w:line="220" w:lineRule="exact"/>
        <w:rPr>
          <w:rFonts w:ascii="Times New Roman" w:eastAsia="Times New Roman" w:hAnsi="Times New Roman"/>
          <w:b/>
          <w:bCs/>
        </w:rPr>
      </w:pPr>
      <w:proofErr w:type="spellStart"/>
      <w:r w:rsidRPr="00272D66">
        <w:rPr>
          <w:rFonts w:ascii="Times New Roman" w:eastAsia="Times New Roman" w:hAnsi="Times New Roman"/>
          <w:b/>
          <w:bCs/>
        </w:rPr>
        <w:t>Standacillin</w:t>
      </w:r>
      <w:proofErr w:type="spellEnd"/>
      <w:r w:rsidRPr="00272D66">
        <w:rPr>
          <w:rFonts w:ascii="Times New Roman" w:eastAsia="Times New Roman" w:hAnsi="Times New Roman"/>
          <w:b/>
          <w:bCs/>
        </w:rPr>
        <w:t xml:space="preserve"> išvaizda ir kiekis pakuotėje</w:t>
      </w:r>
    </w:p>
    <w:p w:rsidR="009C7176" w:rsidRPr="00272D66" w:rsidRDefault="009C7176" w:rsidP="009C7176">
      <w:pPr>
        <w:tabs>
          <w:tab w:val="left" w:pos="3544"/>
          <w:tab w:val="left" w:pos="4678"/>
          <w:tab w:val="left" w:pos="6237"/>
        </w:tabs>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Milteliai injekciniam ar infuziniam tirpalui yra baltos arba beveik baltos spalvos.</w:t>
      </w:r>
    </w:p>
    <w:p w:rsidR="009C7176" w:rsidRPr="00272D66" w:rsidRDefault="009C7176" w:rsidP="009C7176">
      <w:pPr>
        <w:tabs>
          <w:tab w:val="left" w:pos="3544"/>
          <w:tab w:val="left" w:pos="4678"/>
          <w:tab w:val="left" w:pos="623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Paruoštas injekcinis tirpalas arba infuzinis tirpalas yra bespalvis ir skaidrus, be matomų dalelių.</w:t>
      </w:r>
    </w:p>
    <w:p w:rsidR="009C7176" w:rsidRPr="00272D66" w:rsidRDefault="009C7176" w:rsidP="009C7176">
      <w:pPr>
        <w:tabs>
          <w:tab w:val="left" w:pos="3544"/>
          <w:tab w:val="left" w:pos="4678"/>
          <w:tab w:val="left" w:pos="6237"/>
        </w:tabs>
        <w:spacing w:after="0" w:line="240" w:lineRule="auto"/>
        <w:jc w:val="both"/>
        <w:rPr>
          <w:rFonts w:ascii="Times New Roman" w:eastAsia="Times New Roman" w:hAnsi="Times New Roman"/>
          <w:lang w:eastAsia="lt-LT"/>
        </w:rPr>
      </w:pPr>
    </w:p>
    <w:p w:rsidR="009C7176" w:rsidRPr="00272D66" w:rsidRDefault="009C7176" w:rsidP="009C7176">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Vaistas tiekiamas stiklo flakonais, užkimštais </w:t>
      </w:r>
      <w:proofErr w:type="spellStart"/>
      <w:r w:rsidRPr="00272D66">
        <w:rPr>
          <w:rFonts w:ascii="Times New Roman" w:eastAsia="Times New Roman" w:hAnsi="Times New Roman"/>
          <w:lang w:eastAsia="lt-LT"/>
        </w:rPr>
        <w:t>chlorbutilo</w:t>
      </w:r>
      <w:proofErr w:type="spellEnd"/>
      <w:r w:rsidRPr="00272D66">
        <w:rPr>
          <w:rFonts w:ascii="Times New Roman" w:eastAsia="Times New Roman" w:hAnsi="Times New Roman"/>
          <w:lang w:eastAsia="lt-LT"/>
        </w:rPr>
        <w:t xml:space="preserve"> arba </w:t>
      </w:r>
      <w:proofErr w:type="spellStart"/>
      <w:r w:rsidRPr="00272D66">
        <w:rPr>
          <w:rFonts w:ascii="Times New Roman" w:eastAsia="Times New Roman" w:hAnsi="Times New Roman"/>
          <w:lang w:eastAsia="lt-LT"/>
        </w:rPr>
        <w:t>brombutilo</w:t>
      </w:r>
      <w:proofErr w:type="spellEnd"/>
      <w:r w:rsidRPr="00272D66">
        <w:rPr>
          <w:rFonts w:ascii="Times New Roman" w:eastAsia="Times New Roman" w:hAnsi="Times New Roman"/>
          <w:lang w:eastAsia="lt-LT"/>
        </w:rPr>
        <w:t xml:space="preserve"> kamščiu ir uždengtais aliuminio dangteliu. </w:t>
      </w:r>
    </w:p>
    <w:p w:rsidR="009C7176" w:rsidRPr="00272D66" w:rsidRDefault="009C7176" w:rsidP="009C7176">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Kartono dėžutėje yra 100 flakonų.</w:t>
      </w:r>
    </w:p>
    <w:p w:rsidR="009C7176" w:rsidRPr="00272D66" w:rsidRDefault="009C7176" w:rsidP="009C7176">
      <w:pPr>
        <w:tabs>
          <w:tab w:val="left" w:pos="3544"/>
          <w:tab w:val="left" w:pos="4678"/>
        </w:tabs>
        <w:spacing w:after="0" w:line="240" w:lineRule="auto"/>
        <w:rPr>
          <w:rFonts w:ascii="Times New Roman" w:eastAsia="Times New Roman" w:hAnsi="Times New Roman"/>
          <w:lang w:eastAsia="lt-LT"/>
        </w:rPr>
      </w:pPr>
    </w:p>
    <w:p w:rsidR="009C7176" w:rsidRPr="00272D66" w:rsidRDefault="009C7176" w:rsidP="009C7176">
      <w:pPr>
        <w:tabs>
          <w:tab w:val="left" w:pos="3544"/>
          <w:tab w:val="left" w:pos="4678"/>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Registruotojas ir gamintojas</w:t>
      </w:r>
    </w:p>
    <w:p w:rsidR="009C7176" w:rsidRPr="00272D66" w:rsidRDefault="009C7176" w:rsidP="009C7176">
      <w:p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Sandoz</w:t>
      </w:r>
      <w:proofErr w:type="spellEnd"/>
      <w:r w:rsidRPr="00272D66">
        <w:rPr>
          <w:rFonts w:ascii="Times New Roman" w:eastAsia="Times New Roman" w:hAnsi="Times New Roman"/>
          <w:lang w:eastAsia="lt-LT"/>
        </w:rPr>
        <w:t xml:space="preserve"> </w:t>
      </w:r>
      <w:proofErr w:type="spellStart"/>
      <w:r w:rsidRPr="00272D66">
        <w:rPr>
          <w:rFonts w:ascii="Times New Roman" w:eastAsia="Times New Roman" w:hAnsi="Times New Roman"/>
          <w:lang w:eastAsia="lt-LT"/>
        </w:rPr>
        <w:t>GmbH</w:t>
      </w:r>
      <w:proofErr w:type="spellEnd"/>
    </w:p>
    <w:p w:rsidR="009C7176" w:rsidRPr="00272D66" w:rsidRDefault="009C7176" w:rsidP="009C7176">
      <w:p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Biochemiestrasse</w:t>
      </w:r>
      <w:proofErr w:type="spellEnd"/>
      <w:r w:rsidRPr="00272D66">
        <w:rPr>
          <w:rFonts w:ascii="Times New Roman" w:eastAsia="Times New Roman" w:hAnsi="Times New Roman"/>
          <w:lang w:eastAsia="lt-LT"/>
        </w:rPr>
        <w:t xml:space="preserve"> 10</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A-6250 </w:t>
      </w:r>
      <w:proofErr w:type="spellStart"/>
      <w:r w:rsidRPr="00272D66">
        <w:rPr>
          <w:rFonts w:ascii="Times New Roman" w:eastAsia="Times New Roman" w:hAnsi="Times New Roman"/>
          <w:lang w:eastAsia="lt-LT"/>
        </w:rPr>
        <w:t>Kundl</w:t>
      </w:r>
      <w:proofErr w:type="spellEnd"/>
    </w:p>
    <w:p w:rsidR="009C7176" w:rsidRPr="00272D66" w:rsidRDefault="009C7176" w:rsidP="009C7176">
      <w:pPr>
        <w:tabs>
          <w:tab w:val="left" w:pos="3544"/>
          <w:tab w:val="left" w:pos="4678"/>
        </w:tabs>
        <w:spacing w:after="0" w:line="240" w:lineRule="auto"/>
        <w:rPr>
          <w:rFonts w:ascii="Times New Roman" w:eastAsia="Times New Roman" w:hAnsi="Times New Roman"/>
        </w:rPr>
      </w:pPr>
      <w:r w:rsidRPr="00272D66">
        <w:rPr>
          <w:rFonts w:ascii="Times New Roman" w:eastAsia="Times New Roman" w:hAnsi="Times New Roman"/>
        </w:rPr>
        <w:t xml:space="preserve">Austrija </w:t>
      </w:r>
    </w:p>
    <w:p w:rsidR="009C7176" w:rsidRPr="00272D66" w:rsidRDefault="009C7176" w:rsidP="009C7176">
      <w:pPr>
        <w:tabs>
          <w:tab w:val="left" w:pos="3544"/>
          <w:tab w:val="left" w:pos="4678"/>
        </w:tabs>
        <w:spacing w:after="0" w:line="240" w:lineRule="auto"/>
        <w:rPr>
          <w:rFonts w:ascii="Times New Roman" w:eastAsia="Times New Roman" w:hAnsi="Times New Roman"/>
        </w:rPr>
      </w:pPr>
    </w:p>
    <w:p w:rsidR="009C7176" w:rsidRPr="00272D66" w:rsidRDefault="009C7176" w:rsidP="009C7176">
      <w:pPr>
        <w:tabs>
          <w:tab w:val="left" w:pos="3544"/>
          <w:tab w:val="left" w:pos="4678"/>
        </w:tabs>
        <w:spacing w:after="0" w:line="240" w:lineRule="auto"/>
        <w:rPr>
          <w:rFonts w:ascii="Times New Roman" w:eastAsia="Times New Roman" w:hAnsi="Times New Roman"/>
        </w:rPr>
      </w:pPr>
      <w:r w:rsidRPr="00272D66">
        <w:rPr>
          <w:rFonts w:ascii="Times New Roman" w:eastAsia="Times New Roman" w:hAnsi="Times New Roman"/>
        </w:rPr>
        <w:t>Jeigu apie šį vaistą norite sužinoti daugiau, kreipkitės į vietinį registruotojo atstovą</w:t>
      </w:r>
      <w:r>
        <w:rPr>
          <w:rFonts w:ascii="Times New Roman" w:eastAsia="Times New Roman" w:hAnsi="Times New Roman"/>
        </w:rPr>
        <w:t>:</w:t>
      </w:r>
    </w:p>
    <w:tbl>
      <w:tblPr>
        <w:tblW w:w="4678" w:type="dxa"/>
        <w:tblInd w:w="-34" w:type="dxa"/>
        <w:tblLayout w:type="fixed"/>
        <w:tblLook w:val="0000" w:firstRow="0" w:lastRow="0" w:firstColumn="0" w:lastColumn="0" w:noHBand="0" w:noVBand="0"/>
      </w:tblPr>
      <w:tblGrid>
        <w:gridCol w:w="4678"/>
      </w:tblGrid>
      <w:tr w:rsidR="009C7176" w:rsidRPr="00272D66" w:rsidTr="0059600D">
        <w:tc>
          <w:tcPr>
            <w:tcW w:w="4678" w:type="dxa"/>
          </w:tcPr>
          <w:p w:rsidR="009C7176" w:rsidRPr="00272D66" w:rsidRDefault="009C7176" w:rsidP="0059600D">
            <w:pPr>
              <w:tabs>
                <w:tab w:val="left" w:pos="3544"/>
                <w:tab w:val="left" w:pos="4678"/>
              </w:tabs>
              <w:spacing w:after="0" w:line="240" w:lineRule="auto"/>
              <w:rPr>
                <w:rFonts w:ascii="Times New Roman" w:eastAsia="Times New Roman" w:hAnsi="Times New Roman"/>
                <w:lang w:eastAsia="lt-LT"/>
              </w:rPr>
            </w:pPr>
          </w:p>
        </w:tc>
      </w:tr>
    </w:tbl>
    <w:p w:rsidR="009C7176" w:rsidRPr="00272D66" w:rsidRDefault="009C7176" w:rsidP="009C7176">
      <w:pPr>
        <w:tabs>
          <w:tab w:val="left" w:pos="3544"/>
          <w:tab w:val="left" w:pos="4678"/>
        </w:tabs>
        <w:spacing w:before="120"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Sandoz</w:t>
      </w:r>
      <w:proofErr w:type="spellEnd"/>
      <w:r w:rsidRPr="00272D66">
        <w:rPr>
          <w:rFonts w:ascii="Times New Roman" w:eastAsia="Times New Roman" w:hAnsi="Times New Roman"/>
          <w:lang w:eastAsia="lt-LT"/>
        </w:rPr>
        <w:t xml:space="preserve"> </w:t>
      </w:r>
      <w:proofErr w:type="spellStart"/>
      <w:r w:rsidRPr="00272D66">
        <w:rPr>
          <w:rFonts w:ascii="Times New Roman" w:eastAsia="Times New Roman" w:hAnsi="Times New Roman"/>
          <w:lang w:eastAsia="lt-LT"/>
        </w:rPr>
        <w:t>Pharmaceuticals</w:t>
      </w:r>
      <w:proofErr w:type="spellEnd"/>
      <w:r w:rsidRPr="00272D66">
        <w:rPr>
          <w:rFonts w:ascii="Times New Roman" w:eastAsia="Times New Roman" w:hAnsi="Times New Roman"/>
          <w:lang w:eastAsia="lt-LT"/>
        </w:rPr>
        <w:t xml:space="preserve"> </w:t>
      </w:r>
      <w:proofErr w:type="spellStart"/>
      <w:r w:rsidRPr="00272D66">
        <w:rPr>
          <w:rFonts w:ascii="Times New Roman" w:eastAsia="Times New Roman" w:hAnsi="Times New Roman"/>
          <w:lang w:eastAsia="lt-LT"/>
        </w:rPr>
        <w:t>d.d</w:t>
      </w:r>
      <w:proofErr w:type="spellEnd"/>
      <w:r w:rsidRPr="00272D66">
        <w:rPr>
          <w:rFonts w:ascii="Times New Roman" w:eastAsia="Times New Roman" w:hAnsi="Times New Roman"/>
          <w:lang w:eastAsia="lt-LT"/>
        </w:rPr>
        <w:t>. filialas</w:t>
      </w:r>
    </w:p>
    <w:p w:rsidR="009C7176" w:rsidRPr="00272D66" w:rsidRDefault="009C7176" w:rsidP="009C7176">
      <w:pPr>
        <w:tabs>
          <w:tab w:val="left" w:pos="3544"/>
          <w:tab w:val="left" w:pos="4678"/>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Tel.: +370 5 2636037</w:t>
      </w:r>
    </w:p>
    <w:p w:rsidR="009C7176" w:rsidRPr="00272D66" w:rsidRDefault="009C7176" w:rsidP="009C7176">
      <w:pPr>
        <w:tabs>
          <w:tab w:val="left" w:pos="3544"/>
          <w:tab w:val="left" w:pos="4678"/>
        </w:tabs>
        <w:spacing w:after="0" w:line="240" w:lineRule="auto"/>
        <w:rPr>
          <w:rFonts w:ascii="Times New Roman" w:eastAsia="Times New Roman" w:hAnsi="Times New Roman"/>
        </w:rPr>
      </w:pPr>
    </w:p>
    <w:p w:rsidR="009C7176" w:rsidRPr="00272D66" w:rsidRDefault="009C7176" w:rsidP="009C7176">
      <w:pPr>
        <w:tabs>
          <w:tab w:val="left" w:pos="3544"/>
          <w:tab w:val="left" w:pos="4678"/>
        </w:tabs>
        <w:spacing w:after="0" w:line="240" w:lineRule="auto"/>
        <w:rPr>
          <w:rFonts w:ascii="Times New Roman" w:eastAsia="Times New Roman" w:hAnsi="Times New Roman"/>
          <w:b/>
        </w:rPr>
      </w:pPr>
      <w:r w:rsidRPr="00272D66">
        <w:rPr>
          <w:rFonts w:ascii="Times New Roman" w:eastAsia="Times New Roman" w:hAnsi="Times New Roman"/>
          <w:b/>
          <w:bCs/>
        </w:rPr>
        <w:t>Šis pakuotės lapelis</w:t>
      </w:r>
      <w:r w:rsidRPr="00272D66">
        <w:rPr>
          <w:rFonts w:ascii="Times New Roman" w:eastAsia="Times New Roman" w:hAnsi="Times New Roman"/>
          <w:b/>
        </w:rPr>
        <w:t xml:space="preserve"> paskutinį kartą peržiūrėtas </w:t>
      </w:r>
      <w:r>
        <w:rPr>
          <w:rFonts w:ascii="Times New Roman" w:eastAsia="Times New Roman" w:hAnsi="Times New Roman"/>
          <w:b/>
        </w:rPr>
        <w:t>2024-07-03.</w:t>
      </w:r>
    </w:p>
    <w:p w:rsidR="009C7176" w:rsidRPr="00272D66" w:rsidRDefault="009C7176" w:rsidP="009C7176">
      <w:pPr>
        <w:tabs>
          <w:tab w:val="left" w:pos="3544"/>
          <w:tab w:val="left" w:pos="4678"/>
        </w:tabs>
        <w:spacing w:after="0" w:line="240" w:lineRule="auto"/>
        <w:rPr>
          <w:rFonts w:ascii="Times New Roman" w:eastAsia="Times New Roman" w:hAnsi="Times New Roman"/>
        </w:rPr>
      </w:pPr>
    </w:p>
    <w:p w:rsidR="009C7176" w:rsidRPr="00272D66" w:rsidRDefault="009C7176" w:rsidP="009C7176">
      <w:pPr>
        <w:tabs>
          <w:tab w:val="left" w:pos="3544"/>
          <w:tab w:val="left" w:pos="4678"/>
          <w:tab w:val="left" w:pos="6237"/>
        </w:tabs>
        <w:spacing w:after="0" w:line="240" w:lineRule="auto"/>
        <w:rPr>
          <w:rFonts w:ascii="Times New Roman" w:eastAsia="Times New Roman" w:hAnsi="Times New Roman"/>
          <w:b/>
          <w:lang w:eastAsia="lt-LT"/>
        </w:rPr>
      </w:pPr>
    </w:p>
    <w:p w:rsidR="009C7176" w:rsidRPr="00272D66" w:rsidRDefault="009C7176" w:rsidP="009C7176">
      <w:pPr>
        <w:tabs>
          <w:tab w:val="left" w:pos="3544"/>
          <w:tab w:val="left" w:pos="4678"/>
        </w:tabs>
        <w:spacing w:after="0" w:line="240" w:lineRule="auto"/>
        <w:rPr>
          <w:rFonts w:ascii="Times New Roman" w:eastAsia="Times New Roman" w:hAnsi="Times New Roman"/>
        </w:rPr>
      </w:pPr>
      <w:r w:rsidRPr="00272D66">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5" w:history="1">
        <w:r w:rsidRPr="00272D66">
          <w:rPr>
            <w:rFonts w:ascii="Times New Roman" w:eastAsia="Times New Roman" w:hAnsi="Times New Roman"/>
            <w:color w:val="0000FF"/>
            <w:u w:val="single"/>
          </w:rPr>
          <w:t>http://www.vvkt.lt/</w:t>
        </w:r>
      </w:hyperlink>
    </w:p>
    <w:p w:rsidR="009C7176" w:rsidRPr="00272D66" w:rsidRDefault="009C7176" w:rsidP="009C7176">
      <w:pPr>
        <w:tabs>
          <w:tab w:val="left" w:pos="3544"/>
          <w:tab w:val="left" w:pos="4678"/>
        </w:tabs>
        <w:spacing w:after="0" w:line="240" w:lineRule="auto"/>
        <w:rPr>
          <w:rFonts w:ascii="Times New Roman" w:eastAsia="Times New Roman" w:hAnsi="Times New Roman"/>
          <w:highlight w:val="yellow"/>
          <w:lang w:eastAsia="lt-LT"/>
        </w:rPr>
      </w:pPr>
    </w:p>
    <w:p w:rsidR="009C7176" w:rsidRPr="00272D66" w:rsidRDefault="009C7176" w:rsidP="009C7176">
      <w:pPr>
        <w:numPr>
          <w:ilvl w:val="12"/>
          <w:numId w:val="0"/>
        </w:numPr>
        <w:spacing w:after="0" w:line="240" w:lineRule="auto"/>
        <w:ind w:right="-2"/>
        <w:rPr>
          <w:rFonts w:ascii="Times New Roman" w:eastAsia="Times New Roman" w:hAnsi="Times New Roman"/>
          <w:lang w:eastAsia="lt-LT"/>
        </w:rPr>
      </w:pPr>
      <w:r w:rsidRPr="00272D66">
        <w:rPr>
          <w:rFonts w:ascii="Times New Roman" w:eastAsia="Times New Roman" w:hAnsi="Times New Roman"/>
          <w:lang w:eastAsia="lt-LT"/>
        </w:rPr>
        <w:t>------------------------------------------------------------------------------------------------------------------------</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Toliau pateikta informacija skirta tik sveikatos priežiūros specialistams</w:t>
      </w:r>
    </w:p>
    <w:p w:rsidR="009C7176" w:rsidRPr="00272D66" w:rsidRDefault="009C7176" w:rsidP="009C7176">
      <w:pPr>
        <w:spacing w:after="0" w:line="240" w:lineRule="auto"/>
        <w:ind w:left="567" w:hanging="567"/>
        <w:rPr>
          <w:rFonts w:ascii="Times New Roman" w:eastAsia="Times New Roman" w:hAnsi="Times New Roman"/>
          <w:lang w:eastAsia="lt-LT"/>
        </w:rPr>
      </w:pPr>
    </w:p>
    <w:p w:rsidR="009C7176" w:rsidRPr="00272D66" w:rsidRDefault="009C7176" w:rsidP="009C7176">
      <w:pPr>
        <w:spacing w:after="0" w:line="240" w:lineRule="auto"/>
        <w:ind w:left="567" w:hanging="567"/>
        <w:rPr>
          <w:rFonts w:ascii="Times New Roman" w:eastAsia="Times New Roman" w:hAnsi="Times New Roman"/>
          <w:lang w:eastAsia="lt-LT"/>
        </w:rPr>
      </w:pP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tirpalas leidžiamas į veną ar raumenis arba </w:t>
      </w:r>
      <w:proofErr w:type="spellStart"/>
      <w:r w:rsidRPr="00272D66">
        <w:rPr>
          <w:rFonts w:ascii="Times New Roman" w:eastAsia="Times New Roman" w:hAnsi="Times New Roman"/>
          <w:lang w:eastAsia="lt-LT"/>
        </w:rPr>
        <w:t>infuzuojamas</w:t>
      </w:r>
      <w:proofErr w:type="spellEnd"/>
      <w:r w:rsidRPr="00272D66">
        <w:rPr>
          <w:rFonts w:ascii="Times New Roman" w:eastAsia="Times New Roman" w:hAnsi="Times New Roman"/>
          <w:lang w:eastAsia="lt-LT"/>
        </w:rPr>
        <w:t xml:space="preserve"> į veną.  </w:t>
      </w:r>
    </w:p>
    <w:p w:rsidR="009C7176" w:rsidRPr="00272D66" w:rsidRDefault="009C7176" w:rsidP="009C7176">
      <w:pPr>
        <w:spacing w:after="0" w:line="240" w:lineRule="auto"/>
        <w:rPr>
          <w:rFonts w:ascii="Times New Roman" w:eastAsia="Times New Roman" w:hAnsi="Times New Roman"/>
          <w:lang w:eastAsia="lt-LT"/>
        </w:rPr>
      </w:pP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tirpalą būtina ruošti prieš pat vartojimą. Galima leisti tik skaidrų tirpalą. Flakono turinį būtina visiškai ištirpinti. Į švirkštą reikia įsiurbti tik vienkartinę vaisto dozę. </w:t>
      </w:r>
    </w:p>
    <w:p w:rsidR="009C7176" w:rsidRPr="00272D66" w:rsidRDefault="009C7176" w:rsidP="009C7176">
      <w:pPr>
        <w:spacing w:after="0" w:line="240" w:lineRule="auto"/>
        <w:rPr>
          <w:rFonts w:ascii="Times New Roman" w:eastAsia="Times New Roman" w:hAnsi="Times New Roman"/>
          <w:u w:val="single"/>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u w:val="single"/>
          <w:lang w:eastAsia="lt-LT"/>
        </w:rPr>
        <w:t>Injekcinio tirpalo leisti į raumenis ruošimas</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1 g flakono turinį reikia tirpinti 5 ml tirpiklio (injekcinio vandens). </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Jei injekcija į raumenis yra skausminga,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galima vartoti praskiedžiant jį 0,5 % </w:t>
      </w:r>
      <w:proofErr w:type="spellStart"/>
      <w:r w:rsidRPr="00272D66">
        <w:rPr>
          <w:rFonts w:ascii="Times New Roman" w:eastAsia="Times New Roman" w:hAnsi="Times New Roman"/>
          <w:lang w:eastAsia="lt-LT"/>
        </w:rPr>
        <w:t>prokaino</w:t>
      </w:r>
      <w:proofErr w:type="spellEnd"/>
      <w:r w:rsidRPr="00272D66">
        <w:rPr>
          <w:rFonts w:ascii="Times New Roman" w:eastAsia="Times New Roman" w:hAnsi="Times New Roman"/>
          <w:lang w:eastAsia="lt-LT"/>
        </w:rPr>
        <w:t xml:space="preserve"> tirpalu. </w:t>
      </w:r>
      <w:r w:rsidRPr="00272D66">
        <w:rPr>
          <w:rFonts w:ascii="Times New Roman" w:eastAsia="Times New Roman" w:hAnsi="Times New Roman"/>
          <w:lang w:eastAsia="lt-LT"/>
        </w:rPr>
        <w:br/>
      </w:r>
      <w:r w:rsidRPr="00272D66">
        <w:rPr>
          <w:rFonts w:ascii="Times New Roman" w:eastAsia="Times New Roman" w:hAnsi="Times New Roman"/>
          <w:u w:val="single"/>
          <w:lang w:eastAsia="lt-LT"/>
        </w:rPr>
        <w:t>Injekcinio tirpalo leisti į veną ruošimas</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 g flakono turinį reikia tirpinti 5 ml tirpiklio (injekcinio vandens).</w:t>
      </w:r>
      <w:r w:rsidRPr="00272D66">
        <w:rPr>
          <w:rFonts w:ascii="Times New Roman" w:eastAsia="Times New Roman" w:hAnsi="Times New Roman"/>
          <w:lang w:eastAsia="lt-LT"/>
        </w:rPr>
        <w:br/>
        <w:t>Paruoštas tirpalas į veną leidžiamas lėtai (per 3</w:t>
      </w:r>
      <w:r>
        <w:rPr>
          <w:rFonts w:ascii="Times New Roman" w:eastAsia="Times New Roman" w:hAnsi="Times New Roman"/>
          <w:lang w:eastAsia="lt-LT"/>
        </w:rPr>
        <w:noBreakHyphen/>
      </w:r>
      <w:r w:rsidRPr="00272D66">
        <w:rPr>
          <w:rFonts w:ascii="Times New Roman" w:eastAsia="Times New Roman" w:hAnsi="Times New Roman"/>
          <w:lang w:eastAsia="lt-LT"/>
        </w:rPr>
        <w:t xml:space="preserve">5 min.). </w:t>
      </w:r>
    </w:p>
    <w:p w:rsidR="009C7176" w:rsidRPr="00272D66" w:rsidRDefault="009C7176" w:rsidP="009C7176">
      <w:pPr>
        <w:spacing w:after="0" w:line="240" w:lineRule="auto"/>
        <w:rPr>
          <w:rFonts w:ascii="Times New Roman" w:eastAsia="Times New Roman" w:hAnsi="Times New Roman"/>
          <w:u w:val="single"/>
          <w:lang w:eastAsia="lt-LT"/>
        </w:rPr>
      </w:pPr>
      <w:r w:rsidRPr="00272D66">
        <w:rPr>
          <w:rFonts w:ascii="Times New Roman" w:eastAsia="Times New Roman" w:hAnsi="Times New Roman"/>
          <w:u w:val="single"/>
          <w:lang w:eastAsia="lt-LT"/>
        </w:rPr>
        <w:t>Infuzinio tirpalo lašinti į veną ruošimas</w:t>
      </w: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1 g flakono turinį reikia tirpinti 5 ml tirpiklio (injekcinio vandens), po to atskiesti </w:t>
      </w:r>
      <w:proofErr w:type="spellStart"/>
      <w:r w:rsidRPr="00272D66">
        <w:rPr>
          <w:rFonts w:ascii="Times New Roman" w:eastAsia="Times New Roman" w:hAnsi="Times New Roman"/>
          <w:lang w:eastAsia="lt-LT"/>
        </w:rPr>
        <w:t>izotoniniu</w:t>
      </w:r>
      <w:proofErr w:type="spellEnd"/>
      <w:r w:rsidRPr="00272D66">
        <w:rPr>
          <w:rFonts w:ascii="Times New Roman" w:eastAsia="Times New Roman" w:hAnsi="Times New Roman"/>
          <w:lang w:eastAsia="lt-LT"/>
        </w:rPr>
        <w:t xml:space="preserve"> (0,9 </w:t>
      </w:r>
      <w:r w:rsidRPr="00272D66">
        <w:rPr>
          <w:rFonts w:ascii="Times New Roman" w:eastAsia="Times New Roman" w:hAnsi="Times New Roman"/>
          <w:lang w:eastAsia="lt-LT"/>
        </w:rPr>
        <w:sym w:font="Symbol" w:char="F025"/>
      </w:r>
      <w:r w:rsidRPr="00272D66">
        <w:rPr>
          <w:rFonts w:ascii="Times New Roman" w:eastAsia="Times New Roman" w:hAnsi="Times New Roman"/>
          <w:lang w:eastAsia="lt-LT"/>
        </w:rPr>
        <w:t>) natrio chlorido tirpalu ir per 15</w:t>
      </w:r>
      <w:r>
        <w:rPr>
          <w:rFonts w:ascii="Times New Roman" w:eastAsia="Times New Roman" w:hAnsi="Times New Roman"/>
          <w:lang w:eastAsia="lt-LT"/>
        </w:rPr>
        <w:noBreakHyphen/>
      </w:r>
      <w:r w:rsidRPr="00272D66">
        <w:rPr>
          <w:rFonts w:ascii="Times New Roman" w:eastAsia="Times New Roman" w:hAnsi="Times New Roman"/>
          <w:lang w:eastAsia="lt-LT"/>
        </w:rPr>
        <w:t xml:space="preserve">20 min. sulašinti į veną. </w:t>
      </w:r>
    </w:p>
    <w:p w:rsidR="009C7176" w:rsidRPr="00272D66" w:rsidRDefault="009C7176" w:rsidP="009C7176">
      <w:pPr>
        <w:spacing w:after="0" w:line="240" w:lineRule="auto"/>
        <w:rPr>
          <w:rFonts w:ascii="Times New Roman" w:eastAsia="Times New Roman" w:hAnsi="Times New Roman"/>
          <w:b/>
          <w:lang w:eastAsia="lt-LT"/>
        </w:rPr>
      </w:pPr>
    </w:p>
    <w:p w:rsidR="009C7176" w:rsidRPr="00272D66" w:rsidRDefault="009C7176" w:rsidP="009C717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Kad nepasireikštų nepageidaujama cheminė reakcija, kitų vaistų į paruoštą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tirpalą pridėti negalima. Jeigu kitų vaistų (antibiotikų) kartu vartoti būtina, jų reikia leisti prieš ampiciliną arba po jo. </w:t>
      </w:r>
      <w:proofErr w:type="spellStart"/>
      <w:r w:rsidRPr="00272D66">
        <w:rPr>
          <w:rFonts w:ascii="Times New Roman" w:eastAsia="Times New Roman" w:hAnsi="Times New Roman"/>
          <w:lang w:eastAsia="lt-LT"/>
        </w:rPr>
        <w:t>Standacillin</w:t>
      </w:r>
      <w:proofErr w:type="spellEnd"/>
      <w:r w:rsidRPr="00272D66">
        <w:rPr>
          <w:rFonts w:ascii="Times New Roman" w:eastAsia="Times New Roman" w:hAnsi="Times New Roman"/>
          <w:lang w:eastAsia="lt-LT"/>
        </w:rPr>
        <w:t xml:space="preserve"> tirpalo nereikėtų maišyti su kitais tirpalais, pvz., krauju, kraujo plazma, invertuotaisiais sacharidais arba </w:t>
      </w:r>
      <w:proofErr w:type="spellStart"/>
      <w:r w:rsidRPr="00272D66">
        <w:rPr>
          <w:rFonts w:ascii="Times New Roman" w:eastAsia="Times New Roman" w:hAnsi="Times New Roman"/>
          <w:lang w:eastAsia="lt-LT"/>
        </w:rPr>
        <w:t>dekstranais</w:t>
      </w:r>
      <w:proofErr w:type="spellEnd"/>
      <w:r w:rsidRPr="00272D66">
        <w:rPr>
          <w:rFonts w:ascii="Times New Roman" w:eastAsia="Times New Roman" w:hAnsi="Times New Roman"/>
          <w:lang w:eastAsia="lt-LT"/>
        </w:rPr>
        <w:t>.</w:t>
      </w:r>
    </w:p>
    <w:p w:rsidR="00BA6577" w:rsidRDefault="00BA6577">
      <w:bookmarkStart w:id="0" w:name="_GoBack"/>
      <w:bookmarkEnd w:id="0"/>
    </w:p>
    <w:sectPr w:rsidR="00BA6577" w:rsidSect="000A5E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109B7"/>
    <w:multiLevelType w:val="hybridMultilevel"/>
    <w:tmpl w:val="E96A21CA"/>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667571C1"/>
    <w:multiLevelType w:val="hybridMultilevel"/>
    <w:tmpl w:val="A30C85BA"/>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EF6C59"/>
    <w:multiLevelType w:val="hybridMultilevel"/>
    <w:tmpl w:val="AEEE832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6306BE"/>
    <w:multiLevelType w:val="hybridMultilevel"/>
    <w:tmpl w:val="D0AA87F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D224A72"/>
    <w:multiLevelType w:val="hybridMultilevel"/>
    <w:tmpl w:val="71041D5C"/>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FBC250E"/>
    <w:multiLevelType w:val="hybridMultilevel"/>
    <w:tmpl w:val="789C8B7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76"/>
    <w:rsid w:val="00072F85"/>
    <w:rsid w:val="000A5E72"/>
    <w:rsid w:val="00181364"/>
    <w:rsid w:val="002945D9"/>
    <w:rsid w:val="00305C48"/>
    <w:rsid w:val="003362C6"/>
    <w:rsid w:val="00742EBF"/>
    <w:rsid w:val="009C7176"/>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4561C-FD34-4775-8494-5D68B896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717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10496</Words>
  <Characters>5984</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vartotojui</vt:lpstr>
      <vt:lpstr>1.	Kas yra Standacillin ir kam jis vartojamas</vt:lpstr>
      <vt:lpstr>2.	Kas žinotina prieš vartojant Standacillin</vt:lpstr>
      <vt:lpstr/>
      <vt:lpstr/>
      <vt:lpstr>3.	Kaip vartoti Standacillin</vt:lpstr>
      <vt:lpstr>4.	Galimas šalutinis poveikis</vt:lpstr>
      <vt:lpstr>5.	Kaip laikyti Standacillin </vt:lpstr>
      <vt:lpstr/>
      <vt:lpstr/>
      <vt:lpstr>6.	Pakuotės turinys ir kita informacija</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2024-07-03T12:09:00Z</dcterms:created>
  <dcterms:modified xsi:type="dcterms:W3CDTF">2024-07-03T12:10:00Z</dcterms:modified>
</cp:coreProperties>
</file>