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0024" w14:textId="77777777" w:rsidR="00224263" w:rsidRPr="006A343F" w:rsidRDefault="00224263" w:rsidP="005E1F56">
      <w:pPr>
        <w:spacing w:after="0" w:line="240" w:lineRule="auto"/>
        <w:rPr>
          <w:rFonts w:ascii="Times New Roman" w:eastAsia="Times New Roman" w:hAnsi="Times New Roman"/>
          <w:lang w:eastAsia="lt-LT"/>
        </w:rPr>
      </w:pPr>
    </w:p>
    <w:p w14:paraId="53554330" w14:textId="77777777" w:rsidR="00756703" w:rsidRPr="006A343F" w:rsidRDefault="00756703" w:rsidP="005E1F56">
      <w:pPr>
        <w:spacing w:after="0" w:line="240" w:lineRule="auto"/>
        <w:rPr>
          <w:rFonts w:ascii="Times New Roman" w:eastAsia="Times New Roman" w:hAnsi="Times New Roman"/>
          <w:lang w:eastAsia="lt-LT"/>
        </w:rPr>
      </w:pPr>
    </w:p>
    <w:p w14:paraId="08FF67AD" w14:textId="77777777" w:rsidR="00756703" w:rsidRPr="006A343F" w:rsidRDefault="00756703" w:rsidP="005E1F56">
      <w:pPr>
        <w:spacing w:after="0" w:line="240" w:lineRule="auto"/>
        <w:rPr>
          <w:rFonts w:ascii="Times New Roman" w:eastAsia="Times New Roman" w:hAnsi="Times New Roman"/>
          <w:lang w:eastAsia="lt-LT"/>
        </w:rPr>
      </w:pPr>
    </w:p>
    <w:p w14:paraId="49390627" w14:textId="77777777" w:rsidR="00756703" w:rsidRPr="006A343F" w:rsidRDefault="00756703" w:rsidP="005E1F56">
      <w:pPr>
        <w:spacing w:after="0" w:line="240" w:lineRule="auto"/>
        <w:rPr>
          <w:rFonts w:ascii="Times New Roman" w:eastAsia="Times New Roman" w:hAnsi="Times New Roman"/>
          <w:lang w:eastAsia="lt-LT"/>
        </w:rPr>
      </w:pPr>
    </w:p>
    <w:p w14:paraId="2BADE9C0" w14:textId="77777777" w:rsidR="00756703" w:rsidRPr="006A343F" w:rsidRDefault="00756703" w:rsidP="005E1F56">
      <w:pPr>
        <w:spacing w:after="0" w:line="240" w:lineRule="auto"/>
        <w:rPr>
          <w:rFonts w:ascii="Times New Roman" w:eastAsia="Times New Roman" w:hAnsi="Times New Roman"/>
          <w:lang w:eastAsia="lt-LT"/>
        </w:rPr>
      </w:pPr>
    </w:p>
    <w:p w14:paraId="49ED2D96" w14:textId="77777777" w:rsidR="00756703" w:rsidRPr="006A343F" w:rsidRDefault="00756703" w:rsidP="005E1F56">
      <w:pPr>
        <w:spacing w:after="0" w:line="240" w:lineRule="auto"/>
        <w:rPr>
          <w:rFonts w:ascii="Times New Roman" w:eastAsia="Times New Roman" w:hAnsi="Times New Roman"/>
          <w:lang w:eastAsia="lt-LT"/>
        </w:rPr>
      </w:pPr>
    </w:p>
    <w:p w14:paraId="2AFAAE3B" w14:textId="77777777" w:rsidR="00756703" w:rsidRPr="006A343F" w:rsidRDefault="00756703" w:rsidP="005E1F56">
      <w:pPr>
        <w:spacing w:after="0" w:line="240" w:lineRule="auto"/>
        <w:rPr>
          <w:rFonts w:ascii="Times New Roman" w:eastAsia="Times New Roman" w:hAnsi="Times New Roman"/>
          <w:lang w:eastAsia="lt-LT"/>
        </w:rPr>
      </w:pPr>
    </w:p>
    <w:p w14:paraId="6DFAE5FF" w14:textId="77777777" w:rsidR="00756703" w:rsidRPr="006A343F" w:rsidRDefault="00756703" w:rsidP="005E1F56">
      <w:pPr>
        <w:spacing w:after="0" w:line="240" w:lineRule="auto"/>
        <w:rPr>
          <w:rFonts w:ascii="Times New Roman" w:eastAsia="Times New Roman" w:hAnsi="Times New Roman"/>
          <w:lang w:eastAsia="lt-LT"/>
        </w:rPr>
      </w:pPr>
    </w:p>
    <w:p w14:paraId="4D565C4D" w14:textId="77777777" w:rsidR="00756703" w:rsidRPr="006A343F" w:rsidRDefault="00756703" w:rsidP="005E1F56">
      <w:pPr>
        <w:spacing w:after="0" w:line="240" w:lineRule="auto"/>
        <w:rPr>
          <w:rFonts w:ascii="Times New Roman" w:eastAsia="Times New Roman" w:hAnsi="Times New Roman"/>
          <w:lang w:eastAsia="lt-LT"/>
        </w:rPr>
      </w:pPr>
    </w:p>
    <w:p w14:paraId="051FC8C6" w14:textId="77777777" w:rsidR="00756703" w:rsidRPr="006A343F" w:rsidRDefault="00756703" w:rsidP="005E1F56">
      <w:pPr>
        <w:spacing w:after="0" w:line="240" w:lineRule="auto"/>
        <w:rPr>
          <w:rFonts w:ascii="Times New Roman" w:eastAsia="Times New Roman" w:hAnsi="Times New Roman"/>
          <w:lang w:eastAsia="lt-LT"/>
        </w:rPr>
      </w:pPr>
    </w:p>
    <w:p w14:paraId="2F65FC64" w14:textId="77777777" w:rsidR="00756703" w:rsidRPr="006A343F" w:rsidRDefault="00756703" w:rsidP="005E1F56">
      <w:pPr>
        <w:spacing w:after="0" w:line="240" w:lineRule="auto"/>
        <w:rPr>
          <w:rFonts w:ascii="Times New Roman" w:eastAsia="Times New Roman" w:hAnsi="Times New Roman"/>
          <w:lang w:eastAsia="lt-LT"/>
        </w:rPr>
      </w:pPr>
    </w:p>
    <w:p w14:paraId="76906576" w14:textId="77777777" w:rsidR="00756703" w:rsidRPr="006A343F" w:rsidRDefault="00756703" w:rsidP="005E1F56">
      <w:pPr>
        <w:spacing w:after="0" w:line="240" w:lineRule="auto"/>
        <w:rPr>
          <w:rFonts w:ascii="Times New Roman" w:eastAsia="Times New Roman" w:hAnsi="Times New Roman"/>
          <w:lang w:eastAsia="lt-LT"/>
        </w:rPr>
      </w:pPr>
    </w:p>
    <w:p w14:paraId="1C91579B" w14:textId="77777777" w:rsidR="00756703" w:rsidRPr="006A343F" w:rsidRDefault="00756703" w:rsidP="005E1F56">
      <w:pPr>
        <w:spacing w:after="0" w:line="240" w:lineRule="auto"/>
        <w:rPr>
          <w:rFonts w:ascii="Times New Roman" w:eastAsia="Times New Roman" w:hAnsi="Times New Roman"/>
          <w:lang w:eastAsia="lt-LT"/>
        </w:rPr>
      </w:pPr>
    </w:p>
    <w:p w14:paraId="0EDA92FA" w14:textId="77777777" w:rsidR="00756703" w:rsidRPr="006A343F" w:rsidRDefault="00756703" w:rsidP="005E1F56">
      <w:pPr>
        <w:spacing w:after="0" w:line="240" w:lineRule="auto"/>
        <w:rPr>
          <w:rFonts w:ascii="Times New Roman" w:eastAsia="Times New Roman" w:hAnsi="Times New Roman"/>
          <w:lang w:eastAsia="lt-LT"/>
        </w:rPr>
      </w:pPr>
    </w:p>
    <w:p w14:paraId="7245471A" w14:textId="77777777" w:rsidR="00756703" w:rsidRPr="006A343F" w:rsidRDefault="00756703" w:rsidP="005E1F56">
      <w:pPr>
        <w:spacing w:after="0" w:line="240" w:lineRule="auto"/>
        <w:rPr>
          <w:rFonts w:ascii="Times New Roman" w:eastAsia="Times New Roman" w:hAnsi="Times New Roman"/>
          <w:lang w:eastAsia="lt-LT"/>
        </w:rPr>
      </w:pPr>
    </w:p>
    <w:p w14:paraId="66C598D2" w14:textId="77777777" w:rsidR="00756703" w:rsidRPr="006A343F" w:rsidRDefault="00756703" w:rsidP="005E1F56">
      <w:pPr>
        <w:spacing w:after="0" w:line="240" w:lineRule="auto"/>
        <w:rPr>
          <w:rFonts w:ascii="Times New Roman" w:eastAsia="Times New Roman" w:hAnsi="Times New Roman"/>
          <w:lang w:eastAsia="lt-LT"/>
        </w:rPr>
      </w:pPr>
    </w:p>
    <w:p w14:paraId="45848B2D" w14:textId="77777777" w:rsidR="00756703" w:rsidRPr="006A343F" w:rsidRDefault="00756703" w:rsidP="005E1F56">
      <w:pPr>
        <w:spacing w:after="0" w:line="240" w:lineRule="auto"/>
        <w:rPr>
          <w:rFonts w:ascii="Times New Roman" w:eastAsia="Times New Roman" w:hAnsi="Times New Roman"/>
          <w:lang w:eastAsia="lt-LT"/>
        </w:rPr>
      </w:pPr>
    </w:p>
    <w:p w14:paraId="08DC23DA" w14:textId="77777777" w:rsidR="00756703" w:rsidRPr="006A343F" w:rsidRDefault="00756703" w:rsidP="005E1F56">
      <w:pPr>
        <w:spacing w:after="0" w:line="240" w:lineRule="auto"/>
        <w:rPr>
          <w:rFonts w:ascii="Times New Roman" w:eastAsia="Times New Roman" w:hAnsi="Times New Roman"/>
          <w:lang w:eastAsia="lt-LT"/>
        </w:rPr>
      </w:pPr>
    </w:p>
    <w:p w14:paraId="00582842" w14:textId="77777777" w:rsidR="00756703" w:rsidRPr="006A343F" w:rsidRDefault="00756703" w:rsidP="005E1F56">
      <w:pPr>
        <w:spacing w:after="0" w:line="240" w:lineRule="auto"/>
        <w:rPr>
          <w:rFonts w:ascii="Times New Roman" w:eastAsia="Times New Roman" w:hAnsi="Times New Roman"/>
          <w:lang w:eastAsia="lt-LT"/>
        </w:rPr>
      </w:pPr>
    </w:p>
    <w:p w14:paraId="510D1915" w14:textId="77777777" w:rsidR="00756703" w:rsidRPr="006A343F" w:rsidRDefault="00756703" w:rsidP="005E1F56">
      <w:pPr>
        <w:spacing w:after="0" w:line="240" w:lineRule="auto"/>
        <w:rPr>
          <w:rFonts w:ascii="Times New Roman" w:eastAsia="Times New Roman" w:hAnsi="Times New Roman"/>
          <w:lang w:eastAsia="lt-LT"/>
        </w:rPr>
      </w:pPr>
    </w:p>
    <w:p w14:paraId="7E8821CE" w14:textId="77777777" w:rsidR="00756703" w:rsidRPr="006A343F" w:rsidRDefault="00756703" w:rsidP="005E1F56">
      <w:pPr>
        <w:spacing w:after="0" w:line="240" w:lineRule="auto"/>
        <w:rPr>
          <w:rFonts w:ascii="Times New Roman" w:eastAsia="Times New Roman" w:hAnsi="Times New Roman"/>
          <w:lang w:eastAsia="lt-LT"/>
        </w:rPr>
      </w:pPr>
    </w:p>
    <w:p w14:paraId="4785C8A2" w14:textId="77777777" w:rsidR="00756703" w:rsidRPr="006A343F" w:rsidRDefault="00756703" w:rsidP="005E1F56">
      <w:pPr>
        <w:spacing w:after="0" w:line="240" w:lineRule="auto"/>
        <w:outlineLvl w:val="0"/>
        <w:rPr>
          <w:rFonts w:ascii="Times New Roman" w:eastAsia="Times New Roman" w:hAnsi="Times New Roman"/>
          <w:b/>
          <w:kern w:val="28"/>
          <w:lang w:eastAsia="lt-LT"/>
        </w:rPr>
      </w:pPr>
    </w:p>
    <w:p w14:paraId="726EBECC" w14:textId="77777777" w:rsidR="00756703" w:rsidRPr="006A343F" w:rsidRDefault="00756703" w:rsidP="005E1F56">
      <w:pPr>
        <w:spacing w:after="0" w:line="240" w:lineRule="auto"/>
        <w:jc w:val="center"/>
        <w:outlineLvl w:val="0"/>
        <w:rPr>
          <w:rFonts w:ascii="Times New Roman" w:eastAsia="Times New Roman" w:hAnsi="Times New Roman"/>
          <w:b/>
          <w:kern w:val="28"/>
          <w:lang w:eastAsia="lt-LT"/>
        </w:rPr>
      </w:pPr>
    </w:p>
    <w:p w14:paraId="1D9A910C" w14:textId="77777777" w:rsidR="00756703" w:rsidRPr="006A343F" w:rsidRDefault="00756703" w:rsidP="005E1F56">
      <w:pPr>
        <w:spacing w:after="0" w:line="240" w:lineRule="auto"/>
        <w:jc w:val="center"/>
        <w:outlineLvl w:val="0"/>
        <w:rPr>
          <w:rFonts w:ascii="Times New Roman" w:eastAsia="Times New Roman" w:hAnsi="Times New Roman"/>
          <w:b/>
          <w:kern w:val="28"/>
          <w:lang w:eastAsia="lt-LT"/>
        </w:rPr>
      </w:pPr>
      <w:r w:rsidRPr="006A343F">
        <w:rPr>
          <w:rFonts w:ascii="Times New Roman" w:eastAsia="Times New Roman" w:hAnsi="Times New Roman"/>
          <w:b/>
          <w:kern w:val="28"/>
          <w:lang w:eastAsia="lt-LT"/>
        </w:rPr>
        <w:t>I PRIEDAS</w:t>
      </w:r>
    </w:p>
    <w:p w14:paraId="4DBB336E" w14:textId="77777777" w:rsidR="00756703" w:rsidRPr="006A343F" w:rsidRDefault="00756703" w:rsidP="005E1F56">
      <w:pPr>
        <w:spacing w:after="0" w:line="240" w:lineRule="auto"/>
        <w:rPr>
          <w:rFonts w:ascii="Times New Roman" w:eastAsia="Times New Roman" w:hAnsi="Times New Roman"/>
          <w:lang w:eastAsia="lt-LT"/>
        </w:rPr>
      </w:pPr>
    </w:p>
    <w:p w14:paraId="21B0D409" w14:textId="77777777" w:rsidR="00756703" w:rsidRPr="006A343F" w:rsidRDefault="00756703" w:rsidP="005E1F56">
      <w:pPr>
        <w:spacing w:after="0" w:line="240" w:lineRule="auto"/>
        <w:jc w:val="center"/>
        <w:outlineLvl w:val="0"/>
        <w:rPr>
          <w:rFonts w:ascii="Times New Roman" w:eastAsia="Times New Roman" w:hAnsi="Times New Roman"/>
          <w:b/>
          <w:kern w:val="28"/>
          <w:lang w:eastAsia="lt-LT"/>
        </w:rPr>
      </w:pPr>
      <w:r w:rsidRPr="006A343F">
        <w:rPr>
          <w:rFonts w:ascii="Times New Roman" w:eastAsia="Times New Roman" w:hAnsi="Times New Roman"/>
          <w:b/>
          <w:kern w:val="28"/>
          <w:lang w:eastAsia="lt-LT"/>
        </w:rPr>
        <w:t>PREPARATO CHARAKTERISTIKŲ SANTRAUKA</w:t>
      </w:r>
    </w:p>
    <w:p w14:paraId="17C32547" w14:textId="77777777" w:rsidR="00756703" w:rsidRPr="006A343F" w:rsidRDefault="00756703" w:rsidP="005E1F56">
      <w:pPr>
        <w:spacing w:after="0" w:line="240" w:lineRule="auto"/>
        <w:rPr>
          <w:rFonts w:ascii="Times New Roman" w:eastAsia="Times New Roman" w:hAnsi="Times New Roman"/>
          <w:lang w:eastAsia="lt-LT"/>
        </w:rPr>
      </w:pPr>
    </w:p>
    <w:p w14:paraId="3479DDA0"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lang w:eastAsia="lt-LT"/>
        </w:rPr>
        <w:br w:type="page"/>
      </w:r>
      <w:r w:rsidRPr="006A343F">
        <w:rPr>
          <w:rFonts w:ascii="Times New Roman" w:eastAsia="Times New Roman" w:hAnsi="Times New Roman"/>
          <w:b/>
          <w:lang w:eastAsia="lt-LT"/>
        </w:rPr>
        <w:lastRenderedPageBreak/>
        <w:t>1.</w:t>
      </w:r>
      <w:r w:rsidRPr="006A343F">
        <w:rPr>
          <w:rFonts w:ascii="Times New Roman" w:eastAsia="Times New Roman" w:hAnsi="Times New Roman"/>
          <w:b/>
          <w:lang w:eastAsia="lt-LT"/>
        </w:rPr>
        <w:tab/>
        <w:t>VAISTINIO PREPARATO PAVADINIMAS</w:t>
      </w:r>
    </w:p>
    <w:p w14:paraId="42380BE1" w14:textId="77777777" w:rsidR="00756703" w:rsidRPr="006A343F" w:rsidRDefault="00756703" w:rsidP="005E1F56">
      <w:pPr>
        <w:spacing w:after="0" w:line="240" w:lineRule="auto"/>
        <w:rPr>
          <w:rFonts w:ascii="Times New Roman" w:eastAsia="Times New Roman" w:hAnsi="Times New Roman"/>
          <w:lang w:eastAsia="lt-LT"/>
        </w:rPr>
      </w:pPr>
    </w:p>
    <w:p w14:paraId="7B2C9EE3" w14:textId="3067A7D2" w:rsidR="00756703" w:rsidRPr="006A343F" w:rsidRDefault="00E10DF7" w:rsidP="005E1F56">
      <w:pPr>
        <w:spacing w:after="0" w:line="240" w:lineRule="auto"/>
        <w:jc w:val="both"/>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00756703" w:rsidRPr="006A343F">
        <w:rPr>
          <w:rFonts w:ascii="Times New Roman" w:eastAsia="Times New Roman" w:hAnsi="Times New Roman"/>
          <w:lang w:eastAsia="lt-LT"/>
        </w:rPr>
        <w:t xml:space="preserve"> 1</w:t>
      </w:r>
      <w:r w:rsidR="0057272B">
        <w:rPr>
          <w:rFonts w:ascii="Times New Roman" w:eastAsia="Times New Roman" w:hAnsi="Times New Roman"/>
          <w:lang w:eastAsia="lt-LT"/>
        </w:rPr>
        <w:t>000 mg</w:t>
      </w:r>
      <w:r w:rsidRPr="006A343F">
        <w:rPr>
          <w:rFonts w:ascii="Times New Roman" w:eastAsia="Times New Roman" w:hAnsi="Times New Roman"/>
          <w:lang w:eastAsia="lt-LT"/>
        </w:rPr>
        <w:t>/5</w:t>
      </w:r>
      <w:r w:rsidR="0057272B">
        <w:rPr>
          <w:rFonts w:ascii="Times New Roman" w:eastAsia="Times New Roman" w:hAnsi="Times New Roman"/>
          <w:lang w:eastAsia="lt-LT"/>
        </w:rPr>
        <w:t>00</w:t>
      </w:r>
      <w:r w:rsidRPr="006A343F">
        <w:rPr>
          <w:rFonts w:ascii="Times New Roman" w:eastAsia="Times New Roman" w:hAnsi="Times New Roman"/>
          <w:lang w:eastAsia="lt-LT"/>
        </w:rPr>
        <w:t> </w:t>
      </w:r>
      <w:r w:rsidR="0057272B">
        <w:rPr>
          <w:rFonts w:ascii="Times New Roman" w:eastAsia="Times New Roman" w:hAnsi="Times New Roman"/>
          <w:lang w:eastAsia="lt-LT"/>
        </w:rPr>
        <w:t>m</w:t>
      </w:r>
      <w:r w:rsidR="00756703" w:rsidRPr="006A343F">
        <w:rPr>
          <w:rFonts w:ascii="Times New Roman" w:eastAsia="Times New Roman" w:hAnsi="Times New Roman"/>
          <w:lang w:eastAsia="lt-LT"/>
        </w:rPr>
        <w:t>g milteliai injekciniam ar infuziniam tirpalui</w:t>
      </w:r>
    </w:p>
    <w:p w14:paraId="786DDAEC" w14:textId="139DF111" w:rsidR="00E10DF7" w:rsidRPr="006A343F" w:rsidRDefault="00E10DF7" w:rsidP="005E1F56">
      <w:pPr>
        <w:spacing w:after="0" w:line="240" w:lineRule="auto"/>
        <w:jc w:val="both"/>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2</w:t>
      </w:r>
      <w:r w:rsidR="0057272B">
        <w:rPr>
          <w:rFonts w:ascii="Times New Roman" w:eastAsia="Times New Roman" w:hAnsi="Times New Roman"/>
          <w:lang w:eastAsia="lt-LT"/>
        </w:rPr>
        <w:t>000 mg</w:t>
      </w:r>
      <w:r w:rsidRPr="006A343F">
        <w:rPr>
          <w:rFonts w:ascii="Times New Roman" w:eastAsia="Times New Roman" w:hAnsi="Times New Roman"/>
          <w:lang w:eastAsia="lt-LT"/>
        </w:rPr>
        <w:t>/1</w:t>
      </w:r>
      <w:r w:rsidR="0057272B">
        <w:rPr>
          <w:rFonts w:ascii="Times New Roman" w:eastAsia="Times New Roman" w:hAnsi="Times New Roman"/>
          <w:lang w:eastAsia="lt-LT"/>
        </w:rPr>
        <w:t>000</w:t>
      </w:r>
      <w:r w:rsidRPr="006A343F">
        <w:rPr>
          <w:rFonts w:ascii="Times New Roman" w:eastAsia="Times New Roman" w:hAnsi="Times New Roman"/>
          <w:lang w:eastAsia="lt-LT"/>
        </w:rPr>
        <w:t> </w:t>
      </w:r>
      <w:r w:rsidR="0057272B">
        <w:rPr>
          <w:rFonts w:ascii="Times New Roman" w:eastAsia="Times New Roman" w:hAnsi="Times New Roman"/>
          <w:lang w:eastAsia="lt-LT"/>
        </w:rPr>
        <w:t>m</w:t>
      </w:r>
      <w:r w:rsidRPr="006A343F">
        <w:rPr>
          <w:rFonts w:ascii="Times New Roman" w:eastAsia="Times New Roman" w:hAnsi="Times New Roman"/>
          <w:lang w:eastAsia="lt-LT"/>
        </w:rPr>
        <w:t>g milteliai injekciniam ar infuziniam tirpalui</w:t>
      </w:r>
    </w:p>
    <w:p w14:paraId="79D856BC"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7B845644"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1EEE652B"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2.</w:t>
      </w:r>
      <w:r w:rsidRPr="006A343F">
        <w:rPr>
          <w:rFonts w:ascii="Times New Roman" w:eastAsia="Times New Roman" w:hAnsi="Times New Roman"/>
          <w:b/>
          <w:lang w:eastAsia="lt-LT"/>
        </w:rPr>
        <w:tab/>
        <w:t>KOKYBINĖ IR KIEKYBINĖ SUDĖTIS</w:t>
      </w:r>
    </w:p>
    <w:p w14:paraId="3AABDCD7" w14:textId="77777777" w:rsidR="00756703" w:rsidRPr="006A343F" w:rsidRDefault="00756703" w:rsidP="005E1F56">
      <w:pPr>
        <w:spacing w:after="0" w:line="240" w:lineRule="auto"/>
        <w:rPr>
          <w:rFonts w:ascii="Times New Roman" w:eastAsia="Times New Roman" w:hAnsi="Times New Roman"/>
          <w:lang w:eastAsia="lt-LT"/>
        </w:rPr>
      </w:pPr>
    </w:p>
    <w:p w14:paraId="6FE96158" w14:textId="2D35E17C" w:rsidR="00B64EAC" w:rsidRPr="006A343F" w:rsidRDefault="0057272B" w:rsidP="005E1F56">
      <w:pPr>
        <w:spacing w:after="0" w:line="240" w:lineRule="auto"/>
        <w:jc w:val="both"/>
        <w:rPr>
          <w:rFonts w:ascii="Times New Roman" w:eastAsia="Times New Roman" w:hAnsi="Times New Roman"/>
          <w:i/>
          <w:iCs/>
          <w:u w:val="single"/>
          <w:lang w:eastAsia="lt-LT"/>
        </w:rPr>
      </w:pPr>
      <w:proofErr w:type="spellStart"/>
      <w:r>
        <w:rPr>
          <w:rFonts w:ascii="Times New Roman" w:eastAsia="Times New Roman" w:hAnsi="Times New Roman"/>
          <w:i/>
          <w:iCs/>
          <w:u w:val="single"/>
          <w:lang w:eastAsia="lt-LT"/>
        </w:rPr>
        <w:t>Ampicillin</w:t>
      </w:r>
      <w:proofErr w:type="spellEnd"/>
      <w:r>
        <w:rPr>
          <w:rFonts w:ascii="Times New Roman" w:eastAsia="Times New Roman" w:hAnsi="Times New Roman"/>
          <w:i/>
          <w:iCs/>
          <w:u w:val="single"/>
          <w:lang w:eastAsia="lt-LT"/>
        </w:rPr>
        <w:t>/</w:t>
      </w:r>
      <w:proofErr w:type="spellStart"/>
      <w:r>
        <w:rPr>
          <w:rFonts w:ascii="Times New Roman" w:eastAsia="Times New Roman" w:hAnsi="Times New Roman"/>
          <w:i/>
          <w:iCs/>
          <w:u w:val="single"/>
          <w:lang w:eastAsia="lt-LT"/>
        </w:rPr>
        <w:t>Sulbactam</w:t>
      </w:r>
      <w:proofErr w:type="spellEnd"/>
      <w:r>
        <w:rPr>
          <w:rFonts w:ascii="Times New Roman" w:eastAsia="Times New Roman" w:hAnsi="Times New Roman"/>
          <w:i/>
          <w:iCs/>
          <w:u w:val="single"/>
          <w:lang w:eastAsia="lt-LT"/>
        </w:rPr>
        <w:t xml:space="preserve"> </w:t>
      </w:r>
      <w:proofErr w:type="spellStart"/>
      <w:r w:rsidR="00CC7B5A">
        <w:rPr>
          <w:rFonts w:ascii="Times New Roman" w:eastAsia="Times New Roman" w:hAnsi="Times New Roman"/>
          <w:i/>
          <w:iCs/>
          <w:u w:val="single"/>
          <w:lang w:eastAsia="lt-LT"/>
        </w:rPr>
        <w:t>Auxilia</w:t>
      </w:r>
      <w:proofErr w:type="spellEnd"/>
      <w:r>
        <w:rPr>
          <w:rFonts w:ascii="Times New Roman" w:eastAsia="Times New Roman" w:hAnsi="Times New Roman"/>
          <w:i/>
          <w:iCs/>
          <w:u w:val="single"/>
          <w:lang w:eastAsia="lt-LT"/>
        </w:rPr>
        <w:t xml:space="preserve"> 1000 mg/500 mg</w:t>
      </w:r>
      <w:r w:rsidR="00B64EAC" w:rsidRPr="006A343F">
        <w:rPr>
          <w:rFonts w:ascii="Times New Roman" w:eastAsia="Times New Roman" w:hAnsi="Times New Roman"/>
          <w:i/>
          <w:iCs/>
          <w:u w:val="single"/>
          <w:lang w:eastAsia="lt-LT"/>
        </w:rPr>
        <w:t xml:space="preserve"> milteliai injekciniam ar infuziniam tirpalui</w:t>
      </w:r>
    </w:p>
    <w:p w14:paraId="6E44031D" w14:textId="0F18E027" w:rsidR="00756703" w:rsidRPr="006A343F" w:rsidRDefault="00756703"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Kiekviename flakone yra 1</w:t>
      </w:r>
      <w:r w:rsidR="00344543">
        <w:rPr>
          <w:rFonts w:ascii="Times New Roman" w:eastAsia="Times New Roman" w:hAnsi="Times New Roman"/>
          <w:lang w:eastAsia="lt-LT"/>
        </w:rPr>
        <w:t>000</w:t>
      </w:r>
      <w:r w:rsidR="00B64EAC" w:rsidRPr="006A343F">
        <w:rPr>
          <w:rFonts w:ascii="Times New Roman" w:eastAsia="Times New Roman" w:hAnsi="Times New Roman"/>
          <w:lang w:eastAsia="lt-LT"/>
        </w:rPr>
        <w:t> </w:t>
      </w:r>
      <w:r w:rsidR="00344543">
        <w:rPr>
          <w:rFonts w:ascii="Times New Roman" w:eastAsia="Times New Roman" w:hAnsi="Times New Roman"/>
          <w:lang w:eastAsia="lt-LT"/>
        </w:rPr>
        <w:t>m</w:t>
      </w:r>
      <w:r w:rsidRPr="006A343F">
        <w:rPr>
          <w:rFonts w:ascii="Times New Roman" w:eastAsia="Times New Roman" w:hAnsi="Times New Roman"/>
          <w:lang w:eastAsia="lt-LT"/>
        </w:rPr>
        <w:t xml:space="preserve">g ampicilino </w:t>
      </w:r>
      <w:r w:rsidR="00E37FA5" w:rsidRPr="006A343F">
        <w:rPr>
          <w:rFonts w:ascii="Times New Roman" w:eastAsia="Times New Roman" w:hAnsi="Times New Roman"/>
          <w:lang w:eastAsia="lt-LT"/>
        </w:rPr>
        <w:t>(atitinka 1084</w:t>
      </w:r>
      <w:r w:rsidR="0024606A">
        <w:rPr>
          <w:rFonts w:ascii="Times New Roman" w:eastAsia="Times New Roman" w:hAnsi="Times New Roman"/>
          <w:lang w:eastAsia="lt-LT"/>
        </w:rPr>
        <w:t>,</w:t>
      </w:r>
      <w:r w:rsidR="00E37FA5" w:rsidRPr="006A343F">
        <w:rPr>
          <w:rFonts w:ascii="Times New Roman" w:eastAsia="Times New Roman" w:hAnsi="Times New Roman"/>
          <w:lang w:eastAsia="lt-LT"/>
        </w:rPr>
        <w:t>6 </w:t>
      </w:r>
      <w:r w:rsidR="00344543">
        <w:rPr>
          <w:rFonts w:ascii="Times New Roman" w:eastAsia="Times New Roman" w:hAnsi="Times New Roman"/>
          <w:lang w:eastAsia="lt-LT"/>
        </w:rPr>
        <w:t>m</w:t>
      </w:r>
      <w:r w:rsidR="00E37FA5" w:rsidRPr="006A343F">
        <w:rPr>
          <w:rFonts w:ascii="Times New Roman" w:eastAsia="Times New Roman" w:hAnsi="Times New Roman"/>
          <w:lang w:eastAsia="lt-LT"/>
        </w:rPr>
        <w:t xml:space="preserve">g </w:t>
      </w:r>
      <w:r w:rsidRPr="006A343F">
        <w:rPr>
          <w:rFonts w:ascii="Times New Roman" w:eastAsia="Times New Roman" w:hAnsi="Times New Roman"/>
          <w:lang w:eastAsia="lt-LT"/>
        </w:rPr>
        <w:t>ampicilino natrio druskos)</w:t>
      </w:r>
      <w:r w:rsidR="00B64EAC" w:rsidRPr="006A343F">
        <w:rPr>
          <w:rFonts w:ascii="Times New Roman" w:eastAsia="Times New Roman" w:hAnsi="Times New Roman"/>
          <w:lang w:eastAsia="lt-LT"/>
        </w:rPr>
        <w:t xml:space="preserve"> ir 5</w:t>
      </w:r>
      <w:r w:rsidR="00344543">
        <w:rPr>
          <w:rFonts w:ascii="Times New Roman" w:eastAsia="Times New Roman" w:hAnsi="Times New Roman"/>
          <w:lang w:eastAsia="lt-LT"/>
        </w:rPr>
        <w:t>00</w:t>
      </w:r>
      <w:r w:rsidR="00B64EAC" w:rsidRPr="006A343F">
        <w:rPr>
          <w:rFonts w:ascii="Times New Roman" w:eastAsia="Times New Roman" w:hAnsi="Times New Roman"/>
          <w:lang w:eastAsia="lt-LT"/>
        </w:rPr>
        <w:t> </w:t>
      </w:r>
      <w:r w:rsidR="00344543">
        <w:rPr>
          <w:rFonts w:ascii="Times New Roman" w:eastAsia="Times New Roman" w:hAnsi="Times New Roman"/>
          <w:lang w:eastAsia="lt-LT"/>
        </w:rPr>
        <w:t>m</w:t>
      </w:r>
      <w:r w:rsidR="00B64EAC" w:rsidRPr="006A343F">
        <w:rPr>
          <w:rFonts w:ascii="Times New Roman" w:eastAsia="Times New Roman" w:hAnsi="Times New Roman"/>
          <w:lang w:eastAsia="lt-LT"/>
        </w:rPr>
        <w:t xml:space="preserve">g </w:t>
      </w:r>
      <w:proofErr w:type="spellStart"/>
      <w:r w:rsidR="00B64EAC" w:rsidRPr="006A343F">
        <w:rPr>
          <w:rFonts w:ascii="Times New Roman" w:eastAsia="Times New Roman" w:hAnsi="Times New Roman"/>
          <w:lang w:eastAsia="lt-LT"/>
        </w:rPr>
        <w:t>sulbaktamo</w:t>
      </w:r>
      <w:proofErr w:type="spellEnd"/>
      <w:r w:rsidR="00B64EAC" w:rsidRPr="006A343F">
        <w:rPr>
          <w:rFonts w:ascii="Times New Roman" w:eastAsia="Times New Roman" w:hAnsi="Times New Roman"/>
          <w:lang w:eastAsia="lt-LT"/>
        </w:rPr>
        <w:t xml:space="preserve"> (</w:t>
      </w:r>
      <w:r w:rsidR="00E37FA5" w:rsidRPr="006A343F">
        <w:rPr>
          <w:rFonts w:ascii="Times New Roman" w:eastAsia="Times New Roman" w:hAnsi="Times New Roman"/>
          <w:lang w:eastAsia="lt-LT"/>
        </w:rPr>
        <w:t>atitinka 546</w:t>
      </w:r>
      <w:r w:rsidR="0024606A">
        <w:rPr>
          <w:rFonts w:ascii="Times New Roman" w:eastAsia="Times New Roman" w:hAnsi="Times New Roman"/>
          <w:lang w:eastAsia="lt-LT"/>
        </w:rPr>
        <w:t>,</w:t>
      </w:r>
      <w:r w:rsidR="00E37FA5" w:rsidRPr="006A343F">
        <w:rPr>
          <w:rFonts w:ascii="Times New Roman" w:eastAsia="Times New Roman" w:hAnsi="Times New Roman"/>
          <w:lang w:eastAsia="lt-LT"/>
        </w:rPr>
        <w:t>5 </w:t>
      </w:r>
      <w:r w:rsidR="00344543">
        <w:rPr>
          <w:rFonts w:ascii="Times New Roman" w:eastAsia="Times New Roman" w:hAnsi="Times New Roman"/>
          <w:lang w:eastAsia="lt-LT"/>
        </w:rPr>
        <w:t>m</w:t>
      </w:r>
      <w:r w:rsidR="00E37FA5" w:rsidRPr="006A343F">
        <w:rPr>
          <w:rFonts w:ascii="Times New Roman" w:eastAsia="Times New Roman" w:hAnsi="Times New Roman"/>
          <w:lang w:eastAsia="lt-LT"/>
        </w:rPr>
        <w:t xml:space="preserve">g </w:t>
      </w:r>
      <w:proofErr w:type="spellStart"/>
      <w:r w:rsidR="00E37FA5" w:rsidRPr="006A343F">
        <w:rPr>
          <w:rFonts w:ascii="Times New Roman" w:eastAsia="Times New Roman" w:hAnsi="Times New Roman"/>
          <w:lang w:eastAsia="lt-LT"/>
        </w:rPr>
        <w:t>sulbaktamo</w:t>
      </w:r>
      <w:proofErr w:type="spellEnd"/>
      <w:r w:rsidR="00E37FA5" w:rsidRPr="006A343F">
        <w:rPr>
          <w:rFonts w:ascii="Times New Roman" w:eastAsia="Times New Roman" w:hAnsi="Times New Roman"/>
          <w:lang w:eastAsia="lt-LT"/>
        </w:rPr>
        <w:t xml:space="preserve"> natrio druskos</w:t>
      </w:r>
      <w:r w:rsidR="00B64EAC" w:rsidRPr="006A343F">
        <w:rPr>
          <w:rFonts w:ascii="Times New Roman" w:eastAsia="Times New Roman" w:hAnsi="Times New Roman"/>
          <w:lang w:eastAsia="lt-LT"/>
        </w:rPr>
        <w:t>)</w:t>
      </w:r>
      <w:r w:rsidRPr="006A343F">
        <w:rPr>
          <w:rFonts w:ascii="Times New Roman" w:eastAsia="Times New Roman" w:hAnsi="Times New Roman"/>
          <w:lang w:eastAsia="lt-LT"/>
        </w:rPr>
        <w:t>.</w:t>
      </w:r>
    </w:p>
    <w:p w14:paraId="423855AA" w14:textId="77777777" w:rsidR="00756703" w:rsidRPr="006A343F" w:rsidRDefault="00756703" w:rsidP="005E1F56">
      <w:pPr>
        <w:spacing w:after="0" w:line="240" w:lineRule="auto"/>
        <w:rPr>
          <w:rFonts w:ascii="Times New Roman" w:eastAsia="Times New Roman" w:hAnsi="Times New Roman"/>
          <w:lang w:eastAsia="lt-LT"/>
        </w:rPr>
      </w:pPr>
    </w:p>
    <w:p w14:paraId="6573F6FD" w14:textId="07181064" w:rsidR="00B64EAC" w:rsidRPr="006A343F" w:rsidRDefault="0057272B" w:rsidP="005E1F56">
      <w:pPr>
        <w:spacing w:after="0" w:line="240" w:lineRule="auto"/>
        <w:jc w:val="both"/>
        <w:rPr>
          <w:rFonts w:ascii="Times New Roman" w:eastAsia="Times New Roman" w:hAnsi="Times New Roman"/>
          <w:i/>
          <w:iCs/>
          <w:u w:val="single"/>
          <w:lang w:eastAsia="lt-LT"/>
        </w:rPr>
      </w:pPr>
      <w:proofErr w:type="spellStart"/>
      <w:r>
        <w:rPr>
          <w:rFonts w:ascii="Times New Roman" w:eastAsia="Times New Roman" w:hAnsi="Times New Roman"/>
          <w:i/>
          <w:iCs/>
          <w:u w:val="single"/>
          <w:lang w:eastAsia="lt-LT"/>
        </w:rPr>
        <w:t>Ampicillin</w:t>
      </w:r>
      <w:proofErr w:type="spellEnd"/>
      <w:r>
        <w:rPr>
          <w:rFonts w:ascii="Times New Roman" w:eastAsia="Times New Roman" w:hAnsi="Times New Roman"/>
          <w:i/>
          <w:iCs/>
          <w:u w:val="single"/>
          <w:lang w:eastAsia="lt-LT"/>
        </w:rPr>
        <w:t>/</w:t>
      </w:r>
      <w:proofErr w:type="spellStart"/>
      <w:r>
        <w:rPr>
          <w:rFonts w:ascii="Times New Roman" w:eastAsia="Times New Roman" w:hAnsi="Times New Roman"/>
          <w:i/>
          <w:iCs/>
          <w:u w:val="single"/>
          <w:lang w:eastAsia="lt-LT"/>
        </w:rPr>
        <w:t>Sulbactam</w:t>
      </w:r>
      <w:proofErr w:type="spellEnd"/>
      <w:r>
        <w:rPr>
          <w:rFonts w:ascii="Times New Roman" w:eastAsia="Times New Roman" w:hAnsi="Times New Roman"/>
          <w:i/>
          <w:iCs/>
          <w:u w:val="single"/>
          <w:lang w:eastAsia="lt-LT"/>
        </w:rPr>
        <w:t xml:space="preserve"> </w:t>
      </w:r>
      <w:proofErr w:type="spellStart"/>
      <w:r w:rsidR="00CC7B5A">
        <w:rPr>
          <w:rFonts w:ascii="Times New Roman" w:eastAsia="Times New Roman" w:hAnsi="Times New Roman"/>
          <w:i/>
          <w:iCs/>
          <w:u w:val="single"/>
          <w:lang w:eastAsia="lt-LT"/>
        </w:rPr>
        <w:t>Auxilia</w:t>
      </w:r>
      <w:proofErr w:type="spellEnd"/>
      <w:r>
        <w:rPr>
          <w:rFonts w:ascii="Times New Roman" w:eastAsia="Times New Roman" w:hAnsi="Times New Roman"/>
          <w:i/>
          <w:iCs/>
          <w:u w:val="single"/>
          <w:lang w:eastAsia="lt-LT"/>
        </w:rPr>
        <w:t xml:space="preserve"> 2000 mg/1000 mg</w:t>
      </w:r>
      <w:r w:rsidR="00B64EAC" w:rsidRPr="006A343F">
        <w:rPr>
          <w:rFonts w:ascii="Times New Roman" w:eastAsia="Times New Roman" w:hAnsi="Times New Roman"/>
          <w:i/>
          <w:iCs/>
          <w:u w:val="single"/>
          <w:lang w:eastAsia="lt-LT"/>
        </w:rPr>
        <w:t xml:space="preserve"> milteliai injekciniam ar infuziniam tirpalui</w:t>
      </w:r>
    </w:p>
    <w:p w14:paraId="2CD73FCC" w14:textId="32FA0851" w:rsidR="00B64EAC" w:rsidRPr="006A343F" w:rsidRDefault="00B64EAC"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Kiekviename flakone yra 20</w:t>
      </w:r>
      <w:r w:rsidR="00344543">
        <w:rPr>
          <w:rFonts w:ascii="Times New Roman" w:eastAsia="Times New Roman" w:hAnsi="Times New Roman"/>
          <w:lang w:eastAsia="lt-LT"/>
        </w:rPr>
        <w:t>00</w:t>
      </w:r>
      <w:r w:rsidRPr="006A343F">
        <w:rPr>
          <w:rFonts w:ascii="Times New Roman" w:eastAsia="Times New Roman" w:hAnsi="Times New Roman"/>
          <w:lang w:eastAsia="lt-LT"/>
        </w:rPr>
        <w:t> </w:t>
      </w:r>
      <w:r w:rsidR="00344543">
        <w:rPr>
          <w:rFonts w:ascii="Times New Roman" w:eastAsia="Times New Roman" w:hAnsi="Times New Roman"/>
          <w:lang w:eastAsia="lt-LT"/>
        </w:rPr>
        <w:t>m</w:t>
      </w:r>
      <w:r w:rsidRPr="006A343F">
        <w:rPr>
          <w:rFonts w:ascii="Times New Roman" w:eastAsia="Times New Roman" w:hAnsi="Times New Roman"/>
          <w:lang w:eastAsia="lt-LT"/>
        </w:rPr>
        <w:t>g ampicilino (</w:t>
      </w:r>
      <w:r w:rsidR="00E37FA5" w:rsidRPr="006A343F">
        <w:rPr>
          <w:rFonts w:ascii="Times New Roman" w:eastAsia="Times New Roman" w:hAnsi="Times New Roman"/>
          <w:lang w:eastAsia="lt-LT"/>
        </w:rPr>
        <w:t>atitinka 2169</w:t>
      </w:r>
      <w:r w:rsidR="0024606A">
        <w:rPr>
          <w:rFonts w:ascii="Times New Roman" w:eastAsia="Times New Roman" w:hAnsi="Times New Roman"/>
          <w:lang w:eastAsia="lt-LT"/>
        </w:rPr>
        <w:t>,</w:t>
      </w:r>
      <w:r w:rsidR="00E37FA5" w:rsidRPr="006A343F">
        <w:rPr>
          <w:rFonts w:ascii="Times New Roman" w:eastAsia="Times New Roman" w:hAnsi="Times New Roman"/>
          <w:lang w:eastAsia="lt-LT"/>
        </w:rPr>
        <w:t>2 </w:t>
      </w:r>
      <w:r w:rsidR="00344543">
        <w:rPr>
          <w:rFonts w:ascii="Times New Roman" w:eastAsia="Times New Roman" w:hAnsi="Times New Roman"/>
          <w:lang w:eastAsia="lt-LT"/>
        </w:rPr>
        <w:t>m</w:t>
      </w:r>
      <w:r w:rsidR="00E37FA5" w:rsidRPr="006A343F">
        <w:rPr>
          <w:rFonts w:ascii="Times New Roman" w:eastAsia="Times New Roman" w:hAnsi="Times New Roman"/>
          <w:lang w:eastAsia="lt-LT"/>
        </w:rPr>
        <w:t>g ampicilino natrio druskos</w:t>
      </w:r>
      <w:r w:rsidRPr="006A343F">
        <w:rPr>
          <w:rFonts w:ascii="Times New Roman" w:eastAsia="Times New Roman" w:hAnsi="Times New Roman"/>
          <w:lang w:eastAsia="lt-LT"/>
        </w:rPr>
        <w:t>) ir 10</w:t>
      </w:r>
      <w:r w:rsidR="00344543">
        <w:rPr>
          <w:rFonts w:ascii="Times New Roman" w:eastAsia="Times New Roman" w:hAnsi="Times New Roman"/>
          <w:lang w:eastAsia="lt-LT"/>
        </w:rPr>
        <w:t>00</w:t>
      </w:r>
      <w:r w:rsidRPr="006A343F">
        <w:rPr>
          <w:rFonts w:ascii="Times New Roman" w:eastAsia="Times New Roman" w:hAnsi="Times New Roman"/>
          <w:lang w:eastAsia="lt-LT"/>
        </w:rPr>
        <w:t> </w:t>
      </w:r>
      <w:r w:rsidR="00344543">
        <w:rPr>
          <w:rFonts w:ascii="Times New Roman" w:eastAsia="Times New Roman" w:hAnsi="Times New Roman"/>
          <w:lang w:eastAsia="lt-LT"/>
        </w:rPr>
        <w:t>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w:t>
      </w:r>
      <w:r w:rsidR="00E37FA5" w:rsidRPr="006A343F">
        <w:rPr>
          <w:rFonts w:ascii="Times New Roman" w:eastAsia="Times New Roman" w:hAnsi="Times New Roman"/>
          <w:lang w:eastAsia="lt-LT"/>
        </w:rPr>
        <w:t>atitinka 1092</w:t>
      </w:r>
      <w:r w:rsidR="0024606A">
        <w:rPr>
          <w:rFonts w:ascii="Times New Roman" w:eastAsia="Times New Roman" w:hAnsi="Times New Roman"/>
          <w:lang w:eastAsia="lt-LT"/>
        </w:rPr>
        <w:t>,</w:t>
      </w:r>
      <w:r w:rsidR="00E37FA5" w:rsidRPr="006A343F">
        <w:rPr>
          <w:rFonts w:ascii="Times New Roman" w:eastAsia="Times New Roman" w:hAnsi="Times New Roman"/>
          <w:lang w:eastAsia="lt-LT"/>
        </w:rPr>
        <w:t>9 </w:t>
      </w:r>
      <w:r w:rsidR="00344543">
        <w:rPr>
          <w:rFonts w:ascii="Times New Roman" w:eastAsia="Times New Roman" w:hAnsi="Times New Roman"/>
          <w:lang w:eastAsia="lt-LT"/>
        </w:rPr>
        <w:t>m</w:t>
      </w:r>
      <w:r w:rsidR="00E37FA5" w:rsidRPr="006A343F">
        <w:rPr>
          <w:rFonts w:ascii="Times New Roman" w:eastAsia="Times New Roman" w:hAnsi="Times New Roman"/>
          <w:lang w:eastAsia="lt-LT"/>
        </w:rPr>
        <w:t xml:space="preserve">g </w:t>
      </w:r>
      <w:proofErr w:type="spellStart"/>
      <w:r w:rsidR="00E37FA5" w:rsidRPr="006A343F">
        <w:rPr>
          <w:rFonts w:ascii="Times New Roman" w:eastAsia="Times New Roman" w:hAnsi="Times New Roman"/>
          <w:lang w:eastAsia="lt-LT"/>
        </w:rPr>
        <w:t>sulbaktamo</w:t>
      </w:r>
      <w:proofErr w:type="spellEnd"/>
      <w:r w:rsidR="00E37FA5"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natrio druskos).</w:t>
      </w:r>
    </w:p>
    <w:p w14:paraId="58B74090" w14:textId="77777777" w:rsidR="00B64EAC" w:rsidRPr="006A343F" w:rsidRDefault="00B64EAC" w:rsidP="005E1F56">
      <w:pPr>
        <w:spacing w:after="0" w:line="240" w:lineRule="auto"/>
        <w:rPr>
          <w:rFonts w:ascii="Times New Roman" w:eastAsia="Times New Roman" w:hAnsi="Times New Roman"/>
          <w:lang w:eastAsia="lt-LT"/>
        </w:rPr>
      </w:pPr>
    </w:p>
    <w:p w14:paraId="5089257E" w14:textId="4A209ADE" w:rsidR="00B64EAC" w:rsidRPr="006A343F" w:rsidRDefault="005712E1" w:rsidP="005E1F56">
      <w:pPr>
        <w:spacing w:after="0" w:line="240" w:lineRule="auto"/>
        <w:rPr>
          <w:rFonts w:ascii="Times New Roman" w:hAnsi="Times New Roman"/>
          <w:snapToGrid w:val="0"/>
          <w:u w:val="single"/>
        </w:rPr>
      </w:pPr>
      <w:r w:rsidRPr="006A343F">
        <w:rPr>
          <w:rFonts w:ascii="Times New Roman" w:hAnsi="Times New Roman"/>
          <w:snapToGrid w:val="0"/>
          <w:u w:val="single"/>
        </w:rPr>
        <w:t>Pagalbinė (-s) medžiaga (-</w:t>
      </w:r>
      <w:proofErr w:type="spellStart"/>
      <w:r w:rsidRPr="006A343F">
        <w:rPr>
          <w:rFonts w:ascii="Times New Roman" w:hAnsi="Times New Roman"/>
          <w:snapToGrid w:val="0"/>
          <w:u w:val="single"/>
        </w:rPr>
        <w:t>os</w:t>
      </w:r>
      <w:proofErr w:type="spellEnd"/>
      <w:r w:rsidRPr="006A343F">
        <w:rPr>
          <w:rFonts w:ascii="Times New Roman" w:hAnsi="Times New Roman"/>
          <w:snapToGrid w:val="0"/>
          <w:u w:val="single"/>
        </w:rPr>
        <w:t xml:space="preserve">), </w:t>
      </w:r>
      <w:r w:rsidRPr="006A343F">
        <w:rPr>
          <w:rFonts w:ascii="Times New Roman" w:hAnsi="Times New Roman"/>
          <w:noProof/>
          <w:snapToGrid w:val="0"/>
          <w:u w:val="single"/>
        </w:rPr>
        <w:t>kurios (-ių)</w:t>
      </w:r>
      <w:r w:rsidRPr="006A343F">
        <w:rPr>
          <w:rFonts w:ascii="Times New Roman" w:hAnsi="Times New Roman"/>
          <w:snapToGrid w:val="0"/>
          <w:u w:val="single"/>
        </w:rPr>
        <w:t xml:space="preserve"> poveikis žinomas</w:t>
      </w:r>
    </w:p>
    <w:p w14:paraId="5FE221B8" w14:textId="77777777" w:rsidR="005712E1" w:rsidRPr="006A343F" w:rsidRDefault="005712E1" w:rsidP="005E1F56">
      <w:pPr>
        <w:spacing w:after="0" w:line="240" w:lineRule="auto"/>
        <w:rPr>
          <w:rFonts w:ascii="Times New Roman" w:eastAsia="Times New Roman" w:hAnsi="Times New Roman"/>
          <w:lang w:eastAsia="lt-LT"/>
        </w:rPr>
      </w:pPr>
    </w:p>
    <w:p w14:paraId="063B246B" w14:textId="41398499" w:rsidR="00756703" w:rsidRPr="006A343F" w:rsidRDefault="00B64EAC"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Kiek</w:t>
      </w:r>
      <w:r w:rsidR="00756703" w:rsidRPr="006A343F">
        <w:rPr>
          <w:rFonts w:ascii="Times New Roman" w:eastAsia="Times New Roman" w:hAnsi="Times New Roman"/>
          <w:lang w:eastAsia="lt-LT"/>
        </w:rPr>
        <w:t xml:space="preserve">viename </w:t>
      </w:r>
      <w:proofErr w:type="spellStart"/>
      <w:r w:rsidR="0057272B">
        <w:rPr>
          <w:rFonts w:ascii="Times New Roman" w:eastAsia="Times New Roman" w:hAnsi="Times New Roman"/>
          <w:lang w:eastAsia="lt-LT"/>
        </w:rPr>
        <w:t>Ampicillin</w:t>
      </w:r>
      <w:proofErr w:type="spellEnd"/>
      <w:r w:rsidR="0057272B">
        <w:rPr>
          <w:rFonts w:ascii="Times New Roman" w:eastAsia="Times New Roman" w:hAnsi="Times New Roman"/>
          <w:lang w:eastAsia="lt-LT"/>
        </w:rPr>
        <w:t>/</w:t>
      </w:r>
      <w:proofErr w:type="spellStart"/>
      <w:r w:rsidR="0057272B">
        <w:rPr>
          <w:rFonts w:ascii="Times New Roman" w:eastAsia="Times New Roman" w:hAnsi="Times New Roman"/>
          <w:lang w:eastAsia="lt-LT"/>
        </w:rPr>
        <w:t>Sulbactam</w:t>
      </w:r>
      <w:proofErr w:type="spellEnd"/>
      <w:r w:rsidR="0057272B">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0057272B">
        <w:rPr>
          <w:rFonts w:ascii="Times New Roman" w:eastAsia="Times New Roman" w:hAnsi="Times New Roman"/>
          <w:lang w:eastAsia="lt-LT"/>
        </w:rPr>
        <w:t xml:space="preserve"> 1000 mg/500 mg</w:t>
      </w:r>
      <w:r w:rsidRPr="006A343F">
        <w:rPr>
          <w:rFonts w:ascii="Times New Roman" w:eastAsia="Times New Roman" w:hAnsi="Times New Roman"/>
          <w:lang w:eastAsia="lt-LT"/>
        </w:rPr>
        <w:t xml:space="preserve"> miltelių injekciniam ar infuziniam tirpalui </w:t>
      </w:r>
      <w:r w:rsidR="00756703" w:rsidRPr="006A343F">
        <w:rPr>
          <w:rFonts w:ascii="Times New Roman" w:eastAsia="Times New Roman" w:hAnsi="Times New Roman"/>
          <w:lang w:eastAsia="lt-LT"/>
        </w:rPr>
        <w:t xml:space="preserve">flakone yra </w:t>
      </w:r>
      <w:r w:rsidRPr="006A343F">
        <w:rPr>
          <w:rFonts w:ascii="Times New Roman" w:eastAsia="Times New Roman" w:hAnsi="Times New Roman"/>
          <w:lang w:eastAsia="lt-LT"/>
        </w:rPr>
        <w:t>115</w:t>
      </w:r>
      <w:r w:rsidR="00AF3166" w:rsidRPr="006A343F">
        <w:rPr>
          <w:rFonts w:ascii="Times New Roman" w:eastAsia="Times New Roman" w:hAnsi="Times New Roman"/>
          <w:lang w:eastAsia="lt-LT"/>
        </w:rPr>
        <w:t> mg</w:t>
      </w:r>
      <w:r w:rsidRPr="006A343F">
        <w:rPr>
          <w:rFonts w:ascii="Times New Roman" w:eastAsia="Times New Roman" w:hAnsi="Times New Roman"/>
          <w:lang w:eastAsia="lt-LT"/>
        </w:rPr>
        <w:t xml:space="preserve"> (5 </w:t>
      </w:r>
      <w:proofErr w:type="spellStart"/>
      <w:r w:rsidRPr="006A343F">
        <w:rPr>
          <w:rFonts w:ascii="Times New Roman" w:eastAsia="Times New Roman" w:hAnsi="Times New Roman"/>
          <w:lang w:eastAsia="lt-LT"/>
        </w:rPr>
        <w:t>mmol</w:t>
      </w:r>
      <w:proofErr w:type="spellEnd"/>
      <w:r w:rsidRPr="006A343F">
        <w:rPr>
          <w:rFonts w:ascii="Times New Roman" w:eastAsia="Times New Roman" w:hAnsi="Times New Roman"/>
          <w:lang w:eastAsia="lt-LT"/>
        </w:rPr>
        <w:t>)</w:t>
      </w:r>
      <w:r w:rsidR="00756703" w:rsidRPr="006A343F">
        <w:rPr>
          <w:rFonts w:ascii="Times New Roman" w:eastAsia="Times New Roman" w:hAnsi="Times New Roman"/>
          <w:lang w:eastAsia="lt-LT"/>
        </w:rPr>
        <w:t xml:space="preserve"> natrio.</w:t>
      </w:r>
    </w:p>
    <w:p w14:paraId="5F718974" w14:textId="77777777" w:rsidR="00B64EAC" w:rsidRPr="006A343F" w:rsidRDefault="00B64EAC" w:rsidP="005E1F56">
      <w:pPr>
        <w:spacing w:after="0" w:line="240" w:lineRule="auto"/>
        <w:rPr>
          <w:rFonts w:ascii="Times New Roman" w:eastAsia="Times New Roman" w:hAnsi="Times New Roman"/>
          <w:lang w:eastAsia="lt-LT"/>
        </w:rPr>
      </w:pPr>
    </w:p>
    <w:p w14:paraId="21B322B3" w14:textId="56A0CB3B" w:rsidR="00B64EAC" w:rsidRPr="006A343F" w:rsidRDefault="00B64EAC"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proofErr w:type="spellStart"/>
      <w:r w:rsidR="0057272B">
        <w:rPr>
          <w:rFonts w:ascii="Times New Roman" w:eastAsia="Times New Roman" w:hAnsi="Times New Roman"/>
          <w:lang w:eastAsia="lt-LT"/>
        </w:rPr>
        <w:t>Ampicillin</w:t>
      </w:r>
      <w:proofErr w:type="spellEnd"/>
      <w:r w:rsidR="0057272B">
        <w:rPr>
          <w:rFonts w:ascii="Times New Roman" w:eastAsia="Times New Roman" w:hAnsi="Times New Roman"/>
          <w:lang w:eastAsia="lt-LT"/>
        </w:rPr>
        <w:t>/</w:t>
      </w:r>
      <w:proofErr w:type="spellStart"/>
      <w:r w:rsidR="0057272B">
        <w:rPr>
          <w:rFonts w:ascii="Times New Roman" w:eastAsia="Times New Roman" w:hAnsi="Times New Roman"/>
          <w:lang w:eastAsia="lt-LT"/>
        </w:rPr>
        <w:t>Sulbactam</w:t>
      </w:r>
      <w:proofErr w:type="spellEnd"/>
      <w:r w:rsidR="0057272B">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0057272B">
        <w:rPr>
          <w:rFonts w:ascii="Times New Roman" w:eastAsia="Times New Roman" w:hAnsi="Times New Roman"/>
          <w:lang w:eastAsia="lt-LT"/>
        </w:rPr>
        <w:t xml:space="preserve"> 2000 mg/1000 mg</w:t>
      </w:r>
      <w:r w:rsidRPr="006A343F">
        <w:rPr>
          <w:rFonts w:ascii="Times New Roman" w:eastAsia="Times New Roman" w:hAnsi="Times New Roman"/>
          <w:lang w:eastAsia="lt-LT"/>
        </w:rPr>
        <w:t xml:space="preserve"> miltelių injekciniam ar infuziniam tirpalui flakone yra 230</w:t>
      </w:r>
      <w:r w:rsidR="00AF3166" w:rsidRPr="006A343F">
        <w:rPr>
          <w:rFonts w:ascii="Times New Roman" w:eastAsia="Times New Roman" w:hAnsi="Times New Roman"/>
          <w:lang w:eastAsia="lt-LT"/>
        </w:rPr>
        <w:t> mg</w:t>
      </w:r>
      <w:r w:rsidRPr="006A343F">
        <w:rPr>
          <w:rFonts w:ascii="Times New Roman" w:eastAsia="Times New Roman" w:hAnsi="Times New Roman"/>
          <w:lang w:eastAsia="lt-LT"/>
        </w:rPr>
        <w:t xml:space="preserve"> (10 </w:t>
      </w:r>
      <w:proofErr w:type="spellStart"/>
      <w:r w:rsidRPr="006A343F">
        <w:rPr>
          <w:rFonts w:ascii="Times New Roman" w:eastAsia="Times New Roman" w:hAnsi="Times New Roman"/>
          <w:lang w:eastAsia="lt-LT"/>
        </w:rPr>
        <w:t>mmol</w:t>
      </w:r>
      <w:proofErr w:type="spellEnd"/>
      <w:r w:rsidRPr="006A343F">
        <w:rPr>
          <w:rFonts w:ascii="Times New Roman" w:eastAsia="Times New Roman" w:hAnsi="Times New Roman"/>
          <w:lang w:eastAsia="lt-LT"/>
        </w:rPr>
        <w:t>) natrio.</w:t>
      </w:r>
    </w:p>
    <w:p w14:paraId="25F0BF31"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1FE3759F"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74241ECA"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3.</w:t>
      </w:r>
      <w:r w:rsidRPr="006A343F">
        <w:rPr>
          <w:rFonts w:ascii="Times New Roman" w:eastAsia="Times New Roman" w:hAnsi="Times New Roman"/>
          <w:b/>
          <w:lang w:eastAsia="lt-LT"/>
        </w:rPr>
        <w:tab/>
        <w:t>FARMACINĖ FORMA</w:t>
      </w:r>
    </w:p>
    <w:p w14:paraId="28BE16E8" w14:textId="77777777" w:rsidR="00756703" w:rsidRPr="006A343F" w:rsidRDefault="00756703" w:rsidP="005E1F56">
      <w:pPr>
        <w:spacing w:after="0" w:line="240" w:lineRule="auto"/>
        <w:rPr>
          <w:rFonts w:ascii="Times New Roman" w:eastAsia="Times New Roman" w:hAnsi="Times New Roman"/>
          <w:lang w:eastAsia="lt-LT"/>
        </w:rPr>
      </w:pPr>
    </w:p>
    <w:p w14:paraId="1F818EEF" w14:textId="77777777" w:rsidR="00756703" w:rsidRPr="006A343F" w:rsidRDefault="00756703"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Milteliai injekciniam ar infuziniam tirpalui</w:t>
      </w:r>
    </w:p>
    <w:p w14:paraId="485539B2" w14:textId="77777777" w:rsidR="00756703" w:rsidRPr="006A343F" w:rsidRDefault="00756703" w:rsidP="005E1F56">
      <w:pPr>
        <w:spacing w:after="0" w:line="240" w:lineRule="auto"/>
        <w:rPr>
          <w:rFonts w:ascii="Times New Roman" w:eastAsia="Times New Roman" w:hAnsi="Times New Roman"/>
          <w:lang w:eastAsia="lt-LT"/>
        </w:rPr>
      </w:pPr>
    </w:p>
    <w:p w14:paraId="08933776" w14:textId="7EE3C975" w:rsidR="00756703" w:rsidRPr="006A343F" w:rsidRDefault="005C6750"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Balti ar balkšvi milteliai</w:t>
      </w:r>
      <w:r w:rsidR="00756703" w:rsidRPr="006A343F">
        <w:rPr>
          <w:rFonts w:ascii="Times New Roman" w:eastAsia="Times New Roman" w:hAnsi="Times New Roman"/>
          <w:lang w:eastAsia="lt-LT"/>
        </w:rPr>
        <w:t>.</w:t>
      </w:r>
    </w:p>
    <w:p w14:paraId="12C35C86"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6BC12C10"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6CC4422B"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4.</w:t>
      </w:r>
      <w:r w:rsidRPr="006A343F">
        <w:rPr>
          <w:rFonts w:ascii="Times New Roman" w:eastAsia="Times New Roman" w:hAnsi="Times New Roman"/>
          <w:b/>
          <w:lang w:eastAsia="lt-LT"/>
        </w:rPr>
        <w:tab/>
        <w:t>KLINIKINĖ INFORMACIJA</w:t>
      </w:r>
    </w:p>
    <w:p w14:paraId="402B5C3D"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5A7E6A4C"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4.1</w:t>
      </w:r>
      <w:r w:rsidRPr="006A343F">
        <w:rPr>
          <w:rFonts w:ascii="Times New Roman" w:eastAsia="Times New Roman" w:hAnsi="Times New Roman"/>
          <w:b/>
          <w:lang w:eastAsia="lt-LT"/>
        </w:rPr>
        <w:tab/>
        <w:t>Terapinės indikacijos</w:t>
      </w:r>
    </w:p>
    <w:p w14:paraId="3EC0D328" w14:textId="77777777" w:rsidR="00756703" w:rsidRPr="006A343F" w:rsidRDefault="00756703" w:rsidP="005E1F56">
      <w:pPr>
        <w:tabs>
          <w:tab w:val="left" w:pos="567"/>
        </w:tabs>
        <w:spacing w:after="0" w:line="240" w:lineRule="auto"/>
        <w:ind w:left="567" w:hanging="567"/>
        <w:rPr>
          <w:rFonts w:ascii="Times New Roman" w:eastAsia="Times New Roman" w:hAnsi="Times New Roman"/>
          <w:lang w:eastAsia="lt-LT"/>
        </w:rPr>
      </w:pPr>
    </w:p>
    <w:p w14:paraId="06716E71" w14:textId="724FB6AD" w:rsidR="00756703" w:rsidRPr="006A343F" w:rsidRDefault="00756703"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Ampicilinui </w:t>
      </w:r>
      <w:r w:rsidR="00E10DF7" w:rsidRPr="006A343F">
        <w:rPr>
          <w:rFonts w:ascii="Times New Roman" w:eastAsia="Times New Roman" w:hAnsi="Times New Roman"/>
          <w:lang w:eastAsia="lt-LT"/>
        </w:rPr>
        <w:t xml:space="preserve">ir </w:t>
      </w:r>
      <w:proofErr w:type="spellStart"/>
      <w:r w:rsidR="00E10DF7" w:rsidRPr="006A343F">
        <w:rPr>
          <w:rFonts w:ascii="Times New Roman" w:eastAsia="Times New Roman" w:hAnsi="Times New Roman"/>
          <w:lang w:eastAsia="lt-LT"/>
        </w:rPr>
        <w:t>sulbaktamui</w:t>
      </w:r>
      <w:proofErr w:type="spellEnd"/>
      <w:r w:rsidR="00E10DF7"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jautrių mikroorganizmų sukeltų infekcinių ligų gydymas</w:t>
      </w:r>
      <w:r w:rsidR="00E10DF7" w:rsidRPr="006A343F">
        <w:rPr>
          <w:rFonts w:ascii="Times New Roman" w:eastAsia="Times New Roman" w:hAnsi="Times New Roman"/>
          <w:lang w:eastAsia="lt-LT"/>
        </w:rPr>
        <w:t xml:space="preserve"> suaugusiesiems ir vaikams</w:t>
      </w:r>
      <w:r w:rsidRPr="006A343F">
        <w:rPr>
          <w:rFonts w:ascii="Times New Roman" w:eastAsia="Times New Roman" w:hAnsi="Times New Roman"/>
          <w:lang w:eastAsia="lt-LT"/>
        </w:rPr>
        <w:t>:</w:t>
      </w:r>
    </w:p>
    <w:p w14:paraId="19DD0806" w14:textId="69FD932A" w:rsidR="00E10DF7" w:rsidRPr="006A343F" w:rsidRDefault="00E10DF7" w:rsidP="005E1F56">
      <w:pPr>
        <w:pStyle w:val="1vidutinistinklelis2parykinimas1"/>
        <w:numPr>
          <w:ilvl w:val="0"/>
          <w:numId w:val="16"/>
        </w:numPr>
        <w:ind w:left="567" w:hanging="567"/>
        <w:rPr>
          <w:szCs w:val="22"/>
        </w:rPr>
      </w:pPr>
      <w:r w:rsidRPr="006A343F">
        <w:rPr>
          <w:szCs w:val="22"/>
        </w:rPr>
        <w:t>odos ir poodinio audinio infekcinių ligų;</w:t>
      </w:r>
    </w:p>
    <w:p w14:paraId="7D204213" w14:textId="77777777" w:rsidR="00E10DF7" w:rsidRPr="006A343F" w:rsidRDefault="00E10DF7" w:rsidP="005E1F56">
      <w:pPr>
        <w:pStyle w:val="1vidutinistinklelis2parykinimas1"/>
        <w:numPr>
          <w:ilvl w:val="0"/>
          <w:numId w:val="16"/>
        </w:numPr>
        <w:ind w:left="567" w:hanging="567"/>
        <w:rPr>
          <w:szCs w:val="22"/>
        </w:rPr>
      </w:pPr>
      <w:r w:rsidRPr="006A343F">
        <w:rPr>
          <w:szCs w:val="22"/>
        </w:rPr>
        <w:t>pneumonijos;</w:t>
      </w:r>
    </w:p>
    <w:p w14:paraId="53D67739" w14:textId="77777777" w:rsidR="00E10DF7" w:rsidRPr="006A343F" w:rsidRDefault="00E10DF7" w:rsidP="005E1F56">
      <w:pPr>
        <w:pStyle w:val="1vidutinistinklelis2parykinimas1"/>
        <w:numPr>
          <w:ilvl w:val="0"/>
          <w:numId w:val="16"/>
        </w:numPr>
        <w:ind w:left="567" w:hanging="567"/>
        <w:rPr>
          <w:szCs w:val="22"/>
        </w:rPr>
      </w:pPr>
      <w:r w:rsidRPr="006A343F">
        <w:rPr>
          <w:szCs w:val="22"/>
        </w:rPr>
        <w:t>šlapimo takų infekcinių ligų;</w:t>
      </w:r>
    </w:p>
    <w:p w14:paraId="72300689" w14:textId="77777777" w:rsidR="00E10DF7" w:rsidRPr="006A343F" w:rsidRDefault="00E10DF7" w:rsidP="005E1F56">
      <w:pPr>
        <w:pStyle w:val="1vidutinistinklelis2parykinimas1"/>
        <w:numPr>
          <w:ilvl w:val="0"/>
          <w:numId w:val="16"/>
        </w:numPr>
        <w:ind w:left="567" w:hanging="567"/>
        <w:rPr>
          <w:szCs w:val="22"/>
        </w:rPr>
      </w:pPr>
      <w:r w:rsidRPr="006A343F">
        <w:rPr>
          <w:szCs w:val="22"/>
        </w:rPr>
        <w:t>pilvo ertmės infekcinių ligų;</w:t>
      </w:r>
    </w:p>
    <w:p w14:paraId="3DDA3066" w14:textId="77777777" w:rsidR="00E10DF7" w:rsidRPr="006A343F" w:rsidRDefault="00E10DF7" w:rsidP="005E1F56">
      <w:pPr>
        <w:pStyle w:val="1vidutinistinklelis2parykinimas1"/>
        <w:numPr>
          <w:ilvl w:val="0"/>
          <w:numId w:val="16"/>
        </w:numPr>
        <w:ind w:left="567" w:hanging="567"/>
        <w:rPr>
          <w:szCs w:val="22"/>
        </w:rPr>
      </w:pPr>
      <w:r w:rsidRPr="006A343F">
        <w:rPr>
          <w:szCs w:val="22"/>
        </w:rPr>
        <w:t>dubens infekcinių ligų (moterims);</w:t>
      </w:r>
    </w:p>
    <w:p w14:paraId="2ECE2CC2" w14:textId="77777777" w:rsidR="00E10DF7" w:rsidRPr="006A343F" w:rsidRDefault="00E10DF7" w:rsidP="005E1F56">
      <w:pPr>
        <w:pStyle w:val="1vidutinistinklelis2parykinimas1"/>
        <w:numPr>
          <w:ilvl w:val="0"/>
          <w:numId w:val="16"/>
        </w:numPr>
        <w:ind w:left="567" w:hanging="567"/>
        <w:rPr>
          <w:szCs w:val="22"/>
        </w:rPr>
      </w:pPr>
      <w:r w:rsidRPr="006A343F">
        <w:rPr>
          <w:szCs w:val="22"/>
        </w:rPr>
        <w:t>sepsio.</w:t>
      </w:r>
    </w:p>
    <w:p w14:paraId="05EB08BC" w14:textId="77777777" w:rsidR="00756703" w:rsidRPr="006A343F" w:rsidRDefault="00756703" w:rsidP="005E1F56">
      <w:pPr>
        <w:spacing w:after="0" w:line="240" w:lineRule="auto"/>
        <w:rPr>
          <w:rFonts w:ascii="Times New Roman" w:eastAsia="Times New Roman" w:hAnsi="Times New Roman"/>
          <w:highlight w:val="red"/>
          <w:lang w:eastAsia="lt-LT"/>
        </w:rPr>
      </w:pPr>
    </w:p>
    <w:p w14:paraId="24BAD483" w14:textId="77777777" w:rsidR="00756703" w:rsidRPr="006A343F" w:rsidRDefault="0075670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lang w:eastAsia="lt-LT"/>
        </w:rPr>
        <w:t>Reikia atsižvelgti į oficialias vietines tinkamo antimikrobinių vaistinių preparatų vartojimo rekomendacijas</w:t>
      </w:r>
      <w:r w:rsidRPr="006A343F">
        <w:rPr>
          <w:rFonts w:ascii="Times New Roman" w:eastAsia="Times New Roman" w:hAnsi="Times New Roman"/>
          <w:bCs/>
          <w:lang w:eastAsia="lt-LT"/>
        </w:rPr>
        <w:t>.</w:t>
      </w:r>
    </w:p>
    <w:p w14:paraId="2E77729E" w14:textId="77777777" w:rsidR="00756703" w:rsidRPr="006A343F" w:rsidRDefault="00756703" w:rsidP="005E1F56">
      <w:pPr>
        <w:tabs>
          <w:tab w:val="left" w:pos="567"/>
        </w:tabs>
        <w:spacing w:after="0" w:line="240" w:lineRule="auto"/>
        <w:ind w:left="567" w:hanging="567"/>
        <w:rPr>
          <w:rFonts w:ascii="Times New Roman" w:eastAsia="Times New Roman" w:hAnsi="Times New Roman"/>
          <w:lang w:eastAsia="lt-LT"/>
        </w:rPr>
      </w:pPr>
    </w:p>
    <w:p w14:paraId="3774E6C0"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4.2</w:t>
      </w:r>
      <w:r w:rsidRPr="006A343F">
        <w:rPr>
          <w:rFonts w:ascii="Times New Roman" w:eastAsia="Times New Roman" w:hAnsi="Times New Roman"/>
          <w:b/>
          <w:lang w:eastAsia="lt-LT"/>
        </w:rPr>
        <w:tab/>
        <w:t>Dozavimas ir vartojimo metodas</w:t>
      </w:r>
    </w:p>
    <w:p w14:paraId="1AC514F1" w14:textId="77777777" w:rsidR="00756703" w:rsidRPr="006A343F" w:rsidRDefault="00756703" w:rsidP="005E1F56">
      <w:pPr>
        <w:spacing w:after="0" w:line="240" w:lineRule="auto"/>
        <w:rPr>
          <w:rFonts w:ascii="Times New Roman" w:eastAsia="Times New Roman" w:hAnsi="Times New Roman"/>
          <w:lang w:eastAsia="lt-LT"/>
        </w:rPr>
      </w:pPr>
    </w:p>
    <w:p w14:paraId="15C11614" w14:textId="77777777" w:rsidR="00756703" w:rsidRPr="006A343F" w:rsidRDefault="00756703" w:rsidP="005E1F56">
      <w:pPr>
        <w:spacing w:after="0" w:line="240" w:lineRule="auto"/>
        <w:rPr>
          <w:rFonts w:ascii="Times New Roman" w:eastAsia="Times New Roman" w:hAnsi="Times New Roman"/>
          <w:u w:val="single"/>
          <w:lang w:eastAsia="lt-LT"/>
        </w:rPr>
      </w:pPr>
      <w:r w:rsidRPr="006A343F">
        <w:rPr>
          <w:rFonts w:ascii="Times New Roman" w:eastAsia="Times New Roman" w:hAnsi="Times New Roman"/>
          <w:u w:val="single"/>
          <w:lang w:eastAsia="lt-LT"/>
        </w:rPr>
        <w:t>Dozavimas</w:t>
      </w:r>
    </w:p>
    <w:p w14:paraId="2B78BD68" w14:textId="77777777" w:rsidR="00756703" w:rsidRPr="006A343F" w:rsidRDefault="00756703" w:rsidP="005E1F56">
      <w:pPr>
        <w:spacing w:after="0" w:line="240" w:lineRule="auto"/>
        <w:rPr>
          <w:rFonts w:ascii="Times New Roman" w:eastAsia="Times New Roman" w:hAnsi="Times New Roman"/>
          <w:lang w:eastAsia="lt-LT"/>
        </w:rPr>
      </w:pPr>
    </w:p>
    <w:p w14:paraId="260E7930" w14:textId="5C390D2D" w:rsidR="00F36AD2" w:rsidRPr="006A343F" w:rsidRDefault="00F36AD2" w:rsidP="005E1F56">
      <w:pPr>
        <w:spacing w:after="0" w:line="240" w:lineRule="auto"/>
        <w:rPr>
          <w:rFonts w:ascii="Times New Roman" w:eastAsia="Times New Roman" w:hAnsi="Times New Roman"/>
          <w:bCs/>
          <w:i/>
          <w:iCs/>
          <w:lang w:eastAsia="lt-LT"/>
        </w:rPr>
      </w:pPr>
      <w:r w:rsidRPr="006A343F">
        <w:rPr>
          <w:rFonts w:ascii="Times New Roman" w:eastAsia="Times New Roman" w:hAnsi="Times New Roman"/>
          <w:bCs/>
          <w:i/>
          <w:iCs/>
          <w:lang w:eastAsia="lt-LT"/>
        </w:rPr>
        <w:t>Suaugusiesiems</w:t>
      </w:r>
    </w:p>
    <w:p w14:paraId="7475F7DA" w14:textId="0AD699E2" w:rsidR="00F36AD2" w:rsidRPr="006A343F" w:rsidRDefault="00F36AD2"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Įprastinė ampicilino/</w:t>
      </w:r>
      <w:proofErr w:type="spellStart"/>
      <w:r w:rsidRPr="006A343F">
        <w:rPr>
          <w:rFonts w:ascii="Times New Roman" w:eastAsia="Times New Roman" w:hAnsi="Times New Roman"/>
          <w:bCs/>
          <w:lang w:eastAsia="lt-LT"/>
        </w:rPr>
        <w:t>sulbaktamo</w:t>
      </w:r>
      <w:proofErr w:type="spellEnd"/>
      <w:r w:rsidRPr="006A343F">
        <w:rPr>
          <w:rFonts w:ascii="Times New Roman" w:eastAsia="Times New Roman" w:hAnsi="Times New Roman"/>
          <w:bCs/>
          <w:lang w:eastAsia="lt-LT"/>
        </w:rPr>
        <w:t xml:space="preserve"> paros dozė yra 1</w:t>
      </w:r>
      <w:r w:rsidR="001C5C56" w:rsidRPr="006A343F">
        <w:rPr>
          <w:rFonts w:ascii="Times New Roman" w:eastAsia="Times New Roman" w:hAnsi="Times New Roman"/>
          <w:bCs/>
          <w:lang w:eastAsia="lt-LT"/>
        </w:rPr>
        <w:t> </w:t>
      </w:r>
      <w:r w:rsidRPr="006A343F">
        <w:rPr>
          <w:rFonts w:ascii="Times New Roman" w:eastAsia="Times New Roman" w:hAnsi="Times New Roman"/>
          <w:bCs/>
          <w:lang w:eastAsia="lt-LT"/>
        </w:rPr>
        <w:t>5</w:t>
      </w:r>
      <w:r w:rsidR="001C5C56">
        <w:rPr>
          <w:rFonts w:ascii="Times New Roman" w:eastAsia="Times New Roman" w:hAnsi="Times New Roman"/>
          <w:bCs/>
          <w:lang w:eastAsia="lt-LT"/>
        </w:rPr>
        <w:t>00</w:t>
      </w:r>
      <w:r w:rsidR="005E7E05">
        <w:rPr>
          <w:rFonts w:ascii="Times New Roman" w:eastAsia="Times New Roman" w:hAnsi="Times New Roman"/>
          <w:bCs/>
          <w:lang w:eastAsia="lt-LT"/>
        </w:rPr>
        <w:t>–</w:t>
      </w:r>
      <w:r w:rsidRPr="006A343F">
        <w:rPr>
          <w:rFonts w:ascii="Times New Roman" w:eastAsia="Times New Roman" w:hAnsi="Times New Roman"/>
          <w:bCs/>
          <w:lang w:eastAsia="lt-LT"/>
        </w:rPr>
        <w:t>12</w:t>
      </w:r>
      <w:r w:rsidR="001C5C56">
        <w:rPr>
          <w:rFonts w:ascii="Times New Roman" w:eastAsia="Times New Roman" w:hAnsi="Times New Roman"/>
          <w:bCs/>
          <w:lang w:eastAsia="lt-LT"/>
        </w:rPr>
        <w:t> 000</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m</w:t>
      </w:r>
      <w:r w:rsidRPr="006A343F">
        <w:rPr>
          <w:rFonts w:ascii="Times New Roman" w:eastAsia="Times New Roman" w:hAnsi="Times New Roman"/>
          <w:bCs/>
          <w:lang w:eastAsia="lt-LT"/>
        </w:rPr>
        <w:t xml:space="preserve">g, ji vartojama padalyta į 4 dozes (kas 6 arba 8 valandas). Didžiausia </w:t>
      </w:r>
      <w:proofErr w:type="spellStart"/>
      <w:r w:rsidRPr="006A343F">
        <w:rPr>
          <w:rFonts w:ascii="Times New Roman" w:eastAsia="Times New Roman" w:hAnsi="Times New Roman"/>
          <w:bCs/>
          <w:lang w:eastAsia="lt-LT"/>
        </w:rPr>
        <w:t>sulbaktamo</w:t>
      </w:r>
      <w:proofErr w:type="spellEnd"/>
      <w:r w:rsidRPr="006A343F">
        <w:rPr>
          <w:rFonts w:ascii="Times New Roman" w:eastAsia="Times New Roman" w:hAnsi="Times New Roman"/>
          <w:bCs/>
          <w:lang w:eastAsia="lt-LT"/>
        </w:rPr>
        <w:t xml:space="preserve"> paros dozė yra 4</w:t>
      </w:r>
      <w:r w:rsidR="001C5C56">
        <w:rPr>
          <w:rFonts w:ascii="Times New Roman" w:eastAsia="Times New Roman" w:hAnsi="Times New Roman"/>
          <w:bCs/>
          <w:lang w:eastAsia="lt-LT"/>
        </w:rPr>
        <w:t> 000</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m</w:t>
      </w:r>
      <w:r w:rsidRPr="006A343F">
        <w:rPr>
          <w:rFonts w:ascii="Times New Roman" w:eastAsia="Times New Roman" w:hAnsi="Times New Roman"/>
          <w:bCs/>
          <w:lang w:eastAsia="lt-LT"/>
        </w:rPr>
        <w:t>g. Esant lengvesnėms infekcijoms, ampicilinas/</w:t>
      </w:r>
      <w:proofErr w:type="spellStart"/>
      <w:r w:rsidRPr="006A343F">
        <w:rPr>
          <w:rFonts w:ascii="Times New Roman" w:eastAsia="Times New Roman" w:hAnsi="Times New Roman"/>
          <w:bCs/>
          <w:lang w:eastAsia="lt-LT"/>
        </w:rPr>
        <w:t>sulbaktamas</w:t>
      </w:r>
      <w:proofErr w:type="spellEnd"/>
      <w:r w:rsidRPr="006A343F">
        <w:rPr>
          <w:rFonts w:ascii="Times New Roman" w:eastAsia="Times New Roman" w:hAnsi="Times New Roman"/>
          <w:bCs/>
          <w:lang w:eastAsia="lt-LT"/>
        </w:rPr>
        <w:t xml:space="preserve"> gali būti skiriamas du kartus per parą (kas 12 valandų).</w:t>
      </w:r>
    </w:p>
    <w:p w14:paraId="2DD1349A" w14:textId="77777777" w:rsidR="00F36AD2" w:rsidRPr="006A343F" w:rsidRDefault="00F36AD2" w:rsidP="005E1F56">
      <w:pPr>
        <w:spacing w:after="0" w:line="240" w:lineRule="auto"/>
        <w:rPr>
          <w:rFonts w:ascii="Times New Roman" w:eastAsia="Times New Roman" w:hAnsi="Times New Roman"/>
          <w:bCs/>
          <w:i/>
          <w:iCs/>
          <w:lang w:eastAsia="lt-LT"/>
        </w:rPr>
      </w:pPr>
    </w:p>
    <w:tbl>
      <w:tblPr>
        <w:tblStyle w:val="Lentelstinklelis"/>
        <w:tblW w:w="0" w:type="auto"/>
        <w:tblLook w:val="04A0" w:firstRow="1" w:lastRow="0" w:firstColumn="1" w:lastColumn="0" w:noHBand="0" w:noVBand="1"/>
      </w:tblPr>
      <w:tblGrid>
        <w:gridCol w:w="4530"/>
        <w:gridCol w:w="4530"/>
      </w:tblGrid>
      <w:tr w:rsidR="00B95E33" w:rsidRPr="006A343F" w14:paraId="413EAB22" w14:textId="77777777" w:rsidTr="00B95E33">
        <w:tc>
          <w:tcPr>
            <w:tcW w:w="4530" w:type="dxa"/>
          </w:tcPr>
          <w:p w14:paraId="25246E3A" w14:textId="2D237571" w:rsidR="00B95E33" w:rsidRPr="006A343F" w:rsidRDefault="00B95E33" w:rsidP="005E1F56">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lastRenderedPageBreak/>
              <w:t>Infekcijos sunkumas</w:t>
            </w:r>
          </w:p>
        </w:tc>
        <w:tc>
          <w:tcPr>
            <w:tcW w:w="4530" w:type="dxa"/>
          </w:tcPr>
          <w:p w14:paraId="01A565CA" w14:textId="52ABC79D" w:rsidR="00B95E33" w:rsidRPr="006A343F" w:rsidRDefault="00B95E33" w:rsidP="005E1F56">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Paros dozė (</w:t>
            </w:r>
            <w:r w:rsidR="001C5C56">
              <w:rPr>
                <w:rFonts w:ascii="Times New Roman" w:eastAsia="Times New Roman" w:hAnsi="Times New Roman"/>
                <w:b/>
                <w:lang w:eastAsia="lt-LT"/>
              </w:rPr>
              <w:t>m</w:t>
            </w:r>
            <w:r w:rsidRPr="006A343F">
              <w:rPr>
                <w:rFonts w:ascii="Times New Roman" w:eastAsia="Times New Roman" w:hAnsi="Times New Roman"/>
                <w:b/>
                <w:lang w:eastAsia="lt-LT"/>
              </w:rPr>
              <w:t>g)</w:t>
            </w:r>
          </w:p>
        </w:tc>
      </w:tr>
      <w:tr w:rsidR="00B95E33" w:rsidRPr="006A343F" w14:paraId="1B378C8F" w14:textId="77777777" w:rsidTr="00B95E33">
        <w:tc>
          <w:tcPr>
            <w:tcW w:w="4530" w:type="dxa"/>
          </w:tcPr>
          <w:p w14:paraId="1C380C66" w14:textId="4F8C4313" w:rsidR="00B95E33" w:rsidRPr="006A343F" w:rsidRDefault="00B95E3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Lengva</w:t>
            </w:r>
          </w:p>
        </w:tc>
        <w:tc>
          <w:tcPr>
            <w:tcW w:w="4530" w:type="dxa"/>
          </w:tcPr>
          <w:p w14:paraId="2D406A37" w14:textId="7E87FC1B" w:rsidR="00B95E33" w:rsidRPr="006A343F" w:rsidRDefault="00B95E3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1</w:t>
            </w:r>
            <w:r w:rsidR="001C5C56" w:rsidRPr="006A343F">
              <w:rPr>
                <w:rFonts w:ascii="Times New Roman" w:eastAsia="Times New Roman" w:hAnsi="Times New Roman"/>
                <w:bCs/>
                <w:lang w:eastAsia="lt-LT"/>
              </w:rPr>
              <w:t> </w:t>
            </w:r>
            <w:r w:rsidRPr="006A343F">
              <w:rPr>
                <w:rFonts w:ascii="Times New Roman" w:eastAsia="Times New Roman" w:hAnsi="Times New Roman"/>
                <w:bCs/>
                <w:lang w:eastAsia="lt-LT"/>
              </w:rPr>
              <w:t>5</w:t>
            </w:r>
            <w:r w:rsidR="001C5C56">
              <w:rPr>
                <w:rFonts w:ascii="Times New Roman" w:eastAsia="Times New Roman" w:hAnsi="Times New Roman"/>
                <w:bCs/>
                <w:lang w:eastAsia="lt-LT"/>
              </w:rPr>
              <w:t>00</w:t>
            </w:r>
            <w:r w:rsidRPr="006A343F">
              <w:rPr>
                <w:rFonts w:ascii="Times New Roman" w:eastAsia="Times New Roman" w:hAnsi="Times New Roman"/>
                <w:bCs/>
                <w:lang w:eastAsia="lt-LT"/>
              </w:rPr>
              <w:noBreakHyphen/>
              <w:t>3</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 xml:space="preserve"> (nuo 1</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+5</w:t>
            </w:r>
            <w:r w:rsidR="001C5C56">
              <w:rPr>
                <w:rFonts w:ascii="Times New Roman" w:eastAsia="Times New Roman" w:hAnsi="Times New Roman"/>
                <w:bCs/>
                <w:lang w:eastAsia="lt-LT"/>
              </w:rPr>
              <w:t>00</w:t>
            </w:r>
            <w:r w:rsidRPr="006A343F">
              <w:rPr>
                <w:rFonts w:ascii="Times New Roman" w:eastAsia="Times New Roman" w:hAnsi="Times New Roman"/>
                <w:bCs/>
                <w:lang w:eastAsia="lt-LT"/>
              </w:rPr>
              <w:t xml:space="preserve"> iki 2</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+1</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w:t>
            </w:r>
          </w:p>
        </w:tc>
      </w:tr>
      <w:tr w:rsidR="00B95E33" w:rsidRPr="006A343F" w14:paraId="26C1D8D0" w14:textId="77777777" w:rsidTr="00B95E33">
        <w:tc>
          <w:tcPr>
            <w:tcW w:w="4530" w:type="dxa"/>
          </w:tcPr>
          <w:p w14:paraId="3D1815DA" w14:textId="69E24787" w:rsidR="00B95E33" w:rsidRPr="006A343F" w:rsidRDefault="00B95E3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Vidutinio sunkumo</w:t>
            </w:r>
          </w:p>
        </w:tc>
        <w:tc>
          <w:tcPr>
            <w:tcW w:w="4530" w:type="dxa"/>
          </w:tcPr>
          <w:p w14:paraId="600B261C" w14:textId="2DD1ABE1" w:rsidR="00B95E33" w:rsidRPr="006A343F" w:rsidRDefault="00B95E3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Iki 6</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 xml:space="preserve"> (4</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+2</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w:t>
            </w:r>
          </w:p>
        </w:tc>
      </w:tr>
      <w:tr w:rsidR="00B95E33" w:rsidRPr="006A343F" w14:paraId="29FCD27E" w14:textId="77777777" w:rsidTr="00B95E33">
        <w:tc>
          <w:tcPr>
            <w:tcW w:w="4530" w:type="dxa"/>
          </w:tcPr>
          <w:p w14:paraId="75A778D4" w14:textId="112127AF" w:rsidR="00B95E33" w:rsidRPr="006A343F" w:rsidRDefault="00B95E3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Sunki</w:t>
            </w:r>
          </w:p>
        </w:tc>
        <w:tc>
          <w:tcPr>
            <w:tcW w:w="4530" w:type="dxa"/>
          </w:tcPr>
          <w:p w14:paraId="34D351FB" w14:textId="33FB7514" w:rsidR="00B95E33" w:rsidRPr="006A343F" w:rsidRDefault="00B95E3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Iki 12</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 xml:space="preserve"> (8</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+4</w:t>
            </w:r>
            <w:r w:rsidR="001C5C56" w:rsidRPr="006A343F">
              <w:rPr>
                <w:rFonts w:ascii="Times New Roman" w:eastAsia="Times New Roman" w:hAnsi="Times New Roman"/>
                <w:bCs/>
                <w:lang w:eastAsia="lt-LT"/>
              </w:rPr>
              <w:t> </w:t>
            </w:r>
            <w:r w:rsidR="001C5C56">
              <w:rPr>
                <w:rFonts w:ascii="Times New Roman" w:eastAsia="Times New Roman" w:hAnsi="Times New Roman"/>
                <w:bCs/>
                <w:lang w:eastAsia="lt-LT"/>
              </w:rPr>
              <w:t>000</w:t>
            </w:r>
            <w:r w:rsidRPr="006A343F">
              <w:rPr>
                <w:rFonts w:ascii="Times New Roman" w:eastAsia="Times New Roman" w:hAnsi="Times New Roman"/>
                <w:bCs/>
                <w:lang w:eastAsia="lt-LT"/>
              </w:rPr>
              <w:t>)</w:t>
            </w:r>
          </w:p>
        </w:tc>
      </w:tr>
    </w:tbl>
    <w:p w14:paraId="044E263B" w14:textId="38C29161" w:rsidR="00F36AD2" w:rsidRPr="006A343F" w:rsidRDefault="00F36AD2" w:rsidP="005E1F56">
      <w:pPr>
        <w:spacing w:after="0" w:line="240" w:lineRule="auto"/>
        <w:rPr>
          <w:rFonts w:ascii="Times New Roman" w:eastAsia="Times New Roman" w:hAnsi="Times New Roman"/>
          <w:bCs/>
          <w:lang w:eastAsia="lt-LT"/>
        </w:rPr>
      </w:pPr>
    </w:p>
    <w:p w14:paraId="52AFE286" w14:textId="026DD40F" w:rsidR="00917DF9" w:rsidRPr="006A343F" w:rsidRDefault="00917DF9"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 xml:space="preserve">Priklausomai nuo infekcijos sunkumo ir paciento inkstų funkcijos, vaistinį preparatą gali reikėti vartoti dažniau ar rečiau. Karščiavimui ar kitiems simptomams </w:t>
      </w:r>
      <w:r w:rsidR="004F23CF" w:rsidRPr="006A343F">
        <w:rPr>
          <w:rFonts w:ascii="Times New Roman" w:eastAsia="Times New Roman" w:hAnsi="Times New Roman"/>
          <w:bCs/>
          <w:lang w:eastAsia="lt-LT"/>
        </w:rPr>
        <w:t>išnykus</w:t>
      </w:r>
      <w:r w:rsidRPr="006A343F">
        <w:rPr>
          <w:rFonts w:ascii="Times New Roman" w:eastAsia="Times New Roman" w:hAnsi="Times New Roman"/>
          <w:bCs/>
          <w:lang w:eastAsia="lt-LT"/>
        </w:rPr>
        <w:t>, gydymą reikia tęsti dar 48</w:t>
      </w:r>
      <w:r w:rsidR="004F23CF" w:rsidRPr="006A343F">
        <w:rPr>
          <w:rFonts w:ascii="Times New Roman" w:eastAsia="Times New Roman" w:hAnsi="Times New Roman"/>
          <w:bCs/>
          <w:lang w:eastAsia="lt-LT"/>
        </w:rPr>
        <w:t> </w:t>
      </w:r>
      <w:r w:rsidRPr="006A343F">
        <w:rPr>
          <w:rFonts w:ascii="Times New Roman" w:eastAsia="Times New Roman" w:hAnsi="Times New Roman"/>
          <w:bCs/>
          <w:lang w:eastAsia="lt-LT"/>
        </w:rPr>
        <w:t xml:space="preserve">valandas. Paprastai gydymo </w:t>
      </w:r>
      <w:r w:rsidR="004F23CF" w:rsidRPr="006A343F">
        <w:rPr>
          <w:rFonts w:ascii="Times New Roman" w:eastAsia="Times New Roman" w:hAnsi="Times New Roman"/>
          <w:bCs/>
          <w:lang w:eastAsia="lt-LT"/>
        </w:rPr>
        <w:t>trukmė</w:t>
      </w:r>
      <w:r w:rsidRPr="006A343F">
        <w:rPr>
          <w:rFonts w:ascii="Times New Roman" w:eastAsia="Times New Roman" w:hAnsi="Times New Roman"/>
          <w:bCs/>
          <w:lang w:eastAsia="lt-LT"/>
        </w:rPr>
        <w:t xml:space="preserve"> yra 5</w:t>
      </w:r>
      <w:r w:rsidR="004F23CF" w:rsidRPr="006A343F">
        <w:rPr>
          <w:rFonts w:ascii="Times New Roman" w:eastAsia="Times New Roman" w:hAnsi="Times New Roman"/>
          <w:bCs/>
          <w:lang w:eastAsia="lt-LT"/>
        </w:rPr>
        <w:noBreakHyphen/>
      </w:r>
      <w:r w:rsidRPr="006A343F">
        <w:rPr>
          <w:rFonts w:ascii="Times New Roman" w:eastAsia="Times New Roman" w:hAnsi="Times New Roman"/>
          <w:bCs/>
          <w:lang w:eastAsia="lt-LT"/>
        </w:rPr>
        <w:t>14</w:t>
      </w:r>
      <w:r w:rsidR="004F23CF" w:rsidRPr="006A343F">
        <w:rPr>
          <w:rFonts w:ascii="Times New Roman" w:eastAsia="Times New Roman" w:hAnsi="Times New Roman"/>
          <w:bCs/>
          <w:lang w:eastAsia="lt-LT"/>
        </w:rPr>
        <w:t> </w:t>
      </w:r>
      <w:r w:rsidRPr="006A343F">
        <w:rPr>
          <w:rFonts w:ascii="Times New Roman" w:eastAsia="Times New Roman" w:hAnsi="Times New Roman"/>
          <w:bCs/>
          <w:lang w:eastAsia="lt-LT"/>
        </w:rPr>
        <w:t xml:space="preserve">dienų, tačiau esant sunkioms infekcijoms, gali prireikti pratęsti gydymo trukmę arba </w:t>
      </w:r>
      <w:r w:rsidR="004F23CF" w:rsidRPr="006A343F">
        <w:rPr>
          <w:rFonts w:ascii="Times New Roman" w:eastAsia="Times New Roman" w:hAnsi="Times New Roman"/>
          <w:bCs/>
          <w:lang w:eastAsia="lt-LT"/>
        </w:rPr>
        <w:t xml:space="preserve">ampicilino </w:t>
      </w:r>
      <w:r w:rsidRPr="006A343F">
        <w:rPr>
          <w:rFonts w:ascii="Times New Roman" w:eastAsia="Times New Roman" w:hAnsi="Times New Roman"/>
          <w:bCs/>
          <w:lang w:eastAsia="lt-LT"/>
        </w:rPr>
        <w:t>skirti papildom</w:t>
      </w:r>
      <w:r w:rsidR="004F23CF" w:rsidRPr="006A343F">
        <w:rPr>
          <w:rFonts w:ascii="Times New Roman" w:eastAsia="Times New Roman" w:hAnsi="Times New Roman"/>
          <w:bCs/>
          <w:lang w:eastAsia="lt-LT"/>
        </w:rPr>
        <w:t>ai</w:t>
      </w:r>
      <w:r w:rsidRPr="006A343F">
        <w:rPr>
          <w:rFonts w:ascii="Times New Roman" w:eastAsia="Times New Roman" w:hAnsi="Times New Roman"/>
          <w:bCs/>
          <w:lang w:eastAsia="lt-LT"/>
        </w:rPr>
        <w:t>.</w:t>
      </w:r>
    </w:p>
    <w:p w14:paraId="40920752" w14:textId="77777777" w:rsidR="00917DF9" w:rsidRPr="006A343F" w:rsidRDefault="00917DF9"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 xml:space="preserve"> </w:t>
      </w:r>
    </w:p>
    <w:p w14:paraId="1B5001B2" w14:textId="5F59A26E" w:rsidR="00917DF9" w:rsidRPr="006A343F" w:rsidRDefault="00917DF9"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 xml:space="preserve">Pacientams, kurie </w:t>
      </w:r>
      <w:r w:rsidR="00BF5B66" w:rsidRPr="006A343F">
        <w:rPr>
          <w:rFonts w:ascii="Times New Roman" w:eastAsia="Times New Roman" w:hAnsi="Times New Roman"/>
          <w:bCs/>
          <w:lang w:eastAsia="lt-LT"/>
        </w:rPr>
        <w:t>riboja</w:t>
      </w:r>
      <w:r w:rsidRPr="006A343F">
        <w:rPr>
          <w:rFonts w:ascii="Times New Roman" w:eastAsia="Times New Roman" w:hAnsi="Times New Roman"/>
          <w:bCs/>
          <w:lang w:eastAsia="lt-LT"/>
        </w:rPr>
        <w:t xml:space="preserve"> </w:t>
      </w:r>
      <w:r w:rsidR="00BF5B66" w:rsidRPr="006A343F">
        <w:rPr>
          <w:rFonts w:ascii="Times New Roman" w:eastAsia="Times New Roman" w:hAnsi="Times New Roman"/>
          <w:bCs/>
          <w:lang w:eastAsia="lt-LT"/>
        </w:rPr>
        <w:t xml:space="preserve">paros </w:t>
      </w:r>
      <w:r w:rsidRPr="006A343F">
        <w:rPr>
          <w:rFonts w:ascii="Times New Roman" w:eastAsia="Times New Roman" w:hAnsi="Times New Roman"/>
          <w:bCs/>
          <w:lang w:eastAsia="lt-LT"/>
        </w:rPr>
        <w:t>natrio kiekį</w:t>
      </w:r>
      <w:r w:rsidR="00BF5B66" w:rsidRPr="006A343F">
        <w:rPr>
          <w:rFonts w:ascii="Times New Roman" w:eastAsia="Times New Roman" w:hAnsi="Times New Roman"/>
          <w:bCs/>
          <w:lang w:eastAsia="lt-LT"/>
        </w:rPr>
        <w:t xml:space="preserve"> maiste</w:t>
      </w:r>
      <w:r w:rsidRPr="006A343F">
        <w:rPr>
          <w:rFonts w:ascii="Times New Roman" w:eastAsia="Times New Roman" w:hAnsi="Times New Roman"/>
          <w:bCs/>
          <w:lang w:eastAsia="lt-LT"/>
        </w:rPr>
        <w:t>, reikia atkreipti dėmesį, kad 1</w:t>
      </w:r>
      <w:r w:rsidR="002647D4">
        <w:rPr>
          <w:rFonts w:ascii="Times New Roman" w:eastAsia="Times New Roman" w:hAnsi="Times New Roman"/>
          <w:bCs/>
          <w:lang w:eastAsia="lt-LT"/>
        </w:rPr>
        <w:t> </w:t>
      </w:r>
      <w:r w:rsidRPr="006A343F">
        <w:rPr>
          <w:rFonts w:ascii="Times New Roman" w:eastAsia="Times New Roman" w:hAnsi="Times New Roman"/>
          <w:bCs/>
          <w:lang w:eastAsia="lt-LT"/>
        </w:rPr>
        <w:t>500</w:t>
      </w:r>
      <w:r w:rsidR="00AF3166" w:rsidRPr="006A343F">
        <w:rPr>
          <w:rFonts w:ascii="Times New Roman" w:eastAsia="Times New Roman" w:hAnsi="Times New Roman"/>
          <w:bCs/>
          <w:lang w:eastAsia="lt-LT"/>
        </w:rPr>
        <w:t> mg</w:t>
      </w:r>
      <w:r w:rsidRPr="006A343F">
        <w:rPr>
          <w:rFonts w:ascii="Times New Roman" w:eastAsia="Times New Roman" w:hAnsi="Times New Roman"/>
          <w:bCs/>
          <w:lang w:eastAsia="lt-LT"/>
        </w:rPr>
        <w:t xml:space="preserve"> </w:t>
      </w:r>
      <w:r w:rsidR="00BF5B66" w:rsidRPr="006A343F">
        <w:rPr>
          <w:rFonts w:ascii="Times New Roman" w:eastAsia="Times New Roman" w:hAnsi="Times New Roman"/>
          <w:bCs/>
          <w:lang w:eastAsia="lt-LT"/>
        </w:rPr>
        <w:t>ampicilino/</w:t>
      </w:r>
      <w:proofErr w:type="spellStart"/>
      <w:r w:rsidRPr="006A343F">
        <w:rPr>
          <w:rFonts w:ascii="Times New Roman" w:eastAsia="Times New Roman" w:hAnsi="Times New Roman"/>
          <w:bCs/>
          <w:lang w:eastAsia="lt-LT"/>
        </w:rPr>
        <w:t>sulbaktamo</w:t>
      </w:r>
      <w:proofErr w:type="spellEnd"/>
      <w:r w:rsidRPr="006A343F">
        <w:rPr>
          <w:rFonts w:ascii="Times New Roman" w:eastAsia="Times New Roman" w:hAnsi="Times New Roman"/>
          <w:bCs/>
          <w:lang w:eastAsia="lt-LT"/>
        </w:rPr>
        <w:t xml:space="preserve"> yra maždaug 115</w:t>
      </w:r>
      <w:r w:rsidR="00AF3166" w:rsidRPr="006A343F">
        <w:rPr>
          <w:rFonts w:ascii="Times New Roman" w:eastAsia="Times New Roman" w:hAnsi="Times New Roman"/>
          <w:bCs/>
          <w:lang w:eastAsia="lt-LT"/>
        </w:rPr>
        <w:t> mg</w:t>
      </w:r>
      <w:r w:rsidRPr="006A343F">
        <w:rPr>
          <w:rFonts w:ascii="Times New Roman" w:eastAsia="Times New Roman" w:hAnsi="Times New Roman"/>
          <w:bCs/>
          <w:lang w:eastAsia="lt-LT"/>
        </w:rPr>
        <w:t xml:space="preserve"> (5</w:t>
      </w:r>
      <w:r w:rsidR="00BF5B66" w:rsidRPr="006A343F">
        <w:rPr>
          <w:rFonts w:ascii="Times New Roman" w:eastAsia="Times New Roman" w:hAnsi="Times New Roman"/>
          <w:bCs/>
          <w:lang w:eastAsia="lt-LT"/>
        </w:rPr>
        <w:t> </w:t>
      </w:r>
      <w:proofErr w:type="spellStart"/>
      <w:r w:rsidRPr="006A343F">
        <w:rPr>
          <w:rFonts w:ascii="Times New Roman" w:eastAsia="Times New Roman" w:hAnsi="Times New Roman"/>
          <w:bCs/>
          <w:lang w:eastAsia="lt-LT"/>
        </w:rPr>
        <w:t>mmol</w:t>
      </w:r>
      <w:proofErr w:type="spellEnd"/>
      <w:r w:rsidRPr="006A343F">
        <w:rPr>
          <w:rFonts w:ascii="Times New Roman" w:eastAsia="Times New Roman" w:hAnsi="Times New Roman"/>
          <w:bCs/>
          <w:lang w:eastAsia="lt-LT"/>
        </w:rPr>
        <w:t>) natrio.</w:t>
      </w:r>
    </w:p>
    <w:p w14:paraId="11AC8593" w14:textId="228D0510" w:rsidR="00917DF9" w:rsidRPr="006A343F" w:rsidRDefault="00917DF9" w:rsidP="005E1F56">
      <w:pPr>
        <w:spacing w:after="0" w:line="240" w:lineRule="auto"/>
        <w:rPr>
          <w:rFonts w:ascii="Times New Roman" w:eastAsia="Times New Roman" w:hAnsi="Times New Roman"/>
          <w:bCs/>
          <w:lang w:eastAsia="lt-LT"/>
        </w:rPr>
      </w:pPr>
    </w:p>
    <w:p w14:paraId="26952CA0" w14:textId="77777777" w:rsidR="00A51622" w:rsidRPr="006A343F" w:rsidRDefault="00A51622" w:rsidP="005E1F56">
      <w:pPr>
        <w:spacing w:after="0" w:line="240" w:lineRule="auto"/>
        <w:rPr>
          <w:rFonts w:ascii="Times New Roman" w:eastAsia="Times New Roman" w:hAnsi="Times New Roman"/>
          <w:bCs/>
          <w:i/>
          <w:iCs/>
          <w:lang w:eastAsia="lt-LT"/>
        </w:rPr>
      </w:pPr>
      <w:r w:rsidRPr="006A343F">
        <w:rPr>
          <w:rFonts w:ascii="Times New Roman" w:eastAsia="Times New Roman" w:hAnsi="Times New Roman"/>
          <w:bCs/>
          <w:i/>
          <w:iCs/>
          <w:lang w:eastAsia="lt-LT"/>
        </w:rPr>
        <w:t>Vaikai, kūdikiai ir naujagimiai</w:t>
      </w:r>
    </w:p>
    <w:p w14:paraId="43DDAF98" w14:textId="01FA09CB" w:rsidR="00A51622" w:rsidRPr="006A343F" w:rsidRDefault="00A51622"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Esant daugumai vaikų, kūdikių ir naujagimių infekcijų, skiriama ampicilino/</w:t>
      </w:r>
      <w:proofErr w:type="spellStart"/>
      <w:r w:rsidRPr="006A343F">
        <w:rPr>
          <w:rFonts w:ascii="Times New Roman" w:eastAsia="Times New Roman" w:hAnsi="Times New Roman"/>
          <w:bCs/>
          <w:lang w:eastAsia="lt-LT"/>
        </w:rPr>
        <w:t>sulbaktamo</w:t>
      </w:r>
      <w:proofErr w:type="spellEnd"/>
      <w:r w:rsidRPr="006A343F">
        <w:rPr>
          <w:rFonts w:ascii="Times New Roman" w:eastAsia="Times New Roman" w:hAnsi="Times New Roman"/>
          <w:bCs/>
          <w:lang w:eastAsia="lt-LT"/>
        </w:rPr>
        <w:t xml:space="preserve"> paros dozė yra 150</w:t>
      </w:r>
      <w:r w:rsidR="00AF3166" w:rsidRPr="006A343F">
        <w:rPr>
          <w:rFonts w:ascii="Times New Roman" w:eastAsia="Times New Roman" w:hAnsi="Times New Roman"/>
          <w:bCs/>
          <w:lang w:eastAsia="lt-LT"/>
        </w:rPr>
        <w:t> mg</w:t>
      </w:r>
      <w:r w:rsidRPr="006A343F">
        <w:rPr>
          <w:rFonts w:ascii="Times New Roman" w:eastAsia="Times New Roman" w:hAnsi="Times New Roman"/>
          <w:bCs/>
          <w:lang w:eastAsia="lt-LT"/>
        </w:rPr>
        <w:t>/kg (ampicilino 100</w:t>
      </w:r>
      <w:r w:rsidR="00AF3166" w:rsidRPr="006A343F">
        <w:rPr>
          <w:rFonts w:ascii="Times New Roman" w:eastAsia="Times New Roman" w:hAnsi="Times New Roman"/>
          <w:bCs/>
          <w:lang w:eastAsia="lt-LT"/>
        </w:rPr>
        <w:t> mg</w:t>
      </w:r>
      <w:r w:rsidRPr="006A343F">
        <w:rPr>
          <w:rFonts w:ascii="Times New Roman" w:eastAsia="Times New Roman" w:hAnsi="Times New Roman"/>
          <w:bCs/>
          <w:lang w:eastAsia="lt-LT"/>
        </w:rPr>
        <w:t xml:space="preserve">/kg per parą ir </w:t>
      </w:r>
      <w:proofErr w:type="spellStart"/>
      <w:r w:rsidRPr="006A343F">
        <w:rPr>
          <w:rFonts w:ascii="Times New Roman" w:eastAsia="Times New Roman" w:hAnsi="Times New Roman"/>
          <w:bCs/>
          <w:lang w:eastAsia="lt-LT"/>
        </w:rPr>
        <w:t>sulbaktamo</w:t>
      </w:r>
      <w:proofErr w:type="spellEnd"/>
      <w:r w:rsidRPr="006A343F">
        <w:rPr>
          <w:rFonts w:ascii="Times New Roman" w:eastAsia="Times New Roman" w:hAnsi="Times New Roman"/>
          <w:bCs/>
          <w:lang w:eastAsia="lt-LT"/>
        </w:rPr>
        <w:t xml:space="preserve"> 50</w:t>
      </w:r>
      <w:r w:rsidR="00AF3166" w:rsidRPr="006A343F">
        <w:rPr>
          <w:rFonts w:ascii="Times New Roman" w:eastAsia="Times New Roman" w:hAnsi="Times New Roman"/>
          <w:bCs/>
          <w:lang w:eastAsia="lt-LT"/>
        </w:rPr>
        <w:t> mg</w:t>
      </w:r>
      <w:r w:rsidRPr="006A343F">
        <w:rPr>
          <w:rFonts w:ascii="Times New Roman" w:eastAsia="Times New Roman" w:hAnsi="Times New Roman"/>
          <w:bCs/>
          <w:lang w:eastAsia="lt-LT"/>
        </w:rPr>
        <w:t>/kg per parą).</w:t>
      </w:r>
    </w:p>
    <w:p w14:paraId="2AA64046" w14:textId="3091AE83" w:rsidR="00A51622" w:rsidRPr="006A343F" w:rsidRDefault="00A51622" w:rsidP="005E1F56">
      <w:pPr>
        <w:spacing w:after="0" w:line="240" w:lineRule="auto"/>
        <w:rPr>
          <w:rFonts w:ascii="Times New Roman" w:eastAsia="Times New Roman" w:hAnsi="Times New Roman"/>
          <w:bCs/>
          <w:lang w:eastAsia="lt-LT"/>
        </w:rPr>
      </w:pPr>
    </w:p>
    <w:p w14:paraId="46FC800A" w14:textId="15AA74CD" w:rsidR="00A51622" w:rsidRPr="006A343F" w:rsidRDefault="00A51622"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Naujagimiams pirmąją gyvenimo savaitę rekomenduojama dozė yra 75</w:t>
      </w:r>
      <w:r w:rsidR="00AF3166" w:rsidRPr="006A343F">
        <w:rPr>
          <w:rFonts w:ascii="Times New Roman" w:eastAsia="Times New Roman" w:hAnsi="Times New Roman"/>
          <w:bCs/>
          <w:lang w:eastAsia="lt-LT"/>
        </w:rPr>
        <w:t> mg</w:t>
      </w:r>
      <w:r w:rsidRPr="006A343F">
        <w:rPr>
          <w:rFonts w:ascii="Times New Roman" w:eastAsia="Times New Roman" w:hAnsi="Times New Roman"/>
          <w:bCs/>
          <w:lang w:eastAsia="lt-LT"/>
        </w:rPr>
        <w:t>/kg per parą (</w:t>
      </w:r>
      <w:proofErr w:type="spellStart"/>
      <w:r w:rsidRPr="006A343F">
        <w:rPr>
          <w:rFonts w:ascii="Times New Roman" w:eastAsia="Times New Roman" w:hAnsi="Times New Roman"/>
          <w:bCs/>
          <w:lang w:eastAsia="lt-LT"/>
        </w:rPr>
        <w:t>sulbaktamas</w:t>
      </w:r>
      <w:proofErr w:type="spellEnd"/>
      <w:r w:rsidRPr="006A343F">
        <w:rPr>
          <w:rFonts w:ascii="Times New Roman" w:eastAsia="Times New Roman" w:hAnsi="Times New Roman"/>
          <w:bCs/>
          <w:lang w:eastAsia="lt-LT"/>
        </w:rPr>
        <w:t xml:space="preserve"> 25</w:t>
      </w:r>
      <w:r w:rsidR="00AF3166" w:rsidRPr="006A343F">
        <w:rPr>
          <w:rFonts w:ascii="Times New Roman" w:eastAsia="Times New Roman" w:hAnsi="Times New Roman"/>
          <w:bCs/>
          <w:lang w:eastAsia="lt-LT"/>
        </w:rPr>
        <w:t> mg</w:t>
      </w:r>
      <w:r w:rsidRPr="006A343F">
        <w:rPr>
          <w:rFonts w:ascii="Times New Roman" w:eastAsia="Times New Roman" w:hAnsi="Times New Roman"/>
          <w:bCs/>
          <w:lang w:eastAsia="lt-LT"/>
        </w:rPr>
        <w:t>/kg per parą ir ampicilinas 50</w:t>
      </w:r>
      <w:r w:rsidR="00AF3166" w:rsidRPr="006A343F">
        <w:rPr>
          <w:rFonts w:ascii="Times New Roman" w:eastAsia="Times New Roman" w:hAnsi="Times New Roman"/>
          <w:bCs/>
          <w:lang w:eastAsia="lt-LT"/>
        </w:rPr>
        <w:t> mg</w:t>
      </w:r>
      <w:r w:rsidRPr="006A343F">
        <w:rPr>
          <w:rFonts w:ascii="Times New Roman" w:eastAsia="Times New Roman" w:hAnsi="Times New Roman"/>
          <w:bCs/>
          <w:lang w:eastAsia="lt-LT"/>
        </w:rPr>
        <w:t>/kg per parą), padalytas į dvi dozes (kas 12 valandų).</w:t>
      </w:r>
    </w:p>
    <w:p w14:paraId="5FC8EBD4" w14:textId="4381D4A1" w:rsidR="00A51622" w:rsidRPr="006A343F" w:rsidRDefault="00A51622" w:rsidP="005E1F56">
      <w:pPr>
        <w:spacing w:after="0" w:line="240" w:lineRule="auto"/>
        <w:rPr>
          <w:rFonts w:ascii="Times New Roman" w:eastAsia="Times New Roman" w:hAnsi="Times New Roman"/>
          <w:bCs/>
          <w:lang w:eastAsia="lt-LT"/>
        </w:rPr>
      </w:pPr>
    </w:p>
    <w:p w14:paraId="58979D5E" w14:textId="5D9DA1C1" w:rsidR="00A51622" w:rsidRPr="006A343F" w:rsidRDefault="00A51622"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 xml:space="preserve">Vaikams, kūdikiams ir naujagimiams </w:t>
      </w:r>
      <w:r w:rsidR="00ED78ED" w:rsidRPr="006A343F">
        <w:rPr>
          <w:rFonts w:ascii="Times New Roman" w:eastAsia="Times New Roman" w:hAnsi="Times New Roman"/>
          <w:bCs/>
          <w:lang w:eastAsia="lt-LT"/>
        </w:rPr>
        <w:t>ampicilino/</w:t>
      </w:r>
      <w:proofErr w:type="spellStart"/>
      <w:r w:rsidR="00ED78ED" w:rsidRPr="006A343F">
        <w:rPr>
          <w:rFonts w:ascii="Times New Roman" w:eastAsia="Times New Roman" w:hAnsi="Times New Roman"/>
          <w:bCs/>
          <w:lang w:eastAsia="lt-LT"/>
        </w:rPr>
        <w:t>sulbaktamo</w:t>
      </w:r>
      <w:proofErr w:type="spellEnd"/>
      <w:r w:rsidR="00ED78ED" w:rsidRPr="006A343F">
        <w:rPr>
          <w:rFonts w:ascii="Times New Roman" w:eastAsia="Times New Roman" w:hAnsi="Times New Roman"/>
          <w:bCs/>
          <w:lang w:eastAsia="lt-LT"/>
        </w:rPr>
        <w:t xml:space="preserve"> </w:t>
      </w:r>
      <w:r w:rsidRPr="006A343F">
        <w:rPr>
          <w:rFonts w:ascii="Times New Roman" w:eastAsia="Times New Roman" w:hAnsi="Times New Roman"/>
          <w:bCs/>
          <w:lang w:eastAsia="lt-LT"/>
        </w:rPr>
        <w:t>paprastai skiriama kas 6 ar 8</w:t>
      </w:r>
      <w:r w:rsidR="00ED78ED" w:rsidRPr="006A343F">
        <w:rPr>
          <w:rFonts w:ascii="Times New Roman" w:eastAsia="Times New Roman" w:hAnsi="Times New Roman"/>
          <w:bCs/>
          <w:lang w:eastAsia="lt-LT"/>
        </w:rPr>
        <w:t> </w:t>
      </w:r>
      <w:r w:rsidRPr="006A343F">
        <w:rPr>
          <w:rFonts w:ascii="Times New Roman" w:eastAsia="Times New Roman" w:hAnsi="Times New Roman"/>
          <w:bCs/>
          <w:lang w:eastAsia="lt-LT"/>
        </w:rPr>
        <w:t>valandas, kaip ir ampicilinas.</w:t>
      </w:r>
    </w:p>
    <w:p w14:paraId="1499B163" w14:textId="6736DCA8" w:rsidR="00A51622" w:rsidRPr="006A343F" w:rsidRDefault="00A51622" w:rsidP="005E1F56">
      <w:pPr>
        <w:spacing w:after="0" w:line="240" w:lineRule="auto"/>
        <w:rPr>
          <w:rFonts w:ascii="Times New Roman" w:eastAsia="Times New Roman" w:hAnsi="Times New Roman"/>
          <w:bCs/>
          <w:lang w:eastAsia="lt-LT"/>
        </w:rPr>
      </w:pPr>
    </w:p>
    <w:p w14:paraId="6771F279" w14:textId="71611BAF" w:rsidR="00124219" w:rsidRPr="006A343F" w:rsidRDefault="00124219" w:rsidP="005E1F56">
      <w:pPr>
        <w:spacing w:after="0" w:line="240" w:lineRule="auto"/>
        <w:rPr>
          <w:rFonts w:ascii="Times New Roman" w:eastAsia="Times New Roman" w:hAnsi="Times New Roman"/>
          <w:bCs/>
          <w:i/>
          <w:iCs/>
          <w:lang w:eastAsia="lt-LT"/>
        </w:rPr>
      </w:pPr>
      <w:r w:rsidRPr="00E11739">
        <w:rPr>
          <w:rFonts w:ascii="Times New Roman" w:eastAsia="Times New Roman" w:hAnsi="Times New Roman"/>
          <w:bCs/>
          <w:i/>
          <w:iCs/>
          <w:lang w:eastAsia="lt-LT"/>
        </w:rPr>
        <w:t>Sutrikusi inkstų funkcija</w:t>
      </w:r>
    </w:p>
    <w:p w14:paraId="3EBC13FD" w14:textId="63646717" w:rsidR="00A51622" w:rsidRPr="006A343F" w:rsidRDefault="00124219"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 xml:space="preserve">Esant sunkiam inkstų funkcijos sutrikimui (kreatinino klirensas ≤30 ml/min.), ampicilino ir </w:t>
      </w:r>
      <w:proofErr w:type="spellStart"/>
      <w:r w:rsidRPr="006A343F">
        <w:rPr>
          <w:rFonts w:ascii="Times New Roman" w:eastAsia="Times New Roman" w:hAnsi="Times New Roman"/>
          <w:bCs/>
          <w:lang w:eastAsia="lt-LT"/>
        </w:rPr>
        <w:t>sulbaktamo</w:t>
      </w:r>
      <w:proofErr w:type="spellEnd"/>
      <w:r w:rsidRPr="006A343F">
        <w:rPr>
          <w:rFonts w:ascii="Times New Roman" w:eastAsia="Times New Roman" w:hAnsi="Times New Roman"/>
          <w:bCs/>
          <w:lang w:eastAsia="lt-LT"/>
        </w:rPr>
        <w:t xml:space="preserve"> eliminacijos kinetika paveikiama vienodai, todėl </w:t>
      </w:r>
      <w:proofErr w:type="spellStart"/>
      <w:r w:rsidRPr="006A343F">
        <w:rPr>
          <w:rFonts w:ascii="Times New Roman" w:eastAsia="Times New Roman" w:hAnsi="Times New Roman"/>
          <w:bCs/>
          <w:lang w:eastAsia="lt-LT"/>
        </w:rPr>
        <w:t>sulbaktamo</w:t>
      </w:r>
      <w:proofErr w:type="spellEnd"/>
      <w:r w:rsidRPr="006A343F">
        <w:rPr>
          <w:rFonts w:ascii="Times New Roman" w:eastAsia="Times New Roman" w:hAnsi="Times New Roman"/>
          <w:bCs/>
          <w:lang w:eastAsia="lt-LT"/>
        </w:rPr>
        <w:t xml:space="preserve"> ir ampicilino santykis kraujo plazmoje išlieka stabilus. Esant sunkiam inkstų funkcijos sutrikimui, </w:t>
      </w:r>
      <w:r w:rsidR="00BA6E6F" w:rsidRPr="006A343F">
        <w:rPr>
          <w:rFonts w:ascii="Times New Roman" w:eastAsia="Times New Roman" w:hAnsi="Times New Roman"/>
          <w:bCs/>
          <w:lang w:eastAsia="lt-LT"/>
        </w:rPr>
        <w:t>ampicilinas/</w:t>
      </w:r>
      <w:proofErr w:type="spellStart"/>
      <w:r w:rsidRPr="006A343F">
        <w:rPr>
          <w:rFonts w:ascii="Times New Roman" w:eastAsia="Times New Roman" w:hAnsi="Times New Roman"/>
          <w:bCs/>
          <w:lang w:eastAsia="lt-LT"/>
        </w:rPr>
        <w:t>sulbaktamas</w:t>
      </w:r>
      <w:proofErr w:type="spellEnd"/>
      <w:r w:rsidRPr="006A343F">
        <w:rPr>
          <w:rFonts w:ascii="Times New Roman" w:eastAsia="Times New Roman" w:hAnsi="Times New Roman"/>
          <w:bCs/>
          <w:lang w:eastAsia="lt-LT"/>
        </w:rPr>
        <w:t xml:space="preserve"> turi būti vartojamas ilgesniais intervalais </w:t>
      </w:r>
      <w:r w:rsidR="00BA6E6F" w:rsidRPr="006A343F">
        <w:rPr>
          <w:rFonts w:ascii="Times New Roman" w:eastAsia="Times New Roman" w:hAnsi="Times New Roman"/>
          <w:bCs/>
          <w:lang w:eastAsia="lt-LT"/>
        </w:rPr>
        <w:t>(</w:t>
      </w:r>
      <w:r w:rsidRPr="006A343F">
        <w:rPr>
          <w:rFonts w:ascii="Times New Roman" w:eastAsia="Times New Roman" w:hAnsi="Times New Roman"/>
          <w:bCs/>
          <w:lang w:eastAsia="lt-LT"/>
        </w:rPr>
        <w:t xml:space="preserve">kaip </w:t>
      </w:r>
      <w:r w:rsidR="00BA6E6F" w:rsidRPr="006A343F">
        <w:rPr>
          <w:rFonts w:ascii="Times New Roman" w:eastAsia="Times New Roman" w:hAnsi="Times New Roman"/>
          <w:bCs/>
          <w:lang w:eastAsia="lt-LT"/>
        </w:rPr>
        <w:t xml:space="preserve">ir </w:t>
      </w:r>
      <w:r w:rsidRPr="006A343F">
        <w:rPr>
          <w:rFonts w:ascii="Times New Roman" w:eastAsia="Times New Roman" w:hAnsi="Times New Roman"/>
          <w:bCs/>
          <w:lang w:eastAsia="lt-LT"/>
        </w:rPr>
        <w:t xml:space="preserve">ampicilino </w:t>
      </w:r>
      <w:proofErr w:type="spellStart"/>
      <w:r w:rsidRPr="006A343F">
        <w:rPr>
          <w:rFonts w:ascii="Times New Roman" w:eastAsia="Times New Roman" w:hAnsi="Times New Roman"/>
          <w:bCs/>
          <w:lang w:eastAsia="lt-LT"/>
        </w:rPr>
        <w:t>mono</w:t>
      </w:r>
      <w:r w:rsidR="00BA6E6F" w:rsidRPr="006A343F">
        <w:rPr>
          <w:rFonts w:ascii="Times New Roman" w:eastAsia="Times New Roman" w:hAnsi="Times New Roman"/>
          <w:bCs/>
          <w:lang w:eastAsia="lt-LT"/>
        </w:rPr>
        <w:t>terapijos</w:t>
      </w:r>
      <w:proofErr w:type="spellEnd"/>
      <w:r w:rsidR="00BA6E6F" w:rsidRPr="006A343F">
        <w:rPr>
          <w:rFonts w:ascii="Times New Roman" w:eastAsia="Times New Roman" w:hAnsi="Times New Roman"/>
          <w:bCs/>
          <w:lang w:eastAsia="lt-LT"/>
        </w:rPr>
        <w:t xml:space="preserve"> atveju)</w:t>
      </w:r>
      <w:r w:rsidRPr="006A343F">
        <w:rPr>
          <w:rFonts w:ascii="Times New Roman" w:eastAsia="Times New Roman" w:hAnsi="Times New Roman"/>
          <w:bCs/>
          <w:lang w:eastAsia="lt-LT"/>
        </w:rPr>
        <w:t>, vadovaujantis ampicilino vartojimo rekomendacijomis ir toliau pateikta lentele</w:t>
      </w:r>
      <w:r w:rsidR="00BA6E6F" w:rsidRPr="006A343F">
        <w:rPr>
          <w:rFonts w:ascii="Times New Roman" w:eastAsia="Times New Roman" w:hAnsi="Times New Roman"/>
          <w:bCs/>
          <w:lang w:eastAsia="lt-LT"/>
        </w:rPr>
        <w:t>.</w:t>
      </w:r>
    </w:p>
    <w:p w14:paraId="4EA8B4A3" w14:textId="3926AB94" w:rsidR="00A51622" w:rsidRPr="006A343F" w:rsidRDefault="00A51622" w:rsidP="005E1F56">
      <w:pPr>
        <w:spacing w:after="0" w:line="240" w:lineRule="auto"/>
        <w:rPr>
          <w:rFonts w:ascii="Times New Roman" w:eastAsia="Times New Roman" w:hAnsi="Times New Roman"/>
          <w:bCs/>
          <w:lang w:eastAsia="lt-LT"/>
        </w:rPr>
      </w:pPr>
    </w:p>
    <w:tbl>
      <w:tblPr>
        <w:tblStyle w:val="Lentelstinklelis"/>
        <w:tblW w:w="0" w:type="auto"/>
        <w:tblLook w:val="04A0" w:firstRow="1" w:lastRow="0" w:firstColumn="1" w:lastColumn="0" w:noHBand="0" w:noVBand="1"/>
      </w:tblPr>
      <w:tblGrid>
        <w:gridCol w:w="4530"/>
        <w:gridCol w:w="4530"/>
      </w:tblGrid>
      <w:tr w:rsidR="00DF1B48" w:rsidRPr="006A343F" w14:paraId="43FED13E" w14:textId="77777777" w:rsidTr="00DF1B48">
        <w:tc>
          <w:tcPr>
            <w:tcW w:w="4530" w:type="dxa"/>
          </w:tcPr>
          <w:p w14:paraId="2BD3C814" w14:textId="66F16169"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Kreatinino klirensas (ml/min.)</w:t>
            </w:r>
          </w:p>
        </w:tc>
        <w:tc>
          <w:tcPr>
            <w:tcW w:w="4530" w:type="dxa"/>
          </w:tcPr>
          <w:p w14:paraId="76AF73EA" w14:textId="27051082"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Dozavimo intervalas (valandos)</w:t>
            </w:r>
          </w:p>
        </w:tc>
      </w:tr>
      <w:tr w:rsidR="00DF1B48" w:rsidRPr="006A343F" w14:paraId="29675595" w14:textId="77777777" w:rsidTr="00DF1B48">
        <w:tc>
          <w:tcPr>
            <w:tcW w:w="4530" w:type="dxa"/>
          </w:tcPr>
          <w:p w14:paraId="21AE0D78" w14:textId="6A67C0D7"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hAnsi="Times New Roman"/>
              </w:rPr>
              <w:t>&gt;</w:t>
            </w:r>
            <w:r w:rsidR="00D77B6F">
              <w:rPr>
                <w:rFonts w:ascii="Times New Roman" w:hAnsi="Times New Roman"/>
              </w:rPr>
              <w:t> </w:t>
            </w:r>
            <w:r w:rsidRPr="006A343F">
              <w:rPr>
                <w:rFonts w:ascii="Times New Roman" w:hAnsi="Times New Roman"/>
              </w:rPr>
              <w:t>30</w:t>
            </w:r>
          </w:p>
        </w:tc>
        <w:tc>
          <w:tcPr>
            <w:tcW w:w="4530" w:type="dxa"/>
          </w:tcPr>
          <w:p w14:paraId="2D47752F" w14:textId="586C1671"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6</w:t>
            </w:r>
            <w:r w:rsidR="00C62AE2">
              <w:rPr>
                <w:rFonts w:ascii="Times New Roman" w:eastAsia="Times New Roman" w:hAnsi="Times New Roman"/>
                <w:bCs/>
                <w:lang w:eastAsia="lt-LT"/>
              </w:rPr>
              <w:t>–</w:t>
            </w:r>
            <w:r w:rsidRPr="006A343F">
              <w:rPr>
                <w:rFonts w:ascii="Times New Roman" w:eastAsia="Times New Roman" w:hAnsi="Times New Roman"/>
                <w:bCs/>
                <w:lang w:eastAsia="lt-LT"/>
              </w:rPr>
              <w:t>8</w:t>
            </w:r>
          </w:p>
        </w:tc>
      </w:tr>
      <w:tr w:rsidR="00DF1B48" w:rsidRPr="006A343F" w14:paraId="15B2BD0C" w14:textId="77777777" w:rsidTr="00DF1B48">
        <w:tc>
          <w:tcPr>
            <w:tcW w:w="4530" w:type="dxa"/>
          </w:tcPr>
          <w:p w14:paraId="7C4AEFDF" w14:textId="28BCAE5B"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15-29</w:t>
            </w:r>
          </w:p>
        </w:tc>
        <w:tc>
          <w:tcPr>
            <w:tcW w:w="4530" w:type="dxa"/>
          </w:tcPr>
          <w:p w14:paraId="61E1276F" w14:textId="68AF95EE"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12</w:t>
            </w:r>
          </w:p>
        </w:tc>
      </w:tr>
      <w:tr w:rsidR="00DF1B48" w:rsidRPr="006A343F" w14:paraId="57ECCAA1" w14:textId="77777777" w:rsidTr="00DF1B48">
        <w:tc>
          <w:tcPr>
            <w:tcW w:w="4530" w:type="dxa"/>
          </w:tcPr>
          <w:p w14:paraId="050B222C" w14:textId="45A5E1DD"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5</w:t>
            </w:r>
            <w:r w:rsidR="00C62AE2">
              <w:rPr>
                <w:rFonts w:ascii="Times New Roman" w:eastAsia="Times New Roman" w:hAnsi="Times New Roman"/>
                <w:bCs/>
                <w:lang w:eastAsia="lt-LT"/>
              </w:rPr>
              <w:t>–</w:t>
            </w:r>
            <w:r w:rsidRPr="006A343F">
              <w:rPr>
                <w:rFonts w:ascii="Times New Roman" w:eastAsia="Times New Roman" w:hAnsi="Times New Roman"/>
                <w:bCs/>
                <w:lang w:eastAsia="lt-LT"/>
              </w:rPr>
              <w:t>14</w:t>
            </w:r>
          </w:p>
        </w:tc>
        <w:tc>
          <w:tcPr>
            <w:tcW w:w="4530" w:type="dxa"/>
          </w:tcPr>
          <w:p w14:paraId="172A96ED" w14:textId="2E13424D"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24</w:t>
            </w:r>
          </w:p>
        </w:tc>
      </w:tr>
      <w:tr w:rsidR="00DF1B48" w:rsidRPr="006A343F" w14:paraId="4E3F8B91" w14:textId="77777777" w:rsidTr="00DF1B48">
        <w:tc>
          <w:tcPr>
            <w:tcW w:w="4530" w:type="dxa"/>
          </w:tcPr>
          <w:p w14:paraId="7EF43C78" w14:textId="295DDC49"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&lt;</w:t>
            </w:r>
            <w:r w:rsidR="00D77B6F">
              <w:rPr>
                <w:rFonts w:ascii="Times New Roman" w:eastAsia="Times New Roman" w:hAnsi="Times New Roman"/>
                <w:bCs/>
                <w:lang w:eastAsia="lt-LT"/>
              </w:rPr>
              <w:t> </w:t>
            </w:r>
            <w:r w:rsidRPr="006A343F">
              <w:rPr>
                <w:rFonts w:ascii="Times New Roman" w:eastAsia="Times New Roman" w:hAnsi="Times New Roman"/>
                <w:bCs/>
                <w:lang w:eastAsia="lt-LT"/>
              </w:rPr>
              <w:t>5</w:t>
            </w:r>
          </w:p>
        </w:tc>
        <w:tc>
          <w:tcPr>
            <w:tcW w:w="4530" w:type="dxa"/>
          </w:tcPr>
          <w:p w14:paraId="7AC0B729" w14:textId="3117AE54" w:rsidR="00DF1B48" w:rsidRPr="006A343F" w:rsidRDefault="00DF1B48"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48</w:t>
            </w:r>
          </w:p>
        </w:tc>
      </w:tr>
    </w:tbl>
    <w:p w14:paraId="1B9128DB" w14:textId="2AD9161A" w:rsidR="00A51622" w:rsidRPr="006A343F" w:rsidRDefault="00A51622" w:rsidP="005E1F56">
      <w:pPr>
        <w:spacing w:after="0" w:line="240" w:lineRule="auto"/>
        <w:rPr>
          <w:rFonts w:ascii="Times New Roman" w:eastAsia="Times New Roman" w:hAnsi="Times New Roman"/>
          <w:bCs/>
          <w:lang w:eastAsia="lt-LT"/>
        </w:rPr>
      </w:pPr>
    </w:p>
    <w:p w14:paraId="6531B44A" w14:textId="0A96D017" w:rsidR="00A51622" w:rsidRPr="006A343F" w:rsidRDefault="00ED474E" w:rsidP="005E1F56">
      <w:pPr>
        <w:spacing w:after="0" w:line="240" w:lineRule="auto"/>
        <w:rPr>
          <w:rFonts w:ascii="Times New Roman" w:eastAsia="Times New Roman" w:hAnsi="Times New Roman"/>
          <w:bCs/>
          <w:u w:val="single"/>
          <w:lang w:eastAsia="lt-LT"/>
        </w:rPr>
      </w:pPr>
      <w:r w:rsidRPr="006A343F">
        <w:rPr>
          <w:rFonts w:ascii="Times New Roman" w:eastAsia="Times New Roman" w:hAnsi="Times New Roman"/>
          <w:bCs/>
          <w:u w:val="single"/>
          <w:lang w:eastAsia="lt-LT"/>
        </w:rPr>
        <w:t>Vartojimo metodas</w:t>
      </w:r>
    </w:p>
    <w:p w14:paraId="52D76BDF" w14:textId="43AC0E91" w:rsidR="005E7E05" w:rsidRDefault="005E7E05" w:rsidP="005E7E05">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Leisti į veną ar į raumenis. </w:t>
      </w:r>
    </w:p>
    <w:p w14:paraId="6598DD4B" w14:textId="3345C43E" w:rsidR="00ED474E" w:rsidRPr="006A343F" w:rsidRDefault="001771D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Vaistinio preparato skiedimo prieš vartojant instrukcija pateikiama 6.6 skyriuose.</w:t>
      </w:r>
    </w:p>
    <w:p w14:paraId="466F1F91" w14:textId="77777777" w:rsidR="00756703" w:rsidRPr="006A343F" w:rsidRDefault="00756703" w:rsidP="005E1F56">
      <w:pPr>
        <w:spacing w:after="0" w:line="240" w:lineRule="auto"/>
        <w:rPr>
          <w:rFonts w:ascii="Times New Roman" w:eastAsia="Times New Roman" w:hAnsi="Times New Roman"/>
          <w:lang w:eastAsia="lt-LT"/>
        </w:rPr>
      </w:pPr>
    </w:p>
    <w:p w14:paraId="301ADAE3"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4.3</w:t>
      </w:r>
      <w:r w:rsidRPr="006A343F">
        <w:rPr>
          <w:rFonts w:ascii="Times New Roman" w:eastAsia="Times New Roman" w:hAnsi="Times New Roman"/>
          <w:b/>
          <w:lang w:eastAsia="lt-LT"/>
        </w:rPr>
        <w:tab/>
        <w:t>Kontraindikacijos</w:t>
      </w:r>
    </w:p>
    <w:p w14:paraId="114C0ECF" w14:textId="77777777" w:rsidR="00756703" w:rsidRPr="006A343F" w:rsidRDefault="00756703" w:rsidP="005E1F56">
      <w:pPr>
        <w:spacing w:after="0" w:line="240" w:lineRule="auto"/>
        <w:rPr>
          <w:rFonts w:ascii="Times New Roman" w:eastAsia="Times New Roman" w:hAnsi="Times New Roman"/>
          <w:lang w:eastAsia="lt-LT"/>
        </w:rPr>
      </w:pPr>
    </w:p>
    <w:p w14:paraId="6FBA3911" w14:textId="25113B95" w:rsidR="00756703" w:rsidRPr="006A343F" w:rsidRDefault="008C5AB3"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P</w:t>
      </w:r>
      <w:r w:rsidR="00756703" w:rsidRPr="006A343F">
        <w:rPr>
          <w:rFonts w:ascii="Times New Roman" w:eastAsia="Times New Roman" w:hAnsi="Times New Roman"/>
          <w:lang w:eastAsia="lt-LT"/>
        </w:rPr>
        <w:t xml:space="preserve">adidėjęs jautrumas </w:t>
      </w:r>
      <w:r w:rsidRPr="006A343F">
        <w:rPr>
          <w:rFonts w:ascii="Times New Roman" w:eastAsia="Times New Roman" w:hAnsi="Times New Roman"/>
          <w:lang w:eastAsia="lt-LT"/>
        </w:rPr>
        <w:t>ampicilinui/</w:t>
      </w:r>
      <w:proofErr w:type="spellStart"/>
      <w:r w:rsidRPr="006A343F">
        <w:rPr>
          <w:rFonts w:ascii="Times New Roman" w:eastAsia="Times New Roman" w:hAnsi="Times New Roman"/>
          <w:lang w:eastAsia="lt-LT"/>
        </w:rPr>
        <w:t>sulbaktamui</w:t>
      </w:r>
      <w:proofErr w:type="spellEnd"/>
      <w:r w:rsidRPr="006A343F">
        <w:rPr>
          <w:rFonts w:ascii="Times New Roman" w:eastAsia="Times New Roman" w:hAnsi="Times New Roman"/>
          <w:lang w:eastAsia="lt-LT"/>
        </w:rPr>
        <w:t xml:space="preserve">, kitiems </w:t>
      </w:r>
      <w:r w:rsidR="00756703" w:rsidRPr="006A343F">
        <w:rPr>
          <w:rFonts w:ascii="Times New Roman" w:eastAsia="Times New Roman" w:hAnsi="Times New Roman"/>
          <w:lang w:eastAsia="lt-LT"/>
        </w:rPr>
        <w:t xml:space="preserve">penicilinams </w:t>
      </w:r>
      <w:r w:rsidRPr="006A343F">
        <w:rPr>
          <w:rFonts w:ascii="Times New Roman" w:eastAsia="Times New Roman" w:hAnsi="Times New Roman"/>
          <w:lang w:eastAsia="lt-LT"/>
        </w:rPr>
        <w:t>a</w:t>
      </w:r>
      <w:r w:rsidR="00756703" w:rsidRPr="006A343F">
        <w:rPr>
          <w:rFonts w:ascii="Times New Roman" w:eastAsia="Times New Roman" w:hAnsi="Times New Roman"/>
          <w:lang w:eastAsia="lt-LT"/>
        </w:rPr>
        <w:t xml:space="preserve">r </w:t>
      </w:r>
      <w:proofErr w:type="spellStart"/>
      <w:r w:rsidRPr="006A343F">
        <w:rPr>
          <w:rFonts w:ascii="Times New Roman" w:eastAsia="Times New Roman" w:hAnsi="Times New Roman"/>
          <w:lang w:eastAsia="lt-LT"/>
        </w:rPr>
        <w:t>betalaktamazių</w:t>
      </w:r>
      <w:proofErr w:type="spellEnd"/>
      <w:r w:rsidRPr="006A343F">
        <w:rPr>
          <w:rFonts w:ascii="Times New Roman" w:eastAsia="Times New Roman" w:hAnsi="Times New Roman"/>
          <w:lang w:eastAsia="lt-LT"/>
        </w:rPr>
        <w:t xml:space="preserve"> inhibitoriams</w:t>
      </w:r>
      <w:r w:rsidR="00756703" w:rsidRPr="006A343F">
        <w:rPr>
          <w:rFonts w:ascii="Times New Roman" w:eastAsia="Times New Roman" w:hAnsi="Times New Roman"/>
          <w:lang w:eastAsia="lt-LT"/>
        </w:rPr>
        <w:t>.</w:t>
      </w:r>
    </w:p>
    <w:p w14:paraId="562C2CFF" w14:textId="77777777" w:rsidR="00756703" w:rsidRPr="006A343F" w:rsidRDefault="00756703" w:rsidP="005E1F56">
      <w:pPr>
        <w:spacing w:after="0" w:line="240" w:lineRule="auto"/>
        <w:rPr>
          <w:rFonts w:ascii="Times New Roman" w:eastAsia="Times New Roman" w:hAnsi="Times New Roman"/>
          <w:lang w:eastAsia="lt-LT"/>
        </w:rPr>
      </w:pPr>
    </w:p>
    <w:p w14:paraId="77C71B29"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4.4</w:t>
      </w:r>
      <w:r w:rsidRPr="006A343F">
        <w:rPr>
          <w:rFonts w:ascii="Times New Roman" w:eastAsia="Times New Roman" w:hAnsi="Times New Roman"/>
          <w:b/>
          <w:lang w:eastAsia="lt-LT"/>
        </w:rPr>
        <w:tab/>
        <w:t>Specialūs įspėjimai ir atsargumo priemonės</w:t>
      </w:r>
    </w:p>
    <w:p w14:paraId="2C69DCA5" w14:textId="77777777" w:rsidR="00756703" w:rsidRPr="006A343F" w:rsidRDefault="00756703" w:rsidP="005E1F56">
      <w:pPr>
        <w:spacing w:after="0" w:line="240" w:lineRule="auto"/>
        <w:rPr>
          <w:rFonts w:ascii="Times New Roman" w:eastAsia="Times New Roman" w:hAnsi="Times New Roman"/>
          <w:lang w:eastAsia="lt-LT"/>
        </w:rPr>
      </w:pPr>
    </w:p>
    <w:p w14:paraId="55E516F5" w14:textId="41DF886D" w:rsidR="008F0589" w:rsidRPr="006A343F" w:rsidRDefault="008F0589"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Gauta pranešimų apie sunkias ir kartais mirtinas padidėjusio jautrumo reakcijas (anafilaksines reakcijas) vartojant penicilinus, įskaitant ampiciliną/</w:t>
      </w:r>
      <w:proofErr w:type="spellStart"/>
      <w:r w:rsidRPr="006A343F">
        <w:rPr>
          <w:rFonts w:ascii="Times New Roman" w:eastAsia="Times New Roman" w:hAnsi="Times New Roman"/>
          <w:lang w:eastAsia="lt-LT"/>
        </w:rPr>
        <w:t>sulbaktam</w:t>
      </w:r>
      <w:r w:rsidR="00D77B6F">
        <w:rPr>
          <w:rFonts w:ascii="Times New Roman" w:eastAsia="Times New Roman" w:hAnsi="Times New Roman"/>
          <w:lang w:eastAsia="lt-LT"/>
        </w:rPr>
        <w:t>ą</w:t>
      </w:r>
      <w:proofErr w:type="spellEnd"/>
      <w:r w:rsidRPr="006A343F">
        <w:rPr>
          <w:rFonts w:ascii="Times New Roman" w:eastAsia="Times New Roman" w:hAnsi="Times New Roman"/>
          <w:lang w:eastAsia="lt-LT"/>
        </w:rPr>
        <w:t xml:space="preserve">. Šių reakcijų tikimybė didesnė žmonėms, kuriems anksčiau buvo pasireiškęs padidėjęs jautrumas penicilinams ir (arba) keliems alergenams. Yra pranešimų, kad žmonėms, kuriems yra padidėjęs jautrumas penicilinams, pasireiškė sunki padidėjusio jautrumo reakcija į </w:t>
      </w:r>
      <w:proofErr w:type="spellStart"/>
      <w:r w:rsidRPr="006A343F">
        <w:rPr>
          <w:rFonts w:ascii="Times New Roman" w:eastAsia="Times New Roman" w:hAnsi="Times New Roman"/>
          <w:lang w:eastAsia="lt-LT"/>
        </w:rPr>
        <w:t>cefalosporinus</w:t>
      </w:r>
      <w:proofErr w:type="spellEnd"/>
      <w:r w:rsidRPr="006A343F">
        <w:rPr>
          <w:rFonts w:ascii="Times New Roman" w:eastAsia="Times New Roman" w:hAnsi="Times New Roman"/>
          <w:lang w:eastAsia="lt-LT"/>
        </w:rPr>
        <w:t xml:space="preserve">. Prieš pradedant gydymą penicilinu, pacientą reikia atidžiai apklausti apie buvusias padidėjusio jautrumo reakcijas į penicilinus, </w:t>
      </w:r>
      <w:proofErr w:type="spellStart"/>
      <w:r w:rsidRPr="006A343F">
        <w:rPr>
          <w:rFonts w:ascii="Times New Roman" w:eastAsia="Times New Roman" w:hAnsi="Times New Roman"/>
          <w:lang w:eastAsia="lt-LT"/>
        </w:rPr>
        <w:t>cefalosporinus</w:t>
      </w:r>
      <w:proofErr w:type="spellEnd"/>
      <w:r w:rsidRPr="006A343F">
        <w:rPr>
          <w:rFonts w:ascii="Times New Roman" w:eastAsia="Times New Roman" w:hAnsi="Times New Roman"/>
          <w:lang w:eastAsia="lt-LT"/>
        </w:rPr>
        <w:t xml:space="preserve"> ir kitus alergenus. Jei pasireiškia alerginė reakcija, būtina nutraukti vaistinio preparato vartojimą ir pradėti atitinkamą gydymą.</w:t>
      </w:r>
    </w:p>
    <w:p w14:paraId="50AEA89E" w14:textId="77777777" w:rsidR="008F0589" w:rsidRPr="006A343F" w:rsidRDefault="008F0589"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578799A7" w14:textId="549E0B8D" w:rsidR="008F0589" w:rsidRPr="006A343F" w:rsidRDefault="004F5CDA"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lastRenderedPageBreak/>
        <w:t>Pasireiškus</w:t>
      </w:r>
      <w:r w:rsidR="008F0589" w:rsidRPr="006A343F">
        <w:rPr>
          <w:rFonts w:ascii="Times New Roman" w:eastAsia="Times New Roman" w:hAnsi="Times New Roman"/>
          <w:lang w:eastAsia="lt-LT"/>
        </w:rPr>
        <w:t xml:space="preserve"> sunkioms anafilaksinėms reakcijoms, </w:t>
      </w:r>
      <w:r w:rsidRPr="006A343F">
        <w:rPr>
          <w:rFonts w:ascii="Times New Roman" w:eastAsia="Times New Roman" w:hAnsi="Times New Roman"/>
          <w:lang w:eastAsia="lt-LT"/>
        </w:rPr>
        <w:t>būtina</w:t>
      </w:r>
      <w:r w:rsidR="008F0589" w:rsidRPr="006A343F">
        <w:rPr>
          <w:rFonts w:ascii="Times New Roman" w:eastAsia="Times New Roman" w:hAnsi="Times New Roman"/>
          <w:lang w:eastAsia="lt-LT"/>
        </w:rPr>
        <w:t xml:space="preserve"> nedelsiant skirti adrenalino. Prireikus taip pat </w:t>
      </w:r>
      <w:r w:rsidRPr="006A343F">
        <w:rPr>
          <w:rFonts w:ascii="Times New Roman" w:eastAsia="Times New Roman" w:hAnsi="Times New Roman"/>
          <w:lang w:eastAsia="lt-LT"/>
        </w:rPr>
        <w:t xml:space="preserve">turi būti </w:t>
      </w:r>
      <w:r w:rsidR="008F0589" w:rsidRPr="006A343F">
        <w:rPr>
          <w:rFonts w:ascii="Times New Roman" w:eastAsia="Times New Roman" w:hAnsi="Times New Roman"/>
          <w:lang w:eastAsia="lt-LT"/>
        </w:rPr>
        <w:t xml:space="preserve">taikoma deguonies terapija, </w:t>
      </w:r>
      <w:r w:rsidRPr="006A343F">
        <w:rPr>
          <w:rFonts w:ascii="Times New Roman" w:eastAsia="Times New Roman" w:hAnsi="Times New Roman"/>
          <w:lang w:eastAsia="lt-LT"/>
        </w:rPr>
        <w:t xml:space="preserve">į veną leidžiami </w:t>
      </w:r>
      <w:proofErr w:type="spellStart"/>
      <w:r w:rsidR="008F0589" w:rsidRPr="006A343F">
        <w:rPr>
          <w:rFonts w:ascii="Times New Roman" w:eastAsia="Times New Roman" w:hAnsi="Times New Roman"/>
          <w:lang w:eastAsia="lt-LT"/>
        </w:rPr>
        <w:t>gliukokortikosteroidai</w:t>
      </w:r>
      <w:proofErr w:type="spellEnd"/>
      <w:r w:rsidRPr="006A343F">
        <w:rPr>
          <w:rFonts w:ascii="Times New Roman" w:eastAsia="Times New Roman" w:hAnsi="Times New Roman"/>
          <w:lang w:eastAsia="lt-LT"/>
        </w:rPr>
        <w:t xml:space="preserve"> ir</w:t>
      </w:r>
      <w:r w:rsidR="008F0589" w:rsidRPr="006A343F">
        <w:rPr>
          <w:rFonts w:ascii="Times New Roman" w:eastAsia="Times New Roman" w:hAnsi="Times New Roman"/>
          <w:lang w:eastAsia="lt-LT"/>
        </w:rPr>
        <w:t xml:space="preserve"> užtikrinamas kvėpavimo takų praeinamumas (jei reikia, </w:t>
      </w:r>
      <w:r w:rsidRPr="006A343F">
        <w:rPr>
          <w:rFonts w:ascii="Times New Roman" w:eastAsia="Times New Roman" w:hAnsi="Times New Roman"/>
          <w:lang w:eastAsia="lt-LT"/>
        </w:rPr>
        <w:t>atliekama</w:t>
      </w:r>
      <w:r w:rsidR="008F0589" w:rsidRPr="006A343F">
        <w:rPr>
          <w:rFonts w:ascii="Times New Roman" w:eastAsia="Times New Roman" w:hAnsi="Times New Roman"/>
          <w:lang w:eastAsia="lt-LT"/>
        </w:rPr>
        <w:t xml:space="preserve"> </w:t>
      </w:r>
      <w:proofErr w:type="spellStart"/>
      <w:r w:rsidR="008F0589" w:rsidRPr="006A343F">
        <w:rPr>
          <w:rFonts w:ascii="Times New Roman" w:eastAsia="Times New Roman" w:hAnsi="Times New Roman"/>
          <w:lang w:eastAsia="lt-LT"/>
        </w:rPr>
        <w:t>intubacija</w:t>
      </w:r>
      <w:proofErr w:type="spellEnd"/>
      <w:r w:rsidR="008F0589" w:rsidRPr="006A343F">
        <w:rPr>
          <w:rFonts w:ascii="Times New Roman" w:eastAsia="Times New Roman" w:hAnsi="Times New Roman"/>
          <w:lang w:eastAsia="lt-LT"/>
        </w:rPr>
        <w:t>).</w:t>
      </w:r>
    </w:p>
    <w:p w14:paraId="081E76DC" w14:textId="7443CE51" w:rsidR="008F0589" w:rsidRPr="006A343F" w:rsidRDefault="008F0589" w:rsidP="005E1F56">
      <w:pPr>
        <w:spacing w:after="0" w:line="240" w:lineRule="auto"/>
        <w:rPr>
          <w:rFonts w:ascii="Times New Roman" w:eastAsia="Times New Roman" w:hAnsi="Times New Roman"/>
          <w:lang w:eastAsia="lt-LT"/>
        </w:rPr>
      </w:pPr>
    </w:p>
    <w:p w14:paraId="13C28B93" w14:textId="648E6EDE" w:rsidR="008F0589" w:rsidRPr="006A343F" w:rsidRDefault="007E3B2A"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Gauta pranešimų</w:t>
      </w:r>
      <w:r w:rsidR="008F0589" w:rsidRPr="006A343F">
        <w:rPr>
          <w:rFonts w:ascii="Times New Roman" w:eastAsia="Times New Roman" w:hAnsi="Times New Roman"/>
          <w:lang w:eastAsia="lt-LT"/>
        </w:rPr>
        <w:t xml:space="preserve"> apie sunkias odos reakcijas, tokias kaip toksinė epidermio </w:t>
      </w:r>
      <w:proofErr w:type="spellStart"/>
      <w:r w:rsidR="008F0589" w:rsidRPr="006A343F">
        <w:rPr>
          <w:rFonts w:ascii="Times New Roman" w:eastAsia="Times New Roman" w:hAnsi="Times New Roman"/>
          <w:lang w:eastAsia="lt-LT"/>
        </w:rPr>
        <w:t>nekrolizė</w:t>
      </w:r>
      <w:proofErr w:type="spellEnd"/>
      <w:r w:rsidR="008F0589" w:rsidRPr="006A343F">
        <w:rPr>
          <w:rFonts w:ascii="Times New Roman" w:eastAsia="Times New Roman" w:hAnsi="Times New Roman"/>
          <w:lang w:eastAsia="lt-LT"/>
        </w:rPr>
        <w:t xml:space="preserve">, </w:t>
      </w:r>
      <w:proofErr w:type="spellStart"/>
      <w:r w:rsidR="008F0589" w:rsidRPr="006A343F">
        <w:rPr>
          <w:rFonts w:ascii="Times New Roman" w:eastAsia="Times New Roman" w:hAnsi="Times New Roman"/>
          <w:lang w:eastAsia="lt-LT"/>
        </w:rPr>
        <w:t>Stivenso</w:t>
      </w:r>
      <w:proofErr w:type="spellEnd"/>
      <w:r w:rsidR="005E7E05">
        <w:rPr>
          <w:rFonts w:ascii="Times New Roman" w:eastAsia="Times New Roman" w:hAnsi="Times New Roman"/>
          <w:lang w:eastAsia="lt-LT"/>
        </w:rPr>
        <w:t>-</w:t>
      </w:r>
      <w:r w:rsidR="008F0589" w:rsidRPr="006A343F">
        <w:rPr>
          <w:rFonts w:ascii="Times New Roman" w:eastAsia="Times New Roman" w:hAnsi="Times New Roman"/>
          <w:lang w:eastAsia="lt-LT"/>
        </w:rPr>
        <w:t xml:space="preserve">Džonsono </w:t>
      </w:r>
      <w:r w:rsidRPr="006A343F">
        <w:rPr>
          <w:rFonts w:ascii="Times New Roman" w:eastAsia="Times New Roman" w:hAnsi="Times New Roman"/>
          <w:lang w:eastAsia="lt-LT"/>
        </w:rPr>
        <w:t>(</w:t>
      </w:r>
      <w:proofErr w:type="spellStart"/>
      <w:r w:rsidRPr="006A343F">
        <w:rPr>
          <w:rFonts w:ascii="Times New Roman" w:eastAsia="Times New Roman" w:hAnsi="Times New Roman"/>
          <w:i/>
          <w:iCs/>
          <w:lang w:eastAsia="lt-LT"/>
        </w:rPr>
        <w:t>Stevens-Johnson</w:t>
      </w:r>
      <w:proofErr w:type="spellEnd"/>
      <w:r w:rsidRPr="006A343F">
        <w:rPr>
          <w:rFonts w:ascii="Times New Roman" w:eastAsia="Times New Roman" w:hAnsi="Times New Roman"/>
          <w:lang w:eastAsia="lt-LT"/>
        </w:rPr>
        <w:t xml:space="preserve">) </w:t>
      </w:r>
      <w:r w:rsidR="008F0589" w:rsidRPr="006A343F">
        <w:rPr>
          <w:rFonts w:ascii="Times New Roman" w:eastAsia="Times New Roman" w:hAnsi="Times New Roman"/>
          <w:lang w:eastAsia="lt-LT"/>
        </w:rPr>
        <w:t xml:space="preserve">sindromas, </w:t>
      </w:r>
      <w:proofErr w:type="spellStart"/>
      <w:r w:rsidR="008F0589" w:rsidRPr="006A343F">
        <w:rPr>
          <w:rFonts w:ascii="Times New Roman" w:eastAsia="Times New Roman" w:hAnsi="Times New Roman"/>
          <w:lang w:eastAsia="lt-LT"/>
        </w:rPr>
        <w:t>eksfoliacinis</w:t>
      </w:r>
      <w:proofErr w:type="spellEnd"/>
      <w:r w:rsidR="008F0589" w:rsidRPr="006A343F">
        <w:rPr>
          <w:rFonts w:ascii="Times New Roman" w:eastAsia="Times New Roman" w:hAnsi="Times New Roman"/>
          <w:lang w:eastAsia="lt-LT"/>
        </w:rPr>
        <w:t xml:space="preserve"> dermatitas, daugiaformė </w:t>
      </w:r>
      <w:proofErr w:type="spellStart"/>
      <w:r w:rsidR="008F0589" w:rsidRPr="006A343F">
        <w:rPr>
          <w:rFonts w:ascii="Times New Roman" w:eastAsia="Times New Roman" w:hAnsi="Times New Roman"/>
          <w:lang w:eastAsia="lt-LT"/>
        </w:rPr>
        <w:t>eritema</w:t>
      </w:r>
      <w:proofErr w:type="spellEnd"/>
      <w:r w:rsidR="008F0589" w:rsidRPr="006A343F">
        <w:rPr>
          <w:rFonts w:ascii="Times New Roman" w:eastAsia="Times New Roman" w:hAnsi="Times New Roman"/>
          <w:lang w:eastAsia="lt-LT"/>
        </w:rPr>
        <w:t xml:space="preserve"> ir ūmi</w:t>
      </w:r>
      <w:r w:rsidRPr="006A343F">
        <w:rPr>
          <w:rFonts w:ascii="Times New Roman" w:eastAsia="Times New Roman" w:hAnsi="Times New Roman"/>
          <w:lang w:eastAsia="lt-LT"/>
        </w:rPr>
        <w:t>nė</w:t>
      </w:r>
      <w:r w:rsidR="008F0589" w:rsidRPr="006A343F">
        <w:rPr>
          <w:rFonts w:ascii="Times New Roman" w:eastAsia="Times New Roman" w:hAnsi="Times New Roman"/>
          <w:lang w:eastAsia="lt-LT"/>
        </w:rPr>
        <w:t xml:space="preserve"> </w:t>
      </w:r>
      <w:proofErr w:type="spellStart"/>
      <w:r w:rsidR="008F0589" w:rsidRPr="006A343F">
        <w:rPr>
          <w:rFonts w:ascii="Times New Roman" w:eastAsia="Times New Roman" w:hAnsi="Times New Roman"/>
          <w:lang w:eastAsia="lt-LT"/>
        </w:rPr>
        <w:t>generalizuota</w:t>
      </w:r>
      <w:proofErr w:type="spellEnd"/>
      <w:r w:rsidR="008F0589" w:rsidRPr="006A343F">
        <w:rPr>
          <w:rFonts w:ascii="Times New Roman" w:eastAsia="Times New Roman" w:hAnsi="Times New Roman"/>
          <w:lang w:eastAsia="lt-LT"/>
        </w:rPr>
        <w:t xml:space="preserve"> </w:t>
      </w:r>
      <w:proofErr w:type="spellStart"/>
      <w:r w:rsidR="008F0589" w:rsidRPr="006A343F">
        <w:rPr>
          <w:rFonts w:ascii="Times New Roman" w:eastAsia="Times New Roman" w:hAnsi="Times New Roman"/>
          <w:lang w:eastAsia="lt-LT"/>
        </w:rPr>
        <w:t>egzanteminė</w:t>
      </w:r>
      <w:proofErr w:type="spellEnd"/>
      <w:r w:rsidR="008F0589" w:rsidRPr="006A343F">
        <w:rPr>
          <w:rFonts w:ascii="Times New Roman" w:eastAsia="Times New Roman" w:hAnsi="Times New Roman"/>
          <w:lang w:eastAsia="lt-LT"/>
        </w:rPr>
        <w:t xml:space="preserve"> </w:t>
      </w:r>
      <w:proofErr w:type="spellStart"/>
      <w:r w:rsidR="008F0589" w:rsidRPr="006A343F">
        <w:rPr>
          <w:rFonts w:ascii="Times New Roman" w:eastAsia="Times New Roman" w:hAnsi="Times New Roman"/>
          <w:lang w:eastAsia="lt-LT"/>
        </w:rPr>
        <w:t>pustuliozė</w:t>
      </w:r>
      <w:proofErr w:type="spellEnd"/>
      <w:r w:rsidR="008F0589" w:rsidRPr="006A343F">
        <w:rPr>
          <w:rFonts w:ascii="Times New Roman" w:eastAsia="Times New Roman" w:hAnsi="Times New Roman"/>
          <w:lang w:eastAsia="lt-LT"/>
        </w:rPr>
        <w:t xml:space="preserve"> pacientams, gydomiems </w:t>
      </w:r>
      <w:proofErr w:type="spellStart"/>
      <w:r w:rsidR="008F0589" w:rsidRPr="006A343F">
        <w:rPr>
          <w:rFonts w:ascii="Times New Roman" w:eastAsia="Times New Roman" w:hAnsi="Times New Roman"/>
          <w:lang w:eastAsia="lt-LT"/>
        </w:rPr>
        <w:t>parenteriniu</w:t>
      </w:r>
      <w:proofErr w:type="spellEnd"/>
      <w:r w:rsidR="008F0589" w:rsidRPr="006A343F">
        <w:rPr>
          <w:rFonts w:ascii="Times New Roman" w:eastAsia="Times New Roman" w:hAnsi="Times New Roman"/>
          <w:lang w:eastAsia="lt-LT"/>
        </w:rPr>
        <w:t xml:space="preserve"> būdu </w:t>
      </w:r>
      <w:r w:rsidRPr="006A343F">
        <w:rPr>
          <w:rFonts w:ascii="Times New Roman" w:eastAsia="Times New Roman" w:hAnsi="Times New Roman"/>
          <w:lang w:eastAsia="lt-LT"/>
        </w:rPr>
        <w:t xml:space="preserve">vartojamu </w:t>
      </w:r>
      <w:r w:rsidR="008F0589" w:rsidRPr="006A343F">
        <w:rPr>
          <w:rFonts w:ascii="Times New Roman" w:eastAsia="Times New Roman" w:hAnsi="Times New Roman"/>
          <w:lang w:eastAsia="lt-LT"/>
        </w:rPr>
        <w:t>ampicilinu/</w:t>
      </w:r>
      <w:proofErr w:type="spellStart"/>
      <w:r w:rsidR="008F0589" w:rsidRPr="006A343F">
        <w:rPr>
          <w:rFonts w:ascii="Times New Roman" w:eastAsia="Times New Roman" w:hAnsi="Times New Roman"/>
          <w:lang w:eastAsia="lt-LT"/>
        </w:rPr>
        <w:t>sulbaktamu</w:t>
      </w:r>
      <w:proofErr w:type="spellEnd"/>
      <w:r w:rsidR="008F0589" w:rsidRPr="006A343F">
        <w:rPr>
          <w:rFonts w:ascii="Times New Roman" w:eastAsia="Times New Roman" w:hAnsi="Times New Roman"/>
          <w:lang w:eastAsia="lt-LT"/>
        </w:rPr>
        <w:t xml:space="preserve">. Jeigu pasireiškia sunki odos reakcija, </w:t>
      </w:r>
      <w:r w:rsidR="00E02931" w:rsidRPr="006A343F">
        <w:rPr>
          <w:rFonts w:ascii="Times New Roman" w:eastAsia="Times New Roman" w:hAnsi="Times New Roman"/>
          <w:lang w:eastAsia="lt-LT"/>
        </w:rPr>
        <w:t xml:space="preserve">būtina nutraukti </w:t>
      </w:r>
      <w:r w:rsidR="008F0589" w:rsidRPr="006A343F">
        <w:rPr>
          <w:rFonts w:ascii="Times New Roman" w:eastAsia="Times New Roman" w:hAnsi="Times New Roman"/>
          <w:lang w:eastAsia="lt-LT"/>
        </w:rPr>
        <w:t>ampicilino/</w:t>
      </w:r>
      <w:proofErr w:type="spellStart"/>
      <w:r w:rsidR="008F0589" w:rsidRPr="006A343F">
        <w:rPr>
          <w:rFonts w:ascii="Times New Roman" w:eastAsia="Times New Roman" w:hAnsi="Times New Roman"/>
          <w:lang w:eastAsia="lt-LT"/>
        </w:rPr>
        <w:t>sulbaktamo</w:t>
      </w:r>
      <w:proofErr w:type="spellEnd"/>
      <w:r w:rsidR="008F0589" w:rsidRPr="006A343F">
        <w:rPr>
          <w:rFonts w:ascii="Times New Roman" w:eastAsia="Times New Roman" w:hAnsi="Times New Roman"/>
          <w:lang w:eastAsia="lt-LT"/>
        </w:rPr>
        <w:t xml:space="preserve"> vartojimą ir pradėti atitinkamą gydymą (žr. 4.8</w:t>
      </w:r>
      <w:r w:rsidR="00E02931" w:rsidRPr="006A343F">
        <w:rPr>
          <w:rFonts w:ascii="Times New Roman" w:eastAsia="Times New Roman" w:hAnsi="Times New Roman"/>
          <w:lang w:eastAsia="lt-LT"/>
        </w:rPr>
        <w:t> </w:t>
      </w:r>
      <w:r w:rsidR="008F0589" w:rsidRPr="006A343F">
        <w:rPr>
          <w:rFonts w:ascii="Times New Roman" w:eastAsia="Times New Roman" w:hAnsi="Times New Roman"/>
          <w:lang w:eastAsia="lt-LT"/>
        </w:rPr>
        <w:t>skyrių).</w:t>
      </w:r>
    </w:p>
    <w:p w14:paraId="29713BFA" w14:textId="41EB08FB" w:rsidR="008F0589" w:rsidRPr="006A343F" w:rsidRDefault="008F0589" w:rsidP="005E1F56">
      <w:pPr>
        <w:spacing w:after="0" w:line="240" w:lineRule="auto"/>
        <w:rPr>
          <w:rFonts w:ascii="Times New Roman" w:eastAsia="Times New Roman" w:hAnsi="Times New Roman"/>
          <w:lang w:eastAsia="lt-LT"/>
        </w:rPr>
      </w:pPr>
    </w:p>
    <w:p w14:paraId="7816BAC9" w14:textId="1B2098D8" w:rsidR="008F0589" w:rsidRPr="006A343F" w:rsidRDefault="008F0589"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Kaip ir vartojant visus antibiotikus, reikia </w:t>
      </w:r>
      <w:r w:rsidR="00B25AAC" w:rsidRPr="006A343F">
        <w:rPr>
          <w:rFonts w:ascii="Times New Roman" w:eastAsia="Times New Roman" w:hAnsi="Times New Roman"/>
          <w:lang w:eastAsia="lt-LT"/>
        </w:rPr>
        <w:t>u</w:t>
      </w:r>
      <w:r w:rsidR="00954011" w:rsidRPr="006A343F">
        <w:rPr>
          <w:rFonts w:ascii="Times New Roman" w:eastAsia="Times New Roman" w:hAnsi="Times New Roman"/>
          <w:lang w:eastAsia="lt-LT"/>
        </w:rPr>
        <w:t>ž</w:t>
      </w:r>
      <w:r w:rsidR="00B25AAC" w:rsidRPr="006A343F">
        <w:rPr>
          <w:rFonts w:ascii="Times New Roman" w:eastAsia="Times New Roman" w:hAnsi="Times New Roman"/>
          <w:lang w:eastAsia="lt-LT"/>
        </w:rPr>
        <w:t>tikrinti</w:t>
      </w:r>
      <w:r w:rsidRPr="006A343F">
        <w:rPr>
          <w:rFonts w:ascii="Times New Roman" w:eastAsia="Times New Roman" w:hAnsi="Times New Roman"/>
          <w:lang w:eastAsia="lt-LT"/>
        </w:rPr>
        <w:t>, kad organizme nesidaugintų kiti mikroorganizmai</w:t>
      </w:r>
      <w:r w:rsidR="00B25AAC"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įskaitant gryb</w:t>
      </w:r>
      <w:r w:rsidR="00B25AAC" w:rsidRPr="006A343F">
        <w:rPr>
          <w:rFonts w:ascii="Times New Roman" w:eastAsia="Times New Roman" w:hAnsi="Times New Roman"/>
          <w:lang w:eastAsia="lt-LT"/>
        </w:rPr>
        <w:t>elius)</w:t>
      </w:r>
      <w:r w:rsidRPr="006A343F">
        <w:rPr>
          <w:rFonts w:ascii="Times New Roman" w:eastAsia="Times New Roman" w:hAnsi="Times New Roman"/>
          <w:lang w:eastAsia="lt-LT"/>
        </w:rPr>
        <w:t xml:space="preserve">, kurie nėra jautrūs šiam antibiotikui. Jei atsiranda </w:t>
      </w:r>
      <w:proofErr w:type="spellStart"/>
      <w:r w:rsidRPr="006A343F">
        <w:rPr>
          <w:rFonts w:ascii="Times New Roman" w:eastAsia="Times New Roman" w:hAnsi="Times New Roman"/>
          <w:lang w:eastAsia="lt-LT"/>
        </w:rPr>
        <w:t>superinfekcija</w:t>
      </w:r>
      <w:proofErr w:type="spellEnd"/>
      <w:r w:rsidRPr="006A343F">
        <w:rPr>
          <w:rFonts w:ascii="Times New Roman" w:eastAsia="Times New Roman" w:hAnsi="Times New Roman"/>
          <w:lang w:eastAsia="lt-LT"/>
        </w:rPr>
        <w:t xml:space="preserve">, reikia nutraukti </w:t>
      </w:r>
      <w:r w:rsidR="00B25AAC" w:rsidRPr="006A343F">
        <w:rPr>
          <w:rFonts w:ascii="Times New Roman" w:eastAsia="Times New Roman" w:hAnsi="Times New Roman"/>
          <w:lang w:eastAsia="lt-LT"/>
        </w:rPr>
        <w:t xml:space="preserve">šio vaistinio preparato vartojimą </w:t>
      </w:r>
      <w:r w:rsidRPr="006A343F">
        <w:rPr>
          <w:rFonts w:ascii="Times New Roman" w:eastAsia="Times New Roman" w:hAnsi="Times New Roman"/>
          <w:lang w:eastAsia="lt-LT"/>
        </w:rPr>
        <w:t>ir (arba) pradėti tinkamą gydymą.</w:t>
      </w:r>
    </w:p>
    <w:p w14:paraId="1B08B07A" w14:textId="6ED337F7" w:rsidR="008F0589" w:rsidRPr="006A343F" w:rsidRDefault="008F0589" w:rsidP="005E1F56">
      <w:pPr>
        <w:spacing w:after="0" w:line="240" w:lineRule="auto"/>
        <w:rPr>
          <w:rFonts w:ascii="Times New Roman" w:eastAsia="Times New Roman" w:hAnsi="Times New Roman"/>
          <w:lang w:eastAsia="lt-LT"/>
        </w:rPr>
      </w:pPr>
    </w:p>
    <w:p w14:paraId="3766EABF" w14:textId="36275042" w:rsidR="008F0589" w:rsidRPr="006A343F" w:rsidRDefault="007A3156"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w:t>
      </w:r>
      <w:r w:rsidR="008F0589" w:rsidRPr="006A343F">
        <w:rPr>
          <w:rFonts w:ascii="Times New Roman" w:eastAsia="Times New Roman" w:hAnsi="Times New Roman"/>
          <w:lang w:eastAsia="lt-LT"/>
        </w:rPr>
        <w:t xml:space="preserve">pie su </w:t>
      </w:r>
      <w:proofErr w:type="spellStart"/>
      <w:r w:rsidR="008F0589" w:rsidRPr="006A343F">
        <w:rPr>
          <w:rFonts w:ascii="Times New Roman" w:eastAsia="Times New Roman" w:hAnsi="Times New Roman"/>
          <w:i/>
          <w:iCs/>
          <w:lang w:eastAsia="lt-LT"/>
        </w:rPr>
        <w:t>Clostridium</w:t>
      </w:r>
      <w:proofErr w:type="spellEnd"/>
      <w:r w:rsidR="008F0589" w:rsidRPr="006A343F">
        <w:rPr>
          <w:rFonts w:ascii="Times New Roman" w:eastAsia="Times New Roman" w:hAnsi="Times New Roman"/>
          <w:i/>
          <w:iCs/>
          <w:lang w:eastAsia="lt-LT"/>
        </w:rPr>
        <w:t xml:space="preserve"> </w:t>
      </w:r>
      <w:proofErr w:type="spellStart"/>
      <w:r w:rsidR="008F0589" w:rsidRPr="006A343F">
        <w:rPr>
          <w:rFonts w:ascii="Times New Roman" w:eastAsia="Times New Roman" w:hAnsi="Times New Roman"/>
          <w:i/>
          <w:iCs/>
          <w:lang w:eastAsia="lt-LT"/>
        </w:rPr>
        <w:t>difficile</w:t>
      </w:r>
      <w:proofErr w:type="spellEnd"/>
      <w:r w:rsidR="008F0589" w:rsidRPr="006A343F">
        <w:rPr>
          <w:rFonts w:ascii="Times New Roman" w:eastAsia="Times New Roman" w:hAnsi="Times New Roman"/>
          <w:lang w:eastAsia="lt-LT"/>
        </w:rPr>
        <w:t xml:space="preserve"> susijus</w:t>
      </w:r>
      <w:r w:rsidR="00954011" w:rsidRPr="006A343F">
        <w:rPr>
          <w:rFonts w:ascii="Times New Roman" w:eastAsia="Times New Roman" w:hAnsi="Times New Roman"/>
          <w:lang w:eastAsia="lt-LT"/>
        </w:rPr>
        <w:t>į</w:t>
      </w:r>
      <w:r w:rsidR="008F0589" w:rsidRPr="006A343F">
        <w:rPr>
          <w:rFonts w:ascii="Times New Roman" w:eastAsia="Times New Roman" w:hAnsi="Times New Roman"/>
          <w:lang w:eastAsia="lt-LT"/>
        </w:rPr>
        <w:t xml:space="preserve"> viduriavimą (</w:t>
      </w:r>
      <w:r w:rsidRPr="006A343F">
        <w:rPr>
          <w:rFonts w:ascii="Times New Roman" w:eastAsia="Times New Roman" w:hAnsi="Times New Roman"/>
          <w:lang w:eastAsia="lt-LT"/>
        </w:rPr>
        <w:t>angl.</w:t>
      </w:r>
      <w:r w:rsidRPr="006A343F">
        <w:rPr>
          <w:rFonts w:ascii="Times New Roman" w:hAnsi="Times New Roman"/>
        </w:rPr>
        <w:t xml:space="preserve"> </w:t>
      </w:r>
      <w:proofErr w:type="spellStart"/>
      <w:r w:rsidRPr="006A343F">
        <w:rPr>
          <w:rFonts w:ascii="Times New Roman" w:eastAsia="Times New Roman" w:hAnsi="Times New Roman"/>
          <w:i/>
          <w:iCs/>
          <w:lang w:eastAsia="lt-LT"/>
        </w:rPr>
        <w:t>Clostridium</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difficile</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associated</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diarrhea</w:t>
      </w:r>
      <w:proofErr w:type="spellEnd"/>
      <w:r w:rsidRPr="006A343F">
        <w:rPr>
          <w:rFonts w:ascii="Times New Roman" w:eastAsia="Times New Roman" w:hAnsi="Times New Roman"/>
          <w:lang w:eastAsia="lt-LT"/>
        </w:rPr>
        <w:t xml:space="preserve">, </w:t>
      </w:r>
      <w:r w:rsidR="008F0589" w:rsidRPr="006A343F">
        <w:rPr>
          <w:rFonts w:ascii="Times New Roman" w:eastAsia="Times New Roman" w:hAnsi="Times New Roman"/>
          <w:lang w:eastAsia="lt-LT"/>
        </w:rPr>
        <w:t xml:space="preserve">CDAD) </w:t>
      </w:r>
      <w:r w:rsidRPr="006A343F">
        <w:rPr>
          <w:rFonts w:ascii="Times New Roman" w:eastAsia="Times New Roman" w:hAnsi="Times New Roman"/>
          <w:lang w:eastAsia="lt-LT"/>
        </w:rPr>
        <w:t xml:space="preserve">buvo pranešta </w:t>
      </w:r>
      <w:r w:rsidR="008F0589" w:rsidRPr="006A343F">
        <w:rPr>
          <w:rFonts w:ascii="Times New Roman" w:eastAsia="Times New Roman" w:hAnsi="Times New Roman"/>
          <w:lang w:eastAsia="lt-LT"/>
        </w:rPr>
        <w:t xml:space="preserve">vartojant beveik visus antibiotikus, įskaitant </w:t>
      </w:r>
      <w:r w:rsidRPr="006A343F">
        <w:rPr>
          <w:rFonts w:ascii="Times New Roman" w:eastAsia="Times New Roman" w:hAnsi="Times New Roman"/>
          <w:lang w:eastAsia="lt-LT"/>
        </w:rPr>
        <w:t>ampiciliną/</w:t>
      </w:r>
      <w:proofErr w:type="spellStart"/>
      <w:r w:rsidR="008F0589" w:rsidRPr="006A343F">
        <w:rPr>
          <w:rFonts w:ascii="Times New Roman" w:eastAsia="Times New Roman" w:hAnsi="Times New Roman"/>
          <w:lang w:eastAsia="lt-LT"/>
        </w:rPr>
        <w:t>sulbaktam</w:t>
      </w:r>
      <w:r w:rsidRPr="006A343F">
        <w:rPr>
          <w:rFonts w:ascii="Times New Roman" w:eastAsia="Times New Roman" w:hAnsi="Times New Roman"/>
          <w:lang w:eastAsia="lt-LT"/>
        </w:rPr>
        <w:t>ą</w:t>
      </w:r>
      <w:proofErr w:type="spellEnd"/>
      <w:r w:rsidR="00954011" w:rsidRPr="006A343F">
        <w:rPr>
          <w:rFonts w:ascii="Times New Roman" w:eastAsia="Times New Roman" w:hAnsi="Times New Roman"/>
          <w:lang w:eastAsia="lt-LT"/>
        </w:rPr>
        <w:t>.</w:t>
      </w:r>
      <w:r w:rsidR="008F0589" w:rsidRPr="006A343F">
        <w:rPr>
          <w:rFonts w:ascii="Times New Roman" w:eastAsia="Times New Roman" w:hAnsi="Times New Roman"/>
          <w:lang w:eastAsia="lt-LT"/>
        </w:rPr>
        <w:t xml:space="preserve"> </w:t>
      </w:r>
      <w:r w:rsidR="00954011" w:rsidRPr="006A343F">
        <w:rPr>
          <w:rFonts w:ascii="Times New Roman" w:eastAsia="Times New Roman" w:hAnsi="Times New Roman"/>
          <w:lang w:eastAsia="lt-LT"/>
        </w:rPr>
        <w:t>S</w:t>
      </w:r>
      <w:r w:rsidRPr="006A343F">
        <w:rPr>
          <w:rFonts w:ascii="Times New Roman" w:eastAsia="Times New Roman" w:hAnsi="Times New Roman"/>
          <w:lang w:eastAsia="lt-LT"/>
        </w:rPr>
        <w:t>utrikimo</w:t>
      </w:r>
      <w:r w:rsidR="008F0589" w:rsidRPr="006A343F">
        <w:rPr>
          <w:rFonts w:ascii="Times New Roman" w:eastAsia="Times New Roman" w:hAnsi="Times New Roman"/>
          <w:lang w:eastAsia="lt-LT"/>
        </w:rPr>
        <w:t xml:space="preserve"> sunkumas gali būti nuo lengvo viduriavimo iki mirtino kolito. Gydymas antibakteriniais </w:t>
      </w:r>
      <w:r w:rsidRPr="006A343F">
        <w:rPr>
          <w:rFonts w:ascii="Times New Roman" w:eastAsia="Times New Roman" w:hAnsi="Times New Roman"/>
          <w:lang w:eastAsia="lt-LT"/>
        </w:rPr>
        <w:t>vaistiniais preparatais</w:t>
      </w:r>
      <w:r w:rsidR="008F0589" w:rsidRPr="006A343F">
        <w:rPr>
          <w:rFonts w:ascii="Times New Roman" w:eastAsia="Times New Roman" w:hAnsi="Times New Roman"/>
          <w:lang w:eastAsia="lt-LT"/>
        </w:rPr>
        <w:t xml:space="preserve"> veikia normalią gaubtinės žarnos mikroflorą, todėl </w:t>
      </w:r>
      <w:r w:rsidRPr="006A343F">
        <w:rPr>
          <w:rFonts w:ascii="Times New Roman" w:eastAsia="Times New Roman" w:hAnsi="Times New Roman"/>
          <w:lang w:eastAsia="lt-LT"/>
        </w:rPr>
        <w:t>pradeda daugintis</w:t>
      </w:r>
      <w:r w:rsidR="008F0589" w:rsidRPr="006A343F">
        <w:rPr>
          <w:rFonts w:ascii="Times New Roman" w:eastAsia="Times New Roman" w:hAnsi="Times New Roman"/>
          <w:lang w:eastAsia="lt-LT"/>
        </w:rPr>
        <w:t xml:space="preserve"> </w:t>
      </w:r>
      <w:r w:rsidR="008F0589" w:rsidRPr="006A343F">
        <w:rPr>
          <w:rFonts w:ascii="Times New Roman" w:eastAsia="Times New Roman" w:hAnsi="Times New Roman"/>
          <w:i/>
          <w:iCs/>
          <w:lang w:eastAsia="lt-LT"/>
        </w:rPr>
        <w:t>C.</w:t>
      </w:r>
      <w:r w:rsidR="005D1DF8" w:rsidRPr="006A343F">
        <w:rPr>
          <w:rFonts w:ascii="Times New Roman" w:eastAsia="Times New Roman" w:hAnsi="Times New Roman"/>
          <w:i/>
          <w:iCs/>
          <w:lang w:eastAsia="lt-LT"/>
        </w:rPr>
        <w:t xml:space="preserve"> </w:t>
      </w:r>
      <w:proofErr w:type="spellStart"/>
      <w:r w:rsidR="008F0589" w:rsidRPr="006A343F">
        <w:rPr>
          <w:rFonts w:ascii="Times New Roman" w:eastAsia="Times New Roman" w:hAnsi="Times New Roman"/>
          <w:i/>
          <w:iCs/>
          <w:lang w:eastAsia="lt-LT"/>
        </w:rPr>
        <w:t>difficile</w:t>
      </w:r>
      <w:proofErr w:type="spellEnd"/>
      <w:r w:rsidR="008F0589" w:rsidRPr="006A343F">
        <w:rPr>
          <w:rFonts w:ascii="Times New Roman" w:eastAsia="Times New Roman" w:hAnsi="Times New Roman"/>
          <w:lang w:eastAsia="lt-LT"/>
        </w:rPr>
        <w:t>.</w:t>
      </w:r>
    </w:p>
    <w:p w14:paraId="02488499" w14:textId="3F257CBE" w:rsidR="008F0589" w:rsidRPr="006A343F" w:rsidRDefault="008F0589" w:rsidP="005E1F56">
      <w:pPr>
        <w:spacing w:after="0" w:line="240" w:lineRule="auto"/>
        <w:rPr>
          <w:rFonts w:ascii="Times New Roman" w:eastAsia="Times New Roman" w:hAnsi="Times New Roman"/>
          <w:lang w:eastAsia="lt-LT"/>
        </w:rPr>
      </w:pPr>
    </w:p>
    <w:p w14:paraId="33138194" w14:textId="5D95B05B" w:rsidR="008F0589" w:rsidRPr="006A343F" w:rsidRDefault="008F0589" w:rsidP="005E1F56">
      <w:pPr>
        <w:spacing w:after="0" w:line="240" w:lineRule="auto"/>
        <w:rPr>
          <w:rFonts w:ascii="Times New Roman" w:eastAsia="Times New Roman" w:hAnsi="Times New Roman"/>
          <w:lang w:eastAsia="lt-LT"/>
        </w:rPr>
      </w:pPr>
      <w:r w:rsidRPr="006A343F">
        <w:rPr>
          <w:rFonts w:ascii="Times New Roman" w:eastAsia="Times New Roman" w:hAnsi="Times New Roman"/>
          <w:i/>
          <w:iCs/>
          <w:lang w:eastAsia="lt-LT"/>
        </w:rPr>
        <w:t xml:space="preserve">C. </w:t>
      </w:r>
      <w:proofErr w:type="spellStart"/>
      <w:r w:rsidRPr="006A343F">
        <w:rPr>
          <w:rFonts w:ascii="Times New Roman" w:eastAsia="Times New Roman" w:hAnsi="Times New Roman"/>
          <w:i/>
          <w:iCs/>
          <w:lang w:eastAsia="lt-LT"/>
        </w:rPr>
        <w:t>difficile</w:t>
      </w:r>
      <w:proofErr w:type="spellEnd"/>
      <w:r w:rsidRPr="006A343F">
        <w:rPr>
          <w:rFonts w:ascii="Times New Roman" w:eastAsia="Times New Roman" w:hAnsi="Times New Roman"/>
          <w:lang w:eastAsia="lt-LT"/>
        </w:rPr>
        <w:t xml:space="preserve"> gamina toksinus A ir B, kurie prisideda prie CDAD</w:t>
      </w:r>
      <w:r w:rsidR="00055E33" w:rsidRPr="006A343F">
        <w:rPr>
          <w:rFonts w:ascii="Times New Roman" w:eastAsia="Times New Roman" w:hAnsi="Times New Roman"/>
          <w:lang w:eastAsia="lt-LT"/>
        </w:rPr>
        <w:t xml:space="preserve"> pasireiškimo</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Hipertoksinus</w:t>
      </w:r>
      <w:proofErr w:type="spellEnd"/>
      <w:r w:rsidRPr="006A343F">
        <w:rPr>
          <w:rFonts w:ascii="Times New Roman" w:eastAsia="Times New Roman" w:hAnsi="Times New Roman"/>
          <w:lang w:eastAsia="lt-LT"/>
        </w:rPr>
        <w:t xml:space="preserve"> gaminanči</w:t>
      </w:r>
      <w:r w:rsidR="00055E33" w:rsidRPr="006A343F">
        <w:rPr>
          <w:rFonts w:ascii="Times New Roman" w:eastAsia="Times New Roman" w:hAnsi="Times New Roman"/>
          <w:lang w:eastAsia="lt-LT"/>
        </w:rPr>
        <w:t>os</w:t>
      </w:r>
      <w:r w:rsidRPr="006A343F">
        <w:rPr>
          <w:rFonts w:ascii="Times New Roman" w:eastAsia="Times New Roman" w:hAnsi="Times New Roman"/>
          <w:lang w:eastAsia="lt-LT"/>
        </w:rPr>
        <w:t xml:space="preserve"> </w:t>
      </w:r>
      <w:r w:rsidRPr="006A343F">
        <w:rPr>
          <w:rFonts w:ascii="Times New Roman" w:eastAsia="Times New Roman" w:hAnsi="Times New Roman"/>
          <w:i/>
          <w:iCs/>
          <w:lang w:eastAsia="lt-LT"/>
        </w:rPr>
        <w:t xml:space="preserve">C. </w:t>
      </w:r>
      <w:proofErr w:type="spellStart"/>
      <w:r w:rsidRPr="006A343F">
        <w:rPr>
          <w:rFonts w:ascii="Times New Roman" w:eastAsia="Times New Roman" w:hAnsi="Times New Roman"/>
          <w:i/>
          <w:iCs/>
          <w:lang w:eastAsia="lt-LT"/>
        </w:rPr>
        <w:t>difficile</w:t>
      </w:r>
      <w:proofErr w:type="spellEnd"/>
      <w:r w:rsidRPr="006A343F">
        <w:rPr>
          <w:rFonts w:ascii="Times New Roman" w:eastAsia="Times New Roman" w:hAnsi="Times New Roman"/>
          <w:lang w:eastAsia="lt-LT"/>
        </w:rPr>
        <w:t xml:space="preserve"> paderm</w:t>
      </w:r>
      <w:r w:rsidR="00055E33" w:rsidRPr="006A343F">
        <w:rPr>
          <w:rFonts w:ascii="Times New Roman" w:eastAsia="Times New Roman" w:hAnsi="Times New Roman"/>
          <w:lang w:eastAsia="lt-LT"/>
        </w:rPr>
        <w:t>ės didina</w:t>
      </w:r>
      <w:r w:rsidRPr="006A343F">
        <w:rPr>
          <w:rFonts w:ascii="Times New Roman" w:eastAsia="Times New Roman" w:hAnsi="Times New Roman"/>
          <w:lang w:eastAsia="lt-LT"/>
        </w:rPr>
        <w:t xml:space="preserve"> sergamum</w:t>
      </w:r>
      <w:r w:rsidR="00055E33" w:rsidRPr="006A343F">
        <w:rPr>
          <w:rFonts w:ascii="Times New Roman" w:eastAsia="Times New Roman" w:hAnsi="Times New Roman"/>
          <w:lang w:eastAsia="lt-LT"/>
        </w:rPr>
        <w:t>ą</w:t>
      </w:r>
      <w:r w:rsidRPr="006A343F">
        <w:rPr>
          <w:rFonts w:ascii="Times New Roman" w:eastAsia="Times New Roman" w:hAnsi="Times New Roman"/>
          <w:lang w:eastAsia="lt-LT"/>
        </w:rPr>
        <w:t xml:space="preserve"> ir mirtingum</w:t>
      </w:r>
      <w:r w:rsidR="00055E33" w:rsidRPr="006A343F">
        <w:rPr>
          <w:rFonts w:ascii="Times New Roman" w:eastAsia="Times New Roman" w:hAnsi="Times New Roman"/>
          <w:lang w:eastAsia="lt-LT"/>
        </w:rPr>
        <w:t>ą</w:t>
      </w:r>
      <w:r w:rsidRPr="006A343F">
        <w:rPr>
          <w:rFonts w:ascii="Times New Roman" w:eastAsia="Times New Roman" w:hAnsi="Times New Roman"/>
          <w:lang w:eastAsia="lt-LT"/>
        </w:rPr>
        <w:t xml:space="preserve">, nes </w:t>
      </w:r>
      <w:r w:rsidRPr="006A343F">
        <w:rPr>
          <w:rFonts w:ascii="Times New Roman" w:eastAsia="Times New Roman" w:hAnsi="Times New Roman"/>
          <w:i/>
          <w:iCs/>
          <w:lang w:eastAsia="lt-LT"/>
        </w:rPr>
        <w:t xml:space="preserve">C. </w:t>
      </w:r>
      <w:proofErr w:type="spellStart"/>
      <w:r w:rsidRPr="006A343F">
        <w:rPr>
          <w:rFonts w:ascii="Times New Roman" w:eastAsia="Times New Roman" w:hAnsi="Times New Roman"/>
          <w:i/>
          <w:iCs/>
          <w:lang w:eastAsia="lt-LT"/>
        </w:rPr>
        <w:t>difficile</w:t>
      </w:r>
      <w:proofErr w:type="spellEnd"/>
      <w:r w:rsidRPr="006A343F">
        <w:rPr>
          <w:rFonts w:ascii="Times New Roman" w:eastAsia="Times New Roman" w:hAnsi="Times New Roman"/>
          <w:lang w:eastAsia="lt-LT"/>
        </w:rPr>
        <w:t xml:space="preserve"> padermės dažnai </w:t>
      </w:r>
      <w:r w:rsidR="00055E33" w:rsidRPr="006A343F">
        <w:rPr>
          <w:rFonts w:ascii="Times New Roman" w:eastAsia="Times New Roman" w:hAnsi="Times New Roman"/>
          <w:lang w:eastAsia="lt-LT"/>
        </w:rPr>
        <w:t>būna</w:t>
      </w:r>
      <w:r w:rsidRPr="006A343F">
        <w:rPr>
          <w:rFonts w:ascii="Times New Roman" w:eastAsia="Times New Roman" w:hAnsi="Times New Roman"/>
          <w:lang w:eastAsia="lt-LT"/>
        </w:rPr>
        <w:t xml:space="preserve"> atsparios antimikrobiniam gydymui, todėl šioms infekcijoms gydyti gali prireikti </w:t>
      </w:r>
      <w:proofErr w:type="spellStart"/>
      <w:r w:rsidRPr="006A343F">
        <w:rPr>
          <w:rFonts w:ascii="Times New Roman" w:eastAsia="Times New Roman" w:hAnsi="Times New Roman"/>
          <w:lang w:eastAsia="lt-LT"/>
        </w:rPr>
        <w:t>kolektomijos</w:t>
      </w:r>
      <w:proofErr w:type="spellEnd"/>
      <w:r w:rsidRPr="006A343F">
        <w:rPr>
          <w:rFonts w:ascii="Times New Roman" w:eastAsia="Times New Roman" w:hAnsi="Times New Roman"/>
          <w:lang w:eastAsia="lt-LT"/>
        </w:rPr>
        <w:t xml:space="preserve">. CDAD </w:t>
      </w:r>
      <w:r w:rsidR="00055E33" w:rsidRPr="006A343F">
        <w:rPr>
          <w:rFonts w:ascii="Times New Roman" w:eastAsia="Times New Roman" w:hAnsi="Times New Roman"/>
          <w:lang w:eastAsia="lt-LT"/>
        </w:rPr>
        <w:t xml:space="preserve">galimybę </w:t>
      </w:r>
      <w:r w:rsidRPr="006A343F">
        <w:rPr>
          <w:rFonts w:ascii="Times New Roman" w:eastAsia="Times New Roman" w:hAnsi="Times New Roman"/>
          <w:lang w:eastAsia="lt-LT"/>
        </w:rPr>
        <w:t xml:space="preserve">reikia apsvarstyti visiems pacientams, kurie viduriuoja po antibiotikų vartojimo. Būtina atidžiai </w:t>
      </w:r>
      <w:r w:rsidR="00055E33" w:rsidRPr="006A343F">
        <w:rPr>
          <w:rFonts w:ascii="Times New Roman" w:eastAsia="Times New Roman" w:hAnsi="Times New Roman"/>
          <w:lang w:eastAsia="lt-LT"/>
        </w:rPr>
        <w:t>išsiaiškinti anamnezę</w:t>
      </w:r>
      <w:r w:rsidRPr="006A343F">
        <w:rPr>
          <w:rFonts w:ascii="Times New Roman" w:eastAsia="Times New Roman" w:hAnsi="Times New Roman"/>
          <w:lang w:eastAsia="lt-LT"/>
        </w:rPr>
        <w:t xml:space="preserve">, nes </w:t>
      </w:r>
      <w:r w:rsidR="00055E33" w:rsidRPr="006A343F">
        <w:rPr>
          <w:rFonts w:ascii="Times New Roman" w:eastAsia="Times New Roman" w:hAnsi="Times New Roman"/>
          <w:lang w:eastAsia="lt-LT"/>
        </w:rPr>
        <w:t>gauta pranešimų apie</w:t>
      </w:r>
      <w:r w:rsidRPr="006A343F">
        <w:rPr>
          <w:rFonts w:ascii="Times New Roman" w:eastAsia="Times New Roman" w:hAnsi="Times New Roman"/>
          <w:lang w:eastAsia="lt-LT"/>
        </w:rPr>
        <w:t xml:space="preserve"> CDAD pasireišk</w:t>
      </w:r>
      <w:r w:rsidR="00055E33" w:rsidRPr="006A343F">
        <w:rPr>
          <w:rFonts w:ascii="Times New Roman" w:eastAsia="Times New Roman" w:hAnsi="Times New Roman"/>
          <w:lang w:eastAsia="lt-LT"/>
        </w:rPr>
        <w:t>imą</w:t>
      </w:r>
      <w:r w:rsidRPr="006A343F">
        <w:rPr>
          <w:rFonts w:ascii="Times New Roman" w:eastAsia="Times New Roman" w:hAnsi="Times New Roman"/>
          <w:lang w:eastAsia="lt-LT"/>
        </w:rPr>
        <w:t xml:space="preserve"> praėjus daugiau nei dviem mėnesiams po antibakterinių vaist</w:t>
      </w:r>
      <w:r w:rsidR="00055E33" w:rsidRPr="006A343F">
        <w:rPr>
          <w:rFonts w:ascii="Times New Roman" w:eastAsia="Times New Roman" w:hAnsi="Times New Roman"/>
          <w:lang w:eastAsia="lt-LT"/>
        </w:rPr>
        <w:t>inių preparat</w:t>
      </w:r>
      <w:r w:rsidRPr="006A343F">
        <w:rPr>
          <w:rFonts w:ascii="Times New Roman" w:eastAsia="Times New Roman" w:hAnsi="Times New Roman"/>
          <w:lang w:eastAsia="lt-LT"/>
        </w:rPr>
        <w:t>ų vartojimo.</w:t>
      </w:r>
    </w:p>
    <w:p w14:paraId="0E5ED3C0" w14:textId="58C7400E" w:rsidR="008F0589" w:rsidRPr="006A343F" w:rsidRDefault="008F0589" w:rsidP="005E1F56">
      <w:pPr>
        <w:spacing w:after="0" w:line="240" w:lineRule="auto"/>
        <w:rPr>
          <w:rFonts w:ascii="Times New Roman" w:eastAsia="Times New Roman" w:hAnsi="Times New Roman"/>
          <w:lang w:eastAsia="lt-LT"/>
        </w:rPr>
      </w:pPr>
    </w:p>
    <w:p w14:paraId="66EE3414" w14:textId="4589DCE1" w:rsidR="008F0589" w:rsidRPr="006A343F" w:rsidRDefault="00E83560"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I</w:t>
      </w:r>
      <w:r w:rsidR="008F0589" w:rsidRPr="006A343F">
        <w:rPr>
          <w:rFonts w:ascii="Times New Roman" w:eastAsia="Times New Roman" w:hAnsi="Times New Roman"/>
          <w:lang w:eastAsia="lt-LT"/>
        </w:rPr>
        <w:t>nfekcinė mononukleozė yra virusinė liga,</w:t>
      </w:r>
      <w:r w:rsidRPr="006A343F">
        <w:rPr>
          <w:rFonts w:ascii="Times New Roman" w:eastAsia="Times New Roman" w:hAnsi="Times New Roman"/>
          <w:lang w:eastAsia="lt-LT"/>
        </w:rPr>
        <w:t xml:space="preserve"> todėl</w:t>
      </w:r>
      <w:r w:rsidR="00E71669" w:rsidRPr="006A343F">
        <w:rPr>
          <w:rFonts w:ascii="Times New Roman" w:eastAsia="Times New Roman" w:hAnsi="Times New Roman"/>
          <w:lang w:eastAsia="lt-LT"/>
        </w:rPr>
        <w:t xml:space="preserve"> ją gydyti</w:t>
      </w:r>
      <w:r w:rsidR="008F0589" w:rsidRPr="006A343F">
        <w:rPr>
          <w:rFonts w:ascii="Times New Roman" w:eastAsia="Times New Roman" w:hAnsi="Times New Roman"/>
          <w:lang w:eastAsia="lt-LT"/>
        </w:rPr>
        <w:t xml:space="preserve"> </w:t>
      </w:r>
      <w:r w:rsidR="00E71669" w:rsidRPr="006A343F">
        <w:rPr>
          <w:rFonts w:ascii="Times New Roman" w:eastAsia="Times New Roman" w:hAnsi="Times New Roman"/>
          <w:lang w:eastAsia="lt-LT"/>
        </w:rPr>
        <w:t>ampicilinu/</w:t>
      </w:r>
      <w:proofErr w:type="spellStart"/>
      <w:r w:rsidR="008F0589" w:rsidRPr="006A343F">
        <w:rPr>
          <w:rFonts w:ascii="Times New Roman" w:eastAsia="Times New Roman" w:hAnsi="Times New Roman"/>
          <w:lang w:eastAsia="lt-LT"/>
        </w:rPr>
        <w:t>sulbaktam</w:t>
      </w:r>
      <w:r w:rsidR="00E71669" w:rsidRPr="006A343F">
        <w:rPr>
          <w:rFonts w:ascii="Times New Roman" w:eastAsia="Times New Roman" w:hAnsi="Times New Roman"/>
          <w:lang w:eastAsia="lt-LT"/>
        </w:rPr>
        <w:t>u</w:t>
      </w:r>
      <w:proofErr w:type="spellEnd"/>
      <w:r w:rsidR="00E71669" w:rsidRPr="006A343F">
        <w:rPr>
          <w:rFonts w:ascii="Times New Roman" w:eastAsia="Times New Roman" w:hAnsi="Times New Roman"/>
          <w:lang w:eastAsia="lt-LT"/>
        </w:rPr>
        <w:t xml:space="preserve"> negalima. </w:t>
      </w:r>
      <w:r w:rsidR="008F0589" w:rsidRPr="006A343F">
        <w:rPr>
          <w:rFonts w:ascii="Times New Roman" w:eastAsia="Times New Roman" w:hAnsi="Times New Roman"/>
          <w:lang w:eastAsia="lt-LT"/>
        </w:rPr>
        <w:t xml:space="preserve">Daugeliui infekcine mononukleoze sergančių pacientų, kuriems buvo skiriamas ampicilinas, </w:t>
      </w:r>
      <w:r w:rsidR="00E71669" w:rsidRPr="006A343F">
        <w:rPr>
          <w:rFonts w:ascii="Times New Roman" w:eastAsia="Times New Roman" w:hAnsi="Times New Roman"/>
          <w:lang w:eastAsia="lt-LT"/>
        </w:rPr>
        <w:t>pasireiškė</w:t>
      </w:r>
      <w:r w:rsidR="008F0589" w:rsidRPr="006A343F">
        <w:rPr>
          <w:rFonts w:ascii="Times New Roman" w:eastAsia="Times New Roman" w:hAnsi="Times New Roman"/>
          <w:lang w:eastAsia="lt-LT"/>
        </w:rPr>
        <w:t xml:space="preserve"> odos </w:t>
      </w:r>
      <w:r w:rsidR="00E71669" w:rsidRPr="006A343F">
        <w:rPr>
          <w:rFonts w:ascii="Times New Roman" w:eastAsia="Times New Roman" w:hAnsi="Times New Roman"/>
          <w:lang w:eastAsia="lt-LT"/>
        </w:rPr>
        <w:t>iš</w:t>
      </w:r>
      <w:r w:rsidR="008F0589" w:rsidRPr="006A343F">
        <w:rPr>
          <w:rFonts w:ascii="Times New Roman" w:eastAsia="Times New Roman" w:hAnsi="Times New Roman"/>
          <w:lang w:eastAsia="lt-LT"/>
        </w:rPr>
        <w:t>bėrimas.</w:t>
      </w:r>
    </w:p>
    <w:p w14:paraId="5B50E078" w14:textId="41D499CE" w:rsidR="008F0589" w:rsidRPr="006A343F" w:rsidRDefault="008F0589" w:rsidP="005E1F56">
      <w:pPr>
        <w:spacing w:after="0" w:line="240" w:lineRule="auto"/>
        <w:rPr>
          <w:rFonts w:ascii="Times New Roman" w:eastAsia="Times New Roman" w:hAnsi="Times New Roman"/>
          <w:lang w:eastAsia="lt-LT"/>
        </w:rPr>
      </w:pPr>
    </w:p>
    <w:p w14:paraId="48C04970" w14:textId="77777777" w:rsidR="008F0589" w:rsidRPr="006A343F" w:rsidRDefault="008F0589"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Ilgalaikio gydymo atveju būtina periodiškai tikrinti gyvybiškai svarbių organų sistemų, ypač inkstų, kepenų ir </w:t>
      </w:r>
      <w:proofErr w:type="spellStart"/>
      <w:r w:rsidRPr="006A343F">
        <w:rPr>
          <w:rFonts w:ascii="Times New Roman" w:eastAsia="Times New Roman" w:hAnsi="Times New Roman"/>
          <w:lang w:eastAsia="lt-LT"/>
        </w:rPr>
        <w:t>kraujodaros</w:t>
      </w:r>
      <w:proofErr w:type="spellEnd"/>
      <w:r w:rsidRPr="006A343F">
        <w:rPr>
          <w:rFonts w:ascii="Times New Roman" w:eastAsia="Times New Roman" w:hAnsi="Times New Roman"/>
          <w:lang w:eastAsia="lt-LT"/>
        </w:rPr>
        <w:t xml:space="preserve"> sistemos, veiklą.</w:t>
      </w:r>
    </w:p>
    <w:p w14:paraId="13CE3278" w14:textId="79102C6B" w:rsidR="008F0589" w:rsidRPr="006A343F" w:rsidRDefault="008F0589" w:rsidP="005E1F56">
      <w:pPr>
        <w:spacing w:after="0" w:line="240" w:lineRule="auto"/>
        <w:rPr>
          <w:rFonts w:ascii="Times New Roman" w:eastAsia="Times New Roman" w:hAnsi="Times New Roman"/>
          <w:lang w:eastAsia="lt-LT"/>
        </w:rPr>
      </w:pPr>
    </w:p>
    <w:p w14:paraId="6872E4D5" w14:textId="6AA072D4" w:rsidR="008F0589" w:rsidRPr="006A343F" w:rsidRDefault="000D7C66"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Ampicilinas ir </w:t>
      </w:r>
      <w:proofErr w:type="spellStart"/>
      <w:r w:rsidRPr="006A343F">
        <w:rPr>
          <w:rFonts w:ascii="Times New Roman" w:eastAsia="Times New Roman" w:hAnsi="Times New Roman"/>
          <w:lang w:eastAsia="lt-LT"/>
        </w:rPr>
        <w:t>s</w:t>
      </w:r>
      <w:r w:rsidR="008F0589" w:rsidRPr="006A343F">
        <w:rPr>
          <w:rFonts w:ascii="Times New Roman" w:eastAsia="Times New Roman" w:hAnsi="Times New Roman"/>
          <w:lang w:eastAsia="lt-LT"/>
        </w:rPr>
        <w:t>ulbaktamas</w:t>
      </w:r>
      <w:proofErr w:type="spellEnd"/>
      <w:r w:rsidR="008F0589"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daugiausia</w:t>
      </w:r>
      <w:r w:rsidR="008F0589" w:rsidRPr="006A343F">
        <w:rPr>
          <w:rFonts w:ascii="Times New Roman" w:eastAsia="Times New Roman" w:hAnsi="Times New Roman"/>
          <w:lang w:eastAsia="lt-LT"/>
        </w:rPr>
        <w:t xml:space="preserve"> išsiskiria su šlapimu. </w:t>
      </w:r>
      <w:r w:rsidRPr="006A343F">
        <w:rPr>
          <w:rFonts w:ascii="Times New Roman" w:eastAsia="Times New Roman" w:hAnsi="Times New Roman"/>
          <w:lang w:eastAsia="lt-LT"/>
        </w:rPr>
        <w:t>N</w:t>
      </w:r>
      <w:r w:rsidR="008F0589" w:rsidRPr="006A343F">
        <w:rPr>
          <w:rFonts w:ascii="Times New Roman" w:eastAsia="Times New Roman" w:hAnsi="Times New Roman"/>
          <w:lang w:eastAsia="lt-LT"/>
        </w:rPr>
        <w:t>aujagimių inkstų funkcija dar nėra visiškai išsivysčiusi</w:t>
      </w:r>
      <w:r w:rsidRPr="006A343F">
        <w:rPr>
          <w:rFonts w:ascii="Times New Roman" w:eastAsia="Times New Roman" w:hAnsi="Times New Roman"/>
          <w:lang w:eastAsia="lt-LT"/>
        </w:rPr>
        <w:t xml:space="preserve"> ir į tai</w:t>
      </w:r>
      <w:r w:rsidR="008F0589" w:rsidRPr="006A343F">
        <w:rPr>
          <w:rFonts w:ascii="Times New Roman" w:eastAsia="Times New Roman" w:hAnsi="Times New Roman"/>
          <w:lang w:eastAsia="lt-LT"/>
        </w:rPr>
        <w:t xml:space="preserve"> reikia atsižvelgti </w:t>
      </w:r>
      <w:r w:rsidRPr="006A343F">
        <w:rPr>
          <w:rFonts w:ascii="Times New Roman" w:eastAsia="Times New Roman" w:hAnsi="Times New Roman"/>
          <w:lang w:eastAsia="lt-LT"/>
        </w:rPr>
        <w:t>ampicilino/</w:t>
      </w:r>
      <w:proofErr w:type="spellStart"/>
      <w:r w:rsidR="008F0589" w:rsidRPr="006A343F">
        <w:rPr>
          <w:rFonts w:ascii="Times New Roman" w:eastAsia="Times New Roman" w:hAnsi="Times New Roman"/>
          <w:lang w:eastAsia="lt-LT"/>
        </w:rPr>
        <w:t>sulbaktamo</w:t>
      </w:r>
      <w:proofErr w:type="spellEnd"/>
      <w:r w:rsidR="008F0589"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 xml:space="preserve">skiriant </w:t>
      </w:r>
      <w:r w:rsidR="008F0589" w:rsidRPr="006A343F">
        <w:rPr>
          <w:rFonts w:ascii="Times New Roman" w:eastAsia="Times New Roman" w:hAnsi="Times New Roman"/>
          <w:lang w:eastAsia="lt-LT"/>
        </w:rPr>
        <w:t>naujagimiams.</w:t>
      </w:r>
    </w:p>
    <w:p w14:paraId="1AC1A4E9" w14:textId="286227F4" w:rsidR="008F0589" w:rsidRPr="006A343F" w:rsidRDefault="008F0589" w:rsidP="005E1F56">
      <w:pPr>
        <w:spacing w:after="0" w:line="240" w:lineRule="auto"/>
        <w:rPr>
          <w:rFonts w:ascii="Times New Roman" w:eastAsia="Times New Roman" w:hAnsi="Times New Roman"/>
          <w:lang w:eastAsia="lt-LT"/>
        </w:rPr>
      </w:pPr>
    </w:p>
    <w:p w14:paraId="11E036D8" w14:textId="3181CD4D" w:rsidR="008F0589" w:rsidRPr="006A343F" w:rsidRDefault="000D7C66"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Buvo vaistinio preparato sukelto</w:t>
      </w:r>
      <w:r w:rsidR="008F0589" w:rsidRPr="006A343F">
        <w:rPr>
          <w:rFonts w:ascii="Times New Roman" w:eastAsia="Times New Roman" w:hAnsi="Times New Roman"/>
          <w:lang w:eastAsia="lt-LT"/>
        </w:rPr>
        <w:t xml:space="preserve"> kepenų pažeidim</w:t>
      </w:r>
      <w:r w:rsidRPr="006A343F">
        <w:rPr>
          <w:rFonts w:ascii="Times New Roman" w:eastAsia="Times New Roman" w:hAnsi="Times New Roman"/>
          <w:lang w:eastAsia="lt-LT"/>
        </w:rPr>
        <w:t>o</w:t>
      </w:r>
      <w:r w:rsidR="008F0589" w:rsidRPr="006A343F">
        <w:rPr>
          <w:rFonts w:ascii="Times New Roman" w:eastAsia="Times New Roman" w:hAnsi="Times New Roman"/>
          <w:lang w:eastAsia="lt-LT"/>
        </w:rPr>
        <w:t xml:space="preserve">, įskaitant </w:t>
      </w:r>
      <w:proofErr w:type="spellStart"/>
      <w:r w:rsidR="008F0589" w:rsidRPr="006A343F">
        <w:rPr>
          <w:rFonts w:ascii="Times New Roman" w:eastAsia="Times New Roman" w:hAnsi="Times New Roman"/>
          <w:lang w:eastAsia="lt-LT"/>
        </w:rPr>
        <w:t>cholestazinį</w:t>
      </w:r>
      <w:proofErr w:type="spellEnd"/>
      <w:r w:rsidR="008F0589" w:rsidRPr="006A343F">
        <w:rPr>
          <w:rFonts w:ascii="Times New Roman" w:eastAsia="Times New Roman" w:hAnsi="Times New Roman"/>
          <w:lang w:eastAsia="lt-LT"/>
        </w:rPr>
        <w:t xml:space="preserve"> hepatitą su gelta, </w:t>
      </w:r>
      <w:r w:rsidRPr="006A343F">
        <w:rPr>
          <w:rFonts w:ascii="Times New Roman" w:eastAsia="Times New Roman" w:hAnsi="Times New Roman"/>
          <w:lang w:eastAsia="lt-LT"/>
        </w:rPr>
        <w:t xml:space="preserve">atvejų, susijusių su </w:t>
      </w:r>
      <w:r w:rsidR="008F0589" w:rsidRPr="006A343F">
        <w:rPr>
          <w:rFonts w:ascii="Times New Roman" w:eastAsia="Times New Roman" w:hAnsi="Times New Roman"/>
          <w:lang w:eastAsia="lt-LT"/>
        </w:rPr>
        <w:t>ampicilino/</w:t>
      </w:r>
      <w:proofErr w:type="spellStart"/>
      <w:r w:rsidR="008F0589" w:rsidRPr="006A343F">
        <w:rPr>
          <w:rFonts w:ascii="Times New Roman" w:eastAsia="Times New Roman" w:hAnsi="Times New Roman"/>
          <w:lang w:eastAsia="lt-LT"/>
        </w:rPr>
        <w:t>sulbaktamo</w:t>
      </w:r>
      <w:proofErr w:type="spellEnd"/>
      <w:r w:rsidR="008F0589" w:rsidRPr="006A343F">
        <w:rPr>
          <w:rFonts w:ascii="Times New Roman" w:eastAsia="Times New Roman" w:hAnsi="Times New Roman"/>
          <w:lang w:eastAsia="lt-LT"/>
        </w:rPr>
        <w:t xml:space="preserve"> vartojimu. Pacientams reikia patarti kreiptis į gydytoją, jei atsiranda kepenų ligos simptomų (žr. 4.8</w:t>
      </w:r>
      <w:r w:rsidRPr="006A343F">
        <w:rPr>
          <w:rFonts w:ascii="Times New Roman" w:eastAsia="Times New Roman" w:hAnsi="Times New Roman"/>
          <w:lang w:eastAsia="lt-LT"/>
        </w:rPr>
        <w:t> </w:t>
      </w:r>
      <w:r w:rsidR="008F0589" w:rsidRPr="006A343F">
        <w:rPr>
          <w:rFonts w:ascii="Times New Roman" w:eastAsia="Times New Roman" w:hAnsi="Times New Roman"/>
          <w:lang w:eastAsia="lt-LT"/>
        </w:rPr>
        <w:t>skyrių).</w:t>
      </w:r>
    </w:p>
    <w:p w14:paraId="61A4B8C9" w14:textId="77777777" w:rsidR="008F0589" w:rsidRPr="006A343F" w:rsidRDefault="008F0589"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0751D954" w14:textId="77777777" w:rsidR="008F0589" w:rsidRPr="006A343F" w:rsidRDefault="008F0589" w:rsidP="005E1F56">
      <w:pPr>
        <w:spacing w:after="0" w:line="240" w:lineRule="auto"/>
        <w:rPr>
          <w:rFonts w:ascii="Times New Roman" w:eastAsia="Times New Roman" w:hAnsi="Times New Roman"/>
          <w:i/>
          <w:iCs/>
          <w:lang w:eastAsia="lt-LT"/>
        </w:rPr>
      </w:pPr>
      <w:r w:rsidRPr="006A343F">
        <w:rPr>
          <w:rFonts w:ascii="Times New Roman" w:eastAsia="Times New Roman" w:hAnsi="Times New Roman"/>
          <w:i/>
          <w:iCs/>
          <w:lang w:eastAsia="lt-LT"/>
        </w:rPr>
        <w:t>Svarbi informacija apie pagalbines medžiagas</w:t>
      </w:r>
    </w:p>
    <w:p w14:paraId="70A9ABD7" w14:textId="71A1749E" w:rsidR="00877B6F" w:rsidRPr="006A343F" w:rsidRDefault="0057272B" w:rsidP="005E1F56">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Ampicillin</w:t>
      </w:r>
      <w:proofErr w:type="spellEnd"/>
      <w:r>
        <w:rPr>
          <w:rFonts w:ascii="Times New Roman" w:eastAsia="Times New Roman" w:hAnsi="Times New Roman"/>
          <w:lang w:eastAsia="lt-LT"/>
        </w:rPr>
        <w:t>/</w:t>
      </w:r>
      <w:proofErr w:type="spellStart"/>
      <w:r>
        <w:rPr>
          <w:rFonts w:ascii="Times New Roman" w:eastAsia="Times New Roman" w:hAnsi="Times New Roman"/>
          <w:lang w:eastAsia="lt-LT"/>
        </w:rPr>
        <w:t>Sulbactam</w:t>
      </w:r>
      <w:proofErr w:type="spellEnd"/>
      <w:r>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Pr>
          <w:rFonts w:ascii="Times New Roman" w:eastAsia="Times New Roman" w:hAnsi="Times New Roman"/>
          <w:lang w:eastAsia="lt-LT"/>
        </w:rPr>
        <w:t xml:space="preserve"> 1</w:t>
      </w:r>
      <w:r w:rsidR="001C5C56">
        <w:rPr>
          <w:rFonts w:ascii="Times New Roman" w:eastAsia="Times New Roman" w:hAnsi="Times New Roman"/>
          <w:lang w:eastAsia="lt-LT"/>
        </w:rPr>
        <w:t> </w:t>
      </w:r>
      <w:r>
        <w:rPr>
          <w:rFonts w:ascii="Times New Roman" w:eastAsia="Times New Roman" w:hAnsi="Times New Roman"/>
          <w:lang w:eastAsia="lt-LT"/>
        </w:rPr>
        <w:t>000 mg/500 mg</w:t>
      </w:r>
      <w:r w:rsidR="00877B6F" w:rsidRPr="006A343F">
        <w:rPr>
          <w:rFonts w:ascii="Times New Roman" w:eastAsia="Times New Roman" w:hAnsi="Times New Roman"/>
          <w:lang w:eastAsia="lt-LT"/>
        </w:rPr>
        <w:t xml:space="preserve"> miltelių injekciniam ar infuziniam tirpalui flakone yra 115,1 </w:t>
      </w:r>
      <w:r w:rsidR="00AF3166" w:rsidRPr="006A343F">
        <w:rPr>
          <w:rFonts w:ascii="Times New Roman" w:eastAsia="Times New Roman" w:hAnsi="Times New Roman"/>
          <w:lang w:eastAsia="lt-LT"/>
        </w:rPr>
        <w:t> mg</w:t>
      </w:r>
      <w:r w:rsidR="00877B6F" w:rsidRPr="006A343F">
        <w:rPr>
          <w:rFonts w:ascii="Times New Roman" w:eastAsia="Times New Roman" w:hAnsi="Times New Roman"/>
          <w:lang w:eastAsia="lt-LT"/>
        </w:rPr>
        <w:t xml:space="preserve"> natrio, tai atitinka 5,8 % didžiausios PSO rekomenduojamos paros normos suaugusiesiems, kuri yra 2 g natrio.</w:t>
      </w:r>
    </w:p>
    <w:p w14:paraId="0BE9F6AE" w14:textId="77777777" w:rsidR="00877B6F" w:rsidRPr="006A343F" w:rsidRDefault="00877B6F" w:rsidP="005E1F56">
      <w:pPr>
        <w:spacing w:after="0" w:line="240" w:lineRule="auto"/>
        <w:rPr>
          <w:rFonts w:ascii="Times New Roman" w:eastAsia="Times New Roman" w:hAnsi="Times New Roman"/>
          <w:lang w:eastAsia="lt-LT"/>
        </w:rPr>
      </w:pPr>
    </w:p>
    <w:p w14:paraId="38325343" w14:textId="5A03B799" w:rsidR="00877B6F" w:rsidRPr="006A343F" w:rsidRDefault="0057272B" w:rsidP="005E1F56">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Ampicillin</w:t>
      </w:r>
      <w:proofErr w:type="spellEnd"/>
      <w:r>
        <w:rPr>
          <w:rFonts w:ascii="Times New Roman" w:eastAsia="Times New Roman" w:hAnsi="Times New Roman"/>
          <w:lang w:eastAsia="lt-LT"/>
        </w:rPr>
        <w:t>/</w:t>
      </w:r>
      <w:proofErr w:type="spellStart"/>
      <w:r>
        <w:rPr>
          <w:rFonts w:ascii="Times New Roman" w:eastAsia="Times New Roman" w:hAnsi="Times New Roman"/>
          <w:lang w:eastAsia="lt-LT"/>
        </w:rPr>
        <w:t>Sulbactam</w:t>
      </w:r>
      <w:proofErr w:type="spellEnd"/>
      <w:r>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Pr>
          <w:rFonts w:ascii="Times New Roman" w:eastAsia="Times New Roman" w:hAnsi="Times New Roman"/>
          <w:lang w:eastAsia="lt-LT"/>
        </w:rPr>
        <w:t xml:space="preserve"> 2</w:t>
      </w:r>
      <w:r w:rsidR="001C5C56">
        <w:rPr>
          <w:rFonts w:ascii="Times New Roman" w:eastAsia="Times New Roman" w:hAnsi="Times New Roman"/>
          <w:lang w:eastAsia="lt-LT"/>
        </w:rPr>
        <w:t> </w:t>
      </w:r>
      <w:r>
        <w:rPr>
          <w:rFonts w:ascii="Times New Roman" w:eastAsia="Times New Roman" w:hAnsi="Times New Roman"/>
          <w:lang w:eastAsia="lt-LT"/>
        </w:rPr>
        <w:t>000 mg/1</w:t>
      </w:r>
      <w:r w:rsidR="00C36683">
        <w:rPr>
          <w:rFonts w:ascii="Times New Roman" w:eastAsia="Times New Roman" w:hAnsi="Times New Roman"/>
          <w:lang w:eastAsia="lt-LT"/>
        </w:rPr>
        <w:t> </w:t>
      </w:r>
      <w:r>
        <w:rPr>
          <w:rFonts w:ascii="Times New Roman" w:eastAsia="Times New Roman" w:hAnsi="Times New Roman"/>
          <w:lang w:eastAsia="lt-LT"/>
        </w:rPr>
        <w:t>000 mg</w:t>
      </w:r>
      <w:r w:rsidR="00877B6F" w:rsidRPr="006A343F">
        <w:rPr>
          <w:rFonts w:ascii="Times New Roman" w:eastAsia="Times New Roman" w:hAnsi="Times New Roman"/>
          <w:lang w:eastAsia="lt-LT"/>
        </w:rPr>
        <w:t xml:space="preserve"> miltelių injekciniam ar infuziniam tirpalui flakone yra 230,2 </w:t>
      </w:r>
      <w:r w:rsidR="00AF3166" w:rsidRPr="006A343F">
        <w:rPr>
          <w:rFonts w:ascii="Times New Roman" w:eastAsia="Times New Roman" w:hAnsi="Times New Roman"/>
          <w:lang w:eastAsia="lt-LT"/>
        </w:rPr>
        <w:t> mg</w:t>
      </w:r>
      <w:r w:rsidR="00877B6F" w:rsidRPr="006A343F">
        <w:rPr>
          <w:rFonts w:ascii="Times New Roman" w:eastAsia="Times New Roman" w:hAnsi="Times New Roman"/>
          <w:lang w:eastAsia="lt-LT"/>
        </w:rPr>
        <w:t xml:space="preserve"> natrio, tai atitinka 11,5 % didžiausios PSO rekomenduojamos paros normos suaugusiesiems, kuri yra 2 g natrio.</w:t>
      </w:r>
    </w:p>
    <w:p w14:paraId="7EB2DD55" w14:textId="77777777" w:rsidR="00877B6F" w:rsidRPr="006A343F" w:rsidRDefault="00877B6F" w:rsidP="005E1F56">
      <w:pPr>
        <w:spacing w:after="0" w:line="240" w:lineRule="auto"/>
        <w:rPr>
          <w:rFonts w:ascii="Times New Roman" w:eastAsia="Times New Roman" w:hAnsi="Times New Roman"/>
          <w:lang w:eastAsia="lt-LT"/>
        </w:rPr>
      </w:pPr>
    </w:p>
    <w:p w14:paraId="2DA06184" w14:textId="6A868F0F" w:rsidR="00877B6F" w:rsidRPr="006A343F" w:rsidRDefault="005C2DDC"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Didžiausioje 12 </w:t>
      </w:r>
      <w:r w:rsidR="001C5C56">
        <w:rPr>
          <w:rFonts w:ascii="Times New Roman" w:eastAsia="Times New Roman" w:hAnsi="Times New Roman"/>
          <w:lang w:eastAsia="lt-LT"/>
        </w:rPr>
        <w:t>000 m</w:t>
      </w:r>
      <w:r w:rsidRPr="006A343F">
        <w:rPr>
          <w:rFonts w:ascii="Times New Roman" w:eastAsia="Times New Roman" w:hAnsi="Times New Roman"/>
          <w:lang w:eastAsia="lt-LT"/>
        </w:rPr>
        <w:t>g vaistinio preparato paros dozėje (8 </w:t>
      </w:r>
      <w:r w:rsidR="001C5C56">
        <w:rPr>
          <w:rFonts w:ascii="Times New Roman" w:eastAsia="Times New Roman" w:hAnsi="Times New Roman"/>
          <w:lang w:eastAsia="lt-LT"/>
        </w:rPr>
        <w:t>000 m</w:t>
      </w:r>
      <w:r w:rsidRPr="006A343F">
        <w:rPr>
          <w:rFonts w:ascii="Times New Roman" w:eastAsia="Times New Roman" w:hAnsi="Times New Roman"/>
          <w:lang w:eastAsia="lt-LT"/>
        </w:rPr>
        <w:t>g ampicilino ir 4 </w:t>
      </w:r>
      <w:r w:rsidR="001C5C56">
        <w:rPr>
          <w:rFonts w:ascii="Times New Roman" w:eastAsia="Times New Roman" w:hAnsi="Times New Roman"/>
          <w:lang w:eastAsia="lt-LT"/>
        </w:rPr>
        <w:t>000 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(žr. 4.2 skyrių) yra 920,8</w:t>
      </w:r>
      <w:r w:rsidR="00AF3166" w:rsidRPr="006A343F">
        <w:rPr>
          <w:rFonts w:ascii="Times New Roman" w:eastAsia="Times New Roman" w:hAnsi="Times New Roman"/>
          <w:lang w:eastAsia="lt-LT"/>
        </w:rPr>
        <w:t> mg</w:t>
      </w:r>
      <w:r w:rsidRPr="006A343F">
        <w:rPr>
          <w:rFonts w:ascii="Times New Roman" w:eastAsia="Times New Roman" w:hAnsi="Times New Roman"/>
          <w:lang w:eastAsia="lt-LT"/>
        </w:rPr>
        <w:t xml:space="preserve"> natrio, tai atitinka 46 % PSO rekomenduojamos didžiausios suaugusiųjų paros normos</w:t>
      </w:r>
      <w:r w:rsidR="00CD62AE" w:rsidRPr="006A343F">
        <w:rPr>
          <w:rFonts w:ascii="Times New Roman" w:eastAsia="Times New Roman" w:hAnsi="Times New Roman"/>
          <w:lang w:eastAsia="lt-LT"/>
        </w:rPr>
        <w:t xml:space="preserve"> ir </w:t>
      </w:r>
      <w:r w:rsidRPr="006A343F">
        <w:rPr>
          <w:rFonts w:ascii="Times New Roman" w:eastAsia="Times New Roman" w:hAnsi="Times New Roman"/>
          <w:lang w:eastAsia="lt-LT"/>
        </w:rPr>
        <w:t>vertinama, kaip didelis natrio kiekis.</w:t>
      </w:r>
    </w:p>
    <w:p w14:paraId="6CA5F61D" w14:textId="0E2A915E" w:rsidR="00CD62AE" w:rsidRPr="006A343F" w:rsidRDefault="00CD62AE"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natrio kiekį vaistiniame preparate reikia atsižvelgti jį skiriant pacientams, kuriems kontroliuojamas natrio kiekis maiste.</w:t>
      </w:r>
    </w:p>
    <w:p w14:paraId="0BC79B09" w14:textId="77777777" w:rsidR="00372D03" w:rsidRPr="006A343F" w:rsidRDefault="00372D03" w:rsidP="005E1F56">
      <w:pPr>
        <w:tabs>
          <w:tab w:val="left" w:pos="567"/>
        </w:tabs>
        <w:spacing w:after="0" w:line="240" w:lineRule="auto"/>
        <w:rPr>
          <w:rFonts w:ascii="Times New Roman" w:eastAsia="Times New Roman" w:hAnsi="Times New Roman"/>
          <w:b/>
          <w:lang w:eastAsia="lt-LT"/>
        </w:rPr>
      </w:pPr>
    </w:p>
    <w:p w14:paraId="039358C1" w14:textId="22E9CE10" w:rsidR="00756703" w:rsidRPr="006A343F" w:rsidRDefault="00756703" w:rsidP="005E1F56">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b/>
          <w:lang w:eastAsia="lt-LT"/>
        </w:rPr>
        <w:t>4.5</w:t>
      </w:r>
      <w:r w:rsidRPr="006A343F">
        <w:rPr>
          <w:rFonts w:ascii="Times New Roman" w:eastAsia="Times New Roman" w:hAnsi="Times New Roman"/>
          <w:b/>
          <w:lang w:eastAsia="lt-LT"/>
        </w:rPr>
        <w:tab/>
        <w:t>Sąveika su kitais vaistiniais preparatais ir kitokia sąveika</w:t>
      </w:r>
    </w:p>
    <w:p w14:paraId="54A32276" w14:textId="77777777" w:rsidR="00C22373" w:rsidRPr="006A343F" w:rsidRDefault="00C22373" w:rsidP="005E1F56">
      <w:pPr>
        <w:spacing w:after="0" w:line="240" w:lineRule="auto"/>
        <w:rPr>
          <w:rFonts w:ascii="Times New Roman" w:eastAsia="Times New Roman" w:hAnsi="Times New Roman"/>
          <w:bCs/>
          <w:lang w:eastAsia="lt-LT"/>
        </w:rPr>
      </w:pPr>
    </w:p>
    <w:p w14:paraId="6FD41193" w14:textId="60E0EA51" w:rsidR="00C22373" w:rsidRPr="006A343F" w:rsidRDefault="00C22373" w:rsidP="005E1F56">
      <w:pPr>
        <w:spacing w:after="0" w:line="240" w:lineRule="auto"/>
        <w:rPr>
          <w:rFonts w:ascii="Times New Roman" w:eastAsia="Times New Roman" w:hAnsi="Times New Roman"/>
          <w:bCs/>
          <w:lang w:eastAsia="lt-LT"/>
        </w:rPr>
      </w:pPr>
      <w:proofErr w:type="spellStart"/>
      <w:r w:rsidRPr="006A343F">
        <w:rPr>
          <w:rFonts w:ascii="Times New Roman" w:eastAsia="Times New Roman" w:hAnsi="Times New Roman"/>
          <w:bCs/>
          <w:i/>
          <w:iCs/>
          <w:lang w:eastAsia="lt-LT"/>
        </w:rPr>
        <w:lastRenderedPageBreak/>
        <w:t>Alopurinolis</w:t>
      </w:r>
      <w:proofErr w:type="spellEnd"/>
      <w:r w:rsidR="002E2127" w:rsidRPr="006A343F">
        <w:rPr>
          <w:rFonts w:ascii="Times New Roman" w:eastAsia="Times New Roman" w:hAnsi="Times New Roman"/>
          <w:bCs/>
          <w:lang w:eastAsia="lt-LT"/>
        </w:rPr>
        <w:t>.</w:t>
      </w:r>
      <w:r w:rsidRPr="006A343F">
        <w:rPr>
          <w:rFonts w:ascii="Times New Roman" w:eastAsia="Times New Roman" w:hAnsi="Times New Roman"/>
          <w:bCs/>
          <w:lang w:eastAsia="lt-LT"/>
        </w:rPr>
        <w:t xml:space="preserve"> </w:t>
      </w:r>
      <w:r w:rsidR="002E2127" w:rsidRPr="006A343F">
        <w:rPr>
          <w:rFonts w:ascii="Times New Roman" w:eastAsia="Times New Roman" w:hAnsi="Times New Roman"/>
          <w:bCs/>
          <w:lang w:eastAsia="lt-LT"/>
        </w:rPr>
        <w:t>P</w:t>
      </w:r>
      <w:r w:rsidRPr="006A343F">
        <w:rPr>
          <w:rFonts w:ascii="Times New Roman" w:eastAsia="Times New Roman" w:hAnsi="Times New Roman"/>
          <w:bCs/>
          <w:lang w:eastAsia="lt-LT"/>
        </w:rPr>
        <w:t xml:space="preserve">acientams, </w:t>
      </w:r>
      <w:r w:rsidR="002E2127" w:rsidRPr="006A343F">
        <w:rPr>
          <w:rFonts w:ascii="Times New Roman" w:eastAsia="Times New Roman" w:hAnsi="Times New Roman"/>
          <w:bCs/>
          <w:lang w:eastAsia="lt-LT"/>
        </w:rPr>
        <w:t>kurie kartu vartoja</w:t>
      </w:r>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alopurinolį</w:t>
      </w:r>
      <w:proofErr w:type="spellEnd"/>
      <w:r w:rsidRPr="006A343F">
        <w:rPr>
          <w:rFonts w:ascii="Times New Roman" w:eastAsia="Times New Roman" w:hAnsi="Times New Roman"/>
          <w:bCs/>
          <w:lang w:eastAsia="lt-LT"/>
        </w:rPr>
        <w:t xml:space="preserve"> ir ampiciliną vienu metu, </w:t>
      </w:r>
      <w:r w:rsidR="00CC23FC" w:rsidRPr="006A343F">
        <w:rPr>
          <w:rFonts w:ascii="Times New Roman" w:eastAsia="Times New Roman" w:hAnsi="Times New Roman"/>
          <w:bCs/>
          <w:lang w:eastAsia="lt-LT"/>
        </w:rPr>
        <w:t xml:space="preserve">reikšmingai padidėja </w:t>
      </w:r>
      <w:r w:rsidRPr="006A343F">
        <w:rPr>
          <w:rFonts w:ascii="Times New Roman" w:eastAsia="Times New Roman" w:hAnsi="Times New Roman"/>
          <w:bCs/>
          <w:lang w:eastAsia="lt-LT"/>
        </w:rPr>
        <w:t xml:space="preserve">odos </w:t>
      </w:r>
      <w:r w:rsidR="00CC23FC" w:rsidRPr="006A343F">
        <w:rPr>
          <w:rFonts w:ascii="Times New Roman" w:eastAsia="Times New Roman" w:hAnsi="Times New Roman"/>
          <w:bCs/>
          <w:lang w:eastAsia="lt-LT"/>
        </w:rPr>
        <w:t>išbėrimo dažnis</w:t>
      </w:r>
      <w:r w:rsidRPr="006A343F">
        <w:rPr>
          <w:rFonts w:ascii="Times New Roman" w:eastAsia="Times New Roman" w:hAnsi="Times New Roman"/>
          <w:bCs/>
          <w:lang w:eastAsia="lt-LT"/>
        </w:rPr>
        <w:t>, palyginti su pacientais, vartojančiais vien ampiciliną.</w:t>
      </w:r>
    </w:p>
    <w:p w14:paraId="35B32D43" w14:textId="0A3DB38E" w:rsidR="00C22373" w:rsidRPr="006A343F" w:rsidRDefault="00C22373" w:rsidP="005E1F56">
      <w:pPr>
        <w:spacing w:after="0" w:line="240" w:lineRule="auto"/>
        <w:rPr>
          <w:rFonts w:ascii="Times New Roman" w:eastAsia="Times New Roman" w:hAnsi="Times New Roman"/>
          <w:bCs/>
          <w:lang w:eastAsia="lt-LT"/>
        </w:rPr>
      </w:pPr>
    </w:p>
    <w:p w14:paraId="35DC3CBB" w14:textId="421A372F" w:rsidR="00C22373" w:rsidRPr="006A343F" w:rsidRDefault="00C22373" w:rsidP="005E1F56">
      <w:pPr>
        <w:spacing w:after="0" w:line="240" w:lineRule="auto"/>
        <w:rPr>
          <w:rFonts w:ascii="Times New Roman" w:eastAsia="Times New Roman" w:hAnsi="Times New Roman"/>
          <w:bCs/>
          <w:lang w:eastAsia="lt-LT"/>
        </w:rPr>
      </w:pPr>
      <w:proofErr w:type="spellStart"/>
      <w:r w:rsidRPr="006A343F">
        <w:rPr>
          <w:rFonts w:ascii="Times New Roman" w:eastAsia="Times New Roman" w:hAnsi="Times New Roman"/>
          <w:bCs/>
          <w:i/>
          <w:iCs/>
          <w:lang w:eastAsia="lt-LT"/>
        </w:rPr>
        <w:t>Aminoglikozidai</w:t>
      </w:r>
      <w:proofErr w:type="spellEnd"/>
      <w:r w:rsidR="00CC23FC" w:rsidRPr="006A343F">
        <w:rPr>
          <w:rFonts w:ascii="Times New Roman" w:eastAsia="Times New Roman" w:hAnsi="Times New Roman"/>
          <w:bCs/>
          <w:lang w:eastAsia="lt-LT"/>
        </w:rPr>
        <w:t>. A</w:t>
      </w:r>
      <w:r w:rsidRPr="006A343F">
        <w:rPr>
          <w:rFonts w:ascii="Times New Roman" w:eastAsia="Times New Roman" w:hAnsi="Times New Roman"/>
          <w:bCs/>
          <w:lang w:eastAsia="lt-LT"/>
        </w:rPr>
        <w:t xml:space="preserve">mpiciliną sumaišius su </w:t>
      </w:r>
      <w:proofErr w:type="spellStart"/>
      <w:r w:rsidRPr="006A343F">
        <w:rPr>
          <w:rFonts w:ascii="Times New Roman" w:eastAsia="Times New Roman" w:hAnsi="Times New Roman"/>
          <w:bCs/>
          <w:lang w:eastAsia="lt-LT"/>
        </w:rPr>
        <w:t>aminoglikozidais</w:t>
      </w:r>
      <w:proofErr w:type="spellEnd"/>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i/>
          <w:iCs/>
          <w:lang w:eastAsia="lt-LT"/>
        </w:rPr>
        <w:t>in</w:t>
      </w:r>
      <w:proofErr w:type="spellEnd"/>
      <w:r w:rsidRPr="006A343F">
        <w:rPr>
          <w:rFonts w:ascii="Times New Roman" w:eastAsia="Times New Roman" w:hAnsi="Times New Roman"/>
          <w:bCs/>
          <w:i/>
          <w:iCs/>
          <w:lang w:eastAsia="lt-LT"/>
        </w:rPr>
        <w:t xml:space="preserve"> </w:t>
      </w:r>
      <w:proofErr w:type="spellStart"/>
      <w:r w:rsidRPr="006A343F">
        <w:rPr>
          <w:rFonts w:ascii="Times New Roman" w:eastAsia="Times New Roman" w:hAnsi="Times New Roman"/>
          <w:bCs/>
          <w:i/>
          <w:iCs/>
          <w:lang w:eastAsia="lt-LT"/>
        </w:rPr>
        <w:t>vitro</w:t>
      </w:r>
      <w:proofErr w:type="spellEnd"/>
      <w:r w:rsidRPr="006A343F">
        <w:rPr>
          <w:rFonts w:ascii="Times New Roman" w:eastAsia="Times New Roman" w:hAnsi="Times New Roman"/>
          <w:bCs/>
          <w:lang w:eastAsia="lt-LT"/>
        </w:rPr>
        <w:t>, pastebėta</w:t>
      </w:r>
      <w:r w:rsidR="00CC23FC" w:rsidRPr="006A343F">
        <w:rPr>
          <w:rFonts w:ascii="Times New Roman" w:eastAsia="Times New Roman" w:hAnsi="Times New Roman"/>
          <w:bCs/>
          <w:lang w:eastAsia="lt-LT"/>
        </w:rPr>
        <w:t>s</w:t>
      </w:r>
      <w:r w:rsidRPr="006A343F">
        <w:rPr>
          <w:rFonts w:ascii="Times New Roman" w:eastAsia="Times New Roman" w:hAnsi="Times New Roman"/>
          <w:bCs/>
          <w:lang w:eastAsia="lt-LT"/>
        </w:rPr>
        <w:t xml:space="preserve"> reikšminga</w:t>
      </w:r>
      <w:r w:rsidR="00CC23FC" w:rsidRPr="006A343F">
        <w:rPr>
          <w:rFonts w:ascii="Times New Roman" w:eastAsia="Times New Roman" w:hAnsi="Times New Roman"/>
          <w:bCs/>
          <w:lang w:eastAsia="lt-LT"/>
        </w:rPr>
        <w:t>s</w:t>
      </w:r>
      <w:r w:rsidRPr="006A343F">
        <w:rPr>
          <w:rFonts w:ascii="Times New Roman" w:eastAsia="Times New Roman" w:hAnsi="Times New Roman"/>
          <w:bCs/>
          <w:lang w:eastAsia="lt-LT"/>
        </w:rPr>
        <w:t xml:space="preserve"> abiejų </w:t>
      </w:r>
      <w:r w:rsidR="00CC23FC" w:rsidRPr="006A343F">
        <w:rPr>
          <w:rFonts w:ascii="Times New Roman" w:eastAsia="Times New Roman" w:hAnsi="Times New Roman"/>
          <w:bCs/>
          <w:lang w:eastAsia="lt-LT"/>
        </w:rPr>
        <w:t xml:space="preserve">medžiagų </w:t>
      </w:r>
      <w:r w:rsidR="00290DAB" w:rsidRPr="006A343F">
        <w:rPr>
          <w:rFonts w:ascii="Times New Roman" w:eastAsia="Times New Roman" w:hAnsi="Times New Roman"/>
          <w:bCs/>
          <w:lang w:eastAsia="lt-LT"/>
        </w:rPr>
        <w:t>aktyvumo</w:t>
      </w:r>
      <w:r w:rsidR="00CC23FC" w:rsidRPr="006A343F">
        <w:rPr>
          <w:rFonts w:ascii="Times New Roman" w:eastAsia="Times New Roman" w:hAnsi="Times New Roman"/>
          <w:bCs/>
          <w:lang w:eastAsia="lt-LT"/>
        </w:rPr>
        <w:t xml:space="preserve"> sumažėjimas</w:t>
      </w:r>
      <w:r w:rsidRPr="006A343F">
        <w:rPr>
          <w:rFonts w:ascii="Times New Roman" w:eastAsia="Times New Roman" w:hAnsi="Times New Roman"/>
          <w:bCs/>
          <w:lang w:eastAsia="lt-LT"/>
        </w:rPr>
        <w:t xml:space="preserve">. Jei būtina </w:t>
      </w:r>
      <w:r w:rsidR="00CC23FC" w:rsidRPr="006A343F">
        <w:rPr>
          <w:rFonts w:ascii="Times New Roman" w:eastAsia="Times New Roman" w:hAnsi="Times New Roman"/>
          <w:bCs/>
          <w:lang w:eastAsia="lt-LT"/>
        </w:rPr>
        <w:t>kartu vartoti</w:t>
      </w:r>
      <w:r w:rsidRPr="006A343F">
        <w:rPr>
          <w:rFonts w:ascii="Times New Roman" w:eastAsia="Times New Roman" w:hAnsi="Times New Roman"/>
          <w:bCs/>
          <w:lang w:eastAsia="lt-LT"/>
        </w:rPr>
        <w:t xml:space="preserve"> vaist</w:t>
      </w:r>
      <w:r w:rsidR="00CC23FC" w:rsidRPr="006A343F">
        <w:rPr>
          <w:rFonts w:ascii="Times New Roman" w:eastAsia="Times New Roman" w:hAnsi="Times New Roman"/>
          <w:bCs/>
          <w:lang w:eastAsia="lt-LT"/>
        </w:rPr>
        <w:t>inius preparat</w:t>
      </w:r>
      <w:r w:rsidRPr="006A343F">
        <w:rPr>
          <w:rFonts w:ascii="Times New Roman" w:eastAsia="Times New Roman" w:hAnsi="Times New Roman"/>
          <w:bCs/>
          <w:lang w:eastAsia="lt-LT"/>
        </w:rPr>
        <w:t xml:space="preserve">us, priklausančius </w:t>
      </w:r>
      <w:r w:rsidR="00CC23FC" w:rsidRPr="006A343F">
        <w:rPr>
          <w:rFonts w:ascii="Times New Roman" w:eastAsia="Times New Roman" w:hAnsi="Times New Roman"/>
          <w:bCs/>
          <w:lang w:eastAsia="lt-LT"/>
        </w:rPr>
        <w:t>šioms</w:t>
      </w:r>
      <w:r w:rsidRPr="006A343F">
        <w:rPr>
          <w:rFonts w:ascii="Times New Roman" w:eastAsia="Times New Roman" w:hAnsi="Times New Roman"/>
          <w:bCs/>
          <w:lang w:eastAsia="lt-LT"/>
        </w:rPr>
        <w:t xml:space="preserve"> antibiotikų grupėms, </w:t>
      </w:r>
      <w:r w:rsidR="00290DAB" w:rsidRPr="006A343F">
        <w:rPr>
          <w:rFonts w:ascii="Times New Roman" w:eastAsia="Times New Roman" w:hAnsi="Times New Roman"/>
          <w:bCs/>
          <w:lang w:eastAsia="lt-LT"/>
        </w:rPr>
        <w:t>injekcijas</w:t>
      </w:r>
      <w:r w:rsidR="00CC23FC" w:rsidRPr="006A343F">
        <w:rPr>
          <w:rFonts w:ascii="Times New Roman" w:eastAsia="Times New Roman" w:hAnsi="Times New Roman"/>
          <w:bCs/>
          <w:lang w:eastAsia="lt-LT"/>
        </w:rPr>
        <w:t xml:space="preserve"> būtina atlikti</w:t>
      </w:r>
      <w:r w:rsidRPr="006A343F">
        <w:rPr>
          <w:rFonts w:ascii="Times New Roman" w:eastAsia="Times New Roman" w:hAnsi="Times New Roman"/>
          <w:bCs/>
          <w:lang w:eastAsia="lt-LT"/>
        </w:rPr>
        <w:t xml:space="preserve"> skirtingose</w:t>
      </w:r>
      <w:r w:rsidR="00CC23FC" w:rsidRPr="006A343F">
        <w:rPr>
          <w:rFonts w:ascii="Times New Roman" w:eastAsia="Times New Roman" w:hAnsi="Times New Roman"/>
          <w:bCs/>
          <w:lang w:eastAsia="lt-LT"/>
        </w:rPr>
        <w:t xml:space="preserve"> </w:t>
      </w:r>
      <w:r w:rsidRPr="006A343F">
        <w:rPr>
          <w:rFonts w:ascii="Times New Roman" w:eastAsia="Times New Roman" w:hAnsi="Times New Roman"/>
          <w:bCs/>
          <w:lang w:eastAsia="lt-LT"/>
        </w:rPr>
        <w:t>vietose ir ne trumpesniu kaip vienos valandos intervalu (žr. 6.2</w:t>
      </w:r>
      <w:r w:rsidR="00CC23FC" w:rsidRPr="006A343F">
        <w:rPr>
          <w:rFonts w:ascii="Times New Roman" w:eastAsia="Times New Roman" w:hAnsi="Times New Roman"/>
          <w:bCs/>
          <w:lang w:eastAsia="lt-LT"/>
        </w:rPr>
        <w:t> </w:t>
      </w:r>
      <w:r w:rsidRPr="006A343F">
        <w:rPr>
          <w:rFonts w:ascii="Times New Roman" w:eastAsia="Times New Roman" w:hAnsi="Times New Roman"/>
          <w:bCs/>
          <w:lang w:eastAsia="lt-LT"/>
        </w:rPr>
        <w:t>skyrių).</w:t>
      </w:r>
    </w:p>
    <w:p w14:paraId="5D12A028" w14:textId="7C1DFF83" w:rsidR="00C22373" w:rsidRPr="006A343F" w:rsidRDefault="00C22373" w:rsidP="005E1F56">
      <w:pPr>
        <w:spacing w:after="0" w:line="240" w:lineRule="auto"/>
        <w:rPr>
          <w:rFonts w:ascii="Times New Roman" w:eastAsia="Times New Roman" w:hAnsi="Times New Roman"/>
          <w:bCs/>
          <w:lang w:eastAsia="lt-LT"/>
        </w:rPr>
      </w:pPr>
    </w:p>
    <w:p w14:paraId="2E9710A6" w14:textId="72B47539" w:rsidR="00C22373" w:rsidRPr="006A343F" w:rsidRDefault="00C2237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i/>
          <w:iCs/>
          <w:lang w:eastAsia="lt-LT"/>
        </w:rPr>
        <w:t>Antikoaguliantai</w:t>
      </w:r>
      <w:r w:rsidR="00CC23FC" w:rsidRPr="006A343F">
        <w:rPr>
          <w:rFonts w:ascii="Times New Roman" w:eastAsia="Times New Roman" w:hAnsi="Times New Roman"/>
          <w:bCs/>
          <w:lang w:eastAsia="lt-LT"/>
        </w:rPr>
        <w:t>.</w:t>
      </w:r>
      <w:r w:rsidRPr="006A343F">
        <w:rPr>
          <w:rFonts w:ascii="Times New Roman" w:eastAsia="Times New Roman" w:hAnsi="Times New Roman"/>
          <w:bCs/>
          <w:lang w:eastAsia="lt-LT"/>
        </w:rPr>
        <w:t xml:space="preserve"> Penicilinai gali sukelti trombocitų </w:t>
      </w:r>
      <w:proofErr w:type="spellStart"/>
      <w:r w:rsidRPr="006A343F">
        <w:rPr>
          <w:rFonts w:ascii="Times New Roman" w:eastAsia="Times New Roman" w:hAnsi="Times New Roman"/>
          <w:bCs/>
          <w:lang w:eastAsia="lt-LT"/>
        </w:rPr>
        <w:t>agregacijos</w:t>
      </w:r>
      <w:proofErr w:type="spellEnd"/>
      <w:r w:rsidRPr="006A343F">
        <w:rPr>
          <w:rFonts w:ascii="Times New Roman" w:eastAsia="Times New Roman" w:hAnsi="Times New Roman"/>
          <w:bCs/>
          <w:lang w:eastAsia="lt-LT"/>
        </w:rPr>
        <w:t xml:space="preserve"> ir kraujo krešėjimo parametrų pokyčius. </w:t>
      </w:r>
      <w:r w:rsidR="006C704A" w:rsidRPr="006A343F">
        <w:rPr>
          <w:rFonts w:ascii="Times New Roman" w:eastAsia="Times New Roman" w:hAnsi="Times New Roman"/>
          <w:bCs/>
          <w:lang w:eastAsia="lt-LT"/>
        </w:rPr>
        <w:t>Toks</w:t>
      </w:r>
      <w:r w:rsidRPr="006A343F">
        <w:rPr>
          <w:rFonts w:ascii="Times New Roman" w:eastAsia="Times New Roman" w:hAnsi="Times New Roman"/>
          <w:bCs/>
          <w:lang w:eastAsia="lt-LT"/>
        </w:rPr>
        <w:t xml:space="preserve"> poveikis gali </w:t>
      </w:r>
      <w:r w:rsidR="006C704A" w:rsidRPr="006A343F">
        <w:rPr>
          <w:rFonts w:ascii="Times New Roman" w:eastAsia="Times New Roman" w:hAnsi="Times New Roman"/>
          <w:bCs/>
          <w:lang w:eastAsia="lt-LT"/>
        </w:rPr>
        <w:t>papildyti</w:t>
      </w:r>
      <w:r w:rsidRPr="006A343F">
        <w:rPr>
          <w:rFonts w:ascii="Times New Roman" w:eastAsia="Times New Roman" w:hAnsi="Times New Roman"/>
          <w:bCs/>
          <w:lang w:eastAsia="lt-LT"/>
        </w:rPr>
        <w:t xml:space="preserve"> antikoaguliantų poveik</w:t>
      </w:r>
      <w:r w:rsidR="006C704A" w:rsidRPr="006A343F">
        <w:rPr>
          <w:rFonts w:ascii="Times New Roman" w:eastAsia="Times New Roman" w:hAnsi="Times New Roman"/>
          <w:bCs/>
          <w:lang w:eastAsia="lt-LT"/>
        </w:rPr>
        <w:t>į</w:t>
      </w:r>
      <w:r w:rsidRPr="006A343F">
        <w:rPr>
          <w:rFonts w:ascii="Times New Roman" w:eastAsia="Times New Roman" w:hAnsi="Times New Roman"/>
          <w:bCs/>
          <w:lang w:eastAsia="lt-LT"/>
        </w:rPr>
        <w:t>.</w:t>
      </w:r>
    </w:p>
    <w:p w14:paraId="74667C47" w14:textId="714BA798" w:rsidR="00C22373" w:rsidRPr="006A343F" w:rsidRDefault="00C22373" w:rsidP="005E1F56">
      <w:pPr>
        <w:spacing w:after="0" w:line="240" w:lineRule="auto"/>
        <w:rPr>
          <w:rFonts w:ascii="Times New Roman" w:eastAsia="Times New Roman" w:hAnsi="Times New Roman"/>
          <w:bCs/>
          <w:lang w:eastAsia="lt-LT"/>
        </w:rPr>
      </w:pPr>
    </w:p>
    <w:p w14:paraId="223FD8F2" w14:textId="6529982B" w:rsidR="00E05073" w:rsidRPr="006A343F" w:rsidRDefault="00C22373" w:rsidP="005E1F56">
      <w:pPr>
        <w:spacing w:after="0" w:line="240" w:lineRule="auto"/>
        <w:rPr>
          <w:rFonts w:ascii="Times New Roman" w:eastAsia="Times New Roman" w:hAnsi="Times New Roman"/>
          <w:bCs/>
          <w:lang w:eastAsia="lt-LT"/>
        </w:rPr>
      </w:pPr>
      <w:proofErr w:type="spellStart"/>
      <w:r w:rsidRPr="006A343F">
        <w:rPr>
          <w:rFonts w:ascii="Times New Roman" w:eastAsia="Times New Roman" w:hAnsi="Times New Roman"/>
          <w:bCs/>
          <w:i/>
          <w:iCs/>
          <w:lang w:eastAsia="lt-LT"/>
        </w:rPr>
        <w:t>Bakteriosta</w:t>
      </w:r>
      <w:r w:rsidR="00E05073" w:rsidRPr="006A343F">
        <w:rPr>
          <w:rFonts w:ascii="Times New Roman" w:eastAsia="Times New Roman" w:hAnsi="Times New Roman"/>
          <w:bCs/>
          <w:i/>
          <w:iCs/>
          <w:lang w:eastAsia="lt-LT"/>
        </w:rPr>
        <w:t>zinį</w:t>
      </w:r>
      <w:proofErr w:type="spellEnd"/>
      <w:r w:rsidR="00E05073" w:rsidRPr="006A343F">
        <w:rPr>
          <w:rFonts w:ascii="Times New Roman" w:eastAsia="Times New Roman" w:hAnsi="Times New Roman"/>
          <w:bCs/>
          <w:i/>
          <w:iCs/>
          <w:lang w:eastAsia="lt-LT"/>
        </w:rPr>
        <w:t xml:space="preserve"> poveikį sukeliantys vaistiniai preparatai </w:t>
      </w:r>
      <w:r w:rsidRPr="006A343F">
        <w:rPr>
          <w:rFonts w:ascii="Times New Roman" w:eastAsia="Times New Roman" w:hAnsi="Times New Roman"/>
          <w:bCs/>
          <w:i/>
          <w:iCs/>
          <w:lang w:eastAsia="lt-LT"/>
        </w:rPr>
        <w:t>(</w:t>
      </w:r>
      <w:proofErr w:type="spellStart"/>
      <w:r w:rsidRPr="006A343F">
        <w:rPr>
          <w:rFonts w:ascii="Times New Roman" w:eastAsia="Times New Roman" w:hAnsi="Times New Roman"/>
          <w:bCs/>
          <w:i/>
          <w:iCs/>
          <w:lang w:eastAsia="lt-LT"/>
        </w:rPr>
        <w:t>chloramfenikolis</w:t>
      </w:r>
      <w:proofErr w:type="spellEnd"/>
      <w:r w:rsidRPr="006A343F">
        <w:rPr>
          <w:rFonts w:ascii="Times New Roman" w:eastAsia="Times New Roman" w:hAnsi="Times New Roman"/>
          <w:bCs/>
          <w:i/>
          <w:iCs/>
          <w:lang w:eastAsia="lt-LT"/>
        </w:rPr>
        <w:t xml:space="preserve">, </w:t>
      </w:r>
      <w:proofErr w:type="spellStart"/>
      <w:r w:rsidRPr="006A343F">
        <w:rPr>
          <w:rFonts w:ascii="Times New Roman" w:eastAsia="Times New Roman" w:hAnsi="Times New Roman"/>
          <w:bCs/>
          <w:i/>
          <w:iCs/>
          <w:lang w:eastAsia="lt-LT"/>
        </w:rPr>
        <w:t>eritromicinas</w:t>
      </w:r>
      <w:proofErr w:type="spellEnd"/>
      <w:r w:rsidRPr="006A343F">
        <w:rPr>
          <w:rFonts w:ascii="Times New Roman" w:eastAsia="Times New Roman" w:hAnsi="Times New Roman"/>
          <w:bCs/>
          <w:i/>
          <w:iCs/>
          <w:lang w:eastAsia="lt-LT"/>
        </w:rPr>
        <w:t xml:space="preserve">, </w:t>
      </w:r>
      <w:proofErr w:type="spellStart"/>
      <w:r w:rsidRPr="006A343F">
        <w:rPr>
          <w:rFonts w:ascii="Times New Roman" w:eastAsia="Times New Roman" w:hAnsi="Times New Roman"/>
          <w:bCs/>
          <w:i/>
          <w:iCs/>
          <w:lang w:eastAsia="lt-LT"/>
        </w:rPr>
        <w:t>sulfonamidai</w:t>
      </w:r>
      <w:proofErr w:type="spellEnd"/>
      <w:r w:rsidRPr="006A343F">
        <w:rPr>
          <w:rFonts w:ascii="Times New Roman" w:eastAsia="Times New Roman" w:hAnsi="Times New Roman"/>
          <w:bCs/>
          <w:i/>
          <w:iCs/>
          <w:lang w:eastAsia="lt-LT"/>
        </w:rPr>
        <w:t xml:space="preserve"> ir </w:t>
      </w:r>
      <w:proofErr w:type="spellStart"/>
      <w:r w:rsidRPr="006A343F">
        <w:rPr>
          <w:rFonts w:ascii="Times New Roman" w:eastAsia="Times New Roman" w:hAnsi="Times New Roman"/>
          <w:bCs/>
          <w:i/>
          <w:iCs/>
          <w:lang w:eastAsia="lt-LT"/>
        </w:rPr>
        <w:t>tetraciklinai</w:t>
      </w:r>
      <w:proofErr w:type="spellEnd"/>
      <w:r w:rsidRPr="006A343F">
        <w:rPr>
          <w:rFonts w:ascii="Times New Roman" w:eastAsia="Times New Roman" w:hAnsi="Times New Roman"/>
          <w:bCs/>
          <w:i/>
          <w:iCs/>
          <w:lang w:eastAsia="lt-LT"/>
        </w:rPr>
        <w:t>)</w:t>
      </w:r>
      <w:r w:rsidR="00E05073" w:rsidRPr="006A343F">
        <w:rPr>
          <w:rFonts w:ascii="Times New Roman" w:eastAsia="Times New Roman" w:hAnsi="Times New Roman"/>
          <w:bCs/>
          <w:i/>
          <w:iCs/>
          <w:lang w:eastAsia="lt-LT"/>
        </w:rPr>
        <w:t>.</w:t>
      </w:r>
      <w:r w:rsidRPr="006A343F">
        <w:rPr>
          <w:rFonts w:ascii="Times New Roman" w:eastAsia="Times New Roman" w:hAnsi="Times New Roman"/>
          <w:bCs/>
          <w:lang w:eastAsia="lt-LT"/>
        </w:rPr>
        <w:t xml:space="preserve"> </w:t>
      </w:r>
      <w:proofErr w:type="spellStart"/>
      <w:r w:rsidR="00E05073" w:rsidRPr="006A343F">
        <w:rPr>
          <w:rFonts w:ascii="Times New Roman" w:eastAsia="Times New Roman" w:hAnsi="Times New Roman"/>
          <w:bCs/>
          <w:lang w:eastAsia="lt-LT"/>
        </w:rPr>
        <w:t>Bakteriostazinį</w:t>
      </w:r>
      <w:proofErr w:type="spellEnd"/>
      <w:r w:rsidR="00E05073" w:rsidRPr="006A343F">
        <w:rPr>
          <w:rFonts w:ascii="Times New Roman" w:eastAsia="Times New Roman" w:hAnsi="Times New Roman"/>
          <w:bCs/>
          <w:lang w:eastAsia="lt-LT"/>
        </w:rPr>
        <w:t xml:space="preserve"> poveikį sukeliantys vaistiniai preparatai</w:t>
      </w:r>
      <w:r w:rsidRPr="006A343F">
        <w:rPr>
          <w:rFonts w:ascii="Times New Roman" w:eastAsia="Times New Roman" w:hAnsi="Times New Roman"/>
          <w:bCs/>
          <w:lang w:eastAsia="lt-LT"/>
        </w:rPr>
        <w:t xml:space="preserve"> gali </w:t>
      </w:r>
      <w:r w:rsidR="00E05073" w:rsidRPr="006A343F">
        <w:rPr>
          <w:rFonts w:ascii="Times New Roman" w:eastAsia="Times New Roman" w:hAnsi="Times New Roman"/>
          <w:bCs/>
          <w:lang w:eastAsia="lt-LT"/>
        </w:rPr>
        <w:t>trikdyti</w:t>
      </w:r>
      <w:r w:rsidRPr="006A343F">
        <w:rPr>
          <w:rFonts w:ascii="Times New Roman" w:eastAsia="Times New Roman" w:hAnsi="Times New Roman"/>
          <w:bCs/>
          <w:lang w:eastAsia="lt-LT"/>
        </w:rPr>
        <w:t xml:space="preserve"> baktericidinį penicilinų poveikį</w:t>
      </w:r>
      <w:r w:rsidR="00E05073" w:rsidRPr="006A343F">
        <w:rPr>
          <w:rFonts w:ascii="Times New Roman" w:eastAsia="Times New Roman" w:hAnsi="Times New Roman"/>
          <w:bCs/>
          <w:lang w:eastAsia="lt-LT"/>
        </w:rPr>
        <w:t>. Tokių vaistinių preparatų kartu vartoti nerekomenduojama.</w:t>
      </w:r>
    </w:p>
    <w:p w14:paraId="080CCF3B" w14:textId="7E695B31" w:rsidR="00C22373" w:rsidRPr="006A343F" w:rsidRDefault="00C22373" w:rsidP="005E1F56">
      <w:pPr>
        <w:spacing w:after="0" w:line="240" w:lineRule="auto"/>
        <w:rPr>
          <w:rFonts w:ascii="Times New Roman" w:eastAsia="Times New Roman" w:hAnsi="Times New Roman"/>
          <w:bCs/>
          <w:lang w:eastAsia="lt-LT"/>
        </w:rPr>
      </w:pPr>
    </w:p>
    <w:p w14:paraId="6E76C0AE" w14:textId="1162F820" w:rsidR="00C22373" w:rsidRPr="006A343F" w:rsidRDefault="00C2237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i/>
          <w:iCs/>
          <w:lang w:eastAsia="lt-LT"/>
        </w:rPr>
        <w:t>Geriamieji kontraceptikai, kurių sudėtyje yra estrogenų</w:t>
      </w:r>
      <w:r w:rsidRPr="006A343F">
        <w:rPr>
          <w:rFonts w:ascii="Times New Roman" w:eastAsia="Times New Roman" w:hAnsi="Times New Roman"/>
          <w:bCs/>
          <w:lang w:eastAsia="lt-LT"/>
        </w:rPr>
        <w:t xml:space="preserve">. Moterims, vartojančioms ampiciliną, buvo pastebėtas geriamųjų kontraceptikų veiksmingumo sumažėjimas, dėl kurio atsirado nepageidaujamas nėštumas. Nors </w:t>
      </w:r>
      <w:r w:rsidR="00E05073" w:rsidRPr="006A343F">
        <w:rPr>
          <w:rFonts w:ascii="Times New Roman" w:eastAsia="Times New Roman" w:hAnsi="Times New Roman"/>
          <w:bCs/>
          <w:lang w:eastAsia="lt-LT"/>
        </w:rPr>
        <w:t>priežastinio</w:t>
      </w:r>
      <w:r w:rsidRPr="006A343F">
        <w:rPr>
          <w:rFonts w:ascii="Times New Roman" w:eastAsia="Times New Roman" w:hAnsi="Times New Roman"/>
          <w:bCs/>
          <w:lang w:eastAsia="lt-LT"/>
        </w:rPr>
        <w:t xml:space="preserve"> ryš</w:t>
      </w:r>
      <w:r w:rsidR="00E05073" w:rsidRPr="006A343F">
        <w:rPr>
          <w:rFonts w:ascii="Times New Roman" w:eastAsia="Times New Roman" w:hAnsi="Times New Roman"/>
          <w:bCs/>
          <w:lang w:eastAsia="lt-LT"/>
        </w:rPr>
        <w:t>io galutinai patvirtinti negalima</w:t>
      </w:r>
      <w:r w:rsidRPr="006A343F">
        <w:rPr>
          <w:rFonts w:ascii="Times New Roman" w:eastAsia="Times New Roman" w:hAnsi="Times New Roman"/>
          <w:bCs/>
          <w:lang w:eastAsia="lt-LT"/>
        </w:rPr>
        <w:t>, gydymo ampicilinu metu rekomenduojama naudoti kitą ar papildomą kontracepcijos metodą.</w:t>
      </w:r>
    </w:p>
    <w:p w14:paraId="5CCAC088" w14:textId="2ADC5313" w:rsidR="00C22373" w:rsidRPr="006A343F" w:rsidRDefault="00C22373" w:rsidP="005E1F56">
      <w:pPr>
        <w:spacing w:after="0" w:line="240" w:lineRule="auto"/>
        <w:rPr>
          <w:rFonts w:ascii="Times New Roman" w:eastAsia="Times New Roman" w:hAnsi="Times New Roman"/>
          <w:bCs/>
          <w:lang w:eastAsia="lt-LT"/>
        </w:rPr>
      </w:pPr>
    </w:p>
    <w:p w14:paraId="6948FBD8" w14:textId="4D1AC9DA" w:rsidR="00C22373" w:rsidRPr="006A343F" w:rsidRDefault="00C22373" w:rsidP="005E1F56">
      <w:pPr>
        <w:spacing w:after="0" w:line="240" w:lineRule="auto"/>
        <w:rPr>
          <w:rFonts w:ascii="Times New Roman" w:eastAsia="Times New Roman" w:hAnsi="Times New Roman"/>
          <w:bCs/>
          <w:lang w:eastAsia="lt-LT"/>
        </w:rPr>
      </w:pPr>
      <w:proofErr w:type="spellStart"/>
      <w:r w:rsidRPr="006A343F">
        <w:rPr>
          <w:rFonts w:ascii="Times New Roman" w:eastAsia="Times New Roman" w:hAnsi="Times New Roman"/>
          <w:bCs/>
          <w:i/>
          <w:iCs/>
          <w:lang w:eastAsia="lt-LT"/>
        </w:rPr>
        <w:t>Metotreksatas</w:t>
      </w:r>
      <w:proofErr w:type="spellEnd"/>
      <w:r w:rsidR="00E05073" w:rsidRPr="006A343F">
        <w:rPr>
          <w:rFonts w:ascii="Times New Roman" w:eastAsia="Times New Roman" w:hAnsi="Times New Roman"/>
          <w:bCs/>
          <w:lang w:eastAsia="lt-LT"/>
        </w:rPr>
        <w:t>. K</w:t>
      </w:r>
      <w:r w:rsidRPr="006A343F">
        <w:rPr>
          <w:rFonts w:ascii="Times New Roman" w:eastAsia="Times New Roman" w:hAnsi="Times New Roman"/>
          <w:bCs/>
          <w:lang w:eastAsia="lt-LT"/>
        </w:rPr>
        <w:t>artu su penicilinais</w:t>
      </w:r>
      <w:r w:rsidR="00E05073" w:rsidRPr="006A343F">
        <w:rPr>
          <w:rFonts w:ascii="Times New Roman" w:eastAsia="Times New Roman" w:hAnsi="Times New Roman"/>
          <w:bCs/>
          <w:lang w:eastAsia="lt-LT"/>
        </w:rPr>
        <w:t xml:space="preserve"> vartojamo</w:t>
      </w:r>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metotreksato</w:t>
      </w:r>
      <w:proofErr w:type="spellEnd"/>
      <w:r w:rsidRPr="006A343F">
        <w:rPr>
          <w:rFonts w:ascii="Times New Roman" w:eastAsia="Times New Roman" w:hAnsi="Times New Roman"/>
          <w:bCs/>
          <w:lang w:eastAsia="lt-LT"/>
        </w:rPr>
        <w:t xml:space="preserve"> klirensas </w:t>
      </w:r>
      <w:r w:rsidR="00E05073" w:rsidRPr="006A343F">
        <w:rPr>
          <w:rFonts w:ascii="Times New Roman" w:eastAsia="Times New Roman" w:hAnsi="Times New Roman"/>
          <w:bCs/>
          <w:lang w:eastAsia="lt-LT"/>
        </w:rPr>
        <w:t xml:space="preserve">sumažėja </w:t>
      </w:r>
      <w:r w:rsidRPr="006A343F">
        <w:rPr>
          <w:rFonts w:ascii="Times New Roman" w:eastAsia="Times New Roman" w:hAnsi="Times New Roman"/>
          <w:bCs/>
          <w:lang w:eastAsia="lt-LT"/>
        </w:rPr>
        <w:t xml:space="preserve">ir </w:t>
      </w:r>
      <w:r w:rsidR="00E05073" w:rsidRPr="006A343F">
        <w:rPr>
          <w:rFonts w:ascii="Times New Roman" w:eastAsia="Times New Roman" w:hAnsi="Times New Roman"/>
          <w:bCs/>
          <w:lang w:eastAsia="lt-LT"/>
        </w:rPr>
        <w:t>toks poveikis sustiprina toksinį</w:t>
      </w:r>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metotreksato</w:t>
      </w:r>
      <w:proofErr w:type="spellEnd"/>
      <w:r w:rsidRPr="006A343F">
        <w:rPr>
          <w:rFonts w:ascii="Times New Roman" w:eastAsia="Times New Roman" w:hAnsi="Times New Roman"/>
          <w:bCs/>
          <w:lang w:eastAsia="lt-LT"/>
        </w:rPr>
        <w:t xml:space="preserve"> </w:t>
      </w:r>
      <w:r w:rsidR="00E05073" w:rsidRPr="006A343F">
        <w:rPr>
          <w:rFonts w:ascii="Times New Roman" w:eastAsia="Times New Roman" w:hAnsi="Times New Roman"/>
          <w:bCs/>
          <w:lang w:eastAsia="lt-LT"/>
        </w:rPr>
        <w:t>poveikį</w:t>
      </w:r>
      <w:r w:rsidRPr="006A343F">
        <w:rPr>
          <w:rFonts w:ascii="Times New Roman" w:eastAsia="Times New Roman" w:hAnsi="Times New Roman"/>
          <w:bCs/>
          <w:lang w:eastAsia="lt-LT"/>
        </w:rPr>
        <w:t xml:space="preserve">. Pacientus reikia atidžiai stebėti. Gali prireikti padidinti </w:t>
      </w:r>
      <w:proofErr w:type="spellStart"/>
      <w:r w:rsidRPr="006A343F">
        <w:rPr>
          <w:rFonts w:ascii="Times New Roman" w:eastAsia="Times New Roman" w:hAnsi="Times New Roman"/>
          <w:bCs/>
          <w:lang w:eastAsia="lt-LT"/>
        </w:rPr>
        <w:t>leukovorino</w:t>
      </w:r>
      <w:proofErr w:type="spellEnd"/>
      <w:r w:rsidRPr="006A343F">
        <w:rPr>
          <w:rFonts w:ascii="Times New Roman" w:eastAsia="Times New Roman" w:hAnsi="Times New Roman"/>
          <w:bCs/>
          <w:lang w:eastAsia="lt-LT"/>
        </w:rPr>
        <w:t xml:space="preserve"> dozę ir ilginti vartojimo laikotarpį.</w:t>
      </w:r>
    </w:p>
    <w:p w14:paraId="2FF27086" w14:textId="3067F52F" w:rsidR="00C22373" w:rsidRPr="006A343F" w:rsidRDefault="00C22373" w:rsidP="005E1F56">
      <w:pPr>
        <w:spacing w:after="0" w:line="240" w:lineRule="auto"/>
        <w:rPr>
          <w:rFonts w:ascii="Times New Roman" w:eastAsia="Times New Roman" w:hAnsi="Times New Roman"/>
          <w:bCs/>
          <w:lang w:eastAsia="lt-LT"/>
        </w:rPr>
      </w:pPr>
    </w:p>
    <w:p w14:paraId="0C32DD75" w14:textId="0D998D58" w:rsidR="00C22373" w:rsidRPr="006A343F" w:rsidRDefault="00C2237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i/>
          <w:iCs/>
          <w:lang w:eastAsia="lt-LT"/>
        </w:rPr>
        <w:t>Nesteroidiniai vaist</w:t>
      </w:r>
      <w:r w:rsidR="00E05073" w:rsidRPr="006A343F">
        <w:rPr>
          <w:rFonts w:ascii="Times New Roman" w:eastAsia="Times New Roman" w:hAnsi="Times New Roman"/>
          <w:bCs/>
          <w:i/>
          <w:iCs/>
          <w:lang w:eastAsia="lt-LT"/>
        </w:rPr>
        <w:t>iniai preparat</w:t>
      </w:r>
      <w:r w:rsidRPr="006A343F">
        <w:rPr>
          <w:rFonts w:ascii="Times New Roman" w:eastAsia="Times New Roman" w:hAnsi="Times New Roman"/>
          <w:bCs/>
          <w:i/>
          <w:iCs/>
          <w:lang w:eastAsia="lt-LT"/>
        </w:rPr>
        <w:t>ai nuo uždegimo (</w:t>
      </w:r>
      <w:proofErr w:type="spellStart"/>
      <w:r w:rsidRPr="006A343F">
        <w:rPr>
          <w:rFonts w:ascii="Times New Roman" w:eastAsia="Times New Roman" w:hAnsi="Times New Roman"/>
          <w:bCs/>
          <w:i/>
          <w:iCs/>
          <w:lang w:eastAsia="lt-LT"/>
        </w:rPr>
        <w:t>acetilsalicilo</w:t>
      </w:r>
      <w:proofErr w:type="spellEnd"/>
      <w:r w:rsidRPr="006A343F">
        <w:rPr>
          <w:rFonts w:ascii="Times New Roman" w:eastAsia="Times New Roman" w:hAnsi="Times New Roman"/>
          <w:bCs/>
          <w:i/>
          <w:iCs/>
          <w:lang w:eastAsia="lt-LT"/>
        </w:rPr>
        <w:t xml:space="preserve"> rūgštis, </w:t>
      </w:r>
      <w:proofErr w:type="spellStart"/>
      <w:r w:rsidRPr="006A343F">
        <w:rPr>
          <w:rFonts w:ascii="Times New Roman" w:eastAsia="Times New Roman" w:hAnsi="Times New Roman"/>
          <w:bCs/>
          <w:i/>
          <w:iCs/>
          <w:lang w:eastAsia="lt-LT"/>
        </w:rPr>
        <w:t>indometacinas</w:t>
      </w:r>
      <w:proofErr w:type="spellEnd"/>
      <w:r w:rsidRPr="006A343F">
        <w:rPr>
          <w:rFonts w:ascii="Times New Roman" w:eastAsia="Times New Roman" w:hAnsi="Times New Roman"/>
          <w:bCs/>
          <w:i/>
          <w:iCs/>
          <w:lang w:eastAsia="lt-LT"/>
        </w:rPr>
        <w:t xml:space="preserve"> ir </w:t>
      </w:r>
      <w:proofErr w:type="spellStart"/>
      <w:r w:rsidRPr="006A343F">
        <w:rPr>
          <w:rFonts w:ascii="Times New Roman" w:eastAsia="Times New Roman" w:hAnsi="Times New Roman"/>
          <w:bCs/>
          <w:i/>
          <w:iCs/>
          <w:lang w:eastAsia="lt-LT"/>
        </w:rPr>
        <w:t>fenilbutazonas</w:t>
      </w:r>
      <w:proofErr w:type="spellEnd"/>
      <w:r w:rsidRPr="006A343F">
        <w:rPr>
          <w:rFonts w:ascii="Times New Roman" w:eastAsia="Times New Roman" w:hAnsi="Times New Roman"/>
          <w:bCs/>
          <w:i/>
          <w:iCs/>
          <w:lang w:eastAsia="lt-LT"/>
        </w:rPr>
        <w:t>)</w:t>
      </w:r>
      <w:r w:rsidR="00E05073" w:rsidRPr="006A343F">
        <w:rPr>
          <w:rFonts w:ascii="Times New Roman" w:eastAsia="Times New Roman" w:hAnsi="Times New Roman"/>
          <w:bCs/>
          <w:lang w:eastAsia="lt-LT"/>
        </w:rPr>
        <w:t xml:space="preserve">. </w:t>
      </w:r>
      <w:proofErr w:type="spellStart"/>
      <w:r w:rsidR="00E05073" w:rsidRPr="006A343F">
        <w:rPr>
          <w:rFonts w:ascii="Times New Roman" w:eastAsia="Times New Roman" w:hAnsi="Times New Roman"/>
          <w:bCs/>
          <w:lang w:eastAsia="lt-LT"/>
        </w:rPr>
        <w:t>A</w:t>
      </w:r>
      <w:r w:rsidRPr="006A343F">
        <w:rPr>
          <w:rFonts w:ascii="Times New Roman" w:eastAsia="Times New Roman" w:hAnsi="Times New Roman"/>
          <w:bCs/>
          <w:lang w:eastAsia="lt-LT"/>
        </w:rPr>
        <w:t>cetilsalicilo</w:t>
      </w:r>
      <w:proofErr w:type="spellEnd"/>
      <w:r w:rsidRPr="006A343F">
        <w:rPr>
          <w:rFonts w:ascii="Times New Roman" w:eastAsia="Times New Roman" w:hAnsi="Times New Roman"/>
          <w:bCs/>
          <w:lang w:eastAsia="lt-LT"/>
        </w:rPr>
        <w:t xml:space="preserve"> rūgštis, </w:t>
      </w:r>
      <w:proofErr w:type="spellStart"/>
      <w:r w:rsidRPr="006A343F">
        <w:rPr>
          <w:rFonts w:ascii="Times New Roman" w:eastAsia="Times New Roman" w:hAnsi="Times New Roman"/>
          <w:bCs/>
          <w:lang w:eastAsia="lt-LT"/>
        </w:rPr>
        <w:t>indometacinas</w:t>
      </w:r>
      <w:proofErr w:type="spellEnd"/>
      <w:r w:rsidRPr="006A343F">
        <w:rPr>
          <w:rFonts w:ascii="Times New Roman" w:eastAsia="Times New Roman" w:hAnsi="Times New Roman"/>
          <w:bCs/>
          <w:lang w:eastAsia="lt-LT"/>
        </w:rPr>
        <w:t xml:space="preserve"> ir </w:t>
      </w:r>
      <w:proofErr w:type="spellStart"/>
      <w:r w:rsidRPr="006A343F">
        <w:rPr>
          <w:rFonts w:ascii="Times New Roman" w:eastAsia="Times New Roman" w:hAnsi="Times New Roman"/>
          <w:bCs/>
          <w:lang w:eastAsia="lt-LT"/>
        </w:rPr>
        <w:t>fenilbutazonas</w:t>
      </w:r>
      <w:proofErr w:type="spellEnd"/>
      <w:r w:rsidRPr="006A343F">
        <w:rPr>
          <w:rFonts w:ascii="Times New Roman" w:eastAsia="Times New Roman" w:hAnsi="Times New Roman"/>
          <w:bCs/>
          <w:lang w:eastAsia="lt-LT"/>
        </w:rPr>
        <w:t xml:space="preserve"> gali pailginti penicilinų </w:t>
      </w:r>
      <w:r w:rsidR="00AD3D24" w:rsidRPr="006A343F">
        <w:rPr>
          <w:rFonts w:ascii="Times New Roman" w:eastAsia="Times New Roman" w:hAnsi="Times New Roman"/>
          <w:bCs/>
          <w:lang w:eastAsia="lt-LT"/>
        </w:rPr>
        <w:t>šalinimą</w:t>
      </w:r>
      <w:r w:rsidRPr="006A343F">
        <w:rPr>
          <w:rFonts w:ascii="Times New Roman" w:eastAsia="Times New Roman" w:hAnsi="Times New Roman"/>
          <w:bCs/>
          <w:lang w:eastAsia="lt-LT"/>
        </w:rPr>
        <w:t>, tai rodo pailgėjęs penicilinų pusinės eliminacijos laikas.</w:t>
      </w:r>
    </w:p>
    <w:p w14:paraId="16668117" w14:textId="1F35C6F8" w:rsidR="00C22373" w:rsidRPr="006A343F" w:rsidRDefault="00C22373" w:rsidP="005E1F56">
      <w:pPr>
        <w:spacing w:after="0" w:line="240" w:lineRule="auto"/>
        <w:rPr>
          <w:rFonts w:ascii="Times New Roman" w:eastAsia="Times New Roman" w:hAnsi="Times New Roman"/>
          <w:bCs/>
          <w:lang w:eastAsia="lt-LT"/>
        </w:rPr>
      </w:pPr>
    </w:p>
    <w:p w14:paraId="75730092" w14:textId="1EE20919" w:rsidR="00C22373" w:rsidRPr="006A343F" w:rsidRDefault="00C22373" w:rsidP="005E1F56">
      <w:pPr>
        <w:spacing w:after="0" w:line="240" w:lineRule="auto"/>
        <w:rPr>
          <w:rFonts w:ascii="Times New Roman" w:eastAsia="Times New Roman" w:hAnsi="Times New Roman"/>
          <w:bCs/>
          <w:lang w:eastAsia="lt-LT"/>
        </w:rPr>
      </w:pPr>
      <w:proofErr w:type="spellStart"/>
      <w:r w:rsidRPr="006A343F">
        <w:rPr>
          <w:rFonts w:ascii="Times New Roman" w:eastAsia="Times New Roman" w:hAnsi="Times New Roman"/>
          <w:bCs/>
          <w:i/>
          <w:iCs/>
          <w:lang w:eastAsia="lt-LT"/>
        </w:rPr>
        <w:t>Probenecidas</w:t>
      </w:r>
      <w:proofErr w:type="spellEnd"/>
      <w:r w:rsidR="00E05073" w:rsidRPr="006A343F">
        <w:rPr>
          <w:rFonts w:ascii="Times New Roman" w:eastAsia="Times New Roman" w:hAnsi="Times New Roman"/>
          <w:bCs/>
          <w:lang w:eastAsia="lt-LT"/>
        </w:rPr>
        <w:t>.</w:t>
      </w:r>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Probenecidas</w:t>
      </w:r>
      <w:proofErr w:type="spellEnd"/>
      <w:r w:rsidRPr="006A343F">
        <w:rPr>
          <w:rFonts w:ascii="Times New Roman" w:eastAsia="Times New Roman" w:hAnsi="Times New Roman"/>
          <w:bCs/>
          <w:lang w:eastAsia="lt-LT"/>
        </w:rPr>
        <w:t xml:space="preserve"> sumažina </w:t>
      </w:r>
      <w:r w:rsidR="00E05073" w:rsidRPr="006A343F">
        <w:rPr>
          <w:rFonts w:ascii="Times New Roman" w:eastAsia="Times New Roman" w:hAnsi="Times New Roman"/>
          <w:bCs/>
          <w:lang w:eastAsia="lt-LT"/>
        </w:rPr>
        <w:t xml:space="preserve">kartu vartojamų </w:t>
      </w:r>
      <w:r w:rsidRPr="006A343F">
        <w:rPr>
          <w:rFonts w:ascii="Times New Roman" w:eastAsia="Times New Roman" w:hAnsi="Times New Roman"/>
          <w:bCs/>
          <w:lang w:eastAsia="lt-LT"/>
        </w:rPr>
        <w:t xml:space="preserve">ampicilino ir </w:t>
      </w:r>
      <w:proofErr w:type="spellStart"/>
      <w:r w:rsidRPr="006A343F">
        <w:rPr>
          <w:rFonts w:ascii="Times New Roman" w:eastAsia="Times New Roman" w:hAnsi="Times New Roman"/>
          <w:bCs/>
          <w:lang w:eastAsia="lt-LT"/>
        </w:rPr>
        <w:t>sulbaktamo</w:t>
      </w:r>
      <w:proofErr w:type="spellEnd"/>
      <w:r w:rsidRPr="006A343F">
        <w:rPr>
          <w:rFonts w:ascii="Times New Roman" w:eastAsia="Times New Roman" w:hAnsi="Times New Roman"/>
          <w:bCs/>
          <w:lang w:eastAsia="lt-LT"/>
        </w:rPr>
        <w:t xml:space="preserve"> sekreciją inkstų kanalėliuose, todėl padidėja ir </w:t>
      </w:r>
      <w:r w:rsidR="0074633F" w:rsidRPr="006A343F">
        <w:rPr>
          <w:rFonts w:ascii="Times New Roman" w:eastAsia="Times New Roman" w:hAnsi="Times New Roman"/>
          <w:bCs/>
          <w:lang w:eastAsia="lt-LT"/>
        </w:rPr>
        <w:t>ilgiau išlieka</w:t>
      </w:r>
      <w:r w:rsidRPr="006A343F">
        <w:rPr>
          <w:rFonts w:ascii="Times New Roman" w:eastAsia="Times New Roman" w:hAnsi="Times New Roman"/>
          <w:bCs/>
          <w:lang w:eastAsia="lt-LT"/>
        </w:rPr>
        <w:t xml:space="preserve"> ampicilino ir </w:t>
      </w:r>
      <w:proofErr w:type="spellStart"/>
      <w:r w:rsidRPr="006A343F">
        <w:rPr>
          <w:rFonts w:ascii="Times New Roman" w:eastAsia="Times New Roman" w:hAnsi="Times New Roman"/>
          <w:bCs/>
          <w:lang w:eastAsia="lt-LT"/>
        </w:rPr>
        <w:t>sulbaktamo</w:t>
      </w:r>
      <w:proofErr w:type="spellEnd"/>
      <w:r w:rsidRPr="006A343F">
        <w:rPr>
          <w:rFonts w:ascii="Times New Roman" w:eastAsia="Times New Roman" w:hAnsi="Times New Roman"/>
          <w:bCs/>
          <w:lang w:eastAsia="lt-LT"/>
        </w:rPr>
        <w:t xml:space="preserve"> koncentracija </w:t>
      </w:r>
      <w:r w:rsidR="0074633F" w:rsidRPr="006A343F">
        <w:rPr>
          <w:rFonts w:ascii="Times New Roman" w:eastAsia="Times New Roman" w:hAnsi="Times New Roman"/>
          <w:bCs/>
          <w:lang w:eastAsia="lt-LT"/>
        </w:rPr>
        <w:t xml:space="preserve">kraujo </w:t>
      </w:r>
      <w:r w:rsidRPr="006A343F">
        <w:rPr>
          <w:rFonts w:ascii="Times New Roman" w:eastAsia="Times New Roman" w:hAnsi="Times New Roman"/>
          <w:bCs/>
          <w:lang w:eastAsia="lt-LT"/>
        </w:rPr>
        <w:t>plazmoje, pailgėja pusinės eliminacijos laikas ir padidėja toksinio poveikio rizika.</w:t>
      </w:r>
    </w:p>
    <w:p w14:paraId="57E9DEF4" w14:textId="1F15CD55" w:rsidR="00C22373" w:rsidRPr="006A343F" w:rsidRDefault="00C22373" w:rsidP="005E1F56">
      <w:pPr>
        <w:spacing w:after="0" w:line="240" w:lineRule="auto"/>
        <w:rPr>
          <w:rFonts w:ascii="Times New Roman" w:eastAsia="Times New Roman" w:hAnsi="Times New Roman"/>
          <w:bCs/>
          <w:lang w:eastAsia="lt-LT"/>
        </w:rPr>
      </w:pPr>
    </w:p>
    <w:p w14:paraId="19D8A123" w14:textId="126485F7" w:rsidR="00756703" w:rsidRPr="006A343F" w:rsidRDefault="00C22373" w:rsidP="00681318">
      <w:pPr>
        <w:spacing w:after="0" w:line="240" w:lineRule="auto"/>
        <w:rPr>
          <w:rFonts w:ascii="Times New Roman" w:eastAsia="Times New Roman" w:hAnsi="Times New Roman"/>
          <w:bCs/>
          <w:lang w:eastAsia="lt-LT"/>
        </w:rPr>
      </w:pPr>
      <w:r w:rsidRPr="006A343F">
        <w:rPr>
          <w:rFonts w:ascii="Times New Roman" w:eastAsia="Times New Roman" w:hAnsi="Times New Roman"/>
          <w:bCs/>
          <w:i/>
          <w:iCs/>
          <w:lang w:eastAsia="lt-LT"/>
        </w:rPr>
        <w:t>Laboratorinių tyrimų pokyčiai</w:t>
      </w:r>
      <w:r w:rsidR="00E05073" w:rsidRPr="006A343F">
        <w:rPr>
          <w:rFonts w:ascii="Times New Roman" w:eastAsia="Times New Roman" w:hAnsi="Times New Roman"/>
          <w:bCs/>
          <w:lang w:eastAsia="lt-LT"/>
        </w:rPr>
        <w:t xml:space="preserve">. </w:t>
      </w:r>
      <w:r w:rsidR="0074633F" w:rsidRPr="006A343F">
        <w:rPr>
          <w:rFonts w:ascii="Times New Roman" w:eastAsia="Times New Roman" w:hAnsi="Times New Roman"/>
          <w:bCs/>
          <w:lang w:eastAsia="lt-LT"/>
        </w:rPr>
        <w:t>Šlapimo tyrimą atliekant naudojant</w:t>
      </w:r>
      <w:r w:rsidRPr="006A343F">
        <w:rPr>
          <w:rFonts w:ascii="Times New Roman" w:eastAsia="Times New Roman" w:hAnsi="Times New Roman"/>
          <w:bCs/>
          <w:lang w:eastAsia="lt-LT"/>
        </w:rPr>
        <w:t xml:space="preserve"> Benedikto</w:t>
      </w:r>
      <w:r w:rsidR="0074633F"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Fehlingo</w:t>
      </w:r>
      <w:proofErr w:type="spellEnd"/>
      <w:r w:rsidRPr="006A343F">
        <w:rPr>
          <w:rFonts w:ascii="Times New Roman" w:eastAsia="Times New Roman" w:hAnsi="Times New Roman"/>
          <w:bCs/>
          <w:lang w:eastAsia="lt-LT"/>
        </w:rPr>
        <w:t xml:space="preserve"> arba </w:t>
      </w:r>
      <w:proofErr w:type="spellStart"/>
      <w:r w:rsidRPr="00B80694">
        <w:rPr>
          <w:rFonts w:ascii="Times New Roman" w:eastAsia="Times New Roman" w:hAnsi="Times New Roman"/>
          <w:bCs/>
          <w:i/>
          <w:lang w:eastAsia="lt-LT"/>
        </w:rPr>
        <w:t>Clinitest</w:t>
      </w:r>
      <w:r w:rsidRPr="006A343F">
        <w:rPr>
          <w:rFonts w:ascii="Times New Roman" w:eastAsia="Times New Roman" w:hAnsi="Times New Roman"/>
          <w:bCs/>
          <w:vertAlign w:val="superscript"/>
          <w:lang w:eastAsia="lt-LT"/>
        </w:rPr>
        <w:t>TM</w:t>
      </w:r>
      <w:proofErr w:type="spellEnd"/>
      <w:r w:rsidRPr="006A343F">
        <w:rPr>
          <w:rFonts w:ascii="Times New Roman" w:eastAsia="Times New Roman" w:hAnsi="Times New Roman"/>
          <w:bCs/>
          <w:lang w:eastAsia="lt-LT"/>
        </w:rPr>
        <w:t xml:space="preserve"> </w:t>
      </w:r>
      <w:r w:rsidR="0074633F" w:rsidRPr="006A343F">
        <w:rPr>
          <w:rFonts w:ascii="Times New Roman" w:eastAsia="Times New Roman" w:hAnsi="Times New Roman"/>
          <w:bCs/>
          <w:lang w:eastAsia="lt-LT"/>
        </w:rPr>
        <w:t>reagentą</w:t>
      </w:r>
      <w:r w:rsidRPr="006A343F">
        <w:rPr>
          <w:rFonts w:ascii="Times New Roman" w:eastAsia="Times New Roman" w:hAnsi="Times New Roman"/>
          <w:bCs/>
          <w:lang w:eastAsia="lt-LT"/>
        </w:rPr>
        <w:t xml:space="preserve">, gali </w:t>
      </w:r>
      <w:r w:rsidR="0074633F" w:rsidRPr="006A343F">
        <w:rPr>
          <w:rFonts w:ascii="Times New Roman" w:eastAsia="Times New Roman" w:hAnsi="Times New Roman"/>
          <w:bCs/>
          <w:lang w:eastAsia="lt-LT"/>
        </w:rPr>
        <w:t>būti nustatoma</w:t>
      </w:r>
      <w:r w:rsidRPr="006A343F">
        <w:rPr>
          <w:rFonts w:ascii="Times New Roman" w:eastAsia="Times New Roman" w:hAnsi="Times New Roman"/>
          <w:bCs/>
          <w:lang w:eastAsia="lt-LT"/>
        </w:rPr>
        <w:t xml:space="preserve"> </w:t>
      </w:r>
      <w:r w:rsidR="00681318">
        <w:rPr>
          <w:rFonts w:ascii="Times New Roman" w:eastAsia="Times New Roman" w:hAnsi="Times New Roman"/>
          <w:bCs/>
          <w:lang w:eastAsia="lt-LT"/>
        </w:rPr>
        <w:t>klaidingai</w:t>
      </w:r>
      <w:r w:rsidRPr="006A343F">
        <w:rPr>
          <w:rFonts w:ascii="Times New Roman" w:eastAsia="Times New Roman" w:hAnsi="Times New Roman"/>
          <w:bCs/>
          <w:lang w:eastAsia="lt-LT"/>
        </w:rPr>
        <w:t xml:space="preserve"> teigiama </w:t>
      </w:r>
      <w:proofErr w:type="spellStart"/>
      <w:r w:rsidRPr="006A343F">
        <w:rPr>
          <w:rFonts w:ascii="Times New Roman" w:eastAsia="Times New Roman" w:hAnsi="Times New Roman"/>
          <w:bCs/>
          <w:lang w:eastAsia="lt-LT"/>
        </w:rPr>
        <w:t>gli</w:t>
      </w:r>
      <w:r w:rsidR="0074633F" w:rsidRPr="006A343F">
        <w:rPr>
          <w:rFonts w:ascii="Times New Roman" w:eastAsia="Times New Roman" w:hAnsi="Times New Roman"/>
          <w:bCs/>
          <w:lang w:eastAsia="lt-LT"/>
        </w:rPr>
        <w:t>u</w:t>
      </w:r>
      <w:r w:rsidRPr="006A343F">
        <w:rPr>
          <w:rFonts w:ascii="Times New Roman" w:eastAsia="Times New Roman" w:hAnsi="Times New Roman"/>
          <w:bCs/>
          <w:lang w:eastAsia="lt-LT"/>
        </w:rPr>
        <w:t>kozurija</w:t>
      </w:r>
      <w:proofErr w:type="spellEnd"/>
      <w:r w:rsidRPr="006A343F">
        <w:rPr>
          <w:rFonts w:ascii="Times New Roman" w:eastAsia="Times New Roman" w:hAnsi="Times New Roman"/>
          <w:bCs/>
          <w:lang w:eastAsia="lt-LT"/>
        </w:rPr>
        <w:t xml:space="preserve">. Pastebėtas laikinas </w:t>
      </w:r>
      <w:proofErr w:type="spellStart"/>
      <w:r w:rsidRPr="006A343F">
        <w:rPr>
          <w:rFonts w:ascii="Times New Roman" w:eastAsia="Times New Roman" w:hAnsi="Times New Roman"/>
          <w:bCs/>
          <w:lang w:eastAsia="lt-LT"/>
        </w:rPr>
        <w:t>konjuguoto</w:t>
      </w:r>
      <w:proofErr w:type="spellEnd"/>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estriolio</w:t>
      </w:r>
      <w:proofErr w:type="spellEnd"/>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estriolio</w:t>
      </w:r>
      <w:proofErr w:type="spellEnd"/>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gliukuronido</w:t>
      </w:r>
      <w:proofErr w:type="spellEnd"/>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konjuguoto</w:t>
      </w:r>
      <w:proofErr w:type="spellEnd"/>
      <w:r w:rsidRPr="006A343F">
        <w:rPr>
          <w:rFonts w:ascii="Times New Roman" w:eastAsia="Times New Roman" w:hAnsi="Times New Roman"/>
          <w:bCs/>
          <w:lang w:eastAsia="lt-LT"/>
        </w:rPr>
        <w:t xml:space="preserve"> estrono ir </w:t>
      </w:r>
      <w:proofErr w:type="spellStart"/>
      <w:r w:rsidRPr="006A343F">
        <w:rPr>
          <w:rFonts w:ascii="Times New Roman" w:eastAsia="Times New Roman" w:hAnsi="Times New Roman"/>
          <w:bCs/>
          <w:lang w:eastAsia="lt-LT"/>
        </w:rPr>
        <w:t>konjuguoto</w:t>
      </w:r>
      <w:proofErr w:type="spellEnd"/>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estradiolio</w:t>
      </w:r>
      <w:proofErr w:type="spellEnd"/>
      <w:r w:rsidRPr="006A343F">
        <w:rPr>
          <w:rFonts w:ascii="Times New Roman" w:eastAsia="Times New Roman" w:hAnsi="Times New Roman"/>
          <w:bCs/>
          <w:lang w:eastAsia="lt-LT"/>
        </w:rPr>
        <w:t xml:space="preserve"> koncentracijos </w:t>
      </w:r>
      <w:r w:rsidR="0074633F" w:rsidRPr="006A343F">
        <w:rPr>
          <w:rFonts w:ascii="Times New Roman" w:eastAsia="Times New Roman" w:hAnsi="Times New Roman"/>
          <w:bCs/>
          <w:lang w:eastAsia="lt-LT"/>
        </w:rPr>
        <w:t xml:space="preserve">kraujo </w:t>
      </w:r>
      <w:r w:rsidRPr="006A343F">
        <w:rPr>
          <w:rFonts w:ascii="Times New Roman" w:eastAsia="Times New Roman" w:hAnsi="Times New Roman"/>
          <w:bCs/>
          <w:lang w:eastAsia="lt-LT"/>
        </w:rPr>
        <w:t xml:space="preserve">plazmoje sumažėjimas, kai ampicilinas buvo skiriamas nėščioms moterims. Toks poveikis taip pat gali pasireikšti </w:t>
      </w:r>
      <w:r w:rsidR="000D4224">
        <w:rPr>
          <w:rFonts w:ascii="Times New Roman" w:eastAsia="Times New Roman" w:hAnsi="Times New Roman"/>
          <w:bCs/>
          <w:lang w:eastAsia="lt-LT"/>
        </w:rPr>
        <w:t>leidžiant</w:t>
      </w:r>
      <w:r w:rsidR="00681318">
        <w:rPr>
          <w:rFonts w:ascii="Times New Roman" w:eastAsia="Times New Roman" w:hAnsi="Times New Roman"/>
          <w:bCs/>
          <w:lang w:eastAsia="lt-LT"/>
        </w:rPr>
        <w:t xml:space="preserve"> ampiciliną/</w:t>
      </w:r>
      <w:proofErr w:type="spellStart"/>
      <w:r w:rsidR="00681318">
        <w:rPr>
          <w:rFonts w:ascii="Times New Roman" w:eastAsia="Times New Roman" w:hAnsi="Times New Roman"/>
          <w:bCs/>
          <w:lang w:eastAsia="lt-LT"/>
        </w:rPr>
        <w:t>sulbaktamą</w:t>
      </w:r>
      <w:proofErr w:type="spellEnd"/>
      <w:r w:rsidR="00681318">
        <w:rPr>
          <w:rFonts w:ascii="Times New Roman" w:eastAsia="Times New Roman" w:hAnsi="Times New Roman"/>
          <w:bCs/>
          <w:lang w:eastAsia="lt-LT"/>
        </w:rPr>
        <w:t xml:space="preserve"> injekcijomis į veną arba raumen</w:t>
      </w:r>
      <w:r w:rsidR="000D4224">
        <w:rPr>
          <w:rFonts w:ascii="Times New Roman" w:eastAsia="Times New Roman" w:hAnsi="Times New Roman"/>
          <w:bCs/>
          <w:lang w:eastAsia="lt-LT"/>
        </w:rPr>
        <w:t>is</w:t>
      </w:r>
      <w:r w:rsidRPr="006A343F">
        <w:rPr>
          <w:rFonts w:ascii="Times New Roman" w:eastAsia="Times New Roman" w:hAnsi="Times New Roman"/>
          <w:bCs/>
          <w:lang w:eastAsia="lt-LT"/>
        </w:rPr>
        <w:t>.</w:t>
      </w:r>
    </w:p>
    <w:p w14:paraId="26AA75A3" w14:textId="77777777" w:rsidR="00756703" w:rsidRPr="006A343F" w:rsidRDefault="00756703" w:rsidP="005E1F56">
      <w:pPr>
        <w:tabs>
          <w:tab w:val="left" w:pos="567"/>
        </w:tabs>
        <w:spacing w:after="0" w:line="240" w:lineRule="auto"/>
        <w:rPr>
          <w:rFonts w:ascii="Times New Roman" w:eastAsia="Times New Roman" w:hAnsi="Times New Roman"/>
          <w:bCs/>
          <w:lang w:eastAsia="lt-LT"/>
        </w:rPr>
      </w:pPr>
    </w:p>
    <w:p w14:paraId="746FB159"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4.6</w:t>
      </w:r>
      <w:r w:rsidRPr="006A343F">
        <w:rPr>
          <w:rFonts w:ascii="Times New Roman" w:eastAsia="Times New Roman" w:hAnsi="Times New Roman"/>
          <w:b/>
          <w:lang w:eastAsia="lt-LT"/>
        </w:rPr>
        <w:tab/>
        <w:t>Vaisingumas, nėštumo ir žindymo laikotarpis</w:t>
      </w:r>
    </w:p>
    <w:p w14:paraId="7BF399F1" w14:textId="77777777" w:rsidR="00756703" w:rsidRPr="006A343F" w:rsidRDefault="00756703" w:rsidP="005E1F56">
      <w:pPr>
        <w:spacing w:after="0" w:line="240" w:lineRule="auto"/>
        <w:rPr>
          <w:rFonts w:ascii="Times New Roman" w:eastAsia="Times New Roman" w:hAnsi="Times New Roman"/>
          <w:lang w:eastAsia="lt-LT"/>
        </w:rPr>
      </w:pPr>
    </w:p>
    <w:p w14:paraId="245C76CE" w14:textId="77777777" w:rsidR="00182957" w:rsidRPr="006A343F" w:rsidRDefault="00182957" w:rsidP="005E1F56">
      <w:pPr>
        <w:spacing w:after="0" w:line="240" w:lineRule="auto"/>
        <w:rPr>
          <w:rFonts w:ascii="Times New Roman" w:eastAsia="Times New Roman" w:hAnsi="Times New Roman"/>
          <w:u w:val="single"/>
          <w:lang w:eastAsia="lt-LT"/>
        </w:rPr>
      </w:pPr>
      <w:r w:rsidRPr="006A343F">
        <w:rPr>
          <w:rFonts w:ascii="Times New Roman" w:eastAsia="Times New Roman" w:hAnsi="Times New Roman"/>
          <w:u w:val="single"/>
          <w:lang w:eastAsia="lt-LT"/>
        </w:rPr>
        <w:t>Vaisingumas</w:t>
      </w:r>
    </w:p>
    <w:p w14:paraId="0A468598" w14:textId="2B53F8AA" w:rsidR="00182957" w:rsidRPr="006A343F" w:rsidRDefault="00182957"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Poveikio reprodukcijai tyrimų su gyvūnais metu neigiamo ampicilino ir </w:t>
      </w:r>
      <w:proofErr w:type="spellStart"/>
      <w:r w:rsidRPr="006A343F">
        <w:rPr>
          <w:rFonts w:ascii="Times New Roman" w:eastAsia="Times New Roman" w:hAnsi="Times New Roman"/>
          <w:lang w:eastAsia="lt-LT"/>
        </w:rPr>
        <w:t>sulbaktam</w:t>
      </w:r>
      <w:r w:rsidR="00F12189" w:rsidRPr="006A343F">
        <w:rPr>
          <w:rFonts w:ascii="Times New Roman" w:eastAsia="Times New Roman" w:hAnsi="Times New Roman"/>
          <w:lang w:eastAsia="lt-LT"/>
        </w:rPr>
        <w:t>o</w:t>
      </w:r>
      <w:proofErr w:type="spellEnd"/>
      <w:r w:rsidRPr="006A343F">
        <w:rPr>
          <w:rFonts w:ascii="Times New Roman" w:eastAsia="Times New Roman" w:hAnsi="Times New Roman"/>
          <w:lang w:eastAsia="lt-LT"/>
        </w:rPr>
        <w:t xml:space="preserve"> poveikio vaisingumui ar vaisiui nenustatyta.</w:t>
      </w:r>
    </w:p>
    <w:p w14:paraId="4E7FDA01" w14:textId="2BC3EA22" w:rsidR="00182957" w:rsidRPr="006A343F" w:rsidRDefault="00182957" w:rsidP="005E1F56">
      <w:pPr>
        <w:spacing w:after="0" w:line="240" w:lineRule="auto"/>
        <w:rPr>
          <w:rFonts w:ascii="Times New Roman" w:eastAsia="Times New Roman" w:hAnsi="Times New Roman"/>
          <w:lang w:eastAsia="lt-LT"/>
        </w:rPr>
      </w:pPr>
    </w:p>
    <w:p w14:paraId="19DB44A3" w14:textId="77777777" w:rsidR="00182957" w:rsidRPr="006A343F" w:rsidRDefault="00182957" w:rsidP="005E1F56">
      <w:pPr>
        <w:spacing w:after="0" w:line="240" w:lineRule="auto"/>
        <w:rPr>
          <w:rFonts w:ascii="Times New Roman" w:eastAsia="Times New Roman" w:hAnsi="Times New Roman"/>
          <w:u w:val="single"/>
          <w:lang w:eastAsia="lt-LT"/>
        </w:rPr>
      </w:pPr>
      <w:r w:rsidRPr="006A343F">
        <w:rPr>
          <w:rFonts w:ascii="Times New Roman" w:eastAsia="Times New Roman" w:hAnsi="Times New Roman"/>
          <w:u w:val="single"/>
          <w:lang w:eastAsia="lt-LT"/>
        </w:rPr>
        <w:t>Nėštumas</w:t>
      </w:r>
    </w:p>
    <w:p w14:paraId="0BE4E6C0" w14:textId="561515D7" w:rsidR="00182957" w:rsidRPr="006A343F" w:rsidRDefault="00182957"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Ampicilinas ir </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prasiskverbia pro placentos barjerą. 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vartojimo nėštumo metu saugumas nenustatytas. Dėl to nėštumo laikotarpiu 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galima vartoti tik tuo atveju, jei laukiama nauda yra didesnė už galimą riziką.</w:t>
      </w:r>
    </w:p>
    <w:p w14:paraId="67751CCE" w14:textId="15F9D553" w:rsidR="00182957" w:rsidRPr="006A343F" w:rsidRDefault="00182957" w:rsidP="005E1F56">
      <w:pPr>
        <w:spacing w:after="0" w:line="240" w:lineRule="auto"/>
        <w:rPr>
          <w:rFonts w:ascii="Times New Roman" w:eastAsia="Times New Roman" w:hAnsi="Times New Roman"/>
          <w:lang w:eastAsia="lt-LT"/>
        </w:rPr>
      </w:pPr>
    </w:p>
    <w:p w14:paraId="12DEE880" w14:textId="77777777" w:rsidR="00182957" w:rsidRPr="006A343F" w:rsidRDefault="00182957" w:rsidP="005E1F56">
      <w:pPr>
        <w:spacing w:after="0" w:line="240" w:lineRule="auto"/>
        <w:rPr>
          <w:rFonts w:ascii="Times New Roman" w:eastAsia="Times New Roman" w:hAnsi="Times New Roman"/>
          <w:u w:val="single"/>
          <w:lang w:eastAsia="lt-LT"/>
        </w:rPr>
      </w:pPr>
      <w:r w:rsidRPr="006A343F">
        <w:rPr>
          <w:rFonts w:ascii="Times New Roman" w:eastAsia="Times New Roman" w:hAnsi="Times New Roman"/>
          <w:u w:val="single"/>
          <w:lang w:eastAsia="lt-LT"/>
        </w:rPr>
        <w:t>Žindymas</w:t>
      </w:r>
    </w:p>
    <w:p w14:paraId="22515722" w14:textId="78AA9C79" w:rsidR="00756703" w:rsidRPr="006A343F" w:rsidRDefault="00182957"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ir išsiskiria į motinos pieną nedidelėmis koncentracijomis (</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maždaug 0,13</w:t>
      </w:r>
      <w:r w:rsidR="00C62AE2">
        <w:rPr>
          <w:rFonts w:ascii="Times New Roman" w:eastAsia="Times New Roman" w:hAnsi="Times New Roman"/>
          <w:lang w:eastAsia="lt-LT"/>
        </w:rPr>
        <w:t>–</w:t>
      </w:r>
      <w:r w:rsidRPr="006A343F">
        <w:rPr>
          <w:rFonts w:ascii="Times New Roman" w:eastAsia="Times New Roman" w:hAnsi="Times New Roman"/>
          <w:lang w:eastAsia="lt-LT"/>
        </w:rPr>
        <w:t>2,8</w:t>
      </w:r>
      <w:r w:rsidR="00AF3166" w:rsidRPr="006A343F">
        <w:rPr>
          <w:rFonts w:ascii="Times New Roman" w:eastAsia="Times New Roman" w:hAnsi="Times New Roman"/>
          <w:lang w:eastAsia="lt-LT"/>
        </w:rPr>
        <w:t> mg</w:t>
      </w:r>
      <w:r w:rsidRPr="006A343F">
        <w:rPr>
          <w:rFonts w:ascii="Times New Roman" w:eastAsia="Times New Roman" w:hAnsi="Times New Roman"/>
          <w:lang w:eastAsia="lt-LT"/>
        </w:rPr>
        <w:t>/l, ampicilinas: maždaug 0,11</w:t>
      </w:r>
      <w:r w:rsidR="00C62AE2">
        <w:rPr>
          <w:rFonts w:ascii="Times New Roman" w:eastAsia="Times New Roman" w:hAnsi="Times New Roman"/>
          <w:lang w:eastAsia="lt-LT"/>
        </w:rPr>
        <w:t>–</w:t>
      </w:r>
      <w:r w:rsidRPr="006A343F">
        <w:rPr>
          <w:rFonts w:ascii="Times New Roman" w:eastAsia="Times New Roman" w:hAnsi="Times New Roman"/>
          <w:lang w:eastAsia="lt-LT"/>
        </w:rPr>
        <w:t>3</w:t>
      </w:r>
      <w:r w:rsidR="00AF3166" w:rsidRPr="006A343F">
        <w:rPr>
          <w:rFonts w:ascii="Times New Roman" w:eastAsia="Times New Roman" w:hAnsi="Times New Roman"/>
          <w:lang w:eastAsia="lt-LT"/>
        </w:rPr>
        <w:t> mg</w:t>
      </w:r>
      <w:r w:rsidRPr="006A343F">
        <w:rPr>
          <w:rFonts w:ascii="Times New Roman" w:eastAsia="Times New Roman" w:hAnsi="Times New Roman"/>
          <w:lang w:eastAsia="lt-LT"/>
        </w:rPr>
        <w:t>/l). 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vartojimas </w:t>
      </w:r>
      <w:r w:rsidR="003B6FFC" w:rsidRPr="006A343F">
        <w:rPr>
          <w:rFonts w:ascii="Times New Roman" w:eastAsia="Times New Roman" w:hAnsi="Times New Roman"/>
          <w:lang w:eastAsia="lt-LT"/>
        </w:rPr>
        <w:t>žindymo laikotarpiu vaikui gali sukelti viduriavimą</w:t>
      </w:r>
      <w:r w:rsidRPr="006A343F">
        <w:rPr>
          <w:rFonts w:ascii="Times New Roman" w:eastAsia="Times New Roman" w:hAnsi="Times New Roman"/>
          <w:lang w:eastAsia="lt-LT"/>
        </w:rPr>
        <w:t xml:space="preserve">. </w:t>
      </w:r>
      <w:r w:rsidR="00EE7425" w:rsidRPr="006A343F">
        <w:rPr>
          <w:rFonts w:ascii="Times New Roman" w:eastAsia="Times New Roman" w:hAnsi="Times New Roman"/>
          <w:lang w:eastAsia="lt-LT"/>
        </w:rPr>
        <w:t>Ampicilino/</w:t>
      </w:r>
      <w:proofErr w:type="spellStart"/>
      <w:r w:rsidR="00EE7425" w:rsidRPr="006A343F">
        <w:rPr>
          <w:rFonts w:ascii="Times New Roman" w:eastAsia="Times New Roman" w:hAnsi="Times New Roman"/>
          <w:lang w:eastAsia="lt-LT"/>
        </w:rPr>
        <w:t>sulbaktamo</w:t>
      </w:r>
      <w:proofErr w:type="spellEnd"/>
      <w:r w:rsidR="00EE7425"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žindymo laikotarpiu gali būti vartojama tik tuo atveju, jei laukiama nauda yra didesnė už galimą riziką.</w:t>
      </w:r>
    </w:p>
    <w:p w14:paraId="4C9A0965" w14:textId="77777777" w:rsidR="00182957" w:rsidRPr="006A343F" w:rsidRDefault="00182957" w:rsidP="005E1F56">
      <w:pPr>
        <w:spacing w:after="0" w:line="240" w:lineRule="auto"/>
        <w:rPr>
          <w:rFonts w:ascii="Times New Roman" w:eastAsia="Times New Roman" w:hAnsi="Times New Roman"/>
          <w:b/>
          <w:lang w:eastAsia="lt-LT"/>
        </w:rPr>
      </w:pPr>
    </w:p>
    <w:p w14:paraId="25886B8D"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4.7</w:t>
      </w:r>
      <w:r w:rsidRPr="006A343F">
        <w:rPr>
          <w:rFonts w:ascii="Times New Roman" w:eastAsia="Times New Roman" w:hAnsi="Times New Roman"/>
          <w:b/>
          <w:lang w:eastAsia="lt-LT"/>
        </w:rPr>
        <w:tab/>
        <w:t>Poveikis gebėjimui vairuoti ir valdyti mechanizmus</w:t>
      </w:r>
    </w:p>
    <w:p w14:paraId="7D92BC89" w14:textId="77777777" w:rsidR="00756703" w:rsidRPr="006A343F" w:rsidRDefault="00756703" w:rsidP="005E1F56">
      <w:pPr>
        <w:spacing w:after="0" w:line="240" w:lineRule="auto"/>
        <w:rPr>
          <w:rFonts w:ascii="Times New Roman" w:eastAsia="Times New Roman" w:hAnsi="Times New Roman"/>
          <w:lang w:eastAsia="lt-LT"/>
        </w:rPr>
      </w:pPr>
    </w:p>
    <w:p w14:paraId="22B09A84" w14:textId="144F28F5" w:rsidR="00756703" w:rsidRPr="006A343F" w:rsidRDefault="001E6595" w:rsidP="005E1F56">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Reikia atsižvelgti į tai, kad atskirais atvejais vartojant vaistinį preparatą gali pasireikšti svaigulys.</w:t>
      </w:r>
    </w:p>
    <w:p w14:paraId="23A38B25" w14:textId="77777777" w:rsidR="001E6595" w:rsidRPr="006A343F" w:rsidRDefault="001E6595" w:rsidP="005E1F56">
      <w:pPr>
        <w:tabs>
          <w:tab w:val="left" w:pos="567"/>
        </w:tabs>
        <w:spacing w:after="0" w:line="240" w:lineRule="auto"/>
        <w:rPr>
          <w:rFonts w:ascii="Times New Roman" w:eastAsia="Times New Roman" w:hAnsi="Times New Roman"/>
          <w:b/>
          <w:lang w:eastAsia="lt-LT"/>
        </w:rPr>
      </w:pPr>
    </w:p>
    <w:p w14:paraId="6C248E05"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4.8</w:t>
      </w:r>
      <w:r w:rsidRPr="006A343F">
        <w:rPr>
          <w:rFonts w:ascii="Times New Roman" w:eastAsia="Times New Roman" w:hAnsi="Times New Roman"/>
          <w:b/>
          <w:lang w:eastAsia="lt-LT"/>
        </w:rPr>
        <w:tab/>
        <w:t>Nepageidaujamas poveikis</w:t>
      </w:r>
    </w:p>
    <w:p w14:paraId="516959E0" w14:textId="77777777" w:rsidR="00756703" w:rsidRPr="006A343F" w:rsidRDefault="00756703" w:rsidP="005E1F56">
      <w:pPr>
        <w:spacing w:after="0" w:line="240" w:lineRule="auto"/>
        <w:rPr>
          <w:rFonts w:ascii="Times New Roman" w:eastAsia="Times New Roman" w:hAnsi="Times New Roman"/>
          <w:lang w:eastAsia="lt-LT"/>
        </w:rPr>
      </w:pPr>
    </w:p>
    <w:p w14:paraId="2FBBE7C1" w14:textId="7C91999C" w:rsidR="00B979BC" w:rsidRPr="006A343F" w:rsidRDefault="00B979BC"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Nepageidaujamas poveikis yra išvardytas sunkumo mažėjimo tvarka.</w:t>
      </w:r>
    </w:p>
    <w:p w14:paraId="51A9D8F1" w14:textId="57164F6D" w:rsidR="00756703" w:rsidRPr="006A343F" w:rsidRDefault="00B979BC"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Nepageidaujamų reiškinių sunkumas buvo apibūdintas atsižvelgiant į klinikinę reikšmę. Toliau pateiktoje lentelėje išvardyti nepageidaujami reiškiniai yra suskirstyti pagal </w:t>
      </w:r>
      <w:proofErr w:type="spellStart"/>
      <w:r w:rsidRPr="006A343F">
        <w:rPr>
          <w:rFonts w:ascii="Times New Roman" w:eastAsia="Times New Roman" w:hAnsi="Times New Roman"/>
          <w:lang w:eastAsia="lt-LT"/>
        </w:rPr>
        <w:t>MedDRA</w:t>
      </w:r>
      <w:proofErr w:type="spellEnd"/>
      <w:r w:rsidRPr="006A343F">
        <w:rPr>
          <w:rFonts w:ascii="Times New Roman" w:eastAsia="Times New Roman" w:hAnsi="Times New Roman"/>
          <w:lang w:eastAsia="lt-LT"/>
        </w:rPr>
        <w:t xml:space="preserve"> organų sistemų klases ir dažnį. </w:t>
      </w:r>
      <w:r w:rsidR="005E7E05" w:rsidRPr="005E7E05">
        <w:rPr>
          <w:rFonts w:ascii="Times New Roman" w:eastAsia="Times New Roman" w:hAnsi="Times New Roman"/>
          <w:snapToGrid w:val="0"/>
        </w:rPr>
        <w:t xml:space="preserve">Nepageidaujamo poveikio </w:t>
      </w:r>
      <w:r w:rsidR="005E7E05" w:rsidRPr="005E7E05">
        <w:rPr>
          <w:rFonts w:ascii="Times New Roman" w:eastAsia="Times New Roman" w:hAnsi="Times New Roman"/>
          <w:snapToGrid w:val="0"/>
          <w:szCs w:val="20"/>
        </w:rPr>
        <w:t>dažnis apibūdinamas taip: labai dažnas (≥ 1/10), dažnas (nuo ≥ 1/100 iki &lt; 1/10), nedažnas (nuo ≥ 1/1 000 iki &lt; 1/100), retas (nuo ≥ 1/10 000 iki &lt; 1/1 000), labai retas (&lt; 1/10 000) ir nežinomas (negali būti apskaičiuotas pagal turimus duomenis</w:t>
      </w:r>
      <w:r w:rsidR="005E7E05">
        <w:rPr>
          <w:rFonts w:ascii="Times New Roman" w:eastAsia="Times New Roman" w:hAnsi="Times New Roman"/>
          <w:snapToGrid w:val="0"/>
          <w:szCs w:val="20"/>
        </w:rPr>
        <w:t>)</w:t>
      </w:r>
      <w:r w:rsidRPr="006A343F">
        <w:rPr>
          <w:rFonts w:ascii="Times New Roman" w:eastAsia="Times New Roman" w:hAnsi="Times New Roman"/>
          <w:lang w:eastAsia="lt-LT"/>
        </w:rPr>
        <w:t>.</w:t>
      </w:r>
    </w:p>
    <w:p w14:paraId="60529E90" w14:textId="77777777" w:rsidR="00B979BC" w:rsidRPr="006A343F" w:rsidRDefault="00B979BC" w:rsidP="005E1F56">
      <w:pPr>
        <w:spacing w:after="0" w:line="240" w:lineRule="auto"/>
        <w:ind w:left="-5" w:hanging="10"/>
        <w:rPr>
          <w:rFonts w:ascii="Times New Roman" w:hAnsi="Times New Roman"/>
          <w:color w:val="000000"/>
          <w:lang w:eastAsia="lt-LT"/>
        </w:rPr>
      </w:pPr>
    </w:p>
    <w:tbl>
      <w:tblPr>
        <w:tblStyle w:val="TableGrid"/>
        <w:tblW w:w="9286" w:type="dxa"/>
        <w:tblInd w:w="-108" w:type="dxa"/>
        <w:tblCellMar>
          <w:top w:w="19" w:type="dxa"/>
          <w:left w:w="105" w:type="dxa"/>
          <w:right w:w="53" w:type="dxa"/>
        </w:tblCellMar>
        <w:tblLook w:val="04A0" w:firstRow="1" w:lastRow="0" w:firstColumn="1" w:lastColumn="0" w:noHBand="0" w:noVBand="1"/>
      </w:tblPr>
      <w:tblGrid>
        <w:gridCol w:w="1734"/>
        <w:gridCol w:w="2047"/>
        <w:gridCol w:w="1553"/>
        <w:gridCol w:w="1370"/>
        <w:gridCol w:w="2582"/>
      </w:tblGrid>
      <w:tr w:rsidR="00D04726" w:rsidRPr="006A343F" w14:paraId="5A33AB8C" w14:textId="77777777" w:rsidTr="00BC7637">
        <w:trPr>
          <w:trHeight w:val="1277"/>
          <w:tblHeader/>
        </w:trPr>
        <w:tc>
          <w:tcPr>
            <w:tcW w:w="1734" w:type="dxa"/>
            <w:tcBorders>
              <w:top w:val="single" w:sz="4" w:space="0" w:color="000000"/>
              <w:left w:val="single" w:sz="4" w:space="0" w:color="000000"/>
              <w:bottom w:val="single" w:sz="4" w:space="0" w:color="000000"/>
              <w:right w:val="single" w:sz="4" w:space="0" w:color="000000"/>
            </w:tcBorders>
          </w:tcPr>
          <w:p w14:paraId="5C99F4D2" w14:textId="69BEBE26" w:rsidR="00B979BC" w:rsidRPr="005E7E05" w:rsidRDefault="00B979BC" w:rsidP="005E1F56">
            <w:pPr>
              <w:spacing w:after="0" w:line="240" w:lineRule="auto"/>
              <w:ind w:left="2"/>
              <w:rPr>
                <w:rFonts w:ascii="Times New Roman" w:hAnsi="Times New Roman"/>
                <w:b/>
                <w:bCs/>
                <w:color w:val="000000"/>
                <w:lang w:eastAsia="lt-LT"/>
              </w:rPr>
            </w:pPr>
            <w:r w:rsidRPr="005E7E05">
              <w:rPr>
                <w:rFonts w:ascii="Times New Roman" w:hAnsi="Times New Roman"/>
                <w:b/>
                <w:bCs/>
                <w:color w:val="000000"/>
                <w:lang w:eastAsia="lt-LT"/>
              </w:rPr>
              <w:t>Organų sistemų klasė</w:t>
            </w:r>
          </w:p>
        </w:tc>
        <w:tc>
          <w:tcPr>
            <w:tcW w:w="2047" w:type="dxa"/>
            <w:tcBorders>
              <w:top w:val="single" w:sz="4" w:space="0" w:color="000000"/>
              <w:left w:val="single" w:sz="4" w:space="0" w:color="000000"/>
              <w:bottom w:val="single" w:sz="4" w:space="0" w:color="000000"/>
              <w:right w:val="single" w:sz="4" w:space="0" w:color="000000"/>
            </w:tcBorders>
          </w:tcPr>
          <w:p w14:paraId="210A70C5" w14:textId="427987C0" w:rsidR="00B979BC" w:rsidRPr="005E7E05" w:rsidRDefault="00D04726" w:rsidP="005E1F56">
            <w:pPr>
              <w:spacing w:after="0" w:line="240" w:lineRule="auto"/>
              <w:rPr>
                <w:rFonts w:ascii="Times New Roman" w:hAnsi="Times New Roman"/>
                <w:b/>
                <w:bCs/>
                <w:color w:val="000000"/>
                <w:lang w:eastAsia="lt-LT"/>
              </w:rPr>
            </w:pPr>
            <w:r w:rsidRPr="005E7E05">
              <w:rPr>
                <w:rFonts w:ascii="Times New Roman" w:hAnsi="Times New Roman"/>
                <w:b/>
                <w:bCs/>
                <w:lang w:eastAsia="lt-LT"/>
              </w:rPr>
              <w:t>Dažnas (nuo ≥</w:t>
            </w:r>
            <w:r w:rsidR="008D1B15">
              <w:rPr>
                <w:rFonts w:ascii="Times New Roman" w:hAnsi="Times New Roman"/>
                <w:b/>
                <w:bCs/>
                <w:lang w:eastAsia="lt-LT"/>
              </w:rPr>
              <w:t> </w:t>
            </w:r>
            <w:r w:rsidRPr="005E7E05">
              <w:rPr>
                <w:rFonts w:ascii="Times New Roman" w:hAnsi="Times New Roman"/>
                <w:b/>
                <w:bCs/>
                <w:lang w:eastAsia="lt-LT"/>
              </w:rPr>
              <w:t>1/100 iki &lt;</w:t>
            </w:r>
            <w:r w:rsidR="008D1B15">
              <w:rPr>
                <w:rFonts w:ascii="Times New Roman" w:hAnsi="Times New Roman"/>
                <w:b/>
                <w:bCs/>
                <w:lang w:eastAsia="lt-LT"/>
              </w:rPr>
              <w:t> </w:t>
            </w:r>
            <w:r w:rsidRPr="005E7E05">
              <w:rPr>
                <w:rFonts w:ascii="Times New Roman" w:hAnsi="Times New Roman"/>
                <w:b/>
                <w:bCs/>
                <w:lang w:eastAsia="lt-LT"/>
              </w:rPr>
              <w:t>1/10)</w:t>
            </w:r>
          </w:p>
        </w:tc>
        <w:tc>
          <w:tcPr>
            <w:tcW w:w="1553" w:type="dxa"/>
            <w:tcBorders>
              <w:top w:val="single" w:sz="4" w:space="0" w:color="000000"/>
              <w:left w:val="single" w:sz="4" w:space="0" w:color="000000"/>
              <w:bottom w:val="single" w:sz="4" w:space="0" w:color="000000"/>
              <w:right w:val="single" w:sz="4" w:space="0" w:color="000000"/>
            </w:tcBorders>
          </w:tcPr>
          <w:p w14:paraId="773DF451" w14:textId="489F03CA" w:rsidR="00B979BC" w:rsidRPr="005E7E05" w:rsidRDefault="00D04726" w:rsidP="005E1F56">
            <w:pPr>
              <w:spacing w:after="0" w:line="240" w:lineRule="auto"/>
              <w:ind w:left="2" w:right="151"/>
              <w:rPr>
                <w:rFonts w:ascii="Times New Roman" w:hAnsi="Times New Roman"/>
                <w:b/>
                <w:bCs/>
                <w:lang w:eastAsia="lt-LT"/>
              </w:rPr>
            </w:pPr>
            <w:r w:rsidRPr="005E7E05">
              <w:rPr>
                <w:rFonts w:ascii="Times New Roman" w:hAnsi="Times New Roman"/>
                <w:b/>
                <w:bCs/>
                <w:lang w:eastAsia="lt-LT"/>
              </w:rPr>
              <w:t>Nedažnas (nuo ≥</w:t>
            </w:r>
            <w:r w:rsidR="008D1B15">
              <w:rPr>
                <w:rFonts w:ascii="Times New Roman" w:hAnsi="Times New Roman"/>
                <w:b/>
                <w:bCs/>
                <w:lang w:eastAsia="lt-LT"/>
              </w:rPr>
              <w:t> </w:t>
            </w:r>
            <w:r w:rsidRPr="005E7E05">
              <w:rPr>
                <w:rFonts w:ascii="Times New Roman" w:hAnsi="Times New Roman"/>
                <w:b/>
                <w:bCs/>
                <w:lang w:eastAsia="lt-LT"/>
              </w:rPr>
              <w:t>1/1</w:t>
            </w:r>
            <w:r w:rsidR="005E7E05">
              <w:rPr>
                <w:rFonts w:ascii="Times New Roman" w:hAnsi="Times New Roman"/>
                <w:b/>
                <w:bCs/>
                <w:lang w:eastAsia="lt-LT"/>
              </w:rPr>
              <w:t> </w:t>
            </w:r>
            <w:r w:rsidRPr="005E7E05">
              <w:rPr>
                <w:rFonts w:ascii="Times New Roman" w:hAnsi="Times New Roman"/>
                <w:b/>
                <w:bCs/>
                <w:lang w:eastAsia="lt-LT"/>
              </w:rPr>
              <w:t>000 iki &lt;</w:t>
            </w:r>
            <w:r w:rsidR="008D1B15">
              <w:rPr>
                <w:rFonts w:ascii="Times New Roman" w:hAnsi="Times New Roman"/>
                <w:b/>
                <w:bCs/>
                <w:lang w:eastAsia="lt-LT"/>
              </w:rPr>
              <w:t> </w:t>
            </w:r>
            <w:r w:rsidRPr="005E7E05">
              <w:rPr>
                <w:rFonts w:ascii="Times New Roman" w:hAnsi="Times New Roman"/>
                <w:b/>
                <w:bCs/>
                <w:lang w:eastAsia="lt-LT"/>
              </w:rPr>
              <w:t>1/100)</w:t>
            </w:r>
          </w:p>
        </w:tc>
        <w:tc>
          <w:tcPr>
            <w:tcW w:w="1370" w:type="dxa"/>
            <w:tcBorders>
              <w:top w:val="single" w:sz="4" w:space="0" w:color="000000"/>
              <w:left w:val="single" w:sz="4" w:space="0" w:color="000000"/>
              <w:bottom w:val="single" w:sz="4" w:space="0" w:color="000000"/>
              <w:right w:val="single" w:sz="4" w:space="0" w:color="000000"/>
            </w:tcBorders>
          </w:tcPr>
          <w:p w14:paraId="6E9358AC" w14:textId="17612956" w:rsidR="00B979BC" w:rsidRPr="005E7E05" w:rsidRDefault="00D04726" w:rsidP="005E1F56">
            <w:pPr>
              <w:spacing w:after="0" w:line="240" w:lineRule="auto"/>
              <w:ind w:left="2"/>
              <w:rPr>
                <w:rFonts w:ascii="Times New Roman" w:hAnsi="Times New Roman"/>
                <w:b/>
                <w:bCs/>
                <w:color w:val="000000"/>
                <w:lang w:eastAsia="lt-LT"/>
              </w:rPr>
            </w:pPr>
            <w:r w:rsidRPr="005E7E05">
              <w:rPr>
                <w:rFonts w:ascii="Times New Roman" w:hAnsi="Times New Roman"/>
                <w:b/>
                <w:bCs/>
                <w:lang w:eastAsia="lt-LT"/>
              </w:rPr>
              <w:t>Retas (nuo ≥</w:t>
            </w:r>
            <w:r w:rsidR="008D1B15">
              <w:rPr>
                <w:rFonts w:ascii="Times New Roman" w:hAnsi="Times New Roman"/>
                <w:b/>
                <w:bCs/>
                <w:lang w:eastAsia="lt-LT"/>
              </w:rPr>
              <w:t> </w:t>
            </w:r>
            <w:r w:rsidRPr="005E7E05">
              <w:rPr>
                <w:rFonts w:ascii="Times New Roman" w:hAnsi="Times New Roman"/>
                <w:b/>
                <w:bCs/>
                <w:lang w:eastAsia="lt-LT"/>
              </w:rPr>
              <w:t>1/10</w:t>
            </w:r>
            <w:r w:rsidR="005E7E05">
              <w:rPr>
                <w:rFonts w:ascii="Times New Roman" w:hAnsi="Times New Roman"/>
                <w:b/>
                <w:bCs/>
                <w:lang w:eastAsia="lt-LT"/>
              </w:rPr>
              <w:t> </w:t>
            </w:r>
            <w:r w:rsidRPr="005E7E05">
              <w:rPr>
                <w:rFonts w:ascii="Times New Roman" w:hAnsi="Times New Roman"/>
                <w:b/>
                <w:bCs/>
                <w:lang w:eastAsia="lt-LT"/>
              </w:rPr>
              <w:t>000 iki &lt;</w:t>
            </w:r>
            <w:r w:rsidR="008D1B15">
              <w:rPr>
                <w:rFonts w:ascii="Times New Roman" w:hAnsi="Times New Roman"/>
                <w:b/>
                <w:bCs/>
                <w:lang w:eastAsia="lt-LT"/>
              </w:rPr>
              <w:t> </w:t>
            </w:r>
            <w:r w:rsidRPr="005E7E05">
              <w:rPr>
                <w:rFonts w:ascii="Times New Roman" w:hAnsi="Times New Roman"/>
                <w:b/>
                <w:bCs/>
                <w:lang w:eastAsia="lt-LT"/>
              </w:rPr>
              <w:t>1/1</w:t>
            </w:r>
            <w:r w:rsidR="005E7E05">
              <w:rPr>
                <w:rFonts w:ascii="Times New Roman" w:hAnsi="Times New Roman"/>
                <w:b/>
                <w:bCs/>
                <w:lang w:eastAsia="lt-LT"/>
              </w:rPr>
              <w:t> </w:t>
            </w:r>
            <w:r w:rsidRPr="005E7E05">
              <w:rPr>
                <w:rFonts w:ascii="Times New Roman" w:hAnsi="Times New Roman"/>
                <w:b/>
                <w:bCs/>
                <w:lang w:eastAsia="lt-LT"/>
              </w:rPr>
              <w:t>000)</w:t>
            </w:r>
          </w:p>
        </w:tc>
        <w:tc>
          <w:tcPr>
            <w:tcW w:w="2582" w:type="dxa"/>
            <w:tcBorders>
              <w:top w:val="single" w:sz="4" w:space="0" w:color="000000"/>
              <w:left w:val="single" w:sz="4" w:space="0" w:color="000000"/>
              <w:bottom w:val="single" w:sz="4" w:space="0" w:color="000000"/>
              <w:right w:val="single" w:sz="4" w:space="0" w:color="000000"/>
            </w:tcBorders>
          </w:tcPr>
          <w:p w14:paraId="5A0A5A36" w14:textId="1D3EBE3C" w:rsidR="00B979BC" w:rsidRPr="005E7E05" w:rsidRDefault="00D04726" w:rsidP="005E1F56">
            <w:pPr>
              <w:spacing w:after="0" w:line="240" w:lineRule="auto"/>
              <w:ind w:left="2"/>
              <w:rPr>
                <w:rFonts w:ascii="Times New Roman" w:hAnsi="Times New Roman"/>
                <w:b/>
                <w:bCs/>
                <w:color w:val="000000"/>
                <w:lang w:eastAsia="lt-LT"/>
              </w:rPr>
            </w:pPr>
            <w:r w:rsidRPr="005E7E05">
              <w:rPr>
                <w:rFonts w:ascii="Times New Roman" w:hAnsi="Times New Roman"/>
                <w:b/>
                <w:bCs/>
                <w:lang w:eastAsia="lt-LT"/>
              </w:rPr>
              <w:t>Nežinomas (negali būti apskaičiuotas pagal turimus duomenis)</w:t>
            </w:r>
          </w:p>
        </w:tc>
      </w:tr>
      <w:tr w:rsidR="00D04726" w:rsidRPr="006A343F" w14:paraId="275CA03A" w14:textId="77777777" w:rsidTr="00BC7637">
        <w:trPr>
          <w:trHeight w:val="1020"/>
        </w:trPr>
        <w:tc>
          <w:tcPr>
            <w:tcW w:w="1734" w:type="dxa"/>
            <w:tcBorders>
              <w:top w:val="single" w:sz="4" w:space="0" w:color="000000"/>
              <w:left w:val="single" w:sz="4" w:space="0" w:color="000000"/>
              <w:bottom w:val="single" w:sz="4" w:space="0" w:color="000000"/>
              <w:right w:val="single" w:sz="4" w:space="0" w:color="000000"/>
            </w:tcBorders>
          </w:tcPr>
          <w:p w14:paraId="0B490336" w14:textId="616028DD" w:rsidR="00B979BC" w:rsidRPr="006A343F" w:rsidRDefault="00D04726"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Kraujo ir limfinės sistemos sutrikimai</w:t>
            </w:r>
          </w:p>
        </w:tc>
        <w:tc>
          <w:tcPr>
            <w:tcW w:w="2047" w:type="dxa"/>
            <w:tcBorders>
              <w:top w:val="single" w:sz="4" w:space="0" w:color="000000"/>
              <w:left w:val="single" w:sz="4" w:space="0" w:color="000000"/>
              <w:bottom w:val="single" w:sz="4" w:space="0" w:color="000000"/>
              <w:right w:val="single" w:sz="4" w:space="0" w:color="000000"/>
            </w:tcBorders>
          </w:tcPr>
          <w:p w14:paraId="0B0CF0EF" w14:textId="02F0DBC4" w:rsidR="00B979BC" w:rsidRPr="006A343F" w:rsidRDefault="00D04726" w:rsidP="005E1F56">
            <w:pPr>
              <w:spacing w:after="0" w:line="240" w:lineRule="auto"/>
              <w:rPr>
                <w:rFonts w:ascii="Times New Roman" w:hAnsi="Times New Roman"/>
                <w:color w:val="000000"/>
                <w:lang w:eastAsia="lt-LT"/>
              </w:rPr>
            </w:pPr>
            <w:r w:rsidRPr="006A343F">
              <w:rPr>
                <w:rFonts w:ascii="Times New Roman" w:hAnsi="Times New Roman"/>
                <w:color w:val="000000"/>
                <w:lang w:eastAsia="lt-LT"/>
              </w:rPr>
              <w:t>Anemija</w:t>
            </w:r>
            <w:r w:rsidR="00B979BC" w:rsidRPr="006A343F">
              <w:rPr>
                <w:rFonts w:ascii="Times New Roman" w:hAnsi="Times New Roman"/>
                <w:color w:val="000000"/>
                <w:lang w:eastAsia="lt-LT"/>
              </w:rPr>
              <w:t xml:space="preserve"> </w:t>
            </w:r>
          </w:p>
          <w:p w14:paraId="3A69C0D8" w14:textId="77777777" w:rsidR="00D04726" w:rsidRPr="006A343F" w:rsidRDefault="00B979BC" w:rsidP="005E1F56">
            <w:pPr>
              <w:spacing w:after="0" w:line="240" w:lineRule="auto"/>
              <w:rPr>
                <w:rFonts w:ascii="Times New Roman" w:hAnsi="Times New Roman"/>
                <w:color w:val="000000"/>
                <w:lang w:eastAsia="lt-LT"/>
              </w:rPr>
            </w:pPr>
            <w:proofErr w:type="spellStart"/>
            <w:r w:rsidRPr="006A343F">
              <w:rPr>
                <w:rFonts w:ascii="Times New Roman" w:hAnsi="Times New Roman"/>
                <w:color w:val="000000"/>
                <w:lang w:eastAsia="lt-LT"/>
              </w:rPr>
              <w:t>Trombo</w:t>
            </w:r>
            <w:r w:rsidR="00D04726" w:rsidRPr="006A343F">
              <w:rPr>
                <w:rFonts w:ascii="Times New Roman" w:hAnsi="Times New Roman"/>
                <w:color w:val="000000"/>
                <w:lang w:eastAsia="lt-LT"/>
              </w:rPr>
              <w:t>citopenija</w:t>
            </w:r>
            <w:proofErr w:type="spellEnd"/>
          </w:p>
          <w:p w14:paraId="783BB011" w14:textId="18517875" w:rsidR="00B979BC" w:rsidRPr="006A343F" w:rsidRDefault="00B979BC" w:rsidP="005E1F56">
            <w:pPr>
              <w:spacing w:after="0" w:line="240" w:lineRule="auto"/>
              <w:rPr>
                <w:rFonts w:ascii="Times New Roman" w:hAnsi="Times New Roman"/>
                <w:color w:val="000000"/>
                <w:lang w:eastAsia="lt-LT"/>
              </w:rPr>
            </w:pPr>
            <w:proofErr w:type="spellStart"/>
            <w:r w:rsidRPr="006A343F">
              <w:rPr>
                <w:rFonts w:ascii="Times New Roman" w:hAnsi="Times New Roman"/>
                <w:color w:val="000000"/>
                <w:lang w:eastAsia="lt-LT"/>
              </w:rPr>
              <w:t>Eo</w:t>
            </w:r>
            <w:r w:rsidR="00D04726" w:rsidRPr="006A343F">
              <w:rPr>
                <w:rFonts w:ascii="Times New Roman" w:hAnsi="Times New Roman"/>
                <w:color w:val="000000"/>
                <w:lang w:eastAsia="lt-LT"/>
              </w:rPr>
              <w:t>z</w:t>
            </w:r>
            <w:r w:rsidRPr="006A343F">
              <w:rPr>
                <w:rFonts w:ascii="Times New Roman" w:hAnsi="Times New Roman"/>
                <w:color w:val="000000"/>
                <w:lang w:eastAsia="lt-LT"/>
              </w:rPr>
              <w:t>inofi</w:t>
            </w:r>
            <w:r w:rsidR="00D04726" w:rsidRPr="006A343F">
              <w:rPr>
                <w:rFonts w:ascii="Times New Roman" w:hAnsi="Times New Roman"/>
                <w:color w:val="000000"/>
                <w:lang w:eastAsia="lt-LT"/>
              </w:rPr>
              <w:t>lija</w:t>
            </w:r>
            <w:proofErr w:type="spellEnd"/>
          </w:p>
        </w:tc>
        <w:tc>
          <w:tcPr>
            <w:tcW w:w="1553" w:type="dxa"/>
            <w:tcBorders>
              <w:top w:val="single" w:sz="4" w:space="0" w:color="000000"/>
              <w:left w:val="single" w:sz="4" w:space="0" w:color="000000"/>
              <w:bottom w:val="single" w:sz="4" w:space="0" w:color="000000"/>
              <w:right w:val="single" w:sz="4" w:space="0" w:color="000000"/>
            </w:tcBorders>
          </w:tcPr>
          <w:p w14:paraId="24DE6E38" w14:textId="12E7D6B9" w:rsidR="00B979BC" w:rsidRPr="006A343F" w:rsidRDefault="00B979BC"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Neutrope</w:t>
            </w:r>
            <w:r w:rsidR="00D04726" w:rsidRPr="006A343F">
              <w:rPr>
                <w:rFonts w:ascii="Times New Roman" w:hAnsi="Times New Roman"/>
                <w:color w:val="000000"/>
                <w:lang w:eastAsia="lt-LT"/>
              </w:rPr>
              <w:t>nija</w:t>
            </w:r>
            <w:proofErr w:type="spellEnd"/>
          </w:p>
          <w:p w14:paraId="04371F82" w14:textId="10711582" w:rsidR="00B979BC" w:rsidRPr="006A343F" w:rsidRDefault="00B979BC"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Leukope</w:t>
            </w:r>
            <w:r w:rsidR="00D04726" w:rsidRPr="006A343F">
              <w:rPr>
                <w:rFonts w:ascii="Times New Roman" w:hAnsi="Times New Roman"/>
                <w:color w:val="000000"/>
                <w:lang w:eastAsia="lt-LT"/>
              </w:rPr>
              <w:t>nija</w:t>
            </w:r>
            <w:proofErr w:type="spellEnd"/>
          </w:p>
          <w:p w14:paraId="51C06470" w14:textId="6416564D" w:rsidR="00B979BC" w:rsidRPr="006A343F" w:rsidRDefault="00B979BC" w:rsidP="005E1F56">
            <w:pPr>
              <w:spacing w:after="0" w:line="240" w:lineRule="auto"/>
              <w:ind w:left="2"/>
              <w:rPr>
                <w:rFonts w:ascii="Times New Roman" w:hAnsi="Times New Roman"/>
                <w:color w:val="000000"/>
                <w:lang w:eastAsia="lt-LT"/>
              </w:rPr>
            </w:pPr>
          </w:p>
        </w:tc>
        <w:tc>
          <w:tcPr>
            <w:tcW w:w="1370" w:type="dxa"/>
            <w:tcBorders>
              <w:top w:val="single" w:sz="4" w:space="0" w:color="000000"/>
              <w:left w:val="single" w:sz="4" w:space="0" w:color="000000"/>
              <w:bottom w:val="single" w:sz="4" w:space="0" w:color="000000"/>
              <w:right w:val="single" w:sz="4" w:space="0" w:color="000000"/>
            </w:tcBorders>
          </w:tcPr>
          <w:p w14:paraId="5CDA0EF4" w14:textId="77777777" w:rsidR="00B979BC" w:rsidRPr="006A343F" w:rsidRDefault="00B979BC"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5AEE69F2" w14:textId="77777777" w:rsidR="00D04726" w:rsidRPr="006A343F" w:rsidRDefault="00B979BC"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Agranulo</w:t>
            </w:r>
            <w:r w:rsidR="00D04726" w:rsidRPr="006A343F">
              <w:rPr>
                <w:rFonts w:ascii="Times New Roman" w:hAnsi="Times New Roman"/>
                <w:color w:val="000000"/>
                <w:lang w:eastAsia="lt-LT"/>
              </w:rPr>
              <w:t>citozė</w:t>
            </w:r>
            <w:proofErr w:type="spellEnd"/>
          </w:p>
          <w:p w14:paraId="347C808E" w14:textId="6C764C2B" w:rsidR="00B979BC" w:rsidRPr="006A343F" w:rsidRDefault="00D04726"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Hemolizinė anemija</w:t>
            </w:r>
            <w:r w:rsidR="00B979BC" w:rsidRPr="006A343F">
              <w:rPr>
                <w:rFonts w:ascii="Times New Roman" w:hAnsi="Times New Roman"/>
                <w:color w:val="000000"/>
                <w:lang w:eastAsia="lt-LT"/>
              </w:rPr>
              <w:t xml:space="preserve"> </w:t>
            </w:r>
            <w:proofErr w:type="spellStart"/>
            <w:r w:rsidR="00B979BC" w:rsidRPr="006A343F">
              <w:rPr>
                <w:rFonts w:ascii="Times New Roman" w:hAnsi="Times New Roman"/>
                <w:color w:val="000000"/>
                <w:lang w:eastAsia="lt-LT"/>
              </w:rPr>
              <w:t>Trombo</w:t>
            </w:r>
            <w:r w:rsidRPr="006A343F">
              <w:rPr>
                <w:rFonts w:ascii="Times New Roman" w:hAnsi="Times New Roman"/>
                <w:color w:val="000000"/>
                <w:lang w:eastAsia="lt-LT"/>
              </w:rPr>
              <w:t>citopeninė</w:t>
            </w:r>
            <w:proofErr w:type="spellEnd"/>
            <w:r w:rsidRPr="006A343F">
              <w:rPr>
                <w:rFonts w:ascii="Times New Roman" w:hAnsi="Times New Roman"/>
                <w:color w:val="000000"/>
                <w:lang w:eastAsia="lt-LT"/>
              </w:rPr>
              <w:t xml:space="preserve"> </w:t>
            </w:r>
            <w:r w:rsidR="00B979BC" w:rsidRPr="006A343F">
              <w:rPr>
                <w:rFonts w:ascii="Times New Roman" w:hAnsi="Times New Roman"/>
                <w:color w:val="000000"/>
                <w:lang w:eastAsia="lt-LT"/>
              </w:rPr>
              <w:t>purpur</w:t>
            </w:r>
            <w:r w:rsidRPr="006A343F">
              <w:rPr>
                <w:rFonts w:ascii="Times New Roman" w:hAnsi="Times New Roman"/>
                <w:color w:val="000000"/>
                <w:lang w:eastAsia="lt-LT"/>
              </w:rPr>
              <w:t>a</w:t>
            </w:r>
          </w:p>
        </w:tc>
      </w:tr>
      <w:tr w:rsidR="00D04726" w:rsidRPr="006A343F" w14:paraId="1EC81A56" w14:textId="77777777" w:rsidTr="00BC7637">
        <w:trPr>
          <w:trHeight w:val="1529"/>
        </w:trPr>
        <w:tc>
          <w:tcPr>
            <w:tcW w:w="1734" w:type="dxa"/>
            <w:tcBorders>
              <w:top w:val="single" w:sz="4" w:space="0" w:color="000000"/>
              <w:left w:val="single" w:sz="4" w:space="0" w:color="000000"/>
              <w:bottom w:val="single" w:sz="4" w:space="0" w:color="000000"/>
              <w:right w:val="single" w:sz="4" w:space="0" w:color="000000"/>
            </w:tcBorders>
          </w:tcPr>
          <w:p w14:paraId="277BA657" w14:textId="35644C82" w:rsidR="00B979BC" w:rsidRPr="006A343F" w:rsidRDefault="00D04726"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Imuninės sistemos sutrikimai</w:t>
            </w:r>
          </w:p>
        </w:tc>
        <w:tc>
          <w:tcPr>
            <w:tcW w:w="2047" w:type="dxa"/>
            <w:tcBorders>
              <w:top w:val="single" w:sz="4" w:space="0" w:color="000000"/>
              <w:left w:val="single" w:sz="4" w:space="0" w:color="000000"/>
              <w:bottom w:val="single" w:sz="4" w:space="0" w:color="000000"/>
              <w:right w:val="single" w:sz="4" w:space="0" w:color="000000"/>
            </w:tcBorders>
          </w:tcPr>
          <w:p w14:paraId="4DA92634" w14:textId="77777777" w:rsidR="00B979BC" w:rsidRPr="006A343F" w:rsidRDefault="00B979BC" w:rsidP="005E1F56">
            <w:pPr>
              <w:spacing w:after="0" w:line="240" w:lineRule="auto"/>
              <w:rPr>
                <w:rFonts w:ascii="Times New Roman" w:hAnsi="Times New Roman"/>
                <w:color w:val="000000"/>
                <w:lang w:eastAsia="lt-LT"/>
              </w:rPr>
            </w:pPr>
            <w:r w:rsidRPr="006A343F">
              <w:rPr>
                <w:rFonts w:ascii="Times New Roman" w:hAnsi="Times New Roman"/>
                <w:color w:val="000000"/>
                <w:lang w:eastAsia="lt-LT"/>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D2B877B" w14:textId="77777777" w:rsidR="00B979BC" w:rsidRPr="006A343F" w:rsidRDefault="00B979BC"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39F97DC8" w14:textId="77777777" w:rsidR="00B979BC" w:rsidRPr="006A343F" w:rsidRDefault="00B979BC"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335B447D" w14:textId="16D7F77A" w:rsidR="00B979BC" w:rsidRPr="006A343F" w:rsidRDefault="00D04726"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Anafilaksinis šokas</w:t>
            </w:r>
          </w:p>
          <w:p w14:paraId="4F5F394A" w14:textId="2EAAC0E5" w:rsidR="00B979BC" w:rsidRPr="006A343F" w:rsidRDefault="003D17F6"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Anafilaksinė reakcija</w:t>
            </w:r>
          </w:p>
          <w:p w14:paraId="02C56B9E" w14:textId="0B2BBAD2" w:rsidR="003D17F6" w:rsidRPr="006A343F" w:rsidRDefault="003D17F6"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Anafilaktoidinis</w:t>
            </w:r>
            <w:proofErr w:type="spellEnd"/>
            <w:r w:rsidRPr="006A343F">
              <w:rPr>
                <w:rFonts w:ascii="Times New Roman" w:hAnsi="Times New Roman"/>
                <w:color w:val="000000"/>
                <w:lang w:eastAsia="lt-LT"/>
              </w:rPr>
              <w:t xml:space="preserve"> šokas</w:t>
            </w:r>
          </w:p>
          <w:p w14:paraId="6ABE34C8" w14:textId="00DD8117" w:rsidR="003D17F6" w:rsidRPr="006A343F" w:rsidRDefault="003D17F6"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Anafilaktoidinė</w:t>
            </w:r>
            <w:proofErr w:type="spellEnd"/>
            <w:r w:rsidRPr="006A343F">
              <w:rPr>
                <w:rFonts w:ascii="Times New Roman" w:hAnsi="Times New Roman"/>
                <w:color w:val="000000"/>
                <w:lang w:eastAsia="lt-LT"/>
              </w:rPr>
              <w:t xml:space="preserve"> reakcija</w:t>
            </w:r>
          </w:p>
          <w:p w14:paraId="1EE6FB46" w14:textId="77777777" w:rsidR="00D04726" w:rsidRPr="006A343F" w:rsidRDefault="00B979BC"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Kounis</w:t>
            </w:r>
            <w:proofErr w:type="spellEnd"/>
            <w:r w:rsidR="00D04726" w:rsidRPr="006A343F">
              <w:rPr>
                <w:rFonts w:ascii="Times New Roman" w:hAnsi="Times New Roman"/>
                <w:color w:val="000000"/>
                <w:lang w:eastAsia="lt-LT"/>
              </w:rPr>
              <w:t xml:space="preserve"> sindromas</w:t>
            </w:r>
          </w:p>
          <w:p w14:paraId="07C4AA5B" w14:textId="0BC17CE4" w:rsidR="00B979BC" w:rsidRPr="006A343F" w:rsidRDefault="00D04726"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Padidėjęs jautrumas</w:t>
            </w:r>
            <w:r w:rsidR="00B979BC" w:rsidRPr="006A343F">
              <w:rPr>
                <w:rFonts w:ascii="Times New Roman" w:hAnsi="Times New Roman"/>
                <w:color w:val="000000"/>
                <w:lang w:eastAsia="lt-LT"/>
              </w:rPr>
              <w:t xml:space="preserve"> </w:t>
            </w:r>
          </w:p>
        </w:tc>
      </w:tr>
      <w:tr w:rsidR="00D04726" w:rsidRPr="006A343F" w14:paraId="2E4366EB" w14:textId="77777777" w:rsidTr="00BC7637">
        <w:trPr>
          <w:trHeight w:val="1020"/>
        </w:trPr>
        <w:tc>
          <w:tcPr>
            <w:tcW w:w="1734" w:type="dxa"/>
            <w:tcBorders>
              <w:top w:val="single" w:sz="4" w:space="0" w:color="000000"/>
              <w:left w:val="single" w:sz="4" w:space="0" w:color="000000"/>
              <w:bottom w:val="single" w:sz="4" w:space="0" w:color="000000"/>
              <w:right w:val="single" w:sz="4" w:space="0" w:color="000000"/>
            </w:tcBorders>
          </w:tcPr>
          <w:p w14:paraId="7DA70E56" w14:textId="28275E07"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Nervų sistemos sutrikimai</w:t>
            </w:r>
            <w:r w:rsidR="00B979BC" w:rsidRPr="006A343F">
              <w:rPr>
                <w:rFonts w:ascii="Times New Roman" w:hAnsi="Times New Roman"/>
                <w:color w:val="000000"/>
                <w:lang w:eastAsia="lt-LT"/>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0CDDE2D2" w14:textId="77777777" w:rsidR="00B979BC" w:rsidRPr="006A343F" w:rsidRDefault="00B979BC" w:rsidP="005E1F56">
            <w:pPr>
              <w:spacing w:after="0" w:line="240" w:lineRule="auto"/>
              <w:rPr>
                <w:rFonts w:ascii="Times New Roman" w:hAnsi="Times New Roman"/>
                <w:color w:val="000000"/>
                <w:lang w:eastAsia="lt-LT"/>
              </w:rPr>
            </w:pPr>
            <w:r w:rsidRPr="006A343F">
              <w:rPr>
                <w:rFonts w:ascii="Times New Roman" w:hAnsi="Times New Roman"/>
                <w:color w:val="000000"/>
                <w:lang w:eastAsia="lt-LT"/>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7534338" w14:textId="53CB0D6D"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Galvos skausmas</w:t>
            </w:r>
            <w:r w:rsidR="00B979BC" w:rsidRPr="006A343F">
              <w:rPr>
                <w:rFonts w:ascii="Times New Roman" w:hAnsi="Times New Roman"/>
                <w:color w:val="000000"/>
                <w:lang w:eastAsia="lt-LT"/>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10468646" w14:textId="77777777" w:rsidR="00B979BC" w:rsidRPr="006A343F" w:rsidRDefault="00B979BC"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7C99F77B" w14:textId="32969608"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Traukuliai</w:t>
            </w:r>
          </w:p>
          <w:p w14:paraId="6250FD9F" w14:textId="77777777" w:rsidR="00C132F1"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Svaigulys</w:t>
            </w:r>
          </w:p>
          <w:p w14:paraId="709B46F6" w14:textId="77777777" w:rsidR="00C132F1" w:rsidRPr="006A343F" w:rsidRDefault="00C132F1"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Somnolencija</w:t>
            </w:r>
            <w:proofErr w:type="spellEnd"/>
          </w:p>
          <w:p w14:paraId="4E585861" w14:textId="22F6C97F"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Slopinimas</w:t>
            </w:r>
          </w:p>
        </w:tc>
      </w:tr>
      <w:tr w:rsidR="00D04726" w:rsidRPr="006A343F" w14:paraId="25E615CF" w14:textId="77777777" w:rsidTr="00BC7637">
        <w:trPr>
          <w:trHeight w:val="516"/>
        </w:trPr>
        <w:tc>
          <w:tcPr>
            <w:tcW w:w="1734" w:type="dxa"/>
            <w:tcBorders>
              <w:top w:val="single" w:sz="4" w:space="0" w:color="000000"/>
              <w:left w:val="single" w:sz="4" w:space="0" w:color="000000"/>
              <w:bottom w:val="single" w:sz="4" w:space="0" w:color="000000"/>
              <w:right w:val="single" w:sz="4" w:space="0" w:color="000000"/>
            </w:tcBorders>
          </w:tcPr>
          <w:p w14:paraId="6AD00B80" w14:textId="0CC1B65E"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Kraujagyslių sutrikimai</w:t>
            </w:r>
            <w:r w:rsidR="00B979BC" w:rsidRPr="006A343F">
              <w:rPr>
                <w:rFonts w:ascii="Times New Roman" w:hAnsi="Times New Roman"/>
                <w:color w:val="000000"/>
                <w:lang w:eastAsia="lt-LT"/>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4A562E4D" w14:textId="31BEED2B" w:rsidR="00B979BC" w:rsidRPr="006A343F" w:rsidRDefault="00B979BC" w:rsidP="005E1F56">
            <w:pPr>
              <w:spacing w:after="0" w:line="240" w:lineRule="auto"/>
              <w:rPr>
                <w:rFonts w:ascii="Times New Roman" w:hAnsi="Times New Roman"/>
                <w:color w:val="000000"/>
                <w:lang w:eastAsia="lt-LT"/>
              </w:rPr>
            </w:pPr>
            <w:r w:rsidRPr="006A343F">
              <w:rPr>
                <w:rFonts w:ascii="Times New Roman" w:hAnsi="Times New Roman"/>
                <w:color w:val="000000"/>
                <w:lang w:eastAsia="lt-LT"/>
              </w:rPr>
              <w:t>Flebi</w:t>
            </w:r>
            <w:r w:rsidR="00C132F1" w:rsidRPr="006A343F">
              <w:rPr>
                <w:rFonts w:ascii="Times New Roman" w:hAnsi="Times New Roman"/>
                <w:color w:val="000000"/>
                <w:lang w:eastAsia="lt-LT"/>
              </w:rPr>
              <w:t>tas</w:t>
            </w:r>
          </w:p>
        </w:tc>
        <w:tc>
          <w:tcPr>
            <w:tcW w:w="1553" w:type="dxa"/>
            <w:tcBorders>
              <w:top w:val="single" w:sz="4" w:space="0" w:color="000000"/>
              <w:left w:val="single" w:sz="4" w:space="0" w:color="000000"/>
              <w:bottom w:val="single" w:sz="4" w:space="0" w:color="000000"/>
              <w:right w:val="single" w:sz="4" w:space="0" w:color="000000"/>
            </w:tcBorders>
          </w:tcPr>
          <w:p w14:paraId="673B231A" w14:textId="77777777" w:rsidR="00B979BC" w:rsidRPr="006A343F" w:rsidRDefault="00B979BC"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62BE8232" w14:textId="77777777" w:rsidR="00B979BC" w:rsidRPr="006A343F" w:rsidRDefault="00B979BC"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4195ABA1" w14:textId="77777777" w:rsidR="00B979BC" w:rsidRPr="006A343F" w:rsidRDefault="00B979BC"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 xml:space="preserve"> </w:t>
            </w:r>
          </w:p>
        </w:tc>
      </w:tr>
      <w:tr w:rsidR="00D04726" w:rsidRPr="006A343F" w14:paraId="53B47A30" w14:textId="77777777" w:rsidTr="00BC7637">
        <w:trPr>
          <w:trHeight w:val="1022"/>
        </w:trPr>
        <w:tc>
          <w:tcPr>
            <w:tcW w:w="1734" w:type="dxa"/>
            <w:tcBorders>
              <w:top w:val="single" w:sz="4" w:space="0" w:color="000000"/>
              <w:left w:val="single" w:sz="4" w:space="0" w:color="000000"/>
              <w:bottom w:val="single" w:sz="4" w:space="0" w:color="000000"/>
              <w:right w:val="single" w:sz="4" w:space="0" w:color="000000"/>
            </w:tcBorders>
          </w:tcPr>
          <w:p w14:paraId="06DF6345" w14:textId="6348937A"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Kvėpavimo sistemos, krūtinės ląstos ir tarpuplaučio sutrikimai</w:t>
            </w:r>
          </w:p>
        </w:tc>
        <w:tc>
          <w:tcPr>
            <w:tcW w:w="2047" w:type="dxa"/>
            <w:tcBorders>
              <w:top w:val="single" w:sz="4" w:space="0" w:color="000000"/>
              <w:left w:val="single" w:sz="4" w:space="0" w:color="000000"/>
              <w:bottom w:val="single" w:sz="4" w:space="0" w:color="000000"/>
              <w:right w:val="single" w:sz="4" w:space="0" w:color="000000"/>
            </w:tcBorders>
          </w:tcPr>
          <w:p w14:paraId="42F002F7" w14:textId="77777777" w:rsidR="00B979BC" w:rsidRPr="006A343F" w:rsidRDefault="00B979BC" w:rsidP="005E1F56">
            <w:pPr>
              <w:spacing w:after="0" w:line="240" w:lineRule="auto"/>
              <w:rPr>
                <w:rFonts w:ascii="Times New Roman" w:hAnsi="Times New Roman"/>
                <w:color w:val="000000"/>
                <w:lang w:eastAsia="lt-LT"/>
              </w:rPr>
            </w:pPr>
            <w:r w:rsidRPr="006A343F">
              <w:rPr>
                <w:rFonts w:ascii="Times New Roman" w:hAnsi="Times New Roman"/>
                <w:color w:val="000000"/>
                <w:lang w:eastAsia="lt-LT"/>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0CAEA0B7" w14:textId="77777777" w:rsidR="00B979BC" w:rsidRPr="006A343F" w:rsidRDefault="00B979BC"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22583DEF" w14:textId="77777777" w:rsidR="00B979BC" w:rsidRPr="006A343F" w:rsidRDefault="00B979BC"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2E4CCF2B" w14:textId="2B846262" w:rsidR="00B979BC" w:rsidRPr="006A343F" w:rsidRDefault="00C132F1"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Dispnėja</w:t>
            </w:r>
            <w:proofErr w:type="spellEnd"/>
          </w:p>
        </w:tc>
      </w:tr>
      <w:tr w:rsidR="00D04726" w:rsidRPr="006A343F" w14:paraId="44F384C0" w14:textId="77777777" w:rsidTr="00BC7637">
        <w:trPr>
          <w:trHeight w:val="1781"/>
        </w:trPr>
        <w:tc>
          <w:tcPr>
            <w:tcW w:w="1734" w:type="dxa"/>
            <w:tcBorders>
              <w:top w:val="single" w:sz="4" w:space="0" w:color="000000"/>
              <w:left w:val="single" w:sz="4" w:space="0" w:color="000000"/>
              <w:bottom w:val="single" w:sz="4" w:space="0" w:color="000000"/>
              <w:right w:val="single" w:sz="4" w:space="0" w:color="000000"/>
            </w:tcBorders>
          </w:tcPr>
          <w:p w14:paraId="4DC06DE9" w14:textId="51BD2044"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Virškinimo trakto sutrikimai</w:t>
            </w:r>
            <w:r w:rsidR="00B979BC" w:rsidRPr="006A343F">
              <w:rPr>
                <w:rFonts w:ascii="Times New Roman" w:hAnsi="Times New Roman"/>
                <w:color w:val="000000"/>
                <w:lang w:eastAsia="lt-LT"/>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6A4561C1" w14:textId="0292E76D" w:rsidR="00B979BC" w:rsidRPr="006A343F" w:rsidRDefault="00C132F1" w:rsidP="005E1F56">
            <w:pPr>
              <w:spacing w:after="0" w:line="240" w:lineRule="auto"/>
              <w:rPr>
                <w:rFonts w:ascii="Times New Roman" w:hAnsi="Times New Roman"/>
                <w:color w:val="000000"/>
                <w:lang w:eastAsia="lt-LT"/>
              </w:rPr>
            </w:pPr>
            <w:r w:rsidRPr="006A343F">
              <w:rPr>
                <w:rFonts w:ascii="Times New Roman" w:hAnsi="Times New Roman"/>
                <w:color w:val="000000"/>
                <w:lang w:eastAsia="lt-LT"/>
              </w:rPr>
              <w:t>Viduriavimas</w:t>
            </w:r>
            <w:r w:rsidR="00B979BC" w:rsidRPr="006A343F">
              <w:rPr>
                <w:rFonts w:ascii="Times New Roman" w:hAnsi="Times New Roman"/>
                <w:color w:val="000000"/>
                <w:lang w:eastAsia="lt-LT"/>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02C4085A" w14:textId="7A5C7C63"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Vėmimas</w:t>
            </w:r>
            <w:r w:rsidR="00B979BC" w:rsidRPr="006A343F">
              <w:rPr>
                <w:rFonts w:ascii="Times New Roman" w:hAnsi="Times New Roman"/>
                <w:color w:val="000000"/>
                <w:lang w:eastAsia="lt-LT"/>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063E4822" w14:textId="77777777" w:rsidR="00C132F1"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Pilvo skausmas</w:t>
            </w:r>
          </w:p>
          <w:p w14:paraId="1E61EDE9" w14:textId="77777777" w:rsidR="00C132F1"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Pykinimas</w:t>
            </w:r>
          </w:p>
          <w:p w14:paraId="52E28FF8" w14:textId="2DF0C7E8"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Glositas</w:t>
            </w:r>
          </w:p>
        </w:tc>
        <w:tc>
          <w:tcPr>
            <w:tcW w:w="2582" w:type="dxa"/>
            <w:tcBorders>
              <w:top w:val="single" w:sz="4" w:space="0" w:color="000000"/>
              <w:left w:val="single" w:sz="4" w:space="0" w:color="000000"/>
              <w:bottom w:val="single" w:sz="4" w:space="0" w:color="000000"/>
              <w:right w:val="single" w:sz="4" w:space="0" w:color="000000"/>
            </w:tcBorders>
          </w:tcPr>
          <w:p w14:paraId="736D2736" w14:textId="3F8AA451" w:rsidR="00C132F1" w:rsidRPr="006A343F" w:rsidRDefault="00C132F1"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Pseudomembraninis</w:t>
            </w:r>
            <w:proofErr w:type="spellEnd"/>
            <w:r w:rsidRPr="006A343F">
              <w:rPr>
                <w:rFonts w:ascii="Times New Roman" w:hAnsi="Times New Roman"/>
                <w:color w:val="000000"/>
                <w:lang w:eastAsia="lt-LT"/>
              </w:rPr>
              <w:t xml:space="preserve"> kolitas</w:t>
            </w:r>
          </w:p>
          <w:p w14:paraId="012DD37C" w14:textId="6247B164" w:rsidR="00C132F1" w:rsidRPr="006A343F" w:rsidRDefault="00C132F1"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Enterokolitas</w:t>
            </w:r>
            <w:proofErr w:type="spellEnd"/>
          </w:p>
          <w:p w14:paraId="5616E1A9" w14:textId="18BFB6E9" w:rsidR="00C132F1" w:rsidRPr="006A343F" w:rsidRDefault="00C132F1"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Melena</w:t>
            </w:r>
            <w:proofErr w:type="spellEnd"/>
          </w:p>
          <w:p w14:paraId="46DBF147" w14:textId="77777777" w:rsidR="00C132F1"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Dispepsija</w:t>
            </w:r>
          </w:p>
          <w:p w14:paraId="7EC410C6" w14:textId="77777777" w:rsidR="00C132F1"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Stomatitas</w:t>
            </w:r>
          </w:p>
          <w:p w14:paraId="44C49777" w14:textId="42C46FEB" w:rsidR="00B979BC" w:rsidRPr="006A343F" w:rsidRDefault="00C132F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Liežuvio spalvos pasikeitimas</w:t>
            </w:r>
          </w:p>
        </w:tc>
      </w:tr>
      <w:tr w:rsidR="00D04726" w:rsidRPr="006A343F" w14:paraId="7F53B9B5" w14:textId="77777777" w:rsidTr="00BC7637">
        <w:trPr>
          <w:trHeight w:val="1020"/>
        </w:trPr>
        <w:tc>
          <w:tcPr>
            <w:tcW w:w="1734" w:type="dxa"/>
            <w:tcBorders>
              <w:top w:val="single" w:sz="4" w:space="0" w:color="000000"/>
              <w:left w:val="single" w:sz="4" w:space="0" w:color="000000"/>
              <w:bottom w:val="single" w:sz="4" w:space="0" w:color="000000"/>
              <w:right w:val="single" w:sz="4" w:space="0" w:color="000000"/>
            </w:tcBorders>
          </w:tcPr>
          <w:p w14:paraId="4D388F64" w14:textId="74368AF8" w:rsidR="00B979BC" w:rsidRPr="006A343F" w:rsidRDefault="00C64001" w:rsidP="005E1F56">
            <w:pPr>
              <w:spacing w:after="0" w:line="240" w:lineRule="auto"/>
              <w:ind w:left="2"/>
              <w:jc w:val="both"/>
              <w:rPr>
                <w:rFonts w:ascii="Times New Roman" w:hAnsi="Times New Roman"/>
                <w:color w:val="000000"/>
                <w:lang w:eastAsia="lt-LT"/>
              </w:rPr>
            </w:pPr>
            <w:r w:rsidRPr="006A343F">
              <w:rPr>
                <w:rFonts w:ascii="Times New Roman" w:hAnsi="Times New Roman"/>
                <w:color w:val="000000"/>
                <w:lang w:eastAsia="lt-LT"/>
              </w:rPr>
              <w:t>Kepenų, tulžies pūslės ir latakų sutrikimai</w:t>
            </w:r>
          </w:p>
        </w:tc>
        <w:tc>
          <w:tcPr>
            <w:tcW w:w="2047" w:type="dxa"/>
            <w:tcBorders>
              <w:top w:val="single" w:sz="4" w:space="0" w:color="000000"/>
              <w:left w:val="single" w:sz="4" w:space="0" w:color="000000"/>
              <w:bottom w:val="single" w:sz="4" w:space="0" w:color="000000"/>
              <w:right w:val="single" w:sz="4" w:space="0" w:color="000000"/>
            </w:tcBorders>
          </w:tcPr>
          <w:p w14:paraId="0DE1E0C6" w14:textId="077D7118" w:rsidR="00B979BC" w:rsidRPr="006A343F" w:rsidRDefault="00B979BC" w:rsidP="005E1F56">
            <w:pPr>
              <w:spacing w:after="0" w:line="240" w:lineRule="auto"/>
              <w:rPr>
                <w:rFonts w:ascii="Times New Roman" w:hAnsi="Times New Roman"/>
                <w:color w:val="000000"/>
                <w:lang w:eastAsia="lt-LT"/>
              </w:rPr>
            </w:pPr>
            <w:proofErr w:type="spellStart"/>
            <w:r w:rsidRPr="006A343F">
              <w:rPr>
                <w:rFonts w:ascii="Times New Roman" w:hAnsi="Times New Roman"/>
                <w:color w:val="000000"/>
                <w:lang w:eastAsia="lt-LT"/>
              </w:rPr>
              <w:t>H</w:t>
            </w:r>
            <w:r w:rsidR="00C64001" w:rsidRPr="006A343F">
              <w:rPr>
                <w:rFonts w:ascii="Times New Roman" w:hAnsi="Times New Roman"/>
                <w:color w:val="000000"/>
                <w:lang w:eastAsia="lt-LT"/>
              </w:rPr>
              <w:t>i</w:t>
            </w:r>
            <w:r w:rsidRPr="006A343F">
              <w:rPr>
                <w:rFonts w:ascii="Times New Roman" w:hAnsi="Times New Roman"/>
                <w:color w:val="000000"/>
                <w:lang w:eastAsia="lt-LT"/>
              </w:rPr>
              <w:t>perbilirubine</w:t>
            </w:r>
            <w:r w:rsidR="00C64001" w:rsidRPr="006A343F">
              <w:rPr>
                <w:rFonts w:ascii="Times New Roman" w:hAnsi="Times New Roman"/>
                <w:color w:val="000000"/>
                <w:lang w:eastAsia="lt-LT"/>
              </w:rPr>
              <w:t>mija</w:t>
            </w:r>
            <w:proofErr w:type="spellEnd"/>
          </w:p>
        </w:tc>
        <w:tc>
          <w:tcPr>
            <w:tcW w:w="1553" w:type="dxa"/>
            <w:tcBorders>
              <w:top w:val="single" w:sz="4" w:space="0" w:color="000000"/>
              <w:left w:val="single" w:sz="4" w:space="0" w:color="000000"/>
              <w:bottom w:val="single" w:sz="4" w:space="0" w:color="000000"/>
              <w:right w:val="single" w:sz="4" w:space="0" w:color="000000"/>
            </w:tcBorders>
          </w:tcPr>
          <w:p w14:paraId="2D78BF8F" w14:textId="77777777" w:rsidR="00B979BC" w:rsidRPr="006A343F" w:rsidRDefault="00B979BC"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0C598A33" w14:textId="77777777" w:rsidR="00B979BC" w:rsidRPr="006A343F" w:rsidRDefault="00B979BC"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0936B06F" w14:textId="77777777" w:rsidR="00C64001" w:rsidRPr="006A343F" w:rsidRDefault="00C64001"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Cholestazinis</w:t>
            </w:r>
            <w:proofErr w:type="spellEnd"/>
            <w:r w:rsidRPr="006A343F">
              <w:rPr>
                <w:rFonts w:ascii="Times New Roman" w:hAnsi="Times New Roman"/>
                <w:color w:val="000000"/>
                <w:lang w:eastAsia="lt-LT"/>
              </w:rPr>
              <w:t xml:space="preserve"> hepatitas</w:t>
            </w:r>
          </w:p>
          <w:p w14:paraId="121B4341" w14:textId="77777777" w:rsidR="00C64001" w:rsidRPr="006A343F" w:rsidRDefault="00C64001"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Cholestazė</w:t>
            </w:r>
            <w:proofErr w:type="spellEnd"/>
          </w:p>
          <w:p w14:paraId="3AEFDF8B" w14:textId="77777777" w:rsidR="00C64001" w:rsidRPr="006A343F" w:rsidRDefault="00C6400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Gelta</w:t>
            </w:r>
          </w:p>
          <w:p w14:paraId="34320E1A" w14:textId="1F5FA38D" w:rsidR="00B979BC" w:rsidRPr="006A343F" w:rsidRDefault="00C6400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Kepenų funkcijos sutrikimas</w:t>
            </w:r>
          </w:p>
        </w:tc>
      </w:tr>
      <w:tr w:rsidR="00D04726" w:rsidRPr="006A343F" w14:paraId="45553593" w14:textId="77777777" w:rsidTr="00BC7637">
        <w:trPr>
          <w:trHeight w:val="2285"/>
        </w:trPr>
        <w:tc>
          <w:tcPr>
            <w:tcW w:w="1734" w:type="dxa"/>
            <w:tcBorders>
              <w:top w:val="single" w:sz="4" w:space="0" w:color="000000"/>
              <w:left w:val="single" w:sz="4" w:space="0" w:color="000000"/>
              <w:bottom w:val="single" w:sz="4" w:space="0" w:color="000000"/>
              <w:right w:val="single" w:sz="4" w:space="0" w:color="000000"/>
            </w:tcBorders>
          </w:tcPr>
          <w:p w14:paraId="4A0852C8" w14:textId="60AFFB5B" w:rsidR="00B979BC" w:rsidRPr="006A343F" w:rsidRDefault="00C6400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lastRenderedPageBreak/>
              <w:t>Odos ir poodinio audinio sutrikimai</w:t>
            </w:r>
          </w:p>
        </w:tc>
        <w:tc>
          <w:tcPr>
            <w:tcW w:w="2047" w:type="dxa"/>
            <w:tcBorders>
              <w:top w:val="single" w:sz="4" w:space="0" w:color="000000"/>
              <w:left w:val="single" w:sz="4" w:space="0" w:color="000000"/>
              <w:bottom w:val="single" w:sz="4" w:space="0" w:color="000000"/>
              <w:right w:val="single" w:sz="4" w:space="0" w:color="000000"/>
            </w:tcBorders>
          </w:tcPr>
          <w:p w14:paraId="3C5CB094" w14:textId="77777777" w:rsidR="00B979BC" w:rsidRPr="006A343F" w:rsidRDefault="00B979BC" w:rsidP="005E1F56">
            <w:pPr>
              <w:spacing w:after="0" w:line="240" w:lineRule="auto"/>
              <w:rPr>
                <w:rFonts w:ascii="Times New Roman" w:hAnsi="Times New Roman"/>
                <w:color w:val="000000"/>
                <w:lang w:eastAsia="lt-LT"/>
              </w:rPr>
            </w:pPr>
            <w:r w:rsidRPr="006A343F">
              <w:rPr>
                <w:rFonts w:ascii="Times New Roman" w:hAnsi="Times New Roman"/>
                <w:color w:val="000000"/>
                <w:lang w:eastAsia="lt-LT"/>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1FD8345C" w14:textId="62654587" w:rsidR="00C64001" w:rsidRPr="006A343F" w:rsidRDefault="00C6400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Odos išbėrimas</w:t>
            </w:r>
          </w:p>
          <w:p w14:paraId="498D0A49" w14:textId="057B90A0" w:rsidR="00B979BC" w:rsidRPr="006A343F" w:rsidRDefault="00C6400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Niež</w:t>
            </w:r>
            <w:r w:rsidR="008D1B15">
              <w:rPr>
                <w:rFonts w:ascii="Times New Roman" w:hAnsi="Times New Roman"/>
                <w:color w:val="000000"/>
                <w:lang w:eastAsia="lt-LT"/>
              </w:rPr>
              <w:t>ėjima</w:t>
            </w:r>
            <w:r w:rsidRPr="006A343F">
              <w:rPr>
                <w:rFonts w:ascii="Times New Roman" w:hAnsi="Times New Roman"/>
                <w:color w:val="000000"/>
                <w:lang w:eastAsia="lt-LT"/>
              </w:rPr>
              <w:t>s</w:t>
            </w:r>
          </w:p>
        </w:tc>
        <w:tc>
          <w:tcPr>
            <w:tcW w:w="1370" w:type="dxa"/>
            <w:tcBorders>
              <w:top w:val="single" w:sz="4" w:space="0" w:color="000000"/>
              <w:left w:val="single" w:sz="4" w:space="0" w:color="000000"/>
              <w:bottom w:val="single" w:sz="4" w:space="0" w:color="000000"/>
              <w:right w:val="single" w:sz="4" w:space="0" w:color="000000"/>
            </w:tcBorders>
          </w:tcPr>
          <w:p w14:paraId="42D0786C" w14:textId="77777777" w:rsidR="00B979BC" w:rsidRPr="006A343F" w:rsidRDefault="00B979BC"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52A8A245" w14:textId="323457E1" w:rsidR="00B979BC" w:rsidRPr="006A343F" w:rsidRDefault="00C6400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Toksinė epidermio </w:t>
            </w:r>
            <w:proofErr w:type="spellStart"/>
            <w:r w:rsidRPr="006A343F">
              <w:rPr>
                <w:rFonts w:ascii="Times New Roman" w:hAnsi="Times New Roman"/>
                <w:color w:val="000000"/>
                <w:lang w:eastAsia="lt-LT"/>
              </w:rPr>
              <w:t>nekrolizė</w:t>
            </w:r>
            <w:proofErr w:type="spellEnd"/>
          </w:p>
          <w:p w14:paraId="45A8A48D" w14:textId="2B3B7078" w:rsidR="00C64001" w:rsidRPr="006A343F" w:rsidRDefault="00C64001" w:rsidP="005E1F56">
            <w:pPr>
              <w:spacing w:after="0" w:line="240" w:lineRule="auto"/>
              <w:ind w:left="2"/>
              <w:rPr>
                <w:rFonts w:ascii="Times New Roman" w:hAnsi="Times New Roman"/>
                <w:lang w:eastAsia="lt-LT"/>
              </w:rPr>
            </w:pPr>
            <w:proofErr w:type="spellStart"/>
            <w:r w:rsidRPr="006A343F">
              <w:rPr>
                <w:rFonts w:ascii="Times New Roman" w:hAnsi="Times New Roman"/>
                <w:lang w:eastAsia="lt-LT"/>
              </w:rPr>
              <w:t>Stivenso</w:t>
            </w:r>
            <w:proofErr w:type="spellEnd"/>
            <w:r w:rsidR="00C62AE2">
              <w:rPr>
                <w:rFonts w:ascii="Times New Roman" w:hAnsi="Times New Roman"/>
                <w:lang w:eastAsia="lt-LT"/>
              </w:rPr>
              <w:t>-</w:t>
            </w:r>
            <w:r w:rsidRPr="006A343F">
              <w:rPr>
                <w:rFonts w:ascii="Times New Roman" w:hAnsi="Times New Roman"/>
                <w:lang w:eastAsia="lt-LT"/>
              </w:rPr>
              <w:t>Džonsono (</w:t>
            </w:r>
            <w:proofErr w:type="spellStart"/>
            <w:r w:rsidRPr="006A343F">
              <w:rPr>
                <w:rFonts w:ascii="Times New Roman" w:hAnsi="Times New Roman"/>
                <w:i/>
                <w:iCs/>
                <w:lang w:eastAsia="lt-LT"/>
              </w:rPr>
              <w:t>Stevens-Johnson</w:t>
            </w:r>
            <w:proofErr w:type="spellEnd"/>
            <w:r w:rsidRPr="006A343F">
              <w:rPr>
                <w:rFonts w:ascii="Times New Roman" w:hAnsi="Times New Roman"/>
                <w:lang w:eastAsia="lt-LT"/>
              </w:rPr>
              <w:t>) sindromas</w:t>
            </w:r>
          </w:p>
          <w:p w14:paraId="06AEAB79" w14:textId="77777777" w:rsidR="00C64001" w:rsidRPr="006A343F" w:rsidRDefault="00B979BC" w:rsidP="005E1F56">
            <w:pPr>
              <w:spacing w:after="0" w:line="240" w:lineRule="auto"/>
              <w:ind w:left="2"/>
              <w:rPr>
                <w:rFonts w:ascii="Times New Roman" w:hAnsi="Times New Roman"/>
                <w:color w:val="000000"/>
                <w:lang w:eastAsia="lt-LT"/>
              </w:rPr>
            </w:pPr>
            <w:proofErr w:type="spellStart"/>
            <w:r w:rsidRPr="006A343F">
              <w:rPr>
                <w:rFonts w:ascii="Times New Roman" w:hAnsi="Times New Roman"/>
                <w:color w:val="000000"/>
                <w:lang w:eastAsia="lt-LT"/>
              </w:rPr>
              <w:t>Eksfolia</w:t>
            </w:r>
            <w:r w:rsidR="00C64001" w:rsidRPr="006A343F">
              <w:rPr>
                <w:rFonts w:ascii="Times New Roman" w:hAnsi="Times New Roman"/>
                <w:color w:val="000000"/>
                <w:lang w:eastAsia="lt-LT"/>
              </w:rPr>
              <w:t>cinis</w:t>
            </w:r>
            <w:proofErr w:type="spellEnd"/>
            <w:r w:rsidR="00C64001" w:rsidRPr="006A343F">
              <w:rPr>
                <w:rFonts w:ascii="Times New Roman" w:hAnsi="Times New Roman"/>
                <w:color w:val="000000"/>
                <w:lang w:eastAsia="lt-LT"/>
              </w:rPr>
              <w:t xml:space="preserve"> dermatitas</w:t>
            </w:r>
          </w:p>
          <w:p w14:paraId="2BB9AA0B" w14:textId="27519D55" w:rsidR="00B979BC" w:rsidRPr="006A343F" w:rsidRDefault="00C64001" w:rsidP="005E1F56">
            <w:pPr>
              <w:spacing w:after="0" w:line="240" w:lineRule="auto"/>
              <w:ind w:left="2"/>
              <w:rPr>
                <w:rFonts w:ascii="Times New Roman" w:hAnsi="Times New Roman"/>
                <w:color w:val="000000"/>
                <w:lang w:eastAsia="lt-LT"/>
              </w:rPr>
            </w:pPr>
            <w:r w:rsidRPr="006A343F">
              <w:rPr>
                <w:rFonts w:ascii="Times New Roman" w:hAnsi="Times New Roman"/>
                <w:color w:val="000000"/>
                <w:lang w:eastAsia="lt-LT"/>
              </w:rPr>
              <w:t xml:space="preserve">Daugiaformė </w:t>
            </w:r>
            <w:proofErr w:type="spellStart"/>
            <w:r w:rsidRPr="006A343F">
              <w:rPr>
                <w:rFonts w:ascii="Times New Roman" w:hAnsi="Times New Roman"/>
                <w:color w:val="000000"/>
                <w:lang w:eastAsia="lt-LT"/>
              </w:rPr>
              <w:t>eritema</w:t>
            </w:r>
            <w:proofErr w:type="spellEnd"/>
          </w:p>
          <w:p w14:paraId="7FFB5E75" w14:textId="0B14B780" w:rsidR="00C64001" w:rsidRPr="006A343F" w:rsidRDefault="004A5B0B" w:rsidP="005E1F56">
            <w:pPr>
              <w:spacing w:after="0" w:line="240" w:lineRule="auto"/>
              <w:ind w:left="3"/>
              <w:rPr>
                <w:rFonts w:ascii="Times New Roman" w:hAnsi="Times New Roman"/>
                <w:lang w:eastAsia="lt-LT"/>
              </w:rPr>
            </w:pPr>
            <w:r w:rsidRPr="006A343F">
              <w:rPr>
                <w:rFonts w:ascii="Times New Roman" w:hAnsi="Times New Roman"/>
                <w:lang w:eastAsia="lt-LT"/>
              </w:rPr>
              <w:t>Ū</w:t>
            </w:r>
            <w:r w:rsidR="00C64001" w:rsidRPr="006A343F">
              <w:rPr>
                <w:rFonts w:ascii="Times New Roman" w:hAnsi="Times New Roman"/>
                <w:lang w:eastAsia="lt-LT"/>
              </w:rPr>
              <w:t xml:space="preserve">minė </w:t>
            </w:r>
            <w:proofErr w:type="spellStart"/>
            <w:r w:rsidR="00C64001" w:rsidRPr="006A343F">
              <w:rPr>
                <w:rFonts w:ascii="Times New Roman" w:hAnsi="Times New Roman"/>
                <w:lang w:eastAsia="lt-LT"/>
              </w:rPr>
              <w:t>generalizuota</w:t>
            </w:r>
            <w:proofErr w:type="spellEnd"/>
            <w:r w:rsidR="00C64001" w:rsidRPr="006A343F">
              <w:rPr>
                <w:rFonts w:ascii="Times New Roman" w:hAnsi="Times New Roman"/>
                <w:lang w:eastAsia="lt-LT"/>
              </w:rPr>
              <w:t xml:space="preserve"> </w:t>
            </w:r>
            <w:proofErr w:type="spellStart"/>
            <w:r w:rsidR="00C64001" w:rsidRPr="006A343F">
              <w:rPr>
                <w:rFonts w:ascii="Times New Roman" w:hAnsi="Times New Roman"/>
                <w:lang w:eastAsia="lt-LT"/>
              </w:rPr>
              <w:t>egzanteminė</w:t>
            </w:r>
            <w:proofErr w:type="spellEnd"/>
            <w:r w:rsidR="00C64001" w:rsidRPr="006A343F">
              <w:rPr>
                <w:rFonts w:ascii="Times New Roman" w:hAnsi="Times New Roman"/>
                <w:lang w:eastAsia="lt-LT"/>
              </w:rPr>
              <w:t xml:space="preserve"> </w:t>
            </w:r>
            <w:proofErr w:type="spellStart"/>
            <w:r w:rsidR="00C64001" w:rsidRPr="006A343F">
              <w:rPr>
                <w:rFonts w:ascii="Times New Roman" w:hAnsi="Times New Roman"/>
                <w:lang w:eastAsia="lt-LT"/>
              </w:rPr>
              <w:t>pustuliozė</w:t>
            </w:r>
            <w:proofErr w:type="spellEnd"/>
          </w:p>
          <w:p w14:paraId="0CBD3C38" w14:textId="02F25C1F" w:rsidR="00B979BC" w:rsidRPr="006A343F" w:rsidRDefault="00B979BC" w:rsidP="005E1F56">
            <w:pPr>
              <w:spacing w:after="0" w:line="240" w:lineRule="auto"/>
              <w:ind w:left="3"/>
              <w:rPr>
                <w:rFonts w:ascii="Times New Roman" w:hAnsi="Times New Roman"/>
                <w:color w:val="000000"/>
                <w:lang w:eastAsia="lt-LT"/>
              </w:rPr>
            </w:pPr>
            <w:proofErr w:type="spellStart"/>
            <w:r w:rsidRPr="006A343F">
              <w:rPr>
                <w:rFonts w:ascii="Times New Roman" w:hAnsi="Times New Roman"/>
                <w:color w:val="000000"/>
                <w:lang w:eastAsia="lt-LT"/>
              </w:rPr>
              <w:t>Angio</w:t>
            </w:r>
            <w:r w:rsidR="00C64001" w:rsidRPr="006A343F">
              <w:rPr>
                <w:rFonts w:ascii="Times New Roman" w:hAnsi="Times New Roman"/>
                <w:color w:val="000000"/>
                <w:lang w:eastAsia="lt-LT"/>
              </w:rPr>
              <w:t>neurozinė</w:t>
            </w:r>
            <w:proofErr w:type="spellEnd"/>
            <w:r w:rsidR="00C64001" w:rsidRPr="006A343F">
              <w:rPr>
                <w:rFonts w:ascii="Times New Roman" w:hAnsi="Times New Roman"/>
                <w:color w:val="000000"/>
                <w:lang w:eastAsia="lt-LT"/>
              </w:rPr>
              <w:t xml:space="preserve"> edema</w:t>
            </w:r>
          </w:p>
          <w:p w14:paraId="5ABBCDD0" w14:textId="77777777" w:rsidR="00B979BC" w:rsidRPr="006A343F" w:rsidRDefault="00C64001" w:rsidP="005E1F56">
            <w:pPr>
              <w:spacing w:after="0" w:line="240" w:lineRule="auto"/>
              <w:ind w:left="2" w:right="113"/>
              <w:rPr>
                <w:rFonts w:ascii="Times New Roman" w:hAnsi="Times New Roman"/>
                <w:color w:val="000000"/>
                <w:lang w:eastAsia="lt-LT"/>
              </w:rPr>
            </w:pPr>
            <w:r w:rsidRPr="006A343F">
              <w:rPr>
                <w:rFonts w:ascii="Times New Roman" w:hAnsi="Times New Roman"/>
                <w:color w:val="000000"/>
                <w:lang w:eastAsia="lt-LT"/>
              </w:rPr>
              <w:t>Dilgėlinė</w:t>
            </w:r>
          </w:p>
          <w:p w14:paraId="0E11361A" w14:textId="0DE7122D" w:rsidR="00C64001" w:rsidRPr="006A343F" w:rsidRDefault="00C64001" w:rsidP="005E1F56">
            <w:pPr>
              <w:spacing w:after="0" w:line="240" w:lineRule="auto"/>
              <w:ind w:left="2" w:right="113"/>
              <w:rPr>
                <w:rFonts w:ascii="Times New Roman" w:hAnsi="Times New Roman"/>
                <w:color w:val="000000"/>
                <w:lang w:eastAsia="lt-LT"/>
              </w:rPr>
            </w:pPr>
            <w:r w:rsidRPr="006A343F">
              <w:rPr>
                <w:rFonts w:ascii="Times New Roman" w:hAnsi="Times New Roman"/>
                <w:color w:val="000000"/>
                <w:lang w:eastAsia="lt-LT"/>
              </w:rPr>
              <w:t>Dermatitas</w:t>
            </w:r>
          </w:p>
        </w:tc>
      </w:tr>
      <w:tr w:rsidR="00D04726" w:rsidRPr="006A343F" w14:paraId="2237F2B8" w14:textId="77777777" w:rsidTr="00BC7637">
        <w:trPr>
          <w:trHeight w:val="516"/>
        </w:trPr>
        <w:tc>
          <w:tcPr>
            <w:tcW w:w="1734" w:type="dxa"/>
            <w:tcBorders>
              <w:top w:val="single" w:sz="4" w:space="0" w:color="000000"/>
              <w:left w:val="single" w:sz="4" w:space="0" w:color="000000"/>
              <w:bottom w:val="single" w:sz="4" w:space="0" w:color="000000"/>
              <w:right w:val="single" w:sz="4" w:space="0" w:color="000000"/>
            </w:tcBorders>
          </w:tcPr>
          <w:p w14:paraId="70F50FBB" w14:textId="215DD91E" w:rsidR="00B979BC" w:rsidRPr="006A343F" w:rsidRDefault="00D21E07" w:rsidP="005E1F56">
            <w:pPr>
              <w:spacing w:after="0" w:line="240" w:lineRule="auto"/>
              <w:ind w:left="3"/>
              <w:jc w:val="both"/>
              <w:rPr>
                <w:rFonts w:ascii="Times New Roman" w:hAnsi="Times New Roman"/>
                <w:color w:val="000000"/>
                <w:lang w:eastAsia="lt-LT"/>
              </w:rPr>
            </w:pPr>
            <w:r w:rsidRPr="006A343F">
              <w:rPr>
                <w:rFonts w:ascii="Times New Roman" w:hAnsi="Times New Roman"/>
                <w:color w:val="000000"/>
                <w:lang w:eastAsia="lt-LT"/>
              </w:rPr>
              <w:t>Inkstų ir šlapimo takų sutrikimai</w:t>
            </w:r>
          </w:p>
        </w:tc>
        <w:tc>
          <w:tcPr>
            <w:tcW w:w="2047" w:type="dxa"/>
            <w:tcBorders>
              <w:top w:val="single" w:sz="4" w:space="0" w:color="000000"/>
              <w:left w:val="single" w:sz="4" w:space="0" w:color="000000"/>
              <w:bottom w:val="single" w:sz="4" w:space="0" w:color="000000"/>
              <w:right w:val="single" w:sz="4" w:space="0" w:color="000000"/>
            </w:tcBorders>
          </w:tcPr>
          <w:p w14:paraId="04697625" w14:textId="77777777" w:rsidR="00B979BC" w:rsidRPr="006A343F" w:rsidRDefault="00B979BC" w:rsidP="005E1F56">
            <w:pPr>
              <w:spacing w:after="0" w:line="240" w:lineRule="auto"/>
              <w:rPr>
                <w:rFonts w:ascii="Times New Roman" w:hAnsi="Times New Roman"/>
                <w:color w:val="000000"/>
                <w:lang w:eastAsia="lt-LT"/>
              </w:rPr>
            </w:pPr>
            <w:r w:rsidRPr="006A343F">
              <w:rPr>
                <w:rFonts w:ascii="Times New Roman" w:hAnsi="Times New Roman"/>
                <w:color w:val="000000"/>
                <w:lang w:eastAsia="lt-LT"/>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CE60AA2" w14:textId="77777777" w:rsidR="00B979BC" w:rsidRPr="006A343F" w:rsidRDefault="00B979BC"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0032D49A" w14:textId="77777777" w:rsidR="00B979BC" w:rsidRPr="006A343F" w:rsidRDefault="00B979BC"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3912D311" w14:textId="36A479F6" w:rsidR="00B979BC" w:rsidRPr="006A343F" w:rsidRDefault="00B979BC" w:rsidP="005E1F56">
            <w:pPr>
              <w:spacing w:after="0" w:line="240" w:lineRule="auto"/>
              <w:ind w:left="3"/>
              <w:rPr>
                <w:rFonts w:ascii="Times New Roman" w:hAnsi="Times New Roman"/>
                <w:color w:val="000000"/>
                <w:lang w:eastAsia="lt-LT"/>
              </w:rPr>
            </w:pPr>
            <w:proofErr w:type="spellStart"/>
            <w:r w:rsidRPr="006A343F">
              <w:rPr>
                <w:rFonts w:ascii="Times New Roman" w:hAnsi="Times New Roman"/>
                <w:color w:val="000000"/>
                <w:lang w:eastAsia="lt-LT"/>
              </w:rPr>
              <w:t>Tubulointersti</w:t>
            </w:r>
            <w:r w:rsidR="00D21E07" w:rsidRPr="006A343F">
              <w:rPr>
                <w:rFonts w:ascii="Times New Roman" w:hAnsi="Times New Roman"/>
                <w:color w:val="000000"/>
                <w:lang w:eastAsia="lt-LT"/>
              </w:rPr>
              <w:t>cinis</w:t>
            </w:r>
            <w:proofErr w:type="spellEnd"/>
            <w:r w:rsidR="00C64001" w:rsidRPr="006A343F">
              <w:rPr>
                <w:rFonts w:ascii="Times New Roman" w:hAnsi="Times New Roman"/>
                <w:color w:val="000000"/>
                <w:lang w:eastAsia="lt-LT"/>
              </w:rPr>
              <w:t xml:space="preserve"> </w:t>
            </w:r>
            <w:r w:rsidR="00D21E07" w:rsidRPr="006A343F">
              <w:rPr>
                <w:rFonts w:ascii="Times New Roman" w:hAnsi="Times New Roman"/>
                <w:color w:val="000000"/>
                <w:lang w:eastAsia="lt-LT"/>
              </w:rPr>
              <w:t>nefritas</w:t>
            </w:r>
          </w:p>
        </w:tc>
      </w:tr>
      <w:tr w:rsidR="00D04726" w:rsidRPr="006A343F" w14:paraId="287F6A70" w14:textId="77777777" w:rsidTr="00BC7637">
        <w:trPr>
          <w:trHeight w:val="1022"/>
        </w:trPr>
        <w:tc>
          <w:tcPr>
            <w:tcW w:w="1734" w:type="dxa"/>
            <w:tcBorders>
              <w:top w:val="single" w:sz="4" w:space="0" w:color="000000"/>
              <w:left w:val="single" w:sz="4" w:space="0" w:color="000000"/>
              <w:bottom w:val="single" w:sz="4" w:space="0" w:color="000000"/>
              <w:right w:val="single" w:sz="4" w:space="0" w:color="000000"/>
            </w:tcBorders>
          </w:tcPr>
          <w:p w14:paraId="57673FE7" w14:textId="27C75712" w:rsidR="00B979BC" w:rsidRPr="006A343F" w:rsidRDefault="00D21E07"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Bendrieji sutrikimai ir vartojimo vietos pažeidimai</w:t>
            </w:r>
          </w:p>
        </w:tc>
        <w:tc>
          <w:tcPr>
            <w:tcW w:w="2047" w:type="dxa"/>
            <w:tcBorders>
              <w:top w:val="single" w:sz="4" w:space="0" w:color="000000"/>
              <w:left w:val="single" w:sz="4" w:space="0" w:color="000000"/>
              <w:bottom w:val="single" w:sz="4" w:space="0" w:color="000000"/>
              <w:right w:val="single" w:sz="4" w:space="0" w:color="000000"/>
            </w:tcBorders>
          </w:tcPr>
          <w:p w14:paraId="2F0B7090" w14:textId="1CF55EF8" w:rsidR="00B979BC" w:rsidRPr="006A343F" w:rsidRDefault="00D21E07" w:rsidP="005E1F56">
            <w:pPr>
              <w:spacing w:after="0" w:line="240" w:lineRule="auto"/>
              <w:rPr>
                <w:rFonts w:ascii="Times New Roman" w:hAnsi="Times New Roman"/>
                <w:color w:val="000000"/>
                <w:lang w:eastAsia="lt-LT"/>
              </w:rPr>
            </w:pPr>
            <w:r w:rsidRPr="006A343F">
              <w:rPr>
                <w:rFonts w:ascii="Times New Roman" w:hAnsi="Times New Roman"/>
                <w:color w:val="000000"/>
                <w:lang w:eastAsia="lt-LT"/>
              </w:rPr>
              <w:t>Skausmas injekcijos vietoje</w:t>
            </w:r>
          </w:p>
        </w:tc>
        <w:tc>
          <w:tcPr>
            <w:tcW w:w="1553" w:type="dxa"/>
            <w:tcBorders>
              <w:top w:val="single" w:sz="4" w:space="0" w:color="000000"/>
              <w:left w:val="single" w:sz="4" w:space="0" w:color="000000"/>
              <w:bottom w:val="single" w:sz="4" w:space="0" w:color="000000"/>
              <w:right w:val="single" w:sz="4" w:space="0" w:color="000000"/>
            </w:tcBorders>
          </w:tcPr>
          <w:p w14:paraId="02886762" w14:textId="03744AC2" w:rsidR="00B979BC" w:rsidRPr="006A343F" w:rsidRDefault="00D21E07" w:rsidP="005E1F56">
            <w:pPr>
              <w:spacing w:after="0" w:line="240" w:lineRule="auto"/>
              <w:ind w:left="3" w:right="124"/>
              <w:rPr>
                <w:rFonts w:ascii="Times New Roman" w:hAnsi="Times New Roman"/>
                <w:color w:val="000000"/>
                <w:lang w:eastAsia="lt-LT"/>
              </w:rPr>
            </w:pPr>
            <w:r w:rsidRPr="006A343F">
              <w:rPr>
                <w:rFonts w:ascii="Times New Roman" w:hAnsi="Times New Roman"/>
                <w:color w:val="000000"/>
                <w:lang w:eastAsia="lt-LT"/>
              </w:rPr>
              <w:t>Nuovargis</w:t>
            </w:r>
          </w:p>
          <w:p w14:paraId="45F2BC65" w14:textId="2E36E247" w:rsidR="00B979BC" w:rsidRPr="006A343F" w:rsidRDefault="00D21E07" w:rsidP="005E1F56">
            <w:pPr>
              <w:spacing w:after="0" w:line="240" w:lineRule="auto"/>
              <w:ind w:left="3" w:right="124"/>
              <w:rPr>
                <w:rFonts w:ascii="Times New Roman" w:hAnsi="Times New Roman"/>
                <w:color w:val="000000"/>
                <w:lang w:eastAsia="lt-LT"/>
              </w:rPr>
            </w:pPr>
            <w:r w:rsidRPr="006A343F">
              <w:rPr>
                <w:rFonts w:ascii="Times New Roman" w:hAnsi="Times New Roman"/>
                <w:color w:val="000000"/>
                <w:lang w:eastAsia="lt-LT"/>
              </w:rPr>
              <w:t>Bendrasis negalavimas</w:t>
            </w:r>
          </w:p>
        </w:tc>
        <w:tc>
          <w:tcPr>
            <w:tcW w:w="1370" w:type="dxa"/>
            <w:tcBorders>
              <w:top w:val="single" w:sz="4" w:space="0" w:color="000000"/>
              <w:left w:val="single" w:sz="4" w:space="0" w:color="000000"/>
              <w:bottom w:val="single" w:sz="4" w:space="0" w:color="000000"/>
              <w:right w:val="single" w:sz="4" w:space="0" w:color="000000"/>
            </w:tcBorders>
          </w:tcPr>
          <w:p w14:paraId="0C324577" w14:textId="77777777" w:rsidR="00B979BC" w:rsidRPr="006A343F" w:rsidRDefault="00B979BC"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7F9F9761" w14:textId="3A850CBE" w:rsidR="00B979BC" w:rsidRPr="006A343F" w:rsidRDefault="00D21E07"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Reakcija injekcijos vietoje</w:t>
            </w:r>
            <w:r w:rsidR="00B979BC" w:rsidRPr="006A343F">
              <w:rPr>
                <w:rFonts w:ascii="Times New Roman" w:hAnsi="Times New Roman"/>
                <w:color w:val="000000"/>
                <w:lang w:eastAsia="lt-LT"/>
              </w:rPr>
              <w:t xml:space="preserve"> </w:t>
            </w:r>
          </w:p>
        </w:tc>
      </w:tr>
      <w:tr w:rsidR="00D04726" w:rsidRPr="006A343F" w14:paraId="1B76F68C" w14:textId="77777777" w:rsidTr="00BC7637">
        <w:trPr>
          <w:trHeight w:val="2030"/>
        </w:trPr>
        <w:tc>
          <w:tcPr>
            <w:tcW w:w="1734" w:type="dxa"/>
            <w:tcBorders>
              <w:top w:val="single" w:sz="4" w:space="0" w:color="000000"/>
              <w:left w:val="single" w:sz="4" w:space="0" w:color="000000"/>
              <w:bottom w:val="single" w:sz="4" w:space="0" w:color="000000"/>
              <w:right w:val="single" w:sz="4" w:space="0" w:color="000000"/>
            </w:tcBorders>
          </w:tcPr>
          <w:p w14:paraId="3B230A74" w14:textId="1D5A7094" w:rsidR="00B979BC" w:rsidRPr="006A343F" w:rsidRDefault="00D21E07"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Tyri</w:t>
            </w:r>
            <w:r w:rsidR="00746CC5" w:rsidRPr="006A343F">
              <w:rPr>
                <w:rFonts w:ascii="Times New Roman" w:hAnsi="Times New Roman"/>
                <w:color w:val="000000"/>
                <w:lang w:eastAsia="lt-LT"/>
              </w:rPr>
              <w:t>m</w:t>
            </w:r>
            <w:r w:rsidRPr="006A343F">
              <w:rPr>
                <w:rFonts w:ascii="Times New Roman" w:hAnsi="Times New Roman"/>
                <w:color w:val="000000"/>
                <w:lang w:eastAsia="lt-LT"/>
              </w:rPr>
              <w:t>ai</w:t>
            </w:r>
            <w:r w:rsidR="00B979BC" w:rsidRPr="006A343F">
              <w:rPr>
                <w:rFonts w:ascii="Times New Roman" w:hAnsi="Times New Roman"/>
                <w:color w:val="000000"/>
                <w:lang w:eastAsia="lt-LT"/>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002007C1" w14:textId="77777777" w:rsidR="00D21E07" w:rsidRPr="006A343F" w:rsidRDefault="00B979BC" w:rsidP="005E1F56">
            <w:pPr>
              <w:spacing w:after="0" w:line="240" w:lineRule="auto"/>
              <w:rPr>
                <w:rFonts w:ascii="Times New Roman" w:hAnsi="Times New Roman"/>
                <w:color w:val="000000"/>
                <w:lang w:eastAsia="lt-LT"/>
              </w:rPr>
            </w:pPr>
            <w:proofErr w:type="spellStart"/>
            <w:r w:rsidRPr="006A343F">
              <w:rPr>
                <w:rFonts w:ascii="Times New Roman" w:hAnsi="Times New Roman"/>
                <w:color w:val="000000"/>
                <w:lang w:eastAsia="lt-LT"/>
              </w:rPr>
              <w:t>Alani</w:t>
            </w:r>
            <w:r w:rsidR="00D21E07" w:rsidRPr="006A343F">
              <w:rPr>
                <w:rFonts w:ascii="Times New Roman" w:hAnsi="Times New Roman"/>
                <w:color w:val="000000"/>
                <w:lang w:eastAsia="lt-LT"/>
              </w:rPr>
              <w:t>no</w:t>
            </w:r>
            <w:proofErr w:type="spellEnd"/>
            <w:r w:rsidR="00D21E07" w:rsidRPr="006A343F">
              <w:rPr>
                <w:rFonts w:ascii="Times New Roman" w:hAnsi="Times New Roman"/>
                <w:color w:val="000000"/>
                <w:lang w:eastAsia="lt-LT"/>
              </w:rPr>
              <w:t xml:space="preserve"> </w:t>
            </w:r>
            <w:proofErr w:type="spellStart"/>
            <w:r w:rsidR="00D21E07" w:rsidRPr="006A343F">
              <w:rPr>
                <w:rFonts w:ascii="Times New Roman" w:hAnsi="Times New Roman"/>
                <w:color w:val="000000"/>
                <w:lang w:eastAsia="lt-LT"/>
              </w:rPr>
              <w:t>aminotransferazės</w:t>
            </w:r>
            <w:proofErr w:type="spellEnd"/>
            <w:r w:rsidR="00D21E07" w:rsidRPr="006A343F">
              <w:rPr>
                <w:rFonts w:ascii="Times New Roman" w:hAnsi="Times New Roman"/>
                <w:color w:val="000000"/>
                <w:lang w:eastAsia="lt-LT"/>
              </w:rPr>
              <w:t xml:space="preserve"> aktyvumo padidėjimas</w:t>
            </w:r>
          </w:p>
          <w:p w14:paraId="3C4DA89C" w14:textId="32E3B71A" w:rsidR="00D21E07" w:rsidRPr="006A343F" w:rsidRDefault="00D21E07" w:rsidP="005E1F56">
            <w:pPr>
              <w:spacing w:after="0" w:line="240" w:lineRule="auto"/>
              <w:rPr>
                <w:rFonts w:ascii="Times New Roman" w:hAnsi="Times New Roman"/>
                <w:color w:val="000000"/>
                <w:lang w:eastAsia="lt-LT"/>
              </w:rPr>
            </w:pPr>
            <w:proofErr w:type="spellStart"/>
            <w:r w:rsidRPr="006A343F">
              <w:rPr>
                <w:rFonts w:ascii="Times New Roman" w:hAnsi="Times New Roman"/>
                <w:color w:val="000000"/>
                <w:lang w:eastAsia="lt-LT"/>
              </w:rPr>
              <w:t>Aspartato</w:t>
            </w:r>
            <w:proofErr w:type="spellEnd"/>
            <w:r w:rsidRPr="006A343F">
              <w:rPr>
                <w:rFonts w:ascii="Times New Roman" w:hAnsi="Times New Roman"/>
                <w:color w:val="000000"/>
                <w:lang w:eastAsia="lt-LT"/>
              </w:rPr>
              <w:t xml:space="preserve"> </w:t>
            </w:r>
            <w:proofErr w:type="spellStart"/>
            <w:r w:rsidRPr="006A343F">
              <w:rPr>
                <w:rFonts w:ascii="Times New Roman" w:hAnsi="Times New Roman"/>
                <w:color w:val="000000"/>
                <w:lang w:eastAsia="lt-LT"/>
              </w:rPr>
              <w:t>aminotransferazės</w:t>
            </w:r>
            <w:proofErr w:type="spellEnd"/>
            <w:r w:rsidRPr="006A343F">
              <w:rPr>
                <w:rFonts w:ascii="Times New Roman" w:hAnsi="Times New Roman"/>
                <w:color w:val="000000"/>
                <w:lang w:eastAsia="lt-LT"/>
              </w:rPr>
              <w:t xml:space="preserve"> aktyvumo padidėjimas</w:t>
            </w:r>
          </w:p>
          <w:p w14:paraId="4A54CDB8" w14:textId="1C246BF0" w:rsidR="00B979BC" w:rsidRPr="006A343F" w:rsidRDefault="00B979BC" w:rsidP="005E1F56">
            <w:pPr>
              <w:spacing w:after="0" w:line="240" w:lineRule="auto"/>
              <w:rPr>
                <w:rFonts w:ascii="Times New Roman" w:hAnsi="Times New Roman"/>
                <w:color w:val="000000"/>
                <w:lang w:eastAsia="lt-LT"/>
              </w:rPr>
            </w:pPr>
          </w:p>
        </w:tc>
        <w:tc>
          <w:tcPr>
            <w:tcW w:w="1553" w:type="dxa"/>
            <w:tcBorders>
              <w:top w:val="single" w:sz="4" w:space="0" w:color="000000"/>
              <w:left w:val="single" w:sz="4" w:space="0" w:color="000000"/>
              <w:bottom w:val="single" w:sz="4" w:space="0" w:color="000000"/>
              <w:right w:val="single" w:sz="4" w:space="0" w:color="000000"/>
            </w:tcBorders>
          </w:tcPr>
          <w:p w14:paraId="3264F3EC" w14:textId="77777777" w:rsidR="00B979BC" w:rsidRPr="006A343F" w:rsidRDefault="00B979BC"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 xml:space="preserve"> </w:t>
            </w:r>
          </w:p>
        </w:tc>
        <w:tc>
          <w:tcPr>
            <w:tcW w:w="1370" w:type="dxa"/>
            <w:tcBorders>
              <w:top w:val="single" w:sz="4" w:space="0" w:color="000000"/>
              <w:left w:val="single" w:sz="4" w:space="0" w:color="000000"/>
              <w:bottom w:val="single" w:sz="4" w:space="0" w:color="000000"/>
              <w:right w:val="single" w:sz="4" w:space="0" w:color="000000"/>
            </w:tcBorders>
          </w:tcPr>
          <w:p w14:paraId="65EE63AC" w14:textId="77777777" w:rsidR="00B979BC" w:rsidRPr="006A343F" w:rsidRDefault="00B979BC"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 xml:space="preserve"> </w:t>
            </w:r>
          </w:p>
        </w:tc>
        <w:tc>
          <w:tcPr>
            <w:tcW w:w="2582" w:type="dxa"/>
            <w:tcBorders>
              <w:top w:val="single" w:sz="4" w:space="0" w:color="000000"/>
              <w:left w:val="single" w:sz="4" w:space="0" w:color="000000"/>
              <w:bottom w:val="single" w:sz="4" w:space="0" w:color="000000"/>
              <w:right w:val="single" w:sz="4" w:space="0" w:color="000000"/>
            </w:tcBorders>
          </w:tcPr>
          <w:p w14:paraId="0572AD82" w14:textId="77777777" w:rsidR="00B979BC" w:rsidRPr="006A343F" w:rsidRDefault="00B979BC" w:rsidP="005E1F56">
            <w:pPr>
              <w:spacing w:after="0" w:line="240" w:lineRule="auto"/>
              <w:ind w:left="3"/>
              <w:rPr>
                <w:rFonts w:ascii="Times New Roman" w:hAnsi="Times New Roman"/>
                <w:color w:val="000000"/>
                <w:lang w:eastAsia="lt-LT"/>
              </w:rPr>
            </w:pPr>
            <w:r w:rsidRPr="006A343F">
              <w:rPr>
                <w:rFonts w:ascii="Times New Roman" w:hAnsi="Times New Roman"/>
                <w:color w:val="000000"/>
                <w:lang w:eastAsia="lt-LT"/>
              </w:rPr>
              <w:t xml:space="preserve"> </w:t>
            </w:r>
          </w:p>
        </w:tc>
      </w:tr>
    </w:tbl>
    <w:p w14:paraId="7E2804F1" w14:textId="1C404691" w:rsidR="00B979BC" w:rsidRPr="006A343F" w:rsidRDefault="00B979BC" w:rsidP="005E1F56">
      <w:pPr>
        <w:spacing w:after="0" w:line="240" w:lineRule="auto"/>
        <w:rPr>
          <w:rFonts w:ascii="Times New Roman" w:eastAsia="Times New Roman" w:hAnsi="Times New Roman"/>
          <w:bCs/>
          <w:u w:val="single"/>
          <w:lang w:eastAsia="lt-LT"/>
        </w:rPr>
      </w:pPr>
    </w:p>
    <w:p w14:paraId="68DFDA0D" w14:textId="5095EBDB" w:rsidR="009A73C3" w:rsidRPr="006A343F" w:rsidRDefault="009A73C3"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Ampicilinas/</w:t>
      </w:r>
      <w:proofErr w:type="spellStart"/>
      <w:r w:rsidRPr="006A343F">
        <w:rPr>
          <w:rFonts w:ascii="Times New Roman" w:eastAsia="Times New Roman" w:hAnsi="Times New Roman"/>
          <w:bCs/>
          <w:lang w:eastAsia="lt-LT"/>
        </w:rPr>
        <w:t>sulbaktamas</w:t>
      </w:r>
      <w:proofErr w:type="spellEnd"/>
      <w:r w:rsidRPr="006A343F">
        <w:rPr>
          <w:rFonts w:ascii="Times New Roman" w:eastAsia="Times New Roman" w:hAnsi="Times New Roman"/>
          <w:bCs/>
          <w:lang w:eastAsia="lt-LT"/>
        </w:rPr>
        <w:t xml:space="preserve"> taip pat gali sukelti nepageidaujamą poveikį, būdingą tik ampicilinui.</w:t>
      </w:r>
    </w:p>
    <w:p w14:paraId="39A6008D" w14:textId="77777777" w:rsidR="00756703" w:rsidRPr="006A343F" w:rsidRDefault="00756703" w:rsidP="005E1F56">
      <w:pPr>
        <w:spacing w:after="0" w:line="240" w:lineRule="auto"/>
        <w:rPr>
          <w:rFonts w:ascii="Times New Roman" w:eastAsia="Times New Roman" w:hAnsi="Times New Roman"/>
          <w:lang w:eastAsia="lt-LT"/>
        </w:rPr>
      </w:pPr>
    </w:p>
    <w:p w14:paraId="306FF452" w14:textId="77777777" w:rsidR="00756703" w:rsidRPr="006A343F" w:rsidRDefault="00756703" w:rsidP="005E1F56">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6A343F">
        <w:rPr>
          <w:rFonts w:ascii="Times New Roman" w:eastAsia="Times New Roman" w:hAnsi="Times New Roman"/>
          <w:snapToGrid w:val="0"/>
          <w:u w:val="single"/>
        </w:rPr>
        <w:t>Pranešimas apie įtariamas nepageidaujamas reakcijas</w:t>
      </w:r>
    </w:p>
    <w:p w14:paraId="51FCB21F" w14:textId="37C9E91B" w:rsidR="00756703" w:rsidRPr="006A343F" w:rsidRDefault="00756703" w:rsidP="00A543DF">
      <w:pPr>
        <w:tabs>
          <w:tab w:val="left" w:pos="567"/>
        </w:tabs>
        <w:autoSpaceDE w:val="0"/>
        <w:autoSpaceDN w:val="0"/>
        <w:adjustRightInd w:val="0"/>
        <w:spacing w:after="0" w:line="240" w:lineRule="auto"/>
        <w:rPr>
          <w:rFonts w:ascii="Times New Roman" w:eastAsia="Times New Roman" w:hAnsi="Times New Roman"/>
          <w:snapToGrid w:val="0"/>
        </w:rPr>
      </w:pPr>
      <w:r w:rsidRPr="006A343F">
        <w:rPr>
          <w:rFonts w:ascii="Times New Roman" w:eastAsia="Times New Roman" w:hAnsi="Times New Roman"/>
          <w:snapToGrid w:val="0"/>
        </w:rPr>
        <w:t xml:space="preserve">Svarbu pranešti apie įtariamas nepageidaujamas reakcijas, pastebėtas po vaistinio preparato registracijos, nes tai leidžia nuolat stebėti vaistinio preparato naudos ir rizikos santykį. </w:t>
      </w:r>
      <w:r w:rsidR="00A543DF" w:rsidRPr="006A343F">
        <w:rPr>
          <w:rFonts w:ascii="Times New Roman" w:hAnsi="Times New Roman"/>
          <w:noProof/>
          <w:snapToGrid w:val="0"/>
        </w:rPr>
        <w:t xml:space="preserve">Sveikatos priežiūros ar farmacijos specialistai turi pranešti apie bet kokias įtariamas nepageidaujamas reakcijas, tiesiogiai užpildę pranešimo formą internetu Tarnybos Vaistinių preparatų informacinėje sistemoje </w:t>
      </w:r>
      <w:hyperlink r:id="rId9" w:history="1">
        <w:r w:rsidR="00A543DF" w:rsidRPr="006A343F">
          <w:rPr>
            <w:rStyle w:val="Hipersaitas"/>
            <w:rFonts w:ascii="Times New Roman" w:hAnsi="Times New Roman"/>
            <w:noProof/>
            <w:snapToGrid w:val="0"/>
          </w:rPr>
          <w:t>https://vapris.vvkt.lt/vvkt-web/public/nrvSpecialist</w:t>
        </w:r>
      </w:hyperlink>
      <w:r w:rsidR="00A543DF" w:rsidRPr="006A343F">
        <w:rPr>
          <w:rFonts w:ascii="Times New Roman" w:hAnsi="Times New Roman"/>
          <w:noProof/>
          <w:snapToGrid w:val="0"/>
        </w:rPr>
        <w:t xml:space="preserve"> arba užpildę Sveikatos priežiūros ar farmacijos specialisto pranešimo apie įtariamą nepageidaujamą reakciją (ĮNR) formą, kuri skelbiama </w:t>
      </w:r>
      <w:hyperlink r:id="rId10" w:history="1">
        <w:r w:rsidR="00A543DF" w:rsidRPr="006A343F">
          <w:rPr>
            <w:rStyle w:val="Hipersaitas"/>
            <w:rFonts w:ascii="Times New Roman" w:hAnsi="Times New Roman"/>
            <w:noProof/>
            <w:snapToGrid w:val="0"/>
          </w:rPr>
          <w:t>https://www.vvkt.lt/index.php?1399030386</w:t>
        </w:r>
      </w:hyperlink>
      <w:r w:rsidR="00A543DF" w:rsidRPr="006A343F">
        <w:rPr>
          <w:rFonts w:ascii="Times New Roman" w:hAnsi="Times New Roman"/>
          <w:noProof/>
          <w:snapToGrid w:val="0"/>
        </w:rPr>
        <w:t>, ir atsiųsti elektroniniu paštu (adresu NepageidaujamaR@vvkt.lt).</w:t>
      </w:r>
    </w:p>
    <w:p w14:paraId="664A4246" w14:textId="77777777" w:rsidR="00756703" w:rsidRPr="006A343F" w:rsidRDefault="00756703" w:rsidP="005E1F56">
      <w:pPr>
        <w:spacing w:after="0" w:line="240" w:lineRule="auto"/>
        <w:rPr>
          <w:rFonts w:ascii="Times New Roman" w:eastAsia="Times New Roman" w:hAnsi="Times New Roman"/>
          <w:lang w:eastAsia="lt-LT"/>
        </w:rPr>
      </w:pPr>
    </w:p>
    <w:p w14:paraId="49DD70AA"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4.9</w:t>
      </w:r>
      <w:r w:rsidRPr="006A343F">
        <w:rPr>
          <w:rFonts w:ascii="Times New Roman" w:eastAsia="Times New Roman" w:hAnsi="Times New Roman"/>
          <w:b/>
          <w:lang w:eastAsia="lt-LT"/>
        </w:rPr>
        <w:tab/>
        <w:t>Perdozavimas</w:t>
      </w:r>
    </w:p>
    <w:p w14:paraId="4F37FF8D" w14:textId="77777777" w:rsidR="00756703" w:rsidRPr="006A343F" w:rsidRDefault="00756703" w:rsidP="005E1F56">
      <w:pPr>
        <w:spacing w:after="0" w:line="240" w:lineRule="auto"/>
        <w:rPr>
          <w:rFonts w:ascii="Times New Roman" w:eastAsia="Times New Roman" w:hAnsi="Times New Roman"/>
          <w:u w:val="single"/>
          <w:lang w:eastAsia="lt-LT"/>
        </w:rPr>
      </w:pPr>
    </w:p>
    <w:p w14:paraId="47487BDA" w14:textId="560B893F" w:rsidR="00381DA1" w:rsidRPr="006A343F" w:rsidRDefault="00381DA1"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Duomenų apie ūminį ampicilino natrio druskos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natrio druskos toksinį poveikį žmonėms yra nedaug. Vaistinio preparato perdozavimo tik</w:t>
      </w:r>
      <w:r w:rsidR="006A342D" w:rsidRPr="006A343F">
        <w:rPr>
          <w:rFonts w:ascii="Times New Roman" w:eastAsia="Times New Roman" w:hAnsi="Times New Roman"/>
          <w:lang w:eastAsia="lt-LT"/>
        </w:rPr>
        <w:t>ė</w:t>
      </w:r>
      <w:r w:rsidRPr="006A343F">
        <w:rPr>
          <w:rFonts w:ascii="Times New Roman" w:eastAsia="Times New Roman" w:hAnsi="Times New Roman"/>
          <w:lang w:eastAsia="lt-LT"/>
        </w:rPr>
        <w:t xml:space="preserve">tini požymiai ar simptomai iš esmės yra stipresnis nepageidaujamas poveikis. Reikia atsižvelgti į tai, kad didelė </w:t>
      </w:r>
      <w:proofErr w:type="spellStart"/>
      <w:r w:rsidRPr="006A343F">
        <w:rPr>
          <w:rFonts w:ascii="Times New Roman" w:eastAsia="Times New Roman" w:hAnsi="Times New Roman"/>
          <w:lang w:eastAsia="lt-LT"/>
        </w:rPr>
        <w:t>betalaktaminių</w:t>
      </w:r>
      <w:proofErr w:type="spellEnd"/>
      <w:r w:rsidRPr="006A343F">
        <w:rPr>
          <w:rFonts w:ascii="Times New Roman" w:eastAsia="Times New Roman" w:hAnsi="Times New Roman"/>
          <w:lang w:eastAsia="lt-LT"/>
        </w:rPr>
        <w:t xml:space="preserve"> antibiotikų koncentracija smegenų skystyje gali sukelti neurologinius sutrikimus, įskaitant traukulius. Traukuliams nutraukti rekomenduojama skirti </w:t>
      </w:r>
      <w:proofErr w:type="spellStart"/>
      <w:r w:rsidRPr="006A343F">
        <w:rPr>
          <w:rFonts w:ascii="Times New Roman" w:eastAsia="Times New Roman" w:hAnsi="Times New Roman"/>
          <w:lang w:eastAsia="lt-LT"/>
        </w:rPr>
        <w:t>diazepamo</w:t>
      </w:r>
      <w:proofErr w:type="spellEnd"/>
      <w:r w:rsidRPr="006A343F">
        <w:rPr>
          <w:rFonts w:ascii="Times New Roman" w:eastAsia="Times New Roman" w:hAnsi="Times New Roman"/>
          <w:lang w:eastAsia="lt-LT"/>
        </w:rPr>
        <w:t xml:space="preserve">. </w:t>
      </w:r>
      <w:r w:rsidR="00884C35">
        <w:rPr>
          <w:rFonts w:ascii="Times New Roman" w:eastAsia="Times New Roman" w:hAnsi="Times New Roman"/>
          <w:lang w:eastAsia="lt-LT"/>
        </w:rPr>
        <w:t>Hemodializė gali pagreitinti a</w:t>
      </w:r>
      <w:r w:rsidRPr="006A343F">
        <w:rPr>
          <w:rFonts w:ascii="Times New Roman" w:eastAsia="Times New Roman" w:hAnsi="Times New Roman"/>
          <w:lang w:eastAsia="lt-LT"/>
        </w:rPr>
        <w:t>mpicilin</w:t>
      </w:r>
      <w:r w:rsidR="00884C35">
        <w:rPr>
          <w:rFonts w:ascii="Times New Roman" w:eastAsia="Times New Roman" w:hAnsi="Times New Roman"/>
          <w:lang w:eastAsia="lt-LT"/>
        </w:rPr>
        <w:t>o</w:t>
      </w:r>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sulbaktam</w:t>
      </w:r>
      <w:r w:rsidR="00884C35">
        <w:rPr>
          <w:rFonts w:ascii="Times New Roman" w:eastAsia="Times New Roman" w:hAnsi="Times New Roman"/>
          <w:lang w:eastAsia="lt-LT"/>
        </w:rPr>
        <w:t>o</w:t>
      </w:r>
      <w:proofErr w:type="spellEnd"/>
      <w:r w:rsidRPr="006A343F">
        <w:rPr>
          <w:rFonts w:ascii="Times New Roman" w:eastAsia="Times New Roman" w:hAnsi="Times New Roman"/>
          <w:lang w:eastAsia="lt-LT"/>
        </w:rPr>
        <w:t xml:space="preserve"> </w:t>
      </w:r>
      <w:r w:rsidR="00884C35">
        <w:rPr>
          <w:rFonts w:ascii="Times New Roman" w:eastAsia="Times New Roman" w:hAnsi="Times New Roman"/>
          <w:lang w:eastAsia="lt-LT"/>
        </w:rPr>
        <w:t>pa</w:t>
      </w:r>
      <w:r w:rsidRPr="006A343F">
        <w:rPr>
          <w:rFonts w:ascii="Times New Roman" w:eastAsia="Times New Roman" w:hAnsi="Times New Roman"/>
          <w:lang w:eastAsia="lt-LT"/>
        </w:rPr>
        <w:t>šalin</w:t>
      </w:r>
      <w:r w:rsidR="00884C35">
        <w:rPr>
          <w:rFonts w:ascii="Times New Roman" w:eastAsia="Times New Roman" w:hAnsi="Times New Roman"/>
          <w:lang w:eastAsia="lt-LT"/>
        </w:rPr>
        <w:t>imą</w:t>
      </w:r>
      <w:r w:rsidRPr="006A343F">
        <w:rPr>
          <w:rFonts w:ascii="Times New Roman" w:eastAsia="Times New Roman" w:hAnsi="Times New Roman"/>
          <w:lang w:eastAsia="lt-LT"/>
        </w:rPr>
        <w:t>.</w:t>
      </w:r>
    </w:p>
    <w:p w14:paraId="38FBF34C" w14:textId="77777777" w:rsidR="00381DA1" w:rsidRPr="006A343F" w:rsidRDefault="00381DA1" w:rsidP="005E1F56">
      <w:pPr>
        <w:spacing w:after="0" w:line="240" w:lineRule="auto"/>
        <w:rPr>
          <w:rFonts w:ascii="Times New Roman" w:eastAsia="Times New Roman" w:hAnsi="Times New Roman"/>
          <w:u w:val="single"/>
          <w:lang w:eastAsia="lt-LT"/>
        </w:rPr>
      </w:pPr>
    </w:p>
    <w:p w14:paraId="3F5429D9" w14:textId="77777777" w:rsidR="00756703" w:rsidRPr="006A343F" w:rsidRDefault="00756703" w:rsidP="005E1F56">
      <w:pPr>
        <w:spacing w:after="0" w:line="240" w:lineRule="auto"/>
        <w:rPr>
          <w:rFonts w:ascii="Times New Roman" w:eastAsia="Times New Roman" w:hAnsi="Times New Roman"/>
          <w:u w:val="single"/>
          <w:lang w:eastAsia="lt-LT"/>
        </w:rPr>
      </w:pPr>
    </w:p>
    <w:p w14:paraId="1AD6361D"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5.</w:t>
      </w:r>
      <w:r w:rsidRPr="006A343F">
        <w:rPr>
          <w:rFonts w:ascii="Times New Roman" w:eastAsia="Times New Roman" w:hAnsi="Times New Roman"/>
          <w:b/>
          <w:lang w:eastAsia="lt-LT"/>
        </w:rPr>
        <w:tab/>
        <w:t>FARMAKOLOGINĖS SAVYBĖS</w:t>
      </w:r>
    </w:p>
    <w:p w14:paraId="26E6A691"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7990CCB5"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lastRenderedPageBreak/>
        <w:t>5.1</w:t>
      </w:r>
      <w:r w:rsidRPr="006A343F">
        <w:rPr>
          <w:rFonts w:ascii="Times New Roman" w:eastAsia="Times New Roman" w:hAnsi="Times New Roman"/>
          <w:b/>
          <w:lang w:eastAsia="lt-LT"/>
        </w:rPr>
        <w:tab/>
      </w:r>
      <w:proofErr w:type="spellStart"/>
      <w:r w:rsidRPr="006A343F">
        <w:rPr>
          <w:rFonts w:ascii="Times New Roman" w:eastAsia="Times New Roman" w:hAnsi="Times New Roman"/>
          <w:b/>
          <w:lang w:eastAsia="lt-LT"/>
        </w:rPr>
        <w:t>Farmakodinaminės</w:t>
      </w:r>
      <w:proofErr w:type="spellEnd"/>
      <w:r w:rsidRPr="006A343F">
        <w:rPr>
          <w:rFonts w:ascii="Times New Roman" w:eastAsia="Times New Roman" w:hAnsi="Times New Roman"/>
          <w:b/>
          <w:lang w:eastAsia="lt-LT"/>
        </w:rPr>
        <w:t xml:space="preserve"> savybės</w:t>
      </w:r>
    </w:p>
    <w:p w14:paraId="430A3942" w14:textId="77777777" w:rsidR="00756703" w:rsidRPr="006A343F" w:rsidRDefault="00756703" w:rsidP="005E1F56">
      <w:pPr>
        <w:spacing w:after="0" w:line="240" w:lineRule="auto"/>
        <w:rPr>
          <w:rFonts w:ascii="Times New Roman" w:eastAsia="Times New Roman" w:hAnsi="Times New Roman"/>
          <w:lang w:eastAsia="lt-LT"/>
        </w:rPr>
      </w:pPr>
    </w:p>
    <w:p w14:paraId="0A087D0C" w14:textId="066F259A" w:rsidR="00756703" w:rsidRPr="006A343F" w:rsidRDefault="00756703"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Farmakoterapinė</w:t>
      </w:r>
      <w:proofErr w:type="spellEnd"/>
      <w:r w:rsidRPr="006A343F">
        <w:rPr>
          <w:rFonts w:ascii="Times New Roman" w:eastAsia="Times New Roman" w:hAnsi="Times New Roman"/>
          <w:lang w:eastAsia="lt-LT"/>
        </w:rPr>
        <w:t xml:space="preserve"> grupė </w:t>
      </w:r>
      <w:r w:rsidRPr="006A343F">
        <w:rPr>
          <w:rFonts w:ascii="Times New Roman" w:eastAsia="Times New Roman" w:hAnsi="Times New Roman"/>
          <w:lang w:eastAsia="lt-LT"/>
        </w:rPr>
        <w:sym w:font="Symbol" w:char="F02D"/>
      </w:r>
      <w:r w:rsidRPr="006A343F">
        <w:rPr>
          <w:rFonts w:ascii="Times New Roman" w:eastAsia="Times New Roman" w:hAnsi="Times New Roman"/>
          <w:lang w:eastAsia="lt-LT"/>
        </w:rPr>
        <w:t xml:space="preserve"> </w:t>
      </w:r>
      <w:r w:rsidR="00E2111D" w:rsidRPr="006A343F">
        <w:rPr>
          <w:rFonts w:ascii="Times New Roman" w:eastAsia="Times New Roman" w:hAnsi="Times New Roman"/>
          <w:lang w:eastAsia="lt-LT"/>
        </w:rPr>
        <w:t xml:space="preserve">sisteminio vartojimo antibakterinės medžiagos, </w:t>
      </w:r>
      <w:r w:rsidR="0085109A" w:rsidRPr="006A343F">
        <w:rPr>
          <w:rFonts w:ascii="Times New Roman" w:eastAsia="Times New Roman" w:hAnsi="Times New Roman"/>
          <w:lang w:eastAsia="lt-LT"/>
        </w:rPr>
        <w:t>penicilinų deriniai</w:t>
      </w:r>
      <w:r w:rsidRPr="006A343F">
        <w:rPr>
          <w:rFonts w:ascii="Times New Roman" w:eastAsia="Times New Roman" w:hAnsi="Times New Roman"/>
          <w:lang w:eastAsia="lt-LT"/>
        </w:rPr>
        <w:t xml:space="preserve">, </w:t>
      </w:r>
      <w:r w:rsidR="00E2111D" w:rsidRPr="006A343F">
        <w:rPr>
          <w:rFonts w:ascii="Times New Roman" w:eastAsia="Times New Roman" w:hAnsi="Times New Roman"/>
          <w:lang w:eastAsia="lt-LT"/>
        </w:rPr>
        <w:t xml:space="preserve">įskaitant </w:t>
      </w:r>
      <w:proofErr w:type="spellStart"/>
      <w:r w:rsidR="00E2111D" w:rsidRPr="006A343F">
        <w:rPr>
          <w:rFonts w:ascii="Times New Roman" w:eastAsia="Times New Roman" w:hAnsi="Times New Roman"/>
          <w:lang w:eastAsia="lt-LT"/>
        </w:rPr>
        <w:t>betalaktamazių</w:t>
      </w:r>
      <w:proofErr w:type="spellEnd"/>
      <w:r w:rsidR="00E2111D" w:rsidRPr="006A343F">
        <w:rPr>
          <w:rFonts w:ascii="Times New Roman" w:eastAsia="Times New Roman" w:hAnsi="Times New Roman"/>
          <w:lang w:eastAsia="lt-LT"/>
        </w:rPr>
        <w:t xml:space="preserve"> inhibitorius, </w:t>
      </w:r>
      <w:r w:rsidRPr="006A343F">
        <w:rPr>
          <w:rFonts w:ascii="Times New Roman" w:eastAsia="Times New Roman" w:hAnsi="Times New Roman"/>
          <w:lang w:eastAsia="lt-LT"/>
        </w:rPr>
        <w:t xml:space="preserve">ATC kodas </w:t>
      </w:r>
      <w:r w:rsidRPr="006A343F">
        <w:rPr>
          <w:rFonts w:ascii="Times New Roman" w:eastAsia="Times New Roman" w:hAnsi="Times New Roman"/>
          <w:lang w:eastAsia="lt-LT"/>
        </w:rPr>
        <w:sym w:font="Symbol" w:char="F02D"/>
      </w:r>
      <w:r w:rsidRPr="006A343F">
        <w:rPr>
          <w:rFonts w:ascii="Times New Roman" w:eastAsia="Times New Roman" w:hAnsi="Times New Roman"/>
          <w:lang w:eastAsia="lt-LT"/>
        </w:rPr>
        <w:t xml:space="preserve"> </w:t>
      </w:r>
      <w:r w:rsidR="0085109A" w:rsidRPr="006A343F">
        <w:rPr>
          <w:rFonts w:ascii="Times New Roman" w:hAnsi="Times New Roman"/>
        </w:rPr>
        <w:t>J01CR01</w:t>
      </w:r>
      <w:r w:rsidRPr="006A343F">
        <w:rPr>
          <w:rFonts w:ascii="Times New Roman" w:eastAsia="Times New Roman" w:hAnsi="Times New Roman"/>
          <w:lang w:eastAsia="lt-LT"/>
        </w:rPr>
        <w:t>.</w:t>
      </w:r>
    </w:p>
    <w:p w14:paraId="02B1F221" w14:textId="77777777" w:rsidR="00756703" w:rsidRPr="006A343F" w:rsidRDefault="00756703" w:rsidP="005E1F56">
      <w:pPr>
        <w:spacing w:after="0" w:line="240" w:lineRule="auto"/>
        <w:rPr>
          <w:rFonts w:ascii="Times New Roman" w:eastAsia="Times New Roman" w:hAnsi="Times New Roman"/>
          <w:lang w:eastAsia="lt-LT"/>
        </w:rPr>
      </w:pPr>
    </w:p>
    <w:p w14:paraId="1F634C05" w14:textId="77777777" w:rsidR="00E2111D" w:rsidRPr="006A343F" w:rsidRDefault="00E2111D" w:rsidP="005E1F56">
      <w:pPr>
        <w:spacing w:after="0" w:line="240" w:lineRule="auto"/>
        <w:rPr>
          <w:rFonts w:ascii="Times New Roman" w:eastAsia="Times New Roman" w:hAnsi="Times New Roman"/>
          <w:u w:val="single"/>
          <w:lang w:eastAsia="lt-LT"/>
        </w:rPr>
      </w:pPr>
      <w:r w:rsidRPr="006A343F">
        <w:rPr>
          <w:rFonts w:ascii="Times New Roman" w:eastAsia="Times New Roman" w:hAnsi="Times New Roman"/>
          <w:u w:val="single"/>
          <w:lang w:eastAsia="lt-LT"/>
        </w:rPr>
        <w:t>Veikimo mechanizmas</w:t>
      </w:r>
    </w:p>
    <w:p w14:paraId="15F73C42" w14:textId="3A0F863C" w:rsidR="00E2111D" w:rsidRPr="006A343F" w:rsidRDefault="00E2111D"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Biocheminiai tyrimai su ląstelių neturinčiomis bakterijų sistemomis parodė, kad </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negrįžtamai slopina daugumą svarbių </w:t>
      </w:r>
      <w:proofErr w:type="spellStart"/>
      <w:r w:rsidRPr="006A343F">
        <w:rPr>
          <w:rFonts w:ascii="Times New Roman" w:eastAsia="Times New Roman" w:hAnsi="Times New Roman"/>
          <w:lang w:eastAsia="lt-LT"/>
        </w:rPr>
        <w:t>betalaktamazių</w:t>
      </w:r>
      <w:proofErr w:type="spellEnd"/>
      <w:r w:rsidRPr="006A343F">
        <w:rPr>
          <w:rFonts w:ascii="Times New Roman" w:eastAsia="Times New Roman" w:hAnsi="Times New Roman"/>
          <w:lang w:eastAsia="lt-LT"/>
        </w:rPr>
        <w:t xml:space="preserve">, </w:t>
      </w:r>
      <w:r w:rsidR="004801C7" w:rsidRPr="006A343F">
        <w:rPr>
          <w:rFonts w:ascii="Times New Roman" w:eastAsia="Times New Roman" w:hAnsi="Times New Roman"/>
          <w:lang w:eastAsia="lt-LT"/>
        </w:rPr>
        <w:t>atsirandančių</w:t>
      </w:r>
      <w:r w:rsidRPr="006A343F">
        <w:rPr>
          <w:rFonts w:ascii="Times New Roman" w:eastAsia="Times New Roman" w:hAnsi="Times New Roman"/>
          <w:lang w:eastAsia="lt-LT"/>
        </w:rPr>
        <w:t xml:space="preserve"> penicilinui atspariose bakterijų padermėse. Nors antibakterinis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aktyvumas daugiausia </w:t>
      </w:r>
      <w:r w:rsidR="004801C7" w:rsidRPr="006A343F">
        <w:rPr>
          <w:rFonts w:ascii="Times New Roman" w:eastAsia="Times New Roman" w:hAnsi="Times New Roman"/>
          <w:lang w:eastAsia="lt-LT"/>
        </w:rPr>
        <w:t>apsiriboja</w:t>
      </w:r>
      <w:r w:rsidRPr="006A343F">
        <w:rPr>
          <w:rFonts w:ascii="Times New Roman" w:eastAsia="Times New Roman" w:hAnsi="Times New Roman"/>
          <w:lang w:eastAsia="lt-LT"/>
        </w:rPr>
        <w:t xml:space="preserve"> </w:t>
      </w:r>
      <w:proofErr w:type="spellStart"/>
      <w:r w:rsidR="004801C7" w:rsidRPr="006A343F">
        <w:rPr>
          <w:rFonts w:ascii="Times New Roman" w:eastAsia="Times New Roman" w:hAnsi="Times New Roman"/>
          <w:i/>
          <w:iCs/>
          <w:lang w:eastAsia="lt-LT"/>
        </w:rPr>
        <w:t>Neisseriaceae</w:t>
      </w:r>
      <w:proofErr w:type="spellEnd"/>
      <w:r w:rsidRPr="006A343F">
        <w:rPr>
          <w:rFonts w:ascii="Times New Roman" w:eastAsia="Times New Roman" w:hAnsi="Times New Roman"/>
          <w:lang w:eastAsia="lt-LT"/>
        </w:rPr>
        <w:t xml:space="preserve">, tyrimų </w:t>
      </w:r>
      <w:r w:rsidR="004801C7" w:rsidRPr="006A343F">
        <w:rPr>
          <w:rFonts w:ascii="Times New Roman" w:eastAsia="Times New Roman" w:hAnsi="Times New Roman"/>
          <w:lang w:eastAsia="lt-LT"/>
        </w:rPr>
        <w:t xml:space="preserve">su nemodifikuotais mikroorganizmais </w:t>
      </w:r>
      <w:r w:rsidRPr="006A343F">
        <w:rPr>
          <w:rFonts w:ascii="Times New Roman" w:eastAsia="Times New Roman" w:hAnsi="Times New Roman"/>
          <w:lang w:eastAsia="lt-LT"/>
        </w:rPr>
        <w:t xml:space="preserve">metu nustatyta, kad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natrio druska </w:t>
      </w:r>
      <w:r w:rsidR="004801C7" w:rsidRPr="006A343F">
        <w:rPr>
          <w:rFonts w:ascii="Times New Roman" w:eastAsia="Times New Roman" w:hAnsi="Times New Roman"/>
          <w:lang w:eastAsia="lt-LT"/>
        </w:rPr>
        <w:t>sukelia</w:t>
      </w:r>
      <w:r w:rsidRPr="006A343F">
        <w:rPr>
          <w:rFonts w:ascii="Times New Roman" w:eastAsia="Times New Roman" w:hAnsi="Times New Roman"/>
          <w:lang w:eastAsia="lt-LT"/>
        </w:rPr>
        <w:t xml:space="preserve"> sinergetinį poveikį </w:t>
      </w:r>
      <w:r w:rsidR="004801C7" w:rsidRPr="006A343F">
        <w:rPr>
          <w:rFonts w:ascii="Times New Roman" w:eastAsia="Times New Roman" w:hAnsi="Times New Roman"/>
          <w:lang w:eastAsia="lt-LT"/>
        </w:rPr>
        <w:t xml:space="preserve">kartu </w:t>
      </w:r>
      <w:r w:rsidRPr="006A343F">
        <w:rPr>
          <w:rFonts w:ascii="Times New Roman" w:eastAsia="Times New Roman" w:hAnsi="Times New Roman"/>
          <w:lang w:eastAsia="lt-LT"/>
        </w:rPr>
        <w:t xml:space="preserve">su penicilinais ir </w:t>
      </w:r>
      <w:proofErr w:type="spellStart"/>
      <w:r w:rsidRPr="006A343F">
        <w:rPr>
          <w:rFonts w:ascii="Times New Roman" w:eastAsia="Times New Roman" w:hAnsi="Times New Roman"/>
          <w:lang w:eastAsia="lt-LT"/>
        </w:rPr>
        <w:t>cefalosporinais</w:t>
      </w:r>
      <w:proofErr w:type="spellEnd"/>
      <w:r w:rsidRPr="006A343F">
        <w:rPr>
          <w:rFonts w:ascii="Times New Roman" w:eastAsia="Times New Roman" w:hAnsi="Times New Roman"/>
          <w:lang w:eastAsia="lt-LT"/>
        </w:rPr>
        <w:t xml:space="preserve">, </w:t>
      </w:r>
      <w:r w:rsidR="004801C7" w:rsidRPr="006A343F">
        <w:rPr>
          <w:rFonts w:ascii="Times New Roman" w:eastAsia="Times New Roman" w:hAnsi="Times New Roman"/>
          <w:lang w:eastAsia="lt-LT"/>
        </w:rPr>
        <w:t>neleisdama pasireikšti atsparių bakterijų sukeliamam</w:t>
      </w:r>
      <w:r w:rsidRPr="006A343F">
        <w:rPr>
          <w:rFonts w:ascii="Times New Roman" w:eastAsia="Times New Roman" w:hAnsi="Times New Roman"/>
          <w:lang w:eastAsia="lt-LT"/>
        </w:rPr>
        <w:t xml:space="preserve"> penicilinų ir </w:t>
      </w:r>
      <w:proofErr w:type="spellStart"/>
      <w:r w:rsidRPr="006A343F">
        <w:rPr>
          <w:rFonts w:ascii="Times New Roman" w:eastAsia="Times New Roman" w:hAnsi="Times New Roman"/>
          <w:lang w:eastAsia="lt-LT"/>
        </w:rPr>
        <w:t>cefalosporinų</w:t>
      </w:r>
      <w:proofErr w:type="spellEnd"/>
      <w:r w:rsidRPr="006A343F">
        <w:rPr>
          <w:rFonts w:ascii="Times New Roman" w:eastAsia="Times New Roman" w:hAnsi="Times New Roman"/>
          <w:lang w:eastAsia="lt-LT"/>
        </w:rPr>
        <w:t xml:space="preserve"> skilimui. </w:t>
      </w:r>
      <w:proofErr w:type="spellStart"/>
      <w:r w:rsidR="004801C7" w:rsidRPr="006A343F">
        <w:rPr>
          <w:rFonts w:ascii="Times New Roman" w:eastAsia="Times New Roman" w:hAnsi="Times New Roman"/>
          <w:lang w:eastAsia="lt-LT"/>
        </w:rPr>
        <w:t>S</w:t>
      </w:r>
      <w:r w:rsidRPr="006A343F">
        <w:rPr>
          <w:rFonts w:ascii="Times New Roman" w:eastAsia="Times New Roman" w:hAnsi="Times New Roman"/>
          <w:lang w:eastAsia="lt-LT"/>
        </w:rPr>
        <w:t>ulbaktamas</w:t>
      </w:r>
      <w:proofErr w:type="spellEnd"/>
      <w:r w:rsidRPr="006A343F">
        <w:rPr>
          <w:rFonts w:ascii="Times New Roman" w:eastAsia="Times New Roman" w:hAnsi="Times New Roman"/>
          <w:lang w:eastAsia="lt-LT"/>
        </w:rPr>
        <w:t xml:space="preserve"> jungiasi prie kai kurių </w:t>
      </w:r>
      <w:r w:rsidR="004801C7" w:rsidRPr="006A343F">
        <w:rPr>
          <w:rFonts w:ascii="Times New Roman" w:eastAsia="Times New Roman" w:hAnsi="Times New Roman"/>
          <w:lang w:eastAsia="lt-LT"/>
        </w:rPr>
        <w:t xml:space="preserve">su </w:t>
      </w:r>
      <w:r w:rsidRPr="006A343F">
        <w:rPr>
          <w:rFonts w:ascii="Times New Roman" w:eastAsia="Times New Roman" w:hAnsi="Times New Roman"/>
          <w:lang w:eastAsia="lt-LT"/>
        </w:rPr>
        <w:t>penicilin</w:t>
      </w:r>
      <w:r w:rsidR="004801C7" w:rsidRPr="006A343F">
        <w:rPr>
          <w:rFonts w:ascii="Times New Roman" w:eastAsia="Times New Roman" w:hAnsi="Times New Roman"/>
          <w:lang w:eastAsia="lt-LT"/>
        </w:rPr>
        <w:t>u susijungiančių</w:t>
      </w:r>
      <w:r w:rsidRPr="006A343F">
        <w:rPr>
          <w:rFonts w:ascii="Times New Roman" w:eastAsia="Times New Roman" w:hAnsi="Times New Roman"/>
          <w:lang w:eastAsia="lt-LT"/>
        </w:rPr>
        <w:t xml:space="preserve"> baltymų, </w:t>
      </w:r>
      <w:r w:rsidR="004801C7" w:rsidRPr="006A343F">
        <w:rPr>
          <w:rFonts w:ascii="Times New Roman" w:eastAsia="Times New Roman" w:hAnsi="Times New Roman"/>
          <w:lang w:eastAsia="lt-LT"/>
        </w:rPr>
        <w:t xml:space="preserve">todėl </w:t>
      </w:r>
      <w:r w:rsidRPr="006A343F">
        <w:rPr>
          <w:rFonts w:ascii="Times New Roman" w:eastAsia="Times New Roman" w:hAnsi="Times New Roman"/>
          <w:lang w:eastAsia="lt-LT"/>
        </w:rPr>
        <w:t xml:space="preserve">kai kurios jautrios padermės taip pat gali būti jautresnės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/ampicilino deriniui nei vienam </w:t>
      </w:r>
      <w:proofErr w:type="spellStart"/>
      <w:r w:rsidRPr="006A343F">
        <w:rPr>
          <w:rFonts w:ascii="Times New Roman" w:eastAsia="Times New Roman" w:hAnsi="Times New Roman"/>
          <w:lang w:eastAsia="lt-LT"/>
        </w:rPr>
        <w:t>betalaktaminiam</w:t>
      </w:r>
      <w:proofErr w:type="spellEnd"/>
      <w:r w:rsidRPr="006A343F">
        <w:rPr>
          <w:rFonts w:ascii="Times New Roman" w:eastAsia="Times New Roman" w:hAnsi="Times New Roman"/>
          <w:lang w:eastAsia="lt-LT"/>
        </w:rPr>
        <w:t xml:space="preserve"> antibiotikui.</w:t>
      </w:r>
    </w:p>
    <w:p w14:paraId="48CF5CDC" w14:textId="5ADD3C25" w:rsidR="00E2111D" w:rsidRPr="006A343F" w:rsidRDefault="00E2111D" w:rsidP="005E1F56">
      <w:pPr>
        <w:spacing w:after="0" w:line="240" w:lineRule="auto"/>
        <w:rPr>
          <w:rFonts w:ascii="Times New Roman" w:eastAsia="Times New Roman" w:hAnsi="Times New Roman"/>
          <w:lang w:eastAsia="lt-LT"/>
        </w:rPr>
      </w:pPr>
    </w:p>
    <w:p w14:paraId="378C1039" w14:textId="77777777" w:rsidR="00BC7637" w:rsidRPr="006A343F" w:rsidRDefault="00BC7637" w:rsidP="005E1F56">
      <w:pPr>
        <w:spacing w:after="0" w:line="240" w:lineRule="auto"/>
        <w:rPr>
          <w:rFonts w:ascii="Times New Roman" w:eastAsia="Times New Roman" w:hAnsi="Times New Roman"/>
          <w:u w:val="single"/>
          <w:lang w:eastAsia="lt-LT"/>
        </w:rPr>
      </w:pPr>
      <w:r w:rsidRPr="006A343F">
        <w:rPr>
          <w:rFonts w:ascii="Times New Roman" w:eastAsia="Times New Roman" w:hAnsi="Times New Roman"/>
          <w:u w:val="single"/>
          <w:lang w:eastAsia="lt-LT"/>
        </w:rPr>
        <w:t>Antibakterinis poveikis</w:t>
      </w:r>
    </w:p>
    <w:p w14:paraId="025A2F3E" w14:textId="5BA75F7E" w:rsidR="00BC7637" w:rsidRPr="006A343F" w:rsidRDefault="00BC7637"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yra būdingas platus antibakterinis poveikis toliau išvardytoms bakterijoms.</w:t>
      </w:r>
    </w:p>
    <w:p w14:paraId="5CB8571E" w14:textId="77777777" w:rsidR="00BC7637" w:rsidRPr="006A343F" w:rsidRDefault="00BC7637" w:rsidP="005E1F56">
      <w:pPr>
        <w:spacing w:after="0" w:line="240" w:lineRule="auto"/>
        <w:rPr>
          <w:rFonts w:ascii="Times New Roman" w:eastAsia="Times New Roman" w:hAnsi="Times New Roman"/>
          <w:lang w:eastAsia="lt-LT"/>
        </w:rPr>
      </w:pPr>
    </w:p>
    <w:p w14:paraId="58D31B30" w14:textId="461E434B" w:rsidR="00BC7637" w:rsidRPr="006A343F" w:rsidRDefault="00BC7637"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Gramteigiamos</w:t>
      </w:r>
      <w:proofErr w:type="spellEnd"/>
    </w:p>
    <w:p w14:paraId="2B823E02" w14:textId="065E0E8C" w:rsidR="00BC7637" w:rsidRPr="006A343F" w:rsidRDefault="00BC7637"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i/>
          <w:iCs/>
          <w:lang w:eastAsia="lt-LT"/>
        </w:rPr>
        <w:t>Staphylococcus</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aureus</w:t>
      </w:r>
      <w:proofErr w:type="spellEnd"/>
      <w:r w:rsidRPr="006A343F">
        <w:rPr>
          <w:rFonts w:ascii="Times New Roman" w:eastAsia="Times New Roman" w:hAnsi="Times New Roman"/>
          <w:lang w:eastAsia="lt-LT"/>
        </w:rPr>
        <w:t xml:space="preserve"> (jautrus </w:t>
      </w:r>
      <w:proofErr w:type="spellStart"/>
      <w:r w:rsidRPr="006A343F">
        <w:rPr>
          <w:rFonts w:ascii="Times New Roman" w:eastAsia="Times New Roman" w:hAnsi="Times New Roman"/>
          <w:lang w:eastAsia="lt-LT"/>
        </w:rPr>
        <w:t>meticilinui</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i/>
          <w:iCs/>
          <w:lang w:eastAsia="lt-LT"/>
        </w:rPr>
        <w:t>Staphylococcus</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epidermidis</w:t>
      </w:r>
      <w:proofErr w:type="spellEnd"/>
      <w:r w:rsidRPr="006A343F">
        <w:rPr>
          <w:rFonts w:ascii="Times New Roman" w:eastAsia="Times New Roman" w:hAnsi="Times New Roman"/>
          <w:lang w:eastAsia="lt-LT"/>
        </w:rPr>
        <w:t xml:space="preserve"> (įskaitant penicilinui atsparias ir kai kurias </w:t>
      </w:r>
      <w:proofErr w:type="spellStart"/>
      <w:r w:rsidRPr="006A343F">
        <w:rPr>
          <w:rFonts w:ascii="Times New Roman" w:eastAsia="Times New Roman" w:hAnsi="Times New Roman"/>
          <w:lang w:eastAsia="lt-LT"/>
        </w:rPr>
        <w:t>meticilinui</w:t>
      </w:r>
      <w:proofErr w:type="spellEnd"/>
      <w:r w:rsidRPr="006A343F">
        <w:rPr>
          <w:rFonts w:ascii="Times New Roman" w:eastAsia="Times New Roman" w:hAnsi="Times New Roman"/>
          <w:lang w:eastAsia="lt-LT"/>
        </w:rPr>
        <w:t xml:space="preserve"> atsparias padermes); </w:t>
      </w:r>
      <w:proofErr w:type="spellStart"/>
      <w:r w:rsidRPr="006A343F">
        <w:rPr>
          <w:rFonts w:ascii="Times New Roman" w:eastAsia="Times New Roman" w:hAnsi="Times New Roman"/>
          <w:i/>
          <w:iCs/>
          <w:lang w:eastAsia="lt-LT"/>
        </w:rPr>
        <w:t>Streptococcus</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pneumoniae</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i/>
          <w:iCs/>
          <w:lang w:eastAsia="lt-LT"/>
        </w:rPr>
        <w:t>Streptococcus</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faecalis</w:t>
      </w:r>
      <w:proofErr w:type="spellEnd"/>
      <w:r w:rsidRPr="006A343F">
        <w:rPr>
          <w:rFonts w:ascii="Times New Roman" w:eastAsia="Times New Roman" w:hAnsi="Times New Roman"/>
          <w:lang w:eastAsia="lt-LT"/>
        </w:rPr>
        <w:t xml:space="preserve"> ir kitos </w:t>
      </w:r>
      <w:proofErr w:type="spellStart"/>
      <w:r w:rsidRPr="006A343F">
        <w:rPr>
          <w:rFonts w:ascii="Times New Roman" w:eastAsia="Times New Roman" w:hAnsi="Times New Roman"/>
          <w:lang w:eastAsia="lt-LT"/>
        </w:rPr>
        <w:t>Streptococcus</w:t>
      </w:r>
      <w:proofErr w:type="spellEnd"/>
      <w:r w:rsidRPr="006A343F">
        <w:rPr>
          <w:rFonts w:ascii="Times New Roman" w:eastAsia="Times New Roman" w:hAnsi="Times New Roman"/>
          <w:lang w:eastAsia="lt-LT"/>
        </w:rPr>
        <w:t xml:space="preserve"> rū</w:t>
      </w:r>
      <w:r w:rsidR="0017409A" w:rsidRPr="006A343F">
        <w:rPr>
          <w:rFonts w:ascii="Times New Roman" w:eastAsia="Times New Roman" w:hAnsi="Times New Roman"/>
          <w:lang w:eastAsia="lt-LT"/>
        </w:rPr>
        <w:t>šy</w:t>
      </w:r>
      <w:r w:rsidRPr="006A343F">
        <w:rPr>
          <w:rFonts w:ascii="Times New Roman" w:eastAsia="Times New Roman" w:hAnsi="Times New Roman"/>
          <w:lang w:eastAsia="lt-LT"/>
        </w:rPr>
        <w:t>s</w:t>
      </w:r>
    </w:p>
    <w:p w14:paraId="6A8ABB9B" w14:textId="77777777" w:rsidR="00BC7637" w:rsidRPr="006A343F" w:rsidRDefault="00BC7637" w:rsidP="005E1F56">
      <w:pPr>
        <w:spacing w:after="0" w:line="240" w:lineRule="auto"/>
        <w:rPr>
          <w:rFonts w:ascii="Times New Roman" w:eastAsia="Times New Roman" w:hAnsi="Times New Roman"/>
          <w:lang w:eastAsia="lt-LT"/>
        </w:rPr>
      </w:pPr>
    </w:p>
    <w:p w14:paraId="259435C4" w14:textId="77777777" w:rsidR="00BC7637" w:rsidRPr="006A343F" w:rsidRDefault="00BC7637"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Gramneigiamos</w:t>
      </w:r>
      <w:proofErr w:type="spellEnd"/>
    </w:p>
    <w:p w14:paraId="27E368F5" w14:textId="77777777" w:rsidR="00BC7637" w:rsidRPr="006A343F" w:rsidRDefault="00BC7637"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i/>
          <w:iCs/>
          <w:lang w:eastAsia="lt-LT"/>
        </w:rPr>
        <w:t>Haemophilus</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influenzae</w:t>
      </w:r>
      <w:proofErr w:type="spellEnd"/>
      <w:r w:rsidRPr="006A343F">
        <w:rPr>
          <w:rFonts w:ascii="Times New Roman" w:eastAsia="Times New Roman" w:hAnsi="Times New Roman"/>
          <w:lang w:eastAsia="lt-LT"/>
        </w:rPr>
        <w:t xml:space="preserve"> ir </w:t>
      </w:r>
      <w:proofErr w:type="spellStart"/>
      <w:r w:rsidRPr="006A343F">
        <w:rPr>
          <w:rFonts w:ascii="Times New Roman" w:eastAsia="Times New Roman" w:hAnsi="Times New Roman"/>
          <w:i/>
          <w:iCs/>
          <w:lang w:eastAsia="lt-LT"/>
        </w:rPr>
        <w:t>parainfluenzae</w:t>
      </w:r>
      <w:proofErr w:type="spellEnd"/>
      <w:r w:rsidRPr="006A343F">
        <w:rPr>
          <w:rFonts w:ascii="Times New Roman" w:eastAsia="Times New Roman" w:hAnsi="Times New Roman"/>
          <w:lang w:eastAsia="lt-LT"/>
        </w:rPr>
        <w:t xml:space="preserve"> (tiek </w:t>
      </w:r>
      <w:proofErr w:type="spellStart"/>
      <w:r w:rsidRPr="006A343F">
        <w:rPr>
          <w:rFonts w:ascii="Times New Roman" w:eastAsia="Times New Roman" w:hAnsi="Times New Roman"/>
          <w:lang w:eastAsia="lt-LT"/>
        </w:rPr>
        <w:t>betalaktamazei</w:t>
      </w:r>
      <w:proofErr w:type="spellEnd"/>
      <w:r w:rsidRPr="006A343F">
        <w:rPr>
          <w:rFonts w:ascii="Times New Roman" w:eastAsia="Times New Roman" w:hAnsi="Times New Roman"/>
          <w:lang w:eastAsia="lt-LT"/>
        </w:rPr>
        <w:t xml:space="preserve"> teigiamos, tiek neigiamos padermės)</w:t>
      </w:r>
    </w:p>
    <w:p w14:paraId="12166B88" w14:textId="1674A527" w:rsidR="00BC7637" w:rsidRPr="006A343F" w:rsidRDefault="00BC7637" w:rsidP="005E1F56">
      <w:pPr>
        <w:spacing w:after="0" w:line="240" w:lineRule="auto"/>
        <w:rPr>
          <w:rFonts w:ascii="Times New Roman" w:eastAsia="Times New Roman" w:hAnsi="Times New Roman"/>
          <w:i/>
          <w:iCs/>
          <w:lang w:eastAsia="lt-LT"/>
        </w:rPr>
      </w:pPr>
      <w:proofErr w:type="spellStart"/>
      <w:r w:rsidRPr="006A343F">
        <w:rPr>
          <w:rFonts w:ascii="Times New Roman" w:eastAsia="Times New Roman" w:hAnsi="Times New Roman"/>
          <w:i/>
          <w:iCs/>
          <w:lang w:eastAsia="lt-LT"/>
        </w:rPr>
        <w:t>Moraxella</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catarrhalis</w:t>
      </w:r>
      <w:proofErr w:type="spellEnd"/>
    </w:p>
    <w:p w14:paraId="01280C9D" w14:textId="177C923F" w:rsidR="00BC7637" w:rsidRPr="006A343F" w:rsidRDefault="00BC7637" w:rsidP="005E1F56">
      <w:pPr>
        <w:spacing w:after="0" w:line="240" w:lineRule="auto"/>
        <w:rPr>
          <w:rFonts w:ascii="Times New Roman" w:eastAsia="Times New Roman" w:hAnsi="Times New Roman"/>
          <w:i/>
          <w:iCs/>
          <w:lang w:eastAsia="lt-LT"/>
        </w:rPr>
      </w:pPr>
      <w:proofErr w:type="spellStart"/>
      <w:r w:rsidRPr="006A343F">
        <w:rPr>
          <w:rFonts w:ascii="Times New Roman" w:eastAsia="Times New Roman" w:hAnsi="Times New Roman"/>
          <w:i/>
          <w:iCs/>
          <w:lang w:eastAsia="lt-LT"/>
        </w:rPr>
        <w:t>Escherichia</w:t>
      </w:r>
      <w:proofErr w:type="spellEnd"/>
      <w:r w:rsidRPr="006A343F">
        <w:rPr>
          <w:rFonts w:ascii="Times New Roman" w:eastAsia="Times New Roman" w:hAnsi="Times New Roman"/>
          <w:i/>
          <w:iCs/>
          <w:lang w:eastAsia="lt-LT"/>
        </w:rPr>
        <w:t xml:space="preserve"> coli</w:t>
      </w:r>
    </w:p>
    <w:p w14:paraId="78788C18" w14:textId="683A1676" w:rsidR="00BC7637" w:rsidRPr="006A343F" w:rsidRDefault="00BC7637"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i/>
          <w:iCs/>
          <w:lang w:eastAsia="lt-LT"/>
        </w:rPr>
        <w:t>Klebsiella</w:t>
      </w:r>
      <w:proofErr w:type="spellEnd"/>
      <w:r w:rsidRPr="006A343F">
        <w:rPr>
          <w:rFonts w:ascii="Times New Roman" w:eastAsia="Times New Roman" w:hAnsi="Times New Roman"/>
          <w:lang w:eastAsia="lt-LT"/>
        </w:rPr>
        <w:t xml:space="preserve"> rūšys</w:t>
      </w:r>
    </w:p>
    <w:p w14:paraId="0B5CD2B7" w14:textId="77777777" w:rsidR="00BC7637" w:rsidRPr="006A343F" w:rsidRDefault="00BC7637"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i/>
          <w:iCs/>
          <w:lang w:eastAsia="lt-LT"/>
        </w:rPr>
        <w:t>Proteus</w:t>
      </w:r>
      <w:proofErr w:type="spellEnd"/>
      <w:r w:rsidRPr="006A343F">
        <w:rPr>
          <w:rFonts w:ascii="Times New Roman" w:eastAsia="Times New Roman" w:hAnsi="Times New Roman"/>
          <w:lang w:eastAsia="lt-LT"/>
        </w:rPr>
        <w:t xml:space="preserve"> rūšys (tiek </w:t>
      </w:r>
      <w:proofErr w:type="spellStart"/>
      <w:r w:rsidRPr="006A343F">
        <w:rPr>
          <w:rFonts w:ascii="Times New Roman" w:eastAsia="Times New Roman" w:hAnsi="Times New Roman"/>
          <w:lang w:eastAsia="lt-LT"/>
        </w:rPr>
        <w:t>indolui</w:t>
      </w:r>
      <w:proofErr w:type="spellEnd"/>
      <w:r w:rsidRPr="006A343F">
        <w:rPr>
          <w:rFonts w:ascii="Times New Roman" w:eastAsia="Times New Roman" w:hAnsi="Times New Roman"/>
          <w:lang w:eastAsia="lt-LT"/>
        </w:rPr>
        <w:t xml:space="preserve"> teigiamos, tiek </w:t>
      </w:r>
      <w:proofErr w:type="spellStart"/>
      <w:r w:rsidRPr="006A343F">
        <w:rPr>
          <w:rFonts w:ascii="Times New Roman" w:eastAsia="Times New Roman" w:hAnsi="Times New Roman"/>
          <w:lang w:eastAsia="lt-LT"/>
        </w:rPr>
        <w:t>indolui</w:t>
      </w:r>
      <w:proofErr w:type="spellEnd"/>
      <w:r w:rsidRPr="006A343F">
        <w:rPr>
          <w:rFonts w:ascii="Times New Roman" w:eastAsia="Times New Roman" w:hAnsi="Times New Roman"/>
          <w:lang w:eastAsia="lt-LT"/>
        </w:rPr>
        <w:t xml:space="preserve"> neigiamos)</w:t>
      </w:r>
    </w:p>
    <w:p w14:paraId="24EE5D55" w14:textId="77777777" w:rsidR="00BC7637" w:rsidRPr="006A343F" w:rsidRDefault="00BC7637" w:rsidP="005E1F56">
      <w:pPr>
        <w:spacing w:after="0" w:line="240" w:lineRule="auto"/>
        <w:rPr>
          <w:rFonts w:ascii="Times New Roman" w:eastAsia="Times New Roman" w:hAnsi="Times New Roman"/>
          <w:lang w:eastAsia="lt-LT"/>
        </w:rPr>
      </w:pPr>
    </w:p>
    <w:p w14:paraId="6E22FD8A" w14:textId="0AB561F0" w:rsidR="00BC7637" w:rsidRPr="006A343F" w:rsidRDefault="00BC7637" w:rsidP="005E1F56">
      <w:pPr>
        <w:spacing w:after="0" w:line="240" w:lineRule="auto"/>
        <w:rPr>
          <w:rFonts w:ascii="Times New Roman" w:eastAsia="Times New Roman" w:hAnsi="Times New Roman"/>
          <w:u w:val="single"/>
          <w:lang w:eastAsia="lt-LT"/>
        </w:rPr>
      </w:pPr>
      <w:proofErr w:type="spellStart"/>
      <w:r w:rsidRPr="006A343F">
        <w:rPr>
          <w:rFonts w:ascii="Times New Roman" w:eastAsia="Times New Roman" w:hAnsi="Times New Roman"/>
          <w:u w:val="single"/>
          <w:lang w:eastAsia="lt-LT"/>
        </w:rPr>
        <w:t>Anaerobai</w:t>
      </w:r>
      <w:proofErr w:type="spellEnd"/>
    </w:p>
    <w:p w14:paraId="4F6583EE" w14:textId="21034B83" w:rsidR="00BC7637" w:rsidRPr="006A343F" w:rsidRDefault="00BC7637"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i/>
          <w:iCs/>
          <w:lang w:eastAsia="lt-LT"/>
        </w:rPr>
        <w:t>Bacteroides</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fragilis</w:t>
      </w:r>
      <w:proofErr w:type="spellEnd"/>
      <w:r w:rsidRPr="006A343F">
        <w:rPr>
          <w:rFonts w:ascii="Times New Roman" w:eastAsia="Times New Roman" w:hAnsi="Times New Roman"/>
          <w:lang w:eastAsia="lt-LT"/>
        </w:rPr>
        <w:t xml:space="preserve"> ir susijusios rūšys</w:t>
      </w:r>
    </w:p>
    <w:p w14:paraId="30D35DCA" w14:textId="77777777" w:rsidR="00BC7637" w:rsidRPr="006A343F" w:rsidRDefault="00BC7637" w:rsidP="005E1F56">
      <w:pPr>
        <w:spacing w:after="0" w:line="240" w:lineRule="auto"/>
        <w:rPr>
          <w:rFonts w:ascii="Times New Roman" w:eastAsia="Times New Roman" w:hAnsi="Times New Roman"/>
          <w:lang w:eastAsia="lt-LT"/>
        </w:rPr>
      </w:pPr>
    </w:p>
    <w:p w14:paraId="196447A4" w14:textId="0F15066F" w:rsidR="00BC7637" w:rsidRPr="006A343F" w:rsidRDefault="00BC7637" w:rsidP="005E1F56">
      <w:pPr>
        <w:spacing w:after="0" w:line="240" w:lineRule="auto"/>
        <w:rPr>
          <w:rFonts w:ascii="Times New Roman" w:eastAsia="Times New Roman" w:hAnsi="Times New Roman"/>
          <w:u w:val="single"/>
          <w:lang w:eastAsia="lt-LT"/>
        </w:rPr>
      </w:pPr>
      <w:r w:rsidRPr="006A343F">
        <w:rPr>
          <w:rFonts w:ascii="Times New Roman" w:eastAsia="Times New Roman" w:hAnsi="Times New Roman"/>
          <w:u w:val="single"/>
          <w:lang w:eastAsia="lt-LT"/>
        </w:rPr>
        <w:t>Jautrumo ribos</w:t>
      </w:r>
    </w:p>
    <w:p w14:paraId="198623A6" w14:textId="1234E855" w:rsidR="008139B6" w:rsidRPr="006A343F" w:rsidRDefault="008139B6"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Toliau yra pateikiamos Europos </w:t>
      </w:r>
      <w:r w:rsidR="00C36683">
        <w:rPr>
          <w:rFonts w:ascii="Times New Roman" w:eastAsia="Times New Roman" w:hAnsi="Times New Roman"/>
          <w:lang w:eastAsia="lt-LT"/>
        </w:rPr>
        <w:t>vaistų agentūros</w:t>
      </w:r>
      <w:r w:rsidRPr="006A343F">
        <w:rPr>
          <w:rFonts w:ascii="Times New Roman" w:eastAsia="Times New Roman" w:hAnsi="Times New Roman"/>
          <w:lang w:eastAsia="lt-LT"/>
        </w:rPr>
        <w:t xml:space="preserve"> </w:t>
      </w:r>
      <w:r w:rsidR="00BC7637" w:rsidRPr="006A343F">
        <w:rPr>
          <w:rFonts w:ascii="Times New Roman" w:eastAsia="Times New Roman" w:hAnsi="Times New Roman"/>
          <w:lang w:eastAsia="lt-LT"/>
        </w:rPr>
        <w:t>(E</w:t>
      </w:r>
      <w:r w:rsidR="00C36683">
        <w:rPr>
          <w:rFonts w:ascii="Times New Roman" w:eastAsia="Times New Roman" w:hAnsi="Times New Roman"/>
          <w:lang w:eastAsia="lt-LT"/>
        </w:rPr>
        <w:t>VA</w:t>
      </w:r>
      <w:r w:rsidR="00BC7637"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klinikinio jautrumo ribos (minimali slopinamoji koncentracija, MSK).</w:t>
      </w:r>
    </w:p>
    <w:p w14:paraId="3B66E558" w14:textId="77777777" w:rsidR="008139B6" w:rsidRPr="006A343F" w:rsidRDefault="008139B6" w:rsidP="005E1F56">
      <w:pPr>
        <w:spacing w:after="0" w:line="240" w:lineRule="auto"/>
        <w:rPr>
          <w:rFonts w:ascii="Times New Roman" w:eastAsia="Times New Roman" w:hAnsi="Times New Roman"/>
          <w:lang w:eastAsia="lt-LT"/>
        </w:rPr>
      </w:pPr>
    </w:p>
    <w:p w14:paraId="391ABB2C" w14:textId="12C1C5D8" w:rsidR="00756703" w:rsidRPr="006A343F" w:rsidRDefault="00A7442E"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E</w:t>
      </w:r>
      <w:r w:rsidR="00C36683">
        <w:rPr>
          <w:rFonts w:ascii="Times New Roman" w:eastAsia="Times New Roman" w:hAnsi="Times New Roman"/>
          <w:lang w:eastAsia="lt-LT"/>
        </w:rPr>
        <w:t>VA</w:t>
      </w:r>
      <w:r w:rsidRPr="006A343F">
        <w:rPr>
          <w:rFonts w:ascii="Times New Roman" w:eastAsia="Times New Roman" w:hAnsi="Times New Roman"/>
          <w:lang w:eastAsia="lt-LT"/>
        </w:rPr>
        <w:t xml:space="preserve"> klinikinės MSK jautrumo ribos ampicilinui/</w:t>
      </w:r>
      <w:proofErr w:type="spellStart"/>
      <w:r w:rsidRPr="006A343F">
        <w:rPr>
          <w:rFonts w:ascii="Times New Roman" w:eastAsia="Times New Roman" w:hAnsi="Times New Roman"/>
          <w:lang w:eastAsia="lt-LT"/>
        </w:rPr>
        <w:t>sulbaktamui</w:t>
      </w:r>
      <w:proofErr w:type="spellEnd"/>
      <w:r w:rsidRPr="006A343F">
        <w:rPr>
          <w:rFonts w:ascii="Times New Roman" w:eastAsia="Times New Roman" w:hAnsi="Times New Roman"/>
          <w:lang w:eastAsia="lt-LT"/>
        </w:rPr>
        <w:t xml:space="preserve"> (</w:t>
      </w:r>
      <w:proofErr w:type="spellStart"/>
      <w:r w:rsidRPr="00B62F30">
        <w:rPr>
          <w:rFonts w:ascii="Times New Roman" w:eastAsia="Times New Roman" w:hAnsi="Times New Roman"/>
          <w:i/>
          <w:iCs/>
          <w:lang w:eastAsia="lt-LT"/>
        </w:rPr>
        <w:t>Minimum</w:t>
      </w:r>
      <w:proofErr w:type="spellEnd"/>
      <w:r w:rsidRPr="00B62F30">
        <w:rPr>
          <w:rFonts w:ascii="Times New Roman" w:eastAsia="Times New Roman" w:hAnsi="Times New Roman"/>
          <w:i/>
          <w:iCs/>
          <w:lang w:eastAsia="lt-LT"/>
        </w:rPr>
        <w:t xml:space="preserve"> </w:t>
      </w:r>
      <w:proofErr w:type="spellStart"/>
      <w:r w:rsidRPr="00B62F30">
        <w:rPr>
          <w:rFonts w:ascii="Times New Roman" w:eastAsia="Times New Roman" w:hAnsi="Times New Roman"/>
          <w:i/>
          <w:iCs/>
          <w:lang w:eastAsia="lt-LT"/>
        </w:rPr>
        <w:t>inhibitory</w:t>
      </w:r>
      <w:proofErr w:type="spellEnd"/>
      <w:r w:rsidRPr="00B62F30">
        <w:rPr>
          <w:rFonts w:ascii="Times New Roman" w:eastAsia="Times New Roman" w:hAnsi="Times New Roman"/>
          <w:i/>
          <w:iCs/>
          <w:lang w:eastAsia="lt-LT"/>
        </w:rPr>
        <w:t xml:space="preserve"> </w:t>
      </w:r>
      <w:proofErr w:type="spellStart"/>
      <w:r w:rsidRPr="00B62F30">
        <w:rPr>
          <w:rFonts w:ascii="Times New Roman" w:eastAsia="Times New Roman" w:hAnsi="Times New Roman"/>
          <w:i/>
          <w:iCs/>
          <w:lang w:eastAsia="lt-LT"/>
        </w:rPr>
        <w:t>concentration</w:t>
      </w:r>
      <w:proofErr w:type="spellEnd"/>
      <w:r w:rsidRPr="00B62F30">
        <w:rPr>
          <w:rFonts w:ascii="Times New Roman" w:eastAsia="Times New Roman" w:hAnsi="Times New Roman"/>
          <w:i/>
          <w:iCs/>
          <w:lang w:eastAsia="lt-LT"/>
        </w:rPr>
        <w:t xml:space="preserve"> </w:t>
      </w:r>
      <w:r w:rsidRPr="00B62F30">
        <w:rPr>
          <w:rFonts w:ascii="Times New Roman" w:eastAsia="Times New Roman" w:hAnsi="Times New Roman"/>
          <w:lang w:eastAsia="lt-LT"/>
        </w:rPr>
        <w:t xml:space="preserve">[MIC] </w:t>
      </w:r>
      <w:proofErr w:type="spellStart"/>
      <w:r w:rsidRPr="00B62F30">
        <w:rPr>
          <w:rFonts w:ascii="Times New Roman" w:eastAsia="Times New Roman" w:hAnsi="Times New Roman"/>
          <w:i/>
          <w:iCs/>
          <w:lang w:eastAsia="lt-LT"/>
        </w:rPr>
        <w:t>breakpoints</w:t>
      </w:r>
      <w:proofErr w:type="spellEnd"/>
      <w:r w:rsidRPr="00B62F30">
        <w:rPr>
          <w:rFonts w:ascii="Times New Roman" w:eastAsia="Times New Roman" w:hAnsi="Times New Roman"/>
          <w:lang w:eastAsia="lt-LT"/>
        </w:rPr>
        <w:t>, EMA/916812/2022</w:t>
      </w:r>
      <w:r w:rsidRPr="006A343F">
        <w:rPr>
          <w:rFonts w:ascii="Times New Roman" w:eastAsia="Times New Roman" w:hAnsi="Times New Roman"/>
          <w:lang w:eastAsia="lt-LT"/>
        </w:rPr>
        <w:t>)</w:t>
      </w:r>
      <w:r>
        <w:rPr>
          <w:rFonts w:ascii="Times New Roman" w:eastAsia="Times New Roman" w:hAnsi="Times New Roman"/>
          <w:lang w:eastAsia="lt-LT"/>
        </w:rPr>
        <w:t>.</w:t>
      </w:r>
      <w:r w:rsidRPr="006A343F">
        <w:rPr>
          <w:rFonts w:ascii="Times New Roman" w:eastAsia="Times New Roman" w:hAnsi="Times New Roman"/>
          <w:lang w:eastAsia="lt-LT"/>
        </w:rPr>
        <w:cr/>
      </w:r>
    </w:p>
    <w:tbl>
      <w:tblPr>
        <w:tblStyle w:val="Lentelstinklelis"/>
        <w:tblW w:w="0" w:type="auto"/>
        <w:tblLook w:val="04A0" w:firstRow="1" w:lastRow="0" w:firstColumn="1" w:lastColumn="0" w:noHBand="0" w:noVBand="1"/>
      </w:tblPr>
      <w:tblGrid>
        <w:gridCol w:w="3020"/>
        <w:gridCol w:w="3020"/>
        <w:gridCol w:w="3020"/>
      </w:tblGrid>
      <w:tr w:rsidR="00C36683" w:rsidRPr="006A343F" w14:paraId="18B64A74" w14:textId="77777777" w:rsidTr="00F13372">
        <w:tc>
          <w:tcPr>
            <w:tcW w:w="3020" w:type="dxa"/>
            <w:vMerge w:val="restart"/>
          </w:tcPr>
          <w:p w14:paraId="319E04C6" w14:textId="77777777" w:rsidR="00C36683" w:rsidRPr="006A343F" w:rsidRDefault="00C36683" w:rsidP="00F13372">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Mikroorganizmas</w:t>
            </w:r>
          </w:p>
        </w:tc>
        <w:tc>
          <w:tcPr>
            <w:tcW w:w="6040" w:type="dxa"/>
            <w:gridSpan w:val="2"/>
          </w:tcPr>
          <w:p w14:paraId="620C9B7F" w14:textId="73465E97" w:rsidR="00C36683" w:rsidRPr="006A343F" w:rsidRDefault="00C36683" w:rsidP="00F13372">
            <w:pPr>
              <w:spacing w:after="0" w:line="240" w:lineRule="auto"/>
              <w:rPr>
                <w:rFonts w:ascii="Times New Roman" w:eastAsia="Times New Roman" w:hAnsi="Times New Roman"/>
                <w:lang w:eastAsia="lt-LT"/>
              </w:rPr>
            </w:pPr>
            <w:r>
              <w:rPr>
                <w:rFonts w:ascii="Times New Roman" w:eastAsia="Times New Roman" w:hAnsi="Times New Roman"/>
                <w:lang w:eastAsia="lt-LT"/>
              </w:rPr>
              <w:t>Minimali slopinamoji koncentracija, MSK (mg/l)</w:t>
            </w:r>
          </w:p>
        </w:tc>
      </w:tr>
      <w:tr w:rsidR="00A7442E" w:rsidRPr="006A343F" w14:paraId="74A4EA41" w14:textId="77777777" w:rsidTr="00F13372">
        <w:tc>
          <w:tcPr>
            <w:tcW w:w="3020" w:type="dxa"/>
            <w:vMerge/>
          </w:tcPr>
          <w:p w14:paraId="24530C86" w14:textId="77777777" w:rsidR="00A7442E" w:rsidRPr="006A343F" w:rsidRDefault="00A7442E" w:rsidP="00F13372">
            <w:pPr>
              <w:spacing w:after="0" w:line="240" w:lineRule="auto"/>
              <w:rPr>
                <w:rFonts w:ascii="Times New Roman" w:eastAsia="Times New Roman" w:hAnsi="Times New Roman"/>
                <w:lang w:eastAsia="lt-LT"/>
              </w:rPr>
            </w:pPr>
          </w:p>
        </w:tc>
        <w:tc>
          <w:tcPr>
            <w:tcW w:w="3020" w:type="dxa"/>
          </w:tcPr>
          <w:p w14:paraId="211435FE" w14:textId="77777777" w:rsidR="00A7442E" w:rsidRPr="006A343F" w:rsidRDefault="00A7442E" w:rsidP="00F13372">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Jautrus (J</w:t>
            </w:r>
            <w:r>
              <w:rPr>
                <w:rFonts w:ascii="Times New Roman" w:eastAsia="Times New Roman" w:hAnsi="Times New Roman"/>
                <w:lang w:eastAsia="lt-LT"/>
              </w:rPr>
              <w:t xml:space="preserve"> </w:t>
            </w:r>
            <w:r w:rsidRPr="0061356F">
              <w:rPr>
                <w:rFonts w:ascii="Times New Roman" w:eastAsia="Times New Roman" w:hAnsi="Times New Roman"/>
                <w:lang w:eastAsia="lt-LT"/>
              </w:rPr>
              <w:t>≤</w:t>
            </w:r>
            <w:r w:rsidRPr="006A343F">
              <w:rPr>
                <w:rFonts w:ascii="Times New Roman" w:eastAsia="Times New Roman" w:hAnsi="Times New Roman"/>
                <w:lang w:eastAsia="lt-LT"/>
              </w:rPr>
              <w:t>)</w:t>
            </w:r>
          </w:p>
        </w:tc>
        <w:tc>
          <w:tcPr>
            <w:tcW w:w="3020" w:type="dxa"/>
          </w:tcPr>
          <w:p w14:paraId="1F68056D" w14:textId="77777777" w:rsidR="00A7442E" w:rsidRPr="006A343F" w:rsidRDefault="00A7442E" w:rsidP="00F13372">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Atsparus (A</w:t>
            </w:r>
            <w:r>
              <w:rPr>
                <w:rFonts w:ascii="Times New Roman" w:eastAsia="Times New Roman" w:hAnsi="Times New Roman"/>
                <w:lang w:eastAsia="lt-LT"/>
              </w:rPr>
              <w:t xml:space="preserve"> &gt;</w:t>
            </w:r>
            <w:r w:rsidRPr="006A343F">
              <w:rPr>
                <w:rFonts w:ascii="Times New Roman" w:eastAsia="Times New Roman" w:hAnsi="Times New Roman"/>
                <w:lang w:eastAsia="lt-LT"/>
              </w:rPr>
              <w:t>)</w:t>
            </w:r>
          </w:p>
        </w:tc>
      </w:tr>
      <w:tr w:rsidR="00A7442E" w:rsidRPr="006A343F" w14:paraId="36CD6891" w14:textId="77777777" w:rsidTr="00F13372">
        <w:tc>
          <w:tcPr>
            <w:tcW w:w="3020" w:type="dxa"/>
            <w:vAlign w:val="bottom"/>
          </w:tcPr>
          <w:p w14:paraId="75BBC0A3" w14:textId="77777777" w:rsidR="00A7442E" w:rsidRPr="0061356F" w:rsidRDefault="00A7442E" w:rsidP="00F13372">
            <w:pPr>
              <w:spacing w:after="0" w:line="240" w:lineRule="auto"/>
              <w:rPr>
                <w:rFonts w:ascii="Times New Roman" w:eastAsia="Times New Roman" w:hAnsi="Times New Roman"/>
                <w:i/>
                <w:iCs/>
                <w:lang w:eastAsia="lt-LT"/>
              </w:rPr>
            </w:pPr>
            <w:proofErr w:type="spellStart"/>
            <w:r w:rsidRPr="0061356F">
              <w:rPr>
                <w:rFonts w:ascii="Times New Roman" w:hAnsi="Times New Roman"/>
                <w:color w:val="000000"/>
              </w:rPr>
              <w:t>Acinetobakterių</w:t>
            </w:r>
            <w:proofErr w:type="spellEnd"/>
            <w:r w:rsidRPr="0061356F">
              <w:rPr>
                <w:rFonts w:ascii="Times New Roman" w:hAnsi="Times New Roman"/>
                <w:i/>
                <w:iCs/>
                <w:color w:val="000000"/>
              </w:rPr>
              <w:t xml:space="preserve"> </w:t>
            </w:r>
            <w:r w:rsidRPr="0061356F">
              <w:rPr>
                <w:rFonts w:ascii="Times New Roman" w:hAnsi="Times New Roman"/>
                <w:color w:val="000000"/>
              </w:rPr>
              <w:t>rūšys</w:t>
            </w:r>
          </w:p>
        </w:tc>
        <w:tc>
          <w:tcPr>
            <w:tcW w:w="3020" w:type="dxa"/>
            <w:vAlign w:val="bottom"/>
          </w:tcPr>
          <w:p w14:paraId="3EDA2553" w14:textId="77777777"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Nepakanka duomenų</w:t>
            </w:r>
          </w:p>
        </w:tc>
        <w:tc>
          <w:tcPr>
            <w:tcW w:w="3020" w:type="dxa"/>
            <w:vAlign w:val="bottom"/>
          </w:tcPr>
          <w:p w14:paraId="51D6C196" w14:textId="77777777"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Nepakanka duomenų</w:t>
            </w:r>
          </w:p>
        </w:tc>
      </w:tr>
      <w:tr w:rsidR="00A7442E" w:rsidRPr="006A343F" w14:paraId="4C44A562" w14:textId="77777777" w:rsidTr="00F13372">
        <w:tc>
          <w:tcPr>
            <w:tcW w:w="3020" w:type="dxa"/>
            <w:vAlign w:val="bottom"/>
          </w:tcPr>
          <w:p w14:paraId="01314AB0" w14:textId="77777777" w:rsidR="00A7442E" w:rsidRPr="0061356F" w:rsidRDefault="00A7442E" w:rsidP="00F13372">
            <w:pPr>
              <w:spacing w:after="0" w:line="240" w:lineRule="auto"/>
              <w:rPr>
                <w:rFonts w:ascii="Times New Roman" w:eastAsia="Times New Roman" w:hAnsi="Times New Roman"/>
                <w:lang w:eastAsia="lt-LT"/>
              </w:rPr>
            </w:pPr>
            <w:proofErr w:type="spellStart"/>
            <w:r w:rsidRPr="0061356F">
              <w:rPr>
                <w:rFonts w:ascii="Times New Roman" w:hAnsi="Times New Roman"/>
                <w:i/>
                <w:iCs/>
                <w:color w:val="000000"/>
              </w:rPr>
              <w:t>Enterobacterales</w:t>
            </w:r>
            <w:proofErr w:type="spellEnd"/>
          </w:p>
        </w:tc>
        <w:tc>
          <w:tcPr>
            <w:tcW w:w="3020" w:type="dxa"/>
            <w:vAlign w:val="bottom"/>
          </w:tcPr>
          <w:p w14:paraId="5B0AE467" w14:textId="77777777" w:rsidR="00A7442E" w:rsidRPr="0061356F" w:rsidRDefault="00A7442E" w:rsidP="00F13372">
            <w:pPr>
              <w:spacing w:after="0" w:line="240" w:lineRule="auto"/>
              <w:rPr>
                <w:rFonts w:ascii="Times New Roman" w:eastAsia="Times New Roman" w:hAnsi="Times New Roman"/>
                <w:lang w:eastAsia="lt-LT"/>
              </w:rPr>
            </w:pPr>
            <w:r w:rsidRPr="0061356F">
              <w:rPr>
                <w:rFonts w:ascii="Times New Roman" w:hAnsi="Times New Roman"/>
                <w:color w:val="000000"/>
              </w:rPr>
              <w:t>8</w:t>
            </w:r>
            <w:r w:rsidRPr="0061356F">
              <w:rPr>
                <w:rFonts w:ascii="Times New Roman" w:hAnsi="Times New Roman"/>
                <w:color w:val="000000"/>
                <w:vertAlign w:val="superscript"/>
              </w:rPr>
              <w:t>1</w:t>
            </w:r>
          </w:p>
        </w:tc>
        <w:tc>
          <w:tcPr>
            <w:tcW w:w="3020" w:type="dxa"/>
            <w:vAlign w:val="bottom"/>
          </w:tcPr>
          <w:p w14:paraId="4BE9328A" w14:textId="77777777" w:rsidR="00A7442E" w:rsidRPr="0061356F" w:rsidRDefault="00A7442E" w:rsidP="00F13372">
            <w:pPr>
              <w:spacing w:after="0" w:line="240" w:lineRule="auto"/>
              <w:rPr>
                <w:rFonts w:ascii="Times New Roman" w:eastAsia="Times New Roman" w:hAnsi="Times New Roman"/>
                <w:lang w:eastAsia="lt-LT"/>
              </w:rPr>
            </w:pPr>
            <w:r w:rsidRPr="0061356F">
              <w:rPr>
                <w:rFonts w:ascii="Times New Roman" w:hAnsi="Times New Roman"/>
                <w:color w:val="000000"/>
              </w:rPr>
              <w:t>8</w:t>
            </w:r>
            <w:r w:rsidRPr="0061356F">
              <w:rPr>
                <w:rFonts w:ascii="Times New Roman" w:hAnsi="Times New Roman"/>
                <w:color w:val="000000"/>
                <w:vertAlign w:val="superscript"/>
              </w:rPr>
              <w:t>1</w:t>
            </w:r>
          </w:p>
        </w:tc>
      </w:tr>
      <w:tr w:rsidR="00A7442E" w:rsidRPr="006A343F" w14:paraId="42177F75" w14:textId="77777777" w:rsidTr="00F13372">
        <w:tc>
          <w:tcPr>
            <w:tcW w:w="3020" w:type="dxa"/>
            <w:vAlign w:val="bottom"/>
          </w:tcPr>
          <w:p w14:paraId="008984DC" w14:textId="77777777" w:rsidR="00A7442E" w:rsidRPr="0061356F" w:rsidRDefault="00A7442E" w:rsidP="00F13372">
            <w:pPr>
              <w:spacing w:after="0" w:line="240" w:lineRule="auto"/>
              <w:rPr>
                <w:rFonts w:ascii="Times New Roman" w:eastAsia="Times New Roman" w:hAnsi="Times New Roman"/>
                <w:lang w:eastAsia="lt-LT"/>
              </w:rPr>
            </w:pPr>
            <w:proofErr w:type="spellStart"/>
            <w:r w:rsidRPr="0061356F">
              <w:rPr>
                <w:rFonts w:ascii="Times New Roman" w:hAnsi="Times New Roman"/>
                <w:color w:val="000000"/>
              </w:rPr>
              <w:t>Enterokokų</w:t>
            </w:r>
            <w:proofErr w:type="spellEnd"/>
            <w:r w:rsidRPr="0061356F">
              <w:rPr>
                <w:rFonts w:ascii="Times New Roman" w:hAnsi="Times New Roman"/>
                <w:i/>
                <w:iCs/>
                <w:color w:val="000000"/>
              </w:rPr>
              <w:t xml:space="preserve"> </w:t>
            </w:r>
            <w:r w:rsidRPr="0061356F">
              <w:rPr>
                <w:rFonts w:ascii="Times New Roman" w:hAnsi="Times New Roman"/>
                <w:color w:val="000000"/>
              </w:rPr>
              <w:t>rūšys</w:t>
            </w:r>
          </w:p>
        </w:tc>
        <w:tc>
          <w:tcPr>
            <w:tcW w:w="3020" w:type="dxa"/>
            <w:vAlign w:val="bottom"/>
          </w:tcPr>
          <w:p w14:paraId="36BAA0BF" w14:textId="77777777" w:rsidR="00A7442E" w:rsidRPr="0061356F" w:rsidRDefault="00A7442E" w:rsidP="00F13372">
            <w:pPr>
              <w:spacing w:after="0" w:line="240" w:lineRule="auto"/>
              <w:rPr>
                <w:rFonts w:ascii="Times New Roman" w:eastAsia="Times New Roman" w:hAnsi="Times New Roman"/>
                <w:lang w:eastAsia="lt-LT"/>
              </w:rPr>
            </w:pPr>
            <w:r w:rsidRPr="0061356F">
              <w:rPr>
                <w:rFonts w:ascii="Times New Roman" w:hAnsi="Times New Roman"/>
                <w:color w:val="000000"/>
              </w:rPr>
              <w:t>4</w:t>
            </w:r>
            <w:r w:rsidRPr="0061356F">
              <w:rPr>
                <w:rFonts w:ascii="Times New Roman" w:hAnsi="Times New Roman"/>
                <w:color w:val="000000"/>
                <w:vertAlign w:val="superscript"/>
              </w:rPr>
              <w:t>1,2</w:t>
            </w:r>
          </w:p>
        </w:tc>
        <w:tc>
          <w:tcPr>
            <w:tcW w:w="3020" w:type="dxa"/>
            <w:vAlign w:val="bottom"/>
          </w:tcPr>
          <w:p w14:paraId="30B59B67" w14:textId="77777777" w:rsidR="00A7442E" w:rsidRPr="0061356F" w:rsidRDefault="00A7442E" w:rsidP="00F13372">
            <w:pPr>
              <w:spacing w:after="0" w:line="240" w:lineRule="auto"/>
              <w:rPr>
                <w:rFonts w:ascii="Times New Roman" w:eastAsia="Times New Roman" w:hAnsi="Times New Roman"/>
                <w:lang w:eastAsia="lt-LT"/>
              </w:rPr>
            </w:pPr>
            <w:r w:rsidRPr="0061356F">
              <w:rPr>
                <w:rFonts w:ascii="Times New Roman" w:hAnsi="Times New Roman"/>
                <w:color w:val="000000"/>
              </w:rPr>
              <w:t>8</w:t>
            </w:r>
            <w:r w:rsidRPr="0061356F">
              <w:rPr>
                <w:rFonts w:ascii="Times New Roman" w:hAnsi="Times New Roman"/>
                <w:color w:val="000000"/>
                <w:vertAlign w:val="superscript"/>
              </w:rPr>
              <w:t>1,2</w:t>
            </w:r>
          </w:p>
        </w:tc>
      </w:tr>
      <w:tr w:rsidR="00A7442E" w:rsidRPr="006A343F" w14:paraId="5B23B384" w14:textId="77777777" w:rsidTr="00F13372">
        <w:tc>
          <w:tcPr>
            <w:tcW w:w="3020" w:type="dxa"/>
            <w:vAlign w:val="bottom"/>
          </w:tcPr>
          <w:p w14:paraId="1A817875" w14:textId="77777777" w:rsidR="00A7442E" w:rsidRPr="0061356F" w:rsidRDefault="00A7442E" w:rsidP="00F13372">
            <w:pPr>
              <w:spacing w:after="0" w:line="240" w:lineRule="auto"/>
              <w:rPr>
                <w:rFonts w:ascii="Times New Roman" w:eastAsia="Times New Roman" w:hAnsi="Times New Roman"/>
                <w:lang w:eastAsia="lt-LT"/>
              </w:rPr>
            </w:pPr>
            <w:proofErr w:type="spellStart"/>
            <w:r w:rsidRPr="0061356F">
              <w:rPr>
                <w:rFonts w:ascii="Times New Roman" w:hAnsi="Times New Roman"/>
                <w:i/>
                <w:iCs/>
                <w:color w:val="000000"/>
              </w:rPr>
              <w:t>Haemophilus</w:t>
            </w:r>
            <w:proofErr w:type="spellEnd"/>
            <w:r w:rsidRPr="0061356F">
              <w:rPr>
                <w:rFonts w:ascii="Times New Roman" w:hAnsi="Times New Roman"/>
                <w:i/>
                <w:iCs/>
                <w:color w:val="000000"/>
              </w:rPr>
              <w:t xml:space="preserve"> </w:t>
            </w:r>
            <w:proofErr w:type="spellStart"/>
            <w:r w:rsidRPr="0061356F">
              <w:rPr>
                <w:rFonts w:ascii="Times New Roman" w:hAnsi="Times New Roman"/>
                <w:i/>
                <w:iCs/>
                <w:color w:val="000000"/>
              </w:rPr>
              <w:t>influenzae</w:t>
            </w:r>
            <w:proofErr w:type="spellEnd"/>
          </w:p>
        </w:tc>
        <w:tc>
          <w:tcPr>
            <w:tcW w:w="3020" w:type="dxa"/>
            <w:vAlign w:val="bottom"/>
          </w:tcPr>
          <w:p w14:paraId="73F6E8E2" w14:textId="77777777" w:rsidR="00A7442E" w:rsidRPr="0061356F" w:rsidRDefault="00A7442E" w:rsidP="00F13372">
            <w:pPr>
              <w:spacing w:after="0" w:line="240" w:lineRule="auto"/>
              <w:rPr>
                <w:rFonts w:ascii="Times New Roman" w:eastAsia="Times New Roman" w:hAnsi="Times New Roman"/>
                <w:lang w:eastAsia="lt-LT"/>
              </w:rPr>
            </w:pPr>
            <w:r w:rsidRPr="0061356F">
              <w:rPr>
                <w:rFonts w:ascii="Times New Roman" w:hAnsi="Times New Roman"/>
                <w:color w:val="000000"/>
              </w:rPr>
              <w:t>1</w:t>
            </w:r>
            <w:r w:rsidRPr="0061356F">
              <w:rPr>
                <w:rFonts w:ascii="Times New Roman" w:hAnsi="Times New Roman"/>
                <w:color w:val="000000"/>
                <w:vertAlign w:val="superscript"/>
              </w:rPr>
              <w:t>1,3</w:t>
            </w:r>
          </w:p>
        </w:tc>
        <w:tc>
          <w:tcPr>
            <w:tcW w:w="3020" w:type="dxa"/>
            <w:vAlign w:val="bottom"/>
          </w:tcPr>
          <w:p w14:paraId="625111C6" w14:textId="77777777" w:rsidR="00A7442E" w:rsidRPr="0061356F" w:rsidRDefault="00A7442E" w:rsidP="00F13372">
            <w:pPr>
              <w:spacing w:after="0" w:line="240" w:lineRule="auto"/>
              <w:rPr>
                <w:rFonts w:ascii="Times New Roman" w:eastAsia="Times New Roman" w:hAnsi="Times New Roman"/>
                <w:lang w:eastAsia="lt-LT"/>
              </w:rPr>
            </w:pPr>
            <w:r w:rsidRPr="0061356F">
              <w:rPr>
                <w:rFonts w:ascii="Times New Roman" w:hAnsi="Times New Roman"/>
                <w:color w:val="000000"/>
              </w:rPr>
              <w:t>1</w:t>
            </w:r>
            <w:r w:rsidRPr="0061356F">
              <w:rPr>
                <w:rFonts w:ascii="Times New Roman" w:hAnsi="Times New Roman"/>
                <w:color w:val="000000"/>
                <w:vertAlign w:val="superscript"/>
              </w:rPr>
              <w:t>1,3</w:t>
            </w:r>
          </w:p>
        </w:tc>
      </w:tr>
      <w:tr w:rsidR="00A7442E" w:rsidRPr="006A343F" w14:paraId="5ACEEE38" w14:textId="77777777" w:rsidTr="00F13372">
        <w:tc>
          <w:tcPr>
            <w:tcW w:w="3020" w:type="dxa"/>
            <w:vAlign w:val="bottom"/>
          </w:tcPr>
          <w:p w14:paraId="03AABFF3" w14:textId="77777777" w:rsidR="00A7442E" w:rsidRPr="0061356F" w:rsidRDefault="00A7442E" w:rsidP="00F13372">
            <w:pPr>
              <w:spacing w:after="0" w:line="240" w:lineRule="auto"/>
              <w:rPr>
                <w:rFonts w:ascii="Times New Roman" w:eastAsia="Times New Roman" w:hAnsi="Times New Roman"/>
                <w:i/>
                <w:iCs/>
                <w:lang w:eastAsia="lt-LT"/>
              </w:rPr>
            </w:pPr>
            <w:proofErr w:type="spellStart"/>
            <w:r w:rsidRPr="0061356F">
              <w:rPr>
                <w:rFonts w:ascii="Times New Roman" w:hAnsi="Times New Roman"/>
                <w:i/>
                <w:iCs/>
                <w:color w:val="000000"/>
              </w:rPr>
              <w:t>Moraxella</w:t>
            </w:r>
            <w:proofErr w:type="spellEnd"/>
            <w:r w:rsidRPr="0061356F">
              <w:rPr>
                <w:rFonts w:ascii="Times New Roman" w:hAnsi="Times New Roman"/>
                <w:i/>
                <w:iCs/>
                <w:color w:val="000000"/>
              </w:rPr>
              <w:t xml:space="preserve"> </w:t>
            </w:r>
            <w:proofErr w:type="spellStart"/>
            <w:r w:rsidRPr="0061356F">
              <w:rPr>
                <w:rFonts w:ascii="Times New Roman" w:hAnsi="Times New Roman"/>
                <w:i/>
                <w:iCs/>
                <w:color w:val="000000"/>
              </w:rPr>
              <w:t>catarrhalis</w:t>
            </w:r>
            <w:proofErr w:type="spellEnd"/>
          </w:p>
        </w:tc>
        <w:tc>
          <w:tcPr>
            <w:tcW w:w="3020" w:type="dxa"/>
            <w:vAlign w:val="bottom"/>
          </w:tcPr>
          <w:p w14:paraId="48927D75" w14:textId="77777777" w:rsidR="00A7442E" w:rsidRPr="0061356F" w:rsidRDefault="00A7442E" w:rsidP="00F13372">
            <w:pPr>
              <w:spacing w:after="0" w:line="240" w:lineRule="auto"/>
              <w:rPr>
                <w:rFonts w:ascii="Times New Roman" w:eastAsia="Times New Roman" w:hAnsi="Times New Roman"/>
                <w:lang w:eastAsia="lt-LT"/>
              </w:rPr>
            </w:pPr>
            <w:r w:rsidRPr="0061356F">
              <w:rPr>
                <w:rFonts w:ascii="Times New Roman" w:hAnsi="Times New Roman"/>
                <w:color w:val="000000"/>
              </w:rPr>
              <w:t>1</w:t>
            </w:r>
            <w:r w:rsidRPr="0061356F">
              <w:rPr>
                <w:rFonts w:ascii="Times New Roman" w:hAnsi="Times New Roman"/>
                <w:color w:val="000000"/>
                <w:vertAlign w:val="superscript"/>
              </w:rPr>
              <w:t>1,4</w:t>
            </w:r>
          </w:p>
        </w:tc>
        <w:tc>
          <w:tcPr>
            <w:tcW w:w="3020" w:type="dxa"/>
            <w:vAlign w:val="bottom"/>
          </w:tcPr>
          <w:p w14:paraId="36E3C37A" w14:textId="77777777" w:rsidR="00A7442E" w:rsidRPr="0061356F" w:rsidRDefault="00A7442E" w:rsidP="00F13372">
            <w:pPr>
              <w:spacing w:after="0" w:line="240" w:lineRule="auto"/>
              <w:rPr>
                <w:rFonts w:ascii="Times New Roman" w:eastAsia="Times New Roman" w:hAnsi="Times New Roman"/>
                <w:lang w:eastAsia="lt-LT"/>
              </w:rPr>
            </w:pPr>
            <w:r w:rsidRPr="0061356F">
              <w:rPr>
                <w:rFonts w:ascii="Times New Roman" w:hAnsi="Times New Roman"/>
                <w:color w:val="000000"/>
              </w:rPr>
              <w:t>1</w:t>
            </w:r>
            <w:r w:rsidRPr="0061356F">
              <w:rPr>
                <w:rFonts w:ascii="Times New Roman" w:hAnsi="Times New Roman"/>
                <w:color w:val="000000"/>
                <w:vertAlign w:val="superscript"/>
              </w:rPr>
              <w:t>1,4</w:t>
            </w:r>
          </w:p>
        </w:tc>
      </w:tr>
      <w:tr w:rsidR="00A7442E" w:rsidRPr="006A343F" w14:paraId="5372644C" w14:textId="77777777" w:rsidTr="00F13372">
        <w:tc>
          <w:tcPr>
            <w:tcW w:w="3020" w:type="dxa"/>
            <w:vAlign w:val="bottom"/>
          </w:tcPr>
          <w:p w14:paraId="4F95BE73" w14:textId="77777777" w:rsidR="00A7442E" w:rsidRPr="0061356F" w:rsidRDefault="00A7442E" w:rsidP="00F13372">
            <w:pPr>
              <w:spacing w:after="0" w:line="240" w:lineRule="auto"/>
              <w:rPr>
                <w:rFonts w:ascii="Times New Roman" w:eastAsia="Times New Roman" w:hAnsi="Times New Roman"/>
                <w:lang w:eastAsia="lt-LT"/>
              </w:rPr>
            </w:pPr>
            <w:proofErr w:type="spellStart"/>
            <w:r w:rsidRPr="0061356F">
              <w:rPr>
                <w:rFonts w:ascii="Times New Roman" w:hAnsi="Times New Roman"/>
                <w:i/>
                <w:iCs/>
                <w:color w:val="000000"/>
              </w:rPr>
              <w:t>Neisseria</w:t>
            </w:r>
            <w:proofErr w:type="spellEnd"/>
            <w:r w:rsidRPr="0061356F">
              <w:rPr>
                <w:rFonts w:ascii="Times New Roman" w:hAnsi="Times New Roman"/>
                <w:i/>
                <w:iCs/>
                <w:color w:val="000000"/>
              </w:rPr>
              <w:t xml:space="preserve"> </w:t>
            </w:r>
            <w:proofErr w:type="spellStart"/>
            <w:r w:rsidRPr="0061356F">
              <w:rPr>
                <w:rFonts w:ascii="Times New Roman" w:hAnsi="Times New Roman"/>
                <w:i/>
                <w:iCs/>
                <w:color w:val="000000"/>
              </w:rPr>
              <w:t>gonorrhoeae</w:t>
            </w:r>
            <w:proofErr w:type="spellEnd"/>
          </w:p>
        </w:tc>
        <w:tc>
          <w:tcPr>
            <w:tcW w:w="3020" w:type="dxa"/>
          </w:tcPr>
          <w:p w14:paraId="3EB80F07" w14:textId="77777777" w:rsidR="00A7442E" w:rsidRPr="0061356F" w:rsidRDefault="00A7442E" w:rsidP="00F13372">
            <w:pPr>
              <w:spacing w:after="0" w:line="240" w:lineRule="auto"/>
              <w:rPr>
                <w:rFonts w:ascii="Times New Roman" w:eastAsia="Times New Roman" w:hAnsi="Times New Roman"/>
                <w:lang w:eastAsia="lt-LT"/>
              </w:rPr>
            </w:pPr>
            <w:r w:rsidRPr="00EB047A">
              <w:rPr>
                <w:rFonts w:ascii="Times New Roman" w:hAnsi="Times New Roman"/>
                <w:color w:val="000000"/>
              </w:rPr>
              <w:t>Nepakanka duomenų</w:t>
            </w:r>
          </w:p>
        </w:tc>
        <w:tc>
          <w:tcPr>
            <w:tcW w:w="3020" w:type="dxa"/>
          </w:tcPr>
          <w:p w14:paraId="362563CC" w14:textId="77777777" w:rsidR="00A7442E" w:rsidRPr="0061356F" w:rsidRDefault="00A7442E" w:rsidP="00F13372">
            <w:pPr>
              <w:spacing w:after="0" w:line="240" w:lineRule="auto"/>
              <w:rPr>
                <w:rFonts w:ascii="Times New Roman" w:eastAsia="Times New Roman" w:hAnsi="Times New Roman"/>
                <w:lang w:eastAsia="lt-LT"/>
              </w:rPr>
            </w:pPr>
            <w:r w:rsidRPr="00EB047A">
              <w:rPr>
                <w:rFonts w:ascii="Times New Roman" w:hAnsi="Times New Roman"/>
                <w:color w:val="000000"/>
              </w:rPr>
              <w:t>Nepakanka duomenų</w:t>
            </w:r>
          </w:p>
        </w:tc>
      </w:tr>
      <w:tr w:rsidR="00A7442E" w:rsidRPr="006A343F" w14:paraId="5DB600BA" w14:textId="77777777" w:rsidTr="00F13372">
        <w:tc>
          <w:tcPr>
            <w:tcW w:w="3020" w:type="dxa"/>
            <w:vAlign w:val="bottom"/>
          </w:tcPr>
          <w:p w14:paraId="667E939F" w14:textId="77777777" w:rsidR="00A7442E" w:rsidRPr="0061356F" w:rsidRDefault="00A7442E" w:rsidP="00F13372">
            <w:pPr>
              <w:spacing w:after="0" w:line="240" w:lineRule="auto"/>
              <w:rPr>
                <w:rFonts w:ascii="Times New Roman" w:eastAsia="Times New Roman" w:hAnsi="Times New Roman"/>
                <w:i/>
                <w:iCs/>
                <w:lang w:eastAsia="lt-LT"/>
              </w:rPr>
            </w:pPr>
            <w:proofErr w:type="spellStart"/>
            <w:r w:rsidRPr="0061356F">
              <w:rPr>
                <w:rFonts w:ascii="Times New Roman" w:hAnsi="Times New Roman"/>
                <w:i/>
                <w:iCs/>
                <w:color w:val="000000"/>
              </w:rPr>
              <w:t>Neisseria</w:t>
            </w:r>
            <w:proofErr w:type="spellEnd"/>
            <w:r w:rsidRPr="0061356F">
              <w:rPr>
                <w:rFonts w:ascii="Times New Roman" w:hAnsi="Times New Roman"/>
                <w:i/>
                <w:iCs/>
                <w:color w:val="000000"/>
              </w:rPr>
              <w:t xml:space="preserve"> </w:t>
            </w:r>
            <w:proofErr w:type="spellStart"/>
            <w:r w:rsidRPr="0061356F">
              <w:rPr>
                <w:rFonts w:ascii="Times New Roman" w:hAnsi="Times New Roman"/>
                <w:i/>
                <w:iCs/>
                <w:color w:val="000000"/>
              </w:rPr>
              <w:t>meningitidis</w:t>
            </w:r>
            <w:proofErr w:type="spellEnd"/>
          </w:p>
        </w:tc>
        <w:tc>
          <w:tcPr>
            <w:tcW w:w="3020" w:type="dxa"/>
          </w:tcPr>
          <w:p w14:paraId="20F216B3" w14:textId="77777777" w:rsidR="00A7442E" w:rsidRPr="0061356F" w:rsidRDefault="00A7442E" w:rsidP="00F13372">
            <w:pPr>
              <w:spacing w:after="0" w:line="240" w:lineRule="auto"/>
              <w:rPr>
                <w:rFonts w:ascii="Times New Roman" w:eastAsia="Times New Roman" w:hAnsi="Times New Roman"/>
                <w:vertAlign w:val="superscript"/>
                <w:lang w:eastAsia="lt-LT"/>
              </w:rPr>
            </w:pPr>
            <w:r w:rsidRPr="00EB047A">
              <w:rPr>
                <w:rFonts w:ascii="Times New Roman" w:hAnsi="Times New Roman"/>
                <w:color w:val="000000"/>
              </w:rPr>
              <w:t>Nepakanka duomenų</w:t>
            </w:r>
          </w:p>
        </w:tc>
        <w:tc>
          <w:tcPr>
            <w:tcW w:w="3020" w:type="dxa"/>
          </w:tcPr>
          <w:p w14:paraId="025DA600" w14:textId="77777777" w:rsidR="00A7442E" w:rsidRPr="0061356F" w:rsidRDefault="00A7442E" w:rsidP="00F13372">
            <w:pPr>
              <w:spacing w:after="0" w:line="240" w:lineRule="auto"/>
              <w:rPr>
                <w:rFonts w:ascii="Times New Roman" w:eastAsia="Times New Roman" w:hAnsi="Times New Roman"/>
                <w:lang w:eastAsia="lt-LT"/>
              </w:rPr>
            </w:pPr>
            <w:r w:rsidRPr="00EB047A">
              <w:rPr>
                <w:rFonts w:ascii="Times New Roman" w:hAnsi="Times New Roman"/>
                <w:color w:val="000000"/>
              </w:rPr>
              <w:t>Nepakanka duomenų</w:t>
            </w:r>
          </w:p>
        </w:tc>
      </w:tr>
      <w:tr w:rsidR="00A7442E" w:rsidRPr="006A343F" w14:paraId="34EC2C1E" w14:textId="77777777" w:rsidTr="00F13372">
        <w:tc>
          <w:tcPr>
            <w:tcW w:w="3020" w:type="dxa"/>
            <w:vAlign w:val="bottom"/>
          </w:tcPr>
          <w:p w14:paraId="2A46B84A" w14:textId="77777777" w:rsidR="00A7442E" w:rsidRPr="0061356F" w:rsidRDefault="00A7442E" w:rsidP="00F13372">
            <w:pPr>
              <w:spacing w:after="0" w:line="240" w:lineRule="auto"/>
              <w:rPr>
                <w:rFonts w:ascii="Times New Roman" w:eastAsia="Times New Roman" w:hAnsi="Times New Roman"/>
                <w:i/>
                <w:iCs/>
                <w:lang w:eastAsia="lt-LT"/>
              </w:rPr>
            </w:pPr>
            <w:r w:rsidRPr="0061356F">
              <w:rPr>
                <w:rFonts w:ascii="Times New Roman" w:hAnsi="Times New Roman"/>
                <w:color w:val="000000"/>
              </w:rPr>
              <w:t>Stafilokokų</w:t>
            </w:r>
            <w:r w:rsidRPr="0061356F">
              <w:rPr>
                <w:rFonts w:ascii="Times New Roman" w:hAnsi="Times New Roman"/>
                <w:i/>
                <w:iCs/>
                <w:color w:val="000000"/>
              </w:rPr>
              <w:t xml:space="preserve"> </w:t>
            </w:r>
            <w:r w:rsidRPr="0061356F">
              <w:rPr>
                <w:rFonts w:ascii="Times New Roman" w:hAnsi="Times New Roman"/>
                <w:color w:val="000000"/>
              </w:rPr>
              <w:t>rūšys</w:t>
            </w:r>
          </w:p>
        </w:tc>
        <w:tc>
          <w:tcPr>
            <w:tcW w:w="3020" w:type="dxa"/>
            <w:vAlign w:val="bottom"/>
          </w:tcPr>
          <w:p w14:paraId="7618BBC2" w14:textId="77777777"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Pastaba</w:t>
            </w:r>
            <w:r w:rsidRPr="0061356F">
              <w:rPr>
                <w:rFonts w:ascii="Times New Roman" w:hAnsi="Times New Roman"/>
                <w:color w:val="000000"/>
                <w:vertAlign w:val="superscript"/>
              </w:rPr>
              <w:t>5,6,7</w:t>
            </w:r>
          </w:p>
        </w:tc>
        <w:tc>
          <w:tcPr>
            <w:tcW w:w="3020" w:type="dxa"/>
            <w:vAlign w:val="bottom"/>
          </w:tcPr>
          <w:p w14:paraId="2DE7E941" w14:textId="77777777"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Pastaba</w:t>
            </w:r>
            <w:r w:rsidRPr="0061356F">
              <w:rPr>
                <w:rFonts w:ascii="Times New Roman" w:hAnsi="Times New Roman"/>
                <w:color w:val="000000"/>
                <w:vertAlign w:val="superscript"/>
              </w:rPr>
              <w:t>5,6,7</w:t>
            </w:r>
          </w:p>
        </w:tc>
      </w:tr>
      <w:tr w:rsidR="00A7442E" w:rsidRPr="006A343F" w14:paraId="650CEEF5" w14:textId="77777777" w:rsidTr="00F13372">
        <w:tc>
          <w:tcPr>
            <w:tcW w:w="3020" w:type="dxa"/>
            <w:vAlign w:val="bottom"/>
          </w:tcPr>
          <w:p w14:paraId="63655C01" w14:textId="77777777" w:rsidR="00A7442E" w:rsidRPr="0061356F" w:rsidRDefault="00A7442E" w:rsidP="00F13372">
            <w:pPr>
              <w:spacing w:after="0" w:line="240" w:lineRule="auto"/>
              <w:rPr>
                <w:rFonts w:ascii="Times New Roman" w:eastAsia="Times New Roman" w:hAnsi="Times New Roman"/>
                <w:lang w:eastAsia="lt-LT"/>
              </w:rPr>
            </w:pPr>
            <w:r w:rsidRPr="0061356F">
              <w:rPr>
                <w:rFonts w:ascii="Times New Roman" w:hAnsi="Times New Roman"/>
                <w:color w:val="000000"/>
              </w:rPr>
              <w:t>A, B, C ir G grupių streptokokai</w:t>
            </w:r>
          </w:p>
        </w:tc>
        <w:tc>
          <w:tcPr>
            <w:tcW w:w="3020" w:type="dxa"/>
            <w:vAlign w:val="bottom"/>
          </w:tcPr>
          <w:p w14:paraId="42877BCA" w14:textId="77777777"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Pastaba</w:t>
            </w:r>
            <w:r w:rsidRPr="0061356F">
              <w:rPr>
                <w:rFonts w:ascii="Times New Roman" w:hAnsi="Times New Roman"/>
                <w:color w:val="000000"/>
                <w:vertAlign w:val="superscript"/>
              </w:rPr>
              <w:t>8</w:t>
            </w:r>
          </w:p>
        </w:tc>
        <w:tc>
          <w:tcPr>
            <w:tcW w:w="3020" w:type="dxa"/>
            <w:vAlign w:val="bottom"/>
          </w:tcPr>
          <w:p w14:paraId="62A4BDA9" w14:textId="77777777"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Pastaba</w:t>
            </w:r>
            <w:r w:rsidRPr="0061356F">
              <w:rPr>
                <w:rFonts w:ascii="Times New Roman" w:hAnsi="Times New Roman"/>
                <w:color w:val="000000"/>
                <w:vertAlign w:val="superscript"/>
              </w:rPr>
              <w:t>8</w:t>
            </w:r>
          </w:p>
        </w:tc>
      </w:tr>
      <w:tr w:rsidR="00A7442E" w:rsidRPr="006A343F" w14:paraId="5AD6F973" w14:textId="77777777" w:rsidTr="00F13372">
        <w:tc>
          <w:tcPr>
            <w:tcW w:w="3020" w:type="dxa"/>
            <w:vAlign w:val="bottom"/>
          </w:tcPr>
          <w:p w14:paraId="3C3822CB" w14:textId="77777777" w:rsidR="00A7442E" w:rsidRPr="0061356F" w:rsidRDefault="00A7442E" w:rsidP="00F13372">
            <w:pPr>
              <w:spacing w:after="0" w:line="240" w:lineRule="auto"/>
              <w:rPr>
                <w:rFonts w:ascii="Times New Roman" w:eastAsia="Times New Roman" w:hAnsi="Times New Roman"/>
                <w:lang w:eastAsia="lt-LT"/>
              </w:rPr>
            </w:pPr>
            <w:proofErr w:type="spellStart"/>
            <w:r w:rsidRPr="0061356F">
              <w:rPr>
                <w:rFonts w:ascii="Times New Roman" w:hAnsi="Times New Roman"/>
                <w:i/>
                <w:iCs/>
                <w:color w:val="000000"/>
              </w:rPr>
              <w:t>Streptococcus</w:t>
            </w:r>
            <w:proofErr w:type="spellEnd"/>
            <w:r w:rsidRPr="0061356F">
              <w:rPr>
                <w:rFonts w:ascii="Times New Roman" w:hAnsi="Times New Roman"/>
                <w:i/>
                <w:iCs/>
                <w:color w:val="000000"/>
              </w:rPr>
              <w:t xml:space="preserve"> </w:t>
            </w:r>
            <w:proofErr w:type="spellStart"/>
            <w:r w:rsidRPr="0061356F">
              <w:rPr>
                <w:rFonts w:ascii="Times New Roman" w:hAnsi="Times New Roman"/>
                <w:i/>
                <w:iCs/>
                <w:color w:val="000000"/>
              </w:rPr>
              <w:t>pneumoniae</w:t>
            </w:r>
            <w:proofErr w:type="spellEnd"/>
          </w:p>
        </w:tc>
        <w:tc>
          <w:tcPr>
            <w:tcW w:w="3020" w:type="dxa"/>
            <w:vAlign w:val="bottom"/>
          </w:tcPr>
          <w:p w14:paraId="509B8DE7" w14:textId="6DA7CDE0"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Pastaba</w:t>
            </w:r>
            <w:r w:rsidRPr="0061356F">
              <w:rPr>
                <w:rFonts w:ascii="Times New Roman" w:hAnsi="Times New Roman"/>
                <w:color w:val="000000"/>
                <w:vertAlign w:val="superscript"/>
              </w:rPr>
              <w:t xml:space="preserve"> </w:t>
            </w:r>
            <w:r w:rsidR="00C36683">
              <w:rPr>
                <w:rFonts w:ascii="Times New Roman" w:hAnsi="Times New Roman"/>
                <w:color w:val="000000"/>
                <w:vertAlign w:val="superscript"/>
                <w:lang w:val="en-US"/>
              </w:rPr>
              <w:t>9</w:t>
            </w:r>
            <w:r w:rsidRPr="0061356F">
              <w:rPr>
                <w:rFonts w:ascii="Times New Roman" w:hAnsi="Times New Roman"/>
                <w:color w:val="000000"/>
                <w:vertAlign w:val="superscript"/>
              </w:rPr>
              <w:t>,10</w:t>
            </w:r>
          </w:p>
        </w:tc>
        <w:tc>
          <w:tcPr>
            <w:tcW w:w="3020" w:type="dxa"/>
            <w:vAlign w:val="bottom"/>
          </w:tcPr>
          <w:p w14:paraId="7A9FADAF" w14:textId="77777777"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Pastaba</w:t>
            </w:r>
            <w:r w:rsidRPr="0061356F">
              <w:rPr>
                <w:rFonts w:ascii="Times New Roman" w:hAnsi="Times New Roman"/>
                <w:color w:val="000000"/>
                <w:vertAlign w:val="superscript"/>
              </w:rPr>
              <w:t>9,10</w:t>
            </w:r>
          </w:p>
        </w:tc>
      </w:tr>
      <w:tr w:rsidR="00A7442E" w:rsidRPr="006A343F" w14:paraId="79C8A9A4" w14:textId="77777777" w:rsidTr="00F13372">
        <w:tc>
          <w:tcPr>
            <w:tcW w:w="3020" w:type="dxa"/>
          </w:tcPr>
          <w:p w14:paraId="042C99C1" w14:textId="77777777" w:rsidR="00A7442E" w:rsidRPr="0061356F" w:rsidRDefault="00A7442E" w:rsidP="00F13372">
            <w:pPr>
              <w:spacing w:after="0" w:line="240" w:lineRule="auto"/>
              <w:rPr>
                <w:rFonts w:ascii="Times New Roman" w:hAnsi="Times New Roman"/>
                <w:i/>
                <w:iCs/>
                <w:color w:val="000000"/>
                <w:lang w:eastAsia="lt-LT"/>
              </w:rPr>
            </w:pPr>
            <w:proofErr w:type="spellStart"/>
            <w:r w:rsidRPr="0061356F">
              <w:rPr>
                <w:rFonts w:ascii="Times New Roman" w:hAnsi="Times New Roman"/>
                <w:i/>
                <w:iCs/>
                <w:color w:val="000000"/>
              </w:rPr>
              <w:t>Viridans</w:t>
            </w:r>
            <w:proofErr w:type="spellEnd"/>
            <w:r w:rsidRPr="0061356F">
              <w:rPr>
                <w:rFonts w:ascii="Times New Roman" w:hAnsi="Times New Roman"/>
                <w:i/>
                <w:iCs/>
                <w:color w:val="000000"/>
              </w:rPr>
              <w:t xml:space="preserve"> </w:t>
            </w:r>
            <w:r w:rsidRPr="0061356F">
              <w:rPr>
                <w:rFonts w:ascii="Times New Roman" w:hAnsi="Times New Roman"/>
                <w:color w:val="000000"/>
              </w:rPr>
              <w:t>grup</w:t>
            </w:r>
            <w:r>
              <w:rPr>
                <w:rFonts w:ascii="Times New Roman" w:hAnsi="Times New Roman"/>
                <w:color w:val="000000"/>
              </w:rPr>
              <w:t>ės</w:t>
            </w:r>
            <w:r w:rsidRPr="0061356F">
              <w:rPr>
                <w:rFonts w:ascii="Times New Roman" w:hAnsi="Times New Roman"/>
                <w:color w:val="000000"/>
              </w:rPr>
              <w:t xml:space="preserve"> streptokokai</w:t>
            </w:r>
          </w:p>
        </w:tc>
        <w:tc>
          <w:tcPr>
            <w:tcW w:w="3020" w:type="dxa"/>
            <w:vAlign w:val="bottom"/>
          </w:tcPr>
          <w:p w14:paraId="3E1346F2" w14:textId="5991F080"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Pastaba</w:t>
            </w:r>
            <w:r w:rsidRPr="0061356F">
              <w:rPr>
                <w:rFonts w:ascii="Times New Roman" w:hAnsi="Times New Roman"/>
                <w:color w:val="000000"/>
                <w:vertAlign w:val="superscript"/>
              </w:rPr>
              <w:t xml:space="preserve"> 1</w:t>
            </w:r>
            <w:r w:rsidR="00C36683">
              <w:rPr>
                <w:rFonts w:ascii="Times New Roman" w:hAnsi="Times New Roman"/>
                <w:color w:val="000000"/>
                <w:vertAlign w:val="superscript"/>
              </w:rPr>
              <w:t>1</w:t>
            </w:r>
            <w:r w:rsidRPr="0061356F">
              <w:rPr>
                <w:rFonts w:ascii="Times New Roman" w:hAnsi="Times New Roman"/>
                <w:color w:val="000000"/>
                <w:vertAlign w:val="superscript"/>
              </w:rPr>
              <w:t>,12</w:t>
            </w:r>
          </w:p>
        </w:tc>
        <w:tc>
          <w:tcPr>
            <w:tcW w:w="3020" w:type="dxa"/>
            <w:vAlign w:val="bottom"/>
          </w:tcPr>
          <w:p w14:paraId="049596D9" w14:textId="4EC44E84" w:rsidR="00A7442E" w:rsidRPr="0061356F" w:rsidRDefault="00A7442E" w:rsidP="00F13372">
            <w:pPr>
              <w:spacing w:after="0" w:line="240" w:lineRule="auto"/>
              <w:rPr>
                <w:rFonts w:ascii="Times New Roman" w:eastAsia="Times New Roman" w:hAnsi="Times New Roman"/>
                <w:lang w:eastAsia="lt-LT"/>
              </w:rPr>
            </w:pPr>
            <w:r>
              <w:rPr>
                <w:rFonts w:ascii="Times New Roman" w:hAnsi="Times New Roman"/>
                <w:color w:val="000000"/>
              </w:rPr>
              <w:t>Pastaba</w:t>
            </w:r>
            <w:r w:rsidRPr="0061356F">
              <w:rPr>
                <w:rFonts w:ascii="Times New Roman" w:hAnsi="Times New Roman"/>
                <w:color w:val="000000"/>
                <w:vertAlign w:val="superscript"/>
              </w:rPr>
              <w:t xml:space="preserve"> </w:t>
            </w:r>
            <w:r w:rsidR="00C36683">
              <w:rPr>
                <w:rFonts w:ascii="Times New Roman" w:hAnsi="Times New Roman"/>
                <w:color w:val="000000"/>
                <w:vertAlign w:val="superscript"/>
              </w:rPr>
              <w:t>1</w:t>
            </w:r>
            <w:r w:rsidRPr="0061356F">
              <w:rPr>
                <w:rFonts w:ascii="Times New Roman" w:hAnsi="Times New Roman"/>
                <w:color w:val="000000"/>
                <w:vertAlign w:val="superscript"/>
              </w:rPr>
              <w:t>1,12</w:t>
            </w:r>
          </w:p>
        </w:tc>
      </w:tr>
    </w:tbl>
    <w:p w14:paraId="4784BA8F" w14:textId="49F5D764" w:rsidR="001F0AFD" w:rsidRPr="006A343F" w:rsidRDefault="001F0AFD" w:rsidP="005E1F56">
      <w:pPr>
        <w:spacing w:after="0" w:line="240" w:lineRule="auto"/>
        <w:rPr>
          <w:rFonts w:ascii="Times New Roman" w:eastAsia="Times New Roman" w:hAnsi="Times New Roman"/>
          <w:lang w:eastAsia="lt-LT"/>
        </w:rPr>
      </w:pPr>
    </w:p>
    <w:p w14:paraId="2A848BB9" w14:textId="77777777" w:rsidR="00A7442E" w:rsidRPr="00384BFF" w:rsidRDefault="00A7442E" w:rsidP="00A7442E">
      <w:pPr>
        <w:spacing w:after="0" w:line="240" w:lineRule="auto"/>
        <w:rPr>
          <w:rFonts w:ascii="Times New Roman" w:eastAsia="Times New Roman" w:hAnsi="Times New Roman"/>
          <w:sz w:val="20"/>
          <w:szCs w:val="20"/>
          <w:lang w:eastAsia="lt-LT"/>
        </w:rPr>
      </w:pPr>
      <w:bookmarkStart w:id="0" w:name="_Hlk153980457"/>
      <w:r w:rsidRPr="00384BFF">
        <w:rPr>
          <w:rFonts w:ascii="Times New Roman" w:eastAsia="Times New Roman" w:hAnsi="Times New Roman"/>
          <w:sz w:val="20"/>
          <w:szCs w:val="20"/>
          <w:vertAlign w:val="superscript"/>
          <w:lang w:eastAsia="lt-LT"/>
        </w:rPr>
        <w:t>1</w:t>
      </w:r>
      <w:r w:rsidRPr="00384BFF">
        <w:rPr>
          <w:rFonts w:ascii="Times New Roman" w:eastAsia="Times New Roman" w:hAnsi="Times New Roman"/>
          <w:sz w:val="20"/>
          <w:szCs w:val="20"/>
          <w:lang w:eastAsia="lt-LT"/>
        </w:rPr>
        <w:t xml:space="preserve"> Jautrumo tyrimo tikslais </w:t>
      </w:r>
      <w:proofErr w:type="spellStart"/>
      <w:r w:rsidRPr="00384BFF">
        <w:rPr>
          <w:rFonts w:ascii="Times New Roman" w:eastAsia="Times New Roman" w:hAnsi="Times New Roman"/>
          <w:sz w:val="20"/>
          <w:szCs w:val="20"/>
          <w:lang w:eastAsia="lt-LT"/>
        </w:rPr>
        <w:t>sulbaktamo</w:t>
      </w:r>
      <w:proofErr w:type="spellEnd"/>
      <w:r w:rsidRPr="00384BFF">
        <w:rPr>
          <w:rFonts w:ascii="Times New Roman" w:eastAsia="Times New Roman" w:hAnsi="Times New Roman"/>
          <w:sz w:val="20"/>
          <w:szCs w:val="20"/>
          <w:lang w:eastAsia="lt-LT"/>
        </w:rPr>
        <w:t xml:space="preserve"> koncentracija yra 4 mg/l.</w:t>
      </w:r>
    </w:p>
    <w:p w14:paraId="39F10AB4" w14:textId="77777777" w:rsidR="00A7442E" w:rsidRDefault="00A7442E" w:rsidP="00A7442E">
      <w:pPr>
        <w:spacing w:after="0" w:line="240" w:lineRule="auto"/>
        <w:rPr>
          <w:rFonts w:ascii="Times New Roman" w:eastAsia="Times New Roman" w:hAnsi="Times New Roman"/>
          <w:sz w:val="20"/>
          <w:szCs w:val="20"/>
          <w:lang w:eastAsia="lt-LT"/>
        </w:rPr>
      </w:pPr>
      <w:r w:rsidRPr="00384BFF">
        <w:rPr>
          <w:rFonts w:ascii="Times New Roman" w:eastAsia="Times New Roman" w:hAnsi="Times New Roman"/>
          <w:sz w:val="20"/>
          <w:szCs w:val="20"/>
          <w:vertAlign w:val="superscript"/>
          <w:lang w:eastAsia="lt-LT"/>
        </w:rPr>
        <w:lastRenderedPageBreak/>
        <w:t>2</w:t>
      </w:r>
      <w:r w:rsidRPr="00384BFF">
        <w:rPr>
          <w:rFonts w:ascii="Times New Roman" w:eastAsia="Times New Roman" w:hAnsi="Times New Roman"/>
          <w:sz w:val="20"/>
          <w:szCs w:val="20"/>
          <w:lang w:eastAsia="lt-LT"/>
        </w:rPr>
        <w:t xml:space="preserve"> Apie jautrumą ampicilinui, </w:t>
      </w:r>
      <w:proofErr w:type="spellStart"/>
      <w:r w:rsidRPr="00384BFF">
        <w:rPr>
          <w:rFonts w:ascii="Times New Roman" w:eastAsia="Times New Roman" w:hAnsi="Times New Roman"/>
          <w:sz w:val="20"/>
          <w:szCs w:val="20"/>
          <w:lang w:eastAsia="lt-LT"/>
        </w:rPr>
        <w:t>amoksicilinui</w:t>
      </w:r>
      <w:proofErr w:type="spellEnd"/>
      <w:r w:rsidRPr="00384BFF">
        <w:rPr>
          <w:rFonts w:ascii="Times New Roman" w:eastAsia="Times New Roman" w:hAnsi="Times New Roman"/>
          <w:sz w:val="20"/>
          <w:szCs w:val="20"/>
          <w:lang w:eastAsia="lt-LT"/>
        </w:rPr>
        <w:t xml:space="preserve"> ir </w:t>
      </w:r>
      <w:proofErr w:type="spellStart"/>
      <w:r w:rsidRPr="00384BFF">
        <w:rPr>
          <w:rFonts w:ascii="Times New Roman" w:eastAsia="Times New Roman" w:hAnsi="Times New Roman"/>
          <w:sz w:val="20"/>
          <w:szCs w:val="20"/>
          <w:lang w:eastAsia="lt-LT"/>
        </w:rPr>
        <w:t>piperacilinui</w:t>
      </w:r>
      <w:proofErr w:type="spellEnd"/>
      <w:r w:rsidRPr="00384BFF">
        <w:rPr>
          <w:rFonts w:ascii="Times New Roman" w:eastAsia="Times New Roman" w:hAnsi="Times New Roman"/>
          <w:sz w:val="20"/>
          <w:szCs w:val="20"/>
          <w:lang w:eastAsia="lt-LT"/>
        </w:rPr>
        <w:t xml:space="preserve"> (vartojant be beta </w:t>
      </w:r>
      <w:proofErr w:type="spellStart"/>
      <w:r w:rsidRPr="00384BFF">
        <w:rPr>
          <w:rFonts w:ascii="Times New Roman" w:eastAsia="Times New Roman" w:hAnsi="Times New Roman"/>
          <w:sz w:val="20"/>
          <w:szCs w:val="20"/>
          <w:lang w:eastAsia="lt-LT"/>
        </w:rPr>
        <w:t>laktamazės</w:t>
      </w:r>
      <w:proofErr w:type="spellEnd"/>
      <w:r w:rsidRPr="00384BFF">
        <w:rPr>
          <w:rFonts w:ascii="Times New Roman" w:eastAsia="Times New Roman" w:hAnsi="Times New Roman"/>
          <w:sz w:val="20"/>
          <w:szCs w:val="20"/>
          <w:lang w:eastAsia="lt-LT"/>
        </w:rPr>
        <w:t xml:space="preserve"> inhibitorių arba su jais) galima spręsti pagal ampiciliną. </w:t>
      </w:r>
      <w:r w:rsidRPr="00384BFF">
        <w:rPr>
          <w:rFonts w:ascii="Times New Roman" w:eastAsia="Times New Roman" w:hAnsi="Times New Roman"/>
          <w:i/>
          <w:iCs/>
          <w:sz w:val="20"/>
          <w:szCs w:val="20"/>
          <w:lang w:eastAsia="lt-LT"/>
        </w:rPr>
        <w:t xml:space="preserve">E. </w:t>
      </w:r>
      <w:proofErr w:type="spellStart"/>
      <w:r w:rsidRPr="00384BFF">
        <w:rPr>
          <w:rFonts w:ascii="Times New Roman" w:eastAsia="Times New Roman" w:hAnsi="Times New Roman"/>
          <w:i/>
          <w:iCs/>
          <w:sz w:val="20"/>
          <w:szCs w:val="20"/>
          <w:lang w:eastAsia="lt-LT"/>
        </w:rPr>
        <w:t>faecalis</w:t>
      </w:r>
      <w:proofErr w:type="spellEnd"/>
      <w:r w:rsidRPr="00384BFF">
        <w:rPr>
          <w:rFonts w:ascii="Times New Roman" w:eastAsia="Times New Roman" w:hAnsi="Times New Roman"/>
          <w:sz w:val="20"/>
          <w:szCs w:val="20"/>
          <w:lang w:eastAsia="lt-LT"/>
        </w:rPr>
        <w:t xml:space="preserve"> atsparumas ampicilinui yra nedažnas (patvirtinta pagal MSK), tačiau jis dažnas </w:t>
      </w:r>
      <w:r w:rsidRPr="00384BFF">
        <w:rPr>
          <w:rFonts w:ascii="Times New Roman" w:eastAsia="Times New Roman" w:hAnsi="Times New Roman"/>
          <w:i/>
          <w:iCs/>
          <w:sz w:val="20"/>
          <w:szCs w:val="20"/>
          <w:lang w:eastAsia="lt-LT"/>
        </w:rPr>
        <w:t xml:space="preserve">E. </w:t>
      </w:r>
      <w:proofErr w:type="spellStart"/>
      <w:r w:rsidRPr="00384BFF">
        <w:rPr>
          <w:rFonts w:ascii="Times New Roman" w:eastAsia="Times New Roman" w:hAnsi="Times New Roman"/>
          <w:i/>
          <w:iCs/>
          <w:sz w:val="20"/>
          <w:szCs w:val="20"/>
          <w:lang w:eastAsia="lt-LT"/>
        </w:rPr>
        <w:t>faecium</w:t>
      </w:r>
      <w:proofErr w:type="spellEnd"/>
      <w:r w:rsidRPr="00384BFF">
        <w:rPr>
          <w:rFonts w:ascii="Times New Roman" w:eastAsia="Times New Roman" w:hAnsi="Times New Roman"/>
          <w:sz w:val="20"/>
          <w:szCs w:val="20"/>
          <w:lang w:eastAsia="lt-LT"/>
        </w:rPr>
        <w:t>.</w:t>
      </w:r>
    </w:p>
    <w:p w14:paraId="6F3474B4" w14:textId="77777777" w:rsidR="00A7442E" w:rsidRPr="00D56A40" w:rsidRDefault="00A7442E" w:rsidP="00A7442E">
      <w:pPr>
        <w:spacing w:after="0" w:line="240" w:lineRule="auto"/>
        <w:rPr>
          <w:rFonts w:ascii="Times New Roman" w:eastAsia="Times New Roman" w:hAnsi="Times New Roman"/>
          <w:sz w:val="20"/>
          <w:szCs w:val="20"/>
          <w:lang w:eastAsia="lt-LT"/>
        </w:rPr>
      </w:pPr>
      <w:r w:rsidRPr="00384BFF">
        <w:rPr>
          <w:rFonts w:ascii="Times New Roman" w:eastAsia="Times New Roman" w:hAnsi="Times New Roman"/>
          <w:sz w:val="20"/>
          <w:szCs w:val="20"/>
          <w:vertAlign w:val="superscript"/>
          <w:lang w:eastAsia="lt-LT"/>
        </w:rPr>
        <w:t>3</w:t>
      </w:r>
      <w:r>
        <w:rPr>
          <w:rFonts w:ascii="Times New Roman" w:eastAsia="Times New Roman" w:hAnsi="Times New Roman"/>
          <w:sz w:val="20"/>
          <w:szCs w:val="20"/>
          <w:vertAlign w:val="superscript"/>
          <w:lang w:eastAsia="lt-LT"/>
        </w:rPr>
        <w:t xml:space="preserve"> </w:t>
      </w:r>
      <w:r>
        <w:rPr>
          <w:rFonts w:ascii="Times New Roman" w:eastAsia="Times New Roman" w:hAnsi="Times New Roman"/>
          <w:sz w:val="20"/>
          <w:szCs w:val="20"/>
          <w:lang w:eastAsia="lt-LT"/>
        </w:rPr>
        <w:t xml:space="preserve">Apie jautrumą galima spręsti pagal į veną vartojamą </w:t>
      </w:r>
      <w:proofErr w:type="spellStart"/>
      <w:r>
        <w:rPr>
          <w:rFonts w:ascii="Times New Roman" w:eastAsia="Times New Roman" w:hAnsi="Times New Roman"/>
          <w:sz w:val="20"/>
          <w:szCs w:val="20"/>
          <w:lang w:eastAsia="lt-LT"/>
        </w:rPr>
        <w:t>amoksiciliną</w:t>
      </w:r>
      <w:proofErr w:type="spellEnd"/>
      <w:r>
        <w:rPr>
          <w:rFonts w:ascii="Times New Roman" w:eastAsia="Times New Roman" w:hAnsi="Times New Roman"/>
          <w:sz w:val="20"/>
          <w:szCs w:val="20"/>
          <w:lang w:eastAsia="lt-LT"/>
        </w:rPr>
        <w:t xml:space="preserve"> kartu su </w:t>
      </w:r>
      <w:proofErr w:type="spellStart"/>
      <w:r>
        <w:rPr>
          <w:rFonts w:ascii="Times New Roman" w:eastAsia="Times New Roman" w:hAnsi="Times New Roman"/>
          <w:sz w:val="20"/>
          <w:szCs w:val="20"/>
          <w:lang w:eastAsia="lt-LT"/>
        </w:rPr>
        <w:t>klavulano</w:t>
      </w:r>
      <w:proofErr w:type="spellEnd"/>
      <w:r>
        <w:rPr>
          <w:rFonts w:ascii="Times New Roman" w:eastAsia="Times New Roman" w:hAnsi="Times New Roman"/>
          <w:sz w:val="20"/>
          <w:szCs w:val="20"/>
          <w:lang w:eastAsia="lt-LT"/>
        </w:rPr>
        <w:t xml:space="preserve"> rūgštimi.</w:t>
      </w:r>
    </w:p>
    <w:p w14:paraId="4A6E0B03" w14:textId="77777777" w:rsidR="00A7442E" w:rsidRPr="00D56A40" w:rsidRDefault="00A7442E" w:rsidP="00A7442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vertAlign w:val="superscript"/>
          <w:lang w:eastAsia="lt-LT"/>
        </w:rPr>
        <w:t xml:space="preserve">4 </w:t>
      </w:r>
      <w:r>
        <w:rPr>
          <w:rFonts w:ascii="Times New Roman" w:eastAsia="Times New Roman" w:hAnsi="Times New Roman"/>
          <w:sz w:val="20"/>
          <w:szCs w:val="20"/>
          <w:lang w:eastAsia="lt-LT"/>
        </w:rPr>
        <w:t xml:space="preserve">Apie jautrumą galima spręsti pagal </w:t>
      </w:r>
      <w:proofErr w:type="spellStart"/>
      <w:r>
        <w:rPr>
          <w:rFonts w:ascii="Times New Roman" w:eastAsia="Times New Roman" w:hAnsi="Times New Roman"/>
          <w:sz w:val="20"/>
          <w:szCs w:val="20"/>
          <w:lang w:eastAsia="lt-LT"/>
        </w:rPr>
        <w:t>amoksiciliną</w:t>
      </w:r>
      <w:proofErr w:type="spellEnd"/>
      <w:r>
        <w:rPr>
          <w:rFonts w:ascii="Times New Roman" w:eastAsia="Times New Roman" w:hAnsi="Times New Roman"/>
          <w:sz w:val="20"/>
          <w:szCs w:val="20"/>
          <w:lang w:eastAsia="lt-LT"/>
        </w:rPr>
        <w:t xml:space="preserve"> kartu su </w:t>
      </w:r>
      <w:proofErr w:type="spellStart"/>
      <w:r>
        <w:rPr>
          <w:rFonts w:ascii="Times New Roman" w:eastAsia="Times New Roman" w:hAnsi="Times New Roman"/>
          <w:sz w:val="20"/>
          <w:szCs w:val="20"/>
          <w:lang w:eastAsia="lt-LT"/>
        </w:rPr>
        <w:t>klavulano</w:t>
      </w:r>
      <w:proofErr w:type="spellEnd"/>
      <w:r>
        <w:rPr>
          <w:rFonts w:ascii="Times New Roman" w:eastAsia="Times New Roman" w:hAnsi="Times New Roman"/>
          <w:sz w:val="20"/>
          <w:szCs w:val="20"/>
          <w:lang w:eastAsia="lt-LT"/>
        </w:rPr>
        <w:t xml:space="preserve"> rūgštimi.</w:t>
      </w:r>
    </w:p>
    <w:p w14:paraId="7AA94209" w14:textId="2ECFB574" w:rsidR="00A7442E" w:rsidRPr="00384BFF" w:rsidRDefault="00A7442E" w:rsidP="00A7442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vertAlign w:val="superscript"/>
          <w:lang w:eastAsia="lt-LT"/>
        </w:rPr>
        <w:t xml:space="preserve">5 </w:t>
      </w:r>
      <w:r w:rsidRPr="00384BFF">
        <w:rPr>
          <w:rFonts w:ascii="Times New Roman" w:eastAsia="Times New Roman" w:hAnsi="Times New Roman"/>
          <w:sz w:val="20"/>
          <w:szCs w:val="20"/>
          <w:lang w:eastAsia="lt-LT"/>
        </w:rPr>
        <w:t xml:space="preserve">Dauguma </w:t>
      </w:r>
      <w:r w:rsidRPr="00384BFF">
        <w:rPr>
          <w:rFonts w:ascii="Times New Roman" w:eastAsia="Times New Roman" w:hAnsi="Times New Roman"/>
          <w:i/>
          <w:iCs/>
          <w:sz w:val="20"/>
          <w:szCs w:val="20"/>
          <w:lang w:eastAsia="lt-LT"/>
        </w:rPr>
        <w:t xml:space="preserve">S. </w:t>
      </w:r>
      <w:proofErr w:type="spellStart"/>
      <w:r w:rsidRPr="00384BFF">
        <w:rPr>
          <w:rFonts w:ascii="Times New Roman" w:eastAsia="Times New Roman" w:hAnsi="Times New Roman"/>
          <w:i/>
          <w:iCs/>
          <w:sz w:val="20"/>
          <w:szCs w:val="20"/>
          <w:lang w:eastAsia="lt-LT"/>
        </w:rPr>
        <w:t>aureus</w:t>
      </w:r>
      <w:proofErr w:type="spellEnd"/>
      <w:r w:rsidRPr="00384BFF">
        <w:rPr>
          <w:rFonts w:ascii="Times New Roman" w:eastAsia="Times New Roman" w:hAnsi="Times New Roman"/>
          <w:sz w:val="20"/>
          <w:szCs w:val="20"/>
          <w:lang w:eastAsia="lt-LT"/>
        </w:rPr>
        <w:t xml:space="preserve"> gamina </w:t>
      </w:r>
      <w:proofErr w:type="spellStart"/>
      <w:r w:rsidRPr="00384BFF">
        <w:rPr>
          <w:rFonts w:ascii="Times New Roman" w:eastAsia="Times New Roman" w:hAnsi="Times New Roman"/>
          <w:sz w:val="20"/>
          <w:szCs w:val="20"/>
          <w:lang w:eastAsia="lt-LT"/>
        </w:rPr>
        <w:t>penicilinazę</w:t>
      </w:r>
      <w:proofErr w:type="spellEnd"/>
      <w:r w:rsidRPr="00384BFF">
        <w:rPr>
          <w:rFonts w:ascii="Times New Roman" w:eastAsia="Times New Roman" w:hAnsi="Times New Roman"/>
          <w:sz w:val="20"/>
          <w:szCs w:val="20"/>
          <w:lang w:eastAsia="lt-LT"/>
        </w:rPr>
        <w:t xml:space="preserve">, o kai kurie yra atsparūs </w:t>
      </w:r>
      <w:proofErr w:type="spellStart"/>
      <w:r w:rsidRPr="00384BFF">
        <w:rPr>
          <w:rFonts w:ascii="Times New Roman" w:eastAsia="Times New Roman" w:hAnsi="Times New Roman"/>
          <w:sz w:val="20"/>
          <w:szCs w:val="20"/>
          <w:lang w:eastAsia="lt-LT"/>
        </w:rPr>
        <w:t>meticilinui</w:t>
      </w:r>
      <w:proofErr w:type="spellEnd"/>
      <w:r w:rsidRPr="00384BFF">
        <w:rPr>
          <w:rFonts w:ascii="Times New Roman" w:eastAsia="Times New Roman" w:hAnsi="Times New Roman"/>
          <w:sz w:val="20"/>
          <w:szCs w:val="20"/>
          <w:lang w:eastAsia="lt-LT"/>
        </w:rPr>
        <w:t>. Bet kuris</w:t>
      </w:r>
      <w:r w:rsidR="00C36683">
        <w:rPr>
          <w:rFonts w:ascii="Times New Roman" w:eastAsia="Times New Roman" w:hAnsi="Times New Roman"/>
          <w:sz w:val="20"/>
          <w:szCs w:val="20"/>
          <w:lang w:eastAsia="lt-LT"/>
        </w:rPr>
        <w:t xml:space="preserve"> iš šių</w:t>
      </w:r>
      <w:r w:rsidRPr="00384BFF">
        <w:rPr>
          <w:rFonts w:ascii="Times New Roman" w:eastAsia="Times New Roman" w:hAnsi="Times New Roman"/>
          <w:sz w:val="20"/>
          <w:szCs w:val="20"/>
          <w:lang w:eastAsia="lt-LT"/>
        </w:rPr>
        <w:t xml:space="preserve"> mechanizm</w:t>
      </w:r>
      <w:r w:rsidR="00C36683">
        <w:rPr>
          <w:rFonts w:ascii="Times New Roman" w:eastAsia="Times New Roman" w:hAnsi="Times New Roman"/>
          <w:sz w:val="20"/>
          <w:szCs w:val="20"/>
          <w:lang w:eastAsia="lt-LT"/>
        </w:rPr>
        <w:t>ų</w:t>
      </w:r>
      <w:r w:rsidRPr="00384BFF">
        <w:rPr>
          <w:rFonts w:ascii="Times New Roman" w:eastAsia="Times New Roman" w:hAnsi="Times New Roman"/>
          <w:sz w:val="20"/>
          <w:szCs w:val="20"/>
          <w:lang w:eastAsia="lt-LT"/>
        </w:rPr>
        <w:t xml:space="preserve"> lemia atsparumą </w:t>
      </w:r>
      <w:proofErr w:type="spellStart"/>
      <w:r w:rsidRPr="00384BFF">
        <w:rPr>
          <w:rFonts w:ascii="Times New Roman" w:eastAsia="Times New Roman" w:hAnsi="Times New Roman"/>
          <w:sz w:val="20"/>
          <w:szCs w:val="20"/>
          <w:lang w:eastAsia="lt-LT"/>
        </w:rPr>
        <w:t>benzilpenicilinui</w:t>
      </w:r>
      <w:proofErr w:type="spellEnd"/>
      <w:r w:rsidRPr="00384BFF">
        <w:rPr>
          <w:rFonts w:ascii="Times New Roman" w:eastAsia="Times New Roman" w:hAnsi="Times New Roman"/>
          <w:sz w:val="20"/>
          <w:szCs w:val="20"/>
          <w:lang w:eastAsia="lt-LT"/>
        </w:rPr>
        <w:t xml:space="preserve">, </w:t>
      </w:r>
      <w:proofErr w:type="spellStart"/>
      <w:r w:rsidRPr="00384BFF">
        <w:rPr>
          <w:rFonts w:ascii="Times New Roman" w:eastAsia="Times New Roman" w:hAnsi="Times New Roman"/>
          <w:sz w:val="20"/>
          <w:szCs w:val="20"/>
          <w:lang w:eastAsia="lt-LT"/>
        </w:rPr>
        <w:t>fenoksimetilpenicilinui</w:t>
      </w:r>
      <w:proofErr w:type="spellEnd"/>
      <w:r w:rsidRPr="00384BFF">
        <w:rPr>
          <w:rFonts w:ascii="Times New Roman" w:eastAsia="Times New Roman" w:hAnsi="Times New Roman"/>
          <w:sz w:val="20"/>
          <w:szCs w:val="20"/>
          <w:lang w:eastAsia="lt-LT"/>
        </w:rPr>
        <w:t xml:space="preserve">, ampicilinui, </w:t>
      </w:r>
      <w:proofErr w:type="spellStart"/>
      <w:r w:rsidRPr="00384BFF">
        <w:rPr>
          <w:rFonts w:ascii="Times New Roman" w:eastAsia="Times New Roman" w:hAnsi="Times New Roman"/>
          <w:sz w:val="20"/>
          <w:szCs w:val="20"/>
          <w:lang w:eastAsia="lt-LT"/>
        </w:rPr>
        <w:t>amoksicilinui</w:t>
      </w:r>
      <w:proofErr w:type="spellEnd"/>
      <w:r w:rsidRPr="00384BFF">
        <w:rPr>
          <w:rFonts w:ascii="Times New Roman" w:eastAsia="Times New Roman" w:hAnsi="Times New Roman"/>
          <w:sz w:val="20"/>
          <w:szCs w:val="20"/>
          <w:lang w:eastAsia="lt-LT"/>
        </w:rPr>
        <w:t xml:space="preserve">, </w:t>
      </w:r>
      <w:proofErr w:type="spellStart"/>
      <w:r w:rsidRPr="00384BFF">
        <w:rPr>
          <w:rFonts w:ascii="Times New Roman" w:eastAsia="Times New Roman" w:hAnsi="Times New Roman"/>
          <w:sz w:val="20"/>
          <w:szCs w:val="20"/>
          <w:lang w:eastAsia="lt-LT"/>
        </w:rPr>
        <w:t>piperacilinui</w:t>
      </w:r>
      <w:proofErr w:type="spellEnd"/>
      <w:r w:rsidRPr="00384BFF">
        <w:rPr>
          <w:rFonts w:ascii="Times New Roman" w:eastAsia="Times New Roman" w:hAnsi="Times New Roman"/>
          <w:sz w:val="20"/>
          <w:szCs w:val="20"/>
          <w:lang w:eastAsia="lt-LT"/>
        </w:rPr>
        <w:t xml:space="preserve"> ir </w:t>
      </w:r>
      <w:proofErr w:type="spellStart"/>
      <w:r w:rsidRPr="00384BFF">
        <w:rPr>
          <w:rFonts w:ascii="Times New Roman" w:eastAsia="Times New Roman" w:hAnsi="Times New Roman"/>
          <w:sz w:val="20"/>
          <w:szCs w:val="20"/>
          <w:lang w:eastAsia="lt-LT"/>
        </w:rPr>
        <w:t>tikarcilinui</w:t>
      </w:r>
      <w:proofErr w:type="spellEnd"/>
      <w:r w:rsidRPr="00384BFF">
        <w:rPr>
          <w:rFonts w:ascii="Times New Roman" w:eastAsia="Times New Roman" w:hAnsi="Times New Roman"/>
          <w:sz w:val="20"/>
          <w:szCs w:val="20"/>
          <w:lang w:eastAsia="lt-LT"/>
        </w:rPr>
        <w:t xml:space="preserve">. Gali būti pranešta, kad </w:t>
      </w:r>
      <w:proofErr w:type="spellStart"/>
      <w:r w:rsidRPr="00384BFF">
        <w:rPr>
          <w:rFonts w:ascii="Times New Roman" w:eastAsia="Times New Roman" w:hAnsi="Times New Roman"/>
          <w:sz w:val="20"/>
          <w:szCs w:val="20"/>
          <w:lang w:eastAsia="lt-LT"/>
        </w:rPr>
        <w:t>izoliatai</w:t>
      </w:r>
      <w:proofErr w:type="spellEnd"/>
      <w:r w:rsidRPr="00384BFF">
        <w:rPr>
          <w:rFonts w:ascii="Times New Roman" w:eastAsia="Times New Roman" w:hAnsi="Times New Roman"/>
          <w:sz w:val="20"/>
          <w:szCs w:val="20"/>
          <w:lang w:eastAsia="lt-LT"/>
        </w:rPr>
        <w:t xml:space="preserve">, kuriems nustatytas jautrumas </w:t>
      </w:r>
      <w:proofErr w:type="spellStart"/>
      <w:r w:rsidRPr="00384BFF">
        <w:rPr>
          <w:rFonts w:ascii="Times New Roman" w:eastAsia="Times New Roman" w:hAnsi="Times New Roman"/>
          <w:sz w:val="20"/>
          <w:szCs w:val="20"/>
          <w:lang w:eastAsia="lt-LT"/>
        </w:rPr>
        <w:t>benzilpenicilinui</w:t>
      </w:r>
      <w:proofErr w:type="spellEnd"/>
      <w:r w:rsidRPr="00384BFF">
        <w:rPr>
          <w:rFonts w:ascii="Times New Roman" w:eastAsia="Times New Roman" w:hAnsi="Times New Roman"/>
          <w:sz w:val="20"/>
          <w:szCs w:val="20"/>
          <w:lang w:eastAsia="lt-LT"/>
        </w:rPr>
        <w:t xml:space="preserve"> ir </w:t>
      </w:r>
      <w:proofErr w:type="spellStart"/>
      <w:r w:rsidRPr="00384BFF">
        <w:rPr>
          <w:rFonts w:ascii="Times New Roman" w:eastAsia="Times New Roman" w:hAnsi="Times New Roman"/>
          <w:sz w:val="20"/>
          <w:szCs w:val="20"/>
          <w:lang w:eastAsia="lt-LT"/>
        </w:rPr>
        <w:t>cefoksitinui</w:t>
      </w:r>
      <w:proofErr w:type="spellEnd"/>
      <w:r w:rsidRPr="00384BFF">
        <w:rPr>
          <w:rFonts w:ascii="Times New Roman" w:eastAsia="Times New Roman" w:hAnsi="Times New Roman"/>
          <w:sz w:val="20"/>
          <w:szCs w:val="20"/>
          <w:lang w:eastAsia="lt-LT"/>
        </w:rPr>
        <w:t xml:space="preserve">, yra jautrūs visiems penicilinams. </w:t>
      </w:r>
      <w:proofErr w:type="spellStart"/>
      <w:r w:rsidRPr="00384BFF">
        <w:rPr>
          <w:rFonts w:ascii="Times New Roman" w:eastAsia="Times New Roman" w:hAnsi="Times New Roman"/>
          <w:sz w:val="20"/>
          <w:szCs w:val="20"/>
          <w:lang w:eastAsia="lt-LT"/>
        </w:rPr>
        <w:t>Izoliatai</w:t>
      </w:r>
      <w:proofErr w:type="spellEnd"/>
      <w:r w:rsidRPr="00384BFF">
        <w:rPr>
          <w:rFonts w:ascii="Times New Roman" w:eastAsia="Times New Roman" w:hAnsi="Times New Roman"/>
          <w:sz w:val="20"/>
          <w:szCs w:val="20"/>
          <w:lang w:eastAsia="lt-LT"/>
        </w:rPr>
        <w:t xml:space="preserve">, kurie yra atsparūs </w:t>
      </w:r>
      <w:proofErr w:type="spellStart"/>
      <w:r w:rsidRPr="00384BFF">
        <w:rPr>
          <w:rFonts w:ascii="Times New Roman" w:eastAsia="Times New Roman" w:hAnsi="Times New Roman"/>
          <w:sz w:val="20"/>
          <w:szCs w:val="20"/>
          <w:lang w:eastAsia="lt-LT"/>
        </w:rPr>
        <w:t>benzilpenicilinui</w:t>
      </w:r>
      <w:proofErr w:type="spellEnd"/>
      <w:r w:rsidRPr="00384BFF">
        <w:rPr>
          <w:rFonts w:ascii="Times New Roman" w:eastAsia="Times New Roman" w:hAnsi="Times New Roman"/>
          <w:sz w:val="20"/>
          <w:szCs w:val="20"/>
          <w:lang w:eastAsia="lt-LT"/>
        </w:rPr>
        <w:t xml:space="preserve">, bet yra jautrūs </w:t>
      </w:r>
      <w:proofErr w:type="spellStart"/>
      <w:r w:rsidRPr="00384BFF">
        <w:rPr>
          <w:rFonts w:ascii="Times New Roman" w:eastAsia="Times New Roman" w:hAnsi="Times New Roman"/>
          <w:sz w:val="20"/>
          <w:szCs w:val="20"/>
          <w:lang w:eastAsia="lt-LT"/>
        </w:rPr>
        <w:t>cefoksitinui</w:t>
      </w:r>
      <w:proofErr w:type="spellEnd"/>
      <w:r w:rsidRPr="00384BFF">
        <w:rPr>
          <w:rFonts w:ascii="Times New Roman" w:eastAsia="Times New Roman" w:hAnsi="Times New Roman"/>
          <w:sz w:val="20"/>
          <w:szCs w:val="20"/>
          <w:lang w:eastAsia="lt-LT"/>
        </w:rPr>
        <w:t xml:space="preserve">, yra jautrūs </w:t>
      </w:r>
      <w:proofErr w:type="spellStart"/>
      <w:r w:rsidRPr="00384BFF">
        <w:rPr>
          <w:rFonts w:ascii="Times New Roman" w:eastAsia="Times New Roman" w:hAnsi="Times New Roman"/>
          <w:sz w:val="20"/>
          <w:szCs w:val="20"/>
          <w:lang w:eastAsia="lt-LT"/>
        </w:rPr>
        <w:t>betalaktamo-betalaktamazės</w:t>
      </w:r>
      <w:proofErr w:type="spellEnd"/>
      <w:r w:rsidRPr="00384BFF">
        <w:rPr>
          <w:rFonts w:ascii="Times New Roman" w:eastAsia="Times New Roman" w:hAnsi="Times New Roman"/>
          <w:sz w:val="20"/>
          <w:szCs w:val="20"/>
          <w:lang w:eastAsia="lt-LT"/>
        </w:rPr>
        <w:t xml:space="preserve"> inhibitoriaus deriniui, </w:t>
      </w:r>
      <w:proofErr w:type="spellStart"/>
      <w:r w:rsidRPr="00384BFF">
        <w:rPr>
          <w:rFonts w:ascii="Times New Roman" w:eastAsia="Times New Roman" w:hAnsi="Times New Roman"/>
          <w:sz w:val="20"/>
          <w:szCs w:val="20"/>
          <w:lang w:eastAsia="lt-LT"/>
        </w:rPr>
        <w:t>izoksazolilpenicilinams</w:t>
      </w:r>
      <w:proofErr w:type="spellEnd"/>
      <w:r w:rsidRPr="00384BFF">
        <w:rPr>
          <w:rFonts w:ascii="Times New Roman" w:eastAsia="Times New Roman" w:hAnsi="Times New Roman"/>
          <w:sz w:val="20"/>
          <w:szCs w:val="20"/>
          <w:lang w:eastAsia="lt-LT"/>
        </w:rPr>
        <w:t xml:space="preserve"> (</w:t>
      </w:r>
      <w:proofErr w:type="spellStart"/>
      <w:r w:rsidRPr="00384BFF">
        <w:rPr>
          <w:rFonts w:ascii="Times New Roman" w:eastAsia="Times New Roman" w:hAnsi="Times New Roman"/>
          <w:sz w:val="20"/>
          <w:szCs w:val="20"/>
          <w:lang w:eastAsia="lt-LT"/>
        </w:rPr>
        <w:t>oksacilinui</w:t>
      </w:r>
      <w:proofErr w:type="spellEnd"/>
      <w:r w:rsidRPr="00384BFF">
        <w:rPr>
          <w:rFonts w:ascii="Times New Roman" w:eastAsia="Times New Roman" w:hAnsi="Times New Roman"/>
          <w:sz w:val="20"/>
          <w:szCs w:val="20"/>
          <w:lang w:eastAsia="lt-LT"/>
        </w:rPr>
        <w:t xml:space="preserve">, </w:t>
      </w:r>
      <w:proofErr w:type="spellStart"/>
      <w:r w:rsidRPr="00384BFF">
        <w:rPr>
          <w:rFonts w:ascii="Times New Roman" w:eastAsia="Times New Roman" w:hAnsi="Times New Roman"/>
          <w:sz w:val="20"/>
          <w:szCs w:val="20"/>
          <w:lang w:eastAsia="lt-LT"/>
        </w:rPr>
        <w:t>kloksacilinui</w:t>
      </w:r>
      <w:proofErr w:type="spellEnd"/>
      <w:r w:rsidRPr="00384BFF">
        <w:rPr>
          <w:rFonts w:ascii="Times New Roman" w:eastAsia="Times New Roman" w:hAnsi="Times New Roman"/>
          <w:sz w:val="20"/>
          <w:szCs w:val="20"/>
          <w:lang w:eastAsia="lt-LT"/>
        </w:rPr>
        <w:t xml:space="preserve">, </w:t>
      </w:r>
      <w:proofErr w:type="spellStart"/>
      <w:r w:rsidRPr="00384BFF">
        <w:rPr>
          <w:rFonts w:ascii="Times New Roman" w:eastAsia="Times New Roman" w:hAnsi="Times New Roman"/>
          <w:sz w:val="20"/>
          <w:szCs w:val="20"/>
          <w:lang w:eastAsia="lt-LT"/>
        </w:rPr>
        <w:t>dikloksacilinui</w:t>
      </w:r>
      <w:proofErr w:type="spellEnd"/>
      <w:r w:rsidRPr="00384BFF">
        <w:rPr>
          <w:rFonts w:ascii="Times New Roman" w:eastAsia="Times New Roman" w:hAnsi="Times New Roman"/>
          <w:sz w:val="20"/>
          <w:szCs w:val="20"/>
          <w:lang w:eastAsia="lt-LT"/>
        </w:rPr>
        <w:t xml:space="preserve"> ir </w:t>
      </w:r>
      <w:proofErr w:type="spellStart"/>
      <w:r w:rsidRPr="00384BFF">
        <w:rPr>
          <w:rFonts w:ascii="Times New Roman" w:eastAsia="Times New Roman" w:hAnsi="Times New Roman"/>
          <w:sz w:val="20"/>
          <w:szCs w:val="20"/>
          <w:lang w:eastAsia="lt-LT"/>
        </w:rPr>
        <w:t>flukloksacilinui</w:t>
      </w:r>
      <w:proofErr w:type="spellEnd"/>
      <w:r w:rsidRPr="00384BFF">
        <w:rPr>
          <w:rFonts w:ascii="Times New Roman" w:eastAsia="Times New Roman" w:hAnsi="Times New Roman"/>
          <w:sz w:val="20"/>
          <w:szCs w:val="20"/>
          <w:lang w:eastAsia="lt-LT"/>
        </w:rPr>
        <w:t xml:space="preserve">) ir </w:t>
      </w:r>
      <w:proofErr w:type="spellStart"/>
      <w:r w:rsidRPr="00384BFF">
        <w:rPr>
          <w:rFonts w:ascii="Times New Roman" w:eastAsia="Times New Roman" w:hAnsi="Times New Roman"/>
          <w:sz w:val="20"/>
          <w:szCs w:val="20"/>
          <w:lang w:eastAsia="lt-LT"/>
        </w:rPr>
        <w:t>nafcilinui</w:t>
      </w:r>
      <w:proofErr w:type="spellEnd"/>
      <w:r w:rsidRPr="00384BFF">
        <w:rPr>
          <w:rFonts w:ascii="Times New Roman" w:eastAsia="Times New Roman" w:hAnsi="Times New Roman"/>
          <w:sz w:val="20"/>
          <w:szCs w:val="20"/>
          <w:lang w:eastAsia="lt-LT"/>
        </w:rPr>
        <w:t xml:space="preserve">. Jei vaisintis preparatas vartojamas per burną, būtina užtikrinti pakankamą ekspoziciją infekcijos vietoje. </w:t>
      </w:r>
      <w:proofErr w:type="spellStart"/>
      <w:r w:rsidRPr="00384BFF">
        <w:rPr>
          <w:rFonts w:ascii="Times New Roman" w:eastAsia="Times New Roman" w:hAnsi="Times New Roman"/>
          <w:sz w:val="20"/>
          <w:szCs w:val="20"/>
          <w:lang w:eastAsia="lt-LT"/>
        </w:rPr>
        <w:t>Cefoksitinui</w:t>
      </w:r>
      <w:proofErr w:type="spellEnd"/>
      <w:r w:rsidRPr="00384BFF">
        <w:rPr>
          <w:rFonts w:ascii="Times New Roman" w:eastAsia="Times New Roman" w:hAnsi="Times New Roman"/>
          <w:sz w:val="20"/>
          <w:szCs w:val="20"/>
          <w:lang w:eastAsia="lt-LT"/>
        </w:rPr>
        <w:t xml:space="preserve"> atsparūs </w:t>
      </w:r>
      <w:proofErr w:type="spellStart"/>
      <w:r w:rsidRPr="00384BFF">
        <w:rPr>
          <w:rFonts w:ascii="Times New Roman" w:eastAsia="Times New Roman" w:hAnsi="Times New Roman"/>
          <w:sz w:val="20"/>
          <w:szCs w:val="20"/>
          <w:lang w:eastAsia="lt-LT"/>
        </w:rPr>
        <w:t>izoliatai</w:t>
      </w:r>
      <w:proofErr w:type="spellEnd"/>
      <w:r w:rsidRPr="00384BFF">
        <w:rPr>
          <w:rFonts w:ascii="Times New Roman" w:eastAsia="Times New Roman" w:hAnsi="Times New Roman"/>
          <w:sz w:val="20"/>
          <w:szCs w:val="20"/>
          <w:lang w:eastAsia="lt-LT"/>
        </w:rPr>
        <w:t xml:space="preserve"> atsparūs visiems penicilinams.</w:t>
      </w:r>
    </w:p>
    <w:p w14:paraId="4A574C34" w14:textId="77777777" w:rsidR="00A7442E" w:rsidRPr="00384BFF" w:rsidRDefault="00A7442E" w:rsidP="00A7442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vertAlign w:val="superscript"/>
          <w:lang w:eastAsia="lt-LT"/>
        </w:rPr>
        <w:t>6</w:t>
      </w:r>
      <w:r w:rsidRPr="00384BFF">
        <w:rPr>
          <w:rFonts w:ascii="Times New Roman" w:eastAsia="Times New Roman" w:hAnsi="Times New Roman"/>
          <w:sz w:val="20"/>
          <w:szCs w:val="20"/>
          <w:lang w:eastAsia="lt-LT"/>
        </w:rPr>
        <w:t xml:space="preserve"> Dauguma </w:t>
      </w:r>
      <w:proofErr w:type="spellStart"/>
      <w:r w:rsidRPr="00384BFF">
        <w:rPr>
          <w:rFonts w:ascii="Times New Roman" w:eastAsia="Times New Roman" w:hAnsi="Times New Roman"/>
          <w:sz w:val="20"/>
          <w:szCs w:val="20"/>
          <w:lang w:eastAsia="lt-LT"/>
        </w:rPr>
        <w:t>koagulazei</w:t>
      </w:r>
      <w:proofErr w:type="spellEnd"/>
      <w:r w:rsidRPr="00384BFF">
        <w:rPr>
          <w:rFonts w:ascii="Times New Roman" w:eastAsia="Times New Roman" w:hAnsi="Times New Roman"/>
          <w:sz w:val="20"/>
          <w:szCs w:val="20"/>
          <w:lang w:eastAsia="lt-LT"/>
        </w:rPr>
        <w:t xml:space="preserve"> neigiamų stafilokokų gamina </w:t>
      </w:r>
      <w:proofErr w:type="spellStart"/>
      <w:r w:rsidRPr="00384BFF">
        <w:rPr>
          <w:rFonts w:ascii="Times New Roman" w:eastAsia="Times New Roman" w:hAnsi="Times New Roman"/>
          <w:sz w:val="20"/>
          <w:szCs w:val="20"/>
          <w:lang w:eastAsia="lt-LT"/>
        </w:rPr>
        <w:t>penicilinazę</w:t>
      </w:r>
      <w:proofErr w:type="spellEnd"/>
      <w:r w:rsidRPr="00384BFF">
        <w:rPr>
          <w:rFonts w:ascii="Times New Roman" w:eastAsia="Times New Roman" w:hAnsi="Times New Roman"/>
          <w:sz w:val="20"/>
          <w:szCs w:val="20"/>
          <w:lang w:eastAsia="lt-LT"/>
        </w:rPr>
        <w:t xml:space="preserve">, o kai kurie yra atsparūs </w:t>
      </w:r>
      <w:proofErr w:type="spellStart"/>
      <w:r w:rsidRPr="00384BFF">
        <w:rPr>
          <w:rFonts w:ascii="Times New Roman" w:eastAsia="Times New Roman" w:hAnsi="Times New Roman"/>
          <w:sz w:val="20"/>
          <w:szCs w:val="20"/>
          <w:lang w:eastAsia="lt-LT"/>
        </w:rPr>
        <w:t>meticilinui</w:t>
      </w:r>
      <w:proofErr w:type="spellEnd"/>
      <w:r w:rsidRPr="00384BFF">
        <w:rPr>
          <w:rFonts w:ascii="Times New Roman" w:eastAsia="Times New Roman" w:hAnsi="Times New Roman"/>
          <w:sz w:val="20"/>
          <w:szCs w:val="20"/>
          <w:lang w:eastAsia="lt-LT"/>
        </w:rPr>
        <w:t xml:space="preserve">. Bet kuris mechanizmas lemia atsparumą </w:t>
      </w:r>
      <w:proofErr w:type="spellStart"/>
      <w:r w:rsidRPr="00384BFF">
        <w:rPr>
          <w:rFonts w:ascii="Times New Roman" w:eastAsia="Times New Roman" w:hAnsi="Times New Roman"/>
          <w:sz w:val="20"/>
          <w:szCs w:val="20"/>
          <w:lang w:eastAsia="lt-LT"/>
        </w:rPr>
        <w:t>benzilpenicilinui</w:t>
      </w:r>
      <w:proofErr w:type="spellEnd"/>
      <w:r w:rsidRPr="00384BFF">
        <w:rPr>
          <w:rFonts w:ascii="Times New Roman" w:eastAsia="Times New Roman" w:hAnsi="Times New Roman"/>
          <w:sz w:val="20"/>
          <w:szCs w:val="20"/>
          <w:lang w:eastAsia="lt-LT"/>
        </w:rPr>
        <w:t xml:space="preserve">, </w:t>
      </w:r>
      <w:proofErr w:type="spellStart"/>
      <w:r w:rsidRPr="00384BFF">
        <w:rPr>
          <w:rFonts w:ascii="Times New Roman" w:eastAsia="Times New Roman" w:hAnsi="Times New Roman"/>
          <w:sz w:val="20"/>
          <w:szCs w:val="20"/>
          <w:lang w:eastAsia="lt-LT"/>
        </w:rPr>
        <w:t>fenoksimetilpenicilinui</w:t>
      </w:r>
      <w:proofErr w:type="spellEnd"/>
      <w:r w:rsidRPr="00384BFF">
        <w:rPr>
          <w:rFonts w:ascii="Times New Roman" w:eastAsia="Times New Roman" w:hAnsi="Times New Roman"/>
          <w:sz w:val="20"/>
          <w:szCs w:val="20"/>
          <w:lang w:eastAsia="lt-LT"/>
        </w:rPr>
        <w:t xml:space="preserve">, ampicilinui, </w:t>
      </w:r>
      <w:proofErr w:type="spellStart"/>
      <w:r w:rsidRPr="00384BFF">
        <w:rPr>
          <w:rFonts w:ascii="Times New Roman" w:eastAsia="Times New Roman" w:hAnsi="Times New Roman"/>
          <w:sz w:val="20"/>
          <w:szCs w:val="20"/>
          <w:lang w:eastAsia="lt-LT"/>
        </w:rPr>
        <w:t>amoksicilinui</w:t>
      </w:r>
      <w:proofErr w:type="spellEnd"/>
      <w:r w:rsidRPr="00384BFF">
        <w:rPr>
          <w:rFonts w:ascii="Times New Roman" w:eastAsia="Times New Roman" w:hAnsi="Times New Roman"/>
          <w:sz w:val="20"/>
          <w:szCs w:val="20"/>
          <w:lang w:eastAsia="lt-LT"/>
        </w:rPr>
        <w:t xml:space="preserve">, </w:t>
      </w:r>
      <w:proofErr w:type="spellStart"/>
      <w:r w:rsidRPr="00384BFF">
        <w:rPr>
          <w:rFonts w:ascii="Times New Roman" w:eastAsia="Times New Roman" w:hAnsi="Times New Roman"/>
          <w:sz w:val="20"/>
          <w:szCs w:val="20"/>
          <w:lang w:eastAsia="lt-LT"/>
        </w:rPr>
        <w:t>piperacilinui</w:t>
      </w:r>
      <w:proofErr w:type="spellEnd"/>
      <w:r w:rsidRPr="00384BFF">
        <w:rPr>
          <w:rFonts w:ascii="Times New Roman" w:eastAsia="Times New Roman" w:hAnsi="Times New Roman"/>
          <w:sz w:val="20"/>
          <w:szCs w:val="20"/>
          <w:lang w:eastAsia="lt-LT"/>
        </w:rPr>
        <w:t xml:space="preserve"> ir </w:t>
      </w:r>
      <w:proofErr w:type="spellStart"/>
      <w:r w:rsidRPr="00384BFF">
        <w:rPr>
          <w:rFonts w:ascii="Times New Roman" w:eastAsia="Times New Roman" w:hAnsi="Times New Roman"/>
          <w:sz w:val="20"/>
          <w:szCs w:val="20"/>
          <w:lang w:eastAsia="lt-LT"/>
        </w:rPr>
        <w:t>tikarcilinui</w:t>
      </w:r>
      <w:proofErr w:type="spellEnd"/>
      <w:r w:rsidRPr="00384BFF">
        <w:rPr>
          <w:rFonts w:ascii="Times New Roman" w:eastAsia="Times New Roman" w:hAnsi="Times New Roman"/>
          <w:sz w:val="20"/>
          <w:szCs w:val="20"/>
          <w:lang w:eastAsia="lt-LT"/>
        </w:rPr>
        <w:t xml:space="preserve">. Nė vienas šiuo metu prieinamas metodas negali patikimai nustatyti </w:t>
      </w:r>
      <w:proofErr w:type="spellStart"/>
      <w:r w:rsidRPr="00384BFF">
        <w:rPr>
          <w:rFonts w:ascii="Times New Roman" w:eastAsia="Times New Roman" w:hAnsi="Times New Roman"/>
          <w:sz w:val="20"/>
          <w:szCs w:val="20"/>
          <w:lang w:eastAsia="lt-LT"/>
        </w:rPr>
        <w:t>penicilinazės</w:t>
      </w:r>
      <w:proofErr w:type="spellEnd"/>
      <w:r w:rsidRPr="00384BFF">
        <w:rPr>
          <w:rFonts w:ascii="Times New Roman" w:eastAsia="Times New Roman" w:hAnsi="Times New Roman"/>
          <w:sz w:val="20"/>
          <w:szCs w:val="20"/>
          <w:lang w:eastAsia="lt-LT"/>
        </w:rPr>
        <w:t xml:space="preserve"> gamybos </w:t>
      </w:r>
      <w:proofErr w:type="spellStart"/>
      <w:r w:rsidRPr="00384BFF">
        <w:rPr>
          <w:rFonts w:ascii="Times New Roman" w:eastAsia="Times New Roman" w:hAnsi="Times New Roman"/>
          <w:sz w:val="20"/>
          <w:szCs w:val="20"/>
          <w:lang w:eastAsia="lt-LT"/>
        </w:rPr>
        <w:t>koagulazei</w:t>
      </w:r>
      <w:proofErr w:type="spellEnd"/>
      <w:r w:rsidRPr="00384BFF">
        <w:rPr>
          <w:rFonts w:ascii="Times New Roman" w:eastAsia="Times New Roman" w:hAnsi="Times New Roman"/>
          <w:sz w:val="20"/>
          <w:szCs w:val="20"/>
          <w:lang w:eastAsia="lt-LT"/>
        </w:rPr>
        <w:t xml:space="preserve"> neigiamuose stafilokokuose, tačiau atsparumas </w:t>
      </w:r>
      <w:proofErr w:type="spellStart"/>
      <w:r w:rsidRPr="00384BFF">
        <w:rPr>
          <w:rFonts w:ascii="Times New Roman" w:eastAsia="Times New Roman" w:hAnsi="Times New Roman"/>
          <w:sz w:val="20"/>
          <w:szCs w:val="20"/>
          <w:lang w:eastAsia="lt-LT"/>
        </w:rPr>
        <w:t>meticilinui</w:t>
      </w:r>
      <w:proofErr w:type="spellEnd"/>
      <w:r w:rsidRPr="00384BFF">
        <w:rPr>
          <w:rFonts w:ascii="Times New Roman" w:eastAsia="Times New Roman" w:hAnsi="Times New Roman"/>
          <w:sz w:val="20"/>
          <w:szCs w:val="20"/>
          <w:lang w:eastAsia="lt-LT"/>
        </w:rPr>
        <w:t xml:space="preserve"> gali būti nustatytas naudojant </w:t>
      </w:r>
      <w:proofErr w:type="spellStart"/>
      <w:r w:rsidRPr="00384BFF">
        <w:rPr>
          <w:rFonts w:ascii="Times New Roman" w:eastAsia="Times New Roman" w:hAnsi="Times New Roman"/>
          <w:sz w:val="20"/>
          <w:szCs w:val="20"/>
          <w:lang w:eastAsia="lt-LT"/>
        </w:rPr>
        <w:t>cefoksitiną</w:t>
      </w:r>
      <w:proofErr w:type="spellEnd"/>
      <w:r w:rsidRPr="00384BFF">
        <w:rPr>
          <w:rFonts w:ascii="Times New Roman" w:eastAsia="Times New Roman" w:hAnsi="Times New Roman"/>
          <w:sz w:val="20"/>
          <w:szCs w:val="20"/>
          <w:lang w:eastAsia="lt-LT"/>
        </w:rPr>
        <w:t>, kaip aprašyta.</w:t>
      </w:r>
    </w:p>
    <w:p w14:paraId="12134754" w14:textId="77777777" w:rsidR="00A7442E" w:rsidRPr="00384BFF" w:rsidRDefault="00A7442E" w:rsidP="00A7442E">
      <w:pPr>
        <w:spacing w:after="0" w:line="240" w:lineRule="auto"/>
        <w:rPr>
          <w:rFonts w:ascii="Times New Roman" w:eastAsia="Times New Roman" w:hAnsi="Times New Roman"/>
          <w:sz w:val="20"/>
          <w:szCs w:val="20"/>
          <w:lang w:eastAsia="lt-LT"/>
        </w:rPr>
      </w:pPr>
      <w:r>
        <w:rPr>
          <w:rFonts w:ascii="Times New Roman" w:eastAsia="Times New Roman" w:hAnsi="Times New Roman"/>
          <w:sz w:val="20"/>
          <w:szCs w:val="20"/>
          <w:vertAlign w:val="superscript"/>
          <w:lang w:eastAsia="lt-LT"/>
        </w:rPr>
        <w:t>7</w:t>
      </w:r>
      <w:r w:rsidRPr="00384BFF">
        <w:rPr>
          <w:rFonts w:ascii="Times New Roman" w:eastAsia="Times New Roman" w:hAnsi="Times New Roman"/>
          <w:sz w:val="20"/>
          <w:szCs w:val="20"/>
          <w:lang w:eastAsia="lt-LT"/>
        </w:rPr>
        <w:t xml:space="preserve"> Ampicilinui jautrūs S</w:t>
      </w:r>
      <w:r w:rsidRPr="00384BFF">
        <w:rPr>
          <w:rFonts w:ascii="Times New Roman" w:eastAsia="Times New Roman" w:hAnsi="Times New Roman"/>
          <w:i/>
          <w:iCs/>
          <w:sz w:val="20"/>
          <w:szCs w:val="20"/>
          <w:lang w:eastAsia="lt-LT"/>
        </w:rPr>
        <w:t xml:space="preserve">. </w:t>
      </w:r>
      <w:proofErr w:type="spellStart"/>
      <w:r w:rsidRPr="00384BFF">
        <w:rPr>
          <w:rFonts w:ascii="Times New Roman" w:eastAsia="Times New Roman" w:hAnsi="Times New Roman"/>
          <w:i/>
          <w:iCs/>
          <w:sz w:val="20"/>
          <w:szCs w:val="20"/>
          <w:lang w:eastAsia="lt-LT"/>
        </w:rPr>
        <w:t>saprophyticus</w:t>
      </w:r>
      <w:proofErr w:type="spellEnd"/>
      <w:r w:rsidRPr="00384BFF">
        <w:rPr>
          <w:rFonts w:ascii="Times New Roman" w:eastAsia="Times New Roman" w:hAnsi="Times New Roman"/>
          <w:sz w:val="20"/>
          <w:szCs w:val="20"/>
          <w:lang w:eastAsia="lt-LT"/>
        </w:rPr>
        <w:t xml:space="preserve"> yra </w:t>
      </w:r>
      <w:proofErr w:type="spellStart"/>
      <w:r w:rsidRPr="00384BFF">
        <w:rPr>
          <w:rFonts w:ascii="Times New Roman" w:eastAsia="Times New Roman" w:hAnsi="Times New Roman"/>
          <w:sz w:val="20"/>
          <w:szCs w:val="20"/>
          <w:lang w:eastAsia="lt-LT"/>
        </w:rPr>
        <w:t>mecA</w:t>
      </w:r>
      <w:proofErr w:type="spellEnd"/>
      <w:r w:rsidRPr="00384BFF">
        <w:rPr>
          <w:rFonts w:ascii="Times New Roman" w:eastAsia="Times New Roman" w:hAnsi="Times New Roman"/>
          <w:sz w:val="20"/>
          <w:szCs w:val="20"/>
          <w:lang w:eastAsia="lt-LT"/>
        </w:rPr>
        <w:t xml:space="preserve"> neigiami ir jautrūs ampicilinui, </w:t>
      </w:r>
      <w:proofErr w:type="spellStart"/>
      <w:r w:rsidRPr="00384BFF">
        <w:rPr>
          <w:rFonts w:ascii="Times New Roman" w:eastAsia="Times New Roman" w:hAnsi="Times New Roman"/>
          <w:sz w:val="20"/>
          <w:szCs w:val="20"/>
          <w:lang w:eastAsia="lt-LT"/>
        </w:rPr>
        <w:t>amoksicilinui</w:t>
      </w:r>
      <w:proofErr w:type="spellEnd"/>
      <w:r w:rsidRPr="00384BFF">
        <w:rPr>
          <w:rFonts w:ascii="Times New Roman" w:eastAsia="Times New Roman" w:hAnsi="Times New Roman"/>
          <w:sz w:val="20"/>
          <w:szCs w:val="20"/>
          <w:lang w:eastAsia="lt-LT"/>
        </w:rPr>
        <w:t xml:space="preserve"> ir </w:t>
      </w:r>
      <w:proofErr w:type="spellStart"/>
      <w:r w:rsidRPr="00384BFF">
        <w:rPr>
          <w:rFonts w:ascii="Times New Roman" w:eastAsia="Times New Roman" w:hAnsi="Times New Roman"/>
          <w:sz w:val="20"/>
          <w:szCs w:val="20"/>
          <w:lang w:eastAsia="lt-LT"/>
        </w:rPr>
        <w:t>piperacilinui</w:t>
      </w:r>
      <w:proofErr w:type="spellEnd"/>
      <w:r w:rsidRPr="00384BFF">
        <w:rPr>
          <w:rFonts w:ascii="Times New Roman" w:eastAsia="Times New Roman" w:hAnsi="Times New Roman"/>
          <w:sz w:val="20"/>
          <w:szCs w:val="20"/>
          <w:lang w:eastAsia="lt-LT"/>
        </w:rPr>
        <w:t xml:space="preserve"> (vartojant be beta </w:t>
      </w:r>
      <w:proofErr w:type="spellStart"/>
      <w:r w:rsidRPr="00384BFF">
        <w:rPr>
          <w:rFonts w:ascii="Times New Roman" w:eastAsia="Times New Roman" w:hAnsi="Times New Roman"/>
          <w:sz w:val="20"/>
          <w:szCs w:val="20"/>
          <w:lang w:eastAsia="lt-LT"/>
        </w:rPr>
        <w:t>laktamazės</w:t>
      </w:r>
      <w:proofErr w:type="spellEnd"/>
      <w:r w:rsidRPr="00384BFF">
        <w:rPr>
          <w:rFonts w:ascii="Times New Roman" w:eastAsia="Times New Roman" w:hAnsi="Times New Roman"/>
          <w:sz w:val="20"/>
          <w:szCs w:val="20"/>
          <w:lang w:eastAsia="lt-LT"/>
        </w:rPr>
        <w:t xml:space="preserve"> inhibitorių arba su jais).</w:t>
      </w:r>
    </w:p>
    <w:p w14:paraId="08A40C3A" w14:textId="77777777" w:rsidR="00A7442E" w:rsidRPr="00384BFF" w:rsidRDefault="00A7442E" w:rsidP="00A7442E">
      <w:pPr>
        <w:spacing w:after="0" w:line="240" w:lineRule="auto"/>
        <w:rPr>
          <w:rFonts w:ascii="Times New Roman" w:eastAsia="Times New Roman" w:hAnsi="Times New Roman"/>
          <w:sz w:val="20"/>
          <w:szCs w:val="20"/>
          <w:vertAlign w:val="superscript"/>
          <w:lang w:eastAsia="lt-LT"/>
        </w:rPr>
      </w:pPr>
      <w:r>
        <w:rPr>
          <w:rFonts w:ascii="Times New Roman" w:eastAsia="Times New Roman" w:hAnsi="Times New Roman"/>
          <w:sz w:val="20"/>
          <w:szCs w:val="20"/>
          <w:vertAlign w:val="superscript"/>
          <w:lang w:eastAsia="lt-LT"/>
        </w:rPr>
        <w:t>8</w:t>
      </w:r>
      <w:r w:rsidRPr="00384BFF">
        <w:rPr>
          <w:rFonts w:ascii="Times New Roman" w:eastAsia="Times New Roman" w:hAnsi="Times New Roman"/>
          <w:sz w:val="20"/>
          <w:szCs w:val="20"/>
          <w:vertAlign w:val="superscript"/>
          <w:lang w:eastAsia="lt-LT"/>
        </w:rPr>
        <w:t xml:space="preserve"> </w:t>
      </w:r>
      <w:r w:rsidRPr="00384BFF">
        <w:rPr>
          <w:rFonts w:ascii="Times New Roman" w:eastAsia="Times New Roman" w:hAnsi="Times New Roman"/>
          <w:sz w:val="20"/>
          <w:szCs w:val="20"/>
          <w:lang w:eastAsia="lt-LT"/>
        </w:rPr>
        <w:t xml:space="preserve">Apie A, B, C ir G grupių streptokokų jautrumą penicilinams galima spręsti pagal jautrumą </w:t>
      </w:r>
      <w:proofErr w:type="spellStart"/>
      <w:r w:rsidRPr="00384BFF">
        <w:rPr>
          <w:rFonts w:ascii="Times New Roman" w:eastAsia="Times New Roman" w:hAnsi="Times New Roman"/>
          <w:sz w:val="20"/>
          <w:szCs w:val="20"/>
          <w:lang w:eastAsia="lt-LT"/>
        </w:rPr>
        <w:t>benzilpenicilinui</w:t>
      </w:r>
      <w:proofErr w:type="spellEnd"/>
      <w:r w:rsidRPr="00384BFF">
        <w:rPr>
          <w:rFonts w:ascii="Times New Roman" w:eastAsia="Times New Roman" w:hAnsi="Times New Roman"/>
          <w:sz w:val="20"/>
          <w:szCs w:val="20"/>
          <w:lang w:eastAsia="lt-LT"/>
        </w:rPr>
        <w:t xml:space="preserve"> (kitoms indikacijoms nei meningitas), išskyrus </w:t>
      </w:r>
      <w:proofErr w:type="spellStart"/>
      <w:r w:rsidRPr="00384BFF">
        <w:rPr>
          <w:rFonts w:ascii="Times New Roman" w:eastAsia="Times New Roman" w:hAnsi="Times New Roman"/>
          <w:sz w:val="20"/>
          <w:szCs w:val="20"/>
          <w:lang w:eastAsia="lt-LT"/>
        </w:rPr>
        <w:t>fenoksimetilpeniciliną</w:t>
      </w:r>
      <w:proofErr w:type="spellEnd"/>
      <w:r w:rsidRPr="00384BFF">
        <w:rPr>
          <w:rFonts w:ascii="Times New Roman" w:eastAsia="Times New Roman" w:hAnsi="Times New Roman"/>
          <w:sz w:val="20"/>
          <w:szCs w:val="20"/>
          <w:lang w:eastAsia="lt-LT"/>
        </w:rPr>
        <w:t xml:space="preserve"> ir </w:t>
      </w:r>
      <w:proofErr w:type="spellStart"/>
      <w:r w:rsidRPr="00384BFF">
        <w:rPr>
          <w:rFonts w:ascii="Times New Roman" w:eastAsia="Times New Roman" w:hAnsi="Times New Roman"/>
          <w:sz w:val="20"/>
          <w:szCs w:val="20"/>
          <w:lang w:eastAsia="lt-LT"/>
        </w:rPr>
        <w:t>izoksazolilpenicilinus</w:t>
      </w:r>
      <w:proofErr w:type="spellEnd"/>
      <w:r w:rsidRPr="00384BFF">
        <w:rPr>
          <w:rFonts w:ascii="Times New Roman" w:eastAsia="Times New Roman" w:hAnsi="Times New Roman"/>
          <w:sz w:val="20"/>
          <w:szCs w:val="20"/>
          <w:lang w:eastAsia="lt-LT"/>
        </w:rPr>
        <w:t xml:space="preserve"> B grupės streptokokams.</w:t>
      </w:r>
    </w:p>
    <w:p w14:paraId="1875D514" w14:textId="77777777" w:rsidR="00A7442E" w:rsidRPr="00384BFF" w:rsidRDefault="00A7442E" w:rsidP="00A7442E">
      <w:pPr>
        <w:spacing w:after="0" w:line="240" w:lineRule="auto"/>
        <w:rPr>
          <w:rFonts w:ascii="Times New Roman" w:eastAsia="Times New Roman" w:hAnsi="Times New Roman"/>
          <w:sz w:val="20"/>
          <w:szCs w:val="20"/>
          <w:vertAlign w:val="superscript"/>
          <w:lang w:eastAsia="lt-LT"/>
        </w:rPr>
      </w:pPr>
      <w:r>
        <w:rPr>
          <w:rFonts w:ascii="Times New Roman" w:eastAsia="Times New Roman" w:hAnsi="Times New Roman"/>
          <w:sz w:val="20"/>
          <w:szCs w:val="20"/>
          <w:vertAlign w:val="superscript"/>
          <w:lang w:eastAsia="lt-LT"/>
        </w:rPr>
        <w:t>9</w:t>
      </w:r>
      <w:r w:rsidRPr="00384BFF">
        <w:rPr>
          <w:rFonts w:ascii="Times New Roman" w:eastAsia="Times New Roman" w:hAnsi="Times New Roman"/>
          <w:sz w:val="20"/>
          <w:szCs w:val="20"/>
          <w:vertAlign w:val="superscript"/>
          <w:lang w:eastAsia="lt-LT"/>
        </w:rPr>
        <w:t xml:space="preserve"> </w:t>
      </w:r>
      <w:r w:rsidRPr="00384BFF">
        <w:rPr>
          <w:rFonts w:ascii="Times New Roman" w:eastAsia="Times New Roman" w:hAnsi="Times New Roman"/>
          <w:sz w:val="20"/>
          <w:szCs w:val="20"/>
          <w:lang w:eastAsia="lt-LT"/>
        </w:rPr>
        <w:t xml:space="preserve">Atsparumo </w:t>
      </w:r>
      <w:proofErr w:type="spellStart"/>
      <w:r w:rsidRPr="00384BFF">
        <w:rPr>
          <w:rFonts w:ascii="Times New Roman" w:eastAsia="Times New Roman" w:hAnsi="Times New Roman"/>
          <w:sz w:val="20"/>
          <w:szCs w:val="20"/>
          <w:lang w:eastAsia="lt-LT"/>
        </w:rPr>
        <w:t>betalaktamams</w:t>
      </w:r>
      <w:proofErr w:type="spellEnd"/>
      <w:r w:rsidRPr="00384BFF">
        <w:rPr>
          <w:rFonts w:ascii="Times New Roman" w:eastAsia="Times New Roman" w:hAnsi="Times New Roman"/>
          <w:sz w:val="20"/>
          <w:szCs w:val="20"/>
          <w:lang w:eastAsia="lt-LT"/>
        </w:rPr>
        <w:t xml:space="preserve"> mechanizmams paneigti naudojamas </w:t>
      </w:r>
      <w:proofErr w:type="spellStart"/>
      <w:r w:rsidRPr="00384BFF">
        <w:rPr>
          <w:rFonts w:ascii="Times New Roman" w:eastAsia="Times New Roman" w:hAnsi="Times New Roman"/>
          <w:sz w:val="20"/>
          <w:szCs w:val="20"/>
          <w:lang w:eastAsia="lt-LT"/>
        </w:rPr>
        <w:t>oksacilino</w:t>
      </w:r>
      <w:proofErr w:type="spellEnd"/>
      <w:r w:rsidRPr="00384BFF">
        <w:rPr>
          <w:rFonts w:ascii="Times New Roman" w:eastAsia="Times New Roman" w:hAnsi="Times New Roman"/>
          <w:sz w:val="20"/>
          <w:szCs w:val="20"/>
          <w:lang w:eastAsia="lt-LT"/>
        </w:rPr>
        <w:t xml:space="preserve"> 1 µg disko atrankinis testas arba </w:t>
      </w:r>
      <w:proofErr w:type="spellStart"/>
      <w:r w:rsidRPr="00384BFF">
        <w:rPr>
          <w:rFonts w:ascii="Times New Roman" w:eastAsia="Times New Roman" w:hAnsi="Times New Roman"/>
          <w:sz w:val="20"/>
          <w:szCs w:val="20"/>
          <w:lang w:eastAsia="lt-LT"/>
        </w:rPr>
        <w:t>benzilpenicilino</w:t>
      </w:r>
      <w:proofErr w:type="spellEnd"/>
      <w:r w:rsidRPr="00384BFF">
        <w:rPr>
          <w:rFonts w:ascii="Times New Roman" w:eastAsia="Times New Roman" w:hAnsi="Times New Roman"/>
          <w:sz w:val="20"/>
          <w:szCs w:val="20"/>
          <w:lang w:eastAsia="lt-LT"/>
        </w:rPr>
        <w:t xml:space="preserve"> MSK. Kai atrankinis testas yra neigiamas (</w:t>
      </w:r>
      <w:proofErr w:type="spellStart"/>
      <w:r w:rsidRPr="00384BFF">
        <w:rPr>
          <w:rFonts w:ascii="Times New Roman" w:eastAsia="Times New Roman" w:hAnsi="Times New Roman"/>
          <w:sz w:val="20"/>
          <w:szCs w:val="20"/>
          <w:lang w:eastAsia="lt-LT"/>
        </w:rPr>
        <w:t>oksacilino</w:t>
      </w:r>
      <w:proofErr w:type="spellEnd"/>
      <w:r w:rsidRPr="00384BFF">
        <w:rPr>
          <w:rFonts w:ascii="Times New Roman" w:eastAsia="Times New Roman" w:hAnsi="Times New Roman"/>
          <w:sz w:val="20"/>
          <w:szCs w:val="20"/>
          <w:lang w:eastAsia="lt-LT"/>
        </w:rPr>
        <w:t xml:space="preserve"> slopinimo zona ≥20 mm arba </w:t>
      </w:r>
      <w:proofErr w:type="spellStart"/>
      <w:r w:rsidRPr="00384BFF">
        <w:rPr>
          <w:rFonts w:ascii="Times New Roman" w:eastAsia="Times New Roman" w:hAnsi="Times New Roman"/>
          <w:sz w:val="20"/>
          <w:szCs w:val="20"/>
          <w:lang w:eastAsia="lt-LT"/>
        </w:rPr>
        <w:t>benzilpenicilino</w:t>
      </w:r>
      <w:proofErr w:type="spellEnd"/>
      <w:r w:rsidRPr="00384BFF">
        <w:rPr>
          <w:rFonts w:ascii="Times New Roman" w:eastAsia="Times New Roman" w:hAnsi="Times New Roman"/>
          <w:sz w:val="20"/>
          <w:szCs w:val="20"/>
          <w:lang w:eastAsia="lt-LT"/>
        </w:rPr>
        <w:t xml:space="preserve"> MSK ≤0,06 mg/l), gali būti pranešta, kad visi </w:t>
      </w:r>
      <w:proofErr w:type="spellStart"/>
      <w:r w:rsidRPr="00384BFF">
        <w:rPr>
          <w:rFonts w:ascii="Times New Roman" w:eastAsia="Times New Roman" w:hAnsi="Times New Roman"/>
          <w:sz w:val="20"/>
          <w:szCs w:val="20"/>
          <w:lang w:eastAsia="lt-LT"/>
        </w:rPr>
        <w:t>betalaktaminiai</w:t>
      </w:r>
      <w:proofErr w:type="spellEnd"/>
      <w:r w:rsidRPr="00384BFF">
        <w:rPr>
          <w:rFonts w:ascii="Times New Roman" w:eastAsia="Times New Roman" w:hAnsi="Times New Roman"/>
          <w:sz w:val="20"/>
          <w:szCs w:val="20"/>
          <w:lang w:eastAsia="lt-LT"/>
        </w:rPr>
        <w:t xml:space="preserve"> vaistiniai preparatai, kuriems turimos klinikinės jautrumo ribos, įskaitant tuos, kuriems yra „Pastaba“, gali būti nurodomi kaip jautrūs be tolesnio tyrimo, išskyrus </w:t>
      </w:r>
      <w:proofErr w:type="spellStart"/>
      <w:r w:rsidRPr="00384BFF">
        <w:rPr>
          <w:rFonts w:ascii="Times New Roman" w:eastAsia="Times New Roman" w:hAnsi="Times New Roman"/>
          <w:sz w:val="20"/>
          <w:szCs w:val="20"/>
          <w:lang w:eastAsia="lt-LT"/>
        </w:rPr>
        <w:t>cefaklorą</w:t>
      </w:r>
      <w:proofErr w:type="spellEnd"/>
      <w:r w:rsidRPr="00384BFF">
        <w:rPr>
          <w:rFonts w:ascii="Times New Roman" w:eastAsia="Times New Roman" w:hAnsi="Times New Roman"/>
          <w:sz w:val="20"/>
          <w:szCs w:val="20"/>
          <w:lang w:eastAsia="lt-LT"/>
        </w:rPr>
        <w:t xml:space="preserve">, kuris, jei pranešama, turi būti nurodytas kaip „jautrumas, padidėjusi ekspozicija“ (I). Kai atrankinis testas yra teigiamas (slopinimo zona &lt;20 mm arba </w:t>
      </w:r>
      <w:proofErr w:type="spellStart"/>
      <w:r w:rsidRPr="00384BFF">
        <w:rPr>
          <w:rFonts w:ascii="Times New Roman" w:eastAsia="Times New Roman" w:hAnsi="Times New Roman"/>
          <w:sz w:val="20"/>
          <w:szCs w:val="20"/>
          <w:lang w:eastAsia="lt-LT"/>
        </w:rPr>
        <w:t>benzilpenicilino</w:t>
      </w:r>
      <w:proofErr w:type="spellEnd"/>
      <w:r w:rsidRPr="00384BFF">
        <w:rPr>
          <w:rFonts w:ascii="Times New Roman" w:eastAsia="Times New Roman" w:hAnsi="Times New Roman"/>
          <w:sz w:val="20"/>
          <w:szCs w:val="20"/>
          <w:lang w:eastAsia="lt-LT"/>
        </w:rPr>
        <w:t xml:space="preserve"> MSK &gt; 0,06 mg/l),</w:t>
      </w:r>
      <w:r>
        <w:rPr>
          <w:rFonts w:ascii="Times New Roman" w:eastAsia="Times New Roman" w:hAnsi="Times New Roman"/>
          <w:sz w:val="20"/>
          <w:szCs w:val="20"/>
          <w:lang w:eastAsia="lt-LT"/>
        </w:rPr>
        <w:t xml:space="preserve"> žr. tolesnę informaciją</w:t>
      </w:r>
      <w:r w:rsidRPr="00384BFF">
        <w:rPr>
          <w:rFonts w:ascii="Times New Roman" w:eastAsia="Times New Roman" w:hAnsi="Times New Roman"/>
          <w:sz w:val="20"/>
          <w:szCs w:val="20"/>
          <w:lang w:eastAsia="lt-LT"/>
        </w:rPr>
        <w:t>.</w:t>
      </w:r>
    </w:p>
    <w:p w14:paraId="7B7C2918" w14:textId="77777777" w:rsidR="00A7442E" w:rsidRPr="00384BFF" w:rsidRDefault="00A7442E" w:rsidP="00A7442E">
      <w:pPr>
        <w:spacing w:after="0" w:line="240" w:lineRule="auto"/>
        <w:rPr>
          <w:rFonts w:ascii="Times New Roman" w:eastAsia="Times New Roman" w:hAnsi="Times New Roman"/>
          <w:sz w:val="20"/>
          <w:szCs w:val="20"/>
          <w:vertAlign w:val="superscript"/>
          <w:lang w:eastAsia="lt-LT"/>
        </w:rPr>
      </w:pPr>
      <w:r>
        <w:rPr>
          <w:rFonts w:ascii="Times New Roman" w:eastAsia="Times New Roman" w:hAnsi="Times New Roman"/>
          <w:sz w:val="20"/>
          <w:szCs w:val="20"/>
          <w:vertAlign w:val="superscript"/>
          <w:lang w:eastAsia="lt-LT"/>
        </w:rPr>
        <w:t>10</w:t>
      </w:r>
      <w:r w:rsidRPr="00384BFF">
        <w:rPr>
          <w:rFonts w:ascii="Times New Roman" w:eastAsia="Times New Roman" w:hAnsi="Times New Roman"/>
          <w:sz w:val="20"/>
          <w:szCs w:val="20"/>
          <w:vertAlign w:val="superscript"/>
          <w:lang w:eastAsia="lt-LT"/>
        </w:rPr>
        <w:t xml:space="preserve"> </w:t>
      </w:r>
      <w:r w:rsidRPr="00384BFF">
        <w:rPr>
          <w:rFonts w:ascii="Times New Roman" w:eastAsia="Times New Roman" w:hAnsi="Times New Roman"/>
          <w:sz w:val="20"/>
          <w:szCs w:val="20"/>
          <w:lang w:eastAsia="lt-LT"/>
        </w:rPr>
        <w:t>Apie jautrumą galima spręsti pagal ampiciliną (kitoms indikacijoms nei meningitas).</w:t>
      </w:r>
    </w:p>
    <w:p w14:paraId="65416CD6" w14:textId="77777777" w:rsidR="00A7442E" w:rsidRPr="00384BFF" w:rsidRDefault="00A7442E" w:rsidP="00A7442E">
      <w:pPr>
        <w:spacing w:after="0" w:line="240" w:lineRule="auto"/>
        <w:rPr>
          <w:rFonts w:ascii="Times New Roman" w:eastAsia="Times New Roman" w:hAnsi="Times New Roman"/>
          <w:sz w:val="20"/>
          <w:szCs w:val="20"/>
          <w:vertAlign w:val="superscript"/>
          <w:lang w:eastAsia="lt-LT"/>
        </w:rPr>
      </w:pPr>
      <w:r w:rsidRPr="00384BFF">
        <w:rPr>
          <w:rFonts w:ascii="Times New Roman" w:eastAsia="Times New Roman" w:hAnsi="Times New Roman"/>
          <w:sz w:val="20"/>
          <w:szCs w:val="20"/>
          <w:vertAlign w:val="superscript"/>
          <w:lang w:eastAsia="lt-LT"/>
        </w:rPr>
        <w:t>1</w:t>
      </w:r>
      <w:r>
        <w:rPr>
          <w:rFonts w:ascii="Times New Roman" w:eastAsia="Times New Roman" w:hAnsi="Times New Roman"/>
          <w:sz w:val="20"/>
          <w:szCs w:val="20"/>
          <w:vertAlign w:val="superscript"/>
          <w:lang w:eastAsia="lt-LT"/>
        </w:rPr>
        <w:t>1</w:t>
      </w:r>
      <w:r w:rsidRPr="00384BFF">
        <w:rPr>
          <w:rFonts w:ascii="Times New Roman" w:eastAsia="Times New Roman" w:hAnsi="Times New Roman"/>
          <w:sz w:val="20"/>
          <w:szCs w:val="20"/>
          <w:vertAlign w:val="superscript"/>
          <w:lang w:eastAsia="lt-LT"/>
        </w:rPr>
        <w:t xml:space="preserve"> </w:t>
      </w:r>
      <w:proofErr w:type="spellStart"/>
      <w:r w:rsidRPr="00384BFF">
        <w:rPr>
          <w:rFonts w:ascii="Times New Roman" w:eastAsia="Times New Roman" w:hAnsi="Times New Roman"/>
          <w:sz w:val="20"/>
          <w:szCs w:val="20"/>
          <w:lang w:eastAsia="lt-LT"/>
        </w:rPr>
        <w:t>Benzilpenicilinas</w:t>
      </w:r>
      <w:proofErr w:type="spellEnd"/>
      <w:r w:rsidRPr="00384BFF">
        <w:rPr>
          <w:rFonts w:ascii="Times New Roman" w:eastAsia="Times New Roman" w:hAnsi="Times New Roman"/>
          <w:sz w:val="20"/>
          <w:szCs w:val="20"/>
          <w:lang w:eastAsia="lt-LT"/>
        </w:rPr>
        <w:t xml:space="preserve"> (MSK arba disko difuzija) gali būti naudojamas </w:t>
      </w:r>
      <w:proofErr w:type="spellStart"/>
      <w:r w:rsidRPr="00384BFF">
        <w:rPr>
          <w:rFonts w:ascii="Times New Roman" w:eastAsia="Times New Roman" w:hAnsi="Times New Roman"/>
          <w:i/>
          <w:iCs/>
          <w:sz w:val="20"/>
          <w:szCs w:val="20"/>
          <w:lang w:eastAsia="lt-LT"/>
        </w:rPr>
        <w:t>viridans</w:t>
      </w:r>
      <w:proofErr w:type="spellEnd"/>
      <w:r w:rsidRPr="00384BFF">
        <w:rPr>
          <w:rFonts w:ascii="Times New Roman" w:eastAsia="Times New Roman" w:hAnsi="Times New Roman"/>
          <w:sz w:val="20"/>
          <w:szCs w:val="20"/>
          <w:lang w:eastAsia="lt-LT"/>
        </w:rPr>
        <w:t xml:space="preserve"> grupės streptokokų atsparumui </w:t>
      </w:r>
      <w:proofErr w:type="spellStart"/>
      <w:r w:rsidRPr="00384BFF">
        <w:rPr>
          <w:rFonts w:ascii="Times New Roman" w:eastAsia="Times New Roman" w:hAnsi="Times New Roman"/>
          <w:sz w:val="20"/>
          <w:szCs w:val="20"/>
          <w:lang w:eastAsia="lt-LT"/>
        </w:rPr>
        <w:t>betalaktamams</w:t>
      </w:r>
      <w:proofErr w:type="spellEnd"/>
      <w:r w:rsidRPr="00384BFF">
        <w:rPr>
          <w:rFonts w:ascii="Times New Roman" w:eastAsia="Times New Roman" w:hAnsi="Times New Roman"/>
          <w:sz w:val="20"/>
          <w:szCs w:val="20"/>
          <w:lang w:eastAsia="lt-LT"/>
        </w:rPr>
        <w:t xml:space="preserve"> nustatyti. Kai atrankinis testas yra neigiamas, gali būti pranešta, kad </w:t>
      </w:r>
      <w:proofErr w:type="spellStart"/>
      <w:r w:rsidRPr="00384BFF">
        <w:rPr>
          <w:rFonts w:ascii="Times New Roman" w:eastAsia="Times New Roman" w:hAnsi="Times New Roman"/>
          <w:sz w:val="20"/>
          <w:szCs w:val="20"/>
          <w:lang w:eastAsia="lt-LT"/>
        </w:rPr>
        <w:t>izoliatai</w:t>
      </w:r>
      <w:proofErr w:type="spellEnd"/>
      <w:r w:rsidRPr="00384BFF">
        <w:rPr>
          <w:rFonts w:ascii="Times New Roman" w:eastAsia="Times New Roman" w:hAnsi="Times New Roman"/>
          <w:sz w:val="20"/>
          <w:szCs w:val="20"/>
          <w:lang w:eastAsia="lt-LT"/>
        </w:rPr>
        <w:t xml:space="preserve"> yra jautrūs </w:t>
      </w:r>
      <w:proofErr w:type="spellStart"/>
      <w:r w:rsidRPr="00384BFF">
        <w:rPr>
          <w:rFonts w:ascii="Times New Roman" w:eastAsia="Times New Roman" w:hAnsi="Times New Roman"/>
          <w:sz w:val="20"/>
          <w:szCs w:val="20"/>
          <w:lang w:eastAsia="lt-LT"/>
        </w:rPr>
        <w:t>betalaktaminiams</w:t>
      </w:r>
      <w:proofErr w:type="spellEnd"/>
      <w:r w:rsidRPr="00384BFF">
        <w:rPr>
          <w:rFonts w:ascii="Times New Roman" w:eastAsia="Times New Roman" w:hAnsi="Times New Roman"/>
          <w:sz w:val="20"/>
          <w:szCs w:val="20"/>
          <w:lang w:eastAsia="lt-LT"/>
        </w:rPr>
        <w:t xml:space="preserve"> vaistiniams preparatams, kuriems turimos klinikinės jautrumo ribos, įskaitant tuos, kuriems yra „Pastaba“. </w:t>
      </w:r>
      <w:proofErr w:type="spellStart"/>
      <w:r w:rsidRPr="00384BFF">
        <w:rPr>
          <w:rFonts w:ascii="Times New Roman" w:eastAsia="Times New Roman" w:hAnsi="Times New Roman"/>
          <w:sz w:val="20"/>
          <w:szCs w:val="20"/>
          <w:lang w:eastAsia="lt-LT"/>
        </w:rPr>
        <w:t>Izoliatai</w:t>
      </w:r>
      <w:proofErr w:type="spellEnd"/>
      <w:r w:rsidRPr="00384BFF">
        <w:rPr>
          <w:rFonts w:ascii="Times New Roman" w:eastAsia="Times New Roman" w:hAnsi="Times New Roman"/>
          <w:sz w:val="20"/>
          <w:szCs w:val="20"/>
          <w:lang w:eastAsia="lt-LT"/>
        </w:rPr>
        <w:t xml:space="preserve">, kurių atrankinis testas yra teigiamas, turėtų būti tiriami dėl jautrumo atskiriems vaistiniams </w:t>
      </w:r>
      <w:proofErr w:type="spellStart"/>
      <w:r w:rsidRPr="00384BFF">
        <w:rPr>
          <w:rFonts w:ascii="Times New Roman" w:eastAsia="Times New Roman" w:hAnsi="Times New Roman"/>
          <w:sz w:val="20"/>
          <w:szCs w:val="20"/>
          <w:lang w:eastAsia="lt-LT"/>
        </w:rPr>
        <w:t>preparatams</w:t>
      </w:r>
      <w:r>
        <w:rPr>
          <w:rFonts w:ascii="Times New Roman" w:eastAsia="Times New Roman" w:hAnsi="Times New Roman"/>
          <w:sz w:val="20"/>
          <w:szCs w:val="20"/>
          <w:lang w:eastAsia="lt-LT"/>
        </w:rPr>
        <w:t>marba</w:t>
      </w:r>
      <w:proofErr w:type="spellEnd"/>
      <w:r>
        <w:rPr>
          <w:rFonts w:ascii="Times New Roman" w:eastAsia="Times New Roman" w:hAnsi="Times New Roman"/>
          <w:sz w:val="20"/>
          <w:szCs w:val="20"/>
          <w:lang w:eastAsia="lt-LT"/>
        </w:rPr>
        <w:t xml:space="preserve"> pranešami kaip atsparūs</w:t>
      </w:r>
      <w:r w:rsidRPr="00384BFF">
        <w:rPr>
          <w:rFonts w:ascii="Times New Roman" w:eastAsia="Times New Roman" w:hAnsi="Times New Roman"/>
          <w:sz w:val="20"/>
          <w:szCs w:val="20"/>
          <w:lang w:eastAsia="lt-LT"/>
        </w:rPr>
        <w:t>.</w:t>
      </w:r>
    </w:p>
    <w:p w14:paraId="19F935F8" w14:textId="77777777" w:rsidR="00A7442E" w:rsidRPr="00384BFF" w:rsidRDefault="00A7442E" w:rsidP="00A7442E">
      <w:pPr>
        <w:spacing w:after="0" w:line="240" w:lineRule="auto"/>
        <w:rPr>
          <w:rFonts w:ascii="Times New Roman" w:eastAsia="Times New Roman" w:hAnsi="Times New Roman"/>
          <w:sz w:val="20"/>
          <w:szCs w:val="20"/>
          <w:vertAlign w:val="superscript"/>
          <w:lang w:eastAsia="lt-LT"/>
        </w:rPr>
      </w:pPr>
      <w:r w:rsidRPr="00384BFF">
        <w:rPr>
          <w:rFonts w:ascii="Times New Roman" w:eastAsia="Times New Roman" w:hAnsi="Times New Roman"/>
          <w:sz w:val="20"/>
          <w:szCs w:val="20"/>
          <w:vertAlign w:val="superscript"/>
          <w:lang w:eastAsia="lt-LT"/>
        </w:rPr>
        <w:t>1</w:t>
      </w:r>
      <w:r>
        <w:rPr>
          <w:rFonts w:ascii="Times New Roman" w:eastAsia="Times New Roman" w:hAnsi="Times New Roman"/>
          <w:sz w:val="20"/>
          <w:szCs w:val="20"/>
          <w:vertAlign w:val="superscript"/>
          <w:lang w:eastAsia="lt-LT"/>
        </w:rPr>
        <w:t>2</w:t>
      </w:r>
      <w:r w:rsidRPr="00384BFF">
        <w:rPr>
          <w:rFonts w:ascii="Times New Roman" w:eastAsia="Times New Roman" w:hAnsi="Times New Roman"/>
          <w:sz w:val="20"/>
          <w:szCs w:val="20"/>
          <w:vertAlign w:val="superscript"/>
          <w:lang w:eastAsia="lt-LT"/>
        </w:rPr>
        <w:t xml:space="preserve"> </w:t>
      </w:r>
      <w:r w:rsidRPr="00384BFF">
        <w:rPr>
          <w:rFonts w:ascii="Times New Roman" w:eastAsia="Times New Roman" w:hAnsi="Times New Roman"/>
          <w:sz w:val="20"/>
          <w:szCs w:val="20"/>
          <w:lang w:eastAsia="lt-LT"/>
        </w:rPr>
        <w:t xml:space="preserve">Apie </w:t>
      </w:r>
      <w:proofErr w:type="spellStart"/>
      <w:r w:rsidRPr="00384BFF">
        <w:rPr>
          <w:rFonts w:ascii="Times New Roman" w:eastAsia="Times New Roman" w:hAnsi="Times New Roman"/>
          <w:sz w:val="20"/>
          <w:szCs w:val="20"/>
          <w:lang w:eastAsia="lt-LT"/>
        </w:rPr>
        <w:t>benzilpenicilino</w:t>
      </w:r>
      <w:proofErr w:type="spellEnd"/>
      <w:r w:rsidRPr="00384BFF">
        <w:rPr>
          <w:rFonts w:ascii="Times New Roman" w:eastAsia="Times New Roman" w:hAnsi="Times New Roman"/>
          <w:sz w:val="20"/>
          <w:szCs w:val="20"/>
          <w:lang w:eastAsia="lt-LT"/>
        </w:rPr>
        <w:t xml:space="preserve"> atrankiniam ištyrimui neigiamų </w:t>
      </w:r>
      <w:proofErr w:type="spellStart"/>
      <w:r w:rsidRPr="00384BFF">
        <w:rPr>
          <w:rFonts w:ascii="Times New Roman" w:eastAsia="Times New Roman" w:hAnsi="Times New Roman"/>
          <w:sz w:val="20"/>
          <w:szCs w:val="20"/>
          <w:lang w:eastAsia="lt-LT"/>
        </w:rPr>
        <w:t>izoliatų</w:t>
      </w:r>
      <w:proofErr w:type="spellEnd"/>
      <w:r w:rsidRPr="00384BFF">
        <w:rPr>
          <w:rFonts w:ascii="Times New Roman" w:eastAsia="Times New Roman" w:hAnsi="Times New Roman"/>
          <w:sz w:val="20"/>
          <w:szCs w:val="20"/>
          <w:lang w:eastAsia="lt-LT"/>
        </w:rPr>
        <w:t xml:space="preserve"> (slopinimo zona ≥18 mm arba MSK ≤0,25 mg/l) jautrumą galima spręsti pagal </w:t>
      </w:r>
      <w:proofErr w:type="spellStart"/>
      <w:r w:rsidRPr="00384BFF">
        <w:rPr>
          <w:rFonts w:ascii="Times New Roman" w:eastAsia="Times New Roman" w:hAnsi="Times New Roman"/>
          <w:sz w:val="20"/>
          <w:szCs w:val="20"/>
          <w:lang w:eastAsia="lt-LT"/>
        </w:rPr>
        <w:t>benzilpeniciliną</w:t>
      </w:r>
      <w:proofErr w:type="spellEnd"/>
      <w:r w:rsidRPr="00384BFF">
        <w:rPr>
          <w:rFonts w:ascii="Times New Roman" w:eastAsia="Times New Roman" w:hAnsi="Times New Roman"/>
          <w:sz w:val="20"/>
          <w:szCs w:val="20"/>
          <w:lang w:eastAsia="lt-LT"/>
        </w:rPr>
        <w:t xml:space="preserve"> arba ampiciliną. Apie </w:t>
      </w:r>
      <w:proofErr w:type="spellStart"/>
      <w:r w:rsidRPr="00384BFF">
        <w:rPr>
          <w:rFonts w:ascii="Times New Roman" w:eastAsia="Times New Roman" w:hAnsi="Times New Roman"/>
          <w:sz w:val="20"/>
          <w:szCs w:val="20"/>
          <w:lang w:eastAsia="lt-LT"/>
        </w:rPr>
        <w:t>benzilpenicilino</w:t>
      </w:r>
      <w:proofErr w:type="spellEnd"/>
      <w:r w:rsidRPr="00384BFF">
        <w:rPr>
          <w:rFonts w:ascii="Times New Roman" w:eastAsia="Times New Roman" w:hAnsi="Times New Roman"/>
          <w:sz w:val="20"/>
          <w:szCs w:val="20"/>
          <w:lang w:eastAsia="lt-LT"/>
        </w:rPr>
        <w:t xml:space="preserve"> atrankiniam ištyrimui teigiamų </w:t>
      </w:r>
      <w:proofErr w:type="spellStart"/>
      <w:r w:rsidRPr="00384BFF">
        <w:rPr>
          <w:rFonts w:ascii="Times New Roman" w:eastAsia="Times New Roman" w:hAnsi="Times New Roman"/>
          <w:sz w:val="20"/>
          <w:szCs w:val="20"/>
          <w:lang w:eastAsia="lt-LT"/>
        </w:rPr>
        <w:t>izoliatų</w:t>
      </w:r>
      <w:proofErr w:type="spellEnd"/>
      <w:r w:rsidRPr="00384BFF">
        <w:rPr>
          <w:rFonts w:ascii="Times New Roman" w:eastAsia="Times New Roman" w:hAnsi="Times New Roman"/>
          <w:sz w:val="20"/>
          <w:szCs w:val="20"/>
          <w:lang w:eastAsia="lt-LT"/>
        </w:rPr>
        <w:t xml:space="preserve"> (slopinimo zona &lt;18 mm arba MSK &gt;0,25 mg/l) jautrumą galima spręsti pagal ampiciliną.</w:t>
      </w:r>
    </w:p>
    <w:bookmarkEnd w:id="0"/>
    <w:p w14:paraId="5DC86F32" w14:textId="77777777" w:rsidR="001B1DC2" w:rsidRPr="006A343F" w:rsidRDefault="001B1DC2" w:rsidP="005E1F56">
      <w:pPr>
        <w:spacing w:after="0" w:line="240" w:lineRule="auto"/>
        <w:rPr>
          <w:rFonts w:ascii="Times New Roman" w:eastAsia="Times New Roman" w:hAnsi="Times New Roman"/>
          <w:lang w:eastAsia="lt-LT"/>
        </w:rPr>
      </w:pPr>
    </w:p>
    <w:p w14:paraId="518B5236"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5.2</w:t>
      </w:r>
      <w:r w:rsidRPr="006A343F">
        <w:rPr>
          <w:rFonts w:ascii="Times New Roman" w:eastAsia="Times New Roman" w:hAnsi="Times New Roman"/>
          <w:b/>
          <w:lang w:eastAsia="lt-LT"/>
        </w:rPr>
        <w:tab/>
      </w:r>
      <w:proofErr w:type="spellStart"/>
      <w:r w:rsidRPr="006A343F">
        <w:rPr>
          <w:rFonts w:ascii="Times New Roman" w:eastAsia="Times New Roman" w:hAnsi="Times New Roman"/>
          <w:b/>
          <w:lang w:eastAsia="lt-LT"/>
        </w:rPr>
        <w:t>Farmakokinetinės</w:t>
      </w:r>
      <w:proofErr w:type="spellEnd"/>
      <w:r w:rsidRPr="006A343F">
        <w:rPr>
          <w:rFonts w:ascii="Times New Roman" w:eastAsia="Times New Roman" w:hAnsi="Times New Roman"/>
          <w:b/>
          <w:lang w:eastAsia="lt-LT"/>
        </w:rPr>
        <w:t xml:space="preserve"> savybės</w:t>
      </w:r>
    </w:p>
    <w:p w14:paraId="68DDC98A" w14:textId="77777777" w:rsidR="00756703" w:rsidRPr="006A343F" w:rsidRDefault="00756703" w:rsidP="005E1F56">
      <w:pPr>
        <w:spacing w:after="0" w:line="240" w:lineRule="auto"/>
        <w:rPr>
          <w:rFonts w:ascii="Times New Roman" w:eastAsia="Times New Roman" w:hAnsi="Times New Roman"/>
          <w:lang w:eastAsia="lt-LT"/>
        </w:rPr>
      </w:pPr>
    </w:p>
    <w:p w14:paraId="73049596" w14:textId="77777777" w:rsidR="00756703" w:rsidRPr="006A343F" w:rsidRDefault="00756703" w:rsidP="005E1F56">
      <w:pPr>
        <w:spacing w:after="0" w:line="240" w:lineRule="auto"/>
        <w:rPr>
          <w:rFonts w:ascii="Times New Roman" w:eastAsia="Times New Roman" w:hAnsi="Times New Roman"/>
          <w:iCs/>
          <w:u w:val="single"/>
          <w:lang w:eastAsia="lt-LT"/>
        </w:rPr>
      </w:pPr>
      <w:r w:rsidRPr="006A343F">
        <w:rPr>
          <w:rFonts w:ascii="Times New Roman" w:eastAsia="Times New Roman" w:hAnsi="Times New Roman"/>
          <w:iCs/>
          <w:u w:val="single"/>
          <w:lang w:eastAsia="lt-LT"/>
        </w:rPr>
        <w:t>Pasiskirstymas</w:t>
      </w:r>
    </w:p>
    <w:p w14:paraId="33693199" w14:textId="77777777" w:rsidR="00EB28CE" w:rsidRPr="006A343F" w:rsidRDefault="00EB28CE"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lengvai patenka į daugumą kūno audinių ir skysčių.</w:t>
      </w:r>
    </w:p>
    <w:p w14:paraId="11EB9D1B" w14:textId="00A60A7B" w:rsidR="00756703" w:rsidRPr="006A343F" w:rsidRDefault="00EB28CE"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Į smegenų skystį vaistinio preparato prasiskverbia mažai, išskyrus atvejus, kai smegenų dangalai yra apimti uždegimo. Po suleidimo į veną arba į raumenis kraujyje susidaro didelė 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koncentracija.</w:t>
      </w:r>
    </w:p>
    <w:p w14:paraId="16F6E103" w14:textId="77777777" w:rsidR="00756703" w:rsidRPr="006A343F" w:rsidRDefault="00756703" w:rsidP="005E1F56">
      <w:pPr>
        <w:spacing w:after="0" w:line="240" w:lineRule="auto"/>
        <w:rPr>
          <w:rFonts w:ascii="Times New Roman" w:eastAsia="Times New Roman" w:hAnsi="Times New Roman"/>
          <w:lang w:eastAsia="lt-LT"/>
        </w:rPr>
      </w:pPr>
    </w:p>
    <w:p w14:paraId="1822FF84" w14:textId="77777777" w:rsidR="00756703" w:rsidRPr="006A343F" w:rsidRDefault="00756703" w:rsidP="005E1F56">
      <w:pPr>
        <w:spacing w:after="0" w:line="240" w:lineRule="auto"/>
        <w:rPr>
          <w:rFonts w:ascii="Times New Roman" w:eastAsia="Times New Roman" w:hAnsi="Times New Roman"/>
          <w:iCs/>
          <w:u w:val="single"/>
          <w:lang w:eastAsia="lt-LT"/>
        </w:rPr>
      </w:pPr>
      <w:r w:rsidRPr="006A343F">
        <w:rPr>
          <w:rFonts w:ascii="Times New Roman" w:eastAsia="Times New Roman" w:hAnsi="Times New Roman"/>
          <w:iCs/>
          <w:u w:val="single"/>
          <w:lang w:eastAsia="lt-LT"/>
        </w:rPr>
        <w:t>Eliminacija</w:t>
      </w:r>
    </w:p>
    <w:p w14:paraId="11B1331D" w14:textId="61DE9DDB" w:rsidR="00756703" w:rsidRPr="006A343F" w:rsidRDefault="004B392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Abiejų komponentų p</w:t>
      </w:r>
      <w:r w:rsidR="00756703" w:rsidRPr="006A343F">
        <w:rPr>
          <w:rFonts w:ascii="Times New Roman" w:eastAsia="Times New Roman" w:hAnsi="Times New Roman"/>
          <w:lang w:eastAsia="lt-LT"/>
        </w:rPr>
        <w:t>usinės eliminacijos laikas yra 1</w:t>
      </w:r>
      <w:r w:rsidRPr="006A343F">
        <w:rPr>
          <w:rFonts w:ascii="Times New Roman" w:eastAsia="Times New Roman" w:hAnsi="Times New Roman"/>
          <w:lang w:eastAsia="lt-LT"/>
        </w:rPr>
        <w:t> </w:t>
      </w:r>
      <w:r w:rsidR="00756703" w:rsidRPr="006A343F">
        <w:rPr>
          <w:rFonts w:ascii="Times New Roman" w:eastAsia="Times New Roman" w:hAnsi="Times New Roman"/>
          <w:lang w:eastAsia="lt-LT"/>
        </w:rPr>
        <w:t>val</w:t>
      </w:r>
      <w:r w:rsidRPr="006A343F">
        <w:rPr>
          <w:rFonts w:ascii="Times New Roman" w:eastAsia="Times New Roman" w:hAnsi="Times New Roman"/>
          <w:lang w:eastAsia="lt-LT"/>
        </w:rPr>
        <w:t>anda</w:t>
      </w:r>
      <w:r w:rsidR="00756703"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Didžioji dalis</w:t>
      </w:r>
      <w:r w:rsidR="00756703" w:rsidRPr="006A343F">
        <w:rPr>
          <w:rFonts w:ascii="Times New Roman" w:eastAsia="Times New Roman" w:hAnsi="Times New Roman"/>
          <w:lang w:eastAsia="lt-LT"/>
        </w:rPr>
        <w:t xml:space="preserve"> dozės išsiskiria </w:t>
      </w:r>
      <w:r w:rsidRPr="006A343F">
        <w:rPr>
          <w:rFonts w:ascii="Times New Roman" w:eastAsia="Times New Roman" w:hAnsi="Times New Roman"/>
          <w:lang w:eastAsia="lt-LT"/>
        </w:rPr>
        <w:t xml:space="preserve">su šlapimu </w:t>
      </w:r>
      <w:r w:rsidR="00756703" w:rsidRPr="006A343F">
        <w:rPr>
          <w:rFonts w:ascii="Times New Roman" w:eastAsia="Times New Roman" w:hAnsi="Times New Roman"/>
          <w:lang w:eastAsia="lt-LT"/>
        </w:rPr>
        <w:t>nepakitusi</w:t>
      </w:r>
      <w:r w:rsidRPr="006A343F">
        <w:rPr>
          <w:rFonts w:ascii="Times New Roman" w:eastAsia="Times New Roman" w:hAnsi="Times New Roman"/>
          <w:lang w:eastAsia="lt-LT"/>
        </w:rPr>
        <w:t>u</w:t>
      </w:r>
      <w:r w:rsidR="00756703" w:rsidRPr="006A343F">
        <w:rPr>
          <w:rFonts w:ascii="Times New Roman" w:eastAsia="Times New Roman" w:hAnsi="Times New Roman"/>
          <w:lang w:eastAsia="lt-LT"/>
        </w:rPr>
        <w:t xml:space="preserve"> pavidalu.</w:t>
      </w:r>
    </w:p>
    <w:p w14:paraId="3B58D111" w14:textId="77777777" w:rsidR="00756703" w:rsidRPr="006A343F" w:rsidRDefault="00756703" w:rsidP="005E1F56">
      <w:pPr>
        <w:spacing w:after="0" w:line="240" w:lineRule="auto"/>
        <w:rPr>
          <w:rFonts w:ascii="Times New Roman" w:eastAsia="Times New Roman" w:hAnsi="Times New Roman"/>
          <w:lang w:eastAsia="lt-LT"/>
        </w:rPr>
      </w:pPr>
    </w:p>
    <w:p w14:paraId="59593BB6"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5.3</w:t>
      </w:r>
      <w:r w:rsidRPr="006A343F">
        <w:rPr>
          <w:rFonts w:ascii="Times New Roman" w:eastAsia="Times New Roman" w:hAnsi="Times New Roman"/>
          <w:b/>
          <w:lang w:eastAsia="lt-LT"/>
        </w:rPr>
        <w:tab/>
      </w:r>
      <w:proofErr w:type="spellStart"/>
      <w:r w:rsidRPr="006A343F">
        <w:rPr>
          <w:rFonts w:ascii="Times New Roman" w:eastAsia="Times New Roman" w:hAnsi="Times New Roman"/>
          <w:b/>
          <w:lang w:eastAsia="lt-LT"/>
        </w:rPr>
        <w:t>Ikiklinikinių</w:t>
      </w:r>
      <w:proofErr w:type="spellEnd"/>
      <w:r w:rsidRPr="006A343F">
        <w:rPr>
          <w:rFonts w:ascii="Times New Roman" w:eastAsia="Times New Roman" w:hAnsi="Times New Roman"/>
          <w:b/>
          <w:lang w:eastAsia="lt-LT"/>
        </w:rPr>
        <w:t xml:space="preserve"> saugumo tyrimų duomenys</w:t>
      </w:r>
    </w:p>
    <w:p w14:paraId="4F549A58" w14:textId="77777777" w:rsidR="00756703" w:rsidRPr="006A343F" w:rsidRDefault="00756703" w:rsidP="005E1F56">
      <w:pPr>
        <w:spacing w:after="0" w:line="240" w:lineRule="auto"/>
        <w:rPr>
          <w:rFonts w:ascii="Times New Roman" w:eastAsia="Times New Roman" w:hAnsi="Times New Roman"/>
          <w:lang w:eastAsia="lt-LT"/>
        </w:rPr>
      </w:pPr>
    </w:p>
    <w:p w14:paraId="0BF5DA09" w14:textId="4ED78069" w:rsidR="00A7442E" w:rsidRPr="006A343F" w:rsidRDefault="00A7442E" w:rsidP="00A7442E">
      <w:pPr>
        <w:spacing w:after="0" w:line="240" w:lineRule="auto"/>
        <w:rPr>
          <w:rFonts w:ascii="Times New Roman" w:eastAsia="Times New Roman" w:hAnsi="Times New Roman"/>
        </w:rPr>
      </w:pPr>
      <w:proofErr w:type="spellStart"/>
      <w:r>
        <w:rPr>
          <w:rFonts w:ascii="Times New Roman" w:eastAsia="Times New Roman" w:hAnsi="Times New Roman"/>
        </w:rPr>
        <w:t>Sulbaktamo</w:t>
      </w:r>
      <w:proofErr w:type="spellEnd"/>
      <w:r>
        <w:rPr>
          <w:rFonts w:ascii="Times New Roman" w:eastAsia="Times New Roman" w:hAnsi="Times New Roman"/>
        </w:rPr>
        <w:t xml:space="preserve"> ir </w:t>
      </w:r>
      <w:proofErr w:type="spellStart"/>
      <w:r>
        <w:rPr>
          <w:rFonts w:ascii="Times New Roman" w:eastAsia="Times New Roman" w:hAnsi="Times New Roman"/>
        </w:rPr>
        <w:t>sulbaktamo</w:t>
      </w:r>
      <w:proofErr w:type="spellEnd"/>
      <w:r>
        <w:rPr>
          <w:rFonts w:ascii="Times New Roman" w:eastAsia="Times New Roman" w:hAnsi="Times New Roman"/>
        </w:rPr>
        <w:t xml:space="preserve"> / penicilino </w:t>
      </w:r>
      <w:proofErr w:type="spellStart"/>
      <w:r>
        <w:rPr>
          <w:rFonts w:ascii="Times New Roman" w:eastAsia="Times New Roman" w:hAnsi="Times New Roman"/>
        </w:rPr>
        <w:t>subslenkstinio</w:t>
      </w:r>
      <w:proofErr w:type="spellEnd"/>
      <w:r>
        <w:rPr>
          <w:rFonts w:ascii="Times New Roman" w:eastAsia="Times New Roman" w:hAnsi="Times New Roman"/>
        </w:rPr>
        <w:t xml:space="preserve"> toksinio poveikio tyrimai buvo atlikti su žiurkėmis ir šunimis, kuriems laikotarpiu nuo 17 dienų iki 10 savaičių </w:t>
      </w:r>
      <w:proofErr w:type="spellStart"/>
      <w:r>
        <w:rPr>
          <w:rFonts w:ascii="Times New Roman" w:eastAsia="Times New Roman" w:hAnsi="Times New Roman"/>
        </w:rPr>
        <w:t>sulbaktamo</w:t>
      </w:r>
      <w:proofErr w:type="spellEnd"/>
      <w:r>
        <w:rPr>
          <w:rFonts w:ascii="Times New Roman" w:eastAsia="Times New Roman" w:hAnsi="Times New Roman"/>
        </w:rPr>
        <w:t xml:space="preserve"> ir </w:t>
      </w:r>
      <w:proofErr w:type="spellStart"/>
      <w:r>
        <w:rPr>
          <w:rFonts w:ascii="Times New Roman" w:eastAsia="Times New Roman" w:hAnsi="Times New Roman"/>
        </w:rPr>
        <w:t>sulbaktamo</w:t>
      </w:r>
      <w:proofErr w:type="spellEnd"/>
      <w:r>
        <w:rPr>
          <w:rFonts w:ascii="Times New Roman" w:eastAsia="Times New Roman" w:hAnsi="Times New Roman"/>
        </w:rPr>
        <w:t xml:space="preserve"> / penicilino</w:t>
      </w:r>
      <w:r w:rsidRPr="006A343F">
        <w:rPr>
          <w:rFonts w:ascii="Times New Roman" w:eastAsia="Times New Roman" w:hAnsi="Times New Roman"/>
        </w:rPr>
        <w:t xml:space="preserve"> </w:t>
      </w:r>
      <w:r>
        <w:rPr>
          <w:rFonts w:ascii="Times New Roman" w:eastAsia="Times New Roman" w:hAnsi="Times New Roman"/>
        </w:rPr>
        <w:t xml:space="preserve">buvo skiriama i veną, po oda ar per burną. Lėtinio </w:t>
      </w:r>
      <w:proofErr w:type="spellStart"/>
      <w:r>
        <w:rPr>
          <w:rFonts w:ascii="Times New Roman" w:eastAsia="Times New Roman" w:hAnsi="Times New Roman"/>
        </w:rPr>
        <w:t>sulbaktamo</w:t>
      </w:r>
      <w:proofErr w:type="spellEnd"/>
      <w:r>
        <w:rPr>
          <w:rFonts w:ascii="Times New Roman" w:eastAsia="Times New Roman" w:hAnsi="Times New Roman"/>
        </w:rPr>
        <w:t xml:space="preserve"> ir </w:t>
      </w:r>
      <w:proofErr w:type="spellStart"/>
      <w:r>
        <w:rPr>
          <w:rFonts w:ascii="Times New Roman" w:eastAsia="Times New Roman" w:hAnsi="Times New Roman"/>
        </w:rPr>
        <w:t>sulbaktamo</w:t>
      </w:r>
      <w:proofErr w:type="spellEnd"/>
      <w:r>
        <w:rPr>
          <w:rFonts w:ascii="Times New Roman" w:eastAsia="Times New Roman" w:hAnsi="Times New Roman"/>
        </w:rPr>
        <w:t xml:space="preserve"> / penicilino</w:t>
      </w:r>
      <w:r w:rsidRPr="006A343F">
        <w:rPr>
          <w:rFonts w:ascii="Times New Roman" w:eastAsia="Times New Roman" w:hAnsi="Times New Roman"/>
        </w:rPr>
        <w:t xml:space="preserve"> </w:t>
      </w:r>
      <w:r>
        <w:rPr>
          <w:rFonts w:ascii="Times New Roman" w:eastAsia="Times New Roman" w:hAnsi="Times New Roman"/>
        </w:rPr>
        <w:t xml:space="preserve">toksinio poveikio tyrimai taip pat buvo atlikti su žiurkėmis ir šunimis. </w:t>
      </w:r>
      <w:proofErr w:type="spellStart"/>
      <w:r>
        <w:rPr>
          <w:rFonts w:ascii="Times New Roman" w:eastAsia="Times New Roman" w:hAnsi="Times New Roman"/>
        </w:rPr>
        <w:t>Sulbaktamo</w:t>
      </w:r>
      <w:proofErr w:type="spellEnd"/>
      <w:r>
        <w:rPr>
          <w:rFonts w:ascii="Times New Roman" w:eastAsia="Times New Roman" w:hAnsi="Times New Roman"/>
        </w:rPr>
        <w:t xml:space="preserve"> ir </w:t>
      </w:r>
      <w:proofErr w:type="spellStart"/>
      <w:r>
        <w:rPr>
          <w:rFonts w:ascii="Times New Roman" w:eastAsia="Times New Roman" w:hAnsi="Times New Roman"/>
        </w:rPr>
        <w:t>sulbaktamo</w:t>
      </w:r>
      <w:proofErr w:type="spellEnd"/>
      <w:r>
        <w:rPr>
          <w:rFonts w:ascii="Times New Roman" w:eastAsia="Times New Roman" w:hAnsi="Times New Roman"/>
        </w:rPr>
        <w:t xml:space="preserve"> / penicilino</w:t>
      </w:r>
      <w:r w:rsidRPr="006A343F">
        <w:rPr>
          <w:rFonts w:ascii="Times New Roman" w:eastAsia="Times New Roman" w:hAnsi="Times New Roman"/>
        </w:rPr>
        <w:t xml:space="preserve"> </w:t>
      </w:r>
      <w:r>
        <w:rPr>
          <w:rFonts w:ascii="Times New Roman" w:eastAsia="Times New Roman" w:hAnsi="Times New Roman"/>
        </w:rPr>
        <w:t xml:space="preserve">buvo leidžiama po oda 6 mėnesius. Skiriant </w:t>
      </w:r>
      <w:proofErr w:type="spellStart"/>
      <w:r>
        <w:rPr>
          <w:rFonts w:ascii="Times New Roman" w:eastAsia="Times New Roman" w:hAnsi="Times New Roman"/>
        </w:rPr>
        <w:t>sulbaktamo</w:t>
      </w:r>
      <w:proofErr w:type="spellEnd"/>
      <w:r>
        <w:rPr>
          <w:rFonts w:ascii="Times New Roman" w:eastAsia="Times New Roman" w:hAnsi="Times New Roman"/>
        </w:rPr>
        <w:t xml:space="preserve"> buvo stebėtas poveikis kepenims</w:t>
      </w:r>
      <w:r w:rsidRPr="006A343F">
        <w:rPr>
          <w:rFonts w:ascii="Times New Roman" w:eastAsia="Times New Roman" w:hAnsi="Times New Roman"/>
        </w:rPr>
        <w:t xml:space="preserve">. Be padidėjusių kepenų fermentų (GOT, GPT, LDH) aktyvumo, kepenyse taip pat buvo nustatytas nuo dozės ir laiko priklausomas glikogeno kaupimasis, kuris nutraukus vaistinio preparato </w:t>
      </w:r>
      <w:r>
        <w:rPr>
          <w:rFonts w:ascii="Times New Roman" w:eastAsia="Times New Roman" w:hAnsi="Times New Roman"/>
        </w:rPr>
        <w:t>skyrimą išnyko</w:t>
      </w:r>
      <w:r w:rsidRPr="006A343F">
        <w:rPr>
          <w:rFonts w:ascii="Times New Roman" w:eastAsia="Times New Roman" w:hAnsi="Times New Roman"/>
        </w:rPr>
        <w:t>. Šis glikogeno kaupimasis nebuvo susi</w:t>
      </w:r>
      <w:r>
        <w:rPr>
          <w:rFonts w:ascii="Times New Roman" w:eastAsia="Times New Roman" w:hAnsi="Times New Roman"/>
        </w:rPr>
        <w:t>jęs</w:t>
      </w:r>
      <w:r w:rsidRPr="006A343F">
        <w:rPr>
          <w:rFonts w:ascii="Times New Roman" w:eastAsia="Times New Roman" w:hAnsi="Times New Roman"/>
        </w:rPr>
        <w:t xml:space="preserve"> su jokia žinoma glikogeno kaupimo</w:t>
      </w:r>
      <w:r>
        <w:rPr>
          <w:rFonts w:ascii="Times New Roman" w:eastAsia="Times New Roman" w:hAnsi="Times New Roman"/>
        </w:rPr>
        <w:t>si</w:t>
      </w:r>
      <w:r w:rsidRPr="006A343F">
        <w:rPr>
          <w:rFonts w:ascii="Times New Roman" w:eastAsia="Times New Roman" w:hAnsi="Times New Roman"/>
        </w:rPr>
        <w:t xml:space="preserve"> liga.</w:t>
      </w:r>
      <w:r>
        <w:rPr>
          <w:rFonts w:ascii="Times New Roman" w:eastAsia="Times New Roman" w:hAnsi="Times New Roman"/>
        </w:rPr>
        <w:t xml:space="preserve"> Nors </w:t>
      </w:r>
      <w:r>
        <w:rPr>
          <w:rFonts w:ascii="Times New Roman" w:eastAsia="Times New Roman" w:hAnsi="Times New Roman"/>
        </w:rPr>
        <w:lastRenderedPageBreak/>
        <w:t xml:space="preserve">laboratoriniams gyvūnams buvo stebima grįžtama </w:t>
      </w:r>
      <w:r w:rsidRPr="006A343F">
        <w:rPr>
          <w:rFonts w:ascii="Times New Roman" w:eastAsia="Times New Roman" w:hAnsi="Times New Roman"/>
        </w:rPr>
        <w:t>nuo dozės ir laiko priklausoma</w:t>
      </w:r>
      <w:r>
        <w:rPr>
          <w:rFonts w:ascii="Times New Roman" w:eastAsia="Times New Roman" w:hAnsi="Times New Roman"/>
        </w:rPr>
        <w:t xml:space="preserve"> </w:t>
      </w:r>
      <w:proofErr w:type="spellStart"/>
      <w:r>
        <w:rPr>
          <w:rFonts w:ascii="Times New Roman" w:eastAsia="Times New Roman" w:hAnsi="Times New Roman"/>
        </w:rPr>
        <w:t>glikogenozė</w:t>
      </w:r>
      <w:proofErr w:type="spellEnd"/>
      <w:r>
        <w:rPr>
          <w:rFonts w:ascii="Times New Roman" w:eastAsia="Times New Roman" w:hAnsi="Times New Roman"/>
        </w:rPr>
        <w:t>, toks poveikis nėra tikėtinas žmonėms atsižvelgiant į santykinai trumpai taikomą kombinuotąjį gydymą ampicilinu /</w:t>
      </w:r>
      <w:proofErr w:type="spellStart"/>
      <w:r>
        <w:rPr>
          <w:rFonts w:ascii="Times New Roman" w:eastAsia="Times New Roman" w:hAnsi="Times New Roman"/>
        </w:rPr>
        <w:t>sulbaktamu</w:t>
      </w:r>
      <w:proofErr w:type="spellEnd"/>
      <w:r>
        <w:rPr>
          <w:rFonts w:ascii="Times New Roman" w:eastAsia="Times New Roman" w:hAnsi="Times New Roman"/>
        </w:rPr>
        <w:t xml:space="preserve"> ir atitinkamas koncentracijas kraujo plazmoje.</w:t>
      </w:r>
    </w:p>
    <w:p w14:paraId="71BA4F60" w14:textId="77777777" w:rsidR="00A7442E" w:rsidRDefault="00A7442E" w:rsidP="00A7442E">
      <w:pPr>
        <w:spacing w:after="0" w:line="240" w:lineRule="auto"/>
        <w:rPr>
          <w:rFonts w:ascii="Times New Roman" w:eastAsia="Times New Roman" w:hAnsi="Times New Roman"/>
        </w:rPr>
      </w:pPr>
      <w:r w:rsidRPr="006A343F">
        <w:rPr>
          <w:rFonts w:ascii="Times New Roman" w:eastAsia="Times New Roman" w:hAnsi="Times New Roman"/>
        </w:rPr>
        <w:t xml:space="preserve">Šių tyrimų metu </w:t>
      </w:r>
      <w:proofErr w:type="spellStart"/>
      <w:r w:rsidRPr="006A343F">
        <w:rPr>
          <w:rFonts w:ascii="Times New Roman" w:eastAsia="Times New Roman" w:hAnsi="Times New Roman"/>
        </w:rPr>
        <w:t>sulbaktamas</w:t>
      </w:r>
      <w:proofErr w:type="spellEnd"/>
      <w:r w:rsidRPr="006A343F">
        <w:rPr>
          <w:rFonts w:ascii="Times New Roman" w:eastAsia="Times New Roman" w:hAnsi="Times New Roman"/>
        </w:rPr>
        <w:t xml:space="preserve"> nesukėlė reikšmingų gliukozės metabolizmo pokyčių.</w:t>
      </w:r>
    </w:p>
    <w:p w14:paraId="13841A5A" w14:textId="77777777" w:rsidR="00A7442E" w:rsidRDefault="00A7442E" w:rsidP="00A7442E">
      <w:pPr>
        <w:spacing w:after="0" w:line="240" w:lineRule="auto"/>
        <w:rPr>
          <w:rFonts w:ascii="Times New Roman" w:eastAsia="Times New Roman" w:hAnsi="Times New Roman"/>
        </w:rPr>
      </w:pPr>
      <w:r>
        <w:rPr>
          <w:rFonts w:ascii="Times New Roman" w:eastAsia="Times New Roman" w:hAnsi="Times New Roman"/>
        </w:rPr>
        <w:t xml:space="preserve">Pacientams, kurie sirgo cukriniu diabetu ir </w:t>
      </w:r>
      <w:proofErr w:type="spellStart"/>
      <w:r>
        <w:rPr>
          <w:rFonts w:ascii="Times New Roman" w:eastAsia="Times New Roman" w:hAnsi="Times New Roman"/>
        </w:rPr>
        <w:t>sulbaktamą</w:t>
      </w:r>
      <w:proofErr w:type="spellEnd"/>
      <w:r>
        <w:rPr>
          <w:rFonts w:ascii="Times New Roman" w:eastAsia="Times New Roman" w:hAnsi="Times New Roman"/>
        </w:rPr>
        <w:t xml:space="preserve"> / ampiciliną vartojo ilgiau nei 2 savaites, kliniškai reikšmingo poveikio gliukozės prieinamumui nestebėta. </w:t>
      </w:r>
    </w:p>
    <w:p w14:paraId="17703A59" w14:textId="60FE3F79" w:rsidR="00A7442E" w:rsidRDefault="00A7442E" w:rsidP="00A7442E">
      <w:pPr>
        <w:spacing w:after="0" w:line="240" w:lineRule="auto"/>
        <w:rPr>
          <w:rFonts w:ascii="Times New Roman" w:eastAsia="Times New Roman" w:hAnsi="Times New Roman"/>
        </w:rPr>
      </w:pPr>
      <w:r>
        <w:rPr>
          <w:rFonts w:ascii="Times New Roman" w:eastAsia="Times New Roman" w:hAnsi="Times New Roman"/>
        </w:rPr>
        <w:t xml:space="preserve">Tyrimų su gyvūnais duomenimis, maksimali </w:t>
      </w:r>
      <w:proofErr w:type="spellStart"/>
      <w:r w:rsidRPr="006A343F">
        <w:rPr>
          <w:rFonts w:ascii="Times New Roman" w:eastAsia="Times New Roman" w:hAnsi="Times New Roman"/>
        </w:rPr>
        <w:t>sulbaktamo</w:t>
      </w:r>
      <w:proofErr w:type="spellEnd"/>
      <w:r>
        <w:rPr>
          <w:rFonts w:ascii="Times New Roman" w:eastAsia="Times New Roman" w:hAnsi="Times New Roman"/>
        </w:rPr>
        <w:t xml:space="preserve"> </w:t>
      </w:r>
      <w:r w:rsidRPr="006A343F">
        <w:rPr>
          <w:rFonts w:ascii="Times New Roman" w:eastAsia="Times New Roman" w:hAnsi="Times New Roman"/>
        </w:rPr>
        <w:t>/</w:t>
      </w:r>
      <w:r>
        <w:rPr>
          <w:rFonts w:ascii="Times New Roman" w:eastAsia="Times New Roman" w:hAnsi="Times New Roman"/>
        </w:rPr>
        <w:t xml:space="preserve"> </w:t>
      </w:r>
      <w:r w:rsidRPr="006A343F">
        <w:rPr>
          <w:rFonts w:ascii="Times New Roman" w:eastAsia="Times New Roman" w:hAnsi="Times New Roman"/>
        </w:rPr>
        <w:t>ampicilino</w:t>
      </w:r>
      <w:r>
        <w:rPr>
          <w:rFonts w:ascii="Times New Roman" w:eastAsia="Times New Roman" w:hAnsi="Times New Roman"/>
        </w:rPr>
        <w:t xml:space="preserve"> paros dozė žmonėms negali būti didesnė nei 12 g, t. y. 4 g </w:t>
      </w:r>
      <w:proofErr w:type="spellStart"/>
      <w:r>
        <w:rPr>
          <w:rFonts w:ascii="Times New Roman" w:eastAsia="Times New Roman" w:hAnsi="Times New Roman"/>
        </w:rPr>
        <w:t>sulbaktamo</w:t>
      </w:r>
      <w:proofErr w:type="spellEnd"/>
      <w:r>
        <w:rPr>
          <w:rFonts w:ascii="Times New Roman" w:eastAsia="Times New Roman" w:hAnsi="Times New Roman"/>
        </w:rPr>
        <w:t>.</w:t>
      </w:r>
    </w:p>
    <w:p w14:paraId="795DFF3B" w14:textId="77777777" w:rsidR="00C36683" w:rsidRPr="006A343F" w:rsidRDefault="00C36683" w:rsidP="00C36683">
      <w:pPr>
        <w:spacing w:after="0" w:line="240" w:lineRule="auto"/>
        <w:rPr>
          <w:rFonts w:ascii="Times New Roman" w:eastAsia="Times New Roman" w:hAnsi="Times New Roman"/>
        </w:rPr>
      </w:pPr>
      <w:r w:rsidRPr="00C47C84">
        <w:rPr>
          <w:rFonts w:ascii="Times New Roman" w:eastAsia="Times New Roman" w:hAnsi="Times New Roman"/>
        </w:rPr>
        <w:t xml:space="preserve">Ilgalaikiai tyrimai su gyvūnais, siekiant įvertinti </w:t>
      </w:r>
      <w:proofErr w:type="spellStart"/>
      <w:r w:rsidRPr="00C47C84">
        <w:rPr>
          <w:rFonts w:ascii="Times New Roman" w:eastAsia="Times New Roman" w:hAnsi="Times New Roman"/>
        </w:rPr>
        <w:t>kancerogeniškumą</w:t>
      </w:r>
      <w:proofErr w:type="spellEnd"/>
      <w:r w:rsidRPr="00C47C84">
        <w:rPr>
          <w:rFonts w:ascii="Times New Roman" w:eastAsia="Times New Roman" w:hAnsi="Times New Roman"/>
        </w:rPr>
        <w:t xml:space="preserve">, nebuvo atlikti. </w:t>
      </w:r>
      <w:proofErr w:type="spellStart"/>
      <w:r w:rsidRPr="00C47C84">
        <w:rPr>
          <w:rFonts w:ascii="Times New Roman" w:eastAsia="Times New Roman" w:hAnsi="Times New Roman"/>
        </w:rPr>
        <w:t>Sulbaktamas</w:t>
      </w:r>
      <w:proofErr w:type="spellEnd"/>
      <w:r w:rsidRPr="00C47C84">
        <w:rPr>
          <w:rFonts w:ascii="Times New Roman" w:eastAsia="Times New Roman" w:hAnsi="Times New Roman"/>
        </w:rPr>
        <w:t xml:space="preserve"> ir ampicilinas</w:t>
      </w:r>
      <w:r>
        <w:rPr>
          <w:rFonts w:ascii="Times New Roman" w:eastAsia="Times New Roman" w:hAnsi="Times New Roman"/>
        </w:rPr>
        <w:t xml:space="preserve"> </w:t>
      </w:r>
      <w:r w:rsidRPr="00C47C84">
        <w:rPr>
          <w:rFonts w:ascii="Times New Roman" w:eastAsia="Times New Roman" w:hAnsi="Times New Roman"/>
        </w:rPr>
        <w:t xml:space="preserve">daugelio tyrimų metu neparodė jokio reikšmingo mutageninio </w:t>
      </w:r>
      <w:r>
        <w:rPr>
          <w:rFonts w:ascii="Times New Roman" w:eastAsia="Times New Roman" w:hAnsi="Times New Roman"/>
        </w:rPr>
        <w:t>poveikio</w:t>
      </w:r>
      <w:r w:rsidRPr="00C47C84">
        <w:rPr>
          <w:rFonts w:ascii="Times New Roman" w:eastAsia="Times New Roman" w:hAnsi="Times New Roman"/>
        </w:rPr>
        <w:t>.</w:t>
      </w:r>
    </w:p>
    <w:p w14:paraId="261581FB" w14:textId="77777777" w:rsidR="00C36683" w:rsidRDefault="00C36683" w:rsidP="00C36683">
      <w:pPr>
        <w:spacing w:after="0" w:line="240" w:lineRule="auto"/>
        <w:rPr>
          <w:rFonts w:ascii="Times New Roman" w:eastAsia="Times New Roman" w:hAnsi="Times New Roman"/>
        </w:rPr>
      </w:pPr>
    </w:p>
    <w:p w14:paraId="2228444A" w14:textId="77777777" w:rsidR="00C36683" w:rsidRDefault="00C36683" w:rsidP="00C36683">
      <w:pPr>
        <w:spacing w:after="0" w:line="240" w:lineRule="auto"/>
        <w:rPr>
          <w:rFonts w:ascii="Times New Roman" w:eastAsia="Times New Roman" w:hAnsi="Times New Roman"/>
        </w:rPr>
      </w:pPr>
      <w:r w:rsidRPr="00B535C0">
        <w:rPr>
          <w:rFonts w:ascii="Times New Roman" w:eastAsia="Times New Roman" w:hAnsi="Times New Roman"/>
        </w:rPr>
        <w:t xml:space="preserve">Pelių ir žiurkių reprodukcijos tyrimai su </w:t>
      </w:r>
      <w:proofErr w:type="spellStart"/>
      <w:r w:rsidRPr="00B535C0">
        <w:rPr>
          <w:rFonts w:ascii="Times New Roman" w:eastAsia="Times New Roman" w:hAnsi="Times New Roman"/>
        </w:rPr>
        <w:t>sultamicilinu</w:t>
      </w:r>
      <w:proofErr w:type="spellEnd"/>
      <w:r w:rsidRPr="00B535C0">
        <w:rPr>
          <w:rFonts w:ascii="Times New Roman" w:eastAsia="Times New Roman" w:hAnsi="Times New Roman"/>
        </w:rPr>
        <w:t xml:space="preserve"> (geriamuoju vaistiniu preparatu, kuris</w:t>
      </w:r>
      <w:r>
        <w:rPr>
          <w:rFonts w:ascii="Times New Roman" w:eastAsia="Times New Roman" w:hAnsi="Times New Roman"/>
        </w:rPr>
        <w:t xml:space="preserve"> </w:t>
      </w:r>
      <w:r w:rsidRPr="00B535C0">
        <w:rPr>
          <w:rFonts w:ascii="Times New Roman" w:eastAsia="Times New Roman" w:hAnsi="Times New Roman"/>
        </w:rPr>
        <w:t>hidrolizuojasi</w:t>
      </w:r>
      <w:r>
        <w:rPr>
          <w:rFonts w:ascii="Times New Roman" w:eastAsia="Times New Roman" w:hAnsi="Times New Roman"/>
        </w:rPr>
        <w:t xml:space="preserve"> </w:t>
      </w:r>
      <w:proofErr w:type="spellStart"/>
      <w:r w:rsidRPr="00F4558E">
        <w:rPr>
          <w:rFonts w:ascii="Times New Roman" w:eastAsia="Times New Roman" w:hAnsi="Times New Roman"/>
          <w:i/>
        </w:rPr>
        <w:t>in</w:t>
      </w:r>
      <w:proofErr w:type="spellEnd"/>
      <w:r w:rsidRPr="00F4558E">
        <w:rPr>
          <w:rFonts w:ascii="Times New Roman" w:eastAsia="Times New Roman" w:hAnsi="Times New Roman"/>
          <w:i/>
        </w:rPr>
        <w:t xml:space="preserve"> </w:t>
      </w:r>
      <w:proofErr w:type="spellStart"/>
      <w:r w:rsidRPr="00F4558E">
        <w:rPr>
          <w:rFonts w:ascii="Times New Roman" w:eastAsia="Times New Roman" w:hAnsi="Times New Roman"/>
          <w:i/>
        </w:rPr>
        <w:t>vivo</w:t>
      </w:r>
      <w:proofErr w:type="spellEnd"/>
      <w:r w:rsidRPr="00B535C0">
        <w:rPr>
          <w:rFonts w:ascii="Times New Roman" w:eastAsia="Times New Roman" w:hAnsi="Times New Roman"/>
        </w:rPr>
        <w:t xml:space="preserve"> </w:t>
      </w:r>
      <w:r>
        <w:rPr>
          <w:rFonts w:ascii="Times New Roman" w:eastAsia="Times New Roman" w:hAnsi="Times New Roman"/>
        </w:rPr>
        <w:t>susidarant</w:t>
      </w:r>
      <w:r w:rsidRPr="00B535C0">
        <w:rPr>
          <w:rFonts w:ascii="Times New Roman" w:eastAsia="Times New Roman" w:hAnsi="Times New Roman"/>
        </w:rPr>
        <w:t xml:space="preserve"> ampicilin</w:t>
      </w:r>
      <w:r>
        <w:rPr>
          <w:rFonts w:ascii="Times New Roman" w:eastAsia="Times New Roman" w:hAnsi="Times New Roman"/>
        </w:rPr>
        <w:t>ui</w:t>
      </w:r>
      <w:r w:rsidRPr="00B535C0">
        <w:rPr>
          <w:rFonts w:ascii="Times New Roman" w:eastAsia="Times New Roman" w:hAnsi="Times New Roman"/>
        </w:rPr>
        <w:t xml:space="preserve"> ir </w:t>
      </w:r>
      <w:proofErr w:type="spellStart"/>
      <w:r w:rsidRPr="00B535C0">
        <w:rPr>
          <w:rFonts w:ascii="Times New Roman" w:eastAsia="Times New Roman" w:hAnsi="Times New Roman"/>
        </w:rPr>
        <w:t>sulbaktam</w:t>
      </w:r>
      <w:r>
        <w:rPr>
          <w:rFonts w:ascii="Times New Roman" w:eastAsia="Times New Roman" w:hAnsi="Times New Roman"/>
        </w:rPr>
        <w:t>ui</w:t>
      </w:r>
      <w:proofErr w:type="spellEnd"/>
      <w:r w:rsidRPr="00B535C0">
        <w:rPr>
          <w:rFonts w:ascii="Times New Roman" w:eastAsia="Times New Roman" w:hAnsi="Times New Roman"/>
        </w:rPr>
        <w:t xml:space="preserve">) didesnėmis dozėmis nei </w:t>
      </w:r>
      <w:r>
        <w:rPr>
          <w:rFonts w:ascii="Times New Roman" w:eastAsia="Times New Roman" w:hAnsi="Times New Roman"/>
        </w:rPr>
        <w:t>skiriamos</w:t>
      </w:r>
      <w:r w:rsidRPr="00B535C0">
        <w:rPr>
          <w:rFonts w:ascii="Times New Roman" w:eastAsia="Times New Roman" w:hAnsi="Times New Roman"/>
        </w:rPr>
        <w:t xml:space="preserve"> žmonėms</w:t>
      </w:r>
      <w:r>
        <w:rPr>
          <w:rFonts w:ascii="Times New Roman" w:eastAsia="Times New Roman" w:hAnsi="Times New Roman"/>
        </w:rPr>
        <w:t xml:space="preserve"> </w:t>
      </w:r>
      <w:r w:rsidRPr="00B535C0">
        <w:rPr>
          <w:rFonts w:ascii="Times New Roman" w:eastAsia="Times New Roman" w:hAnsi="Times New Roman"/>
        </w:rPr>
        <w:t>vaisingumo sutrikimo ar vaisiaus pažeidimo požymių</w:t>
      </w:r>
      <w:r>
        <w:rPr>
          <w:rFonts w:ascii="Times New Roman" w:eastAsia="Times New Roman" w:hAnsi="Times New Roman"/>
        </w:rPr>
        <w:t xml:space="preserve"> neparodė</w:t>
      </w:r>
      <w:r w:rsidRPr="00B535C0">
        <w:rPr>
          <w:rFonts w:ascii="Times New Roman" w:eastAsia="Times New Roman" w:hAnsi="Times New Roman"/>
        </w:rPr>
        <w:t>.</w:t>
      </w:r>
    </w:p>
    <w:p w14:paraId="6A5D721C" w14:textId="463E168C" w:rsidR="00A2182C" w:rsidRPr="006A343F" w:rsidRDefault="00A2182C" w:rsidP="005E1F56">
      <w:pPr>
        <w:spacing w:after="0" w:line="240" w:lineRule="auto"/>
        <w:rPr>
          <w:rFonts w:ascii="Times New Roman" w:eastAsia="Times New Roman" w:hAnsi="Times New Roman"/>
        </w:rPr>
      </w:pPr>
    </w:p>
    <w:p w14:paraId="07AE95D5" w14:textId="4FB6C94C" w:rsidR="00A2182C" w:rsidRPr="006A343F" w:rsidRDefault="00A2182C" w:rsidP="005E1F56">
      <w:pPr>
        <w:spacing w:after="0" w:line="240" w:lineRule="auto"/>
        <w:rPr>
          <w:rFonts w:ascii="Times New Roman" w:eastAsia="Times New Roman" w:hAnsi="Times New Roman"/>
        </w:rPr>
      </w:pPr>
    </w:p>
    <w:p w14:paraId="2669DFBE"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6.</w:t>
      </w:r>
      <w:r w:rsidRPr="006A343F">
        <w:rPr>
          <w:rFonts w:ascii="Times New Roman" w:eastAsia="Times New Roman" w:hAnsi="Times New Roman"/>
          <w:b/>
          <w:lang w:eastAsia="lt-LT"/>
        </w:rPr>
        <w:tab/>
        <w:t>FARMACINĖ INFORMACIJA</w:t>
      </w:r>
    </w:p>
    <w:p w14:paraId="46B95663"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4F33F00D"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6.1</w:t>
      </w:r>
      <w:r w:rsidRPr="006A343F">
        <w:rPr>
          <w:rFonts w:ascii="Times New Roman" w:eastAsia="Times New Roman" w:hAnsi="Times New Roman"/>
          <w:b/>
          <w:lang w:eastAsia="lt-LT"/>
        </w:rPr>
        <w:tab/>
        <w:t>Pagalbinių medžiagų sąrašas</w:t>
      </w:r>
    </w:p>
    <w:p w14:paraId="168D05A1" w14:textId="77777777" w:rsidR="00756703" w:rsidRPr="006A343F" w:rsidRDefault="00756703" w:rsidP="005E1F56">
      <w:pPr>
        <w:spacing w:after="0" w:line="240" w:lineRule="auto"/>
        <w:rPr>
          <w:rFonts w:ascii="Times New Roman" w:eastAsia="Times New Roman" w:hAnsi="Times New Roman"/>
          <w:lang w:eastAsia="lt-LT"/>
        </w:rPr>
      </w:pPr>
    </w:p>
    <w:p w14:paraId="3B1DC256" w14:textId="77777777" w:rsidR="00756703" w:rsidRPr="006A343F" w:rsidRDefault="00756703"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Pagalbinių medžiagų nėra.</w:t>
      </w:r>
    </w:p>
    <w:p w14:paraId="7FB536B4"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660092F2"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6.2</w:t>
      </w:r>
      <w:r w:rsidRPr="006A343F">
        <w:rPr>
          <w:rFonts w:ascii="Times New Roman" w:eastAsia="Times New Roman" w:hAnsi="Times New Roman"/>
          <w:b/>
          <w:lang w:eastAsia="lt-LT"/>
        </w:rPr>
        <w:tab/>
        <w:t>Nesuderinamumas</w:t>
      </w:r>
    </w:p>
    <w:p w14:paraId="3F123BFC" w14:textId="77777777" w:rsidR="00756703" w:rsidRPr="006A343F" w:rsidRDefault="00756703" w:rsidP="005E1F56">
      <w:pPr>
        <w:spacing w:after="0" w:line="240" w:lineRule="auto"/>
        <w:rPr>
          <w:rFonts w:ascii="Times New Roman" w:eastAsia="Times New Roman" w:hAnsi="Times New Roman"/>
          <w:lang w:eastAsia="lt-LT"/>
        </w:rPr>
      </w:pPr>
    </w:p>
    <w:p w14:paraId="4B3CEEE6" w14:textId="2FC77F0D" w:rsidR="00D4445D" w:rsidRPr="006A343F" w:rsidRDefault="00D4445D"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ir </w:t>
      </w:r>
      <w:proofErr w:type="spellStart"/>
      <w:r w:rsidRPr="006A343F">
        <w:rPr>
          <w:rFonts w:ascii="Times New Roman" w:eastAsia="Times New Roman" w:hAnsi="Times New Roman"/>
          <w:lang w:eastAsia="lt-LT"/>
        </w:rPr>
        <w:t>aminoglikozidai</w:t>
      </w:r>
      <w:proofErr w:type="spellEnd"/>
      <w:r w:rsidRPr="006A343F">
        <w:rPr>
          <w:rFonts w:ascii="Times New Roman" w:eastAsia="Times New Roman" w:hAnsi="Times New Roman"/>
          <w:lang w:eastAsia="lt-LT"/>
        </w:rPr>
        <w:t xml:space="preserve"> turi būti ištirpinti ir suleidžiami atskirai, nes visi </w:t>
      </w:r>
      <w:proofErr w:type="spellStart"/>
      <w:r w:rsidRPr="006A343F">
        <w:rPr>
          <w:rFonts w:ascii="Times New Roman" w:eastAsia="Times New Roman" w:hAnsi="Times New Roman"/>
          <w:lang w:eastAsia="lt-LT"/>
        </w:rPr>
        <w:t>aminopenicilinai</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i/>
          <w:iCs/>
          <w:lang w:eastAsia="lt-LT"/>
        </w:rPr>
        <w:t>in</w:t>
      </w:r>
      <w:proofErr w:type="spellEnd"/>
      <w:r w:rsidRPr="006A343F">
        <w:rPr>
          <w:rFonts w:ascii="Times New Roman" w:eastAsia="Times New Roman" w:hAnsi="Times New Roman"/>
          <w:i/>
          <w:iCs/>
          <w:lang w:eastAsia="lt-LT"/>
        </w:rPr>
        <w:t xml:space="preserve"> </w:t>
      </w:r>
      <w:proofErr w:type="spellStart"/>
      <w:r w:rsidRPr="006A343F">
        <w:rPr>
          <w:rFonts w:ascii="Times New Roman" w:eastAsia="Times New Roman" w:hAnsi="Times New Roman"/>
          <w:i/>
          <w:iCs/>
          <w:lang w:eastAsia="lt-LT"/>
        </w:rPr>
        <w:t>vitro</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inaktyvuoja</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aminoglikozidus</w:t>
      </w:r>
      <w:proofErr w:type="spellEnd"/>
      <w:r w:rsidRPr="006A343F">
        <w:rPr>
          <w:rFonts w:ascii="Times New Roman" w:eastAsia="Times New Roman" w:hAnsi="Times New Roman"/>
          <w:lang w:eastAsia="lt-LT"/>
        </w:rPr>
        <w:t>.</w:t>
      </w:r>
    </w:p>
    <w:p w14:paraId="7BA5C5E4" w14:textId="77777777" w:rsidR="00D4445D" w:rsidRPr="006A343F" w:rsidRDefault="00D4445D"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6F0E6682" w14:textId="1EE41556" w:rsidR="00D4445D" w:rsidRPr="006A343F" w:rsidRDefault="00D4445D"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gali būti vartojamas su daugeliu infuzinių tirpalų, tačiau ampicilinas, taigi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/ampicilino derinys, yra mažiau stabilus tirpaluose, kuriuose yra </w:t>
      </w:r>
      <w:proofErr w:type="spellStart"/>
      <w:r w:rsidRPr="006A343F">
        <w:rPr>
          <w:rFonts w:ascii="Times New Roman" w:eastAsia="Times New Roman" w:hAnsi="Times New Roman"/>
          <w:lang w:eastAsia="lt-LT"/>
        </w:rPr>
        <w:t>dekstrozės</w:t>
      </w:r>
      <w:proofErr w:type="spellEnd"/>
      <w:r w:rsidRPr="006A343F">
        <w:rPr>
          <w:rFonts w:ascii="Times New Roman" w:eastAsia="Times New Roman" w:hAnsi="Times New Roman"/>
          <w:lang w:eastAsia="lt-LT"/>
        </w:rPr>
        <w:t xml:space="preserve"> ir kitų angliavandenių, jo negalima maišyti su kraujo produktais arba baltymų </w:t>
      </w:r>
      <w:proofErr w:type="spellStart"/>
      <w:r w:rsidRPr="006A343F">
        <w:rPr>
          <w:rFonts w:ascii="Times New Roman" w:eastAsia="Times New Roman" w:hAnsi="Times New Roman"/>
          <w:lang w:eastAsia="lt-LT"/>
        </w:rPr>
        <w:t>hidrolizatais</w:t>
      </w:r>
      <w:proofErr w:type="spellEnd"/>
      <w:r w:rsidRPr="006A343F">
        <w:rPr>
          <w:rFonts w:ascii="Times New Roman" w:eastAsia="Times New Roman" w:hAnsi="Times New Roman"/>
          <w:lang w:eastAsia="lt-LT"/>
        </w:rPr>
        <w:t xml:space="preserve">. Ampicilinas ir, atitinkamai, </w:t>
      </w:r>
      <w:r w:rsidR="0015013E" w:rsidRPr="006A343F">
        <w:rPr>
          <w:rFonts w:ascii="Times New Roman" w:eastAsia="Times New Roman" w:hAnsi="Times New Roman"/>
          <w:lang w:eastAsia="lt-LT"/>
        </w:rPr>
        <w:t>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derinys yra nesuderinami su </w:t>
      </w:r>
      <w:proofErr w:type="spellStart"/>
      <w:r w:rsidRPr="006A343F">
        <w:rPr>
          <w:rFonts w:ascii="Times New Roman" w:eastAsia="Times New Roman" w:hAnsi="Times New Roman"/>
          <w:lang w:eastAsia="lt-LT"/>
        </w:rPr>
        <w:t>aminoglikozidais</w:t>
      </w:r>
      <w:proofErr w:type="spellEnd"/>
      <w:r w:rsidRPr="006A343F">
        <w:rPr>
          <w:rFonts w:ascii="Times New Roman" w:eastAsia="Times New Roman" w:hAnsi="Times New Roman"/>
          <w:lang w:eastAsia="lt-LT"/>
        </w:rPr>
        <w:t xml:space="preserve">, todėl jų negalima tirpinti ir </w:t>
      </w:r>
      <w:r w:rsidR="0015013E" w:rsidRPr="006A343F">
        <w:rPr>
          <w:rFonts w:ascii="Times New Roman" w:eastAsia="Times New Roman" w:hAnsi="Times New Roman"/>
          <w:lang w:eastAsia="lt-LT"/>
        </w:rPr>
        <w:t>vartoti</w:t>
      </w:r>
      <w:r w:rsidRPr="006A343F">
        <w:rPr>
          <w:rFonts w:ascii="Times New Roman" w:eastAsia="Times New Roman" w:hAnsi="Times New Roman"/>
          <w:lang w:eastAsia="lt-LT"/>
        </w:rPr>
        <w:t xml:space="preserve"> vienoje </w:t>
      </w:r>
      <w:proofErr w:type="spellStart"/>
      <w:r w:rsidRPr="006A343F">
        <w:rPr>
          <w:rFonts w:ascii="Times New Roman" w:eastAsia="Times New Roman" w:hAnsi="Times New Roman"/>
          <w:lang w:eastAsia="lt-LT"/>
        </w:rPr>
        <w:t>talpyklėje</w:t>
      </w:r>
      <w:proofErr w:type="spellEnd"/>
      <w:r w:rsidRPr="006A343F">
        <w:rPr>
          <w:rFonts w:ascii="Times New Roman" w:eastAsia="Times New Roman" w:hAnsi="Times New Roman"/>
          <w:lang w:eastAsia="lt-LT"/>
        </w:rPr>
        <w:t>.</w:t>
      </w:r>
    </w:p>
    <w:p w14:paraId="167F8443" w14:textId="2F134E59" w:rsidR="00D4445D" w:rsidRPr="006A343F" w:rsidRDefault="00D4445D" w:rsidP="005E1F56">
      <w:pPr>
        <w:spacing w:after="0" w:line="240" w:lineRule="auto"/>
        <w:rPr>
          <w:rFonts w:ascii="Times New Roman" w:eastAsia="Times New Roman" w:hAnsi="Times New Roman"/>
          <w:lang w:eastAsia="lt-LT"/>
        </w:rPr>
      </w:pPr>
    </w:p>
    <w:p w14:paraId="399405DE" w14:textId="157DED40" w:rsidR="00756703" w:rsidRPr="006A343F" w:rsidRDefault="00D4445D"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Dėl </w:t>
      </w:r>
      <w:r w:rsidR="00C32F2D" w:rsidRPr="006A343F">
        <w:rPr>
          <w:rFonts w:ascii="Times New Roman" w:eastAsia="Times New Roman" w:hAnsi="Times New Roman"/>
          <w:lang w:eastAsia="lt-LT"/>
        </w:rPr>
        <w:t xml:space="preserve">sudėtyje esančio </w:t>
      </w:r>
      <w:r w:rsidRPr="006A343F">
        <w:rPr>
          <w:rFonts w:ascii="Times New Roman" w:eastAsia="Times New Roman" w:hAnsi="Times New Roman"/>
          <w:lang w:eastAsia="lt-LT"/>
        </w:rPr>
        <w:t xml:space="preserve">ampicilino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tirpalas yra nesuderinamas (fizi</w:t>
      </w:r>
      <w:r w:rsidR="00C32F2D" w:rsidRPr="006A343F">
        <w:rPr>
          <w:rFonts w:ascii="Times New Roman" w:eastAsia="Times New Roman" w:hAnsi="Times New Roman"/>
          <w:lang w:eastAsia="lt-LT"/>
        </w:rPr>
        <w:t>kiniu-cheminiu požiūriu</w:t>
      </w:r>
      <w:r w:rsidRPr="006A343F">
        <w:rPr>
          <w:rFonts w:ascii="Times New Roman" w:eastAsia="Times New Roman" w:hAnsi="Times New Roman"/>
          <w:lang w:eastAsia="lt-LT"/>
        </w:rPr>
        <w:t xml:space="preserve">, dėl nuosėdų ir </w:t>
      </w:r>
      <w:r w:rsidR="00C32F2D" w:rsidRPr="006A343F">
        <w:rPr>
          <w:rFonts w:ascii="Times New Roman" w:eastAsia="Times New Roman" w:hAnsi="Times New Roman"/>
          <w:lang w:eastAsia="lt-LT"/>
        </w:rPr>
        <w:t>drumzlių</w:t>
      </w:r>
      <w:r w:rsidRPr="006A343F">
        <w:rPr>
          <w:rFonts w:ascii="Times New Roman" w:eastAsia="Times New Roman" w:hAnsi="Times New Roman"/>
          <w:lang w:eastAsia="lt-LT"/>
        </w:rPr>
        <w:t xml:space="preserve"> susidarymo) su šiais vaist</w:t>
      </w:r>
      <w:r w:rsidR="00C32F2D" w:rsidRPr="006A343F">
        <w:rPr>
          <w:rFonts w:ascii="Times New Roman" w:eastAsia="Times New Roman" w:hAnsi="Times New Roman"/>
          <w:lang w:eastAsia="lt-LT"/>
        </w:rPr>
        <w:t>iniais preparat</w:t>
      </w:r>
      <w:r w:rsidRPr="006A343F">
        <w:rPr>
          <w:rFonts w:ascii="Times New Roman" w:eastAsia="Times New Roman" w:hAnsi="Times New Roman"/>
          <w:lang w:eastAsia="lt-LT"/>
        </w:rPr>
        <w:t xml:space="preserve">ais: </w:t>
      </w:r>
      <w:proofErr w:type="spellStart"/>
      <w:r w:rsidRPr="006A343F">
        <w:rPr>
          <w:rFonts w:ascii="Times New Roman" w:eastAsia="Times New Roman" w:hAnsi="Times New Roman"/>
          <w:lang w:eastAsia="lt-LT"/>
        </w:rPr>
        <w:t>gentamicinu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kanamicinu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chlorpromazinu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hidralazinu</w:t>
      </w:r>
      <w:proofErr w:type="spellEnd"/>
      <w:r w:rsidRPr="006A343F">
        <w:rPr>
          <w:rFonts w:ascii="Times New Roman" w:eastAsia="Times New Roman" w:hAnsi="Times New Roman"/>
          <w:lang w:eastAsia="lt-LT"/>
        </w:rPr>
        <w:t xml:space="preserve">. Dėl nesuderinamumo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w:t>
      </w:r>
      <w:r w:rsidR="00C32F2D" w:rsidRPr="006A343F">
        <w:rPr>
          <w:rFonts w:ascii="Times New Roman" w:eastAsia="Times New Roman" w:hAnsi="Times New Roman"/>
          <w:lang w:eastAsia="lt-LT"/>
        </w:rPr>
        <w:t>negali būti vartojamas kartu</w:t>
      </w:r>
      <w:r w:rsidRPr="006A343F">
        <w:rPr>
          <w:rFonts w:ascii="Times New Roman" w:eastAsia="Times New Roman" w:hAnsi="Times New Roman"/>
          <w:lang w:eastAsia="lt-LT"/>
        </w:rPr>
        <w:t xml:space="preserve"> su injekciniu </w:t>
      </w:r>
      <w:proofErr w:type="spellStart"/>
      <w:r w:rsidRPr="006A343F">
        <w:rPr>
          <w:rFonts w:ascii="Times New Roman" w:eastAsia="Times New Roman" w:hAnsi="Times New Roman"/>
          <w:lang w:eastAsia="lt-LT"/>
        </w:rPr>
        <w:t>metronidazolu</w:t>
      </w:r>
      <w:proofErr w:type="spellEnd"/>
      <w:r w:rsidRPr="006A343F">
        <w:rPr>
          <w:rFonts w:ascii="Times New Roman" w:eastAsia="Times New Roman" w:hAnsi="Times New Roman"/>
          <w:lang w:eastAsia="lt-LT"/>
        </w:rPr>
        <w:t xml:space="preserve">, injekciniais </w:t>
      </w:r>
      <w:proofErr w:type="spellStart"/>
      <w:r w:rsidRPr="006A343F">
        <w:rPr>
          <w:rFonts w:ascii="Times New Roman" w:eastAsia="Times New Roman" w:hAnsi="Times New Roman"/>
          <w:lang w:eastAsia="lt-LT"/>
        </w:rPr>
        <w:t>tetraciklinais</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tiopentali</w:t>
      </w:r>
      <w:r w:rsidR="00C32F2D" w:rsidRPr="006A343F">
        <w:rPr>
          <w:rFonts w:ascii="Times New Roman" w:eastAsia="Times New Roman" w:hAnsi="Times New Roman"/>
          <w:lang w:eastAsia="lt-LT"/>
        </w:rPr>
        <w:t>o</w:t>
      </w:r>
      <w:proofErr w:type="spellEnd"/>
      <w:r w:rsidR="00C32F2D" w:rsidRPr="006A343F">
        <w:rPr>
          <w:rFonts w:ascii="Times New Roman" w:eastAsia="Times New Roman" w:hAnsi="Times New Roman"/>
          <w:lang w:eastAsia="lt-LT"/>
        </w:rPr>
        <w:t xml:space="preserve"> natrio druska</w:t>
      </w:r>
      <w:r w:rsidRPr="006A343F">
        <w:rPr>
          <w:rFonts w:ascii="Times New Roman" w:eastAsia="Times New Roman" w:hAnsi="Times New Roman"/>
          <w:lang w:eastAsia="lt-LT"/>
        </w:rPr>
        <w:t>, prednizolonu, 2</w:t>
      </w:r>
      <w:r w:rsidR="00C32F2D" w:rsidRPr="006A343F">
        <w:rPr>
          <w:rFonts w:ascii="Times New Roman" w:eastAsia="Times New Roman" w:hAnsi="Times New Roman"/>
          <w:lang w:eastAsia="lt-LT"/>
        </w:rPr>
        <w:t> </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prokainu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suksametonio</w:t>
      </w:r>
      <w:proofErr w:type="spellEnd"/>
      <w:r w:rsidRPr="006A343F">
        <w:rPr>
          <w:rFonts w:ascii="Times New Roman" w:eastAsia="Times New Roman" w:hAnsi="Times New Roman"/>
          <w:lang w:eastAsia="lt-LT"/>
        </w:rPr>
        <w:t xml:space="preserve"> chloridu ir </w:t>
      </w:r>
      <w:proofErr w:type="spellStart"/>
      <w:r w:rsidRPr="006A343F">
        <w:rPr>
          <w:rFonts w:ascii="Times New Roman" w:eastAsia="Times New Roman" w:hAnsi="Times New Roman"/>
          <w:lang w:eastAsia="lt-LT"/>
        </w:rPr>
        <w:t>noradrenalinu</w:t>
      </w:r>
      <w:proofErr w:type="spellEnd"/>
      <w:r w:rsidRPr="006A343F">
        <w:rPr>
          <w:rFonts w:ascii="Times New Roman" w:eastAsia="Times New Roman" w:hAnsi="Times New Roman"/>
          <w:lang w:eastAsia="lt-LT"/>
        </w:rPr>
        <w:t>.</w:t>
      </w:r>
    </w:p>
    <w:p w14:paraId="7EB1EEE2"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0B26611F"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6.3</w:t>
      </w:r>
      <w:r w:rsidRPr="006A343F">
        <w:rPr>
          <w:rFonts w:ascii="Times New Roman" w:eastAsia="Times New Roman" w:hAnsi="Times New Roman"/>
          <w:b/>
          <w:lang w:eastAsia="lt-LT"/>
        </w:rPr>
        <w:tab/>
        <w:t>Tinkamumo laikas</w:t>
      </w:r>
    </w:p>
    <w:p w14:paraId="5A68900B" w14:textId="77777777" w:rsidR="00756703" w:rsidRPr="006A343F" w:rsidRDefault="00756703" w:rsidP="005E1F56">
      <w:pPr>
        <w:spacing w:after="0" w:line="240" w:lineRule="auto"/>
        <w:rPr>
          <w:rFonts w:ascii="Times New Roman" w:eastAsia="Times New Roman" w:hAnsi="Times New Roman"/>
          <w:lang w:eastAsia="lt-LT"/>
        </w:rPr>
      </w:pPr>
    </w:p>
    <w:p w14:paraId="051E0873" w14:textId="347989A4" w:rsidR="00303D7D" w:rsidRPr="006A343F" w:rsidRDefault="00303D7D" w:rsidP="005E1F56">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Neatidaryti flakonai: </w:t>
      </w:r>
      <w:r w:rsidR="00675401">
        <w:rPr>
          <w:rFonts w:ascii="Times New Roman" w:eastAsia="Times New Roman" w:hAnsi="Times New Roman"/>
          <w:lang w:eastAsia="lt-LT"/>
        </w:rPr>
        <w:t>3</w:t>
      </w:r>
      <w:r w:rsidRPr="006A343F">
        <w:rPr>
          <w:rFonts w:ascii="Times New Roman" w:eastAsia="Times New Roman" w:hAnsi="Times New Roman"/>
          <w:lang w:eastAsia="lt-LT"/>
        </w:rPr>
        <w:t> metai.</w:t>
      </w:r>
    </w:p>
    <w:p w14:paraId="6C36CDBC" w14:textId="2DE25D92" w:rsidR="00303D7D" w:rsidRPr="006A343F" w:rsidRDefault="00303D7D" w:rsidP="005E1F56">
      <w:pPr>
        <w:tabs>
          <w:tab w:val="left" w:pos="567"/>
        </w:tabs>
        <w:spacing w:after="0" w:line="240" w:lineRule="auto"/>
        <w:rPr>
          <w:rFonts w:ascii="Times New Roman" w:eastAsia="Times New Roman" w:hAnsi="Times New Roman"/>
          <w:lang w:eastAsia="lt-LT"/>
        </w:rPr>
      </w:pPr>
    </w:p>
    <w:p w14:paraId="08AE1941" w14:textId="77777777" w:rsidR="0085108D" w:rsidRDefault="0085108D" w:rsidP="005E1F56">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Paruoštas tirpalas:</w:t>
      </w:r>
    </w:p>
    <w:p w14:paraId="0D7F9AB7" w14:textId="0FD69D04" w:rsidR="00303D7D" w:rsidRPr="006A343F" w:rsidRDefault="00303D7D" w:rsidP="005E1F56">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Koncentruotą tirpalą, skirtą </w:t>
      </w:r>
      <w:r w:rsidR="006B624D">
        <w:rPr>
          <w:rFonts w:ascii="Times New Roman" w:eastAsia="Times New Roman" w:hAnsi="Times New Roman"/>
          <w:lang w:eastAsia="lt-LT"/>
        </w:rPr>
        <w:t xml:space="preserve">leisti </w:t>
      </w:r>
      <w:r w:rsidRPr="006A343F">
        <w:rPr>
          <w:rFonts w:ascii="Times New Roman" w:eastAsia="Times New Roman" w:hAnsi="Times New Roman"/>
          <w:lang w:eastAsia="lt-LT"/>
        </w:rPr>
        <w:t xml:space="preserve">į raumenis, reikia </w:t>
      </w:r>
      <w:r w:rsidR="006B624D">
        <w:rPr>
          <w:rFonts w:ascii="Times New Roman" w:eastAsia="Times New Roman" w:hAnsi="Times New Roman"/>
          <w:lang w:eastAsia="lt-LT"/>
        </w:rPr>
        <w:t>su</w:t>
      </w:r>
      <w:r w:rsidRPr="006A343F">
        <w:rPr>
          <w:rFonts w:ascii="Times New Roman" w:eastAsia="Times New Roman" w:hAnsi="Times New Roman"/>
          <w:lang w:eastAsia="lt-LT"/>
        </w:rPr>
        <w:t>vartoti nedelsiant. Laiko intervalas nuo paruošimo</w:t>
      </w:r>
      <w:r w:rsidR="006B624D">
        <w:rPr>
          <w:rFonts w:ascii="Times New Roman" w:eastAsia="Times New Roman" w:hAnsi="Times New Roman"/>
          <w:lang w:eastAsia="lt-LT"/>
        </w:rPr>
        <w:t xml:space="preserve"> </w:t>
      </w:r>
      <w:r w:rsidRPr="006A343F">
        <w:rPr>
          <w:rFonts w:ascii="Times New Roman" w:eastAsia="Times New Roman" w:hAnsi="Times New Roman"/>
          <w:lang w:eastAsia="lt-LT"/>
        </w:rPr>
        <w:t>/</w:t>
      </w:r>
      <w:r w:rsidR="006B624D">
        <w:rPr>
          <w:rFonts w:ascii="Times New Roman" w:eastAsia="Times New Roman" w:hAnsi="Times New Roman"/>
          <w:lang w:eastAsia="lt-LT"/>
        </w:rPr>
        <w:t xml:space="preserve"> </w:t>
      </w:r>
      <w:r w:rsidRPr="006A343F">
        <w:rPr>
          <w:rFonts w:ascii="Times New Roman" w:eastAsia="Times New Roman" w:hAnsi="Times New Roman"/>
          <w:lang w:eastAsia="lt-LT"/>
        </w:rPr>
        <w:t>skiedimo pradžios iki vartojimo pabaigos neturi viršyti vienos valandos.</w:t>
      </w:r>
    </w:p>
    <w:p w14:paraId="735F03DE" w14:textId="3DB6D0C2" w:rsidR="00303D7D" w:rsidRPr="006A343F" w:rsidRDefault="00303D7D" w:rsidP="005E1F56">
      <w:pPr>
        <w:tabs>
          <w:tab w:val="left" w:pos="567"/>
        </w:tabs>
        <w:spacing w:after="0" w:line="240" w:lineRule="auto"/>
        <w:rPr>
          <w:rFonts w:ascii="Times New Roman" w:eastAsia="Times New Roman" w:hAnsi="Times New Roman"/>
          <w:lang w:eastAsia="lt-LT"/>
        </w:rPr>
      </w:pPr>
    </w:p>
    <w:p w14:paraId="1B5300F5" w14:textId="47EB3F76" w:rsidR="00756703" w:rsidRPr="006A343F" w:rsidRDefault="00303D7D" w:rsidP="005E1F56">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tirpalų, skirtų vartoti į veną, cheminis ir fizinis stabilumas buvo įrodytas toliau pateikiamoje lentelėje nurodytą laiką ir nurodytoje temperatūroje.</w:t>
      </w:r>
    </w:p>
    <w:p w14:paraId="26EE754D" w14:textId="2516BFE0" w:rsidR="00303D7D" w:rsidRPr="006A343F" w:rsidRDefault="00303D7D" w:rsidP="005E1F56">
      <w:pPr>
        <w:tabs>
          <w:tab w:val="left" w:pos="567"/>
        </w:tabs>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2795"/>
        <w:gridCol w:w="2306"/>
        <w:gridCol w:w="1901"/>
        <w:gridCol w:w="2058"/>
      </w:tblGrid>
      <w:tr w:rsidR="006C2735" w:rsidRPr="006A343F" w14:paraId="345E7104" w14:textId="77777777" w:rsidTr="004D1018">
        <w:tc>
          <w:tcPr>
            <w:tcW w:w="2796" w:type="dxa"/>
          </w:tcPr>
          <w:p w14:paraId="1E815E3B" w14:textId="5E771E07" w:rsidR="006C2735" w:rsidRPr="006A343F" w:rsidRDefault="001651F7" w:rsidP="005E1F56">
            <w:pPr>
              <w:spacing w:after="0" w:line="240" w:lineRule="auto"/>
              <w:rPr>
                <w:rFonts w:ascii="Times New Roman" w:hAnsi="Times New Roman"/>
                <w:b/>
                <w:bCs/>
              </w:rPr>
            </w:pPr>
            <w:bookmarkStart w:id="1" w:name="_Hlk117864417"/>
            <w:r w:rsidRPr="006A343F">
              <w:rPr>
                <w:rFonts w:ascii="Times New Roman" w:eastAsia="TT1D02o00" w:hAnsi="Times New Roman"/>
                <w:b/>
                <w:bCs/>
              </w:rPr>
              <w:t>Tirpiklis</w:t>
            </w:r>
          </w:p>
        </w:tc>
        <w:tc>
          <w:tcPr>
            <w:tcW w:w="2307" w:type="dxa"/>
          </w:tcPr>
          <w:p w14:paraId="6408C80F" w14:textId="34D3C724" w:rsidR="006C2735" w:rsidRPr="006A343F" w:rsidRDefault="006C2735" w:rsidP="005E1F56">
            <w:pPr>
              <w:spacing w:after="0" w:line="240" w:lineRule="auto"/>
              <w:rPr>
                <w:rFonts w:ascii="Times New Roman" w:hAnsi="Times New Roman"/>
                <w:b/>
                <w:bCs/>
              </w:rPr>
            </w:pPr>
            <w:r w:rsidRPr="006A343F">
              <w:rPr>
                <w:rFonts w:ascii="Times New Roman" w:eastAsia="TT1D02o00" w:hAnsi="Times New Roman"/>
                <w:b/>
                <w:bCs/>
              </w:rPr>
              <w:t>Koncentracija</w:t>
            </w:r>
          </w:p>
        </w:tc>
        <w:tc>
          <w:tcPr>
            <w:tcW w:w="3961" w:type="dxa"/>
            <w:gridSpan w:val="2"/>
          </w:tcPr>
          <w:p w14:paraId="3FEFE45B" w14:textId="76514961" w:rsidR="006C2735" w:rsidRPr="006A343F" w:rsidRDefault="006C2735" w:rsidP="005E1F56">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Vartojimo laikas</w:t>
            </w:r>
          </w:p>
          <w:p w14:paraId="71184907" w14:textId="5D25C23B" w:rsidR="006C2735" w:rsidRPr="006A343F" w:rsidRDefault="006C2735" w:rsidP="005E1F56">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esant nurodyta</w:t>
            </w:r>
            <w:r w:rsidR="00E85824" w:rsidRPr="006A343F">
              <w:rPr>
                <w:rFonts w:ascii="Times New Roman" w:eastAsia="TT1D02o00" w:hAnsi="Times New Roman"/>
                <w:b/>
                <w:bCs/>
              </w:rPr>
              <w:t>i</w:t>
            </w:r>
            <w:r w:rsidRPr="006A343F">
              <w:rPr>
                <w:rFonts w:ascii="Times New Roman" w:eastAsia="TT1D02o00" w:hAnsi="Times New Roman"/>
                <w:b/>
                <w:bCs/>
              </w:rPr>
              <w:t xml:space="preserve"> temperatūrai</w:t>
            </w:r>
          </w:p>
          <w:p w14:paraId="4BB686CE" w14:textId="5590AD97" w:rsidR="006C2735" w:rsidRPr="006A343F" w:rsidRDefault="006C2735" w:rsidP="005E1F56">
            <w:pPr>
              <w:spacing w:after="0" w:line="240" w:lineRule="auto"/>
              <w:jc w:val="center"/>
              <w:rPr>
                <w:rFonts w:ascii="Times New Roman" w:hAnsi="Times New Roman"/>
                <w:b/>
                <w:bCs/>
              </w:rPr>
            </w:pPr>
            <w:r w:rsidRPr="006A343F">
              <w:rPr>
                <w:rFonts w:ascii="Times New Roman" w:eastAsia="TT1D02o00" w:hAnsi="Times New Roman"/>
                <w:b/>
                <w:bCs/>
              </w:rPr>
              <w:t>(valandos)</w:t>
            </w:r>
          </w:p>
        </w:tc>
      </w:tr>
      <w:tr w:rsidR="006C2735" w:rsidRPr="006A343F" w14:paraId="495133FC" w14:textId="77777777" w:rsidTr="004D1018">
        <w:tc>
          <w:tcPr>
            <w:tcW w:w="2796" w:type="dxa"/>
          </w:tcPr>
          <w:p w14:paraId="26227AAD" w14:textId="77777777" w:rsidR="006C2735" w:rsidRPr="006A343F" w:rsidRDefault="006C2735" w:rsidP="005E1F56">
            <w:pPr>
              <w:spacing w:after="0" w:line="240" w:lineRule="auto"/>
              <w:rPr>
                <w:rFonts w:ascii="Times New Roman" w:hAnsi="Times New Roman"/>
                <w:b/>
                <w:bCs/>
              </w:rPr>
            </w:pPr>
          </w:p>
        </w:tc>
        <w:tc>
          <w:tcPr>
            <w:tcW w:w="2307" w:type="dxa"/>
          </w:tcPr>
          <w:p w14:paraId="3606F9E8" w14:textId="4742A91B" w:rsidR="006C2735" w:rsidRPr="006A343F" w:rsidRDefault="006C2735" w:rsidP="005E1F56">
            <w:pPr>
              <w:spacing w:after="0" w:line="240" w:lineRule="auto"/>
              <w:rPr>
                <w:rFonts w:ascii="Times New Roman" w:eastAsia="TT1D02o00" w:hAnsi="Times New Roman"/>
                <w:b/>
                <w:bCs/>
              </w:rPr>
            </w:pPr>
            <w:r w:rsidRPr="006A343F">
              <w:rPr>
                <w:rFonts w:ascii="Times New Roman" w:eastAsia="TT1D02o00" w:hAnsi="Times New Roman"/>
                <w:b/>
                <w:bCs/>
              </w:rPr>
              <w:t>Ampicilinas +</w:t>
            </w:r>
          </w:p>
          <w:p w14:paraId="13C8F89F" w14:textId="653B43A4" w:rsidR="006C2735" w:rsidRPr="006A343F" w:rsidRDefault="006C2735" w:rsidP="005E1F56">
            <w:pPr>
              <w:autoSpaceDE w:val="0"/>
              <w:autoSpaceDN w:val="0"/>
              <w:adjustRightInd w:val="0"/>
              <w:spacing w:after="0" w:line="240" w:lineRule="auto"/>
              <w:rPr>
                <w:rFonts w:ascii="Times New Roman" w:eastAsia="TT1D02o00" w:hAnsi="Times New Roman"/>
                <w:b/>
                <w:bCs/>
              </w:rPr>
            </w:pPr>
            <w:proofErr w:type="spellStart"/>
            <w:r w:rsidRPr="006A343F">
              <w:rPr>
                <w:rFonts w:ascii="Times New Roman" w:eastAsia="TT1D02o00" w:hAnsi="Times New Roman"/>
                <w:b/>
                <w:bCs/>
              </w:rPr>
              <w:t>sulbaktamas</w:t>
            </w:r>
            <w:proofErr w:type="spellEnd"/>
          </w:p>
          <w:p w14:paraId="5389D5DB" w14:textId="77777777" w:rsidR="006C2735" w:rsidRPr="006A343F" w:rsidRDefault="006C2735" w:rsidP="005E1F56">
            <w:pPr>
              <w:spacing w:after="0" w:line="240" w:lineRule="auto"/>
              <w:rPr>
                <w:rFonts w:ascii="Times New Roman" w:hAnsi="Times New Roman"/>
                <w:b/>
                <w:bCs/>
              </w:rPr>
            </w:pPr>
          </w:p>
        </w:tc>
        <w:tc>
          <w:tcPr>
            <w:tcW w:w="1902" w:type="dxa"/>
          </w:tcPr>
          <w:p w14:paraId="69DE2040" w14:textId="77777777" w:rsidR="006C2735" w:rsidRPr="006A343F" w:rsidRDefault="006C2735" w:rsidP="005E1F56">
            <w:pPr>
              <w:spacing w:after="0" w:line="240" w:lineRule="auto"/>
              <w:jc w:val="center"/>
              <w:rPr>
                <w:rFonts w:ascii="Times New Roman" w:hAnsi="Times New Roman"/>
                <w:b/>
                <w:bCs/>
              </w:rPr>
            </w:pPr>
            <w:r w:rsidRPr="006A343F">
              <w:rPr>
                <w:rFonts w:ascii="Times New Roman" w:hAnsi="Times New Roman"/>
                <w:b/>
                <w:bCs/>
              </w:rPr>
              <w:t>25 °C</w:t>
            </w:r>
          </w:p>
        </w:tc>
        <w:tc>
          <w:tcPr>
            <w:tcW w:w="2059" w:type="dxa"/>
          </w:tcPr>
          <w:p w14:paraId="09883475" w14:textId="77777777" w:rsidR="006C2735" w:rsidRPr="006A343F" w:rsidRDefault="006C2735" w:rsidP="005E1F56">
            <w:pPr>
              <w:spacing w:after="0" w:line="240" w:lineRule="auto"/>
              <w:jc w:val="center"/>
              <w:rPr>
                <w:rFonts w:ascii="Times New Roman" w:hAnsi="Times New Roman"/>
                <w:b/>
                <w:bCs/>
              </w:rPr>
            </w:pPr>
            <w:r w:rsidRPr="006A343F">
              <w:rPr>
                <w:rFonts w:ascii="Times New Roman" w:hAnsi="Times New Roman"/>
                <w:b/>
                <w:bCs/>
              </w:rPr>
              <w:t>4 °C</w:t>
            </w:r>
          </w:p>
        </w:tc>
      </w:tr>
      <w:tr w:rsidR="006C2735" w:rsidRPr="006A343F" w14:paraId="4AFF3D2B" w14:textId="77777777" w:rsidTr="004D1018">
        <w:tc>
          <w:tcPr>
            <w:tcW w:w="2796" w:type="dxa"/>
          </w:tcPr>
          <w:p w14:paraId="4B442F53" w14:textId="33F8ED5E" w:rsidR="006C2735" w:rsidRPr="006A343F" w:rsidRDefault="00AF3166" w:rsidP="005E1F56">
            <w:pPr>
              <w:spacing w:after="0" w:line="240" w:lineRule="auto"/>
              <w:rPr>
                <w:rFonts w:ascii="Times New Roman" w:hAnsi="Times New Roman"/>
              </w:rPr>
            </w:pPr>
            <w:bookmarkStart w:id="2" w:name="_Hlk117862136"/>
            <w:r w:rsidRPr="006A343F">
              <w:rPr>
                <w:rFonts w:ascii="Times New Roman" w:eastAsia="TT1D22o00" w:hAnsi="Times New Roman"/>
              </w:rPr>
              <w:t>Sterilus injekcinis vanduo</w:t>
            </w:r>
          </w:p>
        </w:tc>
        <w:tc>
          <w:tcPr>
            <w:tcW w:w="2307" w:type="dxa"/>
          </w:tcPr>
          <w:p w14:paraId="11D868C2" w14:textId="5642B79F" w:rsidR="006C2735" w:rsidRPr="006A343F" w:rsidRDefault="00AF3166" w:rsidP="005E1F56">
            <w:pPr>
              <w:spacing w:after="0" w:line="240" w:lineRule="auto"/>
              <w:rPr>
                <w:rFonts w:ascii="Times New Roman" w:eastAsia="TT1D22o00" w:hAnsi="Times New Roman"/>
              </w:rPr>
            </w:pPr>
            <w:r w:rsidRPr="006A343F">
              <w:rPr>
                <w:rFonts w:ascii="Times New Roman" w:eastAsia="TT1D22o00" w:hAnsi="Times New Roman"/>
              </w:rPr>
              <w:t>iki</w:t>
            </w:r>
            <w:r w:rsidR="006C2735" w:rsidRPr="006A343F">
              <w:rPr>
                <w:rFonts w:ascii="Times New Roman" w:eastAsia="TT1D22o00" w:hAnsi="Times New Roman"/>
              </w:rPr>
              <w:t xml:space="preserve"> 45</w:t>
            </w:r>
            <w:r w:rsidRPr="006A343F">
              <w:rPr>
                <w:rFonts w:ascii="Times New Roman" w:eastAsia="TT1D22o00" w:hAnsi="Times New Roman"/>
              </w:rPr>
              <w:t> mg</w:t>
            </w:r>
            <w:r w:rsidR="006C2735" w:rsidRPr="006A343F">
              <w:rPr>
                <w:rFonts w:ascii="Times New Roman" w:eastAsia="TT1D22o00" w:hAnsi="Times New Roman"/>
              </w:rPr>
              <w:t>/ml</w:t>
            </w:r>
          </w:p>
          <w:p w14:paraId="363799A4" w14:textId="71C05E27" w:rsidR="006C2735" w:rsidRPr="006A343F" w:rsidRDefault="006C2735" w:rsidP="005E1F56">
            <w:pPr>
              <w:spacing w:after="0" w:line="240" w:lineRule="auto"/>
              <w:rPr>
                <w:rFonts w:ascii="Times New Roman" w:eastAsia="TT1D22o00" w:hAnsi="Times New Roman"/>
              </w:rPr>
            </w:pPr>
            <w:r w:rsidRPr="006A343F">
              <w:rPr>
                <w:rFonts w:ascii="Times New Roman" w:eastAsia="TT1D22o00" w:hAnsi="Times New Roman"/>
              </w:rPr>
              <w:lastRenderedPageBreak/>
              <w:t>45</w:t>
            </w:r>
            <w:r w:rsidR="00AF3166" w:rsidRPr="006A343F">
              <w:rPr>
                <w:rFonts w:ascii="Times New Roman" w:eastAsia="TT1D22o00" w:hAnsi="Times New Roman"/>
              </w:rPr>
              <w:t> mg</w:t>
            </w:r>
            <w:r w:rsidRPr="006A343F">
              <w:rPr>
                <w:rFonts w:ascii="Times New Roman" w:eastAsia="TT1D22o00" w:hAnsi="Times New Roman"/>
              </w:rPr>
              <w:t>/ml</w:t>
            </w:r>
          </w:p>
          <w:p w14:paraId="0E0E0724" w14:textId="1D5C2169" w:rsidR="006C2735" w:rsidRPr="006A343F" w:rsidRDefault="00AF3166" w:rsidP="005E1F56">
            <w:pPr>
              <w:spacing w:after="0" w:line="240" w:lineRule="auto"/>
              <w:rPr>
                <w:rFonts w:ascii="Times New Roman" w:hAnsi="Times New Roman"/>
              </w:rPr>
            </w:pPr>
            <w:r w:rsidRPr="006A343F">
              <w:rPr>
                <w:rFonts w:ascii="Times New Roman" w:eastAsia="TT1D22o00" w:hAnsi="Times New Roman"/>
              </w:rPr>
              <w:t>iki</w:t>
            </w:r>
            <w:r w:rsidR="006C2735" w:rsidRPr="006A343F">
              <w:rPr>
                <w:rFonts w:ascii="Times New Roman" w:eastAsia="TT1D22o00" w:hAnsi="Times New Roman"/>
              </w:rPr>
              <w:t xml:space="preserve"> 30</w:t>
            </w:r>
            <w:r w:rsidRPr="006A343F">
              <w:rPr>
                <w:rFonts w:ascii="Times New Roman" w:eastAsia="TT1D22o00" w:hAnsi="Times New Roman"/>
              </w:rPr>
              <w:t> mg</w:t>
            </w:r>
            <w:r w:rsidR="006C2735" w:rsidRPr="006A343F">
              <w:rPr>
                <w:rFonts w:ascii="Times New Roman" w:eastAsia="TT1D22o00" w:hAnsi="Times New Roman"/>
              </w:rPr>
              <w:t>/ml</w:t>
            </w:r>
          </w:p>
        </w:tc>
        <w:tc>
          <w:tcPr>
            <w:tcW w:w="1902" w:type="dxa"/>
          </w:tcPr>
          <w:p w14:paraId="4B34AC65"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lastRenderedPageBreak/>
              <w:t>8</w:t>
            </w:r>
          </w:p>
        </w:tc>
        <w:tc>
          <w:tcPr>
            <w:tcW w:w="2059" w:type="dxa"/>
          </w:tcPr>
          <w:p w14:paraId="3EC680FF" w14:textId="77777777" w:rsidR="006C2735" w:rsidRPr="006A343F" w:rsidRDefault="006C2735" w:rsidP="005E1F56">
            <w:pPr>
              <w:spacing w:after="0" w:line="240" w:lineRule="auto"/>
              <w:jc w:val="center"/>
              <w:rPr>
                <w:rFonts w:ascii="Times New Roman" w:hAnsi="Times New Roman"/>
              </w:rPr>
            </w:pPr>
          </w:p>
          <w:p w14:paraId="604F9C76"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lastRenderedPageBreak/>
              <w:t>48</w:t>
            </w:r>
          </w:p>
          <w:p w14:paraId="6932554C"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72</w:t>
            </w:r>
          </w:p>
        </w:tc>
      </w:tr>
      <w:bookmarkEnd w:id="2"/>
      <w:tr w:rsidR="006C2735" w:rsidRPr="006A343F" w14:paraId="63415FA3" w14:textId="77777777" w:rsidTr="004D1018">
        <w:tc>
          <w:tcPr>
            <w:tcW w:w="2796" w:type="dxa"/>
          </w:tcPr>
          <w:p w14:paraId="3CDA7E6D" w14:textId="16B66541" w:rsidR="006C2735" w:rsidRPr="006A343F" w:rsidRDefault="00AF3166" w:rsidP="005E1F56">
            <w:pPr>
              <w:spacing w:after="0" w:line="240" w:lineRule="auto"/>
              <w:rPr>
                <w:rFonts w:ascii="Times New Roman" w:hAnsi="Times New Roman"/>
              </w:rPr>
            </w:pPr>
            <w:proofErr w:type="spellStart"/>
            <w:r w:rsidRPr="006A343F">
              <w:rPr>
                <w:rFonts w:ascii="Times New Roman" w:hAnsi="Times New Roman"/>
              </w:rPr>
              <w:lastRenderedPageBreak/>
              <w:t>Izotoninis</w:t>
            </w:r>
            <w:proofErr w:type="spellEnd"/>
            <w:r w:rsidR="006C2735" w:rsidRPr="006A343F">
              <w:rPr>
                <w:rFonts w:ascii="Times New Roman" w:hAnsi="Times New Roman"/>
              </w:rPr>
              <w:t xml:space="preserve"> NaCl </w:t>
            </w:r>
            <w:r w:rsidRPr="006A343F">
              <w:rPr>
                <w:rFonts w:ascii="Times New Roman" w:hAnsi="Times New Roman"/>
              </w:rPr>
              <w:t>tirpalus</w:t>
            </w:r>
          </w:p>
        </w:tc>
        <w:tc>
          <w:tcPr>
            <w:tcW w:w="2307" w:type="dxa"/>
          </w:tcPr>
          <w:p w14:paraId="2530F357" w14:textId="70B92C39" w:rsidR="006C2735" w:rsidRPr="006A343F" w:rsidRDefault="00AF3166" w:rsidP="005E1F56">
            <w:pPr>
              <w:spacing w:after="0" w:line="240" w:lineRule="auto"/>
              <w:rPr>
                <w:rFonts w:ascii="Times New Roman" w:eastAsia="TT1D22o00" w:hAnsi="Times New Roman"/>
              </w:rPr>
            </w:pPr>
            <w:r w:rsidRPr="006A343F">
              <w:rPr>
                <w:rFonts w:ascii="Times New Roman" w:eastAsia="TT1D22o00" w:hAnsi="Times New Roman"/>
              </w:rPr>
              <w:t>iki</w:t>
            </w:r>
            <w:r w:rsidR="006C2735" w:rsidRPr="006A343F">
              <w:rPr>
                <w:rFonts w:ascii="Times New Roman" w:eastAsia="TT1D22o00" w:hAnsi="Times New Roman"/>
              </w:rPr>
              <w:t xml:space="preserve"> 45</w:t>
            </w:r>
            <w:r w:rsidRPr="006A343F">
              <w:rPr>
                <w:rFonts w:ascii="Times New Roman" w:eastAsia="TT1D22o00" w:hAnsi="Times New Roman"/>
              </w:rPr>
              <w:t> mg</w:t>
            </w:r>
            <w:r w:rsidR="006C2735" w:rsidRPr="006A343F">
              <w:rPr>
                <w:rFonts w:ascii="Times New Roman" w:eastAsia="TT1D22o00" w:hAnsi="Times New Roman"/>
              </w:rPr>
              <w:t>/ml</w:t>
            </w:r>
          </w:p>
          <w:p w14:paraId="61F41EFB" w14:textId="70D87FF7" w:rsidR="006C2735" w:rsidRPr="006A343F" w:rsidRDefault="006C2735" w:rsidP="005E1F56">
            <w:pPr>
              <w:spacing w:after="0" w:line="240" w:lineRule="auto"/>
              <w:rPr>
                <w:rFonts w:ascii="Times New Roman" w:eastAsia="TT1D22o00" w:hAnsi="Times New Roman"/>
              </w:rPr>
            </w:pPr>
            <w:r w:rsidRPr="006A343F">
              <w:rPr>
                <w:rFonts w:ascii="Times New Roman" w:eastAsia="TT1D22o00" w:hAnsi="Times New Roman"/>
              </w:rPr>
              <w:t>45</w:t>
            </w:r>
            <w:r w:rsidR="00AF3166" w:rsidRPr="006A343F">
              <w:rPr>
                <w:rFonts w:ascii="Times New Roman" w:eastAsia="TT1D22o00" w:hAnsi="Times New Roman"/>
              </w:rPr>
              <w:t> mg</w:t>
            </w:r>
            <w:r w:rsidRPr="006A343F">
              <w:rPr>
                <w:rFonts w:ascii="Times New Roman" w:eastAsia="TT1D22o00" w:hAnsi="Times New Roman"/>
              </w:rPr>
              <w:t>/ml</w:t>
            </w:r>
          </w:p>
          <w:p w14:paraId="6D555CDF" w14:textId="2FF3E3AB" w:rsidR="006C2735" w:rsidRPr="006A343F" w:rsidRDefault="00AF3166" w:rsidP="005E1F56">
            <w:pPr>
              <w:spacing w:after="0" w:line="240" w:lineRule="auto"/>
              <w:rPr>
                <w:rFonts w:ascii="Times New Roman" w:hAnsi="Times New Roman"/>
                <w:b/>
                <w:bCs/>
              </w:rPr>
            </w:pPr>
            <w:r w:rsidRPr="006A343F">
              <w:rPr>
                <w:rFonts w:ascii="Times New Roman" w:eastAsia="TT1D22o00" w:hAnsi="Times New Roman"/>
              </w:rPr>
              <w:t>iki</w:t>
            </w:r>
            <w:r w:rsidR="006C2735" w:rsidRPr="006A343F">
              <w:rPr>
                <w:rFonts w:ascii="Times New Roman" w:eastAsia="TT1D22o00" w:hAnsi="Times New Roman"/>
              </w:rPr>
              <w:t xml:space="preserve"> 30</w:t>
            </w:r>
            <w:r w:rsidRPr="006A343F">
              <w:rPr>
                <w:rFonts w:ascii="Times New Roman" w:eastAsia="TT1D22o00" w:hAnsi="Times New Roman"/>
              </w:rPr>
              <w:t> mg</w:t>
            </w:r>
            <w:r w:rsidR="006C2735" w:rsidRPr="006A343F">
              <w:rPr>
                <w:rFonts w:ascii="Times New Roman" w:eastAsia="TT1D22o00" w:hAnsi="Times New Roman"/>
              </w:rPr>
              <w:t>/ml</w:t>
            </w:r>
          </w:p>
        </w:tc>
        <w:tc>
          <w:tcPr>
            <w:tcW w:w="1902" w:type="dxa"/>
          </w:tcPr>
          <w:p w14:paraId="7ED8C11B" w14:textId="77777777" w:rsidR="006C2735" w:rsidRPr="006A343F" w:rsidRDefault="006C2735" w:rsidP="005E1F56">
            <w:pPr>
              <w:spacing w:after="0" w:line="240" w:lineRule="auto"/>
              <w:jc w:val="center"/>
              <w:rPr>
                <w:rFonts w:ascii="Times New Roman" w:hAnsi="Times New Roman"/>
                <w:b/>
                <w:bCs/>
              </w:rPr>
            </w:pPr>
            <w:r w:rsidRPr="006A343F">
              <w:rPr>
                <w:rFonts w:ascii="Times New Roman" w:hAnsi="Times New Roman"/>
              </w:rPr>
              <w:t>8</w:t>
            </w:r>
          </w:p>
        </w:tc>
        <w:tc>
          <w:tcPr>
            <w:tcW w:w="2059" w:type="dxa"/>
          </w:tcPr>
          <w:p w14:paraId="5C7530CD" w14:textId="77777777" w:rsidR="006C2735" w:rsidRPr="006A343F" w:rsidRDefault="006C2735" w:rsidP="005E1F56">
            <w:pPr>
              <w:spacing w:after="0" w:line="240" w:lineRule="auto"/>
              <w:jc w:val="center"/>
              <w:rPr>
                <w:rFonts w:ascii="Times New Roman" w:hAnsi="Times New Roman"/>
              </w:rPr>
            </w:pPr>
          </w:p>
          <w:p w14:paraId="16DE1C64"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48</w:t>
            </w:r>
          </w:p>
          <w:p w14:paraId="61F3DBBA" w14:textId="77777777" w:rsidR="006C2735" w:rsidRPr="006A343F" w:rsidRDefault="006C2735" w:rsidP="005E1F56">
            <w:pPr>
              <w:spacing w:after="0" w:line="240" w:lineRule="auto"/>
              <w:jc w:val="center"/>
              <w:rPr>
                <w:rFonts w:ascii="Times New Roman" w:hAnsi="Times New Roman"/>
                <w:b/>
                <w:bCs/>
              </w:rPr>
            </w:pPr>
            <w:r w:rsidRPr="006A343F">
              <w:rPr>
                <w:rFonts w:ascii="Times New Roman" w:hAnsi="Times New Roman"/>
              </w:rPr>
              <w:t>72</w:t>
            </w:r>
          </w:p>
        </w:tc>
      </w:tr>
      <w:tr w:rsidR="006C2735" w:rsidRPr="006A343F" w14:paraId="0E1EEB2F" w14:textId="77777777" w:rsidTr="004D1018">
        <w:tc>
          <w:tcPr>
            <w:tcW w:w="2796" w:type="dxa"/>
          </w:tcPr>
          <w:p w14:paraId="5DFECDB9" w14:textId="389C2592" w:rsidR="006C2735" w:rsidRPr="006A343F" w:rsidRDefault="006C2735" w:rsidP="005E1F56">
            <w:pPr>
              <w:spacing w:after="0" w:line="240" w:lineRule="auto"/>
              <w:rPr>
                <w:rFonts w:ascii="Times New Roman" w:hAnsi="Times New Roman"/>
                <w:b/>
                <w:bCs/>
              </w:rPr>
            </w:pPr>
            <w:r w:rsidRPr="006A343F">
              <w:rPr>
                <w:rFonts w:ascii="Times New Roman" w:eastAsia="TT1D22o00" w:hAnsi="Times New Roman"/>
              </w:rPr>
              <w:t xml:space="preserve">M/6 </w:t>
            </w:r>
            <w:r w:rsidR="00AF3166" w:rsidRPr="006A343F">
              <w:rPr>
                <w:rFonts w:ascii="Times New Roman" w:eastAsia="TT1D22o00" w:hAnsi="Times New Roman"/>
              </w:rPr>
              <w:t>natrio laktato tirpalas</w:t>
            </w:r>
          </w:p>
        </w:tc>
        <w:tc>
          <w:tcPr>
            <w:tcW w:w="2307" w:type="dxa"/>
          </w:tcPr>
          <w:p w14:paraId="1327266D" w14:textId="3DD19A96" w:rsidR="006C2735" w:rsidRPr="006A343F" w:rsidRDefault="00AF3166" w:rsidP="005E1F56">
            <w:pPr>
              <w:spacing w:after="0" w:line="240" w:lineRule="auto"/>
              <w:rPr>
                <w:rFonts w:ascii="Times New Roman" w:eastAsia="TT1D22o00" w:hAnsi="Times New Roman"/>
              </w:rPr>
            </w:pPr>
            <w:r w:rsidRPr="006A343F">
              <w:rPr>
                <w:rFonts w:ascii="Times New Roman" w:eastAsia="TT1D22o00" w:hAnsi="Times New Roman"/>
              </w:rPr>
              <w:t>iki</w:t>
            </w:r>
            <w:r w:rsidR="006C2735" w:rsidRPr="006A343F">
              <w:rPr>
                <w:rFonts w:ascii="Times New Roman" w:eastAsia="TT1D22o00" w:hAnsi="Times New Roman"/>
              </w:rPr>
              <w:t xml:space="preserve"> 45</w:t>
            </w:r>
            <w:r w:rsidRPr="006A343F">
              <w:rPr>
                <w:rFonts w:ascii="Times New Roman" w:eastAsia="TT1D22o00" w:hAnsi="Times New Roman"/>
              </w:rPr>
              <w:t> mg</w:t>
            </w:r>
            <w:r w:rsidR="006C2735" w:rsidRPr="006A343F">
              <w:rPr>
                <w:rFonts w:ascii="Times New Roman" w:eastAsia="TT1D22o00" w:hAnsi="Times New Roman"/>
              </w:rPr>
              <w:t>/ml</w:t>
            </w:r>
          </w:p>
          <w:p w14:paraId="5FF9CC82" w14:textId="62EA6537" w:rsidR="006C2735" w:rsidRPr="006A343F" w:rsidRDefault="00AF3166" w:rsidP="005E1F56">
            <w:pPr>
              <w:spacing w:after="0" w:line="240" w:lineRule="auto"/>
              <w:rPr>
                <w:rFonts w:ascii="Times New Roman" w:hAnsi="Times New Roman"/>
                <w:b/>
                <w:bCs/>
              </w:rPr>
            </w:pPr>
            <w:r w:rsidRPr="006A343F">
              <w:rPr>
                <w:rFonts w:ascii="Times New Roman" w:eastAsia="TT1D22o00" w:hAnsi="Times New Roman"/>
              </w:rPr>
              <w:t>iki</w:t>
            </w:r>
            <w:r w:rsidR="006C2735" w:rsidRPr="006A343F">
              <w:rPr>
                <w:rFonts w:ascii="Times New Roman" w:eastAsia="TT1D22o00" w:hAnsi="Times New Roman"/>
              </w:rPr>
              <w:t xml:space="preserve"> 45</w:t>
            </w:r>
            <w:r w:rsidRPr="006A343F">
              <w:rPr>
                <w:rFonts w:ascii="Times New Roman" w:eastAsia="TT1D22o00" w:hAnsi="Times New Roman"/>
              </w:rPr>
              <w:t> mg</w:t>
            </w:r>
            <w:r w:rsidR="006C2735" w:rsidRPr="006A343F">
              <w:rPr>
                <w:rFonts w:ascii="Times New Roman" w:eastAsia="TT1D22o00" w:hAnsi="Times New Roman"/>
              </w:rPr>
              <w:t>/ml</w:t>
            </w:r>
          </w:p>
        </w:tc>
        <w:tc>
          <w:tcPr>
            <w:tcW w:w="1902" w:type="dxa"/>
          </w:tcPr>
          <w:p w14:paraId="0D2777D0"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8</w:t>
            </w:r>
          </w:p>
        </w:tc>
        <w:tc>
          <w:tcPr>
            <w:tcW w:w="2059" w:type="dxa"/>
          </w:tcPr>
          <w:p w14:paraId="3E2C1F35" w14:textId="77777777" w:rsidR="006C2735" w:rsidRPr="006A343F" w:rsidRDefault="006C2735" w:rsidP="005E1F56">
            <w:pPr>
              <w:spacing w:after="0" w:line="240" w:lineRule="auto"/>
              <w:jc w:val="center"/>
              <w:rPr>
                <w:rFonts w:ascii="Times New Roman" w:hAnsi="Times New Roman"/>
              </w:rPr>
            </w:pPr>
          </w:p>
          <w:p w14:paraId="3DB61A62"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8</w:t>
            </w:r>
          </w:p>
        </w:tc>
      </w:tr>
      <w:tr w:rsidR="006C2735" w:rsidRPr="006A343F" w14:paraId="67963CD9" w14:textId="77777777" w:rsidTr="004D1018">
        <w:tc>
          <w:tcPr>
            <w:tcW w:w="2796" w:type="dxa"/>
          </w:tcPr>
          <w:p w14:paraId="53312BC9" w14:textId="58718E78" w:rsidR="006C2735" w:rsidRPr="006A343F" w:rsidRDefault="006C2735" w:rsidP="005E1F56">
            <w:pPr>
              <w:spacing w:after="0" w:line="240" w:lineRule="auto"/>
              <w:rPr>
                <w:rFonts w:ascii="Times New Roman" w:hAnsi="Times New Roman"/>
              </w:rPr>
            </w:pPr>
            <w:r w:rsidRPr="006A343F">
              <w:rPr>
                <w:rFonts w:ascii="Times New Roman" w:hAnsi="Times New Roman"/>
              </w:rPr>
              <w:t>5</w:t>
            </w:r>
            <w:r w:rsidR="00AF3166" w:rsidRPr="006A343F">
              <w:rPr>
                <w:rFonts w:ascii="Times New Roman" w:hAnsi="Times New Roman"/>
              </w:rPr>
              <w:t> </w:t>
            </w:r>
            <w:r w:rsidRPr="006A343F">
              <w:rPr>
                <w:rFonts w:ascii="Times New Roman" w:hAnsi="Times New Roman"/>
              </w:rPr>
              <w:t xml:space="preserve">% </w:t>
            </w:r>
            <w:r w:rsidR="00AF3166" w:rsidRPr="006A343F">
              <w:rPr>
                <w:rFonts w:ascii="Times New Roman" w:hAnsi="Times New Roman"/>
              </w:rPr>
              <w:t>gliukozės tirpalas</w:t>
            </w:r>
          </w:p>
        </w:tc>
        <w:tc>
          <w:tcPr>
            <w:tcW w:w="2307" w:type="dxa"/>
          </w:tcPr>
          <w:p w14:paraId="2069A353" w14:textId="0FE8ABE3" w:rsidR="006C2735" w:rsidRPr="006A343F" w:rsidRDefault="006C2735" w:rsidP="005E1F56">
            <w:pPr>
              <w:spacing w:after="0" w:line="240" w:lineRule="auto"/>
              <w:rPr>
                <w:rFonts w:ascii="Times New Roman" w:hAnsi="Times New Roman"/>
              </w:rPr>
            </w:pPr>
            <w:r w:rsidRPr="006A343F">
              <w:rPr>
                <w:rFonts w:ascii="Times New Roman" w:hAnsi="Times New Roman"/>
              </w:rPr>
              <w:t>15</w:t>
            </w:r>
            <w:r w:rsidR="00AF3166" w:rsidRPr="006A343F">
              <w:rPr>
                <w:rFonts w:ascii="Times New Roman" w:hAnsi="Times New Roman"/>
              </w:rPr>
              <w:noBreakHyphen/>
            </w:r>
            <w:r w:rsidRPr="006A343F">
              <w:rPr>
                <w:rFonts w:ascii="Times New Roman" w:hAnsi="Times New Roman"/>
              </w:rPr>
              <w:t>30</w:t>
            </w:r>
            <w:r w:rsidR="00AF3166" w:rsidRPr="006A343F">
              <w:rPr>
                <w:rFonts w:ascii="Times New Roman" w:hAnsi="Times New Roman"/>
              </w:rPr>
              <w:t> mg</w:t>
            </w:r>
            <w:r w:rsidRPr="006A343F">
              <w:rPr>
                <w:rFonts w:ascii="Times New Roman" w:hAnsi="Times New Roman"/>
              </w:rPr>
              <w:t>/ml</w:t>
            </w:r>
          </w:p>
          <w:p w14:paraId="0FAB70CF" w14:textId="25EB05AD" w:rsidR="006C2735" w:rsidRPr="006A343F" w:rsidRDefault="00AF3166" w:rsidP="005E1F56">
            <w:pPr>
              <w:spacing w:after="0" w:line="240" w:lineRule="auto"/>
              <w:rPr>
                <w:rFonts w:ascii="Times New Roman" w:hAnsi="Times New Roman"/>
              </w:rPr>
            </w:pPr>
            <w:r w:rsidRPr="006A343F">
              <w:rPr>
                <w:rFonts w:ascii="Times New Roman" w:hAnsi="Times New Roman"/>
              </w:rPr>
              <w:t>iki</w:t>
            </w:r>
            <w:r w:rsidR="006C2735" w:rsidRPr="006A343F">
              <w:rPr>
                <w:rFonts w:ascii="Times New Roman" w:hAnsi="Times New Roman"/>
              </w:rPr>
              <w:t xml:space="preserve"> 3</w:t>
            </w:r>
            <w:r w:rsidRPr="006A343F">
              <w:rPr>
                <w:rFonts w:ascii="Times New Roman" w:hAnsi="Times New Roman"/>
              </w:rPr>
              <w:t> mg</w:t>
            </w:r>
            <w:r w:rsidR="006C2735" w:rsidRPr="006A343F">
              <w:rPr>
                <w:rFonts w:ascii="Times New Roman" w:hAnsi="Times New Roman"/>
              </w:rPr>
              <w:t>/ml</w:t>
            </w:r>
          </w:p>
          <w:p w14:paraId="3F137DE1" w14:textId="3B99FAF7" w:rsidR="006C2735" w:rsidRPr="006A343F" w:rsidRDefault="00AF3166" w:rsidP="005E1F56">
            <w:pPr>
              <w:spacing w:after="0" w:line="240" w:lineRule="auto"/>
              <w:rPr>
                <w:rFonts w:ascii="Times New Roman" w:hAnsi="Times New Roman"/>
              </w:rPr>
            </w:pPr>
            <w:r w:rsidRPr="006A343F">
              <w:rPr>
                <w:rFonts w:ascii="Times New Roman" w:hAnsi="Times New Roman"/>
              </w:rPr>
              <w:t>iki</w:t>
            </w:r>
            <w:r w:rsidR="006C2735" w:rsidRPr="006A343F">
              <w:rPr>
                <w:rFonts w:ascii="Times New Roman" w:hAnsi="Times New Roman"/>
              </w:rPr>
              <w:t xml:space="preserve"> 30</w:t>
            </w:r>
            <w:r w:rsidRPr="006A343F">
              <w:rPr>
                <w:rFonts w:ascii="Times New Roman" w:hAnsi="Times New Roman"/>
              </w:rPr>
              <w:t> mg</w:t>
            </w:r>
            <w:r w:rsidR="006C2735" w:rsidRPr="006A343F">
              <w:rPr>
                <w:rFonts w:ascii="Times New Roman" w:hAnsi="Times New Roman"/>
              </w:rPr>
              <w:t>/ml</w:t>
            </w:r>
          </w:p>
        </w:tc>
        <w:tc>
          <w:tcPr>
            <w:tcW w:w="1902" w:type="dxa"/>
          </w:tcPr>
          <w:p w14:paraId="69D101EB"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2</w:t>
            </w:r>
          </w:p>
          <w:p w14:paraId="124384C4"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4</w:t>
            </w:r>
          </w:p>
        </w:tc>
        <w:tc>
          <w:tcPr>
            <w:tcW w:w="2059" w:type="dxa"/>
          </w:tcPr>
          <w:p w14:paraId="4349185D" w14:textId="77777777" w:rsidR="006C2735" w:rsidRPr="006A343F" w:rsidRDefault="006C2735" w:rsidP="005E1F56">
            <w:pPr>
              <w:spacing w:after="0" w:line="240" w:lineRule="auto"/>
              <w:jc w:val="center"/>
              <w:rPr>
                <w:rFonts w:ascii="Times New Roman" w:hAnsi="Times New Roman"/>
              </w:rPr>
            </w:pPr>
          </w:p>
          <w:p w14:paraId="6638745C" w14:textId="77777777" w:rsidR="006C2735" w:rsidRPr="006A343F" w:rsidRDefault="006C2735" w:rsidP="005E1F56">
            <w:pPr>
              <w:spacing w:after="0" w:line="240" w:lineRule="auto"/>
              <w:jc w:val="center"/>
              <w:rPr>
                <w:rFonts w:ascii="Times New Roman" w:hAnsi="Times New Roman"/>
              </w:rPr>
            </w:pPr>
          </w:p>
          <w:p w14:paraId="1ED4DFB1"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4</w:t>
            </w:r>
          </w:p>
        </w:tc>
      </w:tr>
      <w:tr w:rsidR="006C2735" w:rsidRPr="006A343F" w14:paraId="43943FA7" w14:textId="77777777" w:rsidTr="004D1018">
        <w:tc>
          <w:tcPr>
            <w:tcW w:w="2796" w:type="dxa"/>
          </w:tcPr>
          <w:p w14:paraId="09A94FD7" w14:textId="3D52CE0F" w:rsidR="006C2735" w:rsidRPr="006A343F" w:rsidRDefault="006C2735" w:rsidP="005E1F56">
            <w:pPr>
              <w:spacing w:after="0" w:line="240" w:lineRule="auto"/>
              <w:rPr>
                <w:rFonts w:ascii="Times New Roman" w:hAnsi="Times New Roman"/>
              </w:rPr>
            </w:pPr>
            <w:r w:rsidRPr="006A343F">
              <w:rPr>
                <w:rFonts w:ascii="Times New Roman" w:hAnsi="Times New Roman"/>
              </w:rPr>
              <w:t>5</w:t>
            </w:r>
            <w:r w:rsidR="00AF3166" w:rsidRPr="006A343F">
              <w:rPr>
                <w:rFonts w:ascii="Times New Roman" w:hAnsi="Times New Roman"/>
              </w:rPr>
              <w:t> </w:t>
            </w:r>
            <w:r w:rsidRPr="006A343F">
              <w:rPr>
                <w:rFonts w:ascii="Times New Roman" w:hAnsi="Times New Roman"/>
              </w:rPr>
              <w:t xml:space="preserve">% </w:t>
            </w:r>
            <w:r w:rsidR="00AF3166" w:rsidRPr="006A343F">
              <w:rPr>
                <w:rFonts w:ascii="Times New Roman" w:hAnsi="Times New Roman"/>
              </w:rPr>
              <w:t>gliukozės tirpalas</w:t>
            </w:r>
            <w:r w:rsidRPr="006A343F">
              <w:rPr>
                <w:rFonts w:ascii="Times New Roman" w:hAnsi="Times New Roman"/>
              </w:rPr>
              <w:t xml:space="preserve"> 0,45</w:t>
            </w:r>
            <w:r w:rsidR="00AF3166" w:rsidRPr="006A343F">
              <w:rPr>
                <w:rFonts w:ascii="Times New Roman" w:hAnsi="Times New Roman"/>
              </w:rPr>
              <w:t> </w:t>
            </w:r>
            <w:r w:rsidRPr="006A343F">
              <w:rPr>
                <w:rFonts w:ascii="Times New Roman" w:hAnsi="Times New Roman"/>
              </w:rPr>
              <w:t>%</w:t>
            </w:r>
            <w:r w:rsidR="00AF3166" w:rsidRPr="006A343F">
              <w:rPr>
                <w:rFonts w:ascii="Times New Roman" w:hAnsi="Times New Roman"/>
              </w:rPr>
              <w:t xml:space="preserve"> </w:t>
            </w:r>
            <w:r w:rsidRPr="006A343F">
              <w:rPr>
                <w:rFonts w:ascii="Times New Roman" w:hAnsi="Times New Roman"/>
              </w:rPr>
              <w:t xml:space="preserve">NaCl </w:t>
            </w:r>
            <w:r w:rsidR="00AF3166" w:rsidRPr="006A343F">
              <w:rPr>
                <w:rFonts w:ascii="Times New Roman" w:hAnsi="Times New Roman"/>
              </w:rPr>
              <w:t>tirpale</w:t>
            </w:r>
          </w:p>
        </w:tc>
        <w:tc>
          <w:tcPr>
            <w:tcW w:w="2307" w:type="dxa"/>
          </w:tcPr>
          <w:p w14:paraId="3F689A03" w14:textId="6203EB87" w:rsidR="006C2735" w:rsidRPr="006A343F" w:rsidRDefault="00AF3166" w:rsidP="005E1F56">
            <w:pPr>
              <w:spacing w:after="0" w:line="240" w:lineRule="auto"/>
              <w:rPr>
                <w:rFonts w:ascii="Times New Roman" w:hAnsi="Times New Roman"/>
              </w:rPr>
            </w:pPr>
            <w:r w:rsidRPr="006A343F">
              <w:rPr>
                <w:rFonts w:ascii="Times New Roman" w:hAnsi="Times New Roman"/>
              </w:rPr>
              <w:t>iki</w:t>
            </w:r>
            <w:r w:rsidR="006C2735" w:rsidRPr="006A343F">
              <w:rPr>
                <w:rFonts w:ascii="Times New Roman" w:hAnsi="Times New Roman"/>
              </w:rPr>
              <w:t xml:space="preserve"> 3</w:t>
            </w:r>
            <w:r w:rsidRPr="006A343F">
              <w:rPr>
                <w:rFonts w:ascii="Times New Roman" w:hAnsi="Times New Roman"/>
              </w:rPr>
              <w:t> mg</w:t>
            </w:r>
            <w:r w:rsidR="006C2735" w:rsidRPr="006A343F">
              <w:rPr>
                <w:rFonts w:ascii="Times New Roman" w:hAnsi="Times New Roman"/>
              </w:rPr>
              <w:t>/ml</w:t>
            </w:r>
          </w:p>
          <w:p w14:paraId="2AE933B1" w14:textId="1277A055" w:rsidR="006C2735" w:rsidRPr="006A343F" w:rsidRDefault="00AF3166" w:rsidP="005E1F56">
            <w:pPr>
              <w:spacing w:after="0" w:line="240" w:lineRule="auto"/>
              <w:rPr>
                <w:rFonts w:ascii="Times New Roman" w:hAnsi="Times New Roman"/>
              </w:rPr>
            </w:pPr>
            <w:r w:rsidRPr="006A343F">
              <w:rPr>
                <w:rFonts w:ascii="Times New Roman" w:hAnsi="Times New Roman"/>
              </w:rPr>
              <w:t>iki</w:t>
            </w:r>
            <w:r w:rsidR="006C2735" w:rsidRPr="006A343F">
              <w:rPr>
                <w:rFonts w:ascii="Times New Roman" w:hAnsi="Times New Roman"/>
              </w:rPr>
              <w:t xml:space="preserve"> 15</w:t>
            </w:r>
            <w:r w:rsidRPr="006A343F">
              <w:rPr>
                <w:rFonts w:ascii="Times New Roman" w:hAnsi="Times New Roman"/>
              </w:rPr>
              <w:t> mg</w:t>
            </w:r>
            <w:r w:rsidR="006C2735" w:rsidRPr="006A343F">
              <w:rPr>
                <w:rFonts w:ascii="Times New Roman" w:hAnsi="Times New Roman"/>
              </w:rPr>
              <w:t>/ml</w:t>
            </w:r>
          </w:p>
        </w:tc>
        <w:tc>
          <w:tcPr>
            <w:tcW w:w="1902" w:type="dxa"/>
          </w:tcPr>
          <w:p w14:paraId="4F70D588"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4</w:t>
            </w:r>
          </w:p>
        </w:tc>
        <w:tc>
          <w:tcPr>
            <w:tcW w:w="2059" w:type="dxa"/>
          </w:tcPr>
          <w:p w14:paraId="36BCA024" w14:textId="77777777" w:rsidR="006C2735" w:rsidRPr="006A343F" w:rsidRDefault="006C2735" w:rsidP="005E1F56">
            <w:pPr>
              <w:spacing w:after="0" w:line="240" w:lineRule="auto"/>
              <w:jc w:val="center"/>
              <w:rPr>
                <w:rFonts w:ascii="Times New Roman" w:hAnsi="Times New Roman"/>
              </w:rPr>
            </w:pPr>
          </w:p>
          <w:p w14:paraId="7D5867D5"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4</w:t>
            </w:r>
          </w:p>
        </w:tc>
      </w:tr>
      <w:tr w:rsidR="006C2735" w:rsidRPr="006A343F" w14:paraId="15AB5051" w14:textId="77777777" w:rsidTr="004D1018">
        <w:tc>
          <w:tcPr>
            <w:tcW w:w="2796" w:type="dxa"/>
          </w:tcPr>
          <w:p w14:paraId="295ACB73" w14:textId="5C97C0EE" w:rsidR="006C2735" w:rsidRPr="006A343F" w:rsidRDefault="006C2735" w:rsidP="005E1F56">
            <w:pPr>
              <w:spacing w:after="0" w:line="240" w:lineRule="auto"/>
              <w:rPr>
                <w:rFonts w:ascii="Times New Roman" w:hAnsi="Times New Roman"/>
              </w:rPr>
            </w:pPr>
            <w:r w:rsidRPr="006A343F">
              <w:rPr>
                <w:rFonts w:ascii="Times New Roman" w:hAnsi="Times New Roman"/>
              </w:rPr>
              <w:t>10</w:t>
            </w:r>
            <w:r w:rsidR="00AF3166" w:rsidRPr="006A343F">
              <w:rPr>
                <w:rFonts w:ascii="Times New Roman" w:hAnsi="Times New Roman"/>
              </w:rPr>
              <w:t> </w:t>
            </w:r>
            <w:r w:rsidRPr="006A343F">
              <w:rPr>
                <w:rFonts w:ascii="Times New Roman" w:hAnsi="Times New Roman"/>
              </w:rPr>
              <w:t xml:space="preserve">% </w:t>
            </w:r>
            <w:r w:rsidR="00AF3166" w:rsidRPr="006A343F">
              <w:rPr>
                <w:rFonts w:ascii="Times New Roman" w:hAnsi="Times New Roman"/>
              </w:rPr>
              <w:t>invertuoto cukraus tirpalas</w:t>
            </w:r>
          </w:p>
        </w:tc>
        <w:tc>
          <w:tcPr>
            <w:tcW w:w="2307" w:type="dxa"/>
          </w:tcPr>
          <w:p w14:paraId="1B3BD631" w14:textId="69A8F460" w:rsidR="006C2735" w:rsidRPr="006A343F" w:rsidRDefault="00AF3166" w:rsidP="005E1F56">
            <w:pPr>
              <w:spacing w:after="0" w:line="240" w:lineRule="auto"/>
              <w:rPr>
                <w:rFonts w:ascii="Times New Roman" w:hAnsi="Times New Roman"/>
              </w:rPr>
            </w:pPr>
            <w:r w:rsidRPr="006A343F">
              <w:rPr>
                <w:rFonts w:ascii="Times New Roman" w:hAnsi="Times New Roman"/>
              </w:rPr>
              <w:t>iki</w:t>
            </w:r>
            <w:r w:rsidR="006C2735" w:rsidRPr="006A343F">
              <w:rPr>
                <w:rFonts w:ascii="Times New Roman" w:hAnsi="Times New Roman"/>
              </w:rPr>
              <w:t xml:space="preserve"> 3</w:t>
            </w:r>
            <w:r w:rsidRPr="006A343F">
              <w:rPr>
                <w:rFonts w:ascii="Times New Roman" w:hAnsi="Times New Roman"/>
              </w:rPr>
              <w:t> mg</w:t>
            </w:r>
            <w:r w:rsidR="006C2735" w:rsidRPr="006A343F">
              <w:rPr>
                <w:rFonts w:ascii="Times New Roman" w:hAnsi="Times New Roman"/>
              </w:rPr>
              <w:t>/ml</w:t>
            </w:r>
          </w:p>
          <w:p w14:paraId="6194E05A" w14:textId="426C3CD8" w:rsidR="006C2735" w:rsidRPr="006A343F" w:rsidRDefault="00AF3166" w:rsidP="005E1F56">
            <w:pPr>
              <w:spacing w:after="0" w:line="240" w:lineRule="auto"/>
              <w:rPr>
                <w:rFonts w:ascii="Times New Roman" w:hAnsi="Times New Roman"/>
              </w:rPr>
            </w:pPr>
            <w:r w:rsidRPr="006A343F">
              <w:rPr>
                <w:rFonts w:ascii="Times New Roman" w:hAnsi="Times New Roman"/>
              </w:rPr>
              <w:t>iki</w:t>
            </w:r>
            <w:r w:rsidR="006C2735" w:rsidRPr="006A343F">
              <w:rPr>
                <w:rFonts w:ascii="Times New Roman" w:hAnsi="Times New Roman"/>
              </w:rPr>
              <w:t xml:space="preserve"> 30</w:t>
            </w:r>
            <w:r w:rsidRPr="006A343F">
              <w:rPr>
                <w:rFonts w:ascii="Times New Roman" w:hAnsi="Times New Roman"/>
              </w:rPr>
              <w:t> mg</w:t>
            </w:r>
            <w:r w:rsidR="006C2735" w:rsidRPr="006A343F">
              <w:rPr>
                <w:rFonts w:ascii="Times New Roman" w:hAnsi="Times New Roman"/>
              </w:rPr>
              <w:t>/ml</w:t>
            </w:r>
          </w:p>
        </w:tc>
        <w:tc>
          <w:tcPr>
            <w:tcW w:w="1902" w:type="dxa"/>
          </w:tcPr>
          <w:p w14:paraId="276FD2A2"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4</w:t>
            </w:r>
          </w:p>
        </w:tc>
        <w:tc>
          <w:tcPr>
            <w:tcW w:w="2059" w:type="dxa"/>
          </w:tcPr>
          <w:p w14:paraId="07F066F3" w14:textId="77777777" w:rsidR="006C2735" w:rsidRPr="006A343F" w:rsidRDefault="006C2735" w:rsidP="005E1F56">
            <w:pPr>
              <w:spacing w:after="0" w:line="240" w:lineRule="auto"/>
              <w:jc w:val="center"/>
              <w:rPr>
                <w:rFonts w:ascii="Times New Roman" w:hAnsi="Times New Roman"/>
              </w:rPr>
            </w:pPr>
          </w:p>
          <w:p w14:paraId="2CAA2071"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3</w:t>
            </w:r>
          </w:p>
        </w:tc>
      </w:tr>
      <w:tr w:rsidR="006C2735" w:rsidRPr="006A343F" w14:paraId="50489555" w14:textId="77777777" w:rsidTr="004D1018">
        <w:tc>
          <w:tcPr>
            <w:tcW w:w="2796" w:type="dxa"/>
          </w:tcPr>
          <w:p w14:paraId="6834EEEB" w14:textId="0AE0270A" w:rsidR="006C2735" w:rsidRPr="006A343F" w:rsidRDefault="006C2735" w:rsidP="005E1F56">
            <w:pPr>
              <w:spacing w:after="0" w:line="240" w:lineRule="auto"/>
              <w:rPr>
                <w:rFonts w:ascii="Times New Roman" w:hAnsi="Times New Roman"/>
              </w:rPr>
            </w:pPr>
            <w:proofErr w:type="spellStart"/>
            <w:r w:rsidRPr="006A343F">
              <w:rPr>
                <w:rFonts w:ascii="Times New Roman" w:hAnsi="Times New Roman"/>
              </w:rPr>
              <w:t>Ringeri</w:t>
            </w:r>
            <w:r w:rsidR="00AF3166" w:rsidRPr="006A343F">
              <w:rPr>
                <w:rFonts w:ascii="Times New Roman" w:hAnsi="Times New Roman"/>
              </w:rPr>
              <w:t>o</w:t>
            </w:r>
            <w:proofErr w:type="spellEnd"/>
            <w:r w:rsidR="00AF3166" w:rsidRPr="006A343F">
              <w:rPr>
                <w:rFonts w:ascii="Times New Roman" w:hAnsi="Times New Roman"/>
              </w:rPr>
              <w:t xml:space="preserve"> laktato tirpalas</w:t>
            </w:r>
          </w:p>
        </w:tc>
        <w:tc>
          <w:tcPr>
            <w:tcW w:w="2307" w:type="dxa"/>
          </w:tcPr>
          <w:p w14:paraId="51BE8FC0" w14:textId="029ECD93" w:rsidR="006C2735" w:rsidRPr="006A343F" w:rsidRDefault="00AF3166" w:rsidP="005E1F56">
            <w:pPr>
              <w:spacing w:after="0" w:line="240" w:lineRule="auto"/>
              <w:rPr>
                <w:rFonts w:ascii="Times New Roman" w:hAnsi="Times New Roman"/>
              </w:rPr>
            </w:pPr>
            <w:r w:rsidRPr="006A343F">
              <w:rPr>
                <w:rFonts w:ascii="Times New Roman" w:hAnsi="Times New Roman"/>
              </w:rPr>
              <w:t>iki</w:t>
            </w:r>
            <w:r w:rsidR="006C2735" w:rsidRPr="006A343F">
              <w:rPr>
                <w:rFonts w:ascii="Times New Roman" w:hAnsi="Times New Roman"/>
              </w:rPr>
              <w:t xml:space="preserve"> 45</w:t>
            </w:r>
            <w:r w:rsidRPr="006A343F">
              <w:rPr>
                <w:rFonts w:ascii="Times New Roman" w:hAnsi="Times New Roman"/>
              </w:rPr>
              <w:t> mg</w:t>
            </w:r>
            <w:r w:rsidR="006C2735" w:rsidRPr="006A343F">
              <w:rPr>
                <w:rFonts w:ascii="Times New Roman" w:hAnsi="Times New Roman"/>
              </w:rPr>
              <w:t>/ml</w:t>
            </w:r>
          </w:p>
          <w:p w14:paraId="169DA58C" w14:textId="5F055E2D" w:rsidR="006C2735" w:rsidRPr="006A343F" w:rsidRDefault="00AF3166" w:rsidP="005E1F56">
            <w:pPr>
              <w:spacing w:after="0" w:line="240" w:lineRule="auto"/>
              <w:rPr>
                <w:rFonts w:ascii="Times New Roman" w:hAnsi="Times New Roman"/>
              </w:rPr>
            </w:pPr>
            <w:r w:rsidRPr="006A343F">
              <w:rPr>
                <w:rFonts w:ascii="Times New Roman" w:eastAsia="TT1D22o00" w:hAnsi="Times New Roman"/>
              </w:rPr>
              <w:t>iki</w:t>
            </w:r>
            <w:r w:rsidR="006C2735" w:rsidRPr="006A343F">
              <w:rPr>
                <w:rFonts w:ascii="Times New Roman" w:eastAsia="TT1D22o00" w:hAnsi="Times New Roman"/>
              </w:rPr>
              <w:t xml:space="preserve"> 45</w:t>
            </w:r>
            <w:r w:rsidRPr="006A343F">
              <w:rPr>
                <w:rFonts w:ascii="Times New Roman" w:eastAsia="TT1D22o00" w:hAnsi="Times New Roman"/>
              </w:rPr>
              <w:t> mg</w:t>
            </w:r>
            <w:r w:rsidR="006C2735" w:rsidRPr="006A343F">
              <w:rPr>
                <w:rFonts w:ascii="Times New Roman" w:eastAsia="TT1D22o00" w:hAnsi="Times New Roman"/>
              </w:rPr>
              <w:t>/ml</w:t>
            </w:r>
          </w:p>
        </w:tc>
        <w:tc>
          <w:tcPr>
            <w:tcW w:w="1902" w:type="dxa"/>
          </w:tcPr>
          <w:p w14:paraId="38E4BBCF"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8</w:t>
            </w:r>
          </w:p>
        </w:tc>
        <w:tc>
          <w:tcPr>
            <w:tcW w:w="2059" w:type="dxa"/>
          </w:tcPr>
          <w:p w14:paraId="3A05C6C5" w14:textId="77777777" w:rsidR="006C2735" w:rsidRPr="006A343F" w:rsidRDefault="006C2735" w:rsidP="005E1F56">
            <w:pPr>
              <w:spacing w:after="0" w:line="240" w:lineRule="auto"/>
              <w:jc w:val="center"/>
              <w:rPr>
                <w:rFonts w:ascii="Times New Roman" w:hAnsi="Times New Roman"/>
              </w:rPr>
            </w:pPr>
          </w:p>
          <w:p w14:paraId="0AA753DA" w14:textId="77777777" w:rsidR="006C2735" w:rsidRPr="006A343F" w:rsidRDefault="006C2735" w:rsidP="005E1F56">
            <w:pPr>
              <w:spacing w:after="0" w:line="240" w:lineRule="auto"/>
              <w:jc w:val="center"/>
              <w:rPr>
                <w:rFonts w:ascii="Times New Roman" w:hAnsi="Times New Roman"/>
              </w:rPr>
            </w:pPr>
            <w:r w:rsidRPr="006A343F">
              <w:rPr>
                <w:rFonts w:ascii="Times New Roman" w:hAnsi="Times New Roman"/>
              </w:rPr>
              <w:t>24</w:t>
            </w:r>
          </w:p>
        </w:tc>
      </w:tr>
      <w:bookmarkEnd w:id="1"/>
    </w:tbl>
    <w:p w14:paraId="74CBB0FD" w14:textId="4551D817" w:rsidR="00303D7D" w:rsidRPr="006A343F" w:rsidRDefault="00303D7D" w:rsidP="005E1F56">
      <w:pPr>
        <w:tabs>
          <w:tab w:val="left" w:pos="567"/>
        </w:tabs>
        <w:spacing w:after="0" w:line="240" w:lineRule="auto"/>
        <w:rPr>
          <w:rFonts w:ascii="Times New Roman" w:eastAsia="Times New Roman" w:hAnsi="Times New Roman"/>
          <w:lang w:eastAsia="lt-LT"/>
        </w:rPr>
      </w:pPr>
    </w:p>
    <w:p w14:paraId="6FDBBFB2" w14:textId="2281A459" w:rsidR="00303D7D" w:rsidRPr="006A343F" w:rsidRDefault="004D1018" w:rsidP="005E1F56">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Siekiant išvengti mikrobiologinio užteršimo, vaistinį preparatą reikia suvartoti nedelsiant. Jei vaistinis preparatas iš karto nesuvartojamas, už jo laikymo laiką ir sąlygas atsako vartotojas. Vaistinį preparatą galima laikyti iki 24 valandų 2</w:t>
      </w:r>
      <w:r w:rsidR="002B21A4" w:rsidRPr="006A343F">
        <w:rPr>
          <w:rFonts w:ascii="Times New Roman" w:eastAsia="Times New Roman" w:hAnsi="Times New Roman"/>
          <w:lang w:eastAsia="lt-LT"/>
        </w:rPr>
        <w:sym w:font="Symbol" w:char="F0B0"/>
      </w:r>
      <w:r w:rsidR="002B21A4" w:rsidRPr="006A343F">
        <w:rPr>
          <w:rFonts w:ascii="Times New Roman" w:eastAsia="Times New Roman" w:hAnsi="Times New Roman"/>
          <w:lang w:eastAsia="lt-LT"/>
        </w:rPr>
        <w:t xml:space="preserve">C </w:t>
      </w:r>
      <w:r w:rsidRPr="006A343F">
        <w:rPr>
          <w:rFonts w:ascii="Times New Roman" w:eastAsia="Times New Roman" w:hAnsi="Times New Roman"/>
          <w:lang w:eastAsia="lt-LT"/>
        </w:rPr>
        <w:t>–</w:t>
      </w:r>
      <w:r w:rsidR="002B21A4">
        <w:rPr>
          <w:rFonts w:ascii="Times New Roman" w:eastAsia="Times New Roman" w:hAnsi="Times New Roman"/>
          <w:lang w:eastAsia="lt-LT"/>
        </w:rPr>
        <w:t xml:space="preserve"> </w:t>
      </w:r>
      <w:r w:rsidRPr="006A343F">
        <w:rPr>
          <w:rFonts w:ascii="Times New Roman" w:eastAsia="Times New Roman" w:hAnsi="Times New Roman"/>
          <w:lang w:eastAsia="lt-LT"/>
        </w:rPr>
        <w:t xml:space="preserve">8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 xml:space="preserve">C temperatūroje, nebent buvo skiedžiamas/ištirpinamas kontroliuojamomis ir patvirtintomis </w:t>
      </w:r>
      <w:proofErr w:type="spellStart"/>
      <w:r w:rsidRPr="006A343F">
        <w:rPr>
          <w:rFonts w:ascii="Times New Roman" w:eastAsia="Times New Roman" w:hAnsi="Times New Roman"/>
          <w:lang w:eastAsia="lt-LT"/>
        </w:rPr>
        <w:t>aseptinėmis</w:t>
      </w:r>
      <w:proofErr w:type="spellEnd"/>
      <w:r w:rsidRPr="006A343F">
        <w:rPr>
          <w:rFonts w:ascii="Times New Roman" w:eastAsia="Times New Roman" w:hAnsi="Times New Roman"/>
          <w:lang w:eastAsia="lt-LT"/>
        </w:rPr>
        <w:t xml:space="preserve"> sąlygomis.</w:t>
      </w:r>
    </w:p>
    <w:p w14:paraId="6C07B0D7" w14:textId="77777777" w:rsidR="00303D7D" w:rsidRPr="006A343F" w:rsidRDefault="00303D7D" w:rsidP="005E1F56">
      <w:pPr>
        <w:tabs>
          <w:tab w:val="left" w:pos="567"/>
        </w:tabs>
        <w:spacing w:after="0" w:line="240" w:lineRule="auto"/>
        <w:rPr>
          <w:rFonts w:ascii="Times New Roman" w:eastAsia="Times New Roman" w:hAnsi="Times New Roman"/>
          <w:lang w:eastAsia="lt-LT"/>
        </w:rPr>
      </w:pPr>
    </w:p>
    <w:p w14:paraId="5A5888D3"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6.4</w:t>
      </w:r>
      <w:r w:rsidRPr="006A343F">
        <w:rPr>
          <w:rFonts w:ascii="Times New Roman" w:eastAsia="Times New Roman" w:hAnsi="Times New Roman"/>
          <w:b/>
          <w:lang w:eastAsia="lt-LT"/>
        </w:rPr>
        <w:tab/>
        <w:t>Specialios laikymo sąlygos</w:t>
      </w:r>
    </w:p>
    <w:p w14:paraId="1185EDFB" w14:textId="77777777" w:rsidR="00756703" w:rsidRPr="006A343F" w:rsidRDefault="00756703" w:rsidP="005E1F56">
      <w:pPr>
        <w:spacing w:after="0" w:line="240" w:lineRule="auto"/>
        <w:rPr>
          <w:rFonts w:ascii="Times New Roman" w:eastAsia="Times New Roman" w:hAnsi="Times New Roman"/>
          <w:u w:val="single"/>
          <w:lang w:eastAsia="lt-LT"/>
        </w:rPr>
      </w:pPr>
    </w:p>
    <w:p w14:paraId="00462FE3" w14:textId="414AC1CE" w:rsidR="00DF50DF" w:rsidRPr="00DF50DF" w:rsidRDefault="00DF50DF" w:rsidP="005E1F56">
      <w:pPr>
        <w:spacing w:after="0" w:line="240" w:lineRule="auto"/>
        <w:rPr>
          <w:rFonts w:ascii="Times New Roman" w:eastAsia="Times New Roman" w:hAnsi="Times New Roman"/>
          <w:lang w:eastAsia="lt-LT"/>
        </w:rPr>
      </w:pPr>
      <w:r w:rsidRPr="003C32AB">
        <w:rPr>
          <w:rFonts w:ascii="Times New Roman" w:hAnsi="Times New Roman"/>
          <w:snapToGrid w:val="0"/>
        </w:rPr>
        <w:t>Šiam vaistiniam preparatui specialių laikymo sąlygų nereikia.</w:t>
      </w:r>
    </w:p>
    <w:p w14:paraId="06AF7290" w14:textId="7AD313D3" w:rsidR="00756703" w:rsidRPr="006A343F" w:rsidRDefault="004123D1" w:rsidP="005E1F56">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Paruošto</w:t>
      </w:r>
      <w:r w:rsidR="00EF419C" w:rsidRPr="006A343F">
        <w:rPr>
          <w:rFonts w:ascii="Times New Roman" w:eastAsia="Times New Roman" w:hAnsi="Times New Roman"/>
          <w:lang w:eastAsia="lt-LT"/>
        </w:rPr>
        <w:t>/atskiesto</w:t>
      </w:r>
      <w:r w:rsidRPr="006A343F">
        <w:rPr>
          <w:rFonts w:ascii="Times New Roman" w:eastAsia="Times New Roman" w:hAnsi="Times New Roman"/>
          <w:lang w:eastAsia="lt-LT"/>
        </w:rPr>
        <w:t xml:space="preserve"> vaistinio preparato laikymo sąlygos pateikiamos 6.3 ir 6.6 skyriuje.</w:t>
      </w:r>
    </w:p>
    <w:p w14:paraId="2CAB10E0" w14:textId="77777777" w:rsidR="004123D1" w:rsidRPr="006A343F" w:rsidRDefault="004123D1" w:rsidP="005E1F56">
      <w:pPr>
        <w:tabs>
          <w:tab w:val="left" w:pos="567"/>
        </w:tabs>
        <w:spacing w:after="0" w:line="240" w:lineRule="auto"/>
        <w:rPr>
          <w:rFonts w:ascii="Times New Roman" w:eastAsia="Times New Roman" w:hAnsi="Times New Roman"/>
          <w:b/>
          <w:lang w:eastAsia="lt-LT"/>
        </w:rPr>
      </w:pPr>
    </w:p>
    <w:p w14:paraId="13CAB5FD"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6.5</w:t>
      </w:r>
      <w:r w:rsidRPr="006A343F">
        <w:rPr>
          <w:rFonts w:ascii="Times New Roman" w:eastAsia="Times New Roman" w:hAnsi="Times New Roman"/>
          <w:b/>
          <w:lang w:eastAsia="lt-LT"/>
        </w:rPr>
        <w:tab/>
      </w:r>
      <w:proofErr w:type="spellStart"/>
      <w:r w:rsidRPr="006A343F">
        <w:rPr>
          <w:rFonts w:ascii="Times New Roman" w:eastAsia="Times New Roman" w:hAnsi="Times New Roman"/>
          <w:b/>
          <w:lang w:eastAsia="lt-LT"/>
        </w:rPr>
        <w:t>Talpyklės</w:t>
      </w:r>
      <w:proofErr w:type="spellEnd"/>
      <w:r w:rsidRPr="006A343F">
        <w:rPr>
          <w:rFonts w:ascii="Times New Roman" w:eastAsia="Times New Roman" w:hAnsi="Times New Roman"/>
          <w:b/>
          <w:lang w:eastAsia="lt-LT"/>
        </w:rPr>
        <w:t xml:space="preserve"> pobūdis ir jos turinys</w:t>
      </w:r>
    </w:p>
    <w:p w14:paraId="62B45CD0" w14:textId="77777777" w:rsidR="00756703" w:rsidRPr="006A343F" w:rsidRDefault="00756703" w:rsidP="005E1F56">
      <w:pPr>
        <w:spacing w:after="0" w:line="240" w:lineRule="auto"/>
        <w:rPr>
          <w:rFonts w:ascii="Times New Roman" w:eastAsia="Times New Roman" w:hAnsi="Times New Roman"/>
          <w:lang w:eastAsia="lt-LT"/>
        </w:rPr>
      </w:pPr>
    </w:p>
    <w:p w14:paraId="4E380FE6" w14:textId="58612AB0" w:rsidR="00756703" w:rsidRDefault="00EF419C"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tiekiamas bespalviuose skaidraus stiklo 20 ml talpos flakonuose, užkimštuose pilku </w:t>
      </w:r>
      <w:proofErr w:type="spellStart"/>
      <w:r w:rsidRPr="006A343F">
        <w:rPr>
          <w:rFonts w:ascii="Times New Roman" w:eastAsia="Times New Roman" w:hAnsi="Times New Roman"/>
          <w:lang w:eastAsia="lt-LT"/>
        </w:rPr>
        <w:t>bromobutilo</w:t>
      </w:r>
      <w:proofErr w:type="spellEnd"/>
      <w:r w:rsidRPr="006A343F">
        <w:rPr>
          <w:rFonts w:ascii="Times New Roman" w:eastAsia="Times New Roman" w:hAnsi="Times New Roman"/>
          <w:lang w:eastAsia="lt-LT"/>
        </w:rPr>
        <w:t xml:space="preserve"> gumos kamščiu su aliuminio gaubtu ir spalvotu nuplėšiamu dangteliu. </w:t>
      </w:r>
      <w:r w:rsidR="00122106">
        <w:rPr>
          <w:rFonts w:ascii="Times New Roman" w:eastAsia="Times New Roman" w:hAnsi="Times New Roman"/>
          <w:lang w:eastAsia="lt-LT"/>
        </w:rPr>
        <w:t>Flakone</w:t>
      </w:r>
      <w:r w:rsidR="00122106"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esantys milteliai yra balti arba balkšvi. Paruoštas tirpalas yra bespalvis ir skaidrus. Pakuotėje 1</w:t>
      </w:r>
      <w:r w:rsidR="00CC7B5A">
        <w:rPr>
          <w:rFonts w:ascii="Times New Roman" w:eastAsia="Times New Roman" w:hAnsi="Times New Roman"/>
          <w:lang w:eastAsia="lt-LT"/>
        </w:rPr>
        <w:t xml:space="preserve"> arba 10</w:t>
      </w:r>
      <w:r w:rsidRPr="006A343F">
        <w:rPr>
          <w:rFonts w:ascii="Times New Roman" w:eastAsia="Times New Roman" w:hAnsi="Times New Roman"/>
          <w:lang w:eastAsia="lt-LT"/>
        </w:rPr>
        <w:t> </w:t>
      </w:r>
      <w:r w:rsidR="00756703" w:rsidRPr="006A343F">
        <w:rPr>
          <w:rFonts w:ascii="Times New Roman" w:eastAsia="Times New Roman" w:hAnsi="Times New Roman"/>
          <w:lang w:eastAsia="lt-LT"/>
        </w:rPr>
        <w:t>flakon</w:t>
      </w:r>
      <w:r w:rsidR="00C06BA4">
        <w:rPr>
          <w:rFonts w:ascii="Times New Roman" w:eastAsia="Times New Roman" w:hAnsi="Times New Roman"/>
          <w:lang w:eastAsia="lt-LT"/>
        </w:rPr>
        <w:t>ų</w:t>
      </w:r>
      <w:r w:rsidR="00756703" w:rsidRPr="006A343F">
        <w:rPr>
          <w:rFonts w:ascii="Times New Roman" w:eastAsia="Times New Roman" w:hAnsi="Times New Roman"/>
          <w:lang w:eastAsia="lt-LT"/>
        </w:rPr>
        <w:t>.</w:t>
      </w:r>
    </w:p>
    <w:p w14:paraId="5D1AC3C8" w14:textId="77777777" w:rsidR="00D92EC3" w:rsidRPr="006A343F" w:rsidRDefault="00D92EC3" w:rsidP="005E1F56">
      <w:pPr>
        <w:spacing w:after="0" w:line="240" w:lineRule="auto"/>
        <w:rPr>
          <w:rFonts w:ascii="Times New Roman" w:eastAsia="Times New Roman" w:hAnsi="Times New Roman"/>
          <w:lang w:eastAsia="lt-LT"/>
        </w:rPr>
      </w:pPr>
    </w:p>
    <w:p w14:paraId="6421BD97" w14:textId="77777777" w:rsidR="00D92EC3" w:rsidRDefault="00D92EC3" w:rsidP="00D92EC3">
      <w:pPr>
        <w:tabs>
          <w:tab w:val="left" w:pos="3544"/>
          <w:tab w:val="left" w:pos="4678"/>
        </w:tabs>
        <w:spacing w:after="0" w:line="240" w:lineRule="auto"/>
        <w:rPr>
          <w:rFonts w:ascii="Times New Roman" w:eastAsia="Times New Roman" w:hAnsi="Times New Roman"/>
          <w:lang w:eastAsia="lt-LT"/>
        </w:rPr>
      </w:pPr>
      <w:r>
        <w:rPr>
          <w:rFonts w:ascii="Times New Roman" w:eastAsia="Times New Roman" w:hAnsi="Times New Roman"/>
          <w:lang w:eastAsia="lt-LT"/>
        </w:rPr>
        <w:t>Gali būti tiekiamos ne visų dydžių pakuotės.</w:t>
      </w:r>
    </w:p>
    <w:p w14:paraId="57C6D746" w14:textId="77777777" w:rsidR="00756703" w:rsidRPr="006A343F" w:rsidRDefault="00756703" w:rsidP="005E1F56">
      <w:pPr>
        <w:spacing w:after="0" w:line="240" w:lineRule="auto"/>
        <w:rPr>
          <w:rFonts w:ascii="Times New Roman" w:eastAsia="Times New Roman" w:hAnsi="Times New Roman"/>
          <w:lang w:eastAsia="lt-LT"/>
        </w:rPr>
      </w:pPr>
    </w:p>
    <w:p w14:paraId="023D87C7" w14:textId="44F9E6A8"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6.6</w:t>
      </w:r>
      <w:r w:rsidRPr="006A343F">
        <w:rPr>
          <w:rFonts w:ascii="Times New Roman" w:eastAsia="Times New Roman" w:hAnsi="Times New Roman"/>
          <w:b/>
          <w:lang w:eastAsia="lt-LT"/>
        </w:rPr>
        <w:tab/>
        <w:t>Specialūs reikalavimai atliekoms tvarkyti ir vaistiniam preparatui ruošti</w:t>
      </w:r>
    </w:p>
    <w:p w14:paraId="0D8E8DA0" w14:textId="77777777" w:rsidR="00756703" w:rsidRPr="006A343F" w:rsidRDefault="00756703" w:rsidP="005E1F56">
      <w:pPr>
        <w:spacing w:after="0" w:line="240" w:lineRule="auto"/>
        <w:rPr>
          <w:rFonts w:ascii="Times New Roman" w:eastAsia="Times New Roman" w:hAnsi="Times New Roman"/>
          <w:u w:val="single"/>
          <w:lang w:eastAsia="lt-LT"/>
        </w:rPr>
      </w:pPr>
    </w:p>
    <w:p w14:paraId="6BDD5863" w14:textId="2BC5FEA4" w:rsidR="00756703" w:rsidRPr="006A343F" w:rsidRDefault="00D30B8C"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gali būti </w:t>
      </w:r>
      <w:r w:rsidR="002B21A4">
        <w:rPr>
          <w:rFonts w:ascii="Times New Roman" w:eastAsia="Times New Roman" w:hAnsi="Times New Roman"/>
          <w:lang w:eastAsia="lt-LT"/>
        </w:rPr>
        <w:t>leidžiama</w:t>
      </w:r>
      <w:r w:rsidRPr="006A343F">
        <w:rPr>
          <w:rFonts w:ascii="Times New Roman" w:eastAsia="Times New Roman" w:hAnsi="Times New Roman"/>
          <w:lang w:eastAsia="lt-LT"/>
        </w:rPr>
        <w:t xml:space="preserve">s į veną arba į raumenis. </w:t>
      </w:r>
      <w:r w:rsidR="002D2BAB" w:rsidRPr="006A343F">
        <w:rPr>
          <w:rFonts w:ascii="Times New Roman" w:eastAsia="Times New Roman" w:hAnsi="Times New Roman"/>
          <w:lang w:eastAsia="lt-LT"/>
        </w:rPr>
        <w:t>Toliau yra pateikiami skiedimo nurodymai</w:t>
      </w:r>
      <w:r w:rsidR="00756703" w:rsidRPr="006A343F">
        <w:rPr>
          <w:rFonts w:ascii="Times New Roman" w:eastAsia="Times New Roman" w:hAnsi="Times New Roman"/>
          <w:lang w:eastAsia="lt-LT"/>
        </w:rPr>
        <w:t>.</w:t>
      </w:r>
    </w:p>
    <w:p w14:paraId="67810F7C" w14:textId="5D3BEE3F" w:rsidR="002D2BAB" w:rsidRPr="006A343F" w:rsidRDefault="002D2BAB" w:rsidP="005E1F56">
      <w:pPr>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1489"/>
        <w:gridCol w:w="2233"/>
        <w:gridCol w:w="1526"/>
        <w:gridCol w:w="1579"/>
        <w:gridCol w:w="2233"/>
      </w:tblGrid>
      <w:tr w:rsidR="002D2BAB" w:rsidRPr="006A343F" w14:paraId="42961B6C" w14:textId="77777777" w:rsidTr="002D2BAB">
        <w:tc>
          <w:tcPr>
            <w:tcW w:w="1812" w:type="dxa"/>
          </w:tcPr>
          <w:p w14:paraId="1BD79DFD" w14:textId="261A29D9"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Bendra dozė (</w:t>
            </w:r>
            <w:r w:rsidR="002D6522">
              <w:rPr>
                <w:rFonts w:ascii="Times New Roman" w:eastAsia="Times New Roman" w:hAnsi="Times New Roman"/>
                <w:lang w:eastAsia="lt-LT"/>
              </w:rPr>
              <w:t>m</w:t>
            </w:r>
            <w:r w:rsidRPr="006A343F">
              <w:rPr>
                <w:rFonts w:ascii="Times New Roman" w:eastAsia="Times New Roman" w:hAnsi="Times New Roman"/>
                <w:lang w:eastAsia="lt-LT"/>
              </w:rPr>
              <w:t>g)</w:t>
            </w:r>
          </w:p>
        </w:tc>
        <w:tc>
          <w:tcPr>
            <w:tcW w:w="1812" w:type="dxa"/>
          </w:tcPr>
          <w:p w14:paraId="39D4ADE1" w14:textId="5B2EC7CE"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Atitinkama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/ampicilino dozė</w:t>
            </w:r>
            <w:r w:rsidR="002054BD">
              <w:rPr>
                <w:rFonts w:ascii="Times New Roman" w:eastAsia="Times New Roman" w:hAnsi="Times New Roman"/>
                <w:lang w:eastAsia="lt-LT"/>
              </w:rPr>
              <w:t xml:space="preserve"> (mg)</w:t>
            </w:r>
          </w:p>
        </w:tc>
        <w:tc>
          <w:tcPr>
            <w:tcW w:w="1812" w:type="dxa"/>
          </w:tcPr>
          <w:p w14:paraId="2F1F68B5" w14:textId="2A574A8B"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Pakuotė</w:t>
            </w:r>
          </w:p>
        </w:tc>
        <w:tc>
          <w:tcPr>
            <w:tcW w:w="1812" w:type="dxa"/>
          </w:tcPr>
          <w:p w14:paraId="6300A4AB" w14:textId="40EA0546"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Skiediklio tūris</w:t>
            </w:r>
          </w:p>
        </w:tc>
        <w:tc>
          <w:tcPr>
            <w:tcW w:w="1812" w:type="dxa"/>
          </w:tcPr>
          <w:p w14:paraId="2ABA27D0" w14:textId="5FD3E174" w:rsidR="002D2BAB" w:rsidRPr="006A343F" w:rsidRDefault="00C65D0A"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Maksimali galutinė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/ampicilino koncentracija (mg/ml)</w:t>
            </w:r>
          </w:p>
        </w:tc>
      </w:tr>
      <w:tr w:rsidR="002D2BAB" w:rsidRPr="006A343F" w14:paraId="5214BF5A" w14:textId="77777777" w:rsidTr="002D2BAB">
        <w:tc>
          <w:tcPr>
            <w:tcW w:w="1812" w:type="dxa"/>
          </w:tcPr>
          <w:p w14:paraId="13A6D54E" w14:textId="13706CA8"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15</w:t>
            </w:r>
            <w:r w:rsidR="002D6522">
              <w:rPr>
                <w:rFonts w:ascii="Times New Roman" w:eastAsia="Times New Roman" w:hAnsi="Times New Roman"/>
                <w:lang w:eastAsia="lt-LT"/>
              </w:rPr>
              <w:t>00</w:t>
            </w:r>
          </w:p>
        </w:tc>
        <w:tc>
          <w:tcPr>
            <w:tcW w:w="1812" w:type="dxa"/>
          </w:tcPr>
          <w:p w14:paraId="0251C75D" w14:textId="6FDE24FB" w:rsidR="002D2BAB" w:rsidRPr="002054BD" w:rsidRDefault="002D2BAB" w:rsidP="005E1F56">
            <w:pPr>
              <w:spacing w:after="0" w:line="240" w:lineRule="auto"/>
              <w:rPr>
                <w:rFonts w:ascii="Times New Roman" w:eastAsia="Times New Roman" w:hAnsi="Times New Roman"/>
                <w:lang w:eastAsia="lt-LT"/>
              </w:rPr>
            </w:pPr>
            <w:r w:rsidRPr="002054BD">
              <w:rPr>
                <w:rFonts w:ascii="Times New Roman" w:eastAsia="Times New Roman" w:hAnsi="Times New Roman"/>
                <w:lang w:eastAsia="lt-LT"/>
              </w:rPr>
              <w:t>5</w:t>
            </w:r>
            <w:r w:rsidR="002054BD">
              <w:rPr>
                <w:rFonts w:ascii="Times New Roman" w:eastAsia="Times New Roman" w:hAnsi="Times New Roman"/>
                <w:lang w:eastAsia="lt-LT"/>
              </w:rPr>
              <w:t xml:space="preserve">00 </w:t>
            </w:r>
            <w:r w:rsidR="00C62AE2" w:rsidRPr="002054BD">
              <w:rPr>
                <w:rFonts w:ascii="Times New Roman" w:eastAsia="Times New Roman" w:hAnsi="Times New Roman"/>
                <w:lang w:eastAsia="lt-LT"/>
              </w:rPr>
              <w:t>–</w:t>
            </w:r>
            <w:r w:rsidRPr="002054BD">
              <w:rPr>
                <w:rFonts w:ascii="Times New Roman" w:eastAsia="Times New Roman" w:hAnsi="Times New Roman"/>
                <w:lang w:eastAsia="lt-LT"/>
              </w:rPr>
              <w:t>10</w:t>
            </w:r>
            <w:r w:rsidR="002054BD">
              <w:rPr>
                <w:rFonts w:ascii="Times New Roman" w:eastAsia="Times New Roman" w:hAnsi="Times New Roman"/>
                <w:lang w:eastAsia="lt-LT"/>
              </w:rPr>
              <w:t>00</w:t>
            </w:r>
          </w:p>
        </w:tc>
        <w:tc>
          <w:tcPr>
            <w:tcW w:w="1812" w:type="dxa"/>
          </w:tcPr>
          <w:p w14:paraId="1659ECD7" w14:textId="31CED90C"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20 ml flakonas</w:t>
            </w:r>
          </w:p>
        </w:tc>
        <w:tc>
          <w:tcPr>
            <w:tcW w:w="1812" w:type="dxa"/>
          </w:tcPr>
          <w:p w14:paraId="12DFB479" w14:textId="6A40A9E5"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3,2</w:t>
            </w:r>
          </w:p>
        </w:tc>
        <w:tc>
          <w:tcPr>
            <w:tcW w:w="1812" w:type="dxa"/>
          </w:tcPr>
          <w:p w14:paraId="2B1B5190" w14:textId="6090486D"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125</w:t>
            </w:r>
            <w:r w:rsidR="00C62AE2">
              <w:rPr>
                <w:rFonts w:ascii="Times New Roman" w:eastAsia="Times New Roman" w:hAnsi="Times New Roman"/>
                <w:lang w:eastAsia="lt-LT"/>
              </w:rPr>
              <w:t>–</w:t>
            </w:r>
            <w:r w:rsidRPr="006A343F">
              <w:rPr>
                <w:rFonts w:ascii="Times New Roman" w:eastAsia="Times New Roman" w:hAnsi="Times New Roman"/>
                <w:lang w:eastAsia="lt-LT"/>
              </w:rPr>
              <w:t>250</w:t>
            </w:r>
          </w:p>
        </w:tc>
      </w:tr>
      <w:tr w:rsidR="002D2BAB" w:rsidRPr="006A343F" w14:paraId="5153B408" w14:textId="77777777" w:rsidTr="002D2BAB">
        <w:tc>
          <w:tcPr>
            <w:tcW w:w="1812" w:type="dxa"/>
          </w:tcPr>
          <w:p w14:paraId="00FDC8D3" w14:textId="383D9C1B"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30</w:t>
            </w:r>
            <w:r w:rsidR="002D6522">
              <w:rPr>
                <w:rFonts w:ascii="Times New Roman" w:eastAsia="Times New Roman" w:hAnsi="Times New Roman"/>
                <w:lang w:eastAsia="lt-LT"/>
              </w:rPr>
              <w:t>00</w:t>
            </w:r>
          </w:p>
        </w:tc>
        <w:tc>
          <w:tcPr>
            <w:tcW w:w="1812" w:type="dxa"/>
          </w:tcPr>
          <w:p w14:paraId="230DF410" w14:textId="7BFD5186" w:rsidR="002D2BAB" w:rsidRPr="002054BD" w:rsidRDefault="002D2BAB" w:rsidP="005E1F56">
            <w:pPr>
              <w:spacing w:after="0" w:line="240" w:lineRule="auto"/>
              <w:rPr>
                <w:rFonts w:ascii="Times New Roman" w:eastAsia="Times New Roman" w:hAnsi="Times New Roman"/>
                <w:lang w:eastAsia="lt-LT"/>
              </w:rPr>
            </w:pPr>
            <w:r w:rsidRPr="002054BD">
              <w:rPr>
                <w:rFonts w:ascii="Times New Roman" w:eastAsia="Times New Roman" w:hAnsi="Times New Roman"/>
                <w:lang w:eastAsia="lt-LT"/>
              </w:rPr>
              <w:t>1</w:t>
            </w:r>
            <w:r w:rsidR="002054BD">
              <w:rPr>
                <w:rFonts w:ascii="Times New Roman" w:eastAsia="Times New Roman" w:hAnsi="Times New Roman"/>
                <w:lang w:eastAsia="lt-LT"/>
              </w:rPr>
              <w:t>00</w:t>
            </w:r>
            <w:r w:rsidRPr="002054BD">
              <w:rPr>
                <w:rFonts w:ascii="Times New Roman" w:eastAsia="Times New Roman" w:hAnsi="Times New Roman"/>
                <w:lang w:eastAsia="lt-LT"/>
              </w:rPr>
              <w:t>0</w:t>
            </w:r>
            <w:r w:rsidR="00C62AE2" w:rsidRPr="002054BD">
              <w:rPr>
                <w:rFonts w:ascii="Times New Roman" w:eastAsia="Times New Roman" w:hAnsi="Times New Roman"/>
                <w:lang w:eastAsia="lt-LT"/>
              </w:rPr>
              <w:t>–</w:t>
            </w:r>
            <w:r w:rsidRPr="002054BD">
              <w:rPr>
                <w:rFonts w:ascii="Times New Roman" w:eastAsia="Times New Roman" w:hAnsi="Times New Roman"/>
                <w:lang w:eastAsia="lt-LT"/>
              </w:rPr>
              <w:t>20</w:t>
            </w:r>
            <w:r w:rsidR="002054BD">
              <w:rPr>
                <w:rFonts w:ascii="Times New Roman" w:eastAsia="Times New Roman" w:hAnsi="Times New Roman"/>
                <w:lang w:eastAsia="lt-LT"/>
              </w:rPr>
              <w:t>00</w:t>
            </w:r>
          </w:p>
        </w:tc>
        <w:tc>
          <w:tcPr>
            <w:tcW w:w="1812" w:type="dxa"/>
          </w:tcPr>
          <w:p w14:paraId="6958C022" w14:textId="65486917"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20 ml flakonas</w:t>
            </w:r>
          </w:p>
        </w:tc>
        <w:tc>
          <w:tcPr>
            <w:tcW w:w="1812" w:type="dxa"/>
          </w:tcPr>
          <w:p w14:paraId="0CCFD825" w14:textId="4C6BD0DC"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6,4</w:t>
            </w:r>
          </w:p>
        </w:tc>
        <w:tc>
          <w:tcPr>
            <w:tcW w:w="1812" w:type="dxa"/>
          </w:tcPr>
          <w:p w14:paraId="1CA3C1EF" w14:textId="57EE77B0" w:rsidR="002D2BAB" w:rsidRPr="006A343F" w:rsidRDefault="002D2BA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125</w:t>
            </w:r>
            <w:r w:rsidR="00C62AE2">
              <w:rPr>
                <w:rFonts w:ascii="Times New Roman" w:eastAsia="Times New Roman" w:hAnsi="Times New Roman"/>
                <w:lang w:eastAsia="lt-LT"/>
              </w:rPr>
              <w:t>–</w:t>
            </w:r>
            <w:r w:rsidRPr="006A343F">
              <w:rPr>
                <w:rFonts w:ascii="Times New Roman" w:eastAsia="Times New Roman" w:hAnsi="Times New Roman"/>
                <w:lang w:eastAsia="lt-LT"/>
              </w:rPr>
              <w:t>250</w:t>
            </w:r>
          </w:p>
        </w:tc>
      </w:tr>
    </w:tbl>
    <w:p w14:paraId="5F2FDDCC" w14:textId="4A5CBF10" w:rsidR="002D2BAB" w:rsidRPr="006A343F" w:rsidRDefault="002D2BAB" w:rsidP="005E1F56">
      <w:pPr>
        <w:spacing w:after="0" w:line="240" w:lineRule="auto"/>
        <w:rPr>
          <w:rFonts w:ascii="Times New Roman" w:eastAsia="Times New Roman" w:hAnsi="Times New Roman"/>
          <w:lang w:eastAsia="lt-LT"/>
        </w:rPr>
      </w:pPr>
    </w:p>
    <w:p w14:paraId="4DE0903F" w14:textId="5B476F6B" w:rsidR="007207A1" w:rsidRPr="006A343F" w:rsidRDefault="007207A1"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Vartojant į veną, 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turi būti ištirpintas steriliame injekciniame vandenyje arba kitame tinkamame tirpale (žr. 6.3 skyrių). Norint įsitikinti, kad milteliai visiškai ištirpo, prieš vartojant injekcinį ar infuzinį tirpalą, ištirpinimo metu susidariusioms putoms reikia leisti išnykti, kad prieš vartojimą būtų galima vizualiai patikrinti, ar tirpale nėra kietų dalelių ir ar nepakitusi spalva. Galima naudoti tik skaidrų tirpalą, kuriame nėra dalelių. Vaistinis preparatas gali būti suleidžiamas tiek kaip smūginė </w:t>
      </w:r>
      <w:r w:rsidR="00746CC5" w:rsidRPr="006A343F">
        <w:rPr>
          <w:rFonts w:ascii="Times New Roman" w:eastAsia="Times New Roman" w:hAnsi="Times New Roman"/>
          <w:lang w:eastAsia="lt-LT"/>
        </w:rPr>
        <w:t xml:space="preserve">dozė </w:t>
      </w:r>
      <w:r w:rsidRPr="006A343F">
        <w:rPr>
          <w:rFonts w:ascii="Times New Roman" w:eastAsia="Times New Roman" w:hAnsi="Times New Roman"/>
          <w:lang w:eastAsia="lt-LT"/>
        </w:rPr>
        <w:t xml:space="preserve">(ne greičiau kaip per tris minutes), tiek (labiau praskiedus) </w:t>
      </w:r>
      <w:proofErr w:type="spellStart"/>
      <w:r w:rsidRPr="006A343F">
        <w:rPr>
          <w:rFonts w:ascii="Times New Roman" w:eastAsia="Times New Roman" w:hAnsi="Times New Roman"/>
          <w:lang w:eastAsia="lt-LT"/>
        </w:rPr>
        <w:t>infuzuojant</w:t>
      </w:r>
      <w:proofErr w:type="spellEnd"/>
      <w:r w:rsidRPr="006A343F">
        <w:rPr>
          <w:rFonts w:ascii="Times New Roman" w:eastAsia="Times New Roman" w:hAnsi="Times New Roman"/>
          <w:lang w:eastAsia="lt-LT"/>
        </w:rPr>
        <w:t xml:space="preserve"> į veną per 15</w:t>
      </w:r>
      <w:r w:rsidR="00C30F6C">
        <w:rPr>
          <w:rFonts w:ascii="Times New Roman" w:eastAsia="Times New Roman" w:hAnsi="Times New Roman"/>
          <w:lang w:eastAsia="lt-LT"/>
        </w:rPr>
        <w:t>–</w:t>
      </w:r>
      <w:r w:rsidRPr="006A343F">
        <w:rPr>
          <w:rFonts w:ascii="Times New Roman" w:eastAsia="Times New Roman" w:hAnsi="Times New Roman"/>
          <w:lang w:eastAsia="lt-LT"/>
        </w:rPr>
        <w:t>30 minučių.</w:t>
      </w:r>
    </w:p>
    <w:p w14:paraId="3B0A9DB9" w14:textId="77777777" w:rsidR="007207A1" w:rsidRPr="006A343F" w:rsidRDefault="007207A1"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21519E12" w14:textId="0197BA2E" w:rsidR="007207A1" w:rsidRPr="006A343F" w:rsidRDefault="007207A1"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lastRenderedPageBreak/>
        <w:t>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injekcinis tirpalas taip pat gali būti </w:t>
      </w:r>
      <w:r w:rsidR="002B21A4">
        <w:rPr>
          <w:rFonts w:ascii="Times New Roman" w:eastAsia="Times New Roman" w:hAnsi="Times New Roman"/>
          <w:lang w:eastAsia="lt-LT"/>
        </w:rPr>
        <w:t>leidžia</w:t>
      </w:r>
      <w:r w:rsidRPr="006A343F">
        <w:rPr>
          <w:rFonts w:ascii="Times New Roman" w:eastAsia="Times New Roman" w:hAnsi="Times New Roman"/>
          <w:lang w:eastAsia="lt-LT"/>
        </w:rPr>
        <w:t xml:space="preserve">mas giliai į raumenis. Jei injekcija sukelia skausmą, milteliams ištirpinti galima naudoti sterilų 0,5 % bevandenio </w:t>
      </w:r>
      <w:proofErr w:type="spellStart"/>
      <w:r w:rsidRPr="006A343F">
        <w:rPr>
          <w:rFonts w:ascii="Times New Roman" w:eastAsia="Times New Roman" w:hAnsi="Times New Roman"/>
          <w:lang w:eastAsia="lt-LT"/>
        </w:rPr>
        <w:t>lidokaino</w:t>
      </w:r>
      <w:proofErr w:type="spellEnd"/>
      <w:r w:rsidRPr="006A343F">
        <w:rPr>
          <w:rFonts w:ascii="Times New Roman" w:eastAsia="Times New Roman" w:hAnsi="Times New Roman"/>
          <w:lang w:eastAsia="lt-LT"/>
        </w:rPr>
        <w:t xml:space="preserve"> hidrochlorido tirpalą.</w:t>
      </w:r>
    </w:p>
    <w:p w14:paraId="5329E68A" w14:textId="2170EB51" w:rsidR="007207A1" w:rsidRPr="006A343F" w:rsidRDefault="007207A1" w:rsidP="005E1F56">
      <w:pPr>
        <w:spacing w:after="0" w:line="240" w:lineRule="auto"/>
        <w:rPr>
          <w:rFonts w:ascii="Times New Roman" w:eastAsia="Times New Roman" w:hAnsi="Times New Roman"/>
          <w:lang w:eastAsia="lt-LT"/>
        </w:rPr>
      </w:pPr>
    </w:p>
    <w:p w14:paraId="7F1350C0" w14:textId="59014996" w:rsidR="00D30B8C" w:rsidRPr="006A343F" w:rsidRDefault="007207A1"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Nesuvartotą vaistinį preparatą ar atliekas reikia tvarkyti laikantis vietinių reikalavimų.</w:t>
      </w:r>
    </w:p>
    <w:p w14:paraId="57548933" w14:textId="77777777" w:rsidR="00756703" w:rsidRPr="006A343F" w:rsidRDefault="00756703" w:rsidP="005E1F56">
      <w:pPr>
        <w:spacing w:after="0" w:line="240" w:lineRule="auto"/>
        <w:rPr>
          <w:rFonts w:ascii="Times New Roman" w:eastAsia="Times New Roman" w:hAnsi="Times New Roman"/>
          <w:lang w:eastAsia="lt-LT"/>
        </w:rPr>
      </w:pPr>
    </w:p>
    <w:p w14:paraId="61204B15" w14:textId="33058E7D" w:rsidR="00756703"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7.</w:t>
      </w:r>
      <w:r w:rsidRPr="006A343F">
        <w:rPr>
          <w:rFonts w:ascii="Times New Roman" w:eastAsia="Times New Roman" w:hAnsi="Times New Roman"/>
          <w:b/>
          <w:lang w:eastAsia="lt-LT"/>
        </w:rPr>
        <w:tab/>
        <w:t>REGISTRUOTOJAS</w:t>
      </w:r>
    </w:p>
    <w:p w14:paraId="77381A3D" w14:textId="77777777" w:rsidR="005C46C7" w:rsidRPr="006A343F" w:rsidRDefault="005C46C7" w:rsidP="005E1F56">
      <w:pPr>
        <w:tabs>
          <w:tab w:val="left" w:pos="567"/>
        </w:tabs>
        <w:spacing w:after="0" w:line="240" w:lineRule="auto"/>
        <w:rPr>
          <w:rFonts w:ascii="Times New Roman" w:eastAsia="Times New Roman" w:hAnsi="Times New Roman"/>
          <w:b/>
          <w:lang w:eastAsia="lt-LT"/>
        </w:rPr>
      </w:pPr>
    </w:p>
    <w:p w14:paraId="2D5E0C0C" w14:textId="77777777" w:rsidR="00CC7B5A" w:rsidRPr="00CC7B5A" w:rsidRDefault="00CC7B5A" w:rsidP="00CC7B5A">
      <w:pPr>
        <w:tabs>
          <w:tab w:val="left" w:pos="567"/>
        </w:tabs>
        <w:spacing w:after="0" w:line="240" w:lineRule="auto"/>
        <w:rPr>
          <w:rFonts w:ascii="Times New Roman" w:eastAsia="Times New Roman" w:hAnsi="Times New Roman"/>
        </w:rPr>
      </w:pPr>
      <w:proofErr w:type="spellStart"/>
      <w:r w:rsidRPr="00CC7B5A">
        <w:rPr>
          <w:rFonts w:ascii="Times New Roman" w:eastAsia="Times New Roman" w:hAnsi="Times New Roman"/>
        </w:rPr>
        <w:t>Auxilia</w:t>
      </w:r>
      <w:proofErr w:type="spellEnd"/>
      <w:r w:rsidRPr="00CC7B5A">
        <w:rPr>
          <w:rFonts w:ascii="Times New Roman" w:eastAsia="Times New Roman" w:hAnsi="Times New Roman"/>
        </w:rPr>
        <w:t xml:space="preserve"> Pharma OÜ</w:t>
      </w:r>
    </w:p>
    <w:p w14:paraId="0C00F743" w14:textId="21782344" w:rsidR="00CC7B5A" w:rsidRPr="00CC7B5A" w:rsidRDefault="002418B9" w:rsidP="00CC7B5A">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Tartu </w:t>
      </w:r>
      <w:proofErr w:type="spellStart"/>
      <w:r>
        <w:rPr>
          <w:rFonts w:ascii="Times New Roman" w:eastAsia="Times New Roman" w:hAnsi="Times New Roman"/>
        </w:rPr>
        <w:t>mnt</w:t>
      </w:r>
      <w:proofErr w:type="spellEnd"/>
      <w:r>
        <w:rPr>
          <w:rFonts w:ascii="Times New Roman" w:eastAsia="Times New Roman" w:hAnsi="Times New Roman"/>
        </w:rPr>
        <w:t>. 44</w:t>
      </w:r>
    </w:p>
    <w:p w14:paraId="1C1A8315" w14:textId="6F023E66" w:rsidR="00CC7B5A" w:rsidRPr="00CC7B5A" w:rsidRDefault="002418B9" w:rsidP="00CC7B5A">
      <w:pPr>
        <w:tabs>
          <w:tab w:val="left" w:pos="567"/>
        </w:tabs>
        <w:spacing w:after="0" w:line="240" w:lineRule="auto"/>
        <w:rPr>
          <w:rFonts w:ascii="Times New Roman" w:eastAsia="Times New Roman" w:hAnsi="Times New Roman"/>
        </w:rPr>
      </w:pPr>
      <w:r>
        <w:rPr>
          <w:rFonts w:ascii="Times New Roman" w:eastAsia="Times New Roman" w:hAnsi="Times New Roman"/>
        </w:rPr>
        <w:t>10115</w:t>
      </w:r>
      <w:r w:rsidRPr="00CC7B5A">
        <w:rPr>
          <w:rFonts w:ascii="Times New Roman" w:eastAsia="Times New Roman" w:hAnsi="Times New Roman"/>
        </w:rPr>
        <w:t xml:space="preserve"> </w:t>
      </w:r>
      <w:proofErr w:type="spellStart"/>
      <w:r>
        <w:rPr>
          <w:rFonts w:ascii="Times New Roman" w:eastAsia="Times New Roman" w:hAnsi="Times New Roman"/>
        </w:rPr>
        <w:t>Tallinn</w:t>
      </w:r>
      <w:proofErr w:type="spellEnd"/>
    </w:p>
    <w:p w14:paraId="36B12911" w14:textId="4B7B3D2C" w:rsidR="00756703" w:rsidRPr="006A343F" w:rsidRDefault="00CC7B5A" w:rsidP="005E1F56">
      <w:pPr>
        <w:tabs>
          <w:tab w:val="left" w:pos="567"/>
        </w:tabs>
        <w:spacing w:after="0" w:line="240" w:lineRule="auto"/>
        <w:rPr>
          <w:rFonts w:ascii="Times New Roman" w:eastAsia="Times New Roman" w:hAnsi="Times New Roman"/>
          <w:b/>
          <w:lang w:eastAsia="lt-LT"/>
        </w:rPr>
      </w:pPr>
      <w:r w:rsidRPr="00CC7B5A">
        <w:rPr>
          <w:rFonts w:ascii="Times New Roman" w:eastAsia="Times New Roman" w:hAnsi="Times New Roman"/>
        </w:rPr>
        <w:t>Estija</w:t>
      </w:r>
    </w:p>
    <w:p w14:paraId="45C338A9" w14:textId="77777777" w:rsidR="006A343F" w:rsidRDefault="006A343F" w:rsidP="005E1F56">
      <w:pPr>
        <w:tabs>
          <w:tab w:val="left" w:pos="567"/>
        </w:tabs>
        <w:spacing w:after="0" w:line="240" w:lineRule="auto"/>
        <w:rPr>
          <w:rFonts w:ascii="Times New Roman" w:eastAsia="Times New Roman" w:hAnsi="Times New Roman"/>
          <w:b/>
          <w:lang w:eastAsia="lt-LT"/>
        </w:rPr>
      </w:pPr>
    </w:p>
    <w:p w14:paraId="4740C102" w14:textId="77777777" w:rsidR="00C06BA4" w:rsidRPr="006A343F" w:rsidRDefault="00C06BA4" w:rsidP="005E1F56">
      <w:pPr>
        <w:tabs>
          <w:tab w:val="left" w:pos="567"/>
        </w:tabs>
        <w:spacing w:after="0" w:line="240" w:lineRule="auto"/>
        <w:rPr>
          <w:rFonts w:ascii="Times New Roman" w:eastAsia="Times New Roman" w:hAnsi="Times New Roman"/>
          <w:b/>
          <w:lang w:eastAsia="lt-LT"/>
        </w:rPr>
      </w:pPr>
    </w:p>
    <w:p w14:paraId="4581519C"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8.</w:t>
      </w:r>
      <w:r w:rsidRPr="006A343F">
        <w:rPr>
          <w:rFonts w:ascii="Times New Roman" w:eastAsia="Times New Roman" w:hAnsi="Times New Roman"/>
          <w:b/>
          <w:lang w:eastAsia="lt-LT"/>
        </w:rPr>
        <w:tab/>
        <w:t>REGISTRACIJOS PAŽYMĖJIMO NUMERIS</w:t>
      </w:r>
    </w:p>
    <w:p w14:paraId="0D249EBF" w14:textId="77777777" w:rsidR="00756703" w:rsidRPr="006A343F" w:rsidRDefault="00756703" w:rsidP="005E1F56">
      <w:pPr>
        <w:spacing w:after="0" w:line="240" w:lineRule="auto"/>
        <w:rPr>
          <w:rFonts w:ascii="Times New Roman" w:eastAsia="Times New Roman" w:hAnsi="Times New Roman"/>
          <w:lang w:eastAsia="lt-LT"/>
        </w:rPr>
      </w:pPr>
    </w:p>
    <w:p w14:paraId="73E6F2FF" w14:textId="65ACAEC5" w:rsidR="009D7A0A" w:rsidRPr="007742CB" w:rsidRDefault="009D7A0A" w:rsidP="007742CB">
      <w:pPr>
        <w:spacing w:after="0" w:line="240" w:lineRule="auto"/>
        <w:jc w:val="both"/>
        <w:rPr>
          <w:rFonts w:ascii="Times New Roman" w:eastAsia="Times New Roman" w:hAnsi="Times New Roman"/>
          <w:u w:val="single"/>
          <w:lang w:eastAsia="lt-LT"/>
        </w:rPr>
      </w:pPr>
      <w:proofErr w:type="spellStart"/>
      <w:r w:rsidRPr="007742CB">
        <w:rPr>
          <w:rFonts w:ascii="Times New Roman" w:eastAsia="Times New Roman" w:hAnsi="Times New Roman"/>
          <w:u w:val="single"/>
          <w:lang w:eastAsia="lt-LT"/>
        </w:rPr>
        <w:t>Ampicillin</w:t>
      </w:r>
      <w:proofErr w:type="spellEnd"/>
      <w:r w:rsidRPr="007742CB">
        <w:rPr>
          <w:rFonts w:ascii="Times New Roman" w:eastAsia="Times New Roman" w:hAnsi="Times New Roman"/>
          <w:u w:val="single"/>
          <w:lang w:eastAsia="lt-LT"/>
        </w:rPr>
        <w:t>/</w:t>
      </w:r>
      <w:proofErr w:type="spellStart"/>
      <w:r w:rsidRPr="007742CB">
        <w:rPr>
          <w:rFonts w:ascii="Times New Roman" w:eastAsia="Times New Roman" w:hAnsi="Times New Roman"/>
          <w:u w:val="single"/>
          <w:lang w:eastAsia="lt-LT"/>
        </w:rPr>
        <w:t>Sulbactam</w:t>
      </w:r>
      <w:proofErr w:type="spellEnd"/>
      <w:r w:rsidRPr="007742CB">
        <w:rPr>
          <w:rFonts w:ascii="Times New Roman" w:eastAsia="Times New Roman" w:hAnsi="Times New Roman"/>
          <w:u w:val="single"/>
          <w:lang w:eastAsia="lt-LT"/>
        </w:rPr>
        <w:t xml:space="preserve"> </w:t>
      </w:r>
      <w:proofErr w:type="spellStart"/>
      <w:r w:rsidRPr="007742CB">
        <w:rPr>
          <w:rFonts w:ascii="Times New Roman" w:eastAsia="Times New Roman" w:hAnsi="Times New Roman"/>
          <w:u w:val="single"/>
          <w:lang w:eastAsia="lt-LT"/>
        </w:rPr>
        <w:t>Auxilia</w:t>
      </w:r>
      <w:proofErr w:type="spellEnd"/>
      <w:r w:rsidRPr="007742CB">
        <w:rPr>
          <w:rFonts w:ascii="Times New Roman" w:eastAsia="Times New Roman" w:hAnsi="Times New Roman"/>
          <w:u w:val="single"/>
          <w:lang w:eastAsia="lt-LT"/>
        </w:rPr>
        <w:t xml:space="preserve"> 1000 mg/500 mg milteliai injekciniam ar infuziniam tirpalu</w:t>
      </w:r>
      <w:r w:rsidR="007742CB" w:rsidRPr="007742CB">
        <w:rPr>
          <w:rFonts w:ascii="Times New Roman" w:eastAsia="Times New Roman" w:hAnsi="Times New Roman"/>
          <w:u w:val="single"/>
          <w:lang w:eastAsia="lt-LT"/>
        </w:rPr>
        <w:t>i</w:t>
      </w:r>
    </w:p>
    <w:p w14:paraId="1833E371" w14:textId="51E698E0" w:rsidR="00F13372" w:rsidRDefault="00F13372" w:rsidP="00F13372">
      <w:pPr>
        <w:tabs>
          <w:tab w:val="left" w:pos="567"/>
        </w:tabs>
        <w:spacing w:after="0" w:line="240" w:lineRule="auto"/>
        <w:rPr>
          <w:rFonts w:ascii="Times New Roman" w:eastAsia="Times New Roman" w:hAnsi="Times New Roman"/>
          <w:lang w:eastAsia="lt-LT"/>
        </w:rPr>
      </w:pPr>
      <w:r w:rsidRPr="00F13372">
        <w:rPr>
          <w:rFonts w:ascii="Times New Roman" w:eastAsia="Times New Roman" w:hAnsi="Times New Roman"/>
          <w:lang w:eastAsia="lt-LT"/>
        </w:rPr>
        <w:t xml:space="preserve">LT/1/24/5337/001 – </w:t>
      </w:r>
      <w:r w:rsidR="009D7A0A">
        <w:rPr>
          <w:rFonts w:ascii="Times New Roman" w:eastAsia="Times New Roman" w:hAnsi="Times New Roman"/>
          <w:lang w:eastAsia="lt-LT"/>
        </w:rPr>
        <w:t>flakonas, N1.</w:t>
      </w:r>
    </w:p>
    <w:p w14:paraId="637079D5" w14:textId="5F87114D" w:rsidR="009D7A0A" w:rsidRPr="00F13372" w:rsidRDefault="009D7A0A" w:rsidP="00F13372">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LT/1/24/5337/002 – flakonas, N10.</w:t>
      </w:r>
    </w:p>
    <w:p w14:paraId="28A2F4A0" w14:textId="77777777" w:rsidR="00F13372" w:rsidRDefault="00F13372" w:rsidP="00F13372">
      <w:pPr>
        <w:tabs>
          <w:tab w:val="left" w:pos="567"/>
        </w:tabs>
        <w:spacing w:after="0" w:line="240" w:lineRule="auto"/>
        <w:rPr>
          <w:rFonts w:ascii="Times New Roman" w:eastAsia="Times New Roman" w:hAnsi="Times New Roman"/>
          <w:lang w:eastAsia="lt-LT"/>
        </w:rPr>
      </w:pPr>
    </w:p>
    <w:p w14:paraId="03BCAE7E" w14:textId="2CB9BA0C" w:rsidR="009D7A0A" w:rsidRPr="007742CB" w:rsidRDefault="009D7A0A" w:rsidP="007742CB">
      <w:pPr>
        <w:spacing w:after="0" w:line="240" w:lineRule="auto"/>
        <w:jc w:val="both"/>
        <w:rPr>
          <w:rFonts w:ascii="Times New Roman" w:eastAsia="Times New Roman" w:hAnsi="Times New Roman"/>
          <w:u w:val="single"/>
          <w:lang w:eastAsia="lt-LT"/>
        </w:rPr>
      </w:pPr>
      <w:proofErr w:type="spellStart"/>
      <w:r w:rsidRPr="007742CB">
        <w:rPr>
          <w:rFonts w:ascii="Times New Roman" w:eastAsia="Times New Roman" w:hAnsi="Times New Roman"/>
          <w:u w:val="single"/>
          <w:lang w:eastAsia="lt-LT"/>
        </w:rPr>
        <w:t>Ampicillin</w:t>
      </w:r>
      <w:proofErr w:type="spellEnd"/>
      <w:r w:rsidRPr="007742CB">
        <w:rPr>
          <w:rFonts w:ascii="Times New Roman" w:eastAsia="Times New Roman" w:hAnsi="Times New Roman"/>
          <w:u w:val="single"/>
          <w:lang w:eastAsia="lt-LT"/>
        </w:rPr>
        <w:t>/</w:t>
      </w:r>
      <w:proofErr w:type="spellStart"/>
      <w:r w:rsidRPr="007742CB">
        <w:rPr>
          <w:rFonts w:ascii="Times New Roman" w:eastAsia="Times New Roman" w:hAnsi="Times New Roman"/>
          <w:u w:val="single"/>
          <w:lang w:eastAsia="lt-LT"/>
        </w:rPr>
        <w:t>Sulbactam</w:t>
      </w:r>
      <w:proofErr w:type="spellEnd"/>
      <w:r w:rsidRPr="007742CB">
        <w:rPr>
          <w:rFonts w:ascii="Times New Roman" w:eastAsia="Times New Roman" w:hAnsi="Times New Roman"/>
          <w:u w:val="single"/>
          <w:lang w:eastAsia="lt-LT"/>
        </w:rPr>
        <w:t xml:space="preserve"> </w:t>
      </w:r>
      <w:proofErr w:type="spellStart"/>
      <w:r w:rsidRPr="007742CB">
        <w:rPr>
          <w:rFonts w:ascii="Times New Roman" w:eastAsia="Times New Roman" w:hAnsi="Times New Roman"/>
          <w:u w:val="single"/>
          <w:lang w:eastAsia="lt-LT"/>
        </w:rPr>
        <w:t>Auxilia</w:t>
      </w:r>
      <w:proofErr w:type="spellEnd"/>
      <w:r w:rsidRPr="007742CB">
        <w:rPr>
          <w:rFonts w:ascii="Times New Roman" w:eastAsia="Times New Roman" w:hAnsi="Times New Roman"/>
          <w:u w:val="single"/>
          <w:lang w:eastAsia="lt-LT"/>
        </w:rPr>
        <w:t xml:space="preserve"> 2000 mg/100 mg milteliai injekciniam ar infuziniam tirpalui</w:t>
      </w:r>
    </w:p>
    <w:p w14:paraId="6DDB316F" w14:textId="1683A5B1" w:rsidR="00756703" w:rsidRDefault="00F13372" w:rsidP="00F13372">
      <w:pPr>
        <w:tabs>
          <w:tab w:val="left" w:pos="567"/>
        </w:tabs>
        <w:spacing w:after="0" w:line="240" w:lineRule="auto"/>
        <w:rPr>
          <w:rFonts w:ascii="Times New Roman" w:eastAsia="Times New Roman" w:hAnsi="Times New Roman"/>
          <w:lang w:eastAsia="lt-LT"/>
        </w:rPr>
      </w:pPr>
      <w:r w:rsidRPr="00F13372">
        <w:rPr>
          <w:rFonts w:ascii="Times New Roman" w:eastAsia="Times New Roman" w:hAnsi="Times New Roman"/>
          <w:lang w:eastAsia="lt-LT"/>
        </w:rPr>
        <w:t>LT/1/24/5338/001 –</w:t>
      </w:r>
      <w:r w:rsidR="009D7A0A">
        <w:rPr>
          <w:rFonts w:ascii="Times New Roman" w:eastAsia="Times New Roman" w:hAnsi="Times New Roman"/>
          <w:lang w:eastAsia="lt-LT"/>
        </w:rPr>
        <w:t xml:space="preserve"> flakonas, N1</w:t>
      </w:r>
      <w:r w:rsidRPr="00F13372">
        <w:rPr>
          <w:rFonts w:ascii="Times New Roman" w:eastAsia="Times New Roman" w:hAnsi="Times New Roman"/>
          <w:lang w:eastAsia="lt-LT"/>
        </w:rPr>
        <w:t xml:space="preserve"> </w:t>
      </w:r>
    </w:p>
    <w:p w14:paraId="106D18AC" w14:textId="06CCC483" w:rsidR="009D7A0A" w:rsidRPr="00F13372" w:rsidRDefault="009D7A0A" w:rsidP="00F13372">
      <w:pPr>
        <w:tabs>
          <w:tab w:val="left" w:pos="567"/>
        </w:tabs>
        <w:spacing w:after="0" w:line="240" w:lineRule="auto"/>
        <w:rPr>
          <w:rFonts w:ascii="Times New Roman" w:eastAsia="Times New Roman" w:hAnsi="Times New Roman"/>
          <w:lang w:eastAsia="lt-LT"/>
        </w:rPr>
      </w:pPr>
      <w:r>
        <w:rPr>
          <w:rFonts w:ascii="Times New Roman" w:eastAsia="Times New Roman" w:hAnsi="Times New Roman"/>
          <w:lang w:eastAsia="lt-LT"/>
        </w:rPr>
        <w:t>LT/1/24/5338/002 – flakonas, N10.</w:t>
      </w:r>
    </w:p>
    <w:p w14:paraId="6DBFCD27" w14:textId="722E39D7" w:rsidR="00F13372" w:rsidRDefault="00F13372" w:rsidP="00F13372">
      <w:pPr>
        <w:tabs>
          <w:tab w:val="left" w:pos="567"/>
        </w:tabs>
        <w:spacing w:after="0" w:line="240" w:lineRule="auto"/>
        <w:rPr>
          <w:rFonts w:ascii="Times New Roman" w:eastAsia="Times New Roman" w:hAnsi="Times New Roman"/>
          <w:b/>
          <w:lang w:eastAsia="lt-LT"/>
        </w:rPr>
      </w:pPr>
    </w:p>
    <w:p w14:paraId="726DE3DD" w14:textId="77777777" w:rsidR="00F13372" w:rsidRPr="006A343F" w:rsidRDefault="00F13372" w:rsidP="00F13372">
      <w:pPr>
        <w:tabs>
          <w:tab w:val="left" w:pos="567"/>
        </w:tabs>
        <w:spacing w:after="0" w:line="240" w:lineRule="auto"/>
        <w:rPr>
          <w:rFonts w:ascii="Times New Roman" w:eastAsia="Times New Roman" w:hAnsi="Times New Roman"/>
          <w:b/>
          <w:lang w:eastAsia="lt-LT"/>
        </w:rPr>
      </w:pPr>
    </w:p>
    <w:p w14:paraId="0D04577A"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9.</w:t>
      </w:r>
      <w:r w:rsidRPr="006A343F">
        <w:rPr>
          <w:rFonts w:ascii="Times New Roman" w:eastAsia="Times New Roman" w:hAnsi="Times New Roman"/>
          <w:b/>
          <w:lang w:eastAsia="lt-LT"/>
        </w:rPr>
        <w:tab/>
        <w:t>REGISTRAVIMO / PERREGISTRAVIMO DATA</w:t>
      </w:r>
    </w:p>
    <w:p w14:paraId="7A9CA960"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1D22FF9D" w14:textId="525AA909" w:rsidR="00756703" w:rsidRPr="006A343F" w:rsidRDefault="00A543DF" w:rsidP="005E1F56">
      <w:pPr>
        <w:tabs>
          <w:tab w:val="left" w:pos="567"/>
        </w:tabs>
        <w:spacing w:after="0" w:line="240" w:lineRule="auto"/>
        <w:rPr>
          <w:rFonts w:ascii="Times New Roman" w:hAnsi="Times New Roman"/>
          <w:noProof/>
          <w:snapToGrid w:val="0"/>
        </w:rPr>
      </w:pPr>
      <w:r w:rsidRPr="006A343F">
        <w:rPr>
          <w:rFonts w:ascii="Times New Roman" w:hAnsi="Times New Roman"/>
          <w:noProof/>
          <w:snapToGrid w:val="0"/>
        </w:rPr>
        <w:t xml:space="preserve">Registravimo data </w:t>
      </w:r>
      <w:r w:rsidR="00F13372">
        <w:rPr>
          <w:rFonts w:ascii="Times New Roman" w:hAnsi="Times New Roman"/>
          <w:noProof/>
          <w:snapToGrid w:val="0"/>
        </w:rPr>
        <w:t>2024 m. vasario 1 d.</w:t>
      </w:r>
    </w:p>
    <w:p w14:paraId="15895257" w14:textId="77777777" w:rsidR="00A543DF" w:rsidRPr="006A343F" w:rsidRDefault="00A543DF" w:rsidP="005E1F56">
      <w:pPr>
        <w:tabs>
          <w:tab w:val="left" w:pos="567"/>
        </w:tabs>
        <w:spacing w:after="0" w:line="240" w:lineRule="auto"/>
        <w:rPr>
          <w:rFonts w:ascii="Times New Roman" w:eastAsia="Times New Roman" w:hAnsi="Times New Roman"/>
          <w:b/>
          <w:lang w:eastAsia="lt-LT"/>
        </w:rPr>
      </w:pPr>
    </w:p>
    <w:p w14:paraId="62B4F689" w14:textId="77777777" w:rsidR="00756703" w:rsidRPr="006A343F" w:rsidRDefault="00756703" w:rsidP="005E1F56">
      <w:pPr>
        <w:tabs>
          <w:tab w:val="left" w:pos="567"/>
        </w:tabs>
        <w:spacing w:after="0" w:line="240" w:lineRule="auto"/>
        <w:rPr>
          <w:rFonts w:ascii="Times New Roman" w:eastAsia="Times New Roman" w:hAnsi="Times New Roman"/>
          <w:b/>
          <w:lang w:eastAsia="lt-LT"/>
        </w:rPr>
      </w:pPr>
    </w:p>
    <w:p w14:paraId="5362D111" w14:textId="7B1398B4" w:rsidR="00756703" w:rsidRDefault="00756703" w:rsidP="005E1F56">
      <w:pPr>
        <w:tabs>
          <w:tab w:val="left" w:pos="567"/>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10.</w:t>
      </w:r>
      <w:r w:rsidRPr="006A343F">
        <w:rPr>
          <w:rFonts w:ascii="Times New Roman" w:eastAsia="Times New Roman" w:hAnsi="Times New Roman"/>
          <w:b/>
          <w:lang w:eastAsia="lt-LT"/>
        </w:rPr>
        <w:tab/>
        <w:t>TEKSTO PERŽIŪROS DATA</w:t>
      </w:r>
    </w:p>
    <w:p w14:paraId="39D63ACF" w14:textId="6A9AF622" w:rsidR="00F13372" w:rsidRPr="007742CB" w:rsidRDefault="00F13372" w:rsidP="005E1F56">
      <w:pPr>
        <w:tabs>
          <w:tab w:val="left" w:pos="567"/>
        </w:tabs>
        <w:spacing w:after="0" w:line="240" w:lineRule="auto"/>
        <w:rPr>
          <w:rFonts w:ascii="Times New Roman" w:eastAsia="Times New Roman" w:hAnsi="Times New Roman"/>
          <w:bCs/>
          <w:lang w:eastAsia="lt-LT"/>
        </w:rPr>
      </w:pPr>
    </w:p>
    <w:p w14:paraId="10FB5737" w14:textId="08B9EFBE" w:rsidR="00756703" w:rsidRDefault="006301EC" w:rsidP="005E1F56">
      <w:pPr>
        <w:spacing w:after="0" w:line="240" w:lineRule="auto"/>
        <w:rPr>
          <w:rFonts w:ascii="Times New Roman" w:eastAsia="Times New Roman" w:hAnsi="Times New Roman"/>
          <w:lang w:eastAsia="lt-LT"/>
        </w:rPr>
      </w:pPr>
      <w:r>
        <w:rPr>
          <w:rFonts w:ascii="Times New Roman" w:eastAsia="Times New Roman" w:hAnsi="Times New Roman"/>
          <w:lang w:eastAsia="lt-LT"/>
        </w:rPr>
        <w:t>202</w:t>
      </w:r>
      <w:r w:rsidR="002418B9">
        <w:rPr>
          <w:rFonts w:ascii="Times New Roman" w:eastAsia="Times New Roman" w:hAnsi="Times New Roman"/>
          <w:lang w:eastAsia="lt-LT"/>
        </w:rPr>
        <w:t>6</w:t>
      </w:r>
      <w:r>
        <w:rPr>
          <w:rFonts w:ascii="Times New Roman" w:eastAsia="Times New Roman" w:hAnsi="Times New Roman"/>
          <w:lang w:eastAsia="lt-LT"/>
        </w:rPr>
        <w:t xml:space="preserve"> m. </w:t>
      </w:r>
      <w:r w:rsidR="002418B9">
        <w:rPr>
          <w:rFonts w:ascii="Times New Roman" w:eastAsia="Times New Roman" w:hAnsi="Times New Roman"/>
          <w:lang w:eastAsia="lt-LT"/>
        </w:rPr>
        <w:t>vasario 2</w:t>
      </w:r>
      <w:r w:rsidR="005C5068">
        <w:rPr>
          <w:rFonts w:ascii="Times New Roman" w:eastAsia="Times New Roman" w:hAnsi="Times New Roman"/>
          <w:lang w:eastAsia="lt-LT"/>
        </w:rPr>
        <w:t>3</w:t>
      </w:r>
      <w:r>
        <w:rPr>
          <w:rFonts w:ascii="Times New Roman" w:eastAsia="Times New Roman" w:hAnsi="Times New Roman"/>
          <w:lang w:eastAsia="lt-LT"/>
        </w:rPr>
        <w:t xml:space="preserve"> d.</w:t>
      </w:r>
    </w:p>
    <w:p w14:paraId="725D8932" w14:textId="77777777" w:rsidR="00F13372" w:rsidRPr="006A343F" w:rsidRDefault="00F13372" w:rsidP="005E1F56">
      <w:pPr>
        <w:spacing w:after="0" w:line="240" w:lineRule="auto"/>
        <w:rPr>
          <w:rFonts w:ascii="Times New Roman" w:eastAsia="Times New Roman" w:hAnsi="Times New Roman"/>
          <w:lang w:eastAsia="lt-LT"/>
        </w:rPr>
      </w:pPr>
    </w:p>
    <w:p w14:paraId="58EE8608" w14:textId="0BA9AB2A" w:rsidR="00756703" w:rsidRPr="006A343F" w:rsidRDefault="00756703" w:rsidP="005E1F56">
      <w:pPr>
        <w:tabs>
          <w:tab w:val="left" w:pos="5954"/>
          <w:tab w:val="left" w:pos="6237"/>
          <w:tab w:val="left" w:pos="6663"/>
          <w:tab w:val="left" w:pos="6946"/>
        </w:tabs>
        <w:spacing w:after="0" w:line="240" w:lineRule="auto"/>
        <w:rPr>
          <w:rFonts w:ascii="Times New Roman" w:eastAsia="SimSun" w:hAnsi="Times New Roman"/>
        </w:rPr>
      </w:pPr>
      <w:r w:rsidRPr="006A343F">
        <w:rPr>
          <w:rFonts w:ascii="Times New Roman" w:eastAsia="SimSun" w:hAnsi="Times New Roman"/>
        </w:rPr>
        <w:t>Išsami informacija apie šį vaistinį preparatą pateikiama Valstybinės vaistų kontrolės tarnybos prie Lietuvos Respublikos  sveikatos apsaugos ministerijos tinklalapyje</w:t>
      </w:r>
      <w:r w:rsidRPr="006A343F">
        <w:rPr>
          <w:rFonts w:ascii="Times New Roman" w:eastAsia="SimSun" w:hAnsi="Times New Roman"/>
          <w:i/>
        </w:rPr>
        <w:t xml:space="preserve"> </w:t>
      </w:r>
      <w:hyperlink r:id="rId11" w:history="1">
        <w:r w:rsidRPr="006A343F">
          <w:rPr>
            <w:rFonts w:ascii="Times New Roman" w:eastAsia="SimSun" w:hAnsi="Times New Roman"/>
            <w:color w:val="0000FF"/>
            <w:u w:val="single"/>
          </w:rPr>
          <w:t>http://www.vvkt.lt</w:t>
        </w:r>
      </w:hyperlink>
      <w:r w:rsidR="00172E9F">
        <w:rPr>
          <w:rFonts w:ascii="Times New Roman" w:eastAsia="SimSun" w:hAnsi="Times New Roman"/>
          <w:color w:val="0000FF"/>
          <w:u w:val="single"/>
        </w:rPr>
        <w:t>.</w:t>
      </w:r>
    </w:p>
    <w:p w14:paraId="4D2276D2" w14:textId="6F6858DE" w:rsidR="00E10DF7" w:rsidRPr="006A343F" w:rsidRDefault="00E10DF7"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br w:type="page"/>
      </w:r>
    </w:p>
    <w:p w14:paraId="11262554" w14:textId="7F72B18C" w:rsidR="00A543DF" w:rsidRPr="006A343F" w:rsidRDefault="00A543DF" w:rsidP="005E1F56">
      <w:pPr>
        <w:spacing w:after="0" w:line="240" w:lineRule="auto"/>
        <w:rPr>
          <w:rFonts w:ascii="Times New Roman" w:eastAsia="Times New Roman" w:hAnsi="Times New Roman"/>
          <w:lang w:eastAsia="lt-LT"/>
        </w:rPr>
      </w:pPr>
    </w:p>
    <w:p w14:paraId="6E12443D" w14:textId="4DD0C614" w:rsidR="00A543DF" w:rsidRPr="006A343F" w:rsidRDefault="00A543DF" w:rsidP="005E1F56">
      <w:pPr>
        <w:spacing w:after="0" w:line="240" w:lineRule="auto"/>
        <w:rPr>
          <w:rFonts w:ascii="Times New Roman" w:eastAsia="Times New Roman" w:hAnsi="Times New Roman"/>
          <w:lang w:eastAsia="lt-LT"/>
        </w:rPr>
      </w:pPr>
    </w:p>
    <w:p w14:paraId="5D4BD916" w14:textId="41D40971" w:rsidR="00A543DF" w:rsidRPr="006A343F" w:rsidRDefault="00A543DF" w:rsidP="005E1F56">
      <w:pPr>
        <w:spacing w:after="0" w:line="240" w:lineRule="auto"/>
        <w:rPr>
          <w:rFonts w:ascii="Times New Roman" w:eastAsia="Times New Roman" w:hAnsi="Times New Roman"/>
          <w:lang w:eastAsia="lt-LT"/>
        </w:rPr>
      </w:pPr>
    </w:p>
    <w:p w14:paraId="7E7B15D4" w14:textId="09F53A61" w:rsidR="00A543DF" w:rsidRPr="006A343F" w:rsidRDefault="00A543DF" w:rsidP="005E1F56">
      <w:pPr>
        <w:spacing w:after="0" w:line="240" w:lineRule="auto"/>
        <w:rPr>
          <w:rFonts w:ascii="Times New Roman" w:eastAsia="Times New Roman" w:hAnsi="Times New Roman"/>
          <w:lang w:eastAsia="lt-LT"/>
        </w:rPr>
      </w:pPr>
    </w:p>
    <w:p w14:paraId="1FCD47F9" w14:textId="214EDFCB" w:rsidR="00A543DF" w:rsidRPr="006A343F" w:rsidRDefault="00A543DF" w:rsidP="005E1F56">
      <w:pPr>
        <w:spacing w:after="0" w:line="240" w:lineRule="auto"/>
        <w:rPr>
          <w:rFonts w:ascii="Times New Roman" w:eastAsia="Times New Roman" w:hAnsi="Times New Roman"/>
          <w:lang w:eastAsia="lt-LT"/>
        </w:rPr>
      </w:pPr>
    </w:p>
    <w:p w14:paraId="69EC3B65" w14:textId="26AF8AED" w:rsidR="00A543DF" w:rsidRPr="006A343F" w:rsidRDefault="00A543DF" w:rsidP="005E1F56">
      <w:pPr>
        <w:spacing w:after="0" w:line="240" w:lineRule="auto"/>
        <w:rPr>
          <w:rFonts w:ascii="Times New Roman" w:eastAsia="Times New Roman" w:hAnsi="Times New Roman"/>
          <w:lang w:eastAsia="lt-LT"/>
        </w:rPr>
      </w:pPr>
    </w:p>
    <w:p w14:paraId="37717BE4" w14:textId="17AAB2D9" w:rsidR="00A543DF" w:rsidRPr="006A343F" w:rsidRDefault="00A543DF" w:rsidP="005E1F56">
      <w:pPr>
        <w:spacing w:after="0" w:line="240" w:lineRule="auto"/>
        <w:rPr>
          <w:rFonts w:ascii="Times New Roman" w:eastAsia="Times New Roman" w:hAnsi="Times New Roman"/>
          <w:lang w:eastAsia="lt-LT"/>
        </w:rPr>
      </w:pPr>
    </w:p>
    <w:p w14:paraId="0A9BDA38" w14:textId="180F5057" w:rsidR="00A543DF" w:rsidRPr="006A343F" w:rsidRDefault="00A543DF" w:rsidP="005E1F56">
      <w:pPr>
        <w:spacing w:after="0" w:line="240" w:lineRule="auto"/>
        <w:rPr>
          <w:rFonts w:ascii="Times New Roman" w:eastAsia="Times New Roman" w:hAnsi="Times New Roman"/>
          <w:lang w:eastAsia="lt-LT"/>
        </w:rPr>
      </w:pPr>
    </w:p>
    <w:p w14:paraId="1E89E3B6" w14:textId="2AF1893F" w:rsidR="00A543DF" w:rsidRPr="006A343F" w:rsidRDefault="00A543DF" w:rsidP="005E1F56">
      <w:pPr>
        <w:spacing w:after="0" w:line="240" w:lineRule="auto"/>
        <w:rPr>
          <w:rFonts w:ascii="Times New Roman" w:eastAsia="Times New Roman" w:hAnsi="Times New Roman"/>
          <w:lang w:eastAsia="lt-LT"/>
        </w:rPr>
      </w:pPr>
    </w:p>
    <w:p w14:paraId="0F2AFE58" w14:textId="7F6C423E" w:rsidR="00A543DF" w:rsidRPr="006A343F" w:rsidRDefault="00A543DF" w:rsidP="005E1F56">
      <w:pPr>
        <w:spacing w:after="0" w:line="240" w:lineRule="auto"/>
        <w:rPr>
          <w:rFonts w:ascii="Times New Roman" w:eastAsia="Times New Roman" w:hAnsi="Times New Roman"/>
          <w:lang w:eastAsia="lt-LT"/>
        </w:rPr>
      </w:pPr>
    </w:p>
    <w:p w14:paraId="77364147" w14:textId="77732B43" w:rsidR="00A543DF" w:rsidRPr="006A343F" w:rsidRDefault="00A543DF" w:rsidP="005E1F56">
      <w:pPr>
        <w:spacing w:after="0" w:line="240" w:lineRule="auto"/>
        <w:rPr>
          <w:rFonts w:ascii="Times New Roman" w:eastAsia="Times New Roman" w:hAnsi="Times New Roman"/>
          <w:lang w:eastAsia="lt-LT"/>
        </w:rPr>
      </w:pPr>
    </w:p>
    <w:p w14:paraId="184FADE4" w14:textId="43CEC3BE" w:rsidR="00A543DF" w:rsidRPr="006A343F" w:rsidRDefault="00A543DF" w:rsidP="005E1F56">
      <w:pPr>
        <w:spacing w:after="0" w:line="240" w:lineRule="auto"/>
        <w:rPr>
          <w:rFonts w:ascii="Times New Roman" w:eastAsia="Times New Roman" w:hAnsi="Times New Roman"/>
          <w:lang w:eastAsia="lt-LT"/>
        </w:rPr>
      </w:pPr>
    </w:p>
    <w:p w14:paraId="6E38278A" w14:textId="7B51B8F6" w:rsidR="00A543DF" w:rsidRPr="006A343F" w:rsidRDefault="00A543DF" w:rsidP="005E1F56">
      <w:pPr>
        <w:spacing w:after="0" w:line="240" w:lineRule="auto"/>
        <w:rPr>
          <w:rFonts w:ascii="Times New Roman" w:eastAsia="Times New Roman" w:hAnsi="Times New Roman"/>
          <w:lang w:eastAsia="lt-LT"/>
        </w:rPr>
      </w:pPr>
    </w:p>
    <w:p w14:paraId="0931C1DD" w14:textId="54E6DE93" w:rsidR="00A543DF" w:rsidRPr="006A343F" w:rsidRDefault="00A543DF" w:rsidP="005E1F56">
      <w:pPr>
        <w:spacing w:after="0" w:line="240" w:lineRule="auto"/>
        <w:rPr>
          <w:rFonts w:ascii="Times New Roman" w:eastAsia="Times New Roman" w:hAnsi="Times New Roman"/>
          <w:lang w:eastAsia="lt-LT"/>
        </w:rPr>
      </w:pPr>
    </w:p>
    <w:p w14:paraId="37F59C72" w14:textId="647FA298" w:rsidR="00A543DF" w:rsidRPr="006A343F" w:rsidRDefault="00A543DF" w:rsidP="005E1F56">
      <w:pPr>
        <w:spacing w:after="0" w:line="240" w:lineRule="auto"/>
        <w:rPr>
          <w:rFonts w:ascii="Times New Roman" w:eastAsia="Times New Roman" w:hAnsi="Times New Roman"/>
          <w:lang w:eastAsia="lt-LT"/>
        </w:rPr>
      </w:pPr>
    </w:p>
    <w:p w14:paraId="0F8D919D" w14:textId="4517F932" w:rsidR="00A543DF" w:rsidRPr="006A343F" w:rsidRDefault="00A543DF" w:rsidP="005E1F56">
      <w:pPr>
        <w:spacing w:after="0" w:line="240" w:lineRule="auto"/>
        <w:rPr>
          <w:rFonts w:ascii="Times New Roman" w:eastAsia="Times New Roman" w:hAnsi="Times New Roman"/>
          <w:lang w:eastAsia="lt-LT"/>
        </w:rPr>
      </w:pPr>
    </w:p>
    <w:p w14:paraId="43BFBFBE" w14:textId="2E2BA7ED" w:rsidR="00A543DF" w:rsidRPr="006A343F" w:rsidRDefault="00A543DF" w:rsidP="005E1F56">
      <w:pPr>
        <w:spacing w:after="0" w:line="240" w:lineRule="auto"/>
        <w:rPr>
          <w:rFonts w:ascii="Times New Roman" w:eastAsia="Times New Roman" w:hAnsi="Times New Roman"/>
          <w:lang w:eastAsia="lt-LT"/>
        </w:rPr>
      </w:pPr>
    </w:p>
    <w:p w14:paraId="5BD60903" w14:textId="3D2490BB" w:rsidR="00A543DF" w:rsidRPr="006A343F" w:rsidRDefault="00A543DF" w:rsidP="005E1F56">
      <w:pPr>
        <w:spacing w:after="0" w:line="240" w:lineRule="auto"/>
        <w:rPr>
          <w:rFonts w:ascii="Times New Roman" w:eastAsia="Times New Roman" w:hAnsi="Times New Roman"/>
          <w:lang w:eastAsia="lt-LT"/>
        </w:rPr>
      </w:pPr>
    </w:p>
    <w:p w14:paraId="3ED12B34" w14:textId="7973387D" w:rsidR="00A543DF" w:rsidRPr="006A343F" w:rsidRDefault="00A543DF" w:rsidP="005E1F56">
      <w:pPr>
        <w:spacing w:after="0" w:line="240" w:lineRule="auto"/>
        <w:rPr>
          <w:rFonts w:ascii="Times New Roman" w:eastAsia="Times New Roman" w:hAnsi="Times New Roman"/>
          <w:lang w:eastAsia="lt-LT"/>
        </w:rPr>
      </w:pPr>
    </w:p>
    <w:p w14:paraId="544B0201" w14:textId="5C98BE19" w:rsidR="00A543DF" w:rsidRPr="006A343F" w:rsidRDefault="00A543DF" w:rsidP="005E1F56">
      <w:pPr>
        <w:spacing w:after="0" w:line="240" w:lineRule="auto"/>
        <w:rPr>
          <w:rFonts w:ascii="Times New Roman" w:eastAsia="Times New Roman" w:hAnsi="Times New Roman"/>
          <w:lang w:eastAsia="lt-LT"/>
        </w:rPr>
      </w:pPr>
    </w:p>
    <w:p w14:paraId="6AC1A7D6" w14:textId="2250A605" w:rsidR="00A543DF" w:rsidRPr="006A343F" w:rsidRDefault="00A543DF" w:rsidP="005E1F56">
      <w:pPr>
        <w:spacing w:after="0" w:line="240" w:lineRule="auto"/>
        <w:rPr>
          <w:rFonts w:ascii="Times New Roman" w:eastAsia="Times New Roman" w:hAnsi="Times New Roman"/>
          <w:lang w:eastAsia="lt-LT"/>
        </w:rPr>
      </w:pPr>
    </w:p>
    <w:p w14:paraId="0AFDC92A" w14:textId="451AFE57" w:rsidR="00A543DF" w:rsidRPr="006A343F" w:rsidRDefault="00A543DF" w:rsidP="005E1F56">
      <w:pPr>
        <w:spacing w:after="0" w:line="240" w:lineRule="auto"/>
        <w:rPr>
          <w:rFonts w:ascii="Times New Roman" w:eastAsia="Times New Roman" w:hAnsi="Times New Roman"/>
          <w:lang w:eastAsia="lt-LT"/>
        </w:rPr>
      </w:pPr>
    </w:p>
    <w:p w14:paraId="379C1E48" w14:textId="77777777" w:rsidR="00A543DF" w:rsidRPr="006A343F" w:rsidRDefault="00A543DF" w:rsidP="005E1F56">
      <w:pPr>
        <w:spacing w:after="0" w:line="240" w:lineRule="auto"/>
        <w:rPr>
          <w:rFonts w:ascii="Times New Roman" w:eastAsia="Times New Roman" w:hAnsi="Times New Roman"/>
          <w:lang w:eastAsia="lt-LT"/>
        </w:rPr>
      </w:pPr>
    </w:p>
    <w:p w14:paraId="1B34A968" w14:textId="77777777" w:rsidR="00A543DF" w:rsidRPr="00A543DF" w:rsidRDefault="00A543DF" w:rsidP="00A543DF">
      <w:pPr>
        <w:tabs>
          <w:tab w:val="left" w:pos="567"/>
        </w:tabs>
        <w:spacing w:after="0" w:line="260" w:lineRule="exact"/>
        <w:jc w:val="center"/>
        <w:rPr>
          <w:rFonts w:ascii="Times New Roman" w:eastAsia="Times New Roman" w:hAnsi="Times New Roman"/>
          <w:b/>
          <w:snapToGrid w:val="0"/>
        </w:rPr>
      </w:pPr>
      <w:r w:rsidRPr="00A543DF">
        <w:rPr>
          <w:rFonts w:ascii="Times New Roman" w:eastAsia="Times New Roman" w:hAnsi="Times New Roman"/>
          <w:b/>
          <w:snapToGrid w:val="0"/>
        </w:rPr>
        <w:t>II PRIEDAS</w:t>
      </w:r>
    </w:p>
    <w:p w14:paraId="4E53C2F0" w14:textId="77777777" w:rsidR="00A543DF" w:rsidRPr="00A543DF" w:rsidRDefault="00A543DF" w:rsidP="00A543DF">
      <w:pPr>
        <w:tabs>
          <w:tab w:val="left" w:pos="567"/>
        </w:tabs>
        <w:spacing w:after="0" w:line="260" w:lineRule="exact"/>
        <w:ind w:left="1701" w:right="1416" w:hanging="567"/>
        <w:rPr>
          <w:rFonts w:ascii="Times New Roman" w:eastAsia="Times New Roman" w:hAnsi="Times New Roman"/>
          <w:snapToGrid w:val="0"/>
        </w:rPr>
      </w:pPr>
    </w:p>
    <w:p w14:paraId="7E6A47F3" w14:textId="77777777" w:rsidR="00A543DF" w:rsidRPr="00A543DF" w:rsidRDefault="00A543DF" w:rsidP="00A543DF">
      <w:pPr>
        <w:tabs>
          <w:tab w:val="left" w:pos="567"/>
        </w:tabs>
        <w:spacing w:after="0" w:line="260" w:lineRule="exact"/>
        <w:jc w:val="center"/>
        <w:rPr>
          <w:rFonts w:ascii="Times New Roman" w:eastAsia="Times New Roman" w:hAnsi="Times New Roman"/>
          <w:i/>
          <w:snapToGrid w:val="0"/>
        </w:rPr>
      </w:pPr>
      <w:r w:rsidRPr="00A543DF">
        <w:rPr>
          <w:rFonts w:ascii="Times New Roman" w:eastAsia="Times New Roman" w:hAnsi="Times New Roman"/>
          <w:b/>
          <w:snapToGrid w:val="0"/>
        </w:rPr>
        <w:t>REGISTRACIJOS SĄLYGOS</w:t>
      </w:r>
    </w:p>
    <w:p w14:paraId="4E574284" w14:textId="77777777" w:rsidR="00A543DF" w:rsidRPr="00A543DF" w:rsidRDefault="00A543DF" w:rsidP="00A543DF">
      <w:pPr>
        <w:tabs>
          <w:tab w:val="left" w:pos="567"/>
        </w:tabs>
        <w:spacing w:after="0" w:line="260" w:lineRule="exact"/>
        <w:rPr>
          <w:rFonts w:ascii="Times New Roman" w:eastAsia="Times New Roman" w:hAnsi="Times New Roman"/>
          <w:snapToGrid w:val="0"/>
        </w:rPr>
      </w:pPr>
    </w:p>
    <w:p w14:paraId="049FAAEE" w14:textId="66403243" w:rsidR="00A543DF" w:rsidRPr="00A543DF" w:rsidRDefault="00A543DF" w:rsidP="00A543DF">
      <w:pPr>
        <w:tabs>
          <w:tab w:val="left" w:pos="1701"/>
        </w:tabs>
        <w:spacing w:after="0" w:line="260" w:lineRule="exact"/>
        <w:ind w:left="1701" w:right="567" w:hanging="567"/>
        <w:rPr>
          <w:rFonts w:ascii="Times New Roman" w:eastAsia="Times New Roman" w:hAnsi="Times New Roman"/>
          <w:b/>
          <w:noProof/>
          <w:snapToGrid w:val="0"/>
        </w:rPr>
      </w:pPr>
      <w:r w:rsidRPr="00A543DF">
        <w:rPr>
          <w:rFonts w:ascii="Times New Roman" w:eastAsia="Times New Roman" w:hAnsi="Times New Roman"/>
          <w:b/>
          <w:noProof/>
          <w:snapToGrid w:val="0"/>
        </w:rPr>
        <w:t>A.</w:t>
      </w:r>
      <w:r w:rsidRPr="00A543DF">
        <w:rPr>
          <w:rFonts w:ascii="Times New Roman" w:eastAsia="Times New Roman" w:hAnsi="Times New Roman"/>
          <w:b/>
          <w:noProof/>
          <w:snapToGrid w:val="0"/>
        </w:rPr>
        <w:tab/>
        <w:t>GAMINTOJAS (-AI) , ATSAKINGAS (-I) UŽ SERIJŲ IŠLEIDIMĄ</w:t>
      </w:r>
    </w:p>
    <w:p w14:paraId="7C6D324A" w14:textId="77777777" w:rsidR="00A543DF" w:rsidRPr="00A543DF" w:rsidRDefault="00A543DF" w:rsidP="00A543DF">
      <w:pPr>
        <w:tabs>
          <w:tab w:val="left" w:pos="1701"/>
        </w:tabs>
        <w:spacing w:after="0" w:line="260" w:lineRule="exact"/>
        <w:ind w:left="567" w:right="567" w:hanging="567"/>
        <w:rPr>
          <w:rFonts w:ascii="Times New Roman" w:eastAsia="Times New Roman" w:hAnsi="Times New Roman"/>
          <w:noProof/>
          <w:snapToGrid w:val="0"/>
        </w:rPr>
      </w:pPr>
    </w:p>
    <w:p w14:paraId="258A279A" w14:textId="5298C605" w:rsidR="00A543DF" w:rsidRPr="00A543DF" w:rsidRDefault="00A543DF" w:rsidP="00A543DF">
      <w:pPr>
        <w:tabs>
          <w:tab w:val="left" w:pos="1701"/>
        </w:tabs>
        <w:spacing w:after="0" w:line="260" w:lineRule="exact"/>
        <w:ind w:left="1701" w:right="567" w:hanging="567"/>
        <w:rPr>
          <w:rFonts w:ascii="Times New Roman" w:eastAsia="Times New Roman" w:hAnsi="Times New Roman"/>
          <w:snapToGrid w:val="0"/>
        </w:rPr>
      </w:pPr>
      <w:r w:rsidRPr="00A543DF">
        <w:rPr>
          <w:rFonts w:ascii="Times New Roman" w:eastAsia="Times New Roman" w:hAnsi="Times New Roman"/>
          <w:b/>
          <w:snapToGrid w:val="0"/>
        </w:rPr>
        <w:t>B.</w:t>
      </w:r>
      <w:r w:rsidRPr="00A543DF">
        <w:rPr>
          <w:rFonts w:ascii="Times New Roman" w:eastAsia="Times New Roman" w:hAnsi="Times New Roman"/>
          <w:b/>
          <w:snapToGrid w:val="0"/>
        </w:rPr>
        <w:tab/>
        <w:t>TIEKIMO IR VARTOJIMO SĄLYGOS AR APRIBOJIMAI</w:t>
      </w:r>
    </w:p>
    <w:p w14:paraId="401DFCD6" w14:textId="34C61CA7" w:rsidR="00A543DF" w:rsidRPr="006A343F" w:rsidRDefault="00A543DF">
      <w:pPr>
        <w:spacing w:after="0" w:line="240" w:lineRule="auto"/>
        <w:rPr>
          <w:rFonts w:ascii="Times New Roman" w:eastAsia="Times New Roman" w:hAnsi="Times New Roman"/>
          <w:b/>
          <w:snapToGrid w:val="0"/>
        </w:rPr>
      </w:pPr>
      <w:r w:rsidRPr="006A343F">
        <w:rPr>
          <w:rFonts w:ascii="Times New Roman" w:eastAsia="Times New Roman" w:hAnsi="Times New Roman"/>
          <w:b/>
          <w:snapToGrid w:val="0"/>
        </w:rPr>
        <w:br w:type="page"/>
      </w:r>
    </w:p>
    <w:p w14:paraId="2F461174" w14:textId="77777777" w:rsidR="00A543DF" w:rsidRPr="00A543DF" w:rsidRDefault="00A543DF" w:rsidP="00A543DF">
      <w:pPr>
        <w:tabs>
          <w:tab w:val="left" w:pos="1701"/>
        </w:tabs>
        <w:spacing w:after="0" w:line="260" w:lineRule="exact"/>
        <w:ind w:left="1701" w:right="567" w:hanging="567"/>
        <w:rPr>
          <w:rFonts w:ascii="Times New Roman" w:eastAsia="Times New Roman" w:hAnsi="Times New Roman"/>
          <w:b/>
          <w:snapToGrid w:val="0"/>
        </w:rPr>
      </w:pPr>
    </w:p>
    <w:p w14:paraId="792FE365" w14:textId="17C1526A" w:rsidR="00A543DF" w:rsidRPr="00A543DF" w:rsidRDefault="00A543DF" w:rsidP="00A543DF">
      <w:pPr>
        <w:tabs>
          <w:tab w:val="left" w:pos="567"/>
        </w:tabs>
        <w:spacing w:after="0" w:line="260" w:lineRule="exact"/>
        <w:ind w:left="567" w:hanging="567"/>
        <w:rPr>
          <w:rFonts w:ascii="Times New Roman" w:eastAsia="Times New Roman" w:hAnsi="Times New Roman"/>
          <w:b/>
          <w:snapToGrid w:val="0"/>
        </w:rPr>
      </w:pPr>
      <w:r w:rsidRPr="00A543DF">
        <w:rPr>
          <w:rFonts w:ascii="Times New Roman" w:eastAsia="Times New Roman" w:hAnsi="Times New Roman"/>
          <w:b/>
          <w:snapToGrid w:val="0"/>
        </w:rPr>
        <w:t>A.</w:t>
      </w:r>
      <w:r w:rsidRPr="00A543DF">
        <w:rPr>
          <w:rFonts w:ascii="Times New Roman" w:eastAsia="Times New Roman" w:hAnsi="Times New Roman"/>
          <w:b/>
          <w:snapToGrid w:val="0"/>
        </w:rPr>
        <w:tab/>
        <w:t>GAMINTOJAS (-AI), ATSAKINGAS (-I) UŽ SERIJŲ IŠLEIDIMĄ</w:t>
      </w:r>
    </w:p>
    <w:p w14:paraId="3D3393FA" w14:textId="77777777" w:rsidR="00A543DF" w:rsidRPr="00A543DF" w:rsidRDefault="00A543DF" w:rsidP="00A543DF">
      <w:pPr>
        <w:tabs>
          <w:tab w:val="left" w:pos="567"/>
        </w:tabs>
        <w:spacing w:after="0" w:line="260" w:lineRule="exact"/>
        <w:rPr>
          <w:rFonts w:ascii="Times New Roman" w:eastAsia="Times New Roman" w:hAnsi="Times New Roman"/>
          <w:snapToGrid w:val="0"/>
        </w:rPr>
      </w:pPr>
    </w:p>
    <w:p w14:paraId="2EC9C82F" w14:textId="77777777" w:rsidR="00A543DF" w:rsidRPr="00A543DF" w:rsidRDefault="00A543DF" w:rsidP="00A543DF">
      <w:pPr>
        <w:tabs>
          <w:tab w:val="left" w:pos="567"/>
        </w:tabs>
        <w:spacing w:after="0" w:line="240" w:lineRule="auto"/>
        <w:jc w:val="both"/>
        <w:rPr>
          <w:rFonts w:ascii="Times New Roman" w:eastAsia="Times New Roman" w:hAnsi="Times New Roman"/>
          <w:snapToGrid w:val="0"/>
        </w:rPr>
      </w:pPr>
      <w:r w:rsidRPr="00A543DF">
        <w:rPr>
          <w:rFonts w:ascii="Times New Roman" w:eastAsia="Times New Roman" w:hAnsi="Times New Roman"/>
          <w:noProof/>
          <w:snapToGrid w:val="0"/>
          <w:u w:val="single"/>
        </w:rPr>
        <w:t>Gamintojo (-ų), atsakingo (-ų) už serijų išleidimą, pavadinimas (-ai) ir adresas (-ai)</w:t>
      </w:r>
    </w:p>
    <w:p w14:paraId="0E1173E4" w14:textId="77777777" w:rsidR="00A543DF" w:rsidRPr="00A543DF" w:rsidRDefault="00A543DF" w:rsidP="00A543DF">
      <w:pPr>
        <w:tabs>
          <w:tab w:val="left" w:pos="567"/>
        </w:tabs>
        <w:spacing w:after="0" w:line="260" w:lineRule="exact"/>
        <w:rPr>
          <w:rFonts w:ascii="Times New Roman" w:eastAsia="Times New Roman" w:hAnsi="Times New Roman"/>
          <w:snapToGrid w:val="0"/>
        </w:rPr>
      </w:pPr>
    </w:p>
    <w:p w14:paraId="456777D6" w14:textId="77777777" w:rsidR="00935CD6" w:rsidRPr="00090038" w:rsidRDefault="00935CD6" w:rsidP="00935CD6">
      <w:pPr>
        <w:spacing w:after="0" w:line="256" w:lineRule="auto"/>
        <w:rPr>
          <w:rFonts w:ascii="Times New Roman" w:hAnsi="Times New Roman"/>
          <w:lang w:val="et-EE"/>
        </w:rPr>
      </w:pPr>
      <w:r w:rsidRPr="00090038">
        <w:rPr>
          <w:rFonts w:ascii="Times New Roman" w:hAnsi="Times New Roman"/>
          <w:lang w:val="et-EE"/>
        </w:rPr>
        <w:t xml:space="preserve">MITIM S.r.l. </w:t>
      </w:r>
    </w:p>
    <w:p w14:paraId="2D6D3844" w14:textId="77777777" w:rsidR="00935CD6" w:rsidRPr="00090038" w:rsidRDefault="00935CD6" w:rsidP="00935CD6">
      <w:pPr>
        <w:spacing w:after="0" w:line="256" w:lineRule="auto"/>
        <w:rPr>
          <w:rFonts w:ascii="Times New Roman" w:hAnsi="Times New Roman"/>
          <w:lang w:val="et-EE"/>
        </w:rPr>
      </w:pPr>
      <w:r w:rsidRPr="00090038">
        <w:rPr>
          <w:rFonts w:ascii="Times New Roman" w:hAnsi="Times New Roman"/>
          <w:lang w:val="et-EE"/>
        </w:rPr>
        <w:t xml:space="preserve">Via Cacciamali, 34-38 </w:t>
      </w:r>
    </w:p>
    <w:p w14:paraId="52145547" w14:textId="77777777" w:rsidR="00935CD6" w:rsidRPr="00090038" w:rsidRDefault="00935CD6" w:rsidP="00935CD6">
      <w:pPr>
        <w:spacing w:after="0" w:line="256" w:lineRule="auto"/>
        <w:rPr>
          <w:rFonts w:ascii="Times New Roman" w:hAnsi="Times New Roman"/>
          <w:lang w:val="et-EE"/>
        </w:rPr>
      </w:pPr>
      <w:r w:rsidRPr="00090038">
        <w:rPr>
          <w:rFonts w:ascii="Times New Roman" w:hAnsi="Times New Roman"/>
          <w:lang w:val="et-EE"/>
        </w:rPr>
        <w:t xml:space="preserve">25125 Brescia </w:t>
      </w:r>
    </w:p>
    <w:p w14:paraId="08C1827F" w14:textId="529C545D" w:rsidR="00A543DF" w:rsidRDefault="00935CD6" w:rsidP="00935CD6">
      <w:pPr>
        <w:tabs>
          <w:tab w:val="left" w:pos="567"/>
        </w:tabs>
        <w:spacing w:after="0" w:line="260" w:lineRule="exact"/>
        <w:rPr>
          <w:rFonts w:ascii="Times New Roman" w:hAnsi="Times New Roman"/>
          <w:lang w:val="et-EE"/>
        </w:rPr>
      </w:pPr>
      <w:r w:rsidRPr="00090038">
        <w:rPr>
          <w:rFonts w:ascii="Times New Roman" w:hAnsi="Times New Roman"/>
          <w:lang w:val="et-EE"/>
        </w:rPr>
        <w:t>Ital</w:t>
      </w:r>
      <w:r w:rsidRPr="006A343F">
        <w:rPr>
          <w:rFonts w:ascii="Times New Roman" w:hAnsi="Times New Roman"/>
          <w:lang w:val="et-EE"/>
        </w:rPr>
        <w:t>ija</w:t>
      </w:r>
    </w:p>
    <w:p w14:paraId="525D4C6D" w14:textId="77777777" w:rsidR="00935CD6" w:rsidRPr="00A543DF" w:rsidRDefault="00935CD6" w:rsidP="00935CD6">
      <w:pPr>
        <w:tabs>
          <w:tab w:val="left" w:pos="567"/>
        </w:tabs>
        <w:spacing w:after="0" w:line="260" w:lineRule="exact"/>
        <w:rPr>
          <w:rFonts w:ascii="Times New Roman" w:eastAsia="Times New Roman" w:hAnsi="Times New Roman"/>
          <w:snapToGrid w:val="0"/>
        </w:rPr>
      </w:pPr>
    </w:p>
    <w:p w14:paraId="02B7F6E4" w14:textId="77777777" w:rsidR="00A543DF" w:rsidRPr="00A543DF" w:rsidRDefault="00A543DF" w:rsidP="00A543DF">
      <w:pPr>
        <w:tabs>
          <w:tab w:val="left" w:pos="567"/>
        </w:tabs>
        <w:spacing w:after="0" w:line="260" w:lineRule="exact"/>
        <w:rPr>
          <w:rFonts w:ascii="Times New Roman" w:eastAsia="Times New Roman" w:hAnsi="Times New Roman"/>
          <w:snapToGrid w:val="0"/>
        </w:rPr>
      </w:pPr>
    </w:p>
    <w:p w14:paraId="66873782" w14:textId="77777777" w:rsidR="00A543DF" w:rsidRPr="00A543DF" w:rsidRDefault="00A543DF" w:rsidP="00A543DF">
      <w:pPr>
        <w:tabs>
          <w:tab w:val="left" w:pos="567"/>
        </w:tabs>
        <w:spacing w:after="0" w:line="240" w:lineRule="auto"/>
        <w:ind w:left="567" w:hanging="567"/>
        <w:rPr>
          <w:rFonts w:ascii="Times New Roman" w:eastAsia="Times New Roman" w:hAnsi="Times New Roman"/>
          <w:snapToGrid w:val="0"/>
        </w:rPr>
      </w:pPr>
      <w:r w:rsidRPr="00A543DF">
        <w:rPr>
          <w:rFonts w:ascii="Times New Roman" w:eastAsia="Times New Roman" w:hAnsi="Times New Roman"/>
          <w:b/>
          <w:noProof/>
          <w:snapToGrid w:val="0"/>
        </w:rPr>
        <w:t>B.</w:t>
      </w:r>
      <w:r w:rsidRPr="00A543DF">
        <w:rPr>
          <w:rFonts w:ascii="Times New Roman" w:eastAsia="Times New Roman" w:hAnsi="Times New Roman"/>
          <w:b/>
          <w:snapToGrid w:val="0"/>
        </w:rPr>
        <w:tab/>
      </w:r>
      <w:r w:rsidRPr="00A543DF">
        <w:rPr>
          <w:rFonts w:ascii="Times New Roman" w:eastAsia="Times New Roman" w:hAnsi="Times New Roman"/>
          <w:b/>
          <w:noProof/>
          <w:snapToGrid w:val="0"/>
        </w:rPr>
        <w:t>TIEKIMO IR VARTOJIMO SĄLYGOS AR APRIBOJIMAI</w:t>
      </w:r>
    </w:p>
    <w:p w14:paraId="6C695649" w14:textId="77777777" w:rsidR="00A543DF" w:rsidRPr="00A543DF" w:rsidRDefault="00A543DF" w:rsidP="00A543DF">
      <w:pPr>
        <w:tabs>
          <w:tab w:val="left" w:pos="567"/>
        </w:tabs>
        <w:spacing w:after="0" w:line="260" w:lineRule="exact"/>
        <w:rPr>
          <w:rFonts w:ascii="Times New Roman" w:eastAsia="Times New Roman" w:hAnsi="Times New Roman"/>
          <w:snapToGrid w:val="0"/>
        </w:rPr>
      </w:pPr>
    </w:p>
    <w:p w14:paraId="20201A1E" w14:textId="54043F37" w:rsidR="00A543DF" w:rsidRPr="00A543DF" w:rsidRDefault="00A543DF" w:rsidP="00A543DF">
      <w:pPr>
        <w:tabs>
          <w:tab w:val="left" w:pos="567"/>
        </w:tabs>
        <w:spacing w:after="0" w:line="260" w:lineRule="exact"/>
        <w:rPr>
          <w:rFonts w:ascii="Times New Roman" w:eastAsia="Times New Roman" w:hAnsi="Times New Roman"/>
          <w:snapToGrid w:val="0"/>
        </w:rPr>
      </w:pPr>
      <w:r w:rsidRPr="00A543DF">
        <w:rPr>
          <w:rFonts w:ascii="Times New Roman" w:eastAsia="Times New Roman" w:hAnsi="Times New Roman"/>
          <w:snapToGrid w:val="0"/>
        </w:rPr>
        <w:t>Receptinis vaistinis preparatas.</w:t>
      </w:r>
    </w:p>
    <w:p w14:paraId="77F7A14C" w14:textId="46975A6F" w:rsidR="00A543DF" w:rsidRPr="006A343F" w:rsidRDefault="00A543DF">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br w:type="page"/>
      </w:r>
    </w:p>
    <w:p w14:paraId="0C29AA25" w14:textId="77777777" w:rsidR="00F45581" w:rsidRPr="00F45581" w:rsidRDefault="00F45581" w:rsidP="00F45581">
      <w:pPr>
        <w:tabs>
          <w:tab w:val="left" w:pos="567"/>
        </w:tabs>
        <w:spacing w:after="0" w:line="260" w:lineRule="exact"/>
        <w:outlineLvl w:val="0"/>
        <w:rPr>
          <w:rFonts w:ascii="Times New Roman" w:eastAsia="Times New Roman" w:hAnsi="Times New Roman"/>
          <w:b/>
          <w:snapToGrid w:val="0"/>
        </w:rPr>
      </w:pPr>
    </w:p>
    <w:p w14:paraId="3570FEAC" w14:textId="77777777" w:rsidR="00F45581" w:rsidRPr="00F45581" w:rsidRDefault="00F45581" w:rsidP="00F45581">
      <w:pPr>
        <w:tabs>
          <w:tab w:val="left" w:pos="567"/>
        </w:tabs>
        <w:spacing w:after="0" w:line="260" w:lineRule="exact"/>
        <w:outlineLvl w:val="0"/>
        <w:rPr>
          <w:rFonts w:ascii="Times New Roman" w:eastAsia="Times New Roman" w:hAnsi="Times New Roman"/>
          <w:b/>
          <w:snapToGrid w:val="0"/>
        </w:rPr>
      </w:pPr>
    </w:p>
    <w:p w14:paraId="4AE6CCEC" w14:textId="03481DA2" w:rsidR="00F45581" w:rsidRDefault="00F45581" w:rsidP="00F45581">
      <w:pPr>
        <w:tabs>
          <w:tab w:val="left" w:pos="567"/>
        </w:tabs>
        <w:spacing w:after="0" w:line="260" w:lineRule="exact"/>
        <w:outlineLvl w:val="0"/>
        <w:rPr>
          <w:rFonts w:ascii="Times New Roman" w:eastAsia="Times New Roman" w:hAnsi="Times New Roman"/>
          <w:b/>
          <w:snapToGrid w:val="0"/>
        </w:rPr>
      </w:pPr>
    </w:p>
    <w:p w14:paraId="00A59457" w14:textId="6B3881D5" w:rsidR="001550DD" w:rsidRDefault="001550DD" w:rsidP="00F45581">
      <w:pPr>
        <w:tabs>
          <w:tab w:val="left" w:pos="567"/>
        </w:tabs>
        <w:spacing w:after="0" w:line="260" w:lineRule="exact"/>
        <w:outlineLvl w:val="0"/>
        <w:rPr>
          <w:rFonts w:ascii="Times New Roman" w:eastAsia="Times New Roman" w:hAnsi="Times New Roman"/>
          <w:b/>
          <w:snapToGrid w:val="0"/>
        </w:rPr>
      </w:pPr>
    </w:p>
    <w:p w14:paraId="71D9AA00" w14:textId="465BC918" w:rsidR="001550DD" w:rsidRDefault="001550DD" w:rsidP="00F45581">
      <w:pPr>
        <w:tabs>
          <w:tab w:val="left" w:pos="567"/>
        </w:tabs>
        <w:spacing w:after="0" w:line="260" w:lineRule="exact"/>
        <w:outlineLvl w:val="0"/>
        <w:rPr>
          <w:rFonts w:ascii="Times New Roman" w:eastAsia="Times New Roman" w:hAnsi="Times New Roman"/>
          <w:b/>
          <w:snapToGrid w:val="0"/>
        </w:rPr>
      </w:pPr>
    </w:p>
    <w:p w14:paraId="4A3E8ABD" w14:textId="5C5D5983" w:rsidR="001550DD" w:rsidRDefault="001550DD" w:rsidP="00F45581">
      <w:pPr>
        <w:tabs>
          <w:tab w:val="left" w:pos="567"/>
        </w:tabs>
        <w:spacing w:after="0" w:line="260" w:lineRule="exact"/>
        <w:outlineLvl w:val="0"/>
        <w:rPr>
          <w:rFonts w:ascii="Times New Roman" w:eastAsia="Times New Roman" w:hAnsi="Times New Roman"/>
          <w:b/>
          <w:snapToGrid w:val="0"/>
        </w:rPr>
      </w:pPr>
    </w:p>
    <w:p w14:paraId="043FE32A" w14:textId="21FA7D4E" w:rsidR="001550DD" w:rsidRDefault="001550DD" w:rsidP="00F45581">
      <w:pPr>
        <w:tabs>
          <w:tab w:val="left" w:pos="567"/>
        </w:tabs>
        <w:spacing w:after="0" w:line="260" w:lineRule="exact"/>
        <w:outlineLvl w:val="0"/>
        <w:rPr>
          <w:rFonts w:ascii="Times New Roman" w:eastAsia="Times New Roman" w:hAnsi="Times New Roman"/>
          <w:b/>
          <w:snapToGrid w:val="0"/>
        </w:rPr>
      </w:pPr>
    </w:p>
    <w:p w14:paraId="21A5D1E9" w14:textId="71729070" w:rsidR="001550DD" w:rsidRDefault="001550DD" w:rsidP="00F45581">
      <w:pPr>
        <w:tabs>
          <w:tab w:val="left" w:pos="567"/>
        </w:tabs>
        <w:spacing w:after="0" w:line="260" w:lineRule="exact"/>
        <w:outlineLvl w:val="0"/>
        <w:rPr>
          <w:rFonts w:ascii="Times New Roman" w:eastAsia="Times New Roman" w:hAnsi="Times New Roman"/>
          <w:b/>
          <w:snapToGrid w:val="0"/>
        </w:rPr>
      </w:pPr>
    </w:p>
    <w:p w14:paraId="531C0CC0" w14:textId="76220986" w:rsidR="001550DD" w:rsidRDefault="001550DD" w:rsidP="00F45581">
      <w:pPr>
        <w:tabs>
          <w:tab w:val="left" w:pos="567"/>
        </w:tabs>
        <w:spacing w:after="0" w:line="260" w:lineRule="exact"/>
        <w:outlineLvl w:val="0"/>
        <w:rPr>
          <w:rFonts w:ascii="Times New Roman" w:eastAsia="Times New Roman" w:hAnsi="Times New Roman"/>
          <w:b/>
          <w:snapToGrid w:val="0"/>
        </w:rPr>
      </w:pPr>
    </w:p>
    <w:p w14:paraId="12D4497A" w14:textId="75138118" w:rsidR="001550DD" w:rsidRDefault="001550DD" w:rsidP="00F45581">
      <w:pPr>
        <w:tabs>
          <w:tab w:val="left" w:pos="567"/>
        </w:tabs>
        <w:spacing w:after="0" w:line="260" w:lineRule="exact"/>
        <w:outlineLvl w:val="0"/>
        <w:rPr>
          <w:rFonts w:ascii="Times New Roman" w:eastAsia="Times New Roman" w:hAnsi="Times New Roman"/>
          <w:b/>
          <w:snapToGrid w:val="0"/>
        </w:rPr>
      </w:pPr>
    </w:p>
    <w:p w14:paraId="084C6345" w14:textId="7588F0C1" w:rsidR="001550DD" w:rsidRDefault="001550DD" w:rsidP="00F45581">
      <w:pPr>
        <w:tabs>
          <w:tab w:val="left" w:pos="567"/>
        </w:tabs>
        <w:spacing w:after="0" w:line="260" w:lineRule="exact"/>
        <w:outlineLvl w:val="0"/>
        <w:rPr>
          <w:rFonts w:ascii="Times New Roman" w:eastAsia="Times New Roman" w:hAnsi="Times New Roman"/>
          <w:b/>
          <w:snapToGrid w:val="0"/>
        </w:rPr>
      </w:pPr>
    </w:p>
    <w:p w14:paraId="21892024" w14:textId="24A2BAA7" w:rsidR="001550DD" w:rsidRDefault="001550DD" w:rsidP="00F45581">
      <w:pPr>
        <w:tabs>
          <w:tab w:val="left" w:pos="567"/>
        </w:tabs>
        <w:spacing w:after="0" w:line="260" w:lineRule="exact"/>
        <w:outlineLvl w:val="0"/>
        <w:rPr>
          <w:rFonts w:ascii="Times New Roman" w:eastAsia="Times New Roman" w:hAnsi="Times New Roman"/>
          <w:b/>
          <w:snapToGrid w:val="0"/>
        </w:rPr>
      </w:pPr>
    </w:p>
    <w:p w14:paraId="11DF6DA4" w14:textId="437DDF4E" w:rsidR="001550DD" w:rsidRDefault="001550DD" w:rsidP="00F45581">
      <w:pPr>
        <w:tabs>
          <w:tab w:val="left" w:pos="567"/>
        </w:tabs>
        <w:spacing w:after="0" w:line="260" w:lineRule="exact"/>
        <w:outlineLvl w:val="0"/>
        <w:rPr>
          <w:rFonts w:ascii="Times New Roman" w:eastAsia="Times New Roman" w:hAnsi="Times New Roman"/>
          <w:b/>
          <w:snapToGrid w:val="0"/>
        </w:rPr>
      </w:pPr>
    </w:p>
    <w:p w14:paraId="4EEC8C0D" w14:textId="63C5AAF5" w:rsidR="001550DD" w:rsidRDefault="001550DD" w:rsidP="00F45581">
      <w:pPr>
        <w:tabs>
          <w:tab w:val="left" w:pos="567"/>
        </w:tabs>
        <w:spacing w:after="0" w:line="260" w:lineRule="exact"/>
        <w:outlineLvl w:val="0"/>
        <w:rPr>
          <w:rFonts w:ascii="Times New Roman" w:eastAsia="Times New Roman" w:hAnsi="Times New Roman"/>
          <w:b/>
          <w:snapToGrid w:val="0"/>
        </w:rPr>
      </w:pPr>
    </w:p>
    <w:p w14:paraId="313C69D9" w14:textId="75B5726F" w:rsidR="001550DD" w:rsidRDefault="001550DD" w:rsidP="00F45581">
      <w:pPr>
        <w:tabs>
          <w:tab w:val="left" w:pos="567"/>
        </w:tabs>
        <w:spacing w:after="0" w:line="260" w:lineRule="exact"/>
        <w:outlineLvl w:val="0"/>
        <w:rPr>
          <w:rFonts w:ascii="Times New Roman" w:eastAsia="Times New Roman" w:hAnsi="Times New Roman"/>
          <w:b/>
          <w:snapToGrid w:val="0"/>
        </w:rPr>
      </w:pPr>
    </w:p>
    <w:p w14:paraId="4CF40CE7" w14:textId="499FC811" w:rsidR="001550DD" w:rsidRDefault="001550DD" w:rsidP="00F45581">
      <w:pPr>
        <w:tabs>
          <w:tab w:val="left" w:pos="567"/>
        </w:tabs>
        <w:spacing w:after="0" w:line="260" w:lineRule="exact"/>
        <w:outlineLvl w:val="0"/>
        <w:rPr>
          <w:rFonts w:ascii="Times New Roman" w:eastAsia="Times New Roman" w:hAnsi="Times New Roman"/>
          <w:b/>
          <w:snapToGrid w:val="0"/>
        </w:rPr>
      </w:pPr>
    </w:p>
    <w:p w14:paraId="11CB1F54" w14:textId="387D8340" w:rsidR="001550DD" w:rsidRDefault="001550DD" w:rsidP="00F45581">
      <w:pPr>
        <w:tabs>
          <w:tab w:val="left" w:pos="567"/>
        </w:tabs>
        <w:spacing w:after="0" w:line="260" w:lineRule="exact"/>
        <w:outlineLvl w:val="0"/>
        <w:rPr>
          <w:rFonts w:ascii="Times New Roman" w:eastAsia="Times New Roman" w:hAnsi="Times New Roman"/>
          <w:b/>
          <w:snapToGrid w:val="0"/>
        </w:rPr>
      </w:pPr>
    </w:p>
    <w:p w14:paraId="42210EC2" w14:textId="09400085" w:rsidR="001550DD" w:rsidRDefault="001550DD" w:rsidP="00F45581">
      <w:pPr>
        <w:tabs>
          <w:tab w:val="left" w:pos="567"/>
        </w:tabs>
        <w:spacing w:after="0" w:line="260" w:lineRule="exact"/>
        <w:outlineLvl w:val="0"/>
        <w:rPr>
          <w:rFonts w:ascii="Times New Roman" w:eastAsia="Times New Roman" w:hAnsi="Times New Roman"/>
          <w:b/>
          <w:snapToGrid w:val="0"/>
        </w:rPr>
      </w:pPr>
    </w:p>
    <w:p w14:paraId="7760B233" w14:textId="53A13E18" w:rsidR="001550DD" w:rsidRDefault="001550DD" w:rsidP="00F45581">
      <w:pPr>
        <w:tabs>
          <w:tab w:val="left" w:pos="567"/>
        </w:tabs>
        <w:spacing w:after="0" w:line="260" w:lineRule="exact"/>
        <w:outlineLvl w:val="0"/>
        <w:rPr>
          <w:rFonts w:ascii="Times New Roman" w:eastAsia="Times New Roman" w:hAnsi="Times New Roman"/>
          <w:b/>
          <w:snapToGrid w:val="0"/>
        </w:rPr>
      </w:pPr>
    </w:p>
    <w:p w14:paraId="6BD80A63" w14:textId="5A1378D7" w:rsidR="001550DD" w:rsidRDefault="001550DD" w:rsidP="00F45581">
      <w:pPr>
        <w:tabs>
          <w:tab w:val="left" w:pos="567"/>
        </w:tabs>
        <w:spacing w:after="0" w:line="260" w:lineRule="exact"/>
        <w:outlineLvl w:val="0"/>
        <w:rPr>
          <w:rFonts w:ascii="Times New Roman" w:eastAsia="Times New Roman" w:hAnsi="Times New Roman"/>
          <w:b/>
          <w:snapToGrid w:val="0"/>
        </w:rPr>
      </w:pPr>
    </w:p>
    <w:p w14:paraId="380FBA21" w14:textId="4E645EA7" w:rsidR="001550DD" w:rsidRDefault="001550DD" w:rsidP="00F45581">
      <w:pPr>
        <w:tabs>
          <w:tab w:val="left" w:pos="567"/>
        </w:tabs>
        <w:spacing w:after="0" w:line="260" w:lineRule="exact"/>
        <w:outlineLvl w:val="0"/>
        <w:rPr>
          <w:rFonts w:ascii="Times New Roman" w:eastAsia="Times New Roman" w:hAnsi="Times New Roman"/>
          <w:b/>
          <w:snapToGrid w:val="0"/>
        </w:rPr>
      </w:pPr>
    </w:p>
    <w:p w14:paraId="7B8FFE43" w14:textId="5E1A491F" w:rsidR="001550DD" w:rsidRDefault="001550DD" w:rsidP="00F45581">
      <w:pPr>
        <w:tabs>
          <w:tab w:val="left" w:pos="567"/>
        </w:tabs>
        <w:spacing w:after="0" w:line="260" w:lineRule="exact"/>
        <w:outlineLvl w:val="0"/>
        <w:rPr>
          <w:rFonts w:ascii="Times New Roman" w:eastAsia="Times New Roman" w:hAnsi="Times New Roman"/>
          <w:b/>
          <w:snapToGrid w:val="0"/>
        </w:rPr>
      </w:pPr>
    </w:p>
    <w:p w14:paraId="317422F9" w14:textId="77777777" w:rsidR="001550DD" w:rsidRPr="00F45581" w:rsidRDefault="001550DD" w:rsidP="00F45581">
      <w:pPr>
        <w:tabs>
          <w:tab w:val="left" w:pos="567"/>
        </w:tabs>
        <w:spacing w:after="0" w:line="260" w:lineRule="exact"/>
        <w:outlineLvl w:val="0"/>
        <w:rPr>
          <w:rFonts w:ascii="Times New Roman" w:eastAsia="Times New Roman" w:hAnsi="Times New Roman"/>
          <w:b/>
          <w:snapToGrid w:val="0"/>
        </w:rPr>
      </w:pPr>
    </w:p>
    <w:p w14:paraId="13505BAB" w14:textId="77777777" w:rsidR="00F45581" w:rsidRPr="00F45581" w:rsidRDefault="00F45581" w:rsidP="00F45581">
      <w:pPr>
        <w:keepNext/>
        <w:tabs>
          <w:tab w:val="left" w:pos="567"/>
        </w:tabs>
        <w:spacing w:after="0" w:line="240" w:lineRule="auto"/>
        <w:jc w:val="center"/>
        <w:outlineLvl w:val="1"/>
        <w:rPr>
          <w:rFonts w:ascii="Times New Roman" w:eastAsia="Times New Roman" w:hAnsi="Times New Roman"/>
          <w:b/>
          <w:snapToGrid w:val="0"/>
          <w:lang w:eastAsia="x-none"/>
        </w:rPr>
      </w:pPr>
      <w:r w:rsidRPr="00F45581">
        <w:rPr>
          <w:rFonts w:ascii="Times New Roman" w:eastAsia="Times New Roman" w:hAnsi="Times New Roman"/>
          <w:b/>
          <w:bCs/>
          <w:iCs/>
          <w:snapToGrid w:val="0"/>
          <w:lang w:eastAsia="x-none"/>
        </w:rPr>
        <w:t>III PRIEDAS</w:t>
      </w:r>
    </w:p>
    <w:p w14:paraId="0CD9721C"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CFB5E7D" w14:textId="77777777" w:rsidR="00F45581" w:rsidRPr="00F45581" w:rsidRDefault="00F45581" w:rsidP="00F45581">
      <w:pPr>
        <w:keepNext/>
        <w:tabs>
          <w:tab w:val="left" w:pos="567"/>
        </w:tabs>
        <w:spacing w:after="0" w:line="240" w:lineRule="auto"/>
        <w:jc w:val="center"/>
        <w:outlineLvl w:val="1"/>
        <w:rPr>
          <w:rFonts w:ascii="Times New Roman" w:eastAsia="Times New Roman" w:hAnsi="Times New Roman"/>
          <w:b/>
          <w:snapToGrid w:val="0"/>
          <w:lang w:eastAsia="x-none"/>
        </w:rPr>
      </w:pPr>
      <w:r w:rsidRPr="00F45581">
        <w:rPr>
          <w:rFonts w:ascii="Times New Roman" w:eastAsia="Times New Roman" w:hAnsi="Times New Roman"/>
          <w:b/>
          <w:bCs/>
          <w:iCs/>
          <w:snapToGrid w:val="0"/>
          <w:lang w:eastAsia="x-none"/>
        </w:rPr>
        <w:t>ŽENKLINIMAS IR PAKUOTĖS LAPELIS</w:t>
      </w:r>
    </w:p>
    <w:p w14:paraId="22648B5F" w14:textId="77777777" w:rsidR="00F45581" w:rsidRPr="00F45581" w:rsidRDefault="00F45581" w:rsidP="00F45581">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snapToGrid w:val="0"/>
        </w:rPr>
        <w:br w:type="page"/>
      </w:r>
    </w:p>
    <w:p w14:paraId="06438A91"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682781FD"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EB2B248"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386E5929"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7C5F4E09"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6F41AECC"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5DBA7F1"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16C6AEAE"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5F2812CA"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1F65B776"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1C3BE8CF"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15F16DB"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77FC983C"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30693D58"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50632312"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6455C09"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2DE8675D"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7D22710"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64316734"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5651204A"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1508E07"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A655F8A"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6E0EDF10" w14:textId="77777777" w:rsidR="00F45581" w:rsidRPr="00F45581" w:rsidRDefault="00F45581" w:rsidP="00F45581">
      <w:pPr>
        <w:keepNext/>
        <w:tabs>
          <w:tab w:val="left" w:pos="567"/>
        </w:tabs>
        <w:spacing w:after="0" w:line="240" w:lineRule="auto"/>
        <w:jc w:val="center"/>
        <w:outlineLvl w:val="1"/>
        <w:rPr>
          <w:rFonts w:ascii="Times New Roman" w:eastAsia="Times New Roman" w:hAnsi="Times New Roman"/>
          <w:b/>
          <w:snapToGrid w:val="0"/>
          <w:lang w:eastAsia="x-none"/>
        </w:rPr>
      </w:pPr>
      <w:r w:rsidRPr="00F45581">
        <w:rPr>
          <w:rFonts w:ascii="Times New Roman" w:eastAsia="Times New Roman" w:hAnsi="Times New Roman"/>
          <w:b/>
          <w:bCs/>
          <w:iCs/>
          <w:snapToGrid w:val="0"/>
          <w:lang w:eastAsia="x-none"/>
        </w:rPr>
        <w:t>A. ŽENKLINIMAS</w:t>
      </w:r>
    </w:p>
    <w:p w14:paraId="4B905B6A" w14:textId="77777777" w:rsidR="00F45581" w:rsidRPr="00F45581" w:rsidRDefault="00F45581" w:rsidP="00F45581">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snapToGrid w:val="0"/>
        </w:rPr>
        <w:br w:type="page"/>
      </w:r>
    </w:p>
    <w:p w14:paraId="7C0FD7A2" w14:textId="077DA4C0"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F45581">
        <w:rPr>
          <w:rFonts w:ascii="Times New Roman" w:eastAsia="Times New Roman" w:hAnsi="Times New Roman"/>
          <w:b/>
          <w:noProof/>
          <w:snapToGrid w:val="0"/>
        </w:rPr>
        <w:lastRenderedPageBreak/>
        <w:t>INFORMACIJA ANT IŠORINĖS</w:t>
      </w:r>
      <w:r w:rsidR="001550DD">
        <w:rPr>
          <w:rFonts w:ascii="Times New Roman" w:eastAsia="Times New Roman" w:hAnsi="Times New Roman"/>
          <w:b/>
          <w:noProof/>
          <w:snapToGrid w:val="0"/>
        </w:rPr>
        <w:t xml:space="preserve"> </w:t>
      </w:r>
      <w:r w:rsidRPr="00F45581">
        <w:rPr>
          <w:rFonts w:ascii="Times New Roman" w:eastAsia="Times New Roman" w:hAnsi="Times New Roman"/>
          <w:b/>
          <w:noProof/>
          <w:snapToGrid w:val="0"/>
        </w:rPr>
        <w:t>PAKUOTĖS</w:t>
      </w:r>
    </w:p>
    <w:p w14:paraId="06D051CC"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00DEC0FA" w14:textId="29CF961A" w:rsidR="00F45581" w:rsidRPr="00F45581" w:rsidRDefault="001550DD" w:rsidP="00F4558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Pr>
          <w:rFonts w:ascii="Times New Roman" w:eastAsia="Times New Roman" w:hAnsi="Times New Roman"/>
          <w:b/>
          <w:noProof/>
          <w:snapToGrid w:val="0"/>
        </w:rPr>
        <w:t>KARTONO DĖŽUTĖ</w:t>
      </w:r>
    </w:p>
    <w:p w14:paraId="7C9DDD55"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F40EDA8"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8EA1B14"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F45581">
        <w:rPr>
          <w:rFonts w:ascii="Times New Roman" w:eastAsia="Times New Roman" w:hAnsi="Times New Roman"/>
          <w:b/>
          <w:snapToGrid w:val="0"/>
        </w:rPr>
        <w:t>1.</w:t>
      </w:r>
      <w:r w:rsidRPr="00F45581">
        <w:rPr>
          <w:rFonts w:ascii="Times New Roman" w:eastAsia="Times New Roman" w:hAnsi="Times New Roman"/>
          <w:b/>
          <w:snapToGrid w:val="0"/>
        </w:rPr>
        <w:tab/>
      </w:r>
      <w:r w:rsidRPr="00F45581">
        <w:rPr>
          <w:rFonts w:ascii="Times New Roman" w:eastAsia="Times New Roman" w:hAnsi="Times New Roman"/>
          <w:b/>
          <w:caps/>
          <w:noProof/>
          <w:snapToGrid w:val="0"/>
        </w:rPr>
        <w:t>VAISTINIO</w:t>
      </w:r>
      <w:r w:rsidRPr="00F45581">
        <w:rPr>
          <w:rFonts w:ascii="Times New Roman" w:eastAsia="Times New Roman" w:hAnsi="Times New Roman"/>
          <w:b/>
          <w:noProof/>
          <w:snapToGrid w:val="0"/>
        </w:rPr>
        <w:t xml:space="preserve"> PREPARATO PAVADINIMAS</w:t>
      </w:r>
    </w:p>
    <w:p w14:paraId="181D87F7"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534A91EE" w14:textId="1CA712D6" w:rsidR="001550DD" w:rsidRPr="006A343F" w:rsidRDefault="0057272B" w:rsidP="001550DD">
      <w:pPr>
        <w:spacing w:after="0" w:line="240" w:lineRule="auto"/>
        <w:jc w:val="both"/>
        <w:rPr>
          <w:rFonts w:ascii="Times New Roman" w:eastAsia="Times New Roman" w:hAnsi="Times New Roman"/>
          <w:lang w:eastAsia="lt-LT"/>
        </w:rPr>
      </w:pPr>
      <w:proofErr w:type="spellStart"/>
      <w:r>
        <w:rPr>
          <w:rFonts w:ascii="Times New Roman" w:eastAsia="Times New Roman" w:hAnsi="Times New Roman"/>
          <w:lang w:eastAsia="lt-LT"/>
        </w:rPr>
        <w:t>Ampicillin</w:t>
      </w:r>
      <w:proofErr w:type="spellEnd"/>
      <w:r>
        <w:rPr>
          <w:rFonts w:ascii="Times New Roman" w:eastAsia="Times New Roman" w:hAnsi="Times New Roman"/>
          <w:lang w:eastAsia="lt-LT"/>
        </w:rPr>
        <w:t>/</w:t>
      </w:r>
      <w:proofErr w:type="spellStart"/>
      <w:r>
        <w:rPr>
          <w:rFonts w:ascii="Times New Roman" w:eastAsia="Times New Roman" w:hAnsi="Times New Roman"/>
          <w:lang w:eastAsia="lt-LT"/>
        </w:rPr>
        <w:t>Sulbactam</w:t>
      </w:r>
      <w:proofErr w:type="spellEnd"/>
      <w:r>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Pr>
          <w:rFonts w:ascii="Times New Roman" w:eastAsia="Times New Roman" w:hAnsi="Times New Roman"/>
          <w:lang w:eastAsia="lt-LT"/>
        </w:rPr>
        <w:t xml:space="preserve"> 1000 mg/500 mg</w:t>
      </w:r>
      <w:r w:rsidR="001550DD" w:rsidRPr="006A343F">
        <w:rPr>
          <w:rFonts w:ascii="Times New Roman" w:eastAsia="Times New Roman" w:hAnsi="Times New Roman"/>
          <w:lang w:eastAsia="lt-LT"/>
        </w:rPr>
        <w:t xml:space="preserve"> milteliai injekciniam ar infuziniam tirpalui</w:t>
      </w:r>
    </w:p>
    <w:p w14:paraId="223A6AE1" w14:textId="508A6DCA" w:rsidR="001550DD" w:rsidRDefault="0057272B" w:rsidP="001550DD">
      <w:pPr>
        <w:tabs>
          <w:tab w:val="left" w:pos="567"/>
        </w:tabs>
        <w:spacing w:after="0" w:line="260" w:lineRule="exact"/>
        <w:rPr>
          <w:rFonts w:ascii="Times New Roman" w:eastAsia="Times New Roman" w:hAnsi="Times New Roman"/>
          <w:noProof/>
          <w:snapToGrid w:val="0"/>
        </w:rPr>
      </w:pPr>
      <w:proofErr w:type="spellStart"/>
      <w:r>
        <w:rPr>
          <w:rFonts w:ascii="Times New Roman" w:eastAsia="Times New Roman" w:hAnsi="Times New Roman"/>
          <w:highlight w:val="lightGray"/>
          <w:lang w:eastAsia="lt-LT"/>
        </w:rPr>
        <w:t>Ampicillin</w:t>
      </w:r>
      <w:proofErr w:type="spellEnd"/>
      <w:r>
        <w:rPr>
          <w:rFonts w:ascii="Times New Roman" w:eastAsia="Times New Roman" w:hAnsi="Times New Roman"/>
          <w:highlight w:val="lightGray"/>
          <w:lang w:eastAsia="lt-LT"/>
        </w:rPr>
        <w:t>/</w:t>
      </w:r>
      <w:proofErr w:type="spellStart"/>
      <w:r>
        <w:rPr>
          <w:rFonts w:ascii="Times New Roman" w:eastAsia="Times New Roman" w:hAnsi="Times New Roman"/>
          <w:highlight w:val="lightGray"/>
          <w:lang w:eastAsia="lt-LT"/>
        </w:rPr>
        <w:t>Sulbactam</w:t>
      </w:r>
      <w:proofErr w:type="spellEnd"/>
      <w:r>
        <w:rPr>
          <w:rFonts w:ascii="Times New Roman" w:eastAsia="Times New Roman" w:hAnsi="Times New Roman"/>
          <w:highlight w:val="lightGray"/>
          <w:lang w:eastAsia="lt-LT"/>
        </w:rPr>
        <w:t xml:space="preserve"> </w:t>
      </w:r>
      <w:proofErr w:type="spellStart"/>
      <w:r w:rsidR="00CC7B5A">
        <w:rPr>
          <w:rFonts w:ascii="Times New Roman" w:eastAsia="Times New Roman" w:hAnsi="Times New Roman"/>
          <w:highlight w:val="lightGray"/>
          <w:lang w:eastAsia="lt-LT"/>
        </w:rPr>
        <w:t>Auxilia</w:t>
      </w:r>
      <w:proofErr w:type="spellEnd"/>
      <w:r>
        <w:rPr>
          <w:rFonts w:ascii="Times New Roman" w:eastAsia="Times New Roman" w:hAnsi="Times New Roman"/>
          <w:highlight w:val="lightGray"/>
          <w:lang w:eastAsia="lt-LT"/>
        </w:rPr>
        <w:t xml:space="preserve"> 2000 mg/1000 mg</w:t>
      </w:r>
      <w:r w:rsidR="001550DD" w:rsidRPr="001550DD">
        <w:rPr>
          <w:rFonts w:ascii="Times New Roman" w:eastAsia="Times New Roman" w:hAnsi="Times New Roman"/>
          <w:highlight w:val="lightGray"/>
          <w:lang w:eastAsia="lt-LT"/>
        </w:rPr>
        <w:t xml:space="preserve"> milteliai injekciniam ar infuziniam tirpalui</w:t>
      </w:r>
      <w:r w:rsidR="001550DD" w:rsidRPr="00F45581">
        <w:rPr>
          <w:rFonts w:ascii="Times New Roman" w:eastAsia="Times New Roman" w:hAnsi="Times New Roman"/>
          <w:noProof/>
          <w:snapToGrid w:val="0"/>
        </w:rPr>
        <w:t xml:space="preserve"> </w:t>
      </w:r>
    </w:p>
    <w:p w14:paraId="09909462" w14:textId="77777777" w:rsidR="001550DD" w:rsidRDefault="001550DD" w:rsidP="001550DD">
      <w:pPr>
        <w:tabs>
          <w:tab w:val="left" w:pos="567"/>
        </w:tabs>
        <w:spacing w:after="0" w:line="260" w:lineRule="exact"/>
        <w:rPr>
          <w:rFonts w:ascii="Times New Roman" w:eastAsia="Times New Roman" w:hAnsi="Times New Roman"/>
          <w:noProof/>
          <w:snapToGrid w:val="0"/>
        </w:rPr>
      </w:pPr>
    </w:p>
    <w:p w14:paraId="515F05FA" w14:textId="36074D88" w:rsidR="00F45581" w:rsidRPr="00F45581" w:rsidRDefault="001550DD" w:rsidP="001550DD">
      <w:pPr>
        <w:tabs>
          <w:tab w:val="left" w:pos="567"/>
        </w:tabs>
        <w:spacing w:after="0" w:line="260" w:lineRule="exact"/>
        <w:rPr>
          <w:rFonts w:ascii="Times New Roman" w:eastAsia="Times New Roman" w:hAnsi="Times New Roman"/>
          <w:snapToGrid w:val="0"/>
        </w:rPr>
      </w:pPr>
      <w:r>
        <w:rPr>
          <w:rFonts w:ascii="Times New Roman" w:eastAsia="Times New Roman" w:hAnsi="Times New Roman"/>
          <w:noProof/>
          <w:snapToGrid w:val="0"/>
        </w:rPr>
        <w:t>ampicilinas, sulbaktamas</w:t>
      </w:r>
    </w:p>
    <w:p w14:paraId="45753524"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3C848071"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2404B23"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F45581">
        <w:rPr>
          <w:rFonts w:ascii="Times New Roman" w:eastAsia="Times New Roman" w:hAnsi="Times New Roman"/>
          <w:b/>
          <w:snapToGrid w:val="0"/>
        </w:rPr>
        <w:t>2.</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VEIKLIOJI (-IOS) MEDŽIAGA (-OS) IR JOS (-Ų) KIEKIS (-IAI)</w:t>
      </w:r>
    </w:p>
    <w:p w14:paraId="45E2F3DC" w14:textId="77777777" w:rsidR="001550DD" w:rsidRDefault="001550DD" w:rsidP="001550DD">
      <w:pPr>
        <w:spacing w:after="0" w:line="240" w:lineRule="auto"/>
        <w:rPr>
          <w:rFonts w:ascii="Times New Roman" w:eastAsia="Times New Roman" w:hAnsi="Times New Roman"/>
          <w:lang w:eastAsia="lt-LT"/>
        </w:rPr>
      </w:pPr>
    </w:p>
    <w:p w14:paraId="58B66E85" w14:textId="75F08CBC" w:rsidR="001550DD" w:rsidRPr="006A343F" w:rsidRDefault="001550DD" w:rsidP="001550DD">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Kiekviename flakone yra 1</w:t>
      </w:r>
      <w:r w:rsidR="00344543">
        <w:rPr>
          <w:rFonts w:ascii="Times New Roman" w:eastAsia="Times New Roman" w:hAnsi="Times New Roman"/>
          <w:lang w:eastAsia="lt-LT"/>
        </w:rPr>
        <w:t>000</w:t>
      </w:r>
      <w:r w:rsidRPr="006A343F">
        <w:rPr>
          <w:rFonts w:ascii="Times New Roman" w:eastAsia="Times New Roman" w:hAnsi="Times New Roman"/>
          <w:lang w:eastAsia="lt-LT"/>
        </w:rPr>
        <w:t> </w:t>
      </w:r>
      <w:r w:rsidR="00BC50FA">
        <w:rPr>
          <w:rFonts w:ascii="Times New Roman" w:eastAsia="Times New Roman" w:hAnsi="Times New Roman"/>
          <w:lang w:eastAsia="lt-LT"/>
        </w:rPr>
        <w:t>m</w:t>
      </w:r>
      <w:r w:rsidRPr="006A343F">
        <w:rPr>
          <w:rFonts w:ascii="Times New Roman" w:eastAsia="Times New Roman" w:hAnsi="Times New Roman"/>
          <w:lang w:eastAsia="lt-LT"/>
        </w:rPr>
        <w:t>g ampicilino (atitinka 1084</w:t>
      </w:r>
      <w:r w:rsidR="0024606A">
        <w:rPr>
          <w:rFonts w:ascii="Times New Roman" w:eastAsia="Times New Roman" w:hAnsi="Times New Roman"/>
          <w:lang w:eastAsia="lt-LT"/>
        </w:rPr>
        <w:t>,</w:t>
      </w:r>
      <w:r w:rsidRPr="006A343F">
        <w:rPr>
          <w:rFonts w:ascii="Times New Roman" w:eastAsia="Times New Roman" w:hAnsi="Times New Roman"/>
          <w:lang w:eastAsia="lt-LT"/>
        </w:rPr>
        <w:t>6 </w:t>
      </w:r>
      <w:r w:rsidR="00344543">
        <w:rPr>
          <w:rFonts w:ascii="Times New Roman" w:eastAsia="Times New Roman" w:hAnsi="Times New Roman"/>
          <w:lang w:eastAsia="lt-LT"/>
        </w:rPr>
        <w:t>m</w:t>
      </w:r>
      <w:r w:rsidRPr="006A343F">
        <w:rPr>
          <w:rFonts w:ascii="Times New Roman" w:eastAsia="Times New Roman" w:hAnsi="Times New Roman"/>
          <w:lang w:eastAsia="lt-LT"/>
        </w:rPr>
        <w:t>g ampicilino natrio druskos) ir 5</w:t>
      </w:r>
      <w:r w:rsidR="00344543">
        <w:rPr>
          <w:rFonts w:ascii="Times New Roman" w:eastAsia="Times New Roman" w:hAnsi="Times New Roman"/>
          <w:lang w:eastAsia="lt-LT"/>
        </w:rPr>
        <w:t>00</w:t>
      </w:r>
      <w:r w:rsidRPr="006A343F">
        <w:rPr>
          <w:rFonts w:ascii="Times New Roman" w:eastAsia="Times New Roman" w:hAnsi="Times New Roman"/>
          <w:lang w:eastAsia="lt-LT"/>
        </w:rPr>
        <w:t> </w:t>
      </w:r>
      <w:r w:rsidR="00344543">
        <w:rPr>
          <w:rFonts w:ascii="Times New Roman" w:eastAsia="Times New Roman" w:hAnsi="Times New Roman"/>
          <w:lang w:eastAsia="lt-LT"/>
        </w:rPr>
        <w:t>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(atitinka 546</w:t>
      </w:r>
      <w:r w:rsidR="0024606A">
        <w:rPr>
          <w:rFonts w:ascii="Times New Roman" w:eastAsia="Times New Roman" w:hAnsi="Times New Roman"/>
          <w:lang w:eastAsia="lt-LT"/>
        </w:rPr>
        <w:t>,</w:t>
      </w:r>
      <w:r w:rsidRPr="006A343F">
        <w:rPr>
          <w:rFonts w:ascii="Times New Roman" w:eastAsia="Times New Roman" w:hAnsi="Times New Roman"/>
          <w:lang w:eastAsia="lt-LT"/>
        </w:rPr>
        <w:t>5 </w:t>
      </w:r>
      <w:r w:rsidR="00344543">
        <w:rPr>
          <w:rFonts w:ascii="Times New Roman" w:eastAsia="Times New Roman" w:hAnsi="Times New Roman"/>
          <w:lang w:eastAsia="lt-LT"/>
        </w:rPr>
        <w:t>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natrio druskos).</w:t>
      </w:r>
    </w:p>
    <w:p w14:paraId="6300B5FA" w14:textId="401EE67F" w:rsidR="001550DD" w:rsidRPr="006A343F" w:rsidRDefault="001550DD" w:rsidP="001550DD">
      <w:pPr>
        <w:spacing w:after="0" w:line="240" w:lineRule="auto"/>
        <w:rPr>
          <w:rFonts w:ascii="Times New Roman" w:eastAsia="Times New Roman" w:hAnsi="Times New Roman"/>
          <w:lang w:eastAsia="lt-LT"/>
        </w:rPr>
      </w:pPr>
      <w:r w:rsidRPr="001550DD">
        <w:rPr>
          <w:rFonts w:ascii="Times New Roman" w:eastAsia="Times New Roman" w:hAnsi="Times New Roman"/>
          <w:highlight w:val="lightGray"/>
          <w:lang w:eastAsia="lt-LT"/>
        </w:rPr>
        <w:t>Kiekviename flakone yra 2</w:t>
      </w:r>
      <w:r w:rsidR="00344543">
        <w:rPr>
          <w:rFonts w:ascii="Times New Roman" w:eastAsia="Times New Roman" w:hAnsi="Times New Roman"/>
          <w:highlight w:val="lightGray"/>
          <w:lang w:eastAsia="lt-LT"/>
        </w:rPr>
        <w:t>000</w:t>
      </w:r>
      <w:r w:rsidRPr="001550DD">
        <w:rPr>
          <w:rFonts w:ascii="Times New Roman" w:eastAsia="Times New Roman" w:hAnsi="Times New Roman"/>
          <w:highlight w:val="lightGray"/>
          <w:lang w:eastAsia="lt-LT"/>
        </w:rPr>
        <w:t> </w:t>
      </w:r>
      <w:r w:rsidR="00344543">
        <w:rPr>
          <w:rFonts w:ascii="Times New Roman" w:eastAsia="Times New Roman" w:hAnsi="Times New Roman"/>
          <w:highlight w:val="lightGray"/>
          <w:lang w:eastAsia="lt-LT"/>
        </w:rPr>
        <w:t>m</w:t>
      </w:r>
      <w:r w:rsidRPr="001550DD">
        <w:rPr>
          <w:rFonts w:ascii="Times New Roman" w:eastAsia="Times New Roman" w:hAnsi="Times New Roman"/>
          <w:highlight w:val="lightGray"/>
          <w:lang w:eastAsia="lt-LT"/>
        </w:rPr>
        <w:t>g ampicilino (atitinka 2169</w:t>
      </w:r>
      <w:r w:rsidR="0024606A">
        <w:rPr>
          <w:rFonts w:ascii="Times New Roman" w:eastAsia="Times New Roman" w:hAnsi="Times New Roman"/>
          <w:highlight w:val="lightGray"/>
          <w:lang w:eastAsia="lt-LT"/>
        </w:rPr>
        <w:t>,</w:t>
      </w:r>
      <w:r w:rsidRPr="001550DD">
        <w:rPr>
          <w:rFonts w:ascii="Times New Roman" w:eastAsia="Times New Roman" w:hAnsi="Times New Roman"/>
          <w:highlight w:val="lightGray"/>
          <w:lang w:eastAsia="lt-LT"/>
        </w:rPr>
        <w:t>2 </w:t>
      </w:r>
      <w:r w:rsidR="00344543">
        <w:rPr>
          <w:rFonts w:ascii="Times New Roman" w:eastAsia="Times New Roman" w:hAnsi="Times New Roman"/>
          <w:highlight w:val="lightGray"/>
          <w:lang w:eastAsia="lt-LT"/>
        </w:rPr>
        <w:t>m</w:t>
      </w:r>
      <w:r w:rsidRPr="001550DD">
        <w:rPr>
          <w:rFonts w:ascii="Times New Roman" w:eastAsia="Times New Roman" w:hAnsi="Times New Roman"/>
          <w:highlight w:val="lightGray"/>
          <w:lang w:eastAsia="lt-LT"/>
        </w:rPr>
        <w:t>g ampicilino natrio druskos) ir 10</w:t>
      </w:r>
      <w:r w:rsidR="00344543">
        <w:rPr>
          <w:rFonts w:ascii="Times New Roman" w:eastAsia="Times New Roman" w:hAnsi="Times New Roman"/>
          <w:highlight w:val="lightGray"/>
          <w:lang w:eastAsia="lt-LT"/>
        </w:rPr>
        <w:t>00</w:t>
      </w:r>
      <w:r w:rsidRPr="001550DD">
        <w:rPr>
          <w:rFonts w:ascii="Times New Roman" w:eastAsia="Times New Roman" w:hAnsi="Times New Roman"/>
          <w:highlight w:val="lightGray"/>
          <w:lang w:eastAsia="lt-LT"/>
        </w:rPr>
        <w:t> </w:t>
      </w:r>
      <w:r w:rsidR="00344543">
        <w:rPr>
          <w:rFonts w:ascii="Times New Roman" w:eastAsia="Times New Roman" w:hAnsi="Times New Roman"/>
          <w:highlight w:val="lightGray"/>
          <w:lang w:eastAsia="lt-LT"/>
        </w:rPr>
        <w:t>m</w:t>
      </w:r>
      <w:r w:rsidRPr="001550DD">
        <w:rPr>
          <w:rFonts w:ascii="Times New Roman" w:eastAsia="Times New Roman" w:hAnsi="Times New Roman"/>
          <w:highlight w:val="lightGray"/>
          <w:lang w:eastAsia="lt-LT"/>
        </w:rPr>
        <w:t xml:space="preserve">g </w:t>
      </w:r>
      <w:proofErr w:type="spellStart"/>
      <w:r w:rsidRPr="001550DD">
        <w:rPr>
          <w:rFonts w:ascii="Times New Roman" w:eastAsia="Times New Roman" w:hAnsi="Times New Roman"/>
          <w:highlight w:val="lightGray"/>
          <w:lang w:eastAsia="lt-LT"/>
        </w:rPr>
        <w:t>sulbaktamo</w:t>
      </w:r>
      <w:proofErr w:type="spellEnd"/>
      <w:r w:rsidRPr="001550DD">
        <w:rPr>
          <w:rFonts w:ascii="Times New Roman" w:eastAsia="Times New Roman" w:hAnsi="Times New Roman"/>
          <w:highlight w:val="lightGray"/>
          <w:lang w:eastAsia="lt-LT"/>
        </w:rPr>
        <w:t xml:space="preserve"> (atitinka 1092</w:t>
      </w:r>
      <w:r w:rsidR="0024606A">
        <w:rPr>
          <w:rFonts w:ascii="Times New Roman" w:eastAsia="Times New Roman" w:hAnsi="Times New Roman"/>
          <w:highlight w:val="lightGray"/>
          <w:lang w:eastAsia="lt-LT"/>
        </w:rPr>
        <w:t>,</w:t>
      </w:r>
      <w:r w:rsidRPr="001550DD">
        <w:rPr>
          <w:rFonts w:ascii="Times New Roman" w:eastAsia="Times New Roman" w:hAnsi="Times New Roman"/>
          <w:highlight w:val="lightGray"/>
          <w:lang w:eastAsia="lt-LT"/>
        </w:rPr>
        <w:t>9 </w:t>
      </w:r>
      <w:r w:rsidR="00344543">
        <w:rPr>
          <w:rFonts w:ascii="Times New Roman" w:eastAsia="Times New Roman" w:hAnsi="Times New Roman"/>
          <w:highlight w:val="lightGray"/>
          <w:lang w:eastAsia="lt-LT"/>
        </w:rPr>
        <w:t>m</w:t>
      </w:r>
      <w:r w:rsidRPr="001550DD">
        <w:rPr>
          <w:rFonts w:ascii="Times New Roman" w:eastAsia="Times New Roman" w:hAnsi="Times New Roman"/>
          <w:highlight w:val="lightGray"/>
          <w:lang w:eastAsia="lt-LT"/>
        </w:rPr>
        <w:t xml:space="preserve">g </w:t>
      </w:r>
      <w:proofErr w:type="spellStart"/>
      <w:r w:rsidRPr="001550DD">
        <w:rPr>
          <w:rFonts w:ascii="Times New Roman" w:eastAsia="Times New Roman" w:hAnsi="Times New Roman"/>
          <w:highlight w:val="lightGray"/>
          <w:lang w:eastAsia="lt-LT"/>
        </w:rPr>
        <w:t>sulbaktamo</w:t>
      </w:r>
      <w:proofErr w:type="spellEnd"/>
      <w:r w:rsidRPr="001550DD">
        <w:rPr>
          <w:rFonts w:ascii="Times New Roman" w:eastAsia="Times New Roman" w:hAnsi="Times New Roman"/>
          <w:highlight w:val="lightGray"/>
          <w:lang w:eastAsia="lt-LT"/>
        </w:rPr>
        <w:t xml:space="preserve"> natrio druskos).</w:t>
      </w:r>
    </w:p>
    <w:p w14:paraId="378F609F"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127A849D"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13E2E24"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F45581">
        <w:rPr>
          <w:rFonts w:ascii="Times New Roman" w:eastAsia="Times New Roman" w:hAnsi="Times New Roman"/>
          <w:b/>
          <w:snapToGrid w:val="0"/>
        </w:rPr>
        <w:t>3.</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PAGALBINIŲ MEDŽIAGŲ SĄRAŠAS</w:t>
      </w:r>
    </w:p>
    <w:p w14:paraId="497CC9E8"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535AB747"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5A35F69C"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F45581">
        <w:rPr>
          <w:rFonts w:ascii="Times New Roman" w:eastAsia="Times New Roman" w:hAnsi="Times New Roman"/>
          <w:b/>
          <w:snapToGrid w:val="0"/>
        </w:rPr>
        <w:t>4.</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FARMACINĖ FORMA IR KIEKIS PAKUOTĖJE</w:t>
      </w:r>
    </w:p>
    <w:p w14:paraId="6634B250" w14:textId="77777777" w:rsidR="005C46C7" w:rsidRDefault="005C46C7" w:rsidP="00F45581">
      <w:pPr>
        <w:tabs>
          <w:tab w:val="left" w:pos="567"/>
        </w:tabs>
        <w:spacing w:after="0" w:line="260" w:lineRule="exact"/>
        <w:rPr>
          <w:rFonts w:ascii="Times New Roman" w:eastAsia="Times New Roman" w:hAnsi="Times New Roman"/>
          <w:lang w:eastAsia="lt-LT"/>
        </w:rPr>
      </w:pPr>
    </w:p>
    <w:p w14:paraId="63429403" w14:textId="0EA99775" w:rsidR="00F45581" w:rsidRDefault="005C46C7" w:rsidP="00F45581">
      <w:pPr>
        <w:tabs>
          <w:tab w:val="left" w:pos="567"/>
        </w:tabs>
        <w:spacing w:after="0" w:line="260" w:lineRule="exact"/>
        <w:rPr>
          <w:rFonts w:ascii="Times New Roman" w:eastAsia="Times New Roman" w:hAnsi="Times New Roman"/>
          <w:lang w:eastAsia="lt-LT"/>
        </w:rPr>
      </w:pPr>
      <w:r w:rsidRPr="0085108D">
        <w:rPr>
          <w:rFonts w:ascii="Times New Roman" w:eastAsia="Times New Roman" w:hAnsi="Times New Roman"/>
          <w:highlight w:val="lightGray"/>
          <w:lang w:eastAsia="lt-LT"/>
        </w:rPr>
        <w:t>Milteliai injekciniam ar infuziniam tirpalui</w:t>
      </w:r>
    </w:p>
    <w:p w14:paraId="291FE8B9" w14:textId="77777777" w:rsidR="0085108D" w:rsidRDefault="0085108D" w:rsidP="00F45581">
      <w:pPr>
        <w:tabs>
          <w:tab w:val="left" w:pos="567"/>
        </w:tabs>
        <w:spacing w:after="0" w:line="260" w:lineRule="exact"/>
        <w:rPr>
          <w:rFonts w:ascii="Times New Roman" w:eastAsia="Times New Roman" w:hAnsi="Times New Roman"/>
          <w:lang w:eastAsia="lt-LT"/>
        </w:rPr>
      </w:pPr>
    </w:p>
    <w:p w14:paraId="1B2428AA" w14:textId="21E9DB3C" w:rsidR="005C46C7" w:rsidRDefault="00D92EC3" w:rsidP="00F45581">
      <w:pPr>
        <w:tabs>
          <w:tab w:val="left" w:pos="567"/>
        </w:tabs>
        <w:spacing w:after="0" w:line="260" w:lineRule="exact"/>
        <w:rPr>
          <w:rFonts w:ascii="Times New Roman" w:eastAsia="Times New Roman" w:hAnsi="Times New Roman"/>
          <w:lang w:eastAsia="lt-LT"/>
        </w:rPr>
      </w:pPr>
      <w:r>
        <w:rPr>
          <w:rFonts w:ascii="Times New Roman" w:eastAsia="Times New Roman" w:hAnsi="Times New Roman"/>
          <w:lang w:eastAsia="lt-LT"/>
        </w:rPr>
        <w:t>1 flakonas</w:t>
      </w:r>
    </w:p>
    <w:p w14:paraId="0C353306" w14:textId="5A75C1F7" w:rsidR="00F45581" w:rsidRDefault="00D92EC3" w:rsidP="00F45581">
      <w:pPr>
        <w:tabs>
          <w:tab w:val="left" w:pos="567"/>
        </w:tabs>
        <w:spacing w:after="0" w:line="260" w:lineRule="exact"/>
        <w:rPr>
          <w:rFonts w:ascii="Times New Roman" w:eastAsia="Times New Roman" w:hAnsi="Times New Roman"/>
          <w:snapToGrid w:val="0"/>
        </w:rPr>
      </w:pPr>
      <w:r w:rsidRPr="007742CB">
        <w:rPr>
          <w:rFonts w:ascii="Times New Roman" w:eastAsia="Times New Roman" w:hAnsi="Times New Roman"/>
          <w:snapToGrid w:val="0"/>
          <w:highlight w:val="lightGray"/>
        </w:rPr>
        <w:t>10 flakonų</w:t>
      </w:r>
    </w:p>
    <w:p w14:paraId="3F3FEB9B" w14:textId="77777777" w:rsidR="00D92EC3" w:rsidRDefault="00D92EC3" w:rsidP="00F45581">
      <w:pPr>
        <w:tabs>
          <w:tab w:val="left" w:pos="567"/>
        </w:tabs>
        <w:spacing w:after="0" w:line="260" w:lineRule="exact"/>
        <w:rPr>
          <w:rFonts w:ascii="Times New Roman" w:eastAsia="Times New Roman" w:hAnsi="Times New Roman"/>
          <w:snapToGrid w:val="0"/>
        </w:rPr>
      </w:pPr>
    </w:p>
    <w:p w14:paraId="4B2621A6" w14:textId="77777777" w:rsidR="00D92EC3" w:rsidRPr="00F45581" w:rsidRDefault="00D92EC3" w:rsidP="00F45581">
      <w:pPr>
        <w:tabs>
          <w:tab w:val="left" w:pos="567"/>
        </w:tabs>
        <w:spacing w:after="0" w:line="260" w:lineRule="exact"/>
        <w:rPr>
          <w:rFonts w:ascii="Times New Roman" w:eastAsia="Times New Roman" w:hAnsi="Times New Roman"/>
          <w:snapToGrid w:val="0"/>
        </w:rPr>
      </w:pPr>
    </w:p>
    <w:p w14:paraId="6FF33149"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F45581">
        <w:rPr>
          <w:rFonts w:ascii="Times New Roman" w:eastAsia="Times New Roman" w:hAnsi="Times New Roman"/>
          <w:b/>
          <w:snapToGrid w:val="0"/>
        </w:rPr>
        <w:t>5.</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VARTOJIMO METODAS IR BŪDAS (-AI)</w:t>
      </w:r>
    </w:p>
    <w:p w14:paraId="5FB6C1FE"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6964CB46" w14:textId="77777777" w:rsidR="0024606A" w:rsidRPr="00F820D8" w:rsidRDefault="0024606A" w:rsidP="0024606A">
      <w:pPr>
        <w:tabs>
          <w:tab w:val="left" w:pos="567"/>
        </w:tabs>
        <w:spacing w:after="0" w:line="260" w:lineRule="exact"/>
        <w:rPr>
          <w:rFonts w:ascii="Times New Roman" w:eastAsia="Times New Roman" w:hAnsi="Times New Roman"/>
          <w:snapToGrid w:val="0"/>
          <w:szCs w:val="20"/>
        </w:rPr>
      </w:pPr>
      <w:r w:rsidRPr="00F820D8">
        <w:rPr>
          <w:rFonts w:ascii="Times New Roman" w:eastAsia="Times New Roman" w:hAnsi="Times New Roman"/>
          <w:snapToGrid w:val="0"/>
          <w:szCs w:val="20"/>
        </w:rPr>
        <w:t>Leisti į veną</w:t>
      </w:r>
      <w:r>
        <w:rPr>
          <w:rFonts w:ascii="Times New Roman" w:eastAsia="Times New Roman" w:hAnsi="Times New Roman"/>
          <w:snapToGrid w:val="0"/>
          <w:szCs w:val="20"/>
        </w:rPr>
        <w:t xml:space="preserve"> ir į raumenis</w:t>
      </w:r>
      <w:r w:rsidRPr="00F820D8">
        <w:rPr>
          <w:rFonts w:ascii="Times New Roman" w:eastAsia="Times New Roman" w:hAnsi="Times New Roman"/>
          <w:snapToGrid w:val="0"/>
          <w:szCs w:val="20"/>
        </w:rPr>
        <w:t>.</w:t>
      </w:r>
    </w:p>
    <w:p w14:paraId="013D0C83" w14:textId="77777777" w:rsidR="00F45581" w:rsidRPr="00F45581" w:rsidRDefault="00F45581" w:rsidP="00F45581">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noProof/>
          <w:snapToGrid w:val="0"/>
        </w:rPr>
        <w:t>Prieš vartojimą perskaitykite pakuotės lapelį.</w:t>
      </w:r>
    </w:p>
    <w:p w14:paraId="1E15ABE6"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07053C6"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304AA145"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F45581">
        <w:rPr>
          <w:rFonts w:ascii="Times New Roman" w:eastAsia="Times New Roman" w:hAnsi="Times New Roman"/>
          <w:b/>
          <w:snapToGrid w:val="0"/>
        </w:rPr>
        <w:t>6.</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SPECIALUS ĮSPĖJIMAS, KAD VAISTINĮ PREPARATĄ BŪTINA LAIKYTI VAIKAMS NEPASTEBIMOJE IR  NEPASIEKIAMOJE VIETOJE</w:t>
      </w:r>
    </w:p>
    <w:p w14:paraId="3A19970E"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2C4B667" w14:textId="77777777" w:rsidR="00F45581" w:rsidRPr="00F45581" w:rsidRDefault="00F45581" w:rsidP="00F45581">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noProof/>
          <w:snapToGrid w:val="0"/>
        </w:rPr>
        <w:t>Laikyti vaikams nepastebimoje ir nepasiekiamoje vietoje.</w:t>
      </w:r>
    </w:p>
    <w:p w14:paraId="4F963761"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50D7534A"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6FA32090"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F45581">
        <w:rPr>
          <w:rFonts w:ascii="Times New Roman" w:eastAsia="Times New Roman" w:hAnsi="Times New Roman"/>
          <w:b/>
          <w:snapToGrid w:val="0"/>
        </w:rPr>
        <w:t>7.</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KITAS (-I) SPECIALUS (-ŪS) ĮSPĖJIMAS (-AI) (JEI REIKIA)</w:t>
      </w:r>
    </w:p>
    <w:p w14:paraId="6025169E"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9E1913B"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2D8D3224"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F45581">
        <w:rPr>
          <w:rFonts w:ascii="Times New Roman" w:eastAsia="Times New Roman" w:hAnsi="Times New Roman"/>
          <w:b/>
          <w:snapToGrid w:val="0"/>
        </w:rPr>
        <w:t>8.</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TINKAMUMO LAIKAS</w:t>
      </w:r>
    </w:p>
    <w:p w14:paraId="1CC96147"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10B43B8B" w14:textId="2F8133C4" w:rsidR="00F45581" w:rsidRPr="00F45581" w:rsidRDefault="00F45581" w:rsidP="00F45581">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snapToGrid w:val="0"/>
        </w:rPr>
        <w:t>EXP</w:t>
      </w:r>
      <w:r w:rsidR="00CB78E9">
        <w:rPr>
          <w:rFonts w:ascii="Times New Roman" w:eastAsia="Times New Roman" w:hAnsi="Times New Roman"/>
          <w:snapToGrid w:val="0"/>
        </w:rPr>
        <w:t>:</w:t>
      </w:r>
      <w:r w:rsidRPr="00F45581">
        <w:rPr>
          <w:rFonts w:ascii="Times New Roman" w:eastAsia="Times New Roman" w:hAnsi="Times New Roman"/>
          <w:snapToGrid w:val="0"/>
        </w:rPr>
        <w:t xml:space="preserve"> </w:t>
      </w:r>
      <w:r w:rsidR="00CB78E9">
        <w:rPr>
          <w:rFonts w:ascii="Times New Roman" w:eastAsia="Times New Roman" w:hAnsi="Times New Roman"/>
          <w:snapToGrid w:val="0"/>
        </w:rPr>
        <w:t>{MMMM mm}</w:t>
      </w:r>
    </w:p>
    <w:p w14:paraId="6D5CEB95"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20C693CA"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7D206C25" w14:textId="77777777" w:rsidR="00F45581" w:rsidRPr="00F45581" w:rsidRDefault="00F45581" w:rsidP="00F4558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F45581">
        <w:rPr>
          <w:rFonts w:ascii="Times New Roman" w:eastAsia="Times New Roman" w:hAnsi="Times New Roman"/>
          <w:b/>
          <w:snapToGrid w:val="0"/>
        </w:rPr>
        <w:t>9.</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SPECIALIOS LAIKYMO SĄLYGOS</w:t>
      </w:r>
    </w:p>
    <w:p w14:paraId="5FE1B762" w14:textId="3927271C" w:rsidR="00F45581" w:rsidRDefault="00F45581" w:rsidP="00F45581">
      <w:pPr>
        <w:tabs>
          <w:tab w:val="left" w:pos="567"/>
        </w:tabs>
        <w:spacing w:after="0" w:line="260" w:lineRule="exact"/>
        <w:rPr>
          <w:rFonts w:ascii="Times New Roman" w:eastAsia="Times New Roman" w:hAnsi="Times New Roman"/>
          <w:snapToGrid w:val="0"/>
        </w:rPr>
      </w:pPr>
    </w:p>
    <w:p w14:paraId="4A9121A2" w14:textId="77777777" w:rsidR="006301EC" w:rsidRPr="00F45581" w:rsidRDefault="006301EC" w:rsidP="00F45581">
      <w:pPr>
        <w:tabs>
          <w:tab w:val="left" w:pos="567"/>
        </w:tabs>
        <w:spacing w:after="0" w:line="260" w:lineRule="exact"/>
        <w:rPr>
          <w:rFonts w:ascii="Times New Roman" w:eastAsia="Times New Roman" w:hAnsi="Times New Roman"/>
          <w:snapToGrid w:val="0"/>
        </w:rPr>
      </w:pPr>
    </w:p>
    <w:p w14:paraId="01F01BE5"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F45581">
        <w:rPr>
          <w:rFonts w:ascii="Times New Roman" w:eastAsia="Times New Roman" w:hAnsi="Times New Roman"/>
          <w:b/>
          <w:snapToGrid w:val="0"/>
        </w:rPr>
        <w:t>10.</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SPECIALIOS ATSARGUMO PRIEMONĖS DĖL NESUVARTOTO VAISTINIO PREPARATO AR JO ATLIEKŲ TVARKYMO (JEI REIKIA)</w:t>
      </w:r>
    </w:p>
    <w:p w14:paraId="736AE1C0"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6663807B"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1244D7A9"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F45581">
        <w:rPr>
          <w:rFonts w:ascii="Times New Roman" w:eastAsia="Times New Roman" w:hAnsi="Times New Roman"/>
          <w:b/>
          <w:snapToGrid w:val="0"/>
        </w:rPr>
        <w:t>11.</w:t>
      </w:r>
      <w:r w:rsidRPr="00F45581">
        <w:rPr>
          <w:rFonts w:ascii="Times New Roman" w:eastAsia="Times New Roman" w:hAnsi="Times New Roman"/>
          <w:b/>
          <w:snapToGrid w:val="0"/>
        </w:rPr>
        <w:tab/>
      </w:r>
      <w:r w:rsidRPr="00F45581">
        <w:rPr>
          <w:rFonts w:ascii="Times New Roman" w:eastAsia="Times New Roman" w:hAnsi="Times New Roman"/>
          <w:b/>
          <w:caps/>
          <w:noProof/>
          <w:snapToGrid w:val="0"/>
        </w:rPr>
        <w:t xml:space="preserve"> REGISTRUOTOJO PAVADINIMAS IR ADRESAS</w:t>
      </w:r>
    </w:p>
    <w:p w14:paraId="7612343A"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65BC04F" w14:textId="77777777" w:rsidR="002418B9" w:rsidRPr="00CC7B5A" w:rsidRDefault="002418B9" w:rsidP="002418B9">
      <w:pPr>
        <w:tabs>
          <w:tab w:val="left" w:pos="567"/>
        </w:tabs>
        <w:spacing w:after="0" w:line="240" w:lineRule="auto"/>
        <w:rPr>
          <w:rFonts w:ascii="Times New Roman" w:eastAsia="Times New Roman" w:hAnsi="Times New Roman"/>
        </w:rPr>
      </w:pPr>
      <w:proofErr w:type="spellStart"/>
      <w:r w:rsidRPr="00CC7B5A">
        <w:rPr>
          <w:rFonts w:ascii="Times New Roman" w:eastAsia="Times New Roman" w:hAnsi="Times New Roman"/>
        </w:rPr>
        <w:t>Auxilia</w:t>
      </w:r>
      <w:proofErr w:type="spellEnd"/>
      <w:r w:rsidRPr="00CC7B5A">
        <w:rPr>
          <w:rFonts w:ascii="Times New Roman" w:eastAsia="Times New Roman" w:hAnsi="Times New Roman"/>
        </w:rPr>
        <w:t xml:space="preserve"> Pharma OÜ</w:t>
      </w:r>
    </w:p>
    <w:p w14:paraId="48ED6A05" w14:textId="77777777" w:rsidR="002418B9" w:rsidRPr="00CC7B5A" w:rsidRDefault="002418B9" w:rsidP="002418B9">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Tartu </w:t>
      </w:r>
      <w:proofErr w:type="spellStart"/>
      <w:r>
        <w:rPr>
          <w:rFonts w:ascii="Times New Roman" w:eastAsia="Times New Roman" w:hAnsi="Times New Roman"/>
        </w:rPr>
        <w:t>mnt</w:t>
      </w:r>
      <w:proofErr w:type="spellEnd"/>
      <w:r>
        <w:rPr>
          <w:rFonts w:ascii="Times New Roman" w:eastAsia="Times New Roman" w:hAnsi="Times New Roman"/>
        </w:rPr>
        <w:t>. 44</w:t>
      </w:r>
    </w:p>
    <w:p w14:paraId="57091B0E" w14:textId="77777777" w:rsidR="002418B9" w:rsidRPr="00CC7B5A" w:rsidRDefault="002418B9" w:rsidP="002418B9">
      <w:pPr>
        <w:tabs>
          <w:tab w:val="left" w:pos="567"/>
        </w:tabs>
        <w:spacing w:after="0" w:line="240" w:lineRule="auto"/>
        <w:rPr>
          <w:rFonts w:ascii="Times New Roman" w:eastAsia="Times New Roman" w:hAnsi="Times New Roman"/>
        </w:rPr>
      </w:pPr>
      <w:r>
        <w:rPr>
          <w:rFonts w:ascii="Times New Roman" w:eastAsia="Times New Roman" w:hAnsi="Times New Roman"/>
        </w:rPr>
        <w:t>10115</w:t>
      </w:r>
      <w:r w:rsidRPr="00CC7B5A">
        <w:rPr>
          <w:rFonts w:ascii="Times New Roman" w:eastAsia="Times New Roman" w:hAnsi="Times New Roman"/>
        </w:rPr>
        <w:t xml:space="preserve"> </w:t>
      </w:r>
      <w:proofErr w:type="spellStart"/>
      <w:r>
        <w:rPr>
          <w:rFonts w:ascii="Times New Roman" w:eastAsia="Times New Roman" w:hAnsi="Times New Roman"/>
        </w:rPr>
        <w:t>Tallinn</w:t>
      </w:r>
      <w:proofErr w:type="spellEnd"/>
    </w:p>
    <w:p w14:paraId="135FCEBE" w14:textId="77777777" w:rsidR="002418B9" w:rsidRPr="006A343F" w:rsidRDefault="002418B9" w:rsidP="002418B9">
      <w:pPr>
        <w:tabs>
          <w:tab w:val="left" w:pos="567"/>
        </w:tabs>
        <w:spacing w:after="0" w:line="240" w:lineRule="auto"/>
        <w:rPr>
          <w:rFonts w:ascii="Times New Roman" w:eastAsia="Times New Roman" w:hAnsi="Times New Roman"/>
          <w:b/>
          <w:lang w:eastAsia="lt-LT"/>
        </w:rPr>
      </w:pPr>
      <w:r w:rsidRPr="00CC7B5A">
        <w:rPr>
          <w:rFonts w:ascii="Times New Roman" w:eastAsia="Times New Roman" w:hAnsi="Times New Roman"/>
        </w:rPr>
        <w:t>Estija</w:t>
      </w:r>
    </w:p>
    <w:p w14:paraId="41E21FE8" w14:textId="77777777" w:rsidR="00122106" w:rsidRDefault="00122106" w:rsidP="00F45581">
      <w:pPr>
        <w:tabs>
          <w:tab w:val="left" w:pos="567"/>
        </w:tabs>
        <w:spacing w:after="0" w:line="260" w:lineRule="exact"/>
        <w:rPr>
          <w:rFonts w:ascii="Times New Roman" w:eastAsia="Times New Roman" w:hAnsi="Times New Roman"/>
          <w:snapToGrid w:val="0"/>
        </w:rPr>
      </w:pPr>
    </w:p>
    <w:p w14:paraId="53BF0DA3" w14:textId="77777777" w:rsidR="00D92EC3" w:rsidRPr="00F45581" w:rsidRDefault="00D92EC3" w:rsidP="00F45581">
      <w:pPr>
        <w:tabs>
          <w:tab w:val="left" w:pos="567"/>
        </w:tabs>
        <w:spacing w:after="0" w:line="260" w:lineRule="exact"/>
        <w:rPr>
          <w:rFonts w:ascii="Times New Roman" w:eastAsia="Times New Roman" w:hAnsi="Times New Roman"/>
          <w:snapToGrid w:val="0"/>
        </w:rPr>
      </w:pPr>
    </w:p>
    <w:p w14:paraId="66C786D7"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F45581">
        <w:rPr>
          <w:rFonts w:ascii="Times New Roman" w:eastAsia="Times New Roman" w:hAnsi="Times New Roman"/>
          <w:b/>
          <w:snapToGrid w:val="0"/>
        </w:rPr>
        <w:t>12.</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REGISTRACIJOS PAŽYMĖJIMO NUMERIS (-IAI)</w:t>
      </w:r>
      <w:r w:rsidRPr="00F45581">
        <w:rPr>
          <w:rFonts w:ascii="Times New Roman" w:eastAsia="Times New Roman" w:hAnsi="Times New Roman"/>
          <w:b/>
          <w:snapToGrid w:val="0"/>
        </w:rPr>
        <w:t xml:space="preserve"> </w:t>
      </w:r>
    </w:p>
    <w:p w14:paraId="0F8CC62B"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965261D" w14:textId="2939B9C9" w:rsidR="00F13372" w:rsidRDefault="00F13372" w:rsidP="00F13372">
      <w:pPr>
        <w:tabs>
          <w:tab w:val="left" w:pos="3544"/>
          <w:tab w:val="left" w:pos="4678"/>
        </w:tabs>
        <w:spacing w:after="0" w:line="240" w:lineRule="auto"/>
        <w:rPr>
          <w:rFonts w:ascii="Times New Roman" w:eastAsia="Times New Roman" w:hAnsi="Times New Roman"/>
          <w:lang w:eastAsia="lt-LT"/>
        </w:rPr>
      </w:pPr>
      <w:r w:rsidRPr="00614274">
        <w:rPr>
          <w:rFonts w:ascii="Times New Roman" w:eastAsia="Times New Roman" w:hAnsi="Times New Roman"/>
          <w:highlight w:val="lightGray"/>
          <w:lang w:eastAsia="lt-LT"/>
        </w:rPr>
        <w:t>1000 mg/500 mg</w:t>
      </w:r>
    </w:p>
    <w:p w14:paraId="69220ED7" w14:textId="22E74F46" w:rsidR="004F25EC" w:rsidRPr="007742CB" w:rsidRDefault="004F25EC" w:rsidP="00F13372">
      <w:pPr>
        <w:tabs>
          <w:tab w:val="left" w:pos="3544"/>
          <w:tab w:val="left" w:pos="4678"/>
        </w:tabs>
        <w:spacing w:after="0" w:line="240" w:lineRule="auto"/>
        <w:rPr>
          <w:rFonts w:ascii="Times New Roman" w:eastAsia="Times New Roman" w:hAnsi="Times New Roman"/>
          <w:highlight w:val="lightGray"/>
        </w:rPr>
      </w:pPr>
      <w:r w:rsidRPr="005B0BA2">
        <w:rPr>
          <w:rFonts w:ascii="Times New Roman" w:eastAsia="Times New Roman" w:hAnsi="Times New Roman"/>
        </w:rPr>
        <w:t>LT/1/24/5337/001</w:t>
      </w:r>
      <w:r>
        <w:rPr>
          <w:rFonts w:ascii="Times New Roman" w:eastAsia="Times New Roman" w:hAnsi="Times New Roman"/>
        </w:rPr>
        <w:t xml:space="preserve"> – </w:t>
      </w:r>
      <w:r w:rsidRPr="007742CB">
        <w:rPr>
          <w:rFonts w:ascii="Times New Roman" w:eastAsia="Times New Roman" w:hAnsi="Times New Roman"/>
          <w:highlight w:val="lightGray"/>
        </w:rPr>
        <w:t>flakonas, N1.</w:t>
      </w:r>
    </w:p>
    <w:p w14:paraId="156CB176" w14:textId="7513C913" w:rsidR="004F25EC" w:rsidRDefault="004F25EC" w:rsidP="00F13372">
      <w:pPr>
        <w:tabs>
          <w:tab w:val="left" w:pos="3544"/>
          <w:tab w:val="left" w:pos="4678"/>
        </w:tabs>
        <w:spacing w:after="0" w:line="240" w:lineRule="auto"/>
        <w:rPr>
          <w:rFonts w:ascii="Times New Roman" w:eastAsia="Times New Roman" w:hAnsi="Times New Roman"/>
          <w:shd w:val="clear" w:color="auto" w:fill="F2F2F2" w:themeFill="background1" w:themeFillShade="F2"/>
        </w:rPr>
      </w:pPr>
      <w:r w:rsidRPr="007742CB">
        <w:rPr>
          <w:rFonts w:ascii="Times New Roman" w:eastAsia="Times New Roman" w:hAnsi="Times New Roman"/>
          <w:highlight w:val="lightGray"/>
        </w:rPr>
        <w:t>LT/1/24/5337/002 – flakonas, N10.</w:t>
      </w:r>
    </w:p>
    <w:p w14:paraId="0873CCD4" w14:textId="77777777" w:rsidR="00F13372" w:rsidRPr="00103FA3" w:rsidRDefault="00F13372" w:rsidP="00F13372">
      <w:pPr>
        <w:tabs>
          <w:tab w:val="left" w:pos="3544"/>
          <w:tab w:val="left" w:pos="4678"/>
        </w:tabs>
        <w:spacing w:after="0" w:line="240" w:lineRule="auto"/>
        <w:rPr>
          <w:rFonts w:ascii="Times New Roman" w:eastAsia="Times New Roman" w:hAnsi="Times New Roman"/>
          <w:shd w:val="clear" w:color="auto" w:fill="F2F2F2" w:themeFill="background1" w:themeFillShade="F2"/>
        </w:rPr>
      </w:pPr>
    </w:p>
    <w:p w14:paraId="5D858D86" w14:textId="060ED704" w:rsidR="00F13372" w:rsidRPr="00614274" w:rsidRDefault="00F13372" w:rsidP="00F13372">
      <w:pPr>
        <w:tabs>
          <w:tab w:val="left" w:pos="567"/>
        </w:tabs>
        <w:spacing w:after="0" w:line="260" w:lineRule="exact"/>
        <w:rPr>
          <w:rFonts w:ascii="Times New Roman" w:eastAsia="Times New Roman" w:hAnsi="Times New Roman"/>
          <w:highlight w:val="lightGray"/>
          <w:lang w:eastAsia="lt-LT"/>
        </w:rPr>
      </w:pPr>
      <w:r w:rsidRPr="00614274">
        <w:rPr>
          <w:rFonts w:ascii="Times New Roman" w:eastAsia="Times New Roman" w:hAnsi="Times New Roman"/>
          <w:highlight w:val="lightGray"/>
          <w:lang w:eastAsia="lt-LT"/>
        </w:rPr>
        <w:t>2000 mg/1000 mg</w:t>
      </w:r>
    </w:p>
    <w:p w14:paraId="256F40CF" w14:textId="6964C5DE" w:rsidR="00F45581" w:rsidRPr="007742CB" w:rsidRDefault="004F25EC" w:rsidP="00F45581">
      <w:pPr>
        <w:tabs>
          <w:tab w:val="left" w:pos="567"/>
        </w:tabs>
        <w:spacing w:after="0" w:line="260" w:lineRule="exact"/>
        <w:rPr>
          <w:rFonts w:ascii="Times New Roman" w:eastAsia="Times New Roman" w:hAnsi="Times New Roman"/>
          <w:highlight w:val="lightGray"/>
          <w:lang w:eastAsia="lt-LT"/>
        </w:rPr>
      </w:pPr>
      <w:r w:rsidRPr="00614274">
        <w:rPr>
          <w:rFonts w:ascii="Times New Roman" w:eastAsia="Times New Roman" w:hAnsi="Times New Roman"/>
          <w:highlight w:val="lightGray"/>
          <w:lang w:eastAsia="lt-LT"/>
        </w:rPr>
        <w:t>LT/1/24/</w:t>
      </w:r>
      <w:r w:rsidRPr="004F25EC">
        <w:rPr>
          <w:rFonts w:ascii="Times New Roman" w:eastAsia="Times New Roman" w:hAnsi="Times New Roman"/>
          <w:highlight w:val="lightGray"/>
          <w:lang w:eastAsia="lt-LT"/>
        </w:rPr>
        <w:t>5338/001</w:t>
      </w:r>
      <w:r w:rsidRPr="007742CB">
        <w:rPr>
          <w:rFonts w:ascii="Times New Roman" w:eastAsia="Times New Roman" w:hAnsi="Times New Roman"/>
          <w:highlight w:val="lightGray"/>
          <w:lang w:eastAsia="lt-LT"/>
        </w:rPr>
        <w:t xml:space="preserve"> – flakonas, N1.</w:t>
      </w:r>
    </w:p>
    <w:p w14:paraId="66205626" w14:textId="025B79C4" w:rsidR="004F25EC" w:rsidRPr="00F45581" w:rsidRDefault="004F25EC" w:rsidP="00F45581">
      <w:pPr>
        <w:tabs>
          <w:tab w:val="left" w:pos="567"/>
        </w:tabs>
        <w:spacing w:after="0" w:line="260" w:lineRule="exact"/>
        <w:rPr>
          <w:rFonts w:ascii="Times New Roman" w:eastAsia="Times New Roman" w:hAnsi="Times New Roman"/>
          <w:snapToGrid w:val="0"/>
        </w:rPr>
      </w:pPr>
      <w:r w:rsidRPr="007742CB">
        <w:rPr>
          <w:rFonts w:ascii="Times New Roman" w:eastAsia="Times New Roman" w:hAnsi="Times New Roman"/>
          <w:highlight w:val="lightGray"/>
          <w:lang w:eastAsia="lt-LT"/>
        </w:rPr>
        <w:t>LT/1/24/5338/002 – flakonas, N1</w:t>
      </w:r>
      <w:r w:rsidR="00DB429A">
        <w:rPr>
          <w:rFonts w:ascii="Times New Roman" w:eastAsia="Times New Roman" w:hAnsi="Times New Roman"/>
          <w:highlight w:val="lightGray"/>
          <w:lang w:eastAsia="lt-LT"/>
        </w:rPr>
        <w:t>0</w:t>
      </w:r>
      <w:r w:rsidRPr="007742CB">
        <w:rPr>
          <w:rFonts w:ascii="Times New Roman" w:eastAsia="Times New Roman" w:hAnsi="Times New Roman"/>
          <w:highlight w:val="lightGray"/>
          <w:lang w:eastAsia="lt-LT"/>
        </w:rPr>
        <w:t>.</w:t>
      </w:r>
    </w:p>
    <w:p w14:paraId="38160C28" w14:textId="0A5B085B" w:rsidR="00F45581" w:rsidRDefault="00F45581" w:rsidP="00F45581">
      <w:pPr>
        <w:tabs>
          <w:tab w:val="left" w:pos="567"/>
        </w:tabs>
        <w:spacing w:after="0" w:line="260" w:lineRule="exact"/>
        <w:rPr>
          <w:rFonts w:ascii="Times New Roman" w:eastAsia="Times New Roman" w:hAnsi="Times New Roman"/>
          <w:snapToGrid w:val="0"/>
        </w:rPr>
      </w:pPr>
    </w:p>
    <w:p w14:paraId="615C4EB8" w14:textId="77777777" w:rsidR="00DB429A" w:rsidRPr="00F45581" w:rsidRDefault="00DB429A" w:rsidP="00F45581">
      <w:pPr>
        <w:tabs>
          <w:tab w:val="left" w:pos="567"/>
        </w:tabs>
        <w:spacing w:after="0" w:line="260" w:lineRule="exact"/>
        <w:rPr>
          <w:rFonts w:ascii="Times New Roman" w:eastAsia="Times New Roman" w:hAnsi="Times New Roman"/>
          <w:snapToGrid w:val="0"/>
        </w:rPr>
      </w:pPr>
    </w:p>
    <w:p w14:paraId="40DD34E5"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F45581">
        <w:rPr>
          <w:rFonts w:ascii="Times New Roman" w:eastAsia="Times New Roman" w:hAnsi="Times New Roman"/>
          <w:b/>
          <w:snapToGrid w:val="0"/>
        </w:rPr>
        <w:t>13.</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 xml:space="preserve">SERIJOS NUMERIS </w:t>
      </w:r>
    </w:p>
    <w:p w14:paraId="01431148"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20CCAAE1" w14:textId="577D9AEE" w:rsidR="00F45581" w:rsidRPr="00F45581" w:rsidRDefault="00F45581" w:rsidP="00F45581">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snapToGrid w:val="0"/>
        </w:rPr>
        <w:t>Lot</w:t>
      </w:r>
    </w:p>
    <w:p w14:paraId="66C43856"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10B21772"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1B3A2444" w14:textId="77777777" w:rsidR="00F45581" w:rsidRPr="00F45581" w:rsidRDefault="00F45581" w:rsidP="00F4558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F45581">
        <w:rPr>
          <w:rFonts w:ascii="Times New Roman" w:eastAsia="Times New Roman" w:hAnsi="Times New Roman"/>
          <w:b/>
          <w:snapToGrid w:val="0"/>
        </w:rPr>
        <w:t>14.</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PARDAVIMO (IŠDAVIMO) TVARKA</w:t>
      </w:r>
    </w:p>
    <w:p w14:paraId="208E12DB"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5762059" w14:textId="05508F57" w:rsidR="00F45581" w:rsidRPr="00F45581" w:rsidRDefault="00F45581" w:rsidP="00F45581">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snapToGrid w:val="0"/>
        </w:rPr>
        <w:t>Receptinis vaistas</w:t>
      </w:r>
    </w:p>
    <w:p w14:paraId="2EE08CAF"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7781ED9D"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E858A48" w14:textId="77777777" w:rsidR="00F45581" w:rsidRPr="00F45581" w:rsidRDefault="00F45581" w:rsidP="00F4558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F45581">
        <w:rPr>
          <w:rFonts w:ascii="Times New Roman" w:eastAsia="Times New Roman" w:hAnsi="Times New Roman"/>
          <w:b/>
          <w:snapToGrid w:val="0"/>
        </w:rPr>
        <w:t>15.</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VARTOJIMO INSTRUKCIJA</w:t>
      </w:r>
    </w:p>
    <w:p w14:paraId="7416DBDF"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2BFDF38C"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48750D50" w14:textId="77777777" w:rsidR="00F45581" w:rsidRPr="00F45581" w:rsidRDefault="00F45581" w:rsidP="00F4558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F45581">
        <w:rPr>
          <w:rFonts w:ascii="Times New Roman" w:eastAsia="Times New Roman" w:hAnsi="Times New Roman"/>
          <w:b/>
          <w:snapToGrid w:val="0"/>
        </w:rPr>
        <w:t>16.</w:t>
      </w:r>
      <w:r w:rsidRPr="00F45581">
        <w:rPr>
          <w:rFonts w:ascii="Times New Roman" w:eastAsia="Times New Roman" w:hAnsi="Times New Roman"/>
          <w:b/>
          <w:snapToGrid w:val="0"/>
        </w:rPr>
        <w:tab/>
      </w:r>
      <w:r w:rsidRPr="00F45581">
        <w:rPr>
          <w:rFonts w:ascii="Times New Roman" w:eastAsia="Times New Roman" w:hAnsi="Times New Roman"/>
          <w:b/>
          <w:noProof/>
          <w:snapToGrid w:val="0"/>
        </w:rPr>
        <w:t>INFORMACIJA BRAILIO RAŠTU</w:t>
      </w:r>
    </w:p>
    <w:p w14:paraId="4D8C8C87"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23F80869" w14:textId="77777777" w:rsidR="00F45581" w:rsidRPr="00F45581" w:rsidRDefault="00F45581" w:rsidP="00F45581">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snapToGrid w:val="0"/>
          <w:highlight w:val="lightGray"/>
        </w:rPr>
        <w:t>&lt;Priimtas pagrindimas informacijos Brailio raštu nepateikti.&gt;</w:t>
      </w:r>
    </w:p>
    <w:p w14:paraId="7D677729" w14:textId="77777777" w:rsidR="00F45581" w:rsidRPr="00F45581" w:rsidRDefault="00F45581" w:rsidP="00F45581">
      <w:pPr>
        <w:tabs>
          <w:tab w:val="left" w:pos="567"/>
        </w:tabs>
        <w:spacing w:after="0" w:line="260" w:lineRule="exact"/>
        <w:rPr>
          <w:rFonts w:ascii="Times New Roman" w:eastAsia="Times New Roman" w:hAnsi="Times New Roman"/>
          <w:snapToGrid w:val="0"/>
        </w:rPr>
      </w:pPr>
    </w:p>
    <w:p w14:paraId="055369FE" w14:textId="77777777" w:rsidR="00F45581" w:rsidRPr="00F45581" w:rsidRDefault="00F45581" w:rsidP="00F45581">
      <w:pPr>
        <w:tabs>
          <w:tab w:val="left" w:pos="567"/>
        </w:tabs>
        <w:spacing w:after="0" w:line="260" w:lineRule="exact"/>
        <w:rPr>
          <w:rFonts w:ascii="Times New Roman" w:eastAsia="Times New Roman" w:hAnsi="Times New Roman"/>
          <w:noProof/>
          <w:shd w:val="clear" w:color="auto" w:fill="CCCCCC"/>
        </w:rPr>
      </w:pPr>
    </w:p>
    <w:p w14:paraId="6C15DFC1" w14:textId="77777777" w:rsidR="00F45581" w:rsidRPr="00F45581" w:rsidRDefault="00F45581" w:rsidP="00F4558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F45581">
        <w:rPr>
          <w:rFonts w:ascii="Times New Roman" w:eastAsia="Times New Roman" w:hAnsi="Times New Roman"/>
          <w:b/>
          <w:noProof/>
          <w:snapToGrid w:val="0"/>
        </w:rPr>
        <w:t>17.</w:t>
      </w:r>
      <w:r w:rsidRPr="00F45581">
        <w:rPr>
          <w:rFonts w:ascii="Times New Roman" w:eastAsia="Times New Roman" w:hAnsi="Times New Roman"/>
          <w:b/>
          <w:noProof/>
          <w:snapToGrid w:val="0"/>
        </w:rPr>
        <w:tab/>
        <w:t>UNIKALUS IDENTIFIKATORIUS – 2D BRŪKŠNINIS KODAS</w:t>
      </w:r>
    </w:p>
    <w:p w14:paraId="1E35EEF1" w14:textId="77777777" w:rsidR="00F45581" w:rsidRPr="00F45581" w:rsidRDefault="00F45581" w:rsidP="00F45581">
      <w:pPr>
        <w:tabs>
          <w:tab w:val="left" w:pos="567"/>
        </w:tabs>
        <w:spacing w:after="0" w:line="260" w:lineRule="exact"/>
        <w:rPr>
          <w:rFonts w:ascii="Times New Roman" w:eastAsia="Times New Roman" w:hAnsi="Times New Roman"/>
          <w:noProof/>
          <w:snapToGrid w:val="0"/>
        </w:rPr>
      </w:pPr>
    </w:p>
    <w:p w14:paraId="161C68E6" w14:textId="7B7D0D54" w:rsidR="00F45581" w:rsidRPr="00F45581" w:rsidRDefault="00F45581" w:rsidP="00F45581">
      <w:pPr>
        <w:tabs>
          <w:tab w:val="left" w:pos="567"/>
        </w:tabs>
        <w:spacing w:after="0" w:line="260" w:lineRule="exact"/>
        <w:rPr>
          <w:rFonts w:ascii="Times New Roman" w:eastAsia="Times New Roman" w:hAnsi="Times New Roman"/>
          <w:noProof/>
          <w:snapToGrid w:val="0"/>
          <w:shd w:val="clear" w:color="auto" w:fill="CCCCCC"/>
        </w:rPr>
      </w:pPr>
      <w:r w:rsidRPr="00F45581">
        <w:rPr>
          <w:rFonts w:ascii="Times New Roman" w:eastAsia="Times New Roman" w:hAnsi="Times New Roman"/>
          <w:snapToGrid w:val="0"/>
          <w:highlight w:val="lightGray"/>
        </w:rPr>
        <w:t>2D brūkšninis kodas su nurodytu unikaliu identifikatoriumi.</w:t>
      </w:r>
    </w:p>
    <w:p w14:paraId="5AF0EEC2" w14:textId="77777777" w:rsidR="00F45581" w:rsidRPr="00F45581" w:rsidRDefault="00F45581" w:rsidP="00F45581">
      <w:pPr>
        <w:tabs>
          <w:tab w:val="left" w:pos="567"/>
        </w:tabs>
        <w:spacing w:after="0" w:line="260" w:lineRule="exact"/>
        <w:rPr>
          <w:rFonts w:ascii="Times New Roman" w:eastAsia="Times New Roman" w:hAnsi="Times New Roman"/>
          <w:noProof/>
          <w:snapToGrid w:val="0"/>
          <w:shd w:val="clear" w:color="auto" w:fill="CCCCCC"/>
        </w:rPr>
      </w:pPr>
    </w:p>
    <w:p w14:paraId="4E5A5F33" w14:textId="77777777" w:rsidR="00F45581" w:rsidRPr="00F45581" w:rsidRDefault="00F45581" w:rsidP="00F45581">
      <w:pPr>
        <w:tabs>
          <w:tab w:val="left" w:pos="567"/>
        </w:tabs>
        <w:spacing w:after="0" w:line="260" w:lineRule="exact"/>
        <w:rPr>
          <w:rFonts w:ascii="Times New Roman" w:eastAsia="Times New Roman" w:hAnsi="Times New Roman"/>
          <w:noProof/>
          <w:snapToGrid w:val="0"/>
        </w:rPr>
      </w:pPr>
    </w:p>
    <w:p w14:paraId="7C02FC31" w14:textId="77777777" w:rsidR="00F45581" w:rsidRPr="00F45581" w:rsidRDefault="00F45581" w:rsidP="00F4558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F45581">
        <w:rPr>
          <w:rFonts w:ascii="Times New Roman" w:eastAsia="Times New Roman" w:hAnsi="Times New Roman"/>
          <w:b/>
          <w:noProof/>
          <w:snapToGrid w:val="0"/>
        </w:rPr>
        <w:t>18.</w:t>
      </w:r>
      <w:r w:rsidRPr="00F45581">
        <w:rPr>
          <w:rFonts w:ascii="Times New Roman" w:eastAsia="Times New Roman" w:hAnsi="Times New Roman"/>
          <w:b/>
          <w:noProof/>
          <w:snapToGrid w:val="0"/>
        </w:rPr>
        <w:tab/>
        <w:t>UNIKALUS IDENTIFIKATORIUS – ŽMONĖMS SUPRANTAMI DUOMENYS</w:t>
      </w:r>
    </w:p>
    <w:p w14:paraId="1991EDBF" w14:textId="77777777" w:rsidR="00F45581" w:rsidRPr="00F45581" w:rsidRDefault="00F45581" w:rsidP="00F45581">
      <w:pPr>
        <w:tabs>
          <w:tab w:val="left" w:pos="567"/>
        </w:tabs>
        <w:spacing w:after="0" w:line="260" w:lineRule="exact"/>
        <w:rPr>
          <w:rFonts w:ascii="Times New Roman" w:eastAsia="Times New Roman" w:hAnsi="Times New Roman"/>
          <w:noProof/>
          <w:snapToGrid w:val="0"/>
        </w:rPr>
      </w:pPr>
    </w:p>
    <w:p w14:paraId="0E5A7B4D" w14:textId="1CA9C309" w:rsidR="00F45581" w:rsidRPr="00F45581" w:rsidRDefault="00F45581" w:rsidP="00F45581">
      <w:pPr>
        <w:tabs>
          <w:tab w:val="left" w:pos="567"/>
        </w:tabs>
        <w:spacing w:after="0" w:line="260" w:lineRule="exact"/>
        <w:rPr>
          <w:rFonts w:ascii="Times New Roman" w:eastAsia="Times New Roman" w:hAnsi="Times New Roman"/>
          <w:snapToGrid w:val="0"/>
          <w:color w:val="008000"/>
        </w:rPr>
      </w:pPr>
      <w:r w:rsidRPr="00F45581">
        <w:rPr>
          <w:rFonts w:ascii="Times New Roman" w:eastAsia="Times New Roman" w:hAnsi="Times New Roman"/>
          <w:snapToGrid w:val="0"/>
        </w:rPr>
        <w:t xml:space="preserve">PC </w:t>
      </w:r>
    </w:p>
    <w:p w14:paraId="4038F451" w14:textId="37ABF4D4" w:rsidR="00F45581" w:rsidRPr="00F45581" w:rsidRDefault="00F45581" w:rsidP="00F45581">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snapToGrid w:val="0"/>
        </w:rPr>
        <w:t xml:space="preserve">SN </w:t>
      </w:r>
    </w:p>
    <w:p w14:paraId="3ACEC0A5" w14:textId="5ADC4A92" w:rsidR="00F45581" w:rsidRPr="00F45581" w:rsidRDefault="00F45581" w:rsidP="00B326F9">
      <w:pPr>
        <w:tabs>
          <w:tab w:val="left" w:pos="567"/>
        </w:tabs>
        <w:spacing w:after="0" w:line="260" w:lineRule="exact"/>
        <w:rPr>
          <w:rFonts w:ascii="Times New Roman" w:eastAsia="Times New Roman" w:hAnsi="Times New Roman"/>
          <w:snapToGrid w:val="0"/>
        </w:rPr>
      </w:pPr>
      <w:r w:rsidRPr="00F45581">
        <w:rPr>
          <w:rFonts w:ascii="Times New Roman" w:eastAsia="Times New Roman" w:hAnsi="Times New Roman"/>
          <w:snapToGrid w:val="0"/>
          <w:highlight w:val="lightGray"/>
        </w:rPr>
        <w:t xml:space="preserve">NN </w:t>
      </w:r>
    </w:p>
    <w:p w14:paraId="2953A94F" w14:textId="77777777" w:rsidR="00F820D8" w:rsidRPr="00F820D8" w:rsidRDefault="00F820D8" w:rsidP="00F820D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snapToGrid w:val="0"/>
          <w:szCs w:val="20"/>
        </w:rPr>
      </w:pPr>
      <w:r w:rsidRPr="00F820D8">
        <w:rPr>
          <w:rFonts w:ascii="Times New Roman" w:eastAsia="Times New Roman" w:hAnsi="Times New Roman"/>
          <w:b/>
          <w:bCs/>
          <w:snapToGrid w:val="0"/>
          <w:szCs w:val="20"/>
        </w:rPr>
        <w:t>INFORMACIJA ANT VIDINĖS PAKUOTĖS</w:t>
      </w:r>
    </w:p>
    <w:p w14:paraId="09930954" w14:textId="77777777" w:rsidR="00F820D8" w:rsidRPr="00F820D8" w:rsidRDefault="00F820D8" w:rsidP="00F820D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bCs/>
          <w:snapToGrid w:val="0"/>
          <w:szCs w:val="20"/>
        </w:rPr>
      </w:pPr>
    </w:p>
    <w:p w14:paraId="68D995E2" w14:textId="77777777" w:rsidR="00F820D8" w:rsidRPr="00F820D8" w:rsidRDefault="00F820D8" w:rsidP="00F820D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snapToGrid w:val="0"/>
          <w:szCs w:val="20"/>
        </w:rPr>
      </w:pPr>
      <w:r w:rsidRPr="00F820D8">
        <w:rPr>
          <w:rFonts w:ascii="Times New Roman" w:eastAsia="Times New Roman" w:hAnsi="Times New Roman"/>
          <w:b/>
          <w:bCs/>
          <w:snapToGrid w:val="0"/>
          <w:szCs w:val="20"/>
        </w:rPr>
        <w:lastRenderedPageBreak/>
        <w:t>FLAKONO ETIKETĖ</w:t>
      </w:r>
    </w:p>
    <w:p w14:paraId="77BDE80C" w14:textId="77777777" w:rsidR="00F820D8" w:rsidRDefault="00F820D8" w:rsidP="00F820D8">
      <w:pPr>
        <w:spacing w:after="0" w:line="240" w:lineRule="auto"/>
        <w:jc w:val="both"/>
        <w:rPr>
          <w:rFonts w:ascii="Times New Roman" w:eastAsia="Times New Roman" w:hAnsi="Times New Roman"/>
          <w:lang w:eastAsia="lt-LT"/>
        </w:rPr>
      </w:pPr>
    </w:p>
    <w:p w14:paraId="4CEA494A" w14:textId="77777777" w:rsidR="00F820D8" w:rsidRPr="00F820D8" w:rsidRDefault="00F820D8" w:rsidP="00F820D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F820D8">
        <w:rPr>
          <w:rFonts w:ascii="Times New Roman" w:eastAsia="Times New Roman" w:hAnsi="Times New Roman"/>
          <w:b/>
          <w:snapToGrid w:val="0"/>
          <w:szCs w:val="24"/>
        </w:rPr>
        <w:t>1.</w:t>
      </w:r>
      <w:r w:rsidRPr="00F820D8">
        <w:rPr>
          <w:rFonts w:ascii="Times New Roman" w:eastAsia="Times New Roman" w:hAnsi="Times New Roman"/>
          <w:b/>
          <w:snapToGrid w:val="0"/>
          <w:szCs w:val="24"/>
        </w:rPr>
        <w:tab/>
      </w:r>
      <w:r w:rsidRPr="00F820D8">
        <w:rPr>
          <w:rFonts w:ascii="Times New Roman" w:eastAsia="Times New Roman" w:hAnsi="Times New Roman"/>
          <w:b/>
          <w:caps/>
          <w:noProof/>
          <w:snapToGrid w:val="0"/>
          <w:szCs w:val="24"/>
        </w:rPr>
        <w:t>VAISTINIO</w:t>
      </w:r>
      <w:r w:rsidRPr="00F820D8">
        <w:rPr>
          <w:rFonts w:ascii="Times New Roman" w:eastAsia="Times New Roman" w:hAnsi="Times New Roman"/>
          <w:b/>
          <w:noProof/>
          <w:snapToGrid w:val="0"/>
          <w:szCs w:val="24"/>
        </w:rPr>
        <w:t xml:space="preserve"> PREPARATO PAVADINIMAS</w:t>
      </w:r>
    </w:p>
    <w:p w14:paraId="530A83E2" w14:textId="77777777" w:rsidR="00F820D8" w:rsidRPr="00F820D8" w:rsidRDefault="00F820D8" w:rsidP="00F820D8">
      <w:pPr>
        <w:tabs>
          <w:tab w:val="left" w:pos="567"/>
        </w:tabs>
        <w:spacing w:after="0" w:line="260" w:lineRule="exact"/>
        <w:rPr>
          <w:rFonts w:ascii="Times New Roman" w:eastAsia="Times New Roman" w:hAnsi="Times New Roman"/>
          <w:snapToGrid w:val="0"/>
          <w:szCs w:val="24"/>
        </w:rPr>
      </w:pPr>
    </w:p>
    <w:p w14:paraId="1D097AC6" w14:textId="59CF6D24" w:rsidR="00F820D8" w:rsidRPr="006A343F" w:rsidRDefault="0057272B" w:rsidP="00F820D8">
      <w:pPr>
        <w:spacing w:after="0" w:line="240" w:lineRule="auto"/>
        <w:jc w:val="both"/>
        <w:rPr>
          <w:rFonts w:ascii="Times New Roman" w:eastAsia="Times New Roman" w:hAnsi="Times New Roman"/>
          <w:lang w:eastAsia="lt-LT"/>
        </w:rPr>
      </w:pPr>
      <w:proofErr w:type="spellStart"/>
      <w:r>
        <w:rPr>
          <w:rFonts w:ascii="Times New Roman" w:eastAsia="Times New Roman" w:hAnsi="Times New Roman"/>
          <w:lang w:eastAsia="lt-LT"/>
        </w:rPr>
        <w:t>Ampicillin</w:t>
      </w:r>
      <w:proofErr w:type="spellEnd"/>
      <w:r>
        <w:rPr>
          <w:rFonts w:ascii="Times New Roman" w:eastAsia="Times New Roman" w:hAnsi="Times New Roman"/>
          <w:lang w:eastAsia="lt-LT"/>
        </w:rPr>
        <w:t>/</w:t>
      </w:r>
      <w:proofErr w:type="spellStart"/>
      <w:r>
        <w:rPr>
          <w:rFonts w:ascii="Times New Roman" w:eastAsia="Times New Roman" w:hAnsi="Times New Roman"/>
          <w:lang w:eastAsia="lt-LT"/>
        </w:rPr>
        <w:t>Sulbactam</w:t>
      </w:r>
      <w:proofErr w:type="spellEnd"/>
      <w:r>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Pr>
          <w:rFonts w:ascii="Times New Roman" w:eastAsia="Times New Roman" w:hAnsi="Times New Roman"/>
          <w:lang w:eastAsia="lt-LT"/>
        </w:rPr>
        <w:t xml:space="preserve"> 1000 mg/500 mg</w:t>
      </w:r>
      <w:r w:rsidR="00F820D8" w:rsidRPr="006A343F">
        <w:rPr>
          <w:rFonts w:ascii="Times New Roman" w:eastAsia="Times New Roman" w:hAnsi="Times New Roman"/>
          <w:lang w:eastAsia="lt-LT"/>
        </w:rPr>
        <w:t xml:space="preserve"> milteliai injekciniam ar infuziniam tirpalui</w:t>
      </w:r>
    </w:p>
    <w:p w14:paraId="0FB7C0B2" w14:textId="059AE495" w:rsidR="00F820D8" w:rsidRDefault="0057272B" w:rsidP="00F820D8">
      <w:pPr>
        <w:tabs>
          <w:tab w:val="left" w:pos="567"/>
        </w:tabs>
        <w:spacing w:after="0" w:line="260" w:lineRule="exact"/>
        <w:rPr>
          <w:rFonts w:ascii="Times New Roman" w:eastAsia="Times New Roman" w:hAnsi="Times New Roman"/>
          <w:noProof/>
          <w:snapToGrid w:val="0"/>
        </w:rPr>
      </w:pPr>
      <w:proofErr w:type="spellStart"/>
      <w:r>
        <w:rPr>
          <w:rFonts w:ascii="Times New Roman" w:eastAsia="Times New Roman" w:hAnsi="Times New Roman"/>
          <w:highlight w:val="lightGray"/>
          <w:lang w:eastAsia="lt-LT"/>
        </w:rPr>
        <w:t>Ampicillin</w:t>
      </w:r>
      <w:proofErr w:type="spellEnd"/>
      <w:r>
        <w:rPr>
          <w:rFonts w:ascii="Times New Roman" w:eastAsia="Times New Roman" w:hAnsi="Times New Roman"/>
          <w:highlight w:val="lightGray"/>
          <w:lang w:eastAsia="lt-LT"/>
        </w:rPr>
        <w:t>/</w:t>
      </w:r>
      <w:proofErr w:type="spellStart"/>
      <w:r>
        <w:rPr>
          <w:rFonts w:ascii="Times New Roman" w:eastAsia="Times New Roman" w:hAnsi="Times New Roman"/>
          <w:highlight w:val="lightGray"/>
          <w:lang w:eastAsia="lt-LT"/>
        </w:rPr>
        <w:t>Sulbactam</w:t>
      </w:r>
      <w:proofErr w:type="spellEnd"/>
      <w:r>
        <w:rPr>
          <w:rFonts w:ascii="Times New Roman" w:eastAsia="Times New Roman" w:hAnsi="Times New Roman"/>
          <w:highlight w:val="lightGray"/>
          <w:lang w:eastAsia="lt-LT"/>
        </w:rPr>
        <w:t xml:space="preserve"> </w:t>
      </w:r>
      <w:proofErr w:type="spellStart"/>
      <w:r w:rsidR="00CC7B5A">
        <w:rPr>
          <w:rFonts w:ascii="Times New Roman" w:eastAsia="Times New Roman" w:hAnsi="Times New Roman"/>
          <w:highlight w:val="lightGray"/>
          <w:lang w:eastAsia="lt-LT"/>
        </w:rPr>
        <w:t>Auxilia</w:t>
      </w:r>
      <w:proofErr w:type="spellEnd"/>
      <w:r>
        <w:rPr>
          <w:rFonts w:ascii="Times New Roman" w:eastAsia="Times New Roman" w:hAnsi="Times New Roman"/>
          <w:highlight w:val="lightGray"/>
          <w:lang w:eastAsia="lt-LT"/>
        </w:rPr>
        <w:t xml:space="preserve"> 2000 mg/1000 mg</w:t>
      </w:r>
      <w:r w:rsidR="00F820D8" w:rsidRPr="001550DD">
        <w:rPr>
          <w:rFonts w:ascii="Times New Roman" w:eastAsia="Times New Roman" w:hAnsi="Times New Roman"/>
          <w:highlight w:val="lightGray"/>
          <w:lang w:eastAsia="lt-LT"/>
        </w:rPr>
        <w:t xml:space="preserve"> milteliai injekciniam ar infuziniam tirpalui</w:t>
      </w:r>
      <w:r w:rsidR="00F820D8" w:rsidRPr="00F45581">
        <w:rPr>
          <w:rFonts w:ascii="Times New Roman" w:eastAsia="Times New Roman" w:hAnsi="Times New Roman"/>
          <w:noProof/>
          <w:snapToGrid w:val="0"/>
        </w:rPr>
        <w:t xml:space="preserve"> </w:t>
      </w:r>
    </w:p>
    <w:p w14:paraId="17681A13" w14:textId="77777777" w:rsidR="00F820D8" w:rsidRDefault="00F820D8" w:rsidP="00F820D8">
      <w:pPr>
        <w:tabs>
          <w:tab w:val="left" w:pos="567"/>
        </w:tabs>
        <w:spacing w:after="0" w:line="260" w:lineRule="exact"/>
        <w:rPr>
          <w:rFonts w:ascii="Times New Roman" w:eastAsia="Times New Roman" w:hAnsi="Times New Roman"/>
          <w:noProof/>
          <w:snapToGrid w:val="0"/>
        </w:rPr>
      </w:pPr>
    </w:p>
    <w:p w14:paraId="0FBD013B" w14:textId="77777777" w:rsidR="00F820D8" w:rsidRDefault="00F820D8" w:rsidP="00F820D8">
      <w:pPr>
        <w:tabs>
          <w:tab w:val="left" w:pos="567"/>
        </w:tabs>
        <w:spacing w:after="0" w:line="260" w:lineRule="exact"/>
        <w:rPr>
          <w:rFonts w:ascii="Times New Roman" w:eastAsia="Times New Roman" w:hAnsi="Times New Roman"/>
          <w:noProof/>
          <w:snapToGrid w:val="0"/>
        </w:rPr>
      </w:pPr>
      <w:r>
        <w:rPr>
          <w:rFonts w:ascii="Times New Roman" w:eastAsia="Times New Roman" w:hAnsi="Times New Roman"/>
          <w:noProof/>
          <w:snapToGrid w:val="0"/>
        </w:rPr>
        <w:t>ampicilinas, sulbaktamas</w:t>
      </w:r>
    </w:p>
    <w:p w14:paraId="3D6384B6" w14:textId="77777777" w:rsidR="0024606A" w:rsidRDefault="0024606A" w:rsidP="00F820D8">
      <w:pPr>
        <w:tabs>
          <w:tab w:val="left" w:pos="567"/>
        </w:tabs>
        <w:spacing w:after="0" w:line="260" w:lineRule="exact"/>
        <w:rPr>
          <w:rFonts w:ascii="Times New Roman" w:eastAsia="Times New Roman" w:hAnsi="Times New Roman"/>
          <w:noProof/>
          <w:snapToGrid w:val="0"/>
        </w:rPr>
      </w:pPr>
    </w:p>
    <w:p w14:paraId="378C334F" w14:textId="77777777" w:rsidR="0024606A" w:rsidRPr="0024606A" w:rsidRDefault="0024606A" w:rsidP="0024606A">
      <w:pPr>
        <w:spacing w:after="0" w:line="240" w:lineRule="auto"/>
        <w:rPr>
          <w:rFonts w:ascii="Times New Roman" w:eastAsia="Times New Roman" w:hAnsi="Times New Roman"/>
          <w:lang w:eastAsia="lt-LT"/>
        </w:rPr>
      </w:pPr>
    </w:p>
    <w:p w14:paraId="189926FB" w14:textId="77777777" w:rsidR="0024606A" w:rsidRPr="0024606A" w:rsidRDefault="0024606A" w:rsidP="0024606A">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b/>
          <w:lang w:eastAsia="lt-LT"/>
        </w:rPr>
      </w:pPr>
      <w:r w:rsidRPr="0024606A">
        <w:rPr>
          <w:rFonts w:ascii="Times New Roman" w:eastAsia="Times New Roman" w:hAnsi="Times New Roman"/>
          <w:b/>
          <w:lang w:eastAsia="lt-LT"/>
        </w:rPr>
        <w:t>2.</w:t>
      </w:r>
      <w:r w:rsidRPr="0024606A">
        <w:rPr>
          <w:rFonts w:ascii="Times New Roman" w:eastAsia="Times New Roman" w:hAnsi="Times New Roman"/>
          <w:b/>
          <w:lang w:eastAsia="lt-LT"/>
        </w:rPr>
        <w:tab/>
        <w:t>VARTOJIMO METODAS</w:t>
      </w:r>
    </w:p>
    <w:p w14:paraId="46793763" w14:textId="77777777" w:rsidR="0024606A" w:rsidRPr="0024606A" w:rsidRDefault="0024606A" w:rsidP="0024606A">
      <w:pPr>
        <w:spacing w:after="0" w:line="240" w:lineRule="auto"/>
        <w:rPr>
          <w:rFonts w:ascii="Times New Roman" w:eastAsia="Times New Roman" w:hAnsi="Times New Roman"/>
          <w:lang w:eastAsia="lt-LT"/>
        </w:rPr>
      </w:pPr>
    </w:p>
    <w:p w14:paraId="6A6BE47B" w14:textId="35990DF6" w:rsidR="0024606A" w:rsidRPr="0024606A" w:rsidRDefault="0024606A" w:rsidP="0024606A">
      <w:pPr>
        <w:spacing w:after="0" w:line="240" w:lineRule="auto"/>
        <w:rPr>
          <w:rFonts w:ascii="Times New Roman" w:eastAsia="Times New Roman" w:hAnsi="Times New Roman"/>
          <w:lang w:eastAsia="lt-LT"/>
        </w:rPr>
      </w:pPr>
      <w:proofErr w:type="spellStart"/>
      <w:r w:rsidRPr="0024606A">
        <w:rPr>
          <w:rFonts w:ascii="Times New Roman" w:eastAsia="Times New Roman" w:hAnsi="Times New Roman"/>
          <w:lang w:eastAsia="lt-LT"/>
        </w:rPr>
        <w:t>i.v</w:t>
      </w:r>
      <w:proofErr w:type="spellEnd"/>
      <w:r w:rsidRPr="0024606A">
        <w:rPr>
          <w:rFonts w:ascii="Times New Roman" w:eastAsia="Times New Roman" w:hAnsi="Times New Roman"/>
          <w:lang w:eastAsia="lt-LT"/>
        </w:rPr>
        <w:t>.</w:t>
      </w:r>
      <w:bookmarkStart w:id="3" w:name="move415524281"/>
      <w:bookmarkEnd w:id="3"/>
      <w:r>
        <w:rPr>
          <w:rFonts w:ascii="Times New Roman" w:eastAsia="Times New Roman" w:hAnsi="Times New Roman"/>
          <w:lang w:eastAsia="lt-LT"/>
        </w:rPr>
        <w:t xml:space="preserve">, </w:t>
      </w:r>
      <w:proofErr w:type="spellStart"/>
      <w:r w:rsidR="00F9375D">
        <w:rPr>
          <w:rFonts w:ascii="Times New Roman" w:eastAsia="Times New Roman" w:hAnsi="Times New Roman"/>
          <w:lang w:eastAsia="lt-LT"/>
        </w:rPr>
        <w:t>i.m</w:t>
      </w:r>
      <w:proofErr w:type="spellEnd"/>
      <w:r w:rsidR="00F9375D">
        <w:rPr>
          <w:rFonts w:ascii="Times New Roman" w:eastAsia="Times New Roman" w:hAnsi="Times New Roman"/>
          <w:lang w:eastAsia="lt-LT"/>
        </w:rPr>
        <w:t>.</w:t>
      </w:r>
    </w:p>
    <w:p w14:paraId="48293FD0" w14:textId="77777777" w:rsidR="0024606A" w:rsidRPr="0024606A" w:rsidRDefault="0024606A" w:rsidP="0024606A">
      <w:pPr>
        <w:spacing w:after="0" w:line="240" w:lineRule="auto"/>
        <w:rPr>
          <w:rFonts w:ascii="Times New Roman" w:eastAsia="Times New Roman" w:hAnsi="Times New Roman"/>
          <w:lang w:eastAsia="lt-LT"/>
        </w:rPr>
      </w:pPr>
    </w:p>
    <w:p w14:paraId="7181F570" w14:textId="77777777" w:rsidR="0024606A" w:rsidRPr="0024606A" w:rsidRDefault="0024606A" w:rsidP="0024606A">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b/>
          <w:lang w:eastAsia="lt-LT"/>
        </w:rPr>
      </w:pPr>
      <w:r w:rsidRPr="0024606A">
        <w:rPr>
          <w:rFonts w:ascii="Times New Roman" w:eastAsia="Times New Roman" w:hAnsi="Times New Roman"/>
          <w:b/>
          <w:lang w:eastAsia="lt-LT"/>
        </w:rPr>
        <w:t>3.</w:t>
      </w:r>
      <w:r w:rsidRPr="0024606A">
        <w:rPr>
          <w:rFonts w:ascii="Times New Roman" w:eastAsia="Times New Roman" w:hAnsi="Times New Roman"/>
          <w:b/>
          <w:lang w:eastAsia="lt-LT"/>
        </w:rPr>
        <w:tab/>
        <w:t>TINKAMUMO LAIKAS</w:t>
      </w:r>
    </w:p>
    <w:p w14:paraId="21B1B297" w14:textId="77777777" w:rsidR="0024606A" w:rsidRPr="0024606A" w:rsidRDefault="0024606A" w:rsidP="0024606A">
      <w:pPr>
        <w:spacing w:after="0" w:line="240" w:lineRule="auto"/>
        <w:rPr>
          <w:rFonts w:ascii="Times New Roman" w:eastAsia="Times New Roman" w:hAnsi="Times New Roman"/>
          <w:lang w:eastAsia="lt-LT"/>
        </w:rPr>
      </w:pPr>
    </w:p>
    <w:p w14:paraId="391D09B9" w14:textId="77777777" w:rsidR="0024606A" w:rsidRPr="0024606A" w:rsidRDefault="0024606A" w:rsidP="0024606A">
      <w:pPr>
        <w:spacing w:after="0" w:line="240" w:lineRule="auto"/>
        <w:rPr>
          <w:rFonts w:ascii="Times New Roman" w:eastAsia="Times New Roman" w:hAnsi="Times New Roman"/>
        </w:rPr>
      </w:pPr>
      <w:r w:rsidRPr="0024606A">
        <w:rPr>
          <w:rFonts w:ascii="Times New Roman" w:eastAsia="Times New Roman" w:hAnsi="Times New Roman"/>
          <w:highlight w:val="lightGray"/>
        </w:rPr>
        <w:t xml:space="preserve">EXP </w:t>
      </w:r>
      <w:r w:rsidRPr="0024606A">
        <w:rPr>
          <w:rFonts w:ascii="Times New Roman" w:eastAsia="Times New Roman" w:hAnsi="Times New Roman"/>
        </w:rPr>
        <w:t>{mm MMMM}</w:t>
      </w:r>
    </w:p>
    <w:p w14:paraId="2A0AC0E5" w14:textId="77777777" w:rsidR="0024606A" w:rsidRPr="0024606A" w:rsidRDefault="0024606A" w:rsidP="0024606A">
      <w:pPr>
        <w:spacing w:after="0" w:line="240" w:lineRule="auto"/>
        <w:rPr>
          <w:rFonts w:ascii="Times New Roman" w:eastAsia="Times New Roman" w:hAnsi="Times New Roman"/>
          <w:lang w:eastAsia="lt-LT"/>
        </w:rPr>
      </w:pPr>
    </w:p>
    <w:p w14:paraId="7996DDFD" w14:textId="77777777" w:rsidR="0024606A" w:rsidRPr="0024606A" w:rsidRDefault="0024606A" w:rsidP="0024606A">
      <w:pPr>
        <w:spacing w:after="0" w:line="240" w:lineRule="auto"/>
        <w:rPr>
          <w:rFonts w:ascii="Times New Roman" w:eastAsia="Times New Roman" w:hAnsi="Times New Roman"/>
          <w:lang w:eastAsia="lt-LT"/>
        </w:rPr>
      </w:pPr>
    </w:p>
    <w:p w14:paraId="2BCF3A15" w14:textId="77777777" w:rsidR="0024606A" w:rsidRPr="0024606A" w:rsidRDefault="0024606A" w:rsidP="0024606A">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b/>
          <w:lang w:eastAsia="lt-LT"/>
        </w:rPr>
      </w:pPr>
      <w:r w:rsidRPr="0024606A">
        <w:rPr>
          <w:rFonts w:ascii="Times New Roman" w:eastAsia="Times New Roman" w:hAnsi="Times New Roman"/>
          <w:b/>
          <w:lang w:eastAsia="lt-LT"/>
        </w:rPr>
        <w:t>4.</w:t>
      </w:r>
      <w:r w:rsidRPr="0024606A">
        <w:rPr>
          <w:rFonts w:ascii="Times New Roman" w:eastAsia="Times New Roman" w:hAnsi="Times New Roman"/>
          <w:b/>
          <w:lang w:eastAsia="lt-LT"/>
        </w:rPr>
        <w:tab/>
        <w:t xml:space="preserve">SERIJOS NUMERIS </w:t>
      </w:r>
    </w:p>
    <w:p w14:paraId="47F4052E" w14:textId="77777777" w:rsidR="0024606A" w:rsidRPr="0024606A" w:rsidRDefault="0024606A" w:rsidP="0024606A">
      <w:pPr>
        <w:spacing w:after="0" w:line="240" w:lineRule="auto"/>
        <w:rPr>
          <w:rFonts w:ascii="Times New Roman" w:eastAsia="Times New Roman" w:hAnsi="Times New Roman"/>
          <w:lang w:eastAsia="lt-LT"/>
        </w:rPr>
      </w:pPr>
    </w:p>
    <w:p w14:paraId="77778F79" w14:textId="77777777" w:rsidR="0024606A" w:rsidRPr="0024606A" w:rsidRDefault="0024606A" w:rsidP="0024606A">
      <w:pPr>
        <w:spacing w:after="0" w:line="240" w:lineRule="auto"/>
        <w:rPr>
          <w:rFonts w:ascii="Times New Roman" w:eastAsia="Times New Roman" w:hAnsi="Times New Roman"/>
        </w:rPr>
      </w:pPr>
      <w:r w:rsidRPr="0024606A">
        <w:rPr>
          <w:rFonts w:ascii="Times New Roman" w:eastAsia="Times New Roman" w:hAnsi="Times New Roman"/>
          <w:highlight w:val="lightGray"/>
        </w:rPr>
        <w:t xml:space="preserve">Lot </w:t>
      </w:r>
      <w:r w:rsidRPr="0024606A">
        <w:rPr>
          <w:rFonts w:ascii="Times New Roman" w:eastAsia="Times New Roman" w:hAnsi="Times New Roman"/>
        </w:rPr>
        <w:t>{numeris}</w:t>
      </w:r>
    </w:p>
    <w:p w14:paraId="40C80606" w14:textId="77777777" w:rsidR="0024606A" w:rsidRPr="0024606A" w:rsidRDefault="0024606A" w:rsidP="0024606A">
      <w:pPr>
        <w:spacing w:after="0" w:line="240" w:lineRule="auto"/>
        <w:rPr>
          <w:rFonts w:ascii="Times New Roman" w:eastAsia="Times New Roman" w:hAnsi="Times New Roman"/>
          <w:lang w:eastAsia="lt-LT"/>
        </w:rPr>
      </w:pPr>
    </w:p>
    <w:p w14:paraId="549BF1C4" w14:textId="77777777" w:rsidR="0024606A" w:rsidRPr="0024606A" w:rsidRDefault="0024606A" w:rsidP="0024606A">
      <w:pPr>
        <w:spacing w:after="0" w:line="240" w:lineRule="auto"/>
        <w:rPr>
          <w:rFonts w:ascii="Times New Roman" w:eastAsia="Times New Roman" w:hAnsi="Times New Roman"/>
          <w:lang w:eastAsia="lt-LT"/>
        </w:rPr>
      </w:pPr>
    </w:p>
    <w:p w14:paraId="7D96C105" w14:textId="77777777" w:rsidR="0024606A" w:rsidRPr="0024606A" w:rsidRDefault="0024606A" w:rsidP="0024606A">
      <w:pPr>
        <w:keepNext/>
        <w:pBdr>
          <w:top w:val="single" w:sz="4" w:space="1" w:color="000000"/>
          <w:left w:val="single" w:sz="4" w:space="4" w:color="000000"/>
          <w:bottom w:val="single" w:sz="4" w:space="1" w:color="000000"/>
          <w:right w:val="single" w:sz="4" w:space="4" w:color="000000"/>
        </w:pBdr>
        <w:spacing w:after="0" w:line="240" w:lineRule="auto"/>
        <w:ind w:left="540" w:hanging="540"/>
        <w:outlineLvl w:val="2"/>
        <w:rPr>
          <w:rFonts w:ascii="Times New Roman" w:eastAsia="Times New Roman" w:hAnsi="Times New Roman"/>
          <w:b/>
          <w:lang w:eastAsia="lt-LT"/>
        </w:rPr>
      </w:pPr>
      <w:r w:rsidRPr="0024606A">
        <w:rPr>
          <w:rFonts w:ascii="Times New Roman" w:eastAsia="Times New Roman" w:hAnsi="Times New Roman"/>
          <w:b/>
          <w:lang w:eastAsia="lt-LT"/>
        </w:rPr>
        <w:t>5.</w:t>
      </w:r>
      <w:r w:rsidRPr="0024606A">
        <w:rPr>
          <w:rFonts w:ascii="Times New Roman" w:eastAsia="Times New Roman" w:hAnsi="Times New Roman"/>
          <w:b/>
          <w:lang w:eastAsia="lt-LT"/>
        </w:rPr>
        <w:tab/>
        <w:t>KIEKIS (MASĖ, TŪRIS ARBA VIENETAI)</w:t>
      </w:r>
    </w:p>
    <w:p w14:paraId="1B77CE56" w14:textId="77777777" w:rsidR="0024606A" w:rsidRPr="0024606A" w:rsidRDefault="0024606A" w:rsidP="0024606A">
      <w:pPr>
        <w:spacing w:after="0" w:line="240" w:lineRule="auto"/>
        <w:rPr>
          <w:rFonts w:ascii="Times New Roman" w:eastAsia="Times New Roman" w:hAnsi="Times New Roman"/>
          <w:lang w:eastAsia="lt-LT"/>
        </w:rPr>
      </w:pPr>
    </w:p>
    <w:p w14:paraId="5E3373E9" w14:textId="223FEE30" w:rsidR="0024606A" w:rsidRPr="0024606A" w:rsidRDefault="0024606A" w:rsidP="0024606A">
      <w:pPr>
        <w:spacing w:after="0" w:line="240" w:lineRule="auto"/>
        <w:rPr>
          <w:rFonts w:ascii="Times New Roman" w:eastAsia="Times New Roman" w:hAnsi="Times New Roman"/>
          <w:lang w:eastAsia="lt-LT"/>
        </w:rPr>
      </w:pPr>
      <w:r w:rsidRPr="0024606A">
        <w:rPr>
          <w:rFonts w:ascii="Times New Roman" w:eastAsia="Times New Roman" w:hAnsi="Times New Roman"/>
          <w:lang w:eastAsia="lt-LT"/>
        </w:rPr>
        <w:t>1000 mg/</w:t>
      </w:r>
      <w:r w:rsidR="00D92EC3">
        <w:rPr>
          <w:rFonts w:ascii="Times New Roman" w:eastAsia="Times New Roman" w:hAnsi="Times New Roman"/>
          <w:lang w:eastAsia="lt-LT"/>
        </w:rPr>
        <w:t>5</w:t>
      </w:r>
      <w:r w:rsidRPr="0024606A">
        <w:rPr>
          <w:rFonts w:ascii="Times New Roman" w:eastAsia="Times New Roman" w:hAnsi="Times New Roman"/>
          <w:lang w:eastAsia="lt-LT"/>
        </w:rPr>
        <w:t>00 mg</w:t>
      </w:r>
    </w:p>
    <w:p w14:paraId="76F29419" w14:textId="1EEC6F35" w:rsidR="0024606A" w:rsidRDefault="0024606A" w:rsidP="0024606A">
      <w:pPr>
        <w:spacing w:after="0" w:line="240" w:lineRule="auto"/>
        <w:rPr>
          <w:rFonts w:ascii="Times New Roman" w:eastAsia="Times New Roman" w:hAnsi="Times New Roman"/>
          <w:lang w:eastAsia="lt-LT"/>
        </w:rPr>
      </w:pPr>
      <w:r w:rsidRPr="00C71BF6">
        <w:rPr>
          <w:rFonts w:ascii="Times New Roman" w:eastAsia="Times New Roman" w:hAnsi="Times New Roman"/>
          <w:highlight w:val="lightGray"/>
          <w:lang w:eastAsia="lt-LT"/>
        </w:rPr>
        <w:t>2000 mg/1000 mg</w:t>
      </w:r>
    </w:p>
    <w:p w14:paraId="6F72FE3F" w14:textId="77777777" w:rsidR="009212C4" w:rsidRPr="0024606A" w:rsidRDefault="009212C4" w:rsidP="0024606A">
      <w:pPr>
        <w:spacing w:after="0" w:line="240" w:lineRule="auto"/>
        <w:rPr>
          <w:rFonts w:ascii="Times New Roman" w:eastAsia="Times New Roman" w:hAnsi="Times New Roman"/>
          <w:lang w:eastAsia="lt-LT"/>
        </w:rPr>
      </w:pPr>
    </w:p>
    <w:p w14:paraId="532876D8" w14:textId="77777777" w:rsidR="0024606A" w:rsidRPr="0024606A" w:rsidRDefault="0024606A" w:rsidP="0024606A">
      <w:pPr>
        <w:spacing w:after="0" w:line="240" w:lineRule="auto"/>
        <w:rPr>
          <w:rFonts w:ascii="Times New Roman" w:eastAsia="Times New Roman" w:hAnsi="Times New Roman"/>
          <w:lang w:eastAsia="lt-LT"/>
        </w:rPr>
      </w:pPr>
    </w:p>
    <w:p w14:paraId="52642EBC" w14:textId="77777777" w:rsidR="0024606A" w:rsidRPr="0024606A" w:rsidRDefault="0024606A" w:rsidP="0024606A">
      <w:pPr>
        <w:pBdr>
          <w:top w:val="single" w:sz="4" w:space="1" w:color="000000"/>
          <w:left w:val="single" w:sz="4" w:space="4" w:color="000000"/>
          <w:bottom w:val="single" w:sz="4" w:space="1" w:color="000000"/>
          <w:right w:val="single" w:sz="4" w:space="4" w:color="000000"/>
        </w:pBdr>
        <w:spacing w:after="0" w:line="240" w:lineRule="auto"/>
        <w:ind w:left="540" w:hanging="540"/>
        <w:rPr>
          <w:rFonts w:ascii="Times New Roman" w:eastAsia="Times New Roman" w:hAnsi="Times New Roman"/>
          <w:b/>
          <w:lang w:eastAsia="lt-LT"/>
        </w:rPr>
      </w:pPr>
      <w:r w:rsidRPr="0024606A">
        <w:rPr>
          <w:rFonts w:ascii="Times New Roman" w:eastAsia="Times New Roman" w:hAnsi="Times New Roman"/>
          <w:b/>
          <w:lang w:eastAsia="lt-LT"/>
        </w:rPr>
        <w:t>6.</w:t>
      </w:r>
      <w:r w:rsidRPr="0024606A">
        <w:rPr>
          <w:rFonts w:ascii="Times New Roman" w:eastAsia="Times New Roman" w:hAnsi="Times New Roman"/>
          <w:b/>
          <w:lang w:eastAsia="lt-LT"/>
        </w:rPr>
        <w:tab/>
        <w:t>KITA</w:t>
      </w:r>
    </w:p>
    <w:p w14:paraId="6861BC35" w14:textId="77777777" w:rsidR="0024606A" w:rsidRPr="0024606A" w:rsidRDefault="0024606A" w:rsidP="0024606A">
      <w:pPr>
        <w:spacing w:after="0" w:line="240" w:lineRule="auto"/>
        <w:rPr>
          <w:rFonts w:ascii="Times New Roman" w:eastAsia="Times New Roman" w:hAnsi="Times New Roman"/>
        </w:rPr>
      </w:pPr>
    </w:p>
    <w:p w14:paraId="69A754B6"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r w:rsidRPr="00F45581">
        <w:rPr>
          <w:rFonts w:ascii="Times New Roman" w:eastAsia="Times New Roman" w:hAnsi="Times New Roman"/>
          <w:snapToGrid w:val="0"/>
        </w:rPr>
        <w:br w:type="page"/>
      </w:r>
    </w:p>
    <w:p w14:paraId="5369A800"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p>
    <w:p w14:paraId="175EF8B2"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p>
    <w:p w14:paraId="31777F56"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p>
    <w:p w14:paraId="505CC256"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p>
    <w:p w14:paraId="11982AA5"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p>
    <w:p w14:paraId="15A8C7C6"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p>
    <w:p w14:paraId="0704A384"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p>
    <w:p w14:paraId="5801B55A"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p>
    <w:p w14:paraId="54971297" w14:textId="77777777" w:rsidR="00F45581" w:rsidRPr="00F45581" w:rsidRDefault="00F45581" w:rsidP="00F45581">
      <w:pPr>
        <w:tabs>
          <w:tab w:val="left" w:pos="567"/>
        </w:tabs>
        <w:spacing w:after="0" w:line="260" w:lineRule="exact"/>
        <w:outlineLvl w:val="0"/>
        <w:rPr>
          <w:rFonts w:ascii="Times New Roman" w:eastAsia="Times New Roman" w:hAnsi="Times New Roman"/>
          <w:snapToGrid w:val="0"/>
        </w:rPr>
      </w:pPr>
    </w:p>
    <w:p w14:paraId="37753E0D" w14:textId="77777777" w:rsidR="00A543DF" w:rsidRPr="006A343F" w:rsidRDefault="00A543DF" w:rsidP="005E1F56">
      <w:pPr>
        <w:spacing w:after="0" w:line="240" w:lineRule="auto"/>
        <w:rPr>
          <w:rFonts w:ascii="Times New Roman" w:eastAsia="Times New Roman" w:hAnsi="Times New Roman"/>
          <w:lang w:eastAsia="lt-LT"/>
        </w:rPr>
      </w:pPr>
    </w:p>
    <w:p w14:paraId="68B24BA9" w14:textId="77777777" w:rsidR="00525279" w:rsidRPr="006A343F" w:rsidRDefault="00525279" w:rsidP="005E1F56">
      <w:pPr>
        <w:spacing w:after="0" w:line="240" w:lineRule="auto"/>
        <w:rPr>
          <w:rFonts w:ascii="Times New Roman" w:eastAsia="Times New Roman" w:hAnsi="Times New Roman"/>
          <w:lang w:eastAsia="lt-LT"/>
        </w:rPr>
      </w:pPr>
    </w:p>
    <w:p w14:paraId="3E35427C" w14:textId="77777777" w:rsidR="00525279" w:rsidRPr="006A343F" w:rsidRDefault="00525279" w:rsidP="005E1F56">
      <w:pPr>
        <w:spacing w:after="0" w:line="240" w:lineRule="auto"/>
        <w:rPr>
          <w:rFonts w:ascii="Times New Roman" w:eastAsia="Times New Roman" w:hAnsi="Times New Roman"/>
          <w:lang w:eastAsia="lt-LT"/>
        </w:rPr>
      </w:pPr>
    </w:p>
    <w:p w14:paraId="1C4473FA" w14:textId="77777777" w:rsidR="00525279" w:rsidRPr="006A343F" w:rsidRDefault="00525279" w:rsidP="005E1F56">
      <w:pPr>
        <w:spacing w:after="0" w:line="240" w:lineRule="auto"/>
        <w:rPr>
          <w:rFonts w:ascii="Times New Roman" w:eastAsia="Times New Roman" w:hAnsi="Times New Roman"/>
          <w:lang w:eastAsia="lt-LT"/>
        </w:rPr>
      </w:pPr>
    </w:p>
    <w:p w14:paraId="09220B00" w14:textId="77777777" w:rsidR="00525279" w:rsidRPr="006A343F" w:rsidRDefault="00525279" w:rsidP="005E1F56">
      <w:pPr>
        <w:spacing w:after="0" w:line="240" w:lineRule="auto"/>
        <w:rPr>
          <w:rFonts w:ascii="Times New Roman" w:eastAsia="Times New Roman" w:hAnsi="Times New Roman"/>
          <w:lang w:eastAsia="lt-LT"/>
        </w:rPr>
      </w:pPr>
    </w:p>
    <w:p w14:paraId="7A0CB5EB" w14:textId="77777777" w:rsidR="00525279" w:rsidRPr="006A343F" w:rsidRDefault="00525279" w:rsidP="005E1F56">
      <w:pPr>
        <w:spacing w:after="0" w:line="240" w:lineRule="auto"/>
        <w:rPr>
          <w:rFonts w:ascii="Times New Roman" w:eastAsia="Times New Roman" w:hAnsi="Times New Roman"/>
          <w:lang w:eastAsia="lt-LT"/>
        </w:rPr>
      </w:pPr>
    </w:p>
    <w:p w14:paraId="54ABFE0B" w14:textId="77777777" w:rsidR="00525279" w:rsidRPr="006A343F" w:rsidRDefault="00525279" w:rsidP="005E1F56">
      <w:pPr>
        <w:spacing w:after="0" w:line="240" w:lineRule="auto"/>
        <w:rPr>
          <w:rFonts w:ascii="Times New Roman" w:eastAsia="Times New Roman" w:hAnsi="Times New Roman"/>
          <w:lang w:eastAsia="lt-LT"/>
        </w:rPr>
      </w:pPr>
    </w:p>
    <w:p w14:paraId="653DC7A2" w14:textId="77777777" w:rsidR="00525279" w:rsidRPr="006A343F" w:rsidRDefault="00525279" w:rsidP="005E1F56">
      <w:pPr>
        <w:spacing w:after="0" w:line="240" w:lineRule="auto"/>
        <w:rPr>
          <w:rFonts w:ascii="Times New Roman" w:eastAsia="Times New Roman" w:hAnsi="Times New Roman"/>
          <w:lang w:eastAsia="lt-LT"/>
        </w:rPr>
      </w:pPr>
    </w:p>
    <w:p w14:paraId="25C68FF5" w14:textId="77777777" w:rsidR="00525279" w:rsidRPr="006A343F" w:rsidRDefault="00525279" w:rsidP="005E1F56">
      <w:pPr>
        <w:spacing w:after="0" w:line="240" w:lineRule="auto"/>
        <w:jc w:val="center"/>
        <w:outlineLvl w:val="0"/>
        <w:rPr>
          <w:rFonts w:ascii="Times New Roman" w:eastAsia="Times New Roman" w:hAnsi="Times New Roman"/>
          <w:b/>
          <w:kern w:val="28"/>
          <w:lang w:eastAsia="lt-LT"/>
        </w:rPr>
      </w:pPr>
    </w:p>
    <w:p w14:paraId="4D8D76F4" w14:textId="77777777" w:rsidR="00525279" w:rsidRPr="006A343F" w:rsidRDefault="00525279" w:rsidP="005E1F56">
      <w:pPr>
        <w:spacing w:after="0" w:line="240" w:lineRule="auto"/>
        <w:jc w:val="center"/>
        <w:outlineLvl w:val="0"/>
        <w:rPr>
          <w:rFonts w:ascii="Times New Roman" w:eastAsia="Times New Roman" w:hAnsi="Times New Roman"/>
          <w:b/>
          <w:kern w:val="28"/>
          <w:lang w:eastAsia="lt-LT"/>
        </w:rPr>
      </w:pPr>
    </w:p>
    <w:p w14:paraId="47195D62" w14:textId="77777777" w:rsidR="00525279" w:rsidRPr="006A343F" w:rsidRDefault="00525279" w:rsidP="005E1F56">
      <w:pPr>
        <w:spacing w:after="0" w:line="240" w:lineRule="auto"/>
        <w:jc w:val="center"/>
        <w:outlineLvl w:val="0"/>
        <w:rPr>
          <w:rFonts w:ascii="Times New Roman" w:eastAsia="Times New Roman" w:hAnsi="Times New Roman"/>
          <w:b/>
          <w:kern w:val="28"/>
          <w:lang w:eastAsia="lt-LT"/>
        </w:rPr>
      </w:pPr>
    </w:p>
    <w:p w14:paraId="33206446" w14:textId="77777777" w:rsidR="00525279" w:rsidRPr="006A343F" w:rsidRDefault="00525279" w:rsidP="005E1F56">
      <w:pPr>
        <w:spacing w:after="0" w:line="240" w:lineRule="auto"/>
        <w:jc w:val="center"/>
        <w:outlineLvl w:val="0"/>
        <w:rPr>
          <w:rFonts w:ascii="Times New Roman" w:eastAsia="Times New Roman" w:hAnsi="Times New Roman"/>
          <w:b/>
          <w:kern w:val="28"/>
          <w:lang w:eastAsia="lt-LT"/>
        </w:rPr>
      </w:pPr>
    </w:p>
    <w:p w14:paraId="7CB3ABF1" w14:textId="77777777" w:rsidR="00525279" w:rsidRPr="006A343F" w:rsidRDefault="00525279" w:rsidP="005E1F56">
      <w:pPr>
        <w:spacing w:after="0" w:line="240" w:lineRule="auto"/>
        <w:jc w:val="center"/>
        <w:outlineLvl w:val="0"/>
        <w:rPr>
          <w:rFonts w:ascii="Times New Roman" w:eastAsia="Times New Roman" w:hAnsi="Times New Roman"/>
          <w:b/>
          <w:kern w:val="28"/>
          <w:lang w:eastAsia="lt-LT"/>
        </w:rPr>
      </w:pPr>
    </w:p>
    <w:p w14:paraId="13D82694" w14:textId="77777777" w:rsidR="00525279" w:rsidRPr="006A343F" w:rsidRDefault="00525279" w:rsidP="005E1F56">
      <w:pPr>
        <w:spacing w:after="0" w:line="240" w:lineRule="auto"/>
        <w:jc w:val="center"/>
        <w:outlineLvl w:val="0"/>
        <w:rPr>
          <w:rFonts w:ascii="Times New Roman" w:eastAsia="Times New Roman" w:hAnsi="Times New Roman"/>
          <w:b/>
          <w:kern w:val="28"/>
          <w:lang w:eastAsia="lt-LT"/>
        </w:rPr>
      </w:pPr>
    </w:p>
    <w:p w14:paraId="664CB023" w14:textId="77777777" w:rsidR="00525279" w:rsidRPr="006A343F" w:rsidRDefault="00525279" w:rsidP="005E1F56">
      <w:pPr>
        <w:spacing w:after="0" w:line="240" w:lineRule="auto"/>
        <w:jc w:val="center"/>
        <w:outlineLvl w:val="0"/>
        <w:rPr>
          <w:rFonts w:ascii="Times New Roman" w:eastAsia="Times New Roman" w:hAnsi="Times New Roman"/>
          <w:b/>
          <w:kern w:val="28"/>
          <w:lang w:eastAsia="lt-LT"/>
        </w:rPr>
      </w:pPr>
      <w:r w:rsidRPr="006A343F">
        <w:rPr>
          <w:rFonts w:ascii="Times New Roman" w:eastAsia="Times New Roman" w:hAnsi="Times New Roman"/>
          <w:b/>
          <w:kern w:val="28"/>
          <w:lang w:eastAsia="lt-LT"/>
        </w:rPr>
        <w:t>B. PAKUOTĖS LAPELIS</w:t>
      </w:r>
    </w:p>
    <w:p w14:paraId="270E2DA5" w14:textId="77777777" w:rsidR="00525279" w:rsidRPr="006A343F" w:rsidRDefault="00525279" w:rsidP="005E1F56">
      <w:pPr>
        <w:tabs>
          <w:tab w:val="left" w:pos="567"/>
          <w:tab w:val="left" w:pos="3544"/>
          <w:tab w:val="left" w:pos="4678"/>
        </w:tabs>
        <w:spacing w:after="0" w:line="240" w:lineRule="auto"/>
        <w:ind w:left="567" w:hanging="567"/>
        <w:jc w:val="center"/>
        <w:outlineLvl w:val="0"/>
        <w:rPr>
          <w:rFonts w:ascii="Times New Roman" w:eastAsia="Times New Roman" w:hAnsi="Times New Roman"/>
          <w:b/>
          <w:caps/>
        </w:rPr>
      </w:pPr>
      <w:r w:rsidRPr="006A343F">
        <w:rPr>
          <w:rFonts w:ascii="Times New Roman" w:eastAsia="Times New Roman" w:hAnsi="Times New Roman"/>
          <w:lang w:eastAsia="lt-LT"/>
        </w:rPr>
        <w:br w:type="page"/>
      </w:r>
      <w:r w:rsidRPr="006A343F">
        <w:rPr>
          <w:rFonts w:ascii="Times New Roman" w:eastAsia="Times New Roman" w:hAnsi="Times New Roman"/>
          <w:b/>
        </w:rPr>
        <w:lastRenderedPageBreak/>
        <w:t>Pakuotės lapelis: informacija vartotojui</w:t>
      </w:r>
    </w:p>
    <w:p w14:paraId="65F9E13D" w14:textId="77777777" w:rsidR="00525279" w:rsidRPr="006A343F" w:rsidRDefault="00525279" w:rsidP="005E1F56">
      <w:pPr>
        <w:tabs>
          <w:tab w:val="left" w:pos="3544"/>
          <w:tab w:val="left" w:pos="4678"/>
        </w:tabs>
        <w:spacing w:after="0" w:line="240" w:lineRule="auto"/>
        <w:rPr>
          <w:rFonts w:ascii="Times New Roman" w:eastAsia="Times New Roman" w:hAnsi="Times New Roman"/>
        </w:rPr>
      </w:pPr>
    </w:p>
    <w:p w14:paraId="5028E900" w14:textId="09A17AE9" w:rsidR="00BE29D1" w:rsidRPr="006A343F" w:rsidRDefault="0057272B" w:rsidP="005E1F56">
      <w:pPr>
        <w:spacing w:after="0" w:line="240" w:lineRule="auto"/>
        <w:ind w:left="567" w:hanging="567"/>
        <w:jc w:val="center"/>
        <w:rPr>
          <w:rFonts w:ascii="Times New Roman" w:eastAsia="Times New Roman" w:hAnsi="Times New Roman"/>
          <w:b/>
          <w:lang w:eastAsia="lt-LT"/>
        </w:rPr>
      </w:pPr>
      <w:proofErr w:type="spellStart"/>
      <w:r>
        <w:rPr>
          <w:rFonts w:ascii="Times New Roman" w:eastAsia="Times New Roman" w:hAnsi="Times New Roman"/>
          <w:b/>
          <w:lang w:eastAsia="lt-LT"/>
        </w:rPr>
        <w:t>Ampicillin</w:t>
      </w:r>
      <w:proofErr w:type="spellEnd"/>
      <w:r>
        <w:rPr>
          <w:rFonts w:ascii="Times New Roman" w:eastAsia="Times New Roman" w:hAnsi="Times New Roman"/>
          <w:b/>
          <w:lang w:eastAsia="lt-LT"/>
        </w:rPr>
        <w:t>/</w:t>
      </w:r>
      <w:proofErr w:type="spellStart"/>
      <w:r>
        <w:rPr>
          <w:rFonts w:ascii="Times New Roman" w:eastAsia="Times New Roman" w:hAnsi="Times New Roman"/>
          <w:b/>
          <w:lang w:eastAsia="lt-LT"/>
        </w:rPr>
        <w:t>Sulbactam</w:t>
      </w:r>
      <w:proofErr w:type="spellEnd"/>
      <w:r>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r>
        <w:rPr>
          <w:rFonts w:ascii="Times New Roman" w:eastAsia="Times New Roman" w:hAnsi="Times New Roman"/>
          <w:b/>
          <w:lang w:eastAsia="lt-LT"/>
        </w:rPr>
        <w:t xml:space="preserve"> 1000 mg/500 mg</w:t>
      </w:r>
      <w:r w:rsidR="00BE29D1" w:rsidRPr="006A343F">
        <w:rPr>
          <w:rFonts w:ascii="Times New Roman" w:eastAsia="Times New Roman" w:hAnsi="Times New Roman"/>
          <w:b/>
          <w:lang w:eastAsia="lt-LT"/>
        </w:rPr>
        <w:t xml:space="preserve"> milteliai injekciniam ar infuziniam tirpalui</w:t>
      </w:r>
    </w:p>
    <w:p w14:paraId="4C7F7446" w14:textId="12F4FD76" w:rsidR="00BE29D1" w:rsidRPr="006A343F" w:rsidRDefault="0057272B" w:rsidP="005E1F56">
      <w:pPr>
        <w:spacing w:after="0" w:line="240" w:lineRule="auto"/>
        <w:ind w:left="567" w:hanging="567"/>
        <w:jc w:val="center"/>
        <w:rPr>
          <w:rFonts w:ascii="Times New Roman" w:eastAsia="Times New Roman" w:hAnsi="Times New Roman"/>
          <w:b/>
          <w:lang w:eastAsia="lt-LT"/>
        </w:rPr>
      </w:pPr>
      <w:proofErr w:type="spellStart"/>
      <w:r>
        <w:rPr>
          <w:rFonts w:ascii="Times New Roman" w:eastAsia="Times New Roman" w:hAnsi="Times New Roman"/>
          <w:b/>
          <w:lang w:eastAsia="lt-LT"/>
        </w:rPr>
        <w:t>Ampicillin</w:t>
      </w:r>
      <w:proofErr w:type="spellEnd"/>
      <w:r>
        <w:rPr>
          <w:rFonts w:ascii="Times New Roman" w:eastAsia="Times New Roman" w:hAnsi="Times New Roman"/>
          <w:b/>
          <w:lang w:eastAsia="lt-LT"/>
        </w:rPr>
        <w:t>/</w:t>
      </w:r>
      <w:proofErr w:type="spellStart"/>
      <w:r>
        <w:rPr>
          <w:rFonts w:ascii="Times New Roman" w:eastAsia="Times New Roman" w:hAnsi="Times New Roman"/>
          <w:b/>
          <w:lang w:eastAsia="lt-LT"/>
        </w:rPr>
        <w:t>Sulbactam</w:t>
      </w:r>
      <w:proofErr w:type="spellEnd"/>
      <w:r>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r>
        <w:rPr>
          <w:rFonts w:ascii="Times New Roman" w:eastAsia="Times New Roman" w:hAnsi="Times New Roman"/>
          <w:b/>
          <w:lang w:eastAsia="lt-LT"/>
        </w:rPr>
        <w:t xml:space="preserve"> 2000 mg/1000 mg</w:t>
      </w:r>
      <w:r w:rsidR="00BE29D1" w:rsidRPr="006A343F">
        <w:rPr>
          <w:rFonts w:ascii="Times New Roman" w:eastAsia="Times New Roman" w:hAnsi="Times New Roman"/>
          <w:b/>
          <w:lang w:eastAsia="lt-LT"/>
        </w:rPr>
        <w:t xml:space="preserve"> milteliai injekciniam ar infuziniam tirpalui</w:t>
      </w:r>
    </w:p>
    <w:p w14:paraId="25BB6ABF" w14:textId="0DDB6BDD" w:rsidR="00525279" w:rsidRPr="006A343F" w:rsidRDefault="0008523C" w:rsidP="005E1F56">
      <w:pPr>
        <w:spacing w:after="0" w:line="240" w:lineRule="auto"/>
        <w:ind w:left="567" w:hanging="567"/>
        <w:jc w:val="center"/>
        <w:rPr>
          <w:rFonts w:ascii="Times New Roman" w:eastAsia="Times New Roman" w:hAnsi="Times New Roman"/>
          <w:lang w:eastAsia="lt-LT"/>
        </w:rPr>
      </w:pPr>
      <w:r w:rsidRPr="006A343F">
        <w:rPr>
          <w:rFonts w:ascii="Times New Roman" w:eastAsia="Times New Roman" w:hAnsi="Times New Roman"/>
          <w:lang w:eastAsia="lt-LT"/>
        </w:rPr>
        <w:t>a</w:t>
      </w:r>
      <w:r w:rsidR="00525279" w:rsidRPr="006A343F">
        <w:rPr>
          <w:rFonts w:ascii="Times New Roman" w:eastAsia="Times New Roman" w:hAnsi="Times New Roman"/>
          <w:lang w:eastAsia="lt-LT"/>
        </w:rPr>
        <w:t>mpicilinas</w:t>
      </w:r>
      <w:r w:rsidR="00BE29D1" w:rsidRPr="006A343F">
        <w:rPr>
          <w:rFonts w:ascii="Times New Roman" w:eastAsia="Times New Roman" w:hAnsi="Times New Roman"/>
          <w:lang w:eastAsia="lt-LT"/>
        </w:rPr>
        <w:t>/</w:t>
      </w:r>
      <w:proofErr w:type="spellStart"/>
      <w:r w:rsidR="000736A9" w:rsidRPr="006A343F">
        <w:rPr>
          <w:rFonts w:ascii="Times New Roman" w:eastAsia="Times New Roman" w:hAnsi="Times New Roman"/>
          <w:lang w:eastAsia="lt-LT"/>
        </w:rPr>
        <w:t>sulbaktamas</w:t>
      </w:r>
      <w:proofErr w:type="spellEnd"/>
    </w:p>
    <w:p w14:paraId="21FADC48" w14:textId="77777777" w:rsidR="00525279" w:rsidRPr="006A343F" w:rsidRDefault="00525279" w:rsidP="005E1F56">
      <w:pPr>
        <w:tabs>
          <w:tab w:val="left" w:pos="3544"/>
          <w:tab w:val="left" w:pos="4678"/>
        </w:tabs>
        <w:spacing w:after="0" w:line="240" w:lineRule="auto"/>
        <w:jc w:val="center"/>
        <w:rPr>
          <w:rFonts w:ascii="Times New Roman" w:eastAsia="Times New Roman" w:hAnsi="Times New Roman"/>
        </w:rPr>
      </w:pPr>
    </w:p>
    <w:p w14:paraId="2FE18728" w14:textId="77777777" w:rsidR="00525279" w:rsidRPr="006A343F" w:rsidRDefault="00525279" w:rsidP="005E1F56">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Atidžiai perskaitykite visą šį lapelį, prieš pradėdami vartoti vaistą, nes jame pateikiama Jums svarbi informacija.</w:t>
      </w:r>
    </w:p>
    <w:p w14:paraId="7A0ACA91" w14:textId="77777777" w:rsidR="00525279" w:rsidRPr="006A343F" w:rsidRDefault="00525279" w:rsidP="005E1F56">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Neišmeskite šio lapelio, nes vėl gali prireikti jį perskaityti.</w:t>
      </w:r>
    </w:p>
    <w:p w14:paraId="0B0A0FFE" w14:textId="77777777" w:rsidR="00525279" w:rsidRPr="006A343F" w:rsidRDefault="00525279" w:rsidP="005E1F56">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kiltų daugiau klausimų, kreipkitės į gydytoją arba vaistininką.</w:t>
      </w:r>
    </w:p>
    <w:p w14:paraId="1C144BBB" w14:textId="77777777" w:rsidR="00525279" w:rsidRPr="006A343F" w:rsidRDefault="00525279" w:rsidP="005E1F56">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Šis vaistas skirtas tik Jums, todėl kitiems žmonėms jo duoti negalima. Vaistas gali jiems pakenkti (net tiems, kurių ligos požymiai yra tokie patys kaip Jūsų).</w:t>
      </w:r>
    </w:p>
    <w:p w14:paraId="51AA1136" w14:textId="087A0846" w:rsidR="00525279" w:rsidRPr="006A343F" w:rsidRDefault="00525279" w:rsidP="005E1F56">
      <w:pPr>
        <w:numPr>
          <w:ilvl w:val="0"/>
          <w:numId w:val="1"/>
        </w:numPr>
        <w:tabs>
          <w:tab w:val="left" w:pos="3544"/>
          <w:tab w:val="left" w:pos="4678"/>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pasireiškė šalutinis poveikis (net jeigu jis šiame lapelyje nenurodytas), kreipkitės į gydytoją arba vaistininką. Žr. 4 skyrių.</w:t>
      </w:r>
    </w:p>
    <w:p w14:paraId="4C9C0D5E" w14:textId="77777777" w:rsidR="007F2E6B" w:rsidRPr="006A343F" w:rsidRDefault="007F2E6B" w:rsidP="005E1F56">
      <w:pPr>
        <w:tabs>
          <w:tab w:val="left" w:pos="3544"/>
          <w:tab w:val="left" w:pos="4678"/>
        </w:tabs>
        <w:spacing w:after="0" w:line="240" w:lineRule="auto"/>
        <w:rPr>
          <w:rFonts w:ascii="Times New Roman" w:eastAsia="Times New Roman" w:hAnsi="Times New Roman"/>
          <w:lang w:eastAsia="lt-LT"/>
        </w:rPr>
      </w:pPr>
    </w:p>
    <w:p w14:paraId="04631B03" w14:textId="77777777" w:rsidR="00525279" w:rsidRPr="006A343F" w:rsidRDefault="00525279" w:rsidP="005E1F56">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rPr>
        <w:t>Apie ką rašoma šiame lapelyje?</w:t>
      </w:r>
    </w:p>
    <w:p w14:paraId="6910061F" w14:textId="77777777" w:rsidR="00525279" w:rsidRPr="006A343F" w:rsidRDefault="00525279" w:rsidP="005E1F56">
      <w:pPr>
        <w:tabs>
          <w:tab w:val="left" w:pos="3544"/>
          <w:tab w:val="left" w:pos="4678"/>
        </w:tabs>
        <w:spacing w:after="0" w:line="240" w:lineRule="auto"/>
        <w:rPr>
          <w:rFonts w:ascii="Times New Roman" w:eastAsia="Times New Roman" w:hAnsi="Times New Roman"/>
          <w:b/>
        </w:rPr>
      </w:pPr>
    </w:p>
    <w:p w14:paraId="26C7D0C5" w14:textId="5BAC4FEA" w:rsidR="00525279" w:rsidRPr="006A343F" w:rsidRDefault="00525279" w:rsidP="005E1F56">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1. </w:t>
      </w:r>
      <w:r w:rsidRPr="006A343F">
        <w:rPr>
          <w:rFonts w:ascii="Times New Roman" w:eastAsia="Times New Roman" w:hAnsi="Times New Roman"/>
        </w:rPr>
        <w:tab/>
        <w:t xml:space="preserve">Kas yra </w:t>
      </w:r>
      <w:proofErr w:type="spellStart"/>
      <w:r w:rsidR="00E10DF7" w:rsidRPr="006A343F">
        <w:rPr>
          <w:rFonts w:ascii="Times New Roman" w:eastAsia="Times New Roman" w:hAnsi="Times New Roman"/>
        </w:rPr>
        <w:t>Ampicillin</w:t>
      </w:r>
      <w:proofErr w:type="spellEnd"/>
      <w:r w:rsidR="00E10DF7" w:rsidRPr="006A343F">
        <w:rPr>
          <w:rFonts w:ascii="Times New Roman" w:eastAsia="Times New Roman" w:hAnsi="Times New Roman"/>
        </w:rPr>
        <w:t>/</w:t>
      </w:r>
      <w:proofErr w:type="spellStart"/>
      <w:r w:rsidR="00E10DF7" w:rsidRPr="006A343F">
        <w:rPr>
          <w:rFonts w:ascii="Times New Roman" w:eastAsia="Times New Roman" w:hAnsi="Times New Roman"/>
        </w:rPr>
        <w:t>Sulbactam</w:t>
      </w:r>
      <w:proofErr w:type="spellEnd"/>
      <w:r w:rsidR="00E10DF7" w:rsidRPr="006A343F">
        <w:rPr>
          <w:rFonts w:ascii="Times New Roman" w:eastAsia="Times New Roman" w:hAnsi="Times New Roman"/>
        </w:rPr>
        <w:t xml:space="preserve"> </w:t>
      </w:r>
      <w:proofErr w:type="spellStart"/>
      <w:r w:rsidR="00CC7B5A">
        <w:rPr>
          <w:rFonts w:ascii="Times New Roman" w:eastAsia="Times New Roman" w:hAnsi="Times New Roman"/>
        </w:rPr>
        <w:t>Auxilia</w:t>
      </w:r>
      <w:proofErr w:type="spellEnd"/>
      <w:r w:rsidRPr="006A343F">
        <w:rPr>
          <w:rFonts w:ascii="Times New Roman" w:eastAsia="Times New Roman" w:hAnsi="Times New Roman"/>
        </w:rPr>
        <w:t xml:space="preserve"> ir kam jis vartojamas</w:t>
      </w:r>
    </w:p>
    <w:p w14:paraId="5AA0D28F" w14:textId="7C8298C0" w:rsidR="00525279" w:rsidRPr="006A343F" w:rsidRDefault="00525279" w:rsidP="005E1F56">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2. </w:t>
      </w:r>
      <w:r w:rsidRPr="006A343F">
        <w:rPr>
          <w:rFonts w:ascii="Times New Roman" w:eastAsia="Times New Roman" w:hAnsi="Times New Roman"/>
        </w:rPr>
        <w:tab/>
        <w:t xml:space="preserve">Kas žinotina prieš vartojant </w:t>
      </w:r>
      <w:proofErr w:type="spellStart"/>
      <w:r w:rsidR="00E10DF7" w:rsidRPr="006A343F">
        <w:rPr>
          <w:rFonts w:ascii="Times New Roman" w:eastAsia="Times New Roman" w:hAnsi="Times New Roman"/>
        </w:rPr>
        <w:t>Ampicillin</w:t>
      </w:r>
      <w:proofErr w:type="spellEnd"/>
      <w:r w:rsidR="00E10DF7" w:rsidRPr="006A343F">
        <w:rPr>
          <w:rFonts w:ascii="Times New Roman" w:eastAsia="Times New Roman" w:hAnsi="Times New Roman"/>
        </w:rPr>
        <w:t>/</w:t>
      </w:r>
      <w:proofErr w:type="spellStart"/>
      <w:r w:rsidR="00E10DF7" w:rsidRPr="006A343F">
        <w:rPr>
          <w:rFonts w:ascii="Times New Roman" w:eastAsia="Times New Roman" w:hAnsi="Times New Roman"/>
        </w:rPr>
        <w:t>Sulbactam</w:t>
      </w:r>
      <w:proofErr w:type="spellEnd"/>
      <w:r w:rsidR="00E10DF7" w:rsidRPr="006A343F">
        <w:rPr>
          <w:rFonts w:ascii="Times New Roman" w:eastAsia="Times New Roman" w:hAnsi="Times New Roman"/>
        </w:rPr>
        <w:t xml:space="preserve"> </w:t>
      </w:r>
      <w:proofErr w:type="spellStart"/>
      <w:r w:rsidR="00CC7B5A">
        <w:rPr>
          <w:rFonts w:ascii="Times New Roman" w:eastAsia="Times New Roman" w:hAnsi="Times New Roman"/>
        </w:rPr>
        <w:t>Auxilia</w:t>
      </w:r>
      <w:proofErr w:type="spellEnd"/>
    </w:p>
    <w:p w14:paraId="66BA8C3E" w14:textId="392AE84C" w:rsidR="00525279" w:rsidRPr="006A343F" w:rsidRDefault="00525279" w:rsidP="005E1F56">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3. </w:t>
      </w:r>
      <w:r w:rsidRPr="006A343F">
        <w:rPr>
          <w:rFonts w:ascii="Times New Roman" w:eastAsia="Times New Roman" w:hAnsi="Times New Roman"/>
        </w:rPr>
        <w:tab/>
        <w:t xml:space="preserve">Kaip vartoti </w:t>
      </w:r>
      <w:proofErr w:type="spellStart"/>
      <w:r w:rsidR="00E10DF7" w:rsidRPr="006A343F">
        <w:rPr>
          <w:rFonts w:ascii="Times New Roman" w:eastAsia="Times New Roman" w:hAnsi="Times New Roman"/>
        </w:rPr>
        <w:t>Ampicillin</w:t>
      </w:r>
      <w:proofErr w:type="spellEnd"/>
      <w:r w:rsidR="00E10DF7" w:rsidRPr="006A343F">
        <w:rPr>
          <w:rFonts w:ascii="Times New Roman" w:eastAsia="Times New Roman" w:hAnsi="Times New Roman"/>
        </w:rPr>
        <w:t>/</w:t>
      </w:r>
      <w:proofErr w:type="spellStart"/>
      <w:r w:rsidR="00E10DF7" w:rsidRPr="006A343F">
        <w:rPr>
          <w:rFonts w:ascii="Times New Roman" w:eastAsia="Times New Roman" w:hAnsi="Times New Roman"/>
        </w:rPr>
        <w:t>Sulbactam</w:t>
      </w:r>
      <w:proofErr w:type="spellEnd"/>
      <w:r w:rsidR="00E10DF7" w:rsidRPr="006A343F">
        <w:rPr>
          <w:rFonts w:ascii="Times New Roman" w:eastAsia="Times New Roman" w:hAnsi="Times New Roman"/>
        </w:rPr>
        <w:t xml:space="preserve"> </w:t>
      </w:r>
      <w:proofErr w:type="spellStart"/>
      <w:r w:rsidR="00CC7B5A">
        <w:rPr>
          <w:rFonts w:ascii="Times New Roman" w:eastAsia="Times New Roman" w:hAnsi="Times New Roman"/>
        </w:rPr>
        <w:t>Auxilia</w:t>
      </w:r>
      <w:proofErr w:type="spellEnd"/>
    </w:p>
    <w:p w14:paraId="1DA30DA1" w14:textId="77777777" w:rsidR="00525279" w:rsidRPr="006A343F" w:rsidRDefault="00525279" w:rsidP="005E1F56">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4. </w:t>
      </w:r>
      <w:r w:rsidRPr="006A343F">
        <w:rPr>
          <w:rFonts w:ascii="Times New Roman" w:eastAsia="Times New Roman" w:hAnsi="Times New Roman"/>
        </w:rPr>
        <w:tab/>
        <w:t>Galimas šalutinis poveikis</w:t>
      </w:r>
    </w:p>
    <w:p w14:paraId="134E8A92" w14:textId="3E1E90D7" w:rsidR="00525279" w:rsidRPr="006A343F" w:rsidRDefault="00525279" w:rsidP="005E1F56">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5. </w:t>
      </w:r>
      <w:r w:rsidRPr="006A343F">
        <w:rPr>
          <w:rFonts w:ascii="Times New Roman" w:eastAsia="Times New Roman" w:hAnsi="Times New Roman"/>
        </w:rPr>
        <w:tab/>
        <w:t xml:space="preserve">Kaip laikyti </w:t>
      </w:r>
      <w:proofErr w:type="spellStart"/>
      <w:r w:rsidR="00E10DF7" w:rsidRPr="006A343F">
        <w:rPr>
          <w:rFonts w:ascii="Times New Roman" w:eastAsia="Times New Roman" w:hAnsi="Times New Roman"/>
        </w:rPr>
        <w:t>Ampicillin</w:t>
      </w:r>
      <w:proofErr w:type="spellEnd"/>
      <w:r w:rsidR="00E10DF7" w:rsidRPr="006A343F">
        <w:rPr>
          <w:rFonts w:ascii="Times New Roman" w:eastAsia="Times New Roman" w:hAnsi="Times New Roman"/>
        </w:rPr>
        <w:t>/</w:t>
      </w:r>
      <w:proofErr w:type="spellStart"/>
      <w:r w:rsidR="00E10DF7" w:rsidRPr="006A343F">
        <w:rPr>
          <w:rFonts w:ascii="Times New Roman" w:eastAsia="Times New Roman" w:hAnsi="Times New Roman"/>
        </w:rPr>
        <w:t>Sulbactam</w:t>
      </w:r>
      <w:proofErr w:type="spellEnd"/>
      <w:r w:rsidR="00E10DF7" w:rsidRPr="006A343F">
        <w:rPr>
          <w:rFonts w:ascii="Times New Roman" w:eastAsia="Times New Roman" w:hAnsi="Times New Roman"/>
        </w:rPr>
        <w:t xml:space="preserve"> </w:t>
      </w:r>
      <w:proofErr w:type="spellStart"/>
      <w:r w:rsidR="00CC7B5A">
        <w:rPr>
          <w:rFonts w:ascii="Times New Roman" w:eastAsia="Times New Roman" w:hAnsi="Times New Roman"/>
        </w:rPr>
        <w:t>Auxilia</w:t>
      </w:r>
      <w:proofErr w:type="spellEnd"/>
    </w:p>
    <w:p w14:paraId="4726B58A" w14:textId="77777777" w:rsidR="00525279" w:rsidRPr="006A343F" w:rsidRDefault="00525279" w:rsidP="005E1F56">
      <w:pPr>
        <w:tabs>
          <w:tab w:val="left" w:pos="567"/>
        </w:tabs>
        <w:spacing w:after="0" w:line="240" w:lineRule="auto"/>
        <w:rPr>
          <w:rFonts w:ascii="Times New Roman" w:eastAsia="Times New Roman" w:hAnsi="Times New Roman"/>
        </w:rPr>
      </w:pPr>
      <w:r w:rsidRPr="006A343F">
        <w:rPr>
          <w:rFonts w:ascii="Times New Roman" w:eastAsia="Times New Roman" w:hAnsi="Times New Roman"/>
        </w:rPr>
        <w:t xml:space="preserve">6. </w:t>
      </w:r>
      <w:r w:rsidRPr="006A343F">
        <w:rPr>
          <w:rFonts w:ascii="Times New Roman" w:eastAsia="Times New Roman" w:hAnsi="Times New Roman"/>
        </w:rPr>
        <w:tab/>
        <w:t>Pakuotės turinys ir kita informacija</w:t>
      </w:r>
    </w:p>
    <w:p w14:paraId="330F594F"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6EE1EDEF" w14:textId="77777777" w:rsidR="00525279" w:rsidRPr="006A343F" w:rsidRDefault="00525279" w:rsidP="005E1F56">
      <w:pPr>
        <w:spacing w:after="0" w:line="240" w:lineRule="auto"/>
        <w:rPr>
          <w:rFonts w:ascii="Times New Roman" w:eastAsia="Times New Roman" w:hAnsi="Times New Roman"/>
          <w:lang w:eastAsia="lt-LT"/>
        </w:rPr>
      </w:pPr>
    </w:p>
    <w:p w14:paraId="6C71D98A" w14:textId="35A74ACB" w:rsidR="00525279" w:rsidRPr="006A343F" w:rsidRDefault="00525279" w:rsidP="005E1F56">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1.</w:t>
      </w:r>
      <w:r w:rsidRPr="006A343F">
        <w:rPr>
          <w:rFonts w:ascii="Times New Roman" w:eastAsia="Times New Roman" w:hAnsi="Times New Roman"/>
          <w:b/>
          <w:lang w:eastAsia="lt-LT"/>
        </w:rPr>
        <w:tab/>
        <w:t xml:space="preserve">Kas yra </w:t>
      </w:r>
      <w:proofErr w:type="spellStart"/>
      <w:r w:rsidR="00E10DF7" w:rsidRPr="006A343F">
        <w:rPr>
          <w:rFonts w:ascii="Times New Roman" w:eastAsia="Times New Roman" w:hAnsi="Times New Roman"/>
          <w:b/>
          <w:lang w:eastAsia="lt-LT"/>
        </w:rPr>
        <w:t>Ampicillin</w:t>
      </w:r>
      <w:proofErr w:type="spellEnd"/>
      <w:r w:rsidR="00E10DF7" w:rsidRPr="006A343F">
        <w:rPr>
          <w:rFonts w:ascii="Times New Roman" w:eastAsia="Times New Roman" w:hAnsi="Times New Roman"/>
          <w:b/>
          <w:lang w:eastAsia="lt-LT"/>
        </w:rPr>
        <w:t>/</w:t>
      </w:r>
      <w:proofErr w:type="spellStart"/>
      <w:r w:rsidR="00E10DF7" w:rsidRPr="006A343F">
        <w:rPr>
          <w:rFonts w:ascii="Times New Roman" w:eastAsia="Times New Roman" w:hAnsi="Times New Roman"/>
          <w:b/>
          <w:lang w:eastAsia="lt-LT"/>
        </w:rPr>
        <w:t>Sulbactam</w:t>
      </w:r>
      <w:proofErr w:type="spellEnd"/>
      <w:r w:rsidR="00E10DF7" w:rsidRPr="006A343F">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r w:rsidRPr="006A343F">
        <w:rPr>
          <w:rFonts w:ascii="Times New Roman" w:eastAsia="Times New Roman" w:hAnsi="Times New Roman"/>
          <w:b/>
          <w:lang w:eastAsia="lt-LT"/>
        </w:rPr>
        <w:t xml:space="preserve"> ir kam jis vartojamas</w:t>
      </w:r>
    </w:p>
    <w:p w14:paraId="66B37CBD"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527C6E6B" w14:textId="6DED1A8C" w:rsidR="000736A9" w:rsidRPr="006A343F" w:rsidRDefault="000736A9"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sudėtyje yra dvi veikliosios medžiagos – ampicilinas (vienas iš penicilino grupės antibiotikų) ir </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(ferment</w:t>
      </w:r>
      <w:r w:rsidR="00791EF2" w:rsidRPr="006A343F">
        <w:rPr>
          <w:rFonts w:ascii="Times New Roman" w:eastAsia="Times New Roman" w:hAnsi="Times New Roman"/>
          <w:lang w:eastAsia="lt-LT"/>
        </w:rPr>
        <w:t>ą</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betalaktamaz</w:t>
      </w:r>
      <w:r w:rsidR="00791EF2" w:rsidRPr="006A343F">
        <w:rPr>
          <w:rFonts w:ascii="Times New Roman" w:eastAsia="Times New Roman" w:hAnsi="Times New Roman"/>
          <w:lang w:eastAsia="lt-LT"/>
        </w:rPr>
        <w:t>ę</w:t>
      </w:r>
      <w:proofErr w:type="spellEnd"/>
      <w:r w:rsidR="00791EF2" w:rsidRPr="006A343F">
        <w:rPr>
          <w:rFonts w:ascii="Times New Roman" w:eastAsia="Times New Roman" w:hAnsi="Times New Roman"/>
          <w:lang w:eastAsia="lt-LT"/>
        </w:rPr>
        <w:t xml:space="preserve"> slopinanti medžiaga</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sustiprina ampicilino poveikį infekcijoms, kurias sukelia penicilinui atsparios bakterijos.</w:t>
      </w:r>
    </w:p>
    <w:p w14:paraId="0AA4E4B4" w14:textId="77777777" w:rsidR="000736A9" w:rsidRPr="006A343F" w:rsidRDefault="000736A9"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0F0D4048" w14:textId="3C204DAB" w:rsidR="000736A9" w:rsidRPr="006A343F" w:rsidRDefault="00480C81"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rPr>
        <w:t>Ampicillin</w:t>
      </w:r>
      <w:proofErr w:type="spellEnd"/>
      <w:r w:rsidRPr="006A343F">
        <w:rPr>
          <w:rFonts w:ascii="Times New Roman" w:eastAsia="Times New Roman" w:hAnsi="Times New Roman"/>
        </w:rPr>
        <w:t>/</w:t>
      </w:r>
      <w:proofErr w:type="spellStart"/>
      <w:r w:rsidRPr="006A343F">
        <w:rPr>
          <w:rFonts w:ascii="Times New Roman" w:eastAsia="Times New Roman" w:hAnsi="Times New Roman"/>
        </w:rPr>
        <w:t>Sulbactam</w:t>
      </w:r>
      <w:proofErr w:type="spellEnd"/>
      <w:r w:rsidRPr="006A343F">
        <w:rPr>
          <w:rFonts w:ascii="Times New Roman" w:eastAsia="Times New Roman" w:hAnsi="Times New Roman"/>
        </w:rPr>
        <w:t xml:space="preserve"> </w:t>
      </w:r>
      <w:proofErr w:type="spellStart"/>
      <w:r w:rsidR="00CC7B5A">
        <w:rPr>
          <w:rFonts w:ascii="Times New Roman" w:eastAsia="Times New Roman" w:hAnsi="Times New Roman"/>
        </w:rPr>
        <w:t>Auxilia</w:t>
      </w:r>
      <w:proofErr w:type="spellEnd"/>
      <w:r w:rsidRPr="006A343F">
        <w:rPr>
          <w:rFonts w:ascii="Times New Roman" w:eastAsia="Times New Roman" w:hAnsi="Times New Roman"/>
        </w:rPr>
        <w:t xml:space="preserve"> gydomos infekcinės ligos, kurias sukelia </w:t>
      </w:r>
      <w:r w:rsidRPr="006A343F">
        <w:rPr>
          <w:rFonts w:ascii="Times New Roman" w:eastAsia="Times New Roman" w:hAnsi="Times New Roman"/>
          <w:lang w:eastAsia="lt-LT"/>
        </w:rPr>
        <w:t xml:space="preserve">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deriniui jautrūs mikroorganizmai</w:t>
      </w:r>
      <w:r w:rsidR="000736A9" w:rsidRPr="006A343F">
        <w:rPr>
          <w:rFonts w:ascii="Times New Roman" w:eastAsia="Times New Roman" w:hAnsi="Times New Roman"/>
          <w:lang w:eastAsia="lt-LT"/>
        </w:rPr>
        <w:t>:</w:t>
      </w:r>
    </w:p>
    <w:p w14:paraId="4A0873E2" w14:textId="3304FCAE" w:rsidR="00480C81" w:rsidRPr="006A343F" w:rsidRDefault="00480C81" w:rsidP="005E1F56">
      <w:pPr>
        <w:pStyle w:val="1vidutinistinklelis2parykinimas1"/>
        <w:numPr>
          <w:ilvl w:val="0"/>
          <w:numId w:val="16"/>
        </w:numPr>
        <w:ind w:left="567" w:hanging="567"/>
        <w:rPr>
          <w:szCs w:val="22"/>
        </w:rPr>
      </w:pPr>
      <w:r w:rsidRPr="006A343F">
        <w:rPr>
          <w:szCs w:val="22"/>
        </w:rPr>
        <w:t>odos ir poodinio audinio infekcinės ligos;</w:t>
      </w:r>
    </w:p>
    <w:p w14:paraId="415271FA" w14:textId="42390F78" w:rsidR="00480C81" w:rsidRPr="006A343F" w:rsidRDefault="00480C81" w:rsidP="005E1F56">
      <w:pPr>
        <w:pStyle w:val="1vidutinistinklelis2parykinimas1"/>
        <w:numPr>
          <w:ilvl w:val="0"/>
          <w:numId w:val="16"/>
        </w:numPr>
        <w:ind w:left="567" w:hanging="567"/>
        <w:rPr>
          <w:szCs w:val="22"/>
        </w:rPr>
      </w:pPr>
      <w:r w:rsidRPr="006A343F">
        <w:rPr>
          <w:szCs w:val="22"/>
        </w:rPr>
        <w:t>plaučių uždegimas;</w:t>
      </w:r>
    </w:p>
    <w:p w14:paraId="12EB6B99" w14:textId="5A66DA6C" w:rsidR="00480C81" w:rsidRPr="006A343F" w:rsidRDefault="00480C81" w:rsidP="005E1F56">
      <w:pPr>
        <w:pStyle w:val="1vidutinistinklelis2parykinimas1"/>
        <w:numPr>
          <w:ilvl w:val="0"/>
          <w:numId w:val="16"/>
        </w:numPr>
        <w:ind w:left="567" w:hanging="567"/>
        <w:rPr>
          <w:szCs w:val="22"/>
        </w:rPr>
      </w:pPr>
      <w:r w:rsidRPr="006A343F">
        <w:rPr>
          <w:szCs w:val="22"/>
        </w:rPr>
        <w:t>šlapimo takų infekcinės ligos;</w:t>
      </w:r>
    </w:p>
    <w:p w14:paraId="6C8B9602" w14:textId="5723115A" w:rsidR="00480C81" w:rsidRPr="006A343F" w:rsidRDefault="00480C81" w:rsidP="005E1F56">
      <w:pPr>
        <w:pStyle w:val="1vidutinistinklelis2parykinimas1"/>
        <w:numPr>
          <w:ilvl w:val="0"/>
          <w:numId w:val="16"/>
        </w:numPr>
        <w:ind w:left="567" w:hanging="567"/>
        <w:rPr>
          <w:szCs w:val="22"/>
        </w:rPr>
      </w:pPr>
      <w:r w:rsidRPr="006A343F">
        <w:rPr>
          <w:szCs w:val="22"/>
        </w:rPr>
        <w:t>pilvo ertmės infekcinės ligos;</w:t>
      </w:r>
    </w:p>
    <w:p w14:paraId="4206CB3B" w14:textId="5844D20A" w:rsidR="00480C81" w:rsidRPr="006A343F" w:rsidRDefault="00480C81" w:rsidP="005E1F56">
      <w:pPr>
        <w:pStyle w:val="1vidutinistinklelis2parykinimas1"/>
        <w:numPr>
          <w:ilvl w:val="0"/>
          <w:numId w:val="16"/>
        </w:numPr>
        <w:ind w:left="567" w:hanging="567"/>
        <w:rPr>
          <w:szCs w:val="22"/>
        </w:rPr>
      </w:pPr>
      <w:r w:rsidRPr="006A343F">
        <w:rPr>
          <w:szCs w:val="22"/>
        </w:rPr>
        <w:t>dubens infekcinės ligos (moterims);</w:t>
      </w:r>
    </w:p>
    <w:p w14:paraId="19AF5DB1" w14:textId="23EA4989" w:rsidR="00480C81" w:rsidRPr="006A343F" w:rsidRDefault="00480C81" w:rsidP="005E1F56">
      <w:pPr>
        <w:pStyle w:val="1vidutinistinklelis2parykinimas1"/>
        <w:numPr>
          <w:ilvl w:val="0"/>
          <w:numId w:val="16"/>
        </w:numPr>
        <w:ind w:left="567" w:hanging="567"/>
        <w:rPr>
          <w:szCs w:val="22"/>
        </w:rPr>
      </w:pPr>
      <w:r w:rsidRPr="006A343F">
        <w:rPr>
          <w:szCs w:val="22"/>
        </w:rPr>
        <w:t>sepsis.</w:t>
      </w:r>
    </w:p>
    <w:p w14:paraId="5A7DAEF4" w14:textId="6E13D992" w:rsidR="000736A9" w:rsidRPr="006A343F" w:rsidRDefault="000736A9" w:rsidP="005E1F56">
      <w:pPr>
        <w:spacing w:after="0" w:line="240" w:lineRule="auto"/>
        <w:rPr>
          <w:rFonts w:ascii="Times New Roman" w:eastAsia="Times New Roman" w:hAnsi="Times New Roman"/>
          <w:lang w:eastAsia="lt-LT"/>
        </w:rPr>
      </w:pPr>
    </w:p>
    <w:p w14:paraId="1D84A655" w14:textId="3E5066AC" w:rsidR="00525279" w:rsidRPr="006A343F" w:rsidRDefault="00480C81"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Gydytojas gali skirti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čia nepaminėtoms infekcinėms ligoms gydyti</w:t>
      </w:r>
      <w:r w:rsidR="000736A9" w:rsidRPr="006A343F">
        <w:rPr>
          <w:rFonts w:ascii="Times New Roman" w:eastAsia="Times New Roman" w:hAnsi="Times New Roman"/>
          <w:lang w:eastAsia="lt-LT"/>
        </w:rPr>
        <w:t xml:space="preserve">. Jei </w:t>
      </w:r>
      <w:r w:rsidRPr="006A343F">
        <w:rPr>
          <w:rFonts w:ascii="Times New Roman" w:eastAsia="Times New Roman" w:hAnsi="Times New Roman"/>
          <w:lang w:eastAsia="lt-LT"/>
        </w:rPr>
        <w:t>kyla bet kokių</w:t>
      </w:r>
      <w:r w:rsidR="000736A9" w:rsidRPr="006A343F">
        <w:rPr>
          <w:rFonts w:ascii="Times New Roman" w:eastAsia="Times New Roman" w:hAnsi="Times New Roman"/>
          <w:lang w:eastAsia="lt-LT"/>
        </w:rPr>
        <w:t xml:space="preserve"> klausimų, kreipkitės į gydytoją.</w:t>
      </w:r>
    </w:p>
    <w:p w14:paraId="04EDBAB0" w14:textId="77777777" w:rsidR="00525279" w:rsidRPr="006A343F" w:rsidRDefault="00525279" w:rsidP="005E1F56">
      <w:pPr>
        <w:spacing w:after="0" w:line="240" w:lineRule="auto"/>
        <w:rPr>
          <w:rFonts w:ascii="Times New Roman" w:eastAsia="Times New Roman" w:hAnsi="Times New Roman"/>
          <w:lang w:eastAsia="lt-LT"/>
        </w:rPr>
      </w:pPr>
    </w:p>
    <w:p w14:paraId="2F1FA112"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6B72ECAE" w14:textId="2D7FAE40" w:rsidR="00525279" w:rsidRPr="006A343F" w:rsidRDefault="00525279" w:rsidP="005E1F56">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2.</w:t>
      </w:r>
      <w:r w:rsidRPr="006A343F">
        <w:rPr>
          <w:rFonts w:ascii="Times New Roman" w:eastAsia="Times New Roman" w:hAnsi="Times New Roman"/>
          <w:b/>
          <w:lang w:eastAsia="lt-LT"/>
        </w:rPr>
        <w:tab/>
        <w:t xml:space="preserve">Kas žinotina prieš vartojant </w:t>
      </w:r>
      <w:proofErr w:type="spellStart"/>
      <w:r w:rsidR="00E10DF7" w:rsidRPr="006A343F">
        <w:rPr>
          <w:rFonts w:ascii="Times New Roman" w:eastAsia="Times New Roman" w:hAnsi="Times New Roman"/>
          <w:b/>
          <w:lang w:eastAsia="lt-LT"/>
        </w:rPr>
        <w:t>Ampicillin</w:t>
      </w:r>
      <w:proofErr w:type="spellEnd"/>
      <w:r w:rsidR="00E10DF7" w:rsidRPr="006A343F">
        <w:rPr>
          <w:rFonts w:ascii="Times New Roman" w:eastAsia="Times New Roman" w:hAnsi="Times New Roman"/>
          <w:b/>
          <w:lang w:eastAsia="lt-LT"/>
        </w:rPr>
        <w:t>/</w:t>
      </w:r>
      <w:proofErr w:type="spellStart"/>
      <w:r w:rsidR="00E10DF7" w:rsidRPr="006A343F">
        <w:rPr>
          <w:rFonts w:ascii="Times New Roman" w:eastAsia="Times New Roman" w:hAnsi="Times New Roman"/>
          <w:b/>
          <w:lang w:eastAsia="lt-LT"/>
        </w:rPr>
        <w:t>Sulbactam</w:t>
      </w:r>
      <w:proofErr w:type="spellEnd"/>
      <w:r w:rsidR="00E10DF7" w:rsidRPr="006A343F">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p>
    <w:p w14:paraId="32EEB171"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0A1A1AFD" w14:textId="164C97F5" w:rsidR="00525279" w:rsidRPr="006A343F" w:rsidRDefault="00E10DF7" w:rsidP="005E1F56">
      <w:pPr>
        <w:spacing w:after="0" w:line="240" w:lineRule="auto"/>
        <w:ind w:left="567" w:hanging="567"/>
        <w:rPr>
          <w:rFonts w:ascii="Times New Roman" w:eastAsia="Times New Roman" w:hAnsi="Times New Roman"/>
          <w:b/>
          <w:lang w:eastAsia="lt-LT"/>
        </w:rPr>
      </w:pP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r w:rsidR="00525279" w:rsidRPr="006A343F">
        <w:rPr>
          <w:rFonts w:ascii="Times New Roman" w:eastAsia="Times New Roman" w:hAnsi="Times New Roman"/>
          <w:b/>
          <w:lang w:eastAsia="lt-LT"/>
        </w:rPr>
        <w:t xml:space="preserve"> vartoti </w:t>
      </w:r>
      <w:r w:rsidR="007F2E6B" w:rsidRPr="006A343F">
        <w:rPr>
          <w:rFonts w:ascii="Times New Roman" w:eastAsia="Times New Roman" w:hAnsi="Times New Roman"/>
          <w:b/>
          <w:lang w:eastAsia="lt-LT"/>
        </w:rPr>
        <w:t>draudžiama</w:t>
      </w:r>
      <w:r w:rsidR="00525279" w:rsidRPr="006A343F">
        <w:rPr>
          <w:rFonts w:ascii="Times New Roman" w:eastAsia="Times New Roman" w:hAnsi="Times New Roman"/>
          <w:b/>
          <w:lang w:eastAsia="lt-LT"/>
        </w:rPr>
        <w:t>:</w:t>
      </w:r>
    </w:p>
    <w:p w14:paraId="01FB0C7F" w14:textId="6931CB52" w:rsidR="00A9672A" w:rsidRPr="006A343F" w:rsidRDefault="00525279" w:rsidP="005E1F56">
      <w:pPr>
        <w:pStyle w:val="Sraopastraipa"/>
        <w:numPr>
          <w:ilvl w:val="0"/>
          <w:numId w:val="18"/>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yra alergija ampicilinui</w:t>
      </w:r>
      <w:r w:rsidR="00A9672A" w:rsidRPr="006A343F">
        <w:rPr>
          <w:rFonts w:ascii="Times New Roman" w:eastAsia="Times New Roman" w:hAnsi="Times New Roman"/>
          <w:lang w:eastAsia="lt-LT"/>
        </w:rPr>
        <w:t xml:space="preserve">, </w:t>
      </w:r>
      <w:proofErr w:type="spellStart"/>
      <w:r w:rsidR="00A9672A" w:rsidRPr="006A343F">
        <w:rPr>
          <w:rFonts w:ascii="Times New Roman" w:eastAsia="Times New Roman" w:hAnsi="Times New Roman"/>
          <w:lang w:eastAsia="lt-LT"/>
        </w:rPr>
        <w:t>sulbaktamui</w:t>
      </w:r>
      <w:proofErr w:type="spellEnd"/>
      <w:r w:rsidR="00A9672A" w:rsidRPr="006A343F">
        <w:rPr>
          <w:rFonts w:ascii="Times New Roman" w:eastAsia="Times New Roman" w:hAnsi="Times New Roman"/>
          <w:lang w:eastAsia="lt-LT"/>
        </w:rPr>
        <w:t xml:space="preserve">, penicilinų grupės antibiotikams ar </w:t>
      </w:r>
      <w:proofErr w:type="spellStart"/>
      <w:r w:rsidR="00A9672A" w:rsidRPr="006A343F">
        <w:rPr>
          <w:rFonts w:ascii="Times New Roman" w:eastAsia="Times New Roman" w:hAnsi="Times New Roman"/>
          <w:lang w:eastAsia="lt-LT"/>
        </w:rPr>
        <w:t>betalaktam</w:t>
      </w:r>
      <w:r w:rsidR="0077596B">
        <w:rPr>
          <w:rFonts w:ascii="Times New Roman" w:eastAsia="Times New Roman" w:hAnsi="Times New Roman"/>
          <w:lang w:eastAsia="lt-LT"/>
        </w:rPr>
        <w:t>a</w:t>
      </w:r>
      <w:r w:rsidR="00A9672A" w:rsidRPr="006A343F">
        <w:rPr>
          <w:rFonts w:ascii="Times New Roman" w:eastAsia="Times New Roman" w:hAnsi="Times New Roman"/>
          <w:lang w:eastAsia="lt-LT"/>
        </w:rPr>
        <w:t>zės</w:t>
      </w:r>
      <w:proofErr w:type="spellEnd"/>
      <w:r w:rsidR="00A9672A" w:rsidRPr="006A343F">
        <w:rPr>
          <w:rFonts w:ascii="Times New Roman" w:eastAsia="Times New Roman" w:hAnsi="Times New Roman"/>
          <w:lang w:eastAsia="lt-LT"/>
        </w:rPr>
        <w:t xml:space="preserve"> inhibitoriams.</w:t>
      </w:r>
    </w:p>
    <w:p w14:paraId="04FB16D8" w14:textId="77777777" w:rsidR="00525279" w:rsidRPr="006A343F" w:rsidRDefault="00525279" w:rsidP="005E1F56">
      <w:pPr>
        <w:spacing w:after="0" w:line="240" w:lineRule="auto"/>
        <w:rPr>
          <w:rFonts w:ascii="Times New Roman" w:eastAsia="Times New Roman" w:hAnsi="Times New Roman"/>
          <w:lang w:eastAsia="lt-LT"/>
        </w:rPr>
      </w:pPr>
    </w:p>
    <w:p w14:paraId="5FB76EB8" w14:textId="77777777" w:rsidR="00525279" w:rsidRPr="006A343F" w:rsidRDefault="00525279" w:rsidP="005E1F56">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Įspėjimai ir atsargumo priemonės</w:t>
      </w:r>
    </w:p>
    <w:p w14:paraId="11F76E5B" w14:textId="136E4927" w:rsidR="00DF6462" w:rsidRPr="006A343F" w:rsidRDefault="00DF6462"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Vartojant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ypatingas atsargumas būtinas:</w:t>
      </w:r>
    </w:p>
    <w:p w14:paraId="5C5159DF" w14:textId="685F0068" w:rsidR="00DF6462" w:rsidRPr="006A343F" w:rsidRDefault="00DF6462" w:rsidP="005E1F56">
      <w:pPr>
        <w:pStyle w:val="Sraopastraipa"/>
        <w:numPr>
          <w:ilvl w:val="0"/>
          <w:numId w:val="18"/>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esate alergiškas įvairiems alergenams. Prieš pradedant gydymą, gydytojas Jus apklaus apie galimas alergijas, taip pat gali būti atliktas odos jautrumo tyrimas;</w:t>
      </w:r>
    </w:p>
    <w:p w14:paraId="37F19E6C" w14:textId="46CE474A" w:rsidR="00DF6462" w:rsidRPr="006A343F" w:rsidRDefault="00DF6462" w:rsidP="005E1F56">
      <w:pPr>
        <w:pStyle w:val="Sraopastraipa"/>
        <w:numPr>
          <w:ilvl w:val="0"/>
          <w:numId w:val="18"/>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yra inkstų pažeidimas;</w:t>
      </w:r>
    </w:p>
    <w:p w14:paraId="7389865E" w14:textId="6D873CE7" w:rsidR="00DF6462" w:rsidRPr="006A343F" w:rsidRDefault="00DF6462" w:rsidP="005E1F56">
      <w:pPr>
        <w:pStyle w:val="Sraopastraipa"/>
        <w:numPr>
          <w:ilvl w:val="0"/>
          <w:numId w:val="18"/>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lastRenderedPageBreak/>
        <w:t>jeigu gydymo metu pasireiškia stiprus viduriavimas, pilvo skausmas ir karščiavimas. Nedelsdami pasakykite gydytojui, tai gali būti pavojinga antibiotikų vartojimo sukelta žarnyno infekcija (</w:t>
      </w:r>
      <w:proofErr w:type="spellStart"/>
      <w:r w:rsidRPr="006A343F">
        <w:rPr>
          <w:rFonts w:ascii="Times New Roman" w:eastAsia="Times New Roman" w:hAnsi="Times New Roman"/>
          <w:lang w:eastAsia="lt-LT"/>
        </w:rPr>
        <w:t>pseudomembraninis</w:t>
      </w:r>
      <w:proofErr w:type="spellEnd"/>
      <w:r w:rsidRPr="006A343F">
        <w:rPr>
          <w:rFonts w:ascii="Times New Roman" w:eastAsia="Times New Roman" w:hAnsi="Times New Roman"/>
          <w:lang w:eastAsia="lt-LT"/>
        </w:rPr>
        <w:t xml:space="preserve"> kolitas), kurią reikia nedelsiant gydyti;</w:t>
      </w:r>
    </w:p>
    <w:p w14:paraId="7DF4A939" w14:textId="1BBE2FE3" w:rsidR="00DF6462" w:rsidRPr="006A343F" w:rsidRDefault="00DF6462" w:rsidP="005E1F56">
      <w:pPr>
        <w:pStyle w:val="Sraopastraipa"/>
        <w:numPr>
          <w:ilvl w:val="0"/>
          <w:numId w:val="18"/>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jeigu sergate infekcine mononukleoze (tam tikra virusine infekcine liga), nes vaisto sudėtyje esantis ampicilinas gali sukelti odos bėrimą;</w:t>
      </w:r>
    </w:p>
    <w:p w14:paraId="2E0CF142" w14:textId="7E9A4D0B" w:rsidR="00DF6462" w:rsidRPr="006A343F" w:rsidRDefault="00DF6462" w:rsidP="005E1F56">
      <w:pPr>
        <w:pStyle w:val="Sraopastraipa"/>
        <w:numPr>
          <w:ilvl w:val="0"/>
          <w:numId w:val="18"/>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 xml:space="preserve">jei vaistą vartojate ilgai: tokiu atveju turite periodiškai tikrinti savo gyvybiškai svarbių organų (ypač inkstų, kepenų ir </w:t>
      </w:r>
      <w:proofErr w:type="spellStart"/>
      <w:r w:rsidRPr="006A343F">
        <w:rPr>
          <w:rFonts w:ascii="Times New Roman" w:eastAsia="Times New Roman" w:hAnsi="Times New Roman"/>
          <w:lang w:eastAsia="lt-LT"/>
        </w:rPr>
        <w:t>kraujodaros</w:t>
      </w:r>
      <w:proofErr w:type="spellEnd"/>
      <w:r w:rsidRPr="006A343F">
        <w:rPr>
          <w:rFonts w:ascii="Times New Roman" w:eastAsia="Times New Roman" w:hAnsi="Times New Roman"/>
          <w:lang w:eastAsia="lt-LT"/>
        </w:rPr>
        <w:t xml:space="preserve"> sistemos) veiklą;</w:t>
      </w:r>
    </w:p>
    <w:p w14:paraId="3B4FBE45" w14:textId="312E1F57" w:rsidR="00525279" w:rsidRPr="006A343F" w:rsidRDefault="00DF6462" w:rsidP="005E1F56">
      <w:pPr>
        <w:pStyle w:val="Sraopastraipa"/>
        <w:numPr>
          <w:ilvl w:val="0"/>
          <w:numId w:val="18"/>
        </w:num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 xml:space="preserve">pasireiškus sunkioms odos reakcijoms (sunkiai odos reakcijai su </w:t>
      </w:r>
      <w:r w:rsidR="00A75A90" w:rsidRPr="006A343F">
        <w:rPr>
          <w:rFonts w:ascii="Times New Roman" w:eastAsia="Times New Roman" w:hAnsi="Times New Roman"/>
          <w:lang w:eastAsia="lt-LT"/>
        </w:rPr>
        <w:t>išopėjimu</w:t>
      </w:r>
      <w:r w:rsidRPr="006A343F">
        <w:rPr>
          <w:rFonts w:ascii="Times New Roman" w:eastAsia="Times New Roman" w:hAnsi="Times New Roman"/>
          <w:lang w:eastAsia="lt-LT"/>
        </w:rPr>
        <w:t xml:space="preserve"> ir pūslėmis, odos lupimusi, odos paraudimu ir pleiskanojimu, raudon</w:t>
      </w:r>
      <w:r w:rsidR="00A75A90" w:rsidRPr="006A343F">
        <w:rPr>
          <w:rFonts w:ascii="Times New Roman" w:eastAsia="Times New Roman" w:hAnsi="Times New Roman"/>
          <w:lang w:eastAsia="lt-LT"/>
        </w:rPr>
        <w:t>u</w:t>
      </w:r>
      <w:r w:rsidRPr="006A343F">
        <w:rPr>
          <w:rFonts w:ascii="Times New Roman" w:eastAsia="Times New Roman" w:hAnsi="Times New Roman"/>
          <w:lang w:eastAsia="lt-LT"/>
        </w:rPr>
        <w:t xml:space="preserve"> patinusi</w:t>
      </w:r>
      <w:r w:rsidR="00A75A90" w:rsidRPr="006A343F">
        <w:rPr>
          <w:rFonts w:ascii="Times New Roman" w:eastAsia="Times New Roman" w:hAnsi="Times New Roman"/>
          <w:lang w:eastAsia="lt-LT"/>
        </w:rPr>
        <w:t>u</w:t>
      </w:r>
      <w:r w:rsidRPr="006A343F">
        <w:rPr>
          <w:rFonts w:ascii="Times New Roman" w:eastAsia="Times New Roman" w:hAnsi="Times New Roman"/>
          <w:lang w:eastAsia="lt-LT"/>
        </w:rPr>
        <w:t xml:space="preserve"> odos </w:t>
      </w:r>
      <w:r w:rsidR="00A75A90" w:rsidRPr="006A343F">
        <w:rPr>
          <w:rFonts w:ascii="Times New Roman" w:eastAsia="Times New Roman" w:hAnsi="Times New Roman"/>
          <w:lang w:eastAsia="lt-LT"/>
        </w:rPr>
        <w:t>plotu</w:t>
      </w:r>
      <w:r w:rsidRPr="006A343F">
        <w:rPr>
          <w:rFonts w:ascii="Times New Roman" w:eastAsia="Times New Roman" w:hAnsi="Times New Roman"/>
          <w:lang w:eastAsia="lt-LT"/>
        </w:rPr>
        <w:t xml:space="preserve"> su daugybe mažų pūlingų pūslelių, pleiskanojanči</w:t>
      </w:r>
      <w:r w:rsidR="00A75A90" w:rsidRPr="006A343F">
        <w:rPr>
          <w:rFonts w:ascii="Times New Roman" w:eastAsia="Times New Roman" w:hAnsi="Times New Roman"/>
          <w:lang w:eastAsia="lt-LT"/>
        </w:rPr>
        <w:t>u</w:t>
      </w:r>
      <w:r w:rsidRPr="006A343F">
        <w:rPr>
          <w:rFonts w:ascii="Times New Roman" w:eastAsia="Times New Roman" w:hAnsi="Times New Roman"/>
          <w:lang w:eastAsia="lt-LT"/>
        </w:rPr>
        <w:t xml:space="preserve"> odos uždegimo)</w:t>
      </w:r>
      <w:r w:rsidR="00A75A90" w:rsidRPr="006A343F">
        <w:rPr>
          <w:rFonts w:ascii="Times New Roman" w:eastAsia="Times New Roman" w:hAnsi="Times New Roman"/>
          <w:lang w:eastAsia="lt-LT"/>
        </w:rPr>
        <w:t>: tokiu atveju</w:t>
      </w:r>
      <w:r w:rsidRPr="006A343F">
        <w:rPr>
          <w:rFonts w:ascii="Times New Roman" w:eastAsia="Times New Roman" w:hAnsi="Times New Roman"/>
          <w:lang w:eastAsia="lt-LT"/>
        </w:rPr>
        <w:t xml:space="preserve"> </w:t>
      </w:r>
      <w:r w:rsidR="00A75A90" w:rsidRPr="006A343F">
        <w:rPr>
          <w:rFonts w:ascii="Times New Roman" w:eastAsia="Times New Roman" w:hAnsi="Times New Roman"/>
          <w:lang w:eastAsia="lt-LT"/>
        </w:rPr>
        <w:t xml:space="preserve">reikia nutraukti </w:t>
      </w:r>
      <w:r w:rsidRPr="006A343F">
        <w:rPr>
          <w:rFonts w:ascii="Times New Roman" w:eastAsia="Times New Roman" w:hAnsi="Times New Roman"/>
          <w:lang w:eastAsia="lt-LT"/>
        </w:rPr>
        <w:t>vaisto vartojimą ir pradėti reikiamą gydymą.</w:t>
      </w:r>
    </w:p>
    <w:p w14:paraId="01EBA1B0" w14:textId="77777777" w:rsidR="00A75A90" w:rsidRPr="006A343F" w:rsidRDefault="00A75A90" w:rsidP="005E1F56">
      <w:pPr>
        <w:spacing w:after="0" w:line="240" w:lineRule="auto"/>
        <w:rPr>
          <w:rFonts w:ascii="Times New Roman" w:eastAsia="Times New Roman" w:hAnsi="Times New Roman"/>
          <w:lang w:eastAsia="lt-LT"/>
        </w:rPr>
      </w:pPr>
    </w:p>
    <w:p w14:paraId="53616E58" w14:textId="213F0E72" w:rsidR="00A75A90" w:rsidRPr="006A343F" w:rsidRDefault="00A75A90"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 gydymo ampicilinu/</w:t>
      </w:r>
      <w:proofErr w:type="spellStart"/>
      <w:r w:rsidRPr="006A343F">
        <w:rPr>
          <w:rFonts w:ascii="Times New Roman" w:eastAsia="Times New Roman" w:hAnsi="Times New Roman"/>
          <w:lang w:eastAsia="lt-LT"/>
        </w:rPr>
        <w:t>sulbaktamu</w:t>
      </w:r>
      <w:proofErr w:type="spellEnd"/>
      <w:r w:rsidRPr="006A343F">
        <w:rPr>
          <w:rFonts w:ascii="Times New Roman" w:eastAsia="Times New Roman" w:hAnsi="Times New Roman"/>
          <w:lang w:eastAsia="lt-LT"/>
        </w:rPr>
        <w:t xml:space="preserve"> metu pasireišk</w:t>
      </w:r>
      <w:r w:rsidR="00442461" w:rsidRPr="006A343F">
        <w:rPr>
          <w:rFonts w:ascii="Times New Roman" w:eastAsia="Times New Roman" w:hAnsi="Times New Roman"/>
          <w:lang w:eastAsia="lt-LT"/>
        </w:rPr>
        <w:t>ia</w:t>
      </w:r>
      <w:r w:rsidRPr="006A343F">
        <w:rPr>
          <w:rFonts w:ascii="Times New Roman" w:eastAsia="Times New Roman" w:hAnsi="Times New Roman"/>
          <w:lang w:eastAsia="lt-LT"/>
        </w:rPr>
        <w:t xml:space="preserve"> padidėjusio jautrumo reakcija, nedelsdami kreipkitės medicininės pagalbos. Tokiu atveju reikia nedelsiant nutraukti vaisto vartojimą ir pradėti tinkamą gydymą.</w:t>
      </w:r>
    </w:p>
    <w:p w14:paraId="5BD31131" w14:textId="089D5CEC" w:rsidR="00A75A90" w:rsidRPr="006A343F" w:rsidRDefault="00A75A90" w:rsidP="005E1F56">
      <w:pPr>
        <w:spacing w:after="0" w:line="240" w:lineRule="auto"/>
        <w:rPr>
          <w:rFonts w:ascii="Times New Roman" w:eastAsia="Times New Roman" w:hAnsi="Times New Roman"/>
          <w:lang w:eastAsia="lt-LT"/>
        </w:rPr>
      </w:pPr>
    </w:p>
    <w:p w14:paraId="3849BC92" w14:textId="443C2598" w:rsidR="00A75A90" w:rsidRPr="006A343F" w:rsidRDefault="00A75A90"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Jei </w:t>
      </w:r>
      <w:r w:rsidR="00442461" w:rsidRPr="006A343F">
        <w:rPr>
          <w:rFonts w:ascii="Times New Roman" w:eastAsia="Times New Roman" w:hAnsi="Times New Roman"/>
          <w:lang w:eastAsia="lt-LT"/>
        </w:rPr>
        <w:t>pasireiškia</w:t>
      </w:r>
      <w:r w:rsidRPr="006A343F">
        <w:rPr>
          <w:rFonts w:ascii="Times New Roman" w:eastAsia="Times New Roman" w:hAnsi="Times New Roman"/>
          <w:lang w:eastAsia="lt-LT"/>
        </w:rPr>
        <w:t xml:space="preserve"> pilvo skausm</w:t>
      </w:r>
      <w:r w:rsidR="00442461" w:rsidRPr="006A343F">
        <w:rPr>
          <w:rFonts w:ascii="Times New Roman" w:eastAsia="Times New Roman" w:hAnsi="Times New Roman"/>
          <w:lang w:eastAsia="lt-LT"/>
        </w:rPr>
        <w:t>as</w:t>
      </w:r>
      <w:r w:rsidRPr="006A343F">
        <w:rPr>
          <w:rFonts w:ascii="Times New Roman" w:eastAsia="Times New Roman" w:hAnsi="Times New Roman"/>
          <w:lang w:eastAsia="lt-LT"/>
        </w:rPr>
        <w:t>, niežėjim</w:t>
      </w:r>
      <w:r w:rsidR="00442461" w:rsidRPr="006A343F">
        <w:rPr>
          <w:rFonts w:ascii="Times New Roman" w:eastAsia="Times New Roman" w:hAnsi="Times New Roman"/>
          <w:lang w:eastAsia="lt-LT"/>
        </w:rPr>
        <w:t>as</w:t>
      </w:r>
      <w:r w:rsidRPr="006A343F">
        <w:rPr>
          <w:rFonts w:ascii="Times New Roman" w:eastAsia="Times New Roman" w:hAnsi="Times New Roman"/>
          <w:lang w:eastAsia="lt-LT"/>
        </w:rPr>
        <w:t>, šlapim</w:t>
      </w:r>
      <w:r w:rsidR="00442461" w:rsidRPr="006A343F">
        <w:rPr>
          <w:rFonts w:ascii="Times New Roman" w:eastAsia="Times New Roman" w:hAnsi="Times New Roman"/>
          <w:lang w:eastAsia="lt-LT"/>
        </w:rPr>
        <w:t>o patamsėjimas</w:t>
      </w:r>
      <w:r w:rsidRPr="006A343F">
        <w:rPr>
          <w:rFonts w:ascii="Times New Roman" w:eastAsia="Times New Roman" w:hAnsi="Times New Roman"/>
          <w:lang w:eastAsia="lt-LT"/>
        </w:rPr>
        <w:t xml:space="preserve">, </w:t>
      </w:r>
      <w:r w:rsidR="00442461" w:rsidRPr="006A343F">
        <w:rPr>
          <w:rFonts w:ascii="Times New Roman" w:eastAsia="Times New Roman" w:hAnsi="Times New Roman"/>
          <w:lang w:eastAsia="lt-LT"/>
        </w:rPr>
        <w:t>odos ir akių pageltimas</w:t>
      </w:r>
      <w:r w:rsidRPr="006A343F">
        <w:rPr>
          <w:rFonts w:ascii="Times New Roman" w:eastAsia="Times New Roman" w:hAnsi="Times New Roman"/>
          <w:lang w:eastAsia="lt-LT"/>
        </w:rPr>
        <w:t xml:space="preserve">, </w:t>
      </w:r>
      <w:r w:rsidR="00442461" w:rsidRPr="006A343F">
        <w:rPr>
          <w:rFonts w:ascii="Times New Roman" w:eastAsia="Times New Roman" w:hAnsi="Times New Roman"/>
          <w:lang w:eastAsia="lt-LT"/>
        </w:rPr>
        <w:t>pykinimas ar bloga bendroji savijauta</w:t>
      </w:r>
      <w:r w:rsidRPr="006A343F">
        <w:rPr>
          <w:rFonts w:ascii="Times New Roman" w:eastAsia="Times New Roman" w:hAnsi="Times New Roman"/>
          <w:lang w:eastAsia="lt-LT"/>
        </w:rPr>
        <w:t xml:space="preserve">, nedelsdami kreipkitės į gydytoją. Šie požymiai gali rodyti kepenų pažeidimą, kuris gali </w:t>
      </w:r>
      <w:r w:rsidR="00442461" w:rsidRPr="006A343F">
        <w:rPr>
          <w:rFonts w:ascii="Times New Roman" w:eastAsia="Times New Roman" w:hAnsi="Times New Roman"/>
          <w:lang w:eastAsia="lt-LT"/>
        </w:rPr>
        <w:t>pasireikšti</w:t>
      </w:r>
      <w:r w:rsidRPr="006A343F">
        <w:rPr>
          <w:rFonts w:ascii="Times New Roman" w:eastAsia="Times New Roman" w:hAnsi="Times New Roman"/>
          <w:lang w:eastAsia="lt-LT"/>
        </w:rPr>
        <w:t xml:space="preserve"> vartojant ampicilino/</w:t>
      </w:r>
      <w:proofErr w:type="spellStart"/>
      <w:r w:rsidRPr="006A343F">
        <w:rPr>
          <w:rFonts w:ascii="Times New Roman" w:eastAsia="Times New Roman" w:hAnsi="Times New Roman"/>
          <w:lang w:eastAsia="lt-LT"/>
        </w:rPr>
        <w:t>sulbaktamo</w:t>
      </w:r>
      <w:proofErr w:type="spellEnd"/>
      <w:r w:rsidR="0029527D" w:rsidRPr="006A343F">
        <w:rPr>
          <w:rFonts w:ascii="Times New Roman" w:eastAsia="Times New Roman" w:hAnsi="Times New Roman"/>
          <w:lang w:eastAsia="lt-LT"/>
        </w:rPr>
        <w:t>.</w:t>
      </w:r>
    </w:p>
    <w:p w14:paraId="01E550C3" w14:textId="77777777" w:rsidR="00A75A90" w:rsidRPr="006A343F" w:rsidRDefault="00A75A90" w:rsidP="005E1F56">
      <w:pPr>
        <w:spacing w:after="0" w:line="240" w:lineRule="auto"/>
        <w:rPr>
          <w:rFonts w:ascii="Times New Roman" w:eastAsia="Times New Roman" w:hAnsi="Times New Roman"/>
          <w:lang w:eastAsia="lt-LT"/>
        </w:rPr>
      </w:pPr>
    </w:p>
    <w:p w14:paraId="307459C8" w14:textId="08F92B06" w:rsidR="00525279" w:rsidRPr="006A343F" w:rsidRDefault="00525279" w:rsidP="005E1F56">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 xml:space="preserve">Kiti vaistai ir </w:t>
      </w:r>
      <w:proofErr w:type="spellStart"/>
      <w:r w:rsidR="00E10DF7" w:rsidRPr="006A343F">
        <w:rPr>
          <w:rFonts w:ascii="Times New Roman" w:eastAsia="Times New Roman" w:hAnsi="Times New Roman"/>
          <w:b/>
          <w:lang w:eastAsia="lt-LT"/>
        </w:rPr>
        <w:t>Ampicillin</w:t>
      </w:r>
      <w:proofErr w:type="spellEnd"/>
      <w:r w:rsidR="00E10DF7" w:rsidRPr="006A343F">
        <w:rPr>
          <w:rFonts w:ascii="Times New Roman" w:eastAsia="Times New Roman" w:hAnsi="Times New Roman"/>
          <w:b/>
          <w:lang w:eastAsia="lt-LT"/>
        </w:rPr>
        <w:t>/</w:t>
      </w:r>
      <w:proofErr w:type="spellStart"/>
      <w:r w:rsidR="00E10DF7" w:rsidRPr="006A343F">
        <w:rPr>
          <w:rFonts w:ascii="Times New Roman" w:eastAsia="Times New Roman" w:hAnsi="Times New Roman"/>
          <w:b/>
          <w:lang w:eastAsia="lt-LT"/>
        </w:rPr>
        <w:t>Sulbactam</w:t>
      </w:r>
      <w:proofErr w:type="spellEnd"/>
      <w:r w:rsidR="00E10DF7" w:rsidRPr="006A343F">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p>
    <w:p w14:paraId="063FFF9E" w14:textId="59F42E17" w:rsidR="00E121DB" w:rsidRPr="006A343F" w:rsidRDefault="00E121DB"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Alopurinolis</w:t>
      </w:r>
      <w:proofErr w:type="spellEnd"/>
      <w:r w:rsidRPr="006A343F">
        <w:rPr>
          <w:rFonts w:ascii="Times New Roman" w:eastAsia="Times New Roman" w:hAnsi="Times New Roman"/>
          <w:u w:val="single"/>
          <w:lang w:eastAsia="lt-LT"/>
        </w:rPr>
        <w:t xml:space="preserve"> (vartojamas podagrai gydyti)</w:t>
      </w:r>
      <w:r w:rsidR="00290DAB" w:rsidRPr="006A343F">
        <w:rPr>
          <w:rFonts w:ascii="Times New Roman" w:eastAsia="Times New Roman" w:hAnsi="Times New Roman"/>
          <w:lang w:eastAsia="lt-LT"/>
        </w:rPr>
        <w:t>.</w:t>
      </w:r>
      <w:r w:rsidRPr="006A343F">
        <w:rPr>
          <w:rFonts w:ascii="Times New Roman" w:eastAsia="Times New Roman" w:hAnsi="Times New Roman"/>
          <w:lang w:eastAsia="lt-LT"/>
        </w:rPr>
        <w:t xml:space="preserve"> </w:t>
      </w:r>
      <w:r w:rsidR="00290DAB" w:rsidRPr="006A343F">
        <w:rPr>
          <w:rFonts w:ascii="Times New Roman" w:eastAsia="Times New Roman" w:hAnsi="Times New Roman"/>
          <w:lang w:eastAsia="lt-LT"/>
        </w:rPr>
        <w:t>K</w:t>
      </w:r>
      <w:r w:rsidRPr="006A343F">
        <w:rPr>
          <w:rFonts w:ascii="Times New Roman" w:eastAsia="Times New Roman" w:hAnsi="Times New Roman"/>
          <w:lang w:eastAsia="lt-LT"/>
        </w:rPr>
        <w:t xml:space="preserve">ai kartu vartojamas </w:t>
      </w:r>
      <w:proofErr w:type="spellStart"/>
      <w:r w:rsidRPr="006A343F">
        <w:rPr>
          <w:rFonts w:ascii="Times New Roman" w:eastAsia="Times New Roman" w:hAnsi="Times New Roman"/>
          <w:lang w:eastAsia="lt-LT"/>
        </w:rPr>
        <w:t>alopurinolis</w:t>
      </w:r>
      <w:proofErr w:type="spellEnd"/>
      <w:r w:rsidRPr="006A343F">
        <w:rPr>
          <w:rFonts w:ascii="Times New Roman" w:eastAsia="Times New Roman" w:hAnsi="Times New Roman"/>
          <w:lang w:eastAsia="lt-LT"/>
        </w:rPr>
        <w:t xml:space="preserve"> ir </w:t>
      </w:r>
      <w:proofErr w:type="spellStart"/>
      <w:r w:rsidR="00290DAB" w:rsidRPr="006A343F">
        <w:rPr>
          <w:rFonts w:ascii="Times New Roman" w:eastAsia="Times New Roman" w:hAnsi="Times New Roman"/>
          <w:lang w:eastAsia="lt-LT"/>
        </w:rPr>
        <w:t>Ampicillin</w:t>
      </w:r>
      <w:proofErr w:type="spellEnd"/>
      <w:r w:rsidR="00290DAB" w:rsidRPr="006A343F">
        <w:rPr>
          <w:rFonts w:ascii="Times New Roman" w:eastAsia="Times New Roman" w:hAnsi="Times New Roman"/>
          <w:lang w:eastAsia="lt-LT"/>
        </w:rPr>
        <w:t>/</w:t>
      </w:r>
      <w:proofErr w:type="spellStart"/>
      <w:r w:rsidR="00290DAB" w:rsidRPr="006A343F">
        <w:rPr>
          <w:rFonts w:ascii="Times New Roman" w:eastAsia="Times New Roman" w:hAnsi="Times New Roman"/>
          <w:lang w:eastAsia="lt-LT"/>
        </w:rPr>
        <w:t>Sulbactam</w:t>
      </w:r>
      <w:proofErr w:type="spellEnd"/>
      <w:r w:rsidR="00290DAB"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padidėja odos išbėrimo </w:t>
      </w:r>
      <w:r w:rsidR="00290DAB" w:rsidRPr="006A343F">
        <w:rPr>
          <w:rFonts w:ascii="Times New Roman" w:eastAsia="Times New Roman" w:hAnsi="Times New Roman"/>
          <w:lang w:eastAsia="lt-LT"/>
        </w:rPr>
        <w:t>rizika</w:t>
      </w:r>
      <w:r w:rsidRPr="006A343F">
        <w:rPr>
          <w:rFonts w:ascii="Times New Roman" w:eastAsia="Times New Roman" w:hAnsi="Times New Roman"/>
          <w:lang w:eastAsia="lt-LT"/>
        </w:rPr>
        <w:t>.</w:t>
      </w:r>
    </w:p>
    <w:p w14:paraId="603DFD47" w14:textId="77777777" w:rsidR="00E121DB" w:rsidRPr="006A343F" w:rsidRDefault="00E121D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452A856D" w14:textId="0B7DC691" w:rsidR="00E121DB" w:rsidRPr="006A343F" w:rsidRDefault="00A7442E"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Aminoglikozidai</w:t>
      </w:r>
      <w:proofErr w:type="spellEnd"/>
      <w:r>
        <w:rPr>
          <w:rFonts w:ascii="Times New Roman" w:eastAsia="Times New Roman" w:hAnsi="Times New Roman"/>
          <w:u w:val="single"/>
          <w:lang w:eastAsia="lt-LT"/>
        </w:rPr>
        <w:t xml:space="preserve"> (tam tikros grupės antibiotikai, pvz., </w:t>
      </w:r>
      <w:proofErr w:type="spellStart"/>
      <w:r>
        <w:rPr>
          <w:rFonts w:ascii="Times New Roman" w:eastAsia="Times New Roman" w:hAnsi="Times New Roman"/>
          <w:u w:val="single"/>
          <w:lang w:eastAsia="lt-LT"/>
        </w:rPr>
        <w:t>gentamicinas</w:t>
      </w:r>
      <w:proofErr w:type="spellEnd"/>
      <w:r>
        <w:rPr>
          <w:rFonts w:ascii="Times New Roman" w:eastAsia="Times New Roman" w:hAnsi="Times New Roman"/>
          <w:u w:val="single"/>
          <w:lang w:eastAsia="lt-LT"/>
        </w:rPr>
        <w:t xml:space="preserve">, </w:t>
      </w:r>
      <w:proofErr w:type="spellStart"/>
      <w:r>
        <w:rPr>
          <w:rFonts w:ascii="Times New Roman" w:eastAsia="Times New Roman" w:hAnsi="Times New Roman"/>
          <w:u w:val="single"/>
          <w:lang w:eastAsia="lt-LT"/>
        </w:rPr>
        <w:t>amikacinas</w:t>
      </w:r>
      <w:proofErr w:type="spellEnd"/>
      <w:r>
        <w:rPr>
          <w:rFonts w:ascii="Times New Roman" w:eastAsia="Times New Roman" w:hAnsi="Times New Roman"/>
          <w:u w:val="single"/>
          <w:lang w:eastAsia="lt-LT"/>
        </w:rPr>
        <w:t>, vartojami nuo bakterijų sukeltų infekcinių ligų)</w:t>
      </w:r>
      <w:r w:rsidRPr="006A343F">
        <w:rPr>
          <w:rFonts w:ascii="Times New Roman" w:eastAsia="Times New Roman" w:hAnsi="Times New Roman"/>
          <w:lang w:eastAsia="lt-LT"/>
        </w:rPr>
        <w:t>.</w:t>
      </w:r>
      <w:r>
        <w:rPr>
          <w:rFonts w:ascii="Times New Roman" w:eastAsia="Times New Roman" w:hAnsi="Times New Roman"/>
          <w:lang w:eastAsia="lt-LT"/>
        </w:rPr>
        <w:t xml:space="preserve"> </w:t>
      </w:r>
      <w:r w:rsidR="00290DAB" w:rsidRPr="006A343F">
        <w:rPr>
          <w:rFonts w:ascii="Times New Roman" w:eastAsia="Times New Roman" w:hAnsi="Times New Roman"/>
          <w:bCs/>
          <w:lang w:eastAsia="lt-LT"/>
        </w:rPr>
        <w:t xml:space="preserve">Ampiciliną </w:t>
      </w:r>
      <w:r w:rsidR="00C271C6">
        <w:rPr>
          <w:rFonts w:ascii="Times New Roman" w:eastAsia="Times New Roman" w:hAnsi="Times New Roman"/>
          <w:bCs/>
          <w:lang w:eastAsia="lt-LT"/>
        </w:rPr>
        <w:t>vartojant kartu</w:t>
      </w:r>
      <w:r w:rsidR="00290DAB" w:rsidRPr="006A343F">
        <w:rPr>
          <w:rFonts w:ascii="Times New Roman" w:eastAsia="Times New Roman" w:hAnsi="Times New Roman"/>
          <w:bCs/>
          <w:lang w:eastAsia="lt-LT"/>
        </w:rPr>
        <w:t xml:space="preserve"> su </w:t>
      </w:r>
      <w:proofErr w:type="spellStart"/>
      <w:r w:rsidR="00290DAB" w:rsidRPr="006A343F">
        <w:rPr>
          <w:rFonts w:ascii="Times New Roman" w:eastAsia="Times New Roman" w:hAnsi="Times New Roman"/>
          <w:bCs/>
          <w:lang w:eastAsia="lt-LT"/>
        </w:rPr>
        <w:t>aminoglikozidais</w:t>
      </w:r>
      <w:proofErr w:type="spellEnd"/>
      <w:r w:rsidR="00290DAB" w:rsidRPr="006A343F">
        <w:rPr>
          <w:rFonts w:ascii="Times New Roman" w:eastAsia="Times New Roman" w:hAnsi="Times New Roman"/>
          <w:bCs/>
          <w:lang w:eastAsia="lt-LT"/>
        </w:rPr>
        <w:t>, pastebėtas reikšmingas abiejų medžiagų aktyvumo sumažėjimas. Jei būtina kartu vartoti vaistinius preparatus, priklausančius šioms antibiotikų grupėms, injekcijas būtina atlikti skirtingose vietose ir ne trumpesniu kaip vienos valandos intervalu</w:t>
      </w:r>
      <w:r w:rsidR="00987E68" w:rsidRPr="006A343F">
        <w:rPr>
          <w:rFonts w:ascii="Times New Roman" w:eastAsia="Times New Roman" w:hAnsi="Times New Roman"/>
          <w:bCs/>
          <w:lang w:eastAsia="lt-LT"/>
        </w:rPr>
        <w:t>.</w:t>
      </w:r>
    </w:p>
    <w:p w14:paraId="0B4D9160" w14:textId="7AA603BF" w:rsidR="00E121DB" w:rsidRPr="006A343F" w:rsidRDefault="00E121DB" w:rsidP="005E1F56">
      <w:pPr>
        <w:spacing w:after="0" w:line="240" w:lineRule="auto"/>
        <w:rPr>
          <w:rFonts w:ascii="Times New Roman" w:eastAsia="Times New Roman" w:hAnsi="Times New Roman"/>
          <w:lang w:eastAsia="lt-LT"/>
        </w:rPr>
      </w:pPr>
    </w:p>
    <w:p w14:paraId="39CEBD22" w14:textId="079908F1" w:rsidR="00E121DB" w:rsidRPr="006A343F" w:rsidRDefault="00E121DB" w:rsidP="005E1F56">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 xml:space="preserve">Antikoaguliantai (vaistai, </w:t>
      </w:r>
      <w:r w:rsidR="00290DAB" w:rsidRPr="006A343F">
        <w:rPr>
          <w:rFonts w:ascii="Times New Roman" w:eastAsia="Times New Roman" w:hAnsi="Times New Roman"/>
          <w:u w:val="single"/>
          <w:lang w:eastAsia="lt-LT"/>
        </w:rPr>
        <w:t>slopinantys</w:t>
      </w:r>
      <w:r w:rsidRPr="006A343F">
        <w:rPr>
          <w:rFonts w:ascii="Times New Roman" w:eastAsia="Times New Roman" w:hAnsi="Times New Roman"/>
          <w:u w:val="single"/>
          <w:lang w:eastAsia="lt-LT"/>
        </w:rPr>
        <w:t xml:space="preserve"> kraujo krešėjim</w:t>
      </w:r>
      <w:r w:rsidR="00290DAB" w:rsidRPr="006A343F">
        <w:rPr>
          <w:rFonts w:ascii="Times New Roman" w:eastAsia="Times New Roman" w:hAnsi="Times New Roman"/>
          <w:u w:val="single"/>
          <w:lang w:eastAsia="lt-LT"/>
        </w:rPr>
        <w:t>ą</w:t>
      </w:r>
      <w:r w:rsidRPr="006A343F">
        <w:rPr>
          <w:rFonts w:ascii="Times New Roman" w:eastAsia="Times New Roman" w:hAnsi="Times New Roman"/>
          <w:u w:val="single"/>
          <w:lang w:eastAsia="lt-LT"/>
        </w:rPr>
        <w:t>)</w:t>
      </w:r>
      <w:r w:rsidR="00290DAB" w:rsidRPr="006A343F">
        <w:rPr>
          <w:rFonts w:ascii="Times New Roman" w:eastAsia="Times New Roman" w:hAnsi="Times New Roman"/>
          <w:u w:val="single"/>
          <w:lang w:eastAsia="lt-LT"/>
        </w:rPr>
        <w:t>.</w:t>
      </w:r>
      <w:r w:rsidR="00290DAB" w:rsidRPr="006A343F">
        <w:rPr>
          <w:rFonts w:ascii="Times New Roman" w:eastAsia="Times New Roman" w:hAnsi="Times New Roman"/>
          <w:lang w:eastAsia="lt-LT"/>
        </w:rPr>
        <w:t xml:space="preserve"> </w:t>
      </w:r>
      <w:proofErr w:type="spellStart"/>
      <w:r w:rsidR="00290DAB" w:rsidRPr="006A343F">
        <w:rPr>
          <w:rFonts w:ascii="Times New Roman" w:eastAsia="Times New Roman" w:hAnsi="Times New Roman"/>
          <w:lang w:eastAsia="lt-LT"/>
        </w:rPr>
        <w:t>Ampicillin</w:t>
      </w:r>
      <w:proofErr w:type="spellEnd"/>
      <w:r w:rsidR="00290DAB" w:rsidRPr="006A343F">
        <w:rPr>
          <w:rFonts w:ascii="Times New Roman" w:eastAsia="Times New Roman" w:hAnsi="Times New Roman"/>
          <w:lang w:eastAsia="lt-LT"/>
        </w:rPr>
        <w:t>/</w:t>
      </w:r>
      <w:proofErr w:type="spellStart"/>
      <w:r w:rsidR="00290DAB" w:rsidRPr="006A343F">
        <w:rPr>
          <w:rFonts w:ascii="Times New Roman" w:eastAsia="Times New Roman" w:hAnsi="Times New Roman"/>
          <w:lang w:eastAsia="lt-LT"/>
        </w:rPr>
        <w:t>Sulbactam</w:t>
      </w:r>
      <w:proofErr w:type="spellEnd"/>
      <w:r w:rsidR="00290DAB"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00872801"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 xml:space="preserve">gali </w:t>
      </w:r>
      <w:r w:rsidR="00872801" w:rsidRPr="006A343F">
        <w:rPr>
          <w:rFonts w:ascii="Times New Roman" w:eastAsia="Times New Roman" w:hAnsi="Times New Roman"/>
          <w:lang w:eastAsia="lt-LT"/>
        </w:rPr>
        <w:t>keisti</w:t>
      </w:r>
      <w:r w:rsidRPr="006A343F">
        <w:rPr>
          <w:rFonts w:ascii="Times New Roman" w:eastAsia="Times New Roman" w:hAnsi="Times New Roman"/>
          <w:lang w:eastAsia="lt-LT"/>
        </w:rPr>
        <w:t xml:space="preserve"> antikoaguliantų poveikį.</w:t>
      </w:r>
    </w:p>
    <w:p w14:paraId="4B3A901A" w14:textId="77777777" w:rsidR="00E121DB" w:rsidRPr="006A343F" w:rsidRDefault="00E121D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20B70B9D" w14:textId="3A1E5887" w:rsidR="00E121DB" w:rsidRPr="006A343F" w:rsidRDefault="00E121DB"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Bakteriostatiniai</w:t>
      </w:r>
      <w:proofErr w:type="spellEnd"/>
      <w:r w:rsidRPr="006A343F">
        <w:rPr>
          <w:rFonts w:ascii="Times New Roman" w:eastAsia="Times New Roman" w:hAnsi="Times New Roman"/>
          <w:u w:val="single"/>
          <w:lang w:eastAsia="lt-LT"/>
        </w:rPr>
        <w:t xml:space="preserve"> vaistai (bakterijų </w:t>
      </w:r>
      <w:r w:rsidR="00872801" w:rsidRPr="006A343F">
        <w:rPr>
          <w:rFonts w:ascii="Times New Roman" w:eastAsia="Times New Roman" w:hAnsi="Times New Roman"/>
          <w:u w:val="single"/>
          <w:lang w:eastAsia="lt-LT"/>
        </w:rPr>
        <w:t xml:space="preserve">dauginimąsi </w:t>
      </w:r>
      <w:r w:rsidR="009729D2" w:rsidRPr="006A343F">
        <w:rPr>
          <w:rFonts w:ascii="Times New Roman" w:eastAsia="Times New Roman" w:hAnsi="Times New Roman"/>
          <w:u w:val="single"/>
          <w:lang w:eastAsia="lt-LT"/>
        </w:rPr>
        <w:t>slopinantys</w:t>
      </w:r>
      <w:r w:rsidR="00872801" w:rsidRPr="006A343F">
        <w:rPr>
          <w:rFonts w:ascii="Times New Roman" w:eastAsia="Times New Roman" w:hAnsi="Times New Roman"/>
          <w:u w:val="single"/>
          <w:lang w:eastAsia="lt-LT"/>
        </w:rPr>
        <w:t xml:space="preserve"> vaistai</w:t>
      </w:r>
      <w:r w:rsidRPr="006A343F">
        <w:rPr>
          <w:rFonts w:ascii="Times New Roman" w:eastAsia="Times New Roman" w:hAnsi="Times New Roman"/>
          <w:u w:val="single"/>
          <w:lang w:eastAsia="lt-LT"/>
        </w:rPr>
        <w:t xml:space="preserve">, pvz., </w:t>
      </w:r>
      <w:proofErr w:type="spellStart"/>
      <w:r w:rsidRPr="006A343F">
        <w:rPr>
          <w:rFonts w:ascii="Times New Roman" w:eastAsia="Times New Roman" w:hAnsi="Times New Roman"/>
          <w:u w:val="single"/>
          <w:lang w:eastAsia="lt-LT"/>
        </w:rPr>
        <w:t>chloramfenikolis</w:t>
      </w:r>
      <w:proofErr w:type="spellEnd"/>
      <w:r w:rsidRPr="006A343F">
        <w:rPr>
          <w:rFonts w:ascii="Times New Roman" w:eastAsia="Times New Roman" w:hAnsi="Times New Roman"/>
          <w:u w:val="single"/>
          <w:lang w:eastAsia="lt-LT"/>
        </w:rPr>
        <w:t xml:space="preserve">, </w:t>
      </w:r>
      <w:proofErr w:type="spellStart"/>
      <w:r w:rsidRPr="006A343F">
        <w:rPr>
          <w:rFonts w:ascii="Times New Roman" w:eastAsia="Times New Roman" w:hAnsi="Times New Roman"/>
          <w:u w:val="single"/>
          <w:lang w:eastAsia="lt-LT"/>
        </w:rPr>
        <w:t>eritromicinas</w:t>
      </w:r>
      <w:proofErr w:type="spellEnd"/>
      <w:r w:rsidRPr="006A343F">
        <w:rPr>
          <w:rFonts w:ascii="Times New Roman" w:eastAsia="Times New Roman" w:hAnsi="Times New Roman"/>
          <w:u w:val="single"/>
          <w:lang w:eastAsia="lt-LT"/>
        </w:rPr>
        <w:t xml:space="preserve">, </w:t>
      </w:r>
      <w:proofErr w:type="spellStart"/>
      <w:r w:rsidRPr="006A343F">
        <w:rPr>
          <w:rFonts w:ascii="Times New Roman" w:eastAsia="Times New Roman" w:hAnsi="Times New Roman"/>
          <w:u w:val="single"/>
          <w:lang w:eastAsia="lt-LT"/>
        </w:rPr>
        <w:t>sulfonamidai</w:t>
      </w:r>
      <w:proofErr w:type="spellEnd"/>
      <w:r w:rsidRPr="006A343F">
        <w:rPr>
          <w:rFonts w:ascii="Times New Roman" w:eastAsia="Times New Roman" w:hAnsi="Times New Roman"/>
          <w:u w:val="single"/>
          <w:lang w:eastAsia="lt-LT"/>
        </w:rPr>
        <w:t xml:space="preserve"> ir </w:t>
      </w:r>
      <w:proofErr w:type="spellStart"/>
      <w:r w:rsidRPr="006A343F">
        <w:rPr>
          <w:rFonts w:ascii="Times New Roman" w:eastAsia="Times New Roman" w:hAnsi="Times New Roman"/>
          <w:u w:val="single"/>
          <w:lang w:eastAsia="lt-LT"/>
        </w:rPr>
        <w:t>tetraciklinai</w:t>
      </w:r>
      <w:proofErr w:type="spellEnd"/>
      <w:r w:rsidRPr="006A343F">
        <w:rPr>
          <w:rFonts w:ascii="Times New Roman" w:eastAsia="Times New Roman" w:hAnsi="Times New Roman"/>
          <w:u w:val="single"/>
          <w:lang w:eastAsia="lt-LT"/>
        </w:rPr>
        <w:t>)</w:t>
      </w:r>
      <w:r w:rsidR="00872801" w:rsidRPr="006A343F">
        <w:rPr>
          <w:rFonts w:ascii="Times New Roman" w:eastAsia="Times New Roman" w:hAnsi="Times New Roman"/>
          <w:u w:val="single"/>
          <w:lang w:eastAsia="lt-LT"/>
        </w:rPr>
        <w:t>.</w:t>
      </w:r>
      <w:r w:rsidR="00872801" w:rsidRPr="006A343F">
        <w:rPr>
          <w:rFonts w:ascii="Times New Roman" w:eastAsia="Times New Roman" w:hAnsi="Times New Roman"/>
          <w:lang w:eastAsia="lt-LT"/>
        </w:rPr>
        <w:t xml:space="preserve"> </w:t>
      </w:r>
      <w:proofErr w:type="spellStart"/>
      <w:r w:rsidR="00872801" w:rsidRPr="006A343F">
        <w:rPr>
          <w:rFonts w:ascii="Times New Roman" w:eastAsia="Times New Roman" w:hAnsi="Times New Roman"/>
          <w:lang w:eastAsia="lt-LT"/>
        </w:rPr>
        <w:t>B</w:t>
      </w:r>
      <w:r w:rsidRPr="006A343F">
        <w:rPr>
          <w:rFonts w:ascii="Times New Roman" w:eastAsia="Times New Roman" w:hAnsi="Times New Roman"/>
          <w:lang w:eastAsia="lt-LT"/>
        </w:rPr>
        <w:t>akteriostatiniai</w:t>
      </w:r>
      <w:proofErr w:type="spellEnd"/>
      <w:r w:rsidRPr="006A343F">
        <w:rPr>
          <w:rFonts w:ascii="Times New Roman" w:eastAsia="Times New Roman" w:hAnsi="Times New Roman"/>
          <w:lang w:eastAsia="lt-LT"/>
        </w:rPr>
        <w:t xml:space="preserve"> vaistai gali sumažinti baktericidinį (bakterijas naikinantį) penicilinų poveikį, todėl reik</w:t>
      </w:r>
      <w:r w:rsidR="00872801" w:rsidRPr="006A343F">
        <w:rPr>
          <w:rFonts w:ascii="Times New Roman" w:eastAsia="Times New Roman" w:hAnsi="Times New Roman"/>
          <w:lang w:eastAsia="lt-LT"/>
        </w:rPr>
        <w:t>ia</w:t>
      </w:r>
      <w:r w:rsidRPr="006A343F">
        <w:rPr>
          <w:rFonts w:ascii="Times New Roman" w:eastAsia="Times New Roman" w:hAnsi="Times New Roman"/>
          <w:lang w:eastAsia="lt-LT"/>
        </w:rPr>
        <w:t xml:space="preserve"> vengti </w:t>
      </w:r>
      <w:r w:rsidR="00872801" w:rsidRPr="006A343F">
        <w:rPr>
          <w:rFonts w:ascii="Times New Roman" w:eastAsia="Times New Roman" w:hAnsi="Times New Roman"/>
          <w:lang w:eastAsia="lt-LT"/>
        </w:rPr>
        <w:t xml:space="preserve">vartoti </w:t>
      </w:r>
      <w:r w:rsidRPr="006A343F">
        <w:rPr>
          <w:rFonts w:ascii="Times New Roman" w:eastAsia="Times New Roman" w:hAnsi="Times New Roman"/>
          <w:lang w:eastAsia="lt-LT"/>
        </w:rPr>
        <w:t xml:space="preserve">penicilinų </w:t>
      </w:r>
      <w:r w:rsidR="00872801" w:rsidRPr="006A343F">
        <w:rPr>
          <w:rFonts w:ascii="Times New Roman" w:eastAsia="Times New Roman" w:hAnsi="Times New Roman"/>
          <w:lang w:eastAsia="lt-LT"/>
        </w:rPr>
        <w:t>kartu</w:t>
      </w:r>
      <w:r w:rsidRPr="006A343F">
        <w:rPr>
          <w:rFonts w:ascii="Times New Roman" w:eastAsia="Times New Roman" w:hAnsi="Times New Roman"/>
          <w:lang w:eastAsia="lt-LT"/>
        </w:rPr>
        <w:t xml:space="preserve"> su </w:t>
      </w:r>
      <w:proofErr w:type="spellStart"/>
      <w:r w:rsidRPr="006A343F">
        <w:rPr>
          <w:rFonts w:ascii="Times New Roman" w:eastAsia="Times New Roman" w:hAnsi="Times New Roman"/>
          <w:lang w:eastAsia="lt-LT"/>
        </w:rPr>
        <w:t>bakteriostatiniais</w:t>
      </w:r>
      <w:proofErr w:type="spellEnd"/>
      <w:r w:rsidRPr="006A343F">
        <w:rPr>
          <w:rFonts w:ascii="Times New Roman" w:eastAsia="Times New Roman" w:hAnsi="Times New Roman"/>
          <w:lang w:eastAsia="lt-LT"/>
        </w:rPr>
        <w:t xml:space="preserve"> vaistais.</w:t>
      </w:r>
    </w:p>
    <w:p w14:paraId="29455B88" w14:textId="0A0B203A" w:rsidR="00E121DB" w:rsidRPr="006A343F" w:rsidRDefault="00E121DB" w:rsidP="005E1F56">
      <w:pPr>
        <w:spacing w:after="0" w:line="240" w:lineRule="auto"/>
        <w:rPr>
          <w:rFonts w:ascii="Times New Roman" w:eastAsia="Times New Roman" w:hAnsi="Times New Roman"/>
          <w:lang w:eastAsia="lt-LT"/>
        </w:rPr>
      </w:pPr>
    </w:p>
    <w:p w14:paraId="64D52D8C" w14:textId="2AD92B69" w:rsidR="00E121DB" w:rsidRPr="006A343F" w:rsidRDefault="00E121DB" w:rsidP="005E1F56">
      <w:pPr>
        <w:spacing w:after="0" w:line="240" w:lineRule="auto"/>
        <w:rPr>
          <w:rFonts w:ascii="Times New Roman" w:eastAsia="Times New Roman" w:hAnsi="Times New Roman"/>
          <w:lang w:eastAsia="lt-LT"/>
        </w:rPr>
      </w:pPr>
      <w:r w:rsidRPr="006A343F">
        <w:rPr>
          <w:rFonts w:ascii="Times New Roman" w:eastAsia="Times New Roman" w:hAnsi="Times New Roman"/>
          <w:u w:val="single"/>
          <w:lang w:eastAsia="lt-LT"/>
        </w:rPr>
        <w:t>Geriamieji kontraceptikai, kurių sudėtyje yra estrogenų</w:t>
      </w:r>
      <w:r w:rsidRPr="006A343F">
        <w:rPr>
          <w:rFonts w:ascii="Times New Roman" w:eastAsia="Times New Roman" w:hAnsi="Times New Roman"/>
          <w:lang w:eastAsia="lt-LT"/>
        </w:rPr>
        <w:t xml:space="preserve">. </w:t>
      </w:r>
      <w:r w:rsidR="00AD3D24" w:rsidRPr="006A343F">
        <w:rPr>
          <w:rFonts w:ascii="Times New Roman" w:eastAsia="Times New Roman" w:hAnsi="Times New Roman"/>
          <w:bCs/>
          <w:lang w:eastAsia="lt-LT"/>
        </w:rPr>
        <w:t>Moterims, vartojančioms ampiciliną, buvo pastebėtas geriamųjų kontraceptikų veiksmingumo sumažėjimas, dėl kurio atsirado nepageidaujamas nėštumas. Nors priežastinio ryšio galutinai patvirtinti negalima, gydymo ampicilinu metu rekomenduojama naudoti kitą ar papildomą kontracepcijos metodą</w:t>
      </w:r>
      <w:r w:rsidR="00BE41DB" w:rsidRPr="006A343F">
        <w:rPr>
          <w:rFonts w:ascii="Times New Roman" w:eastAsia="Times New Roman" w:hAnsi="Times New Roman"/>
          <w:bCs/>
          <w:lang w:eastAsia="lt-LT"/>
        </w:rPr>
        <w:t>.</w:t>
      </w:r>
    </w:p>
    <w:p w14:paraId="61413617" w14:textId="67E00B23" w:rsidR="00E121DB" w:rsidRPr="006A343F" w:rsidRDefault="00E121DB" w:rsidP="005E1F56">
      <w:pPr>
        <w:spacing w:after="0" w:line="240" w:lineRule="auto"/>
        <w:rPr>
          <w:rFonts w:ascii="Times New Roman" w:eastAsia="Times New Roman" w:hAnsi="Times New Roman"/>
          <w:lang w:eastAsia="lt-LT"/>
        </w:rPr>
      </w:pPr>
    </w:p>
    <w:p w14:paraId="1DC4EF38" w14:textId="3D473C29" w:rsidR="00E121DB" w:rsidRPr="006A343F" w:rsidRDefault="00E121DB" w:rsidP="005E1F56">
      <w:pPr>
        <w:spacing w:after="0" w:line="240" w:lineRule="auto"/>
        <w:rPr>
          <w:rFonts w:ascii="Times New Roman" w:eastAsia="Times New Roman" w:hAnsi="Times New Roman"/>
          <w:lang w:eastAsia="lt-LT"/>
        </w:rPr>
      </w:pPr>
      <w:proofErr w:type="spellStart"/>
      <w:r w:rsidRPr="00B80694">
        <w:rPr>
          <w:rFonts w:ascii="Times New Roman" w:eastAsia="Times New Roman" w:hAnsi="Times New Roman"/>
          <w:u w:val="single"/>
          <w:lang w:eastAsia="lt-LT"/>
        </w:rPr>
        <w:t>Metotreksatas</w:t>
      </w:r>
      <w:proofErr w:type="spellEnd"/>
      <w:r w:rsidRPr="00B80694">
        <w:rPr>
          <w:rFonts w:ascii="Times New Roman" w:eastAsia="Times New Roman" w:hAnsi="Times New Roman"/>
          <w:u w:val="single"/>
          <w:lang w:eastAsia="lt-LT"/>
        </w:rPr>
        <w:t xml:space="preserve"> (</w:t>
      </w:r>
      <w:r w:rsidR="00C271C6" w:rsidRPr="00B80694">
        <w:rPr>
          <w:rFonts w:ascii="Times New Roman" w:eastAsia="Times New Roman" w:hAnsi="Times New Roman"/>
          <w:u w:val="single"/>
          <w:lang w:eastAsia="lt-LT"/>
        </w:rPr>
        <w:t>imuninę sistemą slopinantis</w:t>
      </w:r>
      <w:r w:rsidR="00AD3D24" w:rsidRPr="00B80694">
        <w:rPr>
          <w:rFonts w:ascii="Times New Roman" w:eastAsia="Times New Roman" w:hAnsi="Times New Roman"/>
          <w:u w:val="single"/>
          <w:lang w:eastAsia="lt-LT"/>
        </w:rPr>
        <w:t xml:space="preserve"> vaist</w:t>
      </w:r>
      <w:r w:rsidR="005A1B3F" w:rsidRPr="00B80694">
        <w:rPr>
          <w:rFonts w:ascii="Times New Roman" w:eastAsia="Times New Roman" w:hAnsi="Times New Roman"/>
          <w:u w:val="single"/>
          <w:lang w:eastAsia="lt-LT"/>
        </w:rPr>
        <w:t>a</w:t>
      </w:r>
      <w:r w:rsidR="00AD3D24" w:rsidRPr="00B80694">
        <w:rPr>
          <w:rFonts w:ascii="Times New Roman" w:eastAsia="Times New Roman" w:hAnsi="Times New Roman"/>
          <w:u w:val="single"/>
          <w:lang w:eastAsia="lt-LT"/>
        </w:rPr>
        <w:t>s</w:t>
      </w:r>
      <w:r w:rsidRPr="00B80694">
        <w:rPr>
          <w:rFonts w:ascii="Times New Roman" w:eastAsia="Times New Roman" w:hAnsi="Times New Roman"/>
          <w:u w:val="single"/>
          <w:lang w:eastAsia="lt-LT"/>
        </w:rPr>
        <w:t>)</w:t>
      </w:r>
      <w:r w:rsidRPr="006A343F">
        <w:rPr>
          <w:rFonts w:ascii="Times New Roman" w:eastAsia="Times New Roman" w:hAnsi="Times New Roman"/>
          <w:lang w:eastAsia="lt-LT"/>
        </w:rPr>
        <w:t xml:space="preserve">. </w:t>
      </w:r>
      <w:r w:rsidR="00C271C6">
        <w:rPr>
          <w:rFonts w:ascii="Times New Roman" w:eastAsia="Times New Roman" w:hAnsi="Times New Roman"/>
          <w:lang w:eastAsia="lt-LT"/>
        </w:rPr>
        <w:t>K</w:t>
      </w:r>
      <w:r w:rsidRPr="006A343F">
        <w:rPr>
          <w:rFonts w:ascii="Times New Roman" w:eastAsia="Times New Roman" w:hAnsi="Times New Roman"/>
          <w:lang w:eastAsia="lt-LT"/>
        </w:rPr>
        <w:t>artu vartoja</w:t>
      </w:r>
      <w:r w:rsidR="00C271C6">
        <w:rPr>
          <w:rFonts w:ascii="Times New Roman" w:eastAsia="Times New Roman" w:hAnsi="Times New Roman"/>
          <w:lang w:eastAsia="lt-LT"/>
        </w:rPr>
        <w:t>nt</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metotreksatą</w:t>
      </w:r>
      <w:proofErr w:type="spellEnd"/>
      <w:r w:rsidRPr="006A343F">
        <w:rPr>
          <w:rFonts w:ascii="Times New Roman" w:eastAsia="Times New Roman" w:hAnsi="Times New Roman"/>
          <w:lang w:eastAsia="lt-LT"/>
        </w:rPr>
        <w:t xml:space="preserve"> ir penicilinus</w:t>
      </w:r>
      <w:r w:rsidR="00C271C6">
        <w:rPr>
          <w:rFonts w:ascii="Times New Roman" w:eastAsia="Times New Roman" w:hAnsi="Times New Roman"/>
          <w:bCs/>
          <w:lang w:eastAsia="lt-LT"/>
        </w:rPr>
        <w:t xml:space="preserve"> g</w:t>
      </w:r>
      <w:r w:rsidR="00AD3D24" w:rsidRPr="006A343F">
        <w:rPr>
          <w:rFonts w:ascii="Times New Roman" w:eastAsia="Times New Roman" w:hAnsi="Times New Roman"/>
          <w:bCs/>
          <w:lang w:eastAsia="lt-LT"/>
        </w:rPr>
        <w:t xml:space="preserve">ali </w:t>
      </w:r>
      <w:r w:rsidR="00C271C6">
        <w:rPr>
          <w:rFonts w:ascii="Times New Roman" w:eastAsia="Times New Roman" w:hAnsi="Times New Roman"/>
          <w:bCs/>
          <w:lang w:eastAsia="lt-LT"/>
        </w:rPr>
        <w:t>reikėti</w:t>
      </w:r>
      <w:r w:rsidR="00AD3D24" w:rsidRPr="006A343F">
        <w:rPr>
          <w:rFonts w:ascii="Times New Roman" w:eastAsia="Times New Roman" w:hAnsi="Times New Roman"/>
          <w:bCs/>
          <w:lang w:eastAsia="lt-LT"/>
        </w:rPr>
        <w:t xml:space="preserve"> padidinti </w:t>
      </w:r>
      <w:proofErr w:type="spellStart"/>
      <w:r w:rsidR="00AD3D24" w:rsidRPr="006A343F">
        <w:rPr>
          <w:rFonts w:ascii="Times New Roman" w:eastAsia="Times New Roman" w:hAnsi="Times New Roman"/>
          <w:bCs/>
          <w:lang w:eastAsia="lt-LT"/>
        </w:rPr>
        <w:t>leukovorino</w:t>
      </w:r>
      <w:proofErr w:type="spellEnd"/>
      <w:r w:rsidR="00AD3D24" w:rsidRPr="006A343F">
        <w:rPr>
          <w:rFonts w:ascii="Times New Roman" w:eastAsia="Times New Roman" w:hAnsi="Times New Roman"/>
          <w:bCs/>
          <w:lang w:eastAsia="lt-LT"/>
        </w:rPr>
        <w:t xml:space="preserve"> </w:t>
      </w:r>
      <w:r w:rsidR="00AD3D24" w:rsidRPr="006A343F">
        <w:rPr>
          <w:rFonts w:ascii="Times New Roman" w:eastAsia="Times New Roman" w:hAnsi="Times New Roman"/>
          <w:lang w:eastAsia="lt-LT"/>
        </w:rPr>
        <w:t xml:space="preserve">(apsaugantį poveikį sukeliančio vaisto, vartojamo kartu su </w:t>
      </w:r>
      <w:proofErr w:type="spellStart"/>
      <w:r w:rsidR="00AD3D24" w:rsidRPr="006A343F">
        <w:rPr>
          <w:rFonts w:ascii="Times New Roman" w:eastAsia="Times New Roman" w:hAnsi="Times New Roman"/>
          <w:lang w:eastAsia="lt-LT"/>
        </w:rPr>
        <w:t>metotreksatu</w:t>
      </w:r>
      <w:proofErr w:type="spellEnd"/>
      <w:r w:rsidR="00AD3D24" w:rsidRPr="006A343F">
        <w:rPr>
          <w:rFonts w:ascii="Times New Roman" w:eastAsia="Times New Roman" w:hAnsi="Times New Roman"/>
          <w:lang w:eastAsia="lt-LT"/>
        </w:rPr>
        <w:t>)</w:t>
      </w:r>
      <w:r w:rsidR="00AD3D24" w:rsidRPr="006A343F">
        <w:rPr>
          <w:rFonts w:ascii="Times New Roman" w:eastAsia="Times New Roman" w:hAnsi="Times New Roman"/>
          <w:bCs/>
          <w:lang w:eastAsia="lt-LT"/>
        </w:rPr>
        <w:t xml:space="preserve"> dozę ir ilginti vartojimo laikotarpį.</w:t>
      </w:r>
    </w:p>
    <w:p w14:paraId="7E2BDC29" w14:textId="06FCD3C5" w:rsidR="00E121DB" w:rsidRPr="006A343F" w:rsidRDefault="00E121DB" w:rsidP="005E1F56">
      <w:pPr>
        <w:spacing w:after="0" w:line="240" w:lineRule="auto"/>
        <w:rPr>
          <w:rFonts w:ascii="Times New Roman" w:eastAsia="Times New Roman" w:hAnsi="Times New Roman"/>
          <w:lang w:eastAsia="lt-LT"/>
        </w:rPr>
      </w:pPr>
    </w:p>
    <w:p w14:paraId="4E662034" w14:textId="5FD86981" w:rsidR="00AD3D24" w:rsidRPr="006A343F" w:rsidRDefault="00AD3D24" w:rsidP="005E1F56">
      <w:pPr>
        <w:spacing w:after="0" w:line="240" w:lineRule="auto"/>
        <w:rPr>
          <w:rFonts w:ascii="Times New Roman" w:eastAsia="Times New Roman" w:hAnsi="Times New Roman"/>
          <w:bCs/>
          <w:lang w:eastAsia="lt-LT"/>
        </w:rPr>
      </w:pPr>
      <w:r w:rsidRPr="006A343F">
        <w:rPr>
          <w:rFonts w:ascii="Times New Roman" w:eastAsia="Times New Roman" w:hAnsi="Times New Roman"/>
          <w:bCs/>
          <w:u w:val="single"/>
          <w:lang w:eastAsia="lt-LT"/>
        </w:rPr>
        <w:t xml:space="preserve">Nesteroidiniai </w:t>
      </w:r>
      <w:r w:rsidR="009D2006" w:rsidRPr="006A343F">
        <w:rPr>
          <w:rFonts w:ascii="Times New Roman" w:eastAsia="Times New Roman" w:hAnsi="Times New Roman"/>
          <w:bCs/>
          <w:u w:val="single"/>
          <w:lang w:eastAsia="lt-LT"/>
        </w:rPr>
        <w:t>vaistai</w:t>
      </w:r>
      <w:r w:rsidRPr="006A343F">
        <w:rPr>
          <w:rFonts w:ascii="Times New Roman" w:eastAsia="Times New Roman" w:hAnsi="Times New Roman"/>
          <w:bCs/>
          <w:u w:val="single"/>
          <w:lang w:eastAsia="lt-LT"/>
        </w:rPr>
        <w:t xml:space="preserve"> nuo uždegimo</w:t>
      </w:r>
      <w:r w:rsidRPr="006A343F">
        <w:rPr>
          <w:rFonts w:ascii="Times New Roman" w:eastAsia="Times New Roman" w:hAnsi="Times New Roman"/>
          <w:bCs/>
          <w:lang w:eastAsia="lt-LT"/>
        </w:rPr>
        <w:t xml:space="preserve">. </w:t>
      </w:r>
      <w:proofErr w:type="spellStart"/>
      <w:r w:rsidRPr="006A343F">
        <w:rPr>
          <w:rFonts w:ascii="Times New Roman" w:eastAsia="Times New Roman" w:hAnsi="Times New Roman"/>
          <w:bCs/>
          <w:lang w:eastAsia="lt-LT"/>
        </w:rPr>
        <w:t>Acetilsalicilo</w:t>
      </w:r>
      <w:proofErr w:type="spellEnd"/>
      <w:r w:rsidRPr="006A343F">
        <w:rPr>
          <w:rFonts w:ascii="Times New Roman" w:eastAsia="Times New Roman" w:hAnsi="Times New Roman"/>
          <w:bCs/>
          <w:lang w:eastAsia="lt-LT"/>
        </w:rPr>
        <w:t xml:space="preserve"> rūgštis, </w:t>
      </w:r>
      <w:proofErr w:type="spellStart"/>
      <w:r w:rsidRPr="006A343F">
        <w:rPr>
          <w:rFonts w:ascii="Times New Roman" w:eastAsia="Times New Roman" w:hAnsi="Times New Roman"/>
          <w:bCs/>
          <w:lang w:eastAsia="lt-LT"/>
        </w:rPr>
        <w:t>indometacinas</w:t>
      </w:r>
      <w:proofErr w:type="spellEnd"/>
      <w:r w:rsidRPr="006A343F">
        <w:rPr>
          <w:rFonts w:ascii="Times New Roman" w:eastAsia="Times New Roman" w:hAnsi="Times New Roman"/>
          <w:bCs/>
          <w:lang w:eastAsia="lt-LT"/>
        </w:rPr>
        <w:t xml:space="preserve"> ir </w:t>
      </w:r>
      <w:proofErr w:type="spellStart"/>
      <w:r w:rsidRPr="006A343F">
        <w:rPr>
          <w:rFonts w:ascii="Times New Roman" w:eastAsia="Times New Roman" w:hAnsi="Times New Roman"/>
          <w:bCs/>
          <w:lang w:eastAsia="lt-LT"/>
        </w:rPr>
        <w:t>fenilbutazonas</w:t>
      </w:r>
      <w:proofErr w:type="spellEnd"/>
      <w:r w:rsidRPr="006A343F">
        <w:rPr>
          <w:rFonts w:ascii="Times New Roman" w:eastAsia="Times New Roman" w:hAnsi="Times New Roman"/>
          <w:bCs/>
          <w:lang w:eastAsia="lt-LT"/>
        </w:rPr>
        <w:t xml:space="preserve"> gali pailginti penicilinų </w:t>
      </w:r>
      <w:r w:rsidR="00C271C6">
        <w:rPr>
          <w:rFonts w:ascii="Times New Roman" w:eastAsia="Times New Roman" w:hAnsi="Times New Roman"/>
          <w:bCs/>
          <w:lang w:eastAsia="lt-LT"/>
        </w:rPr>
        <w:t>pa</w:t>
      </w:r>
      <w:r w:rsidRPr="006A343F">
        <w:rPr>
          <w:rFonts w:ascii="Times New Roman" w:eastAsia="Times New Roman" w:hAnsi="Times New Roman"/>
          <w:bCs/>
          <w:lang w:eastAsia="lt-LT"/>
        </w:rPr>
        <w:t>šalinimą</w:t>
      </w:r>
      <w:r w:rsidR="00C271C6">
        <w:rPr>
          <w:rFonts w:ascii="Times New Roman" w:eastAsia="Times New Roman" w:hAnsi="Times New Roman"/>
          <w:bCs/>
          <w:lang w:eastAsia="lt-LT"/>
        </w:rPr>
        <w:t xml:space="preserve"> iš organizmo</w:t>
      </w:r>
      <w:r w:rsidRPr="006A343F">
        <w:rPr>
          <w:rFonts w:ascii="Times New Roman" w:eastAsia="Times New Roman" w:hAnsi="Times New Roman"/>
          <w:bCs/>
          <w:lang w:eastAsia="lt-LT"/>
        </w:rPr>
        <w:t>.</w:t>
      </w:r>
    </w:p>
    <w:p w14:paraId="2C54DB19" w14:textId="77777777" w:rsidR="00AD3D24" w:rsidRPr="006A343F" w:rsidRDefault="00AD3D24" w:rsidP="005E1F56">
      <w:pPr>
        <w:spacing w:after="0" w:line="240" w:lineRule="auto"/>
        <w:rPr>
          <w:rFonts w:ascii="Times New Roman" w:eastAsia="Times New Roman" w:hAnsi="Times New Roman"/>
          <w:lang w:eastAsia="lt-LT"/>
        </w:rPr>
      </w:pPr>
    </w:p>
    <w:p w14:paraId="73A9FD3D" w14:textId="4BAAFCFE" w:rsidR="00E121DB" w:rsidRPr="006A343F" w:rsidRDefault="00E121DB" w:rsidP="005E1F56">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u w:val="single"/>
          <w:lang w:eastAsia="lt-LT"/>
        </w:rPr>
        <w:t>Probenecidas</w:t>
      </w:r>
      <w:proofErr w:type="spellEnd"/>
      <w:r w:rsidRPr="006A343F">
        <w:rPr>
          <w:rFonts w:ascii="Times New Roman" w:eastAsia="Times New Roman" w:hAnsi="Times New Roman"/>
          <w:u w:val="single"/>
          <w:lang w:eastAsia="lt-LT"/>
        </w:rPr>
        <w:t xml:space="preserve"> (vartojamas podagrai gydyti)</w:t>
      </w:r>
      <w:r w:rsidR="00AD3D24" w:rsidRPr="006A343F">
        <w:rPr>
          <w:rFonts w:ascii="Times New Roman" w:eastAsia="Times New Roman" w:hAnsi="Times New Roman"/>
          <w:u w:val="single"/>
          <w:lang w:eastAsia="lt-LT"/>
        </w:rPr>
        <w:t>.</w:t>
      </w:r>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Probenecidas</w:t>
      </w:r>
      <w:proofErr w:type="spellEnd"/>
      <w:r w:rsidRPr="006A343F">
        <w:rPr>
          <w:rFonts w:ascii="Times New Roman" w:eastAsia="Times New Roman" w:hAnsi="Times New Roman"/>
          <w:lang w:eastAsia="lt-LT"/>
        </w:rPr>
        <w:t xml:space="preserve"> lėtina 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išskyrimą per inkstus, o juos vartojant kartu, </w:t>
      </w:r>
      <w:r w:rsidR="00816BAC" w:rsidRPr="006A343F">
        <w:rPr>
          <w:rFonts w:ascii="Times New Roman" w:eastAsia="Times New Roman" w:hAnsi="Times New Roman"/>
          <w:lang w:eastAsia="lt-LT"/>
        </w:rPr>
        <w:t xml:space="preserve">kraujo </w:t>
      </w:r>
      <w:r w:rsidRPr="006A343F">
        <w:rPr>
          <w:rFonts w:ascii="Times New Roman" w:eastAsia="Times New Roman" w:hAnsi="Times New Roman"/>
          <w:lang w:eastAsia="lt-LT"/>
        </w:rPr>
        <w:t xml:space="preserve">serume gali ilgai išlikti didelė ampicilino ir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koncentracija ir padidėti toksinio poveikio rizika.</w:t>
      </w:r>
    </w:p>
    <w:p w14:paraId="5B65002C" w14:textId="5BAC4A1E" w:rsidR="00E121DB" w:rsidRPr="006A343F" w:rsidRDefault="00E121DB" w:rsidP="005E1F56">
      <w:pPr>
        <w:spacing w:after="0" w:line="240" w:lineRule="auto"/>
        <w:rPr>
          <w:rFonts w:ascii="Times New Roman" w:eastAsia="Times New Roman" w:hAnsi="Times New Roman"/>
          <w:lang w:eastAsia="lt-LT"/>
        </w:rPr>
      </w:pPr>
    </w:p>
    <w:p w14:paraId="6D0CE1E1" w14:textId="2AB0A57B" w:rsidR="00E121DB" w:rsidRPr="006A343F" w:rsidRDefault="00E121DB"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Jeigu vartojate ar neseniai vartojote kitų vaistų, arba dėl to nesate tikri, apie tai pasakykite gydytojui arba vaistininkui.</w:t>
      </w:r>
    </w:p>
    <w:p w14:paraId="356ED212" w14:textId="77777777" w:rsidR="00872801" w:rsidRPr="006A343F" w:rsidRDefault="00872801" w:rsidP="005E1F56">
      <w:pPr>
        <w:spacing w:after="0" w:line="240" w:lineRule="auto"/>
        <w:rPr>
          <w:rFonts w:ascii="Times New Roman" w:eastAsia="Times New Roman" w:hAnsi="Times New Roman"/>
          <w:bCs/>
          <w:lang w:eastAsia="lt-LT"/>
        </w:rPr>
      </w:pPr>
    </w:p>
    <w:p w14:paraId="3D33B9FB" w14:textId="77777777" w:rsidR="00525279" w:rsidRPr="006A343F" w:rsidRDefault="00525279" w:rsidP="005E1F56">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lastRenderedPageBreak/>
        <w:t>Nėštumas ir žindymo laikotarpis</w:t>
      </w:r>
    </w:p>
    <w:p w14:paraId="3D662E88" w14:textId="14F8BE33" w:rsidR="003B6FFC" w:rsidRPr="006A343F" w:rsidRDefault="003B6FFC" w:rsidP="005E1F56">
      <w:pPr>
        <w:numPr>
          <w:ilvl w:val="12"/>
          <w:numId w:val="0"/>
        </w:num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Šio vaisto</w:t>
      </w:r>
      <w:r w:rsidR="00816BAC" w:rsidRPr="006A343F">
        <w:rPr>
          <w:rFonts w:ascii="Times New Roman" w:eastAsia="Times New Roman" w:hAnsi="Times New Roman"/>
          <w:lang w:eastAsia="lt-LT"/>
        </w:rPr>
        <w:t xml:space="preserve"> vartojimo nėštumo metu saugumas nenustatytas</w:t>
      </w:r>
      <w:r w:rsidRPr="006A343F">
        <w:rPr>
          <w:rFonts w:ascii="Times New Roman" w:eastAsia="Times New Roman" w:hAnsi="Times New Roman"/>
          <w:lang w:eastAsia="lt-LT"/>
        </w:rPr>
        <w:t>, todėl</w:t>
      </w:r>
      <w:r w:rsidR="00816BAC" w:rsidRPr="006A343F">
        <w:rPr>
          <w:rFonts w:ascii="Times New Roman" w:eastAsia="Times New Roman" w:hAnsi="Times New Roman"/>
          <w:lang w:eastAsia="lt-LT"/>
        </w:rPr>
        <w:t xml:space="preserve"> nėštumo laikotarpiu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w:t>
      </w:r>
      <w:r w:rsidR="00816BAC" w:rsidRPr="006A343F">
        <w:rPr>
          <w:rFonts w:ascii="Times New Roman" w:eastAsia="Times New Roman" w:hAnsi="Times New Roman"/>
          <w:lang w:eastAsia="lt-LT"/>
        </w:rPr>
        <w:t>galima vartoti tik tuo atveju, jei laukiama nauda yra didesnė už galimą riziką.</w:t>
      </w:r>
      <w:r w:rsidRPr="006A343F">
        <w:rPr>
          <w:rFonts w:ascii="Times New Roman" w:eastAsia="Times New Roman" w:hAnsi="Times New Roman"/>
          <w:lang w:eastAsia="lt-LT"/>
        </w:rPr>
        <w:t xml:space="preserve"> Jeigu esate nėščia, žindote kūdikį, manote, kad galbūt esate nėščia arba planuojate pastoti, tai prieš vartodama šį vaistą, pasitarkite su gydytoju arba vaistininku. </w:t>
      </w:r>
    </w:p>
    <w:p w14:paraId="35D9215C" w14:textId="1413FC0A" w:rsidR="00816BAC" w:rsidRPr="006A343F" w:rsidRDefault="00816BAC" w:rsidP="005E1F56">
      <w:pPr>
        <w:spacing w:after="0" w:line="240" w:lineRule="auto"/>
        <w:rPr>
          <w:rFonts w:ascii="Times New Roman" w:eastAsia="Times New Roman" w:hAnsi="Times New Roman"/>
          <w:lang w:eastAsia="lt-LT"/>
        </w:rPr>
      </w:pPr>
    </w:p>
    <w:p w14:paraId="52797BC2" w14:textId="25A56A4B" w:rsidR="003B6FFC" w:rsidRPr="006A343F" w:rsidRDefault="003B6FFC"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Šis vaistas </w:t>
      </w:r>
      <w:r w:rsidR="00816BAC" w:rsidRPr="006A343F">
        <w:rPr>
          <w:rFonts w:ascii="Times New Roman" w:eastAsia="Times New Roman" w:hAnsi="Times New Roman"/>
          <w:lang w:eastAsia="lt-LT"/>
        </w:rPr>
        <w:t xml:space="preserve">išsiskiria į </w:t>
      </w:r>
      <w:r w:rsidR="00C271C6">
        <w:rPr>
          <w:rFonts w:ascii="Times New Roman" w:eastAsia="Times New Roman" w:hAnsi="Times New Roman"/>
          <w:lang w:eastAsia="lt-LT"/>
        </w:rPr>
        <w:t>žindančios moters</w:t>
      </w:r>
      <w:r w:rsidR="00816BAC" w:rsidRPr="006A343F">
        <w:rPr>
          <w:rFonts w:ascii="Times New Roman" w:eastAsia="Times New Roman" w:hAnsi="Times New Roman"/>
          <w:lang w:eastAsia="lt-LT"/>
        </w:rPr>
        <w:t xml:space="preserve"> pieną.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w:t>
      </w:r>
      <w:r w:rsidR="00816BAC" w:rsidRPr="006A343F">
        <w:rPr>
          <w:rFonts w:ascii="Times New Roman" w:eastAsia="Times New Roman" w:hAnsi="Times New Roman"/>
          <w:lang w:eastAsia="lt-LT"/>
        </w:rPr>
        <w:t xml:space="preserve">vartojimas </w:t>
      </w:r>
      <w:r w:rsidRPr="006A343F">
        <w:rPr>
          <w:rFonts w:ascii="Times New Roman" w:eastAsia="Times New Roman" w:hAnsi="Times New Roman"/>
          <w:lang w:eastAsia="lt-LT"/>
        </w:rPr>
        <w:t xml:space="preserve">žindymo laikotarpiu vaikui </w:t>
      </w:r>
      <w:r w:rsidR="00816BAC" w:rsidRPr="006A343F">
        <w:rPr>
          <w:rFonts w:ascii="Times New Roman" w:eastAsia="Times New Roman" w:hAnsi="Times New Roman"/>
          <w:lang w:eastAsia="lt-LT"/>
        </w:rPr>
        <w:t xml:space="preserve">gali sukelti viduriavimą. </w:t>
      </w:r>
      <w:r w:rsidRPr="006A343F">
        <w:rPr>
          <w:rFonts w:ascii="Times New Roman" w:eastAsia="Times New Roman" w:hAnsi="Times New Roman"/>
          <w:lang w:eastAsia="lt-LT"/>
        </w:rPr>
        <w:t>Jei reikalingas gydymas antibiotiku, gydytojas nuspręs, kokį vaistą skirti.</w:t>
      </w:r>
    </w:p>
    <w:p w14:paraId="5B133B64" w14:textId="77777777" w:rsidR="00525279" w:rsidRPr="006A343F" w:rsidRDefault="00525279" w:rsidP="005E1F56">
      <w:pPr>
        <w:spacing w:after="0" w:line="240" w:lineRule="auto"/>
        <w:rPr>
          <w:rFonts w:ascii="Times New Roman" w:eastAsia="Times New Roman" w:hAnsi="Times New Roman"/>
          <w:b/>
          <w:lang w:eastAsia="lt-LT"/>
        </w:rPr>
      </w:pPr>
    </w:p>
    <w:p w14:paraId="0BDA43F9" w14:textId="77777777" w:rsidR="00525279" w:rsidRPr="006A343F" w:rsidRDefault="00525279" w:rsidP="005E1F56">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Vairavimas ir mechanizmų valdymas</w:t>
      </w:r>
    </w:p>
    <w:p w14:paraId="4F6E6D5D" w14:textId="55EB88D3" w:rsidR="00525279" w:rsidRPr="006A343F" w:rsidRDefault="00985910"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Gydymo </w:t>
      </w:r>
      <w:proofErr w:type="spellStart"/>
      <w:r w:rsidR="00E10DF7" w:rsidRPr="006A343F">
        <w:rPr>
          <w:rFonts w:ascii="Times New Roman" w:eastAsia="Times New Roman" w:hAnsi="Times New Roman"/>
          <w:lang w:eastAsia="lt-LT"/>
        </w:rPr>
        <w:t>Ampicillin</w:t>
      </w:r>
      <w:proofErr w:type="spellEnd"/>
      <w:r w:rsidR="00E10DF7" w:rsidRPr="006A343F">
        <w:rPr>
          <w:rFonts w:ascii="Times New Roman" w:eastAsia="Times New Roman" w:hAnsi="Times New Roman"/>
          <w:lang w:eastAsia="lt-LT"/>
        </w:rPr>
        <w:t>/</w:t>
      </w:r>
      <w:proofErr w:type="spellStart"/>
      <w:r w:rsidR="00E10DF7" w:rsidRPr="006A343F">
        <w:rPr>
          <w:rFonts w:ascii="Times New Roman" w:eastAsia="Times New Roman" w:hAnsi="Times New Roman"/>
          <w:lang w:eastAsia="lt-LT"/>
        </w:rPr>
        <w:t>Sulbactam</w:t>
      </w:r>
      <w:proofErr w:type="spellEnd"/>
      <w:r w:rsidR="00E10DF7"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00525279"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metu nevairuokite ir nevaldykite mechanizmų, nes vaistas gali sukelti svaigulį.</w:t>
      </w:r>
    </w:p>
    <w:p w14:paraId="5A6674AE" w14:textId="77777777" w:rsidR="00525279" w:rsidRPr="006A343F" w:rsidRDefault="00525279" w:rsidP="005E1F56">
      <w:pPr>
        <w:spacing w:after="0" w:line="240" w:lineRule="auto"/>
        <w:ind w:left="567" w:hanging="567"/>
        <w:rPr>
          <w:rFonts w:ascii="Times New Roman" w:eastAsia="Times New Roman" w:hAnsi="Times New Roman"/>
          <w:b/>
          <w:lang w:eastAsia="lt-LT"/>
        </w:rPr>
      </w:pPr>
    </w:p>
    <w:p w14:paraId="279726A2" w14:textId="47ECEEBA" w:rsidR="00525279" w:rsidRPr="006A343F" w:rsidRDefault="00E10DF7" w:rsidP="005E1F56">
      <w:pPr>
        <w:spacing w:after="0" w:line="240" w:lineRule="auto"/>
        <w:ind w:left="567" w:hanging="567"/>
        <w:rPr>
          <w:rFonts w:ascii="Times New Roman" w:eastAsia="Times New Roman" w:hAnsi="Times New Roman"/>
          <w:b/>
          <w:lang w:eastAsia="lt-LT"/>
        </w:rPr>
      </w:pP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r w:rsidR="00525279" w:rsidRPr="006A343F">
        <w:rPr>
          <w:rFonts w:ascii="Times New Roman" w:eastAsia="Times New Roman" w:hAnsi="Times New Roman"/>
          <w:b/>
          <w:lang w:eastAsia="lt-LT"/>
        </w:rPr>
        <w:t xml:space="preserve"> sudėtyje yra natrio.</w:t>
      </w:r>
    </w:p>
    <w:p w14:paraId="45D7997C" w14:textId="678F3ADF" w:rsidR="00122106" w:rsidRDefault="008654C3"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proofErr w:type="spellStart"/>
      <w:r w:rsidR="0057272B">
        <w:rPr>
          <w:rFonts w:ascii="Times New Roman" w:eastAsia="Times New Roman" w:hAnsi="Times New Roman"/>
          <w:lang w:eastAsia="lt-LT"/>
        </w:rPr>
        <w:t>Ampicillin</w:t>
      </w:r>
      <w:proofErr w:type="spellEnd"/>
      <w:r w:rsidR="0057272B">
        <w:rPr>
          <w:rFonts w:ascii="Times New Roman" w:eastAsia="Times New Roman" w:hAnsi="Times New Roman"/>
          <w:lang w:eastAsia="lt-LT"/>
        </w:rPr>
        <w:t>/</w:t>
      </w:r>
      <w:proofErr w:type="spellStart"/>
      <w:r w:rsidR="0057272B">
        <w:rPr>
          <w:rFonts w:ascii="Times New Roman" w:eastAsia="Times New Roman" w:hAnsi="Times New Roman"/>
          <w:lang w:eastAsia="lt-LT"/>
        </w:rPr>
        <w:t>Sulbactam</w:t>
      </w:r>
      <w:proofErr w:type="spellEnd"/>
      <w:r w:rsidR="0057272B">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0057272B">
        <w:rPr>
          <w:rFonts w:ascii="Times New Roman" w:eastAsia="Times New Roman" w:hAnsi="Times New Roman"/>
          <w:lang w:eastAsia="lt-LT"/>
        </w:rPr>
        <w:t xml:space="preserve"> 1</w:t>
      </w:r>
      <w:r w:rsidR="001C5C56">
        <w:rPr>
          <w:rFonts w:ascii="Times New Roman" w:eastAsia="Times New Roman" w:hAnsi="Times New Roman"/>
          <w:lang w:eastAsia="lt-LT"/>
        </w:rPr>
        <w:t> </w:t>
      </w:r>
      <w:r w:rsidR="0057272B">
        <w:rPr>
          <w:rFonts w:ascii="Times New Roman" w:eastAsia="Times New Roman" w:hAnsi="Times New Roman"/>
          <w:lang w:eastAsia="lt-LT"/>
        </w:rPr>
        <w:t>000 mg/500 mg</w:t>
      </w:r>
      <w:r w:rsidRPr="006A343F">
        <w:rPr>
          <w:rFonts w:ascii="Times New Roman" w:eastAsia="Times New Roman" w:hAnsi="Times New Roman"/>
          <w:lang w:eastAsia="lt-LT"/>
        </w:rPr>
        <w:t xml:space="preserve"> miltelių injekciniam ar infuziniam tirpalui flakone yra 115 mg (5 </w:t>
      </w:r>
      <w:proofErr w:type="spellStart"/>
      <w:r w:rsidRPr="006A343F">
        <w:rPr>
          <w:rFonts w:ascii="Times New Roman" w:eastAsia="Times New Roman" w:hAnsi="Times New Roman"/>
          <w:lang w:eastAsia="lt-LT"/>
        </w:rPr>
        <w:t>mmol</w:t>
      </w:r>
      <w:proofErr w:type="spellEnd"/>
      <w:r w:rsidRPr="006A343F">
        <w:rPr>
          <w:rFonts w:ascii="Times New Roman" w:eastAsia="Times New Roman" w:hAnsi="Times New Roman"/>
          <w:lang w:eastAsia="lt-LT"/>
        </w:rPr>
        <w:t xml:space="preserve">) natrio. </w:t>
      </w:r>
    </w:p>
    <w:p w14:paraId="5ADA2BB5" w14:textId="7CD26D07" w:rsidR="00122106" w:rsidRDefault="008654C3"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Kiekviename </w:t>
      </w:r>
      <w:proofErr w:type="spellStart"/>
      <w:r w:rsidR="0057272B">
        <w:rPr>
          <w:rFonts w:ascii="Times New Roman" w:eastAsia="Times New Roman" w:hAnsi="Times New Roman"/>
          <w:lang w:eastAsia="lt-LT"/>
        </w:rPr>
        <w:t>Ampicillin</w:t>
      </w:r>
      <w:proofErr w:type="spellEnd"/>
      <w:r w:rsidR="0057272B">
        <w:rPr>
          <w:rFonts w:ascii="Times New Roman" w:eastAsia="Times New Roman" w:hAnsi="Times New Roman"/>
          <w:lang w:eastAsia="lt-LT"/>
        </w:rPr>
        <w:t>/</w:t>
      </w:r>
      <w:proofErr w:type="spellStart"/>
      <w:r w:rsidR="0057272B">
        <w:rPr>
          <w:rFonts w:ascii="Times New Roman" w:eastAsia="Times New Roman" w:hAnsi="Times New Roman"/>
          <w:lang w:eastAsia="lt-LT"/>
        </w:rPr>
        <w:t>Sulbactam</w:t>
      </w:r>
      <w:proofErr w:type="spellEnd"/>
      <w:r w:rsidR="0057272B">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0057272B">
        <w:rPr>
          <w:rFonts w:ascii="Times New Roman" w:eastAsia="Times New Roman" w:hAnsi="Times New Roman"/>
          <w:lang w:eastAsia="lt-LT"/>
        </w:rPr>
        <w:t xml:space="preserve"> 2</w:t>
      </w:r>
      <w:r w:rsidR="001C5C56">
        <w:rPr>
          <w:rFonts w:ascii="Times New Roman" w:eastAsia="Times New Roman" w:hAnsi="Times New Roman"/>
          <w:lang w:eastAsia="lt-LT"/>
        </w:rPr>
        <w:t> </w:t>
      </w:r>
      <w:r w:rsidR="0057272B">
        <w:rPr>
          <w:rFonts w:ascii="Times New Roman" w:eastAsia="Times New Roman" w:hAnsi="Times New Roman"/>
          <w:lang w:eastAsia="lt-LT"/>
        </w:rPr>
        <w:t>000 mg/1000 mg</w:t>
      </w:r>
      <w:r w:rsidRPr="006A343F">
        <w:rPr>
          <w:rFonts w:ascii="Times New Roman" w:eastAsia="Times New Roman" w:hAnsi="Times New Roman"/>
          <w:lang w:eastAsia="lt-LT"/>
        </w:rPr>
        <w:t xml:space="preserve"> miltelių injekciniam ar infuziniam tirpalui flakone yra 230 mg (10 </w:t>
      </w:r>
      <w:proofErr w:type="spellStart"/>
      <w:r w:rsidRPr="006A343F">
        <w:rPr>
          <w:rFonts w:ascii="Times New Roman" w:eastAsia="Times New Roman" w:hAnsi="Times New Roman"/>
          <w:lang w:eastAsia="lt-LT"/>
        </w:rPr>
        <w:t>mmol</w:t>
      </w:r>
      <w:proofErr w:type="spellEnd"/>
      <w:r w:rsidRPr="006A343F">
        <w:rPr>
          <w:rFonts w:ascii="Times New Roman" w:eastAsia="Times New Roman" w:hAnsi="Times New Roman"/>
          <w:lang w:eastAsia="lt-LT"/>
        </w:rPr>
        <w:t xml:space="preserve">) natrio. </w:t>
      </w:r>
    </w:p>
    <w:p w14:paraId="13D2AB13" w14:textId="297DD17B" w:rsidR="008654C3" w:rsidRPr="006A343F" w:rsidRDefault="008654C3"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natrio kiekį vaiste reikia atsižvelgti pacientams, kuriems kontroliuojamas natrio kiekis maiste.</w:t>
      </w:r>
    </w:p>
    <w:p w14:paraId="78907958" w14:textId="13F9A8D5" w:rsidR="008654C3" w:rsidRPr="006A343F" w:rsidRDefault="008654C3" w:rsidP="005E1F56">
      <w:pPr>
        <w:spacing w:after="0" w:line="240" w:lineRule="auto"/>
        <w:rPr>
          <w:rFonts w:ascii="Times New Roman" w:eastAsia="Times New Roman" w:hAnsi="Times New Roman"/>
          <w:lang w:eastAsia="lt-LT"/>
        </w:rPr>
      </w:pPr>
    </w:p>
    <w:p w14:paraId="0103F354" w14:textId="77777777" w:rsidR="00525279" w:rsidRPr="006A343F" w:rsidRDefault="00525279" w:rsidP="005E1F56">
      <w:pPr>
        <w:numPr>
          <w:ilvl w:val="12"/>
          <w:numId w:val="0"/>
        </w:numPr>
        <w:spacing w:after="0" w:line="240" w:lineRule="auto"/>
        <w:ind w:left="567" w:hanging="567"/>
        <w:outlineLvl w:val="0"/>
        <w:rPr>
          <w:rFonts w:ascii="Times New Roman" w:eastAsia="Times New Roman" w:hAnsi="Times New Roman"/>
          <w:bCs/>
          <w:lang w:eastAsia="lt-LT"/>
        </w:rPr>
      </w:pPr>
    </w:p>
    <w:p w14:paraId="0F9A9F88" w14:textId="2FAD9497" w:rsidR="00525279" w:rsidRPr="006A343F" w:rsidRDefault="00525279" w:rsidP="005E1F56">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3.</w:t>
      </w:r>
      <w:r w:rsidRPr="006A343F">
        <w:rPr>
          <w:rFonts w:ascii="Times New Roman" w:eastAsia="Times New Roman" w:hAnsi="Times New Roman"/>
          <w:b/>
          <w:lang w:eastAsia="lt-LT"/>
        </w:rPr>
        <w:tab/>
        <w:t xml:space="preserve">Kaip vartoti </w:t>
      </w:r>
      <w:proofErr w:type="spellStart"/>
      <w:r w:rsidR="00E10DF7" w:rsidRPr="006A343F">
        <w:rPr>
          <w:rFonts w:ascii="Times New Roman" w:eastAsia="Times New Roman" w:hAnsi="Times New Roman"/>
          <w:b/>
          <w:lang w:eastAsia="lt-LT"/>
        </w:rPr>
        <w:t>Ampicillin</w:t>
      </w:r>
      <w:proofErr w:type="spellEnd"/>
      <w:r w:rsidR="00E10DF7" w:rsidRPr="006A343F">
        <w:rPr>
          <w:rFonts w:ascii="Times New Roman" w:eastAsia="Times New Roman" w:hAnsi="Times New Roman"/>
          <w:b/>
          <w:lang w:eastAsia="lt-LT"/>
        </w:rPr>
        <w:t>/</w:t>
      </w:r>
      <w:proofErr w:type="spellStart"/>
      <w:r w:rsidR="00E10DF7" w:rsidRPr="006A343F">
        <w:rPr>
          <w:rFonts w:ascii="Times New Roman" w:eastAsia="Times New Roman" w:hAnsi="Times New Roman"/>
          <w:b/>
          <w:lang w:eastAsia="lt-LT"/>
        </w:rPr>
        <w:t>Sulbactam</w:t>
      </w:r>
      <w:proofErr w:type="spellEnd"/>
      <w:r w:rsidR="00E10DF7" w:rsidRPr="006A343F">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p>
    <w:p w14:paraId="39E6D8DC" w14:textId="77777777" w:rsidR="00525279" w:rsidRPr="006A343F" w:rsidRDefault="00525279" w:rsidP="005E1F56">
      <w:pPr>
        <w:numPr>
          <w:ilvl w:val="12"/>
          <w:numId w:val="0"/>
        </w:numPr>
        <w:spacing w:after="0" w:line="240" w:lineRule="auto"/>
        <w:ind w:right="-2"/>
        <w:rPr>
          <w:rFonts w:ascii="Times New Roman" w:eastAsia="Times New Roman" w:hAnsi="Times New Roman"/>
          <w:lang w:eastAsia="lt-LT"/>
        </w:rPr>
      </w:pPr>
    </w:p>
    <w:p w14:paraId="6DEED1C1" w14:textId="312A1FD3" w:rsidR="005E1F56" w:rsidRPr="006A343F" w:rsidRDefault="00F6225E" w:rsidP="005E1F56">
      <w:pPr>
        <w:spacing w:after="0" w:line="240" w:lineRule="auto"/>
        <w:rPr>
          <w:rFonts w:ascii="Times New Roman" w:hAnsi="Times New Roman"/>
          <w:lang w:val="et-EE"/>
        </w:rPr>
      </w:pPr>
      <w:r w:rsidRPr="006A343F">
        <w:rPr>
          <w:rFonts w:ascii="Times New Roman" w:hAnsi="Times New Roman"/>
          <w:lang w:val="et-EE"/>
        </w:rPr>
        <w:t xml:space="preserve">Ampicillin/Sulbactam </w:t>
      </w:r>
      <w:r w:rsidR="00CC7B5A">
        <w:rPr>
          <w:rFonts w:ascii="Times New Roman" w:hAnsi="Times New Roman"/>
          <w:lang w:val="et-EE"/>
        </w:rPr>
        <w:t>Auxilia</w:t>
      </w:r>
      <w:r w:rsidRPr="006A343F">
        <w:rPr>
          <w:rFonts w:ascii="Times New Roman" w:hAnsi="Times New Roman"/>
          <w:lang w:val="et-EE"/>
        </w:rPr>
        <w:t xml:space="preserve"> </w:t>
      </w:r>
      <w:r w:rsidR="005E1F56" w:rsidRPr="006A343F">
        <w:rPr>
          <w:rFonts w:ascii="Times New Roman" w:hAnsi="Times New Roman"/>
          <w:lang w:val="et-EE"/>
        </w:rPr>
        <w:t xml:space="preserve">skirtas </w:t>
      </w:r>
      <w:r w:rsidR="00F820D8">
        <w:rPr>
          <w:rFonts w:ascii="Times New Roman" w:hAnsi="Times New Roman"/>
          <w:lang w:val="et-EE"/>
        </w:rPr>
        <w:t xml:space="preserve">leisti </w:t>
      </w:r>
      <w:r w:rsidR="005E1F56" w:rsidRPr="006A343F">
        <w:rPr>
          <w:rFonts w:ascii="Times New Roman" w:hAnsi="Times New Roman"/>
          <w:lang w:val="et-EE"/>
        </w:rPr>
        <w:t>į veną arba giliai į raumenis. Išsami</w:t>
      </w:r>
      <w:r w:rsidRPr="006A343F">
        <w:rPr>
          <w:rFonts w:ascii="Times New Roman" w:hAnsi="Times New Roman"/>
          <w:lang w:val="et-EE"/>
        </w:rPr>
        <w:t>o</w:t>
      </w:r>
      <w:r w:rsidR="005E1F56" w:rsidRPr="006A343F">
        <w:rPr>
          <w:rFonts w:ascii="Times New Roman" w:hAnsi="Times New Roman"/>
          <w:lang w:val="et-EE"/>
        </w:rPr>
        <w:t>s instrukcij</w:t>
      </w:r>
      <w:r w:rsidRPr="006A343F">
        <w:rPr>
          <w:rFonts w:ascii="Times New Roman" w:hAnsi="Times New Roman"/>
          <w:lang w:val="et-EE"/>
        </w:rPr>
        <w:t>o</w:t>
      </w:r>
      <w:r w:rsidR="005E1F56" w:rsidRPr="006A343F">
        <w:rPr>
          <w:rFonts w:ascii="Times New Roman" w:hAnsi="Times New Roman"/>
          <w:lang w:val="et-EE"/>
        </w:rPr>
        <w:t xml:space="preserve">s </w:t>
      </w:r>
      <w:r w:rsidRPr="006A343F">
        <w:rPr>
          <w:rFonts w:ascii="Times New Roman" w:hAnsi="Times New Roman"/>
          <w:lang w:val="et-EE"/>
        </w:rPr>
        <w:t>pateikiamos sveikatos priežiūros specialistams</w:t>
      </w:r>
      <w:r w:rsidR="005E1F56" w:rsidRPr="006A343F">
        <w:rPr>
          <w:rFonts w:ascii="Times New Roman" w:hAnsi="Times New Roman"/>
          <w:lang w:val="et-EE"/>
        </w:rPr>
        <w:t xml:space="preserve"> skirtame skyriuje.</w:t>
      </w:r>
    </w:p>
    <w:p w14:paraId="7DF1D63D" w14:textId="77777777" w:rsidR="005E1F56" w:rsidRPr="006A343F" w:rsidRDefault="005E1F56" w:rsidP="005E1F56">
      <w:pPr>
        <w:spacing w:after="0" w:line="240" w:lineRule="auto"/>
        <w:rPr>
          <w:rFonts w:ascii="Times New Roman" w:hAnsi="Times New Roman"/>
          <w:lang w:val="et-EE"/>
        </w:rPr>
      </w:pPr>
      <w:r w:rsidRPr="006A343F">
        <w:rPr>
          <w:rFonts w:ascii="Times New Roman" w:hAnsi="Times New Roman"/>
          <w:lang w:val="et-EE"/>
        </w:rPr>
        <w:t xml:space="preserve"> </w:t>
      </w:r>
    </w:p>
    <w:p w14:paraId="41B4EF8D" w14:textId="3C3991BE" w:rsidR="005E1F56" w:rsidRPr="006A343F" w:rsidRDefault="005E1F56" w:rsidP="005E1F56">
      <w:pPr>
        <w:spacing w:after="0" w:line="240" w:lineRule="auto"/>
        <w:rPr>
          <w:rFonts w:ascii="Times New Roman" w:hAnsi="Times New Roman"/>
          <w:lang w:val="et-EE"/>
        </w:rPr>
      </w:pPr>
      <w:r w:rsidRPr="006A343F">
        <w:rPr>
          <w:rFonts w:ascii="Times New Roman" w:hAnsi="Times New Roman"/>
          <w:lang w:val="et-EE"/>
        </w:rPr>
        <w:t xml:space="preserve">Tirpalas </w:t>
      </w:r>
      <w:r w:rsidR="00F6225E" w:rsidRPr="006A343F">
        <w:rPr>
          <w:rFonts w:ascii="Times New Roman" w:hAnsi="Times New Roman"/>
          <w:lang w:val="et-EE"/>
        </w:rPr>
        <w:t xml:space="preserve">yra lėtai </w:t>
      </w:r>
      <w:r w:rsidR="00F820D8">
        <w:rPr>
          <w:rFonts w:ascii="Times New Roman" w:hAnsi="Times New Roman"/>
          <w:lang w:val="et-EE"/>
        </w:rPr>
        <w:t>leidžia</w:t>
      </w:r>
      <w:r w:rsidR="00F6225E" w:rsidRPr="006A343F">
        <w:rPr>
          <w:rFonts w:ascii="Times New Roman" w:hAnsi="Times New Roman"/>
          <w:lang w:val="et-EE"/>
        </w:rPr>
        <w:t xml:space="preserve">mas </w:t>
      </w:r>
      <w:r w:rsidRPr="006A343F">
        <w:rPr>
          <w:rFonts w:ascii="Times New Roman" w:hAnsi="Times New Roman"/>
          <w:lang w:val="et-EE"/>
        </w:rPr>
        <w:t xml:space="preserve">į veną (ne </w:t>
      </w:r>
      <w:r w:rsidR="00F6225E" w:rsidRPr="006A343F">
        <w:rPr>
          <w:rFonts w:ascii="Times New Roman" w:hAnsi="Times New Roman"/>
          <w:lang w:val="et-EE"/>
        </w:rPr>
        <w:t>greičiau</w:t>
      </w:r>
      <w:r w:rsidRPr="006A343F">
        <w:rPr>
          <w:rFonts w:ascii="Times New Roman" w:hAnsi="Times New Roman"/>
          <w:lang w:val="et-EE"/>
        </w:rPr>
        <w:t xml:space="preserve"> kaip </w:t>
      </w:r>
      <w:r w:rsidR="00F6225E" w:rsidRPr="006A343F">
        <w:rPr>
          <w:rFonts w:ascii="Times New Roman" w:hAnsi="Times New Roman"/>
          <w:lang w:val="et-EE"/>
        </w:rPr>
        <w:t xml:space="preserve">per </w:t>
      </w:r>
      <w:r w:rsidRPr="006A343F">
        <w:rPr>
          <w:rFonts w:ascii="Times New Roman" w:hAnsi="Times New Roman"/>
          <w:lang w:val="et-EE"/>
        </w:rPr>
        <w:t xml:space="preserve">3 minutes) arba </w:t>
      </w:r>
      <w:r w:rsidR="00C271C6">
        <w:rPr>
          <w:rFonts w:ascii="Times New Roman" w:hAnsi="Times New Roman"/>
          <w:lang w:val="et-EE"/>
        </w:rPr>
        <w:t>lašinamas</w:t>
      </w:r>
      <w:r w:rsidR="00F6225E" w:rsidRPr="006A343F">
        <w:rPr>
          <w:rFonts w:ascii="Times New Roman" w:hAnsi="Times New Roman"/>
          <w:lang w:val="et-EE"/>
        </w:rPr>
        <w:t xml:space="preserve"> per </w:t>
      </w:r>
      <w:r w:rsidRPr="006A343F">
        <w:rPr>
          <w:rFonts w:ascii="Times New Roman" w:hAnsi="Times New Roman"/>
          <w:lang w:val="et-EE"/>
        </w:rPr>
        <w:t>15</w:t>
      </w:r>
      <w:r w:rsidR="00F6225E" w:rsidRPr="006A343F">
        <w:rPr>
          <w:rFonts w:ascii="Times New Roman" w:hAnsi="Times New Roman"/>
          <w:lang w:val="et-EE"/>
        </w:rPr>
        <w:noBreakHyphen/>
      </w:r>
      <w:r w:rsidRPr="006A343F">
        <w:rPr>
          <w:rFonts w:ascii="Times New Roman" w:hAnsi="Times New Roman"/>
          <w:lang w:val="et-EE"/>
        </w:rPr>
        <w:t>30</w:t>
      </w:r>
      <w:r w:rsidR="00F6225E" w:rsidRPr="006A343F">
        <w:rPr>
          <w:rFonts w:ascii="Times New Roman" w:hAnsi="Times New Roman"/>
          <w:lang w:val="et-EE"/>
        </w:rPr>
        <w:t> </w:t>
      </w:r>
      <w:r w:rsidRPr="006A343F">
        <w:rPr>
          <w:rFonts w:ascii="Times New Roman" w:hAnsi="Times New Roman"/>
          <w:lang w:val="et-EE"/>
        </w:rPr>
        <w:t>minučių.</w:t>
      </w:r>
    </w:p>
    <w:p w14:paraId="5556C4C5" w14:textId="6D50754A" w:rsidR="005E1F56" w:rsidRPr="006A343F" w:rsidRDefault="005E1F56" w:rsidP="005E1F56">
      <w:pPr>
        <w:spacing w:after="0" w:line="240" w:lineRule="auto"/>
        <w:rPr>
          <w:rFonts w:ascii="Times New Roman" w:hAnsi="Times New Roman"/>
          <w:lang w:val="et-EE"/>
        </w:rPr>
      </w:pPr>
    </w:p>
    <w:p w14:paraId="7CC79D84" w14:textId="14998794" w:rsidR="005E1F56" w:rsidRPr="006A343F" w:rsidRDefault="005E1F56" w:rsidP="005E1F56">
      <w:pPr>
        <w:spacing w:after="0" w:line="240" w:lineRule="auto"/>
        <w:rPr>
          <w:rFonts w:ascii="Times New Roman" w:hAnsi="Times New Roman"/>
          <w:lang w:val="et-EE"/>
        </w:rPr>
      </w:pPr>
      <w:r w:rsidRPr="006A343F">
        <w:rPr>
          <w:rFonts w:ascii="Times New Roman" w:hAnsi="Times New Roman"/>
          <w:lang w:val="et-EE"/>
        </w:rPr>
        <w:t>Įprasta paros dozė yra 1</w:t>
      </w:r>
      <w:r w:rsidR="001C5C56">
        <w:rPr>
          <w:rFonts w:ascii="Times New Roman" w:eastAsia="Times New Roman" w:hAnsi="Times New Roman"/>
          <w:lang w:eastAsia="lt-LT"/>
        </w:rPr>
        <w:t> </w:t>
      </w:r>
      <w:r w:rsidRPr="006A343F">
        <w:rPr>
          <w:rFonts w:ascii="Times New Roman" w:hAnsi="Times New Roman"/>
          <w:lang w:val="et-EE"/>
        </w:rPr>
        <w:t>5</w:t>
      </w:r>
      <w:r w:rsidR="001C5C56">
        <w:rPr>
          <w:rFonts w:ascii="Times New Roman" w:hAnsi="Times New Roman"/>
          <w:lang w:val="et-EE"/>
        </w:rPr>
        <w:t>00</w:t>
      </w:r>
      <w:r w:rsidR="00122106">
        <w:rPr>
          <w:rFonts w:ascii="Times New Roman" w:hAnsi="Times New Roman"/>
          <w:lang w:val="et-EE"/>
        </w:rPr>
        <w:t>–</w:t>
      </w:r>
      <w:r w:rsidRPr="006A343F">
        <w:rPr>
          <w:rFonts w:ascii="Times New Roman" w:hAnsi="Times New Roman"/>
          <w:lang w:val="et-EE"/>
        </w:rPr>
        <w:t>12</w:t>
      </w:r>
      <w:r w:rsidR="00E971E1">
        <w:rPr>
          <w:rFonts w:ascii="Times New Roman" w:hAnsi="Times New Roman"/>
          <w:lang w:val="et-EE"/>
        </w:rPr>
        <w:t> </w:t>
      </w:r>
      <w:r w:rsidR="001C5C56">
        <w:rPr>
          <w:rFonts w:ascii="Times New Roman" w:hAnsi="Times New Roman"/>
          <w:lang w:val="et-EE"/>
        </w:rPr>
        <w:t>000</w:t>
      </w:r>
      <w:r w:rsidR="00E971E1">
        <w:rPr>
          <w:rFonts w:ascii="Times New Roman" w:eastAsia="Times New Roman" w:hAnsi="Times New Roman"/>
          <w:lang w:eastAsia="lt-LT"/>
        </w:rPr>
        <w:t> m</w:t>
      </w:r>
      <w:r w:rsidRPr="006A343F">
        <w:rPr>
          <w:rFonts w:ascii="Times New Roman" w:hAnsi="Times New Roman"/>
          <w:lang w:val="et-EE"/>
        </w:rPr>
        <w:t xml:space="preserve">g, </w:t>
      </w:r>
      <w:r w:rsidR="00F6225E" w:rsidRPr="006A343F">
        <w:rPr>
          <w:rFonts w:ascii="Times New Roman" w:eastAsia="Times New Roman" w:hAnsi="Times New Roman"/>
          <w:bCs/>
          <w:lang w:eastAsia="lt-LT"/>
        </w:rPr>
        <w:t>ji vartojama padalyta į 4 dozes (kas 6 arba 8 valandas).</w:t>
      </w:r>
      <w:r w:rsidRPr="006A343F">
        <w:rPr>
          <w:rFonts w:ascii="Times New Roman" w:hAnsi="Times New Roman"/>
          <w:lang w:val="et-EE"/>
        </w:rPr>
        <w:t xml:space="preserve"> Gydant lengvesnę infekci</w:t>
      </w:r>
      <w:r w:rsidR="00F6225E" w:rsidRPr="006A343F">
        <w:rPr>
          <w:rFonts w:ascii="Times New Roman" w:hAnsi="Times New Roman"/>
          <w:lang w:val="et-EE"/>
        </w:rPr>
        <w:t>nę ligą</w:t>
      </w:r>
      <w:r w:rsidRPr="006A343F">
        <w:rPr>
          <w:rFonts w:ascii="Times New Roman" w:hAnsi="Times New Roman"/>
          <w:lang w:val="et-EE"/>
        </w:rPr>
        <w:t>, šio vaisto galima vartoti kas 12</w:t>
      </w:r>
      <w:r w:rsidR="00F6225E" w:rsidRPr="006A343F">
        <w:rPr>
          <w:rFonts w:ascii="Times New Roman" w:hAnsi="Times New Roman"/>
          <w:lang w:val="et-EE"/>
        </w:rPr>
        <w:t> </w:t>
      </w:r>
      <w:r w:rsidRPr="006A343F">
        <w:rPr>
          <w:rFonts w:ascii="Times New Roman" w:hAnsi="Times New Roman"/>
          <w:lang w:val="et-EE"/>
        </w:rPr>
        <w:t>valandų. Gydymas paprastai tęsiamas 48</w:t>
      </w:r>
      <w:r w:rsidR="00F6225E" w:rsidRPr="006A343F">
        <w:rPr>
          <w:rFonts w:ascii="Times New Roman" w:hAnsi="Times New Roman"/>
          <w:lang w:val="et-EE"/>
        </w:rPr>
        <w:t> </w:t>
      </w:r>
      <w:r w:rsidRPr="006A343F">
        <w:rPr>
          <w:rFonts w:ascii="Times New Roman" w:hAnsi="Times New Roman"/>
          <w:lang w:val="et-EE"/>
        </w:rPr>
        <w:t xml:space="preserve">valandas po to, kai kūno temperatūra </w:t>
      </w:r>
      <w:r w:rsidR="00F6225E" w:rsidRPr="006A343F">
        <w:rPr>
          <w:rFonts w:ascii="Times New Roman" w:hAnsi="Times New Roman"/>
          <w:lang w:val="et-EE"/>
        </w:rPr>
        <w:t>tampa normali</w:t>
      </w:r>
      <w:r w:rsidRPr="006A343F">
        <w:rPr>
          <w:rFonts w:ascii="Times New Roman" w:hAnsi="Times New Roman"/>
          <w:lang w:val="et-EE"/>
        </w:rPr>
        <w:t xml:space="preserve"> ir </w:t>
      </w:r>
      <w:r w:rsidR="00F6225E" w:rsidRPr="006A343F">
        <w:rPr>
          <w:rFonts w:ascii="Times New Roman" w:hAnsi="Times New Roman"/>
          <w:lang w:val="et-EE"/>
        </w:rPr>
        <w:t xml:space="preserve">išnyksta </w:t>
      </w:r>
      <w:r w:rsidRPr="006A343F">
        <w:rPr>
          <w:rFonts w:ascii="Times New Roman" w:hAnsi="Times New Roman"/>
          <w:lang w:val="et-EE"/>
        </w:rPr>
        <w:t>simptomai.</w:t>
      </w:r>
    </w:p>
    <w:p w14:paraId="10F2DCFF" w14:textId="77777777" w:rsidR="005E1F56" w:rsidRPr="006A343F" w:rsidRDefault="005E1F56" w:rsidP="005E1F56">
      <w:pPr>
        <w:spacing w:after="0" w:line="240" w:lineRule="auto"/>
        <w:rPr>
          <w:rFonts w:ascii="Times New Roman" w:hAnsi="Times New Roman"/>
          <w:lang w:val="et-EE"/>
        </w:rPr>
      </w:pPr>
      <w:r w:rsidRPr="006A343F">
        <w:rPr>
          <w:rFonts w:ascii="Times New Roman" w:hAnsi="Times New Roman"/>
          <w:lang w:val="et-EE"/>
        </w:rPr>
        <w:t xml:space="preserve"> </w:t>
      </w:r>
    </w:p>
    <w:p w14:paraId="5014E8D8" w14:textId="60F300C5" w:rsidR="005E1F56" w:rsidRPr="006A343F" w:rsidRDefault="005E1F56" w:rsidP="005E1F56">
      <w:pPr>
        <w:spacing w:after="0" w:line="240" w:lineRule="auto"/>
        <w:rPr>
          <w:rFonts w:ascii="Times New Roman" w:hAnsi="Times New Roman"/>
          <w:lang w:val="et-EE"/>
        </w:rPr>
      </w:pPr>
      <w:r w:rsidRPr="006A343F">
        <w:rPr>
          <w:rFonts w:ascii="Times New Roman" w:hAnsi="Times New Roman"/>
          <w:lang w:val="et-EE"/>
        </w:rPr>
        <w:t>Gydymo kurso trukmė paprastai yra 5</w:t>
      </w:r>
      <w:r w:rsidR="00C62AE2">
        <w:rPr>
          <w:rFonts w:ascii="Times New Roman" w:hAnsi="Times New Roman"/>
          <w:lang w:val="et-EE"/>
        </w:rPr>
        <w:t>–</w:t>
      </w:r>
      <w:r w:rsidR="00D6244F" w:rsidRPr="00B80694">
        <w:rPr>
          <w:rFonts w:ascii="Times New Roman" w:hAnsi="Times New Roman"/>
          <w:lang w:val="et-EE"/>
        </w:rPr>
        <w:t>1</w:t>
      </w:r>
      <w:r w:rsidRPr="006A343F">
        <w:rPr>
          <w:rFonts w:ascii="Times New Roman" w:hAnsi="Times New Roman"/>
          <w:lang w:val="et-EE"/>
        </w:rPr>
        <w:t>4</w:t>
      </w:r>
      <w:r w:rsidR="00F6225E" w:rsidRPr="006A343F">
        <w:rPr>
          <w:rFonts w:ascii="Times New Roman" w:hAnsi="Times New Roman"/>
          <w:lang w:val="et-EE"/>
        </w:rPr>
        <w:t> </w:t>
      </w:r>
      <w:r w:rsidRPr="006A343F">
        <w:rPr>
          <w:rFonts w:ascii="Times New Roman" w:hAnsi="Times New Roman"/>
          <w:lang w:val="et-EE"/>
        </w:rPr>
        <w:t>dien</w:t>
      </w:r>
      <w:r w:rsidR="00D6244F">
        <w:rPr>
          <w:rFonts w:ascii="Times New Roman" w:hAnsi="Times New Roman"/>
        </w:rPr>
        <w:t>ų</w:t>
      </w:r>
      <w:r w:rsidRPr="006A343F">
        <w:rPr>
          <w:rFonts w:ascii="Times New Roman" w:hAnsi="Times New Roman"/>
          <w:lang w:val="et-EE"/>
        </w:rPr>
        <w:t>.</w:t>
      </w:r>
    </w:p>
    <w:p w14:paraId="4D3587E0" w14:textId="77777777" w:rsidR="005E1F56" w:rsidRPr="006A343F" w:rsidRDefault="005E1F56" w:rsidP="005E1F56">
      <w:pPr>
        <w:spacing w:after="0" w:line="240" w:lineRule="auto"/>
        <w:rPr>
          <w:rFonts w:ascii="Times New Roman" w:hAnsi="Times New Roman"/>
          <w:lang w:val="et-EE"/>
        </w:rPr>
      </w:pPr>
      <w:r w:rsidRPr="006A343F">
        <w:rPr>
          <w:rFonts w:ascii="Times New Roman" w:hAnsi="Times New Roman"/>
          <w:lang w:val="et-EE"/>
        </w:rPr>
        <w:t xml:space="preserve"> </w:t>
      </w:r>
    </w:p>
    <w:p w14:paraId="7838F101" w14:textId="3813B99E" w:rsidR="00525279" w:rsidRPr="006A343F" w:rsidRDefault="005E1F56" w:rsidP="005E1F56">
      <w:pPr>
        <w:spacing w:after="0" w:line="240" w:lineRule="auto"/>
        <w:rPr>
          <w:rFonts w:ascii="Times New Roman" w:hAnsi="Times New Roman"/>
          <w:lang w:val="et-EE"/>
        </w:rPr>
      </w:pPr>
      <w:r w:rsidRPr="006A343F">
        <w:rPr>
          <w:rFonts w:ascii="Times New Roman" w:hAnsi="Times New Roman"/>
          <w:lang w:val="et-EE"/>
        </w:rPr>
        <w:t xml:space="preserve">Pacientams, kuriems yra sunkus inkstų funkcijos sutrikimas, </w:t>
      </w:r>
      <w:r w:rsidR="004C5A49" w:rsidRPr="006A343F">
        <w:rPr>
          <w:rFonts w:ascii="Times New Roman" w:hAnsi="Times New Roman"/>
          <w:lang w:val="et-EE"/>
        </w:rPr>
        <w:t xml:space="preserve">Ampicillin/Sulbactam </w:t>
      </w:r>
      <w:r w:rsidR="00CC7B5A">
        <w:rPr>
          <w:rFonts w:ascii="Times New Roman" w:hAnsi="Times New Roman"/>
          <w:lang w:val="et-EE"/>
        </w:rPr>
        <w:t>Auxilia</w:t>
      </w:r>
      <w:r w:rsidR="004C5A49" w:rsidRPr="006A343F">
        <w:rPr>
          <w:rFonts w:ascii="Times New Roman" w:hAnsi="Times New Roman"/>
          <w:lang w:val="et-EE"/>
        </w:rPr>
        <w:t xml:space="preserve"> </w:t>
      </w:r>
      <w:r w:rsidRPr="006A343F">
        <w:rPr>
          <w:rFonts w:ascii="Times New Roman" w:hAnsi="Times New Roman"/>
          <w:lang w:val="et-EE"/>
        </w:rPr>
        <w:t xml:space="preserve">į veną arba į raumenis </w:t>
      </w:r>
      <w:r w:rsidR="004C5A49" w:rsidRPr="006A343F">
        <w:rPr>
          <w:rFonts w:ascii="Times New Roman" w:hAnsi="Times New Roman"/>
          <w:lang w:val="et-EE"/>
        </w:rPr>
        <w:t>leidžiamas didesniais intervalais</w:t>
      </w:r>
      <w:r w:rsidRPr="006A343F">
        <w:rPr>
          <w:rFonts w:ascii="Times New Roman" w:hAnsi="Times New Roman"/>
          <w:lang w:val="et-EE"/>
        </w:rPr>
        <w:t>.</w:t>
      </w:r>
    </w:p>
    <w:p w14:paraId="66AF199F" w14:textId="77777777" w:rsidR="005E1F56" w:rsidRPr="006A343F" w:rsidRDefault="005E1F56" w:rsidP="005E1F56">
      <w:pPr>
        <w:spacing w:after="0" w:line="240" w:lineRule="auto"/>
        <w:rPr>
          <w:rFonts w:ascii="Times New Roman" w:eastAsia="Times New Roman" w:hAnsi="Times New Roman"/>
          <w:lang w:eastAsia="lt-LT"/>
        </w:rPr>
      </w:pPr>
    </w:p>
    <w:p w14:paraId="5A1CC3DF" w14:textId="16AB50F4" w:rsidR="00A3665E" w:rsidRPr="006A343F" w:rsidRDefault="00A3665E" w:rsidP="00A3665E">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Vartojimas vaikams</w:t>
      </w:r>
    </w:p>
    <w:p w14:paraId="726E5EE6" w14:textId="3E75AC87" w:rsidR="00A3665E" w:rsidRPr="006A343F" w:rsidRDefault="00A3665E" w:rsidP="00A3665E">
      <w:pPr>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Įprastinė dozė vaikams, kūdikiams ir naujagimiams yra 150 mg/kūno svorio. Pa</w:t>
      </w:r>
      <w:r w:rsidR="00592A5C" w:rsidRPr="006A343F">
        <w:rPr>
          <w:rFonts w:ascii="Times New Roman" w:eastAsia="Times New Roman" w:hAnsi="Times New Roman"/>
          <w:bCs/>
          <w:lang w:eastAsia="lt-LT"/>
        </w:rPr>
        <w:t>p</w:t>
      </w:r>
      <w:r w:rsidRPr="006A343F">
        <w:rPr>
          <w:rFonts w:ascii="Times New Roman" w:eastAsia="Times New Roman" w:hAnsi="Times New Roman"/>
          <w:bCs/>
          <w:lang w:eastAsia="lt-LT"/>
        </w:rPr>
        <w:t>rastai vaisto leidžiama kas 6 ar 8 valandas.</w:t>
      </w:r>
    </w:p>
    <w:p w14:paraId="78D33AE8" w14:textId="77777777" w:rsidR="00A3665E" w:rsidRPr="006A343F" w:rsidRDefault="00A3665E" w:rsidP="00A3665E">
      <w:pPr>
        <w:spacing w:after="0" w:line="240" w:lineRule="auto"/>
        <w:rPr>
          <w:rFonts w:ascii="Times New Roman" w:eastAsia="Times New Roman" w:hAnsi="Times New Roman"/>
          <w:u w:val="single"/>
          <w:lang w:eastAsia="lt-LT"/>
        </w:rPr>
      </w:pPr>
    </w:p>
    <w:p w14:paraId="55BC880B" w14:textId="67C4C5AD" w:rsidR="00A3665E" w:rsidRPr="006A343F" w:rsidRDefault="00A3665E" w:rsidP="00A3665E">
      <w:pPr>
        <w:spacing w:after="0" w:line="240" w:lineRule="auto"/>
        <w:ind w:left="567" w:hanging="567"/>
        <w:rPr>
          <w:rFonts w:ascii="Times New Roman" w:eastAsia="Times New Roman" w:hAnsi="Times New Roman"/>
          <w:b/>
          <w:lang w:eastAsia="lt-LT"/>
        </w:rPr>
      </w:pPr>
      <w:r w:rsidRPr="006A343F">
        <w:rPr>
          <w:rFonts w:ascii="Times New Roman" w:eastAsia="Times New Roman" w:hAnsi="Times New Roman"/>
          <w:b/>
          <w:lang w:eastAsia="lt-LT"/>
        </w:rPr>
        <w:t xml:space="preserve">Ką daryti pavartojus per didelę </w:t>
      </w:r>
      <w:proofErr w:type="spellStart"/>
      <w:r w:rsidRPr="006A343F">
        <w:rPr>
          <w:rFonts w:ascii="Times New Roman" w:eastAsia="Times New Roman" w:hAnsi="Times New Roman"/>
          <w:b/>
          <w:lang w:eastAsia="lt-LT"/>
        </w:rPr>
        <w:t>Ampicillin</w:t>
      </w:r>
      <w:proofErr w:type="spellEnd"/>
      <w:r w:rsidRPr="006A343F">
        <w:rPr>
          <w:rFonts w:ascii="Times New Roman" w:eastAsia="Times New Roman" w:hAnsi="Times New Roman"/>
          <w:b/>
          <w:lang w:eastAsia="lt-LT"/>
        </w:rPr>
        <w:t>/</w:t>
      </w:r>
      <w:proofErr w:type="spellStart"/>
      <w:r w:rsidRPr="006A343F">
        <w:rPr>
          <w:rFonts w:ascii="Times New Roman" w:eastAsia="Times New Roman" w:hAnsi="Times New Roman"/>
          <w:b/>
          <w:lang w:eastAsia="lt-LT"/>
        </w:rPr>
        <w:t>Sulbactam</w:t>
      </w:r>
      <w:proofErr w:type="spellEnd"/>
      <w:r w:rsidRPr="006A343F">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r w:rsidRPr="006A343F">
        <w:rPr>
          <w:rFonts w:ascii="Times New Roman" w:eastAsia="Times New Roman" w:hAnsi="Times New Roman"/>
          <w:b/>
          <w:lang w:eastAsia="lt-LT"/>
        </w:rPr>
        <w:t xml:space="preserve"> dozę</w:t>
      </w:r>
    </w:p>
    <w:p w14:paraId="5D616D6D" w14:textId="02E0718A" w:rsidR="00525279" w:rsidRPr="006A343F" w:rsidRDefault="00C165EC" w:rsidP="005E1F56">
      <w:pPr>
        <w:numPr>
          <w:ilvl w:val="12"/>
          <w:numId w:val="0"/>
        </w:numPr>
        <w:spacing w:after="0" w:line="240" w:lineRule="auto"/>
        <w:ind w:right="-29"/>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Jums suleis gydytojas arba slaugytojas, todėl labai mažai tikėtina, kad Jums bus suleista per didelė dozė arba praleisite dozę. Jei abejojate, kreipkitės patarimo į gydytoją arba slaugytoją. Perdozavimas gali sukelti centrinės nervų sistemos simptomus, įskaitant traukulius. Perdozavus reikia nutraukti vaisto vartojimą ir taikyti simptominį gydymą. Ampicilin</w:t>
      </w:r>
      <w:r w:rsidR="00D6244F">
        <w:rPr>
          <w:rFonts w:ascii="Times New Roman" w:eastAsia="Times New Roman" w:hAnsi="Times New Roman"/>
          <w:lang w:eastAsia="lt-LT"/>
        </w:rPr>
        <w:t>o</w:t>
      </w:r>
      <w:r w:rsidRPr="006A343F">
        <w:rPr>
          <w:rFonts w:ascii="Times New Roman" w:eastAsia="Times New Roman" w:hAnsi="Times New Roman"/>
          <w:lang w:eastAsia="lt-LT"/>
        </w:rPr>
        <w:t xml:space="preserve"> ir </w:t>
      </w:r>
      <w:proofErr w:type="spellStart"/>
      <w:r w:rsidRPr="006A343F">
        <w:rPr>
          <w:rFonts w:ascii="Times New Roman" w:eastAsia="Times New Roman" w:hAnsi="Times New Roman"/>
          <w:lang w:eastAsia="lt-LT"/>
        </w:rPr>
        <w:t>sulbaktam</w:t>
      </w:r>
      <w:r w:rsidR="00D6244F">
        <w:rPr>
          <w:rFonts w:ascii="Times New Roman" w:eastAsia="Times New Roman" w:hAnsi="Times New Roman"/>
          <w:lang w:eastAsia="lt-LT"/>
        </w:rPr>
        <w:t>o</w:t>
      </w:r>
      <w:proofErr w:type="spellEnd"/>
      <w:r w:rsidRPr="006A343F">
        <w:rPr>
          <w:rFonts w:ascii="Times New Roman" w:eastAsia="Times New Roman" w:hAnsi="Times New Roman"/>
          <w:lang w:eastAsia="lt-LT"/>
        </w:rPr>
        <w:t xml:space="preserve"> šalin</w:t>
      </w:r>
      <w:r w:rsidR="00D6244F">
        <w:rPr>
          <w:rFonts w:ascii="Times New Roman" w:eastAsia="Times New Roman" w:hAnsi="Times New Roman"/>
          <w:lang w:eastAsia="lt-LT"/>
        </w:rPr>
        <w:t>imui gali prireikti skirti</w:t>
      </w:r>
      <w:r w:rsidRPr="006A343F">
        <w:rPr>
          <w:rFonts w:ascii="Times New Roman" w:eastAsia="Times New Roman" w:hAnsi="Times New Roman"/>
          <w:lang w:eastAsia="lt-LT"/>
        </w:rPr>
        <w:t xml:space="preserve"> hemodializ</w:t>
      </w:r>
      <w:r w:rsidR="00D6244F">
        <w:rPr>
          <w:rFonts w:ascii="Times New Roman" w:eastAsia="Times New Roman" w:hAnsi="Times New Roman"/>
          <w:lang w:eastAsia="lt-LT"/>
        </w:rPr>
        <w:t>ę</w:t>
      </w:r>
      <w:r w:rsidRPr="006A343F">
        <w:rPr>
          <w:rFonts w:ascii="Times New Roman" w:eastAsia="Times New Roman" w:hAnsi="Times New Roman"/>
          <w:lang w:eastAsia="lt-LT"/>
        </w:rPr>
        <w:t>.</w:t>
      </w:r>
    </w:p>
    <w:p w14:paraId="7DAFD758" w14:textId="77777777" w:rsidR="00525279" w:rsidRPr="006A343F" w:rsidRDefault="00525279" w:rsidP="005E1F56">
      <w:pPr>
        <w:numPr>
          <w:ilvl w:val="12"/>
          <w:numId w:val="0"/>
        </w:numPr>
        <w:spacing w:after="0" w:line="240" w:lineRule="auto"/>
        <w:ind w:right="-29"/>
        <w:rPr>
          <w:rFonts w:ascii="Times New Roman" w:eastAsia="Times New Roman" w:hAnsi="Times New Roman"/>
          <w:lang w:eastAsia="lt-LT"/>
        </w:rPr>
      </w:pPr>
    </w:p>
    <w:p w14:paraId="5DE5489F" w14:textId="4B0D30E7" w:rsidR="00525279" w:rsidRPr="006A343F" w:rsidRDefault="00525279" w:rsidP="005E1F56">
      <w:pPr>
        <w:numPr>
          <w:ilvl w:val="12"/>
          <w:numId w:val="0"/>
        </w:numPr>
        <w:spacing w:after="0" w:line="240" w:lineRule="auto"/>
        <w:ind w:right="-29"/>
        <w:rPr>
          <w:rFonts w:ascii="Times New Roman" w:eastAsia="Times New Roman" w:hAnsi="Times New Roman"/>
          <w:lang w:eastAsia="lt-LT"/>
        </w:rPr>
      </w:pPr>
      <w:r w:rsidRPr="006A343F">
        <w:rPr>
          <w:rFonts w:ascii="Times New Roman" w:eastAsia="Times New Roman" w:hAnsi="Times New Roman"/>
          <w:lang w:eastAsia="lt-LT"/>
        </w:rPr>
        <w:t xml:space="preserve">Jeigu kiltų daugiau klausimų dėl šio vaisto vartojimo, kreipkitės į gydytoją arba </w:t>
      </w:r>
      <w:r w:rsidR="007F0B4D" w:rsidRPr="006A343F">
        <w:rPr>
          <w:rFonts w:ascii="Times New Roman" w:eastAsia="Times New Roman" w:hAnsi="Times New Roman"/>
          <w:lang w:eastAsia="lt-LT"/>
        </w:rPr>
        <w:t>vaistininką</w:t>
      </w:r>
      <w:r w:rsidRPr="006A343F">
        <w:rPr>
          <w:rFonts w:ascii="Times New Roman" w:eastAsia="Times New Roman" w:hAnsi="Times New Roman"/>
          <w:lang w:eastAsia="lt-LT"/>
        </w:rPr>
        <w:t>.</w:t>
      </w:r>
    </w:p>
    <w:p w14:paraId="401FED21"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23D8DE03"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51C9D675" w14:textId="77777777" w:rsidR="00525279" w:rsidRPr="006A343F" w:rsidRDefault="00525279" w:rsidP="005E1F56">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lang w:eastAsia="lt-LT"/>
        </w:rPr>
        <w:t>4.</w:t>
      </w:r>
      <w:r w:rsidRPr="006A343F">
        <w:rPr>
          <w:rFonts w:ascii="Times New Roman" w:eastAsia="Times New Roman" w:hAnsi="Times New Roman"/>
          <w:b/>
          <w:lang w:eastAsia="lt-LT"/>
        </w:rPr>
        <w:tab/>
        <w:t>Galimas šalutinis poveikis</w:t>
      </w:r>
    </w:p>
    <w:p w14:paraId="47351747"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5ACAD14A" w14:textId="77777777" w:rsidR="00525279" w:rsidRPr="006A343F" w:rsidRDefault="00525279" w:rsidP="005E1F56">
      <w:pPr>
        <w:spacing w:after="0" w:line="240" w:lineRule="auto"/>
        <w:ind w:left="567" w:hanging="567"/>
        <w:rPr>
          <w:rFonts w:ascii="Times New Roman" w:eastAsia="Times New Roman" w:hAnsi="Times New Roman"/>
          <w:lang w:eastAsia="lt-LT"/>
        </w:rPr>
      </w:pPr>
      <w:r w:rsidRPr="006A343F">
        <w:rPr>
          <w:rFonts w:ascii="Times New Roman" w:eastAsia="Times New Roman" w:hAnsi="Times New Roman"/>
          <w:lang w:eastAsia="lt-LT"/>
        </w:rPr>
        <w:t>Šis vaistas, kaip ir visi kiti, gali sukelti šalutinį poveikį, nors jis pasireiškia ne visiems žmonėms.</w:t>
      </w:r>
    </w:p>
    <w:p w14:paraId="31CBDD33" w14:textId="77777777" w:rsidR="00525279" w:rsidRPr="006A343F" w:rsidRDefault="00525279" w:rsidP="005E1F56">
      <w:pPr>
        <w:spacing w:after="0" w:line="240" w:lineRule="auto"/>
        <w:rPr>
          <w:rFonts w:ascii="Times New Roman" w:eastAsia="Times New Roman" w:hAnsi="Times New Roman"/>
          <w:lang w:eastAsia="lt-LT"/>
        </w:rPr>
      </w:pPr>
    </w:p>
    <w:p w14:paraId="5EFA08A2" w14:textId="5155CEC4" w:rsidR="00173B23" w:rsidRPr="006A343F" w:rsidRDefault="00173B23" w:rsidP="00173B23">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lastRenderedPageBreak/>
        <w:t>Jei atsiranda padidėjusio jautrumo simptomų, tokių kaip staigus dusulys, pasunkėjęs kvėpavimas ar spaudimas krūtinėje, akių vokų, veido ar lūpų patinimas, raudonos dėmės ant odos arba viso kūno niež</w:t>
      </w:r>
      <w:r w:rsidR="00D6244F">
        <w:rPr>
          <w:rFonts w:ascii="Times New Roman" w:eastAsia="Times New Roman" w:hAnsi="Times New Roman"/>
          <w:iCs/>
          <w:lang w:eastAsia="lt-LT"/>
        </w:rPr>
        <w:t>ėjima</w:t>
      </w:r>
      <w:r w:rsidRPr="006A343F">
        <w:rPr>
          <w:rFonts w:ascii="Times New Roman" w:eastAsia="Times New Roman" w:hAnsi="Times New Roman"/>
          <w:iCs/>
          <w:lang w:eastAsia="lt-LT"/>
        </w:rPr>
        <w:t>s, nedelsdami kreipkitės į gydytoją.</w:t>
      </w:r>
    </w:p>
    <w:p w14:paraId="392A16DA" w14:textId="77777777" w:rsidR="00173B23" w:rsidRPr="006A343F" w:rsidRDefault="00173B23" w:rsidP="00173B23">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 </w:t>
      </w:r>
    </w:p>
    <w:p w14:paraId="1EBB8788" w14:textId="31351311" w:rsidR="00173B23" w:rsidRPr="00384BFF" w:rsidRDefault="00DA61E5" w:rsidP="00173B23">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Dažni šalutinio poveikio reiškiniai (gali pasireikšti rečiau kaip 1 iš 10 asmenų):</w:t>
      </w:r>
    </w:p>
    <w:p w14:paraId="1B4B3A2F" w14:textId="15219C06" w:rsidR="00173B23" w:rsidRPr="006A343F" w:rsidRDefault="00173B23" w:rsidP="00DA61E5">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kraujo </w:t>
      </w:r>
      <w:r w:rsidR="00DA61E5" w:rsidRPr="006A343F">
        <w:rPr>
          <w:rFonts w:ascii="Times New Roman" w:eastAsia="Times New Roman" w:hAnsi="Times New Roman"/>
          <w:iCs/>
          <w:lang w:eastAsia="lt-LT"/>
        </w:rPr>
        <w:t xml:space="preserve">ląstelių </w:t>
      </w:r>
      <w:r w:rsidRPr="006A343F">
        <w:rPr>
          <w:rFonts w:ascii="Times New Roman" w:eastAsia="Times New Roman" w:hAnsi="Times New Roman"/>
          <w:iCs/>
          <w:lang w:eastAsia="lt-LT"/>
        </w:rPr>
        <w:t>skaičiaus pokyčiai (</w:t>
      </w:r>
      <w:r w:rsidR="00DA61E5" w:rsidRPr="006A343F">
        <w:rPr>
          <w:rFonts w:ascii="Times New Roman" w:eastAsia="Times New Roman" w:hAnsi="Times New Roman"/>
          <w:iCs/>
          <w:lang w:eastAsia="lt-LT"/>
        </w:rPr>
        <w:t>mažakraujystė</w:t>
      </w:r>
      <w:r w:rsidRPr="006A343F">
        <w:rPr>
          <w:rFonts w:ascii="Times New Roman" w:eastAsia="Times New Roman" w:hAnsi="Times New Roman"/>
          <w:iCs/>
          <w:lang w:eastAsia="lt-LT"/>
        </w:rPr>
        <w:t xml:space="preserve">, </w:t>
      </w:r>
      <w:r w:rsidR="00DA61E5" w:rsidRPr="006A343F">
        <w:rPr>
          <w:rFonts w:ascii="Times New Roman" w:eastAsia="Times New Roman" w:hAnsi="Times New Roman"/>
          <w:iCs/>
          <w:lang w:eastAsia="lt-LT"/>
        </w:rPr>
        <w:t xml:space="preserve">mažas trombocitų </w:t>
      </w:r>
      <w:r w:rsidR="00171E62">
        <w:rPr>
          <w:rFonts w:ascii="Times New Roman" w:eastAsia="Times New Roman" w:hAnsi="Times New Roman"/>
          <w:iCs/>
          <w:lang w:eastAsia="lt-LT"/>
        </w:rPr>
        <w:t xml:space="preserve">[kraujo ląstelių, dalyvaujančių kraujo krešėjime] </w:t>
      </w:r>
      <w:r w:rsidR="00DA61E5" w:rsidRPr="006A343F">
        <w:rPr>
          <w:rFonts w:ascii="Times New Roman" w:eastAsia="Times New Roman" w:hAnsi="Times New Roman"/>
          <w:iCs/>
          <w:lang w:eastAsia="lt-LT"/>
        </w:rPr>
        <w:t>skaičius</w:t>
      </w:r>
      <w:r w:rsidRPr="006A343F">
        <w:rPr>
          <w:rFonts w:ascii="Times New Roman" w:eastAsia="Times New Roman" w:hAnsi="Times New Roman"/>
          <w:iCs/>
          <w:lang w:eastAsia="lt-LT"/>
        </w:rPr>
        <w:t xml:space="preserve">, </w:t>
      </w:r>
      <w:r w:rsidR="00D6244F">
        <w:rPr>
          <w:rFonts w:ascii="Times New Roman" w:eastAsia="Times New Roman" w:hAnsi="Times New Roman"/>
          <w:iCs/>
          <w:lang w:eastAsia="lt-LT"/>
        </w:rPr>
        <w:t xml:space="preserve">tam tikros </w:t>
      </w:r>
      <w:r w:rsidR="00F517FC" w:rsidRPr="006A343F">
        <w:rPr>
          <w:rFonts w:ascii="Times New Roman" w:eastAsia="Times New Roman" w:hAnsi="Times New Roman"/>
          <w:iCs/>
          <w:lang w:eastAsia="lt-LT"/>
        </w:rPr>
        <w:t>baltųjų kraujo ląstelių</w:t>
      </w:r>
      <w:r w:rsidR="00D6244F">
        <w:rPr>
          <w:rFonts w:ascii="Times New Roman" w:eastAsia="Times New Roman" w:hAnsi="Times New Roman"/>
          <w:iCs/>
          <w:lang w:eastAsia="lt-LT"/>
        </w:rPr>
        <w:t xml:space="preserve"> rūšies</w:t>
      </w:r>
      <w:r w:rsidR="00F26530">
        <w:rPr>
          <w:rFonts w:ascii="Times New Roman" w:eastAsia="Times New Roman" w:hAnsi="Times New Roman"/>
          <w:iCs/>
          <w:lang w:eastAsia="lt-LT"/>
        </w:rPr>
        <w:t xml:space="preserve">, vadinamos </w:t>
      </w:r>
      <w:proofErr w:type="spellStart"/>
      <w:r w:rsidR="00F26530">
        <w:rPr>
          <w:rFonts w:ascii="Times New Roman" w:eastAsia="Times New Roman" w:hAnsi="Times New Roman"/>
          <w:iCs/>
          <w:lang w:eastAsia="lt-LT"/>
        </w:rPr>
        <w:t>eozinofilais</w:t>
      </w:r>
      <w:proofErr w:type="spellEnd"/>
      <w:r w:rsidR="00F26530">
        <w:rPr>
          <w:rFonts w:ascii="Times New Roman" w:eastAsia="Times New Roman" w:hAnsi="Times New Roman"/>
          <w:iCs/>
          <w:lang w:eastAsia="lt-LT"/>
        </w:rPr>
        <w:t>,</w:t>
      </w:r>
      <w:r w:rsidR="00F517FC" w:rsidRPr="006A343F">
        <w:rPr>
          <w:rFonts w:ascii="Times New Roman" w:eastAsia="Times New Roman" w:hAnsi="Times New Roman"/>
          <w:iCs/>
          <w:lang w:eastAsia="lt-LT"/>
        </w:rPr>
        <w:t xml:space="preserve"> </w:t>
      </w:r>
      <w:r w:rsidR="00D6244F">
        <w:rPr>
          <w:rFonts w:ascii="Times New Roman" w:eastAsia="Times New Roman" w:hAnsi="Times New Roman"/>
          <w:iCs/>
          <w:lang w:eastAsia="lt-LT"/>
        </w:rPr>
        <w:t>kiekio padidėjimas</w:t>
      </w:r>
      <w:r w:rsidR="00F517FC" w:rsidRPr="006A343F">
        <w:rPr>
          <w:rFonts w:ascii="Times New Roman" w:eastAsia="Times New Roman" w:hAnsi="Times New Roman"/>
          <w:iCs/>
          <w:lang w:eastAsia="lt-LT"/>
        </w:rPr>
        <w:t xml:space="preserve"> </w:t>
      </w:r>
      <w:r w:rsidR="00D6244F">
        <w:rPr>
          <w:rFonts w:ascii="Times New Roman" w:eastAsia="Times New Roman" w:hAnsi="Times New Roman"/>
          <w:iCs/>
          <w:lang w:eastAsia="lt-LT"/>
        </w:rPr>
        <w:t>[</w:t>
      </w:r>
      <w:proofErr w:type="spellStart"/>
      <w:r w:rsidR="00F517FC" w:rsidRPr="006A343F">
        <w:rPr>
          <w:rFonts w:ascii="Times New Roman" w:eastAsia="Times New Roman" w:hAnsi="Times New Roman"/>
          <w:iCs/>
          <w:lang w:eastAsia="lt-LT"/>
        </w:rPr>
        <w:t>eozinofilija</w:t>
      </w:r>
      <w:proofErr w:type="spellEnd"/>
      <w:r w:rsidR="00D6244F">
        <w:rPr>
          <w:rFonts w:ascii="Times New Roman" w:eastAsia="Times New Roman" w:hAnsi="Times New Roman"/>
          <w:iCs/>
          <w:lang w:eastAsia="lt-LT"/>
        </w:rPr>
        <w:t>]</w:t>
      </w:r>
      <w:r w:rsidRPr="006A343F">
        <w:rPr>
          <w:rFonts w:ascii="Times New Roman" w:eastAsia="Times New Roman" w:hAnsi="Times New Roman"/>
          <w:iCs/>
          <w:lang w:eastAsia="lt-LT"/>
        </w:rPr>
        <w:t>);</w:t>
      </w:r>
    </w:p>
    <w:p w14:paraId="3003E562" w14:textId="2016D5B9" w:rsidR="00173B23" w:rsidRPr="006A343F" w:rsidRDefault="00173B23" w:rsidP="00DA61E5">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venų uždegimas (flebitas);</w:t>
      </w:r>
    </w:p>
    <w:p w14:paraId="20839EF2" w14:textId="080BF827" w:rsidR="00173B23" w:rsidRPr="006A343F" w:rsidRDefault="00173B23" w:rsidP="00DA61E5">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viduriavimas, pilvo skausmas;</w:t>
      </w:r>
    </w:p>
    <w:p w14:paraId="7475622F" w14:textId="07CBFA74" w:rsidR="00173B23" w:rsidRPr="006A343F" w:rsidRDefault="00173B23" w:rsidP="00DA61E5">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padidėjęs </w:t>
      </w:r>
      <w:proofErr w:type="spellStart"/>
      <w:r w:rsidRPr="006A343F">
        <w:rPr>
          <w:rFonts w:ascii="Times New Roman" w:eastAsia="Times New Roman" w:hAnsi="Times New Roman"/>
          <w:iCs/>
          <w:lang w:eastAsia="lt-LT"/>
        </w:rPr>
        <w:t>bilirubino</w:t>
      </w:r>
      <w:proofErr w:type="spellEnd"/>
      <w:r w:rsidRPr="006A343F">
        <w:rPr>
          <w:rFonts w:ascii="Times New Roman" w:eastAsia="Times New Roman" w:hAnsi="Times New Roman"/>
          <w:iCs/>
          <w:lang w:eastAsia="lt-LT"/>
        </w:rPr>
        <w:t xml:space="preserve"> kiekis kraujyje (</w:t>
      </w:r>
      <w:proofErr w:type="spellStart"/>
      <w:r w:rsidRPr="006A343F">
        <w:rPr>
          <w:rFonts w:ascii="Times New Roman" w:eastAsia="Times New Roman" w:hAnsi="Times New Roman"/>
          <w:iCs/>
          <w:lang w:eastAsia="lt-LT"/>
        </w:rPr>
        <w:t>hiperbilirubinemija</w:t>
      </w:r>
      <w:proofErr w:type="spellEnd"/>
      <w:r w:rsidRPr="006A343F">
        <w:rPr>
          <w:rFonts w:ascii="Times New Roman" w:eastAsia="Times New Roman" w:hAnsi="Times New Roman"/>
          <w:iCs/>
          <w:lang w:eastAsia="lt-LT"/>
        </w:rPr>
        <w:t>);</w:t>
      </w:r>
    </w:p>
    <w:p w14:paraId="56448EB9" w14:textId="23DF4CC4" w:rsidR="00173B23" w:rsidRPr="006A343F" w:rsidRDefault="00173B23" w:rsidP="00DA61E5">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skausmas injekcijos vietoje;</w:t>
      </w:r>
    </w:p>
    <w:p w14:paraId="1F242D8B" w14:textId="00EA582B" w:rsidR="00173B23" w:rsidRPr="006A343F" w:rsidRDefault="00173B23" w:rsidP="00DA61E5">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kepenų funkcijos </w:t>
      </w:r>
      <w:r w:rsidR="00DA61E5" w:rsidRPr="006A343F">
        <w:rPr>
          <w:rFonts w:ascii="Times New Roman" w:eastAsia="Times New Roman" w:hAnsi="Times New Roman"/>
          <w:iCs/>
          <w:lang w:eastAsia="lt-LT"/>
        </w:rPr>
        <w:t>rodmenų</w:t>
      </w:r>
      <w:r w:rsidRPr="006A343F">
        <w:rPr>
          <w:rFonts w:ascii="Times New Roman" w:eastAsia="Times New Roman" w:hAnsi="Times New Roman"/>
          <w:iCs/>
          <w:lang w:eastAsia="lt-LT"/>
        </w:rPr>
        <w:t xml:space="preserve"> pokyčiai (</w:t>
      </w:r>
      <w:r w:rsidR="00171E62">
        <w:rPr>
          <w:rFonts w:ascii="Times New Roman" w:eastAsia="Times New Roman" w:hAnsi="Times New Roman"/>
          <w:iCs/>
          <w:lang w:eastAsia="lt-LT"/>
        </w:rPr>
        <w:t xml:space="preserve">kepenų fermentų, vadinamų </w:t>
      </w:r>
      <w:r w:rsidRPr="006A343F">
        <w:rPr>
          <w:rFonts w:ascii="Times New Roman" w:eastAsia="Times New Roman" w:hAnsi="Times New Roman"/>
          <w:iCs/>
          <w:lang w:eastAsia="lt-LT"/>
        </w:rPr>
        <w:t>alaninaminotransferaz</w:t>
      </w:r>
      <w:r w:rsidR="00171E62">
        <w:rPr>
          <w:rFonts w:ascii="Times New Roman" w:eastAsia="Times New Roman" w:hAnsi="Times New Roman"/>
          <w:iCs/>
          <w:lang w:eastAsia="lt-LT"/>
        </w:rPr>
        <w:t>e ir</w:t>
      </w:r>
      <w:r w:rsidRPr="006A343F">
        <w:rPr>
          <w:rFonts w:ascii="Times New Roman" w:eastAsia="Times New Roman" w:hAnsi="Times New Roman"/>
          <w:iCs/>
          <w:lang w:eastAsia="lt-LT"/>
        </w:rPr>
        <w:t xml:space="preserve"> aspartataminotransferaz</w:t>
      </w:r>
      <w:r w:rsidR="00171E62">
        <w:rPr>
          <w:rFonts w:ascii="Times New Roman" w:eastAsia="Times New Roman" w:hAnsi="Times New Roman"/>
          <w:iCs/>
          <w:lang w:eastAsia="lt-LT"/>
        </w:rPr>
        <w:t>e,</w:t>
      </w:r>
      <w:r w:rsidR="00DA61E5" w:rsidRPr="006A343F">
        <w:rPr>
          <w:rFonts w:ascii="Times New Roman" w:eastAsia="Times New Roman" w:hAnsi="Times New Roman"/>
          <w:iCs/>
          <w:lang w:eastAsia="lt-LT"/>
        </w:rPr>
        <w:t xml:space="preserve"> aktyvumo</w:t>
      </w:r>
      <w:r w:rsidRPr="006A343F">
        <w:rPr>
          <w:rFonts w:ascii="Times New Roman" w:eastAsia="Times New Roman" w:hAnsi="Times New Roman"/>
          <w:iCs/>
          <w:lang w:eastAsia="lt-LT"/>
        </w:rPr>
        <w:t xml:space="preserve"> padidėjimas).</w:t>
      </w:r>
    </w:p>
    <w:p w14:paraId="49F3FB45" w14:textId="5A554BA1" w:rsidR="00173B23" w:rsidRPr="006A343F" w:rsidRDefault="00173B23" w:rsidP="00173B23">
      <w:pPr>
        <w:spacing w:after="0" w:line="240" w:lineRule="auto"/>
        <w:rPr>
          <w:rFonts w:ascii="Times New Roman" w:eastAsia="Times New Roman" w:hAnsi="Times New Roman"/>
          <w:iCs/>
          <w:lang w:eastAsia="lt-LT"/>
        </w:rPr>
      </w:pPr>
    </w:p>
    <w:p w14:paraId="2FFB74BD" w14:textId="41481DD8" w:rsidR="00173B23" w:rsidRPr="00384BFF" w:rsidRDefault="00707B06" w:rsidP="00173B23">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Nedažni šalutinio poveikio reiškiniai (gali pasireikšti rečiau kaip 1 iš 100 asmenų):</w:t>
      </w:r>
    </w:p>
    <w:p w14:paraId="5CBA3500" w14:textId="3945081E" w:rsidR="00173B23" w:rsidRPr="006A343F" w:rsidRDefault="00173B23" w:rsidP="00171E62">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baltųjų kraujo </w:t>
      </w:r>
      <w:r w:rsidR="00707B06" w:rsidRPr="006A343F">
        <w:rPr>
          <w:rFonts w:ascii="Times New Roman" w:eastAsia="Times New Roman" w:hAnsi="Times New Roman"/>
          <w:iCs/>
          <w:lang w:eastAsia="lt-LT"/>
        </w:rPr>
        <w:t>ląstelių skaičiaus</w:t>
      </w:r>
      <w:r w:rsidRPr="006A343F">
        <w:rPr>
          <w:rFonts w:ascii="Times New Roman" w:eastAsia="Times New Roman" w:hAnsi="Times New Roman"/>
          <w:iCs/>
          <w:lang w:eastAsia="lt-LT"/>
        </w:rPr>
        <w:t xml:space="preserve"> kraujyje sumažėjimas (</w:t>
      </w:r>
      <w:proofErr w:type="spellStart"/>
      <w:r w:rsidRPr="006A343F">
        <w:rPr>
          <w:rFonts w:ascii="Times New Roman" w:eastAsia="Times New Roman" w:hAnsi="Times New Roman"/>
          <w:iCs/>
          <w:lang w:eastAsia="lt-LT"/>
        </w:rPr>
        <w:t>leukopenija</w:t>
      </w:r>
      <w:proofErr w:type="spellEnd"/>
      <w:r w:rsidRPr="006A343F">
        <w:rPr>
          <w:rFonts w:ascii="Times New Roman" w:eastAsia="Times New Roman" w:hAnsi="Times New Roman"/>
          <w:iCs/>
          <w:lang w:eastAsia="lt-LT"/>
        </w:rPr>
        <w:t xml:space="preserve">), </w:t>
      </w:r>
      <w:r w:rsidR="00171E62">
        <w:rPr>
          <w:rFonts w:ascii="Times New Roman" w:eastAsia="Times New Roman" w:hAnsi="Times New Roman"/>
          <w:iCs/>
          <w:lang w:eastAsia="lt-LT"/>
        </w:rPr>
        <w:t xml:space="preserve">tam tikros </w:t>
      </w:r>
      <w:r w:rsidRPr="006A343F">
        <w:rPr>
          <w:rFonts w:ascii="Times New Roman" w:eastAsia="Times New Roman" w:hAnsi="Times New Roman"/>
          <w:iCs/>
          <w:lang w:eastAsia="lt-LT"/>
        </w:rPr>
        <w:t xml:space="preserve">baltųjų kraujo </w:t>
      </w:r>
      <w:r w:rsidR="00707B06" w:rsidRPr="006A343F">
        <w:rPr>
          <w:rFonts w:ascii="Times New Roman" w:eastAsia="Times New Roman" w:hAnsi="Times New Roman"/>
          <w:iCs/>
          <w:lang w:eastAsia="lt-LT"/>
        </w:rPr>
        <w:t>ląstelių</w:t>
      </w:r>
      <w:r w:rsidR="00171E62">
        <w:rPr>
          <w:rFonts w:ascii="Times New Roman" w:eastAsia="Times New Roman" w:hAnsi="Times New Roman"/>
          <w:iCs/>
          <w:lang w:eastAsia="lt-LT"/>
        </w:rPr>
        <w:t xml:space="preserve"> rūšies</w:t>
      </w:r>
      <w:r w:rsidR="00F26530">
        <w:rPr>
          <w:rFonts w:ascii="Times New Roman" w:eastAsia="Times New Roman" w:hAnsi="Times New Roman"/>
          <w:iCs/>
          <w:lang w:eastAsia="lt-LT"/>
        </w:rPr>
        <w:t xml:space="preserve">, vadinamos </w:t>
      </w:r>
      <w:proofErr w:type="spellStart"/>
      <w:r w:rsidR="00F26530">
        <w:rPr>
          <w:rFonts w:ascii="Times New Roman" w:eastAsia="Times New Roman" w:hAnsi="Times New Roman"/>
          <w:iCs/>
          <w:lang w:eastAsia="lt-LT"/>
        </w:rPr>
        <w:t>neutrofilais</w:t>
      </w:r>
      <w:proofErr w:type="spellEnd"/>
      <w:r w:rsidR="00F26530">
        <w:rPr>
          <w:rFonts w:ascii="Times New Roman" w:eastAsia="Times New Roman" w:hAnsi="Times New Roman"/>
          <w:iCs/>
          <w:lang w:eastAsia="lt-LT"/>
        </w:rPr>
        <w:t>,</w:t>
      </w:r>
      <w:r w:rsidR="00707B06" w:rsidRPr="006A343F">
        <w:rPr>
          <w:rFonts w:ascii="Times New Roman" w:eastAsia="Times New Roman" w:hAnsi="Times New Roman"/>
          <w:iCs/>
          <w:lang w:eastAsia="lt-LT"/>
        </w:rPr>
        <w:t xml:space="preserve"> skaičiaus </w:t>
      </w:r>
      <w:r w:rsidR="00171E62">
        <w:rPr>
          <w:rFonts w:ascii="Times New Roman" w:eastAsia="Times New Roman" w:hAnsi="Times New Roman"/>
          <w:iCs/>
          <w:lang w:eastAsia="lt-LT"/>
        </w:rPr>
        <w:t>sumažėjimas</w:t>
      </w:r>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neutropenija</w:t>
      </w:r>
      <w:proofErr w:type="spellEnd"/>
      <w:r w:rsidRPr="006A343F">
        <w:rPr>
          <w:rFonts w:ascii="Times New Roman" w:eastAsia="Times New Roman" w:hAnsi="Times New Roman"/>
          <w:iCs/>
          <w:lang w:eastAsia="lt-LT"/>
        </w:rPr>
        <w:t>);</w:t>
      </w:r>
    </w:p>
    <w:p w14:paraId="6E901FA2" w14:textId="00C6FA4E" w:rsidR="00173B23" w:rsidRPr="006A343F" w:rsidRDefault="00173B23" w:rsidP="002D5968">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galvos skausmas;</w:t>
      </w:r>
    </w:p>
    <w:p w14:paraId="2A1A7381" w14:textId="105D1EA5" w:rsidR="00173B23" w:rsidRPr="006A343F" w:rsidRDefault="00173B23" w:rsidP="00F26530">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vėmimas;</w:t>
      </w:r>
    </w:p>
    <w:p w14:paraId="53CDD3D5" w14:textId="28553DF8" w:rsidR="00173B23" w:rsidRPr="006A343F" w:rsidRDefault="00173B23" w:rsidP="00F26530">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odos išbėrimas, niež</w:t>
      </w:r>
      <w:r w:rsidR="00171E62">
        <w:rPr>
          <w:rFonts w:ascii="Times New Roman" w:eastAsia="Times New Roman" w:hAnsi="Times New Roman"/>
          <w:iCs/>
          <w:lang w:eastAsia="lt-LT"/>
        </w:rPr>
        <w:t>ėjima</w:t>
      </w:r>
      <w:r w:rsidRPr="006A343F">
        <w:rPr>
          <w:rFonts w:ascii="Times New Roman" w:eastAsia="Times New Roman" w:hAnsi="Times New Roman"/>
          <w:iCs/>
          <w:lang w:eastAsia="lt-LT"/>
        </w:rPr>
        <w:t>s;</w:t>
      </w:r>
    </w:p>
    <w:p w14:paraId="1A448685" w14:textId="3B248DBF" w:rsidR="00173B23" w:rsidRPr="006A343F" w:rsidRDefault="00173B23">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nuovargis, bloga savijauta.</w:t>
      </w:r>
    </w:p>
    <w:p w14:paraId="51E9649F" w14:textId="1C5DECE2" w:rsidR="00173B23" w:rsidRPr="006A343F" w:rsidRDefault="00173B23" w:rsidP="00173B23">
      <w:pPr>
        <w:spacing w:after="0" w:line="240" w:lineRule="auto"/>
        <w:rPr>
          <w:rFonts w:ascii="Times New Roman" w:eastAsia="Times New Roman" w:hAnsi="Times New Roman"/>
          <w:iCs/>
          <w:lang w:eastAsia="lt-LT"/>
        </w:rPr>
      </w:pPr>
    </w:p>
    <w:p w14:paraId="01C60C78" w14:textId="69371494" w:rsidR="00173B23" w:rsidRPr="00384BFF" w:rsidRDefault="0098108D" w:rsidP="00173B23">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Reti šalutinio poveikio reiškiniai (gali pasireikšti rečiau kaip 1 iš 1</w:t>
      </w:r>
      <w:r w:rsidR="00171E62">
        <w:rPr>
          <w:rFonts w:ascii="Times New Roman" w:eastAsia="Times New Roman" w:hAnsi="Times New Roman"/>
          <w:b/>
          <w:bCs/>
          <w:iCs/>
          <w:lang w:eastAsia="lt-LT"/>
        </w:rPr>
        <w:t> </w:t>
      </w:r>
      <w:r w:rsidRPr="00384BFF">
        <w:rPr>
          <w:rFonts w:ascii="Times New Roman" w:eastAsia="Times New Roman" w:hAnsi="Times New Roman"/>
          <w:b/>
          <w:bCs/>
          <w:iCs/>
          <w:lang w:eastAsia="lt-LT"/>
        </w:rPr>
        <w:t>000 asmenų)</w:t>
      </w:r>
      <w:r w:rsidR="00173B23" w:rsidRPr="00384BFF">
        <w:rPr>
          <w:rFonts w:ascii="Times New Roman" w:eastAsia="Times New Roman" w:hAnsi="Times New Roman"/>
          <w:b/>
          <w:bCs/>
          <w:iCs/>
          <w:lang w:eastAsia="lt-LT"/>
        </w:rPr>
        <w:t>:</w:t>
      </w:r>
    </w:p>
    <w:p w14:paraId="25D90FDE" w14:textId="7EB3506B" w:rsidR="00173B23" w:rsidRPr="006A343F" w:rsidRDefault="00173B23" w:rsidP="0098108D">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pilvo skausmas;</w:t>
      </w:r>
    </w:p>
    <w:p w14:paraId="13427AF0" w14:textId="51E852EC" w:rsidR="00173B23" w:rsidRPr="006A343F" w:rsidRDefault="00173B23" w:rsidP="0098108D">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pykinimas, liežuvio uždegimas (glositas).</w:t>
      </w:r>
    </w:p>
    <w:p w14:paraId="78731802" w14:textId="15433BCE" w:rsidR="00173B23" w:rsidRPr="006A343F" w:rsidRDefault="00173B23" w:rsidP="00173B23">
      <w:pPr>
        <w:spacing w:after="0" w:line="240" w:lineRule="auto"/>
        <w:rPr>
          <w:rFonts w:ascii="Times New Roman" w:eastAsia="Times New Roman" w:hAnsi="Times New Roman"/>
          <w:iCs/>
          <w:lang w:eastAsia="lt-LT"/>
        </w:rPr>
      </w:pPr>
    </w:p>
    <w:p w14:paraId="726D0839" w14:textId="72836512" w:rsidR="00173B23" w:rsidRPr="00384BFF" w:rsidRDefault="0098108D" w:rsidP="00173B23">
      <w:pPr>
        <w:spacing w:after="0" w:line="240" w:lineRule="auto"/>
        <w:rPr>
          <w:rFonts w:ascii="Times New Roman" w:eastAsia="Times New Roman" w:hAnsi="Times New Roman"/>
          <w:b/>
          <w:bCs/>
          <w:iCs/>
          <w:lang w:eastAsia="lt-LT"/>
        </w:rPr>
      </w:pPr>
      <w:r w:rsidRPr="00384BFF">
        <w:rPr>
          <w:rFonts w:ascii="Times New Roman" w:eastAsia="Times New Roman" w:hAnsi="Times New Roman"/>
          <w:b/>
          <w:bCs/>
          <w:iCs/>
          <w:lang w:eastAsia="lt-LT"/>
        </w:rPr>
        <w:t>Šalutinio poveikio reiškiniai, kurių dažnis nežinomas (negali būti apskaičiuotas pagal turimus duomenis)</w:t>
      </w:r>
      <w:r w:rsidR="00173B23" w:rsidRPr="00384BFF">
        <w:rPr>
          <w:rFonts w:ascii="Times New Roman" w:eastAsia="Times New Roman" w:hAnsi="Times New Roman"/>
          <w:b/>
          <w:bCs/>
          <w:iCs/>
          <w:lang w:eastAsia="lt-LT"/>
        </w:rPr>
        <w:t>:</w:t>
      </w:r>
    </w:p>
    <w:p w14:paraId="5BE16A84" w14:textId="011D6888" w:rsidR="00173B23" w:rsidRPr="006A343F" w:rsidRDefault="00173B23" w:rsidP="00F517FC">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kraujo </w:t>
      </w:r>
      <w:r w:rsidR="00A46B54" w:rsidRPr="006A343F">
        <w:rPr>
          <w:rFonts w:ascii="Times New Roman" w:eastAsia="Times New Roman" w:hAnsi="Times New Roman"/>
          <w:iCs/>
          <w:lang w:eastAsia="lt-LT"/>
        </w:rPr>
        <w:t xml:space="preserve">ląstelių </w:t>
      </w:r>
      <w:r w:rsidRPr="006A343F">
        <w:rPr>
          <w:rFonts w:ascii="Times New Roman" w:eastAsia="Times New Roman" w:hAnsi="Times New Roman"/>
          <w:iCs/>
          <w:lang w:eastAsia="lt-LT"/>
        </w:rPr>
        <w:t>skaičiaus pokyčiai (</w:t>
      </w:r>
      <w:proofErr w:type="spellStart"/>
      <w:r w:rsidRPr="006A343F">
        <w:rPr>
          <w:rFonts w:ascii="Times New Roman" w:eastAsia="Times New Roman" w:hAnsi="Times New Roman"/>
          <w:iCs/>
          <w:lang w:eastAsia="lt-LT"/>
        </w:rPr>
        <w:t>agranulocitozė</w:t>
      </w:r>
      <w:proofErr w:type="spellEnd"/>
      <w:r w:rsidR="00025E77">
        <w:rPr>
          <w:rFonts w:ascii="Times New Roman" w:eastAsia="Times New Roman" w:hAnsi="Times New Roman"/>
          <w:iCs/>
          <w:lang w:eastAsia="lt-LT"/>
        </w:rPr>
        <w:t xml:space="preserve"> [kraujo ląstelių, vadinamų </w:t>
      </w:r>
      <w:proofErr w:type="spellStart"/>
      <w:r w:rsidR="00025E77">
        <w:rPr>
          <w:rFonts w:ascii="Times New Roman" w:eastAsia="Times New Roman" w:hAnsi="Times New Roman"/>
          <w:iCs/>
          <w:lang w:eastAsia="lt-LT"/>
        </w:rPr>
        <w:t>granulocitais</w:t>
      </w:r>
      <w:proofErr w:type="spellEnd"/>
      <w:r w:rsidR="00025E77">
        <w:rPr>
          <w:rFonts w:ascii="Times New Roman" w:eastAsia="Times New Roman" w:hAnsi="Times New Roman"/>
          <w:iCs/>
          <w:lang w:eastAsia="lt-LT"/>
        </w:rPr>
        <w:t>, kiekio sumažėjimas]</w:t>
      </w:r>
      <w:r w:rsidRPr="006A343F">
        <w:rPr>
          <w:rFonts w:ascii="Times New Roman" w:eastAsia="Times New Roman" w:hAnsi="Times New Roman"/>
          <w:iCs/>
          <w:lang w:eastAsia="lt-LT"/>
        </w:rPr>
        <w:t xml:space="preserve">, hemolizinė </w:t>
      </w:r>
      <w:r w:rsidR="00A46B54" w:rsidRPr="006A343F">
        <w:rPr>
          <w:rFonts w:ascii="Times New Roman" w:eastAsia="Times New Roman" w:hAnsi="Times New Roman"/>
          <w:iCs/>
          <w:lang w:eastAsia="lt-LT"/>
        </w:rPr>
        <w:t>mažakraujystė</w:t>
      </w:r>
      <w:r w:rsidR="00025E77">
        <w:rPr>
          <w:rFonts w:ascii="Times New Roman" w:eastAsia="Times New Roman" w:hAnsi="Times New Roman"/>
          <w:iCs/>
          <w:lang w:eastAsia="lt-LT"/>
        </w:rPr>
        <w:t xml:space="preserve"> [mažakraujystė, išsivystanti dėl padidėjusio raudonųjų kraujo ląstelių irimo]</w:t>
      </w:r>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trombocitopeninė</w:t>
      </w:r>
      <w:proofErr w:type="spellEnd"/>
      <w:r w:rsidRPr="006A343F">
        <w:rPr>
          <w:rFonts w:ascii="Times New Roman" w:eastAsia="Times New Roman" w:hAnsi="Times New Roman"/>
          <w:iCs/>
          <w:lang w:eastAsia="lt-LT"/>
        </w:rPr>
        <w:t xml:space="preserve"> purpura</w:t>
      </w:r>
      <w:r w:rsidR="00025E77">
        <w:rPr>
          <w:rFonts w:ascii="Times New Roman" w:eastAsia="Times New Roman" w:hAnsi="Times New Roman"/>
          <w:iCs/>
          <w:lang w:eastAsia="lt-LT"/>
        </w:rPr>
        <w:t xml:space="preserve"> </w:t>
      </w:r>
      <w:r w:rsidR="00E11739">
        <w:rPr>
          <w:rFonts w:ascii="Times New Roman" w:eastAsia="Times New Roman" w:hAnsi="Times New Roman"/>
          <w:iCs/>
          <w:lang w:eastAsia="lt-LT"/>
        </w:rPr>
        <w:t>[smulkus, raudonas išbėrimas odoje, atsirandantis sumažėjus kraujo ląstelių, atsakingų už kraujo krešėjimą, kiekiui]</w:t>
      </w:r>
      <w:r w:rsidRPr="006A343F">
        <w:rPr>
          <w:rFonts w:ascii="Times New Roman" w:eastAsia="Times New Roman" w:hAnsi="Times New Roman"/>
          <w:iCs/>
          <w:lang w:eastAsia="lt-LT"/>
        </w:rPr>
        <w:t>)</w:t>
      </w:r>
      <w:r w:rsidR="00B058A2" w:rsidRPr="006A343F">
        <w:rPr>
          <w:rFonts w:ascii="Times New Roman" w:eastAsia="Times New Roman" w:hAnsi="Times New Roman"/>
          <w:iCs/>
          <w:lang w:eastAsia="lt-LT"/>
        </w:rPr>
        <w:t>;</w:t>
      </w:r>
    </w:p>
    <w:p w14:paraId="71C034E0" w14:textId="3ADA78F5" w:rsidR="00173B23" w:rsidRPr="006A343F" w:rsidRDefault="00173B23" w:rsidP="00F517FC">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staigi, sunki alerginė reakcija su staigiu kraujospūdžio </w:t>
      </w:r>
      <w:r w:rsidR="00C33C5D" w:rsidRPr="006A343F">
        <w:rPr>
          <w:rFonts w:ascii="Times New Roman" w:eastAsia="Times New Roman" w:hAnsi="Times New Roman"/>
          <w:iCs/>
          <w:lang w:eastAsia="lt-LT"/>
        </w:rPr>
        <w:t>sumažėjimu</w:t>
      </w:r>
      <w:r w:rsidRPr="006A343F">
        <w:rPr>
          <w:rFonts w:ascii="Times New Roman" w:eastAsia="Times New Roman" w:hAnsi="Times New Roman"/>
          <w:iCs/>
          <w:lang w:eastAsia="lt-LT"/>
        </w:rPr>
        <w:t xml:space="preserve">, dilgėline ir kvėpavimo pasunkėjimu (anafilaksinis ir </w:t>
      </w:r>
      <w:proofErr w:type="spellStart"/>
      <w:r w:rsidRPr="006A343F">
        <w:rPr>
          <w:rFonts w:ascii="Times New Roman" w:eastAsia="Times New Roman" w:hAnsi="Times New Roman"/>
          <w:iCs/>
          <w:lang w:eastAsia="lt-LT"/>
        </w:rPr>
        <w:t>anafilaktoidinis</w:t>
      </w:r>
      <w:proofErr w:type="spellEnd"/>
      <w:r w:rsidRPr="006A343F">
        <w:rPr>
          <w:rFonts w:ascii="Times New Roman" w:eastAsia="Times New Roman" w:hAnsi="Times New Roman"/>
          <w:iCs/>
          <w:lang w:eastAsia="lt-LT"/>
        </w:rPr>
        <w:t xml:space="preserve"> šokas); sunki alerginė reakcija (</w:t>
      </w:r>
      <w:proofErr w:type="spellStart"/>
      <w:r w:rsidRPr="006A343F">
        <w:rPr>
          <w:rFonts w:ascii="Times New Roman" w:eastAsia="Times New Roman" w:hAnsi="Times New Roman"/>
          <w:iCs/>
          <w:lang w:eastAsia="lt-LT"/>
        </w:rPr>
        <w:t>anafilaktoidinė</w:t>
      </w:r>
      <w:proofErr w:type="spellEnd"/>
      <w:r w:rsidRPr="006A343F">
        <w:rPr>
          <w:rFonts w:ascii="Times New Roman" w:eastAsia="Times New Roman" w:hAnsi="Times New Roman"/>
          <w:iCs/>
          <w:lang w:eastAsia="lt-LT"/>
        </w:rPr>
        <w:t xml:space="preserve"> ir anafilaksinė reakcija), dėl kurios pasunkėja kvėpavimas arba </w:t>
      </w:r>
      <w:r w:rsidR="00C33C5D" w:rsidRPr="006A343F">
        <w:rPr>
          <w:rFonts w:ascii="Times New Roman" w:eastAsia="Times New Roman" w:hAnsi="Times New Roman"/>
          <w:iCs/>
          <w:lang w:eastAsia="lt-LT"/>
        </w:rPr>
        <w:t>pasireiškia svaigulys</w:t>
      </w:r>
      <w:r w:rsidRPr="006A343F">
        <w:rPr>
          <w:rFonts w:ascii="Times New Roman" w:eastAsia="Times New Roman" w:hAnsi="Times New Roman"/>
          <w:iCs/>
          <w:lang w:eastAsia="lt-LT"/>
        </w:rPr>
        <w:t xml:space="preserve">; krūtinės skausmas, kuris gali būti potencialiai sunkios alerginės reakcijos požymis, </w:t>
      </w:r>
      <w:proofErr w:type="spellStart"/>
      <w:r w:rsidRPr="006A343F">
        <w:rPr>
          <w:rFonts w:ascii="Times New Roman" w:eastAsia="Times New Roman" w:hAnsi="Times New Roman"/>
          <w:i/>
          <w:lang w:eastAsia="lt-LT"/>
        </w:rPr>
        <w:t>Kounis</w:t>
      </w:r>
      <w:proofErr w:type="spellEnd"/>
      <w:r w:rsidRPr="006A343F">
        <w:rPr>
          <w:rFonts w:ascii="Times New Roman" w:eastAsia="Times New Roman" w:hAnsi="Times New Roman"/>
          <w:iCs/>
          <w:lang w:eastAsia="lt-LT"/>
        </w:rPr>
        <w:t xml:space="preserve"> sindromas;</w:t>
      </w:r>
    </w:p>
    <w:p w14:paraId="75B956EE" w14:textId="08E0B5AE" w:rsidR="00173B23" w:rsidRPr="006A343F" w:rsidRDefault="00173B23" w:rsidP="00F517FC">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traukuliai, </w:t>
      </w:r>
      <w:r w:rsidR="00C33C5D" w:rsidRPr="006A343F">
        <w:rPr>
          <w:rFonts w:ascii="Times New Roman" w:eastAsia="Times New Roman" w:hAnsi="Times New Roman"/>
          <w:iCs/>
          <w:lang w:eastAsia="lt-LT"/>
        </w:rPr>
        <w:t>svaigulys, stiprus mieguistumas, slopinimas</w:t>
      </w:r>
      <w:r w:rsidRPr="006A343F">
        <w:rPr>
          <w:rFonts w:ascii="Times New Roman" w:eastAsia="Times New Roman" w:hAnsi="Times New Roman"/>
          <w:iCs/>
          <w:lang w:eastAsia="lt-LT"/>
        </w:rPr>
        <w:t>;</w:t>
      </w:r>
    </w:p>
    <w:p w14:paraId="6248D57B" w14:textId="2248C144" w:rsidR="00173B23" w:rsidRPr="006A343F" w:rsidRDefault="00173B23" w:rsidP="00F517FC">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dusulys;</w:t>
      </w:r>
    </w:p>
    <w:p w14:paraId="7747B835" w14:textId="5D0030B5" w:rsidR="00173B23" w:rsidRPr="006A343F" w:rsidRDefault="00C33C5D" w:rsidP="00F517FC">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dantenų uždegimas</w:t>
      </w:r>
      <w:r w:rsidR="00173B23" w:rsidRPr="006A343F">
        <w:rPr>
          <w:rFonts w:ascii="Times New Roman" w:eastAsia="Times New Roman" w:hAnsi="Times New Roman"/>
          <w:iCs/>
          <w:lang w:eastAsia="lt-LT"/>
        </w:rPr>
        <w:t>, liežuvio spalvos pakitimas, ūminis žarnyno uždegimas dėl antibiotikų vartojimo</w:t>
      </w:r>
      <w:r w:rsidRPr="006A343F">
        <w:rPr>
          <w:rFonts w:ascii="Times New Roman" w:eastAsia="Times New Roman" w:hAnsi="Times New Roman"/>
          <w:iCs/>
          <w:lang w:eastAsia="lt-LT"/>
        </w:rPr>
        <w:t xml:space="preserve"> </w:t>
      </w:r>
      <w:r w:rsidR="00173B23" w:rsidRPr="006A343F">
        <w:rPr>
          <w:rFonts w:ascii="Times New Roman" w:eastAsia="Times New Roman" w:hAnsi="Times New Roman"/>
          <w:iCs/>
          <w:lang w:eastAsia="lt-LT"/>
        </w:rPr>
        <w:t>(</w:t>
      </w:r>
      <w:proofErr w:type="spellStart"/>
      <w:r w:rsidR="00173B23" w:rsidRPr="006A343F">
        <w:rPr>
          <w:rFonts w:ascii="Times New Roman" w:eastAsia="Times New Roman" w:hAnsi="Times New Roman"/>
          <w:iCs/>
          <w:lang w:eastAsia="lt-LT"/>
        </w:rPr>
        <w:t>pseudomembraninis</w:t>
      </w:r>
      <w:proofErr w:type="spellEnd"/>
      <w:r w:rsidR="00173B23" w:rsidRPr="006A343F">
        <w:rPr>
          <w:rFonts w:ascii="Times New Roman" w:eastAsia="Times New Roman" w:hAnsi="Times New Roman"/>
          <w:iCs/>
          <w:lang w:eastAsia="lt-LT"/>
        </w:rPr>
        <w:t xml:space="preserve"> kolitas), žarnyno uždegimas, kraujo krešul</w:t>
      </w:r>
      <w:r w:rsidRPr="006A343F">
        <w:rPr>
          <w:rFonts w:ascii="Times New Roman" w:eastAsia="Times New Roman" w:hAnsi="Times New Roman"/>
          <w:iCs/>
          <w:lang w:eastAsia="lt-LT"/>
        </w:rPr>
        <w:t>ių susidarymas</w:t>
      </w:r>
      <w:r w:rsidR="00173B23" w:rsidRPr="006A343F">
        <w:rPr>
          <w:rFonts w:ascii="Times New Roman" w:eastAsia="Times New Roman" w:hAnsi="Times New Roman"/>
          <w:iCs/>
          <w:lang w:eastAsia="lt-LT"/>
        </w:rPr>
        <w:t>, virškinimo sutrikimai (dispepsija);</w:t>
      </w:r>
    </w:p>
    <w:p w14:paraId="1572CCE8" w14:textId="3F6B720E" w:rsidR="00173B23" w:rsidRPr="006A343F" w:rsidRDefault="00173B23" w:rsidP="00F517FC">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 xml:space="preserve">kepenų funkcijos sutrikimas, gelta, tulžies </w:t>
      </w:r>
      <w:r w:rsidR="00C33C5D" w:rsidRPr="006A343F">
        <w:rPr>
          <w:rFonts w:ascii="Times New Roman" w:eastAsia="Times New Roman" w:hAnsi="Times New Roman"/>
          <w:iCs/>
          <w:lang w:eastAsia="lt-LT"/>
        </w:rPr>
        <w:t>išsiskyrimo</w:t>
      </w:r>
      <w:r w:rsidRPr="006A343F">
        <w:rPr>
          <w:rFonts w:ascii="Times New Roman" w:eastAsia="Times New Roman" w:hAnsi="Times New Roman"/>
          <w:iCs/>
          <w:lang w:eastAsia="lt-LT"/>
        </w:rPr>
        <w:t xml:space="preserve"> sutrikimas (</w:t>
      </w:r>
      <w:proofErr w:type="spellStart"/>
      <w:r w:rsidRPr="006A343F">
        <w:rPr>
          <w:rFonts w:ascii="Times New Roman" w:eastAsia="Times New Roman" w:hAnsi="Times New Roman"/>
          <w:iCs/>
          <w:lang w:eastAsia="lt-LT"/>
        </w:rPr>
        <w:t>cholestazė</w:t>
      </w:r>
      <w:proofErr w:type="spellEnd"/>
      <w:r w:rsidRPr="006A343F">
        <w:rPr>
          <w:rFonts w:ascii="Times New Roman" w:eastAsia="Times New Roman" w:hAnsi="Times New Roman"/>
          <w:iCs/>
          <w:lang w:eastAsia="lt-LT"/>
        </w:rPr>
        <w:t>), kepenų uždegimas su tulžies nutekėjimo sutrikimu (</w:t>
      </w:r>
      <w:proofErr w:type="spellStart"/>
      <w:r w:rsidRPr="006A343F">
        <w:rPr>
          <w:rFonts w:ascii="Times New Roman" w:eastAsia="Times New Roman" w:hAnsi="Times New Roman"/>
          <w:iCs/>
          <w:lang w:eastAsia="lt-LT"/>
        </w:rPr>
        <w:t>cholestazinis</w:t>
      </w:r>
      <w:proofErr w:type="spellEnd"/>
      <w:r w:rsidRPr="006A343F">
        <w:rPr>
          <w:rFonts w:ascii="Times New Roman" w:eastAsia="Times New Roman" w:hAnsi="Times New Roman"/>
          <w:iCs/>
          <w:lang w:eastAsia="lt-LT"/>
        </w:rPr>
        <w:t xml:space="preserve"> hepatitas);</w:t>
      </w:r>
    </w:p>
    <w:p w14:paraId="702B994D" w14:textId="55BFEE5F" w:rsidR="00173B23" w:rsidRPr="006A343F" w:rsidRDefault="00173B23" w:rsidP="00F517FC">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inkstų uždegimas (</w:t>
      </w:r>
      <w:proofErr w:type="spellStart"/>
      <w:r w:rsidRPr="006A343F">
        <w:rPr>
          <w:rFonts w:ascii="Times New Roman" w:eastAsia="Times New Roman" w:hAnsi="Times New Roman"/>
          <w:iCs/>
          <w:lang w:eastAsia="lt-LT"/>
        </w:rPr>
        <w:t>tubulointersticinis</w:t>
      </w:r>
      <w:proofErr w:type="spellEnd"/>
      <w:r w:rsidRPr="006A343F">
        <w:rPr>
          <w:rFonts w:ascii="Times New Roman" w:eastAsia="Times New Roman" w:hAnsi="Times New Roman"/>
          <w:iCs/>
          <w:lang w:eastAsia="lt-LT"/>
        </w:rPr>
        <w:t xml:space="preserve"> nefritas);</w:t>
      </w:r>
    </w:p>
    <w:p w14:paraId="53A50194" w14:textId="10E532A6" w:rsidR="00173B23" w:rsidRPr="006A343F" w:rsidRDefault="00173B23" w:rsidP="00F517FC">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injekcijos vietos reakcijos;</w:t>
      </w:r>
    </w:p>
    <w:p w14:paraId="7C3A661A" w14:textId="603FD90F" w:rsidR="00173B23" w:rsidRPr="006A343F" w:rsidRDefault="00173B23" w:rsidP="00F517FC">
      <w:pPr>
        <w:pStyle w:val="Sraopastraipa"/>
        <w:numPr>
          <w:ilvl w:val="0"/>
          <w:numId w:val="19"/>
        </w:numPr>
        <w:spacing w:after="0" w:line="240" w:lineRule="auto"/>
        <w:ind w:left="567" w:hanging="567"/>
        <w:rPr>
          <w:rFonts w:ascii="Times New Roman" w:eastAsia="Times New Roman" w:hAnsi="Times New Roman"/>
          <w:iCs/>
          <w:lang w:eastAsia="lt-LT"/>
        </w:rPr>
      </w:pPr>
      <w:proofErr w:type="spellStart"/>
      <w:r w:rsidRPr="006A343F">
        <w:rPr>
          <w:rFonts w:ascii="Times New Roman" w:eastAsia="Times New Roman" w:hAnsi="Times New Roman"/>
          <w:iCs/>
          <w:lang w:eastAsia="lt-LT"/>
        </w:rPr>
        <w:t>Stivenso</w:t>
      </w:r>
      <w:proofErr w:type="spellEnd"/>
      <w:r w:rsidRPr="006A343F">
        <w:rPr>
          <w:rFonts w:ascii="Times New Roman" w:eastAsia="Times New Roman" w:hAnsi="Times New Roman"/>
          <w:iCs/>
          <w:lang w:eastAsia="lt-LT"/>
        </w:rPr>
        <w:t xml:space="preserve">-Džonsono sindromas (sunki odos reakcija su opomis ir pūslėmis), toksinė epidermio </w:t>
      </w:r>
      <w:proofErr w:type="spellStart"/>
      <w:r w:rsidRPr="006A343F">
        <w:rPr>
          <w:rFonts w:ascii="Times New Roman" w:eastAsia="Times New Roman" w:hAnsi="Times New Roman"/>
          <w:iCs/>
          <w:lang w:eastAsia="lt-LT"/>
        </w:rPr>
        <w:t>nekrolizė</w:t>
      </w:r>
      <w:proofErr w:type="spellEnd"/>
      <w:r w:rsidRPr="006A343F">
        <w:rPr>
          <w:rFonts w:ascii="Times New Roman" w:eastAsia="Times New Roman" w:hAnsi="Times New Roman"/>
          <w:iCs/>
          <w:lang w:eastAsia="lt-LT"/>
        </w:rPr>
        <w:t xml:space="preserve"> (odos pūslės ir lupimasis), daugiaformė </w:t>
      </w:r>
      <w:proofErr w:type="spellStart"/>
      <w:r w:rsidRPr="006A343F">
        <w:rPr>
          <w:rFonts w:ascii="Times New Roman" w:eastAsia="Times New Roman" w:hAnsi="Times New Roman"/>
          <w:iCs/>
          <w:lang w:eastAsia="lt-LT"/>
        </w:rPr>
        <w:t>eritema</w:t>
      </w:r>
      <w:proofErr w:type="spellEnd"/>
      <w:r w:rsidRPr="006A343F">
        <w:rPr>
          <w:rFonts w:ascii="Times New Roman" w:eastAsia="Times New Roman" w:hAnsi="Times New Roman"/>
          <w:iCs/>
          <w:lang w:eastAsia="lt-LT"/>
        </w:rPr>
        <w:t xml:space="preserve"> (sunki būklė su odos paraudimu ir pleiskanojimu), ūminė </w:t>
      </w:r>
      <w:proofErr w:type="spellStart"/>
      <w:r w:rsidRPr="006A343F">
        <w:rPr>
          <w:rFonts w:ascii="Times New Roman" w:eastAsia="Times New Roman" w:hAnsi="Times New Roman"/>
          <w:iCs/>
          <w:lang w:eastAsia="lt-LT"/>
        </w:rPr>
        <w:t>generalizuota</w:t>
      </w:r>
      <w:proofErr w:type="spellEnd"/>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egzanteminė</w:t>
      </w:r>
      <w:proofErr w:type="spellEnd"/>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pustuliozė</w:t>
      </w:r>
      <w:proofErr w:type="spellEnd"/>
      <w:r w:rsidRPr="006A343F">
        <w:rPr>
          <w:rFonts w:ascii="Times New Roman" w:eastAsia="Times New Roman" w:hAnsi="Times New Roman"/>
          <w:iCs/>
          <w:lang w:eastAsia="lt-LT"/>
        </w:rPr>
        <w:t xml:space="preserve"> (raudonos patinusios odos plotas</w:t>
      </w:r>
      <w:r w:rsidR="009729D2" w:rsidRPr="006A343F">
        <w:rPr>
          <w:rFonts w:ascii="Times New Roman" w:eastAsia="Times New Roman" w:hAnsi="Times New Roman"/>
          <w:iCs/>
          <w:lang w:eastAsia="lt-LT"/>
        </w:rPr>
        <w:t>, o</w:t>
      </w:r>
      <w:r w:rsidRPr="006A343F">
        <w:rPr>
          <w:rFonts w:ascii="Times New Roman" w:eastAsia="Times New Roman" w:hAnsi="Times New Roman"/>
          <w:iCs/>
          <w:lang w:eastAsia="lt-LT"/>
        </w:rPr>
        <w:t>d</w:t>
      </w:r>
      <w:r w:rsidR="009729D2" w:rsidRPr="006A343F">
        <w:rPr>
          <w:rFonts w:ascii="Times New Roman" w:eastAsia="Times New Roman" w:hAnsi="Times New Roman"/>
          <w:iCs/>
          <w:lang w:eastAsia="lt-LT"/>
        </w:rPr>
        <w:t>os sritys</w:t>
      </w:r>
      <w:r w:rsidRPr="006A343F">
        <w:rPr>
          <w:rFonts w:ascii="Times New Roman" w:eastAsia="Times New Roman" w:hAnsi="Times New Roman"/>
          <w:iCs/>
          <w:lang w:eastAsia="lt-LT"/>
        </w:rPr>
        <w:t xml:space="preserve"> su daugybe mažų </w:t>
      </w:r>
      <w:r w:rsidR="00635EA7" w:rsidRPr="006A343F">
        <w:rPr>
          <w:rFonts w:ascii="Times New Roman" w:eastAsia="Times New Roman" w:hAnsi="Times New Roman"/>
          <w:iCs/>
          <w:lang w:eastAsia="lt-LT"/>
        </w:rPr>
        <w:t>pūlingų pūslelių</w:t>
      </w:r>
      <w:r w:rsidRPr="006A343F">
        <w:rPr>
          <w:rFonts w:ascii="Times New Roman" w:eastAsia="Times New Roman" w:hAnsi="Times New Roman"/>
          <w:iCs/>
          <w:lang w:eastAsia="lt-LT"/>
        </w:rPr>
        <w:t>), pleiskanojantis odos uždegimas (</w:t>
      </w:r>
      <w:proofErr w:type="spellStart"/>
      <w:r w:rsidRPr="006A343F">
        <w:rPr>
          <w:rFonts w:ascii="Times New Roman" w:eastAsia="Times New Roman" w:hAnsi="Times New Roman"/>
          <w:iCs/>
          <w:lang w:eastAsia="lt-LT"/>
        </w:rPr>
        <w:t>eksfoliacinis</w:t>
      </w:r>
      <w:proofErr w:type="spellEnd"/>
      <w:r w:rsidRPr="006A343F">
        <w:rPr>
          <w:rFonts w:ascii="Times New Roman" w:eastAsia="Times New Roman" w:hAnsi="Times New Roman"/>
          <w:iCs/>
          <w:lang w:eastAsia="lt-LT"/>
        </w:rPr>
        <w:t xml:space="preserve"> dermatitas);</w:t>
      </w:r>
    </w:p>
    <w:p w14:paraId="676BDD64" w14:textId="6DA33FCA" w:rsidR="00173B23" w:rsidRPr="006A343F" w:rsidRDefault="00173B23" w:rsidP="00F517FC">
      <w:pPr>
        <w:pStyle w:val="Sraopastraipa"/>
        <w:numPr>
          <w:ilvl w:val="0"/>
          <w:numId w:val="19"/>
        </w:numPr>
        <w:spacing w:after="0" w:line="240" w:lineRule="auto"/>
        <w:ind w:left="567" w:hanging="567"/>
        <w:rPr>
          <w:rFonts w:ascii="Times New Roman" w:eastAsia="Times New Roman" w:hAnsi="Times New Roman"/>
          <w:iCs/>
          <w:lang w:eastAsia="lt-LT"/>
        </w:rPr>
      </w:pPr>
      <w:r w:rsidRPr="006A343F">
        <w:rPr>
          <w:rFonts w:ascii="Times New Roman" w:eastAsia="Times New Roman" w:hAnsi="Times New Roman"/>
          <w:iCs/>
          <w:lang w:eastAsia="lt-LT"/>
        </w:rPr>
        <w:t>veido, lūpų, liežuvio ir (arba) ryklės patinimas su pasunkėjusiu rijimu ar kvėpavimu (</w:t>
      </w:r>
      <w:proofErr w:type="spellStart"/>
      <w:r w:rsidRPr="006A343F">
        <w:rPr>
          <w:rFonts w:ascii="Times New Roman" w:eastAsia="Times New Roman" w:hAnsi="Times New Roman"/>
          <w:iCs/>
          <w:lang w:eastAsia="lt-LT"/>
        </w:rPr>
        <w:t>angioneurozinė</w:t>
      </w:r>
      <w:proofErr w:type="spellEnd"/>
      <w:r w:rsidRPr="006A343F">
        <w:rPr>
          <w:rFonts w:ascii="Times New Roman" w:eastAsia="Times New Roman" w:hAnsi="Times New Roman"/>
          <w:iCs/>
          <w:lang w:eastAsia="lt-LT"/>
        </w:rPr>
        <w:t xml:space="preserve"> edema), odos išbėrimas (</w:t>
      </w:r>
      <w:proofErr w:type="spellStart"/>
      <w:r w:rsidRPr="006A343F">
        <w:rPr>
          <w:rFonts w:ascii="Times New Roman" w:eastAsia="Times New Roman" w:hAnsi="Times New Roman"/>
          <w:iCs/>
          <w:lang w:eastAsia="lt-LT"/>
        </w:rPr>
        <w:t>eritema</w:t>
      </w:r>
      <w:proofErr w:type="spellEnd"/>
      <w:r w:rsidRPr="006A343F">
        <w:rPr>
          <w:rFonts w:ascii="Times New Roman" w:eastAsia="Times New Roman" w:hAnsi="Times New Roman"/>
          <w:iCs/>
          <w:lang w:eastAsia="lt-LT"/>
        </w:rPr>
        <w:t>), pūslės, odos paraudimas arba mėlynės (dilgėlinė), odos uždegimas (dermatitas).</w:t>
      </w:r>
    </w:p>
    <w:p w14:paraId="30193F8A" w14:textId="77777777" w:rsidR="00173B23" w:rsidRPr="006A343F" w:rsidRDefault="00173B23" w:rsidP="00173B23">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lastRenderedPageBreak/>
        <w:t xml:space="preserve"> </w:t>
      </w:r>
    </w:p>
    <w:p w14:paraId="0F6D8E39" w14:textId="701C7BC7" w:rsidR="00525279" w:rsidRPr="006A343F" w:rsidRDefault="00173B23" w:rsidP="00173B23">
      <w:pPr>
        <w:spacing w:after="0" w:line="240" w:lineRule="auto"/>
        <w:rPr>
          <w:rFonts w:ascii="Times New Roman" w:eastAsia="Times New Roman" w:hAnsi="Times New Roman"/>
          <w:iCs/>
          <w:lang w:eastAsia="lt-LT"/>
        </w:rPr>
      </w:pPr>
      <w:r w:rsidRPr="006A343F">
        <w:rPr>
          <w:rFonts w:ascii="Times New Roman" w:eastAsia="Times New Roman" w:hAnsi="Times New Roman"/>
          <w:iCs/>
          <w:lang w:eastAsia="lt-LT"/>
        </w:rPr>
        <w:t xml:space="preserve">Antibiotikų vartojimas kartais gali sutrikdyti organizme </w:t>
      </w:r>
      <w:r w:rsidR="00635EA7" w:rsidRPr="006A343F">
        <w:rPr>
          <w:rFonts w:ascii="Times New Roman" w:eastAsia="Times New Roman" w:hAnsi="Times New Roman"/>
          <w:iCs/>
          <w:lang w:eastAsia="lt-LT"/>
        </w:rPr>
        <w:t>esančių</w:t>
      </w:r>
      <w:r w:rsidRPr="006A343F">
        <w:rPr>
          <w:rFonts w:ascii="Times New Roman" w:eastAsia="Times New Roman" w:hAnsi="Times New Roman"/>
          <w:iCs/>
          <w:lang w:eastAsia="lt-LT"/>
        </w:rPr>
        <w:t xml:space="preserve"> mikroorganizmų pusiausvyrą. Dėl to gali daugintis mikroorganizmai, kurie yra atsparūs </w:t>
      </w:r>
      <w:r w:rsidR="00635EA7" w:rsidRPr="006A343F">
        <w:rPr>
          <w:rFonts w:ascii="Times New Roman" w:eastAsia="Times New Roman" w:hAnsi="Times New Roman"/>
          <w:iCs/>
          <w:lang w:eastAsia="lt-LT"/>
        </w:rPr>
        <w:t>šiam</w:t>
      </w:r>
      <w:r w:rsidRPr="006A343F">
        <w:rPr>
          <w:rFonts w:ascii="Times New Roman" w:eastAsia="Times New Roman" w:hAnsi="Times New Roman"/>
          <w:iCs/>
          <w:lang w:eastAsia="lt-LT"/>
        </w:rPr>
        <w:t xml:space="preserve"> antibiotikui</w:t>
      </w:r>
      <w:r w:rsidR="00F20BD6" w:rsidRPr="006A343F">
        <w:rPr>
          <w:rFonts w:ascii="Times New Roman" w:eastAsia="Times New Roman" w:hAnsi="Times New Roman"/>
          <w:iCs/>
          <w:lang w:eastAsia="lt-LT"/>
        </w:rPr>
        <w:t>.</w:t>
      </w:r>
      <w:r w:rsidR="00635EA7" w:rsidRPr="006A343F">
        <w:rPr>
          <w:rFonts w:ascii="Times New Roman" w:eastAsia="Times New Roman" w:hAnsi="Times New Roman"/>
          <w:iCs/>
          <w:lang w:eastAsia="lt-LT"/>
        </w:rPr>
        <w:t xml:space="preserve"> Gali pasireikšti </w:t>
      </w:r>
      <w:proofErr w:type="spellStart"/>
      <w:r w:rsidRPr="006A343F">
        <w:rPr>
          <w:rFonts w:ascii="Times New Roman" w:eastAsia="Times New Roman" w:hAnsi="Times New Roman"/>
          <w:iCs/>
          <w:lang w:eastAsia="lt-LT"/>
        </w:rPr>
        <w:t>mieliagrybių</w:t>
      </w:r>
      <w:proofErr w:type="spellEnd"/>
      <w:r w:rsidRPr="006A343F">
        <w:rPr>
          <w:rFonts w:ascii="Times New Roman" w:eastAsia="Times New Roman" w:hAnsi="Times New Roman"/>
          <w:iCs/>
          <w:lang w:eastAsia="lt-LT"/>
        </w:rPr>
        <w:t xml:space="preserve"> infekcij</w:t>
      </w:r>
      <w:r w:rsidR="00635EA7" w:rsidRPr="006A343F">
        <w:rPr>
          <w:rFonts w:ascii="Times New Roman" w:eastAsia="Times New Roman" w:hAnsi="Times New Roman"/>
          <w:iCs/>
          <w:lang w:eastAsia="lt-LT"/>
        </w:rPr>
        <w:t>a</w:t>
      </w:r>
      <w:r w:rsidRPr="006A343F">
        <w:rPr>
          <w:rFonts w:ascii="Times New Roman" w:eastAsia="Times New Roman" w:hAnsi="Times New Roman"/>
          <w:iCs/>
          <w:lang w:eastAsia="lt-LT"/>
        </w:rPr>
        <w:t xml:space="preserve"> (</w:t>
      </w:r>
      <w:proofErr w:type="spellStart"/>
      <w:r w:rsidRPr="006A343F">
        <w:rPr>
          <w:rFonts w:ascii="Times New Roman" w:eastAsia="Times New Roman" w:hAnsi="Times New Roman"/>
          <w:iCs/>
          <w:lang w:eastAsia="lt-LT"/>
        </w:rPr>
        <w:t>kandidoz</w:t>
      </w:r>
      <w:r w:rsidR="00635EA7" w:rsidRPr="006A343F">
        <w:rPr>
          <w:rFonts w:ascii="Times New Roman" w:eastAsia="Times New Roman" w:hAnsi="Times New Roman"/>
          <w:iCs/>
          <w:lang w:eastAsia="lt-LT"/>
        </w:rPr>
        <w:t>ė</w:t>
      </w:r>
      <w:proofErr w:type="spellEnd"/>
      <w:r w:rsidRPr="006A343F">
        <w:rPr>
          <w:rFonts w:ascii="Times New Roman" w:eastAsia="Times New Roman" w:hAnsi="Times New Roman"/>
          <w:iCs/>
          <w:lang w:eastAsia="lt-LT"/>
        </w:rPr>
        <w:t xml:space="preserve">), </w:t>
      </w:r>
      <w:r w:rsidR="00635EA7" w:rsidRPr="006A343F">
        <w:rPr>
          <w:rFonts w:ascii="Times New Roman" w:eastAsia="Times New Roman" w:hAnsi="Times New Roman"/>
          <w:iCs/>
          <w:lang w:eastAsia="lt-LT"/>
        </w:rPr>
        <w:t>galinti</w:t>
      </w:r>
      <w:r w:rsidRPr="006A343F">
        <w:rPr>
          <w:rFonts w:ascii="Times New Roman" w:eastAsia="Times New Roman" w:hAnsi="Times New Roman"/>
          <w:iCs/>
          <w:lang w:eastAsia="lt-LT"/>
        </w:rPr>
        <w:t xml:space="preserve"> sukelti rijimo pasunkėjimą, liežuvio ar burnos opų arba skausmą, niežėjimą ar opų išoriniuose lytiniuose organuose.</w:t>
      </w:r>
    </w:p>
    <w:p w14:paraId="1E4C4B66" w14:textId="77777777" w:rsidR="00173B23" w:rsidRPr="006A343F" w:rsidRDefault="00173B23" w:rsidP="00173B23">
      <w:pPr>
        <w:spacing w:after="0" w:line="240" w:lineRule="auto"/>
        <w:rPr>
          <w:rFonts w:ascii="Times New Roman" w:eastAsia="Times New Roman" w:hAnsi="Times New Roman"/>
          <w:lang w:eastAsia="lt-LT"/>
        </w:rPr>
      </w:pPr>
    </w:p>
    <w:p w14:paraId="78F5D2D5" w14:textId="77777777" w:rsidR="00525279" w:rsidRPr="006A343F" w:rsidRDefault="00525279" w:rsidP="005E1F56">
      <w:pPr>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Pranešimas apie šalutinį poveikį</w:t>
      </w:r>
    </w:p>
    <w:p w14:paraId="09A62314" w14:textId="0BC7D67D" w:rsidR="00525279" w:rsidRPr="006A343F" w:rsidRDefault="00525279"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Jeigu pasireiškė šalutinis poveikis, įskaitant šiame lapelyje nenurodytą, pasakykite gydytojui arba vaistininkui. </w:t>
      </w:r>
      <w:r w:rsidR="00F45581" w:rsidRPr="006A343F">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F45581" w:rsidRPr="006A343F">
          <w:rPr>
            <w:rFonts w:ascii="Times New Roman" w:hAnsi="Times New Roman"/>
            <w:snapToGrid w:val="0"/>
            <w:color w:val="0000FF"/>
            <w:u w:val="single"/>
          </w:rPr>
          <w:t>https://vapris.vvkt.lt/vvkt-web/public/nrv</w:t>
        </w:r>
      </w:hyperlink>
      <w:r w:rsidR="00F45581" w:rsidRPr="006A343F">
        <w:rPr>
          <w:rFonts w:ascii="Times New Roman" w:hAnsi="Times New Roman"/>
          <w:snapToGrid w:val="0"/>
        </w:rPr>
        <w:t xml:space="preserve"> arba užpildant Paciento pranešimo apie įtariamą nepageidaujamą reakciją (ĮNR) formą, kuri skelbiama </w:t>
      </w:r>
      <w:hyperlink r:id="rId13" w:history="1">
        <w:r w:rsidR="00F45581" w:rsidRPr="006A343F">
          <w:rPr>
            <w:rFonts w:ascii="Times New Roman" w:hAnsi="Times New Roman"/>
            <w:snapToGrid w:val="0"/>
            <w:color w:val="0000FF"/>
            <w:u w:val="single"/>
          </w:rPr>
          <w:t>https://www.vvkt.lt/index.php?4004286486</w:t>
        </w:r>
      </w:hyperlink>
      <w:r w:rsidR="00F45581" w:rsidRPr="006A343F">
        <w:rPr>
          <w:rFonts w:ascii="Times New Roman" w:hAnsi="Times New Roman"/>
          <w:snapToGrid w:val="0"/>
        </w:rPr>
        <w:t xml:space="preserve">, ir atsiunčiant elektroniniu paštu (adresu </w:t>
      </w:r>
      <w:hyperlink r:id="rId14" w:history="1">
        <w:r w:rsidR="00F45581" w:rsidRPr="006A343F">
          <w:rPr>
            <w:rFonts w:ascii="Times New Roman" w:hAnsi="Times New Roman"/>
            <w:snapToGrid w:val="0"/>
            <w:color w:val="0000FF"/>
            <w:u w:val="single"/>
          </w:rPr>
          <w:t>NepageidaujamaR@vvkt.lt</w:t>
        </w:r>
      </w:hyperlink>
      <w:r w:rsidR="00F45581" w:rsidRPr="006A343F">
        <w:rPr>
          <w:rFonts w:ascii="Times New Roman" w:hAnsi="Times New Roman"/>
          <w:snapToGrid w:val="0"/>
        </w:rPr>
        <w:t>) arba nemokamu telefonu 8 800 73 568. Pranešdami apie šalutinį poveikį galite mums padėti gauti daugiau informacijos apie šio vaisto saugumą.</w:t>
      </w:r>
    </w:p>
    <w:p w14:paraId="459C66BF" w14:textId="77777777" w:rsidR="00525279" w:rsidRPr="006A343F" w:rsidRDefault="00525279" w:rsidP="005E1F56">
      <w:pPr>
        <w:spacing w:after="0" w:line="240" w:lineRule="auto"/>
        <w:rPr>
          <w:rFonts w:ascii="Times New Roman" w:eastAsia="Times New Roman" w:hAnsi="Times New Roman"/>
          <w:lang w:eastAsia="lt-LT"/>
        </w:rPr>
      </w:pPr>
    </w:p>
    <w:p w14:paraId="1C1E74DF" w14:textId="77777777" w:rsidR="00525279" w:rsidRPr="006A343F" w:rsidRDefault="00525279" w:rsidP="005E1F56">
      <w:pPr>
        <w:spacing w:after="0" w:line="240" w:lineRule="auto"/>
        <w:rPr>
          <w:rFonts w:ascii="Times New Roman" w:eastAsia="Times New Roman" w:hAnsi="Times New Roman"/>
          <w:lang w:eastAsia="lt-LT"/>
        </w:rPr>
      </w:pPr>
    </w:p>
    <w:p w14:paraId="57764D6D" w14:textId="77707FFD" w:rsidR="00525279" w:rsidRPr="006A343F" w:rsidRDefault="00525279" w:rsidP="005E1F56">
      <w:pPr>
        <w:numPr>
          <w:ilvl w:val="12"/>
          <w:numId w:val="0"/>
        </w:numPr>
        <w:spacing w:after="0" w:line="240" w:lineRule="auto"/>
        <w:ind w:left="567" w:hanging="567"/>
        <w:outlineLvl w:val="0"/>
        <w:rPr>
          <w:rFonts w:ascii="Times New Roman" w:eastAsia="Times New Roman" w:hAnsi="Times New Roman"/>
          <w:b/>
          <w:caps/>
          <w:lang w:eastAsia="lt-LT"/>
        </w:rPr>
      </w:pPr>
      <w:r w:rsidRPr="006A343F">
        <w:rPr>
          <w:rFonts w:ascii="Times New Roman" w:eastAsia="Times New Roman" w:hAnsi="Times New Roman"/>
          <w:b/>
          <w:caps/>
          <w:lang w:eastAsia="lt-LT"/>
        </w:rPr>
        <w:t>5.</w:t>
      </w:r>
      <w:r w:rsidRPr="006A343F">
        <w:rPr>
          <w:rFonts w:ascii="Times New Roman" w:eastAsia="Times New Roman" w:hAnsi="Times New Roman"/>
          <w:b/>
          <w:caps/>
          <w:lang w:eastAsia="lt-LT"/>
        </w:rPr>
        <w:tab/>
      </w:r>
      <w:r w:rsidRPr="006A343F">
        <w:rPr>
          <w:rFonts w:ascii="Times New Roman" w:eastAsia="Times New Roman" w:hAnsi="Times New Roman"/>
          <w:b/>
          <w:lang w:eastAsia="lt-LT"/>
        </w:rPr>
        <w:t xml:space="preserve">Kaip laikyti </w:t>
      </w:r>
      <w:proofErr w:type="spellStart"/>
      <w:r w:rsidR="00E10DF7" w:rsidRPr="006A343F">
        <w:rPr>
          <w:rFonts w:ascii="Times New Roman" w:eastAsia="Times New Roman" w:hAnsi="Times New Roman"/>
          <w:b/>
          <w:lang w:eastAsia="lt-LT"/>
        </w:rPr>
        <w:t>Ampicillin</w:t>
      </w:r>
      <w:proofErr w:type="spellEnd"/>
      <w:r w:rsidR="00E10DF7" w:rsidRPr="006A343F">
        <w:rPr>
          <w:rFonts w:ascii="Times New Roman" w:eastAsia="Times New Roman" w:hAnsi="Times New Roman"/>
          <w:b/>
          <w:lang w:eastAsia="lt-LT"/>
        </w:rPr>
        <w:t>/</w:t>
      </w:r>
      <w:proofErr w:type="spellStart"/>
      <w:r w:rsidR="00E10DF7" w:rsidRPr="006A343F">
        <w:rPr>
          <w:rFonts w:ascii="Times New Roman" w:eastAsia="Times New Roman" w:hAnsi="Times New Roman"/>
          <w:b/>
          <w:lang w:eastAsia="lt-LT"/>
        </w:rPr>
        <w:t>Sulbactam</w:t>
      </w:r>
      <w:proofErr w:type="spellEnd"/>
      <w:r w:rsidR="00E10DF7" w:rsidRPr="006A343F">
        <w:rPr>
          <w:rFonts w:ascii="Times New Roman" w:eastAsia="Times New Roman" w:hAnsi="Times New Roman"/>
          <w:b/>
          <w:lang w:eastAsia="lt-LT"/>
        </w:rPr>
        <w:t xml:space="preserve"> </w:t>
      </w:r>
      <w:proofErr w:type="spellStart"/>
      <w:r w:rsidR="00CC7B5A">
        <w:rPr>
          <w:rFonts w:ascii="Times New Roman" w:eastAsia="Times New Roman" w:hAnsi="Times New Roman"/>
          <w:b/>
          <w:lang w:eastAsia="lt-LT"/>
        </w:rPr>
        <w:t>Auxilia</w:t>
      </w:r>
      <w:proofErr w:type="spellEnd"/>
      <w:r w:rsidRPr="006A343F">
        <w:rPr>
          <w:rFonts w:ascii="Times New Roman" w:eastAsia="Times New Roman" w:hAnsi="Times New Roman"/>
          <w:b/>
          <w:lang w:eastAsia="lt-LT"/>
        </w:rPr>
        <w:t xml:space="preserve"> </w:t>
      </w:r>
    </w:p>
    <w:p w14:paraId="70853433"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41306E0E" w14:textId="77777777" w:rsidR="00525279" w:rsidRPr="006A343F" w:rsidRDefault="00525279" w:rsidP="005E1F56">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Šį vaistą laikykite vaikams nepastebimoje ir nepasiekiamoje vietoje.</w:t>
      </w:r>
    </w:p>
    <w:p w14:paraId="79FAEDB8"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08A6A1BB" w14:textId="79B9A3E4" w:rsidR="00324B80" w:rsidRPr="006A343F" w:rsidRDefault="00324B80" w:rsidP="00324B80">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Neatidarytas flakonas: </w:t>
      </w:r>
      <w:r w:rsidR="004D67E5">
        <w:rPr>
          <w:rFonts w:ascii="Times New Roman" w:eastAsia="Times New Roman" w:hAnsi="Times New Roman"/>
          <w:lang w:eastAsia="lt-LT"/>
        </w:rPr>
        <w:t>š</w:t>
      </w:r>
      <w:r w:rsidR="004D67E5" w:rsidRPr="00467319">
        <w:rPr>
          <w:rFonts w:ascii="Times New Roman" w:hAnsi="Times New Roman"/>
          <w:snapToGrid w:val="0"/>
        </w:rPr>
        <w:t>iam vaist</w:t>
      </w:r>
      <w:r w:rsidR="004D67E5">
        <w:rPr>
          <w:rFonts w:ascii="Times New Roman" w:hAnsi="Times New Roman"/>
          <w:snapToGrid w:val="0"/>
        </w:rPr>
        <w:t>u</w:t>
      </w:r>
      <w:r w:rsidR="004D67E5" w:rsidRPr="00467319">
        <w:rPr>
          <w:rFonts w:ascii="Times New Roman" w:hAnsi="Times New Roman"/>
          <w:snapToGrid w:val="0"/>
        </w:rPr>
        <w:t>i specialių laikymo sąlygų nereikia.</w:t>
      </w:r>
    </w:p>
    <w:p w14:paraId="287DBCF3" w14:textId="08D83BAE" w:rsidR="00525279" w:rsidRPr="006A343F" w:rsidRDefault="00525279" w:rsidP="005E1F56">
      <w:pPr>
        <w:tabs>
          <w:tab w:val="left" w:pos="540"/>
        </w:tabs>
        <w:spacing w:after="0" w:line="240" w:lineRule="auto"/>
        <w:rPr>
          <w:rFonts w:ascii="Times New Roman" w:eastAsia="Times New Roman" w:hAnsi="Times New Roman"/>
          <w:lang w:eastAsia="lt-LT"/>
        </w:rPr>
      </w:pPr>
    </w:p>
    <w:p w14:paraId="7AC67E94" w14:textId="77777777" w:rsidR="00525279" w:rsidRPr="006A343F" w:rsidRDefault="00525279" w:rsidP="005E1F56">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lang w:eastAsia="lt-LT"/>
        </w:rPr>
        <w:t xml:space="preserve">Ant dėžutės ir flakono po „EXP“ nurodytam tinkamumo laikui pasibaigus, šio vaisto vartoti negalima. </w:t>
      </w:r>
      <w:r w:rsidRPr="006A343F">
        <w:rPr>
          <w:rFonts w:ascii="Times New Roman" w:eastAsia="Times New Roman" w:hAnsi="Times New Roman"/>
          <w:bCs/>
          <w:lang w:eastAsia="lt-LT"/>
        </w:rPr>
        <w:t>Vaistas tinkamas vartoti iki paskutinės nurodyto mėnesio dienos.</w:t>
      </w:r>
    </w:p>
    <w:p w14:paraId="24271004" w14:textId="557D6105" w:rsidR="00525279" w:rsidRPr="006A343F" w:rsidRDefault="00525279" w:rsidP="005E1F56">
      <w:pPr>
        <w:tabs>
          <w:tab w:val="left" w:pos="540"/>
        </w:tabs>
        <w:spacing w:after="0" w:line="240" w:lineRule="auto"/>
        <w:rPr>
          <w:rFonts w:ascii="Times New Roman" w:eastAsia="Times New Roman" w:hAnsi="Times New Roman"/>
          <w:bCs/>
          <w:lang w:eastAsia="lt-LT"/>
        </w:rPr>
      </w:pPr>
    </w:p>
    <w:p w14:paraId="3E56B94B" w14:textId="561E0224" w:rsidR="00324B80" w:rsidRPr="006A343F" w:rsidRDefault="00324B80" w:rsidP="00324B80">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Koncentruotą tirpalą, skirtą </w:t>
      </w:r>
      <w:r w:rsidR="00F820D8">
        <w:rPr>
          <w:rFonts w:ascii="Times New Roman" w:eastAsia="Times New Roman" w:hAnsi="Times New Roman"/>
          <w:lang w:eastAsia="lt-LT"/>
        </w:rPr>
        <w:t>leist</w:t>
      </w:r>
      <w:r w:rsidRPr="006A343F">
        <w:rPr>
          <w:rFonts w:ascii="Times New Roman" w:eastAsia="Times New Roman" w:hAnsi="Times New Roman"/>
          <w:lang w:eastAsia="lt-LT"/>
        </w:rPr>
        <w:t>i į raumenis, reikia vartoti nedelsiant. Laiko intervalas nuo paruošimo/skiedimo pradžios iki vartojimo pabaigos neturi viršyti vienos valandos.</w:t>
      </w:r>
    </w:p>
    <w:p w14:paraId="030C9A84" w14:textId="77777777" w:rsidR="00324B80" w:rsidRPr="006A343F" w:rsidRDefault="00324B80" w:rsidP="00324B80">
      <w:pPr>
        <w:tabs>
          <w:tab w:val="left" w:pos="567"/>
        </w:tabs>
        <w:spacing w:after="0" w:line="240" w:lineRule="auto"/>
        <w:rPr>
          <w:rFonts w:ascii="Times New Roman" w:eastAsia="Times New Roman" w:hAnsi="Times New Roman"/>
          <w:lang w:eastAsia="lt-LT"/>
        </w:rPr>
      </w:pPr>
    </w:p>
    <w:p w14:paraId="0B453FFF" w14:textId="77777777" w:rsidR="00324B80" w:rsidRPr="006A343F" w:rsidRDefault="00324B80" w:rsidP="00324B80">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Informacija, kiek galima laikyti į veną leisti skirtą 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tirpalą, pateikiama lentelėje.</w:t>
      </w:r>
    </w:p>
    <w:p w14:paraId="0F746064" w14:textId="27E9CD09" w:rsidR="00324B80" w:rsidRPr="006A343F" w:rsidRDefault="00324B80" w:rsidP="00324B80">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Siekiant išvengti mikrobiologinio užteršimo, vaistinį preparatą reikia suvartoti nedelsiant. Jei vaistas iš karto nesuvartojamas, už jo laikymo laiką ir sąlygas atsako vartotojas. Vaistą galima laikyti iki 24 valandų 2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 xml:space="preserve">C – 8 </w:t>
      </w:r>
      <w:r w:rsidRPr="006A343F">
        <w:rPr>
          <w:rFonts w:ascii="Times New Roman" w:eastAsia="Times New Roman" w:hAnsi="Times New Roman"/>
          <w:lang w:eastAsia="lt-LT"/>
        </w:rPr>
        <w:sym w:font="Symbol" w:char="F0B0"/>
      </w:r>
      <w:r w:rsidRPr="006A343F">
        <w:rPr>
          <w:rFonts w:ascii="Times New Roman" w:eastAsia="Times New Roman" w:hAnsi="Times New Roman"/>
          <w:lang w:eastAsia="lt-LT"/>
        </w:rPr>
        <w:t xml:space="preserve">C temperatūroje, nebent buvo skiedžiamas/ištirpinamas kontroliuojamomis ir patvirtintomis </w:t>
      </w:r>
      <w:proofErr w:type="spellStart"/>
      <w:r w:rsidRPr="006A343F">
        <w:rPr>
          <w:rFonts w:ascii="Times New Roman" w:eastAsia="Times New Roman" w:hAnsi="Times New Roman"/>
          <w:lang w:eastAsia="lt-LT"/>
        </w:rPr>
        <w:t>aseptinėmis</w:t>
      </w:r>
      <w:proofErr w:type="spellEnd"/>
      <w:r w:rsidRPr="006A343F">
        <w:rPr>
          <w:rFonts w:ascii="Times New Roman" w:eastAsia="Times New Roman" w:hAnsi="Times New Roman"/>
          <w:lang w:eastAsia="lt-LT"/>
        </w:rPr>
        <w:t xml:space="preserve"> sąlygomis.</w:t>
      </w:r>
    </w:p>
    <w:p w14:paraId="45FFE531" w14:textId="77777777" w:rsidR="00324B80" w:rsidRPr="006A343F" w:rsidRDefault="00324B80" w:rsidP="005E1F56">
      <w:pPr>
        <w:tabs>
          <w:tab w:val="left" w:pos="540"/>
        </w:tabs>
        <w:spacing w:after="0" w:line="240" w:lineRule="auto"/>
        <w:rPr>
          <w:rFonts w:ascii="Times New Roman" w:eastAsia="Times New Roman" w:hAnsi="Times New Roman"/>
          <w:bCs/>
          <w:lang w:eastAsia="lt-LT"/>
        </w:rPr>
      </w:pPr>
    </w:p>
    <w:p w14:paraId="099E2CBE" w14:textId="77777777" w:rsidR="00525279" w:rsidRPr="006A343F" w:rsidRDefault="00525279" w:rsidP="005E1F56">
      <w:pPr>
        <w:tabs>
          <w:tab w:val="left" w:pos="540"/>
        </w:tabs>
        <w:spacing w:after="0" w:line="240" w:lineRule="auto"/>
        <w:rPr>
          <w:rFonts w:ascii="Times New Roman" w:eastAsia="Times New Roman" w:hAnsi="Times New Roman"/>
          <w:bCs/>
          <w:lang w:eastAsia="lt-LT"/>
        </w:rPr>
      </w:pPr>
      <w:r w:rsidRPr="006A343F">
        <w:rPr>
          <w:rFonts w:ascii="Times New Roman" w:eastAsia="Times New Roman" w:hAnsi="Times New Roman"/>
          <w:bCs/>
          <w:lang w:eastAsia="lt-LT"/>
        </w:rPr>
        <w:t>Vaistų negalima išmesti į kanalizaciją arba su buitinėmis atliekomis. Kaip išmesti nereikalingus vaistus, klauskite vaistininko. Šios priemonės padės apsaugoti aplinką.</w:t>
      </w:r>
    </w:p>
    <w:p w14:paraId="14272CD9" w14:textId="77777777" w:rsidR="00525279" w:rsidRPr="006A343F" w:rsidRDefault="00525279" w:rsidP="005E1F56">
      <w:pPr>
        <w:numPr>
          <w:ilvl w:val="12"/>
          <w:numId w:val="0"/>
        </w:numPr>
        <w:spacing w:after="0" w:line="240" w:lineRule="auto"/>
        <w:ind w:left="567" w:hanging="567"/>
        <w:outlineLvl w:val="0"/>
        <w:rPr>
          <w:rFonts w:ascii="Times New Roman" w:eastAsia="Times New Roman" w:hAnsi="Times New Roman"/>
          <w:b/>
          <w:lang w:eastAsia="lt-LT"/>
        </w:rPr>
      </w:pPr>
    </w:p>
    <w:p w14:paraId="3DF040AC" w14:textId="77777777" w:rsidR="00525279" w:rsidRPr="006A343F" w:rsidRDefault="00525279" w:rsidP="005E1F56">
      <w:pPr>
        <w:numPr>
          <w:ilvl w:val="12"/>
          <w:numId w:val="0"/>
        </w:numPr>
        <w:spacing w:after="0" w:line="240" w:lineRule="auto"/>
        <w:ind w:left="567" w:hanging="567"/>
        <w:outlineLvl w:val="0"/>
        <w:rPr>
          <w:rFonts w:ascii="Times New Roman" w:eastAsia="Times New Roman" w:hAnsi="Times New Roman"/>
          <w:b/>
          <w:lang w:eastAsia="lt-LT"/>
        </w:rPr>
      </w:pPr>
    </w:p>
    <w:p w14:paraId="44EDD708" w14:textId="77777777" w:rsidR="00525279" w:rsidRPr="006A343F" w:rsidRDefault="00525279" w:rsidP="005E1F56">
      <w:pPr>
        <w:numPr>
          <w:ilvl w:val="12"/>
          <w:numId w:val="0"/>
        </w:numPr>
        <w:spacing w:after="0" w:line="240" w:lineRule="auto"/>
        <w:ind w:left="567" w:hanging="567"/>
        <w:outlineLvl w:val="0"/>
        <w:rPr>
          <w:rFonts w:ascii="Times New Roman" w:eastAsia="Times New Roman" w:hAnsi="Times New Roman"/>
          <w:b/>
          <w:lang w:eastAsia="lt-LT"/>
        </w:rPr>
      </w:pPr>
      <w:r w:rsidRPr="006A343F">
        <w:rPr>
          <w:rFonts w:ascii="Times New Roman" w:eastAsia="Times New Roman" w:hAnsi="Times New Roman"/>
          <w:b/>
          <w:lang w:eastAsia="lt-LT"/>
        </w:rPr>
        <w:t>6.</w:t>
      </w:r>
      <w:r w:rsidRPr="006A343F">
        <w:rPr>
          <w:rFonts w:ascii="Times New Roman" w:eastAsia="Times New Roman" w:hAnsi="Times New Roman"/>
          <w:lang w:eastAsia="lt-LT"/>
        </w:rPr>
        <w:tab/>
      </w:r>
      <w:r w:rsidRPr="006A343F">
        <w:rPr>
          <w:rFonts w:ascii="Times New Roman" w:eastAsia="Times New Roman" w:hAnsi="Times New Roman"/>
          <w:b/>
          <w:lang w:eastAsia="lt-LT"/>
        </w:rPr>
        <w:t>Pakuotės turinys ir</w:t>
      </w:r>
      <w:r w:rsidRPr="006A343F">
        <w:rPr>
          <w:rFonts w:ascii="Times New Roman" w:eastAsia="Times New Roman" w:hAnsi="Times New Roman"/>
          <w:lang w:eastAsia="lt-LT"/>
        </w:rPr>
        <w:t xml:space="preserve"> </w:t>
      </w:r>
      <w:r w:rsidRPr="006A343F">
        <w:rPr>
          <w:rFonts w:ascii="Times New Roman" w:eastAsia="Times New Roman" w:hAnsi="Times New Roman"/>
          <w:b/>
          <w:lang w:eastAsia="lt-LT"/>
        </w:rPr>
        <w:t>kita informacija</w:t>
      </w:r>
    </w:p>
    <w:p w14:paraId="735F31DC"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2608AA9A" w14:textId="31EB0A58" w:rsidR="00525279" w:rsidRPr="006A343F" w:rsidRDefault="00E10DF7" w:rsidP="005E1F56">
      <w:pPr>
        <w:tabs>
          <w:tab w:val="left" w:pos="3544"/>
          <w:tab w:val="left" w:pos="4678"/>
        </w:tabs>
        <w:spacing w:after="0" w:line="240" w:lineRule="auto"/>
        <w:rPr>
          <w:rFonts w:ascii="Times New Roman" w:eastAsia="Times New Roman" w:hAnsi="Times New Roman"/>
          <w:b/>
          <w:bCs/>
        </w:rPr>
      </w:pPr>
      <w:proofErr w:type="spellStart"/>
      <w:r w:rsidRPr="006A343F">
        <w:rPr>
          <w:rFonts w:ascii="Times New Roman" w:eastAsia="Times New Roman" w:hAnsi="Times New Roman"/>
          <w:b/>
          <w:bCs/>
        </w:rPr>
        <w:t>Ampicillin</w:t>
      </w:r>
      <w:proofErr w:type="spellEnd"/>
      <w:r w:rsidRPr="006A343F">
        <w:rPr>
          <w:rFonts w:ascii="Times New Roman" w:eastAsia="Times New Roman" w:hAnsi="Times New Roman"/>
          <w:b/>
          <w:bCs/>
        </w:rPr>
        <w:t>/</w:t>
      </w:r>
      <w:proofErr w:type="spellStart"/>
      <w:r w:rsidRPr="006A343F">
        <w:rPr>
          <w:rFonts w:ascii="Times New Roman" w:eastAsia="Times New Roman" w:hAnsi="Times New Roman"/>
          <w:b/>
          <w:bCs/>
        </w:rPr>
        <w:t>Sulbactam</w:t>
      </w:r>
      <w:proofErr w:type="spellEnd"/>
      <w:r w:rsidRPr="006A343F">
        <w:rPr>
          <w:rFonts w:ascii="Times New Roman" w:eastAsia="Times New Roman" w:hAnsi="Times New Roman"/>
          <w:b/>
          <w:bCs/>
        </w:rPr>
        <w:t xml:space="preserve"> </w:t>
      </w:r>
      <w:proofErr w:type="spellStart"/>
      <w:r w:rsidR="00CC7B5A">
        <w:rPr>
          <w:rFonts w:ascii="Times New Roman" w:eastAsia="Times New Roman" w:hAnsi="Times New Roman"/>
          <w:b/>
          <w:bCs/>
        </w:rPr>
        <w:t>Auxilia</w:t>
      </w:r>
      <w:proofErr w:type="spellEnd"/>
      <w:r w:rsidR="00525279" w:rsidRPr="006A343F">
        <w:rPr>
          <w:rFonts w:ascii="Times New Roman" w:eastAsia="Times New Roman" w:hAnsi="Times New Roman"/>
          <w:b/>
          <w:bCs/>
        </w:rPr>
        <w:t xml:space="preserve"> sudėtis</w:t>
      </w:r>
    </w:p>
    <w:p w14:paraId="5676D1FE" w14:textId="77777777" w:rsidR="00CA3BF1" w:rsidRPr="006A343F" w:rsidRDefault="00525279" w:rsidP="00F45581">
      <w:pPr>
        <w:numPr>
          <w:ilvl w:val="0"/>
          <w:numId w:val="20"/>
        </w:numPr>
        <w:spacing w:after="0" w:line="240" w:lineRule="auto"/>
        <w:ind w:left="567" w:hanging="567"/>
        <w:contextualSpacing/>
        <w:rPr>
          <w:rFonts w:ascii="Times New Roman" w:eastAsia="Times New Roman" w:hAnsi="Times New Roman"/>
          <w:lang w:eastAsia="lt-LT"/>
        </w:rPr>
      </w:pPr>
      <w:r w:rsidRPr="006A343F">
        <w:rPr>
          <w:rFonts w:ascii="Times New Roman" w:eastAsia="Times New Roman" w:hAnsi="Times New Roman"/>
          <w:lang w:eastAsia="lt-LT"/>
        </w:rPr>
        <w:t>Veiklio</w:t>
      </w:r>
      <w:r w:rsidR="00CA3BF1" w:rsidRPr="006A343F">
        <w:rPr>
          <w:rFonts w:ascii="Times New Roman" w:eastAsia="Times New Roman" w:hAnsi="Times New Roman"/>
          <w:lang w:eastAsia="lt-LT"/>
        </w:rPr>
        <w:t xml:space="preserve">sios medžiagos yra </w:t>
      </w:r>
      <w:r w:rsidRPr="006A343F">
        <w:rPr>
          <w:rFonts w:ascii="Times New Roman" w:eastAsia="Times New Roman" w:hAnsi="Times New Roman"/>
          <w:lang w:eastAsia="lt-LT"/>
        </w:rPr>
        <w:t>ampicilinas</w:t>
      </w:r>
      <w:r w:rsidR="00CA3BF1" w:rsidRPr="006A343F">
        <w:rPr>
          <w:rFonts w:ascii="Times New Roman" w:eastAsia="Times New Roman" w:hAnsi="Times New Roman"/>
          <w:lang w:eastAsia="lt-LT"/>
        </w:rPr>
        <w:t xml:space="preserve"> ir </w:t>
      </w:r>
      <w:proofErr w:type="spellStart"/>
      <w:r w:rsidR="00CA3BF1" w:rsidRPr="006A343F">
        <w:rPr>
          <w:rFonts w:ascii="Times New Roman" w:eastAsia="Times New Roman" w:hAnsi="Times New Roman"/>
          <w:lang w:eastAsia="lt-LT"/>
        </w:rPr>
        <w:t>sulbaktamas</w:t>
      </w:r>
      <w:proofErr w:type="spellEnd"/>
      <w:r w:rsidR="00CA3BF1" w:rsidRPr="006A343F">
        <w:rPr>
          <w:rFonts w:ascii="Times New Roman" w:eastAsia="Times New Roman" w:hAnsi="Times New Roman"/>
          <w:lang w:eastAsia="lt-LT"/>
        </w:rPr>
        <w:t>.</w:t>
      </w:r>
    </w:p>
    <w:p w14:paraId="0678CF6B" w14:textId="20F89F12" w:rsidR="00CA3BF1" w:rsidRPr="006A343F" w:rsidRDefault="0057272B" w:rsidP="00F45581">
      <w:pPr>
        <w:pStyle w:val="Sraopastraipa"/>
        <w:spacing w:after="0" w:line="240" w:lineRule="auto"/>
        <w:ind w:left="567"/>
        <w:jc w:val="both"/>
        <w:rPr>
          <w:rFonts w:ascii="Times New Roman" w:eastAsia="Times New Roman" w:hAnsi="Times New Roman"/>
          <w:u w:val="single"/>
          <w:lang w:eastAsia="lt-LT"/>
        </w:rPr>
      </w:pPr>
      <w:proofErr w:type="spellStart"/>
      <w:r>
        <w:rPr>
          <w:rFonts w:ascii="Times New Roman" w:eastAsia="Times New Roman" w:hAnsi="Times New Roman"/>
          <w:u w:val="single"/>
          <w:lang w:eastAsia="lt-LT"/>
        </w:rPr>
        <w:t>Ampicillin</w:t>
      </w:r>
      <w:proofErr w:type="spellEnd"/>
      <w:r>
        <w:rPr>
          <w:rFonts w:ascii="Times New Roman" w:eastAsia="Times New Roman" w:hAnsi="Times New Roman"/>
          <w:u w:val="single"/>
          <w:lang w:eastAsia="lt-LT"/>
        </w:rPr>
        <w:t>/</w:t>
      </w:r>
      <w:proofErr w:type="spellStart"/>
      <w:r>
        <w:rPr>
          <w:rFonts w:ascii="Times New Roman" w:eastAsia="Times New Roman" w:hAnsi="Times New Roman"/>
          <w:u w:val="single"/>
          <w:lang w:eastAsia="lt-LT"/>
        </w:rPr>
        <w:t>Sulbactam</w:t>
      </w:r>
      <w:proofErr w:type="spellEnd"/>
      <w:r>
        <w:rPr>
          <w:rFonts w:ascii="Times New Roman" w:eastAsia="Times New Roman" w:hAnsi="Times New Roman"/>
          <w:u w:val="single"/>
          <w:lang w:eastAsia="lt-LT"/>
        </w:rPr>
        <w:t xml:space="preserve"> </w:t>
      </w:r>
      <w:proofErr w:type="spellStart"/>
      <w:r w:rsidR="00CC7B5A">
        <w:rPr>
          <w:rFonts w:ascii="Times New Roman" w:eastAsia="Times New Roman" w:hAnsi="Times New Roman"/>
          <w:u w:val="single"/>
          <w:lang w:eastAsia="lt-LT"/>
        </w:rPr>
        <w:t>Auxilia</w:t>
      </w:r>
      <w:proofErr w:type="spellEnd"/>
      <w:r>
        <w:rPr>
          <w:rFonts w:ascii="Times New Roman" w:eastAsia="Times New Roman" w:hAnsi="Times New Roman"/>
          <w:u w:val="single"/>
          <w:lang w:eastAsia="lt-LT"/>
        </w:rPr>
        <w:t xml:space="preserve"> 1000 mg/500 mg</w:t>
      </w:r>
      <w:r w:rsidR="00CA3BF1" w:rsidRPr="006A343F">
        <w:rPr>
          <w:rFonts w:ascii="Times New Roman" w:eastAsia="Times New Roman" w:hAnsi="Times New Roman"/>
          <w:u w:val="single"/>
          <w:lang w:eastAsia="lt-LT"/>
        </w:rPr>
        <w:t xml:space="preserve"> milteliai injekciniam ar infuziniam tirpalui</w:t>
      </w:r>
    </w:p>
    <w:p w14:paraId="63B9FDE2" w14:textId="5287CD49" w:rsidR="00CA3BF1" w:rsidRPr="002B21A4" w:rsidRDefault="00CA3BF1" w:rsidP="002B21A4">
      <w:pPr>
        <w:numPr>
          <w:ilvl w:val="0"/>
          <w:numId w:val="20"/>
        </w:numPr>
        <w:spacing w:after="0" w:line="240" w:lineRule="auto"/>
        <w:ind w:left="567" w:hanging="567"/>
        <w:contextualSpacing/>
        <w:rPr>
          <w:rFonts w:ascii="Times New Roman" w:eastAsia="Times New Roman" w:hAnsi="Times New Roman"/>
          <w:lang w:eastAsia="lt-LT"/>
        </w:rPr>
      </w:pPr>
      <w:r w:rsidRPr="002B21A4">
        <w:rPr>
          <w:rFonts w:ascii="Times New Roman" w:eastAsia="Times New Roman" w:hAnsi="Times New Roman"/>
          <w:lang w:eastAsia="lt-LT"/>
        </w:rPr>
        <w:t>Kiekviename flakone yra 10</w:t>
      </w:r>
      <w:r w:rsidR="008B4C3B">
        <w:rPr>
          <w:rFonts w:ascii="Times New Roman" w:eastAsia="Times New Roman" w:hAnsi="Times New Roman"/>
          <w:lang w:eastAsia="lt-LT"/>
        </w:rPr>
        <w:t>00</w:t>
      </w:r>
      <w:r w:rsidRPr="002B21A4">
        <w:rPr>
          <w:rFonts w:ascii="Times New Roman" w:eastAsia="Times New Roman" w:hAnsi="Times New Roman"/>
          <w:lang w:eastAsia="lt-LT"/>
        </w:rPr>
        <w:t> </w:t>
      </w:r>
      <w:r w:rsidR="008B4C3B">
        <w:rPr>
          <w:rFonts w:ascii="Times New Roman" w:eastAsia="Times New Roman" w:hAnsi="Times New Roman"/>
          <w:lang w:eastAsia="lt-LT"/>
        </w:rPr>
        <w:t>m</w:t>
      </w:r>
      <w:r w:rsidRPr="002B21A4">
        <w:rPr>
          <w:rFonts w:ascii="Times New Roman" w:eastAsia="Times New Roman" w:hAnsi="Times New Roman"/>
          <w:lang w:eastAsia="lt-LT"/>
        </w:rPr>
        <w:t>g ampicilino (atitinka 1084</w:t>
      </w:r>
      <w:r w:rsidR="0024606A">
        <w:rPr>
          <w:rFonts w:ascii="Times New Roman" w:eastAsia="Times New Roman" w:hAnsi="Times New Roman"/>
          <w:lang w:eastAsia="lt-LT"/>
        </w:rPr>
        <w:t>,</w:t>
      </w:r>
      <w:r w:rsidRPr="002B21A4">
        <w:rPr>
          <w:rFonts w:ascii="Times New Roman" w:eastAsia="Times New Roman" w:hAnsi="Times New Roman"/>
          <w:lang w:eastAsia="lt-LT"/>
        </w:rPr>
        <w:t>6 </w:t>
      </w:r>
      <w:r w:rsidR="008B4C3B">
        <w:rPr>
          <w:rFonts w:ascii="Times New Roman" w:eastAsia="Times New Roman" w:hAnsi="Times New Roman"/>
          <w:lang w:eastAsia="lt-LT"/>
        </w:rPr>
        <w:t>m</w:t>
      </w:r>
      <w:r w:rsidRPr="002B21A4">
        <w:rPr>
          <w:rFonts w:ascii="Times New Roman" w:eastAsia="Times New Roman" w:hAnsi="Times New Roman"/>
          <w:lang w:eastAsia="lt-LT"/>
        </w:rPr>
        <w:t>g ampicilino natrio druskos) ir 5</w:t>
      </w:r>
      <w:r w:rsidR="008B4C3B">
        <w:rPr>
          <w:rFonts w:ascii="Times New Roman" w:eastAsia="Times New Roman" w:hAnsi="Times New Roman"/>
          <w:lang w:eastAsia="lt-LT"/>
        </w:rPr>
        <w:t>00</w:t>
      </w:r>
      <w:r w:rsidRPr="002B21A4">
        <w:rPr>
          <w:rFonts w:ascii="Times New Roman" w:eastAsia="Times New Roman" w:hAnsi="Times New Roman"/>
          <w:lang w:eastAsia="lt-LT"/>
        </w:rPr>
        <w:t> </w:t>
      </w:r>
      <w:r w:rsidR="008B4C3B">
        <w:rPr>
          <w:rFonts w:ascii="Times New Roman" w:eastAsia="Times New Roman" w:hAnsi="Times New Roman"/>
          <w:lang w:eastAsia="lt-LT"/>
        </w:rPr>
        <w:t>m</w:t>
      </w:r>
      <w:r w:rsidRPr="002B21A4">
        <w:rPr>
          <w:rFonts w:ascii="Times New Roman" w:eastAsia="Times New Roman" w:hAnsi="Times New Roman"/>
          <w:lang w:eastAsia="lt-LT"/>
        </w:rPr>
        <w:t xml:space="preserve">g </w:t>
      </w:r>
      <w:proofErr w:type="spellStart"/>
      <w:r w:rsidRPr="002B21A4">
        <w:rPr>
          <w:rFonts w:ascii="Times New Roman" w:eastAsia="Times New Roman" w:hAnsi="Times New Roman"/>
          <w:lang w:eastAsia="lt-LT"/>
        </w:rPr>
        <w:t>sulbaktamo</w:t>
      </w:r>
      <w:proofErr w:type="spellEnd"/>
      <w:r w:rsidRPr="002B21A4">
        <w:rPr>
          <w:rFonts w:ascii="Times New Roman" w:eastAsia="Times New Roman" w:hAnsi="Times New Roman"/>
          <w:lang w:eastAsia="lt-LT"/>
        </w:rPr>
        <w:t xml:space="preserve"> (atitinka 546</w:t>
      </w:r>
      <w:r w:rsidR="0024606A">
        <w:rPr>
          <w:rFonts w:ascii="Times New Roman" w:eastAsia="Times New Roman" w:hAnsi="Times New Roman"/>
          <w:lang w:eastAsia="lt-LT"/>
        </w:rPr>
        <w:t>,</w:t>
      </w:r>
      <w:r w:rsidRPr="002B21A4">
        <w:rPr>
          <w:rFonts w:ascii="Times New Roman" w:eastAsia="Times New Roman" w:hAnsi="Times New Roman"/>
          <w:lang w:eastAsia="lt-LT"/>
        </w:rPr>
        <w:t>5 </w:t>
      </w:r>
      <w:r w:rsidR="008B4C3B">
        <w:rPr>
          <w:rFonts w:ascii="Times New Roman" w:eastAsia="Times New Roman" w:hAnsi="Times New Roman"/>
          <w:lang w:eastAsia="lt-LT"/>
        </w:rPr>
        <w:t>m</w:t>
      </w:r>
      <w:r w:rsidRPr="002B21A4">
        <w:rPr>
          <w:rFonts w:ascii="Times New Roman" w:eastAsia="Times New Roman" w:hAnsi="Times New Roman"/>
          <w:lang w:eastAsia="lt-LT"/>
        </w:rPr>
        <w:t xml:space="preserve">g </w:t>
      </w:r>
      <w:proofErr w:type="spellStart"/>
      <w:r w:rsidRPr="002B21A4">
        <w:rPr>
          <w:rFonts w:ascii="Times New Roman" w:eastAsia="Times New Roman" w:hAnsi="Times New Roman"/>
          <w:lang w:eastAsia="lt-LT"/>
        </w:rPr>
        <w:t>sulbaktamo</w:t>
      </w:r>
      <w:proofErr w:type="spellEnd"/>
      <w:r w:rsidRPr="002B21A4">
        <w:rPr>
          <w:rFonts w:ascii="Times New Roman" w:eastAsia="Times New Roman" w:hAnsi="Times New Roman"/>
          <w:lang w:eastAsia="lt-LT"/>
        </w:rPr>
        <w:t xml:space="preserve"> natrio druskos).</w:t>
      </w:r>
    </w:p>
    <w:p w14:paraId="4A496D8B" w14:textId="7CFB4BDA" w:rsidR="00CA3BF1" w:rsidRPr="006A343F" w:rsidRDefault="0057272B" w:rsidP="00F45581">
      <w:pPr>
        <w:pStyle w:val="Sraopastraipa"/>
        <w:spacing w:after="0" w:line="240" w:lineRule="auto"/>
        <w:ind w:left="567"/>
        <w:jc w:val="both"/>
        <w:rPr>
          <w:rFonts w:ascii="Times New Roman" w:eastAsia="Times New Roman" w:hAnsi="Times New Roman"/>
          <w:u w:val="single"/>
          <w:lang w:eastAsia="lt-LT"/>
        </w:rPr>
      </w:pPr>
      <w:proofErr w:type="spellStart"/>
      <w:r>
        <w:rPr>
          <w:rFonts w:ascii="Times New Roman" w:eastAsia="Times New Roman" w:hAnsi="Times New Roman"/>
          <w:u w:val="single"/>
          <w:lang w:eastAsia="lt-LT"/>
        </w:rPr>
        <w:t>Ampicillin</w:t>
      </w:r>
      <w:proofErr w:type="spellEnd"/>
      <w:r>
        <w:rPr>
          <w:rFonts w:ascii="Times New Roman" w:eastAsia="Times New Roman" w:hAnsi="Times New Roman"/>
          <w:u w:val="single"/>
          <w:lang w:eastAsia="lt-LT"/>
        </w:rPr>
        <w:t>/</w:t>
      </w:r>
      <w:proofErr w:type="spellStart"/>
      <w:r>
        <w:rPr>
          <w:rFonts w:ascii="Times New Roman" w:eastAsia="Times New Roman" w:hAnsi="Times New Roman"/>
          <w:u w:val="single"/>
          <w:lang w:eastAsia="lt-LT"/>
        </w:rPr>
        <w:t>Sulbactam</w:t>
      </w:r>
      <w:proofErr w:type="spellEnd"/>
      <w:r>
        <w:rPr>
          <w:rFonts w:ascii="Times New Roman" w:eastAsia="Times New Roman" w:hAnsi="Times New Roman"/>
          <w:u w:val="single"/>
          <w:lang w:eastAsia="lt-LT"/>
        </w:rPr>
        <w:t xml:space="preserve"> </w:t>
      </w:r>
      <w:proofErr w:type="spellStart"/>
      <w:r w:rsidR="00CC7B5A">
        <w:rPr>
          <w:rFonts w:ascii="Times New Roman" w:eastAsia="Times New Roman" w:hAnsi="Times New Roman"/>
          <w:u w:val="single"/>
          <w:lang w:eastAsia="lt-LT"/>
        </w:rPr>
        <w:t>Auxilia</w:t>
      </w:r>
      <w:proofErr w:type="spellEnd"/>
      <w:r>
        <w:rPr>
          <w:rFonts w:ascii="Times New Roman" w:eastAsia="Times New Roman" w:hAnsi="Times New Roman"/>
          <w:u w:val="single"/>
          <w:lang w:eastAsia="lt-LT"/>
        </w:rPr>
        <w:t xml:space="preserve"> 2000 mg/1000 mg</w:t>
      </w:r>
      <w:r w:rsidR="00CA3BF1" w:rsidRPr="006A343F">
        <w:rPr>
          <w:rFonts w:ascii="Times New Roman" w:eastAsia="Times New Roman" w:hAnsi="Times New Roman"/>
          <w:u w:val="single"/>
          <w:lang w:eastAsia="lt-LT"/>
        </w:rPr>
        <w:t xml:space="preserve"> milteliai injekciniam ar infuziniam tirpalui</w:t>
      </w:r>
    </w:p>
    <w:p w14:paraId="61C46593" w14:textId="423DC4FF" w:rsidR="00525279" w:rsidRPr="006A343F" w:rsidRDefault="00CA3BF1" w:rsidP="002B21A4">
      <w:pPr>
        <w:numPr>
          <w:ilvl w:val="0"/>
          <w:numId w:val="20"/>
        </w:numPr>
        <w:spacing w:after="0" w:line="240" w:lineRule="auto"/>
        <w:ind w:left="567" w:hanging="567"/>
        <w:contextualSpacing/>
        <w:rPr>
          <w:rFonts w:ascii="Times New Roman" w:eastAsia="Times New Roman" w:hAnsi="Times New Roman"/>
          <w:lang w:eastAsia="lt-LT"/>
        </w:rPr>
      </w:pPr>
      <w:r w:rsidRPr="006A343F">
        <w:rPr>
          <w:rFonts w:ascii="Times New Roman" w:eastAsia="Times New Roman" w:hAnsi="Times New Roman"/>
          <w:lang w:eastAsia="lt-LT"/>
        </w:rPr>
        <w:t>Kiekviename flakone yra 2</w:t>
      </w:r>
      <w:r w:rsidR="008B4C3B">
        <w:rPr>
          <w:rFonts w:ascii="Times New Roman" w:eastAsia="Times New Roman" w:hAnsi="Times New Roman"/>
          <w:lang w:eastAsia="lt-LT"/>
        </w:rPr>
        <w:t>00</w:t>
      </w:r>
      <w:r w:rsidRPr="006A343F">
        <w:rPr>
          <w:rFonts w:ascii="Times New Roman" w:eastAsia="Times New Roman" w:hAnsi="Times New Roman"/>
          <w:lang w:eastAsia="lt-LT"/>
        </w:rPr>
        <w:t>0 </w:t>
      </w:r>
      <w:r w:rsidR="008B4C3B">
        <w:rPr>
          <w:rFonts w:ascii="Times New Roman" w:eastAsia="Times New Roman" w:hAnsi="Times New Roman"/>
          <w:lang w:eastAsia="lt-LT"/>
        </w:rPr>
        <w:t>m</w:t>
      </w:r>
      <w:r w:rsidRPr="006A343F">
        <w:rPr>
          <w:rFonts w:ascii="Times New Roman" w:eastAsia="Times New Roman" w:hAnsi="Times New Roman"/>
          <w:lang w:eastAsia="lt-LT"/>
        </w:rPr>
        <w:t>g ampicilino (atitinka 2169</w:t>
      </w:r>
      <w:r w:rsidR="0024606A">
        <w:rPr>
          <w:rFonts w:ascii="Times New Roman" w:eastAsia="Times New Roman" w:hAnsi="Times New Roman"/>
          <w:lang w:eastAsia="lt-LT"/>
        </w:rPr>
        <w:t>,</w:t>
      </w:r>
      <w:r w:rsidRPr="006A343F">
        <w:rPr>
          <w:rFonts w:ascii="Times New Roman" w:eastAsia="Times New Roman" w:hAnsi="Times New Roman"/>
          <w:lang w:eastAsia="lt-LT"/>
        </w:rPr>
        <w:t>2 </w:t>
      </w:r>
      <w:r w:rsidR="008B4C3B">
        <w:rPr>
          <w:rFonts w:ascii="Times New Roman" w:eastAsia="Times New Roman" w:hAnsi="Times New Roman"/>
          <w:lang w:eastAsia="lt-LT"/>
        </w:rPr>
        <w:t>m</w:t>
      </w:r>
      <w:r w:rsidRPr="006A343F">
        <w:rPr>
          <w:rFonts w:ascii="Times New Roman" w:eastAsia="Times New Roman" w:hAnsi="Times New Roman"/>
          <w:lang w:eastAsia="lt-LT"/>
        </w:rPr>
        <w:t>g ampicilino natrio druskos) ir 1</w:t>
      </w:r>
      <w:r w:rsidR="008B4C3B">
        <w:rPr>
          <w:rFonts w:ascii="Times New Roman" w:eastAsia="Times New Roman" w:hAnsi="Times New Roman"/>
          <w:lang w:eastAsia="lt-LT"/>
        </w:rPr>
        <w:t>00</w:t>
      </w:r>
      <w:r w:rsidRPr="006A343F">
        <w:rPr>
          <w:rFonts w:ascii="Times New Roman" w:eastAsia="Times New Roman" w:hAnsi="Times New Roman"/>
          <w:lang w:eastAsia="lt-LT"/>
        </w:rPr>
        <w:t>0 </w:t>
      </w:r>
      <w:r w:rsidR="008B4C3B">
        <w:rPr>
          <w:rFonts w:ascii="Times New Roman" w:eastAsia="Times New Roman" w:hAnsi="Times New Roman"/>
          <w:lang w:eastAsia="lt-LT"/>
        </w:rPr>
        <w:t>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(atitinka 1092</w:t>
      </w:r>
      <w:r w:rsidR="0024606A">
        <w:rPr>
          <w:rFonts w:ascii="Times New Roman" w:eastAsia="Times New Roman" w:hAnsi="Times New Roman"/>
          <w:lang w:eastAsia="lt-LT"/>
        </w:rPr>
        <w:t>,</w:t>
      </w:r>
      <w:r w:rsidRPr="006A343F">
        <w:rPr>
          <w:rFonts w:ascii="Times New Roman" w:eastAsia="Times New Roman" w:hAnsi="Times New Roman"/>
          <w:lang w:eastAsia="lt-LT"/>
        </w:rPr>
        <w:t>9 </w:t>
      </w:r>
      <w:r w:rsidR="008B4C3B">
        <w:rPr>
          <w:rFonts w:ascii="Times New Roman" w:eastAsia="Times New Roman" w:hAnsi="Times New Roman"/>
          <w:lang w:eastAsia="lt-LT"/>
        </w:rPr>
        <w:t>m</w:t>
      </w:r>
      <w:r w:rsidRPr="006A343F">
        <w:rPr>
          <w:rFonts w:ascii="Times New Roman" w:eastAsia="Times New Roman" w:hAnsi="Times New Roman"/>
          <w:lang w:eastAsia="lt-LT"/>
        </w:rPr>
        <w:t xml:space="preserve">g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natrio druskos).</w:t>
      </w:r>
    </w:p>
    <w:p w14:paraId="46799756" w14:textId="77777777" w:rsidR="00525279" w:rsidRPr="006A343F" w:rsidRDefault="00525279" w:rsidP="005E1F56">
      <w:pPr>
        <w:tabs>
          <w:tab w:val="left" w:pos="3544"/>
          <w:tab w:val="left" w:pos="4678"/>
        </w:tabs>
        <w:spacing w:after="0" w:line="240" w:lineRule="auto"/>
        <w:rPr>
          <w:rFonts w:ascii="Times New Roman" w:eastAsia="Times New Roman" w:hAnsi="Times New Roman"/>
        </w:rPr>
      </w:pPr>
    </w:p>
    <w:p w14:paraId="41AF9D67" w14:textId="4F99F3FD" w:rsidR="00525279" w:rsidRPr="006A343F" w:rsidRDefault="00E10DF7" w:rsidP="005E1F56">
      <w:pPr>
        <w:tabs>
          <w:tab w:val="left" w:pos="3544"/>
          <w:tab w:val="left" w:pos="4678"/>
        </w:tabs>
        <w:spacing w:after="0" w:line="240" w:lineRule="auto"/>
        <w:rPr>
          <w:rFonts w:ascii="Times New Roman" w:eastAsia="Times New Roman" w:hAnsi="Times New Roman"/>
          <w:b/>
          <w:bCs/>
        </w:rPr>
      </w:pPr>
      <w:proofErr w:type="spellStart"/>
      <w:r w:rsidRPr="006A343F">
        <w:rPr>
          <w:rFonts w:ascii="Times New Roman" w:eastAsia="Times New Roman" w:hAnsi="Times New Roman"/>
          <w:b/>
          <w:bCs/>
        </w:rPr>
        <w:t>Ampicillin</w:t>
      </w:r>
      <w:proofErr w:type="spellEnd"/>
      <w:r w:rsidRPr="006A343F">
        <w:rPr>
          <w:rFonts w:ascii="Times New Roman" w:eastAsia="Times New Roman" w:hAnsi="Times New Roman"/>
          <w:b/>
          <w:bCs/>
        </w:rPr>
        <w:t>/</w:t>
      </w:r>
      <w:proofErr w:type="spellStart"/>
      <w:r w:rsidRPr="006A343F">
        <w:rPr>
          <w:rFonts w:ascii="Times New Roman" w:eastAsia="Times New Roman" w:hAnsi="Times New Roman"/>
          <w:b/>
          <w:bCs/>
        </w:rPr>
        <w:t>Sulbactam</w:t>
      </w:r>
      <w:proofErr w:type="spellEnd"/>
      <w:r w:rsidRPr="006A343F">
        <w:rPr>
          <w:rFonts w:ascii="Times New Roman" w:eastAsia="Times New Roman" w:hAnsi="Times New Roman"/>
          <w:b/>
          <w:bCs/>
        </w:rPr>
        <w:t xml:space="preserve"> </w:t>
      </w:r>
      <w:proofErr w:type="spellStart"/>
      <w:r w:rsidR="00CC7B5A">
        <w:rPr>
          <w:rFonts w:ascii="Times New Roman" w:eastAsia="Times New Roman" w:hAnsi="Times New Roman"/>
          <w:b/>
          <w:bCs/>
        </w:rPr>
        <w:t>Auxilia</w:t>
      </w:r>
      <w:proofErr w:type="spellEnd"/>
      <w:r w:rsidR="00525279" w:rsidRPr="006A343F">
        <w:rPr>
          <w:rFonts w:ascii="Times New Roman" w:eastAsia="Times New Roman" w:hAnsi="Times New Roman"/>
          <w:b/>
          <w:bCs/>
        </w:rPr>
        <w:t xml:space="preserve"> išvaizda ir kiekis pakuotėje</w:t>
      </w:r>
    </w:p>
    <w:p w14:paraId="549A7C44" w14:textId="77777777" w:rsidR="009E78C3" w:rsidRPr="006A343F" w:rsidRDefault="009E78C3" w:rsidP="009E78C3">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Balti ar balkšvi milteliai.</w:t>
      </w:r>
    </w:p>
    <w:p w14:paraId="5FCA8206" w14:textId="77777777" w:rsidR="009E78C3" w:rsidRPr="006A343F" w:rsidRDefault="009E78C3" w:rsidP="009E78C3">
      <w:pPr>
        <w:spacing w:after="0" w:line="240" w:lineRule="auto"/>
        <w:rPr>
          <w:rFonts w:ascii="Times New Roman" w:eastAsia="Times New Roman" w:hAnsi="Times New Roman"/>
          <w:lang w:eastAsia="lt-LT"/>
        </w:rPr>
      </w:pPr>
    </w:p>
    <w:p w14:paraId="5B56DEC8" w14:textId="31CF0370" w:rsidR="009E78C3" w:rsidRPr="006A343F" w:rsidRDefault="009E78C3" w:rsidP="009E78C3">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tiekiamas bespalviuose skaidraus stiklo 20 ml talpos flakonuose, užkimštuose pilku </w:t>
      </w:r>
      <w:proofErr w:type="spellStart"/>
      <w:r w:rsidRPr="006A343F">
        <w:rPr>
          <w:rFonts w:ascii="Times New Roman" w:eastAsia="Times New Roman" w:hAnsi="Times New Roman"/>
          <w:lang w:eastAsia="lt-LT"/>
        </w:rPr>
        <w:t>bromobutilo</w:t>
      </w:r>
      <w:proofErr w:type="spellEnd"/>
      <w:r w:rsidRPr="006A343F">
        <w:rPr>
          <w:rFonts w:ascii="Times New Roman" w:eastAsia="Times New Roman" w:hAnsi="Times New Roman"/>
          <w:lang w:eastAsia="lt-LT"/>
        </w:rPr>
        <w:t xml:space="preserve"> gumos kamščiu su aliuminio gaubtu ir spalvotu nuplėšiamu dangteliu. </w:t>
      </w:r>
      <w:r w:rsidR="00122106">
        <w:rPr>
          <w:rFonts w:ascii="Times New Roman" w:eastAsia="Times New Roman" w:hAnsi="Times New Roman"/>
          <w:lang w:eastAsia="lt-LT"/>
        </w:rPr>
        <w:t>Flakone</w:t>
      </w:r>
      <w:r w:rsidR="00122106" w:rsidRPr="006A343F">
        <w:rPr>
          <w:rFonts w:ascii="Times New Roman" w:eastAsia="Times New Roman" w:hAnsi="Times New Roman"/>
          <w:lang w:eastAsia="lt-LT"/>
        </w:rPr>
        <w:t xml:space="preserve"> </w:t>
      </w:r>
      <w:r w:rsidRPr="006A343F">
        <w:rPr>
          <w:rFonts w:ascii="Times New Roman" w:eastAsia="Times New Roman" w:hAnsi="Times New Roman"/>
          <w:lang w:eastAsia="lt-LT"/>
        </w:rPr>
        <w:t>esantys milteliai yra balti arba balkšvi. Paruoštas tirpalas yra bespalvis ir skaidrus. Pakuotėje 1</w:t>
      </w:r>
      <w:r w:rsidR="00CC7B5A">
        <w:rPr>
          <w:rFonts w:ascii="Times New Roman" w:eastAsia="Times New Roman" w:hAnsi="Times New Roman"/>
          <w:lang w:eastAsia="lt-LT"/>
        </w:rPr>
        <w:t xml:space="preserve"> arba 10</w:t>
      </w:r>
      <w:r w:rsidRPr="006A343F">
        <w:rPr>
          <w:rFonts w:ascii="Times New Roman" w:eastAsia="Times New Roman" w:hAnsi="Times New Roman"/>
          <w:lang w:eastAsia="lt-LT"/>
        </w:rPr>
        <w:t> flakon</w:t>
      </w:r>
      <w:r w:rsidR="00D92EC3">
        <w:rPr>
          <w:rFonts w:ascii="Times New Roman" w:eastAsia="Times New Roman" w:hAnsi="Times New Roman"/>
          <w:lang w:eastAsia="lt-LT"/>
        </w:rPr>
        <w:t>ų</w:t>
      </w:r>
      <w:r w:rsidRPr="006A343F">
        <w:rPr>
          <w:rFonts w:ascii="Times New Roman" w:eastAsia="Times New Roman" w:hAnsi="Times New Roman"/>
          <w:lang w:eastAsia="lt-LT"/>
        </w:rPr>
        <w:t>.</w:t>
      </w:r>
    </w:p>
    <w:p w14:paraId="26A6598D" w14:textId="6349F839" w:rsidR="00525279" w:rsidRDefault="00D92EC3" w:rsidP="005E1F56">
      <w:pPr>
        <w:tabs>
          <w:tab w:val="left" w:pos="3544"/>
          <w:tab w:val="left" w:pos="4678"/>
        </w:tabs>
        <w:spacing w:after="0" w:line="240" w:lineRule="auto"/>
        <w:rPr>
          <w:rFonts w:ascii="Times New Roman" w:eastAsia="Times New Roman" w:hAnsi="Times New Roman"/>
          <w:lang w:eastAsia="lt-LT"/>
        </w:rPr>
      </w:pPr>
      <w:r>
        <w:rPr>
          <w:rFonts w:ascii="Times New Roman" w:eastAsia="Times New Roman" w:hAnsi="Times New Roman"/>
          <w:lang w:eastAsia="lt-LT"/>
        </w:rPr>
        <w:lastRenderedPageBreak/>
        <w:t>Gali būti tiekiamos ne visų dydžių pakuotės.</w:t>
      </w:r>
    </w:p>
    <w:p w14:paraId="265F835E" w14:textId="77777777" w:rsidR="00D92EC3" w:rsidRPr="006A343F" w:rsidRDefault="00D92EC3" w:rsidP="005E1F56">
      <w:pPr>
        <w:tabs>
          <w:tab w:val="left" w:pos="3544"/>
          <w:tab w:val="left" w:pos="4678"/>
        </w:tabs>
        <w:spacing w:after="0" w:line="240" w:lineRule="auto"/>
        <w:rPr>
          <w:rFonts w:ascii="Times New Roman" w:eastAsia="Times New Roman" w:hAnsi="Times New Roman"/>
          <w:lang w:eastAsia="lt-LT"/>
        </w:rPr>
      </w:pPr>
    </w:p>
    <w:p w14:paraId="56C632EA" w14:textId="77777777" w:rsidR="00525279" w:rsidRPr="006A343F" w:rsidRDefault="00525279" w:rsidP="005E1F56">
      <w:pPr>
        <w:tabs>
          <w:tab w:val="left" w:pos="3544"/>
          <w:tab w:val="left" w:pos="4678"/>
        </w:tabs>
        <w:spacing w:after="0" w:line="240" w:lineRule="auto"/>
        <w:rPr>
          <w:rFonts w:ascii="Times New Roman" w:eastAsia="Times New Roman" w:hAnsi="Times New Roman"/>
          <w:b/>
          <w:lang w:eastAsia="lt-LT"/>
        </w:rPr>
      </w:pPr>
      <w:r w:rsidRPr="006A343F">
        <w:rPr>
          <w:rFonts w:ascii="Times New Roman" w:eastAsia="Times New Roman" w:hAnsi="Times New Roman"/>
          <w:b/>
          <w:lang w:eastAsia="lt-LT"/>
        </w:rPr>
        <w:t>Registruotojas ir gamintojas</w:t>
      </w:r>
    </w:p>
    <w:p w14:paraId="4D3C2936" w14:textId="5D5238CD" w:rsidR="00525279" w:rsidRPr="002B21A4" w:rsidRDefault="00090038" w:rsidP="005E1F56">
      <w:pPr>
        <w:tabs>
          <w:tab w:val="left" w:pos="3544"/>
          <w:tab w:val="left" w:pos="4678"/>
        </w:tabs>
        <w:spacing w:after="0" w:line="240" w:lineRule="auto"/>
        <w:rPr>
          <w:rFonts w:ascii="Times New Roman" w:eastAsia="Times New Roman" w:hAnsi="Times New Roman"/>
          <w:b/>
          <w:bCs/>
          <w:i/>
          <w:iCs/>
        </w:rPr>
      </w:pPr>
      <w:r w:rsidRPr="002B21A4">
        <w:rPr>
          <w:rFonts w:ascii="Times New Roman" w:eastAsia="Times New Roman" w:hAnsi="Times New Roman"/>
          <w:b/>
          <w:bCs/>
          <w:i/>
          <w:iCs/>
        </w:rPr>
        <w:t>Registruotojas</w:t>
      </w:r>
    </w:p>
    <w:p w14:paraId="54108D45" w14:textId="77777777" w:rsidR="002418B9" w:rsidRPr="00CC7B5A" w:rsidRDefault="002418B9" w:rsidP="002418B9">
      <w:pPr>
        <w:tabs>
          <w:tab w:val="left" w:pos="567"/>
        </w:tabs>
        <w:spacing w:after="0" w:line="240" w:lineRule="auto"/>
        <w:rPr>
          <w:rFonts w:ascii="Times New Roman" w:eastAsia="Times New Roman" w:hAnsi="Times New Roman"/>
        </w:rPr>
      </w:pPr>
      <w:proofErr w:type="spellStart"/>
      <w:r w:rsidRPr="00CC7B5A">
        <w:rPr>
          <w:rFonts w:ascii="Times New Roman" w:eastAsia="Times New Roman" w:hAnsi="Times New Roman"/>
        </w:rPr>
        <w:t>Auxilia</w:t>
      </w:r>
      <w:proofErr w:type="spellEnd"/>
      <w:r w:rsidRPr="00CC7B5A">
        <w:rPr>
          <w:rFonts w:ascii="Times New Roman" w:eastAsia="Times New Roman" w:hAnsi="Times New Roman"/>
        </w:rPr>
        <w:t xml:space="preserve"> Pharma OÜ</w:t>
      </w:r>
    </w:p>
    <w:p w14:paraId="1A0860BB" w14:textId="77777777" w:rsidR="002418B9" w:rsidRPr="00CC7B5A" w:rsidRDefault="002418B9" w:rsidP="002418B9">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Tartu </w:t>
      </w:r>
      <w:proofErr w:type="spellStart"/>
      <w:r>
        <w:rPr>
          <w:rFonts w:ascii="Times New Roman" w:eastAsia="Times New Roman" w:hAnsi="Times New Roman"/>
        </w:rPr>
        <w:t>mnt</w:t>
      </w:r>
      <w:proofErr w:type="spellEnd"/>
      <w:r>
        <w:rPr>
          <w:rFonts w:ascii="Times New Roman" w:eastAsia="Times New Roman" w:hAnsi="Times New Roman"/>
        </w:rPr>
        <w:t>. 44</w:t>
      </w:r>
    </w:p>
    <w:p w14:paraId="4E739AD5" w14:textId="77777777" w:rsidR="002418B9" w:rsidRPr="00CC7B5A" w:rsidRDefault="002418B9" w:rsidP="002418B9">
      <w:pPr>
        <w:tabs>
          <w:tab w:val="left" w:pos="567"/>
        </w:tabs>
        <w:spacing w:after="0" w:line="240" w:lineRule="auto"/>
        <w:rPr>
          <w:rFonts w:ascii="Times New Roman" w:eastAsia="Times New Roman" w:hAnsi="Times New Roman"/>
        </w:rPr>
      </w:pPr>
      <w:r>
        <w:rPr>
          <w:rFonts w:ascii="Times New Roman" w:eastAsia="Times New Roman" w:hAnsi="Times New Roman"/>
        </w:rPr>
        <w:t>10115</w:t>
      </w:r>
      <w:r w:rsidRPr="00CC7B5A">
        <w:rPr>
          <w:rFonts w:ascii="Times New Roman" w:eastAsia="Times New Roman" w:hAnsi="Times New Roman"/>
        </w:rPr>
        <w:t xml:space="preserve"> </w:t>
      </w:r>
      <w:proofErr w:type="spellStart"/>
      <w:r>
        <w:rPr>
          <w:rFonts w:ascii="Times New Roman" w:eastAsia="Times New Roman" w:hAnsi="Times New Roman"/>
        </w:rPr>
        <w:t>Tallinn</w:t>
      </w:r>
      <w:proofErr w:type="spellEnd"/>
    </w:p>
    <w:p w14:paraId="4407C05C" w14:textId="77777777" w:rsidR="002418B9" w:rsidRPr="006A343F" w:rsidRDefault="002418B9" w:rsidP="002418B9">
      <w:pPr>
        <w:tabs>
          <w:tab w:val="left" w:pos="567"/>
        </w:tabs>
        <w:spacing w:after="0" w:line="240" w:lineRule="auto"/>
        <w:rPr>
          <w:rFonts w:ascii="Times New Roman" w:eastAsia="Times New Roman" w:hAnsi="Times New Roman"/>
          <w:b/>
          <w:lang w:eastAsia="lt-LT"/>
        </w:rPr>
      </w:pPr>
      <w:r w:rsidRPr="00CC7B5A">
        <w:rPr>
          <w:rFonts w:ascii="Times New Roman" w:eastAsia="Times New Roman" w:hAnsi="Times New Roman"/>
        </w:rPr>
        <w:t>Estija</w:t>
      </w:r>
    </w:p>
    <w:p w14:paraId="32DCE67F" w14:textId="5F8355BD" w:rsidR="00090038" w:rsidRPr="006A343F" w:rsidRDefault="00090038" w:rsidP="005E1F56">
      <w:pPr>
        <w:tabs>
          <w:tab w:val="left" w:pos="3544"/>
          <w:tab w:val="left" w:pos="4678"/>
        </w:tabs>
        <w:spacing w:after="0" w:line="240" w:lineRule="auto"/>
        <w:rPr>
          <w:rFonts w:ascii="Times New Roman" w:eastAsia="Times New Roman" w:hAnsi="Times New Roman"/>
        </w:rPr>
      </w:pPr>
    </w:p>
    <w:p w14:paraId="259C169D" w14:textId="77777777" w:rsidR="00090038" w:rsidRPr="002B21A4" w:rsidRDefault="00090038" w:rsidP="00090038">
      <w:pPr>
        <w:spacing w:after="0" w:line="256" w:lineRule="auto"/>
        <w:rPr>
          <w:rFonts w:ascii="Times New Roman" w:hAnsi="Times New Roman"/>
          <w:b/>
          <w:bCs/>
          <w:i/>
          <w:iCs/>
          <w:lang w:val="et-EE"/>
        </w:rPr>
      </w:pPr>
      <w:r w:rsidRPr="002B21A4">
        <w:rPr>
          <w:rFonts w:ascii="Times New Roman" w:hAnsi="Times New Roman"/>
          <w:b/>
          <w:bCs/>
          <w:i/>
          <w:iCs/>
          <w:lang w:val="et-EE"/>
        </w:rPr>
        <w:t>Gamintojas</w:t>
      </w:r>
    </w:p>
    <w:p w14:paraId="4A64D231" w14:textId="01A4AD61" w:rsidR="00090038" w:rsidRPr="00090038" w:rsidRDefault="00090038" w:rsidP="00090038">
      <w:pPr>
        <w:spacing w:after="0" w:line="256" w:lineRule="auto"/>
        <w:rPr>
          <w:rFonts w:ascii="Times New Roman" w:hAnsi="Times New Roman"/>
          <w:lang w:val="et-EE"/>
        </w:rPr>
      </w:pPr>
      <w:r w:rsidRPr="00090038">
        <w:rPr>
          <w:rFonts w:ascii="Times New Roman" w:hAnsi="Times New Roman"/>
          <w:lang w:val="et-EE"/>
        </w:rPr>
        <w:t xml:space="preserve">MITIM S.r.l. </w:t>
      </w:r>
    </w:p>
    <w:p w14:paraId="18E085AF" w14:textId="77777777" w:rsidR="00090038" w:rsidRPr="00090038" w:rsidRDefault="00090038" w:rsidP="00090038">
      <w:pPr>
        <w:spacing w:after="0" w:line="256" w:lineRule="auto"/>
        <w:rPr>
          <w:rFonts w:ascii="Times New Roman" w:hAnsi="Times New Roman"/>
          <w:lang w:val="et-EE"/>
        </w:rPr>
      </w:pPr>
      <w:r w:rsidRPr="00090038">
        <w:rPr>
          <w:rFonts w:ascii="Times New Roman" w:hAnsi="Times New Roman"/>
          <w:lang w:val="et-EE"/>
        </w:rPr>
        <w:t xml:space="preserve">Via Cacciamali, 34-38 </w:t>
      </w:r>
    </w:p>
    <w:p w14:paraId="787542EB" w14:textId="4CA74C43" w:rsidR="00090038" w:rsidRPr="00090038" w:rsidRDefault="00090038" w:rsidP="00090038">
      <w:pPr>
        <w:spacing w:after="0" w:line="256" w:lineRule="auto"/>
        <w:rPr>
          <w:rFonts w:ascii="Times New Roman" w:hAnsi="Times New Roman"/>
          <w:lang w:val="et-EE"/>
        </w:rPr>
      </w:pPr>
      <w:r w:rsidRPr="00090038">
        <w:rPr>
          <w:rFonts w:ascii="Times New Roman" w:hAnsi="Times New Roman"/>
          <w:lang w:val="et-EE"/>
        </w:rPr>
        <w:t xml:space="preserve">25125 Brescia </w:t>
      </w:r>
    </w:p>
    <w:p w14:paraId="459521FD" w14:textId="4AA5908D" w:rsidR="00090038" w:rsidRPr="00090038" w:rsidRDefault="00090038" w:rsidP="00090038">
      <w:pPr>
        <w:spacing w:after="0" w:line="256" w:lineRule="auto"/>
        <w:rPr>
          <w:rFonts w:ascii="Times New Roman" w:hAnsi="Times New Roman"/>
          <w:lang w:val="et-EE"/>
        </w:rPr>
      </w:pPr>
      <w:r w:rsidRPr="00090038">
        <w:rPr>
          <w:rFonts w:ascii="Times New Roman" w:hAnsi="Times New Roman"/>
          <w:lang w:val="et-EE"/>
        </w:rPr>
        <w:t>Ital</w:t>
      </w:r>
      <w:r w:rsidRPr="006A343F">
        <w:rPr>
          <w:rFonts w:ascii="Times New Roman" w:hAnsi="Times New Roman"/>
          <w:lang w:val="et-EE"/>
        </w:rPr>
        <w:t>ija</w:t>
      </w:r>
    </w:p>
    <w:p w14:paraId="4C7D15C7" w14:textId="77777777" w:rsidR="00090038" w:rsidRPr="006A343F" w:rsidRDefault="00090038" w:rsidP="005E1F56">
      <w:pPr>
        <w:tabs>
          <w:tab w:val="left" w:pos="3544"/>
          <w:tab w:val="left" w:pos="4678"/>
        </w:tabs>
        <w:spacing w:after="0" w:line="240" w:lineRule="auto"/>
        <w:rPr>
          <w:rFonts w:ascii="Times New Roman" w:eastAsia="Times New Roman" w:hAnsi="Times New Roman"/>
          <w:lang w:val="et-EE"/>
        </w:rPr>
      </w:pPr>
    </w:p>
    <w:p w14:paraId="1805DDBA" w14:textId="67B6E08B" w:rsidR="00525279" w:rsidRPr="006A343F" w:rsidRDefault="00525279" w:rsidP="005E1F56">
      <w:pPr>
        <w:tabs>
          <w:tab w:val="left" w:pos="3544"/>
          <w:tab w:val="left" w:pos="4678"/>
        </w:tabs>
        <w:spacing w:after="0" w:line="240" w:lineRule="auto"/>
        <w:rPr>
          <w:rFonts w:ascii="Times New Roman" w:eastAsia="Times New Roman" w:hAnsi="Times New Roman"/>
        </w:rPr>
      </w:pPr>
      <w:r w:rsidRPr="006A343F">
        <w:rPr>
          <w:rFonts w:ascii="Times New Roman" w:eastAsia="Times New Roman" w:hAnsi="Times New Roman"/>
        </w:rPr>
        <w:t>Jeigu apie šį vaistą norite sužinoti daugiau, kreipkitės į registruotoją.</w:t>
      </w:r>
    </w:p>
    <w:tbl>
      <w:tblPr>
        <w:tblW w:w="4678" w:type="dxa"/>
        <w:tblInd w:w="-34" w:type="dxa"/>
        <w:tblLayout w:type="fixed"/>
        <w:tblLook w:val="0000" w:firstRow="0" w:lastRow="0" w:firstColumn="0" w:lastColumn="0" w:noHBand="0" w:noVBand="0"/>
      </w:tblPr>
      <w:tblGrid>
        <w:gridCol w:w="4678"/>
      </w:tblGrid>
      <w:tr w:rsidR="00525279" w:rsidRPr="006A343F" w14:paraId="14B76F22" w14:textId="77777777" w:rsidTr="00E81F26">
        <w:tc>
          <w:tcPr>
            <w:tcW w:w="4678" w:type="dxa"/>
          </w:tcPr>
          <w:p w14:paraId="3417EBA2" w14:textId="77777777" w:rsidR="00525279" w:rsidRPr="006A343F" w:rsidRDefault="00525279" w:rsidP="005E1F56">
            <w:pPr>
              <w:tabs>
                <w:tab w:val="left" w:pos="3544"/>
                <w:tab w:val="left" w:pos="4678"/>
              </w:tabs>
              <w:spacing w:after="0" w:line="240" w:lineRule="auto"/>
              <w:rPr>
                <w:rFonts w:ascii="Times New Roman" w:eastAsia="Times New Roman" w:hAnsi="Times New Roman"/>
                <w:lang w:eastAsia="lt-LT"/>
              </w:rPr>
            </w:pPr>
          </w:p>
        </w:tc>
      </w:tr>
    </w:tbl>
    <w:p w14:paraId="14860980" w14:textId="77777777" w:rsidR="00525279" w:rsidRPr="006A343F" w:rsidRDefault="00525279" w:rsidP="005E1F56">
      <w:pPr>
        <w:tabs>
          <w:tab w:val="left" w:pos="3544"/>
          <w:tab w:val="left" w:pos="4678"/>
        </w:tabs>
        <w:spacing w:after="0" w:line="240" w:lineRule="auto"/>
        <w:rPr>
          <w:rFonts w:ascii="Times New Roman" w:eastAsia="Times New Roman" w:hAnsi="Times New Roman"/>
        </w:rPr>
      </w:pPr>
    </w:p>
    <w:p w14:paraId="752720E7" w14:textId="68E40927" w:rsidR="00525279" w:rsidRPr="006A343F" w:rsidRDefault="00525279" w:rsidP="005E1F56">
      <w:pPr>
        <w:tabs>
          <w:tab w:val="left" w:pos="3544"/>
          <w:tab w:val="left" w:pos="4678"/>
        </w:tabs>
        <w:spacing w:after="0" w:line="240" w:lineRule="auto"/>
        <w:rPr>
          <w:rFonts w:ascii="Times New Roman" w:eastAsia="Times New Roman" w:hAnsi="Times New Roman"/>
          <w:b/>
        </w:rPr>
      </w:pPr>
      <w:r w:rsidRPr="006A343F">
        <w:rPr>
          <w:rFonts w:ascii="Times New Roman" w:eastAsia="Times New Roman" w:hAnsi="Times New Roman"/>
          <w:b/>
          <w:bCs/>
        </w:rPr>
        <w:t>Šis pakuotės lapelis</w:t>
      </w:r>
      <w:r w:rsidRPr="006A343F">
        <w:rPr>
          <w:rFonts w:ascii="Times New Roman" w:eastAsia="Times New Roman" w:hAnsi="Times New Roman"/>
          <w:b/>
        </w:rPr>
        <w:t xml:space="preserve"> paskutinį kartą peržiūrėtas</w:t>
      </w:r>
      <w:r w:rsidR="007742CB">
        <w:rPr>
          <w:rFonts w:ascii="Times New Roman" w:eastAsia="Times New Roman" w:hAnsi="Times New Roman"/>
          <w:b/>
        </w:rPr>
        <w:t xml:space="preserve"> </w:t>
      </w:r>
      <w:r w:rsidR="002418B9">
        <w:rPr>
          <w:rFonts w:ascii="Times New Roman" w:eastAsia="Times New Roman" w:hAnsi="Times New Roman"/>
          <w:b/>
        </w:rPr>
        <w:t>2026-02-2</w:t>
      </w:r>
      <w:r w:rsidR="00AD3AB4">
        <w:rPr>
          <w:rFonts w:ascii="Times New Roman" w:eastAsia="Times New Roman" w:hAnsi="Times New Roman"/>
          <w:b/>
        </w:rPr>
        <w:t>3</w:t>
      </w:r>
      <w:r w:rsidR="009212C4">
        <w:rPr>
          <w:rFonts w:ascii="Times New Roman" w:eastAsia="Times New Roman" w:hAnsi="Times New Roman"/>
          <w:b/>
        </w:rPr>
        <w:t>.</w:t>
      </w:r>
    </w:p>
    <w:p w14:paraId="4B973818" w14:textId="77777777" w:rsidR="00525279" w:rsidRPr="006A343F" w:rsidRDefault="00525279" w:rsidP="005E1F56">
      <w:pPr>
        <w:tabs>
          <w:tab w:val="left" w:pos="3544"/>
          <w:tab w:val="left" w:pos="4678"/>
          <w:tab w:val="left" w:pos="6237"/>
        </w:tabs>
        <w:spacing w:after="0" w:line="240" w:lineRule="auto"/>
        <w:rPr>
          <w:rFonts w:ascii="Times New Roman" w:eastAsia="Times New Roman" w:hAnsi="Times New Roman"/>
          <w:b/>
          <w:lang w:eastAsia="lt-LT"/>
        </w:rPr>
      </w:pPr>
    </w:p>
    <w:p w14:paraId="034FCE02" w14:textId="3AD5395B" w:rsidR="00525279" w:rsidRPr="006A343F" w:rsidRDefault="00525279" w:rsidP="005E1F56">
      <w:pPr>
        <w:tabs>
          <w:tab w:val="left" w:pos="3544"/>
          <w:tab w:val="left" w:pos="4678"/>
        </w:tabs>
        <w:spacing w:after="0" w:line="240" w:lineRule="auto"/>
        <w:rPr>
          <w:rFonts w:ascii="Times New Roman" w:eastAsia="Times New Roman" w:hAnsi="Times New Roman"/>
        </w:rPr>
      </w:pPr>
      <w:r w:rsidRPr="006A343F">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15" w:history="1">
        <w:r w:rsidRPr="006A343F">
          <w:rPr>
            <w:rFonts w:ascii="Times New Roman" w:eastAsia="Times New Roman" w:hAnsi="Times New Roman"/>
            <w:color w:val="0000FF"/>
            <w:u w:val="single"/>
          </w:rPr>
          <w:t>http://www.vvkt.lt/</w:t>
        </w:r>
      </w:hyperlink>
      <w:r w:rsidR="00C62AE2">
        <w:rPr>
          <w:rFonts w:ascii="Times New Roman" w:eastAsia="Times New Roman" w:hAnsi="Times New Roman"/>
          <w:color w:val="0000FF"/>
          <w:u w:val="single"/>
        </w:rPr>
        <w:t>.</w:t>
      </w:r>
    </w:p>
    <w:p w14:paraId="279EDBAD" w14:textId="77777777" w:rsidR="00525279" w:rsidRPr="006A343F" w:rsidRDefault="00525279" w:rsidP="005E1F56">
      <w:pPr>
        <w:tabs>
          <w:tab w:val="left" w:pos="3544"/>
          <w:tab w:val="left" w:pos="4678"/>
        </w:tabs>
        <w:spacing w:after="0" w:line="240" w:lineRule="auto"/>
        <w:rPr>
          <w:rFonts w:ascii="Times New Roman" w:eastAsia="Times New Roman" w:hAnsi="Times New Roman"/>
          <w:highlight w:val="yellow"/>
          <w:lang w:eastAsia="lt-LT"/>
        </w:rPr>
      </w:pPr>
    </w:p>
    <w:p w14:paraId="145E3121" w14:textId="77777777" w:rsidR="00525279" w:rsidRPr="006A343F" w:rsidRDefault="00525279" w:rsidP="005E1F56">
      <w:pPr>
        <w:numPr>
          <w:ilvl w:val="12"/>
          <w:numId w:val="0"/>
        </w:numPr>
        <w:spacing w:after="0" w:line="240" w:lineRule="auto"/>
        <w:ind w:right="-2"/>
        <w:rPr>
          <w:rFonts w:ascii="Times New Roman" w:eastAsia="Times New Roman" w:hAnsi="Times New Roman"/>
          <w:lang w:eastAsia="lt-LT"/>
        </w:rPr>
      </w:pPr>
      <w:r w:rsidRPr="006A343F">
        <w:rPr>
          <w:rFonts w:ascii="Times New Roman" w:eastAsia="Times New Roman" w:hAnsi="Times New Roman"/>
          <w:lang w:eastAsia="lt-LT"/>
        </w:rPr>
        <w:t>------------------------------------------------------------------------------------------------------------------------</w:t>
      </w:r>
    </w:p>
    <w:p w14:paraId="7C8F68B8"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24B161B7" w14:textId="77777777" w:rsidR="00525279" w:rsidRPr="006A343F" w:rsidRDefault="00525279" w:rsidP="005E1F56">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Toliau pateikta informacija skirta tik sveikatos priežiūros specialistams</w:t>
      </w:r>
    </w:p>
    <w:p w14:paraId="43FE8185" w14:textId="77777777" w:rsidR="00525279" w:rsidRPr="006A343F" w:rsidRDefault="00525279" w:rsidP="005E1F56">
      <w:pPr>
        <w:spacing w:after="0" w:line="240" w:lineRule="auto"/>
        <w:ind w:left="567" w:hanging="567"/>
        <w:rPr>
          <w:rFonts w:ascii="Times New Roman" w:eastAsia="Times New Roman" w:hAnsi="Times New Roman"/>
          <w:lang w:eastAsia="lt-LT"/>
        </w:rPr>
      </w:pPr>
    </w:p>
    <w:p w14:paraId="35EA611A" w14:textId="0A29E260" w:rsidR="00343033" w:rsidRPr="006A343F" w:rsidRDefault="00343033" w:rsidP="00343033">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gali būti </w:t>
      </w:r>
      <w:r w:rsidR="00F820D8">
        <w:rPr>
          <w:rFonts w:ascii="Times New Roman" w:eastAsia="Times New Roman" w:hAnsi="Times New Roman"/>
          <w:lang w:eastAsia="lt-LT"/>
        </w:rPr>
        <w:t>leidžiam</w:t>
      </w:r>
      <w:r w:rsidRPr="006A343F">
        <w:rPr>
          <w:rFonts w:ascii="Times New Roman" w:eastAsia="Times New Roman" w:hAnsi="Times New Roman"/>
          <w:lang w:eastAsia="lt-LT"/>
        </w:rPr>
        <w:t>as į veną arba į raumenis. Toliau yra pateikiami skiedimo nurodymai.</w:t>
      </w:r>
    </w:p>
    <w:p w14:paraId="7B9BE14F" w14:textId="77777777" w:rsidR="00343033" w:rsidRPr="006A343F" w:rsidRDefault="00343033" w:rsidP="00343033">
      <w:pPr>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1489"/>
        <w:gridCol w:w="2233"/>
        <w:gridCol w:w="1526"/>
        <w:gridCol w:w="1579"/>
        <w:gridCol w:w="2233"/>
      </w:tblGrid>
      <w:tr w:rsidR="00343033" w:rsidRPr="006A343F" w14:paraId="310A7282" w14:textId="77777777" w:rsidTr="00CA1507">
        <w:tc>
          <w:tcPr>
            <w:tcW w:w="1812" w:type="dxa"/>
          </w:tcPr>
          <w:p w14:paraId="261F7CC0" w14:textId="5FAC3DFC"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Bendra dozė (</w:t>
            </w:r>
            <w:r w:rsidR="008B4C3B">
              <w:rPr>
                <w:rFonts w:ascii="Times New Roman" w:eastAsia="Times New Roman" w:hAnsi="Times New Roman"/>
                <w:lang w:eastAsia="lt-LT"/>
              </w:rPr>
              <w:t>m</w:t>
            </w:r>
            <w:r w:rsidRPr="006A343F">
              <w:rPr>
                <w:rFonts w:ascii="Times New Roman" w:eastAsia="Times New Roman" w:hAnsi="Times New Roman"/>
                <w:lang w:eastAsia="lt-LT"/>
              </w:rPr>
              <w:t>g)</w:t>
            </w:r>
          </w:p>
        </w:tc>
        <w:tc>
          <w:tcPr>
            <w:tcW w:w="1812" w:type="dxa"/>
          </w:tcPr>
          <w:p w14:paraId="21019EB4" w14:textId="42F2DE51"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Atitinkama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/ampicilino dozė</w:t>
            </w:r>
            <w:r w:rsidR="002054BD">
              <w:rPr>
                <w:rFonts w:ascii="Times New Roman" w:eastAsia="Times New Roman" w:hAnsi="Times New Roman"/>
                <w:lang w:eastAsia="lt-LT"/>
              </w:rPr>
              <w:t xml:space="preserve"> (mg)</w:t>
            </w:r>
          </w:p>
        </w:tc>
        <w:tc>
          <w:tcPr>
            <w:tcW w:w="1812" w:type="dxa"/>
          </w:tcPr>
          <w:p w14:paraId="563227C5" w14:textId="77777777"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Pakuotė</w:t>
            </w:r>
          </w:p>
        </w:tc>
        <w:tc>
          <w:tcPr>
            <w:tcW w:w="1812" w:type="dxa"/>
          </w:tcPr>
          <w:p w14:paraId="5D2C9C3D" w14:textId="77777777"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Skiediklio tūris</w:t>
            </w:r>
          </w:p>
        </w:tc>
        <w:tc>
          <w:tcPr>
            <w:tcW w:w="1812" w:type="dxa"/>
          </w:tcPr>
          <w:p w14:paraId="1372AAAD" w14:textId="77777777"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Maksimali galutinė </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/ampicilino koncentracija (mg/ml)</w:t>
            </w:r>
          </w:p>
        </w:tc>
      </w:tr>
      <w:tr w:rsidR="00343033" w:rsidRPr="006A343F" w14:paraId="7BA783EA" w14:textId="77777777" w:rsidTr="00CA1507">
        <w:tc>
          <w:tcPr>
            <w:tcW w:w="1812" w:type="dxa"/>
          </w:tcPr>
          <w:p w14:paraId="78D7BFE3" w14:textId="378465E8"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15</w:t>
            </w:r>
            <w:r w:rsidR="008B4C3B">
              <w:rPr>
                <w:rFonts w:ascii="Times New Roman" w:eastAsia="Times New Roman" w:hAnsi="Times New Roman"/>
                <w:lang w:eastAsia="lt-LT"/>
              </w:rPr>
              <w:t>00</w:t>
            </w:r>
          </w:p>
        </w:tc>
        <w:tc>
          <w:tcPr>
            <w:tcW w:w="1812" w:type="dxa"/>
          </w:tcPr>
          <w:p w14:paraId="07E95F6E" w14:textId="5963EAC1" w:rsidR="00343033" w:rsidRPr="002054BD" w:rsidRDefault="00343033" w:rsidP="00CA1507">
            <w:pPr>
              <w:spacing w:after="0" w:line="240" w:lineRule="auto"/>
              <w:rPr>
                <w:rFonts w:ascii="Times New Roman" w:eastAsia="Times New Roman" w:hAnsi="Times New Roman"/>
                <w:lang w:eastAsia="lt-LT"/>
              </w:rPr>
            </w:pPr>
            <w:r w:rsidRPr="002054BD">
              <w:rPr>
                <w:rFonts w:ascii="Times New Roman" w:eastAsia="Times New Roman" w:hAnsi="Times New Roman"/>
                <w:lang w:eastAsia="lt-LT"/>
              </w:rPr>
              <w:t>5</w:t>
            </w:r>
            <w:r w:rsidR="002054BD">
              <w:rPr>
                <w:rFonts w:ascii="Times New Roman" w:eastAsia="Times New Roman" w:hAnsi="Times New Roman"/>
                <w:lang w:eastAsia="lt-LT"/>
              </w:rPr>
              <w:t>00</w:t>
            </w:r>
            <w:r w:rsidR="00C62AE2" w:rsidRPr="002054BD">
              <w:rPr>
                <w:rFonts w:ascii="Times New Roman" w:eastAsia="Times New Roman" w:hAnsi="Times New Roman"/>
                <w:lang w:eastAsia="lt-LT"/>
              </w:rPr>
              <w:t>–</w:t>
            </w:r>
            <w:r w:rsidRPr="002054BD">
              <w:rPr>
                <w:rFonts w:ascii="Times New Roman" w:eastAsia="Times New Roman" w:hAnsi="Times New Roman"/>
                <w:lang w:eastAsia="lt-LT"/>
              </w:rPr>
              <w:t>10</w:t>
            </w:r>
            <w:r w:rsidR="002054BD">
              <w:rPr>
                <w:rFonts w:ascii="Times New Roman" w:eastAsia="Times New Roman" w:hAnsi="Times New Roman"/>
                <w:lang w:eastAsia="lt-LT"/>
              </w:rPr>
              <w:t>00</w:t>
            </w:r>
          </w:p>
        </w:tc>
        <w:tc>
          <w:tcPr>
            <w:tcW w:w="1812" w:type="dxa"/>
          </w:tcPr>
          <w:p w14:paraId="1EFEAB19" w14:textId="77777777"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20 ml flakonas</w:t>
            </w:r>
          </w:p>
        </w:tc>
        <w:tc>
          <w:tcPr>
            <w:tcW w:w="1812" w:type="dxa"/>
          </w:tcPr>
          <w:p w14:paraId="2AF69109" w14:textId="77777777"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3,2</w:t>
            </w:r>
          </w:p>
        </w:tc>
        <w:tc>
          <w:tcPr>
            <w:tcW w:w="1812" w:type="dxa"/>
          </w:tcPr>
          <w:p w14:paraId="5026CD87" w14:textId="4E8BC1CC"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125</w:t>
            </w:r>
            <w:r w:rsidR="00C62AE2">
              <w:rPr>
                <w:rFonts w:ascii="Times New Roman" w:eastAsia="Times New Roman" w:hAnsi="Times New Roman"/>
                <w:lang w:eastAsia="lt-LT"/>
              </w:rPr>
              <w:t>–</w:t>
            </w:r>
            <w:r w:rsidRPr="006A343F">
              <w:rPr>
                <w:rFonts w:ascii="Times New Roman" w:eastAsia="Times New Roman" w:hAnsi="Times New Roman"/>
                <w:lang w:eastAsia="lt-LT"/>
              </w:rPr>
              <w:t>250</w:t>
            </w:r>
          </w:p>
        </w:tc>
      </w:tr>
      <w:tr w:rsidR="00343033" w:rsidRPr="006A343F" w14:paraId="45BD6603" w14:textId="77777777" w:rsidTr="00CA1507">
        <w:tc>
          <w:tcPr>
            <w:tcW w:w="1812" w:type="dxa"/>
          </w:tcPr>
          <w:p w14:paraId="647C99F9" w14:textId="4AF4B7FF"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30</w:t>
            </w:r>
            <w:r w:rsidR="008B4C3B">
              <w:rPr>
                <w:rFonts w:ascii="Times New Roman" w:eastAsia="Times New Roman" w:hAnsi="Times New Roman"/>
                <w:lang w:eastAsia="lt-LT"/>
              </w:rPr>
              <w:t>00</w:t>
            </w:r>
          </w:p>
        </w:tc>
        <w:tc>
          <w:tcPr>
            <w:tcW w:w="1812" w:type="dxa"/>
          </w:tcPr>
          <w:p w14:paraId="1B2BC9F0" w14:textId="1D9E4C44" w:rsidR="00343033" w:rsidRPr="002054BD" w:rsidRDefault="00343033" w:rsidP="00CA1507">
            <w:pPr>
              <w:spacing w:after="0" w:line="240" w:lineRule="auto"/>
              <w:rPr>
                <w:rFonts w:ascii="Times New Roman" w:eastAsia="Times New Roman" w:hAnsi="Times New Roman"/>
                <w:lang w:eastAsia="lt-LT"/>
              </w:rPr>
            </w:pPr>
            <w:r w:rsidRPr="002054BD">
              <w:rPr>
                <w:rFonts w:ascii="Times New Roman" w:eastAsia="Times New Roman" w:hAnsi="Times New Roman"/>
                <w:lang w:eastAsia="lt-LT"/>
              </w:rPr>
              <w:t>10</w:t>
            </w:r>
            <w:r w:rsidR="002054BD">
              <w:rPr>
                <w:rFonts w:ascii="Times New Roman" w:eastAsia="Times New Roman" w:hAnsi="Times New Roman"/>
                <w:lang w:eastAsia="lt-LT"/>
              </w:rPr>
              <w:t>00</w:t>
            </w:r>
            <w:r w:rsidR="00C62AE2" w:rsidRPr="002054BD">
              <w:rPr>
                <w:rFonts w:ascii="Times New Roman" w:eastAsia="Times New Roman" w:hAnsi="Times New Roman"/>
                <w:lang w:eastAsia="lt-LT"/>
              </w:rPr>
              <w:t>–</w:t>
            </w:r>
            <w:r w:rsidRPr="002054BD">
              <w:rPr>
                <w:rFonts w:ascii="Times New Roman" w:eastAsia="Times New Roman" w:hAnsi="Times New Roman"/>
                <w:lang w:eastAsia="lt-LT"/>
              </w:rPr>
              <w:t>20</w:t>
            </w:r>
            <w:r w:rsidR="002054BD">
              <w:rPr>
                <w:rFonts w:ascii="Times New Roman" w:eastAsia="Times New Roman" w:hAnsi="Times New Roman"/>
                <w:lang w:eastAsia="lt-LT"/>
              </w:rPr>
              <w:t>00</w:t>
            </w:r>
          </w:p>
        </w:tc>
        <w:tc>
          <w:tcPr>
            <w:tcW w:w="1812" w:type="dxa"/>
          </w:tcPr>
          <w:p w14:paraId="79EEC5EA" w14:textId="77777777"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20 ml flakonas</w:t>
            </w:r>
          </w:p>
        </w:tc>
        <w:tc>
          <w:tcPr>
            <w:tcW w:w="1812" w:type="dxa"/>
          </w:tcPr>
          <w:p w14:paraId="582B9805" w14:textId="77777777"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6,4</w:t>
            </w:r>
          </w:p>
        </w:tc>
        <w:tc>
          <w:tcPr>
            <w:tcW w:w="1812" w:type="dxa"/>
          </w:tcPr>
          <w:p w14:paraId="1B73D4F4" w14:textId="42199A95" w:rsidR="00343033" w:rsidRPr="006A343F" w:rsidRDefault="00343033" w:rsidP="00CA1507">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125</w:t>
            </w:r>
            <w:r w:rsidR="00C62AE2">
              <w:rPr>
                <w:rFonts w:ascii="Times New Roman" w:eastAsia="Times New Roman" w:hAnsi="Times New Roman"/>
                <w:lang w:eastAsia="lt-LT"/>
              </w:rPr>
              <w:t>–</w:t>
            </w:r>
            <w:r w:rsidRPr="006A343F">
              <w:rPr>
                <w:rFonts w:ascii="Times New Roman" w:eastAsia="Times New Roman" w:hAnsi="Times New Roman"/>
                <w:lang w:eastAsia="lt-LT"/>
              </w:rPr>
              <w:t>250</w:t>
            </w:r>
          </w:p>
        </w:tc>
      </w:tr>
    </w:tbl>
    <w:p w14:paraId="0DFF64F9" w14:textId="77777777" w:rsidR="00343033" w:rsidRPr="006A343F" w:rsidRDefault="00343033" w:rsidP="00343033">
      <w:pPr>
        <w:spacing w:after="0" w:line="240" w:lineRule="auto"/>
        <w:rPr>
          <w:rFonts w:ascii="Times New Roman" w:eastAsia="Times New Roman" w:hAnsi="Times New Roman"/>
          <w:lang w:eastAsia="lt-LT"/>
        </w:rPr>
      </w:pPr>
    </w:p>
    <w:p w14:paraId="19D15CCE" w14:textId="6B4C17CC" w:rsidR="00343033" w:rsidRPr="006A343F" w:rsidRDefault="00343033" w:rsidP="00343033">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Vartojant į veną, ampicilinas/</w:t>
      </w:r>
      <w:proofErr w:type="spellStart"/>
      <w:r w:rsidRPr="006A343F">
        <w:rPr>
          <w:rFonts w:ascii="Times New Roman" w:eastAsia="Times New Roman" w:hAnsi="Times New Roman"/>
          <w:lang w:eastAsia="lt-LT"/>
        </w:rPr>
        <w:t>sulbaktamas</w:t>
      </w:r>
      <w:proofErr w:type="spellEnd"/>
      <w:r w:rsidRPr="006A343F">
        <w:rPr>
          <w:rFonts w:ascii="Times New Roman" w:eastAsia="Times New Roman" w:hAnsi="Times New Roman"/>
          <w:lang w:eastAsia="lt-LT"/>
        </w:rPr>
        <w:t xml:space="preserve"> turi būti ištirpintas steriliame injekciniame vandenyje arba kitame tinkamame tirpale (žr. 6.3 skyrių). Norint įsitikinti, kad milteliai visiškai ištirpo, prieš vartojant injekcinį ar infuzinį tirpalą, ištirpinimo metu susidariusioms putoms reikia leisti išnykti, kad prieš vartojimą būtų galima vizualiai patikrinti, ar tirpale nėra kietų dalelių ir ar nepakitusi spalva. Galima naudoti tik skaidrų tirpalą, kuriame nėra dalelių. Vaistinis preparatas gali būti suleidžiamas tiek kaip smūginė </w:t>
      </w:r>
      <w:r w:rsidR="009729D2" w:rsidRPr="006A343F">
        <w:rPr>
          <w:rFonts w:ascii="Times New Roman" w:eastAsia="Times New Roman" w:hAnsi="Times New Roman"/>
          <w:lang w:eastAsia="lt-LT"/>
        </w:rPr>
        <w:t xml:space="preserve">dozė </w:t>
      </w:r>
      <w:r w:rsidRPr="006A343F">
        <w:rPr>
          <w:rFonts w:ascii="Times New Roman" w:eastAsia="Times New Roman" w:hAnsi="Times New Roman"/>
          <w:lang w:eastAsia="lt-LT"/>
        </w:rPr>
        <w:t xml:space="preserve">(ne greičiau kaip per tris minutes), tiek (labiau praskiedus) </w:t>
      </w:r>
      <w:proofErr w:type="spellStart"/>
      <w:r w:rsidRPr="006A343F">
        <w:rPr>
          <w:rFonts w:ascii="Times New Roman" w:eastAsia="Times New Roman" w:hAnsi="Times New Roman"/>
          <w:lang w:eastAsia="lt-LT"/>
        </w:rPr>
        <w:t>infuzuojant</w:t>
      </w:r>
      <w:proofErr w:type="spellEnd"/>
      <w:r w:rsidRPr="006A343F">
        <w:rPr>
          <w:rFonts w:ascii="Times New Roman" w:eastAsia="Times New Roman" w:hAnsi="Times New Roman"/>
          <w:lang w:eastAsia="lt-LT"/>
        </w:rPr>
        <w:t xml:space="preserve"> į veną per 15</w:t>
      </w:r>
      <w:r w:rsidR="00C62AE2">
        <w:rPr>
          <w:rFonts w:ascii="Times New Roman" w:eastAsia="Times New Roman" w:hAnsi="Times New Roman"/>
          <w:lang w:eastAsia="lt-LT"/>
        </w:rPr>
        <w:t>–</w:t>
      </w:r>
      <w:r w:rsidRPr="006A343F">
        <w:rPr>
          <w:rFonts w:ascii="Times New Roman" w:eastAsia="Times New Roman" w:hAnsi="Times New Roman"/>
          <w:lang w:eastAsia="lt-LT"/>
        </w:rPr>
        <w:t>30 minučių.</w:t>
      </w:r>
    </w:p>
    <w:p w14:paraId="0FE21518" w14:textId="77777777" w:rsidR="00343033" w:rsidRPr="006A343F" w:rsidRDefault="00343033" w:rsidP="00343033">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 </w:t>
      </w:r>
    </w:p>
    <w:p w14:paraId="6F4FED6B" w14:textId="3C758F50" w:rsidR="00343033" w:rsidRPr="006A343F" w:rsidRDefault="00343033" w:rsidP="00343033">
      <w:pPr>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Ampicilino/</w:t>
      </w:r>
      <w:proofErr w:type="spellStart"/>
      <w:r w:rsidRPr="006A343F">
        <w:rPr>
          <w:rFonts w:ascii="Times New Roman" w:eastAsia="Times New Roman" w:hAnsi="Times New Roman"/>
          <w:lang w:eastAsia="lt-LT"/>
        </w:rPr>
        <w:t>sulbaktamo</w:t>
      </w:r>
      <w:proofErr w:type="spellEnd"/>
      <w:r w:rsidRPr="006A343F">
        <w:rPr>
          <w:rFonts w:ascii="Times New Roman" w:eastAsia="Times New Roman" w:hAnsi="Times New Roman"/>
          <w:lang w:eastAsia="lt-LT"/>
        </w:rPr>
        <w:t xml:space="preserve"> injekcinis tirpalas taip pat gali būti </w:t>
      </w:r>
      <w:r w:rsidR="002B21A4">
        <w:rPr>
          <w:rFonts w:ascii="Times New Roman" w:eastAsia="Times New Roman" w:hAnsi="Times New Roman"/>
          <w:lang w:eastAsia="lt-LT"/>
        </w:rPr>
        <w:t>leidž</w:t>
      </w:r>
      <w:r w:rsidRPr="006A343F">
        <w:rPr>
          <w:rFonts w:ascii="Times New Roman" w:eastAsia="Times New Roman" w:hAnsi="Times New Roman"/>
          <w:lang w:eastAsia="lt-LT"/>
        </w:rPr>
        <w:t xml:space="preserve">iamas giliai į raumenis. Jei injekcija sukelia skausmą, milteliams ištirpinti galima naudoti sterilų 0,5 % bevandenio </w:t>
      </w:r>
      <w:proofErr w:type="spellStart"/>
      <w:r w:rsidRPr="006A343F">
        <w:rPr>
          <w:rFonts w:ascii="Times New Roman" w:eastAsia="Times New Roman" w:hAnsi="Times New Roman"/>
          <w:lang w:eastAsia="lt-LT"/>
        </w:rPr>
        <w:t>lidokaino</w:t>
      </w:r>
      <w:proofErr w:type="spellEnd"/>
      <w:r w:rsidRPr="006A343F">
        <w:rPr>
          <w:rFonts w:ascii="Times New Roman" w:eastAsia="Times New Roman" w:hAnsi="Times New Roman"/>
          <w:lang w:eastAsia="lt-LT"/>
        </w:rPr>
        <w:t xml:space="preserve"> hidrochlorido tirpalą.</w:t>
      </w:r>
    </w:p>
    <w:p w14:paraId="68540872" w14:textId="77777777" w:rsidR="00343033" w:rsidRPr="006A343F" w:rsidRDefault="00343033" w:rsidP="00343033">
      <w:pPr>
        <w:spacing w:after="0" w:line="240" w:lineRule="auto"/>
        <w:rPr>
          <w:rFonts w:ascii="Times New Roman" w:eastAsia="Times New Roman" w:hAnsi="Times New Roman"/>
          <w:lang w:eastAsia="lt-LT"/>
        </w:rPr>
      </w:pPr>
    </w:p>
    <w:p w14:paraId="00C6C0F9" w14:textId="401CACE1" w:rsidR="00525279" w:rsidRPr="006A343F" w:rsidRDefault="00343033" w:rsidP="00343033">
      <w:pPr>
        <w:spacing w:after="0" w:line="240" w:lineRule="auto"/>
        <w:ind w:left="567" w:hanging="567"/>
        <w:rPr>
          <w:rFonts w:ascii="Times New Roman" w:eastAsia="Times New Roman" w:hAnsi="Times New Roman"/>
          <w:u w:val="single"/>
          <w:lang w:eastAsia="lt-LT"/>
        </w:rPr>
      </w:pPr>
      <w:r w:rsidRPr="006A343F">
        <w:rPr>
          <w:rFonts w:ascii="Times New Roman" w:eastAsia="Times New Roman" w:hAnsi="Times New Roman"/>
          <w:u w:val="single"/>
          <w:lang w:eastAsia="lt-LT"/>
        </w:rPr>
        <w:t>Dėmesio!</w:t>
      </w:r>
    </w:p>
    <w:p w14:paraId="05CF7CD8" w14:textId="441E0B85" w:rsidR="00343033" w:rsidRPr="006A343F" w:rsidRDefault="00343033" w:rsidP="00343033">
      <w:pPr>
        <w:spacing w:after="0" w:line="240" w:lineRule="auto"/>
        <w:rPr>
          <w:rFonts w:ascii="Times New Roman" w:eastAsia="Times New Roman" w:hAnsi="Times New Roman"/>
          <w:lang w:eastAsia="lt-LT"/>
        </w:rPr>
      </w:pP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tirpalas yra mažiau stabilus tirpaluose, kuriuose yra </w:t>
      </w:r>
      <w:proofErr w:type="spellStart"/>
      <w:r w:rsidRPr="006A343F">
        <w:rPr>
          <w:rFonts w:ascii="Times New Roman" w:eastAsia="Times New Roman" w:hAnsi="Times New Roman"/>
          <w:lang w:eastAsia="lt-LT"/>
        </w:rPr>
        <w:t>dekstrozės</w:t>
      </w:r>
      <w:proofErr w:type="spellEnd"/>
      <w:r w:rsidRPr="006A343F">
        <w:rPr>
          <w:rFonts w:ascii="Times New Roman" w:eastAsia="Times New Roman" w:hAnsi="Times New Roman"/>
          <w:lang w:eastAsia="lt-LT"/>
        </w:rPr>
        <w:t xml:space="preserve"> ir kitų angliavandenių, jo negalima maišyti su kraujo produktais arba baltymų </w:t>
      </w:r>
      <w:proofErr w:type="spellStart"/>
      <w:r w:rsidRPr="006A343F">
        <w:rPr>
          <w:rFonts w:ascii="Times New Roman" w:eastAsia="Times New Roman" w:hAnsi="Times New Roman"/>
          <w:lang w:eastAsia="lt-LT"/>
        </w:rPr>
        <w:t>hidrolizatais</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tirpalas yra nesuderinamas su </w:t>
      </w:r>
      <w:proofErr w:type="spellStart"/>
      <w:r w:rsidRPr="006A343F">
        <w:rPr>
          <w:rFonts w:ascii="Times New Roman" w:eastAsia="Times New Roman" w:hAnsi="Times New Roman"/>
          <w:lang w:eastAsia="lt-LT"/>
        </w:rPr>
        <w:t>aminoglikozidais</w:t>
      </w:r>
      <w:proofErr w:type="spellEnd"/>
      <w:r w:rsidRPr="006A343F">
        <w:rPr>
          <w:rFonts w:ascii="Times New Roman" w:eastAsia="Times New Roman" w:hAnsi="Times New Roman"/>
          <w:lang w:eastAsia="lt-LT"/>
        </w:rPr>
        <w:t xml:space="preserve">, jei vaistiniai preparatai yra vienoje ampulėje ar viename švirkšte.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tirpalas yra nesuderinamas su šiais vaistiniais preparatais: </w:t>
      </w:r>
      <w:proofErr w:type="spellStart"/>
      <w:r w:rsidRPr="006A343F">
        <w:rPr>
          <w:rFonts w:ascii="Times New Roman" w:eastAsia="Times New Roman" w:hAnsi="Times New Roman"/>
          <w:lang w:eastAsia="lt-LT"/>
        </w:rPr>
        <w:t>gentamicinu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kanamicinu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chlorpromazinu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hidralazinu</w:t>
      </w:r>
      <w:proofErr w:type="spellEnd"/>
      <w:r w:rsidRPr="006A343F">
        <w:rPr>
          <w:rFonts w:ascii="Times New Roman" w:eastAsia="Times New Roman" w:hAnsi="Times New Roman"/>
          <w:lang w:eastAsia="lt-LT"/>
        </w:rPr>
        <w:t xml:space="preserve">. Dėl nesuderinamumo </w:t>
      </w:r>
      <w:proofErr w:type="spellStart"/>
      <w:r w:rsidRPr="006A343F">
        <w:rPr>
          <w:rFonts w:ascii="Times New Roman" w:eastAsia="Times New Roman" w:hAnsi="Times New Roman"/>
          <w:lang w:eastAsia="lt-LT"/>
        </w:rPr>
        <w:t>Ampicillin</w:t>
      </w:r>
      <w:proofErr w:type="spellEnd"/>
      <w:r w:rsidRPr="006A343F">
        <w:rPr>
          <w:rFonts w:ascii="Times New Roman" w:eastAsia="Times New Roman" w:hAnsi="Times New Roman"/>
          <w:lang w:eastAsia="lt-LT"/>
        </w:rPr>
        <w:t>/</w:t>
      </w:r>
      <w:proofErr w:type="spellStart"/>
      <w:r w:rsidRPr="006A343F">
        <w:rPr>
          <w:rFonts w:ascii="Times New Roman" w:eastAsia="Times New Roman" w:hAnsi="Times New Roman"/>
          <w:lang w:eastAsia="lt-LT"/>
        </w:rPr>
        <w:t>Sulbactam</w:t>
      </w:r>
      <w:proofErr w:type="spellEnd"/>
      <w:r w:rsidRPr="006A343F">
        <w:rPr>
          <w:rFonts w:ascii="Times New Roman" w:eastAsia="Times New Roman" w:hAnsi="Times New Roman"/>
          <w:lang w:eastAsia="lt-LT"/>
        </w:rPr>
        <w:t xml:space="preserve"> </w:t>
      </w:r>
      <w:proofErr w:type="spellStart"/>
      <w:r w:rsidR="00CC7B5A">
        <w:rPr>
          <w:rFonts w:ascii="Times New Roman" w:eastAsia="Times New Roman" w:hAnsi="Times New Roman"/>
          <w:lang w:eastAsia="lt-LT"/>
        </w:rPr>
        <w:t>Auxilia</w:t>
      </w:r>
      <w:proofErr w:type="spellEnd"/>
      <w:r w:rsidRPr="006A343F">
        <w:rPr>
          <w:rFonts w:ascii="Times New Roman" w:eastAsia="Times New Roman" w:hAnsi="Times New Roman"/>
          <w:lang w:eastAsia="lt-LT"/>
        </w:rPr>
        <w:t xml:space="preserve"> negali būti vartojamas kartu su injekciniu </w:t>
      </w:r>
      <w:proofErr w:type="spellStart"/>
      <w:r w:rsidRPr="006A343F">
        <w:rPr>
          <w:rFonts w:ascii="Times New Roman" w:eastAsia="Times New Roman" w:hAnsi="Times New Roman"/>
          <w:lang w:eastAsia="lt-LT"/>
        </w:rPr>
        <w:t>metronidazolu</w:t>
      </w:r>
      <w:proofErr w:type="spellEnd"/>
      <w:r w:rsidRPr="006A343F">
        <w:rPr>
          <w:rFonts w:ascii="Times New Roman" w:eastAsia="Times New Roman" w:hAnsi="Times New Roman"/>
          <w:lang w:eastAsia="lt-LT"/>
        </w:rPr>
        <w:t xml:space="preserve">, injekciniais </w:t>
      </w:r>
      <w:proofErr w:type="spellStart"/>
      <w:r w:rsidRPr="006A343F">
        <w:rPr>
          <w:rFonts w:ascii="Times New Roman" w:eastAsia="Times New Roman" w:hAnsi="Times New Roman"/>
          <w:lang w:eastAsia="lt-LT"/>
        </w:rPr>
        <w:t>tetraciklinais</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tiopentalio</w:t>
      </w:r>
      <w:proofErr w:type="spellEnd"/>
      <w:r w:rsidRPr="006A343F">
        <w:rPr>
          <w:rFonts w:ascii="Times New Roman" w:eastAsia="Times New Roman" w:hAnsi="Times New Roman"/>
          <w:lang w:eastAsia="lt-LT"/>
        </w:rPr>
        <w:t xml:space="preserve"> natrio druska, prednizolonu, 2 % </w:t>
      </w:r>
      <w:proofErr w:type="spellStart"/>
      <w:r w:rsidRPr="006A343F">
        <w:rPr>
          <w:rFonts w:ascii="Times New Roman" w:eastAsia="Times New Roman" w:hAnsi="Times New Roman"/>
          <w:lang w:eastAsia="lt-LT"/>
        </w:rPr>
        <w:t>prokainu</w:t>
      </w:r>
      <w:proofErr w:type="spellEnd"/>
      <w:r w:rsidRPr="006A343F">
        <w:rPr>
          <w:rFonts w:ascii="Times New Roman" w:eastAsia="Times New Roman" w:hAnsi="Times New Roman"/>
          <w:lang w:eastAsia="lt-LT"/>
        </w:rPr>
        <w:t xml:space="preserve">, </w:t>
      </w:r>
      <w:proofErr w:type="spellStart"/>
      <w:r w:rsidRPr="006A343F">
        <w:rPr>
          <w:rFonts w:ascii="Times New Roman" w:eastAsia="Times New Roman" w:hAnsi="Times New Roman"/>
          <w:lang w:eastAsia="lt-LT"/>
        </w:rPr>
        <w:t>suksametonio</w:t>
      </w:r>
      <w:proofErr w:type="spellEnd"/>
      <w:r w:rsidRPr="006A343F">
        <w:rPr>
          <w:rFonts w:ascii="Times New Roman" w:eastAsia="Times New Roman" w:hAnsi="Times New Roman"/>
          <w:lang w:eastAsia="lt-LT"/>
        </w:rPr>
        <w:t xml:space="preserve"> chloridu ir </w:t>
      </w:r>
      <w:proofErr w:type="spellStart"/>
      <w:r w:rsidRPr="006A343F">
        <w:rPr>
          <w:rFonts w:ascii="Times New Roman" w:eastAsia="Times New Roman" w:hAnsi="Times New Roman"/>
          <w:lang w:eastAsia="lt-LT"/>
        </w:rPr>
        <w:t>noradrenalinu</w:t>
      </w:r>
      <w:proofErr w:type="spellEnd"/>
      <w:r w:rsidRPr="006A343F">
        <w:rPr>
          <w:rFonts w:ascii="Times New Roman" w:eastAsia="Times New Roman" w:hAnsi="Times New Roman"/>
          <w:lang w:eastAsia="lt-LT"/>
        </w:rPr>
        <w:t>.</w:t>
      </w:r>
    </w:p>
    <w:p w14:paraId="0815E086" w14:textId="4A532562" w:rsidR="00343033" w:rsidRPr="006A343F" w:rsidRDefault="00343033" w:rsidP="00343033">
      <w:pPr>
        <w:spacing w:after="0" w:line="240" w:lineRule="auto"/>
        <w:ind w:left="567" w:hanging="567"/>
        <w:rPr>
          <w:rFonts w:ascii="Times New Roman" w:eastAsia="Times New Roman" w:hAnsi="Times New Roman"/>
          <w:lang w:eastAsia="lt-LT"/>
        </w:rPr>
      </w:pPr>
    </w:p>
    <w:p w14:paraId="7B14B859" w14:textId="7FB4F949" w:rsidR="001651F7" w:rsidRPr="006A343F" w:rsidRDefault="001651F7" w:rsidP="001651F7">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 xml:space="preserve">Tirpalą, skirtą </w:t>
      </w:r>
      <w:r w:rsidR="002B21A4">
        <w:rPr>
          <w:rFonts w:ascii="Times New Roman" w:eastAsia="Times New Roman" w:hAnsi="Times New Roman"/>
          <w:lang w:eastAsia="lt-LT"/>
        </w:rPr>
        <w:t>lesti</w:t>
      </w:r>
      <w:r w:rsidRPr="006A343F">
        <w:rPr>
          <w:rFonts w:ascii="Times New Roman" w:eastAsia="Times New Roman" w:hAnsi="Times New Roman"/>
          <w:lang w:eastAsia="lt-LT"/>
        </w:rPr>
        <w:t xml:space="preserve"> į raumenis, reikia suvartoti per vieną valandą. Nesuvartotą vaistinį preparatą ar atliekas reikia tvarkyti laikantis vietinių reikalavimų</w:t>
      </w:r>
      <w:r w:rsidR="00DA0BF7" w:rsidRPr="006A343F">
        <w:rPr>
          <w:rFonts w:ascii="Times New Roman" w:eastAsia="Times New Roman" w:hAnsi="Times New Roman"/>
          <w:lang w:eastAsia="lt-LT"/>
        </w:rPr>
        <w:t>.</w:t>
      </w:r>
      <w:r w:rsidRPr="006A343F">
        <w:rPr>
          <w:rFonts w:ascii="Times New Roman" w:eastAsia="Times New Roman" w:hAnsi="Times New Roman"/>
          <w:lang w:eastAsia="lt-LT"/>
        </w:rPr>
        <w:t xml:space="preserve"> </w:t>
      </w:r>
    </w:p>
    <w:p w14:paraId="141189D4" w14:textId="77777777" w:rsidR="001651F7" w:rsidRPr="006A343F" w:rsidRDefault="001651F7" w:rsidP="001651F7">
      <w:pPr>
        <w:tabs>
          <w:tab w:val="left" w:pos="567"/>
        </w:tabs>
        <w:spacing w:after="0" w:line="240" w:lineRule="auto"/>
        <w:rPr>
          <w:rFonts w:ascii="Times New Roman" w:eastAsia="Times New Roman" w:hAnsi="Times New Roman"/>
          <w:lang w:eastAsia="lt-LT"/>
        </w:rPr>
      </w:pPr>
    </w:p>
    <w:p w14:paraId="7733912A" w14:textId="5693AE6C" w:rsidR="001651F7" w:rsidRPr="006A343F" w:rsidRDefault="001651F7" w:rsidP="001651F7">
      <w:pPr>
        <w:tabs>
          <w:tab w:val="left" w:pos="567"/>
        </w:tabs>
        <w:spacing w:after="0" w:line="240" w:lineRule="auto"/>
        <w:rPr>
          <w:rFonts w:ascii="Times New Roman" w:eastAsia="Times New Roman" w:hAnsi="Times New Roman"/>
          <w:lang w:eastAsia="lt-LT"/>
        </w:rPr>
      </w:pPr>
      <w:r w:rsidRPr="006A343F">
        <w:rPr>
          <w:rFonts w:ascii="Times New Roman" w:eastAsia="Times New Roman" w:hAnsi="Times New Roman"/>
          <w:lang w:eastAsia="lt-LT"/>
        </w:rPr>
        <w:t>Į veną vartojamo tirpalo tinkamumo laikas priklauso ir nuo tirpiklio, ir nuo laikymo temperatūros (žr. tolesnę lentelę).</w:t>
      </w:r>
    </w:p>
    <w:p w14:paraId="349AA2B8" w14:textId="77777777" w:rsidR="001651F7" w:rsidRPr="006A343F" w:rsidRDefault="001651F7" w:rsidP="001651F7">
      <w:pPr>
        <w:tabs>
          <w:tab w:val="left" w:pos="567"/>
        </w:tabs>
        <w:spacing w:after="0" w:line="240" w:lineRule="auto"/>
        <w:rPr>
          <w:rFonts w:ascii="Times New Roman" w:eastAsia="Times New Roman" w:hAnsi="Times New Roman"/>
          <w:lang w:eastAsia="lt-LT"/>
        </w:rPr>
      </w:pPr>
    </w:p>
    <w:tbl>
      <w:tblPr>
        <w:tblStyle w:val="Lentelstinklelis"/>
        <w:tblW w:w="0" w:type="auto"/>
        <w:tblLook w:val="04A0" w:firstRow="1" w:lastRow="0" w:firstColumn="1" w:lastColumn="0" w:noHBand="0" w:noVBand="1"/>
      </w:tblPr>
      <w:tblGrid>
        <w:gridCol w:w="2795"/>
        <w:gridCol w:w="2306"/>
        <w:gridCol w:w="1901"/>
        <w:gridCol w:w="2058"/>
      </w:tblGrid>
      <w:tr w:rsidR="001651F7" w:rsidRPr="006A343F" w14:paraId="69AEC7D3" w14:textId="77777777" w:rsidTr="00CA1507">
        <w:tc>
          <w:tcPr>
            <w:tcW w:w="2796" w:type="dxa"/>
          </w:tcPr>
          <w:p w14:paraId="1054FD69" w14:textId="3158D321" w:rsidR="001651F7" w:rsidRPr="006A343F" w:rsidRDefault="001651F7" w:rsidP="00CA1507">
            <w:pPr>
              <w:spacing w:after="0" w:line="240" w:lineRule="auto"/>
              <w:rPr>
                <w:rFonts w:ascii="Times New Roman" w:hAnsi="Times New Roman"/>
                <w:b/>
                <w:bCs/>
              </w:rPr>
            </w:pPr>
            <w:r w:rsidRPr="006A343F">
              <w:rPr>
                <w:rFonts w:ascii="Times New Roman" w:eastAsia="TT1D02o00" w:hAnsi="Times New Roman"/>
                <w:b/>
                <w:bCs/>
              </w:rPr>
              <w:t>Tirpiklis</w:t>
            </w:r>
          </w:p>
        </w:tc>
        <w:tc>
          <w:tcPr>
            <w:tcW w:w="2307" w:type="dxa"/>
          </w:tcPr>
          <w:p w14:paraId="278A5015" w14:textId="77777777" w:rsidR="001651F7" w:rsidRPr="006A343F" w:rsidRDefault="001651F7" w:rsidP="00CA1507">
            <w:pPr>
              <w:spacing w:after="0" w:line="240" w:lineRule="auto"/>
              <w:rPr>
                <w:rFonts w:ascii="Times New Roman" w:hAnsi="Times New Roman"/>
                <w:b/>
                <w:bCs/>
              </w:rPr>
            </w:pPr>
            <w:r w:rsidRPr="006A343F">
              <w:rPr>
                <w:rFonts w:ascii="Times New Roman" w:eastAsia="TT1D02o00" w:hAnsi="Times New Roman"/>
                <w:b/>
                <w:bCs/>
              </w:rPr>
              <w:t>Koncentracija</w:t>
            </w:r>
          </w:p>
        </w:tc>
        <w:tc>
          <w:tcPr>
            <w:tcW w:w="3961" w:type="dxa"/>
            <w:gridSpan w:val="2"/>
          </w:tcPr>
          <w:p w14:paraId="002EEC2E" w14:textId="77777777" w:rsidR="001651F7" w:rsidRPr="006A343F" w:rsidRDefault="001651F7" w:rsidP="00CA1507">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Vartojimo laikas</w:t>
            </w:r>
          </w:p>
          <w:p w14:paraId="23275D2E" w14:textId="758C031D" w:rsidR="001651F7" w:rsidRPr="006A343F" w:rsidRDefault="001651F7" w:rsidP="00CA1507">
            <w:pPr>
              <w:autoSpaceDE w:val="0"/>
              <w:autoSpaceDN w:val="0"/>
              <w:adjustRightInd w:val="0"/>
              <w:spacing w:after="0" w:line="240" w:lineRule="auto"/>
              <w:jc w:val="center"/>
              <w:rPr>
                <w:rFonts w:ascii="Times New Roman" w:eastAsia="TT1D02o00" w:hAnsi="Times New Roman"/>
                <w:b/>
                <w:bCs/>
              </w:rPr>
            </w:pPr>
            <w:r w:rsidRPr="006A343F">
              <w:rPr>
                <w:rFonts w:ascii="Times New Roman" w:eastAsia="TT1D02o00" w:hAnsi="Times New Roman"/>
                <w:b/>
                <w:bCs/>
              </w:rPr>
              <w:t>esant nurodyta</w:t>
            </w:r>
            <w:r w:rsidR="00755EA4" w:rsidRPr="006A343F">
              <w:rPr>
                <w:rFonts w:ascii="Times New Roman" w:eastAsia="TT1D02o00" w:hAnsi="Times New Roman"/>
                <w:b/>
                <w:bCs/>
              </w:rPr>
              <w:t>i</w:t>
            </w:r>
            <w:r w:rsidRPr="006A343F">
              <w:rPr>
                <w:rFonts w:ascii="Times New Roman" w:eastAsia="TT1D02o00" w:hAnsi="Times New Roman"/>
                <w:b/>
                <w:bCs/>
              </w:rPr>
              <w:t xml:space="preserve"> temperatūrai</w:t>
            </w:r>
          </w:p>
          <w:p w14:paraId="382E7798" w14:textId="77777777" w:rsidR="001651F7" w:rsidRPr="006A343F" w:rsidRDefault="001651F7" w:rsidP="00CA1507">
            <w:pPr>
              <w:spacing w:after="0" w:line="240" w:lineRule="auto"/>
              <w:jc w:val="center"/>
              <w:rPr>
                <w:rFonts w:ascii="Times New Roman" w:hAnsi="Times New Roman"/>
                <w:b/>
                <w:bCs/>
              </w:rPr>
            </w:pPr>
            <w:r w:rsidRPr="006A343F">
              <w:rPr>
                <w:rFonts w:ascii="Times New Roman" w:eastAsia="TT1D02o00" w:hAnsi="Times New Roman"/>
                <w:b/>
                <w:bCs/>
              </w:rPr>
              <w:t>(valandos)</w:t>
            </w:r>
          </w:p>
        </w:tc>
      </w:tr>
      <w:tr w:rsidR="001651F7" w:rsidRPr="006A343F" w14:paraId="45C951C4" w14:textId="77777777" w:rsidTr="00CA1507">
        <w:tc>
          <w:tcPr>
            <w:tcW w:w="2796" w:type="dxa"/>
          </w:tcPr>
          <w:p w14:paraId="7134E009" w14:textId="77777777" w:rsidR="001651F7" w:rsidRPr="006A343F" w:rsidRDefault="001651F7" w:rsidP="00CA1507">
            <w:pPr>
              <w:spacing w:after="0" w:line="240" w:lineRule="auto"/>
              <w:rPr>
                <w:rFonts w:ascii="Times New Roman" w:hAnsi="Times New Roman"/>
                <w:b/>
                <w:bCs/>
              </w:rPr>
            </w:pPr>
          </w:p>
        </w:tc>
        <w:tc>
          <w:tcPr>
            <w:tcW w:w="2307" w:type="dxa"/>
          </w:tcPr>
          <w:p w14:paraId="1483B92D" w14:textId="77777777" w:rsidR="001651F7" w:rsidRPr="006A343F" w:rsidRDefault="001651F7" w:rsidP="00CA1507">
            <w:pPr>
              <w:spacing w:after="0" w:line="240" w:lineRule="auto"/>
              <w:rPr>
                <w:rFonts w:ascii="Times New Roman" w:eastAsia="TT1D02o00" w:hAnsi="Times New Roman"/>
                <w:b/>
                <w:bCs/>
              </w:rPr>
            </w:pPr>
            <w:r w:rsidRPr="006A343F">
              <w:rPr>
                <w:rFonts w:ascii="Times New Roman" w:eastAsia="TT1D02o00" w:hAnsi="Times New Roman"/>
                <w:b/>
                <w:bCs/>
              </w:rPr>
              <w:t>Ampicilinas +</w:t>
            </w:r>
          </w:p>
          <w:p w14:paraId="1C63A939" w14:textId="77777777" w:rsidR="001651F7" w:rsidRPr="006A343F" w:rsidRDefault="001651F7" w:rsidP="00CA1507">
            <w:pPr>
              <w:autoSpaceDE w:val="0"/>
              <w:autoSpaceDN w:val="0"/>
              <w:adjustRightInd w:val="0"/>
              <w:spacing w:after="0" w:line="240" w:lineRule="auto"/>
              <w:rPr>
                <w:rFonts w:ascii="Times New Roman" w:eastAsia="TT1D02o00" w:hAnsi="Times New Roman"/>
                <w:b/>
                <w:bCs/>
              </w:rPr>
            </w:pPr>
            <w:proofErr w:type="spellStart"/>
            <w:r w:rsidRPr="006A343F">
              <w:rPr>
                <w:rFonts w:ascii="Times New Roman" w:eastAsia="TT1D02o00" w:hAnsi="Times New Roman"/>
                <w:b/>
                <w:bCs/>
              </w:rPr>
              <w:t>sulbaktamas</w:t>
            </w:r>
            <w:proofErr w:type="spellEnd"/>
          </w:p>
          <w:p w14:paraId="365FBA30" w14:textId="77777777" w:rsidR="001651F7" w:rsidRPr="006A343F" w:rsidRDefault="001651F7" w:rsidP="00CA1507">
            <w:pPr>
              <w:spacing w:after="0" w:line="240" w:lineRule="auto"/>
              <w:rPr>
                <w:rFonts w:ascii="Times New Roman" w:hAnsi="Times New Roman"/>
                <w:b/>
                <w:bCs/>
              </w:rPr>
            </w:pPr>
          </w:p>
        </w:tc>
        <w:tc>
          <w:tcPr>
            <w:tcW w:w="1902" w:type="dxa"/>
          </w:tcPr>
          <w:p w14:paraId="11768C0C" w14:textId="77777777" w:rsidR="001651F7" w:rsidRPr="006A343F" w:rsidRDefault="001651F7" w:rsidP="00CA1507">
            <w:pPr>
              <w:spacing w:after="0" w:line="240" w:lineRule="auto"/>
              <w:jc w:val="center"/>
              <w:rPr>
                <w:rFonts w:ascii="Times New Roman" w:hAnsi="Times New Roman"/>
                <w:b/>
                <w:bCs/>
              </w:rPr>
            </w:pPr>
            <w:r w:rsidRPr="006A343F">
              <w:rPr>
                <w:rFonts w:ascii="Times New Roman" w:hAnsi="Times New Roman"/>
                <w:b/>
                <w:bCs/>
              </w:rPr>
              <w:t>25 °C</w:t>
            </w:r>
          </w:p>
        </w:tc>
        <w:tc>
          <w:tcPr>
            <w:tcW w:w="2059" w:type="dxa"/>
          </w:tcPr>
          <w:p w14:paraId="0BE75C37" w14:textId="77777777" w:rsidR="001651F7" w:rsidRPr="006A343F" w:rsidRDefault="001651F7" w:rsidP="00CA1507">
            <w:pPr>
              <w:spacing w:after="0" w:line="240" w:lineRule="auto"/>
              <w:jc w:val="center"/>
              <w:rPr>
                <w:rFonts w:ascii="Times New Roman" w:hAnsi="Times New Roman"/>
                <w:b/>
                <w:bCs/>
              </w:rPr>
            </w:pPr>
            <w:r w:rsidRPr="006A343F">
              <w:rPr>
                <w:rFonts w:ascii="Times New Roman" w:hAnsi="Times New Roman"/>
                <w:b/>
                <w:bCs/>
              </w:rPr>
              <w:t>4 °C</w:t>
            </w:r>
          </w:p>
        </w:tc>
      </w:tr>
      <w:tr w:rsidR="001651F7" w:rsidRPr="006A343F" w14:paraId="14A3DF17" w14:textId="77777777" w:rsidTr="00CA1507">
        <w:tc>
          <w:tcPr>
            <w:tcW w:w="2796" w:type="dxa"/>
          </w:tcPr>
          <w:p w14:paraId="5752B759" w14:textId="77777777" w:rsidR="001651F7" w:rsidRPr="006A343F" w:rsidRDefault="001651F7" w:rsidP="00CA1507">
            <w:pPr>
              <w:spacing w:after="0" w:line="240" w:lineRule="auto"/>
              <w:rPr>
                <w:rFonts w:ascii="Times New Roman" w:hAnsi="Times New Roman"/>
              </w:rPr>
            </w:pPr>
            <w:r w:rsidRPr="006A343F">
              <w:rPr>
                <w:rFonts w:ascii="Times New Roman" w:eastAsia="TT1D22o00" w:hAnsi="Times New Roman"/>
              </w:rPr>
              <w:t>Sterilus injekcinis vanduo</w:t>
            </w:r>
          </w:p>
        </w:tc>
        <w:tc>
          <w:tcPr>
            <w:tcW w:w="2307" w:type="dxa"/>
          </w:tcPr>
          <w:p w14:paraId="1B50C7CC" w14:textId="77777777" w:rsidR="001651F7" w:rsidRPr="006A343F" w:rsidRDefault="001651F7" w:rsidP="00CA1507">
            <w:pPr>
              <w:spacing w:after="0" w:line="240" w:lineRule="auto"/>
              <w:rPr>
                <w:rFonts w:ascii="Times New Roman" w:eastAsia="TT1D22o00" w:hAnsi="Times New Roman"/>
              </w:rPr>
            </w:pPr>
            <w:r w:rsidRPr="006A343F">
              <w:rPr>
                <w:rFonts w:ascii="Times New Roman" w:eastAsia="TT1D22o00" w:hAnsi="Times New Roman"/>
              </w:rPr>
              <w:t>iki 45 mg/ml</w:t>
            </w:r>
          </w:p>
          <w:p w14:paraId="050D9742" w14:textId="77777777" w:rsidR="001651F7" w:rsidRPr="006A343F" w:rsidRDefault="001651F7" w:rsidP="00CA1507">
            <w:pPr>
              <w:spacing w:after="0" w:line="240" w:lineRule="auto"/>
              <w:rPr>
                <w:rFonts w:ascii="Times New Roman" w:eastAsia="TT1D22o00" w:hAnsi="Times New Roman"/>
              </w:rPr>
            </w:pPr>
            <w:r w:rsidRPr="006A343F">
              <w:rPr>
                <w:rFonts w:ascii="Times New Roman" w:eastAsia="TT1D22o00" w:hAnsi="Times New Roman"/>
              </w:rPr>
              <w:t>45 mg/ml</w:t>
            </w:r>
          </w:p>
          <w:p w14:paraId="757070A7" w14:textId="77777777" w:rsidR="001651F7" w:rsidRPr="006A343F" w:rsidRDefault="001651F7" w:rsidP="00CA1507">
            <w:pPr>
              <w:spacing w:after="0" w:line="240" w:lineRule="auto"/>
              <w:rPr>
                <w:rFonts w:ascii="Times New Roman" w:hAnsi="Times New Roman"/>
              </w:rPr>
            </w:pPr>
            <w:r w:rsidRPr="006A343F">
              <w:rPr>
                <w:rFonts w:ascii="Times New Roman" w:eastAsia="TT1D22o00" w:hAnsi="Times New Roman"/>
              </w:rPr>
              <w:t>iki 30 mg/ml</w:t>
            </w:r>
          </w:p>
        </w:tc>
        <w:tc>
          <w:tcPr>
            <w:tcW w:w="1902" w:type="dxa"/>
          </w:tcPr>
          <w:p w14:paraId="759EA0EA"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8</w:t>
            </w:r>
          </w:p>
        </w:tc>
        <w:tc>
          <w:tcPr>
            <w:tcW w:w="2059" w:type="dxa"/>
          </w:tcPr>
          <w:p w14:paraId="619020B9" w14:textId="77777777" w:rsidR="001651F7" w:rsidRPr="006A343F" w:rsidRDefault="001651F7" w:rsidP="00CA1507">
            <w:pPr>
              <w:spacing w:after="0" w:line="240" w:lineRule="auto"/>
              <w:jc w:val="center"/>
              <w:rPr>
                <w:rFonts w:ascii="Times New Roman" w:hAnsi="Times New Roman"/>
              </w:rPr>
            </w:pPr>
          </w:p>
          <w:p w14:paraId="714452D0"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48</w:t>
            </w:r>
          </w:p>
          <w:p w14:paraId="6529EE32"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72</w:t>
            </w:r>
          </w:p>
        </w:tc>
      </w:tr>
      <w:tr w:rsidR="001651F7" w:rsidRPr="006A343F" w14:paraId="5F99337E" w14:textId="77777777" w:rsidTr="00CA1507">
        <w:tc>
          <w:tcPr>
            <w:tcW w:w="2796" w:type="dxa"/>
          </w:tcPr>
          <w:p w14:paraId="6DB2308C" w14:textId="77777777" w:rsidR="001651F7" w:rsidRPr="006A343F" w:rsidRDefault="001651F7" w:rsidP="00CA1507">
            <w:pPr>
              <w:spacing w:after="0" w:line="240" w:lineRule="auto"/>
              <w:rPr>
                <w:rFonts w:ascii="Times New Roman" w:hAnsi="Times New Roman"/>
              </w:rPr>
            </w:pPr>
            <w:proofErr w:type="spellStart"/>
            <w:r w:rsidRPr="006A343F">
              <w:rPr>
                <w:rFonts w:ascii="Times New Roman" w:hAnsi="Times New Roman"/>
              </w:rPr>
              <w:t>Izotoninis</w:t>
            </w:r>
            <w:proofErr w:type="spellEnd"/>
            <w:r w:rsidRPr="006A343F">
              <w:rPr>
                <w:rFonts w:ascii="Times New Roman" w:hAnsi="Times New Roman"/>
              </w:rPr>
              <w:t xml:space="preserve"> NaCl tirpalus</w:t>
            </w:r>
          </w:p>
        </w:tc>
        <w:tc>
          <w:tcPr>
            <w:tcW w:w="2307" w:type="dxa"/>
          </w:tcPr>
          <w:p w14:paraId="67FD57BA" w14:textId="77777777" w:rsidR="001651F7" w:rsidRPr="006A343F" w:rsidRDefault="001651F7" w:rsidP="00CA1507">
            <w:pPr>
              <w:spacing w:after="0" w:line="240" w:lineRule="auto"/>
              <w:rPr>
                <w:rFonts w:ascii="Times New Roman" w:eastAsia="TT1D22o00" w:hAnsi="Times New Roman"/>
              </w:rPr>
            </w:pPr>
            <w:r w:rsidRPr="006A343F">
              <w:rPr>
                <w:rFonts w:ascii="Times New Roman" w:eastAsia="TT1D22o00" w:hAnsi="Times New Roman"/>
              </w:rPr>
              <w:t>iki 45 mg/ml</w:t>
            </w:r>
          </w:p>
          <w:p w14:paraId="7D1B77EC" w14:textId="77777777" w:rsidR="001651F7" w:rsidRPr="006A343F" w:rsidRDefault="001651F7" w:rsidP="00CA1507">
            <w:pPr>
              <w:spacing w:after="0" w:line="240" w:lineRule="auto"/>
              <w:rPr>
                <w:rFonts w:ascii="Times New Roman" w:eastAsia="TT1D22o00" w:hAnsi="Times New Roman"/>
              </w:rPr>
            </w:pPr>
            <w:r w:rsidRPr="006A343F">
              <w:rPr>
                <w:rFonts w:ascii="Times New Roman" w:eastAsia="TT1D22o00" w:hAnsi="Times New Roman"/>
              </w:rPr>
              <w:t>45 mg/ml</w:t>
            </w:r>
          </w:p>
          <w:p w14:paraId="21D49485" w14:textId="77777777" w:rsidR="001651F7" w:rsidRPr="006A343F" w:rsidRDefault="001651F7" w:rsidP="00CA1507">
            <w:pPr>
              <w:spacing w:after="0" w:line="240" w:lineRule="auto"/>
              <w:rPr>
                <w:rFonts w:ascii="Times New Roman" w:hAnsi="Times New Roman"/>
                <w:b/>
                <w:bCs/>
              </w:rPr>
            </w:pPr>
            <w:r w:rsidRPr="006A343F">
              <w:rPr>
                <w:rFonts w:ascii="Times New Roman" w:eastAsia="TT1D22o00" w:hAnsi="Times New Roman"/>
              </w:rPr>
              <w:t>iki 30 mg/ml</w:t>
            </w:r>
          </w:p>
        </w:tc>
        <w:tc>
          <w:tcPr>
            <w:tcW w:w="1902" w:type="dxa"/>
          </w:tcPr>
          <w:p w14:paraId="7352687D" w14:textId="77777777" w:rsidR="001651F7" w:rsidRPr="006A343F" w:rsidRDefault="001651F7" w:rsidP="00CA1507">
            <w:pPr>
              <w:spacing w:after="0" w:line="240" w:lineRule="auto"/>
              <w:jc w:val="center"/>
              <w:rPr>
                <w:rFonts w:ascii="Times New Roman" w:hAnsi="Times New Roman"/>
                <w:b/>
                <w:bCs/>
              </w:rPr>
            </w:pPr>
            <w:r w:rsidRPr="006A343F">
              <w:rPr>
                <w:rFonts w:ascii="Times New Roman" w:hAnsi="Times New Roman"/>
              </w:rPr>
              <w:t>8</w:t>
            </w:r>
          </w:p>
        </w:tc>
        <w:tc>
          <w:tcPr>
            <w:tcW w:w="2059" w:type="dxa"/>
          </w:tcPr>
          <w:p w14:paraId="3B7F69C3" w14:textId="77777777" w:rsidR="001651F7" w:rsidRPr="006A343F" w:rsidRDefault="001651F7" w:rsidP="00CA1507">
            <w:pPr>
              <w:spacing w:after="0" w:line="240" w:lineRule="auto"/>
              <w:jc w:val="center"/>
              <w:rPr>
                <w:rFonts w:ascii="Times New Roman" w:hAnsi="Times New Roman"/>
              </w:rPr>
            </w:pPr>
          </w:p>
          <w:p w14:paraId="22093C7A"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48</w:t>
            </w:r>
          </w:p>
          <w:p w14:paraId="5761D79B" w14:textId="77777777" w:rsidR="001651F7" w:rsidRPr="006A343F" w:rsidRDefault="001651F7" w:rsidP="00CA1507">
            <w:pPr>
              <w:spacing w:after="0" w:line="240" w:lineRule="auto"/>
              <w:jc w:val="center"/>
              <w:rPr>
                <w:rFonts w:ascii="Times New Roman" w:hAnsi="Times New Roman"/>
                <w:b/>
                <w:bCs/>
              </w:rPr>
            </w:pPr>
            <w:r w:rsidRPr="006A343F">
              <w:rPr>
                <w:rFonts w:ascii="Times New Roman" w:hAnsi="Times New Roman"/>
              </w:rPr>
              <w:t>72</w:t>
            </w:r>
          </w:p>
        </w:tc>
      </w:tr>
      <w:tr w:rsidR="001651F7" w:rsidRPr="006A343F" w14:paraId="219AF324" w14:textId="77777777" w:rsidTr="00CA1507">
        <w:tc>
          <w:tcPr>
            <w:tcW w:w="2796" w:type="dxa"/>
          </w:tcPr>
          <w:p w14:paraId="13594EFB" w14:textId="77777777" w:rsidR="001651F7" w:rsidRPr="006A343F" w:rsidRDefault="001651F7" w:rsidP="00CA1507">
            <w:pPr>
              <w:spacing w:after="0" w:line="240" w:lineRule="auto"/>
              <w:rPr>
                <w:rFonts w:ascii="Times New Roman" w:hAnsi="Times New Roman"/>
                <w:b/>
                <w:bCs/>
              </w:rPr>
            </w:pPr>
            <w:r w:rsidRPr="006A343F">
              <w:rPr>
                <w:rFonts w:ascii="Times New Roman" w:eastAsia="TT1D22o00" w:hAnsi="Times New Roman"/>
              </w:rPr>
              <w:t>M/6 natrio laktato tirpalas</w:t>
            </w:r>
          </w:p>
        </w:tc>
        <w:tc>
          <w:tcPr>
            <w:tcW w:w="2307" w:type="dxa"/>
          </w:tcPr>
          <w:p w14:paraId="64379D5E" w14:textId="77777777" w:rsidR="001651F7" w:rsidRPr="006A343F" w:rsidRDefault="001651F7" w:rsidP="00CA1507">
            <w:pPr>
              <w:spacing w:after="0" w:line="240" w:lineRule="auto"/>
              <w:rPr>
                <w:rFonts w:ascii="Times New Roman" w:eastAsia="TT1D22o00" w:hAnsi="Times New Roman"/>
              </w:rPr>
            </w:pPr>
            <w:r w:rsidRPr="006A343F">
              <w:rPr>
                <w:rFonts w:ascii="Times New Roman" w:eastAsia="TT1D22o00" w:hAnsi="Times New Roman"/>
              </w:rPr>
              <w:t>iki 45 mg/ml</w:t>
            </w:r>
          </w:p>
          <w:p w14:paraId="449D031A" w14:textId="77777777" w:rsidR="001651F7" w:rsidRPr="006A343F" w:rsidRDefault="001651F7" w:rsidP="00CA1507">
            <w:pPr>
              <w:spacing w:after="0" w:line="240" w:lineRule="auto"/>
              <w:rPr>
                <w:rFonts w:ascii="Times New Roman" w:hAnsi="Times New Roman"/>
                <w:b/>
                <w:bCs/>
              </w:rPr>
            </w:pPr>
            <w:r w:rsidRPr="006A343F">
              <w:rPr>
                <w:rFonts w:ascii="Times New Roman" w:eastAsia="TT1D22o00" w:hAnsi="Times New Roman"/>
              </w:rPr>
              <w:t>iki 45 mg/ml</w:t>
            </w:r>
          </w:p>
        </w:tc>
        <w:tc>
          <w:tcPr>
            <w:tcW w:w="1902" w:type="dxa"/>
          </w:tcPr>
          <w:p w14:paraId="568CE21F"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8</w:t>
            </w:r>
          </w:p>
        </w:tc>
        <w:tc>
          <w:tcPr>
            <w:tcW w:w="2059" w:type="dxa"/>
          </w:tcPr>
          <w:p w14:paraId="75CBABC1" w14:textId="77777777" w:rsidR="001651F7" w:rsidRPr="006A343F" w:rsidRDefault="001651F7" w:rsidP="00CA1507">
            <w:pPr>
              <w:spacing w:after="0" w:line="240" w:lineRule="auto"/>
              <w:jc w:val="center"/>
              <w:rPr>
                <w:rFonts w:ascii="Times New Roman" w:hAnsi="Times New Roman"/>
              </w:rPr>
            </w:pPr>
          </w:p>
          <w:p w14:paraId="21890BEB"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8</w:t>
            </w:r>
          </w:p>
        </w:tc>
      </w:tr>
      <w:tr w:rsidR="001651F7" w:rsidRPr="006A343F" w14:paraId="25E02C79" w14:textId="77777777" w:rsidTr="00CA1507">
        <w:tc>
          <w:tcPr>
            <w:tcW w:w="2796" w:type="dxa"/>
          </w:tcPr>
          <w:p w14:paraId="506E6B77"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5 % gliukozės tirpalas</w:t>
            </w:r>
          </w:p>
        </w:tc>
        <w:tc>
          <w:tcPr>
            <w:tcW w:w="2307" w:type="dxa"/>
          </w:tcPr>
          <w:p w14:paraId="371DA7B2"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15</w:t>
            </w:r>
            <w:r w:rsidRPr="006A343F">
              <w:rPr>
                <w:rFonts w:ascii="Times New Roman" w:hAnsi="Times New Roman"/>
              </w:rPr>
              <w:noBreakHyphen/>
              <w:t>30 mg/ml</w:t>
            </w:r>
          </w:p>
          <w:p w14:paraId="07B72DFC"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iki 3 mg/ml</w:t>
            </w:r>
          </w:p>
          <w:p w14:paraId="196BD99E"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iki 30 mg/ml</w:t>
            </w:r>
          </w:p>
        </w:tc>
        <w:tc>
          <w:tcPr>
            <w:tcW w:w="1902" w:type="dxa"/>
          </w:tcPr>
          <w:p w14:paraId="5988374C"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2</w:t>
            </w:r>
          </w:p>
          <w:p w14:paraId="59BE4197"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4</w:t>
            </w:r>
          </w:p>
        </w:tc>
        <w:tc>
          <w:tcPr>
            <w:tcW w:w="2059" w:type="dxa"/>
          </w:tcPr>
          <w:p w14:paraId="72E715AB" w14:textId="77777777" w:rsidR="001651F7" w:rsidRPr="006A343F" w:rsidRDefault="001651F7" w:rsidP="00CA1507">
            <w:pPr>
              <w:spacing w:after="0" w:line="240" w:lineRule="auto"/>
              <w:jc w:val="center"/>
              <w:rPr>
                <w:rFonts w:ascii="Times New Roman" w:hAnsi="Times New Roman"/>
              </w:rPr>
            </w:pPr>
          </w:p>
          <w:p w14:paraId="26373CD4" w14:textId="77777777" w:rsidR="001651F7" w:rsidRPr="006A343F" w:rsidRDefault="001651F7" w:rsidP="00CA1507">
            <w:pPr>
              <w:spacing w:after="0" w:line="240" w:lineRule="auto"/>
              <w:jc w:val="center"/>
              <w:rPr>
                <w:rFonts w:ascii="Times New Roman" w:hAnsi="Times New Roman"/>
              </w:rPr>
            </w:pPr>
          </w:p>
          <w:p w14:paraId="302566A9"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4</w:t>
            </w:r>
          </w:p>
        </w:tc>
      </w:tr>
      <w:tr w:rsidR="001651F7" w:rsidRPr="006A343F" w14:paraId="1E8C7B7B" w14:textId="77777777" w:rsidTr="00CA1507">
        <w:tc>
          <w:tcPr>
            <w:tcW w:w="2796" w:type="dxa"/>
          </w:tcPr>
          <w:p w14:paraId="2416F7F3"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5 % gliukozės tirpalas 0,45 % NaCl tirpale</w:t>
            </w:r>
          </w:p>
        </w:tc>
        <w:tc>
          <w:tcPr>
            <w:tcW w:w="2307" w:type="dxa"/>
          </w:tcPr>
          <w:p w14:paraId="2032DE86"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iki 3 mg/ml</w:t>
            </w:r>
          </w:p>
          <w:p w14:paraId="5A8F8BD3"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iki 15 mg/ml</w:t>
            </w:r>
          </w:p>
        </w:tc>
        <w:tc>
          <w:tcPr>
            <w:tcW w:w="1902" w:type="dxa"/>
          </w:tcPr>
          <w:p w14:paraId="4FF412FD"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4</w:t>
            </w:r>
          </w:p>
        </w:tc>
        <w:tc>
          <w:tcPr>
            <w:tcW w:w="2059" w:type="dxa"/>
          </w:tcPr>
          <w:p w14:paraId="61895EFB" w14:textId="77777777" w:rsidR="001651F7" w:rsidRPr="006A343F" w:rsidRDefault="001651F7" w:rsidP="00CA1507">
            <w:pPr>
              <w:spacing w:after="0" w:line="240" w:lineRule="auto"/>
              <w:jc w:val="center"/>
              <w:rPr>
                <w:rFonts w:ascii="Times New Roman" w:hAnsi="Times New Roman"/>
              </w:rPr>
            </w:pPr>
          </w:p>
          <w:p w14:paraId="6E0DB2AD"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4</w:t>
            </w:r>
          </w:p>
        </w:tc>
      </w:tr>
      <w:tr w:rsidR="001651F7" w:rsidRPr="006A343F" w14:paraId="6E21C0EC" w14:textId="77777777" w:rsidTr="00CA1507">
        <w:tc>
          <w:tcPr>
            <w:tcW w:w="2796" w:type="dxa"/>
          </w:tcPr>
          <w:p w14:paraId="0E69CF11"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10 % invertuoto cukraus tirpalas</w:t>
            </w:r>
          </w:p>
        </w:tc>
        <w:tc>
          <w:tcPr>
            <w:tcW w:w="2307" w:type="dxa"/>
          </w:tcPr>
          <w:p w14:paraId="0C396731"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iki 3 mg/ml</w:t>
            </w:r>
          </w:p>
          <w:p w14:paraId="11387621"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iki 30 mg/ml</w:t>
            </w:r>
          </w:p>
        </w:tc>
        <w:tc>
          <w:tcPr>
            <w:tcW w:w="1902" w:type="dxa"/>
          </w:tcPr>
          <w:p w14:paraId="3E1893B9"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4</w:t>
            </w:r>
          </w:p>
        </w:tc>
        <w:tc>
          <w:tcPr>
            <w:tcW w:w="2059" w:type="dxa"/>
          </w:tcPr>
          <w:p w14:paraId="4FE801D7" w14:textId="77777777" w:rsidR="001651F7" w:rsidRPr="006A343F" w:rsidRDefault="001651F7" w:rsidP="00CA1507">
            <w:pPr>
              <w:spacing w:after="0" w:line="240" w:lineRule="auto"/>
              <w:jc w:val="center"/>
              <w:rPr>
                <w:rFonts w:ascii="Times New Roman" w:hAnsi="Times New Roman"/>
              </w:rPr>
            </w:pPr>
          </w:p>
          <w:p w14:paraId="129B6296"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3</w:t>
            </w:r>
          </w:p>
        </w:tc>
      </w:tr>
      <w:tr w:rsidR="001651F7" w:rsidRPr="006A343F" w14:paraId="73A99E0D" w14:textId="77777777" w:rsidTr="00CA1507">
        <w:tc>
          <w:tcPr>
            <w:tcW w:w="2796" w:type="dxa"/>
          </w:tcPr>
          <w:p w14:paraId="1FF312ED" w14:textId="77777777" w:rsidR="001651F7" w:rsidRPr="006A343F" w:rsidRDefault="001651F7" w:rsidP="00CA1507">
            <w:pPr>
              <w:spacing w:after="0" w:line="240" w:lineRule="auto"/>
              <w:rPr>
                <w:rFonts w:ascii="Times New Roman" w:hAnsi="Times New Roman"/>
              </w:rPr>
            </w:pPr>
            <w:proofErr w:type="spellStart"/>
            <w:r w:rsidRPr="006A343F">
              <w:rPr>
                <w:rFonts w:ascii="Times New Roman" w:hAnsi="Times New Roman"/>
              </w:rPr>
              <w:t>Ringerio</w:t>
            </w:r>
            <w:proofErr w:type="spellEnd"/>
            <w:r w:rsidRPr="006A343F">
              <w:rPr>
                <w:rFonts w:ascii="Times New Roman" w:hAnsi="Times New Roman"/>
              </w:rPr>
              <w:t xml:space="preserve"> laktato tirpalas</w:t>
            </w:r>
          </w:p>
        </w:tc>
        <w:tc>
          <w:tcPr>
            <w:tcW w:w="2307" w:type="dxa"/>
          </w:tcPr>
          <w:p w14:paraId="4B29C4DF" w14:textId="77777777" w:rsidR="001651F7" w:rsidRPr="006A343F" w:rsidRDefault="001651F7" w:rsidP="00CA1507">
            <w:pPr>
              <w:spacing w:after="0" w:line="240" w:lineRule="auto"/>
              <w:rPr>
                <w:rFonts w:ascii="Times New Roman" w:hAnsi="Times New Roman"/>
              </w:rPr>
            </w:pPr>
            <w:r w:rsidRPr="006A343F">
              <w:rPr>
                <w:rFonts w:ascii="Times New Roman" w:hAnsi="Times New Roman"/>
              </w:rPr>
              <w:t>iki 45 mg/ml</w:t>
            </w:r>
          </w:p>
          <w:p w14:paraId="1C727063" w14:textId="77777777" w:rsidR="001651F7" w:rsidRPr="006A343F" w:rsidRDefault="001651F7" w:rsidP="00CA1507">
            <w:pPr>
              <w:spacing w:after="0" w:line="240" w:lineRule="auto"/>
              <w:rPr>
                <w:rFonts w:ascii="Times New Roman" w:hAnsi="Times New Roman"/>
              </w:rPr>
            </w:pPr>
            <w:r w:rsidRPr="006A343F">
              <w:rPr>
                <w:rFonts w:ascii="Times New Roman" w:eastAsia="TT1D22o00" w:hAnsi="Times New Roman"/>
              </w:rPr>
              <w:t>iki 45 mg/ml</w:t>
            </w:r>
          </w:p>
        </w:tc>
        <w:tc>
          <w:tcPr>
            <w:tcW w:w="1902" w:type="dxa"/>
          </w:tcPr>
          <w:p w14:paraId="6D4E437B"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8</w:t>
            </w:r>
          </w:p>
        </w:tc>
        <w:tc>
          <w:tcPr>
            <w:tcW w:w="2059" w:type="dxa"/>
          </w:tcPr>
          <w:p w14:paraId="6E7FA464" w14:textId="77777777" w:rsidR="001651F7" w:rsidRPr="006A343F" w:rsidRDefault="001651F7" w:rsidP="00CA1507">
            <w:pPr>
              <w:spacing w:after="0" w:line="240" w:lineRule="auto"/>
              <w:jc w:val="center"/>
              <w:rPr>
                <w:rFonts w:ascii="Times New Roman" w:hAnsi="Times New Roman"/>
              </w:rPr>
            </w:pPr>
          </w:p>
          <w:p w14:paraId="31D280F2" w14:textId="77777777" w:rsidR="001651F7" w:rsidRPr="006A343F" w:rsidRDefault="001651F7" w:rsidP="00CA1507">
            <w:pPr>
              <w:spacing w:after="0" w:line="240" w:lineRule="auto"/>
              <w:jc w:val="center"/>
              <w:rPr>
                <w:rFonts w:ascii="Times New Roman" w:hAnsi="Times New Roman"/>
              </w:rPr>
            </w:pPr>
            <w:r w:rsidRPr="006A343F">
              <w:rPr>
                <w:rFonts w:ascii="Times New Roman" w:hAnsi="Times New Roman"/>
              </w:rPr>
              <w:t>24</w:t>
            </w:r>
          </w:p>
        </w:tc>
      </w:tr>
    </w:tbl>
    <w:p w14:paraId="4D214644" w14:textId="77777777" w:rsidR="001651F7" w:rsidRPr="006A343F" w:rsidRDefault="001651F7" w:rsidP="001651F7">
      <w:pPr>
        <w:tabs>
          <w:tab w:val="left" w:pos="567"/>
        </w:tabs>
        <w:spacing w:after="0" w:line="240" w:lineRule="auto"/>
        <w:rPr>
          <w:rFonts w:ascii="Times New Roman" w:eastAsia="Times New Roman" w:hAnsi="Times New Roman"/>
          <w:lang w:eastAsia="lt-LT"/>
        </w:rPr>
      </w:pPr>
    </w:p>
    <w:p w14:paraId="72CDFCFC" w14:textId="77777777" w:rsidR="00343033" w:rsidRPr="006A343F" w:rsidRDefault="00343033" w:rsidP="00343033">
      <w:pPr>
        <w:spacing w:after="0" w:line="240" w:lineRule="auto"/>
        <w:ind w:left="567" w:hanging="567"/>
        <w:rPr>
          <w:rFonts w:ascii="Times New Roman" w:eastAsia="Times New Roman" w:hAnsi="Times New Roman"/>
          <w:lang w:eastAsia="lt-LT"/>
        </w:rPr>
      </w:pPr>
    </w:p>
    <w:sectPr w:rsidR="00343033" w:rsidRPr="006A343F" w:rsidSect="007D37B5">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T1D02o00">
    <w:altName w:val="Yu Gothic"/>
    <w:panose1 w:val="00000000000000000000"/>
    <w:charset w:val="80"/>
    <w:family w:val="auto"/>
    <w:notTrueType/>
    <w:pitch w:val="default"/>
    <w:sig w:usb0="00000001" w:usb1="08070000" w:usb2="00000010" w:usb3="00000000" w:csb0="00020000" w:csb1="00000000"/>
  </w:font>
  <w:font w:name="TT1D22o00">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B83"/>
    <w:multiLevelType w:val="hybridMultilevel"/>
    <w:tmpl w:val="1C8A31DC"/>
    <w:lvl w:ilvl="0" w:tplc="A2CCEC9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C9554B"/>
    <w:multiLevelType w:val="hybridMultilevel"/>
    <w:tmpl w:val="BE869C4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4B2577"/>
    <w:multiLevelType w:val="hybridMultilevel"/>
    <w:tmpl w:val="0F28E116"/>
    <w:lvl w:ilvl="0" w:tplc="9D0A0F3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2A4FA8"/>
    <w:multiLevelType w:val="hybridMultilevel"/>
    <w:tmpl w:val="3208AE4A"/>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0C8674A"/>
    <w:multiLevelType w:val="hybridMultilevel"/>
    <w:tmpl w:val="9510EE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352BE5"/>
    <w:multiLevelType w:val="hybridMultilevel"/>
    <w:tmpl w:val="6E1CAB74"/>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3109B7"/>
    <w:multiLevelType w:val="hybridMultilevel"/>
    <w:tmpl w:val="E96A21CA"/>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5C53778"/>
    <w:multiLevelType w:val="hybridMultilevel"/>
    <w:tmpl w:val="4992D0DE"/>
    <w:lvl w:ilvl="0" w:tplc="77BA83FC">
      <w:start w:val="6"/>
      <w:numFmt w:val="bullet"/>
      <w:pStyle w:val="BT-EMEASMCA"/>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B7A44"/>
    <w:multiLevelType w:val="hybridMultilevel"/>
    <w:tmpl w:val="CDF27342"/>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42048B"/>
    <w:multiLevelType w:val="hybridMultilevel"/>
    <w:tmpl w:val="1006097C"/>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67571C1"/>
    <w:multiLevelType w:val="hybridMultilevel"/>
    <w:tmpl w:val="A30C85BA"/>
    <w:lvl w:ilvl="0" w:tplc="591AAC16">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6D4FFA"/>
    <w:multiLevelType w:val="hybridMultilevel"/>
    <w:tmpl w:val="C12AEF3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BEF6C59"/>
    <w:multiLevelType w:val="hybridMultilevel"/>
    <w:tmpl w:val="AEEE832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DD555F2"/>
    <w:multiLevelType w:val="hybridMultilevel"/>
    <w:tmpl w:val="E0163ED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ambria"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ambria"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ambria"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2E3C76"/>
    <w:multiLevelType w:val="hybridMultilevel"/>
    <w:tmpl w:val="F4F613A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6306BE"/>
    <w:multiLevelType w:val="hybridMultilevel"/>
    <w:tmpl w:val="D0AA87F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7830245E"/>
    <w:multiLevelType w:val="hybridMultilevel"/>
    <w:tmpl w:val="97D08106"/>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D224A72"/>
    <w:multiLevelType w:val="hybridMultilevel"/>
    <w:tmpl w:val="71041D5C"/>
    <w:lvl w:ilvl="0" w:tplc="591AAC16">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ambria"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ambria"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ambria"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F192FF7"/>
    <w:multiLevelType w:val="hybridMultilevel"/>
    <w:tmpl w:val="A608296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ambria"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ambria"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ambria"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FBC250E"/>
    <w:multiLevelType w:val="hybridMultilevel"/>
    <w:tmpl w:val="789C8B76"/>
    <w:lvl w:ilvl="0" w:tplc="591AAC16">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ambria"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ambria"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ambria"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800809713">
    <w:abstractNumId w:val="19"/>
  </w:num>
  <w:num w:numId="2" w16cid:durableId="1504934186">
    <w:abstractNumId w:val="7"/>
  </w:num>
  <w:num w:numId="3" w16cid:durableId="1306273101">
    <w:abstractNumId w:val="2"/>
  </w:num>
  <w:num w:numId="4" w16cid:durableId="1605306693">
    <w:abstractNumId w:val="4"/>
  </w:num>
  <w:num w:numId="5" w16cid:durableId="635765919">
    <w:abstractNumId w:val="12"/>
  </w:num>
  <w:num w:numId="6" w16cid:durableId="1666936861">
    <w:abstractNumId w:val="16"/>
  </w:num>
  <w:num w:numId="7" w16cid:durableId="1574505078">
    <w:abstractNumId w:val="17"/>
  </w:num>
  <w:num w:numId="8" w16cid:durableId="1889300587">
    <w:abstractNumId w:val="10"/>
  </w:num>
  <w:num w:numId="9" w16cid:durableId="1267730492">
    <w:abstractNumId w:val="6"/>
  </w:num>
  <w:num w:numId="10" w16cid:durableId="655886921">
    <w:abstractNumId w:val="3"/>
  </w:num>
  <w:num w:numId="11" w16cid:durableId="1133864219">
    <w:abstractNumId w:val="8"/>
  </w:num>
  <w:num w:numId="12" w16cid:durableId="1229612057">
    <w:abstractNumId w:val="5"/>
  </w:num>
  <w:num w:numId="13" w16cid:durableId="1278104983">
    <w:abstractNumId w:val="9"/>
  </w:num>
  <w:num w:numId="14" w16cid:durableId="1479762312">
    <w:abstractNumId w:val="15"/>
  </w:num>
  <w:num w:numId="15" w16cid:durableId="1277562991">
    <w:abstractNumId w:val="13"/>
  </w:num>
  <w:num w:numId="16" w16cid:durableId="552153357">
    <w:abstractNumId w:val="18"/>
  </w:num>
  <w:num w:numId="17" w16cid:durableId="531772403">
    <w:abstractNumId w:val="0"/>
  </w:num>
  <w:num w:numId="18" w16cid:durableId="1039433372">
    <w:abstractNumId w:val="1"/>
  </w:num>
  <w:num w:numId="19" w16cid:durableId="25714614">
    <w:abstractNumId w:val="11"/>
  </w:num>
  <w:num w:numId="20" w16cid:durableId="665742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216"/>
    <w:rsid w:val="00002F0A"/>
    <w:rsid w:val="00014917"/>
    <w:rsid w:val="00025E77"/>
    <w:rsid w:val="00032069"/>
    <w:rsid w:val="00052C49"/>
    <w:rsid w:val="00055030"/>
    <w:rsid w:val="00055E33"/>
    <w:rsid w:val="000736A9"/>
    <w:rsid w:val="00075465"/>
    <w:rsid w:val="0008523C"/>
    <w:rsid w:val="00090038"/>
    <w:rsid w:val="0009637F"/>
    <w:rsid w:val="000B3D81"/>
    <w:rsid w:val="000B4B2D"/>
    <w:rsid w:val="000C29DE"/>
    <w:rsid w:val="000D4224"/>
    <w:rsid w:val="000D7C66"/>
    <w:rsid w:val="00111039"/>
    <w:rsid w:val="00120A3E"/>
    <w:rsid w:val="00122106"/>
    <w:rsid w:val="00124219"/>
    <w:rsid w:val="0015013E"/>
    <w:rsid w:val="001550DD"/>
    <w:rsid w:val="001642D6"/>
    <w:rsid w:val="001651F7"/>
    <w:rsid w:val="00171E62"/>
    <w:rsid w:val="00172E9F"/>
    <w:rsid w:val="00173B23"/>
    <w:rsid w:val="0017402C"/>
    <w:rsid w:val="0017409A"/>
    <w:rsid w:val="001771D3"/>
    <w:rsid w:val="001822A3"/>
    <w:rsid w:val="00182957"/>
    <w:rsid w:val="001A0EDB"/>
    <w:rsid w:val="001B1DC2"/>
    <w:rsid w:val="001C0B9E"/>
    <w:rsid w:val="001C5C56"/>
    <w:rsid w:val="001D3F20"/>
    <w:rsid w:val="001D5688"/>
    <w:rsid w:val="001E6595"/>
    <w:rsid w:val="001F0AFD"/>
    <w:rsid w:val="001F6A15"/>
    <w:rsid w:val="002054BD"/>
    <w:rsid w:val="00224263"/>
    <w:rsid w:val="002418B9"/>
    <w:rsid w:val="0024606A"/>
    <w:rsid w:val="002638C8"/>
    <w:rsid w:val="002647D4"/>
    <w:rsid w:val="00282C27"/>
    <w:rsid w:val="00290DAB"/>
    <w:rsid w:val="0029527D"/>
    <w:rsid w:val="002A7899"/>
    <w:rsid w:val="002B21A4"/>
    <w:rsid w:val="002C1877"/>
    <w:rsid w:val="002D2BAB"/>
    <w:rsid w:val="002D5968"/>
    <w:rsid w:val="002D6522"/>
    <w:rsid w:val="002E2127"/>
    <w:rsid w:val="002E31D4"/>
    <w:rsid w:val="00303D7D"/>
    <w:rsid w:val="003071AF"/>
    <w:rsid w:val="00316855"/>
    <w:rsid w:val="00317A8A"/>
    <w:rsid w:val="00324B80"/>
    <w:rsid w:val="00343033"/>
    <w:rsid w:val="00344543"/>
    <w:rsid w:val="00372D03"/>
    <w:rsid w:val="0037512B"/>
    <w:rsid w:val="00381DA1"/>
    <w:rsid w:val="00384BFF"/>
    <w:rsid w:val="00385EB5"/>
    <w:rsid w:val="00392E0A"/>
    <w:rsid w:val="003A4CE7"/>
    <w:rsid w:val="003A5077"/>
    <w:rsid w:val="003B3953"/>
    <w:rsid w:val="003B6FFC"/>
    <w:rsid w:val="003C32AB"/>
    <w:rsid w:val="003D17F6"/>
    <w:rsid w:val="004123D1"/>
    <w:rsid w:val="0043311C"/>
    <w:rsid w:val="00442461"/>
    <w:rsid w:val="00445E07"/>
    <w:rsid w:val="004546F5"/>
    <w:rsid w:val="0046657E"/>
    <w:rsid w:val="00474534"/>
    <w:rsid w:val="004801C7"/>
    <w:rsid w:val="00480C81"/>
    <w:rsid w:val="004A5B0B"/>
    <w:rsid w:val="004B392B"/>
    <w:rsid w:val="004C5A49"/>
    <w:rsid w:val="004D1018"/>
    <w:rsid w:val="004D67E5"/>
    <w:rsid w:val="004E200E"/>
    <w:rsid w:val="004F23CF"/>
    <w:rsid w:val="004F25EC"/>
    <w:rsid w:val="004F5CDA"/>
    <w:rsid w:val="00525279"/>
    <w:rsid w:val="00564510"/>
    <w:rsid w:val="005712E1"/>
    <w:rsid w:val="0057272B"/>
    <w:rsid w:val="00583B00"/>
    <w:rsid w:val="00592A5C"/>
    <w:rsid w:val="005A1B3F"/>
    <w:rsid w:val="005C15AC"/>
    <w:rsid w:val="005C2DDC"/>
    <w:rsid w:val="005C46C7"/>
    <w:rsid w:val="005C5068"/>
    <w:rsid w:val="005C6750"/>
    <w:rsid w:val="005D1DF8"/>
    <w:rsid w:val="005D3847"/>
    <w:rsid w:val="005E1402"/>
    <w:rsid w:val="005E1F56"/>
    <w:rsid w:val="005E7E05"/>
    <w:rsid w:val="00605CFE"/>
    <w:rsid w:val="00616288"/>
    <w:rsid w:val="00617B9D"/>
    <w:rsid w:val="006301EC"/>
    <w:rsid w:val="006348AE"/>
    <w:rsid w:val="006356EB"/>
    <w:rsid w:val="00635EA7"/>
    <w:rsid w:val="00675401"/>
    <w:rsid w:val="00681318"/>
    <w:rsid w:val="00682D37"/>
    <w:rsid w:val="00682E11"/>
    <w:rsid w:val="006A342D"/>
    <w:rsid w:val="006A343F"/>
    <w:rsid w:val="006B624D"/>
    <w:rsid w:val="006C1DB5"/>
    <w:rsid w:val="006C2735"/>
    <w:rsid w:val="006C704A"/>
    <w:rsid w:val="006D14C0"/>
    <w:rsid w:val="006F2CBF"/>
    <w:rsid w:val="00707B06"/>
    <w:rsid w:val="007107B5"/>
    <w:rsid w:val="007125A5"/>
    <w:rsid w:val="00714DD7"/>
    <w:rsid w:val="007207A1"/>
    <w:rsid w:val="0074633F"/>
    <w:rsid w:val="00746CC5"/>
    <w:rsid w:val="00755EA4"/>
    <w:rsid w:val="00756703"/>
    <w:rsid w:val="007742CB"/>
    <w:rsid w:val="0077596B"/>
    <w:rsid w:val="00790ECF"/>
    <w:rsid w:val="00791EF2"/>
    <w:rsid w:val="00797216"/>
    <w:rsid w:val="007A3156"/>
    <w:rsid w:val="007D37B5"/>
    <w:rsid w:val="007E3B2A"/>
    <w:rsid w:val="007F0B4D"/>
    <w:rsid w:val="007F2E6B"/>
    <w:rsid w:val="008046D5"/>
    <w:rsid w:val="00810CD6"/>
    <w:rsid w:val="008139B6"/>
    <w:rsid w:val="00816BAC"/>
    <w:rsid w:val="0085108D"/>
    <w:rsid w:val="0085109A"/>
    <w:rsid w:val="00856C34"/>
    <w:rsid w:val="008654C3"/>
    <w:rsid w:val="00872801"/>
    <w:rsid w:val="00877B6F"/>
    <w:rsid w:val="00884C35"/>
    <w:rsid w:val="008B4C3B"/>
    <w:rsid w:val="008C5AB3"/>
    <w:rsid w:val="008D1322"/>
    <w:rsid w:val="008D1B15"/>
    <w:rsid w:val="008F0589"/>
    <w:rsid w:val="008F66E2"/>
    <w:rsid w:val="00917DF9"/>
    <w:rsid w:val="009212C4"/>
    <w:rsid w:val="00935CD6"/>
    <w:rsid w:val="00935E1E"/>
    <w:rsid w:val="00954011"/>
    <w:rsid w:val="00962DF8"/>
    <w:rsid w:val="009729D2"/>
    <w:rsid w:val="0098108D"/>
    <w:rsid w:val="00985910"/>
    <w:rsid w:val="00987E68"/>
    <w:rsid w:val="00994CBB"/>
    <w:rsid w:val="009A73C3"/>
    <w:rsid w:val="009D2006"/>
    <w:rsid w:val="009D7A0A"/>
    <w:rsid w:val="009E78C3"/>
    <w:rsid w:val="00A14E20"/>
    <w:rsid w:val="00A2182C"/>
    <w:rsid w:val="00A24533"/>
    <w:rsid w:val="00A3665E"/>
    <w:rsid w:val="00A46B54"/>
    <w:rsid w:val="00A51622"/>
    <w:rsid w:val="00A543DF"/>
    <w:rsid w:val="00A54A01"/>
    <w:rsid w:val="00A7442E"/>
    <w:rsid w:val="00A75A90"/>
    <w:rsid w:val="00A82D43"/>
    <w:rsid w:val="00A90EAE"/>
    <w:rsid w:val="00A9672A"/>
    <w:rsid w:val="00AD3AB4"/>
    <w:rsid w:val="00AD3D24"/>
    <w:rsid w:val="00AD75AC"/>
    <w:rsid w:val="00AE60CF"/>
    <w:rsid w:val="00AF3166"/>
    <w:rsid w:val="00B058A2"/>
    <w:rsid w:val="00B07F0B"/>
    <w:rsid w:val="00B24422"/>
    <w:rsid w:val="00B25AAC"/>
    <w:rsid w:val="00B326F9"/>
    <w:rsid w:val="00B54F5E"/>
    <w:rsid w:val="00B64EAC"/>
    <w:rsid w:val="00B702BF"/>
    <w:rsid w:val="00B80694"/>
    <w:rsid w:val="00B95E33"/>
    <w:rsid w:val="00B979BC"/>
    <w:rsid w:val="00BA6E6F"/>
    <w:rsid w:val="00BC50FA"/>
    <w:rsid w:val="00BC7637"/>
    <w:rsid w:val="00BE29D1"/>
    <w:rsid w:val="00BE41DB"/>
    <w:rsid w:val="00BE650F"/>
    <w:rsid w:val="00BF5B66"/>
    <w:rsid w:val="00C04BB9"/>
    <w:rsid w:val="00C04E0B"/>
    <w:rsid w:val="00C06BA4"/>
    <w:rsid w:val="00C1029F"/>
    <w:rsid w:val="00C132F1"/>
    <w:rsid w:val="00C165EC"/>
    <w:rsid w:val="00C22373"/>
    <w:rsid w:val="00C271C6"/>
    <w:rsid w:val="00C30F6C"/>
    <w:rsid w:val="00C32F2D"/>
    <w:rsid w:val="00C33C5D"/>
    <w:rsid w:val="00C33D3B"/>
    <w:rsid w:val="00C36683"/>
    <w:rsid w:val="00C4479D"/>
    <w:rsid w:val="00C45661"/>
    <w:rsid w:val="00C53D5C"/>
    <w:rsid w:val="00C62AE2"/>
    <w:rsid w:val="00C64001"/>
    <w:rsid w:val="00C64274"/>
    <w:rsid w:val="00C65D0A"/>
    <w:rsid w:val="00C71BF6"/>
    <w:rsid w:val="00CA1507"/>
    <w:rsid w:val="00CA3BF1"/>
    <w:rsid w:val="00CA7A5D"/>
    <w:rsid w:val="00CB78E9"/>
    <w:rsid w:val="00CB7950"/>
    <w:rsid w:val="00CC213C"/>
    <w:rsid w:val="00CC23FC"/>
    <w:rsid w:val="00CC7B5A"/>
    <w:rsid w:val="00CD1D11"/>
    <w:rsid w:val="00CD62AE"/>
    <w:rsid w:val="00D04726"/>
    <w:rsid w:val="00D06F4C"/>
    <w:rsid w:val="00D21E07"/>
    <w:rsid w:val="00D30B8C"/>
    <w:rsid w:val="00D4445D"/>
    <w:rsid w:val="00D60FA7"/>
    <w:rsid w:val="00D6244F"/>
    <w:rsid w:val="00D648AF"/>
    <w:rsid w:val="00D7321E"/>
    <w:rsid w:val="00D77B6F"/>
    <w:rsid w:val="00D92EC3"/>
    <w:rsid w:val="00DA0BF7"/>
    <w:rsid w:val="00DA61E5"/>
    <w:rsid w:val="00DB429A"/>
    <w:rsid w:val="00DC7FF9"/>
    <w:rsid w:val="00DF1B48"/>
    <w:rsid w:val="00DF50DF"/>
    <w:rsid w:val="00DF5E59"/>
    <w:rsid w:val="00DF6462"/>
    <w:rsid w:val="00E02931"/>
    <w:rsid w:val="00E03DC7"/>
    <w:rsid w:val="00E05073"/>
    <w:rsid w:val="00E10DF7"/>
    <w:rsid w:val="00E11739"/>
    <w:rsid w:val="00E11EB8"/>
    <w:rsid w:val="00E121DB"/>
    <w:rsid w:val="00E2111D"/>
    <w:rsid w:val="00E21A17"/>
    <w:rsid w:val="00E3595F"/>
    <w:rsid w:val="00E37FA5"/>
    <w:rsid w:val="00E577D7"/>
    <w:rsid w:val="00E71669"/>
    <w:rsid w:val="00E81F26"/>
    <w:rsid w:val="00E83560"/>
    <w:rsid w:val="00E85824"/>
    <w:rsid w:val="00E9130F"/>
    <w:rsid w:val="00E971E1"/>
    <w:rsid w:val="00EB28CE"/>
    <w:rsid w:val="00EB7824"/>
    <w:rsid w:val="00ED474E"/>
    <w:rsid w:val="00ED78ED"/>
    <w:rsid w:val="00EE7425"/>
    <w:rsid w:val="00EF014B"/>
    <w:rsid w:val="00EF419C"/>
    <w:rsid w:val="00F10A59"/>
    <w:rsid w:val="00F12189"/>
    <w:rsid w:val="00F13372"/>
    <w:rsid w:val="00F167ED"/>
    <w:rsid w:val="00F20BD6"/>
    <w:rsid w:val="00F255E7"/>
    <w:rsid w:val="00F26530"/>
    <w:rsid w:val="00F36AD2"/>
    <w:rsid w:val="00F45581"/>
    <w:rsid w:val="00F45B7B"/>
    <w:rsid w:val="00F517FC"/>
    <w:rsid w:val="00F5318B"/>
    <w:rsid w:val="00F6225E"/>
    <w:rsid w:val="00F65BF6"/>
    <w:rsid w:val="00F82058"/>
    <w:rsid w:val="00F820D8"/>
    <w:rsid w:val="00F83C58"/>
    <w:rsid w:val="00F9375D"/>
    <w:rsid w:val="00FA1206"/>
    <w:rsid w:val="00FE360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E32B1"/>
  <w15:chartTrackingRefBased/>
  <w15:docId w15:val="{41A9F1CA-1825-47C4-A62F-1EEBB538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67223"/>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797216"/>
    <w:pPr>
      <w:keepNext/>
      <w:keepLines/>
      <w:spacing w:before="480" w:after="0" w:line="240" w:lineRule="auto"/>
      <w:outlineLvl w:val="0"/>
    </w:pPr>
    <w:rPr>
      <w:rFonts w:ascii="Cambria" w:eastAsia="Times New Roman" w:hAnsi="Cambria"/>
      <w:b/>
      <w:bCs/>
      <w:color w:val="365F91"/>
      <w:sz w:val="28"/>
      <w:szCs w:val="28"/>
      <w:lang w:val="x-none" w:eastAsia="lt-LT"/>
    </w:rPr>
  </w:style>
  <w:style w:type="paragraph" w:styleId="Antrat2">
    <w:name w:val="heading 2"/>
    <w:basedOn w:val="prastasis"/>
    <w:next w:val="prastasis"/>
    <w:link w:val="Antrat2Diagrama"/>
    <w:uiPriority w:val="9"/>
    <w:qFormat/>
    <w:rsid w:val="00797216"/>
    <w:pPr>
      <w:keepNext/>
      <w:keepLines/>
      <w:spacing w:before="200" w:after="0" w:line="240" w:lineRule="auto"/>
      <w:outlineLvl w:val="1"/>
    </w:pPr>
    <w:rPr>
      <w:rFonts w:ascii="Cambria" w:eastAsia="Times New Roman" w:hAnsi="Cambria"/>
      <w:b/>
      <w:bCs/>
      <w:color w:val="4F81BD"/>
      <w:sz w:val="26"/>
      <w:szCs w:val="26"/>
      <w:lang w:val="x-none" w:eastAsia="lt-LT"/>
    </w:rPr>
  </w:style>
  <w:style w:type="paragraph" w:styleId="Antrat3">
    <w:name w:val="heading 3"/>
    <w:basedOn w:val="prastasis"/>
    <w:next w:val="prastasis"/>
    <w:link w:val="Antrat3Diagrama"/>
    <w:uiPriority w:val="9"/>
    <w:qFormat/>
    <w:rsid w:val="00797216"/>
    <w:pPr>
      <w:keepNext/>
      <w:keepLines/>
      <w:spacing w:before="200" w:after="0" w:line="240" w:lineRule="auto"/>
      <w:outlineLvl w:val="2"/>
    </w:pPr>
    <w:rPr>
      <w:rFonts w:ascii="Cambria" w:eastAsia="Times New Roman" w:hAnsi="Cambria"/>
      <w:b/>
      <w:bCs/>
      <w:color w:val="4F81BD"/>
      <w:sz w:val="20"/>
      <w:szCs w:val="20"/>
      <w:lang w:val="x-none" w:eastAsia="lt-LT"/>
    </w:rPr>
  </w:style>
  <w:style w:type="paragraph" w:styleId="Antrat4">
    <w:name w:val="heading 4"/>
    <w:basedOn w:val="prastasis"/>
    <w:next w:val="prastasis"/>
    <w:link w:val="Antrat4Diagrama"/>
    <w:qFormat/>
    <w:rsid w:val="00797216"/>
    <w:pPr>
      <w:keepNext/>
      <w:spacing w:after="0" w:line="240" w:lineRule="auto"/>
      <w:jc w:val="both"/>
      <w:outlineLvl w:val="3"/>
    </w:pPr>
    <w:rPr>
      <w:rFonts w:ascii="Times New Roman" w:eastAsia="Times New Roman" w:hAnsi="Times New Roman"/>
      <w:sz w:val="20"/>
      <w:szCs w:val="20"/>
      <w:u w:val="single"/>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797216"/>
    <w:rPr>
      <w:rFonts w:ascii="Cambria" w:eastAsia="Times New Roman" w:hAnsi="Cambria" w:cs="Times New Roman"/>
      <w:b/>
      <w:bCs/>
      <w:color w:val="365F91"/>
      <w:sz w:val="28"/>
      <w:szCs w:val="28"/>
      <w:lang w:eastAsia="lt-LT"/>
    </w:rPr>
  </w:style>
  <w:style w:type="character" w:customStyle="1" w:styleId="Antrat2Diagrama">
    <w:name w:val="Antraštė 2 Diagrama"/>
    <w:link w:val="Antrat2"/>
    <w:uiPriority w:val="9"/>
    <w:semiHidden/>
    <w:rsid w:val="00797216"/>
    <w:rPr>
      <w:rFonts w:ascii="Cambria" w:eastAsia="Times New Roman" w:hAnsi="Cambria" w:cs="Times New Roman"/>
      <w:b/>
      <w:bCs/>
      <w:color w:val="4F81BD"/>
      <w:sz w:val="26"/>
      <w:szCs w:val="26"/>
      <w:lang w:eastAsia="lt-LT"/>
    </w:rPr>
  </w:style>
  <w:style w:type="character" w:customStyle="1" w:styleId="Antrat3Diagrama">
    <w:name w:val="Antraštė 3 Diagrama"/>
    <w:link w:val="Antrat3"/>
    <w:uiPriority w:val="9"/>
    <w:semiHidden/>
    <w:rsid w:val="00797216"/>
    <w:rPr>
      <w:rFonts w:ascii="Cambria" w:eastAsia="Times New Roman" w:hAnsi="Cambria" w:cs="Times New Roman"/>
      <w:b/>
      <w:bCs/>
      <w:color w:val="4F81BD"/>
      <w:szCs w:val="20"/>
      <w:lang w:eastAsia="lt-LT"/>
    </w:rPr>
  </w:style>
  <w:style w:type="character" w:customStyle="1" w:styleId="Antrat4Diagrama">
    <w:name w:val="Antraštė 4 Diagrama"/>
    <w:link w:val="Antrat4"/>
    <w:rsid w:val="00797216"/>
    <w:rPr>
      <w:rFonts w:ascii="Times New Roman" w:eastAsia="Times New Roman" w:hAnsi="Times New Roman" w:cs="Times New Roman"/>
      <w:szCs w:val="20"/>
      <w:u w:val="single"/>
      <w:lang w:eastAsia="lt-LT"/>
    </w:rPr>
  </w:style>
  <w:style w:type="numbering" w:customStyle="1" w:styleId="NoList1">
    <w:name w:val="No List1"/>
    <w:next w:val="Sraonra"/>
    <w:uiPriority w:val="99"/>
    <w:semiHidden/>
    <w:unhideWhenUsed/>
    <w:rsid w:val="00797216"/>
  </w:style>
  <w:style w:type="paragraph" w:styleId="Pagrindinistekstas">
    <w:name w:val="Body Text"/>
    <w:basedOn w:val="prastasis"/>
    <w:link w:val="PagrindinistekstasDiagrama"/>
    <w:rsid w:val="00797216"/>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rsid w:val="00797216"/>
    <w:rPr>
      <w:rFonts w:ascii="Times New Roman" w:eastAsia="Times New Roman" w:hAnsi="Times New Roman" w:cs="Times New Roman"/>
      <w:szCs w:val="20"/>
      <w:lang w:eastAsia="lt-LT"/>
    </w:rPr>
  </w:style>
  <w:style w:type="character" w:styleId="Hipersaitas">
    <w:name w:val="Hyperlink"/>
    <w:uiPriority w:val="99"/>
    <w:rsid w:val="00797216"/>
    <w:rPr>
      <w:color w:val="0000FF"/>
      <w:u w:val="single"/>
    </w:rPr>
  </w:style>
  <w:style w:type="paragraph" w:styleId="Pagrindinistekstas2">
    <w:name w:val="Body Text 2"/>
    <w:basedOn w:val="prastasis"/>
    <w:link w:val="Pagrindinistekstas2Diagrama"/>
    <w:rsid w:val="00797216"/>
    <w:pPr>
      <w:spacing w:after="120" w:line="480" w:lineRule="auto"/>
    </w:pPr>
    <w:rPr>
      <w:rFonts w:ascii="Times New Roman" w:eastAsia="Times New Roman" w:hAnsi="Times New Roman"/>
      <w:sz w:val="20"/>
      <w:szCs w:val="20"/>
      <w:lang w:val="x-none" w:eastAsia="lt-LT"/>
    </w:rPr>
  </w:style>
  <w:style w:type="character" w:customStyle="1" w:styleId="Pagrindinistekstas2Diagrama">
    <w:name w:val="Pagrindinis tekstas 2 Diagrama"/>
    <w:link w:val="Pagrindinistekstas2"/>
    <w:rsid w:val="00797216"/>
    <w:rPr>
      <w:rFonts w:ascii="Times New Roman" w:eastAsia="Times New Roman" w:hAnsi="Times New Roman" w:cs="Times New Roman"/>
      <w:szCs w:val="20"/>
      <w:lang w:eastAsia="lt-LT"/>
    </w:rPr>
  </w:style>
  <w:style w:type="paragraph" w:customStyle="1" w:styleId="BTEMEASMCA">
    <w:name w:val="BT EMEA_SMCA"/>
    <w:basedOn w:val="prastasis"/>
    <w:autoRedefine/>
    <w:rsid w:val="00797216"/>
    <w:pPr>
      <w:spacing w:after="0" w:line="240" w:lineRule="auto"/>
    </w:pPr>
    <w:rPr>
      <w:rFonts w:ascii="Times New Roman" w:eastAsia="Times New Roman" w:hAnsi="Times New Roman"/>
      <w:noProof/>
    </w:rPr>
  </w:style>
  <w:style w:type="paragraph" w:customStyle="1" w:styleId="TTEMEASMCA">
    <w:name w:val="TT EMEA_SMCA"/>
    <w:basedOn w:val="Antrat1"/>
    <w:autoRedefine/>
    <w:rsid w:val="00797216"/>
    <w:pPr>
      <w:keepNext w:val="0"/>
      <w:keepLines w:val="0"/>
      <w:tabs>
        <w:tab w:val="left" w:pos="567"/>
      </w:tabs>
      <w:spacing w:before="0"/>
      <w:ind w:left="567" w:hanging="567"/>
      <w:jc w:val="center"/>
    </w:pPr>
    <w:rPr>
      <w:rFonts w:ascii="Times New Roman" w:hAnsi="Times New Roman"/>
      <w:bCs w:val="0"/>
      <w:caps/>
      <w:color w:val="auto"/>
      <w:sz w:val="22"/>
      <w:szCs w:val="22"/>
      <w:lang w:val="en-US" w:eastAsia="en-US"/>
    </w:rPr>
  </w:style>
  <w:style w:type="paragraph" w:customStyle="1" w:styleId="BTbEMEASMCA">
    <w:name w:val="BT(b) EMEA_SMCA"/>
    <w:basedOn w:val="BTEMEASMCA"/>
    <w:autoRedefine/>
    <w:rsid w:val="00797216"/>
    <w:rPr>
      <w:b/>
      <w:noProof w:val="0"/>
    </w:rPr>
  </w:style>
  <w:style w:type="paragraph" w:customStyle="1" w:styleId="PI-3EMEASMCA">
    <w:name w:val="PI-3 EMEA_SMCA"/>
    <w:basedOn w:val="prastasis"/>
    <w:autoRedefine/>
    <w:rsid w:val="00797216"/>
    <w:pPr>
      <w:spacing w:after="0" w:line="220" w:lineRule="exact"/>
    </w:pPr>
    <w:rPr>
      <w:rFonts w:ascii="Times New Roman" w:eastAsia="Times New Roman" w:hAnsi="Times New Roman"/>
      <w:b/>
      <w:bCs/>
    </w:rPr>
  </w:style>
  <w:style w:type="paragraph" w:customStyle="1" w:styleId="BT-EMEASMCA">
    <w:name w:val="BT- EMEA_SMCA"/>
    <w:basedOn w:val="BTEMEASMCA"/>
    <w:autoRedefine/>
    <w:rsid w:val="00797216"/>
    <w:pPr>
      <w:numPr>
        <w:numId w:val="2"/>
      </w:numPr>
      <w:tabs>
        <w:tab w:val="clear" w:pos="1080"/>
        <w:tab w:val="num" w:pos="900"/>
      </w:tabs>
    </w:pPr>
  </w:style>
  <w:style w:type="paragraph" w:styleId="Debesliotekstas">
    <w:name w:val="Balloon Text"/>
    <w:basedOn w:val="prastasis"/>
    <w:link w:val="DebesliotekstasDiagrama"/>
    <w:uiPriority w:val="99"/>
    <w:semiHidden/>
    <w:unhideWhenUsed/>
    <w:rsid w:val="00797216"/>
    <w:pPr>
      <w:spacing w:after="0" w:line="240" w:lineRule="auto"/>
    </w:pPr>
    <w:rPr>
      <w:rFonts w:ascii="Tahoma" w:eastAsia="Times New Roman" w:hAnsi="Tahoma"/>
      <w:sz w:val="16"/>
      <w:szCs w:val="16"/>
      <w:lang w:val="x-none" w:eastAsia="lt-LT"/>
    </w:rPr>
  </w:style>
  <w:style w:type="character" w:customStyle="1" w:styleId="DebesliotekstasDiagrama">
    <w:name w:val="Debesėlio tekstas Diagrama"/>
    <w:link w:val="Debesliotekstas"/>
    <w:uiPriority w:val="99"/>
    <w:semiHidden/>
    <w:rsid w:val="00797216"/>
    <w:rPr>
      <w:rFonts w:ascii="Tahoma" w:eastAsia="Times New Roman" w:hAnsi="Tahoma" w:cs="Tahoma"/>
      <w:sz w:val="16"/>
      <w:szCs w:val="16"/>
      <w:lang w:eastAsia="lt-LT"/>
    </w:rPr>
  </w:style>
  <w:style w:type="paragraph" w:customStyle="1" w:styleId="1vidutinistinklelis2parykinimas1">
    <w:name w:val="1 vidutinis tinklelis – 2 paryškinimas1"/>
    <w:basedOn w:val="prastasis"/>
    <w:uiPriority w:val="34"/>
    <w:qFormat/>
    <w:rsid w:val="00797216"/>
    <w:pPr>
      <w:spacing w:after="0" w:line="240" w:lineRule="auto"/>
      <w:ind w:left="720"/>
      <w:contextualSpacing/>
    </w:pPr>
    <w:rPr>
      <w:rFonts w:ascii="Times New Roman" w:eastAsia="Times New Roman" w:hAnsi="Times New Roman"/>
      <w:szCs w:val="20"/>
      <w:lang w:eastAsia="lt-LT"/>
    </w:rPr>
  </w:style>
  <w:style w:type="paragraph" w:styleId="Paprastasistekstas">
    <w:name w:val="Plain Text"/>
    <w:basedOn w:val="prastasis"/>
    <w:link w:val="PaprastasistekstasDiagrama"/>
    <w:uiPriority w:val="99"/>
    <w:rsid w:val="00797216"/>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797216"/>
    <w:rPr>
      <w:rFonts w:ascii="Courier New" w:eastAsia="SimSun" w:hAnsi="Courier New" w:cs="Times New Roman"/>
      <w:sz w:val="20"/>
      <w:szCs w:val="20"/>
      <w:lang w:val="en-US"/>
    </w:rPr>
  </w:style>
  <w:style w:type="character" w:styleId="Komentaronuoroda">
    <w:name w:val="annotation reference"/>
    <w:uiPriority w:val="99"/>
    <w:semiHidden/>
    <w:unhideWhenUsed/>
    <w:rsid w:val="00797216"/>
    <w:rPr>
      <w:sz w:val="16"/>
      <w:szCs w:val="16"/>
    </w:rPr>
  </w:style>
  <w:style w:type="paragraph" w:styleId="Komentarotekstas">
    <w:name w:val="annotation text"/>
    <w:basedOn w:val="prastasis"/>
    <w:link w:val="KomentarotekstasDiagrama"/>
    <w:uiPriority w:val="99"/>
    <w:unhideWhenUsed/>
    <w:rsid w:val="00797216"/>
    <w:pPr>
      <w:spacing w:after="0" w:line="240" w:lineRule="auto"/>
    </w:pPr>
    <w:rPr>
      <w:rFonts w:ascii="Times New Roman" w:eastAsia="Times New Roman" w:hAnsi="Times New Roman"/>
      <w:sz w:val="20"/>
      <w:szCs w:val="20"/>
      <w:lang w:val="x-none" w:eastAsia="lt-LT"/>
    </w:rPr>
  </w:style>
  <w:style w:type="character" w:customStyle="1" w:styleId="KomentarotekstasDiagrama">
    <w:name w:val="Komentaro tekstas Diagrama"/>
    <w:link w:val="Komentarotekstas"/>
    <w:uiPriority w:val="99"/>
    <w:rsid w:val="0079721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797216"/>
    <w:rPr>
      <w:b/>
      <w:bCs/>
    </w:rPr>
  </w:style>
  <w:style w:type="character" w:customStyle="1" w:styleId="KomentarotemaDiagrama">
    <w:name w:val="Komentaro tema Diagrama"/>
    <w:link w:val="Komentarotema"/>
    <w:uiPriority w:val="99"/>
    <w:semiHidden/>
    <w:rsid w:val="00797216"/>
    <w:rPr>
      <w:rFonts w:ascii="Times New Roman" w:eastAsia="Times New Roman" w:hAnsi="Times New Roman" w:cs="Times New Roman"/>
      <w:b/>
      <w:bCs/>
      <w:sz w:val="20"/>
      <w:szCs w:val="20"/>
      <w:lang w:eastAsia="lt-LT"/>
    </w:rPr>
  </w:style>
  <w:style w:type="table" w:styleId="Lentelstinklelis">
    <w:name w:val="Table Grid"/>
    <w:basedOn w:val="prastojilentel"/>
    <w:uiPriority w:val="39"/>
    <w:rsid w:val="00B95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979BC"/>
    <w:rPr>
      <w:rFonts w:eastAsia="Times New Roman"/>
      <w:sz w:val="22"/>
      <w:szCs w:val="22"/>
    </w:rPr>
    <w:tblPr>
      <w:tblCellMar>
        <w:top w:w="0" w:type="dxa"/>
        <w:left w:w="0" w:type="dxa"/>
        <w:bottom w:w="0" w:type="dxa"/>
        <w:right w:w="0" w:type="dxa"/>
      </w:tblCellMar>
    </w:tblPr>
  </w:style>
  <w:style w:type="paragraph" w:styleId="Sraopastraipa">
    <w:name w:val="List Paragraph"/>
    <w:basedOn w:val="prastasis"/>
    <w:qFormat/>
    <w:rsid w:val="00DF6462"/>
    <w:pPr>
      <w:ind w:left="720"/>
      <w:contextualSpacing/>
    </w:pPr>
  </w:style>
  <w:style w:type="paragraph" w:styleId="Pataisymai">
    <w:name w:val="Revision"/>
    <w:hidden/>
    <w:semiHidden/>
    <w:rsid w:val="005727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6570">
      <w:bodyDiv w:val="1"/>
      <w:marLeft w:val="0"/>
      <w:marRight w:val="0"/>
      <w:marTop w:val="0"/>
      <w:marBottom w:val="0"/>
      <w:divBdr>
        <w:top w:val="none" w:sz="0" w:space="0" w:color="auto"/>
        <w:left w:val="none" w:sz="0" w:space="0" w:color="auto"/>
        <w:bottom w:val="none" w:sz="0" w:space="0" w:color="auto"/>
        <w:right w:val="none" w:sz="0" w:space="0" w:color="auto"/>
      </w:divBdr>
    </w:div>
    <w:div w:id="485977508">
      <w:bodyDiv w:val="1"/>
      <w:marLeft w:val="0"/>
      <w:marRight w:val="0"/>
      <w:marTop w:val="0"/>
      <w:marBottom w:val="0"/>
      <w:divBdr>
        <w:top w:val="none" w:sz="0" w:space="0" w:color="auto"/>
        <w:left w:val="none" w:sz="0" w:space="0" w:color="auto"/>
        <w:bottom w:val="none" w:sz="0" w:space="0" w:color="auto"/>
        <w:right w:val="none" w:sz="0" w:space="0" w:color="auto"/>
      </w:divBdr>
    </w:div>
    <w:div w:id="584072124">
      <w:bodyDiv w:val="1"/>
      <w:marLeft w:val="0"/>
      <w:marRight w:val="0"/>
      <w:marTop w:val="0"/>
      <w:marBottom w:val="0"/>
      <w:divBdr>
        <w:top w:val="none" w:sz="0" w:space="0" w:color="auto"/>
        <w:left w:val="none" w:sz="0" w:space="0" w:color="auto"/>
        <w:bottom w:val="none" w:sz="0" w:space="0" w:color="auto"/>
        <w:right w:val="none" w:sz="0" w:space="0" w:color="auto"/>
      </w:divBdr>
    </w:div>
    <w:div w:id="1025711685">
      <w:bodyDiv w:val="1"/>
      <w:marLeft w:val="0"/>
      <w:marRight w:val="0"/>
      <w:marTop w:val="0"/>
      <w:marBottom w:val="0"/>
      <w:divBdr>
        <w:top w:val="none" w:sz="0" w:space="0" w:color="auto"/>
        <w:left w:val="none" w:sz="0" w:space="0" w:color="auto"/>
        <w:bottom w:val="none" w:sz="0" w:space="0" w:color="auto"/>
        <w:right w:val="none" w:sz="0" w:space="0" w:color="auto"/>
      </w:divBdr>
    </w:div>
    <w:div w:id="1394233376">
      <w:bodyDiv w:val="1"/>
      <w:marLeft w:val="0"/>
      <w:marRight w:val="0"/>
      <w:marTop w:val="0"/>
      <w:marBottom w:val="0"/>
      <w:divBdr>
        <w:top w:val="none" w:sz="0" w:space="0" w:color="auto"/>
        <w:left w:val="none" w:sz="0" w:space="0" w:color="auto"/>
        <w:bottom w:val="none" w:sz="0" w:space="0" w:color="auto"/>
        <w:right w:val="none" w:sz="0" w:space="0" w:color="auto"/>
      </w:divBdr>
    </w:div>
    <w:div w:id="1792746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400428648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https://www.vvkt.lt/index.php?1399030386" TargetMode="External"/><Relationship Id="rId4" Type="http://schemas.openxmlformats.org/officeDocument/2006/relationships/customXml" Target="../customXml/item4.xml"/><Relationship Id="rId9" Type="http://schemas.openxmlformats.org/officeDocument/2006/relationships/hyperlink" Target="https://vapris.vvkt.lt/vvkt-web/public/nrvSpecialis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C0B46-945D-41F3-8050-66BE11302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AAEBF7-FEC5-439D-98ED-392AE7421022}">
  <ds:schemaRefs>
    <ds:schemaRef ds:uri="http://schemas.microsoft.com/sharepoint/v3/contenttype/forms"/>
  </ds:schemaRefs>
</ds:datastoreItem>
</file>

<file path=customXml/itemProps3.xml><?xml version="1.0" encoding="utf-8"?>
<ds:datastoreItem xmlns:ds="http://schemas.openxmlformats.org/officeDocument/2006/customXml" ds:itemID="{529C11A3-EED5-43DF-99B1-0EBCA1ECD5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390627-DB5C-485D-8DEF-941979CF4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33068</Words>
  <Characters>18850</Characters>
  <Application>Microsoft Office Word</Application>
  <DocSecurity>4</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51815</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Asta_M</dc:creator>
  <cp:keywords/>
  <cp:lastModifiedBy>Albina Burkauskaitė</cp:lastModifiedBy>
  <cp:revision>2</cp:revision>
  <cp:lastPrinted>2026-02-27T09:26:00Z</cp:lastPrinted>
  <dcterms:created xsi:type="dcterms:W3CDTF">2026-04-28T09:42:00Z</dcterms:created>
  <dcterms:modified xsi:type="dcterms:W3CDTF">2026-04-28T09:42:00Z</dcterms:modified>
</cp:coreProperties>
</file>