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D57A" w14:textId="5C109705" w:rsidR="006A3C5D" w:rsidRPr="002B7279" w:rsidRDefault="006A3C5D" w:rsidP="002B7279">
      <w:pPr>
        <w:spacing w:after="0" w:line="240" w:lineRule="auto"/>
        <w:ind w:right="261"/>
        <w:contextualSpacing/>
        <w:rPr>
          <w:rFonts w:eastAsia="Times New Roman"/>
          <w:b/>
          <w:bCs/>
          <w:color w:val="000000"/>
          <w:sz w:val="22"/>
          <w:lang w:val="lt-LT" w:eastAsia="cs-CZ"/>
        </w:rPr>
      </w:pPr>
    </w:p>
    <w:p w14:paraId="29927190"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1E87CFEF"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6114A4FB"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509445F7"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1B9C8F5E"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61D35C31"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724F43D4"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5FDF3262"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6AAA7909"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6E2D1E01"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123769D9"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3CC59DEB"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59BE4258"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7E8B516A"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6572B311"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1D52095B"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2DDA3686"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3AE03B8B"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41EC70B9" w14:textId="77777777" w:rsidR="006A3C5D" w:rsidRPr="002B7279" w:rsidRDefault="006A3C5D" w:rsidP="002B7279">
      <w:pPr>
        <w:spacing w:after="0" w:line="240" w:lineRule="auto"/>
        <w:ind w:right="261"/>
        <w:contextualSpacing/>
        <w:rPr>
          <w:rFonts w:eastAsia="Times New Roman"/>
          <w:b/>
          <w:bCs/>
          <w:color w:val="000000"/>
          <w:sz w:val="22"/>
          <w:lang w:val="lt-LT" w:eastAsia="cs-CZ"/>
        </w:rPr>
      </w:pPr>
    </w:p>
    <w:p w14:paraId="601FF2F6" w14:textId="77777777" w:rsidR="006A3C5D" w:rsidRPr="002B7279" w:rsidRDefault="006A3C5D" w:rsidP="002B7279">
      <w:pPr>
        <w:spacing w:after="0" w:line="240" w:lineRule="auto"/>
        <w:ind w:right="261"/>
        <w:contextualSpacing/>
        <w:rPr>
          <w:rFonts w:eastAsia="Times New Roman"/>
          <w:bCs/>
          <w:sz w:val="22"/>
          <w:lang w:val="lt-LT" w:eastAsia="x-none"/>
        </w:rPr>
      </w:pPr>
    </w:p>
    <w:p w14:paraId="6EB29C68" w14:textId="77777777" w:rsidR="006A3C5D" w:rsidRPr="002B7279" w:rsidRDefault="006A3C5D" w:rsidP="002B7279">
      <w:pPr>
        <w:spacing w:after="0" w:line="240" w:lineRule="auto"/>
        <w:ind w:right="261"/>
        <w:contextualSpacing/>
        <w:rPr>
          <w:rFonts w:eastAsia="Times New Roman"/>
          <w:bCs/>
          <w:sz w:val="22"/>
          <w:lang w:val="lt-LT" w:eastAsia="x-none"/>
        </w:rPr>
      </w:pPr>
    </w:p>
    <w:p w14:paraId="552741FC" w14:textId="77777777" w:rsidR="006A3C5D" w:rsidRPr="002B7279" w:rsidRDefault="006A3C5D" w:rsidP="002B7279">
      <w:pPr>
        <w:spacing w:after="0" w:line="240" w:lineRule="auto"/>
        <w:ind w:right="261"/>
        <w:contextualSpacing/>
        <w:rPr>
          <w:rFonts w:eastAsia="Times New Roman"/>
          <w:bCs/>
          <w:sz w:val="22"/>
          <w:lang w:val="lt-LT" w:eastAsia="x-none"/>
        </w:rPr>
      </w:pPr>
    </w:p>
    <w:p w14:paraId="5E1B324B" w14:textId="77777777" w:rsidR="006A3C5D" w:rsidRPr="002B7279" w:rsidRDefault="006A3C5D" w:rsidP="002B7279">
      <w:pPr>
        <w:spacing w:after="0" w:line="240" w:lineRule="auto"/>
        <w:ind w:right="261"/>
        <w:contextualSpacing/>
        <w:jc w:val="center"/>
        <w:outlineLvl w:val="0"/>
        <w:rPr>
          <w:rFonts w:eastAsia="Times New Roman"/>
          <w:b/>
          <w:bCs/>
          <w:sz w:val="22"/>
          <w:lang w:val="lt-LT" w:eastAsia="x-none"/>
        </w:rPr>
      </w:pPr>
      <w:r w:rsidRPr="002B7279">
        <w:rPr>
          <w:rFonts w:eastAsia="Times New Roman"/>
          <w:b/>
          <w:bCs/>
          <w:sz w:val="22"/>
          <w:lang w:val="lt-LT" w:eastAsia="x-none"/>
        </w:rPr>
        <w:t>I PRIEDAS</w:t>
      </w:r>
    </w:p>
    <w:p w14:paraId="5465479A" w14:textId="77777777" w:rsidR="006A3C5D" w:rsidRPr="002B7279" w:rsidRDefault="006A3C5D" w:rsidP="002B7279">
      <w:pPr>
        <w:spacing w:after="160" w:line="240" w:lineRule="auto"/>
        <w:contextualSpacing/>
        <w:jc w:val="center"/>
        <w:rPr>
          <w:rFonts w:eastAsia="Times New Roman"/>
          <w:b/>
          <w:sz w:val="22"/>
          <w:lang w:val="lt-LT" w:eastAsia="x-none"/>
        </w:rPr>
      </w:pPr>
    </w:p>
    <w:p w14:paraId="4C78CF6A" w14:textId="77777777" w:rsidR="006A3C5D" w:rsidRPr="002B7279" w:rsidRDefault="006A3C5D" w:rsidP="002B7279">
      <w:pPr>
        <w:spacing w:after="0" w:line="240" w:lineRule="auto"/>
        <w:ind w:right="261"/>
        <w:contextualSpacing/>
        <w:jc w:val="center"/>
        <w:outlineLvl w:val="0"/>
        <w:rPr>
          <w:rFonts w:eastAsia="Times New Roman"/>
          <w:b/>
          <w:bCs/>
          <w:sz w:val="22"/>
          <w:lang w:val="lt-LT" w:eastAsia="x-none"/>
        </w:rPr>
      </w:pPr>
      <w:r w:rsidRPr="002B7279">
        <w:rPr>
          <w:rFonts w:eastAsia="Times New Roman"/>
          <w:b/>
          <w:bCs/>
          <w:sz w:val="22"/>
          <w:lang w:val="lt-LT" w:eastAsia="x-none"/>
        </w:rPr>
        <w:t>PREPARATO CHARAKTERISTIKŲ SANTRAUKA</w:t>
      </w:r>
    </w:p>
    <w:p w14:paraId="561131D1" w14:textId="51B9E1A2" w:rsidR="006A3C5D" w:rsidRPr="002B7279" w:rsidRDefault="006A3C5D" w:rsidP="002B7279">
      <w:pPr>
        <w:spacing w:after="160" w:line="240" w:lineRule="auto"/>
        <w:rPr>
          <w:rFonts w:eastAsia="Times New Roman"/>
          <w:b/>
          <w:bCs/>
          <w:color w:val="000000"/>
          <w:sz w:val="22"/>
          <w:lang w:val="lt-LT" w:eastAsia="cs-CZ"/>
        </w:rPr>
      </w:pPr>
      <w:r w:rsidRPr="002B7279">
        <w:rPr>
          <w:rFonts w:eastAsia="Times New Roman"/>
          <w:b/>
          <w:bCs/>
          <w:sz w:val="22"/>
          <w:lang w:val="lt-LT"/>
        </w:rPr>
        <w:br w:type="page"/>
      </w:r>
    </w:p>
    <w:p w14:paraId="0F3259AD" w14:textId="11B6B4DC" w:rsidR="0085444A" w:rsidRPr="002B7279" w:rsidRDefault="0085444A" w:rsidP="002B7279">
      <w:pPr>
        <w:spacing w:after="0" w:line="240" w:lineRule="auto"/>
        <w:rPr>
          <w:rFonts w:eastAsia="Times New Roman"/>
          <w:color w:val="000000"/>
          <w:sz w:val="22"/>
          <w:lang w:val="lt-LT" w:eastAsia="cs-CZ"/>
        </w:rPr>
      </w:pPr>
    </w:p>
    <w:p w14:paraId="19A6F0D5" w14:textId="77777777" w:rsidR="0085444A" w:rsidRPr="002B7279" w:rsidRDefault="0085444A" w:rsidP="002B7279">
      <w:pPr>
        <w:keepNext/>
        <w:keepLines/>
        <w:tabs>
          <w:tab w:val="center" w:pos="567"/>
        </w:tabs>
        <w:spacing w:after="0" w:line="240" w:lineRule="auto"/>
        <w:ind w:left="539" w:hanging="539"/>
        <w:outlineLvl w:val="0"/>
        <w:rPr>
          <w:rFonts w:eastAsia="Times New Roman"/>
          <w:b/>
          <w:color w:val="000000"/>
          <w:sz w:val="22"/>
          <w:lang w:val="lt-LT" w:eastAsia="cs-CZ"/>
        </w:rPr>
      </w:pPr>
      <w:r w:rsidRPr="002B7279">
        <w:rPr>
          <w:rFonts w:eastAsia="Times New Roman"/>
          <w:b/>
          <w:color w:val="000000"/>
          <w:sz w:val="22"/>
          <w:lang w:val="lt-LT" w:eastAsia="cs-CZ"/>
        </w:rPr>
        <w:t xml:space="preserve">1. </w:t>
      </w:r>
      <w:r w:rsidRPr="002B7279">
        <w:rPr>
          <w:rFonts w:eastAsia="Times New Roman"/>
          <w:b/>
          <w:color w:val="000000"/>
          <w:sz w:val="22"/>
          <w:lang w:val="lt-LT" w:eastAsia="cs-CZ"/>
        </w:rPr>
        <w:tab/>
        <w:t>VAISTINIO PREPARATO PAVADINIMAS</w:t>
      </w:r>
    </w:p>
    <w:p w14:paraId="3471CA96" w14:textId="77777777" w:rsidR="0085444A" w:rsidRPr="002B7279" w:rsidRDefault="0085444A" w:rsidP="002B7279">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 </w:t>
      </w:r>
    </w:p>
    <w:p w14:paraId="0C75A09B" w14:textId="2945049C" w:rsidR="0085444A" w:rsidRPr="00796354" w:rsidRDefault="0085444A" w:rsidP="002B7279">
      <w:pPr>
        <w:spacing w:after="5" w:line="240" w:lineRule="auto"/>
        <w:ind w:left="-5"/>
        <w:rPr>
          <w:color w:val="000000"/>
          <w:sz w:val="22"/>
          <w:lang w:val="pt-PT"/>
        </w:rPr>
      </w:pP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23</w:t>
      </w:r>
      <w:r w:rsidR="00A247DD">
        <w:rPr>
          <w:rFonts w:eastAsia="Times New Roman"/>
          <w:color w:val="000000"/>
          <w:sz w:val="22"/>
          <w:lang w:val="lt-LT" w:eastAsia="cs-CZ"/>
        </w:rPr>
        <w:t>,</w:t>
      </w:r>
      <w:r w:rsidRPr="002B7279">
        <w:rPr>
          <w:rFonts w:eastAsia="Times New Roman"/>
          <w:color w:val="000000"/>
          <w:sz w:val="22"/>
          <w:lang w:val="lt-LT" w:eastAsia="cs-CZ"/>
        </w:rPr>
        <w:t>75 mg pailginto atpalaidavimo tabletės</w:t>
      </w:r>
    </w:p>
    <w:p w14:paraId="179F120F" w14:textId="57CEA059"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47</w:t>
      </w:r>
      <w:r w:rsidR="00A247DD">
        <w:rPr>
          <w:rFonts w:eastAsia="Times New Roman"/>
          <w:color w:val="000000"/>
          <w:sz w:val="22"/>
          <w:lang w:val="lt-LT" w:eastAsia="cs-CZ"/>
        </w:rPr>
        <w:t>,</w:t>
      </w:r>
      <w:r w:rsidRPr="002B7279">
        <w:rPr>
          <w:rFonts w:eastAsia="Times New Roman"/>
          <w:color w:val="000000"/>
          <w:sz w:val="22"/>
          <w:lang w:val="lt-LT" w:eastAsia="cs-CZ"/>
        </w:rPr>
        <w:t>5 mg pailginto atpalaidavimo tabletės</w:t>
      </w:r>
    </w:p>
    <w:p w14:paraId="4C848252" w14:textId="77777777"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95 mg pailginto atpalaidavimo tabletės</w:t>
      </w:r>
    </w:p>
    <w:p w14:paraId="12885876" w14:textId="77777777"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190 mg pailginto atpalaidavimo tabletės</w:t>
      </w:r>
    </w:p>
    <w:p w14:paraId="13B66416" w14:textId="77777777" w:rsidR="0085444A" w:rsidRPr="002B7279" w:rsidRDefault="0085444A" w:rsidP="002B7279">
      <w:pPr>
        <w:spacing w:after="0" w:line="240" w:lineRule="auto"/>
        <w:rPr>
          <w:rFonts w:eastAsia="Times New Roman"/>
          <w:b/>
          <w:bCs/>
          <w:color w:val="000000"/>
          <w:sz w:val="22"/>
          <w:lang w:val="lt-LT" w:eastAsia="cs-CZ"/>
        </w:rPr>
      </w:pPr>
      <w:r w:rsidRPr="002B7279">
        <w:rPr>
          <w:rFonts w:eastAsia="Times New Roman"/>
          <w:color w:val="000000"/>
          <w:sz w:val="22"/>
          <w:lang w:val="lt-LT" w:eastAsia="cs-CZ"/>
        </w:rPr>
        <w:t xml:space="preserve"> </w:t>
      </w:r>
      <w:r w:rsidRPr="002B7279">
        <w:rPr>
          <w:rFonts w:eastAsia="Times New Roman"/>
          <w:b/>
          <w:bCs/>
          <w:color w:val="000000"/>
          <w:sz w:val="22"/>
          <w:lang w:val="lt-LT" w:eastAsia="cs-CZ"/>
        </w:rPr>
        <w:t xml:space="preserve"> </w:t>
      </w:r>
    </w:p>
    <w:p w14:paraId="572A62D4" w14:textId="77777777" w:rsidR="0085444A" w:rsidRPr="002B7279" w:rsidRDefault="0085444A" w:rsidP="002B7279">
      <w:pPr>
        <w:spacing w:after="0" w:line="240" w:lineRule="auto"/>
        <w:rPr>
          <w:rFonts w:eastAsia="Times New Roman"/>
          <w:b/>
          <w:bCs/>
          <w:color w:val="000000"/>
          <w:sz w:val="22"/>
          <w:lang w:val="lt-LT" w:eastAsia="cs-CZ"/>
        </w:rPr>
      </w:pPr>
    </w:p>
    <w:p w14:paraId="101E39C2" w14:textId="77777777" w:rsidR="0085444A" w:rsidRPr="002B7279" w:rsidRDefault="0085444A" w:rsidP="002B7279">
      <w:pPr>
        <w:spacing w:after="0" w:line="240" w:lineRule="auto"/>
        <w:ind w:left="539" w:hanging="539"/>
        <w:rPr>
          <w:rFonts w:eastAsia="Times New Roman"/>
          <w:b/>
          <w:bCs/>
          <w:color w:val="000000"/>
          <w:sz w:val="22"/>
          <w:lang w:val="lt-LT" w:eastAsia="cs-CZ"/>
        </w:rPr>
      </w:pPr>
      <w:r w:rsidRPr="002B7279">
        <w:rPr>
          <w:rFonts w:eastAsia="Times New Roman"/>
          <w:b/>
          <w:bCs/>
          <w:color w:val="000000"/>
          <w:sz w:val="22"/>
          <w:lang w:val="lt-LT" w:eastAsia="cs-CZ"/>
        </w:rPr>
        <w:t>2.</w:t>
      </w:r>
      <w:r w:rsidRPr="002B7279">
        <w:rPr>
          <w:rFonts w:ascii="Arial" w:eastAsia="Arial" w:hAnsi="Arial" w:cs="Arial"/>
          <w:color w:val="000000"/>
          <w:sz w:val="22"/>
          <w:lang w:val="lt-LT" w:eastAsia="cs-CZ"/>
        </w:rPr>
        <w:tab/>
      </w:r>
      <w:r w:rsidRPr="002B7279">
        <w:rPr>
          <w:rFonts w:eastAsia="Times New Roman"/>
          <w:b/>
          <w:color w:val="000000"/>
          <w:sz w:val="22"/>
          <w:lang w:val="lt-LT" w:eastAsia="cs-CZ"/>
        </w:rPr>
        <w:t>KOKYBINĖ IR KIEKYBINĖ SUDĖTIS</w:t>
      </w:r>
    </w:p>
    <w:p w14:paraId="729A79AD" w14:textId="77777777" w:rsidR="0085444A" w:rsidRPr="002B7279" w:rsidRDefault="0085444A" w:rsidP="002B7279">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 </w:t>
      </w:r>
    </w:p>
    <w:p w14:paraId="2B3AD683"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Kiekvienoje pailginto atpalaidavimo tabletėje yra 23,75 mg, 47,5 mg, 95 mg arba 190 mg </w:t>
      </w:r>
      <w:proofErr w:type="spellStart"/>
      <w:r w:rsidRPr="002B7279">
        <w:rPr>
          <w:rFonts w:eastAsia="Times New Roman"/>
          <w:color w:val="000000"/>
          <w:sz w:val="22"/>
          <w:lang w:val="lt-LT" w:eastAsia="cs-CZ"/>
        </w:rPr>
        <w:t>metoprololio</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sukcinato</w:t>
      </w:r>
      <w:proofErr w:type="spellEnd"/>
      <w:r w:rsidRPr="002B7279">
        <w:rPr>
          <w:rFonts w:eastAsia="Times New Roman"/>
          <w:color w:val="000000"/>
          <w:sz w:val="22"/>
          <w:lang w:val="lt-LT" w:eastAsia="cs-CZ"/>
        </w:rPr>
        <w:t xml:space="preserve">, kuris atitinka 25 mg, 50 mg, 100 mg arba 200 mg </w:t>
      </w:r>
      <w:proofErr w:type="spellStart"/>
      <w:r w:rsidRPr="002B7279">
        <w:rPr>
          <w:rFonts w:eastAsia="Times New Roman"/>
          <w:color w:val="000000"/>
          <w:sz w:val="22"/>
          <w:lang w:val="lt-LT" w:eastAsia="cs-CZ"/>
        </w:rPr>
        <w:t>metoprololio</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tartrato</w:t>
      </w:r>
      <w:proofErr w:type="spellEnd"/>
      <w:r w:rsidRPr="002B7279">
        <w:rPr>
          <w:rFonts w:eastAsia="Times New Roman"/>
          <w:color w:val="000000"/>
          <w:sz w:val="22"/>
          <w:lang w:val="lt-LT" w:eastAsia="cs-CZ"/>
        </w:rPr>
        <w:t>.</w:t>
      </w:r>
    </w:p>
    <w:p w14:paraId="0B443264" w14:textId="77777777" w:rsidR="0085444A" w:rsidRPr="002B7279" w:rsidRDefault="0085444A" w:rsidP="002B7279">
      <w:pPr>
        <w:spacing w:after="0" w:line="240" w:lineRule="auto"/>
        <w:rPr>
          <w:rFonts w:eastAsia="Times New Roman"/>
          <w:color w:val="000000"/>
          <w:sz w:val="22"/>
          <w:lang w:val="lt-LT" w:eastAsia="cs-CZ"/>
        </w:rPr>
      </w:pPr>
    </w:p>
    <w:p w14:paraId="524DCECA" w14:textId="77777777" w:rsidR="0085444A" w:rsidRPr="002B7279" w:rsidRDefault="0085444A" w:rsidP="002B7279">
      <w:pPr>
        <w:spacing w:after="160" w:line="240" w:lineRule="auto"/>
        <w:rPr>
          <w:rFonts w:eastAsia="Times New Roman"/>
          <w:color w:val="000000"/>
          <w:sz w:val="22"/>
          <w:lang w:val="lt-LT" w:eastAsia="cs-CZ"/>
        </w:rPr>
      </w:pPr>
      <w:r w:rsidRPr="002B7279">
        <w:rPr>
          <w:rFonts w:eastAsia="Times New Roman"/>
          <w:color w:val="000000"/>
          <w:sz w:val="22"/>
          <w:lang w:val="lt-LT" w:eastAsia="cs-CZ"/>
        </w:rPr>
        <w:t>Visos pagalbinės medžiagos išvardytos 6.1 skyriuje.</w:t>
      </w:r>
    </w:p>
    <w:p w14:paraId="0E02F886" w14:textId="77777777" w:rsidR="0085444A" w:rsidRPr="002B7279" w:rsidRDefault="0085444A" w:rsidP="002B7279">
      <w:pPr>
        <w:spacing w:after="0" w:line="240" w:lineRule="auto"/>
        <w:rPr>
          <w:rFonts w:eastAsia="Times New Roman"/>
          <w:color w:val="000000"/>
          <w:sz w:val="22"/>
          <w:lang w:val="lt-LT" w:eastAsia="cs-CZ"/>
        </w:rPr>
      </w:pPr>
    </w:p>
    <w:p w14:paraId="2304D7B1" w14:textId="77777777" w:rsidR="0085444A" w:rsidRPr="002B7279" w:rsidRDefault="0085444A" w:rsidP="002B7279">
      <w:pPr>
        <w:keepNext/>
        <w:keepLines/>
        <w:tabs>
          <w:tab w:val="center" w:pos="1985"/>
        </w:tabs>
        <w:spacing w:after="0" w:line="240" w:lineRule="auto"/>
        <w:ind w:left="539" w:hanging="539"/>
        <w:outlineLvl w:val="0"/>
        <w:rPr>
          <w:rFonts w:eastAsia="Times New Roman"/>
          <w:b/>
          <w:color w:val="000000"/>
          <w:sz w:val="22"/>
          <w:lang w:val="lt-LT" w:eastAsia="cs-CZ"/>
        </w:rPr>
      </w:pPr>
      <w:r w:rsidRPr="002B7279">
        <w:rPr>
          <w:rFonts w:eastAsia="Times New Roman"/>
          <w:b/>
          <w:color w:val="000000"/>
          <w:sz w:val="22"/>
          <w:lang w:val="lt-LT" w:eastAsia="cs-CZ"/>
        </w:rPr>
        <w:t>3.</w:t>
      </w:r>
      <w:r w:rsidRPr="002B7279">
        <w:rPr>
          <w:rFonts w:eastAsia="Times New Roman"/>
          <w:b/>
          <w:color w:val="000000"/>
          <w:sz w:val="22"/>
          <w:lang w:val="lt-LT" w:eastAsia="cs-CZ"/>
        </w:rPr>
        <w:tab/>
        <w:t>FARMACINĖ FORMA</w:t>
      </w:r>
    </w:p>
    <w:p w14:paraId="0BD35ED2" w14:textId="77777777" w:rsidR="0085444A" w:rsidRPr="002B7279" w:rsidRDefault="0085444A" w:rsidP="002B7279">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 </w:t>
      </w:r>
    </w:p>
    <w:p w14:paraId="46E956A3" w14:textId="77777777" w:rsidR="0085444A" w:rsidRPr="002B7279" w:rsidRDefault="0085444A" w:rsidP="002B7279">
      <w:pPr>
        <w:spacing w:after="0" w:line="240" w:lineRule="auto"/>
        <w:jc w:val="both"/>
        <w:rPr>
          <w:rFonts w:eastAsia="Times New Roman"/>
          <w:color w:val="000000"/>
          <w:sz w:val="22"/>
          <w:lang w:val="lt-LT" w:eastAsia="en-IN"/>
        </w:rPr>
      </w:pPr>
      <w:r w:rsidRPr="002B7279">
        <w:rPr>
          <w:rFonts w:eastAsia="Times New Roman"/>
          <w:color w:val="000000"/>
          <w:sz w:val="22"/>
          <w:lang w:val="lt-LT" w:eastAsia="en-IN"/>
        </w:rPr>
        <w:t>Pailginto atpalaidavimo tabletė.</w:t>
      </w:r>
    </w:p>
    <w:p w14:paraId="00AD7579" w14:textId="77777777" w:rsidR="0085444A" w:rsidRPr="002B7279" w:rsidRDefault="0085444A" w:rsidP="002B7279">
      <w:pPr>
        <w:spacing w:after="0" w:line="240" w:lineRule="auto"/>
        <w:jc w:val="both"/>
        <w:rPr>
          <w:rFonts w:eastAsia="Times New Roman"/>
          <w:color w:val="000000"/>
          <w:sz w:val="22"/>
          <w:lang w:val="lt-LT" w:eastAsia="en-IN"/>
        </w:rPr>
      </w:pPr>
    </w:p>
    <w:p w14:paraId="198056A9" w14:textId="2CEA61B5" w:rsidR="0085444A" w:rsidRPr="002B7279" w:rsidRDefault="0085444A" w:rsidP="002B7279">
      <w:pPr>
        <w:spacing w:after="0" w:line="240" w:lineRule="auto"/>
        <w:jc w:val="both"/>
        <w:rPr>
          <w:rFonts w:eastAsia="Times New Roman"/>
          <w:color w:val="000000"/>
          <w:sz w:val="22"/>
          <w:lang w:val="lt-LT" w:eastAsia="en-IN"/>
        </w:rPr>
      </w:pPr>
      <w:bookmarkStart w:id="0" w:name="_Hlk161395512"/>
      <w:r w:rsidRPr="002B7279">
        <w:rPr>
          <w:rFonts w:eastAsia="Times New Roman"/>
          <w:b/>
          <w:bCs/>
          <w:color w:val="000000"/>
          <w:sz w:val="22"/>
          <w:lang w:val="lt-LT" w:eastAsia="en-IN"/>
        </w:rPr>
        <w:t>23</w:t>
      </w:r>
      <w:r w:rsidR="00A247DD">
        <w:rPr>
          <w:rFonts w:eastAsia="Times New Roman"/>
          <w:b/>
          <w:bCs/>
          <w:color w:val="000000"/>
          <w:sz w:val="22"/>
          <w:lang w:val="lt-LT" w:eastAsia="en-IN"/>
        </w:rPr>
        <w:t>,</w:t>
      </w:r>
      <w:r w:rsidRPr="002B7279">
        <w:rPr>
          <w:rFonts w:eastAsia="Times New Roman"/>
          <w:b/>
          <w:bCs/>
          <w:color w:val="000000"/>
          <w:sz w:val="22"/>
          <w:lang w:val="lt-LT" w:eastAsia="en-IN"/>
        </w:rPr>
        <w:t>75 mg:</w:t>
      </w:r>
      <w:r w:rsidRPr="002B7279">
        <w:rPr>
          <w:rFonts w:eastAsia="Times New Roman"/>
          <w:color w:val="000000"/>
          <w:sz w:val="22"/>
          <w:lang w:val="lt-LT" w:eastAsia="en-IN"/>
        </w:rPr>
        <w:t xml:space="preserve"> Baltos arba beveik baltos, ovalios, 8,0 mm x 4,1 mm dydžio plėvele dengtos tabletės su vagele, vienoje pusėje įspausta "I" ir "25", kitoje pusėje - vagele. Tabletę galima padalyti į lygias dozes.</w:t>
      </w:r>
    </w:p>
    <w:p w14:paraId="6B89519B" w14:textId="77777777" w:rsidR="0085444A" w:rsidRPr="002B7279" w:rsidRDefault="0085444A" w:rsidP="002B7279">
      <w:pPr>
        <w:spacing w:after="0" w:line="240" w:lineRule="auto"/>
        <w:jc w:val="both"/>
        <w:rPr>
          <w:rFonts w:eastAsia="Times New Roman"/>
          <w:color w:val="000000"/>
          <w:sz w:val="22"/>
          <w:lang w:val="lt-LT" w:eastAsia="en-IN"/>
        </w:rPr>
      </w:pPr>
    </w:p>
    <w:p w14:paraId="0E0CA634" w14:textId="102EC5D7" w:rsidR="0085444A" w:rsidRPr="002B7279" w:rsidRDefault="0085444A" w:rsidP="002B7279">
      <w:pPr>
        <w:autoSpaceDE w:val="0"/>
        <w:autoSpaceDN w:val="0"/>
        <w:adjustRightInd w:val="0"/>
        <w:spacing w:after="0" w:line="240" w:lineRule="auto"/>
        <w:jc w:val="both"/>
        <w:rPr>
          <w:rFonts w:eastAsia="Times New Roman"/>
          <w:color w:val="000000"/>
          <w:sz w:val="22"/>
          <w:lang w:val="lt-LT" w:eastAsia="en-IN"/>
        </w:rPr>
      </w:pPr>
      <w:r w:rsidRPr="002B7279">
        <w:rPr>
          <w:rFonts w:eastAsia="Times New Roman"/>
          <w:b/>
          <w:bCs/>
          <w:color w:val="000000"/>
          <w:sz w:val="22"/>
          <w:lang w:val="lt-LT" w:eastAsia="en-IN"/>
        </w:rPr>
        <w:t>47</w:t>
      </w:r>
      <w:r w:rsidR="00A247DD">
        <w:rPr>
          <w:rFonts w:eastAsia="Times New Roman"/>
          <w:b/>
          <w:bCs/>
          <w:color w:val="000000"/>
          <w:sz w:val="22"/>
          <w:lang w:val="lt-LT" w:eastAsia="en-IN"/>
        </w:rPr>
        <w:t>,</w:t>
      </w:r>
      <w:r w:rsidRPr="002B7279">
        <w:rPr>
          <w:rFonts w:eastAsia="Times New Roman"/>
          <w:b/>
          <w:bCs/>
          <w:color w:val="000000"/>
          <w:sz w:val="22"/>
          <w:lang w:val="lt-LT" w:eastAsia="en-IN"/>
        </w:rPr>
        <w:t>5 mg:</w:t>
      </w:r>
      <w:r w:rsidRPr="002B7279">
        <w:rPr>
          <w:rFonts w:eastAsia="Times New Roman"/>
          <w:color w:val="000000"/>
          <w:sz w:val="22"/>
          <w:lang w:val="lt-LT" w:eastAsia="en-IN"/>
        </w:rPr>
        <w:t xml:space="preserve"> Baltos arba beveik baltos, apvalios, 8,2 mm plėvele dengtos tabletės su vagele, kurių vienoje pusėje įspausta "I", kitoje - "50". Tabletę galima padalyti į lygias dozes.</w:t>
      </w:r>
    </w:p>
    <w:p w14:paraId="1650D091" w14:textId="77777777" w:rsidR="0085444A" w:rsidRPr="002B7279" w:rsidRDefault="0085444A" w:rsidP="002B7279">
      <w:pPr>
        <w:autoSpaceDE w:val="0"/>
        <w:autoSpaceDN w:val="0"/>
        <w:adjustRightInd w:val="0"/>
        <w:spacing w:after="0" w:line="240" w:lineRule="auto"/>
        <w:jc w:val="both"/>
        <w:rPr>
          <w:rFonts w:eastAsia="Times New Roman"/>
          <w:color w:val="000000"/>
          <w:sz w:val="22"/>
          <w:lang w:val="lt-LT" w:eastAsia="en-IN"/>
        </w:rPr>
      </w:pPr>
    </w:p>
    <w:p w14:paraId="355DFC94" w14:textId="6D687BE8" w:rsidR="0085444A" w:rsidRPr="002B7279" w:rsidRDefault="0085444A" w:rsidP="002B7279">
      <w:pPr>
        <w:autoSpaceDE w:val="0"/>
        <w:autoSpaceDN w:val="0"/>
        <w:adjustRightInd w:val="0"/>
        <w:spacing w:after="0" w:line="240" w:lineRule="auto"/>
        <w:jc w:val="both"/>
        <w:rPr>
          <w:rFonts w:eastAsia="Times New Roman"/>
          <w:color w:val="000000"/>
          <w:sz w:val="22"/>
          <w:lang w:val="lt-LT" w:eastAsia="en-IN"/>
        </w:rPr>
      </w:pPr>
      <w:r w:rsidRPr="002B7279">
        <w:rPr>
          <w:rFonts w:eastAsia="Times New Roman"/>
          <w:b/>
          <w:bCs/>
          <w:color w:val="000000"/>
          <w:sz w:val="22"/>
          <w:lang w:val="lt-LT" w:eastAsia="en-IN"/>
        </w:rPr>
        <w:t xml:space="preserve">95 mg: </w:t>
      </w:r>
      <w:r w:rsidRPr="002B7279">
        <w:rPr>
          <w:rFonts w:eastAsia="Times New Roman"/>
          <w:color w:val="000000"/>
          <w:sz w:val="22"/>
          <w:lang w:val="lt-LT" w:eastAsia="en-IN"/>
        </w:rPr>
        <w:t>Baltos arba beveik baltos, apvalios, plėvele dengtos 10,0 mm dydžio tabletės su įspaudu "I" vienoje pusėje ir "100" kitoje pusėje. Tabletę galima padalyti į lygias dozes.</w:t>
      </w:r>
    </w:p>
    <w:p w14:paraId="71AF928E" w14:textId="77777777" w:rsidR="0085444A" w:rsidRPr="002B7279" w:rsidRDefault="0085444A" w:rsidP="002B7279">
      <w:pPr>
        <w:autoSpaceDE w:val="0"/>
        <w:autoSpaceDN w:val="0"/>
        <w:adjustRightInd w:val="0"/>
        <w:spacing w:after="0" w:line="240" w:lineRule="auto"/>
        <w:jc w:val="both"/>
        <w:rPr>
          <w:rFonts w:eastAsia="Times New Roman"/>
          <w:color w:val="000000"/>
          <w:sz w:val="22"/>
          <w:lang w:val="lt-LT" w:eastAsia="en-IN"/>
        </w:rPr>
      </w:pPr>
    </w:p>
    <w:p w14:paraId="779634CA" w14:textId="5C6652F7" w:rsidR="0085444A" w:rsidRPr="002B7279" w:rsidRDefault="0085444A" w:rsidP="002B7279">
      <w:pPr>
        <w:autoSpaceDE w:val="0"/>
        <w:autoSpaceDN w:val="0"/>
        <w:adjustRightInd w:val="0"/>
        <w:spacing w:after="0" w:line="240" w:lineRule="auto"/>
        <w:jc w:val="both"/>
        <w:rPr>
          <w:rFonts w:eastAsia="Times New Roman"/>
          <w:color w:val="000000"/>
          <w:sz w:val="22"/>
          <w:lang w:val="lt-LT" w:eastAsia="en-IN"/>
        </w:rPr>
      </w:pPr>
      <w:r w:rsidRPr="002B7279">
        <w:rPr>
          <w:rFonts w:eastAsia="Times New Roman"/>
          <w:b/>
          <w:bCs/>
          <w:color w:val="000000"/>
          <w:sz w:val="22"/>
          <w:lang w:val="lt-LT" w:eastAsia="en-IN"/>
        </w:rPr>
        <w:t>190 mg:</w:t>
      </w:r>
      <w:r w:rsidRPr="002B7279">
        <w:rPr>
          <w:rFonts w:eastAsia="Times New Roman"/>
          <w:color w:val="000000"/>
          <w:sz w:val="22"/>
          <w:lang w:val="lt-LT" w:eastAsia="en-IN"/>
        </w:rPr>
        <w:t xml:space="preserve"> Baltos arba beveik baltos, oval</w:t>
      </w:r>
      <w:r w:rsidR="00DA41B7">
        <w:rPr>
          <w:rFonts w:eastAsia="Times New Roman"/>
          <w:color w:val="000000"/>
          <w:sz w:val="22"/>
          <w:lang w:val="lt-LT" w:eastAsia="en-IN"/>
        </w:rPr>
        <w:t>ios</w:t>
      </w:r>
      <w:r w:rsidRPr="002B7279">
        <w:rPr>
          <w:rFonts w:eastAsia="Times New Roman"/>
          <w:color w:val="000000"/>
          <w:sz w:val="22"/>
          <w:lang w:val="lt-LT" w:eastAsia="en-IN"/>
        </w:rPr>
        <w:t xml:space="preserve">, plėvele dengtos 17,0 x 8,5 mm dydžio tabletės su įspaudu "I" vienoje pusėje ir </w:t>
      </w:r>
      <w:r w:rsidR="00A247DD">
        <w:rPr>
          <w:rFonts w:eastAsia="Times New Roman"/>
          <w:color w:val="000000"/>
          <w:sz w:val="22"/>
          <w:lang w:val="lt-LT" w:eastAsia="en-IN"/>
        </w:rPr>
        <w:t>„</w:t>
      </w:r>
      <w:r w:rsidRPr="002B7279">
        <w:rPr>
          <w:rFonts w:eastAsia="Times New Roman"/>
          <w:color w:val="000000"/>
          <w:sz w:val="22"/>
          <w:lang w:val="lt-LT" w:eastAsia="en-IN"/>
        </w:rPr>
        <w:t>200</w:t>
      </w:r>
      <w:r w:rsidR="00A247DD">
        <w:rPr>
          <w:rFonts w:eastAsia="Times New Roman"/>
          <w:color w:val="000000"/>
          <w:sz w:val="22"/>
          <w:lang w:val="lt-LT" w:eastAsia="en-IN"/>
        </w:rPr>
        <w:t>“</w:t>
      </w:r>
      <w:r w:rsidRPr="002B7279">
        <w:rPr>
          <w:rFonts w:eastAsia="Times New Roman"/>
          <w:color w:val="000000"/>
          <w:sz w:val="22"/>
          <w:lang w:val="lt-LT" w:eastAsia="en-IN"/>
        </w:rPr>
        <w:t xml:space="preserve"> kitoje pusėje. Tabletę galima padalyti į lygias dozes.</w:t>
      </w:r>
    </w:p>
    <w:p w14:paraId="5874161A" w14:textId="77777777" w:rsidR="0085444A" w:rsidRPr="002B7279" w:rsidRDefault="0085444A" w:rsidP="002B7279">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 </w:t>
      </w:r>
    </w:p>
    <w:bookmarkEnd w:id="0"/>
    <w:p w14:paraId="7880D2DC" w14:textId="77777777" w:rsidR="0085444A" w:rsidRPr="002B7279" w:rsidRDefault="0085444A" w:rsidP="002B7279">
      <w:pPr>
        <w:spacing w:after="0" w:line="240" w:lineRule="auto"/>
        <w:rPr>
          <w:rFonts w:eastAsia="Times New Roman"/>
          <w:color w:val="000000"/>
          <w:sz w:val="22"/>
          <w:lang w:val="lt-LT" w:eastAsia="cs-CZ"/>
        </w:rPr>
      </w:pPr>
    </w:p>
    <w:p w14:paraId="012645F3" w14:textId="77777777" w:rsidR="0085444A" w:rsidRPr="002B7279" w:rsidRDefault="0085444A" w:rsidP="002B7279">
      <w:pPr>
        <w:keepNext/>
        <w:keepLines/>
        <w:tabs>
          <w:tab w:val="center" w:pos="1843"/>
        </w:tabs>
        <w:spacing w:after="0" w:line="240" w:lineRule="auto"/>
        <w:ind w:left="539" w:hanging="539"/>
        <w:outlineLvl w:val="0"/>
        <w:rPr>
          <w:rFonts w:eastAsia="Times New Roman"/>
          <w:b/>
          <w:color w:val="000000"/>
          <w:sz w:val="22"/>
          <w:lang w:val="lt-LT" w:eastAsia="cs-CZ"/>
        </w:rPr>
      </w:pPr>
      <w:r w:rsidRPr="002B7279">
        <w:rPr>
          <w:rFonts w:eastAsia="Times New Roman"/>
          <w:b/>
          <w:color w:val="000000"/>
          <w:sz w:val="22"/>
          <w:lang w:val="lt-LT" w:eastAsia="cs-CZ"/>
        </w:rPr>
        <w:t>4.</w:t>
      </w:r>
      <w:r w:rsidRPr="002B7279">
        <w:rPr>
          <w:rFonts w:eastAsia="Times New Roman"/>
          <w:b/>
          <w:color w:val="000000"/>
          <w:sz w:val="22"/>
          <w:lang w:val="lt-LT" w:eastAsia="cs-CZ"/>
        </w:rPr>
        <w:tab/>
        <w:t>KLINIKINĖ INFORMACIJA</w:t>
      </w:r>
    </w:p>
    <w:p w14:paraId="345630DA" w14:textId="77777777" w:rsidR="0085444A" w:rsidRPr="002B7279" w:rsidRDefault="0085444A" w:rsidP="002B7279">
      <w:pPr>
        <w:spacing w:after="0" w:line="240" w:lineRule="auto"/>
        <w:rPr>
          <w:rFonts w:eastAsia="Times New Roman"/>
          <w:color w:val="000000"/>
          <w:sz w:val="22"/>
          <w:lang w:val="lt-LT" w:eastAsia="cs-CZ"/>
        </w:rPr>
      </w:pPr>
    </w:p>
    <w:p w14:paraId="699CF02A" w14:textId="77777777" w:rsidR="0085444A" w:rsidRPr="002B7279" w:rsidRDefault="0085444A" w:rsidP="002B7279">
      <w:pPr>
        <w:keepNext/>
        <w:keepLines/>
        <w:spacing w:after="3" w:line="240" w:lineRule="auto"/>
        <w:ind w:left="10" w:hanging="10"/>
        <w:outlineLvl w:val="3"/>
        <w:rPr>
          <w:rFonts w:eastAsia="Times New Roman"/>
          <w:b/>
          <w:color w:val="000000"/>
          <w:sz w:val="22"/>
          <w:lang w:val="lt-LT" w:eastAsia="cs-CZ"/>
        </w:rPr>
      </w:pPr>
      <w:bookmarkStart w:id="1" w:name="_Hlk121394757"/>
      <w:r w:rsidRPr="002B7279">
        <w:rPr>
          <w:rFonts w:eastAsia="Times New Roman"/>
          <w:b/>
          <w:color w:val="000000"/>
          <w:sz w:val="22"/>
          <w:lang w:val="lt-LT" w:eastAsia="cs-CZ"/>
        </w:rPr>
        <w:t>4.1     Terapinės indikacijos</w:t>
      </w:r>
    </w:p>
    <w:p w14:paraId="44B65FD9" w14:textId="77777777" w:rsidR="0085444A" w:rsidRPr="002B7279" w:rsidRDefault="0085444A" w:rsidP="002B7279">
      <w:pPr>
        <w:spacing w:after="0" w:line="240" w:lineRule="auto"/>
        <w:rPr>
          <w:rFonts w:eastAsia="Times New Roman"/>
          <w:color w:val="000000"/>
          <w:sz w:val="22"/>
          <w:lang w:val="lt-LT" w:eastAsia="cs-CZ"/>
        </w:rPr>
      </w:pPr>
    </w:p>
    <w:p w14:paraId="2387EF3C" w14:textId="77777777" w:rsidR="0085444A" w:rsidRPr="002B7279" w:rsidRDefault="0085444A" w:rsidP="002B7279">
      <w:pPr>
        <w:spacing w:after="0" w:line="240" w:lineRule="auto"/>
        <w:jc w:val="both"/>
        <w:rPr>
          <w:rFonts w:eastAsia="Times New Roman"/>
          <w:i/>
          <w:iCs/>
          <w:color w:val="000000"/>
          <w:sz w:val="22"/>
          <w:lang w:val="lt-LT" w:eastAsia="cs-CZ"/>
        </w:rPr>
      </w:pPr>
      <w:r w:rsidRPr="002B7279">
        <w:rPr>
          <w:rFonts w:eastAsia="Times New Roman"/>
          <w:i/>
          <w:iCs/>
          <w:color w:val="000000"/>
          <w:sz w:val="22"/>
          <w:lang w:val="lt-LT" w:eastAsia="cs-CZ"/>
        </w:rPr>
        <w:t>Suaugusiesiems</w:t>
      </w:r>
    </w:p>
    <w:p w14:paraId="30F19DC0" w14:textId="77777777" w:rsidR="0085444A" w:rsidRPr="002B7279" w:rsidRDefault="0085444A" w:rsidP="002B7279">
      <w:pPr>
        <w:spacing w:after="0" w:line="240" w:lineRule="auto"/>
        <w:contextualSpacing/>
        <w:jc w:val="both"/>
        <w:rPr>
          <w:rFonts w:eastAsia="Times New Roman"/>
          <w:color w:val="000000"/>
          <w:sz w:val="22"/>
          <w:lang w:val="lt-LT" w:eastAsia="cs-CZ"/>
        </w:rPr>
      </w:pPr>
      <w:r w:rsidRPr="002B7279">
        <w:rPr>
          <w:rFonts w:eastAsia="Times New Roman"/>
          <w:color w:val="000000"/>
          <w:sz w:val="22"/>
          <w:lang w:val="lt-LT" w:eastAsia="cs-CZ"/>
        </w:rPr>
        <w:t>Hipertenzijos gydymas - kraujospūdžio mažinimas, mirtingumo nuo širdies ir kraujagyslių ligų (įskaitant staigią mirtį) ir sergamumo širdies ir kraujagyslių ligomis rizikos mažinimas.</w:t>
      </w:r>
    </w:p>
    <w:p w14:paraId="403D9722" w14:textId="77777777" w:rsidR="0085444A" w:rsidRPr="002B7279" w:rsidRDefault="0085444A" w:rsidP="002B7279">
      <w:pPr>
        <w:spacing w:after="0" w:line="240" w:lineRule="auto"/>
        <w:contextualSpacing/>
        <w:jc w:val="both"/>
        <w:rPr>
          <w:rFonts w:eastAsia="Times New Roman"/>
          <w:color w:val="000000"/>
          <w:sz w:val="22"/>
          <w:lang w:val="lt-LT" w:eastAsia="cs-CZ"/>
        </w:rPr>
      </w:pPr>
      <w:r w:rsidRPr="002B7279">
        <w:rPr>
          <w:rFonts w:eastAsia="Times New Roman"/>
          <w:color w:val="000000"/>
          <w:sz w:val="22"/>
          <w:lang w:val="lt-LT" w:eastAsia="cs-CZ"/>
        </w:rPr>
        <w:t>Krūtinės anginos gydymas.</w:t>
      </w:r>
    </w:p>
    <w:p w14:paraId="15DBB8AA" w14:textId="688F58C6" w:rsidR="0085444A" w:rsidRPr="002B7279" w:rsidRDefault="0085444A" w:rsidP="002B7279">
      <w:pPr>
        <w:spacing w:after="0" w:line="240" w:lineRule="auto"/>
        <w:contextualSpacing/>
        <w:jc w:val="both"/>
        <w:rPr>
          <w:rFonts w:eastAsia="Times New Roman"/>
          <w:color w:val="000000"/>
          <w:sz w:val="22"/>
          <w:lang w:val="lt-LT" w:eastAsia="cs-CZ"/>
        </w:rPr>
      </w:pPr>
      <w:r w:rsidRPr="002B7279">
        <w:rPr>
          <w:rFonts w:eastAsia="Times New Roman"/>
          <w:color w:val="000000"/>
          <w:sz w:val="22"/>
          <w:lang w:val="lt-LT" w:eastAsia="cs-CZ"/>
        </w:rPr>
        <w:t xml:space="preserve">Stabilaus simptominio </w:t>
      </w:r>
      <w:r w:rsidR="00354B45">
        <w:rPr>
          <w:rFonts w:eastAsia="Times New Roman"/>
          <w:color w:val="000000"/>
          <w:sz w:val="22"/>
          <w:lang w:val="lt-LT" w:eastAsia="cs-CZ"/>
        </w:rPr>
        <w:t xml:space="preserve">lengvo ar sunkaus </w:t>
      </w:r>
      <w:r w:rsidRPr="002B7279">
        <w:rPr>
          <w:rFonts w:eastAsia="Times New Roman"/>
          <w:color w:val="000000"/>
          <w:sz w:val="22"/>
          <w:lang w:val="lt-LT" w:eastAsia="cs-CZ"/>
        </w:rPr>
        <w:t>širdies nepakankamumo (II</w:t>
      </w:r>
      <w:r w:rsidR="00354B45">
        <w:rPr>
          <w:rFonts w:eastAsia="Times New Roman"/>
          <w:color w:val="000000"/>
          <w:sz w:val="22"/>
          <w:lang w:val="lt-LT" w:eastAsia="cs-CZ"/>
        </w:rPr>
        <w:t>-</w:t>
      </w:r>
      <w:r w:rsidRPr="002B7279">
        <w:rPr>
          <w:rFonts w:eastAsia="Times New Roman"/>
          <w:color w:val="000000"/>
          <w:sz w:val="22"/>
          <w:lang w:val="lt-LT" w:eastAsia="cs-CZ"/>
        </w:rPr>
        <w:t xml:space="preserve">IV funkcinės klasės pagal </w:t>
      </w:r>
      <w:r w:rsidRPr="00796354">
        <w:rPr>
          <w:rFonts w:eastAsia="Times New Roman"/>
          <w:i/>
          <w:iCs/>
          <w:color w:val="000000"/>
          <w:sz w:val="22"/>
          <w:lang w:val="lt-LT" w:eastAsia="cs-CZ"/>
        </w:rPr>
        <w:t>NYHA</w:t>
      </w:r>
      <w:r w:rsidRPr="002B7279">
        <w:rPr>
          <w:rFonts w:eastAsia="Times New Roman"/>
          <w:color w:val="000000"/>
          <w:sz w:val="22"/>
          <w:lang w:val="lt-LT" w:eastAsia="cs-CZ"/>
        </w:rPr>
        <w:t xml:space="preserve">) gydymas, kai vartojama </w:t>
      </w:r>
      <w:r w:rsidR="00354B45">
        <w:rPr>
          <w:rFonts w:eastAsia="Times New Roman"/>
          <w:color w:val="000000"/>
          <w:sz w:val="22"/>
          <w:lang w:val="lt-LT" w:eastAsia="cs-CZ"/>
        </w:rPr>
        <w:t xml:space="preserve">kartu </w:t>
      </w:r>
      <w:r w:rsidRPr="002B7279">
        <w:rPr>
          <w:rFonts w:eastAsia="Times New Roman"/>
          <w:color w:val="000000"/>
          <w:sz w:val="22"/>
          <w:lang w:val="lt-LT" w:eastAsia="cs-CZ"/>
        </w:rPr>
        <w:t xml:space="preserve">su </w:t>
      </w:r>
      <w:r w:rsidR="00C06A9C">
        <w:rPr>
          <w:rFonts w:eastAsia="Times New Roman"/>
          <w:color w:val="000000"/>
          <w:sz w:val="22"/>
          <w:lang w:val="lt-LT" w:eastAsia="cs-CZ"/>
        </w:rPr>
        <w:t xml:space="preserve">AKF inhibitoriais, diuretikais ir galbūt </w:t>
      </w:r>
      <w:proofErr w:type="spellStart"/>
      <w:r w:rsidR="00C06A9C">
        <w:rPr>
          <w:rFonts w:eastAsia="Times New Roman"/>
          <w:color w:val="000000"/>
          <w:sz w:val="22"/>
          <w:lang w:val="lt-LT" w:eastAsia="cs-CZ"/>
        </w:rPr>
        <w:t>digoksinu</w:t>
      </w:r>
      <w:proofErr w:type="spellEnd"/>
      <w:r w:rsidRPr="002B7279">
        <w:rPr>
          <w:rFonts w:eastAsia="Times New Roman"/>
          <w:color w:val="000000"/>
          <w:sz w:val="22"/>
          <w:lang w:val="lt-LT" w:eastAsia="cs-CZ"/>
        </w:rPr>
        <w:t xml:space="preserve"> (</w:t>
      </w:r>
      <w:r w:rsidR="00C06A9C">
        <w:rPr>
          <w:rFonts w:eastAsia="Times New Roman"/>
          <w:color w:val="000000"/>
          <w:sz w:val="22"/>
          <w:lang w:val="lt-LT" w:eastAsia="cs-CZ"/>
        </w:rPr>
        <w:t xml:space="preserve">taip pat </w:t>
      </w:r>
      <w:r w:rsidRPr="002B7279">
        <w:rPr>
          <w:rFonts w:eastAsia="Times New Roman"/>
          <w:color w:val="000000"/>
          <w:sz w:val="22"/>
          <w:lang w:val="lt-LT" w:eastAsia="cs-CZ"/>
        </w:rPr>
        <w:t>žr. 5.1 skyrių).</w:t>
      </w:r>
    </w:p>
    <w:p w14:paraId="294805E9" w14:textId="77777777" w:rsidR="0085444A" w:rsidRPr="002B7279" w:rsidRDefault="0085444A" w:rsidP="002B7279">
      <w:pPr>
        <w:spacing w:after="0" w:line="240" w:lineRule="auto"/>
        <w:contextualSpacing/>
        <w:jc w:val="both"/>
        <w:rPr>
          <w:rFonts w:eastAsia="Times New Roman"/>
          <w:color w:val="000000"/>
          <w:sz w:val="22"/>
          <w:lang w:val="lt-LT" w:eastAsia="cs-CZ"/>
        </w:rPr>
      </w:pPr>
      <w:r w:rsidRPr="002B7279">
        <w:rPr>
          <w:rFonts w:eastAsia="Times New Roman"/>
          <w:color w:val="000000"/>
          <w:sz w:val="22"/>
          <w:lang w:val="lt-LT" w:eastAsia="cs-CZ"/>
        </w:rPr>
        <w:t xml:space="preserve">Širdies aritmijų, ypač </w:t>
      </w:r>
      <w:proofErr w:type="spellStart"/>
      <w:r w:rsidRPr="002B7279">
        <w:rPr>
          <w:rFonts w:eastAsia="Times New Roman"/>
          <w:color w:val="000000"/>
          <w:sz w:val="22"/>
          <w:lang w:val="lt-LT" w:eastAsia="cs-CZ"/>
        </w:rPr>
        <w:t>supraventrikulinės</w:t>
      </w:r>
      <w:proofErr w:type="spellEnd"/>
      <w:r w:rsidRPr="002B7279">
        <w:rPr>
          <w:rFonts w:eastAsia="Times New Roman"/>
          <w:color w:val="000000"/>
          <w:sz w:val="22"/>
          <w:lang w:val="lt-LT" w:eastAsia="cs-CZ"/>
        </w:rPr>
        <w:t xml:space="preserve"> tachikardijos, gydymas.</w:t>
      </w:r>
    </w:p>
    <w:p w14:paraId="4B177F4E" w14:textId="77777777" w:rsidR="0085444A" w:rsidRPr="002B7279" w:rsidRDefault="0085444A" w:rsidP="002B7279">
      <w:pPr>
        <w:spacing w:after="0" w:line="240" w:lineRule="auto"/>
        <w:contextualSpacing/>
        <w:jc w:val="both"/>
        <w:rPr>
          <w:rFonts w:eastAsia="Times New Roman"/>
          <w:color w:val="000000"/>
          <w:sz w:val="22"/>
          <w:lang w:val="lt-LT" w:eastAsia="cs-CZ"/>
        </w:rPr>
      </w:pPr>
      <w:r w:rsidRPr="002B7279">
        <w:rPr>
          <w:rFonts w:eastAsia="Times New Roman"/>
          <w:color w:val="000000"/>
          <w:sz w:val="22"/>
          <w:lang w:val="lt-LT" w:eastAsia="cs-CZ"/>
        </w:rPr>
        <w:t xml:space="preserve">Staigios </w:t>
      </w:r>
      <w:proofErr w:type="spellStart"/>
      <w:r w:rsidRPr="002B7279">
        <w:rPr>
          <w:rFonts w:eastAsia="Times New Roman"/>
          <w:color w:val="000000"/>
          <w:sz w:val="22"/>
          <w:lang w:val="lt-LT" w:eastAsia="cs-CZ"/>
        </w:rPr>
        <w:t>kardialinės</w:t>
      </w:r>
      <w:proofErr w:type="spellEnd"/>
      <w:r w:rsidRPr="002B7279">
        <w:rPr>
          <w:rFonts w:eastAsia="Times New Roman"/>
          <w:color w:val="000000"/>
          <w:sz w:val="22"/>
          <w:lang w:val="lt-LT" w:eastAsia="cs-CZ"/>
        </w:rPr>
        <w:t xml:space="preserve"> mirties ir pakartotinio miokardo infarkto profilaktika po ūminės miokardo infarkto fazės.</w:t>
      </w:r>
    </w:p>
    <w:p w14:paraId="5F7BADFF" w14:textId="66B64481" w:rsidR="0085444A" w:rsidRPr="002B7279" w:rsidRDefault="0085444A" w:rsidP="002B7279">
      <w:pPr>
        <w:spacing w:after="0" w:line="240" w:lineRule="auto"/>
        <w:contextualSpacing/>
        <w:jc w:val="both"/>
        <w:rPr>
          <w:rFonts w:eastAsia="Times New Roman"/>
          <w:color w:val="000000"/>
          <w:sz w:val="22"/>
          <w:lang w:val="lt-LT" w:eastAsia="cs-CZ"/>
        </w:rPr>
      </w:pPr>
      <w:r w:rsidRPr="002B7279">
        <w:rPr>
          <w:rFonts w:eastAsia="Times New Roman"/>
          <w:color w:val="000000"/>
          <w:sz w:val="22"/>
          <w:lang w:val="lt-LT" w:eastAsia="cs-CZ"/>
        </w:rPr>
        <w:t>Funkcini</w:t>
      </w:r>
      <w:r w:rsidR="00C06A9C">
        <w:rPr>
          <w:rFonts w:eastAsia="Times New Roman"/>
          <w:color w:val="000000"/>
          <w:sz w:val="22"/>
          <w:lang w:val="lt-LT" w:eastAsia="cs-CZ"/>
        </w:rPr>
        <w:t>ų</w:t>
      </w:r>
      <w:r w:rsidRPr="002B7279">
        <w:rPr>
          <w:rFonts w:eastAsia="Times New Roman"/>
          <w:color w:val="000000"/>
          <w:sz w:val="22"/>
          <w:lang w:val="lt-LT" w:eastAsia="cs-CZ"/>
        </w:rPr>
        <w:t xml:space="preserve"> širdies sutrikim</w:t>
      </w:r>
      <w:r w:rsidR="00C06A9C">
        <w:rPr>
          <w:rFonts w:eastAsia="Times New Roman"/>
          <w:color w:val="000000"/>
          <w:sz w:val="22"/>
          <w:lang w:val="lt-LT" w:eastAsia="cs-CZ"/>
        </w:rPr>
        <w:t>ų</w:t>
      </w:r>
      <w:r w:rsidRPr="002B7279">
        <w:rPr>
          <w:rFonts w:eastAsia="Times New Roman"/>
          <w:color w:val="000000"/>
          <w:sz w:val="22"/>
          <w:lang w:val="lt-LT" w:eastAsia="cs-CZ"/>
        </w:rPr>
        <w:t xml:space="preserve"> su </w:t>
      </w:r>
      <w:proofErr w:type="spellStart"/>
      <w:r w:rsidRPr="002B7279">
        <w:rPr>
          <w:rFonts w:eastAsia="Times New Roman"/>
          <w:color w:val="000000"/>
          <w:sz w:val="22"/>
          <w:lang w:val="lt-LT" w:eastAsia="cs-CZ"/>
        </w:rPr>
        <w:t>palpitacijo</w:t>
      </w:r>
      <w:r w:rsidR="00C06A9C">
        <w:rPr>
          <w:rFonts w:eastAsia="Times New Roman"/>
          <w:color w:val="000000"/>
          <w:sz w:val="22"/>
          <w:lang w:val="lt-LT" w:eastAsia="cs-CZ"/>
        </w:rPr>
        <w:t>mis</w:t>
      </w:r>
      <w:proofErr w:type="spellEnd"/>
      <w:r w:rsidRPr="002B7279">
        <w:rPr>
          <w:rFonts w:eastAsia="Times New Roman"/>
          <w:color w:val="000000"/>
          <w:sz w:val="22"/>
          <w:lang w:val="lt-LT" w:eastAsia="cs-CZ"/>
        </w:rPr>
        <w:t xml:space="preserve"> gydymas.</w:t>
      </w:r>
    </w:p>
    <w:p w14:paraId="26CF0799" w14:textId="62E9FD2F" w:rsidR="0085444A" w:rsidRPr="002B7279" w:rsidRDefault="0085444A" w:rsidP="002B7279">
      <w:pPr>
        <w:spacing w:after="0" w:line="240" w:lineRule="auto"/>
        <w:contextualSpacing/>
        <w:jc w:val="both"/>
        <w:rPr>
          <w:rFonts w:eastAsia="Times New Roman"/>
          <w:color w:val="000000"/>
          <w:sz w:val="22"/>
          <w:lang w:val="lt-LT" w:eastAsia="cs-CZ"/>
        </w:rPr>
      </w:pPr>
      <w:r w:rsidRPr="002B7279">
        <w:rPr>
          <w:rFonts w:eastAsia="Times New Roman"/>
          <w:color w:val="000000"/>
          <w:sz w:val="22"/>
          <w:lang w:val="lt-LT" w:eastAsia="cs-CZ"/>
        </w:rPr>
        <w:t>Migrenos profilaktika</w:t>
      </w:r>
      <w:r w:rsidR="000471DF" w:rsidRPr="002B7279">
        <w:rPr>
          <w:rFonts w:eastAsia="Times New Roman"/>
          <w:color w:val="000000"/>
          <w:sz w:val="22"/>
          <w:lang w:val="lt-LT" w:eastAsia="cs-CZ"/>
        </w:rPr>
        <w:t>.</w:t>
      </w:r>
    </w:p>
    <w:p w14:paraId="6F634B00" w14:textId="77777777" w:rsidR="0085444A" w:rsidRPr="002B7279" w:rsidRDefault="0085444A" w:rsidP="002B7279">
      <w:pPr>
        <w:spacing w:after="0" w:line="240" w:lineRule="auto"/>
        <w:jc w:val="both"/>
        <w:rPr>
          <w:rFonts w:eastAsia="Times New Roman"/>
          <w:color w:val="000000"/>
          <w:sz w:val="22"/>
          <w:lang w:val="lt-LT" w:eastAsia="cs-CZ"/>
        </w:rPr>
      </w:pPr>
    </w:p>
    <w:p w14:paraId="14030C93" w14:textId="77777777" w:rsidR="0085444A" w:rsidRPr="002B7279" w:rsidRDefault="0085444A" w:rsidP="002B7279">
      <w:pPr>
        <w:spacing w:after="0" w:line="240" w:lineRule="auto"/>
        <w:contextualSpacing/>
        <w:outlineLvl w:val="0"/>
        <w:rPr>
          <w:i/>
          <w:color w:val="000000"/>
          <w:sz w:val="22"/>
          <w:lang w:val="lt-LT" w:eastAsia="cs-CZ"/>
        </w:rPr>
      </w:pPr>
      <w:r w:rsidRPr="002B7279">
        <w:rPr>
          <w:i/>
          <w:color w:val="000000"/>
          <w:sz w:val="22"/>
          <w:lang w:val="lt-LT" w:eastAsia="cs-CZ"/>
        </w:rPr>
        <w:t>Vaikams ir paaugliams (6</w:t>
      </w:r>
      <w:r w:rsidRPr="002B7279">
        <w:rPr>
          <w:i/>
          <w:color w:val="000000"/>
          <w:sz w:val="22"/>
          <w:lang w:val="lt-LT" w:eastAsia="cs-CZ"/>
        </w:rPr>
        <w:noBreakHyphen/>
        <w:t>18 metų)</w:t>
      </w:r>
    </w:p>
    <w:p w14:paraId="54061381"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Arterinės hipertenzijos gydymas.</w:t>
      </w:r>
    </w:p>
    <w:p w14:paraId="08272D3C" w14:textId="77777777" w:rsidR="0085444A" w:rsidRPr="002B7279" w:rsidRDefault="0085444A" w:rsidP="002B7279">
      <w:pPr>
        <w:spacing w:after="0" w:line="240" w:lineRule="auto"/>
        <w:jc w:val="both"/>
        <w:rPr>
          <w:rFonts w:eastAsia="Times New Roman"/>
          <w:color w:val="000000"/>
          <w:sz w:val="22"/>
          <w:lang w:val="lt-LT" w:eastAsia="cs-CZ"/>
        </w:rPr>
      </w:pPr>
    </w:p>
    <w:p w14:paraId="61FF0374" w14:textId="77777777" w:rsidR="0085444A" w:rsidRPr="002B7279" w:rsidRDefault="0085444A" w:rsidP="002B7279">
      <w:pPr>
        <w:tabs>
          <w:tab w:val="left" w:pos="567"/>
        </w:tabs>
        <w:spacing w:after="0" w:line="240" w:lineRule="auto"/>
        <w:ind w:left="-15"/>
        <w:rPr>
          <w:rFonts w:eastAsia="Times New Roman"/>
          <w:color w:val="000000"/>
          <w:sz w:val="22"/>
          <w:lang w:val="lt-LT" w:eastAsia="cs-CZ"/>
        </w:rPr>
      </w:pPr>
      <w:r w:rsidRPr="002B7279">
        <w:rPr>
          <w:rFonts w:eastAsia="Times New Roman"/>
          <w:b/>
          <w:color w:val="000000"/>
          <w:sz w:val="22"/>
          <w:lang w:val="lt-LT" w:eastAsia="cs-CZ"/>
        </w:rPr>
        <w:lastRenderedPageBreak/>
        <w:t>4.2</w:t>
      </w:r>
      <w:r w:rsidRPr="002B7279">
        <w:rPr>
          <w:rFonts w:eastAsia="Times New Roman"/>
          <w:b/>
          <w:color w:val="000000"/>
          <w:sz w:val="22"/>
          <w:lang w:val="lt-LT" w:eastAsia="cs-CZ"/>
        </w:rPr>
        <w:tab/>
        <w:t xml:space="preserve">Dozavimas ir vartojimo metodas </w:t>
      </w:r>
    </w:p>
    <w:p w14:paraId="0F345CE0" w14:textId="77777777" w:rsidR="0085444A" w:rsidRPr="002B7279" w:rsidRDefault="0085444A" w:rsidP="002B7279">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 </w:t>
      </w:r>
    </w:p>
    <w:p w14:paraId="13C09C85" w14:textId="45A2CF7D" w:rsidR="0085444A" w:rsidRPr="002B7279" w:rsidRDefault="0085444A" w:rsidP="002B7279">
      <w:pPr>
        <w:keepNext/>
        <w:keepLines/>
        <w:spacing w:after="0" w:line="240" w:lineRule="auto"/>
        <w:ind w:left="-5" w:hanging="10"/>
        <w:jc w:val="both"/>
        <w:outlineLvl w:val="1"/>
        <w:rPr>
          <w:rFonts w:eastAsia="Times New Roman"/>
          <w:color w:val="000000"/>
          <w:sz w:val="22"/>
          <w:u w:val="single" w:color="000000"/>
          <w:lang w:val="lt-LT" w:eastAsia="cs-CZ"/>
        </w:rPr>
      </w:pPr>
      <w:r w:rsidRPr="002B7279">
        <w:rPr>
          <w:rFonts w:eastAsia="Times New Roman"/>
          <w:color w:val="000000"/>
          <w:sz w:val="22"/>
          <w:u w:val="single" w:color="000000"/>
          <w:lang w:val="lt-LT" w:eastAsia="cs-CZ"/>
        </w:rPr>
        <w:t>Dozavimas</w:t>
      </w:r>
    </w:p>
    <w:p w14:paraId="5F414D44" w14:textId="796EF595" w:rsidR="0085444A" w:rsidRPr="002B7279" w:rsidRDefault="0085444A" w:rsidP="004F0E25">
      <w:pPr>
        <w:spacing w:after="0" w:line="240" w:lineRule="auto"/>
        <w:rPr>
          <w:rFonts w:eastAsia="Times New Roman"/>
          <w:color w:val="000000"/>
          <w:sz w:val="22"/>
          <w:lang w:val="lt-LT" w:eastAsia="cs-CZ"/>
        </w:rPr>
      </w:pPr>
      <w:r w:rsidRPr="002B7279">
        <w:rPr>
          <w:rFonts w:eastAsia="Times New Roman"/>
          <w:color w:val="000000"/>
          <w:sz w:val="22"/>
          <w:lang w:val="lt-LT" w:eastAsia="cs-CZ"/>
        </w:rPr>
        <w:t>Siekiant išvengti bradikardijos, dozę reikia koreguoti individualiai. Toliau pateikiamos rekomendacijos</w:t>
      </w:r>
      <w:r w:rsidR="009C1498">
        <w:rPr>
          <w:rFonts w:eastAsia="Times New Roman"/>
          <w:color w:val="000000"/>
          <w:sz w:val="22"/>
          <w:lang w:val="lt-LT" w:eastAsia="cs-CZ"/>
        </w:rPr>
        <w:t>.</w:t>
      </w:r>
    </w:p>
    <w:p w14:paraId="673E1752" w14:textId="77777777" w:rsidR="0085444A" w:rsidRPr="002B7279" w:rsidRDefault="0085444A" w:rsidP="004F0E25">
      <w:pPr>
        <w:spacing w:after="0" w:line="240" w:lineRule="auto"/>
        <w:rPr>
          <w:rFonts w:eastAsia="Times New Roman"/>
          <w:color w:val="000000"/>
          <w:sz w:val="22"/>
          <w:lang w:val="lt-LT" w:eastAsia="cs-CZ"/>
        </w:rPr>
      </w:pPr>
    </w:p>
    <w:p w14:paraId="54119B06" w14:textId="77777777" w:rsidR="0085444A" w:rsidRPr="002B7279" w:rsidRDefault="0085444A" w:rsidP="004F0E25">
      <w:pPr>
        <w:keepNext/>
        <w:keepLines/>
        <w:spacing w:after="0" w:line="240" w:lineRule="auto"/>
        <w:ind w:left="-5" w:hanging="10"/>
        <w:outlineLvl w:val="2"/>
        <w:rPr>
          <w:rFonts w:eastAsia="Times New Roman"/>
          <w:i/>
          <w:color w:val="000000"/>
          <w:sz w:val="22"/>
          <w:lang w:val="lt-LT" w:eastAsia="cs-CZ"/>
        </w:rPr>
      </w:pPr>
      <w:r w:rsidRPr="002B7279">
        <w:rPr>
          <w:rFonts w:eastAsia="Times New Roman"/>
          <w:i/>
          <w:color w:val="000000"/>
          <w:sz w:val="22"/>
          <w:lang w:val="lt-LT" w:eastAsia="cs-CZ"/>
        </w:rPr>
        <w:t>Arterinė hipertenzija</w:t>
      </w:r>
    </w:p>
    <w:p w14:paraId="42752725" w14:textId="30D04479" w:rsidR="0085444A" w:rsidRPr="002B7279" w:rsidRDefault="0085444A" w:rsidP="004F0E25">
      <w:pPr>
        <w:spacing w:after="0" w:line="240" w:lineRule="auto"/>
        <w:contextualSpacing/>
        <w:rPr>
          <w:rFonts w:eastAsia="Times New Roman"/>
          <w:color w:val="000000"/>
          <w:sz w:val="22"/>
          <w:lang w:val="lt-LT" w:eastAsia="cs-CZ"/>
        </w:rPr>
      </w:pPr>
      <w:r w:rsidRPr="002B7279">
        <w:rPr>
          <w:rFonts w:eastAsia="Times New Roman"/>
          <w:color w:val="000000"/>
          <w:sz w:val="22"/>
          <w:lang w:val="lt-LT" w:eastAsia="cs-CZ"/>
        </w:rPr>
        <w:t>Rekomenduojama dozė 47,5</w:t>
      </w:r>
      <w:r w:rsidR="004F0E25">
        <w:rPr>
          <w:rFonts w:eastAsia="Times New Roman"/>
          <w:color w:val="000000"/>
          <w:sz w:val="22"/>
          <w:lang w:val="lt-LT" w:eastAsia="cs-CZ"/>
        </w:rPr>
        <w:noBreakHyphen/>
      </w:r>
      <w:r w:rsidRPr="002B7279">
        <w:rPr>
          <w:rFonts w:eastAsia="Times New Roman"/>
          <w:color w:val="000000"/>
          <w:sz w:val="22"/>
          <w:lang w:val="lt-LT" w:eastAsia="cs-CZ"/>
        </w:rPr>
        <w:t xml:space="preserve">95 mg </w:t>
      </w:r>
      <w:r w:rsidR="00767C85">
        <w:rPr>
          <w:rFonts w:eastAsia="Times New Roman"/>
          <w:color w:val="000000"/>
          <w:sz w:val="22"/>
          <w:lang w:val="lt-LT" w:eastAsia="cs-CZ"/>
        </w:rPr>
        <w:t xml:space="preserve">vieną kartą </w:t>
      </w:r>
      <w:r w:rsidRPr="002B7279">
        <w:rPr>
          <w:rFonts w:eastAsia="Times New Roman"/>
          <w:color w:val="000000"/>
          <w:sz w:val="22"/>
          <w:lang w:val="lt-LT" w:eastAsia="cs-CZ"/>
        </w:rPr>
        <w:t>per parą. Jei 95</w:t>
      </w:r>
      <w:r w:rsidR="004F0E25">
        <w:rPr>
          <w:rFonts w:eastAsia="Times New Roman"/>
          <w:color w:val="000000"/>
          <w:sz w:val="22"/>
          <w:lang w:val="lt-LT" w:eastAsia="cs-CZ"/>
        </w:rPr>
        <w:t> </w:t>
      </w:r>
      <w:r w:rsidRPr="002B7279">
        <w:rPr>
          <w:rFonts w:eastAsia="Times New Roman"/>
          <w:color w:val="000000"/>
          <w:sz w:val="22"/>
          <w:lang w:val="lt-LT" w:eastAsia="cs-CZ"/>
        </w:rPr>
        <w:t>mg dozė neveiksminga, galima ją didinti iki 19</w:t>
      </w:r>
      <w:r w:rsidR="00767C85">
        <w:rPr>
          <w:rFonts w:eastAsia="Times New Roman"/>
          <w:color w:val="000000"/>
          <w:sz w:val="22"/>
          <w:lang w:val="lt-LT" w:eastAsia="cs-CZ"/>
        </w:rPr>
        <w:t>0</w:t>
      </w:r>
      <w:r w:rsidRPr="002B7279">
        <w:rPr>
          <w:rFonts w:eastAsia="Times New Roman"/>
          <w:color w:val="000000"/>
          <w:sz w:val="22"/>
          <w:lang w:val="lt-LT" w:eastAsia="cs-CZ"/>
        </w:rPr>
        <w:t> mg</w:t>
      </w:r>
      <w:r w:rsidR="00767C85">
        <w:rPr>
          <w:rFonts w:eastAsia="Times New Roman"/>
          <w:color w:val="000000"/>
          <w:sz w:val="22"/>
          <w:lang w:val="lt-LT" w:eastAsia="cs-CZ"/>
        </w:rPr>
        <w:t xml:space="preserve"> vieną kartą</w:t>
      </w:r>
      <w:r w:rsidRPr="002B7279">
        <w:rPr>
          <w:rFonts w:eastAsia="Times New Roman"/>
          <w:color w:val="000000"/>
          <w:sz w:val="22"/>
          <w:lang w:val="lt-LT" w:eastAsia="cs-CZ"/>
        </w:rPr>
        <w:t xml:space="preserve"> per parą arba kartu skirti kitų </w:t>
      </w:r>
      <w:proofErr w:type="spellStart"/>
      <w:r w:rsidRPr="002B7279">
        <w:rPr>
          <w:rFonts w:eastAsia="Times New Roman"/>
          <w:color w:val="000000"/>
          <w:sz w:val="22"/>
          <w:lang w:val="lt-LT" w:eastAsia="cs-CZ"/>
        </w:rPr>
        <w:t>antihipertenzinių</w:t>
      </w:r>
      <w:proofErr w:type="spellEnd"/>
      <w:r w:rsidRPr="002B7279">
        <w:rPr>
          <w:rFonts w:eastAsia="Times New Roman"/>
          <w:color w:val="000000"/>
          <w:sz w:val="22"/>
          <w:lang w:val="lt-LT" w:eastAsia="cs-CZ"/>
        </w:rPr>
        <w:t xml:space="preserve"> vaistinių preparatų, ypač diuretikų arba </w:t>
      </w:r>
      <w:proofErr w:type="spellStart"/>
      <w:r w:rsidRPr="002B7279">
        <w:rPr>
          <w:rFonts w:eastAsia="Times New Roman"/>
          <w:color w:val="000000"/>
          <w:sz w:val="22"/>
          <w:lang w:val="lt-LT" w:eastAsia="cs-CZ"/>
        </w:rPr>
        <w:t>dihidropiridinų</w:t>
      </w:r>
      <w:proofErr w:type="spellEnd"/>
      <w:r w:rsidRPr="002B7279">
        <w:rPr>
          <w:rFonts w:eastAsia="Times New Roman"/>
          <w:color w:val="000000"/>
          <w:sz w:val="22"/>
          <w:lang w:val="lt-LT" w:eastAsia="cs-CZ"/>
        </w:rPr>
        <w:t xml:space="preserve"> grupės kalcio kanalų blokatorių.</w:t>
      </w:r>
    </w:p>
    <w:p w14:paraId="236B9AD9" w14:textId="77777777" w:rsidR="0085444A" w:rsidRPr="002B7279" w:rsidRDefault="0085444A" w:rsidP="004F0E25">
      <w:pPr>
        <w:shd w:val="clear" w:color="auto" w:fill="FFFFFF"/>
        <w:spacing w:after="0" w:line="240" w:lineRule="auto"/>
        <w:rPr>
          <w:rFonts w:eastAsia="Times New Roman"/>
          <w:color w:val="000000"/>
          <w:sz w:val="22"/>
          <w:lang w:val="lt-LT"/>
        </w:rPr>
      </w:pPr>
    </w:p>
    <w:p w14:paraId="72203997" w14:textId="77777777" w:rsidR="0085444A" w:rsidRPr="002B7279" w:rsidRDefault="0085444A" w:rsidP="004F0E25">
      <w:pPr>
        <w:shd w:val="clear" w:color="auto" w:fill="FFFFFF"/>
        <w:spacing w:after="0" w:line="240" w:lineRule="auto"/>
        <w:rPr>
          <w:rFonts w:eastAsia="Times New Roman"/>
          <w:color w:val="000000"/>
          <w:sz w:val="22"/>
          <w:lang w:val="lt-LT"/>
        </w:rPr>
      </w:pPr>
      <w:r w:rsidRPr="002B7279">
        <w:rPr>
          <w:rFonts w:eastAsia="Times New Roman"/>
          <w:color w:val="000000"/>
          <w:sz w:val="22"/>
          <w:lang w:val="lt-LT"/>
        </w:rPr>
        <w:t xml:space="preserve">Ilgalaikis </w:t>
      </w:r>
      <w:proofErr w:type="spellStart"/>
      <w:r w:rsidRPr="002B7279">
        <w:rPr>
          <w:rFonts w:eastAsia="Times New Roman"/>
          <w:color w:val="000000"/>
          <w:sz w:val="22"/>
          <w:lang w:val="lt-LT"/>
        </w:rPr>
        <w:t>antihipertenzinis</w:t>
      </w:r>
      <w:proofErr w:type="spellEnd"/>
      <w:r w:rsidRPr="002B7279">
        <w:rPr>
          <w:rFonts w:eastAsia="Times New Roman"/>
          <w:color w:val="000000"/>
          <w:sz w:val="22"/>
          <w:lang w:val="lt-LT"/>
        </w:rPr>
        <w:t xml:space="preserve"> gydymas </w:t>
      </w:r>
      <w:proofErr w:type="spellStart"/>
      <w:r w:rsidRPr="002B7279">
        <w:rPr>
          <w:rFonts w:eastAsia="Times New Roman"/>
          <w:color w:val="000000"/>
          <w:sz w:val="22"/>
          <w:lang w:val="lt-LT"/>
        </w:rPr>
        <w:t>metoprololiu</w:t>
      </w:r>
      <w:proofErr w:type="spellEnd"/>
      <w:r w:rsidRPr="002B7279">
        <w:rPr>
          <w:rFonts w:eastAsia="Times New Roman"/>
          <w:color w:val="000000"/>
          <w:sz w:val="22"/>
          <w:lang w:val="lt-LT"/>
        </w:rPr>
        <w:t>, kurio paros dozė yra 95-190 mg, sumažina pacientų, sergančių hipertenzija, mirtingumo riziką, įskaitant staigios širdies ir kraujagyslių mirties, insulto ir koronarinių ligų riziką.</w:t>
      </w:r>
    </w:p>
    <w:p w14:paraId="594E4FFD" w14:textId="77777777" w:rsidR="0085444A" w:rsidRPr="002B7279" w:rsidRDefault="0085444A" w:rsidP="004F0E25">
      <w:pPr>
        <w:shd w:val="clear" w:color="auto" w:fill="FFFFFF"/>
        <w:spacing w:after="0" w:line="240" w:lineRule="auto"/>
        <w:rPr>
          <w:rFonts w:eastAsia="Times New Roman"/>
          <w:color w:val="000000"/>
          <w:sz w:val="22"/>
          <w:lang w:val="lt-LT"/>
        </w:rPr>
      </w:pPr>
    </w:p>
    <w:p w14:paraId="2C5F79BF" w14:textId="77777777" w:rsidR="0085444A" w:rsidRPr="002B7279" w:rsidRDefault="0085444A" w:rsidP="004F0E25">
      <w:pPr>
        <w:shd w:val="clear" w:color="auto" w:fill="FFFFFF"/>
        <w:spacing w:after="0" w:line="240" w:lineRule="auto"/>
        <w:rPr>
          <w:rFonts w:eastAsia="Times New Roman"/>
          <w:i/>
          <w:iCs/>
          <w:color w:val="000000"/>
          <w:sz w:val="22"/>
          <w:lang w:val="lt-LT"/>
        </w:rPr>
      </w:pPr>
      <w:r w:rsidRPr="002B7279">
        <w:rPr>
          <w:rFonts w:eastAsia="Times New Roman"/>
          <w:i/>
          <w:iCs/>
          <w:color w:val="000000"/>
          <w:sz w:val="22"/>
          <w:lang w:val="lt-LT"/>
        </w:rPr>
        <w:t>Krūtinės angina</w:t>
      </w:r>
    </w:p>
    <w:p w14:paraId="65CE703F" w14:textId="40DFACCD" w:rsidR="0085444A" w:rsidRPr="002B7279" w:rsidRDefault="0085444A" w:rsidP="004F0E25">
      <w:pPr>
        <w:shd w:val="clear" w:color="auto" w:fill="FFFFFF"/>
        <w:spacing w:after="0" w:line="240" w:lineRule="auto"/>
        <w:rPr>
          <w:rFonts w:eastAsia="Times New Roman"/>
          <w:color w:val="000000"/>
          <w:sz w:val="22"/>
          <w:lang w:val="lt-LT"/>
        </w:rPr>
      </w:pPr>
      <w:r w:rsidRPr="002B7279">
        <w:rPr>
          <w:rFonts w:eastAsia="Times New Roman"/>
          <w:color w:val="000000"/>
          <w:sz w:val="22"/>
          <w:lang w:val="lt-LT"/>
        </w:rPr>
        <w:t>Rekomenduojama dozė yra 95</w:t>
      </w:r>
      <w:r w:rsidR="004F0E25">
        <w:rPr>
          <w:rFonts w:eastAsia="Times New Roman"/>
          <w:color w:val="000000"/>
          <w:sz w:val="22"/>
          <w:lang w:val="lt-LT"/>
        </w:rPr>
        <w:noBreakHyphen/>
      </w:r>
      <w:r w:rsidRPr="002B7279">
        <w:rPr>
          <w:rFonts w:eastAsia="Times New Roman"/>
          <w:color w:val="000000"/>
          <w:sz w:val="22"/>
          <w:lang w:val="lt-LT"/>
        </w:rPr>
        <w:t xml:space="preserve">190 mg </w:t>
      </w:r>
      <w:r w:rsidR="00767C85">
        <w:rPr>
          <w:rFonts w:eastAsia="Times New Roman"/>
          <w:color w:val="000000"/>
          <w:sz w:val="22"/>
          <w:lang w:val="lt-LT"/>
        </w:rPr>
        <w:t xml:space="preserve">vieną kartą </w:t>
      </w:r>
      <w:r w:rsidRPr="002B7279">
        <w:rPr>
          <w:rFonts w:eastAsia="Times New Roman"/>
          <w:color w:val="000000"/>
          <w:sz w:val="22"/>
          <w:lang w:val="lt-LT"/>
        </w:rPr>
        <w:t xml:space="preserve">per parą. Prireikus </w:t>
      </w:r>
      <w:proofErr w:type="spellStart"/>
      <w:r w:rsidRPr="00796354">
        <w:rPr>
          <w:rFonts w:eastAsia="Times New Roman"/>
          <w:sz w:val="22"/>
          <w:lang w:val="lt-LT"/>
        </w:rPr>
        <w:t>Metoprolol</w:t>
      </w:r>
      <w:proofErr w:type="spellEnd"/>
      <w:r w:rsidRPr="00796354">
        <w:rPr>
          <w:rFonts w:eastAsia="Times New Roman"/>
          <w:sz w:val="22"/>
          <w:lang w:val="lt-LT"/>
        </w:rPr>
        <w:t xml:space="preserve"> </w:t>
      </w:r>
      <w:proofErr w:type="spellStart"/>
      <w:r w:rsidRPr="00796354">
        <w:rPr>
          <w:rFonts w:eastAsia="Times New Roman"/>
          <w:sz w:val="22"/>
          <w:lang w:val="lt-LT"/>
        </w:rPr>
        <w:t>succinate</w:t>
      </w:r>
      <w:proofErr w:type="spellEnd"/>
      <w:r w:rsidRPr="00796354">
        <w:rPr>
          <w:rFonts w:eastAsia="Times New Roman"/>
          <w:sz w:val="22"/>
          <w:lang w:val="lt-LT"/>
        </w:rPr>
        <w:t xml:space="preserve"> </w:t>
      </w:r>
      <w:proofErr w:type="spellStart"/>
      <w:r w:rsidRPr="00796354">
        <w:rPr>
          <w:rFonts w:eastAsia="Times New Roman"/>
          <w:sz w:val="22"/>
          <w:lang w:val="lt-LT"/>
        </w:rPr>
        <w:t>Pharmaclan</w:t>
      </w:r>
      <w:proofErr w:type="spellEnd"/>
      <w:r w:rsidRPr="00796354">
        <w:rPr>
          <w:rFonts w:eastAsia="Times New Roman"/>
          <w:sz w:val="22"/>
          <w:lang w:val="lt-LT"/>
        </w:rPr>
        <w:t xml:space="preserve"> dozę galima didinti arba derinti kartu su kitais vaist</w:t>
      </w:r>
      <w:r w:rsidR="00767C85" w:rsidRPr="00796354">
        <w:rPr>
          <w:rFonts w:eastAsia="Times New Roman"/>
          <w:sz w:val="22"/>
          <w:lang w:val="lt-LT"/>
        </w:rPr>
        <w:t>ini</w:t>
      </w:r>
      <w:r w:rsidRPr="00796354">
        <w:rPr>
          <w:rFonts w:eastAsia="Times New Roman"/>
          <w:sz w:val="22"/>
          <w:lang w:val="lt-LT"/>
        </w:rPr>
        <w:t>ais</w:t>
      </w:r>
      <w:r w:rsidR="00767C85" w:rsidRPr="00796354">
        <w:rPr>
          <w:rFonts w:eastAsia="Times New Roman"/>
          <w:sz w:val="22"/>
          <w:lang w:val="lt-LT"/>
        </w:rPr>
        <w:t xml:space="preserve"> preparatais</w:t>
      </w:r>
      <w:r w:rsidRPr="00796354">
        <w:rPr>
          <w:rFonts w:eastAsia="Times New Roman"/>
          <w:sz w:val="22"/>
          <w:lang w:val="lt-LT"/>
        </w:rPr>
        <w:t xml:space="preserve"> nuo krūtinės anginos (nitratais).</w:t>
      </w:r>
    </w:p>
    <w:p w14:paraId="3BB51540" w14:textId="77777777" w:rsidR="0085444A" w:rsidRPr="002B7279" w:rsidRDefault="0085444A" w:rsidP="004F0E25">
      <w:pPr>
        <w:shd w:val="clear" w:color="auto" w:fill="FFFFFF"/>
        <w:spacing w:after="0" w:line="240" w:lineRule="auto"/>
        <w:rPr>
          <w:rFonts w:eastAsia="Times New Roman"/>
          <w:color w:val="000000"/>
          <w:sz w:val="22"/>
          <w:lang w:val="lt-LT"/>
        </w:rPr>
      </w:pPr>
    </w:p>
    <w:p w14:paraId="2CFD1576" w14:textId="77777777" w:rsidR="0085444A" w:rsidRPr="002B7279" w:rsidRDefault="0085444A" w:rsidP="004F0E25">
      <w:pPr>
        <w:shd w:val="clear" w:color="auto" w:fill="FFFFFF"/>
        <w:spacing w:after="0" w:line="240" w:lineRule="auto"/>
        <w:rPr>
          <w:rFonts w:eastAsia="Times New Roman"/>
          <w:i/>
          <w:iCs/>
          <w:color w:val="000000"/>
          <w:sz w:val="22"/>
          <w:lang w:val="lt-LT"/>
        </w:rPr>
      </w:pPr>
      <w:r w:rsidRPr="002B7279">
        <w:rPr>
          <w:rFonts w:eastAsia="Times New Roman"/>
          <w:i/>
          <w:iCs/>
          <w:color w:val="000000"/>
          <w:sz w:val="22"/>
          <w:lang w:val="lt-LT"/>
        </w:rPr>
        <w:t>Stabilus simptominis širdies nepakankamumas (AKF inhibitorių, diuretikų ir galbūt širdies glikozidų poveikiui papildyti)</w:t>
      </w:r>
    </w:p>
    <w:p w14:paraId="042D2836" w14:textId="77777777" w:rsidR="0085444A" w:rsidRPr="002B7279" w:rsidRDefault="0085444A" w:rsidP="004F0E25">
      <w:pPr>
        <w:shd w:val="clear" w:color="auto" w:fill="FFFFFF"/>
        <w:spacing w:after="0" w:line="240" w:lineRule="auto"/>
        <w:rPr>
          <w:rFonts w:eastAsia="Times New Roman"/>
          <w:color w:val="000000"/>
          <w:sz w:val="22"/>
          <w:lang w:val="lt-LT"/>
        </w:rPr>
      </w:pPr>
      <w:proofErr w:type="spellStart"/>
      <w:r w:rsidRPr="002B7279">
        <w:rPr>
          <w:rFonts w:eastAsia="Times New Roman"/>
          <w:color w:val="000000"/>
          <w:sz w:val="22"/>
          <w:lang w:val="lt-LT"/>
        </w:rPr>
        <w:t>Metoprolol</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succinate</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Pharmaclan</w:t>
      </w:r>
      <w:proofErr w:type="spellEnd"/>
      <w:r w:rsidRPr="002B7279">
        <w:rPr>
          <w:rFonts w:eastAsia="Times New Roman"/>
          <w:color w:val="000000"/>
          <w:sz w:val="22"/>
          <w:lang w:val="lt-LT"/>
        </w:rPr>
        <w:t xml:space="preserve"> dozę stabiliu lėtiniu širdies nepakankamumu sergantiems pacientams, kuriems taikomas pagrindinis gydymas, reikia koreguoti individualiai. Šio vaistinio preparato galima skirti tik tada, kai lėtinis širdies nepakankamumas yra stabilus, bent 6 pastarąsias savaites nebuvo ūminio širdies nepakankamumo ir bent 2 pastarąsias savaites nebuvo reikšmingų pagrindinio gydymo pokyčių. </w:t>
      </w:r>
    </w:p>
    <w:p w14:paraId="536C5903" w14:textId="5FF4FBF4" w:rsidR="0085444A" w:rsidRPr="002B7279" w:rsidRDefault="0085444A" w:rsidP="004F0E25">
      <w:pPr>
        <w:spacing w:after="0" w:line="240" w:lineRule="auto"/>
        <w:contextualSpacing/>
        <w:rPr>
          <w:rFonts w:eastAsia="Times New Roman"/>
          <w:color w:val="000000"/>
          <w:sz w:val="22"/>
          <w:lang w:val="lt-LT" w:eastAsia="cs-CZ"/>
        </w:rPr>
      </w:pPr>
      <w:r w:rsidRPr="002B7279">
        <w:rPr>
          <w:rFonts w:eastAsia="Times New Roman"/>
          <w:color w:val="000000"/>
          <w:sz w:val="22"/>
          <w:lang w:val="lt-LT" w:eastAsia="cs-CZ"/>
        </w:rPr>
        <w:t>Širdies nepakankamumui gydyti vartojami β</w:t>
      </w:r>
      <w:r w:rsidR="00A00FF9">
        <w:rPr>
          <w:rFonts w:eastAsia="Times New Roman"/>
          <w:color w:val="000000"/>
          <w:sz w:val="22"/>
          <w:lang w:val="lt-LT" w:eastAsia="cs-CZ"/>
        </w:rPr>
        <w:t>-</w:t>
      </w:r>
      <w:r w:rsidRPr="002B7279">
        <w:rPr>
          <w:rFonts w:eastAsia="Times New Roman"/>
          <w:color w:val="000000"/>
          <w:sz w:val="22"/>
          <w:lang w:val="lt-LT" w:eastAsia="cs-CZ"/>
        </w:rPr>
        <w:t xml:space="preserve">blokatoriai kartais gali sukelti laikiną ligos simptomų paūmėjimą. Vienais atvejais būna galimybė gydymo nekeisti ar sumažinti dozę, kitais vaistinio preparato vartojimą gali tekti nutraukti. Sunkaus (IV klasės pagal </w:t>
      </w:r>
      <w:r w:rsidRPr="002B7279">
        <w:rPr>
          <w:rFonts w:eastAsia="Times New Roman"/>
          <w:i/>
          <w:color w:val="000000"/>
          <w:sz w:val="22"/>
          <w:lang w:val="lt-LT" w:eastAsia="cs-CZ"/>
        </w:rPr>
        <w:t>NYHA</w:t>
      </w:r>
      <w:r w:rsidRPr="002B7279">
        <w:rPr>
          <w:rFonts w:eastAsia="Times New Roman"/>
          <w:color w:val="000000"/>
          <w:sz w:val="22"/>
          <w:lang w:val="lt-LT" w:eastAsia="cs-CZ"/>
        </w:rPr>
        <w:t>) širdies nepakankamumo gydymą šiuo vaistiniu preparatu gali pradėti tik gydytojas, turintis labai daug širdies nepakankamumo gydymo patirties (žr. 4.4 skyrių).</w:t>
      </w:r>
    </w:p>
    <w:p w14:paraId="7E9FA72C" w14:textId="77777777" w:rsidR="0085444A" w:rsidRPr="002B7279" w:rsidRDefault="0085444A" w:rsidP="004F0E25">
      <w:pPr>
        <w:shd w:val="clear" w:color="auto" w:fill="FFFFFF"/>
        <w:spacing w:after="0" w:line="240" w:lineRule="auto"/>
        <w:rPr>
          <w:rFonts w:eastAsia="Times New Roman"/>
          <w:i/>
          <w:iCs/>
          <w:color w:val="000000"/>
          <w:sz w:val="22"/>
          <w:lang w:val="lt-LT"/>
        </w:rPr>
      </w:pPr>
    </w:p>
    <w:p w14:paraId="4DDD3014" w14:textId="77777777" w:rsidR="0085444A" w:rsidRPr="002B7279" w:rsidRDefault="0085444A" w:rsidP="004F0E25">
      <w:pPr>
        <w:spacing w:after="0" w:line="240" w:lineRule="auto"/>
        <w:rPr>
          <w:rFonts w:eastAsia="Times New Roman"/>
          <w:i/>
          <w:iCs/>
          <w:sz w:val="22"/>
          <w:lang w:val="lt-LT" w:eastAsia="en-IN"/>
        </w:rPr>
      </w:pPr>
      <w:r w:rsidRPr="002B7279">
        <w:rPr>
          <w:rFonts w:eastAsia="Times New Roman"/>
          <w:i/>
          <w:iCs/>
          <w:sz w:val="22"/>
          <w:lang w:val="lt-LT" w:eastAsia="en-IN"/>
        </w:rPr>
        <w:t>Dozavimas pacientams, sergantiems stabiliu II funkcinės klasės širdies nepakankamumu</w:t>
      </w:r>
    </w:p>
    <w:p w14:paraId="33BECB8B" w14:textId="77777777" w:rsidR="000471DF" w:rsidRPr="002B7279" w:rsidRDefault="000471DF" w:rsidP="004F0E25">
      <w:pPr>
        <w:spacing w:after="0" w:line="240" w:lineRule="auto"/>
        <w:rPr>
          <w:rFonts w:eastAsia="Times New Roman"/>
          <w:i/>
          <w:iCs/>
          <w:sz w:val="22"/>
          <w:lang w:val="lt-LT" w:eastAsia="en-IN"/>
        </w:rPr>
      </w:pPr>
    </w:p>
    <w:p w14:paraId="398A5B17" w14:textId="4D1A8279" w:rsidR="0085444A" w:rsidRPr="002B7279" w:rsidRDefault="0085444A" w:rsidP="004F0E25">
      <w:pPr>
        <w:spacing w:after="0" w:line="240" w:lineRule="auto"/>
        <w:contextualSpacing/>
        <w:rPr>
          <w:rFonts w:eastAsia="Times New Roman"/>
          <w:color w:val="000000"/>
          <w:sz w:val="22"/>
          <w:lang w:val="lt-LT" w:eastAsia="cs-CZ"/>
        </w:rPr>
      </w:pPr>
      <w:r w:rsidRPr="002B7279">
        <w:rPr>
          <w:rFonts w:eastAsia="Times New Roman"/>
          <w:color w:val="000000"/>
          <w:sz w:val="22"/>
          <w:lang w:val="lt-LT" w:eastAsia="cs-CZ"/>
        </w:rPr>
        <w:t xml:space="preserve">Rekomenduojama dozė pirmąsias 2 savaites – 23,75 mg </w:t>
      </w:r>
      <w:r w:rsidR="00A00FF9">
        <w:rPr>
          <w:rFonts w:eastAsia="Times New Roman"/>
          <w:color w:val="000000"/>
          <w:sz w:val="22"/>
          <w:lang w:val="lt-LT" w:eastAsia="cs-CZ"/>
        </w:rPr>
        <w:t>vieną</w:t>
      </w:r>
      <w:r w:rsidRPr="002B7279">
        <w:rPr>
          <w:rFonts w:eastAsia="Times New Roman"/>
          <w:color w:val="000000"/>
          <w:sz w:val="22"/>
          <w:lang w:val="lt-LT" w:eastAsia="cs-CZ"/>
        </w:rPr>
        <w:t> kartą per parą. Joms praėjus, dozę galima padidinti iki 47,5</w:t>
      </w:r>
      <w:r w:rsidR="004F0E25">
        <w:rPr>
          <w:rFonts w:eastAsia="Times New Roman"/>
          <w:color w:val="000000"/>
          <w:sz w:val="22"/>
          <w:lang w:val="lt-LT" w:eastAsia="cs-CZ"/>
        </w:rPr>
        <w:t> </w:t>
      </w:r>
      <w:r w:rsidRPr="002B7279">
        <w:rPr>
          <w:rFonts w:eastAsia="Times New Roman"/>
          <w:color w:val="000000"/>
          <w:sz w:val="22"/>
          <w:lang w:val="lt-LT" w:eastAsia="cs-CZ"/>
        </w:rPr>
        <w:t xml:space="preserve">mg </w:t>
      </w:r>
      <w:r w:rsidR="00A00FF9">
        <w:rPr>
          <w:rFonts w:eastAsia="Times New Roman"/>
          <w:color w:val="000000"/>
          <w:sz w:val="22"/>
          <w:lang w:val="lt-LT" w:eastAsia="cs-CZ"/>
        </w:rPr>
        <w:t>vieną</w:t>
      </w:r>
      <w:r w:rsidRPr="002B7279">
        <w:rPr>
          <w:rFonts w:eastAsia="Times New Roman"/>
          <w:color w:val="000000"/>
          <w:sz w:val="22"/>
          <w:lang w:val="lt-LT" w:eastAsia="cs-CZ"/>
        </w:rPr>
        <w:t> kartą per parą, o paskui kas 2 savaites – dvigubinti. Palaikomoji ilgalaikio gydymo dozė – 190</w:t>
      </w:r>
      <w:r w:rsidR="004F0E25">
        <w:rPr>
          <w:rFonts w:eastAsia="Times New Roman"/>
          <w:color w:val="000000"/>
          <w:sz w:val="22"/>
          <w:lang w:val="lt-LT" w:eastAsia="cs-CZ"/>
        </w:rPr>
        <w:t> </w:t>
      </w:r>
      <w:r w:rsidRPr="002B7279">
        <w:rPr>
          <w:rFonts w:eastAsia="Times New Roman"/>
          <w:color w:val="000000"/>
          <w:sz w:val="22"/>
          <w:lang w:val="lt-LT" w:eastAsia="cs-CZ"/>
        </w:rPr>
        <w:t xml:space="preserve">mg </w:t>
      </w:r>
      <w:r w:rsidR="00A00FF9">
        <w:rPr>
          <w:rFonts w:eastAsia="Times New Roman"/>
          <w:color w:val="000000"/>
          <w:sz w:val="22"/>
          <w:lang w:val="lt-LT" w:eastAsia="cs-CZ"/>
        </w:rPr>
        <w:t xml:space="preserve">vieną kartą </w:t>
      </w:r>
      <w:r w:rsidRPr="002B7279">
        <w:rPr>
          <w:rFonts w:eastAsia="Times New Roman"/>
          <w:color w:val="000000"/>
          <w:sz w:val="22"/>
          <w:lang w:val="lt-LT" w:eastAsia="cs-CZ"/>
        </w:rPr>
        <w:t>per parą.</w:t>
      </w:r>
    </w:p>
    <w:p w14:paraId="0BD54372" w14:textId="77777777" w:rsidR="0085444A" w:rsidRPr="002B7279" w:rsidRDefault="0085444A" w:rsidP="004F0E25">
      <w:pPr>
        <w:spacing w:after="0" w:line="240" w:lineRule="auto"/>
        <w:rPr>
          <w:rFonts w:eastAsia="Times New Roman"/>
          <w:i/>
          <w:iCs/>
          <w:sz w:val="22"/>
          <w:lang w:val="lt-LT" w:eastAsia="en-IN"/>
        </w:rPr>
      </w:pPr>
    </w:p>
    <w:p w14:paraId="0F8927D6" w14:textId="77777777" w:rsidR="0085444A" w:rsidRPr="002B7279" w:rsidRDefault="0085444A" w:rsidP="004F0E25">
      <w:pPr>
        <w:spacing w:after="0" w:line="240" w:lineRule="auto"/>
        <w:rPr>
          <w:rFonts w:eastAsia="Times New Roman"/>
          <w:i/>
          <w:iCs/>
          <w:sz w:val="22"/>
          <w:lang w:val="lt-LT" w:eastAsia="en-IN"/>
        </w:rPr>
      </w:pPr>
      <w:r w:rsidRPr="002B7279">
        <w:rPr>
          <w:rFonts w:eastAsia="Times New Roman"/>
          <w:i/>
          <w:iCs/>
          <w:sz w:val="22"/>
          <w:lang w:val="lt-LT" w:eastAsia="en-IN"/>
        </w:rPr>
        <w:t>Dozavimas pacientams, sergantiems stabiliu III arba IV funkcinės klasės širdies nepakankamumu</w:t>
      </w:r>
    </w:p>
    <w:p w14:paraId="686BC730" w14:textId="77777777" w:rsidR="000471DF" w:rsidRPr="002B7279" w:rsidRDefault="000471DF" w:rsidP="004F0E25">
      <w:pPr>
        <w:spacing w:after="0" w:line="240" w:lineRule="auto"/>
        <w:rPr>
          <w:rFonts w:eastAsia="Times New Roman"/>
          <w:i/>
          <w:iCs/>
          <w:sz w:val="22"/>
          <w:lang w:val="lt-LT" w:eastAsia="en-IN"/>
        </w:rPr>
      </w:pPr>
    </w:p>
    <w:p w14:paraId="1BC9F1CB" w14:textId="6A3EECFD" w:rsidR="0085444A" w:rsidRPr="002B7279" w:rsidRDefault="0085444A" w:rsidP="004F0E25">
      <w:pPr>
        <w:spacing w:after="0" w:line="240" w:lineRule="auto"/>
        <w:contextualSpacing/>
        <w:rPr>
          <w:rFonts w:eastAsia="Times New Roman"/>
          <w:color w:val="000000"/>
          <w:sz w:val="22"/>
          <w:lang w:val="lt-LT" w:eastAsia="cs-CZ"/>
        </w:rPr>
      </w:pPr>
      <w:r w:rsidRPr="002B7279">
        <w:rPr>
          <w:rFonts w:eastAsia="Times New Roman"/>
          <w:color w:val="000000"/>
          <w:sz w:val="22"/>
          <w:lang w:val="lt-LT" w:eastAsia="cs-CZ"/>
        </w:rPr>
        <w:t xml:space="preserve">Rekomenduojama pradinė dozė </w:t>
      </w:r>
      <w:r w:rsidR="00283F2F" w:rsidRPr="00283F2F">
        <w:rPr>
          <w:rFonts w:eastAsia="Times New Roman"/>
          <w:color w:val="000000"/>
          <w:sz w:val="22"/>
          <w:lang w:val="lt-LT" w:eastAsia="cs-CZ"/>
        </w:rPr>
        <w:t>pacientams, sergantiems stabiliu III arba IV funkcinės klasės</w:t>
      </w:r>
      <w:r w:rsidR="00283F2F">
        <w:rPr>
          <w:rFonts w:eastAsia="Times New Roman"/>
          <w:color w:val="000000"/>
          <w:sz w:val="22"/>
          <w:lang w:val="lt-LT" w:eastAsia="cs-CZ"/>
        </w:rPr>
        <w:t xml:space="preserve"> pagal </w:t>
      </w:r>
      <w:r w:rsidR="00283F2F" w:rsidRPr="00796354">
        <w:rPr>
          <w:rFonts w:eastAsia="Times New Roman"/>
          <w:i/>
          <w:iCs/>
          <w:color w:val="000000"/>
          <w:sz w:val="22"/>
          <w:lang w:val="lt-LT" w:eastAsia="cs-CZ"/>
        </w:rPr>
        <w:t>NYHA</w:t>
      </w:r>
      <w:r w:rsidR="00283F2F" w:rsidRPr="00283F2F">
        <w:rPr>
          <w:rFonts w:eastAsia="Times New Roman"/>
          <w:color w:val="000000"/>
          <w:sz w:val="22"/>
          <w:lang w:val="lt-LT" w:eastAsia="cs-CZ"/>
        </w:rPr>
        <w:t xml:space="preserve"> širdies nepakankamumu </w:t>
      </w:r>
      <w:r w:rsidRPr="002B7279">
        <w:rPr>
          <w:rFonts w:eastAsia="Times New Roman"/>
          <w:color w:val="000000"/>
          <w:sz w:val="22"/>
          <w:lang w:val="lt-LT" w:eastAsia="cs-CZ"/>
        </w:rPr>
        <w:t>–11,72</w:t>
      </w:r>
      <w:r w:rsidR="004F0E25">
        <w:rPr>
          <w:rFonts w:eastAsia="Times New Roman"/>
          <w:color w:val="000000"/>
          <w:sz w:val="22"/>
          <w:lang w:val="lt-LT" w:eastAsia="cs-CZ"/>
        </w:rPr>
        <w:t> </w:t>
      </w:r>
      <w:r w:rsidRPr="002B7279">
        <w:rPr>
          <w:rFonts w:eastAsia="Times New Roman"/>
          <w:color w:val="000000"/>
          <w:sz w:val="22"/>
          <w:lang w:val="lt-LT" w:eastAsia="cs-CZ"/>
        </w:rPr>
        <w:t> mg (pusė 23,75</w:t>
      </w:r>
      <w:r w:rsidR="004F0E25">
        <w:rPr>
          <w:rFonts w:eastAsia="Times New Roman"/>
          <w:color w:val="000000"/>
          <w:sz w:val="22"/>
          <w:lang w:val="lt-LT" w:eastAsia="cs-CZ"/>
        </w:rPr>
        <w:t> </w:t>
      </w:r>
      <w:r w:rsidRPr="002B7279">
        <w:rPr>
          <w:rFonts w:eastAsia="Times New Roman"/>
          <w:color w:val="000000"/>
          <w:sz w:val="22"/>
          <w:lang w:val="lt-LT" w:eastAsia="cs-CZ"/>
        </w:rPr>
        <w:t xml:space="preserve">mg tabletės) </w:t>
      </w:r>
      <w:r w:rsidR="008869AC">
        <w:rPr>
          <w:rFonts w:eastAsia="Times New Roman"/>
          <w:color w:val="000000"/>
          <w:sz w:val="22"/>
          <w:lang w:val="lt-LT" w:eastAsia="cs-CZ"/>
        </w:rPr>
        <w:t xml:space="preserve">vartojama vieną kartą </w:t>
      </w:r>
      <w:r w:rsidRPr="002B7279">
        <w:rPr>
          <w:rFonts w:eastAsia="Times New Roman"/>
          <w:color w:val="000000"/>
          <w:sz w:val="22"/>
          <w:lang w:val="lt-LT" w:eastAsia="cs-CZ"/>
        </w:rPr>
        <w:t>per parą</w:t>
      </w:r>
      <w:r w:rsidR="008869AC">
        <w:rPr>
          <w:rFonts w:eastAsia="Times New Roman"/>
          <w:color w:val="000000"/>
          <w:sz w:val="22"/>
          <w:lang w:val="lt-LT" w:eastAsia="cs-CZ"/>
        </w:rPr>
        <w:t xml:space="preserve"> pirmąją savaitę</w:t>
      </w:r>
      <w:r w:rsidRPr="002B7279">
        <w:rPr>
          <w:rFonts w:eastAsia="Times New Roman"/>
          <w:color w:val="000000"/>
          <w:sz w:val="22"/>
          <w:lang w:val="lt-LT" w:eastAsia="cs-CZ"/>
        </w:rPr>
        <w:t>. Dozę reik</w:t>
      </w:r>
      <w:r w:rsidR="00283F2F">
        <w:rPr>
          <w:rFonts w:eastAsia="Times New Roman"/>
          <w:color w:val="000000"/>
          <w:sz w:val="22"/>
          <w:lang w:val="lt-LT" w:eastAsia="cs-CZ"/>
        </w:rPr>
        <w:t>ia</w:t>
      </w:r>
      <w:r w:rsidRPr="002B7279">
        <w:rPr>
          <w:rFonts w:eastAsia="Times New Roman"/>
          <w:color w:val="000000"/>
          <w:sz w:val="22"/>
          <w:lang w:val="lt-LT" w:eastAsia="cs-CZ"/>
        </w:rPr>
        <w:t xml:space="preserve"> parinkti individualiai. Pacientą, kuriam dozė didinama, reik</w:t>
      </w:r>
      <w:r w:rsidR="00283F2F">
        <w:rPr>
          <w:rFonts w:eastAsia="Times New Roman"/>
          <w:color w:val="000000"/>
          <w:sz w:val="22"/>
          <w:lang w:val="lt-LT" w:eastAsia="cs-CZ"/>
        </w:rPr>
        <w:t>ia</w:t>
      </w:r>
      <w:r w:rsidRPr="002B7279">
        <w:rPr>
          <w:rFonts w:eastAsia="Times New Roman"/>
          <w:color w:val="000000"/>
          <w:sz w:val="22"/>
          <w:lang w:val="lt-LT" w:eastAsia="cs-CZ"/>
        </w:rPr>
        <w:t xml:space="preserve"> atidžiai stebėti, kadangi gali pasunkėti širdies nepakankamumo simptomai. Po 1</w:t>
      </w:r>
      <w:r w:rsidRPr="002B7279">
        <w:rPr>
          <w:rFonts w:eastAsia="Times New Roman"/>
          <w:color w:val="000000"/>
          <w:sz w:val="22"/>
          <w:lang w:val="lt-LT" w:eastAsia="cs-CZ"/>
        </w:rPr>
        <w:noBreakHyphen/>
        <w:t>2 savaičių dozę galima padidinti iki 23,7</w:t>
      </w:r>
      <w:r w:rsidR="004F0E25">
        <w:rPr>
          <w:rFonts w:eastAsia="Times New Roman"/>
          <w:color w:val="000000"/>
          <w:sz w:val="22"/>
          <w:lang w:val="lt-LT" w:eastAsia="cs-CZ"/>
        </w:rPr>
        <w:t> </w:t>
      </w:r>
      <w:r w:rsidRPr="002B7279">
        <w:rPr>
          <w:rFonts w:eastAsia="Times New Roman"/>
          <w:color w:val="000000"/>
          <w:sz w:val="22"/>
          <w:lang w:val="lt-LT" w:eastAsia="cs-CZ"/>
        </w:rPr>
        <w:t xml:space="preserve"> mg </w:t>
      </w:r>
      <w:r w:rsidR="00283F2F">
        <w:rPr>
          <w:rFonts w:eastAsia="Times New Roman"/>
          <w:color w:val="000000"/>
          <w:sz w:val="22"/>
          <w:lang w:val="lt-LT" w:eastAsia="cs-CZ"/>
        </w:rPr>
        <w:t xml:space="preserve">vieną kartą </w:t>
      </w:r>
      <w:r w:rsidRPr="002B7279">
        <w:rPr>
          <w:rFonts w:eastAsia="Times New Roman"/>
          <w:color w:val="000000"/>
          <w:sz w:val="22"/>
          <w:lang w:val="lt-LT" w:eastAsia="cs-CZ"/>
        </w:rPr>
        <w:t>per parą, dar po 2 savaičių – iki 47,5</w:t>
      </w:r>
      <w:r w:rsidR="004F0E25">
        <w:rPr>
          <w:rFonts w:eastAsia="Times New Roman"/>
          <w:color w:val="000000"/>
          <w:sz w:val="22"/>
          <w:lang w:val="lt-LT" w:eastAsia="cs-CZ"/>
        </w:rPr>
        <w:t> </w:t>
      </w:r>
      <w:r w:rsidRPr="002B7279">
        <w:rPr>
          <w:rFonts w:eastAsia="Times New Roman"/>
          <w:color w:val="000000"/>
          <w:sz w:val="22"/>
          <w:lang w:val="lt-LT" w:eastAsia="cs-CZ"/>
        </w:rPr>
        <w:t xml:space="preserve">mg </w:t>
      </w:r>
      <w:r w:rsidR="00283F2F">
        <w:rPr>
          <w:rFonts w:eastAsia="Times New Roman"/>
          <w:color w:val="000000"/>
          <w:sz w:val="22"/>
          <w:lang w:val="lt-LT" w:eastAsia="cs-CZ"/>
        </w:rPr>
        <w:t xml:space="preserve">vieną kartą </w:t>
      </w:r>
      <w:r w:rsidRPr="002B7279">
        <w:rPr>
          <w:rFonts w:eastAsia="Times New Roman"/>
          <w:color w:val="000000"/>
          <w:sz w:val="22"/>
          <w:lang w:val="lt-LT" w:eastAsia="cs-CZ"/>
        </w:rPr>
        <w:t>per parą. Jei pacientas toleruoja pastarąją dozę, tai kas 2 savaites ją galima dvigubinti, kol bus pasiekta didžiausia – 19</w:t>
      </w:r>
      <w:r w:rsidR="00283F2F">
        <w:rPr>
          <w:rFonts w:eastAsia="Times New Roman"/>
          <w:color w:val="000000"/>
          <w:sz w:val="22"/>
          <w:lang w:val="lt-LT" w:eastAsia="cs-CZ"/>
        </w:rPr>
        <w:t>0</w:t>
      </w:r>
      <w:r w:rsidRPr="002B7279">
        <w:rPr>
          <w:rFonts w:eastAsia="Times New Roman"/>
          <w:color w:val="000000"/>
          <w:sz w:val="22"/>
          <w:lang w:val="lt-LT" w:eastAsia="cs-CZ"/>
        </w:rPr>
        <w:t> mg per parą.</w:t>
      </w:r>
    </w:p>
    <w:p w14:paraId="2D4DC34D" w14:textId="77777777" w:rsidR="0085444A" w:rsidRPr="002B7279" w:rsidRDefault="0085444A" w:rsidP="004F0E25">
      <w:pPr>
        <w:shd w:val="clear" w:color="auto" w:fill="FFFFFF"/>
        <w:spacing w:after="0" w:line="240" w:lineRule="auto"/>
        <w:rPr>
          <w:rFonts w:eastAsia="Times New Roman"/>
          <w:color w:val="000000"/>
          <w:sz w:val="22"/>
          <w:lang w:val="lt-LT"/>
        </w:rPr>
      </w:pPr>
    </w:p>
    <w:p w14:paraId="1B4A308D" w14:textId="0B168838" w:rsidR="0085444A" w:rsidRPr="002B7279" w:rsidRDefault="0085444A" w:rsidP="004F0E25">
      <w:pPr>
        <w:spacing w:after="0" w:line="240" w:lineRule="auto"/>
        <w:contextualSpacing/>
        <w:rPr>
          <w:rFonts w:eastAsia="Times New Roman"/>
          <w:color w:val="000000"/>
          <w:sz w:val="22"/>
          <w:lang w:val="lt-LT" w:eastAsia="cs-CZ"/>
        </w:rPr>
      </w:pPr>
      <w:r w:rsidRPr="002B7279">
        <w:rPr>
          <w:rFonts w:eastAsia="Times New Roman"/>
          <w:color w:val="000000"/>
          <w:sz w:val="22"/>
          <w:lang w:val="lt-LT" w:eastAsia="cs-CZ"/>
        </w:rPr>
        <w:t xml:space="preserve">Pasireiškus </w:t>
      </w:r>
      <w:proofErr w:type="spellStart"/>
      <w:r w:rsidRPr="002B7279">
        <w:rPr>
          <w:rFonts w:eastAsia="Times New Roman"/>
          <w:color w:val="000000"/>
          <w:sz w:val="22"/>
          <w:lang w:val="lt-LT" w:eastAsia="cs-CZ"/>
        </w:rPr>
        <w:t>hipotenzijai</w:t>
      </w:r>
      <w:proofErr w:type="spellEnd"/>
      <w:r w:rsidRPr="002B7279">
        <w:rPr>
          <w:rFonts w:eastAsia="Times New Roman"/>
          <w:color w:val="000000"/>
          <w:sz w:val="22"/>
          <w:lang w:val="lt-LT" w:eastAsia="cs-CZ"/>
        </w:rPr>
        <w:t xml:space="preserve"> ir (arba) bradikardijai, gali tekti mažinti kartu vartojamų vaistinių preparatų arba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dozę. Iš pradžių pasireiškusi </w:t>
      </w:r>
      <w:proofErr w:type="spellStart"/>
      <w:r w:rsidRPr="002B7279">
        <w:rPr>
          <w:rFonts w:eastAsia="Times New Roman"/>
          <w:color w:val="000000"/>
          <w:sz w:val="22"/>
          <w:lang w:val="lt-LT" w:eastAsia="cs-CZ"/>
        </w:rPr>
        <w:t>hipotenzija</w:t>
      </w:r>
      <w:proofErr w:type="spellEnd"/>
      <w:r w:rsidRPr="002B7279">
        <w:rPr>
          <w:rFonts w:eastAsia="Times New Roman"/>
          <w:color w:val="000000"/>
          <w:sz w:val="22"/>
          <w:lang w:val="lt-LT" w:eastAsia="cs-CZ"/>
        </w:rPr>
        <w:t xml:space="preserve"> </w:t>
      </w:r>
      <w:r w:rsidR="00283F2F">
        <w:rPr>
          <w:rFonts w:eastAsia="Times New Roman"/>
          <w:color w:val="000000"/>
          <w:sz w:val="22"/>
          <w:lang w:val="lt-LT" w:eastAsia="cs-CZ"/>
        </w:rPr>
        <w:t>nereiškia</w:t>
      </w:r>
      <w:r w:rsidRPr="002B7279">
        <w:rPr>
          <w:rFonts w:eastAsia="Times New Roman"/>
          <w:color w:val="000000"/>
          <w:sz w:val="22"/>
          <w:lang w:val="lt-LT" w:eastAsia="cs-CZ"/>
        </w:rPr>
        <w:t>, kad ją sukėlusios dozės pacientas netoleruos ir vėliau, tačiau ši dozė nedidinama tol, kol stabilizuosis paciento būklė. Be to, gali tekti atidžiau stebėti inkstų funkciją.</w:t>
      </w:r>
    </w:p>
    <w:p w14:paraId="4A5CECD5" w14:textId="77777777" w:rsidR="000471DF" w:rsidRPr="002B7279" w:rsidRDefault="000471DF" w:rsidP="004F0E25">
      <w:pPr>
        <w:spacing w:after="0" w:line="240" w:lineRule="auto"/>
        <w:contextualSpacing/>
        <w:rPr>
          <w:rFonts w:eastAsia="Times New Roman"/>
          <w:color w:val="000000"/>
          <w:sz w:val="22"/>
          <w:lang w:val="lt-LT" w:eastAsia="cs-CZ"/>
        </w:rPr>
      </w:pPr>
    </w:p>
    <w:p w14:paraId="083540F5" w14:textId="77777777" w:rsidR="0085444A" w:rsidRPr="002B7279" w:rsidRDefault="0085444A" w:rsidP="004F0E25">
      <w:pPr>
        <w:shd w:val="clear" w:color="auto" w:fill="FFFFFF"/>
        <w:spacing w:after="0" w:line="240" w:lineRule="auto"/>
        <w:rPr>
          <w:rFonts w:eastAsia="Times New Roman"/>
          <w:i/>
          <w:iCs/>
          <w:color w:val="000000"/>
          <w:sz w:val="22"/>
          <w:lang w:val="lt-LT"/>
        </w:rPr>
      </w:pPr>
      <w:r w:rsidRPr="002B7279">
        <w:rPr>
          <w:rFonts w:eastAsia="Times New Roman"/>
          <w:i/>
          <w:iCs/>
          <w:color w:val="000000"/>
          <w:sz w:val="22"/>
          <w:lang w:val="lt-LT"/>
        </w:rPr>
        <w:t>Širdies aritmija</w:t>
      </w:r>
    </w:p>
    <w:p w14:paraId="7E099F29" w14:textId="77711138" w:rsidR="0085444A" w:rsidRPr="002B7279" w:rsidRDefault="0085444A" w:rsidP="004F0E25">
      <w:pPr>
        <w:spacing w:after="0" w:line="240" w:lineRule="auto"/>
        <w:contextualSpacing/>
        <w:rPr>
          <w:rFonts w:eastAsia="Times New Roman"/>
          <w:color w:val="000000"/>
          <w:sz w:val="22"/>
          <w:lang w:val="lt-LT" w:eastAsia="cs-CZ"/>
        </w:rPr>
      </w:pPr>
      <w:r w:rsidRPr="002B7279">
        <w:rPr>
          <w:rFonts w:eastAsia="Times New Roman"/>
          <w:color w:val="000000"/>
          <w:sz w:val="22"/>
          <w:lang w:val="lt-LT" w:eastAsia="cs-CZ"/>
        </w:rPr>
        <w:t>Rekomenduojama dozė yra 95</w:t>
      </w:r>
      <w:r w:rsidR="004F0E25">
        <w:rPr>
          <w:rFonts w:eastAsia="Times New Roman"/>
          <w:color w:val="000000"/>
          <w:sz w:val="22"/>
          <w:lang w:val="lt-LT" w:eastAsia="cs-CZ"/>
        </w:rPr>
        <w:noBreakHyphen/>
      </w:r>
      <w:r w:rsidRPr="002B7279">
        <w:rPr>
          <w:rFonts w:eastAsia="Times New Roman"/>
          <w:color w:val="000000"/>
          <w:sz w:val="22"/>
          <w:lang w:val="lt-LT" w:eastAsia="cs-CZ"/>
        </w:rPr>
        <w:t xml:space="preserve">190 mg </w:t>
      </w:r>
      <w:r w:rsidR="00283F2F">
        <w:rPr>
          <w:rFonts w:eastAsia="Times New Roman"/>
          <w:color w:val="000000"/>
          <w:sz w:val="22"/>
          <w:lang w:val="lt-LT" w:eastAsia="cs-CZ"/>
        </w:rPr>
        <w:t xml:space="preserve">vieną kartą </w:t>
      </w:r>
      <w:r w:rsidRPr="002B7279">
        <w:rPr>
          <w:rFonts w:eastAsia="Times New Roman"/>
          <w:color w:val="000000"/>
          <w:sz w:val="22"/>
          <w:lang w:val="lt-LT" w:eastAsia="cs-CZ"/>
        </w:rPr>
        <w:t>per parą, prireikus dozę galima didinti.</w:t>
      </w:r>
    </w:p>
    <w:p w14:paraId="522BF5E2" w14:textId="77777777" w:rsidR="0085444A" w:rsidRPr="002B7279" w:rsidRDefault="0085444A" w:rsidP="004F0E25">
      <w:pPr>
        <w:shd w:val="clear" w:color="auto" w:fill="FFFFFF"/>
        <w:spacing w:after="0" w:line="240" w:lineRule="auto"/>
        <w:rPr>
          <w:rFonts w:eastAsia="Times New Roman"/>
          <w:color w:val="000000"/>
          <w:sz w:val="22"/>
          <w:lang w:val="lt-LT"/>
        </w:rPr>
      </w:pPr>
    </w:p>
    <w:p w14:paraId="7B84C108" w14:textId="77777777" w:rsidR="0085444A" w:rsidRPr="002B7279" w:rsidRDefault="0085444A" w:rsidP="004F0E25">
      <w:pPr>
        <w:shd w:val="clear" w:color="auto" w:fill="FFFFFF"/>
        <w:spacing w:after="0" w:line="240" w:lineRule="auto"/>
        <w:rPr>
          <w:rFonts w:eastAsia="Times New Roman"/>
          <w:i/>
          <w:iCs/>
          <w:color w:val="000000"/>
          <w:sz w:val="22"/>
          <w:lang w:val="lt-LT"/>
        </w:rPr>
      </w:pPr>
      <w:r w:rsidRPr="002B7279">
        <w:rPr>
          <w:rFonts w:eastAsia="Times New Roman"/>
          <w:i/>
          <w:iCs/>
          <w:color w:val="000000"/>
          <w:sz w:val="22"/>
          <w:lang w:val="lt-LT"/>
        </w:rPr>
        <w:lastRenderedPageBreak/>
        <w:t>Profilaktinis gydymas po miokardo infarkto</w:t>
      </w:r>
    </w:p>
    <w:p w14:paraId="2EEE3942" w14:textId="7F5BECE8" w:rsidR="0085444A" w:rsidRPr="002B7279" w:rsidRDefault="0085444A" w:rsidP="004F0E25">
      <w:pPr>
        <w:shd w:val="clear" w:color="auto" w:fill="FFFFFF"/>
        <w:spacing w:after="0" w:line="240" w:lineRule="auto"/>
        <w:rPr>
          <w:rFonts w:eastAsia="Times New Roman"/>
          <w:color w:val="000000"/>
          <w:sz w:val="22"/>
          <w:lang w:val="lt-LT"/>
        </w:rPr>
      </w:pPr>
      <w:r w:rsidRPr="002B7279">
        <w:rPr>
          <w:rFonts w:eastAsia="Times New Roman"/>
          <w:color w:val="000000"/>
          <w:sz w:val="22"/>
          <w:lang w:val="lt-LT"/>
        </w:rPr>
        <w:t>Palaikomoji dozė, 190</w:t>
      </w:r>
      <w:r w:rsidR="004F0E25">
        <w:rPr>
          <w:rFonts w:eastAsia="Times New Roman"/>
          <w:color w:val="000000"/>
          <w:sz w:val="22"/>
          <w:lang w:val="lt-LT"/>
        </w:rPr>
        <w:t> </w:t>
      </w:r>
      <w:r w:rsidRPr="002B7279">
        <w:rPr>
          <w:rFonts w:eastAsia="Times New Roman"/>
          <w:color w:val="000000"/>
          <w:sz w:val="22"/>
          <w:lang w:val="lt-LT"/>
        </w:rPr>
        <w:t xml:space="preserve">mg skiriama </w:t>
      </w:r>
      <w:r w:rsidR="00283F2F">
        <w:rPr>
          <w:rFonts w:eastAsia="Times New Roman"/>
          <w:color w:val="000000"/>
          <w:sz w:val="22"/>
          <w:lang w:val="lt-LT"/>
        </w:rPr>
        <w:t xml:space="preserve">vieną </w:t>
      </w:r>
      <w:r w:rsidRPr="002B7279">
        <w:rPr>
          <w:rFonts w:eastAsia="Times New Roman"/>
          <w:color w:val="000000"/>
          <w:sz w:val="22"/>
          <w:lang w:val="lt-LT"/>
        </w:rPr>
        <w:t>kartą per parą. Ilgalaikis gydymas</w:t>
      </w:r>
      <w:r w:rsidR="00511373" w:rsidRPr="002B7279">
        <w:rPr>
          <w:rFonts w:eastAsia="Times New Roman"/>
          <w:color w:val="000000"/>
          <w:sz w:val="22"/>
          <w:lang w:val="lt-LT"/>
        </w:rPr>
        <w:t xml:space="preserve"> per burną vartojamu</w:t>
      </w:r>
      <w:r w:rsidRPr="002B7279">
        <w:rPr>
          <w:rFonts w:eastAsia="Times New Roman"/>
          <w:color w:val="000000"/>
          <w:sz w:val="22"/>
          <w:lang w:val="lt-LT"/>
        </w:rPr>
        <w:t xml:space="preserve"> </w:t>
      </w:r>
      <w:proofErr w:type="spellStart"/>
      <w:r w:rsidRPr="002B7279">
        <w:rPr>
          <w:rFonts w:eastAsia="Times New Roman"/>
          <w:color w:val="000000"/>
          <w:sz w:val="22"/>
          <w:lang w:val="lt-LT"/>
        </w:rPr>
        <w:t>metoprololiu</w:t>
      </w:r>
      <w:proofErr w:type="spellEnd"/>
      <w:r w:rsidRPr="002B7279">
        <w:rPr>
          <w:rFonts w:eastAsia="Times New Roman"/>
          <w:color w:val="000000"/>
          <w:sz w:val="22"/>
          <w:lang w:val="lt-LT"/>
        </w:rPr>
        <w:t xml:space="preserve"> yra 190</w:t>
      </w:r>
      <w:r w:rsidR="004F0E25">
        <w:rPr>
          <w:rFonts w:eastAsia="Times New Roman"/>
          <w:color w:val="000000"/>
          <w:sz w:val="22"/>
          <w:lang w:val="lt-LT"/>
        </w:rPr>
        <w:t> </w:t>
      </w:r>
      <w:r w:rsidRPr="002B7279">
        <w:rPr>
          <w:rFonts w:eastAsia="Times New Roman"/>
          <w:color w:val="000000"/>
          <w:sz w:val="22"/>
          <w:lang w:val="lt-LT"/>
        </w:rPr>
        <w:t>mg dozė vieną kartą per parą, kuri sumažina mirties (įskaitant staigią mirtį) riziką ir pakartotinio infarkto riziką (taip pat ir cukriniu diabetu sergantiems pacientams).</w:t>
      </w:r>
    </w:p>
    <w:p w14:paraId="04175B71" w14:textId="77777777" w:rsidR="0085444A" w:rsidRPr="002B7279" w:rsidRDefault="0085444A" w:rsidP="004F0E25">
      <w:pPr>
        <w:shd w:val="clear" w:color="auto" w:fill="FFFFFF"/>
        <w:spacing w:after="0" w:line="240" w:lineRule="auto"/>
        <w:rPr>
          <w:rFonts w:eastAsia="Times New Roman"/>
          <w:color w:val="000000"/>
          <w:sz w:val="22"/>
          <w:lang w:val="lt-LT"/>
        </w:rPr>
      </w:pPr>
    </w:p>
    <w:p w14:paraId="0F1BB5F3" w14:textId="001DAAE4" w:rsidR="0085444A" w:rsidRPr="002B7279" w:rsidRDefault="0085444A" w:rsidP="004F0E25">
      <w:pPr>
        <w:shd w:val="clear" w:color="auto" w:fill="FFFFFF"/>
        <w:spacing w:after="0" w:line="240" w:lineRule="auto"/>
        <w:rPr>
          <w:rFonts w:eastAsia="Times New Roman"/>
          <w:i/>
          <w:iCs/>
          <w:color w:val="000000"/>
          <w:sz w:val="22"/>
          <w:lang w:val="lt-LT"/>
        </w:rPr>
      </w:pPr>
      <w:r w:rsidRPr="002B7279">
        <w:rPr>
          <w:rFonts w:eastAsia="Times New Roman"/>
          <w:i/>
          <w:iCs/>
          <w:color w:val="000000"/>
          <w:sz w:val="22"/>
          <w:lang w:val="lt-LT"/>
        </w:rPr>
        <w:t>Funkcini</w:t>
      </w:r>
      <w:r w:rsidR="00283F2F">
        <w:rPr>
          <w:rFonts w:eastAsia="Times New Roman"/>
          <w:i/>
          <w:iCs/>
          <w:color w:val="000000"/>
          <w:sz w:val="22"/>
          <w:lang w:val="lt-LT"/>
        </w:rPr>
        <w:t>ų</w:t>
      </w:r>
      <w:r w:rsidRPr="002B7279">
        <w:rPr>
          <w:rFonts w:eastAsia="Times New Roman"/>
          <w:i/>
          <w:iCs/>
          <w:color w:val="000000"/>
          <w:sz w:val="22"/>
          <w:lang w:val="lt-LT"/>
        </w:rPr>
        <w:t xml:space="preserve"> širdies sutrikim</w:t>
      </w:r>
      <w:r w:rsidR="00283F2F">
        <w:rPr>
          <w:rFonts w:eastAsia="Times New Roman"/>
          <w:i/>
          <w:iCs/>
          <w:color w:val="000000"/>
          <w:sz w:val="22"/>
          <w:lang w:val="lt-LT"/>
        </w:rPr>
        <w:t>ų</w:t>
      </w:r>
      <w:r w:rsidRPr="002B7279">
        <w:rPr>
          <w:rFonts w:eastAsia="Times New Roman"/>
          <w:i/>
          <w:iCs/>
          <w:color w:val="000000"/>
          <w:sz w:val="22"/>
          <w:lang w:val="lt-LT"/>
        </w:rPr>
        <w:t xml:space="preserve"> su </w:t>
      </w:r>
      <w:proofErr w:type="spellStart"/>
      <w:r w:rsidRPr="002B7279">
        <w:rPr>
          <w:rFonts w:eastAsia="Times New Roman"/>
          <w:i/>
          <w:iCs/>
          <w:color w:val="000000"/>
          <w:sz w:val="22"/>
          <w:lang w:val="lt-LT"/>
        </w:rPr>
        <w:t>palpitacijo</w:t>
      </w:r>
      <w:r w:rsidR="00283F2F">
        <w:rPr>
          <w:rFonts w:eastAsia="Times New Roman"/>
          <w:i/>
          <w:iCs/>
          <w:color w:val="000000"/>
          <w:sz w:val="22"/>
          <w:lang w:val="lt-LT"/>
        </w:rPr>
        <w:t>mi</w:t>
      </w:r>
      <w:r w:rsidRPr="002B7279">
        <w:rPr>
          <w:rFonts w:eastAsia="Times New Roman"/>
          <w:i/>
          <w:iCs/>
          <w:color w:val="000000"/>
          <w:sz w:val="22"/>
          <w:lang w:val="lt-LT"/>
        </w:rPr>
        <w:t>s</w:t>
      </w:r>
      <w:proofErr w:type="spellEnd"/>
      <w:r w:rsidRPr="002B7279">
        <w:rPr>
          <w:rFonts w:eastAsia="Times New Roman"/>
          <w:i/>
          <w:iCs/>
          <w:color w:val="000000"/>
          <w:sz w:val="22"/>
          <w:lang w:val="lt-LT"/>
        </w:rPr>
        <w:t xml:space="preserve"> gydymas</w:t>
      </w:r>
    </w:p>
    <w:p w14:paraId="351FF216" w14:textId="3E5746A5" w:rsidR="0085444A" w:rsidRPr="002B7279" w:rsidRDefault="0085444A" w:rsidP="004F0E25">
      <w:pPr>
        <w:spacing w:after="0" w:line="240" w:lineRule="auto"/>
        <w:contextualSpacing/>
        <w:rPr>
          <w:rFonts w:eastAsia="Times New Roman"/>
          <w:color w:val="000000"/>
          <w:sz w:val="22"/>
          <w:lang w:val="lt-LT" w:eastAsia="cs-CZ"/>
        </w:rPr>
      </w:pPr>
      <w:r w:rsidRPr="002B7279">
        <w:rPr>
          <w:rFonts w:eastAsia="Times New Roman"/>
          <w:color w:val="000000"/>
          <w:sz w:val="22"/>
          <w:lang w:val="lt-LT" w:eastAsia="cs-CZ"/>
        </w:rPr>
        <w:t>Rekomenduojama dozė yra 95</w:t>
      </w:r>
      <w:r w:rsidR="004F0E25">
        <w:rPr>
          <w:rFonts w:eastAsia="Times New Roman"/>
          <w:color w:val="000000"/>
          <w:sz w:val="22"/>
          <w:lang w:val="lt-LT" w:eastAsia="cs-CZ"/>
        </w:rPr>
        <w:t> </w:t>
      </w:r>
      <w:r w:rsidRPr="002B7279">
        <w:rPr>
          <w:rFonts w:eastAsia="Times New Roman"/>
          <w:color w:val="000000"/>
          <w:sz w:val="22"/>
          <w:lang w:val="lt-LT" w:eastAsia="cs-CZ"/>
        </w:rPr>
        <w:t xml:space="preserve">mg </w:t>
      </w:r>
      <w:r w:rsidR="00283F2F">
        <w:rPr>
          <w:rFonts w:eastAsia="Times New Roman"/>
          <w:color w:val="000000"/>
          <w:sz w:val="22"/>
          <w:lang w:val="lt-LT" w:eastAsia="cs-CZ"/>
        </w:rPr>
        <w:t xml:space="preserve">vieną kartą </w:t>
      </w:r>
      <w:r w:rsidRPr="002B7279">
        <w:rPr>
          <w:rFonts w:eastAsia="Times New Roman"/>
          <w:color w:val="000000"/>
          <w:sz w:val="22"/>
          <w:lang w:val="lt-LT" w:eastAsia="cs-CZ"/>
        </w:rPr>
        <w:t>per parą, prireikus dozę galima didinti.</w:t>
      </w:r>
    </w:p>
    <w:p w14:paraId="2597026C" w14:textId="77777777" w:rsidR="0085444A" w:rsidRPr="002B7279" w:rsidRDefault="0085444A" w:rsidP="004F0E25">
      <w:pPr>
        <w:shd w:val="clear" w:color="auto" w:fill="FFFFFF"/>
        <w:spacing w:after="0" w:line="240" w:lineRule="auto"/>
        <w:rPr>
          <w:rFonts w:eastAsia="Times New Roman"/>
          <w:color w:val="000000"/>
          <w:sz w:val="22"/>
          <w:lang w:val="lt-LT"/>
        </w:rPr>
      </w:pPr>
    </w:p>
    <w:p w14:paraId="2D44A734" w14:textId="77777777" w:rsidR="0085444A" w:rsidRPr="002B7279" w:rsidRDefault="0085444A" w:rsidP="004F0E25">
      <w:pPr>
        <w:shd w:val="clear" w:color="auto" w:fill="FFFFFF"/>
        <w:spacing w:after="0" w:line="240" w:lineRule="auto"/>
        <w:rPr>
          <w:rFonts w:eastAsia="Times New Roman"/>
          <w:i/>
          <w:iCs/>
          <w:color w:val="000000"/>
          <w:sz w:val="22"/>
          <w:lang w:val="lt-LT"/>
        </w:rPr>
      </w:pPr>
      <w:r w:rsidRPr="002B7279">
        <w:rPr>
          <w:rFonts w:eastAsia="Times New Roman"/>
          <w:i/>
          <w:iCs/>
          <w:color w:val="000000"/>
          <w:sz w:val="22"/>
          <w:lang w:val="lt-LT"/>
        </w:rPr>
        <w:t>Migrenos profilaktika</w:t>
      </w:r>
    </w:p>
    <w:p w14:paraId="3DCF31AF" w14:textId="16820599" w:rsidR="0085444A" w:rsidRPr="002B7279" w:rsidRDefault="0085444A" w:rsidP="004F0E25">
      <w:pPr>
        <w:spacing w:after="0" w:line="240" w:lineRule="auto"/>
        <w:contextualSpacing/>
        <w:rPr>
          <w:rFonts w:eastAsia="Times New Roman"/>
          <w:color w:val="000000"/>
          <w:sz w:val="22"/>
          <w:lang w:val="lt-LT" w:eastAsia="cs-CZ"/>
        </w:rPr>
      </w:pPr>
      <w:r w:rsidRPr="002B7279">
        <w:rPr>
          <w:rFonts w:eastAsia="Times New Roman"/>
          <w:color w:val="000000"/>
          <w:sz w:val="22"/>
          <w:lang w:val="lt-LT" w:eastAsia="cs-CZ"/>
        </w:rPr>
        <w:t>Rekomenduojama dozė yra 95</w:t>
      </w:r>
      <w:r w:rsidR="004F0E25">
        <w:rPr>
          <w:rFonts w:eastAsia="Times New Roman"/>
          <w:color w:val="000000"/>
          <w:sz w:val="22"/>
          <w:lang w:val="lt-LT" w:eastAsia="cs-CZ"/>
        </w:rPr>
        <w:noBreakHyphen/>
      </w:r>
      <w:r w:rsidRPr="002B7279">
        <w:rPr>
          <w:rFonts w:eastAsia="Times New Roman"/>
          <w:color w:val="000000"/>
          <w:sz w:val="22"/>
          <w:lang w:val="lt-LT" w:eastAsia="cs-CZ"/>
        </w:rPr>
        <w:t xml:space="preserve">190 mg </w:t>
      </w:r>
      <w:r w:rsidR="00283F2F">
        <w:rPr>
          <w:rFonts w:eastAsia="Times New Roman"/>
          <w:color w:val="000000"/>
          <w:sz w:val="22"/>
          <w:lang w:val="lt-LT" w:eastAsia="cs-CZ"/>
        </w:rPr>
        <w:t xml:space="preserve">vieną kartą </w:t>
      </w:r>
      <w:r w:rsidRPr="002B7279">
        <w:rPr>
          <w:rFonts w:eastAsia="Times New Roman"/>
          <w:color w:val="000000"/>
          <w:sz w:val="22"/>
          <w:lang w:val="lt-LT" w:eastAsia="cs-CZ"/>
        </w:rPr>
        <w:t>per parą.</w:t>
      </w:r>
    </w:p>
    <w:p w14:paraId="50B1DE77" w14:textId="77777777" w:rsidR="0085444A" w:rsidRPr="002B7279" w:rsidRDefault="0085444A" w:rsidP="004F0E25">
      <w:pPr>
        <w:shd w:val="clear" w:color="auto" w:fill="FFFFFF"/>
        <w:spacing w:after="0" w:line="240" w:lineRule="auto"/>
        <w:rPr>
          <w:rFonts w:eastAsia="Times New Roman"/>
          <w:color w:val="000000"/>
          <w:sz w:val="22"/>
          <w:lang w:val="lt-LT"/>
        </w:rPr>
      </w:pPr>
    </w:p>
    <w:p w14:paraId="52B0578B" w14:textId="6EADD57C" w:rsidR="0085444A" w:rsidRPr="002B7279" w:rsidRDefault="0085444A" w:rsidP="004F0E25">
      <w:pPr>
        <w:shd w:val="clear" w:color="auto" w:fill="FFFFFF"/>
        <w:spacing w:after="0" w:line="240" w:lineRule="auto"/>
        <w:rPr>
          <w:rFonts w:eastAsia="Times New Roman"/>
          <w:color w:val="000000"/>
          <w:sz w:val="22"/>
          <w:lang w:val="lt-LT"/>
        </w:rPr>
      </w:pPr>
      <w:r w:rsidRPr="002B7279">
        <w:rPr>
          <w:rFonts w:eastAsia="Times New Roman"/>
          <w:color w:val="000000"/>
          <w:sz w:val="22"/>
          <w:lang w:val="lt-LT"/>
        </w:rPr>
        <w:t xml:space="preserve">Didžiausia </w:t>
      </w:r>
      <w:proofErr w:type="spellStart"/>
      <w:r w:rsidRPr="002B7279">
        <w:rPr>
          <w:rFonts w:eastAsia="Times New Roman"/>
          <w:color w:val="000000"/>
          <w:sz w:val="22"/>
          <w:lang w:val="lt-LT"/>
        </w:rPr>
        <w:t>Metoprolol</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succinate</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Pharmaclan</w:t>
      </w:r>
      <w:proofErr w:type="spellEnd"/>
      <w:r w:rsidRPr="002B7279">
        <w:rPr>
          <w:rFonts w:eastAsia="Times New Roman"/>
          <w:color w:val="000000"/>
          <w:sz w:val="22"/>
          <w:lang w:val="lt-LT"/>
        </w:rPr>
        <w:t xml:space="preserve"> paros dozė yra 400</w:t>
      </w:r>
      <w:r w:rsidR="004F0E25">
        <w:rPr>
          <w:rFonts w:eastAsia="Times New Roman"/>
          <w:color w:val="000000"/>
          <w:sz w:val="22"/>
          <w:lang w:val="lt-LT"/>
        </w:rPr>
        <w:t> </w:t>
      </w:r>
      <w:r w:rsidRPr="002B7279">
        <w:rPr>
          <w:rFonts w:eastAsia="Times New Roman"/>
          <w:color w:val="000000"/>
          <w:sz w:val="22"/>
          <w:lang w:val="lt-LT"/>
        </w:rPr>
        <w:t>mg.</w:t>
      </w:r>
    </w:p>
    <w:p w14:paraId="521B40F1" w14:textId="77777777" w:rsidR="0085444A" w:rsidRPr="002B7279" w:rsidRDefault="0085444A" w:rsidP="002B7279">
      <w:pPr>
        <w:shd w:val="clear" w:color="auto" w:fill="FFFFFF"/>
        <w:spacing w:after="0" w:line="240" w:lineRule="auto"/>
        <w:jc w:val="both"/>
        <w:rPr>
          <w:rFonts w:eastAsia="Times New Roman"/>
          <w:color w:val="000000"/>
          <w:sz w:val="22"/>
          <w:lang w:val="lt-LT"/>
        </w:rPr>
      </w:pPr>
    </w:p>
    <w:p w14:paraId="7A974865" w14:textId="77777777" w:rsidR="0085444A" w:rsidRPr="002B7279" w:rsidRDefault="0085444A" w:rsidP="002B7279">
      <w:pPr>
        <w:shd w:val="clear" w:color="auto" w:fill="FFFFFF"/>
        <w:spacing w:after="0" w:line="240" w:lineRule="auto"/>
        <w:jc w:val="both"/>
        <w:rPr>
          <w:rFonts w:eastAsia="Times New Roman"/>
          <w:color w:val="000000"/>
          <w:sz w:val="22"/>
          <w:u w:val="single"/>
          <w:lang w:val="lt-LT"/>
        </w:rPr>
      </w:pPr>
      <w:r w:rsidRPr="002B7279">
        <w:rPr>
          <w:rFonts w:eastAsia="Times New Roman"/>
          <w:color w:val="000000"/>
          <w:sz w:val="22"/>
          <w:u w:val="single"/>
          <w:lang w:val="lt-LT"/>
        </w:rPr>
        <w:t>Ypatingos populiacijos</w:t>
      </w:r>
    </w:p>
    <w:p w14:paraId="18C14BA5" w14:textId="77777777" w:rsidR="0085444A" w:rsidRPr="002B7279" w:rsidRDefault="0085444A" w:rsidP="002B7279">
      <w:pPr>
        <w:shd w:val="clear" w:color="auto" w:fill="FFFFFF"/>
        <w:spacing w:after="0" w:line="240" w:lineRule="auto"/>
        <w:jc w:val="both"/>
        <w:rPr>
          <w:rFonts w:eastAsia="Times New Roman"/>
          <w:i/>
          <w:iCs/>
          <w:color w:val="000000"/>
          <w:sz w:val="22"/>
          <w:u w:val="single"/>
          <w:lang w:val="lt-LT"/>
        </w:rPr>
      </w:pPr>
    </w:p>
    <w:p w14:paraId="4A7FC3A5" w14:textId="77777777" w:rsidR="0085444A" w:rsidRPr="002B7279" w:rsidRDefault="0085444A" w:rsidP="002B7279">
      <w:pPr>
        <w:shd w:val="clear" w:color="auto" w:fill="FFFFFF"/>
        <w:spacing w:after="0" w:line="240" w:lineRule="auto"/>
        <w:jc w:val="both"/>
        <w:rPr>
          <w:rFonts w:eastAsia="Times New Roman"/>
          <w:i/>
          <w:iCs/>
          <w:color w:val="000000"/>
          <w:sz w:val="22"/>
          <w:lang w:val="lt-LT"/>
        </w:rPr>
      </w:pPr>
      <w:r w:rsidRPr="002B7279">
        <w:rPr>
          <w:rFonts w:eastAsia="Times New Roman"/>
          <w:i/>
          <w:iCs/>
          <w:color w:val="000000"/>
          <w:sz w:val="22"/>
          <w:lang w:val="lt-LT"/>
        </w:rPr>
        <w:t>Pacientams, kurių inkstų funkcija sutrikusi</w:t>
      </w:r>
    </w:p>
    <w:p w14:paraId="22816E74" w14:textId="77777777" w:rsidR="0085444A" w:rsidRPr="002B7279" w:rsidRDefault="0085444A" w:rsidP="002B7279">
      <w:pPr>
        <w:shd w:val="clear" w:color="auto" w:fill="FFFFFF"/>
        <w:spacing w:after="0" w:line="240" w:lineRule="auto"/>
        <w:jc w:val="both"/>
        <w:rPr>
          <w:rFonts w:eastAsia="Times New Roman"/>
          <w:color w:val="000000"/>
          <w:sz w:val="22"/>
          <w:lang w:val="lt-LT"/>
        </w:rPr>
      </w:pPr>
      <w:r w:rsidRPr="002B7279">
        <w:rPr>
          <w:rFonts w:eastAsia="Times New Roman"/>
          <w:color w:val="000000"/>
          <w:sz w:val="22"/>
          <w:lang w:val="lt-LT"/>
        </w:rPr>
        <w:t>Pacientams, kurių inkstų funkcija sutrikusi, rekomenduojamos dozės koreguoti nereikia.</w:t>
      </w:r>
    </w:p>
    <w:p w14:paraId="5A7725FD" w14:textId="77777777" w:rsidR="0085444A" w:rsidRPr="002B7279" w:rsidRDefault="0085444A" w:rsidP="002B7279">
      <w:pPr>
        <w:shd w:val="clear" w:color="auto" w:fill="FFFFFF"/>
        <w:spacing w:after="0" w:line="240" w:lineRule="auto"/>
        <w:jc w:val="both"/>
        <w:rPr>
          <w:rFonts w:eastAsia="Times New Roman"/>
          <w:color w:val="000000"/>
          <w:sz w:val="22"/>
          <w:lang w:val="lt-LT"/>
        </w:rPr>
      </w:pPr>
    </w:p>
    <w:p w14:paraId="27F9508D" w14:textId="77777777" w:rsidR="0085444A" w:rsidRPr="002B7279" w:rsidRDefault="0085444A" w:rsidP="002B7279">
      <w:pPr>
        <w:shd w:val="clear" w:color="auto" w:fill="FFFFFF"/>
        <w:spacing w:after="0" w:line="240" w:lineRule="auto"/>
        <w:jc w:val="both"/>
        <w:rPr>
          <w:rFonts w:eastAsia="Times New Roman"/>
          <w:i/>
          <w:iCs/>
          <w:color w:val="000000"/>
          <w:sz w:val="22"/>
          <w:lang w:val="lt-LT"/>
        </w:rPr>
      </w:pPr>
      <w:r w:rsidRPr="002B7279">
        <w:rPr>
          <w:rFonts w:eastAsia="Times New Roman"/>
          <w:i/>
          <w:iCs/>
          <w:color w:val="000000"/>
          <w:sz w:val="22"/>
          <w:lang w:val="lt-LT"/>
        </w:rPr>
        <w:t>Pacientams, kurių kepenų funkcija sutrikusi</w:t>
      </w:r>
    </w:p>
    <w:p w14:paraId="2293EB72" w14:textId="05D24867" w:rsidR="0085444A" w:rsidRPr="002B7279" w:rsidRDefault="0085444A" w:rsidP="002B7279">
      <w:pPr>
        <w:spacing w:after="0" w:line="240" w:lineRule="auto"/>
        <w:contextualSpacing/>
        <w:rPr>
          <w:rFonts w:eastAsia="Times New Roman"/>
          <w:color w:val="000000"/>
          <w:sz w:val="22"/>
          <w:lang w:val="lt-LT" w:eastAsia="cs-CZ"/>
        </w:rPr>
      </w:pPr>
      <w:r w:rsidRPr="002B7279">
        <w:rPr>
          <w:rFonts w:eastAsia="Times New Roman"/>
          <w:color w:val="000000"/>
          <w:sz w:val="22"/>
          <w:lang w:val="lt-LT" w:eastAsia="cs-CZ"/>
        </w:rPr>
        <w:t xml:space="preserve">Pacientams, </w:t>
      </w:r>
      <w:r w:rsidR="00283F2F">
        <w:rPr>
          <w:rFonts w:eastAsia="Times New Roman"/>
          <w:color w:val="000000"/>
          <w:sz w:val="22"/>
          <w:lang w:val="lt-LT" w:eastAsia="cs-CZ"/>
        </w:rPr>
        <w:t>kuriems yra</w:t>
      </w:r>
      <w:r w:rsidRPr="002B7279">
        <w:rPr>
          <w:rFonts w:eastAsia="Times New Roman"/>
          <w:color w:val="000000"/>
          <w:sz w:val="22"/>
          <w:lang w:val="lt-LT" w:eastAsia="cs-CZ"/>
        </w:rPr>
        <w:t xml:space="preserve"> kepenų </w:t>
      </w:r>
      <w:r w:rsidR="00283F2F">
        <w:rPr>
          <w:rFonts w:eastAsia="Times New Roman"/>
          <w:color w:val="000000"/>
          <w:sz w:val="22"/>
          <w:lang w:val="lt-LT" w:eastAsia="cs-CZ"/>
        </w:rPr>
        <w:t>nepakankamumas r</w:t>
      </w:r>
      <w:r w:rsidR="00283F2F" w:rsidRPr="00283F2F">
        <w:rPr>
          <w:rFonts w:eastAsia="Times New Roman"/>
          <w:color w:val="000000"/>
          <w:sz w:val="22"/>
          <w:lang w:val="lt-LT" w:eastAsia="cs-CZ"/>
        </w:rPr>
        <w:t>ekomenduojamos dozės koreguoti paprastai nereikia.</w:t>
      </w:r>
      <w:r w:rsidRPr="002B7279">
        <w:rPr>
          <w:rFonts w:eastAsia="Times New Roman"/>
          <w:color w:val="000000"/>
          <w:sz w:val="22"/>
          <w:lang w:val="lt-LT" w:eastAsia="cs-CZ"/>
        </w:rPr>
        <w:t xml:space="preserve">. Dozę gali būti tikslinga mažinti tik kai yra </w:t>
      </w:r>
      <w:r w:rsidR="00283F2F">
        <w:rPr>
          <w:rFonts w:eastAsia="Times New Roman"/>
          <w:color w:val="000000"/>
          <w:sz w:val="22"/>
          <w:lang w:val="lt-LT" w:eastAsia="cs-CZ"/>
        </w:rPr>
        <w:t xml:space="preserve">labai </w:t>
      </w:r>
      <w:r w:rsidRPr="002B7279">
        <w:rPr>
          <w:rFonts w:eastAsia="Times New Roman"/>
          <w:color w:val="000000"/>
          <w:sz w:val="22"/>
          <w:lang w:val="lt-LT" w:eastAsia="cs-CZ"/>
        </w:rPr>
        <w:t xml:space="preserve">sunkus kepenų </w:t>
      </w:r>
      <w:r w:rsidR="00283F2F">
        <w:rPr>
          <w:rFonts w:eastAsia="Times New Roman"/>
          <w:color w:val="000000"/>
          <w:sz w:val="22"/>
          <w:lang w:val="lt-LT" w:eastAsia="cs-CZ"/>
        </w:rPr>
        <w:t>funkcijos sutrikimas</w:t>
      </w:r>
      <w:r w:rsidRPr="002B7279">
        <w:rPr>
          <w:rFonts w:eastAsia="Times New Roman"/>
          <w:color w:val="000000"/>
          <w:sz w:val="22"/>
          <w:lang w:val="lt-LT" w:eastAsia="cs-CZ"/>
        </w:rPr>
        <w:t xml:space="preserve"> (pvz., pacientams, </w:t>
      </w:r>
      <w:r w:rsidR="00283F2F" w:rsidRPr="00283F2F">
        <w:rPr>
          <w:rFonts w:eastAsia="Times New Roman"/>
          <w:color w:val="000000"/>
          <w:sz w:val="22"/>
          <w:lang w:val="lt-LT" w:eastAsia="cs-CZ"/>
        </w:rPr>
        <w:t>sergantiems sunkia kepenų ciroze ir</w:t>
      </w:r>
      <w:r w:rsidR="00283F2F">
        <w:rPr>
          <w:rFonts w:eastAsia="Times New Roman"/>
          <w:color w:val="000000"/>
          <w:sz w:val="22"/>
          <w:lang w:val="lt-LT" w:eastAsia="cs-CZ"/>
        </w:rPr>
        <w:t xml:space="preserve"> kuriems atlikta</w:t>
      </w:r>
      <w:r w:rsidR="00283F2F" w:rsidRPr="00283F2F">
        <w:rPr>
          <w:rFonts w:eastAsia="Times New Roman"/>
          <w:color w:val="000000"/>
          <w:sz w:val="22"/>
          <w:lang w:val="lt-LT" w:eastAsia="cs-CZ"/>
        </w:rPr>
        <w:t xml:space="preserve"> </w:t>
      </w:r>
      <w:proofErr w:type="spellStart"/>
      <w:r w:rsidR="00283F2F" w:rsidRPr="00283F2F">
        <w:rPr>
          <w:rFonts w:eastAsia="Times New Roman"/>
          <w:color w:val="000000"/>
          <w:sz w:val="22"/>
          <w:lang w:val="lt-LT" w:eastAsia="cs-CZ"/>
        </w:rPr>
        <w:t>portokavalin</w:t>
      </w:r>
      <w:r w:rsidR="00283F2F">
        <w:rPr>
          <w:rFonts w:eastAsia="Times New Roman"/>
          <w:color w:val="000000"/>
          <w:sz w:val="22"/>
          <w:lang w:val="lt-LT" w:eastAsia="cs-CZ"/>
        </w:rPr>
        <w:t>ė</w:t>
      </w:r>
      <w:proofErr w:type="spellEnd"/>
      <w:r w:rsidR="00283F2F" w:rsidRPr="00283F2F">
        <w:rPr>
          <w:rFonts w:eastAsia="Times New Roman"/>
          <w:color w:val="000000"/>
          <w:sz w:val="22"/>
          <w:lang w:val="lt-LT" w:eastAsia="cs-CZ"/>
        </w:rPr>
        <w:t xml:space="preserve"> </w:t>
      </w:r>
      <w:proofErr w:type="spellStart"/>
      <w:r w:rsidR="00283F2F" w:rsidRPr="00283F2F">
        <w:rPr>
          <w:rFonts w:eastAsia="Times New Roman"/>
          <w:color w:val="000000"/>
          <w:sz w:val="22"/>
          <w:lang w:val="lt-LT" w:eastAsia="cs-CZ"/>
        </w:rPr>
        <w:t>anastomoz</w:t>
      </w:r>
      <w:r w:rsidR="00283F2F">
        <w:rPr>
          <w:rFonts w:eastAsia="Times New Roman"/>
          <w:color w:val="000000"/>
          <w:sz w:val="22"/>
          <w:lang w:val="lt-LT" w:eastAsia="cs-CZ"/>
        </w:rPr>
        <w:t>ė</w:t>
      </w:r>
      <w:proofErr w:type="spellEnd"/>
      <w:r w:rsidRPr="002B7279">
        <w:rPr>
          <w:rFonts w:eastAsia="Times New Roman"/>
          <w:color w:val="000000"/>
          <w:sz w:val="22"/>
          <w:lang w:val="lt-LT" w:eastAsia="cs-CZ"/>
        </w:rPr>
        <w:t>).</w:t>
      </w:r>
    </w:p>
    <w:p w14:paraId="1FBC2D10" w14:textId="77777777" w:rsidR="0085444A" w:rsidRPr="002B7279" w:rsidRDefault="0085444A" w:rsidP="002B7279">
      <w:pPr>
        <w:shd w:val="clear" w:color="auto" w:fill="FFFFFF"/>
        <w:spacing w:after="0" w:line="240" w:lineRule="auto"/>
        <w:jc w:val="both"/>
        <w:rPr>
          <w:rFonts w:eastAsia="Times New Roman"/>
          <w:color w:val="000000"/>
          <w:sz w:val="22"/>
          <w:lang w:val="lt-LT"/>
        </w:rPr>
      </w:pPr>
    </w:p>
    <w:p w14:paraId="11197E94" w14:textId="77777777" w:rsidR="0085444A" w:rsidRPr="002B7279" w:rsidRDefault="0085444A" w:rsidP="002B7279">
      <w:pPr>
        <w:shd w:val="clear" w:color="auto" w:fill="FFFFFF"/>
        <w:spacing w:after="0" w:line="240" w:lineRule="auto"/>
        <w:jc w:val="both"/>
        <w:rPr>
          <w:rFonts w:eastAsia="Times New Roman"/>
          <w:i/>
          <w:iCs/>
          <w:color w:val="000000"/>
          <w:sz w:val="22"/>
          <w:lang w:val="lt-LT"/>
        </w:rPr>
      </w:pPr>
      <w:r w:rsidRPr="002B7279">
        <w:rPr>
          <w:rFonts w:eastAsia="Times New Roman"/>
          <w:i/>
          <w:iCs/>
          <w:color w:val="000000"/>
          <w:sz w:val="22"/>
          <w:lang w:val="lt-LT"/>
        </w:rPr>
        <w:t>Senyviems pacientams</w:t>
      </w:r>
    </w:p>
    <w:p w14:paraId="1A19BD59" w14:textId="7E94A8A7" w:rsidR="0085444A" w:rsidRPr="002B7279" w:rsidRDefault="0085444A" w:rsidP="002B7279">
      <w:pPr>
        <w:shd w:val="clear" w:color="auto" w:fill="FFFFFF"/>
        <w:spacing w:after="0" w:line="240" w:lineRule="auto"/>
        <w:jc w:val="both"/>
        <w:rPr>
          <w:rFonts w:eastAsia="Times New Roman"/>
          <w:color w:val="000000"/>
          <w:sz w:val="22"/>
          <w:lang w:val="lt-LT"/>
        </w:rPr>
      </w:pPr>
      <w:r w:rsidRPr="002B7279">
        <w:rPr>
          <w:rFonts w:eastAsia="Times New Roman"/>
          <w:color w:val="000000"/>
          <w:sz w:val="22"/>
          <w:lang w:val="lt-LT"/>
        </w:rPr>
        <w:t xml:space="preserve">Senyviems pacientams </w:t>
      </w:r>
      <w:r w:rsidR="00251D8A">
        <w:rPr>
          <w:rFonts w:eastAsia="Times New Roman"/>
          <w:color w:val="000000"/>
          <w:sz w:val="22"/>
          <w:lang w:val="lt-LT"/>
        </w:rPr>
        <w:t xml:space="preserve">rekomenduojamos </w:t>
      </w:r>
      <w:r w:rsidRPr="002B7279">
        <w:rPr>
          <w:rFonts w:eastAsia="Times New Roman"/>
          <w:color w:val="000000"/>
          <w:sz w:val="22"/>
          <w:lang w:val="lt-LT"/>
        </w:rPr>
        <w:t>dozės koreguoti nereikia.</w:t>
      </w:r>
    </w:p>
    <w:p w14:paraId="6881C10B" w14:textId="77777777" w:rsidR="0085444A" w:rsidRPr="002B7279" w:rsidRDefault="0085444A" w:rsidP="002B7279">
      <w:pPr>
        <w:shd w:val="clear" w:color="auto" w:fill="FFFFFF"/>
        <w:spacing w:after="0" w:line="240" w:lineRule="auto"/>
        <w:jc w:val="both"/>
        <w:rPr>
          <w:rFonts w:eastAsia="Times New Roman"/>
          <w:color w:val="000000"/>
          <w:sz w:val="22"/>
          <w:lang w:val="lt-LT"/>
        </w:rPr>
      </w:pPr>
    </w:p>
    <w:p w14:paraId="54D7A84C" w14:textId="6F304353" w:rsidR="0085444A" w:rsidRPr="002B7279" w:rsidRDefault="0085444A" w:rsidP="002B7279">
      <w:pPr>
        <w:shd w:val="clear" w:color="auto" w:fill="FFFFFF"/>
        <w:spacing w:after="0" w:line="240" w:lineRule="auto"/>
        <w:jc w:val="both"/>
        <w:rPr>
          <w:rFonts w:eastAsia="Times New Roman"/>
          <w:i/>
          <w:iCs/>
          <w:color w:val="000000"/>
          <w:sz w:val="22"/>
          <w:lang w:val="lt-LT"/>
        </w:rPr>
      </w:pPr>
      <w:r w:rsidRPr="002B7279">
        <w:rPr>
          <w:rFonts w:eastAsia="Times New Roman"/>
          <w:i/>
          <w:iCs/>
          <w:color w:val="000000"/>
          <w:sz w:val="22"/>
          <w:lang w:val="lt-LT"/>
        </w:rPr>
        <w:t>Vaikų populiacija</w:t>
      </w:r>
    </w:p>
    <w:p w14:paraId="70605BA0" w14:textId="6647D576" w:rsidR="0085444A" w:rsidRPr="002B7279" w:rsidRDefault="0085444A" w:rsidP="002B7279">
      <w:pPr>
        <w:spacing w:after="0" w:line="240" w:lineRule="auto"/>
        <w:contextualSpacing/>
        <w:rPr>
          <w:rFonts w:eastAsia="Times New Roman"/>
          <w:color w:val="000000"/>
          <w:sz w:val="22"/>
          <w:lang w:val="lt-LT" w:eastAsia="cs-CZ"/>
        </w:rPr>
      </w:pP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saugumas ir veiksmingumas gydant vaikus ir paauglius pagal kitas nei hipertenzija indikacijas dar nenustatytas</w:t>
      </w:r>
      <w:r w:rsidRPr="00796354">
        <w:rPr>
          <w:rFonts w:eastAsia="Times New Roman"/>
          <w:color w:val="000000"/>
          <w:sz w:val="22"/>
          <w:lang w:val="lt-LT" w:eastAsia="cs-CZ"/>
        </w:rPr>
        <w:t>.</w:t>
      </w:r>
      <w:r w:rsidR="0002112E" w:rsidRPr="002B7279">
        <w:rPr>
          <w:rFonts w:eastAsia="Times New Roman"/>
          <w:color w:val="000000"/>
          <w:sz w:val="22"/>
          <w:lang w:val="lt-LT" w:eastAsia="cs-CZ"/>
        </w:rPr>
        <w:t xml:space="preserve"> </w:t>
      </w:r>
      <w:r w:rsidR="00251D8A">
        <w:rPr>
          <w:rFonts w:eastAsia="Times New Roman"/>
          <w:color w:val="000000"/>
          <w:sz w:val="22"/>
          <w:lang w:val="lt-LT" w:eastAsia="cs-CZ"/>
        </w:rPr>
        <w:t>D</w:t>
      </w:r>
      <w:r w:rsidR="0002112E" w:rsidRPr="002B7279">
        <w:rPr>
          <w:rFonts w:eastAsia="Times New Roman"/>
          <w:color w:val="000000"/>
          <w:sz w:val="22"/>
          <w:lang w:val="lt-LT" w:eastAsia="cs-CZ"/>
        </w:rPr>
        <w:t>uomenų nėra.</w:t>
      </w:r>
      <w:r w:rsidRPr="002B7279">
        <w:rPr>
          <w:rFonts w:eastAsia="Times New Roman"/>
          <w:color w:val="000000"/>
          <w:sz w:val="22"/>
          <w:lang w:val="lt-LT" w:eastAsia="cs-CZ"/>
        </w:rPr>
        <w:t xml:space="preserve"> </w:t>
      </w:r>
      <w:r w:rsidRPr="002B7279">
        <w:rPr>
          <w:iCs/>
          <w:color w:val="000000"/>
          <w:sz w:val="22"/>
          <w:lang w:val="lt-LT" w:eastAsia="nl-NL"/>
        </w:rPr>
        <w:t xml:space="preserve">Rekomenduojama pradinė dozė 6 metų ir vyresniems </w:t>
      </w:r>
      <w:r w:rsidRPr="002B7279">
        <w:rPr>
          <w:iCs/>
          <w:color w:val="000000"/>
          <w:sz w:val="22"/>
          <w:lang w:val="lt-LT" w:eastAsia="cs-CZ"/>
        </w:rPr>
        <w:t xml:space="preserve">hipertenzija sergantiems </w:t>
      </w:r>
      <w:r w:rsidR="00251D8A">
        <w:rPr>
          <w:iCs/>
          <w:color w:val="000000"/>
          <w:sz w:val="22"/>
          <w:lang w:val="lt-LT" w:eastAsia="cs-CZ"/>
        </w:rPr>
        <w:t>vaikams</w:t>
      </w:r>
      <w:r w:rsidRPr="002B7279">
        <w:rPr>
          <w:iCs/>
          <w:color w:val="000000"/>
          <w:sz w:val="22"/>
          <w:lang w:val="lt-LT" w:eastAsia="cs-CZ"/>
        </w:rPr>
        <w:t xml:space="preserve"> yra </w:t>
      </w:r>
      <w:r w:rsidRPr="002B7279">
        <w:rPr>
          <w:iCs/>
          <w:color w:val="000000"/>
          <w:sz w:val="22"/>
          <w:lang w:val="lt-LT" w:eastAsia="nl-NL"/>
        </w:rPr>
        <w:t>0,48</w:t>
      </w:r>
      <w:r w:rsidR="004F0E25">
        <w:rPr>
          <w:iCs/>
          <w:color w:val="000000"/>
          <w:sz w:val="22"/>
          <w:lang w:val="lt-LT" w:eastAsia="nl-NL"/>
        </w:rPr>
        <w:t> </w:t>
      </w:r>
      <w:r w:rsidRPr="002B7279">
        <w:rPr>
          <w:iCs/>
          <w:color w:val="000000"/>
          <w:sz w:val="22"/>
          <w:lang w:val="lt-LT" w:eastAsia="nl-NL"/>
        </w:rPr>
        <w:t xml:space="preserve">mg/kg </w:t>
      </w:r>
      <w:proofErr w:type="spellStart"/>
      <w:r w:rsidRPr="002B7279">
        <w:rPr>
          <w:iCs/>
          <w:color w:val="000000"/>
          <w:sz w:val="22"/>
          <w:lang w:val="lt-LT" w:eastAsia="nl-NL"/>
        </w:rPr>
        <w:t>metoprololio</w:t>
      </w:r>
      <w:proofErr w:type="spellEnd"/>
      <w:r w:rsidRPr="002B7279">
        <w:rPr>
          <w:iCs/>
          <w:color w:val="000000"/>
          <w:sz w:val="22"/>
          <w:lang w:val="lt-LT" w:eastAsia="nl-NL"/>
        </w:rPr>
        <w:t xml:space="preserve"> </w:t>
      </w:r>
      <w:proofErr w:type="spellStart"/>
      <w:r w:rsidRPr="002B7279">
        <w:rPr>
          <w:iCs/>
          <w:color w:val="000000"/>
          <w:sz w:val="22"/>
          <w:lang w:val="lt-LT" w:eastAsia="nl-NL"/>
        </w:rPr>
        <w:t>sukcinato</w:t>
      </w:r>
      <w:proofErr w:type="spellEnd"/>
      <w:r w:rsidRPr="002B7279">
        <w:rPr>
          <w:iCs/>
          <w:color w:val="000000"/>
          <w:sz w:val="22"/>
          <w:lang w:val="lt-LT" w:eastAsia="nl-NL"/>
        </w:rPr>
        <w:t xml:space="preserve"> </w:t>
      </w:r>
      <w:r w:rsidR="00251D8A">
        <w:rPr>
          <w:iCs/>
          <w:color w:val="000000"/>
          <w:sz w:val="22"/>
          <w:lang w:val="lt-LT" w:eastAsia="nl-NL"/>
        </w:rPr>
        <w:t>vieną</w:t>
      </w:r>
      <w:r w:rsidRPr="002B7279">
        <w:rPr>
          <w:iCs/>
          <w:color w:val="000000"/>
          <w:sz w:val="22"/>
          <w:lang w:val="lt-LT" w:eastAsia="nl-NL"/>
        </w:rPr>
        <w:t xml:space="preserve"> kartą per parą. Vartojama dozė miligramais turi būti artimiausia apskaičiuotai mg/kg. Jeigu 0,48</w:t>
      </w:r>
      <w:r w:rsidR="004F0E25">
        <w:rPr>
          <w:iCs/>
          <w:color w:val="000000"/>
          <w:sz w:val="22"/>
          <w:lang w:val="lt-LT" w:eastAsia="nl-NL"/>
        </w:rPr>
        <w:t> </w:t>
      </w:r>
      <w:r w:rsidRPr="002B7279">
        <w:rPr>
          <w:iCs/>
          <w:color w:val="000000"/>
          <w:sz w:val="22"/>
          <w:lang w:val="lt-LT" w:eastAsia="nl-NL"/>
        </w:rPr>
        <w:t>mg/kg reikiamo poveikio nesukelia, dozę galima padidinti iki 0,95</w:t>
      </w:r>
      <w:r w:rsidR="004F0E25">
        <w:rPr>
          <w:iCs/>
          <w:color w:val="000000"/>
          <w:sz w:val="22"/>
          <w:lang w:val="lt-LT" w:eastAsia="nl-NL"/>
        </w:rPr>
        <w:t> </w:t>
      </w:r>
      <w:r w:rsidRPr="002B7279">
        <w:rPr>
          <w:iCs/>
          <w:color w:val="000000"/>
          <w:sz w:val="22"/>
          <w:lang w:val="lt-LT" w:eastAsia="nl-NL"/>
        </w:rPr>
        <w:t xml:space="preserve">mg/kg </w:t>
      </w:r>
      <w:proofErr w:type="spellStart"/>
      <w:r w:rsidRPr="002B7279">
        <w:rPr>
          <w:iCs/>
          <w:color w:val="000000"/>
          <w:sz w:val="22"/>
          <w:lang w:val="lt-LT" w:eastAsia="nl-NL"/>
        </w:rPr>
        <w:t>metoprololio</w:t>
      </w:r>
      <w:proofErr w:type="spellEnd"/>
      <w:r w:rsidRPr="002B7279">
        <w:rPr>
          <w:iCs/>
          <w:color w:val="000000"/>
          <w:sz w:val="22"/>
          <w:lang w:val="lt-LT" w:eastAsia="nl-NL"/>
        </w:rPr>
        <w:t xml:space="preserve"> </w:t>
      </w:r>
      <w:proofErr w:type="spellStart"/>
      <w:r w:rsidRPr="002B7279">
        <w:rPr>
          <w:iCs/>
          <w:color w:val="000000"/>
          <w:sz w:val="22"/>
          <w:lang w:val="lt-LT" w:eastAsia="nl-NL"/>
        </w:rPr>
        <w:t>sukcinato</w:t>
      </w:r>
      <w:proofErr w:type="spellEnd"/>
      <w:r w:rsidRPr="002B7279">
        <w:rPr>
          <w:iCs/>
          <w:color w:val="000000"/>
          <w:sz w:val="22"/>
          <w:lang w:val="lt-LT" w:eastAsia="nl-NL"/>
        </w:rPr>
        <w:t>, bet ne didesnės kaip 47,5</w:t>
      </w:r>
      <w:r w:rsidR="004F0E25">
        <w:rPr>
          <w:iCs/>
          <w:color w:val="000000"/>
          <w:sz w:val="22"/>
          <w:lang w:val="lt-LT" w:eastAsia="nl-NL"/>
        </w:rPr>
        <w:t> </w:t>
      </w:r>
      <w:r w:rsidRPr="002B7279">
        <w:rPr>
          <w:iCs/>
          <w:color w:val="000000"/>
          <w:sz w:val="22"/>
          <w:lang w:val="lt-LT" w:eastAsia="nl-NL"/>
        </w:rPr>
        <w:t xml:space="preserve">mg </w:t>
      </w:r>
      <w:proofErr w:type="spellStart"/>
      <w:r w:rsidRPr="002B7279">
        <w:rPr>
          <w:iCs/>
          <w:color w:val="000000"/>
          <w:sz w:val="22"/>
          <w:lang w:val="lt-LT" w:eastAsia="nl-NL"/>
        </w:rPr>
        <w:t>metoprololio</w:t>
      </w:r>
      <w:proofErr w:type="spellEnd"/>
      <w:r w:rsidRPr="002B7279">
        <w:rPr>
          <w:iCs/>
          <w:color w:val="000000"/>
          <w:sz w:val="22"/>
          <w:lang w:val="lt-LT" w:eastAsia="nl-NL"/>
        </w:rPr>
        <w:t xml:space="preserve"> </w:t>
      </w:r>
      <w:proofErr w:type="spellStart"/>
      <w:r w:rsidRPr="002B7279">
        <w:rPr>
          <w:iCs/>
          <w:color w:val="000000"/>
          <w:sz w:val="22"/>
          <w:lang w:val="lt-LT" w:eastAsia="nl-NL"/>
        </w:rPr>
        <w:t>sukcinato</w:t>
      </w:r>
      <w:proofErr w:type="spellEnd"/>
      <w:r w:rsidR="00251D8A">
        <w:rPr>
          <w:iCs/>
          <w:color w:val="000000"/>
          <w:sz w:val="22"/>
          <w:lang w:val="lt-LT" w:eastAsia="nl-NL"/>
        </w:rPr>
        <w:t xml:space="preserve"> per parą</w:t>
      </w:r>
      <w:r w:rsidR="0002112E" w:rsidRPr="002B7279">
        <w:rPr>
          <w:iCs/>
          <w:color w:val="000000"/>
          <w:sz w:val="22"/>
          <w:lang w:val="lt-LT" w:eastAsia="nl-NL"/>
        </w:rPr>
        <w:t>.</w:t>
      </w:r>
    </w:p>
    <w:p w14:paraId="3BA7F82B" w14:textId="77777777" w:rsidR="0085444A" w:rsidRPr="002B7279" w:rsidRDefault="0085444A" w:rsidP="002B7279">
      <w:pPr>
        <w:shd w:val="clear" w:color="auto" w:fill="FFFFFF"/>
        <w:spacing w:after="0" w:line="240" w:lineRule="auto"/>
        <w:jc w:val="both"/>
        <w:rPr>
          <w:rFonts w:eastAsia="Times New Roman"/>
          <w:color w:val="000000"/>
          <w:sz w:val="22"/>
          <w:lang w:val="lt-LT"/>
        </w:rPr>
      </w:pPr>
    </w:p>
    <w:p w14:paraId="35E86AF4" w14:textId="114CC51E" w:rsidR="0085444A" w:rsidRPr="002B7279" w:rsidRDefault="0085444A" w:rsidP="002B7279">
      <w:pPr>
        <w:shd w:val="clear" w:color="auto" w:fill="FFFFFF"/>
        <w:spacing w:after="0" w:line="240" w:lineRule="auto"/>
        <w:jc w:val="both"/>
        <w:rPr>
          <w:rFonts w:eastAsia="Times New Roman"/>
          <w:color w:val="000000"/>
          <w:sz w:val="22"/>
          <w:lang w:val="lt-LT"/>
        </w:rPr>
      </w:pPr>
      <w:r w:rsidRPr="002B7279">
        <w:rPr>
          <w:rFonts w:eastAsia="Times New Roman"/>
          <w:color w:val="000000"/>
          <w:sz w:val="22"/>
          <w:lang w:val="lt-LT"/>
        </w:rPr>
        <w:t>Pacientams, kurie nereaguoja į 0,95</w:t>
      </w:r>
      <w:r w:rsidR="004F0E25">
        <w:rPr>
          <w:rFonts w:eastAsia="Times New Roman"/>
          <w:color w:val="000000"/>
          <w:sz w:val="22"/>
          <w:lang w:val="lt-LT"/>
        </w:rPr>
        <w:t> </w:t>
      </w:r>
      <w:r w:rsidRPr="002B7279">
        <w:rPr>
          <w:rFonts w:eastAsia="Times New Roman"/>
          <w:color w:val="000000"/>
          <w:sz w:val="22"/>
          <w:lang w:val="lt-LT"/>
        </w:rPr>
        <w:t>mg/kg dozę, dozę galima didinti iki didžiausios 1,9</w:t>
      </w:r>
      <w:r w:rsidR="004F0E25">
        <w:rPr>
          <w:rFonts w:eastAsia="Times New Roman"/>
          <w:color w:val="000000"/>
          <w:sz w:val="22"/>
          <w:lang w:val="lt-LT"/>
        </w:rPr>
        <w:t> </w:t>
      </w:r>
      <w:r w:rsidRPr="002B7279">
        <w:rPr>
          <w:rFonts w:eastAsia="Times New Roman"/>
          <w:color w:val="000000"/>
          <w:sz w:val="22"/>
          <w:lang w:val="lt-LT"/>
        </w:rPr>
        <w:t xml:space="preserve">mg/kg </w:t>
      </w:r>
      <w:proofErr w:type="spellStart"/>
      <w:r w:rsidRPr="002B7279">
        <w:rPr>
          <w:rFonts w:eastAsia="Times New Roman"/>
          <w:color w:val="000000"/>
          <w:sz w:val="22"/>
          <w:lang w:val="lt-LT"/>
        </w:rPr>
        <w:t>metoprololio</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sukcinato</w:t>
      </w:r>
      <w:proofErr w:type="spellEnd"/>
      <w:r w:rsidRPr="002B7279">
        <w:rPr>
          <w:rFonts w:eastAsia="Times New Roman"/>
          <w:color w:val="000000"/>
          <w:sz w:val="22"/>
          <w:lang w:val="lt-LT"/>
        </w:rPr>
        <w:t xml:space="preserve"> dozės. Didesnės nei 190</w:t>
      </w:r>
      <w:r w:rsidR="004F0E25">
        <w:rPr>
          <w:rFonts w:eastAsia="Times New Roman"/>
          <w:color w:val="000000"/>
          <w:sz w:val="22"/>
          <w:lang w:val="lt-LT"/>
        </w:rPr>
        <w:t> </w:t>
      </w:r>
      <w:r w:rsidRPr="002B7279">
        <w:rPr>
          <w:rFonts w:eastAsia="Times New Roman"/>
          <w:color w:val="000000"/>
          <w:sz w:val="22"/>
          <w:lang w:val="lt-LT"/>
        </w:rPr>
        <w:t xml:space="preserve">mg </w:t>
      </w:r>
      <w:proofErr w:type="spellStart"/>
      <w:r w:rsidRPr="002B7279">
        <w:rPr>
          <w:rFonts w:eastAsia="Times New Roman"/>
          <w:color w:val="000000"/>
          <w:sz w:val="22"/>
          <w:lang w:val="lt-LT"/>
        </w:rPr>
        <w:t>metoprololio</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sukcinato</w:t>
      </w:r>
      <w:proofErr w:type="spellEnd"/>
      <w:r w:rsidRPr="002B7279">
        <w:rPr>
          <w:rFonts w:eastAsia="Times New Roman"/>
          <w:color w:val="000000"/>
          <w:sz w:val="22"/>
          <w:lang w:val="lt-LT"/>
        </w:rPr>
        <w:t xml:space="preserve"> dozės per parą vaikams ir paaugliams nebuvo tirtos.</w:t>
      </w:r>
    </w:p>
    <w:p w14:paraId="305BEA9C" w14:textId="77777777" w:rsidR="0085444A" w:rsidRPr="002B7279" w:rsidRDefault="0085444A" w:rsidP="002B7279">
      <w:pPr>
        <w:shd w:val="clear" w:color="auto" w:fill="FFFFFF"/>
        <w:spacing w:after="0" w:line="240" w:lineRule="auto"/>
        <w:jc w:val="both"/>
        <w:rPr>
          <w:rFonts w:eastAsia="Times New Roman"/>
          <w:color w:val="000000"/>
          <w:sz w:val="22"/>
          <w:lang w:val="lt-LT"/>
        </w:rPr>
      </w:pPr>
    </w:p>
    <w:p w14:paraId="51441F96" w14:textId="77777777" w:rsidR="0085444A" w:rsidRPr="002B7279" w:rsidRDefault="0085444A" w:rsidP="002B7279">
      <w:pPr>
        <w:shd w:val="clear" w:color="auto" w:fill="FFFFFF"/>
        <w:spacing w:after="0" w:line="240" w:lineRule="auto"/>
        <w:jc w:val="both"/>
        <w:rPr>
          <w:rFonts w:eastAsia="Times New Roman"/>
          <w:color w:val="000000"/>
          <w:sz w:val="22"/>
          <w:lang w:val="lt-LT"/>
        </w:rPr>
      </w:pPr>
      <w:r w:rsidRPr="002B7279">
        <w:rPr>
          <w:rFonts w:eastAsia="Times New Roman"/>
          <w:color w:val="000000"/>
          <w:sz w:val="22"/>
          <w:lang w:val="lt-LT"/>
        </w:rPr>
        <w:t xml:space="preserve">Veiksmingumas ir saugumas gydant jaunesnius nei 6 metų vaikus nebuvo tirti. Dėl šios priežasties </w:t>
      </w:r>
      <w:proofErr w:type="spellStart"/>
      <w:r w:rsidRPr="002B7279">
        <w:rPr>
          <w:rFonts w:eastAsia="Times New Roman"/>
          <w:color w:val="000000"/>
          <w:sz w:val="22"/>
          <w:lang w:val="lt-LT"/>
        </w:rPr>
        <w:t>Metoprolol</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succinate</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Pharmaclan</w:t>
      </w:r>
      <w:proofErr w:type="spellEnd"/>
      <w:r w:rsidRPr="002B7279">
        <w:rPr>
          <w:rFonts w:eastAsia="Times New Roman"/>
          <w:color w:val="000000"/>
          <w:sz w:val="22"/>
          <w:lang w:val="lt-LT"/>
        </w:rPr>
        <w:t xml:space="preserve"> nerekomenduojama vartoti šios amžiaus grupės vaikams.</w:t>
      </w:r>
    </w:p>
    <w:p w14:paraId="3D7CB12F" w14:textId="77777777" w:rsidR="0085444A" w:rsidRPr="002B7279" w:rsidRDefault="0085444A" w:rsidP="002B7279">
      <w:pPr>
        <w:shd w:val="clear" w:color="auto" w:fill="FFFFFF"/>
        <w:spacing w:after="0" w:line="240" w:lineRule="auto"/>
        <w:jc w:val="both"/>
        <w:rPr>
          <w:rFonts w:eastAsia="Times New Roman"/>
          <w:color w:val="000000"/>
          <w:sz w:val="22"/>
          <w:lang w:val="lt-LT"/>
        </w:rPr>
      </w:pPr>
    </w:p>
    <w:p w14:paraId="73A61CEE" w14:textId="77777777" w:rsidR="0085444A" w:rsidRPr="002B7279" w:rsidRDefault="0085444A" w:rsidP="002B7279">
      <w:pPr>
        <w:shd w:val="clear" w:color="auto" w:fill="FFFFFF"/>
        <w:spacing w:after="0" w:line="240" w:lineRule="auto"/>
        <w:jc w:val="both"/>
        <w:rPr>
          <w:rFonts w:eastAsia="Times New Roman"/>
          <w:color w:val="000000"/>
          <w:sz w:val="22"/>
          <w:u w:val="single"/>
          <w:lang w:val="lt-LT"/>
        </w:rPr>
      </w:pPr>
      <w:r w:rsidRPr="002B7279">
        <w:rPr>
          <w:rFonts w:eastAsia="Times New Roman"/>
          <w:color w:val="000000"/>
          <w:sz w:val="22"/>
          <w:u w:val="single"/>
          <w:lang w:val="lt-LT"/>
        </w:rPr>
        <w:t>Vartojimo metodas</w:t>
      </w:r>
    </w:p>
    <w:p w14:paraId="46B0D3E4" w14:textId="77777777" w:rsidR="0085444A" w:rsidRPr="002B7279" w:rsidRDefault="0085444A" w:rsidP="002B7279">
      <w:pPr>
        <w:shd w:val="clear" w:color="auto" w:fill="FFFFFF"/>
        <w:spacing w:after="0" w:line="240" w:lineRule="auto"/>
        <w:jc w:val="both"/>
        <w:rPr>
          <w:rFonts w:eastAsia="Times New Roman"/>
          <w:color w:val="000000"/>
          <w:sz w:val="22"/>
          <w:u w:val="single"/>
          <w:lang w:val="lt-LT"/>
        </w:rPr>
      </w:pPr>
    </w:p>
    <w:p w14:paraId="210A4843" w14:textId="1680D9D4" w:rsidR="00B62994" w:rsidRPr="002B7279" w:rsidRDefault="0085444A" w:rsidP="002B7279">
      <w:pPr>
        <w:shd w:val="clear" w:color="auto" w:fill="FFFFFF"/>
        <w:spacing w:after="0" w:line="240" w:lineRule="auto"/>
        <w:jc w:val="both"/>
        <w:rPr>
          <w:rFonts w:eastAsia="Times New Roman"/>
          <w:color w:val="000000"/>
          <w:sz w:val="22"/>
          <w:u w:val="single"/>
          <w:lang w:val="lt-LT"/>
        </w:rPr>
      </w:pPr>
      <w:r w:rsidRPr="002B7279">
        <w:rPr>
          <w:rFonts w:eastAsia="Times New Roman"/>
          <w:color w:val="000000"/>
          <w:sz w:val="22"/>
          <w:u w:val="single"/>
          <w:lang w:val="lt-LT"/>
        </w:rPr>
        <w:t>Vartojimas per burną</w:t>
      </w:r>
    </w:p>
    <w:p w14:paraId="6FD70C22" w14:textId="2ABFC69B" w:rsidR="0085444A" w:rsidRPr="002B7279" w:rsidRDefault="0085444A" w:rsidP="002B7279">
      <w:pPr>
        <w:spacing w:after="0" w:line="240" w:lineRule="auto"/>
        <w:jc w:val="both"/>
        <w:rPr>
          <w:rFonts w:eastAsia="Times New Roman"/>
          <w:color w:val="000000"/>
          <w:sz w:val="22"/>
          <w:lang w:val="lt-LT" w:eastAsia="cs-CZ"/>
        </w:rPr>
      </w:pPr>
      <w:bookmarkStart w:id="2" w:name="_Hlk161303534"/>
      <w:bookmarkEnd w:id="1"/>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w:t>
      </w:r>
      <w:bookmarkEnd w:id="2"/>
      <w:r w:rsidRPr="002B7279">
        <w:rPr>
          <w:rFonts w:eastAsia="Times New Roman"/>
          <w:color w:val="000000"/>
          <w:sz w:val="22"/>
          <w:lang w:val="lt-LT" w:eastAsia="cs-CZ"/>
        </w:rPr>
        <w:t xml:space="preserve">skirtas vartoti </w:t>
      </w:r>
      <w:r w:rsidR="002B6434">
        <w:rPr>
          <w:rFonts w:eastAsia="Times New Roman"/>
          <w:color w:val="000000"/>
          <w:sz w:val="22"/>
          <w:lang w:val="lt-LT" w:eastAsia="cs-CZ"/>
        </w:rPr>
        <w:t xml:space="preserve">vieną </w:t>
      </w:r>
      <w:r w:rsidRPr="002B7279">
        <w:rPr>
          <w:rFonts w:eastAsia="Times New Roman"/>
          <w:color w:val="000000"/>
          <w:sz w:val="22"/>
          <w:lang w:val="lt-LT" w:eastAsia="cs-CZ"/>
        </w:rPr>
        <w:t>kartą per parą, geriausia ryte prieš valgį arba valgio metu. Tabletę galima perskelti, tačiau negalima jos kramtyti ar traiškyti. Tablet</w:t>
      </w:r>
      <w:r w:rsidR="002B6434">
        <w:rPr>
          <w:rFonts w:eastAsia="Times New Roman"/>
          <w:color w:val="000000"/>
          <w:sz w:val="22"/>
          <w:lang w:val="lt-LT" w:eastAsia="cs-CZ"/>
        </w:rPr>
        <w:t>es reikia nuryti</w:t>
      </w:r>
      <w:r w:rsidRPr="002B7279">
        <w:rPr>
          <w:rFonts w:eastAsia="Times New Roman"/>
          <w:color w:val="000000"/>
          <w:sz w:val="22"/>
          <w:lang w:val="lt-LT" w:eastAsia="cs-CZ"/>
        </w:rPr>
        <w:t xml:space="preserve"> užgeria</w:t>
      </w:r>
      <w:r w:rsidR="002B6434">
        <w:rPr>
          <w:rFonts w:eastAsia="Times New Roman"/>
          <w:color w:val="000000"/>
          <w:sz w:val="22"/>
          <w:lang w:val="lt-LT" w:eastAsia="cs-CZ"/>
        </w:rPr>
        <w:t>nt</w:t>
      </w:r>
      <w:r w:rsidRPr="002B7279">
        <w:rPr>
          <w:rFonts w:eastAsia="Times New Roman"/>
          <w:color w:val="000000"/>
          <w:sz w:val="22"/>
          <w:lang w:val="lt-LT" w:eastAsia="cs-CZ"/>
        </w:rPr>
        <w:t xml:space="preserve"> stiklin</w:t>
      </w:r>
      <w:r w:rsidR="002B6434">
        <w:rPr>
          <w:rFonts w:eastAsia="Times New Roman"/>
          <w:color w:val="000000"/>
          <w:sz w:val="22"/>
          <w:lang w:val="lt-LT" w:eastAsia="cs-CZ"/>
        </w:rPr>
        <w:t>e vandens</w:t>
      </w:r>
      <w:r w:rsidRPr="002B7279">
        <w:rPr>
          <w:rFonts w:eastAsia="Times New Roman"/>
          <w:color w:val="000000"/>
          <w:sz w:val="22"/>
          <w:lang w:val="lt-LT" w:eastAsia="cs-CZ"/>
        </w:rPr>
        <w:t>.</w:t>
      </w:r>
    </w:p>
    <w:p w14:paraId="27F97934" w14:textId="77777777" w:rsidR="0085444A" w:rsidRPr="002B7279" w:rsidRDefault="0085444A" w:rsidP="002B7279">
      <w:pPr>
        <w:spacing w:after="0" w:line="240" w:lineRule="auto"/>
        <w:jc w:val="both"/>
        <w:rPr>
          <w:rFonts w:eastAsia="Times New Roman"/>
          <w:color w:val="000000"/>
          <w:sz w:val="22"/>
          <w:lang w:val="lt-LT" w:eastAsia="cs-CZ"/>
        </w:rPr>
      </w:pPr>
    </w:p>
    <w:p w14:paraId="28AB7551" w14:textId="698CB3A6" w:rsidR="0085444A" w:rsidRPr="002B7279" w:rsidRDefault="0085444A" w:rsidP="002B7279">
      <w:pPr>
        <w:pStyle w:val="Sraopastraipa"/>
        <w:keepNext/>
        <w:keepLines/>
        <w:numPr>
          <w:ilvl w:val="1"/>
          <w:numId w:val="27"/>
        </w:numPr>
        <w:spacing w:after="0" w:line="240" w:lineRule="auto"/>
        <w:jc w:val="both"/>
        <w:outlineLvl w:val="2"/>
        <w:rPr>
          <w:rFonts w:eastAsia="Times New Roman"/>
          <w:b/>
          <w:bCs/>
          <w:iCs/>
          <w:color w:val="000000"/>
          <w:sz w:val="22"/>
          <w:lang w:val="lt-LT" w:eastAsia="cs-CZ"/>
        </w:rPr>
      </w:pPr>
      <w:r w:rsidRPr="002B7279">
        <w:rPr>
          <w:rFonts w:eastAsia="Times New Roman"/>
          <w:b/>
          <w:bCs/>
          <w:iCs/>
          <w:color w:val="000000"/>
          <w:sz w:val="22"/>
          <w:lang w:val="lt-LT" w:eastAsia="cs-CZ"/>
        </w:rPr>
        <w:t>Kontraindikacijos</w:t>
      </w:r>
    </w:p>
    <w:p w14:paraId="54C06B75" w14:textId="77777777" w:rsidR="0085444A" w:rsidRPr="002B7279" w:rsidRDefault="0085444A" w:rsidP="002B7279">
      <w:pPr>
        <w:spacing w:after="0" w:line="240" w:lineRule="auto"/>
        <w:rPr>
          <w:rFonts w:eastAsia="Times New Roman"/>
          <w:color w:val="000000"/>
          <w:sz w:val="22"/>
          <w:lang w:val="cs-CZ" w:eastAsia="cs-CZ"/>
        </w:rPr>
      </w:pPr>
      <w:r w:rsidRPr="002B7279">
        <w:rPr>
          <w:rFonts w:eastAsia="Times New Roman"/>
          <w:color w:val="000000"/>
          <w:sz w:val="22"/>
          <w:lang w:val="lt-LT" w:eastAsia="cs-CZ"/>
        </w:rPr>
        <w:t xml:space="preserve"> </w:t>
      </w:r>
    </w:p>
    <w:p w14:paraId="08416902" w14:textId="1A3300CD" w:rsidR="00B62994" w:rsidRPr="002B7279" w:rsidRDefault="0085444A" w:rsidP="00CB7640">
      <w:pPr>
        <w:numPr>
          <w:ilvl w:val="0"/>
          <w:numId w:val="28"/>
        </w:numPr>
        <w:spacing w:after="0" w:line="240" w:lineRule="auto"/>
        <w:ind w:left="567"/>
        <w:contextualSpacing/>
        <w:rPr>
          <w:rFonts w:eastAsia="Times New Roman"/>
          <w:color w:val="000000"/>
          <w:sz w:val="22"/>
          <w:lang w:val="lt-LT" w:eastAsia="cs-CZ"/>
        </w:rPr>
      </w:pPr>
      <w:r w:rsidRPr="002B7279">
        <w:rPr>
          <w:rFonts w:eastAsia="Times New Roman"/>
          <w:color w:val="000000"/>
          <w:sz w:val="22"/>
          <w:lang w:val="lt-LT" w:eastAsia="cs-CZ"/>
        </w:rPr>
        <w:t xml:space="preserve">Padidėjęs jautrumas veikliajai arba bet kuriai 6.1 skyriuje </w:t>
      </w:r>
      <w:r w:rsidR="00592681">
        <w:rPr>
          <w:rFonts w:eastAsia="Times New Roman"/>
          <w:color w:val="000000"/>
          <w:sz w:val="22"/>
          <w:lang w:val="lt-LT" w:eastAsia="cs-CZ"/>
        </w:rPr>
        <w:t>nurodytai</w:t>
      </w:r>
      <w:r w:rsidRPr="002B7279">
        <w:rPr>
          <w:rFonts w:eastAsia="Times New Roman"/>
          <w:color w:val="000000"/>
          <w:sz w:val="22"/>
          <w:lang w:val="lt-LT" w:eastAsia="cs-CZ"/>
        </w:rPr>
        <w:t xml:space="preserve"> pagalbinei medžiagai</w:t>
      </w:r>
    </w:p>
    <w:p w14:paraId="67E211B5" w14:textId="31B27FCE" w:rsidR="0085444A" w:rsidRPr="004F0E25" w:rsidRDefault="0085444A" w:rsidP="00796354">
      <w:pPr>
        <w:pStyle w:val="Sraopastraipa"/>
        <w:spacing w:after="0" w:line="240" w:lineRule="auto"/>
        <w:ind w:left="567"/>
        <w:rPr>
          <w:rFonts w:eastAsia="Times New Roman"/>
          <w:color w:val="000000"/>
          <w:sz w:val="22"/>
          <w:lang w:val="lt-LT" w:eastAsia="cs-CZ"/>
        </w:rPr>
      </w:pPr>
      <w:r w:rsidRPr="004F0E25">
        <w:rPr>
          <w:rFonts w:eastAsia="Times New Roman"/>
          <w:color w:val="000000"/>
          <w:sz w:val="22"/>
          <w:lang w:val="lt-LT" w:eastAsia="cs-CZ"/>
        </w:rPr>
        <w:t>arba kitiems beta</w:t>
      </w:r>
      <w:r w:rsidR="00592681">
        <w:rPr>
          <w:rFonts w:eastAsia="Times New Roman"/>
          <w:color w:val="000000"/>
          <w:sz w:val="22"/>
          <w:lang w:val="lt-LT" w:eastAsia="cs-CZ"/>
        </w:rPr>
        <w:t>-</w:t>
      </w:r>
      <w:r w:rsidRPr="004F0E25">
        <w:rPr>
          <w:rFonts w:eastAsia="Times New Roman"/>
          <w:color w:val="000000"/>
          <w:sz w:val="22"/>
          <w:lang w:val="lt-LT" w:eastAsia="cs-CZ"/>
        </w:rPr>
        <w:t>blokatoriams</w:t>
      </w:r>
      <w:r w:rsidR="00B62994" w:rsidRPr="004F0E25">
        <w:rPr>
          <w:rFonts w:eastAsia="Times New Roman"/>
          <w:color w:val="000000"/>
          <w:sz w:val="22"/>
          <w:lang w:val="lt-LT" w:eastAsia="cs-CZ"/>
        </w:rPr>
        <w:t>.</w:t>
      </w:r>
    </w:p>
    <w:p w14:paraId="66CE302F" w14:textId="7B54EBBC" w:rsidR="0085444A" w:rsidRPr="002B7279" w:rsidRDefault="0085444A" w:rsidP="00CB7640">
      <w:pPr>
        <w:numPr>
          <w:ilvl w:val="0"/>
          <w:numId w:val="28"/>
        </w:numPr>
        <w:spacing w:after="0" w:line="240" w:lineRule="auto"/>
        <w:ind w:left="567"/>
        <w:rPr>
          <w:rFonts w:eastAsia="Times New Roman"/>
          <w:color w:val="000000"/>
          <w:sz w:val="22"/>
          <w:lang w:val="lt-LT" w:eastAsia="cs-CZ"/>
        </w:rPr>
      </w:pPr>
      <w:r w:rsidRPr="002B7279">
        <w:rPr>
          <w:rFonts w:eastAsia="Times New Roman"/>
          <w:color w:val="000000"/>
          <w:sz w:val="22"/>
          <w:lang w:val="lt-LT" w:eastAsia="cs-CZ"/>
        </w:rPr>
        <w:t xml:space="preserve">II arba III laipsnio </w:t>
      </w:r>
      <w:proofErr w:type="spellStart"/>
      <w:r w:rsidRPr="002B7279">
        <w:rPr>
          <w:rFonts w:eastAsia="Times New Roman"/>
          <w:color w:val="000000"/>
          <w:sz w:val="22"/>
          <w:lang w:val="lt-LT" w:eastAsia="cs-CZ"/>
        </w:rPr>
        <w:t>atrioventrikulinė</w:t>
      </w:r>
      <w:proofErr w:type="spellEnd"/>
      <w:r w:rsidRPr="002B7279">
        <w:rPr>
          <w:rFonts w:eastAsia="Times New Roman"/>
          <w:color w:val="000000"/>
          <w:sz w:val="22"/>
          <w:lang w:val="lt-LT" w:eastAsia="cs-CZ"/>
        </w:rPr>
        <w:t xml:space="preserve"> blokada</w:t>
      </w:r>
      <w:r w:rsidR="00B62994" w:rsidRPr="002B7279">
        <w:rPr>
          <w:rFonts w:eastAsia="Times New Roman"/>
          <w:color w:val="000000"/>
          <w:sz w:val="22"/>
          <w:lang w:val="lt-LT" w:eastAsia="cs-CZ"/>
        </w:rPr>
        <w:t>.</w:t>
      </w:r>
    </w:p>
    <w:p w14:paraId="0F1B5657" w14:textId="7A473513" w:rsidR="0085444A" w:rsidRPr="002B7279" w:rsidRDefault="0085444A" w:rsidP="00CB7640">
      <w:pPr>
        <w:numPr>
          <w:ilvl w:val="0"/>
          <w:numId w:val="28"/>
        </w:numPr>
        <w:spacing w:after="0" w:line="240" w:lineRule="auto"/>
        <w:ind w:left="567"/>
        <w:rPr>
          <w:rFonts w:eastAsia="Times New Roman"/>
          <w:color w:val="000000"/>
          <w:sz w:val="22"/>
          <w:lang w:val="lt-LT" w:eastAsia="cs-CZ"/>
        </w:rPr>
      </w:pPr>
      <w:r w:rsidRPr="002B7279">
        <w:rPr>
          <w:rFonts w:eastAsia="Times New Roman"/>
          <w:color w:val="000000"/>
          <w:sz w:val="22"/>
          <w:lang w:val="lt-LT" w:eastAsia="cs-CZ"/>
        </w:rPr>
        <w:lastRenderedPageBreak/>
        <w:t xml:space="preserve">Nestabilus, </w:t>
      </w:r>
      <w:proofErr w:type="spellStart"/>
      <w:r w:rsidR="00592681">
        <w:rPr>
          <w:rFonts w:eastAsia="Times New Roman"/>
          <w:color w:val="000000"/>
          <w:sz w:val="22"/>
          <w:lang w:val="lt-LT" w:eastAsia="cs-CZ"/>
        </w:rPr>
        <w:t>de</w:t>
      </w:r>
      <w:r w:rsidRPr="002B7279">
        <w:rPr>
          <w:rFonts w:eastAsia="Times New Roman"/>
          <w:color w:val="000000"/>
          <w:sz w:val="22"/>
          <w:lang w:val="lt-LT" w:eastAsia="cs-CZ"/>
        </w:rPr>
        <w:t>kompensuo</w:t>
      </w:r>
      <w:r w:rsidR="00592681">
        <w:rPr>
          <w:rFonts w:eastAsia="Times New Roman"/>
          <w:color w:val="000000"/>
          <w:sz w:val="22"/>
          <w:lang w:val="lt-LT" w:eastAsia="cs-CZ"/>
        </w:rPr>
        <w:t>t</w:t>
      </w:r>
      <w:r w:rsidRPr="002B7279">
        <w:rPr>
          <w:rFonts w:eastAsia="Times New Roman"/>
          <w:color w:val="000000"/>
          <w:sz w:val="22"/>
          <w:lang w:val="lt-LT" w:eastAsia="cs-CZ"/>
        </w:rPr>
        <w:t>as</w:t>
      </w:r>
      <w:proofErr w:type="spellEnd"/>
      <w:r w:rsidRPr="002B7279">
        <w:rPr>
          <w:rFonts w:eastAsia="Times New Roman"/>
          <w:color w:val="000000"/>
          <w:sz w:val="22"/>
          <w:lang w:val="lt-LT" w:eastAsia="cs-CZ"/>
        </w:rPr>
        <w:t xml:space="preserve"> širdies nepakankamumas (plaučių edema, </w:t>
      </w:r>
      <w:proofErr w:type="spellStart"/>
      <w:r w:rsidRPr="002B7279">
        <w:rPr>
          <w:rFonts w:eastAsia="Times New Roman"/>
          <w:color w:val="000000"/>
          <w:sz w:val="22"/>
          <w:lang w:val="lt-LT" w:eastAsia="cs-CZ"/>
        </w:rPr>
        <w:t>hipoperfuzija</w:t>
      </w:r>
      <w:proofErr w:type="spellEnd"/>
      <w:r w:rsidRPr="002B7279">
        <w:rPr>
          <w:rFonts w:eastAsia="Times New Roman"/>
          <w:color w:val="000000"/>
          <w:sz w:val="22"/>
          <w:lang w:val="lt-LT" w:eastAsia="cs-CZ"/>
        </w:rPr>
        <w:t xml:space="preserve"> ar </w:t>
      </w:r>
      <w:proofErr w:type="spellStart"/>
      <w:r w:rsidRPr="002B7279">
        <w:rPr>
          <w:rFonts w:eastAsia="Times New Roman"/>
          <w:color w:val="000000"/>
          <w:sz w:val="22"/>
          <w:lang w:val="lt-LT" w:eastAsia="cs-CZ"/>
        </w:rPr>
        <w:t>hipotenzija</w:t>
      </w:r>
      <w:proofErr w:type="spellEnd"/>
      <w:r w:rsidRPr="002B7279">
        <w:rPr>
          <w:rFonts w:eastAsia="Times New Roman"/>
          <w:color w:val="000000"/>
          <w:sz w:val="22"/>
          <w:lang w:val="lt-LT" w:eastAsia="cs-CZ"/>
        </w:rPr>
        <w:t xml:space="preserve">), nuolatinis ar periodinis gydymas beta receptorių </w:t>
      </w:r>
      <w:proofErr w:type="spellStart"/>
      <w:r w:rsidRPr="002B7279">
        <w:rPr>
          <w:rFonts w:eastAsia="Times New Roman"/>
          <w:color w:val="000000"/>
          <w:sz w:val="22"/>
          <w:lang w:val="lt-LT" w:eastAsia="cs-CZ"/>
        </w:rPr>
        <w:t>agonistais</w:t>
      </w:r>
      <w:proofErr w:type="spellEnd"/>
      <w:r w:rsidRPr="002B7279">
        <w:rPr>
          <w:rFonts w:eastAsia="Times New Roman"/>
          <w:color w:val="000000"/>
          <w:sz w:val="22"/>
          <w:lang w:val="lt-LT" w:eastAsia="cs-CZ"/>
        </w:rPr>
        <w:t xml:space="preserve">, siekiant padidinti miokardo </w:t>
      </w:r>
      <w:proofErr w:type="spellStart"/>
      <w:r w:rsidRPr="002B7279">
        <w:rPr>
          <w:rFonts w:eastAsia="Times New Roman"/>
          <w:color w:val="000000"/>
          <w:sz w:val="22"/>
          <w:lang w:val="lt-LT" w:eastAsia="cs-CZ"/>
        </w:rPr>
        <w:t>kontraktilumą</w:t>
      </w:r>
      <w:proofErr w:type="spellEnd"/>
      <w:r w:rsidR="00B62994" w:rsidRPr="002B7279">
        <w:rPr>
          <w:rFonts w:eastAsia="Times New Roman"/>
          <w:color w:val="000000"/>
          <w:sz w:val="22"/>
          <w:lang w:val="lt-LT" w:eastAsia="cs-CZ"/>
        </w:rPr>
        <w:t>.</w:t>
      </w:r>
    </w:p>
    <w:p w14:paraId="26CC0439" w14:textId="097B0136" w:rsidR="0085444A" w:rsidRPr="002B7279" w:rsidRDefault="0085444A" w:rsidP="00CB7640">
      <w:pPr>
        <w:numPr>
          <w:ilvl w:val="0"/>
          <w:numId w:val="28"/>
        </w:numPr>
        <w:spacing w:after="0" w:line="240" w:lineRule="auto"/>
        <w:ind w:left="567"/>
        <w:contextualSpacing/>
        <w:rPr>
          <w:rFonts w:eastAsia="Times New Roman"/>
          <w:color w:val="000000"/>
          <w:sz w:val="22"/>
          <w:lang w:val="lt-LT" w:eastAsia="cs-CZ"/>
        </w:rPr>
      </w:pPr>
      <w:r w:rsidRPr="002B7279">
        <w:rPr>
          <w:rFonts w:eastAsia="Times New Roman"/>
          <w:color w:val="000000"/>
          <w:sz w:val="22"/>
          <w:lang w:val="lt-LT" w:eastAsia="cs-CZ"/>
        </w:rPr>
        <w:t xml:space="preserve">Simptominė bradikardija arba </w:t>
      </w:r>
      <w:proofErr w:type="spellStart"/>
      <w:r w:rsidRPr="002B7279">
        <w:rPr>
          <w:rFonts w:eastAsia="Times New Roman"/>
          <w:color w:val="000000"/>
          <w:sz w:val="22"/>
          <w:lang w:val="lt-LT" w:eastAsia="cs-CZ"/>
        </w:rPr>
        <w:t>hipotenzija</w:t>
      </w:r>
      <w:proofErr w:type="spellEnd"/>
      <w:r w:rsidR="00B62994" w:rsidRPr="002B7279">
        <w:rPr>
          <w:rFonts w:eastAsia="Times New Roman"/>
          <w:color w:val="000000"/>
          <w:sz w:val="22"/>
          <w:lang w:val="lt-LT" w:eastAsia="cs-CZ"/>
        </w:rPr>
        <w:t>.</w:t>
      </w:r>
    </w:p>
    <w:p w14:paraId="7BCAD685" w14:textId="6AD59B2D" w:rsidR="0085444A" w:rsidRPr="002B7279" w:rsidRDefault="0085444A" w:rsidP="00CB7640">
      <w:pPr>
        <w:numPr>
          <w:ilvl w:val="0"/>
          <w:numId w:val="28"/>
        </w:numPr>
        <w:spacing w:after="0" w:line="240" w:lineRule="auto"/>
        <w:ind w:left="567"/>
        <w:contextualSpacing/>
        <w:rPr>
          <w:rFonts w:eastAsia="Times New Roman"/>
          <w:color w:val="000000"/>
          <w:sz w:val="22"/>
          <w:lang w:val="lt-LT" w:eastAsia="cs-CZ"/>
        </w:rPr>
      </w:pPr>
      <w:r w:rsidRPr="002B7279">
        <w:rPr>
          <w:rFonts w:eastAsia="Times New Roman"/>
          <w:color w:val="000000"/>
          <w:sz w:val="22"/>
          <w:lang w:val="lt-LT" w:eastAsia="cs-CZ"/>
        </w:rPr>
        <w:t>Sinus</w:t>
      </w:r>
      <w:r w:rsidR="00592681">
        <w:rPr>
          <w:rFonts w:eastAsia="Times New Roman"/>
          <w:color w:val="000000"/>
          <w:sz w:val="22"/>
          <w:lang w:val="lt-LT" w:eastAsia="cs-CZ"/>
        </w:rPr>
        <w:t>inio mazgo silpnumo</w:t>
      </w:r>
      <w:r w:rsidRPr="002B7279">
        <w:rPr>
          <w:rFonts w:eastAsia="Times New Roman"/>
          <w:color w:val="000000"/>
          <w:sz w:val="22"/>
          <w:lang w:val="lt-LT" w:eastAsia="cs-CZ"/>
        </w:rPr>
        <w:t xml:space="preserve"> sindromas (jei ne</w:t>
      </w:r>
      <w:r w:rsidR="00592681">
        <w:rPr>
          <w:rFonts w:eastAsia="Times New Roman"/>
          <w:color w:val="000000"/>
          <w:sz w:val="22"/>
          <w:lang w:val="lt-LT" w:eastAsia="cs-CZ"/>
        </w:rPr>
        <w:t>naudojamas</w:t>
      </w:r>
      <w:r w:rsidRPr="002B7279">
        <w:rPr>
          <w:rFonts w:eastAsia="Times New Roman"/>
          <w:color w:val="000000"/>
          <w:sz w:val="22"/>
          <w:lang w:val="lt-LT" w:eastAsia="cs-CZ"/>
        </w:rPr>
        <w:t xml:space="preserve"> širdies stimuliatorius)</w:t>
      </w:r>
      <w:r w:rsidR="00B62994" w:rsidRPr="002B7279">
        <w:rPr>
          <w:rFonts w:eastAsia="Times New Roman"/>
          <w:color w:val="000000"/>
          <w:sz w:val="22"/>
          <w:lang w:val="lt-LT" w:eastAsia="cs-CZ"/>
        </w:rPr>
        <w:t>.</w:t>
      </w:r>
    </w:p>
    <w:p w14:paraId="2F94A806" w14:textId="0ECD80B3" w:rsidR="0085444A" w:rsidRPr="002B7279" w:rsidRDefault="0085444A" w:rsidP="00CB7640">
      <w:pPr>
        <w:numPr>
          <w:ilvl w:val="0"/>
          <w:numId w:val="28"/>
        </w:numPr>
        <w:spacing w:after="160" w:line="240" w:lineRule="auto"/>
        <w:ind w:left="567"/>
        <w:contextualSpacing/>
        <w:rPr>
          <w:rFonts w:eastAsia="Times New Roman"/>
          <w:color w:val="000000"/>
          <w:sz w:val="22"/>
          <w:lang w:val="lt-LT" w:eastAsia="cs-CZ"/>
        </w:rPr>
      </w:pPr>
      <w:proofErr w:type="spellStart"/>
      <w:r w:rsidRPr="002B7279">
        <w:rPr>
          <w:rFonts w:eastAsia="Times New Roman"/>
          <w:color w:val="000000"/>
          <w:sz w:val="22"/>
          <w:lang w:val="lt-LT" w:eastAsia="cs-CZ"/>
        </w:rPr>
        <w:t>Kardiogeninis</w:t>
      </w:r>
      <w:proofErr w:type="spellEnd"/>
      <w:r w:rsidRPr="002B7279">
        <w:rPr>
          <w:rFonts w:eastAsia="Times New Roman"/>
          <w:color w:val="000000"/>
          <w:sz w:val="22"/>
          <w:lang w:val="lt-LT" w:eastAsia="cs-CZ"/>
        </w:rPr>
        <w:t xml:space="preserve"> šokas</w:t>
      </w:r>
      <w:r w:rsidR="00B62994" w:rsidRPr="002B7279">
        <w:rPr>
          <w:rFonts w:eastAsia="Times New Roman"/>
          <w:color w:val="000000"/>
          <w:sz w:val="22"/>
          <w:lang w:val="lt-LT" w:eastAsia="cs-CZ"/>
        </w:rPr>
        <w:t>.</w:t>
      </w:r>
    </w:p>
    <w:p w14:paraId="74FEC3D2" w14:textId="2D7891B1" w:rsidR="0085444A" w:rsidRPr="002B7279" w:rsidRDefault="0085444A" w:rsidP="00CB7640">
      <w:pPr>
        <w:numPr>
          <w:ilvl w:val="0"/>
          <w:numId w:val="28"/>
        </w:numPr>
        <w:spacing w:after="160" w:line="240" w:lineRule="auto"/>
        <w:ind w:left="567"/>
        <w:contextualSpacing/>
        <w:rPr>
          <w:rFonts w:eastAsia="Times New Roman"/>
          <w:color w:val="000000"/>
          <w:sz w:val="22"/>
          <w:lang w:val="lt-LT" w:eastAsia="cs-CZ"/>
        </w:rPr>
      </w:pPr>
      <w:r w:rsidRPr="002B7279">
        <w:rPr>
          <w:rFonts w:eastAsia="Times New Roman"/>
          <w:color w:val="000000"/>
          <w:sz w:val="22"/>
          <w:lang w:val="lt-LT" w:eastAsia="cs-CZ"/>
        </w:rPr>
        <w:t>Sunkus periferinės arterinės kraujotakos sutrikimas su gangrenos grėsme</w:t>
      </w:r>
      <w:r w:rsidR="00B62994" w:rsidRPr="002B7279">
        <w:rPr>
          <w:rFonts w:eastAsia="Times New Roman"/>
          <w:color w:val="000000"/>
          <w:sz w:val="22"/>
          <w:lang w:val="lt-LT" w:eastAsia="cs-CZ"/>
        </w:rPr>
        <w:t>.</w:t>
      </w:r>
    </w:p>
    <w:p w14:paraId="6CAB40BA" w14:textId="326A90DE" w:rsidR="0085444A" w:rsidRPr="002B7279" w:rsidRDefault="0085444A" w:rsidP="00CB7640">
      <w:pPr>
        <w:numPr>
          <w:ilvl w:val="0"/>
          <w:numId w:val="28"/>
        </w:numPr>
        <w:spacing w:after="160" w:line="240" w:lineRule="auto"/>
        <w:ind w:left="567"/>
        <w:contextualSpacing/>
        <w:rPr>
          <w:rFonts w:eastAsia="Times New Roman"/>
          <w:color w:val="000000"/>
          <w:sz w:val="22"/>
          <w:lang w:val="lt-LT" w:eastAsia="cs-CZ"/>
        </w:rPr>
      </w:pPr>
      <w:r w:rsidRPr="002B7279">
        <w:rPr>
          <w:rFonts w:eastAsia="Times New Roman"/>
          <w:color w:val="000000"/>
          <w:sz w:val="22"/>
          <w:lang w:val="lt-LT" w:eastAsia="cs-CZ"/>
        </w:rPr>
        <w:t xml:space="preserve">Sunki </w:t>
      </w:r>
      <w:r w:rsidR="00592681">
        <w:rPr>
          <w:rFonts w:eastAsia="Times New Roman"/>
          <w:color w:val="000000"/>
          <w:sz w:val="22"/>
          <w:lang w:val="lt-LT" w:eastAsia="cs-CZ"/>
        </w:rPr>
        <w:t xml:space="preserve">bronchinė </w:t>
      </w:r>
      <w:r w:rsidRPr="002B7279">
        <w:rPr>
          <w:rFonts w:eastAsia="Times New Roman"/>
          <w:color w:val="000000"/>
          <w:sz w:val="22"/>
          <w:lang w:val="lt-LT" w:eastAsia="cs-CZ"/>
        </w:rPr>
        <w:t>astma ar lėtinė obstrukcinė plaučių liga (LOPL)</w:t>
      </w:r>
      <w:r w:rsidR="00B62994" w:rsidRPr="002B7279">
        <w:rPr>
          <w:rFonts w:eastAsia="Times New Roman"/>
          <w:color w:val="000000"/>
          <w:sz w:val="22"/>
          <w:lang w:val="lt-LT" w:eastAsia="cs-CZ"/>
        </w:rPr>
        <w:t>.</w:t>
      </w:r>
    </w:p>
    <w:p w14:paraId="00DF2014" w14:textId="5743765F" w:rsidR="0085444A" w:rsidRPr="002B7279" w:rsidRDefault="0085444A" w:rsidP="00CB7640">
      <w:pPr>
        <w:numPr>
          <w:ilvl w:val="0"/>
          <w:numId w:val="28"/>
        </w:numPr>
        <w:spacing w:after="0" w:line="240" w:lineRule="auto"/>
        <w:ind w:left="567"/>
        <w:contextualSpacing/>
        <w:rPr>
          <w:rFonts w:eastAsia="Times New Roman"/>
          <w:color w:val="000000"/>
          <w:sz w:val="22"/>
          <w:lang w:val="lt-LT" w:eastAsia="cs-CZ"/>
        </w:rPr>
      </w:pPr>
      <w:r w:rsidRPr="002B7279">
        <w:rPr>
          <w:sz w:val="22"/>
          <w:lang w:val="lt-LT"/>
        </w:rPr>
        <w:t xml:space="preserve">Negydoma </w:t>
      </w:r>
      <w:proofErr w:type="spellStart"/>
      <w:r w:rsidRPr="002B7279">
        <w:rPr>
          <w:sz w:val="22"/>
          <w:lang w:val="lt-LT"/>
        </w:rPr>
        <w:t>feochromocitoma</w:t>
      </w:r>
      <w:proofErr w:type="spellEnd"/>
      <w:r w:rsidR="00B62994" w:rsidRPr="002B7279">
        <w:rPr>
          <w:sz w:val="22"/>
          <w:lang w:val="lt-LT"/>
        </w:rPr>
        <w:t>.</w:t>
      </w:r>
    </w:p>
    <w:p w14:paraId="0ADE402A" w14:textId="56C6614C" w:rsidR="0085444A" w:rsidRPr="002B7279" w:rsidRDefault="0085444A" w:rsidP="00CB7640">
      <w:pPr>
        <w:numPr>
          <w:ilvl w:val="0"/>
          <w:numId w:val="28"/>
        </w:numPr>
        <w:spacing w:after="0" w:line="240" w:lineRule="auto"/>
        <w:ind w:left="567"/>
        <w:contextualSpacing/>
        <w:rPr>
          <w:rFonts w:eastAsia="Times New Roman"/>
          <w:color w:val="000000"/>
          <w:sz w:val="22"/>
          <w:lang w:val="lt-LT" w:eastAsia="cs-CZ"/>
        </w:rPr>
      </w:pPr>
      <w:proofErr w:type="spellStart"/>
      <w:r w:rsidRPr="002B7279">
        <w:rPr>
          <w:rFonts w:eastAsia="Times New Roman"/>
          <w:color w:val="000000"/>
          <w:sz w:val="22"/>
          <w:lang w:val="lt-LT" w:eastAsia="cs-CZ"/>
        </w:rPr>
        <w:t>Metabolinė</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acidozė</w:t>
      </w:r>
      <w:proofErr w:type="spellEnd"/>
      <w:r w:rsidR="00B62994" w:rsidRPr="002B7279">
        <w:rPr>
          <w:rFonts w:eastAsia="Times New Roman"/>
          <w:color w:val="000000"/>
          <w:sz w:val="22"/>
          <w:lang w:val="lt-LT" w:eastAsia="cs-CZ"/>
        </w:rPr>
        <w:t>.</w:t>
      </w:r>
    </w:p>
    <w:p w14:paraId="0B5034C6" w14:textId="149D061D" w:rsidR="0085444A" w:rsidRPr="002B7279" w:rsidRDefault="0085444A" w:rsidP="00CB7640">
      <w:pPr>
        <w:numPr>
          <w:ilvl w:val="0"/>
          <w:numId w:val="28"/>
        </w:numPr>
        <w:spacing w:after="0" w:line="240" w:lineRule="auto"/>
        <w:ind w:left="567"/>
        <w:rPr>
          <w:rFonts w:eastAsia="Times New Roman"/>
          <w:color w:val="000000"/>
          <w:sz w:val="22"/>
          <w:lang w:val="lt-LT" w:eastAsia="cs-CZ"/>
        </w:rPr>
      </w:pPr>
      <w:r w:rsidRPr="002B7279">
        <w:rPr>
          <w:rFonts w:eastAsia="Times New Roman"/>
          <w:color w:val="000000"/>
          <w:sz w:val="22"/>
          <w:lang w:val="lt-LT" w:eastAsia="cs-CZ"/>
        </w:rPr>
        <w:t xml:space="preserve">MAO inhibitorių </w:t>
      </w:r>
      <w:r w:rsidR="00592681">
        <w:rPr>
          <w:rFonts w:eastAsia="Times New Roman"/>
          <w:color w:val="000000"/>
          <w:sz w:val="22"/>
          <w:lang w:val="lt-LT" w:eastAsia="cs-CZ"/>
        </w:rPr>
        <w:t xml:space="preserve">vartojimas </w:t>
      </w:r>
      <w:r w:rsidRPr="002B7279">
        <w:rPr>
          <w:rFonts w:eastAsia="Times New Roman"/>
          <w:color w:val="000000"/>
          <w:sz w:val="22"/>
          <w:lang w:val="lt-LT" w:eastAsia="cs-CZ"/>
        </w:rPr>
        <w:t>(išskyrus MAO- B inhibitorius).</w:t>
      </w:r>
    </w:p>
    <w:p w14:paraId="1F0540AC" w14:textId="77777777" w:rsidR="0085444A" w:rsidRPr="002B7279" w:rsidRDefault="0085444A" w:rsidP="00CB7640">
      <w:pPr>
        <w:spacing w:after="0" w:line="240" w:lineRule="auto"/>
        <w:ind w:left="567"/>
        <w:rPr>
          <w:rFonts w:eastAsia="Times New Roman"/>
          <w:color w:val="000000"/>
          <w:sz w:val="22"/>
          <w:lang w:val="lt-LT" w:eastAsia="cs-CZ"/>
        </w:rPr>
      </w:pPr>
    </w:p>
    <w:p w14:paraId="278ED32D" w14:textId="77777777" w:rsidR="0085444A" w:rsidRPr="002B7279" w:rsidRDefault="0085444A" w:rsidP="002B7279">
      <w:pPr>
        <w:spacing w:after="0" w:line="240" w:lineRule="auto"/>
        <w:jc w:val="both"/>
        <w:rPr>
          <w:rFonts w:eastAsia="Times New Roman"/>
          <w:color w:val="000000"/>
          <w:sz w:val="22"/>
          <w:lang w:val="lt-LT" w:eastAsia="cs-CZ"/>
        </w:rPr>
      </w:pPr>
      <w:proofErr w:type="spellStart"/>
      <w:r w:rsidRPr="002B7279">
        <w:rPr>
          <w:rFonts w:eastAsia="Times New Roman"/>
          <w:color w:val="000000"/>
          <w:sz w:val="22"/>
          <w:lang w:val="lt-LT" w:eastAsia="cs-CZ"/>
        </w:rPr>
        <w:t>Metoprololio</w:t>
      </w:r>
      <w:proofErr w:type="spellEnd"/>
      <w:r w:rsidRPr="002B7279">
        <w:rPr>
          <w:rFonts w:eastAsia="Times New Roman"/>
          <w:color w:val="000000"/>
          <w:sz w:val="22"/>
          <w:lang w:val="lt-LT" w:eastAsia="cs-CZ"/>
        </w:rPr>
        <w:t xml:space="preserve"> negalima skirti pacientams, kuriems įtariamas ūminis miokardo infarktas, jei širdies</w:t>
      </w:r>
    </w:p>
    <w:p w14:paraId="2D482886" w14:textId="6700506A"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susitraukimų dažnis yra mažesnis nei 45 </w:t>
      </w:r>
      <w:r w:rsidR="00592681">
        <w:rPr>
          <w:rFonts w:eastAsia="Times New Roman"/>
          <w:color w:val="000000"/>
          <w:sz w:val="22"/>
          <w:lang w:val="lt-LT" w:eastAsia="cs-CZ"/>
        </w:rPr>
        <w:t>kartai</w:t>
      </w:r>
      <w:r w:rsidRPr="002B7279">
        <w:rPr>
          <w:rFonts w:eastAsia="Times New Roman"/>
          <w:color w:val="000000"/>
          <w:sz w:val="22"/>
          <w:lang w:val="lt-LT" w:eastAsia="cs-CZ"/>
        </w:rPr>
        <w:t xml:space="preserve"> per minutę, P-Q intervalas yra ilgesnis nei</w:t>
      </w:r>
    </w:p>
    <w:p w14:paraId="44475D3B" w14:textId="7E1B91D4"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0,24 sekundės arba </w:t>
      </w:r>
      <w:proofErr w:type="spellStart"/>
      <w:r w:rsidRPr="002B7279">
        <w:rPr>
          <w:rFonts w:eastAsia="Times New Roman"/>
          <w:color w:val="000000"/>
          <w:sz w:val="22"/>
          <w:lang w:val="lt-LT" w:eastAsia="cs-CZ"/>
        </w:rPr>
        <w:t>sistolinis</w:t>
      </w:r>
      <w:proofErr w:type="spellEnd"/>
      <w:r w:rsidRPr="002B7279">
        <w:rPr>
          <w:rFonts w:eastAsia="Times New Roman"/>
          <w:color w:val="000000"/>
          <w:sz w:val="22"/>
          <w:lang w:val="lt-LT" w:eastAsia="cs-CZ"/>
        </w:rPr>
        <w:t xml:space="preserve"> kraujospūdis yra mažesnis nei 100</w:t>
      </w:r>
      <w:r w:rsidR="004F0E25">
        <w:rPr>
          <w:rFonts w:eastAsia="Times New Roman"/>
          <w:color w:val="000000"/>
          <w:sz w:val="22"/>
          <w:lang w:val="lt-LT" w:eastAsia="cs-CZ"/>
        </w:rPr>
        <w:t> </w:t>
      </w:r>
      <w:r w:rsidRPr="002B7279">
        <w:rPr>
          <w:rFonts w:eastAsia="Times New Roman"/>
          <w:color w:val="000000"/>
          <w:sz w:val="22"/>
          <w:lang w:val="lt-LT" w:eastAsia="cs-CZ"/>
        </w:rPr>
        <w:t xml:space="preserve">mm </w:t>
      </w:r>
      <w:proofErr w:type="spellStart"/>
      <w:r w:rsidRPr="002B7279">
        <w:rPr>
          <w:rFonts w:eastAsia="Times New Roman"/>
          <w:color w:val="000000"/>
          <w:sz w:val="22"/>
          <w:lang w:val="lt-LT" w:eastAsia="cs-CZ"/>
        </w:rPr>
        <w:t>Hg</w:t>
      </w:r>
      <w:proofErr w:type="spellEnd"/>
      <w:r w:rsidRPr="002B7279">
        <w:rPr>
          <w:rFonts w:eastAsia="Times New Roman"/>
          <w:color w:val="000000"/>
          <w:sz w:val="22"/>
          <w:lang w:val="lt-LT" w:eastAsia="cs-CZ"/>
        </w:rPr>
        <w:t xml:space="preserve"> (13,33</w:t>
      </w:r>
      <w:r w:rsidR="004F0E25">
        <w:rPr>
          <w:rFonts w:eastAsia="Times New Roman"/>
          <w:color w:val="000000"/>
          <w:sz w:val="22"/>
          <w:lang w:val="lt-LT" w:eastAsia="cs-CZ"/>
        </w:rPr>
        <w:t> </w:t>
      </w:r>
      <w:proofErr w:type="spellStart"/>
      <w:r w:rsidRPr="002B7279">
        <w:rPr>
          <w:rFonts w:eastAsia="Times New Roman"/>
          <w:color w:val="000000"/>
          <w:sz w:val="22"/>
          <w:lang w:val="lt-LT" w:eastAsia="cs-CZ"/>
        </w:rPr>
        <w:t>kPa</w:t>
      </w:r>
      <w:proofErr w:type="spellEnd"/>
      <w:r w:rsidRPr="002B7279">
        <w:rPr>
          <w:rFonts w:eastAsia="Times New Roman"/>
          <w:color w:val="000000"/>
          <w:sz w:val="22"/>
          <w:lang w:val="lt-LT" w:eastAsia="cs-CZ"/>
        </w:rPr>
        <w:t>).</w:t>
      </w:r>
    </w:p>
    <w:p w14:paraId="00D079A4" w14:textId="77777777" w:rsidR="0085444A" w:rsidRPr="002B7279" w:rsidRDefault="0085444A" w:rsidP="002B7279">
      <w:pPr>
        <w:spacing w:after="0" w:line="240" w:lineRule="auto"/>
        <w:jc w:val="both"/>
        <w:rPr>
          <w:rFonts w:eastAsia="Times New Roman"/>
          <w:color w:val="000000"/>
          <w:sz w:val="22"/>
          <w:lang w:val="lt-LT" w:eastAsia="cs-CZ"/>
        </w:rPr>
      </w:pPr>
    </w:p>
    <w:p w14:paraId="58D7323D" w14:textId="77777777" w:rsidR="0085444A" w:rsidRPr="002B7279" w:rsidRDefault="0085444A" w:rsidP="002B7279">
      <w:pPr>
        <w:keepNext/>
        <w:keepLines/>
        <w:spacing w:after="0" w:line="240" w:lineRule="auto"/>
        <w:ind w:left="567" w:hanging="567"/>
        <w:jc w:val="both"/>
        <w:outlineLvl w:val="2"/>
        <w:rPr>
          <w:rFonts w:eastAsia="Times New Roman"/>
          <w:i/>
          <w:color w:val="000000"/>
          <w:sz w:val="22"/>
          <w:lang w:val="lt-LT" w:eastAsia="cs-CZ"/>
        </w:rPr>
      </w:pPr>
      <w:r w:rsidRPr="002B7279">
        <w:rPr>
          <w:rFonts w:eastAsia="Times New Roman"/>
          <w:b/>
          <w:color w:val="000000"/>
          <w:sz w:val="22"/>
          <w:lang w:val="lt-LT" w:eastAsia="cs-CZ"/>
        </w:rPr>
        <w:t>4.4</w:t>
      </w:r>
      <w:r w:rsidRPr="002B7279">
        <w:rPr>
          <w:rFonts w:ascii="Arial" w:eastAsia="Arial" w:hAnsi="Arial" w:cs="Arial"/>
          <w:b/>
          <w:color w:val="000000"/>
          <w:sz w:val="22"/>
          <w:lang w:val="lt-LT" w:eastAsia="cs-CZ"/>
        </w:rPr>
        <w:tab/>
      </w:r>
      <w:r w:rsidRPr="002B7279">
        <w:rPr>
          <w:rFonts w:eastAsia="Arial"/>
          <w:b/>
          <w:color w:val="000000"/>
          <w:sz w:val="22"/>
          <w:lang w:val="lt-LT" w:eastAsia="cs-CZ"/>
        </w:rPr>
        <w:t>Specialūs įspėjimai ir atsargumo priemonės</w:t>
      </w:r>
    </w:p>
    <w:p w14:paraId="52AF27B3"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2492E5A8" w14:textId="77777777" w:rsidR="0085444A" w:rsidRPr="002B7279" w:rsidRDefault="0085444A" w:rsidP="002B7279">
      <w:pPr>
        <w:spacing w:after="0" w:line="240" w:lineRule="auto"/>
        <w:ind w:left="-5"/>
        <w:jc w:val="both"/>
        <w:rPr>
          <w:rFonts w:eastAsia="Times New Roman"/>
          <w:b/>
          <w:bCs/>
          <w:color w:val="000000"/>
          <w:sz w:val="22"/>
          <w:lang w:val="lt-LT" w:eastAsia="cs-CZ"/>
        </w:rPr>
      </w:pPr>
      <w:r w:rsidRPr="002B7279">
        <w:rPr>
          <w:rFonts w:ascii="TimesNewRomanPS-BoldMT" w:hAnsi="TimesNewRomanPS-BoldMT" w:cs="TimesNewRomanPS-BoldMT"/>
          <w:b/>
          <w:bCs/>
          <w:sz w:val="22"/>
          <w:lang w:val="lt-LT"/>
        </w:rPr>
        <w:t>Vartojimas su kalcio kanalų blokatoriais</w:t>
      </w:r>
    </w:p>
    <w:p w14:paraId="32811987" w14:textId="3B3F8358" w:rsidR="0085444A" w:rsidRPr="00796354" w:rsidRDefault="0085444A" w:rsidP="002B7279">
      <w:pPr>
        <w:spacing w:after="0" w:line="240" w:lineRule="auto"/>
        <w:jc w:val="both"/>
        <w:rPr>
          <w:rFonts w:eastAsia="Times New Roman"/>
          <w:color w:val="000000"/>
          <w:sz w:val="22"/>
          <w:lang w:val="lt-LT" w:eastAsia="cs-CZ"/>
        </w:rPr>
      </w:pPr>
      <w:r w:rsidRPr="00796354">
        <w:rPr>
          <w:rFonts w:eastAsia="Times New Roman"/>
          <w:color w:val="000000"/>
          <w:sz w:val="22"/>
          <w:lang w:val="lt-LT" w:eastAsia="cs-CZ"/>
        </w:rPr>
        <w:t xml:space="preserve">Pacientams, gydomiems </w:t>
      </w:r>
      <w:r w:rsidR="00796354" w:rsidRPr="00796354">
        <w:rPr>
          <w:rFonts w:eastAsia="Times New Roman"/>
          <w:color w:val="000000"/>
          <w:sz w:val="22"/>
          <w:lang w:val="lt-LT" w:eastAsia="cs-CZ"/>
        </w:rPr>
        <w:t>β</w:t>
      </w:r>
      <w:r w:rsidRPr="00796354">
        <w:rPr>
          <w:rFonts w:eastAsia="Times New Roman"/>
          <w:color w:val="000000"/>
          <w:sz w:val="22"/>
          <w:lang w:val="lt-LT" w:eastAsia="cs-CZ"/>
        </w:rPr>
        <w:t xml:space="preserve"> </w:t>
      </w:r>
      <w:proofErr w:type="spellStart"/>
      <w:r w:rsidRPr="00796354">
        <w:rPr>
          <w:rFonts w:eastAsia="Times New Roman"/>
          <w:color w:val="000000"/>
          <w:sz w:val="22"/>
          <w:lang w:val="lt-LT" w:eastAsia="cs-CZ"/>
        </w:rPr>
        <w:t>adrenoblokatoriais</w:t>
      </w:r>
      <w:proofErr w:type="spellEnd"/>
      <w:r w:rsidRPr="00796354">
        <w:rPr>
          <w:rFonts w:eastAsia="Times New Roman"/>
          <w:color w:val="000000"/>
          <w:sz w:val="22"/>
          <w:lang w:val="lt-LT" w:eastAsia="cs-CZ"/>
        </w:rPr>
        <w:t xml:space="preserve">, negalima kartu į veną leisti </w:t>
      </w:r>
      <w:proofErr w:type="spellStart"/>
      <w:r w:rsidRPr="00796354">
        <w:rPr>
          <w:rFonts w:eastAsia="Times New Roman"/>
          <w:color w:val="000000"/>
          <w:sz w:val="22"/>
          <w:lang w:val="lt-LT" w:eastAsia="cs-CZ"/>
        </w:rPr>
        <w:t>verapamilio</w:t>
      </w:r>
      <w:proofErr w:type="spellEnd"/>
      <w:r w:rsidRPr="00796354">
        <w:rPr>
          <w:rFonts w:eastAsia="Times New Roman"/>
          <w:color w:val="000000"/>
          <w:sz w:val="22"/>
          <w:lang w:val="lt-LT" w:eastAsia="cs-CZ"/>
        </w:rPr>
        <w:t xml:space="preserve"> grupės kalcio kanalų blokatorių.</w:t>
      </w:r>
    </w:p>
    <w:p w14:paraId="1DBD0C10" w14:textId="77777777" w:rsidR="0085444A" w:rsidRPr="00796354" w:rsidRDefault="0085444A" w:rsidP="002B7279">
      <w:pPr>
        <w:spacing w:after="0" w:line="240" w:lineRule="auto"/>
        <w:jc w:val="both"/>
        <w:rPr>
          <w:rFonts w:eastAsia="Times New Roman"/>
          <w:color w:val="000000"/>
          <w:sz w:val="22"/>
          <w:lang w:val="lt-LT" w:eastAsia="cs-CZ"/>
        </w:rPr>
      </w:pPr>
    </w:p>
    <w:p w14:paraId="7884883E" w14:textId="77777777" w:rsidR="0085444A" w:rsidRPr="00796354" w:rsidRDefault="0085444A" w:rsidP="002B7279">
      <w:pPr>
        <w:spacing w:after="0" w:line="240" w:lineRule="auto"/>
        <w:ind w:left="-5"/>
        <w:jc w:val="both"/>
        <w:rPr>
          <w:rFonts w:eastAsia="Times New Roman"/>
          <w:b/>
          <w:bCs/>
          <w:color w:val="000000"/>
          <w:sz w:val="22"/>
          <w:lang w:val="lt-LT" w:eastAsia="cs-CZ"/>
        </w:rPr>
      </w:pPr>
      <w:r w:rsidRPr="00796354">
        <w:rPr>
          <w:b/>
          <w:bCs/>
          <w:sz w:val="22"/>
          <w:lang w:val="lt-LT"/>
        </w:rPr>
        <w:t>Astma arba LOPL</w:t>
      </w:r>
    </w:p>
    <w:p w14:paraId="0F6BA8D7" w14:textId="77777777" w:rsidR="0085444A" w:rsidRPr="00796354" w:rsidRDefault="0085444A" w:rsidP="002B7279">
      <w:pPr>
        <w:spacing w:after="0" w:line="240" w:lineRule="auto"/>
        <w:ind w:left="-5"/>
        <w:jc w:val="both"/>
        <w:rPr>
          <w:rFonts w:eastAsia="Times New Roman"/>
          <w:color w:val="000000"/>
          <w:sz w:val="22"/>
          <w:lang w:val="lt-LT" w:eastAsia="cs-CZ"/>
        </w:rPr>
      </w:pPr>
      <w:r w:rsidRPr="00796354">
        <w:rPr>
          <w:rFonts w:eastAsia="Times New Roman"/>
          <w:color w:val="000000"/>
          <w:sz w:val="22"/>
          <w:lang w:val="lt-LT" w:eastAsia="cs-CZ"/>
        </w:rPr>
        <w:t>Gydant pacientus, sergančius astma ar LOPL (tais atvejais, kai kiti tinkami vaistiniai preparatai</w:t>
      </w:r>
    </w:p>
    <w:p w14:paraId="3038EC64" w14:textId="7812F0BE" w:rsidR="0085444A" w:rsidRPr="00796354" w:rsidRDefault="0085444A" w:rsidP="002B7279">
      <w:pPr>
        <w:spacing w:after="0" w:line="240" w:lineRule="auto"/>
        <w:ind w:left="-5"/>
        <w:jc w:val="both"/>
        <w:rPr>
          <w:rFonts w:eastAsia="Times New Roman"/>
          <w:color w:val="000000"/>
          <w:sz w:val="22"/>
          <w:lang w:val="lt-LT" w:eastAsia="cs-CZ"/>
        </w:rPr>
      </w:pPr>
      <w:r w:rsidRPr="00796354">
        <w:rPr>
          <w:rFonts w:eastAsia="Times New Roman"/>
          <w:color w:val="000000"/>
          <w:sz w:val="22"/>
          <w:lang w:val="lt-LT" w:eastAsia="cs-CZ"/>
        </w:rPr>
        <w:t xml:space="preserve">blogai toleruojami arba yra mažai veiksmingi), kartu reikia vartoti </w:t>
      </w:r>
      <w:r w:rsidR="005A0B3D" w:rsidRPr="00796354">
        <w:rPr>
          <w:rFonts w:eastAsia="Times New Roman"/>
          <w:color w:val="000000"/>
          <w:sz w:val="22"/>
          <w:lang w:val="lt-LT" w:eastAsia="cs-CZ"/>
        </w:rPr>
        <w:t>β</w:t>
      </w:r>
      <w:r w:rsidRPr="00796354">
        <w:rPr>
          <w:rFonts w:eastAsia="Times New Roman"/>
          <w:color w:val="000000"/>
          <w:sz w:val="22"/>
          <w:vertAlign w:val="subscript"/>
          <w:lang w:val="lt-LT" w:eastAsia="cs-CZ"/>
        </w:rPr>
        <w:t>2</w:t>
      </w:r>
      <w:r w:rsidRPr="00796354">
        <w:rPr>
          <w:rFonts w:eastAsia="Times New Roman"/>
          <w:color w:val="000000"/>
          <w:sz w:val="22"/>
          <w:lang w:val="lt-LT" w:eastAsia="cs-CZ"/>
        </w:rPr>
        <w:t xml:space="preserve"> -</w:t>
      </w:r>
      <w:proofErr w:type="spellStart"/>
      <w:r w:rsidRPr="00796354">
        <w:rPr>
          <w:rFonts w:eastAsia="Times New Roman"/>
          <w:color w:val="000000"/>
          <w:sz w:val="22"/>
          <w:lang w:val="lt-LT" w:eastAsia="cs-CZ"/>
        </w:rPr>
        <w:t>simpatomimetikų</w:t>
      </w:r>
      <w:proofErr w:type="spellEnd"/>
      <w:r w:rsidRPr="00796354">
        <w:rPr>
          <w:rFonts w:eastAsia="Times New Roman"/>
          <w:color w:val="000000"/>
          <w:sz w:val="22"/>
          <w:lang w:val="lt-LT" w:eastAsia="cs-CZ"/>
        </w:rPr>
        <w:t xml:space="preserve"> (tablečių</w:t>
      </w:r>
    </w:p>
    <w:p w14:paraId="12D17938" w14:textId="77777777" w:rsidR="0085444A" w:rsidRPr="00796354" w:rsidRDefault="0085444A" w:rsidP="002B7279">
      <w:pPr>
        <w:spacing w:after="0" w:line="240" w:lineRule="auto"/>
        <w:ind w:left="-5"/>
        <w:jc w:val="both"/>
        <w:rPr>
          <w:rFonts w:eastAsia="Times New Roman"/>
          <w:color w:val="000000"/>
          <w:sz w:val="22"/>
          <w:lang w:val="lt-LT" w:eastAsia="cs-CZ"/>
        </w:rPr>
      </w:pPr>
      <w:r w:rsidRPr="00796354">
        <w:rPr>
          <w:rFonts w:eastAsia="Times New Roman"/>
          <w:color w:val="000000"/>
          <w:sz w:val="22"/>
          <w:lang w:val="lt-LT" w:eastAsia="cs-CZ"/>
        </w:rPr>
        <w:t xml:space="preserve">ar aerozolio pavidalu). Pradėjus gydymą </w:t>
      </w:r>
      <w:proofErr w:type="spellStart"/>
      <w:r w:rsidRPr="00796354">
        <w:rPr>
          <w:rFonts w:eastAsia="Times New Roman"/>
          <w:color w:val="000000"/>
          <w:sz w:val="22"/>
          <w:lang w:val="lt-LT" w:eastAsia="cs-CZ"/>
        </w:rPr>
        <w:t>metoprololiu</w:t>
      </w:r>
      <w:proofErr w:type="spellEnd"/>
      <w:r w:rsidRPr="00796354">
        <w:rPr>
          <w:rFonts w:eastAsia="Times New Roman"/>
          <w:color w:val="000000"/>
          <w:sz w:val="22"/>
          <w:lang w:val="lt-LT" w:eastAsia="cs-CZ"/>
        </w:rPr>
        <w:t>, gali prireikti padidinti beta</w:t>
      </w:r>
      <w:r w:rsidRPr="00796354">
        <w:rPr>
          <w:rFonts w:eastAsia="Times New Roman"/>
          <w:color w:val="000000"/>
          <w:sz w:val="22"/>
          <w:vertAlign w:val="subscript"/>
          <w:lang w:val="lt-LT" w:eastAsia="cs-CZ"/>
        </w:rPr>
        <w:t xml:space="preserve">2 </w:t>
      </w:r>
      <w:proofErr w:type="spellStart"/>
      <w:r w:rsidRPr="00796354">
        <w:rPr>
          <w:rFonts w:eastAsia="Times New Roman"/>
          <w:color w:val="000000"/>
          <w:sz w:val="22"/>
          <w:lang w:val="lt-LT" w:eastAsia="cs-CZ"/>
        </w:rPr>
        <w:t>simpatomimetiko</w:t>
      </w:r>
      <w:proofErr w:type="spellEnd"/>
    </w:p>
    <w:p w14:paraId="0924185D" w14:textId="77777777" w:rsidR="0085444A" w:rsidRPr="00796354" w:rsidRDefault="0085444A" w:rsidP="002B7279">
      <w:pPr>
        <w:spacing w:after="0" w:line="240" w:lineRule="auto"/>
        <w:ind w:left="-5"/>
        <w:jc w:val="both"/>
        <w:rPr>
          <w:rFonts w:eastAsia="Times New Roman"/>
          <w:color w:val="000000"/>
          <w:sz w:val="22"/>
          <w:lang w:val="lt-LT" w:eastAsia="cs-CZ"/>
        </w:rPr>
      </w:pPr>
      <w:r w:rsidRPr="00796354">
        <w:rPr>
          <w:rFonts w:eastAsia="Times New Roman"/>
          <w:color w:val="000000"/>
          <w:sz w:val="22"/>
          <w:lang w:val="lt-LT" w:eastAsia="cs-CZ"/>
        </w:rPr>
        <w:t xml:space="preserve">dozę. </w:t>
      </w:r>
      <w:proofErr w:type="spellStart"/>
      <w:r w:rsidRPr="00796354">
        <w:rPr>
          <w:rFonts w:eastAsia="Times New Roman"/>
          <w:color w:val="000000"/>
          <w:sz w:val="22"/>
          <w:lang w:val="lt-LT" w:eastAsia="cs-CZ"/>
        </w:rPr>
        <w:t>Metoprolol</w:t>
      </w:r>
      <w:proofErr w:type="spellEnd"/>
      <w:r w:rsidRPr="00796354">
        <w:rPr>
          <w:rFonts w:eastAsia="Times New Roman"/>
          <w:color w:val="000000"/>
          <w:sz w:val="22"/>
          <w:lang w:val="lt-LT" w:eastAsia="cs-CZ"/>
        </w:rPr>
        <w:t xml:space="preserve"> </w:t>
      </w:r>
      <w:proofErr w:type="spellStart"/>
      <w:r w:rsidRPr="00796354">
        <w:rPr>
          <w:rFonts w:eastAsia="Times New Roman"/>
          <w:color w:val="000000"/>
          <w:sz w:val="22"/>
          <w:lang w:val="lt-LT" w:eastAsia="cs-CZ"/>
        </w:rPr>
        <w:t>succinate</w:t>
      </w:r>
      <w:proofErr w:type="spellEnd"/>
      <w:r w:rsidRPr="00796354">
        <w:rPr>
          <w:rFonts w:eastAsia="Times New Roman"/>
          <w:color w:val="000000"/>
          <w:sz w:val="22"/>
          <w:lang w:val="lt-LT" w:eastAsia="cs-CZ"/>
        </w:rPr>
        <w:t xml:space="preserve"> </w:t>
      </w:r>
      <w:proofErr w:type="spellStart"/>
      <w:r w:rsidRPr="00796354">
        <w:rPr>
          <w:rFonts w:eastAsia="Times New Roman"/>
          <w:color w:val="000000"/>
          <w:sz w:val="22"/>
          <w:lang w:val="lt-LT" w:eastAsia="cs-CZ"/>
        </w:rPr>
        <w:t>Pharmaclan</w:t>
      </w:r>
      <w:proofErr w:type="spellEnd"/>
      <w:r w:rsidRPr="00796354">
        <w:rPr>
          <w:rFonts w:eastAsia="Times New Roman"/>
          <w:color w:val="000000"/>
          <w:sz w:val="22"/>
          <w:lang w:val="lt-LT" w:eastAsia="cs-CZ"/>
        </w:rPr>
        <w:t xml:space="preserve"> interferencijos su beta</w:t>
      </w:r>
      <w:r w:rsidRPr="00796354">
        <w:rPr>
          <w:rFonts w:eastAsia="Times New Roman"/>
          <w:color w:val="000000"/>
          <w:sz w:val="22"/>
          <w:vertAlign w:val="subscript"/>
          <w:lang w:val="lt-LT" w:eastAsia="cs-CZ"/>
        </w:rPr>
        <w:t>2</w:t>
      </w:r>
      <w:r w:rsidRPr="00796354">
        <w:rPr>
          <w:rFonts w:eastAsia="Times New Roman"/>
          <w:color w:val="000000"/>
          <w:sz w:val="22"/>
          <w:lang w:val="lt-LT" w:eastAsia="cs-CZ"/>
        </w:rPr>
        <w:t xml:space="preserve"> -receptoriais rizika yra mažesnė, palyginti su įprastine farmacine forma, kurios sudėtyje yra </w:t>
      </w:r>
      <w:proofErr w:type="spellStart"/>
      <w:r w:rsidRPr="00796354">
        <w:rPr>
          <w:rFonts w:eastAsia="Times New Roman"/>
          <w:color w:val="000000"/>
          <w:sz w:val="22"/>
          <w:lang w:val="lt-LT" w:eastAsia="cs-CZ"/>
        </w:rPr>
        <w:t>metoprololio</w:t>
      </w:r>
      <w:proofErr w:type="spellEnd"/>
      <w:r w:rsidRPr="00796354">
        <w:rPr>
          <w:rFonts w:eastAsia="Times New Roman"/>
          <w:color w:val="000000"/>
          <w:sz w:val="22"/>
          <w:lang w:val="lt-LT" w:eastAsia="cs-CZ"/>
        </w:rPr>
        <w:t>.</w:t>
      </w:r>
    </w:p>
    <w:p w14:paraId="48C7520B" w14:textId="77777777" w:rsidR="0085444A" w:rsidRPr="00796354" w:rsidRDefault="0085444A" w:rsidP="002B7279">
      <w:pPr>
        <w:spacing w:after="0" w:line="240" w:lineRule="auto"/>
        <w:jc w:val="both"/>
        <w:rPr>
          <w:rFonts w:eastAsia="Times New Roman"/>
          <w:color w:val="000000"/>
          <w:sz w:val="22"/>
          <w:lang w:val="lt-LT" w:eastAsia="cs-CZ"/>
        </w:rPr>
      </w:pPr>
    </w:p>
    <w:p w14:paraId="21A35AEC" w14:textId="77777777" w:rsidR="0085444A" w:rsidRPr="00796354" w:rsidRDefault="0085444A" w:rsidP="002B7279">
      <w:pPr>
        <w:spacing w:after="0" w:line="240" w:lineRule="auto"/>
        <w:ind w:left="-5" w:right="-10"/>
        <w:jc w:val="both"/>
        <w:rPr>
          <w:rFonts w:ascii="TimesNewRomanPS-BoldMT" w:hAnsi="TimesNewRomanPS-BoldMT" w:cs="TimesNewRomanPS-BoldMT"/>
          <w:b/>
          <w:bCs/>
          <w:sz w:val="22"/>
          <w:lang w:val="lt-LT"/>
        </w:rPr>
      </w:pPr>
      <w:r w:rsidRPr="00796354">
        <w:rPr>
          <w:rFonts w:ascii="TimesNewRomanPS-BoldMT" w:hAnsi="TimesNewRomanPS-BoldMT" w:cs="TimesNewRomanPS-BoldMT"/>
          <w:b/>
          <w:bCs/>
          <w:sz w:val="22"/>
          <w:lang w:val="lt-LT"/>
        </w:rPr>
        <w:t>Sutrikusi angliavandenių apykaita</w:t>
      </w:r>
    </w:p>
    <w:p w14:paraId="12E3CAEE" w14:textId="09AAAFC0" w:rsidR="0085444A" w:rsidRDefault="0085444A" w:rsidP="002B7279">
      <w:pPr>
        <w:spacing w:after="0" w:line="240" w:lineRule="auto"/>
        <w:ind w:left="-5" w:right="-10"/>
        <w:jc w:val="both"/>
        <w:rPr>
          <w:rFonts w:eastAsia="Times New Roman"/>
          <w:color w:val="000000"/>
          <w:sz w:val="22"/>
          <w:lang w:val="lt-LT" w:eastAsia="cs-CZ"/>
        </w:rPr>
      </w:pPr>
      <w:r w:rsidRPr="00796354">
        <w:rPr>
          <w:rFonts w:eastAsia="Times New Roman"/>
          <w:color w:val="000000"/>
          <w:sz w:val="22"/>
          <w:lang w:val="lt-LT" w:eastAsia="cs-CZ"/>
        </w:rPr>
        <w:t xml:space="preserve">Gydymo </w:t>
      </w:r>
      <w:bookmarkStart w:id="3" w:name="_Hlk161409461"/>
      <w:proofErr w:type="spellStart"/>
      <w:r w:rsidRPr="00796354">
        <w:rPr>
          <w:rFonts w:eastAsia="Times New Roman"/>
          <w:color w:val="000000"/>
          <w:sz w:val="22"/>
          <w:lang w:val="lt-LT" w:eastAsia="cs-CZ"/>
        </w:rPr>
        <w:t>Metoprolol</w:t>
      </w:r>
      <w:proofErr w:type="spellEnd"/>
      <w:r w:rsidRPr="00796354">
        <w:rPr>
          <w:rFonts w:eastAsia="Times New Roman"/>
          <w:color w:val="000000"/>
          <w:sz w:val="22"/>
          <w:lang w:val="lt-LT" w:eastAsia="cs-CZ"/>
        </w:rPr>
        <w:t xml:space="preserve"> </w:t>
      </w:r>
      <w:proofErr w:type="spellStart"/>
      <w:r w:rsidRPr="00796354">
        <w:rPr>
          <w:rFonts w:eastAsia="Times New Roman"/>
          <w:color w:val="000000"/>
          <w:sz w:val="22"/>
          <w:lang w:val="lt-LT" w:eastAsia="cs-CZ"/>
        </w:rPr>
        <w:t>succinate</w:t>
      </w:r>
      <w:proofErr w:type="spellEnd"/>
      <w:r w:rsidRPr="00796354">
        <w:rPr>
          <w:rFonts w:eastAsia="Times New Roman"/>
          <w:color w:val="000000"/>
          <w:sz w:val="22"/>
          <w:lang w:val="lt-LT" w:eastAsia="cs-CZ"/>
        </w:rPr>
        <w:t xml:space="preserve"> </w:t>
      </w:r>
      <w:proofErr w:type="spellStart"/>
      <w:r w:rsidRPr="00796354">
        <w:rPr>
          <w:rFonts w:eastAsia="Times New Roman"/>
          <w:color w:val="000000"/>
          <w:sz w:val="22"/>
          <w:lang w:val="lt-LT" w:eastAsia="cs-CZ"/>
        </w:rPr>
        <w:t>Pharmaclan</w:t>
      </w:r>
      <w:bookmarkEnd w:id="3"/>
      <w:proofErr w:type="spellEnd"/>
      <w:r w:rsidRPr="00796354">
        <w:rPr>
          <w:rFonts w:eastAsia="Times New Roman"/>
          <w:color w:val="000000"/>
          <w:sz w:val="22"/>
          <w:lang w:val="lt-LT" w:eastAsia="cs-CZ"/>
        </w:rPr>
        <w:t xml:space="preserve"> metu gliukozės apykaitos poveikio arba hipoglikemijos maskavimo rizika yra mažesnė nei gydant neselektyviais </w:t>
      </w:r>
      <w:r w:rsidR="005A0B3D" w:rsidRPr="00796354">
        <w:rPr>
          <w:rFonts w:eastAsia="Times New Roman"/>
          <w:color w:val="000000"/>
          <w:sz w:val="22"/>
          <w:lang w:val="lt-LT" w:eastAsia="cs-CZ"/>
        </w:rPr>
        <w:t>β</w:t>
      </w:r>
      <w:r w:rsidRPr="00796354">
        <w:rPr>
          <w:rFonts w:eastAsia="Times New Roman"/>
          <w:color w:val="000000"/>
          <w:sz w:val="22"/>
          <w:lang w:val="lt-LT" w:eastAsia="cs-CZ"/>
        </w:rPr>
        <w:t xml:space="preserve"> </w:t>
      </w:r>
      <w:proofErr w:type="spellStart"/>
      <w:r w:rsidRPr="00796354">
        <w:rPr>
          <w:rFonts w:eastAsia="Times New Roman"/>
          <w:color w:val="000000"/>
          <w:sz w:val="22"/>
          <w:lang w:val="lt-LT" w:eastAsia="cs-CZ"/>
        </w:rPr>
        <w:t>adrenoblokatoriais</w:t>
      </w:r>
      <w:proofErr w:type="spellEnd"/>
      <w:r w:rsidRPr="00796354">
        <w:rPr>
          <w:rFonts w:eastAsia="Times New Roman"/>
          <w:color w:val="000000"/>
          <w:sz w:val="22"/>
          <w:lang w:val="lt-LT" w:eastAsia="cs-CZ"/>
        </w:rPr>
        <w:t>.</w:t>
      </w:r>
    </w:p>
    <w:p w14:paraId="411B2059" w14:textId="6E65CC37" w:rsidR="00C81063" w:rsidRPr="002B7279" w:rsidRDefault="00C81063" w:rsidP="00F03C85">
      <w:pPr>
        <w:spacing w:after="0" w:line="240" w:lineRule="auto"/>
        <w:rPr>
          <w:rFonts w:eastAsia="Times New Roman"/>
          <w:color w:val="000000"/>
          <w:sz w:val="22"/>
          <w:lang w:val="lt-LT" w:eastAsia="cs-CZ"/>
        </w:rPr>
      </w:pPr>
      <w:r>
        <w:rPr>
          <w:rFonts w:eastAsia="Times New Roman"/>
          <w:color w:val="000000"/>
          <w:sz w:val="22"/>
          <w:lang w:val="lt-LT" w:eastAsia="cs-CZ"/>
        </w:rPr>
        <w:t xml:space="preserve">Kartu su </w:t>
      </w:r>
      <w:proofErr w:type="spellStart"/>
      <w:r>
        <w:rPr>
          <w:rFonts w:eastAsia="Times New Roman"/>
          <w:color w:val="000000"/>
          <w:sz w:val="22"/>
          <w:lang w:val="lt-LT" w:eastAsia="cs-CZ"/>
        </w:rPr>
        <w:t>sulfonilur</w:t>
      </w:r>
      <w:r w:rsidRPr="009C5349">
        <w:rPr>
          <w:rFonts w:eastAsia="Times New Roman"/>
          <w:color w:val="000000"/>
          <w:sz w:val="22"/>
          <w:lang w:val="lt-LT" w:eastAsia="cs-CZ"/>
        </w:rPr>
        <w:t>ė</w:t>
      </w:r>
      <w:r>
        <w:rPr>
          <w:rFonts w:eastAsia="Times New Roman"/>
          <w:color w:val="000000"/>
          <w:sz w:val="22"/>
          <w:lang w:val="lt-LT" w:eastAsia="cs-CZ"/>
        </w:rPr>
        <w:t>jos</w:t>
      </w:r>
      <w:proofErr w:type="spellEnd"/>
      <w:r>
        <w:rPr>
          <w:rFonts w:eastAsia="Times New Roman"/>
          <w:color w:val="000000"/>
          <w:sz w:val="22"/>
          <w:lang w:val="lt-LT" w:eastAsia="cs-CZ"/>
        </w:rPr>
        <w:t xml:space="preserve"> dariniais vartojami beta </w:t>
      </w:r>
      <w:proofErr w:type="spellStart"/>
      <w:r>
        <w:rPr>
          <w:rFonts w:eastAsia="Times New Roman"/>
          <w:color w:val="000000"/>
          <w:sz w:val="22"/>
          <w:lang w:val="lt-LT" w:eastAsia="cs-CZ"/>
        </w:rPr>
        <w:t>adrenoblokatoriai</w:t>
      </w:r>
      <w:proofErr w:type="spellEnd"/>
      <w:r>
        <w:rPr>
          <w:rFonts w:eastAsia="Times New Roman"/>
          <w:color w:val="000000"/>
          <w:sz w:val="22"/>
          <w:lang w:val="lt-LT" w:eastAsia="cs-CZ"/>
        </w:rPr>
        <w:t xml:space="preserve"> gali dar labiau padidinti sunkios hipoglikemijos rizik</w:t>
      </w:r>
      <w:r>
        <w:rPr>
          <w:rFonts w:ascii="Calibri" w:eastAsia="Times New Roman" w:hAnsi="Calibri" w:cs="Calibri"/>
          <w:color w:val="000000"/>
          <w:sz w:val="22"/>
          <w:lang w:val="lt-LT" w:eastAsia="cs-CZ"/>
        </w:rPr>
        <w:t xml:space="preserve">ą. </w:t>
      </w:r>
      <w:r>
        <w:rPr>
          <w:rFonts w:eastAsia="Times New Roman"/>
          <w:color w:val="000000"/>
          <w:sz w:val="22"/>
          <w:lang w:val="lt-LT" w:eastAsia="cs-CZ"/>
        </w:rPr>
        <w:t xml:space="preserve">Cukriniu diabetu sergantiems pacientams reikia patarti atidžiai </w:t>
      </w:r>
      <w:r w:rsidRPr="00C86E60">
        <w:rPr>
          <w:rFonts w:eastAsia="Times New Roman"/>
          <w:color w:val="000000"/>
          <w:sz w:val="22"/>
          <w:lang w:val="cs-CZ" w:eastAsia="cs-CZ"/>
        </w:rPr>
        <w:t>stebėti gliukozės koncentraciją kraujyje (žr. 4.5 skyrių).</w:t>
      </w:r>
    </w:p>
    <w:p w14:paraId="47ECD2F8" w14:textId="77777777" w:rsidR="0085444A" w:rsidRPr="002B7279" w:rsidRDefault="0085444A" w:rsidP="002B7279">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  </w:t>
      </w:r>
    </w:p>
    <w:p w14:paraId="63664B02" w14:textId="1B833D4E" w:rsidR="0085444A" w:rsidRPr="002B7279" w:rsidRDefault="0085444A" w:rsidP="002B7279">
      <w:pPr>
        <w:spacing w:after="0" w:line="240" w:lineRule="auto"/>
        <w:ind w:left="-5" w:right="-10"/>
        <w:rPr>
          <w:rFonts w:eastAsia="Times New Roman"/>
          <w:b/>
          <w:bCs/>
          <w:color w:val="000000"/>
          <w:sz w:val="22"/>
          <w:lang w:val="lt-LT" w:eastAsia="cs-CZ"/>
        </w:rPr>
      </w:pPr>
      <w:r w:rsidRPr="002B7279">
        <w:rPr>
          <w:rFonts w:eastAsia="Times New Roman"/>
          <w:b/>
          <w:bCs/>
          <w:color w:val="000000"/>
          <w:sz w:val="22"/>
          <w:lang w:val="lt-LT" w:eastAsia="cs-CZ"/>
        </w:rPr>
        <w:t xml:space="preserve">Esama </w:t>
      </w:r>
      <w:proofErr w:type="spellStart"/>
      <w:r w:rsidRPr="002B7279">
        <w:rPr>
          <w:rFonts w:eastAsia="Times New Roman"/>
          <w:b/>
          <w:bCs/>
          <w:color w:val="000000"/>
          <w:sz w:val="22"/>
          <w:lang w:val="lt-LT" w:eastAsia="cs-CZ"/>
        </w:rPr>
        <w:t>atrioventrikulinė</w:t>
      </w:r>
      <w:proofErr w:type="spellEnd"/>
      <w:r w:rsidR="002C4E0A">
        <w:rPr>
          <w:rFonts w:eastAsia="Times New Roman"/>
          <w:b/>
          <w:bCs/>
          <w:color w:val="000000"/>
          <w:sz w:val="22"/>
          <w:lang w:val="lt-LT" w:eastAsia="cs-CZ"/>
        </w:rPr>
        <w:t xml:space="preserve"> (AV)</w:t>
      </w:r>
      <w:r w:rsidRPr="002B7279">
        <w:rPr>
          <w:rFonts w:eastAsia="Times New Roman"/>
          <w:b/>
          <w:bCs/>
          <w:color w:val="000000"/>
          <w:sz w:val="22"/>
          <w:lang w:val="lt-LT" w:eastAsia="cs-CZ"/>
        </w:rPr>
        <w:t xml:space="preserve"> blokada </w:t>
      </w:r>
    </w:p>
    <w:p w14:paraId="6C480ECA" w14:textId="23A619D0" w:rsidR="0085444A" w:rsidRDefault="0085444A" w:rsidP="002B7279">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Labai retais atvejais anksčiau buvę lengvi </w:t>
      </w:r>
      <w:r w:rsidR="002C4E0A">
        <w:rPr>
          <w:rFonts w:eastAsia="Times New Roman"/>
          <w:color w:val="000000"/>
          <w:sz w:val="22"/>
          <w:lang w:val="lt-LT" w:eastAsia="cs-CZ"/>
        </w:rPr>
        <w:t>AV</w:t>
      </w:r>
      <w:r w:rsidRPr="002B7279">
        <w:rPr>
          <w:rFonts w:eastAsia="Times New Roman"/>
          <w:color w:val="000000"/>
          <w:sz w:val="22"/>
          <w:lang w:val="lt-LT" w:eastAsia="cs-CZ"/>
        </w:rPr>
        <w:t xml:space="preserve"> laidumo sutrikimai gali paūmėti ir sukelti sunkesnę </w:t>
      </w:r>
      <w:r w:rsidR="002C4E0A">
        <w:rPr>
          <w:rFonts w:eastAsia="Times New Roman"/>
          <w:color w:val="000000"/>
          <w:sz w:val="22"/>
          <w:lang w:val="lt-LT" w:eastAsia="cs-CZ"/>
        </w:rPr>
        <w:t>AV</w:t>
      </w:r>
      <w:r w:rsidRPr="002B7279">
        <w:rPr>
          <w:rFonts w:eastAsia="Times New Roman"/>
          <w:color w:val="000000"/>
          <w:sz w:val="22"/>
          <w:lang w:val="lt-LT" w:eastAsia="cs-CZ"/>
        </w:rPr>
        <w:t xml:space="preserve"> blokadą. Pacientams, kuriems yra pirmojo laipsnio </w:t>
      </w:r>
      <w:r w:rsidR="002C4E0A">
        <w:rPr>
          <w:rFonts w:eastAsia="Times New Roman"/>
          <w:color w:val="000000"/>
          <w:sz w:val="22"/>
          <w:lang w:val="lt-LT" w:eastAsia="cs-CZ"/>
        </w:rPr>
        <w:t>AV</w:t>
      </w:r>
      <w:r w:rsidRPr="002B7279">
        <w:rPr>
          <w:rFonts w:eastAsia="Times New Roman"/>
          <w:color w:val="000000"/>
          <w:sz w:val="22"/>
          <w:lang w:val="lt-LT" w:eastAsia="cs-CZ"/>
        </w:rPr>
        <w:t xml:space="preserve"> blokada, vaist</w:t>
      </w:r>
      <w:r w:rsidR="002C4E0A">
        <w:rPr>
          <w:rFonts w:eastAsia="Times New Roman"/>
          <w:color w:val="000000"/>
          <w:sz w:val="22"/>
          <w:lang w:val="lt-LT" w:eastAsia="cs-CZ"/>
        </w:rPr>
        <w:t>inį preparat</w:t>
      </w:r>
      <w:r w:rsidRPr="002B7279">
        <w:rPr>
          <w:rFonts w:eastAsia="Times New Roman"/>
          <w:color w:val="000000"/>
          <w:sz w:val="22"/>
          <w:lang w:val="lt-LT" w:eastAsia="cs-CZ"/>
        </w:rPr>
        <w:t>ą reikia skirti labai atsargiai.</w:t>
      </w:r>
    </w:p>
    <w:p w14:paraId="287031A5" w14:textId="77777777" w:rsidR="002C4E0A" w:rsidRPr="002B7279" w:rsidRDefault="002C4E0A" w:rsidP="002B7279">
      <w:pPr>
        <w:spacing w:after="0" w:line="240" w:lineRule="auto"/>
        <w:rPr>
          <w:rFonts w:eastAsia="Times New Roman"/>
          <w:color w:val="000000"/>
          <w:sz w:val="22"/>
          <w:lang w:val="lt-LT" w:eastAsia="cs-CZ"/>
        </w:rPr>
      </w:pPr>
    </w:p>
    <w:p w14:paraId="236C415D" w14:textId="77777777" w:rsidR="0085444A" w:rsidRPr="002B7279" w:rsidRDefault="0085444A" w:rsidP="004F0E25">
      <w:pPr>
        <w:spacing w:after="0" w:line="240" w:lineRule="auto"/>
        <w:ind w:left="-5"/>
        <w:rPr>
          <w:rFonts w:ascii="TimesNewRomanPS-BoldMT" w:hAnsi="TimesNewRomanPS-BoldMT" w:cs="TimesNewRomanPS-BoldMT"/>
          <w:b/>
          <w:bCs/>
          <w:sz w:val="22"/>
          <w:lang w:val="lt-LT"/>
        </w:rPr>
      </w:pPr>
      <w:r w:rsidRPr="002B7279">
        <w:rPr>
          <w:b/>
          <w:bCs/>
          <w:sz w:val="22"/>
          <w:lang w:val="lt-LT"/>
        </w:rPr>
        <w:t>Per</w:t>
      </w:r>
      <w:r w:rsidRPr="002B7279">
        <w:rPr>
          <w:rFonts w:ascii="TimesNewRomanPS-BoldMT" w:hAnsi="TimesNewRomanPS-BoldMT" w:cs="TimesNewRomanPS-BoldMT"/>
          <w:b/>
          <w:bCs/>
          <w:sz w:val="22"/>
          <w:lang w:val="lt-LT"/>
        </w:rPr>
        <w:t>iferinės kraujotakos sutrikimai</w:t>
      </w:r>
    </w:p>
    <w:p w14:paraId="0B144882" w14:textId="36390905" w:rsidR="0085444A" w:rsidRPr="002B7279" w:rsidRDefault="0085444A" w:rsidP="004F0E25">
      <w:pPr>
        <w:spacing w:after="0" w:line="240" w:lineRule="auto"/>
        <w:ind w:left="-5"/>
        <w:rPr>
          <w:rFonts w:eastAsia="Times New Roman"/>
          <w:color w:val="000000"/>
          <w:sz w:val="22"/>
          <w:lang w:val="lt-LT" w:eastAsia="cs-CZ"/>
        </w:rPr>
      </w:pPr>
      <w:r w:rsidRPr="002B7279">
        <w:rPr>
          <w:rFonts w:eastAsia="Times New Roman"/>
          <w:color w:val="000000"/>
          <w:sz w:val="22"/>
          <w:lang w:val="lt-LT" w:eastAsia="cs-CZ"/>
        </w:rPr>
        <w:t xml:space="preserve">Dėl </w:t>
      </w:r>
      <w:proofErr w:type="spellStart"/>
      <w:r w:rsidRPr="002B7279">
        <w:rPr>
          <w:rFonts w:eastAsia="Times New Roman"/>
          <w:color w:val="000000"/>
          <w:sz w:val="22"/>
          <w:lang w:val="lt-LT" w:eastAsia="cs-CZ"/>
        </w:rPr>
        <w:t>antihipertenzinio</w:t>
      </w:r>
      <w:proofErr w:type="spellEnd"/>
      <w:r w:rsidRPr="002B7279">
        <w:rPr>
          <w:rFonts w:eastAsia="Times New Roman"/>
          <w:color w:val="000000"/>
          <w:sz w:val="22"/>
          <w:lang w:val="lt-LT" w:eastAsia="cs-CZ"/>
        </w:rPr>
        <w:t xml:space="preserve"> poveikio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gali pabloginti periferinės kraujotakos sutrikimų simptomus. </w:t>
      </w:r>
      <w:proofErr w:type="spellStart"/>
      <w:r w:rsidRPr="002B7279">
        <w:rPr>
          <w:rFonts w:eastAsia="Times New Roman"/>
          <w:color w:val="000000"/>
          <w:sz w:val="22"/>
          <w:lang w:val="lt-LT" w:eastAsia="cs-CZ"/>
        </w:rPr>
        <w:t>Metoprololis</w:t>
      </w:r>
      <w:proofErr w:type="spellEnd"/>
      <w:r w:rsidRPr="002B7279">
        <w:rPr>
          <w:rFonts w:eastAsia="Times New Roman"/>
          <w:color w:val="000000"/>
          <w:sz w:val="22"/>
          <w:lang w:val="lt-LT" w:eastAsia="cs-CZ"/>
        </w:rPr>
        <w:t xml:space="preserve"> gali pasunkinti periferinės arterinės kraujotakos sutrikimų, tokių kaip protarpinis šlubavimas, simptomus. Šį vaistinį preparatą reikia vartoti </w:t>
      </w:r>
      <w:r w:rsidR="002C4E0A">
        <w:rPr>
          <w:rFonts w:eastAsia="Times New Roman"/>
          <w:color w:val="000000"/>
          <w:sz w:val="22"/>
          <w:lang w:val="lt-LT" w:eastAsia="cs-CZ"/>
        </w:rPr>
        <w:t>a</w:t>
      </w:r>
      <w:r w:rsidRPr="002B7279">
        <w:rPr>
          <w:rFonts w:eastAsia="Times New Roman"/>
          <w:color w:val="000000"/>
          <w:sz w:val="22"/>
          <w:lang w:val="lt-LT" w:eastAsia="cs-CZ"/>
        </w:rPr>
        <w:t xml:space="preserve">tsargiai pacientams, sergantiems sunkiu inkstų funkcijos nepakankamumu, sunkia ūmine liga su </w:t>
      </w:r>
      <w:proofErr w:type="spellStart"/>
      <w:r w:rsidRPr="002B7279">
        <w:rPr>
          <w:rFonts w:eastAsia="Times New Roman"/>
          <w:color w:val="000000"/>
          <w:sz w:val="22"/>
          <w:lang w:val="lt-LT" w:eastAsia="cs-CZ"/>
        </w:rPr>
        <w:t>metaboline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acidoze</w:t>
      </w:r>
      <w:proofErr w:type="spellEnd"/>
      <w:r w:rsidRPr="002B7279">
        <w:rPr>
          <w:rFonts w:eastAsia="Times New Roman"/>
          <w:color w:val="000000"/>
          <w:sz w:val="22"/>
          <w:lang w:val="lt-LT" w:eastAsia="cs-CZ"/>
        </w:rPr>
        <w:t xml:space="preserve"> ir kartu su širdies glikozidais.</w:t>
      </w:r>
    </w:p>
    <w:p w14:paraId="242E4DCA" w14:textId="77777777" w:rsidR="0085444A" w:rsidRPr="002B7279" w:rsidRDefault="0085444A" w:rsidP="004F0E25">
      <w:pPr>
        <w:spacing w:after="0" w:line="240" w:lineRule="auto"/>
        <w:ind w:left="-5"/>
        <w:rPr>
          <w:rFonts w:eastAsia="Times New Roman"/>
          <w:b/>
          <w:bCs/>
          <w:color w:val="000000"/>
          <w:sz w:val="22"/>
          <w:lang w:val="lt-LT" w:eastAsia="cs-CZ"/>
        </w:rPr>
      </w:pPr>
    </w:p>
    <w:p w14:paraId="1F6AF874" w14:textId="77777777" w:rsidR="0085444A" w:rsidRPr="002B7279" w:rsidRDefault="0085444A" w:rsidP="004F0E25">
      <w:pPr>
        <w:spacing w:after="0" w:line="240" w:lineRule="auto"/>
        <w:ind w:left="-5"/>
        <w:rPr>
          <w:rFonts w:eastAsia="Times New Roman"/>
          <w:b/>
          <w:bCs/>
          <w:color w:val="000000"/>
          <w:sz w:val="22"/>
          <w:lang w:val="lt-LT" w:eastAsia="cs-CZ"/>
        </w:rPr>
      </w:pPr>
      <w:r w:rsidRPr="002B7279">
        <w:rPr>
          <w:rFonts w:eastAsia="Times New Roman"/>
          <w:b/>
          <w:bCs/>
          <w:color w:val="000000"/>
          <w:sz w:val="22"/>
          <w:lang w:val="lt-LT" w:eastAsia="cs-CZ"/>
        </w:rPr>
        <w:t>Širdies nepakankamumas</w:t>
      </w:r>
    </w:p>
    <w:p w14:paraId="65CA4B36" w14:textId="57315C1C" w:rsidR="0085444A" w:rsidRPr="002B7279" w:rsidRDefault="002C4E0A" w:rsidP="004F0E25">
      <w:pPr>
        <w:spacing w:after="0" w:line="240" w:lineRule="auto"/>
        <w:contextualSpacing/>
        <w:rPr>
          <w:rFonts w:eastAsia="Times New Roman"/>
          <w:color w:val="000000"/>
          <w:sz w:val="22"/>
          <w:lang w:val="lt-LT" w:eastAsia="cs-CZ"/>
        </w:rPr>
      </w:pPr>
      <w:r w:rsidRPr="002B7279">
        <w:rPr>
          <w:rFonts w:eastAsia="Times New Roman"/>
          <w:color w:val="000000"/>
          <w:sz w:val="22"/>
          <w:lang w:val="lt-LT" w:eastAsia="cs-CZ"/>
        </w:rPr>
        <w:t>Β</w:t>
      </w:r>
      <w:r>
        <w:rPr>
          <w:rFonts w:eastAsia="Times New Roman"/>
          <w:color w:val="000000"/>
          <w:sz w:val="22"/>
          <w:lang w:val="lt-LT" w:eastAsia="cs-CZ"/>
        </w:rPr>
        <w:t>-</w:t>
      </w:r>
      <w:proofErr w:type="spellStart"/>
      <w:r w:rsidR="00226E9B">
        <w:rPr>
          <w:rFonts w:eastAsia="Times New Roman"/>
          <w:color w:val="000000"/>
          <w:sz w:val="22"/>
          <w:lang w:val="lt-LT" w:eastAsia="cs-CZ"/>
        </w:rPr>
        <w:t>adreno</w:t>
      </w:r>
      <w:r w:rsidR="0085444A" w:rsidRPr="002B7279">
        <w:rPr>
          <w:rFonts w:eastAsia="Times New Roman"/>
          <w:color w:val="000000"/>
          <w:sz w:val="22"/>
          <w:lang w:val="lt-LT" w:eastAsia="cs-CZ"/>
        </w:rPr>
        <w:t>blokatorių</w:t>
      </w:r>
      <w:proofErr w:type="spellEnd"/>
      <w:r w:rsidR="0085444A" w:rsidRPr="002B7279">
        <w:rPr>
          <w:rFonts w:eastAsia="Times New Roman"/>
          <w:color w:val="000000"/>
          <w:sz w:val="22"/>
          <w:lang w:val="lt-LT" w:eastAsia="cs-CZ"/>
        </w:rPr>
        <w:t xml:space="preserve"> vartojimas gali apsunkinti anafilaksinės reakcijos gydymą, įprastinės </w:t>
      </w:r>
      <w:proofErr w:type="spellStart"/>
      <w:r w:rsidR="0085444A" w:rsidRPr="002B7279">
        <w:rPr>
          <w:rFonts w:eastAsia="Times New Roman"/>
          <w:color w:val="000000"/>
          <w:sz w:val="22"/>
          <w:lang w:val="lt-LT" w:eastAsia="cs-CZ"/>
        </w:rPr>
        <w:t>epinefrino</w:t>
      </w:r>
      <w:proofErr w:type="spellEnd"/>
      <w:r w:rsidR="0085444A" w:rsidRPr="002B7279">
        <w:rPr>
          <w:rFonts w:eastAsia="Times New Roman"/>
          <w:color w:val="000000"/>
          <w:sz w:val="22"/>
          <w:lang w:val="lt-LT" w:eastAsia="cs-CZ"/>
        </w:rPr>
        <w:t xml:space="preserve"> (adrenalino) dozės ne visada sukelia laukiamą gydomąjį poveikį. Jei </w:t>
      </w:r>
      <w:proofErr w:type="spellStart"/>
      <w:r w:rsidR="0085444A" w:rsidRPr="002B7279">
        <w:rPr>
          <w:rFonts w:eastAsia="Times New Roman"/>
          <w:color w:val="000000"/>
          <w:sz w:val="22"/>
          <w:lang w:val="lt-LT" w:eastAsia="cs-CZ"/>
        </w:rPr>
        <w:t>Metoprolol</w:t>
      </w:r>
      <w:proofErr w:type="spellEnd"/>
      <w:r w:rsidR="0085444A" w:rsidRPr="002B7279">
        <w:rPr>
          <w:rFonts w:eastAsia="Times New Roman"/>
          <w:color w:val="000000"/>
          <w:sz w:val="22"/>
          <w:lang w:val="lt-LT" w:eastAsia="cs-CZ"/>
        </w:rPr>
        <w:t xml:space="preserve"> </w:t>
      </w:r>
      <w:proofErr w:type="spellStart"/>
      <w:r w:rsidR="0085444A" w:rsidRPr="002B7279">
        <w:rPr>
          <w:rFonts w:eastAsia="Times New Roman"/>
          <w:color w:val="000000"/>
          <w:sz w:val="22"/>
          <w:lang w:val="lt-LT" w:eastAsia="cs-CZ"/>
        </w:rPr>
        <w:t>succinate</w:t>
      </w:r>
      <w:proofErr w:type="spellEnd"/>
      <w:r w:rsidR="0085444A" w:rsidRPr="002B7279">
        <w:rPr>
          <w:rFonts w:eastAsia="Times New Roman"/>
          <w:color w:val="000000"/>
          <w:sz w:val="22"/>
          <w:lang w:val="lt-LT" w:eastAsia="cs-CZ"/>
        </w:rPr>
        <w:t xml:space="preserve"> </w:t>
      </w:r>
      <w:proofErr w:type="spellStart"/>
      <w:r w:rsidR="0085444A" w:rsidRPr="002B7279">
        <w:rPr>
          <w:rFonts w:eastAsia="Times New Roman"/>
          <w:color w:val="000000"/>
          <w:sz w:val="22"/>
          <w:lang w:val="lt-LT" w:eastAsia="cs-CZ"/>
        </w:rPr>
        <w:t>Pharmaclan</w:t>
      </w:r>
      <w:proofErr w:type="spellEnd"/>
      <w:r w:rsidR="0085444A" w:rsidRPr="002B7279">
        <w:rPr>
          <w:rFonts w:eastAsia="Times New Roman"/>
          <w:color w:val="000000"/>
          <w:sz w:val="22"/>
          <w:lang w:val="lt-LT" w:eastAsia="cs-CZ"/>
        </w:rPr>
        <w:t xml:space="preserve"> skiriama </w:t>
      </w:r>
      <w:proofErr w:type="spellStart"/>
      <w:r w:rsidR="0085444A" w:rsidRPr="002B7279">
        <w:rPr>
          <w:rFonts w:eastAsia="Times New Roman"/>
          <w:color w:val="000000"/>
          <w:sz w:val="22"/>
          <w:lang w:val="lt-LT" w:eastAsia="cs-CZ"/>
        </w:rPr>
        <w:t>feochromocitoma</w:t>
      </w:r>
      <w:proofErr w:type="spellEnd"/>
      <w:r w:rsidR="0085444A" w:rsidRPr="002B7279">
        <w:rPr>
          <w:rFonts w:eastAsia="Times New Roman"/>
          <w:color w:val="000000"/>
          <w:sz w:val="22"/>
          <w:lang w:val="lt-LT" w:eastAsia="cs-CZ"/>
        </w:rPr>
        <w:t xml:space="preserve"> sergančiam pacientui, reikėtų apsvarstyti, ar nebūtų tikslinga kartu skirti α</w:t>
      </w:r>
      <w:r>
        <w:rPr>
          <w:rFonts w:eastAsia="Times New Roman"/>
          <w:color w:val="000000"/>
          <w:sz w:val="22"/>
          <w:lang w:val="lt-LT" w:eastAsia="cs-CZ"/>
        </w:rPr>
        <w:t>-</w:t>
      </w:r>
      <w:r w:rsidR="0085444A" w:rsidRPr="002B7279">
        <w:rPr>
          <w:rFonts w:eastAsia="Times New Roman"/>
          <w:color w:val="000000"/>
          <w:sz w:val="22"/>
          <w:lang w:val="lt-LT" w:eastAsia="cs-CZ"/>
        </w:rPr>
        <w:t>blokatorių.</w:t>
      </w:r>
    </w:p>
    <w:p w14:paraId="1CB444FD" w14:textId="77777777" w:rsidR="0085444A" w:rsidRPr="002B7279" w:rsidRDefault="0085444A" w:rsidP="004F0E25">
      <w:pPr>
        <w:spacing w:after="0" w:line="240" w:lineRule="auto"/>
        <w:rPr>
          <w:rFonts w:eastAsia="Times New Roman"/>
          <w:color w:val="000000"/>
          <w:sz w:val="22"/>
          <w:lang w:val="lt-LT" w:eastAsia="cs-CZ"/>
        </w:rPr>
      </w:pPr>
    </w:p>
    <w:p w14:paraId="4AC766BD" w14:textId="77777777" w:rsidR="0085444A" w:rsidRPr="002B7279" w:rsidRDefault="0085444A" w:rsidP="004F0E25">
      <w:pPr>
        <w:spacing w:after="0" w:line="240" w:lineRule="auto"/>
        <w:contextualSpacing/>
        <w:rPr>
          <w:rFonts w:eastAsia="Times New Roman"/>
          <w:color w:val="000000"/>
          <w:sz w:val="22"/>
          <w:lang w:val="lt-LT" w:eastAsia="cs-CZ"/>
        </w:rPr>
      </w:pPr>
      <w:r w:rsidRPr="002B7279">
        <w:rPr>
          <w:rFonts w:eastAsia="Times New Roman"/>
          <w:color w:val="000000"/>
          <w:sz w:val="22"/>
          <w:lang w:val="lt-LT" w:eastAsia="cs-CZ"/>
        </w:rPr>
        <w:t xml:space="preserve">Kontroliuojamų klinikinių tyrimų duomenų apie šio vaistinio preparato veiksmingumą ir saugumą sunkiu stabiliu simptominiu (IV klasės pagal </w:t>
      </w:r>
      <w:r w:rsidRPr="002B7279">
        <w:rPr>
          <w:rFonts w:eastAsia="Times New Roman"/>
          <w:i/>
          <w:color w:val="000000"/>
          <w:sz w:val="22"/>
          <w:lang w:val="lt-LT" w:eastAsia="cs-CZ"/>
        </w:rPr>
        <w:t>NYHA</w:t>
      </w:r>
      <w:r w:rsidRPr="002B7279">
        <w:rPr>
          <w:rFonts w:eastAsia="Times New Roman"/>
          <w:color w:val="000000"/>
          <w:sz w:val="22"/>
          <w:lang w:val="lt-LT" w:eastAsia="cs-CZ"/>
        </w:rPr>
        <w:t>) širdies nepakankamumu sergantiems pacientams yra nedaug, todėl jo gydymą šiuo vaistiniu preparatu gali pradėti tik gydytojas, turintis labai daug širdies nepakankamumo gydymo patirties (žr. 4.2. skyriuje).</w:t>
      </w:r>
    </w:p>
    <w:p w14:paraId="5EBD4FC7" w14:textId="77777777" w:rsidR="0085444A" w:rsidRPr="002B7279" w:rsidRDefault="0085444A" w:rsidP="002B7279">
      <w:pPr>
        <w:spacing w:after="0" w:line="240" w:lineRule="auto"/>
        <w:jc w:val="both"/>
        <w:rPr>
          <w:rFonts w:eastAsia="Times New Roman"/>
          <w:color w:val="000000"/>
          <w:sz w:val="22"/>
          <w:lang w:val="lt-LT" w:eastAsia="cs-CZ"/>
        </w:rPr>
      </w:pPr>
    </w:p>
    <w:p w14:paraId="1FAA6D72" w14:textId="1BA78893" w:rsidR="0085444A" w:rsidRPr="002B7279" w:rsidRDefault="0085444A" w:rsidP="002B7279">
      <w:pPr>
        <w:spacing w:after="0" w:line="240" w:lineRule="auto"/>
        <w:contextualSpacing/>
        <w:rPr>
          <w:rFonts w:eastAsia="Times New Roman"/>
          <w:color w:val="000000"/>
          <w:sz w:val="22"/>
          <w:lang w:val="lt-LT" w:eastAsia="cs-CZ"/>
        </w:rPr>
      </w:pPr>
      <w:r w:rsidRPr="002B7279">
        <w:rPr>
          <w:rFonts w:eastAsia="Times New Roman"/>
          <w:color w:val="000000"/>
          <w:sz w:val="22"/>
          <w:lang w:val="lt-LT" w:eastAsia="cs-CZ"/>
        </w:rPr>
        <w:t xml:space="preserve">Tyrime, kurio metu nustatyta, kad širdies nepakankamumas yra indikacija </w:t>
      </w:r>
      <w:proofErr w:type="spellStart"/>
      <w:r w:rsidRPr="002B7279">
        <w:rPr>
          <w:rFonts w:eastAsia="Times New Roman"/>
          <w:color w:val="000000"/>
          <w:sz w:val="22"/>
          <w:lang w:val="lt-LT" w:eastAsia="cs-CZ"/>
        </w:rPr>
        <w:t>metoprololiui</w:t>
      </w:r>
      <w:proofErr w:type="spellEnd"/>
      <w:r w:rsidRPr="002B7279">
        <w:rPr>
          <w:rFonts w:eastAsia="Times New Roman"/>
          <w:color w:val="000000"/>
          <w:sz w:val="22"/>
          <w:lang w:val="lt-LT" w:eastAsia="cs-CZ"/>
        </w:rPr>
        <w:t xml:space="preserve"> vartoti, nedalyvavo simptominiu širdies nepakankamumu sergantys pacientai, ištikti ūminio miokardo infarkto arba nestabilios krūtinės anginos. Duomenų apie ūminio miokardo infarkto, susijusio su širdies nepakankamumu, gydymo šiuo vaistiniu preparatu veiksmingumą ir saugumą, nėra. Pacientams, sergantiems nestabiliu ir </w:t>
      </w:r>
      <w:proofErr w:type="spellStart"/>
      <w:r w:rsidR="002C4E0A">
        <w:rPr>
          <w:rFonts w:eastAsia="Times New Roman"/>
          <w:color w:val="000000"/>
          <w:sz w:val="22"/>
          <w:lang w:val="lt-LT" w:eastAsia="cs-CZ"/>
        </w:rPr>
        <w:t>de</w:t>
      </w:r>
      <w:r w:rsidRPr="002B7279">
        <w:rPr>
          <w:rFonts w:eastAsia="Times New Roman"/>
          <w:color w:val="000000"/>
          <w:sz w:val="22"/>
          <w:lang w:val="lt-LT" w:eastAsia="cs-CZ"/>
        </w:rPr>
        <w:t>kompensuotu</w:t>
      </w:r>
      <w:proofErr w:type="spellEnd"/>
      <w:r w:rsidRPr="002B7279">
        <w:rPr>
          <w:rFonts w:eastAsia="Times New Roman"/>
          <w:color w:val="000000"/>
          <w:sz w:val="22"/>
          <w:lang w:val="lt-LT" w:eastAsia="cs-CZ"/>
        </w:rPr>
        <w:t xml:space="preserve"> širdies nepakankamumu,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skirti negalima (žr. 4.3. skyriuje).</w:t>
      </w:r>
    </w:p>
    <w:p w14:paraId="68357452" w14:textId="77777777" w:rsidR="0085444A" w:rsidRPr="002B7279" w:rsidRDefault="0085444A" w:rsidP="002B7279">
      <w:pPr>
        <w:spacing w:after="0" w:line="240" w:lineRule="auto"/>
        <w:jc w:val="both"/>
        <w:rPr>
          <w:rFonts w:eastAsia="Times New Roman"/>
          <w:color w:val="000000"/>
          <w:sz w:val="22"/>
          <w:lang w:val="lt-LT" w:eastAsia="cs-CZ"/>
        </w:rPr>
      </w:pPr>
    </w:p>
    <w:p w14:paraId="65BC59AF" w14:textId="77777777" w:rsidR="0085444A" w:rsidRPr="002B7279" w:rsidRDefault="0085444A" w:rsidP="002B7279">
      <w:pPr>
        <w:spacing w:after="0" w:line="240" w:lineRule="auto"/>
        <w:ind w:left="-5"/>
        <w:jc w:val="both"/>
        <w:rPr>
          <w:rFonts w:eastAsia="Times New Roman"/>
          <w:b/>
          <w:bCs/>
          <w:color w:val="000000"/>
          <w:sz w:val="22"/>
          <w:lang w:val="lt-LT" w:eastAsia="cs-CZ"/>
        </w:rPr>
      </w:pPr>
      <w:r w:rsidRPr="002B7279">
        <w:rPr>
          <w:rFonts w:eastAsia="Times New Roman"/>
          <w:b/>
          <w:bCs/>
          <w:color w:val="000000"/>
          <w:sz w:val="22"/>
          <w:lang w:val="lt-LT" w:eastAsia="cs-CZ"/>
        </w:rPr>
        <w:t xml:space="preserve">Gydymo nutraukimas </w:t>
      </w:r>
    </w:p>
    <w:p w14:paraId="05C97DFF" w14:textId="1D8F2879" w:rsidR="0085444A" w:rsidRPr="002B7279" w:rsidRDefault="0085444A" w:rsidP="002B7279">
      <w:pPr>
        <w:spacing w:after="0" w:line="240" w:lineRule="auto"/>
        <w:ind w:left="-5"/>
        <w:rPr>
          <w:rFonts w:eastAsia="Times New Roman"/>
          <w:color w:val="000000"/>
          <w:sz w:val="22"/>
          <w:lang w:val="lt-LT" w:eastAsia="cs-CZ"/>
        </w:rPr>
      </w:pPr>
      <w:r w:rsidRPr="002B7279">
        <w:rPr>
          <w:rFonts w:eastAsia="Times New Roman"/>
          <w:color w:val="000000"/>
          <w:sz w:val="22"/>
          <w:lang w:val="lt-LT" w:eastAsia="cs-CZ"/>
        </w:rPr>
        <w:t xml:space="preserve">Gydymo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negalima nutraukti staiga, ypač didelės rizikos pacientams, nes gali pasunkėti lėtinis širdies nepakankamumas, padidėti miokardo infarkto ir staigios mirties rizika. Dėl to, jei įmanoma,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vartojimas nutraukiamas palaipsniui, ne greičiau kaip per 2 savaites. Kaskart dozė mažinama pusiau. Paskutinė dozė, prieš nutraukiant vaistinio preparato vartojimą, turėtų būti 11,725</w:t>
      </w:r>
      <w:r w:rsidR="004F0E25">
        <w:rPr>
          <w:rFonts w:eastAsia="Times New Roman"/>
          <w:color w:val="000000"/>
          <w:sz w:val="22"/>
          <w:lang w:val="lt-LT" w:eastAsia="cs-CZ"/>
        </w:rPr>
        <w:t> </w:t>
      </w:r>
      <w:r w:rsidRPr="002B7279">
        <w:rPr>
          <w:rFonts w:eastAsia="Times New Roman"/>
          <w:color w:val="000000"/>
          <w:sz w:val="22"/>
          <w:lang w:val="lt-LT" w:eastAsia="cs-CZ"/>
        </w:rPr>
        <w:t>mg (pusė 23,75</w:t>
      </w:r>
      <w:r w:rsidR="004F0E25">
        <w:rPr>
          <w:rFonts w:eastAsia="Times New Roman"/>
          <w:color w:val="000000"/>
          <w:sz w:val="22"/>
          <w:lang w:val="lt-LT" w:eastAsia="cs-CZ"/>
        </w:rPr>
        <w:t> </w:t>
      </w:r>
      <w:r w:rsidRPr="002B7279">
        <w:rPr>
          <w:rFonts w:eastAsia="Times New Roman"/>
          <w:color w:val="000000"/>
          <w:sz w:val="22"/>
          <w:lang w:val="lt-LT" w:eastAsia="cs-CZ"/>
        </w:rPr>
        <w:t>mg tabletės). Ji vartojama bent 4 dienas. Šiuo laikotarpiu ypač atidžiai reikia stebėti pacientus, sergančius išemine širdies liga. Nutraukiant gydymą beta</w:t>
      </w:r>
      <w:r w:rsidR="002C4E0A">
        <w:rPr>
          <w:rFonts w:eastAsia="Times New Roman"/>
          <w:color w:val="000000"/>
          <w:sz w:val="22"/>
          <w:lang w:val="lt-LT" w:eastAsia="cs-CZ"/>
        </w:rPr>
        <w:t>-</w:t>
      </w:r>
      <w:r w:rsidRPr="002B7279">
        <w:rPr>
          <w:rFonts w:eastAsia="Times New Roman"/>
          <w:color w:val="000000"/>
          <w:sz w:val="22"/>
          <w:lang w:val="lt-LT" w:eastAsia="cs-CZ"/>
        </w:rPr>
        <w:t xml:space="preserve">blokatoriais, gali padidėti koronarinio įvykio, įskaitant staigią mirtį, rizika. Padidintas atsargumas ypač būtinas pacientams, sergantiems </w:t>
      </w:r>
      <w:proofErr w:type="spellStart"/>
      <w:r w:rsidRPr="002B7279">
        <w:rPr>
          <w:rFonts w:eastAsia="Times New Roman"/>
          <w:color w:val="000000"/>
          <w:sz w:val="22"/>
          <w:lang w:val="lt-LT" w:eastAsia="cs-CZ"/>
        </w:rPr>
        <w:t>Prin</w:t>
      </w:r>
      <w:r w:rsidR="002C4E0A">
        <w:rPr>
          <w:rFonts w:eastAsia="Times New Roman"/>
          <w:color w:val="000000"/>
          <w:sz w:val="22"/>
          <w:lang w:val="lt-LT" w:eastAsia="cs-CZ"/>
        </w:rPr>
        <w:t>c</w:t>
      </w:r>
      <w:r w:rsidRPr="002B7279">
        <w:rPr>
          <w:rFonts w:eastAsia="Times New Roman"/>
          <w:color w:val="000000"/>
          <w:sz w:val="22"/>
          <w:lang w:val="lt-LT" w:eastAsia="cs-CZ"/>
        </w:rPr>
        <w:t>metalo</w:t>
      </w:r>
      <w:proofErr w:type="spellEnd"/>
      <w:r w:rsidR="002C4E0A">
        <w:rPr>
          <w:rFonts w:eastAsia="Times New Roman"/>
          <w:color w:val="000000"/>
          <w:sz w:val="22"/>
          <w:lang w:val="lt-LT" w:eastAsia="cs-CZ"/>
        </w:rPr>
        <w:t xml:space="preserve"> (</w:t>
      </w:r>
      <w:proofErr w:type="spellStart"/>
      <w:r w:rsidR="002C4E0A" w:rsidRPr="00796354">
        <w:rPr>
          <w:rFonts w:eastAsia="Times New Roman"/>
          <w:i/>
          <w:iCs/>
          <w:color w:val="000000"/>
          <w:sz w:val="22"/>
          <w:lang w:val="lt-LT" w:eastAsia="cs-CZ"/>
        </w:rPr>
        <w:t>Prinzmetal‘s</w:t>
      </w:r>
      <w:proofErr w:type="spellEnd"/>
      <w:r w:rsidR="002C4E0A">
        <w:rPr>
          <w:rFonts w:eastAsia="Times New Roman"/>
          <w:color w:val="000000"/>
          <w:sz w:val="22"/>
          <w:lang w:val="lt-LT" w:eastAsia="cs-CZ"/>
        </w:rPr>
        <w:t>)</w:t>
      </w:r>
      <w:r w:rsidRPr="002B7279">
        <w:rPr>
          <w:rFonts w:eastAsia="Times New Roman"/>
          <w:color w:val="000000"/>
          <w:sz w:val="22"/>
          <w:lang w:val="lt-LT" w:eastAsia="cs-CZ"/>
        </w:rPr>
        <w:t xml:space="preserve"> krūtinės angina.</w:t>
      </w:r>
    </w:p>
    <w:p w14:paraId="1DF356F0" w14:textId="77777777" w:rsidR="0085444A" w:rsidRPr="002B7279" w:rsidRDefault="0085444A" w:rsidP="002B7279">
      <w:pPr>
        <w:spacing w:after="0" w:line="240" w:lineRule="auto"/>
        <w:jc w:val="both"/>
        <w:rPr>
          <w:rFonts w:eastAsia="Times New Roman"/>
          <w:color w:val="000000"/>
          <w:sz w:val="22"/>
          <w:lang w:val="lt-LT" w:eastAsia="cs-CZ"/>
        </w:rPr>
      </w:pPr>
    </w:p>
    <w:p w14:paraId="1B5AEA9D" w14:textId="77777777" w:rsidR="0085444A" w:rsidRPr="002B7279" w:rsidRDefault="0085444A" w:rsidP="002B7279">
      <w:pPr>
        <w:spacing w:after="0" w:line="240" w:lineRule="auto"/>
        <w:ind w:left="-5"/>
        <w:jc w:val="both"/>
        <w:rPr>
          <w:rFonts w:eastAsia="Times New Roman"/>
          <w:b/>
          <w:bCs/>
          <w:color w:val="000000"/>
          <w:sz w:val="22"/>
          <w:lang w:val="lt-LT" w:eastAsia="cs-CZ"/>
        </w:rPr>
      </w:pPr>
      <w:r w:rsidRPr="002B7279">
        <w:rPr>
          <w:rFonts w:eastAsia="Times New Roman"/>
          <w:b/>
          <w:bCs/>
          <w:color w:val="000000"/>
          <w:sz w:val="22"/>
          <w:lang w:val="lt-LT" w:eastAsia="cs-CZ"/>
        </w:rPr>
        <w:t>Angina</w:t>
      </w:r>
    </w:p>
    <w:p w14:paraId="09E75012" w14:textId="48DCE5FA" w:rsidR="0085444A" w:rsidRPr="002B7279" w:rsidRDefault="0085444A" w:rsidP="002B7279">
      <w:pPr>
        <w:spacing w:after="0" w:line="240" w:lineRule="auto"/>
        <w:contextualSpacing/>
        <w:rPr>
          <w:rFonts w:eastAsia="Times New Roman"/>
          <w:color w:val="000000"/>
          <w:sz w:val="22"/>
          <w:lang w:val="lt-LT" w:eastAsia="cs-CZ"/>
        </w:rPr>
      </w:pPr>
      <w:r w:rsidRPr="002B7279">
        <w:rPr>
          <w:rFonts w:eastAsia="Times New Roman"/>
          <w:color w:val="000000"/>
          <w:sz w:val="22"/>
          <w:lang w:val="lt-LT" w:eastAsia="cs-CZ"/>
        </w:rPr>
        <w:t>Dėl α</w:t>
      </w:r>
      <w:r w:rsidR="00412F72">
        <w:rPr>
          <w:rFonts w:eastAsia="Times New Roman"/>
          <w:color w:val="000000"/>
          <w:sz w:val="22"/>
          <w:lang w:val="lt-LT" w:eastAsia="cs-CZ"/>
        </w:rPr>
        <w:t>-</w:t>
      </w:r>
      <w:proofErr w:type="spellStart"/>
      <w:r w:rsidRPr="002B7279">
        <w:rPr>
          <w:rFonts w:eastAsia="Times New Roman"/>
          <w:color w:val="000000"/>
          <w:sz w:val="22"/>
          <w:lang w:val="lt-LT" w:eastAsia="cs-CZ"/>
        </w:rPr>
        <w:t>adrenoreceptorių</w:t>
      </w:r>
      <w:proofErr w:type="spellEnd"/>
      <w:r w:rsidRPr="002B7279">
        <w:rPr>
          <w:rFonts w:eastAsia="Times New Roman"/>
          <w:color w:val="000000"/>
          <w:sz w:val="22"/>
          <w:lang w:val="lt-LT" w:eastAsia="cs-CZ"/>
        </w:rPr>
        <w:t xml:space="preserve"> stimuliacijos sukeliamo vainikinių arterijų susiaurėjimo gali padažnėti ir pasunkėti </w:t>
      </w:r>
      <w:proofErr w:type="spellStart"/>
      <w:r w:rsidRPr="002B7279">
        <w:rPr>
          <w:rFonts w:eastAsia="Times New Roman"/>
          <w:color w:val="000000"/>
          <w:sz w:val="22"/>
          <w:lang w:val="lt-LT" w:eastAsia="cs-CZ"/>
        </w:rPr>
        <w:t>vazospazminės</w:t>
      </w:r>
      <w:proofErr w:type="spellEnd"/>
      <w:r w:rsidRPr="002B7279">
        <w:rPr>
          <w:rFonts w:eastAsia="Times New Roman"/>
          <w:color w:val="000000"/>
          <w:sz w:val="22"/>
          <w:lang w:val="lt-LT" w:eastAsia="cs-CZ"/>
        </w:rPr>
        <w:t xml:space="preserve"> (</w:t>
      </w:r>
      <w:proofErr w:type="spellStart"/>
      <w:r w:rsidRPr="002B7279">
        <w:rPr>
          <w:rFonts w:eastAsia="Times New Roman"/>
          <w:i/>
          <w:color w:val="000000"/>
          <w:sz w:val="22"/>
          <w:lang w:val="lt-LT" w:eastAsia="cs-CZ"/>
        </w:rPr>
        <w:t>Prinzmetal</w:t>
      </w:r>
      <w:proofErr w:type="spellEnd"/>
      <w:r w:rsidRPr="002B7279">
        <w:rPr>
          <w:rFonts w:eastAsia="Times New Roman"/>
          <w:color w:val="000000"/>
          <w:sz w:val="22"/>
          <w:lang w:val="lt-LT" w:eastAsia="cs-CZ"/>
        </w:rPr>
        <w:t xml:space="preserve">) krūtinės anginos priepuoliai, todėl šia liga sergantiems pacientams neselektyvių </w:t>
      </w:r>
      <w:r w:rsidRPr="00700855">
        <w:rPr>
          <w:rFonts w:eastAsia="Times New Roman"/>
          <w:color w:val="000000"/>
          <w:sz w:val="22"/>
          <w:lang w:val="lt-LT" w:eastAsia="cs-CZ"/>
        </w:rPr>
        <w:t>β</w:t>
      </w:r>
      <w:r w:rsidR="00412F72" w:rsidRPr="00700855">
        <w:rPr>
          <w:rFonts w:eastAsia="Times New Roman"/>
          <w:color w:val="000000"/>
          <w:sz w:val="22"/>
          <w:lang w:val="lt-LT" w:eastAsia="cs-CZ"/>
        </w:rPr>
        <w:t>-</w:t>
      </w:r>
      <w:proofErr w:type="spellStart"/>
      <w:r w:rsidR="00565485">
        <w:rPr>
          <w:rFonts w:eastAsia="Times New Roman"/>
          <w:color w:val="000000"/>
          <w:sz w:val="22"/>
          <w:lang w:val="lt-LT" w:eastAsia="cs-CZ"/>
        </w:rPr>
        <w:t>adreno</w:t>
      </w:r>
      <w:r w:rsidRPr="002B7279">
        <w:rPr>
          <w:rFonts w:eastAsia="Times New Roman"/>
          <w:color w:val="000000"/>
          <w:sz w:val="22"/>
          <w:lang w:val="lt-LT" w:eastAsia="cs-CZ"/>
        </w:rPr>
        <w:t>blokatorių</w:t>
      </w:r>
      <w:proofErr w:type="spellEnd"/>
      <w:r w:rsidRPr="002B7279">
        <w:rPr>
          <w:rFonts w:eastAsia="Times New Roman"/>
          <w:color w:val="000000"/>
          <w:sz w:val="22"/>
          <w:lang w:val="lt-LT" w:eastAsia="cs-CZ"/>
        </w:rPr>
        <w:t xml:space="preserve"> neskiriama, o β</w:t>
      </w:r>
      <w:r w:rsidRPr="002B7279">
        <w:rPr>
          <w:rFonts w:eastAsia="Times New Roman"/>
          <w:color w:val="000000"/>
          <w:sz w:val="22"/>
          <w:vertAlign w:val="subscript"/>
          <w:lang w:val="lt-LT" w:eastAsia="cs-CZ"/>
        </w:rPr>
        <w:t>1</w:t>
      </w:r>
      <w:r w:rsidRPr="002B7279">
        <w:rPr>
          <w:rFonts w:eastAsia="Times New Roman"/>
          <w:color w:val="0000FF"/>
          <w:sz w:val="22"/>
          <w:lang w:val="lt-LT" w:eastAsia="cs-CZ"/>
        </w:rPr>
        <w:t xml:space="preserve"> </w:t>
      </w:r>
      <w:r w:rsidRPr="002B7279">
        <w:rPr>
          <w:rFonts w:eastAsia="Times New Roman"/>
          <w:color w:val="000000"/>
          <w:sz w:val="22"/>
          <w:lang w:val="lt-LT" w:eastAsia="cs-CZ"/>
        </w:rPr>
        <w:t>selektyvių skiriama atsargiai.</w:t>
      </w:r>
    </w:p>
    <w:p w14:paraId="09F77D83" w14:textId="190A8ADD"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Jei pacientui, sergančiam širdies nepakankamumu, pakartotinai išmatavus </w:t>
      </w:r>
      <w:proofErr w:type="spellStart"/>
      <w:r w:rsidRPr="002B7279">
        <w:rPr>
          <w:rFonts w:eastAsia="Times New Roman"/>
          <w:color w:val="000000"/>
          <w:sz w:val="22"/>
          <w:lang w:val="lt-LT" w:eastAsia="cs-CZ"/>
        </w:rPr>
        <w:t>sistolinį</w:t>
      </w:r>
      <w:proofErr w:type="spellEnd"/>
      <w:r w:rsidRPr="002B7279">
        <w:rPr>
          <w:rFonts w:eastAsia="Times New Roman"/>
          <w:color w:val="000000"/>
          <w:sz w:val="22"/>
          <w:lang w:val="lt-LT" w:eastAsia="cs-CZ"/>
        </w:rPr>
        <w:t xml:space="preserve"> kraujospūdį gulint, </w:t>
      </w:r>
      <w:r w:rsidR="00412F72">
        <w:rPr>
          <w:rFonts w:eastAsia="Times New Roman"/>
          <w:color w:val="000000"/>
          <w:sz w:val="22"/>
          <w:lang w:val="lt-LT" w:eastAsia="cs-CZ"/>
        </w:rPr>
        <w:t xml:space="preserve">jis </w:t>
      </w:r>
      <w:r w:rsidR="00412F72" w:rsidRPr="00412F72">
        <w:rPr>
          <w:rFonts w:eastAsia="Times New Roman"/>
          <w:color w:val="000000"/>
          <w:sz w:val="22"/>
          <w:lang w:val="lt-LT" w:eastAsia="cs-CZ"/>
        </w:rPr>
        <w:t>yra mažesnis nei 100</w:t>
      </w:r>
      <w:r w:rsidR="00226E9B">
        <w:rPr>
          <w:rFonts w:eastAsia="Times New Roman"/>
          <w:color w:val="000000"/>
          <w:sz w:val="22"/>
          <w:lang w:val="lt-LT" w:eastAsia="cs-CZ"/>
        </w:rPr>
        <w:t> </w:t>
      </w:r>
      <w:r w:rsidR="00412F72" w:rsidRPr="00412F72">
        <w:rPr>
          <w:rFonts w:eastAsia="Times New Roman"/>
          <w:color w:val="000000"/>
          <w:sz w:val="22"/>
          <w:lang w:val="lt-LT" w:eastAsia="cs-CZ"/>
        </w:rPr>
        <w:t>mm</w:t>
      </w:r>
      <w:r w:rsidR="00226E9B">
        <w:rPr>
          <w:rFonts w:eastAsia="Times New Roman"/>
          <w:color w:val="000000"/>
          <w:sz w:val="22"/>
          <w:lang w:val="lt-LT" w:eastAsia="cs-CZ"/>
        </w:rPr>
        <w:t> </w:t>
      </w:r>
      <w:proofErr w:type="spellStart"/>
      <w:r w:rsidR="00412F72" w:rsidRPr="00412F72">
        <w:rPr>
          <w:rFonts w:eastAsia="Times New Roman"/>
          <w:color w:val="000000"/>
          <w:sz w:val="22"/>
          <w:lang w:val="lt-LT" w:eastAsia="cs-CZ"/>
        </w:rPr>
        <w:t>Hg</w:t>
      </w:r>
      <w:proofErr w:type="spellEnd"/>
      <w:r w:rsidR="00412F72" w:rsidRPr="00412F72">
        <w:rPr>
          <w:rFonts w:eastAsia="Times New Roman"/>
          <w:color w:val="000000"/>
          <w:sz w:val="22"/>
          <w:lang w:val="lt-LT" w:eastAsia="cs-CZ"/>
        </w:rPr>
        <w:t>,</w:t>
      </w:r>
      <w:r w:rsidR="00412F72">
        <w:rPr>
          <w:rFonts w:eastAsia="Times New Roman"/>
          <w:color w:val="000000"/>
          <w:sz w:val="22"/>
          <w:lang w:val="lt-LT" w:eastAsia="cs-CZ"/>
        </w:rPr>
        <w:t xml:space="preserve"> </w:t>
      </w:r>
      <w:r w:rsidRPr="002B7279">
        <w:rPr>
          <w:rFonts w:eastAsia="Times New Roman"/>
          <w:color w:val="000000"/>
          <w:sz w:val="22"/>
          <w:lang w:val="lt-LT" w:eastAsia="cs-CZ"/>
        </w:rPr>
        <w:t xml:space="preserve">jo būklė turi būti dar kartą įvertinta prieš skiriant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w:t>
      </w:r>
    </w:p>
    <w:p w14:paraId="7696BC30" w14:textId="77777777" w:rsidR="0085444A" w:rsidRPr="002B7279" w:rsidRDefault="0085444A" w:rsidP="002B7279">
      <w:pPr>
        <w:spacing w:after="0" w:line="240" w:lineRule="auto"/>
        <w:jc w:val="both"/>
        <w:rPr>
          <w:rFonts w:eastAsia="Times New Roman"/>
          <w:color w:val="000000"/>
          <w:sz w:val="22"/>
          <w:lang w:val="lt-LT" w:eastAsia="cs-CZ"/>
        </w:rPr>
      </w:pPr>
    </w:p>
    <w:p w14:paraId="0FBE8716" w14:textId="77777777" w:rsidR="0085444A" w:rsidRPr="002B7279" w:rsidRDefault="0085444A" w:rsidP="002B7279">
      <w:pPr>
        <w:spacing w:after="0" w:line="240" w:lineRule="auto"/>
        <w:ind w:left="-5"/>
        <w:jc w:val="both"/>
        <w:rPr>
          <w:rFonts w:eastAsia="Times New Roman"/>
          <w:b/>
          <w:bCs/>
          <w:color w:val="000000"/>
          <w:sz w:val="22"/>
          <w:lang w:val="lt-LT" w:eastAsia="cs-CZ"/>
        </w:rPr>
      </w:pPr>
      <w:r w:rsidRPr="002B7279">
        <w:rPr>
          <w:rFonts w:eastAsia="Times New Roman"/>
          <w:b/>
          <w:bCs/>
          <w:color w:val="000000"/>
          <w:sz w:val="22"/>
          <w:lang w:val="lt-LT" w:eastAsia="cs-CZ"/>
        </w:rPr>
        <w:t>Bendroji anestezija</w:t>
      </w:r>
    </w:p>
    <w:p w14:paraId="1B50FE08" w14:textId="447DFF00" w:rsidR="0085444A" w:rsidRPr="002B7279" w:rsidRDefault="0085444A" w:rsidP="002B7279">
      <w:pPr>
        <w:spacing w:after="0" w:line="240" w:lineRule="auto"/>
        <w:ind w:left="-5"/>
        <w:rPr>
          <w:rFonts w:eastAsia="Times New Roman"/>
          <w:color w:val="000000"/>
          <w:sz w:val="22"/>
          <w:lang w:val="lt-LT" w:eastAsia="cs-CZ"/>
        </w:rPr>
      </w:pPr>
      <w:r w:rsidRPr="002B7279">
        <w:rPr>
          <w:rFonts w:eastAsia="Times New Roman"/>
          <w:color w:val="000000"/>
          <w:sz w:val="22"/>
          <w:lang w:val="lt-LT" w:eastAsia="cs-CZ"/>
        </w:rPr>
        <w:t xml:space="preserve">Prieš taikant bendrąją anesteziją, anesteziologą reikia informuoti, kad pacientas vartoja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Nerekomenduojama nutraukti gydymo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operacijos metu. Jei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vartojimas nutraukiamas prieš operaciją, tai reikia padaryti likus ne mažiau kaip 48 valandoms iki operacijos, išskyrus ypatingus atvejus, tokius kaip </w:t>
      </w:r>
      <w:proofErr w:type="spellStart"/>
      <w:r w:rsidRPr="002B7279">
        <w:rPr>
          <w:rFonts w:eastAsia="Times New Roman"/>
          <w:color w:val="000000"/>
          <w:sz w:val="22"/>
          <w:lang w:val="lt-LT" w:eastAsia="cs-CZ"/>
        </w:rPr>
        <w:t>tirotoksikozė</w:t>
      </w:r>
      <w:proofErr w:type="spellEnd"/>
      <w:r w:rsidRPr="002B7279">
        <w:rPr>
          <w:rFonts w:eastAsia="Times New Roman"/>
          <w:color w:val="000000"/>
          <w:sz w:val="22"/>
          <w:lang w:val="lt-LT" w:eastAsia="cs-CZ"/>
        </w:rPr>
        <w:t xml:space="preserve"> ar </w:t>
      </w:r>
      <w:proofErr w:type="spellStart"/>
      <w:r w:rsidRPr="002B7279">
        <w:rPr>
          <w:rFonts w:eastAsia="Times New Roman"/>
          <w:color w:val="000000"/>
          <w:sz w:val="22"/>
          <w:lang w:val="lt-LT" w:eastAsia="cs-CZ"/>
        </w:rPr>
        <w:t>feochromocitoma</w:t>
      </w:r>
      <w:proofErr w:type="spellEnd"/>
      <w:r w:rsidRPr="002B7279">
        <w:rPr>
          <w:rFonts w:eastAsia="Times New Roman"/>
          <w:color w:val="000000"/>
          <w:sz w:val="22"/>
          <w:lang w:val="lt-LT" w:eastAsia="cs-CZ"/>
        </w:rPr>
        <w:t>. Reik</w:t>
      </w:r>
      <w:r w:rsidR="00BB48ED">
        <w:rPr>
          <w:rFonts w:eastAsia="Times New Roman"/>
          <w:color w:val="000000"/>
          <w:sz w:val="22"/>
          <w:lang w:val="lt-LT" w:eastAsia="cs-CZ"/>
        </w:rPr>
        <w:t>ia</w:t>
      </w:r>
      <w:r w:rsidRPr="002B7279">
        <w:rPr>
          <w:rFonts w:eastAsia="Times New Roman"/>
          <w:color w:val="000000"/>
          <w:sz w:val="22"/>
          <w:lang w:val="lt-LT" w:eastAsia="cs-CZ"/>
        </w:rPr>
        <w:t xml:space="preserve"> vengti ūmiai pradėti vartoti dideles </w:t>
      </w:r>
      <w:proofErr w:type="spellStart"/>
      <w:r w:rsidRPr="002B7279">
        <w:rPr>
          <w:rFonts w:eastAsia="Times New Roman"/>
          <w:color w:val="000000"/>
          <w:sz w:val="22"/>
          <w:lang w:val="lt-LT" w:eastAsia="cs-CZ"/>
        </w:rPr>
        <w:t>metoprololio</w:t>
      </w:r>
      <w:proofErr w:type="spellEnd"/>
      <w:r w:rsidRPr="002B7279">
        <w:rPr>
          <w:rFonts w:eastAsia="Times New Roman"/>
          <w:color w:val="000000"/>
          <w:sz w:val="22"/>
          <w:lang w:val="lt-LT" w:eastAsia="cs-CZ"/>
        </w:rPr>
        <w:t xml:space="preserve"> dozes pacientams, kuriems nurodyta atlikti ne širdies operaciją, nes tai buvo susiję su bradikardija, </w:t>
      </w:r>
      <w:proofErr w:type="spellStart"/>
      <w:r w:rsidRPr="002B7279">
        <w:rPr>
          <w:rFonts w:eastAsia="Times New Roman"/>
          <w:color w:val="000000"/>
          <w:sz w:val="22"/>
          <w:lang w:val="lt-LT" w:eastAsia="cs-CZ"/>
        </w:rPr>
        <w:t>hipotenzija</w:t>
      </w:r>
      <w:proofErr w:type="spellEnd"/>
      <w:r w:rsidRPr="002B7279">
        <w:rPr>
          <w:rFonts w:eastAsia="Times New Roman"/>
          <w:color w:val="000000"/>
          <w:sz w:val="22"/>
          <w:lang w:val="lt-LT" w:eastAsia="cs-CZ"/>
        </w:rPr>
        <w:t xml:space="preserve"> ir </w:t>
      </w:r>
      <w:proofErr w:type="spellStart"/>
      <w:r w:rsidRPr="002B7279">
        <w:rPr>
          <w:rFonts w:eastAsia="Times New Roman"/>
          <w:color w:val="000000"/>
          <w:sz w:val="22"/>
          <w:lang w:val="lt-LT" w:eastAsia="cs-CZ"/>
        </w:rPr>
        <w:t>cerebrovaskuliniais</w:t>
      </w:r>
      <w:proofErr w:type="spellEnd"/>
      <w:r w:rsidRPr="002B7279">
        <w:rPr>
          <w:rFonts w:eastAsia="Times New Roman"/>
          <w:color w:val="000000"/>
          <w:sz w:val="22"/>
          <w:lang w:val="lt-LT" w:eastAsia="cs-CZ"/>
        </w:rPr>
        <w:t xml:space="preserve"> įvykiais, įskaitant mirtinus atvejus, pacientams, kuriems yra širdies ir kraujagyslių ligų rizika.</w:t>
      </w:r>
    </w:p>
    <w:p w14:paraId="0D2E44BD" w14:textId="77777777" w:rsidR="0085444A" w:rsidRPr="002B7279" w:rsidRDefault="0085444A" w:rsidP="002B7279">
      <w:pPr>
        <w:spacing w:after="0" w:line="240" w:lineRule="auto"/>
        <w:jc w:val="both"/>
        <w:rPr>
          <w:rFonts w:eastAsia="Times New Roman"/>
          <w:color w:val="000000"/>
          <w:sz w:val="22"/>
          <w:lang w:val="lt-LT" w:eastAsia="cs-CZ"/>
        </w:rPr>
      </w:pPr>
    </w:p>
    <w:p w14:paraId="430FB33E" w14:textId="77777777" w:rsidR="0085444A" w:rsidRPr="002B7279" w:rsidRDefault="0085444A" w:rsidP="002B7279">
      <w:pPr>
        <w:spacing w:after="0" w:line="240" w:lineRule="auto"/>
        <w:jc w:val="both"/>
        <w:rPr>
          <w:rFonts w:eastAsia="Times New Roman"/>
          <w:b/>
          <w:bCs/>
          <w:color w:val="000000"/>
          <w:sz w:val="22"/>
          <w:lang w:val="lt-LT" w:eastAsia="cs-CZ"/>
        </w:rPr>
      </w:pPr>
      <w:r w:rsidRPr="002B7279">
        <w:rPr>
          <w:rFonts w:ascii="TimesNewRomanPS-BoldMT" w:hAnsi="TimesNewRomanPS-BoldMT" w:cs="TimesNewRomanPS-BoldMT"/>
          <w:b/>
          <w:bCs/>
          <w:sz w:val="22"/>
          <w:lang w:val="lt-LT"/>
        </w:rPr>
        <w:t>Pagalbinės medžiagos</w:t>
      </w:r>
    </w:p>
    <w:p w14:paraId="4C5C2E49" w14:textId="25C11B26" w:rsidR="0085444A" w:rsidRPr="002B7279" w:rsidRDefault="0085444A" w:rsidP="002B7279">
      <w:pPr>
        <w:spacing w:after="0" w:line="240" w:lineRule="auto"/>
        <w:contextualSpacing/>
        <w:rPr>
          <w:rFonts w:eastAsia="Times New Roman"/>
          <w:bCs/>
          <w:color w:val="000000"/>
          <w:sz w:val="22"/>
          <w:lang w:val="lt-LT" w:eastAsia="cs-CZ"/>
        </w:rPr>
      </w:pPr>
      <w:r w:rsidRPr="002B7279">
        <w:rPr>
          <w:rFonts w:eastAsia="Times New Roman"/>
          <w:bCs/>
          <w:color w:val="000000"/>
          <w:sz w:val="22"/>
          <w:lang w:val="lt-LT" w:eastAsia="cs-CZ"/>
        </w:rPr>
        <w:t>Šio vaistinio preparato tabletėje yra mažiau kaip 1</w:t>
      </w:r>
      <w:r w:rsidR="004F0E25">
        <w:rPr>
          <w:rFonts w:eastAsia="Times New Roman"/>
          <w:bCs/>
          <w:color w:val="000000"/>
          <w:sz w:val="22"/>
          <w:lang w:val="lt-LT" w:eastAsia="cs-CZ"/>
        </w:rPr>
        <w:t> </w:t>
      </w:r>
      <w:proofErr w:type="spellStart"/>
      <w:r w:rsidRPr="002B7279">
        <w:rPr>
          <w:rFonts w:eastAsia="Times New Roman"/>
          <w:bCs/>
          <w:color w:val="000000"/>
          <w:sz w:val="22"/>
          <w:lang w:val="lt-LT" w:eastAsia="cs-CZ"/>
        </w:rPr>
        <w:t>mmol</w:t>
      </w:r>
      <w:proofErr w:type="spellEnd"/>
      <w:r w:rsidRPr="002B7279">
        <w:rPr>
          <w:rFonts w:eastAsia="Times New Roman"/>
          <w:bCs/>
          <w:color w:val="000000"/>
          <w:sz w:val="22"/>
          <w:lang w:val="lt-LT" w:eastAsia="cs-CZ"/>
        </w:rPr>
        <w:t xml:space="preserve"> (23</w:t>
      </w:r>
      <w:r w:rsidR="004F0E25">
        <w:rPr>
          <w:rFonts w:eastAsia="Times New Roman"/>
          <w:bCs/>
          <w:color w:val="000000"/>
          <w:sz w:val="22"/>
          <w:lang w:val="lt-LT" w:eastAsia="cs-CZ"/>
        </w:rPr>
        <w:t> </w:t>
      </w:r>
      <w:r w:rsidRPr="002B7279">
        <w:rPr>
          <w:rFonts w:eastAsia="Times New Roman"/>
          <w:bCs/>
          <w:color w:val="000000"/>
          <w:sz w:val="22"/>
          <w:lang w:val="lt-LT" w:eastAsia="cs-CZ"/>
        </w:rPr>
        <w:t xml:space="preserve">mg) natrio, </w:t>
      </w:r>
      <w:proofErr w:type="spellStart"/>
      <w:r w:rsidRPr="002B7279">
        <w:rPr>
          <w:rFonts w:eastAsia="Times New Roman"/>
          <w:bCs/>
          <w:color w:val="000000"/>
          <w:sz w:val="22"/>
          <w:lang w:val="lt-LT" w:eastAsia="cs-CZ"/>
        </w:rPr>
        <w:t>t.y</w:t>
      </w:r>
      <w:proofErr w:type="spellEnd"/>
      <w:r w:rsidRPr="002B7279">
        <w:rPr>
          <w:rFonts w:eastAsia="Times New Roman"/>
          <w:bCs/>
          <w:color w:val="000000"/>
          <w:sz w:val="22"/>
          <w:lang w:val="lt-LT" w:eastAsia="cs-CZ"/>
        </w:rPr>
        <w:t>. jis beveik neturi reikšmės.</w:t>
      </w:r>
    </w:p>
    <w:p w14:paraId="07687B6B" w14:textId="77777777" w:rsidR="0085444A" w:rsidRPr="002B7279" w:rsidRDefault="0085444A" w:rsidP="002B7279">
      <w:pPr>
        <w:spacing w:after="0" w:line="240" w:lineRule="auto"/>
        <w:jc w:val="both"/>
        <w:rPr>
          <w:rFonts w:eastAsia="Times New Roman"/>
          <w:color w:val="000000"/>
          <w:sz w:val="22"/>
          <w:lang w:val="lt-LT" w:eastAsia="cs-CZ"/>
        </w:rPr>
      </w:pPr>
    </w:p>
    <w:p w14:paraId="4E5363A1" w14:textId="77777777" w:rsidR="0085444A" w:rsidRPr="00796354" w:rsidRDefault="0085444A" w:rsidP="002B7279">
      <w:pPr>
        <w:keepNext/>
        <w:keepLines/>
        <w:spacing w:after="0" w:line="240" w:lineRule="auto"/>
        <w:ind w:left="567" w:hanging="582"/>
        <w:jc w:val="both"/>
        <w:outlineLvl w:val="2"/>
        <w:rPr>
          <w:rFonts w:eastAsia="Times New Roman"/>
          <w:b/>
          <w:bCs/>
          <w:i/>
          <w:color w:val="000000"/>
          <w:sz w:val="22"/>
          <w:lang w:val="lt-LT" w:eastAsia="cs-CZ"/>
        </w:rPr>
      </w:pPr>
      <w:r w:rsidRPr="00796354">
        <w:rPr>
          <w:rFonts w:eastAsia="Times New Roman"/>
          <w:b/>
          <w:color w:val="000000"/>
          <w:sz w:val="22"/>
          <w:lang w:val="lt-LT" w:eastAsia="cs-CZ"/>
        </w:rPr>
        <w:t>4.5</w:t>
      </w:r>
      <w:r w:rsidRPr="00796354">
        <w:rPr>
          <w:rFonts w:eastAsia="Times New Roman"/>
          <w:b/>
          <w:color w:val="000000"/>
          <w:sz w:val="22"/>
          <w:lang w:val="lt-LT" w:eastAsia="cs-CZ"/>
        </w:rPr>
        <w:tab/>
        <w:t>Sąveika su kitais vaistiniais preparatais ir kitokia sąveika</w:t>
      </w:r>
    </w:p>
    <w:p w14:paraId="7021F452" w14:textId="77777777" w:rsidR="0085444A" w:rsidRPr="00796354" w:rsidRDefault="0085444A" w:rsidP="002B7279">
      <w:pPr>
        <w:keepNext/>
        <w:keepLines/>
        <w:spacing w:after="0" w:line="240" w:lineRule="auto"/>
        <w:ind w:left="-5" w:hanging="10"/>
        <w:jc w:val="both"/>
        <w:outlineLvl w:val="2"/>
        <w:rPr>
          <w:rFonts w:eastAsia="Times New Roman"/>
          <w:i/>
          <w:color w:val="000000"/>
          <w:sz w:val="22"/>
          <w:lang w:val="lt-LT" w:eastAsia="cs-CZ"/>
        </w:rPr>
      </w:pPr>
      <w:r w:rsidRPr="00796354">
        <w:rPr>
          <w:rFonts w:eastAsia="Times New Roman"/>
          <w:i/>
          <w:color w:val="000000"/>
          <w:sz w:val="22"/>
          <w:lang w:val="lt-LT" w:eastAsia="cs-CZ"/>
        </w:rPr>
        <w:t xml:space="preserve"> </w:t>
      </w:r>
    </w:p>
    <w:p w14:paraId="61A6F003" w14:textId="646EF394" w:rsidR="0085444A" w:rsidRPr="00796354" w:rsidRDefault="0085444A" w:rsidP="002B7279">
      <w:pPr>
        <w:spacing w:after="0" w:line="240" w:lineRule="auto"/>
        <w:rPr>
          <w:rFonts w:eastAsia="Times New Roman"/>
          <w:color w:val="000000"/>
          <w:sz w:val="22"/>
          <w:lang w:val="lt-LT" w:eastAsia="cs-CZ"/>
        </w:rPr>
      </w:pPr>
      <w:r w:rsidRPr="00796354">
        <w:rPr>
          <w:rFonts w:eastAsia="Times New Roman"/>
          <w:color w:val="000000"/>
          <w:sz w:val="22"/>
          <w:lang w:val="lt-LT" w:eastAsia="cs-CZ"/>
        </w:rPr>
        <w:t>Visiems pacientams, kartu vartojantiems kitų vaist</w:t>
      </w:r>
      <w:r w:rsidR="00415256" w:rsidRPr="00796354">
        <w:rPr>
          <w:rFonts w:eastAsia="Times New Roman"/>
          <w:color w:val="000000"/>
          <w:sz w:val="22"/>
          <w:lang w:val="lt-LT" w:eastAsia="cs-CZ"/>
        </w:rPr>
        <w:t>ini</w:t>
      </w:r>
      <w:r w:rsidRPr="00796354">
        <w:rPr>
          <w:rFonts w:eastAsia="Times New Roman"/>
          <w:color w:val="000000"/>
          <w:sz w:val="22"/>
          <w:lang w:val="lt-LT" w:eastAsia="cs-CZ"/>
        </w:rPr>
        <w:t>ų</w:t>
      </w:r>
      <w:r w:rsidR="00415256" w:rsidRPr="00796354">
        <w:rPr>
          <w:rFonts w:eastAsia="Times New Roman"/>
          <w:color w:val="000000"/>
          <w:sz w:val="22"/>
          <w:lang w:val="lt-LT" w:eastAsia="cs-CZ"/>
        </w:rPr>
        <w:t xml:space="preserve"> preparatų</w:t>
      </w:r>
      <w:r w:rsidRPr="00796354">
        <w:rPr>
          <w:rFonts w:eastAsia="Times New Roman"/>
          <w:color w:val="000000"/>
          <w:sz w:val="22"/>
          <w:lang w:val="lt-LT" w:eastAsia="cs-CZ"/>
        </w:rPr>
        <w:t>, įskaitant β</w:t>
      </w:r>
      <w:r w:rsidRPr="00796354">
        <w:rPr>
          <w:rFonts w:eastAsia="Times New Roman"/>
          <w:color w:val="000000"/>
          <w:sz w:val="22"/>
          <w:vertAlign w:val="subscript"/>
          <w:lang w:val="lt-LT" w:eastAsia="cs-CZ"/>
        </w:rPr>
        <w:t>1</w:t>
      </w:r>
      <w:r w:rsidRPr="00796354">
        <w:rPr>
          <w:rFonts w:eastAsia="Times New Roman"/>
          <w:color w:val="000000"/>
          <w:sz w:val="22"/>
          <w:lang w:val="lt-LT" w:eastAsia="cs-CZ"/>
        </w:rPr>
        <w:t>-simpatomimetikus (</w:t>
      </w:r>
      <w:proofErr w:type="spellStart"/>
      <w:r w:rsidRPr="00796354">
        <w:rPr>
          <w:rFonts w:eastAsia="Times New Roman"/>
          <w:color w:val="000000"/>
          <w:sz w:val="22"/>
          <w:lang w:val="lt-LT" w:eastAsia="cs-CZ"/>
        </w:rPr>
        <w:t>pvz.,akių</w:t>
      </w:r>
      <w:proofErr w:type="spellEnd"/>
      <w:r w:rsidRPr="00796354">
        <w:rPr>
          <w:rFonts w:eastAsia="Times New Roman"/>
          <w:color w:val="000000"/>
          <w:sz w:val="22"/>
          <w:lang w:val="lt-LT" w:eastAsia="cs-CZ"/>
        </w:rPr>
        <w:t xml:space="preserve"> lašus) arba </w:t>
      </w:r>
      <w:proofErr w:type="spellStart"/>
      <w:r w:rsidRPr="00796354">
        <w:rPr>
          <w:rFonts w:eastAsia="Times New Roman"/>
          <w:color w:val="000000"/>
          <w:sz w:val="22"/>
          <w:lang w:val="lt-LT" w:eastAsia="cs-CZ"/>
        </w:rPr>
        <w:t>ganglioplegikų</w:t>
      </w:r>
      <w:proofErr w:type="spellEnd"/>
      <w:r w:rsidRPr="00796354">
        <w:rPr>
          <w:rFonts w:eastAsia="Times New Roman"/>
          <w:color w:val="000000"/>
          <w:sz w:val="22"/>
          <w:lang w:val="lt-LT" w:eastAsia="cs-CZ"/>
        </w:rPr>
        <w:t>, būtina atidesnė gydytojo priežiūra. Įkvepiami anestetikai gali sustiprinti β</w:t>
      </w:r>
      <w:r w:rsidR="00415256" w:rsidRPr="00796354">
        <w:rPr>
          <w:rFonts w:eastAsia="Times New Roman"/>
          <w:color w:val="000000"/>
          <w:sz w:val="22"/>
          <w:lang w:val="lt-LT" w:eastAsia="cs-CZ"/>
        </w:rPr>
        <w:t>-</w:t>
      </w:r>
      <w:r w:rsidRPr="00796354">
        <w:rPr>
          <w:rFonts w:eastAsia="Times New Roman"/>
          <w:color w:val="000000"/>
          <w:sz w:val="22"/>
          <w:lang w:val="lt-LT" w:eastAsia="cs-CZ"/>
        </w:rPr>
        <w:t xml:space="preserve">blokatorių slopinamąjį poveikį širdžiai. Kartu vartoti </w:t>
      </w:r>
      <w:proofErr w:type="spellStart"/>
      <w:r w:rsidRPr="00796354">
        <w:rPr>
          <w:rFonts w:eastAsia="Times New Roman"/>
          <w:color w:val="000000"/>
          <w:sz w:val="22"/>
          <w:lang w:val="lt-LT" w:eastAsia="cs-CZ"/>
        </w:rPr>
        <w:t>monoaminooksidazės</w:t>
      </w:r>
      <w:proofErr w:type="spellEnd"/>
      <w:r w:rsidR="00226E9B" w:rsidRPr="00796354">
        <w:rPr>
          <w:rFonts w:eastAsia="Times New Roman"/>
          <w:color w:val="000000"/>
          <w:sz w:val="22"/>
          <w:lang w:val="lt-LT" w:eastAsia="cs-CZ"/>
        </w:rPr>
        <w:t xml:space="preserve"> (MAO)</w:t>
      </w:r>
      <w:r w:rsidRPr="00796354">
        <w:rPr>
          <w:rFonts w:eastAsia="Times New Roman"/>
          <w:color w:val="000000"/>
          <w:sz w:val="22"/>
          <w:lang w:val="lt-LT" w:eastAsia="cs-CZ"/>
        </w:rPr>
        <w:t xml:space="preserve"> inhibitorių  nerekomenduojama dėl </w:t>
      </w:r>
      <w:proofErr w:type="spellStart"/>
      <w:r w:rsidRPr="00796354">
        <w:rPr>
          <w:rFonts w:eastAsia="Times New Roman"/>
          <w:color w:val="000000"/>
          <w:sz w:val="22"/>
          <w:lang w:val="lt-LT" w:eastAsia="cs-CZ"/>
        </w:rPr>
        <w:t>metoprololio</w:t>
      </w:r>
      <w:proofErr w:type="spellEnd"/>
      <w:r w:rsidRPr="00796354">
        <w:rPr>
          <w:rFonts w:eastAsia="Times New Roman"/>
          <w:color w:val="000000"/>
          <w:sz w:val="22"/>
          <w:lang w:val="lt-LT" w:eastAsia="cs-CZ"/>
        </w:rPr>
        <w:t xml:space="preserve"> </w:t>
      </w:r>
      <w:proofErr w:type="spellStart"/>
      <w:r w:rsidRPr="00796354">
        <w:rPr>
          <w:rFonts w:eastAsia="Times New Roman"/>
          <w:color w:val="000000"/>
          <w:sz w:val="22"/>
          <w:lang w:val="lt-LT" w:eastAsia="cs-CZ"/>
        </w:rPr>
        <w:t>hipotenzinio</w:t>
      </w:r>
      <w:proofErr w:type="spellEnd"/>
      <w:r w:rsidRPr="00796354">
        <w:rPr>
          <w:rFonts w:eastAsia="Times New Roman"/>
          <w:color w:val="000000"/>
          <w:sz w:val="22"/>
          <w:lang w:val="lt-LT" w:eastAsia="cs-CZ"/>
        </w:rPr>
        <w:t xml:space="preserve"> poveikio sustiprėjimo rizikos</w:t>
      </w:r>
      <w:r w:rsidR="00415256" w:rsidRPr="00796354">
        <w:rPr>
          <w:rFonts w:eastAsia="Times New Roman"/>
          <w:color w:val="000000"/>
          <w:sz w:val="22"/>
          <w:lang w:val="lt-LT" w:eastAsia="cs-CZ"/>
        </w:rPr>
        <w:t>,</w:t>
      </w:r>
      <w:r w:rsidRPr="00796354">
        <w:rPr>
          <w:rFonts w:eastAsia="Times New Roman"/>
          <w:color w:val="000000"/>
          <w:sz w:val="22"/>
          <w:lang w:val="lt-LT" w:eastAsia="cs-CZ"/>
        </w:rPr>
        <w:t xml:space="preserve"> taip pat dėl </w:t>
      </w:r>
      <w:proofErr w:type="spellStart"/>
      <w:r w:rsidRPr="00796354">
        <w:rPr>
          <w:rFonts w:eastAsia="Times New Roman"/>
          <w:color w:val="000000"/>
          <w:sz w:val="22"/>
          <w:lang w:val="lt-LT" w:eastAsia="cs-CZ"/>
        </w:rPr>
        <w:t>hipertenzinės</w:t>
      </w:r>
      <w:proofErr w:type="spellEnd"/>
      <w:r w:rsidRPr="00796354">
        <w:rPr>
          <w:rFonts w:eastAsia="Times New Roman"/>
          <w:color w:val="000000"/>
          <w:sz w:val="22"/>
          <w:lang w:val="lt-LT" w:eastAsia="cs-CZ"/>
        </w:rPr>
        <w:t xml:space="preserve"> krizės rizikos, kuri gali pasireikšti per 14 dienų po MAOI vartojimo nutraukimo.</w:t>
      </w:r>
    </w:p>
    <w:p w14:paraId="5C52979A" w14:textId="77777777" w:rsidR="0085444A" w:rsidRPr="00796354" w:rsidRDefault="0085444A" w:rsidP="002B7279">
      <w:pPr>
        <w:spacing w:after="0" w:line="240" w:lineRule="auto"/>
        <w:jc w:val="both"/>
        <w:rPr>
          <w:rFonts w:eastAsia="Times New Roman"/>
          <w:color w:val="000000"/>
          <w:sz w:val="22"/>
          <w:lang w:val="lt-LT" w:eastAsia="cs-CZ"/>
        </w:rPr>
      </w:pPr>
    </w:p>
    <w:p w14:paraId="678EDA17" w14:textId="77777777" w:rsidR="0085444A" w:rsidRPr="00796354" w:rsidRDefault="0085444A" w:rsidP="002B7279">
      <w:pPr>
        <w:spacing w:after="0" w:line="240" w:lineRule="auto"/>
        <w:jc w:val="both"/>
        <w:rPr>
          <w:rFonts w:eastAsia="Times New Roman"/>
          <w:i/>
          <w:iCs/>
          <w:color w:val="000000"/>
          <w:sz w:val="22"/>
          <w:lang w:val="lt-LT" w:eastAsia="cs-CZ"/>
        </w:rPr>
      </w:pPr>
      <w:proofErr w:type="spellStart"/>
      <w:r w:rsidRPr="00796354">
        <w:rPr>
          <w:rFonts w:eastAsia="Times New Roman"/>
          <w:i/>
          <w:iCs/>
          <w:color w:val="000000"/>
          <w:sz w:val="22"/>
          <w:lang w:val="lt-LT" w:eastAsia="cs-CZ"/>
        </w:rPr>
        <w:t>Klonidinas</w:t>
      </w:r>
      <w:proofErr w:type="spellEnd"/>
    </w:p>
    <w:p w14:paraId="6E519AD1" w14:textId="63E51A1C" w:rsidR="0085444A" w:rsidRPr="00796354" w:rsidRDefault="0085444A" w:rsidP="002B7279">
      <w:pPr>
        <w:spacing w:after="0" w:line="240" w:lineRule="auto"/>
        <w:contextualSpacing/>
        <w:rPr>
          <w:rFonts w:eastAsia="Times New Roman"/>
          <w:color w:val="000000"/>
          <w:sz w:val="22"/>
          <w:lang w:val="lt-LT" w:eastAsia="cs-CZ"/>
        </w:rPr>
      </w:pPr>
      <w:r w:rsidRPr="00796354">
        <w:rPr>
          <w:rFonts w:eastAsia="Times New Roman"/>
          <w:color w:val="000000"/>
          <w:sz w:val="22"/>
          <w:lang w:val="lt-LT" w:eastAsia="cs-CZ"/>
        </w:rPr>
        <w:lastRenderedPageBreak/>
        <w:t xml:space="preserve">Beta </w:t>
      </w:r>
      <w:proofErr w:type="spellStart"/>
      <w:r w:rsidRPr="00796354">
        <w:rPr>
          <w:rFonts w:eastAsia="Times New Roman"/>
          <w:color w:val="000000"/>
          <w:sz w:val="22"/>
          <w:lang w:val="lt-LT" w:eastAsia="cs-CZ"/>
        </w:rPr>
        <w:t>adrenoblokatoriai</w:t>
      </w:r>
      <w:proofErr w:type="spellEnd"/>
      <w:r w:rsidRPr="00796354">
        <w:rPr>
          <w:rFonts w:eastAsia="Times New Roman"/>
          <w:color w:val="000000"/>
          <w:sz w:val="22"/>
          <w:lang w:val="lt-LT" w:eastAsia="cs-CZ"/>
        </w:rPr>
        <w:t xml:space="preserve"> gali sustiprinti hipertenziją, kuri gali atsirasti nutraukus </w:t>
      </w:r>
      <w:proofErr w:type="spellStart"/>
      <w:r w:rsidRPr="00796354">
        <w:rPr>
          <w:rFonts w:eastAsia="Times New Roman"/>
          <w:color w:val="000000"/>
          <w:sz w:val="22"/>
          <w:lang w:val="lt-LT" w:eastAsia="cs-CZ"/>
        </w:rPr>
        <w:t>klonidino</w:t>
      </w:r>
      <w:proofErr w:type="spellEnd"/>
      <w:r w:rsidRPr="00796354">
        <w:rPr>
          <w:rFonts w:eastAsia="Times New Roman"/>
          <w:color w:val="000000"/>
          <w:sz w:val="22"/>
          <w:lang w:val="lt-LT" w:eastAsia="cs-CZ"/>
        </w:rPr>
        <w:t xml:space="preserve"> vartojimą. </w:t>
      </w:r>
      <w:proofErr w:type="spellStart"/>
      <w:r w:rsidRPr="00796354">
        <w:rPr>
          <w:rFonts w:eastAsia="Times New Roman"/>
          <w:bCs/>
          <w:color w:val="000000"/>
          <w:sz w:val="22"/>
          <w:lang w:val="lt-LT" w:eastAsia="cs-CZ"/>
        </w:rPr>
        <w:t>Klonidino</w:t>
      </w:r>
      <w:proofErr w:type="spellEnd"/>
      <w:r w:rsidRPr="00796354">
        <w:rPr>
          <w:rFonts w:eastAsia="Times New Roman"/>
          <w:bCs/>
          <w:color w:val="000000"/>
          <w:sz w:val="22"/>
          <w:lang w:val="lt-LT" w:eastAsia="cs-CZ"/>
        </w:rPr>
        <w:t xml:space="preserve"> vartojimą galima nutraukti tik praėjus kelioms dienoms po gydymo </w:t>
      </w:r>
      <w:proofErr w:type="spellStart"/>
      <w:r w:rsidRPr="00796354">
        <w:rPr>
          <w:rFonts w:eastAsia="Times New Roman"/>
          <w:bCs/>
          <w:color w:val="000000"/>
          <w:sz w:val="22"/>
          <w:lang w:val="lt-LT" w:eastAsia="cs-CZ"/>
        </w:rPr>
        <w:t>metoprololiu</w:t>
      </w:r>
      <w:proofErr w:type="spellEnd"/>
      <w:r w:rsidRPr="00796354">
        <w:rPr>
          <w:rFonts w:eastAsia="Times New Roman"/>
          <w:bCs/>
          <w:color w:val="000000"/>
          <w:sz w:val="22"/>
          <w:lang w:val="lt-LT" w:eastAsia="cs-CZ"/>
        </w:rPr>
        <w:t xml:space="preserve"> nutraukimo, tačiau tai reikia daryti iš lėto mažinant dozę (žr. informaciją apie </w:t>
      </w:r>
      <w:proofErr w:type="spellStart"/>
      <w:r w:rsidRPr="00796354">
        <w:rPr>
          <w:rFonts w:eastAsia="Times New Roman"/>
          <w:bCs/>
          <w:color w:val="000000"/>
          <w:sz w:val="22"/>
          <w:lang w:val="lt-LT" w:eastAsia="cs-CZ"/>
        </w:rPr>
        <w:t>klonidiną</w:t>
      </w:r>
      <w:proofErr w:type="spellEnd"/>
      <w:r w:rsidRPr="00796354">
        <w:rPr>
          <w:rFonts w:eastAsia="Times New Roman"/>
          <w:bCs/>
          <w:color w:val="000000"/>
          <w:sz w:val="22"/>
          <w:lang w:val="lt-LT" w:eastAsia="cs-CZ"/>
        </w:rPr>
        <w:t>).</w:t>
      </w:r>
    </w:p>
    <w:p w14:paraId="4BAD246F" w14:textId="77777777" w:rsidR="0085444A" w:rsidRPr="00796354" w:rsidRDefault="0085444A" w:rsidP="002B7279">
      <w:pPr>
        <w:spacing w:after="0" w:line="240" w:lineRule="auto"/>
        <w:jc w:val="both"/>
        <w:rPr>
          <w:rFonts w:eastAsia="Times New Roman"/>
          <w:color w:val="000000"/>
          <w:sz w:val="22"/>
          <w:lang w:val="lt-LT" w:eastAsia="cs-CZ"/>
        </w:rPr>
      </w:pPr>
    </w:p>
    <w:p w14:paraId="4C5B8E5D" w14:textId="0F8354D4" w:rsidR="0085444A" w:rsidRPr="00796354" w:rsidRDefault="0085444A" w:rsidP="002B7279">
      <w:pPr>
        <w:spacing w:after="0" w:line="240" w:lineRule="auto"/>
        <w:jc w:val="both"/>
        <w:rPr>
          <w:rFonts w:eastAsia="Times New Roman"/>
          <w:i/>
          <w:iCs/>
          <w:color w:val="000000"/>
          <w:sz w:val="22"/>
          <w:u w:val="single"/>
          <w:lang w:val="lt-LT" w:eastAsia="cs-CZ"/>
        </w:rPr>
      </w:pPr>
      <w:r w:rsidRPr="00796354">
        <w:rPr>
          <w:rFonts w:eastAsia="Times New Roman"/>
          <w:i/>
          <w:iCs/>
          <w:color w:val="000000"/>
          <w:sz w:val="22"/>
          <w:u w:val="single"/>
          <w:lang w:val="lt-LT" w:eastAsia="cs-CZ"/>
        </w:rPr>
        <w:t>Nerekomenduojami deriniai</w:t>
      </w:r>
    </w:p>
    <w:p w14:paraId="6F717008" w14:textId="77777777" w:rsidR="0085444A" w:rsidRPr="00796354" w:rsidRDefault="0085444A" w:rsidP="002B7279">
      <w:pPr>
        <w:spacing w:after="0" w:line="240" w:lineRule="auto"/>
        <w:jc w:val="both"/>
        <w:rPr>
          <w:rFonts w:eastAsia="Times New Roman"/>
          <w:color w:val="000000"/>
          <w:sz w:val="22"/>
          <w:lang w:val="lt-LT" w:eastAsia="cs-CZ"/>
        </w:rPr>
      </w:pPr>
    </w:p>
    <w:p w14:paraId="6DE3D279" w14:textId="77777777" w:rsidR="0085444A" w:rsidRPr="00796354" w:rsidRDefault="0085444A" w:rsidP="002B7279">
      <w:pPr>
        <w:spacing w:after="0" w:line="240" w:lineRule="auto"/>
        <w:jc w:val="both"/>
        <w:rPr>
          <w:rFonts w:eastAsia="Times New Roman"/>
          <w:i/>
          <w:iCs/>
          <w:color w:val="000000"/>
          <w:sz w:val="22"/>
          <w:lang w:val="lt-LT" w:eastAsia="cs-CZ"/>
        </w:rPr>
      </w:pPr>
      <w:proofErr w:type="spellStart"/>
      <w:r w:rsidRPr="00796354">
        <w:rPr>
          <w:rFonts w:eastAsia="Times New Roman"/>
          <w:i/>
          <w:iCs/>
          <w:color w:val="000000"/>
          <w:sz w:val="22"/>
          <w:lang w:val="lt-LT" w:eastAsia="cs-CZ"/>
        </w:rPr>
        <w:t>Verapamilis</w:t>
      </w:r>
      <w:proofErr w:type="spellEnd"/>
      <w:r w:rsidRPr="00796354">
        <w:rPr>
          <w:rFonts w:eastAsia="Times New Roman"/>
          <w:i/>
          <w:iCs/>
          <w:color w:val="000000"/>
          <w:sz w:val="22"/>
          <w:lang w:val="lt-LT" w:eastAsia="cs-CZ"/>
        </w:rPr>
        <w:t xml:space="preserve"> </w:t>
      </w:r>
    </w:p>
    <w:p w14:paraId="580E57A1" w14:textId="6EB0E192" w:rsidR="0085444A" w:rsidRPr="00796354" w:rsidRDefault="0085444A" w:rsidP="002B7279">
      <w:pPr>
        <w:spacing w:after="0" w:line="240" w:lineRule="auto"/>
        <w:jc w:val="both"/>
        <w:rPr>
          <w:rFonts w:eastAsia="Times New Roman"/>
          <w:color w:val="000000"/>
          <w:sz w:val="22"/>
          <w:lang w:val="lt-LT" w:eastAsia="cs-CZ"/>
        </w:rPr>
      </w:pPr>
      <w:proofErr w:type="spellStart"/>
      <w:r w:rsidRPr="00796354">
        <w:rPr>
          <w:rFonts w:eastAsia="Times New Roman"/>
          <w:color w:val="000000"/>
          <w:sz w:val="22"/>
          <w:lang w:val="lt-LT" w:eastAsia="cs-CZ"/>
        </w:rPr>
        <w:t>Verapamilis</w:t>
      </w:r>
      <w:proofErr w:type="spellEnd"/>
      <w:r w:rsidRPr="00796354">
        <w:rPr>
          <w:rFonts w:eastAsia="Times New Roman"/>
          <w:color w:val="000000"/>
          <w:sz w:val="22"/>
          <w:lang w:val="lt-LT" w:eastAsia="cs-CZ"/>
        </w:rPr>
        <w:t xml:space="preserve"> gali sukelti bradikardiją ir </w:t>
      </w:r>
      <w:proofErr w:type="spellStart"/>
      <w:r w:rsidRPr="00796354">
        <w:rPr>
          <w:rFonts w:eastAsia="Times New Roman"/>
          <w:color w:val="000000"/>
          <w:sz w:val="22"/>
          <w:lang w:val="lt-LT" w:eastAsia="cs-CZ"/>
        </w:rPr>
        <w:t>hipotenziją</w:t>
      </w:r>
      <w:proofErr w:type="spellEnd"/>
      <w:r w:rsidRPr="00796354">
        <w:rPr>
          <w:rFonts w:eastAsia="Times New Roman"/>
          <w:color w:val="000000"/>
          <w:sz w:val="22"/>
          <w:lang w:val="lt-LT" w:eastAsia="cs-CZ"/>
        </w:rPr>
        <w:t>, kai vartojamas kartu su β</w:t>
      </w:r>
      <w:r w:rsidR="00415256" w:rsidRPr="00796354">
        <w:rPr>
          <w:rFonts w:eastAsia="Times New Roman"/>
          <w:color w:val="000000"/>
          <w:sz w:val="22"/>
          <w:lang w:val="lt-LT" w:eastAsia="cs-CZ"/>
        </w:rPr>
        <w:t>-</w:t>
      </w:r>
      <w:proofErr w:type="spellStart"/>
      <w:r w:rsidR="00226E9B" w:rsidRPr="00796354">
        <w:rPr>
          <w:rFonts w:eastAsia="Times New Roman"/>
          <w:color w:val="000000"/>
          <w:sz w:val="22"/>
          <w:lang w:val="lt-LT" w:eastAsia="cs-CZ"/>
        </w:rPr>
        <w:t>adreno</w:t>
      </w:r>
      <w:r w:rsidRPr="00796354">
        <w:rPr>
          <w:rFonts w:eastAsia="Times New Roman"/>
          <w:color w:val="000000"/>
          <w:sz w:val="22"/>
          <w:lang w:val="lt-LT" w:eastAsia="cs-CZ"/>
        </w:rPr>
        <w:t>blokatoriais</w:t>
      </w:r>
      <w:proofErr w:type="spellEnd"/>
      <w:r w:rsidRPr="00796354">
        <w:rPr>
          <w:rFonts w:eastAsia="Times New Roman"/>
          <w:color w:val="000000"/>
          <w:sz w:val="22"/>
          <w:lang w:val="lt-LT" w:eastAsia="cs-CZ"/>
        </w:rPr>
        <w:t xml:space="preserve"> (aprašyta sąveika su </w:t>
      </w:r>
      <w:proofErr w:type="spellStart"/>
      <w:r w:rsidRPr="00796354">
        <w:rPr>
          <w:rFonts w:eastAsia="Times New Roman"/>
          <w:color w:val="000000"/>
          <w:sz w:val="22"/>
          <w:lang w:val="lt-LT" w:eastAsia="cs-CZ"/>
        </w:rPr>
        <w:t>atenololiu</w:t>
      </w:r>
      <w:proofErr w:type="spellEnd"/>
      <w:r w:rsidRPr="00796354">
        <w:rPr>
          <w:rFonts w:eastAsia="Times New Roman"/>
          <w:color w:val="000000"/>
          <w:sz w:val="22"/>
          <w:lang w:val="lt-LT" w:eastAsia="cs-CZ"/>
        </w:rPr>
        <w:t xml:space="preserve">, </w:t>
      </w:r>
      <w:proofErr w:type="spellStart"/>
      <w:r w:rsidRPr="00796354">
        <w:rPr>
          <w:rFonts w:eastAsia="Times New Roman"/>
          <w:color w:val="000000"/>
          <w:sz w:val="22"/>
          <w:lang w:val="lt-LT" w:eastAsia="cs-CZ"/>
        </w:rPr>
        <w:t>propranololiu</w:t>
      </w:r>
      <w:proofErr w:type="spellEnd"/>
      <w:r w:rsidRPr="00796354">
        <w:rPr>
          <w:rFonts w:eastAsia="Times New Roman"/>
          <w:color w:val="000000"/>
          <w:sz w:val="22"/>
          <w:lang w:val="lt-LT" w:eastAsia="cs-CZ"/>
        </w:rPr>
        <w:t xml:space="preserve"> ir </w:t>
      </w:r>
      <w:proofErr w:type="spellStart"/>
      <w:r w:rsidRPr="00796354">
        <w:rPr>
          <w:rFonts w:eastAsia="Times New Roman"/>
          <w:color w:val="000000"/>
          <w:sz w:val="22"/>
          <w:lang w:val="lt-LT" w:eastAsia="cs-CZ"/>
        </w:rPr>
        <w:t>pindololiu</w:t>
      </w:r>
      <w:proofErr w:type="spellEnd"/>
      <w:r w:rsidRPr="00796354">
        <w:rPr>
          <w:rFonts w:eastAsia="Times New Roman"/>
          <w:color w:val="000000"/>
          <w:sz w:val="22"/>
          <w:lang w:val="lt-LT" w:eastAsia="cs-CZ"/>
        </w:rPr>
        <w:t xml:space="preserve">). </w:t>
      </w:r>
      <w:proofErr w:type="spellStart"/>
      <w:r w:rsidRPr="00796354">
        <w:rPr>
          <w:rFonts w:eastAsia="Times New Roman"/>
          <w:color w:val="000000"/>
          <w:sz w:val="22"/>
          <w:lang w:val="lt-LT" w:eastAsia="cs-CZ"/>
        </w:rPr>
        <w:t>Verapamilio</w:t>
      </w:r>
      <w:proofErr w:type="spellEnd"/>
      <w:r w:rsidRPr="00796354">
        <w:rPr>
          <w:rFonts w:eastAsia="Times New Roman"/>
          <w:color w:val="000000"/>
          <w:sz w:val="22"/>
          <w:lang w:val="lt-LT" w:eastAsia="cs-CZ"/>
        </w:rPr>
        <w:t xml:space="preserve"> ir β</w:t>
      </w:r>
      <w:r w:rsidR="005A0B3D" w:rsidRPr="00796354">
        <w:rPr>
          <w:rFonts w:eastAsia="Times New Roman"/>
          <w:color w:val="000000"/>
          <w:sz w:val="22"/>
          <w:lang w:val="lt-LT" w:eastAsia="cs-CZ"/>
        </w:rPr>
        <w:t>-</w:t>
      </w:r>
      <w:proofErr w:type="spellStart"/>
      <w:r w:rsidRPr="00796354">
        <w:rPr>
          <w:rFonts w:eastAsia="Times New Roman"/>
          <w:color w:val="000000"/>
          <w:sz w:val="22"/>
          <w:lang w:val="lt-LT" w:eastAsia="cs-CZ"/>
        </w:rPr>
        <w:t>adrenoblokatorių</w:t>
      </w:r>
      <w:proofErr w:type="spellEnd"/>
      <w:r w:rsidRPr="00796354">
        <w:rPr>
          <w:rFonts w:eastAsia="Times New Roman"/>
          <w:color w:val="000000"/>
          <w:sz w:val="22"/>
          <w:lang w:val="lt-LT" w:eastAsia="cs-CZ"/>
        </w:rPr>
        <w:t xml:space="preserve"> poveikis </w:t>
      </w:r>
      <w:proofErr w:type="spellStart"/>
      <w:r w:rsidRPr="00796354">
        <w:rPr>
          <w:rFonts w:eastAsia="Times New Roman"/>
          <w:color w:val="000000"/>
          <w:sz w:val="22"/>
          <w:lang w:val="lt-LT" w:eastAsia="cs-CZ"/>
        </w:rPr>
        <w:t>atrioventrikuliniam</w:t>
      </w:r>
      <w:proofErr w:type="spellEnd"/>
      <w:r w:rsidRPr="00796354">
        <w:rPr>
          <w:rFonts w:eastAsia="Times New Roman"/>
          <w:color w:val="000000"/>
          <w:sz w:val="22"/>
          <w:lang w:val="lt-LT" w:eastAsia="cs-CZ"/>
        </w:rPr>
        <w:t xml:space="preserve"> ir sinusiniam mazgui yra adityvus.</w:t>
      </w:r>
    </w:p>
    <w:p w14:paraId="39449614" w14:textId="77777777" w:rsidR="0085444A" w:rsidRPr="00796354" w:rsidRDefault="0085444A" w:rsidP="002B7279">
      <w:pPr>
        <w:spacing w:after="0" w:line="240" w:lineRule="auto"/>
        <w:jc w:val="both"/>
        <w:rPr>
          <w:rFonts w:eastAsia="Times New Roman"/>
          <w:color w:val="000000"/>
          <w:sz w:val="22"/>
          <w:lang w:val="lt-LT" w:eastAsia="cs-CZ"/>
        </w:rPr>
      </w:pPr>
    </w:p>
    <w:p w14:paraId="173E47E6" w14:textId="58A5DD75" w:rsidR="0085444A" w:rsidRPr="002B7279" w:rsidRDefault="0085444A" w:rsidP="002B7279">
      <w:pPr>
        <w:spacing w:after="0" w:line="240" w:lineRule="auto"/>
        <w:jc w:val="both"/>
        <w:rPr>
          <w:rFonts w:ascii="TimesNewRomanPS-ItalicMT" w:hAnsi="TimesNewRomanPS-ItalicMT" w:cs="TimesNewRomanPS-ItalicMT"/>
          <w:i/>
          <w:iCs/>
          <w:sz w:val="22"/>
          <w:u w:val="single"/>
          <w:lang w:val="lt-LT"/>
        </w:rPr>
      </w:pPr>
      <w:r w:rsidRPr="00796354">
        <w:rPr>
          <w:rFonts w:ascii="TimesNewRomanPS-ItalicMT" w:hAnsi="TimesNewRomanPS-ItalicMT" w:cs="TimesNewRomanPS-ItalicMT"/>
          <w:i/>
          <w:iCs/>
          <w:sz w:val="22"/>
          <w:u w:val="single"/>
          <w:lang w:val="lt-LT"/>
        </w:rPr>
        <w:t>Deriniai, dėl kurių gali prireikti koreguoti dozę</w:t>
      </w:r>
    </w:p>
    <w:p w14:paraId="4B58F2BC" w14:textId="77777777" w:rsidR="0085444A" w:rsidRPr="002B7279" w:rsidRDefault="0085444A" w:rsidP="002B7279">
      <w:pPr>
        <w:spacing w:after="0" w:line="240" w:lineRule="auto"/>
        <w:jc w:val="both"/>
        <w:rPr>
          <w:rFonts w:eastAsia="Times New Roman"/>
          <w:color w:val="000000"/>
          <w:sz w:val="22"/>
          <w:lang w:val="lt-LT" w:eastAsia="cs-CZ"/>
        </w:rPr>
      </w:pPr>
    </w:p>
    <w:p w14:paraId="2E64E845" w14:textId="77777777" w:rsidR="0085444A" w:rsidRPr="002B7279" w:rsidRDefault="0085444A" w:rsidP="002B7279">
      <w:pPr>
        <w:spacing w:after="0" w:line="240" w:lineRule="auto"/>
        <w:jc w:val="both"/>
        <w:rPr>
          <w:rFonts w:eastAsia="Times New Roman"/>
          <w:i/>
          <w:iCs/>
          <w:color w:val="000000"/>
          <w:sz w:val="22"/>
          <w:lang w:val="lt-LT" w:eastAsia="cs-CZ"/>
        </w:rPr>
      </w:pPr>
      <w:proofErr w:type="spellStart"/>
      <w:r w:rsidRPr="002B7279">
        <w:rPr>
          <w:rFonts w:eastAsia="Times New Roman"/>
          <w:i/>
          <w:iCs/>
          <w:color w:val="000000"/>
          <w:sz w:val="22"/>
          <w:lang w:val="lt-LT" w:eastAsia="cs-CZ"/>
        </w:rPr>
        <w:t>Diltiazemas</w:t>
      </w:r>
      <w:proofErr w:type="spellEnd"/>
      <w:r w:rsidRPr="002B7279">
        <w:rPr>
          <w:rFonts w:eastAsia="Times New Roman"/>
          <w:i/>
          <w:iCs/>
          <w:color w:val="000000"/>
          <w:sz w:val="22"/>
          <w:lang w:val="lt-LT" w:eastAsia="cs-CZ"/>
        </w:rPr>
        <w:t xml:space="preserve"> </w:t>
      </w:r>
    </w:p>
    <w:p w14:paraId="702F6DF7" w14:textId="21C4F248" w:rsidR="0085444A" w:rsidRPr="002B7279" w:rsidRDefault="0085444A" w:rsidP="002B7279">
      <w:pPr>
        <w:spacing w:after="0" w:line="240" w:lineRule="auto"/>
        <w:contextualSpacing/>
        <w:rPr>
          <w:rFonts w:eastAsia="Times New Roman"/>
          <w:color w:val="000000"/>
          <w:sz w:val="22"/>
          <w:lang w:val="lt-LT" w:eastAsia="x-none"/>
        </w:rPr>
      </w:pPr>
      <w:proofErr w:type="spellStart"/>
      <w:r w:rsidRPr="002B7279">
        <w:rPr>
          <w:rFonts w:eastAsia="Times New Roman"/>
          <w:color w:val="000000"/>
          <w:sz w:val="22"/>
          <w:lang w:val="lt-LT" w:eastAsia="x-none"/>
        </w:rPr>
        <w:t>Atrioventrikulinio</w:t>
      </w:r>
      <w:proofErr w:type="spellEnd"/>
      <w:r w:rsidRPr="002B7279">
        <w:rPr>
          <w:rFonts w:eastAsia="Times New Roman"/>
          <w:color w:val="000000"/>
          <w:sz w:val="22"/>
          <w:lang w:val="lt-LT" w:eastAsia="x-none"/>
        </w:rPr>
        <w:t xml:space="preserve"> mazgo laidumą mažinantis ir sinusinio mazgo veiklą slopinantis </w:t>
      </w:r>
      <w:proofErr w:type="spellStart"/>
      <w:r w:rsidRPr="002B7279">
        <w:rPr>
          <w:rFonts w:eastAsia="Times New Roman"/>
          <w:color w:val="000000"/>
          <w:sz w:val="22"/>
          <w:lang w:val="lt-LT" w:eastAsia="x-none"/>
        </w:rPr>
        <w:t>diltiazemo</w:t>
      </w:r>
      <w:proofErr w:type="spellEnd"/>
      <w:r w:rsidRPr="002B7279">
        <w:rPr>
          <w:rFonts w:eastAsia="Times New Roman"/>
          <w:color w:val="000000"/>
          <w:sz w:val="22"/>
          <w:lang w:val="lt-LT" w:eastAsia="x-none"/>
        </w:rPr>
        <w:t xml:space="preserve"> ir β</w:t>
      </w:r>
      <w:r w:rsidR="00415256">
        <w:rPr>
          <w:rFonts w:eastAsia="Times New Roman"/>
          <w:color w:val="000000"/>
          <w:sz w:val="22"/>
          <w:lang w:val="lt-LT" w:eastAsia="x-none"/>
        </w:rPr>
        <w:t>-</w:t>
      </w:r>
      <w:r w:rsidRPr="002B7279">
        <w:rPr>
          <w:rFonts w:eastAsia="Times New Roman"/>
          <w:color w:val="000000"/>
          <w:sz w:val="22"/>
          <w:lang w:val="lt-LT" w:eastAsia="x-none"/>
        </w:rPr>
        <w:t>blokatorių poveikiai sumuojasi. Gauta spontaninių pranešimų apie ryškią bradikardiją β</w:t>
      </w:r>
      <w:r w:rsidR="00415256">
        <w:rPr>
          <w:rFonts w:eastAsia="Times New Roman"/>
          <w:color w:val="000000"/>
          <w:sz w:val="22"/>
          <w:lang w:val="lt-LT" w:eastAsia="x-none"/>
        </w:rPr>
        <w:t>-</w:t>
      </w:r>
      <w:proofErr w:type="spellStart"/>
      <w:r w:rsidR="00226E9B">
        <w:rPr>
          <w:rFonts w:eastAsia="Times New Roman"/>
          <w:color w:val="000000"/>
          <w:sz w:val="22"/>
          <w:lang w:val="lt-LT" w:eastAsia="x-none"/>
        </w:rPr>
        <w:t>adreno</w:t>
      </w:r>
      <w:r w:rsidRPr="002B7279">
        <w:rPr>
          <w:rFonts w:eastAsia="Times New Roman"/>
          <w:color w:val="000000"/>
          <w:sz w:val="22"/>
          <w:lang w:val="lt-LT" w:eastAsia="x-none"/>
        </w:rPr>
        <w:t>blokatori</w:t>
      </w:r>
      <w:r w:rsidR="00226E9B">
        <w:rPr>
          <w:rFonts w:eastAsia="Times New Roman"/>
          <w:color w:val="000000"/>
          <w:sz w:val="22"/>
          <w:lang w:val="lt-LT" w:eastAsia="x-none"/>
        </w:rPr>
        <w:t>ų</w:t>
      </w:r>
      <w:proofErr w:type="spellEnd"/>
      <w:r w:rsidRPr="002B7279">
        <w:rPr>
          <w:rFonts w:eastAsia="Times New Roman"/>
          <w:color w:val="000000"/>
          <w:sz w:val="22"/>
          <w:lang w:val="lt-LT" w:eastAsia="x-none"/>
        </w:rPr>
        <w:t xml:space="preserve"> vartojant kartu su </w:t>
      </w:r>
      <w:proofErr w:type="spellStart"/>
      <w:r w:rsidRPr="002B7279">
        <w:rPr>
          <w:rFonts w:eastAsia="Times New Roman"/>
          <w:color w:val="000000"/>
          <w:sz w:val="22"/>
          <w:lang w:val="lt-LT" w:eastAsia="x-none"/>
        </w:rPr>
        <w:t>diltiazemu</w:t>
      </w:r>
      <w:proofErr w:type="spellEnd"/>
      <w:r w:rsidRPr="002B7279">
        <w:rPr>
          <w:rFonts w:eastAsia="Times New Roman"/>
          <w:color w:val="000000"/>
          <w:sz w:val="22"/>
          <w:lang w:val="lt-LT" w:eastAsia="x-none"/>
        </w:rPr>
        <w:t>.</w:t>
      </w:r>
    </w:p>
    <w:p w14:paraId="669A80D5" w14:textId="77777777" w:rsidR="0085444A" w:rsidRPr="002B7279" w:rsidRDefault="0085444A" w:rsidP="002B7279">
      <w:pPr>
        <w:spacing w:after="0" w:line="240" w:lineRule="auto"/>
        <w:ind w:left="-5"/>
        <w:jc w:val="both"/>
        <w:rPr>
          <w:rFonts w:eastAsia="Times New Roman"/>
          <w:color w:val="000000"/>
          <w:sz w:val="22"/>
          <w:lang w:val="lt-LT" w:eastAsia="cs-CZ"/>
        </w:rPr>
      </w:pPr>
    </w:p>
    <w:p w14:paraId="4AA40661" w14:textId="11959966" w:rsidR="005F798A" w:rsidRPr="002B7279" w:rsidRDefault="005F798A" w:rsidP="002B7279">
      <w:pPr>
        <w:spacing w:after="0" w:line="240" w:lineRule="auto"/>
        <w:ind w:left="-5"/>
        <w:jc w:val="both"/>
        <w:rPr>
          <w:rFonts w:eastAsia="Times New Roman"/>
          <w:color w:val="000000"/>
          <w:sz w:val="22"/>
          <w:lang w:val="lt-LT" w:eastAsia="cs-CZ"/>
        </w:rPr>
      </w:pPr>
      <w:r w:rsidRPr="002B7279">
        <w:rPr>
          <w:rFonts w:eastAsia="Times New Roman"/>
          <w:i/>
          <w:iCs/>
          <w:color w:val="000000"/>
          <w:sz w:val="22"/>
          <w:lang w:val="lt-LT" w:eastAsia="cs-CZ"/>
        </w:rPr>
        <w:t>Širdies glikozidai</w:t>
      </w:r>
    </w:p>
    <w:p w14:paraId="504D5EFE" w14:textId="1B8F659D" w:rsidR="0085444A" w:rsidRPr="002B7279" w:rsidRDefault="0085444A" w:rsidP="002B7279">
      <w:pPr>
        <w:spacing w:after="0" w:line="240" w:lineRule="auto"/>
        <w:ind w:left="-5"/>
        <w:jc w:val="both"/>
        <w:rPr>
          <w:rFonts w:eastAsia="Times New Roman"/>
          <w:color w:val="000000"/>
          <w:sz w:val="22"/>
          <w:lang w:val="lt-LT" w:eastAsia="x-none"/>
        </w:rPr>
      </w:pPr>
      <w:r w:rsidRPr="002B7279">
        <w:rPr>
          <w:rFonts w:eastAsia="Times New Roman"/>
          <w:color w:val="000000"/>
          <w:sz w:val="22"/>
          <w:lang w:val="lt-LT" w:eastAsia="cs-CZ"/>
        </w:rPr>
        <w:t>Širdies glikozidai</w:t>
      </w:r>
      <w:r w:rsidR="005F798A" w:rsidRPr="002B7279">
        <w:rPr>
          <w:rFonts w:eastAsia="Times New Roman"/>
          <w:i/>
          <w:iCs/>
          <w:color w:val="000000"/>
          <w:sz w:val="22"/>
          <w:lang w:val="lt-LT" w:eastAsia="cs-CZ"/>
        </w:rPr>
        <w:t xml:space="preserve"> </w:t>
      </w:r>
      <w:r w:rsidRPr="002B7279">
        <w:rPr>
          <w:rFonts w:eastAsia="Times New Roman"/>
          <w:color w:val="000000"/>
          <w:sz w:val="22"/>
          <w:lang w:val="lt-LT" w:eastAsia="x-none"/>
        </w:rPr>
        <w:t>vartojami kartu su β</w:t>
      </w:r>
      <w:r w:rsidR="00415256">
        <w:rPr>
          <w:rFonts w:eastAsia="Times New Roman"/>
          <w:color w:val="000000"/>
          <w:sz w:val="22"/>
          <w:lang w:val="lt-LT" w:eastAsia="x-none"/>
        </w:rPr>
        <w:t>-</w:t>
      </w:r>
      <w:r w:rsidRPr="002B7279">
        <w:rPr>
          <w:rFonts w:eastAsia="Times New Roman"/>
          <w:color w:val="000000"/>
          <w:sz w:val="22"/>
          <w:lang w:val="lt-LT" w:eastAsia="x-none"/>
        </w:rPr>
        <w:t xml:space="preserve">blokatoriais, gali sulėtinti impulso sklidimą </w:t>
      </w:r>
      <w:proofErr w:type="spellStart"/>
      <w:r w:rsidRPr="002B7279">
        <w:rPr>
          <w:rFonts w:eastAsia="Times New Roman"/>
          <w:color w:val="000000"/>
          <w:sz w:val="22"/>
          <w:lang w:val="lt-LT" w:eastAsia="x-none"/>
        </w:rPr>
        <w:t>atrioventrikuliniu</w:t>
      </w:r>
      <w:proofErr w:type="spellEnd"/>
      <w:r w:rsidRPr="002B7279">
        <w:rPr>
          <w:rFonts w:eastAsia="Times New Roman"/>
          <w:color w:val="000000"/>
          <w:sz w:val="22"/>
          <w:lang w:val="lt-LT" w:eastAsia="x-none"/>
        </w:rPr>
        <w:t xml:space="preserve"> mazgu ir sukelti bradikardiją.</w:t>
      </w:r>
    </w:p>
    <w:p w14:paraId="43421A87" w14:textId="77777777" w:rsidR="0085444A" w:rsidRPr="002B7279" w:rsidRDefault="0085444A" w:rsidP="002B7279">
      <w:pPr>
        <w:spacing w:after="0" w:line="240" w:lineRule="auto"/>
        <w:ind w:left="-5"/>
        <w:jc w:val="both"/>
        <w:rPr>
          <w:rFonts w:eastAsia="Times New Roman"/>
          <w:i/>
          <w:iCs/>
          <w:color w:val="000000"/>
          <w:sz w:val="22"/>
          <w:lang w:val="lt-LT" w:eastAsia="cs-CZ"/>
        </w:rPr>
      </w:pPr>
    </w:p>
    <w:p w14:paraId="5A00883B" w14:textId="6739E703" w:rsidR="0085444A" w:rsidRPr="002B7279" w:rsidRDefault="0085444A" w:rsidP="002B7279">
      <w:pPr>
        <w:spacing w:after="0" w:line="240" w:lineRule="auto"/>
        <w:ind w:left="-5"/>
        <w:jc w:val="both"/>
        <w:rPr>
          <w:rFonts w:eastAsia="Times New Roman"/>
          <w:color w:val="000000"/>
          <w:sz w:val="22"/>
          <w:lang w:val="lt-LT" w:eastAsia="cs-CZ"/>
        </w:rPr>
      </w:pPr>
      <w:proofErr w:type="spellStart"/>
      <w:r w:rsidRPr="002B7279">
        <w:rPr>
          <w:rFonts w:eastAsia="Times New Roman"/>
          <w:i/>
          <w:iCs/>
          <w:color w:val="000000"/>
          <w:sz w:val="22"/>
          <w:lang w:val="lt-LT" w:eastAsia="cs-CZ"/>
        </w:rPr>
        <w:t>Am</w:t>
      </w:r>
      <w:r w:rsidR="00415256">
        <w:rPr>
          <w:rFonts w:eastAsia="Times New Roman"/>
          <w:i/>
          <w:iCs/>
          <w:color w:val="000000"/>
          <w:sz w:val="22"/>
          <w:lang w:val="lt-LT" w:eastAsia="cs-CZ"/>
        </w:rPr>
        <w:t>j</w:t>
      </w:r>
      <w:r w:rsidRPr="002B7279">
        <w:rPr>
          <w:rFonts w:eastAsia="Times New Roman"/>
          <w:i/>
          <w:iCs/>
          <w:color w:val="000000"/>
          <w:sz w:val="22"/>
          <w:lang w:val="lt-LT" w:eastAsia="cs-CZ"/>
        </w:rPr>
        <w:t>odaronas</w:t>
      </w:r>
      <w:proofErr w:type="spellEnd"/>
      <w:r w:rsidRPr="002B7279">
        <w:rPr>
          <w:rFonts w:eastAsia="Times New Roman"/>
          <w:color w:val="000000"/>
          <w:sz w:val="22"/>
          <w:lang w:val="lt-LT" w:eastAsia="cs-CZ"/>
        </w:rPr>
        <w:t xml:space="preserve"> </w:t>
      </w:r>
    </w:p>
    <w:p w14:paraId="61771B72" w14:textId="33605A06" w:rsidR="0085444A" w:rsidRPr="002B7279" w:rsidRDefault="0085444A" w:rsidP="002B7279">
      <w:pPr>
        <w:spacing w:after="0" w:line="240" w:lineRule="auto"/>
        <w:ind w:left="-5"/>
        <w:jc w:val="both"/>
        <w:rPr>
          <w:rFonts w:eastAsia="Times New Roman"/>
          <w:color w:val="000000"/>
          <w:sz w:val="22"/>
          <w:lang w:val="lt-LT" w:eastAsia="x-none"/>
        </w:rPr>
      </w:pPr>
      <w:r w:rsidRPr="002B7279">
        <w:rPr>
          <w:rFonts w:eastAsia="Times New Roman"/>
          <w:color w:val="000000"/>
          <w:sz w:val="22"/>
          <w:lang w:val="lt-LT" w:eastAsia="x-none"/>
        </w:rPr>
        <w:t xml:space="preserve">Spontaninių pranešimų duomenimis, </w:t>
      </w:r>
      <w:proofErr w:type="spellStart"/>
      <w:r w:rsidRPr="002B7279">
        <w:rPr>
          <w:rFonts w:eastAsia="Times New Roman"/>
          <w:color w:val="000000"/>
          <w:sz w:val="22"/>
          <w:lang w:val="lt-LT" w:eastAsia="x-none"/>
        </w:rPr>
        <w:t>amjodaroną</w:t>
      </w:r>
      <w:proofErr w:type="spellEnd"/>
      <w:r w:rsidRPr="002B7279">
        <w:rPr>
          <w:rFonts w:eastAsia="Times New Roman"/>
          <w:color w:val="000000"/>
          <w:sz w:val="22"/>
          <w:lang w:val="lt-LT" w:eastAsia="x-none"/>
        </w:rPr>
        <w:t xml:space="preserve"> vartojant kartu su </w:t>
      </w:r>
      <w:proofErr w:type="spellStart"/>
      <w:r w:rsidRPr="002B7279">
        <w:rPr>
          <w:rFonts w:eastAsia="Times New Roman"/>
          <w:color w:val="000000"/>
          <w:sz w:val="22"/>
          <w:lang w:val="lt-LT" w:eastAsia="x-none"/>
        </w:rPr>
        <w:t>metoprololiu</w:t>
      </w:r>
      <w:proofErr w:type="spellEnd"/>
      <w:r w:rsidRPr="002B7279">
        <w:rPr>
          <w:rFonts w:eastAsia="Times New Roman"/>
          <w:color w:val="000000"/>
          <w:sz w:val="22"/>
          <w:lang w:val="lt-LT" w:eastAsia="x-none"/>
        </w:rPr>
        <w:t xml:space="preserve">, gali pasireikšti ryški sinusinė bradikardija. </w:t>
      </w:r>
      <w:proofErr w:type="spellStart"/>
      <w:r w:rsidRPr="002B7279">
        <w:rPr>
          <w:rFonts w:eastAsia="Times New Roman"/>
          <w:color w:val="000000"/>
          <w:sz w:val="22"/>
          <w:lang w:val="lt-LT" w:eastAsia="x-none"/>
        </w:rPr>
        <w:t>Amjodarono</w:t>
      </w:r>
      <w:proofErr w:type="spellEnd"/>
      <w:r w:rsidRPr="002B7279">
        <w:rPr>
          <w:rFonts w:eastAsia="Times New Roman"/>
          <w:color w:val="000000"/>
          <w:sz w:val="22"/>
          <w:lang w:val="lt-LT" w:eastAsia="x-none"/>
        </w:rPr>
        <w:t xml:space="preserve"> pusin</w:t>
      </w:r>
      <w:r w:rsidR="00415256">
        <w:rPr>
          <w:rFonts w:eastAsia="Times New Roman"/>
          <w:color w:val="000000"/>
          <w:sz w:val="22"/>
          <w:lang w:val="lt-LT" w:eastAsia="x-none"/>
        </w:rPr>
        <w:t>ės</w:t>
      </w:r>
      <w:r w:rsidRPr="002B7279">
        <w:rPr>
          <w:rFonts w:eastAsia="Times New Roman"/>
          <w:color w:val="000000"/>
          <w:sz w:val="22"/>
          <w:lang w:val="lt-LT" w:eastAsia="x-none"/>
        </w:rPr>
        <w:t xml:space="preserve"> </w:t>
      </w:r>
      <w:r w:rsidR="00415256">
        <w:rPr>
          <w:rFonts w:eastAsia="Times New Roman"/>
          <w:color w:val="000000"/>
          <w:sz w:val="22"/>
          <w:lang w:val="lt-LT" w:eastAsia="x-none"/>
        </w:rPr>
        <w:t xml:space="preserve">eliminacijos </w:t>
      </w:r>
      <w:r w:rsidRPr="002B7279">
        <w:rPr>
          <w:rFonts w:eastAsia="Times New Roman"/>
          <w:color w:val="000000"/>
          <w:sz w:val="22"/>
          <w:lang w:val="lt-LT" w:eastAsia="x-none"/>
        </w:rPr>
        <w:t>laikas yra labai ilgas (maždaug 50 dienų), todėl, baigus jį vartoti, sąveika yra galima dar ilgai.</w:t>
      </w:r>
    </w:p>
    <w:p w14:paraId="3164C05A" w14:textId="77777777" w:rsidR="0085444A" w:rsidRPr="002B7279" w:rsidRDefault="0085444A" w:rsidP="002B7279">
      <w:pPr>
        <w:spacing w:after="0" w:line="240" w:lineRule="auto"/>
        <w:ind w:left="-5"/>
        <w:jc w:val="both"/>
        <w:rPr>
          <w:rFonts w:eastAsia="Times New Roman"/>
          <w:color w:val="000000"/>
          <w:sz w:val="22"/>
          <w:lang w:val="lt-LT" w:eastAsia="cs-CZ"/>
        </w:rPr>
      </w:pPr>
    </w:p>
    <w:p w14:paraId="013411AB" w14:textId="4E9F7A93" w:rsidR="0085444A" w:rsidRPr="002B7279" w:rsidRDefault="0085444A" w:rsidP="002B7279">
      <w:pPr>
        <w:spacing w:after="0" w:line="240" w:lineRule="auto"/>
        <w:ind w:left="-5"/>
        <w:jc w:val="both"/>
        <w:rPr>
          <w:rFonts w:eastAsia="Times New Roman"/>
          <w:color w:val="000000"/>
          <w:sz w:val="22"/>
          <w:lang w:val="lt-LT" w:eastAsia="cs-CZ"/>
        </w:rPr>
      </w:pPr>
      <w:r w:rsidRPr="002B7279">
        <w:rPr>
          <w:rFonts w:ascii="TimesNewRomanPS-ItalicMT" w:hAnsi="TimesNewRomanPS-ItalicMT" w:cs="TimesNewRomanPS-ItalicMT"/>
          <w:i/>
          <w:iCs/>
          <w:sz w:val="22"/>
          <w:lang w:val="lt-LT"/>
        </w:rPr>
        <w:t xml:space="preserve">I klasės </w:t>
      </w:r>
      <w:proofErr w:type="spellStart"/>
      <w:r w:rsidRPr="002B7279">
        <w:rPr>
          <w:rFonts w:ascii="TimesNewRomanPS-ItalicMT" w:hAnsi="TimesNewRomanPS-ItalicMT" w:cs="TimesNewRomanPS-ItalicMT"/>
          <w:i/>
          <w:iCs/>
          <w:sz w:val="22"/>
          <w:lang w:val="lt-LT"/>
        </w:rPr>
        <w:t>antiaritminiai</w:t>
      </w:r>
      <w:proofErr w:type="spellEnd"/>
      <w:r w:rsidRPr="002B7279">
        <w:rPr>
          <w:rFonts w:ascii="TimesNewRomanPS-ItalicMT" w:hAnsi="TimesNewRomanPS-ItalicMT" w:cs="TimesNewRomanPS-ItalicMT"/>
          <w:i/>
          <w:iCs/>
          <w:sz w:val="22"/>
          <w:lang w:val="lt-LT"/>
        </w:rPr>
        <w:t xml:space="preserve"> </w:t>
      </w:r>
      <w:r w:rsidRPr="00796354">
        <w:rPr>
          <w:i/>
          <w:iCs/>
          <w:sz w:val="22"/>
          <w:lang w:val="lt-LT"/>
        </w:rPr>
        <w:t>vaist</w:t>
      </w:r>
      <w:r w:rsidR="00415256" w:rsidRPr="00796354">
        <w:rPr>
          <w:i/>
          <w:iCs/>
          <w:sz w:val="22"/>
          <w:lang w:val="lt-LT"/>
        </w:rPr>
        <w:t>ini</w:t>
      </w:r>
      <w:r w:rsidRPr="00796354">
        <w:rPr>
          <w:i/>
          <w:iCs/>
          <w:sz w:val="22"/>
          <w:lang w:val="lt-LT"/>
        </w:rPr>
        <w:t>ai</w:t>
      </w:r>
      <w:r w:rsidR="00415256" w:rsidRPr="00796354">
        <w:rPr>
          <w:i/>
          <w:iCs/>
          <w:sz w:val="22"/>
          <w:lang w:val="lt-LT"/>
        </w:rPr>
        <w:t xml:space="preserve"> preparatai</w:t>
      </w:r>
    </w:p>
    <w:p w14:paraId="45967FD9" w14:textId="59879D64" w:rsidR="0085444A" w:rsidRPr="002B7279" w:rsidRDefault="0085444A" w:rsidP="002B7279">
      <w:pPr>
        <w:spacing w:after="0" w:line="240" w:lineRule="auto"/>
        <w:contextualSpacing/>
        <w:rPr>
          <w:rFonts w:eastAsia="Times New Roman"/>
          <w:color w:val="000000"/>
          <w:sz w:val="22"/>
          <w:lang w:val="lt-LT" w:eastAsia="x-none"/>
        </w:rPr>
      </w:pPr>
      <w:r w:rsidRPr="002B7279">
        <w:rPr>
          <w:rFonts w:eastAsia="Times New Roman"/>
          <w:color w:val="000000"/>
          <w:sz w:val="22"/>
          <w:lang w:val="lt-LT" w:eastAsia="x-none"/>
        </w:rPr>
        <w:t xml:space="preserve">I klasės </w:t>
      </w:r>
      <w:proofErr w:type="spellStart"/>
      <w:r w:rsidR="00415256">
        <w:rPr>
          <w:rFonts w:eastAsia="Times New Roman"/>
          <w:color w:val="000000"/>
          <w:sz w:val="22"/>
          <w:lang w:val="lt-LT" w:eastAsia="x-none"/>
        </w:rPr>
        <w:t>antiaritminių</w:t>
      </w:r>
      <w:proofErr w:type="spellEnd"/>
      <w:r w:rsidR="00415256">
        <w:rPr>
          <w:rFonts w:eastAsia="Times New Roman"/>
          <w:color w:val="000000"/>
          <w:sz w:val="22"/>
          <w:lang w:val="lt-LT" w:eastAsia="x-none"/>
        </w:rPr>
        <w:t xml:space="preserve"> </w:t>
      </w:r>
      <w:r w:rsidRPr="002B7279">
        <w:rPr>
          <w:rFonts w:eastAsia="Times New Roman"/>
          <w:color w:val="000000"/>
          <w:sz w:val="22"/>
          <w:lang w:val="lt-LT" w:eastAsia="x-none"/>
        </w:rPr>
        <w:t xml:space="preserve">vaistinių preparatų </w:t>
      </w:r>
      <w:r w:rsidRPr="00796354">
        <w:rPr>
          <w:rFonts w:eastAsia="Times New Roman"/>
          <w:color w:val="000000"/>
          <w:sz w:val="22"/>
          <w:lang w:val="lt-LT" w:eastAsia="x-none"/>
        </w:rPr>
        <w:t>ir β</w:t>
      </w:r>
      <w:r w:rsidR="005A0B3D" w:rsidRPr="00796354">
        <w:rPr>
          <w:rFonts w:eastAsia="Times New Roman"/>
          <w:color w:val="000000"/>
          <w:sz w:val="22"/>
          <w:lang w:val="lt-LT" w:eastAsia="x-none"/>
        </w:rPr>
        <w:t>-</w:t>
      </w:r>
      <w:r w:rsidRPr="00796354">
        <w:rPr>
          <w:rFonts w:eastAsia="Times New Roman"/>
          <w:color w:val="000000"/>
          <w:sz w:val="22"/>
          <w:lang w:val="lt-LT" w:eastAsia="x-none"/>
        </w:rPr>
        <w:t>blokatorių neigiamas</w:t>
      </w:r>
      <w:r w:rsidRPr="002B7279">
        <w:rPr>
          <w:rFonts w:eastAsia="Times New Roman"/>
          <w:color w:val="000000"/>
          <w:sz w:val="22"/>
          <w:lang w:val="lt-LT" w:eastAsia="x-none"/>
        </w:rPr>
        <w:t xml:space="preserve"> </w:t>
      </w:r>
      <w:proofErr w:type="spellStart"/>
      <w:r w:rsidRPr="002B7279">
        <w:rPr>
          <w:rFonts w:eastAsia="Times New Roman"/>
          <w:color w:val="000000"/>
          <w:sz w:val="22"/>
          <w:lang w:val="lt-LT" w:eastAsia="x-none"/>
        </w:rPr>
        <w:t>inotropinis</w:t>
      </w:r>
      <w:proofErr w:type="spellEnd"/>
      <w:r w:rsidRPr="002B7279">
        <w:rPr>
          <w:rFonts w:eastAsia="Times New Roman"/>
          <w:color w:val="000000"/>
          <w:sz w:val="22"/>
          <w:lang w:val="lt-LT" w:eastAsia="x-none"/>
        </w:rPr>
        <w:t xml:space="preserve"> poveikis sumuojasi, todėl gali labai pablogėti kraujotaka pacientų, kurių kairiojo skilvelio funkcija sutrikusi. Be to, šio derinio nereik</w:t>
      </w:r>
      <w:r w:rsidR="00415256">
        <w:rPr>
          <w:rFonts w:eastAsia="Times New Roman"/>
          <w:color w:val="000000"/>
          <w:sz w:val="22"/>
          <w:lang w:val="lt-LT" w:eastAsia="x-none"/>
        </w:rPr>
        <w:t>ia</w:t>
      </w:r>
      <w:r w:rsidRPr="002B7279">
        <w:rPr>
          <w:rFonts w:eastAsia="Times New Roman"/>
          <w:color w:val="000000"/>
          <w:sz w:val="22"/>
          <w:lang w:val="lt-LT" w:eastAsia="x-none"/>
        </w:rPr>
        <w:t xml:space="preserve"> skirti esant sinusinio mazgo silpnumo sindromui ar sutrikusiam </w:t>
      </w:r>
      <w:proofErr w:type="spellStart"/>
      <w:r w:rsidRPr="002B7279">
        <w:rPr>
          <w:rFonts w:eastAsia="Times New Roman"/>
          <w:color w:val="000000"/>
          <w:sz w:val="22"/>
          <w:lang w:val="lt-LT" w:eastAsia="x-none"/>
        </w:rPr>
        <w:t>atrioventrikuliniam</w:t>
      </w:r>
      <w:proofErr w:type="spellEnd"/>
      <w:r w:rsidRPr="002B7279">
        <w:rPr>
          <w:rFonts w:eastAsia="Times New Roman"/>
          <w:color w:val="000000"/>
          <w:sz w:val="22"/>
          <w:lang w:val="lt-LT" w:eastAsia="x-none"/>
        </w:rPr>
        <w:t xml:space="preserve"> laidumui. Geriausiai aprašyta </w:t>
      </w:r>
      <w:proofErr w:type="spellStart"/>
      <w:r w:rsidRPr="002B7279">
        <w:rPr>
          <w:rFonts w:eastAsia="Times New Roman"/>
          <w:color w:val="000000"/>
          <w:sz w:val="22"/>
          <w:lang w:val="lt-LT" w:eastAsia="x-none"/>
        </w:rPr>
        <w:t>metoprololio</w:t>
      </w:r>
      <w:proofErr w:type="spellEnd"/>
      <w:r w:rsidRPr="002B7279">
        <w:rPr>
          <w:rFonts w:eastAsia="Times New Roman"/>
          <w:color w:val="000000"/>
          <w:sz w:val="22"/>
          <w:lang w:val="lt-LT" w:eastAsia="x-none"/>
        </w:rPr>
        <w:t xml:space="preserve"> sąveika su </w:t>
      </w:r>
      <w:proofErr w:type="spellStart"/>
      <w:r w:rsidRPr="002B7279">
        <w:rPr>
          <w:rFonts w:eastAsia="Times New Roman"/>
          <w:color w:val="000000"/>
          <w:sz w:val="22"/>
          <w:lang w:val="lt-LT" w:eastAsia="x-none"/>
        </w:rPr>
        <w:t>di</w:t>
      </w:r>
      <w:r w:rsidR="00415256">
        <w:rPr>
          <w:rFonts w:eastAsia="Times New Roman"/>
          <w:color w:val="000000"/>
          <w:sz w:val="22"/>
          <w:lang w:val="lt-LT" w:eastAsia="x-none"/>
        </w:rPr>
        <w:t>z</w:t>
      </w:r>
      <w:r w:rsidRPr="002B7279">
        <w:rPr>
          <w:rFonts w:eastAsia="Times New Roman"/>
          <w:color w:val="000000"/>
          <w:sz w:val="22"/>
          <w:lang w:val="lt-LT" w:eastAsia="x-none"/>
        </w:rPr>
        <w:t>opiramidu</w:t>
      </w:r>
      <w:proofErr w:type="spellEnd"/>
      <w:r w:rsidRPr="002B7279">
        <w:rPr>
          <w:rFonts w:eastAsia="Times New Roman"/>
          <w:color w:val="000000"/>
          <w:sz w:val="22"/>
          <w:lang w:val="lt-LT" w:eastAsia="x-none"/>
        </w:rPr>
        <w:t>.</w:t>
      </w:r>
    </w:p>
    <w:p w14:paraId="39B3808D" w14:textId="77777777" w:rsidR="0085444A" w:rsidRPr="002B7279" w:rsidRDefault="0085444A" w:rsidP="002B7279">
      <w:pPr>
        <w:spacing w:after="0" w:line="240" w:lineRule="auto"/>
        <w:ind w:left="-5"/>
        <w:jc w:val="both"/>
        <w:rPr>
          <w:rFonts w:eastAsia="Times New Roman"/>
          <w:color w:val="000000"/>
          <w:sz w:val="22"/>
          <w:lang w:val="lt-LT" w:eastAsia="cs-CZ"/>
        </w:rPr>
      </w:pPr>
    </w:p>
    <w:p w14:paraId="36576290" w14:textId="77777777" w:rsidR="0085444A" w:rsidRPr="002B7279" w:rsidRDefault="0085444A" w:rsidP="002B7279">
      <w:pPr>
        <w:spacing w:after="0" w:line="240" w:lineRule="auto"/>
        <w:ind w:left="-5"/>
        <w:jc w:val="both"/>
        <w:rPr>
          <w:rFonts w:ascii="TimesNewRomanPS-ItalicMT" w:hAnsi="TimesNewRomanPS-ItalicMT" w:cs="TimesNewRomanPS-ItalicMT"/>
          <w:i/>
          <w:iCs/>
          <w:sz w:val="22"/>
          <w:lang w:val="lt-LT"/>
        </w:rPr>
      </w:pPr>
      <w:r w:rsidRPr="002B7279">
        <w:rPr>
          <w:rFonts w:ascii="TimesNewRomanPS-ItalicMT" w:hAnsi="TimesNewRomanPS-ItalicMT" w:cs="TimesNewRomanPS-ItalicMT"/>
          <w:i/>
          <w:iCs/>
          <w:sz w:val="22"/>
          <w:lang w:val="lt-LT"/>
        </w:rPr>
        <w:t xml:space="preserve">Fermentų </w:t>
      </w:r>
      <w:proofErr w:type="spellStart"/>
      <w:r w:rsidRPr="002B7279">
        <w:rPr>
          <w:rFonts w:ascii="TimesNewRomanPS-ItalicMT" w:hAnsi="TimesNewRomanPS-ItalicMT" w:cs="TimesNewRomanPS-ItalicMT"/>
          <w:i/>
          <w:iCs/>
          <w:sz w:val="22"/>
          <w:lang w:val="lt-LT"/>
        </w:rPr>
        <w:t>induktoriai</w:t>
      </w:r>
      <w:proofErr w:type="spellEnd"/>
      <w:r w:rsidRPr="002B7279">
        <w:rPr>
          <w:rFonts w:ascii="TimesNewRomanPS-ItalicMT" w:hAnsi="TimesNewRomanPS-ItalicMT" w:cs="TimesNewRomanPS-ItalicMT"/>
          <w:i/>
          <w:iCs/>
          <w:sz w:val="22"/>
          <w:lang w:val="lt-LT"/>
        </w:rPr>
        <w:t xml:space="preserve"> ir fermentų inhibitoriai</w:t>
      </w:r>
    </w:p>
    <w:p w14:paraId="516CF0C6" w14:textId="78B16032" w:rsidR="0085444A" w:rsidRPr="002B7279" w:rsidRDefault="0085444A" w:rsidP="002B7279">
      <w:pPr>
        <w:spacing w:after="0" w:line="240" w:lineRule="auto"/>
        <w:ind w:left="-5"/>
        <w:rPr>
          <w:rFonts w:eastAsia="Times New Roman"/>
          <w:color w:val="000000"/>
          <w:sz w:val="22"/>
          <w:lang w:val="lt-LT" w:eastAsia="cs-CZ"/>
        </w:rPr>
      </w:pPr>
      <w:proofErr w:type="spellStart"/>
      <w:r w:rsidRPr="002B7279">
        <w:rPr>
          <w:rFonts w:eastAsia="Times New Roman"/>
          <w:color w:val="000000"/>
          <w:sz w:val="22"/>
          <w:lang w:val="lt-LT" w:eastAsia="cs-CZ"/>
        </w:rPr>
        <w:t>Metoprololis</w:t>
      </w:r>
      <w:proofErr w:type="spellEnd"/>
      <w:r w:rsidRPr="002B7279">
        <w:rPr>
          <w:rFonts w:eastAsia="Times New Roman"/>
          <w:color w:val="000000"/>
          <w:sz w:val="22"/>
          <w:lang w:val="lt-LT" w:eastAsia="cs-CZ"/>
        </w:rPr>
        <w:t xml:space="preserve"> yra </w:t>
      </w:r>
      <w:proofErr w:type="spellStart"/>
      <w:r w:rsidRPr="002B7279">
        <w:rPr>
          <w:rFonts w:eastAsia="Times New Roman"/>
          <w:color w:val="000000"/>
          <w:sz w:val="22"/>
          <w:lang w:val="lt-LT" w:eastAsia="cs-CZ"/>
        </w:rPr>
        <w:t>citochromo</w:t>
      </w:r>
      <w:proofErr w:type="spellEnd"/>
      <w:r w:rsidRPr="002B7279">
        <w:rPr>
          <w:rFonts w:eastAsia="Times New Roman"/>
          <w:color w:val="000000"/>
          <w:sz w:val="22"/>
          <w:lang w:val="lt-LT" w:eastAsia="cs-CZ"/>
        </w:rPr>
        <w:t xml:space="preserve"> P450 </w:t>
      </w:r>
      <w:proofErr w:type="spellStart"/>
      <w:r w:rsidRPr="002B7279">
        <w:rPr>
          <w:rFonts w:eastAsia="Times New Roman"/>
          <w:color w:val="000000"/>
          <w:sz w:val="22"/>
          <w:lang w:val="lt-LT" w:eastAsia="cs-CZ"/>
        </w:rPr>
        <w:t>izofermentų</w:t>
      </w:r>
      <w:proofErr w:type="spellEnd"/>
      <w:r w:rsidRPr="002B7279">
        <w:rPr>
          <w:rFonts w:eastAsia="Times New Roman"/>
          <w:color w:val="000000"/>
          <w:sz w:val="22"/>
          <w:lang w:val="lt-LT" w:eastAsia="cs-CZ"/>
        </w:rPr>
        <w:t xml:space="preserve"> CYP2D6 </w:t>
      </w:r>
      <w:proofErr w:type="spellStart"/>
      <w:r w:rsidRPr="002B7279">
        <w:rPr>
          <w:rFonts w:eastAsia="Times New Roman"/>
          <w:color w:val="000000"/>
          <w:sz w:val="22"/>
          <w:lang w:val="lt-LT" w:eastAsia="cs-CZ"/>
        </w:rPr>
        <w:t>metabolinis</w:t>
      </w:r>
      <w:proofErr w:type="spellEnd"/>
      <w:r w:rsidRPr="002B7279">
        <w:rPr>
          <w:rFonts w:eastAsia="Times New Roman"/>
          <w:color w:val="000000"/>
          <w:sz w:val="22"/>
          <w:lang w:val="lt-LT" w:eastAsia="cs-CZ"/>
        </w:rPr>
        <w:t xml:space="preserve"> substratas. Vaist</w:t>
      </w:r>
      <w:r w:rsidR="00415256">
        <w:rPr>
          <w:rFonts w:eastAsia="Times New Roman"/>
          <w:color w:val="000000"/>
          <w:sz w:val="22"/>
          <w:lang w:val="lt-LT" w:eastAsia="cs-CZ"/>
        </w:rPr>
        <w:t>ini</w:t>
      </w:r>
      <w:r w:rsidRPr="002B7279">
        <w:rPr>
          <w:rFonts w:eastAsia="Times New Roman"/>
          <w:color w:val="000000"/>
          <w:sz w:val="22"/>
          <w:lang w:val="lt-LT" w:eastAsia="cs-CZ"/>
        </w:rPr>
        <w:t>ai</w:t>
      </w:r>
      <w:r w:rsidR="00415256">
        <w:rPr>
          <w:rFonts w:eastAsia="Times New Roman"/>
          <w:color w:val="000000"/>
          <w:sz w:val="22"/>
          <w:lang w:val="lt-LT" w:eastAsia="cs-CZ"/>
        </w:rPr>
        <w:t xml:space="preserve"> preparatai</w:t>
      </w:r>
      <w:r w:rsidRPr="002B7279">
        <w:rPr>
          <w:rFonts w:eastAsia="Times New Roman"/>
          <w:color w:val="000000"/>
          <w:sz w:val="22"/>
          <w:lang w:val="lt-LT" w:eastAsia="cs-CZ"/>
        </w:rPr>
        <w:t xml:space="preserve">, veikiantys kaip fermentų </w:t>
      </w:r>
      <w:proofErr w:type="spellStart"/>
      <w:r w:rsidRPr="002B7279">
        <w:rPr>
          <w:rFonts w:eastAsia="Times New Roman"/>
          <w:color w:val="000000"/>
          <w:sz w:val="22"/>
          <w:lang w:val="lt-LT" w:eastAsia="cs-CZ"/>
        </w:rPr>
        <w:t>induktoriai</w:t>
      </w:r>
      <w:proofErr w:type="spellEnd"/>
      <w:r w:rsidRPr="002B7279">
        <w:rPr>
          <w:rFonts w:eastAsia="Times New Roman"/>
          <w:color w:val="000000"/>
          <w:sz w:val="22"/>
          <w:lang w:val="lt-LT" w:eastAsia="cs-CZ"/>
        </w:rPr>
        <w:t xml:space="preserve"> ir inhibitoriai, gali turėti įtakos </w:t>
      </w:r>
      <w:proofErr w:type="spellStart"/>
      <w:r w:rsidRPr="002B7279">
        <w:rPr>
          <w:rFonts w:eastAsia="Times New Roman"/>
          <w:color w:val="000000"/>
          <w:sz w:val="22"/>
          <w:lang w:val="lt-LT" w:eastAsia="cs-CZ"/>
        </w:rPr>
        <w:t>metoprololio</w:t>
      </w:r>
      <w:proofErr w:type="spellEnd"/>
      <w:r w:rsidRPr="002B7279">
        <w:rPr>
          <w:rFonts w:eastAsia="Times New Roman"/>
          <w:color w:val="000000"/>
          <w:sz w:val="22"/>
          <w:lang w:val="lt-LT" w:eastAsia="cs-CZ"/>
        </w:rPr>
        <w:t xml:space="preserve"> koncentracijai plazmoje. </w:t>
      </w:r>
      <w:proofErr w:type="spellStart"/>
      <w:r w:rsidRPr="002B7279">
        <w:rPr>
          <w:rFonts w:eastAsia="Times New Roman"/>
          <w:color w:val="000000"/>
          <w:sz w:val="22"/>
          <w:lang w:val="lt-LT" w:eastAsia="cs-CZ"/>
        </w:rPr>
        <w:t>Metoprololio</w:t>
      </w:r>
      <w:proofErr w:type="spellEnd"/>
      <w:r w:rsidRPr="002B7279">
        <w:rPr>
          <w:rFonts w:eastAsia="Times New Roman"/>
          <w:color w:val="000000"/>
          <w:sz w:val="22"/>
          <w:lang w:val="lt-LT" w:eastAsia="cs-CZ"/>
        </w:rPr>
        <w:t xml:space="preserve"> koncentracija plazmoje gali padidėti kartu vartojant medžiagų, </w:t>
      </w:r>
      <w:proofErr w:type="spellStart"/>
      <w:r w:rsidRPr="002B7279">
        <w:rPr>
          <w:rFonts w:eastAsia="Times New Roman"/>
          <w:color w:val="000000"/>
          <w:sz w:val="22"/>
          <w:lang w:val="lt-LT" w:eastAsia="cs-CZ"/>
        </w:rPr>
        <w:t>metabolizuojamų</w:t>
      </w:r>
      <w:proofErr w:type="spellEnd"/>
      <w:r w:rsidRPr="002B7279">
        <w:rPr>
          <w:rFonts w:eastAsia="Times New Roman"/>
          <w:color w:val="000000"/>
          <w:sz w:val="22"/>
          <w:lang w:val="lt-LT" w:eastAsia="cs-CZ"/>
        </w:rPr>
        <w:t xml:space="preserve"> CYP2D6, t. y. </w:t>
      </w:r>
      <w:proofErr w:type="spellStart"/>
      <w:r w:rsidRPr="002B7279">
        <w:rPr>
          <w:rFonts w:eastAsia="Times New Roman"/>
          <w:color w:val="000000"/>
          <w:sz w:val="22"/>
          <w:lang w:val="lt-LT" w:eastAsia="cs-CZ"/>
        </w:rPr>
        <w:t>antiaritmikų</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antihistamininių</w:t>
      </w:r>
      <w:proofErr w:type="spellEnd"/>
      <w:r w:rsidRPr="002B7279">
        <w:rPr>
          <w:rFonts w:eastAsia="Times New Roman"/>
          <w:color w:val="000000"/>
          <w:sz w:val="22"/>
          <w:lang w:val="lt-LT" w:eastAsia="cs-CZ"/>
        </w:rPr>
        <w:t xml:space="preserve"> vaist</w:t>
      </w:r>
      <w:r w:rsidR="00415256">
        <w:rPr>
          <w:rFonts w:eastAsia="Times New Roman"/>
          <w:color w:val="000000"/>
          <w:sz w:val="22"/>
          <w:lang w:val="lt-LT" w:eastAsia="cs-CZ"/>
        </w:rPr>
        <w:t>ini</w:t>
      </w:r>
      <w:r w:rsidRPr="002B7279">
        <w:rPr>
          <w:rFonts w:eastAsia="Times New Roman"/>
          <w:color w:val="000000"/>
          <w:sz w:val="22"/>
          <w:lang w:val="lt-LT" w:eastAsia="cs-CZ"/>
        </w:rPr>
        <w:t>ų</w:t>
      </w:r>
      <w:r w:rsidR="00415256">
        <w:rPr>
          <w:rFonts w:eastAsia="Times New Roman"/>
          <w:color w:val="000000"/>
          <w:sz w:val="22"/>
          <w:lang w:val="lt-LT" w:eastAsia="cs-CZ"/>
        </w:rPr>
        <w:t xml:space="preserve"> preparatų</w:t>
      </w:r>
      <w:r w:rsidRPr="002B7279">
        <w:rPr>
          <w:rFonts w:eastAsia="Times New Roman"/>
          <w:color w:val="000000"/>
          <w:sz w:val="22"/>
          <w:lang w:val="lt-LT" w:eastAsia="cs-CZ"/>
        </w:rPr>
        <w:t xml:space="preserve">, H2 receptorių antagonistų, </w:t>
      </w:r>
      <w:proofErr w:type="spellStart"/>
      <w:r w:rsidRPr="002B7279">
        <w:rPr>
          <w:rFonts w:eastAsia="Times New Roman"/>
          <w:color w:val="000000"/>
          <w:sz w:val="22"/>
          <w:lang w:val="lt-LT" w:eastAsia="cs-CZ"/>
        </w:rPr>
        <w:t>tricikli</w:t>
      </w:r>
      <w:r w:rsidR="00415256">
        <w:rPr>
          <w:rFonts w:eastAsia="Times New Roman"/>
          <w:color w:val="000000"/>
          <w:sz w:val="22"/>
          <w:lang w:val="lt-LT" w:eastAsia="cs-CZ"/>
        </w:rPr>
        <w:t>ni</w:t>
      </w:r>
      <w:r w:rsidRPr="002B7279">
        <w:rPr>
          <w:rFonts w:eastAsia="Times New Roman"/>
          <w:color w:val="000000"/>
          <w:sz w:val="22"/>
          <w:lang w:val="lt-LT" w:eastAsia="cs-CZ"/>
        </w:rPr>
        <w:t>ų</w:t>
      </w:r>
      <w:proofErr w:type="spellEnd"/>
      <w:r w:rsidRPr="002B7279">
        <w:rPr>
          <w:rFonts w:eastAsia="Times New Roman"/>
          <w:color w:val="000000"/>
          <w:sz w:val="22"/>
          <w:lang w:val="lt-LT" w:eastAsia="cs-CZ"/>
        </w:rPr>
        <w:t xml:space="preserve"> antidepresantų, </w:t>
      </w:r>
      <w:proofErr w:type="spellStart"/>
      <w:r w:rsidRPr="002B7279">
        <w:rPr>
          <w:rFonts w:eastAsia="Times New Roman"/>
          <w:color w:val="000000"/>
          <w:sz w:val="22"/>
          <w:lang w:val="lt-LT" w:eastAsia="cs-CZ"/>
        </w:rPr>
        <w:t>cimetidino</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hidralazino</w:t>
      </w:r>
      <w:proofErr w:type="spellEnd"/>
      <w:r w:rsidRPr="002B7279">
        <w:rPr>
          <w:rFonts w:eastAsia="Times New Roman"/>
          <w:color w:val="000000"/>
          <w:sz w:val="22"/>
          <w:lang w:val="lt-LT" w:eastAsia="cs-CZ"/>
        </w:rPr>
        <w:t xml:space="preserve">, selektyvių </w:t>
      </w:r>
      <w:proofErr w:type="spellStart"/>
      <w:r w:rsidRPr="002B7279">
        <w:rPr>
          <w:rFonts w:eastAsia="Times New Roman"/>
          <w:color w:val="000000"/>
          <w:sz w:val="22"/>
          <w:lang w:val="lt-LT" w:eastAsia="cs-CZ"/>
        </w:rPr>
        <w:t>serotonino</w:t>
      </w:r>
      <w:proofErr w:type="spellEnd"/>
      <w:r w:rsidRPr="002B7279">
        <w:rPr>
          <w:rFonts w:eastAsia="Times New Roman"/>
          <w:color w:val="000000"/>
          <w:sz w:val="22"/>
          <w:lang w:val="lt-LT" w:eastAsia="cs-CZ"/>
        </w:rPr>
        <w:t xml:space="preserve"> reabsorbcijos inhibitorių (</w:t>
      </w:r>
      <w:proofErr w:type="spellStart"/>
      <w:r w:rsidRPr="002B7279">
        <w:rPr>
          <w:rFonts w:eastAsia="Times New Roman"/>
          <w:color w:val="000000"/>
          <w:sz w:val="22"/>
          <w:lang w:val="lt-LT" w:eastAsia="cs-CZ"/>
        </w:rPr>
        <w:t>pvz.paroksetinas</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fluoksetinas</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sertralinas</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antipsichotik</w:t>
      </w:r>
      <w:r w:rsidR="00415256">
        <w:rPr>
          <w:rFonts w:eastAsia="Times New Roman"/>
          <w:color w:val="000000"/>
          <w:sz w:val="22"/>
          <w:lang w:val="lt-LT" w:eastAsia="cs-CZ"/>
        </w:rPr>
        <w:t>ų</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fenotiazinai</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propafenon</w:t>
      </w:r>
      <w:r w:rsidR="00415256">
        <w:rPr>
          <w:rFonts w:eastAsia="Times New Roman"/>
          <w:color w:val="000000"/>
          <w:sz w:val="22"/>
          <w:lang w:val="lt-LT" w:eastAsia="cs-CZ"/>
        </w:rPr>
        <w:t>o</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chinidin</w:t>
      </w:r>
      <w:r w:rsidR="00415256">
        <w:rPr>
          <w:rFonts w:eastAsia="Times New Roman"/>
          <w:color w:val="000000"/>
          <w:sz w:val="22"/>
          <w:lang w:val="lt-LT" w:eastAsia="cs-CZ"/>
        </w:rPr>
        <w:t>o</w:t>
      </w:r>
      <w:proofErr w:type="spellEnd"/>
      <w:r w:rsidRPr="002B7279">
        <w:rPr>
          <w:rFonts w:eastAsia="Times New Roman"/>
          <w:color w:val="000000"/>
          <w:sz w:val="22"/>
          <w:lang w:val="lt-LT" w:eastAsia="cs-CZ"/>
        </w:rPr>
        <w:t>, difenhidramin</w:t>
      </w:r>
      <w:r w:rsidR="00415256">
        <w:rPr>
          <w:rFonts w:eastAsia="Times New Roman"/>
          <w:color w:val="000000"/>
          <w:sz w:val="22"/>
          <w:lang w:val="lt-LT" w:eastAsia="cs-CZ"/>
        </w:rPr>
        <w:t>o</w:t>
      </w:r>
      <w:r w:rsidRPr="002B7279">
        <w:rPr>
          <w:rFonts w:eastAsia="Times New Roman"/>
          <w:color w:val="000000"/>
          <w:sz w:val="22"/>
          <w:lang w:val="lt-LT" w:eastAsia="cs-CZ"/>
        </w:rPr>
        <w:t xml:space="preserve"> ir ciklooksigenazės-2 inhibitori</w:t>
      </w:r>
      <w:r w:rsidR="00415256">
        <w:rPr>
          <w:rFonts w:eastAsia="Times New Roman"/>
          <w:color w:val="000000"/>
          <w:sz w:val="22"/>
          <w:lang w:val="lt-LT" w:eastAsia="cs-CZ"/>
        </w:rPr>
        <w:t>ų</w:t>
      </w:r>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Metoprololio</w:t>
      </w:r>
      <w:proofErr w:type="spellEnd"/>
      <w:r w:rsidRPr="002B7279">
        <w:rPr>
          <w:rFonts w:eastAsia="Times New Roman"/>
          <w:color w:val="000000"/>
          <w:sz w:val="22"/>
          <w:lang w:val="lt-LT" w:eastAsia="cs-CZ"/>
        </w:rPr>
        <w:t xml:space="preserve"> koncentracija plazmoje sumažėja vartojant </w:t>
      </w:r>
      <w:proofErr w:type="spellStart"/>
      <w:r w:rsidRPr="002B7279">
        <w:rPr>
          <w:rFonts w:eastAsia="Times New Roman"/>
          <w:color w:val="000000"/>
          <w:sz w:val="22"/>
          <w:lang w:val="lt-LT" w:eastAsia="cs-CZ"/>
        </w:rPr>
        <w:t>rifampiciną</w:t>
      </w:r>
      <w:proofErr w:type="spellEnd"/>
      <w:r w:rsidRPr="002B7279">
        <w:rPr>
          <w:rFonts w:eastAsia="Times New Roman"/>
          <w:color w:val="000000"/>
          <w:sz w:val="22"/>
          <w:lang w:val="lt-LT" w:eastAsia="cs-CZ"/>
        </w:rPr>
        <w:t xml:space="preserve"> ir gali padidėti kartu vartojant alkoholio ir </w:t>
      </w:r>
      <w:proofErr w:type="spellStart"/>
      <w:r w:rsidRPr="002B7279">
        <w:rPr>
          <w:rFonts w:eastAsia="Times New Roman"/>
          <w:color w:val="000000"/>
          <w:sz w:val="22"/>
          <w:lang w:val="lt-LT" w:eastAsia="cs-CZ"/>
        </w:rPr>
        <w:t>hidralazino</w:t>
      </w:r>
      <w:proofErr w:type="spellEnd"/>
      <w:r w:rsidRPr="002B7279">
        <w:rPr>
          <w:rFonts w:eastAsia="Times New Roman"/>
          <w:color w:val="000000"/>
          <w:sz w:val="22"/>
          <w:lang w:val="lt-LT" w:eastAsia="cs-CZ"/>
        </w:rPr>
        <w:t>.</w:t>
      </w:r>
    </w:p>
    <w:p w14:paraId="5B5DBA30" w14:textId="77777777" w:rsidR="0085444A" w:rsidRPr="002B7279" w:rsidRDefault="0085444A" w:rsidP="002B7279">
      <w:pPr>
        <w:spacing w:after="0" w:line="240" w:lineRule="auto"/>
        <w:rPr>
          <w:rFonts w:eastAsia="Times New Roman"/>
          <w:color w:val="000000"/>
          <w:sz w:val="22"/>
          <w:lang w:val="lt-LT" w:eastAsia="cs-CZ"/>
        </w:rPr>
      </w:pPr>
    </w:p>
    <w:p w14:paraId="35BCB09C" w14:textId="2B18C59F" w:rsidR="0085444A" w:rsidRPr="00796354" w:rsidRDefault="0085444A" w:rsidP="002B7279">
      <w:pPr>
        <w:spacing w:after="0" w:line="240" w:lineRule="auto"/>
        <w:ind w:left="-5"/>
        <w:jc w:val="both"/>
        <w:rPr>
          <w:rFonts w:eastAsia="Times New Roman"/>
          <w:i/>
          <w:iCs/>
          <w:color w:val="000000"/>
          <w:sz w:val="22"/>
          <w:lang w:val="lt-LT" w:eastAsia="cs-CZ"/>
        </w:rPr>
      </w:pPr>
      <w:r w:rsidRPr="00796354">
        <w:rPr>
          <w:i/>
          <w:iCs/>
          <w:sz w:val="22"/>
          <w:lang w:val="lt-LT"/>
        </w:rPr>
        <w:t>Nesteroidiniai vaist</w:t>
      </w:r>
      <w:r w:rsidR="00415256" w:rsidRPr="00796354">
        <w:rPr>
          <w:i/>
          <w:iCs/>
          <w:sz w:val="22"/>
          <w:lang w:val="lt-LT"/>
        </w:rPr>
        <w:t>ini</w:t>
      </w:r>
      <w:r w:rsidRPr="00796354">
        <w:rPr>
          <w:i/>
          <w:iCs/>
          <w:sz w:val="22"/>
          <w:lang w:val="lt-LT"/>
        </w:rPr>
        <w:t xml:space="preserve">ai </w:t>
      </w:r>
      <w:r w:rsidR="00415256" w:rsidRPr="00796354">
        <w:rPr>
          <w:i/>
          <w:iCs/>
          <w:sz w:val="22"/>
          <w:lang w:val="lt-LT"/>
        </w:rPr>
        <w:t>preparatai</w:t>
      </w:r>
      <w:r w:rsidR="00415256" w:rsidRPr="00796354">
        <w:rPr>
          <w:sz w:val="22"/>
          <w:lang w:val="lt-LT"/>
        </w:rPr>
        <w:t xml:space="preserve"> </w:t>
      </w:r>
      <w:r w:rsidRPr="00796354">
        <w:rPr>
          <w:rFonts w:ascii="TimesNewRomanPS-ItalicMT" w:hAnsi="TimesNewRomanPS-ItalicMT" w:cs="TimesNewRomanPS-ItalicMT"/>
          <w:i/>
          <w:iCs/>
          <w:sz w:val="22"/>
          <w:lang w:val="lt-LT"/>
        </w:rPr>
        <w:t>nuo uždegimo</w:t>
      </w:r>
    </w:p>
    <w:p w14:paraId="22D01D1A" w14:textId="47C45753" w:rsidR="0085444A" w:rsidRPr="00796354" w:rsidRDefault="0085444A" w:rsidP="004F0E25">
      <w:pPr>
        <w:spacing w:after="0" w:line="240" w:lineRule="auto"/>
        <w:contextualSpacing/>
        <w:rPr>
          <w:rFonts w:eastAsia="Times New Roman"/>
          <w:color w:val="000000"/>
          <w:sz w:val="22"/>
          <w:lang w:val="lt-LT" w:eastAsia="x-none"/>
        </w:rPr>
      </w:pPr>
      <w:r w:rsidRPr="00796354">
        <w:rPr>
          <w:rFonts w:eastAsia="Times New Roman"/>
          <w:color w:val="000000"/>
          <w:sz w:val="22"/>
          <w:lang w:val="lt-LT" w:eastAsia="x-none"/>
        </w:rPr>
        <w:t>Nustatyta, kad nesteroidiniai vaistiniai preparatai nuo uždegimo silpnina β</w:t>
      </w:r>
      <w:r w:rsidR="00415256" w:rsidRPr="00796354">
        <w:rPr>
          <w:rFonts w:eastAsia="Times New Roman"/>
          <w:color w:val="000000"/>
          <w:sz w:val="22"/>
          <w:lang w:val="lt-LT" w:eastAsia="x-none"/>
        </w:rPr>
        <w:t>-</w:t>
      </w:r>
      <w:r w:rsidRPr="00796354">
        <w:rPr>
          <w:rFonts w:eastAsia="Times New Roman"/>
          <w:color w:val="000000"/>
          <w:sz w:val="22"/>
          <w:lang w:val="lt-LT" w:eastAsia="x-none"/>
        </w:rPr>
        <w:t xml:space="preserve">blokatorių </w:t>
      </w:r>
      <w:proofErr w:type="spellStart"/>
      <w:r w:rsidRPr="00796354">
        <w:rPr>
          <w:rFonts w:eastAsia="Times New Roman"/>
          <w:color w:val="000000"/>
          <w:sz w:val="22"/>
          <w:lang w:val="lt-LT" w:eastAsia="x-none"/>
        </w:rPr>
        <w:t>antihipertenzinį</w:t>
      </w:r>
      <w:proofErr w:type="spellEnd"/>
      <w:r w:rsidRPr="00796354">
        <w:rPr>
          <w:rFonts w:eastAsia="Times New Roman"/>
          <w:color w:val="000000"/>
          <w:sz w:val="22"/>
          <w:lang w:val="lt-LT" w:eastAsia="x-none"/>
        </w:rPr>
        <w:t xml:space="preserve"> poveikį (geriausiai ištirta tokia </w:t>
      </w:r>
      <w:proofErr w:type="spellStart"/>
      <w:r w:rsidRPr="00796354">
        <w:rPr>
          <w:rFonts w:eastAsia="Times New Roman"/>
          <w:color w:val="000000"/>
          <w:sz w:val="22"/>
          <w:lang w:val="lt-LT" w:eastAsia="x-none"/>
        </w:rPr>
        <w:t>indometacino</w:t>
      </w:r>
      <w:proofErr w:type="spellEnd"/>
      <w:r w:rsidRPr="00796354">
        <w:rPr>
          <w:rFonts w:eastAsia="Times New Roman"/>
          <w:color w:val="000000"/>
          <w:sz w:val="22"/>
          <w:lang w:val="lt-LT" w:eastAsia="x-none"/>
        </w:rPr>
        <w:t xml:space="preserve"> įtaka). </w:t>
      </w:r>
    </w:p>
    <w:p w14:paraId="24F92C6A" w14:textId="77777777" w:rsidR="0085444A" w:rsidRPr="00796354" w:rsidRDefault="0085444A" w:rsidP="004F0E25">
      <w:pPr>
        <w:spacing w:after="0" w:line="240" w:lineRule="auto"/>
        <w:contextualSpacing/>
        <w:rPr>
          <w:rFonts w:eastAsia="Times New Roman"/>
          <w:color w:val="000000"/>
          <w:sz w:val="22"/>
          <w:lang w:val="lt-LT" w:eastAsia="x-none"/>
        </w:rPr>
      </w:pPr>
    </w:p>
    <w:p w14:paraId="06299A4E" w14:textId="5256DA0D" w:rsidR="0085444A" w:rsidRPr="00796354" w:rsidRDefault="0085444A" w:rsidP="004F0E25">
      <w:pPr>
        <w:spacing w:after="0" w:line="240" w:lineRule="auto"/>
        <w:contextualSpacing/>
        <w:rPr>
          <w:rFonts w:eastAsia="Times New Roman"/>
          <w:color w:val="000000"/>
          <w:sz w:val="22"/>
          <w:lang w:val="lt-LT" w:eastAsia="x-none"/>
        </w:rPr>
      </w:pPr>
      <w:proofErr w:type="spellStart"/>
      <w:r w:rsidRPr="00796354">
        <w:rPr>
          <w:rFonts w:eastAsia="Times New Roman"/>
          <w:color w:val="000000"/>
          <w:sz w:val="22"/>
          <w:lang w:val="lt-LT" w:eastAsia="x-none"/>
        </w:rPr>
        <w:t>Sulindakas</w:t>
      </w:r>
      <w:proofErr w:type="spellEnd"/>
      <w:r w:rsidRPr="00796354">
        <w:rPr>
          <w:rFonts w:eastAsia="Times New Roman"/>
          <w:color w:val="000000"/>
          <w:sz w:val="22"/>
          <w:lang w:val="lt-LT" w:eastAsia="x-none"/>
        </w:rPr>
        <w:t xml:space="preserve"> β</w:t>
      </w:r>
      <w:r w:rsidR="005C0989" w:rsidRPr="00796354">
        <w:rPr>
          <w:rFonts w:eastAsia="Times New Roman"/>
          <w:color w:val="000000"/>
          <w:sz w:val="22"/>
          <w:lang w:val="lt-LT" w:eastAsia="x-none"/>
        </w:rPr>
        <w:t>-</w:t>
      </w:r>
      <w:r w:rsidRPr="00796354">
        <w:rPr>
          <w:rFonts w:eastAsia="Times New Roman"/>
          <w:color w:val="000000"/>
          <w:sz w:val="22"/>
          <w:lang w:val="lt-LT" w:eastAsia="x-none"/>
        </w:rPr>
        <w:t xml:space="preserve">blokatorių </w:t>
      </w:r>
      <w:proofErr w:type="spellStart"/>
      <w:r w:rsidRPr="00796354">
        <w:rPr>
          <w:rFonts w:eastAsia="Times New Roman"/>
          <w:color w:val="000000"/>
          <w:sz w:val="22"/>
          <w:lang w:val="lt-LT" w:eastAsia="x-none"/>
        </w:rPr>
        <w:t>antihipertenzinio</w:t>
      </w:r>
      <w:proofErr w:type="spellEnd"/>
      <w:r w:rsidRPr="00796354">
        <w:rPr>
          <w:rFonts w:eastAsia="Times New Roman"/>
          <w:color w:val="000000"/>
          <w:sz w:val="22"/>
          <w:lang w:val="lt-LT" w:eastAsia="x-none"/>
        </w:rPr>
        <w:t xml:space="preserve"> poveikio tikriausiai nesilpnina, specifinis tyrimas neparodė tokios sąveikos ir su </w:t>
      </w:r>
      <w:proofErr w:type="spellStart"/>
      <w:r w:rsidRPr="00796354">
        <w:rPr>
          <w:rFonts w:eastAsia="Times New Roman"/>
          <w:color w:val="000000"/>
          <w:sz w:val="22"/>
          <w:lang w:val="lt-LT" w:eastAsia="x-none"/>
        </w:rPr>
        <w:t>diklofenaku</w:t>
      </w:r>
      <w:proofErr w:type="spellEnd"/>
      <w:r w:rsidRPr="00796354">
        <w:rPr>
          <w:rFonts w:eastAsia="Times New Roman"/>
          <w:color w:val="000000"/>
          <w:sz w:val="22"/>
          <w:lang w:val="lt-LT" w:eastAsia="x-none"/>
        </w:rPr>
        <w:t>.</w:t>
      </w:r>
    </w:p>
    <w:p w14:paraId="051153DE" w14:textId="77777777" w:rsidR="0085444A" w:rsidRPr="00796354" w:rsidRDefault="0085444A" w:rsidP="004F0E25">
      <w:pPr>
        <w:spacing w:after="0" w:line="240" w:lineRule="auto"/>
        <w:ind w:left="-5"/>
        <w:rPr>
          <w:rFonts w:eastAsia="Times New Roman"/>
          <w:color w:val="000000"/>
          <w:sz w:val="22"/>
          <w:lang w:val="lt-LT" w:eastAsia="cs-CZ"/>
        </w:rPr>
      </w:pPr>
    </w:p>
    <w:p w14:paraId="04CB219A" w14:textId="77777777" w:rsidR="0085444A" w:rsidRPr="00796354" w:rsidRDefault="0085444A" w:rsidP="004F0E25">
      <w:pPr>
        <w:spacing w:after="0" w:line="240" w:lineRule="auto"/>
        <w:ind w:left="-5"/>
        <w:rPr>
          <w:rFonts w:eastAsia="Times New Roman"/>
          <w:color w:val="000000"/>
          <w:sz w:val="22"/>
          <w:lang w:val="lt-LT" w:eastAsia="cs-CZ"/>
        </w:rPr>
      </w:pPr>
      <w:proofErr w:type="spellStart"/>
      <w:r w:rsidRPr="00796354">
        <w:rPr>
          <w:rFonts w:eastAsia="Times New Roman"/>
          <w:i/>
          <w:iCs/>
          <w:color w:val="000000"/>
          <w:sz w:val="22"/>
          <w:lang w:val="lt-LT" w:eastAsia="cs-CZ"/>
        </w:rPr>
        <w:t>Epinefrinas</w:t>
      </w:r>
      <w:proofErr w:type="spellEnd"/>
    </w:p>
    <w:p w14:paraId="7FD4BC07" w14:textId="7A4FE2BD" w:rsidR="0085444A" w:rsidRPr="00796354" w:rsidRDefault="0085444A" w:rsidP="004F0E25">
      <w:pPr>
        <w:spacing w:after="0" w:line="240" w:lineRule="auto"/>
        <w:ind w:left="-5"/>
        <w:rPr>
          <w:rFonts w:eastAsia="Times New Roman"/>
          <w:color w:val="000000"/>
          <w:sz w:val="22"/>
          <w:lang w:val="lt-LT" w:eastAsia="cs-CZ"/>
        </w:rPr>
      </w:pPr>
      <w:r w:rsidRPr="00796354">
        <w:rPr>
          <w:rFonts w:eastAsia="Times New Roman"/>
          <w:color w:val="000000"/>
          <w:sz w:val="22"/>
          <w:lang w:val="lt-LT" w:eastAsia="cs-CZ"/>
        </w:rPr>
        <w:t>Aprašyta apie 10 atvejų, kai pacientams, vartojantiems neselektyvių β</w:t>
      </w:r>
      <w:r w:rsidR="005A0B3D" w:rsidRPr="00796354">
        <w:rPr>
          <w:rFonts w:eastAsia="Times New Roman"/>
          <w:color w:val="000000"/>
          <w:sz w:val="22"/>
          <w:lang w:val="lt-LT" w:eastAsia="cs-CZ"/>
        </w:rPr>
        <w:t>-</w:t>
      </w:r>
      <w:proofErr w:type="spellStart"/>
      <w:r w:rsidRPr="00796354">
        <w:rPr>
          <w:rFonts w:eastAsia="Times New Roman"/>
          <w:color w:val="000000"/>
          <w:sz w:val="22"/>
          <w:lang w:val="lt-LT" w:eastAsia="cs-CZ"/>
        </w:rPr>
        <w:t>adrenoblokatorių</w:t>
      </w:r>
      <w:proofErr w:type="spellEnd"/>
      <w:r w:rsidRPr="00796354">
        <w:rPr>
          <w:rFonts w:eastAsia="Times New Roman"/>
          <w:color w:val="000000"/>
          <w:sz w:val="22"/>
          <w:lang w:val="lt-LT" w:eastAsia="cs-CZ"/>
        </w:rPr>
        <w:t xml:space="preserve"> (</w:t>
      </w:r>
      <w:proofErr w:type="spellStart"/>
      <w:r w:rsidRPr="00796354">
        <w:rPr>
          <w:rFonts w:eastAsia="Times New Roman"/>
          <w:color w:val="000000"/>
          <w:sz w:val="22"/>
          <w:lang w:val="lt-LT" w:eastAsia="cs-CZ"/>
        </w:rPr>
        <w:t>pindololio</w:t>
      </w:r>
      <w:proofErr w:type="spellEnd"/>
      <w:r w:rsidRPr="00796354">
        <w:rPr>
          <w:rFonts w:eastAsia="Times New Roman"/>
          <w:color w:val="000000"/>
          <w:sz w:val="22"/>
          <w:lang w:val="lt-LT" w:eastAsia="cs-CZ"/>
        </w:rPr>
        <w:t>,</w:t>
      </w:r>
    </w:p>
    <w:p w14:paraId="1F3E4365" w14:textId="404A53D0" w:rsidR="0085444A" w:rsidRPr="002B7279" w:rsidRDefault="0085444A" w:rsidP="004F0E25">
      <w:pPr>
        <w:spacing w:after="0" w:line="240" w:lineRule="auto"/>
        <w:ind w:left="-5"/>
        <w:rPr>
          <w:rFonts w:eastAsia="Times New Roman"/>
          <w:color w:val="000000"/>
          <w:sz w:val="22"/>
          <w:lang w:val="lt-LT" w:eastAsia="cs-CZ"/>
        </w:rPr>
      </w:pPr>
      <w:proofErr w:type="spellStart"/>
      <w:r w:rsidRPr="00796354">
        <w:rPr>
          <w:rFonts w:eastAsia="Times New Roman"/>
          <w:color w:val="000000"/>
          <w:sz w:val="22"/>
          <w:lang w:val="lt-LT" w:eastAsia="cs-CZ"/>
        </w:rPr>
        <w:lastRenderedPageBreak/>
        <w:t>propranololio</w:t>
      </w:r>
      <w:proofErr w:type="spellEnd"/>
      <w:r w:rsidRPr="00796354">
        <w:rPr>
          <w:rFonts w:eastAsia="Times New Roman"/>
          <w:color w:val="000000"/>
          <w:sz w:val="22"/>
          <w:lang w:val="lt-LT" w:eastAsia="cs-CZ"/>
        </w:rPr>
        <w:t>), su</w:t>
      </w:r>
      <w:r w:rsidR="005C0989" w:rsidRPr="00796354">
        <w:rPr>
          <w:rFonts w:eastAsia="Times New Roman"/>
          <w:color w:val="000000"/>
          <w:sz w:val="22"/>
          <w:lang w:val="lt-LT" w:eastAsia="cs-CZ"/>
        </w:rPr>
        <w:t>leidus</w:t>
      </w:r>
      <w:r w:rsidRPr="00796354">
        <w:rPr>
          <w:rFonts w:eastAsia="Times New Roman"/>
          <w:color w:val="000000"/>
          <w:sz w:val="22"/>
          <w:lang w:val="lt-LT" w:eastAsia="cs-CZ"/>
        </w:rPr>
        <w:t xml:space="preserve"> </w:t>
      </w:r>
      <w:proofErr w:type="spellStart"/>
      <w:r w:rsidRPr="00796354">
        <w:rPr>
          <w:rFonts w:eastAsia="Times New Roman"/>
          <w:color w:val="000000"/>
          <w:sz w:val="22"/>
          <w:lang w:val="lt-LT" w:eastAsia="cs-CZ"/>
        </w:rPr>
        <w:t>epinefrino</w:t>
      </w:r>
      <w:proofErr w:type="spellEnd"/>
      <w:r w:rsidRPr="00796354">
        <w:rPr>
          <w:rFonts w:eastAsia="Times New Roman"/>
          <w:color w:val="000000"/>
          <w:sz w:val="22"/>
          <w:lang w:val="lt-LT" w:eastAsia="cs-CZ"/>
        </w:rPr>
        <w:t xml:space="preserve"> (adrenalino), pasireiškė ryški hipertenzija ir bradikardija. Šiuos klinikinius stebėjimus patvirtino ir sveikų savanorių tyrimai. Manoma, kad toks poveikis </w:t>
      </w:r>
      <w:r w:rsidR="005C0989" w:rsidRPr="00796354">
        <w:rPr>
          <w:rFonts w:eastAsia="Times New Roman"/>
          <w:color w:val="000000"/>
          <w:sz w:val="22"/>
          <w:lang w:val="lt-LT" w:eastAsia="cs-CZ"/>
        </w:rPr>
        <w:t xml:space="preserve">gali </w:t>
      </w:r>
      <w:r w:rsidRPr="00796354">
        <w:rPr>
          <w:rFonts w:eastAsia="Times New Roman"/>
          <w:color w:val="000000"/>
          <w:sz w:val="22"/>
          <w:lang w:val="lt-LT" w:eastAsia="cs-CZ"/>
        </w:rPr>
        <w:t>pasirei</w:t>
      </w:r>
      <w:r w:rsidR="005C0989" w:rsidRPr="00796354">
        <w:rPr>
          <w:rFonts w:eastAsia="Times New Roman"/>
          <w:color w:val="000000"/>
          <w:sz w:val="22"/>
          <w:lang w:val="lt-LT" w:eastAsia="cs-CZ"/>
        </w:rPr>
        <w:t>kšti</w:t>
      </w:r>
      <w:r w:rsidRPr="00796354">
        <w:rPr>
          <w:rFonts w:eastAsia="Times New Roman"/>
          <w:color w:val="000000"/>
          <w:sz w:val="22"/>
          <w:lang w:val="lt-LT" w:eastAsia="cs-CZ"/>
        </w:rPr>
        <w:t xml:space="preserve"> po vietinių anestetikų tirpalų, kurių sudėtyje yra </w:t>
      </w:r>
      <w:proofErr w:type="spellStart"/>
      <w:r w:rsidRPr="00796354">
        <w:rPr>
          <w:rFonts w:eastAsia="Times New Roman"/>
          <w:color w:val="000000"/>
          <w:sz w:val="22"/>
          <w:lang w:val="lt-LT" w:eastAsia="cs-CZ"/>
        </w:rPr>
        <w:t>epinefrino</w:t>
      </w:r>
      <w:proofErr w:type="spellEnd"/>
      <w:r w:rsidRPr="00796354">
        <w:rPr>
          <w:rFonts w:eastAsia="Times New Roman"/>
          <w:color w:val="000000"/>
          <w:sz w:val="22"/>
          <w:lang w:val="lt-LT" w:eastAsia="cs-CZ"/>
        </w:rPr>
        <w:t xml:space="preserve">, </w:t>
      </w:r>
      <w:r w:rsidR="005C0989" w:rsidRPr="00796354">
        <w:rPr>
          <w:rFonts w:eastAsia="Times New Roman"/>
          <w:color w:val="000000"/>
          <w:sz w:val="22"/>
          <w:lang w:val="lt-LT" w:eastAsia="cs-CZ"/>
        </w:rPr>
        <w:t>suleidimo</w:t>
      </w:r>
      <w:r w:rsidRPr="00796354">
        <w:rPr>
          <w:rFonts w:eastAsia="Times New Roman"/>
          <w:color w:val="000000"/>
          <w:sz w:val="22"/>
          <w:lang w:val="lt-LT" w:eastAsia="cs-CZ"/>
        </w:rPr>
        <w:t xml:space="preserve"> į kraujagysles. Tikėtina, kad tokių reakcijų rizika yra mažesnė vartojant </w:t>
      </w:r>
      <w:proofErr w:type="spellStart"/>
      <w:r w:rsidRPr="00796354">
        <w:rPr>
          <w:rFonts w:eastAsia="Times New Roman"/>
          <w:color w:val="000000"/>
          <w:sz w:val="22"/>
          <w:lang w:val="lt-LT" w:eastAsia="cs-CZ"/>
        </w:rPr>
        <w:t>kardioselektyvius</w:t>
      </w:r>
      <w:proofErr w:type="spellEnd"/>
      <w:r w:rsidRPr="00796354">
        <w:rPr>
          <w:rFonts w:eastAsia="Times New Roman"/>
          <w:color w:val="000000"/>
          <w:sz w:val="22"/>
          <w:lang w:val="lt-LT" w:eastAsia="cs-CZ"/>
        </w:rPr>
        <w:t xml:space="preserve"> β</w:t>
      </w:r>
      <w:r w:rsidR="005C0989" w:rsidRPr="00796354">
        <w:rPr>
          <w:rFonts w:eastAsia="Times New Roman"/>
          <w:color w:val="000000"/>
          <w:sz w:val="22"/>
          <w:lang w:val="lt-LT" w:eastAsia="cs-CZ"/>
        </w:rPr>
        <w:t>-</w:t>
      </w:r>
      <w:r w:rsidRPr="00796354">
        <w:rPr>
          <w:rFonts w:eastAsia="Times New Roman"/>
          <w:color w:val="000000"/>
          <w:sz w:val="22"/>
          <w:lang w:val="lt-LT" w:eastAsia="cs-CZ"/>
        </w:rPr>
        <w:t>blokatorius.</w:t>
      </w:r>
    </w:p>
    <w:p w14:paraId="32AC2E11" w14:textId="77777777" w:rsidR="0085444A" w:rsidRPr="002B7279" w:rsidRDefault="0085444A" w:rsidP="004F0E25">
      <w:pPr>
        <w:spacing w:after="0" w:line="240" w:lineRule="auto"/>
        <w:ind w:left="-5"/>
        <w:rPr>
          <w:rFonts w:eastAsia="Times New Roman"/>
          <w:color w:val="000000"/>
          <w:sz w:val="22"/>
          <w:lang w:val="lt-LT" w:eastAsia="cs-CZ"/>
        </w:rPr>
      </w:pPr>
    </w:p>
    <w:p w14:paraId="12701ABE" w14:textId="77777777" w:rsidR="0085444A" w:rsidRPr="002B7279" w:rsidRDefault="0085444A" w:rsidP="004F0E25">
      <w:pPr>
        <w:spacing w:after="0" w:line="240" w:lineRule="auto"/>
        <w:ind w:left="-5"/>
        <w:rPr>
          <w:rFonts w:eastAsia="Times New Roman"/>
          <w:i/>
          <w:iCs/>
          <w:color w:val="000000"/>
          <w:sz w:val="22"/>
          <w:lang w:val="lt-LT" w:eastAsia="cs-CZ"/>
        </w:rPr>
      </w:pPr>
      <w:proofErr w:type="spellStart"/>
      <w:r w:rsidRPr="002B7279">
        <w:rPr>
          <w:rFonts w:eastAsia="Times New Roman"/>
          <w:i/>
          <w:iCs/>
          <w:color w:val="000000"/>
          <w:sz w:val="22"/>
          <w:lang w:val="lt-LT" w:eastAsia="cs-CZ"/>
        </w:rPr>
        <w:t>Fenilpropanolaminas</w:t>
      </w:r>
      <w:proofErr w:type="spellEnd"/>
      <w:r w:rsidRPr="002B7279">
        <w:rPr>
          <w:rFonts w:eastAsia="Times New Roman"/>
          <w:i/>
          <w:iCs/>
          <w:color w:val="000000"/>
          <w:sz w:val="22"/>
          <w:lang w:val="lt-LT" w:eastAsia="cs-CZ"/>
        </w:rPr>
        <w:t xml:space="preserve"> </w:t>
      </w:r>
    </w:p>
    <w:p w14:paraId="71BEB952" w14:textId="7E7E2E7F" w:rsidR="0085444A" w:rsidRPr="002B7279" w:rsidRDefault="0085444A" w:rsidP="004F0E25">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Vienkartinė 47,5 mg </w:t>
      </w:r>
      <w:proofErr w:type="spellStart"/>
      <w:r w:rsidRPr="002B7279">
        <w:rPr>
          <w:rFonts w:eastAsia="Times New Roman"/>
          <w:color w:val="000000"/>
          <w:sz w:val="22"/>
          <w:lang w:val="lt-LT" w:eastAsia="cs-CZ"/>
        </w:rPr>
        <w:t>fenilpropanolamino</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norefedrino</w:t>
      </w:r>
      <w:proofErr w:type="spellEnd"/>
      <w:r w:rsidRPr="002B7279">
        <w:rPr>
          <w:rFonts w:eastAsia="Times New Roman"/>
          <w:color w:val="000000"/>
          <w:sz w:val="22"/>
          <w:lang w:val="lt-LT" w:eastAsia="cs-CZ"/>
        </w:rPr>
        <w:t xml:space="preserve">) dozė sveikiems savanoriams gali padidinti </w:t>
      </w:r>
      <w:proofErr w:type="spellStart"/>
      <w:r w:rsidRPr="002B7279">
        <w:rPr>
          <w:rFonts w:eastAsia="Times New Roman"/>
          <w:color w:val="000000"/>
          <w:sz w:val="22"/>
          <w:lang w:val="lt-LT" w:eastAsia="cs-CZ"/>
        </w:rPr>
        <w:t>diastolinį</w:t>
      </w:r>
      <w:proofErr w:type="spellEnd"/>
      <w:r w:rsidRPr="002B7279">
        <w:rPr>
          <w:rFonts w:eastAsia="Times New Roman"/>
          <w:color w:val="000000"/>
          <w:sz w:val="22"/>
          <w:lang w:val="lt-LT" w:eastAsia="cs-CZ"/>
        </w:rPr>
        <w:t xml:space="preserve"> kraujospūdį iki neįprastai aukšto lygio. </w:t>
      </w:r>
      <w:proofErr w:type="spellStart"/>
      <w:r w:rsidRPr="002B7279">
        <w:rPr>
          <w:rFonts w:eastAsia="Times New Roman"/>
          <w:color w:val="000000"/>
          <w:sz w:val="22"/>
          <w:lang w:val="lt-LT" w:eastAsia="cs-CZ"/>
        </w:rPr>
        <w:t>Propranololis</w:t>
      </w:r>
      <w:proofErr w:type="spellEnd"/>
      <w:r w:rsidRPr="002B7279">
        <w:rPr>
          <w:rFonts w:eastAsia="Times New Roman"/>
          <w:color w:val="000000"/>
          <w:sz w:val="22"/>
          <w:lang w:val="lt-LT" w:eastAsia="cs-CZ"/>
        </w:rPr>
        <w:t xml:space="preserve"> paprastai apsaugo nuo </w:t>
      </w:r>
      <w:proofErr w:type="spellStart"/>
      <w:r w:rsidRPr="002B7279">
        <w:rPr>
          <w:rFonts w:eastAsia="Times New Roman"/>
          <w:color w:val="000000"/>
          <w:sz w:val="22"/>
          <w:lang w:val="lt-LT" w:eastAsia="cs-CZ"/>
        </w:rPr>
        <w:t>fenilpropanolamino</w:t>
      </w:r>
      <w:proofErr w:type="spellEnd"/>
      <w:r w:rsidRPr="002B7279">
        <w:rPr>
          <w:rFonts w:eastAsia="Times New Roman"/>
          <w:color w:val="000000"/>
          <w:sz w:val="22"/>
          <w:lang w:val="lt-LT" w:eastAsia="cs-CZ"/>
        </w:rPr>
        <w:t xml:space="preserve"> kraujospūdį didinančio poveikio, tačiau β</w:t>
      </w:r>
      <w:r w:rsidR="005C0989">
        <w:rPr>
          <w:rFonts w:eastAsia="Times New Roman"/>
          <w:color w:val="000000"/>
          <w:sz w:val="22"/>
          <w:lang w:val="lt-LT" w:eastAsia="cs-CZ"/>
        </w:rPr>
        <w:t>-</w:t>
      </w:r>
      <w:r w:rsidRPr="002B7279">
        <w:rPr>
          <w:rFonts w:eastAsia="Times New Roman"/>
          <w:color w:val="000000"/>
          <w:sz w:val="22"/>
          <w:lang w:val="lt-LT" w:eastAsia="cs-CZ"/>
        </w:rPr>
        <w:t xml:space="preserve">blokatoriai gali sukelti paradoksalias </w:t>
      </w:r>
      <w:proofErr w:type="spellStart"/>
      <w:r w:rsidRPr="002B7279">
        <w:rPr>
          <w:rFonts w:eastAsia="Times New Roman"/>
          <w:color w:val="000000"/>
          <w:sz w:val="22"/>
          <w:lang w:val="lt-LT" w:eastAsia="cs-CZ"/>
        </w:rPr>
        <w:t>hipertenzines</w:t>
      </w:r>
      <w:proofErr w:type="spellEnd"/>
      <w:r w:rsidRPr="002B7279">
        <w:rPr>
          <w:rFonts w:eastAsia="Times New Roman"/>
          <w:color w:val="000000"/>
          <w:sz w:val="22"/>
          <w:lang w:val="lt-LT" w:eastAsia="cs-CZ"/>
        </w:rPr>
        <w:t xml:space="preserve"> reakcijas pacientams, vartojantiems dideles </w:t>
      </w:r>
      <w:proofErr w:type="spellStart"/>
      <w:r w:rsidRPr="002B7279">
        <w:rPr>
          <w:rFonts w:eastAsia="Times New Roman"/>
          <w:color w:val="000000"/>
          <w:sz w:val="22"/>
          <w:lang w:val="lt-LT" w:eastAsia="cs-CZ"/>
        </w:rPr>
        <w:t>fenilpropanolamino</w:t>
      </w:r>
      <w:proofErr w:type="spellEnd"/>
      <w:r w:rsidRPr="002B7279">
        <w:rPr>
          <w:rFonts w:eastAsia="Times New Roman"/>
          <w:color w:val="000000"/>
          <w:sz w:val="22"/>
          <w:lang w:val="lt-LT" w:eastAsia="cs-CZ"/>
        </w:rPr>
        <w:t xml:space="preserve"> dozes. Aprašyti 2 </w:t>
      </w:r>
      <w:proofErr w:type="spellStart"/>
      <w:r w:rsidRPr="002B7279">
        <w:rPr>
          <w:rFonts w:eastAsia="Times New Roman"/>
          <w:color w:val="000000"/>
          <w:sz w:val="22"/>
          <w:lang w:val="lt-LT" w:eastAsia="cs-CZ"/>
        </w:rPr>
        <w:t>hipertenzinės</w:t>
      </w:r>
      <w:proofErr w:type="spellEnd"/>
      <w:r w:rsidRPr="002B7279">
        <w:rPr>
          <w:rFonts w:eastAsia="Times New Roman"/>
          <w:color w:val="000000"/>
          <w:sz w:val="22"/>
          <w:lang w:val="lt-LT" w:eastAsia="cs-CZ"/>
        </w:rPr>
        <w:t xml:space="preserve"> krizės atvejai pacientams, vartojusiems vien </w:t>
      </w:r>
      <w:proofErr w:type="spellStart"/>
      <w:r w:rsidRPr="002B7279">
        <w:rPr>
          <w:rFonts w:eastAsia="Times New Roman"/>
          <w:color w:val="000000"/>
          <w:sz w:val="22"/>
          <w:lang w:val="lt-LT" w:eastAsia="cs-CZ"/>
        </w:rPr>
        <w:t>fenilpropanolamino</w:t>
      </w:r>
      <w:proofErr w:type="spellEnd"/>
      <w:r w:rsidRPr="002B7279">
        <w:rPr>
          <w:rFonts w:eastAsia="Times New Roman"/>
          <w:color w:val="000000"/>
          <w:sz w:val="22"/>
          <w:lang w:val="lt-LT" w:eastAsia="cs-CZ"/>
        </w:rPr>
        <w:t>.</w:t>
      </w:r>
    </w:p>
    <w:p w14:paraId="3CD877E0" w14:textId="77777777" w:rsidR="0085444A" w:rsidRPr="002B7279" w:rsidRDefault="0085444A" w:rsidP="004F0E25">
      <w:pPr>
        <w:spacing w:after="0" w:line="240" w:lineRule="auto"/>
        <w:rPr>
          <w:rFonts w:eastAsia="Times New Roman"/>
          <w:color w:val="000000"/>
          <w:sz w:val="22"/>
          <w:lang w:val="lt-LT" w:eastAsia="cs-CZ"/>
        </w:rPr>
      </w:pPr>
    </w:p>
    <w:p w14:paraId="577B943B" w14:textId="013A09D6" w:rsidR="0085444A" w:rsidRPr="002B7279" w:rsidRDefault="0085444A" w:rsidP="004F0E25">
      <w:pPr>
        <w:spacing w:after="0" w:line="240" w:lineRule="auto"/>
        <w:ind w:left="-5"/>
        <w:rPr>
          <w:rFonts w:eastAsia="Times New Roman"/>
          <w:color w:val="000000"/>
          <w:sz w:val="22"/>
          <w:lang w:val="lt-LT" w:eastAsia="cs-CZ"/>
        </w:rPr>
      </w:pPr>
      <w:r w:rsidRPr="002B7279">
        <w:rPr>
          <w:i/>
          <w:iCs/>
          <w:sz w:val="22"/>
          <w:lang w:val="lt-LT"/>
        </w:rPr>
        <w:t>Insulinas ir geriamieji vaist</w:t>
      </w:r>
      <w:r w:rsidR="005C0989">
        <w:rPr>
          <w:i/>
          <w:iCs/>
          <w:sz w:val="22"/>
          <w:lang w:val="lt-LT"/>
        </w:rPr>
        <w:t>ini</w:t>
      </w:r>
      <w:r w:rsidRPr="002B7279">
        <w:rPr>
          <w:i/>
          <w:iCs/>
          <w:sz w:val="22"/>
          <w:lang w:val="lt-LT"/>
        </w:rPr>
        <w:t>ai</w:t>
      </w:r>
      <w:r w:rsidR="005C0989">
        <w:rPr>
          <w:i/>
          <w:iCs/>
          <w:sz w:val="22"/>
          <w:lang w:val="lt-LT"/>
        </w:rPr>
        <w:t xml:space="preserve"> preparatai nuo cukrinio diabeto</w:t>
      </w:r>
    </w:p>
    <w:p w14:paraId="3AF27CB1" w14:textId="423988C5" w:rsidR="0085444A" w:rsidRDefault="0085444A" w:rsidP="004F0E25">
      <w:pPr>
        <w:spacing w:after="0" w:line="240" w:lineRule="auto"/>
        <w:contextualSpacing/>
        <w:rPr>
          <w:rFonts w:eastAsia="Times New Roman"/>
          <w:color w:val="000000"/>
          <w:sz w:val="22"/>
          <w:lang w:val="lt-LT" w:eastAsia="cs-CZ"/>
        </w:rPr>
      </w:pPr>
      <w:proofErr w:type="spellStart"/>
      <w:r w:rsidRPr="002B7279">
        <w:rPr>
          <w:rFonts w:eastAsia="Times New Roman"/>
          <w:color w:val="000000"/>
          <w:sz w:val="22"/>
          <w:lang w:val="lt-LT" w:eastAsia="x-none"/>
        </w:rPr>
        <w:t>Metoprololis</w:t>
      </w:r>
      <w:proofErr w:type="spellEnd"/>
      <w:r w:rsidRPr="002B7279">
        <w:rPr>
          <w:rFonts w:eastAsia="Times New Roman"/>
          <w:color w:val="000000"/>
          <w:sz w:val="22"/>
          <w:lang w:val="lt-LT" w:eastAsia="x-none"/>
        </w:rPr>
        <w:t xml:space="preserve"> gali sustiprinti arba pailginti insulino arba geriamųjų vaistinių preparatų</w:t>
      </w:r>
      <w:r w:rsidR="005C0989">
        <w:rPr>
          <w:rFonts w:eastAsia="Times New Roman"/>
          <w:color w:val="000000"/>
          <w:sz w:val="22"/>
          <w:lang w:val="lt-LT" w:eastAsia="x-none"/>
        </w:rPr>
        <w:t xml:space="preserve"> nuo cukrinio diabeto</w:t>
      </w:r>
      <w:r w:rsidRPr="002B7279">
        <w:rPr>
          <w:rFonts w:eastAsia="Times New Roman"/>
          <w:color w:val="000000"/>
          <w:sz w:val="22"/>
          <w:lang w:val="lt-LT" w:eastAsia="x-none"/>
        </w:rPr>
        <w:t xml:space="preserve"> veikimą. Hipoglikemijos simptomai, ypač tachikardija ir tremoras, gali tapti nepastebimi arba labai susilpnėti, todėl būtina reguliariai kontroliuoti gliukozės koncentraciją kraujyje. </w:t>
      </w:r>
      <w:r w:rsidRPr="002B7279">
        <w:rPr>
          <w:rFonts w:eastAsia="Times New Roman"/>
          <w:color w:val="000000"/>
          <w:sz w:val="22"/>
          <w:lang w:val="lt-LT" w:eastAsia="cs-CZ"/>
        </w:rPr>
        <w:t>Geriamųjų vaist</w:t>
      </w:r>
      <w:r w:rsidR="005C0989">
        <w:rPr>
          <w:rFonts w:eastAsia="Times New Roman"/>
          <w:color w:val="000000"/>
          <w:sz w:val="22"/>
          <w:lang w:val="lt-LT" w:eastAsia="cs-CZ"/>
        </w:rPr>
        <w:t>ini</w:t>
      </w:r>
      <w:r w:rsidRPr="002B7279">
        <w:rPr>
          <w:rFonts w:eastAsia="Times New Roman"/>
          <w:color w:val="000000"/>
          <w:sz w:val="22"/>
          <w:lang w:val="lt-LT" w:eastAsia="cs-CZ"/>
        </w:rPr>
        <w:t xml:space="preserve">ų </w:t>
      </w:r>
      <w:r w:rsidR="005C0989">
        <w:rPr>
          <w:rFonts w:eastAsia="Times New Roman"/>
          <w:color w:val="000000"/>
          <w:sz w:val="22"/>
          <w:lang w:val="lt-LT" w:eastAsia="cs-CZ"/>
        </w:rPr>
        <w:t xml:space="preserve">preparatų nuo cukrinio diabeto </w:t>
      </w:r>
      <w:r w:rsidRPr="002B7279">
        <w:rPr>
          <w:rFonts w:eastAsia="Times New Roman"/>
          <w:color w:val="000000"/>
          <w:sz w:val="22"/>
          <w:lang w:val="lt-LT" w:eastAsia="cs-CZ"/>
        </w:rPr>
        <w:t>doze pacientams, vartojantiems beta</w:t>
      </w:r>
      <w:r w:rsidR="005C0989">
        <w:rPr>
          <w:rFonts w:eastAsia="Times New Roman"/>
          <w:color w:val="000000"/>
          <w:sz w:val="22"/>
          <w:lang w:val="lt-LT" w:eastAsia="cs-CZ"/>
        </w:rPr>
        <w:t>-</w:t>
      </w:r>
      <w:r w:rsidRPr="002B7279">
        <w:rPr>
          <w:rFonts w:eastAsia="Times New Roman"/>
          <w:color w:val="000000"/>
          <w:sz w:val="22"/>
          <w:lang w:val="lt-LT" w:eastAsia="cs-CZ"/>
        </w:rPr>
        <w:t xml:space="preserve">blokatorių, kartais reikia koreguoti. Vartojant kartu </w:t>
      </w:r>
      <w:proofErr w:type="spellStart"/>
      <w:r w:rsidRPr="002B7279">
        <w:rPr>
          <w:rFonts w:eastAsia="Times New Roman"/>
          <w:color w:val="000000"/>
          <w:sz w:val="22"/>
          <w:lang w:val="lt-LT" w:eastAsia="cs-CZ"/>
        </w:rPr>
        <w:t>indometaciną</w:t>
      </w:r>
      <w:proofErr w:type="spellEnd"/>
      <w:r w:rsidRPr="002B7279">
        <w:rPr>
          <w:rFonts w:eastAsia="Times New Roman"/>
          <w:color w:val="000000"/>
          <w:sz w:val="22"/>
          <w:lang w:val="lt-LT" w:eastAsia="cs-CZ"/>
        </w:rPr>
        <w:t xml:space="preserve"> ar kitų prostaglandinų sintezės inhibitorių, gali susilpnėti </w:t>
      </w:r>
      <w:proofErr w:type="spellStart"/>
      <w:r w:rsidRPr="002B7279">
        <w:rPr>
          <w:rFonts w:eastAsia="Times New Roman"/>
          <w:color w:val="000000"/>
          <w:sz w:val="22"/>
          <w:lang w:val="lt-LT" w:eastAsia="cs-CZ"/>
        </w:rPr>
        <w:t>antihipertenzinis</w:t>
      </w:r>
      <w:proofErr w:type="spellEnd"/>
      <w:r w:rsidRPr="002B7279">
        <w:rPr>
          <w:rFonts w:eastAsia="Times New Roman"/>
          <w:color w:val="000000"/>
          <w:sz w:val="22"/>
          <w:lang w:val="lt-LT" w:eastAsia="cs-CZ"/>
        </w:rPr>
        <w:t xml:space="preserve"> beta</w:t>
      </w:r>
      <w:r w:rsidR="005C0989">
        <w:rPr>
          <w:rFonts w:eastAsia="Times New Roman"/>
          <w:color w:val="000000"/>
          <w:sz w:val="22"/>
          <w:lang w:val="lt-LT" w:eastAsia="cs-CZ"/>
        </w:rPr>
        <w:t>-</w:t>
      </w:r>
      <w:proofErr w:type="spellStart"/>
      <w:r w:rsidRPr="002B7279">
        <w:rPr>
          <w:rFonts w:eastAsia="Times New Roman"/>
          <w:color w:val="000000"/>
          <w:sz w:val="22"/>
          <w:lang w:val="lt-LT" w:eastAsia="cs-CZ"/>
        </w:rPr>
        <w:t>adrenoreceptorių</w:t>
      </w:r>
      <w:proofErr w:type="spellEnd"/>
      <w:r w:rsidRPr="002B7279">
        <w:rPr>
          <w:rFonts w:eastAsia="Times New Roman"/>
          <w:color w:val="000000"/>
          <w:sz w:val="22"/>
          <w:lang w:val="lt-LT" w:eastAsia="cs-CZ"/>
        </w:rPr>
        <w:t xml:space="preserve"> blokatorių poveikis.</w:t>
      </w:r>
    </w:p>
    <w:p w14:paraId="2F17D64D" w14:textId="77777777" w:rsidR="00C81063" w:rsidRDefault="00C81063" w:rsidP="004F0E25">
      <w:pPr>
        <w:spacing w:after="0" w:line="240" w:lineRule="auto"/>
        <w:contextualSpacing/>
        <w:rPr>
          <w:rFonts w:eastAsia="Times New Roman"/>
          <w:color w:val="000000"/>
          <w:sz w:val="22"/>
          <w:lang w:val="lt-LT" w:eastAsia="cs-CZ"/>
        </w:rPr>
      </w:pPr>
    </w:p>
    <w:p w14:paraId="045A50B4" w14:textId="00B6A303" w:rsidR="00C81063" w:rsidRPr="002B7279" w:rsidRDefault="00C81063" w:rsidP="004F0E25">
      <w:pPr>
        <w:spacing w:after="0" w:line="240" w:lineRule="auto"/>
        <w:contextualSpacing/>
        <w:rPr>
          <w:rFonts w:eastAsia="Times New Roman"/>
          <w:color w:val="000000"/>
          <w:sz w:val="22"/>
          <w:lang w:val="lt-LT" w:eastAsia="x-none"/>
        </w:rPr>
      </w:pPr>
      <w:r w:rsidRPr="00C81063">
        <w:rPr>
          <w:rFonts w:eastAsia="Times New Roman"/>
          <w:color w:val="000000"/>
          <w:sz w:val="22"/>
          <w:lang w:val="lt-LT" w:eastAsia="x-none"/>
        </w:rPr>
        <w:t xml:space="preserve">Kartu su </w:t>
      </w:r>
      <w:proofErr w:type="spellStart"/>
      <w:r w:rsidRPr="00C81063">
        <w:rPr>
          <w:rFonts w:eastAsia="Times New Roman"/>
          <w:color w:val="000000"/>
          <w:sz w:val="22"/>
          <w:lang w:val="lt-LT" w:eastAsia="x-none"/>
        </w:rPr>
        <w:t>sulfonilurėjos</w:t>
      </w:r>
      <w:proofErr w:type="spellEnd"/>
      <w:r w:rsidRPr="00C81063">
        <w:rPr>
          <w:rFonts w:eastAsia="Times New Roman"/>
          <w:color w:val="000000"/>
          <w:sz w:val="22"/>
          <w:lang w:val="lt-LT" w:eastAsia="x-none"/>
        </w:rPr>
        <w:t xml:space="preserve"> dariniais vartojami beta </w:t>
      </w:r>
      <w:proofErr w:type="spellStart"/>
      <w:r w:rsidRPr="00C81063">
        <w:rPr>
          <w:rFonts w:eastAsia="Times New Roman"/>
          <w:color w:val="000000"/>
          <w:sz w:val="22"/>
          <w:lang w:val="lt-LT" w:eastAsia="x-none"/>
        </w:rPr>
        <w:t>adrenoblokatoriai</w:t>
      </w:r>
      <w:proofErr w:type="spellEnd"/>
      <w:r w:rsidRPr="00C81063">
        <w:rPr>
          <w:rFonts w:eastAsia="Times New Roman"/>
          <w:color w:val="000000"/>
          <w:sz w:val="22"/>
          <w:lang w:val="lt-LT" w:eastAsia="x-none"/>
        </w:rPr>
        <w:t xml:space="preserve"> gali padidinti sunkios hipoglikemijos riziką (žr. 4.4 skyrių).</w:t>
      </w:r>
    </w:p>
    <w:p w14:paraId="03A6634D" w14:textId="77777777" w:rsidR="0085444A" w:rsidRPr="002B7279" w:rsidRDefault="0085444A" w:rsidP="004F0E25">
      <w:pPr>
        <w:spacing w:after="0" w:line="240" w:lineRule="auto"/>
        <w:ind w:left="-5"/>
        <w:rPr>
          <w:rFonts w:eastAsia="Times New Roman"/>
          <w:color w:val="000000"/>
          <w:sz w:val="22"/>
          <w:lang w:val="lt-LT" w:eastAsia="cs-CZ"/>
        </w:rPr>
      </w:pPr>
    </w:p>
    <w:p w14:paraId="213C4203" w14:textId="77777777" w:rsidR="0085444A" w:rsidRPr="002B7279" w:rsidRDefault="0085444A" w:rsidP="004F0E25">
      <w:pPr>
        <w:spacing w:after="0" w:line="240" w:lineRule="auto"/>
        <w:ind w:left="-5"/>
        <w:rPr>
          <w:rFonts w:eastAsia="Times New Roman"/>
          <w:i/>
          <w:iCs/>
          <w:color w:val="000000"/>
          <w:sz w:val="22"/>
          <w:lang w:val="lt-LT" w:eastAsia="cs-CZ"/>
        </w:rPr>
      </w:pPr>
      <w:r w:rsidRPr="002B7279">
        <w:rPr>
          <w:rFonts w:eastAsia="Times New Roman"/>
          <w:i/>
          <w:iCs/>
          <w:color w:val="000000"/>
          <w:sz w:val="22"/>
          <w:lang w:val="lt-LT" w:eastAsia="cs-CZ"/>
        </w:rPr>
        <w:t xml:space="preserve">Adrenalinas </w:t>
      </w:r>
    </w:p>
    <w:p w14:paraId="1FBD3A0B" w14:textId="3440C2E9" w:rsidR="0085444A" w:rsidRPr="002B7279" w:rsidRDefault="0085444A" w:rsidP="004F0E25">
      <w:pPr>
        <w:spacing w:after="0" w:line="240" w:lineRule="auto"/>
        <w:ind w:left="-5"/>
        <w:rPr>
          <w:rFonts w:eastAsia="Times New Roman"/>
          <w:color w:val="000000"/>
          <w:sz w:val="22"/>
          <w:lang w:val="lt-LT" w:eastAsia="x-none"/>
        </w:rPr>
      </w:pPr>
      <w:r w:rsidRPr="002B7279">
        <w:rPr>
          <w:rFonts w:eastAsia="Times New Roman"/>
          <w:color w:val="000000"/>
          <w:sz w:val="22"/>
          <w:lang w:val="lt-LT" w:eastAsia="x-none"/>
        </w:rPr>
        <w:t>Adrenalino poveikis gydant anafilaksinę reakciją pacientams, kurie vartoja beta</w:t>
      </w:r>
      <w:r w:rsidR="005C0989">
        <w:rPr>
          <w:rFonts w:eastAsia="Times New Roman"/>
          <w:color w:val="000000"/>
          <w:sz w:val="22"/>
          <w:lang w:val="lt-LT" w:eastAsia="x-none"/>
        </w:rPr>
        <w:t>-</w:t>
      </w:r>
      <w:r w:rsidRPr="002B7279">
        <w:rPr>
          <w:rFonts w:eastAsia="Times New Roman"/>
          <w:color w:val="000000"/>
          <w:sz w:val="22"/>
          <w:lang w:val="lt-LT" w:eastAsia="x-none"/>
        </w:rPr>
        <w:t>receptorių blokatorių, gali būti silpnesnis.</w:t>
      </w:r>
    </w:p>
    <w:p w14:paraId="39688061" w14:textId="77777777" w:rsidR="0085444A" w:rsidRPr="002B7279" w:rsidRDefault="0085444A" w:rsidP="004F0E25">
      <w:pPr>
        <w:spacing w:after="0" w:line="240" w:lineRule="auto"/>
        <w:ind w:left="-5"/>
        <w:rPr>
          <w:rFonts w:eastAsia="Times New Roman"/>
          <w:color w:val="000000"/>
          <w:sz w:val="22"/>
          <w:lang w:val="lt-LT" w:eastAsia="cs-CZ"/>
        </w:rPr>
      </w:pPr>
    </w:p>
    <w:p w14:paraId="7911CE8B" w14:textId="77777777" w:rsidR="0085444A" w:rsidRPr="002B7279" w:rsidRDefault="0085444A" w:rsidP="004F0E25">
      <w:pPr>
        <w:spacing w:after="0" w:line="240" w:lineRule="auto"/>
        <w:ind w:left="-5"/>
        <w:rPr>
          <w:rFonts w:eastAsia="Times New Roman"/>
          <w:color w:val="000000"/>
          <w:sz w:val="22"/>
          <w:lang w:val="lt-LT" w:eastAsia="cs-CZ"/>
        </w:rPr>
      </w:pPr>
      <w:proofErr w:type="spellStart"/>
      <w:r w:rsidRPr="002B7279">
        <w:rPr>
          <w:rFonts w:eastAsia="Times New Roman"/>
          <w:i/>
          <w:iCs/>
          <w:color w:val="000000"/>
          <w:sz w:val="22"/>
          <w:lang w:val="lt-LT" w:eastAsia="cs-CZ"/>
        </w:rPr>
        <w:t>Miorelaksantai</w:t>
      </w:r>
      <w:proofErr w:type="spellEnd"/>
    </w:p>
    <w:p w14:paraId="3B2DAB60" w14:textId="33823A37" w:rsidR="0085444A" w:rsidRPr="002B7279" w:rsidRDefault="0085444A" w:rsidP="004F0E25">
      <w:pPr>
        <w:spacing w:after="0" w:line="240" w:lineRule="auto"/>
        <w:contextualSpacing/>
        <w:rPr>
          <w:rFonts w:eastAsia="Times New Roman"/>
          <w:color w:val="000000"/>
          <w:sz w:val="22"/>
          <w:lang w:val="lt-LT" w:eastAsia="x-none"/>
        </w:rPr>
      </w:pPr>
      <w:r w:rsidRPr="002B7279">
        <w:rPr>
          <w:rFonts w:eastAsia="Times New Roman"/>
          <w:color w:val="000000"/>
          <w:sz w:val="22"/>
          <w:lang w:val="lt-LT" w:eastAsia="x-none"/>
        </w:rPr>
        <w:t xml:space="preserve">Jeigu prieš operaciją, kurios metu </w:t>
      </w:r>
      <w:r w:rsidR="005C0989">
        <w:rPr>
          <w:rFonts w:eastAsia="Times New Roman"/>
          <w:color w:val="000000"/>
          <w:sz w:val="22"/>
          <w:lang w:val="lt-LT" w:eastAsia="x-none"/>
        </w:rPr>
        <w:t>pacientui</w:t>
      </w:r>
      <w:r w:rsidRPr="002B7279">
        <w:rPr>
          <w:rFonts w:eastAsia="Times New Roman"/>
          <w:color w:val="000000"/>
          <w:sz w:val="22"/>
          <w:lang w:val="lt-LT" w:eastAsia="x-none"/>
        </w:rPr>
        <w:t xml:space="preserve"> sukeliama bendroji anestezija, arba prieš periferinio poveikio </w:t>
      </w:r>
      <w:proofErr w:type="spellStart"/>
      <w:r w:rsidRPr="002B7279">
        <w:rPr>
          <w:rFonts w:eastAsia="Times New Roman"/>
          <w:color w:val="000000"/>
          <w:sz w:val="22"/>
          <w:lang w:val="lt-LT" w:eastAsia="x-none"/>
        </w:rPr>
        <w:t>miorelaksantų</w:t>
      </w:r>
      <w:proofErr w:type="spellEnd"/>
      <w:r w:rsidRPr="002B7279">
        <w:rPr>
          <w:rFonts w:eastAsia="Times New Roman"/>
          <w:color w:val="000000"/>
          <w:sz w:val="22"/>
          <w:lang w:val="lt-LT" w:eastAsia="x-none"/>
        </w:rPr>
        <w:t xml:space="preserve"> vartojimą gydymo </w:t>
      </w:r>
      <w:proofErr w:type="spellStart"/>
      <w:r w:rsidRPr="002B7279">
        <w:rPr>
          <w:rFonts w:eastAsia="Times New Roman"/>
          <w:color w:val="000000"/>
          <w:sz w:val="22"/>
          <w:lang w:val="lt-LT" w:eastAsia="x-none"/>
        </w:rPr>
        <w:t>metoprololio</w:t>
      </w:r>
      <w:proofErr w:type="spellEnd"/>
      <w:r w:rsidRPr="002B7279">
        <w:rPr>
          <w:rFonts w:eastAsia="Times New Roman"/>
          <w:color w:val="000000"/>
          <w:sz w:val="22"/>
          <w:lang w:val="lt-LT" w:eastAsia="x-none"/>
        </w:rPr>
        <w:t xml:space="preserve"> nutraukti neįmanoma, būtina informuoti anesteziologą apie šio </w:t>
      </w:r>
      <w:r w:rsidR="005C0989">
        <w:rPr>
          <w:rFonts w:eastAsia="Times New Roman"/>
          <w:color w:val="000000"/>
          <w:sz w:val="22"/>
          <w:lang w:val="lt-LT" w:eastAsia="x-none"/>
        </w:rPr>
        <w:t xml:space="preserve">vaistinio </w:t>
      </w:r>
      <w:r w:rsidRPr="002B7279">
        <w:rPr>
          <w:rFonts w:eastAsia="Times New Roman"/>
          <w:color w:val="000000"/>
          <w:sz w:val="22"/>
          <w:lang w:val="lt-LT" w:eastAsia="x-none"/>
        </w:rPr>
        <w:t>preparato vartojimą.</w:t>
      </w:r>
    </w:p>
    <w:p w14:paraId="62144589" w14:textId="77777777" w:rsidR="0085444A" w:rsidRPr="002B7279" w:rsidRDefault="0085444A" w:rsidP="004F0E25">
      <w:pPr>
        <w:spacing w:after="0" w:line="240" w:lineRule="auto"/>
        <w:rPr>
          <w:rFonts w:eastAsia="Times New Roman"/>
          <w:color w:val="000000"/>
          <w:sz w:val="22"/>
          <w:lang w:val="lt-LT" w:eastAsia="cs-CZ"/>
        </w:rPr>
      </w:pPr>
    </w:p>
    <w:p w14:paraId="3EBC736F" w14:textId="77777777" w:rsidR="0085444A" w:rsidRPr="002B7279" w:rsidRDefault="0085444A" w:rsidP="002B7279">
      <w:pPr>
        <w:spacing w:after="0" w:line="240" w:lineRule="auto"/>
        <w:ind w:left="567" w:hanging="572"/>
        <w:jc w:val="both"/>
        <w:rPr>
          <w:rFonts w:eastAsia="Times New Roman"/>
          <w:b/>
          <w:bCs/>
          <w:color w:val="000000"/>
          <w:sz w:val="22"/>
          <w:lang w:val="lt-LT" w:eastAsia="cs-CZ"/>
        </w:rPr>
      </w:pPr>
      <w:r w:rsidRPr="002B7279">
        <w:rPr>
          <w:rFonts w:eastAsia="Times New Roman"/>
          <w:b/>
          <w:color w:val="000000"/>
          <w:sz w:val="22"/>
          <w:lang w:val="lt-LT" w:eastAsia="cs-CZ"/>
        </w:rPr>
        <w:t>4.6</w:t>
      </w:r>
      <w:r w:rsidRPr="002B7279">
        <w:rPr>
          <w:rFonts w:ascii="Arial" w:eastAsia="Arial" w:hAnsi="Arial" w:cs="Arial"/>
          <w:b/>
          <w:color w:val="000000"/>
          <w:sz w:val="22"/>
          <w:lang w:val="lt-LT" w:eastAsia="cs-CZ"/>
        </w:rPr>
        <w:tab/>
      </w:r>
      <w:r w:rsidRPr="002B7279">
        <w:rPr>
          <w:rFonts w:eastAsia="Arial"/>
          <w:b/>
          <w:color w:val="000000"/>
          <w:sz w:val="22"/>
          <w:lang w:val="lt-LT" w:eastAsia="cs-CZ"/>
        </w:rPr>
        <w:t>Vaisingumas, nėštumas ir žindymas</w:t>
      </w:r>
    </w:p>
    <w:p w14:paraId="5EA53AEB" w14:textId="77777777" w:rsidR="0085444A" w:rsidRPr="002B7279" w:rsidRDefault="0085444A" w:rsidP="002B7279">
      <w:pPr>
        <w:spacing w:after="0" w:line="240" w:lineRule="auto"/>
        <w:ind w:left="-5"/>
        <w:jc w:val="both"/>
        <w:rPr>
          <w:rFonts w:eastAsia="Times New Roman"/>
          <w:iCs/>
          <w:color w:val="000000"/>
          <w:sz w:val="22"/>
          <w:u w:val="single"/>
          <w:lang w:val="lt-LT" w:eastAsia="cs-CZ"/>
        </w:rPr>
      </w:pPr>
      <w:r w:rsidRPr="002B7279">
        <w:rPr>
          <w:rFonts w:eastAsia="Times New Roman"/>
          <w:iCs/>
          <w:color w:val="000000"/>
          <w:sz w:val="22"/>
          <w:u w:val="single"/>
          <w:lang w:val="lt-LT" w:eastAsia="cs-CZ"/>
        </w:rPr>
        <w:t xml:space="preserve"> </w:t>
      </w:r>
    </w:p>
    <w:p w14:paraId="03D24229" w14:textId="77777777" w:rsidR="0085444A" w:rsidRPr="002B7279" w:rsidRDefault="0085444A" w:rsidP="002B7279">
      <w:pPr>
        <w:keepNext/>
        <w:keepLines/>
        <w:spacing w:after="0" w:line="240" w:lineRule="auto"/>
        <w:ind w:left="-5" w:right="3729" w:hanging="10"/>
        <w:jc w:val="both"/>
        <w:outlineLvl w:val="2"/>
        <w:rPr>
          <w:rFonts w:eastAsia="Times New Roman"/>
          <w:i/>
          <w:color w:val="000000"/>
          <w:sz w:val="22"/>
          <w:lang w:val="lt-LT" w:eastAsia="cs-CZ"/>
        </w:rPr>
      </w:pPr>
      <w:r w:rsidRPr="002B7279">
        <w:rPr>
          <w:rFonts w:eastAsia="Times New Roman"/>
          <w:i/>
          <w:color w:val="000000"/>
          <w:sz w:val="22"/>
          <w:lang w:val="lt-LT" w:eastAsia="cs-CZ"/>
        </w:rPr>
        <w:t>Nėštumas</w:t>
      </w:r>
    </w:p>
    <w:p w14:paraId="3440CAE1" w14:textId="26001418" w:rsidR="0085444A" w:rsidRPr="002B7279" w:rsidRDefault="0085444A" w:rsidP="004F0E25">
      <w:pPr>
        <w:spacing w:after="0" w:line="240" w:lineRule="auto"/>
        <w:contextualSpacing/>
        <w:rPr>
          <w:rFonts w:eastAsia="Times New Roman"/>
          <w:bCs/>
          <w:color w:val="000000"/>
          <w:sz w:val="22"/>
          <w:lang w:val="lt-LT" w:eastAsia="cs-CZ"/>
        </w:rPr>
      </w:pPr>
      <w:r w:rsidRPr="002B7279">
        <w:rPr>
          <w:rFonts w:eastAsia="Times New Roman"/>
          <w:bCs/>
          <w:color w:val="000000"/>
          <w:sz w:val="22"/>
          <w:lang w:val="lt-LT" w:eastAsia="cs-CZ"/>
        </w:rPr>
        <w:t>β</w:t>
      </w:r>
      <w:r w:rsidR="005C0989">
        <w:rPr>
          <w:rFonts w:eastAsia="Times New Roman"/>
          <w:bCs/>
          <w:color w:val="000000"/>
          <w:sz w:val="22"/>
          <w:lang w:val="lt-LT" w:eastAsia="cs-CZ"/>
        </w:rPr>
        <w:t>-</w:t>
      </w:r>
      <w:r w:rsidRPr="002B7279">
        <w:rPr>
          <w:rFonts w:eastAsia="Times New Roman"/>
          <w:bCs/>
          <w:color w:val="000000"/>
          <w:sz w:val="22"/>
          <w:lang w:val="lt-LT" w:eastAsia="cs-CZ"/>
        </w:rPr>
        <w:t xml:space="preserve">blokatoriai gali sukelti bradikardiją vaisiui ir naujagimiui. Į tai reikėtų atsižvelgti šių vaistinių preparatų skiriant paskutinį nėštumo trimestrą ar gimdymo metu. </w:t>
      </w:r>
      <w:proofErr w:type="spellStart"/>
      <w:r w:rsidRPr="002B7279">
        <w:rPr>
          <w:rFonts w:eastAsia="Times New Roman"/>
          <w:bCs/>
          <w:color w:val="000000"/>
          <w:sz w:val="22"/>
          <w:lang w:val="lt-LT" w:eastAsia="cs-CZ"/>
        </w:rPr>
        <w:t>Metoprololį</w:t>
      </w:r>
      <w:proofErr w:type="spellEnd"/>
      <w:r w:rsidRPr="002B7279">
        <w:rPr>
          <w:rFonts w:eastAsia="Times New Roman"/>
          <w:bCs/>
          <w:color w:val="000000"/>
          <w:sz w:val="22"/>
          <w:lang w:val="lt-LT" w:eastAsia="cs-CZ"/>
        </w:rPr>
        <w:t xml:space="preserve"> nėštumo metu vartoti galima, jeigu nauda motinai persveria riziką gemalui ar vaisiui.</w:t>
      </w:r>
    </w:p>
    <w:p w14:paraId="0E493B2F" w14:textId="77777777" w:rsidR="0085444A" w:rsidRPr="002B7279" w:rsidRDefault="0085444A" w:rsidP="004F0E25">
      <w:pPr>
        <w:spacing w:after="0" w:line="240" w:lineRule="auto"/>
        <w:rPr>
          <w:rFonts w:eastAsia="Times New Roman"/>
          <w:color w:val="000000"/>
          <w:sz w:val="22"/>
          <w:lang w:val="lt-LT" w:eastAsia="cs-CZ"/>
        </w:rPr>
      </w:pPr>
    </w:p>
    <w:p w14:paraId="5D6BAD1E" w14:textId="0858D802" w:rsidR="0002112E" w:rsidRPr="002B7279" w:rsidRDefault="0002112E" w:rsidP="004F0E25">
      <w:pPr>
        <w:spacing w:after="0" w:line="240" w:lineRule="auto"/>
        <w:rPr>
          <w:rFonts w:eastAsia="Times New Roman"/>
          <w:color w:val="000000"/>
          <w:sz w:val="22"/>
          <w:lang w:val="lt-LT" w:eastAsia="cs-CZ"/>
        </w:rPr>
      </w:pPr>
      <w:r w:rsidRPr="002B7279">
        <w:rPr>
          <w:rFonts w:eastAsia="Times New Roman"/>
          <w:color w:val="000000"/>
          <w:sz w:val="22"/>
          <w:lang w:val="lt-LT" w:eastAsia="cs-CZ"/>
        </w:rPr>
        <w:t>Beta</w:t>
      </w:r>
      <w:r w:rsidR="005C0989">
        <w:rPr>
          <w:rFonts w:eastAsia="Times New Roman"/>
          <w:color w:val="000000"/>
          <w:sz w:val="22"/>
          <w:lang w:val="lt-LT" w:eastAsia="cs-CZ"/>
        </w:rPr>
        <w:t>-</w:t>
      </w:r>
      <w:r w:rsidRPr="002B7279">
        <w:rPr>
          <w:rFonts w:eastAsia="Times New Roman"/>
          <w:color w:val="000000"/>
          <w:sz w:val="22"/>
          <w:lang w:val="lt-LT" w:eastAsia="cs-CZ"/>
        </w:rPr>
        <w:t xml:space="preserve">blokatoriai paprastai mažina placentos kraujotaką, kuri gali būti susijusi su vaisiaus augimo gimdoje sulėtėjimu, vaisiaus mirtimi, persileidimu ir priešlaikiniu gimdymu. Jei nėščia moteris vartoja </w:t>
      </w:r>
      <w:proofErr w:type="spellStart"/>
      <w:r w:rsidRPr="002B7279">
        <w:rPr>
          <w:rFonts w:eastAsia="Times New Roman"/>
          <w:color w:val="000000"/>
          <w:sz w:val="22"/>
          <w:lang w:val="lt-LT" w:eastAsia="cs-CZ"/>
        </w:rPr>
        <w:t>metoprololį</w:t>
      </w:r>
      <w:proofErr w:type="spellEnd"/>
      <w:r w:rsidRPr="002B7279">
        <w:rPr>
          <w:rFonts w:eastAsia="Times New Roman"/>
          <w:color w:val="000000"/>
          <w:sz w:val="22"/>
          <w:lang w:val="lt-LT" w:eastAsia="cs-CZ"/>
        </w:rPr>
        <w:t>, rekomenduojama tinkamai stebėti motiną ir vaisi</w:t>
      </w:r>
      <w:r w:rsidR="009549F6" w:rsidRPr="002B7279">
        <w:rPr>
          <w:rFonts w:eastAsia="Times New Roman"/>
          <w:color w:val="000000"/>
          <w:sz w:val="22"/>
          <w:lang w:val="lt-LT" w:eastAsia="cs-CZ"/>
        </w:rPr>
        <w:t>ų</w:t>
      </w:r>
      <w:r w:rsidRPr="002B7279">
        <w:rPr>
          <w:rFonts w:eastAsia="Times New Roman"/>
          <w:color w:val="000000"/>
          <w:sz w:val="22"/>
          <w:lang w:val="lt-LT" w:eastAsia="cs-CZ"/>
        </w:rPr>
        <w:t>. Nustatyta, kad β</w:t>
      </w:r>
      <w:r w:rsidR="005C0989">
        <w:rPr>
          <w:rFonts w:eastAsia="Times New Roman"/>
          <w:color w:val="000000"/>
          <w:sz w:val="22"/>
          <w:lang w:val="lt-LT" w:eastAsia="cs-CZ"/>
        </w:rPr>
        <w:t>-</w:t>
      </w:r>
      <w:proofErr w:type="spellStart"/>
      <w:r w:rsidRPr="002B7279">
        <w:rPr>
          <w:rFonts w:eastAsia="Times New Roman"/>
          <w:color w:val="000000"/>
          <w:sz w:val="22"/>
          <w:lang w:val="lt-LT" w:eastAsia="cs-CZ"/>
        </w:rPr>
        <w:t>adrenoreceptorių</w:t>
      </w:r>
      <w:proofErr w:type="spellEnd"/>
      <w:r w:rsidRPr="002B7279">
        <w:rPr>
          <w:rFonts w:eastAsia="Times New Roman"/>
          <w:color w:val="000000"/>
          <w:sz w:val="22"/>
          <w:lang w:val="lt-LT" w:eastAsia="cs-CZ"/>
        </w:rPr>
        <w:t xml:space="preserve"> blokatoriai pailgina gimdymą. Kaip ir kiti beta</w:t>
      </w:r>
      <w:r w:rsidR="005C0989">
        <w:rPr>
          <w:rFonts w:eastAsia="Times New Roman"/>
          <w:color w:val="000000"/>
          <w:sz w:val="22"/>
          <w:lang w:val="lt-LT" w:eastAsia="cs-CZ"/>
        </w:rPr>
        <w:t>-</w:t>
      </w:r>
      <w:proofErr w:type="spellStart"/>
      <w:r w:rsidRPr="002B7279">
        <w:rPr>
          <w:rFonts w:eastAsia="Times New Roman"/>
          <w:color w:val="000000"/>
          <w:sz w:val="22"/>
          <w:lang w:val="lt-LT" w:eastAsia="cs-CZ"/>
        </w:rPr>
        <w:t>adrenoblokatoriai</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metoprololis</w:t>
      </w:r>
      <w:proofErr w:type="spellEnd"/>
      <w:r w:rsidRPr="002B7279">
        <w:rPr>
          <w:rFonts w:eastAsia="Times New Roman"/>
          <w:color w:val="000000"/>
          <w:sz w:val="22"/>
          <w:lang w:val="lt-LT" w:eastAsia="cs-CZ"/>
        </w:rPr>
        <w:t xml:space="preserve"> gali sukelti, pavyzdžiui, bradikardiją ir hipoglikemiją vaisiui, naujagimiui ir kūdikiui. Be to, </w:t>
      </w:r>
      <w:r w:rsidR="009549F6" w:rsidRPr="002B7279">
        <w:rPr>
          <w:rFonts w:eastAsia="Times New Roman"/>
          <w:color w:val="000000"/>
          <w:sz w:val="22"/>
          <w:lang w:val="lt-LT" w:eastAsia="cs-CZ"/>
        </w:rPr>
        <w:t>gauta</w:t>
      </w:r>
      <w:r w:rsidRPr="002B7279">
        <w:rPr>
          <w:rFonts w:eastAsia="Times New Roman"/>
          <w:color w:val="000000"/>
          <w:sz w:val="22"/>
          <w:lang w:val="lt-LT" w:eastAsia="cs-CZ"/>
        </w:rPr>
        <w:t xml:space="preserve"> pranešimų</w:t>
      </w:r>
      <w:r w:rsidR="009549F6" w:rsidRPr="002B7279">
        <w:rPr>
          <w:rFonts w:eastAsia="Times New Roman"/>
          <w:color w:val="000000"/>
          <w:sz w:val="22"/>
          <w:lang w:val="lt-LT" w:eastAsia="cs-CZ"/>
        </w:rPr>
        <w:t xml:space="preserve">, kad naujagimiui pasireiškė </w:t>
      </w:r>
      <w:r w:rsidRPr="002B7279">
        <w:rPr>
          <w:rFonts w:eastAsia="Times New Roman"/>
          <w:color w:val="000000"/>
          <w:sz w:val="22"/>
          <w:lang w:val="lt-LT" w:eastAsia="cs-CZ"/>
        </w:rPr>
        <w:t>hiperglikemij</w:t>
      </w:r>
      <w:r w:rsidR="009549F6" w:rsidRPr="002B7279">
        <w:rPr>
          <w:rFonts w:eastAsia="Times New Roman"/>
          <w:color w:val="000000"/>
          <w:sz w:val="22"/>
          <w:lang w:val="lt-LT" w:eastAsia="cs-CZ"/>
        </w:rPr>
        <w:t>a</w:t>
      </w:r>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hipotenzij</w:t>
      </w:r>
      <w:r w:rsidR="009549F6" w:rsidRPr="002B7279">
        <w:rPr>
          <w:rFonts w:eastAsia="Times New Roman"/>
          <w:color w:val="000000"/>
          <w:sz w:val="22"/>
          <w:lang w:val="lt-LT" w:eastAsia="cs-CZ"/>
        </w:rPr>
        <w:t>a</w:t>
      </w:r>
      <w:proofErr w:type="spellEnd"/>
      <w:r w:rsidRPr="002B7279">
        <w:rPr>
          <w:rFonts w:eastAsia="Times New Roman"/>
          <w:color w:val="000000"/>
          <w:sz w:val="22"/>
          <w:lang w:val="lt-LT" w:eastAsia="cs-CZ"/>
        </w:rPr>
        <w:t>, padidėj</w:t>
      </w:r>
      <w:r w:rsidR="009549F6" w:rsidRPr="002B7279">
        <w:rPr>
          <w:rFonts w:eastAsia="Times New Roman"/>
          <w:color w:val="000000"/>
          <w:sz w:val="22"/>
          <w:lang w:val="lt-LT" w:eastAsia="cs-CZ"/>
        </w:rPr>
        <w:t xml:space="preserve">o </w:t>
      </w:r>
      <w:proofErr w:type="spellStart"/>
      <w:r w:rsidR="009549F6" w:rsidRPr="002B7279">
        <w:rPr>
          <w:rFonts w:eastAsia="Times New Roman"/>
          <w:color w:val="000000"/>
          <w:sz w:val="22"/>
          <w:lang w:val="lt-LT" w:eastAsia="cs-CZ"/>
        </w:rPr>
        <w:t>bilirubinemija</w:t>
      </w:r>
      <w:proofErr w:type="spellEnd"/>
      <w:r w:rsidRPr="002B7279">
        <w:rPr>
          <w:rFonts w:eastAsia="Times New Roman"/>
          <w:color w:val="000000"/>
          <w:sz w:val="22"/>
          <w:lang w:val="lt-LT" w:eastAsia="cs-CZ"/>
        </w:rPr>
        <w:t xml:space="preserve"> </w:t>
      </w:r>
      <w:r w:rsidR="009549F6" w:rsidRPr="002B7279">
        <w:rPr>
          <w:rFonts w:eastAsia="Times New Roman"/>
          <w:bCs/>
          <w:color w:val="000000"/>
          <w:sz w:val="22"/>
          <w:lang w:val="lt-LT" w:eastAsia="cs-CZ"/>
        </w:rPr>
        <w:t>bei sutriko naujagimio reakcija į deguonies stoką</w:t>
      </w:r>
      <w:r w:rsidRPr="002B7279">
        <w:rPr>
          <w:rFonts w:eastAsia="Times New Roman"/>
          <w:color w:val="000000"/>
          <w:sz w:val="22"/>
          <w:lang w:val="lt-LT" w:eastAsia="cs-CZ"/>
        </w:rPr>
        <w:t xml:space="preserve">. Kadangi naujagimiams gali pasireikšti </w:t>
      </w:r>
      <w:r w:rsidR="009549F6" w:rsidRPr="002B7279">
        <w:rPr>
          <w:rFonts w:eastAsia="Times New Roman"/>
          <w:color w:val="000000"/>
          <w:sz w:val="22"/>
          <w:lang w:val="lt-LT" w:eastAsia="cs-CZ"/>
        </w:rPr>
        <w:t>bradikardija</w:t>
      </w:r>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hipotenzija</w:t>
      </w:r>
      <w:proofErr w:type="spellEnd"/>
      <w:r w:rsidRPr="002B7279">
        <w:rPr>
          <w:rFonts w:eastAsia="Times New Roman"/>
          <w:color w:val="000000"/>
          <w:sz w:val="22"/>
          <w:lang w:val="lt-LT" w:eastAsia="cs-CZ"/>
        </w:rPr>
        <w:t xml:space="preserve">, hipoglikemija ir kvėpavimo slopinimas, gydymą </w:t>
      </w:r>
      <w:proofErr w:type="spellStart"/>
      <w:r w:rsidRPr="002B7279">
        <w:rPr>
          <w:rFonts w:eastAsia="Times New Roman"/>
          <w:color w:val="000000"/>
          <w:sz w:val="22"/>
          <w:lang w:val="lt-LT" w:eastAsia="cs-CZ"/>
        </w:rPr>
        <w:t>metoprololiu</w:t>
      </w:r>
      <w:proofErr w:type="spellEnd"/>
      <w:r w:rsidRPr="002B7279">
        <w:rPr>
          <w:rFonts w:eastAsia="Times New Roman"/>
          <w:color w:val="000000"/>
          <w:sz w:val="22"/>
          <w:lang w:val="lt-LT" w:eastAsia="cs-CZ"/>
        </w:rPr>
        <w:t xml:space="preserve"> reikia nutraukti likus 48</w:t>
      </w:r>
      <w:r w:rsidR="004F0E25">
        <w:rPr>
          <w:rFonts w:eastAsia="Times New Roman"/>
          <w:color w:val="000000"/>
          <w:sz w:val="22"/>
          <w:lang w:val="lt-LT" w:eastAsia="cs-CZ"/>
        </w:rPr>
        <w:noBreakHyphen/>
      </w:r>
      <w:r w:rsidRPr="002B7279">
        <w:rPr>
          <w:rFonts w:eastAsia="Times New Roman"/>
          <w:color w:val="000000"/>
          <w:sz w:val="22"/>
          <w:lang w:val="lt-LT" w:eastAsia="cs-CZ"/>
        </w:rPr>
        <w:t xml:space="preserve">72 valandoms iki numatomos gimdymo datos. Jei ši priemonė neįmanoma, būtina atidžiai stebėti, ar </w:t>
      </w:r>
      <w:r w:rsidR="009549F6" w:rsidRPr="002B7279">
        <w:rPr>
          <w:rFonts w:eastAsia="Times New Roman"/>
          <w:color w:val="000000"/>
          <w:sz w:val="22"/>
          <w:lang w:val="lt-LT" w:eastAsia="cs-CZ"/>
        </w:rPr>
        <w:t xml:space="preserve">naujagimiui </w:t>
      </w:r>
      <w:r w:rsidRPr="002B7279">
        <w:rPr>
          <w:rFonts w:eastAsia="Times New Roman"/>
          <w:color w:val="000000"/>
          <w:sz w:val="22"/>
          <w:lang w:val="lt-LT" w:eastAsia="cs-CZ"/>
        </w:rPr>
        <w:t>neatsiranda beta</w:t>
      </w:r>
      <w:r w:rsidR="005C0989">
        <w:rPr>
          <w:rFonts w:eastAsia="Times New Roman"/>
          <w:color w:val="000000"/>
          <w:sz w:val="22"/>
          <w:lang w:val="lt-LT" w:eastAsia="cs-CZ"/>
        </w:rPr>
        <w:t>-</w:t>
      </w:r>
      <w:proofErr w:type="spellStart"/>
      <w:r w:rsidR="009549F6" w:rsidRPr="002B7279">
        <w:rPr>
          <w:rFonts w:eastAsia="Times New Roman"/>
          <w:color w:val="000000"/>
          <w:sz w:val="22"/>
          <w:lang w:val="lt-LT" w:eastAsia="cs-CZ"/>
        </w:rPr>
        <w:t>adrenoreceptorių</w:t>
      </w:r>
      <w:proofErr w:type="spellEnd"/>
      <w:r w:rsidR="009549F6" w:rsidRPr="002B7279">
        <w:rPr>
          <w:rFonts w:eastAsia="Times New Roman"/>
          <w:color w:val="000000"/>
          <w:sz w:val="22"/>
          <w:lang w:val="lt-LT" w:eastAsia="cs-CZ"/>
        </w:rPr>
        <w:t xml:space="preserve"> </w:t>
      </w:r>
      <w:r w:rsidRPr="002B7279">
        <w:rPr>
          <w:rFonts w:eastAsia="Times New Roman"/>
          <w:color w:val="000000"/>
          <w:sz w:val="22"/>
          <w:lang w:val="lt-LT" w:eastAsia="cs-CZ"/>
        </w:rPr>
        <w:t>blokados požymių ir simptomų (pvz., širdies ir plaučių komplikacijų) praėjus 48</w:t>
      </w:r>
      <w:r w:rsidR="004F0E25">
        <w:rPr>
          <w:rFonts w:eastAsia="Times New Roman"/>
          <w:color w:val="000000"/>
          <w:sz w:val="22"/>
          <w:lang w:val="lt-LT" w:eastAsia="cs-CZ"/>
        </w:rPr>
        <w:noBreakHyphen/>
      </w:r>
      <w:r w:rsidRPr="002B7279">
        <w:rPr>
          <w:rFonts w:eastAsia="Times New Roman"/>
          <w:color w:val="000000"/>
          <w:sz w:val="22"/>
          <w:lang w:val="lt-LT" w:eastAsia="cs-CZ"/>
        </w:rPr>
        <w:t>72 valandoms po gimimo.</w:t>
      </w:r>
    </w:p>
    <w:p w14:paraId="4ECD98D5" w14:textId="77777777" w:rsidR="0002112E" w:rsidRPr="002B7279" w:rsidRDefault="0002112E" w:rsidP="004F0E25">
      <w:pPr>
        <w:spacing w:after="0" w:line="240" w:lineRule="auto"/>
        <w:rPr>
          <w:rFonts w:eastAsia="Times New Roman"/>
          <w:color w:val="000000"/>
          <w:sz w:val="22"/>
          <w:lang w:val="lt-LT" w:eastAsia="cs-CZ"/>
        </w:rPr>
      </w:pPr>
    </w:p>
    <w:p w14:paraId="2A70265C" w14:textId="77777777" w:rsidR="0085444A" w:rsidRPr="002B7279" w:rsidRDefault="0085444A" w:rsidP="004F0E25">
      <w:pPr>
        <w:keepNext/>
        <w:keepLines/>
        <w:spacing w:after="0" w:line="240" w:lineRule="auto"/>
        <w:ind w:left="-5" w:right="3729" w:hanging="10"/>
        <w:outlineLvl w:val="2"/>
        <w:rPr>
          <w:rFonts w:eastAsia="Times New Roman"/>
          <w:i/>
          <w:color w:val="000000"/>
          <w:sz w:val="22"/>
          <w:lang w:val="lt-LT" w:eastAsia="cs-CZ"/>
        </w:rPr>
      </w:pPr>
      <w:r w:rsidRPr="002B7279">
        <w:rPr>
          <w:rFonts w:eastAsia="Times New Roman"/>
          <w:i/>
          <w:color w:val="000000"/>
          <w:sz w:val="22"/>
          <w:lang w:val="lt-LT" w:eastAsia="cs-CZ"/>
        </w:rPr>
        <w:t>Žindymas</w:t>
      </w:r>
    </w:p>
    <w:p w14:paraId="2B7C5850" w14:textId="0EBA5D4E" w:rsidR="0085444A" w:rsidRPr="002B7279" w:rsidRDefault="0085444A" w:rsidP="004F0E25">
      <w:pPr>
        <w:tabs>
          <w:tab w:val="left" w:pos="567"/>
        </w:tabs>
        <w:spacing w:after="0" w:line="240" w:lineRule="auto"/>
        <w:contextualSpacing/>
        <w:rPr>
          <w:rFonts w:eastAsia="Times New Roman"/>
          <w:color w:val="000000"/>
          <w:sz w:val="22"/>
          <w:lang w:val="lt-LT" w:eastAsia="x-none"/>
        </w:rPr>
      </w:pPr>
      <w:proofErr w:type="spellStart"/>
      <w:r w:rsidRPr="002B7279">
        <w:rPr>
          <w:rFonts w:eastAsia="Times New Roman"/>
          <w:color w:val="000000"/>
          <w:sz w:val="22"/>
          <w:lang w:val="lt-LT" w:eastAsia="x-none"/>
        </w:rPr>
        <w:t>Metoprololio</w:t>
      </w:r>
      <w:proofErr w:type="spellEnd"/>
      <w:r w:rsidRPr="002B7279">
        <w:rPr>
          <w:rFonts w:eastAsia="Times New Roman"/>
          <w:color w:val="000000"/>
          <w:sz w:val="22"/>
          <w:lang w:val="lt-LT" w:eastAsia="x-none"/>
        </w:rPr>
        <w:t xml:space="preserve"> išsiskiria </w:t>
      </w:r>
      <w:r w:rsidR="005C0989">
        <w:rPr>
          <w:rFonts w:eastAsia="Times New Roman"/>
          <w:color w:val="000000"/>
          <w:sz w:val="22"/>
          <w:lang w:val="lt-LT" w:eastAsia="x-none"/>
        </w:rPr>
        <w:t>į</w:t>
      </w:r>
      <w:r w:rsidRPr="002B7279">
        <w:rPr>
          <w:rFonts w:eastAsia="Times New Roman"/>
          <w:color w:val="000000"/>
          <w:sz w:val="22"/>
          <w:lang w:val="lt-LT" w:eastAsia="x-none"/>
        </w:rPr>
        <w:t xml:space="preserve"> motinos pien</w:t>
      </w:r>
      <w:r w:rsidR="005C0989">
        <w:rPr>
          <w:rFonts w:eastAsia="Times New Roman"/>
          <w:color w:val="000000"/>
          <w:sz w:val="22"/>
          <w:lang w:val="lt-LT" w:eastAsia="x-none"/>
        </w:rPr>
        <w:t>ą</w:t>
      </w:r>
      <w:r w:rsidRPr="002B7279">
        <w:rPr>
          <w:rFonts w:eastAsia="Times New Roman"/>
          <w:color w:val="000000"/>
          <w:sz w:val="22"/>
          <w:lang w:val="lt-LT" w:eastAsia="x-none"/>
        </w:rPr>
        <w:t xml:space="preserve">, tačiau, vartojant šį vaistinį preparatą gydomosiomis dozėmis, poveikio žindomam kūdikiui neturėtų pasireikšti, vis dėlto reikia atidžiai stebėti, ar žindomam kūdikiui </w:t>
      </w:r>
      <w:r w:rsidRPr="002B7279">
        <w:rPr>
          <w:rFonts w:eastAsia="Times New Roman"/>
          <w:color w:val="000000"/>
          <w:sz w:val="22"/>
          <w:lang w:val="lt-LT" w:eastAsia="x-none"/>
        </w:rPr>
        <w:lastRenderedPageBreak/>
        <w:t>neatsiranda beta</w:t>
      </w:r>
      <w:r w:rsidR="005C0989">
        <w:rPr>
          <w:rFonts w:eastAsia="Times New Roman"/>
          <w:color w:val="000000"/>
          <w:sz w:val="22"/>
          <w:lang w:val="lt-LT" w:eastAsia="x-none"/>
        </w:rPr>
        <w:t>-</w:t>
      </w:r>
      <w:proofErr w:type="spellStart"/>
      <w:r w:rsidRPr="002B7279">
        <w:rPr>
          <w:rFonts w:eastAsia="Times New Roman"/>
          <w:color w:val="000000"/>
          <w:sz w:val="22"/>
          <w:lang w:val="lt-LT" w:eastAsia="x-none"/>
        </w:rPr>
        <w:t>adrenoreceptorių</w:t>
      </w:r>
      <w:proofErr w:type="spellEnd"/>
      <w:r w:rsidRPr="002B7279">
        <w:rPr>
          <w:rFonts w:eastAsia="Times New Roman"/>
          <w:color w:val="000000"/>
          <w:sz w:val="22"/>
          <w:lang w:val="lt-LT" w:eastAsia="x-none"/>
        </w:rPr>
        <w:t xml:space="preserve"> blokados požymių. Su motinos pienu patekęs </w:t>
      </w:r>
      <w:proofErr w:type="spellStart"/>
      <w:r w:rsidRPr="002B7279">
        <w:rPr>
          <w:rFonts w:eastAsia="Times New Roman"/>
          <w:color w:val="000000"/>
          <w:sz w:val="22"/>
          <w:lang w:val="lt-LT" w:eastAsia="x-none"/>
        </w:rPr>
        <w:t>metoprololio</w:t>
      </w:r>
      <w:proofErr w:type="spellEnd"/>
      <w:r w:rsidRPr="002B7279">
        <w:rPr>
          <w:rFonts w:eastAsia="Times New Roman"/>
          <w:color w:val="000000"/>
          <w:sz w:val="22"/>
          <w:lang w:val="lt-LT" w:eastAsia="x-none"/>
        </w:rPr>
        <w:t xml:space="preserve"> kiekis gali būti mažesnis, jei kūdikis žindomas praėjus 3</w:t>
      </w:r>
      <w:r w:rsidR="004F0E25">
        <w:rPr>
          <w:rFonts w:eastAsia="Times New Roman"/>
          <w:color w:val="000000"/>
          <w:sz w:val="22"/>
          <w:lang w:val="lt-LT" w:eastAsia="x-none"/>
        </w:rPr>
        <w:noBreakHyphen/>
      </w:r>
      <w:r w:rsidRPr="002B7279">
        <w:rPr>
          <w:rFonts w:eastAsia="Times New Roman"/>
          <w:color w:val="000000"/>
          <w:sz w:val="22"/>
          <w:lang w:val="lt-LT" w:eastAsia="x-none"/>
        </w:rPr>
        <w:t>4 val. po vaistinio preparato vartojimo.</w:t>
      </w:r>
    </w:p>
    <w:p w14:paraId="5C54B413" w14:textId="77777777" w:rsidR="0085444A" w:rsidRPr="002B7279" w:rsidRDefault="0085444A" w:rsidP="004F0E25">
      <w:pPr>
        <w:spacing w:after="0" w:line="240" w:lineRule="auto"/>
        <w:rPr>
          <w:rFonts w:eastAsia="Times New Roman"/>
          <w:color w:val="000000"/>
          <w:sz w:val="22"/>
          <w:lang w:val="lt-LT" w:eastAsia="cs-CZ"/>
        </w:rPr>
      </w:pPr>
    </w:p>
    <w:p w14:paraId="388D33E4" w14:textId="77777777" w:rsidR="0085444A" w:rsidRPr="002B7279" w:rsidRDefault="0085444A" w:rsidP="004F0E25">
      <w:pPr>
        <w:spacing w:after="0" w:line="240" w:lineRule="auto"/>
        <w:rPr>
          <w:rFonts w:eastAsia="Times New Roman"/>
          <w:i/>
          <w:iCs/>
          <w:color w:val="000000"/>
          <w:sz w:val="22"/>
          <w:lang w:val="lt-LT" w:eastAsia="cs-CZ"/>
        </w:rPr>
      </w:pPr>
      <w:r w:rsidRPr="002B7279">
        <w:rPr>
          <w:rFonts w:eastAsia="Times New Roman"/>
          <w:i/>
          <w:iCs/>
          <w:color w:val="000000"/>
          <w:sz w:val="22"/>
          <w:lang w:val="lt-LT" w:eastAsia="cs-CZ"/>
        </w:rPr>
        <w:t>Vaisingumas</w:t>
      </w:r>
    </w:p>
    <w:p w14:paraId="1C0C7664" w14:textId="1E9A3308" w:rsidR="0085444A" w:rsidRPr="002B7279" w:rsidRDefault="0085444A" w:rsidP="004F0E25">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Duomenų apie </w:t>
      </w:r>
      <w:r w:rsidR="003A12D6">
        <w:rPr>
          <w:rFonts w:eastAsia="Times New Roman"/>
          <w:color w:val="000000"/>
          <w:sz w:val="22"/>
          <w:lang w:val="lt-LT" w:eastAsia="cs-CZ"/>
        </w:rPr>
        <w:t xml:space="preserve">poveikį </w:t>
      </w:r>
      <w:r w:rsidRPr="002B7279">
        <w:rPr>
          <w:rFonts w:eastAsia="Times New Roman"/>
          <w:color w:val="000000"/>
          <w:sz w:val="22"/>
          <w:lang w:val="lt-LT" w:eastAsia="cs-CZ"/>
        </w:rPr>
        <w:t>vaisingum</w:t>
      </w:r>
      <w:r w:rsidR="003A12D6">
        <w:rPr>
          <w:rFonts w:eastAsia="Times New Roman"/>
          <w:color w:val="000000"/>
          <w:sz w:val="22"/>
          <w:lang w:val="lt-LT" w:eastAsia="cs-CZ"/>
        </w:rPr>
        <w:t>ui</w:t>
      </w:r>
      <w:r w:rsidRPr="002B7279">
        <w:rPr>
          <w:rFonts w:eastAsia="Times New Roman"/>
          <w:color w:val="000000"/>
          <w:sz w:val="22"/>
          <w:lang w:val="lt-LT" w:eastAsia="cs-CZ"/>
        </w:rPr>
        <w:t xml:space="preserve"> nėra.</w:t>
      </w:r>
    </w:p>
    <w:p w14:paraId="25269586" w14:textId="77777777" w:rsidR="0085444A" w:rsidRPr="002B7279" w:rsidRDefault="0085444A" w:rsidP="004F0E25">
      <w:pPr>
        <w:spacing w:after="0" w:line="240" w:lineRule="auto"/>
        <w:rPr>
          <w:rFonts w:eastAsia="Times New Roman"/>
          <w:color w:val="000000"/>
          <w:sz w:val="22"/>
          <w:lang w:val="lt-LT" w:eastAsia="cs-CZ"/>
        </w:rPr>
      </w:pPr>
    </w:p>
    <w:p w14:paraId="5442FC30" w14:textId="77777777" w:rsidR="0085444A" w:rsidRPr="002B7279" w:rsidRDefault="0085444A" w:rsidP="004F0E25">
      <w:pPr>
        <w:keepNext/>
        <w:keepLines/>
        <w:spacing w:after="0" w:line="240" w:lineRule="auto"/>
        <w:ind w:left="567" w:hanging="567"/>
        <w:outlineLvl w:val="3"/>
        <w:rPr>
          <w:rFonts w:eastAsia="Times New Roman"/>
          <w:b/>
          <w:color w:val="000000"/>
          <w:sz w:val="22"/>
          <w:lang w:val="lt-LT" w:eastAsia="cs-CZ"/>
        </w:rPr>
      </w:pPr>
      <w:r w:rsidRPr="002B7279">
        <w:rPr>
          <w:rFonts w:eastAsia="Times New Roman"/>
          <w:b/>
          <w:color w:val="000000"/>
          <w:sz w:val="22"/>
          <w:lang w:val="lt-LT" w:eastAsia="cs-CZ"/>
        </w:rPr>
        <w:t>4.7</w:t>
      </w:r>
      <w:r w:rsidRPr="002B7279">
        <w:rPr>
          <w:rFonts w:ascii="Arial" w:eastAsia="Arial" w:hAnsi="Arial" w:cs="Arial"/>
          <w:b/>
          <w:color w:val="000000"/>
          <w:sz w:val="22"/>
          <w:lang w:val="lt-LT" w:eastAsia="cs-CZ"/>
        </w:rPr>
        <w:tab/>
      </w:r>
      <w:r w:rsidRPr="002B7279">
        <w:rPr>
          <w:rFonts w:eastAsia="Times New Roman"/>
          <w:b/>
          <w:color w:val="000000"/>
          <w:sz w:val="22"/>
          <w:lang w:val="lt-LT" w:eastAsia="cs-CZ"/>
        </w:rPr>
        <w:t xml:space="preserve">Poveikis gebėjimui vairuoti ir valdyti mechanizmus </w:t>
      </w:r>
    </w:p>
    <w:p w14:paraId="28D1945B" w14:textId="77777777" w:rsidR="0085444A" w:rsidRPr="002B7279" w:rsidRDefault="0085444A" w:rsidP="004F0E25">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 </w:t>
      </w:r>
    </w:p>
    <w:p w14:paraId="0B353583" w14:textId="77777777" w:rsidR="0085444A" w:rsidRPr="002B7279" w:rsidRDefault="0085444A" w:rsidP="004F0E25">
      <w:pPr>
        <w:spacing w:after="0" w:line="240" w:lineRule="auto"/>
        <w:ind w:left="-5"/>
        <w:rPr>
          <w:rFonts w:eastAsia="Times New Roman"/>
          <w:color w:val="000000"/>
          <w:sz w:val="22"/>
          <w:lang w:val="lt-LT" w:eastAsia="cs-CZ"/>
        </w:rPr>
      </w:pP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gali neigiamai paveikti veiklą, kuriai reikia didesnio dėmesio, motorinės koordinacijos ir greito sprendimų priėmimo. Jei gydymo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metu jaučiate galvos svaigimą ar nuovargį, nevairuokite ir nevaldykite mechanizmų.</w:t>
      </w:r>
    </w:p>
    <w:p w14:paraId="13529CE3" w14:textId="77777777" w:rsidR="0085444A" w:rsidRPr="002B7279" w:rsidRDefault="0085444A" w:rsidP="004F0E25">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 </w:t>
      </w:r>
    </w:p>
    <w:p w14:paraId="63597014" w14:textId="77777777" w:rsidR="0085444A" w:rsidRPr="002B7279" w:rsidRDefault="0085444A" w:rsidP="004F0E25">
      <w:pPr>
        <w:keepNext/>
        <w:keepLines/>
        <w:spacing w:after="0" w:line="240" w:lineRule="auto"/>
        <w:ind w:left="567" w:hanging="567"/>
        <w:outlineLvl w:val="3"/>
        <w:rPr>
          <w:rFonts w:eastAsia="Times New Roman"/>
          <w:b/>
          <w:color w:val="000000"/>
          <w:sz w:val="22"/>
          <w:lang w:val="lt-LT" w:eastAsia="cs-CZ"/>
        </w:rPr>
      </w:pPr>
      <w:r w:rsidRPr="002B7279">
        <w:rPr>
          <w:rFonts w:eastAsia="Times New Roman"/>
          <w:b/>
          <w:color w:val="000000"/>
          <w:sz w:val="22"/>
          <w:lang w:val="lt-LT" w:eastAsia="cs-CZ"/>
        </w:rPr>
        <w:t>4.8</w:t>
      </w:r>
      <w:r w:rsidRPr="002B7279">
        <w:rPr>
          <w:rFonts w:ascii="Arial" w:eastAsia="Arial" w:hAnsi="Arial" w:cs="Arial"/>
          <w:b/>
          <w:color w:val="000000"/>
          <w:sz w:val="22"/>
          <w:lang w:val="lt-LT" w:eastAsia="cs-CZ"/>
        </w:rPr>
        <w:tab/>
      </w:r>
      <w:r w:rsidRPr="002B7279">
        <w:rPr>
          <w:rFonts w:eastAsia="Arial"/>
          <w:b/>
          <w:color w:val="000000"/>
          <w:sz w:val="22"/>
          <w:lang w:val="lt-LT" w:eastAsia="cs-CZ"/>
        </w:rPr>
        <w:t>Nepageidaujamas poveikis</w:t>
      </w:r>
      <w:r w:rsidRPr="002B7279">
        <w:rPr>
          <w:rFonts w:eastAsia="Times New Roman"/>
          <w:b/>
          <w:color w:val="000000"/>
          <w:sz w:val="22"/>
          <w:lang w:val="lt-LT" w:eastAsia="cs-CZ"/>
        </w:rPr>
        <w:t xml:space="preserve"> </w:t>
      </w:r>
    </w:p>
    <w:p w14:paraId="792D9145" w14:textId="77777777" w:rsidR="0085444A" w:rsidRPr="002B7279" w:rsidRDefault="0085444A" w:rsidP="004F0E25">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 </w:t>
      </w:r>
    </w:p>
    <w:p w14:paraId="642AF462" w14:textId="23609C7F" w:rsidR="0085444A" w:rsidRPr="002B7279" w:rsidRDefault="0085444A" w:rsidP="004F0E25">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gerai toleruojamas, o šalutini</w:t>
      </w:r>
      <w:r w:rsidR="003A12D6">
        <w:rPr>
          <w:rFonts w:eastAsia="Times New Roman"/>
          <w:color w:val="000000"/>
          <w:sz w:val="22"/>
          <w:lang w:val="lt-LT" w:eastAsia="cs-CZ"/>
        </w:rPr>
        <w:t>ai</w:t>
      </w:r>
      <w:r w:rsidRPr="002B7279">
        <w:rPr>
          <w:rFonts w:eastAsia="Times New Roman"/>
          <w:color w:val="000000"/>
          <w:sz w:val="22"/>
          <w:lang w:val="lt-LT" w:eastAsia="cs-CZ"/>
        </w:rPr>
        <w:t xml:space="preserve"> poveiki</w:t>
      </w:r>
      <w:r w:rsidR="003A12D6">
        <w:rPr>
          <w:rFonts w:eastAsia="Times New Roman"/>
          <w:color w:val="000000"/>
          <w:sz w:val="22"/>
          <w:lang w:val="lt-LT" w:eastAsia="cs-CZ"/>
        </w:rPr>
        <w:t>ai</w:t>
      </w:r>
      <w:r w:rsidRPr="002B7279">
        <w:rPr>
          <w:rFonts w:eastAsia="Times New Roman"/>
          <w:color w:val="000000"/>
          <w:sz w:val="22"/>
          <w:lang w:val="lt-LT" w:eastAsia="cs-CZ"/>
        </w:rPr>
        <w:t xml:space="preserve"> paprastai būna lengv</w:t>
      </w:r>
      <w:r w:rsidR="003A12D6">
        <w:rPr>
          <w:rFonts w:eastAsia="Times New Roman"/>
          <w:color w:val="000000"/>
          <w:sz w:val="22"/>
          <w:lang w:val="lt-LT" w:eastAsia="cs-CZ"/>
        </w:rPr>
        <w:t>i</w:t>
      </w:r>
      <w:r w:rsidRPr="002B7279">
        <w:rPr>
          <w:rFonts w:eastAsia="Times New Roman"/>
          <w:color w:val="000000"/>
          <w:sz w:val="22"/>
          <w:lang w:val="lt-LT" w:eastAsia="cs-CZ"/>
        </w:rPr>
        <w:t xml:space="preserve"> ir</w:t>
      </w:r>
    </w:p>
    <w:p w14:paraId="5EEE383B" w14:textId="4B5B1F45" w:rsidR="0085444A" w:rsidRPr="002B7279" w:rsidRDefault="0085444A" w:rsidP="004F0E25">
      <w:pPr>
        <w:spacing w:after="0" w:line="240" w:lineRule="auto"/>
        <w:rPr>
          <w:rFonts w:eastAsia="Times New Roman"/>
          <w:color w:val="000000"/>
          <w:sz w:val="22"/>
          <w:lang w:val="lt-LT" w:eastAsia="cs-CZ"/>
        </w:rPr>
      </w:pPr>
      <w:r w:rsidRPr="002B7279">
        <w:rPr>
          <w:rFonts w:eastAsia="Times New Roman"/>
          <w:color w:val="000000"/>
          <w:sz w:val="22"/>
          <w:lang w:val="lt-LT" w:eastAsia="cs-CZ"/>
        </w:rPr>
        <w:t>grįžtam</w:t>
      </w:r>
      <w:r w:rsidR="003A12D6">
        <w:rPr>
          <w:rFonts w:eastAsia="Times New Roman"/>
          <w:color w:val="000000"/>
          <w:sz w:val="22"/>
          <w:lang w:val="lt-LT" w:eastAsia="cs-CZ"/>
        </w:rPr>
        <w:t>i</w:t>
      </w:r>
      <w:r w:rsidRPr="002B7279">
        <w:rPr>
          <w:rFonts w:eastAsia="Times New Roman"/>
          <w:color w:val="000000"/>
          <w:sz w:val="22"/>
          <w:lang w:val="lt-LT" w:eastAsia="cs-CZ"/>
        </w:rPr>
        <w:t xml:space="preserve">. Daugeliu registruotų atvejų priežastinis ryšys su gydymu </w:t>
      </w:r>
      <w:proofErr w:type="spellStart"/>
      <w:r w:rsidRPr="002B7279">
        <w:rPr>
          <w:rFonts w:eastAsia="Times New Roman"/>
          <w:color w:val="000000"/>
          <w:sz w:val="22"/>
          <w:lang w:val="lt-LT" w:eastAsia="cs-CZ"/>
        </w:rPr>
        <w:t>metoprololiu</w:t>
      </w:r>
      <w:proofErr w:type="spellEnd"/>
      <w:r w:rsidRPr="002B7279">
        <w:rPr>
          <w:rFonts w:eastAsia="Times New Roman"/>
          <w:color w:val="000000"/>
          <w:sz w:val="22"/>
          <w:lang w:val="lt-LT" w:eastAsia="cs-CZ"/>
        </w:rPr>
        <w:t xml:space="preserve"> nenustatytas. Nepageidaujamos reakcijos, susijusios su </w:t>
      </w:r>
      <w:proofErr w:type="spellStart"/>
      <w:r w:rsidRPr="002B7279">
        <w:rPr>
          <w:rFonts w:eastAsia="Times New Roman"/>
          <w:color w:val="000000"/>
          <w:sz w:val="22"/>
          <w:lang w:val="lt-LT" w:eastAsia="cs-CZ"/>
        </w:rPr>
        <w:t>metoprololiu</w:t>
      </w:r>
      <w:proofErr w:type="spellEnd"/>
      <w:r w:rsidRPr="002B7279">
        <w:rPr>
          <w:rFonts w:eastAsia="Times New Roman"/>
          <w:color w:val="000000"/>
          <w:sz w:val="22"/>
          <w:lang w:val="lt-LT" w:eastAsia="cs-CZ"/>
        </w:rPr>
        <w:t xml:space="preserve">, toliau pateikiamos pagal organų </w:t>
      </w:r>
      <w:r w:rsidR="003A12D6" w:rsidRPr="002B7279">
        <w:rPr>
          <w:rFonts w:eastAsia="Times New Roman"/>
          <w:color w:val="000000"/>
          <w:sz w:val="22"/>
          <w:lang w:val="lt-LT" w:eastAsia="cs-CZ"/>
        </w:rPr>
        <w:t>sistemų</w:t>
      </w:r>
      <w:r w:rsidRPr="002B7279">
        <w:rPr>
          <w:rFonts w:eastAsia="Times New Roman"/>
          <w:color w:val="000000"/>
          <w:sz w:val="22"/>
          <w:lang w:val="lt-LT" w:eastAsia="cs-CZ"/>
        </w:rPr>
        <w:t xml:space="preserve"> </w:t>
      </w:r>
      <w:r w:rsidR="003A12D6">
        <w:rPr>
          <w:rFonts w:eastAsia="Times New Roman"/>
          <w:color w:val="000000"/>
          <w:sz w:val="22"/>
          <w:lang w:val="lt-LT" w:eastAsia="cs-CZ"/>
        </w:rPr>
        <w:t>klasę</w:t>
      </w:r>
      <w:r w:rsidRPr="002B7279">
        <w:rPr>
          <w:rFonts w:eastAsia="Times New Roman"/>
          <w:color w:val="000000"/>
          <w:sz w:val="22"/>
          <w:lang w:val="lt-LT" w:eastAsia="cs-CZ"/>
        </w:rPr>
        <w:t xml:space="preserve"> ir dažnį (žr. 1 lentelę). Nepageidaujamo poveikio dažnis apibūdinamas taip: labai dažnas (≥ 1/10), dažnas (nuo ≥ 1/100 iki &lt; 1/10), nedažnas (nuo ≥ 1/1000 iki &lt; 1/100), retas (nuo ≥ 1/10000 iki &lt; 1/1000), labai retas (&lt; 1/10000) ir dažnis nežinomas (negali būti apskaičiuotas pagal turimus duomenis).</w:t>
      </w:r>
    </w:p>
    <w:p w14:paraId="73F00719" w14:textId="77777777" w:rsidR="0085444A" w:rsidRPr="002B7279" w:rsidRDefault="0085444A" w:rsidP="004F0E25">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 </w:t>
      </w:r>
    </w:p>
    <w:p w14:paraId="5A4D37DA" w14:textId="77777777" w:rsidR="0085444A" w:rsidRPr="002B7279" w:rsidRDefault="0085444A" w:rsidP="004F0E25">
      <w:pPr>
        <w:spacing w:after="0" w:line="240" w:lineRule="auto"/>
        <w:rPr>
          <w:rFonts w:eastAsia="Times New Roman"/>
          <w:color w:val="000000"/>
          <w:sz w:val="22"/>
          <w:lang w:val="lt-LT" w:eastAsia="cs-CZ"/>
        </w:rPr>
      </w:pPr>
    </w:p>
    <w:tbl>
      <w:tblPr>
        <w:tblStyle w:val="Lentelstinklelis1"/>
        <w:tblW w:w="0" w:type="auto"/>
        <w:tblLook w:val="04A0" w:firstRow="1" w:lastRow="0" w:firstColumn="1" w:lastColumn="0" w:noHBand="0" w:noVBand="1"/>
      </w:tblPr>
      <w:tblGrid>
        <w:gridCol w:w="1621"/>
        <w:gridCol w:w="1084"/>
        <w:gridCol w:w="1420"/>
        <w:gridCol w:w="1793"/>
        <w:gridCol w:w="1538"/>
        <w:gridCol w:w="1777"/>
      </w:tblGrid>
      <w:tr w:rsidR="0085444A" w:rsidRPr="00E23EEE" w14:paraId="2E2BE3F6" w14:textId="77777777" w:rsidTr="001E5CAA">
        <w:trPr>
          <w:trHeight w:val="472"/>
        </w:trPr>
        <w:tc>
          <w:tcPr>
            <w:tcW w:w="8898" w:type="dxa"/>
            <w:gridSpan w:val="6"/>
          </w:tcPr>
          <w:p w14:paraId="5F648414" w14:textId="73DFCBD3" w:rsidR="0085444A" w:rsidRPr="002B7279" w:rsidRDefault="0085444A" w:rsidP="004F0E25">
            <w:pPr>
              <w:spacing w:after="0" w:line="240" w:lineRule="auto"/>
              <w:rPr>
                <w:rFonts w:eastAsia="Times New Roman"/>
                <w:b/>
                <w:bCs/>
                <w:color w:val="000000"/>
                <w:sz w:val="22"/>
                <w:lang w:val="lt-LT"/>
              </w:rPr>
            </w:pPr>
            <w:r w:rsidRPr="002B7279">
              <w:rPr>
                <w:rFonts w:ascii="TimesNewRomanPS-BoldMT" w:hAnsi="TimesNewRomanPS-BoldMT" w:cs="TimesNewRomanPS-BoldMT"/>
                <w:b/>
                <w:bCs/>
                <w:sz w:val="22"/>
                <w:lang w:val="lt-LT"/>
              </w:rPr>
              <w:t xml:space="preserve">1 lentelė. Nepageidaujamos reakcijos į vaistinį preparatą pagal organų </w:t>
            </w:r>
            <w:r w:rsidR="00570E52" w:rsidRPr="002B7279">
              <w:rPr>
                <w:rFonts w:ascii="TimesNewRomanPS-BoldMT" w:hAnsi="TimesNewRomanPS-BoldMT" w:cs="TimesNewRomanPS-BoldMT"/>
                <w:b/>
                <w:bCs/>
                <w:sz w:val="22"/>
                <w:lang w:val="lt-LT"/>
              </w:rPr>
              <w:t>sistemų</w:t>
            </w:r>
            <w:r w:rsidRPr="002B7279">
              <w:rPr>
                <w:rFonts w:ascii="TimesNewRomanPS-BoldMT" w:hAnsi="TimesNewRomanPS-BoldMT" w:cs="TimesNewRomanPS-BoldMT"/>
                <w:b/>
                <w:bCs/>
                <w:sz w:val="22"/>
                <w:lang w:val="lt-LT"/>
              </w:rPr>
              <w:t xml:space="preserve"> </w:t>
            </w:r>
            <w:r w:rsidR="00570E52">
              <w:rPr>
                <w:rFonts w:ascii="TimesNewRomanPS-BoldMT" w:hAnsi="TimesNewRomanPS-BoldMT" w:cs="TimesNewRomanPS-BoldMT"/>
                <w:b/>
                <w:bCs/>
                <w:sz w:val="22"/>
                <w:lang w:val="lt-LT"/>
              </w:rPr>
              <w:t>klasę</w:t>
            </w:r>
          </w:p>
        </w:tc>
      </w:tr>
      <w:tr w:rsidR="0085444A" w:rsidRPr="002B7279" w14:paraId="76005B2A" w14:textId="77777777" w:rsidTr="001E5CAA">
        <w:trPr>
          <w:trHeight w:val="706"/>
        </w:trPr>
        <w:tc>
          <w:tcPr>
            <w:tcW w:w="1621" w:type="dxa"/>
            <w:vAlign w:val="center"/>
          </w:tcPr>
          <w:p w14:paraId="64D50F09" w14:textId="77777777" w:rsidR="0085444A" w:rsidRPr="002B7279" w:rsidRDefault="0085444A" w:rsidP="004F0E25">
            <w:pPr>
              <w:spacing w:after="0" w:line="240" w:lineRule="auto"/>
              <w:rPr>
                <w:rFonts w:eastAsia="Times New Roman"/>
                <w:b/>
                <w:bCs/>
                <w:color w:val="000000"/>
                <w:sz w:val="22"/>
                <w:lang w:val="lt-LT"/>
              </w:rPr>
            </w:pPr>
            <w:r w:rsidRPr="002B7279">
              <w:rPr>
                <w:rFonts w:eastAsia="Times New Roman"/>
                <w:b/>
                <w:bCs/>
                <w:color w:val="000000"/>
                <w:sz w:val="22"/>
                <w:lang w:val="lt-LT"/>
              </w:rPr>
              <w:t>Organų sistemos klasė</w:t>
            </w:r>
          </w:p>
        </w:tc>
        <w:tc>
          <w:tcPr>
            <w:tcW w:w="904" w:type="dxa"/>
            <w:vAlign w:val="center"/>
          </w:tcPr>
          <w:p w14:paraId="5CAEAEB9" w14:textId="77777777" w:rsidR="0085444A" w:rsidRPr="002B7279" w:rsidRDefault="0085444A" w:rsidP="004F0E25">
            <w:pPr>
              <w:spacing w:after="0" w:line="240" w:lineRule="auto"/>
              <w:rPr>
                <w:rFonts w:eastAsia="Times New Roman"/>
                <w:b/>
                <w:bCs/>
                <w:color w:val="000000"/>
                <w:sz w:val="22"/>
                <w:lang w:val="lt-LT"/>
              </w:rPr>
            </w:pPr>
            <w:r w:rsidRPr="002B7279">
              <w:rPr>
                <w:rFonts w:eastAsia="Times New Roman"/>
                <w:b/>
                <w:bCs/>
                <w:color w:val="000000"/>
                <w:sz w:val="22"/>
                <w:lang w:val="lt-LT"/>
              </w:rPr>
              <w:t>Labai dažnas</w:t>
            </w:r>
          </w:p>
        </w:tc>
        <w:tc>
          <w:tcPr>
            <w:tcW w:w="1281" w:type="dxa"/>
            <w:vAlign w:val="center"/>
          </w:tcPr>
          <w:p w14:paraId="3471E2F9" w14:textId="77777777" w:rsidR="0085444A" w:rsidRPr="002B7279" w:rsidRDefault="0085444A" w:rsidP="004F0E25">
            <w:pPr>
              <w:spacing w:after="0" w:line="240" w:lineRule="auto"/>
              <w:rPr>
                <w:rFonts w:eastAsia="Times New Roman"/>
                <w:b/>
                <w:bCs/>
                <w:color w:val="000000"/>
                <w:sz w:val="22"/>
                <w:lang w:val="lt-LT"/>
              </w:rPr>
            </w:pPr>
            <w:r w:rsidRPr="002B7279">
              <w:rPr>
                <w:rFonts w:eastAsia="Times New Roman"/>
                <w:b/>
                <w:bCs/>
                <w:color w:val="000000"/>
                <w:sz w:val="22"/>
                <w:lang w:val="lt-LT"/>
              </w:rPr>
              <w:t>Dažnas</w:t>
            </w:r>
          </w:p>
        </w:tc>
        <w:tc>
          <w:tcPr>
            <w:tcW w:w="1777" w:type="dxa"/>
            <w:vAlign w:val="center"/>
          </w:tcPr>
          <w:p w14:paraId="101D364A" w14:textId="77777777" w:rsidR="0085444A" w:rsidRPr="002B7279" w:rsidRDefault="0085444A" w:rsidP="004F0E25">
            <w:pPr>
              <w:spacing w:after="0" w:line="240" w:lineRule="auto"/>
              <w:rPr>
                <w:rFonts w:eastAsia="Times New Roman"/>
                <w:b/>
                <w:bCs/>
                <w:color w:val="000000"/>
                <w:sz w:val="22"/>
                <w:lang w:val="lt-LT"/>
              </w:rPr>
            </w:pPr>
            <w:r w:rsidRPr="002B7279">
              <w:rPr>
                <w:rFonts w:eastAsia="Times New Roman"/>
                <w:b/>
                <w:bCs/>
                <w:color w:val="000000"/>
                <w:sz w:val="22"/>
                <w:lang w:val="lt-LT"/>
              </w:rPr>
              <w:t>Nedažnas</w:t>
            </w:r>
          </w:p>
        </w:tc>
        <w:tc>
          <w:tcPr>
            <w:tcW w:w="1538" w:type="dxa"/>
            <w:vAlign w:val="center"/>
          </w:tcPr>
          <w:p w14:paraId="4BB86177" w14:textId="77777777" w:rsidR="0085444A" w:rsidRPr="002B7279" w:rsidRDefault="0085444A" w:rsidP="004F0E25">
            <w:pPr>
              <w:spacing w:after="0" w:line="240" w:lineRule="auto"/>
              <w:rPr>
                <w:rFonts w:eastAsia="Times New Roman"/>
                <w:b/>
                <w:bCs/>
                <w:color w:val="000000"/>
                <w:sz w:val="22"/>
                <w:lang w:val="lt-LT"/>
              </w:rPr>
            </w:pPr>
            <w:r w:rsidRPr="002B7279">
              <w:rPr>
                <w:rFonts w:eastAsia="Times New Roman"/>
                <w:b/>
                <w:bCs/>
                <w:color w:val="000000"/>
                <w:sz w:val="22"/>
                <w:lang w:val="lt-LT"/>
              </w:rPr>
              <w:t>Retas</w:t>
            </w:r>
          </w:p>
        </w:tc>
        <w:tc>
          <w:tcPr>
            <w:tcW w:w="1777" w:type="dxa"/>
            <w:vAlign w:val="center"/>
          </w:tcPr>
          <w:p w14:paraId="7B7FEEFD" w14:textId="77777777" w:rsidR="0085444A" w:rsidRPr="002B7279" w:rsidRDefault="0085444A" w:rsidP="004F0E25">
            <w:pPr>
              <w:spacing w:after="0" w:line="240" w:lineRule="auto"/>
              <w:rPr>
                <w:rFonts w:eastAsia="Times New Roman"/>
                <w:b/>
                <w:bCs/>
                <w:color w:val="000000"/>
                <w:sz w:val="22"/>
                <w:lang w:val="lt-LT"/>
              </w:rPr>
            </w:pPr>
            <w:r w:rsidRPr="002B7279">
              <w:rPr>
                <w:rFonts w:eastAsia="Times New Roman"/>
                <w:b/>
                <w:bCs/>
                <w:color w:val="000000"/>
                <w:sz w:val="22"/>
                <w:lang w:val="lt-LT"/>
              </w:rPr>
              <w:t>Labai retas</w:t>
            </w:r>
          </w:p>
        </w:tc>
      </w:tr>
      <w:tr w:rsidR="0085444A" w:rsidRPr="00E23EEE" w14:paraId="429170FF" w14:textId="77777777" w:rsidTr="001E5CAA">
        <w:tc>
          <w:tcPr>
            <w:tcW w:w="1621" w:type="dxa"/>
          </w:tcPr>
          <w:p w14:paraId="06B652D2" w14:textId="77777777" w:rsidR="0085444A" w:rsidRPr="002B7279" w:rsidRDefault="0085444A" w:rsidP="004F0E25">
            <w:pPr>
              <w:spacing w:after="0" w:line="240" w:lineRule="auto"/>
              <w:rPr>
                <w:rFonts w:eastAsia="Times New Roman"/>
                <w:i/>
                <w:iCs/>
                <w:color w:val="000000"/>
                <w:sz w:val="22"/>
                <w:lang w:val="lt-LT"/>
              </w:rPr>
            </w:pPr>
            <w:r w:rsidRPr="002B7279">
              <w:rPr>
                <w:rFonts w:eastAsia="Times New Roman"/>
                <w:i/>
                <w:iCs/>
                <w:color w:val="000000"/>
                <w:sz w:val="22"/>
                <w:lang w:val="lt-LT"/>
              </w:rPr>
              <w:t>Psichikos sutrikimai</w:t>
            </w:r>
          </w:p>
        </w:tc>
        <w:tc>
          <w:tcPr>
            <w:tcW w:w="1068" w:type="dxa"/>
          </w:tcPr>
          <w:p w14:paraId="1B93FFCF" w14:textId="77777777" w:rsidR="0085444A" w:rsidRPr="002B7279" w:rsidRDefault="0085444A" w:rsidP="004F0E25">
            <w:pPr>
              <w:spacing w:after="0" w:line="240" w:lineRule="auto"/>
              <w:rPr>
                <w:rFonts w:eastAsia="Times New Roman"/>
                <w:color w:val="000000"/>
                <w:sz w:val="22"/>
                <w:lang w:val="lt-LT"/>
              </w:rPr>
            </w:pPr>
          </w:p>
        </w:tc>
        <w:tc>
          <w:tcPr>
            <w:tcW w:w="1117" w:type="dxa"/>
          </w:tcPr>
          <w:p w14:paraId="17C9608C" w14:textId="77777777" w:rsidR="0085444A" w:rsidRPr="002B7279" w:rsidRDefault="0085444A" w:rsidP="004F0E25">
            <w:pPr>
              <w:spacing w:after="0" w:line="240" w:lineRule="auto"/>
              <w:rPr>
                <w:rFonts w:eastAsia="Times New Roman"/>
                <w:color w:val="000000"/>
                <w:sz w:val="22"/>
                <w:lang w:val="lt-LT"/>
              </w:rPr>
            </w:pPr>
          </w:p>
        </w:tc>
        <w:tc>
          <w:tcPr>
            <w:tcW w:w="1777" w:type="dxa"/>
          </w:tcPr>
          <w:p w14:paraId="2389A51E" w14:textId="3EA3CEE4" w:rsidR="0085444A" w:rsidRPr="002B7279" w:rsidRDefault="0085444A" w:rsidP="004F0E25">
            <w:pPr>
              <w:spacing w:after="0" w:line="240" w:lineRule="auto"/>
              <w:rPr>
                <w:rFonts w:eastAsia="Times New Roman"/>
                <w:color w:val="000000"/>
                <w:sz w:val="22"/>
                <w:lang w:val="lt-LT"/>
              </w:rPr>
            </w:pPr>
            <w:r w:rsidRPr="002B7279">
              <w:rPr>
                <w:rFonts w:eastAsia="Times New Roman"/>
                <w:color w:val="000000"/>
                <w:sz w:val="22"/>
                <w:lang w:val="lt-LT"/>
              </w:rPr>
              <w:t>miego sutrikimai, košmar</w:t>
            </w:r>
            <w:r w:rsidR="00570E52">
              <w:rPr>
                <w:rFonts w:eastAsia="Times New Roman"/>
                <w:color w:val="000000"/>
                <w:sz w:val="22"/>
                <w:lang w:val="lt-LT"/>
              </w:rPr>
              <w:t>iški sapnai</w:t>
            </w:r>
            <w:r w:rsidRPr="002B7279">
              <w:rPr>
                <w:rFonts w:eastAsia="Times New Roman"/>
                <w:color w:val="000000"/>
                <w:sz w:val="22"/>
                <w:lang w:val="lt-LT"/>
              </w:rPr>
              <w:t>, depresija, dėmesio sutelkimo sutrikimas, mieguistumas</w:t>
            </w:r>
          </w:p>
        </w:tc>
        <w:tc>
          <w:tcPr>
            <w:tcW w:w="1538" w:type="dxa"/>
          </w:tcPr>
          <w:p w14:paraId="72902399" w14:textId="77777777" w:rsidR="0085444A" w:rsidRPr="002B7279" w:rsidRDefault="0085444A" w:rsidP="004F0E25">
            <w:pPr>
              <w:spacing w:after="0" w:line="240" w:lineRule="auto"/>
              <w:rPr>
                <w:rFonts w:eastAsia="Times New Roman"/>
                <w:color w:val="000000"/>
                <w:sz w:val="22"/>
                <w:lang w:val="lt-LT"/>
              </w:rPr>
            </w:pPr>
          </w:p>
        </w:tc>
        <w:tc>
          <w:tcPr>
            <w:tcW w:w="1777" w:type="dxa"/>
          </w:tcPr>
          <w:p w14:paraId="1EB28B29" w14:textId="77777777" w:rsidR="0085444A" w:rsidRPr="002B7279" w:rsidRDefault="0085444A" w:rsidP="004F0E25">
            <w:pPr>
              <w:spacing w:after="0" w:line="240" w:lineRule="auto"/>
              <w:rPr>
                <w:rFonts w:eastAsia="Times New Roman"/>
                <w:color w:val="000000"/>
                <w:sz w:val="22"/>
                <w:lang w:val="lt-LT"/>
              </w:rPr>
            </w:pPr>
          </w:p>
        </w:tc>
      </w:tr>
      <w:tr w:rsidR="0085444A" w:rsidRPr="002B7279" w14:paraId="5743ACF9" w14:textId="77777777" w:rsidTr="001E5CAA">
        <w:tc>
          <w:tcPr>
            <w:tcW w:w="1621" w:type="dxa"/>
          </w:tcPr>
          <w:p w14:paraId="60A8BCF4" w14:textId="77777777" w:rsidR="0085444A" w:rsidRPr="002B7279" w:rsidRDefault="0085444A" w:rsidP="004F0E25">
            <w:pPr>
              <w:spacing w:after="0" w:line="240" w:lineRule="auto"/>
              <w:rPr>
                <w:rFonts w:eastAsia="Times New Roman"/>
                <w:i/>
                <w:iCs/>
                <w:color w:val="000000"/>
                <w:sz w:val="22"/>
                <w:lang w:val="lt-LT"/>
              </w:rPr>
            </w:pPr>
            <w:r w:rsidRPr="002B7279">
              <w:rPr>
                <w:rFonts w:eastAsia="Times New Roman"/>
                <w:i/>
                <w:iCs/>
                <w:color w:val="000000"/>
                <w:sz w:val="22"/>
                <w:lang w:val="lt-LT"/>
              </w:rPr>
              <w:t>Nervų sistemos sutrikimai</w:t>
            </w:r>
          </w:p>
        </w:tc>
        <w:tc>
          <w:tcPr>
            <w:tcW w:w="1068" w:type="dxa"/>
          </w:tcPr>
          <w:p w14:paraId="4465C012" w14:textId="77777777" w:rsidR="0085444A" w:rsidRPr="002B7279" w:rsidRDefault="0085444A" w:rsidP="004F0E25">
            <w:pPr>
              <w:spacing w:after="0" w:line="240" w:lineRule="auto"/>
              <w:rPr>
                <w:rFonts w:eastAsia="Times New Roman"/>
                <w:color w:val="000000"/>
                <w:sz w:val="22"/>
                <w:lang w:val="lt-LT"/>
              </w:rPr>
            </w:pPr>
          </w:p>
        </w:tc>
        <w:tc>
          <w:tcPr>
            <w:tcW w:w="1117" w:type="dxa"/>
          </w:tcPr>
          <w:p w14:paraId="0E864DCE" w14:textId="2D44DFEA" w:rsidR="0085444A" w:rsidRPr="002B7279" w:rsidRDefault="0085444A" w:rsidP="004F0E25">
            <w:pPr>
              <w:spacing w:after="0" w:line="240" w:lineRule="auto"/>
              <w:rPr>
                <w:rFonts w:eastAsia="Times New Roman"/>
                <w:color w:val="000000"/>
                <w:sz w:val="22"/>
                <w:lang w:val="lt-LT"/>
              </w:rPr>
            </w:pPr>
            <w:r w:rsidRPr="002B7279">
              <w:rPr>
                <w:rFonts w:eastAsia="Times New Roman"/>
                <w:color w:val="000000"/>
                <w:sz w:val="22"/>
                <w:lang w:val="lt-LT"/>
              </w:rPr>
              <w:t>galvos skausmas ir svaig</w:t>
            </w:r>
            <w:r w:rsidR="00570E52">
              <w:rPr>
                <w:rFonts w:eastAsia="Times New Roman"/>
                <w:color w:val="000000"/>
                <w:sz w:val="22"/>
                <w:lang w:val="lt-LT"/>
              </w:rPr>
              <w:t>ulys</w:t>
            </w:r>
          </w:p>
        </w:tc>
        <w:tc>
          <w:tcPr>
            <w:tcW w:w="1777" w:type="dxa"/>
          </w:tcPr>
          <w:p w14:paraId="51639474" w14:textId="77777777" w:rsidR="0085444A" w:rsidRPr="002B7279" w:rsidRDefault="0085444A" w:rsidP="004F0E25">
            <w:pPr>
              <w:spacing w:after="0" w:line="240" w:lineRule="auto"/>
              <w:rPr>
                <w:rFonts w:eastAsia="Times New Roman"/>
                <w:color w:val="000000"/>
                <w:sz w:val="22"/>
                <w:lang w:val="lt-LT"/>
              </w:rPr>
            </w:pPr>
            <w:proofErr w:type="spellStart"/>
            <w:r w:rsidRPr="002B7279">
              <w:rPr>
                <w:rFonts w:eastAsia="Times New Roman"/>
                <w:color w:val="000000"/>
                <w:sz w:val="22"/>
                <w:lang w:val="lt-LT"/>
              </w:rPr>
              <w:t>parestezijos</w:t>
            </w:r>
            <w:proofErr w:type="spellEnd"/>
          </w:p>
        </w:tc>
        <w:tc>
          <w:tcPr>
            <w:tcW w:w="1538" w:type="dxa"/>
          </w:tcPr>
          <w:p w14:paraId="7442FDF4" w14:textId="77777777" w:rsidR="0085444A" w:rsidRPr="002B7279" w:rsidRDefault="0085444A" w:rsidP="002B7279">
            <w:pPr>
              <w:spacing w:after="0" w:line="240" w:lineRule="auto"/>
              <w:jc w:val="both"/>
              <w:rPr>
                <w:rFonts w:eastAsia="Times New Roman"/>
                <w:color w:val="000000"/>
                <w:sz w:val="22"/>
                <w:lang w:val="lt-LT"/>
              </w:rPr>
            </w:pPr>
            <w:r w:rsidRPr="002B7279">
              <w:rPr>
                <w:rFonts w:eastAsia="Times New Roman"/>
                <w:color w:val="000000"/>
                <w:sz w:val="22"/>
                <w:lang w:val="lt-LT"/>
              </w:rPr>
              <w:t>nervingumas, nerimas</w:t>
            </w:r>
          </w:p>
        </w:tc>
        <w:tc>
          <w:tcPr>
            <w:tcW w:w="1777" w:type="dxa"/>
          </w:tcPr>
          <w:p w14:paraId="49157559" w14:textId="77777777" w:rsidR="0085444A" w:rsidRPr="002B7279" w:rsidRDefault="0085444A" w:rsidP="002B7279">
            <w:pPr>
              <w:spacing w:after="0" w:line="240" w:lineRule="auto"/>
              <w:jc w:val="both"/>
              <w:rPr>
                <w:rFonts w:eastAsia="Times New Roman"/>
                <w:color w:val="000000"/>
                <w:sz w:val="22"/>
                <w:lang w:val="lt-LT"/>
              </w:rPr>
            </w:pPr>
            <w:r w:rsidRPr="002B7279">
              <w:rPr>
                <w:rFonts w:eastAsia="Times New Roman"/>
                <w:color w:val="000000"/>
                <w:sz w:val="22"/>
                <w:lang w:val="lt-LT"/>
              </w:rPr>
              <w:t>atminties sutrikimai, sumišimas</w:t>
            </w:r>
          </w:p>
        </w:tc>
      </w:tr>
      <w:tr w:rsidR="0085444A" w:rsidRPr="00E23EEE" w14:paraId="1CBC8D54" w14:textId="77777777" w:rsidTr="001E5CAA">
        <w:tc>
          <w:tcPr>
            <w:tcW w:w="1621" w:type="dxa"/>
          </w:tcPr>
          <w:p w14:paraId="5A4FBDE6" w14:textId="77777777" w:rsidR="0085444A" w:rsidRPr="002B7279" w:rsidRDefault="0085444A" w:rsidP="004F0E25">
            <w:pPr>
              <w:spacing w:after="0" w:line="240" w:lineRule="auto"/>
              <w:rPr>
                <w:rFonts w:eastAsia="Times New Roman"/>
                <w:i/>
                <w:iCs/>
                <w:color w:val="000000"/>
                <w:sz w:val="22"/>
                <w:lang w:val="lt-LT"/>
              </w:rPr>
            </w:pPr>
            <w:r w:rsidRPr="002B7279">
              <w:rPr>
                <w:rFonts w:eastAsia="Times New Roman"/>
                <w:i/>
                <w:iCs/>
                <w:color w:val="000000"/>
                <w:sz w:val="22"/>
                <w:lang w:val="lt-LT"/>
              </w:rPr>
              <w:t>Akių sutrikimai</w:t>
            </w:r>
          </w:p>
        </w:tc>
        <w:tc>
          <w:tcPr>
            <w:tcW w:w="1068" w:type="dxa"/>
          </w:tcPr>
          <w:p w14:paraId="4034FA8B" w14:textId="77777777" w:rsidR="0085444A" w:rsidRPr="002B7279" w:rsidRDefault="0085444A" w:rsidP="004F0E25">
            <w:pPr>
              <w:spacing w:after="0" w:line="240" w:lineRule="auto"/>
              <w:rPr>
                <w:rFonts w:eastAsia="Times New Roman"/>
                <w:color w:val="000000"/>
                <w:sz w:val="22"/>
                <w:lang w:val="lt-LT"/>
              </w:rPr>
            </w:pPr>
          </w:p>
        </w:tc>
        <w:tc>
          <w:tcPr>
            <w:tcW w:w="1117" w:type="dxa"/>
          </w:tcPr>
          <w:p w14:paraId="4B7C861B" w14:textId="77777777" w:rsidR="0085444A" w:rsidRPr="002B7279" w:rsidRDefault="0085444A" w:rsidP="004F0E25">
            <w:pPr>
              <w:spacing w:after="0" w:line="240" w:lineRule="auto"/>
              <w:rPr>
                <w:rFonts w:eastAsia="Times New Roman"/>
                <w:color w:val="000000"/>
                <w:sz w:val="22"/>
                <w:lang w:val="lt-LT"/>
              </w:rPr>
            </w:pPr>
          </w:p>
        </w:tc>
        <w:tc>
          <w:tcPr>
            <w:tcW w:w="1777" w:type="dxa"/>
          </w:tcPr>
          <w:p w14:paraId="03318AF6" w14:textId="77777777" w:rsidR="0085444A" w:rsidRPr="002B7279" w:rsidRDefault="0085444A" w:rsidP="004F0E25">
            <w:pPr>
              <w:spacing w:after="0" w:line="240" w:lineRule="auto"/>
              <w:rPr>
                <w:rFonts w:eastAsia="Times New Roman"/>
                <w:color w:val="000000"/>
                <w:sz w:val="22"/>
                <w:lang w:val="lt-LT"/>
              </w:rPr>
            </w:pPr>
          </w:p>
        </w:tc>
        <w:tc>
          <w:tcPr>
            <w:tcW w:w="1538" w:type="dxa"/>
          </w:tcPr>
          <w:p w14:paraId="1EACA7FB" w14:textId="77777777" w:rsidR="0085444A" w:rsidRPr="002B7279" w:rsidRDefault="0085444A" w:rsidP="002B7279">
            <w:pPr>
              <w:spacing w:after="0" w:line="240" w:lineRule="auto"/>
              <w:rPr>
                <w:rFonts w:eastAsia="Times New Roman"/>
                <w:color w:val="000000"/>
                <w:sz w:val="22"/>
                <w:lang w:val="lt-LT"/>
              </w:rPr>
            </w:pPr>
            <w:r w:rsidRPr="002B7279">
              <w:rPr>
                <w:rFonts w:eastAsia="Times New Roman"/>
                <w:color w:val="000000"/>
                <w:sz w:val="22"/>
                <w:lang w:val="lt-LT"/>
              </w:rPr>
              <w:t>regėjimo sutrikimai, akių sausumas ir (arba) dirginimas, simptomai, panašūs į konjunktyvitą</w:t>
            </w:r>
          </w:p>
        </w:tc>
        <w:tc>
          <w:tcPr>
            <w:tcW w:w="1777" w:type="dxa"/>
          </w:tcPr>
          <w:p w14:paraId="60B50CE5" w14:textId="77777777" w:rsidR="0085444A" w:rsidRPr="002B7279" w:rsidRDefault="0085444A" w:rsidP="002B7279">
            <w:pPr>
              <w:spacing w:after="0" w:line="240" w:lineRule="auto"/>
              <w:jc w:val="both"/>
              <w:rPr>
                <w:rFonts w:eastAsia="Times New Roman"/>
                <w:color w:val="000000"/>
                <w:sz w:val="22"/>
                <w:lang w:val="lt-LT"/>
              </w:rPr>
            </w:pPr>
          </w:p>
        </w:tc>
      </w:tr>
      <w:tr w:rsidR="0085444A" w:rsidRPr="002B7279" w14:paraId="3E7DE0A5" w14:textId="77777777" w:rsidTr="001E5CAA">
        <w:tc>
          <w:tcPr>
            <w:tcW w:w="1621" w:type="dxa"/>
          </w:tcPr>
          <w:p w14:paraId="088684B8" w14:textId="77777777" w:rsidR="0085444A" w:rsidRPr="002B7279" w:rsidRDefault="0085444A" w:rsidP="004F0E25">
            <w:pPr>
              <w:spacing w:after="0" w:line="240" w:lineRule="auto"/>
              <w:rPr>
                <w:rFonts w:eastAsia="Times New Roman"/>
                <w:i/>
                <w:iCs/>
                <w:color w:val="000000"/>
                <w:sz w:val="22"/>
                <w:lang w:val="lt-LT"/>
              </w:rPr>
            </w:pPr>
            <w:r w:rsidRPr="002B7279">
              <w:rPr>
                <w:rFonts w:eastAsia="Times New Roman"/>
                <w:i/>
                <w:iCs/>
                <w:color w:val="000000"/>
                <w:sz w:val="22"/>
                <w:lang w:val="lt-LT"/>
              </w:rPr>
              <w:t>Ausų ir labirintų sutrikimai</w:t>
            </w:r>
          </w:p>
        </w:tc>
        <w:tc>
          <w:tcPr>
            <w:tcW w:w="1068" w:type="dxa"/>
          </w:tcPr>
          <w:p w14:paraId="2B9E38F9" w14:textId="77777777" w:rsidR="0085444A" w:rsidRPr="002B7279" w:rsidRDefault="0085444A" w:rsidP="004F0E25">
            <w:pPr>
              <w:spacing w:after="0" w:line="240" w:lineRule="auto"/>
              <w:rPr>
                <w:rFonts w:eastAsia="Times New Roman"/>
                <w:color w:val="000000"/>
                <w:sz w:val="22"/>
                <w:lang w:val="lt-LT"/>
              </w:rPr>
            </w:pPr>
          </w:p>
        </w:tc>
        <w:tc>
          <w:tcPr>
            <w:tcW w:w="1117" w:type="dxa"/>
          </w:tcPr>
          <w:p w14:paraId="6FFC6FC9" w14:textId="77777777" w:rsidR="0085444A" w:rsidRPr="002B7279" w:rsidRDefault="0085444A" w:rsidP="004F0E25">
            <w:pPr>
              <w:spacing w:after="0" w:line="240" w:lineRule="auto"/>
              <w:rPr>
                <w:rFonts w:eastAsia="Times New Roman"/>
                <w:color w:val="000000"/>
                <w:sz w:val="22"/>
                <w:lang w:val="lt-LT"/>
              </w:rPr>
            </w:pPr>
          </w:p>
        </w:tc>
        <w:tc>
          <w:tcPr>
            <w:tcW w:w="1777" w:type="dxa"/>
          </w:tcPr>
          <w:p w14:paraId="42596F3A" w14:textId="77777777" w:rsidR="0085444A" w:rsidRPr="002B7279" w:rsidRDefault="0085444A" w:rsidP="004F0E25">
            <w:pPr>
              <w:spacing w:after="0" w:line="240" w:lineRule="auto"/>
              <w:rPr>
                <w:rFonts w:eastAsia="Times New Roman"/>
                <w:color w:val="000000"/>
                <w:sz w:val="22"/>
                <w:lang w:val="lt-LT"/>
              </w:rPr>
            </w:pPr>
          </w:p>
        </w:tc>
        <w:tc>
          <w:tcPr>
            <w:tcW w:w="1538" w:type="dxa"/>
          </w:tcPr>
          <w:p w14:paraId="7C0CCBA0" w14:textId="77777777" w:rsidR="0085444A" w:rsidRPr="002B7279" w:rsidRDefault="0085444A" w:rsidP="002B7279">
            <w:pPr>
              <w:spacing w:after="0" w:line="240" w:lineRule="auto"/>
              <w:jc w:val="both"/>
              <w:rPr>
                <w:rFonts w:eastAsia="Times New Roman"/>
                <w:color w:val="000000"/>
                <w:sz w:val="22"/>
                <w:lang w:val="lt-LT"/>
              </w:rPr>
            </w:pPr>
          </w:p>
        </w:tc>
        <w:tc>
          <w:tcPr>
            <w:tcW w:w="1777" w:type="dxa"/>
          </w:tcPr>
          <w:p w14:paraId="11ECA4E0" w14:textId="5A2A707B" w:rsidR="0085444A" w:rsidRPr="002B7279" w:rsidRDefault="00565485" w:rsidP="002B7279">
            <w:pPr>
              <w:spacing w:after="0" w:line="240" w:lineRule="auto"/>
              <w:jc w:val="both"/>
              <w:rPr>
                <w:rFonts w:eastAsia="Times New Roman"/>
                <w:color w:val="000000"/>
                <w:sz w:val="22"/>
                <w:lang w:val="lt-LT"/>
              </w:rPr>
            </w:pPr>
            <w:r>
              <w:rPr>
                <w:rFonts w:eastAsia="Times New Roman"/>
                <w:color w:val="000000"/>
                <w:sz w:val="22"/>
                <w:lang w:val="lt-LT"/>
              </w:rPr>
              <w:t>ū</w:t>
            </w:r>
            <w:r w:rsidR="0085444A" w:rsidRPr="002B7279">
              <w:rPr>
                <w:rFonts w:eastAsia="Times New Roman"/>
                <w:color w:val="000000"/>
                <w:sz w:val="22"/>
                <w:lang w:val="lt-LT"/>
              </w:rPr>
              <w:t>žesys</w:t>
            </w:r>
            <w:r w:rsidR="00570E52">
              <w:rPr>
                <w:rFonts w:eastAsia="Times New Roman"/>
                <w:color w:val="000000"/>
                <w:sz w:val="22"/>
                <w:lang w:val="lt-LT"/>
              </w:rPr>
              <w:t xml:space="preserve"> (</w:t>
            </w:r>
            <w:proofErr w:type="spellStart"/>
            <w:r w:rsidR="00570E52" w:rsidRPr="00796354">
              <w:rPr>
                <w:rFonts w:eastAsia="Times New Roman"/>
                <w:i/>
                <w:iCs/>
                <w:color w:val="000000"/>
                <w:sz w:val="22"/>
                <w:lang w:val="lt-LT"/>
              </w:rPr>
              <w:t>tinnitus</w:t>
            </w:r>
            <w:proofErr w:type="spellEnd"/>
            <w:r w:rsidR="00570E52">
              <w:rPr>
                <w:rFonts w:eastAsia="Times New Roman"/>
                <w:color w:val="000000"/>
                <w:sz w:val="22"/>
                <w:lang w:val="lt-LT"/>
              </w:rPr>
              <w:t>)</w:t>
            </w:r>
          </w:p>
        </w:tc>
      </w:tr>
      <w:tr w:rsidR="0085444A" w:rsidRPr="002B7279" w14:paraId="2C303488" w14:textId="77777777" w:rsidTr="001E5CAA">
        <w:tc>
          <w:tcPr>
            <w:tcW w:w="1621" w:type="dxa"/>
          </w:tcPr>
          <w:p w14:paraId="7E1FE76A" w14:textId="77777777" w:rsidR="0085444A" w:rsidRPr="002B7279" w:rsidRDefault="0085444A" w:rsidP="004F0E25">
            <w:pPr>
              <w:spacing w:after="0" w:line="240" w:lineRule="auto"/>
              <w:rPr>
                <w:rFonts w:eastAsia="Times New Roman"/>
                <w:i/>
                <w:iCs/>
                <w:color w:val="000000"/>
                <w:sz w:val="22"/>
                <w:lang w:val="lt-LT"/>
              </w:rPr>
            </w:pPr>
            <w:r w:rsidRPr="002B7279">
              <w:rPr>
                <w:rFonts w:eastAsia="Times New Roman"/>
                <w:i/>
                <w:iCs/>
                <w:color w:val="000000"/>
                <w:sz w:val="22"/>
                <w:lang w:val="lt-LT"/>
              </w:rPr>
              <w:t>Kraujo ir limfinės sistemos sutrikimai</w:t>
            </w:r>
          </w:p>
        </w:tc>
        <w:tc>
          <w:tcPr>
            <w:tcW w:w="1068" w:type="dxa"/>
          </w:tcPr>
          <w:p w14:paraId="28FDC6AB" w14:textId="77777777" w:rsidR="0085444A" w:rsidRPr="002B7279" w:rsidRDefault="0085444A" w:rsidP="004F0E25">
            <w:pPr>
              <w:spacing w:after="0" w:line="240" w:lineRule="auto"/>
              <w:rPr>
                <w:rFonts w:eastAsia="Times New Roman"/>
                <w:color w:val="000000"/>
                <w:sz w:val="22"/>
                <w:lang w:val="lt-LT"/>
              </w:rPr>
            </w:pPr>
          </w:p>
        </w:tc>
        <w:tc>
          <w:tcPr>
            <w:tcW w:w="1117" w:type="dxa"/>
          </w:tcPr>
          <w:p w14:paraId="2ABB5D06" w14:textId="77777777" w:rsidR="0085444A" w:rsidRPr="002B7279" w:rsidRDefault="0085444A" w:rsidP="004F0E25">
            <w:pPr>
              <w:spacing w:after="0" w:line="240" w:lineRule="auto"/>
              <w:rPr>
                <w:rFonts w:eastAsia="Times New Roman"/>
                <w:color w:val="000000"/>
                <w:sz w:val="22"/>
                <w:lang w:val="lt-LT"/>
              </w:rPr>
            </w:pPr>
          </w:p>
        </w:tc>
        <w:tc>
          <w:tcPr>
            <w:tcW w:w="1777" w:type="dxa"/>
          </w:tcPr>
          <w:p w14:paraId="70EC6CEB" w14:textId="77777777" w:rsidR="0085444A" w:rsidRPr="002B7279" w:rsidRDefault="0085444A" w:rsidP="004F0E25">
            <w:pPr>
              <w:spacing w:after="0" w:line="240" w:lineRule="auto"/>
              <w:rPr>
                <w:rFonts w:eastAsia="Times New Roman"/>
                <w:color w:val="000000"/>
                <w:sz w:val="22"/>
                <w:lang w:val="lt-LT"/>
              </w:rPr>
            </w:pPr>
          </w:p>
        </w:tc>
        <w:tc>
          <w:tcPr>
            <w:tcW w:w="1538" w:type="dxa"/>
          </w:tcPr>
          <w:p w14:paraId="391B66FC" w14:textId="77777777" w:rsidR="0085444A" w:rsidRPr="002B7279" w:rsidRDefault="0085444A" w:rsidP="002B7279">
            <w:pPr>
              <w:spacing w:after="0" w:line="240" w:lineRule="auto"/>
              <w:jc w:val="both"/>
              <w:rPr>
                <w:rFonts w:eastAsia="Times New Roman"/>
                <w:color w:val="000000"/>
                <w:sz w:val="22"/>
                <w:lang w:val="lt-LT"/>
              </w:rPr>
            </w:pPr>
          </w:p>
        </w:tc>
        <w:tc>
          <w:tcPr>
            <w:tcW w:w="1777" w:type="dxa"/>
          </w:tcPr>
          <w:p w14:paraId="6B4AB5E0" w14:textId="77777777" w:rsidR="0085444A" w:rsidRPr="002B7279" w:rsidRDefault="0085444A" w:rsidP="002B7279">
            <w:pPr>
              <w:spacing w:after="0" w:line="240" w:lineRule="auto"/>
              <w:jc w:val="both"/>
              <w:rPr>
                <w:rFonts w:eastAsia="Times New Roman"/>
                <w:color w:val="000000"/>
                <w:sz w:val="22"/>
                <w:lang w:val="lt-LT"/>
              </w:rPr>
            </w:pPr>
            <w:proofErr w:type="spellStart"/>
            <w:r w:rsidRPr="002B7279">
              <w:rPr>
                <w:rFonts w:eastAsia="Times New Roman"/>
                <w:color w:val="000000"/>
                <w:sz w:val="22"/>
                <w:lang w:val="lt-LT"/>
              </w:rPr>
              <w:t>trombocitopenija</w:t>
            </w:r>
            <w:proofErr w:type="spellEnd"/>
          </w:p>
        </w:tc>
      </w:tr>
      <w:tr w:rsidR="0085444A" w:rsidRPr="00E23EEE" w14:paraId="474A91E5" w14:textId="77777777" w:rsidTr="001E5CAA">
        <w:tc>
          <w:tcPr>
            <w:tcW w:w="1621" w:type="dxa"/>
          </w:tcPr>
          <w:p w14:paraId="505C1D72" w14:textId="77777777" w:rsidR="0085444A" w:rsidRPr="002B7279" w:rsidRDefault="0085444A" w:rsidP="004F0E25">
            <w:pPr>
              <w:spacing w:after="0" w:line="240" w:lineRule="auto"/>
              <w:rPr>
                <w:rFonts w:eastAsia="Times New Roman"/>
                <w:i/>
                <w:iCs/>
                <w:color w:val="000000"/>
                <w:sz w:val="22"/>
                <w:lang w:val="lt-LT"/>
              </w:rPr>
            </w:pPr>
            <w:r w:rsidRPr="002B7279">
              <w:rPr>
                <w:rFonts w:eastAsia="Times New Roman"/>
                <w:i/>
                <w:iCs/>
                <w:color w:val="000000"/>
                <w:sz w:val="22"/>
                <w:lang w:val="lt-LT"/>
              </w:rPr>
              <w:lastRenderedPageBreak/>
              <w:t>Širdies sutrikimai</w:t>
            </w:r>
          </w:p>
        </w:tc>
        <w:tc>
          <w:tcPr>
            <w:tcW w:w="1068" w:type="dxa"/>
          </w:tcPr>
          <w:p w14:paraId="78E288A9" w14:textId="77777777" w:rsidR="0085444A" w:rsidRPr="002B7279" w:rsidRDefault="0085444A" w:rsidP="004F0E25">
            <w:pPr>
              <w:spacing w:after="0" w:line="240" w:lineRule="auto"/>
              <w:rPr>
                <w:rFonts w:eastAsia="Times New Roman"/>
                <w:color w:val="000000"/>
                <w:sz w:val="22"/>
                <w:lang w:val="lt-LT"/>
              </w:rPr>
            </w:pPr>
          </w:p>
        </w:tc>
        <w:tc>
          <w:tcPr>
            <w:tcW w:w="1117" w:type="dxa"/>
          </w:tcPr>
          <w:p w14:paraId="25A1AAF7" w14:textId="292A0723" w:rsidR="0085444A" w:rsidRPr="002B7279" w:rsidRDefault="0085444A" w:rsidP="004F0E25">
            <w:pPr>
              <w:spacing w:after="0" w:line="240" w:lineRule="auto"/>
              <w:rPr>
                <w:rFonts w:eastAsia="Times New Roman"/>
                <w:color w:val="000000"/>
                <w:sz w:val="22"/>
                <w:lang w:val="lt-LT"/>
              </w:rPr>
            </w:pPr>
            <w:r w:rsidRPr="002B7279">
              <w:rPr>
                <w:rFonts w:eastAsia="Times New Roman"/>
                <w:color w:val="000000"/>
                <w:sz w:val="22"/>
                <w:lang w:val="lt-LT"/>
              </w:rPr>
              <w:t xml:space="preserve">bradikardija, dusulys fizinio krūvio metu, </w:t>
            </w:r>
            <w:proofErr w:type="spellStart"/>
            <w:r w:rsidRPr="002B7279">
              <w:rPr>
                <w:rFonts w:eastAsia="Times New Roman"/>
                <w:color w:val="000000"/>
                <w:sz w:val="22"/>
                <w:lang w:val="lt-LT"/>
              </w:rPr>
              <w:t>palpitacij</w:t>
            </w:r>
            <w:r w:rsidR="00570E52">
              <w:rPr>
                <w:rFonts w:eastAsia="Times New Roman"/>
                <w:color w:val="000000"/>
                <w:sz w:val="22"/>
                <w:lang w:val="lt-LT"/>
              </w:rPr>
              <w:t>os</w:t>
            </w:r>
            <w:proofErr w:type="spellEnd"/>
          </w:p>
        </w:tc>
        <w:tc>
          <w:tcPr>
            <w:tcW w:w="1777" w:type="dxa"/>
          </w:tcPr>
          <w:p w14:paraId="46288B0A" w14:textId="4C608522" w:rsidR="0085444A" w:rsidRPr="002B7279" w:rsidRDefault="0085444A" w:rsidP="004F0E25">
            <w:pPr>
              <w:spacing w:after="0" w:line="240" w:lineRule="auto"/>
              <w:rPr>
                <w:rFonts w:eastAsia="Times New Roman"/>
                <w:color w:val="000000"/>
                <w:sz w:val="22"/>
                <w:lang w:val="lt-LT"/>
              </w:rPr>
            </w:pPr>
            <w:r w:rsidRPr="002B7279">
              <w:rPr>
                <w:rFonts w:eastAsia="Times New Roman"/>
                <w:color w:val="000000"/>
                <w:sz w:val="22"/>
                <w:lang w:val="lt-LT"/>
              </w:rPr>
              <w:t xml:space="preserve">trumpalaikis širdies nepakankamumo pasunkėjimas, </w:t>
            </w:r>
            <w:proofErr w:type="spellStart"/>
            <w:r w:rsidRPr="002B7279">
              <w:rPr>
                <w:rFonts w:eastAsia="Times New Roman"/>
                <w:color w:val="000000"/>
                <w:sz w:val="22"/>
                <w:lang w:val="lt-LT"/>
              </w:rPr>
              <w:t>kardiogeninis</w:t>
            </w:r>
            <w:proofErr w:type="spellEnd"/>
            <w:r w:rsidRPr="002B7279">
              <w:rPr>
                <w:rFonts w:eastAsia="Times New Roman"/>
                <w:color w:val="000000"/>
                <w:sz w:val="22"/>
                <w:lang w:val="lt-LT"/>
              </w:rPr>
              <w:t xml:space="preserve"> šokas (ūminio miokardo infarkto ištiktiems pacientams)</w:t>
            </w:r>
            <w:r w:rsidR="00570E52">
              <w:rPr>
                <w:rFonts w:eastAsia="Times New Roman"/>
                <w:color w:val="000000"/>
                <w:sz w:val="22"/>
                <w:lang w:val="lt-LT"/>
              </w:rPr>
              <w:t>*</w:t>
            </w:r>
            <w:r w:rsidRPr="002B7279">
              <w:rPr>
                <w:rFonts w:eastAsia="Times New Roman"/>
                <w:color w:val="000000"/>
                <w:sz w:val="22"/>
                <w:lang w:val="lt-LT"/>
              </w:rPr>
              <w:t>, laikinas širdies ligos simptomų (pvz., dusulio, nuovargio, kulkšnių tinimo) pasunkėjimas</w:t>
            </w:r>
          </w:p>
        </w:tc>
        <w:tc>
          <w:tcPr>
            <w:tcW w:w="1538" w:type="dxa"/>
          </w:tcPr>
          <w:p w14:paraId="1C6AD926" w14:textId="2DE044C4" w:rsidR="0085444A" w:rsidRPr="002B7279" w:rsidRDefault="00570E52" w:rsidP="002B7279">
            <w:pPr>
              <w:spacing w:after="0" w:line="240" w:lineRule="auto"/>
              <w:jc w:val="both"/>
              <w:rPr>
                <w:rFonts w:eastAsia="Times New Roman"/>
                <w:color w:val="000000"/>
                <w:sz w:val="22"/>
                <w:lang w:val="lt-LT"/>
              </w:rPr>
            </w:pPr>
            <w:proofErr w:type="spellStart"/>
            <w:r>
              <w:rPr>
                <w:rFonts w:eastAsia="Times New Roman"/>
                <w:bCs/>
                <w:color w:val="000000"/>
                <w:sz w:val="22"/>
                <w:lang w:val="lt-LT"/>
              </w:rPr>
              <w:t>a</w:t>
            </w:r>
            <w:r w:rsidR="0085444A" w:rsidRPr="002B7279">
              <w:rPr>
                <w:rFonts w:eastAsia="Times New Roman"/>
                <w:bCs/>
                <w:color w:val="000000"/>
                <w:sz w:val="22"/>
                <w:lang w:val="lt-LT"/>
              </w:rPr>
              <w:t>trioventri-kulinio</w:t>
            </w:r>
            <w:proofErr w:type="spellEnd"/>
            <w:r w:rsidR="0085444A" w:rsidRPr="002B7279">
              <w:rPr>
                <w:rFonts w:eastAsia="Times New Roman"/>
                <w:bCs/>
                <w:color w:val="000000"/>
                <w:sz w:val="22"/>
                <w:lang w:val="lt-LT"/>
              </w:rPr>
              <w:t xml:space="preserve"> mazgo laidumo sumažėjimas, aritmijos, sinkopė</w:t>
            </w:r>
          </w:p>
        </w:tc>
        <w:tc>
          <w:tcPr>
            <w:tcW w:w="1777" w:type="dxa"/>
          </w:tcPr>
          <w:p w14:paraId="4A194A77" w14:textId="77777777" w:rsidR="0085444A" w:rsidRPr="002B7279" w:rsidRDefault="0085444A" w:rsidP="002B7279">
            <w:pPr>
              <w:spacing w:after="0" w:line="240" w:lineRule="auto"/>
              <w:jc w:val="both"/>
              <w:rPr>
                <w:rFonts w:eastAsia="Times New Roman"/>
                <w:color w:val="000000"/>
                <w:sz w:val="22"/>
                <w:lang w:val="lt-LT"/>
              </w:rPr>
            </w:pPr>
          </w:p>
        </w:tc>
      </w:tr>
      <w:tr w:rsidR="0085444A" w:rsidRPr="00E23EEE" w14:paraId="5A81EFE8" w14:textId="77777777" w:rsidTr="001E5CAA">
        <w:tc>
          <w:tcPr>
            <w:tcW w:w="1621" w:type="dxa"/>
          </w:tcPr>
          <w:p w14:paraId="12CBCFCB" w14:textId="77777777" w:rsidR="0085444A" w:rsidRPr="002B7279" w:rsidRDefault="0085444A" w:rsidP="004F0E25">
            <w:pPr>
              <w:spacing w:after="0" w:line="240" w:lineRule="auto"/>
              <w:rPr>
                <w:rFonts w:eastAsia="Times New Roman"/>
                <w:i/>
                <w:iCs/>
                <w:color w:val="000000"/>
                <w:sz w:val="22"/>
                <w:lang w:val="lt-LT"/>
              </w:rPr>
            </w:pPr>
            <w:r w:rsidRPr="002B7279">
              <w:rPr>
                <w:rFonts w:eastAsia="Times New Roman"/>
                <w:i/>
                <w:iCs/>
                <w:color w:val="000000"/>
                <w:sz w:val="22"/>
                <w:lang w:val="lt-LT"/>
              </w:rPr>
              <w:t>Kraujagyslių sutrikimai</w:t>
            </w:r>
          </w:p>
        </w:tc>
        <w:tc>
          <w:tcPr>
            <w:tcW w:w="1068" w:type="dxa"/>
          </w:tcPr>
          <w:p w14:paraId="2FEF4ACE" w14:textId="77777777" w:rsidR="0085444A" w:rsidRPr="002B7279" w:rsidRDefault="0085444A" w:rsidP="004F0E25">
            <w:pPr>
              <w:spacing w:after="0" w:line="240" w:lineRule="auto"/>
              <w:rPr>
                <w:rFonts w:eastAsia="Times New Roman"/>
                <w:color w:val="000000"/>
                <w:sz w:val="22"/>
                <w:lang w:val="lt-LT"/>
              </w:rPr>
            </w:pPr>
          </w:p>
        </w:tc>
        <w:tc>
          <w:tcPr>
            <w:tcW w:w="1117" w:type="dxa"/>
          </w:tcPr>
          <w:p w14:paraId="0A159330" w14:textId="0EDA2B0E" w:rsidR="0085444A" w:rsidRPr="002B7279" w:rsidRDefault="0085444A" w:rsidP="004F0E25">
            <w:pPr>
              <w:spacing w:after="0" w:line="240" w:lineRule="auto"/>
              <w:rPr>
                <w:rFonts w:eastAsia="Times New Roman"/>
                <w:color w:val="000000"/>
                <w:sz w:val="22"/>
                <w:lang w:val="lt-LT"/>
              </w:rPr>
            </w:pPr>
            <w:r w:rsidRPr="002B7279">
              <w:rPr>
                <w:rFonts w:eastAsia="Times New Roman"/>
                <w:bCs/>
                <w:color w:val="000000"/>
                <w:sz w:val="22"/>
                <w:lang w:val="lt-LT"/>
              </w:rPr>
              <w:t>galūnių šalimas,  svaig</w:t>
            </w:r>
            <w:r w:rsidR="00570E52">
              <w:rPr>
                <w:rFonts w:eastAsia="Times New Roman"/>
                <w:bCs/>
                <w:color w:val="000000"/>
                <w:sz w:val="22"/>
                <w:lang w:val="lt-LT"/>
              </w:rPr>
              <w:t>ulys</w:t>
            </w:r>
            <w:r w:rsidRPr="002B7279">
              <w:rPr>
                <w:rFonts w:eastAsia="Times New Roman"/>
                <w:bCs/>
                <w:color w:val="000000"/>
                <w:sz w:val="22"/>
                <w:lang w:val="lt-LT"/>
              </w:rPr>
              <w:t xml:space="preserve"> pakeitus kūno padėtį (labai retai kartu galimas apalpimas)</w:t>
            </w:r>
          </w:p>
        </w:tc>
        <w:tc>
          <w:tcPr>
            <w:tcW w:w="1777" w:type="dxa"/>
          </w:tcPr>
          <w:p w14:paraId="78BC3D73" w14:textId="77777777" w:rsidR="0085444A" w:rsidRPr="002B7279" w:rsidRDefault="0085444A" w:rsidP="004F0E25">
            <w:pPr>
              <w:spacing w:after="0" w:line="240" w:lineRule="auto"/>
              <w:rPr>
                <w:rFonts w:eastAsia="Times New Roman"/>
                <w:color w:val="000000"/>
                <w:sz w:val="22"/>
                <w:lang w:val="lt-LT"/>
              </w:rPr>
            </w:pPr>
          </w:p>
        </w:tc>
        <w:tc>
          <w:tcPr>
            <w:tcW w:w="1538" w:type="dxa"/>
          </w:tcPr>
          <w:p w14:paraId="688E5AA3" w14:textId="77777777" w:rsidR="0085444A" w:rsidRPr="002B7279" w:rsidRDefault="0085444A" w:rsidP="002B7279">
            <w:pPr>
              <w:spacing w:after="0" w:line="240" w:lineRule="auto"/>
              <w:jc w:val="both"/>
              <w:rPr>
                <w:rFonts w:eastAsia="Times New Roman"/>
                <w:color w:val="000000"/>
                <w:sz w:val="22"/>
                <w:lang w:val="lt-LT"/>
              </w:rPr>
            </w:pPr>
          </w:p>
        </w:tc>
        <w:tc>
          <w:tcPr>
            <w:tcW w:w="1777" w:type="dxa"/>
          </w:tcPr>
          <w:p w14:paraId="383814C7" w14:textId="77777777" w:rsidR="0085444A" w:rsidRPr="002B7279" w:rsidRDefault="0085444A" w:rsidP="002B7279">
            <w:pPr>
              <w:spacing w:after="0" w:line="240" w:lineRule="auto"/>
              <w:rPr>
                <w:rFonts w:eastAsia="Times New Roman"/>
                <w:color w:val="000000"/>
                <w:sz w:val="22"/>
                <w:lang w:val="lt-LT"/>
              </w:rPr>
            </w:pPr>
            <w:r w:rsidRPr="002B7279">
              <w:rPr>
                <w:rFonts w:eastAsia="Times New Roman"/>
                <w:color w:val="000000"/>
                <w:sz w:val="22"/>
                <w:lang w:val="lt-LT"/>
              </w:rPr>
              <w:t>gangrena (kraujagyslių ligomis sergantiems pacientams)</w:t>
            </w:r>
          </w:p>
        </w:tc>
      </w:tr>
      <w:tr w:rsidR="0085444A" w:rsidRPr="00E23EEE" w14:paraId="0187374D" w14:textId="77777777" w:rsidTr="001E5CAA">
        <w:tc>
          <w:tcPr>
            <w:tcW w:w="1621" w:type="dxa"/>
          </w:tcPr>
          <w:p w14:paraId="45DD7A69" w14:textId="77777777" w:rsidR="0085444A" w:rsidRPr="002B7279" w:rsidRDefault="0085444A" w:rsidP="004F0E25">
            <w:pPr>
              <w:spacing w:after="0" w:line="240" w:lineRule="auto"/>
              <w:rPr>
                <w:rFonts w:eastAsia="Times New Roman"/>
                <w:i/>
                <w:iCs/>
                <w:color w:val="000000"/>
                <w:sz w:val="22"/>
                <w:lang w:val="lt-LT"/>
              </w:rPr>
            </w:pPr>
            <w:r w:rsidRPr="002B7279">
              <w:rPr>
                <w:rFonts w:eastAsia="Times New Roman"/>
                <w:i/>
                <w:iCs/>
                <w:color w:val="000000"/>
                <w:sz w:val="22"/>
                <w:lang w:val="lt-LT"/>
              </w:rPr>
              <w:t>Kvėpavimo sistemos, krūtinės ląstos ir tarpuplaučio sutrikimai</w:t>
            </w:r>
          </w:p>
        </w:tc>
        <w:tc>
          <w:tcPr>
            <w:tcW w:w="1068" w:type="dxa"/>
          </w:tcPr>
          <w:p w14:paraId="5CADF3E5" w14:textId="77777777" w:rsidR="0085444A" w:rsidRPr="002B7279" w:rsidRDefault="0085444A" w:rsidP="004F0E25">
            <w:pPr>
              <w:spacing w:after="0" w:line="240" w:lineRule="auto"/>
              <w:rPr>
                <w:rFonts w:eastAsia="Times New Roman"/>
                <w:color w:val="000000"/>
                <w:sz w:val="22"/>
                <w:lang w:val="lt-LT"/>
              </w:rPr>
            </w:pPr>
          </w:p>
        </w:tc>
        <w:tc>
          <w:tcPr>
            <w:tcW w:w="1117" w:type="dxa"/>
          </w:tcPr>
          <w:p w14:paraId="18728BA9" w14:textId="77777777" w:rsidR="0085444A" w:rsidRPr="002B7279" w:rsidRDefault="0085444A" w:rsidP="004F0E25">
            <w:pPr>
              <w:spacing w:after="0" w:line="240" w:lineRule="auto"/>
              <w:rPr>
                <w:rFonts w:eastAsia="Times New Roman"/>
                <w:color w:val="000000"/>
                <w:sz w:val="22"/>
                <w:lang w:val="lt-LT"/>
              </w:rPr>
            </w:pPr>
          </w:p>
        </w:tc>
        <w:tc>
          <w:tcPr>
            <w:tcW w:w="1777" w:type="dxa"/>
          </w:tcPr>
          <w:p w14:paraId="7D648258" w14:textId="77777777" w:rsidR="0085444A" w:rsidRPr="002B7279" w:rsidRDefault="0085444A" w:rsidP="004F0E25">
            <w:pPr>
              <w:spacing w:after="0" w:line="240" w:lineRule="auto"/>
              <w:rPr>
                <w:rFonts w:eastAsia="Times New Roman"/>
                <w:color w:val="000000"/>
                <w:sz w:val="22"/>
                <w:lang w:val="lt-LT"/>
              </w:rPr>
            </w:pPr>
            <w:r w:rsidRPr="002B7279">
              <w:rPr>
                <w:rFonts w:eastAsia="Times New Roman"/>
                <w:bCs/>
                <w:color w:val="000000"/>
                <w:sz w:val="22"/>
                <w:lang w:val="lt-LT"/>
              </w:rPr>
              <w:t>dusulys, bronchų spazmas (bronchų astma ar į ją panašia liga sergantiems pacientams), kvėpavimo takų gniaužimo pojūtis</w:t>
            </w:r>
          </w:p>
        </w:tc>
        <w:tc>
          <w:tcPr>
            <w:tcW w:w="1538" w:type="dxa"/>
          </w:tcPr>
          <w:p w14:paraId="13E973C4" w14:textId="77777777" w:rsidR="0085444A" w:rsidRPr="002B7279" w:rsidRDefault="0085444A" w:rsidP="002B7279">
            <w:pPr>
              <w:spacing w:after="0" w:line="240" w:lineRule="auto"/>
              <w:jc w:val="both"/>
              <w:rPr>
                <w:rFonts w:eastAsia="Times New Roman"/>
                <w:color w:val="000000"/>
                <w:sz w:val="22"/>
                <w:lang w:val="lt-LT"/>
              </w:rPr>
            </w:pPr>
          </w:p>
        </w:tc>
        <w:tc>
          <w:tcPr>
            <w:tcW w:w="1777" w:type="dxa"/>
          </w:tcPr>
          <w:p w14:paraId="7E0ADB2D" w14:textId="77777777" w:rsidR="0085444A" w:rsidRPr="002B7279" w:rsidRDefault="0085444A" w:rsidP="002B7279">
            <w:pPr>
              <w:spacing w:after="0" w:line="240" w:lineRule="auto"/>
              <w:jc w:val="both"/>
              <w:rPr>
                <w:rFonts w:eastAsia="Times New Roman"/>
                <w:color w:val="000000"/>
                <w:sz w:val="22"/>
                <w:lang w:val="lt-LT"/>
              </w:rPr>
            </w:pPr>
          </w:p>
        </w:tc>
      </w:tr>
      <w:tr w:rsidR="0085444A" w:rsidRPr="00E23EEE" w14:paraId="6D92A693" w14:textId="77777777" w:rsidTr="001E5CAA">
        <w:tc>
          <w:tcPr>
            <w:tcW w:w="1621" w:type="dxa"/>
          </w:tcPr>
          <w:p w14:paraId="3B613274" w14:textId="62B267D0" w:rsidR="0085444A" w:rsidRPr="002B7279" w:rsidRDefault="0085444A" w:rsidP="002B7279">
            <w:pPr>
              <w:spacing w:after="0" w:line="240" w:lineRule="auto"/>
              <w:jc w:val="both"/>
              <w:rPr>
                <w:rFonts w:eastAsia="Times New Roman"/>
                <w:i/>
                <w:iCs/>
                <w:color w:val="000000"/>
                <w:sz w:val="22"/>
                <w:lang w:val="lt-LT"/>
              </w:rPr>
            </w:pPr>
            <w:r w:rsidRPr="002B7279">
              <w:rPr>
                <w:rFonts w:eastAsia="Times New Roman"/>
                <w:i/>
                <w:iCs/>
                <w:color w:val="000000"/>
                <w:sz w:val="22"/>
                <w:lang w:val="lt-LT"/>
              </w:rPr>
              <w:t>Virškin</w:t>
            </w:r>
            <w:r w:rsidR="00570E52">
              <w:rPr>
                <w:rFonts w:eastAsia="Times New Roman"/>
                <w:i/>
                <w:iCs/>
                <w:color w:val="000000"/>
                <w:sz w:val="22"/>
                <w:lang w:val="lt-LT"/>
              </w:rPr>
              <w:t>imo</w:t>
            </w:r>
            <w:r w:rsidRPr="002B7279">
              <w:rPr>
                <w:rFonts w:eastAsia="Times New Roman"/>
                <w:i/>
                <w:iCs/>
                <w:color w:val="000000"/>
                <w:sz w:val="22"/>
                <w:lang w:val="lt-LT"/>
              </w:rPr>
              <w:t xml:space="preserve"> trakto sutrikimai</w:t>
            </w:r>
          </w:p>
        </w:tc>
        <w:tc>
          <w:tcPr>
            <w:tcW w:w="1068" w:type="dxa"/>
          </w:tcPr>
          <w:p w14:paraId="1AD96FCD" w14:textId="77777777" w:rsidR="0085444A" w:rsidRPr="002B7279" w:rsidRDefault="0085444A" w:rsidP="002B7279">
            <w:pPr>
              <w:spacing w:after="0" w:line="240" w:lineRule="auto"/>
              <w:jc w:val="both"/>
              <w:rPr>
                <w:rFonts w:eastAsia="Times New Roman"/>
                <w:color w:val="000000"/>
                <w:sz w:val="22"/>
                <w:lang w:val="lt-LT"/>
              </w:rPr>
            </w:pPr>
          </w:p>
        </w:tc>
        <w:tc>
          <w:tcPr>
            <w:tcW w:w="1117" w:type="dxa"/>
          </w:tcPr>
          <w:p w14:paraId="22A2BA61" w14:textId="77777777" w:rsidR="0085444A" w:rsidRPr="002B7279" w:rsidRDefault="0085444A" w:rsidP="002B7279">
            <w:pPr>
              <w:spacing w:after="0" w:line="240" w:lineRule="auto"/>
              <w:rPr>
                <w:rFonts w:eastAsia="Times New Roman"/>
                <w:color w:val="000000"/>
                <w:sz w:val="22"/>
                <w:lang w:val="lt-LT"/>
              </w:rPr>
            </w:pPr>
            <w:r w:rsidRPr="002B7279">
              <w:rPr>
                <w:rFonts w:eastAsia="Times New Roman"/>
                <w:bCs/>
                <w:color w:val="000000"/>
                <w:sz w:val="22"/>
                <w:lang w:val="lt-LT"/>
              </w:rPr>
              <w:t>pilvo skausmas, pykinimas, vėmimas, viduriavimas, vidurių užkietėjimas</w:t>
            </w:r>
          </w:p>
        </w:tc>
        <w:tc>
          <w:tcPr>
            <w:tcW w:w="1777" w:type="dxa"/>
          </w:tcPr>
          <w:p w14:paraId="57D4E9D6" w14:textId="77777777" w:rsidR="0085444A" w:rsidRPr="002B7279" w:rsidRDefault="0085444A" w:rsidP="002B7279">
            <w:pPr>
              <w:spacing w:after="0" w:line="240" w:lineRule="auto"/>
              <w:jc w:val="both"/>
              <w:rPr>
                <w:rFonts w:eastAsia="Times New Roman"/>
                <w:color w:val="000000"/>
                <w:sz w:val="22"/>
                <w:lang w:val="lt-LT"/>
              </w:rPr>
            </w:pPr>
          </w:p>
        </w:tc>
        <w:tc>
          <w:tcPr>
            <w:tcW w:w="1538" w:type="dxa"/>
          </w:tcPr>
          <w:p w14:paraId="1E1BA557" w14:textId="77777777" w:rsidR="0085444A" w:rsidRPr="002B7279" w:rsidRDefault="0085444A" w:rsidP="002B7279">
            <w:pPr>
              <w:spacing w:after="0" w:line="240" w:lineRule="auto"/>
              <w:jc w:val="both"/>
              <w:rPr>
                <w:rFonts w:eastAsia="Times New Roman"/>
                <w:color w:val="000000"/>
                <w:sz w:val="22"/>
                <w:lang w:val="lt-LT"/>
              </w:rPr>
            </w:pPr>
          </w:p>
        </w:tc>
        <w:tc>
          <w:tcPr>
            <w:tcW w:w="1777" w:type="dxa"/>
          </w:tcPr>
          <w:p w14:paraId="25A2B1FB" w14:textId="77777777" w:rsidR="0085444A" w:rsidRPr="002B7279" w:rsidRDefault="0085444A" w:rsidP="002B7279">
            <w:pPr>
              <w:spacing w:after="0" w:line="240" w:lineRule="auto"/>
              <w:jc w:val="both"/>
              <w:rPr>
                <w:rFonts w:eastAsia="Times New Roman"/>
                <w:color w:val="000000"/>
                <w:sz w:val="22"/>
                <w:lang w:val="lt-LT"/>
              </w:rPr>
            </w:pPr>
          </w:p>
        </w:tc>
      </w:tr>
      <w:tr w:rsidR="0085444A" w:rsidRPr="002B7279" w14:paraId="161731CA" w14:textId="77777777" w:rsidTr="001E5CAA">
        <w:tc>
          <w:tcPr>
            <w:tcW w:w="1621" w:type="dxa"/>
          </w:tcPr>
          <w:p w14:paraId="2E0D3EAE" w14:textId="77777777" w:rsidR="0085444A" w:rsidRPr="002B7279" w:rsidRDefault="0085444A" w:rsidP="002B7279">
            <w:pPr>
              <w:spacing w:after="0" w:line="240" w:lineRule="auto"/>
              <w:rPr>
                <w:rFonts w:eastAsia="Times New Roman"/>
                <w:i/>
                <w:iCs/>
                <w:color w:val="000000"/>
                <w:sz w:val="22"/>
                <w:lang w:val="lt-LT"/>
              </w:rPr>
            </w:pPr>
            <w:r w:rsidRPr="002B7279">
              <w:rPr>
                <w:rFonts w:eastAsia="Times New Roman"/>
                <w:i/>
                <w:iCs/>
                <w:color w:val="000000"/>
                <w:sz w:val="22"/>
                <w:lang w:val="lt-LT"/>
              </w:rPr>
              <w:t>Kepenų, tulžies pūslės ir latakų sutrikimai</w:t>
            </w:r>
          </w:p>
        </w:tc>
        <w:tc>
          <w:tcPr>
            <w:tcW w:w="1068" w:type="dxa"/>
          </w:tcPr>
          <w:p w14:paraId="4D2A54A1" w14:textId="77777777" w:rsidR="0085444A" w:rsidRPr="002B7279" w:rsidRDefault="0085444A" w:rsidP="002B7279">
            <w:pPr>
              <w:spacing w:after="0" w:line="240" w:lineRule="auto"/>
              <w:jc w:val="both"/>
              <w:rPr>
                <w:rFonts w:eastAsia="Times New Roman"/>
                <w:color w:val="000000"/>
                <w:sz w:val="22"/>
                <w:lang w:val="lt-LT"/>
              </w:rPr>
            </w:pPr>
          </w:p>
        </w:tc>
        <w:tc>
          <w:tcPr>
            <w:tcW w:w="1117" w:type="dxa"/>
          </w:tcPr>
          <w:p w14:paraId="6BFD7FE6" w14:textId="77777777" w:rsidR="0085444A" w:rsidRPr="002B7279" w:rsidRDefault="0085444A" w:rsidP="002B7279">
            <w:pPr>
              <w:spacing w:after="0" w:line="240" w:lineRule="auto"/>
              <w:jc w:val="both"/>
              <w:rPr>
                <w:rFonts w:eastAsia="Times New Roman"/>
                <w:color w:val="000000"/>
                <w:sz w:val="22"/>
                <w:lang w:val="lt-LT"/>
              </w:rPr>
            </w:pPr>
          </w:p>
        </w:tc>
        <w:tc>
          <w:tcPr>
            <w:tcW w:w="1777" w:type="dxa"/>
          </w:tcPr>
          <w:p w14:paraId="77208B78" w14:textId="77777777" w:rsidR="0085444A" w:rsidRPr="002B7279" w:rsidRDefault="0085444A" w:rsidP="002B7279">
            <w:pPr>
              <w:spacing w:after="0" w:line="240" w:lineRule="auto"/>
              <w:jc w:val="both"/>
              <w:rPr>
                <w:rFonts w:eastAsia="Times New Roman"/>
                <w:color w:val="000000"/>
                <w:sz w:val="22"/>
                <w:lang w:val="lt-LT"/>
              </w:rPr>
            </w:pPr>
          </w:p>
        </w:tc>
        <w:tc>
          <w:tcPr>
            <w:tcW w:w="1538" w:type="dxa"/>
          </w:tcPr>
          <w:p w14:paraId="3693709B" w14:textId="71458B73" w:rsidR="0085444A" w:rsidRPr="002B7279" w:rsidRDefault="0085444A" w:rsidP="002B7279">
            <w:pPr>
              <w:spacing w:after="0" w:line="240" w:lineRule="auto"/>
              <w:jc w:val="both"/>
              <w:rPr>
                <w:rFonts w:eastAsia="Times New Roman"/>
                <w:color w:val="000000"/>
                <w:sz w:val="22"/>
                <w:lang w:val="lt-LT"/>
              </w:rPr>
            </w:pPr>
            <w:r w:rsidRPr="002B7279">
              <w:rPr>
                <w:rFonts w:eastAsia="Times New Roman"/>
                <w:color w:val="000000"/>
                <w:sz w:val="22"/>
                <w:lang w:val="lt-LT"/>
              </w:rPr>
              <w:t xml:space="preserve">padidėjęs </w:t>
            </w:r>
            <w:proofErr w:type="spellStart"/>
            <w:r w:rsidRPr="002B7279">
              <w:rPr>
                <w:rFonts w:eastAsia="Times New Roman"/>
                <w:color w:val="000000"/>
                <w:sz w:val="22"/>
                <w:lang w:val="lt-LT"/>
              </w:rPr>
              <w:t>transaminazių</w:t>
            </w:r>
            <w:proofErr w:type="spellEnd"/>
            <w:r w:rsidRPr="002B7279">
              <w:rPr>
                <w:rFonts w:eastAsia="Times New Roman"/>
                <w:color w:val="000000"/>
                <w:sz w:val="22"/>
                <w:lang w:val="lt-LT"/>
              </w:rPr>
              <w:t xml:space="preserve"> aktyvumas kraujyje</w:t>
            </w:r>
          </w:p>
        </w:tc>
        <w:tc>
          <w:tcPr>
            <w:tcW w:w="1777" w:type="dxa"/>
          </w:tcPr>
          <w:p w14:paraId="5153C772" w14:textId="77777777" w:rsidR="0085444A" w:rsidRPr="002B7279" w:rsidRDefault="0085444A" w:rsidP="002B7279">
            <w:pPr>
              <w:spacing w:after="0" w:line="240" w:lineRule="auto"/>
              <w:jc w:val="both"/>
              <w:rPr>
                <w:rFonts w:eastAsia="Times New Roman"/>
                <w:color w:val="000000"/>
                <w:sz w:val="22"/>
                <w:lang w:val="lt-LT"/>
              </w:rPr>
            </w:pPr>
            <w:r w:rsidRPr="002B7279">
              <w:rPr>
                <w:rFonts w:eastAsia="Times New Roman"/>
                <w:color w:val="000000"/>
                <w:sz w:val="22"/>
                <w:lang w:val="lt-LT"/>
              </w:rPr>
              <w:t>hepatitas</w:t>
            </w:r>
          </w:p>
        </w:tc>
      </w:tr>
      <w:tr w:rsidR="0085444A" w:rsidRPr="00E23EEE" w14:paraId="3C66AF6E" w14:textId="77777777" w:rsidTr="001E5CAA">
        <w:tc>
          <w:tcPr>
            <w:tcW w:w="1621" w:type="dxa"/>
          </w:tcPr>
          <w:p w14:paraId="12DDCFE7" w14:textId="77777777" w:rsidR="0085444A" w:rsidRPr="002B7279" w:rsidRDefault="0085444A" w:rsidP="002B7279">
            <w:pPr>
              <w:spacing w:after="0" w:line="240" w:lineRule="auto"/>
              <w:rPr>
                <w:rFonts w:eastAsia="Times New Roman"/>
                <w:i/>
                <w:iCs/>
                <w:color w:val="000000"/>
                <w:sz w:val="22"/>
                <w:lang w:val="lt-LT"/>
              </w:rPr>
            </w:pPr>
            <w:r w:rsidRPr="002B7279">
              <w:rPr>
                <w:rFonts w:eastAsia="Times New Roman"/>
                <w:i/>
                <w:iCs/>
                <w:color w:val="000000"/>
                <w:sz w:val="22"/>
                <w:lang w:val="lt-LT"/>
              </w:rPr>
              <w:t>Odos ir poodinio audinio sutrikimai</w:t>
            </w:r>
          </w:p>
        </w:tc>
        <w:tc>
          <w:tcPr>
            <w:tcW w:w="1068" w:type="dxa"/>
          </w:tcPr>
          <w:p w14:paraId="627D8943" w14:textId="77777777" w:rsidR="0085444A" w:rsidRPr="002B7279" w:rsidRDefault="0085444A" w:rsidP="002B7279">
            <w:pPr>
              <w:spacing w:after="0" w:line="240" w:lineRule="auto"/>
              <w:jc w:val="both"/>
              <w:rPr>
                <w:rFonts w:eastAsia="Times New Roman"/>
                <w:color w:val="000000"/>
                <w:sz w:val="22"/>
                <w:lang w:val="lt-LT"/>
              </w:rPr>
            </w:pPr>
          </w:p>
        </w:tc>
        <w:tc>
          <w:tcPr>
            <w:tcW w:w="1117" w:type="dxa"/>
          </w:tcPr>
          <w:p w14:paraId="0507BFF6" w14:textId="77777777" w:rsidR="0085444A" w:rsidRPr="002B7279" w:rsidRDefault="0085444A" w:rsidP="002B7279">
            <w:pPr>
              <w:spacing w:after="0" w:line="240" w:lineRule="auto"/>
              <w:jc w:val="both"/>
              <w:rPr>
                <w:rFonts w:eastAsia="Times New Roman"/>
                <w:color w:val="000000"/>
                <w:sz w:val="22"/>
                <w:lang w:val="lt-LT"/>
              </w:rPr>
            </w:pPr>
          </w:p>
        </w:tc>
        <w:tc>
          <w:tcPr>
            <w:tcW w:w="1777" w:type="dxa"/>
          </w:tcPr>
          <w:p w14:paraId="155BF412" w14:textId="7753696F" w:rsidR="0085444A" w:rsidRPr="002B7279" w:rsidRDefault="0085444A" w:rsidP="002B7279">
            <w:pPr>
              <w:spacing w:after="0" w:line="240" w:lineRule="auto"/>
              <w:jc w:val="both"/>
              <w:rPr>
                <w:rFonts w:eastAsia="Times New Roman"/>
                <w:color w:val="000000"/>
                <w:sz w:val="22"/>
                <w:lang w:val="lt-LT"/>
              </w:rPr>
            </w:pPr>
            <w:r w:rsidRPr="002B7279">
              <w:rPr>
                <w:rFonts w:eastAsia="Times New Roman"/>
                <w:color w:val="000000"/>
                <w:sz w:val="22"/>
                <w:lang w:val="lt-LT"/>
              </w:rPr>
              <w:t xml:space="preserve">odos </w:t>
            </w:r>
            <w:r w:rsidR="00570E52">
              <w:rPr>
                <w:rFonts w:eastAsia="Times New Roman"/>
                <w:color w:val="000000"/>
                <w:sz w:val="22"/>
                <w:lang w:val="lt-LT"/>
              </w:rPr>
              <w:t>iš</w:t>
            </w:r>
            <w:r w:rsidRPr="002B7279">
              <w:rPr>
                <w:rFonts w:eastAsia="Times New Roman"/>
                <w:color w:val="000000"/>
                <w:sz w:val="22"/>
                <w:lang w:val="lt-LT"/>
              </w:rPr>
              <w:t>bėrimas</w:t>
            </w:r>
          </w:p>
        </w:tc>
        <w:tc>
          <w:tcPr>
            <w:tcW w:w="1538" w:type="dxa"/>
          </w:tcPr>
          <w:p w14:paraId="03AF16C2" w14:textId="77777777" w:rsidR="0085444A" w:rsidRPr="002B7279" w:rsidRDefault="0085444A" w:rsidP="002B7279">
            <w:pPr>
              <w:spacing w:after="0" w:line="240" w:lineRule="auto"/>
              <w:jc w:val="both"/>
              <w:rPr>
                <w:rFonts w:eastAsia="Times New Roman"/>
                <w:color w:val="000000"/>
                <w:sz w:val="22"/>
                <w:lang w:val="lt-LT"/>
              </w:rPr>
            </w:pPr>
          </w:p>
        </w:tc>
        <w:tc>
          <w:tcPr>
            <w:tcW w:w="1777" w:type="dxa"/>
          </w:tcPr>
          <w:p w14:paraId="6F08B723" w14:textId="77777777" w:rsidR="0085444A" w:rsidRPr="002B7279" w:rsidRDefault="0085444A" w:rsidP="002B7279">
            <w:pPr>
              <w:spacing w:after="0" w:line="240" w:lineRule="auto"/>
              <w:jc w:val="both"/>
              <w:rPr>
                <w:rFonts w:eastAsia="Times New Roman"/>
                <w:color w:val="000000"/>
                <w:sz w:val="22"/>
                <w:lang w:val="lt-LT"/>
              </w:rPr>
            </w:pPr>
            <w:r w:rsidRPr="002B7279">
              <w:rPr>
                <w:rFonts w:eastAsia="Times New Roman"/>
                <w:color w:val="000000"/>
                <w:sz w:val="22"/>
                <w:lang w:val="lt-LT"/>
              </w:rPr>
              <w:t>padidėjusio jautrumo reakcijos, psoriazės paūmėjimas, jautrumo šviesai reakcijos</w:t>
            </w:r>
          </w:p>
        </w:tc>
      </w:tr>
      <w:tr w:rsidR="0085444A" w:rsidRPr="002B7279" w14:paraId="08BF219B" w14:textId="77777777" w:rsidTr="001E5CAA">
        <w:tc>
          <w:tcPr>
            <w:tcW w:w="1621" w:type="dxa"/>
          </w:tcPr>
          <w:p w14:paraId="4A64D039" w14:textId="77777777" w:rsidR="0085444A" w:rsidRPr="002B7279" w:rsidRDefault="0085444A" w:rsidP="002B7279">
            <w:pPr>
              <w:spacing w:after="0" w:line="240" w:lineRule="auto"/>
              <w:rPr>
                <w:rFonts w:eastAsia="Times New Roman"/>
                <w:i/>
                <w:iCs/>
                <w:color w:val="000000"/>
                <w:sz w:val="22"/>
                <w:lang w:val="lt-LT"/>
              </w:rPr>
            </w:pPr>
            <w:r w:rsidRPr="002B7279">
              <w:rPr>
                <w:rFonts w:eastAsia="Times New Roman"/>
                <w:i/>
                <w:iCs/>
                <w:color w:val="000000"/>
                <w:sz w:val="22"/>
                <w:lang w:val="lt-LT"/>
              </w:rPr>
              <w:lastRenderedPageBreak/>
              <w:t>Skeleto, raumenų ir jungiamojo audinio sutrikimai</w:t>
            </w:r>
          </w:p>
        </w:tc>
        <w:tc>
          <w:tcPr>
            <w:tcW w:w="1068" w:type="dxa"/>
          </w:tcPr>
          <w:p w14:paraId="1894FC91" w14:textId="77777777" w:rsidR="0085444A" w:rsidRPr="002B7279" w:rsidRDefault="0085444A" w:rsidP="002B7279">
            <w:pPr>
              <w:spacing w:after="0" w:line="240" w:lineRule="auto"/>
              <w:jc w:val="both"/>
              <w:rPr>
                <w:rFonts w:eastAsia="Times New Roman"/>
                <w:color w:val="000000"/>
                <w:sz w:val="22"/>
                <w:lang w:val="lt-LT"/>
              </w:rPr>
            </w:pPr>
          </w:p>
        </w:tc>
        <w:tc>
          <w:tcPr>
            <w:tcW w:w="1117" w:type="dxa"/>
          </w:tcPr>
          <w:p w14:paraId="26AA02B2" w14:textId="77777777" w:rsidR="0085444A" w:rsidRPr="002B7279" w:rsidRDefault="0085444A" w:rsidP="002B7279">
            <w:pPr>
              <w:spacing w:after="0" w:line="240" w:lineRule="auto"/>
              <w:jc w:val="both"/>
              <w:rPr>
                <w:rFonts w:eastAsia="Times New Roman"/>
                <w:color w:val="000000"/>
                <w:sz w:val="22"/>
                <w:lang w:val="lt-LT"/>
              </w:rPr>
            </w:pPr>
          </w:p>
        </w:tc>
        <w:tc>
          <w:tcPr>
            <w:tcW w:w="1777" w:type="dxa"/>
          </w:tcPr>
          <w:p w14:paraId="63362D18" w14:textId="77777777" w:rsidR="0085444A" w:rsidRPr="002B7279" w:rsidRDefault="0085444A" w:rsidP="002B7279">
            <w:pPr>
              <w:spacing w:after="0" w:line="240" w:lineRule="auto"/>
              <w:jc w:val="both"/>
              <w:rPr>
                <w:rFonts w:eastAsia="Times New Roman"/>
                <w:color w:val="000000"/>
                <w:sz w:val="22"/>
                <w:lang w:val="lt-LT"/>
              </w:rPr>
            </w:pPr>
            <w:r w:rsidRPr="002B7279">
              <w:rPr>
                <w:rFonts w:eastAsia="Times New Roman"/>
                <w:color w:val="000000"/>
                <w:sz w:val="22"/>
                <w:lang w:val="lt-LT"/>
              </w:rPr>
              <w:t>mėšlungis</w:t>
            </w:r>
          </w:p>
        </w:tc>
        <w:tc>
          <w:tcPr>
            <w:tcW w:w="1538" w:type="dxa"/>
          </w:tcPr>
          <w:p w14:paraId="306CE808" w14:textId="77777777" w:rsidR="0085444A" w:rsidRPr="002B7279" w:rsidRDefault="0085444A" w:rsidP="002B7279">
            <w:pPr>
              <w:spacing w:after="0" w:line="240" w:lineRule="auto"/>
              <w:jc w:val="both"/>
              <w:rPr>
                <w:rFonts w:eastAsia="Times New Roman"/>
                <w:color w:val="000000"/>
                <w:sz w:val="22"/>
                <w:lang w:val="lt-LT"/>
              </w:rPr>
            </w:pPr>
          </w:p>
        </w:tc>
        <w:tc>
          <w:tcPr>
            <w:tcW w:w="1777" w:type="dxa"/>
          </w:tcPr>
          <w:p w14:paraId="5D0E4D7A" w14:textId="77777777" w:rsidR="0085444A" w:rsidRPr="002B7279" w:rsidRDefault="0085444A" w:rsidP="002B7279">
            <w:pPr>
              <w:spacing w:after="0" w:line="240" w:lineRule="auto"/>
              <w:jc w:val="both"/>
              <w:rPr>
                <w:rFonts w:eastAsia="Times New Roman"/>
                <w:color w:val="000000"/>
                <w:sz w:val="22"/>
                <w:lang w:val="lt-LT"/>
              </w:rPr>
            </w:pPr>
            <w:proofErr w:type="spellStart"/>
            <w:r w:rsidRPr="002B7279">
              <w:rPr>
                <w:rFonts w:eastAsia="Times New Roman"/>
                <w:color w:val="000000"/>
                <w:sz w:val="22"/>
                <w:lang w:val="lt-LT"/>
              </w:rPr>
              <w:t>artralgija</w:t>
            </w:r>
            <w:proofErr w:type="spellEnd"/>
          </w:p>
        </w:tc>
      </w:tr>
      <w:tr w:rsidR="0085444A" w:rsidRPr="00E23EEE" w14:paraId="67C3263B" w14:textId="77777777" w:rsidTr="001E5CAA">
        <w:tc>
          <w:tcPr>
            <w:tcW w:w="1621" w:type="dxa"/>
          </w:tcPr>
          <w:p w14:paraId="2778FA72" w14:textId="77777777" w:rsidR="0085444A" w:rsidRPr="002B7279" w:rsidRDefault="0085444A" w:rsidP="002B7279">
            <w:pPr>
              <w:spacing w:after="0" w:line="240" w:lineRule="auto"/>
              <w:jc w:val="both"/>
              <w:rPr>
                <w:rFonts w:eastAsia="Times New Roman"/>
                <w:i/>
                <w:iCs/>
                <w:color w:val="000000"/>
                <w:sz w:val="22"/>
                <w:lang w:val="lt-LT"/>
              </w:rPr>
            </w:pPr>
            <w:r w:rsidRPr="002B7279">
              <w:rPr>
                <w:rFonts w:eastAsia="Times New Roman"/>
                <w:i/>
                <w:iCs/>
                <w:color w:val="000000"/>
                <w:sz w:val="22"/>
                <w:lang w:val="lt-LT"/>
              </w:rPr>
              <w:t>Bendrieji ir vartojimo vietos sutrikimai</w:t>
            </w:r>
          </w:p>
        </w:tc>
        <w:tc>
          <w:tcPr>
            <w:tcW w:w="1068" w:type="dxa"/>
          </w:tcPr>
          <w:p w14:paraId="672CB7A9" w14:textId="77777777" w:rsidR="0085444A" w:rsidRPr="002B7279" w:rsidRDefault="0085444A" w:rsidP="002B7279">
            <w:pPr>
              <w:spacing w:after="0" w:line="240" w:lineRule="auto"/>
              <w:jc w:val="both"/>
              <w:rPr>
                <w:rFonts w:eastAsia="Times New Roman"/>
                <w:color w:val="000000"/>
                <w:sz w:val="22"/>
                <w:lang w:val="lt-LT"/>
              </w:rPr>
            </w:pPr>
            <w:r w:rsidRPr="002B7279">
              <w:rPr>
                <w:rFonts w:eastAsia="Times New Roman"/>
                <w:color w:val="000000"/>
                <w:sz w:val="22"/>
                <w:lang w:val="lt-LT"/>
              </w:rPr>
              <w:t>nuovargis</w:t>
            </w:r>
          </w:p>
        </w:tc>
        <w:tc>
          <w:tcPr>
            <w:tcW w:w="1117" w:type="dxa"/>
          </w:tcPr>
          <w:p w14:paraId="398EBCD7" w14:textId="77777777" w:rsidR="0085444A" w:rsidRPr="002B7279" w:rsidRDefault="0085444A" w:rsidP="002B7279">
            <w:pPr>
              <w:spacing w:after="0" w:line="240" w:lineRule="auto"/>
              <w:jc w:val="both"/>
              <w:rPr>
                <w:rFonts w:eastAsia="Times New Roman"/>
                <w:color w:val="000000"/>
                <w:sz w:val="22"/>
                <w:lang w:val="lt-LT"/>
              </w:rPr>
            </w:pPr>
          </w:p>
        </w:tc>
        <w:tc>
          <w:tcPr>
            <w:tcW w:w="1777" w:type="dxa"/>
          </w:tcPr>
          <w:p w14:paraId="33EF53E8" w14:textId="1403A268" w:rsidR="0085444A" w:rsidRPr="002B7279" w:rsidRDefault="0085444A" w:rsidP="002B7279">
            <w:pPr>
              <w:spacing w:after="0" w:line="240" w:lineRule="auto"/>
              <w:rPr>
                <w:rFonts w:eastAsia="Times New Roman"/>
                <w:color w:val="000000"/>
                <w:sz w:val="22"/>
                <w:lang w:val="lt-LT"/>
              </w:rPr>
            </w:pPr>
            <w:r w:rsidRPr="002B7279">
              <w:rPr>
                <w:rFonts w:eastAsia="Times New Roman"/>
                <w:bCs/>
                <w:color w:val="000000"/>
                <w:sz w:val="22"/>
                <w:lang w:val="lt-LT"/>
              </w:rPr>
              <w:t>krūtinės skausmas, svorio p</w:t>
            </w:r>
            <w:r w:rsidR="00570E52">
              <w:rPr>
                <w:rFonts w:eastAsia="Times New Roman"/>
                <w:bCs/>
                <w:color w:val="000000"/>
                <w:sz w:val="22"/>
                <w:lang w:val="lt-LT"/>
              </w:rPr>
              <w:t>adidėjimas</w:t>
            </w:r>
            <w:r w:rsidRPr="002B7279">
              <w:rPr>
                <w:rFonts w:eastAsia="Times New Roman"/>
                <w:bCs/>
                <w:color w:val="000000"/>
                <w:sz w:val="22"/>
                <w:lang w:val="lt-LT"/>
              </w:rPr>
              <w:t xml:space="preserve">, mėšlungis, edema, </w:t>
            </w:r>
            <w:proofErr w:type="spellStart"/>
            <w:r w:rsidRPr="002B7279">
              <w:rPr>
                <w:rFonts w:eastAsia="Times New Roman"/>
                <w:bCs/>
                <w:color w:val="000000"/>
                <w:sz w:val="22"/>
                <w:lang w:val="lt-LT"/>
              </w:rPr>
              <w:t>hiperhidrozė</w:t>
            </w:r>
            <w:proofErr w:type="spellEnd"/>
          </w:p>
        </w:tc>
        <w:tc>
          <w:tcPr>
            <w:tcW w:w="1538" w:type="dxa"/>
          </w:tcPr>
          <w:p w14:paraId="7F72AFE9" w14:textId="77777777" w:rsidR="0085444A" w:rsidRPr="002B7279" w:rsidRDefault="0085444A" w:rsidP="002B7279">
            <w:pPr>
              <w:spacing w:after="0" w:line="240" w:lineRule="auto"/>
              <w:rPr>
                <w:rFonts w:eastAsia="Times New Roman"/>
                <w:color w:val="000000"/>
                <w:sz w:val="22"/>
                <w:lang w:val="lt-LT"/>
              </w:rPr>
            </w:pPr>
            <w:r w:rsidRPr="002B7279">
              <w:rPr>
                <w:rFonts w:eastAsia="Times New Roman"/>
                <w:color w:val="000000"/>
                <w:sz w:val="22"/>
                <w:lang w:val="lt-LT"/>
              </w:rPr>
              <w:t>plaukų slinkimas, skonio sutrikimai, burnos džiūvimas, laikinas lytinės funkcijos sutrikimas, sloga</w:t>
            </w:r>
          </w:p>
        </w:tc>
        <w:tc>
          <w:tcPr>
            <w:tcW w:w="1777" w:type="dxa"/>
          </w:tcPr>
          <w:p w14:paraId="6DD38C88" w14:textId="77777777" w:rsidR="0085444A" w:rsidRPr="002B7279" w:rsidRDefault="0085444A" w:rsidP="002B7279">
            <w:pPr>
              <w:spacing w:after="0" w:line="240" w:lineRule="auto"/>
              <w:jc w:val="both"/>
              <w:rPr>
                <w:rFonts w:eastAsia="Times New Roman"/>
                <w:color w:val="000000"/>
                <w:sz w:val="22"/>
                <w:lang w:val="lt-LT"/>
              </w:rPr>
            </w:pPr>
          </w:p>
        </w:tc>
      </w:tr>
      <w:tr w:rsidR="0085444A" w:rsidRPr="00E23EEE" w14:paraId="66F43F38" w14:textId="77777777" w:rsidTr="001E5CAA">
        <w:tc>
          <w:tcPr>
            <w:tcW w:w="1621" w:type="dxa"/>
          </w:tcPr>
          <w:p w14:paraId="449E83C5" w14:textId="77777777" w:rsidR="0085444A" w:rsidRPr="002B7279" w:rsidRDefault="0085444A" w:rsidP="002B7279">
            <w:pPr>
              <w:spacing w:after="0" w:line="240" w:lineRule="auto"/>
              <w:jc w:val="both"/>
              <w:rPr>
                <w:rFonts w:eastAsia="Times New Roman"/>
                <w:i/>
                <w:iCs/>
                <w:color w:val="000000"/>
                <w:sz w:val="22"/>
                <w:lang w:val="lt-LT"/>
              </w:rPr>
            </w:pPr>
            <w:r w:rsidRPr="002B7279">
              <w:rPr>
                <w:rFonts w:eastAsia="Times New Roman"/>
                <w:i/>
                <w:iCs/>
                <w:color w:val="000000"/>
                <w:sz w:val="22"/>
                <w:lang w:val="lt-LT"/>
              </w:rPr>
              <w:t>Tyrimai</w:t>
            </w:r>
          </w:p>
        </w:tc>
        <w:tc>
          <w:tcPr>
            <w:tcW w:w="1068" w:type="dxa"/>
          </w:tcPr>
          <w:p w14:paraId="1031EA58" w14:textId="77777777" w:rsidR="0085444A" w:rsidRPr="002B7279" w:rsidRDefault="0085444A" w:rsidP="002B7279">
            <w:pPr>
              <w:spacing w:after="0" w:line="240" w:lineRule="auto"/>
              <w:jc w:val="both"/>
              <w:rPr>
                <w:rFonts w:eastAsia="Times New Roman"/>
                <w:color w:val="000000"/>
                <w:sz w:val="22"/>
                <w:lang w:val="lt-LT"/>
              </w:rPr>
            </w:pPr>
          </w:p>
        </w:tc>
        <w:tc>
          <w:tcPr>
            <w:tcW w:w="1117" w:type="dxa"/>
          </w:tcPr>
          <w:p w14:paraId="65F7FA46" w14:textId="77777777" w:rsidR="0085444A" w:rsidRPr="002B7279" w:rsidRDefault="0085444A" w:rsidP="002B7279">
            <w:pPr>
              <w:spacing w:after="0" w:line="240" w:lineRule="auto"/>
              <w:jc w:val="both"/>
              <w:rPr>
                <w:rFonts w:eastAsia="Times New Roman"/>
                <w:color w:val="000000"/>
                <w:sz w:val="22"/>
                <w:lang w:val="lt-LT"/>
              </w:rPr>
            </w:pPr>
          </w:p>
        </w:tc>
        <w:tc>
          <w:tcPr>
            <w:tcW w:w="1777" w:type="dxa"/>
          </w:tcPr>
          <w:p w14:paraId="75493421" w14:textId="6A7A2B59" w:rsidR="0085444A" w:rsidRPr="002B7279" w:rsidRDefault="0085444A" w:rsidP="002B7279">
            <w:pPr>
              <w:spacing w:after="0" w:line="240" w:lineRule="auto"/>
              <w:jc w:val="both"/>
              <w:rPr>
                <w:rFonts w:eastAsia="Times New Roman"/>
                <w:color w:val="000000"/>
                <w:sz w:val="22"/>
                <w:lang w:val="lt-LT"/>
              </w:rPr>
            </w:pPr>
            <w:r w:rsidRPr="002B7279">
              <w:rPr>
                <w:rFonts w:eastAsia="Times New Roman"/>
                <w:bCs/>
                <w:color w:val="000000"/>
                <w:sz w:val="22"/>
                <w:lang w:val="lt-LT"/>
              </w:rPr>
              <w:t xml:space="preserve">nedideli pokyčiai </w:t>
            </w:r>
            <w:proofErr w:type="spellStart"/>
            <w:r w:rsidRPr="002B7279">
              <w:rPr>
                <w:rFonts w:eastAsia="Times New Roman"/>
                <w:bCs/>
                <w:color w:val="000000"/>
                <w:sz w:val="22"/>
                <w:lang w:val="lt-LT"/>
              </w:rPr>
              <w:t>elektrokardiogra-moje</w:t>
            </w:r>
            <w:proofErr w:type="spellEnd"/>
            <w:r w:rsidRPr="002B7279">
              <w:rPr>
                <w:rFonts w:eastAsia="Times New Roman"/>
                <w:bCs/>
                <w:color w:val="000000"/>
                <w:sz w:val="22"/>
                <w:lang w:val="lt-LT"/>
              </w:rPr>
              <w:t xml:space="preserve"> (jie nerodo</w:t>
            </w:r>
            <w:r w:rsidR="00570E52">
              <w:rPr>
                <w:rFonts w:eastAsia="Times New Roman"/>
                <w:bCs/>
                <w:color w:val="000000"/>
                <w:sz w:val="22"/>
                <w:lang w:val="lt-LT"/>
              </w:rPr>
              <w:t xml:space="preserve"> širdies nepakankamumo</w:t>
            </w:r>
            <w:r w:rsidRPr="002B7279">
              <w:rPr>
                <w:rFonts w:eastAsia="Times New Roman"/>
                <w:bCs/>
                <w:color w:val="000000"/>
                <w:sz w:val="22"/>
                <w:lang w:val="lt-LT"/>
              </w:rPr>
              <w:t>)</w:t>
            </w:r>
          </w:p>
        </w:tc>
        <w:tc>
          <w:tcPr>
            <w:tcW w:w="1538" w:type="dxa"/>
          </w:tcPr>
          <w:p w14:paraId="1461DAFD" w14:textId="77777777" w:rsidR="0085444A" w:rsidRPr="002B7279" w:rsidRDefault="0085444A" w:rsidP="002B7279">
            <w:pPr>
              <w:spacing w:after="0" w:line="240" w:lineRule="auto"/>
              <w:jc w:val="both"/>
              <w:rPr>
                <w:rFonts w:eastAsia="Times New Roman"/>
                <w:color w:val="000000"/>
                <w:sz w:val="22"/>
                <w:lang w:val="lt-LT"/>
              </w:rPr>
            </w:pPr>
          </w:p>
        </w:tc>
        <w:tc>
          <w:tcPr>
            <w:tcW w:w="1777" w:type="dxa"/>
          </w:tcPr>
          <w:p w14:paraId="091ADF46" w14:textId="77777777" w:rsidR="0085444A" w:rsidRPr="002B7279" w:rsidRDefault="0085444A" w:rsidP="002B7279">
            <w:pPr>
              <w:spacing w:after="0" w:line="240" w:lineRule="auto"/>
              <w:jc w:val="both"/>
              <w:rPr>
                <w:rFonts w:eastAsia="Times New Roman"/>
                <w:color w:val="000000"/>
                <w:sz w:val="22"/>
                <w:lang w:val="lt-LT"/>
              </w:rPr>
            </w:pPr>
          </w:p>
        </w:tc>
      </w:tr>
    </w:tbl>
    <w:p w14:paraId="432A296D" w14:textId="77777777" w:rsidR="0085444A" w:rsidRPr="002B7279" w:rsidRDefault="0085444A" w:rsidP="002B7279">
      <w:pPr>
        <w:spacing w:after="0" w:line="240" w:lineRule="auto"/>
        <w:jc w:val="both"/>
        <w:rPr>
          <w:rFonts w:eastAsia="Times New Roman"/>
          <w:color w:val="000000"/>
          <w:sz w:val="22"/>
          <w:lang w:val="lt-LT" w:eastAsia="cs-CZ"/>
        </w:rPr>
      </w:pPr>
    </w:p>
    <w:p w14:paraId="43840B85" w14:textId="77777777" w:rsidR="0085444A" w:rsidRPr="002B7279" w:rsidRDefault="0085444A" w:rsidP="00B8357B">
      <w:pPr>
        <w:keepNext/>
        <w:keepLines/>
        <w:spacing w:after="0" w:line="240" w:lineRule="auto"/>
        <w:ind w:left="-6" w:right="170" w:hanging="11"/>
        <w:outlineLvl w:val="2"/>
        <w:rPr>
          <w:rFonts w:eastAsia="Times New Roman"/>
          <w:i/>
          <w:color w:val="000000"/>
          <w:sz w:val="22"/>
          <w:lang w:val="lt-LT" w:eastAsia="cs-CZ"/>
        </w:rPr>
      </w:pPr>
      <w:r w:rsidRPr="002B7279">
        <w:rPr>
          <w:rFonts w:eastAsia="Times New Roman"/>
          <w:i/>
          <w:color w:val="000000"/>
          <w:sz w:val="22"/>
          <w:lang w:val="lt-LT" w:eastAsia="cs-CZ"/>
        </w:rPr>
        <w:t>*</w:t>
      </w:r>
      <w:r w:rsidRPr="002B7279">
        <w:rPr>
          <w:rFonts w:eastAsia="Times New Roman"/>
          <w:i/>
          <w:color w:val="000000"/>
          <w:sz w:val="22"/>
          <w:lang w:val="cs-CZ" w:eastAsia="cs-CZ"/>
        </w:rPr>
        <w:t xml:space="preserve"> </w:t>
      </w:r>
      <w:r w:rsidRPr="002B7279">
        <w:rPr>
          <w:rFonts w:eastAsia="Times New Roman"/>
          <w:i/>
          <w:color w:val="000000"/>
          <w:sz w:val="22"/>
          <w:lang w:val="lt-LT" w:eastAsia="cs-CZ"/>
        </w:rPr>
        <w:t xml:space="preserve">Tyrimo, kuriame dalyvavo 46000 ūminio miokardo infarkto ištiktų pacientų, metu </w:t>
      </w:r>
      <w:proofErr w:type="spellStart"/>
      <w:r w:rsidRPr="002B7279">
        <w:rPr>
          <w:rFonts w:eastAsia="Times New Roman"/>
          <w:i/>
          <w:color w:val="000000"/>
          <w:sz w:val="22"/>
          <w:lang w:val="lt-LT" w:eastAsia="cs-CZ"/>
        </w:rPr>
        <w:t>metoprololį</w:t>
      </w:r>
      <w:proofErr w:type="spellEnd"/>
      <w:r w:rsidRPr="002B7279">
        <w:rPr>
          <w:rFonts w:eastAsia="Times New Roman"/>
          <w:i/>
          <w:color w:val="000000"/>
          <w:sz w:val="22"/>
          <w:lang w:val="lt-LT" w:eastAsia="cs-CZ"/>
        </w:rPr>
        <w:t xml:space="preserve"> vartojusius pacientus </w:t>
      </w:r>
      <w:proofErr w:type="spellStart"/>
      <w:r w:rsidRPr="002B7279">
        <w:rPr>
          <w:rFonts w:eastAsia="Times New Roman"/>
          <w:i/>
          <w:color w:val="000000"/>
          <w:sz w:val="22"/>
          <w:lang w:val="lt-LT" w:eastAsia="cs-CZ"/>
        </w:rPr>
        <w:t>kardiogeninis</w:t>
      </w:r>
      <w:proofErr w:type="spellEnd"/>
      <w:r w:rsidRPr="002B7279">
        <w:rPr>
          <w:rFonts w:eastAsia="Times New Roman"/>
          <w:i/>
          <w:color w:val="000000"/>
          <w:sz w:val="22"/>
          <w:lang w:val="lt-LT" w:eastAsia="cs-CZ"/>
        </w:rPr>
        <w:t xml:space="preserve"> šokas ištiko 0,4 % dažniau negu vartojusius placebą (jį patyrė atitinkamai 2,3 % </w:t>
      </w:r>
      <w:proofErr w:type="spellStart"/>
      <w:r w:rsidRPr="002B7279">
        <w:rPr>
          <w:rFonts w:eastAsia="Times New Roman"/>
          <w:i/>
          <w:color w:val="000000"/>
          <w:sz w:val="22"/>
          <w:lang w:val="lt-LT" w:eastAsia="cs-CZ"/>
        </w:rPr>
        <w:t>metoprololio</w:t>
      </w:r>
      <w:proofErr w:type="spellEnd"/>
      <w:r w:rsidRPr="002B7279">
        <w:rPr>
          <w:rFonts w:eastAsia="Times New Roman"/>
          <w:i/>
          <w:color w:val="000000"/>
          <w:sz w:val="22"/>
          <w:lang w:val="lt-LT" w:eastAsia="cs-CZ"/>
        </w:rPr>
        <w:t xml:space="preserve"> grupės ir 1,9 % placebo grupės pacientų skaičiuojant tik turėjusius mažą šoko rizikos rodiklį). Šoko rizikos rodiklis buvo pagrįstas absoliučia šoko rizika konkrečiam pacientui atsižvelgiant į amžių, lytį, uždelstą laiką, </w:t>
      </w:r>
      <w:proofErr w:type="spellStart"/>
      <w:r w:rsidRPr="002B7279">
        <w:rPr>
          <w:rFonts w:eastAsia="Times New Roman"/>
          <w:i/>
          <w:color w:val="000000"/>
          <w:sz w:val="22"/>
          <w:lang w:val="lt-LT" w:eastAsia="cs-CZ"/>
        </w:rPr>
        <w:t>Killip</w:t>
      </w:r>
      <w:proofErr w:type="spellEnd"/>
      <w:r w:rsidRPr="002B7279">
        <w:rPr>
          <w:rFonts w:eastAsia="Times New Roman"/>
          <w:i/>
          <w:color w:val="000000"/>
          <w:sz w:val="22"/>
          <w:lang w:val="lt-LT" w:eastAsia="cs-CZ"/>
        </w:rPr>
        <w:t xml:space="preserve"> klasę, kraujospūdį, širdies susitraukimų dažnį, EKG anomalijas bei hipertenziją anamnezėje. Pacientai, kuriems ūminio miokardo infarkto atveju rekomenduojama vartoti </w:t>
      </w:r>
      <w:proofErr w:type="spellStart"/>
      <w:r w:rsidRPr="002B7279">
        <w:rPr>
          <w:rFonts w:eastAsia="Times New Roman"/>
          <w:i/>
          <w:color w:val="000000"/>
          <w:sz w:val="22"/>
          <w:lang w:val="lt-LT" w:eastAsia="cs-CZ"/>
        </w:rPr>
        <w:t>metoprololį</w:t>
      </w:r>
      <w:proofErr w:type="spellEnd"/>
      <w:r w:rsidRPr="002B7279">
        <w:rPr>
          <w:rFonts w:eastAsia="Times New Roman"/>
          <w:i/>
          <w:color w:val="000000"/>
          <w:sz w:val="22"/>
          <w:lang w:val="lt-LT" w:eastAsia="cs-CZ"/>
        </w:rPr>
        <w:t>, priklauso būtent šiai (mažos šoko rizikos) grupei.</w:t>
      </w:r>
    </w:p>
    <w:p w14:paraId="3BBACDC0" w14:textId="77777777" w:rsidR="0085444A" w:rsidRPr="002B7279" w:rsidRDefault="0085444A" w:rsidP="00B8357B">
      <w:pPr>
        <w:spacing w:after="0" w:line="240" w:lineRule="auto"/>
        <w:ind w:left="-5"/>
        <w:rPr>
          <w:rFonts w:eastAsia="Times New Roman"/>
          <w:color w:val="000000"/>
          <w:sz w:val="22"/>
          <w:lang w:val="lt-LT" w:eastAsia="cs-CZ"/>
        </w:rPr>
      </w:pPr>
    </w:p>
    <w:p w14:paraId="08740FD3" w14:textId="77777777" w:rsidR="0085444A" w:rsidRPr="002B7279" w:rsidRDefault="0085444A" w:rsidP="002B7279">
      <w:pPr>
        <w:spacing w:after="0" w:line="240" w:lineRule="auto"/>
        <w:jc w:val="both"/>
        <w:rPr>
          <w:rFonts w:eastAsia="Times New Roman"/>
          <w:color w:val="000000"/>
          <w:sz w:val="22"/>
          <w:lang w:val="lt-LT" w:eastAsia="cs-CZ"/>
        </w:rPr>
      </w:pPr>
    </w:p>
    <w:p w14:paraId="678FD9A8" w14:textId="77777777" w:rsidR="0085444A" w:rsidRPr="002B7279" w:rsidRDefault="0085444A" w:rsidP="00B8357B">
      <w:pPr>
        <w:tabs>
          <w:tab w:val="left" w:pos="567"/>
        </w:tabs>
        <w:autoSpaceDE w:val="0"/>
        <w:autoSpaceDN w:val="0"/>
        <w:adjustRightInd w:val="0"/>
        <w:spacing w:after="0" w:line="240" w:lineRule="auto"/>
        <w:rPr>
          <w:rFonts w:eastAsia="Times New Roman"/>
          <w:noProof/>
          <w:snapToGrid w:val="0"/>
          <w:color w:val="000000"/>
          <w:sz w:val="22"/>
          <w:u w:val="single"/>
          <w:lang w:val="lt-LT"/>
        </w:rPr>
      </w:pPr>
      <w:r w:rsidRPr="002B7279">
        <w:rPr>
          <w:rFonts w:eastAsia="Times New Roman"/>
          <w:noProof/>
          <w:snapToGrid w:val="0"/>
          <w:color w:val="000000"/>
          <w:sz w:val="22"/>
          <w:u w:val="single"/>
          <w:lang w:val="lt-LT"/>
        </w:rPr>
        <w:t>Pranešimas apie įtariamas nepageidaujamas reakcijas</w:t>
      </w:r>
    </w:p>
    <w:p w14:paraId="0A3C06D4" w14:textId="721F7D64" w:rsidR="0085444A" w:rsidRPr="002B7279" w:rsidRDefault="0085444A" w:rsidP="00C81063">
      <w:pPr>
        <w:tabs>
          <w:tab w:val="left" w:pos="567"/>
        </w:tabs>
        <w:autoSpaceDE w:val="0"/>
        <w:autoSpaceDN w:val="0"/>
        <w:adjustRightInd w:val="0"/>
        <w:spacing w:after="0" w:line="240" w:lineRule="auto"/>
        <w:rPr>
          <w:rFonts w:eastAsia="Times New Roman"/>
          <w:color w:val="000000"/>
          <w:sz w:val="22"/>
          <w:lang w:val="lt-LT" w:eastAsia="cs-CZ"/>
        </w:rPr>
      </w:pPr>
      <w:r w:rsidRPr="002B7279">
        <w:rPr>
          <w:rFonts w:eastAsia="SimSun"/>
          <w:iCs/>
          <w:noProof/>
          <w:color w:val="000000"/>
          <w:sz w:val="22"/>
          <w:lang w:val="lt-LT" w:eastAsia="cs-CZ"/>
        </w:rPr>
        <w:t xml:space="preserve">Svarbu pranešti apie įtariamas nepageidaujamas reakcijas, pastebėtas po vaistinio preparato registracijos, nes tai leidžia nuolat stebėti vaistinio preparato naudos ir rizikos santykį. </w:t>
      </w:r>
      <w:r w:rsidR="00C81063" w:rsidRPr="00C81063">
        <w:rPr>
          <w:rFonts w:eastAsia="SimSun"/>
          <w:iCs/>
          <w:noProof/>
          <w:color w:val="000000"/>
          <w:sz w:val="22"/>
          <w:lang w:val="lt-LT" w:eastAsia="cs-CZ"/>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00C81063">
        <w:rPr>
          <w:rFonts w:eastAsia="SimSun"/>
          <w:iCs/>
          <w:noProof/>
          <w:color w:val="000000"/>
          <w:sz w:val="22"/>
          <w:lang w:val="lt-LT" w:eastAsia="cs-CZ"/>
        </w:rPr>
        <w:t xml:space="preserve"> </w:t>
      </w:r>
    </w:p>
    <w:p w14:paraId="3BDEB4CE" w14:textId="77777777" w:rsidR="0085444A" w:rsidRPr="002B7279" w:rsidRDefault="0085444A" w:rsidP="002B7279">
      <w:pPr>
        <w:spacing w:after="0" w:line="240" w:lineRule="auto"/>
        <w:jc w:val="both"/>
        <w:rPr>
          <w:rFonts w:eastAsia="Times New Roman"/>
          <w:color w:val="000000"/>
          <w:sz w:val="22"/>
          <w:lang w:val="lt-LT" w:eastAsia="cs-CZ"/>
        </w:rPr>
      </w:pPr>
    </w:p>
    <w:p w14:paraId="69CB08BE"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b/>
          <w:color w:val="000000"/>
          <w:sz w:val="22"/>
          <w:lang w:val="lt-LT" w:eastAsia="cs-CZ"/>
        </w:rPr>
        <w:t>4.9      Perdozavimas</w:t>
      </w:r>
    </w:p>
    <w:p w14:paraId="2D1B4CEC"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0B62C2CB" w14:textId="77777777" w:rsidR="0085444A" w:rsidRPr="002B7279" w:rsidRDefault="0085444A" w:rsidP="00B8357B">
      <w:pPr>
        <w:keepNext/>
        <w:keepLines/>
        <w:spacing w:after="0" w:line="240" w:lineRule="auto"/>
        <w:ind w:left="-5" w:right="3729" w:hanging="10"/>
        <w:outlineLvl w:val="1"/>
        <w:rPr>
          <w:rFonts w:eastAsia="Times New Roman"/>
          <w:i/>
          <w:color w:val="000000"/>
          <w:sz w:val="22"/>
          <w:lang w:val="lt-LT" w:eastAsia="cs-CZ"/>
        </w:rPr>
      </w:pPr>
      <w:r w:rsidRPr="002B7279">
        <w:rPr>
          <w:rFonts w:eastAsia="Times New Roman"/>
          <w:i/>
          <w:color w:val="000000"/>
          <w:sz w:val="22"/>
          <w:lang w:val="lt-LT" w:eastAsia="cs-CZ"/>
        </w:rPr>
        <w:t>Simptomai</w:t>
      </w:r>
    </w:p>
    <w:p w14:paraId="66D79D0B" w14:textId="77777777" w:rsidR="0085444A" w:rsidRPr="002B7279" w:rsidRDefault="0085444A" w:rsidP="00B8357B">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Perdozavimo simptomai gali būti </w:t>
      </w:r>
      <w:proofErr w:type="spellStart"/>
      <w:r w:rsidRPr="002B7279">
        <w:rPr>
          <w:rFonts w:eastAsia="Times New Roman"/>
          <w:color w:val="000000"/>
          <w:sz w:val="22"/>
          <w:lang w:val="lt-LT" w:eastAsia="cs-CZ"/>
        </w:rPr>
        <w:t>hipotenzija</w:t>
      </w:r>
      <w:proofErr w:type="spellEnd"/>
      <w:r w:rsidRPr="002B7279">
        <w:rPr>
          <w:rFonts w:eastAsia="Times New Roman"/>
          <w:color w:val="000000"/>
          <w:sz w:val="22"/>
          <w:lang w:val="lt-LT" w:eastAsia="cs-CZ"/>
        </w:rPr>
        <w:t xml:space="preserve">, širdies nepakankamumas, bradikardija ir </w:t>
      </w:r>
      <w:proofErr w:type="spellStart"/>
      <w:r w:rsidRPr="002B7279">
        <w:rPr>
          <w:rFonts w:eastAsia="Times New Roman"/>
          <w:color w:val="000000"/>
          <w:sz w:val="22"/>
          <w:lang w:val="lt-LT" w:eastAsia="cs-CZ"/>
        </w:rPr>
        <w:t>bradiaritmija</w:t>
      </w:r>
      <w:proofErr w:type="spellEnd"/>
      <w:r w:rsidRPr="002B7279">
        <w:rPr>
          <w:rFonts w:eastAsia="Times New Roman"/>
          <w:color w:val="000000"/>
          <w:sz w:val="22"/>
          <w:lang w:val="lt-LT" w:eastAsia="cs-CZ"/>
        </w:rPr>
        <w:t>,</w:t>
      </w:r>
    </w:p>
    <w:p w14:paraId="78B08AC8" w14:textId="77777777" w:rsidR="0085444A" w:rsidRPr="002B7279" w:rsidRDefault="0085444A" w:rsidP="00B8357B">
      <w:pPr>
        <w:spacing w:after="0" w:line="240" w:lineRule="auto"/>
        <w:rPr>
          <w:rFonts w:eastAsia="Times New Roman"/>
          <w:color w:val="000000"/>
          <w:sz w:val="22"/>
          <w:lang w:val="lt-LT" w:eastAsia="cs-CZ"/>
        </w:rPr>
      </w:pPr>
      <w:r w:rsidRPr="002B7279">
        <w:rPr>
          <w:rFonts w:eastAsia="Times New Roman"/>
          <w:color w:val="000000"/>
          <w:sz w:val="22"/>
          <w:lang w:val="lt-LT" w:eastAsia="cs-CZ"/>
        </w:rPr>
        <w:t>širdies laidumo sutrikimai ir bronchų spazmas.</w:t>
      </w:r>
    </w:p>
    <w:p w14:paraId="27C9080E" w14:textId="77777777" w:rsidR="0085444A" w:rsidRPr="002B7279" w:rsidRDefault="0085444A" w:rsidP="00B8357B">
      <w:pPr>
        <w:spacing w:after="0" w:line="240" w:lineRule="auto"/>
        <w:rPr>
          <w:rFonts w:eastAsia="Times New Roman"/>
          <w:color w:val="000000"/>
          <w:sz w:val="22"/>
          <w:lang w:val="lt-LT" w:eastAsia="cs-CZ"/>
        </w:rPr>
      </w:pPr>
    </w:p>
    <w:p w14:paraId="6646BC0D" w14:textId="77777777" w:rsidR="0085444A" w:rsidRPr="002B7279" w:rsidRDefault="0085444A" w:rsidP="00B8357B">
      <w:pPr>
        <w:spacing w:after="0" w:line="240" w:lineRule="auto"/>
        <w:rPr>
          <w:rFonts w:eastAsia="Times New Roman"/>
          <w:i/>
          <w:color w:val="000000"/>
          <w:sz w:val="22"/>
          <w:lang w:val="lt-LT" w:eastAsia="cs-CZ"/>
        </w:rPr>
      </w:pPr>
      <w:r w:rsidRPr="002B7279">
        <w:rPr>
          <w:rFonts w:eastAsia="Times New Roman"/>
          <w:i/>
          <w:color w:val="000000"/>
          <w:sz w:val="22"/>
          <w:lang w:val="lt-LT" w:eastAsia="cs-CZ"/>
        </w:rPr>
        <w:t>Gydymas</w:t>
      </w:r>
    </w:p>
    <w:p w14:paraId="42A93D0D" w14:textId="77777777" w:rsidR="0085444A" w:rsidRPr="002B7279" w:rsidRDefault="0085444A" w:rsidP="00B8357B">
      <w:pPr>
        <w:spacing w:after="0" w:line="240" w:lineRule="auto"/>
        <w:rPr>
          <w:rFonts w:eastAsia="Times New Roman"/>
          <w:color w:val="000000"/>
          <w:sz w:val="22"/>
          <w:lang w:val="lt-LT" w:eastAsia="cs-CZ"/>
        </w:rPr>
      </w:pPr>
      <w:r w:rsidRPr="002B7279">
        <w:rPr>
          <w:rFonts w:eastAsia="Times New Roman"/>
          <w:color w:val="000000"/>
          <w:sz w:val="22"/>
          <w:lang w:val="lt-LT" w:eastAsia="cs-CZ"/>
        </w:rPr>
        <w:t>Perdozavus pacientas turi būti gydomas gydymo įstaigoje, kurioje būtų tinkama įranga bei palaikomosios priemonės taip pat, kad būtų galima stebėti ir prižiūrėti pacientą.</w:t>
      </w:r>
    </w:p>
    <w:p w14:paraId="7197FF00" w14:textId="77777777" w:rsidR="0085444A" w:rsidRPr="002B7279" w:rsidRDefault="0085444A" w:rsidP="00B8357B">
      <w:pPr>
        <w:spacing w:after="0" w:line="240" w:lineRule="auto"/>
        <w:rPr>
          <w:rFonts w:eastAsia="Times New Roman"/>
          <w:color w:val="000000"/>
          <w:sz w:val="22"/>
          <w:lang w:val="lt-LT" w:eastAsia="cs-CZ"/>
        </w:rPr>
      </w:pPr>
    </w:p>
    <w:p w14:paraId="6F1E96B0" w14:textId="77777777" w:rsidR="0085444A" w:rsidRPr="002B7279" w:rsidRDefault="0085444A" w:rsidP="00B8357B">
      <w:pPr>
        <w:spacing w:after="0" w:line="240" w:lineRule="auto"/>
        <w:contextualSpacing/>
        <w:outlineLvl w:val="0"/>
        <w:rPr>
          <w:color w:val="000000"/>
          <w:sz w:val="22"/>
          <w:lang w:val="lt-LT" w:eastAsia="cs-CZ"/>
        </w:rPr>
      </w:pPr>
      <w:r w:rsidRPr="002B7279">
        <w:rPr>
          <w:color w:val="000000"/>
          <w:sz w:val="22"/>
          <w:lang w:val="lt-LT" w:eastAsia="cs-CZ"/>
        </w:rPr>
        <w:t>Pagal poreikį galima išplauti skrandį ir (arba) duoti gerti aktyvintosios anglies.</w:t>
      </w:r>
    </w:p>
    <w:p w14:paraId="0387C92A" w14:textId="77777777" w:rsidR="0085444A" w:rsidRPr="002B7279" w:rsidRDefault="0085444A" w:rsidP="00B8357B">
      <w:pPr>
        <w:spacing w:after="0" w:line="240" w:lineRule="auto"/>
        <w:rPr>
          <w:rFonts w:eastAsia="Times New Roman"/>
          <w:color w:val="000000"/>
          <w:sz w:val="22"/>
          <w:lang w:val="lt-LT" w:eastAsia="cs-CZ"/>
        </w:rPr>
      </w:pPr>
    </w:p>
    <w:p w14:paraId="0B3D010A" w14:textId="77777777" w:rsidR="0085444A" w:rsidRPr="002B7279" w:rsidRDefault="0085444A" w:rsidP="00B8357B">
      <w:pPr>
        <w:spacing w:after="0" w:line="240" w:lineRule="auto"/>
        <w:contextualSpacing/>
        <w:outlineLvl w:val="0"/>
        <w:rPr>
          <w:color w:val="000000"/>
          <w:sz w:val="22"/>
          <w:lang w:val="lt-LT" w:eastAsia="cs-CZ"/>
        </w:rPr>
      </w:pPr>
      <w:r w:rsidRPr="002B7279">
        <w:rPr>
          <w:color w:val="000000"/>
          <w:sz w:val="22"/>
          <w:lang w:val="lt-LT" w:eastAsia="cs-CZ"/>
        </w:rPr>
        <w:t xml:space="preserve">Bradikardija ir laidumo sutrikimai gydomi atropinu, </w:t>
      </w:r>
      <w:proofErr w:type="spellStart"/>
      <w:r w:rsidRPr="002B7279">
        <w:rPr>
          <w:color w:val="000000"/>
          <w:sz w:val="22"/>
          <w:lang w:val="lt-LT" w:eastAsia="cs-CZ"/>
        </w:rPr>
        <w:t>adrenomimetikais</w:t>
      </w:r>
      <w:proofErr w:type="spellEnd"/>
      <w:r w:rsidRPr="002B7279">
        <w:rPr>
          <w:color w:val="000000"/>
          <w:sz w:val="22"/>
          <w:lang w:val="lt-LT" w:eastAsia="cs-CZ"/>
        </w:rPr>
        <w:t xml:space="preserve"> ar elektriniu širdies stimuliatoriumi.</w:t>
      </w:r>
    </w:p>
    <w:p w14:paraId="3E5D99A0" w14:textId="77777777" w:rsidR="0085444A" w:rsidRPr="002B7279" w:rsidRDefault="0085444A" w:rsidP="00B8357B">
      <w:pPr>
        <w:spacing w:after="0" w:line="240" w:lineRule="auto"/>
        <w:contextualSpacing/>
        <w:outlineLvl w:val="0"/>
        <w:rPr>
          <w:color w:val="000000"/>
          <w:sz w:val="22"/>
          <w:lang w:val="lt-LT" w:eastAsia="cs-CZ"/>
        </w:rPr>
      </w:pPr>
    </w:p>
    <w:p w14:paraId="27DB636C" w14:textId="39B4A1E3" w:rsidR="0085444A" w:rsidRPr="002B7279" w:rsidRDefault="0085444A" w:rsidP="00B8357B">
      <w:pPr>
        <w:spacing w:after="0" w:line="240" w:lineRule="auto"/>
        <w:contextualSpacing/>
        <w:rPr>
          <w:color w:val="000000"/>
          <w:sz w:val="22"/>
          <w:lang w:val="lt-LT" w:eastAsia="cs-CZ"/>
        </w:rPr>
      </w:pPr>
      <w:proofErr w:type="spellStart"/>
      <w:r w:rsidRPr="002B7279">
        <w:rPr>
          <w:color w:val="000000"/>
          <w:sz w:val="22"/>
          <w:lang w:val="lt-LT" w:eastAsia="cs-CZ"/>
        </w:rPr>
        <w:t>Hipotenzija</w:t>
      </w:r>
      <w:proofErr w:type="spellEnd"/>
      <w:r w:rsidRPr="002B7279">
        <w:rPr>
          <w:color w:val="000000"/>
          <w:sz w:val="22"/>
          <w:lang w:val="lt-LT" w:eastAsia="cs-CZ"/>
        </w:rPr>
        <w:t xml:space="preserve">, ūminis širdies nepakankamumas ir šokas gydomi pagal poreikį didinant cirkuliuojančio kraujo tūrį, </w:t>
      </w:r>
      <w:r w:rsidR="001F15DE">
        <w:rPr>
          <w:color w:val="000000"/>
          <w:sz w:val="22"/>
          <w:lang w:val="lt-LT" w:eastAsia="cs-CZ"/>
        </w:rPr>
        <w:t>leidžiant</w:t>
      </w:r>
      <w:r w:rsidRPr="002B7279">
        <w:rPr>
          <w:color w:val="000000"/>
          <w:sz w:val="22"/>
          <w:lang w:val="lt-LT" w:eastAsia="cs-CZ"/>
        </w:rPr>
        <w:t xml:space="preserve"> </w:t>
      </w:r>
      <w:proofErr w:type="spellStart"/>
      <w:r w:rsidRPr="002B7279">
        <w:rPr>
          <w:color w:val="000000"/>
          <w:sz w:val="22"/>
          <w:lang w:val="lt-LT" w:eastAsia="cs-CZ"/>
        </w:rPr>
        <w:t>gliukagono</w:t>
      </w:r>
      <w:proofErr w:type="spellEnd"/>
      <w:r w:rsidRPr="002B7279">
        <w:rPr>
          <w:color w:val="000000"/>
          <w:sz w:val="22"/>
          <w:lang w:val="lt-LT" w:eastAsia="cs-CZ"/>
        </w:rPr>
        <w:t xml:space="preserve"> (prireikus paskui jo </w:t>
      </w:r>
      <w:proofErr w:type="spellStart"/>
      <w:r w:rsidRPr="002B7279">
        <w:rPr>
          <w:color w:val="000000"/>
          <w:sz w:val="22"/>
          <w:lang w:val="lt-LT" w:eastAsia="cs-CZ"/>
        </w:rPr>
        <w:t>infuzuojama</w:t>
      </w:r>
      <w:proofErr w:type="spellEnd"/>
      <w:r w:rsidRPr="002B7279">
        <w:rPr>
          <w:color w:val="000000"/>
          <w:sz w:val="22"/>
          <w:lang w:val="lt-LT" w:eastAsia="cs-CZ"/>
        </w:rPr>
        <w:t xml:space="preserve">), </w:t>
      </w:r>
      <w:proofErr w:type="spellStart"/>
      <w:r w:rsidRPr="002B7279">
        <w:rPr>
          <w:color w:val="000000"/>
          <w:sz w:val="22"/>
          <w:lang w:val="lt-LT" w:eastAsia="cs-CZ"/>
        </w:rPr>
        <w:t>adrenomimetikais</w:t>
      </w:r>
      <w:proofErr w:type="spellEnd"/>
      <w:r w:rsidRPr="002B7279">
        <w:rPr>
          <w:color w:val="000000"/>
          <w:sz w:val="22"/>
          <w:lang w:val="lt-LT" w:eastAsia="cs-CZ"/>
        </w:rPr>
        <w:t xml:space="preserve"> (pvz., </w:t>
      </w:r>
      <w:proofErr w:type="spellStart"/>
      <w:r w:rsidRPr="002B7279">
        <w:rPr>
          <w:color w:val="000000"/>
          <w:sz w:val="22"/>
          <w:lang w:val="lt-LT" w:eastAsia="cs-CZ"/>
        </w:rPr>
        <w:t>dobutaminu</w:t>
      </w:r>
      <w:proofErr w:type="spellEnd"/>
      <w:r w:rsidRPr="002B7279">
        <w:rPr>
          <w:color w:val="000000"/>
          <w:sz w:val="22"/>
          <w:lang w:val="lt-LT" w:eastAsia="cs-CZ"/>
        </w:rPr>
        <w:t>) į veną, o jeigu išsiplėtusios kraujagyslės – taip pat α</w:t>
      </w:r>
      <w:r w:rsidRPr="002B7279">
        <w:rPr>
          <w:color w:val="000000"/>
          <w:sz w:val="22"/>
          <w:vertAlign w:val="subscript"/>
          <w:lang w:val="lt-LT" w:eastAsia="cs-CZ"/>
        </w:rPr>
        <w:t>1</w:t>
      </w:r>
      <w:r w:rsidR="001F15DE">
        <w:rPr>
          <w:color w:val="000000"/>
          <w:sz w:val="22"/>
          <w:lang w:val="lt-LT" w:eastAsia="cs-CZ"/>
        </w:rPr>
        <w:t>-</w:t>
      </w:r>
      <w:r w:rsidRPr="002B7279">
        <w:rPr>
          <w:color w:val="000000"/>
          <w:sz w:val="22"/>
          <w:lang w:val="lt-LT" w:eastAsia="cs-CZ"/>
        </w:rPr>
        <w:t xml:space="preserve">adrenoreceptorių </w:t>
      </w:r>
      <w:proofErr w:type="spellStart"/>
      <w:r w:rsidRPr="002B7279">
        <w:rPr>
          <w:color w:val="000000"/>
          <w:sz w:val="22"/>
          <w:lang w:val="lt-LT" w:eastAsia="cs-CZ"/>
        </w:rPr>
        <w:t>agonistais</w:t>
      </w:r>
      <w:proofErr w:type="spellEnd"/>
      <w:r w:rsidRPr="002B7279">
        <w:rPr>
          <w:color w:val="000000"/>
          <w:sz w:val="22"/>
          <w:lang w:val="lt-LT" w:eastAsia="cs-CZ"/>
        </w:rPr>
        <w:t>. Be to, galima svarstyti tikslingumą leisti kalcio į veną.</w:t>
      </w:r>
    </w:p>
    <w:p w14:paraId="2681E6F9" w14:textId="61B351DC" w:rsidR="0085444A" w:rsidRPr="002B7279" w:rsidRDefault="0085444A" w:rsidP="00B8357B">
      <w:pPr>
        <w:spacing w:after="0" w:line="240" w:lineRule="auto"/>
        <w:contextualSpacing/>
        <w:outlineLvl w:val="0"/>
        <w:rPr>
          <w:rFonts w:eastAsia="Times New Roman"/>
          <w:color w:val="000000"/>
          <w:sz w:val="22"/>
          <w:lang w:val="lt-LT" w:eastAsia="x-none"/>
        </w:rPr>
      </w:pPr>
      <w:r w:rsidRPr="002B7279">
        <w:rPr>
          <w:rFonts w:eastAsia="Times New Roman"/>
          <w:color w:val="000000"/>
          <w:sz w:val="22"/>
          <w:lang w:val="lt-LT" w:eastAsia="x-none"/>
        </w:rPr>
        <w:t>Bronchų spazmą dažniausiai galima pašalinti bronchų plečia</w:t>
      </w:r>
      <w:r w:rsidR="001F15DE">
        <w:rPr>
          <w:rFonts w:eastAsia="Times New Roman"/>
          <w:color w:val="000000"/>
          <w:sz w:val="22"/>
          <w:lang w:val="lt-LT" w:eastAsia="x-none"/>
        </w:rPr>
        <w:t>nčiais</w:t>
      </w:r>
      <w:r w:rsidRPr="002B7279">
        <w:rPr>
          <w:rFonts w:eastAsia="Times New Roman"/>
          <w:color w:val="000000"/>
          <w:sz w:val="22"/>
          <w:lang w:val="lt-LT" w:eastAsia="x-none"/>
        </w:rPr>
        <w:t xml:space="preserve"> vaistiniai</w:t>
      </w:r>
      <w:r w:rsidR="001F15DE">
        <w:rPr>
          <w:rFonts w:eastAsia="Times New Roman"/>
          <w:color w:val="000000"/>
          <w:sz w:val="22"/>
          <w:lang w:val="lt-LT" w:eastAsia="x-none"/>
        </w:rPr>
        <w:t>s</w:t>
      </w:r>
      <w:r w:rsidRPr="002B7279">
        <w:rPr>
          <w:rFonts w:eastAsia="Times New Roman"/>
          <w:color w:val="000000"/>
          <w:sz w:val="22"/>
          <w:lang w:val="lt-LT" w:eastAsia="x-none"/>
        </w:rPr>
        <w:t xml:space="preserve"> preparatais.</w:t>
      </w:r>
    </w:p>
    <w:p w14:paraId="4992200B" w14:textId="5499B4E4" w:rsidR="0085444A" w:rsidRPr="002B7279" w:rsidRDefault="0085444A" w:rsidP="00B8357B">
      <w:pPr>
        <w:spacing w:after="0" w:line="240" w:lineRule="auto"/>
        <w:rPr>
          <w:rFonts w:eastAsia="Times New Roman"/>
          <w:color w:val="000000"/>
          <w:sz w:val="22"/>
          <w:lang w:val="lt-LT" w:eastAsia="cs-CZ"/>
        </w:rPr>
      </w:pPr>
    </w:p>
    <w:p w14:paraId="05E42E9A" w14:textId="77777777" w:rsidR="0085444A" w:rsidRPr="002B7279" w:rsidRDefault="0085444A" w:rsidP="00B8357B">
      <w:pPr>
        <w:keepNext/>
        <w:keepLines/>
        <w:tabs>
          <w:tab w:val="center" w:pos="2552"/>
        </w:tabs>
        <w:spacing w:after="0" w:line="240" w:lineRule="auto"/>
        <w:ind w:left="539" w:hanging="539"/>
        <w:outlineLvl w:val="0"/>
        <w:rPr>
          <w:rFonts w:eastAsia="Times New Roman"/>
          <w:b/>
          <w:color w:val="000000"/>
          <w:sz w:val="22"/>
          <w:lang w:val="lt-LT" w:eastAsia="cs-CZ"/>
        </w:rPr>
      </w:pPr>
      <w:r w:rsidRPr="002B7279">
        <w:rPr>
          <w:rFonts w:eastAsia="Times New Roman"/>
          <w:b/>
          <w:color w:val="000000"/>
          <w:sz w:val="22"/>
          <w:lang w:val="lt-LT" w:eastAsia="cs-CZ"/>
        </w:rPr>
        <w:t>5.</w:t>
      </w:r>
      <w:r w:rsidRPr="002B7279">
        <w:rPr>
          <w:rFonts w:eastAsia="Times New Roman"/>
          <w:b/>
          <w:color w:val="000000"/>
          <w:sz w:val="22"/>
          <w:lang w:val="lt-LT" w:eastAsia="cs-CZ"/>
        </w:rPr>
        <w:tab/>
        <w:t>FARMAKOLOGINĖS SAVYBĖS</w:t>
      </w:r>
    </w:p>
    <w:p w14:paraId="1DDC6CF0"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2C4C065C" w14:textId="77777777" w:rsidR="0085444A" w:rsidRPr="002B7279" w:rsidRDefault="0085444A" w:rsidP="002B7279">
      <w:pPr>
        <w:keepNext/>
        <w:keepLines/>
        <w:tabs>
          <w:tab w:val="center" w:pos="1985"/>
        </w:tabs>
        <w:spacing w:after="0" w:line="240" w:lineRule="auto"/>
        <w:ind w:left="-15"/>
        <w:jc w:val="both"/>
        <w:outlineLvl w:val="1"/>
        <w:rPr>
          <w:rFonts w:eastAsia="Times New Roman"/>
          <w:i/>
          <w:color w:val="000000"/>
          <w:sz w:val="22"/>
          <w:lang w:val="lt-LT" w:eastAsia="cs-CZ"/>
        </w:rPr>
      </w:pPr>
      <w:r w:rsidRPr="002B7279">
        <w:rPr>
          <w:rFonts w:eastAsia="Times New Roman"/>
          <w:b/>
          <w:color w:val="000000"/>
          <w:sz w:val="22"/>
          <w:lang w:val="lt-LT" w:eastAsia="cs-CZ"/>
        </w:rPr>
        <w:t>5.1</w:t>
      </w:r>
      <w:r w:rsidRPr="002B7279">
        <w:rPr>
          <w:rFonts w:eastAsia="Times New Roman"/>
          <w:b/>
          <w:color w:val="000000"/>
          <w:sz w:val="22"/>
          <w:lang w:val="lt-LT" w:eastAsia="cs-CZ"/>
        </w:rPr>
        <w:tab/>
      </w:r>
      <w:proofErr w:type="spellStart"/>
      <w:r w:rsidRPr="002B7279">
        <w:rPr>
          <w:rFonts w:eastAsia="Times New Roman"/>
          <w:b/>
          <w:color w:val="000000"/>
          <w:sz w:val="22"/>
          <w:lang w:val="lt-LT" w:eastAsia="cs-CZ"/>
        </w:rPr>
        <w:t>Farmakodinaminės</w:t>
      </w:r>
      <w:proofErr w:type="spellEnd"/>
      <w:r w:rsidRPr="002B7279">
        <w:rPr>
          <w:rFonts w:eastAsia="Times New Roman"/>
          <w:b/>
          <w:color w:val="000000"/>
          <w:sz w:val="22"/>
          <w:lang w:val="lt-LT" w:eastAsia="cs-CZ"/>
        </w:rPr>
        <w:t xml:space="preserve"> savybės</w:t>
      </w:r>
      <w:r w:rsidRPr="002B7279">
        <w:rPr>
          <w:rFonts w:eastAsia="Times New Roman"/>
          <w:color w:val="000000"/>
          <w:sz w:val="22"/>
          <w:lang w:val="lt-LT" w:eastAsia="cs-CZ"/>
        </w:rPr>
        <w:t xml:space="preserve"> </w:t>
      </w:r>
    </w:p>
    <w:p w14:paraId="7B9CC2B9"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47E7221A" w14:textId="40C80871" w:rsidR="0085444A" w:rsidRPr="00796354" w:rsidRDefault="0085444A" w:rsidP="002B7279">
      <w:pPr>
        <w:spacing w:after="160" w:line="240" w:lineRule="auto"/>
        <w:rPr>
          <w:rFonts w:eastAsia="Times New Roman"/>
          <w:color w:val="000000"/>
          <w:sz w:val="22"/>
          <w:lang w:val="lt-LT" w:eastAsia="cs-CZ"/>
        </w:rPr>
      </w:pPr>
      <w:proofErr w:type="spellStart"/>
      <w:r w:rsidRPr="00796354">
        <w:rPr>
          <w:rFonts w:eastAsia="Times New Roman"/>
          <w:color w:val="000000"/>
          <w:sz w:val="22"/>
          <w:lang w:val="lt-LT" w:eastAsia="cs-CZ"/>
        </w:rPr>
        <w:t>Farmakoterapinė</w:t>
      </w:r>
      <w:proofErr w:type="spellEnd"/>
      <w:r w:rsidRPr="00796354">
        <w:rPr>
          <w:rFonts w:eastAsia="Times New Roman"/>
          <w:color w:val="000000"/>
          <w:sz w:val="22"/>
          <w:lang w:val="lt-LT" w:eastAsia="cs-CZ"/>
        </w:rPr>
        <w:t xml:space="preserve"> grupė – selektyvūs </w:t>
      </w:r>
      <w:r w:rsidR="005A0B3D" w:rsidRPr="00796354">
        <w:rPr>
          <w:rFonts w:eastAsia="Times New Roman"/>
          <w:color w:val="000000"/>
          <w:sz w:val="22"/>
          <w:lang w:val="lt-LT" w:eastAsia="cs-CZ"/>
        </w:rPr>
        <w:t>β</w:t>
      </w:r>
      <w:r w:rsidR="00A72513" w:rsidRPr="00796354">
        <w:rPr>
          <w:rFonts w:eastAsia="Times New Roman"/>
          <w:color w:val="000000"/>
          <w:sz w:val="22"/>
          <w:lang w:val="lt-LT" w:eastAsia="cs-CZ"/>
        </w:rPr>
        <w:t>-</w:t>
      </w:r>
      <w:proofErr w:type="spellStart"/>
      <w:r w:rsidRPr="00796354">
        <w:rPr>
          <w:rFonts w:eastAsia="Times New Roman"/>
          <w:color w:val="000000"/>
          <w:sz w:val="22"/>
          <w:lang w:val="lt-LT" w:eastAsia="cs-CZ"/>
        </w:rPr>
        <w:t>adrenoblokatoriai</w:t>
      </w:r>
      <w:proofErr w:type="spellEnd"/>
      <w:r w:rsidRPr="00796354">
        <w:rPr>
          <w:rFonts w:eastAsia="Times New Roman"/>
          <w:color w:val="000000"/>
          <w:sz w:val="22"/>
          <w:lang w:val="lt-LT" w:eastAsia="cs-CZ"/>
        </w:rPr>
        <w:t>, ATC kodas – C07AB02.</w:t>
      </w:r>
    </w:p>
    <w:p w14:paraId="091412B2" w14:textId="4223D601" w:rsidR="0085444A" w:rsidRPr="00796354" w:rsidRDefault="0085444A" w:rsidP="002B7279">
      <w:pPr>
        <w:spacing w:after="0" w:line="240" w:lineRule="auto"/>
        <w:ind w:left="-6"/>
        <w:rPr>
          <w:rFonts w:eastAsia="Times New Roman"/>
          <w:i/>
          <w:color w:val="000000"/>
          <w:sz w:val="22"/>
          <w:lang w:val="lt-LT" w:eastAsia="cs-CZ"/>
        </w:rPr>
      </w:pPr>
      <w:r w:rsidRPr="00796354">
        <w:rPr>
          <w:rFonts w:eastAsia="Times New Roman"/>
          <w:i/>
          <w:color w:val="000000"/>
          <w:sz w:val="22"/>
          <w:lang w:val="lt-LT" w:eastAsia="cs-CZ"/>
        </w:rPr>
        <w:t>Selektyvūs beta</w:t>
      </w:r>
      <w:r w:rsidR="00A72513" w:rsidRPr="00796354">
        <w:rPr>
          <w:rFonts w:eastAsia="Times New Roman"/>
          <w:i/>
          <w:color w:val="000000"/>
          <w:sz w:val="22"/>
          <w:lang w:val="lt-LT" w:eastAsia="cs-CZ"/>
        </w:rPr>
        <w:t>-</w:t>
      </w:r>
      <w:proofErr w:type="spellStart"/>
      <w:r w:rsidRPr="00796354">
        <w:rPr>
          <w:rFonts w:eastAsia="Times New Roman"/>
          <w:i/>
          <w:color w:val="000000"/>
          <w:sz w:val="22"/>
          <w:lang w:val="lt-LT" w:eastAsia="cs-CZ"/>
        </w:rPr>
        <w:t>adrenoblokatoriai</w:t>
      </w:r>
      <w:proofErr w:type="spellEnd"/>
    </w:p>
    <w:p w14:paraId="621DE292" w14:textId="54F8A713" w:rsidR="0085444A" w:rsidRPr="00796354" w:rsidRDefault="0085444A" w:rsidP="002B7279">
      <w:pPr>
        <w:spacing w:after="0" w:line="240" w:lineRule="auto"/>
        <w:contextualSpacing/>
        <w:rPr>
          <w:rFonts w:eastAsia="Times New Roman"/>
          <w:color w:val="000000"/>
          <w:sz w:val="22"/>
          <w:lang w:val="lt-LT" w:eastAsia="x-none"/>
        </w:rPr>
      </w:pPr>
      <w:proofErr w:type="spellStart"/>
      <w:r w:rsidRPr="00796354">
        <w:rPr>
          <w:rFonts w:eastAsia="Times New Roman"/>
          <w:color w:val="000000"/>
          <w:sz w:val="22"/>
          <w:lang w:val="lt-LT" w:eastAsia="x-none"/>
        </w:rPr>
        <w:t>Metoprololis</w:t>
      </w:r>
      <w:proofErr w:type="spellEnd"/>
      <w:r w:rsidRPr="00796354">
        <w:rPr>
          <w:rFonts w:eastAsia="Times New Roman"/>
          <w:color w:val="000000"/>
          <w:sz w:val="22"/>
          <w:lang w:val="lt-LT" w:eastAsia="x-none"/>
        </w:rPr>
        <w:t xml:space="preserve"> yra β</w:t>
      </w:r>
      <w:r w:rsidR="005A0B3D" w:rsidRPr="00796354">
        <w:rPr>
          <w:rFonts w:eastAsia="Times New Roman"/>
          <w:color w:val="000000"/>
          <w:sz w:val="22"/>
          <w:lang w:val="lt-LT" w:eastAsia="x-none"/>
        </w:rPr>
        <w:t>-</w:t>
      </w:r>
      <w:r w:rsidRPr="00796354">
        <w:rPr>
          <w:rFonts w:eastAsia="Times New Roman"/>
          <w:color w:val="000000"/>
          <w:sz w:val="22"/>
          <w:lang w:val="lt-LT" w:eastAsia="x-none"/>
        </w:rPr>
        <w:t>blokatorius, selektyvus β</w:t>
      </w:r>
      <w:r w:rsidRPr="00796354">
        <w:rPr>
          <w:rFonts w:eastAsia="Times New Roman"/>
          <w:color w:val="000000"/>
          <w:sz w:val="22"/>
          <w:vertAlign w:val="subscript"/>
          <w:lang w:val="lt-LT" w:eastAsia="x-none"/>
        </w:rPr>
        <w:t>1</w:t>
      </w:r>
      <w:r w:rsidRPr="00796354">
        <w:rPr>
          <w:rFonts w:eastAsia="Times New Roman"/>
          <w:color w:val="000000"/>
          <w:sz w:val="22"/>
          <w:lang w:val="lt-LT" w:eastAsia="x-none"/>
        </w:rPr>
        <w:t xml:space="preserve"> receptoriams, </w:t>
      </w:r>
      <w:proofErr w:type="spellStart"/>
      <w:r w:rsidRPr="00796354">
        <w:rPr>
          <w:rFonts w:eastAsia="Times New Roman"/>
          <w:color w:val="000000"/>
          <w:sz w:val="22"/>
          <w:lang w:val="lt-LT" w:eastAsia="x-none"/>
        </w:rPr>
        <w:t>t.y</w:t>
      </w:r>
      <w:proofErr w:type="spellEnd"/>
      <w:r w:rsidRPr="00796354">
        <w:rPr>
          <w:rFonts w:eastAsia="Times New Roman"/>
          <w:color w:val="000000"/>
          <w:sz w:val="22"/>
          <w:lang w:val="lt-LT" w:eastAsia="x-none"/>
        </w:rPr>
        <w:t>. blokuoja širdies β</w:t>
      </w:r>
      <w:r w:rsidRPr="00796354">
        <w:rPr>
          <w:rFonts w:eastAsia="Times New Roman"/>
          <w:color w:val="000000"/>
          <w:sz w:val="22"/>
          <w:vertAlign w:val="subscript"/>
          <w:lang w:val="lt-LT" w:eastAsia="x-none"/>
        </w:rPr>
        <w:t>1</w:t>
      </w:r>
      <w:r w:rsidRPr="00796354">
        <w:rPr>
          <w:rFonts w:eastAsia="Times New Roman"/>
          <w:color w:val="000000"/>
          <w:sz w:val="22"/>
          <w:lang w:val="lt-LT" w:eastAsia="x-none"/>
        </w:rPr>
        <w:t xml:space="preserve"> receptorius vartojamas mažesnėmis dozėmis negu periferinių kraujagyslių ir bronchų β</w:t>
      </w:r>
      <w:r w:rsidRPr="00796354">
        <w:rPr>
          <w:rFonts w:eastAsia="Times New Roman"/>
          <w:color w:val="000000"/>
          <w:sz w:val="22"/>
          <w:vertAlign w:val="subscript"/>
          <w:lang w:val="lt-LT" w:eastAsia="x-none"/>
        </w:rPr>
        <w:t>2</w:t>
      </w:r>
      <w:r w:rsidRPr="00796354">
        <w:rPr>
          <w:rFonts w:eastAsia="Times New Roman"/>
          <w:color w:val="000000"/>
          <w:sz w:val="22"/>
          <w:lang w:val="lt-LT" w:eastAsia="x-none"/>
        </w:rPr>
        <w:t xml:space="preserve"> receptorius. </w:t>
      </w:r>
      <w:proofErr w:type="spellStart"/>
      <w:r w:rsidR="00A72513" w:rsidRPr="00796354">
        <w:rPr>
          <w:rFonts w:eastAsia="Times New Roman"/>
          <w:color w:val="000000"/>
          <w:sz w:val="22"/>
          <w:lang w:val="lt-LT" w:eastAsia="x-none"/>
        </w:rPr>
        <w:t>Metoprolol</w:t>
      </w:r>
      <w:proofErr w:type="spellEnd"/>
      <w:r w:rsidR="00A72513" w:rsidRPr="00796354">
        <w:rPr>
          <w:rFonts w:eastAsia="Times New Roman"/>
          <w:color w:val="000000"/>
          <w:sz w:val="22"/>
          <w:lang w:val="lt-LT" w:eastAsia="x-none"/>
        </w:rPr>
        <w:t xml:space="preserve"> </w:t>
      </w:r>
      <w:proofErr w:type="spellStart"/>
      <w:r w:rsidR="00A72513" w:rsidRPr="00796354">
        <w:rPr>
          <w:rFonts w:eastAsia="Times New Roman"/>
          <w:color w:val="000000"/>
          <w:sz w:val="22"/>
          <w:lang w:val="lt-LT" w:eastAsia="x-none"/>
        </w:rPr>
        <w:t>succinate</w:t>
      </w:r>
      <w:proofErr w:type="spellEnd"/>
      <w:r w:rsidR="00A72513" w:rsidRPr="00796354">
        <w:rPr>
          <w:rFonts w:eastAsia="Times New Roman"/>
          <w:color w:val="000000"/>
          <w:sz w:val="22"/>
          <w:lang w:val="lt-LT" w:eastAsia="x-none"/>
        </w:rPr>
        <w:t xml:space="preserve"> </w:t>
      </w:r>
      <w:proofErr w:type="spellStart"/>
      <w:r w:rsidR="00A72513" w:rsidRPr="00796354">
        <w:rPr>
          <w:rFonts w:eastAsia="Times New Roman"/>
          <w:color w:val="000000"/>
          <w:sz w:val="22"/>
          <w:lang w:val="lt-LT" w:eastAsia="x-none"/>
        </w:rPr>
        <w:t>Pharmaclan</w:t>
      </w:r>
      <w:proofErr w:type="spellEnd"/>
      <w:r w:rsidRPr="00796354">
        <w:rPr>
          <w:rFonts w:eastAsia="Times New Roman"/>
          <w:color w:val="000000"/>
          <w:sz w:val="22"/>
          <w:lang w:val="lt-LT" w:eastAsia="x-none"/>
        </w:rPr>
        <w:t xml:space="preserve"> selektyvumas priklauso nuo dozės. Išgėrus pailginto atpalaidavimo </w:t>
      </w:r>
      <w:proofErr w:type="spellStart"/>
      <w:r w:rsidR="00A72513" w:rsidRPr="00796354">
        <w:rPr>
          <w:rFonts w:eastAsia="Times New Roman"/>
          <w:color w:val="000000"/>
          <w:sz w:val="22"/>
          <w:lang w:val="lt-LT" w:eastAsia="cs-CZ"/>
        </w:rPr>
        <w:t>Metoprolol</w:t>
      </w:r>
      <w:proofErr w:type="spellEnd"/>
      <w:r w:rsidR="00A72513" w:rsidRPr="00796354">
        <w:rPr>
          <w:rFonts w:eastAsia="Times New Roman"/>
          <w:color w:val="000000"/>
          <w:sz w:val="22"/>
          <w:lang w:val="lt-LT" w:eastAsia="cs-CZ"/>
        </w:rPr>
        <w:t xml:space="preserve"> </w:t>
      </w:r>
      <w:proofErr w:type="spellStart"/>
      <w:r w:rsidR="00A72513" w:rsidRPr="00796354">
        <w:rPr>
          <w:rFonts w:eastAsia="Times New Roman"/>
          <w:color w:val="000000"/>
          <w:sz w:val="22"/>
          <w:lang w:val="lt-LT" w:eastAsia="cs-CZ"/>
        </w:rPr>
        <w:t>succinate</w:t>
      </w:r>
      <w:proofErr w:type="spellEnd"/>
      <w:r w:rsidR="00A72513" w:rsidRPr="00796354">
        <w:rPr>
          <w:rFonts w:eastAsia="Times New Roman"/>
          <w:color w:val="000000"/>
          <w:sz w:val="22"/>
          <w:lang w:val="lt-LT" w:eastAsia="cs-CZ"/>
        </w:rPr>
        <w:t xml:space="preserve"> </w:t>
      </w:r>
      <w:proofErr w:type="spellStart"/>
      <w:r w:rsidR="00A72513" w:rsidRPr="00796354">
        <w:rPr>
          <w:rFonts w:eastAsia="Times New Roman"/>
          <w:color w:val="000000"/>
          <w:sz w:val="22"/>
          <w:lang w:val="lt-LT" w:eastAsia="cs-CZ"/>
        </w:rPr>
        <w:t>Pharmaclan</w:t>
      </w:r>
      <w:proofErr w:type="spellEnd"/>
      <w:r w:rsidR="00A72513" w:rsidRPr="00796354">
        <w:rPr>
          <w:rFonts w:eastAsia="Times New Roman"/>
          <w:color w:val="000000"/>
          <w:sz w:val="22"/>
          <w:lang w:val="lt-LT" w:eastAsia="cs-CZ"/>
        </w:rPr>
        <w:t xml:space="preserve"> </w:t>
      </w:r>
      <w:r w:rsidRPr="00796354">
        <w:rPr>
          <w:rFonts w:eastAsia="Times New Roman"/>
          <w:color w:val="000000"/>
          <w:sz w:val="22"/>
          <w:lang w:val="lt-LT" w:eastAsia="x-none"/>
        </w:rPr>
        <w:t xml:space="preserve"> tabletę, plazmoje susidaro reikšmingai mažesnė didžiausia </w:t>
      </w:r>
      <w:proofErr w:type="spellStart"/>
      <w:r w:rsidRPr="00796354">
        <w:rPr>
          <w:rFonts w:eastAsia="Times New Roman"/>
          <w:color w:val="000000"/>
          <w:sz w:val="22"/>
          <w:lang w:val="lt-LT" w:eastAsia="x-none"/>
        </w:rPr>
        <w:t>metoprololio</w:t>
      </w:r>
      <w:proofErr w:type="spellEnd"/>
      <w:r w:rsidRPr="00796354">
        <w:rPr>
          <w:rFonts w:eastAsia="Times New Roman"/>
          <w:color w:val="000000"/>
          <w:sz w:val="22"/>
          <w:lang w:val="lt-LT" w:eastAsia="x-none"/>
        </w:rPr>
        <w:t xml:space="preserve"> koncentracija negu išgėrus paprastą tabletę, o tai didina šio vaistinio preparato selektyvumą β</w:t>
      </w:r>
      <w:r w:rsidRPr="00796354">
        <w:rPr>
          <w:rFonts w:eastAsia="Times New Roman"/>
          <w:color w:val="000000"/>
          <w:sz w:val="22"/>
          <w:vertAlign w:val="subscript"/>
          <w:lang w:val="lt-LT" w:eastAsia="x-none"/>
        </w:rPr>
        <w:t>1</w:t>
      </w:r>
      <w:r w:rsidRPr="00796354">
        <w:rPr>
          <w:rFonts w:eastAsia="Times New Roman"/>
          <w:color w:val="000000"/>
          <w:sz w:val="22"/>
          <w:lang w:val="lt-LT" w:eastAsia="x-none"/>
        </w:rPr>
        <w:t xml:space="preserve"> receptoriams.</w:t>
      </w:r>
    </w:p>
    <w:p w14:paraId="2F89E5D0" w14:textId="77777777" w:rsidR="0085444A" w:rsidRPr="002B7279" w:rsidRDefault="0085444A" w:rsidP="002B7279">
      <w:pPr>
        <w:spacing w:after="0" w:line="240" w:lineRule="auto"/>
        <w:contextualSpacing/>
        <w:rPr>
          <w:rFonts w:eastAsia="Times New Roman"/>
          <w:color w:val="000000"/>
          <w:sz w:val="22"/>
          <w:lang w:val="lt-LT" w:eastAsia="x-none"/>
        </w:rPr>
      </w:pPr>
      <w:r w:rsidRPr="00796354">
        <w:rPr>
          <w:rFonts w:eastAsia="Times New Roman"/>
          <w:color w:val="000000"/>
          <w:sz w:val="22"/>
          <w:lang w:val="lt-LT" w:eastAsia="x-none"/>
        </w:rPr>
        <w:t xml:space="preserve">Dalinio </w:t>
      </w:r>
      <w:proofErr w:type="spellStart"/>
      <w:r w:rsidRPr="00796354">
        <w:rPr>
          <w:rFonts w:eastAsia="Times New Roman"/>
          <w:color w:val="000000"/>
          <w:sz w:val="22"/>
          <w:lang w:val="lt-LT" w:eastAsia="x-none"/>
        </w:rPr>
        <w:t>agonistinio</w:t>
      </w:r>
      <w:proofErr w:type="spellEnd"/>
      <w:r w:rsidRPr="00796354">
        <w:rPr>
          <w:rFonts w:eastAsia="Times New Roman"/>
          <w:color w:val="000000"/>
          <w:sz w:val="22"/>
          <w:lang w:val="lt-LT" w:eastAsia="x-none"/>
        </w:rPr>
        <w:t xml:space="preserve"> poveikio β receptoriams </w:t>
      </w:r>
      <w:proofErr w:type="spellStart"/>
      <w:r w:rsidRPr="00796354">
        <w:rPr>
          <w:rFonts w:eastAsia="Times New Roman"/>
          <w:color w:val="000000"/>
          <w:sz w:val="22"/>
          <w:lang w:val="lt-LT" w:eastAsia="x-none"/>
        </w:rPr>
        <w:t>metoprololis</w:t>
      </w:r>
      <w:proofErr w:type="spellEnd"/>
      <w:r w:rsidRPr="00796354">
        <w:rPr>
          <w:rFonts w:eastAsia="Times New Roman"/>
          <w:color w:val="000000"/>
          <w:sz w:val="22"/>
          <w:lang w:val="lt-LT" w:eastAsia="x-none"/>
        </w:rPr>
        <w:t xml:space="preserve"> neturi, membranas stabilizuojantis šio vaistinio preparato poveikis yra silpnas. β blokatoriai mažina širdies susitraukimų jėgą ir dažnį.</w:t>
      </w:r>
    </w:p>
    <w:p w14:paraId="5842302E" w14:textId="77777777" w:rsidR="0085444A" w:rsidRPr="002B7279" w:rsidRDefault="0085444A" w:rsidP="002B7279">
      <w:pPr>
        <w:spacing w:after="0" w:line="240" w:lineRule="auto"/>
        <w:ind w:left="-5"/>
        <w:rPr>
          <w:rFonts w:eastAsia="Times New Roman"/>
          <w:color w:val="000000"/>
          <w:sz w:val="22"/>
          <w:lang w:val="lt-LT" w:eastAsia="cs-CZ"/>
        </w:rPr>
      </w:pPr>
    </w:p>
    <w:p w14:paraId="7E3F49D2" w14:textId="77777777" w:rsidR="0085444A" w:rsidRPr="002B7279" w:rsidRDefault="0085444A" w:rsidP="002B7279">
      <w:pPr>
        <w:spacing w:after="0" w:line="240" w:lineRule="auto"/>
        <w:ind w:left="-5"/>
        <w:rPr>
          <w:rFonts w:eastAsia="Times New Roman"/>
          <w:color w:val="000000"/>
          <w:sz w:val="22"/>
          <w:lang w:val="lt-LT" w:eastAsia="cs-CZ"/>
        </w:rPr>
      </w:pPr>
      <w:proofErr w:type="spellStart"/>
      <w:r w:rsidRPr="002B7279">
        <w:rPr>
          <w:rFonts w:eastAsia="Times New Roman"/>
          <w:color w:val="000000"/>
          <w:sz w:val="22"/>
          <w:lang w:val="lt-LT" w:eastAsia="cs-CZ"/>
        </w:rPr>
        <w:t>Metoprololis</w:t>
      </w:r>
      <w:proofErr w:type="spellEnd"/>
      <w:r w:rsidRPr="002B7279">
        <w:rPr>
          <w:rFonts w:eastAsia="Times New Roman"/>
          <w:color w:val="000000"/>
          <w:sz w:val="22"/>
          <w:lang w:val="lt-LT" w:eastAsia="cs-CZ"/>
        </w:rPr>
        <w:t xml:space="preserve"> sumažina arba slopina </w:t>
      </w:r>
      <w:proofErr w:type="spellStart"/>
      <w:r w:rsidRPr="002B7279">
        <w:rPr>
          <w:rFonts w:eastAsia="Times New Roman"/>
          <w:color w:val="000000"/>
          <w:sz w:val="22"/>
          <w:lang w:val="lt-LT" w:eastAsia="cs-CZ"/>
        </w:rPr>
        <w:t>katecholaminų</w:t>
      </w:r>
      <w:proofErr w:type="spellEnd"/>
      <w:r w:rsidRPr="002B7279">
        <w:rPr>
          <w:rFonts w:eastAsia="Times New Roman"/>
          <w:color w:val="000000"/>
          <w:sz w:val="22"/>
          <w:lang w:val="lt-LT" w:eastAsia="cs-CZ"/>
        </w:rPr>
        <w:t xml:space="preserve"> (išsiskiriančių fizinio krūvio ar psichinės įtampos metu) </w:t>
      </w:r>
      <w:proofErr w:type="spellStart"/>
      <w:r w:rsidRPr="002B7279">
        <w:rPr>
          <w:rFonts w:eastAsia="Times New Roman"/>
          <w:color w:val="000000"/>
          <w:sz w:val="22"/>
          <w:lang w:val="lt-LT" w:eastAsia="cs-CZ"/>
        </w:rPr>
        <w:t>agonistinį</w:t>
      </w:r>
      <w:proofErr w:type="spellEnd"/>
      <w:r w:rsidRPr="002B7279">
        <w:rPr>
          <w:rFonts w:eastAsia="Times New Roman"/>
          <w:color w:val="000000"/>
          <w:sz w:val="22"/>
          <w:lang w:val="lt-LT" w:eastAsia="cs-CZ"/>
        </w:rPr>
        <w:t xml:space="preserve"> poveikį, mažina širdies susitraukimų dažnį, minutinį tūrį ir kraujospūdį. Tai reiškia, kad </w:t>
      </w:r>
      <w:proofErr w:type="spellStart"/>
      <w:r w:rsidRPr="002B7279">
        <w:rPr>
          <w:rFonts w:eastAsia="Times New Roman"/>
          <w:color w:val="000000"/>
          <w:sz w:val="22"/>
          <w:lang w:val="lt-LT" w:eastAsia="cs-CZ"/>
        </w:rPr>
        <w:t>metoprololis</w:t>
      </w:r>
      <w:proofErr w:type="spellEnd"/>
      <w:r w:rsidRPr="002B7279">
        <w:rPr>
          <w:rFonts w:eastAsia="Times New Roman"/>
          <w:color w:val="000000"/>
          <w:sz w:val="22"/>
          <w:lang w:val="lt-LT" w:eastAsia="cs-CZ"/>
        </w:rPr>
        <w:t xml:space="preserve"> sumažina įprastą širdies susitraukimų dažnio, širdies tūrio, širdies susitraukimo ir kraujospūdžio padidėjimą po ūmaus </w:t>
      </w:r>
      <w:proofErr w:type="spellStart"/>
      <w:r w:rsidRPr="002B7279">
        <w:rPr>
          <w:rFonts w:eastAsia="Times New Roman"/>
          <w:color w:val="000000"/>
          <w:sz w:val="22"/>
          <w:lang w:val="lt-LT" w:eastAsia="cs-CZ"/>
        </w:rPr>
        <w:t>katecholaminų</w:t>
      </w:r>
      <w:proofErr w:type="spellEnd"/>
      <w:r w:rsidRPr="002B7279">
        <w:rPr>
          <w:rFonts w:eastAsia="Times New Roman"/>
          <w:color w:val="000000"/>
          <w:sz w:val="22"/>
          <w:lang w:val="lt-LT" w:eastAsia="cs-CZ"/>
        </w:rPr>
        <w:t xml:space="preserve"> koncentracijos padidėjimo. </w:t>
      </w:r>
      <w:proofErr w:type="spellStart"/>
      <w:r w:rsidRPr="002B7279">
        <w:rPr>
          <w:rFonts w:eastAsia="Times New Roman"/>
          <w:color w:val="000000"/>
          <w:sz w:val="22"/>
          <w:lang w:val="lt-LT" w:eastAsia="cs-CZ"/>
        </w:rPr>
        <w:t>Metoprololis</w:t>
      </w:r>
      <w:proofErr w:type="spellEnd"/>
      <w:r w:rsidRPr="002B7279">
        <w:rPr>
          <w:rFonts w:eastAsia="Times New Roman"/>
          <w:color w:val="000000"/>
          <w:sz w:val="22"/>
          <w:lang w:val="lt-LT" w:eastAsia="cs-CZ"/>
        </w:rPr>
        <w:t xml:space="preserve"> neslopina fiziologinio kraujagyslių išsiplėtimo dėl streso sukelto padidėjusio adrenalino išsiskyrimo. Esant didelėms endogeninio adrenalino koncentracijoms, </w:t>
      </w:r>
      <w:proofErr w:type="spellStart"/>
      <w:r w:rsidRPr="002B7279">
        <w:rPr>
          <w:rFonts w:eastAsia="Times New Roman"/>
          <w:color w:val="000000"/>
          <w:sz w:val="22"/>
          <w:lang w:val="lt-LT" w:eastAsia="cs-CZ"/>
        </w:rPr>
        <w:t>metoprololis</w:t>
      </w:r>
      <w:proofErr w:type="spellEnd"/>
      <w:r w:rsidRPr="002B7279">
        <w:rPr>
          <w:rFonts w:eastAsia="Times New Roman"/>
          <w:color w:val="000000"/>
          <w:sz w:val="22"/>
          <w:lang w:val="lt-LT" w:eastAsia="cs-CZ"/>
        </w:rPr>
        <w:t xml:space="preserve"> mažiau veikia kraujospūdį nei neselektyvūs beta </w:t>
      </w:r>
      <w:proofErr w:type="spellStart"/>
      <w:r w:rsidRPr="002B7279">
        <w:rPr>
          <w:rFonts w:eastAsia="Times New Roman"/>
          <w:color w:val="000000"/>
          <w:sz w:val="22"/>
          <w:lang w:val="lt-LT" w:eastAsia="cs-CZ"/>
        </w:rPr>
        <w:t>adrenoblokatoriai</w:t>
      </w:r>
      <w:proofErr w:type="spellEnd"/>
      <w:r w:rsidRPr="002B7279">
        <w:rPr>
          <w:rFonts w:eastAsia="Times New Roman"/>
          <w:color w:val="000000"/>
          <w:sz w:val="22"/>
          <w:lang w:val="lt-LT" w:eastAsia="cs-CZ"/>
        </w:rPr>
        <w:t>.</w:t>
      </w:r>
    </w:p>
    <w:p w14:paraId="5CFFF9D2" w14:textId="77777777" w:rsidR="0085444A" w:rsidRPr="002B7279" w:rsidRDefault="0085444A" w:rsidP="002B7279">
      <w:pPr>
        <w:spacing w:after="0" w:line="240" w:lineRule="auto"/>
        <w:rPr>
          <w:rFonts w:eastAsia="Times New Roman"/>
          <w:color w:val="000000"/>
          <w:sz w:val="22"/>
          <w:lang w:val="lt-LT" w:eastAsia="cs-CZ"/>
        </w:rPr>
      </w:pPr>
    </w:p>
    <w:p w14:paraId="631FC2EE" w14:textId="77777777" w:rsidR="0085444A" w:rsidRPr="002B7279" w:rsidRDefault="0085444A" w:rsidP="002B7279">
      <w:pPr>
        <w:spacing w:after="0" w:line="240" w:lineRule="auto"/>
        <w:ind w:left="-5"/>
        <w:rPr>
          <w:rFonts w:eastAsia="Times New Roman"/>
          <w:color w:val="000000"/>
          <w:sz w:val="22"/>
          <w:lang w:val="lt-LT" w:eastAsia="cs-CZ"/>
        </w:rPr>
      </w:pPr>
      <w:r w:rsidRPr="002B7279">
        <w:rPr>
          <w:rFonts w:eastAsia="Times New Roman"/>
          <w:color w:val="000000"/>
          <w:sz w:val="22"/>
          <w:lang w:val="lt-LT" w:eastAsia="cs-CZ"/>
        </w:rPr>
        <w:t xml:space="preserve">Terapinėmis dozėmis </w:t>
      </w:r>
      <w:proofErr w:type="spellStart"/>
      <w:r w:rsidRPr="002B7279">
        <w:rPr>
          <w:rFonts w:eastAsia="Times New Roman"/>
          <w:color w:val="000000"/>
          <w:sz w:val="22"/>
          <w:lang w:val="lt-LT" w:eastAsia="cs-CZ"/>
        </w:rPr>
        <w:t>metoprololis</w:t>
      </w:r>
      <w:proofErr w:type="spellEnd"/>
      <w:r w:rsidRPr="002B7279">
        <w:rPr>
          <w:rFonts w:eastAsia="Times New Roman"/>
          <w:color w:val="000000"/>
          <w:sz w:val="22"/>
          <w:lang w:val="lt-LT" w:eastAsia="cs-CZ"/>
        </w:rPr>
        <w:t xml:space="preserve"> turi silpnesnį bronchus sutraukiantį poveikį nei neselektyvūs β </w:t>
      </w:r>
      <w:proofErr w:type="spellStart"/>
      <w:r w:rsidRPr="002B7279">
        <w:rPr>
          <w:rFonts w:eastAsia="Times New Roman"/>
          <w:color w:val="000000"/>
          <w:sz w:val="22"/>
          <w:lang w:val="lt-LT" w:eastAsia="cs-CZ"/>
        </w:rPr>
        <w:t>adrenoblokatoriai</w:t>
      </w:r>
      <w:proofErr w:type="spellEnd"/>
      <w:r w:rsidRPr="002B7279">
        <w:rPr>
          <w:rFonts w:eastAsia="Times New Roman"/>
          <w:color w:val="000000"/>
          <w:sz w:val="22"/>
          <w:lang w:val="lt-LT" w:eastAsia="cs-CZ"/>
        </w:rPr>
        <w:t>, todėl jį galima vartoti (kartu su β</w:t>
      </w:r>
      <w:r w:rsidRPr="002B7279">
        <w:rPr>
          <w:rFonts w:eastAsia="Times New Roman"/>
          <w:color w:val="000000"/>
          <w:sz w:val="22"/>
          <w:vertAlign w:val="subscript"/>
          <w:lang w:val="lt-LT" w:eastAsia="cs-CZ"/>
        </w:rPr>
        <w:t>2</w:t>
      </w:r>
      <w:r w:rsidRPr="002B7279">
        <w:rPr>
          <w:rFonts w:eastAsia="Times New Roman"/>
          <w:color w:val="000000"/>
          <w:sz w:val="22"/>
          <w:lang w:val="lt-LT" w:eastAsia="cs-CZ"/>
        </w:rPr>
        <w:t xml:space="preserve"> receptorių </w:t>
      </w:r>
      <w:proofErr w:type="spellStart"/>
      <w:r w:rsidRPr="002B7279">
        <w:rPr>
          <w:rFonts w:eastAsia="Times New Roman"/>
          <w:color w:val="000000"/>
          <w:sz w:val="22"/>
          <w:lang w:val="lt-LT" w:eastAsia="cs-CZ"/>
        </w:rPr>
        <w:t>agonistais</w:t>
      </w:r>
      <w:proofErr w:type="spellEnd"/>
      <w:r w:rsidRPr="002B7279">
        <w:rPr>
          <w:rFonts w:eastAsia="Times New Roman"/>
          <w:color w:val="000000"/>
          <w:sz w:val="22"/>
          <w:lang w:val="lt-LT" w:eastAsia="cs-CZ"/>
        </w:rPr>
        <w:t>) pacientams, sergantiems bronchine astma ar kita obstrukcine plaučių liga.</w:t>
      </w:r>
    </w:p>
    <w:p w14:paraId="548615E7" w14:textId="77777777" w:rsidR="0085444A" w:rsidRPr="002B7279" w:rsidRDefault="0085444A" w:rsidP="002B7279">
      <w:pPr>
        <w:spacing w:after="0" w:line="240" w:lineRule="auto"/>
        <w:rPr>
          <w:rFonts w:eastAsia="Times New Roman"/>
          <w:color w:val="000000"/>
          <w:sz w:val="22"/>
          <w:lang w:val="lt-LT" w:eastAsia="cs-CZ"/>
        </w:rPr>
      </w:pPr>
    </w:p>
    <w:p w14:paraId="370318E8" w14:textId="7F995599" w:rsidR="0085444A" w:rsidRPr="002B7279" w:rsidRDefault="0085444A" w:rsidP="002B7279">
      <w:pPr>
        <w:spacing w:after="0" w:line="240" w:lineRule="auto"/>
        <w:contextualSpacing/>
        <w:rPr>
          <w:rFonts w:eastAsia="Times New Roman"/>
          <w:color w:val="000000"/>
          <w:sz w:val="22"/>
          <w:lang w:val="lt-LT" w:eastAsia="x-none"/>
        </w:rPr>
      </w:pPr>
      <w:proofErr w:type="spellStart"/>
      <w:r w:rsidRPr="002B7279">
        <w:rPr>
          <w:rFonts w:eastAsia="Times New Roman"/>
          <w:color w:val="000000"/>
          <w:sz w:val="22"/>
          <w:lang w:val="lt-LT" w:eastAsia="x-none"/>
        </w:rPr>
        <w:t>Metoprololio</w:t>
      </w:r>
      <w:proofErr w:type="spellEnd"/>
      <w:r w:rsidRPr="002B7279">
        <w:rPr>
          <w:rFonts w:eastAsia="Times New Roman"/>
          <w:color w:val="000000"/>
          <w:sz w:val="22"/>
          <w:lang w:val="lt-LT" w:eastAsia="x-none"/>
        </w:rPr>
        <w:t xml:space="preserve"> įtaka insulino išsiskyrimui ir angliavandenių metabolizmui yra silpnesnė negu neselektyvių β blokatorių, todėl šį vaistinį preparatą galima vartoti cukriniu diabetu sergantiems pacientams. Palyginus su neselektyviais β blokatoriais, </w:t>
      </w:r>
      <w:proofErr w:type="spellStart"/>
      <w:r w:rsidRPr="002B7279">
        <w:rPr>
          <w:rFonts w:eastAsia="Times New Roman"/>
          <w:color w:val="000000"/>
          <w:sz w:val="22"/>
          <w:lang w:val="lt-LT" w:eastAsia="x-none"/>
        </w:rPr>
        <w:t>metoprololio</w:t>
      </w:r>
      <w:proofErr w:type="spellEnd"/>
      <w:r w:rsidRPr="002B7279">
        <w:rPr>
          <w:rFonts w:eastAsia="Times New Roman"/>
          <w:color w:val="000000"/>
          <w:sz w:val="22"/>
          <w:lang w:val="lt-LT" w:eastAsia="x-none"/>
        </w:rPr>
        <w:t xml:space="preserve"> poveikis hipoglikemijos sukeliamoms širdies ir kraujagyslių sistemos reakcijoms (pvz., tachikardijai) yra silpnesnis, vartojant šį vaistinį preparatą gliukozės koncentracija kraujyje </w:t>
      </w:r>
      <w:r w:rsidR="00A72513">
        <w:rPr>
          <w:rFonts w:eastAsia="Times New Roman"/>
          <w:color w:val="000000"/>
          <w:sz w:val="22"/>
          <w:lang w:val="lt-LT" w:eastAsia="x-none"/>
        </w:rPr>
        <w:t>normalizuojasi</w:t>
      </w:r>
      <w:r w:rsidRPr="002B7279">
        <w:rPr>
          <w:rFonts w:eastAsia="Times New Roman"/>
          <w:color w:val="000000"/>
          <w:sz w:val="22"/>
          <w:lang w:val="lt-LT" w:eastAsia="x-none"/>
        </w:rPr>
        <w:t xml:space="preserve"> greičiau. </w:t>
      </w:r>
    </w:p>
    <w:p w14:paraId="0CDF5BE5" w14:textId="77777777" w:rsidR="0085444A" w:rsidRPr="002B7279" w:rsidRDefault="0085444A" w:rsidP="002B7279">
      <w:pPr>
        <w:spacing w:after="0" w:line="240" w:lineRule="auto"/>
        <w:rPr>
          <w:rFonts w:eastAsia="Times New Roman"/>
          <w:color w:val="000000"/>
          <w:sz w:val="22"/>
          <w:lang w:val="lt-LT" w:eastAsia="cs-CZ"/>
        </w:rPr>
      </w:pPr>
    </w:p>
    <w:p w14:paraId="6FD50AF9" w14:textId="77777777" w:rsidR="0085444A" w:rsidRPr="002B7279" w:rsidRDefault="0085444A" w:rsidP="002B7279">
      <w:pPr>
        <w:spacing w:after="0" w:line="240" w:lineRule="auto"/>
        <w:ind w:left="-5"/>
        <w:rPr>
          <w:rFonts w:eastAsia="Times New Roman"/>
          <w:i/>
          <w:iCs/>
          <w:color w:val="000000"/>
          <w:sz w:val="22"/>
          <w:lang w:val="lt-LT" w:eastAsia="cs-CZ"/>
        </w:rPr>
      </w:pPr>
      <w:r w:rsidRPr="002B7279">
        <w:rPr>
          <w:rFonts w:eastAsia="Times New Roman"/>
          <w:i/>
          <w:iCs/>
          <w:color w:val="000000"/>
          <w:sz w:val="22"/>
          <w:lang w:val="lt-LT" w:eastAsia="cs-CZ"/>
        </w:rPr>
        <w:t>Poveikis hipertenzijai</w:t>
      </w:r>
    </w:p>
    <w:p w14:paraId="5B12E7CB" w14:textId="77777777" w:rsidR="0085444A" w:rsidRPr="002B7279" w:rsidRDefault="0085444A" w:rsidP="002B7279">
      <w:pPr>
        <w:spacing w:after="0" w:line="240" w:lineRule="auto"/>
        <w:ind w:left="-5"/>
        <w:rPr>
          <w:rFonts w:eastAsia="Times New Roman"/>
          <w:color w:val="000000"/>
          <w:sz w:val="22"/>
          <w:lang w:val="lt-LT" w:eastAsia="cs-CZ"/>
        </w:rPr>
      </w:pP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mažina padidėjusį kraujospūdį gulint ir stovint. Pradėjus gydymą </w:t>
      </w:r>
      <w:proofErr w:type="spellStart"/>
      <w:r w:rsidRPr="002B7279">
        <w:rPr>
          <w:rFonts w:eastAsia="Times New Roman"/>
          <w:color w:val="000000"/>
          <w:sz w:val="22"/>
          <w:lang w:val="lt-LT" w:eastAsia="cs-CZ"/>
        </w:rPr>
        <w:t>metoprololiu</w:t>
      </w:r>
      <w:proofErr w:type="spellEnd"/>
      <w:r w:rsidRPr="002B7279">
        <w:rPr>
          <w:rFonts w:eastAsia="Times New Roman"/>
          <w:color w:val="000000"/>
          <w:sz w:val="22"/>
          <w:lang w:val="lt-LT" w:eastAsia="cs-CZ"/>
        </w:rPr>
        <w:t xml:space="preserve">, gali pasireikšti trumpalaikis (keleto valandų) ir kliniškai nereikšmingas periferinių kraujagyslių pasipriešinimo padidėjimas. Ilgalaikio gydymo metu bendras periferinis pasipriešinimas gali sumažėti dėl teigiamo poveikio atsparumo arterijų hipertrofijai. Ilgalaikis </w:t>
      </w:r>
      <w:proofErr w:type="spellStart"/>
      <w:r w:rsidRPr="002B7279">
        <w:rPr>
          <w:rFonts w:eastAsia="Times New Roman"/>
          <w:color w:val="000000"/>
          <w:sz w:val="22"/>
          <w:lang w:val="lt-LT" w:eastAsia="cs-CZ"/>
        </w:rPr>
        <w:t>antihipertenzinis</w:t>
      </w:r>
      <w:proofErr w:type="spellEnd"/>
      <w:r w:rsidRPr="002B7279">
        <w:rPr>
          <w:rFonts w:eastAsia="Times New Roman"/>
          <w:color w:val="000000"/>
          <w:sz w:val="22"/>
          <w:lang w:val="lt-LT" w:eastAsia="cs-CZ"/>
        </w:rPr>
        <w:t xml:space="preserve"> gydymas </w:t>
      </w:r>
      <w:proofErr w:type="spellStart"/>
      <w:r w:rsidRPr="002B7279">
        <w:rPr>
          <w:rFonts w:eastAsia="Times New Roman"/>
          <w:color w:val="000000"/>
          <w:sz w:val="22"/>
          <w:lang w:val="lt-LT" w:eastAsia="cs-CZ"/>
        </w:rPr>
        <w:t>metoprololiu</w:t>
      </w:r>
      <w:proofErr w:type="spellEnd"/>
      <w:r w:rsidRPr="002B7279">
        <w:rPr>
          <w:rFonts w:eastAsia="Times New Roman"/>
          <w:color w:val="000000"/>
          <w:sz w:val="22"/>
          <w:lang w:val="lt-LT" w:eastAsia="cs-CZ"/>
        </w:rPr>
        <w:t xml:space="preserve"> taip pat mažina kairiojo skilvelio hipertrofiją, pagerina jo </w:t>
      </w:r>
      <w:proofErr w:type="spellStart"/>
      <w:r w:rsidRPr="002B7279">
        <w:rPr>
          <w:rFonts w:eastAsia="Times New Roman"/>
          <w:color w:val="000000"/>
          <w:sz w:val="22"/>
          <w:lang w:val="lt-LT" w:eastAsia="cs-CZ"/>
        </w:rPr>
        <w:t>diastolinę</w:t>
      </w:r>
      <w:proofErr w:type="spellEnd"/>
      <w:r w:rsidRPr="002B7279">
        <w:rPr>
          <w:rFonts w:eastAsia="Times New Roman"/>
          <w:color w:val="000000"/>
          <w:sz w:val="22"/>
          <w:lang w:val="lt-LT" w:eastAsia="cs-CZ"/>
        </w:rPr>
        <w:t xml:space="preserve"> funkciją ir prisipildymo spaudimą.</w:t>
      </w:r>
    </w:p>
    <w:p w14:paraId="7F5341F7" w14:textId="77777777" w:rsidR="0085444A" w:rsidRPr="002B7279" w:rsidRDefault="0085444A" w:rsidP="002B7279">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Vyrams, sergantiems vidutinio sunkumo ar sunkia hipertenzija, </w:t>
      </w:r>
      <w:proofErr w:type="spellStart"/>
      <w:r w:rsidRPr="002B7279">
        <w:rPr>
          <w:rFonts w:eastAsia="Times New Roman"/>
          <w:color w:val="000000"/>
          <w:sz w:val="22"/>
          <w:lang w:val="lt-LT" w:eastAsia="cs-CZ"/>
        </w:rPr>
        <w:t>metoprololis</w:t>
      </w:r>
      <w:proofErr w:type="spellEnd"/>
      <w:r w:rsidRPr="002B7279">
        <w:rPr>
          <w:rFonts w:eastAsia="Times New Roman"/>
          <w:color w:val="000000"/>
          <w:sz w:val="22"/>
          <w:lang w:val="lt-LT" w:eastAsia="cs-CZ"/>
        </w:rPr>
        <w:t xml:space="preserve"> sumažina mirties nuo širdies ir kraujagyslių ligų riziką, daugiausia sumažindamas staigios mirties, mirtinų ir nemirtinų miokardo infarktų ir smegenų kraujagyslių reiškinių riziką. Nėra jokių elektrolitų pusiausvyros sutrikimų.</w:t>
      </w:r>
    </w:p>
    <w:p w14:paraId="38169E29" w14:textId="77777777" w:rsidR="0085444A" w:rsidRPr="002B7279" w:rsidRDefault="0085444A" w:rsidP="002B7279">
      <w:pPr>
        <w:spacing w:after="0" w:line="240" w:lineRule="auto"/>
        <w:rPr>
          <w:rFonts w:eastAsia="Times New Roman"/>
          <w:color w:val="000000"/>
          <w:sz w:val="22"/>
          <w:lang w:val="lt-LT" w:eastAsia="cs-CZ"/>
        </w:rPr>
      </w:pPr>
    </w:p>
    <w:p w14:paraId="56BE676E" w14:textId="77777777" w:rsidR="0085444A" w:rsidRPr="002B7279" w:rsidRDefault="0085444A" w:rsidP="002B7279">
      <w:pPr>
        <w:spacing w:after="0" w:line="240" w:lineRule="auto"/>
        <w:ind w:left="-5"/>
        <w:rPr>
          <w:rFonts w:eastAsia="Times New Roman"/>
          <w:i/>
          <w:iCs/>
          <w:color w:val="000000"/>
          <w:sz w:val="22"/>
          <w:lang w:val="lt-LT" w:eastAsia="cs-CZ"/>
        </w:rPr>
      </w:pPr>
      <w:r w:rsidRPr="002B7279">
        <w:rPr>
          <w:rFonts w:eastAsia="Times New Roman"/>
          <w:i/>
          <w:iCs/>
          <w:color w:val="000000"/>
          <w:sz w:val="22"/>
          <w:lang w:val="lt-LT" w:eastAsia="cs-CZ"/>
        </w:rPr>
        <w:t>Poveikis krūtinės anginai</w:t>
      </w:r>
    </w:p>
    <w:p w14:paraId="6192CD50" w14:textId="77777777" w:rsidR="0085444A" w:rsidRPr="002B7279" w:rsidRDefault="0085444A" w:rsidP="002B7279">
      <w:pPr>
        <w:spacing w:after="0" w:line="240" w:lineRule="auto"/>
        <w:rPr>
          <w:rFonts w:eastAsia="Times New Roman"/>
          <w:color w:val="000000"/>
          <w:sz w:val="22"/>
          <w:lang w:val="lt-LT" w:eastAsia="cs-CZ"/>
        </w:rPr>
      </w:pPr>
      <w:r w:rsidRPr="002B7279">
        <w:rPr>
          <w:rFonts w:eastAsia="Times New Roman"/>
          <w:color w:val="000000"/>
          <w:sz w:val="22"/>
          <w:lang w:val="lt-LT" w:eastAsia="cs-CZ"/>
        </w:rPr>
        <w:lastRenderedPageBreak/>
        <w:t xml:space="preserve">Pacientams, sergantiems krūtinės angina, </w:t>
      </w:r>
      <w:proofErr w:type="spellStart"/>
      <w:r w:rsidRPr="002B7279">
        <w:rPr>
          <w:rFonts w:eastAsia="Times New Roman"/>
          <w:color w:val="000000"/>
          <w:sz w:val="22"/>
          <w:lang w:val="lt-LT" w:eastAsia="cs-CZ"/>
        </w:rPr>
        <w:t>metoprololis</w:t>
      </w:r>
      <w:proofErr w:type="spellEnd"/>
      <w:r w:rsidRPr="002B7279">
        <w:rPr>
          <w:rFonts w:eastAsia="Times New Roman"/>
          <w:color w:val="000000"/>
          <w:sz w:val="22"/>
          <w:lang w:val="lt-LT" w:eastAsia="cs-CZ"/>
        </w:rPr>
        <w:t xml:space="preserve"> sumažina krūtinės anginos priepuolių ir tylių išeminių reiškinių dažnumą, trukmę ir sunkumą bei padidina fizinį pajėgumą.</w:t>
      </w:r>
    </w:p>
    <w:p w14:paraId="57DB548C" w14:textId="77777777" w:rsidR="0085444A" w:rsidRPr="002B7279" w:rsidRDefault="0085444A" w:rsidP="002B7279">
      <w:pPr>
        <w:spacing w:after="0" w:line="240" w:lineRule="auto"/>
        <w:rPr>
          <w:rFonts w:eastAsia="Times New Roman"/>
          <w:color w:val="000000"/>
          <w:sz w:val="22"/>
          <w:lang w:val="lt-LT" w:eastAsia="cs-CZ"/>
        </w:rPr>
      </w:pPr>
    </w:p>
    <w:p w14:paraId="14475A93" w14:textId="77777777" w:rsidR="0085444A" w:rsidRPr="002B7279" w:rsidRDefault="0085444A" w:rsidP="002B7279">
      <w:pPr>
        <w:spacing w:after="0" w:line="240" w:lineRule="auto"/>
        <w:ind w:left="-5"/>
        <w:rPr>
          <w:rFonts w:eastAsia="Times New Roman"/>
          <w:i/>
          <w:iCs/>
          <w:color w:val="000000"/>
          <w:sz w:val="22"/>
          <w:lang w:val="lt-LT" w:eastAsia="cs-CZ"/>
        </w:rPr>
      </w:pPr>
      <w:r w:rsidRPr="002B7279">
        <w:rPr>
          <w:rFonts w:eastAsia="Times New Roman"/>
          <w:i/>
          <w:iCs/>
          <w:color w:val="000000"/>
          <w:sz w:val="22"/>
          <w:lang w:val="lt-LT" w:eastAsia="cs-CZ"/>
        </w:rPr>
        <w:t>Poveikis lėtiniam širdies nepakankamumui</w:t>
      </w:r>
    </w:p>
    <w:p w14:paraId="106A7978" w14:textId="1A400A22" w:rsidR="0085444A" w:rsidRPr="002B7279" w:rsidRDefault="0085444A" w:rsidP="002B7279">
      <w:pPr>
        <w:spacing w:after="0" w:line="240" w:lineRule="auto"/>
        <w:ind w:left="-5"/>
        <w:rPr>
          <w:color w:val="000000"/>
          <w:sz w:val="22"/>
          <w:lang w:val="lt-LT" w:eastAsia="cs-CZ"/>
        </w:rPr>
      </w:pPr>
      <w:r w:rsidRPr="002B7279">
        <w:rPr>
          <w:color w:val="000000"/>
          <w:sz w:val="22"/>
          <w:lang w:val="lt-LT" w:eastAsia="cs-CZ"/>
        </w:rPr>
        <w:t xml:space="preserve">MERIT HF klinikinio tyrimo, kuriame dalyvavusiems 3991 pacientui nustatytas II–IV funkcinės klasės širdies nepakankamumas pagal </w:t>
      </w:r>
      <w:r w:rsidRPr="002B7279">
        <w:rPr>
          <w:i/>
          <w:color w:val="000000"/>
          <w:sz w:val="22"/>
          <w:lang w:val="lt-LT" w:eastAsia="cs-CZ"/>
        </w:rPr>
        <w:t xml:space="preserve">NYHA </w:t>
      </w:r>
      <w:r w:rsidRPr="002B7279">
        <w:rPr>
          <w:iCs/>
          <w:color w:val="000000"/>
          <w:sz w:val="22"/>
          <w:lang w:val="lt-LT" w:eastAsia="cs-CZ"/>
        </w:rPr>
        <w:t>(</w:t>
      </w:r>
      <w:r w:rsidRPr="002B7279">
        <w:rPr>
          <w:color w:val="000000"/>
          <w:sz w:val="22"/>
          <w:lang w:val="lt-LT" w:eastAsia="cs-CZ"/>
        </w:rPr>
        <w:t>iš</w:t>
      </w:r>
      <w:r w:rsidR="00A72513">
        <w:rPr>
          <w:color w:val="000000"/>
          <w:sz w:val="22"/>
          <w:lang w:val="lt-LT" w:eastAsia="cs-CZ"/>
        </w:rPr>
        <w:t>metimo</w:t>
      </w:r>
      <w:r w:rsidRPr="002B7279">
        <w:rPr>
          <w:color w:val="000000"/>
          <w:sz w:val="22"/>
          <w:lang w:val="lt-LT" w:eastAsia="cs-CZ"/>
        </w:rPr>
        <w:t xml:space="preserve"> frakcija ≤ 40 %) buvo taikomas gydymas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Įrodyta, kad dėl pablogėjusio širdies nepakankamumo pailgėja išgyvenamumas ir sumažėja pakartotinių hospitalizacijų skaičius.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sukcinato</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vartojimas padidina iš</w:t>
      </w:r>
      <w:r w:rsidR="00A72513">
        <w:rPr>
          <w:rFonts w:eastAsia="Times New Roman"/>
          <w:color w:val="000000"/>
          <w:sz w:val="22"/>
          <w:lang w:val="lt-LT" w:eastAsia="cs-CZ"/>
        </w:rPr>
        <w:t>metimo</w:t>
      </w:r>
      <w:r w:rsidRPr="002B7279">
        <w:rPr>
          <w:rFonts w:eastAsia="Times New Roman"/>
          <w:color w:val="000000"/>
          <w:sz w:val="22"/>
          <w:lang w:val="lt-LT" w:eastAsia="cs-CZ"/>
        </w:rPr>
        <w:t xml:space="preserve"> frakciją, sumažina kairiojo skilvelio tūrį </w:t>
      </w:r>
      <w:proofErr w:type="spellStart"/>
      <w:r w:rsidRPr="002B7279">
        <w:rPr>
          <w:rFonts w:eastAsia="Times New Roman"/>
          <w:color w:val="000000"/>
          <w:sz w:val="22"/>
          <w:lang w:val="lt-LT" w:eastAsia="cs-CZ"/>
        </w:rPr>
        <w:t>sistolės</w:t>
      </w:r>
      <w:proofErr w:type="spellEnd"/>
      <w:r w:rsidRPr="002B7279">
        <w:rPr>
          <w:rFonts w:eastAsia="Times New Roman"/>
          <w:color w:val="000000"/>
          <w:sz w:val="22"/>
          <w:lang w:val="lt-LT" w:eastAsia="cs-CZ"/>
        </w:rPr>
        <w:t xml:space="preserve"> ir </w:t>
      </w:r>
      <w:proofErr w:type="spellStart"/>
      <w:r w:rsidRPr="002B7279">
        <w:rPr>
          <w:rFonts w:eastAsia="Times New Roman"/>
          <w:color w:val="000000"/>
          <w:sz w:val="22"/>
          <w:lang w:val="lt-LT" w:eastAsia="cs-CZ"/>
        </w:rPr>
        <w:t>diastolės</w:t>
      </w:r>
      <w:proofErr w:type="spellEnd"/>
      <w:r w:rsidRPr="002B7279">
        <w:rPr>
          <w:rFonts w:eastAsia="Times New Roman"/>
          <w:color w:val="000000"/>
          <w:sz w:val="22"/>
          <w:lang w:val="lt-LT" w:eastAsia="cs-CZ"/>
        </w:rPr>
        <w:t xml:space="preserve"> pabaigoje, pagerina NYHA klasę ir pagerina gyvenimo kokybę.</w:t>
      </w:r>
      <w:r w:rsidRPr="002B7279">
        <w:rPr>
          <w:color w:val="000000"/>
          <w:sz w:val="22"/>
          <w:lang w:val="lt-LT" w:eastAsia="cs-CZ"/>
        </w:rPr>
        <w:t xml:space="preserve"> </w:t>
      </w:r>
    </w:p>
    <w:p w14:paraId="5FC2AFAF" w14:textId="77777777" w:rsidR="0085444A" w:rsidRPr="002B7279" w:rsidRDefault="0085444A" w:rsidP="002B7279">
      <w:pPr>
        <w:spacing w:after="0" w:line="240" w:lineRule="auto"/>
        <w:rPr>
          <w:rFonts w:eastAsia="Times New Roman"/>
          <w:color w:val="000000"/>
          <w:sz w:val="22"/>
          <w:lang w:val="lt-LT" w:eastAsia="cs-CZ"/>
        </w:rPr>
      </w:pPr>
    </w:p>
    <w:p w14:paraId="4ADAA42A" w14:textId="77777777" w:rsidR="0085444A" w:rsidRPr="002B7279" w:rsidRDefault="0085444A" w:rsidP="002B7279">
      <w:pPr>
        <w:spacing w:after="0" w:line="240" w:lineRule="auto"/>
        <w:rPr>
          <w:rFonts w:eastAsia="Times New Roman"/>
          <w:color w:val="000000"/>
          <w:sz w:val="22"/>
          <w:lang w:val="lt-LT" w:eastAsia="cs-CZ"/>
        </w:rPr>
      </w:pPr>
    </w:p>
    <w:p w14:paraId="40D8C60F" w14:textId="25D16C68" w:rsidR="0085444A" w:rsidRPr="002B7279" w:rsidRDefault="0085444A" w:rsidP="002B7279">
      <w:pPr>
        <w:spacing w:after="0" w:line="240" w:lineRule="auto"/>
        <w:rPr>
          <w:rFonts w:eastAsia="Times New Roman"/>
          <w:i/>
          <w:color w:val="000000"/>
          <w:sz w:val="22"/>
          <w:lang w:val="lt-LT" w:eastAsia="cs-CZ"/>
        </w:rPr>
      </w:pPr>
      <w:r w:rsidRPr="002B7279">
        <w:rPr>
          <w:rFonts w:eastAsia="Times New Roman"/>
          <w:i/>
          <w:color w:val="000000"/>
          <w:sz w:val="22"/>
          <w:lang w:val="lt-LT" w:eastAsia="cs-CZ"/>
        </w:rPr>
        <w:t xml:space="preserve">Poveikis širdies </w:t>
      </w:r>
      <w:r w:rsidR="00A72513">
        <w:rPr>
          <w:rFonts w:eastAsia="Times New Roman"/>
          <w:i/>
          <w:color w:val="000000"/>
          <w:sz w:val="22"/>
          <w:lang w:val="lt-LT" w:eastAsia="cs-CZ"/>
        </w:rPr>
        <w:t>funkcijai</w:t>
      </w:r>
    </w:p>
    <w:p w14:paraId="57330F61" w14:textId="6E389224"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Metoprololis</w:t>
      </w:r>
      <w:proofErr w:type="spellEnd"/>
      <w:r w:rsidRPr="002B7279">
        <w:rPr>
          <w:rFonts w:eastAsia="Times New Roman"/>
          <w:color w:val="000000"/>
          <w:sz w:val="22"/>
          <w:lang w:val="lt-LT" w:eastAsia="cs-CZ"/>
        </w:rPr>
        <w:t xml:space="preserve"> teigiamai veikia širdies </w:t>
      </w:r>
      <w:r w:rsidR="00A72513">
        <w:rPr>
          <w:rFonts w:eastAsia="Times New Roman"/>
          <w:color w:val="000000"/>
          <w:sz w:val="22"/>
          <w:lang w:val="lt-LT" w:eastAsia="cs-CZ"/>
        </w:rPr>
        <w:t>funkciją</w:t>
      </w:r>
      <w:r w:rsidRPr="002B7279">
        <w:rPr>
          <w:rFonts w:eastAsia="Times New Roman"/>
          <w:color w:val="000000"/>
          <w:sz w:val="22"/>
          <w:lang w:val="lt-LT" w:eastAsia="cs-CZ"/>
        </w:rPr>
        <w:t xml:space="preserve">, ypač esant </w:t>
      </w:r>
      <w:proofErr w:type="spellStart"/>
      <w:r w:rsidRPr="002B7279">
        <w:rPr>
          <w:rFonts w:eastAsia="Times New Roman"/>
          <w:color w:val="000000"/>
          <w:sz w:val="22"/>
          <w:lang w:val="lt-LT" w:eastAsia="cs-CZ"/>
        </w:rPr>
        <w:t>supraventrikulinei</w:t>
      </w:r>
      <w:proofErr w:type="spellEnd"/>
      <w:r w:rsidRPr="002B7279">
        <w:rPr>
          <w:rFonts w:eastAsia="Times New Roman"/>
          <w:color w:val="000000"/>
          <w:sz w:val="22"/>
          <w:lang w:val="lt-LT" w:eastAsia="cs-CZ"/>
        </w:rPr>
        <w:t xml:space="preserve"> tachikardijai ar prieširdžių virpėjimui ir skilvelių </w:t>
      </w:r>
      <w:proofErr w:type="spellStart"/>
      <w:r w:rsidRPr="002B7279">
        <w:rPr>
          <w:rFonts w:eastAsia="Times New Roman"/>
          <w:color w:val="000000"/>
          <w:sz w:val="22"/>
          <w:lang w:val="lt-LT" w:eastAsia="cs-CZ"/>
        </w:rPr>
        <w:t>ekstrasistolių</w:t>
      </w:r>
      <w:proofErr w:type="spellEnd"/>
      <w:r w:rsidRPr="002B7279">
        <w:rPr>
          <w:rFonts w:eastAsia="Times New Roman"/>
          <w:color w:val="000000"/>
          <w:sz w:val="22"/>
          <w:lang w:val="lt-LT" w:eastAsia="cs-CZ"/>
        </w:rPr>
        <w:t xml:space="preserve"> atveju.</w:t>
      </w:r>
    </w:p>
    <w:p w14:paraId="5CE1E596" w14:textId="77777777" w:rsidR="0085444A" w:rsidRPr="002B7279" w:rsidRDefault="0085444A" w:rsidP="002B7279">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Esant </w:t>
      </w:r>
      <w:proofErr w:type="spellStart"/>
      <w:r w:rsidRPr="002B7279">
        <w:rPr>
          <w:rFonts w:eastAsia="Times New Roman"/>
          <w:color w:val="000000"/>
          <w:sz w:val="22"/>
          <w:lang w:val="lt-LT" w:eastAsia="cs-CZ"/>
        </w:rPr>
        <w:t>tachiaritmijai</w:t>
      </w:r>
      <w:proofErr w:type="spellEnd"/>
      <w:r w:rsidRPr="002B7279">
        <w:rPr>
          <w:rFonts w:eastAsia="Times New Roman"/>
          <w:color w:val="000000"/>
          <w:sz w:val="22"/>
          <w:lang w:val="lt-LT" w:eastAsia="cs-CZ"/>
        </w:rPr>
        <w:t xml:space="preserve">, šis vaistinis preparatas blokuoja simpatinės nervų sistemos aktyvumo padidėjimą. Širdies susitraukimų dažnio sumažėjimą daugiausia lemia ritmo laidininko </w:t>
      </w:r>
      <w:proofErr w:type="spellStart"/>
      <w:r w:rsidRPr="002B7279">
        <w:rPr>
          <w:rFonts w:eastAsia="Times New Roman"/>
          <w:color w:val="000000"/>
          <w:sz w:val="22"/>
          <w:lang w:val="lt-LT" w:eastAsia="cs-CZ"/>
        </w:rPr>
        <w:t>automatiškumo</w:t>
      </w:r>
      <w:proofErr w:type="spellEnd"/>
      <w:r w:rsidRPr="002B7279">
        <w:rPr>
          <w:rFonts w:eastAsia="Times New Roman"/>
          <w:color w:val="000000"/>
          <w:sz w:val="22"/>
          <w:lang w:val="lt-LT" w:eastAsia="cs-CZ"/>
        </w:rPr>
        <w:t xml:space="preserve"> sumažėjimas, o kiek mažesniu mastu - </w:t>
      </w:r>
      <w:proofErr w:type="spellStart"/>
      <w:r w:rsidRPr="002B7279">
        <w:rPr>
          <w:rFonts w:eastAsia="Times New Roman"/>
          <w:color w:val="000000"/>
          <w:sz w:val="22"/>
          <w:lang w:val="lt-LT" w:eastAsia="cs-CZ"/>
        </w:rPr>
        <w:t>atrioventrikulinio</w:t>
      </w:r>
      <w:proofErr w:type="spellEnd"/>
      <w:r w:rsidRPr="002B7279">
        <w:rPr>
          <w:rFonts w:eastAsia="Times New Roman"/>
          <w:color w:val="000000"/>
          <w:sz w:val="22"/>
          <w:lang w:val="lt-LT" w:eastAsia="cs-CZ"/>
        </w:rPr>
        <w:t xml:space="preserve"> mazgo laidumo sumažėjimas. </w:t>
      </w:r>
      <w:proofErr w:type="spellStart"/>
      <w:r w:rsidRPr="002B7279">
        <w:rPr>
          <w:rFonts w:eastAsia="Times New Roman"/>
          <w:color w:val="000000"/>
          <w:sz w:val="22"/>
          <w:lang w:val="lt-LT" w:eastAsia="cs-CZ"/>
        </w:rPr>
        <w:t>Metoprololis</w:t>
      </w:r>
      <w:proofErr w:type="spellEnd"/>
      <w:r w:rsidRPr="002B7279">
        <w:rPr>
          <w:rFonts w:eastAsia="Times New Roman"/>
          <w:color w:val="000000"/>
          <w:sz w:val="22"/>
          <w:lang w:val="lt-LT" w:eastAsia="cs-CZ"/>
        </w:rPr>
        <w:t xml:space="preserve"> sumažina pasikartojančio miokardo infarkto ir širdies mirties (ypač staigios mirties dėl miokardo infarkto) riziką.</w:t>
      </w:r>
    </w:p>
    <w:p w14:paraId="6131942A" w14:textId="77777777" w:rsidR="0085444A" w:rsidRPr="002B7279" w:rsidRDefault="0085444A" w:rsidP="002B7279">
      <w:pPr>
        <w:spacing w:after="0" w:line="240" w:lineRule="auto"/>
        <w:rPr>
          <w:rFonts w:eastAsia="Times New Roman"/>
          <w:color w:val="000000"/>
          <w:sz w:val="22"/>
          <w:lang w:val="lt-LT" w:eastAsia="cs-CZ"/>
        </w:rPr>
      </w:pPr>
    </w:p>
    <w:p w14:paraId="460E05F2" w14:textId="77777777" w:rsidR="0085444A" w:rsidRPr="002B7279" w:rsidRDefault="0085444A" w:rsidP="002B7279">
      <w:pPr>
        <w:spacing w:after="0" w:line="240" w:lineRule="auto"/>
        <w:ind w:left="-5"/>
        <w:jc w:val="both"/>
        <w:rPr>
          <w:rFonts w:eastAsia="Times New Roman"/>
          <w:iCs/>
          <w:color w:val="000000"/>
          <w:sz w:val="22"/>
          <w:u w:val="single"/>
          <w:lang w:val="lt-LT" w:eastAsia="cs-CZ"/>
        </w:rPr>
      </w:pPr>
      <w:r w:rsidRPr="002B7279">
        <w:rPr>
          <w:rFonts w:eastAsia="Times New Roman"/>
          <w:iCs/>
          <w:color w:val="000000"/>
          <w:sz w:val="22"/>
          <w:u w:val="single"/>
          <w:lang w:val="lt-LT" w:eastAsia="cs-CZ"/>
        </w:rPr>
        <w:t>Vaikų populiacija</w:t>
      </w:r>
    </w:p>
    <w:p w14:paraId="2306E3F7" w14:textId="5757814E" w:rsidR="0085444A" w:rsidRPr="002B7279" w:rsidRDefault="0085444A" w:rsidP="002B7279">
      <w:pPr>
        <w:spacing w:after="160" w:line="240" w:lineRule="auto"/>
        <w:rPr>
          <w:rFonts w:eastAsia="Times New Roman"/>
          <w:color w:val="000000"/>
          <w:sz w:val="22"/>
          <w:lang w:val="lt-LT"/>
        </w:rPr>
      </w:pPr>
      <w:r w:rsidRPr="002B7279">
        <w:rPr>
          <w:rFonts w:eastAsia="Times New Roman"/>
          <w:color w:val="000000"/>
          <w:sz w:val="22"/>
          <w:lang w:val="lt-LT"/>
        </w:rPr>
        <w:t>4 savaičių trukmės tyrimas, kuriame dalyvavo 144 pirmine arterine hipertenzija sergantys 6</w:t>
      </w:r>
      <w:r w:rsidRPr="002B7279">
        <w:rPr>
          <w:rFonts w:eastAsia="Times New Roman"/>
          <w:color w:val="000000"/>
          <w:sz w:val="22"/>
          <w:lang w:val="lt-LT"/>
        </w:rPr>
        <w:noBreakHyphen/>
        <w:t xml:space="preserve">16 metų vaikai, parodė, kad vartojant 0,2 mg/kg kūno svorio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rPr>
        <w:t xml:space="preserve"> kraujo spaudimas sumažėja 5 </w:t>
      </w:r>
      <w:proofErr w:type="spellStart"/>
      <w:r w:rsidRPr="002B7279">
        <w:rPr>
          <w:rFonts w:eastAsia="Times New Roman"/>
          <w:color w:val="000000"/>
          <w:sz w:val="22"/>
          <w:lang w:val="lt-LT"/>
        </w:rPr>
        <w:t>mmHg</w:t>
      </w:r>
      <w:proofErr w:type="spellEnd"/>
      <w:r w:rsidRPr="002B7279">
        <w:rPr>
          <w:rFonts w:eastAsia="Times New Roman"/>
          <w:color w:val="000000"/>
          <w:sz w:val="22"/>
          <w:lang w:val="lt-LT"/>
        </w:rPr>
        <w:t xml:space="preserve"> (p=0,145), 1 mg/kg kūno svorio – 7,7 </w:t>
      </w:r>
      <w:proofErr w:type="spellStart"/>
      <w:r w:rsidRPr="002B7279">
        <w:rPr>
          <w:rFonts w:eastAsia="Times New Roman"/>
          <w:color w:val="000000"/>
          <w:sz w:val="22"/>
          <w:lang w:val="lt-LT"/>
        </w:rPr>
        <w:t>mmHg</w:t>
      </w:r>
      <w:proofErr w:type="spellEnd"/>
      <w:r w:rsidRPr="002B7279">
        <w:rPr>
          <w:rFonts w:eastAsia="Times New Roman"/>
          <w:color w:val="000000"/>
          <w:sz w:val="22"/>
          <w:lang w:val="lt-LT"/>
        </w:rPr>
        <w:t xml:space="preserve"> (p=0,027) ir 2 mg/kg kūno svorio</w:t>
      </w:r>
      <w:r w:rsidR="00B8357B">
        <w:rPr>
          <w:rFonts w:eastAsia="Times New Roman"/>
          <w:color w:val="000000"/>
          <w:sz w:val="22"/>
          <w:lang w:val="lt-LT"/>
        </w:rPr>
        <w:noBreakHyphen/>
        <w:t xml:space="preserve"> </w:t>
      </w:r>
      <w:r w:rsidRPr="002B7279">
        <w:rPr>
          <w:rFonts w:eastAsia="Times New Roman"/>
          <w:color w:val="000000"/>
          <w:sz w:val="22"/>
          <w:lang w:val="lt-LT"/>
        </w:rPr>
        <w:t>6,3 </w:t>
      </w:r>
      <w:proofErr w:type="spellStart"/>
      <w:r w:rsidRPr="002B7279">
        <w:rPr>
          <w:rFonts w:eastAsia="Times New Roman"/>
          <w:color w:val="000000"/>
          <w:sz w:val="22"/>
          <w:lang w:val="lt-LT"/>
        </w:rPr>
        <w:t>mmHg</w:t>
      </w:r>
      <w:proofErr w:type="spellEnd"/>
      <w:r w:rsidRPr="002B7279">
        <w:rPr>
          <w:rFonts w:eastAsia="Times New Roman"/>
          <w:color w:val="000000"/>
          <w:sz w:val="22"/>
          <w:lang w:val="lt-LT"/>
        </w:rPr>
        <w:t xml:space="preserve"> (p=0,049) (vartojant ne didesnę kaip 200</w:t>
      </w:r>
      <w:r w:rsidR="00B8357B">
        <w:rPr>
          <w:rFonts w:eastAsia="Times New Roman"/>
          <w:color w:val="000000"/>
          <w:sz w:val="22"/>
          <w:lang w:val="lt-LT"/>
        </w:rPr>
        <w:t> </w:t>
      </w:r>
      <w:r w:rsidRPr="002B7279">
        <w:rPr>
          <w:rFonts w:eastAsia="Times New Roman"/>
          <w:color w:val="000000"/>
          <w:sz w:val="22"/>
          <w:lang w:val="lt-LT"/>
        </w:rPr>
        <w:t>mg paros dozę), palyginti su 1,9</w:t>
      </w:r>
      <w:r w:rsidR="00B8357B">
        <w:rPr>
          <w:rFonts w:eastAsia="Times New Roman"/>
          <w:color w:val="000000"/>
          <w:sz w:val="22"/>
          <w:lang w:val="lt-LT"/>
        </w:rPr>
        <w:t> </w:t>
      </w:r>
      <w:proofErr w:type="spellStart"/>
      <w:r w:rsidRPr="002B7279">
        <w:rPr>
          <w:rFonts w:eastAsia="Times New Roman"/>
          <w:color w:val="000000"/>
          <w:sz w:val="22"/>
          <w:lang w:val="lt-LT"/>
        </w:rPr>
        <w:t>mmHg</w:t>
      </w:r>
      <w:proofErr w:type="spellEnd"/>
      <w:r w:rsidRPr="002B7279">
        <w:rPr>
          <w:rFonts w:eastAsia="Times New Roman"/>
          <w:color w:val="000000"/>
          <w:sz w:val="22"/>
          <w:lang w:val="lt-LT"/>
        </w:rPr>
        <w:t xml:space="preserve"> vartojant placebą. </w:t>
      </w:r>
      <w:proofErr w:type="spellStart"/>
      <w:r w:rsidRPr="002B7279">
        <w:rPr>
          <w:rFonts w:eastAsia="Times New Roman"/>
          <w:color w:val="000000"/>
          <w:sz w:val="22"/>
          <w:lang w:val="lt-LT"/>
        </w:rPr>
        <w:t>Diastoliniam</w:t>
      </w:r>
      <w:proofErr w:type="spellEnd"/>
      <w:r w:rsidRPr="002B7279">
        <w:rPr>
          <w:rFonts w:eastAsia="Times New Roman"/>
          <w:color w:val="000000"/>
          <w:sz w:val="22"/>
          <w:lang w:val="lt-LT"/>
        </w:rPr>
        <w:t xml:space="preserve"> kraujospūdžiui šis sumažėjimas buvo atitinkamai </w:t>
      </w:r>
      <w:r w:rsidRPr="002B7279">
        <w:rPr>
          <w:rFonts w:eastAsia="Times New Roman"/>
          <w:color w:val="000000"/>
          <w:sz w:val="22"/>
          <w:lang w:val="lt-LT" w:eastAsia="cs-CZ"/>
        </w:rPr>
        <w:t>3,1 (p=0,655), 4,9</w:t>
      </w:r>
      <w:r w:rsidR="00B8357B">
        <w:rPr>
          <w:rFonts w:eastAsia="Times New Roman"/>
          <w:color w:val="000000"/>
          <w:sz w:val="22"/>
          <w:lang w:val="lt-LT" w:eastAsia="cs-CZ"/>
        </w:rPr>
        <w:t> </w:t>
      </w:r>
      <w:r w:rsidRPr="002B7279">
        <w:rPr>
          <w:rFonts w:eastAsia="Times New Roman"/>
          <w:color w:val="000000"/>
          <w:sz w:val="22"/>
          <w:lang w:val="lt-LT" w:eastAsia="cs-CZ"/>
        </w:rPr>
        <w:t>(p=0,280), 7,5 (p=0,017) ir 2,1 </w:t>
      </w:r>
      <w:proofErr w:type="spellStart"/>
      <w:r w:rsidRPr="002B7279">
        <w:rPr>
          <w:rFonts w:eastAsia="Times New Roman"/>
          <w:color w:val="000000"/>
          <w:sz w:val="22"/>
          <w:lang w:val="lt-LT" w:eastAsia="cs-CZ"/>
        </w:rPr>
        <w:t>mmHg</w:t>
      </w:r>
      <w:proofErr w:type="spellEnd"/>
      <w:r w:rsidRPr="002B7279">
        <w:rPr>
          <w:rFonts w:eastAsia="Times New Roman"/>
          <w:color w:val="000000"/>
          <w:sz w:val="22"/>
          <w:lang w:val="lt-LT"/>
        </w:rPr>
        <w:t>. Aiškių kraujospūdžio sumažėjimo skirtumų, susijusių su amžiumi,</w:t>
      </w:r>
      <w:r w:rsidR="00B8357B">
        <w:rPr>
          <w:rFonts w:eastAsia="Times New Roman"/>
          <w:color w:val="000000"/>
          <w:sz w:val="22"/>
          <w:lang w:val="lt-LT"/>
        </w:rPr>
        <w:t xml:space="preserve"> </w:t>
      </w:r>
      <w:r w:rsidRPr="002B7279">
        <w:rPr>
          <w:rFonts w:eastAsia="Times New Roman"/>
          <w:color w:val="000000"/>
          <w:sz w:val="22"/>
          <w:lang w:val="lt-LT"/>
        </w:rPr>
        <w:t xml:space="preserve">brendimo stadija pagal </w:t>
      </w:r>
      <w:proofErr w:type="spellStart"/>
      <w:r w:rsidRPr="002B7279">
        <w:rPr>
          <w:rFonts w:eastAsia="Times New Roman"/>
          <w:i/>
          <w:color w:val="000000"/>
          <w:sz w:val="22"/>
          <w:lang w:val="lt-LT"/>
        </w:rPr>
        <w:t>Tanner</w:t>
      </w:r>
      <w:proofErr w:type="spellEnd"/>
      <w:r w:rsidRPr="002B7279">
        <w:rPr>
          <w:rFonts w:eastAsia="Times New Roman"/>
          <w:color w:val="000000"/>
          <w:sz w:val="22"/>
          <w:lang w:val="lt-LT"/>
        </w:rPr>
        <w:t xml:space="preserve"> ir rase, nenustatyta.</w:t>
      </w:r>
    </w:p>
    <w:p w14:paraId="5A644668" w14:textId="77777777" w:rsidR="0085444A" w:rsidRPr="002B7279" w:rsidRDefault="0085444A" w:rsidP="002B7279">
      <w:pPr>
        <w:spacing w:after="0" w:line="240" w:lineRule="auto"/>
        <w:jc w:val="both"/>
        <w:rPr>
          <w:rFonts w:eastAsia="Times New Roman"/>
          <w:color w:val="000000"/>
          <w:sz w:val="22"/>
          <w:lang w:val="lt-LT" w:eastAsia="cs-CZ"/>
        </w:rPr>
      </w:pPr>
    </w:p>
    <w:p w14:paraId="53EDEF27" w14:textId="77777777" w:rsidR="0085444A" w:rsidRPr="002B7279" w:rsidRDefault="0085444A" w:rsidP="002B7279">
      <w:pPr>
        <w:spacing w:after="0" w:line="240" w:lineRule="auto"/>
        <w:ind w:left="567" w:hanging="572"/>
        <w:jc w:val="both"/>
        <w:rPr>
          <w:rFonts w:eastAsia="Times New Roman"/>
          <w:color w:val="000000"/>
          <w:sz w:val="22"/>
          <w:lang w:val="lt-LT" w:eastAsia="cs-CZ"/>
        </w:rPr>
      </w:pPr>
      <w:r w:rsidRPr="002B7279">
        <w:rPr>
          <w:rFonts w:eastAsia="Times New Roman"/>
          <w:b/>
          <w:color w:val="000000"/>
          <w:sz w:val="22"/>
          <w:lang w:val="lt-LT" w:eastAsia="cs-CZ"/>
        </w:rPr>
        <w:t>5.2</w:t>
      </w:r>
      <w:r w:rsidRPr="002B7279">
        <w:rPr>
          <w:rFonts w:ascii="Arial" w:eastAsia="Arial" w:hAnsi="Arial" w:cs="Arial"/>
          <w:b/>
          <w:color w:val="000000"/>
          <w:sz w:val="22"/>
          <w:lang w:val="lt-LT" w:eastAsia="cs-CZ"/>
        </w:rPr>
        <w:tab/>
      </w:r>
      <w:proofErr w:type="spellStart"/>
      <w:r w:rsidRPr="002B7279">
        <w:rPr>
          <w:rFonts w:eastAsia="Arial"/>
          <w:b/>
          <w:color w:val="000000"/>
          <w:sz w:val="22"/>
          <w:lang w:val="lt-LT" w:eastAsia="cs-CZ"/>
        </w:rPr>
        <w:t>Farmakokinetinės</w:t>
      </w:r>
      <w:proofErr w:type="spellEnd"/>
      <w:r w:rsidRPr="002B7279">
        <w:rPr>
          <w:rFonts w:eastAsia="Arial"/>
          <w:b/>
          <w:color w:val="000000"/>
          <w:sz w:val="22"/>
          <w:lang w:val="lt-LT" w:eastAsia="cs-CZ"/>
        </w:rPr>
        <w:t xml:space="preserve"> savybės</w:t>
      </w:r>
    </w:p>
    <w:p w14:paraId="69FC902B"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1933BC22" w14:textId="77777777" w:rsidR="0085444A" w:rsidRPr="002B7279" w:rsidRDefault="0085444A" w:rsidP="002B7279">
      <w:pPr>
        <w:spacing w:after="0" w:line="240" w:lineRule="auto"/>
        <w:jc w:val="both"/>
        <w:rPr>
          <w:rFonts w:eastAsia="Times New Roman"/>
          <w:color w:val="000000"/>
          <w:sz w:val="22"/>
          <w:u w:val="single"/>
          <w:lang w:val="lt-LT" w:eastAsia="cs-CZ"/>
        </w:rPr>
      </w:pPr>
      <w:r w:rsidRPr="002B7279">
        <w:rPr>
          <w:rFonts w:eastAsia="Times New Roman"/>
          <w:color w:val="000000"/>
          <w:sz w:val="22"/>
          <w:u w:val="single"/>
          <w:lang w:val="lt-LT" w:eastAsia="cs-CZ"/>
        </w:rPr>
        <w:t>Absorbcija ir pasiskirstymas</w:t>
      </w:r>
    </w:p>
    <w:p w14:paraId="70C51726" w14:textId="0B4B7068" w:rsidR="0085444A" w:rsidRPr="002B7279" w:rsidRDefault="0085444A" w:rsidP="00B8357B">
      <w:pPr>
        <w:spacing w:after="0" w:line="240" w:lineRule="auto"/>
        <w:contextualSpacing/>
        <w:rPr>
          <w:rFonts w:eastAsia="Times New Roman"/>
          <w:color w:val="000000"/>
          <w:sz w:val="22"/>
          <w:lang w:val="lt-LT" w:eastAsia="x-none"/>
        </w:rPr>
      </w:pPr>
      <w:r w:rsidRPr="002B7279">
        <w:rPr>
          <w:rFonts w:eastAsia="Times New Roman"/>
          <w:color w:val="000000"/>
          <w:sz w:val="22"/>
          <w:lang w:val="lt-LT" w:eastAsia="x-none"/>
        </w:rPr>
        <w:t xml:space="preserve">Rezorbuojama visa išgerta šio vaistinio preparato dozė, jo </w:t>
      </w:r>
      <w:proofErr w:type="spellStart"/>
      <w:r w:rsidRPr="002B7279">
        <w:rPr>
          <w:rFonts w:eastAsia="Times New Roman"/>
          <w:color w:val="000000"/>
          <w:sz w:val="22"/>
          <w:lang w:val="lt-LT" w:eastAsia="x-none"/>
        </w:rPr>
        <w:t>rezorbcija</w:t>
      </w:r>
      <w:proofErr w:type="spellEnd"/>
      <w:r w:rsidRPr="002B7279">
        <w:rPr>
          <w:rFonts w:eastAsia="Times New Roman"/>
          <w:color w:val="000000"/>
          <w:sz w:val="22"/>
          <w:lang w:val="lt-LT" w:eastAsia="x-none"/>
        </w:rPr>
        <w:t xml:space="preserve"> vyksta visame virškinimo trakte, įskaitant gaubtinę žarną. </w:t>
      </w:r>
      <w:proofErr w:type="spellStart"/>
      <w:r w:rsidRPr="002B7279">
        <w:rPr>
          <w:rFonts w:eastAsia="Times New Roman"/>
          <w:color w:val="000000"/>
          <w:sz w:val="22"/>
          <w:lang w:val="lt-LT" w:eastAsia="x-none"/>
        </w:rPr>
        <w:t>Metoprololio</w:t>
      </w:r>
      <w:proofErr w:type="spellEnd"/>
      <w:r w:rsidRPr="002B7279">
        <w:rPr>
          <w:rFonts w:eastAsia="Times New Roman"/>
          <w:color w:val="000000"/>
          <w:sz w:val="22"/>
          <w:lang w:val="lt-LT" w:eastAsia="x-none"/>
        </w:rPr>
        <w:t xml:space="preserve"> biologinis prieinamumas, vartojant</w:t>
      </w:r>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x-none"/>
        </w:rPr>
        <w:t>, yra 30</w:t>
      </w:r>
      <w:r w:rsidRPr="002B7279">
        <w:rPr>
          <w:rFonts w:eastAsia="Times New Roman"/>
          <w:color w:val="000000"/>
          <w:sz w:val="22"/>
          <w:lang w:val="lt-LT" w:eastAsia="x-none"/>
        </w:rPr>
        <w:noBreakHyphen/>
        <w:t xml:space="preserve">40 %.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w:t>
      </w:r>
      <w:r w:rsidRPr="002B7279">
        <w:rPr>
          <w:rFonts w:eastAsia="Times New Roman"/>
          <w:color w:val="000000"/>
          <w:sz w:val="22"/>
          <w:lang w:val="lt-LT" w:eastAsia="x-none"/>
        </w:rPr>
        <w:t xml:space="preserve">pailginto atpalaidavimo tabletę sudaro </w:t>
      </w:r>
      <w:proofErr w:type="spellStart"/>
      <w:r w:rsidRPr="002B7279">
        <w:rPr>
          <w:rFonts w:eastAsia="Times New Roman"/>
          <w:color w:val="000000"/>
          <w:sz w:val="22"/>
          <w:lang w:val="lt-LT" w:eastAsia="x-none"/>
        </w:rPr>
        <w:t>mikrokapsulėse</w:t>
      </w:r>
      <w:proofErr w:type="spellEnd"/>
      <w:r w:rsidRPr="002B7279">
        <w:rPr>
          <w:rFonts w:eastAsia="Times New Roman"/>
          <w:color w:val="000000"/>
          <w:sz w:val="22"/>
          <w:lang w:val="lt-LT" w:eastAsia="x-none"/>
        </w:rPr>
        <w:t xml:space="preserve"> esantys </w:t>
      </w:r>
      <w:proofErr w:type="spellStart"/>
      <w:r w:rsidRPr="002B7279">
        <w:rPr>
          <w:rFonts w:eastAsia="Times New Roman"/>
          <w:color w:val="000000"/>
          <w:sz w:val="22"/>
          <w:lang w:val="lt-LT" w:eastAsia="x-none"/>
        </w:rPr>
        <w:t>metoprololio</w:t>
      </w:r>
      <w:proofErr w:type="spellEnd"/>
      <w:r w:rsidRPr="002B7279">
        <w:rPr>
          <w:rFonts w:eastAsia="Times New Roman"/>
          <w:color w:val="000000"/>
          <w:sz w:val="22"/>
          <w:lang w:val="lt-LT" w:eastAsia="x-none"/>
        </w:rPr>
        <w:t xml:space="preserve"> </w:t>
      </w:r>
      <w:proofErr w:type="spellStart"/>
      <w:r w:rsidRPr="002B7279">
        <w:rPr>
          <w:rFonts w:eastAsia="Times New Roman"/>
          <w:color w:val="000000"/>
          <w:sz w:val="22"/>
          <w:lang w:val="lt-LT" w:eastAsia="x-none"/>
        </w:rPr>
        <w:t>sukcinato</w:t>
      </w:r>
      <w:proofErr w:type="spellEnd"/>
      <w:r w:rsidRPr="002B7279">
        <w:rPr>
          <w:rFonts w:eastAsia="Times New Roman"/>
          <w:color w:val="000000"/>
          <w:sz w:val="22"/>
          <w:lang w:val="lt-LT" w:eastAsia="x-none"/>
        </w:rPr>
        <w:t xml:space="preserve"> rutuliukai, kiekvienas atskirame depe. Kiekvienas rutuliukas padengtas polimerine membrana, kontroliuojančia vaistinio preparato atpalaidavimo greitį. Patekusi į skystį tabletė greitai suyra, todėl rutuliukai disperguojami dideliame virškinimo trakto paviršiaus plote. Vaistinio pre</w:t>
      </w:r>
      <w:r w:rsidR="009C743B">
        <w:rPr>
          <w:rFonts w:eastAsia="Times New Roman"/>
          <w:color w:val="000000"/>
          <w:sz w:val="22"/>
          <w:lang w:val="lt-LT" w:eastAsia="x-none"/>
        </w:rPr>
        <w:t>pa</w:t>
      </w:r>
      <w:r w:rsidRPr="002B7279">
        <w:rPr>
          <w:rFonts w:eastAsia="Times New Roman"/>
          <w:color w:val="000000"/>
          <w:sz w:val="22"/>
          <w:lang w:val="lt-LT" w:eastAsia="x-none"/>
        </w:rPr>
        <w:t xml:space="preserve">rato atpalaidavimas nepriklauso nuo terpės skysčio pH ir maždaug 20 val. vyksta beveik pastoviu greičiu. Išgėrus </w:t>
      </w: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w:t>
      </w:r>
      <w:r w:rsidRPr="002B7279">
        <w:rPr>
          <w:rFonts w:eastAsia="Times New Roman"/>
          <w:color w:val="000000"/>
          <w:sz w:val="22"/>
          <w:lang w:val="lt-LT" w:eastAsia="x-none"/>
        </w:rPr>
        <w:t>tabletę, visai parai užtikrinama maždaug vienoda vaistinio preparato koncentracija kraujyje ir jo poveikis.</w:t>
      </w:r>
    </w:p>
    <w:p w14:paraId="541612DA" w14:textId="77777777" w:rsidR="0085444A" w:rsidRPr="002B7279" w:rsidRDefault="0085444A" w:rsidP="00B8357B">
      <w:pPr>
        <w:spacing w:after="0" w:line="240" w:lineRule="auto"/>
        <w:ind w:left="-5"/>
        <w:rPr>
          <w:rFonts w:eastAsia="Times New Roman"/>
          <w:color w:val="000000"/>
          <w:sz w:val="22"/>
          <w:lang w:val="lt-LT" w:eastAsia="cs-CZ"/>
        </w:rPr>
      </w:pPr>
    </w:p>
    <w:p w14:paraId="6DDE0D62" w14:textId="77777777" w:rsidR="0085444A" w:rsidRPr="002B7279" w:rsidDel="004759E1" w:rsidRDefault="0085444A" w:rsidP="00B8357B">
      <w:pPr>
        <w:spacing w:after="0" w:line="240" w:lineRule="auto"/>
        <w:contextualSpacing/>
        <w:outlineLvl w:val="0"/>
        <w:rPr>
          <w:rFonts w:eastAsia="Times New Roman"/>
          <w:color w:val="000000"/>
          <w:sz w:val="22"/>
          <w:lang w:val="lt-LT" w:eastAsia="x-none"/>
        </w:rPr>
      </w:pPr>
      <w:r w:rsidRPr="002B7279">
        <w:rPr>
          <w:rFonts w:eastAsia="Times New Roman"/>
          <w:color w:val="000000"/>
          <w:sz w:val="22"/>
          <w:lang w:val="lt-LT" w:eastAsia="x-none"/>
        </w:rPr>
        <w:t xml:space="preserve">Prie plazmos baltymų </w:t>
      </w:r>
      <w:proofErr w:type="spellStart"/>
      <w:r w:rsidRPr="002B7279">
        <w:rPr>
          <w:rFonts w:eastAsia="Times New Roman"/>
          <w:color w:val="000000"/>
          <w:sz w:val="22"/>
          <w:lang w:val="lt-LT" w:eastAsia="x-none"/>
        </w:rPr>
        <w:t>metoprololio</w:t>
      </w:r>
      <w:proofErr w:type="spellEnd"/>
      <w:r w:rsidRPr="002B7279">
        <w:rPr>
          <w:rFonts w:eastAsia="Times New Roman"/>
          <w:color w:val="000000"/>
          <w:sz w:val="22"/>
          <w:lang w:val="lt-LT" w:eastAsia="x-none"/>
        </w:rPr>
        <w:t xml:space="preserve"> būna prisijungusio nedaug, maždaug 5</w:t>
      </w:r>
      <w:r w:rsidRPr="002B7279">
        <w:rPr>
          <w:rFonts w:eastAsia="Times New Roman"/>
          <w:color w:val="000000"/>
          <w:sz w:val="22"/>
          <w:lang w:val="lt-LT" w:eastAsia="x-none"/>
        </w:rPr>
        <w:noBreakHyphen/>
        <w:t>10 %.</w:t>
      </w:r>
    </w:p>
    <w:p w14:paraId="7AB460C9" w14:textId="77777777" w:rsidR="0085444A" w:rsidRPr="002B7279" w:rsidRDefault="0085444A" w:rsidP="00B8357B">
      <w:pPr>
        <w:spacing w:after="0" w:line="240" w:lineRule="auto"/>
        <w:ind w:left="-5"/>
        <w:rPr>
          <w:rFonts w:eastAsia="Times New Roman"/>
          <w:color w:val="000000"/>
          <w:sz w:val="22"/>
          <w:lang w:val="lt-LT" w:eastAsia="cs-CZ"/>
        </w:rPr>
      </w:pPr>
    </w:p>
    <w:p w14:paraId="74F1E658" w14:textId="77777777" w:rsidR="0085444A" w:rsidRPr="002B7279" w:rsidRDefault="0085444A" w:rsidP="002B7279">
      <w:pPr>
        <w:spacing w:after="0" w:line="240" w:lineRule="auto"/>
        <w:jc w:val="both"/>
        <w:rPr>
          <w:rFonts w:eastAsia="Times New Roman"/>
          <w:iCs/>
          <w:color w:val="000000"/>
          <w:sz w:val="22"/>
          <w:u w:val="single"/>
          <w:lang w:val="lt-LT" w:eastAsia="cs-CZ"/>
        </w:rPr>
      </w:pPr>
      <w:proofErr w:type="spellStart"/>
      <w:r w:rsidRPr="002B7279">
        <w:rPr>
          <w:rFonts w:eastAsia="Times New Roman"/>
          <w:iCs/>
          <w:color w:val="000000"/>
          <w:sz w:val="22"/>
          <w:u w:val="single"/>
          <w:lang w:val="lt-LT" w:eastAsia="cs-CZ"/>
        </w:rPr>
        <w:t>Biotransformacija</w:t>
      </w:r>
      <w:proofErr w:type="spellEnd"/>
      <w:r w:rsidRPr="002B7279">
        <w:rPr>
          <w:rFonts w:eastAsia="Times New Roman"/>
          <w:iCs/>
          <w:color w:val="000000"/>
          <w:sz w:val="22"/>
          <w:u w:val="single"/>
          <w:lang w:val="lt-LT" w:eastAsia="cs-CZ"/>
        </w:rPr>
        <w:t xml:space="preserve"> ir eliminacija</w:t>
      </w:r>
    </w:p>
    <w:p w14:paraId="7F1EAA63" w14:textId="77777777" w:rsidR="0085444A" w:rsidRPr="002B7279" w:rsidRDefault="0085444A" w:rsidP="002B7279">
      <w:pPr>
        <w:spacing w:after="0" w:line="240" w:lineRule="auto"/>
        <w:contextualSpacing/>
        <w:rPr>
          <w:rFonts w:eastAsia="Times New Roman"/>
          <w:bCs/>
          <w:color w:val="000000"/>
          <w:sz w:val="22"/>
          <w:lang w:val="lt-LT" w:eastAsia="cs-CZ"/>
        </w:rPr>
      </w:pPr>
      <w:proofErr w:type="spellStart"/>
      <w:r w:rsidRPr="002B7279">
        <w:rPr>
          <w:rFonts w:eastAsia="Times New Roman"/>
          <w:bCs/>
          <w:color w:val="000000"/>
          <w:sz w:val="22"/>
          <w:lang w:val="lt-LT" w:eastAsia="cs-CZ"/>
        </w:rPr>
        <w:t>Metoprololis</w:t>
      </w:r>
      <w:proofErr w:type="spellEnd"/>
      <w:r w:rsidRPr="002B7279">
        <w:rPr>
          <w:rFonts w:eastAsia="Times New Roman"/>
          <w:bCs/>
          <w:color w:val="000000"/>
          <w:sz w:val="22"/>
          <w:lang w:val="lt-LT" w:eastAsia="cs-CZ"/>
        </w:rPr>
        <w:t xml:space="preserve"> </w:t>
      </w:r>
      <w:proofErr w:type="spellStart"/>
      <w:r w:rsidRPr="002B7279">
        <w:rPr>
          <w:rFonts w:eastAsia="Times New Roman"/>
          <w:bCs/>
          <w:color w:val="000000"/>
          <w:sz w:val="22"/>
          <w:lang w:val="lt-LT" w:eastAsia="cs-CZ"/>
        </w:rPr>
        <w:t>metabolizuojamas</w:t>
      </w:r>
      <w:proofErr w:type="spellEnd"/>
      <w:r w:rsidRPr="002B7279">
        <w:rPr>
          <w:rFonts w:eastAsia="Times New Roman"/>
          <w:bCs/>
          <w:color w:val="000000"/>
          <w:sz w:val="22"/>
          <w:lang w:val="lt-LT" w:eastAsia="cs-CZ"/>
        </w:rPr>
        <w:t xml:space="preserve"> oksidacijos būdu kepenyse , daugiausiai veikiant </w:t>
      </w:r>
      <w:proofErr w:type="spellStart"/>
      <w:r w:rsidRPr="002B7279">
        <w:rPr>
          <w:rFonts w:eastAsia="Times New Roman"/>
          <w:bCs/>
          <w:color w:val="000000"/>
          <w:sz w:val="22"/>
          <w:lang w:val="lt-LT" w:eastAsia="cs-CZ"/>
        </w:rPr>
        <w:t>izofermentui</w:t>
      </w:r>
      <w:proofErr w:type="spellEnd"/>
      <w:r w:rsidRPr="002B7279">
        <w:rPr>
          <w:rFonts w:eastAsia="Times New Roman"/>
          <w:bCs/>
          <w:color w:val="000000"/>
          <w:sz w:val="22"/>
          <w:lang w:val="lt-LT" w:eastAsia="cs-CZ"/>
        </w:rPr>
        <w:t xml:space="preserve"> CYP2D6. Identifikuoti trys pagrindiniai metabolitai, tačiau nei vienas iš jų kliniškai reikšmingai neblokuoja beta receptorių.</w:t>
      </w:r>
    </w:p>
    <w:p w14:paraId="567B91DF" w14:textId="68240D09" w:rsidR="0085444A" w:rsidRPr="002B7279" w:rsidRDefault="0085444A" w:rsidP="002B7279">
      <w:pPr>
        <w:spacing w:after="0" w:line="240" w:lineRule="auto"/>
        <w:contextualSpacing/>
        <w:rPr>
          <w:rFonts w:eastAsia="Times New Roman"/>
          <w:bCs/>
          <w:color w:val="000000"/>
          <w:sz w:val="22"/>
          <w:lang w:val="lt-LT" w:eastAsia="cs-CZ"/>
        </w:rPr>
      </w:pPr>
      <w:r w:rsidRPr="002B7279">
        <w:rPr>
          <w:rFonts w:eastAsia="Times New Roman"/>
          <w:bCs/>
          <w:color w:val="000000"/>
          <w:sz w:val="22"/>
          <w:lang w:val="lt-LT" w:eastAsia="cs-CZ"/>
        </w:rPr>
        <w:t>Dažniausiai daugiau kaip 95</w:t>
      </w:r>
      <w:r w:rsidR="00B8357B">
        <w:rPr>
          <w:rFonts w:eastAsia="Times New Roman"/>
          <w:bCs/>
          <w:color w:val="000000"/>
          <w:sz w:val="22"/>
          <w:lang w:val="lt-LT" w:eastAsia="cs-CZ"/>
        </w:rPr>
        <w:t> </w:t>
      </w:r>
      <w:r w:rsidRPr="002B7279">
        <w:rPr>
          <w:rFonts w:eastAsia="Times New Roman"/>
          <w:bCs/>
          <w:color w:val="000000"/>
          <w:sz w:val="22"/>
          <w:lang w:val="lt-LT" w:eastAsia="cs-CZ"/>
        </w:rPr>
        <w:t>% per burną pavartotos dozės randama šlapime. Apie 5 % (atskirais atvejais – iki 30</w:t>
      </w:r>
      <w:r w:rsidR="00B8357B">
        <w:rPr>
          <w:rFonts w:eastAsia="Times New Roman"/>
          <w:bCs/>
          <w:color w:val="000000"/>
          <w:sz w:val="22"/>
          <w:lang w:val="lt-LT" w:eastAsia="cs-CZ"/>
        </w:rPr>
        <w:t> </w:t>
      </w:r>
      <w:r w:rsidRPr="002B7279">
        <w:rPr>
          <w:rFonts w:eastAsia="Times New Roman"/>
          <w:bCs/>
          <w:color w:val="000000"/>
          <w:sz w:val="22"/>
          <w:lang w:val="lt-LT" w:eastAsia="cs-CZ"/>
        </w:rPr>
        <w:t xml:space="preserve">%) pavartotos dozės išskiriama su šlapimu nepakitusio </w:t>
      </w:r>
      <w:proofErr w:type="spellStart"/>
      <w:r w:rsidRPr="002B7279">
        <w:rPr>
          <w:rFonts w:eastAsia="Times New Roman"/>
          <w:bCs/>
          <w:color w:val="000000"/>
          <w:sz w:val="22"/>
          <w:lang w:val="lt-LT" w:eastAsia="cs-CZ"/>
        </w:rPr>
        <w:t>metoprololio</w:t>
      </w:r>
      <w:proofErr w:type="spellEnd"/>
      <w:r w:rsidRPr="002B7279">
        <w:rPr>
          <w:rFonts w:eastAsia="Times New Roman"/>
          <w:bCs/>
          <w:color w:val="000000"/>
          <w:sz w:val="22"/>
          <w:lang w:val="lt-LT" w:eastAsia="cs-CZ"/>
        </w:rPr>
        <w:t xml:space="preserve"> pavidalo. Vidutinis </w:t>
      </w:r>
      <w:proofErr w:type="spellStart"/>
      <w:r w:rsidRPr="002B7279">
        <w:rPr>
          <w:rFonts w:eastAsia="Times New Roman"/>
          <w:bCs/>
          <w:color w:val="000000"/>
          <w:sz w:val="22"/>
          <w:lang w:val="lt-LT" w:eastAsia="cs-CZ"/>
        </w:rPr>
        <w:t>metoprololio</w:t>
      </w:r>
      <w:proofErr w:type="spellEnd"/>
      <w:r w:rsidRPr="002B7279">
        <w:rPr>
          <w:rFonts w:eastAsia="Times New Roman"/>
          <w:bCs/>
          <w:color w:val="000000"/>
          <w:sz w:val="22"/>
          <w:lang w:val="lt-LT" w:eastAsia="cs-CZ"/>
        </w:rPr>
        <w:t xml:space="preserve"> pusinis eliminacijos </w:t>
      </w:r>
      <w:r w:rsidR="009C743B">
        <w:rPr>
          <w:rFonts w:eastAsia="Times New Roman"/>
          <w:bCs/>
          <w:color w:val="000000"/>
          <w:sz w:val="22"/>
          <w:lang w:val="lt-LT" w:eastAsia="cs-CZ"/>
        </w:rPr>
        <w:t>laikas</w:t>
      </w:r>
      <w:r w:rsidRPr="002B7279">
        <w:rPr>
          <w:rFonts w:eastAsia="Times New Roman"/>
          <w:bCs/>
          <w:color w:val="000000"/>
          <w:sz w:val="22"/>
          <w:lang w:val="lt-LT" w:eastAsia="cs-CZ"/>
        </w:rPr>
        <w:t xml:space="preserve"> plazmoje yra 3,5</w:t>
      </w:r>
      <w:r w:rsidR="00B8357B">
        <w:rPr>
          <w:rFonts w:eastAsia="Times New Roman"/>
          <w:bCs/>
          <w:color w:val="000000"/>
          <w:sz w:val="22"/>
          <w:lang w:val="lt-LT" w:eastAsia="cs-CZ"/>
        </w:rPr>
        <w:t> </w:t>
      </w:r>
      <w:r w:rsidRPr="002B7279">
        <w:rPr>
          <w:rFonts w:eastAsia="Times New Roman"/>
          <w:bCs/>
          <w:color w:val="000000"/>
          <w:sz w:val="22"/>
          <w:lang w:val="lt-LT" w:eastAsia="cs-CZ"/>
        </w:rPr>
        <w:t>val. (diapazonas – 1</w:t>
      </w:r>
      <w:r w:rsidR="00B8357B">
        <w:rPr>
          <w:rFonts w:eastAsia="Times New Roman"/>
          <w:bCs/>
          <w:color w:val="000000"/>
          <w:sz w:val="22"/>
          <w:lang w:val="lt-LT" w:eastAsia="cs-CZ"/>
        </w:rPr>
        <w:noBreakHyphen/>
      </w:r>
      <w:r w:rsidRPr="002B7279">
        <w:rPr>
          <w:rFonts w:eastAsia="Times New Roman"/>
          <w:bCs/>
          <w:color w:val="000000"/>
          <w:sz w:val="22"/>
          <w:lang w:val="lt-LT" w:eastAsia="cs-CZ"/>
        </w:rPr>
        <w:t>9 val.), suminis klirensas – maždaug 1</w:t>
      </w:r>
      <w:r w:rsidR="00B8357B">
        <w:rPr>
          <w:rFonts w:eastAsia="Times New Roman"/>
          <w:bCs/>
          <w:color w:val="000000"/>
          <w:sz w:val="22"/>
          <w:lang w:val="lt-LT" w:eastAsia="cs-CZ"/>
        </w:rPr>
        <w:t> </w:t>
      </w:r>
      <w:r w:rsidRPr="002B7279">
        <w:rPr>
          <w:rFonts w:eastAsia="Times New Roman"/>
          <w:bCs/>
          <w:color w:val="000000"/>
          <w:sz w:val="22"/>
          <w:lang w:val="lt-LT" w:eastAsia="cs-CZ"/>
        </w:rPr>
        <w:t>l/min.</w:t>
      </w:r>
    </w:p>
    <w:p w14:paraId="5D98063B" w14:textId="77777777" w:rsidR="0085444A" w:rsidRPr="002B7279" w:rsidRDefault="0085444A" w:rsidP="002B7279">
      <w:pPr>
        <w:spacing w:after="0" w:line="240" w:lineRule="auto"/>
        <w:jc w:val="both"/>
        <w:rPr>
          <w:rFonts w:eastAsia="Times New Roman"/>
          <w:color w:val="000000"/>
          <w:sz w:val="22"/>
          <w:lang w:val="lt-LT" w:eastAsia="cs-CZ"/>
        </w:rPr>
      </w:pPr>
    </w:p>
    <w:p w14:paraId="2C33E6B1" w14:textId="77777777" w:rsidR="0085444A" w:rsidRPr="002B7279" w:rsidRDefault="0085444A" w:rsidP="002B7279">
      <w:pPr>
        <w:spacing w:after="0" w:line="240" w:lineRule="auto"/>
        <w:jc w:val="both"/>
        <w:rPr>
          <w:rFonts w:eastAsia="Times New Roman"/>
          <w:color w:val="000000"/>
          <w:sz w:val="22"/>
          <w:lang w:val="lt-LT" w:eastAsia="cs-CZ"/>
        </w:rPr>
      </w:pPr>
    </w:p>
    <w:p w14:paraId="5E25E54C" w14:textId="77777777" w:rsidR="0085444A" w:rsidRPr="002B7279" w:rsidRDefault="0085444A" w:rsidP="002B7279">
      <w:pPr>
        <w:spacing w:after="0" w:line="240" w:lineRule="auto"/>
        <w:jc w:val="both"/>
        <w:rPr>
          <w:rFonts w:eastAsia="Times New Roman"/>
          <w:color w:val="000000"/>
          <w:sz w:val="22"/>
          <w:u w:val="single"/>
          <w:lang w:val="lt-LT" w:eastAsia="cs-CZ"/>
        </w:rPr>
      </w:pPr>
      <w:r w:rsidRPr="002B7279">
        <w:rPr>
          <w:rFonts w:eastAsia="Times New Roman"/>
          <w:color w:val="000000"/>
          <w:sz w:val="22"/>
          <w:u w:val="single"/>
          <w:lang w:val="lt-LT" w:eastAsia="cs-CZ"/>
        </w:rPr>
        <w:t>Ypatingos populiacijos</w:t>
      </w:r>
    </w:p>
    <w:p w14:paraId="6EDA7C02" w14:textId="77777777" w:rsidR="0085444A" w:rsidRPr="002B7279" w:rsidRDefault="0085444A" w:rsidP="002B7279">
      <w:pPr>
        <w:spacing w:after="0" w:line="240" w:lineRule="auto"/>
        <w:jc w:val="both"/>
        <w:rPr>
          <w:rFonts w:eastAsia="Times New Roman"/>
          <w:color w:val="000000"/>
          <w:sz w:val="22"/>
          <w:u w:val="single"/>
          <w:lang w:val="lt-LT" w:eastAsia="cs-CZ"/>
        </w:rPr>
      </w:pPr>
    </w:p>
    <w:p w14:paraId="4ED44C0A" w14:textId="77777777" w:rsidR="0085444A" w:rsidRPr="002B7279" w:rsidRDefault="0085444A" w:rsidP="00B8357B">
      <w:pPr>
        <w:spacing w:after="0" w:line="240" w:lineRule="auto"/>
        <w:rPr>
          <w:rFonts w:eastAsia="Times New Roman"/>
          <w:i/>
          <w:iCs/>
          <w:color w:val="000000"/>
          <w:sz w:val="22"/>
          <w:lang w:val="lt-LT" w:eastAsia="cs-CZ"/>
        </w:rPr>
      </w:pPr>
      <w:r w:rsidRPr="002B7279">
        <w:rPr>
          <w:rFonts w:eastAsia="Times New Roman"/>
          <w:i/>
          <w:iCs/>
          <w:color w:val="000000"/>
          <w:sz w:val="22"/>
          <w:lang w:val="lt-LT" w:eastAsia="cs-CZ"/>
        </w:rPr>
        <w:t xml:space="preserve">Senyvi pacientai </w:t>
      </w:r>
    </w:p>
    <w:p w14:paraId="41760A74" w14:textId="77777777" w:rsidR="0085444A" w:rsidRPr="002B7279" w:rsidRDefault="0085444A" w:rsidP="00B8357B">
      <w:pPr>
        <w:spacing w:after="16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Metoprololio</w:t>
      </w:r>
      <w:proofErr w:type="spellEnd"/>
      <w:r w:rsidRPr="002B7279">
        <w:rPr>
          <w:rFonts w:eastAsia="Times New Roman"/>
          <w:color w:val="000000"/>
          <w:sz w:val="22"/>
          <w:lang w:val="lt-LT" w:eastAsia="cs-CZ"/>
        </w:rPr>
        <w:t xml:space="preserve"> farmakokinetika senyvų ir jaunesnių žmonių organizme reikšmingai nesiskiria. </w:t>
      </w:r>
    </w:p>
    <w:p w14:paraId="687BD06A" w14:textId="77777777" w:rsidR="0085444A" w:rsidRPr="002B7279" w:rsidRDefault="0085444A" w:rsidP="00B8357B">
      <w:pPr>
        <w:spacing w:after="0" w:line="240" w:lineRule="auto"/>
        <w:rPr>
          <w:rFonts w:eastAsia="Times New Roman"/>
          <w:i/>
          <w:iCs/>
          <w:color w:val="000000"/>
          <w:sz w:val="22"/>
          <w:lang w:val="lt-LT" w:eastAsia="cs-CZ"/>
        </w:rPr>
      </w:pPr>
      <w:r w:rsidRPr="002B7279">
        <w:rPr>
          <w:rFonts w:eastAsia="Times New Roman"/>
          <w:i/>
          <w:iCs/>
          <w:color w:val="000000"/>
          <w:sz w:val="22"/>
          <w:lang w:val="lt-LT" w:eastAsia="cs-CZ"/>
        </w:rPr>
        <w:t xml:space="preserve">Sutrikusi inkstų funkcija </w:t>
      </w:r>
    </w:p>
    <w:p w14:paraId="70F76F43" w14:textId="23F42ED5" w:rsidR="0085444A" w:rsidRPr="002B7279" w:rsidRDefault="0085444A" w:rsidP="00B8357B">
      <w:pPr>
        <w:spacing w:after="0" w:line="240" w:lineRule="auto"/>
        <w:contextualSpacing/>
        <w:rPr>
          <w:rFonts w:eastAsia="Times New Roman"/>
          <w:bCs/>
          <w:color w:val="000000"/>
          <w:sz w:val="22"/>
          <w:lang w:val="lt-LT" w:eastAsia="cs-CZ"/>
        </w:rPr>
      </w:pPr>
      <w:r w:rsidRPr="002B7279">
        <w:rPr>
          <w:rFonts w:eastAsia="Times New Roman"/>
          <w:bCs/>
          <w:color w:val="000000"/>
          <w:sz w:val="22"/>
          <w:lang w:val="lt-LT" w:eastAsia="cs-CZ"/>
        </w:rPr>
        <w:t>Pacientų, kurių inkstų funkcija su</w:t>
      </w:r>
      <w:r w:rsidR="009C743B">
        <w:rPr>
          <w:rFonts w:eastAsia="Times New Roman"/>
          <w:bCs/>
          <w:color w:val="000000"/>
          <w:sz w:val="22"/>
          <w:lang w:val="lt-LT" w:eastAsia="cs-CZ"/>
        </w:rPr>
        <w:t>trikusi</w:t>
      </w:r>
      <w:r w:rsidRPr="002B7279">
        <w:rPr>
          <w:rFonts w:eastAsia="Times New Roman"/>
          <w:bCs/>
          <w:color w:val="000000"/>
          <w:sz w:val="22"/>
          <w:lang w:val="lt-LT" w:eastAsia="cs-CZ"/>
        </w:rPr>
        <w:t xml:space="preserve">, organizme </w:t>
      </w:r>
      <w:proofErr w:type="spellStart"/>
      <w:r w:rsidRPr="002B7279">
        <w:rPr>
          <w:rFonts w:eastAsia="Times New Roman"/>
          <w:bCs/>
          <w:color w:val="000000"/>
          <w:sz w:val="22"/>
          <w:lang w:val="lt-LT" w:eastAsia="cs-CZ"/>
        </w:rPr>
        <w:t>metoprololio</w:t>
      </w:r>
      <w:proofErr w:type="spellEnd"/>
      <w:r w:rsidRPr="002B7279">
        <w:rPr>
          <w:rFonts w:eastAsia="Times New Roman"/>
          <w:bCs/>
          <w:color w:val="000000"/>
          <w:sz w:val="22"/>
          <w:lang w:val="lt-LT" w:eastAsia="cs-CZ"/>
        </w:rPr>
        <w:t xml:space="preserve"> sisteminis biologinis prieinamumas ir eliminacija išlieka nepakitę, tačiau metabolitų išskiriama mažiau. Reikšminga metabolitų akumuliacija nustatyta esant mažesnei kaip 5 ml/min </w:t>
      </w:r>
      <w:proofErr w:type="spellStart"/>
      <w:r w:rsidRPr="002B7279">
        <w:rPr>
          <w:rFonts w:eastAsia="Times New Roman"/>
          <w:bCs/>
          <w:color w:val="000000"/>
          <w:sz w:val="22"/>
          <w:lang w:val="lt-LT" w:eastAsia="cs-CZ"/>
        </w:rPr>
        <w:t>glomerulų</w:t>
      </w:r>
      <w:proofErr w:type="spellEnd"/>
      <w:r w:rsidRPr="002B7279">
        <w:rPr>
          <w:rFonts w:eastAsia="Times New Roman"/>
          <w:bCs/>
          <w:color w:val="000000"/>
          <w:sz w:val="22"/>
          <w:lang w:val="lt-LT" w:eastAsia="cs-CZ"/>
        </w:rPr>
        <w:t xml:space="preserve"> filtracijai, tačiau dėl jos beta </w:t>
      </w:r>
      <w:proofErr w:type="spellStart"/>
      <w:r w:rsidRPr="002B7279">
        <w:rPr>
          <w:rFonts w:eastAsia="Times New Roman"/>
          <w:bCs/>
          <w:color w:val="000000"/>
          <w:sz w:val="22"/>
          <w:lang w:val="lt-LT" w:eastAsia="cs-CZ"/>
        </w:rPr>
        <w:t>adrenoreceptorių</w:t>
      </w:r>
      <w:proofErr w:type="spellEnd"/>
      <w:r w:rsidRPr="002B7279">
        <w:rPr>
          <w:rFonts w:eastAsia="Times New Roman"/>
          <w:bCs/>
          <w:color w:val="000000"/>
          <w:sz w:val="22"/>
          <w:lang w:val="lt-LT" w:eastAsia="cs-CZ"/>
        </w:rPr>
        <w:t xml:space="preserve"> blokavimas nesustiprėja.</w:t>
      </w:r>
    </w:p>
    <w:p w14:paraId="5F7447BD" w14:textId="77777777" w:rsidR="0085444A" w:rsidRPr="002B7279" w:rsidRDefault="0085444A" w:rsidP="00B8357B">
      <w:pPr>
        <w:spacing w:after="0" w:line="240" w:lineRule="auto"/>
        <w:rPr>
          <w:rFonts w:eastAsia="Times New Roman"/>
          <w:color w:val="000000"/>
          <w:sz w:val="22"/>
          <w:lang w:val="lt-LT" w:eastAsia="cs-CZ"/>
        </w:rPr>
      </w:pPr>
    </w:p>
    <w:p w14:paraId="0AF0F4CE" w14:textId="77777777" w:rsidR="0085444A" w:rsidRPr="002B7279" w:rsidRDefault="0085444A" w:rsidP="00B8357B">
      <w:pPr>
        <w:spacing w:after="0" w:line="240" w:lineRule="auto"/>
        <w:ind w:left="-5"/>
        <w:rPr>
          <w:rFonts w:eastAsia="Times New Roman"/>
          <w:i/>
          <w:iCs/>
          <w:color w:val="000000"/>
          <w:sz w:val="22"/>
          <w:lang w:val="lt-LT" w:eastAsia="cs-CZ"/>
        </w:rPr>
      </w:pPr>
      <w:r w:rsidRPr="002B7279">
        <w:rPr>
          <w:rFonts w:eastAsia="Times New Roman"/>
          <w:i/>
          <w:iCs/>
          <w:color w:val="000000"/>
          <w:sz w:val="22"/>
          <w:lang w:val="lt-LT" w:eastAsia="cs-CZ"/>
        </w:rPr>
        <w:t>Sutrikusi kepenų funkcija</w:t>
      </w:r>
    </w:p>
    <w:p w14:paraId="58EC3FD4" w14:textId="6E1A74FE" w:rsidR="0085444A" w:rsidRPr="002B7279" w:rsidRDefault="0085444A" w:rsidP="00B8357B">
      <w:pPr>
        <w:spacing w:after="0" w:line="240" w:lineRule="auto"/>
        <w:contextualSpacing/>
        <w:rPr>
          <w:rFonts w:eastAsia="Times New Roman"/>
          <w:bCs/>
          <w:color w:val="000000"/>
          <w:sz w:val="22"/>
          <w:lang w:val="lt-LT" w:eastAsia="cs-CZ"/>
        </w:rPr>
      </w:pPr>
      <w:r w:rsidRPr="002B7279">
        <w:rPr>
          <w:rFonts w:eastAsia="Times New Roman"/>
          <w:bCs/>
          <w:color w:val="000000"/>
          <w:sz w:val="22"/>
          <w:lang w:val="lt-LT" w:eastAsia="cs-CZ"/>
        </w:rPr>
        <w:t>Su</w:t>
      </w:r>
      <w:r w:rsidR="009C743B">
        <w:rPr>
          <w:rFonts w:eastAsia="Times New Roman"/>
          <w:bCs/>
          <w:color w:val="000000"/>
          <w:sz w:val="22"/>
          <w:lang w:val="lt-LT" w:eastAsia="cs-CZ"/>
        </w:rPr>
        <w:t>trikusi</w:t>
      </w:r>
      <w:r w:rsidRPr="002B7279">
        <w:rPr>
          <w:rFonts w:eastAsia="Times New Roman"/>
          <w:bCs/>
          <w:color w:val="000000"/>
          <w:sz w:val="22"/>
          <w:lang w:val="lt-LT" w:eastAsia="cs-CZ"/>
        </w:rPr>
        <w:t xml:space="preserve"> kepenų funkcija </w:t>
      </w:r>
      <w:proofErr w:type="spellStart"/>
      <w:r w:rsidRPr="002B7279">
        <w:rPr>
          <w:rFonts w:eastAsia="Times New Roman"/>
          <w:bCs/>
          <w:color w:val="000000"/>
          <w:sz w:val="22"/>
          <w:lang w:val="lt-LT" w:eastAsia="cs-CZ"/>
        </w:rPr>
        <w:t>metoprololio</w:t>
      </w:r>
      <w:proofErr w:type="spellEnd"/>
      <w:r w:rsidRPr="002B7279">
        <w:rPr>
          <w:rFonts w:eastAsia="Times New Roman"/>
          <w:bCs/>
          <w:color w:val="000000"/>
          <w:sz w:val="22"/>
          <w:lang w:val="lt-LT" w:eastAsia="cs-CZ"/>
        </w:rPr>
        <w:t xml:space="preserve"> farmakokinetiką veikia minimaliai, tačiau esant sunkiai kepenų cirozei ir vartų venos </w:t>
      </w:r>
      <w:proofErr w:type="spellStart"/>
      <w:r w:rsidRPr="002B7279">
        <w:rPr>
          <w:rFonts w:eastAsia="Times New Roman"/>
          <w:bCs/>
          <w:color w:val="000000"/>
          <w:sz w:val="22"/>
          <w:lang w:val="lt-LT" w:eastAsia="cs-CZ"/>
        </w:rPr>
        <w:t>anastomozei</w:t>
      </w:r>
      <w:proofErr w:type="spellEnd"/>
      <w:r w:rsidRPr="002B7279">
        <w:rPr>
          <w:rFonts w:eastAsia="Times New Roman"/>
          <w:bCs/>
          <w:color w:val="000000"/>
          <w:sz w:val="22"/>
          <w:lang w:val="lt-LT" w:eastAsia="cs-CZ"/>
        </w:rPr>
        <w:t xml:space="preserve"> su tuščiąja vena </w:t>
      </w:r>
      <w:proofErr w:type="spellStart"/>
      <w:r w:rsidRPr="002B7279">
        <w:rPr>
          <w:rFonts w:eastAsia="Times New Roman"/>
          <w:bCs/>
          <w:color w:val="000000"/>
          <w:sz w:val="22"/>
          <w:lang w:val="lt-LT" w:eastAsia="cs-CZ"/>
        </w:rPr>
        <w:t>metoprololio</w:t>
      </w:r>
      <w:proofErr w:type="spellEnd"/>
      <w:r w:rsidRPr="002B7279">
        <w:rPr>
          <w:rFonts w:eastAsia="Times New Roman"/>
          <w:bCs/>
          <w:color w:val="000000"/>
          <w:sz w:val="22"/>
          <w:lang w:val="lt-LT" w:eastAsia="cs-CZ"/>
        </w:rPr>
        <w:t xml:space="preserve"> biologinis prieinamumas gali būti didesnis, o suminis klirensas – mažesnis. Apskaičiuota, kad vartų venos </w:t>
      </w:r>
      <w:proofErr w:type="spellStart"/>
      <w:r w:rsidRPr="002B7279">
        <w:rPr>
          <w:rFonts w:eastAsia="Times New Roman"/>
          <w:bCs/>
          <w:color w:val="000000"/>
          <w:sz w:val="22"/>
          <w:lang w:val="lt-LT" w:eastAsia="cs-CZ"/>
        </w:rPr>
        <w:t>anastomozę</w:t>
      </w:r>
      <w:proofErr w:type="spellEnd"/>
      <w:r w:rsidRPr="002B7279">
        <w:rPr>
          <w:rFonts w:eastAsia="Times New Roman"/>
          <w:bCs/>
          <w:color w:val="000000"/>
          <w:sz w:val="22"/>
          <w:lang w:val="lt-LT" w:eastAsia="cs-CZ"/>
        </w:rPr>
        <w:t xml:space="preserve"> su tuščiąja vena turinčių pacientų organizme </w:t>
      </w:r>
      <w:proofErr w:type="spellStart"/>
      <w:r w:rsidRPr="002B7279">
        <w:rPr>
          <w:rFonts w:eastAsia="Times New Roman"/>
          <w:bCs/>
          <w:color w:val="000000"/>
          <w:sz w:val="22"/>
          <w:lang w:val="lt-LT" w:eastAsia="cs-CZ"/>
        </w:rPr>
        <w:t>metoprololio</w:t>
      </w:r>
      <w:proofErr w:type="spellEnd"/>
      <w:r w:rsidRPr="002B7279">
        <w:rPr>
          <w:rFonts w:eastAsia="Times New Roman"/>
          <w:bCs/>
          <w:color w:val="000000"/>
          <w:sz w:val="22"/>
          <w:lang w:val="lt-LT" w:eastAsia="cs-CZ"/>
        </w:rPr>
        <w:t xml:space="preserve"> suminis klirensas būna maždaug 0,3</w:t>
      </w:r>
      <w:r w:rsidR="00B8357B">
        <w:rPr>
          <w:rFonts w:eastAsia="Times New Roman"/>
          <w:bCs/>
          <w:color w:val="000000"/>
          <w:sz w:val="22"/>
          <w:lang w:val="lt-LT" w:eastAsia="cs-CZ"/>
        </w:rPr>
        <w:t> </w:t>
      </w:r>
      <w:r w:rsidRPr="002B7279">
        <w:rPr>
          <w:rFonts w:eastAsia="Times New Roman"/>
          <w:bCs/>
          <w:color w:val="000000"/>
          <w:sz w:val="22"/>
          <w:lang w:val="lt-LT" w:eastAsia="cs-CZ"/>
        </w:rPr>
        <w:t>l/min., o plotas po koncentracijos plazmoje kreive (AUC) – iki 6 kartų didesnis negu sveikų asmenų.</w:t>
      </w:r>
    </w:p>
    <w:p w14:paraId="7A597C4F" w14:textId="77777777" w:rsidR="0085444A" w:rsidRPr="002B7279" w:rsidRDefault="0085444A" w:rsidP="00B8357B">
      <w:pPr>
        <w:spacing w:after="0" w:line="240" w:lineRule="auto"/>
        <w:ind w:left="-5"/>
        <w:rPr>
          <w:rFonts w:eastAsia="Times New Roman"/>
          <w:color w:val="000000"/>
          <w:sz w:val="22"/>
          <w:lang w:val="lt-LT" w:eastAsia="cs-CZ"/>
        </w:rPr>
      </w:pPr>
    </w:p>
    <w:p w14:paraId="5602C9CD" w14:textId="77777777" w:rsidR="0085444A" w:rsidRPr="002B7279" w:rsidRDefault="0085444A" w:rsidP="00B8357B">
      <w:pPr>
        <w:spacing w:after="0" w:line="240" w:lineRule="auto"/>
        <w:ind w:left="-5"/>
        <w:rPr>
          <w:rFonts w:eastAsia="Times New Roman"/>
          <w:color w:val="000000"/>
          <w:sz w:val="22"/>
          <w:u w:val="single"/>
          <w:lang w:val="lt-LT" w:eastAsia="cs-CZ"/>
        </w:rPr>
      </w:pPr>
      <w:r w:rsidRPr="002B7279">
        <w:rPr>
          <w:rFonts w:eastAsia="Times New Roman"/>
          <w:color w:val="000000"/>
          <w:sz w:val="22"/>
          <w:u w:val="single"/>
          <w:lang w:val="lt-LT" w:eastAsia="cs-CZ"/>
        </w:rPr>
        <w:t>Vaikų populiacija</w:t>
      </w:r>
    </w:p>
    <w:p w14:paraId="440494EA" w14:textId="77777777" w:rsidR="0085444A" w:rsidRPr="002B7279" w:rsidRDefault="0085444A" w:rsidP="00B8357B">
      <w:pPr>
        <w:spacing w:after="0" w:line="240" w:lineRule="auto"/>
        <w:contextualSpacing/>
        <w:rPr>
          <w:rFonts w:eastAsia="Times New Roman"/>
          <w:bCs/>
          <w:color w:val="000000"/>
          <w:sz w:val="22"/>
          <w:lang w:val="lt-LT" w:eastAsia="cs-CZ"/>
        </w:rPr>
      </w:pPr>
      <w:proofErr w:type="spellStart"/>
      <w:r w:rsidRPr="002B7279">
        <w:rPr>
          <w:rFonts w:eastAsia="Times New Roman"/>
          <w:bCs/>
          <w:color w:val="000000"/>
          <w:sz w:val="22"/>
          <w:lang w:val="lt-LT" w:eastAsia="cs-CZ"/>
        </w:rPr>
        <w:t>Metoprololio</w:t>
      </w:r>
      <w:proofErr w:type="spellEnd"/>
      <w:r w:rsidRPr="002B7279">
        <w:rPr>
          <w:rFonts w:eastAsia="Times New Roman"/>
          <w:bCs/>
          <w:color w:val="000000"/>
          <w:sz w:val="22"/>
          <w:lang w:val="lt-LT" w:eastAsia="cs-CZ"/>
        </w:rPr>
        <w:t xml:space="preserve"> </w:t>
      </w:r>
      <w:proofErr w:type="spellStart"/>
      <w:r w:rsidRPr="002B7279">
        <w:rPr>
          <w:rFonts w:eastAsia="Times New Roman"/>
          <w:bCs/>
          <w:color w:val="000000"/>
          <w:sz w:val="22"/>
          <w:lang w:val="lt-LT" w:eastAsia="cs-CZ"/>
        </w:rPr>
        <w:t>farmakokinetiniai</w:t>
      </w:r>
      <w:proofErr w:type="spellEnd"/>
      <w:r w:rsidRPr="002B7279">
        <w:rPr>
          <w:rFonts w:eastAsia="Times New Roman"/>
          <w:bCs/>
          <w:color w:val="000000"/>
          <w:sz w:val="22"/>
          <w:lang w:val="lt-LT" w:eastAsia="cs-CZ"/>
        </w:rPr>
        <w:t xml:space="preserve"> rodikliai hipertenzija sergančių 6</w:t>
      </w:r>
      <w:r w:rsidRPr="002B7279">
        <w:rPr>
          <w:rFonts w:eastAsia="Times New Roman"/>
          <w:bCs/>
          <w:color w:val="000000"/>
          <w:sz w:val="22"/>
          <w:lang w:val="lt-LT" w:eastAsia="cs-CZ"/>
        </w:rPr>
        <w:noBreakHyphen/>
        <w:t xml:space="preserve">17 metų vaikų organizme yra panašūs į anksčiau aprašytus suaugusių. Tarp kūno svorio ir geriamojo </w:t>
      </w:r>
      <w:proofErr w:type="spellStart"/>
      <w:r w:rsidRPr="002B7279">
        <w:rPr>
          <w:rFonts w:eastAsia="Times New Roman"/>
          <w:bCs/>
          <w:color w:val="000000"/>
          <w:sz w:val="22"/>
          <w:lang w:val="lt-LT" w:eastAsia="cs-CZ"/>
        </w:rPr>
        <w:t>metoprololio</w:t>
      </w:r>
      <w:proofErr w:type="spellEnd"/>
      <w:r w:rsidRPr="002B7279">
        <w:rPr>
          <w:rFonts w:eastAsia="Times New Roman"/>
          <w:bCs/>
          <w:color w:val="000000"/>
          <w:sz w:val="22"/>
          <w:lang w:val="lt-LT" w:eastAsia="cs-CZ"/>
        </w:rPr>
        <w:t xml:space="preserve"> tariamojo klirenso nustatyta tiesinė priklausomybė.</w:t>
      </w:r>
    </w:p>
    <w:p w14:paraId="7ED1ADDF" w14:textId="77777777" w:rsidR="0085444A" w:rsidRPr="002B7279" w:rsidRDefault="0085444A" w:rsidP="00B8357B">
      <w:pPr>
        <w:spacing w:after="0" w:line="240" w:lineRule="auto"/>
        <w:rPr>
          <w:rFonts w:eastAsia="Times New Roman"/>
          <w:color w:val="000000"/>
          <w:sz w:val="22"/>
          <w:lang w:val="lt-LT" w:eastAsia="cs-CZ"/>
        </w:rPr>
      </w:pPr>
    </w:p>
    <w:p w14:paraId="4D082E2F" w14:textId="77777777" w:rsidR="0085444A" w:rsidRPr="002B7279" w:rsidRDefault="0085444A" w:rsidP="002B7279">
      <w:pPr>
        <w:spacing w:after="0" w:line="240" w:lineRule="auto"/>
        <w:ind w:left="567" w:hanging="572"/>
        <w:jc w:val="both"/>
        <w:rPr>
          <w:rFonts w:eastAsia="Times New Roman"/>
          <w:color w:val="000000"/>
          <w:sz w:val="22"/>
          <w:lang w:val="lt-LT" w:eastAsia="cs-CZ"/>
        </w:rPr>
      </w:pPr>
      <w:r w:rsidRPr="002B7279">
        <w:rPr>
          <w:rFonts w:eastAsia="Times New Roman"/>
          <w:b/>
          <w:color w:val="000000"/>
          <w:sz w:val="22"/>
          <w:lang w:val="lt-LT" w:eastAsia="cs-CZ"/>
        </w:rPr>
        <w:t>5.3</w:t>
      </w:r>
      <w:r w:rsidRPr="002B7279">
        <w:rPr>
          <w:rFonts w:ascii="Arial" w:eastAsia="Arial" w:hAnsi="Arial" w:cs="Arial"/>
          <w:b/>
          <w:color w:val="000000"/>
          <w:sz w:val="22"/>
          <w:lang w:val="lt-LT" w:eastAsia="cs-CZ"/>
        </w:rPr>
        <w:tab/>
      </w:r>
      <w:proofErr w:type="spellStart"/>
      <w:r w:rsidRPr="002B7279">
        <w:rPr>
          <w:rFonts w:eastAsia="Arial"/>
          <w:b/>
          <w:color w:val="000000"/>
          <w:sz w:val="22"/>
          <w:lang w:val="lt-LT" w:eastAsia="cs-CZ"/>
        </w:rPr>
        <w:t>Ikiklinikinių</w:t>
      </w:r>
      <w:proofErr w:type="spellEnd"/>
      <w:r w:rsidRPr="002B7279">
        <w:rPr>
          <w:rFonts w:eastAsia="Arial"/>
          <w:b/>
          <w:color w:val="000000"/>
          <w:sz w:val="22"/>
          <w:lang w:val="lt-LT" w:eastAsia="cs-CZ"/>
        </w:rPr>
        <w:t xml:space="preserve"> saugumo tyrimų duomenys</w:t>
      </w:r>
    </w:p>
    <w:p w14:paraId="4DE0A9C0"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3EDCFB13" w14:textId="77777777" w:rsidR="0085444A" w:rsidRPr="002B7279" w:rsidRDefault="0085444A" w:rsidP="002B7279">
      <w:pPr>
        <w:spacing w:after="0" w:line="240" w:lineRule="auto"/>
        <w:contextualSpacing/>
        <w:rPr>
          <w:rFonts w:eastAsia="Times New Roman"/>
          <w:color w:val="000000"/>
          <w:sz w:val="22"/>
          <w:lang w:val="lt-LT" w:eastAsia="x-none"/>
        </w:rPr>
      </w:pPr>
      <w:r w:rsidRPr="002B7279">
        <w:rPr>
          <w:rFonts w:eastAsia="Times New Roman"/>
          <w:color w:val="000000"/>
          <w:sz w:val="22"/>
          <w:lang w:val="lt-LT" w:eastAsia="x-none"/>
        </w:rPr>
        <w:t xml:space="preserve">Reikšmingų </w:t>
      </w:r>
      <w:proofErr w:type="spellStart"/>
      <w:r w:rsidRPr="002B7279">
        <w:rPr>
          <w:rFonts w:eastAsia="Times New Roman"/>
          <w:color w:val="000000"/>
          <w:sz w:val="22"/>
          <w:lang w:val="lt-LT" w:eastAsia="x-none"/>
        </w:rPr>
        <w:t>ikiklinikinių</w:t>
      </w:r>
      <w:proofErr w:type="spellEnd"/>
      <w:r w:rsidRPr="002B7279">
        <w:rPr>
          <w:rFonts w:eastAsia="Times New Roman"/>
          <w:color w:val="000000"/>
          <w:sz w:val="22"/>
          <w:lang w:val="lt-LT" w:eastAsia="x-none"/>
        </w:rPr>
        <w:t xml:space="preserve"> tyrimų duomenų, nepaminėtų kituose šios preparato charakteristikų santraukos skyriuose, nėra.</w:t>
      </w:r>
    </w:p>
    <w:p w14:paraId="3E98D6F4" w14:textId="77777777" w:rsidR="0085444A"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5B1E2D79" w14:textId="77777777" w:rsidR="00DA41B7" w:rsidRPr="002B7279" w:rsidRDefault="00DA41B7" w:rsidP="002B7279">
      <w:pPr>
        <w:spacing w:after="0" w:line="240" w:lineRule="auto"/>
        <w:jc w:val="both"/>
        <w:rPr>
          <w:rFonts w:eastAsia="Times New Roman"/>
          <w:color w:val="000000"/>
          <w:sz w:val="22"/>
          <w:lang w:val="lt-LT" w:eastAsia="cs-CZ"/>
        </w:rPr>
      </w:pPr>
    </w:p>
    <w:p w14:paraId="087B1A52" w14:textId="77777777" w:rsidR="0085444A" w:rsidRPr="002B7279" w:rsidRDefault="0085444A" w:rsidP="002B7279">
      <w:pPr>
        <w:keepNext/>
        <w:keepLines/>
        <w:tabs>
          <w:tab w:val="center" w:pos="2552"/>
        </w:tabs>
        <w:spacing w:after="0" w:line="240" w:lineRule="auto"/>
        <w:ind w:left="539" w:hanging="539"/>
        <w:jc w:val="both"/>
        <w:outlineLvl w:val="0"/>
        <w:rPr>
          <w:rFonts w:eastAsia="Times New Roman"/>
          <w:b/>
          <w:color w:val="000000"/>
          <w:sz w:val="22"/>
          <w:lang w:val="lt-LT" w:eastAsia="cs-CZ"/>
        </w:rPr>
      </w:pPr>
      <w:r w:rsidRPr="002B7279">
        <w:rPr>
          <w:rFonts w:eastAsia="Times New Roman"/>
          <w:b/>
          <w:color w:val="000000"/>
          <w:sz w:val="22"/>
          <w:lang w:val="lt-LT" w:eastAsia="cs-CZ"/>
        </w:rPr>
        <w:t>6.</w:t>
      </w:r>
      <w:r w:rsidRPr="002B7279">
        <w:rPr>
          <w:rFonts w:eastAsia="Times New Roman"/>
          <w:b/>
          <w:color w:val="000000"/>
          <w:sz w:val="22"/>
          <w:lang w:val="lt-LT" w:eastAsia="cs-CZ"/>
        </w:rPr>
        <w:tab/>
        <w:t>FARMACINĖ INFORMACIJA</w:t>
      </w:r>
    </w:p>
    <w:p w14:paraId="75AD80CC"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1C32F71D" w14:textId="77777777" w:rsidR="0085444A" w:rsidRPr="002B7279" w:rsidRDefault="0085444A" w:rsidP="002B7279">
      <w:pPr>
        <w:keepNext/>
        <w:keepLines/>
        <w:spacing w:after="0" w:line="240" w:lineRule="auto"/>
        <w:ind w:left="567" w:hanging="582"/>
        <w:jc w:val="both"/>
        <w:outlineLvl w:val="1"/>
        <w:rPr>
          <w:rFonts w:eastAsia="Times New Roman"/>
          <w:i/>
          <w:color w:val="000000"/>
          <w:sz w:val="22"/>
          <w:lang w:val="lt-LT" w:eastAsia="cs-CZ"/>
        </w:rPr>
      </w:pPr>
      <w:r w:rsidRPr="002B7279">
        <w:rPr>
          <w:rFonts w:eastAsia="Times New Roman"/>
          <w:b/>
          <w:color w:val="000000"/>
          <w:sz w:val="22"/>
          <w:lang w:val="lt-LT" w:eastAsia="cs-CZ"/>
        </w:rPr>
        <w:t>6.1</w:t>
      </w:r>
      <w:r w:rsidRPr="002B7279">
        <w:rPr>
          <w:rFonts w:eastAsia="Arial"/>
          <w:b/>
          <w:color w:val="000000"/>
          <w:sz w:val="22"/>
          <w:lang w:val="lt-LT" w:eastAsia="cs-CZ"/>
        </w:rPr>
        <w:tab/>
        <w:t>Pagalbinių medžiagų sąrašas</w:t>
      </w:r>
    </w:p>
    <w:p w14:paraId="6A3EE7AD"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0A4AD761" w14:textId="77777777" w:rsidR="0085444A" w:rsidRPr="002B7279" w:rsidRDefault="0085444A" w:rsidP="002B7279">
      <w:pPr>
        <w:spacing w:after="0" w:line="240" w:lineRule="auto"/>
        <w:rPr>
          <w:rFonts w:eastAsia="Times New Roman"/>
          <w:color w:val="000000"/>
          <w:sz w:val="22"/>
          <w:u w:val="single"/>
          <w:lang w:val="lt-LT" w:eastAsia="cs-CZ"/>
        </w:rPr>
      </w:pPr>
      <w:r w:rsidRPr="002B7279">
        <w:rPr>
          <w:rFonts w:eastAsia="Times New Roman"/>
          <w:color w:val="000000"/>
          <w:sz w:val="22"/>
          <w:u w:val="single"/>
          <w:lang w:val="lt-LT" w:eastAsia="cs-CZ"/>
        </w:rPr>
        <w:t>Tabletės branduolys:</w:t>
      </w:r>
    </w:p>
    <w:p w14:paraId="74355D8E" w14:textId="77777777"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Etilceliuliozė</w:t>
      </w:r>
      <w:proofErr w:type="spellEnd"/>
    </w:p>
    <w:p w14:paraId="3E530F11" w14:textId="77777777"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Glicerolio</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dibehenatas</w:t>
      </w:r>
      <w:proofErr w:type="spellEnd"/>
    </w:p>
    <w:p w14:paraId="1375CA08" w14:textId="77777777"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Hidroksipropilceliuliozė</w:t>
      </w:r>
      <w:proofErr w:type="spellEnd"/>
    </w:p>
    <w:p w14:paraId="28D459FE" w14:textId="77777777"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Makrogolis</w:t>
      </w:r>
      <w:proofErr w:type="spellEnd"/>
      <w:r w:rsidRPr="002B7279">
        <w:rPr>
          <w:rFonts w:eastAsia="Times New Roman"/>
          <w:color w:val="000000"/>
          <w:sz w:val="22"/>
          <w:lang w:val="lt-LT" w:eastAsia="cs-CZ"/>
        </w:rPr>
        <w:t xml:space="preserve"> 6000</w:t>
      </w:r>
    </w:p>
    <w:p w14:paraId="758D2AE1" w14:textId="77777777"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Tributilacetilcitratas</w:t>
      </w:r>
      <w:proofErr w:type="spellEnd"/>
    </w:p>
    <w:p w14:paraId="43B2F020" w14:textId="77777777"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Mikrokristalinė</w:t>
      </w:r>
      <w:proofErr w:type="spellEnd"/>
      <w:r w:rsidRPr="002B7279">
        <w:rPr>
          <w:rFonts w:eastAsia="Times New Roman"/>
          <w:color w:val="000000"/>
          <w:sz w:val="22"/>
          <w:lang w:val="lt-LT" w:eastAsia="cs-CZ"/>
        </w:rPr>
        <w:t xml:space="preserve"> celiuliozė (PH 105 ir PH 102)</w:t>
      </w:r>
    </w:p>
    <w:p w14:paraId="42B2D52A" w14:textId="168C289F" w:rsidR="0085444A" w:rsidRPr="002B7279" w:rsidRDefault="00A247DD" w:rsidP="002B7279">
      <w:pPr>
        <w:spacing w:after="0" w:line="240" w:lineRule="auto"/>
        <w:rPr>
          <w:rFonts w:eastAsia="Times New Roman"/>
          <w:color w:val="000000"/>
          <w:sz w:val="22"/>
          <w:lang w:val="lt-LT" w:eastAsia="cs-CZ"/>
        </w:rPr>
      </w:pPr>
      <w:r>
        <w:rPr>
          <w:rFonts w:eastAsia="Times New Roman"/>
          <w:color w:val="000000"/>
          <w:sz w:val="22"/>
          <w:lang w:val="lt-LT" w:eastAsia="cs-CZ"/>
        </w:rPr>
        <w:t>B</w:t>
      </w:r>
      <w:r w:rsidRPr="002B7279">
        <w:rPr>
          <w:rFonts w:eastAsia="Times New Roman"/>
          <w:color w:val="000000"/>
          <w:sz w:val="22"/>
          <w:lang w:val="lt-LT" w:eastAsia="cs-CZ"/>
        </w:rPr>
        <w:t xml:space="preserve">evandenis </w:t>
      </w:r>
      <w:r>
        <w:rPr>
          <w:rFonts w:eastAsia="Times New Roman"/>
          <w:color w:val="000000"/>
          <w:sz w:val="22"/>
          <w:lang w:val="lt-LT" w:eastAsia="cs-CZ"/>
        </w:rPr>
        <w:t>k</w:t>
      </w:r>
      <w:r w:rsidR="0085444A" w:rsidRPr="002B7279">
        <w:rPr>
          <w:rFonts w:eastAsia="Times New Roman"/>
          <w:color w:val="000000"/>
          <w:sz w:val="22"/>
          <w:lang w:val="lt-LT" w:eastAsia="cs-CZ"/>
        </w:rPr>
        <w:t>oloidinis silicio dioksidas</w:t>
      </w:r>
    </w:p>
    <w:p w14:paraId="61A8886B" w14:textId="77777777" w:rsidR="0085444A" w:rsidRPr="002B7279" w:rsidRDefault="0085444A" w:rsidP="002B7279">
      <w:pPr>
        <w:spacing w:after="0" w:line="240" w:lineRule="auto"/>
        <w:rPr>
          <w:rFonts w:eastAsia="Times New Roman"/>
          <w:color w:val="000000"/>
          <w:sz w:val="22"/>
          <w:lang w:val="lt-LT" w:eastAsia="cs-CZ"/>
        </w:rPr>
      </w:pPr>
      <w:r w:rsidRPr="002B7279">
        <w:rPr>
          <w:rFonts w:eastAsia="Times New Roman"/>
          <w:color w:val="000000"/>
          <w:sz w:val="22"/>
          <w:lang w:val="lt-LT" w:eastAsia="cs-CZ"/>
        </w:rPr>
        <w:t xml:space="preserve">Natrio </w:t>
      </w:r>
      <w:proofErr w:type="spellStart"/>
      <w:r w:rsidRPr="002B7279">
        <w:rPr>
          <w:rFonts w:eastAsia="Times New Roman"/>
          <w:color w:val="000000"/>
          <w:sz w:val="22"/>
          <w:lang w:val="lt-LT" w:eastAsia="cs-CZ"/>
        </w:rPr>
        <w:t>stearilfumaratas</w:t>
      </w:r>
      <w:proofErr w:type="spellEnd"/>
    </w:p>
    <w:p w14:paraId="19865ABF" w14:textId="77777777" w:rsidR="0085444A" w:rsidRPr="002B7279" w:rsidRDefault="0085444A" w:rsidP="002B7279">
      <w:pPr>
        <w:spacing w:after="0" w:line="240" w:lineRule="auto"/>
        <w:rPr>
          <w:rFonts w:eastAsia="Times New Roman"/>
          <w:color w:val="000000"/>
          <w:sz w:val="22"/>
          <w:lang w:val="lt-LT" w:eastAsia="cs-CZ"/>
        </w:rPr>
      </w:pPr>
    </w:p>
    <w:p w14:paraId="52541E1D" w14:textId="19FF1143" w:rsidR="0085444A" w:rsidRPr="002B7279" w:rsidRDefault="0085444A" w:rsidP="002B7279">
      <w:pPr>
        <w:spacing w:after="0" w:line="240" w:lineRule="auto"/>
        <w:rPr>
          <w:rFonts w:eastAsia="Times New Roman"/>
          <w:color w:val="000000"/>
          <w:sz w:val="22"/>
          <w:u w:val="single"/>
          <w:lang w:val="lt-LT" w:eastAsia="cs-CZ"/>
        </w:rPr>
      </w:pPr>
      <w:r w:rsidRPr="002B7279">
        <w:rPr>
          <w:rFonts w:eastAsia="Times New Roman"/>
          <w:color w:val="000000"/>
          <w:sz w:val="22"/>
          <w:u w:val="single"/>
          <w:lang w:val="lt-LT" w:eastAsia="cs-CZ"/>
        </w:rPr>
        <w:t xml:space="preserve">Tabletės </w:t>
      </w:r>
      <w:r w:rsidR="00A247DD">
        <w:rPr>
          <w:rFonts w:eastAsia="Times New Roman"/>
          <w:color w:val="000000"/>
          <w:sz w:val="22"/>
          <w:u w:val="single"/>
          <w:lang w:val="lt-LT" w:eastAsia="cs-CZ"/>
        </w:rPr>
        <w:t>plėvelė</w:t>
      </w:r>
      <w:r w:rsidRPr="002B7279">
        <w:rPr>
          <w:rFonts w:eastAsia="Times New Roman"/>
          <w:color w:val="000000"/>
          <w:sz w:val="22"/>
          <w:u w:val="single"/>
          <w:lang w:val="lt-LT" w:eastAsia="cs-CZ"/>
        </w:rPr>
        <w:t>:</w:t>
      </w:r>
    </w:p>
    <w:p w14:paraId="00141861" w14:textId="77777777" w:rsidR="0085444A" w:rsidRPr="002B7279" w:rsidRDefault="0085444A" w:rsidP="002B7279">
      <w:pPr>
        <w:spacing w:after="0" w:line="240" w:lineRule="auto"/>
        <w:rPr>
          <w:rFonts w:eastAsia="Times New Roman"/>
          <w:sz w:val="22"/>
          <w:lang w:val="lt-LT" w:eastAsia="cs-CZ"/>
        </w:rPr>
      </w:pPr>
      <w:proofErr w:type="spellStart"/>
      <w:r w:rsidRPr="002B7279">
        <w:rPr>
          <w:rFonts w:eastAsia="Times New Roman"/>
          <w:sz w:val="22"/>
          <w:lang w:val="lt-LT" w:eastAsia="cs-CZ"/>
        </w:rPr>
        <w:t>Hipromeliozė</w:t>
      </w:r>
      <w:proofErr w:type="spellEnd"/>
    </w:p>
    <w:p w14:paraId="1DF7EC8D" w14:textId="77777777" w:rsidR="0085444A" w:rsidRPr="002B7279" w:rsidRDefault="0085444A" w:rsidP="002B7279">
      <w:pPr>
        <w:spacing w:after="0" w:line="240" w:lineRule="auto"/>
        <w:rPr>
          <w:rFonts w:eastAsia="Times New Roman"/>
          <w:sz w:val="22"/>
          <w:lang w:val="lt-LT" w:eastAsia="cs-CZ"/>
        </w:rPr>
      </w:pPr>
      <w:proofErr w:type="spellStart"/>
      <w:r w:rsidRPr="002B7279">
        <w:rPr>
          <w:rFonts w:eastAsia="Times New Roman"/>
          <w:sz w:val="22"/>
          <w:lang w:val="lt-LT" w:eastAsia="cs-CZ"/>
        </w:rPr>
        <w:t>Makrogolis</w:t>
      </w:r>
      <w:proofErr w:type="spellEnd"/>
      <w:r w:rsidRPr="002B7279">
        <w:rPr>
          <w:rFonts w:eastAsia="Times New Roman"/>
          <w:sz w:val="22"/>
          <w:lang w:val="lt-LT" w:eastAsia="cs-CZ"/>
        </w:rPr>
        <w:t xml:space="preserve"> 400</w:t>
      </w:r>
    </w:p>
    <w:p w14:paraId="4B3A9040" w14:textId="77777777" w:rsidR="0085444A" w:rsidRPr="002B7279" w:rsidRDefault="0085444A" w:rsidP="002B7279">
      <w:pPr>
        <w:spacing w:after="0" w:line="240" w:lineRule="auto"/>
        <w:rPr>
          <w:rFonts w:eastAsia="Times New Roman"/>
          <w:sz w:val="22"/>
          <w:lang w:val="lt-LT" w:eastAsia="cs-CZ"/>
        </w:rPr>
      </w:pPr>
      <w:proofErr w:type="spellStart"/>
      <w:r w:rsidRPr="002B7279">
        <w:rPr>
          <w:rFonts w:eastAsia="Times New Roman"/>
          <w:sz w:val="22"/>
          <w:lang w:val="lt-LT" w:eastAsia="cs-CZ"/>
        </w:rPr>
        <w:t>Karnaubo</w:t>
      </w:r>
      <w:proofErr w:type="spellEnd"/>
      <w:r w:rsidRPr="002B7279">
        <w:rPr>
          <w:rFonts w:eastAsia="Times New Roman"/>
          <w:sz w:val="22"/>
          <w:lang w:val="lt-LT" w:eastAsia="cs-CZ"/>
        </w:rPr>
        <w:t xml:space="preserve"> vaškas</w:t>
      </w:r>
    </w:p>
    <w:p w14:paraId="20BCC31D" w14:textId="77777777" w:rsidR="0085444A" w:rsidRPr="002B7279" w:rsidRDefault="0085444A" w:rsidP="002B7279">
      <w:pPr>
        <w:spacing w:after="0" w:line="240" w:lineRule="auto"/>
        <w:rPr>
          <w:rFonts w:eastAsia="Times New Roman"/>
          <w:sz w:val="22"/>
          <w:lang w:val="lt-LT" w:eastAsia="cs-CZ"/>
        </w:rPr>
      </w:pPr>
      <w:r w:rsidRPr="002B7279">
        <w:rPr>
          <w:rFonts w:eastAsia="Times New Roman"/>
          <w:sz w:val="22"/>
          <w:lang w:val="lt-LT" w:eastAsia="cs-CZ"/>
        </w:rPr>
        <w:t>Titano dioksidas (E171)</w:t>
      </w:r>
    </w:p>
    <w:p w14:paraId="0495FD8A" w14:textId="77777777" w:rsidR="0085444A" w:rsidRPr="002B7279" w:rsidRDefault="0085444A" w:rsidP="002B7279">
      <w:pPr>
        <w:spacing w:after="0" w:line="240" w:lineRule="auto"/>
        <w:rPr>
          <w:rFonts w:eastAsia="Times New Roman"/>
          <w:sz w:val="22"/>
          <w:lang w:val="lt-LT" w:eastAsia="cs-CZ"/>
        </w:rPr>
      </w:pPr>
    </w:p>
    <w:p w14:paraId="092C4DFC" w14:textId="77777777" w:rsidR="0085444A" w:rsidRPr="002B7279" w:rsidRDefault="0085444A" w:rsidP="002B7279">
      <w:pPr>
        <w:spacing w:after="0" w:line="240" w:lineRule="auto"/>
        <w:ind w:left="567" w:hanging="567"/>
        <w:jc w:val="both"/>
        <w:rPr>
          <w:rFonts w:eastAsia="Times New Roman"/>
          <w:b/>
          <w:color w:val="000000"/>
          <w:sz w:val="22"/>
          <w:lang w:val="lt-LT" w:eastAsia="cs-CZ"/>
        </w:rPr>
      </w:pPr>
      <w:r w:rsidRPr="002B7279">
        <w:rPr>
          <w:rFonts w:eastAsia="Times New Roman"/>
          <w:b/>
          <w:color w:val="000000"/>
          <w:sz w:val="22"/>
          <w:lang w:val="lt-LT" w:eastAsia="cs-CZ"/>
        </w:rPr>
        <w:t>6.2</w:t>
      </w:r>
      <w:r w:rsidRPr="002B7279">
        <w:rPr>
          <w:rFonts w:ascii="Arial" w:eastAsia="Arial" w:hAnsi="Arial" w:cs="Arial"/>
          <w:b/>
          <w:color w:val="000000"/>
          <w:sz w:val="22"/>
          <w:lang w:val="lt-LT" w:eastAsia="cs-CZ"/>
        </w:rPr>
        <w:tab/>
      </w:r>
      <w:r w:rsidRPr="002B7279">
        <w:rPr>
          <w:rFonts w:eastAsia="Times New Roman"/>
          <w:b/>
          <w:color w:val="000000"/>
          <w:sz w:val="22"/>
          <w:lang w:val="lt-LT" w:eastAsia="cs-CZ"/>
        </w:rPr>
        <w:t xml:space="preserve">Nesuderinamumas </w:t>
      </w:r>
    </w:p>
    <w:p w14:paraId="03B86E87" w14:textId="77777777" w:rsidR="0085444A" w:rsidRPr="002B7279" w:rsidRDefault="0085444A" w:rsidP="002B7279">
      <w:pPr>
        <w:spacing w:after="0" w:line="240" w:lineRule="auto"/>
        <w:ind w:left="567" w:hanging="567"/>
        <w:jc w:val="both"/>
        <w:rPr>
          <w:rFonts w:eastAsia="Times New Roman"/>
          <w:color w:val="000000"/>
          <w:sz w:val="22"/>
          <w:lang w:val="lt-LT" w:eastAsia="cs-CZ"/>
        </w:rPr>
      </w:pPr>
    </w:p>
    <w:p w14:paraId="5574EA70" w14:textId="77777777" w:rsidR="0085444A" w:rsidRPr="002B7279" w:rsidRDefault="0085444A" w:rsidP="002B7279">
      <w:pPr>
        <w:keepNext/>
        <w:keepLines/>
        <w:spacing w:after="0" w:line="240" w:lineRule="auto"/>
        <w:contextualSpacing/>
        <w:outlineLvl w:val="0"/>
        <w:rPr>
          <w:rFonts w:eastAsia="Times New Roman"/>
          <w:color w:val="000000"/>
          <w:sz w:val="22"/>
          <w:lang w:val="lt-LT" w:eastAsia="cs-CZ"/>
        </w:rPr>
      </w:pPr>
      <w:r w:rsidRPr="002B7279">
        <w:rPr>
          <w:rFonts w:eastAsia="Times New Roman"/>
          <w:color w:val="000000"/>
          <w:sz w:val="22"/>
          <w:lang w:val="lt-LT" w:eastAsia="cs-CZ"/>
        </w:rPr>
        <w:lastRenderedPageBreak/>
        <w:t>Duomenys nebūtini.</w:t>
      </w:r>
    </w:p>
    <w:p w14:paraId="0152A9C7" w14:textId="77777777" w:rsidR="0085444A" w:rsidRPr="002B7279" w:rsidRDefault="0085444A" w:rsidP="002B7279">
      <w:pPr>
        <w:spacing w:after="0" w:line="240" w:lineRule="auto"/>
        <w:jc w:val="both"/>
        <w:rPr>
          <w:rFonts w:eastAsia="Times New Roman"/>
          <w:color w:val="000000"/>
          <w:sz w:val="22"/>
          <w:lang w:val="lt-LT" w:eastAsia="cs-CZ"/>
        </w:rPr>
      </w:pPr>
    </w:p>
    <w:p w14:paraId="5B47D7A9" w14:textId="77777777" w:rsidR="0085444A" w:rsidRPr="002B7279" w:rsidRDefault="0085444A" w:rsidP="002B7279">
      <w:pPr>
        <w:spacing w:after="0" w:line="240" w:lineRule="auto"/>
        <w:ind w:left="567" w:hanging="567"/>
        <w:jc w:val="both"/>
        <w:rPr>
          <w:rFonts w:eastAsia="Times New Roman"/>
          <w:color w:val="000000"/>
          <w:sz w:val="22"/>
          <w:lang w:val="lt-LT" w:eastAsia="cs-CZ"/>
        </w:rPr>
      </w:pPr>
      <w:r w:rsidRPr="002B7279">
        <w:rPr>
          <w:rFonts w:eastAsia="Times New Roman"/>
          <w:b/>
          <w:color w:val="000000"/>
          <w:sz w:val="22"/>
          <w:lang w:val="lt-LT" w:eastAsia="cs-CZ"/>
        </w:rPr>
        <w:t>6.3</w:t>
      </w:r>
      <w:r w:rsidRPr="002B7279">
        <w:rPr>
          <w:rFonts w:eastAsia="Times New Roman"/>
          <w:b/>
          <w:color w:val="000000"/>
          <w:sz w:val="22"/>
          <w:lang w:val="lt-LT" w:eastAsia="cs-CZ"/>
        </w:rPr>
        <w:tab/>
        <w:t xml:space="preserve">Tinkamumo laikas </w:t>
      </w:r>
    </w:p>
    <w:p w14:paraId="6E295A37"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4376E3E5" w14:textId="77777777" w:rsidR="0085444A" w:rsidRPr="002B7279" w:rsidRDefault="0085444A" w:rsidP="002B7279">
      <w:pPr>
        <w:spacing w:after="0" w:line="240" w:lineRule="auto"/>
        <w:ind w:left="-5"/>
        <w:jc w:val="both"/>
        <w:rPr>
          <w:rFonts w:eastAsia="Times New Roman"/>
          <w:color w:val="000000"/>
          <w:sz w:val="22"/>
          <w:lang w:val="lt-LT" w:eastAsia="cs-CZ"/>
        </w:rPr>
      </w:pPr>
      <w:r w:rsidRPr="002B7279">
        <w:rPr>
          <w:rFonts w:eastAsia="Times New Roman"/>
          <w:color w:val="000000"/>
          <w:sz w:val="22"/>
          <w:lang w:val="lt-LT" w:eastAsia="cs-CZ"/>
        </w:rPr>
        <w:t xml:space="preserve">2 metai </w:t>
      </w:r>
    </w:p>
    <w:p w14:paraId="4311A208" w14:textId="77777777" w:rsidR="0085444A" w:rsidRPr="002B7279" w:rsidRDefault="0085444A" w:rsidP="002B7279">
      <w:pPr>
        <w:spacing w:after="0" w:line="240" w:lineRule="auto"/>
        <w:ind w:left="-5"/>
        <w:jc w:val="both"/>
        <w:rPr>
          <w:rFonts w:eastAsia="Times New Roman"/>
          <w:color w:val="000000"/>
          <w:sz w:val="22"/>
          <w:lang w:val="lt-LT" w:eastAsia="cs-CZ"/>
        </w:rPr>
      </w:pPr>
    </w:p>
    <w:p w14:paraId="0479F881" w14:textId="77777777" w:rsidR="00643E86" w:rsidRPr="002B7279" w:rsidRDefault="00643E86" w:rsidP="00643E86">
      <w:pPr>
        <w:spacing w:after="0" w:line="240" w:lineRule="auto"/>
        <w:ind w:left="-5"/>
        <w:jc w:val="both"/>
        <w:rPr>
          <w:rFonts w:eastAsia="Times New Roman"/>
          <w:color w:val="000000"/>
          <w:sz w:val="22"/>
          <w:lang w:val="lt-LT" w:eastAsia="cs-CZ"/>
        </w:rPr>
      </w:pPr>
      <w:r w:rsidRPr="00661365">
        <w:rPr>
          <w:rFonts w:eastAsia="Times New Roman"/>
          <w:color w:val="000000"/>
          <w:sz w:val="22"/>
          <w:lang w:val="lt-LT" w:eastAsia="cs-CZ"/>
        </w:rPr>
        <w:t>DTPE buteliukas:</w:t>
      </w:r>
    </w:p>
    <w:p w14:paraId="1681DE95" w14:textId="38ECEAF4" w:rsidR="0085444A" w:rsidRDefault="004D2085" w:rsidP="002B7279">
      <w:pPr>
        <w:spacing w:after="0" w:line="240" w:lineRule="auto"/>
        <w:jc w:val="both"/>
        <w:rPr>
          <w:rFonts w:eastAsia="Times New Roman"/>
          <w:color w:val="000000"/>
          <w:sz w:val="22"/>
          <w:lang w:val="lt-LT" w:eastAsia="cs-CZ"/>
        </w:rPr>
      </w:pPr>
      <w:r w:rsidRPr="00796354">
        <w:rPr>
          <w:rFonts w:eastAsia="Times New Roman"/>
          <w:color w:val="000000"/>
          <w:sz w:val="22"/>
          <w:lang w:val="lt-LT" w:eastAsia="cs-CZ"/>
        </w:rPr>
        <w:t xml:space="preserve">Pirmą kartą atidarius </w:t>
      </w:r>
      <w:r w:rsidR="0085444A" w:rsidRPr="004D2085">
        <w:rPr>
          <w:rFonts w:eastAsia="Times New Roman"/>
          <w:color w:val="000000"/>
          <w:sz w:val="22"/>
          <w:lang w:val="lt-LT" w:eastAsia="cs-CZ"/>
        </w:rPr>
        <w:t>buteliuką</w:t>
      </w:r>
      <w:r w:rsidRPr="00796354">
        <w:rPr>
          <w:rFonts w:eastAsia="Times New Roman"/>
          <w:color w:val="000000"/>
          <w:sz w:val="22"/>
          <w:lang w:val="lt-LT" w:eastAsia="cs-CZ"/>
        </w:rPr>
        <w:t>, vaistinį preparatą</w:t>
      </w:r>
      <w:r w:rsidR="0085444A" w:rsidRPr="004D2085">
        <w:rPr>
          <w:rFonts w:eastAsia="Times New Roman"/>
          <w:color w:val="000000"/>
          <w:sz w:val="22"/>
          <w:lang w:val="lt-LT" w:eastAsia="cs-CZ"/>
        </w:rPr>
        <w:t xml:space="preserve"> su</w:t>
      </w:r>
      <w:r w:rsidRPr="00796354">
        <w:rPr>
          <w:rFonts w:eastAsia="Times New Roman"/>
          <w:color w:val="000000"/>
          <w:sz w:val="22"/>
          <w:lang w:val="lt-LT" w:eastAsia="cs-CZ"/>
        </w:rPr>
        <w:t>vartoti</w:t>
      </w:r>
      <w:r w:rsidR="0085444A" w:rsidRPr="004D2085">
        <w:rPr>
          <w:rFonts w:eastAsia="Times New Roman"/>
          <w:color w:val="000000"/>
          <w:sz w:val="22"/>
          <w:lang w:val="lt-LT" w:eastAsia="cs-CZ"/>
        </w:rPr>
        <w:t xml:space="preserve"> per 30 dienų</w:t>
      </w:r>
      <w:r w:rsidRPr="004D2085">
        <w:rPr>
          <w:rFonts w:eastAsia="Times New Roman"/>
          <w:color w:val="000000"/>
          <w:sz w:val="22"/>
          <w:lang w:val="lt-LT" w:eastAsia="cs-CZ"/>
        </w:rPr>
        <w:t>.</w:t>
      </w:r>
    </w:p>
    <w:p w14:paraId="7FCD1505" w14:textId="0D7657A9" w:rsidR="00643E86" w:rsidRPr="004D2085" w:rsidRDefault="00643E86" w:rsidP="002B7279">
      <w:pPr>
        <w:spacing w:after="0" w:line="240" w:lineRule="auto"/>
        <w:jc w:val="both"/>
        <w:rPr>
          <w:rFonts w:eastAsia="Times New Roman"/>
          <w:color w:val="000000"/>
          <w:sz w:val="22"/>
          <w:lang w:val="lt-LT" w:eastAsia="cs-CZ"/>
        </w:rPr>
      </w:pPr>
      <w:r w:rsidRPr="00796354">
        <w:rPr>
          <w:rFonts w:eastAsia="Times New Roman"/>
          <w:color w:val="000000"/>
          <w:sz w:val="22"/>
          <w:lang w:val="lt-LT" w:eastAsia="cs-CZ"/>
        </w:rPr>
        <w:t xml:space="preserve">Pirmą kartą atidarius </w:t>
      </w:r>
      <w:r w:rsidRPr="004D2085">
        <w:rPr>
          <w:rFonts w:eastAsia="Times New Roman"/>
          <w:color w:val="000000"/>
          <w:sz w:val="22"/>
          <w:lang w:val="lt-LT" w:eastAsia="cs-CZ"/>
        </w:rPr>
        <w:t>buteliuką</w:t>
      </w:r>
      <w:r w:rsidRPr="00796354">
        <w:rPr>
          <w:rFonts w:eastAsia="Times New Roman"/>
          <w:color w:val="000000"/>
          <w:sz w:val="22"/>
          <w:lang w:val="lt-LT" w:eastAsia="cs-CZ"/>
        </w:rPr>
        <w:t>, vaistinį preparatą</w:t>
      </w:r>
      <w:r w:rsidRPr="004D2085">
        <w:rPr>
          <w:rFonts w:eastAsia="Times New Roman"/>
          <w:color w:val="000000"/>
          <w:sz w:val="22"/>
          <w:lang w:val="lt-LT" w:eastAsia="cs-CZ"/>
        </w:rPr>
        <w:t xml:space="preserve"> su</w:t>
      </w:r>
      <w:r w:rsidRPr="00796354">
        <w:rPr>
          <w:rFonts w:eastAsia="Times New Roman"/>
          <w:color w:val="000000"/>
          <w:sz w:val="22"/>
          <w:lang w:val="lt-LT" w:eastAsia="cs-CZ"/>
        </w:rPr>
        <w:t>vartoti</w:t>
      </w:r>
      <w:r w:rsidRPr="004D2085">
        <w:rPr>
          <w:rFonts w:eastAsia="Times New Roman"/>
          <w:color w:val="000000"/>
          <w:sz w:val="22"/>
          <w:lang w:val="lt-LT" w:eastAsia="cs-CZ"/>
        </w:rPr>
        <w:t xml:space="preserve"> per </w:t>
      </w:r>
      <w:r>
        <w:rPr>
          <w:rFonts w:eastAsia="Times New Roman"/>
          <w:color w:val="000000"/>
          <w:sz w:val="22"/>
          <w:lang w:val="lt-LT" w:eastAsia="cs-CZ"/>
        </w:rPr>
        <w:t>100</w:t>
      </w:r>
      <w:r w:rsidRPr="004D2085">
        <w:rPr>
          <w:rFonts w:eastAsia="Times New Roman"/>
          <w:color w:val="000000"/>
          <w:sz w:val="22"/>
          <w:lang w:val="lt-LT" w:eastAsia="cs-CZ"/>
        </w:rPr>
        <w:t xml:space="preserve"> dienų.</w:t>
      </w:r>
    </w:p>
    <w:p w14:paraId="0F44AD29" w14:textId="77777777" w:rsidR="0085444A" w:rsidRPr="004D2085" w:rsidRDefault="0085444A" w:rsidP="002B7279">
      <w:pPr>
        <w:spacing w:after="0" w:line="240" w:lineRule="auto"/>
        <w:jc w:val="both"/>
        <w:rPr>
          <w:rFonts w:eastAsia="Times New Roman"/>
          <w:color w:val="000000"/>
          <w:sz w:val="22"/>
          <w:lang w:val="lt-LT" w:eastAsia="cs-CZ"/>
        </w:rPr>
      </w:pPr>
    </w:p>
    <w:p w14:paraId="58B3A5C1" w14:textId="77777777" w:rsidR="0085444A" w:rsidRPr="002B7279" w:rsidRDefault="0085444A" w:rsidP="002B7279">
      <w:pPr>
        <w:spacing w:after="0" w:line="240" w:lineRule="auto"/>
        <w:ind w:left="567" w:hanging="572"/>
        <w:jc w:val="both"/>
        <w:rPr>
          <w:rFonts w:eastAsia="Times New Roman"/>
          <w:color w:val="000000"/>
          <w:sz w:val="22"/>
          <w:lang w:val="lt-LT" w:eastAsia="cs-CZ"/>
        </w:rPr>
      </w:pPr>
      <w:r w:rsidRPr="004D2085">
        <w:rPr>
          <w:rFonts w:eastAsia="Times New Roman"/>
          <w:b/>
          <w:color w:val="000000"/>
          <w:sz w:val="22"/>
          <w:lang w:val="lt-LT" w:eastAsia="cs-CZ"/>
        </w:rPr>
        <w:t>6.</w:t>
      </w:r>
      <w:r w:rsidRPr="002B7279">
        <w:rPr>
          <w:rFonts w:eastAsia="Times New Roman"/>
          <w:b/>
          <w:color w:val="000000"/>
          <w:sz w:val="22"/>
          <w:lang w:val="lt-LT" w:eastAsia="cs-CZ"/>
        </w:rPr>
        <w:t>4</w:t>
      </w:r>
      <w:r w:rsidRPr="002B7279">
        <w:rPr>
          <w:rFonts w:eastAsia="Times New Roman"/>
          <w:b/>
          <w:color w:val="000000"/>
          <w:sz w:val="22"/>
          <w:lang w:val="lt-LT" w:eastAsia="cs-CZ"/>
        </w:rPr>
        <w:tab/>
      </w:r>
      <w:r w:rsidRPr="002B7279">
        <w:rPr>
          <w:rFonts w:eastAsia="Times New Roman"/>
          <w:b/>
          <w:bCs/>
          <w:color w:val="000000"/>
          <w:sz w:val="22"/>
          <w:lang w:val="lt-LT" w:eastAsia="cs-CZ"/>
        </w:rPr>
        <w:t>Specialios laikymo sąlygos</w:t>
      </w:r>
    </w:p>
    <w:p w14:paraId="7EEACF3A"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111CD66A" w14:textId="73FE595F"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Šiam vaistiniam preparatui specialių laikymo sąlygų</w:t>
      </w:r>
      <w:r w:rsidR="00A247DD" w:rsidRPr="00A247DD">
        <w:rPr>
          <w:rFonts w:eastAsia="Times New Roman"/>
          <w:color w:val="000000"/>
          <w:sz w:val="22"/>
          <w:lang w:val="lt-LT" w:eastAsia="cs-CZ"/>
        </w:rPr>
        <w:t xml:space="preserve"> </w:t>
      </w:r>
      <w:r w:rsidR="00A247DD" w:rsidRPr="002B7279">
        <w:rPr>
          <w:rFonts w:eastAsia="Times New Roman"/>
          <w:color w:val="000000"/>
          <w:sz w:val="22"/>
          <w:lang w:val="lt-LT" w:eastAsia="cs-CZ"/>
        </w:rPr>
        <w:t>nereikia</w:t>
      </w:r>
      <w:r w:rsidRPr="002B7279">
        <w:rPr>
          <w:rFonts w:eastAsia="Times New Roman"/>
          <w:color w:val="000000"/>
          <w:sz w:val="22"/>
          <w:lang w:val="lt-LT" w:eastAsia="cs-CZ"/>
        </w:rPr>
        <w:t>.</w:t>
      </w:r>
    </w:p>
    <w:p w14:paraId="1A5A5B2E" w14:textId="77777777" w:rsidR="0085444A" w:rsidRPr="002B7279" w:rsidRDefault="0085444A" w:rsidP="002B7279">
      <w:pPr>
        <w:spacing w:after="0" w:line="240" w:lineRule="auto"/>
        <w:jc w:val="both"/>
        <w:rPr>
          <w:rFonts w:eastAsia="Times New Roman"/>
          <w:color w:val="000000"/>
          <w:sz w:val="22"/>
          <w:lang w:val="lt-LT" w:eastAsia="cs-CZ"/>
        </w:rPr>
      </w:pPr>
    </w:p>
    <w:p w14:paraId="1768AFCE" w14:textId="77777777" w:rsidR="0085444A" w:rsidRPr="002B7279" w:rsidRDefault="0085444A" w:rsidP="002B7279">
      <w:pPr>
        <w:keepNext/>
        <w:keepLines/>
        <w:spacing w:after="0" w:line="240" w:lineRule="auto"/>
        <w:ind w:left="567" w:hanging="582"/>
        <w:jc w:val="both"/>
        <w:outlineLvl w:val="1"/>
        <w:rPr>
          <w:rFonts w:eastAsia="Times New Roman"/>
          <w:i/>
          <w:color w:val="000000"/>
          <w:sz w:val="22"/>
          <w:lang w:val="lt-LT" w:eastAsia="cs-CZ"/>
        </w:rPr>
      </w:pPr>
      <w:r w:rsidRPr="002B7279">
        <w:rPr>
          <w:rFonts w:eastAsia="Times New Roman"/>
          <w:b/>
          <w:color w:val="000000"/>
          <w:sz w:val="22"/>
          <w:lang w:val="lt-LT" w:eastAsia="cs-CZ"/>
        </w:rPr>
        <w:t>6.5</w:t>
      </w:r>
      <w:r w:rsidRPr="002B7279">
        <w:rPr>
          <w:rFonts w:ascii="Arial" w:eastAsia="Arial" w:hAnsi="Arial" w:cs="Arial"/>
          <w:b/>
          <w:color w:val="000000"/>
          <w:sz w:val="22"/>
          <w:lang w:val="lt-LT" w:eastAsia="cs-CZ"/>
        </w:rPr>
        <w:tab/>
      </w:r>
      <w:proofErr w:type="spellStart"/>
      <w:r w:rsidRPr="002B7279">
        <w:rPr>
          <w:rFonts w:eastAsia="Times New Roman"/>
          <w:b/>
          <w:bCs/>
          <w:color w:val="000000"/>
          <w:sz w:val="22"/>
          <w:lang w:val="lt-LT" w:eastAsia="cs-CZ"/>
        </w:rPr>
        <w:t>Talpyklės</w:t>
      </w:r>
      <w:proofErr w:type="spellEnd"/>
      <w:r w:rsidRPr="002B7279">
        <w:rPr>
          <w:rFonts w:eastAsia="Times New Roman"/>
          <w:b/>
          <w:bCs/>
          <w:color w:val="000000"/>
          <w:sz w:val="22"/>
          <w:lang w:val="lt-LT" w:eastAsia="cs-CZ"/>
        </w:rPr>
        <w:t xml:space="preserve"> pobūdis ir jos turinys</w:t>
      </w:r>
    </w:p>
    <w:p w14:paraId="262D3F3D"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30DFD2FD" w14:textId="77777777" w:rsidR="0085444A" w:rsidRPr="002B7279" w:rsidRDefault="0085444A" w:rsidP="002B7279">
      <w:pPr>
        <w:spacing w:after="0" w:line="240" w:lineRule="auto"/>
        <w:rPr>
          <w:rFonts w:eastAsia="Times New Roman"/>
          <w:color w:val="000000"/>
          <w:sz w:val="22"/>
          <w:lang w:val="lt-LT" w:eastAsia="cs-CZ"/>
        </w:rPr>
      </w:pPr>
      <w:bookmarkStart w:id="4" w:name="_Hlk161395565"/>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23,75 mg:</w:t>
      </w:r>
    </w:p>
    <w:p w14:paraId="15AE06DC" w14:textId="7FB77D54"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Alu</w:t>
      </w:r>
      <w:proofErr w:type="spellEnd"/>
      <w:r w:rsidRPr="002B7279">
        <w:rPr>
          <w:rFonts w:eastAsia="Times New Roman"/>
          <w:color w:val="000000"/>
          <w:sz w:val="22"/>
          <w:lang w:val="lt-LT" w:eastAsia="cs-CZ"/>
        </w:rPr>
        <w:t>/HSL - PVC/</w:t>
      </w:r>
      <w:proofErr w:type="spellStart"/>
      <w:r w:rsidRPr="002B7279">
        <w:rPr>
          <w:rFonts w:eastAsia="Times New Roman"/>
          <w:color w:val="000000"/>
          <w:sz w:val="22"/>
          <w:lang w:val="lt-LT" w:eastAsia="cs-CZ"/>
        </w:rPr>
        <w:t>PVdC</w:t>
      </w:r>
      <w:proofErr w:type="spellEnd"/>
      <w:r w:rsidRPr="002B7279">
        <w:rPr>
          <w:rFonts w:eastAsia="Times New Roman"/>
          <w:color w:val="000000"/>
          <w:sz w:val="22"/>
          <w:lang w:val="lt-LT" w:eastAsia="cs-CZ"/>
        </w:rPr>
        <w:t xml:space="preserve"> lizdinė plokštelė, kurioje yra 80 tablečių</w:t>
      </w:r>
      <w:r w:rsidR="00E1582B">
        <w:rPr>
          <w:rFonts w:eastAsia="Times New Roman"/>
          <w:color w:val="000000"/>
          <w:sz w:val="22"/>
          <w:lang w:val="lt-LT" w:eastAsia="cs-CZ"/>
        </w:rPr>
        <w:t xml:space="preserve"> </w:t>
      </w:r>
      <w:r w:rsidR="00E1582B" w:rsidRPr="002B7279">
        <w:rPr>
          <w:rFonts w:eastAsia="Times New Roman"/>
          <w:color w:val="000000"/>
          <w:sz w:val="22"/>
          <w:lang w:val="lt-LT" w:eastAsia="cs-CZ"/>
        </w:rPr>
        <w:t>(8x10 tablečių)</w:t>
      </w:r>
      <w:r w:rsidR="00E1582B">
        <w:rPr>
          <w:rFonts w:eastAsia="Times New Roman"/>
          <w:color w:val="000000"/>
          <w:sz w:val="22"/>
          <w:lang w:val="lt-LT" w:eastAsia="cs-CZ"/>
        </w:rPr>
        <w:t>.</w:t>
      </w:r>
    </w:p>
    <w:p w14:paraId="5049DC52" w14:textId="5E0ECEF0" w:rsidR="0085444A" w:rsidRPr="002B7279" w:rsidRDefault="00E1582B" w:rsidP="002B7279">
      <w:pPr>
        <w:spacing w:after="0" w:line="240" w:lineRule="auto"/>
        <w:rPr>
          <w:rFonts w:eastAsia="Times New Roman"/>
          <w:color w:val="000000"/>
          <w:sz w:val="22"/>
          <w:lang w:val="lt-LT" w:eastAsia="cs-CZ"/>
        </w:rPr>
      </w:pPr>
      <w:r>
        <w:rPr>
          <w:rFonts w:eastAsia="Times New Roman"/>
          <w:color w:val="000000"/>
          <w:sz w:val="22"/>
          <w:lang w:val="lt-LT" w:eastAsia="cs-CZ"/>
        </w:rPr>
        <w:t>DT</w:t>
      </w:r>
      <w:r w:rsidR="0085444A" w:rsidRPr="002B7279">
        <w:rPr>
          <w:rFonts w:eastAsia="Times New Roman"/>
          <w:color w:val="000000"/>
          <w:sz w:val="22"/>
          <w:lang w:val="lt-LT" w:eastAsia="cs-CZ"/>
        </w:rPr>
        <w:t xml:space="preserve">PE buteliukas su polipropileno </w:t>
      </w:r>
      <w:r w:rsidR="004D2085" w:rsidRPr="00E1582B">
        <w:rPr>
          <w:rFonts w:eastAsia="Times New Roman"/>
          <w:color w:val="000000"/>
          <w:sz w:val="22"/>
          <w:lang w:val="lt-LT" w:eastAsia="cs-CZ"/>
        </w:rPr>
        <w:t xml:space="preserve">vaikų sunkiai atidaromu </w:t>
      </w:r>
      <w:r>
        <w:rPr>
          <w:rFonts w:eastAsia="Times New Roman"/>
          <w:color w:val="000000"/>
          <w:sz w:val="22"/>
          <w:lang w:val="lt-LT" w:eastAsia="cs-CZ"/>
        </w:rPr>
        <w:t>uždoriu.</w:t>
      </w:r>
      <w:r w:rsidR="0085444A" w:rsidRPr="002B7279">
        <w:rPr>
          <w:rFonts w:eastAsia="Times New Roman"/>
          <w:color w:val="000000"/>
          <w:sz w:val="22"/>
          <w:lang w:val="lt-LT" w:eastAsia="cs-CZ"/>
        </w:rPr>
        <w:t xml:space="preserve"> </w:t>
      </w:r>
      <w:r>
        <w:rPr>
          <w:rFonts w:eastAsia="Times New Roman"/>
          <w:color w:val="000000"/>
          <w:sz w:val="22"/>
          <w:lang w:val="lt-LT" w:eastAsia="cs-CZ"/>
        </w:rPr>
        <w:t>Buteliuke</w:t>
      </w:r>
      <w:r w:rsidR="0085444A" w:rsidRPr="002B7279">
        <w:rPr>
          <w:rFonts w:eastAsia="Times New Roman"/>
          <w:color w:val="000000"/>
          <w:sz w:val="22"/>
          <w:lang w:val="lt-LT" w:eastAsia="cs-CZ"/>
        </w:rPr>
        <w:t xml:space="preserve"> yra 30</w:t>
      </w:r>
      <w:r w:rsidR="00B706C9">
        <w:rPr>
          <w:rFonts w:eastAsia="Times New Roman"/>
          <w:color w:val="000000"/>
          <w:sz w:val="22"/>
          <w:lang w:val="lt-LT" w:eastAsia="cs-CZ"/>
        </w:rPr>
        <w:t xml:space="preserve"> </w:t>
      </w:r>
      <w:r w:rsidR="00B706C9" w:rsidRPr="00B706C9">
        <w:rPr>
          <w:rFonts w:eastAsia="Times New Roman"/>
          <w:color w:val="000000"/>
          <w:sz w:val="22"/>
          <w:lang w:val="lt-LT" w:eastAsia="cs-CZ"/>
        </w:rPr>
        <w:t>arba 100</w:t>
      </w:r>
      <w:r w:rsidR="0085444A" w:rsidRPr="002B7279">
        <w:rPr>
          <w:rFonts w:eastAsia="Times New Roman"/>
          <w:color w:val="000000"/>
          <w:sz w:val="22"/>
          <w:lang w:val="lt-LT" w:eastAsia="cs-CZ"/>
        </w:rPr>
        <w:t xml:space="preserve"> tablečių</w:t>
      </w:r>
      <w:r>
        <w:rPr>
          <w:rFonts w:eastAsia="Times New Roman"/>
          <w:color w:val="000000"/>
          <w:sz w:val="22"/>
          <w:lang w:val="lt-LT" w:eastAsia="cs-CZ"/>
        </w:rPr>
        <w:t>.</w:t>
      </w:r>
    </w:p>
    <w:p w14:paraId="3C960AAF" w14:textId="77777777" w:rsidR="0085444A" w:rsidRPr="00AA26CA" w:rsidRDefault="0085444A" w:rsidP="002B7279">
      <w:pPr>
        <w:spacing w:after="0" w:line="240" w:lineRule="auto"/>
        <w:rPr>
          <w:rFonts w:eastAsia="Times New Roman"/>
          <w:color w:val="000000"/>
          <w:sz w:val="20"/>
          <w:szCs w:val="20"/>
          <w:lang w:val="lt-LT" w:eastAsia="cs-CZ"/>
        </w:rPr>
      </w:pPr>
    </w:p>
    <w:p w14:paraId="6324ADB2" w14:textId="61E0CBD3"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47</w:t>
      </w:r>
      <w:r w:rsidR="00E1582B">
        <w:rPr>
          <w:rFonts w:eastAsia="Times New Roman"/>
          <w:color w:val="000000"/>
          <w:sz w:val="22"/>
          <w:lang w:val="lt-LT" w:eastAsia="cs-CZ"/>
        </w:rPr>
        <w:t>,</w:t>
      </w:r>
      <w:r w:rsidRPr="002B7279">
        <w:rPr>
          <w:rFonts w:eastAsia="Times New Roman"/>
          <w:color w:val="000000"/>
          <w:sz w:val="22"/>
          <w:lang w:val="lt-LT" w:eastAsia="cs-CZ"/>
        </w:rPr>
        <w:t>5 mg:</w:t>
      </w:r>
    </w:p>
    <w:p w14:paraId="11286281" w14:textId="07F85072"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Alu</w:t>
      </w:r>
      <w:proofErr w:type="spellEnd"/>
      <w:r w:rsidRPr="002B7279">
        <w:rPr>
          <w:rFonts w:eastAsia="Times New Roman"/>
          <w:color w:val="000000"/>
          <w:sz w:val="22"/>
          <w:lang w:val="lt-LT" w:eastAsia="cs-CZ"/>
        </w:rPr>
        <w:t>/HSL - PVC/</w:t>
      </w:r>
      <w:proofErr w:type="spellStart"/>
      <w:r w:rsidRPr="002B7279">
        <w:rPr>
          <w:rFonts w:eastAsia="Times New Roman"/>
          <w:color w:val="000000"/>
          <w:sz w:val="22"/>
          <w:lang w:val="lt-LT" w:eastAsia="cs-CZ"/>
        </w:rPr>
        <w:t>PVdC</w:t>
      </w:r>
      <w:proofErr w:type="spellEnd"/>
      <w:r w:rsidRPr="002B7279">
        <w:rPr>
          <w:rFonts w:eastAsia="Times New Roman"/>
          <w:color w:val="000000"/>
          <w:sz w:val="22"/>
          <w:lang w:val="lt-LT" w:eastAsia="cs-CZ"/>
        </w:rPr>
        <w:t xml:space="preserve"> lizdinė plokštelė, kurioje yra 90 tablečių</w:t>
      </w:r>
      <w:r w:rsidR="00E1582B">
        <w:rPr>
          <w:rFonts w:eastAsia="Times New Roman"/>
          <w:color w:val="000000"/>
          <w:sz w:val="22"/>
          <w:lang w:val="lt-LT" w:eastAsia="cs-CZ"/>
        </w:rPr>
        <w:t xml:space="preserve"> </w:t>
      </w:r>
      <w:r w:rsidR="00E1582B" w:rsidRPr="002B7279">
        <w:rPr>
          <w:rFonts w:eastAsia="Times New Roman"/>
          <w:color w:val="000000"/>
          <w:sz w:val="22"/>
          <w:lang w:val="lt-LT" w:eastAsia="cs-CZ"/>
        </w:rPr>
        <w:t>(9x10 tablečių)</w:t>
      </w:r>
      <w:r w:rsidR="00E1582B">
        <w:rPr>
          <w:rFonts w:eastAsia="Times New Roman"/>
          <w:color w:val="000000"/>
          <w:sz w:val="22"/>
          <w:lang w:val="lt-LT" w:eastAsia="cs-CZ"/>
        </w:rPr>
        <w:t>.</w:t>
      </w:r>
    </w:p>
    <w:p w14:paraId="5557A45C" w14:textId="238A34FE" w:rsidR="0085444A" w:rsidRPr="002B7279" w:rsidRDefault="00E1582B" w:rsidP="002B7279">
      <w:pPr>
        <w:spacing w:after="0" w:line="240" w:lineRule="auto"/>
        <w:rPr>
          <w:rFonts w:eastAsia="Times New Roman"/>
          <w:color w:val="000000"/>
          <w:sz w:val="22"/>
          <w:lang w:val="lt-LT" w:eastAsia="cs-CZ"/>
        </w:rPr>
      </w:pPr>
      <w:r>
        <w:rPr>
          <w:rFonts w:eastAsia="Times New Roman"/>
          <w:color w:val="000000"/>
          <w:sz w:val="22"/>
          <w:lang w:val="lt-LT" w:eastAsia="cs-CZ"/>
        </w:rPr>
        <w:t>DT</w:t>
      </w:r>
      <w:r w:rsidR="0085444A" w:rsidRPr="002B7279">
        <w:rPr>
          <w:rFonts w:eastAsia="Times New Roman"/>
          <w:color w:val="000000"/>
          <w:sz w:val="22"/>
          <w:lang w:val="lt-LT" w:eastAsia="cs-CZ"/>
        </w:rPr>
        <w:t>PE buteliukas su polipropileno</w:t>
      </w:r>
      <w:r>
        <w:rPr>
          <w:rFonts w:eastAsia="Times New Roman"/>
          <w:color w:val="000000"/>
          <w:sz w:val="22"/>
          <w:lang w:val="lt-LT" w:eastAsia="cs-CZ"/>
        </w:rPr>
        <w:t xml:space="preserve"> </w:t>
      </w:r>
      <w:r w:rsidR="004D2085" w:rsidRPr="00E1582B">
        <w:rPr>
          <w:rFonts w:eastAsia="Times New Roman"/>
          <w:color w:val="000000"/>
          <w:sz w:val="22"/>
          <w:lang w:val="lt-LT" w:eastAsia="cs-CZ"/>
        </w:rPr>
        <w:t xml:space="preserve">vaikų sunkiai atidaromu </w:t>
      </w:r>
      <w:r>
        <w:rPr>
          <w:rFonts w:eastAsia="Times New Roman"/>
          <w:color w:val="000000"/>
          <w:sz w:val="22"/>
          <w:lang w:val="lt-LT" w:eastAsia="cs-CZ"/>
        </w:rPr>
        <w:t>uždoriu.</w:t>
      </w:r>
      <w:r w:rsidR="0085444A" w:rsidRPr="002B7279">
        <w:rPr>
          <w:rFonts w:eastAsia="Times New Roman"/>
          <w:color w:val="000000"/>
          <w:sz w:val="22"/>
          <w:lang w:val="lt-LT" w:eastAsia="cs-CZ"/>
        </w:rPr>
        <w:t xml:space="preserve"> </w:t>
      </w:r>
      <w:r>
        <w:rPr>
          <w:rFonts w:eastAsia="Times New Roman"/>
          <w:color w:val="000000"/>
          <w:sz w:val="22"/>
          <w:lang w:val="lt-LT" w:eastAsia="cs-CZ"/>
        </w:rPr>
        <w:t>Buteliuke</w:t>
      </w:r>
      <w:r w:rsidR="0085444A" w:rsidRPr="002B7279">
        <w:rPr>
          <w:rFonts w:eastAsia="Times New Roman"/>
          <w:color w:val="000000"/>
          <w:sz w:val="22"/>
          <w:lang w:val="lt-LT" w:eastAsia="cs-CZ"/>
        </w:rPr>
        <w:t xml:space="preserve"> yra 30</w:t>
      </w:r>
      <w:r w:rsidR="00B706C9">
        <w:rPr>
          <w:rFonts w:eastAsia="Times New Roman"/>
          <w:color w:val="000000"/>
          <w:sz w:val="22"/>
          <w:lang w:val="lt-LT" w:eastAsia="cs-CZ"/>
        </w:rPr>
        <w:t xml:space="preserve"> </w:t>
      </w:r>
      <w:r w:rsidR="00B706C9" w:rsidRPr="00B706C9">
        <w:rPr>
          <w:rFonts w:eastAsia="Times New Roman"/>
          <w:color w:val="000000"/>
          <w:sz w:val="22"/>
          <w:lang w:val="lt-LT" w:eastAsia="cs-CZ"/>
        </w:rPr>
        <w:t>arba 100</w:t>
      </w:r>
      <w:r w:rsidR="0085444A" w:rsidRPr="002B7279">
        <w:rPr>
          <w:rFonts w:eastAsia="Times New Roman"/>
          <w:color w:val="000000"/>
          <w:sz w:val="22"/>
          <w:lang w:val="lt-LT" w:eastAsia="cs-CZ"/>
        </w:rPr>
        <w:t xml:space="preserve"> tablečių</w:t>
      </w:r>
      <w:r>
        <w:rPr>
          <w:rFonts w:eastAsia="Times New Roman"/>
          <w:color w:val="000000"/>
          <w:sz w:val="22"/>
          <w:lang w:val="lt-LT" w:eastAsia="cs-CZ"/>
        </w:rPr>
        <w:t>.</w:t>
      </w:r>
    </w:p>
    <w:p w14:paraId="1E4951CA" w14:textId="77777777" w:rsidR="0085444A" w:rsidRPr="00AA26CA" w:rsidRDefault="0085444A" w:rsidP="002B7279">
      <w:pPr>
        <w:spacing w:after="0" w:line="240" w:lineRule="auto"/>
        <w:rPr>
          <w:rFonts w:eastAsia="Times New Roman"/>
          <w:color w:val="000000"/>
          <w:sz w:val="20"/>
          <w:szCs w:val="20"/>
          <w:lang w:val="lt-LT" w:eastAsia="cs-CZ"/>
        </w:rPr>
      </w:pPr>
    </w:p>
    <w:p w14:paraId="7DD3693A" w14:textId="77777777"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95 mg:</w:t>
      </w:r>
    </w:p>
    <w:p w14:paraId="3278D4C6" w14:textId="1E457471"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Alu</w:t>
      </w:r>
      <w:proofErr w:type="spellEnd"/>
      <w:r w:rsidRPr="002B7279">
        <w:rPr>
          <w:rFonts w:eastAsia="Times New Roman"/>
          <w:color w:val="000000"/>
          <w:sz w:val="22"/>
          <w:lang w:val="lt-LT" w:eastAsia="cs-CZ"/>
        </w:rPr>
        <w:t>/HSL - PVC/</w:t>
      </w:r>
      <w:proofErr w:type="spellStart"/>
      <w:r w:rsidRPr="002B7279">
        <w:rPr>
          <w:rFonts w:eastAsia="Times New Roman"/>
          <w:color w:val="000000"/>
          <w:sz w:val="22"/>
          <w:lang w:val="lt-LT" w:eastAsia="cs-CZ"/>
        </w:rPr>
        <w:t>PVdC</w:t>
      </w:r>
      <w:proofErr w:type="spellEnd"/>
      <w:r w:rsidRPr="002B7279">
        <w:rPr>
          <w:rFonts w:eastAsia="Times New Roman"/>
          <w:color w:val="000000"/>
          <w:sz w:val="22"/>
          <w:lang w:val="lt-LT" w:eastAsia="cs-CZ"/>
        </w:rPr>
        <w:t xml:space="preserve"> lizdinė plokštelė, kurioje yra 100 tablečių</w:t>
      </w:r>
      <w:r w:rsidR="00E1582B">
        <w:rPr>
          <w:rFonts w:eastAsia="Times New Roman"/>
          <w:color w:val="000000"/>
          <w:sz w:val="22"/>
          <w:lang w:val="lt-LT" w:eastAsia="cs-CZ"/>
        </w:rPr>
        <w:t xml:space="preserve"> </w:t>
      </w:r>
      <w:r w:rsidR="00E1582B" w:rsidRPr="002B7279">
        <w:rPr>
          <w:rFonts w:eastAsia="Times New Roman"/>
          <w:color w:val="000000"/>
          <w:sz w:val="22"/>
          <w:lang w:val="lt-LT" w:eastAsia="cs-CZ"/>
        </w:rPr>
        <w:t>(10x10 tablečių)</w:t>
      </w:r>
      <w:r w:rsidR="00E1582B">
        <w:rPr>
          <w:rFonts w:eastAsia="Times New Roman"/>
          <w:color w:val="000000"/>
          <w:sz w:val="22"/>
          <w:lang w:val="lt-LT" w:eastAsia="cs-CZ"/>
        </w:rPr>
        <w:t>.</w:t>
      </w:r>
    </w:p>
    <w:p w14:paraId="60878FC3" w14:textId="60CD8144" w:rsidR="0085444A" w:rsidRPr="002B7279" w:rsidRDefault="00E1582B" w:rsidP="002B7279">
      <w:pPr>
        <w:spacing w:after="0" w:line="240" w:lineRule="auto"/>
        <w:rPr>
          <w:rFonts w:eastAsia="Times New Roman"/>
          <w:color w:val="000000"/>
          <w:sz w:val="22"/>
          <w:lang w:val="lt-LT" w:eastAsia="cs-CZ"/>
        </w:rPr>
      </w:pPr>
      <w:r>
        <w:rPr>
          <w:rFonts w:eastAsia="Times New Roman"/>
          <w:color w:val="000000"/>
          <w:sz w:val="22"/>
          <w:lang w:val="lt-LT" w:eastAsia="cs-CZ"/>
        </w:rPr>
        <w:t>DT</w:t>
      </w:r>
      <w:r w:rsidR="0085444A" w:rsidRPr="002B7279">
        <w:rPr>
          <w:rFonts w:eastAsia="Times New Roman"/>
          <w:color w:val="000000"/>
          <w:sz w:val="22"/>
          <w:lang w:val="lt-LT" w:eastAsia="cs-CZ"/>
        </w:rPr>
        <w:t xml:space="preserve">PE buteliukas su polipropileno </w:t>
      </w:r>
      <w:r w:rsidR="004D2085">
        <w:rPr>
          <w:rFonts w:eastAsia="Times New Roman"/>
          <w:color w:val="000000"/>
          <w:sz w:val="22"/>
          <w:lang w:val="lt-LT" w:eastAsia="cs-CZ"/>
        </w:rPr>
        <w:t>v</w:t>
      </w:r>
      <w:r w:rsidR="004D2085" w:rsidRPr="00E1582B">
        <w:rPr>
          <w:rFonts w:eastAsia="Times New Roman"/>
          <w:color w:val="000000"/>
          <w:sz w:val="22"/>
          <w:lang w:val="lt-LT" w:eastAsia="cs-CZ"/>
        </w:rPr>
        <w:t>aikų sunkiai atidarom</w:t>
      </w:r>
      <w:r w:rsidR="004D2085">
        <w:rPr>
          <w:rFonts w:eastAsia="Times New Roman"/>
          <w:color w:val="000000"/>
          <w:sz w:val="22"/>
          <w:lang w:val="lt-LT" w:eastAsia="cs-CZ"/>
        </w:rPr>
        <w:t>u</w:t>
      </w:r>
      <w:r w:rsidR="004D2085" w:rsidRPr="00E1582B">
        <w:rPr>
          <w:rFonts w:eastAsia="Times New Roman"/>
          <w:color w:val="000000"/>
          <w:sz w:val="22"/>
          <w:lang w:val="lt-LT" w:eastAsia="cs-CZ"/>
        </w:rPr>
        <w:t xml:space="preserve"> </w:t>
      </w:r>
      <w:r w:rsidRPr="00E1582B">
        <w:rPr>
          <w:rFonts w:eastAsia="Times New Roman"/>
          <w:color w:val="000000"/>
          <w:sz w:val="22"/>
          <w:lang w:val="lt-LT" w:eastAsia="cs-CZ"/>
        </w:rPr>
        <w:t>uždori</w:t>
      </w:r>
      <w:r>
        <w:rPr>
          <w:rFonts w:eastAsia="Times New Roman"/>
          <w:color w:val="000000"/>
          <w:sz w:val="22"/>
          <w:lang w:val="lt-LT" w:eastAsia="cs-CZ"/>
        </w:rPr>
        <w:t>u. Buteliuke</w:t>
      </w:r>
      <w:r w:rsidR="0085444A" w:rsidRPr="002B7279">
        <w:rPr>
          <w:rFonts w:eastAsia="Times New Roman"/>
          <w:color w:val="000000"/>
          <w:sz w:val="22"/>
          <w:lang w:val="lt-LT" w:eastAsia="cs-CZ"/>
        </w:rPr>
        <w:t xml:space="preserve"> yra 30</w:t>
      </w:r>
      <w:r w:rsidR="00B706C9">
        <w:rPr>
          <w:rFonts w:eastAsia="Times New Roman"/>
          <w:color w:val="000000"/>
          <w:sz w:val="22"/>
          <w:lang w:val="lt-LT" w:eastAsia="cs-CZ"/>
        </w:rPr>
        <w:t xml:space="preserve"> </w:t>
      </w:r>
      <w:r w:rsidR="00B706C9" w:rsidRPr="00B706C9">
        <w:rPr>
          <w:rFonts w:eastAsia="Times New Roman"/>
          <w:color w:val="000000"/>
          <w:sz w:val="22"/>
          <w:lang w:val="lt-LT" w:eastAsia="cs-CZ"/>
        </w:rPr>
        <w:t>arba 100</w:t>
      </w:r>
      <w:r w:rsidR="0085444A" w:rsidRPr="002B7279">
        <w:rPr>
          <w:rFonts w:eastAsia="Times New Roman"/>
          <w:color w:val="000000"/>
          <w:sz w:val="22"/>
          <w:lang w:val="lt-LT" w:eastAsia="cs-CZ"/>
        </w:rPr>
        <w:t xml:space="preserve"> tablečių</w:t>
      </w:r>
      <w:r>
        <w:rPr>
          <w:rFonts w:eastAsia="Times New Roman"/>
          <w:color w:val="000000"/>
          <w:sz w:val="22"/>
          <w:lang w:val="lt-LT" w:eastAsia="cs-CZ"/>
        </w:rPr>
        <w:t>.</w:t>
      </w:r>
    </w:p>
    <w:p w14:paraId="4BA311E4" w14:textId="77777777" w:rsidR="0085444A" w:rsidRPr="00AA26CA" w:rsidRDefault="0085444A" w:rsidP="002B7279">
      <w:pPr>
        <w:spacing w:after="0" w:line="240" w:lineRule="auto"/>
        <w:rPr>
          <w:rFonts w:eastAsia="Times New Roman"/>
          <w:color w:val="000000"/>
          <w:sz w:val="18"/>
          <w:szCs w:val="18"/>
          <w:lang w:val="lt-LT" w:eastAsia="cs-CZ"/>
        </w:rPr>
      </w:pPr>
    </w:p>
    <w:p w14:paraId="49F240CD" w14:textId="77777777"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Metoprolol</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succinate</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190 mg:</w:t>
      </w:r>
    </w:p>
    <w:p w14:paraId="6DACE4AB" w14:textId="271A1762" w:rsidR="0085444A" w:rsidRPr="002B7279" w:rsidRDefault="0085444A" w:rsidP="002B7279">
      <w:pPr>
        <w:spacing w:after="0" w:line="240" w:lineRule="auto"/>
        <w:rPr>
          <w:rFonts w:eastAsia="Times New Roman"/>
          <w:color w:val="000000"/>
          <w:sz w:val="22"/>
          <w:lang w:val="lt-LT" w:eastAsia="cs-CZ"/>
        </w:rPr>
      </w:pPr>
      <w:proofErr w:type="spellStart"/>
      <w:r w:rsidRPr="002B7279">
        <w:rPr>
          <w:rFonts w:eastAsia="Times New Roman"/>
          <w:color w:val="000000"/>
          <w:sz w:val="22"/>
          <w:lang w:val="lt-LT" w:eastAsia="cs-CZ"/>
        </w:rPr>
        <w:t>Alu</w:t>
      </w:r>
      <w:proofErr w:type="spellEnd"/>
      <w:r w:rsidRPr="002B7279">
        <w:rPr>
          <w:rFonts w:eastAsia="Times New Roman"/>
          <w:color w:val="000000"/>
          <w:sz w:val="22"/>
          <w:lang w:val="lt-LT" w:eastAsia="cs-CZ"/>
        </w:rPr>
        <w:t>/HSL - PVC/</w:t>
      </w:r>
      <w:proofErr w:type="spellStart"/>
      <w:r w:rsidRPr="002B7279">
        <w:rPr>
          <w:rFonts w:eastAsia="Times New Roman"/>
          <w:color w:val="000000"/>
          <w:sz w:val="22"/>
          <w:lang w:val="lt-LT" w:eastAsia="cs-CZ"/>
        </w:rPr>
        <w:t>PVdC</w:t>
      </w:r>
      <w:proofErr w:type="spellEnd"/>
      <w:r w:rsidRPr="002B7279">
        <w:rPr>
          <w:rFonts w:eastAsia="Times New Roman"/>
          <w:color w:val="000000"/>
          <w:sz w:val="22"/>
          <w:lang w:val="lt-LT" w:eastAsia="cs-CZ"/>
        </w:rPr>
        <w:t xml:space="preserve"> lizdinė plokštelė, kurioje yra 70 tablečių</w:t>
      </w:r>
      <w:r w:rsidR="00E1582B">
        <w:rPr>
          <w:rFonts w:eastAsia="Times New Roman"/>
          <w:color w:val="000000"/>
          <w:sz w:val="22"/>
          <w:lang w:val="lt-LT" w:eastAsia="cs-CZ"/>
        </w:rPr>
        <w:t xml:space="preserve"> </w:t>
      </w:r>
      <w:r w:rsidR="00E1582B" w:rsidRPr="002B7279">
        <w:rPr>
          <w:rFonts w:eastAsia="Times New Roman"/>
          <w:color w:val="000000"/>
          <w:sz w:val="22"/>
          <w:lang w:val="lt-LT" w:eastAsia="cs-CZ"/>
        </w:rPr>
        <w:t>(7x10 tablečių)</w:t>
      </w:r>
      <w:r w:rsidR="00E1582B">
        <w:rPr>
          <w:rFonts w:eastAsia="Times New Roman"/>
          <w:color w:val="000000"/>
          <w:sz w:val="22"/>
          <w:lang w:val="lt-LT" w:eastAsia="cs-CZ"/>
        </w:rPr>
        <w:t>.</w:t>
      </w:r>
    </w:p>
    <w:p w14:paraId="1CCD590D" w14:textId="1331AE0D" w:rsidR="0085444A" w:rsidRPr="002B7279" w:rsidRDefault="00E1582B" w:rsidP="002B7279">
      <w:pPr>
        <w:spacing w:after="0" w:line="240" w:lineRule="auto"/>
        <w:rPr>
          <w:rFonts w:eastAsia="Times New Roman"/>
          <w:color w:val="000000"/>
          <w:sz w:val="22"/>
          <w:lang w:val="lt-LT" w:eastAsia="cs-CZ"/>
        </w:rPr>
      </w:pPr>
      <w:r>
        <w:rPr>
          <w:rFonts w:eastAsia="Times New Roman"/>
          <w:color w:val="000000"/>
          <w:sz w:val="22"/>
          <w:lang w:val="lt-LT" w:eastAsia="cs-CZ"/>
        </w:rPr>
        <w:t>DT</w:t>
      </w:r>
      <w:r w:rsidR="0085444A" w:rsidRPr="002B7279">
        <w:rPr>
          <w:rFonts w:eastAsia="Times New Roman"/>
          <w:color w:val="000000"/>
          <w:sz w:val="22"/>
          <w:lang w:val="lt-LT" w:eastAsia="cs-CZ"/>
        </w:rPr>
        <w:t xml:space="preserve">PE buteliukas su polipropileno </w:t>
      </w:r>
      <w:r w:rsidR="004D2085" w:rsidRPr="00E1582B">
        <w:rPr>
          <w:rFonts w:eastAsia="Times New Roman"/>
          <w:color w:val="000000"/>
          <w:sz w:val="22"/>
          <w:lang w:val="lt-LT" w:eastAsia="cs-CZ"/>
        </w:rPr>
        <w:t xml:space="preserve">vaikų sunkiai atidaromu </w:t>
      </w:r>
      <w:r>
        <w:rPr>
          <w:rFonts w:eastAsia="Times New Roman"/>
          <w:color w:val="000000"/>
          <w:sz w:val="22"/>
          <w:lang w:val="lt-LT" w:eastAsia="cs-CZ"/>
        </w:rPr>
        <w:t>uždoriu.</w:t>
      </w:r>
      <w:r w:rsidR="0085444A" w:rsidRPr="002B7279">
        <w:rPr>
          <w:rFonts w:eastAsia="Times New Roman"/>
          <w:color w:val="000000"/>
          <w:sz w:val="22"/>
          <w:lang w:val="lt-LT" w:eastAsia="cs-CZ"/>
        </w:rPr>
        <w:t xml:space="preserve"> </w:t>
      </w:r>
      <w:r>
        <w:rPr>
          <w:rFonts w:eastAsia="Times New Roman"/>
          <w:color w:val="000000"/>
          <w:sz w:val="22"/>
          <w:lang w:val="lt-LT" w:eastAsia="cs-CZ"/>
        </w:rPr>
        <w:t>Buteliuke</w:t>
      </w:r>
      <w:r w:rsidR="0085444A" w:rsidRPr="002B7279">
        <w:rPr>
          <w:rFonts w:eastAsia="Times New Roman"/>
          <w:color w:val="000000"/>
          <w:sz w:val="22"/>
          <w:lang w:val="lt-LT" w:eastAsia="cs-CZ"/>
        </w:rPr>
        <w:t xml:space="preserve"> yra 30</w:t>
      </w:r>
      <w:r w:rsidR="00B706C9">
        <w:rPr>
          <w:rFonts w:eastAsia="Times New Roman"/>
          <w:color w:val="000000"/>
          <w:sz w:val="22"/>
          <w:lang w:val="lt-LT" w:eastAsia="cs-CZ"/>
        </w:rPr>
        <w:t xml:space="preserve"> </w:t>
      </w:r>
      <w:r w:rsidR="00B706C9" w:rsidRPr="00B706C9">
        <w:rPr>
          <w:rFonts w:eastAsia="Times New Roman"/>
          <w:color w:val="000000"/>
          <w:sz w:val="22"/>
          <w:lang w:val="lt-LT" w:eastAsia="cs-CZ"/>
        </w:rPr>
        <w:t>arba 100</w:t>
      </w:r>
      <w:r w:rsidR="0085444A" w:rsidRPr="002B7279">
        <w:rPr>
          <w:rFonts w:eastAsia="Times New Roman"/>
          <w:color w:val="000000"/>
          <w:sz w:val="22"/>
          <w:lang w:val="lt-LT" w:eastAsia="cs-CZ"/>
        </w:rPr>
        <w:t xml:space="preserve"> tablečių</w:t>
      </w:r>
      <w:r>
        <w:rPr>
          <w:rFonts w:eastAsia="Times New Roman"/>
          <w:color w:val="000000"/>
          <w:sz w:val="22"/>
          <w:lang w:val="lt-LT" w:eastAsia="cs-CZ"/>
        </w:rPr>
        <w:t>.</w:t>
      </w:r>
    </w:p>
    <w:p w14:paraId="0CDE14FA" w14:textId="2E40AAEA" w:rsidR="0085444A" w:rsidRPr="002B7279" w:rsidRDefault="0085444A" w:rsidP="002B7279">
      <w:pPr>
        <w:spacing w:after="160" w:line="240" w:lineRule="auto"/>
        <w:rPr>
          <w:rFonts w:eastAsia="Times New Roman"/>
          <w:color w:val="000000"/>
          <w:sz w:val="22"/>
          <w:lang w:val="lt-LT" w:eastAsia="cs-CZ"/>
        </w:rPr>
      </w:pPr>
      <w:r w:rsidRPr="002B7279">
        <w:rPr>
          <w:rFonts w:eastAsia="Times New Roman"/>
          <w:color w:val="000000"/>
          <w:sz w:val="22"/>
          <w:lang w:val="lt-LT" w:eastAsia="cs-CZ"/>
        </w:rPr>
        <w:t>Gali būti tiekiamos ne visų dydžių pakuotės.</w:t>
      </w:r>
    </w:p>
    <w:bookmarkEnd w:id="4"/>
    <w:p w14:paraId="3ED778B6" w14:textId="77777777" w:rsidR="0085444A" w:rsidRPr="002B7279" w:rsidRDefault="0085444A" w:rsidP="002B7279">
      <w:pPr>
        <w:keepNext/>
        <w:keepLines/>
        <w:tabs>
          <w:tab w:val="center" w:pos="2511"/>
        </w:tabs>
        <w:spacing w:after="0" w:line="240" w:lineRule="auto"/>
        <w:ind w:left="567" w:hanging="582"/>
        <w:jc w:val="both"/>
        <w:outlineLvl w:val="1"/>
        <w:rPr>
          <w:rFonts w:eastAsia="Times New Roman"/>
          <w:b/>
          <w:color w:val="000000"/>
          <w:sz w:val="22"/>
          <w:lang w:val="lt-LT" w:eastAsia="cs-CZ"/>
        </w:rPr>
      </w:pPr>
    </w:p>
    <w:p w14:paraId="6B3EB94D" w14:textId="77777777" w:rsidR="0085444A" w:rsidRPr="002B7279" w:rsidRDefault="0085444A" w:rsidP="002B7279">
      <w:pPr>
        <w:keepNext/>
        <w:keepLines/>
        <w:tabs>
          <w:tab w:val="center" w:pos="2511"/>
        </w:tabs>
        <w:spacing w:after="0" w:line="240" w:lineRule="auto"/>
        <w:ind w:left="567" w:hanging="582"/>
        <w:jc w:val="both"/>
        <w:outlineLvl w:val="1"/>
        <w:rPr>
          <w:rFonts w:eastAsia="Times New Roman"/>
          <w:i/>
          <w:color w:val="000000"/>
          <w:sz w:val="22"/>
          <w:lang w:val="lt-LT" w:eastAsia="cs-CZ"/>
        </w:rPr>
      </w:pPr>
      <w:r w:rsidRPr="002B7279">
        <w:rPr>
          <w:rFonts w:eastAsia="Times New Roman"/>
          <w:b/>
          <w:color w:val="000000"/>
          <w:sz w:val="22"/>
          <w:lang w:val="lt-LT" w:eastAsia="cs-CZ"/>
        </w:rPr>
        <w:t>6.6</w:t>
      </w:r>
      <w:r w:rsidRPr="002B7279">
        <w:rPr>
          <w:rFonts w:eastAsia="Times New Roman"/>
          <w:b/>
          <w:color w:val="000000"/>
          <w:sz w:val="22"/>
          <w:lang w:val="lt-LT" w:eastAsia="cs-CZ"/>
        </w:rPr>
        <w:tab/>
      </w:r>
      <w:r w:rsidRPr="002B7279">
        <w:rPr>
          <w:rFonts w:eastAsia="Times New Roman"/>
          <w:b/>
          <w:bCs/>
          <w:iCs/>
          <w:color w:val="000000"/>
          <w:sz w:val="22"/>
          <w:lang w:val="lt-LT" w:eastAsia="cs-CZ"/>
        </w:rPr>
        <w:t>Specialūs reikalavimai atliekoms tvarkyti</w:t>
      </w:r>
    </w:p>
    <w:p w14:paraId="6057C159"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21A14F45"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Specialių reikalavimų nėra.</w:t>
      </w:r>
    </w:p>
    <w:p w14:paraId="446ADF09" w14:textId="77777777" w:rsidR="0085444A" w:rsidRPr="00AA26CA" w:rsidRDefault="0085444A" w:rsidP="002B7279">
      <w:pPr>
        <w:spacing w:after="0" w:line="240" w:lineRule="auto"/>
        <w:jc w:val="both"/>
        <w:rPr>
          <w:rFonts w:eastAsia="Times New Roman"/>
          <w:color w:val="000000"/>
          <w:sz w:val="20"/>
          <w:szCs w:val="20"/>
          <w:lang w:val="lt-LT" w:eastAsia="cs-CZ"/>
        </w:rPr>
      </w:pPr>
    </w:p>
    <w:p w14:paraId="2ADCF977" w14:textId="77777777" w:rsidR="004D2085" w:rsidRPr="00AA26CA" w:rsidRDefault="004D2085" w:rsidP="002B7279">
      <w:pPr>
        <w:spacing w:after="0" w:line="240" w:lineRule="auto"/>
        <w:jc w:val="both"/>
        <w:rPr>
          <w:rFonts w:eastAsia="Times New Roman"/>
          <w:color w:val="000000"/>
          <w:sz w:val="20"/>
          <w:szCs w:val="20"/>
          <w:lang w:val="lt-LT" w:eastAsia="cs-CZ"/>
        </w:rPr>
      </w:pPr>
    </w:p>
    <w:p w14:paraId="52FB355C" w14:textId="77777777" w:rsidR="0085444A" w:rsidRPr="002B7279" w:rsidRDefault="0085444A" w:rsidP="002B7279">
      <w:pPr>
        <w:tabs>
          <w:tab w:val="left" w:pos="567"/>
          <w:tab w:val="center" w:pos="2696"/>
        </w:tabs>
        <w:spacing w:after="0" w:line="240" w:lineRule="auto"/>
        <w:ind w:left="-15"/>
        <w:rPr>
          <w:rFonts w:eastAsia="Times New Roman"/>
          <w:color w:val="000000"/>
          <w:sz w:val="22"/>
          <w:lang w:val="lt-LT" w:eastAsia="cs-CZ"/>
        </w:rPr>
      </w:pPr>
      <w:r w:rsidRPr="002B7279">
        <w:rPr>
          <w:rFonts w:eastAsia="Times New Roman"/>
          <w:b/>
          <w:color w:val="000000"/>
          <w:sz w:val="22"/>
          <w:lang w:val="lt-LT" w:eastAsia="cs-CZ"/>
        </w:rPr>
        <w:t>7.</w:t>
      </w:r>
      <w:r w:rsidRPr="002B7279">
        <w:rPr>
          <w:rFonts w:ascii="Arial" w:eastAsia="Arial" w:hAnsi="Arial" w:cs="Arial"/>
          <w:b/>
          <w:color w:val="000000"/>
          <w:sz w:val="22"/>
          <w:lang w:val="lt-LT" w:eastAsia="cs-CZ"/>
        </w:rPr>
        <w:t xml:space="preserve"> </w:t>
      </w:r>
      <w:r w:rsidRPr="002B7279">
        <w:rPr>
          <w:rFonts w:ascii="Arial" w:eastAsia="Arial" w:hAnsi="Arial" w:cs="Arial"/>
          <w:b/>
          <w:color w:val="000000"/>
          <w:sz w:val="22"/>
          <w:lang w:val="lt-LT" w:eastAsia="cs-CZ"/>
        </w:rPr>
        <w:tab/>
      </w:r>
      <w:r w:rsidRPr="002B7279">
        <w:rPr>
          <w:rFonts w:eastAsia="Arial"/>
          <w:b/>
          <w:color w:val="000000"/>
          <w:sz w:val="22"/>
          <w:lang w:val="lt-LT" w:eastAsia="cs-CZ"/>
        </w:rPr>
        <w:t>REGISTRUOTOJAS</w:t>
      </w:r>
    </w:p>
    <w:p w14:paraId="0A3AE324" w14:textId="7D9D91A4" w:rsidR="0085444A" w:rsidRPr="002B7279" w:rsidRDefault="0085444A" w:rsidP="002B7279">
      <w:pPr>
        <w:tabs>
          <w:tab w:val="left" w:pos="567"/>
        </w:tabs>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r w:rsidRPr="002B7279">
        <w:rPr>
          <w:rFonts w:eastAsia="Times New Roman"/>
          <w:color w:val="000000"/>
          <w:sz w:val="22"/>
          <w:lang w:val="lt-LT" w:eastAsia="cs-CZ"/>
        </w:rPr>
        <w:tab/>
      </w:r>
    </w:p>
    <w:p w14:paraId="555C8E4F" w14:textId="77777777" w:rsidR="0085444A" w:rsidRPr="002B7279" w:rsidRDefault="0085444A" w:rsidP="002B7279">
      <w:pPr>
        <w:tabs>
          <w:tab w:val="left" w:pos="567"/>
        </w:tabs>
        <w:spacing w:after="0" w:line="240" w:lineRule="auto"/>
        <w:jc w:val="both"/>
        <w:rPr>
          <w:rFonts w:eastAsia="Times New Roman"/>
          <w:color w:val="000000"/>
          <w:sz w:val="22"/>
          <w:lang w:val="lt-LT" w:eastAsia="cs-CZ"/>
        </w:rPr>
      </w:pPr>
      <w:proofErr w:type="spellStart"/>
      <w:r w:rsidRPr="002B7279">
        <w:rPr>
          <w:rFonts w:eastAsia="Times New Roman"/>
          <w:color w:val="000000"/>
          <w:sz w:val="22"/>
          <w:lang w:val="lt-LT" w:eastAsia="cs-CZ"/>
        </w:rPr>
        <w:t>Pharmaclan</w:t>
      </w:r>
      <w:proofErr w:type="spellEnd"/>
      <w:r w:rsidRPr="002B7279">
        <w:rPr>
          <w:rFonts w:eastAsia="Times New Roman"/>
          <w:color w:val="000000"/>
          <w:sz w:val="22"/>
          <w:lang w:val="lt-LT" w:eastAsia="cs-CZ"/>
        </w:rPr>
        <w:t xml:space="preserve"> </w:t>
      </w:r>
      <w:proofErr w:type="spellStart"/>
      <w:r w:rsidRPr="002B7279">
        <w:rPr>
          <w:rFonts w:eastAsia="Times New Roman"/>
          <w:color w:val="000000"/>
          <w:sz w:val="22"/>
          <w:lang w:val="lt-LT" w:eastAsia="cs-CZ"/>
        </w:rPr>
        <w:t>s.r.o</w:t>
      </w:r>
      <w:proofErr w:type="spellEnd"/>
      <w:r w:rsidRPr="002B7279">
        <w:rPr>
          <w:rFonts w:eastAsia="Times New Roman"/>
          <w:color w:val="000000"/>
          <w:sz w:val="22"/>
          <w:lang w:val="lt-LT" w:eastAsia="cs-CZ"/>
        </w:rPr>
        <w:t>.</w:t>
      </w:r>
    </w:p>
    <w:p w14:paraId="5ACC445D" w14:textId="77777777" w:rsidR="0085444A" w:rsidRPr="002B7279" w:rsidRDefault="0085444A" w:rsidP="002B7279">
      <w:pPr>
        <w:tabs>
          <w:tab w:val="left" w:pos="567"/>
        </w:tabs>
        <w:spacing w:after="0" w:line="240" w:lineRule="auto"/>
        <w:jc w:val="both"/>
        <w:rPr>
          <w:rFonts w:eastAsia="Times New Roman"/>
          <w:color w:val="000000"/>
          <w:sz w:val="22"/>
          <w:lang w:val="lt-LT" w:eastAsia="cs-CZ"/>
        </w:rPr>
      </w:pPr>
      <w:proofErr w:type="spellStart"/>
      <w:r w:rsidRPr="002B7279">
        <w:rPr>
          <w:rFonts w:eastAsia="Times New Roman"/>
          <w:color w:val="000000"/>
          <w:sz w:val="22"/>
          <w:lang w:val="lt-LT" w:eastAsia="cs-CZ"/>
        </w:rPr>
        <w:t>Třtinová</w:t>
      </w:r>
      <w:proofErr w:type="spellEnd"/>
      <w:r w:rsidRPr="002B7279">
        <w:rPr>
          <w:rFonts w:eastAsia="Times New Roman"/>
          <w:color w:val="000000"/>
          <w:sz w:val="22"/>
          <w:lang w:val="lt-LT" w:eastAsia="cs-CZ"/>
        </w:rPr>
        <w:t xml:space="preserve"> 260/1, </w:t>
      </w:r>
      <w:proofErr w:type="spellStart"/>
      <w:r w:rsidRPr="002B7279">
        <w:rPr>
          <w:rFonts w:eastAsia="Times New Roman"/>
          <w:color w:val="000000"/>
          <w:sz w:val="22"/>
          <w:lang w:val="lt-LT" w:eastAsia="cs-CZ"/>
        </w:rPr>
        <w:t>Prague</w:t>
      </w:r>
      <w:proofErr w:type="spellEnd"/>
      <w:r w:rsidRPr="002B7279">
        <w:rPr>
          <w:rFonts w:eastAsia="Times New Roman"/>
          <w:color w:val="000000"/>
          <w:sz w:val="22"/>
          <w:lang w:val="lt-LT" w:eastAsia="cs-CZ"/>
        </w:rPr>
        <w:t xml:space="preserve"> 9</w:t>
      </w:r>
    </w:p>
    <w:p w14:paraId="2D3C4370" w14:textId="6967918E" w:rsidR="0085444A" w:rsidRPr="002B7279" w:rsidRDefault="0085444A" w:rsidP="002B7279">
      <w:pPr>
        <w:tabs>
          <w:tab w:val="left" w:pos="567"/>
        </w:tabs>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19600, Čekijos Respublika</w:t>
      </w:r>
    </w:p>
    <w:p w14:paraId="102891F4" w14:textId="77777777" w:rsidR="0085444A" w:rsidRPr="002B7279" w:rsidRDefault="0085444A" w:rsidP="002B7279">
      <w:pPr>
        <w:spacing w:after="0" w:line="240" w:lineRule="auto"/>
        <w:jc w:val="both"/>
        <w:rPr>
          <w:rFonts w:eastAsia="Times New Roman"/>
          <w:color w:val="000000"/>
          <w:sz w:val="22"/>
          <w:lang w:val="lt-LT" w:eastAsia="cs-CZ"/>
        </w:rPr>
      </w:pPr>
    </w:p>
    <w:p w14:paraId="7F74081E"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64AC6DD2" w14:textId="77777777" w:rsidR="00524C71" w:rsidRPr="00524C71" w:rsidRDefault="00524C71" w:rsidP="00524C71">
      <w:pPr>
        <w:spacing w:after="0" w:line="240" w:lineRule="auto"/>
        <w:ind w:left="540" w:hanging="540"/>
        <w:rPr>
          <w:rFonts w:eastAsia="Times New Roman"/>
          <w:b/>
          <w:sz w:val="22"/>
          <w:lang w:val="lt-LT" w:eastAsia="lt-LT"/>
        </w:rPr>
      </w:pPr>
      <w:r w:rsidRPr="00524C71">
        <w:rPr>
          <w:rFonts w:eastAsia="Times New Roman"/>
          <w:b/>
          <w:sz w:val="22"/>
          <w:lang w:val="lt-LT" w:eastAsia="lt-LT"/>
        </w:rPr>
        <w:t>8.</w:t>
      </w:r>
      <w:r w:rsidRPr="00524C71">
        <w:rPr>
          <w:rFonts w:eastAsia="Times New Roman"/>
          <w:b/>
          <w:sz w:val="22"/>
          <w:lang w:val="lt-LT" w:eastAsia="lt-LT"/>
        </w:rPr>
        <w:tab/>
        <w:t>REGISTRACIJOS PAŽYMĖJIMO NUMERIS (-IAI)</w:t>
      </w:r>
    </w:p>
    <w:p w14:paraId="3AB2FFF0"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AA26CA" w14:paraId="2F704AE7" w14:textId="77777777" w:rsidTr="00AA26CA">
        <w:tc>
          <w:tcPr>
            <w:tcW w:w="4697" w:type="dxa"/>
          </w:tcPr>
          <w:p w14:paraId="52C783B4" w14:textId="2AF39F60" w:rsidR="00AA26CA" w:rsidRPr="00AA26CA" w:rsidRDefault="00AA26CA" w:rsidP="00AA26CA">
            <w:pPr>
              <w:spacing w:after="0" w:line="240" w:lineRule="auto"/>
              <w:jc w:val="both"/>
              <w:rPr>
                <w:rFonts w:eastAsia="Times New Roman"/>
                <w:sz w:val="22"/>
                <w:u w:val="single"/>
                <w:lang w:val="lt-LT" w:eastAsia="cs-CZ"/>
              </w:rPr>
            </w:pPr>
            <w:bookmarkStart w:id="5" w:name="_Hlk212482156"/>
            <w:r w:rsidRPr="00AA26CA">
              <w:rPr>
                <w:rFonts w:eastAsia="Times New Roman"/>
                <w:sz w:val="22"/>
                <w:u w:val="single"/>
                <w:lang w:val="lt-LT" w:eastAsia="cs-CZ"/>
              </w:rPr>
              <w:t>23</w:t>
            </w:r>
            <w:r w:rsidR="00C96A45">
              <w:rPr>
                <w:rFonts w:eastAsia="Times New Roman"/>
                <w:sz w:val="22"/>
                <w:u w:val="single"/>
                <w:lang w:val="lt-LT" w:eastAsia="cs-CZ"/>
              </w:rPr>
              <w:t>,</w:t>
            </w:r>
            <w:r w:rsidRPr="00AA26CA">
              <w:rPr>
                <w:rFonts w:eastAsia="Times New Roman"/>
                <w:sz w:val="22"/>
                <w:u w:val="single"/>
                <w:lang w:val="lt-LT" w:eastAsia="cs-CZ"/>
              </w:rPr>
              <w:t>75 mg</w:t>
            </w:r>
          </w:p>
          <w:p w14:paraId="02A24F96" w14:textId="77777777" w:rsidR="00AA26CA" w:rsidRPr="00AA26CA" w:rsidRDefault="00AA26CA" w:rsidP="00AA26CA">
            <w:pPr>
              <w:spacing w:after="0" w:line="240" w:lineRule="auto"/>
              <w:jc w:val="both"/>
              <w:rPr>
                <w:rFonts w:eastAsia="Times New Roman"/>
                <w:sz w:val="22"/>
                <w:lang w:val="lt-LT" w:eastAsia="cs-CZ"/>
              </w:rPr>
            </w:pPr>
            <w:r w:rsidRPr="00AA26CA">
              <w:rPr>
                <w:rFonts w:eastAsia="Times New Roman"/>
                <w:sz w:val="22"/>
                <w:u w:val="single"/>
                <w:lang w:val="lt-LT" w:eastAsia="cs-CZ"/>
              </w:rPr>
              <w:t>Lizdinė plokštelė</w:t>
            </w:r>
            <w:r w:rsidRPr="00AA26CA">
              <w:rPr>
                <w:rFonts w:eastAsia="Times New Roman"/>
                <w:sz w:val="22"/>
                <w:lang w:val="lt-LT" w:eastAsia="cs-CZ"/>
              </w:rPr>
              <w:t>:</w:t>
            </w:r>
          </w:p>
          <w:p w14:paraId="27D3D5CE" w14:textId="77777777" w:rsidR="00AA26CA" w:rsidRPr="00AA26CA" w:rsidRDefault="00AA26CA" w:rsidP="00AA26CA">
            <w:pPr>
              <w:spacing w:after="0" w:line="240" w:lineRule="auto"/>
              <w:jc w:val="both"/>
              <w:rPr>
                <w:rFonts w:eastAsia="Times New Roman"/>
                <w:sz w:val="22"/>
                <w:lang w:val="lt-LT" w:eastAsia="cs-CZ"/>
              </w:rPr>
            </w:pPr>
            <w:r w:rsidRPr="00AA26CA">
              <w:rPr>
                <w:rFonts w:eastAsia="Times New Roman"/>
                <w:sz w:val="22"/>
                <w:lang w:val="lt-LT" w:eastAsia="cs-CZ"/>
              </w:rPr>
              <w:t>LT/1/24/5418/001 – N80 (8x10)</w:t>
            </w:r>
          </w:p>
          <w:p w14:paraId="04BE0F0B" w14:textId="77777777" w:rsidR="00AA26CA" w:rsidRPr="00AA26CA" w:rsidRDefault="00AA26CA" w:rsidP="00AA26CA">
            <w:pPr>
              <w:spacing w:after="0" w:line="240" w:lineRule="auto"/>
              <w:jc w:val="both"/>
              <w:rPr>
                <w:rFonts w:eastAsia="Times New Roman"/>
                <w:sz w:val="22"/>
                <w:lang w:val="lt-LT" w:eastAsia="cs-CZ"/>
              </w:rPr>
            </w:pPr>
            <w:r w:rsidRPr="00AA26CA">
              <w:rPr>
                <w:rFonts w:eastAsia="Times New Roman"/>
                <w:sz w:val="22"/>
                <w:u w:val="single"/>
                <w:lang w:val="lt-LT" w:eastAsia="cs-CZ"/>
              </w:rPr>
              <w:t>Buteliukas</w:t>
            </w:r>
            <w:r w:rsidRPr="00AA26CA">
              <w:rPr>
                <w:rFonts w:eastAsia="Times New Roman"/>
                <w:sz w:val="22"/>
                <w:lang w:val="lt-LT" w:eastAsia="cs-CZ"/>
              </w:rPr>
              <w:t>:</w:t>
            </w:r>
          </w:p>
          <w:p w14:paraId="645183EE" w14:textId="77777777" w:rsidR="00AA26CA" w:rsidRDefault="00AA26CA" w:rsidP="00AA26CA">
            <w:pPr>
              <w:spacing w:after="0" w:line="240" w:lineRule="auto"/>
              <w:jc w:val="both"/>
              <w:rPr>
                <w:rFonts w:eastAsia="Times New Roman"/>
                <w:sz w:val="22"/>
                <w:lang w:val="lt-LT" w:eastAsia="cs-CZ"/>
              </w:rPr>
            </w:pPr>
            <w:r w:rsidRPr="00AA26CA">
              <w:rPr>
                <w:rFonts w:eastAsia="Times New Roman"/>
                <w:sz w:val="22"/>
                <w:lang w:val="lt-LT" w:eastAsia="cs-CZ"/>
              </w:rPr>
              <w:t>LT/1/24/5418/002 – N30</w:t>
            </w:r>
          </w:p>
          <w:p w14:paraId="3C5725CA" w14:textId="1E43D86D" w:rsidR="00C867FF" w:rsidRDefault="00C867FF" w:rsidP="00AA26CA">
            <w:pPr>
              <w:spacing w:after="0" w:line="240" w:lineRule="auto"/>
              <w:jc w:val="both"/>
              <w:rPr>
                <w:rFonts w:eastAsia="Times New Roman"/>
                <w:sz w:val="22"/>
                <w:lang w:val="lt-LT" w:eastAsia="cs-CZ"/>
              </w:rPr>
            </w:pPr>
            <w:r w:rsidRPr="00AA26CA">
              <w:rPr>
                <w:rFonts w:eastAsia="Times New Roman"/>
                <w:sz w:val="22"/>
                <w:lang w:val="lt-LT" w:eastAsia="cs-CZ"/>
              </w:rPr>
              <w:t>LT/1/24/5418/00</w:t>
            </w:r>
            <w:r>
              <w:rPr>
                <w:rFonts w:eastAsia="Times New Roman"/>
                <w:sz w:val="22"/>
                <w:lang w:val="lt-LT" w:eastAsia="cs-CZ"/>
              </w:rPr>
              <w:t>3</w:t>
            </w:r>
            <w:r w:rsidRPr="00AA26CA">
              <w:rPr>
                <w:rFonts w:eastAsia="Times New Roman"/>
                <w:sz w:val="22"/>
                <w:lang w:val="lt-LT" w:eastAsia="cs-CZ"/>
              </w:rPr>
              <w:t xml:space="preserve"> – N</w:t>
            </w:r>
            <w:r>
              <w:rPr>
                <w:rFonts w:eastAsia="Times New Roman"/>
                <w:sz w:val="22"/>
                <w:lang w:val="lt-LT" w:eastAsia="cs-CZ"/>
              </w:rPr>
              <w:t>10</w:t>
            </w:r>
            <w:r w:rsidRPr="00AA26CA">
              <w:rPr>
                <w:rFonts w:eastAsia="Times New Roman"/>
                <w:sz w:val="22"/>
                <w:lang w:val="lt-LT" w:eastAsia="cs-CZ"/>
              </w:rPr>
              <w:t>0</w:t>
            </w:r>
          </w:p>
        </w:tc>
        <w:tc>
          <w:tcPr>
            <w:tcW w:w="4697" w:type="dxa"/>
          </w:tcPr>
          <w:p w14:paraId="513599AB" w14:textId="32A9034C" w:rsidR="00AA26CA" w:rsidRPr="00AA26CA" w:rsidRDefault="00AA26CA" w:rsidP="00AA26CA">
            <w:pPr>
              <w:spacing w:after="0" w:line="240" w:lineRule="auto"/>
              <w:jc w:val="both"/>
              <w:rPr>
                <w:rFonts w:eastAsia="Times New Roman"/>
                <w:sz w:val="22"/>
                <w:u w:val="single"/>
                <w:lang w:val="lt-LT" w:eastAsia="cs-CZ"/>
              </w:rPr>
            </w:pPr>
            <w:r w:rsidRPr="00AA26CA">
              <w:rPr>
                <w:rFonts w:eastAsia="Times New Roman"/>
                <w:sz w:val="22"/>
                <w:u w:val="single"/>
                <w:lang w:val="lt-LT" w:eastAsia="cs-CZ"/>
              </w:rPr>
              <w:t>47</w:t>
            </w:r>
            <w:r w:rsidR="00C96A45">
              <w:rPr>
                <w:rFonts w:eastAsia="Times New Roman"/>
                <w:sz w:val="22"/>
                <w:u w:val="single"/>
                <w:lang w:val="lt-LT" w:eastAsia="cs-CZ"/>
              </w:rPr>
              <w:t>,</w:t>
            </w:r>
            <w:r w:rsidRPr="00AA26CA">
              <w:rPr>
                <w:rFonts w:eastAsia="Times New Roman"/>
                <w:sz w:val="22"/>
                <w:u w:val="single"/>
                <w:lang w:val="lt-LT" w:eastAsia="cs-CZ"/>
              </w:rPr>
              <w:t>5 mg</w:t>
            </w:r>
          </w:p>
          <w:p w14:paraId="22B7558B" w14:textId="77777777" w:rsidR="00AA26CA" w:rsidRPr="00AA26CA" w:rsidRDefault="00AA26CA" w:rsidP="00AA26CA">
            <w:pPr>
              <w:spacing w:after="0" w:line="240" w:lineRule="auto"/>
              <w:jc w:val="both"/>
              <w:rPr>
                <w:rFonts w:eastAsia="Times New Roman"/>
                <w:sz w:val="22"/>
                <w:lang w:val="lt-LT" w:eastAsia="cs-CZ"/>
              </w:rPr>
            </w:pPr>
            <w:r w:rsidRPr="00AA26CA">
              <w:rPr>
                <w:rFonts w:eastAsia="Times New Roman"/>
                <w:sz w:val="22"/>
                <w:u w:val="single"/>
                <w:lang w:val="lt-LT" w:eastAsia="cs-CZ"/>
              </w:rPr>
              <w:t>Lizdinė plokštelė</w:t>
            </w:r>
            <w:r w:rsidRPr="00AA26CA">
              <w:rPr>
                <w:rFonts w:eastAsia="Times New Roman"/>
                <w:sz w:val="22"/>
                <w:lang w:val="lt-LT" w:eastAsia="cs-CZ"/>
              </w:rPr>
              <w:t>:</w:t>
            </w:r>
          </w:p>
          <w:p w14:paraId="6E5985D1" w14:textId="77777777" w:rsidR="00AA26CA" w:rsidRPr="00AA26CA" w:rsidRDefault="00AA26CA" w:rsidP="00AA26CA">
            <w:pPr>
              <w:spacing w:after="0" w:line="240" w:lineRule="auto"/>
              <w:jc w:val="both"/>
              <w:rPr>
                <w:rFonts w:eastAsia="Times New Roman"/>
                <w:sz w:val="22"/>
                <w:lang w:val="lt-LT" w:eastAsia="cs-CZ"/>
              </w:rPr>
            </w:pPr>
            <w:r w:rsidRPr="00AA26CA">
              <w:rPr>
                <w:rFonts w:eastAsia="Times New Roman"/>
                <w:sz w:val="22"/>
                <w:lang w:val="lt-LT" w:eastAsia="cs-CZ"/>
              </w:rPr>
              <w:t>LT/1/24/5419/001 – N90 (9x10)</w:t>
            </w:r>
          </w:p>
          <w:p w14:paraId="7B6F9856" w14:textId="77777777" w:rsidR="00AA26CA" w:rsidRPr="00AA26CA" w:rsidRDefault="00AA26CA" w:rsidP="00AA26CA">
            <w:pPr>
              <w:spacing w:after="0" w:line="240" w:lineRule="auto"/>
              <w:jc w:val="both"/>
              <w:rPr>
                <w:rFonts w:eastAsia="Times New Roman"/>
                <w:sz w:val="22"/>
                <w:lang w:val="lt-LT" w:eastAsia="cs-CZ"/>
              </w:rPr>
            </w:pPr>
            <w:r w:rsidRPr="00AA26CA">
              <w:rPr>
                <w:rFonts w:eastAsia="Times New Roman"/>
                <w:sz w:val="22"/>
                <w:u w:val="single"/>
                <w:lang w:val="lt-LT" w:eastAsia="cs-CZ"/>
              </w:rPr>
              <w:t>Buteliukas</w:t>
            </w:r>
            <w:r w:rsidRPr="00AA26CA">
              <w:rPr>
                <w:rFonts w:eastAsia="Times New Roman"/>
                <w:sz w:val="22"/>
                <w:lang w:val="lt-LT" w:eastAsia="cs-CZ"/>
              </w:rPr>
              <w:t>:</w:t>
            </w:r>
          </w:p>
          <w:p w14:paraId="78EBECE5" w14:textId="77777777" w:rsidR="00AA26CA" w:rsidRDefault="00AA26CA" w:rsidP="00AA26CA">
            <w:pPr>
              <w:spacing w:after="0" w:line="240" w:lineRule="auto"/>
              <w:jc w:val="both"/>
              <w:rPr>
                <w:rFonts w:eastAsia="Times New Roman"/>
                <w:sz w:val="22"/>
                <w:lang w:val="lt-LT" w:eastAsia="cs-CZ"/>
              </w:rPr>
            </w:pPr>
            <w:r w:rsidRPr="00AA26CA">
              <w:rPr>
                <w:rFonts w:eastAsia="Times New Roman"/>
                <w:sz w:val="22"/>
                <w:lang w:val="lt-LT" w:eastAsia="cs-CZ"/>
              </w:rPr>
              <w:t>LT/1/24/5419/002 – N30</w:t>
            </w:r>
          </w:p>
          <w:p w14:paraId="76517E89" w14:textId="1B5309EF" w:rsidR="00C867FF" w:rsidRDefault="00C867FF" w:rsidP="00AA26CA">
            <w:pPr>
              <w:spacing w:after="0" w:line="240" w:lineRule="auto"/>
              <w:jc w:val="both"/>
              <w:rPr>
                <w:rFonts w:eastAsia="Times New Roman"/>
                <w:sz w:val="22"/>
                <w:lang w:val="lt-LT" w:eastAsia="cs-CZ"/>
              </w:rPr>
            </w:pPr>
            <w:r w:rsidRPr="00AA26CA">
              <w:rPr>
                <w:rFonts w:eastAsia="Times New Roman"/>
                <w:sz w:val="22"/>
                <w:lang w:val="lt-LT" w:eastAsia="cs-CZ"/>
              </w:rPr>
              <w:t>LT/1/24/5419/00</w:t>
            </w:r>
            <w:r>
              <w:rPr>
                <w:rFonts w:eastAsia="Times New Roman"/>
                <w:sz w:val="22"/>
                <w:lang w:val="lt-LT" w:eastAsia="cs-CZ"/>
              </w:rPr>
              <w:t>3</w:t>
            </w:r>
            <w:r w:rsidRPr="00AA26CA">
              <w:rPr>
                <w:rFonts w:eastAsia="Times New Roman"/>
                <w:sz w:val="22"/>
                <w:lang w:val="lt-LT" w:eastAsia="cs-CZ"/>
              </w:rPr>
              <w:t xml:space="preserve"> – N</w:t>
            </w:r>
            <w:r>
              <w:rPr>
                <w:rFonts w:eastAsia="Times New Roman"/>
                <w:sz w:val="22"/>
                <w:lang w:val="lt-LT" w:eastAsia="cs-CZ"/>
              </w:rPr>
              <w:t>10</w:t>
            </w:r>
            <w:r w:rsidRPr="00AA26CA">
              <w:rPr>
                <w:rFonts w:eastAsia="Times New Roman"/>
                <w:sz w:val="22"/>
                <w:lang w:val="lt-LT" w:eastAsia="cs-CZ"/>
              </w:rPr>
              <w:t>0</w:t>
            </w:r>
          </w:p>
        </w:tc>
      </w:tr>
      <w:tr w:rsidR="00AA26CA" w14:paraId="45D844EF" w14:textId="77777777" w:rsidTr="00AA26CA">
        <w:tc>
          <w:tcPr>
            <w:tcW w:w="4697" w:type="dxa"/>
          </w:tcPr>
          <w:p w14:paraId="2DC7B218" w14:textId="77777777" w:rsidR="00AA26CA" w:rsidRPr="00AA26CA" w:rsidRDefault="00AA26CA" w:rsidP="00AA26CA">
            <w:pPr>
              <w:spacing w:after="0" w:line="240" w:lineRule="auto"/>
              <w:jc w:val="both"/>
              <w:rPr>
                <w:rFonts w:eastAsia="Times New Roman"/>
                <w:sz w:val="22"/>
                <w:u w:val="single"/>
                <w:lang w:val="lt-LT" w:eastAsia="cs-CZ"/>
              </w:rPr>
            </w:pPr>
            <w:r w:rsidRPr="00AA26CA">
              <w:rPr>
                <w:rFonts w:eastAsia="Times New Roman"/>
                <w:sz w:val="22"/>
                <w:u w:val="single"/>
                <w:lang w:val="lt-LT" w:eastAsia="cs-CZ"/>
              </w:rPr>
              <w:lastRenderedPageBreak/>
              <w:t>95 mg</w:t>
            </w:r>
          </w:p>
          <w:p w14:paraId="655C349A" w14:textId="77777777" w:rsidR="00AA26CA" w:rsidRPr="00AA26CA" w:rsidRDefault="00AA26CA" w:rsidP="00AA26CA">
            <w:pPr>
              <w:spacing w:after="0" w:line="240" w:lineRule="auto"/>
              <w:jc w:val="both"/>
              <w:rPr>
                <w:rFonts w:eastAsia="Times New Roman"/>
                <w:sz w:val="22"/>
                <w:lang w:val="lt-LT" w:eastAsia="cs-CZ"/>
              </w:rPr>
            </w:pPr>
            <w:r w:rsidRPr="00AA26CA">
              <w:rPr>
                <w:rFonts w:eastAsia="Times New Roman"/>
                <w:sz w:val="22"/>
                <w:u w:val="single"/>
                <w:lang w:val="lt-LT" w:eastAsia="cs-CZ"/>
              </w:rPr>
              <w:t>Lizdinė plokštelė</w:t>
            </w:r>
            <w:r w:rsidRPr="00AA26CA">
              <w:rPr>
                <w:rFonts w:eastAsia="Times New Roman"/>
                <w:sz w:val="22"/>
                <w:lang w:val="lt-LT" w:eastAsia="cs-CZ"/>
              </w:rPr>
              <w:t>:</w:t>
            </w:r>
          </w:p>
          <w:p w14:paraId="1D5AF800" w14:textId="77777777" w:rsidR="00AA26CA" w:rsidRPr="00AA26CA" w:rsidRDefault="00AA26CA" w:rsidP="00AA26CA">
            <w:pPr>
              <w:spacing w:after="0" w:line="240" w:lineRule="auto"/>
              <w:jc w:val="both"/>
              <w:rPr>
                <w:rFonts w:eastAsia="Times New Roman"/>
                <w:sz w:val="22"/>
                <w:lang w:val="lt-LT" w:eastAsia="cs-CZ"/>
              </w:rPr>
            </w:pPr>
            <w:r w:rsidRPr="00AA26CA">
              <w:rPr>
                <w:rFonts w:eastAsia="Times New Roman"/>
                <w:sz w:val="22"/>
                <w:lang w:val="lt-LT" w:eastAsia="cs-CZ"/>
              </w:rPr>
              <w:t>LT/1/24/5420/001 – N100 (10x10)</w:t>
            </w:r>
          </w:p>
          <w:p w14:paraId="45E8DBBC" w14:textId="77777777" w:rsidR="00AA26CA" w:rsidRPr="00AA26CA" w:rsidRDefault="00AA26CA" w:rsidP="00AA26CA">
            <w:pPr>
              <w:spacing w:after="0" w:line="240" w:lineRule="auto"/>
              <w:jc w:val="both"/>
              <w:rPr>
                <w:rFonts w:eastAsia="Times New Roman"/>
                <w:sz w:val="22"/>
                <w:lang w:val="lt-LT" w:eastAsia="cs-CZ"/>
              </w:rPr>
            </w:pPr>
            <w:r w:rsidRPr="00AA26CA">
              <w:rPr>
                <w:rFonts w:eastAsia="Times New Roman"/>
                <w:sz w:val="22"/>
                <w:u w:val="single"/>
                <w:lang w:val="lt-LT" w:eastAsia="cs-CZ"/>
              </w:rPr>
              <w:t>Buteliukas</w:t>
            </w:r>
            <w:r w:rsidRPr="00AA26CA">
              <w:rPr>
                <w:rFonts w:eastAsia="Times New Roman"/>
                <w:sz w:val="22"/>
                <w:lang w:val="lt-LT" w:eastAsia="cs-CZ"/>
              </w:rPr>
              <w:t>:</w:t>
            </w:r>
          </w:p>
          <w:p w14:paraId="38D1920C" w14:textId="77777777" w:rsidR="00AA26CA" w:rsidRDefault="00AA26CA" w:rsidP="00AA26CA">
            <w:pPr>
              <w:spacing w:after="0" w:line="240" w:lineRule="auto"/>
              <w:jc w:val="both"/>
              <w:rPr>
                <w:rFonts w:eastAsia="Times New Roman"/>
                <w:sz w:val="22"/>
                <w:lang w:val="lt-LT" w:eastAsia="cs-CZ"/>
              </w:rPr>
            </w:pPr>
            <w:r w:rsidRPr="00AA26CA">
              <w:rPr>
                <w:rFonts w:eastAsia="Times New Roman"/>
                <w:sz w:val="22"/>
                <w:lang w:val="lt-LT" w:eastAsia="cs-CZ"/>
              </w:rPr>
              <w:t>LT/1/24/5420/002 – N30</w:t>
            </w:r>
          </w:p>
          <w:p w14:paraId="01F64096" w14:textId="693E100C" w:rsidR="00C867FF" w:rsidRDefault="00C867FF" w:rsidP="00AA26CA">
            <w:pPr>
              <w:spacing w:after="0" w:line="240" w:lineRule="auto"/>
              <w:jc w:val="both"/>
              <w:rPr>
                <w:rFonts w:eastAsia="Times New Roman"/>
                <w:sz w:val="22"/>
                <w:lang w:val="lt-LT" w:eastAsia="cs-CZ"/>
              </w:rPr>
            </w:pPr>
            <w:r w:rsidRPr="00AA26CA">
              <w:rPr>
                <w:rFonts w:eastAsia="Times New Roman"/>
                <w:sz w:val="22"/>
                <w:lang w:val="lt-LT" w:eastAsia="cs-CZ"/>
              </w:rPr>
              <w:t>LT/1/24/54</w:t>
            </w:r>
            <w:r>
              <w:rPr>
                <w:rFonts w:eastAsia="Times New Roman"/>
                <w:sz w:val="22"/>
                <w:lang w:val="lt-LT" w:eastAsia="cs-CZ"/>
              </w:rPr>
              <w:t>20</w:t>
            </w:r>
            <w:r w:rsidRPr="00AA26CA">
              <w:rPr>
                <w:rFonts w:eastAsia="Times New Roman"/>
                <w:sz w:val="22"/>
                <w:lang w:val="lt-LT" w:eastAsia="cs-CZ"/>
              </w:rPr>
              <w:t>/00</w:t>
            </w:r>
            <w:r>
              <w:rPr>
                <w:rFonts w:eastAsia="Times New Roman"/>
                <w:sz w:val="22"/>
                <w:lang w:val="lt-LT" w:eastAsia="cs-CZ"/>
              </w:rPr>
              <w:t>3</w:t>
            </w:r>
            <w:r w:rsidRPr="00AA26CA">
              <w:rPr>
                <w:rFonts w:eastAsia="Times New Roman"/>
                <w:sz w:val="22"/>
                <w:lang w:val="lt-LT" w:eastAsia="cs-CZ"/>
              </w:rPr>
              <w:t xml:space="preserve"> – N</w:t>
            </w:r>
            <w:r>
              <w:rPr>
                <w:rFonts w:eastAsia="Times New Roman"/>
                <w:sz w:val="22"/>
                <w:lang w:val="lt-LT" w:eastAsia="cs-CZ"/>
              </w:rPr>
              <w:t>10</w:t>
            </w:r>
            <w:r w:rsidRPr="00AA26CA">
              <w:rPr>
                <w:rFonts w:eastAsia="Times New Roman"/>
                <w:sz w:val="22"/>
                <w:lang w:val="lt-LT" w:eastAsia="cs-CZ"/>
              </w:rPr>
              <w:t>0</w:t>
            </w:r>
          </w:p>
        </w:tc>
        <w:tc>
          <w:tcPr>
            <w:tcW w:w="4697" w:type="dxa"/>
          </w:tcPr>
          <w:p w14:paraId="24FA6369" w14:textId="77777777" w:rsidR="00AA26CA" w:rsidRPr="00AA26CA" w:rsidRDefault="00AA26CA" w:rsidP="00AA26CA">
            <w:pPr>
              <w:spacing w:after="0" w:line="240" w:lineRule="auto"/>
              <w:jc w:val="both"/>
              <w:rPr>
                <w:rFonts w:eastAsia="Times New Roman"/>
                <w:sz w:val="22"/>
                <w:u w:val="single"/>
                <w:lang w:val="lt-LT" w:eastAsia="cs-CZ"/>
              </w:rPr>
            </w:pPr>
            <w:r w:rsidRPr="00AA26CA">
              <w:rPr>
                <w:rFonts w:eastAsia="Times New Roman"/>
                <w:sz w:val="22"/>
                <w:u w:val="single"/>
                <w:lang w:val="lt-LT" w:eastAsia="cs-CZ"/>
              </w:rPr>
              <w:t>190 mg</w:t>
            </w:r>
          </w:p>
          <w:p w14:paraId="64BE650C" w14:textId="77777777" w:rsidR="00AA26CA" w:rsidRPr="00AA26CA" w:rsidRDefault="00AA26CA" w:rsidP="00AA26CA">
            <w:pPr>
              <w:spacing w:after="0" w:line="240" w:lineRule="auto"/>
              <w:jc w:val="both"/>
              <w:rPr>
                <w:rFonts w:eastAsia="Times New Roman"/>
                <w:sz w:val="22"/>
                <w:lang w:val="lt-LT" w:eastAsia="cs-CZ"/>
              </w:rPr>
            </w:pPr>
            <w:r w:rsidRPr="00AA26CA">
              <w:rPr>
                <w:rFonts w:eastAsia="Times New Roman"/>
                <w:sz w:val="22"/>
                <w:u w:val="single"/>
                <w:lang w:val="lt-LT" w:eastAsia="cs-CZ"/>
              </w:rPr>
              <w:t>Lizdinė plokštelė</w:t>
            </w:r>
            <w:r w:rsidRPr="00AA26CA">
              <w:rPr>
                <w:rFonts w:eastAsia="Times New Roman"/>
                <w:sz w:val="22"/>
                <w:lang w:val="lt-LT" w:eastAsia="cs-CZ"/>
              </w:rPr>
              <w:t>:</w:t>
            </w:r>
          </w:p>
          <w:p w14:paraId="77375FF6" w14:textId="77777777" w:rsidR="00AA26CA" w:rsidRPr="00AA26CA" w:rsidRDefault="00AA26CA" w:rsidP="00AA26CA">
            <w:pPr>
              <w:spacing w:after="0" w:line="240" w:lineRule="auto"/>
              <w:jc w:val="both"/>
              <w:rPr>
                <w:rFonts w:eastAsia="Times New Roman"/>
                <w:sz w:val="22"/>
                <w:lang w:val="lt-LT" w:eastAsia="cs-CZ"/>
              </w:rPr>
            </w:pPr>
            <w:r w:rsidRPr="00AA26CA">
              <w:rPr>
                <w:rFonts w:eastAsia="Times New Roman"/>
                <w:sz w:val="22"/>
                <w:lang w:val="lt-LT" w:eastAsia="cs-CZ"/>
              </w:rPr>
              <w:t>LT/1/24/5421/001 – N70 (7x10)</w:t>
            </w:r>
          </w:p>
          <w:p w14:paraId="22696212" w14:textId="77777777" w:rsidR="00AA26CA" w:rsidRPr="00AA26CA" w:rsidRDefault="00AA26CA" w:rsidP="00AA26CA">
            <w:pPr>
              <w:spacing w:after="0" w:line="240" w:lineRule="auto"/>
              <w:jc w:val="both"/>
              <w:rPr>
                <w:rFonts w:eastAsia="Times New Roman"/>
                <w:sz w:val="22"/>
                <w:lang w:val="lt-LT" w:eastAsia="cs-CZ"/>
              </w:rPr>
            </w:pPr>
            <w:r w:rsidRPr="00AA26CA">
              <w:rPr>
                <w:rFonts w:eastAsia="Times New Roman"/>
                <w:sz w:val="22"/>
                <w:u w:val="single"/>
                <w:lang w:val="lt-LT" w:eastAsia="cs-CZ"/>
              </w:rPr>
              <w:t>Buteliukas</w:t>
            </w:r>
            <w:r w:rsidRPr="00AA26CA">
              <w:rPr>
                <w:rFonts w:eastAsia="Times New Roman"/>
                <w:sz w:val="22"/>
                <w:lang w:val="lt-LT" w:eastAsia="cs-CZ"/>
              </w:rPr>
              <w:t>:</w:t>
            </w:r>
          </w:p>
          <w:p w14:paraId="3B77CB5A" w14:textId="77777777" w:rsidR="00AA26CA" w:rsidRDefault="00AA26CA" w:rsidP="00AA26CA">
            <w:pPr>
              <w:spacing w:after="0" w:line="240" w:lineRule="auto"/>
              <w:jc w:val="both"/>
              <w:rPr>
                <w:rFonts w:eastAsia="Times New Roman"/>
                <w:color w:val="000000"/>
                <w:sz w:val="22"/>
                <w:lang w:val="lt-LT" w:eastAsia="cs-CZ"/>
              </w:rPr>
            </w:pPr>
            <w:r w:rsidRPr="00AA26CA">
              <w:rPr>
                <w:rFonts w:eastAsia="Times New Roman"/>
                <w:sz w:val="22"/>
                <w:lang w:val="lt-LT" w:eastAsia="cs-CZ"/>
              </w:rPr>
              <w:t>LT/1/24/5421/002 – N30</w:t>
            </w:r>
            <w:r w:rsidRPr="002B7279">
              <w:rPr>
                <w:rFonts w:eastAsia="Times New Roman"/>
                <w:color w:val="000000"/>
                <w:sz w:val="22"/>
                <w:lang w:val="lt-LT" w:eastAsia="cs-CZ"/>
              </w:rPr>
              <w:t xml:space="preserve"> </w:t>
            </w:r>
          </w:p>
          <w:p w14:paraId="5F18649A" w14:textId="0DC5CF46" w:rsidR="00C867FF" w:rsidRDefault="00C867FF" w:rsidP="00AA26CA">
            <w:pPr>
              <w:spacing w:after="0" w:line="240" w:lineRule="auto"/>
              <w:jc w:val="both"/>
              <w:rPr>
                <w:rFonts w:eastAsia="Times New Roman"/>
                <w:sz w:val="22"/>
                <w:lang w:val="lt-LT" w:eastAsia="cs-CZ"/>
              </w:rPr>
            </w:pPr>
            <w:r w:rsidRPr="00AA26CA">
              <w:rPr>
                <w:rFonts w:eastAsia="Times New Roman"/>
                <w:sz w:val="22"/>
                <w:lang w:val="lt-LT" w:eastAsia="cs-CZ"/>
              </w:rPr>
              <w:t>LT/1/24/5421/00</w:t>
            </w:r>
            <w:r>
              <w:rPr>
                <w:rFonts w:eastAsia="Times New Roman"/>
                <w:sz w:val="22"/>
                <w:lang w:val="lt-LT" w:eastAsia="cs-CZ"/>
              </w:rPr>
              <w:t>3</w:t>
            </w:r>
            <w:r w:rsidRPr="00AA26CA">
              <w:rPr>
                <w:rFonts w:eastAsia="Times New Roman"/>
                <w:sz w:val="22"/>
                <w:lang w:val="lt-LT" w:eastAsia="cs-CZ"/>
              </w:rPr>
              <w:t xml:space="preserve"> – N</w:t>
            </w:r>
            <w:r>
              <w:rPr>
                <w:rFonts w:eastAsia="Times New Roman"/>
                <w:sz w:val="22"/>
                <w:lang w:val="lt-LT" w:eastAsia="cs-CZ"/>
              </w:rPr>
              <w:t>10</w:t>
            </w:r>
            <w:r w:rsidRPr="00AA26CA">
              <w:rPr>
                <w:rFonts w:eastAsia="Times New Roman"/>
                <w:sz w:val="22"/>
                <w:lang w:val="lt-LT" w:eastAsia="cs-CZ"/>
              </w:rPr>
              <w:t>0</w:t>
            </w:r>
          </w:p>
        </w:tc>
      </w:tr>
      <w:bookmarkEnd w:id="5"/>
    </w:tbl>
    <w:p w14:paraId="30776830" w14:textId="77777777" w:rsidR="00AA26CA" w:rsidRDefault="00AA26CA" w:rsidP="00AA26CA">
      <w:pPr>
        <w:spacing w:after="0" w:line="240" w:lineRule="auto"/>
        <w:jc w:val="both"/>
        <w:rPr>
          <w:rFonts w:eastAsia="Times New Roman"/>
          <w:sz w:val="22"/>
          <w:lang w:val="lt-LT" w:eastAsia="cs-CZ"/>
        </w:rPr>
      </w:pPr>
    </w:p>
    <w:p w14:paraId="5716C242" w14:textId="150E5004" w:rsidR="0085444A" w:rsidRPr="002B7279" w:rsidRDefault="0085444A" w:rsidP="002B7279">
      <w:pPr>
        <w:spacing w:after="0" w:line="240" w:lineRule="auto"/>
        <w:jc w:val="both"/>
        <w:rPr>
          <w:rFonts w:eastAsia="Times New Roman"/>
          <w:color w:val="000000"/>
          <w:sz w:val="22"/>
          <w:lang w:val="lt-LT" w:eastAsia="cs-CZ"/>
        </w:rPr>
      </w:pPr>
    </w:p>
    <w:p w14:paraId="1F27489A" w14:textId="77777777" w:rsidR="0085444A" w:rsidRPr="002B7279" w:rsidRDefault="0085444A" w:rsidP="002B7279">
      <w:pPr>
        <w:keepNext/>
        <w:keepLines/>
        <w:tabs>
          <w:tab w:val="left" w:pos="567"/>
          <w:tab w:val="center" w:pos="3718"/>
        </w:tabs>
        <w:spacing w:after="0" w:line="240" w:lineRule="auto"/>
        <w:ind w:left="-15"/>
        <w:outlineLvl w:val="0"/>
        <w:rPr>
          <w:rFonts w:eastAsia="Times New Roman"/>
          <w:b/>
          <w:color w:val="000000"/>
          <w:sz w:val="22"/>
          <w:lang w:val="lt-LT" w:eastAsia="cs-CZ"/>
        </w:rPr>
      </w:pPr>
      <w:r w:rsidRPr="002B7279">
        <w:rPr>
          <w:rFonts w:eastAsia="Times New Roman"/>
          <w:b/>
          <w:color w:val="000000"/>
          <w:sz w:val="22"/>
          <w:lang w:val="lt-LT" w:eastAsia="cs-CZ"/>
        </w:rPr>
        <w:t xml:space="preserve">9. </w:t>
      </w:r>
      <w:r w:rsidRPr="002B7279">
        <w:rPr>
          <w:rFonts w:eastAsia="Times New Roman"/>
          <w:b/>
          <w:color w:val="000000"/>
          <w:sz w:val="22"/>
          <w:lang w:val="lt-LT" w:eastAsia="cs-CZ"/>
        </w:rPr>
        <w:tab/>
      </w:r>
      <w:r w:rsidRPr="002B7279">
        <w:rPr>
          <w:rFonts w:eastAsia="Times New Roman"/>
          <w:b/>
          <w:sz w:val="22"/>
          <w:szCs w:val="20"/>
          <w:lang w:val="lt-LT"/>
        </w:rPr>
        <w:t>REGISTRAVIMO/PERREGISTRAVIMO DATA</w:t>
      </w:r>
    </w:p>
    <w:p w14:paraId="411901A1" w14:textId="77777777" w:rsidR="0085444A" w:rsidRPr="002B7279"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7760547A" w14:textId="3B245A0C" w:rsidR="0085444A" w:rsidRPr="002B7279" w:rsidRDefault="004D2085" w:rsidP="002B7279">
      <w:pPr>
        <w:spacing w:after="0" w:line="240" w:lineRule="auto"/>
        <w:jc w:val="both"/>
        <w:rPr>
          <w:rFonts w:eastAsia="Times New Roman"/>
          <w:color w:val="000000"/>
          <w:sz w:val="22"/>
          <w:lang w:val="lt-LT" w:eastAsia="cs-CZ"/>
        </w:rPr>
      </w:pPr>
      <w:r w:rsidRPr="004D2085">
        <w:rPr>
          <w:rFonts w:eastAsia="Times New Roman"/>
          <w:color w:val="000000"/>
          <w:sz w:val="22"/>
          <w:lang w:val="lt-LT" w:eastAsia="cs-CZ"/>
        </w:rPr>
        <w:t xml:space="preserve">Registravimo data </w:t>
      </w:r>
      <w:r w:rsidR="00C96A45">
        <w:rPr>
          <w:rFonts w:eastAsia="Times New Roman"/>
          <w:color w:val="000000"/>
          <w:sz w:val="22"/>
          <w:lang w:val="lt-LT" w:eastAsia="cs-CZ"/>
        </w:rPr>
        <w:t>2024 m. balandžio 30 d.</w:t>
      </w:r>
    </w:p>
    <w:p w14:paraId="4595C81A" w14:textId="77777777" w:rsidR="0085444A" w:rsidRDefault="0085444A" w:rsidP="002B7279">
      <w:pPr>
        <w:spacing w:after="0" w:line="240" w:lineRule="auto"/>
        <w:jc w:val="both"/>
        <w:rPr>
          <w:rFonts w:eastAsia="Times New Roman"/>
          <w:color w:val="000000"/>
          <w:sz w:val="22"/>
          <w:lang w:val="lt-LT" w:eastAsia="cs-CZ"/>
        </w:rPr>
      </w:pPr>
      <w:r w:rsidRPr="002B7279">
        <w:rPr>
          <w:rFonts w:eastAsia="Times New Roman"/>
          <w:color w:val="000000"/>
          <w:sz w:val="22"/>
          <w:lang w:val="lt-LT" w:eastAsia="cs-CZ"/>
        </w:rPr>
        <w:t xml:space="preserve"> </w:t>
      </w:r>
    </w:p>
    <w:p w14:paraId="2FC4980F" w14:textId="77777777" w:rsidR="00C31153" w:rsidRPr="002B7279" w:rsidRDefault="00C31153" w:rsidP="002B7279">
      <w:pPr>
        <w:spacing w:after="0" w:line="240" w:lineRule="auto"/>
        <w:jc w:val="both"/>
        <w:rPr>
          <w:rFonts w:eastAsia="Times New Roman"/>
          <w:color w:val="000000"/>
          <w:sz w:val="22"/>
          <w:lang w:val="lt-LT" w:eastAsia="cs-CZ"/>
        </w:rPr>
      </w:pPr>
    </w:p>
    <w:p w14:paraId="1E2A69FC" w14:textId="77777777" w:rsidR="0085444A" w:rsidRPr="002B7279" w:rsidRDefault="0085444A" w:rsidP="002B7279">
      <w:pPr>
        <w:keepNext/>
        <w:keepLines/>
        <w:tabs>
          <w:tab w:val="left" w:pos="567"/>
          <w:tab w:val="center" w:pos="1841"/>
        </w:tabs>
        <w:spacing w:after="0" w:line="240" w:lineRule="auto"/>
        <w:ind w:left="-15"/>
        <w:outlineLvl w:val="0"/>
        <w:rPr>
          <w:rFonts w:eastAsia="Times New Roman"/>
          <w:b/>
          <w:sz w:val="22"/>
          <w:szCs w:val="20"/>
          <w:lang w:val="lt-LT"/>
        </w:rPr>
      </w:pPr>
      <w:r w:rsidRPr="002B7279">
        <w:rPr>
          <w:rFonts w:eastAsia="Times New Roman"/>
          <w:b/>
          <w:color w:val="000000"/>
          <w:sz w:val="22"/>
          <w:lang w:val="lt-LT" w:eastAsia="cs-CZ"/>
        </w:rPr>
        <w:t xml:space="preserve">10. </w:t>
      </w:r>
      <w:r w:rsidRPr="002B7279">
        <w:rPr>
          <w:rFonts w:eastAsia="Times New Roman"/>
          <w:b/>
          <w:color w:val="000000"/>
          <w:sz w:val="22"/>
          <w:lang w:val="lt-LT" w:eastAsia="cs-CZ"/>
        </w:rPr>
        <w:tab/>
      </w:r>
      <w:r w:rsidRPr="002B7279">
        <w:rPr>
          <w:rFonts w:eastAsia="Times New Roman"/>
          <w:b/>
          <w:sz w:val="22"/>
          <w:szCs w:val="20"/>
          <w:lang w:val="lt-LT"/>
        </w:rPr>
        <w:t>TEKSTO PERŽIŪROS DATA</w:t>
      </w:r>
    </w:p>
    <w:p w14:paraId="5C30A889" w14:textId="77777777" w:rsidR="0085444A" w:rsidRDefault="0085444A" w:rsidP="002B7279">
      <w:pPr>
        <w:spacing w:after="160" w:line="240" w:lineRule="auto"/>
        <w:rPr>
          <w:rFonts w:eastAsia="Times New Roman"/>
          <w:color w:val="000000"/>
          <w:sz w:val="22"/>
          <w:lang w:val="lt-LT"/>
        </w:rPr>
      </w:pPr>
    </w:p>
    <w:p w14:paraId="51BE6E41" w14:textId="7950E0EF" w:rsidR="0085444A" w:rsidRDefault="00C81063" w:rsidP="002B7279">
      <w:pPr>
        <w:spacing w:after="0" w:line="240" w:lineRule="auto"/>
        <w:jc w:val="both"/>
        <w:rPr>
          <w:rFonts w:eastAsia="Times New Roman"/>
          <w:color w:val="000000"/>
          <w:sz w:val="22"/>
          <w:lang w:val="lt-LT"/>
        </w:rPr>
      </w:pPr>
      <w:r>
        <w:rPr>
          <w:rFonts w:eastAsia="Times New Roman"/>
          <w:color w:val="000000"/>
          <w:sz w:val="22"/>
          <w:lang w:val="lt-LT"/>
        </w:rPr>
        <w:t xml:space="preserve"> 2026 m. </w:t>
      </w:r>
      <w:r w:rsidR="00F738A9">
        <w:rPr>
          <w:rFonts w:eastAsia="Times New Roman"/>
          <w:color w:val="000000"/>
          <w:sz w:val="22"/>
          <w:lang w:val="lt-LT"/>
        </w:rPr>
        <w:t xml:space="preserve">kovo </w:t>
      </w:r>
      <w:r>
        <w:rPr>
          <w:rFonts w:eastAsia="Times New Roman"/>
          <w:color w:val="000000"/>
          <w:sz w:val="22"/>
          <w:lang w:val="lt-LT"/>
        </w:rPr>
        <w:t>2</w:t>
      </w:r>
      <w:r w:rsidR="00F738A9">
        <w:rPr>
          <w:rFonts w:eastAsia="Times New Roman"/>
          <w:color w:val="000000"/>
          <w:sz w:val="22"/>
          <w:lang w:val="lt-LT"/>
        </w:rPr>
        <w:t>8</w:t>
      </w:r>
      <w:r>
        <w:rPr>
          <w:rFonts w:eastAsia="Times New Roman"/>
          <w:color w:val="000000"/>
          <w:sz w:val="22"/>
          <w:lang w:val="lt-LT"/>
        </w:rPr>
        <w:t xml:space="preserve"> d.</w:t>
      </w:r>
    </w:p>
    <w:p w14:paraId="53A44C67" w14:textId="77777777" w:rsidR="00F03C85" w:rsidRPr="002B7279" w:rsidRDefault="00F03C85" w:rsidP="002B7279">
      <w:pPr>
        <w:spacing w:after="0" w:line="240" w:lineRule="auto"/>
        <w:jc w:val="both"/>
        <w:rPr>
          <w:rFonts w:eastAsia="Times New Roman"/>
          <w:color w:val="000000"/>
          <w:sz w:val="22"/>
          <w:lang w:val="lt-LT" w:eastAsia="cs-CZ"/>
        </w:rPr>
      </w:pPr>
    </w:p>
    <w:p w14:paraId="4B9845E9" w14:textId="392D80DD" w:rsidR="004D2085" w:rsidRDefault="0085444A" w:rsidP="00C81063">
      <w:pPr>
        <w:tabs>
          <w:tab w:val="left" w:pos="5954"/>
          <w:tab w:val="left" w:pos="6237"/>
          <w:tab w:val="left" w:pos="6663"/>
          <w:tab w:val="left" w:pos="6946"/>
        </w:tabs>
        <w:spacing w:after="0" w:line="240" w:lineRule="auto"/>
        <w:contextualSpacing/>
        <w:rPr>
          <w:rFonts w:eastAsia="Times New Roman"/>
          <w:b/>
          <w:bCs/>
          <w:sz w:val="22"/>
          <w:lang w:val="lt-LT" w:eastAsia="x-none"/>
        </w:rPr>
      </w:pPr>
      <w:r w:rsidRPr="002B7279">
        <w:rPr>
          <w:rFonts w:eastAsia="SimSun"/>
          <w:color w:val="000000"/>
          <w:sz w:val="22"/>
          <w:lang w:val="lt-LT" w:eastAsia="cs-CZ"/>
        </w:rPr>
        <w:t xml:space="preserve">Išsami informacija apie šį vaistinį preparatą pateikiama Valstybinės vaistų kontrolės tarnybos prie Lietuvos Respublikos sveikatos apsaugos ministerijos </w:t>
      </w:r>
      <w:r w:rsidR="00C81063" w:rsidRPr="00C81063">
        <w:rPr>
          <w:rFonts w:eastAsia="SimSun"/>
          <w:color w:val="000000"/>
          <w:sz w:val="22"/>
          <w:lang w:val="lt-LT" w:eastAsia="cs-CZ"/>
        </w:rPr>
        <w:t xml:space="preserve">tinklalapyje </w:t>
      </w:r>
      <w:hyperlink r:id="rId8" w:history="1">
        <w:r w:rsidR="00C81063" w:rsidRPr="00235FBC">
          <w:rPr>
            <w:rStyle w:val="Hipersaitas"/>
            <w:rFonts w:eastAsia="SimSun"/>
            <w:sz w:val="22"/>
            <w:lang w:val="lt-LT" w:eastAsia="cs-CZ"/>
          </w:rPr>
          <w:t>https://vvkt.lrv.lt/lt/</w:t>
        </w:r>
      </w:hyperlink>
      <w:r w:rsidR="00C81063">
        <w:rPr>
          <w:rFonts w:eastAsia="SimSun"/>
          <w:color w:val="000000"/>
          <w:sz w:val="22"/>
          <w:lang w:val="lt-LT" w:eastAsia="cs-CZ"/>
        </w:rPr>
        <w:t xml:space="preserve"> </w:t>
      </w:r>
      <w:r w:rsidRPr="002B7279">
        <w:rPr>
          <w:rFonts w:eastAsia="Times New Roman"/>
          <w:color w:val="000000"/>
          <w:sz w:val="22"/>
          <w:lang w:val="lt-LT" w:eastAsia="cs-CZ"/>
        </w:rPr>
        <w:t xml:space="preserve"> </w:t>
      </w:r>
    </w:p>
    <w:p w14:paraId="3E9E94A1" w14:textId="77777777" w:rsidR="004D2085" w:rsidRDefault="004D2085" w:rsidP="002B7279">
      <w:pPr>
        <w:spacing w:after="0" w:line="240" w:lineRule="auto"/>
        <w:ind w:right="261"/>
        <w:contextualSpacing/>
        <w:jc w:val="center"/>
        <w:outlineLvl w:val="0"/>
        <w:rPr>
          <w:rFonts w:eastAsia="Times New Roman"/>
          <w:b/>
          <w:bCs/>
          <w:sz w:val="22"/>
          <w:lang w:val="lt-LT" w:eastAsia="x-none"/>
        </w:rPr>
      </w:pPr>
    </w:p>
    <w:p w14:paraId="042CCB75" w14:textId="77777777" w:rsidR="004D2085" w:rsidRDefault="004D2085" w:rsidP="002B7279">
      <w:pPr>
        <w:spacing w:after="0" w:line="240" w:lineRule="auto"/>
        <w:ind w:right="261"/>
        <w:contextualSpacing/>
        <w:jc w:val="center"/>
        <w:outlineLvl w:val="0"/>
        <w:rPr>
          <w:rFonts w:eastAsia="Times New Roman"/>
          <w:b/>
          <w:bCs/>
          <w:sz w:val="22"/>
          <w:lang w:val="lt-LT" w:eastAsia="x-none"/>
        </w:rPr>
      </w:pPr>
    </w:p>
    <w:p w14:paraId="5C8651E4" w14:textId="77777777" w:rsidR="004D2085" w:rsidRDefault="004D2085" w:rsidP="002B7279">
      <w:pPr>
        <w:spacing w:after="0" w:line="240" w:lineRule="auto"/>
        <w:ind w:right="261"/>
        <w:contextualSpacing/>
        <w:jc w:val="center"/>
        <w:outlineLvl w:val="0"/>
        <w:rPr>
          <w:rFonts w:eastAsia="Times New Roman"/>
          <w:b/>
          <w:bCs/>
          <w:sz w:val="22"/>
          <w:lang w:val="lt-LT" w:eastAsia="x-none"/>
        </w:rPr>
      </w:pPr>
    </w:p>
    <w:p w14:paraId="4F449B33" w14:textId="77777777" w:rsidR="004D2085" w:rsidRDefault="004D2085" w:rsidP="002B7279">
      <w:pPr>
        <w:spacing w:after="0" w:line="240" w:lineRule="auto"/>
        <w:ind w:right="261"/>
        <w:contextualSpacing/>
        <w:jc w:val="center"/>
        <w:outlineLvl w:val="0"/>
        <w:rPr>
          <w:rFonts w:eastAsia="Times New Roman"/>
          <w:b/>
          <w:bCs/>
          <w:sz w:val="22"/>
          <w:lang w:val="lt-LT" w:eastAsia="x-none"/>
        </w:rPr>
      </w:pPr>
    </w:p>
    <w:p w14:paraId="2C9C32EF" w14:textId="77777777" w:rsidR="004D2085" w:rsidRDefault="004D2085" w:rsidP="002B7279">
      <w:pPr>
        <w:spacing w:after="0" w:line="240" w:lineRule="auto"/>
        <w:ind w:right="261"/>
        <w:contextualSpacing/>
        <w:jc w:val="center"/>
        <w:outlineLvl w:val="0"/>
        <w:rPr>
          <w:rFonts w:eastAsia="Times New Roman"/>
          <w:b/>
          <w:bCs/>
          <w:sz w:val="22"/>
          <w:lang w:val="lt-LT" w:eastAsia="x-none"/>
        </w:rPr>
      </w:pPr>
    </w:p>
    <w:p w14:paraId="15B3B10F" w14:textId="77777777" w:rsidR="004D2085" w:rsidRDefault="004D2085" w:rsidP="002B7279">
      <w:pPr>
        <w:spacing w:after="0" w:line="240" w:lineRule="auto"/>
        <w:ind w:right="261"/>
        <w:contextualSpacing/>
        <w:jc w:val="center"/>
        <w:outlineLvl w:val="0"/>
        <w:rPr>
          <w:rFonts w:eastAsia="Times New Roman"/>
          <w:b/>
          <w:bCs/>
          <w:sz w:val="22"/>
          <w:lang w:val="lt-LT" w:eastAsia="x-none"/>
        </w:rPr>
      </w:pPr>
    </w:p>
    <w:p w14:paraId="63F527F2" w14:textId="77777777" w:rsidR="004D2085" w:rsidRDefault="004D2085" w:rsidP="002B7279">
      <w:pPr>
        <w:spacing w:after="0" w:line="240" w:lineRule="auto"/>
        <w:ind w:right="261"/>
        <w:contextualSpacing/>
        <w:jc w:val="center"/>
        <w:outlineLvl w:val="0"/>
        <w:rPr>
          <w:rFonts w:eastAsia="Times New Roman"/>
          <w:b/>
          <w:bCs/>
          <w:sz w:val="22"/>
          <w:lang w:val="lt-LT" w:eastAsia="x-none"/>
        </w:rPr>
      </w:pPr>
    </w:p>
    <w:p w14:paraId="73F82BDD" w14:textId="77777777" w:rsidR="004D2085" w:rsidRDefault="004D2085" w:rsidP="002B7279">
      <w:pPr>
        <w:spacing w:after="0" w:line="240" w:lineRule="auto"/>
        <w:ind w:right="261"/>
        <w:contextualSpacing/>
        <w:jc w:val="center"/>
        <w:outlineLvl w:val="0"/>
        <w:rPr>
          <w:rFonts w:eastAsia="Times New Roman"/>
          <w:b/>
          <w:bCs/>
          <w:sz w:val="22"/>
          <w:lang w:val="lt-LT" w:eastAsia="x-none"/>
        </w:rPr>
      </w:pPr>
    </w:p>
    <w:p w14:paraId="5DE0F500" w14:textId="77777777" w:rsidR="004D2085" w:rsidRDefault="004D2085" w:rsidP="002B7279">
      <w:pPr>
        <w:spacing w:after="0" w:line="240" w:lineRule="auto"/>
        <w:ind w:right="261"/>
        <w:contextualSpacing/>
        <w:jc w:val="center"/>
        <w:outlineLvl w:val="0"/>
        <w:rPr>
          <w:rFonts w:eastAsia="Times New Roman"/>
          <w:b/>
          <w:bCs/>
          <w:sz w:val="22"/>
          <w:lang w:val="lt-LT" w:eastAsia="x-none"/>
        </w:rPr>
      </w:pPr>
    </w:p>
    <w:p w14:paraId="2EACE09C" w14:textId="77777777" w:rsidR="004D2085" w:rsidRDefault="004D2085" w:rsidP="002B7279">
      <w:pPr>
        <w:spacing w:after="0" w:line="240" w:lineRule="auto"/>
        <w:ind w:right="261"/>
        <w:contextualSpacing/>
        <w:jc w:val="center"/>
        <w:outlineLvl w:val="0"/>
        <w:rPr>
          <w:rFonts w:eastAsia="Times New Roman"/>
          <w:b/>
          <w:bCs/>
          <w:sz w:val="22"/>
          <w:lang w:val="lt-LT" w:eastAsia="x-none"/>
        </w:rPr>
      </w:pPr>
    </w:p>
    <w:p w14:paraId="77ECBACE" w14:textId="77777777" w:rsidR="004D2085" w:rsidRDefault="004D2085" w:rsidP="002B7279">
      <w:pPr>
        <w:spacing w:after="0" w:line="240" w:lineRule="auto"/>
        <w:ind w:right="261"/>
        <w:contextualSpacing/>
        <w:jc w:val="center"/>
        <w:outlineLvl w:val="0"/>
        <w:rPr>
          <w:rFonts w:eastAsia="Times New Roman"/>
          <w:b/>
          <w:bCs/>
          <w:sz w:val="22"/>
          <w:lang w:val="lt-LT" w:eastAsia="x-none"/>
        </w:rPr>
      </w:pPr>
    </w:p>
    <w:p w14:paraId="15BFB724" w14:textId="77777777" w:rsidR="004D2085" w:rsidRDefault="004D2085" w:rsidP="002B7279">
      <w:pPr>
        <w:spacing w:after="0" w:line="240" w:lineRule="auto"/>
        <w:ind w:right="261"/>
        <w:contextualSpacing/>
        <w:jc w:val="center"/>
        <w:outlineLvl w:val="0"/>
        <w:rPr>
          <w:rFonts w:eastAsia="Times New Roman"/>
          <w:b/>
          <w:bCs/>
          <w:sz w:val="22"/>
          <w:lang w:val="lt-LT" w:eastAsia="x-none"/>
        </w:rPr>
      </w:pPr>
    </w:p>
    <w:p w14:paraId="0516EF09" w14:textId="77777777" w:rsidR="004D2085" w:rsidRDefault="004D2085" w:rsidP="002B7279">
      <w:pPr>
        <w:spacing w:after="0" w:line="240" w:lineRule="auto"/>
        <w:ind w:right="261"/>
        <w:contextualSpacing/>
        <w:jc w:val="center"/>
        <w:outlineLvl w:val="0"/>
        <w:rPr>
          <w:rFonts w:eastAsia="Times New Roman"/>
          <w:b/>
          <w:bCs/>
          <w:sz w:val="22"/>
          <w:lang w:val="lt-LT" w:eastAsia="x-none"/>
        </w:rPr>
      </w:pPr>
    </w:p>
    <w:p w14:paraId="679BC1AF" w14:textId="77777777" w:rsidR="00C31153" w:rsidRDefault="00C31153" w:rsidP="002B7279">
      <w:pPr>
        <w:spacing w:after="0" w:line="240" w:lineRule="auto"/>
        <w:ind w:right="261"/>
        <w:contextualSpacing/>
        <w:jc w:val="center"/>
        <w:outlineLvl w:val="0"/>
        <w:rPr>
          <w:rFonts w:eastAsia="Times New Roman"/>
          <w:b/>
          <w:bCs/>
          <w:sz w:val="22"/>
          <w:lang w:val="lt-LT" w:eastAsia="x-none"/>
        </w:rPr>
      </w:pPr>
    </w:p>
    <w:p w14:paraId="1EC217D3" w14:textId="77777777" w:rsidR="00C31153" w:rsidRDefault="00C31153" w:rsidP="002B7279">
      <w:pPr>
        <w:spacing w:after="0" w:line="240" w:lineRule="auto"/>
        <w:ind w:right="261"/>
        <w:contextualSpacing/>
        <w:jc w:val="center"/>
        <w:outlineLvl w:val="0"/>
        <w:rPr>
          <w:rFonts w:eastAsia="Times New Roman"/>
          <w:b/>
          <w:bCs/>
          <w:sz w:val="22"/>
          <w:lang w:val="lt-LT" w:eastAsia="x-none"/>
        </w:rPr>
      </w:pPr>
    </w:p>
    <w:p w14:paraId="29887339" w14:textId="77777777" w:rsidR="00C31153" w:rsidRDefault="00C31153" w:rsidP="002B7279">
      <w:pPr>
        <w:spacing w:after="0" w:line="240" w:lineRule="auto"/>
        <w:ind w:right="261"/>
        <w:contextualSpacing/>
        <w:jc w:val="center"/>
        <w:outlineLvl w:val="0"/>
        <w:rPr>
          <w:rFonts w:eastAsia="Times New Roman"/>
          <w:b/>
          <w:bCs/>
          <w:sz w:val="22"/>
          <w:lang w:val="lt-LT" w:eastAsia="x-none"/>
        </w:rPr>
      </w:pPr>
    </w:p>
    <w:p w14:paraId="3FE0440C" w14:textId="77777777" w:rsidR="00C31153" w:rsidRDefault="00C31153" w:rsidP="002B7279">
      <w:pPr>
        <w:spacing w:after="0" w:line="240" w:lineRule="auto"/>
        <w:ind w:right="261"/>
        <w:contextualSpacing/>
        <w:jc w:val="center"/>
        <w:outlineLvl w:val="0"/>
        <w:rPr>
          <w:rFonts w:eastAsia="Times New Roman"/>
          <w:b/>
          <w:bCs/>
          <w:sz w:val="22"/>
          <w:lang w:val="lt-LT" w:eastAsia="x-none"/>
        </w:rPr>
      </w:pPr>
    </w:p>
    <w:p w14:paraId="10F26C99" w14:textId="77777777" w:rsidR="00C31153" w:rsidRDefault="00C31153" w:rsidP="002B7279">
      <w:pPr>
        <w:spacing w:after="0" w:line="240" w:lineRule="auto"/>
        <w:ind w:right="261"/>
        <w:contextualSpacing/>
        <w:jc w:val="center"/>
        <w:outlineLvl w:val="0"/>
        <w:rPr>
          <w:rFonts w:eastAsia="Times New Roman"/>
          <w:b/>
          <w:bCs/>
          <w:sz w:val="22"/>
          <w:lang w:val="lt-LT" w:eastAsia="x-none"/>
        </w:rPr>
      </w:pPr>
    </w:p>
    <w:p w14:paraId="6A5EE0F7"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1CF6117C"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0C8E1DAC"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02E4495F"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31C05C8E"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686CC95A"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54896562"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07C49658"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116E205D"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20A82FB4" w14:textId="77777777" w:rsidR="00C31153" w:rsidRDefault="00C31153" w:rsidP="002B7279">
      <w:pPr>
        <w:spacing w:after="0" w:line="240" w:lineRule="auto"/>
        <w:ind w:right="261"/>
        <w:contextualSpacing/>
        <w:jc w:val="center"/>
        <w:outlineLvl w:val="0"/>
        <w:rPr>
          <w:rFonts w:eastAsia="Times New Roman"/>
          <w:b/>
          <w:bCs/>
          <w:sz w:val="22"/>
          <w:lang w:val="lt-LT" w:eastAsia="x-none"/>
        </w:rPr>
      </w:pPr>
    </w:p>
    <w:p w14:paraId="40350767" w14:textId="77777777" w:rsidR="00C31153" w:rsidRDefault="00C31153" w:rsidP="002B7279">
      <w:pPr>
        <w:spacing w:after="0" w:line="240" w:lineRule="auto"/>
        <w:ind w:right="261"/>
        <w:contextualSpacing/>
        <w:jc w:val="center"/>
        <w:outlineLvl w:val="0"/>
        <w:rPr>
          <w:rFonts w:eastAsia="Times New Roman"/>
          <w:b/>
          <w:bCs/>
          <w:sz w:val="22"/>
          <w:lang w:val="lt-LT" w:eastAsia="x-none"/>
        </w:rPr>
      </w:pPr>
    </w:p>
    <w:p w14:paraId="0E0EA0E6"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726CE991"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149A2D9F"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1577C2A6"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6404299E"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6DB82F75"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331BCDF1"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355CE93B" w14:textId="77777777" w:rsidR="000271C4" w:rsidRDefault="000271C4" w:rsidP="002B7279">
      <w:pPr>
        <w:spacing w:after="0" w:line="240" w:lineRule="auto"/>
        <w:ind w:right="261"/>
        <w:contextualSpacing/>
        <w:jc w:val="center"/>
        <w:outlineLvl w:val="0"/>
        <w:rPr>
          <w:rFonts w:eastAsia="Times New Roman"/>
          <w:b/>
          <w:bCs/>
          <w:sz w:val="22"/>
          <w:lang w:val="lt-LT" w:eastAsia="x-none"/>
        </w:rPr>
      </w:pPr>
    </w:p>
    <w:p w14:paraId="6D435934" w14:textId="77777777" w:rsidR="00C31153" w:rsidRDefault="00C31153" w:rsidP="002B7279">
      <w:pPr>
        <w:spacing w:after="0" w:line="240" w:lineRule="auto"/>
        <w:ind w:right="261"/>
        <w:contextualSpacing/>
        <w:jc w:val="center"/>
        <w:outlineLvl w:val="0"/>
        <w:rPr>
          <w:rFonts w:eastAsia="Times New Roman"/>
          <w:b/>
          <w:bCs/>
          <w:sz w:val="22"/>
          <w:lang w:val="lt-LT" w:eastAsia="x-none"/>
        </w:rPr>
      </w:pPr>
    </w:p>
    <w:p w14:paraId="33E092D4" w14:textId="77777777" w:rsidR="00C31153" w:rsidRDefault="00C31153" w:rsidP="00C31153">
      <w:pPr>
        <w:spacing w:after="0" w:line="240" w:lineRule="auto"/>
        <w:ind w:right="261"/>
        <w:contextualSpacing/>
        <w:outlineLvl w:val="0"/>
        <w:rPr>
          <w:rFonts w:eastAsia="Times New Roman"/>
          <w:b/>
          <w:bCs/>
          <w:sz w:val="22"/>
          <w:lang w:val="lt-LT" w:eastAsia="x-none"/>
        </w:rPr>
      </w:pPr>
    </w:p>
    <w:p w14:paraId="1565FC44"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1F30A673"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0D59A7C6"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7EC2DCE5"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379AA038"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4EE674D6"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48B56D74"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5717A922"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12C41785"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754BF256"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4B23DE55"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155BD1E1"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0A3BD3FF"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3B397E9B"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2A8A9011"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3EDEB10E" w14:textId="77777777" w:rsidR="000271C4" w:rsidRDefault="000271C4" w:rsidP="00C31153">
      <w:pPr>
        <w:spacing w:after="0" w:line="240" w:lineRule="auto"/>
        <w:ind w:right="261"/>
        <w:contextualSpacing/>
        <w:outlineLvl w:val="0"/>
        <w:rPr>
          <w:rFonts w:eastAsia="Times New Roman"/>
          <w:b/>
          <w:bCs/>
          <w:sz w:val="22"/>
          <w:lang w:val="lt-LT" w:eastAsia="x-none"/>
        </w:rPr>
      </w:pPr>
    </w:p>
    <w:p w14:paraId="3995B343" w14:textId="42DD637C" w:rsidR="006A3C5D" w:rsidRPr="002B7279" w:rsidRDefault="006A3C5D" w:rsidP="002B7279">
      <w:pPr>
        <w:spacing w:after="0" w:line="240" w:lineRule="auto"/>
        <w:ind w:right="261"/>
        <w:contextualSpacing/>
        <w:jc w:val="center"/>
        <w:outlineLvl w:val="0"/>
        <w:rPr>
          <w:rFonts w:eastAsia="Times New Roman"/>
          <w:b/>
          <w:bCs/>
          <w:sz w:val="22"/>
          <w:lang w:val="lt-LT" w:eastAsia="x-none"/>
        </w:rPr>
      </w:pPr>
      <w:r w:rsidRPr="002B7279">
        <w:rPr>
          <w:rFonts w:eastAsia="Times New Roman"/>
          <w:b/>
          <w:bCs/>
          <w:sz w:val="22"/>
          <w:lang w:val="lt-LT" w:eastAsia="x-none"/>
        </w:rPr>
        <w:t>II PRIEDAS</w:t>
      </w:r>
    </w:p>
    <w:p w14:paraId="3F0AE51C" w14:textId="77777777" w:rsidR="006A3C5D" w:rsidRPr="002B7279" w:rsidRDefault="006A3C5D" w:rsidP="002B7279">
      <w:pPr>
        <w:spacing w:after="0" w:line="240" w:lineRule="auto"/>
        <w:ind w:right="261"/>
        <w:contextualSpacing/>
        <w:jc w:val="center"/>
        <w:rPr>
          <w:rFonts w:eastAsia="Times New Roman"/>
          <w:b/>
          <w:bCs/>
          <w:sz w:val="22"/>
          <w:lang w:val="lt-LT" w:eastAsia="x-none"/>
        </w:rPr>
      </w:pPr>
    </w:p>
    <w:p w14:paraId="20043FDC" w14:textId="77777777" w:rsidR="006A3C5D" w:rsidRPr="002B7279" w:rsidRDefault="006A3C5D" w:rsidP="002B7279">
      <w:pPr>
        <w:spacing w:after="0" w:line="240" w:lineRule="auto"/>
        <w:ind w:right="261"/>
        <w:contextualSpacing/>
        <w:jc w:val="center"/>
        <w:outlineLvl w:val="0"/>
        <w:rPr>
          <w:rFonts w:eastAsia="Times New Roman"/>
          <w:b/>
          <w:bCs/>
          <w:sz w:val="22"/>
          <w:lang w:val="lt-LT" w:eastAsia="x-none"/>
        </w:rPr>
      </w:pPr>
      <w:r w:rsidRPr="002B7279">
        <w:rPr>
          <w:rFonts w:eastAsia="Times New Roman"/>
          <w:b/>
          <w:bCs/>
          <w:sz w:val="22"/>
          <w:lang w:val="lt-LT" w:eastAsia="x-none"/>
        </w:rPr>
        <w:t>REGISTRACIJOS SĄLYGOS</w:t>
      </w:r>
    </w:p>
    <w:p w14:paraId="5E12A8D9" w14:textId="77777777" w:rsidR="006A3C5D" w:rsidRPr="002B7279" w:rsidRDefault="006A3C5D" w:rsidP="002B7279">
      <w:pPr>
        <w:spacing w:after="160" w:line="240" w:lineRule="auto"/>
        <w:contextualSpacing/>
        <w:rPr>
          <w:rFonts w:eastAsia="Times New Roman"/>
          <w:sz w:val="22"/>
          <w:lang w:val="lt-LT" w:eastAsia="x-none"/>
        </w:rPr>
      </w:pPr>
    </w:p>
    <w:p w14:paraId="0CE46314" w14:textId="77777777" w:rsidR="006A3C5D" w:rsidRPr="002B7279" w:rsidRDefault="006A3C5D" w:rsidP="002B7279">
      <w:pPr>
        <w:tabs>
          <w:tab w:val="left" w:pos="567"/>
        </w:tabs>
        <w:spacing w:after="0" w:line="240" w:lineRule="auto"/>
        <w:ind w:left="1701" w:right="1418" w:hanging="709"/>
        <w:contextualSpacing/>
        <w:outlineLvl w:val="0"/>
        <w:rPr>
          <w:b/>
          <w:sz w:val="22"/>
          <w:lang w:val="lt-LT" w:eastAsia="x-none"/>
        </w:rPr>
      </w:pPr>
      <w:r w:rsidRPr="002B7279">
        <w:rPr>
          <w:b/>
          <w:sz w:val="22"/>
          <w:lang w:val="lt-LT" w:eastAsia="x-none"/>
        </w:rPr>
        <w:t xml:space="preserve">A. </w:t>
      </w:r>
      <w:r w:rsidRPr="002B7279">
        <w:rPr>
          <w:b/>
          <w:sz w:val="22"/>
          <w:lang w:val="lt-LT" w:eastAsia="x-none"/>
        </w:rPr>
        <w:tab/>
        <w:t>GAMINTOJAI, ATSAKINGI UŽ SERIJŲ IŠLEIDIMĄ</w:t>
      </w:r>
    </w:p>
    <w:p w14:paraId="30B9AC5D" w14:textId="77777777" w:rsidR="006A3C5D" w:rsidRPr="002B7279" w:rsidRDefault="006A3C5D" w:rsidP="002B7279">
      <w:pPr>
        <w:tabs>
          <w:tab w:val="left" w:pos="567"/>
        </w:tabs>
        <w:spacing w:after="0" w:line="240" w:lineRule="auto"/>
        <w:ind w:left="1701" w:right="1418" w:hanging="709"/>
        <w:contextualSpacing/>
        <w:rPr>
          <w:rFonts w:eastAsia="Times New Roman"/>
          <w:b/>
          <w:sz w:val="22"/>
          <w:lang w:val="lt-LT" w:eastAsia="x-none"/>
        </w:rPr>
      </w:pPr>
    </w:p>
    <w:p w14:paraId="5E164B2B" w14:textId="77777777" w:rsidR="006A3C5D" w:rsidRPr="002B7279" w:rsidRDefault="006A3C5D" w:rsidP="002B7279">
      <w:pPr>
        <w:suppressLineNumbers/>
        <w:spacing w:after="0" w:line="240" w:lineRule="auto"/>
        <w:ind w:left="1701" w:right="1418" w:hanging="709"/>
        <w:contextualSpacing/>
        <w:rPr>
          <w:rFonts w:eastAsia="Times New Roman"/>
          <w:b/>
          <w:bCs/>
          <w:sz w:val="22"/>
          <w:lang w:val="lt-LT"/>
        </w:rPr>
      </w:pPr>
      <w:r w:rsidRPr="002B7279">
        <w:rPr>
          <w:rFonts w:eastAsia="Times New Roman"/>
          <w:b/>
          <w:bCs/>
          <w:sz w:val="22"/>
          <w:lang w:val="lt-LT"/>
        </w:rPr>
        <w:t xml:space="preserve">B. </w:t>
      </w:r>
      <w:r w:rsidRPr="002B7279">
        <w:rPr>
          <w:rFonts w:eastAsia="Times New Roman"/>
          <w:b/>
          <w:bCs/>
          <w:sz w:val="22"/>
          <w:lang w:val="lt-LT"/>
        </w:rPr>
        <w:tab/>
        <w:t>TIEKIMO IR VARTOJIMO SĄLYGOS AR APRIBOJIMAI</w:t>
      </w:r>
    </w:p>
    <w:p w14:paraId="184E933B" w14:textId="7A290E90" w:rsidR="006A3C5D" w:rsidRPr="002B7279" w:rsidRDefault="006A3C5D" w:rsidP="002B7279">
      <w:pPr>
        <w:tabs>
          <w:tab w:val="left" w:pos="567"/>
        </w:tabs>
        <w:spacing w:after="160" w:line="240" w:lineRule="auto"/>
        <w:contextualSpacing/>
        <w:outlineLvl w:val="0"/>
        <w:rPr>
          <w:rFonts w:eastAsia="Times New Roman"/>
          <w:b/>
          <w:sz w:val="22"/>
          <w:lang w:val="lt-LT" w:eastAsia="x-none"/>
        </w:rPr>
      </w:pPr>
      <w:r w:rsidRPr="002B7279">
        <w:rPr>
          <w:rFonts w:eastAsia="Times New Roman"/>
          <w:sz w:val="22"/>
          <w:lang w:val="lt-LT" w:eastAsia="x-none"/>
        </w:rPr>
        <w:br w:type="page"/>
      </w:r>
      <w:r w:rsidRPr="002B7279">
        <w:rPr>
          <w:rFonts w:eastAsia="Times New Roman"/>
          <w:b/>
          <w:sz w:val="22"/>
          <w:lang w:val="lt-LT" w:eastAsia="x-none"/>
        </w:rPr>
        <w:lastRenderedPageBreak/>
        <w:t xml:space="preserve">A. </w:t>
      </w:r>
      <w:r w:rsidRPr="002B7279">
        <w:rPr>
          <w:rFonts w:eastAsia="Times New Roman"/>
          <w:b/>
          <w:sz w:val="22"/>
          <w:lang w:val="lt-LT" w:eastAsia="x-none"/>
        </w:rPr>
        <w:tab/>
        <w:t>GAMINTOJA</w:t>
      </w:r>
      <w:r w:rsidR="004D2085">
        <w:rPr>
          <w:rFonts w:eastAsia="Times New Roman"/>
          <w:b/>
          <w:sz w:val="22"/>
          <w:lang w:val="lt-LT" w:eastAsia="x-none"/>
        </w:rPr>
        <w:t>S</w:t>
      </w:r>
      <w:r w:rsidRPr="002B7279">
        <w:rPr>
          <w:rFonts w:eastAsia="Times New Roman"/>
          <w:b/>
          <w:sz w:val="22"/>
          <w:lang w:val="lt-LT" w:eastAsia="x-none"/>
        </w:rPr>
        <w:t>, ATSAKING</w:t>
      </w:r>
      <w:r w:rsidR="004D2085">
        <w:rPr>
          <w:rFonts w:eastAsia="Times New Roman"/>
          <w:b/>
          <w:sz w:val="22"/>
          <w:lang w:val="lt-LT" w:eastAsia="x-none"/>
        </w:rPr>
        <w:t>AS</w:t>
      </w:r>
      <w:r w:rsidRPr="002B7279">
        <w:rPr>
          <w:rFonts w:eastAsia="Times New Roman"/>
          <w:b/>
          <w:sz w:val="22"/>
          <w:lang w:val="lt-LT" w:eastAsia="x-none"/>
        </w:rPr>
        <w:t xml:space="preserve"> UŽ SERIJŲ IŠLEIDIMĄ</w:t>
      </w:r>
    </w:p>
    <w:p w14:paraId="1972F369" w14:textId="77777777" w:rsidR="006A3C5D" w:rsidRPr="002B7279" w:rsidRDefault="006A3C5D" w:rsidP="002B7279">
      <w:pPr>
        <w:spacing w:after="160" w:line="240" w:lineRule="auto"/>
        <w:contextualSpacing/>
        <w:rPr>
          <w:rFonts w:eastAsia="Times New Roman"/>
          <w:sz w:val="22"/>
          <w:u w:val="single"/>
          <w:lang w:val="lt-LT"/>
        </w:rPr>
      </w:pPr>
    </w:p>
    <w:p w14:paraId="69F0C6BA" w14:textId="20270587" w:rsidR="006A3C5D" w:rsidRPr="002B7279" w:rsidRDefault="006A3C5D" w:rsidP="002B7279">
      <w:pPr>
        <w:spacing w:after="160" w:line="240" w:lineRule="auto"/>
        <w:contextualSpacing/>
        <w:outlineLvl w:val="0"/>
        <w:rPr>
          <w:rFonts w:eastAsia="Times New Roman"/>
          <w:sz w:val="22"/>
          <w:u w:val="single"/>
          <w:lang w:val="lt-LT"/>
        </w:rPr>
      </w:pPr>
      <w:r w:rsidRPr="002B7279">
        <w:rPr>
          <w:rFonts w:eastAsia="Times New Roman"/>
          <w:sz w:val="22"/>
          <w:u w:val="single"/>
          <w:lang w:val="lt-LT"/>
        </w:rPr>
        <w:t>Gamintoj</w:t>
      </w:r>
      <w:r w:rsidR="004D2085">
        <w:rPr>
          <w:rFonts w:eastAsia="Times New Roman"/>
          <w:sz w:val="22"/>
          <w:u w:val="single"/>
          <w:lang w:val="lt-LT"/>
        </w:rPr>
        <w:t>o</w:t>
      </w:r>
      <w:r w:rsidRPr="002B7279">
        <w:rPr>
          <w:rFonts w:eastAsia="Times New Roman"/>
          <w:sz w:val="22"/>
          <w:u w:val="single"/>
          <w:lang w:val="lt-LT"/>
        </w:rPr>
        <w:t>, atsaking</w:t>
      </w:r>
      <w:r w:rsidR="004D2085">
        <w:rPr>
          <w:rFonts w:eastAsia="Times New Roman"/>
          <w:sz w:val="22"/>
          <w:u w:val="single"/>
          <w:lang w:val="lt-LT"/>
        </w:rPr>
        <w:t>o</w:t>
      </w:r>
      <w:r w:rsidRPr="002B7279">
        <w:rPr>
          <w:rFonts w:eastAsia="Times New Roman"/>
          <w:sz w:val="22"/>
          <w:u w:val="single"/>
          <w:lang w:val="lt-LT"/>
        </w:rPr>
        <w:t xml:space="preserve"> už serijų išleidimą, pavadinima</w:t>
      </w:r>
      <w:r w:rsidR="004D2085">
        <w:rPr>
          <w:rFonts w:eastAsia="Times New Roman"/>
          <w:sz w:val="22"/>
          <w:u w:val="single"/>
          <w:lang w:val="lt-LT"/>
        </w:rPr>
        <w:t>s</w:t>
      </w:r>
      <w:r w:rsidRPr="002B7279">
        <w:rPr>
          <w:rFonts w:eastAsia="Times New Roman"/>
          <w:sz w:val="22"/>
          <w:u w:val="single"/>
          <w:lang w:val="lt-LT"/>
        </w:rPr>
        <w:t xml:space="preserve"> ir adresa</w:t>
      </w:r>
      <w:r w:rsidR="004D2085">
        <w:rPr>
          <w:rFonts w:eastAsia="Times New Roman"/>
          <w:sz w:val="22"/>
          <w:u w:val="single"/>
          <w:lang w:val="lt-LT"/>
        </w:rPr>
        <w:t>s</w:t>
      </w:r>
      <w:r w:rsidRPr="002B7279">
        <w:rPr>
          <w:rFonts w:eastAsia="Times New Roman"/>
          <w:sz w:val="22"/>
          <w:u w:val="single"/>
          <w:lang w:val="lt-LT"/>
        </w:rPr>
        <w:t xml:space="preserve"> </w:t>
      </w:r>
    </w:p>
    <w:p w14:paraId="5504C7A1" w14:textId="77777777" w:rsidR="006A3C5D" w:rsidRPr="002B7279" w:rsidRDefault="006A3C5D" w:rsidP="002B7279">
      <w:pPr>
        <w:spacing w:after="160" w:line="240" w:lineRule="auto"/>
        <w:contextualSpacing/>
        <w:rPr>
          <w:rFonts w:eastAsia="Times New Roman"/>
          <w:sz w:val="22"/>
          <w:lang w:val="lt-LT" w:eastAsia="x-none"/>
        </w:rPr>
      </w:pPr>
    </w:p>
    <w:p w14:paraId="47D981B3" w14:textId="77777777" w:rsidR="004743D6" w:rsidRPr="002B7279" w:rsidRDefault="004743D6" w:rsidP="002B7279">
      <w:pPr>
        <w:spacing w:after="160" w:line="240" w:lineRule="auto"/>
        <w:contextualSpacing/>
        <w:rPr>
          <w:rFonts w:eastAsia="Times New Roman"/>
          <w:sz w:val="22"/>
          <w:lang w:eastAsia="x-none"/>
        </w:rPr>
      </w:pPr>
      <w:proofErr w:type="spellStart"/>
      <w:r w:rsidRPr="002B7279">
        <w:rPr>
          <w:rFonts w:eastAsia="Times New Roman"/>
          <w:sz w:val="22"/>
          <w:lang w:eastAsia="x-none"/>
        </w:rPr>
        <w:t>Pharmazet</w:t>
      </w:r>
      <w:proofErr w:type="spellEnd"/>
      <w:r w:rsidRPr="002B7279">
        <w:rPr>
          <w:rFonts w:eastAsia="Times New Roman"/>
          <w:sz w:val="22"/>
          <w:lang w:eastAsia="x-none"/>
        </w:rPr>
        <w:t xml:space="preserve"> Group </w:t>
      </w:r>
      <w:proofErr w:type="spellStart"/>
      <w:r w:rsidRPr="002B7279">
        <w:rPr>
          <w:rFonts w:eastAsia="Times New Roman"/>
          <w:sz w:val="22"/>
          <w:lang w:eastAsia="x-none"/>
        </w:rPr>
        <w:t>s.r.o.</w:t>
      </w:r>
      <w:proofErr w:type="spellEnd"/>
    </w:p>
    <w:p w14:paraId="51069677" w14:textId="77777777" w:rsidR="004D2085" w:rsidRPr="00796354" w:rsidRDefault="004743D6" w:rsidP="002B7279">
      <w:pPr>
        <w:spacing w:after="160" w:line="240" w:lineRule="auto"/>
        <w:contextualSpacing/>
        <w:rPr>
          <w:rFonts w:eastAsia="Times New Roman"/>
          <w:sz w:val="22"/>
          <w:lang w:val="pt-PT" w:eastAsia="x-none"/>
        </w:rPr>
      </w:pPr>
      <w:r w:rsidRPr="00796354">
        <w:rPr>
          <w:rFonts w:eastAsia="Times New Roman"/>
          <w:sz w:val="22"/>
          <w:lang w:val="pt-PT" w:eastAsia="x-none"/>
        </w:rPr>
        <w:t>Třtinová 260/1 196 00</w:t>
      </w:r>
    </w:p>
    <w:p w14:paraId="2ED19238" w14:textId="140BD673" w:rsidR="004D2085" w:rsidRPr="00796354" w:rsidRDefault="004743D6" w:rsidP="002B7279">
      <w:pPr>
        <w:spacing w:after="160" w:line="240" w:lineRule="auto"/>
        <w:contextualSpacing/>
        <w:rPr>
          <w:rFonts w:eastAsia="Times New Roman"/>
          <w:sz w:val="22"/>
          <w:lang w:val="pt-PT" w:eastAsia="x-none"/>
        </w:rPr>
      </w:pPr>
      <w:r w:rsidRPr="00796354">
        <w:rPr>
          <w:rFonts w:eastAsia="Times New Roman"/>
          <w:sz w:val="22"/>
          <w:lang w:val="pt-PT" w:eastAsia="x-none"/>
        </w:rPr>
        <w:t xml:space="preserve">Prague 9 </w:t>
      </w:r>
    </w:p>
    <w:p w14:paraId="0ADB8A15" w14:textId="252EBB6B" w:rsidR="006A3C5D" w:rsidRPr="00796354" w:rsidRDefault="004743D6" w:rsidP="002B7279">
      <w:pPr>
        <w:spacing w:after="160" w:line="240" w:lineRule="auto"/>
        <w:contextualSpacing/>
        <w:rPr>
          <w:rFonts w:eastAsia="Times New Roman"/>
          <w:sz w:val="22"/>
          <w:highlight w:val="yellow"/>
          <w:lang w:val="pt-PT" w:eastAsia="x-none"/>
        </w:rPr>
      </w:pPr>
      <w:r w:rsidRPr="00796354">
        <w:rPr>
          <w:rFonts w:eastAsia="Times New Roman"/>
          <w:sz w:val="22"/>
          <w:lang w:val="pt-PT" w:eastAsia="x-none"/>
        </w:rPr>
        <w:t>Čekij</w:t>
      </w:r>
      <w:r w:rsidR="004D2085" w:rsidRPr="00796354">
        <w:rPr>
          <w:rFonts w:eastAsia="Times New Roman"/>
          <w:sz w:val="22"/>
          <w:lang w:val="pt-PT" w:eastAsia="x-none"/>
        </w:rPr>
        <w:t>os Respublika</w:t>
      </w:r>
    </w:p>
    <w:p w14:paraId="05623323" w14:textId="77777777" w:rsidR="006A3C5D" w:rsidRPr="002B7279" w:rsidRDefault="006A3C5D" w:rsidP="002B7279">
      <w:pPr>
        <w:spacing w:after="160" w:line="240" w:lineRule="auto"/>
        <w:contextualSpacing/>
        <w:rPr>
          <w:rFonts w:eastAsia="Times New Roman"/>
          <w:bCs/>
          <w:sz w:val="22"/>
          <w:lang w:val="lt-LT" w:eastAsia="x-none"/>
        </w:rPr>
      </w:pPr>
    </w:p>
    <w:p w14:paraId="1111528E" w14:textId="77777777" w:rsidR="006A3C5D" w:rsidRPr="002B7279" w:rsidRDefault="006A3C5D" w:rsidP="002B7279">
      <w:pPr>
        <w:spacing w:after="160" w:line="240" w:lineRule="auto"/>
        <w:contextualSpacing/>
        <w:rPr>
          <w:rFonts w:eastAsia="Times New Roman"/>
          <w:sz w:val="22"/>
          <w:lang w:val="lt-LT" w:eastAsia="x-none"/>
        </w:rPr>
      </w:pPr>
    </w:p>
    <w:p w14:paraId="6098D1DF" w14:textId="77777777" w:rsidR="006A3C5D" w:rsidRPr="002B7279" w:rsidRDefault="006A3C5D" w:rsidP="002B7279">
      <w:pPr>
        <w:tabs>
          <w:tab w:val="left" w:pos="567"/>
        </w:tabs>
        <w:spacing w:after="160" w:line="240" w:lineRule="auto"/>
        <w:contextualSpacing/>
        <w:outlineLvl w:val="0"/>
        <w:rPr>
          <w:rFonts w:eastAsia="Times New Roman"/>
          <w:b/>
          <w:sz w:val="22"/>
          <w:lang w:val="lt-LT" w:eastAsia="x-none"/>
        </w:rPr>
      </w:pPr>
      <w:r w:rsidRPr="002B7279">
        <w:rPr>
          <w:rFonts w:eastAsia="Times New Roman"/>
          <w:b/>
          <w:sz w:val="22"/>
          <w:lang w:val="lt-LT" w:eastAsia="x-none"/>
        </w:rPr>
        <w:t xml:space="preserve">B. </w:t>
      </w:r>
      <w:r w:rsidRPr="002B7279">
        <w:rPr>
          <w:rFonts w:eastAsia="Times New Roman"/>
          <w:b/>
          <w:sz w:val="22"/>
          <w:lang w:val="lt-LT" w:eastAsia="x-none"/>
        </w:rPr>
        <w:tab/>
        <w:t xml:space="preserve">TIEKIMO IR VARTOJIMO SĄLYGOS AR APRIBOJIMAI </w:t>
      </w:r>
    </w:p>
    <w:p w14:paraId="61B8525E" w14:textId="77777777" w:rsidR="006A3C5D" w:rsidRPr="002B7279" w:rsidRDefault="006A3C5D" w:rsidP="002B7279">
      <w:pPr>
        <w:spacing w:after="160" w:line="240" w:lineRule="auto"/>
        <w:contextualSpacing/>
        <w:rPr>
          <w:rFonts w:eastAsia="Times New Roman"/>
          <w:sz w:val="22"/>
          <w:lang w:val="lt-LT" w:eastAsia="x-none"/>
        </w:rPr>
      </w:pPr>
    </w:p>
    <w:p w14:paraId="773CD1BD" w14:textId="77777777" w:rsidR="006A3C5D" w:rsidRPr="002B7279" w:rsidRDefault="006A3C5D" w:rsidP="002B7279">
      <w:pPr>
        <w:spacing w:after="160" w:line="240" w:lineRule="auto"/>
        <w:contextualSpacing/>
        <w:outlineLvl w:val="0"/>
        <w:rPr>
          <w:rFonts w:eastAsia="Times New Roman"/>
          <w:sz w:val="22"/>
          <w:lang w:val="lt-LT" w:eastAsia="x-none"/>
        </w:rPr>
      </w:pPr>
      <w:r w:rsidRPr="002B7279">
        <w:rPr>
          <w:rFonts w:eastAsia="Times New Roman"/>
          <w:sz w:val="22"/>
          <w:lang w:val="lt-LT" w:eastAsia="x-none"/>
        </w:rPr>
        <w:t>Receptinis vaistinis preparatas.</w:t>
      </w:r>
    </w:p>
    <w:p w14:paraId="73472795" w14:textId="77777777" w:rsidR="006A3C5D" w:rsidRPr="002B7279" w:rsidRDefault="006A3C5D" w:rsidP="002B7279">
      <w:pPr>
        <w:spacing w:after="0" w:line="240" w:lineRule="auto"/>
        <w:ind w:right="261"/>
        <w:contextualSpacing/>
        <w:rPr>
          <w:rFonts w:eastAsia="Times New Roman"/>
          <w:bCs/>
          <w:sz w:val="22"/>
          <w:lang w:val="lt-LT" w:eastAsia="x-none"/>
        </w:rPr>
      </w:pPr>
    </w:p>
    <w:p w14:paraId="7B79ECA0" w14:textId="0BC67CF0" w:rsidR="0085444A" w:rsidRPr="002B7279" w:rsidRDefault="0085444A" w:rsidP="002B7279">
      <w:pPr>
        <w:spacing w:after="160" w:line="240" w:lineRule="auto"/>
        <w:rPr>
          <w:rFonts w:eastAsia="Times New Roman"/>
          <w:b/>
          <w:noProof/>
          <w:sz w:val="24"/>
          <w:szCs w:val="24"/>
          <w:lang w:val="cs-CZ"/>
        </w:rPr>
      </w:pPr>
    </w:p>
    <w:p w14:paraId="1E103AEA" w14:textId="77777777" w:rsidR="006A3C5D" w:rsidRPr="002B7279" w:rsidRDefault="006A3C5D" w:rsidP="002B7279">
      <w:pPr>
        <w:spacing w:after="160" w:line="240" w:lineRule="auto"/>
        <w:rPr>
          <w:rFonts w:eastAsia="Times New Roman"/>
          <w:b/>
          <w:noProof/>
          <w:sz w:val="24"/>
          <w:szCs w:val="24"/>
          <w:lang w:val="cs-CZ"/>
        </w:rPr>
      </w:pPr>
    </w:p>
    <w:p w14:paraId="71687EF4" w14:textId="77777777" w:rsidR="006A3C5D" w:rsidRPr="002B7279" w:rsidRDefault="006A3C5D" w:rsidP="002B7279">
      <w:pPr>
        <w:spacing w:after="160" w:line="240" w:lineRule="auto"/>
        <w:rPr>
          <w:rFonts w:eastAsia="Times New Roman"/>
          <w:b/>
          <w:noProof/>
          <w:sz w:val="24"/>
          <w:szCs w:val="24"/>
          <w:lang w:val="cs-CZ"/>
        </w:rPr>
      </w:pPr>
    </w:p>
    <w:p w14:paraId="0777870D" w14:textId="77777777" w:rsidR="006A3C5D" w:rsidRPr="002B7279" w:rsidRDefault="006A3C5D" w:rsidP="002B7279">
      <w:pPr>
        <w:spacing w:after="160" w:line="240" w:lineRule="auto"/>
        <w:rPr>
          <w:rFonts w:eastAsia="Times New Roman"/>
          <w:b/>
          <w:noProof/>
          <w:sz w:val="24"/>
          <w:szCs w:val="24"/>
          <w:lang w:val="cs-CZ"/>
        </w:rPr>
      </w:pPr>
    </w:p>
    <w:p w14:paraId="6F60F0C7" w14:textId="77777777" w:rsidR="006A3C5D" w:rsidRPr="002B7279" w:rsidRDefault="006A3C5D" w:rsidP="002B7279">
      <w:pPr>
        <w:spacing w:after="160" w:line="240" w:lineRule="auto"/>
        <w:rPr>
          <w:rFonts w:eastAsia="Times New Roman"/>
          <w:b/>
          <w:noProof/>
          <w:sz w:val="24"/>
          <w:szCs w:val="24"/>
          <w:lang w:val="cs-CZ"/>
        </w:rPr>
      </w:pPr>
    </w:p>
    <w:p w14:paraId="64F0A44E" w14:textId="77777777" w:rsidR="006A3C5D" w:rsidRPr="002B7279" w:rsidRDefault="006A3C5D" w:rsidP="002B7279">
      <w:pPr>
        <w:spacing w:after="160" w:line="240" w:lineRule="auto"/>
        <w:rPr>
          <w:rFonts w:eastAsia="Times New Roman"/>
          <w:b/>
          <w:noProof/>
          <w:sz w:val="24"/>
          <w:szCs w:val="24"/>
          <w:lang w:val="cs-CZ"/>
        </w:rPr>
      </w:pPr>
    </w:p>
    <w:p w14:paraId="5F10E3EA" w14:textId="77777777" w:rsidR="006A3C5D" w:rsidRPr="002B7279" w:rsidRDefault="006A3C5D" w:rsidP="002B7279">
      <w:pPr>
        <w:spacing w:after="160" w:line="240" w:lineRule="auto"/>
        <w:rPr>
          <w:rFonts w:eastAsia="Times New Roman"/>
          <w:b/>
          <w:noProof/>
          <w:sz w:val="24"/>
          <w:szCs w:val="24"/>
          <w:lang w:val="cs-CZ"/>
        </w:rPr>
      </w:pPr>
    </w:p>
    <w:p w14:paraId="10E5969C" w14:textId="77777777" w:rsidR="006A3C5D" w:rsidRPr="002B7279" w:rsidRDefault="006A3C5D" w:rsidP="002B7279">
      <w:pPr>
        <w:spacing w:after="160" w:line="240" w:lineRule="auto"/>
        <w:rPr>
          <w:rFonts w:eastAsia="Times New Roman"/>
          <w:b/>
          <w:noProof/>
          <w:sz w:val="24"/>
          <w:szCs w:val="24"/>
          <w:lang w:val="cs-CZ"/>
        </w:rPr>
      </w:pPr>
    </w:p>
    <w:p w14:paraId="036827FA" w14:textId="77777777" w:rsidR="006A3C5D" w:rsidRPr="002B7279" w:rsidRDefault="006A3C5D" w:rsidP="002B7279">
      <w:pPr>
        <w:spacing w:after="160" w:line="240" w:lineRule="auto"/>
        <w:rPr>
          <w:rFonts w:eastAsia="Times New Roman"/>
          <w:b/>
          <w:noProof/>
          <w:sz w:val="24"/>
          <w:szCs w:val="24"/>
          <w:lang w:val="cs-CZ"/>
        </w:rPr>
      </w:pPr>
    </w:p>
    <w:p w14:paraId="4939FADB" w14:textId="77777777" w:rsidR="006A3C5D" w:rsidRPr="002B7279" w:rsidRDefault="006A3C5D" w:rsidP="002B7279">
      <w:pPr>
        <w:spacing w:after="0" w:line="240" w:lineRule="auto"/>
        <w:ind w:right="261"/>
        <w:contextualSpacing/>
        <w:rPr>
          <w:rFonts w:eastAsia="Times New Roman"/>
          <w:bCs/>
          <w:sz w:val="22"/>
          <w:lang w:val="lt-LT" w:eastAsia="x-none"/>
        </w:rPr>
      </w:pPr>
    </w:p>
    <w:p w14:paraId="505981D1" w14:textId="77777777" w:rsidR="006A3C5D" w:rsidRPr="002B7279" w:rsidRDefault="006A3C5D" w:rsidP="002B7279">
      <w:pPr>
        <w:spacing w:after="0" w:line="240" w:lineRule="auto"/>
        <w:ind w:right="261"/>
        <w:contextualSpacing/>
        <w:rPr>
          <w:rFonts w:eastAsia="Times New Roman"/>
          <w:bCs/>
          <w:sz w:val="22"/>
          <w:lang w:val="lt-LT" w:eastAsia="x-none"/>
        </w:rPr>
      </w:pPr>
    </w:p>
    <w:p w14:paraId="14D61C19" w14:textId="77777777" w:rsidR="006A3C5D" w:rsidRPr="002B7279" w:rsidRDefault="006A3C5D" w:rsidP="002B7279">
      <w:pPr>
        <w:spacing w:after="0" w:line="240" w:lineRule="auto"/>
        <w:ind w:right="261"/>
        <w:contextualSpacing/>
        <w:rPr>
          <w:rFonts w:eastAsia="Times New Roman"/>
          <w:bCs/>
          <w:sz w:val="22"/>
          <w:lang w:val="lt-LT" w:eastAsia="x-none"/>
        </w:rPr>
      </w:pPr>
    </w:p>
    <w:p w14:paraId="7500B782" w14:textId="77777777" w:rsidR="006A3C5D" w:rsidRPr="002B7279" w:rsidRDefault="006A3C5D" w:rsidP="002B7279">
      <w:pPr>
        <w:spacing w:after="0" w:line="240" w:lineRule="auto"/>
        <w:ind w:right="261"/>
        <w:contextualSpacing/>
        <w:rPr>
          <w:rFonts w:eastAsia="Times New Roman"/>
          <w:bCs/>
          <w:sz w:val="22"/>
          <w:lang w:val="lt-LT" w:eastAsia="x-none"/>
        </w:rPr>
      </w:pPr>
    </w:p>
    <w:p w14:paraId="378CDA8E" w14:textId="77777777" w:rsidR="006A3C5D" w:rsidRPr="002B7279" w:rsidRDefault="006A3C5D" w:rsidP="002B7279">
      <w:pPr>
        <w:spacing w:after="0" w:line="240" w:lineRule="auto"/>
        <w:ind w:right="261"/>
        <w:contextualSpacing/>
        <w:rPr>
          <w:rFonts w:eastAsia="Times New Roman"/>
          <w:bCs/>
          <w:sz w:val="22"/>
          <w:lang w:val="lt-LT" w:eastAsia="x-none"/>
        </w:rPr>
      </w:pPr>
    </w:p>
    <w:p w14:paraId="7387E7F0" w14:textId="77777777" w:rsidR="006A3C5D" w:rsidRPr="002B7279" w:rsidRDefault="006A3C5D" w:rsidP="002B7279">
      <w:pPr>
        <w:spacing w:after="0" w:line="240" w:lineRule="auto"/>
        <w:ind w:right="261"/>
        <w:contextualSpacing/>
        <w:rPr>
          <w:rFonts w:eastAsia="Times New Roman"/>
          <w:bCs/>
          <w:sz w:val="22"/>
          <w:lang w:val="lt-LT" w:eastAsia="x-none"/>
        </w:rPr>
      </w:pPr>
    </w:p>
    <w:p w14:paraId="24648CF0" w14:textId="77777777" w:rsidR="006A3C5D" w:rsidRPr="002B7279" w:rsidRDefault="006A3C5D" w:rsidP="002B7279">
      <w:pPr>
        <w:spacing w:after="0" w:line="240" w:lineRule="auto"/>
        <w:ind w:right="261"/>
        <w:contextualSpacing/>
        <w:rPr>
          <w:rFonts w:eastAsia="Times New Roman"/>
          <w:bCs/>
          <w:sz w:val="22"/>
          <w:lang w:val="lt-LT" w:eastAsia="x-none"/>
        </w:rPr>
      </w:pPr>
    </w:p>
    <w:p w14:paraId="793E03D4" w14:textId="77777777" w:rsidR="006A3C5D" w:rsidRPr="002B7279" w:rsidRDefault="006A3C5D" w:rsidP="002B7279">
      <w:pPr>
        <w:spacing w:after="0" w:line="240" w:lineRule="auto"/>
        <w:ind w:right="261"/>
        <w:contextualSpacing/>
        <w:rPr>
          <w:rFonts w:eastAsia="Times New Roman"/>
          <w:bCs/>
          <w:sz w:val="22"/>
          <w:lang w:val="lt-LT" w:eastAsia="x-none"/>
        </w:rPr>
      </w:pPr>
    </w:p>
    <w:p w14:paraId="56C5FEC8" w14:textId="77777777" w:rsidR="006A3C5D" w:rsidRPr="002B7279" w:rsidRDefault="006A3C5D" w:rsidP="002B7279">
      <w:pPr>
        <w:spacing w:after="0" w:line="240" w:lineRule="auto"/>
        <w:ind w:right="261"/>
        <w:contextualSpacing/>
        <w:rPr>
          <w:rFonts w:eastAsia="Times New Roman"/>
          <w:bCs/>
          <w:sz w:val="22"/>
          <w:lang w:val="lt-LT" w:eastAsia="x-none"/>
        </w:rPr>
      </w:pPr>
    </w:p>
    <w:p w14:paraId="26921DC4" w14:textId="77777777" w:rsidR="006A3C5D" w:rsidRPr="002B7279" w:rsidRDefault="006A3C5D" w:rsidP="002B7279">
      <w:pPr>
        <w:spacing w:after="0" w:line="240" w:lineRule="auto"/>
        <w:ind w:right="261"/>
        <w:contextualSpacing/>
        <w:rPr>
          <w:rFonts w:eastAsia="Times New Roman"/>
          <w:bCs/>
          <w:sz w:val="22"/>
          <w:lang w:val="lt-LT" w:eastAsia="x-none"/>
        </w:rPr>
      </w:pPr>
    </w:p>
    <w:p w14:paraId="052E7D83" w14:textId="77777777" w:rsidR="006A3C5D" w:rsidRPr="002B7279" w:rsidRDefault="006A3C5D" w:rsidP="002B7279">
      <w:pPr>
        <w:spacing w:after="0" w:line="240" w:lineRule="auto"/>
        <w:ind w:right="261"/>
        <w:contextualSpacing/>
        <w:rPr>
          <w:rFonts w:eastAsia="Times New Roman"/>
          <w:bCs/>
          <w:sz w:val="22"/>
          <w:lang w:val="lt-LT" w:eastAsia="x-none"/>
        </w:rPr>
      </w:pPr>
    </w:p>
    <w:p w14:paraId="6B886913" w14:textId="77777777" w:rsidR="006A3C5D" w:rsidRPr="002B7279" w:rsidRDefault="006A3C5D" w:rsidP="002B7279">
      <w:pPr>
        <w:spacing w:after="0" w:line="240" w:lineRule="auto"/>
        <w:ind w:right="261"/>
        <w:contextualSpacing/>
        <w:rPr>
          <w:rFonts w:eastAsia="Times New Roman"/>
          <w:bCs/>
          <w:sz w:val="22"/>
          <w:lang w:val="lt-LT" w:eastAsia="x-none"/>
        </w:rPr>
      </w:pPr>
    </w:p>
    <w:p w14:paraId="433B13E8" w14:textId="77777777" w:rsidR="006A3C5D" w:rsidRPr="002B7279" w:rsidRDefault="006A3C5D" w:rsidP="002B7279">
      <w:pPr>
        <w:spacing w:after="0" w:line="240" w:lineRule="auto"/>
        <w:ind w:right="261"/>
        <w:contextualSpacing/>
        <w:rPr>
          <w:rFonts w:eastAsia="Times New Roman"/>
          <w:bCs/>
          <w:sz w:val="22"/>
          <w:lang w:val="lt-LT" w:eastAsia="x-none"/>
        </w:rPr>
      </w:pPr>
    </w:p>
    <w:p w14:paraId="1E1E6040" w14:textId="77777777" w:rsidR="006A3C5D" w:rsidRPr="002B7279" w:rsidRDefault="006A3C5D" w:rsidP="002B7279">
      <w:pPr>
        <w:spacing w:after="0" w:line="240" w:lineRule="auto"/>
        <w:ind w:right="261"/>
        <w:contextualSpacing/>
        <w:rPr>
          <w:rFonts w:eastAsia="Times New Roman"/>
          <w:bCs/>
          <w:sz w:val="22"/>
          <w:lang w:val="lt-LT" w:eastAsia="x-none"/>
        </w:rPr>
      </w:pPr>
    </w:p>
    <w:p w14:paraId="61B94CA2" w14:textId="77777777" w:rsidR="006A3C5D" w:rsidRPr="002B7279" w:rsidRDefault="006A3C5D" w:rsidP="002B7279">
      <w:pPr>
        <w:spacing w:after="0" w:line="240" w:lineRule="auto"/>
        <w:ind w:right="261"/>
        <w:contextualSpacing/>
        <w:rPr>
          <w:rFonts w:eastAsia="Times New Roman"/>
          <w:bCs/>
          <w:sz w:val="22"/>
          <w:lang w:val="lt-LT" w:eastAsia="x-none"/>
        </w:rPr>
      </w:pPr>
    </w:p>
    <w:p w14:paraId="3988FB1B" w14:textId="77777777" w:rsidR="006A3C5D" w:rsidRPr="002B7279" w:rsidRDefault="006A3C5D" w:rsidP="002B7279">
      <w:pPr>
        <w:spacing w:after="0" w:line="240" w:lineRule="auto"/>
        <w:ind w:right="261"/>
        <w:contextualSpacing/>
        <w:rPr>
          <w:rFonts w:eastAsia="Times New Roman"/>
          <w:bCs/>
          <w:sz w:val="22"/>
          <w:lang w:val="lt-LT" w:eastAsia="x-none"/>
        </w:rPr>
      </w:pPr>
    </w:p>
    <w:p w14:paraId="31A95BD1" w14:textId="77777777" w:rsidR="006A3C5D" w:rsidRPr="002B7279" w:rsidRDefault="006A3C5D" w:rsidP="002B7279">
      <w:pPr>
        <w:spacing w:after="0" w:line="240" w:lineRule="auto"/>
        <w:ind w:right="261"/>
        <w:contextualSpacing/>
        <w:rPr>
          <w:rFonts w:eastAsia="Times New Roman"/>
          <w:bCs/>
          <w:sz w:val="22"/>
          <w:lang w:val="lt-LT" w:eastAsia="x-none"/>
        </w:rPr>
      </w:pPr>
    </w:p>
    <w:p w14:paraId="49343FC9" w14:textId="77777777" w:rsidR="006A3C5D" w:rsidRPr="002B7279" w:rsidRDefault="006A3C5D" w:rsidP="002B7279">
      <w:pPr>
        <w:spacing w:after="0" w:line="240" w:lineRule="auto"/>
        <w:ind w:right="261"/>
        <w:contextualSpacing/>
        <w:rPr>
          <w:rFonts w:eastAsia="Times New Roman"/>
          <w:bCs/>
          <w:sz w:val="22"/>
          <w:lang w:val="lt-LT" w:eastAsia="x-none"/>
        </w:rPr>
      </w:pPr>
    </w:p>
    <w:p w14:paraId="747FDA35" w14:textId="77777777" w:rsidR="006A3C5D" w:rsidRPr="002B7279" w:rsidRDefault="006A3C5D" w:rsidP="002B7279">
      <w:pPr>
        <w:spacing w:after="0" w:line="240" w:lineRule="auto"/>
        <w:ind w:right="261"/>
        <w:contextualSpacing/>
        <w:rPr>
          <w:rFonts w:eastAsia="Times New Roman"/>
          <w:bCs/>
          <w:sz w:val="22"/>
          <w:lang w:val="lt-LT" w:eastAsia="x-none"/>
        </w:rPr>
      </w:pPr>
    </w:p>
    <w:p w14:paraId="67E31B70" w14:textId="77777777" w:rsidR="006A3C5D" w:rsidRPr="002B7279" w:rsidRDefault="006A3C5D" w:rsidP="002B7279">
      <w:pPr>
        <w:spacing w:after="0" w:line="240" w:lineRule="auto"/>
        <w:ind w:right="261"/>
        <w:contextualSpacing/>
        <w:jc w:val="center"/>
        <w:rPr>
          <w:rFonts w:eastAsia="Times New Roman"/>
          <w:b/>
          <w:bCs/>
          <w:sz w:val="22"/>
          <w:lang w:val="lt-LT" w:eastAsia="x-none"/>
        </w:rPr>
      </w:pPr>
    </w:p>
    <w:p w14:paraId="109CE2BA"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7C2C6571"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0350583B"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38358EB0"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6A32C669"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4C229C2F"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1BB188AB"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719D9DB3"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1227879F"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0C77DB91"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413F157C"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15B1A343"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21409A14"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78B6930E"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684215A2"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4DF4F05F"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1716F571"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3D9B3864"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7CE35088" w14:textId="77777777" w:rsidR="00B8357B" w:rsidRDefault="00B8357B" w:rsidP="00B8357B">
      <w:pPr>
        <w:spacing w:after="0" w:line="240" w:lineRule="auto"/>
        <w:ind w:right="261"/>
        <w:contextualSpacing/>
        <w:outlineLvl w:val="0"/>
        <w:rPr>
          <w:rFonts w:eastAsia="Times New Roman"/>
          <w:b/>
          <w:bCs/>
          <w:sz w:val="22"/>
          <w:lang w:val="lt-LT" w:eastAsia="x-none"/>
        </w:rPr>
      </w:pPr>
    </w:p>
    <w:p w14:paraId="790C583F"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157896C2" w14:textId="77777777" w:rsidR="00B8357B" w:rsidRDefault="00B8357B" w:rsidP="002B7279">
      <w:pPr>
        <w:spacing w:after="0" w:line="240" w:lineRule="auto"/>
        <w:ind w:right="261"/>
        <w:contextualSpacing/>
        <w:jc w:val="center"/>
        <w:outlineLvl w:val="0"/>
        <w:rPr>
          <w:rFonts w:eastAsia="Times New Roman"/>
          <w:b/>
          <w:bCs/>
          <w:sz w:val="22"/>
          <w:lang w:val="lt-LT" w:eastAsia="x-none"/>
        </w:rPr>
      </w:pPr>
    </w:p>
    <w:p w14:paraId="6EEFEFF7" w14:textId="77777777" w:rsidR="00C31153" w:rsidRDefault="00C31153" w:rsidP="002B7279">
      <w:pPr>
        <w:spacing w:after="0" w:line="240" w:lineRule="auto"/>
        <w:ind w:right="261"/>
        <w:contextualSpacing/>
        <w:jc w:val="center"/>
        <w:outlineLvl w:val="0"/>
        <w:rPr>
          <w:rFonts w:eastAsia="Times New Roman"/>
          <w:b/>
          <w:bCs/>
          <w:sz w:val="22"/>
          <w:lang w:val="lt-LT" w:eastAsia="x-none"/>
        </w:rPr>
      </w:pPr>
    </w:p>
    <w:p w14:paraId="7705479B" w14:textId="77777777" w:rsidR="00C31153" w:rsidRDefault="00C31153" w:rsidP="002B7279">
      <w:pPr>
        <w:spacing w:after="0" w:line="240" w:lineRule="auto"/>
        <w:ind w:right="261"/>
        <w:contextualSpacing/>
        <w:jc w:val="center"/>
        <w:outlineLvl w:val="0"/>
        <w:rPr>
          <w:rFonts w:eastAsia="Times New Roman"/>
          <w:b/>
          <w:bCs/>
          <w:sz w:val="22"/>
          <w:lang w:val="lt-LT" w:eastAsia="x-none"/>
        </w:rPr>
      </w:pPr>
    </w:p>
    <w:p w14:paraId="28DCEB44" w14:textId="77777777" w:rsidR="00C31153" w:rsidRDefault="00C31153" w:rsidP="002B7279">
      <w:pPr>
        <w:spacing w:after="0" w:line="240" w:lineRule="auto"/>
        <w:ind w:right="261"/>
        <w:contextualSpacing/>
        <w:jc w:val="center"/>
        <w:outlineLvl w:val="0"/>
        <w:rPr>
          <w:rFonts w:eastAsia="Times New Roman"/>
          <w:b/>
          <w:bCs/>
          <w:sz w:val="22"/>
          <w:lang w:val="lt-LT" w:eastAsia="x-none"/>
        </w:rPr>
      </w:pPr>
    </w:p>
    <w:p w14:paraId="6231E831" w14:textId="77777777" w:rsidR="00C31153" w:rsidRDefault="00C31153" w:rsidP="002B7279">
      <w:pPr>
        <w:spacing w:after="0" w:line="240" w:lineRule="auto"/>
        <w:ind w:right="261"/>
        <w:contextualSpacing/>
        <w:jc w:val="center"/>
        <w:outlineLvl w:val="0"/>
        <w:rPr>
          <w:rFonts w:eastAsia="Times New Roman"/>
          <w:b/>
          <w:bCs/>
          <w:sz w:val="22"/>
          <w:lang w:val="lt-LT" w:eastAsia="x-none"/>
        </w:rPr>
      </w:pPr>
    </w:p>
    <w:p w14:paraId="7D3217FA" w14:textId="77777777" w:rsidR="00C31153" w:rsidRDefault="00C31153" w:rsidP="002B7279">
      <w:pPr>
        <w:spacing w:after="0" w:line="240" w:lineRule="auto"/>
        <w:ind w:right="261"/>
        <w:contextualSpacing/>
        <w:jc w:val="center"/>
        <w:outlineLvl w:val="0"/>
        <w:rPr>
          <w:rFonts w:eastAsia="Times New Roman"/>
          <w:b/>
          <w:bCs/>
          <w:sz w:val="22"/>
          <w:lang w:val="lt-LT" w:eastAsia="x-none"/>
        </w:rPr>
      </w:pPr>
    </w:p>
    <w:p w14:paraId="0EA07F04" w14:textId="69A26138" w:rsidR="006A3C5D" w:rsidRPr="002B7279" w:rsidRDefault="006A3C5D" w:rsidP="002B7279">
      <w:pPr>
        <w:spacing w:after="0" w:line="240" w:lineRule="auto"/>
        <w:ind w:right="261"/>
        <w:contextualSpacing/>
        <w:jc w:val="center"/>
        <w:outlineLvl w:val="0"/>
        <w:rPr>
          <w:rFonts w:eastAsia="Times New Roman"/>
          <w:b/>
          <w:bCs/>
          <w:sz w:val="22"/>
          <w:lang w:val="lt-LT" w:eastAsia="x-none"/>
        </w:rPr>
      </w:pPr>
      <w:r w:rsidRPr="002B7279">
        <w:rPr>
          <w:rFonts w:eastAsia="Times New Roman"/>
          <w:b/>
          <w:bCs/>
          <w:sz w:val="22"/>
          <w:lang w:val="lt-LT" w:eastAsia="x-none"/>
        </w:rPr>
        <w:t>III PRIEDAS</w:t>
      </w:r>
    </w:p>
    <w:p w14:paraId="3E358270" w14:textId="77777777" w:rsidR="006A3C5D" w:rsidRPr="002B7279" w:rsidRDefault="006A3C5D" w:rsidP="002B7279">
      <w:pPr>
        <w:spacing w:after="0" w:line="240" w:lineRule="auto"/>
        <w:ind w:right="261"/>
        <w:contextualSpacing/>
        <w:jc w:val="center"/>
        <w:rPr>
          <w:rFonts w:eastAsia="Times New Roman"/>
          <w:b/>
          <w:bCs/>
          <w:sz w:val="22"/>
          <w:lang w:val="lt-LT" w:eastAsia="x-none"/>
        </w:rPr>
      </w:pPr>
    </w:p>
    <w:p w14:paraId="25D9CF31" w14:textId="04F8E6B7" w:rsidR="00A5303C" w:rsidRDefault="006A3C5D" w:rsidP="002B7279">
      <w:pPr>
        <w:spacing w:after="0" w:line="240" w:lineRule="auto"/>
        <w:ind w:right="261"/>
        <w:contextualSpacing/>
        <w:jc w:val="center"/>
        <w:outlineLvl w:val="0"/>
        <w:rPr>
          <w:rFonts w:eastAsia="Times New Roman"/>
          <w:b/>
          <w:bCs/>
          <w:sz w:val="22"/>
          <w:lang w:val="lt-LT" w:eastAsia="x-none"/>
        </w:rPr>
      </w:pPr>
      <w:r w:rsidRPr="002B7279">
        <w:rPr>
          <w:rFonts w:eastAsia="Times New Roman"/>
          <w:b/>
          <w:sz w:val="22"/>
          <w:lang w:val="lt-LT" w:eastAsia="x-none"/>
        </w:rPr>
        <w:t>ŽENKLINIMAS IR PAKUOTĖS LAPELIS</w:t>
      </w:r>
      <w:r w:rsidRPr="002B7279">
        <w:rPr>
          <w:rFonts w:eastAsia="Times New Roman"/>
          <w:b/>
          <w:bCs/>
          <w:sz w:val="22"/>
          <w:lang w:val="lt-LT" w:eastAsia="x-none"/>
        </w:rPr>
        <w:t xml:space="preserve"> </w:t>
      </w:r>
    </w:p>
    <w:p w14:paraId="5BB7B872" w14:textId="77777777" w:rsidR="00A5303C" w:rsidRDefault="00A5303C">
      <w:pPr>
        <w:spacing w:after="160" w:line="259" w:lineRule="auto"/>
        <w:rPr>
          <w:rFonts w:eastAsia="Times New Roman"/>
          <w:b/>
          <w:bCs/>
          <w:sz w:val="22"/>
          <w:lang w:val="lt-LT" w:eastAsia="x-none"/>
        </w:rPr>
      </w:pPr>
      <w:r>
        <w:rPr>
          <w:rFonts w:eastAsia="Times New Roman"/>
          <w:b/>
          <w:bCs/>
          <w:sz w:val="22"/>
          <w:lang w:val="lt-LT" w:eastAsia="x-none"/>
        </w:rPr>
        <w:br w:type="page"/>
      </w:r>
    </w:p>
    <w:p w14:paraId="7BC2CFF5" w14:textId="77777777" w:rsidR="00A5303C" w:rsidRDefault="00A5303C" w:rsidP="00C31153">
      <w:pPr>
        <w:spacing w:after="0" w:line="240" w:lineRule="auto"/>
        <w:rPr>
          <w:rFonts w:eastAsia="Times New Roman"/>
          <w:b/>
          <w:bCs/>
          <w:sz w:val="22"/>
          <w:lang w:val="lt-LT" w:eastAsia="x-none"/>
        </w:rPr>
      </w:pPr>
    </w:p>
    <w:p w14:paraId="49FF487D" w14:textId="77777777" w:rsidR="00A5303C" w:rsidRDefault="00A5303C" w:rsidP="00C31153">
      <w:pPr>
        <w:spacing w:after="0" w:line="240" w:lineRule="auto"/>
        <w:rPr>
          <w:rFonts w:eastAsia="Times New Roman"/>
          <w:b/>
          <w:bCs/>
          <w:sz w:val="22"/>
          <w:lang w:val="lt-LT" w:eastAsia="x-none"/>
        </w:rPr>
      </w:pPr>
    </w:p>
    <w:p w14:paraId="7252EEBE" w14:textId="77777777" w:rsidR="00A5303C" w:rsidRDefault="00A5303C" w:rsidP="00C31153">
      <w:pPr>
        <w:spacing w:after="0" w:line="240" w:lineRule="auto"/>
        <w:rPr>
          <w:rFonts w:eastAsia="Times New Roman"/>
          <w:b/>
          <w:bCs/>
          <w:sz w:val="22"/>
          <w:lang w:val="lt-LT" w:eastAsia="x-none"/>
        </w:rPr>
      </w:pPr>
    </w:p>
    <w:p w14:paraId="76CF2CDC" w14:textId="77777777" w:rsidR="006A3C5D" w:rsidRPr="002B7279" w:rsidRDefault="006A3C5D" w:rsidP="002B7279">
      <w:pPr>
        <w:spacing w:after="0" w:line="240" w:lineRule="auto"/>
        <w:ind w:right="261"/>
        <w:contextualSpacing/>
        <w:jc w:val="center"/>
        <w:outlineLvl w:val="0"/>
        <w:rPr>
          <w:rFonts w:eastAsia="Times New Roman"/>
          <w:b/>
          <w:bCs/>
          <w:sz w:val="22"/>
          <w:lang w:val="lt-LT" w:eastAsia="x-none"/>
        </w:rPr>
      </w:pPr>
    </w:p>
    <w:p w14:paraId="10D4D2F9" w14:textId="77777777" w:rsidR="00A5303C" w:rsidRDefault="00A5303C" w:rsidP="002B7279">
      <w:pPr>
        <w:spacing w:after="0" w:line="240" w:lineRule="auto"/>
        <w:ind w:right="261"/>
        <w:contextualSpacing/>
        <w:jc w:val="center"/>
        <w:rPr>
          <w:rFonts w:eastAsia="Times New Roman"/>
          <w:b/>
          <w:bCs/>
          <w:sz w:val="22"/>
          <w:lang w:val="lt-LT" w:eastAsia="x-none"/>
        </w:rPr>
      </w:pPr>
    </w:p>
    <w:p w14:paraId="701B3706" w14:textId="77777777" w:rsidR="00A5303C" w:rsidRDefault="00A5303C" w:rsidP="002B7279">
      <w:pPr>
        <w:spacing w:after="0" w:line="240" w:lineRule="auto"/>
        <w:ind w:right="261"/>
        <w:contextualSpacing/>
        <w:jc w:val="center"/>
        <w:rPr>
          <w:rFonts w:eastAsia="Times New Roman"/>
          <w:b/>
          <w:bCs/>
          <w:sz w:val="22"/>
          <w:lang w:val="lt-LT" w:eastAsia="x-none"/>
        </w:rPr>
      </w:pPr>
    </w:p>
    <w:p w14:paraId="2384D286" w14:textId="77777777" w:rsidR="00A5303C" w:rsidRDefault="00A5303C" w:rsidP="002B7279">
      <w:pPr>
        <w:spacing w:after="0" w:line="240" w:lineRule="auto"/>
        <w:ind w:right="261"/>
        <w:contextualSpacing/>
        <w:jc w:val="center"/>
        <w:rPr>
          <w:rFonts w:eastAsia="Times New Roman"/>
          <w:b/>
          <w:bCs/>
          <w:sz w:val="22"/>
          <w:lang w:val="lt-LT" w:eastAsia="x-none"/>
        </w:rPr>
      </w:pPr>
    </w:p>
    <w:p w14:paraId="7953BCC5" w14:textId="77777777" w:rsidR="00A5303C" w:rsidRDefault="00A5303C" w:rsidP="002B7279">
      <w:pPr>
        <w:spacing w:after="0" w:line="240" w:lineRule="auto"/>
        <w:ind w:right="261"/>
        <w:contextualSpacing/>
        <w:jc w:val="center"/>
        <w:rPr>
          <w:rFonts w:eastAsia="Times New Roman"/>
          <w:b/>
          <w:bCs/>
          <w:sz w:val="22"/>
          <w:lang w:val="lt-LT" w:eastAsia="x-none"/>
        </w:rPr>
      </w:pPr>
    </w:p>
    <w:p w14:paraId="21AEA6B3" w14:textId="77777777" w:rsidR="00A5303C" w:rsidRDefault="00A5303C" w:rsidP="002B7279">
      <w:pPr>
        <w:spacing w:after="0" w:line="240" w:lineRule="auto"/>
        <w:ind w:right="261"/>
        <w:contextualSpacing/>
        <w:jc w:val="center"/>
        <w:rPr>
          <w:rFonts w:eastAsia="Times New Roman"/>
          <w:b/>
          <w:bCs/>
          <w:sz w:val="22"/>
          <w:lang w:val="lt-LT" w:eastAsia="x-none"/>
        </w:rPr>
      </w:pPr>
    </w:p>
    <w:p w14:paraId="13394899" w14:textId="77777777" w:rsidR="00A5303C" w:rsidRDefault="00A5303C" w:rsidP="002B7279">
      <w:pPr>
        <w:spacing w:after="0" w:line="240" w:lineRule="auto"/>
        <w:ind w:right="261"/>
        <w:contextualSpacing/>
        <w:jc w:val="center"/>
        <w:rPr>
          <w:rFonts w:eastAsia="Times New Roman"/>
          <w:b/>
          <w:bCs/>
          <w:sz w:val="22"/>
          <w:lang w:val="lt-LT" w:eastAsia="x-none"/>
        </w:rPr>
      </w:pPr>
    </w:p>
    <w:p w14:paraId="5D32DD29" w14:textId="77777777" w:rsidR="00A5303C" w:rsidRDefault="00A5303C" w:rsidP="002B7279">
      <w:pPr>
        <w:spacing w:after="0" w:line="240" w:lineRule="auto"/>
        <w:ind w:right="261"/>
        <w:contextualSpacing/>
        <w:jc w:val="center"/>
        <w:rPr>
          <w:rFonts w:eastAsia="Times New Roman"/>
          <w:b/>
          <w:bCs/>
          <w:sz w:val="22"/>
          <w:lang w:val="lt-LT" w:eastAsia="x-none"/>
        </w:rPr>
      </w:pPr>
    </w:p>
    <w:p w14:paraId="61545806" w14:textId="77777777" w:rsidR="00A5303C" w:rsidRDefault="00A5303C" w:rsidP="002B7279">
      <w:pPr>
        <w:spacing w:after="0" w:line="240" w:lineRule="auto"/>
        <w:ind w:right="261"/>
        <w:contextualSpacing/>
        <w:jc w:val="center"/>
        <w:rPr>
          <w:rFonts w:eastAsia="Times New Roman"/>
          <w:b/>
          <w:bCs/>
          <w:sz w:val="22"/>
          <w:lang w:val="lt-LT" w:eastAsia="x-none"/>
        </w:rPr>
      </w:pPr>
    </w:p>
    <w:p w14:paraId="57018CD5" w14:textId="77777777" w:rsidR="00A5303C" w:rsidRDefault="00A5303C" w:rsidP="002B7279">
      <w:pPr>
        <w:spacing w:after="0" w:line="240" w:lineRule="auto"/>
        <w:ind w:right="261"/>
        <w:contextualSpacing/>
        <w:jc w:val="center"/>
        <w:rPr>
          <w:rFonts w:eastAsia="Times New Roman"/>
          <w:b/>
          <w:bCs/>
          <w:sz w:val="22"/>
          <w:lang w:val="lt-LT" w:eastAsia="x-none"/>
        </w:rPr>
      </w:pPr>
    </w:p>
    <w:p w14:paraId="0BAA8AAB" w14:textId="77777777" w:rsidR="00A5303C" w:rsidRDefault="00A5303C" w:rsidP="002B7279">
      <w:pPr>
        <w:spacing w:after="0" w:line="240" w:lineRule="auto"/>
        <w:ind w:right="261"/>
        <w:contextualSpacing/>
        <w:jc w:val="center"/>
        <w:rPr>
          <w:rFonts w:eastAsia="Times New Roman"/>
          <w:b/>
          <w:bCs/>
          <w:sz w:val="22"/>
          <w:lang w:val="lt-LT" w:eastAsia="x-none"/>
        </w:rPr>
      </w:pPr>
    </w:p>
    <w:p w14:paraId="31E7A0B3" w14:textId="77777777" w:rsidR="00A5303C" w:rsidRDefault="00A5303C" w:rsidP="002B7279">
      <w:pPr>
        <w:spacing w:after="0" w:line="240" w:lineRule="auto"/>
        <w:ind w:right="261"/>
        <w:contextualSpacing/>
        <w:jc w:val="center"/>
        <w:rPr>
          <w:rFonts w:eastAsia="Times New Roman"/>
          <w:b/>
          <w:bCs/>
          <w:sz w:val="22"/>
          <w:lang w:val="lt-LT" w:eastAsia="x-none"/>
        </w:rPr>
      </w:pPr>
    </w:p>
    <w:p w14:paraId="6AD48110" w14:textId="77777777" w:rsidR="00A5303C" w:rsidRDefault="00A5303C" w:rsidP="002B7279">
      <w:pPr>
        <w:spacing w:after="0" w:line="240" w:lineRule="auto"/>
        <w:ind w:right="261"/>
        <w:contextualSpacing/>
        <w:jc w:val="center"/>
        <w:rPr>
          <w:rFonts w:eastAsia="Times New Roman"/>
          <w:b/>
          <w:bCs/>
          <w:sz w:val="22"/>
          <w:lang w:val="lt-LT" w:eastAsia="x-none"/>
        </w:rPr>
      </w:pPr>
    </w:p>
    <w:p w14:paraId="19F2A055" w14:textId="77777777" w:rsidR="00C31153" w:rsidRDefault="00C31153" w:rsidP="002B7279">
      <w:pPr>
        <w:spacing w:after="0" w:line="240" w:lineRule="auto"/>
        <w:ind w:right="261"/>
        <w:contextualSpacing/>
        <w:jc w:val="center"/>
        <w:rPr>
          <w:rFonts w:eastAsia="Times New Roman"/>
          <w:b/>
          <w:bCs/>
          <w:sz w:val="22"/>
          <w:lang w:val="lt-LT" w:eastAsia="x-none"/>
        </w:rPr>
      </w:pPr>
    </w:p>
    <w:p w14:paraId="19C5C2AA" w14:textId="77777777" w:rsidR="00C31153" w:rsidRDefault="00C31153" w:rsidP="002B7279">
      <w:pPr>
        <w:spacing w:after="0" w:line="240" w:lineRule="auto"/>
        <w:ind w:right="261"/>
        <w:contextualSpacing/>
        <w:jc w:val="center"/>
        <w:rPr>
          <w:rFonts w:eastAsia="Times New Roman"/>
          <w:b/>
          <w:bCs/>
          <w:sz w:val="22"/>
          <w:lang w:val="lt-LT" w:eastAsia="x-none"/>
        </w:rPr>
      </w:pPr>
    </w:p>
    <w:p w14:paraId="1EAE28A0" w14:textId="77777777" w:rsidR="00C31153" w:rsidRDefault="00C31153" w:rsidP="002B7279">
      <w:pPr>
        <w:spacing w:after="0" w:line="240" w:lineRule="auto"/>
        <w:ind w:right="261"/>
        <w:contextualSpacing/>
        <w:jc w:val="center"/>
        <w:rPr>
          <w:rFonts w:eastAsia="Times New Roman"/>
          <w:b/>
          <w:bCs/>
          <w:sz w:val="22"/>
          <w:lang w:val="lt-LT" w:eastAsia="x-none"/>
        </w:rPr>
      </w:pPr>
    </w:p>
    <w:p w14:paraId="6C5B9BC0" w14:textId="77777777" w:rsidR="00C31153" w:rsidRDefault="00C31153" w:rsidP="002B7279">
      <w:pPr>
        <w:spacing w:after="0" w:line="240" w:lineRule="auto"/>
        <w:ind w:right="261"/>
        <w:contextualSpacing/>
        <w:jc w:val="center"/>
        <w:rPr>
          <w:rFonts w:eastAsia="Times New Roman"/>
          <w:b/>
          <w:bCs/>
          <w:sz w:val="22"/>
          <w:lang w:val="lt-LT" w:eastAsia="x-none"/>
        </w:rPr>
      </w:pPr>
    </w:p>
    <w:p w14:paraId="06C3E8B8" w14:textId="77777777" w:rsidR="00C31153" w:rsidRDefault="00C31153" w:rsidP="002B7279">
      <w:pPr>
        <w:spacing w:after="0" w:line="240" w:lineRule="auto"/>
        <w:ind w:right="261"/>
        <w:contextualSpacing/>
        <w:jc w:val="center"/>
        <w:rPr>
          <w:rFonts w:eastAsia="Times New Roman"/>
          <w:b/>
          <w:bCs/>
          <w:sz w:val="22"/>
          <w:lang w:val="lt-LT" w:eastAsia="x-none"/>
        </w:rPr>
      </w:pPr>
    </w:p>
    <w:p w14:paraId="7DD00A9A" w14:textId="77777777" w:rsidR="00C31153" w:rsidRDefault="00C31153" w:rsidP="002B7279">
      <w:pPr>
        <w:spacing w:after="0" w:line="240" w:lineRule="auto"/>
        <w:ind w:right="261"/>
        <w:contextualSpacing/>
        <w:jc w:val="center"/>
        <w:rPr>
          <w:rFonts w:eastAsia="Times New Roman"/>
          <w:b/>
          <w:bCs/>
          <w:sz w:val="22"/>
          <w:lang w:val="lt-LT" w:eastAsia="x-none"/>
        </w:rPr>
      </w:pPr>
    </w:p>
    <w:p w14:paraId="2991AE1A" w14:textId="77777777" w:rsidR="00C31153" w:rsidRDefault="00C31153" w:rsidP="002B7279">
      <w:pPr>
        <w:spacing w:after="0" w:line="240" w:lineRule="auto"/>
        <w:ind w:right="261"/>
        <w:contextualSpacing/>
        <w:jc w:val="center"/>
        <w:rPr>
          <w:rFonts w:eastAsia="Times New Roman"/>
          <w:b/>
          <w:bCs/>
          <w:sz w:val="22"/>
          <w:lang w:val="lt-LT" w:eastAsia="x-none"/>
        </w:rPr>
      </w:pPr>
    </w:p>
    <w:p w14:paraId="7792E2D4" w14:textId="77777777" w:rsidR="00A5303C" w:rsidRPr="00A5303C" w:rsidRDefault="00A5303C" w:rsidP="00A5303C">
      <w:pPr>
        <w:numPr>
          <w:ilvl w:val="0"/>
          <w:numId w:val="29"/>
        </w:numPr>
        <w:spacing w:after="0" w:line="240" w:lineRule="auto"/>
        <w:contextualSpacing/>
        <w:jc w:val="center"/>
        <w:rPr>
          <w:rFonts w:eastAsia="Times New Roman"/>
          <w:b/>
          <w:sz w:val="22"/>
          <w:lang w:val="lt-LT" w:eastAsia="x-none"/>
        </w:rPr>
      </w:pPr>
      <w:r w:rsidRPr="00A5303C">
        <w:rPr>
          <w:rFonts w:eastAsia="Times New Roman"/>
          <w:b/>
          <w:sz w:val="22"/>
          <w:lang w:val="lt-LT" w:eastAsia="x-none"/>
        </w:rPr>
        <w:t>ŽENKLINIMAS</w:t>
      </w:r>
    </w:p>
    <w:p w14:paraId="182DA126" w14:textId="1E0CC454" w:rsidR="006A3C5D" w:rsidRPr="002B7279" w:rsidRDefault="006A3C5D" w:rsidP="002B7279">
      <w:pPr>
        <w:spacing w:after="0" w:line="240" w:lineRule="auto"/>
        <w:ind w:right="261"/>
        <w:contextualSpacing/>
        <w:jc w:val="center"/>
        <w:rPr>
          <w:rFonts w:eastAsia="Times New Roman"/>
          <w:bCs/>
          <w:sz w:val="22"/>
          <w:lang w:val="lt-LT" w:eastAsia="x-none"/>
        </w:rPr>
      </w:pPr>
      <w:r w:rsidRPr="002B7279">
        <w:rPr>
          <w:rFonts w:eastAsia="Times New Roman"/>
          <w:b/>
          <w:bCs/>
          <w:sz w:val="22"/>
          <w:lang w:val="lt-LT" w:eastAsia="x-none"/>
        </w:rPr>
        <w:br w:type="page"/>
      </w:r>
    </w:p>
    <w:p w14:paraId="5A9281CB" w14:textId="4E099E42" w:rsidR="0085444A" w:rsidRPr="002B7279" w:rsidRDefault="0085444A" w:rsidP="002B7279">
      <w:pPr>
        <w:pBdr>
          <w:top w:val="single" w:sz="4" w:space="1" w:color="auto"/>
          <w:left w:val="single" w:sz="4" w:space="4" w:color="auto"/>
          <w:bottom w:val="single" w:sz="4" w:space="0" w:color="auto"/>
          <w:right w:val="single" w:sz="4" w:space="4" w:color="auto"/>
        </w:pBdr>
        <w:tabs>
          <w:tab w:val="left" w:pos="567"/>
        </w:tabs>
        <w:spacing w:after="0" w:line="240" w:lineRule="auto"/>
        <w:rPr>
          <w:rFonts w:eastAsia="Times New Roman"/>
          <w:b/>
          <w:noProof/>
          <w:sz w:val="24"/>
          <w:szCs w:val="24"/>
          <w:lang w:val="lt-LT"/>
        </w:rPr>
      </w:pPr>
      <w:r w:rsidRPr="002B7279">
        <w:rPr>
          <w:rFonts w:eastAsia="Times New Roman"/>
          <w:b/>
          <w:noProof/>
          <w:sz w:val="24"/>
          <w:szCs w:val="24"/>
          <w:lang w:val="lt-LT"/>
        </w:rPr>
        <w:lastRenderedPageBreak/>
        <w:t>INFORMACIJA ANT IŠORINĖS PAKUOTĖS</w:t>
      </w:r>
    </w:p>
    <w:p w14:paraId="418A29C7" w14:textId="77777777" w:rsidR="0085444A" w:rsidRPr="002B7279" w:rsidRDefault="0085444A" w:rsidP="002B7279">
      <w:pPr>
        <w:pBdr>
          <w:top w:val="single" w:sz="4" w:space="1" w:color="auto"/>
          <w:left w:val="single" w:sz="4" w:space="4" w:color="auto"/>
          <w:bottom w:val="single" w:sz="4" w:space="0" w:color="auto"/>
          <w:right w:val="single" w:sz="4" w:space="4" w:color="auto"/>
        </w:pBdr>
        <w:tabs>
          <w:tab w:val="left" w:pos="567"/>
        </w:tabs>
        <w:spacing w:after="0" w:line="240" w:lineRule="auto"/>
        <w:rPr>
          <w:rFonts w:eastAsia="Times New Roman"/>
          <w:b/>
          <w:noProof/>
          <w:sz w:val="24"/>
          <w:szCs w:val="24"/>
          <w:lang w:val="lt-LT"/>
        </w:rPr>
      </w:pPr>
    </w:p>
    <w:p w14:paraId="6C7199BF" w14:textId="77777777" w:rsidR="0085444A" w:rsidRPr="002B7279" w:rsidRDefault="0085444A" w:rsidP="002B7279">
      <w:pPr>
        <w:pBdr>
          <w:top w:val="single" w:sz="4" w:space="1" w:color="auto"/>
          <w:left w:val="single" w:sz="4" w:space="4" w:color="auto"/>
          <w:bottom w:val="single" w:sz="4" w:space="0" w:color="auto"/>
          <w:right w:val="single" w:sz="4" w:space="4" w:color="auto"/>
        </w:pBdr>
        <w:tabs>
          <w:tab w:val="left" w:pos="567"/>
        </w:tabs>
        <w:spacing w:after="0" w:line="240" w:lineRule="auto"/>
        <w:rPr>
          <w:rFonts w:eastAsia="Times New Roman"/>
          <w:b/>
          <w:noProof/>
          <w:sz w:val="24"/>
          <w:szCs w:val="24"/>
          <w:lang w:val="lt-LT"/>
        </w:rPr>
      </w:pPr>
      <w:r w:rsidRPr="002B7279">
        <w:rPr>
          <w:rFonts w:eastAsia="Times New Roman"/>
          <w:b/>
          <w:noProof/>
          <w:sz w:val="24"/>
          <w:szCs w:val="24"/>
          <w:lang w:val="lt-LT"/>
        </w:rPr>
        <w:t>KARTONINĖ DĖŽUTĖ LIZDINEI PLOKŠTELEI</w:t>
      </w:r>
    </w:p>
    <w:p w14:paraId="5D242826" w14:textId="77777777" w:rsidR="0085444A" w:rsidRPr="002B7279" w:rsidRDefault="0085444A" w:rsidP="002B7279">
      <w:pPr>
        <w:spacing w:after="0" w:line="240" w:lineRule="auto"/>
        <w:rPr>
          <w:rFonts w:eastAsia="Times New Roman"/>
          <w:noProof/>
          <w:sz w:val="22"/>
          <w:lang w:val="lt-LT"/>
        </w:rPr>
      </w:pPr>
    </w:p>
    <w:p w14:paraId="4F252C12" w14:textId="77777777" w:rsidR="0085444A" w:rsidRPr="002B7279" w:rsidRDefault="0085444A" w:rsidP="002B7279">
      <w:pPr>
        <w:spacing w:after="0" w:line="240" w:lineRule="auto"/>
        <w:rPr>
          <w:rFonts w:eastAsia="Times New Roman"/>
          <w:noProof/>
          <w:sz w:val="22"/>
          <w:lang w:val="lt-LT"/>
        </w:rPr>
      </w:pPr>
    </w:p>
    <w:p w14:paraId="60188874"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t>1.</w:t>
      </w:r>
      <w:r w:rsidRPr="002B7279">
        <w:rPr>
          <w:rFonts w:eastAsia="Times New Roman"/>
          <w:b/>
          <w:noProof/>
          <w:sz w:val="22"/>
          <w:lang w:val="pt-BR"/>
        </w:rPr>
        <w:tab/>
      </w:r>
      <w:r w:rsidRPr="002B7279">
        <w:rPr>
          <w:rFonts w:eastAsia="Times New Roman"/>
          <w:b/>
          <w:caps/>
          <w:sz w:val="22"/>
          <w:lang w:val="pt-BR"/>
        </w:rPr>
        <w:t>vaistinio preparato pavadinimas</w:t>
      </w:r>
    </w:p>
    <w:p w14:paraId="2837A2C8" w14:textId="77777777" w:rsidR="0085444A" w:rsidRPr="002B7279" w:rsidRDefault="0085444A" w:rsidP="002B7279">
      <w:pPr>
        <w:spacing w:after="0" w:line="240" w:lineRule="auto"/>
        <w:rPr>
          <w:rFonts w:eastAsia="Times New Roman"/>
          <w:noProof/>
          <w:sz w:val="22"/>
          <w:lang w:val="pt-BR"/>
        </w:rPr>
      </w:pPr>
    </w:p>
    <w:p w14:paraId="796CA7EC" w14:textId="4F5B9C31" w:rsidR="0085444A" w:rsidRPr="002B7279" w:rsidRDefault="0085444A" w:rsidP="002B7279">
      <w:pPr>
        <w:tabs>
          <w:tab w:val="left" w:pos="567"/>
        </w:tabs>
        <w:spacing w:after="0" w:line="240" w:lineRule="auto"/>
        <w:rPr>
          <w:rFonts w:eastAsia="Times New Roman"/>
          <w:bCs/>
          <w:sz w:val="22"/>
          <w:lang w:val="pt-BR" w:eastAsia="en-IN"/>
        </w:rPr>
      </w:pPr>
      <w:proofErr w:type="spellStart"/>
      <w:r w:rsidRPr="002B7279">
        <w:rPr>
          <w:rFonts w:eastAsia="Times New Roman"/>
          <w:sz w:val="22"/>
          <w:szCs w:val="20"/>
          <w:lang w:val="lt-LT"/>
        </w:rPr>
        <w:t>Metoprolol</w:t>
      </w:r>
      <w:proofErr w:type="spellEnd"/>
      <w:r w:rsidRPr="002B7279">
        <w:rPr>
          <w:rFonts w:eastAsia="Times New Roman"/>
          <w:sz w:val="22"/>
          <w:szCs w:val="20"/>
          <w:lang w:val="lt-LT"/>
        </w:rPr>
        <w:t xml:space="preserve"> </w:t>
      </w:r>
      <w:proofErr w:type="spellStart"/>
      <w:r w:rsidRPr="002B7279">
        <w:rPr>
          <w:rFonts w:eastAsia="Times New Roman"/>
          <w:sz w:val="22"/>
          <w:szCs w:val="20"/>
          <w:lang w:val="lt-LT"/>
        </w:rPr>
        <w:t>succinate</w:t>
      </w:r>
      <w:proofErr w:type="spellEnd"/>
      <w:r w:rsidRPr="002B7279">
        <w:rPr>
          <w:rFonts w:eastAsia="Times New Roman"/>
          <w:sz w:val="22"/>
          <w:szCs w:val="20"/>
          <w:lang w:val="lt-LT"/>
        </w:rPr>
        <w:t xml:space="preserve"> </w:t>
      </w:r>
      <w:proofErr w:type="spellStart"/>
      <w:r w:rsidRPr="002B7279">
        <w:rPr>
          <w:rFonts w:eastAsia="Times New Roman"/>
          <w:sz w:val="22"/>
          <w:szCs w:val="20"/>
          <w:lang w:val="lt-LT"/>
        </w:rPr>
        <w:t>Pharmaclan</w:t>
      </w:r>
      <w:proofErr w:type="spellEnd"/>
      <w:r w:rsidRPr="002B7279">
        <w:rPr>
          <w:rFonts w:eastAsia="Times New Roman"/>
          <w:sz w:val="22"/>
          <w:szCs w:val="20"/>
          <w:lang w:val="lt-LT"/>
        </w:rPr>
        <w:t xml:space="preserve"> </w:t>
      </w:r>
      <w:r w:rsidRPr="002B7279">
        <w:rPr>
          <w:rFonts w:eastAsia="Times New Roman"/>
          <w:bCs/>
          <w:sz w:val="22"/>
          <w:lang w:val="pt-BR" w:eastAsia="en-IN"/>
        </w:rPr>
        <w:t>23</w:t>
      </w:r>
      <w:r w:rsidR="004D2085">
        <w:rPr>
          <w:rFonts w:eastAsia="Times New Roman"/>
          <w:bCs/>
          <w:sz w:val="22"/>
          <w:lang w:val="pt-BR" w:eastAsia="en-IN"/>
        </w:rPr>
        <w:t>,</w:t>
      </w:r>
      <w:r w:rsidRPr="002B7279">
        <w:rPr>
          <w:rFonts w:eastAsia="Times New Roman"/>
          <w:bCs/>
          <w:sz w:val="22"/>
          <w:lang w:val="pt-BR" w:eastAsia="en-IN"/>
        </w:rPr>
        <w:t>75</w:t>
      </w:r>
      <w:r w:rsidR="00B8357B">
        <w:rPr>
          <w:rFonts w:eastAsia="Times New Roman"/>
          <w:bCs/>
          <w:sz w:val="22"/>
          <w:lang w:val="pt-BR" w:eastAsia="en-IN"/>
        </w:rPr>
        <w:t> </w:t>
      </w:r>
      <w:r w:rsidRPr="002B7279">
        <w:rPr>
          <w:rFonts w:eastAsia="Times New Roman"/>
          <w:bCs/>
          <w:sz w:val="22"/>
          <w:lang w:val="pt-BR" w:eastAsia="en-IN"/>
        </w:rPr>
        <w:t xml:space="preserve">mg </w:t>
      </w:r>
      <w:r w:rsidRPr="002B7279">
        <w:rPr>
          <w:rFonts w:eastAsia="Times New Roman"/>
          <w:sz w:val="22"/>
          <w:lang w:val="lt-LT"/>
        </w:rPr>
        <w:t>pailginto atpalaidavimo tabletės</w:t>
      </w:r>
    </w:p>
    <w:p w14:paraId="5872FDB2" w14:textId="0883E895" w:rsidR="0085444A" w:rsidRPr="002B7279" w:rsidRDefault="0085444A" w:rsidP="002B7279">
      <w:pPr>
        <w:tabs>
          <w:tab w:val="left" w:pos="567"/>
        </w:tabs>
        <w:spacing w:after="0" w:line="240" w:lineRule="auto"/>
        <w:rPr>
          <w:rFonts w:eastAsia="Times New Roman"/>
          <w:bCs/>
          <w:sz w:val="22"/>
          <w:highlight w:val="lightGray"/>
          <w:lang w:val="lt-LT" w:eastAsia="en-IN"/>
        </w:rPr>
      </w:pPr>
      <w:proofErr w:type="spellStart"/>
      <w:r w:rsidRPr="002B7279">
        <w:rPr>
          <w:rFonts w:eastAsia="Times New Roman"/>
          <w:sz w:val="22"/>
          <w:szCs w:val="20"/>
          <w:highlight w:val="lightGray"/>
          <w:lang w:val="lt-LT"/>
        </w:rPr>
        <w:t>Metoprolol</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succinate</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Pharmaclan</w:t>
      </w:r>
      <w:proofErr w:type="spellEnd"/>
      <w:r w:rsidRPr="002B7279">
        <w:rPr>
          <w:rFonts w:eastAsia="Times New Roman"/>
          <w:sz w:val="22"/>
          <w:szCs w:val="20"/>
          <w:highlight w:val="lightGray"/>
          <w:lang w:val="lt-LT"/>
        </w:rPr>
        <w:t xml:space="preserve"> </w:t>
      </w:r>
      <w:r w:rsidRPr="002B7279">
        <w:rPr>
          <w:rFonts w:eastAsia="Times New Roman"/>
          <w:bCs/>
          <w:sz w:val="22"/>
          <w:highlight w:val="lightGray"/>
          <w:lang w:val="pt-BR" w:eastAsia="en-IN"/>
        </w:rPr>
        <w:t>47</w:t>
      </w:r>
      <w:r w:rsidR="004D2085">
        <w:rPr>
          <w:rFonts w:eastAsia="Times New Roman"/>
          <w:bCs/>
          <w:sz w:val="22"/>
          <w:highlight w:val="lightGray"/>
          <w:lang w:val="pt-BR" w:eastAsia="en-IN"/>
        </w:rPr>
        <w:t>,</w:t>
      </w:r>
      <w:r w:rsidRPr="002B7279">
        <w:rPr>
          <w:rFonts w:eastAsia="Times New Roman"/>
          <w:bCs/>
          <w:sz w:val="22"/>
          <w:highlight w:val="lightGray"/>
          <w:lang w:val="pt-BR" w:eastAsia="en-IN"/>
        </w:rPr>
        <w:t>5</w:t>
      </w:r>
      <w:r w:rsidR="00B8357B">
        <w:rPr>
          <w:rFonts w:eastAsia="Times New Roman"/>
          <w:bCs/>
          <w:sz w:val="22"/>
          <w:highlight w:val="lightGray"/>
          <w:lang w:val="pt-BR" w:eastAsia="en-IN"/>
        </w:rPr>
        <w:t> </w:t>
      </w:r>
      <w:r w:rsidRPr="002B7279">
        <w:rPr>
          <w:rFonts w:eastAsia="Times New Roman"/>
          <w:bCs/>
          <w:sz w:val="22"/>
          <w:highlight w:val="lightGray"/>
          <w:lang w:val="pt-BR" w:eastAsia="en-IN"/>
        </w:rPr>
        <w:t xml:space="preserve">mg </w:t>
      </w:r>
      <w:r w:rsidRPr="002B7279">
        <w:rPr>
          <w:rFonts w:eastAsia="Times New Roman"/>
          <w:sz w:val="22"/>
          <w:highlight w:val="lightGray"/>
          <w:lang w:val="lt-LT"/>
        </w:rPr>
        <w:t>pailginto atpalaidavimo tabletės</w:t>
      </w:r>
    </w:p>
    <w:p w14:paraId="4E7B8455" w14:textId="09EC78AE" w:rsidR="0085444A" w:rsidRPr="002B7279" w:rsidRDefault="0085444A" w:rsidP="002B7279">
      <w:pPr>
        <w:tabs>
          <w:tab w:val="left" w:pos="567"/>
        </w:tabs>
        <w:spacing w:after="0" w:line="240" w:lineRule="auto"/>
        <w:rPr>
          <w:rFonts w:eastAsia="Times New Roman"/>
          <w:bCs/>
          <w:sz w:val="22"/>
          <w:highlight w:val="lightGray"/>
          <w:lang w:val="lt-LT" w:eastAsia="en-IN"/>
        </w:rPr>
      </w:pPr>
      <w:proofErr w:type="spellStart"/>
      <w:r w:rsidRPr="002B7279">
        <w:rPr>
          <w:rFonts w:eastAsia="Times New Roman"/>
          <w:sz w:val="22"/>
          <w:szCs w:val="20"/>
          <w:highlight w:val="lightGray"/>
          <w:lang w:val="lt-LT"/>
        </w:rPr>
        <w:t>Metoprolol</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succinate</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Pharmaclan</w:t>
      </w:r>
      <w:proofErr w:type="spellEnd"/>
      <w:r w:rsidRPr="002B7279">
        <w:rPr>
          <w:rFonts w:eastAsia="Times New Roman"/>
          <w:sz w:val="22"/>
          <w:szCs w:val="20"/>
          <w:highlight w:val="lightGray"/>
          <w:lang w:val="lt-LT"/>
        </w:rPr>
        <w:t xml:space="preserve"> </w:t>
      </w:r>
      <w:r w:rsidRPr="002B7279">
        <w:rPr>
          <w:rFonts w:eastAsia="Times New Roman"/>
          <w:bCs/>
          <w:sz w:val="22"/>
          <w:highlight w:val="lightGray"/>
          <w:lang w:val="lt-LT" w:eastAsia="en-IN"/>
        </w:rPr>
        <w:t>95</w:t>
      </w:r>
      <w:r w:rsidR="00B8357B">
        <w:rPr>
          <w:rFonts w:eastAsia="Times New Roman"/>
          <w:bCs/>
          <w:sz w:val="22"/>
          <w:highlight w:val="lightGray"/>
          <w:lang w:val="lt-LT" w:eastAsia="en-IN"/>
        </w:rPr>
        <w:t> </w:t>
      </w:r>
      <w:r w:rsidRPr="002B7279">
        <w:rPr>
          <w:rFonts w:eastAsia="Times New Roman"/>
          <w:bCs/>
          <w:sz w:val="22"/>
          <w:highlight w:val="lightGray"/>
          <w:lang w:val="lt-LT" w:eastAsia="en-IN"/>
        </w:rPr>
        <w:t xml:space="preserve">mg </w:t>
      </w:r>
      <w:r w:rsidRPr="002B7279">
        <w:rPr>
          <w:rFonts w:eastAsia="Times New Roman"/>
          <w:sz w:val="22"/>
          <w:highlight w:val="lightGray"/>
          <w:lang w:val="lt-LT"/>
        </w:rPr>
        <w:t>pailginto atpalaidavimo tabletės</w:t>
      </w:r>
    </w:p>
    <w:p w14:paraId="73909594" w14:textId="20A41A75" w:rsidR="0085444A" w:rsidRPr="002B7279" w:rsidRDefault="0085444A" w:rsidP="002B7279">
      <w:pPr>
        <w:tabs>
          <w:tab w:val="left" w:pos="567"/>
        </w:tabs>
        <w:spacing w:after="0" w:line="240" w:lineRule="auto"/>
        <w:rPr>
          <w:rFonts w:eastAsia="Times New Roman"/>
          <w:bCs/>
          <w:sz w:val="22"/>
          <w:lang w:val="lt-LT" w:eastAsia="en-IN"/>
        </w:rPr>
      </w:pPr>
      <w:proofErr w:type="spellStart"/>
      <w:r w:rsidRPr="002B7279">
        <w:rPr>
          <w:rFonts w:eastAsia="Times New Roman"/>
          <w:sz w:val="22"/>
          <w:szCs w:val="20"/>
          <w:highlight w:val="lightGray"/>
          <w:lang w:val="lt-LT"/>
        </w:rPr>
        <w:t>Metoprolol</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succinate</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Pharmaclan</w:t>
      </w:r>
      <w:proofErr w:type="spellEnd"/>
      <w:r w:rsidRPr="002B7279">
        <w:rPr>
          <w:rFonts w:eastAsia="Times New Roman"/>
          <w:sz w:val="22"/>
          <w:szCs w:val="20"/>
          <w:highlight w:val="lightGray"/>
          <w:lang w:val="lt-LT"/>
        </w:rPr>
        <w:t xml:space="preserve"> </w:t>
      </w:r>
      <w:r w:rsidRPr="002B7279">
        <w:rPr>
          <w:rFonts w:eastAsia="Times New Roman"/>
          <w:bCs/>
          <w:sz w:val="22"/>
          <w:highlight w:val="lightGray"/>
          <w:lang w:val="lt-LT" w:eastAsia="en-IN"/>
        </w:rPr>
        <w:t>190</w:t>
      </w:r>
      <w:r w:rsidR="00B8357B">
        <w:rPr>
          <w:rFonts w:eastAsia="Times New Roman"/>
          <w:bCs/>
          <w:sz w:val="22"/>
          <w:highlight w:val="lightGray"/>
          <w:lang w:val="lt-LT" w:eastAsia="en-IN"/>
        </w:rPr>
        <w:t> </w:t>
      </w:r>
      <w:r w:rsidRPr="002B7279">
        <w:rPr>
          <w:rFonts w:eastAsia="Times New Roman"/>
          <w:bCs/>
          <w:sz w:val="22"/>
          <w:highlight w:val="lightGray"/>
          <w:lang w:val="lt-LT" w:eastAsia="en-IN"/>
        </w:rPr>
        <w:t xml:space="preserve">mg </w:t>
      </w:r>
      <w:r w:rsidRPr="002B7279">
        <w:rPr>
          <w:rFonts w:eastAsia="Times New Roman"/>
          <w:sz w:val="22"/>
          <w:highlight w:val="lightGray"/>
          <w:lang w:val="lt-LT"/>
        </w:rPr>
        <w:t>pailginto atpalaidavimo tabletės</w:t>
      </w:r>
    </w:p>
    <w:p w14:paraId="0CC753C4" w14:textId="77777777" w:rsidR="0085444A" w:rsidRPr="002B7279" w:rsidRDefault="0085444A" w:rsidP="002B7279">
      <w:pPr>
        <w:tabs>
          <w:tab w:val="left" w:pos="567"/>
        </w:tabs>
        <w:spacing w:after="0" w:line="240" w:lineRule="auto"/>
        <w:rPr>
          <w:rFonts w:eastAsia="Times New Roman"/>
          <w:sz w:val="22"/>
          <w:lang w:val="lt-LT"/>
        </w:rPr>
      </w:pPr>
    </w:p>
    <w:p w14:paraId="55E54990" w14:textId="77777777" w:rsidR="0085444A" w:rsidRPr="002B7279" w:rsidRDefault="0085444A" w:rsidP="002B7279">
      <w:pPr>
        <w:tabs>
          <w:tab w:val="left" w:pos="567"/>
        </w:tabs>
        <w:spacing w:after="0" w:line="240" w:lineRule="auto"/>
        <w:ind w:left="567" w:hanging="567"/>
        <w:contextualSpacing/>
        <w:outlineLvl w:val="0"/>
        <w:rPr>
          <w:rFonts w:eastAsia="Times New Roman"/>
          <w:bCs/>
          <w:iCs/>
          <w:sz w:val="22"/>
          <w:szCs w:val="20"/>
          <w:lang w:val="lt-LT"/>
        </w:rPr>
      </w:pPr>
      <w:proofErr w:type="spellStart"/>
      <w:r w:rsidRPr="002B7279">
        <w:rPr>
          <w:rFonts w:eastAsia="Times New Roman"/>
          <w:bCs/>
          <w:iCs/>
          <w:sz w:val="22"/>
          <w:szCs w:val="20"/>
          <w:lang w:val="lt-LT"/>
        </w:rPr>
        <w:t>metoprololi</w:t>
      </w:r>
      <w:proofErr w:type="spellEnd"/>
      <w:r w:rsidRPr="002B7279">
        <w:rPr>
          <w:rFonts w:eastAsia="Times New Roman"/>
          <w:bCs/>
          <w:iCs/>
          <w:sz w:val="22"/>
          <w:szCs w:val="20"/>
          <w:lang w:val="lt-LT"/>
        </w:rPr>
        <w:t xml:space="preserve"> </w:t>
      </w:r>
      <w:proofErr w:type="spellStart"/>
      <w:r w:rsidRPr="002B7279">
        <w:rPr>
          <w:rFonts w:eastAsia="Times New Roman"/>
          <w:bCs/>
          <w:iCs/>
          <w:sz w:val="22"/>
          <w:szCs w:val="20"/>
          <w:lang w:val="lt-LT"/>
        </w:rPr>
        <w:t>succinas</w:t>
      </w:r>
      <w:proofErr w:type="spellEnd"/>
      <w:r w:rsidRPr="002B7279">
        <w:rPr>
          <w:rFonts w:eastAsia="Times New Roman"/>
          <w:sz w:val="22"/>
          <w:lang w:val="lt-LT"/>
        </w:rPr>
        <w:br/>
      </w:r>
    </w:p>
    <w:p w14:paraId="5843FE77" w14:textId="77777777" w:rsidR="0085444A" w:rsidRPr="002B7279" w:rsidRDefault="0085444A" w:rsidP="002B7279">
      <w:pPr>
        <w:spacing w:after="0" w:line="240" w:lineRule="auto"/>
        <w:rPr>
          <w:rFonts w:eastAsia="Times New Roman"/>
          <w:noProof/>
          <w:sz w:val="22"/>
          <w:lang w:val="lt-LT"/>
        </w:rPr>
      </w:pPr>
    </w:p>
    <w:p w14:paraId="4385FD50"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b/>
          <w:noProof/>
          <w:sz w:val="22"/>
          <w:lang w:val="pt-BR"/>
        </w:rPr>
      </w:pPr>
      <w:r w:rsidRPr="002B7279">
        <w:rPr>
          <w:rFonts w:eastAsia="Times New Roman"/>
          <w:b/>
          <w:noProof/>
          <w:sz w:val="22"/>
          <w:lang w:val="pt-BR"/>
        </w:rPr>
        <w:t>2.</w:t>
      </w:r>
      <w:r w:rsidRPr="002B7279">
        <w:rPr>
          <w:rFonts w:eastAsia="Times New Roman"/>
          <w:b/>
          <w:noProof/>
          <w:sz w:val="22"/>
          <w:lang w:val="pt-BR"/>
        </w:rPr>
        <w:tab/>
      </w:r>
      <w:r w:rsidRPr="002B7279">
        <w:rPr>
          <w:rFonts w:eastAsia="Times New Roman"/>
          <w:b/>
          <w:noProof/>
          <w:sz w:val="22"/>
          <w:szCs w:val="24"/>
          <w:lang w:val="lt-LT"/>
        </w:rPr>
        <w:t>VEIKLIOJI (-IOS) MEDŽIAGA (-OS) IR JOS (-Ų) KIEKIS (-IAI)</w:t>
      </w:r>
    </w:p>
    <w:p w14:paraId="0653B6FD" w14:textId="77777777" w:rsidR="0085444A" w:rsidRPr="002B7279" w:rsidRDefault="0085444A" w:rsidP="002B7279">
      <w:pPr>
        <w:spacing w:after="0" w:line="240" w:lineRule="auto"/>
        <w:rPr>
          <w:rFonts w:eastAsia="Times New Roman"/>
          <w:noProof/>
          <w:sz w:val="22"/>
          <w:lang w:val="pt-BR"/>
        </w:rPr>
      </w:pPr>
    </w:p>
    <w:p w14:paraId="549FC1FB" w14:textId="477E5B5E" w:rsidR="0085444A" w:rsidRPr="002B7279" w:rsidRDefault="0085444A" w:rsidP="002B7279">
      <w:pPr>
        <w:spacing w:after="0" w:line="240" w:lineRule="auto"/>
        <w:rPr>
          <w:rFonts w:eastAsia="Times New Roman"/>
          <w:noProof/>
          <w:sz w:val="22"/>
          <w:lang w:val="lt-LT"/>
        </w:rPr>
      </w:pPr>
      <w:bookmarkStart w:id="6" w:name="_Hlk161385368"/>
      <w:r w:rsidRPr="002B7279">
        <w:rPr>
          <w:rFonts w:eastAsia="Times New Roman"/>
          <w:noProof/>
          <w:sz w:val="22"/>
          <w:lang w:val="lt-LT"/>
        </w:rPr>
        <w:t>Vienoje pailginto atpalaidavimo tabletėje yra 23</w:t>
      </w:r>
      <w:r w:rsidR="004D2085">
        <w:rPr>
          <w:rFonts w:eastAsia="Times New Roman"/>
          <w:noProof/>
          <w:sz w:val="22"/>
          <w:lang w:val="lt-LT"/>
        </w:rPr>
        <w:t>,</w:t>
      </w:r>
      <w:r w:rsidRPr="002B7279">
        <w:rPr>
          <w:rFonts w:eastAsia="Times New Roman"/>
          <w:noProof/>
          <w:sz w:val="22"/>
          <w:lang w:val="lt-LT"/>
        </w:rPr>
        <w:t>75</w:t>
      </w:r>
      <w:r w:rsidR="00B8357B">
        <w:rPr>
          <w:rFonts w:eastAsia="Times New Roman"/>
          <w:noProof/>
          <w:sz w:val="22"/>
          <w:lang w:val="lt-LT"/>
        </w:rPr>
        <w:t> </w:t>
      </w:r>
      <w:r w:rsidRPr="002B7279">
        <w:rPr>
          <w:rFonts w:eastAsia="Times New Roman"/>
          <w:noProof/>
          <w:sz w:val="22"/>
          <w:lang w:val="lt-LT"/>
        </w:rPr>
        <w:t>mg metoprololio sukcinato, kuris atitinka</w:t>
      </w:r>
      <w:r w:rsidRPr="002B7279">
        <w:rPr>
          <w:rFonts w:eastAsia="Times New Roman"/>
          <w:bCs/>
          <w:sz w:val="22"/>
          <w:lang w:val="lt-LT" w:eastAsia="en-IN"/>
        </w:rPr>
        <w:t xml:space="preserve"> 25 mg </w:t>
      </w:r>
      <w:proofErr w:type="spellStart"/>
      <w:r w:rsidRPr="002B7279">
        <w:rPr>
          <w:rFonts w:eastAsia="Times New Roman"/>
          <w:bCs/>
          <w:sz w:val="22"/>
          <w:lang w:val="lt-LT" w:eastAsia="en-IN"/>
        </w:rPr>
        <w:t>metoprololio</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tartrato</w:t>
      </w:r>
      <w:proofErr w:type="spellEnd"/>
      <w:r w:rsidRPr="002B7279">
        <w:rPr>
          <w:rFonts w:eastAsia="Times New Roman"/>
          <w:bCs/>
          <w:sz w:val="22"/>
          <w:lang w:val="lt-LT" w:eastAsia="en-IN"/>
        </w:rPr>
        <w:t>.</w:t>
      </w:r>
    </w:p>
    <w:p w14:paraId="0FE18B42" w14:textId="55840AAD" w:rsidR="0085444A" w:rsidRPr="002B7279" w:rsidRDefault="0085444A" w:rsidP="002B7279">
      <w:pPr>
        <w:spacing w:after="0" w:line="240" w:lineRule="auto"/>
        <w:rPr>
          <w:rFonts w:eastAsia="Times New Roman"/>
          <w:bCs/>
          <w:sz w:val="22"/>
          <w:highlight w:val="lightGray"/>
          <w:lang w:val="lt-LT" w:eastAsia="en-IN"/>
        </w:rPr>
      </w:pPr>
      <w:r w:rsidRPr="002B7279">
        <w:rPr>
          <w:rFonts w:eastAsia="Times New Roman"/>
          <w:noProof/>
          <w:sz w:val="22"/>
          <w:highlight w:val="lightGray"/>
          <w:lang w:val="lt-LT"/>
        </w:rPr>
        <w:t>Vienoje pailginto atpalaidavimo tabletėje yra 47</w:t>
      </w:r>
      <w:r w:rsidR="004D2085">
        <w:rPr>
          <w:rFonts w:eastAsia="Times New Roman"/>
          <w:noProof/>
          <w:sz w:val="22"/>
          <w:highlight w:val="lightGray"/>
          <w:lang w:val="lt-LT"/>
        </w:rPr>
        <w:t>,</w:t>
      </w:r>
      <w:r w:rsidRPr="002B7279">
        <w:rPr>
          <w:rFonts w:eastAsia="Times New Roman"/>
          <w:noProof/>
          <w:sz w:val="22"/>
          <w:highlight w:val="lightGray"/>
          <w:lang w:val="lt-LT"/>
        </w:rPr>
        <w:t>5</w:t>
      </w:r>
      <w:r w:rsidR="00B8357B">
        <w:rPr>
          <w:rFonts w:eastAsia="Times New Roman"/>
          <w:noProof/>
          <w:sz w:val="22"/>
          <w:highlight w:val="lightGray"/>
          <w:lang w:val="lt-LT"/>
        </w:rPr>
        <w:t> </w:t>
      </w:r>
      <w:r w:rsidRPr="002B7279">
        <w:rPr>
          <w:rFonts w:eastAsia="Times New Roman"/>
          <w:noProof/>
          <w:sz w:val="22"/>
          <w:highlight w:val="lightGray"/>
          <w:lang w:val="lt-LT"/>
        </w:rPr>
        <w:t>mg metoprololio sukcinato, kuris atitinka</w:t>
      </w:r>
      <w:r w:rsidRPr="002B7279">
        <w:rPr>
          <w:rFonts w:eastAsia="Times New Roman"/>
          <w:bCs/>
          <w:sz w:val="22"/>
          <w:highlight w:val="lightGray"/>
          <w:lang w:val="lt-LT" w:eastAsia="en-IN"/>
        </w:rPr>
        <w:t xml:space="preserve"> 50 mg </w:t>
      </w:r>
      <w:proofErr w:type="spellStart"/>
      <w:r w:rsidRPr="002B7279">
        <w:rPr>
          <w:rFonts w:eastAsia="Times New Roman"/>
          <w:bCs/>
          <w:sz w:val="22"/>
          <w:highlight w:val="lightGray"/>
          <w:lang w:val="lt-LT" w:eastAsia="en-IN"/>
        </w:rPr>
        <w:t>metoprololio</w:t>
      </w:r>
      <w:proofErr w:type="spellEnd"/>
      <w:r w:rsidRPr="002B7279">
        <w:rPr>
          <w:rFonts w:eastAsia="Times New Roman"/>
          <w:bCs/>
          <w:sz w:val="22"/>
          <w:highlight w:val="lightGray"/>
          <w:lang w:val="lt-LT" w:eastAsia="en-IN"/>
        </w:rPr>
        <w:t xml:space="preserve"> </w:t>
      </w:r>
      <w:proofErr w:type="spellStart"/>
      <w:r w:rsidRPr="002B7279">
        <w:rPr>
          <w:rFonts w:eastAsia="Times New Roman"/>
          <w:bCs/>
          <w:sz w:val="22"/>
          <w:highlight w:val="lightGray"/>
          <w:lang w:val="lt-LT" w:eastAsia="en-IN"/>
        </w:rPr>
        <w:t>tartrato</w:t>
      </w:r>
      <w:proofErr w:type="spellEnd"/>
      <w:r w:rsidRPr="002B7279">
        <w:rPr>
          <w:rFonts w:eastAsia="Times New Roman"/>
          <w:bCs/>
          <w:sz w:val="22"/>
          <w:highlight w:val="lightGray"/>
          <w:lang w:val="lt-LT" w:eastAsia="en-IN"/>
        </w:rPr>
        <w:t>.</w:t>
      </w:r>
    </w:p>
    <w:p w14:paraId="5AA82AFB" w14:textId="1B0D659D" w:rsidR="0085444A" w:rsidRPr="002B7279" w:rsidRDefault="0085444A" w:rsidP="002B7279">
      <w:pPr>
        <w:spacing w:after="0" w:line="240" w:lineRule="auto"/>
        <w:rPr>
          <w:rFonts w:eastAsia="Times New Roman"/>
          <w:bCs/>
          <w:sz w:val="22"/>
          <w:highlight w:val="lightGray"/>
          <w:lang w:val="lt-LT" w:eastAsia="en-IN"/>
        </w:rPr>
      </w:pPr>
      <w:r w:rsidRPr="002B7279">
        <w:rPr>
          <w:rFonts w:eastAsia="Times New Roman"/>
          <w:noProof/>
          <w:sz w:val="22"/>
          <w:highlight w:val="lightGray"/>
          <w:lang w:val="lt-LT"/>
        </w:rPr>
        <w:t>Vienoje pailginto atpalaidavimo tabletėje yra 95</w:t>
      </w:r>
      <w:r w:rsidR="00B8357B">
        <w:rPr>
          <w:rFonts w:eastAsia="Times New Roman"/>
          <w:noProof/>
          <w:sz w:val="22"/>
          <w:highlight w:val="lightGray"/>
          <w:lang w:val="lt-LT"/>
        </w:rPr>
        <w:t> </w:t>
      </w:r>
      <w:r w:rsidRPr="002B7279">
        <w:rPr>
          <w:rFonts w:eastAsia="Times New Roman"/>
          <w:noProof/>
          <w:sz w:val="22"/>
          <w:highlight w:val="lightGray"/>
          <w:lang w:val="lt-LT"/>
        </w:rPr>
        <w:t>mg metoprololio sukcinato, kuris atitinka</w:t>
      </w:r>
      <w:r w:rsidRPr="002B7279">
        <w:rPr>
          <w:rFonts w:eastAsia="Times New Roman"/>
          <w:bCs/>
          <w:sz w:val="22"/>
          <w:highlight w:val="lightGray"/>
          <w:lang w:val="lt-LT" w:eastAsia="en-IN"/>
        </w:rPr>
        <w:t xml:space="preserve"> 100 mg </w:t>
      </w:r>
      <w:proofErr w:type="spellStart"/>
      <w:r w:rsidRPr="002B7279">
        <w:rPr>
          <w:rFonts w:eastAsia="Times New Roman"/>
          <w:bCs/>
          <w:sz w:val="22"/>
          <w:highlight w:val="lightGray"/>
          <w:lang w:val="lt-LT" w:eastAsia="en-IN"/>
        </w:rPr>
        <w:t>metoprololio</w:t>
      </w:r>
      <w:proofErr w:type="spellEnd"/>
      <w:r w:rsidRPr="002B7279">
        <w:rPr>
          <w:rFonts w:eastAsia="Times New Roman"/>
          <w:bCs/>
          <w:sz w:val="22"/>
          <w:highlight w:val="lightGray"/>
          <w:lang w:val="lt-LT" w:eastAsia="en-IN"/>
        </w:rPr>
        <w:t xml:space="preserve"> </w:t>
      </w:r>
      <w:proofErr w:type="spellStart"/>
      <w:r w:rsidRPr="002B7279">
        <w:rPr>
          <w:rFonts w:eastAsia="Times New Roman"/>
          <w:bCs/>
          <w:sz w:val="22"/>
          <w:highlight w:val="lightGray"/>
          <w:lang w:val="lt-LT" w:eastAsia="en-IN"/>
        </w:rPr>
        <w:t>tartrato</w:t>
      </w:r>
      <w:proofErr w:type="spellEnd"/>
      <w:r w:rsidRPr="002B7279">
        <w:rPr>
          <w:rFonts w:eastAsia="Times New Roman"/>
          <w:bCs/>
          <w:sz w:val="22"/>
          <w:highlight w:val="lightGray"/>
          <w:lang w:val="lt-LT" w:eastAsia="en-IN"/>
        </w:rPr>
        <w:t>.</w:t>
      </w:r>
    </w:p>
    <w:p w14:paraId="0085CE62" w14:textId="54DDFF0C" w:rsidR="0085444A" w:rsidRPr="002B7279" w:rsidRDefault="0085444A" w:rsidP="002B7279">
      <w:pPr>
        <w:spacing w:after="0" w:line="240" w:lineRule="auto"/>
        <w:rPr>
          <w:rFonts w:eastAsia="Times New Roman"/>
          <w:bCs/>
          <w:sz w:val="22"/>
          <w:highlight w:val="lightGray"/>
          <w:lang w:val="lt-LT" w:eastAsia="en-IN"/>
        </w:rPr>
      </w:pPr>
      <w:r w:rsidRPr="002B7279">
        <w:rPr>
          <w:rFonts w:eastAsia="Times New Roman"/>
          <w:noProof/>
          <w:sz w:val="22"/>
          <w:highlight w:val="lightGray"/>
          <w:lang w:val="lt-LT"/>
        </w:rPr>
        <w:t>Vienoje pailginto atpalaidavimo tabletėje yra 190</w:t>
      </w:r>
      <w:r w:rsidR="00B8357B">
        <w:rPr>
          <w:rFonts w:eastAsia="Times New Roman"/>
          <w:noProof/>
          <w:sz w:val="22"/>
          <w:highlight w:val="lightGray"/>
          <w:lang w:val="lt-LT"/>
        </w:rPr>
        <w:t> </w:t>
      </w:r>
      <w:r w:rsidRPr="002B7279">
        <w:rPr>
          <w:rFonts w:eastAsia="Times New Roman"/>
          <w:noProof/>
          <w:sz w:val="22"/>
          <w:highlight w:val="lightGray"/>
          <w:lang w:val="lt-LT"/>
        </w:rPr>
        <w:t>mg metoprololio sukcinato, kuris atitinka</w:t>
      </w:r>
      <w:r w:rsidRPr="002B7279">
        <w:rPr>
          <w:rFonts w:eastAsia="Times New Roman"/>
          <w:bCs/>
          <w:sz w:val="22"/>
          <w:highlight w:val="lightGray"/>
          <w:lang w:val="lt-LT" w:eastAsia="en-IN"/>
        </w:rPr>
        <w:t xml:space="preserve"> 200 mg </w:t>
      </w:r>
      <w:proofErr w:type="spellStart"/>
      <w:r w:rsidRPr="002B7279">
        <w:rPr>
          <w:rFonts w:eastAsia="Times New Roman"/>
          <w:bCs/>
          <w:sz w:val="22"/>
          <w:highlight w:val="lightGray"/>
          <w:lang w:val="lt-LT" w:eastAsia="en-IN"/>
        </w:rPr>
        <w:t>metoprololio</w:t>
      </w:r>
      <w:proofErr w:type="spellEnd"/>
      <w:r w:rsidRPr="002B7279">
        <w:rPr>
          <w:rFonts w:eastAsia="Times New Roman"/>
          <w:bCs/>
          <w:sz w:val="22"/>
          <w:highlight w:val="lightGray"/>
          <w:lang w:val="lt-LT" w:eastAsia="en-IN"/>
        </w:rPr>
        <w:t xml:space="preserve"> </w:t>
      </w:r>
      <w:proofErr w:type="spellStart"/>
      <w:r w:rsidRPr="002B7279">
        <w:rPr>
          <w:rFonts w:eastAsia="Times New Roman"/>
          <w:bCs/>
          <w:sz w:val="22"/>
          <w:highlight w:val="lightGray"/>
          <w:lang w:val="lt-LT" w:eastAsia="en-IN"/>
        </w:rPr>
        <w:t>tartrato</w:t>
      </w:r>
      <w:proofErr w:type="spellEnd"/>
      <w:r w:rsidRPr="002B7279">
        <w:rPr>
          <w:rFonts w:eastAsia="Times New Roman"/>
          <w:bCs/>
          <w:sz w:val="22"/>
          <w:highlight w:val="lightGray"/>
          <w:lang w:val="lt-LT" w:eastAsia="en-IN"/>
        </w:rPr>
        <w:t>.</w:t>
      </w:r>
    </w:p>
    <w:bookmarkEnd w:id="6"/>
    <w:p w14:paraId="284B27FF" w14:textId="77777777" w:rsidR="0085444A" w:rsidRPr="002B7279" w:rsidRDefault="0085444A" w:rsidP="002B7279">
      <w:pPr>
        <w:spacing w:after="0" w:line="240" w:lineRule="auto"/>
        <w:rPr>
          <w:rFonts w:eastAsia="Times New Roman"/>
          <w:noProof/>
          <w:sz w:val="22"/>
          <w:lang w:val="lt-LT"/>
        </w:rPr>
      </w:pPr>
    </w:p>
    <w:p w14:paraId="664A236C" w14:textId="77777777" w:rsidR="0085444A" w:rsidRPr="002B7279" w:rsidRDefault="0085444A" w:rsidP="002B7279">
      <w:pPr>
        <w:spacing w:after="0" w:line="240" w:lineRule="auto"/>
        <w:rPr>
          <w:rFonts w:eastAsia="Times New Roman"/>
          <w:noProof/>
          <w:sz w:val="22"/>
          <w:lang w:val="lt-LT"/>
        </w:rPr>
      </w:pPr>
    </w:p>
    <w:p w14:paraId="453DDE02"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highlight w:val="lightGray"/>
          <w:lang w:val="lt-LT"/>
        </w:rPr>
      </w:pPr>
      <w:r w:rsidRPr="002B7279">
        <w:rPr>
          <w:rFonts w:eastAsia="Times New Roman"/>
          <w:b/>
          <w:noProof/>
          <w:sz w:val="22"/>
          <w:lang w:val="lt-LT"/>
        </w:rPr>
        <w:t>3.</w:t>
      </w:r>
      <w:r w:rsidRPr="002B7279">
        <w:rPr>
          <w:rFonts w:eastAsia="Times New Roman"/>
          <w:b/>
          <w:noProof/>
          <w:sz w:val="22"/>
          <w:lang w:val="lt-LT"/>
        </w:rPr>
        <w:tab/>
        <w:t>PAGALBINIŲ MEDŽIAGŲ SĄRAŠAS</w:t>
      </w:r>
    </w:p>
    <w:p w14:paraId="717AC6F1" w14:textId="77777777" w:rsidR="0085444A" w:rsidRPr="002B7279" w:rsidRDefault="0085444A" w:rsidP="002B7279">
      <w:pPr>
        <w:spacing w:after="0" w:line="240" w:lineRule="auto"/>
        <w:rPr>
          <w:rFonts w:eastAsia="Times New Roman"/>
          <w:noProof/>
          <w:sz w:val="22"/>
          <w:lang w:val="lt-LT"/>
        </w:rPr>
      </w:pPr>
    </w:p>
    <w:p w14:paraId="0E2F120D" w14:textId="77777777" w:rsidR="0085444A" w:rsidRPr="002B7279" w:rsidRDefault="0085444A" w:rsidP="002B7279">
      <w:pPr>
        <w:spacing w:after="0" w:line="240" w:lineRule="auto"/>
        <w:rPr>
          <w:rFonts w:eastAsia="Times New Roman"/>
          <w:noProof/>
          <w:sz w:val="22"/>
          <w:lang w:val="lt-LT"/>
        </w:rPr>
      </w:pPr>
    </w:p>
    <w:p w14:paraId="3ED431FF"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lt-LT"/>
        </w:rPr>
      </w:pPr>
      <w:r w:rsidRPr="002B7279">
        <w:rPr>
          <w:rFonts w:eastAsia="Times New Roman"/>
          <w:b/>
          <w:noProof/>
          <w:sz w:val="22"/>
          <w:lang w:val="lt-LT"/>
        </w:rPr>
        <w:t>4.</w:t>
      </w:r>
      <w:r w:rsidRPr="002B7279">
        <w:rPr>
          <w:rFonts w:eastAsia="Times New Roman"/>
          <w:b/>
          <w:noProof/>
          <w:sz w:val="22"/>
          <w:lang w:val="lt-LT"/>
        </w:rPr>
        <w:tab/>
      </w:r>
      <w:r w:rsidRPr="002B7279">
        <w:rPr>
          <w:rFonts w:eastAsia="Times New Roman"/>
          <w:b/>
          <w:caps/>
          <w:sz w:val="22"/>
          <w:lang w:val="lt-LT"/>
        </w:rPr>
        <w:t>FARMACINĖ forma ir KIEKIS PAKUOTĖJE</w:t>
      </w:r>
    </w:p>
    <w:p w14:paraId="6D8EE318" w14:textId="77777777" w:rsidR="0085444A" w:rsidRPr="002B7279" w:rsidRDefault="0085444A" w:rsidP="002B7279">
      <w:pPr>
        <w:spacing w:after="0" w:line="240" w:lineRule="auto"/>
        <w:rPr>
          <w:rFonts w:eastAsia="Times New Roman"/>
          <w:noProof/>
          <w:sz w:val="22"/>
          <w:lang w:val="lt-LT"/>
        </w:rPr>
      </w:pPr>
    </w:p>
    <w:p w14:paraId="1DAAF94C" w14:textId="77777777" w:rsidR="0085444A" w:rsidRPr="002B7279" w:rsidRDefault="0085444A" w:rsidP="002B7279">
      <w:pPr>
        <w:spacing w:after="0" w:line="240" w:lineRule="auto"/>
        <w:rPr>
          <w:rFonts w:eastAsia="Times New Roman"/>
          <w:noProof/>
          <w:sz w:val="22"/>
          <w:lang w:val="lt-LT"/>
        </w:rPr>
      </w:pPr>
      <w:r w:rsidRPr="002B7279">
        <w:rPr>
          <w:rFonts w:eastAsia="Times New Roman"/>
          <w:noProof/>
          <w:sz w:val="22"/>
          <w:lang w:val="lt-LT"/>
        </w:rPr>
        <w:t>Prailginto atpalaidavimo tabletė</w:t>
      </w:r>
    </w:p>
    <w:p w14:paraId="432A898A" w14:textId="77777777" w:rsidR="0085444A" w:rsidRPr="002B7279" w:rsidRDefault="0085444A" w:rsidP="002B7279">
      <w:pPr>
        <w:spacing w:after="0" w:line="240" w:lineRule="auto"/>
        <w:rPr>
          <w:rFonts w:eastAsia="Times New Roman"/>
          <w:noProof/>
          <w:sz w:val="22"/>
          <w:lang w:val="lt-LT"/>
        </w:rPr>
      </w:pPr>
    </w:p>
    <w:p w14:paraId="51EB3E0F" w14:textId="77777777" w:rsidR="0085444A" w:rsidRDefault="0085444A" w:rsidP="002B7279">
      <w:pPr>
        <w:spacing w:after="0" w:line="240" w:lineRule="auto"/>
        <w:rPr>
          <w:rFonts w:eastAsia="Times New Roman"/>
          <w:noProof/>
          <w:sz w:val="22"/>
          <w:lang w:val="lt-LT"/>
        </w:rPr>
      </w:pPr>
      <w:bookmarkStart w:id="7" w:name="_Hlk161385433"/>
      <w:r w:rsidRPr="002B7279">
        <w:rPr>
          <w:rFonts w:eastAsia="Times New Roman"/>
          <w:noProof/>
          <w:sz w:val="22"/>
          <w:lang w:val="lt-LT"/>
        </w:rPr>
        <w:t xml:space="preserve">[23,75 mg] </w:t>
      </w:r>
    </w:p>
    <w:p w14:paraId="0D85E8D4" w14:textId="648FE661" w:rsidR="00B706C9" w:rsidRPr="002B7279" w:rsidRDefault="00B706C9" w:rsidP="002B7279">
      <w:pPr>
        <w:spacing w:after="0" w:line="240" w:lineRule="auto"/>
        <w:rPr>
          <w:rFonts w:eastAsia="Times New Roman"/>
          <w:noProof/>
          <w:sz w:val="22"/>
          <w:lang w:val="lt-LT"/>
        </w:rPr>
      </w:pPr>
      <w:bookmarkStart w:id="8" w:name="_Hlk196480549"/>
      <w:r>
        <w:rPr>
          <w:rFonts w:eastAsia="Times New Roman"/>
          <w:noProof/>
          <w:sz w:val="22"/>
          <w:lang w:val="lt-LT"/>
        </w:rPr>
        <w:t>L</w:t>
      </w:r>
      <w:r w:rsidRPr="00B706C9">
        <w:rPr>
          <w:rFonts w:eastAsia="Times New Roman"/>
          <w:noProof/>
          <w:sz w:val="22"/>
          <w:lang w:val="lt-LT"/>
        </w:rPr>
        <w:t>izdinė plokštelė</w:t>
      </w:r>
      <w:bookmarkEnd w:id="8"/>
    </w:p>
    <w:p w14:paraId="48B8B7DD" w14:textId="459A6D68" w:rsidR="0085444A" w:rsidRPr="002B7279" w:rsidRDefault="0085444A" w:rsidP="002B7279">
      <w:pPr>
        <w:spacing w:after="0" w:line="240" w:lineRule="auto"/>
        <w:rPr>
          <w:rFonts w:eastAsia="Times New Roman"/>
          <w:noProof/>
          <w:sz w:val="22"/>
          <w:lang w:val="lt-LT"/>
        </w:rPr>
      </w:pPr>
      <w:r w:rsidRPr="002B7279">
        <w:rPr>
          <w:rFonts w:eastAsia="Times New Roman"/>
          <w:noProof/>
          <w:sz w:val="22"/>
          <w:lang w:val="lt-LT"/>
        </w:rPr>
        <w:t xml:space="preserve">(8X10 </w:t>
      </w:r>
      <w:r w:rsidR="00836CDF">
        <w:rPr>
          <w:rFonts w:eastAsia="Times New Roman"/>
          <w:noProof/>
          <w:sz w:val="22"/>
          <w:lang w:val="lt-LT"/>
        </w:rPr>
        <w:t>tablečių</w:t>
      </w:r>
      <w:r w:rsidRPr="002B7279">
        <w:rPr>
          <w:rFonts w:eastAsia="Times New Roman"/>
          <w:noProof/>
          <w:sz w:val="22"/>
          <w:lang w:val="lt-LT"/>
        </w:rPr>
        <w:t xml:space="preserve">) </w:t>
      </w:r>
    </w:p>
    <w:p w14:paraId="71728122" w14:textId="77777777" w:rsidR="0085444A" w:rsidRDefault="0085444A" w:rsidP="002B7279">
      <w:pPr>
        <w:spacing w:after="0" w:line="240" w:lineRule="auto"/>
        <w:rPr>
          <w:rFonts w:eastAsia="Times New Roman"/>
          <w:noProof/>
          <w:sz w:val="22"/>
          <w:lang w:val="lt-LT"/>
        </w:rPr>
      </w:pPr>
      <w:r w:rsidRPr="002B7279">
        <w:rPr>
          <w:rFonts w:eastAsia="Times New Roman"/>
          <w:noProof/>
          <w:sz w:val="22"/>
          <w:lang w:val="lt-LT"/>
        </w:rPr>
        <w:t>80 pailginto atpalaidavimo tablečių</w:t>
      </w:r>
    </w:p>
    <w:p w14:paraId="50D0EC1D" w14:textId="77777777" w:rsidR="0085444A" w:rsidRPr="002B7279" w:rsidRDefault="0085444A" w:rsidP="002B7279">
      <w:pPr>
        <w:spacing w:after="0" w:line="240" w:lineRule="auto"/>
        <w:rPr>
          <w:rFonts w:eastAsia="Times New Roman"/>
          <w:noProof/>
          <w:sz w:val="22"/>
          <w:lang w:val="lt-LT"/>
        </w:rPr>
      </w:pPr>
    </w:p>
    <w:p w14:paraId="79FEEAA0" w14:textId="77777777" w:rsidR="0085444A" w:rsidRDefault="0085444A" w:rsidP="002B7279">
      <w:pPr>
        <w:spacing w:after="0" w:line="240" w:lineRule="auto"/>
        <w:rPr>
          <w:rFonts w:eastAsia="Times New Roman"/>
          <w:noProof/>
          <w:sz w:val="22"/>
          <w:highlight w:val="lightGray"/>
          <w:lang w:val="lt-LT"/>
        </w:rPr>
      </w:pPr>
      <w:r w:rsidRPr="002B7279">
        <w:rPr>
          <w:rFonts w:eastAsia="Times New Roman"/>
          <w:noProof/>
          <w:sz w:val="22"/>
          <w:highlight w:val="lightGray"/>
          <w:lang w:val="lt-LT"/>
        </w:rPr>
        <w:t xml:space="preserve">[47,5 mg] </w:t>
      </w:r>
    </w:p>
    <w:p w14:paraId="74F704D7" w14:textId="74695BF3" w:rsidR="00B706C9" w:rsidRPr="002B7279" w:rsidRDefault="00B706C9" w:rsidP="002B7279">
      <w:pPr>
        <w:spacing w:after="0" w:line="240" w:lineRule="auto"/>
        <w:rPr>
          <w:rFonts w:eastAsia="Times New Roman"/>
          <w:noProof/>
          <w:sz w:val="22"/>
          <w:highlight w:val="lightGray"/>
          <w:lang w:val="lt-LT"/>
        </w:rPr>
      </w:pPr>
      <w:r w:rsidRPr="00B706C9">
        <w:rPr>
          <w:rFonts w:eastAsia="Times New Roman"/>
          <w:noProof/>
          <w:sz w:val="22"/>
          <w:highlight w:val="lightGray"/>
          <w:lang w:val="lt-LT"/>
        </w:rPr>
        <w:t>Lizdinė plokštelė</w:t>
      </w:r>
    </w:p>
    <w:p w14:paraId="437BF103" w14:textId="50641176" w:rsidR="0085444A" w:rsidRPr="002B7279" w:rsidRDefault="0085444A" w:rsidP="002B7279">
      <w:pPr>
        <w:spacing w:after="0" w:line="240" w:lineRule="auto"/>
        <w:rPr>
          <w:rFonts w:eastAsia="Times New Roman"/>
          <w:noProof/>
          <w:sz w:val="22"/>
          <w:highlight w:val="lightGray"/>
          <w:lang w:val="lt-LT"/>
        </w:rPr>
      </w:pPr>
      <w:r w:rsidRPr="002B7279">
        <w:rPr>
          <w:rFonts w:eastAsia="Times New Roman"/>
          <w:noProof/>
          <w:sz w:val="22"/>
          <w:highlight w:val="lightGray"/>
          <w:lang w:val="lt-LT"/>
        </w:rPr>
        <w:t xml:space="preserve">(9X10 </w:t>
      </w:r>
      <w:r w:rsidR="00836CDF">
        <w:rPr>
          <w:rFonts w:eastAsia="Times New Roman"/>
          <w:noProof/>
          <w:sz w:val="22"/>
          <w:highlight w:val="lightGray"/>
          <w:lang w:val="lt-LT"/>
        </w:rPr>
        <w:t>tablečių</w:t>
      </w:r>
      <w:r w:rsidRPr="002B7279">
        <w:rPr>
          <w:rFonts w:eastAsia="Times New Roman"/>
          <w:noProof/>
          <w:sz w:val="22"/>
          <w:highlight w:val="lightGray"/>
          <w:lang w:val="lt-LT"/>
        </w:rPr>
        <w:t xml:space="preserve">) </w:t>
      </w:r>
    </w:p>
    <w:p w14:paraId="04D9E7B8" w14:textId="77777777" w:rsidR="0085444A" w:rsidRDefault="0085444A" w:rsidP="002B7279">
      <w:pPr>
        <w:spacing w:after="0" w:line="240" w:lineRule="auto"/>
        <w:rPr>
          <w:rFonts w:eastAsia="Times New Roman"/>
          <w:noProof/>
          <w:sz w:val="22"/>
          <w:lang w:val="lt-LT"/>
        </w:rPr>
      </w:pPr>
      <w:r w:rsidRPr="002B7279">
        <w:rPr>
          <w:rFonts w:eastAsia="Times New Roman"/>
          <w:noProof/>
          <w:sz w:val="22"/>
          <w:highlight w:val="lightGray"/>
          <w:lang w:val="lt-LT"/>
        </w:rPr>
        <w:t xml:space="preserve">90 </w:t>
      </w:r>
      <w:bookmarkStart w:id="9" w:name="_Hlk196480448"/>
      <w:r w:rsidRPr="002B7279">
        <w:rPr>
          <w:rFonts w:eastAsia="Times New Roman"/>
          <w:noProof/>
          <w:sz w:val="22"/>
          <w:highlight w:val="lightGray"/>
          <w:lang w:val="lt-LT"/>
        </w:rPr>
        <w:t>pailginto atpalaidavimo tablečių</w:t>
      </w:r>
      <w:bookmarkEnd w:id="9"/>
    </w:p>
    <w:p w14:paraId="369B3956" w14:textId="77777777" w:rsidR="0085444A" w:rsidRPr="002B7279" w:rsidRDefault="0085444A" w:rsidP="002B7279">
      <w:pPr>
        <w:spacing w:after="0" w:line="240" w:lineRule="auto"/>
        <w:rPr>
          <w:rFonts w:eastAsia="Times New Roman"/>
          <w:noProof/>
          <w:sz w:val="22"/>
          <w:lang w:val="lt-LT"/>
        </w:rPr>
      </w:pPr>
    </w:p>
    <w:p w14:paraId="7BF37A9F" w14:textId="77777777" w:rsidR="0085444A" w:rsidRDefault="0085444A" w:rsidP="002B7279">
      <w:pPr>
        <w:spacing w:after="0" w:line="240" w:lineRule="auto"/>
        <w:rPr>
          <w:rFonts w:eastAsia="Times New Roman"/>
          <w:noProof/>
          <w:sz w:val="22"/>
          <w:highlight w:val="lightGray"/>
          <w:lang w:val="lt-LT"/>
        </w:rPr>
      </w:pPr>
      <w:r w:rsidRPr="002B7279">
        <w:rPr>
          <w:rFonts w:eastAsia="Times New Roman"/>
          <w:noProof/>
          <w:sz w:val="22"/>
          <w:highlight w:val="lightGray"/>
          <w:lang w:val="lt-LT"/>
        </w:rPr>
        <w:t xml:space="preserve">[95 mg] </w:t>
      </w:r>
    </w:p>
    <w:p w14:paraId="4DDCC796" w14:textId="57B966E7" w:rsidR="00B706C9" w:rsidRPr="002B7279" w:rsidRDefault="00B706C9" w:rsidP="002B7279">
      <w:pPr>
        <w:spacing w:after="0" w:line="240" w:lineRule="auto"/>
        <w:rPr>
          <w:rFonts w:eastAsia="Times New Roman"/>
          <w:noProof/>
          <w:sz w:val="22"/>
          <w:highlight w:val="lightGray"/>
          <w:lang w:val="lt-LT"/>
        </w:rPr>
      </w:pPr>
      <w:r w:rsidRPr="00B706C9">
        <w:rPr>
          <w:rFonts w:eastAsia="Times New Roman"/>
          <w:noProof/>
          <w:sz w:val="22"/>
          <w:highlight w:val="lightGray"/>
          <w:lang w:val="lt-LT"/>
        </w:rPr>
        <w:t>Lizdinė plokštelė</w:t>
      </w:r>
    </w:p>
    <w:p w14:paraId="46B4128F" w14:textId="29FEBE2D" w:rsidR="0085444A" w:rsidRPr="002B7279" w:rsidRDefault="0085444A" w:rsidP="002B7279">
      <w:pPr>
        <w:spacing w:after="0" w:line="240" w:lineRule="auto"/>
        <w:rPr>
          <w:rFonts w:eastAsia="Times New Roman"/>
          <w:noProof/>
          <w:sz w:val="22"/>
          <w:highlight w:val="lightGray"/>
          <w:lang w:val="lt-LT"/>
        </w:rPr>
      </w:pPr>
      <w:r w:rsidRPr="002B7279">
        <w:rPr>
          <w:rFonts w:eastAsia="Times New Roman"/>
          <w:noProof/>
          <w:sz w:val="22"/>
          <w:highlight w:val="lightGray"/>
          <w:lang w:val="lt-LT"/>
        </w:rPr>
        <w:t xml:space="preserve">(10X10 </w:t>
      </w:r>
      <w:r w:rsidR="00836CDF">
        <w:rPr>
          <w:rFonts w:eastAsia="Times New Roman"/>
          <w:noProof/>
          <w:sz w:val="22"/>
          <w:highlight w:val="lightGray"/>
          <w:lang w:val="lt-LT"/>
        </w:rPr>
        <w:t>tablečių</w:t>
      </w:r>
      <w:r w:rsidRPr="002B7279">
        <w:rPr>
          <w:rFonts w:eastAsia="Times New Roman"/>
          <w:noProof/>
          <w:sz w:val="22"/>
          <w:highlight w:val="lightGray"/>
          <w:lang w:val="lt-LT"/>
        </w:rPr>
        <w:t xml:space="preserve">) </w:t>
      </w:r>
    </w:p>
    <w:p w14:paraId="0538C7E7" w14:textId="77777777" w:rsidR="0085444A" w:rsidRDefault="0085444A" w:rsidP="002B7279">
      <w:pPr>
        <w:spacing w:after="0" w:line="240" w:lineRule="auto"/>
        <w:rPr>
          <w:rFonts w:eastAsia="Times New Roman"/>
          <w:noProof/>
          <w:sz w:val="22"/>
          <w:lang w:val="lt-LT"/>
        </w:rPr>
      </w:pPr>
      <w:r w:rsidRPr="002B7279">
        <w:rPr>
          <w:rFonts w:eastAsia="Times New Roman"/>
          <w:noProof/>
          <w:sz w:val="22"/>
          <w:highlight w:val="lightGray"/>
          <w:lang w:val="lt-LT"/>
        </w:rPr>
        <w:t>100 pailginto atpalaidavimo tablečių</w:t>
      </w:r>
    </w:p>
    <w:p w14:paraId="6E599520" w14:textId="77777777" w:rsidR="0085444A" w:rsidRPr="002B7279" w:rsidRDefault="0085444A" w:rsidP="002B7279">
      <w:pPr>
        <w:spacing w:after="0" w:line="240" w:lineRule="auto"/>
        <w:rPr>
          <w:rFonts w:eastAsia="Times New Roman"/>
          <w:noProof/>
          <w:sz w:val="22"/>
          <w:highlight w:val="lightGray"/>
          <w:lang w:val="lt-LT"/>
        </w:rPr>
      </w:pPr>
    </w:p>
    <w:p w14:paraId="7DBACCE8" w14:textId="77777777" w:rsidR="0085444A" w:rsidRDefault="0085444A" w:rsidP="002B7279">
      <w:pPr>
        <w:spacing w:after="0" w:line="240" w:lineRule="auto"/>
        <w:rPr>
          <w:rFonts w:eastAsia="Times New Roman"/>
          <w:noProof/>
          <w:sz w:val="22"/>
          <w:highlight w:val="lightGray"/>
          <w:lang w:val="lt-LT"/>
        </w:rPr>
      </w:pPr>
      <w:r w:rsidRPr="002B7279">
        <w:rPr>
          <w:rFonts w:eastAsia="Times New Roman"/>
          <w:noProof/>
          <w:sz w:val="22"/>
          <w:highlight w:val="lightGray"/>
          <w:lang w:val="lt-LT"/>
        </w:rPr>
        <w:t>[190 mg]</w:t>
      </w:r>
    </w:p>
    <w:p w14:paraId="7D84E1EF" w14:textId="5228A8AD" w:rsidR="00B706C9" w:rsidRPr="002B7279" w:rsidRDefault="00B706C9" w:rsidP="002B7279">
      <w:pPr>
        <w:spacing w:after="0" w:line="240" w:lineRule="auto"/>
        <w:rPr>
          <w:rFonts w:eastAsia="Times New Roman"/>
          <w:noProof/>
          <w:sz w:val="22"/>
          <w:highlight w:val="lightGray"/>
          <w:lang w:val="lt-LT"/>
        </w:rPr>
      </w:pPr>
      <w:r w:rsidRPr="00B706C9">
        <w:rPr>
          <w:rFonts w:eastAsia="Times New Roman"/>
          <w:noProof/>
          <w:sz w:val="22"/>
          <w:highlight w:val="lightGray"/>
          <w:lang w:val="lt-LT"/>
        </w:rPr>
        <w:t>Lizdinė plokštelė</w:t>
      </w:r>
    </w:p>
    <w:p w14:paraId="0253C9DC" w14:textId="2CD283D0" w:rsidR="0085444A" w:rsidRPr="002B7279" w:rsidRDefault="0085444A" w:rsidP="002B7279">
      <w:pPr>
        <w:spacing w:after="0" w:line="240" w:lineRule="auto"/>
        <w:rPr>
          <w:rFonts w:eastAsia="Times New Roman"/>
          <w:noProof/>
          <w:sz w:val="22"/>
          <w:highlight w:val="lightGray"/>
          <w:lang w:val="lt-LT"/>
        </w:rPr>
      </w:pPr>
      <w:r w:rsidRPr="002B7279">
        <w:rPr>
          <w:rFonts w:eastAsia="Times New Roman"/>
          <w:noProof/>
          <w:sz w:val="22"/>
          <w:highlight w:val="lightGray"/>
          <w:lang w:val="lt-LT"/>
        </w:rPr>
        <w:lastRenderedPageBreak/>
        <w:t xml:space="preserve">(7X10 </w:t>
      </w:r>
      <w:r w:rsidR="00836CDF">
        <w:rPr>
          <w:rFonts w:eastAsia="Times New Roman"/>
          <w:noProof/>
          <w:sz w:val="22"/>
          <w:highlight w:val="lightGray"/>
          <w:lang w:val="lt-LT"/>
        </w:rPr>
        <w:t>tablečių</w:t>
      </w:r>
      <w:r w:rsidRPr="002B7279">
        <w:rPr>
          <w:rFonts w:eastAsia="Times New Roman"/>
          <w:noProof/>
          <w:sz w:val="22"/>
          <w:highlight w:val="lightGray"/>
          <w:lang w:val="lt-LT"/>
        </w:rPr>
        <w:t>)</w:t>
      </w:r>
    </w:p>
    <w:p w14:paraId="6373ADD9" w14:textId="77777777" w:rsidR="0085444A" w:rsidRDefault="0085444A" w:rsidP="002B7279">
      <w:pPr>
        <w:spacing w:after="0" w:line="240" w:lineRule="auto"/>
        <w:rPr>
          <w:rFonts w:eastAsia="Times New Roman"/>
          <w:noProof/>
          <w:sz w:val="22"/>
          <w:lang w:val="lt-LT"/>
        </w:rPr>
      </w:pPr>
      <w:r w:rsidRPr="002B7279">
        <w:rPr>
          <w:rFonts w:eastAsia="Times New Roman"/>
          <w:noProof/>
          <w:sz w:val="22"/>
          <w:highlight w:val="lightGray"/>
          <w:lang w:val="lt-LT"/>
        </w:rPr>
        <w:t>70 pailginto atpalaidavimo tablečių</w:t>
      </w:r>
      <w:r w:rsidRPr="002B7279">
        <w:rPr>
          <w:rFonts w:eastAsia="Times New Roman"/>
          <w:noProof/>
          <w:sz w:val="22"/>
          <w:lang w:val="lt-LT"/>
        </w:rPr>
        <w:t xml:space="preserve"> </w:t>
      </w:r>
    </w:p>
    <w:bookmarkEnd w:id="7"/>
    <w:p w14:paraId="50B7D830" w14:textId="77777777" w:rsidR="00236607" w:rsidRPr="002B7279" w:rsidRDefault="00236607" w:rsidP="002B7279">
      <w:pPr>
        <w:spacing w:after="0" w:line="240" w:lineRule="auto"/>
        <w:rPr>
          <w:rFonts w:eastAsia="Times New Roman"/>
          <w:noProof/>
          <w:sz w:val="22"/>
          <w:lang w:val="lt-LT"/>
        </w:rPr>
      </w:pPr>
    </w:p>
    <w:p w14:paraId="49A561AE"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highlight w:val="lightGray"/>
          <w:lang w:val="pt-BR"/>
        </w:rPr>
      </w:pPr>
      <w:r w:rsidRPr="002B7279">
        <w:rPr>
          <w:rFonts w:eastAsia="Times New Roman"/>
          <w:b/>
          <w:noProof/>
          <w:sz w:val="22"/>
          <w:lang w:val="pt-BR"/>
        </w:rPr>
        <w:t>5.</w:t>
      </w:r>
      <w:r w:rsidRPr="002B7279">
        <w:rPr>
          <w:rFonts w:eastAsia="Times New Roman"/>
          <w:b/>
          <w:noProof/>
          <w:sz w:val="22"/>
          <w:lang w:val="pt-BR"/>
        </w:rPr>
        <w:tab/>
        <w:t>VARTOJIMO METODAS IR BŪDAS (-AI)</w:t>
      </w:r>
    </w:p>
    <w:p w14:paraId="68A12EFE" w14:textId="77777777" w:rsidR="0085444A" w:rsidRPr="00236607" w:rsidRDefault="0085444A" w:rsidP="002B7279">
      <w:pPr>
        <w:spacing w:after="0" w:line="240" w:lineRule="auto"/>
        <w:rPr>
          <w:rFonts w:eastAsia="Times New Roman"/>
          <w:i/>
          <w:noProof/>
          <w:sz w:val="16"/>
          <w:szCs w:val="16"/>
          <w:lang w:val="pt-BR"/>
        </w:rPr>
      </w:pPr>
    </w:p>
    <w:p w14:paraId="0A94BDDD" w14:textId="77777777" w:rsidR="0085444A" w:rsidRPr="002B7279" w:rsidRDefault="0085444A" w:rsidP="002B7279">
      <w:pPr>
        <w:spacing w:after="0" w:line="240" w:lineRule="auto"/>
        <w:rPr>
          <w:rFonts w:eastAsia="Times New Roman"/>
          <w:noProof/>
          <w:sz w:val="22"/>
          <w:lang w:val="pt-BR"/>
        </w:rPr>
      </w:pPr>
      <w:r w:rsidRPr="002B7279">
        <w:rPr>
          <w:rFonts w:eastAsia="Times New Roman"/>
          <w:noProof/>
          <w:sz w:val="22"/>
          <w:lang w:val="pt-BR"/>
        </w:rPr>
        <w:t>Vartoti per burną.</w:t>
      </w:r>
    </w:p>
    <w:p w14:paraId="074476DE" w14:textId="77777777" w:rsidR="0085444A" w:rsidRPr="002B7279" w:rsidRDefault="0085444A" w:rsidP="002B7279">
      <w:pPr>
        <w:spacing w:after="0" w:line="240" w:lineRule="auto"/>
        <w:rPr>
          <w:rFonts w:eastAsia="Times New Roman"/>
          <w:noProof/>
          <w:sz w:val="22"/>
          <w:lang w:val="pt-BR"/>
        </w:rPr>
      </w:pPr>
      <w:r w:rsidRPr="002B7279">
        <w:rPr>
          <w:rFonts w:eastAsia="Times New Roman"/>
          <w:noProof/>
          <w:sz w:val="22"/>
          <w:lang w:val="pt-BR"/>
        </w:rPr>
        <w:t>Prieš vartojimą perskaitykite pakuotės lapelį</w:t>
      </w:r>
    </w:p>
    <w:p w14:paraId="6890E33C" w14:textId="77777777" w:rsidR="0085444A" w:rsidRDefault="0085444A" w:rsidP="002B7279">
      <w:pPr>
        <w:spacing w:after="0" w:line="240" w:lineRule="auto"/>
        <w:rPr>
          <w:rFonts w:eastAsia="Times New Roman"/>
          <w:noProof/>
          <w:sz w:val="22"/>
          <w:lang w:val="pt-BR"/>
        </w:rPr>
      </w:pPr>
    </w:p>
    <w:p w14:paraId="34BA722A" w14:textId="77777777" w:rsidR="00836CDF" w:rsidRPr="002B7279" w:rsidRDefault="00836CDF" w:rsidP="002B7279">
      <w:pPr>
        <w:spacing w:after="0" w:line="240" w:lineRule="auto"/>
        <w:rPr>
          <w:rFonts w:eastAsia="Times New Roman"/>
          <w:noProof/>
          <w:sz w:val="22"/>
          <w:lang w:val="pt-BR"/>
        </w:rPr>
      </w:pPr>
    </w:p>
    <w:p w14:paraId="196A64AB"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t>6.</w:t>
      </w:r>
      <w:r w:rsidRPr="002B7279">
        <w:rPr>
          <w:rFonts w:eastAsia="Times New Roman"/>
          <w:b/>
          <w:noProof/>
          <w:sz w:val="22"/>
          <w:lang w:val="pt-BR"/>
        </w:rPr>
        <w:tab/>
        <w:t>SPECIALUS ĮSPĖJIMAS, KAD VAISTINĮ PREPARATĄ BŪTINA LAIKYTI VAIKAMS NEPASTEBIMOJE IR NEPASIEKIAMOJE  VIETOJE</w:t>
      </w:r>
    </w:p>
    <w:p w14:paraId="21A4AEDE" w14:textId="77777777" w:rsidR="0085444A" w:rsidRPr="002B7279" w:rsidRDefault="0085444A" w:rsidP="002B7279">
      <w:pPr>
        <w:spacing w:after="0" w:line="240" w:lineRule="auto"/>
        <w:rPr>
          <w:rFonts w:eastAsia="Times New Roman"/>
          <w:noProof/>
          <w:sz w:val="22"/>
          <w:lang w:val="pt-BR"/>
        </w:rPr>
      </w:pPr>
    </w:p>
    <w:p w14:paraId="45D53DB6" w14:textId="77777777" w:rsidR="0085444A" w:rsidRDefault="0085444A" w:rsidP="002B7279">
      <w:pPr>
        <w:spacing w:after="0" w:line="240" w:lineRule="auto"/>
        <w:rPr>
          <w:rFonts w:eastAsia="Times New Roman"/>
          <w:noProof/>
          <w:sz w:val="22"/>
          <w:lang w:val="pt-BR"/>
        </w:rPr>
      </w:pPr>
      <w:r w:rsidRPr="002B7279">
        <w:rPr>
          <w:rFonts w:eastAsia="Times New Roman"/>
          <w:noProof/>
          <w:sz w:val="22"/>
          <w:lang w:val="pt-BR"/>
        </w:rPr>
        <w:t>Laikyti vaikams nepastebimoje  ir nepasiekiamoje vietoje.</w:t>
      </w:r>
    </w:p>
    <w:p w14:paraId="09F7024B" w14:textId="77777777" w:rsidR="00836CDF" w:rsidRPr="002B7279" w:rsidRDefault="00836CDF" w:rsidP="002B7279">
      <w:pPr>
        <w:spacing w:after="0" w:line="240" w:lineRule="auto"/>
        <w:rPr>
          <w:rFonts w:eastAsia="Times New Roman"/>
          <w:noProof/>
          <w:sz w:val="22"/>
          <w:lang w:val="pt-BR"/>
        </w:rPr>
      </w:pPr>
    </w:p>
    <w:p w14:paraId="20AD3866" w14:textId="77777777" w:rsidR="0085444A" w:rsidRPr="002B7279" w:rsidRDefault="0085444A" w:rsidP="002B7279">
      <w:pPr>
        <w:spacing w:after="0" w:line="240" w:lineRule="auto"/>
        <w:rPr>
          <w:rFonts w:eastAsia="Times New Roman"/>
          <w:noProof/>
          <w:sz w:val="22"/>
          <w:lang w:val="pt-BR"/>
        </w:rPr>
      </w:pPr>
    </w:p>
    <w:p w14:paraId="30596D42"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highlight w:val="lightGray"/>
          <w:lang w:val="pt-BR"/>
        </w:rPr>
      </w:pPr>
      <w:r w:rsidRPr="002B7279">
        <w:rPr>
          <w:rFonts w:eastAsia="Times New Roman"/>
          <w:b/>
          <w:noProof/>
          <w:sz w:val="22"/>
          <w:lang w:val="pt-BR"/>
        </w:rPr>
        <w:t>7.</w:t>
      </w:r>
      <w:r w:rsidRPr="002B7279">
        <w:rPr>
          <w:rFonts w:eastAsia="Times New Roman"/>
          <w:b/>
          <w:noProof/>
          <w:sz w:val="22"/>
          <w:lang w:val="pt-BR"/>
        </w:rPr>
        <w:tab/>
        <w:t>KITAS (-I) SPECIALUS (-ŪS) ĮSPĖJIMAS (-AI) (JEI REIKIA)</w:t>
      </w:r>
    </w:p>
    <w:p w14:paraId="71C14C66" w14:textId="77777777" w:rsidR="0085444A" w:rsidRPr="002B7279" w:rsidRDefault="0085444A" w:rsidP="002B7279">
      <w:pPr>
        <w:spacing w:after="0" w:line="240" w:lineRule="auto"/>
        <w:rPr>
          <w:rFonts w:eastAsia="Times New Roman"/>
          <w:noProof/>
          <w:sz w:val="22"/>
          <w:lang w:val="pt-BR"/>
        </w:rPr>
      </w:pPr>
    </w:p>
    <w:p w14:paraId="1F9CD394" w14:textId="77777777" w:rsidR="0085444A" w:rsidRPr="002B7279" w:rsidRDefault="0085444A" w:rsidP="002B7279">
      <w:pPr>
        <w:spacing w:after="0" w:line="240" w:lineRule="auto"/>
        <w:rPr>
          <w:rFonts w:eastAsia="Times New Roman"/>
          <w:noProof/>
          <w:sz w:val="22"/>
          <w:lang w:val="pt-BR"/>
        </w:rPr>
      </w:pPr>
    </w:p>
    <w:p w14:paraId="5E6D853E"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highlight w:val="lightGray"/>
          <w:lang w:val="fi-FI"/>
        </w:rPr>
      </w:pPr>
      <w:r w:rsidRPr="002B7279">
        <w:rPr>
          <w:rFonts w:eastAsia="Times New Roman"/>
          <w:b/>
          <w:noProof/>
          <w:sz w:val="22"/>
          <w:lang w:val="fi-FI"/>
        </w:rPr>
        <w:t>8.</w:t>
      </w:r>
      <w:r w:rsidRPr="002B7279">
        <w:rPr>
          <w:rFonts w:eastAsia="Times New Roman"/>
          <w:b/>
          <w:noProof/>
          <w:sz w:val="22"/>
          <w:lang w:val="fi-FI"/>
        </w:rPr>
        <w:tab/>
      </w:r>
      <w:r w:rsidRPr="002B7279">
        <w:rPr>
          <w:rFonts w:eastAsia="Times New Roman"/>
          <w:b/>
          <w:caps/>
          <w:sz w:val="22"/>
          <w:lang w:val="fi-FI"/>
        </w:rPr>
        <w:t>tinkamumo laikas</w:t>
      </w:r>
    </w:p>
    <w:p w14:paraId="2A9D895F" w14:textId="77777777" w:rsidR="0085444A" w:rsidRPr="002B7279" w:rsidRDefault="0085444A" w:rsidP="002B7279">
      <w:pPr>
        <w:spacing w:after="0" w:line="240" w:lineRule="auto"/>
        <w:rPr>
          <w:rFonts w:eastAsia="Times New Roman"/>
          <w:noProof/>
          <w:sz w:val="22"/>
          <w:lang w:val="fi-FI"/>
        </w:rPr>
      </w:pPr>
    </w:p>
    <w:p w14:paraId="78ABBFED" w14:textId="77777777" w:rsidR="0085444A" w:rsidRPr="002B7279" w:rsidRDefault="0085444A" w:rsidP="002B7279">
      <w:pPr>
        <w:spacing w:after="0" w:line="240" w:lineRule="auto"/>
        <w:rPr>
          <w:rFonts w:eastAsia="Times New Roman"/>
          <w:noProof/>
          <w:sz w:val="22"/>
          <w:lang w:val="fi-FI"/>
        </w:rPr>
      </w:pPr>
      <w:r w:rsidRPr="002B7279">
        <w:rPr>
          <w:rFonts w:eastAsia="Times New Roman"/>
          <w:noProof/>
          <w:sz w:val="22"/>
          <w:lang w:val="fi-FI"/>
        </w:rPr>
        <w:t xml:space="preserve">EXP </w:t>
      </w:r>
      <w:r w:rsidRPr="002B7279">
        <w:rPr>
          <w:rFonts w:eastAsia="Times New Roman"/>
          <w:sz w:val="22"/>
          <w:lang w:val="fi-FI"/>
        </w:rPr>
        <w:t>{mm MMMM}</w:t>
      </w:r>
    </w:p>
    <w:p w14:paraId="6FEECCB3" w14:textId="77777777" w:rsidR="0085444A" w:rsidRPr="002B7279" w:rsidRDefault="0085444A" w:rsidP="002B7279">
      <w:pPr>
        <w:spacing w:after="0" w:line="240" w:lineRule="auto"/>
        <w:rPr>
          <w:rFonts w:eastAsia="Times New Roman"/>
          <w:noProof/>
          <w:sz w:val="22"/>
          <w:lang w:val="fi-FI"/>
        </w:rPr>
      </w:pPr>
    </w:p>
    <w:p w14:paraId="372FD48E" w14:textId="77777777" w:rsidR="0085444A" w:rsidRPr="002B7279" w:rsidRDefault="0085444A" w:rsidP="002B7279">
      <w:pPr>
        <w:spacing w:after="0" w:line="240" w:lineRule="auto"/>
        <w:rPr>
          <w:rFonts w:eastAsia="Times New Roman"/>
          <w:noProof/>
          <w:sz w:val="22"/>
          <w:lang w:val="fi-FI"/>
        </w:rPr>
      </w:pPr>
    </w:p>
    <w:p w14:paraId="40FA2A38"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t>9.</w:t>
      </w:r>
      <w:r w:rsidRPr="002B7279">
        <w:rPr>
          <w:rFonts w:eastAsia="Times New Roman"/>
          <w:b/>
          <w:noProof/>
          <w:sz w:val="22"/>
          <w:lang w:val="pt-BR"/>
        </w:rPr>
        <w:tab/>
      </w:r>
      <w:r w:rsidRPr="002B7279">
        <w:rPr>
          <w:rFonts w:eastAsia="Times New Roman"/>
          <w:b/>
          <w:caps/>
          <w:sz w:val="22"/>
          <w:lang w:val="pt-BR"/>
        </w:rPr>
        <w:t>SPECIALIOS laikymo sąlygos</w:t>
      </w:r>
    </w:p>
    <w:p w14:paraId="58328FFE" w14:textId="77777777" w:rsidR="0085444A" w:rsidRPr="002B7279" w:rsidRDefault="0085444A" w:rsidP="002B7279">
      <w:pPr>
        <w:spacing w:after="0" w:line="240" w:lineRule="auto"/>
        <w:ind w:left="567" w:hanging="567"/>
        <w:rPr>
          <w:rFonts w:eastAsia="Times New Roman"/>
          <w:noProof/>
          <w:sz w:val="22"/>
          <w:lang w:val="pt-BR"/>
        </w:rPr>
      </w:pPr>
    </w:p>
    <w:p w14:paraId="26CAE176" w14:textId="77777777" w:rsidR="0085444A" w:rsidRPr="002B7279" w:rsidRDefault="0085444A" w:rsidP="002B7279">
      <w:pPr>
        <w:spacing w:after="0" w:line="240" w:lineRule="auto"/>
        <w:ind w:left="567" w:hanging="567"/>
        <w:rPr>
          <w:rFonts w:eastAsia="Times New Roman"/>
          <w:noProof/>
          <w:sz w:val="22"/>
          <w:lang w:val="pt-BR"/>
        </w:rPr>
      </w:pPr>
    </w:p>
    <w:p w14:paraId="50382BB5"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b/>
          <w:noProof/>
          <w:sz w:val="22"/>
          <w:lang w:val="pt-BR"/>
        </w:rPr>
      </w:pPr>
      <w:r w:rsidRPr="002B7279">
        <w:rPr>
          <w:rFonts w:eastAsia="Times New Roman"/>
          <w:b/>
          <w:noProof/>
          <w:sz w:val="22"/>
          <w:lang w:val="pt-BR"/>
        </w:rPr>
        <w:t xml:space="preserve">10. </w:t>
      </w:r>
      <w:r w:rsidRPr="002B7279">
        <w:rPr>
          <w:rFonts w:eastAsia="Times New Roman"/>
          <w:b/>
          <w:noProof/>
          <w:sz w:val="22"/>
          <w:lang w:val="pt-BR"/>
        </w:rPr>
        <w:tab/>
      </w:r>
      <w:r w:rsidRPr="002B7279">
        <w:rPr>
          <w:rFonts w:eastAsia="Times New Roman"/>
          <w:b/>
          <w:caps/>
          <w:sz w:val="22"/>
          <w:lang w:val="pt-BR"/>
        </w:rPr>
        <w:t>specialios atsargumo priemonės</w:t>
      </w:r>
      <w:r w:rsidRPr="002B7279">
        <w:rPr>
          <w:rFonts w:eastAsia="Times New Roman"/>
          <w:sz w:val="22"/>
          <w:szCs w:val="20"/>
          <w:lang w:val="pt-BR"/>
        </w:rPr>
        <w:t xml:space="preserve"> </w:t>
      </w:r>
      <w:r w:rsidRPr="002B7279">
        <w:rPr>
          <w:rFonts w:eastAsia="Times New Roman"/>
          <w:b/>
          <w:caps/>
          <w:sz w:val="22"/>
          <w:lang w:val="pt-BR"/>
        </w:rPr>
        <w:t>DĖL NESUVARTOTO VAISTINIO PREPARATO AR JO ATLIEKŲ TVARKYMO</w:t>
      </w:r>
      <w:r w:rsidRPr="002B7279">
        <w:rPr>
          <w:rFonts w:eastAsia="Times New Roman"/>
          <w:caps/>
          <w:sz w:val="22"/>
          <w:lang w:val="pt-BR"/>
        </w:rPr>
        <w:t xml:space="preserve"> </w:t>
      </w:r>
      <w:r w:rsidRPr="002B7279">
        <w:rPr>
          <w:rFonts w:eastAsia="Times New Roman"/>
          <w:b/>
          <w:caps/>
          <w:sz w:val="22"/>
          <w:lang w:val="pt-BR"/>
        </w:rPr>
        <w:t>(jei reikia)</w:t>
      </w:r>
    </w:p>
    <w:p w14:paraId="15F18F4E" w14:textId="77777777" w:rsidR="0085444A" w:rsidRPr="002B7279" w:rsidRDefault="0085444A" w:rsidP="002B7279">
      <w:pPr>
        <w:spacing w:after="0" w:line="240" w:lineRule="auto"/>
        <w:rPr>
          <w:rFonts w:eastAsia="Times New Roman"/>
          <w:noProof/>
          <w:sz w:val="22"/>
          <w:lang w:val="pt-BR"/>
        </w:rPr>
      </w:pPr>
    </w:p>
    <w:p w14:paraId="557A49C6" w14:textId="77777777" w:rsidR="0085444A" w:rsidRPr="002B7279" w:rsidRDefault="0085444A" w:rsidP="002B7279">
      <w:pPr>
        <w:spacing w:after="0" w:line="240" w:lineRule="auto"/>
        <w:rPr>
          <w:rFonts w:eastAsia="Times New Roman"/>
          <w:noProof/>
          <w:sz w:val="22"/>
          <w:lang w:val="pt-BR"/>
        </w:rPr>
      </w:pPr>
    </w:p>
    <w:p w14:paraId="4F6D1D80"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b/>
          <w:noProof/>
          <w:sz w:val="22"/>
          <w:lang w:val="pt-BR"/>
        </w:rPr>
      </w:pPr>
      <w:r w:rsidRPr="002B7279">
        <w:rPr>
          <w:rFonts w:eastAsia="Times New Roman"/>
          <w:b/>
          <w:noProof/>
          <w:sz w:val="22"/>
          <w:lang w:val="pt-BR"/>
        </w:rPr>
        <w:t xml:space="preserve">11. </w:t>
      </w:r>
      <w:r w:rsidRPr="002B7279">
        <w:rPr>
          <w:rFonts w:eastAsia="Times New Roman"/>
          <w:b/>
          <w:noProof/>
          <w:sz w:val="22"/>
          <w:lang w:val="pt-BR"/>
        </w:rPr>
        <w:tab/>
        <w:t>REGISTRUOTOJO  PAVADINIMAS IR ADRESAS</w:t>
      </w:r>
    </w:p>
    <w:p w14:paraId="281198E9" w14:textId="77777777" w:rsidR="0085444A" w:rsidRPr="002B7279" w:rsidRDefault="0085444A" w:rsidP="002B7279">
      <w:pPr>
        <w:spacing w:after="0" w:line="240" w:lineRule="auto"/>
        <w:rPr>
          <w:rFonts w:eastAsia="Times New Roman"/>
          <w:noProof/>
          <w:sz w:val="22"/>
          <w:lang w:val="pt-BR"/>
        </w:rPr>
      </w:pPr>
    </w:p>
    <w:p w14:paraId="4623DB37" w14:textId="1957E3F4" w:rsidR="0085444A" w:rsidRDefault="0085444A" w:rsidP="002B7279">
      <w:pPr>
        <w:spacing w:after="0" w:line="240" w:lineRule="auto"/>
        <w:rPr>
          <w:rFonts w:eastAsia="Times New Roman"/>
          <w:noProof/>
          <w:sz w:val="22"/>
          <w:lang w:val="lt-LT"/>
        </w:rPr>
      </w:pPr>
      <w:bookmarkStart w:id="10" w:name="_Hlk161412285"/>
      <w:bookmarkStart w:id="11" w:name="_Hlk161412267"/>
      <w:r w:rsidRPr="002B7279">
        <w:rPr>
          <w:rFonts w:eastAsia="Times New Roman"/>
          <w:noProof/>
          <w:sz w:val="22"/>
          <w:lang w:val="lt-LT"/>
        </w:rPr>
        <w:t>Pharmaclan s.r.o.</w:t>
      </w:r>
      <w:bookmarkEnd w:id="10"/>
      <w:r w:rsidRPr="002B7279">
        <w:rPr>
          <w:rFonts w:eastAsia="Times New Roman"/>
          <w:noProof/>
          <w:sz w:val="22"/>
          <w:lang w:val="lt-LT"/>
        </w:rPr>
        <w:br/>
        <w:t>Třtinová 260/1, Prague 9</w:t>
      </w:r>
      <w:r w:rsidRPr="002B7279">
        <w:rPr>
          <w:rFonts w:eastAsia="Times New Roman"/>
          <w:noProof/>
          <w:sz w:val="22"/>
          <w:lang w:val="lt-LT"/>
        </w:rPr>
        <w:br/>
        <w:t>19600, Čekijos Respublika</w:t>
      </w:r>
      <w:bookmarkEnd w:id="11"/>
    </w:p>
    <w:p w14:paraId="56D85C86" w14:textId="77777777" w:rsidR="00836CDF" w:rsidRPr="00236607" w:rsidRDefault="00836CDF" w:rsidP="002B7279">
      <w:pPr>
        <w:spacing w:after="0" w:line="240" w:lineRule="auto"/>
        <w:rPr>
          <w:rFonts w:eastAsia="Times New Roman"/>
          <w:noProof/>
          <w:sz w:val="16"/>
          <w:szCs w:val="16"/>
          <w:lang w:val="pt-BR"/>
        </w:rPr>
      </w:pPr>
    </w:p>
    <w:p w14:paraId="689DAC23" w14:textId="77777777" w:rsidR="0085444A" w:rsidRPr="002B7279" w:rsidRDefault="0085444A" w:rsidP="002B7279">
      <w:pPr>
        <w:spacing w:after="0" w:line="240" w:lineRule="auto"/>
        <w:rPr>
          <w:rFonts w:eastAsia="Times New Roman"/>
          <w:noProof/>
          <w:sz w:val="22"/>
          <w:lang w:val="pt-BR"/>
        </w:rPr>
      </w:pPr>
    </w:p>
    <w:p w14:paraId="03E1AEC8"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t xml:space="preserve">12. </w:t>
      </w:r>
      <w:r w:rsidRPr="002B7279">
        <w:rPr>
          <w:rFonts w:eastAsia="Times New Roman"/>
          <w:b/>
          <w:noProof/>
          <w:sz w:val="22"/>
          <w:lang w:val="pt-BR"/>
        </w:rPr>
        <w:tab/>
      </w:r>
      <w:r w:rsidRPr="002B7279">
        <w:rPr>
          <w:rFonts w:eastAsia="Times New Roman"/>
          <w:b/>
          <w:caps/>
          <w:sz w:val="22"/>
          <w:lang w:val="pt-BR"/>
        </w:rPr>
        <w:t>REGISTRACIJOS PAŽYMĖJIMO numeris (-IAI)</w:t>
      </w:r>
      <w:r w:rsidRPr="002B7279">
        <w:rPr>
          <w:rFonts w:eastAsia="Times New Roman"/>
          <w:b/>
          <w:noProof/>
          <w:sz w:val="22"/>
          <w:lang w:val="pt-BR"/>
        </w:rPr>
        <w:t xml:space="preserve"> </w:t>
      </w:r>
    </w:p>
    <w:p w14:paraId="03FAEFFF" w14:textId="77777777" w:rsidR="0085444A" w:rsidRPr="002B7279" w:rsidRDefault="0085444A" w:rsidP="002B7279">
      <w:pPr>
        <w:spacing w:after="0" w:line="240" w:lineRule="auto"/>
        <w:rPr>
          <w:rFonts w:eastAsia="Times New Roman"/>
          <w:noProof/>
          <w:sz w:val="22"/>
          <w:lang w:val="pt-BR"/>
        </w:rPr>
      </w:pPr>
    </w:p>
    <w:p w14:paraId="7C591C06" w14:textId="77777777" w:rsidR="00236607" w:rsidRPr="00236607" w:rsidRDefault="00236607" w:rsidP="00236607">
      <w:pPr>
        <w:spacing w:after="0" w:line="240" w:lineRule="auto"/>
        <w:rPr>
          <w:rFonts w:eastAsia="Times New Roman"/>
          <w:noProof/>
          <w:sz w:val="22"/>
          <w:shd w:val="clear" w:color="auto" w:fill="E7E6E6" w:themeFill="background2"/>
          <w:lang w:val="pt-BR"/>
        </w:rPr>
      </w:pPr>
      <w:r w:rsidRPr="00236607">
        <w:rPr>
          <w:rFonts w:eastAsia="Times New Roman"/>
          <w:noProof/>
          <w:sz w:val="22"/>
          <w:lang w:val="pt-BR"/>
        </w:rPr>
        <w:t>[</w:t>
      </w:r>
      <w:r w:rsidRPr="00236607">
        <w:rPr>
          <w:rFonts w:eastAsia="Times New Roman"/>
          <w:noProof/>
          <w:sz w:val="22"/>
          <w:shd w:val="clear" w:color="auto" w:fill="E7E6E6" w:themeFill="background2"/>
          <w:lang w:val="pt-BR"/>
        </w:rPr>
        <w:t xml:space="preserve">23,75 mg] </w:t>
      </w:r>
    </w:p>
    <w:p w14:paraId="169D9528" w14:textId="58D13718" w:rsidR="00236607" w:rsidRPr="00236607" w:rsidRDefault="00236607" w:rsidP="00236607">
      <w:pPr>
        <w:spacing w:after="0" w:line="240" w:lineRule="auto"/>
        <w:rPr>
          <w:rFonts w:eastAsia="Times New Roman"/>
          <w:noProof/>
          <w:sz w:val="22"/>
          <w:lang w:val="lt-LT"/>
        </w:rPr>
      </w:pPr>
      <w:r w:rsidRPr="00236607">
        <w:rPr>
          <w:rFonts w:eastAsia="Times New Roman"/>
          <w:noProof/>
          <w:sz w:val="22"/>
          <w:lang w:val="lt-LT"/>
        </w:rPr>
        <w:t>LT/1/24/5418/001</w:t>
      </w:r>
    </w:p>
    <w:p w14:paraId="237E5047" w14:textId="77777777" w:rsidR="00236607" w:rsidRPr="00236607" w:rsidRDefault="00236607" w:rsidP="00236607">
      <w:pPr>
        <w:spacing w:after="0" w:line="240" w:lineRule="auto"/>
        <w:rPr>
          <w:rFonts w:eastAsia="Times New Roman"/>
          <w:noProof/>
          <w:sz w:val="22"/>
          <w:shd w:val="clear" w:color="auto" w:fill="E7E6E6" w:themeFill="background2"/>
          <w:lang w:val="pt-BR"/>
        </w:rPr>
      </w:pPr>
    </w:p>
    <w:p w14:paraId="366FD8C7" w14:textId="77777777" w:rsidR="00236607" w:rsidRPr="00236607" w:rsidRDefault="00236607" w:rsidP="00236607">
      <w:pPr>
        <w:spacing w:after="0" w:line="240" w:lineRule="auto"/>
        <w:rPr>
          <w:rFonts w:eastAsia="Times New Roman"/>
          <w:noProof/>
          <w:sz w:val="22"/>
          <w:shd w:val="clear" w:color="auto" w:fill="E7E6E6" w:themeFill="background2"/>
          <w:lang w:val="pt-BR"/>
        </w:rPr>
      </w:pPr>
      <w:r w:rsidRPr="00236607">
        <w:rPr>
          <w:rFonts w:eastAsia="Times New Roman"/>
          <w:noProof/>
          <w:sz w:val="22"/>
          <w:shd w:val="clear" w:color="auto" w:fill="E7E6E6" w:themeFill="background2"/>
          <w:lang w:val="pt-BR"/>
        </w:rPr>
        <w:t xml:space="preserve">[47,5 mg] </w:t>
      </w:r>
    </w:p>
    <w:p w14:paraId="43D00A67" w14:textId="43522D01" w:rsidR="00236607" w:rsidRPr="00236607" w:rsidRDefault="00236607" w:rsidP="00236607">
      <w:pPr>
        <w:spacing w:after="0" w:line="240" w:lineRule="auto"/>
        <w:rPr>
          <w:rFonts w:eastAsia="Times New Roman"/>
          <w:noProof/>
          <w:sz w:val="22"/>
          <w:shd w:val="clear" w:color="auto" w:fill="E7E6E6" w:themeFill="background2"/>
          <w:lang w:val="pt-BR"/>
        </w:rPr>
      </w:pPr>
      <w:r w:rsidRPr="00236607">
        <w:rPr>
          <w:rFonts w:eastAsia="Times New Roman"/>
          <w:noProof/>
          <w:sz w:val="22"/>
          <w:shd w:val="clear" w:color="auto" w:fill="E7E6E6" w:themeFill="background2"/>
          <w:lang w:val="pt-BR"/>
        </w:rPr>
        <w:t>LT/1/24/5419/001</w:t>
      </w:r>
    </w:p>
    <w:p w14:paraId="7494E831" w14:textId="77777777" w:rsidR="00236607" w:rsidRPr="00236607" w:rsidRDefault="00236607" w:rsidP="00236607">
      <w:pPr>
        <w:spacing w:after="0" w:line="240" w:lineRule="auto"/>
        <w:rPr>
          <w:rFonts w:eastAsia="Times New Roman"/>
          <w:noProof/>
          <w:sz w:val="22"/>
          <w:shd w:val="clear" w:color="auto" w:fill="E7E6E6" w:themeFill="background2"/>
          <w:lang w:val="pt-BR"/>
        </w:rPr>
      </w:pPr>
    </w:p>
    <w:p w14:paraId="1F2BE87D" w14:textId="77777777" w:rsidR="00236607" w:rsidRPr="00236607" w:rsidRDefault="00236607" w:rsidP="00236607">
      <w:pPr>
        <w:spacing w:after="0" w:line="240" w:lineRule="auto"/>
        <w:rPr>
          <w:rFonts w:eastAsia="Times New Roman"/>
          <w:noProof/>
          <w:sz w:val="22"/>
          <w:shd w:val="clear" w:color="auto" w:fill="E7E6E6" w:themeFill="background2"/>
          <w:lang w:val="pt-BR"/>
        </w:rPr>
      </w:pPr>
      <w:r w:rsidRPr="00236607">
        <w:rPr>
          <w:rFonts w:eastAsia="Times New Roman"/>
          <w:noProof/>
          <w:sz w:val="22"/>
          <w:shd w:val="clear" w:color="auto" w:fill="E7E6E6" w:themeFill="background2"/>
          <w:lang w:val="pt-BR"/>
        </w:rPr>
        <w:t xml:space="preserve">[95 mg] </w:t>
      </w:r>
    </w:p>
    <w:p w14:paraId="4732CC63" w14:textId="0AA159CD" w:rsidR="00236607" w:rsidRPr="00236607" w:rsidRDefault="00236607" w:rsidP="00236607">
      <w:pPr>
        <w:spacing w:after="0" w:line="240" w:lineRule="auto"/>
        <w:rPr>
          <w:rFonts w:eastAsia="Times New Roman"/>
          <w:noProof/>
          <w:sz w:val="22"/>
          <w:shd w:val="clear" w:color="auto" w:fill="E7E6E6" w:themeFill="background2"/>
          <w:lang w:val="pt-BR"/>
        </w:rPr>
      </w:pPr>
      <w:r w:rsidRPr="00236607">
        <w:rPr>
          <w:rFonts w:eastAsia="Times New Roman"/>
          <w:noProof/>
          <w:sz w:val="22"/>
          <w:shd w:val="clear" w:color="auto" w:fill="E7E6E6" w:themeFill="background2"/>
          <w:lang w:val="pt-BR"/>
        </w:rPr>
        <w:t>LT/1/24/5420/001</w:t>
      </w:r>
    </w:p>
    <w:p w14:paraId="57A96F3E" w14:textId="77777777" w:rsidR="00236607" w:rsidRPr="00236607" w:rsidRDefault="00236607" w:rsidP="00236607">
      <w:pPr>
        <w:spacing w:after="0" w:line="240" w:lineRule="auto"/>
        <w:rPr>
          <w:rFonts w:eastAsia="Times New Roman"/>
          <w:noProof/>
          <w:sz w:val="22"/>
          <w:shd w:val="clear" w:color="auto" w:fill="E7E6E6" w:themeFill="background2"/>
          <w:lang w:val="pt-BR"/>
        </w:rPr>
      </w:pPr>
    </w:p>
    <w:p w14:paraId="02D7CCEF" w14:textId="77777777" w:rsidR="00236607" w:rsidRPr="00236607" w:rsidRDefault="00236607" w:rsidP="00236607">
      <w:pPr>
        <w:spacing w:after="0" w:line="240" w:lineRule="auto"/>
        <w:rPr>
          <w:rFonts w:eastAsia="Times New Roman"/>
          <w:noProof/>
          <w:sz w:val="22"/>
          <w:shd w:val="clear" w:color="auto" w:fill="E7E6E6" w:themeFill="background2"/>
          <w:lang w:val="pt-BR"/>
        </w:rPr>
      </w:pPr>
      <w:r w:rsidRPr="00236607">
        <w:rPr>
          <w:rFonts w:eastAsia="Times New Roman"/>
          <w:noProof/>
          <w:sz w:val="22"/>
          <w:shd w:val="clear" w:color="auto" w:fill="E7E6E6" w:themeFill="background2"/>
          <w:lang w:val="pt-BR"/>
        </w:rPr>
        <w:t>[190 mg]</w:t>
      </w:r>
    </w:p>
    <w:p w14:paraId="7A9DD83E" w14:textId="5201C48E" w:rsidR="00236607" w:rsidRPr="00236607" w:rsidRDefault="00236607" w:rsidP="00236607">
      <w:pPr>
        <w:spacing w:after="0" w:line="240" w:lineRule="auto"/>
        <w:rPr>
          <w:rFonts w:eastAsia="Times New Roman"/>
          <w:noProof/>
          <w:sz w:val="22"/>
          <w:shd w:val="clear" w:color="auto" w:fill="E7E6E6" w:themeFill="background2"/>
          <w:lang w:val="pt-BR"/>
        </w:rPr>
      </w:pPr>
      <w:r w:rsidRPr="00236607">
        <w:rPr>
          <w:rFonts w:eastAsia="Times New Roman"/>
          <w:noProof/>
          <w:sz w:val="22"/>
          <w:shd w:val="clear" w:color="auto" w:fill="E7E6E6" w:themeFill="background2"/>
          <w:lang w:val="pt-BR"/>
        </w:rPr>
        <w:t>LT/1/24/54</w:t>
      </w:r>
      <w:r w:rsidR="00C867FF">
        <w:rPr>
          <w:rFonts w:eastAsia="Times New Roman"/>
          <w:noProof/>
          <w:sz w:val="22"/>
          <w:shd w:val="clear" w:color="auto" w:fill="E7E6E6" w:themeFill="background2"/>
          <w:lang w:val="pt-BR"/>
        </w:rPr>
        <w:t>21</w:t>
      </w:r>
      <w:r w:rsidRPr="00236607">
        <w:rPr>
          <w:rFonts w:eastAsia="Times New Roman"/>
          <w:noProof/>
          <w:sz w:val="22"/>
          <w:shd w:val="clear" w:color="auto" w:fill="E7E6E6" w:themeFill="background2"/>
          <w:lang w:val="pt-BR"/>
        </w:rPr>
        <w:t>/001</w:t>
      </w:r>
    </w:p>
    <w:p w14:paraId="74188AAA" w14:textId="77777777" w:rsidR="00236607" w:rsidRPr="00236607" w:rsidRDefault="00236607" w:rsidP="00236607">
      <w:pPr>
        <w:spacing w:after="0" w:line="240" w:lineRule="auto"/>
        <w:rPr>
          <w:rFonts w:eastAsia="Times New Roman"/>
          <w:noProof/>
          <w:sz w:val="16"/>
          <w:szCs w:val="16"/>
          <w:lang w:val="pt-BR"/>
        </w:rPr>
      </w:pPr>
    </w:p>
    <w:p w14:paraId="4103B958" w14:textId="77777777" w:rsidR="0085444A" w:rsidRPr="002B7279" w:rsidRDefault="0085444A" w:rsidP="002B7279">
      <w:pPr>
        <w:spacing w:after="0" w:line="240" w:lineRule="auto"/>
        <w:rPr>
          <w:rFonts w:eastAsia="Times New Roman"/>
          <w:noProof/>
          <w:sz w:val="22"/>
          <w:lang w:val="pt-BR"/>
        </w:rPr>
      </w:pPr>
    </w:p>
    <w:p w14:paraId="46EA2BC7"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lastRenderedPageBreak/>
        <w:t xml:space="preserve">13. </w:t>
      </w:r>
      <w:r w:rsidRPr="002B7279">
        <w:rPr>
          <w:rFonts w:eastAsia="Times New Roman"/>
          <w:b/>
          <w:noProof/>
          <w:sz w:val="22"/>
          <w:lang w:val="pt-BR"/>
        </w:rPr>
        <w:tab/>
      </w:r>
      <w:r w:rsidRPr="002B7279">
        <w:rPr>
          <w:rFonts w:eastAsia="Times New Roman"/>
          <w:b/>
          <w:caps/>
          <w:sz w:val="22"/>
          <w:lang w:val="pt-BR"/>
        </w:rPr>
        <w:t>serijos numeris</w:t>
      </w:r>
    </w:p>
    <w:p w14:paraId="209E3DB9" w14:textId="77777777" w:rsidR="0085444A" w:rsidRPr="00236607" w:rsidRDefault="0085444A" w:rsidP="002B7279">
      <w:pPr>
        <w:spacing w:after="0" w:line="240" w:lineRule="auto"/>
        <w:rPr>
          <w:rFonts w:eastAsia="Times New Roman"/>
          <w:i/>
          <w:noProof/>
          <w:sz w:val="16"/>
          <w:szCs w:val="16"/>
          <w:lang w:val="pt-BR"/>
        </w:rPr>
      </w:pPr>
    </w:p>
    <w:p w14:paraId="71B2A02C" w14:textId="77777777" w:rsidR="0085444A" w:rsidRPr="002B7279" w:rsidRDefault="0085444A" w:rsidP="002B7279">
      <w:pPr>
        <w:spacing w:after="0" w:line="240" w:lineRule="auto"/>
        <w:rPr>
          <w:rFonts w:eastAsia="Times New Roman"/>
          <w:noProof/>
          <w:sz w:val="22"/>
          <w:lang w:val="pt-BR"/>
        </w:rPr>
      </w:pPr>
      <w:r w:rsidRPr="002B7279">
        <w:rPr>
          <w:rFonts w:eastAsia="Times New Roman"/>
          <w:noProof/>
          <w:sz w:val="22"/>
          <w:lang w:val="pt-BR"/>
        </w:rPr>
        <w:t>Serija</w:t>
      </w:r>
    </w:p>
    <w:p w14:paraId="6CB79A23" w14:textId="77777777" w:rsidR="0085444A" w:rsidRPr="002B7279" w:rsidRDefault="0085444A" w:rsidP="002B7279">
      <w:pPr>
        <w:spacing w:after="0" w:line="240" w:lineRule="auto"/>
        <w:rPr>
          <w:rFonts w:eastAsia="Times New Roman"/>
          <w:noProof/>
          <w:sz w:val="22"/>
          <w:lang w:val="pt-BR"/>
        </w:rPr>
      </w:pPr>
    </w:p>
    <w:p w14:paraId="5AA12F1E" w14:textId="77777777" w:rsidR="0085444A" w:rsidRPr="002B7279" w:rsidRDefault="0085444A" w:rsidP="002B7279">
      <w:pPr>
        <w:spacing w:after="0" w:line="240" w:lineRule="auto"/>
        <w:rPr>
          <w:rFonts w:eastAsia="Times New Roman"/>
          <w:noProof/>
          <w:sz w:val="22"/>
          <w:lang w:val="pt-BR"/>
        </w:rPr>
      </w:pPr>
    </w:p>
    <w:p w14:paraId="74997C38"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t xml:space="preserve">14. </w:t>
      </w:r>
      <w:r w:rsidRPr="002B7279">
        <w:rPr>
          <w:rFonts w:eastAsia="Times New Roman"/>
          <w:b/>
          <w:noProof/>
          <w:sz w:val="22"/>
          <w:lang w:val="pt-BR"/>
        </w:rPr>
        <w:tab/>
      </w:r>
      <w:r w:rsidRPr="002B7279">
        <w:rPr>
          <w:rFonts w:eastAsia="Times New Roman"/>
          <w:b/>
          <w:caps/>
          <w:sz w:val="22"/>
          <w:lang w:val="pt-BR"/>
        </w:rPr>
        <w:t>PARDAVIMO (IŠDAVIMO) tvarka</w:t>
      </w:r>
    </w:p>
    <w:p w14:paraId="7E5AAD5C" w14:textId="77777777" w:rsidR="0085444A" w:rsidRPr="002B7279" w:rsidRDefault="0085444A" w:rsidP="002B7279">
      <w:pPr>
        <w:spacing w:after="0" w:line="240" w:lineRule="auto"/>
        <w:rPr>
          <w:rFonts w:eastAsia="Times New Roman"/>
          <w:noProof/>
          <w:sz w:val="22"/>
          <w:lang w:val="pt-BR"/>
        </w:rPr>
      </w:pPr>
    </w:p>
    <w:p w14:paraId="77B9AAA3" w14:textId="77777777" w:rsidR="0085444A" w:rsidRPr="002B7279" w:rsidRDefault="0085444A" w:rsidP="002B7279">
      <w:pPr>
        <w:spacing w:after="0" w:line="240" w:lineRule="auto"/>
        <w:rPr>
          <w:rFonts w:eastAsia="Times New Roman"/>
          <w:noProof/>
          <w:sz w:val="22"/>
          <w:lang w:val="pt-BR"/>
        </w:rPr>
      </w:pPr>
    </w:p>
    <w:p w14:paraId="28D4381C"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t xml:space="preserve">15. </w:t>
      </w:r>
      <w:r w:rsidRPr="002B7279">
        <w:rPr>
          <w:rFonts w:eastAsia="Times New Roman"/>
          <w:b/>
          <w:noProof/>
          <w:sz w:val="22"/>
          <w:lang w:val="pt-BR"/>
        </w:rPr>
        <w:tab/>
      </w:r>
      <w:r w:rsidRPr="002B7279">
        <w:rPr>
          <w:rFonts w:eastAsia="Times New Roman"/>
          <w:b/>
          <w:caps/>
          <w:sz w:val="22"/>
          <w:lang w:val="pt-BR"/>
        </w:rPr>
        <w:t>vartojimo instrukcijA</w:t>
      </w:r>
    </w:p>
    <w:p w14:paraId="70795E9D" w14:textId="77777777" w:rsidR="0085444A" w:rsidRPr="002B7279" w:rsidRDefault="0085444A" w:rsidP="002B7279">
      <w:pPr>
        <w:spacing w:after="0" w:line="240" w:lineRule="auto"/>
        <w:rPr>
          <w:rFonts w:eastAsia="Times New Roman"/>
          <w:noProof/>
          <w:sz w:val="22"/>
          <w:lang w:val="pt-BR"/>
        </w:rPr>
      </w:pPr>
    </w:p>
    <w:p w14:paraId="7B2FA212" w14:textId="77777777" w:rsidR="0085444A" w:rsidRPr="002B7279" w:rsidRDefault="0085444A" w:rsidP="002B7279">
      <w:pPr>
        <w:spacing w:after="0" w:line="240" w:lineRule="auto"/>
        <w:rPr>
          <w:rFonts w:eastAsia="Times New Roman"/>
          <w:noProof/>
          <w:sz w:val="22"/>
          <w:lang w:val="pt-BR"/>
        </w:rPr>
      </w:pPr>
    </w:p>
    <w:p w14:paraId="6D698240"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t>16.</w:t>
      </w:r>
      <w:r w:rsidRPr="002B7279">
        <w:rPr>
          <w:rFonts w:eastAsia="Times New Roman"/>
          <w:b/>
          <w:noProof/>
          <w:sz w:val="22"/>
          <w:lang w:val="pt-BR"/>
        </w:rPr>
        <w:tab/>
      </w:r>
      <w:r w:rsidRPr="002B7279">
        <w:rPr>
          <w:rFonts w:eastAsia="Times New Roman"/>
          <w:b/>
          <w:sz w:val="22"/>
          <w:lang w:val="pt-BR"/>
        </w:rPr>
        <w:t>INFORMACIJA BRAILIO RAŠTU</w:t>
      </w:r>
    </w:p>
    <w:p w14:paraId="03B6B8E1" w14:textId="77777777" w:rsidR="0085444A" w:rsidRPr="002B7279" w:rsidRDefault="0085444A" w:rsidP="002B7279">
      <w:pPr>
        <w:spacing w:after="0" w:line="240" w:lineRule="auto"/>
        <w:rPr>
          <w:rFonts w:eastAsia="Times New Roman"/>
          <w:sz w:val="22"/>
          <w:lang w:val="pt-BR"/>
        </w:rPr>
      </w:pPr>
    </w:p>
    <w:p w14:paraId="13DF4B4F" w14:textId="231796A2" w:rsidR="0085444A" w:rsidRPr="00796354" w:rsidRDefault="0085444A" w:rsidP="002B7279">
      <w:pPr>
        <w:tabs>
          <w:tab w:val="left" w:pos="567"/>
        </w:tabs>
        <w:spacing w:after="0" w:line="240" w:lineRule="auto"/>
        <w:rPr>
          <w:rFonts w:eastAsia="Times New Roman"/>
          <w:bCs/>
          <w:sz w:val="22"/>
          <w:lang w:val="pt-BR" w:eastAsia="en-IN"/>
        </w:rPr>
      </w:pPr>
      <w:proofErr w:type="spellStart"/>
      <w:r w:rsidRPr="002B7279">
        <w:rPr>
          <w:rFonts w:eastAsia="Times New Roman"/>
          <w:sz w:val="22"/>
          <w:szCs w:val="20"/>
          <w:lang w:val="lt-LT"/>
        </w:rPr>
        <w:t>Metoprolol</w:t>
      </w:r>
      <w:proofErr w:type="spellEnd"/>
      <w:r w:rsidRPr="002B7279">
        <w:rPr>
          <w:rFonts w:eastAsia="Times New Roman"/>
          <w:sz w:val="22"/>
          <w:szCs w:val="20"/>
          <w:lang w:val="lt-LT"/>
        </w:rPr>
        <w:t xml:space="preserve"> </w:t>
      </w:r>
      <w:proofErr w:type="spellStart"/>
      <w:r w:rsidRPr="002B7279">
        <w:rPr>
          <w:rFonts w:eastAsia="Times New Roman"/>
          <w:sz w:val="22"/>
          <w:szCs w:val="20"/>
          <w:lang w:val="lt-LT"/>
        </w:rPr>
        <w:t>succinate</w:t>
      </w:r>
      <w:proofErr w:type="spellEnd"/>
      <w:r w:rsidRPr="002B7279">
        <w:rPr>
          <w:rFonts w:eastAsia="Times New Roman"/>
          <w:sz w:val="22"/>
          <w:szCs w:val="20"/>
          <w:lang w:val="lt-LT"/>
        </w:rPr>
        <w:t xml:space="preserve"> </w:t>
      </w:r>
      <w:proofErr w:type="spellStart"/>
      <w:r w:rsidRPr="002B7279">
        <w:rPr>
          <w:rFonts w:eastAsia="Times New Roman"/>
          <w:sz w:val="22"/>
          <w:szCs w:val="20"/>
          <w:lang w:val="lt-LT"/>
        </w:rPr>
        <w:t>Pharmaclan</w:t>
      </w:r>
      <w:proofErr w:type="spellEnd"/>
      <w:r w:rsidRPr="00796354">
        <w:rPr>
          <w:rFonts w:eastAsia="Times New Roman"/>
          <w:bCs/>
          <w:sz w:val="22"/>
          <w:lang w:val="pt-BR" w:eastAsia="en-IN"/>
        </w:rPr>
        <w:t xml:space="preserve"> 23</w:t>
      </w:r>
      <w:r w:rsidR="00836CDF">
        <w:rPr>
          <w:rFonts w:eastAsia="Times New Roman"/>
          <w:bCs/>
          <w:sz w:val="22"/>
          <w:lang w:val="pt-BR" w:eastAsia="en-IN"/>
        </w:rPr>
        <w:t>,</w:t>
      </w:r>
      <w:r w:rsidRPr="00796354">
        <w:rPr>
          <w:rFonts w:eastAsia="Times New Roman"/>
          <w:bCs/>
          <w:sz w:val="22"/>
          <w:lang w:val="pt-BR" w:eastAsia="en-IN"/>
        </w:rPr>
        <w:t xml:space="preserve">75 mg </w:t>
      </w:r>
    </w:p>
    <w:p w14:paraId="7858D8AF" w14:textId="5AFA970C" w:rsidR="0085444A" w:rsidRPr="00796354" w:rsidRDefault="0085444A" w:rsidP="002B7279">
      <w:pPr>
        <w:tabs>
          <w:tab w:val="left" w:pos="567"/>
        </w:tabs>
        <w:spacing w:after="0" w:line="240" w:lineRule="auto"/>
        <w:rPr>
          <w:rFonts w:eastAsia="Times New Roman"/>
          <w:bCs/>
          <w:sz w:val="22"/>
          <w:highlight w:val="lightGray"/>
          <w:lang w:val="pt-BR" w:eastAsia="en-IN"/>
        </w:rPr>
      </w:pPr>
      <w:proofErr w:type="spellStart"/>
      <w:r w:rsidRPr="002B7279">
        <w:rPr>
          <w:rFonts w:eastAsia="Times New Roman"/>
          <w:sz w:val="22"/>
          <w:szCs w:val="20"/>
          <w:highlight w:val="lightGray"/>
          <w:lang w:val="lt-LT"/>
        </w:rPr>
        <w:t>Metoprolol</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succinate</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Pharmaclan</w:t>
      </w:r>
      <w:proofErr w:type="spellEnd"/>
      <w:r w:rsidRPr="00796354">
        <w:rPr>
          <w:rFonts w:eastAsia="Times New Roman"/>
          <w:bCs/>
          <w:sz w:val="22"/>
          <w:highlight w:val="lightGray"/>
          <w:lang w:val="pt-BR" w:eastAsia="en-IN"/>
        </w:rPr>
        <w:t xml:space="preserve"> 47</w:t>
      </w:r>
      <w:r w:rsidR="00836CDF" w:rsidRPr="00796354">
        <w:rPr>
          <w:rFonts w:eastAsia="Times New Roman"/>
          <w:bCs/>
          <w:sz w:val="22"/>
          <w:highlight w:val="lightGray"/>
          <w:lang w:val="pt-BR" w:eastAsia="en-IN"/>
        </w:rPr>
        <w:t>,</w:t>
      </w:r>
      <w:r w:rsidRPr="00796354">
        <w:rPr>
          <w:rFonts w:eastAsia="Times New Roman"/>
          <w:bCs/>
          <w:sz w:val="22"/>
          <w:highlight w:val="lightGray"/>
          <w:lang w:val="pt-BR" w:eastAsia="en-IN"/>
        </w:rPr>
        <w:t xml:space="preserve">5 mg </w:t>
      </w:r>
    </w:p>
    <w:p w14:paraId="037D9A41" w14:textId="77777777" w:rsidR="0085444A" w:rsidRPr="00796354" w:rsidRDefault="0085444A" w:rsidP="002B7279">
      <w:pPr>
        <w:tabs>
          <w:tab w:val="left" w:pos="567"/>
        </w:tabs>
        <w:spacing w:after="0" w:line="240" w:lineRule="auto"/>
        <w:rPr>
          <w:rFonts w:eastAsia="Times New Roman"/>
          <w:bCs/>
          <w:sz w:val="22"/>
          <w:highlight w:val="lightGray"/>
          <w:lang w:val="pt-BR" w:eastAsia="en-IN"/>
        </w:rPr>
      </w:pPr>
      <w:proofErr w:type="spellStart"/>
      <w:r w:rsidRPr="002B7279">
        <w:rPr>
          <w:rFonts w:eastAsia="Times New Roman"/>
          <w:sz w:val="22"/>
          <w:szCs w:val="20"/>
          <w:highlight w:val="lightGray"/>
          <w:lang w:val="lt-LT"/>
        </w:rPr>
        <w:t>Metoprolol</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succinate</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Pharmaclan</w:t>
      </w:r>
      <w:proofErr w:type="spellEnd"/>
      <w:r w:rsidRPr="00796354">
        <w:rPr>
          <w:rFonts w:eastAsia="Times New Roman"/>
          <w:bCs/>
          <w:sz w:val="22"/>
          <w:highlight w:val="lightGray"/>
          <w:lang w:val="pt-BR" w:eastAsia="en-IN"/>
        </w:rPr>
        <w:t xml:space="preserve"> 95 mg </w:t>
      </w:r>
    </w:p>
    <w:p w14:paraId="049359A7" w14:textId="77777777" w:rsidR="0085444A" w:rsidRPr="00236607" w:rsidRDefault="0085444A" w:rsidP="002B7279">
      <w:pPr>
        <w:tabs>
          <w:tab w:val="left" w:pos="567"/>
        </w:tabs>
        <w:spacing w:after="0" w:line="240" w:lineRule="auto"/>
        <w:rPr>
          <w:rFonts w:eastAsia="Times New Roman"/>
          <w:bCs/>
          <w:sz w:val="22"/>
          <w:highlight w:val="lightGray"/>
          <w:lang w:val="pt-BR" w:eastAsia="en-IN"/>
        </w:rPr>
      </w:pPr>
      <w:proofErr w:type="spellStart"/>
      <w:r w:rsidRPr="002B7279">
        <w:rPr>
          <w:rFonts w:eastAsia="Times New Roman"/>
          <w:sz w:val="22"/>
          <w:szCs w:val="20"/>
          <w:highlight w:val="lightGray"/>
          <w:lang w:val="lt-LT"/>
        </w:rPr>
        <w:t>Metoprolol</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succinate</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Pharmaclan</w:t>
      </w:r>
      <w:proofErr w:type="spellEnd"/>
      <w:r w:rsidRPr="002B7279">
        <w:rPr>
          <w:rFonts w:eastAsia="Times New Roman"/>
          <w:sz w:val="22"/>
          <w:szCs w:val="20"/>
          <w:highlight w:val="lightGray"/>
          <w:lang w:val="lt-LT"/>
        </w:rPr>
        <w:t xml:space="preserve"> </w:t>
      </w:r>
      <w:r w:rsidRPr="00236607">
        <w:rPr>
          <w:rFonts w:eastAsia="Times New Roman"/>
          <w:bCs/>
          <w:sz w:val="22"/>
          <w:highlight w:val="lightGray"/>
          <w:lang w:val="pt-BR" w:eastAsia="en-IN"/>
        </w:rPr>
        <w:t xml:space="preserve">190 mg </w:t>
      </w:r>
    </w:p>
    <w:p w14:paraId="23E30B53" w14:textId="77777777" w:rsidR="0085444A" w:rsidRPr="00236607" w:rsidRDefault="0085444A" w:rsidP="002B7279">
      <w:pPr>
        <w:tabs>
          <w:tab w:val="left" w:pos="567"/>
        </w:tabs>
        <w:spacing w:after="0" w:line="240" w:lineRule="auto"/>
        <w:rPr>
          <w:rFonts w:eastAsia="Times New Roman"/>
          <w:noProof/>
          <w:sz w:val="22"/>
          <w:lang w:val="pt-BR"/>
        </w:rPr>
      </w:pPr>
    </w:p>
    <w:p w14:paraId="583636B5" w14:textId="77777777" w:rsidR="0085444A" w:rsidRPr="00236607" w:rsidRDefault="0085444A" w:rsidP="002B7279">
      <w:pPr>
        <w:spacing w:after="0" w:line="240" w:lineRule="auto"/>
        <w:rPr>
          <w:rFonts w:eastAsia="Times New Roman"/>
          <w:i/>
          <w:iCs/>
          <w:color w:val="FF0000"/>
          <w:sz w:val="22"/>
          <w:szCs w:val="20"/>
          <w:lang w:val="pt-BR"/>
        </w:rPr>
      </w:pPr>
    </w:p>
    <w:p w14:paraId="32DDA980" w14:textId="77777777" w:rsidR="0085444A" w:rsidRPr="002B7279" w:rsidRDefault="0085444A" w:rsidP="002B7279">
      <w:pPr>
        <w:pBdr>
          <w:top w:val="single" w:sz="4" w:space="1" w:color="auto"/>
          <w:left w:val="single" w:sz="4" w:space="4" w:color="auto"/>
          <w:bottom w:val="single" w:sz="4" w:space="0" w:color="auto"/>
          <w:right w:val="single" w:sz="4" w:space="4" w:color="auto"/>
        </w:pBdr>
        <w:spacing w:after="0" w:line="240" w:lineRule="auto"/>
        <w:ind w:left="567" w:hanging="567"/>
        <w:rPr>
          <w:rFonts w:eastAsia="Times New Roman"/>
          <w:i/>
          <w:noProof/>
          <w:sz w:val="22"/>
          <w:szCs w:val="20"/>
          <w:lang w:val="fi-FI"/>
        </w:rPr>
      </w:pPr>
      <w:r w:rsidRPr="002B7279">
        <w:rPr>
          <w:rFonts w:eastAsia="Times New Roman"/>
          <w:b/>
          <w:noProof/>
          <w:sz w:val="22"/>
          <w:szCs w:val="20"/>
          <w:lang w:val="fi-FI"/>
        </w:rPr>
        <w:t>17.</w:t>
      </w:r>
      <w:r w:rsidRPr="002B7279">
        <w:rPr>
          <w:rFonts w:eastAsia="Times New Roman"/>
          <w:b/>
          <w:noProof/>
          <w:sz w:val="22"/>
          <w:szCs w:val="20"/>
          <w:lang w:val="fi-FI"/>
        </w:rPr>
        <w:tab/>
      </w:r>
      <w:r w:rsidRPr="002B7279">
        <w:rPr>
          <w:rFonts w:eastAsia="Times New Roman"/>
          <w:b/>
          <w:noProof/>
          <w:sz w:val="22"/>
          <w:szCs w:val="20"/>
          <w:lang w:val="fi-FI" w:bidi="lt-LT"/>
        </w:rPr>
        <w:t>UNIKALUS IDENTIFIKATORIUS – 2D BRŪKŠNINIS KODAS</w:t>
      </w:r>
      <w:r w:rsidRPr="002B7279">
        <w:rPr>
          <w:rFonts w:eastAsia="Times New Roman"/>
          <w:b/>
          <w:noProof/>
          <w:sz w:val="22"/>
          <w:szCs w:val="20"/>
          <w:lang w:val="fi-FI"/>
        </w:rPr>
        <w:t xml:space="preserve"> </w:t>
      </w:r>
    </w:p>
    <w:p w14:paraId="7CBC74FA" w14:textId="77777777" w:rsidR="0085444A" w:rsidRPr="002B7279" w:rsidRDefault="0085444A" w:rsidP="002B7279">
      <w:pPr>
        <w:spacing w:after="0" w:line="240" w:lineRule="auto"/>
        <w:rPr>
          <w:rFonts w:eastAsia="Times New Roman"/>
          <w:noProof/>
          <w:sz w:val="22"/>
          <w:szCs w:val="20"/>
          <w:lang w:val="fi-FI"/>
        </w:rPr>
      </w:pPr>
    </w:p>
    <w:p w14:paraId="64E0A716" w14:textId="77777777" w:rsidR="0085444A" w:rsidRDefault="0085444A" w:rsidP="002B7279">
      <w:pPr>
        <w:tabs>
          <w:tab w:val="left" w:pos="567"/>
        </w:tabs>
        <w:spacing w:after="0" w:line="240" w:lineRule="auto"/>
        <w:rPr>
          <w:rFonts w:eastAsia="Times New Roman"/>
          <w:noProof/>
          <w:sz w:val="22"/>
          <w:shd w:val="clear" w:color="auto" w:fill="CCCCCC"/>
          <w:lang w:val="fi-FI"/>
        </w:rPr>
      </w:pPr>
      <w:r w:rsidRPr="002B7279">
        <w:rPr>
          <w:rFonts w:eastAsia="Times New Roman"/>
          <w:noProof/>
          <w:sz w:val="22"/>
          <w:shd w:val="clear" w:color="auto" w:fill="CCCCCC"/>
          <w:lang w:val="fi-FI"/>
        </w:rPr>
        <w:t>2D brūkšninis kodas su nurodytu unikaliu identifikatoriumi.</w:t>
      </w:r>
    </w:p>
    <w:p w14:paraId="478F27BD" w14:textId="77777777" w:rsidR="00836CDF" w:rsidRPr="002B7279" w:rsidRDefault="00836CDF" w:rsidP="002B7279">
      <w:pPr>
        <w:tabs>
          <w:tab w:val="left" w:pos="567"/>
        </w:tabs>
        <w:spacing w:after="0" w:line="240" w:lineRule="auto"/>
        <w:rPr>
          <w:rFonts w:eastAsia="Times New Roman"/>
          <w:noProof/>
          <w:sz w:val="22"/>
          <w:shd w:val="clear" w:color="auto" w:fill="CCCCCC"/>
          <w:lang w:val="fi-FI"/>
        </w:rPr>
      </w:pPr>
    </w:p>
    <w:p w14:paraId="1976D208" w14:textId="77777777" w:rsidR="0085444A" w:rsidRPr="002B7279" w:rsidRDefault="0085444A" w:rsidP="002B7279">
      <w:pPr>
        <w:tabs>
          <w:tab w:val="left" w:pos="567"/>
        </w:tabs>
        <w:spacing w:after="0" w:line="240" w:lineRule="auto"/>
        <w:rPr>
          <w:rFonts w:eastAsia="Times New Roman"/>
          <w:noProof/>
          <w:sz w:val="22"/>
          <w:shd w:val="clear" w:color="auto" w:fill="CCCCCC"/>
          <w:lang w:val="fi-FI"/>
        </w:rPr>
      </w:pPr>
    </w:p>
    <w:p w14:paraId="7E644AFA" w14:textId="77777777" w:rsidR="0085444A" w:rsidRPr="002B7279" w:rsidRDefault="0085444A" w:rsidP="002B7279">
      <w:pPr>
        <w:pBdr>
          <w:top w:val="single" w:sz="4" w:space="1" w:color="auto"/>
          <w:left w:val="single" w:sz="4" w:space="4" w:color="auto"/>
          <w:bottom w:val="single" w:sz="4" w:space="0" w:color="auto"/>
          <w:right w:val="single" w:sz="4" w:space="4" w:color="auto"/>
        </w:pBdr>
        <w:spacing w:after="0" w:line="240" w:lineRule="auto"/>
        <w:ind w:left="567" w:hanging="567"/>
        <w:rPr>
          <w:rFonts w:eastAsia="Times New Roman"/>
          <w:i/>
          <w:noProof/>
          <w:sz w:val="22"/>
          <w:szCs w:val="20"/>
          <w:lang w:val="fi-FI"/>
        </w:rPr>
      </w:pPr>
      <w:r w:rsidRPr="002B7279">
        <w:rPr>
          <w:rFonts w:eastAsia="Times New Roman"/>
          <w:b/>
          <w:noProof/>
          <w:sz w:val="22"/>
          <w:szCs w:val="20"/>
          <w:lang w:val="fi-FI"/>
        </w:rPr>
        <w:t>18.</w:t>
      </w:r>
      <w:r w:rsidRPr="002B7279">
        <w:rPr>
          <w:rFonts w:eastAsia="Times New Roman"/>
          <w:b/>
          <w:noProof/>
          <w:sz w:val="22"/>
          <w:szCs w:val="20"/>
          <w:lang w:val="fi-FI"/>
        </w:rPr>
        <w:tab/>
      </w:r>
      <w:r w:rsidRPr="002B7279">
        <w:rPr>
          <w:rFonts w:eastAsia="Times New Roman"/>
          <w:b/>
          <w:noProof/>
          <w:sz w:val="22"/>
          <w:szCs w:val="20"/>
          <w:lang w:val="fi-FI" w:bidi="lt-LT"/>
        </w:rPr>
        <w:t>UNIKALUS IDENTIFIKATORIUS – ŽMONĖMS SUPRANTAMI DUOMENYS</w:t>
      </w:r>
    </w:p>
    <w:p w14:paraId="689D635C" w14:textId="77777777" w:rsidR="0085444A" w:rsidRPr="002B7279" w:rsidRDefault="0085444A" w:rsidP="002B7279">
      <w:pPr>
        <w:spacing w:after="0" w:line="240" w:lineRule="auto"/>
        <w:rPr>
          <w:rFonts w:eastAsia="Times New Roman"/>
          <w:noProof/>
          <w:sz w:val="22"/>
          <w:szCs w:val="20"/>
          <w:lang w:val="fi-FI"/>
        </w:rPr>
      </w:pPr>
    </w:p>
    <w:p w14:paraId="78F9BB14" w14:textId="77777777" w:rsidR="0085444A" w:rsidRPr="002B7279" w:rsidRDefault="0085444A" w:rsidP="002B7279">
      <w:pPr>
        <w:shd w:val="clear" w:color="auto" w:fill="FFFFFF"/>
        <w:spacing w:after="0" w:line="240" w:lineRule="auto"/>
        <w:rPr>
          <w:rFonts w:eastAsia="Times New Roman"/>
          <w:noProof/>
          <w:sz w:val="22"/>
          <w:lang w:val="fi-FI"/>
        </w:rPr>
      </w:pPr>
      <w:r w:rsidRPr="002B7279">
        <w:rPr>
          <w:rFonts w:eastAsia="Times New Roman"/>
          <w:noProof/>
          <w:sz w:val="22"/>
          <w:lang w:val="fi-FI"/>
        </w:rPr>
        <w:t>PC: {numeris}</w:t>
      </w:r>
    </w:p>
    <w:p w14:paraId="1F8AD55F" w14:textId="77777777" w:rsidR="0085444A" w:rsidRPr="002B7279" w:rsidRDefault="0085444A" w:rsidP="002B7279">
      <w:pPr>
        <w:shd w:val="clear" w:color="auto" w:fill="FFFFFF"/>
        <w:spacing w:after="0" w:line="240" w:lineRule="auto"/>
        <w:rPr>
          <w:rFonts w:eastAsia="Times New Roman"/>
          <w:noProof/>
          <w:sz w:val="22"/>
          <w:lang w:val="fi-FI"/>
        </w:rPr>
      </w:pPr>
      <w:r w:rsidRPr="002B7279">
        <w:rPr>
          <w:rFonts w:eastAsia="Times New Roman"/>
          <w:noProof/>
          <w:sz w:val="22"/>
          <w:lang w:val="fi-FI"/>
        </w:rPr>
        <w:t>SN: {numeris}</w:t>
      </w:r>
    </w:p>
    <w:p w14:paraId="2C284E97" w14:textId="77777777" w:rsidR="0085444A" w:rsidRPr="002B7279" w:rsidRDefault="0085444A" w:rsidP="002B7279">
      <w:pPr>
        <w:shd w:val="clear" w:color="auto" w:fill="FFFFFF"/>
        <w:spacing w:after="0" w:line="240" w:lineRule="auto"/>
        <w:rPr>
          <w:rFonts w:eastAsia="Times New Roman"/>
          <w:noProof/>
          <w:sz w:val="22"/>
          <w:lang w:val="en-GB"/>
        </w:rPr>
      </w:pPr>
      <w:r w:rsidRPr="002B7279">
        <w:rPr>
          <w:rFonts w:eastAsia="Times New Roman"/>
          <w:noProof/>
          <w:sz w:val="22"/>
          <w:highlight w:val="lightGray"/>
          <w:lang w:val="en-GB"/>
        </w:rPr>
        <w:t>NN: {numeris}</w:t>
      </w:r>
      <w:r w:rsidRPr="002B7279">
        <w:rPr>
          <w:rFonts w:eastAsia="Times New Roman"/>
          <w:noProof/>
          <w:sz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44A" w:rsidRPr="002B7279" w14:paraId="16565E39" w14:textId="77777777" w:rsidTr="001E5CAA">
        <w:trPr>
          <w:trHeight w:val="785"/>
        </w:trPr>
        <w:tc>
          <w:tcPr>
            <w:tcW w:w="9287" w:type="dxa"/>
          </w:tcPr>
          <w:p w14:paraId="5A3CB004" w14:textId="77777777" w:rsidR="0085444A" w:rsidRPr="002B7279" w:rsidRDefault="0085444A" w:rsidP="002B7279">
            <w:pPr>
              <w:tabs>
                <w:tab w:val="left" w:pos="567"/>
              </w:tabs>
              <w:spacing w:after="0" w:line="240" w:lineRule="auto"/>
              <w:rPr>
                <w:rFonts w:eastAsia="Times New Roman"/>
                <w:b/>
                <w:sz w:val="22"/>
                <w:lang w:val="en-GB"/>
              </w:rPr>
            </w:pPr>
            <w:r w:rsidRPr="002B7279">
              <w:rPr>
                <w:rFonts w:eastAsia="Times New Roman"/>
                <w:b/>
                <w:sz w:val="22"/>
                <w:lang w:val="en-GB"/>
              </w:rPr>
              <w:lastRenderedPageBreak/>
              <w:t xml:space="preserve">MINIMALI </w:t>
            </w:r>
            <w:r w:rsidRPr="002B7279">
              <w:rPr>
                <w:rFonts w:eastAsia="Times New Roman"/>
                <w:b/>
                <w:caps/>
                <w:sz w:val="22"/>
                <w:lang w:val="en-GB"/>
              </w:rPr>
              <w:t xml:space="preserve">informacija ant </w:t>
            </w:r>
            <w:r w:rsidRPr="002B7279">
              <w:rPr>
                <w:rFonts w:eastAsia="Times New Roman"/>
                <w:b/>
                <w:sz w:val="22"/>
                <w:lang w:val="en-GB"/>
              </w:rPr>
              <w:t>LIZDINIŲ PLOKŠTELIŲ ARBA DVISLUOKSNIŲ JUOSTELIŲ</w:t>
            </w:r>
          </w:p>
          <w:p w14:paraId="6539720D" w14:textId="77777777" w:rsidR="0085444A" w:rsidRPr="002B7279" w:rsidRDefault="0085444A" w:rsidP="002B7279">
            <w:pPr>
              <w:tabs>
                <w:tab w:val="left" w:pos="567"/>
              </w:tabs>
              <w:spacing w:after="0" w:line="240" w:lineRule="auto"/>
              <w:rPr>
                <w:rFonts w:eastAsia="Times New Roman"/>
                <w:b/>
                <w:noProof/>
                <w:sz w:val="22"/>
                <w:lang w:val="en-GB"/>
              </w:rPr>
            </w:pPr>
          </w:p>
          <w:p w14:paraId="67D94C70" w14:textId="77777777" w:rsidR="0085444A" w:rsidRPr="002B7279" w:rsidRDefault="0085444A" w:rsidP="002B7279">
            <w:pPr>
              <w:spacing w:after="0" w:line="240" w:lineRule="auto"/>
              <w:rPr>
                <w:rFonts w:eastAsia="Times New Roman"/>
                <w:bCs/>
                <w:noProof/>
                <w:sz w:val="22"/>
                <w:lang w:val="lt-LT"/>
              </w:rPr>
            </w:pPr>
            <w:r w:rsidRPr="002B7279">
              <w:rPr>
                <w:rFonts w:eastAsia="Times New Roman"/>
                <w:b/>
                <w:noProof/>
                <w:sz w:val="22"/>
                <w:lang w:val="en-GB"/>
              </w:rPr>
              <w:t>LIZDINĖ PLOKŠTELĖ</w:t>
            </w:r>
          </w:p>
        </w:tc>
      </w:tr>
    </w:tbl>
    <w:p w14:paraId="0A697C03" w14:textId="77777777" w:rsidR="0085444A" w:rsidRPr="002B7279" w:rsidRDefault="0085444A" w:rsidP="002B7279">
      <w:pPr>
        <w:spacing w:after="0" w:line="240" w:lineRule="auto"/>
        <w:rPr>
          <w:rFonts w:eastAsia="Times New Roman"/>
          <w:b/>
          <w:noProof/>
          <w:sz w:val="22"/>
          <w:lang w:val="en-GB"/>
        </w:rPr>
      </w:pPr>
    </w:p>
    <w:p w14:paraId="0BC747A0" w14:textId="77777777" w:rsidR="0085444A" w:rsidRPr="002B7279" w:rsidRDefault="0085444A" w:rsidP="002B7279">
      <w:pPr>
        <w:spacing w:after="0" w:line="240" w:lineRule="auto"/>
        <w:rPr>
          <w:rFonts w:eastAsia="Times New Roman"/>
          <w:b/>
          <w:noProof/>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44A" w:rsidRPr="002B7279" w14:paraId="40098900" w14:textId="77777777" w:rsidTr="001E5CAA">
        <w:tc>
          <w:tcPr>
            <w:tcW w:w="9287" w:type="dxa"/>
          </w:tcPr>
          <w:p w14:paraId="77137201" w14:textId="77777777" w:rsidR="0085444A" w:rsidRPr="002B7279" w:rsidRDefault="0085444A" w:rsidP="002B7279">
            <w:pPr>
              <w:tabs>
                <w:tab w:val="left" w:pos="142"/>
              </w:tabs>
              <w:spacing w:after="0" w:line="240" w:lineRule="auto"/>
              <w:ind w:left="567" w:hanging="567"/>
              <w:rPr>
                <w:rFonts w:eastAsia="Times New Roman"/>
                <w:b/>
                <w:noProof/>
                <w:sz w:val="22"/>
                <w:lang w:val="lt-LT"/>
              </w:rPr>
            </w:pPr>
            <w:r w:rsidRPr="002B7279">
              <w:rPr>
                <w:rFonts w:eastAsia="Times New Roman"/>
                <w:b/>
                <w:noProof/>
                <w:sz w:val="22"/>
                <w:lang w:val="lt-LT"/>
              </w:rPr>
              <w:t>1.</w:t>
            </w:r>
            <w:r w:rsidRPr="002B7279">
              <w:rPr>
                <w:rFonts w:eastAsia="Times New Roman"/>
                <w:b/>
                <w:noProof/>
                <w:sz w:val="22"/>
                <w:lang w:val="lt-LT"/>
              </w:rPr>
              <w:tab/>
            </w:r>
            <w:r w:rsidRPr="002B7279">
              <w:rPr>
                <w:rFonts w:eastAsia="Times New Roman"/>
                <w:b/>
                <w:caps/>
                <w:sz w:val="22"/>
                <w:lang w:val="lt-LT"/>
              </w:rPr>
              <w:t>Vaistinio preparato pavadinimas</w:t>
            </w:r>
          </w:p>
        </w:tc>
      </w:tr>
    </w:tbl>
    <w:p w14:paraId="48D9898F" w14:textId="77777777" w:rsidR="0085444A" w:rsidRPr="002B7279" w:rsidRDefault="0085444A" w:rsidP="002B7279">
      <w:pPr>
        <w:tabs>
          <w:tab w:val="left" w:pos="567"/>
        </w:tabs>
        <w:spacing w:after="0" w:line="240" w:lineRule="auto"/>
        <w:rPr>
          <w:rFonts w:eastAsia="Times New Roman"/>
          <w:noProof/>
          <w:sz w:val="22"/>
          <w:lang w:val="lt-LT"/>
        </w:rPr>
      </w:pPr>
    </w:p>
    <w:p w14:paraId="5C7F1481" w14:textId="5A818B2A" w:rsidR="0085444A" w:rsidRPr="002B7279" w:rsidRDefault="0085444A" w:rsidP="002B7279">
      <w:pPr>
        <w:tabs>
          <w:tab w:val="left" w:pos="567"/>
        </w:tabs>
        <w:spacing w:after="0" w:line="240" w:lineRule="auto"/>
        <w:rPr>
          <w:rFonts w:eastAsia="Times New Roman"/>
          <w:bCs/>
          <w:sz w:val="22"/>
          <w:lang w:val="lt-LT" w:eastAsia="en-IN"/>
        </w:rPr>
      </w:pPr>
      <w:proofErr w:type="spellStart"/>
      <w:r w:rsidRPr="002B7279">
        <w:rPr>
          <w:rFonts w:eastAsia="Times New Roman"/>
          <w:sz w:val="22"/>
          <w:szCs w:val="20"/>
          <w:lang w:val="lt-LT"/>
        </w:rPr>
        <w:t>Metoprolol</w:t>
      </w:r>
      <w:proofErr w:type="spellEnd"/>
      <w:r w:rsidRPr="002B7279">
        <w:rPr>
          <w:rFonts w:eastAsia="Times New Roman"/>
          <w:sz w:val="22"/>
          <w:szCs w:val="20"/>
          <w:lang w:val="lt-LT"/>
        </w:rPr>
        <w:t xml:space="preserve"> </w:t>
      </w:r>
      <w:proofErr w:type="spellStart"/>
      <w:r w:rsidRPr="002B7279">
        <w:rPr>
          <w:rFonts w:eastAsia="Times New Roman"/>
          <w:sz w:val="22"/>
          <w:szCs w:val="20"/>
          <w:lang w:val="lt-LT"/>
        </w:rPr>
        <w:t>succinate</w:t>
      </w:r>
      <w:proofErr w:type="spellEnd"/>
      <w:r w:rsidRPr="002B7279">
        <w:rPr>
          <w:rFonts w:eastAsia="Times New Roman"/>
          <w:sz w:val="22"/>
          <w:szCs w:val="20"/>
          <w:lang w:val="lt-LT"/>
        </w:rPr>
        <w:t xml:space="preserve"> </w:t>
      </w:r>
      <w:proofErr w:type="spellStart"/>
      <w:r w:rsidRPr="002B7279">
        <w:rPr>
          <w:rFonts w:eastAsia="Times New Roman"/>
          <w:sz w:val="22"/>
          <w:szCs w:val="20"/>
          <w:lang w:val="lt-LT"/>
        </w:rPr>
        <w:t>Pharmaclan</w:t>
      </w:r>
      <w:proofErr w:type="spellEnd"/>
      <w:r w:rsidRPr="002B7279">
        <w:rPr>
          <w:rFonts w:eastAsia="Times New Roman"/>
          <w:bCs/>
          <w:sz w:val="22"/>
          <w:lang w:val="lt-LT" w:eastAsia="en-IN"/>
        </w:rPr>
        <w:t xml:space="preserve"> 23</w:t>
      </w:r>
      <w:r w:rsidR="00836CDF">
        <w:rPr>
          <w:rFonts w:eastAsia="Times New Roman"/>
          <w:bCs/>
          <w:sz w:val="22"/>
          <w:lang w:val="lt-LT" w:eastAsia="en-IN"/>
        </w:rPr>
        <w:t>,</w:t>
      </w:r>
      <w:r w:rsidRPr="002B7279">
        <w:rPr>
          <w:rFonts w:eastAsia="Times New Roman"/>
          <w:bCs/>
          <w:sz w:val="22"/>
          <w:lang w:val="lt-LT" w:eastAsia="en-IN"/>
        </w:rPr>
        <w:t>75 mg pailginto atpalaidavimo tabletės</w:t>
      </w:r>
    </w:p>
    <w:p w14:paraId="124285BD" w14:textId="36C4A200" w:rsidR="0085444A" w:rsidRPr="002B7279" w:rsidRDefault="0085444A" w:rsidP="002B7279">
      <w:pPr>
        <w:tabs>
          <w:tab w:val="left" w:pos="567"/>
        </w:tabs>
        <w:spacing w:after="0" w:line="240" w:lineRule="auto"/>
        <w:rPr>
          <w:rFonts w:eastAsia="Times New Roman"/>
          <w:bCs/>
          <w:sz w:val="22"/>
          <w:highlight w:val="lightGray"/>
          <w:lang w:val="lt-LT" w:eastAsia="en-IN"/>
        </w:rPr>
      </w:pPr>
      <w:proofErr w:type="spellStart"/>
      <w:r w:rsidRPr="002B7279">
        <w:rPr>
          <w:rFonts w:eastAsia="Times New Roman"/>
          <w:sz w:val="22"/>
          <w:szCs w:val="20"/>
          <w:highlight w:val="lightGray"/>
          <w:lang w:val="lt-LT"/>
        </w:rPr>
        <w:t>Metoprolol</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succinate</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Pharmaclan</w:t>
      </w:r>
      <w:proofErr w:type="spellEnd"/>
      <w:r w:rsidRPr="002B7279">
        <w:rPr>
          <w:rFonts w:eastAsia="Times New Roman"/>
          <w:bCs/>
          <w:sz w:val="22"/>
          <w:highlight w:val="lightGray"/>
          <w:lang w:val="lt-LT" w:eastAsia="en-IN"/>
        </w:rPr>
        <w:t xml:space="preserve"> 47</w:t>
      </w:r>
      <w:r w:rsidR="00836CDF">
        <w:rPr>
          <w:rFonts w:eastAsia="Times New Roman"/>
          <w:bCs/>
          <w:sz w:val="22"/>
          <w:highlight w:val="lightGray"/>
          <w:lang w:val="lt-LT" w:eastAsia="en-IN"/>
        </w:rPr>
        <w:t>,</w:t>
      </w:r>
      <w:r w:rsidRPr="002B7279">
        <w:rPr>
          <w:rFonts w:eastAsia="Times New Roman"/>
          <w:bCs/>
          <w:sz w:val="22"/>
          <w:highlight w:val="lightGray"/>
          <w:lang w:val="lt-LT" w:eastAsia="en-IN"/>
        </w:rPr>
        <w:t xml:space="preserve">5 mg </w:t>
      </w:r>
      <w:r w:rsidRPr="002B7279">
        <w:rPr>
          <w:rFonts w:eastAsia="Times New Roman"/>
          <w:sz w:val="22"/>
          <w:highlight w:val="lightGray"/>
          <w:lang w:val="lt-LT"/>
        </w:rPr>
        <w:t>pailginto atpalaidavimo tabletės</w:t>
      </w:r>
    </w:p>
    <w:p w14:paraId="1D115437" w14:textId="77777777" w:rsidR="0085444A" w:rsidRPr="002B7279" w:rsidRDefault="0085444A" w:rsidP="002B7279">
      <w:pPr>
        <w:tabs>
          <w:tab w:val="left" w:pos="567"/>
        </w:tabs>
        <w:spacing w:after="0" w:line="240" w:lineRule="auto"/>
        <w:rPr>
          <w:rFonts w:eastAsia="Times New Roman"/>
          <w:bCs/>
          <w:sz w:val="22"/>
          <w:highlight w:val="lightGray"/>
          <w:lang w:val="lt-LT" w:eastAsia="en-IN"/>
        </w:rPr>
      </w:pPr>
      <w:proofErr w:type="spellStart"/>
      <w:r w:rsidRPr="002B7279">
        <w:rPr>
          <w:rFonts w:eastAsia="Times New Roman"/>
          <w:sz w:val="22"/>
          <w:szCs w:val="20"/>
          <w:highlight w:val="lightGray"/>
          <w:lang w:val="lt-LT"/>
        </w:rPr>
        <w:t>Metoprolol</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succinate</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Pharmaclan</w:t>
      </w:r>
      <w:proofErr w:type="spellEnd"/>
      <w:r w:rsidRPr="002B7279">
        <w:rPr>
          <w:rFonts w:eastAsia="Times New Roman"/>
          <w:bCs/>
          <w:sz w:val="22"/>
          <w:highlight w:val="lightGray"/>
          <w:lang w:val="lt-LT" w:eastAsia="en-IN"/>
        </w:rPr>
        <w:t xml:space="preserve"> 95 mg </w:t>
      </w:r>
      <w:r w:rsidRPr="002B7279">
        <w:rPr>
          <w:rFonts w:eastAsia="Times New Roman"/>
          <w:sz w:val="22"/>
          <w:highlight w:val="lightGray"/>
          <w:lang w:val="lt-LT"/>
        </w:rPr>
        <w:t>pailginto atpalaidavimo tabletės</w:t>
      </w:r>
    </w:p>
    <w:p w14:paraId="3CD8906E" w14:textId="77777777" w:rsidR="0085444A" w:rsidRPr="002B7279" w:rsidRDefault="0085444A" w:rsidP="002B7279">
      <w:pPr>
        <w:tabs>
          <w:tab w:val="left" w:pos="567"/>
        </w:tabs>
        <w:spacing w:after="0" w:line="240" w:lineRule="auto"/>
        <w:rPr>
          <w:rFonts w:eastAsia="Times New Roman"/>
          <w:bCs/>
          <w:sz w:val="22"/>
          <w:lang w:val="lt-LT" w:eastAsia="en-IN"/>
        </w:rPr>
      </w:pPr>
      <w:proofErr w:type="spellStart"/>
      <w:r w:rsidRPr="002B7279">
        <w:rPr>
          <w:rFonts w:eastAsia="Times New Roman"/>
          <w:sz w:val="22"/>
          <w:szCs w:val="20"/>
          <w:highlight w:val="lightGray"/>
          <w:lang w:val="lt-LT"/>
        </w:rPr>
        <w:t>Metoprolol</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succinate</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Pharmaclan</w:t>
      </w:r>
      <w:proofErr w:type="spellEnd"/>
      <w:r w:rsidRPr="002B7279">
        <w:rPr>
          <w:rFonts w:eastAsia="Times New Roman"/>
          <w:bCs/>
          <w:sz w:val="22"/>
          <w:highlight w:val="lightGray"/>
          <w:lang w:val="lt-LT" w:eastAsia="en-IN"/>
        </w:rPr>
        <w:t xml:space="preserve"> 190 mg </w:t>
      </w:r>
      <w:r w:rsidRPr="002B7279">
        <w:rPr>
          <w:rFonts w:eastAsia="Times New Roman"/>
          <w:sz w:val="22"/>
          <w:highlight w:val="lightGray"/>
          <w:lang w:val="lt-LT"/>
        </w:rPr>
        <w:t>pailginto atpalaidavimo tabletės</w:t>
      </w:r>
    </w:p>
    <w:p w14:paraId="5B29AC9E" w14:textId="77777777" w:rsidR="0085444A" w:rsidRPr="002B7279" w:rsidRDefault="0085444A" w:rsidP="002B7279">
      <w:pPr>
        <w:tabs>
          <w:tab w:val="left" w:pos="567"/>
        </w:tabs>
        <w:spacing w:after="0" w:line="240" w:lineRule="auto"/>
        <w:rPr>
          <w:rFonts w:eastAsia="Times New Roman"/>
          <w:sz w:val="22"/>
          <w:lang w:val="lt-LT"/>
        </w:rPr>
      </w:pPr>
    </w:p>
    <w:p w14:paraId="68D00F60" w14:textId="77777777" w:rsidR="0085444A" w:rsidRDefault="0085444A" w:rsidP="002B7279">
      <w:pPr>
        <w:spacing w:after="0" w:line="240" w:lineRule="auto"/>
        <w:rPr>
          <w:rFonts w:eastAsia="Times New Roman"/>
          <w:sz w:val="22"/>
          <w:lang w:val="lt-LT"/>
        </w:rPr>
      </w:pPr>
      <w:proofErr w:type="spellStart"/>
      <w:r w:rsidRPr="002B7279">
        <w:rPr>
          <w:rFonts w:eastAsia="Times New Roman"/>
          <w:sz w:val="22"/>
          <w:lang w:val="lt-LT"/>
        </w:rPr>
        <w:t>metoprololi</w:t>
      </w:r>
      <w:proofErr w:type="spellEnd"/>
      <w:r w:rsidRPr="002B7279">
        <w:rPr>
          <w:rFonts w:eastAsia="Times New Roman"/>
          <w:sz w:val="22"/>
          <w:lang w:val="lt-LT"/>
        </w:rPr>
        <w:t xml:space="preserve"> </w:t>
      </w:r>
      <w:proofErr w:type="spellStart"/>
      <w:r w:rsidRPr="002B7279">
        <w:rPr>
          <w:rFonts w:eastAsia="Times New Roman"/>
          <w:sz w:val="22"/>
          <w:lang w:val="lt-LT"/>
        </w:rPr>
        <w:t>succinas</w:t>
      </w:r>
      <w:proofErr w:type="spellEnd"/>
    </w:p>
    <w:p w14:paraId="35C66B50" w14:textId="77777777" w:rsidR="00DA41B7" w:rsidRPr="002B7279" w:rsidRDefault="00DA41B7" w:rsidP="002B7279">
      <w:pPr>
        <w:spacing w:after="0" w:line="240" w:lineRule="auto"/>
        <w:rPr>
          <w:rFonts w:eastAsia="Times New Roman"/>
          <w:sz w:val="22"/>
          <w:lang w:val="lt-LT"/>
        </w:rPr>
      </w:pPr>
    </w:p>
    <w:p w14:paraId="10EAB7E2" w14:textId="77777777" w:rsidR="0085444A" w:rsidRPr="002B7279" w:rsidRDefault="0085444A" w:rsidP="002B7279">
      <w:pPr>
        <w:spacing w:after="0" w:line="240" w:lineRule="auto"/>
        <w:rPr>
          <w:rFonts w:eastAsia="Times New Roman"/>
          <w:b/>
          <w:noProof/>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44A" w:rsidRPr="002B7279" w14:paraId="0256B4A5" w14:textId="77777777" w:rsidTr="001E5CAA">
        <w:tc>
          <w:tcPr>
            <w:tcW w:w="9287" w:type="dxa"/>
          </w:tcPr>
          <w:p w14:paraId="179D230F" w14:textId="77777777" w:rsidR="0085444A" w:rsidRPr="002B7279" w:rsidRDefault="0085444A" w:rsidP="002B7279">
            <w:pPr>
              <w:tabs>
                <w:tab w:val="left" w:pos="142"/>
              </w:tabs>
              <w:spacing w:after="0" w:line="240" w:lineRule="auto"/>
              <w:ind w:left="567" w:hanging="567"/>
              <w:rPr>
                <w:rFonts w:eastAsia="Times New Roman"/>
                <w:b/>
                <w:noProof/>
                <w:sz w:val="22"/>
                <w:lang w:val="lt-LT"/>
              </w:rPr>
            </w:pPr>
            <w:r w:rsidRPr="002B7279">
              <w:rPr>
                <w:rFonts w:eastAsia="Times New Roman"/>
                <w:b/>
                <w:noProof/>
                <w:sz w:val="22"/>
                <w:lang w:val="lt-LT"/>
              </w:rPr>
              <w:t>2.</w:t>
            </w:r>
            <w:r w:rsidRPr="002B7279">
              <w:rPr>
                <w:rFonts w:eastAsia="Times New Roman"/>
                <w:b/>
                <w:noProof/>
                <w:sz w:val="22"/>
                <w:lang w:val="lt-LT"/>
              </w:rPr>
              <w:tab/>
            </w:r>
            <w:r w:rsidRPr="002B7279">
              <w:rPr>
                <w:rFonts w:eastAsia="Times New Roman"/>
                <w:b/>
                <w:caps/>
                <w:sz w:val="22"/>
                <w:lang w:val="lt-LT"/>
              </w:rPr>
              <w:t>REGISTRUOTOJO  pavadinimas</w:t>
            </w:r>
          </w:p>
        </w:tc>
      </w:tr>
    </w:tbl>
    <w:p w14:paraId="535CC846" w14:textId="77777777" w:rsidR="0085444A" w:rsidRPr="002B7279" w:rsidRDefault="0085444A" w:rsidP="002B7279">
      <w:pPr>
        <w:spacing w:after="0" w:line="240" w:lineRule="auto"/>
        <w:rPr>
          <w:rFonts w:eastAsia="Times New Roman"/>
          <w:sz w:val="22"/>
          <w:highlight w:val="lightGray"/>
          <w:lang w:val="lt-LT" w:eastAsia="is-IS"/>
        </w:rPr>
      </w:pPr>
    </w:p>
    <w:p w14:paraId="297C1753" w14:textId="235DE2EB" w:rsidR="0085444A" w:rsidRDefault="0085444A" w:rsidP="002B7279">
      <w:pPr>
        <w:spacing w:after="0" w:line="240" w:lineRule="auto"/>
        <w:rPr>
          <w:rFonts w:eastAsia="Times New Roman"/>
          <w:sz w:val="22"/>
          <w:lang w:val="lt-LT"/>
        </w:rPr>
      </w:pPr>
      <w:proofErr w:type="spellStart"/>
      <w:r w:rsidRPr="002B7279">
        <w:rPr>
          <w:rFonts w:eastAsia="Times New Roman"/>
          <w:sz w:val="22"/>
          <w:lang w:val="lt-LT"/>
        </w:rPr>
        <w:t>Pharmaclan</w:t>
      </w:r>
      <w:proofErr w:type="spellEnd"/>
      <w:r w:rsidRPr="002B7279">
        <w:rPr>
          <w:rFonts w:eastAsia="Times New Roman"/>
          <w:sz w:val="22"/>
          <w:lang w:val="lt-LT"/>
        </w:rPr>
        <w:t xml:space="preserve"> </w:t>
      </w:r>
      <w:proofErr w:type="spellStart"/>
      <w:r w:rsidRPr="002B7279">
        <w:rPr>
          <w:rFonts w:eastAsia="Times New Roman"/>
          <w:sz w:val="22"/>
          <w:lang w:val="lt-LT"/>
        </w:rPr>
        <w:t>s.r.o</w:t>
      </w:r>
      <w:proofErr w:type="spellEnd"/>
      <w:r w:rsidRPr="002B7279">
        <w:rPr>
          <w:rFonts w:eastAsia="Times New Roman"/>
          <w:sz w:val="22"/>
          <w:lang w:val="lt-LT"/>
        </w:rPr>
        <w:t>.</w:t>
      </w:r>
    </w:p>
    <w:p w14:paraId="5E87ED87" w14:textId="77777777" w:rsidR="00836CDF" w:rsidRPr="002B7279" w:rsidRDefault="00836CDF" w:rsidP="002B7279">
      <w:pPr>
        <w:spacing w:after="0" w:line="240" w:lineRule="auto"/>
        <w:rPr>
          <w:rFonts w:eastAsia="Times New Roman"/>
          <w:sz w:val="22"/>
          <w:lang w:val="lt-LT"/>
        </w:rPr>
      </w:pPr>
    </w:p>
    <w:p w14:paraId="1897993B" w14:textId="77777777" w:rsidR="0085444A" w:rsidRPr="002B7279" w:rsidRDefault="0085444A" w:rsidP="002B7279">
      <w:pPr>
        <w:spacing w:after="0" w:line="240" w:lineRule="auto"/>
        <w:ind w:firstLine="567"/>
        <w:rPr>
          <w:rFonts w:eastAsia="Times New Roman"/>
          <w:b/>
          <w:noProof/>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44A" w:rsidRPr="002B7279" w14:paraId="0807AD79" w14:textId="77777777" w:rsidTr="001E5CAA">
        <w:trPr>
          <w:trHeight w:val="72"/>
        </w:trPr>
        <w:tc>
          <w:tcPr>
            <w:tcW w:w="9287" w:type="dxa"/>
          </w:tcPr>
          <w:p w14:paraId="0ADE2A41" w14:textId="77777777" w:rsidR="0085444A" w:rsidRPr="002B7279" w:rsidRDefault="0085444A" w:rsidP="002B7279">
            <w:pPr>
              <w:tabs>
                <w:tab w:val="left" w:pos="142"/>
              </w:tabs>
              <w:spacing w:after="0" w:line="240" w:lineRule="auto"/>
              <w:ind w:left="567" w:hanging="567"/>
              <w:rPr>
                <w:rFonts w:eastAsia="Times New Roman"/>
                <w:b/>
                <w:noProof/>
                <w:sz w:val="22"/>
                <w:lang w:val="lt-LT"/>
              </w:rPr>
            </w:pPr>
            <w:r w:rsidRPr="002B7279">
              <w:rPr>
                <w:rFonts w:eastAsia="Times New Roman"/>
                <w:b/>
                <w:noProof/>
                <w:sz w:val="22"/>
                <w:lang w:val="lt-LT"/>
              </w:rPr>
              <w:t>3.</w:t>
            </w:r>
            <w:r w:rsidRPr="002B7279">
              <w:rPr>
                <w:rFonts w:eastAsia="Times New Roman"/>
                <w:b/>
                <w:noProof/>
                <w:sz w:val="22"/>
                <w:lang w:val="lt-LT"/>
              </w:rPr>
              <w:tab/>
            </w:r>
            <w:r w:rsidRPr="002B7279">
              <w:rPr>
                <w:rFonts w:eastAsia="Times New Roman"/>
                <w:b/>
                <w:caps/>
                <w:sz w:val="22"/>
                <w:lang w:val="lt-LT"/>
              </w:rPr>
              <w:t>tinkamumo laikas</w:t>
            </w:r>
          </w:p>
        </w:tc>
      </w:tr>
    </w:tbl>
    <w:p w14:paraId="2996B4BA" w14:textId="77777777" w:rsidR="0085444A" w:rsidRPr="002B7279" w:rsidRDefault="0085444A" w:rsidP="002B7279">
      <w:pPr>
        <w:spacing w:after="0" w:line="240" w:lineRule="auto"/>
        <w:rPr>
          <w:rFonts w:eastAsia="Times New Roman"/>
          <w:noProof/>
          <w:sz w:val="22"/>
          <w:lang w:val="lt-LT"/>
        </w:rPr>
      </w:pPr>
    </w:p>
    <w:p w14:paraId="15A01F23" w14:textId="77777777" w:rsidR="0085444A" w:rsidRPr="002B7279" w:rsidRDefault="0085444A" w:rsidP="002B7279">
      <w:pPr>
        <w:spacing w:after="0" w:line="240" w:lineRule="auto"/>
        <w:rPr>
          <w:rFonts w:eastAsia="Times New Roman"/>
          <w:noProof/>
          <w:sz w:val="22"/>
          <w:lang w:val="lt-LT"/>
        </w:rPr>
      </w:pPr>
      <w:r w:rsidRPr="002B7279">
        <w:rPr>
          <w:rFonts w:eastAsia="Times New Roman"/>
          <w:noProof/>
          <w:sz w:val="22"/>
          <w:lang w:val="lt-LT"/>
        </w:rPr>
        <w:t xml:space="preserve">EXP </w:t>
      </w:r>
      <w:r w:rsidRPr="002B7279">
        <w:rPr>
          <w:rFonts w:eastAsia="Times New Roman"/>
          <w:sz w:val="22"/>
          <w:lang w:val="lt-LT"/>
        </w:rPr>
        <w:t>{mm MMMM}</w:t>
      </w:r>
    </w:p>
    <w:p w14:paraId="3AD733D8" w14:textId="77777777" w:rsidR="0085444A" w:rsidRPr="002B7279" w:rsidRDefault="0085444A" w:rsidP="002B7279">
      <w:pPr>
        <w:spacing w:after="0" w:line="240" w:lineRule="auto"/>
        <w:rPr>
          <w:rFonts w:eastAsia="Times New Roman"/>
          <w:noProof/>
          <w:sz w:val="22"/>
          <w:lang w:val="lt-LT"/>
        </w:rPr>
      </w:pPr>
    </w:p>
    <w:p w14:paraId="6CECACCC" w14:textId="77777777" w:rsidR="0085444A" w:rsidRPr="002B7279" w:rsidRDefault="0085444A" w:rsidP="002B7279">
      <w:pPr>
        <w:spacing w:after="0" w:line="240" w:lineRule="auto"/>
        <w:rPr>
          <w:rFonts w:eastAsia="Times New Roman"/>
          <w:noProof/>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44A" w:rsidRPr="002B7279" w14:paraId="05F4E9FC" w14:textId="77777777" w:rsidTr="001E5CAA">
        <w:tc>
          <w:tcPr>
            <w:tcW w:w="9287" w:type="dxa"/>
          </w:tcPr>
          <w:p w14:paraId="4EAE0B50" w14:textId="77777777" w:rsidR="0085444A" w:rsidRPr="002B7279" w:rsidRDefault="0085444A" w:rsidP="002B7279">
            <w:pPr>
              <w:tabs>
                <w:tab w:val="left" w:pos="142"/>
              </w:tabs>
              <w:spacing w:after="0" w:line="240" w:lineRule="auto"/>
              <w:ind w:left="567" w:hanging="567"/>
              <w:rPr>
                <w:rFonts w:eastAsia="Times New Roman"/>
                <w:b/>
                <w:noProof/>
                <w:sz w:val="22"/>
                <w:lang w:val="lt-LT"/>
              </w:rPr>
            </w:pPr>
            <w:r w:rsidRPr="002B7279">
              <w:rPr>
                <w:rFonts w:eastAsia="Times New Roman"/>
                <w:b/>
                <w:noProof/>
                <w:sz w:val="22"/>
                <w:lang w:val="lt-LT"/>
              </w:rPr>
              <w:t>4.</w:t>
            </w:r>
            <w:r w:rsidRPr="002B7279">
              <w:rPr>
                <w:rFonts w:eastAsia="Times New Roman"/>
                <w:b/>
                <w:noProof/>
                <w:sz w:val="22"/>
                <w:lang w:val="lt-LT"/>
              </w:rPr>
              <w:tab/>
            </w:r>
            <w:r w:rsidRPr="002B7279">
              <w:rPr>
                <w:rFonts w:eastAsia="Times New Roman"/>
                <w:b/>
                <w:caps/>
                <w:sz w:val="22"/>
                <w:lang w:val="lt-LT"/>
              </w:rPr>
              <w:t>serijos numeris</w:t>
            </w:r>
          </w:p>
        </w:tc>
      </w:tr>
    </w:tbl>
    <w:p w14:paraId="1FC12DEF" w14:textId="77777777" w:rsidR="0085444A" w:rsidRPr="002B7279" w:rsidRDefault="0085444A" w:rsidP="002B7279">
      <w:pPr>
        <w:spacing w:after="0" w:line="240" w:lineRule="auto"/>
        <w:ind w:right="113"/>
        <w:rPr>
          <w:rFonts w:eastAsia="Times New Roman"/>
          <w:noProof/>
          <w:sz w:val="22"/>
          <w:lang w:val="lt-LT"/>
        </w:rPr>
      </w:pPr>
    </w:p>
    <w:p w14:paraId="510BE4F1" w14:textId="77777777" w:rsidR="0085444A" w:rsidRPr="002B7279" w:rsidRDefault="0085444A" w:rsidP="002B7279">
      <w:pPr>
        <w:spacing w:after="0" w:line="240" w:lineRule="auto"/>
        <w:ind w:right="113"/>
        <w:rPr>
          <w:rFonts w:eastAsia="Times New Roman"/>
          <w:noProof/>
          <w:sz w:val="22"/>
          <w:lang w:val="lt-LT"/>
        </w:rPr>
      </w:pPr>
      <w:r w:rsidRPr="002B7279">
        <w:rPr>
          <w:rFonts w:eastAsia="Times New Roman"/>
          <w:noProof/>
          <w:sz w:val="22"/>
          <w:lang w:val="lt-LT"/>
        </w:rPr>
        <w:t>Lot</w:t>
      </w:r>
    </w:p>
    <w:p w14:paraId="505AD774" w14:textId="77777777" w:rsidR="0085444A" w:rsidRPr="002B7279" w:rsidRDefault="0085444A" w:rsidP="002B7279">
      <w:pPr>
        <w:spacing w:after="0" w:line="240" w:lineRule="auto"/>
        <w:ind w:right="113"/>
        <w:rPr>
          <w:rFonts w:eastAsia="Times New Roman"/>
          <w:noProof/>
          <w:sz w:val="22"/>
          <w:lang w:val="lt-LT"/>
        </w:rPr>
      </w:pPr>
    </w:p>
    <w:p w14:paraId="4808582E" w14:textId="77777777" w:rsidR="0085444A" w:rsidRPr="002B7279" w:rsidRDefault="0085444A" w:rsidP="002B7279">
      <w:pPr>
        <w:spacing w:after="0" w:line="240" w:lineRule="auto"/>
        <w:ind w:right="113"/>
        <w:rPr>
          <w:rFonts w:eastAsia="Times New Roman"/>
          <w:noProof/>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44A" w:rsidRPr="002B7279" w14:paraId="3D43C533" w14:textId="77777777" w:rsidTr="001E5CAA">
        <w:tc>
          <w:tcPr>
            <w:tcW w:w="9287" w:type="dxa"/>
          </w:tcPr>
          <w:p w14:paraId="032BAACA" w14:textId="77777777" w:rsidR="0085444A" w:rsidRPr="002B7279" w:rsidRDefault="0085444A" w:rsidP="002B7279">
            <w:pPr>
              <w:tabs>
                <w:tab w:val="left" w:pos="142"/>
              </w:tabs>
              <w:spacing w:after="0" w:line="240" w:lineRule="auto"/>
              <w:ind w:left="567" w:hanging="567"/>
              <w:rPr>
                <w:rFonts w:eastAsia="Times New Roman"/>
                <w:b/>
                <w:noProof/>
                <w:sz w:val="22"/>
                <w:lang w:val="lt-LT"/>
              </w:rPr>
            </w:pPr>
            <w:r w:rsidRPr="002B7279">
              <w:rPr>
                <w:rFonts w:eastAsia="Times New Roman"/>
                <w:b/>
                <w:noProof/>
                <w:sz w:val="22"/>
                <w:lang w:val="lt-LT"/>
              </w:rPr>
              <w:t>5.</w:t>
            </w:r>
            <w:r w:rsidRPr="002B7279">
              <w:rPr>
                <w:rFonts w:eastAsia="Times New Roman"/>
                <w:b/>
                <w:noProof/>
                <w:sz w:val="22"/>
                <w:lang w:val="lt-LT"/>
              </w:rPr>
              <w:tab/>
              <w:t>KITA</w:t>
            </w:r>
          </w:p>
        </w:tc>
      </w:tr>
    </w:tbl>
    <w:p w14:paraId="6BF109BF" w14:textId="77777777" w:rsidR="0085444A" w:rsidRPr="002B7279" w:rsidRDefault="0085444A" w:rsidP="002B7279">
      <w:pPr>
        <w:spacing w:after="0" w:line="240" w:lineRule="auto"/>
        <w:ind w:right="113"/>
        <w:rPr>
          <w:rFonts w:eastAsia="Times New Roman"/>
          <w:noProof/>
          <w:sz w:val="22"/>
          <w:lang w:val="lt-LT"/>
        </w:rPr>
      </w:pPr>
    </w:p>
    <w:p w14:paraId="190FDB87" w14:textId="77777777" w:rsidR="0085444A" w:rsidRPr="002B7279" w:rsidRDefault="0085444A" w:rsidP="002B7279">
      <w:pPr>
        <w:spacing w:after="0" w:line="240" w:lineRule="auto"/>
        <w:rPr>
          <w:rFonts w:eastAsia="Times New Roman"/>
          <w:sz w:val="22"/>
          <w:szCs w:val="20"/>
          <w:lang w:val="lt-LT"/>
        </w:rPr>
      </w:pPr>
      <w:r w:rsidRPr="002B7279">
        <w:rPr>
          <w:rFonts w:eastAsia="Times New Roman"/>
          <w:sz w:val="22"/>
          <w:szCs w:val="20"/>
          <w:lang w:val="lt-LT"/>
        </w:rPr>
        <w:br w:type="page"/>
      </w:r>
    </w:p>
    <w:p w14:paraId="10657654" w14:textId="77777777" w:rsidR="0085444A" w:rsidRPr="002B7279" w:rsidRDefault="0085444A" w:rsidP="002B7279">
      <w:pPr>
        <w:pBdr>
          <w:top w:val="single" w:sz="4" w:space="1" w:color="auto"/>
          <w:left w:val="single" w:sz="4" w:space="4" w:color="auto"/>
          <w:bottom w:val="single" w:sz="4" w:space="0" w:color="auto"/>
          <w:right w:val="single" w:sz="4" w:space="4" w:color="auto"/>
        </w:pBdr>
        <w:tabs>
          <w:tab w:val="left" w:pos="567"/>
        </w:tabs>
        <w:spacing w:after="0" w:line="240" w:lineRule="auto"/>
        <w:rPr>
          <w:rFonts w:eastAsia="Times New Roman"/>
          <w:b/>
          <w:bCs/>
          <w:noProof/>
          <w:sz w:val="24"/>
          <w:szCs w:val="24"/>
          <w:lang w:val="en-GB"/>
        </w:rPr>
      </w:pPr>
      <w:r w:rsidRPr="002B7279">
        <w:rPr>
          <w:rFonts w:eastAsia="Times New Roman"/>
          <w:b/>
          <w:bCs/>
          <w:noProof/>
          <w:sz w:val="24"/>
          <w:szCs w:val="24"/>
          <w:lang w:val="en-GB"/>
        </w:rPr>
        <w:lastRenderedPageBreak/>
        <w:t>INFORMACIJA ANT IŠORINĖS PAKUOTĖS</w:t>
      </w:r>
    </w:p>
    <w:p w14:paraId="1F793568" w14:textId="77777777" w:rsidR="0085444A" w:rsidRPr="002B7279" w:rsidRDefault="0085444A" w:rsidP="002B7279">
      <w:pPr>
        <w:pBdr>
          <w:top w:val="single" w:sz="4" w:space="1" w:color="auto"/>
          <w:left w:val="single" w:sz="4" w:space="4" w:color="auto"/>
          <w:bottom w:val="single" w:sz="4" w:space="0" w:color="auto"/>
          <w:right w:val="single" w:sz="4" w:space="4" w:color="auto"/>
        </w:pBdr>
        <w:tabs>
          <w:tab w:val="left" w:pos="567"/>
        </w:tabs>
        <w:spacing w:after="0" w:line="240" w:lineRule="auto"/>
        <w:rPr>
          <w:rFonts w:eastAsia="Times New Roman"/>
          <w:b/>
          <w:noProof/>
          <w:sz w:val="24"/>
          <w:szCs w:val="24"/>
          <w:lang w:val="en-GB"/>
        </w:rPr>
      </w:pPr>
    </w:p>
    <w:p w14:paraId="080295CD" w14:textId="3087A860" w:rsidR="0085444A" w:rsidRPr="002B7279" w:rsidRDefault="0085444A" w:rsidP="002B7279">
      <w:pPr>
        <w:pBdr>
          <w:top w:val="single" w:sz="4" w:space="1" w:color="auto"/>
          <w:left w:val="single" w:sz="4" w:space="4" w:color="auto"/>
          <w:bottom w:val="single" w:sz="4" w:space="0" w:color="auto"/>
          <w:right w:val="single" w:sz="4" w:space="4" w:color="auto"/>
        </w:pBdr>
        <w:tabs>
          <w:tab w:val="left" w:pos="567"/>
        </w:tabs>
        <w:spacing w:after="0" w:line="240" w:lineRule="auto"/>
        <w:rPr>
          <w:rFonts w:eastAsia="Times New Roman"/>
          <w:b/>
          <w:noProof/>
          <w:sz w:val="24"/>
          <w:szCs w:val="24"/>
          <w:lang w:val="en-GB"/>
        </w:rPr>
      </w:pPr>
      <w:r w:rsidRPr="002B7279">
        <w:rPr>
          <w:rFonts w:eastAsia="Times New Roman"/>
          <w:b/>
          <w:caps/>
          <w:sz w:val="22"/>
          <w:szCs w:val="20"/>
          <w:lang w:val="en-GB"/>
        </w:rPr>
        <w:t xml:space="preserve">etiketė </w:t>
      </w:r>
      <w:r w:rsidR="00836CDF">
        <w:rPr>
          <w:rFonts w:eastAsia="Times New Roman"/>
          <w:b/>
          <w:caps/>
          <w:sz w:val="22"/>
          <w:szCs w:val="20"/>
          <w:lang w:val="en-GB"/>
        </w:rPr>
        <w:t>DT</w:t>
      </w:r>
      <w:r w:rsidRPr="002B7279">
        <w:rPr>
          <w:rFonts w:eastAsia="Times New Roman"/>
          <w:b/>
          <w:caps/>
          <w:sz w:val="22"/>
          <w:szCs w:val="20"/>
          <w:lang w:val="en-GB"/>
        </w:rPr>
        <w:t xml:space="preserve">PE Buteliukui </w:t>
      </w:r>
    </w:p>
    <w:p w14:paraId="663983BB" w14:textId="77777777" w:rsidR="0085444A" w:rsidRPr="002B7279" w:rsidRDefault="0085444A" w:rsidP="002B7279">
      <w:pPr>
        <w:spacing w:after="0" w:line="240" w:lineRule="auto"/>
        <w:rPr>
          <w:rFonts w:eastAsia="Times New Roman"/>
          <w:noProof/>
          <w:sz w:val="22"/>
          <w:lang w:val="en-GB"/>
        </w:rPr>
      </w:pPr>
    </w:p>
    <w:p w14:paraId="477F87DB" w14:textId="77777777" w:rsidR="0085444A" w:rsidRPr="002B7279" w:rsidRDefault="0085444A" w:rsidP="002B7279">
      <w:pPr>
        <w:spacing w:after="0" w:line="240" w:lineRule="auto"/>
        <w:rPr>
          <w:rFonts w:eastAsia="Times New Roman"/>
          <w:noProof/>
          <w:sz w:val="22"/>
          <w:lang w:val="en-GB"/>
        </w:rPr>
      </w:pPr>
    </w:p>
    <w:p w14:paraId="028BBE1F"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en-GB"/>
        </w:rPr>
      </w:pPr>
      <w:r w:rsidRPr="002B7279">
        <w:rPr>
          <w:rFonts w:eastAsia="Times New Roman"/>
          <w:b/>
          <w:noProof/>
          <w:sz w:val="22"/>
          <w:lang w:val="en-GB"/>
        </w:rPr>
        <w:t>1.</w:t>
      </w:r>
      <w:r w:rsidRPr="002B7279">
        <w:rPr>
          <w:rFonts w:eastAsia="Times New Roman"/>
          <w:b/>
          <w:noProof/>
          <w:sz w:val="22"/>
          <w:lang w:val="en-GB"/>
        </w:rPr>
        <w:tab/>
        <w:t>VAISTINIO PREPARATO PAVADINIMAS</w:t>
      </w:r>
    </w:p>
    <w:p w14:paraId="46094B68" w14:textId="77777777" w:rsidR="0085444A" w:rsidRPr="002B7279" w:rsidRDefault="0085444A" w:rsidP="002B7279">
      <w:pPr>
        <w:spacing w:after="0" w:line="240" w:lineRule="auto"/>
        <w:rPr>
          <w:rFonts w:eastAsia="Times New Roman"/>
          <w:noProof/>
          <w:sz w:val="22"/>
          <w:lang w:val="en-GB"/>
        </w:rPr>
      </w:pPr>
    </w:p>
    <w:p w14:paraId="6D9EABB3" w14:textId="5F534490" w:rsidR="0085444A" w:rsidRPr="002B7279" w:rsidRDefault="0085444A" w:rsidP="002B7279">
      <w:pPr>
        <w:tabs>
          <w:tab w:val="left" w:pos="567"/>
        </w:tabs>
        <w:spacing w:after="0" w:line="240" w:lineRule="auto"/>
        <w:rPr>
          <w:rFonts w:eastAsia="Times New Roman"/>
          <w:bCs/>
          <w:sz w:val="22"/>
          <w:lang w:val="lt-LT" w:eastAsia="en-IN"/>
        </w:rPr>
      </w:pPr>
      <w:proofErr w:type="spellStart"/>
      <w:r w:rsidRPr="002B7279">
        <w:rPr>
          <w:rFonts w:eastAsia="Times New Roman"/>
          <w:sz w:val="22"/>
          <w:szCs w:val="20"/>
          <w:lang w:val="lt-LT"/>
        </w:rPr>
        <w:t>Metoprolol</w:t>
      </w:r>
      <w:proofErr w:type="spellEnd"/>
      <w:r w:rsidRPr="002B7279">
        <w:rPr>
          <w:rFonts w:eastAsia="Times New Roman"/>
          <w:sz w:val="22"/>
          <w:szCs w:val="20"/>
          <w:lang w:val="lt-LT"/>
        </w:rPr>
        <w:t xml:space="preserve"> </w:t>
      </w:r>
      <w:proofErr w:type="spellStart"/>
      <w:r w:rsidRPr="002B7279">
        <w:rPr>
          <w:rFonts w:eastAsia="Times New Roman"/>
          <w:sz w:val="22"/>
          <w:szCs w:val="20"/>
          <w:lang w:val="lt-LT"/>
        </w:rPr>
        <w:t>succinate</w:t>
      </w:r>
      <w:proofErr w:type="spellEnd"/>
      <w:r w:rsidRPr="002B7279">
        <w:rPr>
          <w:rFonts w:eastAsia="Times New Roman"/>
          <w:sz w:val="22"/>
          <w:szCs w:val="20"/>
          <w:lang w:val="lt-LT"/>
        </w:rPr>
        <w:t xml:space="preserve"> </w:t>
      </w:r>
      <w:proofErr w:type="spellStart"/>
      <w:r w:rsidRPr="002B7279">
        <w:rPr>
          <w:rFonts w:eastAsia="Times New Roman"/>
          <w:sz w:val="22"/>
          <w:szCs w:val="20"/>
          <w:lang w:val="lt-LT"/>
        </w:rPr>
        <w:t>Pharmaclan</w:t>
      </w:r>
      <w:proofErr w:type="spellEnd"/>
      <w:r w:rsidRPr="00236607">
        <w:rPr>
          <w:rFonts w:eastAsia="Times New Roman"/>
          <w:bCs/>
          <w:sz w:val="22"/>
          <w:lang w:val="it-CH" w:eastAsia="en-IN"/>
        </w:rPr>
        <w:t xml:space="preserve"> 23</w:t>
      </w:r>
      <w:r w:rsidR="00836CDF" w:rsidRPr="00236607">
        <w:rPr>
          <w:rFonts w:eastAsia="Times New Roman"/>
          <w:bCs/>
          <w:sz w:val="22"/>
          <w:lang w:val="it-CH" w:eastAsia="en-IN"/>
        </w:rPr>
        <w:t>,</w:t>
      </w:r>
      <w:r w:rsidRPr="002B7279">
        <w:rPr>
          <w:rFonts w:eastAsia="Times New Roman"/>
          <w:bCs/>
          <w:sz w:val="22"/>
          <w:lang w:val="lt-LT" w:eastAsia="en-IN"/>
        </w:rPr>
        <w:t>75 mg pailginto atpalaidavimo tabletės</w:t>
      </w:r>
    </w:p>
    <w:p w14:paraId="7B2DD77A" w14:textId="187A326A" w:rsidR="0085444A" w:rsidRPr="002B7279" w:rsidRDefault="0085444A" w:rsidP="002B7279">
      <w:pPr>
        <w:tabs>
          <w:tab w:val="left" w:pos="567"/>
        </w:tabs>
        <w:spacing w:after="0" w:line="240" w:lineRule="auto"/>
        <w:rPr>
          <w:rFonts w:eastAsia="Times New Roman"/>
          <w:bCs/>
          <w:sz w:val="22"/>
          <w:highlight w:val="lightGray"/>
          <w:lang w:val="lt-LT" w:eastAsia="en-IN"/>
        </w:rPr>
      </w:pPr>
      <w:proofErr w:type="spellStart"/>
      <w:r w:rsidRPr="002B7279">
        <w:rPr>
          <w:rFonts w:eastAsia="Times New Roman"/>
          <w:sz w:val="22"/>
          <w:szCs w:val="20"/>
          <w:highlight w:val="lightGray"/>
          <w:lang w:val="lt-LT"/>
        </w:rPr>
        <w:t>Metoprolol</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succinate</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Pharmaclan</w:t>
      </w:r>
      <w:proofErr w:type="spellEnd"/>
      <w:r w:rsidRPr="002B7279">
        <w:rPr>
          <w:rFonts w:eastAsia="Times New Roman"/>
          <w:bCs/>
          <w:sz w:val="22"/>
          <w:highlight w:val="lightGray"/>
          <w:lang w:val="lt-LT" w:eastAsia="en-IN"/>
        </w:rPr>
        <w:t xml:space="preserve"> 47</w:t>
      </w:r>
      <w:r w:rsidR="00836CDF">
        <w:rPr>
          <w:rFonts w:eastAsia="Times New Roman"/>
          <w:bCs/>
          <w:sz w:val="22"/>
          <w:highlight w:val="lightGray"/>
          <w:lang w:val="lt-LT" w:eastAsia="en-IN"/>
        </w:rPr>
        <w:t>,</w:t>
      </w:r>
      <w:r w:rsidRPr="002B7279">
        <w:rPr>
          <w:rFonts w:eastAsia="Times New Roman"/>
          <w:bCs/>
          <w:sz w:val="22"/>
          <w:highlight w:val="lightGray"/>
          <w:lang w:val="lt-LT" w:eastAsia="en-IN"/>
        </w:rPr>
        <w:t>5 mg pailginto atpalaidavimo tabletės</w:t>
      </w:r>
    </w:p>
    <w:p w14:paraId="28B0616D" w14:textId="77777777" w:rsidR="0085444A" w:rsidRPr="002B7279" w:rsidRDefault="0085444A" w:rsidP="002B7279">
      <w:pPr>
        <w:tabs>
          <w:tab w:val="left" w:pos="567"/>
        </w:tabs>
        <w:spacing w:after="0" w:line="240" w:lineRule="auto"/>
        <w:rPr>
          <w:rFonts w:eastAsia="Times New Roman"/>
          <w:bCs/>
          <w:sz w:val="22"/>
          <w:highlight w:val="lightGray"/>
          <w:lang w:val="lt-LT" w:eastAsia="en-IN"/>
        </w:rPr>
      </w:pPr>
      <w:proofErr w:type="spellStart"/>
      <w:r w:rsidRPr="002B7279">
        <w:rPr>
          <w:rFonts w:eastAsia="Times New Roman"/>
          <w:sz w:val="22"/>
          <w:szCs w:val="20"/>
          <w:highlight w:val="lightGray"/>
          <w:lang w:val="lt-LT"/>
        </w:rPr>
        <w:t>Metoprolol</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succinate</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Pharmaclan</w:t>
      </w:r>
      <w:proofErr w:type="spellEnd"/>
      <w:r w:rsidRPr="002B7279">
        <w:rPr>
          <w:rFonts w:eastAsia="Times New Roman"/>
          <w:bCs/>
          <w:sz w:val="22"/>
          <w:highlight w:val="lightGray"/>
          <w:lang w:val="lt-LT" w:eastAsia="en-IN"/>
        </w:rPr>
        <w:t xml:space="preserve"> 95 mg pailginto atpalaidavimo tabletės</w:t>
      </w:r>
    </w:p>
    <w:p w14:paraId="1196610D" w14:textId="77777777" w:rsidR="0085444A" w:rsidRPr="002B7279" w:rsidRDefault="0085444A" w:rsidP="002B7279">
      <w:pPr>
        <w:tabs>
          <w:tab w:val="left" w:pos="567"/>
        </w:tabs>
        <w:spacing w:after="0" w:line="240" w:lineRule="auto"/>
        <w:rPr>
          <w:rFonts w:eastAsia="Times New Roman"/>
          <w:bCs/>
          <w:sz w:val="22"/>
          <w:lang w:val="lt-LT" w:eastAsia="en-IN"/>
        </w:rPr>
      </w:pPr>
      <w:proofErr w:type="spellStart"/>
      <w:r w:rsidRPr="002B7279">
        <w:rPr>
          <w:rFonts w:eastAsia="Times New Roman"/>
          <w:sz w:val="22"/>
          <w:szCs w:val="20"/>
          <w:highlight w:val="lightGray"/>
          <w:lang w:val="lt-LT"/>
        </w:rPr>
        <w:t>Metoprolol</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succinate</w:t>
      </w:r>
      <w:proofErr w:type="spellEnd"/>
      <w:r w:rsidRPr="002B7279">
        <w:rPr>
          <w:rFonts w:eastAsia="Times New Roman"/>
          <w:sz w:val="22"/>
          <w:szCs w:val="20"/>
          <w:highlight w:val="lightGray"/>
          <w:lang w:val="lt-LT"/>
        </w:rPr>
        <w:t xml:space="preserve"> </w:t>
      </w:r>
      <w:proofErr w:type="spellStart"/>
      <w:r w:rsidRPr="002B7279">
        <w:rPr>
          <w:rFonts w:eastAsia="Times New Roman"/>
          <w:sz w:val="22"/>
          <w:szCs w:val="20"/>
          <w:highlight w:val="lightGray"/>
          <w:lang w:val="lt-LT"/>
        </w:rPr>
        <w:t>Pharmaclan</w:t>
      </w:r>
      <w:proofErr w:type="spellEnd"/>
      <w:r w:rsidRPr="002B7279">
        <w:rPr>
          <w:rFonts w:eastAsia="Times New Roman"/>
          <w:bCs/>
          <w:sz w:val="22"/>
          <w:highlight w:val="lightGray"/>
          <w:lang w:val="lt-LT" w:eastAsia="en-IN"/>
        </w:rPr>
        <w:t xml:space="preserve"> 190 mg pailginto atpalaidavimo tabletės</w:t>
      </w:r>
    </w:p>
    <w:p w14:paraId="5115EA04" w14:textId="77777777" w:rsidR="0085444A" w:rsidRPr="00796354" w:rsidRDefault="0085444A" w:rsidP="002B7279">
      <w:pPr>
        <w:tabs>
          <w:tab w:val="left" w:pos="567"/>
        </w:tabs>
        <w:spacing w:after="0" w:line="240" w:lineRule="auto"/>
        <w:rPr>
          <w:rFonts w:eastAsia="Times New Roman"/>
          <w:sz w:val="22"/>
          <w:lang w:val="lt-LT"/>
        </w:rPr>
      </w:pPr>
    </w:p>
    <w:p w14:paraId="50BF816E" w14:textId="77777777" w:rsidR="0085444A" w:rsidRPr="00796354" w:rsidRDefault="0085444A" w:rsidP="002B7279">
      <w:pPr>
        <w:spacing w:after="0" w:line="240" w:lineRule="auto"/>
        <w:rPr>
          <w:rFonts w:eastAsia="Times New Roman"/>
          <w:noProof/>
          <w:sz w:val="22"/>
          <w:lang w:val="pt-PT"/>
        </w:rPr>
      </w:pPr>
      <w:r w:rsidRPr="00796354">
        <w:rPr>
          <w:rFonts w:eastAsia="Times New Roman"/>
          <w:noProof/>
          <w:sz w:val="22"/>
          <w:lang w:val="pt-PT"/>
        </w:rPr>
        <w:t>metoprololi succinas</w:t>
      </w:r>
    </w:p>
    <w:p w14:paraId="5123935F" w14:textId="77777777" w:rsidR="00836CDF" w:rsidRPr="00796354" w:rsidRDefault="00836CDF" w:rsidP="002B7279">
      <w:pPr>
        <w:spacing w:after="0" w:line="240" w:lineRule="auto"/>
        <w:rPr>
          <w:rFonts w:eastAsia="Times New Roman"/>
          <w:noProof/>
          <w:sz w:val="22"/>
          <w:lang w:val="pt-PT"/>
        </w:rPr>
      </w:pPr>
    </w:p>
    <w:p w14:paraId="5DD53AF7" w14:textId="77777777" w:rsidR="0085444A" w:rsidRPr="00796354" w:rsidRDefault="0085444A" w:rsidP="002B7279">
      <w:pPr>
        <w:spacing w:after="0" w:line="240" w:lineRule="auto"/>
        <w:rPr>
          <w:rFonts w:eastAsia="Times New Roman"/>
          <w:noProof/>
          <w:sz w:val="22"/>
          <w:lang w:val="pt-PT"/>
        </w:rPr>
      </w:pPr>
    </w:p>
    <w:p w14:paraId="5844060C"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b/>
          <w:noProof/>
          <w:sz w:val="22"/>
          <w:lang w:val="pt-BR"/>
        </w:rPr>
      </w:pPr>
      <w:r w:rsidRPr="002B7279">
        <w:rPr>
          <w:rFonts w:eastAsia="Times New Roman"/>
          <w:b/>
          <w:noProof/>
          <w:sz w:val="22"/>
          <w:lang w:val="pt-BR"/>
        </w:rPr>
        <w:t>2.</w:t>
      </w:r>
      <w:r w:rsidRPr="002B7279">
        <w:rPr>
          <w:rFonts w:eastAsia="Times New Roman"/>
          <w:b/>
          <w:noProof/>
          <w:sz w:val="22"/>
          <w:lang w:val="pt-BR"/>
        </w:rPr>
        <w:tab/>
      </w:r>
      <w:r w:rsidRPr="002B7279">
        <w:rPr>
          <w:rFonts w:eastAsia="Times New Roman"/>
          <w:b/>
          <w:noProof/>
          <w:sz w:val="22"/>
          <w:szCs w:val="24"/>
          <w:lang w:val="lt-LT"/>
        </w:rPr>
        <w:t>VEIKLIOJI (-IOS) MEDŽIAGA (-OS) IR JOS (-Ų) KIEKIS (-IAI)</w:t>
      </w:r>
    </w:p>
    <w:p w14:paraId="44A8DEEA" w14:textId="77777777" w:rsidR="0085444A" w:rsidRPr="002B7279" w:rsidRDefault="0085444A" w:rsidP="002B7279">
      <w:pPr>
        <w:spacing w:after="0" w:line="240" w:lineRule="auto"/>
        <w:rPr>
          <w:rFonts w:eastAsia="Times New Roman"/>
          <w:noProof/>
          <w:sz w:val="22"/>
          <w:lang w:val="pt-BR"/>
        </w:rPr>
      </w:pPr>
    </w:p>
    <w:p w14:paraId="1D7C87B5" w14:textId="22ECC7C7" w:rsidR="0085444A" w:rsidRPr="002B7279" w:rsidRDefault="0085444A" w:rsidP="002B7279">
      <w:pPr>
        <w:spacing w:after="0" w:line="240" w:lineRule="auto"/>
        <w:rPr>
          <w:rFonts w:eastAsia="Times New Roman"/>
          <w:noProof/>
          <w:sz w:val="22"/>
          <w:lang w:val="pt-BR"/>
        </w:rPr>
      </w:pPr>
      <w:r w:rsidRPr="002B7279">
        <w:rPr>
          <w:rFonts w:eastAsia="Times New Roman"/>
          <w:noProof/>
          <w:sz w:val="22"/>
          <w:lang w:val="pt-BR"/>
        </w:rPr>
        <w:t>Kiekvienoje pailginto atpalaidavimo tabletėje yra 23</w:t>
      </w:r>
      <w:r w:rsidR="00836CDF">
        <w:rPr>
          <w:rFonts w:eastAsia="Times New Roman"/>
          <w:noProof/>
          <w:sz w:val="22"/>
          <w:lang w:val="pt-BR"/>
        </w:rPr>
        <w:t>,</w:t>
      </w:r>
      <w:r w:rsidRPr="002B7279">
        <w:rPr>
          <w:rFonts w:eastAsia="Times New Roman"/>
          <w:noProof/>
          <w:sz w:val="22"/>
          <w:lang w:val="pt-BR"/>
        </w:rPr>
        <w:t>75 mg metoprololio sukcinato, kuris atitinka 25 mg metoprololio tartrato.</w:t>
      </w:r>
    </w:p>
    <w:p w14:paraId="4D6EF648" w14:textId="70B8EAC4" w:rsidR="0085444A" w:rsidRPr="002B7279" w:rsidRDefault="0085444A" w:rsidP="002B7279">
      <w:pPr>
        <w:spacing w:after="0" w:line="240" w:lineRule="auto"/>
        <w:rPr>
          <w:rFonts w:eastAsia="Times New Roman"/>
          <w:noProof/>
          <w:sz w:val="22"/>
          <w:highlight w:val="lightGray"/>
          <w:lang w:val="pt-BR"/>
        </w:rPr>
      </w:pPr>
      <w:r w:rsidRPr="002B7279">
        <w:rPr>
          <w:rFonts w:eastAsia="Times New Roman"/>
          <w:noProof/>
          <w:sz w:val="22"/>
          <w:highlight w:val="lightGray"/>
          <w:lang w:val="pt-BR"/>
        </w:rPr>
        <w:t>Kiekvienoje pailginto atpalaidavimo tabletėje yra 47</w:t>
      </w:r>
      <w:r w:rsidR="00836CDF">
        <w:rPr>
          <w:rFonts w:eastAsia="Times New Roman"/>
          <w:noProof/>
          <w:sz w:val="22"/>
          <w:highlight w:val="lightGray"/>
          <w:lang w:val="pt-BR"/>
        </w:rPr>
        <w:t>,</w:t>
      </w:r>
      <w:r w:rsidRPr="002B7279">
        <w:rPr>
          <w:rFonts w:eastAsia="Times New Roman"/>
          <w:noProof/>
          <w:sz w:val="22"/>
          <w:highlight w:val="lightGray"/>
          <w:lang w:val="pt-BR"/>
        </w:rPr>
        <w:t>5 mg metoprololio sukcinato, kuris atitinka 50 mg metoprololio tartrato.</w:t>
      </w:r>
    </w:p>
    <w:p w14:paraId="34EB0598" w14:textId="77777777" w:rsidR="0085444A" w:rsidRPr="002B7279" w:rsidRDefault="0085444A" w:rsidP="002B7279">
      <w:pPr>
        <w:spacing w:after="0" w:line="240" w:lineRule="auto"/>
        <w:rPr>
          <w:rFonts w:eastAsia="Times New Roman"/>
          <w:noProof/>
          <w:sz w:val="22"/>
          <w:highlight w:val="lightGray"/>
          <w:lang w:val="pt-BR"/>
        </w:rPr>
      </w:pPr>
      <w:r w:rsidRPr="002B7279">
        <w:rPr>
          <w:rFonts w:eastAsia="Times New Roman"/>
          <w:noProof/>
          <w:sz w:val="22"/>
          <w:highlight w:val="lightGray"/>
          <w:lang w:val="pt-BR"/>
        </w:rPr>
        <w:t>Kiekvienoje pailginto atpalaidavimo tabletėje yra 95 mg metoprololio sukcinato, kuris atitinka 100 mg metoprololio tartrato.</w:t>
      </w:r>
    </w:p>
    <w:p w14:paraId="37425F1A" w14:textId="77777777" w:rsidR="0085444A" w:rsidRPr="002B7279" w:rsidRDefault="0085444A" w:rsidP="002B7279">
      <w:pPr>
        <w:spacing w:after="0" w:line="240" w:lineRule="auto"/>
        <w:rPr>
          <w:rFonts w:eastAsia="Times New Roman"/>
          <w:noProof/>
          <w:sz w:val="22"/>
          <w:lang w:val="pt-BR"/>
        </w:rPr>
      </w:pPr>
      <w:r w:rsidRPr="002B7279">
        <w:rPr>
          <w:rFonts w:eastAsia="Times New Roman"/>
          <w:noProof/>
          <w:sz w:val="22"/>
          <w:highlight w:val="lightGray"/>
          <w:lang w:val="pt-BR"/>
        </w:rPr>
        <w:t>Kiekvienoje pailginto atpalaidavimo tabletėje yra 190 mg metoprololio sukcinato, kuris atitinka 200 mg metoprololio tartrato.</w:t>
      </w:r>
    </w:p>
    <w:p w14:paraId="08473BD8" w14:textId="77777777" w:rsidR="0085444A" w:rsidRDefault="0085444A" w:rsidP="002B7279">
      <w:pPr>
        <w:spacing w:after="0" w:line="240" w:lineRule="auto"/>
        <w:rPr>
          <w:rFonts w:eastAsia="Times New Roman"/>
          <w:noProof/>
          <w:sz w:val="22"/>
          <w:lang w:val="pt-BR"/>
        </w:rPr>
      </w:pPr>
    </w:p>
    <w:p w14:paraId="0D78170C" w14:textId="77777777" w:rsidR="00836CDF" w:rsidRPr="002B7279" w:rsidRDefault="00836CDF" w:rsidP="002B7279">
      <w:pPr>
        <w:spacing w:after="0" w:line="240" w:lineRule="auto"/>
        <w:rPr>
          <w:rFonts w:eastAsia="Times New Roman"/>
          <w:noProof/>
          <w:sz w:val="22"/>
          <w:lang w:val="pt-BR"/>
        </w:rPr>
      </w:pPr>
    </w:p>
    <w:p w14:paraId="2FCF8751"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highlight w:val="lightGray"/>
          <w:lang w:val="pt-BR"/>
        </w:rPr>
      </w:pPr>
      <w:r w:rsidRPr="002B7279">
        <w:rPr>
          <w:rFonts w:eastAsia="Times New Roman"/>
          <w:b/>
          <w:noProof/>
          <w:sz w:val="22"/>
          <w:lang w:val="pt-BR"/>
        </w:rPr>
        <w:t>3.</w:t>
      </w:r>
      <w:r w:rsidRPr="002B7279">
        <w:rPr>
          <w:rFonts w:eastAsia="Times New Roman"/>
          <w:b/>
          <w:noProof/>
          <w:sz w:val="22"/>
          <w:lang w:val="pt-BR"/>
        </w:rPr>
        <w:tab/>
      </w:r>
      <w:r w:rsidRPr="002B7279">
        <w:rPr>
          <w:rFonts w:eastAsia="Times New Roman"/>
          <w:b/>
          <w:caps/>
          <w:sz w:val="22"/>
          <w:lang w:val="pt-BR"/>
        </w:rPr>
        <w:t>pagalbinių medžiagų sąrašas</w:t>
      </w:r>
    </w:p>
    <w:p w14:paraId="4786EA98" w14:textId="77777777" w:rsidR="0085444A" w:rsidRPr="002B7279" w:rsidRDefault="0085444A" w:rsidP="002B7279">
      <w:pPr>
        <w:spacing w:after="0" w:line="240" w:lineRule="auto"/>
        <w:rPr>
          <w:rFonts w:eastAsia="Times New Roman"/>
          <w:noProof/>
          <w:sz w:val="22"/>
          <w:lang w:val="pt-BR"/>
        </w:rPr>
      </w:pPr>
    </w:p>
    <w:p w14:paraId="1DE29D97" w14:textId="77777777" w:rsidR="0085444A" w:rsidRPr="002B7279" w:rsidRDefault="0085444A" w:rsidP="002B7279">
      <w:pPr>
        <w:spacing w:after="0" w:line="240" w:lineRule="auto"/>
        <w:rPr>
          <w:rFonts w:eastAsia="Times New Roman"/>
          <w:noProof/>
          <w:sz w:val="22"/>
          <w:lang w:val="pt-BR"/>
        </w:rPr>
      </w:pPr>
    </w:p>
    <w:p w14:paraId="19C47191"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t>4.</w:t>
      </w:r>
      <w:r w:rsidRPr="002B7279">
        <w:rPr>
          <w:rFonts w:eastAsia="Times New Roman"/>
          <w:b/>
          <w:noProof/>
          <w:sz w:val="22"/>
          <w:lang w:val="pt-BR"/>
        </w:rPr>
        <w:tab/>
        <w:t>FARMACINĖ FORMA IR KIEKIS PAKUOTĖJE</w:t>
      </w:r>
    </w:p>
    <w:p w14:paraId="204574A3" w14:textId="77777777" w:rsidR="0085444A" w:rsidRPr="002B7279" w:rsidRDefault="0085444A" w:rsidP="002B7279">
      <w:pPr>
        <w:spacing w:after="0" w:line="240" w:lineRule="auto"/>
        <w:rPr>
          <w:rFonts w:eastAsia="Times New Roman"/>
          <w:noProof/>
          <w:sz w:val="22"/>
          <w:lang w:val="pt-BR"/>
        </w:rPr>
      </w:pPr>
    </w:p>
    <w:p w14:paraId="666AC28C" w14:textId="77777777" w:rsidR="00C31153" w:rsidRPr="002B7279" w:rsidRDefault="00C31153" w:rsidP="00C31153">
      <w:pPr>
        <w:spacing w:after="0" w:line="240" w:lineRule="auto"/>
        <w:rPr>
          <w:rFonts w:eastAsia="Times New Roman"/>
          <w:noProof/>
          <w:sz w:val="22"/>
          <w:lang w:val="pt-BR"/>
        </w:rPr>
      </w:pPr>
      <w:r w:rsidRPr="002B7279">
        <w:rPr>
          <w:rFonts w:eastAsia="Times New Roman"/>
          <w:noProof/>
          <w:sz w:val="22"/>
          <w:lang w:val="pt-BR"/>
        </w:rPr>
        <w:t>Pailginto atpalaidavimo tabletė</w:t>
      </w:r>
    </w:p>
    <w:p w14:paraId="28B6560B" w14:textId="77777777" w:rsidR="00C31153" w:rsidRPr="002B7279" w:rsidRDefault="00C31153" w:rsidP="00C31153">
      <w:pPr>
        <w:spacing w:after="0" w:line="240" w:lineRule="auto"/>
        <w:rPr>
          <w:rFonts w:eastAsia="Times New Roman"/>
          <w:noProof/>
          <w:sz w:val="22"/>
          <w:lang w:val="pt-BR"/>
        </w:rPr>
      </w:pPr>
    </w:p>
    <w:p w14:paraId="760FAE06" w14:textId="77777777" w:rsidR="00C31153" w:rsidRPr="002B7279" w:rsidRDefault="00C31153" w:rsidP="00C31153">
      <w:pPr>
        <w:spacing w:after="0" w:line="240" w:lineRule="auto"/>
        <w:rPr>
          <w:rFonts w:eastAsia="Times New Roman"/>
          <w:noProof/>
          <w:sz w:val="22"/>
          <w:lang w:val="pt-BR"/>
        </w:rPr>
      </w:pPr>
      <w:r w:rsidRPr="002B7279">
        <w:rPr>
          <w:rFonts w:eastAsia="Times New Roman"/>
          <w:noProof/>
          <w:sz w:val="22"/>
          <w:lang w:val="pt-BR"/>
        </w:rPr>
        <w:t xml:space="preserve">[23,75 mg] </w:t>
      </w:r>
    </w:p>
    <w:p w14:paraId="55514AC6" w14:textId="77777777" w:rsidR="00B201B1" w:rsidRDefault="00B201B1" w:rsidP="00B201B1">
      <w:pPr>
        <w:spacing w:after="0" w:line="240" w:lineRule="auto"/>
        <w:rPr>
          <w:rFonts w:eastAsia="Times New Roman"/>
          <w:color w:val="000000"/>
          <w:sz w:val="22"/>
          <w:lang w:val="lt-LT" w:eastAsia="cs-CZ"/>
        </w:rPr>
      </w:pPr>
      <w:r>
        <w:rPr>
          <w:rFonts w:eastAsia="Times New Roman"/>
          <w:color w:val="000000"/>
          <w:sz w:val="22"/>
          <w:lang w:val="lt-LT" w:eastAsia="cs-CZ"/>
        </w:rPr>
        <w:t>DT</w:t>
      </w:r>
      <w:r w:rsidRPr="002B7279">
        <w:rPr>
          <w:rFonts w:eastAsia="Times New Roman"/>
          <w:color w:val="000000"/>
          <w:sz w:val="22"/>
          <w:lang w:val="lt-LT" w:eastAsia="cs-CZ"/>
        </w:rPr>
        <w:t>PE buteliukas</w:t>
      </w:r>
    </w:p>
    <w:p w14:paraId="2AAE6140" w14:textId="77777777" w:rsidR="00B201B1" w:rsidRDefault="00B201B1" w:rsidP="00B201B1">
      <w:pPr>
        <w:spacing w:after="0" w:line="240" w:lineRule="auto"/>
        <w:rPr>
          <w:rFonts w:eastAsia="Times New Roman"/>
          <w:color w:val="000000"/>
          <w:sz w:val="22"/>
          <w:lang w:val="lt-LT" w:eastAsia="cs-CZ"/>
        </w:rPr>
      </w:pPr>
      <w:r>
        <w:rPr>
          <w:rFonts w:eastAsia="Times New Roman"/>
          <w:color w:val="000000"/>
          <w:sz w:val="22"/>
          <w:lang w:val="lt-LT" w:eastAsia="cs-CZ"/>
        </w:rPr>
        <w:t xml:space="preserve">30 </w:t>
      </w:r>
      <w:r w:rsidRPr="00B706C9">
        <w:rPr>
          <w:rFonts w:eastAsia="Times New Roman"/>
          <w:color w:val="000000"/>
          <w:sz w:val="22"/>
          <w:lang w:val="lt-LT" w:eastAsia="cs-CZ"/>
        </w:rPr>
        <w:t>pailginto atpalaidavimo tablečių</w:t>
      </w:r>
    </w:p>
    <w:p w14:paraId="7ED5AD7C" w14:textId="77777777" w:rsidR="00B201B1" w:rsidRPr="002B7279" w:rsidRDefault="00B201B1" w:rsidP="00B201B1">
      <w:pPr>
        <w:spacing w:after="0" w:line="240" w:lineRule="auto"/>
        <w:rPr>
          <w:rFonts w:eastAsia="Times New Roman"/>
          <w:noProof/>
          <w:sz w:val="22"/>
          <w:lang w:val="lt-LT"/>
        </w:rPr>
      </w:pPr>
      <w:r>
        <w:rPr>
          <w:rFonts w:eastAsia="Times New Roman"/>
          <w:color w:val="000000"/>
          <w:sz w:val="22"/>
          <w:lang w:val="lt-LT" w:eastAsia="cs-CZ"/>
        </w:rPr>
        <w:t xml:space="preserve">100 </w:t>
      </w:r>
      <w:r w:rsidRPr="00B706C9">
        <w:rPr>
          <w:rFonts w:eastAsia="Times New Roman"/>
          <w:color w:val="000000"/>
          <w:sz w:val="22"/>
          <w:lang w:val="lt-LT" w:eastAsia="cs-CZ"/>
        </w:rPr>
        <w:t>pailginto atpalaidavimo tablečių</w:t>
      </w:r>
    </w:p>
    <w:p w14:paraId="13F8510C" w14:textId="77777777" w:rsidR="00C31153" w:rsidRPr="002B7279" w:rsidRDefault="00C31153" w:rsidP="00C31153">
      <w:pPr>
        <w:spacing w:after="0" w:line="240" w:lineRule="auto"/>
        <w:rPr>
          <w:rFonts w:eastAsia="Times New Roman"/>
          <w:noProof/>
          <w:sz w:val="22"/>
          <w:lang w:val="pt-BR"/>
        </w:rPr>
      </w:pPr>
    </w:p>
    <w:p w14:paraId="3849E5DE" w14:textId="77777777" w:rsidR="00C31153" w:rsidRPr="002B7279" w:rsidRDefault="00C31153" w:rsidP="00C31153">
      <w:pPr>
        <w:spacing w:after="0" w:line="240" w:lineRule="auto"/>
        <w:rPr>
          <w:rFonts w:eastAsia="Times New Roman"/>
          <w:noProof/>
          <w:sz w:val="22"/>
          <w:highlight w:val="lightGray"/>
          <w:lang w:val="pt-BR"/>
        </w:rPr>
      </w:pPr>
      <w:r w:rsidRPr="002B7279">
        <w:rPr>
          <w:rFonts w:eastAsia="Times New Roman"/>
          <w:noProof/>
          <w:sz w:val="22"/>
          <w:highlight w:val="lightGray"/>
          <w:lang w:val="pt-BR"/>
        </w:rPr>
        <w:t xml:space="preserve">[47,5 mg] </w:t>
      </w:r>
    </w:p>
    <w:p w14:paraId="4C0A471B" w14:textId="77777777" w:rsidR="00B201B1" w:rsidRDefault="00B201B1" w:rsidP="00B201B1">
      <w:pPr>
        <w:spacing w:after="0" w:line="240" w:lineRule="auto"/>
        <w:rPr>
          <w:rFonts w:eastAsia="Times New Roman"/>
          <w:noProof/>
          <w:sz w:val="22"/>
          <w:highlight w:val="lightGray"/>
          <w:lang w:val="lt-LT"/>
        </w:rPr>
      </w:pPr>
      <w:r w:rsidRPr="002A58D5">
        <w:rPr>
          <w:rFonts w:eastAsia="Times New Roman"/>
          <w:noProof/>
          <w:sz w:val="22"/>
          <w:highlight w:val="lightGray"/>
          <w:lang w:val="lt-LT"/>
        </w:rPr>
        <w:t>DTPE buteliukas</w:t>
      </w:r>
    </w:p>
    <w:p w14:paraId="4156BC90" w14:textId="77777777" w:rsidR="00B201B1" w:rsidRPr="002A58D5" w:rsidRDefault="00B201B1" w:rsidP="00B201B1">
      <w:pPr>
        <w:spacing w:after="0" w:line="240" w:lineRule="auto"/>
        <w:rPr>
          <w:rFonts w:eastAsia="Times New Roman"/>
          <w:color w:val="000000"/>
          <w:sz w:val="22"/>
          <w:lang w:val="lt-LT" w:eastAsia="cs-CZ"/>
        </w:rPr>
      </w:pPr>
      <w:r w:rsidRPr="002A58D5">
        <w:rPr>
          <w:rFonts w:eastAsia="Times New Roman"/>
          <w:color w:val="000000"/>
          <w:sz w:val="22"/>
          <w:highlight w:val="lightGray"/>
          <w:lang w:val="lt-LT" w:eastAsia="cs-CZ"/>
        </w:rPr>
        <w:t>30 pailginto atpalaidavimo tablečių</w:t>
      </w:r>
    </w:p>
    <w:p w14:paraId="378CAD6A" w14:textId="77777777" w:rsidR="00B201B1" w:rsidRPr="002B7279" w:rsidRDefault="00B201B1" w:rsidP="00B201B1">
      <w:pPr>
        <w:spacing w:after="0" w:line="240" w:lineRule="auto"/>
        <w:rPr>
          <w:rFonts w:eastAsia="Times New Roman"/>
          <w:noProof/>
          <w:sz w:val="22"/>
          <w:lang w:val="lt-LT"/>
        </w:rPr>
      </w:pPr>
      <w:r w:rsidRPr="002A58D5">
        <w:rPr>
          <w:rFonts w:eastAsia="Times New Roman"/>
          <w:noProof/>
          <w:sz w:val="22"/>
          <w:highlight w:val="lightGray"/>
          <w:lang w:val="lt-LT"/>
        </w:rPr>
        <w:t>100 pailginto atpalaidavimo tablečių</w:t>
      </w:r>
    </w:p>
    <w:p w14:paraId="6DCF0710" w14:textId="77777777" w:rsidR="00C31153" w:rsidRPr="002B7279" w:rsidRDefault="00C31153" w:rsidP="00C31153">
      <w:pPr>
        <w:spacing w:after="0" w:line="240" w:lineRule="auto"/>
        <w:rPr>
          <w:rFonts w:eastAsia="Times New Roman"/>
          <w:noProof/>
          <w:sz w:val="22"/>
          <w:lang w:val="pt-BR"/>
        </w:rPr>
      </w:pPr>
    </w:p>
    <w:p w14:paraId="3A4EE8EC" w14:textId="77777777" w:rsidR="00C31153" w:rsidRPr="002B7279" w:rsidRDefault="00C31153" w:rsidP="00C31153">
      <w:pPr>
        <w:spacing w:after="0" w:line="240" w:lineRule="auto"/>
        <w:rPr>
          <w:rFonts w:eastAsia="Times New Roman"/>
          <w:noProof/>
          <w:sz w:val="22"/>
          <w:highlight w:val="lightGray"/>
          <w:lang w:val="pt-BR"/>
        </w:rPr>
      </w:pPr>
      <w:r w:rsidRPr="002B7279">
        <w:rPr>
          <w:rFonts w:eastAsia="Times New Roman"/>
          <w:noProof/>
          <w:sz w:val="22"/>
          <w:highlight w:val="lightGray"/>
          <w:lang w:val="pt-BR"/>
        </w:rPr>
        <w:t xml:space="preserve">[95 mg] </w:t>
      </w:r>
    </w:p>
    <w:p w14:paraId="6E7B8198" w14:textId="77777777" w:rsidR="00B201B1" w:rsidRDefault="00B201B1" w:rsidP="00B201B1">
      <w:pPr>
        <w:spacing w:after="0" w:line="240" w:lineRule="auto"/>
        <w:rPr>
          <w:rFonts w:eastAsia="Times New Roman"/>
          <w:noProof/>
          <w:sz w:val="22"/>
          <w:highlight w:val="lightGray"/>
          <w:lang w:val="lt-LT"/>
        </w:rPr>
      </w:pPr>
      <w:r w:rsidRPr="001115B7">
        <w:rPr>
          <w:rFonts w:eastAsia="Times New Roman"/>
          <w:noProof/>
          <w:sz w:val="22"/>
          <w:highlight w:val="lightGray"/>
          <w:lang w:val="lt-LT"/>
        </w:rPr>
        <w:t>DTPE buteliukas</w:t>
      </w:r>
    </w:p>
    <w:p w14:paraId="13279EEB" w14:textId="77777777" w:rsidR="00B201B1" w:rsidRPr="002A58D5" w:rsidRDefault="00B201B1" w:rsidP="00B201B1">
      <w:pPr>
        <w:spacing w:after="0" w:line="240" w:lineRule="auto"/>
        <w:rPr>
          <w:rFonts w:eastAsia="Times New Roman"/>
          <w:color w:val="000000"/>
          <w:sz w:val="22"/>
          <w:lang w:val="lt-LT" w:eastAsia="cs-CZ"/>
        </w:rPr>
      </w:pPr>
      <w:r w:rsidRPr="002A58D5">
        <w:rPr>
          <w:rFonts w:eastAsia="Times New Roman"/>
          <w:color w:val="000000"/>
          <w:sz w:val="22"/>
          <w:highlight w:val="lightGray"/>
          <w:lang w:val="lt-LT" w:eastAsia="cs-CZ"/>
        </w:rPr>
        <w:t>30 pailginto atpalaidavimo tablečių</w:t>
      </w:r>
    </w:p>
    <w:p w14:paraId="72084E72" w14:textId="77777777" w:rsidR="00B201B1" w:rsidRPr="002B7279" w:rsidRDefault="00B201B1" w:rsidP="00B201B1">
      <w:pPr>
        <w:spacing w:after="0" w:line="240" w:lineRule="auto"/>
        <w:rPr>
          <w:rFonts w:eastAsia="Times New Roman"/>
          <w:noProof/>
          <w:sz w:val="22"/>
          <w:lang w:val="lt-LT"/>
        </w:rPr>
      </w:pPr>
      <w:r w:rsidRPr="001115B7">
        <w:rPr>
          <w:rFonts w:eastAsia="Times New Roman"/>
          <w:noProof/>
          <w:sz w:val="22"/>
          <w:highlight w:val="lightGray"/>
          <w:lang w:val="lt-LT"/>
        </w:rPr>
        <w:t>100 pailginto atpalaidavimo tablečių</w:t>
      </w:r>
    </w:p>
    <w:p w14:paraId="4609F0B2" w14:textId="77777777" w:rsidR="00C31153" w:rsidRPr="002B7279" w:rsidRDefault="00C31153" w:rsidP="00C31153">
      <w:pPr>
        <w:spacing w:after="0" w:line="240" w:lineRule="auto"/>
        <w:rPr>
          <w:rFonts w:eastAsia="Times New Roman"/>
          <w:noProof/>
          <w:sz w:val="22"/>
          <w:lang w:val="pt-BR"/>
        </w:rPr>
      </w:pPr>
    </w:p>
    <w:p w14:paraId="0663A4AD" w14:textId="77777777" w:rsidR="00C31153" w:rsidRPr="002B7279" w:rsidRDefault="00C31153" w:rsidP="00C31153">
      <w:pPr>
        <w:spacing w:after="0" w:line="240" w:lineRule="auto"/>
        <w:rPr>
          <w:rFonts w:eastAsia="Times New Roman"/>
          <w:noProof/>
          <w:sz w:val="22"/>
          <w:highlight w:val="lightGray"/>
          <w:lang w:val="pt-BR"/>
        </w:rPr>
      </w:pPr>
      <w:r w:rsidRPr="002B7279">
        <w:rPr>
          <w:rFonts w:eastAsia="Times New Roman"/>
          <w:noProof/>
          <w:sz w:val="22"/>
          <w:highlight w:val="lightGray"/>
          <w:lang w:val="pt-BR"/>
        </w:rPr>
        <w:t>[190 mg]</w:t>
      </w:r>
    </w:p>
    <w:p w14:paraId="7245A08E" w14:textId="77777777" w:rsidR="00B201B1" w:rsidRDefault="00B201B1" w:rsidP="00B201B1">
      <w:pPr>
        <w:spacing w:after="0" w:line="240" w:lineRule="auto"/>
        <w:rPr>
          <w:rFonts w:eastAsia="Times New Roman"/>
          <w:noProof/>
          <w:sz w:val="22"/>
          <w:highlight w:val="lightGray"/>
          <w:lang w:val="lt-LT"/>
        </w:rPr>
      </w:pPr>
      <w:r w:rsidRPr="001115B7">
        <w:rPr>
          <w:rFonts w:eastAsia="Times New Roman"/>
          <w:noProof/>
          <w:sz w:val="22"/>
          <w:highlight w:val="lightGray"/>
          <w:lang w:val="lt-LT"/>
        </w:rPr>
        <w:t>DTPE buteliukas</w:t>
      </w:r>
    </w:p>
    <w:p w14:paraId="742D62EA" w14:textId="77777777" w:rsidR="00B201B1" w:rsidRPr="002A58D5" w:rsidRDefault="00B201B1" w:rsidP="00B201B1">
      <w:pPr>
        <w:spacing w:after="0" w:line="240" w:lineRule="auto"/>
        <w:rPr>
          <w:rFonts w:eastAsia="Times New Roman"/>
          <w:color w:val="000000"/>
          <w:sz w:val="22"/>
          <w:lang w:val="lt-LT" w:eastAsia="cs-CZ"/>
        </w:rPr>
      </w:pPr>
      <w:r w:rsidRPr="002A58D5">
        <w:rPr>
          <w:rFonts w:eastAsia="Times New Roman"/>
          <w:color w:val="000000"/>
          <w:sz w:val="22"/>
          <w:highlight w:val="lightGray"/>
          <w:lang w:val="lt-LT" w:eastAsia="cs-CZ"/>
        </w:rPr>
        <w:lastRenderedPageBreak/>
        <w:t>30 pailginto atpalaidavimo tablečių</w:t>
      </w:r>
    </w:p>
    <w:p w14:paraId="3C9F01A3" w14:textId="241D5D62" w:rsidR="0085444A" w:rsidRDefault="00B201B1" w:rsidP="002B7279">
      <w:pPr>
        <w:spacing w:after="0" w:line="240" w:lineRule="auto"/>
        <w:rPr>
          <w:rFonts w:eastAsia="Times New Roman"/>
          <w:noProof/>
          <w:sz w:val="22"/>
          <w:highlight w:val="lightGray"/>
          <w:lang w:val="pt-BR"/>
        </w:rPr>
      </w:pPr>
      <w:r w:rsidRPr="001115B7">
        <w:rPr>
          <w:rFonts w:eastAsia="Times New Roman"/>
          <w:noProof/>
          <w:sz w:val="22"/>
          <w:highlight w:val="lightGray"/>
          <w:lang w:val="lt-LT"/>
        </w:rPr>
        <w:t>100 pailginto atpalaidavimo tablečių</w:t>
      </w:r>
    </w:p>
    <w:p w14:paraId="434F977F" w14:textId="77777777" w:rsidR="00A5303C" w:rsidRPr="002B7279" w:rsidRDefault="00A5303C" w:rsidP="002B7279">
      <w:pPr>
        <w:spacing w:after="0" w:line="240" w:lineRule="auto"/>
        <w:rPr>
          <w:rFonts w:eastAsia="Times New Roman"/>
          <w:noProof/>
          <w:sz w:val="22"/>
          <w:highlight w:val="lightGray"/>
          <w:lang w:val="pt-BR"/>
        </w:rPr>
      </w:pPr>
    </w:p>
    <w:p w14:paraId="3B0EABC6"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highlight w:val="lightGray"/>
          <w:lang w:val="pt-BR"/>
        </w:rPr>
      </w:pPr>
      <w:r w:rsidRPr="002B7279">
        <w:rPr>
          <w:rFonts w:eastAsia="Times New Roman"/>
          <w:b/>
          <w:noProof/>
          <w:sz w:val="22"/>
          <w:lang w:val="pt-BR"/>
        </w:rPr>
        <w:t>5.</w:t>
      </w:r>
      <w:r w:rsidRPr="002B7279">
        <w:rPr>
          <w:rFonts w:eastAsia="Times New Roman"/>
          <w:b/>
          <w:noProof/>
          <w:sz w:val="22"/>
          <w:lang w:val="pt-BR"/>
        </w:rPr>
        <w:tab/>
        <w:t>VARTOJIMO METODAS IR BŪDAS (-AI)</w:t>
      </w:r>
    </w:p>
    <w:p w14:paraId="3CE09170" w14:textId="77777777" w:rsidR="0085444A" w:rsidRPr="002B7279" w:rsidRDefault="0085444A" w:rsidP="002B7279">
      <w:pPr>
        <w:spacing w:after="0" w:line="240" w:lineRule="auto"/>
        <w:rPr>
          <w:rFonts w:eastAsia="Times New Roman"/>
          <w:i/>
          <w:noProof/>
          <w:sz w:val="22"/>
          <w:lang w:val="pt-BR"/>
        </w:rPr>
      </w:pPr>
    </w:p>
    <w:p w14:paraId="0E384C9C" w14:textId="77777777" w:rsidR="0085444A" w:rsidRPr="002B7279" w:rsidRDefault="0085444A" w:rsidP="002B7279">
      <w:pPr>
        <w:tabs>
          <w:tab w:val="left" w:pos="567"/>
        </w:tabs>
        <w:spacing w:after="0" w:line="240" w:lineRule="auto"/>
        <w:ind w:left="567" w:hanging="567"/>
        <w:rPr>
          <w:rFonts w:eastAsia="Times New Roman"/>
          <w:sz w:val="22"/>
          <w:lang w:val="lt-LT"/>
        </w:rPr>
      </w:pPr>
      <w:r w:rsidRPr="002B7279">
        <w:rPr>
          <w:rFonts w:eastAsia="Times New Roman"/>
          <w:sz w:val="22"/>
          <w:lang w:val="lt-LT"/>
        </w:rPr>
        <w:t>Vartoti per burną.</w:t>
      </w:r>
    </w:p>
    <w:p w14:paraId="3EC08722" w14:textId="77777777" w:rsidR="0085444A" w:rsidRDefault="0085444A" w:rsidP="002B7279">
      <w:pPr>
        <w:spacing w:after="0" w:line="240" w:lineRule="auto"/>
        <w:rPr>
          <w:rFonts w:eastAsia="Times New Roman"/>
          <w:sz w:val="22"/>
          <w:lang w:val="lt-LT"/>
        </w:rPr>
      </w:pPr>
      <w:r w:rsidRPr="002B7279">
        <w:rPr>
          <w:rFonts w:eastAsia="Times New Roman"/>
          <w:sz w:val="22"/>
          <w:lang w:val="lt-LT"/>
        </w:rPr>
        <w:t>Prieš vartojimą perskaitykite pakuotės lapelį.</w:t>
      </w:r>
    </w:p>
    <w:p w14:paraId="7FA19AC0" w14:textId="77777777" w:rsidR="00836CDF" w:rsidRDefault="00836CDF" w:rsidP="002B7279">
      <w:pPr>
        <w:spacing w:after="0" w:line="240" w:lineRule="auto"/>
        <w:rPr>
          <w:rFonts w:eastAsia="Times New Roman"/>
          <w:sz w:val="22"/>
          <w:lang w:val="lt-LT"/>
        </w:rPr>
      </w:pPr>
    </w:p>
    <w:p w14:paraId="258537D8" w14:textId="77777777" w:rsidR="00836CDF" w:rsidRPr="002B7279" w:rsidRDefault="00836CDF" w:rsidP="002B7279">
      <w:pPr>
        <w:spacing w:after="0" w:line="240" w:lineRule="auto"/>
        <w:rPr>
          <w:rFonts w:eastAsia="Times New Roman"/>
          <w:noProof/>
          <w:sz w:val="22"/>
          <w:lang w:val="lt-LT"/>
        </w:rPr>
      </w:pPr>
    </w:p>
    <w:p w14:paraId="7B0D0953"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lt-LT"/>
        </w:rPr>
      </w:pPr>
      <w:r w:rsidRPr="002B7279">
        <w:rPr>
          <w:rFonts w:eastAsia="Times New Roman"/>
          <w:b/>
          <w:noProof/>
          <w:sz w:val="22"/>
          <w:lang w:val="lt-LT"/>
        </w:rPr>
        <w:t>6.</w:t>
      </w:r>
      <w:r w:rsidRPr="002B7279">
        <w:rPr>
          <w:rFonts w:eastAsia="Times New Roman"/>
          <w:b/>
          <w:noProof/>
          <w:sz w:val="22"/>
          <w:lang w:val="lt-LT"/>
        </w:rPr>
        <w:tab/>
        <w:t>SPECIALUS ĮSPĖJIMAS, KAD VAISTINĮ PREPARATĄ BŪTINA LAIKYTI VAIKAMS NEPASTEBIMOJE IR NEPASIEKIAMOJE  VIETOJE</w:t>
      </w:r>
    </w:p>
    <w:p w14:paraId="3E2BBD86" w14:textId="77777777" w:rsidR="0085444A" w:rsidRPr="002B7279" w:rsidRDefault="0085444A" w:rsidP="002B7279">
      <w:pPr>
        <w:spacing w:after="0" w:line="240" w:lineRule="auto"/>
        <w:rPr>
          <w:rFonts w:eastAsia="Times New Roman"/>
          <w:noProof/>
          <w:sz w:val="22"/>
          <w:lang w:val="lt-LT"/>
        </w:rPr>
      </w:pPr>
    </w:p>
    <w:p w14:paraId="2F1287A3" w14:textId="77777777" w:rsidR="0085444A" w:rsidRDefault="0085444A" w:rsidP="002B7279">
      <w:pPr>
        <w:spacing w:after="0" w:line="240" w:lineRule="auto"/>
        <w:outlineLvl w:val="0"/>
        <w:rPr>
          <w:rFonts w:eastAsia="Times New Roman"/>
          <w:noProof/>
          <w:sz w:val="22"/>
          <w:lang w:val="lt-LT"/>
        </w:rPr>
      </w:pPr>
      <w:r w:rsidRPr="002B7279">
        <w:rPr>
          <w:rFonts w:eastAsia="Times New Roman"/>
          <w:noProof/>
          <w:sz w:val="22"/>
          <w:lang w:val="lt-LT"/>
        </w:rPr>
        <w:t>Laikyti vaikams nepastebimoje  ir nepasiekiamoje vietoje.</w:t>
      </w:r>
    </w:p>
    <w:p w14:paraId="606EA44F" w14:textId="77777777" w:rsidR="00836CDF" w:rsidRPr="002B7279" w:rsidRDefault="00836CDF" w:rsidP="002B7279">
      <w:pPr>
        <w:spacing w:after="0" w:line="240" w:lineRule="auto"/>
        <w:outlineLvl w:val="0"/>
        <w:rPr>
          <w:rFonts w:eastAsia="Times New Roman"/>
          <w:noProof/>
          <w:sz w:val="22"/>
          <w:lang w:val="lt-LT"/>
        </w:rPr>
      </w:pPr>
    </w:p>
    <w:p w14:paraId="74EA3667" w14:textId="77777777" w:rsidR="0085444A" w:rsidRPr="002B7279" w:rsidRDefault="0085444A" w:rsidP="002B7279">
      <w:pPr>
        <w:spacing w:after="0" w:line="240" w:lineRule="auto"/>
        <w:rPr>
          <w:rFonts w:eastAsia="Times New Roman"/>
          <w:noProof/>
          <w:sz w:val="22"/>
          <w:lang w:val="lt-LT"/>
        </w:rPr>
      </w:pPr>
    </w:p>
    <w:p w14:paraId="5836047A"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highlight w:val="lightGray"/>
          <w:lang w:val="lt-LT"/>
        </w:rPr>
      </w:pPr>
      <w:r w:rsidRPr="002B7279">
        <w:rPr>
          <w:rFonts w:eastAsia="Times New Roman"/>
          <w:b/>
          <w:noProof/>
          <w:sz w:val="22"/>
          <w:lang w:val="lt-LT"/>
        </w:rPr>
        <w:t>7.</w:t>
      </w:r>
      <w:r w:rsidRPr="002B7279">
        <w:rPr>
          <w:rFonts w:eastAsia="Times New Roman"/>
          <w:b/>
          <w:noProof/>
          <w:sz w:val="22"/>
          <w:lang w:val="lt-LT"/>
        </w:rPr>
        <w:tab/>
        <w:t>KITAS (-I) SPECIALUS (-ŪS) ĮSPĖJIMAS (-AI) (JEI REIKIA)</w:t>
      </w:r>
    </w:p>
    <w:p w14:paraId="2B56AE4A" w14:textId="77777777" w:rsidR="0085444A" w:rsidRPr="002B7279" w:rsidRDefault="0085444A" w:rsidP="002B7279">
      <w:pPr>
        <w:spacing w:after="0" w:line="240" w:lineRule="auto"/>
        <w:rPr>
          <w:rFonts w:eastAsia="Times New Roman"/>
          <w:noProof/>
          <w:sz w:val="22"/>
          <w:lang w:val="lt-LT"/>
        </w:rPr>
      </w:pPr>
    </w:p>
    <w:p w14:paraId="37690AED" w14:textId="77777777" w:rsidR="0085444A" w:rsidRPr="002B7279" w:rsidRDefault="0085444A" w:rsidP="002B7279">
      <w:pPr>
        <w:spacing w:after="0" w:line="240" w:lineRule="auto"/>
        <w:rPr>
          <w:rFonts w:eastAsia="Times New Roman"/>
          <w:noProof/>
          <w:sz w:val="22"/>
          <w:lang w:val="lt-LT"/>
        </w:rPr>
      </w:pPr>
    </w:p>
    <w:p w14:paraId="53D4E8DC"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highlight w:val="lightGray"/>
          <w:lang w:val="fi-FI"/>
        </w:rPr>
      </w:pPr>
      <w:r w:rsidRPr="002B7279">
        <w:rPr>
          <w:rFonts w:eastAsia="Times New Roman"/>
          <w:b/>
          <w:noProof/>
          <w:sz w:val="22"/>
          <w:lang w:val="fi-FI"/>
        </w:rPr>
        <w:t>8.</w:t>
      </w:r>
      <w:r w:rsidRPr="002B7279">
        <w:rPr>
          <w:rFonts w:eastAsia="Times New Roman"/>
          <w:b/>
          <w:noProof/>
          <w:sz w:val="22"/>
          <w:lang w:val="fi-FI"/>
        </w:rPr>
        <w:tab/>
        <w:t>TINKAMUMO LAIKAS</w:t>
      </w:r>
    </w:p>
    <w:p w14:paraId="29F613B2" w14:textId="77777777" w:rsidR="0085444A" w:rsidRPr="002B7279" w:rsidRDefault="0085444A" w:rsidP="002B7279">
      <w:pPr>
        <w:spacing w:after="0" w:line="240" w:lineRule="auto"/>
        <w:rPr>
          <w:rFonts w:eastAsia="Times New Roman"/>
          <w:noProof/>
          <w:sz w:val="22"/>
          <w:lang w:val="fi-FI"/>
        </w:rPr>
      </w:pPr>
    </w:p>
    <w:p w14:paraId="605E49FC" w14:textId="77777777" w:rsidR="0085444A" w:rsidRPr="002B7279" w:rsidRDefault="0085444A" w:rsidP="002B7279">
      <w:pPr>
        <w:spacing w:after="0" w:line="240" w:lineRule="auto"/>
        <w:rPr>
          <w:rFonts w:eastAsia="Times New Roman"/>
          <w:sz w:val="22"/>
          <w:lang w:val="fi-FI"/>
        </w:rPr>
      </w:pPr>
      <w:r w:rsidRPr="002B7279">
        <w:rPr>
          <w:rFonts w:eastAsia="Times New Roman"/>
          <w:noProof/>
          <w:sz w:val="22"/>
          <w:lang w:val="fi-FI"/>
        </w:rPr>
        <w:t xml:space="preserve">EXP </w:t>
      </w:r>
      <w:r w:rsidRPr="002B7279">
        <w:rPr>
          <w:rFonts w:eastAsia="Times New Roman"/>
          <w:sz w:val="22"/>
          <w:lang w:val="fi-FI"/>
        </w:rPr>
        <w:t>{mm MMMM}</w:t>
      </w:r>
    </w:p>
    <w:p w14:paraId="272D275D" w14:textId="77777777" w:rsidR="00B201B1" w:rsidRPr="00B201B1" w:rsidRDefault="00B201B1" w:rsidP="00B201B1">
      <w:pPr>
        <w:spacing w:after="0" w:line="240" w:lineRule="auto"/>
        <w:rPr>
          <w:rFonts w:eastAsia="Times New Roman"/>
          <w:noProof/>
          <w:sz w:val="22"/>
          <w:lang w:val="cs-CZ"/>
        </w:rPr>
      </w:pPr>
      <w:r w:rsidRPr="00B201B1">
        <w:rPr>
          <w:rFonts w:eastAsia="Times New Roman"/>
          <w:noProof/>
          <w:sz w:val="22"/>
          <w:lang w:val="cs-CZ"/>
        </w:rPr>
        <w:t>[30 vnt. HDPE buteliukas]</w:t>
      </w:r>
      <w:r w:rsidRPr="00B201B1">
        <w:rPr>
          <w:rFonts w:eastAsia="Times New Roman"/>
          <w:noProof/>
          <w:sz w:val="22"/>
          <w:lang w:val="cs-CZ"/>
        </w:rPr>
        <w:br/>
        <w:t>Vartoti per 30 dienų nuo atidarymo.</w:t>
      </w:r>
    </w:p>
    <w:p w14:paraId="0A4BDD06" w14:textId="77777777" w:rsidR="00B201B1" w:rsidRPr="00B201B1" w:rsidRDefault="00B201B1" w:rsidP="00B201B1">
      <w:pPr>
        <w:spacing w:after="0" w:line="240" w:lineRule="auto"/>
        <w:rPr>
          <w:rFonts w:eastAsia="Times New Roman"/>
          <w:noProof/>
          <w:sz w:val="22"/>
          <w:lang w:val="cs-CZ"/>
        </w:rPr>
      </w:pPr>
      <w:r w:rsidRPr="00552171">
        <w:rPr>
          <w:rFonts w:eastAsia="Times New Roman"/>
          <w:noProof/>
          <w:sz w:val="22"/>
          <w:highlight w:val="lightGray"/>
          <w:lang w:val="cs-CZ"/>
        </w:rPr>
        <w:t>[100 vnt. HDPE buteliukas]</w:t>
      </w:r>
      <w:r w:rsidRPr="00552171">
        <w:rPr>
          <w:rFonts w:eastAsia="Times New Roman"/>
          <w:noProof/>
          <w:sz w:val="22"/>
          <w:highlight w:val="lightGray"/>
          <w:lang w:val="cs-CZ"/>
        </w:rPr>
        <w:br/>
        <w:t>Vartoti per 100 dienų nuo atidarymo.</w:t>
      </w:r>
    </w:p>
    <w:p w14:paraId="365DC538" w14:textId="77777777" w:rsidR="00836CDF" w:rsidRPr="002B7279" w:rsidRDefault="00836CDF" w:rsidP="002B7279">
      <w:pPr>
        <w:spacing w:after="0" w:line="240" w:lineRule="auto"/>
        <w:ind w:right="146"/>
        <w:rPr>
          <w:rFonts w:eastAsia="Times New Roman"/>
          <w:sz w:val="22"/>
          <w:szCs w:val="20"/>
          <w:lang w:val="lt-LT" w:bidi="kn-IN"/>
        </w:rPr>
      </w:pPr>
    </w:p>
    <w:p w14:paraId="2F98A702" w14:textId="77777777" w:rsidR="0085444A" w:rsidRPr="002B7279" w:rsidRDefault="0085444A" w:rsidP="002B7279">
      <w:pPr>
        <w:spacing w:after="0" w:line="240" w:lineRule="auto"/>
        <w:rPr>
          <w:rFonts w:eastAsia="Times New Roman"/>
          <w:noProof/>
          <w:sz w:val="22"/>
          <w:lang w:val="pt-BR"/>
        </w:rPr>
      </w:pPr>
    </w:p>
    <w:p w14:paraId="0E4BD71D"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t>9.</w:t>
      </w:r>
      <w:r w:rsidRPr="002B7279">
        <w:rPr>
          <w:rFonts w:eastAsia="Times New Roman"/>
          <w:b/>
          <w:noProof/>
          <w:sz w:val="22"/>
          <w:lang w:val="pt-BR"/>
        </w:rPr>
        <w:tab/>
      </w:r>
      <w:r w:rsidRPr="002B7279">
        <w:rPr>
          <w:rFonts w:eastAsia="Times New Roman"/>
          <w:b/>
          <w:caps/>
          <w:sz w:val="22"/>
          <w:lang w:val="pt-BR"/>
        </w:rPr>
        <w:t>SPECIALIOS laikymo sąlygos</w:t>
      </w:r>
    </w:p>
    <w:p w14:paraId="0E882FC8" w14:textId="77777777" w:rsidR="0085444A" w:rsidRPr="002B7279" w:rsidRDefault="0085444A" w:rsidP="002B7279">
      <w:pPr>
        <w:spacing w:after="0" w:line="240" w:lineRule="auto"/>
        <w:ind w:left="567" w:hanging="567"/>
        <w:rPr>
          <w:rFonts w:eastAsia="Times New Roman"/>
          <w:noProof/>
          <w:sz w:val="22"/>
          <w:lang w:val="pt-BR"/>
        </w:rPr>
      </w:pPr>
    </w:p>
    <w:p w14:paraId="199DC0A2" w14:textId="77777777" w:rsidR="0085444A" w:rsidRPr="002B7279" w:rsidRDefault="0085444A" w:rsidP="002B7279">
      <w:pPr>
        <w:spacing w:after="0" w:line="240" w:lineRule="auto"/>
        <w:ind w:left="567" w:hanging="567"/>
        <w:rPr>
          <w:rFonts w:eastAsia="Times New Roman"/>
          <w:noProof/>
          <w:sz w:val="22"/>
          <w:lang w:val="pt-BR"/>
        </w:rPr>
      </w:pPr>
    </w:p>
    <w:p w14:paraId="53F3CA70"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b/>
          <w:noProof/>
          <w:sz w:val="22"/>
          <w:lang w:val="pt-BR"/>
        </w:rPr>
      </w:pPr>
      <w:r w:rsidRPr="002B7279">
        <w:rPr>
          <w:rFonts w:eastAsia="Times New Roman"/>
          <w:b/>
          <w:noProof/>
          <w:sz w:val="22"/>
          <w:lang w:val="pt-BR"/>
        </w:rPr>
        <w:t xml:space="preserve">10. </w:t>
      </w:r>
      <w:r w:rsidRPr="002B7279">
        <w:rPr>
          <w:rFonts w:eastAsia="Times New Roman"/>
          <w:b/>
          <w:noProof/>
          <w:sz w:val="22"/>
          <w:lang w:val="pt-BR"/>
        </w:rPr>
        <w:tab/>
      </w:r>
      <w:r w:rsidRPr="002B7279">
        <w:rPr>
          <w:rFonts w:eastAsia="Times New Roman"/>
          <w:b/>
          <w:caps/>
          <w:sz w:val="22"/>
          <w:lang w:val="pt-BR"/>
        </w:rPr>
        <w:t>specialios atsargumo priemonės</w:t>
      </w:r>
      <w:r w:rsidRPr="002B7279">
        <w:rPr>
          <w:rFonts w:eastAsia="Times New Roman"/>
          <w:sz w:val="22"/>
          <w:szCs w:val="20"/>
          <w:lang w:val="pt-BR"/>
        </w:rPr>
        <w:t xml:space="preserve"> </w:t>
      </w:r>
      <w:r w:rsidRPr="002B7279">
        <w:rPr>
          <w:rFonts w:eastAsia="Times New Roman"/>
          <w:b/>
          <w:caps/>
          <w:sz w:val="22"/>
          <w:lang w:val="pt-BR"/>
        </w:rPr>
        <w:t>DĖL NESUVARTOTO VAISTINIO PREPARATO AR JO ATLIEKŲ TVARKYMO</w:t>
      </w:r>
      <w:r w:rsidRPr="002B7279">
        <w:rPr>
          <w:rFonts w:eastAsia="Times New Roman"/>
          <w:caps/>
          <w:sz w:val="22"/>
          <w:lang w:val="pt-BR"/>
        </w:rPr>
        <w:t xml:space="preserve"> </w:t>
      </w:r>
      <w:r w:rsidRPr="002B7279">
        <w:rPr>
          <w:rFonts w:eastAsia="Times New Roman"/>
          <w:b/>
          <w:caps/>
          <w:sz w:val="22"/>
          <w:lang w:val="pt-BR"/>
        </w:rPr>
        <w:t>(jei reikia)</w:t>
      </w:r>
    </w:p>
    <w:p w14:paraId="4AA9FE62" w14:textId="77777777" w:rsidR="0085444A" w:rsidRPr="002B7279" w:rsidRDefault="0085444A" w:rsidP="002B7279">
      <w:pPr>
        <w:spacing w:after="0" w:line="240" w:lineRule="auto"/>
        <w:rPr>
          <w:rFonts w:eastAsia="Times New Roman"/>
          <w:noProof/>
          <w:sz w:val="22"/>
          <w:lang w:val="pt-BR"/>
        </w:rPr>
      </w:pPr>
    </w:p>
    <w:p w14:paraId="2BD4DAD6" w14:textId="77777777" w:rsidR="0085444A" w:rsidRPr="002B7279" w:rsidRDefault="0085444A" w:rsidP="002B7279">
      <w:pPr>
        <w:spacing w:after="0" w:line="240" w:lineRule="auto"/>
        <w:rPr>
          <w:rFonts w:eastAsia="Times New Roman"/>
          <w:noProof/>
          <w:sz w:val="22"/>
          <w:lang w:val="pt-BR"/>
        </w:rPr>
      </w:pPr>
    </w:p>
    <w:p w14:paraId="1FDC19B0"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b/>
          <w:noProof/>
          <w:sz w:val="22"/>
          <w:lang w:val="pt-BR"/>
        </w:rPr>
      </w:pPr>
      <w:r w:rsidRPr="002B7279">
        <w:rPr>
          <w:rFonts w:eastAsia="Times New Roman"/>
          <w:b/>
          <w:noProof/>
          <w:sz w:val="22"/>
          <w:lang w:val="pt-BR"/>
        </w:rPr>
        <w:t xml:space="preserve">11. </w:t>
      </w:r>
      <w:r w:rsidRPr="002B7279">
        <w:rPr>
          <w:rFonts w:eastAsia="Times New Roman"/>
          <w:b/>
          <w:noProof/>
          <w:sz w:val="22"/>
          <w:lang w:val="pt-BR"/>
        </w:rPr>
        <w:tab/>
      </w:r>
      <w:r w:rsidRPr="002B7279">
        <w:rPr>
          <w:rFonts w:eastAsia="Times New Roman"/>
          <w:b/>
          <w:caps/>
          <w:sz w:val="22"/>
          <w:lang w:val="pt-BR"/>
        </w:rPr>
        <w:t>REGISTRUOTOJO PAVADINIMAS ir adresas</w:t>
      </w:r>
    </w:p>
    <w:p w14:paraId="59D23586" w14:textId="77777777" w:rsidR="0085444A" w:rsidRPr="002B7279" w:rsidRDefault="0085444A" w:rsidP="002B7279">
      <w:pPr>
        <w:spacing w:after="0" w:line="240" w:lineRule="auto"/>
        <w:rPr>
          <w:rFonts w:eastAsia="Times New Roman"/>
          <w:noProof/>
          <w:sz w:val="22"/>
          <w:lang w:val="pt-BR"/>
        </w:rPr>
      </w:pPr>
    </w:p>
    <w:p w14:paraId="705C458C" w14:textId="6390AF18" w:rsidR="0085444A" w:rsidRDefault="0085444A" w:rsidP="002B7279">
      <w:pPr>
        <w:spacing w:after="0" w:line="240" w:lineRule="auto"/>
        <w:rPr>
          <w:rFonts w:eastAsia="Times New Roman"/>
          <w:sz w:val="22"/>
          <w:lang w:val="lt-LT"/>
        </w:rPr>
      </w:pPr>
      <w:proofErr w:type="spellStart"/>
      <w:r w:rsidRPr="002B7279">
        <w:rPr>
          <w:rFonts w:eastAsia="Times New Roman"/>
          <w:sz w:val="22"/>
          <w:lang w:val="lt-LT"/>
        </w:rPr>
        <w:t>Pharmaclan</w:t>
      </w:r>
      <w:proofErr w:type="spellEnd"/>
      <w:r w:rsidRPr="002B7279">
        <w:rPr>
          <w:rFonts w:eastAsia="Times New Roman"/>
          <w:sz w:val="22"/>
          <w:lang w:val="lt-LT"/>
        </w:rPr>
        <w:t xml:space="preserve"> </w:t>
      </w:r>
      <w:proofErr w:type="spellStart"/>
      <w:r w:rsidRPr="002B7279">
        <w:rPr>
          <w:rFonts w:eastAsia="Times New Roman"/>
          <w:sz w:val="22"/>
          <w:lang w:val="lt-LT"/>
        </w:rPr>
        <w:t>s.r.o</w:t>
      </w:r>
      <w:proofErr w:type="spellEnd"/>
      <w:r w:rsidRPr="002B7279">
        <w:rPr>
          <w:rFonts w:eastAsia="Times New Roman"/>
          <w:sz w:val="22"/>
          <w:lang w:val="lt-LT"/>
        </w:rPr>
        <w:t>.</w:t>
      </w:r>
      <w:r w:rsidRPr="002B7279">
        <w:rPr>
          <w:rFonts w:eastAsia="Times New Roman"/>
          <w:sz w:val="22"/>
          <w:lang w:val="lt-LT"/>
        </w:rPr>
        <w:br/>
      </w:r>
      <w:proofErr w:type="spellStart"/>
      <w:r w:rsidRPr="002B7279">
        <w:rPr>
          <w:rFonts w:eastAsia="Times New Roman"/>
          <w:sz w:val="22"/>
          <w:lang w:val="lt-LT"/>
        </w:rPr>
        <w:t>Třtinová</w:t>
      </w:r>
      <w:proofErr w:type="spellEnd"/>
      <w:r w:rsidRPr="002B7279">
        <w:rPr>
          <w:rFonts w:eastAsia="Times New Roman"/>
          <w:sz w:val="22"/>
          <w:lang w:val="lt-LT"/>
        </w:rPr>
        <w:t xml:space="preserve"> 260/1, </w:t>
      </w:r>
      <w:proofErr w:type="spellStart"/>
      <w:r w:rsidRPr="002B7279">
        <w:rPr>
          <w:rFonts w:eastAsia="Times New Roman"/>
          <w:sz w:val="22"/>
          <w:lang w:val="lt-LT"/>
        </w:rPr>
        <w:t>Prague</w:t>
      </w:r>
      <w:proofErr w:type="spellEnd"/>
      <w:r w:rsidRPr="002B7279">
        <w:rPr>
          <w:rFonts w:eastAsia="Times New Roman"/>
          <w:sz w:val="22"/>
          <w:lang w:val="lt-LT"/>
        </w:rPr>
        <w:t xml:space="preserve"> 9</w:t>
      </w:r>
      <w:r w:rsidRPr="002B7279">
        <w:rPr>
          <w:rFonts w:eastAsia="Times New Roman"/>
          <w:sz w:val="22"/>
          <w:lang w:val="lt-LT"/>
        </w:rPr>
        <w:br/>
        <w:t>19600, Čekijos Respublika</w:t>
      </w:r>
    </w:p>
    <w:p w14:paraId="5195F235" w14:textId="77777777" w:rsidR="00836CDF" w:rsidRPr="002B7279" w:rsidRDefault="00836CDF" w:rsidP="002B7279">
      <w:pPr>
        <w:spacing w:after="0" w:line="240" w:lineRule="auto"/>
        <w:rPr>
          <w:rFonts w:eastAsia="Times New Roman"/>
          <w:sz w:val="22"/>
          <w:lang w:val="pt-BR"/>
        </w:rPr>
      </w:pPr>
    </w:p>
    <w:p w14:paraId="1EE4ECF8" w14:textId="77777777" w:rsidR="0085444A" w:rsidRPr="002B7279" w:rsidRDefault="0085444A" w:rsidP="002B7279">
      <w:pPr>
        <w:spacing w:after="0" w:line="240" w:lineRule="auto"/>
        <w:rPr>
          <w:rFonts w:eastAsia="Times New Roman"/>
          <w:noProof/>
          <w:sz w:val="22"/>
          <w:lang w:val="pt-BR"/>
        </w:rPr>
      </w:pPr>
    </w:p>
    <w:p w14:paraId="4F63A927"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t xml:space="preserve">12. </w:t>
      </w:r>
      <w:r w:rsidRPr="002B7279">
        <w:rPr>
          <w:rFonts w:eastAsia="Times New Roman"/>
          <w:b/>
          <w:noProof/>
          <w:sz w:val="22"/>
          <w:lang w:val="pt-BR"/>
        </w:rPr>
        <w:tab/>
      </w:r>
      <w:r w:rsidRPr="002B7279">
        <w:rPr>
          <w:rFonts w:eastAsia="Times New Roman"/>
          <w:b/>
          <w:caps/>
          <w:sz w:val="22"/>
          <w:lang w:val="pt-BR"/>
        </w:rPr>
        <w:t>REGISTRACIJOS PAŽYMĖJIMO numeris (-IAI)</w:t>
      </w:r>
      <w:r w:rsidRPr="002B7279">
        <w:rPr>
          <w:rFonts w:eastAsia="Times New Roman"/>
          <w:b/>
          <w:noProof/>
          <w:sz w:val="22"/>
          <w:lang w:val="pt-BR"/>
        </w:rPr>
        <w:t xml:space="preserve"> </w:t>
      </w:r>
    </w:p>
    <w:p w14:paraId="3D5D2CD0" w14:textId="77777777" w:rsidR="0085444A" w:rsidRPr="002B7279" w:rsidRDefault="0085444A" w:rsidP="002B7279">
      <w:pPr>
        <w:spacing w:after="0" w:line="240" w:lineRule="auto"/>
        <w:rPr>
          <w:rFonts w:eastAsia="Times New Roman"/>
          <w:noProof/>
          <w:sz w:val="22"/>
          <w:lang w:val="pt-BR"/>
        </w:rPr>
      </w:pPr>
    </w:p>
    <w:p w14:paraId="35976161" w14:textId="77777777" w:rsidR="00364F39" w:rsidRPr="00236607" w:rsidRDefault="00364F39" w:rsidP="00364F39">
      <w:pPr>
        <w:spacing w:after="0" w:line="240" w:lineRule="auto"/>
        <w:rPr>
          <w:rFonts w:eastAsia="Times New Roman"/>
          <w:noProof/>
          <w:sz w:val="22"/>
          <w:shd w:val="clear" w:color="auto" w:fill="E7E6E6" w:themeFill="background2"/>
          <w:lang w:val="pt-BR"/>
        </w:rPr>
      </w:pPr>
      <w:r w:rsidRPr="00364F39">
        <w:rPr>
          <w:rFonts w:eastAsia="Times New Roman"/>
          <w:noProof/>
          <w:sz w:val="22"/>
          <w:shd w:val="clear" w:color="auto" w:fill="E7E6E6" w:themeFill="background2"/>
          <w:lang w:val="pt-BR"/>
        </w:rPr>
        <w:t>[</w:t>
      </w:r>
      <w:r w:rsidRPr="00236607">
        <w:rPr>
          <w:rFonts w:eastAsia="Times New Roman"/>
          <w:noProof/>
          <w:sz w:val="22"/>
          <w:shd w:val="clear" w:color="auto" w:fill="E7E6E6" w:themeFill="background2"/>
          <w:lang w:val="pt-BR"/>
        </w:rPr>
        <w:t xml:space="preserve">23,75 mg] </w:t>
      </w:r>
    </w:p>
    <w:p w14:paraId="0B7F93F1" w14:textId="2F72E20E" w:rsidR="00364F39" w:rsidRDefault="00364F39" w:rsidP="00364F39">
      <w:pPr>
        <w:spacing w:after="0" w:line="240" w:lineRule="auto"/>
        <w:rPr>
          <w:rFonts w:eastAsia="Times New Roman"/>
          <w:noProof/>
          <w:sz w:val="22"/>
          <w:shd w:val="clear" w:color="auto" w:fill="E7E6E6" w:themeFill="background2"/>
          <w:lang w:val="pt-BR"/>
        </w:rPr>
      </w:pPr>
      <w:r w:rsidRPr="00364F39">
        <w:rPr>
          <w:rFonts w:eastAsia="Times New Roman"/>
          <w:noProof/>
          <w:sz w:val="22"/>
          <w:shd w:val="clear" w:color="auto" w:fill="E7E6E6" w:themeFill="background2"/>
          <w:lang w:val="pt-BR"/>
        </w:rPr>
        <w:t>LT/1/24/5418/00</w:t>
      </w:r>
      <w:r>
        <w:rPr>
          <w:rFonts w:eastAsia="Times New Roman"/>
          <w:noProof/>
          <w:sz w:val="22"/>
          <w:shd w:val="clear" w:color="auto" w:fill="E7E6E6" w:themeFill="background2"/>
          <w:lang w:val="pt-BR"/>
        </w:rPr>
        <w:t>2</w:t>
      </w:r>
    </w:p>
    <w:p w14:paraId="6710FB63" w14:textId="793AD87D" w:rsidR="00E64D5C" w:rsidRDefault="00E64D5C" w:rsidP="00364F39">
      <w:pPr>
        <w:spacing w:after="0" w:line="240" w:lineRule="auto"/>
        <w:rPr>
          <w:rFonts w:eastAsia="Times New Roman"/>
          <w:noProof/>
          <w:sz w:val="22"/>
          <w:shd w:val="clear" w:color="auto" w:fill="E7E6E6" w:themeFill="background2"/>
          <w:lang w:val="pt-BR"/>
        </w:rPr>
      </w:pPr>
      <w:r w:rsidRPr="00364F39">
        <w:rPr>
          <w:rFonts w:eastAsia="Times New Roman"/>
          <w:noProof/>
          <w:sz w:val="22"/>
          <w:shd w:val="clear" w:color="auto" w:fill="E7E6E6" w:themeFill="background2"/>
          <w:lang w:val="pt-BR"/>
        </w:rPr>
        <w:t>LT/1/24/5418/00</w:t>
      </w:r>
      <w:r>
        <w:rPr>
          <w:rFonts w:eastAsia="Times New Roman"/>
          <w:noProof/>
          <w:sz w:val="22"/>
          <w:shd w:val="clear" w:color="auto" w:fill="E7E6E6" w:themeFill="background2"/>
          <w:lang w:val="pt-BR"/>
        </w:rPr>
        <w:t>3</w:t>
      </w:r>
    </w:p>
    <w:p w14:paraId="7FF172C2" w14:textId="77777777" w:rsidR="00E64D5C" w:rsidRPr="00364F39" w:rsidRDefault="00E64D5C" w:rsidP="00364F39">
      <w:pPr>
        <w:spacing w:after="0" w:line="240" w:lineRule="auto"/>
        <w:rPr>
          <w:rFonts w:eastAsia="Times New Roman"/>
          <w:noProof/>
          <w:sz w:val="22"/>
          <w:shd w:val="clear" w:color="auto" w:fill="E7E6E6" w:themeFill="background2"/>
          <w:lang w:val="pt-BR"/>
        </w:rPr>
      </w:pPr>
    </w:p>
    <w:p w14:paraId="385B45E4" w14:textId="77777777" w:rsidR="00364F39" w:rsidRPr="00236607" w:rsidRDefault="00364F39" w:rsidP="00364F39">
      <w:pPr>
        <w:spacing w:after="0" w:line="240" w:lineRule="auto"/>
        <w:rPr>
          <w:rFonts w:eastAsia="Times New Roman"/>
          <w:noProof/>
          <w:sz w:val="22"/>
          <w:shd w:val="clear" w:color="auto" w:fill="E7E6E6" w:themeFill="background2"/>
          <w:lang w:val="pt-BR"/>
        </w:rPr>
      </w:pPr>
    </w:p>
    <w:p w14:paraId="2094FE4B" w14:textId="77777777" w:rsidR="00364F39" w:rsidRPr="00236607" w:rsidRDefault="00364F39" w:rsidP="00364F39">
      <w:pPr>
        <w:spacing w:after="0" w:line="240" w:lineRule="auto"/>
        <w:rPr>
          <w:rFonts w:eastAsia="Times New Roman"/>
          <w:noProof/>
          <w:sz w:val="22"/>
          <w:shd w:val="clear" w:color="auto" w:fill="E7E6E6" w:themeFill="background2"/>
          <w:lang w:val="pt-BR"/>
        </w:rPr>
      </w:pPr>
      <w:r w:rsidRPr="00236607">
        <w:rPr>
          <w:rFonts w:eastAsia="Times New Roman"/>
          <w:noProof/>
          <w:sz w:val="22"/>
          <w:shd w:val="clear" w:color="auto" w:fill="E7E6E6" w:themeFill="background2"/>
          <w:lang w:val="pt-BR"/>
        </w:rPr>
        <w:t xml:space="preserve">[47,5 mg] </w:t>
      </w:r>
    </w:p>
    <w:p w14:paraId="0EEC3B25" w14:textId="5797B1C5" w:rsidR="00364F39" w:rsidRDefault="00364F39" w:rsidP="00364F39">
      <w:pPr>
        <w:spacing w:after="0" w:line="240" w:lineRule="auto"/>
        <w:rPr>
          <w:rFonts w:eastAsia="Times New Roman"/>
          <w:noProof/>
          <w:sz w:val="22"/>
          <w:shd w:val="clear" w:color="auto" w:fill="E7E6E6" w:themeFill="background2"/>
          <w:lang w:val="pt-BR"/>
        </w:rPr>
      </w:pPr>
      <w:r w:rsidRPr="00236607">
        <w:rPr>
          <w:rFonts w:eastAsia="Times New Roman"/>
          <w:noProof/>
          <w:sz w:val="22"/>
          <w:shd w:val="clear" w:color="auto" w:fill="E7E6E6" w:themeFill="background2"/>
          <w:lang w:val="pt-BR"/>
        </w:rPr>
        <w:t>LT/1/24/5419/00</w:t>
      </w:r>
      <w:r>
        <w:rPr>
          <w:rFonts w:eastAsia="Times New Roman"/>
          <w:noProof/>
          <w:sz w:val="22"/>
          <w:shd w:val="clear" w:color="auto" w:fill="E7E6E6" w:themeFill="background2"/>
          <w:lang w:val="pt-BR"/>
        </w:rPr>
        <w:t>2</w:t>
      </w:r>
    </w:p>
    <w:p w14:paraId="6AE5C27F" w14:textId="3DD0AFA3" w:rsidR="00E64D5C" w:rsidRPr="00236607" w:rsidRDefault="00E64D5C" w:rsidP="00364F39">
      <w:pPr>
        <w:spacing w:after="0" w:line="240" w:lineRule="auto"/>
        <w:rPr>
          <w:rFonts w:eastAsia="Times New Roman"/>
          <w:noProof/>
          <w:sz w:val="22"/>
          <w:shd w:val="clear" w:color="auto" w:fill="E7E6E6" w:themeFill="background2"/>
          <w:lang w:val="pt-BR"/>
        </w:rPr>
      </w:pPr>
      <w:r w:rsidRPr="00364F39">
        <w:rPr>
          <w:rFonts w:eastAsia="Times New Roman"/>
          <w:noProof/>
          <w:sz w:val="22"/>
          <w:shd w:val="clear" w:color="auto" w:fill="E7E6E6" w:themeFill="background2"/>
          <w:lang w:val="pt-BR"/>
        </w:rPr>
        <w:t>LT/1/24/541</w:t>
      </w:r>
      <w:r w:rsidR="00C867FF">
        <w:rPr>
          <w:rFonts w:eastAsia="Times New Roman"/>
          <w:noProof/>
          <w:sz w:val="22"/>
          <w:shd w:val="clear" w:color="auto" w:fill="E7E6E6" w:themeFill="background2"/>
          <w:lang w:val="pt-BR"/>
        </w:rPr>
        <w:t>9</w:t>
      </w:r>
      <w:r w:rsidRPr="00364F39">
        <w:rPr>
          <w:rFonts w:eastAsia="Times New Roman"/>
          <w:noProof/>
          <w:sz w:val="22"/>
          <w:shd w:val="clear" w:color="auto" w:fill="E7E6E6" w:themeFill="background2"/>
          <w:lang w:val="pt-BR"/>
        </w:rPr>
        <w:t>/00</w:t>
      </w:r>
      <w:r>
        <w:rPr>
          <w:rFonts w:eastAsia="Times New Roman"/>
          <w:noProof/>
          <w:sz w:val="22"/>
          <w:shd w:val="clear" w:color="auto" w:fill="E7E6E6" w:themeFill="background2"/>
          <w:lang w:val="pt-BR"/>
        </w:rPr>
        <w:t>3</w:t>
      </w:r>
    </w:p>
    <w:p w14:paraId="17A5C140" w14:textId="77777777" w:rsidR="00364F39" w:rsidRPr="00236607" w:rsidRDefault="00364F39" w:rsidP="00364F39">
      <w:pPr>
        <w:spacing w:after="0" w:line="240" w:lineRule="auto"/>
        <w:rPr>
          <w:rFonts w:eastAsia="Times New Roman"/>
          <w:noProof/>
          <w:sz w:val="22"/>
          <w:shd w:val="clear" w:color="auto" w:fill="E7E6E6" w:themeFill="background2"/>
          <w:lang w:val="pt-BR"/>
        </w:rPr>
      </w:pPr>
    </w:p>
    <w:p w14:paraId="4CF380AD" w14:textId="77777777" w:rsidR="00364F39" w:rsidRPr="00236607" w:rsidRDefault="00364F39" w:rsidP="00364F39">
      <w:pPr>
        <w:spacing w:after="0" w:line="240" w:lineRule="auto"/>
        <w:rPr>
          <w:rFonts w:eastAsia="Times New Roman"/>
          <w:noProof/>
          <w:sz w:val="22"/>
          <w:shd w:val="clear" w:color="auto" w:fill="E7E6E6" w:themeFill="background2"/>
          <w:lang w:val="pt-BR"/>
        </w:rPr>
      </w:pPr>
      <w:r w:rsidRPr="00236607">
        <w:rPr>
          <w:rFonts w:eastAsia="Times New Roman"/>
          <w:noProof/>
          <w:sz w:val="22"/>
          <w:shd w:val="clear" w:color="auto" w:fill="E7E6E6" w:themeFill="background2"/>
          <w:lang w:val="pt-BR"/>
        </w:rPr>
        <w:t xml:space="preserve">[95 mg] </w:t>
      </w:r>
    </w:p>
    <w:p w14:paraId="349C512D" w14:textId="1650A43B" w:rsidR="00364F39" w:rsidRDefault="00364F39" w:rsidP="00364F39">
      <w:pPr>
        <w:spacing w:after="0" w:line="240" w:lineRule="auto"/>
        <w:rPr>
          <w:rFonts w:eastAsia="Times New Roman"/>
          <w:noProof/>
          <w:sz w:val="22"/>
          <w:shd w:val="clear" w:color="auto" w:fill="E7E6E6" w:themeFill="background2"/>
          <w:lang w:val="pt-BR"/>
        </w:rPr>
      </w:pPr>
      <w:r w:rsidRPr="00236607">
        <w:rPr>
          <w:rFonts w:eastAsia="Times New Roman"/>
          <w:noProof/>
          <w:sz w:val="22"/>
          <w:shd w:val="clear" w:color="auto" w:fill="E7E6E6" w:themeFill="background2"/>
          <w:lang w:val="pt-BR"/>
        </w:rPr>
        <w:t>LT/1/24/5420/00</w:t>
      </w:r>
      <w:r>
        <w:rPr>
          <w:rFonts w:eastAsia="Times New Roman"/>
          <w:noProof/>
          <w:sz w:val="22"/>
          <w:shd w:val="clear" w:color="auto" w:fill="E7E6E6" w:themeFill="background2"/>
          <w:lang w:val="pt-BR"/>
        </w:rPr>
        <w:t>2</w:t>
      </w:r>
    </w:p>
    <w:p w14:paraId="12817856" w14:textId="2F2A54D2" w:rsidR="00E64D5C" w:rsidRPr="00236607" w:rsidRDefault="00E64D5C" w:rsidP="00364F39">
      <w:pPr>
        <w:spacing w:after="0" w:line="240" w:lineRule="auto"/>
        <w:rPr>
          <w:rFonts w:eastAsia="Times New Roman"/>
          <w:noProof/>
          <w:sz w:val="22"/>
          <w:shd w:val="clear" w:color="auto" w:fill="E7E6E6" w:themeFill="background2"/>
          <w:lang w:val="pt-BR"/>
        </w:rPr>
      </w:pPr>
      <w:r w:rsidRPr="00364F39">
        <w:rPr>
          <w:rFonts w:eastAsia="Times New Roman"/>
          <w:noProof/>
          <w:sz w:val="22"/>
          <w:shd w:val="clear" w:color="auto" w:fill="E7E6E6" w:themeFill="background2"/>
          <w:lang w:val="pt-BR"/>
        </w:rPr>
        <w:t>LT/1/24/54</w:t>
      </w:r>
      <w:r w:rsidR="00C867FF">
        <w:rPr>
          <w:rFonts w:eastAsia="Times New Roman"/>
          <w:noProof/>
          <w:sz w:val="22"/>
          <w:shd w:val="clear" w:color="auto" w:fill="E7E6E6" w:themeFill="background2"/>
          <w:lang w:val="pt-BR"/>
        </w:rPr>
        <w:t>20</w:t>
      </w:r>
      <w:r w:rsidRPr="00364F39">
        <w:rPr>
          <w:rFonts w:eastAsia="Times New Roman"/>
          <w:noProof/>
          <w:sz w:val="22"/>
          <w:shd w:val="clear" w:color="auto" w:fill="E7E6E6" w:themeFill="background2"/>
          <w:lang w:val="pt-BR"/>
        </w:rPr>
        <w:t>/00</w:t>
      </w:r>
      <w:r>
        <w:rPr>
          <w:rFonts w:eastAsia="Times New Roman"/>
          <w:noProof/>
          <w:sz w:val="22"/>
          <w:shd w:val="clear" w:color="auto" w:fill="E7E6E6" w:themeFill="background2"/>
          <w:lang w:val="pt-BR"/>
        </w:rPr>
        <w:t>3</w:t>
      </w:r>
    </w:p>
    <w:p w14:paraId="6BE30D80" w14:textId="77777777" w:rsidR="00364F39" w:rsidRPr="00236607" w:rsidRDefault="00364F39" w:rsidP="00364F39">
      <w:pPr>
        <w:spacing w:after="0" w:line="240" w:lineRule="auto"/>
        <w:rPr>
          <w:rFonts w:eastAsia="Times New Roman"/>
          <w:noProof/>
          <w:sz w:val="22"/>
          <w:shd w:val="clear" w:color="auto" w:fill="E7E6E6" w:themeFill="background2"/>
          <w:lang w:val="pt-BR"/>
        </w:rPr>
      </w:pPr>
    </w:p>
    <w:p w14:paraId="0089E5C2" w14:textId="77777777" w:rsidR="00364F39" w:rsidRPr="00236607" w:rsidRDefault="00364F39" w:rsidP="00364F39">
      <w:pPr>
        <w:spacing w:after="0" w:line="240" w:lineRule="auto"/>
        <w:rPr>
          <w:rFonts w:eastAsia="Times New Roman"/>
          <w:noProof/>
          <w:sz w:val="22"/>
          <w:shd w:val="clear" w:color="auto" w:fill="E7E6E6" w:themeFill="background2"/>
          <w:lang w:val="pt-BR"/>
        </w:rPr>
      </w:pPr>
      <w:r w:rsidRPr="00236607">
        <w:rPr>
          <w:rFonts w:eastAsia="Times New Roman"/>
          <w:noProof/>
          <w:sz w:val="22"/>
          <w:shd w:val="clear" w:color="auto" w:fill="E7E6E6" w:themeFill="background2"/>
          <w:lang w:val="pt-BR"/>
        </w:rPr>
        <w:t>[190 mg]</w:t>
      </w:r>
    </w:p>
    <w:p w14:paraId="453FF980" w14:textId="28DE4B63" w:rsidR="00364F39" w:rsidRDefault="00364F39" w:rsidP="00364F39">
      <w:pPr>
        <w:spacing w:after="0" w:line="240" w:lineRule="auto"/>
        <w:rPr>
          <w:rFonts w:eastAsia="Times New Roman"/>
          <w:noProof/>
          <w:sz w:val="22"/>
          <w:shd w:val="clear" w:color="auto" w:fill="E7E6E6" w:themeFill="background2"/>
          <w:lang w:val="pt-BR"/>
        </w:rPr>
      </w:pPr>
      <w:r w:rsidRPr="00236607">
        <w:rPr>
          <w:rFonts w:eastAsia="Times New Roman"/>
          <w:noProof/>
          <w:sz w:val="22"/>
          <w:shd w:val="clear" w:color="auto" w:fill="E7E6E6" w:themeFill="background2"/>
          <w:lang w:val="pt-BR"/>
        </w:rPr>
        <w:t>LT/1/24/54</w:t>
      </w:r>
      <w:r w:rsidR="000271C4">
        <w:rPr>
          <w:rFonts w:eastAsia="Times New Roman"/>
          <w:noProof/>
          <w:sz w:val="22"/>
          <w:shd w:val="clear" w:color="auto" w:fill="E7E6E6" w:themeFill="background2"/>
          <w:lang w:val="pt-BR"/>
        </w:rPr>
        <w:t>2</w:t>
      </w:r>
      <w:r w:rsidRPr="00236607">
        <w:rPr>
          <w:rFonts w:eastAsia="Times New Roman"/>
          <w:noProof/>
          <w:sz w:val="22"/>
          <w:shd w:val="clear" w:color="auto" w:fill="E7E6E6" w:themeFill="background2"/>
          <w:lang w:val="pt-BR"/>
        </w:rPr>
        <w:t>1/00</w:t>
      </w:r>
      <w:r>
        <w:rPr>
          <w:rFonts w:eastAsia="Times New Roman"/>
          <w:noProof/>
          <w:sz w:val="22"/>
          <w:shd w:val="clear" w:color="auto" w:fill="E7E6E6" w:themeFill="background2"/>
          <w:lang w:val="pt-BR"/>
        </w:rPr>
        <w:t>2</w:t>
      </w:r>
    </w:p>
    <w:p w14:paraId="173BC6A1" w14:textId="72FED999" w:rsidR="00E64D5C" w:rsidRPr="00236607" w:rsidRDefault="00E64D5C" w:rsidP="00364F39">
      <w:pPr>
        <w:spacing w:after="0" w:line="240" w:lineRule="auto"/>
        <w:rPr>
          <w:rFonts w:eastAsia="Times New Roman"/>
          <w:noProof/>
          <w:sz w:val="22"/>
          <w:shd w:val="clear" w:color="auto" w:fill="E7E6E6" w:themeFill="background2"/>
          <w:lang w:val="pt-BR"/>
        </w:rPr>
      </w:pPr>
      <w:r w:rsidRPr="00364F39">
        <w:rPr>
          <w:rFonts w:eastAsia="Times New Roman"/>
          <w:noProof/>
          <w:sz w:val="22"/>
          <w:shd w:val="clear" w:color="auto" w:fill="E7E6E6" w:themeFill="background2"/>
          <w:lang w:val="pt-BR"/>
        </w:rPr>
        <w:t>LT/1/24/54</w:t>
      </w:r>
      <w:r w:rsidR="000271C4">
        <w:rPr>
          <w:rFonts w:eastAsia="Times New Roman"/>
          <w:noProof/>
          <w:sz w:val="22"/>
          <w:shd w:val="clear" w:color="auto" w:fill="E7E6E6" w:themeFill="background2"/>
          <w:lang w:val="pt-BR"/>
        </w:rPr>
        <w:t>21</w:t>
      </w:r>
      <w:r w:rsidRPr="00364F39">
        <w:rPr>
          <w:rFonts w:eastAsia="Times New Roman"/>
          <w:noProof/>
          <w:sz w:val="22"/>
          <w:shd w:val="clear" w:color="auto" w:fill="E7E6E6" w:themeFill="background2"/>
          <w:lang w:val="pt-BR"/>
        </w:rPr>
        <w:t>/00</w:t>
      </w:r>
      <w:r>
        <w:rPr>
          <w:rFonts w:eastAsia="Times New Roman"/>
          <w:noProof/>
          <w:sz w:val="22"/>
          <w:shd w:val="clear" w:color="auto" w:fill="E7E6E6" w:themeFill="background2"/>
          <w:lang w:val="pt-BR"/>
        </w:rPr>
        <w:t>3</w:t>
      </w:r>
    </w:p>
    <w:p w14:paraId="3A8CF3C4" w14:textId="77777777" w:rsidR="0085444A" w:rsidRPr="002B7279" w:rsidRDefault="0085444A" w:rsidP="002B7279">
      <w:pPr>
        <w:spacing w:after="0" w:line="240" w:lineRule="auto"/>
        <w:rPr>
          <w:rFonts w:eastAsia="Times New Roman"/>
          <w:noProof/>
          <w:sz w:val="22"/>
          <w:lang w:val="pt-BR"/>
        </w:rPr>
      </w:pPr>
    </w:p>
    <w:p w14:paraId="4C7075A0" w14:textId="77777777" w:rsidR="0085444A" w:rsidRPr="002B7279" w:rsidRDefault="0085444A" w:rsidP="002B7279">
      <w:pPr>
        <w:spacing w:after="0" w:line="240" w:lineRule="auto"/>
        <w:rPr>
          <w:rFonts w:eastAsia="Times New Roman"/>
          <w:noProof/>
          <w:sz w:val="22"/>
          <w:lang w:val="pt-BR"/>
        </w:rPr>
      </w:pPr>
    </w:p>
    <w:p w14:paraId="115D69A6"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t>13.</w:t>
      </w:r>
      <w:r w:rsidRPr="002B7279">
        <w:rPr>
          <w:rFonts w:eastAsia="Times New Roman"/>
          <w:b/>
          <w:caps/>
          <w:sz w:val="22"/>
          <w:lang w:val="pt-BR"/>
        </w:rPr>
        <w:t xml:space="preserve"> </w:t>
      </w:r>
      <w:r w:rsidRPr="002B7279">
        <w:rPr>
          <w:rFonts w:eastAsia="Times New Roman"/>
          <w:b/>
          <w:caps/>
          <w:sz w:val="22"/>
          <w:lang w:val="pt-BR"/>
        </w:rPr>
        <w:tab/>
        <w:t>serijos numeris</w:t>
      </w:r>
    </w:p>
    <w:p w14:paraId="47AAB5B5" w14:textId="77777777" w:rsidR="0085444A" w:rsidRPr="002B7279" w:rsidRDefault="0085444A" w:rsidP="002B7279">
      <w:pPr>
        <w:spacing w:after="0" w:line="240" w:lineRule="auto"/>
        <w:rPr>
          <w:rFonts w:eastAsia="Times New Roman"/>
          <w:i/>
          <w:noProof/>
          <w:sz w:val="22"/>
          <w:lang w:val="pt-BR"/>
        </w:rPr>
      </w:pPr>
    </w:p>
    <w:p w14:paraId="7B09C7A1" w14:textId="77777777" w:rsidR="0085444A" w:rsidRPr="002B7279" w:rsidRDefault="0085444A" w:rsidP="002B7279">
      <w:pPr>
        <w:spacing w:after="0" w:line="240" w:lineRule="auto"/>
        <w:rPr>
          <w:rFonts w:eastAsia="Times New Roman"/>
          <w:noProof/>
          <w:sz w:val="22"/>
          <w:lang w:val="pt-BR"/>
        </w:rPr>
      </w:pPr>
      <w:r w:rsidRPr="002B7279">
        <w:rPr>
          <w:rFonts w:eastAsia="Times New Roman"/>
          <w:noProof/>
          <w:sz w:val="22"/>
          <w:lang w:val="pt-BR"/>
        </w:rPr>
        <w:t>Serija</w:t>
      </w:r>
    </w:p>
    <w:p w14:paraId="413C5463" w14:textId="77777777" w:rsidR="0085444A" w:rsidRPr="002B7279" w:rsidRDefault="0085444A" w:rsidP="002B7279">
      <w:pPr>
        <w:spacing w:after="0" w:line="240" w:lineRule="auto"/>
        <w:rPr>
          <w:rFonts w:eastAsia="Times New Roman"/>
          <w:noProof/>
          <w:sz w:val="22"/>
          <w:lang w:val="pt-BR"/>
        </w:rPr>
      </w:pPr>
    </w:p>
    <w:p w14:paraId="427E3F31" w14:textId="77777777" w:rsidR="0085444A" w:rsidRPr="002B7279" w:rsidRDefault="0085444A" w:rsidP="002B7279">
      <w:pPr>
        <w:spacing w:after="0" w:line="240" w:lineRule="auto"/>
        <w:rPr>
          <w:rFonts w:eastAsia="Times New Roman"/>
          <w:noProof/>
          <w:sz w:val="22"/>
          <w:lang w:val="pt-BR"/>
        </w:rPr>
      </w:pPr>
    </w:p>
    <w:p w14:paraId="004B23DB"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t>14.</w:t>
      </w:r>
      <w:r w:rsidRPr="002B7279">
        <w:rPr>
          <w:rFonts w:eastAsia="Times New Roman"/>
          <w:b/>
          <w:caps/>
          <w:sz w:val="22"/>
          <w:lang w:val="pt-BR"/>
        </w:rPr>
        <w:t xml:space="preserve"> </w:t>
      </w:r>
      <w:r w:rsidRPr="002B7279">
        <w:rPr>
          <w:rFonts w:eastAsia="Times New Roman"/>
          <w:b/>
          <w:caps/>
          <w:sz w:val="22"/>
          <w:lang w:val="pt-BR"/>
        </w:rPr>
        <w:tab/>
        <w:t>PARDAVIMO (IŠDAVIMO) tvarka</w:t>
      </w:r>
    </w:p>
    <w:p w14:paraId="5DAB2EFF" w14:textId="77777777" w:rsidR="0085444A" w:rsidRPr="002B7279" w:rsidRDefault="0085444A" w:rsidP="002B7279">
      <w:pPr>
        <w:spacing w:after="0" w:line="240" w:lineRule="auto"/>
        <w:rPr>
          <w:rFonts w:eastAsia="Times New Roman"/>
          <w:noProof/>
          <w:sz w:val="22"/>
          <w:lang w:val="pt-BR"/>
        </w:rPr>
      </w:pPr>
    </w:p>
    <w:p w14:paraId="50746A5A" w14:textId="77777777" w:rsidR="0085444A" w:rsidRPr="002B7279" w:rsidRDefault="0085444A" w:rsidP="002B7279">
      <w:pPr>
        <w:spacing w:after="0" w:line="240" w:lineRule="auto"/>
        <w:rPr>
          <w:rFonts w:eastAsia="Times New Roman"/>
          <w:noProof/>
          <w:sz w:val="22"/>
          <w:lang w:val="pt-BR"/>
        </w:rPr>
      </w:pPr>
    </w:p>
    <w:p w14:paraId="1D20D3AB"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t>15.</w:t>
      </w:r>
      <w:r w:rsidRPr="002B7279">
        <w:rPr>
          <w:rFonts w:eastAsia="Times New Roman"/>
          <w:b/>
          <w:caps/>
          <w:sz w:val="22"/>
          <w:lang w:val="pt-BR"/>
        </w:rPr>
        <w:t xml:space="preserve"> </w:t>
      </w:r>
      <w:r w:rsidRPr="002B7279">
        <w:rPr>
          <w:rFonts w:eastAsia="Times New Roman"/>
          <w:b/>
          <w:caps/>
          <w:sz w:val="22"/>
          <w:lang w:val="pt-BR"/>
        </w:rPr>
        <w:tab/>
        <w:t>vartojimo instrukcijA</w:t>
      </w:r>
    </w:p>
    <w:p w14:paraId="0F64F9DA" w14:textId="77777777" w:rsidR="0085444A" w:rsidRPr="002B7279" w:rsidRDefault="0085444A" w:rsidP="002B7279">
      <w:pPr>
        <w:spacing w:after="0" w:line="240" w:lineRule="auto"/>
        <w:rPr>
          <w:rFonts w:eastAsia="Times New Roman"/>
          <w:noProof/>
          <w:sz w:val="22"/>
          <w:lang w:val="pt-BR"/>
        </w:rPr>
      </w:pPr>
    </w:p>
    <w:p w14:paraId="1F872119" w14:textId="77777777" w:rsidR="0085444A" w:rsidRPr="002B7279" w:rsidRDefault="0085444A" w:rsidP="002B7279">
      <w:pPr>
        <w:spacing w:after="0" w:line="240" w:lineRule="auto"/>
        <w:rPr>
          <w:rFonts w:eastAsia="Times New Roman"/>
          <w:noProof/>
          <w:sz w:val="22"/>
          <w:lang w:val="pt-BR"/>
        </w:rPr>
      </w:pPr>
    </w:p>
    <w:p w14:paraId="1E0D8690" w14:textId="77777777" w:rsidR="0085444A" w:rsidRPr="002B7279" w:rsidRDefault="0085444A" w:rsidP="002B72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noProof/>
          <w:sz w:val="22"/>
          <w:lang w:val="pt-BR"/>
        </w:rPr>
      </w:pPr>
      <w:r w:rsidRPr="002B7279">
        <w:rPr>
          <w:rFonts w:eastAsia="Times New Roman"/>
          <w:b/>
          <w:noProof/>
          <w:sz w:val="22"/>
          <w:lang w:val="pt-BR"/>
        </w:rPr>
        <w:t>16.</w:t>
      </w:r>
      <w:r w:rsidRPr="002B7279">
        <w:rPr>
          <w:rFonts w:eastAsia="Times New Roman"/>
          <w:b/>
          <w:sz w:val="22"/>
          <w:lang w:val="pt-BR"/>
        </w:rPr>
        <w:t xml:space="preserve"> </w:t>
      </w:r>
      <w:r w:rsidRPr="002B7279">
        <w:rPr>
          <w:rFonts w:eastAsia="Times New Roman"/>
          <w:b/>
          <w:sz w:val="22"/>
          <w:lang w:val="pt-BR"/>
        </w:rPr>
        <w:tab/>
        <w:t>INFORMACIJA BRAILIO RAŠTU</w:t>
      </w:r>
    </w:p>
    <w:p w14:paraId="07F00AEC" w14:textId="77777777" w:rsidR="0085444A" w:rsidRPr="002B7279" w:rsidRDefault="0085444A" w:rsidP="002B7279">
      <w:pPr>
        <w:spacing w:after="0" w:line="240" w:lineRule="auto"/>
        <w:rPr>
          <w:rFonts w:eastAsia="Times New Roman"/>
          <w:sz w:val="22"/>
          <w:lang w:val="pt-BR"/>
        </w:rPr>
      </w:pPr>
    </w:p>
    <w:p w14:paraId="1EDFB396" w14:textId="1047AED1" w:rsidR="0085444A" w:rsidRPr="00796354" w:rsidRDefault="0085444A" w:rsidP="002B7279">
      <w:pPr>
        <w:tabs>
          <w:tab w:val="left" w:pos="567"/>
        </w:tabs>
        <w:spacing w:after="0" w:line="240" w:lineRule="auto"/>
        <w:rPr>
          <w:rFonts w:eastAsia="Times New Roman"/>
          <w:noProof/>
          <w:sz w:val="22"/>
          <w:lang w:val="pt-BR"/>
        </w:rPr>
      </w:pPr>
      <w:r w:rsidRPr="00796354">
        <w:rPr>
          <w:rFonts w:eastAsia="Times New Roman"/>
          <w:noProof/>
          <w:sz w:val="22"/>
          <w:lang w:val="pt-BR"/>
        </w:rPr>
        <w:t>Metoprolol succinate Pharmaclan 23</w:t>
      </w:r>
      <w:r w:rsidR="00836CDF">
        <w:rPr>
          <w:rFonts w:eastAsia="Times New Roman"/>
          <w:noProof/>
          <w:sz w:val="22"/>
          <w:lang w:val="pt-BR"/>
        </w:rPr>
        <w:t>,</w:t>
      </w:r>
      <w:r w:rsidRPr="00796354">
        <w:rPr>
          <w:rFonts w:eastAsia="Times New Roman"/>
          <w:noProof/>
          <w:sz w:val="22"/>
          <w:lang w:val="pt-BR"/>
        </w:rPr>
        <w:t xml:space="preserve">75 mg </w:t>
      </w:r>
    </w:p>
    <w:p w14:paraId="06F94FA5" w14:textId="290A3BC7" w:rsidR="0085444A" w:rsidRPr="00796354" w:rsidRDefault="0085444A" w:rsidP="002B7279">
      <w:pPr>
        <w:tabs>
          <w:tab w:val="left" w:pos="567"/>
        </w:tabs>
        <w:spacing w:after="0" w:line="240" w:lineRule="auto"/>
        <w:rPr>
          <w:rFonts w:eastAsia="Times New Roman"/>
          <w:noProof/>
          <w:sz w:val="22"/>
          <w:highlight w:val="lightGray"/>
          <w:lang w:val="pt-BR"/>
        </w:rPr>
      </w:pPr>
      <w:r w:rsidRPr="00796354">
        <w:rPr>
          <w:rFonts w:eastAsia="Times New Roman"/>
          <w:noProof/>
          <w:sz w:val="22"/>
          <w:highlight w:val="lightGray"/>
          <w:lang w:val="pt-BR"/>
        </w:rPr>
        <w:t>Metoprolol succinate Pharmaclan 47</w:t>
      </w:r>
      <w:r w:rsidR="00836CDF" w:rsidRPr="00796354">
        <w:rPr>
          <w:rFonts w:eastAsia="Times New Roman"/>
          <w:noProof/>
          <w:sz w:val="22"/>
          <w:highlight w:val="lightGray"/>
          <w:lang w:val="pt-BR"/>
        </w:rPr>
        <w:t>,</w:t>
      </w:r>
      <w:r w:rsidRPr="00796354">
        <w:rPr>
          <w:rFonts w:eastAsia="Times New Roman"/>
          <w:noProof/>
          <w:sz w:val="22"/>
          <w:highlight w:val="lightGray"/>
          <w:lang w:val="pt-BR"/>
        </w:rPr>
        <w:t xml:space="preserve">5 mg </w:t>
      </w:r>
    </w:p>
    <w:p w14:paraId="257131BA" w14:textId="77777777" w:rsidR="0085444A" w:rsidRPr="00796354" w:rsidRDefault="0085444A" w:rsidP="002B7279">
      <w:pPr>
        <w:tabs>
          <w:tab w:val="left" w:pos="567"/>
        </w:tabs>
        <w:spacing w:after="0" w:line="240" w:lineRule="auto"/>
        <w:rPr>
          <w:rFonts w:eastAsia="Times New Roman"/>
          <w:noProof/>
          <w:sz w:val="22"/>
          <w:highlight w:val="lightGray"/>
          <w:lang w:val="pt-BR"/>
        </w:rPr>
      </w:pPr>
      <w:r w:rsidRPr="00796354">
        <w:rPr>
          <w:rFonts w:eastAsia="Times New Roman"/>
          <w:noProof/>
          <w:sz w:val="22"/>
          <w:highlight w:val="lightGray"/>
          <w:lang w:val="pt-BR"/>
        </w:rPr>
        <w:t xml:space="preserve">Metoprolol succinate Pharmaclan 95 mg </w:t>
      </w:r>
    </w:p>
    <w:p w14:paraId="028D7CAC" w14:textId="77777777" w:rsidR="0085444A" w:rsidRPr="00236607" w:rsidRDefault="0085444A" w:rsidP="002B7279">
      <w:pPr>
        <w:tabs>
          <w:tab w:val="left" w:pos="567"/>
        </w:tabs>
        <w:spacing w:after="0" w:line="240" w:lineRule="auto"/>
        <w:rPr>
          <w:rFonts w:eastAsia="Times New Roman"/>
          <w:noProof/>
          <w:sz w:val="22"/>
          <w:lang w:val="pt-BR"/>
        </w:rPr>
      </w:pPr>
      <w:r w:rsidRPr="00236607">
        <w:rPr>
          <w:rFonts w:eastAsia="Times New Roman"/>
          <w:noProof/>
          <w:sz w:val="22"/>
          <w:highlight w:val="lightGray"/>
          <w:lang w:val="pt-BR"/>
        </w:rPr>
        <w:t>Metoprolol succinate Pharmaclan 190 mg</w:t>
      </w:r>
    </w:p>
    <w:p w14:paraId="7258237B" w14:textId="77777777" w:rsidR="00836CDF" w:rsidRPr="00236607" w:rsidRDefault="00836CDF" w:rsidP="002B7279">
      <w:pPr>
        <w:tabs>
          <w:tab w:val="left" w:pos="567"/>
        </w:tabs>
        <w:spacing w:after="0" w:line="240" w:lineRule="auto"/>
        <w:rPr>
          <w:rFonts w:eastAsia="Times New Roman"/>
          <w:noProof/>
          <w:sz w:val="22"/>
          <w:lang w:val="pt-BR"/>
        </w:rPr>
      </w:pPr>
    </w:p>
    <w:p w14:paraId="08F48CA2" w14:textId="77777777" w:rsidR="0085444A" w:rsidRPr="00236607" w:rsidRDefault="0085444A" w:rsidP="002B7279">
      <w:pPr>
        <w:spacing w:after="0" w:line="240" w:lineRule="auto"/>
        <w:rPr>
          <w:rFonts w:eastAsia="Times New Roman"/>
          <w:i/>
          <w:iCs/>
          <w:color w:val="FF0000"/>
          <w:sz w:val="22"/>
          <w:szCs w:val="20"/>
          <w:lang w:val="pt-BR"/>
        </w:rPr>
      </w:pPr>
    </w:p>
    <w:p w14:paraId="28C3D488" w14:textId="77777777" w:rsidR="0085444A" w:rsidRPr="00E23EEE" w:rsidRDefault="0085444A" w:rsidP="002B7279">
      <w:pPr>
        <w:pBdr>
          <w:top w:val="single" w:sz="4" w:space="1" w:color="auto"/>
          <w:left w:val="single" w:sz="4" w:space="4" w:color="auto"/>
          <w:bottom w:val="single" w:sz="4" w:space="0" w:color="auto"/>
          <w:right w:val="single" w:sz="4" w:space="4" w:color="auto"/>
        </w:pBdr>
        <w:spacing w:after="0" w:line="240" w:lineRule="auto"/>
        <w:ind w:left="567" w:hanging="567"/>
        <w:rPr>
          <w:rFonts w:eastAsia="Times New Roman"/>
          <w:i/>
          <w:noProof/>
          <w:sz w:val="22"/>
          <w:szCs w:val="20"/>
          <w:lang w:val="pt-BR"/>
        </w:rPr>
      </w:pPr>
      <w:r w:rsidRPr="00E23EEE">
        <w:rPr>
          <w:rFonts w:eastAsia="Times New Roman"/>
          <w:b/>
          <w:noProof/>
          <w:sz w:val="22"/>
          <w:szCs w:val="20"/>
          <w:lang w:val="pt-BR"/>
        </w:rPr>
        <w:t>17.</w:t>
      </w:r>
      <w:r w:rsidRPr="00E23EEE">
        <w:rPr>
          <w:rFonts w:eastAsia="Times New Roman"/>
          <w:sz w:val="22"/>
          <w:szCs w:val="20"/>
          <w:lang w:val="pt-BR"/>
        </w:rPr>
        <w:t xml:space="preserve"> </w:t>
      </w:r>
      <w:r w:rsidRPr="00E23EEE">
        <w:rPr>
          <w:rFonts w:eastAsia="Times New Roman"/>
          <w:sz w:val="22"/>
          <w:szCs w:val="20"/>
          <w:lang w:val="pt-BR"/>
        </w:rPr>
        <w:tab/>
      </w:r>
      <w:r w:rsidRPr="00E23EEE">
        <w:rPr>
          <w:rFonts w:eastAsia="Times New Roman"/>
          <w:b/>
          <w:noProof/>
          <w:sz w:val="22"/>
          <w:szCs w:val="20"/>
          <w:lang w:val="pt-BR"/>
        </w:rPr>
        <w:t>UNIKALUS IDENTIFIKATORIUS – 2D BRŪKŠNINIS KODAS</w:t>
      </w:r>
    </w:p>
    <w:p w14:paraId="7BBD4048" w14:textId="77777777" w:rsidR="0085444A" w:rsidRPr="00E23EEE" w:rsidRDefault="0085444A" w:rsidP="002B7279">
      <w:pPr>
        <w:spacing w:after="0" w:line="240" w:lineRule="auto"/>
        <w:rPr>
          <w:rFonts w:eastAsia="Times New Roman"/>
          <w:noProof/>
          <w:sz w:val="22"/>
          <w:szCs w:val="20"/>
          <w:lang w:val="pt-BR"/>
        </w:rPr>
      </w:pPr>
    </w:p>
    <w:p w14:paraId="265807C7" w14:textId="77777777" w:rsidR="0085444A" w:rsidRDefault="0085444A" w:rsidP="002B7279">
      <w:pPr>
        <w:tabs>
          <w:tab w:val="left" w:pos="567"/>
        </w:tabs>
        <w:spacing w:after="0" w:line="240" w:lineRule="auto"/>
        <w:rPr>
          <w:rFonts w:eastAsia="Times New Roman"/>
          <w:noProof/>
          <w:sz w:val="22"/>
          <w:shd w:val="clear" w:color="auto" w:fill="CCCCCC"/>
          <w:lang w:val="fi-FI"/>
        </w:rPr>
      </w:pPr>
      <w:r w:rsidRPr="002B7279">
        <w:rPr>
          <w:rFonts w:eastAsia="Times New Roman"/>
          <w:noProof/>
          <w:sz w:val="22"/>
          <w:shd w:val="clear" w:color="auto" w:fill="CCCCCC"/>
          <w:lang w:val="fi-FI"/>
        </w:rPr>
        <w:t>2D brūkšninis kodas su nurodytu unikaliu identifikatoriumi.</w:t>
      </w:r>
    </w:p>
    <w:p w14:paraId="55A8361B" w14:textId="77777777" w:rsidR="00836CDF" w:rsidRPr="002B7279" w:rsidRDefault="00836CDF" w:rsidP="002B7279">
      <w:pPr>
        <w:tabs>
          <w:tab w:val="left" w:pos="567"/>
        </w:tabs>
        <w:spacing w:after="0" w:line="240" w:lineRule="auto"/>
        <w:rPr>
          <w:rFonts w:eastAsia="Times New Roman"/>
          <w:noProof/>
          <w:sz w:val="22"/>
          <w:shd w:val="clear" w:color="auto" w:fill="CCCCCC"/>
          <w:lang w:val="fi-FI"/>
        </w:rPr>
      </w:pPr>
    </w:p>
    <w:p w14:paraId="1A2F11AC" w14:textId="77777777" w:rsidR="0085444A" w:rsidRPr="002B7279" w:rsidRDefault="0085444A" w:rsidP="002B7279">
      <w:pPr>
        <w:tabs>
          <w:tab w:val="left" w:pos="567"/>
        </w:tabs>
        <w:spacing w:after="0" w:line="240" w:lineRule="auto"/>
        <w:rPr>
          <w:rFonts w:eastAsia="Times New Roman"/>
          <w:noProof/>
          <w:sz w:val="22"/>
          <w:shd w:val="clear" w:color="auto" w:fill="CCCCCC"/>
          <w:lang w:val="fi-FI"/>
        </w:rPr>
      </w:pPr>
    </w:p>
    <w:p w14:paraId="1AC5A5B0" w14:textId="77777777" w:rsidR="0085444A" w:rsidRPr="002B7279" w:rsidRDefault="0085444A" w:rsidP="002B7279">
      <w:pPr>
        <w:pBdr>
          <w:top w:val="single" w:sz="4" w:space="1" w:color="auto"/>
          <w:left w:val="single" w:sz="4" w:space="4" w:color="auto"/>
          <w:bottom w:val="single" w:sz="4" w:space="0" w:color="auto"/>
          <w:right w:val="single" w:sz="4" w:space="4" w:color="auto"/>
        </w:pBdr>
        <w:spacing w:after="0" w:line="240" w:lineRule="auto"/>
        <w:ind w:left="567" w:hanging="567"/>
        <w:rPr>
          <w:rFonts w:eastAsia="Times New Roman"/>
          <w:i/>
          <w:noProof/>
          <w:sz w:val="22"/>
          <w:szCs w:val="20"/>
          <w:lang w:val="fi-FI"/>
        </w:rPr>
      </w:pPr>
      <w:r w:rsidRPr="002B7279">
        <w:rPr>
          <w:rFonts w:eastAsia="Times New Roman"/>
          <w:b/>
          <w:noProof/>
          <w:sz w:val="22"/>
          <w:szCs w:val="20"/>
          <w:lang w:val="fi-FI"/>
        </w:rPr>
        <w:t>18.</w:t>
      </w:r>
      <w:r w:rsidRPr="002B7279">
        <w:rPr>
          <w:rFonts w:eastAsia="Times New Roman"/>
          <w:b/>
          <w:noProof/>
          <w:sz w:val="22"/>
          <w:szCs w:val="20"/>
          <w:lang w:val="fi-FI" w:bidi="lt-LT"/>
        </w:rPr>
        <w:t xml:space="preserve"> </w:t>
      </w:r>
      <w:r w:rsidRPr="002B7279">
        <w:rPr>
          <w:rFonts w:eastAsia="Times New Roman"/>
          <w:b/>
          <w:noProof/>
          <w:sz w:val="22"/>
          <w:szCs w:val="20"/>
          <w:lang w:val="fi-FI" w:bidi="lt-LT"/>
        </w:rPr>
        <w:tab/>
        <w:t>UNIKALUS IDENTIFIKATORIUS – ŽMONĖMS SUPRANTAMI DUOMENYS</w:t>
      </w:r>
    </w:p>
    <w:p w14:paraId="2B721F3D" w14:textId="77777777" w:rsidR="0085444A" w:rsidRPr="002B7279" w:rsidRDefault="0085444A" w:rsidP="002B7279">
      <w:pPr>
        <w:spacing w:after="0" w:line="240" w:lineRule="auto"/>
        <w:rPr>
          <w:rFonts w:eastAsia="Times New Roman"/>
          <w:noProof/>
          <w:sz w:val="22"/>
          <w:szCs w:val="20"/>
          <w:lang w:val="fi-FI"/>
        </w:rPr>
      </w:pPr>
    </w:p>
    <w:p w14:paraId="542539E1" w14:textId="77777777" w:rsidR="0085444A" w:rsidRPr="002B7279" w:rsidRDefault="0085444A" w:rsidP="002B7279">
      <w:pPr>
        <w:tabs>
          <w:tab w:val="left" w:pos="567"/>
        </w:tabs>
        <w:spacing w:after="0" w:line="240" w:lineRule="auto"/>
        <w:rPr>
          <w:rFonts w:eastAsia="Times New Roman"/>
          <w:sz w:val="22"/>
          <w:szCs w:val="20"/>
          <w:lang w:val="lt-LT"/>
        </w:rPr>
      </w:pPr>
      <w:r w:rsidRPr="002B7279">
        <w:rPr>
          <w:rFonts w:eastAsia="Times New Roman"/>
          <w:sz w:val="22"/>
          <w:szCs w:val="20"/>
          <w:lang w:val="lt-LT"/>
        </w:rPr>
        <w:t>PC: {numeris}</w:t>
      </w:r>
    </w:p>
    <w:p w14:paraId="332A5AF5" w14:textId="77777777" w:rsidR="0085444A" w:rsidRPr="002B7279" w:rsidRDefault="0085444A" w:rsidP="002B7279">
      <w:pPr>
        <w:tabs>
          <w:tab w:val="left" w:pos="567"/>
        </w:tabs>
        <w:spacing w:after="0" w:line="240" w:lineRule="auto"/>
        <w:rPr>
          <w:rFonts w:eastAsia="Times New Roman"/>
          <w:sz w:val="22"/>
          <w:szCs w:val="20"/>
          <w:lang w:val="lt-LT"/>
        </w:rPr>
      </w:pPr>
      <w:r w:rsidRPr="002B7279">
        <w:rPr>
          <w:rFonts w:eastAsia="Times New Roman"/>
          <w:sz w:val="22"/>
          <w:szCs w:val="20"/>
          <w:lang w:val="lt-LT"/>
        </w:rPr>
        <w:t>SN: {numeris}</w:t>
      </w:r>
    </w:p>
    <w:p w14:paraId="7AF04A42" w14:textId="77777777" w:rsidR="0085444A" w:rsidRDefault="0085444A" w:rsidP="002B7279">
      <w:pPr>
        <w:tabs>
          <w:tab w:val="left" w:pos="567"/>
        </w:tabs>
        <w:spacing w:after="0" w:line="240" w:lineRule="auto"/>
        <w:rPr>
          <w:rFonts w:eastAsia="Times New Roman"/>
          <w:sz w:val="22"/>
          <w:szCs w:val="20"/>
          <w:lang w:val="lt-LT"/>
        </w:rPr>
      </w:pPr>
      <w:r w:rsidRPr="002B7279">
        <w:rPr>
          <w:rFonts w:eastAsia="Times New Roman"/>
          <w:sz w:val="22"/>
          <w:szCs w:val="20"/>
          <w:highlight w:val="lightGray"/>
          <w:lang w:val="lt-LT"/>
        </w:rPr>
        <w:t>NN: {numeris}</w:t>
      </w:r>
    </w:p>
    <w:p w14:paraId="3BCAB367" w14:textId="6A5155B9" w:rsidR="00A5303C" w:rsidRDefault="00A5303C">
      <w:pPr>
        <w:spacing w:after="160" w:line="259" w:lineRule="auto"/>
        <w:rPr>
          <w:rFonts w:eastAsia="Times New Roman"/>
          <w:sz w:val="22"/>
          <w:szCs w:val="20"/>
          <w:highlight w:val="lightGray"/>
          <w:lang w:val="lt-LT"/>
        </w:rPr>
      </w:pPr>
      <w:r>
        <w:rPr>
          <w:rFonts w:eastAsia="Times New Roman"/>
          <w:sz w:val="22"/>
          <w:szCs w:val="20"/>
          <w:highlight w:val="lightGray"/>
          <w:lang w:val="lt-LT"/>
        </w:rPr>
        <w:br w:type="page"/>
      </w:r>
    </w:p>
    <w:p w14:paraId="4D529C35" w14:textId="77777777" w:rsidR="00A5303C" w:rsidRPr="002B7279" w:rsidRDefault="00A5303C" w:rsidP="002B7279">
      <w:pPr>
        <w:tabs>
          <w:tab w:val="left" w:pos="567"/>
        </w:tabs>
        <w:spacing w:after="0" w:line="240" w:lineRule="auto"/>
        <w:rPr>
          <w:rFonts w:eastAsia="Times New Roman"/>
          <w:sz w:val="22"/>
          <w:szCs w:val="20"/>
          <w:lang w:val="lt-LT"/>
        </w:rPr>
      </w:pPr>
    </w:p>
    <w:p w14:paraId="6F5DBD56" w14:textId="77777777" w:rsidR="0085444A" w:rsidRPr="002B7279" w:rsidRDefault="0085444A" w:rsidP="002B7279">
      <w:pPr>
        <w:tabs>
          <w:tab w:val="left" w:pos="567"/>
        </w:tabs>
        <w:spacing w:after="0" w:line="240" w:lineRule="auto"/>
        <w:rPr>
          <w:rFonts w:eastAsia="Times New Roman"/>
          <w:sz w:val="22"/>
          <w:szCs w:val="20"/>
          <w:lang w:val="lt-LT"/>
        </w:rPr>
      </w:pPr>
    </w:p>
    <w:p w14:paraId="22D0E30F" w14:textId="77777777" w:rsidR="0085444A" w:rsidRPr="002B7279" w:rsidRDefault="0085444A" w:rsidP="002B7279">
      <w:pPr>
        <w:spacing w:after="0" w:line="240" w:lineRule="auto"/>
        <w:jc w:val="center"/>
        <w:rPr>
          <w:rFonts w:eastAsia="Times New Roman"/>
          <w:b/>
          <w:sz w:val="22"/>
          <w:lang w:val="lt-LT" w:eastAsia="cs-CZ"/>
        </w:rPr>
      </w:pPr>
    </w:p>
    <w:p w14:paraId="13D5873F" w14:textId="77777777" w:rsidR="0085444A" w:rsidRPr="002B7279" w:rsidRDefault="0085444A" w:rsidP="002B7279">
      <w:pPr>
        <w:spacing w:after="0" w:line="240" w:lineRule="auto"/>
        <w:jc w:val="center"/>
        <w:rPr>
          <w:rFonts w:eastAsia="Times New Roman"/>
          <w:b/>
          <w:sz w:val="22"/>
          <w:lang w:val="lt-LT" w:eastAsia="cs-CZ"/>
        </w:rPr>
      </w:pPr>
    </w:p>
    <w:p w14:paraId="2A79C3D9" w14:textId="77777777" w:rsidR="0085444A" w:rsidRPr="002B7279" w:rsidRDefault="0085444A" w:rsidP="002B7279">
      <w:pPr>
        <w:spacing w:after="0" w:line="240" w:lineRule="auto"/>
        <w:jc w:val="center"/>
        <w:rPr>
          <w:rFonts w:eastAsia="Times New Roman"/>
          <w:b/>
          <w:sz w:val="22"/>
          <w:lang w:val="lt-LT" w:eastAsia="cs-CZ"/>
        </w:rPr>
      </w:pPr>
    </w:p>
    <w:p w14:paraId="70D69F4A" w14:textId="77777777" w:rsidR="0085444A" w:rsidRPr="002B7279" w:rsidRDefault="0085444A" w:rsidP="002B7279">
      <w:pPr>
        <w:spacing w:after="0" w:line="240" w:lineRule="auto"/>
        <w:jc w:val="center"/>
        <w:rPr>
          <w:rFonts w:eastAsia="Times New Roman"/>
          <w:b/>
          <w:sz w:val="22"/>
          <w:lang w:val="lt-LT" w:eastAsia="cs-CZ"/>
        </w:rPr>
      </w:pPr>
    </w:p>
    <w:p w14:paraId="2F37FCBF" w14:textId="77777777" w:rsidR="0085444A" w:rsidRPr="002B7279" w:rsidRDefault="0085444A" w:rsidP="002B7279">
      <w:pPr>
        <w:spacing w:after="0" w:line="240" w:lineRule="auto"/>
        <w:jc w:val="center"/>
        <w:rPr>
          <w:rFonts w:eastAsia="Times New Roman"/>
          <w:b/>
          <w:sz w:val="22"/>
          <w:lang w:val="lt-LT" w:eastAsia="cs-CZ"/>
        </w:rPr>
      </w:pPr>
    </w:p>
    <w:p w14:paraId="0A8DF13B" w14:textId="77777777" w:rsidR="0085444A" w:rsidRPr="002B7279" w:rsidRDefault="0085444A" w:rsidP="002B7279">
      <w:pPr>
        <w:spacing w:after="0" w:line="240" w:lineRule="auto"/>
        <w:jc w:val="center"/>
        <w:rPr>
          <w:rFonts w:eastAsia="Times New Roman"/>
          <w:b/>
          <w:sz w:val="22"/>
          <w:lang w:val="lt-LT" w:eastAsia="cs-CZ"/>
        </w:rPr>
      </w:pPr>
    </w:p>
    <w:p w14:paraId="0AA13781" w14:textId="77777777" w:rsidR="0085444A" w:rsidRPr="002B7279" w:rsidRDefault="0085444A" w:rsidP="002B7279">
      <w:pPr>
        <w:spacing w:after="0" w:line="240" w:lineRule="auto"/>
        <w:jc w:val="center"/>
        <w:rPr>
          <w:rFonts w:eastAsia="Times New Roman"/>
          <w:b/>
          <w:sz w:val="22"/>
          <w:lang w:val="lt-LT" w:eastAsia="cs-CZ"/>
        </w:rPr>
      </w:pPr>
    </w:p>
    <w:p w14:paraId="2157E407" w14:textId="77777777" w:rsidR="0085444A" w:rsidRPr="002B7279" w:rsidRDefault="0085444A" w:rsidP="002B7279">
      <w:pPr>
        <w:spacing w:after="0" w:line="240" w:lineRule="auto"/>
        <w:jc w:val="center"/>
        <w:rPr>
          <w:rFonts w:eastAsia="Times New Roman"/>
          <w:b/>
          <w:sz w:val="22"/>
          <w:lang w:val="lt-LT" w:eastAsia="cs-CZ"/>
        </w:rPr>
      </w:pPr>
    </w:p>
    <w:p w14:paraId="294699F2" w14:textId="77777777" w:rsidR="0085444A" w:rsidRPr="002B7279" w:rsidRDefault="0085444A" w:rsidP="002B7279">
      <w:pPr>
        <w:spacing w:after="0" w:line="240" w:lineRule="auto"/>
        <w:jc w:val="center"/>
        <w:rPr>
          <w:rFonts w:eastAsia="Times New Roman"/>
          <w:b/>
          <w:sz w:val="22"/>
          <w:lang w:val="lt-LT" w:eastAsia="cs-CZ"/>
        </w:rPr>
      </w:pPr>
    </w:p>
    <w:p w14:paraId="6F90C2E2" w14:textId="77777777" w:rsidR="0085444A" w:rsidRPr="002B7279" w:rsidRDefault="0085444A" w:rsidP="002B7279">
      <w:pPr>
        <w:spacing w:after="0" w:line="240" w:lineRule="auto"/>
        <w:jc w:val="center"/>
        <w:rPr>
          <w:rFonts w:eastAsia="Times New Roman"/>
          <w:b/>
          <w:sz w:val="22"/>
          <w:lang w:val="lt-LT" w:eastAsia="cs-CZ"/>
        </w:rPr>
      </w:pPr>
    </w:p>
    <w:p w14:paraId="266B54B5" w14:textId="77777777" w:rsidR="0085444A" w:rsidRPr="002B7279" w:rsidRDefault="0085444A" w:rsidP="002B7279">
      <w:pPr>
        <w:spacing w:after="0" w:line="240" w:lineRule="auto"/>
        <w:jc w:val="center"/>
        <w:rPr>
          <w:rFonts w:eastAsia="Times New Roman"/>
          <w:b/>
          <w:sz w:val="22"/>
          <w:lang w:val="lt-LT" w:eastAsia="cs-CZ"/>
        </w:rPr>
      </w:pPr>
    </w:p>
    <w:p w14:paraId="7883BD6F" w14:textId="77777777" w:rsidR="0085444A" w:rsidRPr="002B7279" w:rsidRDefault="0085444A" w:rsidP="002B7279">
      <w:pPr>
        <w:spacing w:after="0" w:line="240" w:lineRule="auto"/>
        <w:jc w:val="center"/>
        <w:rPr>
          <w:rFonts w:eastAsia="Times New Roman"/>
          <w:b/>
          <w:sz w:val="22"/>
          <w:lang w:val="lt-LT" w:eastAsia="cs-CZ"/>
        </w:rPr>
      </w:pPr>
    </w:p>
    <w:p w14:paraId="3F2B9453" w14:textId="77777777" w:rsidR="0085444A" w:rsidRPr="002B7279" w:rsidRDefault="0085444A" w:rsidP="002B7279">
      <w:pPr>
        <w:spacing w:after="0" w:line="240" w:lineRule="auto"/>
        <w:jc w:val="center"/>
        <w:rPr>
          <w:rFonts w:eastAsia="Times New Roman"/>
          <w:b/>
          <w:sz w:val="22"/>
          <w:lang w:val="lt-LT" w:eastAsia="cs-CZ"/>
        </w:rPr>
      </w:pPr>
    </w:p>
    <w:p w14:paraId="6734C99D" w14:textId="77777777" w:rsidR="0085444A" w:rsidRPr="002B7279" w:rsidRDefault="0085444A" w:rsidP="002B7279">
      <w:pPr>
        <w:spacing w:after="0" w:line="240" w:lineRule="auto"/>
        <w:jc w:val="center"/>
        <w:rPr>
          <w:rFonts w:eastAsia="Times New Roman"/>
          <w:b/>
          <w:sz w:val="22"/>
          <w:lang w:val="lt-LT" w:eastAsia="cs-CZ"/>
        </w:rPr>
      </w:pPr>
    </w:p>
    <w:p w14:paraId="58E5ECBB" w14:textId="77777777" w:rsidR="0085444A" w:rsidRPr="002B7279" w:rsidRDefault="0085444A" w:rsidP="002B7279">
      <w:pPr>
        <w:spacing w:after="0" w:line="240" w:lineRule="auto"/>
        <w:jc w:val="center"/>
        <w:rPr>
          <w:rFonts w:eastAsia="Times New Roman"/>
          <w:b/>
          <w:sz w:val="22"/>
          <w:lang w:val="lt-LT" w:eastAsia="cs-CZ"/>
        </w:rPr>
      </w:pPr>
    </w:p>
    <w:p w14:paraId="2BCE365C" w14:textId="77777777" w:rsidR="0085444A" w:rsidRPr="002B7279" w:rsidRDefault="0085444A" w:rsidP="002B7279">
      <w:pPr>
        <w:spacing w:after="0" w:line="240" w:lineRule="auto"/>
        <w:jc w:val="center"/>
        <w:rPr>
          <w:rFonts w:eastAsia="Times New Roman"/>
          <w:b/>
          <w:sz w:val="22"/>
          <w:lang w:val="lt-LT" w:eastAsia="cs-CZ"/>
        </w:rPr>
      </w:pPr>
    </w:p>
    <w:p w14:paraId="51EDD958" w14:textId="77777777" w:rsidR="0085444A" w:rsidRPr="002B7279" w:rsidRDefault="0085444A" w:rsidP="002B7279">
      <w:pPr>
        <w:spacing w:after="0" w:line="240" w:lineRule="auto"/>
        <w:jc w:val="center"/>
        <w:rPr>
          <w:rFonts w:eastAsia="Times New Roman"/>
          <w:b/>
          <w:sz w:val="22"/>
          <w:lang w:val="lt-LT" w:eastAsia="cs-CZ"/>
        </w:rPr>
      </w:pPr>
    </w:p>
    <w:p w14:paraId="24058738" w14:textId="77777777" w:rsidR="0085444A" w:rsidRPr="002B7279" w:rsidRDefault="0085444A" w:rsidP="002B7279">
      <w:pPr>
        <w:spacing w:after="0" w:line="240" w:lineRule="auto"/>
        <w:jc w:val="center"/>
        <w:rPr>
          <w:rFonts w:eastAsia="Times New Roman"/>
          <w:b/>
          <w:sz w:val="22"/>
          <w:lang w:val="lt-LT" w:eastAsia="cs-CZ"/>
        </w:rPr>
      </w:pPr>
    </w:p>
    <w:p w14:paraId="2C9A3D6C" w14:textId="77777777" w:rsidR="0085444A" w:rsidRPr="002B7279" w:rsidRDefault="0085444A" w:rsidP="002B7279">
      <w:pPr>
        <w:spacing w:after="0" w:line="240" w:lineRule="auto"/>
        <w:jc w:val="center"/>
        <w:rPr>
          <w:rFonts w:eastAsia="Times New Roman"/>
          <w:b/>
          <w:sz w:val="22"/>
          <w:lang w:val="lt-LT" w:eastAsia="cs-CZ"/>
        </w:rPr>
      </w:pPr>
    </w:p>
    <w:p w14:paraId="2AF26D21" w14:textId="77777777" w:rsidR="0085444A" w:rsidRPr="002B7279" w:rsidRDefault="0085444A" w:rsidP="002B7279">
      <w:pPr>
        <w:spacing w:after="0" w:line="240" w:lineRule="auto"/>
        <w:jc w:val="center"/>
        <w:rPr>
          <w:rFonts w:eastAsia="Times New Roman"/>
          <w:b/>
          <w:sz w:val="22"/>
          <w:lang w:val="lt-LT" w:eastAsia="cs-CZ"/>
        </w:rPr>
      </w:pPr>
    </w:p>
    <w:p w14:paraId="1AD247F9" w14:textId="77777777" w:rsidR="0085444A" w:rsidRPr="002B7279" w:rsidRDefault="0085444A" w:rsidP="002B7279">
      <w:pPr>
        <w:spacing w:after="0" w:line="240" w:lineRule="auto"/>
        <w:jc w:val="center"/>
        <w:rPr>
          <w:rFonts w:eastAsia="Times New Roman"/>
          <w:b/>
          <w:sz w:val="22"/>
          <w:lang w:val="lt-LT" w:eastAsia="cs-CZ"/>
        </w:rPr>
      </w:pPr>
    </w:p>
    <w:p w14:paraId="16A7B79B" w14:textId="77777777" w:rsidR="00A5303C" w:rsidRPr="00A5303C" w:rsidRDefault="00A5303C" w:rsidP="00A5303C">
      <w:pPr>
        <w:spacing w:after="0" w:line="240" w:lineRule="auto"/>
        <w:ind w:right="261"/>
        <w:contextualSpacing/>
        <w:jc w:val="center"/>
        <w:outlineLvl w:val="0"/>
        <w:rPr>
          <w:rFonts w:eastAsia="Times New Roman"/>
          <w:b/>
          <w:bCs/>
          <w:sz w:val="22"/>
          <w:lang w:val="lt-LT" w:eastAsia="x-none"/>
        </w:rPr>
      </w:pPr>
      <w:r w:rsidRPr="00A5303C">
        <w:rPr>
          <w:rFonts w:eastAsia="Times New Roman"/>
          <w:b/>
          <w:bCs/>
          <w:sz w:val="22"/>
          <w:lang w:val="lt-LT" w:eastAsia="x-none"/>
        </w:rPr>
        <w:t>B. PAKUOTĖS LAPELIS</w:t>
      </w:r>
    </w:p>
    <w:p w14:paraId="6AB81D2C" w14:textId="3D50D9FD" w:rsidR="00B8357B" w:rsidRDefault="00A5303C" w:rsidP="00A5303C">
      <w:pPr>
        <w:spacing w:after="0" w:line="240" w:lineRule="auto"/>
        <w:jc w:val="center"/>
        <w:rPr>
          <w:rFonts w:eastAsia="Times New Roman"/>
          <w:b/>
          <w:sz w:val="22"/>
          <w:lang w:val="lt-LT" w:eastAsia="cs-CZ"/>
        </w:rPr>
      </w:pPr>
      <w:r w:rsidRPr="00A5303C">
        <w:rPr>
          <w:rFonts w:eastAsia="Times New Roman"/>
          <w:b/>
          <w:bCs/>
          <w:iCs/>
          <w:caps/>
          <w:sz w:val="22"/>
          <w:lang w:val="lt-LT" w:eastAsia="x-none"/>
        </w:rPr>
        <w:br w:type="page"/>
      </w:r>
    </w:p>
    <w:p w14:paraId="19F73A39" w14:textId="77777777" w:rsidR="004A29CB" w:rsidRPr="002B7279" w:rsidRDefault="004A29CB" w:rsidP="004A29CB">
      <w:pPr>
        <w:spacing w:after="0" w:line="240" w:lineRule="auto"/>
        <w:jc w:val="center"/>
        <w:rPr>
          <w:rFonts w:eastAsia="Times New Roman"/>
          <w:b/>
          <w:sz w:val="22"/>
          <w:lang w:val="lt-LT" w:eastAsia="cs-CZ"/>
        </w:rPr>
      </w:pPr>
      <w:r w:rsidRPr="002B7279">
        <w:rPr>
          <w:rFonts w:eastAsia="Times New Roman"/>
          <w:b/>
          <w:sz w:val="22"/>
          <w:lang w:val="lt-LT" w:eastAsia="cs-CZ"/>
        </w:rPr>
        <w:lastRenderedPageBreak/>
        <w:t>Pakuotės lapelis: informacija pacientui</w:t>
      </w:r>
    </w:p>
    <w:p w14:paraId="3C814A1D" w14:textId="77777777" w:rsidR="004A29CB" w:rsidRPr="002B7279" w:rsidRDefault="004A29CB" w:rsidP="004A29CB">
      <w:pPr>
        <w:pStyle w:val="Antrat2"/>
        <w:spacing w:before="0" w:line="240" w:lineRule="auto"/>
        <w:ind w:right="146"/>
        <w:jc w:val="center"/>
        <w:rPr>
          <w:sz w:val="22"/>
          <w:szCs w:val="22"/>
          <w:lang w:val="lt-LT"/>
        </w:rPr>
      </w:pPr>
    </w:p>
    <w:p w14:paraId="47051739" w14:textId="77777777" w:rsidR="004A29CB" w:rsidRPr="002B7279" w:rsidRDefault="004A29CB" w:rsidP="004A29CB">
      <w:pPr>
        <w:tabs>
          <w:tab w:val="center" w:pos="4320"/>
          <w:tab w:val="right" w:pos="8640"/>
        </w:tabs>
        <w:spacing w:after="0" w:line="240" w:lineRule="auto"/>
        <w:ind w:right="146"/>
        <w:jc w:val="center"/>
        <w:rPr>
          <w:rFonts w:eastAsia="Times New Roman"/>
          <w:b/>
          <w:sz w:val="22"/>
          <w:lang w:val="lt-LT" w:eastAsia="cs-CZ"/>
        </w:rPr>
      </w:pPr>
      <w:bookmarkStart w:id="12" w:name="_Hlk97483394"/>
      <w:proofErr w:type="spellStart"/>
      <w:r w:rsidRPr="002B7279">
        <w:rPr>
          <w:rFonts w:eastAsia="Times New Roman"/>
          <w:b/>
          <w:sz w:val="22"/>
          <w:lang w:val="lt-LT" w:eastAsia="cs-CZ"/>
        </w:rPr>
        <w:t>Metoprolol</w:t>
      </w:r>
      <w:proofErr w:type="spellEnd"/>
      <w:r w:rsidRPr="002B7279">
        <w:rPr>
          <w:rFonts w:eastAsia="Times New Roman"/>
          <w:b/>
          <w:sz w:val="22"/>
          <w:lang w:val="lt-LT" w:eastAsia="cs-CZ"/>
        </w:rPr>
        <w:t xml:space="preserve"> </w:t>
      </w:r>
      <w:proofErr w:type="spellStart"/>
      <w:r w:rsidRPr="002B7279">
        <w:rPr>
          <w:rFonts w:eastAsia="Times New Roman"/>
          <w:b/>
          <w:sz w:val="22"/>
          <w:lang w:val="lt-LT" w:eastAsia="cs-CZ"/>
        </w:rPr>
        <w:t>succinate</w:t>
      </w:r>
      <w:proofErr w:type="spellEnd"/>
      <w:r w:rsidRPr="002B7279">
        <w:rPr>
          <w:rFonts w:eastAsia="Times New Roman"/>
          <w:b/>
          <w:sz w:val="22"/>
          <w:lang w:val="lt-LT" w:eastAsia="cs-CZ"/>
        </w:rPr>
        <w:t xml:space="preserve"> </w:t>
      </w:r>
      <w:proofErr w:type="spellStart"/>
      <w:r w:rsidRPr="002B7279">
        <w:rPr>
          <w:rFonts w:eastAsia="Times New Roman"/>
          <w:b/>
          <w:sz w:val="22"/>
          <w:lang w:val="lt-LT" w:eastAsia="cs-CZ"/>
        </w:rPr>
        <w:t>Pharmaclan</w:t>
      </w:r>
      <w:proofErr w:type="spellEnd"/>
      <w:r w:rsidRPr="002B7279">
        <w:rPr>
          <w:rFonts w:eastAsia="Times New Roman"/>
          <w:b/>
          <w:sz w:val="22"/>
          <w:lang w:val="lt-LT" w:eastAsia="cs-CZ"/>
        </w:rPr>
        <w:t xml:space="preserve"> 23</w:t>
      </w:r>
      <w:r>
        <w:rPr>
          <w:rFonts w:eastAsia="Times New Roman"/>
          <w:b/>
          <w:sz w:val="22"/>
          <w:lang w:val="lt-LT" w:eastAsia="cs-CZ"/>
        </w:rPr>
        <w:t>,</w:t>
      </w:r>
      <w:r w:rsidRPr="002B7279">
        <w:rPr>
          <w:rFonts w:eastAsia="Times New Roman"/>
          <w:b/>
          <w:sz w:val="22"/>
          <w:lang w:val="lt-LT" w:eastAsia="cs-CZ"/>
        </w:rPr>
        <w:t>75 mg pailginto atpalaidavimo tabletės</w:t>
      </w:r>
    </w:p>
    <w:p w14:paraId="2958B3A2" w14:textId="77777777" w:rsidR="004A29CB" w:rsidRPr="002B7279" w:rsidRDefault="004A29CB" w:rsidP="004A29CB">
      <w:pPr>
        <w:tabs>
          <w:tab w:val="center" w:pos="4320"/>
          <w:tab w:val="right" w:pos="8640"/>
        </w:tabs>
        <w:spacing w:after="0" w:line="240" w:lineRule="auto"/>
        <w:ind w:right="146"/>
        <w:jc w:val="center"/>
        <w:rPr>
          <w:rFonts w:eastAsia="Times New Roman"/>
          <w:b/>
          <w:sz w:val="22"/>
          <w:highlight w:val="lightGray"/>
          <w:lang w:val="lt-LT" w:eastAsia="cs-CZ"/>
        </w:rPr>
      </w:pPr>
      <w:proofErr w:type="spellStart"/>
      <w:r w:rsidRPr="002B7279">
        <w:rPr>
          <w:rFonts w:eastAsia="Times New Roman"/>
          <w:b/>
          <w:sz w:val="22"/>
          <w:highlight w:val="lightGray"/>
          <w:lang w:val="lt-LT" w:eastAsia="cs-CZ"/>
        </w:rPr>
        <w:t>Metoprolol</w:t>
      </w:r>
      <w:proofErr w:type="spellEnd"/>
      <w:r w:rsidRPr="002B7279">
        <w:rPr>
          <w:rFonts w:eastAsia="Times New Roman"/>
          <w:b/>
          <w:sz w:val="22"/>
          <w:highlight w:val="lightGray"/>
          <w:lang w:val="lt-LT" w:eastAsia="cs-CZ"/>
        </w:rPr>
        <w:t xml:space="preserve"> </w:t>
      </w:r>
      <w:proofErr w:type="spellStart"/>
      <w:r w:rsidRPr="002B7279">
        <w:rPr>
          <w:rFonts w:eastAsia="Times New Roman"/>
          <w:b/>
          <w:sz w:val="22"/>
          <w:highlight w:val="lightGray"/>
          <w:lang w:val="lt-LT" w:eastAsia="cs-CZ"/>
        </w:rPr>
        <w:t>succinate</w:t>
      </w:r>
      <w:proofErr w:type="spellEnd"/>
      <w:r w:rsidRPr="002B7279">
        <w:rPr>
          <w:rFonts w:eastAsia="Times New Roman"/>
          <w:b/>
          <w:sz w:val="22"/>
          <w:highlight w:val="lightGray"/>
          <w:lang w:val="lt-LT" w:eastAsia="cs-CZ"/>
        </w:rPr>
        <w:t xml:space="preserve"> </w:t>
      </w:r>
      <w:proofErr w:type="spellStart"/>
      <w:r w:rsidRPr="002B7279">
        <w:rPr>
          <w:rFonts w:eastAsia="Times New Roman"/>
          <w:b/>
          <w:sz w:val="22"/>
          <w:highlight w:val="lightGray"/>
          <w:lang w:val="lt-LT" w:eastAsia="cs-CZ"/>
        </w:rPr>
        <w:t>Pharmaclan</w:t>
      </w:r>
      <w:proofErr w:type="spellEnd"/>
      <w:r w:rsidRPr="002B7279">
        <w:rPr>
          <w:rFonts w:eastAsia="Times New Roman"/>
          <w:b/>
          <w:sz w:val="22"/>
          <w:highlight w:val="lightGray"/>
          <w:lang w:val="lt-LT" w:eastAsia="cs-CZ"/>
        </w:rPr>
        <w:t xml:space="preserve"> 47</w:t>
      </w:r>
      <w:r>
        <w:rPr>
          <w:rFonts w:eastAsia="Times New Roman"/>
          <w:b/>
          <w:sz w:val="22"/>
          <w:highlight w:val="lightGray"/>
          <w:lang w:val="lt-LT" w:eastAsia="cs-CZ"/>
        </w:rPr>
        <w:t>,</w:t>
      </w:r>
      <w:r w:rsidRPr="002B7279">
        <w:rPr>
          <w:rFonts w:eastAsia="Times New Roman"/>
          <w:b/>
          <w:sz w:val="22"/>
          <w:highlight w:val="lightGray"/>
          <w:lang w:val="lt-LT" w:eastAsia="cs-CZ"/>
        </w:rPr>
        <w:t>5 mg pailginto atpalaidavimo tabletės</w:t>
      </w:r>
    </w:p>
    <w:p w14:paraId="4AF02418" w14:textId="77777777" w:rsidR="004A29CB" w:rsidRPr="002B7279" w:rsidRDefault="004A29CB" w:rsidP="004A29CB">
      <w:pPr>
        <w:tabs>
          <w:tab w:val="center" w:pos="4320"/>
          <w:tab w:val="right" w:pos="8640"/>
        </w:tabs>
        <w:spacing w:after="0" w:line="240" w:lineRule="auto"/>
        <w:ind w:right="146"/>
        <w:jc w:val="center"/>
        <w:rPr>
          <w:rFonts w:eastAsia="Times New Roman"/>
          <w:b/>
          <w:sz w:val="22"/>
          <w:highlight w:val="lightGray"/>
          <w:lang w:val="lt-LT" w:eastAsia="cs-CZ"/>
        </w:rPr>
      </w:pPr>
      <w:proofErr w:type="spellStart"/>
      <w:r w:rsidRPr="002B7279">
        <w:rPr>
          <w:rFonts w:eastAsia="Times New Roman"/>
          <w:b/>
          <w:sz w:val="22"/>
          <w:highlight w:val="lightGray"/>
          <w:lang w:val="lt-LT" w:eastAsia="cs-CZ"/>
        </w:rPr>
        <w:t>Metoprolol</w:t>
      </w:r>
      <w:proofErr w:type="spellEnd"/>
      <w:r w:rsidRPr="002B7279">
        <w:rPr>
          <w:rFonts w:eastAsia="Times New Roman"/>
          <w:b/>
          <w:sz w:val="22"/>
          <w:highlight w:val="lightGray"/>
          <w:lang w:val="lt-LT" w:eastAsia="cs-CZ"/>
        </w:rPr>
        <w:t xml:space="preserve"> </w:t>
      </w:r>
      <w:proofErr w:type="spellStart"/>
      <w:r w:rsidRPr="002B7279">
        <w:rPr>
          <w:rFonts w:eastAsia="Times New Roman"/>
          <w:b/>
          <w:sz w:val="22"/>
          <w:highlight w:val="lightGray"/>
          <w:lang w:val="lt-LT" w:eastAsia="cs-CZ"/>
        </w:rPr>
        <w:t>succinate</w:t>
      </w:r>
      <w:proofErr w:type="spellEnd"/>
      <w:r w:rsidRPr="002B7279">
        <w:rPr>
          <w:rFonts w:eastAsia="Times New Roman"/>
          <w:b/>
          <w:sz w:val="22"/>
          <w:highlight w:val="lightGray"/>
          <w:lang w:val="lt-LT" w:eastAsia="cs-CZ"/>
        </w:rPr>
        <w:t xml:space="preserve"> </w:t>
      </w:r>
      <w:proofErr w:type="spellStart"/>
      <w:r w:rsidRPr="002B7279">
        <w:rPr>
          <w:rFonts w:eastAsia="Times New Roman"/>
          <w:b/>
          <w:sz w:val="22"/>
          <w:highlight w:val="lightGray"/>
          <w:lang w:val="lt-LT" w:eastAsia="cs-CZ"/>
        </w:rPr>
        <w:t>Pharmaclan</w:t>
      </w:r>
      <w:proofErr w:type="spellEnd"/>
      <w:r w:rsidRPr="002B7279">
        <w:rPr>
          <w:rFonts w:eastAsia="Times New Roman"/>
          <w:b/>
          <w:sz w:val="22"/>
          <w:highlight w:val="lightGray"/>
          <w:lang w:val="lt-LT" w:eastAsia="cs-CZ"/>
        </w:rPr>
        <w:t xml:space="preserve"> 95 mg pailginto atpalaidavimo tabletės</w:t>
      </w:r>
    </w:p>
    <w:p w14:paraId="79A5892D" w14:textId="77777777" w:rsidR="004A29CB" w:rsidRPr="002B7279" w:rsidRDefault="004A29CB" w:rsidP="004A29CB">
      <w:pPr>
        <w:tabs>
          <w:tab w:val="center" w:pos="4320"/>
          <w:tab w:val="right" w:pos="8640"/>
        </w:tabs>
        <w:spacing w:after="0" w:line="240" w:lineRule="auto"/>
        <w:ind w:right="146"/>
        <w:jc w:val="center"/>
        <w:rPr>
          <w:rFonts w:eastAsia="Times New Roman"/>
          <w:b/>
          <w:sz w:val="22"/>
          <w:lang w:val="lt-LT" w:eastAsia="cs-CZ"/>
        </w:rPr>
      </w:pPr>
      <w:proofErr w:type="spellStart"/>
      <w:r w:rsidRPr="002B7279">
        <w:rPr>
          <w:rFonts w:eastAsia="Times New Roman"/>
          <w:b/>
          <w:sz w:val="22"/>
          <w:highlight w:val="lightGray"/>
          <w:lang w:val="lt-LT" w:eastAsia="cs-CZ"/>
        </w:rPr>
        <w:t>Metoprolol</w:t>
      </w:r>
      <w:proofErr w:type="spellEnd"/>
      <w:r w:rsidRPr="002B7279">
        <w:rPr>
          <w:rFonts w:eastAsia="Times New Roman"/>
          <w:b/>
          <w:sz w:val="22"/>
          <w:highlight w:val="lightGray"/>
          <w:lang w:val="lt-LT" w:eastAsia="cs-CZ"/>
        </w:rPr>
        <w:t xml:space="preserve"> </w:t>
      </w:r>
      <w:proofErr w:type="spellStart"/>
      <w:r w:rsidRPr="002B7279">
        <w:rPr>
          <w:rFonts w:eastAsia="Times New Roman"/>
          <w:b/>
          <w:sz w:val="22"/>
          <w:highlight w:val="lightGray"/>
          <w:lang w:val="lt-LT" w:eastAsia="cs-CZ"/>
        </w:rPr>
        <w:t>succinate</w:t>
      </w:r>
      <w:proofErr w:type="spellEnd"/>
      <w:r w:rsidRPr="002B7279">
        <w:rPr>
          <w:rFonts w:eastAsia="Times New Roman"/>
          <w:b/>
          <w:sz w:val="22"/>
          <w:highlight w:val="lightGray"/>
          <w:lang w:val="lt-LT" w:eastAsia="cs-CZ"/>
        </w:rPr>
        <w:t xml:space="preserve"> </w:t>
      </w:r>
      <w:proofErr w:type="spellStart"/>
      <w:r w:rsidRPr="002B7279">
        <w:rPr>
          <w:rFonts w:eastAsia="Times New Roman"/>
          <w:b/>
          <w:sz w:val="22"/>
          <w:highlight w:val="lightGray"/>
          <w:lang w:val="lt-LT" w:eastAsia="cs-CZ"/>
        </w:rPr>
        <w:t>Pharmaclan</w:t>
      </w:r>
      <w:proofErr w:type="spellEnd"/>
      <w:r w:rsidRPr="002B7279">
        <w:rPr>
          <w:rFonts w:eastAsia="Times New Roman"/>
          <w:b/>
          <w:sz w:val="22"/>
          <w:highlight w:val="lightGray"/>
          <w:lang w:val="lt-LT" w:eastAsia="cs-CZ"/>
        </w:rPr>
        <w:t xml:space="preserve"> 190 mg pailginto atpalaidavimo tabletės</w:t>
      </w:r>
    </w:p>
    <w:p w14:paraId="5E8C8918" w14:textId="77777777" w:rsidR="004A29CB" w:rsidRPr="002B7279" w:rsidRDefault="004A29CB" w:rsidP="004A29CB">
      <w:pPr>
        <w:tabs>
          <w:tab w:val="center" w:pos="4320"/>
          <w:tab w:val="right" w:pos="8640"/>
        </w:tabs>
        <w:spacing w:after="0" w:line="240" w:lineRule="auto"/>
        <w:ind w:right="146"/>
        <w:jc w:val="center"/>
        <w:rPr>
          <w:rFonts w:eastAsia="Times New Roman"/>
          <w:bCs/>
          <w:sz w:val="22"/>
          <w:lang w:val="lt-LT" w:eastAsia="cs-CZ"/>
        </w:rPr>
      </w:pPr>
    </w:p>
    <w:p w14:paraId="50744066" w14:textId="77777777" w:rsidR="004A29CB" w:rsidRPr="002B7279" w:rsidRDefault="004A29CB" w:rsidP="004A29CB">
      <w:pPr>
        <w:tabs>
          <w:tab w:val="center" w:pos="4320"/>
          <w:tab w:val="right" w:pos="8640"/>
        </w:tabs>
        <w:spacing w:after="0" w:line="240" w:lineRule="auto"/>
        <w:ind w:right="146"/>
        <w:jc w:val="center"/>
        <w:rPr>
          <w:rFonts w:eastAsia="Times New Roman"/>
          <w:bCs/>
          <w:sz w:val="22"/>
          <w:lang w:val="lt-LT" w:eastAsia="cs-CZ"/>
        </w:rPr>
      </w:pPr>
      <w:proofErr w:type="spellStart"/>
      <w:r w:rsidRPr="002B7279">
        <w:rPr>
          <w:rFonts w:eastAsia="Times New Roman"/>
          <w:bCs/>
          <w:sz w:val="22"/>
          <w:lang w:val="lt-LT" w:eastAsia="cs-CZ"/>
        </w:rPr>
        <w:t>metoprololio</w:t>
      </w:r>
      <w:proofErr w:type="spellEnd"/>
      <w:r w:rsidRPr="002B7279">
        <w:rPr>
          <w:rFonts w:eastAsia="Times New Roman"/>
          <w:bCs/>
          <w:sz w:val="22"/>
          <w:lang w:val="lt-LT" w:eastAsia="cs-CZ"/>
        </w:rPr>
        <w:t xml:space="preserve"> </w:t>
      </w:r>
      <w:proofErr w:type="spellStart"/>
      <w:r w:rsidRPr="002B7279">
        <w:rPr>
          <w:rFonts w:eastAsia="Times New Roman"/>
          <w:bCs/>
          <w:sz w:val="22"/>
          <w:lang w:val="lt-LT" w:eastAsia="cs-CZ"/>
        </w:rPr>
        <w:t>sukcinatas</w:t>
      </w:r>
      <w:proofErr w:type="spellEnd"/>
    </w:p>
    <w:bookmarkEnd w:id="12"/>
    <w:p w14:paraId="16D76B5D" w14:textId="77777777" w:rsidR="004A29CB" w:rsidRPr="002B7279" w:rsidRDefault="004A29CB" w:rsidP="004A29CB">
      <w:pPr>
        <w:tabs>
          <w:tab w:val="center" w:pos="4320"/>
          <w:tab w:val="right" w:pos="8640"/>
        </w:tabs>
        <w:spacing w:after="0" w:line="240" w:lineRule="auto"/>
        <w:ind w:right="146"/>
        <w:rPr>
          <w:rFonts w:eastAsia="Times New Roman"/>
          <w:b/>
          <w:bCs/>
          <w:sz w:val="22"/>
          <w:lang w:val="lt-LT" w:eastAsia="en-IN"/>
        </w:rPr>
      </w:pPr>
    </w:p>
    <w:p w14:paraId="613E8E3F" w14:textId="77777777" w:rsidR="004A29CB" w:rsidRPr="002B7279" w:rsidRDefault="004A29CB" w:rsidP="004A29CB">
      <w:pPr>
        <w:spacing w:after="0" w:line="240" w:lineRule="auto"/>
        <w:ind w:right="146"/>
        <w:rPr>
          <w:rFonts w:eastAsia="Times New Roman"/>
          <w:b/>
          <w:bCs/>
          <w:sz w:val="22"/>
          <w:lang w:val="lt-LT" w:bidi="kn-IN"/>
        </w:rPr>
      </w:pPr>
      <w:r w:rsidRPr="002B7279">
        <w:rPr>
          <w:rFonts w:eastAsia="Times New Roman"/>
          <w:b/>
          <w:bCs/>
          <w:sz w:val="22"/>
          <w:lang w:val="lt-LT" w:bidi="kn-IN"/>
        </w:rPr>
        <w:t>Atidžiai perskaitykite visą šį lapelį, prieš pradėdami vartoti vaistą, nes jame pateikiama Jums svarbi informacija.</w:t>
      </w:r>
    </w:p>
    <w:p w14:paraId="37E40152" w14:textId="77777777" w:rsidR="004A29CB" w:rsidRPr="002B7279" w:rsidRDefault="004A29CB" w:rsidP="004A29CB">
      <w:pPr>
        <w:numPr>
          <w:ilvl w:val="0"/>
          <w:numId w:val="7"/>
        </w:numPr>
        <w:tabs>
          <w:tab w:val="left" w:pos="567"/>
        </w:tabs>
        <w:autoSpaceDE w:val="0"/>
        <w:autoSpaceDN w:val="0"/>
        <w:adjustRightInd w:val="0"/>
        <w:spacing w:after="0" w:line="240" w:lineRule="auto"/>
        <w:ind w:right="146"/>
        <w:contextualSpacing/>
        <w:rPr>
          <w:rFonts w:eastAsia="Times New Roman"/>
          <w:sz w:val="22"/>
          <w:lang w:val="lt-LT" w:bidi="kn-IN"/>
        </w:rPr>
      </w:pPr>
      <w:r w:rsidRPr="002B7279">
        <w:rPr>
          <w:rFonts w:eastAsia="Times New Roman"/>
          <w:sz w:val="22"/>
          <w:lang w:val="lt-LT" w:bidi="kn-IN"/>
        </w:rPr>
        <w:t>Neišmeskite šio lapelio, nes vėl gali prireikti jį perskaityti.</w:t>
      </w:r>
    </w:p>
    <w:p w14:paraId="411378FC" w14:textId="77777777" w:rsidR="004A29CB" w:rsidRPr="002B7279" w:rsidRDefault="004A29CB" w:rsidP="004A29CB">
      <w:pPr>
        <w:numPr>
          <w:ilvl w:val="0"/>
          <w:numId w:val="7"/>
        </w:numPr>
        <w:tabs>
          <w:tab w:val="left" w:pos="567"/>
        </w:tabs>
        <w:autoSpaceDE w:val="0"/>
        <w:autoSpaceDN w:val="0"/>
        <w:adjustRightInd w:val="0"/>
        <w:spacing w:after="0" w:line="240" w:lineRule="auto"/>
        <w:ind w:right="146"/>
        <w:contextualSpacing/>
        <w:rPr>
          <w:rFonts w:eastAsia="Times New Roman"/>
          <w:sz w:val="22"/>
          <w:lang w:val="lt-LT" w:bidi="kn-IN"/>
        </w:rPr>
      </w:pPr>
      <w:r w:rsidRPr="002B7279">
        <w:rPr>
          <w:rFonts w:eastAsia="Times New Roman"/>
          <w:sz w:val="22"/>
          <w:lang w:val="lt-LT" w:bidi="kn-IN"/>
        </w:rPr>
        <w:t>Jeigu kiltų daugiau klausimų, kreipkitės į gydytoją, vaistininką arba slaugytoją.</w:t>
      </w:r>
    </w:p>
    <w:p w14:paraId="23153F5A" w14:textId="77777777" w:rsidR="004A29CB" w:rsidRPr="002B7279" w:rsidRDefault="004A29CB" w:rsidP="004A29CB">
      <w:pPr>
        <w:numPr>
          <w:ilvl w:val="0"/>
          <w:numId w:val="7"/>
        </w:numPr>
        <w:tabs>
          <w:tab w:val="left" w:pos="567"/>
        </w:tabs>
        <w:autoSpaceDE w:val="0"/>
        <w:autoSpaceDN w:val="0"/>
        <w:adjustRightInd w:val="0"/>
        <w:spacing w:after="0" w:line="240" w:lineRule="auto"/>
        <w:ind w:right="146"/>
        <w:contextualSpacing/>
        <w:rPr>
          <w:rFonts w:eastAsia="Times New Roman"/>
          <w:sz w:val="22"/>
          <w:lang w:val="lt-LT" w:bidi="kn-IN"/>
        </w:rPr>
      </w:pPr>
      <w:r w:rsidRPr="002B7279">
        <w:rPr>
          <w:rFonts w:eastAsia="Times New Roman"/>
          <w:sz w:val="22"/>
          <w:lang w:val="lt-LT" w:bidi="kn-IN"/>
        </w:rPr>
        <w:t>Šis vaistas skirtas tik Jums, todėl kitiems žmonėms jo duoti negalima. Vaistas gali jiems pakenkti (net tiems, kurių ligos požymiai yra tokie patys kaip Jūsų).</w:t>
      </w:r>
    </w:p>
    <w:p w14:paraId="012C3771" w14:textId="77777777" w:rsidR="004A29CB" w:rsidRPr="002B7279" w:rsidRDefault="004A29CB" w:rsidP="004A29CB">
      <w:pPr>
        <w:numPr>
          <w:ilvl w:val="0"/>
          <w:numId w:val="7"/>
        </w:numPr>
        <w:tabs>
          <w:tab w:val="left" w:pos="567"/>
        </w:tabs>
        <w:autoSpaceDE w:val="0"/>
        <w:autoSpaceDN w:val="0"/>
        <w:adjustRightInd w:val="0"/>
        <w:spacing w:after="0" w:line="240" w:lineRule="auto"/>
        <w:ind w:right="146"/>
        <w:contextualSpacing/>
        <w:rPr>
          <w:rFonts w:eastAsia="Times New Roman"/>
          <w:sz w:val="22"/>
          <w:lang w:val="lt-LT" w:bidi="kn-IN"/>
        </w:rPr>
      </w:pPr>
      <w:r w:rsidRPr="002B7279">
        <w:rPr>
          <w:rFonts w:eastAsia="Times New Roman"/>
          <w:sz w:val="22"/>
          <w:lang w:val="lt-LT" w:bidi="kn-IN"/>
        </w:rPr>
        <w:t>Jeigu pasireiškė šalutinis poveikis (net jeigu jis šiame lapelyje nenurodytas), kreipkitės į gydytoją arba vaistininką. Žr. 4 skyrių.</w:t>
      </w:r>
    </w:p>
    <w:p w14:paraId="18579211" w14:textId="77777777" w:rsidR="004A29CB" w:rsidRPr="002B7279" w:rsidRDefault="004A29CB" w:rsidP="004A29CB">
      <w:pPr>
        <w:tabs>
          <w:tab w:val="left" w:pos="567"/>
        </w:tabs>
        <w:autoSpaceDE w:val="0"/>
        <w:autoSpaceDN w:val="0"/>
        <w:adjustRightInd w:val="0"/>
        <w:spacing w:after="0" w:line="240" w:lineRule="auto"/>
        <w:ind w:left="360" w:right="146"/>
        <w:contextualSpacing/>
        <w:rPr>
          <w:rFonts w:eastAsia="Times New Roman"/>
          <w:b/>
          <w:bCs/>
          <w:sz w:val="22"/>
          <w:lang w:val="lt-LT" w:bidi="kn-IN"/>
        </w:rPr>
      </w:pPr>
    </w:p>
    <w:p w14:paraId="728B4980" w14:textId="77777777" w:rsidR="004A29CB" w:rsidRPr="002B7279" w:rsidRDefault="004A29CB" w:rsidP="004A29CB">
      <w:pPr>
        <w:tabs>
          <w:tab w:val="left" w:pos="567"/>
        </w:tabs>
        <w:autoSpaceDE w:val="0"/>
        <w:autoSpaceDN w:val="0"/>
        <w:adjustRightInd w:val="0"/>
        <w:spacing w:after="0" w:line="240" w:lineRule="auto"/>
        <w:ind w:left="360" w:right="146"/>
        <w:contextualSpacing/>
        <w:rPr>
          <w:rFonts w:eastAsia="Times New Roman"/>
          <w:b/>
          <w:bCs/>
          <w:sz w:val="22"/>
          <w:lang w:val="lt-LT" w:bidi="kn-IN"/>
        </w:rPr>
      </w:pPr>
    </w:p>
    <w:p w14:paraId="648FA919" w14:textId="77777777" w:rsidR="004A29CB" w:rsidRPr="002B7279" w:rsidRDefault="004A29CB" w:rsidP="004A29CB">
      <w:pPr>
        <w:numPr>
          <w:ilvl w:val="12"/>
          <w:numId w:val="0"/>
        </w:numPr>
        <w:spacing w:after="0" w:line="240" w:lineRule="auto"/>
        <w:ind w:left="567" w:right="146" w:hanging="567"/>
        <w:rPr>
          <w:b/>
          <w:noProof/>
          <w:sz w:val="22"/>
          <w:lang w:val="lt-LT"/>
        </w:rPr>
      </w:pPr>
      <w:r w:rsidRPr="002B7279">
        <w:rPr>
          <w:b/>
          <w:noProof/>
          <w:sz w:val="22"/>
          <w:lang w:val="lt-LT"/>
        </w:rPr>
        <w:t>Apie ką rašoma šiame lapelyje?</w:t>
      </w:r>
    </w:p>
    <w:p w14:paraId="76571466" w14:textId="77777777" w:rsidR="004A29CB" w:rsidRPr="002B7279" w:rsidRDefault="004A29CB" w:rsidP="004A29CB">
      <w:pPr>
        <w:numPr>
          <w:ilvl w:val="12"/>
          <w:numId w:val="0"/>
        </w:numPr>
        <w:spacing w:after="0" w:line="240" w:lineRule="auto"/>
        <w:ind w:left="567" w:right="146" w:hanging="567"/>
        <w:rPr>
          <w:b/>
          <w:noProof/>
          <w:sz w:val="22"/>
          <w:lang w:val="lt-LT"/>
        </w:rPr>
      </w:pPr>
    </w:p>
    <w:p w14:paraId="05B6719D" w14:textId="77777777" w:rsidR="004A29CB" w:rsidRPr="002B7279" w:rsidRDefault="004A29CB" w:rsidP="004A29CB">
      <w:pPr>
        <w:numPr>
          <w:ilvl w:val="12"/>
          <w:numId w:val="0"/>
        </w:numPr>
        <w:spacing w:after="0" w:line="240" w:lineRule="auto"/>
        <w:ind w:left="567" w:right="146" w:hanging="567"/>
        <w:rPr>
          <w:rFonts w:eastAsia="Times New Roman"/>
          <w:bCs/>
          <w:sz w:val="22"/>
          <w:lang w:val="lt-LT" w:bidi="kn-IN"/>
        </w:rPr>
      </w:pPr>
      <w:r w:rsidRPr="002B7279">
        <w:rPr>
          <w:rFonts w:eastAsia="Times New Roman"/>
          <w:bCs/>
          <w:sz w:val="22"/>
          <w:lang w:val="lt-LT" w:bidi="kn-IN"/>
        </w:rPr>
        <w:t>1.</w:t>
      </w:r>
      <w:r w:rsidRPr="002B7279">
        <w:rPr>
          <w:rFonts w:eastAsia="Times New Roman"/>
          <w:bCs/>
          <w:sz w:val="22"/>
          <w:lang w:val="lt-LT" w:bidi="kn-IN"/>
        </w:rPr>
        <w:tab/>
        <w:t xml:space="preserve">Kas yra </w:t>
      </w:r>
      <w:proofErr w:type="spellStart"/>
      <w:r w:rsidRPr="002B7279">
        <w:rPr>
          <w:rFonts w:eastAsia="Times New Roman"/>
          <w:bCs/>
          <w:sz w:val="22"/>
          <w:lang w:val="lt-LT" w:bidi="kn-IN"/>
        </w:rPr>
        <w:t>Metoprolol</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succinate</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Pharmaclan</w:t>
      </w:r>
      <w:proofErr w:type="spellEnd"/>
      <w:r w:rsidRPr="002B7279">
        <w:rPr>
          <w:rFonts w:eastAsia="Times New Roman"/>
          <w:bCs/>
          <w:sz w:val="22"/>
          <w:lang w:val="lt-LT" w:bidi="kn-IN"/>
        </w:rPr>
        <w:t xml:space="preserve"> ir kam jis vartojamas</w:t>
      </w:r>
    </w:p>
    <w:p w14:paraId="43313E85" w14:textId="77777777" w:rsidR="004A29CB" w:rsidRPr="002B7279" w:rsidRDefault="004A29CB" w:rsidP="004A29CB">
      <w:pPr>
        <w:numPr>
          <w:ilvl w:val="12"/>
          <w:numId w:val="0"/>
        </w:numPr>
        <w:spacing w:after="0" w:line="240" w:lineRule="auto"/>
        <w:ind w:left="567" w:right="146" w:hanging="567"/>
        <w:rPr>
          <w:rFonts w:eastAsia="Times New Roman"/>
          <w:bCs/>
          <w:sz w:val="22"/>
          <w:lang w:val="lt-LT" w:bidi="kn-IN"/>
        </w:rPr>
      </w:pPr>
      <w:r w:rsidRPr="002B7279">
        <w:rPr>
          <w:rFonts w:eastAsia="Times New Roman"/>
          <w:bCs/>
          <w:sz w:val="22"/>
          <w:lang w:val="lt-LT" w:bidi="kn-IN"/>
        </w:rPr>
        <w:t>2.</w:t>
      </w:r>
      <w:r w:rsidRPr="002B7279">
        <w:rPr>
          <w:rFonts w:eastAsia="Times New Roman"/>
          <w:bCs/>
          <w:sz w:val="22"/>
          <w:lang w:val="lt-LT" w:bidi="kn-IN"/>
        </w:rPr>
        <w:tab/>
        <w:t xml:space="preserve">Kas žinotina prieš vartojant </w:t>
      </w:r>
      <w:proofErr w:type="spellStart"/>
      <w:r w:rsidRPr="002B7279">
        <w:rPr>
          <w:rFonts w:eastAsia="Times New Roman"/>
          <w:bCs/>
          <w:sz w:val="22"/>
          <w:lang w:val="lt-LT" w:bidi="kn-IN"/>
        </w:rPr>
        <w:t>Metoprolol</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succinate</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Pharmaclan</w:t>
      </w:r>
      <w:proofErr w:type="spellEnd"/>
    </w:p>
    <w:p w14:paraId="53384DC8" w14:textId="77777777" w:rsidR="004A29CB" w:rsidRPr="002B7279" w:rsidRDefault="004A29CB" w:rsidP="004A29CB">
      <w:pPr>
        <w:numPr>
          <w:ilvl w:val="12"/>
          <w:numId w:val="0"/>
        </w:numPr>
        <w:spacing w:after="0" w:line="240" w:lineRule="auto"/>
        <w:ind w:left="567" w:right="146" w:hanging="567"/>
        <w:rPr>
          <w:rFonts w:eastAsia="Times New Roman"/>
          <w:bCs/>
          <w:sz w:val="22"/>
          <w:lang w:val="lt-LT" w:bidi="kn-IN"/>
        </w:rPr>
      </w:pPr>
      <w:r w:rsidRPr="002B7279">
        <w:rPr>
          <w:rFonts w:eastAsia="Times New Roman"/>
          <w:bCs/>
          <w:sz w:val="22"/>
          <w:lang w:val="lt-LT" w:bidi="kn-IN"/>
        </w:rPr>
        <w:t>3.</w:t>
      </w:r>
      <w:r w:rsidRPr="002B7279">
        <w:rPr>
          <w:rFonts w:eastAsia="Times New Roman"/>
          <w:bCs/>
          <w:sz w:val="22"/>
          <w:lang w:val="lt-LT" w:bidi="kn-IN"/>
        </w:rPr>
        <w:tab/>
        <w:t xml:space="preserve">Kaip vartoti </w:t>
      </w:r>
      <w:proofErr w:type="spellStart"/>
      <w:r w:rsidRPr="002B7279">
        <w:rPr>
          <w:rFonts w:eastAsia="Times New Roman"/>
          <w:bCs/>
          <w:sz w:val="22"/>
          <w:lang w:val="lt-LT" w:bidi="kn-IN"/>
        </w:rPr>
        <w:t>Metoprolol</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succinate</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Pharmaclan</w:t>
      </w:r>
      <w:proofErr w:type="spellEnd"/>
    </w:p>
    <w:p w14:paraId="320CC6DA" w14:textId="77777777" w:rsidR="004A29CB" w:rsidRPr="002B7279" w:rsidRDefault="004A29CB" w:rsidP="004A29CB">
      <w:pPr>
        <w:numPr>
          <w:ilvl w:val="12"/>
          <w:numId w:val="0"/>
        </w:numPr>
        <w:spacing w:after="0" w:line="240" w:lineRule="auto"/>
        <w:ind w:left="567" w:right="146" w:hanging="567"/>
        <w:rPr>
          <w:rFonts w:eastAsia="Times New Roman"/>
          <w:bCs/>
          <w:sz w:val="22"/>
          <w:lang w:val="lt-LT" w:bidi="kn-IN"/>
        </w:rPr>
      </w:pPr>
      <w:r w:rsidRPr="002B7279">
        <w:rPr>
          <w:rFonts w:eastAsia="Times New Roman"/>
          <w:bCs/>
          <w:sz w:val="22"/>
          <w:lang w:val="lt-LT" w:bidi="kn-IN"/>
        </w:rPr>
        <w:t>4.</w:t>
      </w:r>
      <w:r w:rsidRPr="002B7279">
        <w:rPr>
          <w:rFonts w:eastAsia="Times New Roman"/>
          <w:bCs/>
          <w:sz w:val="22"/>
          <w:lang w:val="lt-LT" w:bidi="kn-IN"/>
        </w:rPr>
        <w:tab/>
        <w:t>Galimas šalutinis poveikis</w:t>
      </w:r>
    </w:p>
    <w:p w14:paraId="2F3560D4" w14:textId="77777777" w:rsidR="004A29CB" w:rsidRPr="002B7279" w:rsidRDefault="004A29CB" w:rsidP="004A29CB">
      <w:pPr>
        <w:numPr>
          <w:ilvl w:val="12"/>
          <w:numId w:val="0"/>
        </w:numPr>
        <w:spacing w:after="0" w:line="240" w:lineRule="auto"/>
        <w:ind w:left="567" w:right="146" w:hanging="567"/>
        <w:rPr>
          <w:rFonts w:eastAsia="Times New Roman"/>
          <w:bCs/>
          <w:sz w:val="22"/>
          <w:lang w:val="lt-LT" w:bidi="kn-IN"/>
        </w:rPr>
      </w:pPr>
      <w:r w:rsidRPr="002B7279">
        <w:rPr>
          <w:rFonts w:eastAsia="Times New Roman"/>
          <w:bCs/>
          <w:sz w:val="22"/>
          <w:lang w:val="lt-LT" w:bidi="kn-IN"/>
        </w:rPr>
        <w:t>5.</w:t>
      </w:r>
      <w:r w:rsidRPr="002B7279">
        <w:rPr>
          <w:rFonts w:eastAsia="Times New Roman"/>
          <w:bCs/>
          <w:sz w:val="22"/>
          <w:lang w:val="lt-LT" w:bidi="kn-IN"/>
        </w:rPr>
        <w:tab/>
        <w:t xml:space="preserve">Kaip laikyti </w:t>
      </w:r>
      <w:proofErr w:type="spellStart"/>
      <w:r w:rsidRPr="002B7279">
        <w:rPr>
          <w:rFonts w:eastAsia="Times New Roman"/>
          <w:bCs/>
          <w:sz w:val="22"/>
          <w:lang w:val="lt-LT" w:bidi="kn-IN"/>
        </w:rPr>
        <w:t>Metoprolol</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succinate</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Pharmaclan</w:t>
      </w:r>
      <w:proofErr w:type="spellEnd"/>
    </w:p>
    <w:p w14:paraId="2DD0715E" w14:textId="77777777" w:rsidR="004A29CB" w:rsidRPr="002B7279" w:rsidRDefault="004A29CB" w:rsidP="004A29CB">
      <w:pPr>
        <w:autoSpaceDE w:val="0"/>
        <w:autoSpaceDN w:val="0"/>
        <w:adjustRightInd w:val="0"/>
        <w:spacing w:after="0" w:line="240" w:lineRule="auto"/>
        <w:ind w:left="567" w:right="146" w:hanging="567"/>
        <w:rPr>
          <w:rFonts w:eastAsia="Times New Roman"/>
          <w:bCs/>
          <w:sz w:val="22"/>
          <w:lang w:val="lt-LT" w:bidi="kn-IN"/>
        </w:rPr>
      </w:pPr>
      <w:r w:rsidRPr="002B7279">
        <w:rPr>
          <w:rFonts w:eastAsia="Times New Roman"/>
          <w:bCs/>
          <w:sz w:val="22"/>
          <w:lang w:val="lt-LT" w:bidi="kn-IN"/>
        </w:rPr>
        <w:t>6.</w:t>
      </w:r>
      <w:r w:rsidRPr="002B7279">
        <w:rPr>
          <w:rFonts w:eastAsia="Times New Roman"/>
          <w:bCs/>
          <w:sz w:val="22"/>
          <w:lang w:val="lt-LT" w:bidi="kn-IN"/>
        </w:rPr>
        <w:tab/>
        <w:t>Pakuotės turinys ir kita informacija</w:t>
      </w:r>
    </w:p>
    <w:p w14:paraId="309A0083" w14:textId="77777777" w:rsidR="004A29CB" w:rsidRPr="002B7279" w:rsidRDefault="004A29CB" w:rsidP="004A29CB">
      <w:pPr>
        <w:autoSpaceDE w:val="0"/>
        <w:autoSpaceDN w:val="0"/>
        <w:adjustRightInd w:val="0"/>
        <w:spacing w:after="0" w:line="240" w:lineRule="auto"/>
        <w:ind w:right="146"/>
        <w:rPr>
          <w:rFonts w:eastAsia="Times New Roman"/>
          <w:bCs/>
          <w:sz w:val="22"/>
          <w:lang w:val="lt-LT" w:bidi="kn-IN"/>
        </w:rPr>
      </w:pPr>
    </w:p>
    <w:p w14:paraId="1F126182" w14:textId="77777777" w:rsidR="004A29CB" w:rsidRPr="002B7279" w:rsidRDefault="004A29CB" w:rsidP="004A29CB">
      <w:pPr>
        <w:autoSpaceDE w:val="0"/>
        <w:autoSpaceDN w:val="0"/>
        <w:adjustRightInd w:val="0"/>
        <w:spacing w:after="0" w:line="240" w:lineRule="auto"/>
        <w:ind w:right="146"/>
        <w:rPr>
          <w:rFonts w:eastAsia="Times New Roman"/>
          <w:bCs/>
          <w:sz w:val="22"/>
          <w:lang w:val="lt-LT" w:bidi="kn-IN"/>
        </w:rPr>
      </w:pPr>
    </w:p>
    <w:p w14:paraId="1F336962" w14:textId="77777777" w:rsidR="004A29CB" w:rsidRPr="002B7279" w:rsidRDefault="004A29CB" w:rsidP="004A29CB">
      <w:pPr>
        <w:tabs>
          <w:tab w:val="left" w:pos="720"/>
        </w:tabs>
        <w:spacing w:after="0" w:line="240" w:lineRule="auto"/>
        <w:ind w:left="539" w:hanging="539"/>
        <w:contextualSpacing/>
        <w:rPr>
          <w:rFonts w:eastAsia="Times New Roman"/>
          <w:b/>
          <w:sz w:val="22"/>
          <w:lang w:val="lt-LT" w:bidi="kn-IN"/>
        </w:rPr>
      </w:pPr>
      <w:r w:rsidRPr="002B7279">
        <w:rPr>
          <w:rFonts w:eastAsia="Times New Roman"/>
          <w:b/>
          <w:sz w:val="22"/>
          <w:lang w:val="lt-LT" w:bidi="kn-IN"/>
        </w:rPr>
        <w:t xml:space="preserve">1. </w:t>
      </w:r>
      <w:r w:rsidRPr="002B7279">
        <w:rPr>
          <w:rFonts w:eastAsia="Times New Roman"/>
          <w:b/>
          <w:sz w:val="22"/>
          <w:lang w:val="lt-LT" w:bidi="kn-IN"/>
        </w:rPr>
        <w:tab/>
        <w:t xml:space="preserve">Kas yra </w:t>
      </w:r>
      <w:proofErr w:type="spellStart"/>
      <w:r w:rsidRPr="002B7279">
        <w:rPr>
          <w:rFonts w:eastAsia="Times New Roman"/>
          <w:b/>
          <w:sz w:val="22"/>
          <w:lang w:val="lt-LT" w:bidi="kn-IN"/>
        </w:rPr>
        <w:t>Metoprolol</w:t>
      </w:r>
      <w:proofErr w:type="spellEnd"/>
      <w:r w:rsidRPr="002B7279">
        <w:rPr>
          <w:rFonts w:eastAsia="Times New Roman"/>
          <w:b/>
          <w:sz w:val="22"/>
          <w:lang w:val="lt-LT" w:bidi="kn-IN"/>
        </w:rPr>
        <w:t xml:space="preserve"> </w:t>
      </w:r>
      <w:proofErr w:type="spellStart"/>
      <w:r w:rsidRPr="002B7279">
        <w:rPr>
          <w:rFonts w:eastAsia="Times New Roman"/>
          <w:b/>
          <w:sz w:val="22"/>
          <w:lang w:val="lt-LT" w:bidi="kn-IN"/>
        </w:rPr>
        <w:t>succinate</w:t>
      </w:r>
      <w:proofErr w:type="spellEnd"/>
      <w:r w:rsidRPr="002B7279">
        <w:rPr>
          <w:rFonts w:eastAsia="Times New Roman"/>
          <w:b/>
          <w:sz w:val="22"/>
          <w:lang w:val="lt-LT" w:bidi="kn-IN"/>
        </w:rPr>
        <w:t xml:space="preserve"> </w:t>
      </w:r>
      <w:proofErr w:type="spellStart"/>
      <w:r w:rsidRPr="002B7279">
        <w:rPr>
          <w:rFonts w:eastAsia="Times New Roman"/>
          <w:b/>
          <w:sz w:val="22"/>
          <w:lang w:val="lt-LT" w:bidi="kn-IN"/>
        </w:rPr>
        <w:t>Pharmaclan</w:t>
      </w:r>
      <w:proofErr w:type="spellEnd"/>
      <w:r w:rsidRPr="002B7279">
        <w:rPr>
          <w:rFonts w:eastAsia="Times New Roman"/>
          <w:b/>
          <w:sz w:val="22"/>
          <w:lang w:val="lt-LT" w:bidi="kn-IN"/>
        </w:rPr>
        <w:t xml:space="preserve"> ir kam jis vartojamas</w:t>
      </w:r>
    </w:p>
    <w:p w14:paraId="125E8E13" w14:textId="77777777" w:rsidR="004A29CB" w:rsidRPr="002B7279" w:rsidRDefault="004A29CB" w:rsidP="004A29CB">
      <w:pPr>
        <w:tabs>
          <w:tab w:val="left" w:pos="720"/>
        </w:tabs>
        <w:spacing w:after="0" w:line="240" w:lineRule="auto"/>
        <w:ind w:right="146"/>
        <w:contextualSpacing/>
        <w:rPr>
          <w:rFonts w:eastAsia="Times New Roman"/>
          <w:bCs/>
          <w:sz w:val="22"/>
          <w:lang w:val="lt-LT" w:bidi="kn-IN"/>
        </w:rPr>
      </w:pPr>
    </w:p>
    <w:p w14:paraId="507D2E97" w14:textId="77777777" w:rsidR="004A29CB" w:rsidRPr="002B7279" w:rsidRDefault="004A29CB" w:rsidP="004A29CB">
      <w:pPr>
        <w:pStyle w:val="Pagrindinistekstas"/>
        <w:ind w:left="120" w:right="108"/>
        <w:rPr>
          <w:sz w:val="22"/>
          <w:szCs w:val="22"/>
          <w:lang w:val="lt-LT"/>
        </w:rPr>
      </w:pPr>
      <w:proofErr w:type="spellStart"/>
      <w:r w:rsidRPr="002B7279">
        <w:rPr>
          <w:bCs/>
          <w:sz w:val="22"/>
          <w:lang w:val="lt-LT" w:bidi="kn-IN"/>
        </w:rPr>
        <w:t>Metoprolol</w:t>
      </w:r>
      <w:proofErr w:type="spellEnd"/>
      <w:r w:rsidRPr="002B7279">
        <w:rPr>
          <w:bCs/>
          <w:sz w:val="22"/>
          <w:lang w:val="lt-LT" w:bidi="kn-IN"/>
        </w:rPr>
        <w:t xml:space="preserve"> </w:t>
      </w:r>
      <w:proofErr w:type="spellStart"/>
      <w:r w:rsidRPr="002B7279">
        <w:rPr>
          <w:bCs/>
          <w:sz w:val="22"/>
          <w:lang w:val="lt-LT" w:bidi="kn-IN"/>
        </w:rPr>
        <w:t>succinate</w:t>
      </w:r>
      <w:proofErr w:type="spellEnd"/>
      <w:r w:rsidRPr="002B7279">
        <w:rPr>
          <w:bCs/>
          <w:sz w:val="22"/>
          <w:lang w:val="lt-LT" w:bidi="kn-IN"/>
        </w:rPr>
        <w:t xml:space="preserve"> </w:t>
      </w:r>
      <w:proofErr w:type="spellStart"/>
      <w:r w:rsidRPr="002B7279">
        <w:rPr>
          <w:bCs/>
          <w:sz w:val="22"/>
          <w:lang w:val="lt-LT" w:bidi="kn-IN"/>
        </w:rPr>
        <w:t>Pharmaclan</w:t>
      </w:r>
      <w:proofErr w:type="spellEnd"/>
      <w:r w:rsidRPr="002B7279">
        <w:rPr>
          <w:sz w:val="22"/>
          <w:szCs w:val="22"/>
          <w:lang w:val="lt-LT"/>
        </w:rPr>
        <w:t xml:space="preserve"> veiklioji medžiaga yra </w:t>
      </w:r>
      <w:proofErr w:type="spellStart"/>
      <w:r w:rsidRPr="002B7279">
        <w:rPr>
          <w:sz w:val="22"/>
          <w:szCs w:val="22"/>
          <w:lang w:val="lt-LT"/>
        </w:rPr>
        <w:t>metoprololio</w:t>
      </w:r>
      <w:proofErr w:type="spellEnd"/>
      <w:r w:rsidRPr="002B7279">
        <w:rPr>
          <w:sz w:val="22"/>
          <w:szCs w:val="22"/>
          <w:lang w:val="lt-LT"/>
        </w:rPr>
        <w:t xml:space="preserve"> </w:t>
      </w:r>
      <w:proofErr w:type="spellStart"/>
      <w:r w:rsidRPr="002B7279">
        <w:rPr>
          <w:sz w:val="22"/>
          <w:szCs w:val="22"/>
          <w:lang w:val="lt-LT"/>
        </w:rPr>
        <w:t>sukcinatas</w:t>
      </w:r>
      <w:proofErr w:type="spellEnd"/>
      <w:r w:rsidRPr="002B7279">
        <w:rPr>
          <w:sz w:val="22"/>
          <w:szCs w:val="22"/>
          <w:lang w:val="lt-LT"/>
        </w:rPr>
        <w:t xml:space="preserve">. </w:t>
      </w:r>
      <w:proofErr w:type="spellStart"/>
      <w:r w:rsidRPr="002B7279">
        <w:rPr>
          <w:sz w:val="22"/>
          <w:szCs w:val="22"/>
          <w:lang w:val="lt-LT"/>
        </w:rPr>
        <w:t>Metoprololis</w:t>
      </w:r>
      <w:proofErr w:type="spellEnd"/>
      <w:r w:rsidRPr="002B7279">
        <w:rPr>
          <w:sz w:val="22"/>
          <w:szCs w:val="22"/>
          <w:lang w:val="lt-LT"/>
        </w:rPr>
        <w:t xml:space="preserve"> priklauso selektyvių beta </w:t>
      </w:r>
      <w:proofErr w:type="spellStart"/>
      <w:r w:rsidRPr="002B7279">
        <w:rPr>
          <w:sz w:val="22"/>
          <w:szCs w:val="22"/>
          <w:lang w:val="lt-LT"/>
        </w:rPr>
        <w:t>adrenoblokatorių</w:t>
      </w:r>
      <w:proofErr w:type="spellEnd"/>
      <w:r w:rsidRPr="002B7279">
        <w:rPr>
          <w:sz w:val="22"/>
          <w:szCs w:val="22"/>
          <w:lang w:val="lt-LT"/>
        </w:rPr>
        <w:t xml:space="preserve"> grupei ir blokuoja tam tikrus </w:t>
      </w:r>
      <w:proofErr w:type="spellStart"/>
      <w:r w:rsidRPr="002B7279">
        <w:rPr>
          <w:sz w:val="22"/>
          <w:szCs w:val="22"/>
          <w:lang w:val="lt-LT"/>
        </w:rPr>
        <w:t>adrenoreceptorius</w:t>
      </w:r>
      <w:proofErr w:type="spellEnd"/>
      <w:r w:rsidRPr="002B7279">
        <w:rPr>
          <w:sz w:val="22"/>
          <w:szCs w:val="22"/>
          <w:lang w:val="lt-LT"/>
        </w:rPr>
        <w:t xml:space="preserve">. Gydymas </w:t>
      </w:r>
      <w:proofErr w:type="spellStart"/>
      <w:r w:rsidRPr="002B7279">
        <w:rPr>
          <w:sz w:val="22"/>
          <w:szCs w:val="22"/>
          <w:lang w:val="lt-LT"/>
        </w:rPr>
        <w:t>metoprololiu</w:t>
      </w:r>
      <w:proofErr w:type="spellEnd"/>
      <w:r w:rsidRPr="002B7279">
        <w:rPr>
          <w:sz w:val="22"/>
          <w:szCs w:val="22"/>
          <w:lang w:val="lt-LT"/>
        </w:rPr>
        <w:t xml:space="preserve"> mažina streso hormonų poveikį vadinamiesiems beta1-receptoriams (beta1 surišimo vietos ląstelėse), esantiems širdyje, kraujagyslėse, inkstuose ir smegenyse. Kontroliuojamas </w:t>
      </w:r>
      <w:proofErr w:type="spellStart"/>
      <w:r w:rsidRPr="002B7279">
        <w:rPr>
          <w:sz w:val="22"/>
          <w:szCs w:val="22"/>
          <w:lang w:val="lt-LT"/>
        </w:rPr>
        <w:t>metoprololio</w:t>
      </w:r>
      <w:proofErr w:type="spellEnd"/>
      <w:r w:rsidRPr="002B7279">
        <w:rPr>
          <w:sz w:val="22"/>
          <w:szCs w:val="22"/>
          <w:lang w:val="lt-LT"/>
        </w:rPr>
        <w:t xml:space="preserve"> atpalaidavimas iš pailginto atpalaidavimo tablečių užtikrina tolygų poveikį per 24 valandas, kai šis vartojama </w:t>
      </w:r>
      <w:r>
        <w:rPr>
          <w:sz w:val="22"/>
          <w:szCs w:val="22"/>
          <w:lang w:val="lt-LT"/>
        </w:rPr>
        <w:t xml:space="preserve">vieną </w:t>
      </w:r>
      <w:r w:rsidRPr="002B7279">
        <w:rPr>
          <w:sz w:val="22"/>
          <w:szCs w:val="22"/>
          <w:lang w:val="lt-LT"/>
        </w:rPr>
        <w:t>kartą per parą.</w:t>
      </w:r>
    </w:p>
    <w:p w14:paraId="6D713FD4" w14:textId="77777777" w:rsidR="004A29CB" w:rsidRPr="002B7279" w:rsidRDefault="004A29CB" w:rsidP="004A29CB">
      <w:pPr>
        <w:pStyle w:val="Pagrindinistekstas"/>
        <w:rPr>
          <w:sz w:val="22"/>
          <w:szCs w:val="22"/>
          <w:lang w:val="lt-LT"/>
        </w:rPr>
      </w:pPr>
    </w:p>
    <w:p w14:paraId="2CAA9437" w14:textId="77777777" w:rsidR="004A29CB" w:rsidRPr="002B7279" w:rsidRDefault="004A29CB" w:rsidP="004A29CB">
      <w:pPr>
        <w:pStyle w:val="Pagrindinistekstas"/>
        <w:rPr>
          <w:sz w:val="22"/>
          <w:szCs w:val="22"/>
          <w:lang w:val="lt-LT"/>
        </w:rPr>
      </w:pPr>
      <w:r w:rsidRPr="00796354">
        <w:rPr>
          <w:i/>
          <w:iCs/>
          <w:sz w:val="22"/>
          <w:szCs w:val="22"/>
          <w:lang w:val="lt-LT"/>
        </w:rPr>
        <w:t>Suaugusiesiems</w:t>
      </w:r>
    </w:p>
    <w:p w14:paraId="2704C08C" w14:textId="77777777" w:rsidR="004A29CB" w:rsidRPr="002B7279" w:rsidRDefault="004A29CB" w:rsidP="004A29CB">
      <w:pPr>
        <w:pStyle w:val="Pagrindinistekstas"/>
        <w:ind w:left="120"/>
        <w:rPr>
          <w:sz w:val="22"/>
          <w:szCs w:val="22"/>
          <w:lang w:val="lt-LT"/>
        </w:rPr>
      </w:pPr>
      <w:proofErr w:type="spellStart"/>
      <w:r w:rsidRPr="002B7279">
        <w:rPr>
          <w:bCs/>
          <w:sz w:val="22"/>
          <w:lang w:val="lt-LT" w:bidi="kn-IN"/>
        </w:rPr>
        <w:t>Metoprolol</w:t>
      </w:r>
      <w:proofErr w:type="spellEnd"/>
      <w:r w:rsidRPr="002B7279">
        <w:rPr>
          <w:bCs/>
          <w:sz w:val="22"/>
          <w:lang w:val="lt-LT" w:bidi="kn-IN"/>
        </w:rPr>
        <w:t xml:space="preserve"> </w:t>
      </w:r>
      <w:proofErr w:type="spellStart"/>
      <w:r w:rsidRPr="002B7279">
        <w:rPr>
          <w:bCs/>
          <w:sz w:val="22"/>
          <w:lang w:val="lt-LT" w:bidi="kn-IN"/>
        </w:rPr>
        <w:t>succinate</w:t>
      </w:r>
      <w:proofErr w:type="spellEnd"/>
      <w:r w:rsidRPr="002B7279">
        <w:rPr>
          <w:bCs/>
          <w:sz w:val="22"/>
          <w:lang w:val="lt-LT" w:bidi="kn-IN"/>
        </w:rPr>
        <w:t xml:space="preserve"> </w:t>
      </w:r>
      <w:proofErr w:type="spellStart"/>
      <w:r w:rsidRPr="002B7279">
        <w:rPr>
          <w:bCs/>
          <w:sz w:val="22"/>
          <w:lang w:val="lt-LT" w:bidi="kn-IN"/>
        </w:rPr>
        <w:t>Pharmaclan</w:t>
      </w:r>
      <w:proofErr w:type="spellEnd"/>
      <w:r w:rsidRPr="002B7279">
        <w:rPr>
          <w:bCs/>
          <w:sz w:val="22"/>
          <w:lang w:val="lt-LT" w:bidi="kn-IN"/>
        </w:rPr>
        <w:t xml:space="preserve"> </w:t>
      </w:r>
      <w:r w:rsidRPr="002B7279">
        <w:rPr>
          <w:sz w:val="22"/>
          <w:szCs w:val="22"/>
          <w:lang w:val="lt-LT"/>
        </w:rPr>
        <w:t>yra vartojamas:</w:t>
      </w:r>
    </w:p>
    <w:p w14:paraId="7C5B8808" w14:textId="77777777" w:rsidR="004A29CB" w:rsidRPr="002B7279" w:rsidRDefault="004A29CB" w:rsidP="004A29CB">
      <w:pPr>
        <w:pStyle w:val="Sraopastraipa"/>
        <w:numPr>
          <w:ilvl w:val="0"/>
          <w:numId w:val="31"/>
        </w:numPr>
        <w:spacing w:line="240" w:lineRule="auto"/>
        <w:ind w:left="567"/>
        <w:rPr>
          <w:rFonts w:eastAsia="Times New Roman"/>
          <w:sz w:val="22"/>
          <w:lang w:val="lt-LT"/>
        </w:rPr>
      </w:pPr>
      <w:r>
        <w:rPr>
          <w:rFonts w:eastAsia="Times New Roman"/>
          <w:sz w:val="22"/>
          <w:lang w:val="lt-LT"/>
        </w:rPr>
        <w:t>aukšto kraujospūdžio (</w:t>
      </w:r>
      <w:r w:rsidRPr="002B7279">
        <w:rPr>
          <w:rFonts w:eastAsia="Times New Roman"/>
          <w:sz w:val="22"/>
          <w:lang w:val="lt-LT"/>
        </w:rPr>
        <w:t>hipertenzijos</w:t>
      </w:r>
      <w:r>
        <w:rPr>
          <w:rFonts w:eastAsia="Times New Roman"/>
          <w:sz w:val="22"/>
          <w:lang w:val="lt-LT"/>
        </w:rPr>
        <w:t>)</w:t>
      </w:r>
      <w:r w:rsidRPr="002B7279">
        <w:rPr>
          <w:rFonts w:eastAsia="Times New Roman"/>
          <w:sz w:val="22"/>
          <w:lang w:val="lt-LT"/>
        </w:rPr>
        <w:t xml:space="preserve"> gydymui ir su hipertenzija susijusių komplikacijų, insulto, širdies priepuolio ir staigaus širdies sustojimo rizikos mažinimui;</w:t>
      </w:r>
    </w:p>
    <w:p w14:paraId="5E7E9E8E" w14:textId="77777777" w:rsidR="004A29CB" w:rsidRPr="002B7279" w:rsidRDefault="004A29CB" w:rsidP="004A29CB">
      <w:pPr>
        <w:pStyle w:val="Sraopastraipa"/>
        <w:numPr>
          <w:ilvl w:val="0"/>
          <w:numId w:val="31"/>
        </w:numPr>
        <w:spacing w:line="240" w:lineRule="auto"/>
        <w:ind w:left="567"/>
        <w:rPr>
          <w:rFonts w:eastAsia="Times New Roman"/>
          <w:sz w:val="22"/>
          <w:lang w:val="lt-LT"/>
        </w:rPr>
      </w:pPr>
      <w:r w:rsidRPr="002B7279">
        <w:rPr>
          <w:rFonts w:eastAsia="Times New Roman"/>
          <w:sz w:val="22"/>
          <w:lang w:val="lt-LT"/>
        </w:rPr>
        <w:t>ilgalaikiam gydymui po miokardo infarkto (siekiant išvengti tolesnių infarktų);</w:t>
      </w:r>
    </w:p>
    <w:p w14:paraId="3A958CF8" w14:textId="77777777" w:rsidR="004A29CB" w:rsidRPr="002B7279" w:rsidRDefault="004A29CB" w:rsidP="004A29CB">
      <w:pPr>
        <w:pStyle w:val="Sraopastraipa"/>
        <w:widowControl w:val="0"/>
        <w:numPr>
          <w:ilvl w:val="0"/>
          <w:numId w:val="31"/>
        </w:numPr>
        <w:tabs>
          <w:tab w:val="left" w:pos="709"/>
        </w:tabs>
        <w:autoSpaceDE w:val="0"/>
        <w:autoSpaceDN w:val="0"/>
        <w:spacing w:after="0" w:line="240" w:lineRule="auto"/>
        <w:ind w:left="567" w:right="112"/>
        <w:contextualSpacing w:val="0"/>
        <w:rPr>
          <w:rFonts w:eastAsia="Times New Roman"/>
          <w:sz w:val="22"/>
          <w:lang w:val="lt-LT"/>
        </w:rPr>
      </w:pPr>
      <w:r w:rsidRPr="002B7279">
        <w:rPr>
          <w:rFonts w:eastAsia="Times New Roman"/>
          <w:sz w:val="22"/>
          <w:lang w:val="lt-LT"/>
        </w:rPr>
        <w:t>ilgalaikiam krūtinės anginos (skausmas po krūtinkauliu, dažnai plintantis į kairę ranką, atsirandantis dėl sutrikusio širdies raumens aprūpinimo krauju, kurį išprovokuoja padidėjęs krūvis ar stresas) gydymui;</w:t>
      </w:r>
    </w:p>
    <w:p w14:paraId="164DE8B4" w14:textId="77777777" w:rsidR="004A29CB" w:rsidRPr="002B7279" w:rsidRDefault="004A29CB" w:rsidP="004A29CB">
      <w:pPr>
        <w:pStyle w:val="Sraopastraipa"/>
        <w:widowControl w:val="0"/>
        <w:numPr>
          <w:ilvl w:val="0"/>
          <w:numId w:val="31"/>
        </w:numPr>
        <w:tabs>
          <w:tab w:val="left" w:pos="709"/>
        </w:tabs>
        <w:autoSpaceDE w:val="0"/>
        <w:autoSpaceDN w:val="0"/>
        <w:spacing w:after="0" w:line="240" w:lineRule="auto"/>
        <w:ind w:left="567" w:right="112"/>
        <w:contextualSpacing w:val="0"/>
        <w:rPr>
          <w:rFonts w:eastAsia="Times New Roman"/>
          <w:sz w:val="22"/>
          <w:lang w:val="lt-LT"/>
        </w:rPr>
      </w:pPr>
      <w:r w:rsidRPr="002B7279">
        <w:rPr>
          <w:rFonts w:eastAsia="Times New Roman"/>
          <w:sz w:val="22"/>
          <w:lang w:val="lt-LT"/>
        </w:rPr>
        <w:t>stabiliam lėtiniam simptominiam lengvo ar sunkaus laipsnio širdies nepakankamumui (</w:t>
      </w:r>
      <w:r w:rsidRPr="00796354">
        <w:rPr>
          <w:rFonts w:eastAsia="Times New Roman"/>
          <w:i/>
          <w:iCs/>
          <w:sz w:val="22"/>
          <w:lang w:val="lt-LT"/>
        </w:rPr>
        <w:t>NYHA</w:t>
      </w:r>
      <w:r w:rsidRPr="002B7279">
        <w:rPr>
          <w:rFonts w:eastAsia="Times New Roman"/>
          <w:sz w:val="22"/>
          <w:lang w:val="lt-LT"/>
        </w:rPr>
        <w:t xml:space="preserve"> II-IV klasės) gydymui kartu su kitais vaistais, vartojamais širdies nepakankamumui gydyti (AKF inhibitoriais, diuretikais, </w:t>
      </w:r>
      <w:proofErr w:type="spellStart"/>
      <w:r w:rsidRPr="002B7279">
        <w:rPr>
          <w:rFonts w:eastAsia="Times New Roman"/>
          <w:sz w:val="22"/>
          <w:lang w:val="lt-LT"/>
        </w:rPr>
        <w:t>digoksinu</w:t>
      </w:r>
      <w:proofErr w:type="spellEnd"/>
      <w:r w:rsidRPr="002B7279">
        <w:rPr>
          <w:rFonts w:eastAsia="Times New Roman"/>
          <w:sz w:val="22"/>
          <w:lang w:val="lt-LT"/>
        </w:rPr>
        <w:t>). Šis gydymas pailgina išgyvenamumo laiką, sumažina pakartotinių hospitalizacijų skaičių, pagerina kairiojo skilvelio funkciją ir paciento gyvenimo kokybę;</w:t>
      </w:r>
    </w:p>
    <w:p w14:paraId="45E4F65D" w14:textId="77777777" w:rsidR="004A29CB" w:rsidRPr="002B7279" w:rsidRDefault="004A29CB" w:rsidP="004A29CB">
      <w:pPr>
        <w:pStyle w:val="Sraopastraipa"/>
        <w:widowControl w:val="0"/>
        <w:numPr>
          <w:ilvl w:val="0"/>
          <w:numId w:val="31"/>
        </w:numPr>
        <w:tabs>
          <w:tab w:val="left" w:pos="709"/>
        </w:tabs>
        <w:autoSpaceDE w:val="0"/>
        <w:autoSpaceDN w:val="0"/>
        <w:spacing w:after="0" w:line="240" w:lineRule="auto"/>
        <w:ind w:left="567" w:right="112"/>
        <w:contextualSpacing w:val="0"/>
        <w:rPr>
          <w:rFonts w:eastAsia="Times New Roman"/>
          <w:sz w:val="22"/>
          <w:lang w:val="lt-LT"/>
        </w:rPr>
      </w:pPr>
      <w:r w:rsidRPr="002B7279">
        <w:rPr>
          <w:rFonts w:eastAsia="Times New Roman"/>
          <w:sz w:val="22"/>
          <w:lang w:val="lt-LT"/>
        </w:rPr>
        <w:t>širdies ritmo sutrikimų (aritmijų) gydymui pacientams, turintiems širdies sutrikimų (kai pagreitėjęs prieširdžių aktyvumas);</w:t>
      </w:r>
    </w:p>
    <w:p w14:paraId="7BCC37BB" w14:textId="77777777" w:rsidR="004A29CB" w:rsidRPr="002B7279" w:rsidRDefault="004A29CB" w:rsidP="004A29CB">
      <w:pPr>
        <w:pStyle w:val="Sraopastraipa"/>
        <w:widowControl w:val="0"/>
        <w:numPr>
          <w:ilvl w:val="0"/>
          <w:numId w:val="31"/>
        </w:numPr>
        <w:tabs>
          <w:tab w:val="left" w:pos="709"/>
          <w:tab w:val="left" w:pos="688"/>
        </w:tabs>
        <w:autoSpaceDE w:val="0"/>
        <w:autoSpaceDN w:val="0"/>
        <w:spacing w:after="0" w:line="240" w:lineRule="auto"/>
        <w:ind w:left="567" w:right="109"/>
        <w:contextualSpacing w:val="0"/>
        <w:rPr>
          <w:rFonts w:eastAsia="Times New Roman"/>
          <w:sz w:val="22"/>
          <w:lang w:val="lt-LT"/>
        </w:rPr>
      </w:pPr>
      <w:r w:rsidRPr="002B7279">
        <w:rPr>
          <w:rFonts w:eastAsia="Times New Roman"/>
          <w:sz w:val="22"/>
          <w:lang w:val="lt-LT"/>
        </w:rPr>
        <w:lastRenderedPageBreak/>
        <w:t>širdies ritmo sutrikimų neturintiems pacientams (funkciniai širdies sutrikimai, pasireiškiantys nereguliaria širdies veikla ir širdies plakimu) gydymui;</w:t>
      </w:r>
    </w:p>
    <w:p w14:paraId="6482FAFD" w14:textId="77777777" w:rsidR="004A29CB" w:rsidRPr="002B7279" w:rsidRDefault="004A29CB" w:rsidP="004A29CB">
      <w:pPr>
        <w:pStyle w:val="Sraopastraipa"/>
        <w:widowControl w:val="0"/>
        <w:numPr>
          <w:ilvl w:val="0"/>
          <w:numId w:val="31"/>
        </w:numPr>
        <w:tabs>
          <w:tab w:val="left" w:pos="709"/>
          <w:tab w:val="left" w:pos="688"/>
        </w:tabs>
        <w:autoSpaceDE w:val="0"/>
        <w:autoSpaceDN w:val="0"/>
        <w:spacing w:after="0" w:line="240" w:lineRule="auto"/>
        <w:ind w:left="567" w:right="109"/>
        <w:contextualSpacing w:val="0"/>
        <w:rPr>
          <w:rFonts w:eastAsia="Times New Roman"/>
          <w:sz w:val="22"/>
          <w:lang w:val="lt-LT"/>
        </w:rPr>
      </w:pPr>
      <w:r w:rsidRPr="002B7279">
        <w:rPr>
          <w:rFonts w:eastAsia="Times New Roman"/>
          <w:sz w:val="22"/>
          <w:lang w:val="lt-LT"/>
        </w:rPr>
        <w:t>migrenos priepuolių prevencijai.</w:t>
      </w:r>
    </w:p>
    <w:p w14:paraId="0FE3B812" w14:textId="77777777" w:rsidR="004A29CB" w:rsidRPr="002B7279" w:rsidRDefault="004A29CB" w:rsidP="004A29CB">
      <w:pPr>
        <w:pStyle w:val="Sraopastraipa"/>
        <w:widowControl w:val="0"/>
        <w:tabs>
          <w:tab w:val="left" w:pos="709"/>
          <w:tab w:val="left" w:pos="688"/>
        </w:tabs>
        <w:autoSpaceDE w:val="0"/>
        <w:autoSpaceDN w:val="0"/>
        <w:spacing w:after="0" w:line="240" w:lineRule="auto"/>
        <w:ind w:left="567" w:right="109"/>
        <w:contextualSpacing w:val="0"/>
        <w:rPr>
          <w:rFonts w:eastAsia="Times New Roman"/>
          <w:sz w:val="22"/>
          <w:lang w:val="lt-LT"/>
        </w:rPr>
      </w:pPr>
    </w:p>
    <w:p w14:paraId="2E193D31" w14:textId="77777777" w:rsidR="004A29CB" w:rsidRPr="00796354" w:rsidRDefault="004A29CB" w:rsidP="004A29CB">
      <w:pPr>
        <w:pStyle w:val="Pagrindinistekstas"/>
        <w:ind w:left="120"/>
        <w:rPr>
          <w:i/>
          <w:iCs/>
          <w:sz w:val="22"/>
          <w:szCs w:val="22"/>
          <w:lang w:val="lt-LT"/>
        </w:rPr>
      </w:pPr>
      <w:r w:rsidRPr="00796354">
        <w:rPr>
          <w:i/>
          <w:iCs/>
          <w:sz w:val="22"/>
          <w:szCs w:val="22"/>
          <w:lang w:val="lt-LT"/>
        </w:rPr>
        <w:t>Vaikams ir paaugliams (6-18 metų amžiaus)</w:t>
      </w:r>
    </w:p>
    <w:p w14:paraId="194D528D" w14:textId="77777777" w:rsidR="004A29CB" w:rsidRPr="00796354" w:rsidRDefault="004A29CB" w:rsidP="004A29CB">
      <w:pPr>
        <w:spacing w:line="240" w:lineRule="auto"/>
        <w:rPr>
          <w:rFonts w:eastAsia="Times New Roman"/>
          <w:sz w:val="22"/>
          <w:lang w:val="lt-LT"/>
        </w:rPr>
      </w:pPr>
      <w:r>
        <w:rPr>
          <w:rFonts w:eastAsia="Times New Roman"/>
          <w:sz w:val="22"/>
          <w:lang w:val="lt-LT"/>
        </w:rPr>
        <w:t>P</w:t>
      </w:r>
      <w:r w:rsidRPr="00796354">
        <w:rPr>
          <w:rFonts w:eastAsia="Times New Roman"/>
          <w:sz w:val="22"/>
          <w:lang w:val="lt-LT"/>
        </w:rPr>
        <w:t>adidėjusiam kraujospūdžiui mažinti (arterinei hipertenzijai gydyti).</w:t>
      </w:r>
    </w:p>
    <w:p w14:paraId="4664A538" w14:textId="77777777" w:rsidR="004A29CB" w:rsidRPr="002B7279" w:rsidRDefault="004A29CB" w:rsidP="004A29CB">
      <w:pPr>
        <w:tabs>
          <w:tab w:val="left" w:pos="720"/>
        </w:tabs>
        <w:spacing w:after="0" w:line="240" w:lineRule="auto"/>
        <w:ind w:right="146"/>
        <w:rPr>
          <w:rFonts w:eastAsia="Times New Roman"/>
          <w:bCs/>
          <w:sz w:val="22"/>
          <w:lang w:val="lt-LT" w:bidi="kn-IN"/>
        </w:rPr>
      </w:pPr>
    </w:p>
    <w:p w14:paraId="1E231F73" w14:textId="77777777" w:rsidR="004A29CB" w:rsidRPr="002B7279" w:rsidRDefault="004A29CB" w:rsidP="004A29CB">
      <w:pPr>
        <w:autoSpaceDE w:val="0"/>
        <w:autoSpaceDN w:val="0"/>
        <w:adjustRightInd w:val="0"/>
        <w:spacing w:after="0" w:line="240" w:lineRule="auto"/>
        <w:ind w:left="539" w:hanging="539"/>
        <w:rPr>
          <w:b/>
          <w:bCs/>
          <w:sz w:val="22"/>
          <w:lang w:val="lt-LT"/>
        </w:rPr>
      </w:pPr>
      <w:r w:rsidRPr="002B7279">
        <w:rPr>
          <w:rFonts w:eastAsia="Times New Roman"/>
          <w:b/>
          <w:sz w:val="22"/>
          <w:lang w:val="lt-LT"/>
        </w:rPr>
        <w:t>2.</w:t>
      </w:r>
      <w:r w:rsidRPr="002B7279">
        <w:rPr>
          <w:rFonts w:eastAsia="Times New Roman"/>
          <w:b/>
          <w:sz w:val="22"/>
          <w:lang w:val="lt-LT"/>
        </w:rPr>
        <w:tab/>
        <w:t xml:space="preserve">Kas žinotina prieš vartojant </w:t>
      </w:r>
      <w:proofErr w:type="spellStart"/>
      <w:r w:rsidRPr="002B7279">
        <w:rPr>
          <w:rFonts w:eastAsia="Times New Roman"/>
          <w:b/>
          <w:sz w:val="22"/>
          <w:lang w:val="lt-LT"/>
        </w:rPr>
        <w:t>Metoprolol</w:t>
      </w:r>
      <w:proofErr w:type="spellEnd"/>
      <w:r w:rsidRPr="002B7279">
        <w:rPr>
          <w:rFonts w:eastAsia="Times New Roman"/>
          <w:b/>
          <w:sz w:val="22"/>
          <w:lang w:val="lt-LT"/>
        </w:rPr>
        <w:t xml:space="preserve"> </w:t>
      </w:r>
      <w:proofErr w:type="spellStart"/>
      <w:r w:rsidRPr="002B7279">
        <w:rPr>
          <w:rFonts w:eastAsia="Times New Roman"/>
          <w:b/>
          <w:sz w:val="22"/>
          <w:lang w:val="lt-LT"/>
        </w:rPr>
        <w:t>succinate</w:t>
      </w:r>
      <w:proofErr w:type="spellEnd"/>
      <w:r w:rsidRPr="002B7279">
        <w:rPr>
          <w:rFonts w:eastAsia="Times New Roman"/>
          <w:b/>
          <w:sz w:val="22"/>
          <w:lang w:val="lt-LT"/>
        </w:rPr>
        <w:t xml:space="preserve"> </w:t>
      </w:r>
      <w:proofErr w:type="spellStart"/>
      <w:r w:rsidRPr="002B7279">
        <w:rPr>
          <w:rFonts w:eastAsia="Times New Roman"/>
          <w:b/>
          <w:sz w:val="22"/>
          <w:lang w:val="lt-LT"/>
        </w:rPr>
        <w:t>Pharmaclan</w:t>
      </w:r>
      <w:proofErr w:type="spellEnd"/>
    </w:p>
    <w:p w14:paraId="447A4AE8" w14:textId="77777777" w:rsidR="004A29CB" w:rsidRPr="002B7279" w:rsidRDefault="004A29CB" w:rsidP="004A29CB">
      <w:pPr>
        <w:autoSpaceDE w:val="0"/>
        <w:autoSpaceDN w:val="0"/>
        <w:adjustRightInd w:val="0"/>
        <w:spacing w:after="0" w:line="240" w:lineRule="auto"/>
        <w:ind w:right="146"/>
        <w:rPr>
          <w:bCs/>
          <w:sz w:val="22"/>
          <w:lang w:val="lt-LT"/>
        </w:rPr>
      </w:pPr>
    </w:p>
    <w:p w14:paraId="22986EBD" w14:textId="77777777" w:rsidR="004A29CB" w:rsidRPr="002B7279" w:rsidRDefault="004A29CB" w:rsidP="004A29CB">
      <w:pPr>
        <w:autoSpaceDE w:val="0"/>
        <w:autoSpaceDN w:val="0"/>
        <w:adjustRightInd w:val="0"/>
        <w:spacing w:after="0" w:line="240" w:lineRule="auto"/>
        <w:ind w:right="146"/>
        <w:rPr>
          <w:rFonts w:eastAsia="Times New Roman"/>
          <w:b/>
          <w:sz w:val="22"/>
          <w:lang w:val="lt-LT" w:bidi="kn-IN"/>
        </w:rPr>
      </w:pPr>
      <w:proofErr w:type="spellStart"/>
      <w:r w:rsidRPr="002B7279">
        <w:rPr>
          <w:rFonts w:eastAsia="Times New Roman"/>
          <w:b/>
          <w:sz w:val="22"/>
          <w:lang w:val="lt-LT"/>
        </w:rPr>
        <w:t>Metoprolol</w:t>
      </w:r>
      <w:proofErr w:type="spellEnd"/>
      <w:r w:rsidRPr="002B7279">
        <w:rPr>
          <w:rFonts w:eastAsia="Times New Roman"/>
          <w:b/>
          <w:sz w:val="22"/>
          <w:lang w:val="lt-LT"/>
        </w:rPr>
        <w:t xml:space="preserve"> </w:t>
      </w:r>
      <w:proofErr w:type="spellStart"/>
      <w:r w:rsidRPr="002B7279">
        <w:rPr>
          <w:rFonts w:eastAsia="Times New Roman"/>
          <w:b/>
          <w:sz w:val="22"/>
          <w:lang w:val="lt-LT"/>
        </w:rPr>
        <w:t>succinate</w:t>
      </w:r>
      <w:proofErr w:type="spellEnd"/>
      <w:r w:rsidRPr="002B7279">
        <w:rPr>
          <w:rFonts w:eastAsia="Times New Roman"/>
          <w:b/>
          <w:sz w:val="22"/>
          <w:lang w:val="lt-LT"/>
        </w:rPr>
        <w:t xml:space="preserve"> </w:t>
      </w:r>
      <w:proofErr w:type="spellStart"/>
      <w:r w:rsidRPr="002B7279">
        <w:rPr>
          <w:rFonts w:eastAsia="Times New Roman"/>
          <w:b/>
          <w:sz w:val="22"/>
          <w:lang w:val="lt-LT"/>
        </w:rPr>
        <w:t>Pharmaclan</w:t>
      </w:r>
      <w:proofErr w:type="spellEnd"/>
      <w:r w:rsidRPr="002B7279">
        <w:rPr>
          <w:rFonts w:eastAsia="Times New Roman"/>
          <w:b/>
          <w:sz w:val="22"/>
          <w:lang w:val="lt-LT"/>
        </w:rPr>
        <w:t xml:space="preserve"> vartoti </w:t>
      </w:r>
      <w:r>
        <w:rPr>
          <w:rFonts w:eastAsia="Times New Roman"/>
          <w:b/>
          <w:sz w:val="22"/>
          <w:lang w:val="lt-LT"/>
        </w:rPr>
        <w:t>draudžiama</w:t>
      </w:r>
      <w:r w:rsidRPr="002B7279">
        <w:rPr>
          <w:rFonts w:eastAsia="Times New Roman"/>
          <w:b/>
          <w:sz w:val="22"/>
          <w:lang w:val="lt-LT"/>
        </w:rPr>
        <w:t>:</w:t>
      </w:r>
    </w:p>
    <w:p w14:paraId="4CDD14F0" w14:textId="77777777" w:rsidR="004A29CB" w:rsidRPr="002B7279" w:rsidRDefault="004A29CB" w:rsidP="004A29CB">
      <w:pPr>
        <w:pStyle w:val="Sraopastraipa"/>
        <w:numPr>
          <w:ilvl w:val="0"/>
          <w:numId w:val="20"/>
        </w:numPr>
        <w:spacing w:after="0" w:line="240" w:lineRule="auto"/>
        <w:rPr>
          <w:sz w:val="22"/>
          <w:lang w:val="lt-LT"/>
        </w:rPr>
      </w:pPr>
      <w:r w:rsidRPr="002B7279">
        <w:rPr>
          <w:sz w:val="22"/>
          <w:lang w:val="lt-LT"/>
        </w:rPr>
        <w:t xml:space="preserve">jeigu esate alergiškas </w:t>
      </w:r>
      <w:proofErr w:type="spellStart"/>
      <w:r w:rsidRPr="002B7279">
        <w:rPr>
          <w:sz w:val="22"/>
          <w:lang w:val="lt-LT"/>
        </w:rPr>
        <w:t>metoprololio</w:t>
      </w:r>
      <w:proofErr w:type="spellEnd"/>
      <w:r w:rsidRPr="002B7279">
        <w:rPr>
          <w:sz w:val="22"/>
          <w:lang w:val="lt-LT"/>
        </w:rPr>
        <w:t xml:space="preserve"> </w:t>
      </w:r>
      <w:proofErr w:type="spellStart"/>
      <w:r w:rsidRPr="002B7279">
        <w:rPr>
          <w:sz w:val="22"/>
          <w:lang w:val="lt-LT"/>
        </w:rPr>
        <w:t>sukcinatui</w:t>
      </w:r>
      <w:proofErr w:type="spellEnd"/>
      <w:r w:rsidRPr="002B7279">
        <w:rPr>
          <w:sz w:val="22"/>
          <w:lang w:val="lt-LT"/>
        </w:rPr>
        <w:t xml:space="preserve"> arba bet kuriai pagalbinei šio vaisto medžiagai (jos yra išvardytos 6 skyriuje);</w:t>
      </w:r>
    </w:p>
    <w:p w14:paraId="58791194" w14:textId="77777777" w:rsidR="004A29CB" w:rsidRPr="002B7279" w:rsidRDefault="004A29CB" w:rsidP="004A29CB">
      <w:pPr>
        <w:pStyle w:val="Sraopastraipa"/>
        <w:numPr>
          <w:ilvl w:val="0"/>
          <w:numId w:val="20"/>
        </w:numPr>
        <w:spacing w:after="0" w:line="240" w:lineRule="auto"/>
        <w:rPr>
          <w:sz w:val="22"/>
          <w:lang w:val="lt-LT"/>
        </w:rPr>
      </w:pPr>
      <w:r w:rsidRPr="002B7279">
        <w:rPr>
          <w:sz w:val="22"/>
          <w:lang w:val="lt-LT"/>
        </w:rPr>
        <w:t xml:space="preserve">jeigu esate alergiškas kitiems beta </w:t>
      </w:r>
      <w:proofErr w:type="spellStart"/>
      <w:r w:rsidRPr="002B7279">
        <w:rPr>
          <w:sz w:val="22"/>
          <w:lang w:val="lt-LT"/>
        </w:rPr>
        <w:t>adrenoreceptorių</w:t>
      </w:r>
      <w:proofErr w:type="spellEnd"/>
      <w:r w:rsidRPr="002B7279">
        <w:rPr>
          <w:sz w:val="22"/>
          <w:lang w:val="lt-LT"/>
        </w:rPr>
        <w:t xml:space="preserve"> blokatorių grupės vaistams(pvz.: </w:t>
      </w:r>
      <w:proofErr w:type="spellStart"/>
      <w:r w:rsidRPr="002B7279">
        <w:rPr>
          <w:sz w:val="22"/>
          <w:lang w:val="lt-LT"/>
        </w:rPr>
        <w:t>atenololiui</w:t>
      </w:r>
      <w:proofErr w:type="spellEnd"/>
      <w:r w:rsidRPr="002B7279">
        <w:rPr>
          <w:sz w:val="22"/>
          <w:lang w:val="lt-LT"/>
        </w:rPr>
        <w:t xml:space="preserve"> ar </w:t>
      </w:r>
      <w:proofErr w:type="spellStart"/>
      <w:r w:rsidRPr="002B7279">
        <w:rPr>
          <w:sz w:val="22"/>
          <w:lang w:val="lt-LT"/>
        </w:rPr>
        <w:t>propranololiui</w:t>
      </w:r>
      <w:proofErr w:type="spellEnd"/>
      <w:r w:rsidRPr="002B7279">
        <w:rPr>
          <w:sz w:val="22"/>
          <w:lang w:val="lt-LT"/>
        </w:rPr>
        <w:t>);</w:t>
      </w:r>
    </w:p>
    <w:p w14:paraId="37A4452A" w14:textId="77777777" w:rsidR="004A29CB" w:rsidRPr="002B7279" w:rsidRDefault="004A29CB" w:rsidP="004A29CB">
      <w:pPr>
        <w:numPr>
          <w:ilvl w:val="0"/>
          <w:numId w:val="20"/>
        </w:numPr>
        <w:autoSpaceDE w:val="0"/>
        <w:autoSpaceDN w:val="0"/>
        <w:adjustRightInd w:val="0"/>
        <w:spacing w:after="0" w:line="240" w:lineRule="auto"/>
        <w:ind w:right="146"/>
        <w:rPr>
          <w:sz w:val="22"/>
          <w:lang w:val="lt-LT"/>
        </w:rPr>
      </w:pPr>
      <w:r w:rsidRPr="002B7279">
        <w:rPr>
          <w:sz w:val="22"/>
          <w:lang w:val="lt-LT"/>
        </w:rPr>
        <w:t>jeigu kada nors turėjote vieną iš šių širdies sutrikimų:</w:t>
      </w:r>
    </w:p>
    <w:p w14:paraId="33FE3367" w14:textId="77777777" w:rsidR="004A29CB" w:rsidRPr="002B7279" w:rsidRDefault="004A29CB" w:rsidP="004A29CB">
      <w:pPr>
        <w:numPr>
          <w:ilvl w:val="0"/>
          <w:numId w:val="38"/>
        </w:numPr>
        <w:tabs>
          <w:tab w:val="left" w:pos="993"/>
        </w:tabs>
        <w:autoSpaceDE w:val="0"/>
        <w:autoSpaceDN w:val="0"/>
        <w:adjustRightInd w:val="0"/>
        <w:spacing w:after="0" w:line="240" w:lineRule="auto"/>
        <w:ind w:right="146"/>
        <w:rPr>
          <w:sz w:val="22"/>
          <w:lang w:val="lt-LT"/>
        </w:rPr>
      </w:pPr>
      <w:r w:rsidRPr="002B7279">
        <w:rPr>
          <w:sz w:val="22"/>
          <w:lang w:val="lt-LT"/>
        </w:rPr>
        <w:t>širdies sutrikimų sukeltas šokas</w:t>
      </w:r>
      <w:r>
        <w:rPr>
          <w:sz w:val="22"/>
          <w:lang w:val="lt-LT"/>
        </w:rPr>
        <w:t>;</w:t>
      </w:r>
    </w:p>
    <w:p w14:paraId="3A06B369" w14:textId="77777777" w:rsidR="004A29CB" w:rsidRPr="002B7279" w:rsidRDefault="004A29CB" w:rsidP="004A29CB">
      <w:pPr>
        <w:numPr>
          <w:ilvl w:val="0"/>
          <w:numId w:val="38"/>
        </w:numPr>
        <w:tabs>
          <w:tab w:val="left" w:pos="993"/>
        </w:tabs>
        <w:autoSpaceDE w:val="0"/>
        <w:autoSpaceDN w:val="0"/>
        <w:adjustRightInd w:val="0"/>
        <w:spacing w:after="0" w:line="240" w:lineRule="auto"/>
        <w:ind w:right="146"/>
        <w:rPr>
          <w:sz w:val="22"/>
          <w:lang w:val="lt-LT"/>
        </w:rPr>
      </w:pPr>
      <w:r w:rsidRPr="002B7279">
        <w:rPr>
          <w:sz w:val="22"/>
          <w:lang w:val="lt-LT"/>
        </w:rPr>
        <w:t>negydytas širdies nepakankamumas, kuris yra nekontroliuojamas (tai paprastai Jums sukelia dusulį ir kulkšn</w:t>
      </w:r>
      <w:r>
        <w:rPr>
          <w:sz w:val="22"/>
          <w:lang w:val="lt-LT"/>
        </w:rPr>
        <w:t>i</w:t>
      </w:r>
      <w:r w:rsidRPr="002B7279">
        <w:rPr>
          <w:sz w:val="22"/>
          <w:lang w:val="lt-LT"/>
        </w:rPr>
        <w:t>ų patinimą);</w:t>
      </w:r>
    </w:p>
    <w:p w14:paraId="2E1D9771" w14:textId="77777777" w:rsidR="004A29CB" w:rsidRPr="002B7279" w:rsidRDefault="004A29CB" w:rsidP="004A29CB">
      <w:pPr>
        <w:numPr>
          <w:ilvl w:val="0"/>
          <w:numId w:val="38"/>
        </w:numPr>
        <w:tabs>
          <w:tab w:val="left" w:pos="993"/>
        </w:tabs>
        <w:autoSpaceDE w:val="0"/>
        <w:autoSpaceDN w:val="0"/>
        <w:adjustRightInd w:val="0"/>
        <w:spacing w:after="0" w:line="240" w:lineRule="auto"/>
        <w:ind w:right="146"/>
        <w:rPr>
          <w:sz w:val="22"/>
          <w:lang w:val="lt-LT"/>
        </w:rPr>
      </w:pPr>
      <w:r w:rsidRPr="002B7279">
        <w:rPr>
          <w:sz w:val="22"/>
          <w:lang w:val="lt-LT"/>
        </w:rPr>
        <w:t>2-ojo arba 3-jo laipsnio</w:t>
      </w:r>
      <w:r>
        <w:rPr>
          <w:sz w:val="22"/>
          <w:lang w:val="lt-LT"/>
        </w:rPr>
        <w:t xml:space="preserve"> širdies blokada</w:t>
      </w:r>
      <w:r w:rsidRPr="002B7279">
        <w:rPr>
          <w:sz w:val="22"/>
          <w:lang w:val="lt-LT"/>
        </w:rPr>
        <w:t xml:space="preserve"> </w:t>
      </w:r>
      <w:r>
        <w:rPr>
          <w:sz w:val="22"/>
          <w:lang w:val="lt-LT"/>
        </w:rPr>
        <w:t>(</w:t>
      </w:r>
      <w:proofErr w:type="spellStart"/>
      <w:r w:rsidRPr="002B7279">
        <w:rPr>
          <w:sz w:val="22"/>
          <w:lang w:val="lt-LT"/>
        </w:rPr>
        <w:t>atrioventrikulinė</w:t>
      </w:r>
      <w:proofErr w:type="spellEnd"/>
      <w:r w:rsidRPr="002B7279">
        <w:rPr>
          <w:sz w:val="22"/>
          <w:lang w:val="lt-LT"/>
        </w:rPr>
        <w:t xml:space="preserve"> blokada</w:t>
      </w:r>
      <w:r>
        <w:rPr>
          <w:sz w:val="22"/>
          <w:lang w:val="lt-LT"/>
        </w:rPr>
        <w:t>);</w:t>
      </w:r>
    </w:p>
    <w:p w14:paraId="40478ACA" w14:textId="77777777" w:rsidR="004A29CB" w:rsidRPr="002B7279" w:rsidRDefault="004A29CB" w:rsidP="004A29CB">
      <w:pPr>
        <w:numPr>
          <w:ilvl w:val="0"/>
          <w:numId w:val="38"/>
        </w:numPr>
        <w:tabs>
          <w:tab w:val="left" w:pos="993"/>
        </w:tabs>
        <w:autoSpaceDE w:val="0"/>
        <w:autoSpaceDN w:val="0"/>
        <w:adjustRightInd w:val="0"/>
        <w:spacing w:after="0" w:line="240" w:lineRule="auto"/>
        <w:ind w:right="146"/>
        <w:rPr>
          <w:sz w:val="22"/>
          <w:lang w:val="lt-LT"/>
        </w:rPr>
      </w:pPr>
      <w:r w:rsidRPr="002B7279">
        <w:rPr>
          <w:sz w:val="22"/>
          <w:lang w:val="lt-LT"/>
        </w:rPr>
        <w:t xml:space="preserve">sinusinio mazgo silpnumo sindromas </w:t>
      </w:r>
      <w:r>
        <w:rPr>
          <w:sz w:val="22"/>
          <w:lang w:val="lt-LT"/>
        </w:rPr>
        <w:t>(</w:t>
      </w:r>
      <w:r w:rsidRPr="002B7279">
        <w:rPr>
          <w:sz w:val="22"/>
          <w:lang w:val="lt-LT"/>
        </w:rPr>
        <w:t>išskyrus pacientus, kuriems yra nuolatinis širdies stimuliatorius)</w:t>
      </w:r>
      <w:r>
        <w:rPr>
          <w:sz w:val="22"/>
          <w:lang w:val="lt-LT"/>
        </w:rPr>
        <w:t>;</w:t>
      </w:r>
    </w:p>
    <w:p w14:paraId="13A43ED4" w14:textId="77777777" w:rsidR="004A29CB" w:rsidRPr="002B7279" w:rsidRDefault="004A29CB" w:rsidP="004A29CB">
      <w:pPr>
        <w:numPr>
          <w:ilvl w:val="0"/>
          <w:numId w:val="38"/>
        </w:numPr>
        <w:tabs>
          <w:tab w:val="left" w:pos="993"/>
        </w:tabs>
        <w:autoSpaceDE w:val="0"/>
        <w:autoSpaceDN w:val="0"/>
        <w:adjustRightInd w:val="0"/>
        <w:spacing w:after="0" w:line="240" w:lineRule="auto"/>
        <w:ind w:right="146"/>
        <w:rPr>
          <w:sz w:val="22"/>
          <w:lang w:val="lt-LT"/>
        </w:rPr>
      </w:pPr>
      <w:r w:rsidRPr="002B7279">
        <w:rPr>
          <w:sz w:val="22"/>
          <w:lang w:val="lt-LT"/>
        </w:rPr>
        <w:t>širdies veikla yra labai lėta arba labai nereguliari.</w:t>
      </w:r>
    </w:p>
    <w:p w14:paraId="1F0AFD85" w14:textId="77777777" w:rsidR="004A29CB" w:rsidRPr="002B7279" w:rsidRDefault="004A29CB" w:rsidP="004A29CB">
      <w:pPr>
        <w:numPr>
          <w:ilvl w:val="0"/>
          <w:numId w:val="20"/>
        </w:numPr>
        <w:autoSpaceDE w:val="0"/>
        <w:autoSpaceDN w:val="0"/>
        <w:adjustRightInd w:val="0"/>
        <w:spacing w:after="0" w:line="240" w:lineRule="auto"/>
        <w:ind w:right="146"/>
        <w:rPr>
          <w:sz w:val="22"/>
          <w:lang w:val="lt-LT"/>
        </w:rPr>
      </w:pPr>
      <w:r w:rsidRPr="002B7279">
        <w:rPr>
          <w:sz w:val="22"/>
          <w:lang w:val="lt-LT"/>
        </w:rPr>
        <w:t>jeigu Jūsų kraujospūdis yra labai žemas ir pasireiškia silpnumu;</w:t>
      </w:r>
    </w:p>
    <w:p w14:paraId="03AC9B21" w14:textId="77777777" w:rsidR="004A29CB" w:rsidRPr="002B7279" w:rsidRDefault="004A29CB" w:rsidP="004A29CB">
      <w:pPr>
        <w:numPr>
          <w:ilvl w:val="0"/>
          <w:numId w:val="20"/>
        </w:numPr>
        <w:autoSpaceDE w:val="0"/>
        <w:autoSpaceDN w:val="0"/>
        <w:adjustRightInd w:val="0"/>
        <w:spacing w:after="0" w:line="240" w:lineRule="auto"/>
        <w:ind w:right="146"/>
        <w:rPr>
          <w:sz w:val="22"/>
          <w:lang w:val="lt-LT"/>
        </w:rPr>
      </w:pPr>
      <w:r w:rsidRPr="002B7279">
        <w:rPr>
          <w:sz w:val="22"/>
          <w:lang w:val="lt-LT"/>
        </w:rPr>
        <w:t>jeigu Jums yra sunkių kraujotakos sutrikimų;</w:t>
      </w:r>
    </w:p>
    <w:p w14:paraId="0FC8033A" w14:textId="77777777" w:rsidR="004A29CB" w:rsidRPr="002B7279" w:rsidRDefault="004A29CB" w:rsidP="004A29CB">
      <w:pPr>
        <w:pStyle w:val="Sraopastraipa"/>
        <w:numPr>
          <w:ilvl w:val="0"/>
          <w:numId w:val="20"/>
        </w:numPr>
        <w:spacing w:line="240" w:lineRule="auto"/>
        <w:rPr>
          <w:sz w:val="22"/>
          <w:lang w:val="lt-LT"/>
        </w:rPr>
      </w:pPr>
      <w:r>
        <w:rPr>
          <w:sz w:val="22"/>
          <w:lang w:val="lt-LT"/>
        </w:rPr>
        <w:t xml:space="preserve">jeigu </w:t>
      </w:r>
      <w:r w:rsidRPr="00D74575">
        <w:rPr>
          <w:sz w:val="22"/>
          <w:lang w:val="lt-LT"/>
        </w:rPr>
        <w:t xml:space="preserve">sergate vėžiu, vadinamu </w:t>
      </w:r>
      <w:proofErr w:type="spellStart"/>
      <w:r w:rsidRPr="00D74575">
        <w:rPr>
          <w:sz w:val="22"/>
          <w:lang w:val="lt-LT"/>
        </w:rPr>
        <w:t>feochromocitoma</w:t>
      </w:r>
      <w:proofErr w:type="spellEnd"/>
      <w:r w:rsidRPr="00D74575">
        <w:rPr>
          <w:sz w:val="22"/>
          <w:lang w:val="lt-LT"/>
        </w:rPr>
        <w:t xml:space="preserve">, kuris negydomas. Šis vėžys pažeidžia antinksčius ir gali sukelti aukštą kraujospūdį. Jei gydotės nuo šio naviko, gydytojas paskirs vaistų, kurių sudėtyje yra alfa </w:t>
      </w:r>
      <w:proofErr w:type="spellStart"/>
      <w:r w:rsidRPr="00D74575">
        <w:rPr>
          <w:sz w:val="22"/>
          <w:lang w:val="lt-LT"/>
        </w:rPr>
        <w:t>adrenoblokatorių</w:t>
      </w:r>
      <w:proofErr w:type="spellEnd"/>
      <w:r w:rsidRPr="00D74575">
        <w:rPr>
          <w:sz w:val="22"/>
          <w:lang w:val="lt-LT"/>
        </w:rPr>
        <w:t xml:space="preserve">. Šį vaistą turite vartoti kartu su </w:t>
      </w:r>
      <w:proofErr w:type="spellStart"/>
      <w:r w:rsidRPr="002B7279">
        <w:rPr>
          <w:sz w:val="22"/>
          <w:lang w:val="lt-LT"/>
        </w:rPr>
        <w:t>Metoprolol</w:t>
      </w:r>
      <w:proofErr w:type="spellEnd"/>
      <w:r w:rsidRPr="002B7279">
        <w:rPr>
          <w:sz w:val="22"/>
          <w:lang w:val="lt-LT"/>
        </w:rPr>
        <w:t xml:space="preserve"> </w:t>
      </w:r>
      <w:proofErr w:type="spellStart"/>
      <w:r w:rsidRPr="002B7279">
        <w:rPr>
          <w:sz w:val="22"/>
          <w:lang w:val="lt-LT"/>
        </w:rPr>
        <w:t>succinate</w:t>
      </w:r>
      <w:proofErr w:type="spellEnd"/>
      <w:r w:rsidRPr="002B7279">
        <w:rPr>
          <w:sz w:val="22"/>
          <w:lang w:val="lt-LT"/>
        </w:rPr>
        <w:t xml:space="preserve"> </w:t>
      </w:r>
      <w:proofErr w:type="spellStart"/>
      <w:r w:rsidRPr="002B7279">
        <w:rPr>
          <w:sz w:val="22"/>
          <w:lang w:val="lt-LT"/>
        </w:rPr>
        <w:t>Pharmaclan</w:t>
      </w:r>
      <w:proofErr w:type="spellEnd"/>
      <w:r w:rsidRPr="002B7279">
        <w:rPr>
          <w:sz w:val="22"/>
          <w:lang w:val="lt-LT"/>
        </w:rPr>
        <w:t>;</w:t>
      </w:r>
    </w:p>
    <w:p w14:paraId="0730916E" w14:textId="77777777" w:rsidR="004A29CB" w:rsidRPr="002B7279" w:rsidRDefault="004A29CB" w:rsidP="004A29CB">
      <w:pPr>
        <w:pStyle w:val="Sraopastraipa"/>
        <w:numPr>
          <w:ilvl w:val="0"/>
          <w:numId w:val="20"/>
        </w:numPr>
        <w:spacing w:line="240" w:lineRule="auto"/>
        <w:rPr>
          <w:sz w:val="22"/>
          <w:lang w:val="lt-LT"/>
        </w:rPr>
      </w:pPr>
      <w:r w:rsidRPr="002B7279">
        <w:rPr>
          <w:sz w:val="22"/>
          <w:lang w:val="lt-LT"/>
        </w:rPr>
        <w:t xml:space="preserve">jeigu Jūsų kraujas yra rūgštesnis negu normaliai ( </w:t>
      </w:r>
      <w:proofErr w:type="spellStart"/>
      <w:r w:rsidRPr="002B7279">
        <w:rPr>
          <w:sz w:val="22"/>
          <w:lang w:val="lt-LT"/>
        </w:rPr>
        <w:t>metaboline</w:t>
      </w:r>
      <w:proofErr w:type="spellEnd"/>
      <w:r w:rsidRPr="002B7279">
        <w:rPr>
          <w:sz w:val="22"/>
          <w:lang w:val="lt-LT"/>
        </w:rPr>
        <w:t xml:space="preserve"> </w:t>
      </w:r>
      <w:proofErr w:type="spellStart"/>
      <w:r w:rsidRPr="002B7279">
        <w:rPr>
          <w:sz w:val="22"/>
          <w:lang w:val="lt-LT"/>
        </w:rPr>
        <w:t>acidoze</w:t>
      </w:r>
      <w:proofErr w:type="spellEnd"/>
      <w:r w:rsidRPr="002B7279">
        <w:rPr>
          <w:sz w:val="22"/>
          <w:lang w:val="lt-LT"/>
        </w:rPr>
        <w:t>);</w:t>
      </w:r>
    </w:p>
    <w:p w14:paraId="6D47D5C4" w14:textId="77777777" w:rsidR="004A29CB" w:rsidRPr="002B7279" w:rsidRDefault="004A29CB" w:rsidP="004A29CB">
      <w:pPr>
        <w:pStyle w:val="Sraopastraipa"/>
        <w:numPr>
          <w:ilvl w:val="0"/>
          <w:numId w:val="20"/>
        </w:numPr>
        <w:spacing w:line="240" w:lineRule="auto"/>
        <w:rPr>
          <w:sz w:val="22"/>
          <w:lang w:val="lt-LT"/>
        </w:rPr>
      </w:pPr>
      <w:r w:rsidRPr="002B7279">
        <w:rPr>
          <w:sz w:val="22"/>
          <w:lang w:val="lt-LT"/>
        </w:rPr>
        <w:t>jeigu Jums yra sunki astma arba lėtinė obstrukcinė plaučių liga (LOPL)</w:t>
      </w:r>
      <w:r>
        <w:rPr>
          <w:sz w:val="22"/>
          <w:lang w:val="lt-LT"/>
        </w:rPr>
        <w:t>, dėl kurios sutrinka kvėpavimas</w:t>
      </w:r>
      <w:r w:rsidRPr="002B7279">
        <w:rPr>
          <w:sz w:val="22"/>
          <w:lang w:val="lt-LT"/>
        </w:rPr>
        <w:t>;</w:t>
      </w:r>
    </w:p>
    <w:p w14:paraId="77E0B1DE" w14:textId="77777777" w:rsidR="004A29CB" w:rsidRPr="002B7279" w:rsidRDefault="004A29CB" w:rsidP="004A29CB">
      <w:pPr>
        <w:pStyle w:val="Sraopastraipa"/>
        <w:numPr>
          <w:ilvl w:val="0"/>
          <w:numId w:val="20"/>
        </w:numPr>
        <w:spacing w:line="240" w:lineRule="auto"/>
        <w:rPr>
          <w:sz w:val="22"/>
          <w:lang w:val="lt-LT"/>
        </w:rPr>
      </w:pPr>
      <w:r w:rsidRPr="002B7279">
        <w:rPr>
          <w:sz w:val="22"/>
          <w:lang w:val="lt-LT"/>
        </w:rPr>
        <w:t xml:space="preserve">jeigu vartojate </w:t>
      </w:r>
      <w:proofErr w:type="spellStart"/>
      <w:r w:rsidRPr="002B7279">
        <w:rPr>
          <w:sz w:val="22"/>
          <w:lang w:val="lt-LT"/>
        </w:rPr>
        <w:t>monoaminooksidazės</w:t>
      </w:r>
      <w:proofErr w:type="spellEnd"/>
      <w:r w:rsidRPr="002B7279">
        <w:rPr>
          <w:sz w:val="22"/>
          <w:lang w:val="lt-LT"/>
        </w:rPr>
        <w:t xml:space="preserve"> (MAO) inhibitorių</w:t>
      </w:r>
      <w:r>
        <w:rPr>
          <w:sz w:val="22"/>
          <w:lang w:val="lt-LT"/>
        </w:rPr>
        <w:t xml:space="preserve">. </w:t>
      </w:r>
      <w:r w:rsidRPr="00237EEB">
        <w:rPr>
          <w:sz w:val="22"/>
          <w:lang w:val="lt-LT"/>
        </w:rPr>
        <w:t xml:space="preserve">Kartu su šiuo vaistu neturėtumėte vartoti MAO inhibitorių </w:t>
      </w:r>
      <w:r w:rsidRPr="002B7279">
        <w:rPr>
          <w:sz w:val="22"/>
          <w:lang w:val="lt-LT"/>
        </w:rPr>
        <w:t>(išskyrus MAO B inhibitorių).</w:t>
      </w:r>
    </w:p>
    <w:p w14:paraId="0214809F" w14:textId="77777777" w:rsidR="004A29CB" w:rsidRPr="002B7279" w:rsidRDefault="004A29CB" w:rsidP="004A29CB">
      <w:pPr>
        <w:autoSpaceDE w:val="0"/>
        <w:autoSpaceDN w:val="0"/>
        <w:adjustRightInd w:val="0"/>
        <w:spacing w:after="0" w:line="240" w:lineRule="auto"/>
        <w:ind w:right="146"/>
        <w:rPr>
          <w:sz w:val="22"/>
          <w:lang w:val="lt-LT"/>
        </w:rPr>
      </w:pPr>
      <w:r w:rsidRPr="002B7279">
        <w:rPr>
          <w:sz w:val="22"/>
          <w:lang w:val="lt-LT"/>
        </w:rPr>
        <w:t xml:space="preserve">Jei kuris nors iš pirmiau išvardytų atvejų taikomas ir Jums, </w:t>
      </w:r>
      <w:proofErr w:type="spellStart"/>
      <w:r w:rsidRPr="002B7279">
        <w:rPr>
          <w:sz w:val="22"/>
          <w:lang w:val="lt-LT"/>
        </w:rPr>
        <w:t>Metoprolol</w:t>
      </w:r>
      <w:proofErr w:type="spellEnd"/>
      <w:r w:rsidRPr="002B7279">
        <w:rPr>
          <w:sz w:val="22"/>
          <w:lang w:val="lt-LT"/>
        </w:rPr>
        <w:t xml:space="preserve"> </w:t>
      </w:r>
      <w:proofErr w:type="spellStart"/>
      <w:r w:rsidRPr="002B7279">
        <w:rPr>
          <w:sz w:val="22"/>
          <w:lang w:val="lt-LT"/>
        </w:rPr>
        <w:t>succinate</w:t>
      </w:r>
      <w:proofErr w:type="spellEnd"/>
      <w:r w:rsidRPr="002B7279">
        <w:rPr>
          <w:sz w:val="22"/>
          <w:lang w:val="lt-LT"/>
        </w:rPr>
        <w:t xml:space="preserve"> </w:t>
      </w:r>
      <w:proofErr w:type="spellStart"/>
      <w:r w:rsidRPr="002B7279">
        <w:rPr>
          <w:sz w:val="22"/>
          <w:lang w:val="lt-LT"/>
        </w:rPr>
        <w:t>Pharmaclan</w:t>
      </w:r>
      <w:proofErr w:type="spellEnd"/>
      <w:r w:rsidRPr="002B7279">
        <w:rPr>
          <w:sz w:val="22"/>
          <w:lang w:val="lt-LT"/>
        </w:rPr>
        <w:t xml:space="preserve"> negalite vartoti. Kilus neaiškumams pirmą kartą vartojant vaistą pasitarkite su gydytoju arba vaistininku. </w:t>
      </w:r>
    </w:p>
    <w:p w14:paraId="679707AF" w14:textId="77777777" w:rsidR="004A29CB" w:rsidRPr="002B7279" w:rsidRDefault="004A29CB" w:rsidP="004A29CB">
      <w:pPr>
        <w:autoSpaceDE w:val="0"/>
        <w:autoSpaceDN w:val="0"/>
        <w:adjustRightInd w:val="0"/>
        <w:spacing w:after="0" w:line="240" w:lineRule="auto"/>
        <w:ind w:right="146"/>
        <w:rPr>
          <w:rFonts w:eastAsia="Times New Roman"/>
          <w:color w:val="000000"/>
          <w:sz w:val="22"/>
          <w:lang w:val="lt-LT"/>
        </w:rPr>
      </w:pPr>
    </w:p>
    <w:p w14:paraId="280EC00F" w14:textId="77777777" w:rsidR="004A29CB" w:rsidRPr="002B7279" w:rsidRDefault="004A29CB" w:rsidP="004A29CB">
      <w:pPr>
        <w:autoSpaceDE w:val="0"/>
        <w:autoSpaceDN w:val="0"/>
        <w:adjustRightInd w:val="0"/>
        <w:spacing w:after="0" w:line="240" w:lineRule="auto"/>
        <w:ind w:right="146"/>
        <w:rPr>
          <w:rFonts w:eastAsia="Times New Roman"/>
          <w:b/>
          <w:color w:val="000000"/>
          <w:sz w:val="22"/>
          <w:lang w:val="lt-LT"/>
        </w:rPr>
      </w:pPr>
      <w:r w:rsidRPr="002B7279">
        <w:rPr>
          <w:rFonts w:eastAsia="Times New Roman"/>
          <w:b/>
          <w:color w:val="000000"/>
          <w:sz w:val="22"/>
          <w:lang w:val="lt-LT"/>
        </w:rPr>
        <w:t>Įspėjimai ir atsargumo priemonės</w:t>
      </w:r>
    </w:p>
    <w:p w14:paraId="58EAD71D" w14:textId="77777777" w:rsidR="004A29CB" w:rsidRDefault="004A29CB" w:rsidP="004A29CB">
      <w:pPr>
        <w:autoSpaceDE w:val="0"/>
        <w:autoSpaceDN w:val="0"/>
        <w:adjustRightInd w:val="0"/>
        <w:spacing w:after="0" w:line="240" w:lineRule="auto"/>
        <w:ind w:right="146"/>
        <w:rPr>
          <w:sz w:val="22"/>
          <w:lang w:val="lt-LT" w:eastAsia="en-IN"/>
        </w:rPr>
      </w:pPr>
      <w:r w:rsidRPr="002B7279">
        <w:rPr>
          <w:sz w:val="22"/>
          <w:lang w:val="lt-LT" w:eastAsia="en-IN"/>
        </w:rPr>
        <w:t xml:space="preserve">Pasitarkite su gydytoju arba vaistininku, prieš pradėdami vartoti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Pr>
          <w:sz w:val="22"/>
          <w:lang w:val="lt-LT" w:eastAsia="en-IN"/>
        </w:rPr>
        <w:t>.</w:t>
      </w:r>
    </w:p>
    <w:p w14:paraId="444B614E" w14:textId="77777777" w:rsidR="004A29CB" w:rsidRPr="002B7279" w:rsidRDefault="004A29CB" w:rsidP="004A29CB">
      <w:pPr>
        <w:autoSpaceDE w:val="0"/>
        <w:autoSpaceDN w:val="0"/>
        <w:adjustRightInd w:val="0"/>
        <w:spacing w:after="0" w:line="240" w:lineRule="auto"/>
        <w:ind w:right="146"/>
        <w:rPr>
          <w:sz w:val="22"/>
          <w:lang w:val="lt-LT" w:eastAsia="en-IN"/>
        </w:rPr>
      </w:pPr>
      <w:r w:rsidRPr="00796354">
        <w:rPr>
          <w:lang w:val="lt-LT"/>
        </w:rPr>
        <w:t xml:space="preserve"> </w:t>
      </w:r>
      <w:r w:rsidRPr="00237EEB">
        <w:rPr>
          <w:sz w:val="22"/>
          <w:lang w:val="lt-LT" w:eastAsia="en-IN"/>
        </w:rPr>
        <w:t>Būkite ypač atsargūs</w:t>
      </w:r>
      <w:r>
        <w:rPr>
          <w:sz w:val="22"/>
          <w:lang w:val="lt-LT" w:eastAsia="en-IN"/>
        </w:rPr>
        <w:t>:</w:t>
      </w:r>
    </w:p>
    <w:p w14:paraId="1AE0CB26" w14:textId="77777777" w:rsidR="004A29CB" w:rsidRPr="002B7279" w:rsidRDefault="004A29CB" w:rsidP="004A29CB">
      <w:pPr>
        <w:pStyle w:val="Sraopastraipa"/>
        <w:numPr>
          <w:ilvl w:val="0"/>
          <w:numId w:val="10"/>
        </w:numPr>
        <w:spacing w:line="240" w:lineRule="auto"/>
        <w:rPr>
          <w:sz w:val="22"/>
          <w:lang w:val="lt-LT" w:eastAsia="en-IN"/>
        </w:rPr>
      </w:pPr>
      <w:r w:rsidRPr="002B7279">
        <w:rPr>
          <w:sz w:val="22"/>
          <w:lang w:val="lt-LT" w:eastAsia="en-IN"/>
        </w:rPr>
        <w:t>jeigu Jūs kažkada sirgote sunki astma ar buvo sunkių švokštimo priepuolių</w:t>
      </w:r>
      <w:r>
        <w:rPr>
          <w:sz w:val="22"/>
          <w:lang w:val="lt-LT" w:eastAsia="en-IN"/>
        </w:rPr>
        <w:t>, šio vaisto vartoti negalima prieš tai nepasitarę su gydytoju</w:t>
      </w:r>
      <w:r w:rsidRPr="002B7279">
        <w:rPr>
          <w:sz w:val="22"/>
          <w:lang w:val="lt-LT" w:eastAsia="en-IN"/>
        </w:rPr>
        <w:t>;</w:t>
      </w:r>
    </w:p>
    <w:p w14:paraId="3CDE342A" w14:textId="77777777" w:rsidR="004A29CB" w:rsidRPr="002B7279" w:rsidRDefault="004A29CB" w:rsidP="004A29CB">
      <w:pPr>
        <w:pStyle w:val="Sraopastraipa"/>
        <w:numPr>
          <w:ilvl w:val="0"/>
          <w:numId w:val="10"/>
        </w:numPr>
        <w:spacing w:line="240" w:lineRule="auto"/>
        <w:rPr>
          <w:sz w:val="22"/>
          <w:lang w:val="lt-LT" w:eastAsia="en-IN"/>
        </w:rPr>
      </w:pPr>
      <w:r w:rsidRPr="002B7279">
        <w:rPr>
          <w:sz w:val="22"/>
          <w:lang w:val="lt-LT" w:eastAsia="en-IN"/>
        </w:rPr>
        <w:t xml:space="preserve">jeigu Jus kamuoja retos formos krūtinės angina, vadinama </w:t>
      </w:r>
      <w:proofErr w:type="spellStart"/>
      <w:r w:rsidRPr="002B7279">
        <w:rPr>
          <w:sz w:val="22"/>
          <w:lang w:val="lt-LT" w:eastAsia="en-IN"/>
        </w:rPr>
        <w:t>Prin</w:t>
      </w:r>
      <w:r>
        <w:rPr>
          <w:sz w:val="22"/>
          <w:lang w:val="lt-LT" w:eastAsia="en-IN"/>
        </w:rPr>
        <w:t>c</w:t>
      </w:r>
      <w:r w:rsidRPr="002B7279">
        <w:rPr>
          <w:sz w:val="22"/>
          <w:lang w:val="lt-LT" w:eastAsia="en-IN"/>
        </w:rPr>
        <w:t>metalo</w:t>
      </w:r>
      <w:proofErr w:type="spellEnd"/>
      <w:r>
        <w:rPr>
          <w:sz w:val="22"/>
          <w:lang w:val="lt-LT" w:eastAsia="en-IN"/>
        </w:rPr>
        <w:t xml:space="preserve"> (</w:t>
      </w:r>
      <w:proofErr w:type="spellStart"/>
      <w:r w:rsidRPr="00796354">
        <w:rPr>
          <w:i/>
          <w:iCs/>
          <w:sz w:val="22"/>
          <w:lang w:val="lt-LT" w:eastAsia="en-IN"/>
        </w:rPr>
        <w:t>Prinzmetal</w:t>
      </w:r>
      <w:proofErr w:type="spellEnd"/>
      <w:r>
        <w:rPr>
          <w:sz w:val="22"/>
          <w:lang w:val="lt-LT" w:eastAsia="en-IN"/>
        </w:rPr>
        <w:t>)</w:t>
      </w:r>
      <w:r w:rsidRPr="002B7279">
        <w:rPr>
          <w:sz w:val="22"/>
          <w:lang w:val="lt-LT" w:eastAsia="en-IN"/>
        </w:rPr>
        <w:t xml:space="preserve"> angina;</w:t>
      </w:r>
    </w:p>
    <w:p w14:paraId="33841469" w14:textId="77777777" w:rsidR="004A29CB" w:rsidRPr="002B7279" w:rsidRDefault="004A29CB" w:rsidP="004A29CB">
      <w:pPr>
        <w:pStyle w:val="Sraopastraipa"/>
        <w:numPr>
          <w:ilvl w:val="0"/>
          <w:numId w:val="10"/>
        </w:numPr>
        <w:spacing w:line="240" w:lineRule="auto"/>
        <w:rPr>
          <w:sz w:val="22"/>
          <w:lang w:val="lt-LT" w:eastAsia="en-IN"/>
        </w:rPr>
      </w:pPr>
      <w:r w:rsidRPr="002B7279">
        <w:rPr>
          <w:sz w:val="22"/>
          <w:lang w:val="lt-LT" w:eastAsia="en-IN"/>
        </w:rPr>
        <w:t xml:space="preserve">jeigu Jums yra sutrikusi kraujotaka arba širdies </w:t>
      </w:r>
      <w:r>
        <w:rPr>
          <w:sz w:val="22"/>
          <w:lang w:val="lt-LT" w:eastAsia="en-IN"/>
        </w:rPr>
        <w:t>veiklą, kurį kontroliuojama gydymu</w:t>
      </w:r>
      <w:r w:rsidRPr="002B7279">
        <w:rPr>
          <w:sz w:val="22"/>
          <w:lang w:val="lt-LT" w:eastAsia="en-IN"/>
        </w:rPr>
        <w:t>;</w:t>
      </w:r>
    </w:p>
    <w:p w14:paraId="6D0FE239" w14:textId="77777777" w:rsidR="004A29CB" w:rsidRPr="002B7279" w:rsidRDefault="004A29CB" w:rsidP="004A29CB">
      <w:pPr>
        <w:pStyle w:val="Sraopastraipa"/>
        <w:numPr>
          <w:ilvl w:val="0"/>
          <w:numId w:val="10"/>
        </w:numPr>
        <w:spacing w:line="240" w:lineRule="auto"/>
        <w:rPr>
          <w:sz w:val="22"/>
          <w:lang w:val="lt-LT" w:eastAsia="en-IN"/>
        </w:rPr>
      </w:pPr>
      <w:r w:rsidRPr="002B7279">
        <w:rPr>
          <w:sz w:val="22"/>
          <w:lang w:val="lt-LT" w:eastAsia="en-IN"/>
        </w:rPr>
        <w:t>jeigu Jums yra širdies ritmo sutrikimai;</w:t>
      </w:r>
    </w:p>
    <w:p w14:paraId="15669BFF" w14:textId="77777777" w:rsidR="004A29CB" w:rsidRPr="002B7279" w:rsidRDefault="004A29CB" w:rsidP="004A29CB">
      <w:pPr>
        <w:pStyle w:val="Sraopastraipa"/>
        <w:numPr>
          <w:ilvl w:val="0"/>
          <w:numId w:val="10"/>
        </w:numPr>
        <w:spacing w:line="240" w:lineRule="auto"/>
        <w:rPr>
          <w:sz w:val="22"/>
          <w:lang w:val="lt-LT" w:eastAsia="en-IN"/>
        </w:rPr>
      </w:pPr>
      <w:r w:rsidRPr="002B7279">
        <w:rPr>
          <w:sz w:val="22"/>
          <w:lang w:val="lt-LT" w:eastAsia="en-IN"/>
        </w:rPr>
        <w:t>jeigu Jus kamuoja kepenų problemos;</w:t>
      </w:r>
    </w:p>
    <w:p w14:paraId="1C7B3FB5" w14:textId="77777777" w:rsidR="004A29CB" w:rsidRPr="002B7279" w:rsidRDefault="004A29CB" w:rsidP="004A29CB">
      <w:pPr>
        <w:pStyle w:val="Sraopastraipa"/>
        <w:numPr>
          <w:ilvl w:val="0"/>
          <w:numId w:val="10"/>
        </w:numPr>
        <w:spacing w:line="240" w:lineRule="auto"/>
        <w:rPr>
          <w:sz w:val="22"/>
          <w:lang w:val="lt-LT" w:eastAsia="en-IN"/>
        </w:rPr>
      </w:pPr>
      <w:r w:rsidRPr="002B7279">
        <w:rPr>
          <w:sz w:val="22"/>
          <w:lang w:val="lt-LT" w:eastAsia="en-IN"/>
        </w:rPr>
        <w:t>jeigu sergate cukriniu diabetu arba yra sutrikusi angliavandenių apykaita.</w:t>
      </w:r>
      <w:r w:rsidRPr="00796354">
        <w:rPr>
          <w:lang w:val="lt-LT"/>
        </w:rPr>
        <w:t xml:space="preserve"> </w:t>
      </w:r>
      <w:r w:rsidRPr="00237EEB">
        <w:rPr>
          <w:sz w:val="22"/>
          <w:lang w:val="lt-LT" w:eastAsia="en-IN"/>
        </w:rPr>
        <w:t>Tokiu atveju gydytojui gali tekti pakoreguoti diabeto gydymą.</w:t>
      </w:r>
    </w:p>
    <w:p w14:paraId="3F47D3D4" w14:textId="77777777" w:rsidR="004A29CB" w:rsidRPr="002B7279" w:rsidRDefault="004A29CB" w:rsidP="004A29CB">
      <w:pPr>
        <w:autoSpaceDE w:val="0"/>
        <w:autoSpaceDN w:val="0"/>
        <w:adjustRightInd w:val="0"/>
        <w:spacing w:after="0" w:line="240" w:lineRule="auto"/>
        <w:ind w:right="146"/>
        <w:rPr>
          <w:sz w:val="22"/>
          <w:lang w:val="lt-LT" w:eastAsia="en-IN"/>
        </w:rPr>
      </w:pPr>
      <w:r w:rsidRPr="002B7279">
        <w:rPr>
          <w:sz w:val="22"/>
          <w:lang w:val="lt-LT" w:eastAsia="en-IN"/>
        </w:rPr>
        <w:t xml:space="preserve">Jeigu Jums, vartojant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širdies susitraukimai suretėjo ir retėja toliau, apie tai kuo greičiau praneškite gydytojui. Gydytojas gali patarti sumažinti šio vaisto dozę arba palaipsniui nutraukti jo vartojimą. Jeigu planuojate operaciją tokiu atveju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lastRenderedPageBreak/>
        <w:t>Pharmaclan</w:t>
      </w:r>
      <w:proofErr w:type="spellEnd"/>
      <w:r w:rsidRPr="002B7279">
        <w:rPr>
          <w:sz w:val="22"/>
          <w:lang w:val="lt-LT" w:eastAsia="en-IN"/>
        </w:rPr>
        <w:t xml:space="preserve"> vartojimą reikia nutraukti likus ne mažiau kaip 48 valandoms iki operacijos, išskyrus ypatingus atvejus, tokius kaip </w:t>
      </w:r>
      <w:proofErr w:type="spellStart"/>
      <w:r w:rsidRPr="002B7279">
        <w:rPr>
          <w:sz w:val="22"/>
          <w:lang w:val="lt-LT" w:eastAsia="en-IN"/>
        </w:rPr>
        <w:t>tirotoksikozė</w:t>
      </w:r>
      <w:proofErr w:type="spellEnd"/>
      <w:r w:rsidRPr="002B7279">
        <w:rPr>
          <w:sz w:val="22"/>
          <w:lang w:val="lt-LT" w:eastAsia="en-IN"/>
        </w:rPr>
        <w:t xml:space="preserve"> ar </w:t>
      </w:r>
      <w:proofErr w:type="spellStart"/>
      <w:r w:rsidRPr="002B7279">
        <w:rPr>
          <w:sz w:val="22"/>
          <w:lang w:val="lt-LT" w:eastAsia="en-IN"/>
        </w:rPr>
        <w:t>feochromocitoma</w:t>
      </w:r>
      <w:proofErr w:type="spellEnd"/>
      <w:r w:rsidRPr="002B7279">
        <w:rPr>
          <w:sz w:val="22"/>
          <w:lang w:val="lt-LT" w:eastAsia="en-IN"/>
        </w:rPr>
        <w:t>.</w:t>
      </w:r>
    </w:p>
    <w:p w14:paraId="41963406" w14:textId="77777777" w:rsidR="004A29CB" w:rsidRPr="002B7279" w:rsidRDefault="004A29CB" w:rsidP="004A29CB">
      <w:pPr>
        <w:autoSpaceDE w:val="0"/>
        <w:autoSpaceDN w:val="0"/>
        <w:adjustRightInd w:val="0"/>
        <w:spacing w:after="0" w:line="240" w:lineRule="auto"/>
        <w:ind w:right="146"/>
        <w:rPr>
          <w:sz w:val="22"/>
          <w:lang w:val="lt-LT" w:eastAsia="en-IN"/>
        </w:rPr>
      </w:pPr>
    </w:p>
    <w:p w14:paraId="3A569303" w14:textId="77777777" w:rsidR="004A29CB" w:rsidRPr="002B7279" w:rsidRDefault="004A29CB" w:rsidP="004A29CB">
      <w:pPr>
        <w:autoSpaceDE w:val="0"/>
        <w:autoSpaceDN w:val="0"/>
        <w:adjustRightInd w:val="0"/>
        <w:spacing w:after="0" w:line="240" w:lineRule="auto"/>
        <w:ind w:right="146"/>
        <w:rPr>
          <w:sz w:val="22"/>
          <w:lang w:val="lt-LT" w:eastAsia="en-IN"/>
        </w:rPr>
      </w:pPr>
      <w:r w:rsidRPr="002B7279">
        <w:rPr>
          <w:sz w:val="22"/>
          <w:lang w:val="lt-LT" w:eastAsia="en-IN"/>
        </w:rPr>
        <w:t xml:space="preserve">Jeigu Jūs ruošiatės dantų gydymui arba operacijai ligoninėje (ypač jei numatoma bendroji anestezija), apie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tablečių vartojimą informuokite stomatologą</w:t>
      </w:r>
      <w:r>
        <w:rPr>
          <w:sz w:val="22"/>
          <w:lang w:val="lt-LT" w:eastAsia="en-IN"/>
        </w:rPr>
        <w:t>, anesteziologą</w:t>
      </w:r>
      <w:r w:rsidRPr="002B7279">
        <w:rPr>
          <w:sz w:val="22"/>
          <w:lang w:val="lt-LT" w:eastAsia="en-IN"/>
        </w:rPr>
        <w:t xml:space="preserve"> arba gydytoją.</w:t>
      </w:r>
      <w:r>
        <w:rPr>
          <w:sz w:val="22"/>
          <w:lang w:val="lt-LT" w:eastAsia="en-IN"/>
        </w:rPr>
        <w:t xml:space="preserve"> </w:t>
      </w:r>
      <w:r w:rsidRPr="002B7279">
        <w:rPr>
          <w:sz w:val="22"/>
          <w:lang w:val="lt-LT" w:eastAsia="en-IN"/>
        </w:rPr>
        <w:t xml:space="preserve">Yra tikimybė, kad pavartojus kai kurių anestetikų, vartojant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gali sumažėti kraujospūdis.</w:t>
      </w:r>
    </w:p>
    <w:p w14:paraId="2652A2D9" w14:textId="77777777" w:rsidR="004A29CB" w:rsidRPr="002B7279" w:rsidRDefault="004A29CB" w:rsidP="004A29CB">
      <w:pPr>
        <w:autoSpaceDE w:val="0"/>
        <w:autoSpaceDN w:val="0"/>
        <w:adjustRightInd w:val="0"/>
        <w:spacing w:after="0" w:line="240" w:lineRule="auto"/>
        <w:ind w:right="146"/>
        <w:rPr>
          <w:sz w:val="22"/>
          <w:lang w:val="lt-LT" w:eastAsia="en-IN"/>
        </w:rPr>
      </w:pPr>
    </w:p>
    <w:p w14:paraId="4B3E209E" w14:textId="77777777" w:rsidR="004A29CB" w:rsidRPr="002B7279" w:rsidRDefault="004A29CB" w:rsidP="004A29CB">
      <w:pPr>
        <w:autoSpaceDE w:val="0"/>
        <w:autoSpaceDN w:val="0"/>
        <w:adjustRightInd w:val="0"/>
        <w:spacing w:after="0" w:line="240" w:lineRule="auto"/>
        <w:ind w:right="146"/>
        <w:rPr>
          <w:sz w:val="22"/>
          <w:lang w:val="lt-LT" w:eastAsia="en-IN"/>
        </w:rPr>
      </w:pPr>
      <w:r w:rsidRPr="002B7279">
        <w:rPr>
          <w:sz w:val="22"/>
          <w:lang w:val="lt-LT" w:eastAsia="en-IN"/>
        </w:rPr>
        <w:t xml:space="preserve">Jeigu vartojate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anafilaksinis šokas būna sunkesnis.</w:t>
      </w:r>
    </w:p>
    <w:p w14:paraId="297639AC" w14:textId="77777777" w:rsidR="004A29CB" w:rsidRPr="002B7279" w:rsidRDefault="004A29CB" w:rsidP="004A29CB">
      <w:pPr>
        <w:autoSpaceDE w:val="0"/>
        <w:autoSpaceDN w:val="0"/>
        <w:adjustRightInd w:val="0"/>
        <w:spacing w:after="0" w:line="240" w:lineRule="auto"/>
        <w:ind w:right="146"/>
        <w:rPr>
          <w:sz w:val="22"/>
          <w:lang w:val="lt-LT" w:eastAsia="en-IN"/>
        </w:rPr>
      </w:pPr>
    </w:p>
    <w:p w14:paraId="378F4105" w14:textId="77777777" w:rsidR="004A29CB" w:rsidRPr="002B7279" w:rsidRDefault="004A29CB" w:rsidP="004A29CB">
      <w:pPr>
        <w:autoSpaceDE w:val="0"/>
        <w:autoSpaceDN w:val="0"/>
        <w:adjustRightInd w:val="0"/>
        <w:spacing w:after="0" w:line="240" w:lineRule="auto"/>
        <w:ind w:right="146"/>
        <w:rPr>
          <w:b/>
          <w:bCs/>
          <w:sz w:val="22"/>
          <w:lang w:val="lt-LT" w:eastAsia="en-IN"/>
        </w:rPr>
      </w:pPr>
      <w:r w:rsidRPr="002B7279">
        <w:rPr>
          <w:b/>
          <w:bCs/>
          <w:sz w:val="22"/>
          <w:lang w:val="lt-LT" w:eastAsia="en-IN"/>
        </w:rPr>
        <w:t>Vaikams ir paaugliams</w:t>
      </w:r>
    </w:p>
    <w:p w14:paraId="0DBE25E0" w14:textId="77777777" w:rsidR="004A29CB" w:rsidRPr="002B7279" w:rsidRDefault="004A29CB" w:rsidP="004A29CB">
      <w:pPr>
        <w:autoSpaceDE w:val="0"/>
        <w:autoSpaceDN w:val="0"/>
        <w:adjustRightInd w:val="0"/>
        <w:spacing w:after="0" w:line="240" w:lineRule="auto"/>
        <w:ind w:right="146"/>
        <w:rPr>
          <w:sz w:val="22"/>
          <w:lang w:val="lt-LT" w:eastAsia="en-IN"/>
        </w:rPr>
      </w:pP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nerekomenduojama vartoti jaunesniems kaip 6 metų vaikams.</w:t>
      </w:r>
    </w:p>
    <w:p w14:paraId="52BFB9AC" w14:textId="77777777" w:rsidR="004A29CB" w:rsidRPr="002B7279" w:rsidRDefault="004A29CB" w:rsidP="004A29CB">
      <w:pPr>
        <w:autoSpaceDE w:val="0"/>
        <w:autoSpaceDN w:val="0"/>
        <w:adjustRightInd w:val="0"/>
        <w:spacing w:after="0" w:line="240" w:lineRule="auto"/>
        <w:ind w:right="146"/>
        <w:rPr>
          <w:rFonts w:eastAsia="Times New Roman"/>
          <w:bCs/>
          <w:sz w:val="22"/>
          <w:lang w:val="lt-LT" w:bidi="kn-IN"/>
        </w:rPr>
      </w:pPr>
    </w:p>
    <w:p w14:paraId="2042D746" w14:textId="77777777" w:rsidR="004A29CB" w:rsidRPr="002B7279" w:rsidRDefault="004A29CB" w:rsidP="004A29CB">
      <w:pPr>
        <w:autoSpaceDE w:val="0"/>
        <w:autoSpaceDN w:val="0"/>
        <w:adjustRightInd w:val="0"/>
        <w:spacing w:after="0" w:line="240" w:lineRule="auto"/>
        <w:ind w:right="146"/>
        <w:rPr>
          <w:rFonts w:eastAsia="Times New Roman"/>
          <w:b/>
          <w:color w:val="000000"/>
          <w:sz w:val="22"/>
          <w:lang w:val="lt-LT"/>
        </w:rPr>
      </w:pPr>
      <w:r w:rsidRPr="002B7279">
        <w:rPr>
          <w:rFonts w:eastAsia="Times New Roman"/>
          <w:b/>
          <w:color w:val="000000"/>
          <w:sz w:val="22"/>
          <w:lang w:val="lt-LT"/>
        </w:rPr>
        <w:t xml:space="preserve">Kiti vaistai ir </w:t>
      </w:r>
      <w:proofErr w:type="spellStart"/>
      <w:r w:rsidRPr="002B7279">
        <w:rPr>
          <w:rFonts w:eastAsia="Times New Roman"/>
          <w:b/>
          <w:color w:val="000000"/>
          <w:sz w:val="22"/>
          <w:lang w:val="lt-LT"/>
        </w:rPr>
        <w:t>Metoprolol</w:t>
      </w:r>
      <w:proofErr w:type="spellEnd"/>
      <w:r w:rsidRPr="002B7279">
        <w:rPr>
          <w:rFonts w:eastAsia="Times New Roman"/>
          <w:b/>
          <w:color w:val="000000"/>
          <w:sz w:val="22"/>
          <w:lang w:val="lt-LT"/>
        </w:rPr>
        <w:t xml:space="preserve"> </w:t>
      </w:r>
      <w:proofErr w:type="spellStart"/>
      <w:r w:rsidRPr="002B7279">
        <w:rPr>
          <w:rFonts w:eastAsia="Times New Roman"/>
          <w:b/>
          <w:color w:val="000000"/>
          <w:sz w:val="22"/>
          <w:lang w:val="lt-LT"/>
        </w:rPr>
        <w:t>succinate</w:t>
      </w:r>
      <w:proofErr w:type="spellEnd"/>
      <w:r w:rsidRPr="002B7279">
        <w:rPr>
          <w:rFonts w:eastAsia="Times New Roman"/>
          <w:b/>
          <w:color w:val="000000"/>
          <w:sz w:val="22"/>
          <w:lang w:val="lt-LT"/>
        </w:rPr>
        <w:t xml:space="preserve"> </w:t>
      </w:r>
      <w:proofErr w:type="spellStart"/>
      <w:r w:rsidRPr="002B7279">
        <w:rPr>
          <w:rFonts w:eastAsia="Times New Roman"/>
          <w:b/>
          <w:color w:val="000000"/>
          <w:sz w:val="22"/>
          <w:lang w:val="lt-LT"/>
        </w:rPr>
        <w:t>Pharmaclan</w:t>
      </w:r>
      <w:proofErr w:type="spellEnd"/>
      <w:r w:rsidRPr="002B7279" w:rsidDel="00C97C7A">
        <w:rPr>
          <w:rFonts w:eastAsia="Times New Roman"/>
          <w:b/>
          <w:color w:val="000000"/>
          <w:sz w:val="22"/>
          <w:lang w:val="lt-LT"/>
        </w:rPr>
        <w:t xml:space="preserve"> </w:t>
      </w:r>
    </w:p>
    <w:p w14:paraId="3F495F76" w14:textId="77777777" w:rsidR="004A29CB" w:rsidRPr="002B7279" w:rsidRDefault="004A29CB" w:rsidP="004A29CB">
      <w:pPr>
        <w:autoSpaceDE w:val="0"/>
        <w:autoSpaceDN w:val="0"/>
        <w:adjustRightInd w:val="0"/>
        <w:spacing w:after="0" w:line="240" w:lineRule="auto"/>
        <w:ind w:right="146"/>
        <w:rPr>
          <w:rFonts w:eastAsia="Times New Roman"/>
          <w:color w:val="000000"/>
          <w:sz w:val="22"/>
          <w:lang w:val="lt-LT"/>
        </w:rPr>
      </w:pPr>
      <w:r w:rsidRPr="002B7279">
        <w:rPr>
          <w:rFonts w:eastAsia="Times New Roman"/>
          <w:color w:val="000000"/>
          <w:sz w:val="22"/>
          <w:lang w:val="lt-LT"/>
        </w:rPr>
        <w:t>Jeigu vartojate ar neseniai vartojote kitų vaistų arba dėl to nesate tikri, apie tai pasakykite gydytojui arba vaistininkui.</w:t>
      </w:r>
    </w:p>
    <w:p w14:paraId="7CE01332" w14:textId="77777777" w:rsidR="004A29CB" w:rsidRPr="002B7279" w:rsidRDefault="004A29CB" w:rsidP="004A29CB">
      <w:pPr>
        <w:autoSpaceDE w:val="0"/>
        <w:autoSpaceDN w:val="0"/>
        <w:adjustRightInd w:val="0"/>
        <w:spacing w:after="0" w:line="240" w:lineRule="auto"/>
        <w:ind w:right="146"/>
        <w:rPr>
          <w:rFonts w:eastAsia="Times New Roman"/>
          <w:color w:val="000000"/>
          <w:sz w:val="22"/>
          <w:lang w:val="lt-LT"/>
        </w:rPr>
      </w:pPr>
    </w:p>
    <w:p w14:paraId="3B4D637E" w14:textId="77777777" w:rsidR="004A29CB" w:rsidRPr="002B7279" w:rsidRDefault="004A29CB" w:rsidP="004A29CB">
      <w:pPr>
        <w:numPr>
          <w:ilvl w:val="0"/>
          <w:numId w:val="37"/>
        </w:numPr>
        <w:autoSpaceDE w:val="0"/>
        <w:autoSpaceDN w:val="0"/>
        <w:adjustRightInd w:val="0"/>
        <w:spacing w:after="0" w:line="240" w:lineRule="auto"/>
        <w:ind w:left="924" w:right="146" w:hanging="357"/>
        <w:rPr>
          <w:rFonts w:eastAsia="Times New Roman"/>
          <w:color w:val="000000"/>
          <w:sz w:val="22"/>
          <w:lang w:val="lt-LT"/>
        </w:rPr>
      </w:pPr>
      <w:r w:rsidRPr="00237EEB">
        <w:rPr>
          <w:sz w:val="22"/>
          <w:lang w:val="lt-LT" w:eastAsia="en-IN"/>
        </w:rPr>
        <w:t xml:space="preserve">Ypač svarbi informacija apie šiuos </w:t>
      </w:r>
      <w:proofErr w:type="spellStart"/>
      <w:r w:rsidRPr="00237EEB">
        <w:rPr>
          <w:sz w:val="22"/>
          <w:lang w:val="lt-LT" w:eastAsia="en-IN"/>
        </w:rPr>
        <w:t>vaistus:</w:t>
      </w:r>
      <w:r w:rsidRPr="002B7279">
        <w:rPr>
          <w:rFonts w:eastAsia="Times New Roman"/>
          <w:color w:val="000000"/>
          <w:sz w:val="22"/>
          <w:lang w:val="lt-LT"/>
        </w:rPr>
        <w:t>klonidinas</w:t>
      </w:r>
      <w:proofErr w:type="spellEnd"/>
      <w:r w:rsidRPr="002B7279">
        <w:rPr>
          <w:rFonts w:eastAsia="Times New Roman"/>
          <w:color w:val="000000"/>
          <w:sz w:val="22"/>
          <w:lang w:val="lt-LT"/>
        </w:rPr>
        <w:t xml:space="preserve"> (vartojamas aukštam kraujospūdžiui ir (arba) migrenai gydyti). Jei tuo pačiu metu vartojate </w:t>
      </w:r>
      <w:proofErr w:type="spellStart"/>
      <w:r w:rsidRPr="002B7279">
        <w:rPr>
          <w:rFonts w:eastAsia="Times New Roman"/>
          <w:color w:val="000000"/>
          <w:sz w:val="22"/>
          <w:lang w:val="lt-LT"/>
        </w:rPr>
        <w:t>klonidiną</w:t>
      </w:r>
      <w:proofErr w:type="spellEnd"/>
      <w:r w:rsidRPr="002B7279">
        <w:rPr>
          <w:rFonts w:eastAsia="Times New Roman"/>
          <w:color w:val="000000"/>
          <w:sz w:val="22"/>
          <w:lang w:val="lt-LT"/>
        </w:rPr>
        <w:t xml:space="preserve"> ir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w:t>
      </w:r>
      <w:r w:rsidRPr="002B7279">
        <w:rPr>
          <w:rFonts w:eastAsia="Times New Roman"/>
          <w:color w:val="000000"/>
          <w:sz w:val="22"/>
          <w:lang w:val="lt-LT"/>
        </w:rPr>
        <w:t xml:space="preserve">nenutraukite </w:t>
      </w:r>
      <w:proofErr w:type="spellStart"/>
      <w:r w:rsidRPr="002B7279">
        <w:rPr>
          <w:rFonts w:eastAsia="Times New Roman"/>
          <w:color w:val="000000"/>
          <w:sz w:val="22"/>
          <w:lang w:val="lt-LT"/>
        </w:rPr>
        <w:t>klonidino</w:t>
      </w:r>
      <w:proofErr w:type="spellEnd"/>
      <w:r w:rsidRPr="002B7279">
        <w:rPr>
          <w:rFonts w:eastAsia="Times New Roman"/>
          <w:color w:val="000000"/>
          <w:sz w:val="22"/>
          <w:lang w:val="lt-LT"/>
        </w:rPr>
        <w:t xml:space="preserve"> vartojimo, kol to nenusprendė gydytojas. Gydytojas suteiks Jums tikslią informaciją, kaip nutraukti gydymą </w:t>
      </w:r>
      <w:proofErr w:type="spellStart"/>
      <w:r w:rsidRPr="002B7279">
        <w:rPr>
          <w:rFonts w:eastAsia="Times New Roman"/>
          <w:color w:val="000000"/>
          <w:sz w:val="22"/>
          <w:lang w:val="lt-LT"/>
        </w:rPr>
        <w:t>klonidinu</w:t>
      </w:r>
      <w:proofErr w:type="spellEnd"/>
      <w:r w:rsidRPr="002B7279">
        <w:rPr>
          <w:rFonts w:eastAsia="Times New Roman"/>
          <w:color w:val="000000"/>
          <w:sz w:val="22"/>
          <w:lang w:val="lt-LT"/>
        </w:rPr>
        <w:t xml:space="preserve"> arba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w:t>
      </w:r>
    </w:p>
    <w:p w14:paraId="22EEBC35"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monoaminooksidazės</w:t>
      </w:r>
      <w:proofErr w:type="spellEnd"/>
      <w:r w:rsidRPr="002B7279">
        <w:rPr>
          <w:rFonts w:eastAsia="Times New Roman"/>
          <w:color w:val="000000"/>
          <w:sz w:val="22"/>
          <w:lang w:val="lt-LT"/>
        </w:rPr>
        <w:t xml:space="preserve"> (MAO) inhibitoriais, kurie skirti depresijos gydymui (pvz.:</w:t>
      </w:r>
      <w:r w:rsidRPr="002B7279">
        <w:rPr>
          <w:lang w:val="lt-LT"/>
        </w:rPr>
        <w:t xml:space="preserve"> </w:t>
      </w:r>
      <w:proofErr w:type="spellStart"/>
      <w:r w:rsidRPr="002B7279">
        <w:rPr>
          <w:rFonts w:eastAsia="Times New Roman"/>
          <w:color w:val="000000"/>
          <w:sz w:val="22"/>
          <w:lang w:val="lt-LT"/>
        </w:rPr>
        <w:t>moklobemidas</w:t>
      </w:r>
      <w:proofErr w:type="spellEnd"/>
      <w:r w:rsidRPr="002B7279">
        <w:rPr>
          <w:rFonts w:eastAsia="Times New Roman"/>
          <w:color w:val="000000"/>
          <w:sz w:val="22"/>
          <w:lang w:val="lt-LT"/>
        </w:rPr>
        <w:t>).</w:t>
      </w:r>
    </w:p>
    <w:p w14:paraId="3BB6F227"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verapamiliu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diltiazemu</w:t>
      </w:r>
      <w:proofErr w:type="spellEnd"/>
      <w:r w:rsidRPr="002B7279">
        <w:rPr>
          <w:rFonts w:eastAsia="Times New Roman"/>
          <w:color w:val="000000"/>
          <w:sz w:val="22"/>
          <w:lang w:val="lt-LT"/>
        </w:rPr>
        <w:t xml:space="preserve"> arba </w:t>
      </w:r>
      <w:proofErr w:type="spellStart"/>
      <w:r w:rsidRPr="002B7279">
        <w:rPr>
          <w:rFonts w:eastAsia="Times New Roman"/>
          <w:color w:val="000000"/>
          <w:sz w:val="22"/>
          <w:lang w:val="lt-LT"/>
        </w:rPr>
        <w:t>nifedipinu</w:t>
      </w:r>
      <w:proofErr w:type="spellEnd"/>
      <w:r w:rsidRPr="002B7279">
        <w:rPr>
          <w:rFonts w:eastAsia="Times New Roman"/>
          <w:color w:val="000000"/>
          <w:sz w:val="22"/>
          <w:lang w:val="lt-LT"/>
        </w:rPr>
        <w:t>, kurie skirti padidėjusiam kraujospūdžiui arba krūtinės skausmui (krūtinės anginai) gydymui.</w:t>
      </w:r>
    </w:p>
    <w:p w14:paraId="7474A525"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chinidinu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am</w:t>
      </w:r>
      <w:r>
        <w:rPr>
          <w:rFonts w:eastAsia="Times New Roman"/>
          <w:color w:val="000000"/>
          <w:sz w:val="22"/>
          <w:lang w:val="lt-LT"/>
        </w:rPr>
        <w:t>j</w:t>
      </w:r>
      <w:r w:rsidRPr="002B7279">
        <w:rPr>
          <w:rFonts w:eastAsia="Times New Roman"/>
          <w:color w:val="000000"/>
          <w:sz w:val="22"/>
          <w:lang w:val="lt-LT"/>
        </w:rPr>
        <w:t>odaronu</w:t>
      </w:r>
      <w:proofErr w:type="spellEnd"/>
      <w:r w:rsidRPr="002B7279">
        <w:rPr>
          <w:rFonts w:eastAsia="Times New Roman"/>
          <w:color w:val="000000"/>
          <w:sz w:val="22"/>
          <w:lang w:val="lt-LT"/>
        </w:rPr>
        <w:t xml:space="preserve"> arba </w:t>
      </w:r>
      <w:proofErr w:type="spellStart"/>
      <w:r w:rsidRPr="002B7279">
        <w:rPr>
          <w:rFonts w:eastAsia="Times New Roman"/>
          <w:color w:val="000000"/>
          <w:sz w:val="22"/>
          <w:lang w:val="lt-LT"/>
        </w:rPr>
        <w:t>digoksinu</w:t>
      </w:r>
      <w:proofErr w:type="spellEnd"/>
      <w:r w:rsidRPr="002B7279">
        <w:rPr>
          <w:rFonts w:eastAsia="Times New Roman"/>
          <w:color w:val="000000"/>
          <w:sz w:val="22"/>
          <w:lang w:val="lt-LT"/>
        </w:rPr>
        <w:t>, kurie skirti nereguliarios širdies veiklos gydymui.</w:t>
      </w:r>
    </w:p>
    <w:p w14:paraId="39F07A9F"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hidralazinas</w:t>
      </w:r>
      <w:proofErr w:type="spellEnd"/>
      <w:r w:rsidRPr="002B7279">
        <w:rPr>
          <w:rFonts w:eastAsia="Times New Roman"/>
          <w:color w:val="000000"/>
          <w:sz w:val="22"/>
          <w:lang w:val="lt-LT"/>
        </w:rPr>
        <w:t xml:space="preserve"> (aukšto kraujospūdžio gydymui).</w:t>
      </w:r>
    </w:p>
    <w:p w14:paraId="599CFB1B"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antiartiminiais</w:t>
      </w:r>
      <w:proofErr w:type="spellEnd"/>
      <w:r w:rsidRPr="002B7279">
        <w:rPr>
          <w:rFonts w:eastAsia="Times New Roman"/>
          <w:color w:val="000000"/>
          <w:sz w:val="22"/>
          <w:lang w:val="lt-LT"/>
        </w:rPr>
        <w:t xml:space="preserve"> vaistais tokiais kaip </w:t>
      </w:r>
      <w:proofErr w:type="spellStart"/>
      <w:r w:rsidRPr="002B7279">
        <w:rPr>
          <w:rFonts w:eastAsia="Times New Roman"/>
          <w:color w:val="000000"/>
          <w:sz w:val="22"/>
          <w:lang w:val="lt-LT"/>
        </w:rPr>
        <w:t>propafenonas</w:t>
      </w:r>
      <w:proofErr w:type="spellEnd"/>
      <w:r w:rsidRPr="002B7279">
        <w:rPr>
          <w:rFonts w:eastAsia="Times New Roman"/>
          <w:color w:val="000000"/>
          <w:sz w:val="22"/>
          <w:lang w:val="lt-LT"/>
        </w:rPr>
        <w:t xml:space="preserve"> (širdies ir kraujagyslių ligų gydymui).</w:t>
      </w:r>
    </w:p>
    <w:p w14:paraId="765A1060"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r w:rsidRPr="002B7279">
        <w:rPr>
          <w:rFonts w:eastAsia="Times New Roman"/>
          <w:color w:val="000000"/>
          <w:sz w:val="22"/>
          <w:lang w:val="lt-LT"/>
        </w:rPr>
        <w:t>H</w:t>
      </w:r>
      <w:r w:rsidRPr="002B7279">
        <w:rPr>
          <w:rFonts w:eastAsia="Times New Roman"/>
          <w:color w:val="000000"/>
          <w:sz w:val="22"/>
          <w:vertAlign w:val="subscript"/>
          <w:lang w:val="lt-LT"/>
        </w:rPr>
        <w:t>2</w:t>
      </w:r>
      <w:r w:rsidRPr="002B7279">
        <w:rPr>
          <w:rFonts w:eastAsia="Times New Roman"/>
          <w:color w:val="000000"/>
          <w:sz w:val="22"/>
          <w:lang w:val="lt-LT"/>
        </w:rPr>
        <w:t xml:space="preserve"> receptorių antagonistai (pvz., </w:t>
      </w:r>
      <w:proofErr w:type="spellStart"/>
      <w:r w:rsidRPr="002B7279">
        <w:rPr>
          <w:rFonts w:eastAsia="Times New Roman"/>
          <w:color w:val="000000"/>
          <w:sz w:val="22"/>
          <w:lang w:val="lt-LT"/>
        </w:rPr>
        <w:t>cimetidinas</w:t>
      </w:r>
      <w:proofErr w:type="spellEnd"/>
      <w:r w:rsidRPr="002B7279">
        <w:rPr>
          <w:rFonts w:eastAsia="Times New Roman"/>
          <w:color w:val="000000"/>
          <w:sz w:val="22"/>
          <w:lang w:val="lt-LT"/>
        </w:rPr>
        <w:t xml:space="preserve"> - skrandžio opoms gydyti).</w:t>
      </w:r>
    </w:p>
    <w:p w14:paraId="78331D58"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rifampicinu</w:t>
      </w:r>
      <w:proofErr w:type="spellEnd"/>
      <w:r w:rsidRPr="002B7279">
        <w:rPr>
          <w:rFonts w:eastAsia="Times New Roman"/>
          <w:color w:val="000000"/>
          <w:sz w:val="22"/>
          <w:lang w:val="lt-LT"/>
        </w:rPr>
        <w:t xml:space="preserve"> (infekcinėms ligoms gydyti).</w:t>
      </w:r>
    </w:p>
    <w:p w14:paraId="5BF9BD84"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r w:rsidRPr="002B7279">
        <w:rPr>
          <w:rFonts w:eastAsia="Times New Roman"/>
          <w:color w:val="000000"/>
          <w:sz w:val="22"/>
          <w:lang w:val="lt-LT"/>
        </w:rPr>
        <w:t xml:space="preserve">adrenalinu, dar vadinamo </w:t>
      </w:r>
      <w:proofErr w:type="spellStart"/>
      <w:r w:rsidRPr="002B7279">
        <w:rPr>
          <w:rFonts w:eastAsia="Times New Roman"/>
          <w:color w:val="000000"/>
          <w:sz w:val="22"/>
          <w:lang w:val="lt-LT"/>
        </w:rPr>
        <w:t>epinefrinu</w:t>
      </w:r>
      <w:proofErr w:type="spellEnd"/>
      <w:r w:rsidRPr="002B7279">
        <w:rPr>
          <w:rFonts w:eastAsia="Times New Roman"/>
          <w:color w:val="000000"/>
          <w:sz w:val="22"/>
          <w:lang w:val="lt-LT"/>
        </w:rPr>
        <w:t xml:space="preserve"> (širdies veiklai stimuliuoti).</w:t>
      </w:r>
    </w:p>
    <w:p w14:paraId="16E8573C"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ciklooksigenazės</w:t>
      </w:r>
      <w:proofErr w:type="spellEnd"/>
      <w:r w:rsidRPr="002B7279">
        <w:rPr>
          <w:rFonts w:eastAsia="Times New Roman"/>
          <w:color w:val="000000"/>
          <w:sz w:val="22"/>
          <w:lang w:val="lt-LT"/>
        </w:rPr>
        <w:t xml:space="preserve"> inhibitoriais (pvz., </w:t>
      </w:r>
      <w:proofErr w:type="spellStart"/>
      <w:r w:rsidRPr="002B7279">
        <w:rPr>
          <w:rFonts w:eastAsia="Times New Roman"/>
          <w:color w:val="000000"/>
          <w:sz w:val="22"/>
          <w:lang w:val="lt-LT"/>
        </w:rPr>
        <w:t>indometacinu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celekoksibu</w:t>
      </w:r>
      <w:proofErr w:type="spellEnd"/>
      <w:r w:rsidRPr="002B7279">
        <w:rPr>
          <w:rFonts w:eastAsia="Times New Roman"/>
          <w:color w:val="000000"/>
          <w:sz w:val="22"/>
          <w:lang w:val="lt-LT"/>
        </w:rPr>
        <w:t xml:space="preserve"> - skausmui, uždegiminėms ligoms ir sąnarių uždegimui gydyti).</w:t>
      </w:r>
    </w:p>
    <w:p w14:paraId="6A6749F3"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tricikli</w:t>
      </w:r>
      <w:r>
        <w:rPr>
          <w:rFonts w:eastAsia="Times New Roman"/>
          <w:color w:val="000000"/>
          <w:sz w:val="22"/>
          <w:lang w:val="lt-LT"/>
        </w:rPr>
        <w:t>ni</w:t>
      </w:r>
      <w:r w:rsidRPr="002B7279">
        <w:rPr>
          <w:rFonts w:eastAsia="Times New Roman"/>
          <w:color w:val="000000"/>
          <w:sz w:val="22"/>
          <w:lang w:val="lt-LT"/>
        </w:rPr>
        <w:t>ais</w:t>
      </w:r>
      <w:proofErr w:type="spellEnd"/>
      <w:r w:rsidRPr="002B7279">
        <w:rPr>
          <w:rFonts w:eastAsia="Times New Roman"/>
          <w:color w:val="000000"/>
          <w:sz w:val="22"/>
          <w:lang w:val="lt-LT"/>
        </w:rPr>
        <w:t xml:space="preserve"> antidepresantais (pvz., </w:t>
      </w:r>
      <w:proofErr w:type="spellStart"/>
      <w:r w:rsidRPr="002B7279">
        <w:rPr>
          <w:rFonts w:eastAsia="Times New Roman"/>
          <w:color w:val="000000"/>
          <w:sz w:val="22"/>
          <w:lang w:val="lt-LT"/>
        </w:rPr>
        <w:t>amitriptilinu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nortriptilinu</w:t>
      </w:r>
      <w:proofErr w:type="spellEnd"/>
      <w:r w:rsidRPr="002B7279">
        <w:rPr>
          <w:rFonts w:eastAsia="Times New Roman"/>
          <w:color w:val="000000"/>
          <w:sz w:val="22"/>
          <w:lang w:val="lt-LT"/>
        </w:rPr>
        <w:t xml:space="preserve"> - depresijai gydyti).</w:t>
      </w:r>
    </w:p>
    <w:p w14:paraId="178CCF1D"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fenotiazinais</w:t>
      </w:r>
      <w:proofErr w:type="spellEnd"/>
      <w:r w:rsidRPr="002B7279">
        <w:rPr>
          <w:rFonts w:eastAsia="Times New Roman"/>
          <w:color w:val="000000"/>
          <w:sz w:val="22"/>
          <w:lang w:val="lt-LT"/>
        </w:rPr>
        <w:t xml:space="preserve"> (pvz., </w:t>
      </w:r>
      <w:proofErr w:type="spellStart"/>
      <w:r w:rsidRPr="002B7279">
        <w:rPr>
          <w:rFonts w:eastAsia="Times New Roman"/>
          <w:color w:val="000000"/>
          <w:sz w:val="22"/>
          <w:lang w:val="lt-LT"/>
        </w:rPr>
        <w:t>chlorpromazinu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levomepromazinu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fliufenazinu</w:t>
      </w:r>
      <w:proofErr w:type="spellEnd"/>
      <w:r w:rsidRPr="002B7279">
        <w:rPr>
          <w:rFonts w:eastAsia="Times New Roman"/>
          <w:color w:val="000000"/>
          <w:sz w:val="22"/>
          <w:lang w:val="lt-LT"/>
        </w:rPr>
        <w:t xml:space="preserve"> - psichozėms gydyti).</w:t>
      </w:r>
    </w:p>
    <w:p w14:paraId="0FF24B3A"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r w:rsidRPr="002B7279">
        <w:rPr>
          <w:rFonts w:eastAsia="Times New Roman"/>
          <w:color w:val="000000"/>
          <w:sz w:val="22"/>
          <w:lang w:val="lt-LT"/>
        </w:rPr>
        <w:t xml:space="preserve">selektyviais </w:t>
      </w:r>
      <w:proofErr w:type="spellStart"/>
      <w:r w:rsidRPr="002B7279">
        <w:rPr>
          <w:rFonts w:eastAsia="Times New Roman"/>
          <w:color w:val="000000"/>
          <w:sz w:val="22"/>
          <w:lang w:val="lt-LT"/>
        </w:rPr>
        <w:t>serotonino</w:t>
      </w:r>
      <w:proofErr w:type="spellEnd"/>
      <w:r w:rsidRPr="002B7279">
        <w:rPr>
          <w:rFonts w:eastAsia="Times New Roman"/>
          <w:color w:val="000000"/>
          <w:sz w:val="22"/>
          <w:lang w:val="lt-LT"/>
        </w:rPr>
        <w:t xml:space="preserve"> reabsorbcijos inhibitoriais (pvz., </w:t>
      </w:r>
      <w:proofErr w:type="spellStart"/>
      <w:r w:rsidRPr="002B7279">
        <w:rPr>
          <w:rFonts w:eastAsia="Times New Roman"/>
          <w:color w:val="000000"/>
          <w:sz w:val="22"/>
          <w:lang w:val="lt-LT"/>
        </w:rPr>
        <w:t>paroksetinu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fluoksetinu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sertralinu</w:t>
      </w:r>
      <w:proofErr w:type="spellEnd"/>
      <w:r w:rsidRPr="002B7279">
        <w:rPr>
          <w:rFonts w:eastAsia="Times New Roman"/>
          <w:color w:val="000000"/>
          <w:sz w:val="22"/>
          <w:lang w:val="lt-LT"/>
        </w:rPr>
        <w:t>).</w:t>
      </w:r>
    </w:p>
    <w:p w14:paraId="5D3CB2AE"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r w:rsidRPr="002B7279">
        <w:rPr>
          <w:rFonts w:eastAsia="Times New Roman"/>
          <w:color w:val="000000"/>
          <w:sz w:val="22"/>
          <w:lang w:val="lt-LT"/>
        </w:rPr>
        <w:t xml:space="preserve">barbitūratais (pvz., </w:t>
      </w:r>
      <w:proofErr w:type="spellStart"/>
      <w:r w:rsidRPr="002B7279">
        <w:rPr>
          <w:rFonts w:eastAsia="Times New Roman"/>
          <w:color w:val="000000"/>
          <w:sz w:val="22"/>
          <w:lang w:val="lt-LT"/>
        </w:rPr>
        <w:t>fenobarbitaliu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tiopentaliu</w:t>
      </w:r>
      <w:proofErr w:type="spellEnd"/>
      <w:r w:rsidRPr="002B7279">
        <w:rPr>
          <w:rFonts w:eastAsia="Times New Roman"/>
          <w:color w:val="000000"/>
          <w:sz w:val="22"/>
          <w:lang w:val="lt-LT"/>
        </w:rPr>
        <w:t xml:space="preserve"> - vaistai, pasižymintys slopinamuoju ir (arba) spazmus mažinančiu poveikiu).</w:t>
      </w:r>
    </w:p>
    <w:p w14:paraId="7C9FA967"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antihistamininiais</w:t>
      </w:r>
      <w:proofErr w:type="spellEnd"/>
      <w:r w:rsidRPr="002B7279">
        <w:rPr>
          <w:rFonts w:eastAsia="Times New Roman"/>
          <w:color w:val="000000"/>
          <w:sz w:val="22"/>
          <w:lang w:val="lt-LT"/>
        </w:rPr>
        <w:t xml:space="preserve"> vaistais (pvz., </w:t>
      </w:r>
      <w:proofErr w:type="spellStart"/>
      <w:r w:rsidRPr="002B7279">
        <w:rPr>
          <w:rFonts w:eastAsia="Times New Roman"/>
          <w:color w:val="000000"/>
          <w:sz w:val="22"/>
          <w:lang w:val="lt-LT"/>
        </w:rPr>
        <w:t>loratadinu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bisulepinu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prometazinu</w:t>
      </w:r>
      <w:proofErr w:type="spellEnd"/>
      <w:r w:rsidRPr="002B7279">
        <w:rPr>
          <w:rFonts w:eastAsia="Times New Roman"/>
          <w:color w:val="000000"/>
          <w:sz w:val="22"/>
          <w:lang w:val="lt-LT"/>
        </w:rPr>
        <w:t xml:space="preserve"> - šienligei ir alergijai gydyti).</w:t>
      </w:r>
    </w:p>
    <w:p w14:paraId="1432DFB6"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r w:rsidRPr="002B7279">
        <w:rPr>
          <w:rFonts w:eastAsia="Times New Roman"/>
          <w:color w:val="000000"/>
          <w:sz w:val="22"/>
          <w:lang w:val="lt-LT"/>
        </w:rPr>
        <w:t xml:space="preserve">kitais beta </w:t>
      </w:r>
      <w:proofErr w:type="spellStart"/>
      <w:r w:rsidRPr="002B7279">
        <w:rPr>
          <w:rFonts w:eastAsia="Times New Roman"/>
          <w:color w:val="000000"/>
          <w:sz w:val="22"/>
          <w:lang w:val="lt-LT"/>
        </w:rPr>
        <w:t>adrenoblokatoriais</w:t>
      </w:r>
      <w:proofErr w:type="spellEnd"/>
      <w:r w:rsidRPr="002B7279">
        <w:rPr>
          <w:rFonts w:eastAsia="Times New Roman"/>
          <w:color w:val="000000"/>
          <w:sz w:val="22"/>
          <w:lang w:val="lt-LT"/>
        </w:rPr>
        <w:t xml:space="preserve"> (pvz., </w:t>
      </w:r>
      <w:proofErr w:type="spellStart"/>
      <w:r w:rsidRPr="002B7279">
        <w:rPr>
          <w:rFonts w:eastAsia="Times New Roman"/>
          <w:color w:val="000000"/>
          <w:sz w:val="22"/>
          <w:lang w:val="lt-LT"/>
        </w:rPr>
        <w:t>timololiu</w:t>
      </w:r>
      <w:proofErr w:type="spellEnd"/>
      <w:r w:rsidRPr="002B7279">
        <w:rPr>
          <w:rFonts w:eastAsia="Times New Roman"/>
          <w:color w:val="000000"/>
          <w:sz w:val="22"/>
          <w:lang w:val="lt-LT"/>
        </w:rPr>
        <w:t>).</w:t>
      </w:r>
    </w:p>
    <w:p w14:paraId="7EBD165D" w14:textId="3DD5751C" w:rsidR="004A29CB" w:rsidRPr="00FE4CDF" w:rsidRDefault="004A29CB" w:rsidP="00C81063">
      <w:pPr>
        <w:pStyle w:val="Sraopastraipa"/>
        <w:numPr>
          <w:ilvl w:val="0"/>
          <w:numId w:val="37"/>
        </w:numPr>
        <w:spacing w:line="240" w:lineRule="auto"/>
        <w:ind w:left="924" w:hanging="357"/>
        <w:rPr>
          <w:rFonts w:eastAsia="Times New Roman"/>
          <w:color w:val="000000"/>
          <w:sz w:val="22"/>
          <w:lang w:val="lt-LT"/>
        </w:rPr>
      </w:pPr>
      <w:r w:rsidRPr="00FE4CDF">
        <w:rPr>
          <w:rFonts w:eastAsia="Times New Roman"/>
          <w:color w:val="000000"/>
          <w:sz w:val="22"/>
          <w:lang w:val="lt-LT"/>
        </w:rPr>
        <w:t>insulinu arba vaistais, skirtais cukrinio diabeto gydymui</w:t>
      </w:r>
      <w:r w:rsidRPr="00FE4CDF">
        <w:rPr>
          <w:sz w:val="22"/>
          <w:lang w:val="pt-PT"/>
        </w:rPr>
        <w:t>,</w:t>
      </w:r>
      <w:r w:rsidRPr="00C81063">
        <w:rPr>
          <w:lang w:val="pt-PT"/>
        </w:rPr>
        <w:t xml:space="preserve"> </w:t>
      </w:r>
      <w:r w:rsidRPr="00FE4CDF">
        <w:rPr>
          <w:rFonts w:eastAsia="Times New Roman"/>
          <w:color w:val="000000"/>
          <w:sz w:val="22"/>
          <w:lang w:val="lt-LT"/>
        </w:rPr>
        <w:t>vartojamais per burną. Gydytojui gali prireikti koreguoti šių vaistų dozes.</w:t>
      </w:r>
      <w:r w:rsidR="00C81063" w:rsidRPr="00FE4CDF">
        <w:rPr>
          <w:rFonts w:eastAsia="Times New Roman"/>
          <w:color w:val="000000"/>
          <w:sz w:val="22"/>
          <w:lang w:val="lt-LT"/>
        </w:rPr>
        <w:t xml:space="preserve"> </w:t>
      </w:r>
      <w:proofErr w:type="spellStart"/>
      <w:r w:rsidR="00C81063" w:rsidRPr="00FE4CDF">
        <w:rPr>
          <w:rFonts w:eastAsia="Times New Roman"/>
          <w:color w:val="000000"/>
          <w:sz w:val="22"/>
          <w:lang w:val="lt-LT"/>
        </w:rPr>
        <w:t>Metoprolol</w:t>
      </w:r>
      <w:proofErr w:type="spellEnd"/>
      <w:r w:rsidR="00C81063" w:rsidRPr="00FE4CDF">
        <w:rPr>
          <w:rFonts w:eastAsia="Times New Roman"/>
          <w:color w:val="000000"/>
          <w:sz w:val="22"/>
          <w:lang w:val="lt-LT"/>
        </w:rPr>
        <w:t xml:space="preserve"> </w:t>
      </w:r>
      <w:proofErr w:type="spellStart"/>
      <w:r w:rsidR="00C81063" w:rsidRPr="00FE4CDF">
        <w:rPr>
          <w:rFonts w:eastAsia="Times New Roman"/>
          <w:color w:val="000000"/>
          <w:sz w:val="22"/>
          <w:lang w:val="lt-LT"/>
        </w:rPr>
        <w:t>succinate</w:t>
      </w:r>
      <w:proofErr w:type="spellEnd"/>
      <w:r w:rsidR="00C81063" w:rsidRPr="00FE4CDF">
        <w:rPr>
          <w:rFonts w:eastAsia="Times New Roman"/>
          <w:color w:val="000000"/>
          <w:sz w:val="22"/>
          <w:lang w:val="lt-LT"/>
        </w:rPr>
        <w:t xml:space="preserve"> </w:t>
      </w:r>
      <w:proofErr w:type="spellStart"/>
      <w:r w:rsidR="00C81063" w:rsidRPr="00FE4CDF">
        <w:rPr>
          <w:rFonts w:eastAsia="Times New Roman"/>
          <w:color w:val="000000"/>
          <w:sz w:val="22"/>
          <w:lang w:val="lt-LT"/>
        </w:rPr>
        <w:t>Pharmaclan</w:t>
      </w:r>
      <w:proofErr w:type="spellEnd"/>
      <w:r w:rsidR="00C81063" w:rsidRPr="00FE4CDF">
        <w:rPr>
          <w:rFonts w:eastAsia="Times New Roman"/>
          <w:color w:val="000000"/>
          <w:sz w:val="22"/>
          <w:lang w:val="lt-LT"/>
        </w:rPr>
        <w:t xml:space="preserve"> gali padidinti sunkios hipoglikemijos (cukraus kiekio sumažėjimo kraujyje) riziką, kai vartojamas kartu su tam tikros rūšies vaistais nuo cukrinio diabeto, vadinamais </w:t>
      </w:r>
      <w:proofErr w:type="spellStart"/>
      <w:r w:rsidR="00C81063" w:rsidRPr="00FE4CDF">
        <w:rPr>
          <w:rFonts w:eastAsia="Times New Roman"/>
          <w:color w:val="000000"/>
          <w:sz w:val="22"/>
          <w:lang w:val="lt-LT"/>
        </w:rPr>
        <w:t>sulfonilurėjos</w:t>
      </w:r>
      <w:proofErr w:type="spellEnd"/>
      <w:r w:rsidR="00C81063" w:rsidRPr="00FE4CDF">
        <w:rPr>
          <w:rFonts w:eastAsia="Times New Roman"/>
          <w:color w:val="000000"/>
          <w:sz w:val="22"/>
          <w:lang w:val="lt-LT"/>
        </w:rPr>
        <w:t xml:space="preserve"> dariniais (pvz., </w:t>
      </w:r>
      <w:proofErr w:type="spellStart"/>
      <w:r w:rsidR="00C81063" w:rsidRPr="00FE4CDF">
        <w:rPr>
          <w:rFonts w:eastAsia="Times New Roman"/>
          <w:color w:val="000000"/>
          <w:sz w:val="22"/>
          <w:lang w:val="lt-LT"/>
        </w:rPr>
        <w:t>glikvidonu</w:t>
      </w:r>
      <w:proofErr w:type="spellEnd"/>
      <w:r w:rsidR="00C81063" w:rsidRPr="00FE4CDF">
        <w:rPr>
          <w:rFonts w:eastAsia="Times New Roman"/>
          <w:color w:val="000000"/>
          <w:sz w:val="22"/>
          <w:lang w:val="lt-LT"/>
        </w:rPr>
        <w:t xml:space="preserve">, </w:t>
      </w:r>
      <w:proofErr w:type="spellStart"/>
      <w:r w:rsidR="00C81063" w:rsidRPr="00FE4CDF">
        <w:rPr>
          <w:rFonts w:eastAsia="Times New Roman"/>
          <w:color w:val="000000"/>
          <w:sz w:val="22"/>
          <w:lang w:val="lt-LT"/>
        </w:rPr>
        <w:t>gliklazidu</w:t>
      </w:r>
      <w:proofErr w:type="spellEnd"/>
      <w:r w:rsidR="00C81063" w:rsidRPr="00FE4CDF">
        <w:rPr>
          <w:rFonts w:eastAsia="Times New Roman"/>
          <w:color w:val="000000"/>
          <w:sz w:val="22"/>
          <w:lang w:val="lt-LT"/>
        </w:rPr>
        <w:t xml:space="preserve">, </w:t>
      </w:r>
      <w:proofErr w:type="spellStart"/>
      <w:r w:rsidR="00C81063" w:rsidRPr="00FE4CDF">
        <w:rPr>
          <w:rFonts w:eastAsia="Times New Roman"/>
          <w:color w:val="000000"/>
          <w:sz w:val="22"/>
          <w:lang w:val="lt-LT"/>
        </w:rPr>
        <w:t>glibenklamidu</w:t>
      </w:r>
      <w:proofErr w:type="spellEnd"/>
      <w:r w:rsidR="00C81063" w:rsidRPr="00FE4CDF">
        <w:rPr>
          <w:rFonts w:eastAsia="Times New Roman"/>
          <w:color w:val="000000"/>
          <w:sz w:val="22"/>
          <w:lang w:val="lt-LT"/>
        </w:rPr>
        <w:t xml:space="preserve">, </w:t>
      </w:r>
      <w:proofErr w:type="spellStart"/>
      <w:r w:rsidR="00C81063" w:rsidRPr="00FE4CDF">
        <w:rPr>
          <w:rFonts w:eastAsia="Times New Roman"/>
          <w:color w:val="000000"/>
          <w:sz w:val="22"/>
          <w:lang w:val="lt-LT"/>
        </w:rPr>
        <w:t>glipizidu</w:t>
      </w:r>
      <w:proofErr w:type="spellEnd"/>
      <w:r w:rsidR="00C81063" w:rsidRPr="00FE4CDF">
        <w:rPr>
          <w:rFonts w:eastAsia="Times New Roman"/>
          <w:color w:val="000000"/>
          <w:sz w:val="22"/>
          <w:lang w:val="lt-LT"/>
        </w:rPr>
        <w:t xml:space="preserve">, </w:t>
      </w:r>
      <w:proofErr w:type="spellStart"/>
      <w:r w:rsidR="00C81063" w:rsidRPr="00FE4CDF">
        <w:rPr>
          <w:rFonts w:eastAsia="Times New Roman"/>
          <w:color w:val="000000"/>
          <w:sz w:val="22"/>
          <w:lang w:val="lt-LT"/>
        </w:rPr>
        <w:t>glimepiridu</w:t>
      </w:r>
      <w:proofErr w:type="spellEnd"/>
      <w:r w:rsidR="00C81063" w:rsidRPr="00FE4CDF">
        <w:rPr>
          <w:rFonts w:eastAsia="Times New Roman"/>
          <w:color w:val="000000"/>
          <w:sz w:val="22"/>
          <w:lang w:val="lt-LT"/>
        </w:rPr>
        <w:t xml:space="preserve"> arba </w:t>
      </w:r>
      <w:proofErr w:type="spellStart"/>
      <w:r w:rsidR="00C81063" w:rsidRPr="00FE4CDF">
        <w:rPr>
          <w:rFonts w:eastAsia="Times New Roman"/>
          <w:color w:val="000000"/>
          <w:sz w:val="22"/>
          <w:lang w:val="lt-LT"/>
        </w:rPr>
        <w:t>tolbutamidu</w:t>
      </w:r>
      <w:proofErr w:type="spellEnd"/>
      <w:r w:rsidR="00C81063" w:rsidRPr="00FE4CDF">
        <w:rPr>
          <w:rFonts w:eastAsia="Times New Roman"/>
          <w:color w:val="000000"/>
          <w:sz w:val="22"/>
          <w:lang w:val="lt-LT"/>
        </w:rPr>
        <w:t>).</w:t>
      </w:r>
    </w:p>
    <w:p w14:paraId="370FF867"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lidokainu</w:t>
      </w:r>
      <w:proofErr w:type="spellEnd"/>
      <w:r w:rsidRPr="002B7279">
        <w:rPr>
          <w:rFonts w:eastAsia="Times New Roman"/>
          <w:color w:val="000000"/>
          <w:sz w:val="22"/>
          <w:lang w:val="lt-LT"/>
        </w:rPr>
        <w:t xml:space="preserve"> (vietiškai skausmą malšinanti medžiaga).</w:t>
      </w:r>
    </w:p>
    <w:p w14:paraId="7AB962C1"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r w:rsidRPr="002B7279">
        <w:rPr>
          <w:rFonts w:eastAsia="Times New Roman"/>
          <w:color w:val="000000"/>
          <w:sz w:val="22"/>
          <w:lang w:val="lt-LT"/>
        </w:rPr>
        <w:t xml:space="preserve">vaistais, kurių sudėtyje yra </w:t>
      </w:r>
      <w:proofErr w:type="spellStart"/>
      <w:r w:rsidRPr="002B7279">
        <w:rPr>
          <w:rFonts w:eastAsia="Times New Roman"/>
          <w:color w:val="000000"/>
          <w:sz w:val="22"/>
          <w:lang w:val="lt-LT"/>
        </w:rPr>
        <w:t>ergotamino</w:t>
      </w:r>
      <w:proofErr w:type="spellEnd"/>
      <w:r w:rsidRPr="002B7279">
        <w:rPr>
          <w:rFonts w:eastAsia="Times New Roman"/>
          <w:color w:val="000000"/>
          <w:sz w:val="22"/>
          <w:lang w:val="lt-LT"/>
        </w:rPr>
        <w:t xml:space="preserve"> (migrenai gydyti).</w:t>
      </w:r>
    </w:p>
    <w:p w14:paraId="350E7010" w14:textId="77777777" w:rsidR="004A29CB" w:rsidRPr="002B7279" w:rsidRDefault="004A29CB" w:rsidP="004A29CB">
      <w:pPr>
        <w:pStyle w:val="Sraopastraipa"/>
        <w:numPr>
          <w:ilvl w:val="0"/>
          <w:numId w:val="37"/>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įkvepiamaisias</w:t>
      </w:r>
      <w:proofErr w:type="spellEnd"/>
      <w:r w:rsidRPr="002B7279">
        <w:rPr>
          <w:rFonts w:eastAsia="Times New Roman"/>
          <w:color w:val="000000"/>
          <w:sz w:val="22"/>
          <w:lang w:val="lt-LT"/>
        </w:rPr>
        <w:t xml:space="preserve"> anestetikais (bendrajai anestezijai).</w:t>
      </w:r>
    </w:p>
    <w:p w14:paraId="05EDE9A9" w14:textId="77777777" w:rsidR="004A29CB" w:rsidRPr="002B7279" w:rsidRDefault="004A29CB" w:rsidP="004A29CB">
      <w:pPr>
        <w:autoSpaceDE w:val="0"/>
        <w:autoSpaceDN w:val="0"/>
        <w:adjustRightInd w:val="0"/>
        <w:spacing w:after="0" w:line="240" w:lineRule="auto"/>
        <w:ind w:right="146"/>
        <w:rPr>
          <w:rFonts w:eastAsia="Times New Roman"/>
          <w:color w:val="000000"/>
          <w:sz w:val="22"/>
        </w:rPr>
      </w:pPr>
    </w:p>
    <w:p w14:paraId="1329B5B0" w14:textId="77777777" w:rsidR="004A29CB" w:rsidRPr="002B7279" w:rsidRDefault="004A29CB" w:rsidP="004A29CB">
      <w:pPr>
        <w:autoSpaceDE w:val="0"/>
        <w:autoSpaceDN w:val="0"/>
        <w:adjustRightInd w:val="0"/>
        <w:spacing w:after="0" w:line="240" w:lineRule="auto"/>
        <w:ind w:right="146"/>
        <w:rPr>
          <w:b/>
          <w:bCs/>
          <w:noProof/>
          <w:sz w:val="22"/>
        </w:rPr>
      </w:pPr>
      <w:r w:rsidRPr="002B7279">
        <w:rPr>
          <w:b/>
          <w:bCs/>
          <w:noProof/>
          <w:sz w:val="22"/>
        </w:rPr>
        <w:t>Nėštumas, žindymo laikotarpis ir vaisingumas</w:t>
      </w:r>
    </w:p>
    <w:p w14:paraId="422BEABE" w14:textId="77777777" w:rsidR="004A29CB" w:rsidRPr="002B7279" w:rsidRDefault="004A29CB" w:rsidP="004A29CB">
      <w:pPr>
        <w:autoSpaceDE w:val="0"/>
        <w:autoSpaceDN w:val="0"/>
        <w:adjustRightInd w:val="0"/>
        <w:spacing w:after="0" w:line="240" w:lineRule="auto"/>
        <w:ind w:right="146"/>
        <w:rPr>
          <w:noProof/>
          <w:sz w:val="22"/>
        </w:rPr>
      </w:pPr>
      <w:r w:rsidRPr="002B7279">
        <w:rPr>
          <w:noProof/>
          <w:sz w:val="22"/>
        </w:rPr>
        <w:lastRenderedPageBreak/>
        <w:t>Jeigu esate nėščia, žindote kūdikį, manote, kad galbūt esate nėščia arba planuojate pastoti, tai prieš vartodama šį vaistą pasitarkite su gydytoju arba vaistininku.</w:t>
      </w:r>
    </w:p>
    <w:p w14:paraId="29D951A4" w14:textId="77777777" w:rsidR="004A29CB" w:rsidRPr="002B7279" w:rsidRDefault="004A29CB" w:rsidP="004A29CB">
      <w:pPr>
        <w:autoSpaceDE w:val="0"/>
        <w:autoSpaceDN w:val="0"/>
        <w:adjustRightInd w:val="0"/>
        <w:spacing w:after="0" w:line="240" w:lineRule="auto"/>
        <w:ind w:right="146"/>
        <w:rPr>
          <w:noProof/>
          <w:sz w:val="22"/>
        </w:rPr>
      </w:pPr>
    </w:p>
    <w:p w14:paraId="111DD985" w14:textId="77777777" w:rsidR="004A29CB" w:rsidRPr="002B7279" w:rsidRDefault="004A29CB" w:rsidP="004A29CB">
      <w:pPr>
        <w:autoSpaceDE w:val="0"/>
        <w:autoSpaceDN w:val="0"/>
        <w:adjustRightInd w:val="0"/>
        <w:spacing w:after="0" w:line="240" w:lineRule="auto"/>
        <w:ind w:right="146"/>
        <w:rPr>
          <w:noProof/>
          <w:sz w:val="22"/>
        </w:rPr>
      </w:pPr>
      <w:r w:rsidRPr="002B7279">
        <w:rPr>
          <w:noProof/>
          <w:sz w:val="22"/>
        </w:rPr>
        <w:t>Beta adrenoblokatoriai, įskaitant metoprololį, gali pakenkti vaisiui ir sukelti priešlaikinį gimdymą.</w:t>
      </w:r>
    </w:p>
    <w:p w14:paraId="412E8E18" w14:textId="77777777" w:rsidR="004A29CB" w:rsidRPr="002B7279" w:rsidRDefault="004A29CB" w:rsidP="004A29CB">
      <w:pPr>
        <w:autoSpaceDE w:val="0"/>
        <w:autoSpaceDN w:val="0"/>
        <w:adjustRightInd w:val="0"/>
        <w:spacing w:after="0" w:line="240" w:lineRule="auto"/>
        <w:ind w:right="146"/>
        <w:rPr>
          <w:noProof/>
          <w:sz w:val="22"/>
        </w:rPr>
      </w:pPr>
    </w:p>
    <w:p w14:paraId="320E1333" w14:textId="77777777" w:rsidR="004A29CB" w:rsidRPr="002B7279" w:rsidRDefault="004A29CB" w:rsidP="004A29CB">
      <w:pPr>
        <w:autoSpaceDE w:val="0"/>
        <w:autoSpaceDN w:val="0"/>
        <w:adjustRightInd w:val="0"/>
        <w:spacing w:after="0" w:line="240" w:lineRule="auto"/>
        <w:ind w:right="146"/>
        <w:rPr>
          <w:noProof/>
          <w:sz w:val="22"/>
        </w:rPr>
      </w:pP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w:t>
      </w:r>
      <w:r w:rsidRPr="002B7279">
        <w:rPr>
          <w:noProof/>
          <w:sz w:val="22"/>
        </w:rPr>
        <w:t xml:space="preserve">turi būti vartojamas nėštumo metu tik esant įtikinamai indikacijai ir Jūsų gydymą prižiūrinčiam gydytojui atidžiai apsvarsčius tikėtiną naudą ir galimą riziką. Jei gydymo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noProof/>
          <w:sz w:val="22"/>
        </w:rPr>
        <w:t xml:space="preserve"> metu pastojote, apie tai kuo greičiau pasakykite gydytojui, nes šis vaistas gali sulėtinti kūdikio širdies veiklą.</w:t>
      </w:r>
    </w:p>
    <w:p w14:paraId="61035541" w14:textId="77777777" w:rsidR="004A29CB" w:rsidRPr="002B7279" w:rsidRDefault="004A29CB" w:rsidP="004A29CB">
      <w:pPr>
        <w:autoSpaceDE w:val="0"/>
        <w:autoSpaceDN w:val="0"/>
        <w:adjustRightInd w:val="0"/>
        <w:spacing w:after="0" w:line="240" w:lineRule="auto"/>
        <w:ind w:right="146"/>
        <w:rPr>
          <w:rFonts w:eastAsia="Times New Roman"/>
          <w:bCs/>
          <w:color w:val="000000"/>
          <w:sz w:val="22"/>
        </w:rPr>
      </w:pPr>
    </w:p>
    <w:p w14:paraId="57EA94A0" w14:textId="77777777" w:rsidR="004A29CB" w:rsidRPr="002B7279" w:rsidRDefault="004A29CB" w:rsidP="004A29CB">
      <w:pPr>
        <w:autoSpaceDE w:val="0"/>
        <w:autoSpaceDN w:val="0"/>
        <w:adjustRightInd w:val="0"/>
        <w:spacing w:after="0" w:line="240" w:lineRule="auto"/>
        <w:ind w:right="146"/>
        <w:rPr>
          <w:rFonts w:eastAsia="Times New Roman"/>
          <w:bCs/>
          <w:color w:val="000000"/>
          <w:sz w:val="22"/>
          <w:lang w:val="lt-LT"/>
        </w:rPr>
      </w:pPr>
      <w:proofErr w:type="spellStart"/>
      <w:r w:rsidRPr="002B7279">
        <w:rPr>
          <w:rFonts w:eastAsia="Times New Roman"/>
          <w:bCs/>
          <w:color w:val="000000"/>
          <w:sz w:val="22"/>
          <w:lang w:val="lt-LT"/>
        </w:rPr>
        <w:t>Metoprololio</w:t>
      </w:r>
      <w:proofErr w:type="spellEnd"/>
      <w:r w:rsidRPr="002B7279">
        <w:rPr>
          <w:rFonts w:eastAsia="Times New Roman"/>
          <w:bCs/>
          <w:color w:val="000000"/>
          <w:sz w:val="22"/>
          <w:lang w:val="lt-LT"/>
        </w:rPr>
        <w:t xml:space="preserve"> poveikis kūdikiui vartojant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rFonts w:eastAsia="Times New Roman"/>
          <w:bCs/>
          <w:color w:val="000000"/>
          <w:sz w:val="22"/>
          <w:lang w:val="lt-LT"/>
        </w:rPr>
        <w:t xml:space="preserve"> rekomenduojamomis dozėmis greičiausiai yra nereikšmingas.  Tačiau gydytojas tur</w:t>
      </w:r>
      <w:r>
        <w:rPr>
          <w:rFonts w:eastAsia="Times New Roman"/>
          <w:bCs/>
          <w:color w:val="000000"/>
          <w:sz w:val="22"/>
          <w:lang w:val="lt-LT"/>
        </w:rPr>
        <w:t>i</w:t>
      </w:r>
      <w:r w:rsidRPr="002B7279">
        <w:rPr>
          <w:rFonts w:eastAsia="Times New Roman"/>
          <w:bCs/>
          <w:color w:val="000000"/>
          <w:sz w:val="22"/>
          <w:lang w:val="lt-LT"/>
        </w:rPr>
        <w:t xml:space="preserve"> atidžiai stebėti kūdikį dėl galimo β </w:t>
      </w:r>
      <w:proofErr w:type="spellStart"/>
      <w:r w:rsidRPr="002B7279">
        <w:rPr>
          <w:rFonts w:eastAsia="Times New Roman"/>
          <w:bCs/>
          <w:color w:val="000000"/>
          <w:sz w:val="22"/>
          <w:lang w:val="lt-LT"/>
        </w:rPr>
        <w:t>adrenoreceptorių</w:t>
      </w:r>
      <w:proofErr w:type="spellEnd"/>
      <w:r w:rsidRPr="002B7279">
        <w:rPr>
          <w:rFonts w:eastAsia="Times New Roman"/>
          <w:bCs/>
          <w:color w:val="000000"/>
          <w:sz w:val="22"/>
          <w:lang w:val="lt-LT"/>
        </w:rPr>
        <w:t xml:space="preserve"> blokados poveikio. </w:t>
      </w:r>
      <w:proofErr w:type="spellStart"/>
      <w:r w:rsidRPr="002B7279">
        <w:rPr>
          <w:rFonts w:eastAsia="Times New Roman"/>
          <w:bCs/>
          <w:color w:val="000000"/>
          <w:sz w:val="22"/>
          <w:lang w:val="lt-LT"/>
        </w:rPr>
        <w:t>Metoprololio</w:t>
      </w:r>
      <w:proofErr w:type="spellEnd"/>
      <w:r w:rsidRPr="002B7279">
        <w:rPr>
          <w:rFonts w:eastAsia="Times New Roman"/>
          <w:bCs/>
          <w:color w:val="000000"/>
          <w:sz w:val="22"/>
          <w:lang w:val="lt-LT"/>
        </w:rPr>
        <w:t xml:space="preserve"> suvartojimas gali būti mažesnis, jei kūdikis maitinamas krūtimi praėjus 3-4 valandoms po vaisto vartojimo.</w:t>
      </w:r>
    </w:p>
    <w:p w14:paraId="5D549B2F" w14:textId="77777777" w:rsidR="004A29CB" w:rsidRPr="002B7279" w:rsidRDefault="004A29CB" w:rsidP="004A29CB">
      <w:pPr>
        <w:autoSpaceDE w:val="0"/>
        <w:autoSpaceDN w:val="0"/>
        <w:adjustRightInd w:val="0"/>
        <w:spacing w:after="0" w:line="240" w:lineRule="auto"/>
        <w:ind w:right="146"/>
        <w:rPr>
          <w:rFonts w:eastAsia="Times New Roman"/>
          <w:b/>
          <w:color w:val="000000"/>
          <w:sz w:val="22"/>
          <w:lang w:val="lt-LT"/>
        </w:rPr>
      </w:pPr>
    </w:p>
    <w:p w14:paraId="11D24AD8" w14:textId="77777777" w:rsidR="004A29CB" w:rsidRPr="002B7279" w:rsidRDefault="004A29CB" w:rsidP="004A29CB">
      <w:pPr>
        <w:autoSpaceDE w:val="0"/>
        <w:autoSpaceDN w:val="0"/>
        <w:adjustRightInd w:val="0"/>
        <w:spacing w:after="0" w:line="240" w:lineRule="auto"/>
        <w:ind w:right="146"/>
        <w:rPr>
          <w:rFonts w:eastAsia="Times New Roman"/>
          <w:b/>
          <w:color w:val="000000"/>
          <w:sz w:val="22"/>
          <w:lang w:val="lt-LT"/>
        </w:rPr>
      </w:pPr>
      <w:proofErr w:type="spellStart"/>
      <w:r w:rsidRPr="002B7279">
        <w:rPr>
          <w:rFonts w:eastAsia="Times New Roman"/>
          <w:b/>
          <w:color w:val="000000"/>
          <w:sz w:val="22"/>
          <w:lang w:val="lt-LT"/>
        </w:rPr>
        <w:t>Metoprolol</w:t>
      </w:r>
      <w:proofErr w:type="spellEnd"/>
      <w:r w:rsidRPr="002B7279">
        <w:rPr>
          <w:rFonts w:eastAsia="Times New Roman"/>
          <w:b/>
          <w:color w:val="000000"/>
          <w:sz w:val="22"/>
          <w:lang w:val="lt-LT"/>
        </w:rPr>
        <w:t xml:space="preserve"> </w:t>
      </w:r>
      <w:proofErr w:type="spellStart"/>
      <w:r w:rsidRPr="002B7279">
        <w:rPr>
          <w:rFonts w:eastAsia="Times New Roman"/>
          <w:b/>
          <w:color w:val="000000"/>
          <w:sz w:val="22"/>
          <w:lang w:val="lt-LT"/>
        </w:rPr>
        <w:t>succinate</w:t>
      </w:r>
      <w:proofErr w:type="spellEnd"/>
      <w:r w:rsidRPr="002B7279">
        <w:rPr>
          <w:rFonts w:eastAsia="Times New Roman"/>
          <w:b/>
          <w:color w:val="000000"/>
          <w:sz w:val="22"/>
          <w:lang w:val="lt-LT"/>
        </w:rPr>
        <w:t xml:space="preserve"> </w:t>
      </w:r>
      <w:proofErr w:type="spellStart"/>
      <w:r w:rsidRPr="002B7279">
        <w:rPr>
          <w:rFonts w:eastAsia="Times New Roman"/>
          <w:b/>
          <w:color w:val="000000"/>
          <w:sz w:val="22"/>
          <w:lang w:val="lt-LT"/>
        </w:rPr>
        <w:t>Pharmaclan</w:t>
      </w:r>
      <w:proofErr w:type="spellEnd"/>
      <w:r w:rsidRPr="002B7279">
        <w:rPr>
          <w:rFonts w:eastAsia="Times New Roman"/>
          <w:b/>
          <w:color w:val="000000"/>
          <w:sz w:val="22"/>
          <w:lang w:val="lt-LT"/>
        </w:rPr>
        <w:t xml:space="preserve"> vartojimas su maistu, gėrimais ir alkoholiu</w:t>
      </w:r>
    </w:p>
    <w:p w14:paraId="4B8E021B" w14:textId="77777777" w:rsidR="004A29CB" w:rsidRPr="002B7279" w:rsidRDefault="004A29CB" w:rsidP="004A29CB">
      <w:pPr>
        <w:autoSpaceDE w:val="0"/>
        <w:autoSpaceDN w:val="0"/>
        <w:adjustRightInd w:val="0"/>
        <w:spacing w:after="0" w:line="240" w:lineRule="auto"/>
        <w:ind w:right="146"/>
        <w:rPr>
          <w:rFonts w:eastAsia="Times New Roman"/>
          <w:bCs/>
          <w:color w:val="000000"/>
          <w:sz w:val="22"/>
          <w:lang w:val="lt-LT"/>
        </w:rPr>
      </w:pPr>
      <w:r w:rsidRPr="002B7279">
        <w:rPr>
          <w:rFonts w:eastAsia="Times New Roman"/>
          <w:bCs/>
          <w:color w:val="000000"/>
          <w:sz w:val="22"/>
          <w:lang w:val="lt-LT"/>
        </w:rPr>
        <w:t xml:space="preserve">Vartokite </w:t>
      </w:r>
      <w:proofErr w:type="spellStart"/>
      <w:r w:rsidRPr="002B7279">
        <w:rPr>
          <w:rFonts w:eastAsia="Times New Roman"/>
          <w:bCs/>
          <w:color w:val="000000"/>
          <w:sz w:val="22"/>
          <w:lang w:val="lt-LT"/>
        </w:rPr>
        <w:t>Metoprolol</w:t>
      </w:r>
      <w:proofErr w:type="spellEnd"/>
      <w:r w:rsidRPr="002B7279">
        <w:rPr>
          <w:rFonts w:eastAsia="Times New Roman"/>
          <w:bCs/>
          <w:color w:val="000000"/>
          <w:sz w:val="22"/>
          <w:lang w:val="lt-LT"/>
        </w:rPr>
        <w:t xml:space="preserve"> </w:t>
      </w:r>
      <w:proofErr w:type="spellStart"/>
      <w:r w:rsidRPr="002B7279">
        <w:rPr>
          <w:rFonts w:eastAsia="Times New Roman"/>
          <w:bCs/>
          <w:color w:val="000000"/>
          <w:sz w:val="22"/>
          <w:lang w:val="lt-LT"/>
        </w:rPr>
        <w:t>succinate</w:t>
      </w:r>
      <w:proofErr w:type="spellEnd"/>
      <w:r w:rsidRPr="002B7279">
        <w:rPr>
          <w:rFonts w:eastAsia="Times New Roman"/>
          <w:bCs/>
          <w:color w:val="000000"/>
          <w:sz w:val="22"/>
          <w:lang w:val="lt-LT"/>
        </w:rPr>
        <w:t xml:space="preserve"> </w:t>
      </w:r>
      <w:proofErr w:type="spellStart"/>
      <w:r w:rsidRPr="002B7279">
        <w:rPr>
          <w:rFonts w:eastAsia="Times New Roman"/>
          <w:bCs/>
          <w:color w:val="000000"/>
          <w:sz w:val="22"/>
          <w:lang w:val="lt-LT"/>
        </w:rPr>
        <w:t>Pharmaclan</w:t>
      </w:r>
      <w:proofErr w:type="spellEnd"/>
      <w:r w:rsidRPr="002B7279">
        <w:rPr>
          <w:rFonts w:eastAsia="Times New Roman"/>
          <w:bCs/>
          <w:color w:val="000000"/>
          <w:sz w:val="22"/>
          <w:lang w:val="lt-LT"/>
        </w:rPr>
        <w:t xml:space="preserve"> prieš valgį arba valgio metu. Tabletes arba jų puseles nurykite sveikas (nekramtykite ir netraiškykite) ir užgerkite vandeniu.</w:t>
      </w:r>
    </w:p>
    <w:p w14:paraId="21F3A425" w14:textId="77777777" w:rsidR="004A29CB" w:rsidRPr="002B7279" w:rsidRDefault="004A29CB" w:rsidP="004A29CB">
      <w:pPr>
        <w:autoSpaceDE w:val="0"/>
        <w:autoSpaceDN w:val="0"/>
        <w:adjustRightInd w:val="0"/>
        <w:spacing w:after="0" w:line="240" w:lineRule="auto"/>
        <w:ind w:right="146"/>
        <w:rPr>
          <w:rFonts w:eastAsia="Times New Roman"/>
          <w:b/>
          <w:color w:val="000000"/>
          <w:sz w:val="22"/>
          <w:lang w:val="lt-LT"/>
        </w:rPr>
      </w:pPr>
    </w:p>
    <w:p w14:paraId="1AECED38" w14:textId="77777777" w:rsidR="004A29CB" w:rsidRPr="002B7279" w:rsidRDefault="004A29CB" w:rsidP="004A29CB">
      <w:pPr>
        <w:autoSpaceDE w:val="0"/>
        <w:autoSpaceDN w:val="0"/>
        <w:adjustRightInd w:val="0"/>
        <w:spacing w:after="0" w:line="240" w:lineRule="auto"/>
        <w:ind w:right="146"/>
        <w:rPr>
          <w:rFonts w:eastAsia="Times New Roman"/>
          <w:bCs/>
          <w:color w:val="000000"/>
          <w:sz w:val="22"/>
          <w:lang w:val="lt-LT"/>
        </w:rPr>
      </w:pPr>
      <w:r w:rsidRPr="002B7279">
        <w:rPr>
          <w:rFonts w:eastAsia="Times New Roman"/>
          <w:bCs/>
          <w:color w:val="000000"/>
          <w:sz w:val="22"/>
          <w:lang w:val="lt-LT"/>
        </w:rPr>
        <w:t xml:space="preserve">Kartu vartojamas alkoholis didina </w:t>
      </w:r>
      <w:proofErr w:type="spellStart"/>
      <w:r w:rsidRPr="002B7279">
        <w:rPr>
          <w:rFonts w:eastAsia="Times New Roman"/>
          <w:bCs/>
          <w:color w:val="000000"/>
          <w:sz w:val="22"/>
          <w:lang w:val="lt-LT"/>
        </w:rPr>
        <w:t>metoprololio</w:t>
      </w:r>
      <w:proofErr w:type="spellEnd"/>
      <w:r w:rsidRPr="002B7279">
        <w:rPr>
          <w:rFonts w:eastAsia="Times New Roman"/>
          <w:bCs/>
          <w:color w:val="000000"/>
          <w:sz w:val="22"/>
          <w:lang w:val="lt-LT"/>
        </w:rPr>
        <w:t xml:space="preserve"> koncentraciją kraujyje ir gali sustiprinti jo poveikį.</w:t>
      </w:r>
    </w:p>
    <w:p w14:paraId="0E5545A7" w14:textId="77777777" w:rsidR="004A29CB" w:rsidRPr="002B7279" w:rsidRDefault="004A29CB" w:rsidP="004A29CB">
      <w:pPr>
        <w:autoSpaceDE w:val="0"/>
        <w:autoSpaceDN w:val="0"/>
        <w:adjustRightInd w:val="0"/>
        <w:spacing w:after="0" w:line="240" w:lineRule="auto"/>
        <w:ind w:right="146"/>
        <w:rPr>
          <w:rFonts w:eastAsia="Times New Roman"/>
          <w:b/>
          <w:color w:val="000000"/>
          <w:sz w:val="22"/>
          <w:lang w:val="lt-LT"/>
        </w:rPr>
      </w:pPr>
    </w:p>
    <w:p w14:paraId="785DD601" w14:textId="77777777" w:rsidR="004A29CB" w:rsidRPr="002B7279" w:rsidRDefault="004A29CB" w:rsidP="004A29CB">
      <w:pPr>
        <w:autoSpaceDE w:val="0"/>
        <w:autoSpaceDN w:val="0"/>
        <w:adjustRightInd w:val="0"/>
        <w:spacing w:after="0" w:line="240" w:lineRule="auto"/>
        <w:ind w:right="146"/>
        <w:rPr>
          <w:rFonts w:eastAsia="Times New Roman"/>
          <w:b/>
          <w:color w:val="000000"/>
          <w:sz w:val="22"/>
          <w:lang w:val="lt-LT"/>
        </w:rPr>
      </w:pPr>
      <w:r w:rsidRPr="002B7279">
        <w:rPr>
          <w:rFonts w:eastAsia="Times New Roman"/>
          <w:b/>
          <w:color w:val="000000"/>
          <w:sz w:val="22"/>
          <w:lang w:val="lt-LT"/>
        </w:rPr>
        <w:t>Vairavimas ir mechanizmų valdymas</w:t>
      </w:r>
    </w:p>
    <w:p w14:paraId="42E7E95C" w14:textId="77777777" w:rsidR="004A29CB" w:rsidRPr="002B7279" w:rsidRDefault="004A29CB" w:rsidP="004A29CB">
      <w:pPr>
        <w:autoSpaceDE w:val="0"/>
        <w:autoSpaceDN w:val="0"/>
        <w:adjustRightInd w:val="0"/>
        <w:spacing w:after="0" w:line="240" w:lineRule="auto"/>
        <w:ind w:right="146"/>
        <w:rPr>
          <w:rFonts w:eastAsia="Times New Roman"/>
          <w:bCs/>
          <w:color w:val="000000"/>
          <w:sz w:val="22"/>
          <w:lang w:val="lt-LT"/>
        </w:rPr>
      </w:pPr>
      <w:r w:rsidRPr="00C203B4">
        <w:rPr>
          <w:rFonts w:eastAsia="Times New Roman"/>
          <w:bCs/>
          <w:color w:val="000000"/>
          <w:sz w:val="22"/>
          <w:lang w:val="lt-LT"/>
        </w:rPr>
        <w:t xml:space="preserve">Jeigu gydymo </w:t>
      </w:r>
      <w:proofErr w:type="spellStart"/>
      <w:r w:rsidRPr="00C203B4">
        <w:rPr>
          <w:rFonts w:eastAsia="Times New Roman"/>
          <w:bCs/>
          <w:color w:val="000000"/>
          <w:sz w:val="22"/>
          <w:lang w:val="lt-LT"/>
        </w:rPr>
        <w:t>Metoprolol</w:t>
      </w:r>
      <w:proofErr w:type="spellEnd"/>
      <w:r w:rsidRPr="00C203B4">
        <w:rPr>
          <w:rFonts w:eastAsia="Times New Roman"/>
          <w:bCs/>
          <w:color w:val="000000"/>
          <w:sz w:val="22"/>
          <w:lang w:val="lt-LT"/>
        </w:rPr>
        <w:t xml:space="preserve"> </w:t>
      </w:r>
      <w:proofErr w:type="spellStart"/>
      <w:r w:rsidRPr="00C203B4">
        <w:rPr>
          <w:rFonts w:eastAsia="Times New Roman"/>
          <w:bCs/>
          <w:color w:val="000000"/>
          <w:sz w:val="22"/>
          <w:lang w:val="lt-LT"/>
        </w:rPr>
        <w:t>succinate</w:t>
      </w:r>
      <w:proofErr w:type="spellEnd"/>
      <w:r w:rsidRPr="00C203B4">
        <w:rPr>
          <w:rFonts w:eastAsia="Times New Roman"/>
          <w:bCs/>
          <w:color w:val="000000"/>
          <w:sz w:val="22"/>
          <w:lang w:val="lt-LT"/>
        </w:rPr>
        <w:t xml:space="preserve"> </w:t>
      </w:r>
      <w:proofErr w:type="spellStart"/>
      <w:r w:rsidRPr="00C203B4">
        <w:rPr>
          <w:rFonts w:eastAsia="Times New Roman"/>
          <w:bCs/>
          <w:color w:val="000000"/>
          <w:sz w:val="22"/>
          <w:lang w:val="lt-LT"/>
        </w:rPr>
        <w:t>Pharmaclan</w:t>
      </w:r>
      <w:proofErr w:type="spellEnd"/>
      <w:r w:rsidRPr="00C203B4">
        <w:rPr>
          <w:rFonts w:eastAsia="Times New Roman"/>
          <w:bCs/>
          <w:color w:val="000000"/>
          <w:sz w:val="22"/>
          <w:lang w:val="lt-LT"/>
        </w:rPr>
        <w:t xml:space="preserve"> metu svaigsta galva arba jaučiate nuovargį, nevairuokite ir nevaldykite mechanizmų.</w:t>
      </w:r>
    </w:p>
    <w:p w14:paraId="55F05825" w14:textId="77777777" w:rsidR="004A29CB" w:rsidRPr="002B7279" w:rsidRDefault="004A29CB" w:rsidP="004A29CB">
      <w:pPr>
        <w:autoSpaceDE w:val="0"/>
        <w:autoSpaceDN w:val="0"/>
        <w:adjustRightInd w:val="0"/>
        <w:spacing w:after="0" w:line="240" w:lineRule="auto"/>
        <w:ind w:right="146"/>
        <w:rPr>
          <w:rFonts w:eastAsia="Times New Roman"/>
          <w:b/>
          <w:color w:val="000000"/>
          <w:sz w:val="22"/>
          <w:lang w:val="lt-LT"/>
        </w:rPr>
      </w:pPr>
    </w:p>
    <w:p w14:paraId="00726899" w14:textId="77777777" w:rsidR="004A29CB" w:rsidRPr="002B7279" w:rsidRDefault="004A29CB" w:rsidP="004A29CB">
      <w:pPr>
        <w:autoSpaceDE w:val="0"/>
        <w:autoSpaceDN w:val="0"/>
        <w:adjustRightInd w:val="0"/>
        <w:spacing w:after="0" w:line="240" w:lineRule="auto"/>
        <w:ind w:right="146"/>
        <w:rPr>
          <w:rFonts w:eastAsia="Times New Roman"/>
          <w:b/>
          <w:color w:val="000000"/>
          <w:sz w:val="22"/>
          <w:lang w:val="lt-LT"/>
        </w:rPr>
      </w:pPr>
      <w:proofErr w:type="spellStart"/>
      <w:r w:rsidRPr="002B7279">
        <w:rPr>
          <w:rFonts w:eastAsia="Times New Roman"/>
          <w:b/>
          <w:color w:val="000000"/>
          <w:sz w:val="22"/>
          <w:lang w:val="lt-LT"/>
        </w:rPr>
        <w:t>Metoprolol</w:t>
      </w:r>
      <w:proofErr w:type="spellEnd"/>
      <w:r w:rsidRPr="002B7279">
        <w:rPr>
          <w:rFonts w:eastAsia="Times New Roman"/>
          <w:b/>
          <w:color w:val="000000"/>
          <w:sz w:val="22"/>
          <w:lang w:val="lt-LT"/>
        </w:rPr>
        <w:t xml:space="preserve"> </w:t>
      </w:r>
      <w:proofErr w:type="spellStart"/>
      <w:r w:rsidRPr="002B7279">
        <w:rPr>
          <w:rFonts w:eastAsia="Times New Roman"/>
          <w:b/>
          <w:color w:val="000000"/>
          <w:sz w:val="22"/>
          <w:lang w:val="lt-LT"/>
        </w:rPr>
        <w:t>succinate</w:t>
      </w:r>
      <w:proofErr w:type="spellEnd"/>
      <w:r w:rsidRPr="002B7279">
        <w:rPr>
          <w:rFonts w:eastAsia="Times New Roman"/>
          <w:b/>
          <w:color w:val="000000"/>
          <w:sz w:val="22"/>
          <w:lang w:val="lt-LT"/>
        </w:rPr>
        <w:t xml:space="preserve"> </w:t>
      </w:r>
      <w:proofErr w:type="spellStart"/>
      <w:r w:rsidRPr="002B7279">
        <w:rPr>
          <w:rFonts w:eastAsia="Times New Roman"/>
          <w:b/>
          <w:color w:val="000000"/>
          <w:sz w:val="22"/>
          <w:lang w:val="lt-LT"/>
        </w:rPr>
        <w:t>Pharmaclan</w:t>
      </w:r>
      <w:proofErr w:type="spellEnd"/>
      <w:r w:rsidRPr="002B7279">
        <w:rPr>
          <w:rFonts w:eastAsia="Times New Roman"/>
          <w:b/>
          <w:color w:val="000000"/>
          <w:sz w:val="22"/>
          <w:lang w:val="lt-LT"/>
        </w:rPr>
        <w:t xml:space="preserve"> sudėtyje yra natrio</w:t>
      </w:r>
    </w:p>
    <w:p w14:paraId="4023714D" w14:textId="77777777" w:rsidR="004A29CB" w:rsidRPr="002B7279" w:rsidRDefault="004A29CB" w:rsidP="004A29CB">
      <w:pPr>
        <w:tabs>
          <w:tab w:val="left" w:pos="0"/>
        </w:tabs>
        <w:autoSpaceDE w:val="0"/>
        <w:autoSpaceDN w:val="0"/>
        <w:adjustRightInd w:val="0"/>
        <w:spacing w:after="0" w:line="240" w:lineRule="auto"/>
        <w:ind w:right="146"/>
        <w:contextualSpacing/>
        <w:rPr>
          <w:rFonts w:eastAsia="Times New Roman"/>
          <w:color w:val="000000"/>
          <w:sz w:val="22"/>
          <w:lang w:val="lt-LT"/>
        </w:rPr>
      </w:pPr>
      <w:r w:rsidRPr="002B7279">
        <w:rPr>
          <w:rFonts w:eastAsia="Times New Roman"/>
          <w:color w:val="000000"/>
          <w:sz w:val="22"/>
          <w:lang w:val="lt-LT"/>
        </w:rPr>
        <w:t xml:space="preserve">Šio vaisto tabletėje yra mažiau kaip 1 </w:t>
      </w:r>
      <w:proofErr w:type="spellStart"/>
      <w:r w:rsidRPr="002B7279">
        <w:rPr>
          <w:rFonts w:eastAsia="Times New Roman"/>
          <w:color w:val="000000"/>
          <w:sz w:val="22"/>
          <w:lang w:val="lt-LT"/>
        </w:rPr>
        <w:t>mmol</w:t>
      </w:r>
      <w:proofErr w:type="spellEnd"/>
      <w:r w:rsidRPr="002B7279">
        <w:rPr>
          <w:rFonts w:eastAsia="Times New Roman"/>
          <w:color w:val="000000"/>
          <w:sz w:val="22"/>
          <w:lang w:val="lt-LT"/>
        </w:rPr>
        <w:t xml:space="preserve"> (23 mg) natrio, </w:t>
      </w:r>
      <w:proofErr w:type="spellStart"/>
      <w:r w:rsidRPr="002B7279">
        <w:rPr>
          <w:rFonts w:eastAsia="Times New Roman"/>
          <w:color w:val="000000"/>
          <w:sz w:val="22"/>
          <w:lang w:val="lt-LT"/>
        </w:rPr>
        <w:t>t.y</w:t>
      </w:r>
      <w:proofErr w:type="spellEnd"/>
      <w:r w:rsidRPr="002B7279">
        <w:rPr>
          <w:rFonts w:eastAsia="Times New Roman"/>
          <w:color w:val="000000"/>
          <w:sz w:val="22"/>
          <w:lang w:val="lt-LT"/>
        </w:rPr>
        <w:t>. jis beveik neturi reikšmės.</w:t>
      </w:r>
    </w:p>
    <w:p w14:paraId="2ABE67E6" w14:textId="77777777" w:rsidR="004A29CB" w:rsidRDefault="004A29CB" w:rsidP="004A29CB">
      <w:pPr>
        <w:tabs>
          <w:tab w:val="left" w:pos="0"/>
        </w:tabs>
        <w:autoSpaceDE w:val="0"/>
        <w:autoSpaceDN w:val="0"/>
        <w:adjustRightInd w:val="0"/>
        <w:spacing w:after="0" w:line="240" w:lineRule="auto"/>
        <w:ind w:right="146"/>
        <w:contextualSpacing/>
        <w:rPr>
          <w:rFonts w:eastAsia="Times New Roman"/>
          <w:color w:val="000000"/>
          <w:sz w:val="22"/>
          <w:lang w:val="lt-LT"/>
        </w:rPr>
      </w:pPr>
    </w:p>
    <w:p w14:paraId="65A4A816" w14:textId="77777777" w:rsidR="004A29CB" w:rsidRPr="002B7279" w:rsidRDefault="004A29CB" w:rsidP="004A29CB">
      <w:pPr>
        <w:tabs>
          <w:tab w:val="left" w:pos="0"/>
        </w:tabs>
        <w:autoSpaceDE w:val="0"/>
        <w:autoSpaceDN w:val="0"/>
        <w:adjustRightInd w:val="0"/>
        <w:spacing w:after="0" w:line="240" w:lineRule="auto"/>
        <w:ind w:right="146"/>
        <w:contextualSpacing/>
        <w:rPr>
          <w:rFonts w:eastAsia="Times New Roman"/>
          <w:color w:val="000000"/>
          <w:sz w:val="22"/>
          <w:lang w:val="lt-LT"/>
        </w:rPr>
      </w:pPr>
    </w:p>
    <w:p w14:paraId="78D14368" w14:textId="77777777" w:rsidR="004A29CB" w:rsidRPr="002B7279" w:rsidRDefault="004A29CB" w:rsidP="004A29CB">
      <w:pPr>
        <w:tabs>
          <w:tab w:val="left" w:pos="0"/>
        </w:tabs>
        <w:autoSpaceDE w:val="0"/>
        <w:autoSpaceDN w:val="0"/>
        <w:adjustRightInd w:val="0"/>
        <w:spacing w:after="0" w:line="240" w:lineRule="auto"/>
        <w:ind w:left="539" w:right="147" w:hanging="539"/>
        <w:contextualSpacing/>
        <w:rPr>
          <w:rFonts w:eastAsia="Times New Roman"/>
          <w:b/>
          <w:bCs/>
          <w:sz w:val="22"/>
          <w:lang w:val="lt-LT"/>
        </w:rPr>
      </w:pPr>
      <w:r w:rsidRPr="002B7279">
        <w:rPr>
          <w:rFonts w:eastAsia="Times New Roman"/>
          <w:b/>
          <w:bCs/>
          <w:color w:val="000000"/>
          <w:sz w:val="22"/>
          <w:lang w:val="lt-LT"/>
        </w:rPr>
        <w:t xml:space="preserve">3. </w:t>
      </w:r>
      <w:r w:rsidRPr="002B7279">
        <w:rPr>
          <w:rFonts w:eastAsia="Times New Roman"/>
          <w:b/>
          <w:bCs/>
          <w:color w:val="000000"/>
          <w:sz w:val="22"/>
          <w:lang w:val="lt-LT"/>
        </w:rPr>
        <w:tab/>
        <w:t xml:space="preserve">Kaip vartoti </w:t>
      </w:r>
      <w:proofErr w:type="spellStart"/>
      <w:r w:rsidRPr="002B7279">
        <w:rPr>
          <w:rFonts w:eastAsia="Times New Roman"/>
          <w:b/>
          <w:bCs/>
          <w:color w:val="000000"/>
          <w:sz w:val="22"/>
          <w:lang w:val="lt-LT"/>
        </w:rPr>
        <w:t>Metoprolol</w:t>
      </w:r>
      <w:proofErr w:type="spellEnd"/>
      <w:r w:rsidRPr="002B7279">
        <w:rPr>
          <w:rFonts w:eastAsia="Times New Roman"/>
          <w:b/>
          <w:bCs/>
          <w:color w:val="000000"/>
          <w:sz w:val="22"/>
          <w:lang w:val="lt-LT"/>
        </w:rPr>
        <w:t xml:space="preserve"> </w:t>
      </w:r>
      <w:proofErr w:type="spellStart"/>
      <w:r w:rsidRPr="002B7279">
        <w:rPr>
          <w:rFonts w:eastAsia="Times New Roman"/>
          <w:b/>
          <w:bCs/>
          <w:color w:val="000000"/>
          <w:sz w:val="22"/>
          <w:lang w:val="lt-LT"/>
        </w:rPr>
        <w:t>succinate</w:t>
      </w:r>
      <w:proofErr w:type="spellEnd"/>
      <w:r w:rsidRPr="002B7279">
        <w:rPr>
          <w:rFonts w:eastAsia="Times New Roman"/>
          <w:b/>
          <w:bCs/>
          <w:color w:val="000000"/>
          <w:sz w:val="22"/>
          <w:lang w:val="lt-LT"/>
        </w:rPr>
        <w:t xml:space="preserve"> </w:t>
      </w:r>
      <w:proofErr w:type="spellStart"/>
      <w:r w:rsidRPr="002B7279">
        <w:rPr>
          <w:rFonts w:eastAsia="Times New Roman"/>
          <w:b/>
          <w:bCs/>
          <w:color w:val="000000"/>
          <w:sz w:val="22"/>
          <w:lang w:val="lt-LT"/>
        </w:rPr>
        <w:t>Pharmaclan</w:t>
      </w:r>
      <w:proofErr w:type="spellEnd"/>
    </w:p>
    <w:p w14:paraId="0F13F0CF" w14:textId="77777777" w:rsidR="004A29CB" w:rsidRPr="002B7279" w:rsidRDefault="004A29CB" w:rsidP="004A29CB">
      <w:pPr>
        <w:tabs>
          <w:tab w:val="left" w:pos="0"/>
        </w:tabs>
        <w:autoSpaceDE w:val="0"/>
        <w:autoSpaceDN w:val="0"/>
        <w:adjustRightInd w:val="0"/>
        <w:spacing w:after="0" w:line="240" w:lineRule="auto"/>
        <w:ind w:right="146"/>
        <w:contextualSpacing/>
        <w:rPr>
          <w:rFonts w:eastAsia="Times New Roman"/>
          <w:b/>
          <w:sz w:val="22"/>
          <w:lang w:val="lt-LT"/>
        </w:rPr>
      </w:pPr>
    </w:p>
    <w:p w14:paraId="0B09EAC7"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Visada vartokite šį vaistą tiksliai taip, kaip nurodė gydytojas. Jei nesate tikri, pasitarkite su gydytoju arba vaistininku.</w:t>
      </w:r>
    </w:p>
    <w:p w14:paraId="168082E7"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Gydytojas pasakys Jums, kiek tablečių ir kada jas gerti. </w:t>
      </w:r>
      <w:r w:rsidRPr="00AB2F60">
        <w:rPr>
          <w:rFonts w:eastAsia="Times New Roman"/>
          <w:sz w:val="22"/>
          <w:lang w:val="lt-LT"/>
        </w:rPr>
        <w:t>Gydytojo ar vaistininko ant vaistų dėžutės parašyta dozė primins, ką pasakė gydytojas.</w:t>
      </w:r>
    </w:p>
    <w:p w14:paraId="5B2A8AA5" w14:textId="77777777" w:rsidR="004A29CB" w:rsidRPr="002B7279" w:rsidRDefault="004A29CB" w:rsidP="004A29CB">
      <w:pPr>
        <w:numPr>
          <w:ilvl w:val="0"/>
          <w:numId w:val="12"/>
        </w:numPr>
        <w:tabs>
          <w:tab w:val="left" w:pos="720"/>
        </w:tabs>
        <w:autoSpaceDE w:val="0"/>
        <w:autoSpaceDN w:val="0"/>
        <w:adjustRightInd w:val="0"/>
        <w:spacing w:after="0" w:line="240" w:lineRule="auto"/>
        <w:ind w:right="146"/>
        <w:rPr>
          <w:rFonts w:eastAsia="Times New Roman"/>
          <w:sz w:val="22"/>
          <w:lang w:val="lt-LT"/>
        </w:rPr>
      </w:pP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vartojamas vieną kartą per dieną prieš valgį arba valgio metu.</w:t>
      </w:r>
    </w:p>
    <w:p w14:paraId="0A15B4A9" w14:textId="77777777" w:rsidR="004A29CB" w:rsidRPr="002B7279" w:rsidRDefault="004A29CB" w:rsidP="004A29CB">
      <w:pPr>
        <w:numPr>
          <w:ilvl w:val="0"/>
          <w:numId w:val="12"/>
        </w:num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Nurykite </w:t>
      </w: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visą arba pusę tabletės užgerdami vandeniu.</w:t>
      </w:r>
    </w:p>
    <w:p w14:paraId="7DC06D44" w14:textId="77777777" w:rsidR="004A29CB" w:rsidRPr="002B7279" w:rsidRDefault="004A29CB" w:rsidP="004A29CB">
      <w:pPr>
        <w:numPr>
          <w:ilvl w:val="0"/>
          <w:numId w:val="12"/>
        </w:num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Tablečių nesusmulkinkite ir nekramtykite.</w:t>
      </w:r>
    </w:p>
    <w:p w14:paraId="5A2CBA8B"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rPr>
      </w:pPr>
    </w:p>
    <w:p w14:paraId="00FD559E"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Suaugusie</w:t>
      </w:r>
      <w:r>
        <w:rPr>
          <w:rFonts w:eastAsia="Times New Roman"/>
          <w:b/>
          <w:bCs/>
          <w:sz w:val="22"/>
          <w:lang w:val="lt-LT"/>
        </w:rPr>
        <w:t>sie</w:t>
      </w:r>
      <w:r w:rsidRPr="002B7279">
        <w:rPr>
          <w:rFonts w:eastAsia="Times New Roman"/>
          <w:b/>
          <w:bCs/>
          <w:sz w:val="22"/>
          <w:lang w:val="lt-LT"/>
        </w:rPr>
        <w:t>ms</w:t>
      </w:r>
    </w:p>
    <w:p w14:paraId="11CA5030"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
          <w:bCs/>
          <w:sz w:val="22"/>
        </w:rPr>
      </w:pPr>
    </w:p>
    <w:p w14:paraId="19730759"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
          <w:bCs/>
          <w:sz w:val="22"/>
          <w:lang w:val="lt-LT"/>
        </w:rPr>
      </w:pPr>
      <w:r>
        <w:rPr>
          <w:rFonts w:eastAsia="Times New Roman"/>
          <w:b/>
          <w:bCs/>
          <w:sz w:val="22"/>
          <w:lang w:val="lt-LT"/>
        </w:rPr>
        <w:t>Rekomenduojama</w:t>
      </w:r>
      <w:r w:rsidRPr="002B7279">
        <w:rPr>
          <w:rFonts w:eastAsia="Times New Roman"/>
          <w:b/>
          <w:bCs/>
          <w:sz w:val="22"/>
          <w:lang w:val="lt-LT"/>
        </w:rPr>
        <w:t xml:space="preserve"> </w:t>
      </w:r>
      <w:r>
        <w:rPr>
          <w:rFonts w:eastAsia="Times New Roman"/>
          <w:b/>
          <w:bCs/>
          <w:sz w:val="22"/>
          <w:lang w:val="lt-LT"/>
        </w:rPr>
        <w:t xml:space="preserve">vaisto </w:t>
      </w:r>
      <w:r w:rsidRPr="002B7279">
        <w:rPr>
          <w:rFonts w:eastAsia="Times New Roman"/>
          <w:b/>
          <w:bCs/>
          <w:sz w:val="22"/>
          <w:lang w:val="lt-LT"/>
        </w:rPr>
        <w:t xml:space="preserve">dozė </w:t>
      </w:r>
      <w:r>
        <w:rPr>
          <w:rFonts w:eastAsia="Times New Roman"/>
          <w:b/>
          <w:bCs/>
          <w:sz w:val="22"/>
          <w:lang w:val="lt-LT"/>
        </w:rPr>
        <w:t>nurodyta toliau.</w:t>
      </w:r>
    </w:p>
    <w:p w14:paraId="6CEDB25D"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i/>
          <w:iCs/>
          <w:sz w:val="22"/>
          <w:lang w:val="lt-LT"/>
        </w:rPr>
      </w:pPr>
    </w:p>
    <w:p w14:paraId="75E097D9"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i/>
          <w:iCs/>
          <w:sz w:val="22"/>
          <w:lang w:val="lt-LT"/>
        </w:rPr>
      </w:pPr>
      <w:r w:rsidRPr="002B7279">
        <w:rPr>
          <w:rFonts w:eastAsia="Times New Roman"/>
          <w:i/>
          <w:iCs/>
          <w:sz w:val="22"/>
          <w:lang w:val="lt-LT"/>
        </w:rPr>
        <w:t>Aukštas kraujo spaudimas (hipertenzija)</w:t>
      </w:r>
    </w:p>
    <w:p w14:paraId="442E6461"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Pacientams, kuriems yra lengva arba vidutinio laipsnio</w:t>
      </w:r>
      <w:r>
        <w:rPr>
          <w:rFonts w:eastAsia="Times New Roman"/>
          <w:sz w:val="22"/>
          <w:lang w:val="lt-LT"/>
        </w:rPr>
        <w:t xml:space="preserve"> hipertenzija</w:t>
      </w:r>
      <w:r w:rsidRPr="002B7279">
        <w:rPr>
          <w:rFonts w:eastAsia="Times New Roman"/>
          <w:sz w:val="22"/>
          <w:lang w:val="lt-LT"/>
        </w:rPr>
        <w:t>, rekomenduojama gerti 47,5</w:t>
      </w:r>
      <w:r>
        <w:rPr>
          <w:rFonts w:eastAsia="Times New Roman"/>
          <w:sz w:val="22"/>
          <w:lang w:val="lt-LT"/>
        </w:rPr>
        <w:t>-95 </w:t>
      </w:r>
      <w:r w:rsidRPr="002B7279">
        <w:rPr>
          <w:rFonts w:eastAsia="Times New Roman"/>
          <w:sz w:val="22"/>
          <w:lang w:val="lt-LT"/>
        </w:rPr>
        <w:t xml:space="preserve">mg </w:t>
      </w:r>
      <w:r>
        <w:rPr>
          <w:rFonts w:eastAsia="Times New Roman"/>
          <w:sz w:val="22"/>
          <w:lang w:val="lt-LT"/>
        </w:rPr>
        <w:t xml:space="preserve">vieną kartą </w:t>
      </w:r>
      <w:r w:rsidRPr="002B7279">
        <w:rPr>
          <w:rFonts w:eastAsia="Times New Roman"/>
          <w:sz w:val="22"/>
          <w:lang w:val="lt-LT"/>
        </w:rPr>
        <w:t xml:space="preserve">per parą. Jei ši dozė nesukelia pakankamo gydomojo poveikio, gydytojas gali padidinti ją iki 190 mg </w:t>
      </w:r>
      <w:r>
        <w:rPr>
          <w:rFonts w:eastAsia="Times New Roman"/>
          <w:sz w:val="22"/>
          <w:lang w:val="lt-LT"/>
        </w:rPr>
        <w:t xml:space="preserve">vieną kartą </w:t>
      </w:r>
      <w:r w:rsidRPr="002B7279">
        <w:rPr>
          <w:rFonts w:eastAsia="Times New Roman"/>
          <w:sz w:val="22"/>
          <w:lang w:val="lt-LT"/>
        </w:rPr>
        <w:t>per parą ir (arba) kartu</w:t>
      </w:r>
      <w:r>
        <w:rPr>
          <w:rFonts w:eastAsia="Times New Roman"/>
          <w:sz w:val="22"/>
          <w:lang w:val="lt-LT"/>
        </w:rPr>
        <w:t xml:space="preserve"> su </w:t>
      </w:r>
      <w:proofErr w:type="spellStart"/>
      <w:r w:rsidRPr="00796354">
        <w:rPr>
          <w:rFonts w:eastAsia="Times New Roman"/>
          <w:color w:val="000000"/>
          <w:sz w:val="22"/>
          <w:lang w:val="lt-LT"/>
        </w:rPr>
        <w:t>Metoprolol</w:t>
      </w:r>
      <w:proofErr w:type="spellEnd"/>
      <w:r w:rsidRPr="00796354">
        <w:rPr>
          <w:rFonts w:eastAsia="Times New Roman"/>
          <w:color w:val="000000"/>
          <w:sz w:val="22"/>
          <w:lang w:val="lt-LT"/>
        </w:rPr>
        <w:t xml:space="preserve"> </w:t>
      </w:r>
      <w:proofErr w:type="spellStart"/>
      <w:r w:rsidRPr="00796354">
        <w:rPr>
          <w:rFonts w:eastAsia="Times New Roman"/>
          <w:color w:val="000000"/>
          <w:sz w:val="22"/>
          <w:lang w:val="lt-LT"/>
        </w:rPr>
        <w:t>succinate</w:t>
      </w:r>
      <w:proofErr w:type="spellEnd"/>
      <w:r w:rsidRPr="00796354">
        <w:rPr>
          <w:rFonts w:eastAsia="Times New Roman"/>
          <w:color w:val="000000"/>
          <w:sz w:val="22"/>
          <w:lang w:val="lt-LT"/>
        </w:rPr>
        <w:t xml:space="preserve"> </w:t>
      </w:r>
      <w:proofErr w:type="spellStart"/>
      <w:r w:rsidRPr="00796354">
        <w:rPr>
          <w:rFonts w:eastAsia="Times New Roman"/>
          <w:color w:val="000000"/>
          <w:sz w:val="22"/>
          <w:lang w:val="lt-LT"/>
        </w:rPr>
        <w:t>Pharmaclan</w:t>
      </w:r>
      <w:proofErr w:type="spellEnd"/>
      <w:r w:rsidRPr="002B7279">
        <w:rPr>
          <w:rFonts w:eastAsia="Times New Roman"/>
          <w:sz w:val="22"/>
          <w:lang w:val="lt-LT"/>
        </w:rPr>
        <w:t xml:space="preserve"> skirti kitų vaistų aukštam kraujospūdžiui mažinti.</w:t>
      </w:r>
    </w:p>
    <w:p w14:paraId="42CDC384"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Nustatyta, kad ilgalaikis gydymas 95</w:t>
      </w:r>
      <w:r>
        <w:rPr>
          <w:rFonts w:eastAsia="Times New Roman"/>
          <w:sz w:val="22"/>
          <w:lang w:val="lt-LT"/>
        </w:rPr>
        <w:noBreakHyphen/>
      </w:r>
      <w:r w:rsidRPr="002B7279">
        <w:rPr>
          <w:rFonts w:eastAsia="Times New Roman"/>
          <w:sz w:val="22"/>
          <w:lang w:val="lt-LT"/>
        </w:rPr>
        <w:t xml:space="preserve">190 mg </w:t>
      </w:r>
      <w:proofErr w:type="spellStart"/>
      <w:r w:rsidRPr="002B7279">
        <w:rPr>
          <w:rFonts w:eastAsia="Times New Roman"/>
          <w:sz w:val="22"/>
          <w:lang w:val="lt-LT"/>
        </w:rPr>
        <w:t>metoprololio</w:t>
      </w:r>
      <w:proofErr w:type="spellEnd"/>
      <w:r w:rsidRPr="002B7279">
        <w:rPr>
          <w:rFonts w:eastAsia="Times New Roman"/>
          <w:sz w:val="22"/>
          <w:lang w:val="lt-LT"/>
        </w:rPr>
        <w:t xml:space="preserve"> paros dozėmis mažina padidėjusio kraujospūdžio komplikacijų (insulto, širdies priepuolio, staigios mirties nuo širdies ir kraujagyslių ligų) pavojų.</w:t>
      </w:r>
    </w:p>
    <w:p w14:paraId="6AD27678"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2717B96E"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i/>
          <w:iCs/>
          <w:sz w:val="22"/>
          <w:lang w:val="lt-LT"/>
        </w:rPr>
        <w:t>Gydymas po širdies priepuolio</w:t>
      </w:r>
      <w:r w:rsidRPr="002B7279">
        <w:rPr>
          <w:rFonts w:eastAsia="Times New Roman"/>
          <w:sz w:val="22"/>
          <w:lang w:val="lt-LT"/>
        </w:rPr>
        <w:t xml:space="preserve"> </w:t>
      </w:r>
    </w:p>
    <w:p w14:paraId="543170B9"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lastRenderedPageBreak/>
        <w:t>Įprastinė dozė yra 190</w:t>
      </w:r>
      <w:r>
        <w:rPr>
          <w:rFonts w:eastAsia="Times New Roman"/>
          <w:sz w:val="22"/>
          <w:lang w:val="lt-LT"/>
        </w:rPr>
        <w:t> </w:t>
      </w:r>
      <w:r w:rsidRPr="002B7279">
        <w:rPr>
          <w:rFonts w:eastAsia="Times New Roman"/>
          <w:sz w:val="22"/>
          <w:lang w:val="lt-LT"/>
        </w:rPr>
        <w:t xml:space="preserve">mg </w:t>
      </w:r>
      <w:proofErr w:type="spellStart"/>
      <w:r w:rsidRPr="002B7279">
        <w:rPr>
          <w:rFonts w:eastAsia="Times New Roman"/>
          <w:sz w:val="22"/>
          <w:lang w:val="lt-LT"/>
        </w:rPr>
        <w:t>metoprololio</w:t>
      </w:r>
      <w:proofErr w:type="spellEnd"/>
      <w:r w:rsidRPr="002B7279">
        <w:rPr>
          <w:rFonts w:eastAsia="Times New Roman"/>
          <w:sz w:val="22"/>
          <w:lang w:val="lt-LT"/>
        </w:rPr>
        <w:t xml:space="preserve"> </w:t>
      </w:r>
      <w:proofErr w:type="spellStart"/>
      <w:r w:rsidRPr="002B7279">
        <w:rPr>
          <w:rFonts w:eastAsia="Times New Roman"/>
          <w:sz w:val="22"/>
          <w:lang w:val="lt-LT"/>
        </w:rPr>
        <w:t>sukcinato</w:t>
      </w:r>
      <w:proofErr w:type="spellEnd"/>
      <w:r>
        <w:rPr>
          <w:rFonts w:eastAsia="Times New Roman"/>
          <w:sz w:val="22"/>
          <w:lang w:val="lt-LT"/>
        </w:rPr>
        <w:t xml:space="preserve"> vieną</w:t>
      </w:r>
      <w:r w:rsidRPr="002B7279">
        <w:rPr>
          <w:rFonts w:eastAsia="Times New Roman"/>
          <w:sz w:val="22"/>
          <w:lang w:val="lt-LT"/>
        </w:rPr>
        <w:t xml:space="preserve"> kartą per parą. Ilgalaikis gydymas </w:t>
      </w:r>
      <w:proofErr w:type="spellStart"/>
      <w:r>
        <w:rPr>
          <w:rFonts w:eastAsia="Times New Roman"/>
          <w:sz w:val="22"/>
          <w:lang w:val="lt-LT"/>
        </w:rPr>
        <w:t>metaprololiu</w:t>
      </w:r>
      <w:proofErr w:type="spellEnd"/>
      <w:r>
        <w:rPr>
          <w:rFonts w:eastAsia="Times New Roman"/>
          <w:sz w:val="22"/>
          <w:lang w:val="lt-LT"/>
        </w:rPr>
        <w:t xml:space="preserve"> </w:t>
      </w:r>
      <w:r w:rsidRPr="002B7279">
        <w:rPr>
          <w:rFonts w:eastAsia="Times New Roman"/>
          <w:sz w:val="22"/>
          <w:lang w:val="lt-LT"/>
        </w:rPr>
        <w:t>190 mg</w:t>
      </w:r>
      <w:r>
        <w:rPr>
          <w:rFonts w:eastAsia="Times New Roman"/>
          <w:sz w:val="22"/>
          <w:lang w:val="lt-LT"/>
        </w:rPr>
        <w:t xml:space="preserve"> per parą</w:t>
      </w:r>
      <w:r w:rsidRPr="002B7279">
        <w:rPr>
          <w:rFonts w:eastAsia="Times New Roman"/>
          <w:sz w:val="22"/>
          <w:lang w:val="lt-LT"/>
        </w:rPr>
        <w:t xml:space="preserve"> sumažina mirties ir naujo širdies priepuolio riziką.</w:t>
      </w:r>
    </w:p>
    <w:p w14:paraId="07BE5927"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2C6EEEE2"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i/>
          <w:iCs/>
          <w:sz w:val="22"/>
          <w:lang w:val="lt-LT"/>
        </w:rPr>
      </w:pPr>
      <w:r w:rsidRPr="002B7279">
        <w:rPr>
          <w:rFonts w:eastAsia="Times New Roman"/>
          <w:i/>
          <w:iCs/>
          <w:sz w:val="22"/>
          <w:lang w:val="lt-LT"/>
        </w:rPr>
        <w:t>Krūtinės skausmas (krūtinės angina):</w:t>
      </w:r>
    </w:p>
    <w:p w14:paraId="36CF130B"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Įprastinė dozė yra 95</w:t>
      </w:r>
      <w:r>
        <w:rPr>
          <w:rFonts w:eastAsia="Times New Roman"/>
          <w:sz w:val="22"/>
          <w:lang w:val="lt-LT"/>
        </w:rPr>
        <w:noBreakHyphen/>
      </w:r>
      <w:r w:rsidRPr="002B7279">
        <w:rPr>
          <w:rFonts w:eastAsia="Times New Roman"/>
          <w:sz w:val="22"/>
          <w:lang w:val="lt-LT"/>
        </w:rPr>
        <w:t xml:space="preserve">190 mg </w:t>
      </w:r>
      <w:r>
        <w:rPr>
          <w:rFonts w:eastAsia="Times New Roman"/>
          <w:sz w:val="22"/>
          <w:lang w:val="lt-LT"/>
        </w:rPr>
        <w:t xml:space="preserve">vieną </w:t>
      </w:r>
      <w:r w:rsidRPr="002B7279">
        <w:rPr>
          <w:rFonts w:eastAsia="Times New Roman"/>
          <w:sz w:val="22"/>
          <w:lang w:val="lt-LT"/>
        </w:rPr>
        <w:t xml:space="preserve">kartą per parą. Gydytojas gali derinti gydymą </w:t>
      </w: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su kitais vaistais skirtais krūtinės anginai gydymui.</w:t>
      </w:r>
    </w:p>
    <w:p w14:paraId="411A56A7"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2A7B0D5A"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i/>
          <w:iCs/>
          <w:sz w:val="22"/>
          <w:lang w:val="lt-LT"/>
        </w:rPr>
      </w:pPr>
      <w:r w:rsidRPr="002B7279">
        <w:rPr>
          <w:rFonts w:eastAsia="Times New Roman"/>
          <w:i/>
          <w:iCs/>
          <w:sz w:val="22"/>
          <w:lang w:val="lt-LT"/>
        </w:rPr>
        <w:t>Simptominis lėtinis širdies nepakankamumas</w:t>
      </w:r>
    </w:p>
    <w:p w14:paraId="4DBBF083" w14:textId="77777777" w:rsidR="004A29CB" w:rsidRDefault="004A29CB" w:rsidP="004A29CB">
      <w:pPr>
        <w:tabs>
          <w:tab w:val="left" w:pos="720"/>
        </w:tabs>
        <w:autoSpaceDE w:val="0"/>
        <w:autoSpaceDN w:val="0"/>
        <w:adjustRightInd w:val="0"/>
        <w:spacing w:after="0" w:line="240" w:lineRule="auto"/>
        <w:ind w:right="146"/>
        <w:rPr>
          <w:rFonts w:eastAsia="Times New Roman"/>
          <w:sz w:val="22"/>
          <w:lang w:val="lt-LT"/>
        </w:rPr>
      </w:pPr>
      <w:r w:rsidRPr="00120D19">
        <w:rPr>
          <w:rFonts w:eastAsia="Times New Roman"/>
          <w:sz w:val="22"/>
          <w:lang w:val="lt-LT"/>
        </w:rPr>
        <w:t>Dozę nustatys Jūsų gydytojas.</w:t>
      </w:r>
    </w:p>
    <w:p w14:paraId="3E06C1FC"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Rekomenduojama pradinė dozė yra 23,75</w:t>
      </w:r>
      <w:r>
        <w:rPr>
          <w:rFonts w:eastAsia="Times New Roman"/>
          <w:sz w:val="22"/>
          <w:lang w:val="lt-LT"/>
        </w:rPr>
        <w:t> </w:t>
      </w:r>
      <w:r w:rsidRPr="002B7279">
        <w:rPr>
          <w:rFonts w:eastAsia="Times New Roman"/>
          <w:sz w:val="22"/>
          <w:lang w:val="lt-LT"/>
        </w:rPr>
        <w:t>mg tabletė</w:t>
      </w:r>
      <w:r>
        <w:rPr>
          <w:rFonts w:eastAsia="Times New Roman"/>
          <w:sz w:val="22"/>
          <w:lang w:val="lt-LT"/>
        </w:rPr>
        <w:t xml:space="preserve"> vieną</w:t>
      </w:r>
      <w:r w:rsidRPr="002B7279">
        <w:rPr>
          <w:rFonts w:eastAsia="Times New Roman"/>
          <w:sz w:val="22"/>
          <w:lang w:val="lt-LT"/>
        </w:rPr>
        <w:t xml:space="preserve"> kartą per parą pirmąsias 2 gydymo savaites. </w:t>
      </w:r>
    </w:p>
    <w:p w14:paraId="244CA5B5"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Pacientams, sergantiems sunkesniu širdies nepakankamumu, pirmąją gydymo savaitę vartojama po pusę 23,75</w:t>
      </w:r>
      <w:r>
        <w:rPr>
          <w:rFonts w:eastAsia="Times New Roman"/>
          <w:sz w:val="22"/>
          <w:lang w:val="lt-LT"/>
        </w:rPr>
        <w:t> </w:t>
      </w:r>
      <w:r w:rsidRPr="002B7279">
        <w:rPr>
          <w:rFonts w:eastAsia="Times New Roman"/>
          <w:sz w:val="22"/>
          <w:lang w:val="lt-LT"/>
        </w:rPr>
        <w:t>mg tabletės vieną kartą per parą. Po dviejų gydymo savaičių gydytojas dozę padvigubina (t. y. 23,75</w:t>
      </w:r>
      <w:r>
        <w:rPr>
          <w:rFonts w:eastAsia="Times New Roman"/>
          <w:sz w:val="22"/>
          <w:lang w:val="lt-LT"/>
        </w:rPr>
        <w:t> </w:t>
      </w:r>
      <w:r w:rsidRPr="002B7279">
        <w:rPr>
          <w:rFonts w:eastAsia="Times New Roman"/>
          <w:sz w:val="22"/>
          <w:lang w:val="lt-LT"/>
        </w:rPr>
        <w:t>mg po tabletę vieną kartą per parą), o kitas dvi savaites bus vartojama 47,5</w:t>
      </w:r>
      <w:r>
        <w:rPr>
          <w:rFonts w:eastAsia="Times New Roman"/>
          <w:sz w:val="22"/>
          <w:lang w:val="lt-LT"/>
        </w:rPr>
        <w:t> </w:t>
      </w:r>
      <w:r w:rsidRPr="002B7279">
        <w:rPr>
          <w:rFonts w:eastAsia="Times New Roman"/>
          <w:sz w:val="22"/>
          <w:lang w:val="lt-LT"/>
        </w:rPr>
        <w:t>mg dozė vieną kartą per parą. Toliau vėl dvigubi</w:t>
      </w:r>
      <w:r>
        <w:rPr>
          <w:rFonts w:eastAsia="Times New Roman"/>
          <w:sz w:val="22"/>
          <w:lang w:val="lt-LT"/>
        </w:rPr>
        <w:t>na</w:t>
      </w:r>
      <w:r w:rsidRPr="002B7279">
        <w:rPr>
          <w:rFonts w:eastAsia="Times New Roman"/>
          <w:sz w:val="22"/>
          <w:lang w:val="lt-LT"/>
        </w:rPr>
        <w:t>ma dozė (t. y. 95</w:t>
      </w:r>
      <w:r>
        <w:rPr>
          <w:rFonts w:eastAsia="Times New Roman"/>
          <w:sz w:val="22"/>
          <w:lang w:val="lt-LT"/>
        </w:rPr>
        <w:t> </w:t>
      </w:r>
      <w:r w:rsidRPr="002B7279">
        <w:rPr>
          <w:rFonts w:eastAsia="Times New Roman"/>
          <w:sz w:val="22"/>
          <w:lang w:val="lt-LT"/>
        </w:rPr>
        <w:t>mg) kas dvi savaites, kol bus pasiekta 190</w:t>
      </w:r>
      <w:r>
        <w:rPr>
          <w:rFonts w:eastAsia="Times New Roman"/>
          <w:sz w:val="22"/>
          <w:lang w:val="lt-LT"/>
        </w:rPr>
        <w:t> </w:t>
      </w:r>
      <w:r w:rsidRPr="002B7279">
        <w:rPr>
          <w:rFonts w:eastAsia="Times New Roman"/>
          <w:sz w:val="22"/>
          <w:lang w:val="lt-LT"/>
        </w:rPr>
        <w:t>mg dozė vieną kartą per parą arba didžiausia Jūsų toleruojama dozė.</w:t>
      </w:r>
    </w:p>
    <w:p w14:paraId="2B7DDD55"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16A0D1C9" w14:textId="77777777" w:rsidR="004A29CB" w:rsidRPr="002B7279" w:rsidRDefault="004A29CB" w:rsidP="004A29CB">
      <w:pPr>
        <w:spacing w:line="240" w:lineRule="auto"/>
        <w:rPr>
          <w:rFonts w:eastAsia="Times New Roman"/>
          <w:sz w:val="22"/>
          <w:lang w:val="lt-LT"/>
        </w:rPr>
      </w:pPr>
      <w:r w:rsidRPr="002B7279">
        <w:rPr>
          <w:rFonts w:eastAsia="Times New Roman"/>
          <w:i/>
          <w:iCs/>
          <w:sz w:val="22"/>
          <w:lang w:val="lt-LT"/>
        </w:rPr>
        <w:t>Širdies ritmo sutrikimai</w:t>
      </w:r>
      <w:r w:rsidRPr="002B7279">
        <w:rPr>
          <w:rFonts w:eastAsia="Times New Roman"/>
          <w:sz w:val="22"/>
          <w:lang w:val="lt-LT"/>
        </w:rPr>
        <w:t xml:space="preserve"> </w:t>
      </w:r>
    </w:p>
    <w:p w14:paraId="329CBF92" w14:textId="77777777" w:rsidR="004A29CB" w:rsidRPr="002B7279" w:rsidRDefault="004A29CB" w:rsidP="004A29CB">
      <w:pPr>
        <w:spacing w:line="240" w:lineRule="auto"/>
        <w:rPr>
          <w:rFonts w:eastAsia="Times New Roman"/>
          <w:sz w:val="22"/>
          <w:lang w:val="lt-LT"/>
        </w:rPr>
      </w:pPr>
      <w:r w:rsidRPr="002B7279">
        <w:rPr>
          <w:rFonts w:eastAsia="Times New Roman"/>
          <w:sz w:val="22"/>
          <w:lang w:val="lt-LT"/>
        </w:rPr>
        <w:t>Įprastinė dozė yra 95</w:t>
      </w:r>
      <w:r>
        <w:rPr>
          <w:rFonts w:eastAsia="Times New Roman"/>
          <w:sz w:val="22"/>
          <w:lang w:val="lt-LT"/>
        </w:rPr>
        <w:noBreakHyphen/>
      </w:r>
      <w:r w:rsidRPr="002B7279">
        <w:rPr>
          <w:rFonts w:eastAsia="Times New Roman"/>
          <w:sz w:val="22"/>
          <w:lang w:val="lt-LT"/>
        </w:rPr>
        <w:t xml:space="preserve">190 mg </w:t>
      </w:r>
      <w:r>
        <w:rPr>
          <w:rFonts w:eastAsia="Times New Roman"/>
          <w:sz w:val="22"/>
          <w:lang w:val="lt-LT"/>
        </w:rPr>
        <w:t>vieną</w:t>
      </w:r>
      <w:r w:rsidRPr="002B7279">
        <w:rPr>
          <w:rFonts w:eastAsia="Times New Roman"/>
          <w:sz w:val="22"/>
          <w:lang w:val="lt-LT"/>
        </w:rPr>
        <w:t xml:space="preserve"> kartą per parą.</w:t>
      </w:r>
    </w:p>
    <w:p w14:paraId="426E1CAE"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i/>
          <w:iCs/>
          <w:sz w:val="22"/>
          <w:lang w:val="lt-LT"/>
        </w:rPr>
        <w:t>Funkciniai širdies sutrikimai su širdies susitraukimų padažnėjim</w:t>
      </w:r>
      <w:r>
        <w:rPr>
          <w:rFonts w:eastAsia="Times New Roman"/>
          <w:i/>
          <w:iCs/>
          <w:sz w:val="22"/>
          <w:lang w:val="lt-LT"/>
        </w:rPr>
        <w:t>u</w:t>
      </w:r>
      <w:r w:rsidRPr="002B7279">
        <w:rPr>
          <w:rFonts w:eastAsia="Times New Roman"/>
          <w:sz w:val="22"/>
          <w:lang w:val="lt-LT"/>
        </w:rPr>
        <w:t xml:space="preserve"> </w:t>
      </w:r>
    </w:p>
    <w:p w14:paraId="154F147B"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Rekomenduojama dozė – 95 mg </w:t>
      </w:r>
      <w:r>
        <w:rPr>
          <w:rFonts w:eastAsia="Times New Roman"/>
          <w:sz w:val="22"/>
          <w:lang w:val="lt-LT"/>
        </w:rPr>
        <w:t>vieną</w:t>
      </w:r>
      <w:r w:rsidRPr="002B7279">
        <w:rPr>
          <w:rFonts w:eastAsia="Times New Roman"/>
          <w:sz w:val="22"/>
          <w:lang w:val="lt-LT"/>
        </w:rPr>
        <w:t xml:space="preserve"> kartą per parą. Prireikus gydytojas gali ją padidinti iki 190</w:t>
      </w:r>
      <w:r>
        <w:rPr>
          <w:rFonts w:eastAsia="Times New Roman"/>
          <w:sz w:val="22"/>
          <w:lang w:val="lt-LT"/>
        </w:rPr>
        <w:t> </w:t>
      </w:r>
      <w:r w:rsidRPr="002B7279">
        <w:rPr>
          <w:rFonts w:eastAsia="Times New Roman"/>
          <w:sz w:val="22"/>
          <w:lang w:val="lt-LT"/>
        </w:rPr>
        <w:t>mg per parą.</w:t>
      </w:r>
    </w:p>
    <w:p w14:paraId="15D18149"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215995C1"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i/>
          <w:iCs/>
          <w:sz w:val="22"/>
          <w:lang w:val="lt-LT"/>
        </w:rPr>
      </w:pPr>
      <w:r w:rsidRPr="002B7279">
        <w:rPr>
          <w:rFonts w:eastAsia="Times New Roman"/>
          <w:i/>
          <w:iCs/>
          <w:sz w:val="22"/>
          <w:lang w:val="lt-LT"/>
        </w:rPr>
        <w:t>Migrenos priepuolių profilaktika</w:t>
      </w:r>
    </w:p>
    <w:p w14:paraId="04D2C47D"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Įprastinė dozė yra 95</w:t>
      </w:r>
      <w:r>
        <w:rPr>
          <w:rFonts w:eastAsia="Times New Roman"/>
          <w:sz w:val="22"/>
          <w:lang w:val="lt-LT"/>
        </w:rPr>
        <w:noBreakHyphen/>
      </w:r>
      <w:r w:rsidRPr="002B7279">
        <w:rPr>
          <w:rFonts w:eastAsia="Times New Roman"/>
          <w:sz w:val="22"/>
          <w:lang w:val="lt-LT"/>
        </w:rPr>
        <w:t xml:space="preserve">190 mg </w:t>
      </w:r>
      <w:r>
        <w:rPr>
          <w:rFonts w:eastAsia="Times New Roman"/>
          <w:sz w:val="22"/>
          <w:lang w:val="lt-LT"/>
        </w:rPr>
        <w:t>vieną</w:t>
      </w:r>
      <w:r w:rsidRPr="002B7279">
        <w:rPr>
          <w:rFonts w:eastAsia="Times New Roman"/>
          <w:sz w:val="22"/>
          <w:lang w:val="lt-LT"/>
        </w:rPr>
        <w:t xml:space="preserve"> kartą per parą.</w:t>
      </w:r>
    </w:p>
    <w:p w14:paraId="24C8ABCE"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4173C0BF"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Didžiausia </w:t>
      </w: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paros dozė yra 400</w:t>
      </w:r>
      <w:r>
        <w:rPr>
          <w:rFonts w:eastAsia="Times New Roman"/>
          <w:sz w:val="22"/>
          <w:lang w:val="lt-LT"/>
        </w:rPr>
        <w:t> </w:t>
      </w:r>
      <w:r w:rsidRPr="002B7279">
        <w:rPr>
          <w:rFonts w:eastAsia="Times New Roman"/>
          <w:sz w:val="22"/>
          <w:lang w:val="lt-LT"/>
        </w:rPr>
        <w:t xml:space="preserve">mg.  </w:t>
      </w:r>
    </w:p>
    <w:p w14:paraId="10B64119" w14:textId="77777777" w:rsidR="004A29CB" w:rsidRPr="00796354"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3AEC0A2A"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Vartojimas vaikams ir paaugliams</w:t>
      </w:r>
    </w:p>
    <w:p w14:paraId="0C4EBBF0" w14:textId="77777777" w:rsidR="004A29CB" w:rsidRPr="002B7279" w:rsidRDefault="004A29CB" w:rsidP="004A29CB">
      <w:pPr>
        <w:tabs>
          <w:tab w:val="left" w:pos="720"/>
        </w:tabs>
        <w:autoSpaceDE w:val="0"/>
        <w:autoSpaceDN w:val="0"/>
        <w:adjustRightInd w:val="0"/>
        <w:spacing w:after="0" w:line="240" w:lineRule="auto"/>
        <w:ind w:right="146"/>
        <w:jc w:val="both"/>
        <w:rPr>
          <w:rFonts w:eastAsia="Times New Roman"/>
          <w:i/>
          <w:iCs/>
          <w:sz w:val="22"/>
          <w:lang w:val="lt-LT"/>
        </w:rPr>
      </w:pPr>
      <w:r w:rsidRPr="002B7279">
        <w:rPr>
          <w:rFonts w:eastAsia="Times New Roman"/>
          <w:i/>
          <w:iCs/>
          <w:sz w:val="22"/>
          <w:lang w:val="lt-LT"/>
        </w:rPr>
        <w:t>Padidėjęs kraujospūdis</w:t>
      </w:r>
    </w:p>
    <w:p w14:paraId="438C8F06"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i/>
          <w:iCs/>
          <w:sz w:val="22"/>
          <w:lang w:val="lt-LT"/>
        </w:rPr>
      </w:pPr>
      <w:r w:rsidRPr="002B7279">
        <w:rPr>
          <w:rFonts w:eastAsia="Times New Roman"/>
          <w:sz w:val="22"/>
          <w:lang w:val="lt-LT"/>
        </w:rPr>
        <w:t>Rekomenduojama dozė</w:t>
      </w:r>
      <w:r w:rsidRPr="002B7279">
        <w:rPr>
          <w:rFonts w:eastAsia="Times New Roman"/>
          <w:i/>
          <w:iCs/>
          <w:sz w:val="22"/>
          <w:lang w:val="lt-LT"/>
        </w:rPr>
        <w:t xml:space="preserve"> </w:t>
      </w:r>
      <w:r w:rsidRPr="002B7279">
        <w:rPr>
          <w:rFonts w:eastAsia="Times New Roman"/>
          <w:sz w:val="22"/>
          <w:lang w:val="lt-LT"/>
        </w:rPr>
        <w:t>6 metų ir vyresniems vaikams priklauso nuo vaiko kūno svorio. Gydytojas apskaičiuos reikiamą dozę Jūsų vaikui. Įprasta pradinė dozė yra 0,5</w:t>
      </w:r>
      <w:r>
        <w:rPr>
          <w:rFonts w:eastAsia="Times New Roman"/>
          <w:sz w:val="22"/>
          <w:lang w:val="lt-LT"/>
        </w:rPr>
        <w:t> </w:t>
      </w:r>
      <w:r w:rsidRPr="002B7279">
        <w:rPr>
          <w:rFonts w:eastAsia="Times New Roman"/>
          <w:sz w:val="22"/>
          <w:lang w:val="lt-LT"/>
        </w:rPr>
        <w:t xml:space="preserve">mg/kg kūno svorio </w:t>
      </w:r>
      <w:r>
        <w:rPr>
          <w:rFonts w:eastAsia="Times New Roman"/>
          <w:sz w:val="22"/>
          <w:lang w:val="lt-LT"/>
        </w:rPr>
        <w:t>vieną</w:t>
      </w:r>
      <w:r w:rsidRPr="002B7279">
        <w:rPr>
          <w:rFonts w:eastAsia="Times New Roman"/>
          <w:sz w:val="22"/>
          <w:lang w:val="lt-LT"/>
        </w:rPr>
        <w:t xml:space="preserve"> kartą per parą, tačiau ji turi neviršyti 47,5</w:t>
      </w:r>
      <w:r>
        <w:rPr>
          <w:rFonts w:eastAsia="Times New Roman"/>
          <w:sz w:val="22"/>
          <w:lang w:val="lt-LT"/>
        </w:rPr>
        <w:t> </w:t>
      </w:r>
      <w:r w:rsidRPr="002B7279">
        <w:rPr>
          <w:rFonts w:eastAsia="Times New Roman"/>
          <w:sz w:val="22"/>
          <w:lang w:val="lt-LT"/>
        </w:rPr>
        <w:t>mg. Dozė priderinama prie artimiausio stiprumo tabletės. Jūsų gydytojas gali padidinti dozę iki 2,0</w:t>
      </w:r>
      <w:r>
        <w:rPr>
          <w:rFonts w:eastAsia="Times New Roman"/>
          <w:sz w:val="22"/>
          <w:lang w:val="lt-LT"/>
        </w:rPr>
        <w:t> </w:t>
      </w:r>
      <w:r w:rsidRPr="002B7279">
        <w:rPr>
          <w:rFonts w:eastAsia="Times New Roman"/>
          <w:sz w:val="22"/>
          <w:lang w:val="lt-LT"/>
        </w:rPr>
        <w:t>mg/ kg kūno svorio, atsižvelgęs į kraujospūdžio reakciją. Didesnių negu 190</w:t>
      </w:r>
      <w:r>
        <w:rPr>
          <w:rFonts w:eastAsia="Times New Roman"/>
          <w:sz w:val="22"/>
          <w:lang w:val="lt-LT"/>
        </w:rPr>
        <w:t> </w:t>
      </w:r>
      <w:r w:rsidRPr="002B7279">
        <w:rPr>
          <w:rFonts w:eastAsia="Times New Roman"/>
          <w:sz w:val="22"/>
          <w:lang w:val="lt-LT"/>
        </w:rPr>
        <w:t>mg dozių vartojimas vaikams ir paaugliams netirtas.</w:t>
      </w:r>
      <w:r w:rsidRPr="002B7279">
        <w:rPr>
          <w:rFonts w:eastAsia="Times New Roman"/>
          <w:i/>
          <w:iCs/>
          <w:sz w:val="22"/>
          <w:lang w:val="lt-LT"/>
        </w:rPr>
        <w:t xml:space="preserve">  </w:t>
      </w:r>
    </w:p>
    <w:p w14:paraId="0257B2CC"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7972F8DF"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tablečių nerekomenduojama vartoti jaunesniems kaip 6 metų amžiaus vaikams.</w:t>
      </w:r>
    </w:p>
    <w:p w14:paraId="4AC28F21"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 </w:t>
      </w:r>
    </w:p>
    <w:p w14:paraId="24F9C92B" w14:textId="084C47B5" w:rsidR="004A29CB" w:rsidRPr="002B7279" w:rsidRDefault="004A29CB" w:rsidP="004A29CB">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 xml:space="preserve">Ką daryti pavartojus per didelę </w:t>
      </w:r>
      <w:proofErr w:type="spellStart"/>
      <w:r w:rsidRPr="002B7279">
        <w:rPr>
          <w:rFonts w:eastAsia="Times New Roman"/>
          <w:b/>
          <w:bCs/>
          <w:sz w:val="22"/>
          <w:lang w:val="lt-LT"/>
        </w:rPr>
        <w:t>Metoprolol</w:t>
      </w:r>
      <w:proofErr w:type="spellEnd"/>
      <w:r w:rsidRPr="002B7279">
        <w:rPr>
          <w:rFonts w:eastAsia="Times New Roman"/>
          <w:b/>
          <w:bCs/>
          <w:sz w:val="22"/>
          <w:lang w:val="lt-LT"/>
        </w:rPr>
        <w:t xml:space="preserve"> </w:t>
      </w:r>
      <w:proofErr w:type="spellStart"/>
      <w:r w:rsidRPr="002B7279">
        <w:rPr>
          <w:rFonts w:eastAsia="Times New Roman"/>
          <w:b/>
          <w:bCs/>
          <w:sz w:val="22"/>
          <w:lang w:val="lt-LT"/>
        </w:rPr>
        <w:t>succinate</w:t>
      </w:r>
      <w:proofErr w:type="spellEnd"/>
      <w:r w:rsidRPr="002B7279">
        <w:rPr>
          <w:rFonts w:eastAsia="Times New Roman"/>
          <w:b/>
          <w:bCs/>
          <w:sz w:val="22"/>
          <w:lang w:val="lt-LT"/>
        </w:rPr>
        <w:t xml:space="preserve"> </w:t>
      </w:r>
      <w:proofErr w:type="spellStart"/>
      <w:r w:rsidRPr="002B7279">
        <w:rPr>
          <w:rFonts w:eastAsia="Times New Roman"/>
          <w:b/>
          <w:bCs/>
          <w:sz w:val="22"/>
          <w:lang w:val="lt-LT"/>
        </w:rPr>
        <w:t>Pharmaclan</w:t>
      </w:r>
      <w:proofErr w:type="spellEnd"/>
      <w:r w:rsidRPr="002B7279">
        <w:rPr>
          <w:rFonts w:eastAsia="Times New Roman"/>
          <w:b/>
          <w:bCs/>
          <w:sz w:val="22"/>
          <w:lang w:val="lt-LT"/>
        </w:rPr>
        <w:t xml:space="preserve"> dozę</w:t>
      </w:r>
    </w:p>
    <w:p w14:paraId="1DA74AD8"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Jeigu išgėrėte didesnę dozę </w:t>
      </w:r>
      <w:bookmarkStart w:id="13" w:name="_Hlk161411451"/>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bookmarkEnd w:id="13"/>
      <w:proofErr w:type="spellEnd"/>
      <w:r w:rsidRPr="002B7279">
        <w:rPr>
          <w:rFonts w:eastAsia="Times New Roman"/>
          <w:sz w:val="22"/>
          <w:lang w:val="lt-LT"/>
        </w:rPr>
        <w:t xml:space="preserve">, nei Jums skyrė gydytojas, nedelsdami kreipkitės į gydytoją, kuris Jums skyrė šį vaistą arba vykite į ligoninę. Turėkite su savimi vaisto pakuotę tam, kad gydytojas galėtų išsiaiškinti, kokios medžiagos Jūs išgėrėte. Pirmuosius perdozavimo požymius galima pastebėti praėjus 20 minučių - 2 valandoms po vaisto pavartojimo. Perdozavimas pasireiškia sulėtėjusia ir nereguliaria širdies veikla, dusuliu, kulkšnių patinimu, širdies plakimu, galvos svaigimu, silpnumu, krūtinės skausmu, šalta oda, blogai apčiuopiamu pulsu, sumišimu, nerimu, širdies sustojimu, kvėpavimo takų </w:t>
      </w:r>
      <w:r>
        <w:rPr>
          <w:rFonts w:eastAsia="Times New Roman"/>
          <w:sz w:val="22"/>
          <w:lang w:val="lt-LT"/>
        </w:rPr>
        <w:t>obstrukcijos</w:t>
      </w:r>
      <w:r w:rsidRPr="002B7279">
        <w:rPr>
          <w:rFonts w:eastAsia="Times New Roman"/>
          <w:sz w:val="22"/>
          <w:lang w:val="lt-LT"/>
        </w:rPr>
        <w:t xml:space="preserve"> pojūčiu, daliniu ar visišku sąmonės netekimu, pykinimu, vėmimu, mėlynėmis lūpose. Labai svarbu vartoti </w:t>
      </w: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taip kaip nurodė gydytojas.</w:t>
      </w:r>
    </w:p>
    <w:p w14:paraId="35EEFA3D"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2C02D1B9" w14:textId="77777777" w:rsidR="004A29CB" w:rsidRDefault="004A29CB" w:rsidP="004A29CB">
      <w:pPr>
        <w:tabs>
          <w:tab w:val="left" w:pos="720"/>
        </w:tabs>
        <w:autoSpaceDE w:val="0"/>
        <w:autoSpaceDN w:val="0"/>
        <w:adjustRightInd w:val="0"/>
        <w:spacing w:after="0" w:line="240" w:lineRule="auto"/>
        <w:ind w:right="146"/>
        <w:rPr>
          <w:rFonts w:eastAsia="Times New Roman"/>
          <w:b/>
          <w:bCs/>
          <w:sz w:val="22"/>
          <w:lang w:val="lt-LT"/>
        </w:rPr>
      </w:pPr>
    </w:p>
    <w:p w14:paraId="03347EB4"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 xml:space="preserve">Pamiršus pavartoti </w:t>
      </w:r>
      <w:proofErr w:type="spellStart"/>
      <w:r w:rsidRPr="002B7279">
        <w:rPr>
          <w:rFonts w:eastAsia="Times New Roman"/>
          <w:b/>
          <w:bCs/>
          <w:sz w:val="22"/>
          <w:lang w:val="lt-LT"/>
        </w:rPr>
        <w:t>Metoprolol</w:t>
      </w:r>
      <w:proofErr w:type="spellEnd"/>
      <w:r w:rsidRPr="002B7279">
        <w:rPr>
          <w:rFonts w:eastAsia="Times New Roman"/>
          <w:b/>
          <w:bCs/>
          <w:sz w:val="22"/>
          <w:lang w:val="lt-LT"/>
        </w:rPr>
        <w:t xml:space="preserve"> </w:t>
      </w:r>
      <w:proofErr w:type="spellStart"/>
      <w:r w:rsidRPr="002B7279">
        <w:rPr>
          <w:rFonts w:eastAsia="Times New Roman"/>
          <w:b/>
          <w:bCs/>
          <w:sz w:val="22"/>
          <w:lang w:val="lt-LT"/>
        </w:rPr>
        <w:t>succinate</w:t>
      </w:r>
      <w:proofErr w:type="spellEnd"/>
      <w:r w:rsidRPr="002B7279">
        <w:rPr>
          <w:rFonts w:eastAsia="Times New Roman"/>
          <w:b/>
          <w:bCs/>
          <w:sz w:val="22"/>
          <w:lang w:val="lt-LT"/>
        </w:rPr>
        <w:t xml:space="preserve"> </w:t>
      </w:r>
      <w:proofErr w:type="spellStart"/>
      <w:r w:rsidRPr="002B7279">
        <w:rPr>
          <w:rFonts w:eastAsia="Times New Roman"/>
          <w:b/>
          <w:bCs/>
          <w:sz w:val="22"/>
          <w:lang w:val="lt-LT"/>
        </w:rPr>
        <w:t>Pharmaclan</w:t>
      </w:r>
      <w:proofErr w:type="spellEnd"/>
    </w:p>
    <w:p w14:paraId="0FED605D"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lastRenderedPageBreak/>
        <w:t>Jei užmiršote išgerti įprastą vaisto dozę, o iki kitos dozės vartojimo liko apie 12 val., nedelsdami išgerkite praleistąją dozę. Jei iki kitos dozės liko mažiau nei 12 val., išgerkite pusę įprastinės dozės ir kitą dozę gerkite laiku. Nevartokite dvigubos dozės norint kompensuoti praleistą dozę.</w:t>
      </w:r>
    </w:p>
    <w:p w14:paraId="20968045"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48C38F30"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 xml:space="preserve">Nustojus vartoti </w:t>
      </w:r>
      <w:proofErr w:type="spellStart"/>
      <w:r w:rsidRPr="002B7279">
        <w:rPr>
          <w:rFonts w:eastAsia="Times New Roman"/>
          <w:b/>
          <w:bCs/>
          <w:sz w:val="22"/>
          <w:lang w:val="lt-LT"/>
        </w:rPr>
        <w:t>Metoprolol</w:t>
      </w:r>
      <w:proofErr w:type="spellEnd"/>
      <w:r w:rsidRPr="002B7279">
        <w:rPr>
          <w:rFonts w:eastAsia="Times New Roman"/>
          <w:b/>
          <w:bCs/>
          <w:sz w:val="22"/>
          <w:lang w:val="lt-LT"/>
        </w:rPr>
        <w:t xml:space="preserve"> </w:t>
      </w:r>
      <w:proofErr w:type="spellStart"/>
      <w:r w:rsidRPr="002B7279">
        <w:rPr>
          <w:rFonts w:eastAsia="Times New Roman"/>
          <w:b/>
          <w:bCs/>
          <w:sz w:val="22"/>
          <w:lang w:val="lt-LT"/>
        </w:rPr>
        <w:t>succinate</w:t>
      </w:r>
      <w:proofErr w:type="spellEnd"/>
      <w:r w:rsidRPr="002B7279">
        <w:rPr>
          <w:rFonts w:eastAsia="Times New Roman"/>
          <w:b/>
          <w:bCs/>
          <w:sz w:val="22"/>
          <w:lang w:val="lt-LT"/>
        </w:rPr>
        <w:t xml:space="preserve"> </w:t>
      </w:r>
      <w:proofErr w:type="spellStart"/>
      <w:r w:rsidRPr="002B7279">
        <w:rPr>
          <w:rFonts w:eastAsia="Times New Roman"/>
          <w:b/>
          <w:bCs/>
          <w:sz w:val="22"/>
          <w:lang w:val="lt-LT"/>
        </w:rPr>
        <w:t>Pharmaclan</w:t>
      </w:r>
      <w:proofErr w:type="spellEnd"/>
    </w:p>
    <w:p w14:paraId="11590027"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Nenustokite vartoti </w:t>
      </w: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be gydytojo žinios. Kai kuriais atvejais būtina nutraukti gydymą palaipsniui, paprastai per dvi savaites..</w:t>
      </w:r>
    </w:p>
    <w:p w14:paraId="1E67983C"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0747F4E4"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Cs/>
          <w:sz w:val="22"/>
          <w:lang w:val="lt-LT"/>
        </w:rPr>
      </w:pPr>
      <w:r w:rsidRPr="002B7279">
        <w:rPr>
          <w:rFonts w:eastAsia="Times New Roman"/>
          <w:bCs/>
          <w:sz w:val="22"/>
          <w:lang w:val="lt-LT"/>
        </w:rPr>
        <w:t>Jeigu kiltų daugiau klausimų dėl šio vaisto vartojimo, kreipkitės į gydytoją arba vaistininką.</w:t>
      </w:r>
    </w:p>
    <w:p w14:paraId="6E8A800E"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
          <w:sz w:val="22"/>
          <w:lang w:val="lt-LT"/>
        </w:rPr>
      </w:pPr>
    </w:p>
    <w:p w14:paraId="525F7FE3" w14:textId="77777777" w:rsidR="004A29CB" w:rsidRPr="002B7279" w:rsidRDefault="004A29CB" w:rsidP="004A29CB">
      <w:pPr>
        <w:tabs>
          <w:tab w:val="left" w:pos="142"/>
          <w:tab w:val="left" w:pos="567"/>
        </w:tabs>
        <w:autoSpaceDE w:val="0"/>
        <w:autoSpaceDN w:val="0"/>
        <w:adjustRightInd w:val="0"/>
        <w:spacing w:after="0" w:line="240" w:lineRule="auto"/>
        <w:ind w:right="146"/>
        <w:contextualSpacing/>
        <w:rPr>
          <w:rFonts w:eastAsia="Times New Roman"/>
          <w:b/>
          <w:sz w:val="22"/>
          <w:lang w:val="lt-LT"/>
        </w:rPr>
      </w:pPr>
    </w:p>
    <w:p w14:paraId="34BA0966" w14:textId="77777777" w:rsidR="004A29CB" w:rsidRPr="002B7279" w:rsidRDefault="004A29CB" w:rsidP="004A29CB">
      <w:pPr>
        <w:tabs>
          <w:tab w:val="left" w:pos="142"/>
          <w:tab w:val="left" w:pos="567"/>
        </w:tabs>
        <w:autoSpaceDE w:val="0"/>
        <w:autoSpaceDN w:val="0"/>
        <w:adjustRightInd w:val="0"/>
        <w:spacing w:after="0" w:line="240" w:lineRule="auto"/>
        <w:ind w:left="539" w:hanging="539"/>
        <w:contextualSpacing/>
        <w:rPr>
          <w:rFonts w:eastAsia="Times New Roman"/>
          <w:sz w:val="22"/>
          <w:lang w:val="lt-LT"/>
        </w:rPr>
      </w:pPr>
      <w:r w:rsidRPr="002B7279">
        <w:rPr>
          <w:rFonts w:eastAsia="Times New Roman"/>
          <w:b/>
          <w:sz w:val="22"/>
          <w:lang w:val="lt-LT"/>
        </w:rPr>
        <w:t xml:space="preserve">4. </w:t>
      </w:r>
      <w:r w:rsidRPr="002B7279">
        <w:rPr>
          <w:rFonts w:eastAsia="Times New Roman"/>
          <w:b/>
          <w:sz w:val="22"/>
          <w:lang w:val="lt-LT"/>
        </w:rPr>
        <w:tab/>
      </w:r>
      <w:r w:rsidRPr="002B7279">
        <w:rPr>
          <w:rFonts w:eastAsia="Times New Roman"/>
          <w:b/>
          <w:bCs/>
          <w:sz w:val="22"/>
          <w:lang w:val="lt-LT"/>
        </w:rPr>
        <w:t>Galimas šalutinis poveikis</w:t>
      </w:r>
    </w:p>
    <w:p w14:paraId="6007510A" w14:textId="77777777" w:rsidR="004A29CB" w:rsidRPr="002B7279" w:rsidRDefault="004A29CB" w:rsidP="004A29CB">
      <w:pPr>
        <w:autoSpaceDE w:val="0"/>
        <w:autoSpaceDN w:val="0"/>
        <w:adjustRightInd w:val="0"/>
        <w:spacing w:after="0" w:line="240" w:lineRule="auto"/>
        <w:ind w:right="146"/>
        <w:rPr>
          <w:sz w:val="22"/>
          <w:lang w:val="lt-LT"/>
        </w:rPr>
      </w:pPr>
    </w:p>
    <w:p w14:paraId="13BCD550"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Šis vaistas, kaip ir visi kiti, gali sukelti šalutinį poveikį, nors jis pasireiškia ne visiems žmonėms.</w:t>
      </w:r>
    </w:p>
    <w:p w14:paraId="4E500806"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6F509D3A"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Vartojant šį vaistą gali pasireikšti </w:t>
      </w:r>
      <w:r>
        <w:rPr>
          <w:rFonts w:eastAsia="Times New Roman"/>
          <w:sz w:val="22"/>
          <w:lang w:val="lt-LT"/>
        </w:rPr>
        <w:t>toliau nurodytas</w:t>
      </w:r>
      <w:r w:rsidRPr="002B7279">
        <w:rPr>
          <w:rFonts w:eastAsia="Times New Roman"/>
          <w:sz w:val="22"/>
          <w:lang w:val="lt-LT"/>
        </w:rPr>
        <w:t xml:space="preserve"> šalutinis poveikis</w:t>
      </w:r>
      <w:r>
        <w:rPr>
          <w:rFonts w:eastAsia="Times New Roman"/>
          <w:sz w:val="22"/>
          <w:lang w:val="lt-LT"/>
        </w:rPr>
        <w:t>.</w:t>
      </w:r>
    </w:p>
    <w:p w14:paraId="02ACAC1E"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355399B2"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 xml:space="preserve">Labai dažnas </w:t>
      </w:r>
      <w:r>
        <w:rPr>
          <w:rFonts w:eastAsia="Times New Roman"/>
          <w:b/>
          <w:bCs/>
          <w:sz w:val="22"/>
          <w:lang w:val="lt-LT"/>
        </w:rPr>
        <w:t>(</w:t>
      </w:r>
      <w:r w:rsidRPr="002B7279">
        <w:rPr>
          <w:rFonts w:eastAsia="Times New Roman"/>
          <w:b/>
          <w:bCs/>
          <w:sz w:val="22"/>
          <w:lang w:val="lt-LT"/>
        </w:rPr>
        <w:t>gali pasireikšti dažniau kaip 1 iš 10 asmenų</w:t>
      </w:r>
      <w:r>
        <w:rPr>
          <w:rFonts w:eastAsia="Times New Roman"/>
          <w:b/>
          <w:bCs/>
          <w:sz w:val="22"/>
          <w:lang w:val="lt-LT"/>
        </w:rPr>
        <w:t>):</w:t>
      </w:r>
    </w:p>
    <w:p w14:paraId="633C0E3E" w14:textId="77777777" w:rsidR="004A29CB" w:rsidRPr="002B7279" w:rsidRDefault="004A29CB" w:rsidP="004A29CB">
      <w:pPr>
        <w:numPr>
          <w:ilvl w:val="0"/>
          <w:numId w:val="13"/>
        </w:numPr>
        <w:tabs>
          <w:tab w:val="left" w:pos="709"/>
        </w:tabs>
        <w:autoSpaceDE w:val="0"/>
        <w:autoSpaceDN w:val="0"/>
        <w:adjustRightInd w:val="0"/>
        <w:spacing w:after="0" w:line="240" w:lineRule="auto"/>
        <w:ind w:right="146"/>
        <w:rPr>
          <w:rFonts w:eastAsia="Times New Roman"/>
          <w:sz w:val="22"/>
          <w:lang w:val="lt-LT"/>
        </w:rPr>
      </w:pPr>
      <w:r>
        <w:rPr>
          <w:rFonts w:eastAsia="Times New Roman"/>
          <w:sz w:val="22"/>
          <w:lang w:val="lt-LT"/>
        </w:rPr>
        <w:t>n</w:t>
      </w:r>
      <w:r w:rsidRPr="002B7279">
        <w:rPr>
          <w:rFonts w:eastAsia="Times New Roman"/>
          <w:sz w:val="22"/>
          <w:lang w:val="lt-LT"/>
        </w:rPr>
        <w:t>uovargis</w:t>
      </w:r>
      <w:r>
        <w:rPr>
          <w:rFonts w:eastAsia="Times New Roman"/>
          <w:sz w:val="22"/>
          <w:lang w:val="lt-LT"/>
        </w:rPr>
        <w:t>.</w:t>
      </w:r>
    </w:p>
    <w:p w14:paraId="11FB436F"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6F56A3CE"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 xml:space="preserve">Dažnas </w:t>
      </w:r>
      <w:r>
        <w:rPr>
          <w:rFonts w:eastAsia="Times New Roman"/>
          <w:b/>
          <w:bCs/>
          <w:sz w:val="22"/>
          <w:lang w:val="lt-LT"/>
        </w:rPr>
        <w:t>(</w:t>
      </w:r>
      <w:r w:rsidRPr="002B7279">
        <w:rPr>
          <w:rFonts w:eastAsia="Times New Roman"/>
          <w:b/>
          <w:bCs/>
          <w:sz w:val="22"/>
          <w:lang w:val="lt-LT"/>
        </w:rPr>
        <w:t>gali pasireikšti rečiau kaip 1 iš 10 asmenų</w:t>
      </w:r>
      <w:r>
        <w:rPr>
          <w:rFonts w:eastAsia="Times New Roman"/>
          <w:b/>
          <w:bCs/>
          <w:sz w:val="22"/>
          <w:lang w:val="lt-LT"/>
        </w:rPr>
        <w:t>):</w:t>
      </w:r>
    </w:p>
    <w:p w14:paraId="69D715A9"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Vartojant </w:t>
      </w: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gali sulėtėti širdies veikla.  Tai normalu, tačiau jei kyla kokių nors abejonių, praneškite apie tai gydytojui.</w:t>
      </w:r>
    </w:p>
    <w:p w14:paraId="7B66F019" w14:textId="77777777" w:rsidR="004A29CB" w:rsidRPr="002B7279" w:rsidRDefault="004A29CB" w:rsidP="004A29CB">
      <w:pPr>
        <w:numPr>
          <w:ilvl w:val="0"/>
          <w:numId w:val="14"/>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Stiprūs, juntami širdies plakimai/perplakimai (</w:t>
      </w:r>
      <w:proofErr w:type="spellStart"/>
      <w:r>
        <w:rPr>
          <w:rFonts w:eastAsia="Times New Roman"/>
          <w:sz w:val="22"/>
          <w:lang w:val="lt-LT"/>
        </w:rPr>
        <w:t>p</w:t>
      </w:r>
      <w:r w:rsidRPr="002B7279">
        <w:rPr>
          <w:rFonts w:eastAsia="Times New Roman"/>
          <w:sz w:val="22"/>
          <w:lang w:val="lt-LT"/>
        </w:rPr>
        <w:t>alpitacijos</w:t>
      </w:r>
      <w:proofErr w:type="spellEnd"/>
      <w:r>
        <w:rPr>
          <w:rFonts w:eastAsia="Times New Roman"/>
          <w:sz w:val="22"/>
          <w:lang w:val="lt-LT"/>
        </w:rPr>
        <w:t>);</w:t>
      </w:r>
    </w:p>
    <w:p w14:paraId="3715EB04" w14:textId="77777777" w:rsidR="004A29CB" w:rsidRPr="002B7279" w:rsidRDefault="004A29CB" w:rsidP="004A29CB">
      <w:pPr>
        <w:numPr>
          <w:ilvl w:val="0"/>
          <w:numId w:val="14"/>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l</w:t>
      </w:r>
      <w:r w:rsidRPr="002B7279">
        <w:rPr>
          <w:rFonts w:eastAsia="Times New Roman"/>
          <w:sz w:val="22"/>
          <w:lang w:val="lt-LT"/>
        </w:rPr>
        <w:t>ėtesnis širdies ritmas. Turėtumėte apie tai pasakyti gydytojui, kuris gali sumažinti dozę arba palaipsniui nutraukti gydymą</w:t>
      </w:r>
      <w:r>
        <w:rPr>
          <w:rFonts w:eastAsia="Times New Roman"/>
          <w:sz w:val="22"/>
          <w:lang w:val="lt-LT"/>
        </w:rPr>
        <w:t>;</w:t>
      </w:r>
    </w:p>
    <w:p w14:paraId="5EE5BCB6" w14:textId="77777777" w:rsidR="004A29CB" w:rsidRPr="002B7279" w:rsidRDefault="004A29CB" w:rsidP="004A29CB">
      <w:pPr>
        <w:numPr>
          <w:ilvl w:val="0"/>
          <w:numId w:val="14"/>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g</w:t>
      </w:r>
      <w:r w:rsidRPr="002B7279">
        <w:rPr>
          <w:rFonts w:eastAsia="Times New Roman"/>
          <w:sz w:val="22"/>
          <w:lang w:val="lt-LT"/>
        </w:rPr>
        <w:t>alvos svaigimas, ypač keičiant kūno padėtį (keliantis). Kartais kartu su j</w:t>
      </w:r>
      <w:r>
        <w:rPr>
          <w:rFonts w:eastAsia="Times New Roman"/>
          <w:sz w:val="22"/>
          <w:lang w:val="lt-LT"/>
        </w:rPr>
        <w:t>uo</w:t>
      </w:r>
      <w:r w:rsidRPr="002B7279">
        <w:rPr>
          <w:rFonts w:eastAsia="Times New Roman"/>
          <w:sz w:val="22"/>
          <w:lang w:val="lt-LT"/>
        </w:rPr>
        <w:t xml:space="preserve"> gali pasireikšti bendras silpnumas ir (arba) alpimas</w:t>
      </w:r>
      <w:r>
        <w:rPr>
          <w:rFonts w:eastAsia="Times New Roman"/>
          <w:sz w:val="22"/>
          <w:lang w:val="lt-LT"/>
        </w:rPr>
        <w:t>;</w:t>
      </w:r>
    </w:p>
    <w:p w14:paraId="2E857E2A" w14:textId="77777777" w:rsidR="004A29CB" w:rsidRPr="002B7279" w:rsidRDefault="004A29CB" w:rsidP="004A29CB">
      <w:pPr>
        <w:numPr>
          <w:ilvl w:val="0"/>
          <w:numId w:val="14"/>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g</w:t>
      </w:r>
      <w:r w:rsidRPr="002B7279">
        <w:rPr>
          <w:rFonts w:eastAsia="Times New Roman"/>
          <w:sz w:val="22"/>
          <w:lang w:val="lt-LT"/>
        </w:rPr>
        <w:t>alvos skausmas</w:t>
      </w:r>
      <w:r>
        <w:rPr>
          <w:rFonts w:eastAsia="Times New Roman"/>
          <w:sz w:val="22"/>
          <w:lang w:val="lt-LT"/>
        </w:rPr>
        <w:t>;</w:t>
      </w:r>
    </w:p>
    <w:p w14:paraId="5245E840" w14:textId="77777777" w:rsidR="004A29CB" w:rsidRPr="002B7279" w:rsidRDefault="004A29CB" w:rsidP="004A29CB">
      <w:pPr>
        <w:numPr>
          <w:ilvl w:val="0"/>
          <w:numId w:val="14"/>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d</w:t>
      </w:r>
      <w:r w:rsidRPr="002B7279">
        <w:rPr>
          <w:rFonts w:eastAsia="Times New Roman"/>
          <w:sz w:val="22"/>
          <w:lang w:val="lt-LT"/>
        </w:rPr>
        <w:t>usulys, ypač fizinio krūvio metu</w:t>
      </w:r>
      <w:r>
        <w:rPr>
          <w:rFonts w:eastAsia="Times New Roman"/>
          <w:sz w:val="22"/>
          <w:lang w:val="lt-LT"/>
        </w:rPr>
        <w:t>;</w:t>
      </w:r>
    </w:p>
    <w:p w14:paraId="5EEBB4AB" w14:textId="77777777" w:rsidR="004A29CB" w:rsidRPr="002B7279" w:rsidRDefault="004A29CB" w:rsidP="004A29CB">
      <w:pPr>
        <w:numPr>
          <w:ilvl w:val="0"/>
          <w:numId w:val="14"/>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p</w:t>
      </w:r>
      <w:r w:rsidRPr="002B7279">
        <w:rPr>
          <w:rFonts w:eastAsia="Times New Roman"/>
          <w:sz w:val="22"/>
          <w:lang w:val="lt-LT"/>
        </w:rPr>
        <w:t>ykinimas, vėmimas</w:t>
      </w:r>
      <w:r>
        <w:rPr>
          <w:rFonts w:eastAsia="Times New Roman"/>
          <w:sz w:val="22"/>
          <w:lang w:val="lt-LT"/>
        </w:rPr>
        <w:t>;</w:t>
      </w:r>
    </w:p>
    <w:p w14:paraId="137EE0A9" w14:textId="77777777" w:rsidR="004A29CB" w:rsidRPr="002B7279" w:rsidRDefault="004A29CB" w:rsidP="004A29CB">
      <w:pPr>
        <w:numPr>
          <w:ilvl w:val="0"/>
          <w:numId w:val="14"/>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s</w:t>
      </w:r>
      <w:r w:rsidRPr="002B7279">
        <w:rPr>
          <w:rFonts w:eastAsia="Times New Roman"/>
          <w:sz w:val="22"/>
          <w:lang w:val="lt-LT"/>
        </w:rPr>
        <w:t>pazmai skrandžio srityje</w:t>
      </w:r>
      <w:r>
        <w:rPr>
          <w:rFonts w:eastAsia="Times New Roman"/>
          <w:sz w:val="22"/>
          <w:lang w:val="lt-LT"/>
        </w:rPr>
        <w:t>;</w:t>
      </w:r>
    </w:p>
    <w:p w14:paraId="057D7363" w14:textId="77777777" w:rsidR="004A29CB" w:rsidRPr="002B7279" w:rsidRDefault="004A29CB" w:rsidP="004A29CB">
      <w:pPr>
        <w:numPr>
          <w:ilvl w:val="0"/>
          <w:numId w:val="14"/>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v</w:t>
      </w:r>
      <w:r w:rsidRPr="002B7279">
        <w:rPr>
          <w:rFonts w:eastAsia="Times New Roman"/>
          <w:sz w:val="22"/>
          <w:lang w:val="lt-LT"/>
        </w:rPr>
        <w:t>iduriavimas arba vidurių užkietėjimas</w:t>
      </w:r>
      <w:r>
        <w:rPr>
          <w:rFonts w:eastAsia="Times New Roman"/>
          <w:sz w:val="22"/>
          <w:lang w:val="lt-LT"/>
        </w:rPr>
        <w:t>;</w:t>
      </w:r>
    </w:p>
    <w:p w14:paraId="38C05516" w14:textId="77777777" w:rsidR="004A29CB" w:rsidRDefault="004A29CB" w:rsidP="004A29CB">
      <w:pPr>
        <w:numPr>
          <w:ilvl w:val="0"/>
          <w:numId w:val="14"/>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š</w:t>
      </w:r>
      <w:r w:rsidRPr="002B7279">
        <w:rPr>
          <w:rFonts w:eastAsia="Times New Roman"/>
          <w:sz w:val="22"/>
          <w:lang w:val="lt-LT"/>
        </w:rPr>
        <w:t>altos rankos ir kojos.</w:t>
      </w:r>
    </w:p>
    <w:p w14:paraId="458D08B4" w14:textId="77777777" w:rsidR="004A29CB" w:rsidRPr="00CB7640" w:rsidRDefault="004A29CB" w:rsidP="004A29CB">
      <w:pPr>
        <w:tabs>
          <w:tab w:val="left" w:pos="720"/>
        </w:tabs>
        <w:autoSpaceDE w:val="0"/>
        <w:autoSpaceDN w:val="0"/>
        <w:adjustRightInd w:val="0"/>
        <w:spacing w:after="0" w:line="240" w:lineRule="auto"/>
        <w:ind w:left="720" w:right="146"/>
        <w:rPr>
          <w:rFonts w:eastAsia="Times New Roman"/>
          <w:sz w:val="22"/>
          <w:lang w:val="lt-LT"/>
        </w:rPr>
      </w:pPr>
    </w:p>
    <w:p w14:paraId="4E93C7D1"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sz w:val="22"/>
          <w:lang w:val="lt-LT"/>
        </w:rPr>
        <w:t xml:space="preserve"> </w:t>
      </w:r>
      <w:r w:rsidRPr="002B7279">
        <w:rPr>
          <w:rFonts w:eastAsia="Times New Roman"/>
          <w:b/>
          <w:bCs/>
          <w:sz w:val="22"/>
          <w:lang w:val="lt-LT"/>
        </w:rPr>
        <w:t xml:space="preserve">Nedažnas </w:t>
      </w:r>
      <w:r>
        <w:rPr>
          <w:rFonts w:eastAsia="Times New Roman"/>
          <w:b/>
          <w:bCs/>
          <w:sz w:val="22"/>
          <w:lang w:val="lt-LT"/>
        </w:rPr>
        <w:t>(</w:t>
      </w:r>
      <w:r w:rsidRPr="002B7279">
        <w:rPr>
          <w:rFonts w:eastAsia="Times New Roman"/>
          <w:b/>
          <w:bCs/>
          <w:sz w:val="22"/>
          <w:lang w:val="lt-LT"/>
        </w:rPr>
        <w:t>gali pasireikšti rečiau kaip 1 iš 100 asmenų</w:t>
      </w:r>
      <w:r>
        <w:rPr>
          <w:rFonts w:eastAsia="Times New Roman"/>
          <w:b/>
          <w:bCs/>
          <w:sz w:val="22"/>
          <w:lang w:val="lt-LT"/>
        </w:rPr>
        <w:t>):</w:t>
      </w:r>
    </w:p>
    <w:p w14:paraId="16658262" w14:textId="77777777" w:rsidR="004A29CB" w:rsidRPr="002B7279" w:rsidRDefault="004A29CB" w:rsidP="004A29CB">
      <w:pPr>
        <w:numPr>
          <w:ilvl w:val="0"/>
          <w:numId w:val="15"/>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d</w:t>
      </w:r>
      <w:r w:rsidRPr="002B7279">
        <w:rPr>
          <w:rFonts w:eastAsia="Times New Roman"/>
          <w:sz w:val="22"/>
          <w:lang w:val="lt-LT"/>
        </w:rPr>
        <w:t>epresija</w:t>
      </w:r>
      <w:r>
        <w:rPr>
          <w:rFonts w:eastAsia="Times New Roman"/>
          <w:sz w:val="22"/>
          <w:lang w:val="lt-LT"/>
        </w:rPr>
        <w:t>;</w:t>
      </w:r>
    </w:p>
    <w:p w14:paraId="4F479AD4" w14:textId="77777777" w:rsidR="004A29CB" w:rsidRPr="002B7279" w:rsidRDefault="004A29CB" w:rsidP="004A29CB">
      <w:pPr>
        <w:numPr>
          <w:ilvl w:val="0"/>
          <w:numId w:val="15"/>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m</w:t>
      </w:r>
      <w:r w:rsidRPr="002B7279">
        <w:rPr>
          <w:rFonts w:eastAsia="Times New Roman"/>
          <w:sz w:val="22"/>
          <w:lang w:val="lt-LT"/>
        </w:rPr>
        <w:t>iego sutrikimai</w:t>
      </w:r>
      <w:r>
        <w:rPr>
          <w:rFonts w:eastAsia="Times New Roman"/>
          <w:sz w:val="22"/>
          <w:lang w:val="lt-LT"/>
        </w:rPr>
        <w:t>;</w:t>
      </w:r>
    </w:p>
    <w:p w14:paraId="090B9DD2" w14:textId="77777777" w:rsidR="004A29CB" w:rsidRPr="002B7279" w:rsidRDefault="004A29CB" w:rsidP="004A29CB">
      <w:pPr>
        <w:numPr>
          <w:ilvl w:val="0"/>
          <w:numId w:val="15"/>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n</w:t>
      </w:r>
      <w:r w:rsidRPr="002B7279">
        <w:rPr>
          <w:rFonts w:eastAsia="Times New Roman"/>
          <w:sz w:val="22"/>
          <w:lang w:val="lt-LT"/>
        </w:rPr>
        <w:t>aktiniai košmarai</w:t>
      </w:r>
      <w:r>
        <w:rPr>
          <w:rFonts w:eastAsia="Times New Roman"/>
          <w:sz w:val="22"/>
          <w:lang w:val="lt-LT"/>
        </w:rPr>
        <w:t>;</w:t>
      </w:r>
    </w:p>
    <w:p w14:paraId="1DB23CDC" w14:textId="77777777" w:rsidR="004A29CB" w:rsidRPr="002B7279" w:rsidRDefault="004A29CB" w:rsidP="004A29CB">
      <w:pPr>
        <w:numPr>
          <w:ilvl w:val="0"/>
          <w:numId w:val="15"/>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p</w:t>
      </w:r>
      <w:r w:rsidRPr="002B7279">
        <w:rPr>
          <w:rFonts w:eastAsia="Times New Roman"/>
          <w:sz w:val="22"/>
          <w:lang w:val="lt-LT"/>
        </w:rPr>
        <w:t>ablogėjęs dėmesio sutelkimas</w:t>
      </w:r>
      <w:r>
        <w:rPr>
          <w:rFonts w:eastAsia="Times New Roman"/>
          <w:sz w:val="22"/>
          <w:lang w:val="lt-LT"/>
        </w:rPr>
        <w:t>;</w:t>
      </w:r>
    </w:p>
    <w:p w14:paraId="59D586E8" w14:textId="77777777" w:rsidR="004A29CB" w:rsidRPr="002B7279" w:rsidRDefault="004A29CB" w:rsidP="004A29CB">
      <w:pPr>
        <w:numPr>
          <w:ilvl w:val="0"/>
          <w:numId w:val="15"/>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m</w:t>
      </w:r>
      <w:r w:rsidRPr="002B7279">
        <w:rPr>
          <w:rFonts w:eastAsia="Times New Roman"/>
          <w:sz w:val="22"/>
          <w:lang w:val="lt-LT"/>
        </w:rPr>
        <w:t>ieguistumas</w:t>
      </w:r>
      <w:r>
        <w:rPr>
          <w:rFonts w:eastAsia="Times New Roman"/>
          <w:sz w:val="22"/>
          <w:lang w:val="lt-LT"/>
        </w:rPr>
        <w:t>;</w:t>
      </w:r>
    </w:p>
    <w:p w14:paraId="6FA55AF4" w14:textId="77777777" w:rsidR="004A29CB" w:rsidRPr="002B7279" w:rsidRDefault="004A29CB" w:rsidP="004A29CB">
      <w:pPr>
        <w:numPr>
          <w:ilvl w:val="0"/>
          <w:numId w:val="15"/>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n</w:t>
      </w:r>
      <w:r w:rsidRPr="002B7279">
        <w:rPr>
          <w:rFonts w:eastAsia="Times New Roman"/>
          <w:sz w:val="22"/>
          <w:lang w:val="lt-LT"/>
        </w:rPr>
        <w:t>enormalus odos dilgčiojimo, dygsėjimo ar nutirpimo pojūtis</w:t>
      </w:r>
      <w:r>
        <w:rPr>
          <w:rFonts w:eastAsia="Times New Roman"/>
          <w:sz w:val="22"/>
          <w:lang w:val="lt-LT"/>
        </w:rPr>
        <w:t>;</w:t>
      </w:r>
    </w:p>
    <w:p w14:paraId="359F3954" w14:textId="77777777" w:rsidR="004A29CB" w:rsidRPr="002B7279" w:rsidRDefault="004A29CB" w:rsidP="004A29CB">
      <w:pPr>
        <w:numPr>
          <w:ilvl w:val="0"/>
          <w:numId w:val="15"/>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n</w:t>
      </w:r>
      <w:r w:rsidRPr="002B7279">
        <w:rPr>
          <w:rFonts w:eastAsia="Times New Roman"/>
          <w:sz w:val="22"/>
          <w:lang w:val="lt-LT"/>
        </w:rPr>
        <w:t>edideli EKG pokyčiai</w:t>
      </w:r>
      <w:r>
        <w:rPr>
          <w:rFonts w:eastAsia="Times New Roman"/>
          <w:sz w:val="22"/>
          <w:lang w:val="lt-LT"/>
        </w:rPr>
        <w:t>;</w:t>
      </w:r>
    </w:p>
    <w:p w14:paraId="38671A91" w14:textId="77777777" w:rsidR="004A29CB" w:rsidRPr="002B7279" w:rsidRDefault="004A29CB" w:rsidP="004A29CB">
      <w:pPr>
        <w:numPr>
          <w:ilvl w:val="0"/>
          <w:numId w:val="15"/>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d</w:t>
      </w:r>
      <w:r w:rsidRPr="002B7279">
        <w:rPr>
          <w:rFonts w:eastAsia="Times New Roman"/>
          <w:sz w:val="22"/>
          <w:lang w:val="lt-LT"/>
        </w:rPr>
        <w:t>usulys</w:t>
      </w:r>
      <w:r>
        <w:rPr>
          <w:rFonts w:eastAsia="Times New Roman"/>
          <w:sz w:val="22"/>
          <w:lang w:val="lt-LT"/>
        </w:rPr>
        <w:t>;</w:t>
      </w:r>
    </w:p>
    <w:p w14:paraId="6672F85A" w14:textId="77777777" w:rsidR="004A29CB" w:rsidRPr="002B7279" w:rsidRDefault="004A29CB" w:rsidP="004A29CB">
      <w:pPr>
        <w:numPr>
          <w:ilvl w:val="0"/>
          <w:numId w:val="15"/>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š</w:t>
      </w:r>
      <w:r w:rsidRPr="002B7279">
        <w:rPr>
          <w:rFonts w:eastAsia="Times New Roman"/>
          <w:sz w:val="22"/>
          <w:lang w:val="lt-LT"/>
        </w:rPr>
        <w:t>irdies nepakankamumo pablogėjimas</w:t>
      </w:r>
      <w:r>
        <w:rPr>
          <w:rFonts w:eastAsia="Times New Roman"/>
          <w:sz w:val="22"/>
          <w:lang w:val="lt-LT"/>
        </w:rPr>
        <w:t>;</w:t>
      </w:r>
    </w:p>
    <w:p w14:paraId="63AE8011" w14:textId="77777777" w:rsidR="004A29CB" w:rsidRPr="002B7279" w:rsidRDefault="004A29CB" w:rsidP="004A29CB">
      <w:pPr>
        <w:numPr>
          <w:ilvl w:val="0"/>
          <w:numId w:val="15"/>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s</w:t>
      </w:r>
      <w:r w:rsidRPr="002B7279">
        <w:rPr>
          <w:rFonts w:eastAsia="Times New Roman"/>
          <w:sz w:val="22"/>
          <w:lang w:val="lt-LT"/>
        </w:rPr>
        <w:t>taigus kraujospūdžio sumažėjimas širdies priepuolio metu (</w:t>
      </w:r>
      <w:proofErr w:type="spellStart"/>
      <w:r w:rsidRPr="002B7279">
        <w:rPr>
          <w:rFonts w:eastAsia="Times New Roman"/>
          <w:sz w:val="22"/>
          <w:lang w:val="lt-LT"/>
        </w:rPr>
        <w:t>kardiogeninis</w:t>
      </w:r>
      <w:proofErr w:type="spellEnd"/>
      <w:r w:rsidRPr="002B7279">
        <w:rPr>
          <w:rFonts w:eastAsia="Times New Roman"/>
          <w:sz w:val="22"/>
          <w:lang w:val="lt-LT"/>
        </w:rPr>
        <w:t xml:space="preserve"> šokas)</w:t>
      </w:r>
      <w:r>
        <w:rPr>
          <w:rFonts w:eastAsia="Times New Roman"/>
          <w:sz w:val="22"/>
          <w:lang w:val="lt-LT"/>
        </w:rPr>
        <w:t>;</w:t>
      </w:r>
    </w:p>
    <w:p w14:paraId="3873F12E" w14:textId="77777777" w:rsidR="004A29CB" w:rsidRPr="002B7279" w:rsidRDefault="004A29CB" w:rsidP="004A29CB">
      <w:pPr>
        <w:numPr>
          <w:ilvl w:val="0"/>
          <w:numId w:val="15"/>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o</w:t>
      </w:r>
      <w:r w:rsidRPr="002B7279">
        <w:rPr>
          <w:rFonts w:eastAsia="Times New Roman"/>
          <w:sz w:val="22"/>
          <w:lang w:val="lt-LT"/>
        </w:rPr>
        <w:t xml:space="preserve">dos </w:t>
      </w:r>
      <w:r>
        <w:rPr>
          <w:rFonts w:eastAsia="Times New Roman"/>
          <w:sz w:val="22"/>
          <w:lang w:val="lt-LT"/>
        </w:rPr>
        <w:t>iš</w:t>
      </w:r>
      <w:r w:rsidRPr="002B7279">
        <w:rPr>
          <w:rFonts w:eastAsia="Times New Roman"/>
          <w:sz w:val="22"/>
          <w:lang w:val="lt-LT"/>
        </w:rPr>
        <w:t>bėrimas</w:t>
      </w:r>
      <w:r>
        <w:rPr>
          <w:rFonts w:eastAsia="Times New Roman"/>
          <w:sz w:val="22"/>
          <w:lang w:val="lt-LT"/>
        </w:rPr>
        <w:t>;</w:t>
      </w:r>
    </w:p>
    <w:p w14:paraId="52F845DB" w14:textId="77777777" w:rsidR="004A29CB" w:rsidRPr="002B7279" w:rsidRDefault="004A29CB" w:rsidP="004A29CB">
      <w:pPr>
        <w:numPr>
          <w:ilvl w:val="0"/>
          <w:numId w:val="15"/>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p</w:t>
      </w:r>
      <w:r w:rsidRPr="002B7279">
        <w:rPr>
          <w:rFonts w:eastAsia="Times New Roman"/>
          <w:sz w:val="22"/>
          <w:lang w:val="lt-LT"/>
        </w:rPr>
        <w:t>adidėjęs prakaitavimas</w:t>
      </w:r>
      <w:r>
        <w:rPr>
          <w:rFonts w:eastAsia="Times New Roman"/>
          <w:sz w:val="22"/>
          <w:lang w:val="lt-LT"/>
        </w:rPr>
        <w:t>;</w:t>
      </w:r>
    </w:p>
    <w:p w14:paraId="199CBBBA" w14:textId="77777777" w:rsidR="004A29CB" w:rsidRPr="002B7279" w:rsidRDefault="004A29CB" w:rsidP="004A29CB">
      <w:pPr>
        <w:numPr>
          <w:ilvl w:val="0"/>
          <w:numId w:val="15"/>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r</w:t>
      </w:r>
      <w:r w:rsidRPr="002B7279">
        <w:rPr>
          <w:rFonts w:eastAsia="Times New Roman"/>
          <w:sz w:val="22"/>
          <w:lang w:val="lt-LT"/>
        </w:rPr>
        <w:t>aumenų spazmai (mėšlungis)</w:t>
      </w:r>
      <w:r>
        <w:rPr>
          <w:rFonts w:eastAsia="Times New Roman"/>
          <w:sz w:val="22"/>
          <w:lang w:val="lt-LT"/>
        </w:rPr>
        <w:t>;</w:t>
      </w:r>
    </w:p>
    <w:p w14:paraId="2CDA87E4" w14:textId="77777777" w:rsidR="004A29CB" w:rsidRPr="002B7279" w:rsidRDefault="004A29CB" w:rsidP="004A29CB">
      <w:pPr>
        <w:numPr>
          <w:ilvl w:val="0"/>
          <w:numId w:val="15"/>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č</w:t>
      </w:r>
      <w:r w:rsidRPr="002B7279">
        <w:rPr>
          <w:rFonts w:eastAsia="Times New Roman"/>
          <w:sz w:val="22"/>
          <w:lang w:val="lt-LT"/>
        </w:rPr>
        <w:t>iurnos patinimas</w:t>
      </w:r>
      <w:r>
        <w:rPr>
          <w:rFonts w:eastAsia="Times New Roman"/>
          <w:sz w:val="22"/>
          <w:lang w:val="lt-LT"/>
        </w:rPr>
        <w:t>;</w:t>
      </w:r>
    </w:p>
    <w:p w14:paraId="569C0DF1" w14:textId="77777777" w:rsidR="004A29CB" w:rsidRDefault="004A29CB" w:rsidP="004A29CB">
      <w:pPr>
        <w:numPr>
          <w:ilvl w:val="0"/>
          <w:numId w:val="15"/>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s</w:t>
      </w:r>
      <w:r w:rsidRPr="002B7279">
        <w:rPr>
          <w:rFonts w:eastAsia="Times New Roman"/>
          <w:sz w:val="22"/>
          <w:lang w:val="lt-LT"/>
        </w:rPr>
        <w:t>vorio padidėjimas</w:t>
      </w:r>
      <w:r>
        <w:rPr>
          <w:rFonts w:eastAsia="Times New Roman"/>
          <w:sz w:val="22"/>
          <w:lang w:val="lt-LT"/>
        </w:rPr>
        <w:t>;</w:t>
      </w:r>
    </w:p>
    <w:p w14:paraId="3BCFC7C5" w14:textId="77777777" w:rsidR="004A29CB" w:rsidRDefault="004A29CB" w:rsidP="004A29CB">
      <w:pPr>
        <w:numPr>
          <w:ilvl w:val="0"/>
          <w:numId w:val="15"/>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k</w:t>
      </w:r>
      <w:r w:rsidRPr="00CB7640">
        <w:rPr>
          <w:rFonts w:eastAsia="Times New Roman"/>
          <w:sz w:val="22"/>
          <w:lang w:val="lt-LT"/>
        </w:rPr>
        <w:t>vėpavimo takų spazmas (bronchų spazmas)</w:t>
      </w:r>
      <w:r>
        <w:rPr>
          <w:rFonts w:eastAsia="Times New Roman"/>
          <w:sz w:val="22"/>
          <w:lang w:val="lt-LT"/>
        </w:rPr>
        <w:t xml:space="preserve">, </w:t>
      </w:r>
      <w:r w:rsidRPr="00CC650C">
        <w:rPr>
          <w:rFonts w:eastAsia="Times New Roman"/>
          <w:sz w:val="22"/>
          <w:lang w:val="lt-LT"/>
        </w:rPr>
        <w:t>sergantiems bronchine astma ar panašia būkle</w:t>
      </w:r>
      <w:r>
        <w:rPr>
          <w:rFonts w:eastAsia="Times New Roman"/>
          <w:sz w:val="22"/>
          <w:lang w:val="lt-LT"/>
        </w:rPr>
        <w:t>;</w:t>
      </w:r>
    </w:p>
    <w:p w14:paraId="2D2F95A7" w14:textId="77777777" w:rsidR="004A29CB" w:rsidRDefault="004A29CB" w:rsidP="004A29CB">
      <w:pPr>
        <w:numPr>
          <w:ilvl w:val="0"/>
          <w:numId w:val="15"/>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k</w:t>
      </w:r>
      <w:r w:rsidRPr="00CB7640">
        <w:rPr>
          <w:rFonts w:eastAsia="Times New Roman"/>
          <w:sz w:val="22"/>
          <w:lang w:val="lt-LT"/>
        </w:rPr>
        <w:t>rūtinės skausmas</w:t>
      </w:r>
      <w:r>
        <w:rPr>
          <w:rFonts w:eastAsia="Times New Roman"/>
          <w:sz w:val="22"/>
          <w:lang w:val="lt-LT"/>
        </w:rPr>
        <w:t>;</w:t>
      </w:r>
    </w:p>
    <w:p w14:paraId="158CED47" w14:textId="77777777" w:rsidR="004A29CB" w:rsidRDefault="004A29CB" w:rsidP="004A29CB">
      <w:pPr>
        <w:numPr>
          <w:ilvl w:val="0"/>
          <w:numId w:val="15"/>
        </w:numPr>
        <w:tabs>
          <w:tab w:val="left" w:pos="720"/>
        </w:tabs>
        <w:autoSpaceDE w:val="0"/>
        <w:autoSpaceDN w:val="0"/>
        <w:adjustRightInd w:val="0"/>
        <w:spacing w:after="0" w:line="240" w:lineRule="auto"/>
        <w:ind w:left="924" w:hanging="357"/>
        <w:rPr>
          <w:rFonts w:eastAsia="Times New Roman"/>
          <w:sz w:val="22"/>
          <w:lang w:val="lt-LT"/>
        </w:rPr>
      </w:pPr>
      <w:proofErr w:type="spellStart"/>
      <w:r>
        <w:rPr>
          <w:rFonts w:eastAsia="Times New Roman"/>
          <w:sz w:val="22"/>
          <w:lang w:val="lt-LT"/>
        </w:rPr>
        <w:lastRenderedPageBreak/>
        <w:t>h</w:t>
      </w:r>
      <w:r w:rsidRPr="00CB7640">
        <w:rPr>
          <w:rFonts w:eastAsia="Times New Roman"/>
          <w:sz w:val="22"/>
          <w:lang w:val="lt-LT"/>
        </w:rPr>
        <w:t>iperhidrozė</w:t>
      </w:r>
      <w:proofErr w:type="spellEnd"/>
      <w:r>
        <w:rPr>
          <w:rFonts w:eastAsia="Times New Roman"/>
          <w:sz w:val="22"/>
          <w:lang w:val="lt-LT"/>
        </w:rPr>
        <w:t>.</w:t>
      </w:r>
    </w:p>
    <w:p w14:paraId="5A778CD1" w14:textId="77777777" w:rsidR="004A29CB" w:rsidRPr="00CB7640" w:rsidRDefault="004A29CB" w:rsidP="004A29CB">
      <w:pPr>
        <w:tabs>
          <w:tab w:val="left" w:pos="720"/>
        </w:tabs>
        <w:autoSpaceDE w:val="0"/>
        <w:autoSpaceDN w:val="0"/>
        <w:adjustRightInd w:val="0"/>
        <w:spacing w:after="0" w:line="240" w:lineRule="auto"/>
        <w:ind w:left="924"/>
        <w:rPr>
          <w:rFonts w:eastAsia="Times New Roman"/>
          <w:sz w:val="22"/>
          <w:lang w:val="lt-LT"/>
        </w:rPr>
      </w:pPr>
    </w:p>
    <w:p w14:paraId="37620777"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 xml:space="preserve">Retas </w:t>
      </w:r>
      <w:r>
        <w:rPr>
          <w:rFonts w:eastAsia="Times New Roman"/>
          <w:b/>
          <w:bCs/>
          <w:sz w:val="22"/>
          <w:lang w:val="lt-LT"/>
        </w:rPr>
        <w:t>(</w:t>
      </w:r>
      <w:r w:rsidRPr="002B7279">
        <w:rPr>
          <w:rFonts w:eastAsia="Times New Roman"/>
          <w:b/>
          <w:bCs/>
          <w:sz w:val="22"/>
          <w:lang w:val="lt-LT"/>
        </w:rPr>
        <w:t>gali pasireikšti rečiau kaip 1 iš 1000 asmenų</w:t>
      </w:r>
      <w:r>
        <w:rPr>
          <w:rFonts w:eastAsia="Times New Roman"/>
          <w:b/>
          <w:bCs/>
          <w:sz w:val="22"/>
          <w:lang w:val="lt-LT"/>
        </w:rPr>
        <w:t>):</w:t>
      </w:r>
    </w:p>
    <w:p w14:paraId="46C53C64" w14:textId="77777777" w:rsidR="004A29CB" w:rsidRPr="002B7279" w:rsidRDefault="004A29CB" w:rsidP="004A29CB">
      <w:pPr>
        <w:pStyle w:val="Sraopastraipa"/>
        <w:numPr>
          <w:ilvl w:val="0"/>
          <w:numId w:val="16"/>
        </w:numPr>
        <w:spacing w:line="240" w:lineRule="auto"/>
        <w:ind w:left="567" w:firstLine="0"/>
        <w:rPr>
          <w:rFonts w:eastAsia="Times New Roman"/>
          <w:sz w:val="22"/>
          <w:lang w:val="lt-LT"/>
        </w:rPr>
      </w:pPr>
      <w:r>
        <w:rPr>
          <w:rFonts w:eastAsia="Times New Roman"/>
          <w:sz w:val="22"/>
          <w:lang w:val="lt-LT"/>
        </w:rPr>
        <w:t>n</w:t>
      </w:r>
      <w:r w:rsidRPr="002B7279">
        <w:rPr>
          <w:rFonts w:eastAsia="Times New Roman"/>
          <w:sz w:val="22"/>
          <w:lang w:val="lt-LT"/>
        </w:rPr>
        <w:t>ervingumas, nerimas</w:t>
      </w:r>
      <w:r>
        <w:rPr>
          <w:rFonts w:eastAsia="Times New Roman"/>
          <w:sz w:val="22"/>
          <w:lang w:val="lt-LT"/>
        </w:rPr>
        <w:t>;</w:t>
      </w:r>
    </w:p>
    <w:p w14:paraId="17AAB234" w14:textId="77777777" w:rsidR="004A29CB" w:rsidRPr="002B7279" w:rsidRDefault="004A29CB" w:rsidP="004A29CB">
      <w:pPr>
        <w:pStyle w:val="Sraopastraipa"/>
        <w:numPr>
          <w:ilvl w:val="0"/>
          <w:numId w:val="16"/>
        </w:numPr>
        <w:spacing w:line="240" w:lineRule="auto"/>
        <w:ind w:left="567" w:firstLine="0"/>
        <w:rPr>
          <w:rFonts w:eastAsia="Times New Roman"/>
          <w:sz w:val="22"/>
          <w:lang w:val="lt-LT"/>
        </w:rPr>
      </w:pPr>
      <w:r>
        <w:rPr>
          <w:rFonts w:eastAsia="Times New Roman"/>
          <w:sz w:val="22"/>
          <w:lang w:val="lt-LT"/>
        </w:rPr>
        <w:t>r</w:t>
      </w:r>
      <w:r w:rsidRPr="002B7279">
        <w:rPr>
          <w:rFonts w:eastAsia="Times New Roman"/>
          <w:sz w:val="22"/>
          <w:lang w:val="lt-LT"/>
        </w:rPr>
        <w:t>egos sutrikimai</w:t>
      </w:r>
      <w:r>
        <w:rPr>
          <w:rFonts w:eastAsia="Times New Roman"/>
          <w:sz w:val="22"/>
          <w:lang w:val="lt-LT"/>
        </w:rPr>
        <w:t>;</w:t>
      </w:r>
    </w:p>
    <w:p w14:paraId="0A83419F" w14:textId="77777777" w:rsidR="004A29CB" w:rsidRPr="002B7279" w:rsidRDefault="004A29CB" w:rsidP="004A29CB">
      <w:pPr>
        <w:pStyle w:val="Sraopastraipa"/>
        <w:numPr>
          <w:ilvl w:val="0"/>
          <w:numId w:val="16"/>
        </w:numPr>
        <w:spacing w:line="240" w:lineRule="auto"/>
        <w:ind w:left="567" w:firstLine="0"/>
        <w:rPr>
          <w:rFonts w:eastAsia="Times New Roman"/>
          <w:sz w:val="22"/>
          <w:lang w:val="lt-LT"/>
        </w:rPr>
      </w:pPr>
      <w:r>
        <w:rPr>
          <w:rFonts w:eastAsia="Times New Roman"/>
          <w:sz w:val="22"/>
          <w:lang w:val="lt-LT"/>
        </w:rPr>
        <w:t>s</w:t>
      </w:r>
      <w:r w:rsidRPr="002B7279">
        <w:rPr>
          <w:rFonts w:eastAsia="Times New Roman"/>
          <w:sz w:val="22"/>
          <w:lang w:val="lt-LT"/>
        </w:rPr>
        <w:t>ausos ar sudirgintos akys (konjunktyvitas)</w:t>
      </w:r>
      <w:r>
        <w:rPr>
          <w:rFonts w:eastAsia="Times New Roman"/>
          <w:sz w:val="22"/>
          <w:lang w:val="lt-LT"/>
        </w:rPr>
        <w:t>;</w:t>
      </w:r>
    </w:p>
    <w:p w14:paraId="6879243C" w14:textId="77777777" w:rsidR="004A29CB" w:rsidRPr="002B7279" w:rsidRDefault="004A29CB" w:rsidP="004A29CB">
      <w:pPr>
        <w:pStyle w:val="Sraopastraipa"/>
        <w:numPr>
          <w:ilvl w:val="0"/>
          <w:numId w:val="16"/>
        </w:numPr>
        <w:spacing w:line="240" w:lineRule="auto"/>
        <w:ind w:left="567" w:firstLine="0"/>
        <w:rPr>
          <w:rFonts w:eastAsia="Times New Roman"/>
          <w:sz w:val="22"/>
          <w:lang w:val="lt-LT"/>
        </w:rPr>
      </w:pPr>
      <w:r>
        <w:rPr>
          <w:rFonts w:eastAsia="Times New Roman"/>
          <w:sz w:val="22"/>
          <w:lang w:val="lt-LT"/>
        </w:rPr>
        <w:t>n</w:t>
      </w:r>
      <w:r w:rsidRPr="002B7279">
        <w:rPr>
          <w:rFonts w:eastAsia="Times New Roman"/>
          <w:sz w:val="22"/>
          <w:lang w:val="lt-LT"/>
        </w:rPr>
        <w:t>ereguliarus širdies darbas ir (arba) ritmas</w:t>
      </w:r>
      <w:r>
        <w:rPr>
          <w:rFonts w:eastAsia="Times New Roman"/>
          <w:sz w:val="22"/>
          <w:lang w:val="lt-LT"/>
        </w:rPr>
        <w:t>;</w:t>
      </w:r>
    </w:p>
    <w:p w14:paraId="0A7009D6" w14:textId="77777777" w:rsidR="004A29CB" w:rsidRPr="002B7279" w:rsidRDefault="004A29CB" w:rsidP="004A29CB">
      <w:pPr>
        <w:pStyle w:val="Sraopastraipa"/>
        <w:numPr>
          <w:ilvl w:val="0"/>
          <w:numId w:val="16"/>
        </w:numPr>
        <w:spacing w:line="240" w:lineRule="auto"/>
        <w:ind w:left="567" w:firstLine="0"/>
        <w:rPr>
          <w:rFonts w:eastAsia="Times New Roman"/>
          <w:sz w:val="22"/>
          <w:lang w:val="lt-LT"/>
        </w:rPr>
      </w:pPr>
      <w:proofErr w:type="spellStart"/>
      <w:r>
        <w:rPr>
          <w:rFonts w:eastAsia="Times New Roman"/>
          <w:sz w:val="22"/>
          <w:lang w:val="lt-LT"/>
        </w:rPr>
        <w:t>a</w:t>
      </w:r>
      <w:r w:rsidRPr="002B7279">
        <w:rPr>
          <w:rFonts w:eastAsia="Times New Roman"/>
          <w:sz w:val="22"/>
          <w:lang w:val="lt-LT"/>
        </w:rPr>
        <w:t>trioventrikulinės</w:t>
      </w:r>
      <w:proofErr w:type="spellEnd"/>
      <w:r w:rsidRPr="002B7279">
        <w:rPr>
          <w:rFonts w:eastAsia="Times New Roman"/>
          <w:sz w:val="22"/>
          <w:lang w:val="lt-LT"/>
        </w:rPr>
        <w:t xml:space="preserve"> blokados pasunkėjimas</w:t>
      </w:r>
      <w:r>
        <w:rPr>
          <w:rFonts w:eastAsia="Times New Roman"/>
          <w:sz w:val="22"/>
          <w:lang w:val="lt-LT"/>
        </w:rPr>
        <w:t>;</w:t>
      </w:r>
    </w:p>
    <w:p w14:paraId="073609C6" w14:textId="77777777" w:rsidR="004A29CB" w:rsidRPr="002B7279" w:rsidRDefault="004A29CB" w:rsidP="004A29CB">
      <w:pPr>
        <w:pStyle w:val="Sraopastraipa"/>
        <w:numPr>
          <w:ilvl w:val="0"/>
          <w:numId w:val="16"/>
        </w:numPr>
        <w:spacing w:line="240" w:lineRule="auto"/>
        <w:ind w:left="567" w:firstLine="0"/>
        <w:rPr>
          <w:rFonts w:eastAsia="Times New Roman"/>
          <w:sz w:val="22"/>
          <w:lang w:val="lt-LT"/>
        </w:rPr>
      </w:pPr>
      <w:r>
        <w:rPr>
          <w:rFonts w:eastAsia="Times New Roman"/>
          <w:sz w:val="22"/>
          <w:lang w:val="lt-LT"/>
        </w:rPr>
        <w:t>b</w:t>
      </w:r>
      <w:r w:rsidRPr="002B7279">
        <w:rPr>
          <w:rFonts w:eastAsia="Times New Roman"/>
          <w:sz w:val="22"/>
          <w:lang w:val="lt-LT"/>
        </w:rPr>
        <w:t>urnos džiūvimas, skonio sutrikimai</w:t>
      </w:r>
      <w:r>
        <w:rPr>
          <w:rFonts w:eastAsia="Times New Roman"/>
          <w:sz w:val="22"/>
          <w:lang w:val="lt-LT"/>
        </w:rPr>
        <w:t>;</w:t>
      </w:r>
    </w:p>
    <w:p w14:paraId="3F2198CB" w14:textId="77777777" w:rsidR="004A29CB" w:rsidRPr="002B7279" w:rsidRDefault="004A29CB" w:rsidP="004A29CB">
      <w:pPr>
        <w:pStyle w:val="Sraopastraipa"/>
        <w:numPr>
          <w:ilvl w:val="0"/>
          <w:numId w:val="16"/>
        </w:numPr>
        <w:spacing w:line="240" w:lineRule="auto"/>
        <w:ind w:left="567" w:firstLine="0"/>
        <w:rPr>
          <w:rFonts w:eastAsia="Times New Roman"/>
          <w:sz w:val="22"/>
          <w:lang w:val="lt-LT"/>
        </w:rPr>
      </w:pPr>
      <w:r>
        <w:rPr>
          <w:rFonts w:eastAsia="Times New Roman"/>
          <w:sz w:val="22"/>
          <w:lang w:val="lt-LT"/>
        </w:rPr>
        <w:t>i</w:t>
      </w:r>
      <w:r w:rsidRPr="002B7279">
        <w:rPr>
          <w:rFonts w:eastAsia="Times New Roman"/>
          <w:sz w:val="22"/>
          <w:lang w:val="lt-LT"/>
        </w:rPr>
        <w:t xml:space="preserve">mpotencija ir </w:t>
      </w:r>
      <w:r>
        <w:rPr>
          <w:rFonts w:eastAsia="Times New Roman"/>
          <w:sz w:val="22"/>
          <w:lang w:val="lt-LT"/>
        </w:rPr>
        <w:t>seksualiniai</w:t>
      </w:r>
      <w:r w:rsidRPr="002B7279">
        <w:rPr>
          <w:rFonts w:eastAsia="Times New Roman"/>
          <w:sz w:val="22"/>
          <w:lang w:val="lt-LT"/>
        </w:rPr>
        <w:t xml:space="preserve"> sutrikimai</w:t>
      </w:r>
      <w:r>
        <w:rPr>
          <w:rFonts w:eastAsia="Times New Roman"/>
          <w:sz w:val="22"/>
          <w:lang w:val="lt-LT"/>
        </w:rPr>
        <w:t>;</w:t>
      </w:r>
    </w:p>
    <w:p w14:paraId="06EF6F81" w14:textId="77777777" w:rsidR="004A29CB" w:rsidRPr="002B7279" w:rsidRDefault="004A29CB" w:rsidP="004A29CB">
      <w:pPr>
        <w:pStyle w:val="Sraopastraipa"/>
        <w:numPr>
          <w:ilvl w:val="0"/>
          <w:numId w:val="16"/>
        </w:numPr>
        <w:spacing w:line="240" w:lineRule="auto"/>
        <w:ind w:left="567" w:firstLine="0"/>
        <w:rPr>
          <w:rFonts w:eastAsia="Times New Roman"/>
          <w:sz w:val="22"/>
          <w:lang w:val="lt-LT"/>
        </w:rPr>
      </w:pPr>
      <w:r>
        <w:rPr>
          <w:rFonts w:eastAsia="Times New Roman"/>
          <w:sz w:val="22"/>
          <w:lang w:val="lt-LT"/>
        </w:rPr>
        <w:t>p</w:t>
      </w:r>
      <w:r w:rsidRPr="002B7279">
        <w:rPr>
          <w:rFonts w:eastAsia="Times New Roman"/>
          <w:sz w:val="22"/>
          <w:lang w:val="lt-LT"/>
        </w:rPr>
        <w:t xml:space="preserve">adidėjęs </w:t>
      </w:r>
      <w:proofErr w:type="spellStart"/>
      <w:r w:rsidRPr="002B7279">
        <w:rPr>
          <w:rFonts w:eastAsia="Times New Roman"/>
          <w:sz w:val="22"/>
          <w:lang w:val="lt-LT"/>
        </w:rPr>
        <w:t>transaminazių</w:t>
      </w:r>
      <w:proofErr w:type="spellEnd"/>
      <w:r w:rsidRPr="002B7279">
        <w:rPr>
          <w:rFonts w:eastAsia="Times New Roman"/>
          <w:sz w:val="22"/>
          <w:lang w:val="lt-LT"/>
        </w:rPr>
        <w:t xml:space="preserve"> aktyvumas kraujyje</w:t>
      </w:r>
      <w:r>
        <w:rPr>
          <w:rFonts w:eastAsia="Times New Roman"/>
          <w:sz w:val="22"/>
          <w:lang w:val="lt-LT"/>
        </w:rPr>
        <w:t>;</w:t>
      </w:r>
    </w:p>
    <w:p w14:paraId="2A954D7B" w14:textId="77777777" w:rsidR="004A29CB" w:rsidRPr="002B7279" w:rsidRDefault="004A29CB" w:rsidP="004A29CB">
      <w:pPr>
        <w:pStyle w:val="Sraopastraipa"/>
        <w:numPr>
          <w:ilvl w:val="0"/>
          <w:numId w:val="16"/>
        </w:numPr>
        <w:spacing w:line="240" w:lineRule="auto"/>
        <w:ind w:left="567" w:firstLine="0"/>
        <w:rPr>
          <w:rFonts w:eastAsia="Times New Roman"/>
          <w:sz w:val="22"/>
          <w:lang w:val="lt-LT"/>
        </w:rPr>
      </w:pPr>
      <w:r>
        <w:rPr>
          <w:rFonts w:eastAsia="Times New Roman"/>
          <w:sz w:val="22"/>
          <w:lang w:val="lt-LT"/>
        </w:rPr>
        <w:t>s</w:t>
      </w:r>
      <w:r w:rsidRPr="002B7279">
        <w:rPr>
          <w:rFonts w:eastAsia="Times New Roman"/>
          <w:sz w:val="22"/>
          <w:lang w:val="lt-LT"/>
        </w:rPr>
        <w:t>inkopė</w:t>
      </w:r>
      <w:r>
        <w:rPr>
          <w:rFonts w:eastAsia="Times New Roman"/>
          <w:sz w:val="22"/>
          <w:lang w:val="lt-LT"/>
        </w:rPr>
        <w:t>;</w:t>
      </w:r>
      <w:r w:rsidRPr="002B7279">
        <w:rPr>
          <w:rFonts w:eastAsia="Times New Roman"/>
          <w:sz w:val="22"/>
          <w:lang w:val="lt-LT"/>
        </w:rPr>
        <w:tab/>
      </w:r>
    </w:p>
    <w:p w14:paraId="3CCA2234" w14:textId="77777777" w:rsidR="004A29CB" w:rsidRPr="002B7279" w:rsidRDefault="004A29CB" w:rsidP="004A29CB">
      <w:pPr>
        <w:pStyle w:val="Sraopastraipa"/>
        <w:numPr>
          <w:ilvl w:val="0"/>
          <w:numId w:val="16"/>
        </w:numPr>
        <w:spacing w:line="240" w:lineRule="auto"/>
        <w:ind w:left="567" w:firstLine="0"/>
        <w:rPr>
          <w:rFonts w:eastAsia="Times New Roman"/>
          <w:sz w:val="22"/>
          <w:lang w:val="lt-LT"/>
        </w:rPr>
      </w:pPr>
      <w:r>
        <w:rPr>
          <w:rFonts w:eastAsia="Times New Roman"/>
          <w:sz w:val="22"/>
          <w:lang w:val="lt-LT"/>
        </w:rPr>
        <w:t>p</w:t>
      </w:r>
      <w:r w:rsidRPr="002B7279">
        <w:rPr>
          <w:rFonts w:eastAsia="Times New Roman"/>
          <w:sz w:val="22"/>
          <w:lang w:val="lt-LT"/>
        </w:rPr>
        <w:t>laukų slinkimas</w:t>
      </w:r>
      <w:r>
        <w:rPr>
          <w:rFonts w:eastAsia="Times New Roman"/>
          <w:sz w:val="22"/>
          <w:lang w:val="lt-LT"/>
        </w:rPr>
        <w:t>;</w:t>
      </w:r>
    </w:p>
    <w:p w14:paraId="318EF969" w14:textId="77777777" w:rsidR="004A29CB" w:rsidRPr="002B7279" w:rsidRDefault="004A29CB" w:rsidP="004A29CB">
      <w:pPr>
        <w:pStyle w:val="Sraopastraipa"/>
        <w:numPr>
          <w:ilvl w:val="0"/>
          <w:numId w:val="16"/>
        </w:numPr>
        <w:spacing w:line="240" w:lineRule="auto"/>
        <w:ind w:left="567" w:firstLine="0"/>
        <w:rPr>
          <w:rFonts w:eastAsia="Times New Roman"/>
          <w:sz w:val="22"/>
          <w:lang w:val="lt-LT"/>
        </w:rPr>
      </w:pPr>
      <w:r>
        <w:rPr>
          <w:rFonts w:eastAsia="Times New Roman"/>
          <w:sz w:val="22"/>
          <w:lang w:val="lt-LT"/>
        </w:rPr>
        <w:t>n</w:t>
      </w:r>
      <w:r w:rsidRPr="002B7279">
        <w:rPr>
          <w:rFonts w:eastAsia="Times New Roman"/>
          <w:sz w:val="22"/>
          <w:lang w:val="lt-LT"/>
        </w:rPr>
        <w:t>osies užgulimas.</w:t>
      </w:r>
    </w:p>
    <w:p w14:paraId="550306C9"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 xml:space="preserve">Labai retas </w:t>
      </w:r>
      <w:r>
        <w:rPr>
          <w:rFonts w:eastAsia="Times New Roman"/>
          <w:b/>
          <w:bCs/>
          <w:sz w:val="22"/>
          <w:lang w:val="lt-LT"/>
        </w:rPr>
        <w:t>(</w:t>
      </w:r>
      <w:r w:rsidRPr="002B7279">
        <w:rPr>
          <w:rFonts w:eastAsia="Times New Roman"/>
          <w:b/>
          <w:bCs/>
          <w:sz w:val="22"/>
          <w:lang w:val="lt-LT"/>
        </w:rPr>
        <w:t>gali pasireikšti rečiau kaip 1 iš 10000 asmenų</w:t>
      </w:r>
      <w:r>
        <w:rPr>
          <w:rFonts w:eastAsia="Times New Roman"/>
          <w:b/>
          <w:bCs/>
          <w:sz w:val="22"/>
          <w:lang w:val="lt-LT"/>
        </w:rPr>
        <w:t>):</w:t>
      </w:r>
    </w:p>
    <w:p w14:paraId="70283E75" w14:textId="77777777" w:rsidR="004A29CB" w:rsidRPr="002B7279" w:rsidRDefault="004A29CB" w:rsidP="004A29CB">
      <w:pPr>
        <w:numPr>
          <w:ilvl w:val="0"/>
          <w:numId w:val="17"/>
        </w:numPr>
        <w:tabs>
          <w:tab w:val="left" w:pos="720"/>
        </w:tabs>
        <w:autoSpaceDE w:val="0"/>
        <w:autoSpaceDN w:val="0"/>
        <w:adjustRightInd w:val="0"/>
        <w:spacing w:after="0" w:line="240" w:lineRule="auto"/>
        <w:ind w:left="567" w:right="146" w:firstLine="0"/>
        <w:rPr>
          <w:rFonts w:eastAsia="Times New Roman"/>
          <w:sz w:val="22"/>
          <w:lang w:val="lt-LT"/>
        </w:rPr>
      </w:pPr>
      <w:r>
        <w:rPr>
          <w:rFonts w:eastAsia="Times New Roman"/>
          <w:sz w:val="22"/>
          <w:lang w:val="lt-LT"/>
        </w:rPr>
        <w:t>k</w:t>
      </w:r>
      <w:r w:rsidRPr="002B7279">
        <w:rPr>
          <w:rFonts w:eastAsia="Times New Roman"/>
          <w:sz w:val="22"/>
          <w:lang w:val="lt-LT"/>
        </w:rPr>
        <w:t>raujo plokštelių kiekio sumažėjimas (</w:t>
      </w:r>
      <w:proofErr w:type="spellStart"/>
      <w:r w:rsidRPr="002B7279">
        <w:rPr>
          <w:rFonts w:eastAsia="Times New Roman"/>
          <w:sz w:val="22"/>
          <w:lang w:val="lt-LT"/>
        </w:rPr>
        <w:t>trombocitopenija</w:t>
      </w:r>
      <w:proofErr w:type="spellEnd"/>
      <w:r w:rsidRPr="002B7279">
        <w:rPr>
          <w:rFonts w:eastAsia="Times New Roman"/>
          <w:sz w:val="22"/>
          <w:lang w:val="lt-LT"/>
        </w:rPr>
        <w:t>)</w:t>
      </w:r>
      <w:r>
        <w:rPr>
          <w:rFonts w:eastAsia="Times New Roman"/>
          <w:sz w:val="22"/>
          <w:lang w:val="lt-LT"/>
        </w:rPr>
        <w:t>;</w:t>
      </w:r>
    </w:p>
    <w:p w14:paraId="52F10EDB" w14:textId="77777777" w:rsidR="004A29CB" w:rsidRPr="002B7279" w:rsidRDefault="004A29CB" w:rsidP="004A29CB">
      <w:pPr>
        <w:numPr>
          <w:ilvl w:val="0"/>
          <w:numId w:val="17"/>
        </w:numPr>
        <w:tabs>
          <w:tab w:val="left" w:pos="720"/>
        </w:tabs>
        <w:autoSpaceDE w:val="0"/>
        <w:autoSpaceDN w:val="0"/>
        <w:adjustRightInd w:val="0"/>
        <w:spacing w:after="0" w:line="240" w:lineRule="auto"/>
        <w:ind w:left="567" w:right="146" w:firstLine="0"/>
        <w:rPr>
          <w:rFonts w:eastAsia="Times New Roman"/>
          <w:sz w:val="22"/>
          <w:lang w:val="lt-LT"/>
        </w:rPr>
      </w:pPr>
      <w:r>
        <w:rPr>
          <w:rFonts w:eastAsia="Times New Roman"/>
          <w:sz w:val="22"/>
          <w:lang w:val="lt-LT"/>
        </w:rPr>
        <w:t>s</w:t>
      </w:r>
      <w:r w:rsidRPr="002B7279">
        <w:rPr>
          <w:rFonts w:eastAsia="Times New Roman"/>
          <w:sz w:val="22"/>
          <w:lang w:val="lt-LT"/>
        </w:rPr>
        <w:t>umišimas</w:t>
      </w:r>
      <w:r>
        <w:rPr>
          <w:rFonts w:eastAsia="Times New Roman"/>
          <w:sz w:val="22"/>
          <w:lang w:val="lt-LT"/>
        </w:rPr>
        <w:t>;</w:t>
      </w:r>
    </w:p>
    <w:p w14:paraId="04D3C73F" w14:textId="77777777" w:rsidR="004A29CB" w:rsidRPr="002B7279" w:rsidRDefault="004A29CB" w:rsidP="004A29CB">
      <w:pPr>
        <w:numPr>
          <w:ilvl w:val="0"/>
          <w:numId w:val="17"/>
        </w:numPr>
        <w:tabs>
          <w:tab w:val="left" w:pos="720"/>
        </w:tabs>
        <w:autoSpaceDE w:val="0"/>
        <w:autoSpaceDN w:val="0"/>
        <w:adjustRightInd w:val="0"/>
        <w:spacing w:after="0" w:line="240" w:lineRule="auto"/>
        <w:ind w:left="567" w:right="146" w:firstLine="0"/>
        <w:rPr>
          <w:rFonts w:eastAsia="Times New Roman"/>
          <w:sz w:val="22"/>
          <w:lang w:val="lt-LT"/>
        </w:rPr>
      </w:pPr>
      <w:r>
        <w:rPr>
          <w:rFonts w:eastAsia="Times New Roman"/>
          <w:sz w:val="22"/>
          <w:lang w:val="lt-LT"/>
        </w:rPr>
        <w:t>a</w:t>
      </w:r>
      <w:r w:rsidRPr="002B7279">
        <w:rPr>
          <w:rFonts w:eastAsia="Times New Roman"/>
          <w:sz w:val="22"/>
          <w:lang w:val="lt-LT"/>
        </w:rPr>
        <w:t>tminties sutrikimai, atminties praradimas</w:t>
      </w:r>
      <w:r>
        <w:rPr>
          <w:rFonts w:eastAsia="Times New Roman"/>
          <w:sz w:val="22"/>
          <w:lang w:val="lt-LT"/>
        </w:rPr>
        <w:t>;</w:t>
      </w:r>
    </w:p>
    <w:p w14:paraId="4B8F6DA4" w14:textId="77777777" w:rsidR="004A29CB" w:rsidRPr="002B7279" w:rsidRDefault="004A29CB" w:rsidP="004A29CB">
      <w:pPr>
        <w:numPr>
          <w:ilvl w:val="0"/>
          <w:numId w:val="17"/>
        </w:numPr>
        <w:tabs>
          <w:tab w:val="left" w:pos="720"/>
        </w:tabs>
        <w:autoSpaceDE w:val="0"/>
        <w:autoSpaceDN w:val="0"/>
        <w:adjustRightInd w:val="0"/>
        <w:spacing w:after="0" w:line="240" w:lineRule="auto"/>
        <w:ind w:left="567" w:right="146" w:firstLine="0"/>
        <w:rPr>
          <w:rFonts w:eastAsia="Times New Roman"/>
          <w:sz w:val="22"/>
          <w:lang w:val="lt-LT"/>
        </w:rPr>
      </w:pPr>
      <w:r>
        <w:rPr>
          <w:rFonts w:eastAsia="Times New Roman"/>
          <w:sz w:val="22"/>
          <w:lang w:val="lt-LT"/>
        </w:rPr>
        <w:t>s</w:t>
      </w:r>
      <w:r w:rsidRPr="002B7279">
        <w:rPr>
          <w:rFonts w:eastAsia="Times New Roman"/>
          <w:sz w:val="22"/>
          <w:lang w:val="lt-LT"/>
        </w:rPr>
        <w:t>pengimas ausyse (</w:t>
      </w:r>
      <w:proofErr w:type="spellStart"/>
      <w:r w:rsidRPr="00796354">
        <w:rPr>
          <w:rFonts w:eastAsia="Times New Roman"/>
          <w:i/>
          <w:iCs/>
          <w:sz w:val="22"/>
          <w:lang w:val="lt-LT"/>
        </w:rPr>
        <w:t>tinnitus</w:t>
      </w:r>
      <w:proofErr w:type="spellEnd"/>
      <w:r w:rsidRPr="002B7279">
        <w:rPr>
          <w:rFonts w:eastAsia="Times New Roman"/>
          <w:sz w:val="22"/>
          <w:lang w:val="lt-LT"/>
        </w:rPr>
        <w:t>)</w:t>
      </w:r>
      <w:r>
        <w:rPr>
          <w:rFonts w:eastAsia="Times New Roman"/>
          <w:sz w:val="22"/>
          <w:lang w:val="lt-LT"/>
        </w:rPr>
        <w:t>;</w:t>
      </w:r>
    </w:p>
    <w:p w14:paraId="586DF76E" w14:textId="77777777" w:rsidR="004A29CB" w:rsidRPr="002B7279" w:rsidRDefault="004A29CB" w:rsidP="004A29CB">
      <w:pPr>
        <w:pStyle w:val="Sraopastraipa"/>
        <w:numPr>
          <w:ilvl w:val="0"/>
          <w:numId w:val="17"/>
        </w:numPr>
        <w:spacing w:line="240" w:lineRule="auto"/>
        <w:ind w:left="567" w:firstLine="0"/>
        <w:rPr>
          <w:rFonts w:eastAsia="Times New Roman"/>
          <w:sz w:val="22"/>
          <w:lang w:val="lt-LT"/>
        </w:rPr>
      </w:pPr>
      <w:r>
        <w:rPr>
          <w:rFonts w:eastAsia="Times New Roman"/>
          <w:sz w:val="22"/>
          <w:lang w:val="lt-LT"/>
        </w:rPr>
        <w:t>k</w:t>
      </w:r>
      <w:r w:rsidRPr="002B7279">
        <w:rPr>
          <w:rFonts w:eastAsia="Times New Roman"/>
          <w:sz w:val="22"/>
          <w:lang w:val="lt-LT"/>
        </w:rPr>
        <w:t>epenų uždegimas</w:t>
      </w:r>
      <w:r>
        <w:rPr>
          <w:rFonts w:eastAsia="Times New Roman"/>
          <w:sz w:val="22"/>
          <w:lang w:val="lt-LT"/>
        </w:rPr>
        <w:t>;</w:t>
      </w:r>
    </w:p>
    <w:p w14:paraId="0DBA2269" w14:textId="77777777" w:rsidR="004A29CB" w:rsidRPr="002B7279" w:rsidRDefault="004A29CB" w:rsidP="004A29CB">
      <w:pPr>
        <w:pStyle w:val="Sraopastraipa"/>
        <w:numPr>
          <w:ilvl w:val="0"/>
          <w:numId w:val="17"/>
        </w:numPr>
        <w:spacing w:line="240" w:lineRule="auto"/>
        <w:ind w:left="567" w:firstLine="0"/>
        <w:rPr>
          <w:rFonts w:eastAsia="Times New Roman"/>
          <w:sz w:val="22"/>
          <w:lang w:val="lt-LT"/>
        </w:rPr>
      </w:pPr>
      <w:r>
        <w:rPr>
          <w:rFonts w:eastAsia="Times New Roman"/>
          <w:sz w:val="22"/>
          <w:lang w:val="lt-LT"/>
        </w:rPr>
        <w:t>p</w:t>
      </w:r>
      <w:r w:rsidRPr="002B7279">
        <w:rPr>
          <w:rFonts w:eastAsia="Times New Roman"/>
          <w:sz w:val="22"/>
          <w:lang w:val="lt-LT"/>
        </w:rPr>
        <w:t>adidėjęs jautrumas šviesai, saulės spinduliams</w:t>
      </w:r>
      <w:r>
        <w:rPr>
          <w:rFonts w:eastAsia="Times New Roman"/>
          <w:sz w:val="22"/>
          <w:lang w:val="lt-LT"/>
        </w:rPr>
        <w:t>;</w:t>
      </w:r>
    </w:p>
    <w:p w14:paraId="38C6DBC1" w14:textId="77777777" w:rsidR="004A29CB" w:rsidRPr="002B7279" w:rsidRDefault="004A29CB" w:rsidP="004A29CB">
      <w:pPr>
        <w:pStyle w:val="Sraopastraipa"/>
        <w:numPr>
          <w:ilvl w:val="0"/>
          <w:numId w:val="17"/>
        </w:numPr>
        <w:spacing w:line="240" w:lineRule="auto"/>
        <w:ind w:left="567" w:firstLine="0"/>
        <w:rPr>
          <w:rFonts w:eastAsia="Times New Roman"/>
          <w:sz w:val="22"/>
          <w:lang w:val="lt-LT"/>
        </w:rPr>
      </w:pPr>
      <w:r>
        <w:rPr>
          <w:rFonts w:eastAsia="Times New Roman"/>
          <w:sz w:val="22"/>
          <w:lang w:val="lt-LT"/>
        </w:rPr>
        <w:t>s</w:t>
      </w:r>
      <w:r w:rsidRPr="002B7279">
        <w:rPr>
          <w:rFonts w:eastAsia="Times New Roman"/>
          <w:sz w:val="22"/>
          <w:lang w:val="lt-LT"/>
        </w:rPr>
        <w:t>ąnarių skausmas</w:t>
      </w:r>
      <w:r>
        <w:rPr>
          <w:rFonts w:eastAsia="Times New Roman"/>
          <w:sz w:val="22"/>
          <w:lang w:val="lt-LT"/>
        </w:rPr>
        <w:t>;</w:t>
      </w:r>
    </w:p>
    <w:p w14:paraId="3FE94B23" w14:textId="77777777" w:rsidR="004A29CB" w:rsidRPr="002B7279" w:rsidRDefault="004A29CB" w:rsidP="004A29CB">
      <w:pPr>
        <w:pStyle w:val="Sraopastraipa"/>
        <w:numPr>
          <w:ilvl w:val="0"/>
          <w:numId w:val="17"/>
        </w:numPr>
        <w:spacing w:line="240" w:lineRule="auto"/>
        <w:ind w:left="567" w:firstLine="0"/>
        <w:rPr>
          <w:rFonts w:eastAsia="Times New Roman"/>
          <w:sz w:val="22"/>
          <w:lang w:val="lt-LT"/>
        </w:rPr>
      </w:pPr>
      <w:r>
        <w:rPr>
          <w:rFonts w:eastAsia="Times New Roman"/>
          <w:sz w:val="22"/>
          <w:lang w:val="lt-LT"/>
        </w:rPr>
        <w:t>a</w:t>
      </w:r>
      <w:r w:rsidRPr="002B7279">
        <w:rPr>
          <w:rFonts w:eastAsia="Times New Roman"/>
          <w:sz w:val="22"/>
          <w:lang w:val="lt-LT"/>
        </w:rPr>
        <w:t>udinių žuvimas (nekrozė) pacientams, kuriems prieš gydymą buvo sunkus periferinės kraujotakos sutrikimas</w:t>
      </w:r>
      <w:r>
        <w:rPr>
          <w:rFonts w:eastAsia="Times New Roman"/>
          <w:sz w:val="22"/>
          <w:lang w:val="lt-LT"/>
        </w:rPr>
        <w:t>;</w:t>
      </w:r>
    </w:p>
    <w:p w14:paraId="73F45740" w14:textId="77777777" w:rsidR="004A29CB" w:rsidRPr="002B7279" w:rsidRDefault="004A29CB" w:rsidP="004A29CB">
      <w:pPr>
        <w:pStyle w:val="Sraopastraipa"/>
        <w:numPr>
          <w:ilvl w:val="0"/>
          <w:numId w:val="17"/>
        </w:numPr>
        <w:spacing w:line="240" w:lineRule="auto"/>
        <w:ind w:left="567" w:firstLine="0"/>
        <w:rPr>
          <w:rFonts w:eastAsia="Times New Roman"/>
          <w:sz w:val="22"/>
          <w:lang w:val="lt-LT"/>
        </w:rPr>
      </w:pPr>
      <w:r>
        <w:rPr>
          <w:rFonts w:eastAsia="Times New Roman"/>
          <w:sz w:val="22"/>
          <w:lang w:val="lt-LT"/>
        </w:rPr>
        <w:t>ž</w:t>
      </w:r>
      <w:r w:rsidRPr="002B7279">
        <w:rPr>
          <w:rFonts w:eastAsia="Times New Roman"/>
          <w:sz w:val="22"/>
          <w:lang w:val="lt-LT"/>
        </w:rPr>
        <w:t>vynelinės pasunkėjimas</w:t>
      </w:r>
      <w:r>
        <w:rPr>
          <w:rFonts w:eastAsia="Times New Roman"/>
          <w:sz w:val="22"/>
          <w:lang w:val="lt-LT"/>
        </w:rPr>
        <w:t>;</w:t>
      </w:r>
    </w:p>
    <w:p w14:paraId="7FC434C6" w14:textId="77777777" w:rsidR="004A29CB" w:rsidRPr="002B7279" w:rsidRDefault="004A29CB" w:rsidP="004A29CB">
      <w:pPr>
        <w:pStyle w:val="Sraopastraipa"/>
        <w:numPr>
          <w:ilvl w:val="0"/>
          <w:numId w:val="17"/>
        </w:numPr>
        <w:spacing w:line="240" w:lineRule="auto"/>
        <w:ind w:left="567" w:firstLine="0"/>
        <w:rPr>
          <w:rFonts w:eastAsia="Times New Roman"/>
          <w:sz w:val="22"/>
          <w:lang w:val="lt-LT"/>
        </w:rPr>
      </w:pPr>
      <w:r>
        <w:rPr>
          <w:rFonts w:eastAsia="Times New Roman"/>
          <w:sz w:val="22"/>
          <w:lang w:val="lt-LT"/>
        </w:rPr>
        <w:t>p</w:t>
      </w:r>
      <w:r w:rsidRPr="002B7279">
        <w:rPr>
          <w:rFonts w:eastAsia="Times New Roman"/>
          <w:sz w:val="22"/>
          <w:lang w:val="lt-LT"/>
        </w:rPr>
        <w:t>adidėjęs jautrumas.</w:t>
      </w:r>
    </w:p>
    <w:p w14:paraId="252979F5"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Būklės, kurios gydymo metu gali pablogėti.</w:t>
      </w:r>
    </w:p>
    <w:p w14:paraId="43386061"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Jei turite toliau išvardytų sutrikimų, gydymo </w:t>
      </w: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metu jie gali pablogėti:</w:t>
      </w:r>
    </w:p>
    <w:p w14:paraId="64D641CD" w14:textId="77777777" w:rsidR="004A29CB" w:rsidRPr="002B7279" w:rsidRDefault="004A29CB" w:rsidP="004A29CB">
      <w:pPr>
        <w:numPr>
          <w:ilvl w:val="0"/>
          <w:numId w:val="18"/>
        </w:numPr>
        <w:tabs>
          <w:tab w:val="left" w:pos="720"/>
        </w:tabs>
        <w:autoSpaceDE w:val="0"/>
        <w:autoSpaceDN w:val="0"/>
        <w:adjustRightInd w:val="0"/>
        <w:spacing w:after="0" w:line="240" w:lineRule="auto"/>
        <w:ind w:left="924" w:hanging="357"/>
        <w:rPr>
          <w:rFonts w:eastAsia="Times New Roman"/>
          <w:sz w:val="22"/>
          <w:lang w:val="lt-LT"/>
        </w:rPr>
      </w:pPr>
      <w:r w:rsidRPr="002B7279">
        <w:rPr>
          <w:rFonts w:eastAsia="Times New Roman"/>
          <w:sz w:val="22"/>
          <w:lang w:val="lt-LT"/>
        </w:rPr>
        <w:t>kvėpavimo sunkumas (jaučiate dusulį), nuovargis, patinusios kulkšnys</w:t>
      </w:r>
      <w:r>
        <w:rPr>
          <w:rFonts w:eastAsia="Times New Roman"/>
          <w:sz w:val="22"/>
          <w:lang w:val="lt-LT"/>
        </w:rPr>
        <w:t xml:space="preserve"> (širdies nepakankamumo požymiai)</w:t>
      </w:r>
      <w:r w:rsidRPr="002B7279">
        <w:rPr>
          <w:rFonts w:eastAsia="Times New Roman"/>
          <w:sz w:val="22"/>
          <w:lang w:val="lt-LT"/>
        </w:rPr>
        <w:t>. Šios problemos gali laikinai pasunkėti. Apie šį šalutinį poveikį pranešė mažiau nei vienas asmuo iš 100.</w:t>
      </w:r>
    </w:p>
    <w:p w14:paraId="0AA74A24" w14:textId="77777777" w:rsidR="004A29CB" w:rsidRPr="002B7279" w:rsidRDefault="004A29CB" w:rsidP="004A29CB">
      <w:pPr>
        <w:numPr>
          <w:ilvl w:val="0"/>
          <w:numId w:val="18"/>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g</w:t>
      </w:r>
      <w:r w:rsidRPr="002B7279">
        <w:rPr>
          <w:rFonts w:eastAsia="Times New Roman"/>
          <w:sz w:val="22"/>
          <w:lang w:val="lt-LT"/>
        </w:rPr>
        <w:t>ydymo metu gali dar labiau pasunkėti žvynelinė ir pablogėti kraujotaka.</w:t>
      </w:r>
    </w:p>
    <w:p w14:paraId="4ED3F36F"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342ED78B"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sz w:val="22"/>
          <w:lang w:val="lt-LT"/>
        </w:rPr>
      </w:pPr>
    </w:p>
    <w:p w14:paraId="040FD0C2" w14:textId="77777777" w:rsidR="004A29CB" w:rsidRPr="002B7279" w:rsidRDefault="004A29CB" w:rsidP="004A29CB">
      <w:pPr>
        <w:tabs>
          <w:tab w:val="left" w:pos="720"/>
        </w:tabs>
        <w:autoSpaceDE w:val="0"/>
        <w:autoSpaceDN w:val="0"/>
        <w:adjustRightInd w:val="0"/>
        <w:spacing w:after="0" w:line="240" w:lineRule="auto"/>
        <w:ind w:right="146"/>
        <w:rPr>
          <w:b/>
          <w:bCs/>
          <w:sz w:val="22"/>
          <w:lang w:val="lt-LT"/>
        </w:rPr>
      </w:pPr>
      <w:r w:rsidRPr="002B7279">
        <w:rPr>
          <w:b/>
          <w:bCs/>
          <w:sz w:val="22"/>
          <w:lang w:val="lt-LT"/>
        </w:rPr>
        <w:t>Pranešimas apie šalutinį poveikį</w:t>
      </w:r>
    </w:p>
    <w:p w14:paraId="38431293" w14:textId="51B8F39C" w:rsidR="004A29CB" w:rsidRPr="002B7279" w:rsidRDefault="00FE4CDF" w:rsidP="004A29CB">
      <w:pPr>
        <w:tabs>
          <w:tab w:val="left" w:pos="720"/>
        </w:tabs>
        <w:autoSpaceDE w:val="0"/>
        <w:autoSpaceDN w:val="0"/>
        <w:adjustRightInd w:val="0"/>
        <w:spacing w:after="0" w:line="240" w:lineRule="auto"/>
        <w:ind w:right="146"/>
        <w:rPr>
          <w:sz w:val="22"/>
          <w:lang w:val="lt-LT"/>
        </w:rPr>
      </w:pPr>
      <w:r w:rsidRPr="00FE4CDF">
        <w:rPr>
          <w:sz w:val="22"/>
          <w:lang w:val="lt-LT"/>
        </w:rPr>
        <w:t>Jeigu pasireiškė šalutinis poveikis, įskaitant šiame lapelyje nenurodytą, pasakykite gydytojui</w:t>
      </w:r>
      <w:r>
        <w:rPr>
          <w:sz w:val="22"/>
          <w:lang w:val="lt-LT"/>
        </w:rPr>
        <w:t xml:space="preserve"> </w:t>
      </w:r>
      <w:r w:rsidRPr="00FE4CDF">
        <w:rPr>
          <w:sz w:val="22"/>
          <w:lang w:val="lt-LT"/>
        </w:rPr>
        <w:t>arba vaistininkui</w:t>
      </w:r>
      <w:r>
        <w:rPr>
          <w:sz w:val="22"/>
          <w:lang w:val="lt-LT"/>
        </w:rPr>
        <w:t xml:space="preserve"> </w:t>
      </w:r>
      <w:r w:rsidRPr="00FE4CDF">
        <w:rPr>
          <w:sz w:val="22"/>
          <w:lang w:val="lt-LT"/>
        </w:rPr>
        <w:t xml:space="preserve">arba slaugytojui. Pranešimą apie šalutinį poveikį galite užpildyti ir pateikti Valstybinės vaistų kontrolės tarnybos prie Lietuvos Respublikos sveikatos apsaugos ministerijos tinklalapyje https://vvkt.lrv.lt/lt/ nurodytais būdais arba paskambinti nemokamu telefonu </w:t>
      </w:r>
      <w:r>
        <w:rPr>
          <w:sz w:val="22"/>
          <w:lang w:val="lt-LT"/>
        </w:rPr>
        <w:t>+370</w:t>
      </w:r>
      <w:r w:rsidRPr="00FE4CDF">
        <w:rPr>
          <w:sz w:val="22"/>
          <w:lang w:val="lt-LT"/>
        </w:rPr>
        <w:t xml:space="preserve"> 800 73 568. Pranešdami apie šalutinį poveikį galite mums padėti gauti daugiau informacijos apie šio vaisto saugumą.“</w:t>
      </w:r>
      <w:r>
        <w:rPr>
          <w:sz w:val="22"/>
          <w:lang w:val="lt-LT"/>
        </w:rPr>
        <w:t xml:space="preserve"> </w:t>
      </w:r>
    </w:p>
    <w:p w14:paraId="002C5E5C" w14:textId="77777777" w:rsidR="004A29CB" w:rsidRPr="002B7279" w:rsidRDefault="004A29CB" w:rsidP="004A29CB">
      <w:pPr>
        <w:tabs>
          <w:tab w:val="left" w:pos="720"/>
        </w:tabs>
        <w:autoSpaceDE w:val="0"/>
        <w:autoSpaceDN w:val="0"/>
        <w:adjustRightInd w:val="0"/>
        <w:spacing w:after="0" w:line="240" w:lineRule="auto"/>
        <w:ind w:right="146"/>
        <w:rPr>
          <w:sz w:val="22"/>
          <w:lang w:val="lt-LT"/>
        </w:rPr>
      </w:pPr>
    </w:p>
    <w:p w14:paraId="412C9171" w14:textId="77777777" w:rsidR="004A29CB" w:rsidRPr="002B7279" w:rsidRDefault="004A29CB" w:rsidP="004A29CB">
      <w:pPr>
        <w:tabs>
          <w:tab w:val="left" w:pos="0"/>
        </w:tabs>
        <w:autoSpaceDE w:val="0"/>
        <w:autoSpaceDN w:val="0"/>
        <w:adjustRightInd w:val="0"/>
        <w:spacing w:after="0" w:line="240" w:lineRule="auto"/>
        <w:ind w:left="539" w:hanging="539"/>
        <w:rPr>
          <w:rFonts w:eastAsia="Times New Roman"/>
          <w:b/>
          <w:sz w:val="22"/>
          <w:lang w:val="lt-LT"/>
        </w:rPr>
      </w:pPr>
      <w:r w:rsidRPr="002B7279">
        <w:rPr>
          <w:rFonts w:eastAsia="Times New Roman"/>
          <w:b/>
          <w:bCs/>
          <w:sz w:val="22"/>
          <w:lang w:val="lt-LT" w:bidi="kn-IN"/>
        </w:rPr>
        <w:t xml:space="preserve">5. </w:t>
      </w:r>
      <w:r w:rsidRPr="002B7279">
        <w:rPr>
          <w:rFonts w:eastAsia="Times New Roman"/>
          <w:b/>
          <w:bCs/>
          <w:sz w:val="22"/>
          <w:lang w:val="lt-LT" w:bidi="kn-IN"/>
        </w:rPr>
        <w:tab/>
        <w:t xml:space="preserve">Kaip laikyti </w:t>
      </w:r>
      <w:proofErr w:type="spellStart"/>
      <w:r w:rsidRPr="002B7279">
        <w:rPr>
          <w:rFonts w:eastAsia="Times New Roman"/>
          <w:b/>
          <w:bCs/>
          <w:sz w:val="22"/>
          <w:lang w:val="lt-LT" w:bidi="kn-IN"/>
        </w:rPr>
        <w:t>Metoprolol</w:t>
      </w:r>
      <w:proofErr w:type="spellEnd"/>
      <w:r w:rsidRPr="002B7279">
        <w:rPr>
          <w:rFonts w:eastAsia="Times New Roman"/>
          <w:b/>
          <w:bCs/>
          <w:sz w:val="22"/>
          <w:lang w:val="lt-LT" w:bidi="kn-IN"/>
        </w:rPr>
        <w:t xml:space="preserve"> </w:t>
      </w:r>
      <w:proofErr w:type="spellStart"/>
      <w:r w:rsidRPr="002B7279">
        <w:rPr>
          <w:rFonts w:eastAsia="Times New Roman"/>
          <w:b/>
          <w:bCs/>
          <w:sz w:val="22"/>
          <w:lang w:val="lt-LT" w:bidi="kn-IN"/>
        </w:rPr>
        <w:t>succinate</w:t>
      </w:r>
      <w:proofErr w:type="spellEnd"/>
      <w:r w:rsidRPr="002B7279">
        <w:rPr>
          <w:rFonts w:eastAsia="Times New Roman"/>
          <w:b/>
          <w:bCs/>
          <w:sz w:val="22"/>
          <w:lang w:val="lt-LT" w:bidi="kn-IN"/>
        </w:rPr>
        <w:t xml:space="preserve"> </w:t>
      </w:r>
      <w:proofErr w:type="spellStart"/>
      <w:r w:rsidRPr="002B7279">
        <w:rPr>
          <w:rFonts w:eastAsia="Times New Roman"/>
          <w:b/>
          <w:bCs/>
          <w:sz w:val="22"/>
          <w:lang w:val="lt-LT" w:bidi="kn-IN"/>
        </w:rPr>
        <w:t>Pharmaclan</w:t>
      </w:r>
      <w:proofErr w:type="spellEnd"/>
    </w:p>
    <w:p w14:paraId="65D4615C" w14:textId="77777777" w:rsidR="004A29CB" w:rsidRPr="002B7279" w:rsidRDefault="004A29CB" w:rsidP="004A29CB">
      <w:pPr>
        <w:tabs>
          <w:tab w:val="left" w:pos="720"/>
        </w:tabs>
        <w:autoSpaceDE w:val="0"/>
        <w:autoSpaceDN w:val="0"/>
        <w:adjustRightInd w:val="0"/>
        <w:spacing w:after="0" w:line="240" w:lineRule="auto"/>
        <w:ind w:right="146"/>
        <w:rPr>
          <w:rFonts w:eastAsia="Times New Roman"/>
          <w:b/>
          <w:sz w:val="22"/>
          <w:lang w:val="lt-LT"/>
        </w:rPr>
      </w:pPr>
    </w:p>
    <w:p w14:paraId="1FA7EF53" w14:textId="77777777" w:rsidR="004A29CB" w:rsidRPr="002B7279" w:rsidRDefault="004A29CB" w:rsidP="004A29CB">
      <w:pPr>
        <w:numPr>
          <w:ilvl w:val="0"/>
          <w:numId w:val="8"/>
        </w:numPr>
        <w:tabs>
          <w:tab w:val="left" w:pos="567"/>
        </w:tabs>
        <w:spacing w:after="0" w:line="240" w:lineRule="auto"/>
        <w:ind w:left="0" w:firstLine="0"/>
        <w:rPr>
          <w:rFonts w:eastAsia="Times New Roman"/>
          <w:sz w:val="22"/>
          <w:lang w:val="lt-LT" w:bidi="kn-IN"/>
        </w:rPr>
      </w:pPr>
      <w:r w:rsidRPr="002B7279">
        <w:rPr>
          <w:rFonts w:eastAsia="Times New Roman"/>
          <w:sz w:val="22"/>
          <w:lang w:val="lt-LT" w:bidi="kn-IN"/>
        </w:rPr>
        <w:t>Šį vaistą laikykite vaikams nepastebimoje ir nepasiekiamoje vietoje.</w:t>
      </w:r>
    </w:p>
    <w:p w14:paraId="08950205" w14:textId="77777777" w:rsidR="004A29CB" w:rsidRPr="002B7279" w:rsidRDefault="004A29CB" w:rsidP="004A29CB">
      <w:pPr>
        <w:numPr>
          <w:ilvl w:val="0"/>
          <w:numId w:val="8"/>
        </w:numPr>
        <w:tabs>
          <w:tab w:val="left" w:pos="567"/>
        </w:tabs>
        <w:spacing w:after="0" w:line="240" w:lineRule="auto"/>
        <w:ind w:left="0" w:firstLine="0"/>
        <w:rPr>
          <w:rFonts w:eastAsia="Times New Roman"/>
          <w:sz w:val="22"/>
          <w:lang w:val="lt-LT" w:bidi="kn-IN"/>
        </w:rPr>
      </w:pPr>
      <w:r w:rsidRPr="002B7279">
        <w:rPr>
          <w:rFonts w:eastAsia="Times New Roman"/>
          <w:sz w:val="22"/>
          <w:lang w:val="lt-LT" w:bidi="kn-IN"/>
        </w:rPr>
        <w:t>Šiam vaistui specialių laikymo sąlygų</w:t>
      </w:r>
      <w:r w:rsidRPr="00836CDF">
        <w:rPr>
          <w:rFonts w:eastAsia="Times New Roman"/>
          <w:sz w:val="22"/>
          <w:lang w:val="lt-LT" w:bidi="kn-IN"/>
        </w:rPr>
        <w:t xml:space="preserve"> </w:t>
      </w:r>
      <w:r w:rsidRPr="002B7279">
        <w:rPr>
          <w:rFonts w:eastAsia="Times New Roman"/>
          <w:sz w:val="22"/>
          <w:lang w:val="lt-LT" w:bidi="kn-IN"/>
        </w:rPr>
        <w:t>nereikia.</w:t>
      </w:r>
    </w:p>
    <w:p w14:paraId="577B3C80" w14:textId="77777777" w:rsidR="004A29CB" w:rsidRPr="002B7279" w:rsidRDefault="004A29CB" w:rsidP="004A29CB">
      <w:pPr>
        <w:numPr>
          <w:ilvl w:val="0"/>
          <w:numId w:val="8"/>
        </w:numPr>
        <w:tabs>
          <w:tab w:val="left" w:pos="567"/>
        </w:tabs>
        <w:spacing w:after="0" w:line="240" w:lineRule="auto"/>
        <w:ind w:left="0" w:firstLine="0"/>
        <w:rPr>
          <w:rFonts w:eastAsia="Times New Roman"/>
          <w:sz w:val="22"/>
          <w:lang w:val="lt-LT" w:bidi="kn-IN"/>
        </w:rPr>
      </w:pPr>
      <w:r w:rsidRPr="002B7279">
        <w:rPr>
          <w:rFonts w:eastAsia="Times New Roman"/>
          <w:sz w:val="22"/>
          <w:lang w:val="lt-LT" w:bidi="kn-IN"/>
        </w:rPr>
        <w:t xml:space="preserve">Ant dėžutės po „Tinka iki“ ir ant  buteliuko ar lizdinės plokštelės po „EXP“ nurodytam tinkamumo laikui pasibaigus, šio vaisto vartoti negalima. Vaistas tinkamas vartoti iki paskutinės nurodyto mėnesio dienos. Pastebėjus pažeistą pakuotę, </w:t>
      </w:r>
      <w:proofErr w:type="spellStart"/>
      <w:r w:rsidRPr="002B7279">
        <w:rPr>
          <w:rFonts w:eastAsia="Times New Roman"/>
          <w:sz w:val="22"/>
          <w:lang w:val="lt-LT" w:bidi="kn-IN"/>
        </w:rPr>
        <w:t>Metoprolol</w:t>
      </w:r>
      <w:proofErr w:type="spellEnd"/>
      <w:r w:rsidRPr="002B7279">
        <w:rPr>
          <w:rFonts w:eastAsia="Times New Roman"/>
          <w:sz w:val="22"/>
          <w:lang w:val="lt-LT" w:bidi="kn-IN"/>
        </w:rPr>
        <w:t xml:space="preserve"> </w:t>
      </w:r>
      <w:proofErr w:type="spellStart"/>
      <w:r w:rsidRPr="002B7279">
        <w:rPr>
          <w:rFonts w:eastAsia="Times New Roman"/>
          <w:sz w:val="22"/>
          <w:lang w:val="lt-LT" w:bidi="kn-IN"/>
        </w:rPr>
        <w:t>succinate</w:t>
      </w:r>
      <w:proofErr w:type="spellEnd"/>
      <w:r w:rsidRPr="002B7279">
        <w:rPr>
          <w:rFonts w:eastAsia="Times New Roman"/>
          <w:sz w:val="22"/>
          <w:lang w:val="lt-LT" w:bidi="kn-IN"/>
        </w:rPr>
        <w:t xml:space="preserve"> </w:t>
      </w:r>
      <w:proofErr w:type="spellStart"/>
      <w:r w:rsidRPr="002B7279">
        <w:rPr>
          <w:rFonts w:eastAsia="Times New Roman"/>
          <w:sz w:val="22"/>
          <w:lang w:val="lt-LT" w:bidi="kn-IN"/>
        </w:rPr>
        <w:t>Pharmaclan</w:t>
      </w:r>
      <w:proofErr w:type="spellEnd"/>
      <w:r w:rsidRPr="002B7279">
        <w:rPr>
          <w:rFonts w:eastAsia="Times New Roman"/>
          <w:b/>
          <w:bCs/>
          <w:sz w:val="22"/>
          <w:lang w:val="lt-LT" w:bidi="kn-IN"/>
        </w:rPr>
        <w:t xml:space="preserve"> </w:t>
      </w:r>
      <w:r w:rsidRPr="002B7279">
        <w:rPr>
          <w:rFonts w:eastAsia="Times New Roman"/>
          <w:sz w:val="22"/>
          <w:lang w:val="lt-LT" w:bidi="kn-IN"/>
        </w:rPr>
        <w:t>vartoti negalima. Nevartokite vaisto, kurio pakuotė pažeista.</w:t>
      </w:r>
    </w:p>
    <w:p w14:paraId="2DCCEDAB" w14:textId="77777777" w:rsidR="004A29CB" w:rsidRPr="002B7279" w:rsidRDefault="004A29CB" w:rsidP="004A29CB">
      <w:pPr>
        <w:numPr>
          <w:ilvl w:val="0"/>
          <w:numId w:val="8"/>
        </w:numPr>
        <w:spacing w:after="0" w:line="240" w:lineRule="auto"/>
        <w:ind w:left="0" w:firstLine="0"/>
        <w:rPr>
          <w:rFonts w:eastAsia="Times New Roman"/>
          <w:sz w:val="22"/>
          <w:lang w:val="lt-LT" w:bidi="kn-IN"/>
        </w:rPr>
      </w:pPr>
      <w:r>
        <w:rPr>
          <w:rFonts w:eastAsia="Times New Roman"/>
          <w:sz w:val="22"/>
          <w:lang w:val="lt-LT" w:bidi="kn-IN"/>
        </w:rPr>
        <w:t>Po pirmojo atidarymo b</w:t>
      </w:r>
      <w:r w:rsidRPr="002B7279">
        <w:rPr>
          <w:rFonts w:eastAsia="Times New Roman"/>
          <w:sz w:val="22"/>
          <w:lang w:val="lt-LT" w:bidi="kn-IN"/>
        </w:rPr>
        <w:t xml:space="preserve">uteliuko turinį reikia </w:t>
      </w:r>
      <w:r>
        <w:rPr>
          <w:rFonts w:eastAsia="Times New Roman"/>
          <w:sz w:val="22"/>
          <w:lang w:val="lt-LT" w:bidi="kn-IN"/>
        </w:rPr>
        <w:t>suvartoti</w:t>
      </w:r>
      <w:r w:rsidRPr="002B7279">
        <w:rPr>
          <w:rFonts w:eastAsia="Times New Roman"/>
          <w:sz w:val="22"/>
          <w:lang w:val="lt-LT" w:bidi="kn-IN"/>
        </w:rPr>
        <w:t xml:space="preserve"> per 30 dienų.</w:t>
      </w:r>
    </w:p>
    <w:p w14:paraId="29C67391" w14:textId="77777777" w:rsidR="004A29CB" w:rsidRPr="002B7279" w:rsidRDefault="004A29CB" w:rsidP="004A29CB">
      <w:pPr>
        <w:numPr>
          <w:ilvl w:val="0"/>
          <w:numId w:val="8"/>
        </w:numPr>
        <w:spacing w:after="0" w:line="240" w:lineRule="auto"/>
        <w:ind w:left="0" w:firstLine="0"/>
        <w:rPr>
          <w:rFonts w:eastAsia="Times New Roman"/>
          <w:sz w:val="22"/>
          <w:lang w:val="lt-LT" w:bidi="kn-IN"/>
        </w:rPr>
      </w:pPr>
      <w:r w:rsidRPr="002B7279">
        <w:rPr>
          <w:rFonts w:eastAsia="Times New Roman"/>
          <w:sz w:val="22"/>
          <w:lang w:val="lt-LT" w:bidi="kn-IN"/>
        </w:rPr>
        <w:lastRenderedPageBreak/>
        <w:t>Nevartokite šio vaisto, jei pastebėjote kokių nors matomų pablogėjimo požymių.</w:t>
      </w:r>
    </w:p>
    <w:p w14:paraId="3D4C4F3A" w14:textId="77777777" w:rsidR="004A29CB" w:rsidRPr="002B7279" w:rsidRDefault="004A29CB" w:rsidP="004A29CB">
      <w:pPr>
        <w:numPr>
          <w:ilvl w:val="0"/>
          <w:numId w:val="8"/>
        </w:numPr>
        <w:autoSpaceDE w:val="0"/>
        <w:autoSpaceDN w:val="0"/>
        <w:adjustRightInd w:val="0"/>
        <w:spacing w:after="0" w:line="240" w:lineRule="auto"/>
        <w:ind w:left="0" w:firstLine="0"/>
        <w:rPr>
          <w:rFonts w:eastAsia="Times New Roman"/>
          <w:sz w:val="22"/>
          <w:lang w:val="lt-LT" w:bidi="kn-IN"/>
        </w:rPr>
      </w:pPr>
      <w:r w:rsidRPr="002B7279">
        <w:rPr>
          <w:rFonts w:eastAsia="Times New Roman"/>
          <w:sz w:val="22"/>
          <w:lang w:val="lt-LT" w:bidi="kn-IN"/>
        </w:rPr>
        <w:t>Vaistų negalima išmesti į kanalizaciją arba su buitinėmis atliekomis. Kaip išmesti nereikalingus vaistus, klauskite vaistininko. Šios priemonės padės apsaugoti aplinką.</w:t>
      </w:r>
    </w:p>
    <w:p w14:paraId="33883DD6" w14:textId="77777777" w:rsidR="004A29CB" w:rsidRDefault="004A29CB" w:rsidP="004A29CB">
      <w:pPr>
        <w:tabs>
          <w:tab w:val="left" w:pos="720"/>
          <w:tab w:val="left" w:pos="900"/>
        </w:tabs>
        <w:autoSpaceDE w:val="0"/>
        <w:autoSpaceDN w:val="0"/>
        <w:adjustRightInd w:val="0"/>
        <w:spacing w:after="0" w:line="240" w:lineRule="auto"/>
        <w:ind w:right="146"/>
        <w:rPr>
          <w:rFonts w:eastAsia="Times New Roman"/>
          <w:b/>
          <w:bCs/>
          <w:sz w:val="22"/>
          <w:lang w:val="fi-FI" w:bidi="kn-IN"/>
        </w:rPr>
      </w:pPr>
    </w:p>
    <w:p w14:paraId="0CB90573" w14:textId="77777777" w:rsidR="004A29CB" w:rsidRPr="002B7279" w:rsidRDefault="004A29CB" w:rsidP="004A29CB">
      <w:pPr>
        <w:tabs>
          <w:tab w:val="left" w:pos="720"/>
          <w:tab w:val="left" w:pos="900"/>
        </w:tabs>
        <w:autoSpaceDE w:val="0"/>
        <w:autoSpaceDN w:val="0"/>
        <w:adjustRightInd w:val="0"/>
        <w:spacing w:after="0" w:line="240" w:lineRule="auto"/>
        <w:ind w:right="146"/>
        <w:rPr>
          <w:rFonts w:eastAsia="Times New Roman"/>
          <w:b/>
          <w:bCs/>
          <w:sz w:val="22"/>
          <w:lang w:val="fi-FI" w:bidi="kn-IN"/>
        </w:rPr>
      </w:pPr>
    </w:p>
    <w:p w14:paraId="3112C3ED" w14:textId="77777777" w:rsidR="004A29CB" w:rsidRPr="002B7279" w:rsidRDefault="004A29CB" w:rsidP="004A29CB">
      <w:pPr>
        <w:tabs>
          <w:tab w:val="left" w:pos="0"/>
        </w:tabs>
        <w:autoSpaceDE w:val="0"/>
        <w:autoSpaceDN w:val="0"/>
        <w:adjustRightInd w:val="0"/>
        <w:spacing w:after="0" w:line="240" w:lineRule="auto"/>
        <w:ind w:left="539" w:hanging="539"/>
        <w:rPr>
          <w:rFonts w:eastAsia="Times New Roman"/>
          <w:b/>
          <w:bCs/>
          <w:sz w:val="22"/>
          <w:lang w:val="lt-LT" w:bidi="kn-IN"/>
        </w:rPr>
      </w:pPr>
      <w:r w:rsidRPr="002B7279">
        <w:rPr>
          <w:rFonts w:eastAsia="Times New Roman"/>
          <w:b/>
          <w:bCs/>
          <w:sz w:val="22"/>
          <w:lang w:val="fi-FI" w:bidi="kn-IN"/>
        </w:rPr>
        <w:t xml:space="preserve">6. </w:t>
      </w:r>
      <w:r w:rsidRPr="002B7279">
        <w:rPr>
          <w:rFonts w:eastAsia="Times New Roman"/>
          <w:b/>
          <w:bCs/>
          <w:sz w:val="22"/>
          <w:lang w:val="fi-FI" w:bidi="kn-IN"/>
        </w:rPr>
        <w:tab/>
      </w:r>
      <w:r w:rsidRPr="002B7279">
        <w:rPr>
          <w:rFonts w:eastAsia="Times New Roman"/>
          <w:b/>
          <w:bCs/>
          <w:sz w:val="22"/>
          <w:lang w:val="lt-LT" w:bidi="kn-IN"/>
        </w:rPr>
        <w:t>Pakuotės turinys ir kita informacija</w:t>
      </w:r>
    </w:p>
    <w:p w14:paraId="37F328F3" w14:textId="77777777" w:rsidR="004A29CB" w:rsidRPr="002B7279" w:rsidRDefault="004A29CB" w:rsidP="004A29CB">
      <w:pPr>
        <w:tabs>
          <w:tab w:val="left" w:pos="720"/>
          <w:tab w:val="left" w:pos="900"/>
        </w:tabs>
        <w:autoSpaceDE w:val="0"/>
        <w:autoSpaceDN w:val="0"/>
        <w:adjustRightInd w:val="0"/>
        <w:spacing w:after="0" w:line="240" w:lineRule="auto"/>
        <w:ind w:right="146"/>
        <w:rPr>
          <w:rFonts w:eastAsia="Times New Roman"/>
          <w:b/>
          <w:bCs/>
          <w:sz w:val="22"/>
          <w:lang w:val="lt-LT" w:bidi="kn-IN"/>
        </w:rPr>
      </w:pPr>
    </w:p>
    <w:p w14:paraId="0676C18E" w14:textId="77777777" w:rsidR="004A29CB" w:rsidRPr="002B7279" w:rsidRDefault="004A29CB" w:rsidP="004A29CB">
      <w:pPr>
        <w:autoSpaceDE w:val="0"/>
        <w:autoSpaceDN w:val="0"/>
        <w:adjustRightInd w:val="0"/>
        <w:spacing w:after="0" w:line="240" w:lineRule="auto"/>
        <w:ind w:right="146"/>
        <w:rPr>
          <w:rFonts w:eastAsia="Times New Roman"/>
          <w:b/>
          <w:bCs/>
          <w:color w:val="000000"/>
          <w:sz w:val="22"/>
          <w:lang w:val="lt-LT" w:bidi="kn-IN"/>
        </w:rPr>
      </w:pPr>
      <w:bookmarkStart w:id="14" w:name="_Hlk161411739"/>
      <w:proofErr w:type="spellStart"/>
      <w:r w:rsidRPr="002B7279">
        <w:rPr>
          <w:rFonts w:eastAsia="Times New Roman"/>
          <w:b/>
          <w:bCs/>
          <w:sz w:val="22"/>
          <w:lang w:val="lt-LT" w:bidi="kn-IN"/>
        </w:rPr>
        <w:t>Metoprolol</w:t>
      </w:r>
      <w:proofErr w:type="spellEnd"/>
      <w:r w:rsidRPr="002B7279">
        <w:rPr>
          <w:rFonts w:eastAsia="Times New Roman"/>
          <w:b/>
          <w:bCs/>
          <w:sz w:val="22"/>
          <w:lang w:val="lt-LT" w:bidi="kn-IN"/>
        </w:rPr>
        <w:t xml:space="preserve"> </w:t>
      </w:r>
      <w:proofErr w:type="spellStart"/>
      <w:r w:rsidRPr="002B7279">
        <w:rPr>
          <w:rFonts w:eastAsia="Times New Roman"/>
          <w:b/>
          <w:bCs/>
          <w:sz w:val="22"/>
          <w:lang w:val="lt-LT" w:bidi="kn-IN"/>
        </w:rPr>
        <w:t>succinate</w:t>
      </w:r>
      <w:proofErr w:type="spellEnd"/>
      <w:r w:rsidRPr="002B7279">
        <w:rPr>
          <w:rFonts w:eastAsia="Times New Roman"/>
          <w:b/>
          <w:bCs/>
          <w:sz w:val="22"/>
          <w:lang w:val="lt-LT" w:bidi="kn-IN"/>
        </w:rPr>
        <w:t xml:space="preserve"> </w:t>
      </w:r>
      <w:proofErr w:type="spellStart"/>
      <w:r w:rsidRPr="002B7279">
        <w:rPr>
          <w:rFonts w:eastAsia="Times New Roman"/>
          <w:b/>
          <w:bCs/>
          <w:sz w:val="22"/>
          <w:lang w:val="lt-LT" w:bidi="kn-IN"/>
        </w:rPr>
        <w:t>Pharmaclan</w:t>
      </w:r>
      <w:proofErr w:type="spellEnd"/>
      <w:r w:rsidRPr="002B7279">
        <w:rPr>
          <w:rFonts w:eastAsia="Times New Roman"/>
          <w:b/>
          <w:bCs/>
          <w:sz w:val="22"/>
          <w:lang w:val="lt-LT" w:bidi="kn-IN"/>
        </w:rPr>
        <w:t xml:space="preserve"> </w:t>
      </w:r>
      <w:bookmarkEnd w:id="14"/>
      <w:r w:rsidRPr="002B7279">
        <w:rPr>
          <w:rFonts w:eastAsia="Times New Roman"/>
          <w:b/>
          <w:bCs/>
          <w:sz w:val="22"/>
          <w:lang w:val="lt-LT" w:bidi="kn-IN"/>
        </w:rPr>
        <w:t>sudėtis</w:t>
      </w:r>
      <w:r w:rsidRPr="002B7279">
        <w:rPr>
          <w:rFonts w:eastAsia="Times New Roman"/>
          <w:b/>
          <w:bCs/>
          <w:color w:val="000000"/>
          <w:sz w:val="22"/>
          <w:lang w:val="lt-LT" w:bidi="kn-IN"/>
        </w:rPr>
        <w:t xml:space="preserve"> </w:t>
      </w:r>
    </w:p>
    <w:p w14:paraId="14EC1ECF" w14:textId="77777777" w:rsidR="004A29CB" w:rsidRPr="00796354" w:rsidRDefault="004A29CB" w:rsidP="004A29CB">
      <w:pPr>
        <w:pStyle w:val="Sraopastraipa"/>
        <w:numPr>
          <w:ilvl w:val="0"/>
          <w:numId w:val="8"/>
        </w:numPr>
        <w:autoSpaceDE w:val="0"/>
        <w:autoSpaceDN w:val="0"/>
        <w:adjustRightInd w:val="0"/>
        <w:spacing w:after="0" w:line="240" w:lineRule="auto"/>
        <w:ind w:left="567" w:right="146" w:hanging="567"/>
        <w:rPr>
          <w:rFonts w:eastAsia="Times New Roman"/>
          <w:color w:val="000000"/>
          <w:sz w:val="22"/>
          <w:lang w:val="lt-LT" w:bidi="kn-IN"/>
        </w:rPr>
      </w:pPr>
      <w:r w:rsidRPr="00796354">
        <w:rPr>
          <w:rFonts w:eastAsia="Times New Roman"/>
          <w:color w:val="000000"/>
          <w:sz w:val="22"/>
          <w:lang w:val="lt-LT" w:bidi="kn-IN"/>
        </w:rPr>
        <w:t xml:space="preserve">Veiklioji medžiaga yra </w:t>
      </w:r>
      <w:proofErr w:type="spellStart"/>
      <w:r w:rsidRPr="00796354">
        <w:rPr>
          <w:rFonts w:eastAsia="Times New Roman"/>
          <w:color w:val="000000"/>
          <w:sz w:val="22"/>
          <w:lang w:val="lt-LT" w:bidi="kn-IN"/>
        </w:rPr>
        <w:t>metoprololio</w:t>
      </w:r>
      <w:proofErr w:type="spellEnd"/>
      <w:r w:rsidRPr="00796354">
        <w:rPr>
          <w:rFonts w:eastAsia="Times New Roman"/>
          <w:color w:val="000000"/>
          <w:sz w:val="22"/>
          <w:lang w:val="lt-LT" w:bidi="kn-IN"/>
        </w:rPr>
        <w:t xml:space="preserve"> </w:t>
      </w:r>
      <w:proofErr w:type="spellStart"/>
      <w:r w:rsidRPr="00796354">
        <w:rPr>
          <w:rFonts w:eastAsia="Times New Roman"/>
          <w:color w:val="000000"/>
          <w:sz w:val="22"/>
          <w:lang w:val="lt-LT" w:bidi="kn-IN"/>
        </w:rPr>
        <w:t>sukcinatas</w:t>
      </w:r>
      <w:proofErr w:type="spellEnd"/>
      <w:r w:rsidRPr="00796354">
        <w:rPr>
          <w:rFonts w:eastAsia="Times New Roman"/>
          <w:color w:val="000000"/>
          <w:sz w:val="22"/>
          <w:lang w:val="lt-LT" w:bidi="kn-IN"/>
        </w:rPr>
        <w:t>, tiekiamas 23,75 arba 47,5, arba 95, arba 190 mg tabletėmis.</w:t>
      </w:r>
    </w:p>
    <w:p w14:paraId="4166A3D8" w14:textId="77777777" w:rsidR="004A29CB" w:rsidRPr="002B7279" w:rsidRDefault="004A29CB" w:rsidP="004A29CB">
      <w:pPr>
        <w:autoSpaceDE w:val="0"/>
        <w:autoSpaceDN w:val="0"/>
        <w:adjustRightInd w:val="0"/>
        <w:spacing w:after="0" w:line="240" w:lineRule="auto"/>
        <w:ind w:right="146"/>
        <w:rPr>
          <w:rFonts w:eastAsia="Times New Roman"/>
          <w:color w:val="000000"/>
          <w:sz w:val="22"/>
          <w:lang w:val="lt-LT" w:bidi="kn-IN"/>
        </w:rPr>
      </w:pPr>
    </w:p>
    <w:p w14:paraId="19A87B99" w14:textId="77777777" w:rsidR="004A29CB" w:rsidRPr="00796354" w:rsidRDefault="004A29CB" w:rsidP="004A29CB">
      <w:pPr>
        <w:pStyle w:val="Sraopastraipa"/>
        <w:numPr>
          <w:ilvl w:val="0"/>
          <w:numId w:val="8"/>
        </w:numPr>
        <w:tabs>
          <w:tab w:val="left" w:pos="284"/>
        </w:tabs>
        <w:spacing w:after="0" w:line="240" w:lineRule="auto"/>
        <w:ind w:left="567" w:right="146" w:hanging="567"/>
        <w:rPr>
          <w:rFonts w:eastAsia="Times New Roman"/>
          <w:bCs/>
          <w:sz w:val="22"/>
          <w:lang w:val="lt-LT" w:eastAsia="en-IN"/>
        </w:rPr>
      </w:pPr>
      <w:r w:rsidRPr="00796354">
        <w:rPr>
          <w:rFonts w:eastAsia="Times New Roman"/>
          <w:bCs/>
          <w:sz w:val="22"/>
          <w:lang w:val="lt-LT" w:eastAsia="en-IN"/>
        </w:rPr>
        <w:t>Kitos sudedamosios dalys:</w:t>
      </w:r>
    </w:p>
    <w:p w14:paraId="6F9A6629" w14:textId="77777777" w:rsidR="004A29CB" w:rsidRPr="002B7279" w:rsidRDefault="004A29CB" w:rsidP="004A29CB">
      <w:pPr>
        <w:tabs>
          <w:tab w:val="left" w:pos="284"/>
        </w:tabs>
        <w:spacing w:after="0" w:line="240" w:lineRule="auto"/>
        <w:ind w:right="146"/>
        <w:rPr>
          <w:rFonts w:eastAsia="Times New Roman"/>
          <w:bCs/>
          <w:sz w:val="22"/>
          <w:lang w:val="lt-LT" w:eastAsia="en-IN"/>
        </w:rPr>
      </w:pPr>
      <w:r w:rsidRPr="002B7279">
        <w:rPr>
          <w:rFonts w:eastAsia="Times New Roman"/>
          <w:bCs/>
          <w:sz w:val="22"/>
          <w:lang w:val="lt-LT" w:eastAsia="en-IN"/>
        </w:rPr>
        <w:t xml:space="preserve">Tabletės branduolys – </w:t>
      </w:r>
      <w:proofErr w:type="spellStart"/>
      <w:r w:rsidRPr="002B7279">
        <w:rPr>
          <w:rFonts w:eastAsia="Times New Roman"/>
          <w:bCs/>
          <w:sz w:val="22"/>
          <w:lang w:val="lt-LT" w:eastAsia="en-IN"/>
        </w:rPr>
        <w:t>etilceliuliozė</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glicerolio</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dibehenatas</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hidroksipropilceliuliozė</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makrogolis</w:t>
      </w:r>
      <w:proofErr w:type="spellEnd"/>
      <w:r w:rsidRPr="002B7279">
        <w:rPr>
          <w:rFonts w:eastAsia="Times New Roman"/>
          <w:bCs/>
          <w:sz w:val="22"/>
          <w:lang w:val="lt-LT" w:eastAsia="en-IN"/>
        </w:rPr>
        <w:t xml:space="preserve"> 6000, </w:t>
      </w:r>
      <w:proofErr w:type="spellStart"/>
      <w:r w:rsidRPr="002B7279">
        <w:rPr>
          <w:rFonts w:eastAsia="Times New Roman"/>
          <w:bCs/>
          <w:sz w:val="22"/>
          <w:lang w:val="lt-LT" w:eastAsia="en-IN"/>
        </w:rPr>
        <w:t>tributilacetilcitratas</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mikrokristalinė</w:t>
      </w:r>
      <w:proofErr w:type="spellEnd"/>
      <w:r w:rsidRPr="002B7279">
        <w:rPr>
          <w:rFonts w:eastAsia="Times New Roman"/>
          <w:bCs/>
          <w:sz w:val="22"/>
          <w:lang w:val="lt-LT" w:eastAsia="en-IN"/>
        </w:rPr>
        <w:t xml:space="preserve"> celiuliozė (PH 105 ir PH 102), bevandenis koloidinis silicio dioksidas, natrio </w:t>
      </w:r>
      <w:proofErr w:type="spellStart"/>
      <w:r w:rsidRPr="002B7279">
        <w:rPr>
          <w:rFonts w:eastAsia="Times New Roman"/>
          <w:bCs/>
          <w:sz w:val="22"/>
          <w:lang w:val="lt-LT" w:eastAsia="en-IN"/>
        </w:rPr>
        <w:t>stearilfumaratas</w:t>
      </w:r>
      <w:proofErr w:type="spellEnd"/>
      <w:r>
        <w:rPr>
          <w:rFonts w:eastAsia="Times New Roman"/>
          <w:bCs/>
          <w:sz w:val="22"/>
          <w:lang w:val="lt-LT" w:eastAsia="en-IN"/>
        </w:rPr>
        <w:t>.</w:t>
      </w:r>
    </w:p>
    <w:p w14:paraId="114E1AF9" w14:textId="77777777" w:rsidR="004A29CB" w:rsidRPr="002B7279" w:rsidRDefault="004A29CB" w:rsidP="004A29CB">
      <w:pPr>
        <w:spacing w:after="0" w:line="240" w:lineRule="auto"/>
        <w:ind w:right="146"/>
        <w:rPr>
          <w:rFonts w:eastAsia="Times New Roman"/>
          <w:bCs/>
          <w:sz w:val="22"/>
          <w:lang w:val="lt-LT" w:eastAsia="en-IN"/>
        </w:rPr>
      </w:pPr>
      <w:r w:rsidRPr="002B7279">
        <w:rPr>
          <w:rFonts w:eastAsia="Times New Roman"/>
          <w:bCs/>
          <w:sz w:val="22"/>
          <w:lang w:val="lt-LT" w:eastAsia="en-IN"/>
        </w:rPr>
        <w:t xml:space="preserve">Tabletės </w:t>
      </w:r>
      <w:r>
        <w:rPr>
          <w:rFonts w:eastAsia="Times New Roman"/>
          <w:bCs/>
          <w:sz w:val="22"/>
          <w:lang w:val="lt-LT" w:eastAsia="en-IN"/>
        </w:rPr>
        <w:t>plėvelė</w:t>
      </w:r>
      <w:r w:rsidRPr="002B7279">
        <w:rPr>
          <w:rFonts w:eastAsia="Times New Roman"/>
          <w:bCs/>
          <w:sz w:val="22"/>
          <w:lang w:val="lt-LT" w:eastAsia="en-IN"/>
        </w:rPr>
        <w:t xml:space="preserve"> – </w:t>
      </w:r>
      <w:proofErr w:type="spellStart"/>
      <w:r w:rsidRPr="002B7279">
        <w:rPr>
          <w:rFonts w:eastAsia="Times New Roman"/>
          <w:bCs/>
          <w:sz w:val="22"/>
          <w:lang w:val="lt-LT" w:eastAsia="en-IN"/>
        </w:rPr>
        <w:t>hipromeliozė</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makrogolis</w:t>
      </w:r>
      <w:proofErr w:type="spellEnd"/>
      <w:r w:rsidRPr="002B7279">
        <w:rPr>
          <w:rFonts w:eastAsia="Times New Roman"/>
          <w:bCs/>
          <w:sz w:val="22"/>
          <w:lang w:val="lt-LT" w:eastAsia="en-IN"/>
        </w:rPr>
        <w:t xml:space="preserve"> 400, </w:t>
      </w:r>
      <w:proofErr w:type="spellStart"/>
      <w:r w:rsidRPr="002B7279">
        <w:rPr>
          <w:rFonts w:eastAsia="Times New Roman"/>
          <w:bCs/>
          <w:sz w:val="22"/>
          <w:lang w:val="lt-LT" w:eastAsia="en-IN"/>
        </w:rPr>
        <w:t>karnaubo</w:t>
      </w:r>
      <w:proofErr w:type="spellEnd"/>
      <w:r w:rsidRPr="002B7279">
        <w:rPr>
          <w:rFonts w:eastAsia="Times New Roman"/>
          <w:bCs/>
          <w:sz w:val="22"/>
          <w:lang w:val="lt-LT" w:eastAsia="en-IN"/>
        </w:rPr>
        <w:t xml:space="preserve"> vaškas, titano dioksidas (E171)</w:t>
      </w:r>
    </w:p>
    <w:p w14:paraId="7C6D8178" w14:textId="77777777" w:rsidR="004A29CB" w:rsidRPr="00796354" w:rsidRDefault="004A29CB" w:rsidP="004A29CB">
      <w:pPr>
        <w:spacing w:after="0" w:line="240" w:lineRule="auto"/>
        <w:ind w:right="146"/>
        <w:rPr>
          <w:rFonts w:eastAsia="Times New Roman"/>
          <w:bCs/>
          <w:sz w:val="22"/>
          <w:lang w:val="lt-LT" w:eastAsia="en-IN"/>
        </w:rPr>
      </w:pPr>
    </w:p>
    <w:p w14:paraId="100CCF95" w14:textId="77777777" w:rsidR="004A29CB" w:rsidRPr="002B7279" w:rsidRDefault="004A29CB" w:rsidP="004A29CB">
      <w:pPr>
        <w:autoSpaceDE w:val="0"/>
        <w:autoSpaceDN w:val="0"/>
        <w:adjustRightInd w:val="0"/>
        <w:spacing w:after="0" w:line="240" w:lineRule="auto"/>
        <w:ind w:right="146"/>
        <w:rPr>
          <w:rFonts w:eastAsia="Times New Roman"/>
          <w:b/>
          <w:bCs/>
          <w:color w:val="000000"/>
          <w:sz w:val="22"/>
          <w:lang w:val="lt-LT" w:bidi="kn-IN"/>
        </w:rPr>
      </w:pPr>
      <w:proofErr w:type="spellStart"/>
      <w:r w:rsidRPr="002B7279">
        <w:rPr>
          <w:rFonts w:eastAsia="Times New Roman"/>
          <w:b/>
          <w:bCs/>
          <w:sz w:val="22"/>
          <w:lang w:val="lt-LT" w:bidi="kn-IN"/>
        </w:rPr>
        <w:t>Metoprolol</w:t>
      </w:r>
      <w:proofErr w:type="spellEnd"/>
      <w:r w:rsidRPr="002B7279">
        <w:rPr>
          <w:rFonts w:eastAsia="Times New Roman"/>
          <w:b/>
          <w:bCs/>
          <w:sz w:val="22"/>
          <w:lang w:val="lt-LT" w:bidi="kn-IN"/>
        </w:rPr>
        <w:t xml:space="preserve"> </w:t>
      </w:r>
      <w:proofErr w:type="spellStart"/>
      <w:r w:rsidRPr="002B7279">
        <w:rPr>
          <w:rFonts w:eastAsia="Times New Roman"/>
          <w:b/>
          <w:bCs/>
          <w:sz w:val="22"/>
          <w:lang w:val="lt-LT" w:bidi="kn-IN"/>
        </w:rPr>
        <w:t>succinate</w:t>
      </w:r>
      <w:proofErr w:type="spellEnd"/>
      <w:r w:rsidRPr="002B7279">
        <w:rPr>
          <w:rFonts w:eastAsia="Times New Roman"/>
          <w:b/>
          <w:bCs/>
          <w:sz w:val="22"/>
          <w:lang w:val="lt-LT" w:bidi="kn-IN"/>
        </w:rPr>
        <w:t xml:space="preserve"> </w:t>
      </w:r>
      <w:proofErr w:type="spellStart"/>
      <w:r w:rsidRPr="002B7279">
        <w:rPr>
          <w:rFonts w:eastAsia="Times New Roman"/>
          <w:b/>
          <w:bCs/>
          <w:sz w:val="22"/>
          <w:lang w:val="lt-LT" w:bidi="kn-IN"/>
        </w:rPr>
        <w:t>Pharmaclan</w:t>
      </w:r>
      <w:proofErr w:type="spellEnd"/>
      <w:r w:rsidRPr="002B7279">
        <w:rPr>
          <w:rFonts w:eastAsia="Times New Roman"/>
          <w:b/>
          <w:bCs/>
          <w:sz w:val="22"/>
          <w:lang w:val="lt-LT" w:bidi="kn-IN"/>
        </w:rPr>
        <w:t xml:space="preserve"> išvaizda ir kiekis pakuotėje</w:t>
      </w:r>
    </w:p>
    <w:p w14:paraId="56844BB0" w14:textId="77777777" w:rsidR="004A29CB" w:rsidRPr="002B7279" w:rsidRDefault="004A29CB" w:rsidP="004A29CB">
      <w:pPr>
        <w:spacing w:after="0" w:line="240" w:lineRule="auto"/>
        <w:ind w:right="146"/>
        <w:jc w:val="both"/>
        <w:rPr>
          <w:rFonts w:eastAsia="Times New Roman"/>
          <w:bCs/>
          <w:sz w:val="22"/>
          <w:lang w:val="lt-LT" w:eastAsia="en-IN"/>
        </w:rPr>
      </w:pPr>
      <w:bookmarkStart w:id="15" w:name="_Hlk69809910"/>
    </w:p>
    <w:p w14:paraId="2C58807F" w14:textId="77777777" w:rsidR="004A29CB" w:rsidRPr="002B7279" w:rsidRDefault="004A29CB" w:rsidP="004A29CB">
      <w:pPr>
        <w:spacing w:after="0" w:line="240" w:lineRule="auto"/>
        <w:ind w:right="146"/>
        <w:jc w:val="both"/>
        <w:rPr>
          <w:rFonts w:eastAsia="Times New Roman"/>
          <w:bCs/>
          <w:sz w:val="22"/>
          <w:lang w:val="lt-LT" w:eastAsia="en-IN"/>
        </w:rPr>
      </w:pPr>
      <w:r w:rsidRPr="002B7279">
        <w:rPr>
          <w:rFonts w:eastAsia="Times New Roman"/>
          <w:b/>
          <w:sz w:val="22"/>
          <w:lang w:val="lt-LT" w:eastAsia="en-IN"/>
        </w:rPr>
        <w:t>23</w:t>
      </w:r>
      <w:r>
        <w:rPr>
          <w:rFonts w:eastAsia="Times New Roman"/>
          <w:b/>
          <w:sz w:val="22"/>
          <w:lang w:val="lt-LT" w:eastAsia="en-IN"/>
        </w:rPr>
        <w:t>,</w:t>
      </w:r>
      <w:r w:rsidRPr="002B7279">
        <w:rPr>
          <w:rFonts w:eastAsia="Times New Roman"/>
          <w:b/>
          <w:sz w:val="22"/>
          <w:lang w:val="lt-LT" w:eastAsia="en-IN"/>
        </w:rPr>
        <w:t>75 mg:</w:t>
      </w:r>
      <w:r w:rsidRPr="002B7279">
        <w:rPr>
          <w:rFonts w:eastAsia="Times New Roman"/>
          <w:bCs/>
          <w:sz w:val="22"/>
          <w:lang w:val="lt-LT" w:eastAsia="en-IN"/>
        </w:rPr>
        <w:t xml:space="preserve"> Baltos arba beveik baltos, ovalios, 8,0 mm x 4,1 mm dydžio plėvele dengtos tabletės su vagele, vienoje pusėje įspausta "I" ir "25", kitoje pusėje - vagele. Tabletę galima padalyti į lygias dozes.</w:t>
      </w:r>
    </w:p>
    <w:p w14:paraId="5A464EA5" w14:textId="77777777" w:rsidR="004A29CB" w:rsidRPr="002B7279" w:rsidRDefault="004A29CB" w:rsidP="004A29CB">
      <w:pPr>
        <w:spacing w:after="0" w:line="240" w:lineRule="auto"/>
        <w:ind w:right="146"/>
        <w:jc w:val="both"/>
        <w:rPr>
          <w:rFonts w:eastAsia="Times New Roman"/>
          <w:bCs/>
          <w:sz w:val="22"/>
          <w:lang w:val="lt-LT" w:eastAsia="en-IN"/>
        </w:rPr>
      </w:pPr>
    </w:p>
    <w:p w14:paraId="5643E6DB" w14:textId="77777777" w:rsidR="004A29CB" w:rsidRPr="002B7279" w:rsidRDefault="004A29CB" w:rsidP="004A29CB">
      <w:pPr>
        <w:spacing w:after="0" w:line="240" w:lineRule="auto"/>
        <w:ind w:right="146"/>
        <w:jc w:val="both"/>
        <w:rPr>
          <w:rFonts w:eastAsia="Times New Roman"/>
          <w:bCs/>
          <w:sz w:val="22"/>
          <w:lang w:val="lt-LT" w:eastAsia="en-IN"/>
        </w:rPr>
      </w:pPr>
      <w:r w:rsidRPr="002B7279">
        <w:rPr>
          <w:rFonts w:eastAsia="Times New Roman"/>
          <w:b/>
          <w:sz w:val="22"/>
          <w:lang w:val="lt-LT" w:eastAsia="en-IN"/>
        </w:rPr>
        <w:t>47</w:t>
      </w:r>
      <w:r>
        <w:rPr>
          <w:rFonts w:eastAsia="Times New Roman"/>
          <w:b/>
          <w:sz w:val="22"/>
          <w:lang w:val="lt-LT" w:eastAsia="en-IN"/>
        </w:rPr>
        <w:t>,</w:t>
      </w:r>
      <w:r w:rsidRPr="002B7279">
        <w:rPr>
          <w:rFonts w:eastAsia="Times New Roman"/>
          <w:b/>
          <w:sz w:val="22"/>
          <w:lang w:val="lt-LT" w:eastAsia="en-IN"/>
        </w:rPr>
        <w:t>5 mg:</w:t>
      </w:r>
      <w:r w:rsidRPr="002B7279">
        <w:rPr>
          <w:rFonts w:eastAsia="Times New Roman"/>
          <w:bCs/>
          <w:sz w:val="22"/>
          <w:lang w:val="lt-LT" w:eastAsia="en-IN"/>
        </w:rPr>
        <w:t xml:space="preserve"> Baltos arba beveik baltos, apvalios, 8,2 mm plėvele dengtos tabletės su vagele, kurių vienoje pusėje įspausta "I", kitoje - "50". Tabletę galima padalyti į lygias dozes.</w:t>
      </w:r>
    </w:p>
    <w:p w14:paraId="05FC5460" w14:textId="77777777" w:rsidR="004A29CB" w:rsidRPr="002B7279" w:rsidRDefault="004A29CB" w:rsidP="004A29CB">
      <w:pPr>
        <w:spacing w:after="0" w:line="240" w:lineRule="auto"/>
        <w:ind w:right="146"/>
        <w:jc w:val="both"/>
        <w:rPr>
          <w:rFonts w:eastAsia="Times New Roman"/>
          <w:bCs/>
          <w:sz w:val="22"/>
          <w:lang w:val="lt-LT" w:eastAsia="en-IN"/>
        </w:rPr>
      </w:pPr>
    </w:p>
    <w:p w14:paraId="3C3DA12B" w14:textId="77777777" w:rsidR="004A29CB" w:rsidRPr="002B7279" w:rsidRDefault="004A29CB" w:rsidP="004A29CB">
      <w:pPr>
        <w:spacing w:after="0" w:line="240" w:lineRule="auto"/>
        <w:ind w:right="146"/>
        <w:jc w:val="both"/>
        <w:rPr>
          <w:rFonts w:eastAsia="Times New Roman"/>
          <w:bCs/>
          <w:sz w:val="22"/>
          <w:lang w:val="lt-LT" w:eastAsia="en-IN"/>
        </w:rPr>
      </w:pPr>
      <w:r w:rsidRPr="002B7279">
        <w:rPr>
          <w:rFonts w:eastAsia="Times New Roman"/>
          <w:b/>
          <w:sz w:val="22"/>
          <w:lang w:val="lt-LT" w:eastAsia="en-IN"/>
        </w:rPr>
        <w:t>95 mg:</w:t>
      </w:r>
      <w:r w:rsidRPr="002B7279">
        <w:rPr>
          <w:rFonts w:eastAsia="Times New Roman"/>
          <w:bCs/>
          <w:sz w:val="22"/>
          <w:lang w:val="lt-LT" w:eastAsia="en-IN"/>
        </w:rPr>
        <w:t xml:space="preserve"> Baltos arba beveik baltos, apvalios, plėvele dengtos 10,0 mm dydžio tabletės su įspaudu "I" vienoje pusėje ir "100" kitoje pusėje. Tabletę galima padalyti į lygias dozes.</w:t>
      </w:r>
    </w:p>
    <w:p w14:paraId="235CD49A" w14:textId="77777777" w:rsidR="004A29CB" w:rsidRPr="002B7279" w:rsidRDefault="004A29CB" w:rsidP="004A29CB">
      <w:pPr>
        <w:spacing w:after="0" w:line="240" w:lineRule="auto"/>
        <w:ind w:right="146"/>
        <w:jc w:val="both"/>
        <w:rPr>
          <w:rFonts w:eastAsia="Times New Roman"/>
          <w:bCs/>
          <w:sz w:val="22"/>
          <w:lang w:val="lt-LT" w:eastAsia="en-IN"/>
        </w:rPr>
      </w:pPr>
    </w:p>
    <w:p w14:paraId="3B54D397" w14:textId="77777777" w:rsidR="004A29CB" w:rsidRPr="002B7279" w:rsidRDefault="004A29CB" w:rsidP="004A29CB">
      <w:pPr>
        <w:spacing w:after="0" w:line="240" w:lineRule="auto"/>
        <w:ind w:right="146"/>
        <w:jc w:val="both"/>
        <w:rPr>
          <w:rFonts w:eastAsia="Times New Roman"/>
          <w:bCs/>
          <w:sz w:val="22"/>
          <w:lang w:val="lt-LT" w:eastAsia="en-IN"/>
        </w:rPr>
      </w:pPr>
      <w:r w:rsidRPr="002B7279">
        <w:rPr>
          <w:rFonts w:eastAsia="Times New Roman"/>
          <w:b/>
          <w:sz w:val="22"/>
          <w:lang w:val="lt-LT" w:eastAsia="en-IN"/>
        </w:rPr>
        <w:t>190 mg:</w:t>
      </w:r>
      <w:r w:rsidRPr="002B7279">
        <w:rPr>
          <w:rFonts w:eastAsia="Times New Roman"/>
          <w:bCs/>
          <w:sz w:val="22"/>
          <w:lang w:val="lt-LT" w:eastAsia="en-IN"/>
        </w:rPr>
        <w:t xml:space="preserve"> Baltos arba beveik baltos, oval</w:t>
      </w:r>
      <w:r>
        <w:rPr>
          <w:rFonts w:eastAsia="Times New Roman"/>
          <w:bCs/>
          <w:sz w:val="22"/>
          <w:lang w:val="lt-LT" w:eastAsia="en-IN"/>
        </w:rPr>
        <w:t>ios</w:t>
      </w:r>
      <w:r w:rsidRPr="002B7279">
        <w:rPr>
          <w:rFonts w:eastAsia="Times New Roman"/>
          <w:bCs/>
          <w:sz w:val="22"/>
          <w:lang w:val="lt-LT" w:eastAsia="en-IN"/>
        </w:rPr>
        <w:t xml:space="preserve">, plėvele dengtos 17,0 x 8,5 mm dydžio tabletės su įspaudu "I" vienoje pusėje ir </w:t>
      </w:r>
      <w:r>
        <w:rPr>
          <w:rFonts w:eastAsia="Times New Roman"/>
          <w:bCs/>
          <w:sz w:val="22"/>
          <w:lang w:val="lt-LT" w:eastAsia="en-IN"/>
        </w:rPr>
        <w:t>„</w:t>
      </w:r>
      <w:r w:rsidRPr="002B7279">
        <w:rPr>
          <w:rFonts w:eastAsia="Times New Roman"/>
          <w:bCs/>
          <w:sz w:val="22"/>
          <w:lang w:val="lt-LT" w:eastAsia="en-IN"/>
        </w:rPr>
        <w:t>200</w:t>
      </w:r>
      <w:r>
        <w:rPr>
          <w:rFonts w:eastAsia="Times New Roman"/>
          <w:bCs/>
          <w:sz w:val="22"/>
          <w:lang w:val="lt-LT" w:eastAsia="en-IN"/>
        </w:rPr>
        <w:t>“</w:t>
      </w:r>
      <w:r w:rsidRPr="002B7279">
        <w:rPr>
          <w:rFonts w:eastAsia="Times New Roman"/>
          <w:bCs/>
          <w:sz w:val="22"/>
          <w:lang w:val="lt-LT" w:eastAsia="en-IN"/>
        </w:rPr>
        <w:t xml:space="preserve"> kitoje pusėje. Tabletę galima padalyti į lygias dozes.</w:t>
      </w:r>
    </w:p>
    <w:p w14:paraId="404611CF" w14:textId="77777777" w:rsidR="004A29CB" w:rsidRPr="002B7279" w:rsidRDefault="004A29CB" w:rsidP="004A29CB">
      <w:pPr>
        <w:spacing w:after="0" w:line="240" w:lineRule="auto"/>
        <w:ind w:right="146"/>
        <w:jc w:val="both"/>
        <w:rPr>
          <w:rFonts w:eastAsia="Times New Roman"/>
          <w:bCs/>
          <w:sz w:val="22"/>
          <w:lang w:val="lt-LT" w:eastAsia="en-IN"/>
        </w:rPr>
      </w:pPr>
    </w:p>
    <w:p w14:paraId="5B2616C0" w14:textId="77777777" w:rsidR="004A29CB" w:rsidRPr="002B7279" w:rsidRDefault="004A29CB" w:rsidP="004A29CB">
      <w:pPr>
        <w:spacing w:after="0" w:line="240" w:lineRule="auto"/>
        <w:ind w:right="146"/>
        <w:jc w:val="both"/>
        <w:rPr>
          <w:rFonts w:eastAsia="Times New Roman"/>
          <w:b/>
          <w:sz w:val="22"/>
          <w:lang w:val="lt-LT" w:eastAsia="en-IN"/>
        </w:rPr>
      </w:pPr>
      <w:r w:rsidRPr="002B7279">
        <w:rPr>
          <w:rFonts w:eastAsia="Times New Roman"/>
          <w:b/>
          <w:sz w:val="22"/>
          <w:lang w:val="lt-LT" w:eastAsia="en-IN"/>
        </w:rPr>
        <w:t>Pakuotės informacija</w:t>
      </w:r>
    </w:p>
    <w:p w14:paraId="5F43BACF" w14:textId="77777777" w:rsidR="004A29CB" w:rsidRPr="002B7279" w:rsidRDefault="004A29CB" w:rsidP="004A29CB">
      <w:pPr>
        <w:spacing w:after="0" w:line="240" w:lineRule="auto"/>
        <w:ind w:right="146"/>
        <w:jc w:val="both"/>
        <w:rPr>
          <w:rFonts w:eastAsia="Times New Roman"/>
          <w:b/>
          <w:sz w:val="22"/>
          <w:lang w:val="lt-LT" w:eastAsia="en-IN"/>
        </w:rPr>
      </w:pPr>
    </w:p>
    <w:bookmarkEnd w:id="15"/>
    <w:p w14:paraId="44628917"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Metoprolol</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succinate</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Pharmaclan</w:t>
      </w:r>
      <w:proofErr w:type="spellEnd"/>
      <w:r w:rsidRPr="002B7279">
        <w:rPr>
          <w:rFonts w:eastAsia="Times New Roman"/>
          <w:bCs/>
          <w:sz w:val="22"/>
          <w:lang w:val="lt-LT" w:eastAsia="en-IN"/>
        </w:rPr>
        <w:t xml:space="preserve"> 23,75 mg:</w:t>
      </w:r>
    </w:p>
    <w:p w14:paraId="133214CB"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Alu</w:t>
      </w:r>
      <w:proofErr w:type="spellEnd"/>
      <w:r w:rsidRPr="002B7279">
        <w:rPr>
          <w:rFonts w:eastAsia="Times New Roman"/>
          <w:bCs/>
          <w:sz w:val="22"/>
          <w:lang w:val="lt-LT" w:eastAsia="en-IN"/>
        </w:rPr>
        <w:t>/HSL - PVC/</w:t>
      </w:r>
      <w:proofErr w:type="spellStart"/>
      <w:r w:rsidRPr="002B7279">
        <w:rPr>
          <w:rFonts w:eastAsia="Times New Roman"/>
          <w:bCs/>
          <w:sz w:val="22"/>
          <w:lang w:val="lt-LT" w:eastAsia="en-IN"/>
        </w:rPr>
        <w:t>PVdC</w:t>
      </w:r>
      <w:proofErr w:type="spellEnd"/>
      <w:r w:rsidRPr="002B7279">
        <w:rPr>
          <w:rFonts w:eastAsia="Times New Roman"/>
          <w:bCs/>
          <w:sz w:val="22"/>
          <w:lang w:val="lt-LT" w:eastAsia="en-IN"/>
        </w:rPr>
        <w:t xml:space="preserve"> lizdinė plokštelė, kurioje yra 80 tablečių</w:t>
      </w:r>
      <w:r>
        <w:rPr>
          <w:rFonts w:eastAsia="Times New Roman"/>
          <w:bCs/>
          <w:sz w:val="22"/>
          <w:lang w:val="lt-LT" w:eastAsia="en-IN"/>
        </w:rPr>
        <w:t xml:space="preserve"> </w:t>
      </w:r>
      <w:r w:rsidRPr="002B7279">
        <w:rPr>
          <w:rFonts w:eastAsia="Times New Roman"/>
          <w:bCs/>
          <w:sz w:val="22"/>
          <w:lang w:val="lt-LT" w:eastAsia="en-IN"/>
        </w:rPr>
        <w:t xml:space="preserve">(8X10 </w:t>
      </w:r>
      <w:r>
        <w:rPr>
          <w:rFonts w:eastAsia="Times New Roman"/>
          <w:bCs/>
          <w:sz w:val="22"/>
          <w:lang w:val="lt-LT" w:eastAsia="en-IN"/>
        </w:rPr>
        <w:t>tablečių</w:t>
      </w:r>
      <w:r w:rsidRPr="002B7279">
        <w:rPr>
          <w:rFonts w:eastAsia="Times New Roman"/>
          <w:bCs/>
          <w:sz w:val="22"/>
          <w:lang w:val="lt-LT" w:eastAsia="en-IN"/>
        </w:rPr>
        <w:t>)</w:t>
      </w:r>
      <w:r>
        <w:rPr>
          <w:rFonts w:eastAsia="Times New Roman"/>
          <w:bCs/>
          <w:sz w:val="22"/>
          <w:lang w:val="lt-LT" w:eastAsia="en-IN"/>
        </w:rPr>
        <w:t>.</w:t>
      </w:r>
    </w:p>
    <w:p w14:paraId="035476A2"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r>
        <w:rPr>
          <w:rFonts w:eastAsia="Times New Roman"/>
          <w:bCs/>
          <w:sz w:val="22"/>
          <w:lang w:val="lt-LT" w:eastAsia="en-IN"/>
        </w:rPr>
        <w:t>DT</w:t>
      </w:r>
      <w:r w:rsidRPr="002B7279">
        <w:rPr>
          <w:rFonts w:eastAsia="Times New Roman"/>
          <w:bCs/>
          <w:sz w:val="22"/>
          <w:lang w:val="lt-LT" w:eastAsia="en-IN"/>
        </w:rPr>
        <w:t xml:space="preserve">PE buteliukas su polipropileno </w:t>
      </w:r>
      <w:bookmarkStart w:id="16" w:name="_Hlk162257489"/>
      <w:r>
        <w:rPr>
          <w:rFonts w:eastAsia="Times New Roman"/>
          <w:bCs/>
          <w:sz w:val="22"/>
          <w:lang w:val="lt-LT" w:eastAsia="en-IN"/>
        </w:rPr>
        <w:t>vaikų sunkiai atidaromu uždoriu</w:t>
      </w:r>
      <w:bookmarkEnd w:id="16"/>
      <w:r>
        <w:rPr>
          <w:rFonts w:eastAsia="Times New Roman"/>
          <w:bCs/>
          <w:sz w:val="22"/>
          <w:lang w:val="lt-LT" w:eastAsia="en-IN"/>
        </w:rPr>
        <w:t>.</w:t>
      </w:r>
      <w:r w:rsidRPr="002B7279">
        <w:rPr>
          <w:rFonts w:eastAsia="Times New Roman"/>
          <w:bCs/>
          <w:sz w:val="22"/>
          <w:lang w:val="lt-LT" w:eastAsia="en-IN"/>
        </w:rPr>
        <w:t xml:space="preserve"> </w:t>
      </w:r>
      <w:r>
        <w:rPr>
          <w:rFonts w:eastAsia="Times New Roman"/>
          <w:bCs/>
          <w:sz w:val="22"/>
          <w:lang w:val="lt-LT" w:eastAsia="en-IN"/>
        </w:rPr>
        <w:t>Buteliuke</w:t>
      </w:r>
      <w:r w:rsidRPr="002B7279">
        <w:rPr>
          <w:rFonts w:eastAsia="Times New Roman"/>
          <w:bCs/>
          <w:sz w:val="22"/>
          <w:lang w:val="lt-LT" w:eastAsia="en-IN"/>
        </w:rPr>
        <w:t xml:space="preserve"> yra 30 </w:t>
      </w:r>
      <w:r w:rsidRPr="00B706C9">
        <w:rPr>
          <w:rFonts w:eastAsia="Times New Roman"/>
          <w:color w:val="000000"/>
          <w:sz w:val="22"/>
          <w:lang w:val="lt-LT" w:eastAsia="cs-CZ"/>
        </w:rPr>
        <w:t>arba 100</w:t>
      </w:r>
      <w:r w:rsidRPr="002B7279">
        <w:rPr>
          <w:rFonts w:eastAsia="Times New Roman"/>
          <w:color w:val="000000"/>
          <w:sz w:val="22"/>
          <w:lang w:val="lt-LT" w:eastAsia="cs-CZ"/>
        </w:rPr>
        <w:t xml:space="preserve"> </w:t>
      </w:r>
      <w:r w:rsidRPr="002B7279">
        <w:rPr>
          <w:rFonts w:eastAsia="Times New Roman"/>
          <w:bCs/>
          <w:sz w:val="22"/>
          <w:lang w:val="lt-LT" w:eastAsia="en-IN"/>
        </w:rPr>
        <w:t>tablečių</w:t>
      </w:r>
      <w:r>
        <w:rPr>
          <w:rFonts w:eastAsia="Times New Roman"/>
          <w:bCs/>
          <w:sz w:val="22"/>
          <w:lang w:val="lt-LT" w:eastAsia="en-IN"/>
        </w:rPr>
        <w:t>.</w:t>
      </w:r>
    </w:p>
    <w:p w14:paraId="5A57D1E2" w14:textId="77777777" w:rsidR="004A29CB" w:rsidRPr="002B7279" w:rsidRDefault="004A29CB" w:rsidP="004A29CB">
      <w:pPr>
        <w:tabs>
          <w:tab w:val="left" w:pos="2880"/>
        </w:tabs>
        <w:autoSpaceDE w:val="0"/>
        <w:autoSpaceDN w:val="0"/>
        <w:adjustRightInd w:val="0"/>
        <w:spacing w:after="0" w:line="240" w:lineRule="auto"/>
        <w:ind w:right="146"/>
        <w:rPr>
          <w:rFonts w:eastAsia="Times New Roman"/>
          <w:bCs/>
          <w:sz w:val="22"/>
          <w:lang w:val="lt-LT" w:eastAsia="en-IN"/>
        </w:rPr>
      </w:pPr>
      <w:r w:rsidRPr="002B7279">
        <w:rPr>
          <w:rFonts w:eastAsia="Times New Roman"/>
          <w:bCs/>
          <w:sz w:val="22"/>
          <w:lang w:val="lt-LT" w:eastAsia="en-IN"/>
        </w:rPr>
        <w:tab/>
      </w:r>
    </w:p>
    <w:p w14:paraId="761BAB4F"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Metoprolol</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succinate</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Pharmaclan</w:t>
      </w:r>
      <w:proofErr w:type="spellEnd"/>
      <w:r w:rsidRPr="002B7279">
        <w:rPr>
          <w:rFonts w:eastAsia="Times New Roman"/>
          <w:bCs/>
          <w:sz w:val="22"/>
          <w:lang w:val="lt-LT" w:eastAsia="en-IN"/>
        </w:rPr>
        <w:t xml:space="preserve"> 47</w:t>
      </w:r>
      <w:r>
        <w:rPr>
          <w:rFonts w:eastAsia="Times New Roman"/>
          <w:bCs/>
          <w:sz w:val="22"/>
          <w:lang w:val="lt-LT" w:eastAsia="en-IN"/>
        </w:rPr>
        <w:t>,</w:t>
      </w:r>
      <w:r w:rsidRPr="002B7279">
        <w:rPr>
          <w:rFonts w:eastAsia="Times New Roman"/>
          <w:bCs/>
          <w:sz w:val="22"/>
          <w:lang w:val="lt-LT" w:eastAsia="en-IN"/>
        </w:rPr>
        <w:t>5 mg:</w:t>
      </w:r>
    </w:p>
    <w:p w14:paraId="1E87EF3C"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Alu</w:t>
      </w:r>
      <w:proofErr w:type="spellEnd"/>
      <w:r w:rsidRPr="002B7279">
        <w:rPr>
          <w:rFonts w:eastAsia="Times New Roman"/>
          <w:bCs/>
          <w:sz w:val="22"/>
          <w:lang w:val="lt-LT" w:eastAsia="en-IN"/>
        </w:rPr>
        <w:t>/HSL - PVC/</w:t>
      </w:r>
      <w:proofErr w:type="spellStart"/>
      <w:r w:rsidRPr="002B7279">
        <w:rPr>
          <w:rFonts w:eastAsia="Times New Roman"/>
          <w:bCs/>
          <w:sz w:val="22"/>
          <w:lang w:val="lt-LT" w:eastAsia="en-IN"/>
        </w:rPr>
        <w:t>PVdC</w:t>
      </w:r>
      <w:proofErr w:type="spellEnd"/>
      <w:r w:rsidRPr="002B7279">
        <w:rPr>
          <w:rFonts w:eastAsia="Times New Roman"/>
          <w:bCs/>
          <w:sz w:val="22"/>
          <w:lang w:val="lt-LT" w:eastAsia="en-IN"/>
        </w:rPr>
        <w:t xml:space="preserve"> lizdinė plokštelė, kurioje yra 90 tablečių</w:t>
      </w:r>
      <w:r>
        <w:rPr>
          <w:rFonts w:eastAsia="Times New Roman"/>
          <w:bCs/>
          <w:sz w:val="22"/>
          <w:lang w:val="lt-LT" w:eastAsia="en-IN"/>
        </w:rPr>
        <w:t xml:space="preserve"> </w:t>
      </w:r>
      <w:r w:rsidRPr="002B7279">
        <w:rPr>
          <w:rFonts w:eastAsia="Times New Roman"/>
          <w:bCs/>
          <w:sz w:val="22"/>
          <w:lang w:val="lt-LT" w:eastAsia="en-IN"/>
        </w:rPr>
        <w:t xml:space="preserve">(9X10 </w:t>
      </w:r>
      <w:r>
        <w:rPr>
          <w:rFonts w:eastAsia="Times New Roman"/>
          <w:bCs/>
          <w:sz w:val="22"/>
          <w:lang w:val="lt-LT" w:eastAsia="en-IN"/>
        </w:rPr>
        <w:t>tablečių</w:t>
      </w:r>
      <w:r w:rsidRPr="002B7279">
        <w:rPr>
          <w:rFonts w:eastAsia="Times New Roman"/>
          <w:bCs/>
          <w:sz w:val="22"/>
          <w:lang w:val="lt-LT" w:eastAsia="en-IN"/>
        </w:rPr>
        <w:t>)</w:t>
      </w:r>
      <w:r>
        <w:rPr>
          <w:rFonts w:eastAsia="Times New Roman"/>
          <w:bCs/>
          <w:sz w:val="22"/>
          <w:lang w:val="lt-LT" w:eastAsia="en-IN"/>
        </w:rPr>
        <w:t>.</w:t>
      </w:r>
    </w:p>
    <w:p w14:paraId="5FF19C3F"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r>
        <w:rPr>
          <w:rFonts w:eastAsia="Times New Roman"/>
          <w:bCs/>
          <w:sz w:val="22"/>
          <w:lang w:val="lt-LT" w:eastAsia="en-IN"/>
        </w:rPr>
        <w:t>DT</w:t>
      </w:r>
      <w:r w:rsidRPr="002B7279">
        <w:rPr>
          <w:rFonts w:eastAsia="Times New Roman"/>
          <w:bCs/>
          <w:sz w:val="22"/>
          <w:lang w:val="lt-LT" w:eastAsia="en-IN"/>
        </w:rPr>
        <w:t xml:space="preserve">PE buteliukas su polipropileno </w:t>
      </w:r>
      <w:r w:rsidRPr="007D7E9D">
        <w:rPr>
          <w:rFonts w:eastAsia="Times New Roman"/>
          <w:bCs/>
          <w:sz w:val="22"/>
          <w:lang w:val="lt-LT" w:eastAsia="en-IN"/>
        </w:rPr>
        <w:t>vaikų sunkiai atidaromu uždoriu</w:t>
      </w:r>
      <w:r>
        <w:rPr>
          <w:rFonts w:eastAsia="Times New Roman"/>
          <w:bCs/>
          <w:sz w:val="22"/>
          <w:lang w:val="lt-LT" w:eastAsia="en-IN"/>
        </w:rPr>
        <w:t>.</w:t>
      </w:r>
      <w:r w:rsidRPr="002B7279">
        <w:rPr>
          <w:rFonts w:eastAsia="Times New Roman"/>
          <w:bCs/>
          <w:sz w:val="22"/>
          <w:lang w:val="lt-LT" w:eastAsia="en-IN"/>
        </w:rPr>
        <w:t xml:space="preserve"> </w:t>
      </w:r>
      <w:r>
        <w:rPr>
          <w:rFonts w:eastAsia="Times New Roman"/>
          <w:bCs/>
          <w:sz w:val="22"/>
          <w:lang w:val="lt-LT" w:eastAsia="en-IN"/>
        </w:rPr>
        <w:t>Buteliuke</w:t>
      </w:r>
      <w:r w:rsidRPr="002B7279">
        <w:rPr>
          <w:rFonts w:eastAsia="Times New Roman"/>
          <w:bCs/>
          <w:sz w:val="22"/>
          <w:lang w:val="lt-LT" w:eastAsia="en-IN"/>
        </w:rPr>
        <w:t xml:space="preserve"> yra 30 </w:t>
      </w:r>
      <w:r w:rsidRPr="00B706C9">
        <w:rPr>
          <w:rFonts w:eastAsia="Times New Roman"/>
          <w:color w:val="000000"/>
          <w:sz w:val="22"/>
          <w:lang w:val="lt-LT" w:eastAsia="cs-CZ"/>
        </w:rPr>
        <w:t>arba 100</w:t>
      </w:r>
      <w:r w:rsidRPr="002B7279">
        <w:rPr>
          <w:rFonts w:eastAsia="Times New Roman"/>
          <w:color w:val="000000"/>
          <w:sz w:val="22"/>
          <w:lang w:val="lt-LT" w:eastAsia="cs-CZ"/>
        </w:rPr>
        <w:t xml:space="preserve"> </w:t>
      </w:r>
      <w:r w:rsidRPr="002B7279">
        <w:rPr>
          <w:rFonts w:eastAsia="Times New Roman"/>
          <w:bCs/>
          <w:sz w:val="22"/>
          <w:lang w:val="lt-LT" w:eastAsia="en-IN"/>
        </w:rPr>
        <w:t>tablečių</w:t>
      </w:r>
      <w:r>
        <w:rPr>
          <w:rFonts w:eastAsia="Times New Roman"/>
          <w:bCs/>
          <w:sz w:val="22"/>
          <w:lang w:val="lt-LT" w:eastAsia="en-IN"/>
        </w:rPr>
        <w:t>.</w:t>
      </w:r>
    </w:p>
    <w:p w14:paraId="530419B7"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p>
    <w:p w14:paraId="5F5B72D8"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Metoprolol</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succinate</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Pharmaclan</w:t>
      </w:r>
      <w:proofErr w:type="spellEnd"/>
      <w:r w:rsidRPr="002B7279">
        <w:rPr>
          <w:rFonts w:eastAsia="Times New Roman"/>
          <w:bCs/>
          <w:sz w:val="22"/>
          <w:lang w:val="lt-LT" w:eastAsia="en-IN"/>
        </w:rPr>
        <w:t xml:space="preserve"> 95 mg:</w:t>
      </w:r>
    </w:p>
    <w:p w14:paraId="5251C1DA"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Alu</w:t>
      </w:r>
      <w:proofErr w:type="spellEnd"/>
      <w:r w:rsidRPr="002B7279">
        <w:rPr>
          <w:rFonts w:eastAsia="Times New Roman"/>
          <w:bCs/>
          <w:sz w:val="22"/>
          <w:lang w:val="lt-LT" w:eastAsia="en-IN"/>
        </w:rPr>
        <w:t>/HSL - PVC/</w:t>
      </w:r>
      <w:proofErr w:type="spellStart"/>
      <w:r w:rsidRPr="002B7279">
        <w:rPr>
          <w:rFonts w:eastAsia="Times New Roman"/>
          <w:bCs/>
          <w:sz w:val="22"/>
          <w:lang w:val="lt-LT" w:eastAsia="en-IN"/>
        </w:rPr>
        <w:t>PVdC</w:t>
      </w:r>
      <w:proofErr w:type="spellEnd"/>
      <w:r w:rsidRPr="002B7279">
        <w:rPr>
          <w:rFonts w:eastAsia="Times New Roman"/>
          <w:bCs/>
          <w:sz w:val="22"/>
          <w:lang w:val="lt-LT" w:eastAsia="en-IN"/>
        </w:rPr>
        <w:t xml:space="preserve"> lizdinė plokštelė, kurioje yra 100 tablečių</w:t>
      </w:r>
      <w:r>
        <w:rPr>
          <w:rFonts w:eastAsia="Times New Roman"/>
          <w:bCs/>
          <w:sz w:val="22"/>
          <w:lang w:val="lt-LT" w:eastAsia="en-IN"/>
        </w:rPr>
        <w:t xml:space="preserve"> (</w:t>
      </w:r>
      <w:r w:rsidRPr="002B7279">
        <w:rPr>
          <w:rFonts w:eastAsia="Times New Roman"/>
          <w:bCs/>
          <w:sz w:val="22"/>
          <w:lang w:val="lt-LT" w:eastAsia="en-IN"/>
        </w:rPr>
        <w:t>10X10 tablečių)</w:t>
      </w:r>
      <w:r>
        <w:rPr>
          <w:rFonts w:eastAsia="Times New Roman"/>
          <w:bCs/>
          <w:sz w:val="22"/>
          <w:lang w:val="lt-LT" w:eastAsia="en-IN"/>
        </w:rPr>
        <w:t>.</w:t>
      </w:r>
    </w:p>
    <w:p w14:paraId="2586ABED"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r>
        <w:rPr>
          <w:rFonts w:eastAsia="Times New Roman"/>
          <w:bCs/>
          <w:sz w:val="22"/>
          <w:lang w:val="lt-LT" w:eastAsia="en-IN"/>
        </w:rPr>
        <w:t>DT</w:t>
      </w:r>
      <w:r w:rsidRPr="002B7279">
        <w:rPr>
          <w:rFonts w:eastAsia="Times New Roman"/>
          <w:bCs/>
          <w:sz w:val="22"/>
          <w:lang w:val="lt-LT" w:eastAsia="en-IN"/>
        </w:rPr>
        <w:t xml:space="preserve">PE buteliukas su polipropileno </w:t>
      </w:r>
      <w:r w:rsidRPr="007D7E9D">
        <w:rPr>
          <w:rFonts w:eastAsia="Times New Roman"/>
          <w:bCs/>
          <w:sz w:val="22"/>
          <w:lang w:val="lt-LT" w:eastAsia="en-IN"/>
        </w:rPr>
        <w:t>vaikų sunkiai atidaromu uždoriu</w:t>
      </w:r>
      <w:r>
        <w:rPr>
          <w:rFonts w:eastAsia="Times New Roman"/>
          <w:bCs/>
          <w:sz w:val="22"/>
          <w:lang w:val="lt-LT" w:eastAsia="en-IN"/>
        </w:rPr>
        <w:t>.</w:t>
      </w:r>
      <w:r w:rsidRPr="002B7279">
        <w:rPr>
          <w:rFonts w:eastAsia="Times New Roman"/>
          <w:bCs/>
          <w:sz w:val="22"/>
          <w:lang w:val="lt-LT" w:eastAsia="en-IN"/>
        </w:rPr>
        <w:t xml:space="preserve"> </w:t>
      </w:r>
      <w:r>
        <w:rPr>
          <w:rFonts w:eastAsia="Times New Roman"/>
          <w:bCs/>
          <w:sz w:val="22"/>
          <w:lang w:val="lt-LT" w:eastAsia="en-IN"/>
        </w:rPr>
        <w:t>Buteliuke</w:t>
      </w:r>
      <w:r w:rsidRPr="002B7279">
        <w:rPr>
          <w:rFonts w:eastAsia="Times New Roman"/>
          <w:bCs/>
          <w:sz w:val="22"/>
          <w:lang w:val="lt-LT" w:eastAsia="en-IN"/>
        </w:rPr>
        <w:t xml:space="preserve"> yra 30 </w:t>
      </w:r>
      <w:r w:rsidRPr="00B706C9">
        <w:rPr>
          <w:rFonts w:eastAsia="Times New Roman"/>
          <w:color w:val="000000"/>
          <w:sz w:val="22"/>
          <w:lang w:val="lt-LT" w:eastAsia="cs-CZ"/>
        </w:rPr>
        <w:t>arba 100</w:t>
      </w:r>
      <w:r w:rsidRPr="002B7279">
        <w:rPr>
          <w:rFonts w:eastAsia="Times New Roman"/>
          <w:color w:val="000000"/>
          <w:sz w:val="22"/>
          <w:lang w:val="lt-LT" w:eastAsia="cs-CZ"/>
        </w:rPr>
        <w:t xml:space="preserve"> </w:t>
      </w:r>
      <w:r w:rsidRPr="002B7279">
        <w:rPr>
          <w:rFonts w:eastAsia="Times New Roman"/>
          <w:bCs/>
          <w:sz w:val="22"/>
          <w:lang w:val="lt-LT" w:eastAsia="en-IN"/>
        </w:rPr>
        <w:t>tablečių</w:t>
      </w:r>
      <w:r>
        <w:rPr>
          <w:rFonts w:eastAsia="Times New Roman"/>
          <w:bCs/>
          <w:sz w:val="22"/>
          <w:lang w:val="lt-LT" w:eastAsia="en-IN"/>
        </w:rPr>
        <w:t>.</w:t>
      </w:r>
    </w:p>
    <w:p w14:paraId="3A7E73DF"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p>
    <w:p w14:paraId="20300483"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Metoprolol</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succinate</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Pharmaclan</w:t>
      </w:r>
      <w:proofErr w:type="spellEnd"/>
      <w:r w:rsidRPr="002B7279">
        <w:rPr>
          <w:rFonts w:eastAsia="Times New Roman"/>
          <w:bCs/>
          <w:sz w:val="22"/>
          <w:lang w:val="lt-LT" w:eastAsia="en-IN"/>
        </w:rPr>
        <w:t xml:space="preserve"> 190 mg:</w:t>
      </w:r>
    </w:p>
    <w:p w14:paraId="6D29C88A"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Alu</w:t>
      </w:r>
      <w:proofErr w:type="spellEnd"/>
      <w:r w:rsidRPr="002B7279">
        <w:rPr>
          <w:rFonts w:eastAsia="Times New Roman"/>
          <w:bCs/>
          <w:sz w:val="22"/>
          <w:lang w:val="lt-LT" w:eastAsia="en-IN"/>
        </w:rPr>
        <w:t>/HSL - PVC/</w:t>
      </w:r>
      <w:proofErr w:type="spellStart"/>
      <w:r w:rsidRPr="002B7279">
        <w:rPr>
          <w:rFonts w:eastAsia="Times New Roman"/>
          <w:bCs/>
          <w:sz w:val="22"/>
          <w:lang w:val="lt-LT" w:eastAsia="en-IN"/>
        </w:rPr>
        <w:t>PVdC</w:t>
      </w:r>
      <w:proofErr w:type="spellEnd"/>
      <w:r w:rsidRPr="002B7279">
        <w:rPr>
          <w:rFonts w:eastAsia="Times New Roman"/>
          <w:bCs/>
          <w:sz w:val="22"/>
          <w:lang w:val="lt-LT" w:eastAsia="en-IN"/>
        </w:rPr>
        <w:t xml:space="preserve"> lizdinė plokštelė, kurioje yra 70 tablečių</w:t>
      </w:r>
      <w:r>
        <w:rPr>
          <w:rFonts w:eastAsia="Times New Roman"/>
          <w:bCs/>
          <w:sz w:val="22"/>
          <w:lang w:val="lt-LT" w:eastAsia="en-IN"/>
        </w:rPr>
        <w:t xml:space="preserve"> </w:t>
      </w:r>
      <w:r w:rsidRPr="002B7279">
        <w:rPr>
          <w:rFonts w:eastAsia="Times New Roman"/>
          <w:bCs/>
          <w:sz w:val="22"/>
          <w:lang w:val="lt-LT" w:eastAsia="en-IN"/>
        </w:rPr>
        <w:t xml:space="preserve">(7X10 </w:t>
      </w:r>
      <w:r>
        <w:rPr>
          <w:rFonts w:eastAsia="Times New Roman"/>
          <w:bCs/>
          <w:sz w:val="22"/>
          <w:lang w:val="lt-LT" w:eastAsia="en-IN"/>
        </w:rPr>
        <w:t>tablečių</w:t>
      </w:r>
      <w:r w:rsidRPr="002B7279">
        <w:rPr>
          <w:rFonts w:eastAsia="Times New Roman"/>
          <w:bCs/>
          <w:sz w:val="22"/>
          <w:lang w:val="lt-LT" w:eastAsia="en-IN"/>
        </w:rPr>
        <w:t>)</w:t>
      </w:r>
      <w:r>
        <w:rPr>
          <w:rFonts w:eastAsia="Times New Roman"/>
          <w:bCs/>
          <w:sz w:val="22"/>
          <w:lang w:val="lt-LT" w:eastAsia="en-IN"/>
        </w:rPr>
        <w:t>.</w:t>
      </w:r>
    </w:p>
    <w:p w14:paraId="76FF43C0"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r>
        <w:rPr>
          <w:rFonts w:eastAsia="Times New Roman"/>
          <w:bCs/>
          <w:sz w:val="22"/>
          <w:lang w:val="lt-LT" w:eastAsia="en-IN"/>
        </w:rPr>
        <w:t>DT</w:t>
      </w:r>
      <w:r w:rsidRPr="002B7279">
        <w:rPr>
          <w:rFonts w:eastAsia="Times New Roman"/>
          <w:bCs/>
          <w:sz w:val="22"/>
          <w:lang w:val="lt-LT" w:eastAsia="en-IN"/>
        </w:rPr>
        <w:t xml:space="preserve">PE buteliukas su polipropileno </w:t>
      </w:r>
      <w:r w:rsidRPr="007D7E9D">
        <w:rPr>
          <w:rFonts w:eastAsia="Times New Roman"/>
          <w:bCs/>
          <w:sz w:val="22"/>
          <w:lang w:val="lt-LT" w:eastAsia="en-IN"/>
        </w:rPr>
        <w:t>vaikų sunkiai atidaromu uždoriu</w:t>
      </w:r>
      <w:r>
        <w:rPr>
          <w:rFonts w:eastAsia="Times New Roman"/>
          <w:bCs/>
          <w:sz w:val="22"/>
          <w:lang w:val="lt-LT" w:eastAsia="en-IN"/>
        </w:rPr>
        <w:t>.</w:t>
      </w:r>
      <w:r w:rsidRPr="002B7279">
        <w:rPr>
          <w:rFonts w:eastAsia="Times New Roman"/>
          <w:bCs/>
          <w:sz w:val="22"/>
          <w:lang w:val="lt-LT" w:eastAsia="en-IN"/>
        </w:rPr>
        <w:t xml:space="preserve"> </w:t>
      </w:r>
      <w:r>
        <w:rPr>
          <w:rFonts w:eastAsia="Times New Roman"/>
          <w:bCs/>
          <w:sz w:val="22"/>
          <w:lang w:val="lt-LT" w:eastAsia="en-IN"/>
        </w:rPr>
        <w:t>Buteliuke</w:t>
      </w:r>
      <w:r w:rsidRPr="002B7279">
        <w:rPr>
          <w:rFonts w:eastAsia="Times New Roman"/>
          <w:bCs/>
          <w:sz w:val="22"/>
          <w:lang w:val="lt-LT" w:eastAsia="en-IN"/>
        </w:rPr>
        <w:t xml:space="preserve"> yra 30 </w:t>
      </w:r>
      <w:r w:rsidRPr="00B706C9">
        <w:rPr>
          <w:rFonts w:eastAsia="Times New Roman"/>
          <w:color w:val="000000"/>
          <w:sz w:val="22"/>
          <w:lang w:val="lt-LT" w:eastAsia="cs-CZ"/>
        </w:rPr>
        <w:t>arba 100</w:t>
      </w:r>
      <w:r w:rsidRPr="002B7279">
        <w:rPr>
          <w:rFonts w:eastAsia="Times New Roman"/>
          <w:color w:val="000000"/>
          <w:sz w:val="22"/>
          <w:lang w:val="lt-LT" w:eastAsia="cs-CZ"/>
        </w:rPr>
        <w:t xml:space="preserve"> </w:t>
      </w:r>
      <w:r w:rsidRPr="002B7279">
        <w:rPr>
          <w:rFonts w:eastAsia="Times New Roman"/>
          <w:bCs/>
          <w:sz w:val="22"/>
          <w:lang w:val="lt-LT" w:eastAsia="en-IN"/>
        </w:rPr>
        <w:t>tablečių</w:t>
      </w:r>
      <w:r>
        <w:rPr>
          <w:rFonts w:eastAsia="Times New Roman"/>
          <w:bCs/>
          <w:sz w:val="22"/>
          <w:lang w:val="lt-LT" w:eastAsia="en-IN"/>
        </w:rPr>
        <w:t>.</w:t>
      </w:r>
    </w:p>
    <w:p w14:paraId="39D71310"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p>
    <w:p w14:paraId="0B031F76" w14:textId="77777777" w:rsidR="004A29CB" w:rsidRPr="002B7279" w:rsidRDefault="004A29CB" w:rsidP="004A29CB">
      <w:pPr>
        <w:autoSpaceDE w:val="0"/>
        <w:autoSpaceDN w:val="0"/>
        <w:adjustRightInd w:val="0"/>
        <w:spacing w:after="0" w:line="240" w:lineRule="auto"/>
        <w:ind w:right="146"/>
        <w:rPr>
          <w:rFonts w:eastAsia="Times New Roman"/>
          <w:bCs/>
          <w:sz w:val="22"/>
          <w:lang w:val="lt-LT" w:eastAsia="en-IN"/>
        </w:rPr>
      </w:pPr>
      <w:r w:rsidRPr="002B7279">
        <w:rPr>
          <w:rFonts w:eastAsia="Times New Roman"/>
          <w:bCs/>
          <w:sz w:val="22"/>
          <w:lang w:val="lt-LT" w:eastAsia="en-IN"/>
        </w:rPr>
        <w:t>Gali būti tiekiamos ne visų dydžių pakuotės.</w:t>
      </w:r>
    </w:p>
    <w:p w14:paraId="11DAB2C2" w14:textId="77777777" w:rsidR="004A29CB" w:rsidRPr="002B7279" w:rsidRDefault="004A29CB" w:rsidP="004A29CB">
      <w:pPr>
        <w:autoSpaceDE w:val="0"/>
        <w:autoSpaceDN w:val="0"/>
        <w:adjustRightInd w:val="0"/>
        <w:spacing w:after="0" w:line="240" w:lineRule="auto"/>
        <w:ind w:right="146"/>
        <w:rPr>
          <w:rFonts w:eastAsia="Times New Roman"/>
          <w:b/>
          <w:bCs/>
          <w:sz w:val="22"/>
          <w:lang w:val="lt-LT" w:bidi="kn-IN"/>
        </w:rPr>
      </w:pPr>
    </w:p>
    <w:p w14:paraId="0E087B7F" w14:textId="77777777" w:rsidR="004A29CB" w:rsidRDefault="004A29CB" w:rsidP="004A29CB">
      <w:pPr>
        <w:spacing w:after="0" w:line="240" w:lineRule="auto"/>
        <w:ind w:right="146"/>
        <w:rPr>
          <w:rFonts w:eastAsia="Times New Roman"/>
          <w:b/>
          <w:bCs/>
          <w:sz w:val="22"/>
          <w:lang w:val="lt-LT" w:bidi="kn-IN"/>
        </w:rPr>
      </w:pPr>
    </w:p>
    <w:p w14:paraId="76766165" w14:textId="77777777" w:rsidR="004A29CB" w:rsidRDefault="004A29CB" w:rsidP="004A29CB">
      <w:pPr>
        <w:spacing w:after="0" w:line="240" w:lineRule="auto"/>
        <w:ind w:right="146"/>
        <w:rPr>
          <w:rFonts w:eastAsia="Times New Roman"/>
          <w:b/>
          <w:bCs/>
          <w:sz w:val="22"/>
          <w:lang w:val="lt-LT" w:bidi="kn-IN"/>
        </w:rPr>
      </w:pPr>
    </w:p>
    <w:p w14:paraId="36834A9D" w14:textId="77777777" w:rsidR="004A29CB" w:rsidRPr="002B7279" w:rsidRDefault="004A29CB" w:rsidP="004A29CB">
      <w:pPr>
        <w:spacing w:after="0" w:line="240" w:lineRule="auto"/>
        <w:ind w:right="146"/>
        <w:rPr>
          <w:rFonts w:eastAsia="Times New Roman"/>
          <w:b/>
          <w:bCs/>
          <w:sz w:val="22"/>
          <w:lang w:val="lt-LT" w:bidi="kn-IN"/>
        </w:rPr>
      </w:pPr>
      <w:r w:rsidRPr="002B7279">
        <w:rPr>
          <w:rFonts w:eastAsia="Times New Roman"/>
          <w:b/>
          <w:bCs/>
          <w:sz w:val="22"/>
          <w:lang w:val="lt-LT" w:bidi="kn-IN"/>
        </w:rPr>
        <w:t xml:space="preserve">Registruotojas </w:t>
      </w:r>
    </w:p>
    <w:p w14:paraId="65D24AAA" w14:textId="77777777" w:rsidR="004A29CB" w:rsidRPr="002B7279" w:rsidRDefault="004A29CB" w:rsidP="004A29CB">
      <w:pPr>
        <w:spacing w:after="0" w:line="240" w:lineRule="auto"/>
        <w:ind w:right="146"/>
        <w:rPr>
          <w:rFonts w:eastAsia="Times New Roman"/>
          <w:b/>
          <w:bCs/>
          <w:sz w:val="22"/>
          <w:lang w:val="lt-LT" w:bidi="kn-IN"/>
        </w:rPr>
      </w:pPr>
    </w:p>
    <w:p w14:paraId="4F874F99" w14:textId="77777777" w:rsidR="004A29CB" w:rsidRPr="002B7279" w:rsidRDefault="004A29CB" w:rsidP="004A29CB">
      <w:pPr>
        <w:spacing w:after="0" w:line="240" w:lineRule="auto"/>
        <w:ind w:right="146"/>
        <w:rPr>
          <w:rFonts w:eastAsia="Times New Roman"/>
          <w:sz w:val="22"/>
          <w:lang w:val="lt-LT" w:bidi="kn-IN"/>
        </w:rPr>
      </w:pPr>
      <w:proofErr w:type="spellStart"/>
      <w:r w:rsidRPr="002B7279">
        <w:rPr>
          <w:rFonts w:eastAsia="Times New Roman"/>
          <w:sz w:val="22"/>
          <w:lang w:val="lt-LT" w:bidi="kn-IN"/>
        </w:rPr>
        <w:t>Pharmaclan</w:t>
      </w:r>
      <w:proofErr w:type="spellEnd"/>
      <w:r w:rsidRPr="002B7279">
        <w:rPr>
          <w:rFonts w:eastAsia="Times New Roman"/>
          <w:sz w:val="22"/>
          <w:lang w:val="lt-LT" w:bidi="kn-IN"/>
        </w:rPr>
        <w:t xml:space="preserve"> </w:t>
      </w:r>
      <w:proofErr w:type="spellStart"/>
      <w:r w:rsidRPr="002B7279">
        <w:rPr>
          <w:rFonts w:eastAsia="Times New Roman"/>
          <w:sz w:val="22"/>
          <w:lang w:val="lt-LT" w:bidi="kn-IN"/>
        </w:rPr>
        <w:t>s.r.o</w:t>
      </w:r>
      <w:proofErr w:type="spellEnd"/>
      <w:r w:rsidRPr="002B7279">
        <w:rPr>
          <w:rFonts w:eastAsia="Times New Roman"/>
          <w:sz w:val="22"/>
          <w:lang w:val="lt-LT" w:bidi="kn-IN"/>
        </w:rPr>
        <w:t>.</w:t>
      </w:r>
      <w:r w:rsidRPr="002B7279">
        <w:rPr>
          <w:rFonts w:eastAsia="Times New Roman"/>
          <w:sz w:val="22"/>
          <w:lang w:val="lt-LT" w:bidi="kn-IN"/>
        </w:rPr>
        <w:br/>
      </w:r>
      <w:proofErr w:type="spellStart"/>
      <w:r w:rsidRPr="002B7279">
        <w:rPr>
          <w:rFonts w:eastAsia="Times New Roman"/>
          <w:sz w:val="22"/>
          <w:lang w:val="lt-LT" w:bidi="kn-IN"/>
        </w:rPr>
        <w:t>Třtinová</w:t>
      </w:r>
      <w:proofErr w:type="spellEnd"/>
      <w:r w:rsidRPr="002B7279">
        <w:rPr>
          <w:rFonts w:eastAsia="Times New Roman"/>
          <w:sz w:val="22"/>
          <w:lang w:val="lt-LT" w:bidi="kn-IN"/>
        </w:rPr>
        <w:t xml:space="preserve"> 260/1, </w:t>
      </w:r>
      <w:proofErr w:type="spellStart"/>
      <w:r w:rsidRPr="002B7279">
        <w:rPr>
          <w:rFonts w:eastAsia="Times New Roman"/>
          <w:sz w:val="22"/>
          <w:lang w:val="lt-LT" w:bidi="kn-IN"/>
        </w:rPr>
        <w:t>Prague</w:t>
      </w:r>
      <w:proofErr w:type="spellEnd"/>
      <w:r w:rsidRPr="002B7279">
        <w:rPr>
          <w:rFonts w:eastAsia="Times New Roman"/>
          <w:sz w:val="22"/>
          <w:lang w:val="lt-LT" w:bidi="kn-IN"/>
        </w:rPr>
        <w:t xml:space="preserve"> 9</w:t>
      </w:r>
      <w:r w:rsidRPr="002B7279">
        <w:rPr>
          <w:rFonts w:eastAsia="Times New Roman"/>
          <w:sz w:val="22"/>
          <w:lang w:val="lt-LT" w:bidi="kn-IN"/>
        </w:rPr>
        <w:br/>
        <w:t>19600, Čekijos Respublika</w:t>
      </w:r>
    </w:p>
    <w:p w14:paraId="15057361" w14:textId="77777777" w:rsidR="004A29CB" w:rsidRPr="002B7279" w:rsidRDefault="004A29CB" w:rsidP="004A29CB">
      <w:pPr>
        <w:spacing w:after="0" w:line="240" w:lineRule="auto"/>
        <w:ind w:right="146"/>
        <w:rPr>
          <w:sz w:val="22"/>
          <w:lang w:val="lt-LT"/>
        </w:rPr>
      </w:pPr>
    </w:p>
    <w:p w14:paraId="573C85F3" w14:textId="77777777" w:rsidR="004A29CB" w:rsidRPr="002B7279" w:rsidRDefault="004A29CB" w:rsidP="004A29CB">
      <w:pPr>
        <w:spacing w:after="0" w:line="240" w:lineRule="auto"/>
        <w:ind w:right="146"/>
        <w:rPr>
          <w:rFonts w:eastAsia="Times New Roman"/>
          <w:b/>
          <w:bCs/>
          <w:sz w:val="22"/>
          <w:lang w:val="lt-LT" w:bidi="kn-IN"/>
        </w:rPr>
      </w:pPr>
      <w:r w:rsidRPr="002B7279">
        <w:rPr>
          <w:rFonts w:eastAsia="Times New Roman"/>
          <w:b/>
          <w:bCs/>
          <w:sz w:val="22"/>
          <w:lang w:val="lt-LT" w:bidi="kn-IN"/>
        </w:rPr>
        <w:t xml:space="preserve">Gamintojas </w:t>
      </w:r>
    </w:p>
    <w:p w14:paraId="47EB8CA6" w14:textId="77777777" w:rsidR="004A29CB" w:rsidRPr="002B7279" w:rsidRDefault="004A29CB" w:rsidP="004A29CB">
      <w:pPr>
        <w:spacing w:after="0" w:line="240" w:lineRule="auto"/>
        <w:ind w:right="146"/>
        <w:rPr>
          <w:rFonts w:eastAsia="Times New Roman"/>
          <w:b/>
          <w:bCs/>
          <w:sz w:val="22"/>
          <w:lang w:val="lt-LT" w:bidi="kn-IN"/>
        </w:rPr>
      </w:pPr>
    </w:p>
    <w:p w14:paraId="327FA02F" w14:textId="77777777" w:rsidR="004A29CB" w:rsidRPr="00796354" w:rsidRDefault="004A29CB" w:rsidP="004A29CB">
      <w:pPr>
        <w:spacing w:after="0" w:line="240" w:lineRule="auto"/>
        <w:ind w:right="146"/>
        <w:rPr>
          <w:rFonts w:eastAsia="Times New Roman"/>
          <w:sz w:val="22"/>
          <w:lang w:bidi="kn-IN"/>
        </w:rPr>
      </w:pPr>
      <w:proofErr w:type="spellStart"/>
      <w:r w:rsidRPr="00796354">
        <w:rPr>
          <w:rFonts w:eastAsia="Times New Roman"/>
          <w:sz w:val="22"/>
          <w:lang w:bidi="kn-IN"/>
        </w:rPr>
        <w:t>Pharmazet</w:t>
      </w:r>
      <w:proofErr w:type="spellEnd"/>
      <w:r w:rsidRPr="00796354">
        <w:rPr>
          <w:rFonts w:eastAsia="Times New Roman"/>
          <w:sz w:val="22"/>
          <w:lang w:bidi="kn-IN"/>
        </w:rPr>
        <w:t xml:space="preserve"> Group </w:t>
      </w:r>
      <w:proofErr w:type="spellStart"/>
      <w:r w:rsidRPr="00796354">
        <w:rPr>
          <w:rFonts w:eastAsia="Times New Roman"/>
          <w:sz w:val="22"/>
          <w:lang w:bidi="kn-IN"/>
        </w:rPr>
        <w:t>s.r.o.</w:t>
      </w:r>
      <w:proofErr w:type="spellEnd"/>
    </w:p>
    <w:p w14:paraId="653109C8" w14:textId="77777777" w:rsidR="004A29CB" w:rsidRDefault="004A29CB" w:rsidP="004A29CB">
      <w:pPr>
        <w:spacing w:after="0" w:line="240" w:lineRule="auto"/>
        <w:ind w:right="146"/>
        <w:rPr>
          <w:rFonts w:eastAsia="Times New Roman"/>
          <w:sz w:val="22"/>
          <w:lang w:val="pt-BR" w:bidi="kn-IN"/>
        </w:rPr>
      </w:pPr>
      <w:r w:rsidRPr="00796354">
        <w:rPr>
          <w:rFonts w:eastAsia="Times New Roman"/>
          <w:sz w:val="22"/>
          <w:lang w:val="pt-BR" w:bidi="kn-IN"/>
        </w:rPr>
        <w:t>Třtinová 260/1</w:t>
      </w:r>
    </w:p>
    <w:p w14:paraId="25512E47" w14:textId="77777777" w:rsidR="004A29CB" w:rsidRDefault="004A29CB" w:rsidP="004A29CB">
      <w:pPr>
        <w:spacing w:after="0" w:line="240" w:lineRule="auto"/>
        <w:ind w:right="146"/>
        <w:rPr>
          <w:rFonts w:eastAsia="Times New Roman"/>
          <w:sz w:val="22"/>
          <w:lang w:val="pt-BR" w:bidi="kn-IN"/>
        </w:rPr>
      </w:pPr>
      <w:r w:rsidRPr="00796354">
        <w:rPr>
          <w:rFonts w:eastAsia="Times New Roman"/>
          <w:sz w:val="22"/>
          <w:lang w:val="pt-BR" w:bidi="kn-IN"/>
        </w:rPr>
        <w:t xml:space="preserve">196 00 Prague 9 </w:t>
      </w:r>
    </w:p>
    <w:p w14:paraId="36690D7F" w14:textId="77777777" w:rsidR="004A29CB" w:rsidRPr="00796354" w:rsidRDefault="004A29CB" w:rsidP="004A29CB">
      <w:pPr>
        <w:spacing w:after="0" w:line="240" w:lineRule="auto"/>
        <w:ind w:right="146"/>
        <w:rPr>
          <w:rFonts w:eastAsia="Times New Roman"/>
          <w:sz w:val="22"/>
          <w:lang w:val="pt-BR" w:bidi="kn-IN"/>
        </w:rPr>
      </w:pPr>
      <w:r w:rsidRPr="00796354">
        <w:rPr>
          <w:rFonts w:eastAsia="Times New Roman"/>
          <w:sz w:val="22"/>
          <w:lang w:val="pt-BR" w:bidi="kn-IN"/>
        </w:rPr>
        <w:t>Čekij</w:t>
      </w:r>
      <w:r>
        <w:rPr>
          <w:rFonts w:eastAsia="Times New Roman"/>
          <w:sz w:val="22"/>
          <w:lang w:val="pt-BR" w:bidi="kn-IN"/>
        </w:rPr>
        <w:t>os Respublika</w:t>
      </w:r>
    </w:p>
    <w:p w14:paraId="77378159" w14:textId="77777777" w:rsidR="004A29CB" w:rsidRPr="002B7279" w:rsidRDefault="004A29CB" w:rsidP="004A29CB">
      <w:pPr>
        <w:spacing w:after="0" w:line="240" w:lineRule="auto"/>
        <w:ind w:right="146"/>
        <w:rPr>
          <w:rFonts w:eastAsia="Times New Roman"/>
          <w:sz w:val="22"/>
          <w:lang w:val="lt-LT" w:bidi="kn-IN"/>
        </w:rPr>
      </w:pPr>
    </w:p>
    <w:p w14:paraId="276A26B9" w14:textId="77777777" w:rsidR="004A29CB" w:rsidRPr="002B7279" w:rsidRDefault="004A29CB" w:rsidP="004A29CB">
      <w:pPr>
        <w:spacing w:after="0" w:line="240" w:lineRule="auto"/>
        <w:ind w:right="146"/>
        <w:rPr>
          <w:b/>
          <w:bCs/>
          <w:sz w:val="22"/>
          <w:lang w:val="lt-LT"/>
        </w:rPr>
      </w:pPr>
      <w:r w:rsidRPr="002B7279">
        <w:rPr>
          <w:b/>
          <w:bCs/>
          <w:sz w:val="22"/>
          <w:lang w:val="lt-LT"/>
        </w:rPr>
        <w:t>Šis vaistas E</w:t>
      </w:r>
      <w:r>
        <w:rPr>
          <w:b/>
          <w:bCs/>
          <w:sz w:val="22"/>
          <w:lang w:val="lt-LT"/>
        </w:rPr>
        <w:t>uropos ekonominės erdvės</w:t>
      </w:r>
      <w:r w:rsidRPr="002B7279">
        <w:rPr>
          <w:b/>
          <w:bCs/>
          <w:sz w:val="22"/>
          <w:lang w:val="lt-LT"/>
        </w:rPr>
        <w:t xml:space="preserve"> valstybėse narėse registruotas tokiais pavadinimais:</w:t>
      </w:r>
    </w:p>
    <w:p w14:paraId="2E5C568F" w14:textId="77777777" w:rsidR="004A29CB" w:rsidRPr="002B7279" w:rsidRDefault="004A29CB" w:rsidP="004A29CB">
      <w:pPr>
        <w:spacing w:after="0" w:line="240" w:lineRule="auto"/>
        <w:ind w:right="146"/>
        <w:rPr>
          <w:b/>
          <w:bCs/>
          <w:sz w:val="22"/>
          <w:lang w:val="lt-LT"/>
        </w:rPr>
      </w:pPr>
    </w:p>
    <w:p w14:paraId="27716D23" w14:textId="77777777" w:rsidR="004A29CB" w:rsidRPr="00236607" w:rsidRDefault="004A29CB" w:rsidP="004A29CB">
      <w:pPr>
        <w:spacing w:after="0" w:line="240" w:lineRule="auto"/>
        <w:ind w:right="146"/>
        <w:rPr>
          <w:sz w:val="22"/>
          <w:lang w:val="it-CH"/>
        </w:rPr>
      </w:pPr>
      <w:r>
        <w:rPr>
          <w:sz w:val="22"/>
          <w:lang w:val="lt-LT"/>
        </w:rPr>
        <w:t>Vokietija</w:t>
      </w:r>
      <w:r w:rsidRPr="002B7279">
        <w:rPr>
          <w:sz w:val="22"/>
          <w:lang w:val="lt-LT"/>
        </w:rPr>
        <w:t>:</w:t>
      </w:r>
      <w:r w:rsidRPr="002B7279">
        <w:rPr>
          <w:b/>
          <w:bCs/>
          <w:sz w:val="22"/>
          <w:lang w:val="lt-LT"/>
        </w:rPr>
        <w:t xml:space="preserve"> </w:t>
      </w:r>
      <w:r w:rsidRPr="00236607">
        <w:rPr>
          <w:sz w:val="22"/>
          <w:lang w:val="it-CH"/>
        </w:rPr>
        <w:t xml:space="preserve">Metoprolol succinate </w:t>
      </w:r>
      <w:r>
        <w:rPr>
          <w:sz w:val="22"/>
          <w:lang w:val="it-CH"/>
        </w:rPr>
        <w:t>Heumann</w:t>
      </w:r>
      <w:r w:rsidRPr="00236607">
        <w:rPr>
          <w:sz w:val="22"/>
          <w:lang w:val="it-CH"/>
        </w:rPr>
        <w:t xml:space="preserve"> 23</w:t>
      </w:r>
      <w:r>
        <w:rPr>
          <w:sz w:val="22"/>
          <w:lang w:val="it-CH"/>
        </w:rPr>
        <w:t>,</w:t>
      </w:r>
      <w:r w:rsidRPr="00236607">
        <w:rPr>
          <w:sz w:val="22"/>
          <w:lang w:val="it-CH"/>
        </w:rPr>
        <w:t>75 mg/47</w:t>
      </w:r>
      <w:r>
        <w:rPr>
          <w:sz w:val="22"/>
          <w:lang w:val="it-CH"/>
        </w:rPr>
        <w:t>,</w:t>
      </w:r>
      <w:r w:rsidRPr="00236607">
        <w:rPr>
          <w:sz w:val="22"/>
          <w:lang w:val="it-CH"/>
        </w:rPr>
        <w:t>5 mg/95 mg/190 mg Retardtablette</w:t>
      </w:r>
    </w:p>
    <w:p w14:paraId="4574B29A" w14:textId="77777777" w:rsidR="004A29CB" w:rsidRPr="002B7279" w:rsidRDefault="004A29CB" w:rsidP="004A29CB">
      <w:pPr>
        <w:spacing w:after="0" w:line="240" w:lineRule="auto"/>
        <w:ind w:right="146"/>
        <w:rPr>
          <w:b/>
          <w:bCs/>
          <w:sz w:val="22"/>
          <w:lang w:val="lt-LT"/>
        </w:rPr>
      </w:pPr>
      <w:r w:rsidRPr="00236607">
        <w:rPr>
          <w:sz w:val="22"/>
          <w:lang w:val="it-CH"/>
        </w:rPr>
        <w:t>Čekijos Respublika: Metoprolol Pharmaclan</w:t>
      </w:r>
    </w:p>
    <w:p w14:paraId="28F4A473" w14:textId="77777777" w:rsidR="004A29CB" w:rsidRPr="002B7279" w:rsidRDefault="004A29CB" w:rsidP="004A29CB">
      <w:pPr>
        <w:pStyle w:val="Default"/>
        <w:ind w:right="146"/>
        <w:rPr>
          <w:sz w:val="22"/>
          <w:szCs w:val="22"/>
          <w:lang w:val="lt-LT"/>
        </w:rPr>
      </w:pPr>
    </w:p>
    <w:p w14:paraId="4C5595D6" w14:textId="317F5913" w:rsidR="004A29CB" w:rsidRPr="002B7279" w:rsidRDefault="004A29CB" w:rsidP="004A29CB">
      <w:pPr>
        <w:spacing w:after="0" w:line="240" w:lineRule="auto"/>
        <w:ind w:right="146"/>
        <w:rPr>
          <w:b/>
          <w:bCs/>
          <w:sz w:val="22"/>
          <w:lang w:val="lt-LT"/>
        </w:rPr>
      </w:pPr>
      <w:r w:rsidRPr="002B7279">
        <w:rPr>
          <w:b/>
          <w:bCs/>
          <w:sz w:val="22"/>
          <w:lang w:val="lt-LT"/>
        </w:rPr>
        <w:t>Šis pakuotės lapelis paskutinį kartą peržiūrėtas</w:t>
      </w:r>
      <w:r w:rsidR="00FE4CDF">
        <w:rPr>
          <w:b/>
          <w:bCs/>
          <w:sz w:val="22"/>
          <w:lang w:val="lt-LT"/>
        </w:rPr>
        <w:t xml:space="preserve"> 2026-0</w:t>
      </w:r>
      <w:r w:rsidR="00F738A9">
        <w:rPr>
          <w:b/>
          <w:bCs/>
          <w:sz w:val="22"/>
          <w:lang w:val="lt-LT"/>
        </w:rPr>
        <w:t>3</w:t>
      </w:r>
      <w:r w:rsidR="00FE4CDF">
        <w:rPr>
          <w:b/>
          <w:bCs/>
          <w:sz w:val="22"/>
          <w:lang w:val="lt-LT"/>
        </w:rPr>
        <w:t>-2</w:t>
      </w:r>
      <w:r w:rsidR="00F738A9">
        <w:rPr>
          <w:b/>
          <w:bCs/>
          <w:sz w:val="22"/>
          <w:lang w:val="lt-LT"/>
        </w:rPr>
        <w:t>8</w:t>
      </w:r>
      <w:r>
        <w:rPr>
          <w:b/>
          <w:bCs/>
          <w:sz w:val="22"/>
          <w:lang w:val="lt-LT"/>
        </w:rPr>
        <w:t>.</w:t>
      </w:r>
    </w:p>
    <w:p w14:paraId="0A620637" w14:textId="77777777" w:rsidR="004A29CB" w:rsidRPr="002B7279" w:rsidRDefault="004A29CB" w:rsidP="004A29CB">
      <w:pPr>
        <w:spacing w:after="0" w:line="240" w:lineRule="auto"/>
        <w:ind w:right="146"/>
        <w:rPr>
          <w:b/>
          <w:bCs/>
          <w:sz w:val="22"/>
          <w:lang w:val="lt-LT"/>
        </w:rPr>
      </w:pPr>
    </w:p>
    <w:p w14:paraId="6D952CCA" w14:textId="16F29868" w:rsidR="004A29CB" w:rsidRDefault="004A29CB" w:rsidP="004A29CB">
      <w:pPr>
        <w:spacing w:line="240" w:lineRule="auto"/>
        <w:rPr>
          <w:sz w:val="22"/>
          <w:szCs w:val="18"/>
          <w:lang w:val="lt-LT"/>
        </w:rPr>
      </w:pPr>
      <w:r w:rsidRPr="002B7279">
        <w:rPr>
          <w:sz w:val="22"/>
          <w:szCs w:val="18"/>
          <w:lang w:val="lt-LT"/>
        </w:rPr>
        <w:t xml:space="preserve">Išsami informacija apie šį vaistą pateikiama Valstybinės vaistų kontrolės tarnybos prie Lietuvos Respublikos sveikatos apsaugos ministerijos </w:t>
      </w:r>
      <w:r w:rsidR="00FE4CDF" w:rsidRPr="00FE4CDF">
        <w:rPr>
          <w:sz w:val="22"/>
          <w:szCs w:val="18"/>
          <w:lang w:val="lt-LT"/>
        </w:rPr>
        <w:t xml:space="preserve">tinklalapyje </w:t>
      </w:r>
      <w:hyperlink r:id="rId9" w:history="1">
        <w:r w:rsidR="00FE4CDF" w:rsidRPr="00235FBC">
          <w:rPr>
            <w:rStyle w:val="Hipersaitas"/>
            <w:sz w:val="22"/>
            <w:szCs w:val="18"/>
            <w:lang w:val="lt-LT"/>
          </w:rPr>
          <w:t>https://vvkt.lrv.lt/lt/</w:t>
        </w:r>
      </w:hyperlink>
      <w:r w:rsidR="00FE4CDF" w:rsidRPr="00FE4CDF">
        <w:rPr>
          <w:sz w:val="22"/>
          <w:szCs w:val="18"/>
          <w:lang w:val="lt-LT"/>
        </w:rPr>
        <w:t>.</w:t>
      </w:r>
      <w:r w:rsidR="00FE4CDF">
        <w:rPr>
          <w:sz w:val="22"/>
          <w:szCs w:val="18"/>
          <w:lang w:val="lt-LT"/>
        </w:rPr>
        <w:t xml:space="preserve"> </w:t>
      </w:r>
    </w:p>
    <w:p w14:paraId="0610BB50" w14:textId="77777777" w:rsidR="007C4F30" w:rsidRPr="002B7279" w:rsidRDefault="007C4F30" w:rsidP="004A29CB">
      <w:pPr>
        <w:spacing w:line="240" w:lineRule="auto"/>
        <w:rPr>
          <w:sz w:val="22"/>
          <w:szCs w:val="18"/>
          <w:lang w:val="lt-LT"/>
        </w:rPr>
      </w:pPr>
    </w:p>
    <w:p w14:paraId="73B768E8" w14:textId="77777777" w:rsidR="00560E5E" w:rsidRPr="002B7279" w:rsidRDefault="00560E5E" w:rsidP="004A29CB">
      <w:pPr>
        <w:spacing w:after="0" w:line="240" w:lineRule="auto"/>
        <w:jc w:val="center"/>
        <w:rPr>
          <w:sz w:val="22"/>
          <w:szCs w:val="18"/>
          <w:lang w:val="lt-LT"/>
        </w:rPr>
      </w:pPr>
    </w:p>
    <w:sectPr w:rsidR="00560E5E" w:rsidRPr="002B7279" w:rsidSect="00796354">
      <w:footerReference w:type="default" r:id="rId10"/>
      <w:pgSz w:w="12240" w:h="15840" w:code="1"/>
      <w:pgMar w:top="1134" w:right="1418" w:bottom="1134" w:left="1418" w:header="737" w:footer="7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6188" w14:textId="77777777" w:rsidR="0055305E" w:rsidRDefault="0055305E" w:rsidP="0085444A">
      <w:pPr>
        <w:spacing w:after="0" w:line="240" w:lineRule="auto"/>
      </w:pPr>
      <w:r>
        <w:separator/>
      </w:r>
    </w:p>
  </w:endnote>
  <w:endnote w:type="continuationSeparator" w:id="0">
    <w:p w14:paraId="4F1F3D12" w14:textId="77777777" w:rsidR="0055305E" w:rsidRDefault="0055305E" w:rsidP="0085444A">
      <w:pPr>
        <w:spacing w:after="0" w:line="240" w:lineRule="auto"/>
      </w:pPr>
      <w:r>
        <w:continuationSeparator/>
      </w:r>
    </w:p>
  </w:endnote>
  <w:endnote w:type="continuationNotice" w:id="1">
    <w:p w14:paraId="73F33B0F" w14:textId="77777777" w:rsidR="0055305E" w:rsidRDefault="005530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2B40" w14:textId="77777777" w:rsidR="00DA6DBF" w:rsidRPr="00A44063" w:rsidRDefault="00DA6DBF" w:rsidP="0018688B">
    <w:pPr>
      <w:pStyle w:val="Porat"/>
      <w:rPr>
        <w:i/>
      </w:rPr>
    </w:pPr>
  </w:p>
  <w:p w14:paraId="622C2B49" w14:textId="77777777" w:rsidR="00DA6DBF" w:rsidRPr="0018688B" w:rsidRDefault="00DA6DBF" w:rsidP="0018688B">
    <w:pPr>
      <w:pStyle w:val="Pora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BE45" w14:textId="77777777" w:rsidR="0055305E" w:rsidRDefault="0055305E" w:rsidP="0085444A">
      <w:pPr>
        <w:spacing w:after="0" w:line="240" w:lineRule="auto"/>
      </w:pPr>
      <w:r>
        <w:separator/>
      </w:r>
    </w:p>
  </w:footnote>
  <w:footnote w:type="continuationSeparator" w:id="0">
    <w:p w14:paraId="1C50AB1B" w14:textId="77777777" w:rsidR="0055305E" w:rsidRDefault="0055305E" w:rsidP="0085444A">
      <w:pPr>
        <w:spacing w:after="0" w:line="240" w:lineRule="auto"/>
      </w:pPr>
      <w:r>
        <w:continuationSeparator/>
      </w:r>
    </w:p>
  </w:footnote>
  <w:footnote w:type="continuationNotice" w:id="1">
    <w:p w14:paraId="4C5B79D6" w14:textId="77777777" w:rsidR="0055305E" w:rsidRDefault="005530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434"/>
    <w:multiLevelType w:val="hybridMultilevel"/>
    <w:tmpl w:val="5FB8A87C"/>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CB2100"/>
    <w:multiLevelType w:val="hybridMultilevel"/>
    <w:tmpl w:val="218AEC4A"/>
    <w:lvl w:ilvl="0" w:tplc="0FDA591C">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10A07EDD"/>
    <w:multiLevelType w:val="hybridMultilevel"/>
    <w:tmpl w:val="96ACB7D2"/>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321D2D"/>
    <w:multiLevelType w:val="hybridMultilevel"/>
    <w:tmpl w:val="F58EF0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D919A0"/>
    <w:multiLevelType w:val="hybridMultilevel"/>
    <w:tmpl w:val="A78C5228"/>
    <w:lvl w:ilvl="0" w:tplc="DFDC868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34C25"/>
    <w:multiLevelType w:val="hybridMultilevel"/>
    <w:tmpl w:val="FC423100"/>
    <w:lvl w:ilvl="0" w:tplc="0FDA591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803473"/>
    <w:multiLevelType w:val="hybridMultilevel"/>
    <w:tmpl w:val="E0408610"/>
    <w:lvl w:ilvl="0" w:tplc="DFDC8688">
      <w:start w:val="1"/>
      <w:numFmt w:val="bullet"/>
      <w:lvlText w:val=""/>
      <w:lvlJc w:val="left"/>
      <w:pPr>
        <w:ind w:left="840" w:hanging="360"/>
      </w:pPr>
      <w:rPr>
        <w:rFonts w:ascii="Symbol" w:hAnsi="Symbol" w:hint="default"/>
        <w:sz w:val="16"/>
        <w:szCs w:val="16"/>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7" w15:restartNumberingAfterBreak="0">
    <w:nsid w:val="1FCC7D0A"/>
    <w:multiLevelType w:val="hybridMultilevel"/>
    <w:tmpl w:val="84CAB732"/>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A57006C"/>
    <w:multiLevelType w:val="hybridMultilevel"/>
    <w:tmpl w:val="77AA53BA"/>
    <w:lvl w:ilvl="0" w:tplc="0FDA591C">
      <w:numFmt w:val="bullet"/>
      <w:lvlText w:val="-"/>
      <w:lvlJc w:val="left"/>
      <w:pPr>
        <w:ind w:left="840" w:hanging="360"/>
      </w:pPr>
      <w:rPr>
        <w:rFonts w:ascii="Times New Roman" w:eastAsia="Times New Roman" w:hAnsi="Times New Roman" w:cs="Times New Roman" w:hint="default"/>
        <w:sz w:val="16"/>
        <w:szCs w:val="16"/>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9" w15:restartNumberingAfterBreak="0">
    <w:nsid w:val="30C07F52"/>
    <w:multiLevelType w:val="hybridMultilevel"/>
    <w:tmpl w:val="7984348E"/>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42949EE"/>
    <w:multiLevelType w:val="hybridMultilevel"/>
    <w:tmpl w:val="F51A990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EB7EB5"/>
    <w:multiLevelType w:val="hybridMultilevel"/>
    <w:tmpl w:val="6054CA1E"/>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B8D4070"/>
    <w:multiLevelType w:val="hybridMultilevel"/>
    <w:tmpl w:val="901E31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540CB1"/>
    <w:multiLevelType w:val="hybridMultilevel"/>
    <w:tmpl w:val="96B8AEF4"/>
    <w:lvl w:ilvl="0" w:tplc="AAFAE264">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3DC04045"/>
    <w:multiLevelType w:val="hybridMultilevel"/>
    <w:tmpl w:val="CB9A7CCC"/>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06F188F"/>
    <w:multiLevelType w:val="hybridMultilevel"/>
    <w:tmpl w:val="9F5272FA"/>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0874AF7"/>
    <w:multiLevelType w:val="hybridMultilevel"/>
    <w:tmpl w:val="3DF2C24E"/>
    <w:lvl w:ilvl="0" w:tplc="0FDA591C">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64F7A44"/>
    <w:multiLevelType w:val="hybridMultilevel"/>
    <w:tmpl w:val="C480D9CC"/>
    <w:lvl w:ilvl="0" w:tplc="FB7ED6EC">
      <w:start w:val="1"/>
      <w:numFmt w:val="bullet"/>
      <w:lvlText w:val="-"/>
      <w:lvlJc w:val="left"/>
      <w:pPr>
        <w:ind w:left="78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15:restartNumberingAfterBreak="0">
    <w:nsid w:val="497A0931"/>
    <w:multiLevelType w:val="hybridMultilevel"/>
    <w:tmpl w:val="925C4E3A"/>
    <w:lvl w:ilvl="0" w:tplc="0FDA591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D103229"/>
    <w:multiLevelType w:val="hybridMultilevel"/>
    <w:tmpl w:val="047EC37E"/>
    <w:lvl w:ilvl="0" w:tplc="3B06D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3387A"/>
    <w:multiLevelType w:val="hybridMultilevel"/>
    <w:tmpl w:val="BCC8D24C"/>
    <w:lvl w:ilvl="0" w:tplc="0FDA591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B4C46FD"/>
    <w:multiLevelType w:val="hybridMultilevel"/>
    <w:tmpl w:val="CB925BBC"/>
    <w:lvl w:ilvl="0" w:tplc="DFDC868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23176"/>
    <w:multiLevelType w:val="hybridMultilevel"/>
    <w:tmpl w:val="B860C494"/>
    <w:lvl w:ilvl="0" w:tplc="0FDA591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345507"/>
    <w:multiLevelType w:val="hybridMultilevel"/>
    <w:tmpl w:val="4844ADD0"/>
    <w:lvl w:ilvl="0" w:tplc="0FDA591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6A33E40"/>
    <w:multiLevelType w:val="hybridMultilevel"/>
    <w:tmpl w:val="D4BCF22E"/>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CEB464E"/>
    <w:multiLevelType w:val="hybridMultilevel"/>
    <w:tmpl w:val="B9604DF8"/>
    <w:lvl w:ilvl="0" w:tplc="FFFFFFFF">
      <w:start w:val="1"/>
      <w:numFmt w:val="bullet"/>
      <w:lvlText w:val="-"/>
      <w:lvlJc w:val="left"/>
      <w:pPr>
        <w:ind w:left="720" w:hanging="360"/>
      </w:pPr>
      <w:rPr>
        <w:rFont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D791949"/>
    <w:multiLevelType w:val="hybridMultilevel"/>
    <w:tmpl w:val="8474F82A"/>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DCD0EAA"/>
    <w:multiLevelType w:val="hybridMultilevel"/>
    <w:tmpl w:val="E368AC3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743872"/>
    <w:multiLevelType w:val="hybridMultilevel"/>
    <w:tmpl w:val="4962A7E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0ED78D1"/>
    <w:multiLevelType w:val="hybridMultilevel"/>
    <w:tmpl w:val="92A42306"/>
    <w:lvl w:ilvl="0" w:tplc="DFDC8688">
      <w:start w:val="1"/>
      <w:numFmt w:val="bullet"/>
      <w:lvlText w:val=""/>
      <w:lvlJc w:val="left"/>
      <w:pPr>
        <w:ind w:left="840" w:hanging="360"/>
      </w:pPr>
      <w:rPr>
        <w:rFonts w:ascii="Symbol" w:hAnsi="Symbol" w:hint="default"/>
        <w:sz w:val="16"/>
        <w:szCs w:val="16"/>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30" w15:restartNumberingAfterBreak="0">
    <w:nsid w:val="727D6665"/>
    <w:multiLevelType w:val="hybridMultilevel"/>
    <w:tmpl w:val="DEE220A2"/>
    <w:lvl w:ilvl="0" w:tplc="0FDA591C">
      <w:numFmt w:val="bullet"/>
      <w:lvlText w:val="-"/>
      <w:lvlJc w:val="left"/>
      <w:pPr>
        <w:ind w:left="840" w:hanging="360"/>
      </w:pPr>
      <w:rPr>
        <w:rFonts w:ascii="Times New Roman" w:eastAsia="Times New Roman" w:hAnsi="Times New Roman" w:cs="Times New Roman" w:hint="default"/>
        <w:sz w:val="16"/>
        <w:szCs w:val="16"/>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31" w15:restartNumberingAfterBreak="0">
    <w:nsid w:val="768D464F"/>
    <w:multiLevelType w:val="hybridMultilevel"/>
    <w:tmpl w:val="E2686B5C"/>
    <w:lvl w:ilvl="0" w:tplc="0FDA591C">
      <w:numFmt w:val="bullet"/>
      <w:lvlText w:val="-"/>
      <w:lvlJc w:val="left"/>
      <w:pPr>
        <w:ind w:left="840" w:hanging="360"/>
      </w:pPr>
      <w:rPr>
        <w:rFonts w:ascii="Times New Roman" w:eastAsia="Times New Roman" w:hAnsi="Times New Roman" w:cs="Times New Roman" w:hint="default"/>
        <w:sz w:val="16"/>
        <w:szCs w:val="16"/>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32" w15:restartNumberingAfterBreak="0">
    <w:nsid w:val="78DF5A68"/>
    <w:multiLevelType w:val="hybridMultilevel"/>
    <w:tmpl w:val="1D42C27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9DC2CE5"/>
    <w:multiLevelType w:val="hybridMultilevel"/>
    <w:tmpl w:val="117AC1EC"/>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C1B5C76"/>
    <w:multiLevelType w:val="hybridMultilevel"/>
    <w:tmpl w:val="971A5762"/>
    <w:lvl w:ilvl="0" w:tplc="0FDA591C">
      <w:numFmt w:val="bullet"/>
      <w:lvlText w:val="-"/>
      <w:lvlJc w:val="left"/>
      <w:pPr>
        <w:ind w:left="840" w:hanging="360"/>
      </w:pPr>
      <w:rPr>
        <w:rFonts w:ascii="Times New Roman" w:eastAsia="Times New Roman" w:hAnsi="Times New Roman" w:cs="Times New Roman" w:hint="default"/>
        <w:sz w:val="16"/>
        <w:szCs w:val="16"/>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35" w15:restartNumberingAfterBreak="0">
    <w:nsid w:val="7D103391"/>
    <w:multiLevelType w:val="hybridMultilevel"/>
    <w:tmpl w:val="0F50ADF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7E2526CB"/>
    <w:multiLevelType w:val="multilevel"/>
    <w:tmpl w:val="D6A403E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51571039">
    <w:abstractNumId w:val="28"/>
  </w:num>
  <w:num w:numId="2" w16cid:durableId="643656987">
    <w:abstractNumId w:val="1"/>
  </w:num>
  <w:num w:numId="3" w16cid:durableId="138694275">
    <w:abstractNumId w:val="16"/>
  </w:num>
  <w:num w:numId="4" w16cid:durableId="1992127675">
    <w:abstractNumId w:val="18"/>
  </w:num>
  <w:num w:numId="5" w16cid:durableId="42797663">
    <w:abstractNumId w:val="20"/>
  </w:num>
  <w:num w:numId="6" w16cid:durableId="369033282">
    <w:abstractNumId w:val="23"/>
  </w:num>
  <w:num w:numId="7" w16cid:durableId="696463984">
    <w:abstractNumId w:val="21"/>
  </w:num>
  <w:num w:numId="8" w16cid:durableId="1335108898">
    <w:abstractNumId w:val="17"/>
  </w:num>
  <w:num w:numId="9" w16cid:durableId="1693993034">
    <w:abstractNumId w:val="15"/>
  </w:num>
  <w:num w:numId="10" w16cid:durableId="1997611140">
    <w:abstractNumId w:val="7"/>
  </w:num>
  <w:num w:numId="11" w16cid:durableId="263459857">
    <w:abstractNumId w:val="11"/>
  </w:num>
  <w:num w:numId="12" w16cid:durableId="874391602">
    <w:abstractNumId w:val="33"/>
  </w:num>
  <w:num w:numId="13" w16cid:durableId="707990984">
    <w:abstractNumId w:val="0"/>
  </w:num>
  <w:num w:numId="14" w16cid:durableId="634217465">
    <w:abstractNumId w:val="24"/>
  </w:num>
  <w:num w:numId="15" w16cid:durableId="80228180">
    <w:abstractNumId w:val="26"/>
  </w:num>
  <w:num w:numId="16" w16cid:durableId="1200819121">
    <w:abstractNumId w:val="2"/>
  </w:num>
  <w:num w:numId="17" w16cid:durableId="1558274199">
    <w:abstractNumId w:val="14"/>
  </w:num>
  <w:num w:numId="18" w16cid:durableId="580916672">
    <w:abstractNumId w:val="9"/>
  </w:num>
  <w:num w:numId="19" w16cid:durableId="491530347">
    <w:abstractNumId w:val="6"/>
  </w:num>
  <w:num w:numId="20" w16cid:durableId="223487884">
    <w:abstractNumId w:val="19"/>
  </w:num>
  <w:num w:numId="21" w16cid:durableId="743602208">
    <w:abstractNumId w:val="25"/>
  </w:num>
  <w:num w:numId="22" w16cid:durableId="1615863057">
    <w:abstractNumId w:val="12"/>
  </w:num>
  <w:num w:numId="23" w16cid:durableId="633870682">
    <w:abstractNumId w:val="27"/>
  </w:num>
  <w:num w:numId="24" w16cid:durableId="601304892">
    <w:abstractNumId w:val="10"/>
  </w:num>
  <w:num w:numId="25" w16cid:durableId="1929344644">
    <w:abstractNumId w:val="35"/>
  </w:num>
  <w:num w:numId="26" w16cid:durableId="449476282">
    <w:abstractNumId w:val="3"/>
  </w:num>
  <w:num w:numId="27" w16cid:durableId="398212906">
    <w:abstractNumId w:val="36"/>
  </w:num>
  <w:num w:numId="28" w16cid:durableId="1696612539">
    <w:abstractNumId w:val="4"/>
  </w:num>
  <w:num w:numId="29" w16cid:durableId="3525361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424953">
    <w:abstractNumId w:val="13"/>
  </w:num>
  <w:num w:numId="31" w16cid:durableId="1065446002">
    <w:abstractNumId w:val="22"/>
  </w:num>
  <w:num w:numId="32" w16cid:durableId="279651075">
    <w:abstractNumId w:val="30"/>
  </w:num>
  <w:num w:numId="33" w16cid:durableId="1552380680">
    <w:abstractNumId w:val="34"/>
  </w:num>
  <w:num w:numId="34" w16cid:durableId="1056970838">
    <w:abstractNumId w:val="29"/>
  </w:num>
  <w:num w:numId="35" w16cid:durableId="148979531">
    <w:abstractNumId w:val="31"/>
  </w:num>
  <w:num w:numId="36" w16cid:durableId="1635914413">
    <w:abstractNumId w:val="8"/>
  </w:num>
  <w:num w:numId="37" w16cid:durableId="1782842761">
    <w:abstractNumId w:val="5"/>
  </w:num>
  <w:num w:numId="38" w16cid:durableId="8640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4A"/>
    <w:rsid w:val="000027DF"/>
    <w:rsid w:val="0002112E"/>
    <w:rsid w:val="000230FA"/>
    <w:rsid w:val="000271C4"/>
    <w:rsid w:val="000471DF"/>
    <w:rsid w:val="00120D19"/>
    <w:rsid w:val="0015603F"/>
    <w:rsid w:val="0017505C"/>
    <w:rsid w:val="001B0147"/>
    <w:rsid w:val="001C4C84"/>
    <w:rsid w:val="001D0E27"/>
    <w:rsid w:val="001F15DE"/>
    <w:rsid w:val="00224D25"/>
    <w:rsid w:val="00226E9B"/>
    <w:rsid w:val="00236607"/>
    <w:rsid w:val="00237EEB"/>
    <w:rsid w:val="00245F94"/>
    <w:rsid w:val="00251D8A"/>
    <w:rsid w:val="00283F2F"/>
    <w:rsid w:val="002A0DD3"/>
    <w:rsid w:val="002B6434"/>
    <w:rsid w:val="002B7279"/>
    <w:rsid w:val="002C4E0A"/>
    <w:rsid w:val="002F3002"/>
    <w:rsid w:val="00325465"/>
    <w:rsid w:val="00354B45"/>
    <w:rsid w:val="00364F39"/>
    <w:rsid w:val="003A12D6"/>
    <w:rsid w:val="003A5329"/>
    <w:rsid w:val="003C6413"/>
    <w:rsid w:val="00412F72"/>
    <w:rsid w:val="00415256"/>
    <w:rsid w:val="0047411B"/>
    <w:rsid w:val="004743D6"/>
    <w:rsid w:val="004865E3"/>
    <w:rsid w:val="004A29CB"/>
    <w:rsid w:val="004D2085"/>
    <w:rsid w:val="004E263F"/>
    <w:rsid w:val="004F0E25"/>
    <w:rsid w:val="00511373"/>
    <w:rsid w:val="00524C71"/>
    <w:rsid w:val="005320CF"/>
    <w:rsid w:val="00552171"/>
    <w:rsid w:val="0055305E"/>
    <w:rsid w:val="00555B33"/>
    <w:rsid w:val="00560E5E"/>
    <w:rsid w:val="00565485"/>
    <w:rsid w:val="00570E52"/>
    <w:rsid w:val="005834A0"/>
    <w:rsid w:val="005913AA"/>
    <w:rsid w:val="00592681"/>
    <w:rsid w:val="005A0B3D"/>
    <w:rsid w:val="005A458F"/>
    <w:rsid w:val="005A73AE"/>
    <w:rsid w:val="005C0989"/>
    <w:rsid w:val="005D1E3E"/>
    <w:rsid w:val="005F3807"/>
    <w:rsid w:val="005F798A"/>
    <w:rsid w:val="0060119E"/>
    <w:rsid w:val="00643E86"/>
    <w:rsid w:val="00671A18"/>
    <w:rsid w:val="006852B1"/>
    <w:rsid w:val="006A3C5D"/>
    <w:rsid w:val="006C157B"/>
    <w:rsid w:val="006C6C17"/>
    <w:rsid w:val="00700855"/>
    <w:rsid w:val="00700BB7"/>
    <w:rsid w:val="00736A5C"/>
    <w:rsid w:val="00767C85"/>
    <w:rsid w:val="00796354"/>
    <w:rsid w:val="007C4F30"/>
    <w:rsid w:val="007D7E9D"/>
    <w:rsid w:val="00836CDF"/>
    <w:rsid w:val="0085444A"/>
    <w:rsid w:val="008869AC"/>
    <w:rsid w:val="008E2175"/>
    <w:rsid w:val="00910BFE"/>
    <w:rsid w:val="009426DA"/>
    <w:rsid w:val="009549F6"/>
    <w:rsid w:val="009C1498"/>
    <w:rsid w:val="009C743B"/>
    <w:rsid w:val="00A00FF9"/>
    <w:rsid w:val="00A104FE"/>
    <w:rsid w:val="00A247DD"/>
    <w:rsid w:val="00A525C7"/>
    <w:rsid w:val="00A5303C"/>
    <w:rsid w:val="00A72513"/>
    <w:rsid w:val="00A90A31"/>
    <w:rsid w:val="00A91628"/>
    <w:rsid w:val="00AA26CA"/>
    <w:rsid w:val="00AB2F60"/>
    <w:rsid w:val="00AB38EA"/>
    <w:rsid w:val="00AB568F"/>
    <w:rsid w:val="00B042D0"/>
    <w:rsid w:val="00B1149A"/>
    <w:rsid w:val="00B201B1"/>
    <w:rsid w:val="00B62994"/>
    <w:rsid w:val="00B706C9"/>
    <w:rsid w:val="00B8357B"/>
    <w:rsid w:val="00BA6AF2"/>
    <w:rsid w:val="00BB48ED"/>
    <w:rsid w:val="00C06A9C"/>
    <w:rsid w:val="00C06D08"/>
    <w:rsid w:val="00C203B4"/>
    <w:rsid w:val="00C3099D"/>
    <w:rsid w:val="00C31153"/>
    <w:rsid w:val="00C81063"/>
    <w:rsid w:val="00C867FF"/>
    <w:rsid w:val="00C96A45"/>
    <w:rsid w:val="00CB7640"/>
    <w:rsid w:val="00CC650C"/>
    <w:rsid w:val="00D74575"/>
    <w:rsid w:val="00DA41B7"/>
    <w:rsid w:val="00DA6DBF"/>
    <w:rsid w:val="00DB4267"/>
    <w:rsid w:val="00E1582B"/>
    <w:rsid w:val="00E23EEE"/>
    <w:rsid w:val="00E64D5C"/>
    <w:rsid w:val="00E834ED"/>
    <w:rsid w:val="00EB11AD"/>
    <w:rsid w:val="00F03C85"/>
    <w:rsid w:val="00F30AF2"/>
    <w:rsid w:val="00F521B3"/>
    <w:rsid w:val="00F5653F"/>
    <w:rsid w:val="00F738A9"/>
    <w:rsid w:val="00FC0309"/>
    <w:rsid w:val="00FD2168"/>
    <w:rsid w:val="00FE4CDF"/>
    <w:rsid w:val="00FF11C6"/>
    <w:rsid w:val="00FF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05E68"/>
  <w15:chartTrackingRefBased/>
  <w15:docId w15:val="{64C935D0-B356-4336-9235-A6C309C7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44A"/>
    <w:pPr>
      <w:spacing w:after="200" w:line="276" w:lineRule="auto"/>
    </w:pPr>
    <w:rPr>
      <w:rFonts w:ascii="Times New Roman" w:eastAsia="Calibri" w:hAnsi="Times New Roman" w:cs="Times New Roman"/>
      <w:kern w:val="0"/>
      <w:sz w:val="28"/>
      <w14:ligatures w14:val="none"/>
    </w:rPr>
  </w:style>
  <w:style w:type="paragraph" w:styleId="Antrat1">
    <w:name w:val="heading 1"/>
    <w:basedOn w:val="prastasis"/>
    <w:next w:val="prastasis"/>
    <w:link w:val="Antrat1Diagrama"/>
    <w:uiPriority w:val="9"/>
    <w:qFormat/>
    <w:rsid w:val="008544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5444A"/>
    <w:pPr>
      <w:keepNext/>
      <w:keepLines/>
      <w:spacing w:before="40" w:after="0"/>
      <w:outlineLvl w:val="1"/>
    </w:pPr>
    <w:rPr>
      <w:rFonts w:eastAsia="Times New Roman"/>
      <w:b/>
      <w:sz w:val="24"/>
      <w:szCs w:val="26"/>
    </w:rPr>
  </w:style>
  <w:style w:type="paragraph" w:styleId="Antrat3">
    <w:name w:val="heading 3"/>
    <w:basedOn w:val="prastasis"/>
    <w:next w:val="prastasis"/>
    <w:link w:val="Antrat3Diagrama"/>
    <w:uiPriority w:val="9"/>
    <w:semiHidden/>
    <w:unhideWhenUsed/>
    <w:qFormat/>
    <w:rsid w:val="008544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8544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5444A"/>
    <w:rPr>
      <w:rFonts w:ascii="Times New Roman" w:eastAsia="Times New Roman" w:hAnsi="Times New Roman" w:cs="Times New Roman"/>
      <w:b/>
      <w:kern w:val="0"/>
      <w:sz w:val="24"/>
      <w:szCs w:val="26"/>
      <w14:ligatures w14:val="none"/>
    </w:rPr>
  </w:style>
  <w:style w:type="paragraph" w:styleId="Porat">
    <w:name w:val="footer"/>
    <w:aliases w:val=" Char1"/>
    <w:basedOn w:val="prastasis"/>
    <w:link w:val="PoratDiagrama"/>
    <w:uiPriority w:val="99"/>
    <w:unhideWhenUsed/>
    <w:rsid w:val="0085444A"/>
    <w:pPr>
      <w:tabs>
        <w:tab w:val="center" w:pos="4680"/>
        <w:tab w:val="right" w:pos="9360"/>
      </w:tabs>
      <w:spacing w:after="0" w:line="240" w:lineRule="auto"/>
    </w:pPr>
    <w:rPr>
      <w:rFonts w:ascii="Calibri" w:eastAsia="Times New Roman" w:hAnsi="Calibri"/>
      <w:sz w:val="22"/>
    </w:rPr>
  </w:style>
  <w:style w:type="character" w:customStyle="1" w:styleId="PoratDiagrama">
    <w:name w:val="Poraštė Diagrama"/>
    <w:aliases w:val=" Char1 Diagrama"/>
    <w:basedOn w:val="Numatytasispastraiposriftas"/>
    <w:link w:val="Porat"/>
    <w:uiPriority w:val="99"/>
    <w:rsid w:val="0085444A"/>
    <w:rPr>
      <w:rFonts w:ascii="Calibri" w:eastAsia="Times New Roman" w:hAnsi="Calibri" w:cs="Times New Roman"/>
      <w:kern w:val="0"/>
      <w14:ligatures w14:val="none"/>
    </w:rPr>
  </w:style>
  <w:style w:type="paragraph" w:styleId="Sraopastraipa">
    <w:name w:val="List Paragraph"/>
    <w:basedOn w:val="prastasis"/>
    <w:uiPriority w:val="1"/>
    <w:qFormat/>
    <w:rsid w:val="0085444A"/>
    <w:pPr>
      <w:ind w:left="720"/>
      <w:contextualSpacing/>
    </w:pPr>
  </w:style>
  <w:style w:type="paragraph" w:styleId="Antrats">
    <w:name w:val="header"/>
    <w:basedOn w:val="prastasis"/>
    <w:link w:val="AntratsDiagrama"/>
    <w:uiPriority w:val="99"/>
    <w:unhideWhenUsed/>
    <w:rsid w:val="0085444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5444A"/>
    <w:rPr>
      <w:rFonts w:ascii="Times New Roman" w:eastAsia="Calibri" w:hAnsi="Times New Roman" w:cs="Times New Roman"/>
      <w:kern w:val="0"/>
      <w:sz w:val="28"/>
      <w14:ligatures w14:val="none"/>
    </w:rPr>
  </w:style>
  <w:style w:type="character" w:styleId="Hipersaitas">
    <w:name w:val="Hyperlink"/>
    <w:unhideWhenUsed/>
    <w:rsid w:val="0085444A"/>
    <w:rPr>
      <w:color w:val="0000FF"/>
      <w:u w:val="single"/>
    </w:rPr>
  </w:style>
  <w:style w:type="paragraph" w:customStyle="1" w:styleId="Default">
    <w:name w:val="Default"/>
    <w:rsid w:val="0085444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Pagrindinistekstas">
    <w:name w:val="Body Text"/>
    <w:basedOn w:val="prastasis"/>
    <w:link w:val="PagrindinistekstasDiagrama"/>
    <w:uiPriority w:val="1"/>
    <w:qFormat/>
    <w:rsid w:val="0085444A"/>
    <w:pPr>
      <w:widowControl w:val="0"/>
      <w:autoSpaceDE w:val="0"/>
      <w:autoSpaceDN w:val="0"/>
      <w:spacing w:after="0" w:line="240" w:lineRule="auto"/>
    </w:pPr>
    <w:rPr>
      <w:rFonts w:eastAsia="Times New Roman"/>
      <w:sz w:val="17"/>
      <w:szCs w:val="17"/>
    </w:rPr>
  </w:style>
  <w:style w:type="character" w:customStyle="1" w:styleId="PagrindinistekstasDiagrama">
    <w:name w:val="Pagrindinis tekstas Diagrama"/>
    <w:basedOn w:val="Numatytasispastraiposriftas"/>
    <w:link w:val="Pagrindinistekstas"/>
    <w:uiPriority w:val="1"/>
    <w:rsid w:val="0085444A"/>
    <w:rPr>
      <w:rFonts w:ascii="Times New Roman" w:eastAsia="Times New Roman" w:hAnsi="Times New Roman" w:cs="Times New Roman"/>
      <w:kern w:val="0"/>
      <w:sz w:val="17"/>
      <w:szCs w:val="17"/>
      <w14:ligatures w14:val="none"/>
    </w:rPr>
  </w:style>
  <w:style w:type="character" w:customStyle="1" w:styleId="Antrat1Diagrama">
    <w:name w:val="Antraštė 1 Diagrama"/>
    <w:basedOn w:val="Numatytasispastraiposriftas"/>
    <w:link w:val="Antrat1"/>
    <w:uiPriority w:val="9"/>
    <w:rsid w:val="0085444A"/>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85444A"/>
    <w:rPr>
      <w:rFonts w:asciiTheme="majorHAnsi" w:eastAsiaTheme="majorEastAsia" w:hAnsiTheme="majorHAnsi" w:cstheme="majorBidi"/>
      <w:color w:val="1F3763" w:themeColor="accent1" w:themeShade="7F"/>
      <w:kern w:val="0"/>
      <w:sz w:val="24"/>
      <w:szCs w:val="24"/>
      <w14:ligatures w14:val="none"/>
    </w:rPr>
  </w:style>
  <w:style w:type="character" w:customStyle="1" w:styleId="Antrat4Diagrama">
    <w:name w:val="Antraštė 4 Diagrama"/>
    <w:basedOn w:val="Numatytasispastraiposriftas"/>
    <w:link w:val="Antrat4"/>
    <w:uiPriority w:val="9"/>
    <w:semiHidden/>
    <w:rsid w:val="0085444A"/>
    <w:rPr>
      <w:rFonts w:asciiTheme="majorHAnsi" w:eastAsiaTheme="majorEastAsia" w:hAnsiTheme="majorHAnsi" w:cstheme="majorBidi"/>
      <w:i/>
      <w:iCs/>
      <w:color w:val="2F5496" w:themeColor="accent1" w:themeShade="BF"/>
      <w:kern w:val="0"/>
      <w:sz w:val="28"/>
      <w14:ligatures w14:val="none"/>
    </w:rPr>
  </w:style>
  <w:style w:type="table" w:customStyle="1" w:styleId="Lentelstinklelis1">
    <w:name w:val="Lentelės tinklelis1"/>
    <w:basedOn w:val="prastojilentel"/>
    <w:next w:val="Lentelstinklelis"/>
    <w:uiPriority w:val="39"/>
    <w:rsid w:val="0085444A"/>
    <w:pPr>
      <w:spacing w:after="0" w:line="240" w:lineRule="auto"/>
    </w:pPr>
    <w:rPr>
      <w:rFonts w:eastAsia="Times New Roman"/>
      <w:kern w:val="0"/>
      <w:lang w:val="cs-CZ"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54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27DF"/>
    <w:rPr>
      <w:sz w:val="16"/>
      <w:szCs w:val="16"/>
    </w:rPr>
  </w:style>
  <w:style w:type="paragraph" w:styleId="Komentarotekstas">
    <w:name w:val="annotation text"/>
    <w:basedOn w:val="prastasis"/>
    <w:link w:val="KomentarotekstasDiagrama"/>
    <w:uiPriority w:val="99"/>
    <w:unhideWhenUsed/>
    <w:rsid w:val="000027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027DF"/>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27DF"/>
    <w:rPr>
      <w:b/>
      <w:bCs/>
    </w:rPr>
  </w:style>
  <w:style w:type="character" w:customStyle="1" w:styleId="KomentarotemaDiagrama">
    <w:name w:val="Komentaro tema Diagrama"/>
    <w:basedOn w:val="KomentarotekstasDiagrama"/>
    <w:link w:val="Komentarotema"/>
    <w:uiPriority w:val="99"/>
    <w:semiHidden/>
    <w:rsid w:val="000027DF"/>
    <w:rPr>
      <w:rFonts w:ascii="Times New Roman" w:eastAsia="Calibri" w:hAnsi="Times New Roman" w:cs="Times New Roman"/>
      <w:b/>
      <w:bCs/>
      <w:kern w:val="0"/>
      <w:sz w:val="20"/>
      <w:szCs w:val="20"/>
      <w14:ligatures w14:val="none"/>
    </w:rPr>
  </w:style>
  <w:style w:type="paragraph" w:styleId="Pataisymai">
    <w:name w:val="Revision"/>
    <w:hidden/>
    <w:uiPriority w:val="99"/>
    <w:semiHidden/>
    <w:rsid w:val="00354B45"/>
    <w:pPr>
      <w:spacing w:after="0" w:line="240" w:lineRule="auto"/>
    </w:pPr>
    <w:rPr>
      <w:rFonts w:ascii="Times New Roman" w:eastAsia="Calibri" w:hAnsi="Times New Roman" w:cs="Times New Roman"/>
      <w:kern w:val="0"/>
      <w:sz w:val="28"/>
      <w14:ligatures w14:val="none"/>
    </w:rPr>
  </w:style>
  <w:style w:type="character" w:styleId="Neapdorotaspaminjimas">
    <w:name w:val="Unresolved Mention"/>
    <w:basedOn w:val="Numatytasispastraiposriftas"/>
    <w:uiPriority w:val="99"/>
    <w:semiHidden/>
    <w:unhideWhenUsed/>
    <w:rsid w:val="004E2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6141">
      <w:bodyDiv w:val="1"/>
      <w:marLeft w:val="0"/>
      <w:marRight w:val="0"/>
      <w:marTop w:val="0"/>
      <w:marBottom w:val="0"/>
      <w:divBdr>
        <w:top w:val="none" w:sz="0" w:space="0" w:color="auto"/>
        <w:left w:val="none" w:sz="0" w:space="0" w:color="auto"/>
        <w:bottom w:val="none" w:sz="0" w:space="0" w:color="auto"/>
        <w:right w:val="none" w:sz="0" w:space="0" w:color="auto"/>
      </w:divBdr>
    </w:div>
    <w:div w:id="498153666">
      <w:bodyDiv w:val="1"/>
      <w:marLeft w:val="0"/>
      <w:marRight w:val="0"/>
      <w:marTop w:val="0"/>
      <w:marBottom w:val="0"/>
      <w:divBdr>
        <w:top w:val="none" w:sz="0" w:space="0" w:color="auto"/>
        <w:left w:val="none" w:sz="0" w:space="0" w:color="auto"/>
        <w:bottom w:val="none" w:sz="0" w:space="0" w:color="auto"/>
        <w:right w:val="none" w:sz="0" w:space="0" w:color="auto"/>
      </w:divBdr>
    </w:div>
    <w:div w:id="521364104">
      <w:bodyDiv w:val="1"/>
      <w:marLeft w:val="0"/>
      <w:marRight w:val="0"/>
      <w:marTop w:val="0"/>
      <w:marBottom w:val="0"/>
      <w:divBdr>
        <w:top w:val="none" w:sz="0" w:space="0" w:color="auto"/>
        <w:left w:val="none" w:sz="0" w:space="0" w:color="auto"/>
        <w:bottom w:val="none" w:sz="0" w:space="0" w:color="auto"/>
        <w:right w:val="none" w:sz="0" w:space="0" w:color="auto"/>
      </w:divBdr>
    </w:div>
    <w:div w:id="714890297">
      <w:bodyDiv w:val="1"/>
      <w:marLeft w:val="0"/>
      <w:marRight w:val="0"/>
      <w:marTop w:val="0"/>
      <w:marBottom w:val="0"/>
      <w:divBdr>
        <w:top w:val="none" w:sz="0" w:space="0" w:color="auto"/>
        <w:left w:val="none" w:sz="0" w:space="0" w:color="auto"/>
        <w:bottom w:val="none" w:sz="0" w:space="0" w:color="auto"/>
        <w:right w:val="none" w:sz="0" w:space="0" w:color="auto"/>
      </w:divBdr>
    </w:div>
    <w:div w:id="727193792">
      <w:bodyDiv w:val="1"/>
      <w:marLeft w:val="0"/>
      <w:marRight w:val="0"/>
      <w:marTop w:val="0"/>
      <w:marBottom w:val="0"/>
      <w:divBdr>
        <w:top w:val="none" w:sz="0" w:space="0" w:color="auto"/>
        <w:left w:val="none" w:sz="0" w:space="0" w:color="auto"/>
        <w:bottom w:val="none" w:sz="0" w:space="0" w:color="auto"/>
        <w:right w:val="none" w:sz="0" w:space="0" w:color="auto"/>
      </w:divBdr>
    </w:div>
    <w:div w:id="1201406092">
      <w:bodyDiv w:val="1"/>
      <w:marLeft w:val="0"/>
      <w:marRight w:val="0"/>
      <w:marTop w:val="0"/>
      <w:marBottom w:val="0"/>
      <w:divBdr>
        <w:top w:val="none" w:sz="0" w:space="0" w:color="auto"/>
        <w:left w:val="none" w:sz="0" w:space="0" w:color="auto"/>
        <w:bottom w:val="none" w:sz="0" w:space="0" w:color="auto"/>
        <w:right w:val="none" w:sz="0" w:space="0" w:color="auto"/>
      </w:divBdr>
    </w:div>
    <w:div w:id="1460340409">
      <w:bodyDiv w:val="1"/>
      <w:marLeft w:val="0"/>
      <w:marRight w:val="0"/>
      <w:marTop w:val="0"/>
      <w:marBottom w:val="0"/>
      <w:divBdr>
        <w:top w:val="none" w:sz="0" w:space="0" w:color="auto"/>
        <w:left w:val="none" w:sz="0" w:space="0" w:color="auto"/>
        <w:bottom w:val="none" w:sz="0" w:space="0" w:color="auto"/>
        <w:right w:val="none" w:sz="0" w:space="0" w:color="auto"/>
      </w:divBdr>
    </w:div>
    <w:div w:id="1527670202">
      <w:bodyDiv w:val="1"/>
      <w:marLeft w:val="0"/>
      <w:marRight w:val="0"/>
      <w:marTop w:val="0"/>
      <w:marBottom w:val="0"/>
      <w:divBdr>
        <w:top w:val="none" w:sz="0" w:space="0" w:color="auto"/>
        <w:left w:val="none" w:sz="0" w:space="0" w:color="auto"/>
        <w:bottom w:val="none" w:sz="0" w:space="0" w:color="auto"/>
        <w:right w:val="none" w:sz="0" w:space="0" w:color="auto"/>
      </w:divBdr>
    </w:div>
    <w:div w:id="203268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C2FDB-9655-44B9-B5CC-6A748995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43005</Words>
  <Characters>24514</Characters>
  <Application>Microsoft Office Word</Application>
  <DocSecurity>0</DocSecurity>
  <Lines>204</Lines>
  <Paragraphs>134</Paragraphs>
  <ScaleCrop>false</ScaleCrop>
  <HeadingPairs>
    <vt:vector size="4" baseType="variant">
      <vt:variant>
        <vt:lpstr>Pavadinimas</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3</cp:revision>
  <dcterms:created xsi:type="dcterms:W3CDTF">2026-04-27T07:16:00Z</dcterms:created>
  <dcterms:modified xsi:type="dcterms:W3CDTF">2026-04-27T07:18:00Z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5cb54f63-c646-4bb9-b4ec-ca4f00aecd51</vt:lpwstr>
  </property>
</Properties>
</file>