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4F470" w14:textId="77777777" w:rsidR="00A43C70" w:rsidRPr="00A43C70" w:rsidRDefault="00A43C70" w:rsidP="00A43C70">
      <w:pPr>
        <w:spacing w:after="0" w:line="240" w:lineRule="auto"/>
        <w:outlineLvl w:val="0"/>
        <w:rPr>
          <w:rFonts w:ascii="Times New Roman" w:eastAsia="Times New Roman" w:hAnsi="Times New Roman" w:cs="Times New Roman"/>
          <w:b/>
          <w:bCs/>
        </w:rPr>
      </w:pPr>
    </w:p>
    <w:p w14:paraId="48426579"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363BA54E"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29416CB7"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4DF477FB"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36ABA74F"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723E5458"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5C369B38"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35ED98DF"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770E8191"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028DA0B9"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0E5B953A"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6A789881"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2F7F73D1"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478AE26E"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361D7712"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236DB09A"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421CCD3A"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65F9F645"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4169AADB"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0DCC5BB8"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73E7523F"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p>
    <w:p w14:paraId="0C4B21C4"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r w:rsidRPr="00A43C70">
        <w:rPr>
          <w:rFonts w:ascii="Times New Roman" w:eastAsia="Times New Roman" w:hAnsi="Times New Roman" w:cs="Times New Roman"/>
          <w:b/>
          <w:bCs/>
        </w:rPr>
        <w:t>A. ŽENKLINIMAS</w:t>
      </w:r>
    </w:p>
    <w:p w14:paraId="395B1ED1" w14:textId="77777777"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br w:type="page"/>
      </w:r>
      <w:r w:rsidRPr="00A43C70">
        <w:rPr>
          <w:rFonts w:ascii="Times New Roman" w:eastAsia="Times New Roman" w:hAnsi="Times New Roman" w:cs="Times New Roman"/>
          <w:b/>
          <w:bCs/>
        </w:rPr>
        <w:lastRenderedPageBreak/>
        <w:t xml:space="preserve">INFORMACIJA ANT IŠORINĖS PAKUOTĖS </w:t>
      </w:r>
    </w:p>
    <w:p w14:paraId="77B9FDC2" w14:textId="77777777"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p>
    <w:p w14:paraId="3548E068" w14:textId="77777777"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A43C70">
        <w:rPr>
          <w:rFonts w:ascii="Times New Roman" w:eastAsia="Times New Roman" w:hAnsi="Times New Roman" w:cs="Times New Roman"/>
          <w:b/>
        </w:rPr>
        <w:t>KARTONO DĖŽUTĖ</w:t>
      </w:r>
    </w:p>
    <w:p w14:paraId="47D5C308" w14:textId="77777777" w:rsidR="00A43C70" w:rsidRPr="00A43C70" w:rsidRDefault="00A43C70" w:rsidP="00A43C70">
      <w:pPr>
        <w:spacing w:after="0" w:line="240" w:lineRule="auto"/>
        <w:rPr>
          <w:rFonts w:ascii="Times New Roman" w:eastAsia="Times New Roman" w:hAnsi="Times New Roman" w:cs="Times New Roman"/>
        </w:rPr>
      </w:pPr>
    </w:p>
    <w:p w14:paraId="6EA7EE28" w14:textId="77777777" w:rsidR="00A43C70" w:rsidRPr="00A43C70" w:rsidRDefault="00A43C70" w:rsidP="00A43C70">
      <w:pPr>
        <w:spacing w:after="0" w:line="240" w:lineRule="auto"/>
        <w:rPr>
          <w:rFonts w:ascii="Times New Roman" w:eastAsia="Times New Roman" w:hAnsi="Times New Roman" w:cs="Times New Roman"/>
        </w:rPr>
      </w:pPr>
    </w:p>
    <w:p w14:paraId="3B687615"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1.</w:t>
      </w:r>
      <w:r w:rsidRPr="00A43C70">
        <w:rPr>
          <w:rFonts w:ascii="Times New Roman" w:eastAsia="Times New Roman" w:hAnsi="Times New Roman" w:cs="Times New Roman"/>
          <w:b/>
          <w:bCs/>
        </w:rPr>
        <w:tab/>
        <w:t>VAISTINIO PREPARATO PAVADINIMAS</w:t>
      </w:r>
    </w:p>
    <w:p w14:paraId="3186DFB8" w14:textId="77777777" w:rsidR="00A43C70" w:rsidRPr="00A43C70" w:rsidRDefault="00A43C70" w:rsidP="00A43C70">
      <w:pPr>
        <w:spacing w:after="0" w:line="240" w:lineRule="auto"/>
        <w:rPr>
          <w:rFonts w:ascii="Times New Roman" w:eastAsia="Times New Roman" w:hAnsi="Times New Roman" w:cs="Times New Roman"/>
        </w:rPr>
      </w:pPr>
    </w:p>
    <w:p w14:paraId="1E415263" w14:textId="77777777" w:rsidR="00A43C70" w:rsidRPr="00A43C70" w:rsidRDefault="00A43C70" w:rsidP="00A43C70">
      <w:pPr>
        <w:tabs>
          <w:tab w:val="left" w:pos="540"/>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Mastodynon tabletės</w:t>
      </w:r>
    </w:p>
    <w:p w14:paraId="4B0270D0" w14:textId="77777777" w:rsidR="00A43C70" w:rsidRPr="00A43C70" w:rsidRDefault="00A43C70" w:rsidP="00A43C70">
      <w:pPr>
        <w:tabs>
          <w:tab w:val="left" w:pos="540"/>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Homeopatinis vaistinis preparatas</w:t>
      </w:r>
    </w:p>
    <w:p w14:paraId="37AEB507"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4463A2BD"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3D66F44B"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2.</w:t>
      </w:r>
      <w:r w:rsidRPr="00A43C70">
        <w:rPr>
          <w:rFonts w:ascii="Times New Roman" w:eastAsia="Times New Roman" w:hAnsi="Times New Roman" w:cs="Times New Roman"/>
          <w:b/>
          <w:bCs/>
        </w:rPr>
        <w:tab/>
        <w:t>VEIKLIOJI MEDŽIAGA IR JOS KIEKIS</w:t>
      </w:r>
    </w:p>
    <w:p w14:paraId="31B6AD99"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482EA3F1" w14:textId="77777777" w:rsidR="00A43C70" w:rsidRPr="00A43C70" w:rsidRDefault="00A43C70" w:rsidP="00A43C70">
      <w:pPr>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 xml:space="preserve">1 tabletėje yra: </w:t>
      </w:r>
    </w:p>
    <w:p w14:paraId="40543AD4" w14:textId="77777777" w:rsidR="00A43C70" w:rsidRPr="00A43C70" w:rsidRDefault="00A43C70" w:rsidP="00A43C70">
      <w:pPr>
        <w:spacing w:after="0" w:line="240" w:lineRule="auto"/>
        <w:jc w:val="both"/>
        <w:rPr>
          <w:rFonts w:ascii="Times New Roman" w:eastAsia="Times New Roman" w:hAnsi="Times New Roman" w:cs="Times New Roman"/>
          <w:iCs/>
        </w:rPr>
      </w:pPr>
      <w:r w:rsidRPr="00A43C70">
        <w:rPr>
          <w:rFonts w:ascii="Times New Roman" w:eastAsia="Times New Roman" w:hAnsi="Times New Roman" w:cs="Times New Roman"/>
          <w:i/>
          <w:iCs/>
        </w:rPr>
        <w:t>Agnus castus</w:t>
      </w:r>
      <w:r w:rsidRPr="00A43C70">
        <w:rPr>
          <w:rFonts w:ascii="Times New Roman" w:eastAsia="Times New Roman" w:hAnsi="Times New Roman" w:cs="Times New Roman"/>
          <w:iCs/>
        </w:rPr>
        <w:t xml:space="preserve"> </w:t>
      </w:r>
      <w:r w:rsidRPr="00A43C70">
        <w:rPr>
          <w:rFonts w:ascii="Times New Roman" w:eastAsia="Times New Roman" w:hAnsi="Times New Roman" w:cs="Times New Roman"/>
          <w:iCs/>
        </w:rPr>
        <w:sym w:font="Symbol" w:char="F0C6"/>
      </w:r>
      <w:r w:rsidRPr="00A43C70">
        <w:rPr>
          <w:rFonts w:ascii="Times New Roman" w:eastAsia="Times New Roman" w:hAnsi="Times New Roman" w:cs="Times New Roman"/>
          <w:iCs/>
        </w:rPr>
        <w:tab/>
      </w:r>
      <w:r w:rsidRPr="00A43C70">
        <w:rPr>
          <w:rFonts w:ascii="Times New Roman" w:eastAsia="Times New Roman" w:hAnsi="Times New Roman" w:cs="Times New Roman"/>
          <w:iCs/>
        </w:rPr>
        <w:tab/>
        <w:t>162 mg</w:t>
      </w:r>
    </w:p>
    <w:p w14:paraId="7A61AE87" w14:textId="77777777" w:rsidR="00A43C70" w:rsidRPr="00A43C70" w:rsidRDefault="00A43C70" w:rsidP="00A43C70">
      <w:pPr>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i/>
          <w:iCs/>
        </w:rPr>
        <w:t>Caulophyllum thalictroides</w:t>
      </w:r>
      <w:r w:rsidRPr="00A43C70">
        <w:rPr>
          <w:rFonts w:ascii="Times New Roman" w:eastAsia="Times New Roman" w:hAnsi="Times New Roman" w:cs="Times New Roman"/>
        </w:rPr>
        <w:t xml:space="preserve"> D4 </w:t>
      </w:r>
      <w:r w:rsidRPr="00A43C70">
        <w:rPr>
          <w:rFonts w:ascii="Times New Roman" w:eastAsia="Times New Roman" w:hAnsi="Times New Roman" w:cs="Times New Roman"/>
        </w:rPr>
        <w:tab/>
        <w:t xml:space="preserve"> 81 mg</w:t>
      </w:r>
    </w:p>
    <w:p w14:paraId="1071773E" w14:textId="77777777" w:rsidR="00A43C70" w:rsidRPr="00A43C70" w:rsidRDefault="00A43C70" w:rsidP="00A43C70">
      <w:pPr>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i/>
          <w:iCs/>
        </w:rPr>
        <w:t>Cyclamen</w:t>
      </w:r>
      <w:r w:rsidRPr="00A43C70">
        <w:rPr>
          <w:rFonts w:ascii="Times New Roman" w:eastAsia="Times New Roman" w:hAnsi="Times New Roman" w:cs="Times New Roman"/>
          <w:iCs/>
        </w:rPr>
        <w:t xml:space="preserve"> </w:t>
      </w:r>
      <w:r w:rsidRPr="00A43C70">
        <w:rPr>
          <w:rFonts w:ascii="Times New Roman" w:eastAsia="Times New Roman" w:hAnsi="Times New Roman" w:cs="Times New Roman"/>
        </w:rPr>
        <w:t xml:space="preserve">D4 </w:t>
      </w:r>
      <w:r w:rsidRPr="00A43C70">
        <w:rPr>
          <w:rFonts w:ascii="Times New Roman" w:eastAsia="Times New Roman" w:hAnsi="Times New Roman" w:cs="Times New Roman"/>
        </w:rPr>
        <w:tab/>
      </w:r>
      <w:r w:rsidRPr="00A43C70">
        <w:rPr>
          <w:rFonts w:ascii="Times New Roman" w:eastAsia="Times New Roman" w:hAnsi="Times New Roman" w:cs="Times New Roman"/>
        </w:rPr>
        <w:tab/>
      </w:r>
      <w:r w:rsidRPr="00A43C70">
        <w:rPr>
          <w:rFonts w:ascii="Times New Roman" w:eastAsia="Times New Roman" w:hAnsi="Times New Roman" w:cs="Times New Roman"/>
        </w:rPr>
        <w:tab/>
        <w:t xml:space="preserve">  81 mg</w:t>
      </w:r>
    </w:p>
    <w:p w14:paraId="6BF84549" w14:textId="77777777" w:rsidR="00A43C70" w:rsidRPr="00A43C70" w:rsidRDefault="00A43C70" w:rsidP="00A43C70">
      <w:pPr>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i/>
          <w:iCs/>
        </w:rPr>
        <w:t>Ignatia</w:t>
      </w:r>
      <w:r w:rsidRPr="00A43C70">
        <w:rPr>
          <w:rFonts w:ascii="Times New Roman" w:eastAsia="Times New Roman" w:hAnsi="Times New Roman" w:cs="Times New Roman"/>
        </w:rPr>
        <w:t xml:space="preserve"> D6  </w:t>
      </w:r>
      <w:r w:rsidRPr="00A43C70">
        <w:rPr>
          <w:rFonts w:ascii="Times New Roman" w:eastAsia="Times New Roman" w:hAnsi="Times New Roman" w:cs="Times New Roman"/>
        </w:rPr>
        <w:tab/>
      </w:r>
      <w:r w:rsidRPr="00A43C70">
        <w:rPr>
          <w:rFonts w:ascii="Times New Roman" w:eastAsia="Times New Roman" w:hAnsi="Times New Roman" w:cs="Times New Roman"/>
        </w:rPr>
        <w:tab/>
      </w:r>
      <w:r w:rsidRPr="00A43C70">
        <w:rPr>
          <w:rFonts w:ascii="Times New Roman" w:eastAsia="Times New Roman" w:hAnsi="Times New Roman" w:cs="Times New Roman"/>
        </w:rPr>
        <w:tab/>
        <w:t xml:space="preserve">  81 mg</w:t>
      </w:r>
    </w:p>
    <w:p w14:paraId="2E86F177" w14:textId="77777777" w:rsidR="00A43C70" w:rsidRPr="00A43C70" w:rsidRDefault="00A43C70" w:rsidP="00A43C70">
      <w:pPr>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i/>
          <w:iCs/>
        </w:rPr>
        <w:t>Iris</w:t>
      </w:r>
      <w:r w:rsidRPr="00A43C70">
        <w:rPr>
          <w:rFonts w:ascii="Times New Roman" w:eastAsia="Times New Roman" w:hAnsi="Times New Roman" w:cs="Times New Roman"/>
          <w:iCs/>
        </w:rPr>
        <w:t xml:space="preserve"> </w:t>
      </w:r>
      <w:r w:rsidRPr="00A43C70">
        <w:rPr>
          <w:rFonts w:ascii="Times New Roman" w:eastAsia="Times New Roman" w:hAnsi="Times New Roman" w:cs="Times New Roman"/>
        </w:rPr>
        <w:t xml:space="preserve">D2 </w:t>
      </w:r>
      <w:r w:rsidRPr="00A43C70">
        <w:rPr>
          <w:rFonts w:ascii="Times New Roman" w:eastAsia="Times New Roman" w:hAnsi="Times New Roman" w:cs="Times New Roman"/>
        </w:rPr>
        <w:tab/>
      </w:r>
      <w:r w:rsidRPr="00A43C70">
        <w:rPr>
          <w:rFonts w:ascii="Times New Roman" w:eastAsia="Times New Roman" w:hAnsi="Times New Roman" w:cs="Times New Roman"/>
        </w:rPr>
        <w:tab/>
      </w:r>
      <w:r w:rsidRPr="00A43C70">
        <w:rPr>
          <w:rFonts w:ascii="Times New Roman" w:eastAsia="Times New Roman" w:hAnsi="Times New Roman" w:cs="Times New Roman"/>
        </w:rPr>
        <w:tab/>
        <w:t>162 mg</w:t>
      </w:r>
    </w:p>
    <w:p w14:paraId="09EA2419" w14:textId="77777777" w:rsidR="00A43C70" w:rsidRPr="00A43C70" w:rsidRDefault="00A43C70" w:rsidP="00A43C70">
      <w:pPr>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i/>
          <w:iCs/>
        </w:rPr>
        <w:t>Lilium tigrinum</w:t>
      </w:r>
      <w:r w:rsidRPr="00A43C70">
        <w:rPr>
          <w:rFonts w:ascii="Times New Roman" w:eastAsia="Times New Roman" w:hAnsi="Times New Roman" w:cs="Times New Roman"/>
        </w:rPr>
        <w:t xml:space="preserve"> D3 </w:t>
      </w:r>
      <w:r w:rsidRPr="00A43C70">
        <w:rPr>
          <w:rFonts w:ascii="Times New Roman" w:eastAsia="Times New Roman" w:hAnsi="Times New Roman" w:cs="Times New Roman"/>
        </w:rPr>
        <w:tab/>
      </w:r>
      <w:r w:rsidRPr="00A43C70">
        <w:rPr>
          <w:rFonts w:ascii="Times New Roman" w:eastAsia="Times New Roman" w:hAnsi="Times New Roman" w:cs="Times New Roman"/>
        </w:rPr>
        <w:tab/>
        <w:t xml:space="preserve">  81 mg</w:t>
      </w:r>
    </w:p>
    <w:p w14:paraId="76777998" w14:textId="77777777" w:rsidR="00A43C70" w:rsidRPr="00A43C70" w:rsidRDefault="00A43C70" w:rsidP="00A43C70">
      <w:pPr>
        <w:spacing w:after="0" w:line="240" w:lineRule="auto"/>
        <w:jc w:val="both"/>
        <w:rPr>
          <w:rFonts w:ascii="Times New Roman" w:eastAsia="Times New Roman" w:hAnsi="Times New Roman" w:cs="Times New Roman"/>
        </w:rPr>
      </w:pPr>
    </w:p>
    <w:p w14:paraId="6080A3FE"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42203724"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3.</w:t>
      </w:r>
      <w:r w:rsidRPr="00A43C70">
        <w:rPr>
          <w:rFonts w:ascii="Times New Roman" w:eastAsia="Times New Roman" w:hAnsi="Times New Roman" w:cs="Times New Roman"/>
          <w:b/>
          <w:bCs/>
        </w:rPr>
        <w:tab/>
        <w:t>PAGALBINIŲ MEDŽIAGŲ SĄRAŠAS</w:t>
      </w:r>
    </w:p>
    <w:p w14:paraId="68F0412F"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6401917F" w14:textId="77777777" w:rsidR="00A43C70" w:rsidRPr="00A43C70" w:rsidRDefault="00A43C70" w:rsidP="00A43C70">
      <w:pPr>
        <w:tabs>
          <w:tab w:val="left" w:pos="540"/>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Sudėtyje yra laktozės monohidrato.</w:t>
      </w:r>
    </w:p>
    <w:p w14:paraId="2B37A4C8"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10B958DD"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3192BF59"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4.</w:t>
      </w:r>
      <w:r w:rsidRPr="00A43C70">
        <w:rPr>
          <w:rFonts w:ascii="Times New Roman" w:eastAsia="Times New Roman" w:hAnsi="Times New Roman" w:cs="Times New Roman"/>
          <w:b/>
          <w:bCs/>
        </w:rPr>
        <w:tab/>
        <w:t>FARMACINĖ FORMA IR KIEKIS PAKUOTĖJE</w:t>
      </w:r>
    </w:p>
    <w:p w14:paraId="65C3817C"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184B6F2E" w14:textId="77777777" w:rsidR="00A43C70" w:rsidRPr="00A43C70" w:rsidRDefault="00A43C70" w:rsidP="00A43C70">
      <w:pPr>
        <w:spacing w:after="0" w:line="240" w:lineRule="auto"/>
        <w:rPr>
          <w:rFonts w:ascii="Times New Roman" w:eastAsia="Times New Roman" w:hAnsi="Times New Roman" w:cs="Times New Roman"/>
        </w:rPr>
      </w:pPr>
      <w:r w:rsidRPr="00083099">
        <w:rPr>
          <w:rFonts w:ascii="Times New Roman" w:eastAsia="Times New Roman" w:hAnsi="Times New Roman" w:cs="Times New Roman"/>
          <w:highlight w:val="lightGray"/>
        </w:rPr>
        <w:t>Tabletės</w:t>
      </w:r>
    </w:p>
    <w:p w14:paraId="20F4F83A"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60 tablečių</w:t>
      </w:r>
    </w:p>
    <w:p w14:paraId="70E38B9B"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highlight w:val="lightGray"/>
        </w:rPr>
        <w:t>120 tablečių</w:t>
      </w:r>
    </w:p>
    <w:p w14:paraId="646F9E89" w14:textId="77777777" w:rsidR="00A43C70" w:rsidRPr="00A43C70" w:rsidRDefault="00A43C70" w:rsidP="00A43C70">
      <w:pPr>
        <w:spacing w:after="0" w:line="240" w:lineRule="auto"/>
        <w:rPr>
          <w:rFonts w:ascii="Times New Roman" w:eastAsia="Times New Roman" w:hAnsi="Times New Roman" w:cs="Times New Roman"/>
        </w:rPr>
      </w:pPr>
    </w:p>
    <w:p w14:paraId="2921D6E5"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123DE2F7"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5.</w:t>
      </w:r>
      <w:r w:rsidRPr="00A43C70">
        <w:rPr>
          <w:rFonts w:ascii="Times New Roman" w:eastAsia="Times New Roman" w:hAnsi="Times New Roman" w:cs="Times New Roman"/>
          <w:b/>
          <w:bCs/>
        </w:rPr>
        <w:tab/>
        <w:t>VARTOJIMO METODAS IR BŪDAS (-AI)</w:t>
      </w:r>
    </w:p>
    <w:p w14:paraId="6B38D40D"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7E2BEB02" w14:textId="77777777" w:rsidR="00A43C70" w:rsidRPr="00A43C70" w:rsidRDefault="00A43C70" w:rsidP="00A43C70">
      <w:pPr>
        <w:tabs>
          <w:tab w:val="left" w:pos="540"/>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Vartoti per burną.</w:t>
      </w:r>
    </w:p>
    <w:p w14:paraId="75E3A854" w14:textId="77777777" w:rsidR="00A43C70" w:rsidRPr="00A43C70" w:rsidRDefault="00A43C70" w:rsidP="00A43C70">
      <w:pPr>
        <w:tabs>
          <w:tab w:val="left" w:pos="540"/>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Prieš vartojimą perskaitykite pakuotės lapelį.</w:t>
      </w:r>
    </w:p>
    <w:p w14:paraId="39BDA16B"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3AE645EF"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2F15C747"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rPr>
          <w:rFonts w:ascii="Times New Roman" w:eastAsia="Times New Roman" w:hAnsi="Times New Roman" w:cs="Times New Roman"/>
          <w:b/>
          <w:bCs/>
        </w:rPr>
      </w:pPr>
      <w:r w:rsidRPr="00A43C70">
        <w:rPr>
          <w:rFonts w:ascii="Times New Roman" w:eastAsia="Times New Roman" w:hAnsi="Times New Roman" w:cs="Times New Roman"/>
          <w:b/>
          <w:bCs/>
        </w:rPr>
        <w:t>6.</w:t>
      </w:r>
      <w:r w:rsidRPr="00A43C70">
        <w:rPr>
          <w:rFonts w:ascii="Times New Roman" w:eastAsia="Times New Roman" w:hAnsi="Times New Roman" w:cs="Times New Roman"/>
          <w:b/>
          <w:bCs/>
        </w:rPr>
        <w:tab/>
        <w:t>SPECIALUS ĮSPĖJIMAS, KAD VAISTINĮ PREPARATĄ BŪTINA LAIKYTI VAIKAMS NEPASTEBIMOJE IR NEPASIEKIAMOJE</w:t>
      </w:r>
      <w:r w:rsidRPr="00A43C70" w:rsidDel="00B037B4">
        <w:rPr>
          <w:rFonts w:ascii="Times New Roman" w:eastAsia="Times New Roman" w:hAnsi="Times New Roman" w:cs="Times New Roman"/>
          <w:b/>
          <w:bCs/>
        </w:rPr>
        <w:t xml:space="preserve"> </w:t>
      </w:r>
      <w:r w:rsidRPr="00A43C70">
        <w:rPr>
          <w:rFonts w:ascii="Times New Roman" w:eastAsia="Times New Roman" w:hAnsi="Times New Roman" w:cs="Times New Roman"/>
          <w:b/>
          <w:bCs/>
        </w:rPr>
        <w:t>VIETOJE</w:t>
      </w:r>
    </w:p>
    <w:p w14:paraId="718AC662"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73E98466" w14:textId="77777777" w:rsidR="00A43C70" w:rsidRPr="00A43C70" w:rsidRDefault="00A43C70" w:rsidP="00A43C70">
      <w:pPr>
        <w:tabs>
          <w:tab w:val="left" w:pos="540"/>
        </w:tabs>
        <w:spacing w:after="0" w:line="240" w:lineRule="auto"/>
        <w:outlineLvl w:val="0"/>
        <w:rPr>
          <w:rFonts w:ascii="Times New Roman" w:eastAsia="Times New Roman" w:hAnsi="Times New Roman" w:cs="Times New Roman"/>
        </w:rPr>
      </w:pPr>
      <w:r w:rsidRPr="00A43C70">
        <w:rPr>
          <w:rFonts w:ascii="Times New Roman" w:eastAsia="Times New Roman" w:hAnsi="Times New Roman" w:cs="Times New Roman"/>
        </w:rPr>
        <w:t>Laikyti vaikams nepastebimoje ir nepasiekiamoje vietoje.</w:t>
      </w:r>
    </w:p>
    <w:p w14:paraId="60894559"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0D3650C2"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77C4EBC1"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7.</w:t>
      </w:r>
      <w:r w:rsidRPr="00A43C70">
        <w:rPr>
          <w:rFonts w:ascii="Times New Roman" w:eastAsia="Times New Roman" w:hAnsi="Times New Roman" w:cs="Times New Roman"/>
          <w:b/>
          <w:bCs/>
        </w:rPr>
        <w:tab/>
        <w:t>KITAS (-I) SPECIALUS (-ŪS) ĮSPĖJIMAS (-AI) (JEI REIKIA)</w:t>
      </w:r>
    </w:p>
    <w:p w14:paraId="58953DAD"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706C0BB5" w14:textId="77777777" w:rsidR="00A43C70" w:rsidRPr="00A43C70" w:rsidRDefault="00A43C70" w:rsidP="00A43C70">
      <w:pPr>
        <w:keepNext/>
        <w:tabs>
          <w:tab w:val="left" w:pos="540"/>
        </w:tabs>
        <w:spacing w:after="0" w:line="240" w:lineRule="auto"/>
        <w:rPr>
          <w:rFonts w:ascii="Times New Roman" w:eastAsia="Times New Roman" w:hAnsi="Times New Roman" w:cs="Times New Roman"/>
        </w:rPr>
      </w:pPr>
    </w:p>
    <w:p w14:paraId="7C0A143D" w14:textId="77777777" w:rsidR="00A43C70" w:rsidRPr="00A43C70" w:rsidRDefault="00A43C70" w:rsidP="00A43C70">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8.</w:t>
      </w:r>
      <w:r w:rsidRPr="00A43C70">
        <w:rPr>
          <w:rFonts w:ascii="Times New Roman" w:eastAsia="Times New Roman" w:hAnsi="Times New Roman" w:cs="Times New Roman"/>
          <w:b/>
          <w:bCs/>
        </w:rPr>
        <w:tab/>
        <w:t>TINKAMUMO LAIKAS</w:t>
      </w:r>
    </w:p>
    <w:p w14:paraId="29B7612C" w14:textId="77777777" w:rsidR="00A43C70" w:rsidRPr="00A43C70" w:rsidRDefault="00A43C70" w:rsidP="00A43C70">
      <w:pPr>
        <w:keepNext/>
        <w:tabs>
          <w:tab w:val="left" w:pos="540"/>
        </w:tabs>
        <w:spacing w:after="0" w:line="240" w:lineRule="auto"/>
        <w:rPr>
          <w:rFonts w:ascii="Times New Roman" w:eastAsia="Times New Roman" w:hAnsi="Times New Roman" w:cs="Times New Roman"/>
        </w:rPr>
      </w:pPr>
    </w:p>
    <w:p w14:paraId="7B1795F2" w14:textId="673F277E" w:rsidR="00A43C70" w:rsidRPr="00A43C70" w:rsidRDefault="00083099" w:rsidP="00A43C70">
      <w:pPr>
        <w:keepNext/>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 </w:t>
      </w:r>
      <w:r w:rsidR="00A43C70" w:rsidRPr="00083099">
        <w:rPr>
          <w:rFonts w:ascii="Times New Roman" w:eastAsia="Times New Roman" w:hAnsi="Times New Roman" w:cs="Times New Roman"/>
          <w:highlight w:val="lightGray"/>
        </w:rPr>
        <w:t>MMMM</w:t>
      </w:r>
      <w:r w:rsidRPr="00083099">
        <w:rPr>
          <w:rFonts w:ascii="Times New Roman" w:eastAsia="Times New Roman" w:hAnsi="Times New Roman" w:cs="Times New Roman"/>
          <w:highlight w:val="lightGray"/>
        </w:rPr>
        <w:t xml:space="preserve"> mm</w:t>
      </w:r>
    </w:p>
    <w:p w14:paraId="52E05142"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029A43FF"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732F3A24"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9.</w:t>
      </w:r>
      <w:r w:rsidRPr="00A43C70">
        <w:rPr>
          <w:rFonts w:ascii="Times New Roman" w:eastAsia="Times New Roman" w:hAnsi="Times New Roman" w:cs="Times New Roman"/>
          <w:b/>
          <w:bCs/>
        </w:rPr>
        <w:tab/>
        <w:t>SPECIALIOS LAIKYMO SĄLYGOS</w:t>
      </w:r>
    </w:p>
    <w:p w14:paraId="75D6733C" w14:textId="77777777" w:rsidR="00A43C70" w:rsidRPr="00A43C70" w:rsidRDefault="00A43C70" w:rsidP="00A43C70">
      <w:pPr>
        <w:spacing w:after="0" w:line="240" w:lineRule="auto"/>
        <w:jc w:val="both"/>
        <w:rPr>
          <w:rFonts w:ascii="Times New Roman" w:eastAsia="Times New Roman" w:hAnsi="Times New Roman" w:cs="Times New Roman"/>
        </w:rPr>
      </w:pPr>
    </w:p>
    <w:p w14:paraId="58987EAE" w14:textId="72E3BD6C" w:rsidR="00A43C70" w:rsidRPr="00A43C70" w:rsidRDefault="00083099" w:rsidP="00A43C70">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Šiam vaistiniam preparatu</w:t>
      </w:r>
      <w:r w:rsidR="00C140F9">
        <w:rPr>
          <w:rFonts w:ascii="Times New Roman" w:eastAsia="Times New Roman" w:hAnsi="Times New Roman" w:cs="Times New Roman"/>
        </w:rPr>
        <w:t>i</w:t>
      </w:r>
      <w:r>
        <w:rPr>
          <w:rFonts w:ascii="Times New Roman" w:eastAsia="Times New Roman" w:hAnsi="Times New Roman" w:cs="Times New Roman"/>
        </w:rPr>
        <w:t xml:space="preserve"> specialių laikymo sąlygų nereikia.</w:t>
      </w:r>
    </w:p>
    <w:p w14:paraId="6D40C15C"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6846D2B1"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10.</w:t>
      </w:r>
      <w:r w:rsidRPr="00A43C70">
        <w:rPr>
          <w:rFonts w:ascii="Times New Roman" w:eastAsia="Times New Roman" w:hAnsi="Times New Roman" w:cs="Times New Roman"/>
          <w:b/>
          <w:bCs/>
        </w:rPr>
        <w:tab/>
        <w:t>SPECIALIOS ATSARGUMO PRIEMONĖS DĖL NESUVARTOTO VAISTINIO PREPARATO AR JO ATLIEKŲ TVARKYMO (JEI REIKIA)</w:t>
      </w:r>
    </w:p>
    <w:p w14:paraId="000DBC47"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29FC9974"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5A97D0AE" w14:textId="18FD9034" w:rsidR="00A43C70" w:rsidRPr="00083099"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A43C70">
        <w:rPr>
          <w:rFonts w:ascii="Times New Roman" w:eastAsia="Times New Roman" w:hAnsi="Times New Roman" w:cs="Times New Roman"/>
          <w:b/>
          <w:bCs/>
        </w:rPr>
        <w:t>11.</w:t>
      </w:r>
      <w:r w:rsidRPr="00A43C70">
        <w:rPr>
          <w:rFonts w:ascii="Times New Roman" w:eastAsia="Times New Roman" w:hAnsi="Times New Roman" w:cs="Times New Roman"/>
          <w:b/>
          <w:bCs/>
        </w:rPr>
        <w:tab/>
      </w:r>
      <w:r w:rsidR="00083099" w:rsidRPr="00083099">
        <w:rPr>
          <w:rFonts w:ascii="Times New Roman" w:eastAsia="Times New Roman" w:hAnsi="Times New Roman" w:cs="Times New Roman"/>
          <w:b/>
          <w:bCs/>
        </w:rPr>
        <w:t>LYGIAGRETUS IMPORTUOTOJAS</w:t>
      </w:r>
    </w:p>
    <w:p w14:paraId="0D2D8D03" w14:textId="77777777" w:rsidR="00A43C70" w:rsidRPr="00083099" w:rsidRDefault="00A43C70" w:rsidP="00A43C70">
      <w:pPr>
        <w:tabs>
          <w:tab w:val="left" w:pos="540"/>
        </w:tabs>
        <w:spacing w:after="0" w:line="240" w:lineRule="auto"/>
        <w:rPr>
          <w:rFonts w:ascii="Times New Roman" w:eastAsia="Times New Roman" w:hAnsi="Times New Roman" w:cs="Times New Roman"/>
        </w:rPr>
      </w:pPr>
    </w:p>
    <w:p w14:paraId="0139F11E" w14:textId="1959FF99" w:rsidR="00A43C70" w:rsidRPr="00083099" w:rsidRDefault="00083099" w:rsidP="00A43C70">
      <w:pPr>
        <w:tabs>
          <w:tab w:val="left" w:pos="540"/>
        </w:tabs>
        <w:spacing w:after="0" w:line="240" w:lineRule="auto"/>
        <w:rPr>
          <w:rFonts w:ascii="Times New Roman" w:eastAsia="Times New Roman" w:hAnsi="Times New Roman" w:cs="Times New Roman"/>
        </w:rPr>
      </w:pPr>
      <w:r w:rsidRPr="00083099">
        <w:rPr>
          <w:rFonts w:ascii="Times New Roman" w:eastAsia="Times New Roman" w:hAnsi="Times New Roman" w:cs="Times New Roman"/>
        </w:rPr>
        <w:t>Lygiagretus importuotojas UAB „Lex ano“</w:t>
      </w:r>
      <w:r w:rsidRPr="00083099">
        <w:rPr>
          <w:rFonts w:ascii="Times New Roman" w:eastAsia="Times New Roman" w:hAnsi="Times New Roman" w:cs="Times New Roman"/>
          <w:highlight w:val="lightGray"/>
        </w:rPr>
        <w:t>, Naugarduko g. 3, LT-03231 Vilnius, Lietuva</w:t>
      </w:r>
    </w:p>
    <w:p w14:paraId="26E3AF6B" w14:textId="77777777" w:rsidR="00A43C70" w:rsidRPr="00A43C70" w:rsidRDefault="00A43C70" w:rsidP="00A43C70">
      <w:pPr>
        <w:tabs>
          <w:tab w:val="left" w:pos="540"/>
        </w:tabs>
        <w:spacing w:after="0" w:line="240" w:lineRule="auto"/>
        <w:rPr>
          <w:rFonts w:ascii="Times New Roman" w:eastAsia="Times New Roman" w:hAnsi="Times New Roman" w:cs="Times New Roman"/>
          <w:b/>
          <w:bCs/>
        </w:rPr>
      </w:pPr>
    </w:p>
    <w:p w14:paraId="07CD5319" w14:textId="4F93D77C" w:rsidR="00A43C70" w:rsidRPr="00A43C70" w:rsidRDefault="00A43C70" w:rsidP="00A43C70">
      <w:pPr>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12.</w:t>
      </w:r>
      <w:r w:rsidR="00083099">
        <w:rPr>
          <w:rFonts w:ascii="Times New Roman" w:eastAsia="Times New Roman" w:hAnsi="Times New Roman" w:cs="Times New Roman"/>
          <w:b/>
          <w:bCs/>
        </w:rPr>
        <w:t xml:space="preserve">     </w:t>
      </w:r>
      <w:r w:rsidR="00083099" w:rsidRPr="00083099">
        <w:rPr>
          <w:rFonts w:ascii="Times New Roman" w:eastAsia="Times New Roman" w:hAnsi="Times New Roman" w:cs="Times New Roman"/>
          <w:b/>
          <w:bCs/>
        </w:rPr>
        <w:t>LYGIAGRETAUS IMPORTO LEIDIMO NUMERIS</w:t>
      </w:r>
      <w:r w:rsidR="000356FD">
        <w:rPr>
          <w:rFonts w:ascii="Times New Roman" w:eastAsia="Times New Roman" w:hAnsi="Times New Roman" w:cs="Times New Roman"/>
          <w:b/>
          <w:bCs/>
        </w:rPr>
        <w:t xml:space="preserve"> (-IAI)</w:t>
      </w:r>
    </w:p>
    <w:p w14:paraId="6AF9A009"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057D7970" w14:textId="7850C14D" w:rsidR="00A43C70" w:rsidRPr="00A43C70" w:rsidRDefault="00A43C70" w:rsidP="00A43C70">
      <w:pPr>
        <w:spacing w:after="0" w:line="240" w:lineRule="auto"/>
        <w:rPr>
          <w:rFonts w:ascii="Times New Roman" w:eastAsia="Times New Roman" w:hAnsi="Times New Roman" w:cs="Times New Roman"/>
          <w:bCs/>
        </w:rPr>
      </w:pPr>
      <w:r w:rsidRPr="000A290C">
        <w:rPr>
          <w:rFonts w:ascii="Times New Roman" w:eastAsia="Times New Roman" w:hAnsi="Times New Roman" w:cs="Times New Roman"/>
          <w:bCs/>
          <w:highlight w:val="lightGray"/>
        </w:rPr>
        <w:t>N60 –</w:t>
      </w:r>
      <w:r w:rsidRPr="00A43C70">
        <w:rPr>
          <w:rFonts w:ascii="Times New Roman" w:eastAsia="Times New Roman" w:hAnsi="Times New Roman" w:cs="Times New Roman"/>
          <w:bCs/>
        </w:rPr>
        <w:t xml:space="preserve"> LT</w:t>
      </w:r>
      <w:r w:rsidR="000A290C">
        <w:rPr>
          <w:rFonts w:ascii="Times New Roman" w:eastAsia="Times New Roman" w:hAnsi="Times New Roman" w:cs="Times New Roman"/>
          <w:bCs/>
        </w:rPr>
        <w:t>/L/</w:t>
      </w:r>
      <w:r w:rsidR="008C0661">
        <w:rPr>
          <w:rFonts w:ascii="Times New Roman" w:eastAsia="Times New Roman" w:hAnsi="Times New Roman" w:cs="Times New Roman"/>
          <w:bCs/>
        </w:rPr>
        <w:t>23/1834/001</w:t>
      </w:r>
    </w:p>
    <w:p w14:paraId="39A878CE" w14:textId="29CBF8C9" w:rsidR="00A43C70" w:rsidRPr="00A43C70" w:rsidRDefault="00A43C70" w:rsidP="00A43C70">
      <w:pPr>
        <w:spacing w:after="0" w:line="240" w:lineRule="auto"/>
        <w:rPr>
          <w:rFonts w:ascii="Times New Roman" w:eastAsia="Times New Roman" w:hAnsi="Times New Roman" w:cs="Times New Roman"/>
          <w:bCs/>
        </w:rPr>
      </w:pPr>
      <w:r w:rsidRPr="000A290C">
        <w:rPr>
          <w:rFonts w:ascii="Times New Roman" w:eastAsia="Times New Roman" w:hAnsi="Times New Roman" w:cs="Times New Roman"/>
          <w:bCs/>
          <w:highlight w:val="lightGray"/>
        </w:rPr>
        <w:t xml:space="preserve">N120 – </w:t>
      </w:r>
      <w:r w:rsidR="000A290C" w:rsidRPr="000A290C">
        <w:rPr>
          <w:rFonts w:ascii="Times New Roman" w:eastAsia="Times New Roman" w:hAnsi="Times New Roman" w:cs="Times New Roman"/>
          <w:bCs/>
          <w:highlight w:val="lightGray"/>
        </w:rPr>
        <w:t>LT/L</w:t>
      </w:r>
      <w:r w:rsidR="008C0661">
        <w:rPr>
          <w:rFonts w:ascii="Times New Roman" w:eastAsia="Times New Roman" w:hAnsi="Times New Roman" w:cs="Times New Roman"/>
          <w:bCs/>
          <w:highlight w:val="lightGray"/>
        </w:rPr>
        <w:t>/23/1834/002</w:t>
      </w:r>
    </w:p>
    <w:p w14:paraId="0F2F5CBE"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270599B3"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1CE6361B"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13.</w:t>
      </w:r>
      <w:r w:rsidRPr="00A43C70">
        <w:rPr>
          <w:rFonts w:ascii="Times New Roman" w:eastAsia="Times New Roman" w:hAnsi="Times New Roman" w:cs="Times New Roman"/>
          <w:b/>
          <w:bCs/>
        </w:rPr>
        <w:tab/>
        <w:t>SERIJOS NUMERIS</w:t>
      </w:r>
    </w:p>
    <w:p w14:paraId="46B667A0"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764EC519" w14:textId="52163A22" w:rsidR="00A43C70" w:rsidRPr="00A43C70" w:rsidRDefault="000A290C" w:rsidP="00A43C70">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46EC5202"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7312EF5D"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14.</w:t>
      </w:r>
      <w:r w:rsidRPr="00A43C70">
        <w:rPr>
          <w:rFonts w:ascii="Times New Roman" w:eastAsia="Times New Roman" w:hAnsi="Times New Roman" w:cs="Times New Roman"/>
          <w:b/>
          <w:bCs/>
        </w:rPr>
        <w:tab/>
        <w:t>PARDAVIMO (IŠDAVIMO) TVARKA</w:t>
      </w:r>
    </w:p>
    <w:p w14:paraId="3875BE6B"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1816DDA0" w14:textId="77777777" w:rsidR="00A43C70" w:rsidRPr="00A43C70" w:rsidRDefault="00A43C70" w:rsidP="00A43C70">
      <w:pPr>
        <w:tabs>
          <w:tab w:val="left" w:pos="540"/>
        </w:tabs>
        <w:spacing w:after="0" w:line="240" w:lineRule="auto"/>
        <w:outlineLvl w:val="0"/>
        <w:rPr>
          <w:rFonts w:ascii="Times New Roman" w:eastAsia="Times New Roman" w:hAnsi="Times New Roman" w:cs="Times New Roman"/>
        </w:rPr>
      </w:pPr>
      <w:r w:rsidRPr="00A43C70">
        <w:rPr>
          <w:rFonts w:ascii="Times New Roman" w:eastAsia="Times New Roman" w:hAnsi="Times New Roman" w:cs="Times New Roman"/>
        </w:rPr>
        <w:t>Nereceptinis vaistinis preparatas.</w:t>
      </w:r>
    </w:p>
    <w:p w14:paraId="4040F2EE"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16B469F5"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22519926"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15.</w:t>
      </w:r>
      <w:r w:rsidRPr="00A43C70">
        <w:rPr>
          <w:rFonts w:ascii="Times New Roman" w:eastAsia="Times New Roman" w:hAnsi="Times New Roman" w:cs="Times New Roman"/>
          <w:b/>
          <w:bCs/>
        </w:rPr>
        <w:tab/>
        <w:t>VARTOJIMO INSTRUKCIJA</w:t>
      </w:r>
    </w:p>
    <w:p w14:paraId="2F6D02AC" w14:textId="77777777" w:rsidR="00A43C70" w:rsidRPr="00A43C70" w:rsidRDefault="00A43C70" w:rsidP="00A43C70">
      <w:pPr>
        <w:spacing w:after="0" w:line="240" w:lineRule="auto"/>
        <w:jc w:val="both"/>
        <w:rPr>
          <w:rFonts w:ascii="Times New Roman" w:eastAsia="Times New Roman" w:hAnsi="Times New Roman" w:cs="Times New Roman"/>
        </w:rPr>
      </w:pPr>
    </w:p>
    <w:p w14:paraId="69B28B28" w14:textId="3E2F0D70" w:rsidR="00A43C70" w:rsidRDefault="00A43C70" w:rsidP="000A290C">
      <w:pPr>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Vaistinis preparatas, kurio indikacijos yra pagrįstos tik homeopatijos principais, skirtas:</w:t>
      </w:r>
    </w:p>
    <w:p w14:paraId="2E234ECA" w14:textId="77777777" w:rsidR="000A290C" w:rsidRPr="00A43C70" w:rsidRDefault="000A290C" w:rsidP="000A290C">
      <w:pPr>
        <w:spacing w:after="0" w:line="240" w:lineRule="auto"/>
        <w:jc w:val="both"/>
        <w:rPr>
          <w:rFonts w:ascii="Times New Roman" w:eastAsia="Times New Roman" w:hAnsi="Times New Roman" w:cs="Times New Roman"/>
        </w:rPr>
      </w:pPr>
    </w:p>
    <w:p w14:paraId="019175B8"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prieš menstruacijas ir menstruacijų metu pasireiškiantiems negalavimams lengvinti ir sutrikusiam menstruacijų ciklui koreguoti.</w:t>
      </w:r>
    </w:p>
    <w:p w14:paraId="445DD4CF"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5EB9CF2F" w14:textId="77777777" w:rsidR="00A43C70" w:rsidRPr="00A43C70" w:rsidRDefault="00A43C70" w:rsidP="00A43C70">
      <w:pPr>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b/>
          <w:bCs/>
        </w:rPr>
        <w:t xml:space="preserve">Dozavimas. </w:t>
      </w:r>
      <w:r w:rsidRPr="00A43C70">
        <w:rPr>
          <w:rFonts w:ascii="Times New Roman" w:eastAsia="Times New Roman" w:hAnsi="Times New Roman" w:cs="Times New Roman"/>
        </w:rPr>
        <w:t xml:space="preserve">Gerti po 1 tabletę 2 kartus per dieną. </w:t>
      </w:r>
    </w:p>
    <w:p w14:paraId="194E160B" w14:textId="77777777" w:rsidR="00A43C70" w:rsidRPr="00A43C70" w:rsidRDefault="00A43C70" w:rsidP="00A43C70">
      <w:pPr>
        <w:tabs>
          <w:tab w:val="left" w:pos="540"/>
        </w:tabs>
        <w:spacing w:after="0" w:line="240" w:lineRule="auto"/>
        <w:outlineLvl w:val="0"/>
        <w:rPr>
          <w:rFonts w:ascii="Times New Roman" w:eastAsia="Times New Roman" w:hAnsi="Times New Roman" w:cs="Times New Roman"/>
        </w:rPr>
      </w:pPr>
    </w:p>
    <w:p w14:paraId="63B060E9" w14:textId="77777777" w:rsidR="00A43C70" w:rsidRPr="00A43C70" w:rsidRDefault="00A43C70" w:rsidP="00A43C70">
      <w:pPr>
        <w:tabs>
          <w:tab w:val="left" w:pos="540"/>
        </w:tabs>
        <w:spacing w:after="0" w:line="240" w:lineRule="auto"/>
        <w:outlineLvl w:val="0"/>
        <w:rPr>
          <w:rFonts w:ascii="Times New Roman" w:eastAsia="Times New Roman" w:hAnsi="Times New Roman" w:cs="Times New Roman"/>
        </w:rPr>
      </w:pPr>
    </w:p>
    <w:p w14:paraId="0082BE57" w14:textId="77777777" w:rsidR="00A43C70" w:rsidRPr="00A43C70" w:rsidRDefault="00A43C70" w:rsidP="00A43C70">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A43C70">
        <w:rPr>
          <w:rFonts w:ascii="Times New Roman" w:eastAsia="Times New Roman" w:hAnsi="Times New Roman" w:cs="Times New Roman"/>
          <w:b/>
        </w:rPr>
        <w:t>16.</w:t>
      </w:r>
      <w:r w:rsidRPr="00A43C70">
        <w:rPr>
          <w:rFonts w:ascii="Times New Roman" w:eastAsia="Times New Roman" w:hAnsi="Times New Roman" w:cs="Times New Roman"/>
          <w:b/>
        </w:rPr>
        <w:tab/>
        <w:t>INFORMACIJA BRAILIO RAŠTU</w:t>
      </w:r>
    </w:p>
    <w:p w14:paraId="32CCAE1A" w14:textId="77777777" w:rsidR="00A43C70" w:rsidRPr="00A43C70" w:rsidRDefault="00A43C70" w:rsidP="00A43C70">
      <w:pPr>
        <w:spacing w:after="0" w:line="240" w:lineRule="auto"/>
        <w:rPr>
          <w:rFonts w:ascii="Times New Roman" w:eastAsia="Times New Roman" w:hAnsi="Times New Roman" w:cs="Times New Roman"/>
        </w:rPr>
      </w:pPr>
    </w:p>
    <w:p w14:paraId="713FF283" w14:textId="11140EFD" w:rsidR="00A43C70" w:rsidRPr="00A43C70" w:rsidRDefault="000356FD" w:rsidP="00A43C70">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A43C70" w:rsidRPr="00A43C70">
        <w:rPr>
          <w:rFonts w:ascii="Times New Roman" w:eastAsia="Times New Roman" w:hAnsi="Times New Roman" w:cs="Times New Roman"/>
        </w:rPr>
        <w:t>astodynon</w:t>
      </w:r>
    </w:p>
    <w:p w14:paraId="3D47737A" w14:textId="1B9271B4" w:rsidR="00A43C70" w:rsidRDefault="00A43C70" w:rsidP="00A43C70">
      <w:pPr>
        <w:spacing w:after="0" w:line="240" w:lineRule="auto"/>
        <w:rPr>
          <w:rFonts w:ascii="Times New Roman" w:eastAsia="Times New Roman" w:hAnsi="Times New Roman" w:cs="Times New Roman"/>
        </w:rPr>
      </w:pPr>
    </w:p>
    <w:p w14:paraId="0FD7EA7E" w14:textId="77777777" w:rsidR="000A290C" w:rsidRPr="000A290C" w:rsidRDefault="000A290C" w:rsidP="000A290C">
      <w:pPr>
        <w:spacing w:after="0" w:line="240" w:lineRule="auto"/>
        <w:rPr>
          <w:rFonts w:ascii="Times New Roman" w:eastAsia="Times New Roman" w:hAnsi="Times New Roman" w:cs="Times New Roman"/>
          <w:lang w:eastAsia="lt-LT"/>
        </w:rPr>
      </w:pPr>
    </w:p>
    <w:p w14:paraId="694BA5B6" w14:textId="77777777" w:rsidR="000A290C" w:rsidRPr="000A290C" w:rsidRDefault="000A290C" w:rsidP="000A29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0A290C">
        <w:rPr>
          <w:rFonts w:ascii="Times New Roman" w:eastAsia="Times New Roman" w:hAnsi="Times New Roman" w:cs="Times New Roman"/>
          <w:b/>
          <w:lang w:eastAsia="lt-LT"/>
        </w:rPr>
        <w:t>17.</w:t>
      </w:r>
      <w:r w:rsidRPr="000A290C">
        <w:rPr>
          <w:rFonts w:ascii="Times New Roman" w:eastAsia="Times New Roman" w:hAnsi="Times New Roman" w:cs="Times New Roman"/>
          <w:b/>
          <w:lang w:eastAsia="lt-LT"/>
        </w:rPr>
        <w:tab/>
        <w:t>UNIKALUS IDENTIFIKATORIUS – 2D BRŪKŠNINIS KODAS</w:t>
      </w:r>
    </w:p>
    <w:p w14:paraId="162121F8" w14:textId="77777777" w:rsidR="000A290C" w:rsidRPr="000A290C" w:rsidRDefault="000A290C" w:rsidP="000A290C">
      <w:pPr>
        <w:tabs>
          <w:tab w:val="left" w:pos="567"/>
        </w:tabs>
        <w:spacing w:after="0" w:line="240" w:lineRule="auto"/>
        <w:ind w:left="567" w:hanging="567"/>
        <w:rPr>
          <w:rFonts w:ascii="Times New Roman" w:eastAsia="Times New Roman" w:hAnsi="Times New Roman" w:cs="Times New Roman"/>
          <w:lang w:eastAsia="lt-LT"/>
        </w:rPr>
      </w:pPr>
    </w:p>
    <w:p w14:paraId="1020DB52" w14:textId="77777777" w:rsidR="000A290C" w:rsidRPr="000A290C" w:rsidRDefault="000A290C" w:rsidP="000A290C">
      <w:pPr>
        <w:tabs>
          <w:tab w:val="left" w:pos="567"/>
        </w:tabs>
        <w:spacing w:after="0" w:line="240" w:lineRule="auto"/>
        <w:rPr>
          <w:rFonts w:ascii="Times New Roman" w:eastAsia="Times New Roman" w:hAnsi="Times New Roman" w:cs="Times New Roman"/>
          <w:noProof/>
          <w:lang w:val="en-GB"/>
        </w:rPr>
      </w:pPr>
      <w:r w:rsidRPr="000A290C">
        <w:rPr>
          <w:rFonts w:ascii="Times New Roman" w:eastAsia="Times New Roman" w:hAnsi="Times New Roman" w:cs="Times New Roman"/>
          <w:noProof/>
          <w:highlight w:val="lightGray"/>
          <w:lang w:val="en-GB"/>
        </w:rPr>
        <w:t>Duomenys nebūtini.</w:t>
      </w:r>
    </w:p>
    <w:p w14:paraId="578AA36B" w14:textId="77777777" w:rsidR="000A290C" w:rsidRPr="000A290C" w:rsidRDefault="000A290C" w:rsidP="000A290C">
      <w:pPr>
        <w:tabs>
          <w:tab w:val="left" w:pos="567"/>
        </w:tabs>
        <w:spacing w:after="0" w:line="240" w:lineRule="auto"/>
        <w:rPr>
          <w:rFonts w:ascii="Times New Roman" w:eastAsia="Times New Roman" w:hAnsi="Times New Roman" w:cs="Times New Roman"/>
          <w:lang w:eastAsia="lt-LT"/>
        </w:rPr>
      </w:pPr>
    </w:p>
    <w:p w14:paraId="7CAC1669" w14:textId="77777777" w:rsidR="000A290C" w:rsidRPr="000A290C" w:rsidRDefault="000A290C" w:rsidP="000A29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0A290C">
        <w:rPr>
          <w:rFonts w:ascii="Times New Roman" w:eastAsia="Times New Roman" w:hAnsi="Times New Roman" w:cs="Times New Roman"/>
          <w:b/>
          <w:lang w:eastAsia="lt-LT"/>
        </w:rPr>
        <w:t>18.</w:t>
      </w:r>
      <w:r w:rsidRPr="000A290C">
        <w:rPr>
          <w:rFonts w:ascii="Times New Roman" w:eastAsia="Times New Roman" w:hAnsi="Times New Roman" w:cs="Times New Roman"/>
          <w:b/>
          <w:lang w:eastAsia="lt-LT"/>
        </w:rPr>
        <w:tab/>
        <w:t>UNIKALUS IDENTIFIKATORIUS – ŽMONĖMS SUPRANTAMI DUOMENYS</w:t>
      </w:r>
    </w:p>
    <w:p w14:paraId="70E4B27A" w14:textId="77777777" w:rsidR="000A290C" w:rsidRPr="000A290C" w:rsidRDefault="000A290C" w:rsidP="000A290C">
      <w:pPr>
        <w:spacing w:after="0" w:line="240" w:lineRule="auto"/>
        <w:ind w:left="567" w:hanging="567"/>
        <w:rPr>
          <w:rFonts w:ascii="Times New Roman" w:eastAsia="Times New Roman" w:hAnsi="Times New Roman" w:cs="Times New Roman"/>
          <w:lang w:eastAsia="lt-LT"/>
        </w:rPr>
      </w:pPr>
    </w:p>
    <w:p w14:paraId="109FE7BC" w14:textId="77777777" w:rsidR="000A290C" w:rsidRPr="000A290C" w:rsidRDefault="000A290C" w:rsidP="000A290C">
      <w:pPr>
        <w:spacing w:after="0" w:line="240" w:lineRule="auto"/>
        <w:rPr>
          <w:rFonts w:ascii="Times New Roman" w:eastAsia="Times New Roman" w:hAnsi="Times New Roman" w:cs="Times New Roman"/>
          <w:lang w:val="en-GB"/>
        </w:rPr>
      </w:pPr>
      <w:proofErr w:type="spellStart"/>
      <w:r w:rsidRPr="000A290C">
        <w:rPr>
          <w:rFonts w:ascii="Times New Roman" w:eastAsia="Times New Roman" w:hAnsi="Times New Roman" w:cs="Times New Roman"/>
          <w:highlight w:val="lightGray"/>
          <w:lang w:val="en-GB"/>
        </w:rPr>
        <w:t>Duomenys</w:t>
      </w:r>
      <w:proofErr w:type="spellEnd"/>
      <w:r w:rsidRPr="000A290C">
        <w:rPr>
          <w:rFonts w:ascii="Times New Roman" w:eastAsia="Times New Roman" w:hAnsi="Times New Roman" w:cs="Times New Roman"/>
          <w:highlight w:val="lightGray"/>
          <w:lang w:val="en-GB"/>
        </w:rPr>
        <w:t xml:space="preserve"> </w:t>
      </w:r>
      <w:proofErr w:type="spellStart"/>
      <w:r w:rsidRPr="000A290C">
        <w:rPr>
          <w:rFonts w:ascii="Times New Roman" w:eastAsia="Times New Roman" w:hAnsi="Times New Roman" w:cs="Times New Roman"/>
          <w:highlight w:val="lightGray"/>
          <w:lang w:val="en-GB"/>
        </w:rPr>
        <w:t>nebūtini</w:t>
      </w:r>
      <w:proofErr w:type="spellEnd"/>
      <w:r w:rsidRPr="000A290C">
        <w:rPr>
          <w:rFonts w:ascii="Times New Roman" w:eastAsia="Times New Roman" w:hAnsi="Times New Roman" w:cs="Times New Roman"/>
          <w:highlight w:val="lightGray"/>
          <w:lang w:val="en-GB"/>
        </w:rPr>
        <w:t>.</w:t>
      </w:r>
      <w:r w:rsidRPr="000A290C">
        <w:rPr>
          <w:rFonts w:ascii="Times New Roman" w:eastAsia="Times New Roman" w:hAnsi="Times New Roman" w:cs="Times New Roman"/>
          <w:lang w:val="en-GB"/>
        </w:rPr>
        <w:t xml:space="preserve"> </w:t>
      </w:r>
    </w:p>
    <w:p w14:paraId="6189E30C" w14:textId="77777777" w:rsidR="000A290C" w:rsidRPr="000A290C" w:rsidRDefault="000A290C" w:rsidP="000A290C">
      <w:pPr>
        <w:spacing w:after="0" w:line="240" w:lineRule="auto"/>
        <w:rPr>
          <w:rFonts w:ascii="Times New Roman" w:eastAsia="Times New Roman" w:hAnsi="Times New Roman" w:cs="Times New Roman"/>
          <w:lang w:val="en-GB"/>
        </w:rPr>
      </w:pPr>
      <w:r w:rsidRPr="000A290C">
        <w:rPr>
          <w:rFonts w:ascii="Times New Roman" w:eastAsia="Times New Roman" w:hAnsi="Times New Roman" w:cs="Times New Roman"/>
          <w:lang w:val="en-GB"/>
        </w:rPr>
        <w:t>---------------------------------------------------------------------------------------------------------------------------</w:t>
      </w:r>
    </w:p>
    <w:p w14:paraId="3B43DEC0" w14:textId="02E9EEE0" w:rsidR="000A290C" w:rsidRDefault="000A290C" w:rsidP="000A290C">
      <w:pPr>
        <w:spacing w:after="0" w:line="240" w:lineRule="auto"/>
        <w:rPr>
          <w:rFonts w:ascii="Times New Roman" w:eastAsia="Times New Roman" w:hAnsi="Times New Roman" w:cs="Times New Roman"/>
          <w:bCs/>
          <w:snapToGrid w:val="0"/>
          <w:szCs w:val="24"/>
        </w:rPr>
      </w:pPr>
      <w:r w:rsidRPr="000A290C">
        <w:rPr>
          <w:rFonts w:ascii="Times New Roman" w:eastAsia="Times New Roman" w:hAnsi="Times New Roman" w:cs="Times New Roman"/>
          <w:bCs/>
          <w:snapToGrid w:val="0"/>
          <w:szCs w:val="24"/>
        </w:rPr>
        <w:t>Gamintojas:</w:t>
      </w:r>
      <w:r>
        <w:rPr>
          <w:rFonts w:ascii="Times New Roman" w:eastAsia="Times New Roman" w:hAnsi="Times New Roman" w:cs="Times New Roman"/>
          <w:bCs/>
          <w:snapToGrid w:val="0"/>
          <w:szCs w:val="24"/>
        </w:rPr>
        <w:t xml:space="preserve"> </w:t>
      </w:r>
      <w:bookmarkStart w:id="0" w:name="_Hlk123042516"/>
      <w:r w:rsidRPr="000A290C">
        <w:rPr>
          <w:rFonts w:ascii="Times New Roman" w:eastAsia="Calibri" w:hAnsi="Times New Roman" w:cs="Times New Roman"/>
        </w:rPr>
        <w:t>BIONORICA SE</w:t>
      </w:r>
      <w:r>
        <w:rPr>
          <w:rFonts w:ascii="Times New Roman" w:eastAsia="Calibri" w:hAnsi="Times New Roman" w:cs="Times New Roman"/>
        </w:rPr>
        <w:t xml:space="preserve">, </w:t>
      </w:r>
      <w:r w:rsidRPr="000A290C">
        <w:rPr>
          <w:rFonts w:ascii="Times New Roman" w:eastAsia="Calibri" w:hAnsi="Times New Roman" w:cs="Times New Roman"/>
        </w:rPr>
        <w:t>Kerschensteinerstrasse 11-15</w:t>
      </w:r>
      <w:r>
        <w:rPr>
          <w:rFonts w:ascii="Times New Roman" w:eastAsia="Calibri" w:hAnsi="Times New Roman" w:cs="Times New Roman"/>
        </w:rPr>
        <w:t xml:space="preserve">, </w:t>
      </w:r>
      <w:r w:rsidRPr="000A290C">
        <w:rPr>
          <w:rFonts w:ascii="Times New Roman" w:eastAsia="Calibri" w:hAnsi="Times New Roman" w:cs="Times New Roman"/>
        </w:rPr>
        <w:t>92318 Neumarkt</w:t>
      </w:r>
      <w:r>
        <w:rPr>
          <w:rFonts w:ascii="Times New Roman" w:eastAsia="Calibri" w:hAnsi="Times New Roman" w:cs="Times New Roman"/>
        </w:rPr>
        <w:t xml:space="preserve">, </w:t>
      </w:r>
      <w:r w:rsidRPr="000A290C">
        <w:rPr>
          <w:rFonts w:ascii="Times New Roman" w:eastAsia="Calibri" w:hAnsi="Times New Roman" w:cs="Times New Roman"/>
        </w:rPr>
        <w:t>Vokietija</w:t>
      </w:r>
    </w:p>
    <w:bookmarkEnd w:id="0"/>
    <w:p w14:paraId="5D079998" w14:textId="079C402D" w:rsidR="000A290C" w:rsidRDefault="000A290C" w:rsidP="000A290C">
      <w:pPr>
        <w:spacing w:after="0" w:line="240" w:lineRule="auto"/>
        <w:rPr>
          <w:rFonts w:ascii="Times New Roman" w:eastAsia="Times New Roman" w:hAnsi="Times New Roman" w:cs="Times New Roman"/>
          <w:bCs/>
          <w:snapToGrid w:val="0"/>
          <w:szCs w:val="24"/>
        </w:rPr>
      </w:pPr>
    </w:p>
    <w:p w14:paraId="4732DF32" w14:textId="3B9A9881" w:rsidR="000A290C" w:rsidRPr="000A290C" w:rsidRDefault="000A290C" w:rsidP="000A290C">
      <w:pPr>
        <w:spacing w:after="0" w:line="240" w:lineRule="auto"/>
        <w:rPr>
          <w:rFonts w:ascii="Times New Roman" w:eastAsia="Times New Roman" w:hAnsi="Times New Roman" w:cs="Times New Roman"/>
          <w:bCs/>
          <w:snapToGrid w:val="0"/>
          <w:szCs w:val="24"/>
          <w:highlight w:val="lightGray"/>
        </w:rPr>
      </w:pPr>
      <w:r w:rsidRPr="000A290C">
        <w:rPr>
          <w:rFonts w:ascii="Times New Roman" w:eastAsia="Times New Roman" w:hAnsi="Times New Roman" w:cs="Times New Roman"/>
          <w:bCs/>
          <w:snapToGrid w:val="0"/>
          <w:szCs w:val="24"/>
        </w:rPr>
        <w:t>Perpakavo</w:t>
      </w:r>
      <w:r>
        <w:rPr>
          <w:rFonts w:ascii="Times New Roman" w:eastAsia="Times New Roman" w:hAnsi="Times New Roman" w:cs="Times New Roman"/>
          <w:bCs/>
          <w:snapToGrid w:val="0"/>
          <w:szCs w:val="24"/>
        </w:rPr>
        <w:t xml:space="preserve"> </w:t>
      </w:r>
      <w:r w:rsidRPr="000A290C">
        <w:rPr>
          <w:rFonts w:ascii="Times New Roman" w:eastAsia="Times New Roman" w:hAnsi="Times New Roman" w:cs="Times New Roman"/>
          <w:bCs/>
          <w:snapToGrid w:val="0"/>
          <w:szCs w:val="24"/>
          <w:highlight w:val="lightGray"/>
        </w:rPr>
        <w:t>UAB „ENTAFARMA“, Klonėnų vs. 1, LT-19156 Širvintų r. sav., Lietuva</w:t>
      </w:r>
    </w:p>
    <w:p w14:paraId="4C882D5F" w14:textId="6DB7C481" w:rsidR="000A290C" w:rsidRPr="000A290C" w:rsidRDefault="000A290C" w:rsidP="000A290C">
      <w:pPr>
        <w:spacing w:after="0" w:line="240" w:lineRule="auto"/>
        <w:rPr>
          <w:rFonts w:ascii="Times New Roman" w:eastAsia="Times New Roman" w:hAnsi="Times New Roman" w:cs="Times New Roman"/>
          <w:bCs/>
          <w:snapToGrid w:val="0"/>
          <w:szCs w:val="24"/>
          <w:highlight w:val="lightGray"/>
        </w:rPr>
      </w:pPr>
      <w:r w:rsidRPr="000A290C">
        <w:rPr>
          <w:rFonts w:ascii="Times New Roman" w:eastAsia="Times New Roman" w:hAnsi="Times New Roman" w:cs="Times New Roman"/>
          <w:bCs/>
          <w:snapToGrid w:val="0"/>
          <w:szCs w:val="24"/>
          <w:highlight w:val="lightGray"/>
        </w:rPr>
        <w:t>Lietuvos ir Norvegijos UAB „Norfachema“, Vytauto g. 6, LT-55175 Jonava, Lietuva</w:t>
      </w:r>
    </w:p>
    <w:p w14:paraId="1F417905" w14:textId="77777777" w:rsidR="000A290C" w:rsidRPr="000A290C" w:rsidRDefault="000A290C" w:rsidP="000A290C">
      <w:pPr>
        <w:spacing w:after="0" w:line="240" w:lineRule="auto"/>
        <w:rPr>
          <w:rFonts w:ascii="Times New Roman" w:eastAsia="Times New Roman" w:hAnsi="Times New Roman" w:cs="Times New Roman"/>
          <w:bCs/>
          <w:snapToGrid w:val="0"/>
          <w:szCs w:val="24"/>
        </w:rPr>
      </w:pPr>
      <w:r w:rsidRPr="000A290C">
        <w:rPr>
          <w:rFonts w:ascii="Times New Roman" w:eastAsia="Times New Roman" w:hAnsi="Times New Roman" w:cs="Times New Roman"/>
          <w:bCs/>
          <w:snapToGrid w:val="0"/>
          <w:szCs w:val="24"/>
          <w:highlight w:val="lightGray"/>
        </w:rPr>
        <w:t>CEFEA Sp. z o. o. Sp. K., ul. Działkowa 69, 02-234 Warszawa, Lenkija</w:t>
      </w:r>
    </w:p>
    <w:p w14:paraId="1056BDAA" w14:textId="6AB6E8E3" w:rsidR="000A290C" w:rsidRDefault="000A290C" w:rsidP="000A290C">
      <w:pPr>
        <w:spacing w:after="0" w:line="240" w:lineRule="auto"/>
        <w:rPr>
          <w:rFonts w:ascii="Times New Roman" w:eastAsia="Times New Roman" w:hAnsi="Times New Roman" w:cs="Times New Roman"/>
          <w:bCs/>
          <w:snapToGrid w:val="0"/>
          <w:szCs w:val="24"/>
        </w:rPr>
      </w:pPr>
    </w:p>
    <w:p w14:paraId="7974D972" w14:textId="15224BA7" w:rsidR="000A290C" w:rsidRPr="000A290C" w:rsidRDefault="000A290C" w:rsidP="000A290C">
      <w:pPr>
        <w:spacing w:after="0" w:line="240" w:lineRule="auto"/>
        <w:rPr>
          <w:rFonts w:ascii="Times New Roman" w:eastAsia="Times New Roman" w:hAnsi="Times New Roman" w:cs="Times New Roman"/>
          <w:bCs/>
          <w:snapToGrid w:val="0"/>
          <w:szCs w:val="24"/>
        </w:rPr>
      </w:pPr>
      <w:r w:rsidRPr="000A290C">
        <w:rPr>
          <w:rFonts w:ascii="Times New Roman" w:eastAsia="Times New Roman" w:hAnsi="Times New Roman" w:cs="Times New Roman"/>
          <w:bCs/>
          <w:snapToGrid w:val="0"/>
          <w:szCs w:val="24"/>
          <w:highlight w:val="lightGray"/>
        </w:rPr>
        <w:t>Perpakavimo serija:</w:t>
      </w:r>
    </w:p>
    <w:p w14:paraId="12C6D7AA" w14:textId="77777777" w:rsidR="000A290C" w:rsidRPr="000A290C" w:rsidRDefault="000A290C" w:rsidP="000A290C">
      <w:pPr>
        <w:spacing w:after="0" w:line="240" w:lineRule="auto"/>
        <w:rPr>
          <w:rFonts w:ascii="Times New Roman" w:eastAsia="Times New Roman" w:hAnsi="Times New Roman" w:cs="Times New Roman"/>
          <w:bCs/>
          <w:snapToGrid w:val="0"/>
          <w:szCs w:val="24"/>
        </w:rPr>
      </w:pPr>
    </w:p>
    <w:p w14:paraId="06114D45" w14:textId="430FEDBB" w:rsidR="000A290C" w:rsidRPr="000868CA" w:rsidRDefault="000A290C" w:rsidP="000A290C">
      <w:pPr>
        <w:spacing w:after="0" w:line="240" w:lineRule="auto"/>
        <w:rPr>
          <w:rFonts w:ascii="Times New Roman" w:eastAsia="Times New Roman" w:hAnsi="Times New Roman" w:cs="Times New Roman"/>
          <w:bCs/>
          <w:i/>
          <w:iCs/>
          <w:snapToGrid w:val="0"/>
          <w:szCs w:val="24"/>
        </w:rPr>
      </w:pPr>
      <w:r w:rsidRPr="000868CA">
        <w:rPr>
          <w:rFonts w:ascii="Times New Roman" w:eastAsia="Times New Roman" w:hAnsi="Times New Roman" w:cs="Times New Roman"/>
          <w:bCs/>
          <w:i/>
          <w:iCs/>
          <w:snapToGrid w:val="0"/>
          <w:szCs w:val="24"/>
        </w:rPr>
        <w:t>Lygiagrečiai importuojamas vaistas nuo referencinio vaisto skiriasi laikymo sąlygomis</w:t>
      </w:r>
      <w:r w:rsidR="000868CA">
        <w:rPr>
          <w:rFonts w:ascii="Times New Roman" w:eastAsia="Times New Roman" w:hAnsi="Times New Roman" w:cs="Times New Roman"/>
          <w:bCs/>
          <w:i/>
          <w:iCs/>
          <w:snapToGrid w:val="0"/>
          <w:szCs w:val="24"/>
        </w:rPr>
        <w:t xml:space="preserve"> (lygiagrečiai importuojama</w:t>
      </w:r>
      <w:r w:rsidR="00C140F9">
        <w:rPr>
          <w:rFonts w:ascii="Times New Roman" w:eastAsia="Times New Roman" w:hAnsi="Times New Roman" w:cs="Times New Roman"/>
          <w:bCs/>
          <w:i/>
          <w:iCs/>
          <w:snapToGrid w:val="0"/>
          <w:szCs w:val="24"/>
        </w:rPr>
        <w:t>m</w:t>
      </w:r>
      <w:r w:rsidR="000868CA">
        <w:rPr>
          <w:rFonts w:ascii="Times New Roman" w:eastAsia="Times New Roman" w:hAnsi="Times New Roman" w:cs="Times New Roman"/>
          <w:bCs/>
          <w:i/>
          <w:iCs/>
          <w:snapToGrid w:val="0"/>
          <w:szCs w:val="24"/>
        </w:rPr>
        <w:t xml:space="preserve"> vaist</w:t>
      </w:r>
      <w:r w:rsidR="00C140F9">
        <w:rPr>
          <w:rFonts w:ascii="Times New Roman" w:eastAsia="Times New Roman" w:hAnsi="Times New Roman" w:cs="Times New Roman"/>
          <w:bCs/>
          <w:i/>
          <w:iCs/>
          <w:snapToGrid w:val="0"/>
          <w:szCs w:val="24"/>
        </w:rPr>
        <w:t xml:space="preserve">ui </w:t>
      </w:r>
      <w:r w:rsidR="000868CA">
        <w:rPr>
          <w:rFonts w:ascii="Times New Roman" w:eastAsia="Times New Roman" w:hAnsi="Times New Roman" w:cs="Times New Roman"/>
          <w:bCs/>
          <w:i/>
          <w:iCs/>
          <w:snapToGrid w:val="0"/>
          <w:szCs w:val="24"/>
        </w:rPr>
        <w:t>specialių laikymo sąlygų</w:t>
      </w:r>
      <w:r w:rsidR="00C140F9">
        <w:rPr>
          <w:rFonts w:ascii="Times New Roman" w:eastAsia="Times New Roman" w:hAnsi="Times New Roman" w:cs="Times New Roman"/>
          <w:bCs/>
          <w:i/>
          <w:iCs/>
          <w:snapToGrid w:val="0"/>
          <w:szCs w:val="24"/>
        </w:rPr>
        <w:t xml:space="preserve"> nereikia</w:t>
      </w:r>
      <w:r w:rsidR="000868CA">
        <w:rPr>
          <w:rFonts w:ascii="Times New Roman" w:eastAsia="Times New Roman" w:hAnsi="Times New Roman" w:cs="Times New Roman"/>
          <w:bCs/>
          <w:i/>
          <w:iCs/>
          <w:snapToGrid w:val="0"/>
          <w:szCs w:val="24"/>
        </w:rPr>
        <w:t>, o referencinio vaisto lizdines plokšteles reikia laikyti išorinėje dėžutėje, kad preparatas būtų apsaugotas nuo šviesos).</w:t>
      </w:r>
    </w:p>
    <w:p w14:paraId="5BCC4D42" w14:textId="47BCD490" w:rsidR="000A290C" w:rsidRPr="000868CA" w:rsidRDefault="000A290C" w:rsidP="000A290C">
      <w:pPr>
        <w:spacing w:after="0" w:line="240" w:lineRule="auto"/>
        <w:rPr>
          <w:rFonts w:ascii="Times New Roman" w:eastAsia="Times New Roman" w:hAnsi="Times New Roman" w:cs="Times New Roman"/>
          <w:bCs/>
          <w:i/>
          <w:iCs/>
          <w:snapToGrid w:val="0"/>
          <w:szCs w:val="24"/>
        </w:rPr>
      </w:pPr>
    </w:p>
    <w:p w14:paraId="32336E42" w14:textId="7A199A90" w:rsidR="000A290C" w:rsidRDefault="000A290C" w:rsidP="000A290C">
      <w:pPr>
        <w:spacing w:after="0" w:line="240" w:lineRule="auto"/>
        <w:rPr>
          <w:rFonts w:ascii="Times New Roman" w:eastAsia="Times New Roman" w:hAnsi="Times New Roman" w:cs="Times New Roman"/>
          <w:bCs/>
          <w:snapToGrid w:val="0"/>
          <w:szCs w:val="24"/>
        </w:rPr>
      </w:pPr>
    </w:p>
    <w:p w14:paraId="434B762E" w14:textId="4101A3E5" w:rsidR="000A290C" w:rsidRDefault="000A290C" w:rsidP="000A290C">
      <w:pPr>
        <w:spacing w:after="0" w:line="240" w:lineRule="auto"/>
        <w:rPr>
          <w:rFonts w:ascii="Times New Roman" w:eastAsia="Times New Roman" w:hAnsi="Times New Roman" w:cs="Times New Roman"/>
          <w:bCs/>
          <w:snapToGrid w:val="0"/>
          <w:szCs w:val="24"/>
        </w:rPr>
      </w:pPr>
    </w:p>
    <w:p w14:paraId="76F95238" w14:textId="55D419DD" w:rsidR="000A290C" w:rsidRDefault="000A290C" w:rsidP="000A290C">
      <w:pPr>
        <w:spacing w:after="0" w:line="240" w:lineRule="auto"/>
        <w:rPr>
          <w:rFonts w:ascii="Times New Roman" w:eastAsia="Times New Roman" w:hAnsi="Times New Roman" w:cs="Times New Roman"/>
          <w:bCs/>
          <w:snapToGrid w:val="0"/>
          <w:szCs w:val="24"/>
        </w:rPr>
      </w:pPr>
    </w:p>
    <w:p w14:paraId="44F1264D" w14:textId="72572AD7" w:rsidR="000A290C" w:rsidRDefault="000A290C" w:rsidP="000A290C">
      <w:pPr>
        <w:spacing w:after="0" w:line="240" w:lineRule="auto"/>
        <w:rPr>
          <w:rFonts w:ascii="Times New Roman" w:eastAsia="Times New Roman" w:hAnsi="Times New Roman" w:cs="Times New Roman"/>
          <w:bCs/>
          <w:snapToGrid w:val="0"/>
          <w:szCs w:val="24"/>
        </w:rPr>
      </w:pPr>
    </w:p>
    <w:p w14:paraId="15137644" w14:textId="26ACC16E" w:rsidR="000A290C" w:rsidRDefault="000A290C" w:rsidP="000A290C">
      <w:pPr>
        <w:spacing w:after="0" w:line="240" w:lineRule="auto"/>
        <w:rPr>
          <w:rFonts w:ascii="Times New Roman" w:eastAsia="Times New Roman" w:hAnsi="Times New Roman" w:cs="Times New Roman"/>
          <w:bCs/>
          <w:snapToGrid w:val="0"/>
          <w:szCs w:val="24"/>
        </w:rPr>
      </w:pPr>
    </w:p>
    <w:p w14:paraId="4C8571AD" w14:textId="3666D616" w:rsidR="000A290C" w:rsidRDefault="000A290C" w:rsidP="000A290C">
      <w:pPr>
        <w:spacing w:after="0" w:line="240" w:lineRule="auto"/>
        <w:rPr>
          <w:rFonts w:ascii="Times New Roman" w:eastAsia="Times New Roman" w:hAnsi="Times New Roman" w:cs="Times New Roman"/>
          <w:bCs/>
          <w:snapToGrid w:val="0"/>
          <w:szCs w:val="24"/>
        </w:rPr>
      </w:pPr>
    </w:p>
    <w:p w14:paraId="222FD479" w14:textId="1FF6EE91" w:rsidR="000A290C" w:rsidRDefault="000A290C" w:rsidP="000A290C">
      <w:pPr>
        <w:spacing w:after="0" w:line="240" w:lineRule="auto"/>
        <w:rPr>
          <w:rFonts w:ascii="Times New Roman" w:eastAsia="Times New Roman" w:hAnsi="Times New Roman" w:cs="Times New Roman"/>
          <w:bCs/>
          <w:snapToGrid w:val="0"/>
          <w:szCs w:val="24"/>
        </w:rPr>
      </w:pPr>
    </w:p>
    <w:p w14:paraId="5F2AE486" w14:textId="0B8DDD32" w:rsidR="000A290C" w:rsidRDefault="000A290C" w:rsidP="000A290C">
      <w:pPr>
        <w:spacing w:after="0" w:line="240" w:lineRule="auto"/>
        <w:rPr>
          <w:rFonts w:ascii="Times New Roman" w:eastAsia="Times New Roman" w:hAnsi="Times New Roman" w:cs="Times New Roman"/>
          <w:bCs/>
          <w:snapToGrid w:val="0"/>
          <w:szCs w:val="24"/>
        </w:rPr>
      </w:pPr>
    </w:p>
    <w:p w14:paraId="5C6B8BF2" w14:textId="24E4B961" w:rsidR="000A290C" w:rsidRDefault="000A290C" w:rsidP="000A290C">
      <w:pPr>
        <w:spacing w:after="0" w:line="240" w:lineRule="auto"/>
        <w:rPr>
          <w:rFonts w:ascii="Times New Roman" w:eastAsia="Times New Roman" w:hAnsi="Times New Roman" w:cs="Times New Roman"/>
          <w:bCs/>
          <w:snapToGrid w:val="0"/>
          <w:szCs w:val="24"/>
        </w:rPr>
      </w:pPr>
    </w:p>
    <w:p w14:paraId="75A87861" w14:textId="5B1F1FA4" w:rsidR="000A290C" w:rsidRDefault="000A290C" w:rsidP="000A290C">
      <w:pPr>
        <w:spacing w:after="0" w:line="240" w:lineRule="auto"/>
        <w:rPr>
          <w:rFonts w:ascii="Times New Roman" w:eastAsia="Times New Roman" w:hAnsi="Times New Roman" w:cs="Times New Roman"/>
          <w:bCs/>
          <w:snapToGrid w:val="0"/>
          <w:szCs w:val="24"/>
        </w:rPr>
      </w:pPr>
    </w:p>
    <w:p w14:paraId="540DC0E7" w14:textId="2EAE2E18" w:rsidR="000A290C" w:rsidRDefault="000A290C" w:rsidP="000A290C">
      <w:pPr>
        <w:spacing w:after="0" w:line="240" w:lineRule="auto"/>
        <w:rPr>
          <w:rFonts w:ascii="Times New Roman" w:eastAsia="Times New Roman" w:hAnsi="Times New Roman" w:cs="Times New Roman"/>
          <w:bCs/>
          <w:snapToGrid w:val="0"/>
          <w:szCs w:val="24"/>
        </w:rPr>
      </w:pPr>
    </w:p>
    <w:p w14:paraId="6B2B0FD4" w14:textId="6E0B324C" w:rsidR="000A290C" w:rsidRDefault="000A290C" w:rsidP="000A290C">
      <w:pPr>
        <w:spacing w:after="0" w:line="240" w:lineRule="auto"/>
        <w:rPr>
          <w:rFonts w:ascii="Times New Roman" w:eastAsia="Times New Roman" w:hAnsi="Times New Roman" w:cs="Times New Roman"/>
          <w:bCs/>
          <w:snapToGrid w:val="0"/>
          <w:szCs w:val="24"/>
        </w:rPr>
      </w:pPr>
    </w:p>
    <w:p w14:paraId="3E95783C" w14:textId="07325B8F" w:rsidR="000A290C" w:rsidRDefault="000A290C" w:rsidP="000A290C">
      <w:pPr>
        <w:spacing w:after="0" w:line="240" w:lineRule="auto"/>
        <w:rPr>
          <w:rFonts w:ascii="Times New Roman" w:eastAsia="Times New Roman" w:hAnsi="Times New Roman" w:cs="Times New Roman"/>
          <w:bCs/>
          <w:snapToGrid w:val="0"/>
          <w:szCs w:val="24"/>
        </w:rPr>
      </w:pPr>
    </w:p>
    <w:p w14:paraId="31EF348C" w14:textId="40BFB028" w:rsidR="000A290C" w:rsidRDefault="000A290C" w:rsidP="000A290C">
      <w:pPr>
        <w:spacing w:after="0" w:line="240" w:lineRule="auto"/>
        <w:rPr>
          <w:rFonts w:ascii="Times New Roman" w:eastAsia="Times New Roman" w:hAnsi="Times New Roman" w:cs="Times New Roman"/>
          <w:bCs/>
          <w:snapToGrid w:val="0"/>
          <w:szCs w:val="24"/>
        </w:rPr>
      </w:pPr>
    </w:p>
    <w:p w14:paraId="14D5CB72" w14:textId="68EA90E1" w:rsidR="000A290C" w:rsidRDefault="000A290C" w:rsidP="000A290C">
      <w:pPr>
        <w:spacing w:after="0" w:line="240" w:lineRule="auto"/>
        <w:rPr>
          <w:rFonts w:ascii="Times New Roman" w:eastAsia="Times New Roman" w:hAnsi="Times New Roman" w:cs="Times New Roman"/>
          <w:bCs/>
          <w:snapToGrid w:val="0"/>
          <w:szCs w:val="24"/>
        </w:rPr>
      </w:pPr>
    </w:p>
    <w:p w14:paraId="09C4F7FC" w14:textId="646A35C4" w:rsidR="000A290C" w:rsidRDefault="000A290C" w:rsidP="000A290C">
      <w:pPr>
        <w:spacing w:after="0" w:line="240" w:lineRule="auto"/>
        <w:rPr>
          <w:rFonts w:ascii="Times New Roman" w:eastAsia="Times New Roman" w:hAnsi="Times New Roman" w:cs="Times New Roman"/>
          <w:bCs/>
          <w:snapToGrid w:val="0"/>
          <w:szCs w:val="24"/>
        </w:rPr>
      </w:pPr>
    </w:p>
    <w:p w14:paraId="599D9B62" w14:textId="0E5EF01F" w:rsidR="000A290C" w:rsidRDefault="000A290C" w:rsidP="000A290C">
      <w:pPr>
        <w:spacing w:after="0" w:line="240" w:lineRule="auto"/>
        <w:rPr>
          <w:rFonts w:ascii="Times New Roman" w:eastAsia="Times New Roman" w:hAnsi="Times New Roman" w:cs="Times New Roman"/>
          <w:bCs/>
          <w:snapToGrid w:val="0"/>
          <w:szCs w:val="24"/>
        </w:rPr>
      </w:pPr>
    </w:p>
    <w:p w14:paraId="6B2E8FDA" w14:textId="7451A00B" w:rsidR="000A290C" w:rsidRDefault="000A290C" w:rsidP="000A290C">
      <w:pPr>
        <w:spacing w:after="0" w:line="240" w:lineRule="auto"/>
        <w:rPr>
          <w:rFonts w:ascii="Times New Roman" w:eastAsia="Times New Roman" w:hAnsi="Times New Roman" w:cs="Times New Roman"/>
          <w:bCs/>
          <w:snapToGrid w:val="0"/>
          <w:szCs w:val="24"/>
        </w:rPr>
      </w:pPr>
    </w:p>
    <w:p w14:paraId="7A75BDF4" w14:textId="12053281" w:rsidR="000A290C" w:rsidRDefault="000A290C" w:rsidP="000A290C">
      <w:pPr>
        <w:spacing w:after="0" w:line="240" w:lineRule="auto"/>
        <w:rPr>
          <w:rFonts w:ascii="Times New Roman" w:eastAsia="Times New Roman" w:hAnsi="Times New Roman" w:cs="Times New Roman"/>
          <w:bCs/>
          <w:snapToGrid w:val="0"/>
          <w:szCs w:val="24"/>
        </w:rPr>
      </w:pPr>
    </w:p>
    <w:p w14:paraId="6C6F31E3" w14:textId="00D9C60F" w:rsidR="000A290C" w:rsidRDefault="000A290C" w:rsidP="000A290C">
      <w:pPr>
        <w:spacing w:after="0" w:line="240" w:lineRule="auto"/>
        <w:rPr>
          <w:rFonts w:ascii="Times New Roman" w:eastAsia="Times New Roman" w:hAnsi="Times New Roman" w:cs="Times New Roman"/>
          <w:bCs/>
          <w:snapToGrid w:val="0"/>
          <w:szCs w:val="24"/>
        </w:rPr>
      </w:pPr>
    </w:p>
    <w:p w14:paraId="3D8FD2D7" w14:textId="51984E15" w:rsidR="000A290C" w:rsidRDefault="000A290C" w:rsidP="000A290C">
      <w:pPr>
        <w:spacing w:after="0" w:line="240" w:lineRule="auto"/>
        <w:rPr>
          <w:rFonts w:ascii="Times New Roman" w:eastAsia="Times New Roman" w:hAnsi="Times New Roman" w:cs="Times New Roman"/>
          <w:bCs/>
          <w:snapToGrid w:val="0"/>
          <w:szCs w:val="24"/>
        </w:rPr>
      </w:pPr>
    </w:p>
    <w:p w14:paraId="5AF867F9" w14:textId="06B9AE53" w:rsidR="000A290C" w:rsidRDefault="000A290C" w:rsidP="000A290C">
      <w:pPr>
        <w:spacing w:after="0" w:line="240" w:lineRule="auto"/>
        <w:rPr>
          <w:rFonts w:ascii="Times New Roman" w:eastAsia="Times New Roman" w:hAnsi="Times New Roman" w:cs="Times New Roman"/>
          <w:bCs/>
          <w:snapToGrid w:val="0"/>
          <w:szCs w:val="24"/>
        </w:rPr>
      </w:pPr>
    </w:p>
    <w:p w14:paraId="1C616B17" w14:textId="60560907" w:rsidR="000A290C" w:rsidRDefault="000A290C" w:rsidP="000A290C">
      <w:pPr>
        <w:spacing w:after="0" w:line="240" w:lineRule="auto"/>
        <w:rPr>
          <w:rFonts w:ascii="Times New Roman" w:eastAsia="Times New Roman" w:hAnsi="Times New Roman" w:cs="Times New Roman"/>
          <w:bCs/>
          <w:snapToGrid w:val="0"/>
          <w:szCs w:val="24"/>
        </w:rPr>
      </w:pPr>
    </w:p>
    <w:p w14:paraId="5FA529CF" w14:textId="5E41C2FD" w:rsidR="000A290C" w:rsidRDefault="000A290C" w:rsidP="000A290C">
      <w:pPr>
        <w:spacing w:after="0" w:line="240" w:lineRule="auto"/>
        <w:rPr>
          <w:rFonts w:ascii="Times New Roman" w:eastAsia="Times New Roman" w:hAnsi="Times New Roman" w:cs="Times New Roman"/>
          <w:bCs/>
          <w:snapToGrid w:val="0"/>
          <w:szCs w:val="24"/>
        </w:rPr>
      </w:pPr>
    </w:p>
    <w:p w14:paraId="1BE2471E" w14:textId="52CF1041" w:rsidR="000A290C" w:rsidRDefault="000A290C" w:rsidP="000A290C">
      <w:pPr>
        <w:spacing w:after="0" w:line="240" w:lineRule="auto"/>
        <w:rPr>
          <w:rFonts w:ascii="Times New Roman" w:eastAsia="Times New Roman" w:hAnsi="Times New Roman" w:cs="Times New Roman"/>
          <w:bCs/>
          <w:snapToGrid w:val="0"/>
          <w:szCs w:val="24"/>
        </w:rPr>
      </w:pPr>
    </w:p>
    <w:p w14:paraId="6CAF7CF4" w14:textId="235999B3" w:rsidR="000A290C" w:rsidRDefault="000A290C" w:rsidP="000A290C">
      <w:pPr>
        <w:spacing w:after="0" w:line="240" w:lineRule="auto"/>
        <w:rPr>
          <w:rFonts w:ascii="Times New Roman" w:eastAsia="Times New Roman" w:hAnsi="Times New Roman" w:cs="Times New Roman"/>
          <w:bCs/>
          <w:snapToGrid w:val="0"/>
          <w:szCs w:val="24"/>
        </w:rPr>
      </w:pPr>
    </w:p>
    <w:p w14:paraId="3F6A21A6" w14:textId="6599AAEE" w:rsidR="000A290C" w:rsidRDefault="000A290C" w:rsidP="000A290C">
      <w:pPr>
        <w:spacing w:after="0" w:line="240" w:lineRule="auto"/>
        <w:rPr>
          <w:rFonts w:ascii="Times New Roman" w:eastAsia="Times New Roman" w:hAnsi="Times New Roman" w:cs="Times New Roman"/>
          <w:bCs/>
          <w:snapToGrid w:val="0"/>
          <w:szCs w:val="24"/>
        </w:rPr>
      </w:pPr>
    </w:p>
    <w:p w14:paraId="533F4D31" w14:textId="3E813DBF" w:rsidR="000A290C" w:rsidRDefault="000A290C" w:rsidP="000A290C">
      <w:pPr>
        <w:spacing w:after="0" w:line="240" w:lineRule="auto"/>
        <w:rPr>
          <w:rFonts w:ascii="Times New Roman" w:eastAsia="Times New Roman" w:hAnsi="Times New Roman" w:cs="Times New Roman"/>
          <w:bCs/>
          <w:snapToGrid w:val="0"/>
          <w:szCs w:val="24"/>
        </w:rPr>
      </w:pPr>
    </w:p>
    <w:p w14:paraId="7F2AA645" w14:textId="223995C3" w:rsidR="000A290C" w:rsidRDefault="000A290C" w:rsidP="000A290C">
      <w:pPr>
        <w:spacing w:after="0" w:line="240" w:lineRule="auto"/>
        <w:rPr>
          <w:rFonts w:ascii="Times New Roman" w:eastAsia="Times New Roman" w:hAnsi="Times New Roman" w:cs="Times New Roman"/>
          <w:bCs/>
          <w:snapToGrid w:val="0"/>
          <w:szCs w:val="24"/>
        </w:rPr>
      </w:pPr>
    </w:p>
    <w:p w14:paraId="16331483" w14:textId="40A6A1AF" w:rsidR="000A290C" w:rsidRDefault="000A290C" w:rsidP="000A290C">
      <w:pPr>
        <w:spacing w:after="0" w:line="240" w:lineRule="auto"/>
        <w:rPr>
          <w:rFonts w:ascii="Times New Roman" w:eastAsia="Times New Roman" w:hAnsi="Times New Roman" w:cs="Times New Roman"/>
          <w:bCs/>
          <w:snapToGrid w:val="0"/>
          <w:szCs w:val="24"/>
        </w:rPr>
      </w:pPr>
    </w:p>
    <w:p w14:paraId="539583F9" w14:textId="29F4D9A6" w:rsidR="000A290C" w:rsidRDefault="000A290C" w:rsidP="000A290C">
      <w:pPr>
        <w:spacing w:after="0" w:line="240" w:lineRule="auto"/>
        <w:rPr>
          <w:rFonts w:ascii="Times New Roman" w:eastAsia="Times New Roman" w:hAnsi="Times New Roman" w:cs="Times New Roman"/>
          <w:bCs/>
          <w:snapToGrid w:val="0"/>
          <w:szCs w:val="24"/>
        </w:rPr>
      </w:pPr>
    </w:p>
    <w:p w14:paraId="314E8840" w14:textId="2CCDDC03" w:rsidR="000A290C" w:rsidRDefault="000A290C" w:rsidP="000A290C">
      <w:pPr>
        <w:spacing w:after="0" w:line="240" w:lineRule="auto"/>
        <w:rPr>
          <w:rFonts w:ascii="Times New Roman" w:eastAsia="Times New Roman" w:hAnsi="Times New Roman" w:cs="Times New Roman"/>
          <w:bCs/>
          <w:snapToGrid w:val="0"/>
          <w:szCs w:val="24"/>
        </w:rPr>
      </w:pPr>
    </w:p>
    <w:p w14:paraId="707E33FB" w14:textId="349D1CAB" w:rsidR="000A290C" w:rsidRDefault="000A290C" w:rsidP="000A290C">
      <w:pPr>
        <w:spacing w:after="0" w:line="240" w:lineRule="auto"/>
        <w:rPr>
          <w:rFonts w:ascii="Times New Roman" w:eastAsia="Times New Roman" w:hAnsi="Times New Roman" w:cs="Times New Roman"/>
          <w:bCs/>
          <w:snapToGrid w:val="0"/>
          <w:szCs w:val="24"/>
        </w:rPr>
      </w:pPr>
    </w:p>
    <w:p w14:paraId="0A61A8F6" w14:textId="5F9B9ADD" w:rsidR="000A290C" w:rsidRDefault="000A290C" w:rsidP="000A290C">
      <w:pPr>
        <w:spacing w:after="0" w:line="240" w:lineRule="auto"/>
        <w:rPr>
          <w:rFonts w:ascii="Times New Roman" w:eastAsia="Times New Roman" w:hAnsi="Times New Roman" w:cs="Times New Roman"/>
          <w:bCs/>
          <w:snapToGrid w:val="0"/>
          <w:szCs w:val="24"/>
        </w:rPr>
      </w:pPr>
    </w:p>
    <w:p w14:paraId="6F9104A5" w14:textId="296C3184" w:rsidR="000A290C" w:rsidRDefault="000A290C" w:rsidP="000A290C">
      <w:pPr>
        <w:spacing w:after="0" w:line="240" w:lineRule="auto"/>
        <w:rPr>
          <w:rFonts w:ascii="Times New Roman" w:eastAsia="Times New Roman" w:hAnsi="Times New Roman" w:cs="Times New Roman"/>
          <w:bCs/>
          <w:snapToGrid w:val="0"/>
          <w:szCs w:val="24"/>
        </w:rPr>
      </w:pPr>
    </w:p>
    <w:p w14:paraId="56C13F47" w14:textId="4EA56307" w:rsidR="000A290C" w:rsidRDefault="000A290C" w:rsidP="000A290C">
      <w:pPr>
        <w:spacing w:after="0" w:line="240" w:lineRule="auto"/>
        <w:rPr>
          <w:rFonts w:ascii="Times New Roman" w:eastAsia="Times New Roman" w:hAnsi="Times New Roman" w:cs="Times New Roman"/>
          <w:bCs/>
          <w:snapToGrid w:val="0"/>
          <w:szCs w:val="24"/>
        </w:rPr>
      </w:pPr>
    </w:p>
    <w:p w14:paraId="39D4F463" w14:textId="77777777" w:rsidR="000A290C" w:rsidRPr="00A43C70" w:rsidRDefault="000A290C" w:rsidP="000A290C">
      <w:pPr>
        <w:spacing w:after="0" w:line="240" w:lineRule="auto"/>
        <w:rPr>
          <w:rFonts w:ascii="Times New Roman" w:eastAsia="Times New Roman" w:hAnsi="Times New Roman" w:cs="Times New Roman"/>
        </w:rPr>
      </w:pPr>
    </w:p>
    <w:p w14:paraId="406E448C" w14:textId="4B93D363"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Cs w:val="24"/>
        </w:rPr>
      </w:pPr>
      <w:r w:rsidRPr="00A43C70">
        <w:rPr>
          <w:rFonts w:ascii="Times New Roman" w:eastAsia="Times New Roman" w:hAnsi="Times New Roman" w:cs="Times New Roman"/>
          <w:b/>
          <w:szCs w:val="24"/>
        </w:rPr>
        <w:t xml:space="preserve">MINIMALI </w:t>
      </w:r>
      <w:r w:rsidRPr="00A43C70">
        <w:rPr>
          <w:rFonts w:ascii="Times New Roman" w:eastAsia="Times New Roman" w:hAnsi="Times New Roman" w:cs="Times New Roman"/>
          <w:b/>
          <w:caps/>
          <w:szCs w:val="24"/>
        </w:rPr>
        <w:t xml:space="preserve">informacija ant </w:t>
      </w:r>
      <w:r w:rsidRPr="00A43C70">
        <w:rPr>
          <w:rFonts w:ascii="Times New Roman" w:eastAsia="Times New Roman" w:hAnsi="Times New Roman" w:cs="Times New Roman"/>
          <w:b/>
          <w:szCs w:val="24"/>
        </w:rPr>
        <w:t xml:space="preserve">LIZDINIŲ PLOKŠTELIŲ </w:t>
      </w:r>
    </w:p>
    <w:p w14:paraId="6148839A" w14:textId="77777777"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4"/>
        </w:rPr>
      </w:pPr>
    </w:p>
    <w:p w14:paraId="35ED957F" w14:textId="77777777"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4"/>
        </w:rPr>
      </w:pPr>
      <w:r w:rsidRPr="00A43C70">
        <w:rPr>
          <w:rFonts w:ascii="Times New Roman" w:eastAsia="Times New Roman" w:hAnsi="Times New Roman" w:cs="Times New Roman"/>
          <w:b/>
          <w:szCs w:val="24"/>
        </w:rPr>
        <w:t>LIZDINĖ PLOKŠTELĖ</w:t>
      </w:r>
    </w:p>
    <w:p w14:paraId="768CE7D9" w14:textId="77777777" w:rsidR="00A43C70" w:rsidRPr="00A43C70" w:rsidRDefault="00A43C70" w:rsidP="00A43C70">
      <w:pPr>
        <w:spacing w:after="0" w:line="240" w:lineRule="auto"/>
        <w:ind w:left="567" w:hanging="567"/>
        <w:rPr>
          <w:rFonts w:ascii="Times New Roman" w:eastAsia="Times New Roman" w:hAnsi="Times New Roman" w:cs="Times New Roman"/>
          <w:caps/>
          <w:szCs w:val="24"/>
        </w:rPr>
      </w:pPr>
    </w:p>
    <w:p w14:paraId="16A77150" w14:textId="77777777" w:rsidR="00A43C70" w:rsidRPr="00A43C70" w:rsidRDefault="00A43C70" w:rsidP="00A43C70">
      <w:pPr>
        <w:spacing w:after="0" w:line="240" w:lineRule="auto"/>
        <w:ind w:left="567" w:hanging="567"/>
        <w:rPr>
          <w:rFonts w:ascii="Times New Roman" w:eastAsia="Times New Roman" w:hAnsi="Times New Roman" w:cs="Times New Roman"/>
          <w:caps/>
          <w:szCs w:val="24"/>
        </w:rPr>
      </w:pPr>
    </w:p>
    <w:p w14:paraId="30B2B8BE" w14:textId="77777777"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4"/>
        </w:rPr>
      </w:pPr>
      <w:r w:rsidRPr="00A43C70">
        <w:rPr>
          <w:rFonts w:ascii="Times New Roman" w:eastAsia="Times New Roman" w:hAnsi="Times New Roman" w:cs="Times New Roman"/>
          <w:b/>
          <w:caps/>
          <w:szCs w:val="24"/>
        </w:rPr>
        <w:t>1.</w:t>
      </w:r>
      <w:r w:rsidRPr="00A43C70">
        <w:rPr>
          <w:rFonts w:ascii="Times New Roman" w:eastAsia="Times New Roman" w:hAnsi="Times New Roman" w:cs="Times New Roman"/>
          <w:b/>
          <w:caps/>
          <w:szCs w:val="24"/>
        </w:rPr>
        <w:tab/>
        <w:t>Vaistinio preparato pavadinimas</w:t>
      </w:r>
    </w:p>
    <w:p w14:paraId="53663115" w14:textId="77777777" w:rsidR="00A43C70" w:rsidRPr="00A43C70" w:rsidRDefault="00A43C70" w:rsidP="00A43C70">
      <w:pPr>
        <w:spacing w:after="0" w:line="240" w:lineRule="auto"/>
        <w:ind w:left="567" w:hanging="567"/>
        <w:rPr>
          <w:rFonts w:ascii="Times New Roman" w:eastAsia="Times New Roman" w:hAnsi="Times New Roman" w:cs="Times New Roman"/>
          <w:szCs w:val="24"/>
        </w:rPr>
      </w:pPr>
    </w:p>
    <w:p w14:paraId="1275C73A" w14:textId="77777777" w:rsidR="00A43C70" w:rsidRPr="00A43C70" w:rsidRDefault="00A43C70" w:rsidP="00A43C70">
      <w:pPr>
        <w:spacing w:after="0" w:line="240" w:lineRule="auto"/>
        <w:ind w:left="567" w:hanging="567"/>
        <w:rPr>
          <w:rFonts w:ascii="Times New Roman" w:eastAsia="Times New Roman" w:hAnsi="Times New Roman" w:cs="Times New Roman"/>
          <w:szCs w:val="24"/>
        </w:rPr>
      </w:pPr>
      <w:r w:rsidRPr="00A43C70">
        <w:rPr>
          <w:rFonts w:ascii="Times New Roman" w:eastAsia="Times New Roman" w:hAnsi="Times New Roman" w:cs="Times New Roman"/>
          <w:szCs w:val="24"/>
        </w:rPr>
        <w:t>Mastodynon tabletės</w:t>
      </w:r>
    </w:p>
    <w:p w14:paraId="0A8DBAC0" w14:textId="77777777" w:rsidR="00A43C70" w:rsidRPr="00A43C70" w:rsidRDefault="00A43C70" w:rsidP="00A70F4F">
      <w:pPr>
        <w:spacing w:after="0" w:line="240" w:lineRule="auto"/>
        <w:rPr>
          <w:rFonts w:ascii="Times New Roman" w:eastAsia="Times New Roman" w:hAnsi="Times New Roman" w:cs="Times New Roman"/>
          <w:szCs w:val="24"/>
        </w:rPr>
      </w:pPr>
    </w:p>
    <w:p w14:paraId="7A420BBF" w14:textId="272720A9"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4"/>
        </w:rPr>
      </w:pPr>
      <w:r w:rsidRPr="00A43C70">
        <w:rPr>
          <w:rFonts w:ascii="Times New Roman" w:eastAsia="Times New Roman" w:hAnsi="Times New Roman" w:cs="Times New Roman"/>
          <w:b/>
          <w:szCs w:val="24"/>
        </w:rPr>
        <w:t>2.</w:t>
      </w:r>
      <w:r w:rsidRPr="00A43C70">
        <w:rPr>
          <w:rFonts w:ascii="Times New Roman" w:eastAsia="Times New Roman" w:hAnsi="Times New Roman" w:cs="Times New Roman"/>
          <w:b/>
          <w:szCs w:val="24"/>
        </w:rPr>
        <w:tab/>
      </w:r>
      <w:r w:rsidR="00A70F4F" w:rsidRPr="00AD7954">
        <w:rPr>
          <w:rFonts w:ascii="Times New Roman" w:eastAsia="Times New Roman" w:hAnsi="Times New Roman"/>
          <w:b/>
          <w:lang w:val="en-US"/>
        </w:rPr>
        <w:t>LYGIAGRETUS IMPORTUOTOJAS</w:t>
      </w:r>
      <w:r w:rsidRPr="00A43C70">
        <w:rPr>
          <w:rFonts w:ascii="Times New Roman" w:eastAsia="Times New Roman" w:hAnsi="Times New Roman" w:cs="Times New Roman"/>
          <w:b/>
          <w:caps/>
          <w:szCs w:val="24"/>
        </w:rPr>
        <w:t xml:space="preserve"> </w:t>
      </w:r>
    </w:p>
    <w:p w14:paraId="1C2C14BA" w14:textId="3AC4C38E" w:rsidR="00A43C70" w:rsidRPr="00A43C70" w:rsidRDefault="00A43C70" w:rsidP="00A70F4F">
      <w:pPr>
        <w:spacing w:after="0" w:line="240" w:lineRule="auto"/>
        <w:rPr>
          <w:rFonts w:ascii="Times New Roman" w:eastAsia="Times New Roman" w:hAnsi="Times New Roman" w:cs="Times New Roman"/>
          <w:szCs w:val="24"/>
        </w:rPr>
      </w:pPr>
    </w:p>
    <w:p w14:paraId="08EA865B" w14:textId="2830FA7F" w:rsidR="00A70F4F" w:rsidRPr="00A70F4F" w:rsidRDefault="00A70F4F" w:rsidP="00A70F4F">
      <w:pPr>
        <w:pStyle w:val="BodyText"/>
        <w:spacing w:after="0"/>
        <w:rPr>
          <w:szCs w:val="22"/>
        </w:rPr>
      </w:pPr>
      <w:r>
        <w:rPr>
          <w:szCs w:val="22"/>
          <w:highlight w:val="lightGray"/>
        </w:rPr>
        <w:t>UAB „Lex ano“</w:t>
      </w:r>
    </w:p>
    <w:p w14:paraId="13B01C87" w14:textId="77777777" w:rsidR="00A43C70" w:rsidRPr="00A43C70" w:rsidRDefault="00A43C70" w:rsidP="00A43C70">
      <w:pPr>
        <w:spacing w:after="0" w:line="240" w:lineRule="auto"/>
        <w:ind w:left="567" w:hanging="567"/>
        <w:rPr>
          <w:rFonts w:ascii="Times New Roman" w:eastAsia="Times New Roman" w:hAnsi="Times New Roman" w:cs="Times New Roman"/>
          <w:szCs w:val="24"/>
        </w:rPr>
      </w:pPr>
    </w:p>
    <w:p w14:paraId="6643163F" w14:textId="77777777"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4"/>
        </w:rPr>
      </w:pPr>
      <w:r w:rsidRPr="00A43C70">
        <w:rPr>
          <w:rFonts w:ascii="Times New Roman" w:eastAsia="Times New Roman" w:hAnsi="Times New Roman" w:cs="Times New Roman"/>
          <w:b/>
          <w:szCs w:val="24"/>
        </w:rPr>
        <w:t>3.</w:t>
      </w:r>
      <w:r w:rsidRPr="00A43C70">
        <w:rPr>
          <w:rFonts w:ascii="Times New Roman" w:eastAsia="Times New Roman" w:hAnsi="Times New Roman" w:cs="Times New Roman"/>
          <w:b/>
          <w:szCs w:val="24"/>
        </w:rPr>
        <w:tab/>
      </w:r>
      <w:r w:rsidRPr="00A43C70">
        <w:rPr>
          <w:rFonts w:ascii="Times New Roman" w:eastAsia="Times New Roman" w:hAnsi="Times New Roman" w:cs="Times New Roman"/>
          <w:b/>
          <w:caps/>
          <w:szCs w:val="24"/>
        </w:rPr>
        <w:t>tinkamumo laikas</w:t>
      </w:r>
    </w:p>
    <w:p w14:paraId="36B9595C" w14:textId="77777777" w:rsidR="00A43C70" w:rsidRPr="00A43C70" w:rsidRDefault="00A43C70" w:rsidP="00A43C70">
      <w:pPr>
        <w:spacing w:after="0" w:line="240" w:lineRule="auto"/>
        <w:ind w:left="567" w:hanging="567"/>
        <w:rPr>
          <w:rFonts w:ascii="Times New Roman" w:eastAsia="Times New Roman" w:hAnsi="Times New Roman" w:cs="Times New Roman"/>
          <w:szCs w:val="24"/>
        </w:rPr>
      </w:pPr>
    </w:p>
    <w:p w14:paraId="2E188453" w14:textId="12EBEBBD" w:rsidR="00A43C70" w:rsidRPr="00A70F4F" w:rsidRDefault="00A70F4F" w:rsidP="00A70F4F">
      <w:pPr>
        <w:tabs>
          <w:tab w:val="left" w:pos="567"/>
        </w:tabs>
        <w:ind w:right="113"/>
        <w:rPr>
          <w:rFonts w:ascii="Times New Roman" w:eastAsia="Times New Roman" w:hAnsi="Times New Roman"/>
          <w:lang w:val="en-US"/>
        </w:rPr>
      </w:pPr>
      <w:r w:rsidRPr="00AD7954">
        <w:rPr>
          <w:rFonts w:ascii="Times New Roman" w:eastAsia="Times New Roman" w:hAnsi="Times New Roman"/>
          <w:highlight w:val="lightGray"/>
          <w:lang w:val="en-US"/>
        </w:rPr>
        <w:t>EXP:</w:t>
      </w:r>
    </w:p>
    <w:p w14:paraId="7D992855" w14:textId="77777777"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4"/>
        </w:rPr>
      </w:pPr>
      <w:r w:rsidRPr="00A43C70">
        <w:rPr>
          <w:rFonts w:ascii="Times New Roman" w:eastAsia="Times New Roman" w:hAnsi="Times New Roman" w:cs="Times New Roman"/>
          <w:b/>
          <w:caps/>
          <w:szCs w:val="24"/>
        </w:rPr>
        <w:t>4.</w:t>
      </w:r>
      <w:r w:rsidRPr="00A43C70">
        <w:rPr>
          <w:rFonts w:ascii="Times New Roman" w:eastAsia="Times New Roman" w:hAnsi="Times New Roman" w:cs="Times New Roman"/>
          <w:b/>
          <w:caps/>
          <w:szCs w:val="24"/>
        </w:rPr>
        <w:tab/>
        <w:t xml:space="preserve">serijos numeris </w:t>
      </w:r>
    </w:p>
    <w:p w14:paraId="5C9A96A3" w14:textId="77777777" w:rsidR="00A70F4F" w:rsidRDefault="00A70F4F" w:rsidP="00A70F4F">
      <w:pPr>
        <w:tabs>
          <w:tab w:val="left" w:pos="567"/>
        </w:tabs>
        <w:spacing w:after="0"/>
        <w:ind w:right="113"/>
        <w:rPr>
          <w:rFonts w:ascii="Times New Roman" w:eastAsia="Times New Roman" w:hAnsi="Times New Roman"/>
          <w:lang w:val="en-US"/>
        </w:rPr>
      </w:pPr>
    </w:p>
    <w:p w14:paraId="53D74530" w14:textId="3E0EF482" w:rsidR="00A43C70" w:rsidRDefault="00A70F4F" w:rsidP="00A70F4F">
      <w:pPr>
        <w:tabs>
          <w:tab w:val="left" w:pos="567"/>
        </w:tabs>
        <w:spacing w:after="0"/>
        <w:ind w:right="113"/>
        <w:rPr>
          <w:rFonts w:ascii="Times New Roman" w:eastAsia="Times New Roman" w:hAnsi="Times New Roman"/>
          <w:lang w:val="en-US"/>
        </w:rPr>
      </w:pPr>
      <w:r w:rsidRPr="009B4D71">
        <w:rPr>
          <w:rFonts w:ascii="Times New Roman" w:eastAsia="Times New Roman" w:hAnsi="Times New Roman"/>
          <w:highlight w:val="lightGray"/>
          <w:lang w:val="en-US"/>
        </w:rPr>
        <w:t>Lot:</w:t>
      </w:r>
    </w:p>
    <w:p w14:paraId="5EC6FD2F" w14:textId="77777777" w:rsidR="00A70F4F" w:rsidRPr="00A70F4F" w:rsidRDefault="00A70F4F" w:rsidP="00A70F4F">
      <w:pPr>
        <w:tabs>
          <w:tab w:val="left" w:pos="567"/>
        </w:tabs>
        <w:spacing w:after="0"/>
        <w:ind w:right="113"/>
        <w:rPr>
          <w:rFonts w:ascii="Times New Roman" w:eastAsia="Times New Roman" w:hAnsi="Times New Roman"/>
          <w:lang w:val="en-US"/>
        </w:rPr>
      </w:pPr>
    </w:p>
    <w:p w14:paraId="0486134A" w14:textId="77777777" w:rsidR="00A43C70" w:rsidRPr="00A43C70" w:rsidRDefault="00A43C70" w:rsidP="00A43C7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4"/>
        </w:rPr>
      </w:pPr>
      <w:r w:rsidRPr="00A43C70">
        <w:rPr>
          <w:rFonts w:ascii="Times New Roman" w:eastAsia="Times New Roman" w:hAnsi="Times New Roman" w:cs="Times New Roman"/>
          <w:b/>
          <w:caps/>
          <w:szCs w:val="24"/>
        </w:rPr>
        <w:t>5.</w:t>
      </w:r>
      <w:r w:rsidRPr="00A43C70">
        <w:rPr>
          <w:rFonts w:ascii="Times New Roman" w:eastAsia="Times New Roman" w:hAnsi="Times New Roman" w:cs="Times New Roman"/>
          <w:b/>
          <w:caps/>
          <w:szCs w:val="24"/>
        </w:rPr>
        <w:tab/>
        <w:t xml:space="preserve">KITA </w:t>
      </w:r>
    </w:p>
    <w:p w14:paraId="269EB0FC" w14:textId="77777777" w:rsidR="00A43C70" w:rsidRPr="00A43C70" w:rsidRDefault="00A43C70" w:rsidP="00A43C70">
      <w:pPr>
        <w:spacing w:after="0" w:line="240" w:lineRule="auto"/>
        <w:ind w:left="567" w:hanging="567"/>
        <w:rPr>
          <w:rFonts w:ascii="Times New Roman" w:eastAsia="Times New Roman" w:hAnsi="Times New Roman" w:cs="Times New Roman"/>
          <w:szCs w:val="24"/>
        </w:rPr>
      </w:pPr>
    </w:p>
    <w:p w14:paraId="6D0D9C15" w14:textId="77777777" w:rsidR="00A70F4F" w:rsidRDefault="00A70F4F" w:rsidP="00A70F4F">
      <w:pPr>
        <w:pStyle w:val="BodyText"/>
        <w:spacing w:after="0"/>
        <w:rPr>
          <w:szCs w:val="22"/>
        </w:rPr>
      </w:pPr>
      <w:r>
        <w:rPr>
          <w:szCs w:val="22"/>
        </w:rPr>
        <w:t>{perpakavimo serija}</w:t>
      </w:r>
    </w:p>
    <w:p w14:paraId="30F888BE" w14:textId="77777777" w:rsidR="00A43C70" w:rsidRPr="00A43C70" w:rsidRDefault="00A43C70" w:rsidP="00A43C70">
      <w:pPr>
        <w:spacing w:after="0" w:line="240" w:lineRule="auto"/>
        <w:jc w:val="both"/>
        <w:rPr>
          <w:rFonts w:ascii="Times New Roman" w:eastAsia="Times New Roman" w:hAnsi="Times New Roman" w:cs="Times New Roman"/>
        </w:rPr>
      </w:pPr>
    </w:p>
    <w:p w14:paraId="49A2A8A8"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r w:rsidRPr="00A43C70">
        <w:rPr>
          <w:rFonts w:ascii="Times New Roman" w:eastAsia="Times New Roman" w:hAnsi="Times New Roman" w:cs="Times New Roman"/>
          <w:sz w:val="24"/>
          <w:szCs w:val="24"/>
        </w:rPr>
        <w:br w:type="page"/>
      </w:r>
    </w:p>
    <w:p w14:paraId="002D0163"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599AE9F6"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270E68A6"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6ED167D7"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7289A481"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2578DD61"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28D19719"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0B9E7127"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58679B31"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19B97F38"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7C5247B4"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7B95C5B7"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3BCEEB1A"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0C1E1466"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79013942"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3EFE9FA0"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493E8056"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7DCE3A75" w14:textId="77777777" w:rsidR="00A43C70" w:rsidRPr="00A43C70" w:rsidRDefault="00A43C70" w:rsidP="00A43C70">
      <w:pPr>
        <w:spacing w:after="0" w:line="240" w:lineRule="auto"/>
        <w:outlineLvl w:val="0"/>
        <w:rPr>
          <w:rFonts w:ascii="Times New Roman" w:eastAsia="Times New Roman" w:hAnsi="Times New Roman" w:cs="Times New Roman"/>
          <w:sz w:val="24"/>
          <w:szCs w:val="24"/>
        </w:rPr>
      </w:pPr>
    </w:p>
    <w:p w14:paraId="6BA584D3"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47E58944"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4BCFBDDC"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7BB377AF"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2F0381D1" w14:textId="77777777" w:rsidR="00A43C70" w:rsidRPr="00A43C70" w:rsidRDefault="00A43C70" w:rsidP="00A43C70">
      <w:pPr>
        <w:spacing w:after="0" w:line="240" w:lineRule="auto"/>
        <w:jc w:val="center"/>
        <w:outlineLvl w:val="0"/>
        <w:rPr>
          <w:rFonts w:ascii="Times New Roman" w:eastAsia="Times New Roman" w:hAnsi="Times New Roman" w:cs="Times New Roman"/>
          <w:sz w:val="24"/>
          <w:szCs w:val="24"/>
        </w:rPr>
      </w:pPr>
    </w:p>
    <w:p w14:paraId="3497F18A" w14:textId="77777777" w:rsidR="00A43C70" w:rsidRPr="00A43C70" w:rsidRDefault="00A43C70" w:rsidP="00A43C70">
      <w:pPr>
        <w:spacing w:after="0" w:line="240" w:lineRule="auto"/>
        <w:jc w:val="center"/>
        <w:outlineLvl w:val="0"/>
        <w:rPr>
          <w:rFonts w:ascii="Times New Roman" w:eastAsia="Times New Roman" w:hAnsi="Times New Roman" w:cs="Times New Roman"/>
          <w:b/>
          <w:bCs/>
        </w:rPr>
      </w:pPr>
      <w:r w:rsidRPr="00A43C70">
        <w:rPr>
          <w:rFonts w:ascii="Times New Roman" w:eastAsia="Times New Roman" w:hAnsi="Times New Roman" w:cs="Times New Roman"/>
          <w:b/>
          <w:bCs/>
        </w:rPr>
        <w:t>B. PAKUOTĖS LAPELIS</w:t>
      </w:r>
    </w:p>
    <w:p w14:paraId="441A00F7" w14:textId="77777777" w:rsidR="00A43C70" w:rsidRPr="00A43C70" w:rsidRDefault="00A43C70" w:rsidP="00A43C70">
      <w:pPr>
        <w:spacing w:after="0" w:line="240" w:lineRule="auto"/>
        <w:rPr>
          <w:rFonts w:ascii="Times New Roman" w:eastAsia="Times New Roman" w:hAnsi="Times New Roman" w:cs="Times New Roman"/>
        </w:rPr>
      </w:pPr>
    </w:p>
    <w:p w14:paraId="34A3E8A9" w14:textId="77777777" w:rsidR="00A43C70" w:rsidRPr="00A43C70" w:rsidRDefault="00A43C70" w:rsidP="00A43C70">
      <w:pPr>
        <w:spacing w:after="0" w:line="240" w:lineRule="auto"/>
        <w:rPr>
          <w:rFonts w:ascii="Times New Roman" w:eastAsia="Times New Roman" w:hAnsi="Times New Roman" w:cs="Times New Roman"/>
        </w:rPr>
      </w:pPr>
    </w:p>
    <w:p w14:paraId="0F216893" w14:textId="77777777" w:rsidR="00A43C70" w:rsidRPr="00A43C70" w:rsidRDefault="00A43C70" w:rsidP="00A43C70">
      <w:pPr>
        <w:spacing w:after="0" w:line="240" w:lineRule="auto"/>
        <w:jc w:val="center"/>
        <w:rPr>
          <w:rFonts w:ascii="Times New Roman" w:eastAsia="Times New Roman" w:hAnsi="Times New Roman" w:cs="Times New Roman"/>
          <w:b/>
        </w:rPr>
      </w:pPr>
      <w:r w:rsidRPr="00A43C70">
        <w:rPr>
          <w:rFonts w:ascii="Times New Roman" w:eastAsia="Times New Roman" w:hAnsi="Times New Roman" w:cs="Times New Roman"/>
        </w:rPr>
        <w:br w:type="page"/>
      </w:r>
      <w:r w:rsidRPr="00A43C70">
        <w:rPr>
          <w:rFonts w:ascii="Times New Roman" w:eastAsia="Times New Roman" w:hAnsi="Times New Roman" w:cs="Times New Roman"/>
          <w:sz w:val="24"/>
          <w:szCs w:val="24"/>
        </w:rPr>
        <w:lastRenderedPageBreak/>
        <w:t xml:space="preserve"> </w:t>
      </w:r>
      <w:r w:rsidRPr="00A43C70">
        <w:rPr>
          <w:rFonts w:ascii="Times New Roman" w:eastAsia="Times New Roman" w:hAnsi="Times New Roman" w:cs="Times New Roman"/>
          <w:b/>
        </w:rPr>
        <w:t>Pakuotės lapelis: informacija vartotojui</w:t>
      </w:r>
    </w:p>
    <w:p w14:paraId="0FB58654"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41EEFD76" w14:textId="77777777" w:rsidR="00A43C70" w:rsidRPr="00A43C70" w:rsidRDefault="00A43C70" w:rsidP="00A43C70">
      <w:pPr>
        <w:tabs>
          <w:tab w:val="left" w:pos="540"/>
        </w:tabs>
        <w:spacing w:after="0" w:line="240" w:lineRule="auto"/>
        <w:jc w:val="center"/>
        <w:rPr>
          <w:rFonts w:ascii="Times New Roman" w:eastAsia="Times New Roman" w:hAnsi="Times New Roman" w:cs="Times New Roman"/>
          <w:b/>
        </w:rPr>
      </w:pPr>
      <w:r w:rsidRPr="00A43C70">
        <w:rPr>
          <w:rFonts w:ascii="Times New Roman" w:eastAsia="Times New Roman" w:hAnsi="Times New Roman" w:cs="Times New Roman"/>
          <w:b/>
        </w:rPr>
        <w:t>Mastodynon tabletės</w:t>
      </w:r>
    </w:p>
    <w:p w14:paraId="087E7382" w14:textId="77777777" w:rsidR="00A43C70" w:rsidRPr="00A43C70" w:rsidRDefault="00A43C70" w:rsidP="00A43C70">
      <w:pPr>
        <w:tabs>
          <w:tab w:val="left" w:pos="567"/>
        </w:tabs>
        <w:spacing w:after="0" w:line="240" w:lineRule="auto"/>
        <w:jc w:val="center"/>
        <w:outlineLvl w:val="0"/>
        <w:rPr>
          <w:rFonts w:ascii="Times New Roman" w:eastAsia="Times New Roman" w:hAnsi="Times New Roman" w:cs="Times New Roman"/>
          <w:bCs/>
        </w:rPr>
      </w:pPr>
      <w:r w:rsidRPr="00A43C70">
        <w:rPr>
          <w:rFonts w:ascii="Times New Roman" w:eastAsia="Times New Roman" w:hAnsi="Times New Roman" w:cs="Times New Roman"/>
          <w:bCs/>
        </w:rPr>
        <w:t>Homeopatinis vaistinis preparatas</w:t>
      </w:r>
    </w:p>
    <w:p w14:paraId="7621FB52" w14:textId="77777777" w:rsidR="00A43C70" w:rsidRPr="00A43C70" w:rsidRDefault="00A43C70" w:rsidP="00A43C70">
      <w:pPr>
        <w:spacing w:after="0" w:line="240" w:lineRule="auto"/>
        <w:ind w:left="540"/>
        <w:jc w:val="center"/>
        <w:rPr>
          <w:rFonts w:ascii="Times New Roman" w:eastAsia="Times New Roman" w:hAnsi="Times New Roman" w:cs="Times New Roman"/>
          <w:i/>
        </w:rPr>
      </w:pPr>
      <w:r w:rsidRPr="00A43C70">
        <w:rPr>
          <w:rFonts w:ascii="Times New Roman" w:eastAsia="Times New Roman" w:hAnsi="Times New Roman" w:cs="Times New Roman"/>
          <w:i/>
        </w:rPr>
        <w:t xml:space="preserve">Agnus castus </w:t>
      </w:r>
      <w:r w:rsidRPr="00A43C70">
        <w:rPr>
          <w:rFonts w:ascii="Times New Roman" w:eastAsia="Times New Roman" w:hAnsi="Times New Roman" w:cs="Times New Roman"/>
        </w:rPr>
        <w:sym w:font="Symbol" w:char="F0C6"/>
      </w:r>
      <w:r w:rsidRPr="00A43C70">
        <w:rPr>
          <w:rFonts w:ascii="Times New Roman" w:eastAsia="Times New Roman" w:hAnsi="Times New Roman" w:cs="Times New Roman"/>
          <w:i/>
        </w:rPr>
        <w:t xml:space="preserve"> / Caulophyllum thalictroides </w:t>
      </w:r>
      <w:r w:rsidRPr="00A43C70">
        <w:rPr>
          <w:rFonts w:ascii="Times New Roman" w:eastAsia="Times New Roman" w:hAnsi="Times New Roman" w:cs="Times New Roman"/>
        </w:rPr>
        <w:t>D4</w:t>
      </w:r>
      <w:r w:rsidRPr="00A43C70">
        <w:rPr>
          <w:rFonts w:ascii="Times New Roman" w:eastAsia="Times New Roman" w:hAnsi="Times New Roman" w:cs="Times New Roman"/>
          <w:i/>
        </w:rPr>
        <w:t xml:space="preserve"> / Cyclamen </w:t>
      </w:r>
      <w:r w:rsidRPr="00A43C70">
        <w:rPr>
          <w:rFonts w:ascii="Times New Roman" w:eastAsia="Times New Roman" w:hAnsi="Times New Roman" w:cs="Times New Roman"/>
        </w:rPr>
        <w:t>D4</w:t>
      </w:r>
      <w:r w:rsidRPr="00A43C70">
        <w:rPr>
          <w:rFonts w:ascii="Times New Roman" w:eastAsia="Times New Roman" w:hAnsi="Times New Roman" w:cs="Times New Roman"/>
          <w:i/>
        </w:rPr>
        <w:t xml:space="preserve"> / Ignatia </w:t>
      </w:r>
      <w:r w:rsidRPr="00A43C70">
        <w:rPr>
          <w:rFonts w:ascii="Times New Roman" w:eastAsia="Times New Roman" w:hAnsi="Times New Roman" w:cs="Times New Roman"/>
        </w:rPr>
        <w:t xml:space="preserve">D6 </w:t>
      </w:r>
      <w:r w:rsidRPr="00A43C70">
        <w:rPr>
          <w:rFonts w:ascii="Times New Roman" w:eastAsia="Times New Roman" w:hAnsi="Times New Roman" w:cs="Times New Roman"/>
          <w:i/>
        </w:rPr>
        <w:t xml:space="preserve">/ </w:t>
      </w:r>
    </w:p>
    <w:p w14:paraId="10B3625E" w14:textId="77777777" w:rsidR="00A43C70" w:rsidRPr="00A43C70" w:rsidRDefault="00A43C70" w:rsidP="00A43C70">
      <w:pPr>
        <w:spacing w:after="0" w:line="240" w:lineRule="auto"/>
        <w:ind w:left="540"/>
        <w:jc w:val="center"/>
        <w:rPr>
          <w:rFonts w:ascii="Times New Roman" w:eastAsia="Times New Roman" w:hAnsi="Times New Roman" w:cs="Times New Roman"/>
        </w:rPr>
      </w:pPr>
      <w:r w:rsidRPr="00A43C70">
        <w:rPr>
          <w:rFonts w:ascii="Times New Roman" w:eastAsia="Times New Roman" w:hAnsi="Times New Roman" w:cs="Times New Roman"/>
          <w:i/>
        </w:rPr>
        <w:t xml:space="preserve">Iris </w:t>
      </w:r>
      <w:r w:rsidRPr="00A43C70">
        <w:rPr>
          <w:rFonts w:ascii="Times New Roman" w:eastAsia="Times New Roman" w:hAnsi="Times New Roman" w:cs="Times New Roman"/>
        </w:rPr>
        <w:t>D2</w:t>
      </w:r>
      <w:r w:rsidRPr="00A43C70">
        <w:rPr>
          <w:rFonts w:ascii="Times New Roman" w:eastAsia="Times New Roman" w:hAnsi="Times New Roman" w:cs="Times New Roman"/>
          <w:i/>
        </w:rPr>
        <w:t xml:space="preserve"> / Lilium tigrinum </w:t>
      </w:r>
      <w:r w:rsidRPr="00A43C70">
        <w:rPr>
          <w:rFonts w:ascii="Times New Roman" w:eastAsia="Times New Roman" w:hAnsi="Times New Roman" w:cs="Times New Roman"/>
        </w:rPr>
        <w:t>D3</w:t>
      </w:r>
    </w:p>
    <w:p w14:paraId="4CD16113"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17860732" w14:textId="77777777" w:rsidR="00A43C70" w:rsidRPr="00A43C70" w:rsidRDefault="00A43C70" w:rsidP="00A43C70">
      <w:pPr>
        <w:numPr>
          <w:ilvl w:val="12"/>
          <w:numId w:val="0"/>
        </w:numPr>
        <w:tabs>
          <w:tab w:val="left" w:pos="720"/>
        </w:tabs>
        <w:spacing w:after="0" w:line="240" w:lineRule="auto"/>
        <w:rPr>
          <w:rFonts w:ascii="Times New Roman" w:eastAsia="Times New Roman" w:hAnsi="Times New Roman" w:cs="Times New Roman"/>
          <w:b/>
        </w:rPr>
      </w:pPr>
      <w:r w:rsidRPr="00A43C70">
        <w:rPr>
          <w:rFonts w:ascii="Times New Roman" w:eastAsia="Times New Roman" w:hAnsi="Times New Roman" w:cs="Times New Roman"/>
          <w:b/>
        </w:rPr>
        <w:t xml:space="preserve">Atidžiai perskaitykite visą šį lapelį, prieš pradėdami vartoti vaistą, nes jame pateikiama Jums svarbi informacija. </w:t>
      </w:r>
    </w:p>
    <w:p w14:paraId="0BCED538" w14:textId="77777777" w:rsidR="00A43C70" w:rsidRPr="00A43C70" w:rsidRDefault="00A43C70" w:rsidP="00A43C70">
      <w:pPr>
        <w:numPr>
          <w:ilvl w:val="12"/>
          <w:numId w:val="0"/>
        </w:numPr>
        <w:tabs>
          <w:tab w:val="left" w:pos="720"/>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Visada vartokite šį vaistą tiksliai kaip aprašyta šiame lapelyje arba kaip nurodė gydytojas arba vaistininkas.</w:t>
      </w:r>
    </w:p>
    <w:p w14:paraId="18D686D5" w14:textId="77777777" w:rsidR="00A43C70" w:rsidRPr="00A43C70" w:rsidRDefault="00A43C70" w:rsidP="00A43C70">
      <w:pPr>
        <w:numPr>
          <w:ilvl w:val="0"/>
          <w:numId w:val="3"/>
        </w:numPr>
        <w:tabs>
          <w:tab w:val="left" w:pos="567"/>
        </w:tabs>
        <w:snapToGrid w:val="0"/>
        <w:spacing w:after="0" w:line="240" w:lineRule="auto"/>
        <w:ind w:left="567" w:hanging="567"/>
        <w:rPr>
          <w:rFonts w:ascii="Times New Roman" w:eastAsia="Times New Roman" w:hAnsi="Times New Roman" w:cs="Times New Roman"/>
        </w:rPr>
      </w:pPr>
      <w:r w:rsidRPr="00A43C70">
        <w:rPr>
          <w:rFonts w:ascii="Times New Roman" w:eastAsia="Times New Roman" w:hAnsi="Times New Roman" w:cs="Times New Roman"/>
        </w:rPr>
        <w:t xml:space="preserve">Neišmeskite šio lapelio, nes vėl gali prireikti jį perskaityti. </w:t>
      </w:r>
    </w:p>
    <w:p w14:paraId="78FF69C6" w14:textId="77777777" w:rsidR="00A43C70" w:rsidRPr="00A43C70" w:rsidRDefault="00A43C70" w:rsidP="00A43C70">
      <w:pPr>
        <w:numPr>
          <w:ilvl w:val="0"/>
          <w:numId w:val="3"/>
        </w:numPr>
        <w:tabs>
          <w:tab w:val="left" w:pos="567"/>
        </w:tabs>
        <w:snapToGrid w:val="0"/>
        <w:spacing w:after="0" w:line="240" w:lineRule="auto"/>
        <w:ind w:left="567" w:hanging="567"/>
        <w:rPr>
          <w:rFonts w:ascii="Times New Roman" w:eastAsia="Times New Roman" w:hAnsi="Times New Roman" w:cs="Times New Roman"/>
        </w:rPr>
      </w:pPr>
      <w:r w:rsidRPr="00A43C70">
        <w:rPr>
          <w:rFonts w:ascii="Times New Roman" w:eastAsia="Times New Roman" w:hAnsi="Times New Roman" w:cs="Times New Roman"/>
        </w:rPr>
        <w:t>Jeigu norite sužinoti daugiau arba pasitarti, kreipkitės į vaistininką.</w:t>
      </w:r>
    </w:p>
    <w:p w14:paraId="7989CD4F" w14:textId="77777777" w:rsidR="00A43C70" w:rsidRPr="00A43C70" w:rsidRDefault="00A43C70" w:rsidP="00A43C70">
      <w:pPr>
        <w:numPr>
          <w:ilvl w:val="0"/>
          <w:numId w:val="3"/>
        </w:numPr>
        <w:tabs>
          <w:tab w:val="left" w:pos="567"/>
        </w:tabs>
        <w:snapToGrid w:val="0"/>
        <w:spacing w:after="0" w:line="240" w:lineRule="auto"/>
        <w:ind w:left="567" w:hanging="567"/>
        <w:rPr>
          <w:rFonts w:ascii="Times New Roman" w:eastAsia="Times New Roman" w:hAnsi="Times New Roman" w:cs="Times New Roman"/>
        </w:rPr>
      </w:pPr>
      <w:r w:rsidRPr="00A43C70">
        <w:rPr>
          <w:rFonts w:ascii="Times New Roman" w:eastAsia="Times New Roman" w:hAnsi="Times New Roman" w:cs="Times New Roman"/>
        </w:rPr>
        <w:t>Jeigu pasireiškė šalutinis poveikis (net jeigu jis šiame lapelyje nenurodytas), kreipkitės į gydytoją arba vaistininką. Žr. 4 skyrių.</w:t>
      </w:r>
    </w:p>
    <w:p w14:paraId="36963D9F" w14:textId="77777777" w:rsidR="00A43C70" w:rsidRPr="00A43C70" w:rsidRDefault="00A43C70" w:rsidP="00A43C70">
      <w:pPr>
        <w:numPr>
          <w:ilvl w:val="0"/>
          <w:numId w:val="3"/>
        </w:numPr>
        <w:tabs>
          <w:tab w:val="left" w:pos="567"/>
        </w:tabs>
        <w:snapToGrid w:val="0"/>
        <w:spacing w:after="0" w:line="240" w:lineRule="auto"/>
        <w:ind w:left="567" w:hanging="567"/>
        <w:rPr>
          <w:rFonts w:ascii="Times New Roman" w:eastAsia="Times New Roman" w:hAnsi="Times New Roman" w:cs="Times New Roman"/>
        </w:rPr>
      </w:pPr>
      <w:r w:rsidRPr="00A43C70">
        <w:rPr>
          <w:rFonts w:ascii="Times New Roman" w:eastAsia="Times New Roman" w:hAnsi="Times New Roman" w:cs="Times New Roman"/>
        </w:rPr>
        <w:t>Jeigu per 3 mėnesius Jūsų savijauta nepagerėjo arba net pablogėjo, kreipkitės į gydytoją.</w:t>
      </w:r>
    </w:p>
    <w:p w14:paraId="3CC6C239" w14:textId="77777777" w:rsidR="00A43C70" w:rsidRPr="00A43C70" w:rsidRDefault="00A43C70" w:rsidP="00A43C70">
      <w:pPr>
        <w:spacing w:after="0" w:line="240" w:lineRule="auto"/>
        <w:rPr>
          <w:rFonts w:ascii="Times New Roman" w:eastAsia="Times New Roman" w:hAnsi="Times New Roman" w:cs="Times New Roman"/>
          <w:b/>
        </w:rPr>
      </w:pPr>
    </w:p>
    <w:p w14:paraId="3015C6CC" w14:textId="77777777" w:rsidR="00A43C70" w:rsidRPr="00A43C70" w:rsidRDefault="00A43C70" w:rsidP="00A43C70">
      <w:pPr>
        <w:spacing w:after="0" w:line="240" w:lineRule="auto"/>
        <w:rPr>
          <w:rFonts w:ascii="Times New Roman" w:eastAsia="Times New Roman" w:hAnsi="Times New Roman" w:cs="Times New Roman"/>
          <w:b/>
        </w:rPr>
      </w:pPr>
    </w:p>
    <w:p w14:paraId="4E783B87"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Apie ką rašoma šiame lapelyje?</w:t>
      </w:r>
    </w:p>
    <w:p w14:paraId="75908574"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p>
    <w:p w14:paraId="445CA40F" w14:textId="77777777" w:rsidR="00A43C70" w:rsidRPr="00A43C70" w:rsidRDefault="00A43C70" w:rsidP="00A43C70">
      <w:pPr>
        <w:tabs>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1.</w:t>
      </w:r>
      <w:r w:rsidRPr="00A43C70">
        <w:rPr>
          <w:rFonts w:ascii="Times New Roman" w:eastAsia="Times New Roman" w:hAnsi="Times New Roman" w:cs="Times New Roman"/>
        </w:rPr>
        <w:tab/>
        <w:t>Kas yra Mastodynon ir kam jis vartojamas</w:t>
      </w:r>
    </w:p>
    <w:p w14:paraId="310EA319" w14:textId="77777777" w:rsidR="00A43C70" w:rsidRPr="00A43C70" w:rsidRDefault="00A43C70" w:rsidP="00A43C70">
      <w:pPr>
        <w:tabs>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2.</w:t>
      </w:r>
      <w:r w:rsidRPr="00A43C70">
        <w:rPr>
          <w:rFonts w:ascii="Times New Roman" w:eastAsia="Times New Roman" w:hAnsi="Times New Roman" w:cs="Times New Roman"/>
        </w:rPr>
        <w:tab/>
        <w:t xml:space="preserve">Kas žinotina prieš vartojant Mastodynon </w:t>
      </w:r>
    </w:p>
    <w:p w14:paraId="1993D325" w14:textId="77777777" w:rsidR="00A43C70" w:rsidRPr="00A43C70" w:rsidRDefault="00A43C70" w:rsidP="00A43C70">
      <w:pPr>
        <w:tabs>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3.</w:t>
      </w:r>
      <w:r w:rsidRPr="00A43C70">
        <w:rPr>
          <w:rFonts w:ascii="Times New Roman" w:eastAsia="Times New Roman" w:hAnsi="Times New Roman" w:cs="Times New Roman"/>
        </w:rPr>
        <w:tab/>
        <w:t xml:space="preserve">Kaip vartoti Mastodynon  </w:t>
      </w:r>
    </w:p>
    <w:p w14:paraId="5717FCD8" w14:textId="77777777" w:rsidR="00A43C70" w:rsidRPr="00A43C70" w:rsidRDefault="00A43C70" w:rsidP="00A43C70">
      <w:pPr>
        <w:tabs>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4.</w:t>
      </w:r>
      <w:r w:rsidRPr="00A43C70">
        <w:rPr>
          <w:rFonts w:ascii="Times New Roman" w:eastAsia="Times New Roman" w:hAnsi="Times New Roman" w:cs="Times New Roman"/>
        </w:rPr>
        <w:tab/>
        <w:t>Galimas šalutinis poveikis</w:t>
      </w:r>
    </w:p>
    <w:p w14:paraId="4E4BD278" w14:textId="77777777" w:rsidR="00A43C70" w:rsidRPr="00A43C70" w:rsidRDefault="00A43C70" w:rsidP="00A43C70">
      <w:pPr>
        <w:tabs>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5.</w:t>
      </w:r>
      <w:r w:rsidRPr="00A43C70">
        <w:rPr>
          <w:rFonts w:ascii="Times New Roman" w:eastAsia="Times New Roman" w:hAnsi="Times New Roman" w:cs="Times New Roman"/>
        </w:rPr>
        <w:tab/>
        <w:t xml:space="preserve">Kaip laikyti Mastodynon </w:t>
      </w:r>
    </w:p>
    <w:p w14:paraId="4DD623EE" w14:textId="77777777" w:rsidR="00A43C70" w:rsidRPr="00A43C70" w:rsidRDefault="00A43C70" w:rsidP="00A43C70">
      <w:pPr>
        <w:tabs>
          <w:tab w:val="left" w:pos="540"/>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6.</w:t>
      </w:r>
      <w:r w:rsidRPr="00A43C70">
        <w:rPr>
          <w:rFonts w:ascii="Times New Roman" w:eastAsia="Times New Roman" w:hAnsi="Times New Roman" w:cs="Times New Roman"/>
        </w:rPr>
        <w:tab/>
        <w:t>Pakuotės turinys ir kita informacija</w:t>
      </w:r>
    </w:p>
    <w:p w14:paraId="2B2D2F3D" w14:textId="77777777" w:rsidR="00A43C70" w:rsidRPr="00A43C70" w:rsidRDefault="00A43C70" w:rsidP="00A43C70">
      <w:pPr>
        <w:tabs>
          <w:tab w:val="left" w:pos="567"/>
        </w:tabs>
        <w:spacing w:after="0" w:line="240" w:lineRule="auto"/>
        <w:rPr>
          <w:rFonts w:ascii="Times New Roman" w:eastAsia="Times New Roman" w:hAnsi="Times New Roman" w:cs="Times New Roman"/>
          <w:b/>
        </w:rPr>
      </w:pPr>
    </w:p>
    <w:p w14:paraId="7F79FF76" w14:textId="77777777" w:rsidR="00A43C70" w:rsidRPr="00A43C70" w:rsidRDefault="00A43C70" w:rsidP="00A43C70">
      <w:pPr>
        <w:tabs>
          <w:tab w:val="left" w:pos="567"/>
        </w:tabs>
        <w:spacing w:after="0" w:line="240" w:lineRule="auto"/>
        <w:rPr>
          <w:rFonts w:ascii="Times New Roman" w:eastAsia="Times New Roman" w:hAnsi="Times New Roman" w:cs="Times New Roman"/>
          <w:b/>
        </w:rPr>
      </w:pPr>
    </w:p>
    <w:p w14:paraId="064A5CF0"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rPr>
      </w:pPr>
      <w:r w:rsidRPr="00A43C70">
        <w:rPr>
          <w:rFonts w:ascii="Times New Roman" w:eastAsia="Times New Roman" w:hAnsi="Times New Roman" w:cs="Times New Roman"/>
          <w:b/>
        </w:rPr>
        <w:t>1.</w:t>
      </w:r>
      <w:r w:rsidRPr="00A43C70">
        <w:rPr>
          <w:rFonts w:ascii="Times New Roman" w:eastAsia="Times New Roman" w:hAnsi="Times New Roman" w:cs="Times New Roman"/>
          <w:b/>
        </w:rPr>
        <w:tab/>
        <w:t>Kas yra Mastodynon ir kam jis vartojamas</w:t>
      </w:r>
    </w:p>
    <w:p w14:paraId="6DDC1B75"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30164127"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Mastodynon tabletės yra homeopatinis vaistinis preparatas, kurio indikacijos yra pagrįstos tik homeopatijos principais, skirtas:</w:t>
      </w:r>
    </w:p>
    <w:p w14:paraId="60CE5380" w14:textId="77777777" w:rsidR="00A43C70" w:rsidRPr="00A43C70" w:rsidRDefault="00A43C70" w:rsidP="00A43C70">
      <w:pPr>
        <w:tabs>
          <w:tab w:val="left" w:pos="540"/>
        </w:tabs>
        <w:spacing w:after="0" w:line="240" w:lineRule="auto"/>
        <w:rPr>
          <w:rFonts w:ascii="Times New Roman" w:eastAsia="Times New Roman" w:hAnsi="Times New Roman" w:cs="Times New Roman"/>
        </w:rPr>
      </w:pPr>
    </w:p>
    <w:p w14:paraId="666649A3" w14:textId="77777777" w:rsidR="00A43C70" w:rsidRPr="00A43C70" w:rsidRDefault="00A43C70" w:rsidP="00A43C70">
      <w:pPr>
        <w:numPr>
          <w:ilvl w:val="0"/>
          <w:numId w:val="1"/>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prieš mėnesines pasireiškiantiems negalavimams, pvz., krūtų skausmui ir tempimui mažinti;</w:t>
      </w:r>
    </w:p>
    <w:p w14:paraId="7D23E0E1"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mėnesinių metu pasireiškiantiems negalavimams lengvinti;</w:t>
      </w:r>
    </w:p>
    <w:p w14:paraId="647722CE"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sutrikusiam mėnesinių ciklui koreguoti.</w:t>
      </w:r>
    </w:p>
    <w:p w14:paraId="497F1778" w14:textId="77777777" w:rsidR="00A43C70" w:rsidRPr="00A43C70" w:rsidRDefault="00A43C70" w:rsidP="00A43C70">
      <w:pPr>
        <w:spacing w:after="0" w:line="240" w:lineRule="auto"/>
        <w:rPr>
          <w:rFonts w:ascii="Times New Roman" w:eastAsia="Times New Roman" w:hAnsi="Times New Roman" w:cs="Times New Roman"/>
        </w:rPr>
      </w:pPr>
    </w:p>
    <w:p w14:paraId="2BB4403F"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3D1168B5" w14:textId="77777777" w:rsidR="00A43C70" w:rsidRPr="00A43C70" w:rsidRDefault="00A43C70" w:rsidP="00A43C70">
      <w:pPr>
        <w:tabs>
          <w:tab w:val="left" w:pos="567"/>
        </w:tabs>
        <w:spacing w:after="0" w:line="240" w:lineRule="auto"/>
        <w:ind w:left="567" w:hanging="567"/>
        <w:outlineLvl w:val="0"/>
        <w:rPr>
          <w:rFonts w:ascii="Times New Roman" w:eastAsia="Times New Roman" w:hAnsi="Times New Roman" w:cs="Times New Roman"/>
          <w:b/>
        </w:rPr>
      </w:pPr>
      <w:r w:rsidRPr="00A43C70">
        <w:rPr>
          <w:rFonts w:ascii="Times New Roman" w:eastAsia="Times New Roman" w:hAnsi="Times New Roman" w:cs="Times New Roman"/>
          <w:b/>
        </w:rPr>
        <w:t>2.</w:t>
      </w:r>
      <w:r w:rsidRPr="00A43C70">
        <w:rPr>
          <w:rFonts w:ascii="Times New Roman" w:eastAsia="Times New Roman" w:hAnsi="Times New Roman" w:cs="Times New Roman"/>
          <w:b/>
        </w:rPr>
        <w:tab/>
      </w:r>
      <w:r w:rsidRPr="00A43C70">
        <w:rPr>
          <w:rFonts w:ascii="Times New Roman" w:eastAsia="Times New Roman" w:hAnsi="Times New Roman" w:cs="Times New Roman"/>
          <w:b/>
          <w:szCs w:val="24"/>
        </w:rPr>
        <w:t xml:space="preserve">Kas žinotina prieš vartojant Mastodynon </w:t>
      </w:r>
      <w:r w:rsidRPr="00A43C70">
        <w:rPr>
          <w:rFonts w:ascii="Times New Roman" w:eastAsia="Times New Roman" w:hAnsi="Times New Roman" w:cs="Times New Roman"/>
          <w:b/>
          <w:bCs/>
          <w:szCs w:val="24"/>
        </w:rPr>
        <w:t xml:space="preserve"> </w:t>
      </w:r>
    </w:p>
    <w:p w14:paraId="5FEACDF4"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4DEC008D" w14:textId="498FBCD4"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rPr>
        <w:t xml:space="preserve">Mastodynon </w:t>
      </w:r>
      <w:r w:rsidRPr="00A43C70">
        <w:rPr>
          <w:rFonts w:ascii="Times New Roman" w:eastAsia="Times New Roman" w:hAnsi="Times New Roman" w:cs="Times New Roman"/>
          <w:b/>
          <w:bCs/>
        </w:rPr>
        <w:t xml:space="preserve">vartoti </w:t>
      </w:r>
      <w:r w:rsidR="000356FD">
        <w:rPr>
          <w:rFonts w:ascii="Times New Roman" w:eastAsia="Times New Roman" w:hAnsi="Times New Roman" w:cs="Times New Roman"/>
          <w:b/>
          <w:bCs/>
        </w:rPr>
        <w:t>draudžiama</w:t>
      </w:r>
      <w:r w:rsidRPr="00A43C70">
        <w:rPr>
          <w:rFonts w:ascii="Times New Roman" w:eastAsia="Times New Roman" w:hAnsi="Times New Roman" w:cs="Times New Roman"/>
          <w:b/>
          <w:bCs/>
        </w:rPr>
        <w:t>:</w:t>
      </w:r>
    </w:p>
    <w:p w14:paraId="71DE052D"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jeigu yra alergija veikliosioms medžiagoms</w:t>
      </w:r>
      <w:r w:rsidRPr="00A43C70" w:rsidDel="00541884">
        <w:rPr>
          <w:rFonts w:ascii="Times New Roman" w:eastAsia="Times New Roman" w:hAnsi="Times New Roman" w:cs="Times New Roman"/>
          <w:i/>
          <w:iCs/>
        </w:rPr>
        <w:t xml:space="preserve"> </w:t>
      </w:r>
      <w:r w:rsidRPr="00A43C70">
        <w:rPr>
          <w:rFonts w:ascii="Times New Roman" w:eastAsia="Times New Roman" w:hAnsi="Times New Roman" w:cs="Times New Roman"/>
        </w:rPr>
        <w:t>arba bet kuriai pagalbinei medžiagai (jos išvardytos 6 skyriuje).</w:t>
      </w:r>
    </w:p>
    <w:p w14:paraId="6D797506" w14:textId="77777777" w:rsidR="00A43C70" w:rsidRPr="00A43C70" w:rsidRDefault="00A43C70" w:rsidP="00A43C70">
      <w:pPr>
        <w:spacing w:after="0" w:line="240" w:lineRule="auto"/>
        <w:rPr>
          <w:rFonts w:ascii="Times New Roman" w:eastAsia="Times New Roman" w:hAnsi="Times New Roman" w:cs="Times New Roman"/>
          <w:bCs/>
        </w:rPr>
      </w:pPr>
    </w:p>
    <w:p w14:paraId="678B53C0" w14:textId="77777777" w:rsidR="00A43C70" w:rsidRPr="00A43C70" w:rsidRDefault="00A43C70" w:rsidP="00A43C7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A43C70">
        <w:rPr>
          <w:rFonts w:ascii="Times New Roman" w:eastAsia="Times New Roman" w:hAnsi="Times New Roman" w:cs="Times New Roman"/>
          <w:b/>
          <w:bCs/>
          <w:snapToGrid w:val="0"/>
          <w:szCs w:val="28"/>
          <w:lang w:eastAsia="x-none"/>
        </w:rPr>
        <w:t xml:space="preserve">Įspėjimai ir atsargumo priemonės </w:t>
      </w:r>
    </w:p>
    <w:p w14:paraId="6718CE3B" w14:textId="77777777" w:rsidR="00A43C70" w:rsidRPr="00A43C70" w:rsidRDefault="00A43C70" w:rsidP="00A43C70">
      <w:pPr>
        <w:numPr>
          <w:ilvl w:val="12"/>
          <w:numId w:val="0"/>
        </w:numPr>
        <w:spacing w:after="0" w:line="240" w:lineRule="auto"/>
        <w:ind w:right="-2"/>
        <w:rPr>
          <w:rFonts w:ascii="Times New Roman" w:eastAsia="Times New Roman" w:hAnsi="Times New Roman" w:cs="Times New Roman"/>
        </w:rPr>
      </w:pPr>
      <w:r w:rsidRPr="00A43C70">
        <w:rPr>
          <w:rFonts w:ascii="Times New Roman" w:eastAsia="Times New Roman" w:hAnsi="Times New Roman" w:cs="Times New Roman"/>
        </w:rPr>
        <w:t>Pasitarkite su gydytoju arba vaistininku, prieš pradėdami vartoti Mastodynon:</w:t>
      </w:r>
    </w:p>
    <w:p w14:paraId="3DAC9356" w14:textId="77777777" w:rsidR="00A43C70" w:rsidRPr="00A43C70" w:rsidRDefault="00A43C70" w:rsidP="00A43C70">
      <w:pPr>
        <w:numPr>
          <w:ilvl w:val="0"/>
          <w:numId w:val="2"/>
        </w:numPr>
        <w:spacing w:after="0" w:line="240" w:lineRule="auto"/>
        <w:rPr>
          <w:rFonts w:ascii="Times New Roman" w:eastAsia="Times New Roman" w:hAnsi="Times New Roman" w:cs="Times New Roman"/>
          <w:bCs/>
        </w:rPr>
      </w:pPr>
      <w:r w:rsidRPr="00A43C70">
        <w:rPr>
          <w:rFonts w:ascii="Times New Roman" w:eastAsia="Times New Roman" w:hAnsi="Times New Roman" w:cs="Times New Roman"/>
          <w:bCs/>
        </w:rPr>
        <w:t>jeigu sergate vėžiu, jautriu estrogenams;</w:t>
      </w:r>
    </w:p>
    <w:p w14:paraId="209D2548" w14:textId="77777777" w:rsidR="00A43C70" w:rsidRPr="00A43C70" w:rsidRDefault="00A43C70" w:rsidP="00A43C70">
      <w:pPr>
        <w:numPr>
          <w:ilvl w:val="0"/>
          <w:numId w:val="2"/>
        </w:numPr>
        <w:tabs>
          <w:tab w:val="left" w:pos="426"/>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bCs/>
        </w:rPr>
        <w:t>jeigu vartojate vaistų, kurie skatina dopamino poveikį (dopamino agonistai), slopina dopamino poveikį (dopamino antagonistai); jeigu vartojate estrogenų arba antiestrogenų (žr. poskyrį „</w:t>
      </w:r>
      <w:r w:rsidRPr="00A43C70">
        <w:rPr>
          <w:rFonts w:ascii="Times New Roman" w:eastAsia="Times New Roman" w:hAnsi="Times New Roman" w:cs="Times New Roman"/>
        </w:rPr>
        <w:t>Kiti vaistai ir Mastodynon“)</w:t>
      </w:r>
      <w:r w:rsidRPr="00A43C70">
        <w:rPr>
          <w:rFonts w:ascii="Times New Roman" w:eastAsia="Times New Roman" w:hAnsi="Times New Roman" w:cs="Times New Roman"/>
          <w:bCs/>
        </w:rPr>
        <w:t>;</w:t>
      </w:r>
    </w:p>
    <w:p w14:paraId="47AC093B"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bCs/>
        </w:rPr>
        <w:t>jeigu Mastodynon vartojimo metu simptomai pasunkėja;</w:t>
      </w:r>
    </w:p>
    <w:p w14:paraId="2DEB009D"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bCs/>
        </w:rPr>
        <w:t>jeigu Jums anksčiau yra pasireiškę hipofizės veiklos sutrikimų;</w:t>
      </w:r>
    </w:p>
    <w:p w14:paraId="2B835B42"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lastRenderedPageBreak/>
        <w:t xml:space="preserve">jeigu nusiskundimai truktų ilgesnį laiką, būtų neaiškūs ar atsirastų naujų. Tai gali būti sunkios ligos, kurią reikia gydyti, požymiai. </w:t>
      </w:r>
    </w:p>
    <w:p w14:paraId="6950ACBE" w14:textId="77777777" w:rsidR="00A43C70" w:rsidRPr="00A43C70" w:rsidRDefault="00A43C70" w:rsidP="00A43C70">
      <w:pPr>
        <w:numPr>
          <w:ilvl w:val="12"/>
          <w:numId w:val="0"/>
        </w:numPr>
        <w:spacing w:after="0" w:line="240" w:lineRule="auto"/>
        <w:ind w:right="-2"/>
        <w:rPr>
          <w:rFonts w:ascii="Times New Roman" w:eastAsia="Times New Roman" w:hAnsi="Times New Roman" w:cs="Times New Roman"/>
        </w:rPr>
      </w:pPr>
    </w:p>
    <w:p w14:paraId="56FFF6F3" w14:textId="77777777" w:rsidR="00A43C70" w:rsidRPr="00A43C70" w:rsidRDefault="00A43C70" w:rsidP="00A43C70">
      <w:pPr>
        <w:keepNext/>
        <w:spacing w:after="0" w:line="240" w:lineRule="auto"/>
        <w:rPr>
          <w:rFonts w:ascii="Times New Roman" w:eastAsia="Times New Roman" w:hAnsi="Times New Roman" w:cs="Times New Roman"/>
          <w:bCs/>
          <w:i/>
        </w:rPr>
      </w:pPr>
      <w:r w:rsidRPr="00A43C70">
        <w:rPr>
          <w:rFonts w:ascii="Times New Roman" w:eastAsia="Times New Roman" w:hAnsi="Times New Roman" w:cs="Times New Roman"/>
          <w:bCs/>
          <w:i/>
        </w:rPr>
        <w:t>Pastaba</w:t>
      </w:r>
    </w:p>
    <w:p w14:paraId="34B1A0C5" w14:textId="77777777" w:rsidR="00A43C70" w:rsidRPr="00A43C70" w:rsidRDefault="00A43C70" w:rsidP="00A43C70">
      <w:pPr>
        <w:keepNext/>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Pradėjus vartoti homeopatinių vaistų, kartais gali pablogėti savijauta (pirminis pablogėjimas). Tuomet vaisto vartojimą reikia nutraukti ir pasitarti su gydytoju.</w:t>
      </w:r>
    </w:p>
    <w:p w14:paraId="1D716CE7" w14:textId="77777777" w:rsidR="00A43C70" w:rsidRPr="00A43C70" w:rsidRDefault="00A43C70" w:rsidP="00A43C70">
      <w:pPr>
        <w:numPr>
          <w:ilvl w:val="12"/>
          <w:numId w:val="0"/>
        </w:numPr>
        <w:spacing w:after="0" w:line="240" w:lineRule="auto"/>
        <w:ind w:right="-2"/>
        <w:rPr>
          <w:rFonts w:ascii="Times New Roman" w:eastAsia="Times New Roman" w:hAnsi="Times New Roman" w:cs="Times New Roman"/>
        </w:rPr>
      </w:pPr>
    </w:p>
    <w:p w14:paraId="236B8A66" w14:textId="77777777" w:rsidR="00A43C70" w:rsidRPr="00A43C70" w:rsidRDefault="00A43C70" w:rsidP="00A43C70">
      <w:pPr>
        <w:spacing w:after="0" w:line="240" w:lineRule="auto"/>
        <w:rPr>
          <w:rFonts w:ascii="Times New Roman" w:eastAsia="Times New Roman" w:hAnsi="Times New Roman" w:cs="Times New Roman"/>
          <w:b/>
          <w:bCs/>
        </w:rPr>
      </w:pPr>
      <w:r w:rsidRPr="00A43C70">
        <w:rPr>
          <w:rFonts w:ascii="Times New Roman" w:eastAsia="Times New Roman" w:hAnsi="Times New Roman" w:cs="Times New Roman"/>
          <w:b/>
          <w:szCs w:val="24"/>
        </w:rPr>
        <w:t>Vaikams</w:t>
      </w:r>
      <w:r w:rsidRPr="00A43C70">
        <w:rPr>
          <w:rFonts w:ascii="Times New Roman" w:eastAsia="Times New Roman" w:hAnsi="Times New Roman" w:cs="Times New Roman"/>
          <w:szCs w:val="24"/>
        </w:rPr>
        <w:t xml:space="preserve"> </w:t>
      </w:r>
    </w:p>
    <w:p w14:paraId="6FA93289"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Jaunesnėms kaip 12 metų amžiaus paauglėms Mastodynon veiksmingumas ir saugumas nenustatytas. Mastodynon netinka vartoti vyresnėms kaip 12 metų amžiau paauglėms, kurioms nėra  reguliarių mėnesinių.</w:t>
      </w:r>
    </w:p>
    <w:p w14:paraId="4904968C" w14:textId="77777777" w:rsidR="00A43C70" w:rsidRPr="00A43C70" w:rsidRDefault="00A43C70" w:rsidP="00A43C70">
      <w:pPr>
        <w:spacing w:after="0" w:line="240" w:lineRule="auto"/>
        <w:rPr>
          <w:rFonts w:ascii="Times New Roman" w:eastAsia="Times New Roman" w:hAnsi="Times New Roman" w:cs="Times New Roman"/>
        </w:rPr>
      </w:pPr>
    </w:p>
    <w:p w14:paraId="50105E89" w14:textId="77777777" w:rsidR="00A43C70" w:rsidRPr="00A43C70" w:rsidRDefault="00A43C70" w:rsidP="00A43C70">
      <w:pPr>
        <w:tabs>
          <w:tab w:val="left" w:pos="567"/>
        </w:tabs>
        <w:spacing w:after="0" w:line="240" w:lineRule="auto"/>
        <w:rPr>
          <w:rFonts w:ascii="Times New Roman" w:eastAsia="Times New Roman" w:hAnsi="Times New Roman" w:cs="Times New Roman"/>
          <w:b/>
        </w:rPr>
      </w:pPr>
      <w:r w:rsidRPr="00A43C70">
        <w:rPr>
          <w:rFonts w:ascii="Times New Roman" w:eastAsia="Times New Roman" w:hAnsi="Times New Roman" w:cs="Times New Roman"/>
          <w:b/>
        </w:rPr>
        <w:t xml:space="preserve">Kiti vaistai ir Mastodynon </w:t>
      </w:r>
    </w:p>
    <w:p w14:paraId="1F079A45" w14:textId="77777777" w:rsidR="00A43C70" w:rsidRPr="00A43C70" w:rsidRDefault="00A43C70" w:rsidP="00A43C70">
      <w:pPr>
        <w:spacing w:after="0" w:line="240" w:lineRule="auto"/>
        <w:rPr>
          <w:rFonts w:ascii="Times New Roman" w:eastAsia="Times New Roman" w:hAnsi="Times New Roman" w:cs="Times New Roman"/>
        </w:rPr>
      </w:pPr>
    </w:p>
    <w:p w14:paraId="01B5FD25" w14:textId="77777777" w:rsidR="00A43C70" w:rsidRPr="00A43C70" w:rsidRDefault="00A43C70" w:rsidP="00A43C70">
      <w:pPr>
        <w:spacing w:after="0" w:line="240" w:lineRule="auto"/>
        <w:rPr>
          <w:rFonts w:ascii="Times New Roman" w:eastAsia="Times New Roman" w:hAnsi="Times New Roman" w:cs="Times New Roman"/>
          <w:bCs/>
        </w:rPr>
      </w:pPr>
      <w:r w:rsidRPr="00A43C70">
        <w:rPr>
          <w:rFonts w:ascii="Times New Roman" w:eastAsia="Times New Roman" w:hAnsi="Times New Roman" w:cs="Times New Roman"/>
          <w:bCs/>
        </w:rPr>
        <w:t xml:space="preserve">Negali būti atmesta </w:t>
      </w:r>
      <w:r w:rsidRPr="00A43C70">
        <w:rPr>
          <w:rFonts w:ascii="Times New Roman" w:eastAsia="Times New Roman" w:hAnsi="Times New Roman" w:cs="Times New Roman"/>
          <w:bCs/>
          <w:i/>
        </w:rPr>
        <w:t xml:space="preserve">Vitex agnus-castus </w:t>
      </w:r>
      <w:r w:rsidRPr="00A43C70">
        <w:rPr>
          <w:rFonts w:ascii="Times New Roman" w:eastAsia="Times New Roman" w:hAnsi="Times New Roman" w:cs="Times New Roman"/>
          <w:bCs/>
        </w:rPr>
        <w:t>vaisių sąveikos galimybė su dopamino agonistais (pvz., vaistais Parkinsono ligai gydyti), dopamino antagonistais (pvz., vaistais psichinėms ligoms gydyti), estrogenais (moteriškais lytiniais hormonais) ir antiestrogenais (pvz., vaistais krūties vėžiui gydyti).</w:t>
      </w:r>
    </w:p>
    <w:p w14:paraId="3DBD3122" w14:textId="77777777" w:rsidR="00A43C70" w:rsidRPr="00A43C70" w:rsidRDefault="00A43C70" w:rsidP="00A43C70">
      <w:pPr>
        <w:spacing w:after="0" w:line="240" w:lineRule="auto"/>
        <w:rPr>
          <w:rFonts w:ascii="Times New Roman" w:eastAsia="Times New Roman" w:hAnsi="Times New Roman" w:cs="Times New Roman"/>
        </w:rPr>
      </w:pPr>
    </w:p>
    <w:p w14:paraId="1E12C424"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rPr>
      </w:pPr>
      <w:r w:rsidRPr="00A43C70">
        <w:rPr>
          <w:rFonts w:ascii="Times New Roman" w:eastAsia="Times New Roman" w:hAnsi="Times New Roman" w:cs="Times New Roman"/>
        </w:rPr>
        <w:t>Jeigu vartojate ar neseniai vartojote kitų vaistų arba dėl to nesate tikri, apie tai pasakykite gydytojui arba vaistininkui.</w:t>
      </w:r>
    </w:p>
    <w:p w14:paraId="50FB5AF0"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rPr>
      </w:pPr>
    </w:p>
    <w:p w14:paraId="55DC9C6D" w14:textId="77777777" w:rsidR="00A43C70" w:rsidRPr="00A43C70" w:rsidRDefault="00A43C70" w:rsidP="00A43C70">
      <w:pPr>
        <w:spacing w:after="0" w:line="240" w:lineRule="auto"/>
        <w:rPr>
          <w:rFonts w:ascii="Times New Roman" w:eastAsia="Times New Roman" w:hAnsi="Times New Roman" w:cs="Times New Roman"/>
          <w:b/>
        </w:rPr>
      </w:pPr>
      <w:r w:rsidRPr="00A43C70">
        <w:rPr>
          <w:rFonts w:ascii="Times New Roman" w:eastAsia="Times New Roman" w:hAnsi="Times New Roman" w:cs="Times New Roman"/>
          <w:b/>
        </w:rPr>
        <w:t>Mastodynon vartojimas su maistu</w:t>
      </w:r>
    </w:p>
    <w:p w14:paraId="0B69E960"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Vaisto galima vartoti neatsižvelgiant į valgymo laiką.</w:t>
      </w:r>
    </w:p>
    <w:p w14:paraId="792AD14D" w14:textId="77777777" w:rsidR="00A43C70" w:rsidRPr="00A43C70" w:rsidRDefault="00A43C70" w:rsidP="00A43C70">
      <w:pPr>
        <w:spacing w:after="0" w:line="240" w:lineRule="auto"/>
        <w:rPr>
          <w:rFonts w:ascii="Times New Roman" w:eastAsia="Times New Roman" w:hAnsi="Times New Roman" w:cs="Times New Roman"/>
        </w:rPr>
      </w:pPr>
    </w:p>
    <w:p w14:paraId="7AAC7779"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rPr>
      </w:pPr>
      <w:r w:rsidRPr="00A43C70">
        <w:rPr>
          <w:rFonts w:ascii="Times New Roman" w:eastAsia="Times New Roman" w:hAnsi="Times New Roman" w:cs="Times New Roman"/>
          <w:b/>
        </w:rPr>
        <w:t>Nėštumas, žindymo laikotarpis ir vaisingumas</w:t>
      </w:r>
    </w:p>
    <w:p w14:paraId="45704A94"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rPr>
      </w:pPr>
      <w:r w:rsidRPr="00A43C70">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7FE9DFB6"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rPr>
      </w:pPr>
      <w:r w:rsidRPr="00A43C70">
        <w:rPr>
          <w:rFonts w:ascii="Times New Roman" w:eastAsia="Times New Roman" w:hAnsi="Times New Roman" w:cs="Times New Roman"/>
        </w:rPr>
        <w:t>Nėra pakankamai duomenų apie Mastodynon vartojimą nėščioms moterims. Todėl negalima Mastodynon vartoti arba tęsti vaisto vartojimo nėštumo metu. Nėštumo metu  reikia nutraukti vaisto vartojimą.</w:t>
      </w:r>
    </w:p>
    <w:p w14:paraId="4A38420D"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rPr>
      </w:pPr>
    </w:p>
    <w:p w14:paraId="6B4ACD27"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 xml:space="preserve">Žindyvėms vaisto vartoti nerekomenduojama. Tyrimų su gyvūnais metu nustatyta, kad vartojant vaisto sumažėja motinos pieno gamyba. </w:t>
      </w:r>
    </w:p>
    <w:p w14:paraId="2FAD489B"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rPr>
      </w:pPr>
    </w:p>
    <w:p w14:paraId="25C72A77"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rPr>
      </w:pPr>
      <w:r w:rsidRPr="00A43C70">
        <w:rPr>
          <w:rFonts w:ascii="Times New Roman" w:eastAsia="Times New Roman" w:hAnsi="Times New Roman" w:cs="Times New Roman"/>
          <w:b/>
        </w:rPr>
        <w:t>Vairavimas ir mechanizmų valdymas</w:t>
      </w:r>
    </w:p>
    <w:p w14:paraId="64B4EDFF" w14:textId="77777777" w:rsidR="00A43C70" w:rsidRPr="00A43C70" w:rsidRDefault="00A43C70" w:rsidP="00A43C70">
      <w:pPr>
        <w:tabs>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Specialių atsargumo priemonių nereikia.</w:t>
      </w:r>
    </w:p>
    <w:p w14:paraId="0C1B3684" w14:textId="77777777" w:rsidR="00A43C70" w:rsidRPr="00A43C70" w:rsidRDefault="00A43C70" w:rsidP="00A43C70">
      <w:pPr>
        <w:tabs>
          <w:tab w:val="left" w:pos="567"/>
        </w:tabs>
        <w:spacing w:after="0" w:line="240" w:lineRule="auto"/>
        <w:rPr>
          <w:rFonts w:ascii="Times New Roman" w:eastAsia="Times New Roman" w:hAnsi="Times New Roman" w:cs="Times New Roman"/>
          <w:b/>
        </w:rPr>
      </w:pPr>
    </w:p>
    <w:p w14:paraId="0B07287E" w14:textId="77777777" w:rsidR="00A43C70" w:rsidRPr="00A43C70" w:rsidRDefault="00A43C70" w:rsidP="00A43C70">
      <w:pPr>
        <w:spacing w:after="0" w:line="240" w:lineRule="auto"/>
        <w:rPr>
          <w:rFonts w:ascii="Times New Roman" w:eastAsia="Times New Roman" w:hAnsi="Times New Roman" w:cs="Times New Roman"/>
          <w:b/>
        </w:rPr>
      </w:pPr>
      <w:r w:rsidRPr="00A43C70">
        <w:rPr>
          <w:rFonts w:ascii="Times New Roman" w:eastAsia="Times New Roman" w:hAnsi="Times New Roman" w:cs="Times New Roman"/>
          <w:b/>
        </w:rPr>
        <w:t xml:space="preserve">Mastodynon tablečių sudėtyje yra laktozės. </w:t>
      </w:r>
    </w:p>
    <w:p w14:paraId="2CA928A4"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Jeigu gydytojas Jums yra sakęs, kad netoleruojate kokių nors angliavandenių, kreipkitės į jį prieš pradėdami vartoti šį vaistą.</w:t>
      </w:r>
    </w:p>
    <w:p w14:paraId="7088DE43" w14:textId="77777777" w:rsidR="00A43C70" w:rsidRPr="00A43C70" w:rsidRDefault="00A43C70" w:rsidP="00A43C70">
      <w:pPr>
        <w:spacing w:after="0" w:line="240" w:lineRule="auto"/>
        <w:rPr>
          <w:rFonts w:ascii="Times New Roman" w:eastAsia="Times New Roman" w:hAnsi="Times New Roman" w:cs="Times New Roman"/>
        </w:rPr>
      </w:pPr>
    </w:p>
    <w:p w14:paraId="4DC3A381"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p>
    <w:p w14:paraId="65646CBE"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3.</w:t>
      </w:r>
      <w:r w:rsidRPr="00A43C70">
        <w:rPr>
          <w:rFonts w:ascii="Times New Roman" w:eastAsia="Times New Roman" w:hAnsi="Times New Roman" w:cs="Times New Roman"/>
          <w:b/>
          <w:bCs/>
        </w:rPr>
        <w:tab/>
      </w:r>
      <w:r w:rsidRPr="00A43C70">
        <w:rPr>
          <w:rFonts w:ascii="Times New Roman" w:eastAsia="Times New Roman" w:hAnsi="Times New Roman" w:cs="Times New Roman"/>
          <w:b/>
          <w:szCs w:val="24"/>
        </w:rPr>
        <w:t>Kaip vartoti Mastodynon</w:t>
      </w:r>
    </w:p>
    <w:p w14:paraId="58ACAFE8"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73E52CEC" w14:textId="77777777" w:rsidR="00A43C70" w:rsidRPr="00A43C70" w:rsidRDefault="00A43C70" w:rsidP="00A43C70">
      <w:pPr>
        <w:tabs>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Visada vartokite šį vaistą tiksliai kaip nurodė gydytojas arba vaistininkas. Jeigu abejojate, kreipkitės į gydytoją arba vaistininką.</w:t>
      </w:r>
    </w:p>
    <w:p w14:paraId="39F94B2D" w14:textId="77777777" w:rsidR="00A43C70" w:rsidRPr="00A43C70" w:rsidRDefault="00A43C70" w:rsidP="00A43C70">
      <w:pPr>
        <w:spacing w:after="0" w:line="240" w:lineRule="auto"/>
        <w:rPr>
          <w:rFonts w:ascii="Times New Roman" w:eastAsia="Times New Roman" w:hAnsi="Times New Roman" w:cs="Times New Roman"/>
        </w:rPr>
      </w:pPr>
    </w:p>
    <w:p w14:paraId="2BC5D77D" w14:textId="77777777" w:rsidR="00A43C70" w:rsidRPr="00A43C70" w:rsidRDefault="00A43C70" w:rsidP="00A43C70">
      <w:pPr>
        <w:tabs>
          <w:tab w:val="left" w:pos="1296"/>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i/>
        </w:rPr>
        <w:t>Suaugusios moterys ir vyresnės kaip 12 metų paauglės, kurioms yra reguliarios mėnesinės</w:t>
      </w:r>
    </w:p>
    <w:p w14:paraId="79F2991F" w14:textId="2CD961BF"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Jeigu gydytojas nenurodė kitaip, įprasta dozė yra 1 tabletė 2 kartus per parą, ryte ir vakare, užgeriant skysčiu (pvz., stikline vandens).</w:t>
      </w:r>
    </w:p>
    <w:p w14:paraId="6AE93059" w14:textId="77777777" w:rsidR="00A43C70" w:rsidRPr="00A43C70" w:rsidRDefault="00A43C70" w:rsidP="00A43C70">
      <w:pPr>
        <w:spacing w:after="0" w:line="240" w:lineRule="auto"/>
        <w:rPr>
          <w:rFonts w:ascii="Times New Roman" w:eastAsia="Times New Roman" w:hAnsi="Times New Roman" w:cs="Times New Roman"/>
        </w:rPr>
      </w:pPr>
    </w:p>
    <w:p w14:paraId="0EF0AA5D" w14:textId="77777777" w:rsidR="00A43C70" w:rsidRPr="00A43C70" w:rsidRDefault="00A43C70" w:rsidP="00A43C70">
      <w:pPr>
        <w:spacing w:after="0" w:line="240" w:lineRule="auto"/>
        <w:rPr>
          <w:rFonts w:ascii="Times New Roman" w:eastAsia="Times New Roman" w:hAnsi="Times New Roman" w:cs="Times New Roman"/>
          <w:b/>
        </w:rPr>
      </w:pPr>
      <w:r w:rsidRPr="00A43C70">
        <w:rPr>
          <w:rFonts w:ascii="Times New Roman" w:eastAsia="Times New Roman" w:hAnsi="Times New Roman" w:cs="Times New Roman"/>
          <w:b/>
        </w:rPr>
        <w:t>Kiek laiko vartoti Mastodynon</w:t>
      </w:r>
    </w:p>
    <w:p w14:paraId="41C47825" w14:textId="77777777" w:rsidR="00A43C70" w:rsidRPr="00A43C70" w:rsidRDefault="00A43C70" w:rsidP="00A43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lang w:eastAsia="lt-LT"/>
        </w:rPr>
      </w:pPr>
      <w:r w:rsidRPr="00A43C70">
        <w:rPr>
          <w:rFonts w:ascii="Times New Roman" w:eastAsia="Times New Roman" w:hAnsi="Times New Roman" w:cs="Times New Roman"/>
          <w:color w:val="212121"/>
          <w:lang w:eastAsia="lt-LT"/>
        </w:rPr>
        <w:t>Norint pasiekti optimalų gydomąjį poveikį, rekomenduojama vaisto vartoti bent 3 mėnesius (taip pat ir mėnesinių metu).</w:t>
      </w:r>
    </w:p>
    <w:p w14:paraId="2941EC6C" w14:textId="77777777" w:rsidR="00A43C70" w:rsidRPr="00A43C70" w:rsidRDefault="00A43C70" w:rsidP="00A43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lt-LT"/>
        </w:rPr>
      </w:pPr>
    </w:p>
    <w:p w14:paraId="6117C1ED" w14:textId="77777777" w:rsidR="00A43C70" w:rsidRPr="00A43C70" w:rsidRDefault="00A43C70" w:rsidP="00A43C70">
      <w:pPr>
        <w:spacing w:after="0" w:line="240" w:lineRule="auto"/>
        <w:rPr>
          <w:rFonts w:ascii="Times New Roman" w:eastAsia="Times New Roman" w:hAnsi="Times New Roman" w:cs="Times New Roman"/>
          <w:b/>
        </w:rPr>
      </w:pPr>
      <w:r w:rsidRPr="00A43C70">
        <w:rPr>
          <w:rFonts w:ascii="Times New Roman" w:eastAsia="Times New Roman" w:hAnsi="Times New Roman" w:cs="Times New Roman"/>
        </w:rPr>
        <w:t xml:space="preserve">Jeigu po tęstinio 3 mėnesius trunkančio gydymo, simptomai nepraeina, būtina pasikonsultuoti su gydytoju. </w:t>
      </w:r>
    </w:p>
    <w:p w14:paraId="67778101"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p>
    <w:p w14:paraId="6E9CF062"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Ką daryti pavartojus per didelę Mastodynon</w:t>
      </w:r>
      <w:r w:rsidRPr="00A43C70">
        <w:rPr>
          <w:rFonts w:ascii="Times New Roman" w:eastAsia="Times New Roman" w:hAnsi="Times New Roman" w:cs="Times New Roman"/>
          <w:b/>
        </w:rPr>
        <w:t xml:space="preserve"> </w:t>
      </w:r>
      <w:r w:rsidRPr="00A43C70">
        <w:rPr>
          <w:rFonts w:ascii="Times New Roman" w:eastAsia="Times New Roman" w:hAnsi="Times New Roman" w:cs="Times New Roman"/>
          <w:b/>
          <w:bCs/>
        </w:rPr>
        <w:t>dozę?</w:t>
      </w:r>
    </w:p>
    <w:p w14:paraId="15BEC475"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Pavartojus per didelę vaisto dozę, žmonėms netoleruojantiems laktozės, gali pasireikšti virškinimo trakto sutrikimų, viduriavimas. Jeigu pavartojote per didelę Mastodynon dozę, apie tai pasakykite gydytojui. Jūsų gydytojas nuspręs, ar reikia imtis kokių nors kitų veiksmų.</w:t>
      </w:r>
    </w:p>
    <w:p w14:paraId="528382DC" w14:textId="77777777" w:rsidR="00A43C70" w:rsidRPr="00A43C70" w:rsidRDefault="00A43C70" w:rsidP="00A43C70">
      <w:pPr>
        <w:spacing w:after="0" w:line="240" w:lineRule="auto"/>
        <w:rPr>
          <w:rFonts w:ascii="Times New Roman" w:eastAsia="Times New Roman" w:hAnsi="Times New Roman" w:cs="Times New Roman"/>
        </w:rPr>
      </w:pPr>
    </w:p>
    <w:p w14:paraId="1A402145"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rPr>
      </w:pPr>
      <w:r w:rsidRPr="00A43C70">
        <w:rPr>
          <w:rFonts w:ascii="Times New Roman" w:eastAsia="Times New Roman" w:hAnsi="Times New Roman" w:cs="Times New Roman"/>
          <w:b/>
          <w:bCs/>
        </w:rPr>
        <w:t>Pamiršus pavartoti Mastodynon</w:t>
      </w:r>
      <w:r w:rsidRPr="00A43C70">
        <w:rPr>
          <w:rFonts w:ascii="Times New Roman" w:eastAsia="Times New Roman" w:hAnsi="Times New Roman" w:cs="Times New Roman"/>
          <w:b/>
        </w:rPr>
        <w:t xml:space="preserve"> </w:t>
      </w:r>
    </w:p>
    <w:p w14:paraId="29490466"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Cs/>
        </w:rPr>
      </w:pPr>
      <w:r w:rsidRPr="00A43C70">
        <w:rPr>
          <w:rFonts w:ascii="Times New Roman" w:eastAsia="Times New Roman" w:hAnsi="Times New Roman" w:cs="Times New Roman"/>
          <w:bCs/>
        </w:rPr>
        <w:t>Negalima vartoti dvigubos dozės norint kompensuoti praleistą dozę.</w:t>
      </w:r>
    </w:p>
    <w:p w14:paraId="713A7699"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6AE4B89A" w14:textId="77777777" w:rsidR="00A43C70" w:rsidRPr="00A43C70" w:rsidRDefault="00A43C70" w:rsidP="00A43C70">
      <w:pPr>
        <w:numPr>
          <w:ilvl w:val="12"/>
          <w:numId w:val="0"/>
        </w:numPr>
        <w:spacing w:after="0" w:line="240" w:lineRule="auto"/>
        <w:ind w:right="-2"/>
        <w:outlineLvl w:val="0"/>
        <w:rPr>
          <w:rFonts w:ascii="Times New Roman" w:eastAsia="Times New Roman" w:hAnsi="Times New Roman" w:cs="Times New Roman"/>
          <w:b/>
        </w:rPr>
      </w:pPr>
      <w:r w:rsidRPr="00A43C70">
        <w:rPr>
          <w:rFonts w:ascii="Times New Roman" w:eastAsia="Times New Roman" w:hAnsi="Times New Roman" w:cs="Times New Roman"/>
          <w:b/>
        </w:rPr>
        <w:t>Nustojus vartoti Mastodynon</w:t>
      </w:r>
    </w:p>
    <w:p w14:paraId="638AD0DF" w14:textId="77777777" w:rsidR="00A43C70" w:rsidRPr="00A43C70" w:rsidRDefault="00A43C70" w:rsidP="00A43C70">
      <w:pPr>
        <w:tabs>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Mastodynon vartojimo nutraukimas įprastai yra nekenksmingas. Jeigu kiltų daugiau klausimų dėl šio vaisto vartojimo, kreipkitės į gydytoją arba vaistininką.</w:t>
      </w:r>
    </w:p>
    <w:p w14:paraId="5F7BEEA0"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307E5461"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7977E86C"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4.</w:t>
      </w:r>
      <w:r w:rsidRPr="00A43C70">
        <w:rPr>
          <w:rFonts w:ascii="Times New Roman" w:eastAsia="Times New Roman" w:hAnsi="Times New Roman" w:cs="Times New Roman"/>
          <w:b/>
          <w:bCs/>
        </w:rPr>
        <w:tab/>
      </w:r>
      <w:r w:rsidRPr="00A43C70">
        <w:rPr>
          <w:rFonts w:ascii="Times New Roman" w:eastAsia="Times New Roman" w:hAnsi="Times New Roman" w:cs="Times New Roman"/>
          <w:b/>
          <w:szCs w:val="24"/>
        </w:rPr>
        <w:t>Galimas šalutinis poveikis</w:t>
      </w:r>
    </w:p>
    <w:p w14:paraId="081C799D"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p>
    <w:p w14:paraId="4772319C"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Cs/>
        </w:rPr>
      </w:pPr>
      <w:r w:rsidRPr="00A43C70">
        <w:rPr>
          <w:rFonts w:ascii="Times New Roman" w:eastAsia="Times New Roman" w:hAnsi="Times New Roman" w:cs="Times New Roman"/>
        </w:rPr>
        <w:t>Šis vaistas,</w:t>
      </w:r>
      <w:r w:rsidRPr="00A43C70">
        <w:rPr>
          <w:rFonts w:ascii="Times New Roman" w:eastAsia="Times New Roman" w:hAnsi="Times New Roman" w:cs="Times New Roman"/>
          <w:bCs/>
        </w:rPr>
        <w:t xml:space="preserve"> kaip ir visi kiti, gali sukelti šalutinį poveikį, nors jis pasireiškia ne visiems žmonėms.</w:t>
      </w:r>
    </w:p>
    <w:p w14:paraId="02E602A5"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Cs/>
        </w:rPr>
      </w:pPr>
    </w:p>
    <w:p w14:paraId="4D0026AB" w14:textId="28498E16" w:rsidR="00A43C70" w:rsidRPr="00A43C70" w:rsidRDefault="000356FD" w:rsidP="00A43C70">
      <w:pPr>
        <w:spacing w:after="0" w:line="240" w:lineRule="auto"/>
        <w:rPr>
          <w:rFonts w:ascii="Times New Roman" w:eastAsia="Times New Roman" w:hAnsi="Times New Roman" w:cs="Times New Roman"/>
          <w:i/>
        </w:rPr>
      </w:pPr>
      <w:r w:rsidRPr="000356FD">
        <w:rPr>
          <w:rFonts w:ascii="Times New Roman" w:eastAsia="Times New Roman" w:hAnsi="Times New Roman" w:cs="Times New Roman"/>
          <w:i/>
        </w:rPr>
        <w:t>Šalutin</w:t>
      </w:r>
      <w:r>
        <w:rPr>
          <w:rFonts w:ascii="Times New Roman" w:eastAsia="Times New Roman" w:hAnsi="Times New Roman" w:cs="Times New Roman"/>
          <w:i/>
        </w:rPr>
        <w:t>io poveikio reiškiniai, kurių</w:t>
      </w:r>
      <w:r w:rsidRPr="000356FD">
        <w:rPr>
          <w:rFonts w:ascii="Times New Roman" w:eastAsia="Times New Roman" w:hAnsi="Times New Roman" w:cs="Times New Roman"/>
          <w:i/>
        </w:rPr>
        <w:t xml:space="preserve"> dažnis nežinomas (negali būti apskaičiuotas pagal turimus duomenis</w:t>
      </w:r>
      <w:r w:rsidR="00A43C70" w:rsidRPr="00A43C70">
        <w:rPr>
          <w:rFonts w:ascii="Times New Roman" w:eastAsia="Times New Roman" w:hAnsi="Times New Roman" w:cs="Times New Roman"/>
        </w:rPr>
        <w:t>):</w:t>
      </w:r>
    </w:p>
    <w:p w14:paraId="19D846D7"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sunkios alerginės reakcijos, kurių metu pasireiškia veido pabrinkimas, dusulys ir pasunkėjęs rijimas;</w:t>
      </w:r>
    </w:p>
    <w:p w14:paraId="192272FC"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alerginės odos reakcijos (bėrimas ir dilgėlinė), aknė;</w:t>
      </w:r>
    </w:p>
    <w:p w14:paraId="59A1EEF5"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galvos skausmas, galvos svaigimas;</w:t>
      </w:r>
    </w:p>
    <w:p w14:paraId="34591CCC"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virškinimo trakto sutrikimai (tokie kaip pykinimas, pilvo skausmai);</w:t>
      </w:r>
    </w:p>
    <w:p w14:paraId="59B2983F" w14:textId="77777777" w:rsidR="00A43C70" w:rsidRPr="00A43C70" w:rsidRDefault="00A43C70" w:rsidP="00A43C70">
      <w:pPr>
        <w:numPr>
          <w:ilvl w:val="0"/>
          <w:numId w:val="2"/>
        </w:num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mėnesinių sutrikimai.</w:t>
      </w:r>
    </w:p>
    <w:p w14:paraId="3387966F" w14:textId="77777777" w:rsidR="00A43C70" w:rsidRPr="00A43C70" w:rsidRDefault="00A43C70" w:rsidP="00A43C70">
      <w:pPr>
        <w:spacing w:after="0" w:line="240" w:lineRule="auto"/>
        <w:rPr>
          <w:rFonts w:ascii="Times New Roman" w:eastAsia="Times New Roman" w:hAnsi="Times New Roman" w:cs="Times New Roman"/>
        </w:rPr>
      </w:pPr>
    </w:p>
    <w:p w14:paraId="73A2E93A"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 xml:space="preserve">Pasireiškus pirmiesiems padidėjusio jautrumo, alerginių reakcijų požymiams, nustokite vartoti Mastodynon. </w:t>
      </w:r>
    </w:p>
    <w:p w14:paraId="4BDA4C28"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10A87E90" w14:textId="77777777" w:rsidR="00A43C70" w:rsidRPr="00A43C70" w:rsidRDefault="00A43C70" w:rsidP="00A43C70">
      <w:pPr>
        <w:spacing w:after="0" w:line="240" w:lineRule="auto"/>
        <w:rPr>
          <w:rFonts w:ascii="Times New Roman" w:eastAsia="Times New Roman" w:hAnsi="Times New Roman" w:cs="Times New Roman"/>
          <w:b/>
        </w:rPr>
      </w:pPr>
      <w:r w:rsidRPr="00A43C70">
        <w:rPr>
          <w:rFonts w:ascii="Times New Roman" w:eastAsia="Times New Roman" w:hAnsi="Times New Roman" w:cs="Times New Roman"/>
          <w:b/>
        </w:rPr>
        <w:t>Pranešimas apie šalutinį poveikį</w:t>
      </w:r>
    </w:p>
    <w:p w14:paraId="2B0C2099" w14:textId="017446F7" w:rsidR="00A43C70" w:rsidRPr="00A43C70" w:rsidRDefault="00CD141F" w:rsidP="00A43C70">
      <w:pPr>
        <w:tabs>
          <w:tab w:val="left" w:pos="567"/>
        </w:tabs>
        <w:spacing w:after="0" w:line="240" w:lineRule="auto"/>
        <w:ind w:right="-449"/>
        <w:rPr>
          <w:rFonts w:ascii="Times New Roman" w:eastAsia="Times New Roman" w:hAnsi="Times New Roman" w:cs="Times New Roman"/>
          <w:noProof/>
          <w:snapToGrid w:val="0"/>
          <w:szCs w:val="24"/>
        </w:rPr>
      </w:pPr>
      <w:r w:rsidRPr="00CD141F">
        <w:rPr>
          <w:rFonts w:ascii="Times New Roman" w:eastAsia="Times New Roman" w:hAnsi="Times New Roman" w:cs="Times New Roman"/>
          <w:noProof/>
          <w:snapToGrid w:val="0"/>
          <w:szCs w:val="24"/>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CE092C">
          <w:rPr>
            <w:rStyle w:val="Hyperlink"/>
            <w:rFonts w:ascii="Times New Roman" w:eastAsia="Times New Roman" w:hAnsi="Times New Roman" w:cs="Times New Roman"/>
            <w:noProof/>
            <w:snapToGrid w:val="0"/>
            <w:szCs w:val="24"/>
          </w:rPr>
          <w:t>https://vapris.vvkt.lt/vvkt-web/public/nrv</w:t>
        </w:r>
      </w:hyperlink>
      <w:r>
        <w:rPr>
          <w:rFonts w:ascii="Times New Roman" w:eastAsia="Times New Roman" w:hAnsi="Times New Roman" w:cs="Times New Roman"/>
          <w:noProof/>
          <w:snapToGrid w:val="0"/>
          <w:szCs w:val="24"/>
        </w:rPr>
        <w:t xml:space="preserve"> </w:t>
      </w:r>
      <w:r w:rsidRPr="00CD141F">
        <w:rPr>
          <w:rFonts w:ascii="Times New Roman" w:eastAsia="Times New Roman" w:hAnsi="Times New Roman" w:cs="Times New Roman"/>
          <w:noProof/>
          <w:snapToGrid w:val="0"/>
          <w:szCs w:val="24"/>
        </w:rPr>
        <w:t>arba užpildant Paciento pranešimo apie įtariamą nepageidaujamą reakciją (ĮNR) formą, kuri skelbiama</w:t>
      </w:r>
      <w:r>
        <w:rPr>
          <w:rFonts w:ascii="Times New Roman" w:eastAsia="Times New Roman" w:hAnsi="Times New Roman" w:cs="Times New Roman"/>
          <w:noProof/>
          <w:snapToGrid w:val="0"/>
          <w:szCs w:val="24"/>
        </w:rPr>
        <w:t xml:space="preserve"> </w:t>
      </w:r>
      <w:hyperlink r:id="rId9" w:history="1">
        <w:r w:rsidRPr="00CE092C">
          <w:rPr>
            <w:rStyle w:val="Hyperlink"/>
            <w:rFonts w:ascii="Times New Roman" w:eastAsia="Times New Roman" w:hAnsi="Times New Roman" w:cs="Times New Roman"/>
            <w:noProof/>
            <w:snapToGrid w:val="0"/>
            <w:szCs w:val="24"/>
          </w:rPr>
          <w:t>https://www.vvkt.lt/index.php?4004286486</w:t>
        </w:r>
      </w:hyperlink>
      <w:r w:rsidRPr="00CD141F">
        <w:rPr>
          <w:rFonts w:ascii="Times New Roman" w:eastAsia="Times New Roman" w:hAnsi="Times New Roman" w:cs="Times New Roman"/>
          <w:noProof/>
          <w:snapToGrid w:val="0"/>
          <w:szCs w:val="24"/>
        </w:rPr>
        <w:t xml:space="preserve">, ir atsiunčiant elektroniniu paštu (adresu </w:t>
      </w:r>
      <w:hyperlink r:id="rId10" w:history="1">
        <w:r w:rsidRPr="00CE092C">
          <w:rPr>
            <w:rStyle w:val="Hyperlink"/>
            <w:rFonts w:ascii="Times New Roman" w:eastAsia="Times New Roman" w:hAnsi="Times New Roman" w:cs="Times New Roman"/>
            <w:noProof/>
            <w:snapToGrid w:val="0"/>
            <w:szCs w:val="24"/>
          </w:rPr>
          <w:t>NepageidaujamaR@vvkt.lt</w:t>
        </w:r>
      </w:hyperlink>
      <w:r w:rsidRPr="00CD141F">
        <w:rPr>
          <w:rFonts w:ascii="Times New Roman" w:eastAsia="Times New Roman" w:hAnsi="Times New Roman" w:cs="Times New Roman"/>
          <w:noProof/>
          <w:snapToGrid w:val="0"/>
          <w:szCs w:val="24"/>
        </w:rPr>
        <w:t>) arba nemokamu telefonu 8 800 73 568. Pranešdami apie šalutinį poveikį galite mums padėti gauti daugiau informacijos apie šio vaisto saugumą.</w:t>
      </w:r>
    </w:p>
    <w:p w14:paraId="0B4B4F99"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63395508"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297FF371"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b/>
          <w:bCs/>
        </w:rPr>
      </w:pPr>
      <w:r w:rsidRPr="00A43C70">
        <w:rPr>
          <w:rFonts w:ascii="Times New Roman" w:eastAsia="Times New Roman" w:hAnsi="Times New Roman" w:cs="Times New Roman"/>
          <w:b/>
          <w:bCs/>
        </w:rPr>
        <w:t>5.</w:t>
      </w:r>
      <w:r w:rsidRPr="00A43C70">
        <w:rPr>
          <w:rFonts w:ascii="Times New Roman" w:eastAsia="Times New Roman" w:hAnsi="Times New Roman" w:cs="Times New Roman"/>
          <w:b/>
          <w:bCs/>
        </w:rPr>
        <w:tab/>
      </w:r>
      <w:r w:rsidRPr="00A43C70">
        <w:rPr>
          <w:rFonts w:ascii="Times New Roman" w:eastAsia="Times New Roman" w:hAnsi="Times New Roman" w:cs="Times New Roman"/>
          <w:b/>
          <w:szCs w:val="24"/>
        </w:rPr>
        <w:t>Kaip laikyti Mastodynon</w:t>
      </w:r>
    </w:p>
    <w:p w14:paraId="2CAB003B"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3734AA88"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rPr>
      </w:pPr>
      <w:r w:rsidRPr="00A43C70">
        <w:rPr>
          <w:rFonts w:ascii="Times New Roman" w:eastAsia="Times New Roman" w:hAnsi="Times New Roman" w:cs="Times New Roman"/>
          <w:snapToGrid w:val="0"/>
        </w:rPr>
        <w:t>Šį vaistą laikykite</w:t>
      </w:r>
      <w:r w:rsidRPr="00A43C70">
        <w:rPr>
          <w:rFonts w:ascii="Times New Roman" w:eastAsia="Times New Roman" w:hAnsi="Times New Roman" w:cs="Times New Roman"/>
          <w:snapToGrid w:val="0"/>
          <w:sz w:val="24"/>
          <w:szCs w:val="24"/>
        </w:rPr>
        <w:t xml:space="preserve"> </w:t>
      </w:r>
      <w:r w:rsidRPr="00A43C70">
        <w:rPr>
          <w:rFonts w:ascii="Times New Roman" w:eastAsia="Times New Roman" w:hAnsi="Times New Roman" w:cs="Times New Roman"/>
        </w:rPr>
        <w:t>vaikams nepastebimoje ir nepasiekiamoje vietoje.</w:t>
      </w:r>
    </w:p>
    <w:p w14:paraId="7A7EE7BD"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rPr>
      </w:pPr>
    </w:p>
    <w:p w14:paraId="718D30AC" w14:textId="25E6D8F7" w:rsidR="00A43C70" w:rsidRPr="00A43C70" w:rsidRDefault="00CD141F" w:rsidP="00CD141F">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Šiam vaistiniam preparatu</w:t>
      </w:r>
      <w:r w:rsidR="00C140F9">
        <w:rPr>
          <w:rFonts w:ascii="Times New Roman" w:eastAsia="Times New Roman" w:hAnsi="Times New Roman" w:cs="Times New Roman"/>
        </w:rPr>
        <w:t>i</w:t>
      </w:r>
      <w:r>
        <w:rPr>
          <w:rFonts w:ascii="Times New Roman" w:eastAsia="Times New Roman" w:hAnsi="Times New Roman" w:cs="Times New Roman"/>
        </w:rPr>
        <w:t xml:space="preserve"> specialių laikymo sąlygų nereikia.</w:t>
      </w:r>
    </w:p>
    <w:p w14:paraId="50912FCB" w14:textId="77777777" w:rsidR="00A43C70" w:rsidRPr="00A43C70" w:rsidRDefault="00A43C70" w:rsidP="00A43C70">
      <w:pPr>
        <w:tabs>
          <w:tab w:val="left" w:pos="567"/>
        </w:tabs>
        <w:spacing w:after="0" w:line="240" w:lineRule="auto"/>
        <w:outlineLvl w:val="0"/>
        <w:rPr>
          <w:rFonts w:ascii="Times New Roman" w:eastAsia="Times New Roman" w:hAnsi="Times New Roman" w:cs="Times New Roman"/>
        </w:rPr>
      </w:pPr>
    </w:p>
    <w:p w14:paraId="6CE35B94" w14:textId="2FC4904C"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Ant etiketės ir dėžutės po „</w:t>
      </w:r>
      <w:r w:rsidR="00CD141F">
        <w:rPr>
          <w:rFonts w:ascii="Times New Roman" w:eastAsia="Times New Roman" w:hAnsi="Times New Roman" w:cs="Times New Roman"/>
        </w:rPr>
        <w:t>EXP</w:t>
      </w:r>
      <w:r w:rsidRPr="00A43C70">
        <w:rPr>
          <w:rFonts w:ascii="Times New Roman" w:eastAsia="Times New Roman" w:hAnsi="Times New Roman" w:cs="Times New Roman"/>
        </w:rPr>
        <w:t>“ nurodytam tinkamumo laikui pasibaigus, šio vaisto vartoti negalima. Vaistas tinkamas vartoti iki paskutinės nurodyto mėnesio dienos.</w:t>
      </w:r>
    </w:p>
    <w:p w14:paraId="693D3EFD" w14:textId="77777777" w:rsidR="00A43C70" w:rsidRPr="00A43C70" w:rsidRDefault="00A43C70" w:rsidP="00A43C70">
      <w:pPr>
        <w:spacing w:after="0" w:line="240" w:lineRule="auto"/>
        <w:rPr>
          <w:rFonts w:ascii="Times New Roman" w:eastAsia="Times New Roman" w:hAnsi="Times New Roman" w:cs="Times New Roman"/>
        </w:rPr>
      </w:pPr>
    </w:p>
    <w:p w14:paraId="6DA6646C"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3676E62" w14:textId="77777777" w:rsidR="00A43C70" w:rsidRPr="00A43C70" w:rsidRDefault="00A43C70" w:rsidP="00A43C70">
      <w:pPr>
        <w:spacing w:after="0" w:line="240" w:lineRule="auto"/>
        <w:rPr>
          <w:rFonts w:ascii="Times New Roman" w:eastAsia="Times New Roman" w:hAnsi="Times New Roman" w:cs="Times New Roman"/>
        </w:rPr>
      </w:pPr>
    </w:p>
    <w:p w14:paraId="520275D9" w14:textId="77777777" w:rsidR="00A43C70" w:rsidRPr="00A43C70" w:rsidRDefault="00A43C70" w:rsidP="00A43C70">
      <w:pPr>
        <w:spacing w:after="0" w:line="240" w:lineRule="auto"/>
        <w:rPr>
          <w:rFonts w:ascii="Times New Roman" w:eastAsia="Times New Roman" w:hAnsi="Times New Roman" w:cs="Times New Roman"/>
        </w:rPr>
      </w:pPr>
    </w:p>
    <w:p w14:paraId="436FF447" w14:textId="77777777" w:rsidR="00A43C70" w:rsidRPr="00A43C70" w:rsidRDefault="00A43C70" w:rsidP="00A43C70">
      <w:pPr>
        <w:tabs>
          <w:tab w:val="left" w:pos="540"/>
        </w:tabs>
        <w:spacing w:after="0" w:line="240" w:lineRule="auto"/>
        <w:outlineLvl w:val="0"/>
        <w:rPr>
          <w:rFonts w:ascii="Times New Roman" w:eastAsia="Times New Roman" w:hAnsi="Times New Roman" w:cs="Times New Roman"/>
          <w:b/>
          <w:sz w:val="24"/>
          <w:szCs w:val="24"/>
        </w:rPr>
      </w:pPr>
      <w:r w:rsidRPr="00A43C70">
        <w:rPr>
          <w:rFonts w:ascii="Times New Roman" w:eastAsia="Times New Roman" w:hAnsi="Times New Roman" w:cs="Times New Roman"/>
          <w:b/>
          <w:bCs/>
        </w:rPr>
        <w:t>6.</w:t>
      </w:r>
      <w:r w:rsidRPr="00A43C70">
        <w:rPr>
          <w:rFonts w:ascii="Times New Roman" w:eastAsia="Times New Roman" w:hAnsi="Times New Roman" w:cs="Times New Roman"/>
          <w:b/>
          <w:bCs/>
        </w:rPr>
        <w:tab/>
      </w:r>
      <w:r w:rsidRPr="00A43C70">
        <w:rPr>
          <w:rFonts w:ascii="Times New Roman" w:eastAsia="Times New Roman" w:hAnsi="Times New Roman" w:cs="Times New Roman"/>
          <w:b/>
          <w:sz w:val="24"/>
          <w:szCs w:val="24"/>
        </w:rPr>
        <w:t>Pakuotės turinys ir kita informacija</w:t>
      </w:r>
    </w:p>
    <w:p w14:paraId="38FB1798" w14:textId="77777777" w:rsidR="00A43C70" w:rsidRPr="00A43C70" w:rsidRDefault="00A43C70" w:rsidP="00A43C70">
      <w:pPr>
        <w:spacing w:after="0" w:line="240" w:lineRule="auto"/>
        <w:rPr>
          <w:rFonts w:ascii="Times New Roman" w:eastAsia="Times New Roman" w:hAnsi="Times New Roman" w:cs="Times New Roman"/>
        </w:rPr>
      </w:pPr>
    </w:p>
    <w:p w14:paraId="13C4E6DB" w14:textId="77777777" w:rsidR="00A43C70" w:rsidRPr="00A43C70" w:rsidRDefault="00A43C70" w:rsidP="00A43C70">
      <w:pPr>
        <w:spacing w:after="0" w:line="240" w:lineRule="auto"/>
        <w:rPr>
          <w:rFonts w:ascii="Times New Roman" w:eastAsia="Times New Roman" w:hAnsi="Times New Roman" w:cs="Times New Roman"/>
          <w:b/>
          <w:bCs/>
        </w:rPr>
      </w:pPr>
      <w:r w:rsidRPr="00A43C70">
        <w:rPr>
          <w:rFonts w:ascii="Times New Roman" w:eastAsia="Times New Roman" w:hAnsi="Times New Roman" w:cs="Times New Roman"/>
          <w:b/>
        </w:rPr>
        <w:t xml:space="preserve">Mastodynon </w:t>
      </w:r>
      <w:r w:rsidRPr="00A43C70">
        <w:rPr>
          <w:rFonts w:ascii="Times New Roman" w:eastAsia="Times New Roman" w:hAnsi="Times New Roman" w:cs="Times New Roman"/>
          <w:b/>
          <w:bCs/>
        </w:rPr>
        <w:t>sudėtis</w:t>
      </w:r>
    </w:p>
    <w:p w14:paraId="03D921B9" w14:textId="77777777" w:rsidR="00A43C70" w:rsidRPr="00A43C70" w:rsidRDefault="00A43C70" w:rsidP="00A43C70">
      <w:pPr>
        <w:spacing w:after="0" w:line="240" w:lineRule="auto"/>
        <w:rPr>
          <w:rFonts w:ascii="Times New Roman" w:eastAsia="Times New Roman" w:hAnsi="Times New Roman" w:cs="Times New Roman"/>
          <w:b/>
          <w:bCs/>
        </w:rPr>
      </w:pPr>
    </w:p>
    <w:p w14:paraId="3BEF7898" w14:textId="77777777" w:rsidR="00A43C70" w:rsidRPr="00A43C70" w:rsidRDefault="00A43C70" w:rsidP="00A43C70">
      <w:pPr>
        <w:tabs>
          <w:tab w:val="left" w:pos="567"/>
        </w:tabs>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w:t>
      </w:r>
      <w:r w:rsidRPr="00A43C70">
        <w:rPr>
          <w:rFonts w:ascii="Times New Roman" w:eastAsia="Times New Roman" w:hAnsi="Times New Roman" w:cs="Times New Roman"/>
        </w:rPr>
        <w:tab/>
        <w:t>Veikliosios medžiagos yra (vienos tabletės sudėtis):</w:t>
      </w:r>
    </w:p>
    <w:p w14:paraId="6CF23682" w14:textId="77777777" w:rsidR="00A43C70" w:rsidRPr="00A43C70" w:rsidRDefault="00A43C70" w:rsidP="00A43C70">
      <w:pPr>
        <w:tabs>
          <w:tab w:val="left" w:pos="567"/>
        </w:tabs>
        <w:spacing w:after="0" w:line="240" w:lineRule="auto"/>
        <w:jc w:val="both"/>
        <w:rPr>
          <w:rFonts w:ascii="Times New Roman" w:eastAsia="Times New Roman" w:hAnsi="Times New Roman" w:cs="Times New Roman"/>
          <w:iCs/>
        </w:rPr>
      </w:pPr>
      <w:r w:rsidRPr="00A43C70">
        <w:rPr>
          <w:rFonts w:ascii="Times New Roman" w:eastAsia="Times New Roman" w:hAnsi="Times New Roman" w:cs="Times New Roman"/>
        </w:rPr>
        <w:t xml:space="preserve">162 mg </w:t>
      </w:r>
      <w:r w:rsidRPr="00A43C70">
        <w:rPr>
          <w:rFonts w:ascii="Times New Roman" w:eastAsia="Times New Roman" w:hAnsi="Times New Roman" w:cs="Times New Roman"/>
          <w:i/>
          <w:iCs/>
        </w:rPr>
        <w:t xml:space="preserve">Agnus castus </w:t>
      </w:r>
      <w:r w:rsidRPr="00A43C70">
        <w:rPr>
          <w:rFonts w:ascii="Times New Roman" w:eastAsia="Times New Roman" w:hAnsi="Times New Roman" w:cs="Times New Roman"/>
          <w:iCs/>
        </w:rPr>
        <w:sym w:font="Symbol" w:char="F0C6"/>
      </w:r>
      <w:r w:rsidRPr="00A43C70">
        <w:rPr>
          <w:rFonts w:ascii="Times New Roman" w:eastAsia="Times New Roman" w:hAnsi="Times New Roman" w:cs="Times New Roman"/>
        </w:rPr>
        <w:t xml:space="preserve">, </w:t>
      </w:r>
    </w:p>
    <w:p w14:paraId="23220A85" w14:textId="77777777" w:rsidR="00A43C70" w:rsidRPr="00A43C70" w:rsidRDefault="00A43C70" w:rsidP="00A43C70">
      <w:pPr>
        <w:tabs>
          <w:tab w:val="left" w:pos="567"/>
        </w:tabs>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 xml:space="preserve">81 mg </w:t>
      </w:r>
      <w:r w:rsidRPr="00A43C70">
        <w:rPr>
          <w:rFonts w:ascii="Times New Roman" w:eastAsia="Times New Roman" w:hAnsi="Times New Roman" w:cs="Times New Roman"/>
          <w:i/>
          <w:iCs/>
        </w:rPr>
        <w:t>Caulophyllum thalictroides</w:t>
      </w:r>
      <w:r w:rsidRPr="00A43C70">
        <w:rPr>
          <w:rFonts w:ascii="Times New Roman" w:eastAsia="Times New Roman" w:hAnsi="Times New Roman" w:cs="Times New Roman"/>
        </w:rPr>
        <w:t xml:space="preserve"> D4, </w:t>
      </w:r>
    </w:p>
    <w:p w14:paraId="6BFA5C5E" w14:textId="77777777" w:rsidR="00A43C70" w:rsidRPr="00A43C70" w:rsidRDefault="00A43C70" w:rsidP="00A43C70">
      <w:pPr>
        <w:tabs>
          <w:tab w:val="left" w:pos="567"/>
        </w:tabs>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 xml:space="preserve">81 mg </w:t>
      </w:r>
      <w:r w:rsidRPr="00A43C70">
        <w:rPr>
          <w:rFonts w:ascii="Times New Roman" w:eastAsia="Times New Roman" w:hAnsi="Times New Roman" w:cs="Times New Roman"/>
          <w:i/>
          <w:iCs/>
        </w:rPr>
        <w:t xml:space="preserve">Cyclamen </w:t>
      </w:r>
      <w:r w:rsidRPr="00A43C70">
        <w:rPr>
          <w:rFonts w:ascii="Times New Roman" w:eastAsia="Times New Roman" w:hAnsi="Times New Roman" w:cs="Times New Roman"/>
        </w:rPr>
        <w:t xml:space="preserve">D4, </w:t>
      </w:r>
    </w:p>
    <w:p w14:paraId="7EB669FF" w14:textId="77777777" w:rsidR="00A43C70" w:rsidRPr="00A43C70" w:rsidRDefault="00A43C70" w:rsidP="00A43C70">
      <w:pPr>
        <w:tabs>
          <w:tab w:val="left" w:pos="567"/>
        </w:tabs>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 xml:space="preserve">81 mg </w:t>
      </w:r>
      <w:r w:rsidRPr="00A43C70">
        <w:rPr>
          <w:rFonts w:ascii="Times New Roman" w:eastAsia="Times New Roman" w:hAnsi="Times New Roman" w:cs="Times New Roman"/>
          <w:i/>
          <w:iCs/>
        </w:rPr>
        <w:t>Ignatia</w:t>
      </w:r>
      <w:r w:rsidRPr="00A43C70">
        <w:rPr>
          <w:rFonts w:ascii="Times New Roman" w:eastAsia="Times New Roman" w:hAnsi="Times New Roman" w:cs="Times New Roman"/>
        </w:rPr>
        <w:t xml:space="preserve"> D6, </w:t>
      </w:r>
    </w:p>
    <w:p w14:paraId="370D528C" w14:textId="77777777" w:rsidR="00A43C70" w:rsidRPr="00A43C70" w:rsidRDefault="00A43C70" w:rsidP="00A43C70">
      <w:pPr>
        <w:tabs>
          <w:tab w:val="left" w:pos="567"/>
        </w:tabs>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 xml:space="preserve">162 mg </w:t>
      </w:r>
      <w:r w:rsidRPr="00A43C70">
        <w:rPr>
          <w:rFonts w:ascii="Times New Roman" w:eastAsia="Times New Roman" w:hAnsi="Times New Roman" w:cs="Times New Roman"/>
          <w:i/>
          <w:iCs/>
        </w:rPr>
        <w:t xml:space="preserve">Iris </w:t>
      </w:r>
      <w:r w:rsidRPr="00A43C70">
        <w:rPr>
          <w:rFonts w:ascii="Times New Roman" w:eastAsia="Times New Roman" w:hAnsi="Times New Roman" w:cs="Times New Roman"/>
        </w:rPr>
        <w:t xml:space="preserve">D2, </w:t>
      </w:r>
    </w:p>
    <w:p w14:paraId="1524A8E4" w14:textId="77777777" w:rsidR="00A43C70" w:rsidRPr="00A43C70" w:rsidRDefault="00A43C70" w:rsidP="00A43C70">
      <w:pPr>
        <w:tabs>
          <w:tab w:val="left" w:pos="567"/>
        </w:tabs>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81 mg </w:t>
      </w:r>
      <w:r w:rsidRPr="00A43C70">
        <w:rPr>
          <w:rFonts w:ascii="Times New Roman" w:eastAsia="Times New Roman" w:hAnsi="Times New Roman" w:cs="Times New Roman"/>
          <w:i/>
          <w:iCs/>
        </w:rPr>
        <w:t>Lilium tigrinum</w:t>
      </w:r>
      <w:r w:rsidRPr="00A43C70">
        <w:rPr>
          <w:rFonts w:ascii="Times New Roman" w:eastAsia="Times New Roman" w:hAnsi="Times New Roman" w:cs="Times New Roman"/>
        </w:rPr>
        <w:t xml:space="preserve"> D3.  </w:t>
      </w:r>
    </w:p>
    <w:p w14:paraId="3A6FF91D" w14:textId="77777777" w:rsidR="00A43C70" w:rsidRPr="00A43C70" w:rsidRDefault="00A43C70" w:rsidP="00A43C70">
      <w:pPr>
        <w:tabs>
          <w:tab w:val="left" w:pos="567"/>
        </w:tabs>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w:t>
      </w:r>
      <w:r w:rsidRPr="00A43C70">
        <w:rPr>
          <w:rFonts w:ascii="Times New Roman" w:eastAsia="Times New Roman" w:hAnsi="Times New Roman" w:cs="Times New Roman"/>
        </w:rPr>
        <w:tab/>
        <w:t>Pagalbinės medžiagos yra laktozė monohidratas, bulvių krakmolas, magnio stearatas.</w:t>
      </w:r>
    </w:p>
    <w:p w14:paraId="74B48F8B" w14:textId="77777777" w:rsidR="00A43C70" w:rsidRPr="00A43C70" w:rsidRDefault="00A43C70" w:rsidP="00A43C70">
      <w:pPr>
        <w:spacing w:after="0" w:line="240" w:lineRule="auto"/>
        <w:rPr>
          <w:rFonts w:ascii="Times New Roman" w:eastAsia="Times New Roman" w:hAnsi="Times New Roman" w:cs="Times New Roman"/>
          <w:b/>
        </w:rPr>
      </w:pPr>
    </w:p>
    <w:p w14:paraId="4DF3C8AC" w14:textId="77777777" w:rsidR="00A43C70" w:rsidRPr="00A43C70" w:rsidRDefault="00A43C70" w:rsidP="00A43C70">
      <w:pPr>
        <w:spacing w:after="0" w:line="240" w:lineRule="auto"/>
        <w:rPr>
          <w:rFonts w:ascii="Times New Roman" w:eastAsia="Times New Roman" w:hAnsi="Times New Roman" w:cs="Times New Roman"/>
          <w:b/>
        </w:rPr>
      </w:pPr>
      <w:r w:rsidRPr="00A43C70">
        <w:rPr>
          <w:rFonts w:ascii="Times New Roman" w:eastAsia="Times New Roman" w:hAnsi="Times New Roman" w:cs="Times New Roman"/>
          <w:b/>
        </w:rPr>
        <w:t xml:space="preserve">Mastodynon </w:t>
      </w:r>
      <w:r w:rsidRPr="00A43C70">
        <w:rPr>
          <w:rFonts w:ascii="Times New Roman" w:eastAsia="Times New Roman" w:hAnsi="Times New Roman" w:cs="Times New Roman"/>
          <w:b/>
          <w:bCs/>
        </w:rPr>
        <w:t xml:space="preserve"> išvaizda ir kiekis pakuotėje</w:t>
      </w:r>
    </w:p>
    <w:p w14:paraId="1C664E05" w14:textId="77777777" w:rsidR="00A43C70" w:rsidRPr="00A43C70" w:rsidRDefault="00A43C70" w:rsidP="00A43C70">
      <w:pPr>
        <w:spacing w:after="0" w:line="240" w:lineRule="auto"/>
        <w:rPr>
          <w:rFonts w:ascii="Times New Roman" w:eastAsia="Times New Roman" w:hAnsi="Times New Roman" w:cs="Times New Roman"/>
        </w:rPr>
      </w:pPr>
    </w:p>
    <w:p w14:paraId="1BCBDFFF" w14:textId="77777777" w:rsidR="00A43C70" w:rsidRPr="00A43C70" w:rsidRDefault="00A43C70" w:rsidP="00A43C70">
      <w:pPr>
        <w:spacing w:after="0" w:line="240" w:lineRule="auto"/>
        <w:rPr>
          <w:rFonts w:ascii="Times New Roman" w:eastAsia="Times New Roman" w:hAnsi="Times New Roman" w:cs="Times New Roman"/>
        </w:rPr>
      </w:pPr>
      <w:r w:rsidRPr="00A43C70">
        <w:rPr>
          <w:rFonts w:ascii="Times New Roman" w:eastAsia="Times New Roman" w:hAnsi="Times New Roman" w:cs="Times New Roman"/>
        </w:rPr>
        <w:t>Rusvai gelsvos, apvalios, 9 mm diametro plokščiabriaunės tabletės. Gali būti šiek tiek dėmėtos.</w:t>
      </w:r>
    </w:p>
    <w:p w14:paraId="775D0CBB" w14:textId="77777777" w:rsidR="00A43C70" w:rsidRPr="00A43C70" w:rsidRDefault="00A43C70" w:rsidP="00A43C70">
      <w:pPr>
        <w:spacing w:after="0" w:line="240" w:lineRule="auto"/>
        <w:jc w:val="both"/>
        <w:rPr>
          <w:rFonts w:ascii="Times New Roman" w:eastAsia="Times New Roman" w:hAnsi="Times New Roman" w:cs="Times New Roman"/>
        </w:rPr>
      </w:pPr>
      <w:r w:rsidRPr="00A43C70">
        <w:rPr>
          <w:rFonts w:ascii="Times New Roman" w:eastAsia="Times New Roman" w:hAnsi="Times New Roman" w:cs="Times New Roman"/>
        </w:rPr>
        <w:t>Tiekiamos pakuotėse po 60 arba 120 tablečių.</w:t>
      </w:r>
    </w:p>
    <w:p w14:paraId="47BE4CA2" w14:textId="77777777" w:rsidR="00A43C70" w:rsidRPr="00A43C70" w:rsidRDefault="00A43C70" w:rsidP="00A43C70">
      <w:pPr>
        <w:spacing w:after="0" w:line="240" w:lineRule="auto"/>
        <w:rPr>
          <w:rFonts w:ascii="Times New Roman" w:eastAsia="Times New Roman" w:hAnsi="Times New Roman" w:cs="Times New Roman"/>
          <w:iCs/>
        </w:rPr>
      </w:pPr>
      <w:r w:rsidRPr="00A43C70">
        <w:rPr>
          <w:rFonts w:ascii="Times New Roman" w:eastAsia="Times New Roman" w:hAnsi="Times New Roman" w:cs="Times New Roman"/>
          <w:iCs/>
        </w:rPr>
        <w:t>Gali būti tiekiamos ne visų dydžių pakuotės.</w:t>
      </w:r>
    </w:p>
    <w:p w14:paraId="6A8EAF80" w14:textId="77777777" w:rsidR="00A43C70" w:rsidRPr="00A43C70" w:rsidRDefault="00A43C70" w:rsidP="00A43C70">
      <w:pPr>
        <w:spacing w:after="0" w:line="240" w:lineRule="auto"/>
        <w:rPr>
          <w:rFonts w:ascii="Times New Roman" w:eastAsia="Times New Roman" w:hAnsi="Times New Roman" w:cs="Times New Roman"/>
          <w:highlight w:val="red"/>
        </w:rPr>
      </w:pPr>
    </w:p>
    <w:p w14:paraId="4DDB9417" w14:textId="292C7F49" w:rsidR="00A43C70" w:rsidRDefault="00CD141F" w:rsidP="00CD141F">
      <w:pPr>
        <w:spacing w:after="0" w:line="240" w:lineRule="auto"/>
        <w:rPr>
          <w:rFonts w:ascii="Times New Roman" w:eastAsia="Times New Roman" w:hAnsi="Times New Roman" w:cs="Times New Roman"/>
          <w:caps/>
        </w:rPr>
      </w:pPr>
      <w:r>
        <w:rPr>
          <w:rFonts w:ascii="Times New Roman" w:eastAsia="Times New Roman" w:hAnsi="Times New Roman" w:cs="Times New Roman"/>
          <w:b/>
        </w:rPr>
        <w:t>G</w:t>
      </w:r>
      <w:r w:rsidR="00A43C70" w:rsidRPr="00A43C70">
        <w:rPr>
          <w:rFonts w:ascii="Times New Roman" w:eastAsia="Times New Roman" w:hAnsi="Times New Roman" w:cs="Times New Roman"/>
          <w:b/>
        </w:rPr>
        <w:t>amintojas</w:t>
      </w:r>
    </w:p>
    <w:p w14:paraId="79207169" w14:textId="77777777" w:rsidR="00CD141F" w:rsidRDefault="00CD141F" w:rsidP="00CD141F">
      <w:pPr>
        <w:spacing w:after="0" w:line="240" w:lineRule="auto"/>
        <w:rPr>
          <w:rFonts w:ascii="Times New Roman" w:eastAsia="Times New Roman" w:hAnsi="Times New Roman" w:cs="Times New Roman"/>
          <w:bCs/>
          <w:snapToGrid w:val="0"/>
          <w:szCs w:val="24"/>
        </w:rPr>
      </w:pPr>
      <w:r w:rsidRPr="000A290C">
        <w:rPr>
          <w:rFonts w:ascii="Times New Roman" w:eastAsia="Calibri" w:hAnsi="Times New Roman" w:cs="Times New Roman"/>
        </w:rPr>
        <w:t>BIONORICA SE</w:t>
      </w:r>
      <w:r>
        <w:rPr>
          <w:rFonts w:ascii="Times New Roman" w:eastAsia="Calibri" w:hAnsi="Times New Roman" w:cs="Times New Roman"/>
        </w:rPr>
        <w:t xml:space="preserve">, </w:t>
      </w:r>
      <w:r w:rsidRPr="000A290C">
        <w:rPr>
          <w:rFonts w:ascii="Times New Roman" w:eastAsia="Calibri" w:hAnsi="Times New Roman" w:cs="Times New Roman"/>
        </w:rPr>
        <w:t>Kerschensteinerstrasse 11-15</w:t>
      </w:r>
      <w:r>
        <w:rPr>
          <w:rFonts w:ascii="Times New Roman" w:eastAsia="Calibri" w:hAnsi="Times New Roman" w:cs="Times New Roman"/>
        </w:rPr>
        <w:t xml:space="preserve">, </w:t>
      </w:r>
      <w:r w:rsidRPr="000A290C">
        <w:rPr>
          <w:rFonts w:ascii="Times New Roman" w:eastAsia="Calibri" w:hAnsi="Times New Roman" w:cs="Times New Roman"/>
        </w:rPr>
        <w:t>92318 Neumarkt</w:t>
      </w:r>
      <w:r>
        <w:rPr>
          <w:rFonts w:ascii="Times New Roman" w:eastAsia="Calibri" w:hAnsi="Times New Roman" w:cs="Times New Roman"/>
        </w:rPr>
        <w:t xml:space="preserve">, </w:t>
      </w:r>
      <w:r w:rsidRPr="000A290C">
        <w:rPr>
          <w:rFonts w:ascii="Times New Roman" w:eastAsia="Calibri" w:hAnsi="Times New Roman" w:cs="Times New Roman"/>
        </w:rPr>
        <w:t>Vokietija</w:t>
      </w:r>
    </w:p>
    <w:p w14:paraId="71DCD455" w14:textId="77777777" w:rsidR="00CD141F" w:rsidRPr="00A43C70" w:rsidRDefault="00CD141F" w:rsidP="00A43C70">
      <w:pPr>
        <w:spacing w:after="0" w:line="240" w:lineRule="auto"/>
        <w:jc w:val="both"/>
        <w:rPr>
          <w:rFonts w:ascii="Times New Roman" w:eastAsia="Times New Roman" w:hAnsi="Times New Roman" w:cs="Times New Roman"/>
          <w:caps/>
        </w:rPr>
      </w:pPr>
    </w:p>
    <w:p w14:paraId="19062DCD" w14:textId="77777777" w:rsidR="00CD141F" w:rsidRPr="00CD141F" w:rsidRDefault="00CD141F" w:rsidP="00CD141F">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CD141F">
        <w:rPr>
          <w:rFonts w:ascii="Times New Roman" w:eastAsia="Times New Roman" w:hAnsi="Times New Roman" w:cs="Times New Roman"/>
          <w:b/>
          <w:bCs/>
          <w:color w:val="000000"/>
          <w:lang w:eastAsia="lt-LT"/>
        </w:rPr>
        <w:t>Lygiagretus importuotojas</w:t>
      </w:r>
    </w:p>
    <w:p w14:paraId="1D17CA32" w14:textId="77777777" w:rsidR="00CD141F" w:rsidRPr="00CD141F" w:rsidRDefault="00CD141F" w:rsidP="00CD141F">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CD141F">
        <w:rPr>
          <w:rFonts w:ascii="Times New Roman" w:eastAsia="Times New Roman" w:hAnsi="Times New Roman" w:cs="Times New Roman"/>
          <w:color w:val="000000"/>
          <w:lang w:eastAsia="lt-LT"/>
        </w:rPr>
        <w:t>UAB „Lex ano“, Naugarduko g. 3, LT-03231 Vilnius, Lietuva</w:t>
      </w:r>
    </w:p>
    <w:p w14:paraId="34B4A6E6" w14:textId="77777777" w:rsidR="00CD141F" w:rsidRPr="00CD141F" w:rsidRDefault="00CD141F" w:rsidP="00CD141F">
      <w:pPr>
        <w:spacing w:after="0" w:line="240" w:lineRule="auto"/>
        <w:rPr>
          <w:rFonts w:ascii="Times New Roman" w:eastAsia="Times New Roman" w:hAnsi="Times New Roman" w:cs="Times New Roman"/>
          <w:lang w:eastAsia="lt-LT"/>
        </w:rPr>
      </w:pPr>
    </w:p>
    <w:p w14:paraId="7251F689" w14:textId="77777777" w:rsidR="0079222A" w:rsidRPr="0079222A" w:rsidRDefault="0079222A" w:rsidP="0079222A">
      <w:pPr>
        <w:tabs>
          <w:tab w:val="left" w:pos="567"/>
        </w:tabs>
        <w:spacing w:after="0" w:line="240" w:lineRule="auto"/>
        <w:rPr>
          <w:rFonts w:ascii="Times New Roman" w:eastAsia="Times New Roman" w:hAnsi="Times New Roman" w:cs="Times New Roman"/>
          <w:b/>
          <w:bCs/>
        </w:rPr>
      </w:pPr>
      <w:r w:rsidRPr="0079222A">
        <w:rPr>
          <w:rFonts w:ascii="Times New Roman" w:eastAsia="Times New Roman" w:hAnsi="Times New Roman" w:cs="Times New Roman"/>
          <w:b/>
          <w:bCs/>
        </w:rPr>
        <w:t>Perpakavo</w:t>
      </w:r>
    </w:p>
    <w:p w14:paraId="4D6BE79F" w14:textId="77777777" w:rsidR="0079222A" w:rsidRPr="0079222A" w:rsidRDefault="0079222A" w:rsidP="0079222A">
      <w:pPr>
        <w:tabs>
          <w:tab w:val="left" w:pos="567"/>
        </w:tabs>
        <w:spacing w:after="0" w:line="240" w:lineRule="auto"/>
        <w:rPr>
          <w:rFonts w:ascii="Times New Roman" w:eastAsia="Times New Roman" w:hAnsi="Times New Roman" w:cs="Times New Roman"/>
        </w:rPr>
      </w:pPr>
      <w:r w:rsidRPr="0079222A">
        <w:rPr>
          <w:rFonts w:ascii="Times New Roman" w:eastAsia="Times New Roman" w:hAnsi="Times New Roman" w:cs="Times New Roman"/>
        </w:rPr>
        <w:t>UAB „ENTAFARMA“, Klonėnų vs. 1, LT-19156 Širvintų r. sav., Lietuva</w:t>
      </w:r>
    </w:p>
    <w:p w14:paraId="3FA1905C" w14:textId="77777777" w:rsidR="0079222A" w:rsidRPr="0079222A" w:rsidRDefault="0079222A" w:rsidP="0079222A">
      <w:pPr>
        <w:tabs>
          <w:tab w:val="left" w:pos="567"/>
        </w:tabs>
        <w:spacing w:after="0" w:line="240" w:lineRule="auto"/>
        <w:rPr>
          <w:rFonts w:ascii="Times New Roman" w:eastAsia="Times New Roman" w:hAnsi="Times New Roman" w:cs="Times New Roman"/>
        </w:rPr>
      </w:pPr>
      <w:r w:rsidRPr="0079222A">
        <w:rPr>
          <w:rFonts w:ascii="Times New Roman" w:eastAsia="Times New Roman" w:hAnsi="Times New Roman" w:cs="Times New Roman"/>
        </w:rPr>
        <w:t>arba</w:t>
      </w:r>
    </w:p>
    <w:p w14:paraId="342BEBD8" w14:textId="77777777" w:rsidR="0079222A" w:rsidRPr="0079222A" w:rsidRDefault="0079222A" w:rsidP="0079222A">
      <w:pPr>
        <w:tabs>
          <w:tab w:val="left" w:pos="567"/>
        </w:tabs>
        <w:spacing w:after="0" w:line="240" w:lineRule="auto"/>
        <w:rPr>
          <w:rFonts w:ascii="Times New Roman" w:eastAsia="Times New Roman" w:hAnsi="Times New Roman" w:cs="Times New Roman"/>
        </w:rPr>
      </w:pPr>
      <w:r w:rsidRPr="0079222A">
        <w:rPr>
          <w:rFonts w:ascii="Times New Roman" w:eastAsia="Times New Roman" w:hAnsi="Times New Roman" w:cs="Times New Roman"/>
        </w:rPr>
        <w:t>Lietuvos ir Norvegijos UAB „Norfachema“, Vytauto g. 6, LT-55175 Jonava, Lietuva</w:t>
      </w:r>
    </w:p>
    <w:p w14:paraId="14038FD1" w14:textId="77777777" w:rsidR="0079222A" w:rsidRPr="0079222A" w:rsidRDefault="0079222A" w:rsidP="0079222A">
      <w:pPr>
        <w:tabs>
          <w:tab w:val="left" w:pos="567"/>
        </w:tabs>
        <w:spacing w:after="0" w:line="240" w:lineRule="auto"/>
        <w:rPr>
          <w:rFonts w:ascii="Times New Roman" w:eastAsia="Times New Roman" w:hAnsi="Times New Roman" w:cs="Times New Roman"/>
        </w:rPr>
      </w:pPr>
      <w:r w:rsidRPr="0079222A">
        <w:rPr>
          <w:rFonts w:ascii="Times New Roman" w:eastAsia="Times New Roman" w:hAnsi="Times New Roman" w:cs="Times New Roman"/>
        </w:rPr>
        <w:t>arba</w:t>
      </w:r>
    </w:p>
    <w:p w14:paraId="49ED51B9" w14:textId="662D5985" w:rsidR="00A43C70" w:rsidRDefault="0079222A" w:rsidP="0079222A">
      <w:pPr>
        <w:tabs>
          <w:tab w:val="left" w:pos="567"/>
        </w:tabs>
        <w:spacing w:after="0" w:line="240" w:lineRule="auto"/>
        <w:rPr>
          <w:rFonts w:ascii="Times New Roman" w:eastAsia="Times New Roman" w:hAnsi="Times New Roman" w:cs="Times New Roman"/>
        </w:rPr>
      </w:pPr>
      <w:r w:rsidRPr="0079222A">
        <w:rPr>
          <w:rFonts w:ascii="Times New Roman" w:eastAsia="Times New Roman" w:hAnsi="Times New Roman" w:cs="Times New Roman"/>
        </w:rPr>
        <w:t>CEFEA Sp. z o. o. Sp. K., ul. Działkowa 69, 02-234 Warszawa, Lenkija</w:t>
      </w:r>
    </w:p>
    <w:p w14:paraId="74D0253F" w14:textId="7031CB3C" w:rsidR="00E41F93" w:rsidRDefault="00E41F93" w:rsidP="0079222A">
      <w:pPr>
        <w:tabs>
          <w:tab w:val="left" w:pos="567"/>
        </w:tabs>
        <w:spacing w:after="0" w:line="240" w:lineRule="auto"/>
        <w:rPr>
          <w:rFonts w:ascii="Times New Roman" w:eastAsia="Times New Roman" w:hAnsi="Times New Roman" w:cs="Times New Roman"/>
        </w:rPr>
      </w:pPr>
    </w:p>
    <w:p w14:paraId="414EA59F" w14:textId="28D79B39" w:rsidR="00E41F93" w:rsidRPr="00E41F93" w:rsidRDefault="00E41F93" w:rsidP="00E41F93">
      <w:pPr>
        <w:spacing w:after="0" w:line="240" w:lineRule="auto"/>
        <w:rPr>
          <w:rFonts w:ascii="Times New Roman" w:eastAsia="Times New Roman" w:hAnsi="Times New Roman" w:cs="Times New Roman"/>
          <w:bCs/>
          <w:snapToGrid w:val="0"/>
          <w:szCs w:val="24"/>
        </w:rPr>
      </w:pPr>
      <w:r w:rsidRPr="00E41F93">
        <w:rPr>
          <w:rFonts w:ascii="Times New Roman" w:eastAsia="Times New Roman" w:hAnsi="Times New Roman" w:cs="Times New Roman"/>
        </w:rPr>
        <w:t>Registruotojas eksportuojančioje šalyje yra</w:t>
      </w:r>
      <w:r>
        <w:rPr>
          <w:rFonts w:ascii="Times New Roman" w:eastAsia="Times New Roman" w:hAnsi="Times New Roman" w:cs="Times New Roman"/>
        </w:rPr>
        <w:t xml:space="preserve"> </w:t>
      </w:r>
      <w:r w:rsidRPr="000A290C">
        <w:rPr>
          <w:rFonts w:ascii="Times New Roman" w:eastAsia="Calibri" w:hAnsi="Times New Roman" w:cs="Times New Roman"/>
        </w:rPr>
        <w:t>BIONORICA SE</w:t>
      </w:r>
      <w:r>
        <w:rPr>
          <w:rFonts w:ascii="Times New Roman" w:eastAsia="Calibri" w:hAnsi="Times New Roman" w:cs="Times New Roman"/>
        </w:rPr>
        <w:t xml:space="preserve">, </w:t>
      </w:r>
      <w:r w:rsidRPr="000A290C">
        <w:rPr>
          <w:rFonts w:ascii="Times New Roman" w:eastAsia="Calibri" w:hAnsi="Times New Roman" w:cs="Times New Roman"/>
        </w:rPr>
        <w:t>Kerschensteinerstrasse 11-15</w:t>
      </w:r>
      <w:r>
        <w:rPr>
          <w:rFonts w:ascii="Times New Roman" w:eastAsia="Calibri" w:hAnsi="Times New Roman" w:cs="Times New Roman"/>
        </w:rPr>
        <w:t xml:space="preserve">, </w:t>
      </w:r>
      <w:r w:rsidRPr="000A290C">
        <w:rPr>
          <w:rFonts w:ascii="Times New Roman" w:eastAsia="Calibri" w:hAnsi="Times New Roman" w:cs="Times New Roman"/>
        </w:rPr>
        <w:t>92318 Neumarkt</w:t>
      </w:r>
      <w:r>
        <w:rPr>
          <w:rFonts w:ascii="Times New Roman" w:eastAsia="Calibri" w:hAnsi="Times New Roman" w:cs="Times New Roman"/>
        </w:rPr>
        <w:t xml:space="preserve">, </w:t>
      </w:r>
      <w:r w:rsidRPr="000A290C">
        <w:rPr>
          <w:rFonts w:ascii="Times New Roman" w:eastAsia="Calibri" w:hAnsi="Times New Roman" w:cs="Times New Roman"/>
        </w:rPr>
        <w:t>Vokietija</w:t>
      </w:r>
      <w:r>
        <w:rPr>
          <w:rFonts w:ascii="Times New Roman" w:eastAsia="Calibri" w:hAnsi="Times New Roman" w:cs="Times New Roman"/>
        </w:rPr>
        <w:t>.</w:t>
      </w:r>
    </w:p>
    <w:p w14:paraId="3064FDCD" w14:textId="77777777" w:rsidR="00A43C70" w:rsidRPr="00A43C70" w:rsidRDefault="00A43C70" w:rsidP="00A43C70">
      <w:pPr>
        <w:tabs>
          <w:tab w:val="left" w:pos="567"/>
        </w:tabs>
        <w:spacing w:after="0" w:line="240" w:lineRule="auto"/>
        <w:rPr>
          <w:rFonts w:ascii="Times New Roman" w:eastAsia="Times New Roman" w:hAnsi="Times New Roman" w:cs="Times New Roman"/>
        </w:rPr>
      </w:pPr>
    </w:p>
    <w:p w14:paraId="2D6961EA" w14:textId="22FAD96E" w:rsidR="00A43C70" w:rsidRPr="00A43C70" w:rsidRDefault="00A43C70" w:rsidP="00A43C70">
      <w:pPr>
        <w:tabs>
          <w:tab w:val="left" w:pos="567"/>
        </w:tabs>
        <w:spacing w:after="0" w:line="240" w:lineRule="auto"/>
        <w:rPr>
          <w:rFonts w:ascii="Times New Roman" w:eastAsia="Times New Roman" w:hAnsi="Times New Roman" w:cs="Times New Roman"/>
        </w:rPr>
      </w:pPr>
      <w:r w:rsidRPr="00A43C70">
        <w:rPr>
          <w:rFonts w:ascii="Times New Roman" w:eastAsia="Times New Roman" w:hAnsi="Times New Roman" w:cs="Times New Roman"/>
          <w:b/>
          <w:bCs/>
          <w:iCs/>
        </w:rPr>
        <w:t xml:space="preserve">Šis pakuotės lapelis paskutinį kartą peržiūrėtas </w:t>
      </w:r>
      <w:r w:rsidR="008C0661">
        <w:rPr>
          <w:rFonts w:ascii="Times New Roman" w:eastAsia="Times New Roman" w:hAnsi="Times New Roman" w:cs="Times New Roman"/>
          <w:b/>
          <w:bCs/>
          <w:iCs/>
        </w:rPr>
        <w:t>2023-02-</w:t>
      </w:r>
      <w:r w:rsidR="004F5525">
        <w:rPr>
          <w:rFonts w:ascii="Times New Roman" w:eastAsia="Times New Roman" w:hAnsi="Times New Roman" w:cs="Times New Roman"/>
          <w:b/>
          <w:bCs/>
          <w:iCs/>
        </w:rPr>
        <w:t>21</w:t>
      </w:r>
      <w:bookmarkStart w:id="1" w:name="_GoBack"/>
      <w:bookmarkEnd w:id="1"/>
    </w:p>
    <w:p w14:paraId="672235C0" w14:textId="77777777" w:rsidR="00A43C70" w:rsidRPr="00A43C70" w:rsidRDefault="00A43C70" w:rsidP="00A43C70">
      <w:pPr>
        <w:spacing w:after="0" w:line="240" w:lineRule="auto"/>
        <w:rPr>
          <w:rFonts w:ascii="Times New Roman" w:eastAsia="Times New Roman" w:hAnsi="Times New Roman" w:cs="Times New Roman"/>
        </w:rPr>
      </w:pPr>
    </w:p>
    <w:p w14:paraId="2674EF6D" w14:textId="77777777" w:rsidR="00A43C70" w:rsidRPr="00A43C70" w:rsidRDefault="00A43C70" w:rsidP="00A43C70">
      <w:pPr>
        <w:spacing w:after="0" w:line="240" w:lineRule="auto"/>
        <w:rPr>
          <w:rFonts w:ascii="Times New Roman" w:eastAsia="Times New Roman" w:hAnsi="Times New Roman" w:cs="Times New Roman"/>
          <w:sz w:val="24"/>
          <w:szCs w:val="24"/>
          <w:lang w:val="en-US"/>
        </w:rPr>
      </w:pPr>
      <w:r w:rsidRPr="00A43C70">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43C70">
        <w:rPr>
          <w:rFonts w:ascii="Times New Roman" w:eastAsia="Times New Roman" w:hAnsi="Times New Roman" w:cs="Times New Roman"/>
          <w:i/>
        </w:rPr>
        <w:t xml:space="preserve"> </w:t>
      </w:r>
      <w:hyperlink r:id="rId11" w:history="1">
        <w:r w:rsidRPr="00A43C70">
          <w:rPr>
            <w:rFonts w:ascii="Times New Roman" w:eastAsia="Times New Roman" w:hAnsi="Times New Roman" w:cs="Times New Roman"/>
            <w:color w:val="0000FF"/>
            <w:u w:val="single"/>
          </w:rPr>
          <w:t>http://www.vvkt.lt/</w:t>
        </w:r>
      </w:hyperlink>
      <w:r w:rsidRPr="00A43C70">
        <w:rPr>
          <w:rFonts w:ascii="Times New Roman" w:eastAsia="Times New Roman" w:hAnsi="Times New Roman" w:cs="Times New Roman"/>
        </w:rPr>
        <w:t>.</w:t>
      </w:r>
    </w:p>
    <w:p w14:paraId="28211F58" w14:textId="47F645D3" w:rsidR="0079222A" w:rsidRDefault="0079222A" w:rsidP="0079222A">
      <w:pPr>
        <w:spacing w:after="0" w:line="240" w:lineRule="auto"/>
      </w:pPr>
    </w:p>
    <w:p w14:paraId="5FB80034" w14:textId="77777777" w:rsidR="00C140F9" w:rsidRPr="000868CA" w:rsidRDefault="00C140F9" w:rsidP="00C140F9">
      <w:pPr>
        <w:spacing w:after="0" w:line="240" w:lineRule="auto"/>
        <w:rPr>
          <w:rFonts w:ascii="Times New Roman" w:eastAsia="Times New Roman" w:hAnsi="Times New Roman" w:cs="Times New Roman"/>
          <w:bCs/>
          <w:i/>
          <w:iCs/>
          <w:snapToGrid w:val="0"/>
          <w:szCs w:val="24"/>
        </w:rPr>
      </w:pPr>
      <w:r w:rsidRPr="000868CA">
        <w:rPr>
          <w:rFonts w:ascii="Times New Roman" w:eastAsia="Times New Roman" w:hAnsi="Times New Roman" w:cs="Times New Roman"/>
          <w:bCs/>
          <w:i/>
          <w:iCs/>
          <w:snapToGrid w:val="0"/>
          <w:szCs w:val="24"/>
        </w:rPr>
        <w:t>Lygiagrečiai importuojamas vaistas nuo referencinio vaisto skiriasi laikymo sąlygomis</w:t>
      </w:r>
      <w:r>
        <w:rPr>
          <w:rFonts w:ascii="Times New Roman" w:eastAsia="Times New Roman" w:hAnsi="Times New Roman" w:cs="Times New Roman"/>
          <w:bCs/>
          <w:i/>
          <w:iCs/>
          <w:snapToGrid w:val="0"/>
          <w:szCs w:val="24"/>
        </w:rPr>
        <w:t xml:space="preserve"> (lygiagrečiai importuojamam vaistui specialių laikymo sąlygų nereikia, o referencinio vaisto lizdines plokšteles reikia laikyti išorinėje dėžutėje, kad preparatas būtų apsaugotas nuo šviesos).</w:t>
      </w:r>
    </w:p>
    <w:p w14:paraId="4DE184FF" w14:textId="77777777" w:rsidR="00C140F9" w:rsidRPr="000868CA" w:rsidRDefault="00C140F9" w:rsidP="0079222A">
      <w:pPr>
        <w:spacing w:after="0" w:line="240" w:lineRule="auto"/>
        <w:rPr>
          <w:rFonts w:ascii="Times New Roman" w:eastAsia="Times New Roman" w:hAnsi="Times New Roman" w:cs="Times New Roman"/>
          <w:bCs/>
          <w:i/>
          <w:iCs/>
          <w:snapToGrid w:val="0"/>
          <w:szCs w:val="24"/>
        </w:rPr>
      </w:pPr>
    </w:p>
    <w:p w14:paraId="4A3D16F6" w14:textId="77777777" w:rsidR="0079222A" w:rsidRDefault="0079222A"/>
    <w:sectPr w:rsidR="0079222A" w:rsidSect="00276841">
      <w:footerReference w:type="default" r:id="rId12"/>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D01DB" w14:textId="77777777" w:rsidR="00F232F6" w:rsidRDefault="00F232F6">
      <w:pPr>
        <w:spacing w:after="0" w:line="240" w:lineRule="auto"/>
      </w:pPr>
      <w:r>
        <w:separator/>
      </w:r>
    </w:p>
  </w:endnote>
  <w:endnote w:type="continuationSeparator" w:id="0">
    <w:p w14:paraId="20B2BF5E" w14:textId="77777777" w:rsidR="00F232F6" w:rsidRDefault="00F2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1F8EB" w14:textId="77777777" w:rsidR="000253AB" w:rsidRPr="00287B51" w:rsidRDefault="00A43C70" w:rsidP="00276841">
    <w:pPr>
      <w:pStyle w:val="Footer"/>
      <w:jc w:val="right"/>
      <w:rPr>
        <w:sz w:val="22"/>
        <w:szCs w:val="22"/>
      </w:rPr>
    </w:pPr>
    <w:r w:rsidRPr="00287B51">
      <w:rPr>
        <w:rStyle w:val="PageNumber"/>
        <w:sz w:val="22"/>
        <w:szCs w:val="22"/>
      </w:rPr>
      <w:fldChar w:fldCharType="begin"/>
    </w:r>
    <w:r w:rsidRPr="00287B51">
      <w:rPr>
        <w:rStyle w:val="PageNumber"/>
        <w:sz w:val="22"/>
        <w:szCs w:val="22"/>
      </w:rPr>
      <w:instrText xml:space="preserve"> PAGE </w:instrText>
    </w:r>
    <w:r w:rsidRPr="00287B51">
      <w:rPr>
        <w:rStyle w:val="PageNumber"/>
        <w:sz w:val="22"/>
        <w:szCs w:val="22"/>
      </w:rPr>
      <w:fldChar w:fldCharType="separate"/>
    </w:r>
    <w:r w:rsidR="004F5525">
      <w:rPr>
        <w:rStyle w:val="PageNumber"/>
        <w:noProof/>
        <w:sz w:val="22"/>
        <w:szCs w:val="22"/>
      </w:rPr>
      <w:t>9</w:t>
    </w:r>
    <w:r w:rsidRPr="00287B51">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AA09D" w14:textId="77777777" w:rsidR="00F232F6" w:rsidRDefault="00F232F6">
      <w:pPr>
        <w:spacing w:after="0" w:line="240" w:lineRule="auto"/>
      </w:pPr>
      <w:r>
        <w:separator/>
      </w:r>
    </w:p>
  </w:footnote>
  <w:footnote w:type="continuationSeparator" w:id="0">
    <w:p w14:paraId="7F3A34D5" w14:textId="77777777" w:rsidR="00F232F6" w:rsidRDefault="00F232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5AF1AB9"/>
    <w:multiLevelType w:val="hybridMultilevel"/>
    <w:tmpl w:val="E5D2412A"/>
    <w:lvl w:ilvl="0" w:tplc="FFFFFFFF">
      <w:start w:val="1"/>
      <w:numFmt w:val="bullet"/>
      <w:lvlText w:val="-"/>
      <w:lvlJc w:val="left"/>
      <w:pPr>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C067A38"/>
    <w:multiLevelType w:val="hybridMultilevel"/>
    <w:tmpl w:val="F9783298"/>
    <w:lvl w:ilvl="0" w:tplc="FFFFFFFF">
      <w:start w:val="1"/>
      <w:numFmt w:val="bullet"/>
      <w:lvlText w:val="-"/>
      <w:lvlJc w:val="left"/>
      <w:pPr>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91"/>
    <w:rsid w:val="000356FD"/>
    <w:rsid w:val="00083099"/>
    <w:rsid w:val="000868CA"/>
    <w:rsid w:val="000A290C"/>
    <w:rsid w:val="00372453"/>
    <w:rsid w:val="00417491"/>
    <w:rsid w:val="004F5525"/>
    <w:rsid w:val="00525651"/>
    <w:rsid w:val="0079222A"/>
    <w:rsid w:val="008C0661"/>
    <w:rsid w:val="00A43C70"/>
    <w:rsid w:val="00A70F4F"/>
    <w:rsid w:val="00C140F9"/>
    <w:rsid w:val="00CD141F"/>
    <w:rsid w:val="00E41F93"/>
    <w:rsid w:val="00E95C7A"/>
    <w:rsid w:val="00E95F8A"/>
    <w:rsid w:val="00F23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1B21"/>
  <w15:chartTrackingRefBased/>
  <w15:docId w15:val="{EB88619A-0FDA-4FB4-A6E0-713586F9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3C70"/>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A43C70"/>
    <w:rPr>
      <w:rFonts w:ascii="Times New Roman" w:eastAsia="Times New Roman" w:hAnsi="Times New Roman" w:cs="Times New Roman"/>
      <w:sz w:val="24"/>
      <w:szCs w:val="24"/>
      <w:lang w:val="en-US"/>
    </w:rPr>
  </w:style>
  <w:style w:type="character" w:styleId="PageNumber">
    <w:name w:val="page number"/>
    <w:basedOn w:val="DefaultParagraphFont"/>
    <w:rsid w:val="00A43C70"/>
  </w:style>
  <w:style w:type="paragraph" w:styleId="BodyText">
    <w:name w:val="Body Text"/>
    <w:basedOn w:val="Normal"/>
    <w:link w:val="BodyTextChar"/>
    <w:unhideWhenUsed/>
    <w:rsid w:val="00A70F4F"/>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rsid w:val="00A70F4F"/>
    <w:rPr>
      <w:rFonts w:ascii="Times New Roman" w:eastAsia="Times New Roman" w:hAnsi="Times New Roman" w:cs="Times New Roman"/>
      <w:szCs w:val="20"/>
      <w:lang w:eastAsia="lt-LT"/>
    </w:rPr>
  </w:style>
  <w:style w:type="character" w:styleId="Hyperlink">
    <w:name w:val="Hyperlink"/>
    <w:basedOn w:val="DefaultParagraphFont"/>
    <w:uiPriority w:val="99"/>
    <w:unhideWhenUsed/>
    <w:rsid w:val="00CD141F"/>
    <w:rPr>
      <w:color w:val="0563C1" w:themeColor="hyperlink"/>
      <w:u w:val="single"/>
    </w:rPr>
  </w:style>
  <w:style w:type="character" w:customStyle="1" w:styleId="UnresolvedMention">
    <w:name w:val="Unresolved Mention"/>
    <w:basedOn w:val="DefaultParagraphFont"/>
    <w:uiPriority w:val="99"/>
    <w:semiHidden/>
    <w:unhideWhenUsed/>
    <w:rsid w:val="00CD1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91D7-CCF7-4DA5-B985-5DB32E68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7603</Words>
  <Characters>4334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Jagminaitė | Lexano</dc:creator>
  <cp:keywords/>
  <dc:description/>
  <cp:lastModifiedBy>Renata Tomaševič</cp:lastModifiedBy>
  <cp:revision>21</cp:revision>
  <dcterms:created xsi:type="dcterms:W3CDTF">2022-12-22T12:39:00Z</dcterms:created>
  <dcterms:modified xsi:type="dcterms:W3CDTF">2023-02-21T15:44:00Z</dcterms:modified>
</cp:coreProperties>
</file>