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720B8" w14:textId="77777777" w:rsidR="00E739A0" w:rsidRDefault="00E739A0" w:rsidP="00E739A0">
      <w:pPr>
        <w:widowControl w:val="0"/>
        <w:spacing w:line="240" w:lineRule="auto"/>
        <w:rPr>
          <w:bCs/>
          <w:iCs/>
          <w:noProof/>
        </w:rPr>
      </w:pPr>
    </w:p>
    <w:p w14:paraId="051F2EC7" w14:textId="77777777" w:rsidR="00E739A0" w:rsidRDefault="00E739A0" w:rsidP="00E739A0">
      <w:pPr>
        <w:widowControl w:val="0"/>
        <w:spacing w:line="240" w:lineRule="auto"/>
        <w:rPr>
          <w:bCs/>
          <w:iCs/>
          <w:noProof/>
        </w:rPr>
      </w:pPr>
    </w:p>
    <w:p w14:paraId="18524C8E" w14:textId="77777777" w:rsidR="00E739A0" w:rsidRDefault="00E739A0" w:rsidP="00E739A0">
      <w:pPr>
        <w:widowControl w:val="0"/>
        <w:spacing w:line="240" w:lineRule="auto"/>
        <w:rPr>
          <w:bCs/>
          <w:iCs/>
          <w:noProof/>
        </w:rPr>
      </w:pPr>
    </w:p>
    <w:p w14:paraId="284FA945" w14:textId="77777777" w:rsidR="00E739A0" w:rsidRDefault="00E739A0" w:rsidP="00E739A0">
      <w:pPr>
        <w:widowControl w:val="0"/>
        <w:spacing w:line="240" w:lineRule="auto"/>
        <w:rPr>
          <w:bCs/>
          <w:iCs/>
          <w:noProof/>
        </w:rPr>
      </w:pPr>
    </w:p>
    <w:p w14:paraId="131D9310" w14:textId="77777777" w:rsidR="00E739A0" w:rsidRDefault="00E739A0" w:rsidP="00E739A0">
      <w:pPr>
        <w:widowControl w:val="0"/>
        <w:spacing w:line="240" w:lineRule="auto"/>
        <w:rPr>
          <w:bCs/>
          <w:iCs/>
          <w:noProof/>
        </w:rPr>
      </w:pPr>
    </w:p>
    <w:p w14:paraId="709F7BDD" w14:textId="77777777" w:rsidR="00E739A0" w:rsidRDefault="00E739A0" w:rsidP="00E739A0">
      <w:pPr>
        <w:widowControl w:val="0"/>
        <w:spacing w:line="240" w:lineRule="auto"/>
        <w:rPr>
          <w:bCs/>
          <w:iCs/>
          <w:noProof/>
        </w:rPr>
      </w:pPr>
    </w:p>
    <w:p w14:paraId="315FD030" w14:textId="77777777" w:rsidR="00E739A0" w:rsidRDefault="00E739A0" w:rsidP="00E739A0">
      <w:pPr>
        <w:widowControl w:val="0"/>
        <w:spacing w:line="240" w:lineRule="auto"/>
        <w:rPr>
          <w:bCs/>
          <w:iCs/>
          <w:noProof/>
        </w:rPr>
      </w:pPr>
    </w:p>
    <w:p w14:paraId="43C28180" w14:textId="77777777" w:rsidR="00E739A0" w:rsidRDefault="00E739A0" w:rsidP="00E739A0">
      <w:pPr>
        <w:widowControl w:val="0"/>
        <w:spacing w:line="240" w:lineRule="auto"/>
        <w:rPr>
          <w:bCs/>
          <w:iCs/>
          <w:noProof/>
        </w:rPr>
      </w:pPr>
    </w:p>
    <w:p w14:paraId="17EEF0F5" w14:textId="77777777" w:rsidR="00E739A0" w:rsidRDefault="00E739A0" w:rsidP="00E739A0">
      <w:pPr>
        <w:widowControl w:val="0"/>
        <w:spacing w:line="240" w:lineRule="auto"/>
        <w:rPr>
          <w:bCs/>
          <w:iCs/>
          <w:noProof/>
        </w:rPr>
      </w:pPr>
    </w:p>
    <w:p w14:paraId="449E983B" w14:textId="77777777" w:rsidR="00E739A0" w:rsidRDefault="00E739A0" w:rsidP="00E739A0">
      <w:pPr>
        <w:widowControl w:val="0"/>
        <w:spacing w:line="240" w:lineRule="auto"/>
        <w:rPr>
          <w:bCs/>
          <w:iCs/>
          <w:noProof/>
        </w:rPr>
      </w:pPr>
    </w:p>
    <w:p w14:paraId="1342F63D" w14:textId="77777777" w:rsidR="00E739A0" w:rsidRDefault="00E739A0" w:rsidP="00E739A0">
      <w:pPr>
        <w:widowControl w:val="0"/>
        <w:spacing w:line="240" w:lineRule="auto"/>
        <w:rPr>
          <w:bCs/>
          <w:iCs/>
          <w:noProof/>
        </w:rPr>
      </w:pPr>
    </w:p>
    <w:p w14:paraId="0AED3DBB" w14:textId="77777777" w:rsidR="00E739A0" w:rsidRDefault="00E739A0" w:rsidP="00E739A0">
      <w:pPr>
        <w:widowControl w:val="0"/>
        <w:spacing w:line="240" w:lineRule="auto"/>
        <w:rPr>
          <w:bCs/>
          <w:iCs/>
          <w:noProof/>
        </w:rPr>
      </w:pPr>
    </w:p>
    <w:p w14:paraId="4A65F1EB" w14:textId="77777777" w:rsidR="00E739A0" w:rsidRDefault="00E739A0" w:rsidP="00E739A0">
      <w:pPr>
        <w:widowControl w:val="0"/>
        <w:spacing w:line="240" w:lineRule="auto"/>
        <w:rPr>
          <w:bCs/>
          <w:iCs/>
          <w:noProof/>
        </w:rPr>
      </w:pPr>
    </w:p>
    <w:p w14:paraId="43FEAD0C" w14:textId="77777777" w:rsidR="00E739A0" w:rsidRDefault="00E739A0" w:rsidP="00E739A0">
      <w:pPr>
        <w:widowControl w:val="0"/>
        <w:spacing w:line="240" w:lineRule="auto"/>
        <w:rPr>
          <w:bCs/>
          <w:iCs/>
          <w:noProof/>
        </w:rPr>
      </w:pPr>
    </w:p>
    <w:p w14:paraId="1C4175AF" w14:textId="77777777" w:rsidR="00E739A0" w:rsidRDefault="00E739A0" w:rsidP="00E739A0">
      <w:pPr>
        <w:widowControl w:val="0"/>
        <w:spacing w:line="240" w:lineRule="auto"/>
        <w:rPr>
          <w:bCs/>
          <w:iCs/>
          <w:noProof/>
        </w:rPr>
      </w:pPr>
    </w:p>
    <w:p w14:paraId="164C89A0" w14:textId="77777777" w:rsidR="00E739A0" w:rsidRDefault="00E739A0" w:rsidP="00E739A0">
      <w:pPr>
        <w:widowControl w:val="0"/>
        <w:spacing w:line="240" w:lineRule="auto"/>
        <w:rPr>
          <w:bCs/>
          <w:iCs/>
          <w:noProof/>
        </w:rPr>
      </w:pPr>
    </w:p>
    <w:p w14:paraId="11488ACE" w14:textId="77777777" w:rsidR="00E739A0" w:rsidRDefault="00E739A0" w:rsidP="00E739A0">
      <w:pPr>
        <w:widowControl w:val="0"/>
        <w:spacing w:line="240" w:lineRule="auto"/>
        <w:rPr>
          <w:bCs/>
          <w:iCs/>
          <w:noProof/>
        </w:rPr>
      </w:pPr>
    </w:p>
    <w:p w14:paraId="2701C5D9" w14:textId="77777777" w:rsidR="00E739A0" w:rsidRDefault="00E739A0" w:rsidP="00E739A0">
      <w:pPr>
        <w:widowControl w:val="0"/>
        <w:spacing w:line="240" w:lineRule="auto"/>
        <w:rPr>
          <w:bCs/>
          <w:iCs/>
          <w:noProof/>
        </w:rPr>
      </w:pPr>
    </w:p>
    <w:p w14:paraId="0A0FD47A" w14:textId="77777777" w:rsidR="00E739A0" w:rsidRDefault="00E739A0" w:rsidP="00E739A0">
      <w:pPr>
        <w:widowControl w:val="0"/>
        <w:spacing w:line="240" w:lineRule="auto"/>
        <w:rPr>
          <w:bCs/>
          <w:iCs/>
          <w:noProof/>
        </w:rPr>
      </w:pPr>
    </w:p>
    <w:p w14:paraId="1C56FA1B" w14:textId="77777777" w:rsidR="00E739A0" w:rsidRDefault="00E739A0" w:rsidP="00E739A0">
      <w:pPr>
        <w:widowControl w:val="0"/>
        <w:spacing w:line="240" w:lineRule="auto"/>
        <w:rPr>
          <w:bCs/>
          <w:iCs/>
          <w:noProof/>
        </w:rPr>
      </w:pPr>
    </w:p>
    <w:p w14:paraId="4FC5909C" w14:textId="77777777" w:rsidR="00E739A0" w:rsidRDefault="00E739A0" w:rsidP="00E739A0">
      <w:pPr>
        <w:widowControl w:val="0"/>
        <w:spacing w:line="240" w:lineRule="auto"/>
        <w:rPr>
          <w:bCs/>
          <w:iCs/>
          <w:noProof/>
        </w:rPr>
      </w:pPr>
    </w:p>
    <w:p w14:paraId="6949905A" w14:textId="77777777" w:rsidR="00E739A0" w:rsidRDefault="00E739A0" w:rsidP="00E739A0">
      <w:pPr>
        <w:widowControl w:val="0"/>
        <w:spacing w:line="240" w:lineRule="auto"/>
        <w:rPr>
          <w:bCs/>
          <w:iCs/>
          <w:noProof/>
        </w:rPr>
      </w:pPr>
    </w:p>
    <w:p w14:paraId="4633CB2D" w14:textId="77777777" w:rsidR="00D54032" w:rsidRDefault="00D54032" w:rsidP="00A576D3">
      <w:pPr>
        <w:keepNext/>
        <w:jc w:val="center"/>
        <w:outlineLvl w:val="1"/>
        <w:rPr>
          <w:b/>
          <w:snapToGrid w:val="0"/>
          <w:szCs w:val="24"/>
          <w:lang w:val="lt-LT" w:eastAsia="x-none"/>
        </w:rPr>
      </w:pPr>
      <w:r w:rsidRPr="00E65969">
        <w:rPr>
          <w:b/>
          <w:bCs/>
          <w:iCs/>
          <w:snapToGrid w:val="0"/>
          <w:szCs w:val="28"/>
          <w:lang w:val="it-CH" w:eastAsia="x-none"/>
        </w:rPr>
        <w:t>I PRIEDAS</w:t>
      </w:r>
    </w:p>
    <w:p w14:paraId="4C064833" w14:textId="77777777" w:rsidR="00D54032" w:rsidRPr="00E65969" w:rsidRDefault="00D54032" w:rsidP="00A576D3">
      <w:pPr>
        <w:jc w:val="center"/>
        <w:rPr>
          <w:snapToGrid w:val="0"/>
          <w:szCs w:val="24"/>
          <w:lang w:val="it-CH"/>
        </w:rPr>
      </w:pPr>
    </w:p>
    <w:p w14:paraId="280CB7FA" w14:textId="77777777" w:rsidR="00E739A0" w:rsidRPr="00E65969" w:rsidRDefault="00D54032" w:rsidP="00A576D3">
      <w:pPr>
        <w:widowControl w:val="0"/>
        <w:spacing w:line="240" w:lineRule="auto"/>
        <w:jc w:val="center"/>
        <w:rPr>
          <w:szCs w:val="22"/>
          <w:lang w:val="it-CH"/>
        </w:rPr>
      </w:pPr>
      <w:r w:rsidRPr="00E65969">
        <w:rPr>
          <w:b/>
          <w:snapToGrid w:val="0"/>
          <w:lang w:val="it-CH"/>
        </w:rPr>
        <w:t>PREPARATO CHARAKTERISTIKŲ SANTRAUKA</w:t>
      </w:r>
      <w:r w:rsidR="00E739A0">
        <w:rPr>
          <w:noProof/>
          <w:lang w:val="lt-LT" w:bidi="lt-LT"/>
        </w:rPr>
        <w:br w:type="page"/>
      </w:r>
    </w:p>
    <w:p w14:paraId="0AFAB76F" w14:textId="77777777" w:rsidR="00E739A0" w:rsidRPr="00E65969" w:rsidRDefault="00E739A0" w:rsidP="00E739A0">
      <w:pPr>
        <w:widowControl w:val="0"/>
        <w:spacing w:line="240" w:lineRule="auto"/>
        <w:rPr>
          <w:lang w:val="it-CH"/>
        </w:rPr>
      </w:pPr>
      <w:r w:rsidRPr="00830EC8">
        <w:rPr>
          <w:b/>
          <w:noProof/>
          <w:lang w:val="lt-LT" w:bidi="lt-LT"/>
        </w:rPr>
        <w:lastRenderedPageBreak/>
        <w:t>1.</w:t>
      </w:r>
      <w:r w:rsidRPr="00830EC8">
        <w:rPr>
          <w:b/>
          <w:noProof/>
          <w:lang w:val="lt-LT" w:bidi="lt-LT"/>
        </w:rPr>
        <w:tab/>
        <w:t>VAISTINIO PREPARATO PAVADINIMAS</w:t>
      </w:r>
    </w:p>
    <w:p w14:paraId="4F5BC6FC" w14:textId="77777777" w:rsidR="00E739A0" w:rsidRPr="00E65969" w:rsidRDefault="00E739A0" w:rsidP="00E739A0">
      <w:pPr>
        <w:spacing w:line="240" w:lineRule="auto"/>
        <w:rPr>
          <w:iCs/>
          <w:lang w:val="it-CH"/>
        </w:rPr>
      </w:pPr>
    </w:p>
    <w:p w14:paraId="0EED8B17" w14:textId="77777777" w:rsidR="00E739A0" w:rsidRDefault="00016E17" w:rsidP="00E739A0">
      <w:pPr>
        <w:spacing w:line="240" w:lineRule="auto"/>
        <w:rPr>
          <w:noProof/>
          <w:lang w:val="lt-LT" w:bidi="lt-LT"/>
        </w:rPr>
      </w:pPr>
      <w:r w:rsidRPr="00016E17">
        <w:rPr>
          <w:noProof/>
          <w:lang w:val="lt-LT" w:bidi="lt-LT"/>
        </w:rPr>
        <w:t>Tardyliq 20 mg/ml geriamasis tirpalas</w:t>
      </w:r>
      <w:bookmarkStart w:id="0" w:name="_GoBack"/>
      <w:bookmarkEnd w:id="0"/>
    </w:p>
    <w:p w14:paraId="49FDA727" w14:textId="77777777" w:rsidR="00A576D3" w:rsidRPr="00E65969" w:rsidRDefault="00A576D3" w:rsidP="00E739A0">
      <w:pPr>
        <w:spacing w:line="240" w:lineRule="auto"/>
        <w:rPr>
          <w:lang w:val="it-CH"/>
        </w:rPr>
      </w:pPr>
    </w:p>
    <w:p w14:paraId="23026D0B" w14:textId="77777777" w:rsidR="00E739A0" w:rsidRPr="00E65969" w:rsidRDefault="00E739A0" w:rsidP="00E739A0">
      <w:pPr>
        <w:widowControl w:val="0"/>
        <w:spacing w:line="240" w:lineRule="auto"/>
        <w:rPr>
          <w:b/>
          <w:lang w:val="it-CH"/>
        </w:rPr>
      </w:pPr>
    </w:p>
    <w:p w14:paraId="2F1E0BB9" w14:textId="77777777" w:rsidR="00E739A0" w:rsidRPr="00E65969" w:rsidRDefault="00E739A0" w:rsidP="00E739A0">
      <w:pPr>
        <w:widowControl w:val="0"/>
        <w:spacing w:line="240" w:lineRule="auto"/>
        <w:rPr>
          <w:lang w:val="it-CH"/>
        </w:rPr>
      </w:pPr>
      <w:r w:rsidRPr="00D74541">
        <w:rPr>
          <w:b/>
          <w:lang w:val="lt-LT" w:bidi="lt-LT"/>
        </w:rPr>
        <w:t>2.</w:t>
      </w:r>
      <w:r w:rsidRPr="00D74541">
        <w:rPr>
          <w:b/>
          <w:lang w:val="lt-LT" w:bidi="lt-LT"/>
        </w:rPr>
        <w:tab/>
        <w:t>KOKYBINĖ IR KIEKYBINĖ SUDĖTIS</w:t>
      </w:r>
    </w:p>
    <w:p w14:paraId="2EB4920C" w14:textId="77777777" w:rsidR="00E739A0" w:rsidRPr="00E65969" w:rsidRDefault="00E739A0" w:rsidP="00E739A0">
      <w:pPr>
        <w:spacing w:line="240" w:lineRule="auto"/>
        <w:rPr>
          <w:lang w:val="it-CH"/>
        </w:rPr>
      </w:pPr>
    </w:p>
    <w:p w14:paraId="6053A808" w14:textId="77777777" w:rsidR="00E739A0" w:rsidRPr="00E65969" w:rsidRDefault="00E739A0" w:rsidP="00E739A0">
      <w:pPr>
        <w:spacing w:line="240" w:lineRule="auto"/>
        <w:rPr>
          <w:lang w:val="it-CH"/>
        </w:rPr>
      </w:pPr>
      <w:r>
        <w:rPr>
          <w:lang w:val="lt-LT" w:bidi="lt-LT"/>
        </w:rPr>
        <w:t xml:space="preserve">Kiekviename mililitre geriamojo tirpalo yra 20 mg elementinės geležies </w:t>
      </w:r>
      <w:r w:rsidR="00F00826">
        <w:rPr>
          <w:lang w:val="lt-LT" w:bidi="lt-LT"/>
        </w:rPr>
        <w:t>(</w:t>
      </w:r>
      <w:r>
        <w:rPr>
          <w:lang w:val="lt-LT" w:bidi="lt-LT"/>
        </w:rPr>
        <w:t xml:space="preserve">geležies sulfato </w:t>
      </w:r>
      <w:proofErr w:type="spellStart"/>
      <w:r>
        <w:rPr>
          <w:lang w:val="lt-LT" w:bidi="lt-LT"/>
        </w:rPr>
        <w:t>heptahidrato</w:t>
      </w:r>
      <w:proofErr w:type="spellEnd"/>
      <w:r>
        <w:rPr>
          <w:lang w:val="lt-LT" w:bidi="lt-LT"/>
        </w:rPr>
        <w:t xml:space="preserve"> pavidalu</w:t>
      </w:r>
      <w:r w:rsidR="00F00826">
        <w:rPr>
          <w:lang w:val="lt-LT" w:bidi="lt-LT"/>
        </w:rPr>
        <w:t>)</w:t>
      </w:r>
      <w:r>
        <w:rPr>
          <w:lang w:val="lt-LT" w:bidi="lt-LT"/>
        </w:rPr>
        <w:t>.</w:t>
      </w:r>
    </w:p>
    <w:p w14:paraId="0462144D" w14:textId="77777777" w:rsidR="00E739A0" w:rsidRPr="00E65969" w:rsidRDefault="00E739A0" w:rsidP="00E739A0">
      <w:pPr>
        <w:spacing w:line="240" w:lineRule="auto"/>
        <w:rPr>
          <w:lang w:val="it-CH"/>
        </w:rPr>
      </w:pPr>
    </w:p>
    <w:p w14:paraId="41B175D6" w14:textId="77777777" w:rsidR="00E739A0" w:rsidRPr="00E65969" w:rsidRDefault="00E739A0" w:rsidP="00E739A0">
      <w:pPr>
        <w:pStyle w:val="EMEAEnBodyText"/>
        <w:autoSpaceDE w:val="0"/>
        <w:autoSpaceDN w:val="0"/>
        <w:adjustRightInd w:val="0"/>
        <w:spacing w:before="0" w:after="0"/>
        <w:rPr>
          <w:iCs/>
          <w:u w:val="single"/>
          <w:lang w:val="it-CH"/>
        </w:rPr>
      </w:pPr>
      <w:r w:rsidRPr="00D74541">
        <w:rPr>
          <w:u w:val="single"/>
          <w:lang w:val="lt-LT" w:bidi="lt-LT"/>
        </w:rPr>
        <w:t>Pagalbinės medžiagos, kurių poveikis žinomas</w:t>
      </w:r>
      <w:r w:rsidRPr="00D74541">
        <w:rPr>
          <w:lang w:val="lt-LT" w:bidi="lt-LT"/>
        </w:rPr>
        <w:t xml:space="preserve"> (1 ml): </w:t>
      </w:r>
      <w:proofErr w:type="spellStart"/>
      <w:r w:rsidRPr="00D74541">
        <w:rPr>
          <w:lang w:val="lt-LT" w:bidi="lt-LT"/>
        </w:rPr>
        <w:t>sorbitolis</w:t>
      </w:r>
      <w:proofErr w:type="spellEnd"/>
      <w:r w:rsidRPr="00D74541">
        <w:rPr>
          <w:lang w:val="lt-LT" w:bidi="lt-LT"/>
        </w:rPr>
        <w:t xml:space="preserve"> (E420) (360 mg), </w:t>
      </w:r>
      <w:proofErr w:type="spellStart"/>
      <w:r w:rsidRPr="00D74541">
        <w:rPr>
          <w:lang w:val="lt-LT" w:bidi="lt-LT"/>
        </w:rPr>
        <w:t>propilenglikolis</w:t>
      </w:r>
      <w:proofErr w:type="spellEnd"/>
      <w:r w:rsidRPr="00D74541">
        <w:rPr>
          <w:lang w:val="lt-LT" w:bidi="lt-LT"/>
        </w:rPr>
        <w:t xml:space="preserve"> (E1520) (12 mg).</w:t>
      </w:r>
    </w:p>
    <w:p w14:paraId="50025E7E" w14:textId="77777777" w:rsidR="00E739A0" w:rsidRPr="00E65969" w:rsidRDefault="00E739A0" w:rsidP="00E739A0">
      <w:pPr>
        <w:spacing w:line="240" w:lineRule="auto"/>
        <w:rPr>
          <w:lang w:val="it-CH"/>
        </w:rPr>
      </w:pPr>
    </w:p>
    <w:p w14:paraId="05EFFA1E" w14:textId="77777777" w:rsidR="00E739A0" w:rsidRPr="00E65969" w:rsidRDefault="00E739A0" w:rsidP="00E739A0">
      <w:pPr>
        <w:spacing w:line="240" w:lineRule="auto"/>
        <w:rPr>
          <w:lang w:val="it-CH"/>
        </w:rPr>
      </w:pPr>
      <w:r w:rsidRPr="00D74541">
        <w:rPr>
          <w:lang w:val="lt-LT" w:bidi="lt-LT"/>
        </w:rPr>
        <w:t>Visos pagalbinės medžiagos išvardytos 6.1 skyriuje.</w:t>
      </w:r>
    </w:p>
    <w:p w14:paraId="625B0B6A" w14:textId="77777777" w:rsidR="00E739A0" w:rsidRPr="00E65969" w:rsidRDefault="00E739A0" w:rsidP="00E739A0">
      <w:pPr>
        <w:spacing w:line="240" w:lineRule="auto"/>
        <w:rPr>
          <w:lang w:val="it-CH"/>
        </w:rPr>
      </w:pPr>
    </w:p>
    <w:p w14:paraId="59D1DC64" w14:textId="77777777" w:rsidR="00E739A0" w:rsidRPr="00E65969" w:rsidRDefault="00E739A0" w:rsidP="00E739A0">
      <w:pPr>
        <w:spacing w:line="240" w:lineRule="auto"/>
        <w:rPr>
          <w:lang w:val="it-CH"/>
        </w:rPr>
      </w:pPr>
    </w:p>
    <w:p w14:paraId="6300BDF8" w14:textId="77777777" w:rsidR="00E739A0" w:rsidRPr="00E65969" w:rsidRDefault="00E739A0" w:rsidP="00E739A0">
      <w:pPr>
        <w:spacing w:line="240" w:lineRule="auto"/>
        <w:ind w:left="567" w:hanging="567"/>
        <w:rPr>
          <w:b/>
          <w:caps/>
          <w:lang w:val="it-CH"/>
        </w:rPr>
      </w:pPr>
      <w:r>
        <w:rPr>
          <w:b/>
          <w:lang w:val="lt-LT" w:bidi="lt-LT"/>
        </w:rPr>
        <w:t>3.</w:t>
      </w:r>
      <w:r>
        <w:rPr>
          <w:b/>
          <w:lang w:val="lt-LT" w:bidi="lt-LT"/>
        </w:rPr>
        <w:tab/>
        <w:t>FARMACINĖ FORMA</w:t>
      </w:r>
    </w:p>
    <w:p w14:paraId="2E84C489" w14:textId="77777777" w:rsidR="00E739A0" w:rsidRPr="00E65969" w:rsidRDefault="00E739A0" w:rsidP="00E739A0">
      <w:pPr>
        <w:spacing w:line="240" w:lineRule="auto"/>
        <w:rPr>
          <w:lang w:val="it-CH"/>
        </w:rPr>
      </w:pPr>
    </w:p>
    <w:p w14:paraId="367495C2" w14:textId="77777777" w:rsidR="00E739A0" w:rsidRPr="00E65969" w:rsidRDefault="00BA223E" w:rsidP="00E739A0">
      <w:pPr>
        <w:spacing w:line="240" w:lineRule="auto"/>
        <w:rPr>
          <w:lang w:val="it-CH"/>
        </w:rPr>
      </w:pPr>
      <w:r>
        <w:rPr>
          <w:lang w:val="lt-LT" w:bidi="lt-LT"/>
        </w:rPr>
        <w:t>Geriamasis tirpalas.</w:t>
      </w:r>
    </w:p>
    <w:p w14:paraId="31A21316" w14:textId="77777777" w:rsidR="00E739A0" w:rsidRPr="00E65969" w:rsidRDefault="00E739A0" w:rsidP="00E739A0">
      <w:pPr>
        <w:spacing w:line="240" w:lineRule="auto"/>
        <w:rPr>
          <w:lang w:val="it-CH"/>
        </w:rPr>
      </w:pPr>
      <w:r>
        <w:rPr>
          <w:lang w:val="lt-LT" w:bidi="lt-LT"/>
        </w:rPr>
        <w:t>Geltonas arba oranžinis geriamasis tirpalas.</w:t>
      </w:r>
    </w:p>
    <w:p w14:paraId="31C30424" w14:textId="77777777" w:rsidR="00E739A0" w:rsidRPr="00E65969" w:rsidRDefault="00E739A0" w:rsidP="00E739A0">
      <w:pPr>
        <w:spacing w:line="240" w:lineRule="auto"/>
        <w:rPr>
          <w:lang w:val="it-CH"/>
        </w:rPr>
      </w:pPr>
    </w:p>
    <w:p w14:paraId="2182A80E" w14:textId="77777777" w:rsidR="00E739A0" w:rsidRPr="00E65969" w:rsidRDefault="00E739A0" w:rsidP="00E739A0">
      <w:pPr>
        <w:spacing w:line="240" w:lineRule="auto"/>
        <w:rPr>
          <w:lang w:val="it-CH"/>
        </w:rPr>
      </w:pPr>
    </w:p>
    <w:p w14:paraId="2C75E5CC" w14:textId="77777777" w:rsidR="00E739A0" w:rsidRPr="00BA3590" w:rsidRDefault="00E739A0" w:rsidP="00E739A0">
      <w:pPr>
        <w:spacing w:line="240" w:lineRule="auto"/>
        <w:ind w:left="567" w:hanging="567"/>
        <w:rPr>
          <w:caps/>
          <w:lang w:val="nl-NL"/>
        </w:rPr>
      </w:pPr>
      <w:r>
        <w:rPr>
          <w:b/>
          <w:lang w:val="lt-LT" w:bidi="lt-LT"/>
        </w:rPr>
        <w:t>4.</w:t>
      </w:r>
      <w:r>
        <w:rPr>
          <w:b/>
          <w:lang w:val="lt-LT" w:bidi="lt-LT"/>
        </w:rPr>
        <w:tab/>
        <w:t>KLINIKINĖ INFORMACIJA</w:t>
      </w:r>
    </w:p>
    <w:p w14:paraId="41FD8C3D" w14:textId="77777777" w:rsidR="00E739A0" w:rsidRPr="00BA3590" w:rsidRDefault="00E739A0" w:rsidP="00E739A0">
      <w:pPr>
        <w:spacing w:line="240" w:lineRule="auto"/>
        <w:rPr>
          <w:lang w:val="nl-NL"/>
        </w:rPr>
      </w:pPr>
    </w:p>
    <w:p w14:paraId="36F9E4CA" w14:textId="77777777" w:rsidR="00E739A0" w:rsidRPr="00BA3590" w:rsidRDefault="00E739A0" w:rsidP="00E739A0">
      <w:pPr>
        <w:spacing w:line="240" w:lineRule="auto"/>
        <w:ind w:left="567" w:hanging="567"/>
        <w:rPr>
          <w:lang w:val="nl-NL"/>
        </w:rPr>
      </w:pPr>
      <w:r>
        <w:rPr>
          <w:b/>
          <w:lang w:val="lt-LT" w:bidi="lt-LT"/>
        </w:rPr>
        <w:t>4.1</w:t>
      </w:r>
      <w:r>
        <w:rPr>
          <w:b/>
          <w:lang w:val="lt-LT" w:bidi="lt-LT"/>
        </w:rPr>
        <w:tab/>
        <w:t>Terapinės indikacijos</w:t>
      </w:r>
    </w:p>
    <w:p w14:paraId="2BCAF10D" w14:textId="77777777" w:rsidR="00E739A0" w:rsidRPr="00BA3590" w:rsidRDefault="00E739A0" w:rsidP="00E739A0">
      <w:pPr>
        <w:spacing w:line="240" w:lineRule="auto"/>
        <w:rPr>
          <w:lang w:val="nl-NL"/>
        </w:rPr>
      </w:pPr>
    </w:p>
    <w:p w14:paraId="238E4722" w14:textId="1531D9D3" w:rsidR="00E739A0" w:rsidRPr="00BA3590" w:rsidRDefault="00E739A0" w:rsidP="00E739A0">
      <w:pPr>
        <w:spacing w:line="240" w:lineRule="auto"/>
        <w:rPr>
          <w:lang w:val="nl-NL"/>
        </w:rPr>
      </w:pPr>
      <w:r>
        <w:rPr>
          <w:lang w:val="lt-LT" w:bidi="lt-LT"/>
        </w:rPr>
        <w:t>Geležies stokos anemijos gydymas</w:t>
      </w:r>
      <w:r w:rsidR="006E6F8D">
        <w:rPr>
          <w:lang w:val="lt-LT" w:bidi="lt-LT"/>
        </w:rPr>
        <w:t xml:space="preserve"> </w:t>
      </w:r>
      <w:r w:rsidR="006E6F8D">
        <w:rPr>
          <w:szCs w:val="22"/>
          <w:lang w:val="lt-LT" w:bidi="lt-LT"/>
        </w:rPr>
        <w:t>vyresniems kaip 2 metų vaikams ir suaugusiesiems.</w:t>
      </w:r>
    </w:p>
    <w:p w14:paraId="244B9ACD" w14:textId="77777777" w:rsidR="00E739A0" w:rsidRPr="00BA3590" w:rsidRDefault="00E739A0" w:rsidP="00E739A0">
      <w:pPr>
        <w:spacing w:line="240" w:lineRule="auto"/>
        <w:rPr>
          <w:lang w:val="nl-NL"/>
        </w:rPr>
      </w:pPr>
      <w:r w:rsidRPr="006C25C0">
        <w:rPr>
          <w:lang w:val="lt-LT" w:bidi="lt-LT"/>
        </w:rPr>
        <w:t>Geležies stokos anemijos prevencija nėščiosioms, kai negalima užtikrinti pakankamo geležies suvartojimo su maistu.</w:t>
      </w:r>
    </w:p>
    <w:p w14:paraId="0905687E" w14:textId="77777777" w:rsidR="00E739A0" w:rsidRPr="00BA3590" w:rsidRDefault="00E739A0" w:rsidP="00E739A0">
      <w:pPr>
        <w:spacing w:line="240" w:lineRule="auto"/>
        <w:rPr>
          <w:lang w:val="nl-NL"/>
        </w:rPr>
      </w:pPr>
    </w:p>
    <w:p w14:paraId="2F865456" w14:textId="77777777" w:rsidR="00E739A0" w:rsidRPr="00BA3590" w:rsidRDefault="00E739A0" w:rsidP="00E739A0">
      <w:pPr>
        <w:spacing w:line="240" w:lineRule="auto"/>
        <w:ind w:left="567" w:hanging="567"/>
        <w:rPr>
          <w:b/>
          <w:lang w:val="nl-NL"/>
        </w:rPr>
      </w:pPr>
      <w:r>
        <w:rPr>
          <w:b/>
          <w:lang w:val="lt-LT" w:bidi="lt-LT"/>
        </w:rPr>
        <w:t>4.2</w:t>
      </w:r>
      <w:r>
        <w:rPr>
          <w:b/>
          <w:lang w:val="lt-LT" w:bidi="lt-LT"/>
        </w:rPr>
        <w:tab/>
        <w:t>Dozavimas ir vartojimo metodas</w:t>
      </w:r>
    </w:p>
    <w:p w14:paraId="4F5E2150" w14:textId="77777777" w:rsidR="00E739A0" w:rsidRPr="00BA3590" w:rsidRDefault="00E739A0" w:rsidP="00E739A0">
      <w:pPr>
        <w:spacing w:line="240" w:lineRule="auto"/>
        <w:ind w:left="567" w:hanging="567"/>
        <w:rPr>
          <w:lang w:val="nl-NL"/>
        </w:rPr>
      </w:pPr>
    </w:p>
    <w:p w14:paraId="6930CB22" w14:textId="77777777" w:rsidR="00E739A0" w:rsidRPr="00BA3590" w:rsidRDefault="00E739A0" w:rsidP="00E739A0">
      <w:pPr>
        <w:pStyle w:val="AmmCorpsTexte"/>
        <w:spacing w:after="0"/>
        <w:rPr>
          <w:rFonts w:ascii="Times New Roman" w:hAnsi="Times New Roman"/>
          <w:sz w:val="22"/>
          <w:szCs w:val="22"/>
          <w:lang w:val="nl-NL" w:eastAsia="en-US" w:bidi="ar-SA"/>
        </w:rPr>
      </w:pPr>
      <w:r w:rsidRPr="009E4D0D">
        <w:rPr>
          <w:rFonts w:ascii="Times New Roman" w:hAnsi="Times New Roman"/>
          <w:sz w:val="22"/>
          <w:szCs w:val="22"/>
          <w:lang w:val="lt-LT" w:bidi="lt-LT"/>
        </w:rPr>
        <w:t>Nėščiąsias galima pradėti gydyti tik pasitarus su gydančiu gydytoju arba akušere.</w:t>
      </w:r>
    </w:p>
    <w:p w14:paraId="0FEDC5B9" w14:textId="77777777" w:rsidR="00E739A0" w:rsidRPr="00BA3590" w:rsidRDefault="00E739A0" w:rsidP="00E739A0">
      <w:pPr>
        <w:pStyle w:val="AmmCorpsTexte"/>
        <w:spacing w:after="0"/>
        <w:rPr>
          <w:rFonts w:ascii="Times New Roman" w:hAnsi="Times New Roman"/>
          <w:sz w:val="22"/>
          <w:szCs w:val="22"/>
          <w:lang w:val="nl-NL" w:eastAsia="en-US" w:bidi="ar-SA"/>
        </w:rPr>
      </w:pPr>
    </w:p>
    <w:p w14:paraId="2FC7130A" w14:textId="77777777" w:rsidR="00E739A0" w:rsidRPr="00BA3590" w:rsidRDefault="00E739A0" w:rsidP="00E739A0">
      <w:pPr>
        <w:tabs>
          <w:tab w:val="clear" w:pos="567"/>
        </w:tabs>
        <w:spacing w:line="240" w:lineRule="auto"/>
        <w:rPr>
          <w:szCs w:val="22"/>
          <w:u w:val="single"/>
          <w:lang w:val="nl-NL"/>
        </w:rPr>
      </w:pPr>
      <w:r>
        <w:rPr>
          <w:szCs w:val="22"/>
          <w:u w:val="single"/>
          <w:lang w:val="lt-LT" w:bidi="lt-LT"/>
        </w:rPr>
        <w:t>Dozavimas</w:t>
      </w:r>
    </w:p>
    <w:p w14:paraId="03322F64" w14:textId="77777777" w:rsidR="00E739A0" w:rsidRPr="00BA3590" w:rsidRDefault="00E739A0" w:rsidP="00E739A0">
      <w:pPr>
        <w:tabs>
          <w:tab w:val="clear" w:pos="567"/>
        </w:tabs>
        <w:spacing w:line="240" w:lineRule="auto"/>
        <w:rPr>
          <w:szCs w:val="22"/>
          <w:u w:val="single"/>
          <w:lang w:val="nl-NL"/>
        </w:rPr>
      </w:pPr>
    </w:p>
    <w:p w14:paraId="3750D11E" w14:textId="77777777" w:rsidR="00E739A0" w:rsidRPr="00BA3590" w:rsidRDefault="00E739A0" w:rsidP="00E739A0">
      <w:pPr>
        <w:pStyle w:val="AmmCorpsTexte"/>
        <w:spacing w:after="0"/>
        <w:rPr>
          <w:rFonts w:ascii="Times New Roman" w:hAnsi="Times New Roman"/>
          <w:sz w:val="22"/>
          <w:szCs w:val="22"/>
          <w:lang w:val="nl-NL" w:eastAsia="en-US" w:bidi="ar-SA"/>
        </w:rPr>
      </w:pPr>
      <w:r w:rsidRPr="009E4D0D">
        <w:rPr>
          <w:rFonts w:ascii="Times New Roman" w:hAnsi="Times New Roman"/>
          <w:sz w:val="22"/>
          <w:szCs w:val="22"/>
          <w:lang w:val="lt-LT" w:bidi="lt-LT"/>
        </w:rPr>
        <w:t>Toliau pateiktos dozavimo rekomendacijos atitinka elementinę geležį.</w:t>
      </w:r>
    </w:p>
    <w:p w14:paraId="327331CF" w14:textId="77777777" w:rsidR="00E739A0" w:rsidRPr="00BA3590" w:rsidRDefault="00E739A0" w:rsidP="00E739A0">
      <w:pPr>
        <w:pStyle w:val="AmmCorpsTexte"/>
        <w:spacing w:after="0"/>
        <w:rPr>
          <w:rFonts w:ascii="Times New Roman" w:hAnsi="Times New Roman"/>
          <w:sz w:val="22"/>
          <w:szCs w:val="22"/>
          <w:lang w:val="nl-NL" w:eastAsia="en-US" w:bidi="ar-SA"/>
        </w:rPr>
      </w:pPr>
    </w:p>
    <w:p w14:paraId="084AAEBD" w14:textId="77777777" w:rsidR="00E739A0" w:rsidRPr="00407669" w:rsidRDefault="00E739A0" w:rsidP="00E739A0">
      <w:pPr>
        <w:pStyle w:val="AmmCorpsTexte"/>
        <w:numPr>
          <w:ilvl w:val="0"/>
          <w:numId w:val="42"/>
        </w:numPr>
        <w:spacing w:after="0"/>
        <w:rPr>
          <w:rFonts w:ascii="Times New Roman" w:hAnsi="Times New Roman"/>
          <w:i/>
          <w:iCs/>
          <w:sz w:val="22"/>
          <w:szCs w:val="22"/>
          <w:lang w:eastAsia="en-US" w:bidi="ar-SA"/>
        </w:rPr>
      </w:pPr>
      <w:r>
        <w:rPr>
          <w:rFonts w:ascii="Times New Roman" w:hAnsi="Times New Roman"/>
          <w:i/>
          <w:sz w:val="22"/>
          <w:szCs w:val="22"/>
          <w:lang w:val="lt-LT" w:bidi="lt-LT"/>
        </w:rPr>
        <w:t xml:space="preserve">Geležies stokos anemijos gydymas </w:t>
      </w:r>
    </w:p>
    <w:p w14:paraId="341E48A6" w14:textId="77777777" w:rsidR="00E739A0" w:rsidRPr="0007201D" w:rsidRDefault="00E739A0" w:rsidP="00E739A0">
      <w:pPr>
        <w:pStyle w:val="AmmCorpsTexte"/>
        <w:spacing w:after="0"/>
        <w:rPr>
          <w:rFonts w:ascii="Times New Roman" w:hAnsi="Times New Roman"/>
          <w:sz w:val="22"/>
          <w:szCs w:val="22"/>
          <w:lang w:eastAsia="en-US" w:bidi="ar-SA"/>
        </w:rPr>
      </w:pPr>
      <w:r w:rsidRPr="0007201D">
        <w:rPr>
          <w:rFonts w:ascii="Times New Roman" w:hAnsi="Times New Roman"/>
          <w:sz w:val="22"/>
          <w:szCs w:val="22"/>
          <w:lang w:val="lt-LT" w:bidi="lt-LT"/>
        </w:rPr>
        <w:t>Suaugusiųjų populiacija (įskaitant nėščiąsias)</w:t>
      </w:r>
    </w:p>
    <w:p w14:paraId="08D5E6CB" w14:textId="77777777" w:rsidR="00E739A0" w:rsidRPr="000177AD" w:rsidRDefault="00E739A0" w:rsidP="00E739A0">
      <w:pPr>
        <w:tabs>
          <w:tab w:val="clear" w:pos="567"/>
        </w:tabs>
        <w:spacing w:line="240" w:lineRule="auto"/>
        <w:rPr>
          <w:szCs w:val="22"/>
        </w:rPr>
      </w:pPr>
      <w:r w:rsidRPr="000177AD">
        <w:rPr>
          <w:szCs w:val="22"/>
          <w:lang w:val="lt-LT" w:bidi="lt-LT"/>
        </w:rPr>
        <w:t>50–100 mg vieną kartą per parą (dozė matuojama tiesiogiai naudojant graduotą pipetę).</w:t>
      </w:r>
    </w:p>
    <w:p w14:paraId="1103AF19" w14:textId="77777777" w:rsidR="00E739A0" w:rsidRDefault="00E739A0" w:rsidP="00E739A0">
      <w:pPr>
        <w:tabs>
          <w:tab w:val="clear" w:pos="567"/>
        </w:tabs>
        <w:spacing w:line="240" w:lineRule="auto"/>
        <w:rPr>
          <w:bCs/>
          <w:i/>
          <w:iCs/>
          <w:szCs w:val="22"/>
        </w:rPr>
      </w:pPr>
    </w:p>
    <w:p w14:paraId="55611225" w14:textId="77777777" w:rsidR="00E739A0" w:rsidRDefault="00E739A0" w:rsidP="00E739A0">
      <w:pPr>
        <w:tabs>
          <w:tab w:val="clear" w:pos="567"/>
        </w:tabs>
        <w:spacing w:line="240" w:lineRule="auto"/>
        <w:rPr>
          <w:bCs/>
          <w:i/>
          <w:iCs/>
          <w:szCs w:val="22"/>
        </w:rPr>
      </w:pPr>
      <w:r>
        <w:rPr>
          <w:i/>
          <w:szCs w:val="22"/>
          <w:lang w:val="lt-LT" w:bidi="lt-LT"/>
        </w:rPr>
        <w:t>Vaikų populiacija</w:t>
      </w:r>
    </w:p>
    <w:p w14:paraId="0801FAE6" w14:textId="77777777" w:rsidR="00E739A0" w:rsidRPr="002B39D8" w:rsidRDefault="00E739A0" w:rsidP="00E739A0">
      <w:pPr>
        <w:pStyle w:val="AmmCorpsTexte"/>
        <w:spacing w:after="0"/>
        <w:rPr>
          <w:rFonts w:ascii="Times New Roman" w:hAnsi="Times New Roman"/>
          <w:sz w:val="22"/>
          <w:szCs w:val="22"/>
          <w:lang w:eastAsia="en-US" w:bidi="ar-SA"/>
        </w:rPr>
      </w:pPr>
      <w:r w:rsidRPr="002B39D8">
        <w:rPr>
          <w:rFonts w:ascii="Times New Roman" w:hAnsi="Times New Roman"/>
          <w:sz w:val="22"/>
          <w:szCs w:val="22"/>
          <w:lang w:val="lt-LT" w:bidi="lt-LT"/>
        </w:rPr>
        <w:t>2–10 metų vaikai</w:t>
      </w:r>
    </w:p>
    <w:p w14:paraId="4F02FAC8" w14:textId="77777777" w:rsidR="00E739A0" w:rsidRPr="002B39D8" w:rsidRDefault="00E739A0" w:rsidP="00E739A0">
      <w:pPr>
        <w:pStyle w:val="AmmCorpsTexte"/>
        <w:numPr>
          <w:ilvl w:val="0"/>
          <w:numId w:val="39"/>
        </w:numPr>
        <w:spacing w:after="0"/>
        <w:rPr>
          <w:rFonts w:ascii="Times New Roman" w:hAnsi="Times New Roman"/>
          <w:sz w:val="22"/>
          <w:szCs w:val="22"/>
          <w:lang w:eastAsia="en-US" w:bidi="ar-SA"/>
        </w:rPr>
      </w:pPr>
      <w:r w:rsidRPr="002B39D8">
        <w:rPr>
          <w:rFonts w:ascii="Times New Roman" w:hAnsi="Times New Roman"/>
          <w:sz w:val="22"/>
          <w:szCs w:val="22"/>
          <w:lang w:val="lt-LT" w:bidi="lt-LT"/>
        </w:rPr>
        <w:t xml:space="preserve">15–20 kg: 30–40 mg vieną kartą per parą (dozė matuojama tiesiogiai naudojant graduotą pipetę) </w:t>
      </w:r>
    </w:p>
    <w:p w14:paraId="6C204FE1" w14:textId="77777777" w:rsidR="00FD4A8F" w:rsidRPr="00FD4A8F" w:rsidRDefault="00E739A0" w:rsidP="00E739A0">
      <w:pPr>
        <w:pStyle w:val="AmmCorpsTexte"/>
        <w:numPr>
          <w:ilvl w:val="0"/>
          <w:numId w:val="39"/>
        </w:numPr>
        <w:spacing w:after="0"/>
        <w:rPr>
          <w:rFonts w:ascii="Times New Roman" w:hAnsi="Times New Roman"/>
          <w:sz w:val="22"/>
          <w:szCs w:val="22"/>
          <w:lang w:eastAsia="en-US" w:bidi="ar-SA"/>
        </w:rPr>
      </w:pPr>
      <w:r>
        <w:rPr>
          <w:rFonts w:ascii="Times New Roman" w:hAnsi="Times New Roman"/>
          <w:sz w:val="22"/>
          <w:szCs w:val="22"/>
          <w:lang w:val="lt-LT" w:bidi="lt-LT"/>
        </w:rPr>
        <w:t>20–35 kg: 40–50 mg vieną kartą per parą (dozė matuojama tiesiogiai naudojant graduotą pipetę)</w:t>
      </w:r>
    </w:p>
    <w:p w14:paraId="405BB175" w14:textId="0DC8D1AB" w:rsidR="00E739A0" w:rsidRPr="002B39D8" w:rsidRDefault="00E739A0" w:rsidP="00815DBD">
      <w:pPr>
        <w:pStyle w:val="AmmCorpsTexte"/>
        <w:spacing w:after="0"/>
        <w:ind w:left="720"/>
        <w:rPr>
          <w:rFonts w:ascii="Times New Roman" w:hAnsi="Times New Roman"/>
          <w:sz w:val="22"/>
          <w:szCs w:val="22"/>
          <w:lang w:eastAsia="en-US" w:bidi="ar-SA"/>
        </w:rPr>
      </w:pPr>
      <w:r>
        <w:rPr>
          <w:rFonts w:ascii="Times New Roman" w:hAnsi="Times New Roman"/>
          <w:sz w:val="22"/>
          <w:szCs w:val="22"/>
          <w:lang w:val="lt-LT" w:bidi="lt-LT"/>
        </w:rPr>
        <w:t xml:space="preserve"> </w:t>
      </w:r>
    </w:p>
    <w:p w14:paraId="18B3B770" w14:textId="77777777" w:rsidR="00E739A0" w:rsidRPr="002B39D8" w:rsidRDefault="00E739A0" w:rsidP="00E739A0">
      <w:pPr>
        <w:pStyle w:val="AmmCorpsTexte"/>
        <w:spacing w:after="0"/>
        <w:rPr>
          <w:rFonts w:ascii="Times New Roman" w:hAnsi="Times New Roman"/>
          <w:sz w:val="22"/>
          <w:szCs w:val="22"/>
          <w:lang w:eastAsia="en-US" w:bidi="ar-SA"/>
        </w:rPr>
      </w:pPr>
      <w:r w:rsidRPr="002B39D8">
        <w:rPr>
          <w:rFonts w:ascii="Times New Roman" w:hAnsi="Times New Roman"/>
          <w:sz w:val="22"/>
          <w:szCs w:val="22"/>
          <w:lang w:val="lt-LT" w:bidi="lt-LT"/>
        </w:rPr>
        <w:t xml:space="preserve">Vyresni kaip 10 metų vaikai </w:t>
      </w:r>
    </w:p>
    <w:p w14:paraId="419106AC" w14:textId="77777777" w:rsidR="00E739A0" w:rsidRPr="002B39D8" w:rsidRDefault="00E739A0" w:rsidP="00E739A0">
      <w:pPr>
        <w:pStyle w:val="AmmCorpsTexte"/>
        <w:spacing w:after="0"/>
        <w:rPr>
          <w:rFonts w:ascii="Times New Roman" w:hAnsi="Times New Roman"/>
          <w:sz w:val="22"/>
          <w:szCs w:val="22"/>
          <w:lang w:eastAsia="en-US" w:bidi="ar-SA"/>
        </w:rPr>
      </w:pPr>
      <w:r w:rsidRPr="002B39D8">
        <w:rPr>
          <w:rFonts w:ascii="Times New Roman" w:hAnsi="Times New Roman"/>
          <w:sz w:val="22"/>
          <w:szCs w:val="22"/>
          <w:lang w:val="lt-LT" w:bidi="lt-LT"/>
        </w:rPr>
        <w:t xml:space="preserve">50–100 mg vieną kartą per parą (dozė matuojama tiesiogiai naudojant graduotą pipetę). </w:t>
      </w:r>
    </w:p>
    <w:p w14:paraId="73B9DD28" w14:textId="77777777" w:rsidR="00E739A0" w:rsidRDefault="00E739A0" w:rsidP="00E739A0">
      <w:pPr>
        <w:pStyle w:val="AmmCorpsTexte"/>
        <w:spacing w:after="0"/>
        <w:rPr>
          <w:rFonts w:ascii="Times New Roman" w:hAnsi="Times New Roman"/>
          <w:sz w:val="22"/>
          <w:szCs w:val="22"/>
          <w:lang w:eastAsia="en-US" w:bidi="ar-SA"/>
        </w:rPr>
      </w:pPr>
    </w:p>
    <w:p w14:paraId="3C663E38" w14:textId="77777777" w:rsidR="00E739A0" w:rsidRPr="00407669" w:rsidRDefault="00E739A0" w:rsidP="00E739A0">
      <w:pPr>
        <w:pStyle w:val="AmmCorpsTexte"/>
        <w:numPr>
          <w:ilvl w:val="0"/>
          <w:numId w:val="42"/>
        </w:numPr>
        <w:spacing w:after="0"/>
        <w:rPr>
          <w:rFonts w:ascii="Times New Roman" w:hAnsi="Times New Roman"/>
          <w:i/>
          <w:iCs/>
          <w:sz w:val="22"/>
          <w:szCs w:val="22"/>
          <w:lang w:eastAsia="en-US" w:bidi="ar-SA"/>
        </w:rPr>
      </w:pPr>
      <w:r w:rsidRPr="00407669">
        <w:rPr>
          <w:rFonts w:ascii="Times New Roman" w:hAnsi="Times New Roman"/>
          <w:i/>
          <w:sz w:val="22"/>
          <w:szCs w:val="22"/>
          <w:lang w:val="lt-LT" w:bidi="lt-LT"/>
        </w:rPr>
        <w:t>Geležies stokos anemijos prevencija nėščiosioms</w:t>
      </w:r>
    </w:p>
    <w:p w14:paraId="396DB965" w14:textId="77777777" w:rsidR="00E739A0" w:rsidRPr="002B39D8" w:rsidRDefault="00E739A0" w:rsidP="00E739A0">
      <w:pPr>
        <w:pStyle w:val="AmmCorpsTexte"/>
        <w:spacing w:after="0"/>
        <w:rPr>
          <w:rFonts w:ascii="Times New Roman" w:hAnsi="Times New Roman"/>
          <w:sz w:val="22"/>
          <w:szCs w:val="22"/>
          <w:lang w:eastAsia="en-US" w:bidi="ar-SA"/>
        </w:rPr>
      </w:pPr>
      <w:r w:rsidRPr="002B39D8">
        <w:rPr>
          <w:rFonts w:ascii="Times New Roman" w:hAnsi="Times New Roman"/>
          <w:sz w:val="22"/>
          <w:szCs w:val="22"/>
          <w:lang w:val="lt-LT" w:bidi="lt-LT"/>
        </w:rPr>
        <w:t xml:space="preserve">50 mg vieną kartą per parą (dozė matuojama tiesiogiai naudojant graduotą pipetę) </w:t>
      </w:r>
    </w:p>
    <w:p w14:paraId="416E235F" w14:textId="77777777" w:rsidR="00E739A0" w:rsidRPr="00D74541" w:rsidRDefault="00E739A0" w:rsidP="00E739A0">
      <w:pPr>
        <w:tabs>
          <w:tab w:val="clear" w:pos="567"/>
        </w:tabs>
        <w:autoSpaceDE w:val="0"/>
        <w:autoSpaceDN w:val="0"/>
        <w:adjustRightInd w:val="0"/>
        <w:spacing w:line="240" w:lineRule="auto"/>
        <w:rPr>
          <w:szCs w:val="22"/>
        </w:rPr>
      </w:pPr>
    </w:p>
    <w:p w14:paraId="394FB885" w14:textId="77777777" w:rsidR="00E739A0" w:rsidRPr="00E65969" w:rsidRDefault="00E739A0" w:rsidP="00E739A0">
      <w:pPr>
        <w:tabs>
          <w:tab w:val="clear" w:pos="567"/>
        </w:tabs>
        <w:spacing w:line="240" w:lineRule="auto"/>
        <w:rPr>
          <w:szCs w:val="22"/>
          <w:u w:val="single"/>
          <w:lang w:val="it-CH"/>
        </w:rPr>
      </w:pPr>
      <w:r>
        <w:rPr>
          <w:szCs w:val="22"/>
          <w:u w:val="single"/>
          <w:lang w:val="lt-LT" w:bidi="lt-LT"/>
        </w:rPr>
        <w:t xml:space="preserve">Vartojimo metodas </w:t>
      </w:r>
    </w:p>
    <w:p w14:paraId="4266AB52" w14:textId="77777777" w:rsidR="00E739A0" w:rsidRPr="00E65969" w:rsidRDefault="00E739A0" w:rsidP="00E739A0">
      <w:pPr>
        <w:tabs>
          <w:tab w:val="clear" w:pos="567"/>
        </w:tabs>
        <w:spacing w:line="240" w:lineRule="auto"/>
        <w:rPr>
          <w:bCs/>
          <w:szCs w:val="22"/>
          <w:lang w:val="it-CH"/>
        </w:rPr>
      </w:pPr>
      <w:r w:rsidRPr="009E4D0D">
        <w:rPr>
          <w:szCs w:val="22"/>
          <w:lang w:val="lt-LT" w:bidi="lt-LT"/>
        </w:rPr>
        <w:t>Vartoti per burną</w:t>
      </w:r>
      <w:r w:rsidR="00207339">
        <w:rPr>
          <w:szCs w:val="22"/>
          <w:lang w:val="lt-LT" w:bidi="lt-LT"/>
        </w:rPr>
        <w:t>.</w:t>
      </w:r>
    </w:p>
    <w:p w14:paraId="77C73CEE" w14:textId="4B03242B" w:rsidR="00E739A0" w:rsidRPr="00BA3590" w:rsidRDefault="00E739A0" w:rsidP="00E739A0">
      <w:pPr>
        <w:autoSpaceDE w:val="0"/>
        <w:autoSpaceDN w:val="0"/>
        <w:adjustRightInd w:val="0"/>
        <w:spacing w:line="240" w:lineRule="auto"/>
        <w:rPr>
          <w:rFonts w:eastAsia="SimSun"/>
          <w:lang w:val="lt-LT"/>
        </w:rPr>
      </w:pPr>
      <w:r>
        <w:rPr>
          <w:rFonts w:eastAsia="SimSun"/>
          <w:lang w:val="lt-LT" w:bidi="lt-LT"/>
        </w:rPr>
        <w:t>1) Geriam</w:t>
      </w:r>
      <w:r w:rsidR="006E6F8D">
        <w:rPr>
          <w:rFonts w:eastAsia="SimSun"/>
          <w:lang w:val="lt-LT" w:bidi="lt-LT"/>
        </w:rPr>
        <w:t>ąjį</w:t>
      </w:r>
      <w:r>
        <w:rPr>
          <w:rFonts w:eastAsia="SimSun"/>
          <w:lang w:val="lt-LT" w:bidi="lt-LT"/>
        </w:rPr>
        <w:t xml:space="preserve"> tirpal</w:t>
      </w:r>
      <w:r w:rsidR="006E6F8D">
        <w:rPr>
          <w:rFonts w:eastAsia="SimSun"/>
          <w:lang w:val="lt-LT" w:bidi="lt-LT"/>
        </w:rPr>
        <w:t>ą</w:t>
      </w:r>
      <w:r>
        <w:rPr>
          <w:rFonts w:eastAsia="SimSun"/>
          <w:lang w:val="lt-LT" w:bidi="lt-LT"/>
        </w:rPr>
        <w:t xml:space="preserve"> </w:t>
      </w:r>
      <w:r w:rsidR="006E6F8D">
        <w:rPr>
          <w:rFonts w:eastAsia="SimSun"/>
          <w:lang w:val="lt-LT" w:bidi="lt-LT"/>
        </w:rPr>
        <w:t>reikia traukti</w:t>
      </w:r>
      <w:r>
        <w:rPr>
          <w:rFonts w:eastAsia="SimSun"/>
          <w:lang w:val="lt-LT" w:bidi="lt-LT"/>
        </w:rPr>
        <w:t xml:space="preserve"> naud</w:t>
      </w:r>
      <w:r w:rsidR="006E6F8D">
        <w:rPr>
          <w:rFonts w:eastAsia="SimSun"/>
          <w:lang w:val="lt-LT" w:bidi="lt-LT"/>
        </w:rPr>
        <w:t>ojant</w:t>
      </w:r>
      <w:r>
        <w:rPr>
          <w:rFonts w:eastAsia="SimSun"/>
          <w:lang w:val="lt-LT" w:bidi="lt-LT"/>
        </w:rPr>
        <w:t xml:space="preserve"> dėžutėje pateiktą graduotą pipetę. </w:t>
      </w:r>
      <w:r w:rsidR="006E6F8D">
        <w:rPr>
          <w:rFonts w:eastAsia="SimSun"/>
          <w:lang w:val="lt-LT" w:bidi="lt-LT"/>
        </w:rPr>
        <w:t>V</w:t>
      </w:r>
      <w:r w:rsidR="001439A3">
        <w:rPr>
          <w:rFonts w:eastAsia="SimSun"/>
          <w:lang w:val="lt-LT" w:bidi="lt-LT"/>
        </w:rPr>
        <w:t>aistinio preparato</w:t>
      </w:r>
      <w:r w:rsidR="006E6F8D">
        <w:rPr>
          <w:rFonts w:eastAsia="SimSun"/>
          <w:lang w:val="lt-LT" w:bidi="lt-LT"/>
        </w:rPr>
        <w:t xml:space="preserve"> pritraukti </w:t>
      </w:r>
      <w:r>
        <w:rPr>
          <w:rFonts w:eastAsia="SimSun"/>
          <w:lang w:val="lt-LT" w:bidi="lt-LT"/>
        </w:rPr>
        <w:t>iki žymos, kuri yra arčiausiai skirtos dozės (graduotos žymos kas 10 mg).</w:t>
      </w:r>
    </w:p>
    <w:p w14:paraId="317975FD" w14:textId="5DFD97A2" w:rsidR="00E739A0" w:rsidRPr="00BA3590" w:rsidRDefault="00E739A0" w:rsidP="00E739A0">
      <w:pPr>
        <w:autoSpaceDE w:val="0"/>
        <w:autoSpaceDN w:val="0"/>
        <w:adjustRightInd w:val="0"/>
        <w:spacing w:line="240" w:lineRule="auto"/>
        <w:rPr>
          <w:szCs w:val="22"/>
          <w:lang w:val="lt-LT"/>
        </w:rPr>
      </w:pPr>
      <w:r>
        <w:rPr>
          <w:rFonts w:eastAsia="SimSun"/>
          <w:lang w:val="lt-LT" w:bidi="lt-LT"/>
        </w:rPr>
        <w:lastRenderedPageBreak/>
        <w:t xml:space="preserve">2) </w:t>
      </w:r>
      <w:r w:rsidR="006E6F8D">
        <w:rPr>
          <w:rFonts w:eastAsia="SimSun"/>
          <w:lang w:val="lt-LT" w:bidi="lt-LT"/>
        </w:rPr>
        <w:t>Po vaistinio preparato praskiedimo</w:t>
      </w:r>
      <w:r>
        <w:rPr>
          <w:rFonts w:eastAsia="SimSun"/>
          <w:lang w:val="lt-LT" w:bidi="lt-LT"/>
        </w:rPr>
        <w:t xml:space="preserve"> ½ stiklinės vandens</w:t>
      </w:r>
      <w:r w:rsidR="006E6F8D">
        <w:rPr>
          <w:rFonts w:eastAsia="SimSun"/>
          <w:lang w:val="lt-LT" w:bidi="lt-LT"/>
        </w:rPr>
        <w:t xml:space="preserve">, </w:t>
      </w:r>
      <w:r>
        <w:rPr>
          <w:rFonts w:eastAsia="SimSun"/>
          <w:lang w:val="lt-LT" w:bidi="lt-LT"/>
        </w:rPr>
        <w:t>jį reikia vartoti iš karto.</w:t>
      </w:r>
    </w:p>
    <w:p w14:paraId="1BB04ABF" w14:textId="77777777" w:rsidR="00E739A0" w:rsidRPr="00BA3590" w:rsidRDefault="00E739A0" w:rsidP="00E739A0">
      <w:pPr>
        <w:autoSpaceDE w:val="0"/>
        <w:autoSpaceDN w:val="0"/>
        <w:adjustRightInd w:val="0"/>
        <w:spacing w:line="240" w:lineRule="auto"/>
        <w:rPr>
          <w:rFonts w:eastAsia="SimSun"/>
          <w:b/>
          <w:lang w:val="lt-LT"/>
        </w:rPr>
      </w:pPr>
      <w:r>
        <w:rPr>
          <w:rFonts w:eastAsia="SimSun"/>
          <w:lang w:val="lt-LT" w:bidi="lt-LT"/>
        </w:rPr>
        <w:t>3) Vaist</w:t>
      </w:r>
      <w:r w:rsidR="00242A6E">
        <w:rPr>
          <w:rFonts w:eastAsia="SimSun"/>
          <w:lang w:val="lt-LT" w:bidi="lt-LT"/>
        </w:rPr>
        <w:t>inį preparatą</w:t>
      </w:r>
      <w:r>
        <w:rPr>
          <w:rFonts w:eastAsia="SimSun"/>
          <w:lang w:val="lt-LT" w:bidi="lt-LT"/>
        </w:rPr>
        <w:t xml:space="preserve"> reikia vartoti šiek tiek laiko prieš valgį arba šiek tiek laiko po valgio ir pieno produktų vartojimo.</w:t>
      </w:r>
    </w:p>
    <w:p w14:paraId="55304113" w14:textId="4B01EB51" w:rsidR="00E739A0" w:rsidRPr="00BA3590" w:rsidRDefault="00E739A0" w:rsidP="00E739A0">
      <w:pPr>
        <w:autoSpaceDE w:val="0"/>
        <w:autoSpaceDN w:val="0"/>
        <w:adjustRightInd w:val="0"/>
        <w:spacing w:line="240" w:lineRule="auto"/>
        <w:rPr>
          <w:szCs w:val="22"/>
          <w:lang w:val="lt-LT"/>
        </w:rPr>
      </w:pPr>
      <w:r>
        <w:rPr>
          <w:rFonts w:eastAsia="SimSun"/>
          <w:lang w:val="lt-LT" w:bidi="lt-LT"/>
        </w:rPr>
        <w:t xml:space="preserve">4) Po kiekvieno vartojimo </w:t>
      </w:r>
      <w:r w:rsidR="006E6F8D">
        <w:rPr>
          <w:rFonts w:eastAsia="SimSun"/>
          <w:lang w:val="lt-LT" w:bidi="lt-LT"/>
        </w:rPr>
        <w:t>buteliuką uždaryti</w:t>
      </w:r>
      <w:r>
        <w:rPr>
          <w:rFonts w:eastAsia="SimSun"/>
          <w:lang w:val="lt-LT" w:bidi="lt-LT"/>
        </w:rPr>
        <w:t>, pipet</w:t>
      </w:r>
      <w:r w:rsidR="006E6F8D">
        <w:rPr>
          <w:rFonts w:eastAsia="SimSun"/>
          <w:lang w:val="lt-LT" w:bidi="lt-LT"/>
        </w:rPr>
        <w:t xml:space="preserve">ę kruopščiai nuplauti </w:t>
      </w:r>
      <w:r>
        <w:rPr>
          <w:rFonts w:eastAsia="SimSun"/>
          <w:lang w:val="lt-LT" w:bidi="lt-LT"/>
        </w:rPr>
        <w:t>vandentiekio vandeniu ir palik</w:t>
      </w:r>
      <w:r w:rsidR="006E6F8D">
        <w:rPr>
          <w:rFonts w:eastAsia="SimSun"/>
          <w:lang w:val="lt-LT" w:bidi="lt-LT"/>
        </w:rPr>
        <w:t>ti</w:t>
      </w:r>
      <w:r>
        <w:rPr>
          <w:rFonts w:eastAsia="SimSun"/>
          <w:lang w:val="lt-LT" w:bidi="lt-LT"/>
        </w:rPr>
        <w:t xml:space="preserve"> išdžiūti ant </w:t>
      </w:r>
      <w:proofErr w:type="spellStart"/>
      <w:r>
        <w:rPr>
          <w:rFonts w:eastAsia="SimSun"/>
          <w:lang w:val="lt-LT" w:bidi="lt-LT"/>
        </w:rPr>
        <w:t>rankšluostinio</w:t>
      </w:r>
      <w:proofErr w:type="spellEnd"/>
      <w:r>
        <w:rPr>
          <w:rFonts w:eastAsia="SimSun"/>
          <w:lang w:val="lt-LT" w:bidi="lt-LT"/>
        </w:rPr>
        <w:t xml:space="preserve"> popieriaus. </w:t>
      </w:r>
      <w:r w:rsidR="006E6F8D">
        <w:rPr>
          <w:rFonts w:eastAsia="SimSun"/>
          <w:lang w:val="lt-LT" w:bidi="lt-LT"/>
        </w:rPr>
        <w:t>P</w:t>
      </w:r>
      <w:r>
        <w:rPr>
          <w:rFonts w:eastAsia="SimSun"/>
          <w:lang w:val="lt-LT" w:bidi="lt-LT"/>
        </w:rPr>
        <w:t xml:space="preserve">ipetę </w:t>
      </w:r>
      <w:r w:rsidR="006E6F8D">
        <w:rPr>
          <w:rFonts w:eastAsia="SimSun"/>
          <w:lang w:val="lt-LT" w:bidi="lt-LT"/>
        </w:rPr>
        <w:t xml:space="preserve">įdėti </w:t>
      </w:r>
      <w:r>
        <w:rPr>
          <w:rFonts w:eastAsia="SimSun"/>
          <w:lang w:val="lt-LT" w:bidi="lt-LT"/>
        </w:rPr>
        <w:t>atgal į dėžutę ir padė</w:t>
      </w:r>
      <w:r w:rsidR="006E6F8D">
        <w:rPr>
          <w:rFonts w:eastAsia="SimSun"/>
          <w:lang w:val="lt-LT" w:bidi="lt-LT"/>
        </w:rPr>
        <w:t xml:space="preserve">ti </w:t>
      </w:r>
      <w:r>
        <w:rPr>
          <w:rFonts w:eastAsia="SimSun"/>
          <w:lang w:val="lt-LT" w:bidi="lt-LT"/>
        </w:rPr>
        <w:t>vaikams nepasiekiamoje ir nepastebimoje vietoje. Niekada nepalik</w:t>
      </w:r>
      <w:r w:rsidR="006E6F8D">
        <w:rPr>
          <w:rFonts w:eastAsia="SimSun"/>
          <w:lang w:val="lt-LT" w:bidi="lt-LT"/>
        </w:rPr>
        <w:t>ti</w:t>
      </w:r>
      <w:r>
        <w:rPr>
          <w:rFonts w:eastAsia="SimSun"/>
          <w:lang w:val="lt-LT" w:bidi="lt-LT"/>
        </w:rPr>
        <w:t xml:space="preserve"> pipetės kitoje vietoje negu dėžutė ar lapelis.</w:t>
      </w:r>
    </w:p>
    <w:p w14:paraId="373D5EE1" w14:textId="77777777" w:rsidR="00E739A0" w:rsidRPr="00BA3590" w:rsidRDefault="00E739A0" w:rsidP="00E739A0">
      <w:pPr>
        <w:autoSpaceDE w:val="0"/>
        <w:autoSpaceDN w:val="0"/>
        <w:adjustRightInd w:val="0"/>
        <w:spacing w:line="240" w:lineRule="auto"/>
        <w:rPr>
          <w:szCs w:val="22"/>
          <w:lang w:val="lt-LT"/>
        </w:rPr>
      </w:pPr>
    </w:p>
    <w:p w14:paraId="486DA392" w14:textId="77777777" w:rsidR="00E739A0" w:rsidRPr="00BA3590" w:rsidRDefault="00E739A0" w:rsidP="00E739A0">
      <w:pPr>
        <w:autoSpaceDE w:val="0"/>
        <w:autoSpaceDN w:val="0"/>
        <w:adjustRightInd w:val="0"/>
        <w:spacing w:line="240" w:lineRule="auto"/>
        <w:rPr>
          <w:szCs w:val="22"/>
          <w:u w:val="single"/>
          <w:lang w:val="lt-LT"/>
        </w:rPr>
      </w:pPr>
      <w:r w:rsidRPr="00407669">
        <w:rPr>
          <w:szCs w:val="22"/>
          <w:u w:val="single"/>
          <w:lang w:val="lt-LT" w:bidi="lt-LT"/>
        </w:rPr>
        <w:t>Gydymo trukmė</w:t>
      </w:r>
    </w:p>
    <w:p w14:paraId="3128FCF8" w14:textId="77777777" w:rsidR="00E739A0" w:rsidRPr="00BA3590" w:rsidRDefault="00E739A0" w:rsidP="00E739A0">
      <w:pPr>
        <w:autoSpaceDE w:val="0"/>
        <w:autoSpaceDN w:val="0"/>
        <w:adjustRightInd w:val="0"/>
        <w:spacing w:line="240" w:lineRule="auto"/>
        <w:rPr>
          <w:szCs w:val="22"/>
          <w:u w:val="single"/>
          <w:lang w:val="lt-LT"/>
        </w:rPr>
      </w:pPr>
    </w:p>
    <w:p w14:paraId="0C7D8346" w14:textId="77777777" w:rsidR="00E739A0" w:rsidRPr="00BA3590" w:rsidRDefault="00E739A0" w:rsidP="00E739A0">
      <w:pPr>
        <w:pStyle w:val="AmmCorpsTexte"/>
        <w:spacing w:after="0"/>
        <w:rPr>
          <w:rFonts w:ascii="Times New Roman" w:hAnsi="Times New Roman"/>
          <w:i/>
          <w:iCs/>
          <w:sz w:val="22"/>
          <w:szCs w:val="22"/>
          <w:lang w:val="lt-LT" w:eastAsia="en-US" w:bidi="ar-SA"/>
        </w:rPr>
      </w:pPr>
      <w:r w:rsidRPr="00407669">
        <w:rPr>
          <w:rFonts w:ascii="Times New Roman" w:hAnsi="Times New Roman"/>
          <w:i/>
          <w:sz w:val="22"/>
          <w:szCs w:val="22"/>
          <w:lang w:val="lt-LT" w:bidi="lt-LT"/>
        </w:rPr>
        <w:t>Geležies stokos anemija</w:t>
      </w:r>
    </w:p>
    <w:p w14:paraId="4621CB5A" w14:textId="77777777" w:rsidR="00E739A0" w:rsidRPr="00BA3590" w:rsidRDefault="00E739A0" w:rsidP="00E739A0">
      <w:pPr>
        <w:pStyle w:val="AmmCorpsTexte"/>
        <w:spacing w:after="0"/>
        <w:rPr>
          <w:rFonts w:ascii="Times New Roman" w:hAnsi="Times New Roman"/>
          <w:sz w:val="22"/>
          <w:szCs w:val="22"/>
          <w:lang w:val="lt-LT" w:eastAsia="en-US" w:bidi="ar-SA"/>
        </w:rPr>
      </w:pPr>
      <w:r w:rsidRPr="00407669">
        <w:rPr>
          <w:rFonts w:ascii="Times New Roman" w:hAnsi="Times New Roman"/>
          <w:sz w:val="22"/>
          <w:szCs w:val="22"/>
          <w:lang w:val="lt-LT" w:bidi="lt-LT"/>
        </w:rPr>
        <w:t>Gydymo trukmė turi būti pakankama anemijai koreguoti ir (arba) geležies atsargoms papildyti. Gydymas gali trukti mažiausiai 3 mėnesius ir tęstis iki 6 mėnesių, priklausomai nuo geležies išeikvojimo lygio, ir galbūt ilgiau, jeigu anemijos priežastis nėra kontroliuojama.</w:t>
      </w:r>
    </w:p>
    <w:p w14:paraId="54F1CC75" w14:textId="77777777" w:rsidR="00E739A0" w:rsidRPr="00BA3590" w:rsidRDefault="00E739A0" w:rsidP="00E739A0">
      <w:pPr>
        <w:pStyle w:val="AmmCorpsTexte"/>
        <w:spacing w:after="0"/>
        <w:rPr>
          <w:rFonts w:ascii="Times New Roman" w:hAnsi="Times New Roman"/>
          <w:sz w:val="22"/>
          <w:szCs w:val="22"/>
          <w:lang w:val="lt-LT" w:eastAsia="en-US" w:bidi="ar-SA"/>
        </w:rPr>
      </w:pPr>
    </w:p>
    <w:p w14:paraId="5B3D8E14" w14:textId="77777777" w:rsidR="00E739A0" w:rsidRPr="00BA3590" w:rsidRDefault="00E739A0" w:rsidP="00E739A0">
      <w:pPr>
        <w:pStyle w:val="AmmCorpsTexte"/>
        <w:spacing w:after="0"/>
        <w:rPr>
          <w:rFonts w:ascii="Times New Roman" w:hAnsi="Times New Roman"/>
          <w:i/>
          <w:iCs/>
          <w:sz w:val="22"/>
          <w:szCs w:val="22"/>
          <w:lang w:val="lt-LT" w:eastAsia="en-US" w:bidi="ar-SA"/>
        </w:rPr>
      </w:pPr>
      <w:r w:rsidRPr="00BB6619">
        <w:rPr>
          <w:rFonts w:ascii="Times New Roman" w:hAnsi="Times New Roman"/>
          <w:i/>
          <w:sz w:val="22"/>
          <w:szCs w:val="22"/>
          <w:lang w:val="lt-LT" w:bidi="lt-LT"/>
        </w:rPr>
        <w:t>Geležies stokos anemijos prevencija nėščiosioms</w:t>
      </w:r>
    </w:p>
    <w:p w14:paraId="63806C7B" w14:textId="77777777" w:rsidR="00E739A0" w:rsidRPr="00BA3590" w:rsidRDefault="00E739A0" w:rsidP="00E739A0">
      <w:pPr>
        <w:pStyle w:val="AmmCorpsTexte"/>
        <w:spacing w:after="0"/>
        <w:rPr>
          <w:rFonts w:ascii="Times New Roman" w:hAnsi="Times New Roman"/>
          <w:sz w:val="22"/>
          <w:szCs w:val="22"/>
          <w:lang w:val="lt-LT" w:eastAsia="en-US" w:bidi="ar-SA"/>
        </w:rPr>
      </w:pPr>
      <w:r w:rsidRPr="00407669">
        <w:rPr>
          <w:rFonts w:ascii="Times New Roman" w:hAnsi="Times New Roman"/>
          <w:sz w:val="22"/>
          <w:szCs w:val="22"/>
          <w:lang w:val="lt-LT" w:bidi="lt-LT"/>
        </w:rPr>
        <w:t xml:space="preserve">50 mg vieną kartą per parą 2 paskutinius nėštumo trimestrus (arba nuo 4-ojo mėnesio). </w:t>
      </w:r>
    </w:p>
    <w:p w14:paraId="50CE9502" w14:textId="77777777" w:rsidR="00E739A0" w:rsidRPr="00BA3590" w:rsidRDefault="00E739A0" w:rsidP="00E739A0">
      <w:pPr>
        <w:spacing w:line="240" w:lineRule="auto"/>
        <w:rPr>
          <w:lang w:val="lt-LT"/>
        </w:rPr>
      </w:pPr>
    </w:p>
    <w:p w14:paraId="20373DE7" w14:textId="77777777" w:rsidR="00E739A0" w:rsidRDefault="00E739A0" w:rsidP="00E739A0">
      <w:pPr>
        <w:spacing w:line="240" w:lineRule="auto"/>
        <w:ind w:left="567" w:hanging="567"/>
      </w:pPr>
      <w:r>
        <w:rPr>
          <w:b/>
          <w:lang w:val="lt-LT" w:bidi="lt-LT"/>
        </w:rPr>
        <w:t>4.3</w:t>
      </w:r>
      <w:r>
        <w:rPr>
          <w:b/>
          <w:lang w:val="lt-LT" w:bidi="lt-LT"/>
        </w:rPr>
        <w:tab/>
        <w:t>Kontraindikacijos</w:t>
      </w:r>
    </w:p>
    <w:p w14:paraId="024E8809" w14:textId="77777777" w:rsidR="00E739A0" w:rsidRDefault="00E739A0" w:rsidP="00E739A0">
      <w:pPr>
        <w:spacing w:line="240" w:lineRule="auto"/>
      </w:pPr>
    </w:p>
    <w:p w14:paraId="19C56ED4" w14:textId="77777777" w:rsidR="00E739A0" w:rsidRPr="000969C6" w:rsidRDefault="00E739A0" w:rsidP="00E739A0">
      <w:pPr>
        <w:pStyle w:val="AmmCorpsTexte"/>
        <w:numPr>
          <w:ilvl w:val="0"/>
          <w:numId w:val="41"/>
        </w:numPr>
        <w:spacing w:after="0"/>
        <w:rPr>
          <w:rFonts w:ascii="Times New Roman" w:hAnsi="Times New Roman"/>
          <w:sz w:val="22"/>
          <w:szCs w:val="22"/>
          <w:lang w:eastAsia="en-US" w:bidi="ar-SA"/>
        </w:rPr>
      </w:pPr>
      <w:r w:rsidRPr="000969C6">
        <w:rPr>
          <w:rFonts w:ascii="Times New Roman" w:hAnsi="Times New Roman"/>
          <w:sz w:val="22"/>
          <w:szCs w:val="22"/>
          <w:lang w:val="lt-LT" w:bidi="lt-LT"/>
        </w:rPr>
        <w:t>Padidėjęs jautrumas veikliajai arba bet kuriai 6.1 skyriuje nurodytai pagalbinei medžiagai.</w:t>
      </w:r>
    </w:p>
    <w:p w14:paraId="46397F47" w14:textId="77777777" w:rsidR="00E739A0" w:rsidRPr="000969C6" w:rsidRDefault="00E739A0" w:rsidP="00E739A0">
      <w:pPr>
        <w:pStyle w:val="AmmCorpsTexte"/>
        <w:numPr>
          <w:ilvl w:val="0"/>
          <w:numId w:val="41"/>
        </w:numPr>
        <w:spacing w:after="0"/>
        <w:rPr>
          <w:rFonts w:ascii="Times New Roman" w:hAnsi="Times New Roman"/>
          <w:sz w:val="22"/>
          <w:szCs w:val="22"/>
          <w:lang w:eastAsia="en-US" w:bidi="ar-SA"/>
        </w:rPr>
      </w:pPr>
      <w:r w:rsidRPr="000969C6">
        <w:rPr>
          <w:rFonts w:ascii="Times New Roman" w:hAnsi="Times New Roman"/>
          <w:sz w:val="22"/>
          <w:szCs w:val="22"/>
          <w:lang w:val="lt-LT" w:bidi="lt-LT"/>
        </w:rPr>
        <w:t xml:space="preserve">Geležies perkrova, ypač </w:t>
      </w:r>
      <w:proofErr w:type="spellStart"/>
      <w:r w:rsidRPr="000969C6">
        <w:rPr>
          <w:rFonts w:ascii="Times New Roman" w:hAnsi="Times New Roman"/>
          <w:sz w:val="22"/>
          <w:szCs w:val="22"/>
          <w:lang w:val="lt-LT" w:bidi="lt-LT"/>
        </w:rPr>
        <w:t>normocitinė</w:t>
      </w:r>
      <w:proofErr w:type="spellEnd"/>
      <w:r w:rsidRPr="000969C6">
        <w:rPr>
          <w:rFonts w:ascii="Times New Roman" w:hAnsi="Times New Roman"/>
          <w:sz w:val="22"/>
          <w:szCs w:val="22"/>
          <w:lang w:val="lt-LT" w:bidi="lt-LT"/>
        </w:rPr>
        <w:t xml:space="preserve"> arba </w:t>
      </w:r>
      <w:proofErr w:type="spellStart"/>
      <w:r w:rsidRPr="000969C6">
        <w:rPr>
          <w:rFonts w:ascii="Times New Roman" w:hAnsi="Times New Roman"/>
          <w:sz w:val="22"/>
          <w:szCs w:val="22"/>
          <w:lang w:val="lt-LT" w:bidi="lt-LT"/>
        </w:rPr>
        <w:t>hipersidereminė</w:t>
      </w:r>
      <w:proofErr w:type="spellEnd"/>
      <w:r w:rsidRPr="000969C6">
        <w:rPr>
          <w:rFonts w:ascii="Times New Roman" w:hAnsi="Times New Roman"/>
          <w:sz w:val="22"/>
          <w:szCs w:val="22"/>
          <w:lang w:val="lt-LT" w:bidi="lt-LT"/>
        </w:rPr>
        <w:t xml:space="preserve"> anemija, pavyzdžiui, </w:t>
      </w:r>
      <w:proofErr w:type="spellStart"/>
      <w:r w:rsidRPr="000969C6">
        <w:rPr>
          <w:rFonts w:ascii="Times New Roman" w:hAnsi="Times New Roman"/>
          <w:sz w:val="22"/>
          <w:szCs w:val="22"/>
          <w:lang w:val="lt-LT" w:bidi="lt-LT"/>
        </w:rPr>
        <w:t>talasemija</w:t>
      </w:r>
      <w:proofErr w:type="spellEnd"/>
      <w:r w:rsidRPr="000969C6">
        <w:rPr>
          <w:rFonts w:ascii="Times New Roman" w:hAnsi="Times New Roman"/>
          <w:sz w:val="22"/>
          <w:szCs w:val="22"/>
          <w:lang w:val="lt-LT" w:bidi="lt-LT"/>
        </w:rPr>
        <w:t xml:space="preserve">, </w:t>
      </w:r>
      <w:proofErr w:type="spellStart"/>
      <w:r w:rsidRPr="000969C6">
        <w:rPr>
          <w:rFonts w:ascii="Times New Roman" w:hAnsi="Times New Roman"/>
          <w:sz w:val="22"/>
          <w:szCs w:val="22"/>
          <w:lang w:val="lt-LT" w:bidi="lt-LT"/>
        </w:rPr>
        <w:t>refrakterinė</w:t>
      </w:r>
      <w:proofErr w:type="spellEnd"/>
      <w:r w:rsidRPr="000969C6">
        <w:rPr>
          <w:rFonts w:ascii="Times New Roman" w:hAnsi="Times New Roman"/>
          <w:sz w:val="22"/>
          <w:szCs w:val="22"/>
          <w:lang w:val="lt-LT" w:bidi="lt-LT"/>
        </w:rPr>
        <w:t xml:space="preserve"> anemija, anemija dėl kaulų čiulpų nepakankamumo.</w:t>
      </w:r>
    </w:p>
    <w:p w14:paraId="26D4A37B" w14:textId="77777777" w:rsidR="00E739A0" w:rsidRDefault="00E739A0" w:rsidP="00E739A0">
      <w:pPr>
        <w:spacing w:line="240" w:lineRule="auto"/>
      </w:pPr>
    </w:p>
    <w:p w14:paraId="4690739C" w14:textId="77777777" w:rsidR="00E739A0" w:rsidRDefault="00E739A0" w:rsidP="00E739A0">
      <w:pPr>
        <w:spacing w:line="240" w:lineRule="auto"/>
        <w:ind w:left="567" w:hanging="567"/>
        <w:rPr>
          <w:b/>
        </w:rPr>
      </w:pPr>
      <w:r>
        <w:rPr>
          <w:b/>
          <w:lang w:val="lt-LT" w:bidi="lt-LT"/>
        </w:rPr>
        <w:t>4.4</w:t>
      </w:r>
      <w:r>
        <w:rPr>
          <w:b/>
          <w:lang w:val="lt-LT" w:bidi="lt-LT"/>
        </w:rPr>
        <w:tab/>
        <w:t>Specialūs įspėjimai ir atsargumo priemonės</w:t>
      </w:r>
    </w:p>
    <w:p w14:paraId="2EAFFDEA" w14:textId="77777777" w:rsidR="00E739A0" w:rsidRDefault="00E739A0" w:rsidP="00E739A0">
      <w:pPr>
        <w:spacing w:line="240" w:lineRule="auto"/>
        <w:ind w:left="567" w:hanging="567"/>
      </w:pPr>
    </w:p>
    <w:p w14:paraId="2DD87460" w14:textId="52A3DF56" w:rsidR="000E1435" w:rsidRPr="00BA3590" w:rsidRDefault="000E1435" w:rsidP="000E1435">
      <w:pPr>
        <w:pStyle w:val="AmmCorpsTexte"/>
        <w:spacing w:after="0"/>
        <w:rPr>
          <w:rFonts w:ascii="Times New Roman" w:hAnsi="Times New Roman"/>
          <w:sz w:val="22"/>
          <w:szCs w:val="22"/>
          <w:lang w:val="lt-LT" w:eastAsia="en-US" w:bidi="ar-SA"/>
        </w:rPr>
      </w:pPr>
      <w:r w:rsidRPr="00407669">
        <w:rPr>
          <w:rFonts w:ascii="Times New Roman" w:hAnsi="Times New Roman"/>
          <w:sz w:val="22"/>
          <w:szCs w:val="22"/>
          <w:lang w:val="lt-LT" w:bidi="lt-LT"/>
        </w:rPr>
        <w:t>Tikrinti vaist</w:t>
      </w:r>
      <w:r>
        <w:rPr>
          <w:rFonts w:ascii="Times New Roman" w:hAnsi="Times New Roman"/>
          <w:sz w:val="22"/>
          <w:szCs w:val="22"/>
          <w:lang w:val="lt-LT" w:bidi="lt-LT"/>
        </w:rPr>
        <w:t>inio preparato</w:t>
      </w:r>
      <w:r w:rsidRPr="00407669">
        <w:rPr>
          <w:rFonts w:ascii="Times New Roman" w:hAnsi="Times New Roman"/>
          <w:sz w:val="22"/>
          <w:szCs w:val="22"/>
          <w:lang w:val="lt-LT" w:bidi="lt-LT"/>
        </w:rPr>
        <w:t xml:space="preserve"> veiksmingumą prasminga tik praėjus ne mažiau kaip 3 mėnesiams nuo gydymo pradžios. Tikrinant reikia nustatyti, ar anemija koreguota (</w:t>
      </w:r>
      <w:proofErr w:type="spellStart"/>
      <w:r w:rsidRPr="00407669">
        <w:rPr>
          <w:rFonts w:ascii="Times New Roman" w:hAnsi="Times New Roman"/>
          <w:sz w:val="22"/>
          <w:szCs w:val="22"/>
          <w:lang w:val="lt-LT" w:bidi="lt-LT"/>
        </w:rPr>
        <w:t>Hb</w:t>
      </w:r>
      <w:proofErr w:type="spellEnd"/>
      <w:r w:rsidRPr="00407669">
        <w:rPr>
          <w:rFonts w:ascii="Times New Roman" w:hAnsi="Times New Roman"/>
          <w:sz w:val="22"/>
          <w:szCs w:val="22"/>
          <w:lang w:val="lt-LT" w:bidi="lt-LT"/>
        </w:rPr>
        <w:t xml:space="preserve">, MCV) ir ar papildytos geležies atsargos (serumo </w:t>
      </w:r>
      <w:proofErr w:type="spellStart"/>
      <w:r w:rsidRPr="00407669">
        <w:rPr>
          <w:rFonts w:ascii="Times New Roman" w:hAnsi="Times New Roman"/>
          <w:sz w:val="22"/>
          <w:szCs w:val="22"/>
          <w:lang w:val="lt-LT" w:bidi="lt-LT"/>
        </w:rPr>
        <w:t>feritin</w:t>
      </w:r>
      <w:r w:rsidR="004553F5">
        <w:rPr>
          <w:rFonts w:ascii="Times New Roman" w:hAnsi="Times New Roman"/>
          <w:sz w:val="22"/>
          <w:szCs w:val="22"/>
          <w:lang w:val="lt-LT" w:bidi="lt-LT"/>
        </w:rPr>
        <w:t>o</w:t>
      </w:r>
      <w:proofErr w:type="spellEnd"/>
      <w:r w:rsidR="004553F5">
        <w:rPr>
          <w:rFonts w:ascii="Times New Roman" w:hAnsi="Times New Roman"/>
          <w:sz w:val="22"/>
          <w:szCs w:val="22"/>
          <w:lang w:val="lt-LT" w:bidi="lt-LT"/>
        </w:rPr>
        <w:t xml:space="preserve"> koncentracija</w:t>
      </w:r>
      <w:r w:rsidRPr="00407669">
        <w:rPr>
          <w:rFonts w:ascii="Times New Roman" w:hAnsi="Times New Roman"/>
          <w:sz w:val="22"/>
          <w:szCs w:val="22"/>
          <w:lang w:val="lt-LT" w:bidi="lt-LT"/>
        </w:rPr>
        <w:t xml:space="preserve">, serumo </w:t>
      </w:r>
      <w:proofErr w:type="spellStart"/>
      <w:r w:rsidRPr="00407669">
        <w:rPr>
          <w:rFonts w:ascii="Times New Roman" w:hAnsi="Times New Roman"/>
          <w:sz w:val="22"/>
          <w:szCs w:val="22"/>
          <w:lang w:val="lt-LT" w:bidi="lt-LT"/>
        </w:rPr>
        <w:t>transferino</w:t>
      </w:r>
      <w:proofErr w:type="spellEnd"/>
      <w:r w:rsidRPr="00407669">
        <w:rPr>
          <w:rFonts w:ascii="Times New Roman" w:hAnsi="Times New Roman"/>
          <w:sz w:val="22"/>
          <w:szCs w:val="22"/>
          <w:lang w:val="lt-LT" w:bidi="lt-LT"/>
        </w:rPr>
        <w:t xml:space="preserve"> receptori</w:t>
      </w:r>
      <w:r w:rsidR="003B58A1">
        <w:rPr>
          <w:rFonts w:ascii="Times New Roman" w:hAnsi="Times New Roman"/>
          <w:sz w:val="22"/>
          <w:szCs w:val="22"/>
          <w:lang w:val="lt-LT" w:bidi="lt-LT"/>
        </w:rPr>
        <w:t xml:space="preserve">ų </w:t>
      </w:r>
      <w:r w:rsidR="00E039DA">
        <w:rPr>
          <w:rFonts w:ascii="Times New Roman" w:hAnsi="Times New Roman"/>
          <w:sz w:val="22"/>
          <w:szCs w:val="22"/>
          <w:lang w:val="lt-LT" w:bidi="lt-LT"/>
        </w:rPr>
        <w:t>kiekis</w:t>
      </w:r>
      <w:r w:rsidRPr="00407669">
        <w:rPr>
          <w:rFonts w:ascii="Times New Roman" w:hAnsi="Times New Roman"/>
          <w:sz w:val="22"/>
          <w:szCs w:val="22"/>
          <w:lang w:val="lt-LT" w:bidi="lt-LT"/>
        </w:rPr>
        <w:t xml:space="preserve"> ir </w:t>
      </w:r>
      <w:proofErr w:type="spellStart"/>
      <w:r w:rsidRPr="00407669">
        <w:rPr>
          <w:rFonts w:ascii="Times New Roman" w:hAnsi="Times New Roman"/>
          <w:sz w:val="22"/>
          <w:szCs w:val="22"/>
          <w:lang w:val="lt-LT" w:bidi="lt-LT"/>
        </w:rPr>
        <w:t>transferino</w:t>
      </w:r>
      <w:proofErr w:type="spellEnd"/>
      <w:r w:rsidRPr="00407669">
        <w:rPr>
          <w:rFonts w:ascii="Times New Roman" w:hAnsi="Times New Roman"/>
          <w:sz w:val="22"/>
          <w:szCs w:val="22"/>
          <w:lang w:val="lt-LT" w:bidi="lt-LT"/>
        </w:rPr>
        <w:t xml:space="preserve"> įsotinimo koeficientas).</w:t>
      </w:r>
    </w:p>
    <w:p w14:paraId="0C01D7FD" w14:textId="77777777" w:rsidR="000E1435" w:rsidRPr="006D3E86" w:rsidRDefault="000E1435" w:rsidP="00E739A0">
      <w:pPr>
        <w:spacing w:line="240" w:lineRule="auto"/>
        <w:ind w:left="567" w:hanging="567"/>
        <w:rPr>
          <w:lang w:val="pt-PT"/>
        </w:rPr>
      </w:pPr>
    </w:p>
    <w:p w14:paraId="30ACD678" w14:textId="77777777" w:rsidR="00E739A0" w:rsidRDefault="00E739A0" w:rsidP="00E739A0">
      <w:pPr>
        <w:pStyle w:val="AmmCorpsTexte"/>
        <w:spacing w:after="0"/>
        <w:rPr>
          <w:rFonts w:ascii="Times New Roman" w:hAnsi="Times New Roman"/>
          <w:sz w:val="22"/>
          <w:szCs w:val="22"/>
          <w:u w:val="single"/>
          <w:lang w:eastAsia="en-US" w:bidi="ar-SA"/>
        </w:rPr>
      </w:pPr>
      <w:r w:rsidRPr="000969C6">
        <w:rPr>
          <w:rFonts w:ascii="Times New Roman" w:hAnsi="Times New Roman"/>
          <w:sz w:val="22"/>
          <w:szCs w:val="22"/>
          <w:u w:val="single"/>
          <w:lang w:val="lt-LT" w:bidi="lt-LT"/>
        </w:rPr>
        <w:t>Specialūs įspėjimai</w:t>
      </w:r>
    </w:p>
    <w:p w14:paraId="71AC98FA" w14:textId="77777777" w:rsidR="00E739A0" w:rsidRPr="006D3E86" w:rsidRDefault="00E739A0" w:rsidP="00E739A0">
      <w:pPr>
        <w:pStyle w:val="AmmListePuces1"/>
        <w:numPr>
          <w:ilvl w:val="0"/>
          <w:numId w:val="38"/>
        </w:numPr>
        <w:jc w:val="both"/>
        <w:rPr>
          <w:rFonts w:ascii="Times New Roman" w:hAnsi="Times New Roman"/>
          <w:sz w:val="22"/>
          <w:szCs w:val="22"/>
          <w:lang w:val="pt-PT" w:eastAsia="en-US" w:bidi="ar-SA"/>
        </w:rPr>
      </w:pPr>
      <w:r w:rsidRPr="000969C6">
        <w:rPr>
          <w:rFonts w:ascii="Times New Roman" w:hAnsi="Times New Roman"/>
          <w:sz w:val="22"/>
          <w:szCs w:val="22"/>
          <w:lang w:val="lt-LT" w:bidi="lt-LT"/>
        </w:rPr>
        <w:t xml:space="preserve">Su uždegiminiais sindromais susijusi </w:t>
      </w:r>
      <w:proofErr w:type="spellStart"/>
      <w:r w:rsidRPr="000969C6">
        <w:rPr>
          <w:rFonts w:ascii="Times New Roman" w:hAnsi="Times New Roman"/>
          <w:sz w:val="22"/>
          <w:szCs w:val="22"/>
          <w:lang w:val="lt-LT" w:bidi="lt-LT"/>
        </w:rPr>
        <w:t>hiposideremija</w:t>
      </w:r>
      <w:proofErr w:type="spellEnd"/>
      <w:r w:rsidRPr="000969C6">
        <w:rPr>
          <w:rFonts w:ascii="Times New Roman" w:hAnsi="Times New Roman"/>
          <w:sz w:val="22"/>
          <w:szCs w:val="22"/>
          <w:lang w:val="lt-LT" w:bidi="lt-LT"/>
        </w:rPr>
        <w:t xml:space="preserve"> nereaguoja į gydymą geležimi.</w:t>
      </w:r>
    </w:p>
    <w:p w14:paraId="0575916E" w14:textId="77777777" w:rsidR="00E739A0" w:rsidRPr="00E65969" w:rsidRDefault="00E739A0" w:rsidP="00E739A0">
      <w:pPr>
        <w:pStyle w:val="AmmListePuces1"/>
        <w:numPr>
          <w:ilvl w:val="0"/>
          <w:numId w:val="38"/>
        </w:numPr>
        <w:jc w:val="both"/>
        <w:rPr>
          <w:rFonts w:ascii="Times New Roman" w:hAnsi="Times New Roman"/>
          <w:sz w:val="22"/>
          <w:szCs w:val="22"/>
          <w:lang w:val="it-CH" w:eastAsia="en-US" w:bidi="ar-SA"/>
        </w:rPr>
      </w:pPr>
      <w:r w:rsidRPr="000969C6">
        <w:rPr>
          <w:rFonts w:ascii="Times New Roman" w:hAnsi="Times New Roman"/>
          <w:sz w:val="22"/>
          <w:szCs w:val="22"/>
          <w:lang w:val="lt-LT" w:bidi="lt-LT"/>
        </w:rPr>
        <w:t>Kai įmanoma, gydymą geležimi reikia derinti su priežasties gydymu.</w:t>
      </w:r>
    </w:p>
    <w:p w14:paraId="0A58DDF0" w14:textId="77777777" w:rsidR="00E739A0" w:rsidRPr="00805584" w:rsidRDefault="00E739A0" w:rsidP="00E739A0">
      <w:pPr>
        <w:pStyle w:val="AmmListePuces1"/>
        <w:keepNext/>
        <w:keepLines/>
        <w:numPr>
          <w:ilvl w:val="0"/>
          <w:numId w:val="38"/>
        </w:numPr>
        <w:ind w:left="641" w:hanging="357"/>
        <w:jc w:val="both"/>
        <w:rPr>
          <w:rFonts w:ascii="Times New Roman" w:hAnsi="Times New Roman"/>
          <w:sz w:val="22"/>
          <w:szCs w:val="22"/>
          <w:lang w:eastAsia="en-US" w:bidi="ar-SA"/>
        </w:rPr>
      </w:pPr>
      <w:bookmarkStart w:id="1" w:name="_Hlk516559895"/>
      <w:bookmarkEnd w:id="1"/>
      <w:r>
        <w:rPr>
          <w:rFonts w:ascii="Times New Roman" w:hAnsi="Times New Roman"/>
          <w:sz w:val="22"/>
          <w:szCs w:val="22"/>
          <w:lang w:val="lt-LT" w:bidi="lt-LT"/>
        </w:rPr>
        <w:t xml:space="preserve">Vartojimo metu atsitiktinai įkvėpus geležies sulfato geriamojo tirpalo, gali atsirasti bronchų gleivinės </w:t>
      </w:r>
      <w:proofErr w:type="spellStart"/>
      <w:r>
        <w:rPr>
          <w:rFonts w:ascii="Times New Roman" w:hAnsi="Times New Roman"/>
          <w:sz w:val="22"/>
          <w:szCs w:val="22"/>
          <w:lang w:val="lt-LT" w:bidi="lt-LT"/>
        </w:rPr>
        <w:t>granuliomų</w:t>
      </w:r>
      <w:proofErr w:type="spellEnd"/>
      <w:r>
        <w:rPr>
          <w:rFonts w:ascii="Times New Roman" w:hAnsi="Times New Roman"/>
          <w:sz w:val="22"/>
          <w:szCs w:val="22"/>
          <w:lang w:val="lt-LT" w:bidi="lt-LT"/>
        </w:rPr>
        <w:t xml:space="preserve">, sužalojimo ir nekrozės požymių, dėl kurių gali atsirasti kosulys, </w:t>
      </w:r>
      <w:proofErr w:type="spellStart"/>
      <w:r>
        <w:rPr>
          <w:rFonts w:ascii="Times New Roman" w:hAnsi="Times New Roman"/>
          <w:sz w:val="22"/>
          <w:szCs w:val="22"/>
          <w:lang w:val="lt-LT" w:bidi="lt-LT"/>
        </w:rPr>
        <w:t>hemoptizė</w:t>
      </w:r>
      <w:proofErr w:type="spellEnd"/>
      <w:r>
        <w:rPr>
          <w:rFonts w:ascii="Times New Roman" w:hAnsi="Times New Roman"/>
          <w:sz w:val="22"/>
          <w:szCs w:val="22"/>
          <w:lang w:val="lt-LT" w:bidi="lt-LT"/>
        </w:rPr>
        <w:t>, bronchų stenozė ir (arba) plaučių infekcija (net jei įkvėpta buvo prieš kelias dienas ar mėnesius iki šių simptomų atsiradimo). Įkvėpimo rizika ypač aktuali vyresnio amžiaus pacientams arba pacientams, kuriems sunku ryti. Įtarus įkvėpimą, pacientams būtina pasitarti su gydytoju.</w:t>
      </w:r>
    </w:p>
    <w:p w14:paraId="0E4703C7" w14:textId="77777777" w:rsidR="00E739A0" w:rsidRPr="00BA3590" w:rsidRDefault="00E739A0" w:rsidP="00E739A0">
      <w:pPr>
        <w:pStyle w:val="AmmListePuces1"/>
        <w:numPr>
          <w:ilvl w:val="0"/>
          <w:numId w:val="38"/>
        </w:numPr>
        <w:jc w:val="both"/>
        <w:rPr>
          <w:rFonts w:ascii="Times New Roman" w:hAnsi="Times New Roman"/>
          <w:sz w:val="22"/>
          <w:szCs w:val="22"/>
          <w:lang w:val="lt-LT" w:eastAsia="en-US" w:bidi="ar-SA"/>
        </w:rPr>
      </w:pPr>
      <w:r w:rsidRPr="00805584">
        <w:rPr>
          <w:rFonts w:ascii="Times New Roman" w:hAnsi="Times New Roman"/>
          <w:sz w:val="22"/>
          <w:szCs w:val="22"/>
          <w:lang w:val="lt-LT" w:bidi="lt-LT"/>
        </w:rPr>
        <w:t>Literatūros duomenimis, pagyvenusiems pacientams, gaunantiems geležies papildų ir sergantiems lėtiniu inkstų nepakankamumu, diabetu ir (arba) hipertenzija, retais atvejais pastebėta nuo rudos iki juodos spalvos virškinimo trakto gleivinės pigmentacija (</w:t>
      </w:r>
      <w:proofErr w:type="spellStart"/>
      <w:r w:rsidRPr="00805584">
        <w:rPr>
          <w:rFonts w:ascii="Times New Roman" w:hAnsi="Times New Roman"/>
          <w:sz w:val="22"/>
          <w:szCs w:val="22"/>
          <w:lang w:val="lt-LT" w:bidi="lt-LT"/>
        </w:rPr>
        <w:t>pseudomelanozė</w:t>
      </w:r>
      <w:proofErr w:type="spellEnd"/>
      <w:r w:rsidRPr="00805584">
        <w:rPr>
          <w:rFonts w:ascii="Times New Roman" w:hAnsi="Times New Roman"/>
          <w:sz w:val="22"/>
          <w:szCs w:val="22"/>
          <w:lang w:val="lt-LT" w:bidi="lt-LT"/>
        </w:rPr>
        <w:t xml:space="preserve"> / </w:t>
      </w:r>
      <w:proofErr w:type="spellStart"/>
      <w:r w:rsidRPr="00805584">
        <w:rPr>
          <w:rFonts w:ascii="Times New Roman" w:hAnsi="Times New Roman"/>
          <w:sz w:val="22"/>
          <w:szCs w:val="22"/>
          <w:lang w:val="lt-LT" w:bidi="lt-LT"/>
        </w:rPr>
        <w:t>melanozė</w:t>
      </w:r>
      <w:proofErr w:type="spellEnd"/>
      <w:r w:rsidRPr="00805584">
        <w:rPr>
          <w:rFonts w:ascii="Times New Roman" w:hAnsi="Times New Roman"/>
          <w:sz w:val="22"/>
          <w:szCs w:val="22"/>
          <w:lang w:val="lt-LT" w:bidi="lt-LT"/>
        </w:rPr>
        <w:t>). Ši pigmentacija gali trukdyti atlikti virškinimo trakto operaciją, todėl į ją reikia atsižvelgti, ypač jei planuojama operacija. Dėl šios rizikos patartina įspėti chirurgą, kad pacientas gydomas geležies papildais (žr. 4.8 skyrių).</w:t>
      </w:r>
    </w:p>
    <w:p w14:paraId="556896A0" w14:textId="77777777" w:rsidR="00E739A0" w:rsidRPr="00BA3590" w:rsidRDefault="004A1A42" w:rsidP="00E739A0">
      <w:pPr>
        <w:pStyle w:val="AmmListePuces1"/>
        <w:numPr>
          <w:ilvl w:val="0"/>
          <w:numId w:val="38"/>
        </w:numPr>
        <w:jc w:val="both"/>
        <w:rPr>
          <w:rFonts w:ascii="Times New Roman" w:hAnsi="Times New Roman"/>
          <w:sz w:val="22"/>
          <w:szCs w:val="22"/>
          <w:lang w:val="lt-LT" w:eastAsia="en-US" w:bidi="ar-SA"/>
        </w:rPr>
      </w:pPr>
      <w:proofErr w:type="spellStart"/>
      <w:r w:rsidRPr="004A1A42">
        <w:rPr>
          <w:rFonts w:ascii="Times New Roman" w:hAnsi="Times New Roman"/>
          <w:sz w:val="22"/>
          <w:szCs w:val="22"/>
          <w:lang w:val="lt-LT" w:bidi="lt-LT"/>
        </w:rPr>
        <w:t>Tardyliq</w:t>
      </w:r>
      <w:proofErr w:type="spellEnd"/>
      <w:r w:rsidR="00E739A0" w:rsidRPr="00805584">
        <w:rPr>
          <w:rFonts w:ascii="Times New Roman" w:hAnsi="Times New Roman"/>
          <w:sz w:val="22"/>
          <w:szCs w:val="22"/>
          <w:lang w:val="lt-LT" w:bidi="lt-LT"/>
        </w:rPr>
        <w:t xml:space="preserve"> vartoti negalima, jei pacientai taip pat gauna geležies injekcijas (žr. 4.5 skyrių „Sąveika su kitais vaistiniais preparatais ir kitokia sąveika“).</w:t>
      </w:r>
    </w:p>
    <w:p w14:paraId="28674DD8" w14:textId="77777777" w:rsidR="00E739A0" w:rsidRPr="00BA3590" w:rsidRDefault="004A1A42" w:rsidP="00E739A0">
      <w:pPr>
        <w:pStyle w:val="AmmListePuces1"/>
        <w:numPr>
          <w:ilvl w:val="0"/>
          <w:numId w:val="38"/>
        </w:numPr>
        <w:jc w:val="both"/>
        <w:rPr>
          <w:rFonts w:ascii="Times New Roman" w:hAnsi="Times New Roman"/>
          <w:sz w:val="22"/>
          <w:szCs w:val="22"/>
          <w:lang w:val="lt-LT" w:eastAsia="en-US" w:bidi="ar-SA"/>
        </w:rPr>
      </w:pPr>
      <w:proofErr w:type="spellStart"/>
      <w:r w:rsidRPr="004A1A42">
        <w:rPr>
          <w:rFonts w:ascii="Times New Roman" w:hAnsi="Times New Roman"/>
          <w:sz w:val="22"/>
          <w:szCs w:val="22"/>
          <w:lang w:val="lt-LT" w:bidi="lt-LT"/>
        </w:rPr>
        <w:t>Tardyliq</w:t>
      </w:r>
      <w:proofErr w:type="spellEnd"/>
      <w:r w:rsidR="00E739A0" w:rsidRPr="00A130CC">
        <w:rPr>
          <w:rFonts w:ascii="Times New Roman" w:hAnsi="Times New Roman"/>
          <w:sz w:val="22"/>
          <w:szCs w:val="22"/>
          <w:lang w:val="lt-LT" w:bidi="lt-LT"/>
        </w:rPr>
        <w:t xml:space="preserve"> sudėtyje yra </w:t>
      </w:r>
      <w:proofErr w:type="spellStart"/>
      <w:r w:rsidR="00E739A0" w:rsidRPr="00A130CC">
        <w:rPr>
          <w:rFonts w:ascii="Times New Roman" w:hAnsi="Times New Roman"/>
          <w:sz w:val="22"/>
          <w:szCs w:val="22"/>
          <w:lang w:val="lt-LT" w:bidi="lt-LT"/>
        </w:rPr>
        <w:t>sorbitolio</w:t>
      </w:r>
      <w:proofErr w:type="spellEnd"/>
      <w:r w:rsidR="00E739A0" w:rsidRPr="00A130CC">
        <w:rPr>
          <w:rFonts w:ascii="Times New Roman" w:hAnsi="Times New Roman"/>
          <w:sz w:val="22"/>
          <w:szCs w:val="22"/>
          <w:lang w:val="lt-LT" w:bidi="lt-LT"/>
        </w:rPr>
        <w:t xml:space="preserve"> (E420). </w:t>
      </w:r>
      <w:proofErr w:type="spellStart"/>
      <w:r w:rsidR="00E739A0" w:rsidRPr="00A130CC">
        <w:rPr>
          <w:rFonts w:ascii="Times New Roman" w:hAnsi="Times New Roman"/>
          <w:sz w:val="22"/>
          <w:szCs w:val="22"/>
          <w:lang w:val="lt-LT" w:bidi="lt-LT"/>
        </w:rPr>
        <w:t>Sorbitolis</w:t>
      </w:r>
      <w:proofErr w:type="spellEnd"/>
      <w:r w:rsidR="00E739A0" w:rsidRPr="00A130CC">
        <w:rPr>
          <w:rFonts w:ascii="Times New Roman" w:hAnsi="Times New Roman"/>
          <w:sz w:val="22"/>
          <w:szCs w:val="22"/>
          <w:lang w:val="lt-LT" w:bidi="lt-LT"/>
        </w:rPr>
        <w:t xml:space="preserve"> (E420) yra fruktozės šaltinis. Jeigu pacientai netoleruoja kokių nors angliavandenių, ar jiems nustatytas retas genetinis sutrikimas įgimtas fruktozės netoleravimas (ĮFN), kurio atveju organizmas negali suskaidyti fruktozės, jiems šio vaist</w:t>
      </w:r>
      <w:r w:rsidR="00064AAC">
        <w:rPr>
          <w:rFonts w:ascii="Times New Roman" w:hAnsi="Times New Roman"/>
          <w:sz w:val="22"/>
          <w:szCs w:val="22"/>
          <w:lang w:val="lt-LT" w:bidi="lt-LT"/>
        </w:rPr>
        <w:t>inio preparato</w:t>
      </w:r>
      <w:r w:rsidR="00E739A0" w:rsidRPr="00A130CC">
        <w:rPr>
          <w:rFonts w:ascii="Times New Roman" w:hAnsi="Times New Roman"/>
          <w:sz w:val="22"/>
          <w:szCs w:val="22"/>
          <w:lang w:val="lt-LT" w:bidi="lt-LT"/>
        </w:rPr>
        <w:t xml:space="preserve"> vartoti negalima.</w:t>
      </w:r>
    </w:p>
    <w:p w14:paraId="1E222985" w14:textId="77777777" w:rsidR="00E739A0" w:rsidRPr="00BA3590" w:rsidRDefault="004A1A42" w:rsidP="00E739A0">
      <w:pPr>
        <w:pStyle w:val="AmmListePuces1"/>
        <w:numPr>
          <w:ilvl w:val="0"/>
          <w:numId w:val="38"/>
        </w:numPr>
        <w:jc w:val="both"/>
        <w:rPr>
          <w:rFonts w:ascii="Times New Roman" w:hAnsi="Times New Roman"/>
          <w:sz w:val="22"/>
          <w:szCs w:val="22"/>
          <w:lang w:val="lt-LT" w:eastAsia="en-US" w:bidi="ar-SA"/>
        </w:rPr>
      </w:pPr>
      <w:proofErr w:type="spellStart"/>
      <w:r w:rsidRPr="004A1A42">
        <w:rPr>
          <w:rFonts w:ascii="Times New Roman" w:hAnsi="Times New Roman"/>
          <w:sz w:val="22"/>
          <w:szCs w:val="22"/>
          <w:lang w:val="lt-LT" w:bidi="lt-LT"/>
        </w:rPr>
        <w:t>Tardyliq</w:t>
      </w:r>
      <w:proofErr w:type="spellEnd"/>
      <w:r w:rsidR="00E739A0" w:rsidRPr="00A130CC">
        <w:rPr>
          <w:rFonts w:ascii="Times New Roman" w:hAnsi="Times New Roman"/>
          <w:sz w:val="22"/>
          <w:szCs w:val="22"/>
          <w:lang w:val="lt-LT" w:bidi="lt-LT"/>
        </w:rPr>
        <w:t xml:space="preserve"> mililitre yra mažiau kaip 1 </w:t>
      </w:r>
      <w:proofErr w:type="spellStart"/>
      <w:r w:rsidR="00E739A0" w:rsidRPr="00A130CC">
        <w:rPr>
          <w:rFonts w:ascii="Times New Roman" w:hAnsi="Times New Roman"/>
          <w:sz w:val="22"/>
          <w:szCs w:val="22"/>
          <w:lang w:val="lt-LT" w:bidi="lt-LT"/>
        </w:rPr>
        <w:t>mmol</w:t>
      </w:r>
      <w:proofErr w:type="spellEnd"/>
      <w:r w:rsidR="00E739A0" w:rsidRPr="00A130CC">
        <w:rPr>
          <w:rFonts w:ascii="Times New Roman" w:hAnsi="Times New Roman"/>
          <w:sz w:val="22"/>
          <w:szCs w:val="22"/>
          <w:lang w:val="lt-LT" w:bidi="lt-LT"/>
        </w:rPr>
        <w:t xml:space="preserve"> (23 mg) natrio, t. y. jis beveik neturi reikšmės. </w:t>
      </w:r>
    </w:p>
    <w:p w14:paraId="1F9F82D3" w14:textId="77777777" w:rsidR="00E739A0" w:rsidRPr="00E65969" w:rsidRDefault="004A1A42" w:rsidP="00E739A0">
      <w:pPr>
        <w:pStyle w:val="AmmListePuces1"/>
        <w:numPr>
          <w:ilvl w:val="0"/>
          <w:numId w:val="38"/>
        </w:numPr>
        <w:jc w:val="both"/>
        <w:rPr>
          <w:rFonts w:ascii="Times New Roman" w:hAnsi="Times New Roman"/>
          <w:sz w:val="22"/>
          <w:szCs w:val="22"/>
          <w:lang w:val="it-CH" w:eastAsia="en-US" w:bidi="ar-SA"/>
        </w:rPr>
      </w:pPr>
      <w:proofErr w:type="spellStart"/>
      <w:r w:rsidRPr="004A1A42">
        <w:rPr>
          <w:rFonts w:ascii="Times New Roman" w:hAnsi="Times New Roman"/>
          <w:sz w:val="22"/>
          <w:szCs w:val="22"/>
          <w:lang w:val="lt-LT" w:bidi="lt-LT"/>
        </w:rPr>
        <w:t>Tardyliq</w:t>
      </w:r>
      <w:proofErr w:type="spellEnd"/>
      <w:r w:rsidR="00E739A0" w:rsidRPr="00A130CC">
        <w:rPr>
          <w:rFonts w:ascii="Times New Roman" w:hAnsi="Times New Roman"/>
          <w:sz w:val="22"/>
          <w:szCs w:val="22"/>
          <w:lang w:val="lt-LT" w:bidi="lt-LT"/>
        </w:rPr>
        <w:t xml:space="preserve"> mililitre yra 12 mg </w:t>
      </w:r>
      <w:proofErr w:type="spellStart"/>
      <w:r w:rsidR="00E739A0" w:rsidRPr="00A130CC">
        <w:rPr>
          <w:rFonts w:ascii="Times New Roman" w:hAnsi="Times New Roman"/>
          <w:sz w:val="22"/>
          <w:szCs w:val="22"/>
          <w:lang w:val="lt-LT" w:bidi="lt-LT"/>
        </w:rPr>
        <w:t>propilenglikolio</w:t>
      </w:r>
      <w:proofErr w:type="spellEnd"/>
      <w:r w:rsidR="00E739A0" w:rsidRPr="00A130CC">
        <w:rPr>
          <w:rFonts w:ascii="Times New Roman" w:hAnsi="Times New Roman"/>
          <w:sz w:val="22"/>
          <w:szCs w:val="22"/>
          <w:lang w:val="lt-LT" w:bidi="lt-LT"/>
        </w:rPr>
        <w:t xml:space="preserve"> (E1520).</w:t>
      </w:r>
    </w:p>
    <w:p w14:paraId="456A9246" w14:textId="77777777" w:rsidR="00E739A0" w:rsidRPr="00E65969" w:rsidRDefault="00E739A0" w:rsidP="00E739A0">
      <w:pPr>
        <w:spacing w:line="240" w:lineRule="auto"/>
        <w:rPr>
          <w:lang w:val="it-CH"/>
        </w:rPr>
      </w:pPr>
    </w:p>
    <w:p w14:paraId="247A550F" w14:textId="77777777" w:rsidR="00E739A0" w:rsidRPr="006D3E86" w:rsidRDefault="00E739A0" w:rsidP="00E739A0">
      <w:pPr>
        <w:spacing w:line="240" w:lineRule="auto"/>
        <w:ind w:left="567" w:hanging="567"/>
        <w:rPr>
          <w:b/>
          <w:lang w:val="pt-PT"/>
        </w:rPr>
      </w:pPr>
      <w:r>
        <w:rPr>
          <w:b/>
          <w:lang w:val="lt-LT" w:bidi="lt-LT"/>
        </w:rPr>
        <w:t>4.5</w:t>
      </w:r>
      <w:r>
        <w:rPr>
          <w:b/>
          <w:lang w:val="lt-LT" w:bidi="lt-LT"/>
        </w:rPr>
        <w:tab/>
        <w:t>Sąveika su kitais vaistiniais preparatais ir kitokia sąveika</w:t>
      </w:r>
    </w:p>
    <w:p w14:paraId="1E63C8DD" w14:textId="77777777" w:rsidR="00E739A0" w:rsidRPr="00BA3590" w:rsidRDefault="00E739A0" w:rsidP="00E739A0">
      <w:pPr>
        <w:pStyle w:val="AmmCorpsTexte"/>
        <w:spacing w:after="0"/>
        <w:rPr>
          <w:rFonts w:ascii="Times New Roman" w:hAnsi="Times New Roman"/>
          <w:sz w:val="22"/>
          <w:szCs w:val="22"/>
          <w:lang w:val="lt-LT"/>
        </w:rPr>
      </w:pPr>
    </w:p>
    <w:p w14:paraId="56DE4816" w14:textId="478FB6F8" w:rsidR="000E1435" w:rsidRDefault="000E1435" w:rsidP="00E739A0">
      <w:pPr>
        <w:pStyle w:val="AmmCorpsTexte"/>
        <w:spacing w:after="0"/>
        <w:rPr>
          <w:rFonts w:ascii="Times New Roman" w:hAnsi="Times New Roman"/>
          <w:sz w:val="22"/>
          <w:szCs w:val="22"/>
          <w:u w:val="single"/>
          <w:lang w:val="lt-LT" w:bidi="lt-LT"/>
        </w:rPr>
      </w:pPr>
      <w:r>
        <w:rPr>
          <w:rFonts w:ascii="Times New Roman" w:hAnsi="Times New Roman"/>
          <w:sz w:val="22"/>
          <w:szCs w:val="22"/>
          <w:u w:val="single"/>
          <w:lang w:val="lt-LT" w:bidi="lt-LT"/>
        </w:rPr>
        <w:t>Nerekomenduojami deriniai</w:t>
      </w:r>
    </w:p>
    <w:p w14:paraId="5592614A" w14:textId="77777777" w:rsidR="000E1435" w:rsidRPr="00BA3590" w:rsidRDefault="000E1435" w:rsidP="000E1435">
      <w:pPr>
        <w:pStyle w:val="AmmCorpsTexte"/>
        <w:tabs>
          <w:tab w:val="left" w:pos="284"/>
        </w:tabs>
        <w:spacing w:after="0"/>
        <w:rPr>
          <w:rFonts w:ascii="Times New Roman" w:hAnsi="Times New Roman"/>
          <w:sz w:val="22"/>
          <w:szCs w:val="22"/>
          <w:lang w:val="nl-NL"/>
        </w:rPr>
      </w:pPr>
      <w:r w:rsidRPr="00A965F9">
        <w:rPr>
          <w:rFonts w:ascii="Times New Roman" w:hAnsi="Times New Roman"/>
          <w:i/>
          <w:sz w:val="22"/>
          <w:szCs w:val="22"/>
          <w:lang w:val="lt-LT" w:bidi="lt-LT"/>
        </w:rPr>
        <w:t xml:space="preserve">Geležis (druskos) </w:t>
      </w:r>
      <w:r w:rsidRPr="00A965F9">
        <w:rPr>
          <w:rFonts w:ascii="Times New Roman" w:hAnsi="Times New Roman"/>
          <w:sz w:val="22"/>
          <w:szCs w:val="22"/>
          <w:lang w:val="lt-LT" w:bidi="lt-LT"/>
        </w:rPr>
        <w:t>(injekcija)</w:t>
      </w:r>
    </w:p>
    <w:p w14:paraId="6BAB36DC" w14:textId="77777777" w:rsidR="000E1435" w:rsidRPr="00BA3590" w:rsidRDefault="000E1435" w:rsidP="000E1435">
      <w:pPr>
        <w:pStyle w:val="AmmCorpsTexte"/>
        <w:spacing w:after="0"/>
        <w:rPr>
          <w:rFonts w:ascii="Times New Roman" w:hAnsi="Times New Roman"/>
          <w:sz w:val="22"/>
          <w:szCs w:val="22"/>
          <w:lang w:val="nl-NL"/>
        </w:rPr>
      </w:pPr>
      <w:proofErr w:type="spellStart"/>
      <w:r w:rsidRPr="00B60B0A">
        <w:rPr>
          <w:rFonts w:ascii="Times New Roman" w:hAnsi="Times New Roman"/>
          <w:sz w:val="22"/>
          <w:szCs w:val="22"/>
          <w:lang w:val="lt-LT" w:bidi="lt-LT"/>
        </w:rPr>
        <w:t>Lipotimija</w:t>
      </w:r>
      <w:proofErr w:type="spellEnd"/>
      <w:r w:rsidRPr="00B60B0A">
        <w:rPr>
          <w:rFonts w:ascii="Times New Roman" w:hAnsi="Times New Roman"/>
          <w:sz w:val="22"/>
          <w:szCs w:val="22"/>
          <w:lang w:val="lt-LT" w:bidi="lt-LT"/>
        </w:rPr>
        <w:t xml:space="preserve"> arba šokas dėl greito kompleksinės formos geležies išsiskyrimo ir </w:t>
      </w:r>
      <w:proofErr w:type="spellStart"/>
      <w:r w:rsidRPr="00B60B0A">
        <w:rPr>
          <w:rFonts w:ascii="Times New Roman" w:hAnsi="Times New Roman"/>
          <w:sz w:val="22"/>
          <w:szCs w:val="22"/>
          <w:lang w:val="lt-LT" w:bidi="lt-LT"/>
        </w:rPr>
        <w:t>transferino</w:t>
      </w:r>
      <w:proofErr w:type="spellEnd"/>
      <w:r w:rsidRPr="00B60B0A">
        <w:rPr>
          <w:rFonts w:ascii="Times New Roman" w:hAnsi="Times New Roman"/>
          <w:sz w:val="22"/>
          <w:szCs w:val="22"/>
          <w:lang w:val="lt-LT" w:bidi="lt-LT"/>
        </w:rPr>
        <w:t xml:space="preserve"> įsotinimo.</w:t>
      </w:r>
    </w:p>
    <w:p w14:paraId="79DA7936" w14:textId="77777777" w:rsidR="000E1435" w:rsidRDefault="000E1435" w:rsidP="00E739A0">
      <w:pPr>
        <w:pStyle w:val="AmmCorpsTexte"/>
        <w:spacing w:after="0"/>
        <w:rPr>
          <w:rFonts w:ascii="Times New Roman" w:hAnsi="Times New Roman"/>
          <w:sz w:val="22"/>
          <w:szCs w:val="22"/>
          <w:u w:val="single"/>
          <w:lang w:val="lt-LT" w:bidi="lt-LT"/>
        </w:rPr>
      </w:pPr>
    </w:p>
    <w:p w14:paraId="51B7D996" w14:textId="77777777" w:rsidR="000E1435" w:rsidRPr="00BA3590" w:rsidRDefault="000E1435" w:rsidP="000E1435">
      <w:pPr>
        <w:pStyle w:val="AmmCorpsTexte"/>
        <w:spacing w:after="0"/>
        <w:rPr>
          <w:rFonts w:ascii="Times New Roman" w:hAnsi="Times New Roman"/>
          <w:sz w:val="22"/>
          <w:szCs w:val="22"/>
          <w:u w:val="single"/>
          <w:lang w:val="nl-NL"/>
        </w:rPr>
      </w:pPr>
      <w:r w:rsidRPr="00830EC8">
        <w:rPr>
          <w:rFonts w:ascii="Times New Roman" w:hAnsi="Times New Roman"/>
          <w:sz w:val="22"/>
          <w:szCs w:val="22"/>
          <w:u w:val="single"/>
          <w:lang w:val="lt-LT" w:bidi="lt-LT"/>
        </w:rPr>
        <w:t>Deriniai, reikalaujantys specialių atsargumo priemonių</w:t>
      </w:r>
    </w:p>
    <w:p w14:paraId="152336BF" w14:textId="77777777" w:rsidR="000E1435" w:rsidRPr="00BA3590" w:rsidRDefault="000E1435" w:rsidP="000E1435">
      <w:pPr>
        <w:pStyle w:val="AmmCorpsTexte"/>
        <w:spacing w:after="0"/>
        <w:rPr>
          <w:rFonts w:ascii="Times New Roman" w:hAnsi="Times New Roman"/>
          <w:sz w:val="22"/>
          <w:szCs w:val="22"/>
          <w:lang w:val="nl-NL"/>
        </w:rPr>
      </w:pPr>
      <w:proofErr w:type="spellStart"/>
      <w:r w:rsidRPr="00A965F9">
        <w:rPr>
          <w:rFonts w:ascii="Times New Roman" w:hAnsi="Times New Roman"/>
          <w:i/>
          <w:sz w:val="22"/>
          <w:szCs w:val="22"/>
          <w:lang w:val="lt-LT" w:bidi="lt-LT"/>
        </w:rPr>
        <w:t>Bisfosfonatai</w:t>
      </w:r>
      <w:proofErr w:type="spellEnd"/>
    </w:p>
    <w:p w14:paraId="02F7FC68" w14:textId="77777777" w:rsidR="000E1435" w:rsidRPr="00BA3590" w:rsidRDefault="000E1435" w:rsidP="000E1435">
      <w:pPr>
        <w:pStyle w:val="AmmCorpsTexte"/>
        <w:spacing w:after="0"/>
        <w:rPr>
          <w:rFonts w:ascii="Times New Roman" w:hAnsi="Times New Roman"/>
          <w:sz w:val="22"/>
          <w:szCs w:val="22"/>
          <w:lang w:val="nl-NL"/>
        </w:rPr>
      </w:pPr>
      <w:r w:rsidRPr="00B60B0A">
        <w:rPr>
          <w:rFonts w:ascii="Times New Roman" w:hAnsi="Times New Roman"/>
          <w:sz w:val="22"/>
          <w:szCs w:val="22"/>
          <w:lang w:val="lt-LT" w:bidi="lt-LT"/>
        </w:rPr>
        <w:t xml:space="preserve">Sumažėjusi </w:t>
      </w:r>
      <w:proofErr w:type="spellStart"/>
      <w:r w:rsidRPr="00B60B0A">
        <w:rPr>
          <w:rFonts w:ascii="Times New Roman" w:hAnsi="Times New Roman"/>
          <w:sz w:val="22"/>
          <w:szCs w:val="22"/>
          <w:lang w:val="lt-LT" w:bidi="lt-LT"/>
        </w:rPr>
        <w:t>bisfosfonatų</w:t>
      </w:r>
      <w:proofErr w:type="spellEnd"/>
      <w:r w:rsidRPr="00B60B0A">
        <w:rPr>
          <w:rFonts w:ascii="Times New Roman" w:hAnsi="Times New Roman"/>
          <w:sz w:val="22"/>
          <w:szCs w:val="22"/>
          <w:lang w:val="lt-LT" w:bidi="lt-LT"/>
        </w:rPr>
        <w:t xml:space="preserve"> absorbcija virškinimo trakte dėl prastai absorbuojamų kompleksų susidarymo.</w:t>
      </w:r>
    </w:p>
    <w:p w14:paraId="7E9ACC0A" w14:textId="4521B9F7" w:rsidR="000E1435" w:rsidRDefault="000E1435" w:rsidP="000E1435">
      <w:pPr>
        <w:pStyle w:val="AmmCorpsTexte"/>
        <w:spacing w:after="0"/>
        <w:rPr>
          <w:rFonts w:ascii="Times New Roman" w:hAnsi="Times New Roman"/>
          <w:sz w:val="22"/>
          <w:szCs w:val="22"/>
          <w:lang w:val="lt-LT" w:bidi="lt-LT"/>
        </w:rPr>
      </w:pPr>
      <w:r>
        <w:rPr>
          <w:rFonts w:ascii="Times New Roman" w:hAnsi="Times New Roman"/>
          <w:sz w:val="22"/>
          <w:szCs w:val="22"/>
          <w:lang w:val="lt-LT" w:bidi="lt-LT"/>
        </w:rPr>
        <w:t>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F154DD">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40F452CD" w14:textId="77777777" w:rsidR="005F7294" w:rsidRDefault="005F7294" w:rsidP="000E1435">
      <w:pPr>
        <w:pStyle w:val="AmmCorpsTexte"/>
        <w:spacing w:after="0"/>
        <w:rPr>
          <w:rFonts w:ascii="Times New Roman" w:hAnsi="Times New Roman"/>
          <w:sz w:val="22"/>
          <w:szCs w:val="22"/>
          <w:lang w:val="lt-LT" w:bidi="lt-LT"/>
        </w:rPr>
      </w:pPr>
    </w:p>
    <w:p w14:paraId="2A5CA832" w14:textId="7FDC118B" w:rsidR="005F7294" w:rsidRPr="00BA3590" w:rsidRDefault="005F7294" w:rsidP="005F7294">
      <w:pPr>
        <w:pStyle w:val="AmmCorpsTexte"/>
        <w:spacing w:after="0"/>
        <w:rPr>
          <w:rFonts w:ascii="Times New Roman" w:hAnsi="Times New Roman"/>
          <w:sz w:val="22"/>
          <w:szCs w:val="22"/>
          <w:lang w:val="nl-NL"/>
        </w:rPr>
      </w:pPr>
      <w:proofErr w:type="spellStart"/>
      <w:r w:rsidRPr="008031A5">
        <w:rPr>
          <w:rFonts w:ascii="Times New Roman" w:hAnsi="Times New Roman"/>
          <w:i/>
          <w:sz w:val="22"/>
          <w:szCs w:val="22"/>
          <w:lang w:val="lt-LT" w:bidi="lt-LT"/>
        </w:rPr>
        <w:t>Tetraciklinai</w:t>
      </w:r>
      <w:proofErr w:type="spellEnd"/>
      <w:r>
        <w:rPr>
          <w:rFonts w:ascii="Times New Roman" w:hAnsi="Times New Roman"/>
          <w:i/>
          <w:sz w:val="22"/>
          <w:szCs w:val="22"/>
          <w:lang w:val="lt-LT" w:bidi="lt-LT"/>
        </w:rPr>
        <w:t xml:space="preserve"> ir </w:t>
      </w:r>
      <w:proofErr w:type="spellStart"/>
      <w:r>
        <w:rPr>
          <w:rFonts w:ascii="Times New Roman" w:hAnsi="Times New Roman"/>
          <w:i/>
          <w:sz w:val="22"/>
          <w:szCs w:val="22"/>
          <w:lang w:val="lt-LT" w:bidi="lt-LT"/>
        </w:rPr>
        <w:t>tetraciklinų</w:t>
      </w:r>
      <w:proofErr w:type="spellEnd"/>
      <w:r>
        <w:rPr>
          <w:rFonts w:ascii="Times New Roman" w:hAnsi="Times New Roman"/>
          <w:i/>
          <w:sz w:val="22"/>
          <w:szCs w:val="22"/>
          <w:lang w:val="lt-LT" w:bidi="lt-LT"/>
        </w:rPr>
        <w:t xml:space="preserve"> dariniai</w:t>
      </w:r>
      <w:r w:rsidRPr="008031A5">
        <w:rPr>
          <w:rFonts w:ascii="Times New Roman" w:hAnsi="Times New Roman"/>
          <w:i/>
          <w:sz w:val="22"/>
          <w:szCs w:val="22"/>
          <w:lang w:val="lt-LT" w:bidi="lt-LT"/>
        </w:rPr>
        <w:t xml:space="preserve"> </w:t>
      </w:r>
      <w:r w:rsidRPr="008031A5">
        <w:rPr>
          <w:rFonts w:ascii="Times New Roman" w:hAnsi="Times New Roman"/>
          <w:sz w:val="22"/>
          <w:szCs w:val="22"/>
          <w:lang w:val="lt-LT" w:bidi="lt-LT"/>
        </w:rPr>
        <w:t>(vartojami per burną)</w:t>
      </w:r>
    </w:p>
    <w:p w14:paraId="3FAD4C39" w14:textId="3374780B" w:rsidR="005F7294" w:rsidRPr="00BA3590" w:rsidRDefault="005F7294" w:rsidP="005F7294">
      <w:pPr>
        <w:pStyle w:val="AmmCorpsTexte"/>
        <w:spacing w:after="0"/>
        <w:rPr>
          <w:rFonts w:ascii="Times New Roman" w:hAnsi="Times New Roman"/>
          <w:sz w:val="22"/>
          <w:szCs w:val="22"/>
          <w:lang w:val="nl-NL"/>
        </w:rPr>
      </w:pPr>
      <w:r w:rsidRPr="00B60B0A">
        <w:rPr>
          <w:rFonts w:ascii="Times New Roman" w:hAnsi="Times New Roman"/>
          <w:sz w:val="22"/>
          <w:szCs w:val="22"/>
          <w:lang w:val="lt-LT" w:bidi="lt-LT"/>
        </w:rPr>
        <w:t xml:space="preserve">Sumažėjusi </w:t>
      </w:r>
      <w:proofErr w:type="spellStart"/>
      <w:r w:rsidRPr="00B60B0A">
        <w:rPr>
          <w:rFonts w:ascii="Times New Roman" w:hAnsi="Times New Roman"/>
          <w:sz w:val="22"/>
          <w:szCs w:val="22"/>
          <w:lang w:val="lt-LT" w:bidi="lt-LT"/>
        </w:rPr>
        <w:t>tetraciklinų</w:t>
      </w:r>
      <w:proofErr w:type="spellEnd"/>
      <w:r w:rsidRPr="00B60B0A">
        <w:rPr>
          <w:rFonts w:ascii="Times New Roman" w:hAnsi="Times New Roman"/>
          <w:sz w:val="22"/>
          <w:szCs w:val="22"/>
          <w:lang w:val="lt-LT" w:bidi="lt-LT"/>
        </w:rPr>
        <w:t xml:space="preserve"> ir geležies absorbcija virškinimo trakte</w:t>
      </w:r>
      <w:r w:rsidR="00D10589">
        <w:rPr>
          <w:rFonts w:ascii="Times New Roman" w:hAnsi="Times New Roman"/>
          <w:sz w:val="22"/>
          <w:szCs w:val="22"/>
          <w:lang w:val="lt-LT" w:bidi="lt-LT"/>
        </w:rPr>
        <w:t xml:space="preserve"> </w:t>
      </w:r>
      <w:r w:rsidR="00D10589" w:rsidRPr="00B60B0A">
        <w:rPr>
          <w:rFonts w:ascii="Times New Roman" w:hAnsi="Times New Roman"/>
          <w:sz w:val="22"/>
          <w:szCs w:val="22"/>
          <w:lang w:val="lt-LT" w:bidi="lt-LT"/>
        </w:rPr>
        <w:t>dėl prastai absorbuojamų kompleksų susidarymo.</w:t>
      </w:r>
    </w:p>
    <w:p w14:paraId="05D6E1C3" w14:textId="73F28624" w:rsidR="00D10589" w:rsidRDefault="00D10589" w:rsidP="00D10589">
      <w:pPr>
        <w:pStyle w:val="AmmCorpsTexte"/>
        <w:spacing w:after="0"/>
        <w:rPr>
          <w:rFonts w:ascii="Times New Roman" w:hAnsi="Times New Roman"/>
          <w:sz w:val="22"/>
          <w:szCs w:val="22"/>
          <w:lang w:val="lt-LT" w:bidi="lt-LT"/>
        </w:rPr>
      </w:pPr>
      <w:r>
        <w:rPr>
          <w:rFonts w:ascii="Times New Roman" w:hAnsi="Times New Roman"/>
          <w:sz w:val="22"/>
          <w:szCs w:val="22"/>
          <w:lang w:val="lt-LT" w:bidi="lt-LT"/>
        </w:rPr>
        <w:t>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A27E89">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45873C7E" w14:textId="77777777" w:rsidR="005F7294" w:rsidRDefault="005F7294" w:rsidP="000E1435">
      <w:pPr>
        <w:pStyle w:val="AmmCorpsTexte"/>
        <w:spacing w:after="0"/>
        <w:rPr>
          <w:rFonts w:ascii="Times New Roman" w:hAnsi="Times New Roman"/>
          <w:sz w:val="22"/>
          <w:szCs w:val="22"/>
          <w:lang w:val="nl-NL"/>
        </w:rPr>
      </w:pPr>
    </w:p>
    <w:p w14:paraId="4DC68784" w14:textId="77777777" w:rsidR="00E56A4D" w:rsidRPr="00BA3590" w:rsidRDefault="00E56A4D" w:rsidP="00E56A4D">
      <w:pPr>
        <w:pStyle w:val="AmmCorpsTexte"/>
        <w:spacing w:after="0"/>
        <w:rPr>
          <w:rFonts w:ascii="Times New Roman" w:hAnsi="Times New Roman"/>
          <w:sz w:val="22"/>
          <w:szCs w:val="22"/>
          <w:lang w:val="nl-NL"/>
        </w:rPr>
      </w:pPr>
      <w:proofErr w:type="spellStart"/>
      <w:r w:rsidRPr="008031A5">
        <w:rPr>
          <w:rFonts w:ascii="Times New Roman" w:hAnsi="Times New Roman"/>
          <w:i/>
          <w:sz w:val="22"/>
          <w:szCs w:val="22"/>
          <w:lang w:val="lt-LT" w:bidi="lt-LT"/>
        </w:rPr>
        <w:t>Fluorochinolonai</w:t>
      </w:r>
      <w:proofErr w:type="spellEnd"/>
    </w:p>
    <w:p w14:paraId="5449AB71" w14:textId="1F0FD595" w:rsidR="00E56A4D" w:rsidRPr="00BA3590" w:rsidRDefault="00E56A4D" w:rsidP="00E56A4D">
      <w:pPr>
        <w:pStyle w:val="AmmCorpsTexte"/>
        <w:spacing w:after="0"/>
        <w:rPr>
          <w:rFonts w:ascii="Times New Roman" w:hAnsi="Times New Roman"/>
          <w:sz w:val="22"/>
          <w:szCs w:val="22"/>
          <w:lang w:val="nl-NL"/>
        </w:rPr>
      </w:pPr>
      <w:r w:rsidRPr="00B60B0A">
        <w:rPr>
          <w:rFonts w:ascii="Times New Roman" w:hAnsi="Times New Roman"/>
          <w:sz w:val="22"/>
          <w:szCs w:val="22"/>
          <w:lang w:val="lt-LT" w:bidi="lt-LT"/>
        </w:rPr>
        <w:t xml:space="preserve">Sumažėjusi </w:t>
      </w:r>
      <w:proofErr w:type="spellStart"/>
      <w:r w:rsidRPr="00B60B0A">
        <w:rPr>
          <w:rFonts w:ascii="Times New Roman" w:hAnsi="Times New Roman"/>
          <w:sz w:val="22"/>
          <w:szCs w:val="22"/>
          <w:lang w:val="lt-LT" w:bidi="lt-LT"/>
        </w:rPr>
        <w:t>fluorochinolonų</w:t>
      </w:r>
      <w:proofErr w:type="spellEnd"/>
      <w:r w:rsidRPr="00B60B0A">
        <w:rPr>
          <w:rFonts w:ascii="Times New Roman" w:hAnsi="Times New Roman"/>
          <w:sz w:val="22"/>
          <w:szCs w:val="22"/>
          <w:lang w:val="lt-LT" w:bidi="lt-LT"/>
        </w:rPr>
        <w:t xml:space="preserve"> absorbcija virškinimo trakte</w:t>
      </w:r>
      <w:r>
        <w:rPr>
          <w:rFonts w:ascii="Times New Roman" w:hAnsi="Times New Roman"/>
          <w:sz w:val="22"/>
          <w:szCs w:val="22"/>
          <w:lang w:val="lt-LT" w:bidi="lt-LT"/>
        </w:rPr>
        <w:t xml:space="preserve"> </w:t>
      </w:r>
      <w:r w:rsidRPr="00B60B0A">
        <w:rPr>
          <w:rFonts w:ascii="Times New Roman" w:hAnsi="Times New Roman"/>
          <w:sz w:val="22"/>
          <w:szCs w:val="22"/>
          <w:lang w:val="lt-LT" w:bidi="lt-LT"/>
        </w:rPr>
        <w:t>dėl prastai absorbuojamų kompleksų susidarymo.</w:t>
      </w:r>
    </w:p>
    <w:p w14:paraId="719FD938" w14:textId="0D275EAA" w:rsidR="00E56A4D" w:rsidRDefault="00E56A4D" w:rsidP="00E56A4D">
      <w:pPr>
        <w:pStyle w:val="AmmCorpsTexte"/>
        <w:spacing w:after="0"/>
        <w:rPr>
          <w:rFonts w:ascii="Times New Roman" w:hAnsi="Times New Roman"/>
          <w:sz w:val="22"/>
          <w:szCs w:val="22"/>
          <w:lang w:val="lt-LT" w:bidi="lt-LT"/>
        </w:rPr>
      </w:pPr>
      <w:r>
        <w:rPr>
          <w:rFonts w:ascii="Times New Roman" w:hAnsi="Times New Roman"/>
          <w:sz w:val="22"/>
          <w:szCs w:val="22"/>
          <w:lang w:val="lt-LT" w:bidi="lt-LT"/>
        </w:rPr>
        <w:t>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E84EE1">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03FB373B" w14:textId="77777777" w:rsidR="00D10589" w:rsidRDefault="00D10589" w:rsidP="000E1435">
      <w:pPr>
        <w:pStyle w:val="AmmCorpsTexte"/>
        <w:spacing w:after="0"/>
        <w:rPr>
          <w:rFonts w:ascii="Times New Roman" w:hAnsi="Times New Roman"/>
          <w:sz w:val="22"/>
          <w:szCs w:val="22"/>
          <w:lang w:val="nl-NL"/>
        </w:rPr>
      </w:pPr>
    </w:p>
    <w:p w14:paraId="7FD9F1A9" w14:textId="287B8683" w:rsidR="00E56A4D" w:rsidRPr="00BA3590" w:rsidRDefault="00E56A4D" w:rsidP="00E56A4D">
      <w:pPr>
        <w:pStyle w:val="AmmCorpsTexte"/>
        <w:spacing w:after="0"/>
        <w:rPr>
          <w:rFonts w:ascii="Times New Roman" w:hAnsi="Times New Roman"/>
          <w:sz w:val="22"/>
          <w:szCs w:val="22"/>
          <w:lang w:val="lt-LT"/>
        </w:rPr>
      </w:pPr>
      <w:proofErr w:type="spellStart"/>
      <w:r>
        <w:rPr>
          <w:rFonts w:ascii="Times New Roman" w:hAnsi="Times New Roman"/>
          <w:i/>
          <w:sz w:val="22"/>
          <w:szCs w:val="22"/>
          <w:lang w:val="lt-LT" w:bidi="lt-LT"/>
        </w:rPr>
        <w:t>Metildopa</w:t>
      </w:r>
      <w:proofErr w:type="spellEnd"/>
      <w:r>
        <w:rPr>
          <w:rFonts w:ascii="Times New Roman" w:hAnsi="Times New Roman"/>
          <w:i/>
          <w:sz w:val="22"/>
          <w:szCs w:val="22"/>
          <w:lang w:val="lt-LT" w:bidi="lt-LT"/>
        </w:rPr>
        <w:t>/</w:t>
      </w:r>
      <w:proofErr w:type="spellStart"/>
      <w:r w:rsidRPr="008031A5">
        <w:rPr>
          <w:rFonts w:ascii="Times New Roman" w:hAnsi="Times New Roman"/>
          <w:i/>
          <w:sz w:val="22"/>
          <w:szCs w:val="22"/>
          <w:lang w:val="lt-LT" w:bidi="lt-LT"/>
        </w:rPr>
        <w:t>Levodopa</w:t>
      </w:r>
      <w:proofErr w:type="spellEnd"/>
      <w:r>
        <w:rPr>
          <w:rFonts w:ascii="Times New Roman" w:hAnsi="Times New Roman"/>
          <w:i/>
          <w:sz w:val="22"/>
          <w:szCs w:val="22"/>
          <w:lang w:val="lt-LT" w:bidi="lt-LT"/>
        </w:rPr>
        <w:t>/</w:t>
      </w:r>
      <w:proofErr w:type="spellStart"/>
      <w:r>
        <w:rPr>
          <w:rFonts w:ascii="Times New Roman" w:hAnsi="Times New Roman"/>
          <w:i/>
          <w:sz w:val="22"/>
          <w:szCs w:val="22"/>
          <w:lang w:val="lt-LT" w:bidi="lt-LT"/>
        </w:rPr>
        <w:t>Karbidopa</w:t>
      </w:r>
      <w:proofErr w:type="spellEnd"/>
    </w:p>
    <w:p w14:paraId="7B706C05" w14:textId="3F021444" w:rsidR="00E56A4D" w:rsidRPr="00BA3590" w:rsidRDefault="00E56A4D" w:rsidP="00E56A4D">
      <w:pPr>
        <w:pStyle w:val="AmmCorpsTexte"/>
        <w:spacing w:after="0"/>
        <w:rPr>
          <w:rFonts w:ascii="Times New Roman" w:hAnsi="Times New Roman"/>
          <w:sz w:val="22"/>
          <w:szCs w:val="22"/>
          <w:lang w:val="nl-NL"/>
        </w:rPr>
      </w:pPr>
      <w:r w:rsidRPr="00B60B0A">
        <w:rPr>
          <w:rFonts w:ascii="Times New Roman" w:hAnsi="Times New Roman"/>
          <w:sz w:val="22"/>
          <w:szCs w:val="22"/>
          <w:lang w:val="lt-LT" w:bidi="lt-LT"/>
        </w:rPr>
        <w:t xml:space="preserve">Sumažėjusi </w:t>
      </w:r>
      <w:r w:rsidR="00AD5BFC">
        <w:rPr>
          <w:rFonts w:ascii="Times New Roman" w:hAnsi="Times New Roman"/>
          <w:sz w:val="22"/>
          <w:szCs w:val="22"/>
          <w:lang w:val="lt-LT" w:bidi="lt-LT"/>
        </w:rPr>
        <w:t xml:space="preserve">DOPOS </w:t>
      </w:r>
      <w:r>
        <w:rPr>
          <w:rFonts w:ascii="Times New Roman" w:hAnsi="Times New Roman"/>
          <w:sz w:val="22"/>
          <w:szCs w:val="22"/>
          <w:lang w:val="lt-LT" w:bidi="lt-LT"/>
        </w:rPr>
        <w:t>darinių</w:t>
      </w:r>
      <w:r w:rsidRPr="00B60B0A">
        <w:rPr>
          <w:rFonts w:ascii="Times New Roman" w:hAnsi="Times New Roman"/>
          <w:sz w:val="22"/>
          <w:szCs w:val="22"/>
          <w:lang w:val="lt-LT" w:bidi="lt-LT"/>
        </w:rPr>
        <w:t xml:space="preserve"> absorbcija virškinimo trakte</w:t>
      </w:r>
      <w:r>
        <w:rPr>
          <w:rFonts w:ascii="Times New Roman" w:hAnsi="Times New Roman"/>
          <w:sz w:val="22"/>
          <w:szCs w:val="22"/>
          <w:lang w:val="lt-LT" w:bidi="lt-LT"/>
        </w:rPr>
        <w:t xml:space="preserve"> </w:t>
      </w:r>
      <w:r w:rsidRPr="00B60B0A">
        <w:rPr>
          <w:rFonts w:ascii="Times New Roman" w:hAnsi="Times New Roman"/>
          <w:sz w:val="22"/>
          <w:szCs w:val="22"/>
          <w:lang w:val="lt-LT" w:bidi="lt-LT"/>
        </w:rPr>
        <w:t>dėl prastai absorbuojamų kompleksų susidarymo.</w:t>
      </w:r>
    </w:p>
    <w:p w14:paraId="73AE3829" w14:textId="51A15A6A" w:rsidR="00E56A4D" w:rsidRDefault="00E56A4D" w:rsidP="00E56A4D">
      <w:pPr>
        <w:pStyle w:val="AmmCorpsTexte"/>
        <w:spacing w:after="0"/>
        <w:rPr>
          <w:rFonts w:ascii="Times New Roman" w:hAnsi="Times New Roman"/>
          <w:sz w:val="22"/>
          <w:szCs w:val="22"/>
          <w:lang w:val="lt-LT" w:bidi="lt-LT"/>
        </w:rPr>
      </w:pPr>
      <w:r>
        <w:rPr>
          <w:rFonts w:ascii="Times New Roman" w:hAnsi="Times New Roman"/>
          <w:sz w:val="22"/>
          <w:szCs w:val="22"/>
          <w:lang w:val="lt-LT" w:bidi="lt-LT"/>
        </w:rPr>
        <w:t>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AD5BFC">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4AA2B5F5" w14:textId="77777777" w:rsidR="00E56A4D" w:rsidRDefault="00E56A4D" w:rsidP="000E1435">
      <w:pPr>
        <w:pStyle w:val="AmmCorpsTexte"/>
        <w:spacing w:after="0"/>
        <w:rPr>
          <w:rFonts w:ascii="Times New Roman" w:hAnsi="Times New Roman"/>
          <w:sz w:val="22"/>
          <w:szCs w:val="22"/>
          <w:lang w:val="nl-NL"/>
        </w:rPr>
      </w:pPr>
    </w:p>
    <w:p w14:paraId="73B6CE4D" w14:textId="4146324F" w:rsidR="00CB3BCA" w:rsidRPr="00BA3590" w:rsidRDefault="00CB3BCA" w:rsidP="00CB3BCA">
      <w:pPr>
        <w:pStyle w:val="AmmCorpsTexte"/>
        <w:spacing w:after="0"/>
        <w:rPr>
          <w:rFonts w:ascii="Times New Roman" w:hAnsi="Times New Roman"/>
          <w:sz w:val="22"/>
          <w:szCs w:val="22"/>
          <w:lang w:val="lt-LT"/>
        </w:rPr>
      </w:pPr>
      <w:proofErr w:type="spellStart"/>
      <w:r>
        <w:rPr>
          <w:rFonts w:ascii="Times New Roman" w:hAnsi="Times New Roman"/>
          <w:i/>
          <w:sz w:val="22"/>
          <w:szCs w:val="22"/>
          <w:lang w:val="lt-LT" w:bidi="lt-LT"/>
        </w:rPr>
        <w:t>Penicilaminas</w:t>
      </w:r>
      <w:proofErr w:type="spellEnd"/>
    </w:p>
    <w:p w14:paraId="47155C6E" w14:textId="2BB55D19" w:rsidR="00CB3BCA" w:rsidRPr="00BA3590" w:rsidRDefault="00CB3BCA" w:rsidP="00CB3BCA">
      <w:pPr>
        <w:pStyle w:val="AmmCorpsTexte"/>
        <w:spacing w:after="0"/>
        <w:rPr>
          <w:rFonts w:ascii="Times New Roman" w:hAnsi="Times New Roman"/>
          <w:sz w:val="22"/>
          <w:szCs w:val="22"/>
          <w:lang w:val="nl-NL"/>
        </w:rPr>
      </w:pPr>
      <w:r w:rsidRPr="00B60B0A">
        <w:rPr>
          <w:rFonts w:ascii="Times New Roman" w:hAnsi="Times New Roman"/>
          <w:sz w:val="22"/>
          <w:szCs w:val="22"/>
          <w:lang w:val="lt-LT" w:bidi="lt-LT"/>
        </w:rPr>
        <w:t xml:space="preserve">Sumažėjusi </w:t>
      </w:r>
      <w:proofErr w:type="spellStart"/>
      <w:r>
        <w:rPr>
          <w:rFonts w:ascii="Times New Roman" w:hAnsi="Times New Roman"/>
          <w:sz w:val="22"/>
          <w:szCs w:val="22"/>
          <w:lang w:val="lt-LT" w:bidi="lt-LT"/>
        </w:rPr>
        <w:t>penicilamino</w:t>
      </w:r>
      <w:proofErr w:type="spellEnd"/>
      <w:r w:rsidRPr="00B60B0A">
        <w:rPr>
          <w:rFonts w:ascii="Times New Roman" w:hAnsi="Times New Roman"/>
          <w:sz w:val="22"/>
          <w:szCs w:val="22"/>
          <w:lang w:val="lt-LT" w:bidi="lt-LT"/>
        </w:rPr>
        <w:t xml:space="preserve"> absorbcija virškinimo trakte</w:t>
      </w:r>
      <w:r>
        <w:rPr>
          <w:rFonts w:ascii="Times New Roman" w:hAnsi="Times New Roman"/>
          <w:sz w:val="22"/>
          <w:szCs w:val="22"/>
          <w:lang w:val="lt-LT" w:bidi="lt-LT"/>
        </w:rPr>
        <w:t xml:space="preserve"> </w:t>
      </w:r>
      <w:r w:rsidRPr="00B60B0A">
        <w:rPr>
          <w:rFonts w:ascii="Times New Roman" w:hAnsi="Times New Roman"/>
          <w:sz w:val="22"/>
          <w:szCs w:val="22"/>
          <w:lang w:val="lt-LT" w:bidi="lt-LT"/>
        </w:rPr>
        <w:t>dėl prastai absorbuojamų kompleksų susidarymo.</w:t>
      </w:r>
      <w:r>
        <w:rPr>
          <w:rFonts w:ascii="Times New Roman" w:hAnsi="Times New Roman"/>
          <w:sz w:val="22"/>
          <w:szCs w:val="22"/>
          <w:lang w:val="lt-LT" w:bidi="lt-LT"/>
        </w:rPr>
        <w:t xml:space="preserve"> Nutraukus gydymą geležies sulfatu, padidėja D-</w:t>
      </w:r>
      <w:proofErr w:type="spellStart"/>
      <w:r>
        <w:rPr>
          <w:rFonts w:ascii="Times New Roman" w:hAnsi="Times New Roman"/>
          <w:sz w:val="22"/>
          <w:szCs w:val="22"/>
          <w:lang w:val="lt-LT" w:bidi="lt-LT"/>
        </w:rPr>
        <w:t>penicilamino</w:t>
      </w:r>
      <w:proofErr w:type="spellEnd"/>
      <w:r>
        <w:rPr>
          <w:rFonts w:ascii="Times New Roman" w:hAnsi="Times New Roman"/>
          <w:sz w:val="22"/>
          <w:szCs w:val="22"/>
          <w:lang w:val="lt-LT" w:bidi="lt-LT"/>
        </w:rPr>
        <w:t xml:space="preserve"> </w:t>
      </w:r>
      <w:proofErr w:type="spellStart"/>
      <w:r>
        <w:rPr>
          <w:rFonts w:ascii="Times New Roman" w:hAnsi="Times New Roman"/>
          <w:sz w:val="22"/>
          <w:szCs w:val="22"/>
          <w:lang w:val="lt-LT" w:bidi="lt-LT"/>
        </w:rPr>
        <w:t>toksiškumo</w:t>
      </w:r>
      <w:proofErr w:type="spellEnd"/>
      <w:r>
        <w:rPr>
          <w:rFonts w:ascii="Times New Roman" w:hAnsi="Times New Roman"/>
          <w:sz w:val="22"/>
          <w:szCs w:val="22"/>
          <w:lang w:val="lt-LT" w:bidi="lt-LT"/>
        </w:rPr>
        <w:t xml:space="preserve"> rizika.</w:t>
      </w:r>
    </w:p>
    <w:p w14:paraId="1987B690" w14:textId="695FC8E8" w:rsidR="00CB3BCA" w:rsidRDefault="00CB3BCA" w:rsidP="00CB3BCA">
      <w:pPr>
        <w:pStyle w:val="AmmCorpsTexte"/>
        <w:spacing w:after="0"/>
        <w:rPr>
          <w:rFonts w:ascii="Times New Roman" w:hAnsi="Times New Roman"/>
          <w:sz w:val="22"/>
          <w:szCs w:val="22"/>
          <w:lang w:val="lt-LT" w:bidi="lt-LT"/>
        </w:rPr>
      </w:pPr>
      <w:r>
        <w:rPr>
          <w:rFonts w:ascii="Times New Roman" w:hAnsi="Times New Roman"/>
          <w:sz w:val="22"/>
          <w:szCs w:val="22"/>
          <w:lang w:val="lt-LT" w:bidi="lt-LT"/>
        </w:rPr>
        <w:t>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F04681">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44006E68" w14:textId="77777777" w:rsidR="00CB3BCA" w:rsidRDefault="00CB3BCA" w:rsidP="00CB3BCA">
      <w:pPr>
        <w:pStyle w:val="AmmCorpsTexte"/>
        <w:spacing w:after="0"/>
        <w:rPr>
          <w:rFonts w:ascii="Times New Roman" w:hAnsi="Times New Roman"/>
          <w:sz w:val="22"/>
          <w:szCs w:val="22"/>
          <w:lang w:val="lt-LT" w:bidi="lt-LT"/>
        </w:rPr>
      </w:pPr>
    </w:p>
    <w:p w14:paraId="0C1F8ACA" w14:textId="432E8B56" w:rsidR="00CB3BCA" w:rsidRPr="00BA3590" w:rsidRDefault="00CB3BCA" w:rsidP="00CB3BCA">
      <w:pPr>
        <w:pStyle w:val="AmmCorpsTexte"/>
        <w:tabs>
          <w:tab w:val="left" w:pos="284"/>
        </w:tabs>
        <w:spacing w:after="0"/>
        <w:rPr>
          <w:rFonts w:ascii="Times New Roman" w:hAnsi="Times New Roman"/>
          <w:sz w:val="22"/>
          <w:szCs w:val="22"/>
          <w:lang w:val="nl-NL"/>
        </w:rPr>
      </w:pPr>
      <w:r w:rsidRPr="008031A5">
        <w:rPr>
          <w:rFonts w:ascii="Times New Roman" w:hAnsi="Times New Roman"/>
          <w:i/>
          <w:sz w:val="22"/>
          <w:szCs w:val="22"/>
          <w:lang w:val="lt-LT" w:bidi="lt-LT"/>
        </w:rPr>
        <w:t>Skydliaukės hormonai</w:t>
      </w:r>
      <w:r>
        <w:rPr>
          <w:rFonts w:ascii="Times New Roman" w:hAnsi="Times New Roman"/>
          <w:i/>
          <w:sz w:val="22"/>
          <w:szCs w:val="22"/>
          <w:lang w:val="lt-LT" w:bidi="lt-LT"/>
        </w:rPr>
        <w:t xml:space="preserve"> (</w:t>
      </w:r>
      <w:proofErr w:type="spellStart"/>
      <w:r>
        <w:rPr>
          <w:rFonts w:ascii="Times New Roman" w:hAnsi="Times New Roman"/>
          <w:i/>
          <w:sz w:val="22"/>
          <w:szCs w:val="22"/>
          <w:lang w:val="lt-LT" w:bidi="lt-LT"/>
        </w:rPr>
        <w:t>levotiroksinas</w:t>
      </w:r>
      <w:proofErr w:type="spellEnd"/>
      <w:r>
        <w:rPr>
          <w:rFonts w:ascii="Times New Roman" w:hAnsi="Times New Roman"/>
          <w:i/>
          <w:sz w:val="22"/>
          <w:szCs w:val="22"/>
          <w:lang w:val="lt-LT" w:bidi="lt-LT"/>
        </w:rPr>
        <w:t xml:space="preserve">, </w:t>
      </w:r>
      <w:proofErr w:type="spellStart"/>
      <w:r>
        <w:rPr>
          <w:rFonts w:ascii="Times New Roman" w:hAnsi="Times New Roman"/>
          <w:i/>
          <w:sz w:val="22"/>
          <w:szCs w:val="22"/>
          <w:lang w:val="lt-LT" w:bidi="lt-LT"/>
        </w:rPr>
        <w:t>liotironinas</w:t>
      </w:r>
      <w:proofErr w:type="spellEnd"/>
      <w:r>
        <w:rPr>
          <w:rFonts w:ascii="Times New Roman" w:hAnsi="Times New Roman"/>
          <w:i/>
          <w:sz w:val="22"/>
          <w:szCs w:val="22"/>
          <w:lang w:val="lt-LT" w:bidi="lt-LT"/>
        </w:rPr>
        <w:t>)</w:t>
      </w:r>
    </w:p>
    <w:p w14:paraId="62519C39" w14:textId="7D120311" w:rsidR="00CB3BCA" w:rsidRPr="00A164E9" w:rsidRDefault="00CB3BCA" w:rsidP="00CB3BCA">
      <w:pPr>
        <w:pStyle w:val="AmmCorpsTexte"/>
        <w:spacing w:after="0"/>
        <w:rPr>
          <w:rFonts w:ascii="Times New Roman" w:hAnsi="Times New Roman"/>
          <w:sz w:val="22"/>
          <w:szCs w:val="22"/>
          <w:lang w:val="nl-NL"/>
        </w:rPr>
      </w:pPr>
      <w:r w:rsidRPr="00B60B0A">
        <w:rPr>
          <w:rFonts w:ascii="Times New Roman" w:hAnsi="Times New Roman"/>
          <w:sz w:val="22"/>
          <w:szCs w:val="22"/>
          <w:lang w:val="lt-LT" w:bidi="lt-LT"/>
        </w:rPr>
        <w:t xml:space="preserve">Sumažėjusi </w:t>
      </w:r>
      <w:proofErr w:type="spellStart"/>
      <w:r>
        <w:rPr>
          <w:rFonts w:ascii="Times New Roman" w:hAnsi="Times New Roman"/>
          <w:sz w:val="22"/>
          <w:szCs w:val="22"/>
          <w:lang w:val="lt-LT" w:bidi="lt-LT"/>
        </w:rPr>
        <w:t>tiroksino</w:t>
      </w:r>
      <w:proofErr w:type="spellEnd"/>
      <w:r w:rsidRPr="00B60B0A">
        <w:rPr>
          <w:rFonts w:ascii="Times New Roman" w:hAnsi="Times New Roman"/>
          <w:sz w:val="22"/>
          <w:szCs w:val="22"/>
          <w:lang w:val="lt-LT" w:bidi="lt-LT"/>
        </w:rPr>
        <w:t xml:space="preserve"> absorbcija virškinimo trakte</w:t>
      </w:r>
      <w:r w:rsidRPr="00CB3BCA">
        <w:rPr>
          <w:rFonts w:ascii="Times New Roman" w:hAnsi="Times New Roman"/>
          <w:sz w:val="22"/>
          <w:szCs w:val="22"/>
          <w:lang w:val="lt-LT" w:bidi="lt-LT"/>
        </w:rPr>
        <w:t xml:space="preserve"> </w:t>
      </w:r>
      <w:r w:rsidRPr="00B60B0A">
        <w:rPr>
          <w:rFonts w:ascii="Times New Roman" w:hAnsi="Times New Roman"/>
          <w:sz w:val="22"/>
          <w:szCs w:val="22"/>
          <w:lang w:val="lt-LT" w:bidi="lt-LT"/>
        </w:rPr>
        <w:t>dėl prastai absorbuojamų kompleksų susidarymo</w:t>
      </w:r>
      <w:r>
        <w:rPr>
          <w:rFonts w:ascii="Times New Roman" w:hAnsi="Times New Roman"/>
          <w:sz w:val="22"/>
          <w:szCs w:val="22"/>
          <w:lang w:val="lt-LT" w:bidi="lt-LT"/>
        </w:rPr>
        <w:t xml:space="preserve">, sukelianti </w:t>
      </w:r>
      <w:proofErr w:type="spellStart"/>
      <w:r>
        <w:rPr>
          <w:rFonts w:ascii="Times New Roman" w:hAnsi="Times New Roman"/>
          <w:sz w:val="22"/>
          <w:szCs w:val="22"/>
          <w:lang w:val="lt-LT" w:bidi="lt-LT"/>
        </w:rPr>
        <w:t>hipotiroksinemiją</w:t>
      </w:r>
      <w:proofErr w:type="spellEnd"/>
      <w:r w:rsidRPr="00B60B0A">
        <w:rPr>
          <w:rFonts w:ascii="Times New Roman" w:hAnsi="Times New Roman"/>
          <w:sz w:val="22"/>
          <w:szCs w:val="22"/>
          <w:lang w:val="lt-LT" w:bidi="lt-LT"/>
        </w:rPr>
        <w:t>.</w:t>
      </w:r>
      <w:r>
        <w:rPr>
          <w:rFonts w:ascii="Times New Roman" w:hAnsi="Times New Roman"/>
          <w:sz w:val="22"/>
          <w:szCs w:val="22"/>
          <w:lang w:val="nl-NL"/>
        </w:rPr>
        <w:t xml:space="preserve"> </w:t>
      </w:r>
      <w:r>
        <w:rPr>
          <w:rFonts w:ascii="Times New Roman" w:hAnsi="Times New Roman"/>
          <w:sz w:val="22"/>
          <w:szCs w:val="22"/>
          <w:lang w:val="lt-LT" w:bidi="lt-LT"/>
        </w:rPr>
        <w:t>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D92D07">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6FE3314A" w14:textId="77777777" w:rsidR="00CB3BCA" w:rsidRDefault="00CB3BCA" w:rsidP="00CB3BCA">
      <w:pPr>
        <w:pStyle w:val="AmmCorpsTexte"/>
        <w:spacing w:after="0"/>
        <w:rPr>
          <w:rFonts w:ascii="Times New Roman" w:hAnsi="Times New Roman"/>
          <w:sz w:val="22"/>
          <w:szCs w:val="22"/>
          <w:lang w:val="nl-NL"/>
        </w:rPr>
      </w:pPr>
    </w:p>
    <w:p w14:paraId="6AF98169" w14:textId="34E46788" w:rsidR="00CB3BCA" w:rsidRPr="00E65969" w:rsidRDefault="00CB3BCA" w:rsidP="00CB3BCA">
      <w:pPr>
        <w:pStyle w:val="AmmCorpsTexte"/>
        <w:spacing w:after="0"/>
        <w:rPr>
          <w:rFonts w:ascii="Times New Roman" w:hAnsi="Times New Roman"/>
          <w:sz w:val="22"/>
          <w:szCs w:val="22"/>
          <w:lang w:val="it-CH"/>
        </w:rPr>
      </w:pPr>
      <w:proofErr w:type="spellStart"/>
      <w:r>
        <w:rPr>
          <w:rFonts w:ascii="Times New Roman" w:hAnsi="Times New Roman"/>
          <w:i/>
          <w:sz w:val="22"/>
          <w:szCs w:val="22"/>
          <w:lang w:val="lt-LT" w:bidi="lt-LT"/>
        </w:rPr>
        <w:t>Antacidiniai</w:t>
      </w:r>
      <w:proofErr w:type="spellEnd"/>
      <w:r>
        <w:rPr>
          <w:rFonts w:ascii="Times New Roman" w:hAnsi="Times New Roman"/>
          <w:i/>
          <w:sz w:val="22"/>
          <w:szCs w:val="22"/>
          <w:lang w:val="lt-LT" w:bidi="lt-LT"/>
        </w:rPr>
        <w:t xml:space="preserve"> </w:t>
      </w:r>
      <w:r w:rsidR="00D92D07">
        <w:rPr>
          <w:rFonts w:ascii="Times New Roman" w:hAnsi="Times New Roman"/>
          <w:i/>
          <w:sz w:val="22"/>
          <w:szCs w:val="22"/>
          <w:lang w:val="lt-LT" w:bidi="lt-LT"/>
        </w:rPr>
        <w:t xml:space="preserve">vaistiniai </w:t>
      </w:r>
      <w:r>
        <w:rPr>
          <w:rFonts w:ascii="Times New Roman" w:hAnsi="Times New Roman"/>
          <w:i/>
          <w:sz w:val="22"/>
          <w:szCs w:val="22"/>
          <w:lang w:val="lt-LT" w:bidi="lt-LT"/>
        </w:rPr>
        <w:t xml:space="preserve">preparatai – kalcio, aliuminio, magnio (magnio </w:t>
      </w:r>
      <w:proofErr w:type="spellStart"/>
      <w:r>
        <w:rPr>
          <w:rFonts w:ascii="Times New Roman" w:hAnsi="Times New Roman"/>
          <w:i/>
          <w:sz w:val="22"/>
          <w:szCs w:val="22"/>
          <w:lang w:val="lt-LT" w:bidi="lt-LT"/>
        </w:rPr>
        <w:t>trisilikato</w:t>
      </w:r>
      <w:proofErr w:type="spellEnd"/>
      <w:r>
        <w:rPr>
          <w:rFonts w:ascii="Times New Roman" w:hAnsi="Times New Roman"/>
          <w:i/>
          <w:sz w:val="22"/>
          <w:szCs w:val="22"/>
          <w:lang w:val="lt-LT" w:bidi="lt-LT"/>
        </w:rPr>
        <w:t>) turintys preparatai</w:t>
      </w:r>
    </w:p>
    <w:p w14:paraId="1EAE1070" w14:textId="62E08456" w:rsidR="00CB3BCA" w:rsidRDefault="002017C2" w:rsidP="00CB3BCA">
      <w:pPr>
        <w:pStyle w:val="AmmCorpsTexte"/>
        <w:spacing w:after="0"/>
        <w:rPr>
          <w:rFonts w:ascii="Times New Roman" w:hAnsi="Times New Roman"/>
          <w:sz w:val="22"/>
          <w:szCs w:val="22"/>
          <w:lang w:val="nl-NL"/>
        </w:rPr>
      </w:pPr>
      <w:r w:rsidRPr="00B60B0A">
        <w:rPr>
          <w:rFonts w:ascii="Times New Roman" w:hAnsi="Times New Roman"/>
          <w:sz w:val="22"/>
          <w:szCs w:val="22"/>
          <w:lang w:val="lt-LT" w:bidi="lt-LT"/>
        </w:rPr>
        <w:t xml:space="preserve">Sumažėjusi </w:t>
      </w:r>
      <w:r>
        <w:rPr>
          <w:rFonts w:ascii="Times New Roman" w:hAnsi="Times New Roman"/>
          <w:sz w:val="22"/>
          <w:szCs w:val="22"/>
          <w:lang w:val="lt-LT" w:bidi="lt-LT"/>
        </w:rPr>
        <w:t>geležies druskų</w:t>
      </w:r>
      <w:r w:rsidRPr="00B60B0A">
        <w:rPr>
          <w:rFonts w:ascii="Times New Roman" w:hAnsi="Times New Roman"/>
          <w:sz w:val="22"/>
          <w:szCs w:val="22"/>
          <w:lang w:val="lt-LT" w:bidi="lt-LT"/>
        </w:rPr>
        <w:t xml:space="preserve"> absorbcija virškinimo trakte</w:t>
      </w:r>
      <w:r>
        <w:rPr>
          <w:rFonts w:ascii="Times New Roman" w:hAnsi="Times New Roman"/>
          <w:sz w:val="22"/>
          <w:szCs w:val="22"/>
          <w:lang w:val="lt-LT" w:bidi="lt-LT"/>
        </w:rPr>
        <w:t>. 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AD16FA">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78DB3224" w14:textId="79E6C403" w:rsidR="00CB3BCA" w:rsidRDefault="00CB3BCA" w:rsidP="00CB3BCA">
      <w:pPr>
        <w:pStyle w:val="AmmCorpsTexte"/>
        <w:spacing w:after="0"/>
        <w:rPr>
          <w:rFonts w:ascii="Times New Roman" w:hAnsi="Times New Roman"/>
          <w:sz w:val="22"/>
          <w:szCs w:val="22"/>
          <w:lang w:val="lt-LT" w:bidi="lt-LT"/>
        </w:rPr>
      </w:pPr>
    </w:p>
    <w:p w14:paraId="13CD5604" w14:textId="0E7589B3" w:rsidR="00632F26" w:rsidRPr="00E65969" w:rsidRDefault="00632F26" w:rsidP="00632F26">
      <w:pPr>
        <w:pStyle w:val="AmmCorpsTexte"/>
        <w:spacing w:after="0"/>
        <w:rPr>
          <w:rFonts w:ascii="Times New Roman" w:hAnsi="Times New Roman"/>
          <w:sz w:val="22"/>
          <w:szCs w:val="22"/>
          <w:lang w:val="it-CH"/>
        </w:rPr>
      </w:pPr>
      <w:proofErr w:type="spellStart"/>
      <w:r>
        <w:rPr>
          <w:rFonts w:ascii="Times New Roman" w:hAnsi="Times New Roman"/>
          <w:i/>
          <w:sz w:val="22"/>
          <w:szCs w:val="22"/>
          <w:lang w:val="lt-LT" w:bidi="lt-LT"/>
        </w:rPr>
        <w:t>Cholestiraminas</w:t>
      </w:r>
      <w:proofErr w:type="spellEnd"/>
    </w:p>
    <w:p w14:paraId="47698D8D" w14:textId="363447BA" w:rsidR="00632F26" w:rsidRPr="00A164E9" w:rsidRDefault="00632F26" w:rsidP="00632F26">
      <w:pPr>
        <w:pStyle w:val="AmmCorpsTexte"/>
        <w:spacing w:after="0"/>
        <w:rPr>
          <w:rFonts w:ascii="Times New Roman" w:hAnsi="Times New Roman"/>
          <w:sz w:val="22"/>
          <w:szCs w:val="22"/>
          <w:lang w:val="lt-LT"/>
        </w:rPr>
      </w:pPr>
      <w:r w:rsidRPr="00B60B0A">
        <w:rPr>
          <w:rFonts w:ascii="Times New Roman" w:hAnsi="Times New Roman"/>
          <w:sz w:val="22"/>
          <w:szCs w:val="22"/>
          <w:lang w:val="lt-LT" w:bidi="lt-LT"/>
        </w:rPr>
        <w:t xml:space="preserve">Sumažėjusi </w:t>
      </w:r>
      <w:r>
        <w:rPr>
          <w:rFonts w:ascii="Times New Roman" w:hAnsi="Times New Roman"/>
          <w:sz w:val="22"/>
          <w:szCs w:val="22"/>
          <w:lang w:val="lt-LT" w:bidi="lt-LT"/>
        </w:rPr>
        <w:t>geležies druskų</w:t>
      </w:r>
      <w:r w:rsidRPr="00B60B0A">
        <w:rPr>
          <w:rFonts w:ascii="Times New Roman" w:hAnsi="Times New Roman"/>
          <w:sz w:val="22"/>
          <w:szCs w:val="22"/>
          <w:lang w:val="lt-LT" w:bidi="lt-LT"/>
        </w:rPr>
        <w:t xml:space="preserve"> absorbcija virškinimo trakte</w:t>
      </w:r>
      <w:r>
        <w:rPr>
          <w:rFonts w:ascii="Times New Roman" w:hAnsi="Times New Roman"/>
          <w:sz w:val="22"/>
          <w:szCs w:val="22"/>
          <w:lang w:val="lt-LT" w:bidi="lt-LT"/>
        </w:rPr>
        <w:t xml:space="preserve">. Geležies vaistiniai preparatai turėtų būti vartojami </w:t>
      </w:r>
      <w:r w:rsidRPr="00A164E9">
        <w:rPr>
          <w:rFonts w:ascii="Times New Roman" w:hAnsi="Times New Roman"/>
          <w:sz w:val="22"/>
          <w:szCs w:val="22"/>
          <w:lang w:val="pt-PT" w:bidi="lt-LT"/>
        </w:rPr>
        <w:t>1-2 valandos prie</w:t>
      </w:r>
      <w:r>
        <w:rPr>
          <w:rFonts w:ascii="Times New Roman" w:hAnsi="Times New Roman"/>
          <w:sz w:val="22"/>
          <w:szCs w:val="22"/>
          <w:lang w:val="lt-LT" w:bidi="lt-LT"/>
        </w:rPr>
        <w:t xml:space="preserve">š arba </w:t>
      </w:r>
      <w:r w:rsidRPr="00A164E9">
        <w:rPr>
          <w:rFonts w:ascii="Times New Roman" w:hAnsi="Times New Roman"/>
          <w:sz w:val="22"/>
          <w:szCs w:val="22"/>
          <w:lang w:val="pt-PT" w:bidi="lt-LT"/>
        </w:rPr>
        <w:t>4-6 valandos po cholestiramino vaistini</w:t>
      </w:r>
      <w:r>
        <w:rPr>
          <w:rFonts w:ascii="Times New Roman" w:hAnsi="Times New Roman"/>
          <w:sz w:val="22"/>
          <w:szCs w:val="22"/>
          <w:lang w:val="lt-LT" w:bidi="lt-LT"/>
        </w:rPr>
        <w:t>ų preparatų vartojimo.</w:t>
      </w:r>
    </w:p>
    <w:p w14:paraId="579B28F2" w14:textId="77777777" w:rsidR="00E56A4D" w:rsidRDefault="00E56A4D" w:rsidP="000E1435">
      <w:pPr>
        <w:pStyle w:val="AmmCorpsTexte"/>
        <w:spacing w:after="0"/>
        <w:rPr>
          <w:rFonts w:ascii="Times New Roman" w:hAnsi="Times New Roman"/>
          <w:sz w:val="22"/>
          <w:szCs w:val="22"/>
          <w:lang w:val="nl-NL"/>
        </w:rPr>
      </w:pPr>
    </w:p>
    <w:p w14:paraId="37E5A14E" w14:textId="152AC6AD" w:rsidR="005B06AE" w:rsidRPr="00E65969" w:rsidRDefault="005B06AE" w:rsidP="005B06AE">
      <w:pPr>
        <w:pStyle w:val="AmmCorpsTexte"/>
        <w:spacing w:after="0"/>
        <w:rPr>
          <w:rFonts w:ascii="Times New Roman" w:hAnsi="Times New Roman"/>
          <w:sz w:val="22"/>
          <w:szCs w:val="22"/>
          <w:lang w:val="it-CH"/>
        </w:rPr>
      </w:pPr>
      <w:r>
        <w:rPr>
          <w:rFonts w:ascii="Times New Roman" w:hAnsi="Times New Roman"/>
          <w:i/>
          <w:sz w:val="22"/>
          <w:szCs w:val="22"/>
          <w:lang w:val="lt-LT" w:bidi="lt-LT"/>
        </w:rPr>
        <w:t>Kalcis/cinkas/stroncis</w:t>
      </w:r>
    </w:p>
    <w:p w14:paraId="6E842A36" w14:textId="19B02F06" w:rsidR="005B06AE" w:rsidRDefault="005B06AE" w:rsidP="005B06AE">
      <w:pPr>
        <w:pStyle w:val="AmmCorpsTexte"/>
        <w:spacing w:after="0"/>
        <w:rPr>
          <w:rFonts w:ascii="Times New Roman" w:hAnsi="Times New Roman"/>
          <w:sz w:val="22"/>
          <w:szCs w:val="22"/>
          <w:lang w:val="lt-LT" w:bidi="lt-LT"/>
        </w:rPr>
      </w:pPr>
      <w:r w:rsidRPr="00B60B0A">
        <w:rPr>
          <w:rFonts w:ascii="Times New Roman" w:hAnsi="Times New Roman"/>
          <w:sz w:val="22"/>
          <w:szCs w:val="22"/>
          <w:lang w:val="lt-LT" w:bidi="lt-LT"/>
        </w:rPr>
        <w:t xml:space="preserve">Sumažėjusi </w:t>
      </w:r>
      <w:r>
        <w:rPr>
          <w:rFonts w:ascii="Times New Roman" w:hAnsi="Times New Roman"/>
          <w:sz w:val="22"/>
          <w:szCs w:val="22"/>
          <w:lang w:val="lt-LT" w:bidi="lt-LT"/>
        </w:rPr>
        <w:t>geležies druskų</w:t>
      </w:r>
      <w:r w:rsidRPr="00B60B0A">
        <w:rPr>
          <w:rFonts w:ascii="Times New Roman" w:hAnsi="Times New Roman"/>
          <w:sz w:val="22"/>
          <w:szCs w:val="22"/>
          <w:lang w:val="lt-LT" w:bidi="lt-LT"/>
        </w:rPr>
        <w:t xml:space="preserve"> absorbcija virškinimo trakte</w:t>
      </w:r>
      <w:r>
        <w:rPr>
          <w:rFonts w:ascii="Times New Roman" w:hAnsi="Times New Roman"/>
          <w:sz w:val="22"/>
          <w:szCs w:val="22"/>
          <w:lang w:val="lt-LT" w:bidi="lt-LT"/>
        </w:rPr>
        <w:t xml:space="preserve">, vartojant kartu su kalciu ir cinku. </w:t>
      </w:r>
      <w:r w:rsidRPr="00B60B0A">
        <w:rPr>
          <w:rFonts w:ascii="Times New Roman" w:hAnsi="Times New Roman"/>
          <w:sz w:val="22"/>
          <w:szCs w:val="22"/>
          <w:lang w:val="lt-LT" w:bidi="lt-LT"/>
        </w:rPr>
        <w:t xml:space="preserve">Sumažėjusi </w:t>
      </w:r>
      <w:r>
        <w:rPr>
          <w:rFonts w:ascii="Times New Roman" w:hAnsi="Times New Roman"/>
          <w:sz w:val="22"/>
          <w:szCs w:val="22"/>
          <w:lang w:val="lt-LT" w:bidi="lt-LT"/>
        </w:rPr>
        <w:t>cinko ir stroncio</w:t>
      </w:r>
      <w:r w:rsidRPr="00B60B0A">
        <w:rPr>
          <w:rFonts w:ascii="Times New Roman" w:hAnsi="Times New Roman"/>
          <w:sz w:val="22"/>
          <w:szCs w:val="22"/>
          <w:lang w:val="lt-LT" w:bidi="lt-LT"/>
        </w:rPr>
        <w:t xml:space="preserve"> absorbcija virškinimo trakte</w:t>
      </w:r>
      <w:r>
        <w:rPr>
          <w:rFonts w:ascii="Times New Roman" w:hAnsi="Times New Roman"/>
          <w:sz w:val="22"/>
          <w:szCs w:val="22"/>
          <w:lang w:val="lt-LT" w:bidi="lt-LT"/>
        </w:rPr>
        <w:t>, vartojant kartu su geležies druskomis.</w:t>
      </w:r>
    </w:p>
    <w:p w14:paraId="6AF834D3" w14:textId="29784C31" w:rsidR="005B06AE" w:rsidRDefault="005B06AE" w:rsidP="000E1435">
      <w:pPr>
        <w:pStyle w:val="AmmCorpsTexte"/>
        <w:spacing w:after="0"/>
        <w:rPr>
          <w:rFonts w:ascii="Times New Roman" w:hAnsi="Times New Roman"/>
          <w:sz w:val="22"/>
          <w:szCs w:val="22"/>
          <w:lang w:val="nl-NL"/>
        </w:rPr>
      </w:pPr>
      <w:r>
        <w:rPr>
          <w:rFonts w:ascii="Times New Roman" w:hAnsi="Times New Roman"/>
          <w:sz w:val="22"/>
          <w:szCs w:val="22"/>
          <w:lang w:val="lt-LT" w:bidi="lt-LT"/>
        </w:rPr>
        <w:t>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0E771A">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7B5F2051" w14:textId="77777777" w:rsidR="00E56A4D" w:rsidRPr="00BA3590" w:rsidRDefault="00E56A4D" w:rsidP="000E1435">
      <w:pPr>
        <w:pStyle w:val="AmmCorpsTexte"/>
        <w:spacing w:after="0"/>
        <w:rPr>
          <w:rFonts w:ascii="Times New Roman" w:hAnsi="Times New Roman"/>
          <w:sz w:val="22"/>
          <w:szCs w:val="22"/>
          <w:lang w:val="nl-NL"/>
        </w:rPr>
      </w:pPr>
    </w:p>
    <w:p w14:paraId="18CA9BA5" w14:textId="6F1BF3EB" w:rsidR="005B06AE" w:rsidRPr="00E65969" w:rsidRDefault="005B06AE" w:rsidP="005B06AE">
      <w:pPr>
        <w:pStyle w:val="AmmCorpsTexte"/>
        <w:spacing w:after="0"/>
        <w:rPr>
          <w:rFonts w:ascii="Times New Roman" w:hAnsi="Times New Roman"/>
          <w:sz w:val="22"/>
          <w:szCs w:val="22"/>
          <w:lang w:val="it-CH"/>
        </w:rPr>
      </w:pPr>
      <w:proofErr w:type="spellStart"/>
      <w:r w:rsidRPr="008031A5">
        <w:rPr>
          <w:rFonts w:ascii="Times New Roman" w:hAnsi="Times New Roman"/>
          <w:i/>
          <w:sz w:val="22"/>
          <w:szCs w:val="22"/>
          <w:lang w:val="lt-LT" w:bidi="lt-LT"/>
        </w:rPr>
        <w:t>Integrazės</w:t>
      </w:r>
      <w:proofErr w:type="spellEnd"/>
      <w:r w:rsidRPr="008031A5">
        <w:rPr>
          <w:rFonts w:ascii="Times New Roman" w:hAnsi="Times New Roman"/>
          <w:i/>
          <w:sz w:val="22"/>
          <w:szCs w:val="22"/>
          <w:lang w:val="lt-LT" w:bidi="lt-LT"/>
        </w:rPr>
        <w:t xml:space="preserve"> inhibitoriai</w:t>
      </w:r>
      <w:r w:rsidRPr="008031A5">
        <w:rPr>
          <w:rFonts w:ascii="Times New Roman" w:hAnsi="Times New Roman"/>
          <w:sz w:val="22"/>
          <w:szCs w:val="22"/>
          <w:lang w:val="lt-LT" w:bidi="lt-LT"/>
        </w:rPr>
        <w:t xml:space="preserve"> (</w:t>
      </w:r>
      <w:r w:rsidR="00010C86">
        <w:rPr>
          <w:rFonts w:ascii="Times New Roman" w:hAnsi="Times New Roman"/>
          <w:sz w:val="22"/>
          <w:szCs w:val="22"/>
          <w:lang w:val="lt-LT" w:bidi="lt-LT"/>
        </w:rPr>
        <w:t xml:space="preserve">kartu </w:t>
      </w:r>
      <w:r w:rsidRPr="008031A5">
        <w:rPr>
          <w:rFonts w:ascii="Times New Roman" w:hAnsi="Times New Roman"/>
          <w:sz w:val="22"/>
          <w:szCs w:val="22"/>
          <w:lang w:val="lt-LT" w:bidi="lt-LT"/>
        </w:rPr>
        <w:t xml:space="preserve">su </w:t>
      </w:r>
      <w:proofErr w:type="spellStart"/>
      <w:r w:rsidRPr="008031A5">
        <w:rPr>
          <w:rFonts w:ascii="Times New Roman" w:hAnsi="Times New Roman"/>
          <w:sz w:val="22"/>
          <w:szCs w:val="22"/>
          <w:lang w:val="lt-LT" w:bidi="lt-LT"/>
        </w:rPr>
        <w:t>biktegraviru</w:t>
      </w:r>
      <w:proofErr w:type="spellEnd"/>
      <w:r w:rsidRPr="008031A5">
        <w:rPr>
          <w:rFonts w:ascii="Times New Roman" w:hAnsi="Times New Roman"/>
          <w:sz w:val="22"/>
          <w:szCs w:val="22"/>
          <w:lang w:val="lt-LT" w:bidi="lt-LT"/>
        </w:rPr>
        <w:t xml:space="preserve">, </w:t>
      </w:r>
      <w:proofErr w:type="spellStart"/>
      <w:r w:rsidRPr="008031A5">
        <w:rPr>
          <w:rFonts w:ascii="Times New Roman" w:hAnsi="Times New Roman"/>
          <w:sz w:val="22"/>
          <w:szCs w:val="22"/>
          <w:lang w:val="lt-LT" w:bidi="lt-LT"/>
        </w:rPr>
        <w:t>dolutegraviru</w:t>
      </w:r>
      <w:proofErr w:type="spellEnd"/>
      <w:r w:rsidRPr="008031A5">
        <w:rPr>
          <w:rFonts w:ascii="Times New Roman" w:hAnsi="Times New Roman"/>
          <w:sz w:val="22"/>
          <w:szCs w:val="22"/>
          <w:lang w:val="lt-LT" w:bidi="lt-LT"/>
        </w:rPr>
        <w:t xml:space="preserve">, </w:t>
      </w:r>
      <w:proofErr w:type="spellStart"/>
      <w:r w:rsidRPr="008031A5">
        <w:rPr>
          <w:rFonts w:ascii="Times New Roman" w:hAnsi="Times New Roman"/>
          <w:sz w:val="22"/>
          <w:szCs w:val="22"/>
          <w:lang w:val="lt-LT" w:bidi="lt-LT"/>
        </w:rPr>
        <w:t>elvitegraviru</w:t>
      </w:r>
      <w:proofErr w:type="spellEnd"/>
      <w:r w:rsidRPr="008031A5">
        <w:rPr>
          <w:rFonts w:ascii="Times New Roman" w:hAnsi="Times New Roman"/>
          <w:sz w:val="22"/>
          <w:szCs w:val="22"/>
          <w:lang w:val="lt-LT" w:bidi="lt-LT"/>
        </w:rPr>
        <w:t xml:space="preserve"> ir </w:t>
      </w:r>
      <w:proofErr w:type="spellStart"/>
      <w:r w:rsidRPr="008031A5">
        <w:rPr>
          <w:rFonts w:ascii="Times New Roman" w:hAnsi="Times New Roman"/>
          <w:sz w:val="22"/>
          <w:szCs w:val="22"/>
          <w:lang w:val="lt-LT" w:bidi="lt-LT"/>
        </w:rPr>
        <w:t>raltegraviru</w:t>
      </w:r>
      <w:proofErr w:type="spellEnd"/>
      <w:r w:rsidRPr="008031A5">
        <w:rPr>
          <w:rFonts w:ascii="Times New Roman" w:hAnsi="Times New Roman"/>
          <w:sz w:val="22"/>
          <w:szCs w:val="22"/>
          <w:lang w:val="lt-LT" w:bidi="lt-LT"/>
        </w:rPr>
        <w:t>)</w:t>
      </w:r>
    </w:p>
    <w:p w14:paraId="4DFA0277" w14:textId="77777777" w:rsidR="005B06AE" w:rsidRDefault="005B06AE" w:rsidP="005B06AE">
      <w:pPr>
        <w:pStyle w:val="AmmCorpsTexte"/>
        <w:spacing w:after="0"/>
        <w:rPr>
          <w:rFonts w:ascii="Times New Roman" w:hAnsi="Times New Roman"/>
          <w:sz w:val="22"/>
          <w:szCs w:val="22"/>
          <w:lang w:val="lt-LT" w:bidi="lt-LT"/>
        </w:rPr>
      </w:pPr>
      <w:r w:rsidRPr="00B60B0A">
        <w:rPr>
          <w:rFonts w:ascii="Times New Roman" w:hAnsi="Times New Roman"/>
          <w:sz w:val="22"/>
          <w:szCs w:val="22"/>
          <w:lang w:val="lt-LT" w:bidi="lt-LT"/>
        </w:rPr>
        <w:t xml:space="preserve">Sumažėjusi </w:t>
      </w:r>
      <w:proofErr w:type="spellStart"/>
      <w:r w:rsidRPr="00B60B0A">
        <w:rPr>
          <w:rFonts w:ascii="Times New Roman" w:hAnsi="Times New Roman"/>
          <w:sz w:val="22"/>
          <w:szCs w:val="22"/>
          <w:lang w:val="lt-LT" w:bidi="lt-LT"/>
        </w:rPr>
        <w:t>integrazės</w:t>
      </w:r>
      <w:proofErr w:type="spellEnd"/>
      <w:r w:rsidRPr="00B60B0A">
        <w:rPr>
          <w:rFonts w:ascii="Times New Roman" w:hAnsi="Times New Roman"/>
          <w:sz w:val="22"/>
          <w:szCs w:val="22"/>
          <w:lang w:val="lt-LT" w:bidi="lt-LT"/>
        </w:rPr>
        <w:t xml:space="preserve"> inhibitorių absorbcija virškinimo trakte. </w:t>
      </w:r>
    </w:p>
    <w:p w14:paraId="14C622CA" w14:textId="589802AE" w:rsidR="005B06AE" w:rsidRDefault="005B06AE" w:rsidP="005B06AE">
      <w:pPr>
        <w:pStyle w:val="AmmCorpsTexte"/>
        <w:spacing w:after="0"/>
        <w:rPr>
          <w:rFonts w:ascii="Times New Roman" w:hAnsi="Times New Roman"/>
          <w:sz w:val="22"/>
          <w:szCs w:val="22"/>
          <w:lang w:val="nl-NL"/>
        </w:rPr>
      </w:pPr>
      <w:r>
        <w:rPr>
          <w:rFonts w:ascii="Times New Roman" w:hAnsi="Times New Roman"/>
          <w:sz w:val="22"/>
          <w:szCs w:val="22"/>
          <w:lang w:val="lt-LT" w:bidi="lt-LT"/>
        </w:rPr>
        <w:lastRenderedPageBreak/>
        <w:t>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6D1599">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37ED14F5" w14:textId="52943947" w:rsidR="005B06AE" w:rsidRDefault="005B06AE" w:rsidP="005B06AE">
      <w:pPr>
        <w:pStyle w:val="AmmCorpsTexte"/>
        <w:spacing w:after="0"/>
        <w:rPr>
          <w:rFonts w:ascii="Times New Roman" w:hAnsi="Times New Roman"/>
          <w:sz w:val="22"/>
          <w:szCs w:val="22"/>
          <w:lang w:val="lt-LT" w:bidi="lt-LT"/>
        </w:rPr>
      </w:pPr>
      <w:proofErr w:type="spellStart"/>
      <w:r w:rsidRPr="00B60B0A">
        <w:rPr>
          <w:rFonts w:ascii="Times New Roman" w:hAnsi="Times New Roman"/>
          <w:sz w:val="22"/>
          <w:szCs w:val="22"/>
          <w:lang w:val="lt-LT" w:bidi="lt-LT"/>
        </w:rPr>
        <w:t>Biktegraviro</w:t>
      </w:r>
      <w:proofErr w:type="spellEnd"/>
      <w:r w:rsidRPr="00B60B0A">
        <w:rPr>
          <w:rFonts w:ascii="Times New Roman" w:hAnsi="Times New Roman"/>
          <w:sz w:val="22"/>
          <w:szCs w:val="22"/>
          <w:lang w:val="lt-LT" w:bidi="lt-LT"/>
        </w:rPr>
        <w:t xml:space="preserve"> absorbcija sumažėja beveik dviem trečdaliais, jei </w:t>
      </w:r>
      <w:r w:rsidR="00C574CD">
        <w:rPr>
          <w:rFonts w:ascii="Times New Roman" w:hAnsi="Times New Roman"/>
          <w:sz w:val="22"/>
          <w:szCs w:val="22"/>
          <w:lang w:val="lt-LT" w:bidi="lt-LT"/>
        </w:rPr>
        <w:t>abu vaistiniai preparatai</w:t>
      </w:r>
      <w:r w:rsidRPr="00B60B0A">
        <w:rPr>
          <w:rFonts w:ascii="Times New Roman" w:hAnsi="Times New Roman"/>
          <w:sz w:val="22"/>
          <w:szCs w:val="22"/>
          <w:lang w:val="lt-LT" w:bidi="lt-LT"/>
        </w:rPr>
        <w:t xml:space="preserve"> vartojam</w:t>
      </w:r>
      <w:r w:rsidR="00C574CD">
        <w:rPr>
          <w:rFonts w:ascii="Times New Roman" w:hAnsi="Times New Roman"/>
          <w:sz w:val="22"/>
          <w:szCs w:val="22"/>
          <w:lang w:val="lt-LT" w:bidi="lt-LT"/>
        </w:rPr>
        <w:t>i</w:t>
      </w:r>
      <w:r w:rsidRPr="00B60B0A">
        <w:rPr>
          <w:rFonts w:ascii="Times New Roman" w:hAnsi="Times New Roman"/>
          <w:sz w:val="22"/>
          <w:szCs w:val="22"/>
          <w:lang w:val="lt-LT" w:bidi="lt-LT"/>
        </w:rPr>
        <w:t xml:space="preserve"> vienu metu arba </w:t>
      </w:r>
      <w:r w:rsidR="0082183F">
        <w:rPr>
          <w:rFonts w:ascii="Times New Roman" w:hAnsi="Times New Roman"/>
          <w:sz w:val="22"/>
          <w:szCs w:val="22"/>
          <w:lang w:val="lt-LT" w:bidi="lt-LT"/>
        </w:rPr>
        <w:t>nevalgius</w:t>
      </w:r>
      <w:r w:rsidRPr="00B60B0A">
        <w:rPr>
          <w:rFonts w:ascii="Times New Roman" w:hAnsi="Times New Roman"/>
          <w:sz w:val="22"/>
          <w:szCs w:val="22"/>
          <w:lang w:val="lt-LT" w:bidi="lt-LT"/>
        </w:rPr>
        <w:t xml:space="preserve">. </w:t>
      </w:r>
      <w:proofErr w:type="spellStart"/>
      <w:r w:rsidRPr="00B60B0A">
        <w:rPr>
          <w:rFonts w:ascii="Times New Roman" w:hAnsi="Times New Roman"/>
          <w:sz w:val="22"/>
          <w:szCs w:val="22"/>
          <w:lang w:val="lt-LT" w:bidi="lt-LT"/>
        </w:rPr>
        <w:t>Biktegravir</w:t>
      </w:r>
      <w:r>
        <w:rPr>
          <w:rFonts w:ascii="Times New Roman" w:hAnsi="Times New Roman"/>
          <w:sz w:val="22"/>
          <w:szCs w:val="22"/>
          <w:lang w:val="lt-LT" w:bidi="lt-LT"/>
        </w:rPr>
        <w:t>as</w:t>
      </w:r>
      <w:proofErr w:type="spellEnd"/>
      <w:r w:rsidRPr="00B60B0A">
        <w:rPr>
          <w:rFonts w:ascii="Times New Roman" w:hAnsi="Times New Roman"/>
          <w:sz w:val="22"/>
          <w:szCs w:val="22"/>
          <w:lang w:val="lt-LT" w:bidi="lt-LT"/>
        </w:rPr>
        <w:t xml:space="preserve"> </w:t>
      </w:r>
      <w:r>
        <w:rPr>
          <w:rFonts w:ascii="Times New Roman" w:hAnsi="Times New Roman"/>
          <w:sz w:val="22"/>
          <w:szCs w:val="22"/>
          <w:lang w:val="lt-LT" w:bidi="lt-LT"/>
        </w:rPr>
        <w:t>turėtų būti vartojamas</w:t>
      </w:r>
      <w:r w:rsidRPr="00B60B0A">
        <w:rPr>
          <w:rFonts w:ascii="Times New Roman" w:hAnsi="Times New Roman"/>
          <w:sz w:val="22"/>
          <w:szCs w:val="22"/>
          <w:lang w:val="lt-LT" w:bidi="lt-LT"/>
        </w:rPr>
        <w:t xml:space="preserve"> likus ne mažiau kaip 2 valandoms iki geležies vartojimo arba kartu su geležimi, bet valgio metu.</w:t>
      </w:r>
    </w:p>
    <w:p w14:paraId="7820C15D" w14:textId="77777777" w:rsidR="002537C5" w:rsidRDefault="002537C5" w:rsidP="005B06AE">
      <w:pPr>
        <w:pStyle w:val="AmmCorpsTexte"/>
        <w:spacing w:after="0"/>
        <w:rPr>
          <w:rFonts w:ascii="Times New Roman" w:hAnsi="Times New Roman"/>
          <w:sz w:val="22"/>
          <w:szCs w:val="22"/>
          <w:lang w:val="lt-LT" w:bidi="lt-LT"/>
        </w:rPr>
      </w:pPr>
    </w:p>
    <w:p w14:paraId="3A39621D" w14:textId="77777777" w:rsidR="002537C5" w:rsidRPr="00BA3590" w:rsidRDefault="002537C5" w:rsidP="002537C5">
      <w:pPr>
        <w:pStyle w:val="AmmCorpsTexte"/>
        <w:spacing w:after="0"/>
        <w:rPr>
          <w:rFonts w:ascii="Times New Roman" w:hAnsi="Times New Roman"/>
          <w:sz w:val="22"/>
          <w:szCs w:val="22"/>
          <w:lang w:val="lt-LT"/>
        </w:rPr>
      </w:pPr>
      <w:proofErr w:type="spellStart"/>
      <w:r w:rsidRPr="008031A5">
        <w:rPr>
          <w:rFonts w:ascii="Times New Roman" w:hAnsi="Times New Roman"/>
          <w:i/>
          <w:sz w:val="22"/>
          <w:szCs w:val="22"/>
          <w:lang w:val="lt-LT" w:bidi="lt-LT"/>
        </w:rPr>
        <w:t>Trientinas</w:t>
      </w:r>
      <w:proofErr w:type="spellEnd"/>
    </w:p>
    <w:p w14:paraId="424FC146" w14:textId="16F9898B" w:rsidR="002537C5" w:rsidRDefault="002537C5" w:rsidP="002537C5">
      <w:pPr>
        <w:pStyle w:val="AmmCorpsTexte"/>
        <w:spacing w:after="0"/>
        <w:rPr>
          <w:rFonts w:ascii="Times New Roman" w:hAnsi="Times New Roman"/>
          <w:sz w:val="22"/>
          <w:szCs w:val="22"/>
          <w:lang w:val="lt-LT" w:bidi="lt-LT"/>
        </w:rPr>
      </w:pPr>
      <w:r w:rsidRPr="00B60B0A">
        <w:rPr>
          <w:rFonts w:ascii="Times New Roman" w:hAnsi="Times New Roman"/>
          <w:sz w:val="22"/>
          <w:szCs w:val="22"/>
          <w:lang w:val="lt-LT" w:bidi="lt-LT"/>
        </w:rPr>
        <w:t xml:space="preserve">Sumažėjusi </w:t>
      </w:r>
      <w:r>
        <w:rPr>
          <w:rFonts w:ascii="Times New Roman" w:hAnsi="Times New Roman"/>
          <w:sz w:val="22"/>
          <w:szCs w:val="22"/>
          <w:lang w:val="lt-LT" w:bidi="lt-LT"/>
        </w:rPr>
        <w:t>geležies druskų</w:t>
      </w:r>
      <w:r w:rsidRPr="00B60B0A">
        <w:rPr>
          <w:rFonts w:ascii="Times New Roman" w:hAnsi="Times New Roman"/>
          <w:sz w:val="22"/>
          <w:szCs w:val="22"/>
          <w:lang w:val="lt-LT" w:bidi="lt-LT"/>
        </w:rPr>
        <w:t xml:space="preserve"> absorbcija virškinimo trakte</w:t>
      </w:r>
      <w:r>
        <w:rPr>
          <w:rFonts w:ascii="Times New Roman" w:hAnsi="Times New Roman"/>
          <w:sz w:val="22"/>
          <w:szCs w:val="22"/>
          <w:lang w:val="lt-LT" w:bidi="lt-LT"/>
        </w:rPr>
        <w:t>. 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664BC9">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258B8528" w14:textId="77777777" w:rsidR="002537C5" w:rsidRDefault="002537C5" w:rsidP="002537C5">
      <w:pPr>
        <w:pStyle w:val="AmmCorpsTexte"/>
        <w:spacing w:after="0"/>
        <w:rPr>
          <w:rFonts w:ascii="Times New Roman" w:hAnsi="Times New Roman"/>
          <w:sz w:val="22"/>
          <w:szCs w:val="22"/>
          <w:lang w:val="nl-NL"/>
        </w:rPr>
      </w:pPr>
    </w:p>
    <w:p w14:paraId="66E9F772" w14:textId="77777777" w:rsidR="002537C5" w:rsidRPr="00BA3590" w:rsidRDefault="002537C5" w:rsidP="002537C5">
      <w:pPr>
        <w:pStyle w:val="AmmCorpsTexte"/>
        <w:spacing w:after="0"/>
        <w:rPr>
          <w:rFonts w:ascii="Times New Roman" w:hAnsi="Times New Roman"/>
          <w:sz w:val="22"/>
          <w:szCs w:val="22"/>
          <w:lang w:val="nl-NL"/>
        </w:rPr>
      </w:pPr>
      <w:proofErr w:type="spellStart"/>
      <w:r w:rsidRPr="008031A5">
        <w:rPr>
          <w:rFonts w:ascii="Times New Roman" w:hAnsi="Times New Roman"/>
          <w:i/>
          <w:sz w:val="22"/>
          <w:szCs w:val="22"/>
          <w:lang w:val="lt-LT" w:bidi="lt-LT"/>
        </w:rPr>
        <w:t>Entakaponas</w:t>
      </w:r>
      <w:proofErr w:type="spellEnd"/>
    </w:p>
    <w:p w14:paraId="76B5D118" w14:textId="236CC216" w:rsidR="002537C5" w:rsidRDefault="002537C5" w:rsidP="002537C5">
      <w:pPr>
        <w:pStyle w:val="AmmCorpsTexte"/>
        <w:spacing w:after="0"/>
        <w:rPr>
          <w:rFonts w:ascii="Times New Roman" w:hAnsi="Times New Roman"/>
          <w:sz w:val="22"/>
          <w:szCs w:val="22"/>
          <w:lang w:val="lt-LT" w:bidi="lt-LT"/>
        </w:rPr>
      </w:pPr>
      <w:r w:rsidRPr="00B60B0A">
        <w:rPr>
          <w:rFonts w:ascii="Times New Roman" w:hAnsi="Times New Roman"/>
          <w:sz w:val="22"/>
          <w:szCs w:val="22"/>
          <w:lang w:val="lt-LT" w:bidi="lt-LT"/>
        </w:rPr>
        <w:t xml:space="preserve">Sumažėjusi </w:t>
      </w:r>
      <w:proofErr w:type="spellStart"/>
      <w:r w:rsidRPr="00B60B0A">
        <w:rPr>
          <w:rFonts w:ascii="Times New Roman" w:hAnsi="Times New Roman"/>
          <w:sz w:val="22"/>
          <w:szCs w:val="22"/>
          <w:lang w:val="lt-LT" w:bidi="lt-LT"/>
        </w:rPr>
        <w:t>entakapono</w:t>
      </w:r>
      <w:proofErr w:type="spellEnd"/>
      <w:r w:rsidRPr="00B60B0A">
        <w:rPr>
          <w:rFonts w:ascii="Times New Roman" w:hAnsi="Times New Roman"/>
          <w:sz w:val="22"/>
          <w:szCs w:val="22"/>
          <w:lang w:val="lt-LT" w:bidi="lt-LT"/>
        </w:rPr>
        <w:t xml:space="preserve"> ir geležies</w:t>
      </w:r>
      <w:r>
        <w:rPr>
          <w:rFonts w:ascii="Times New Roman" w:hAnsi="Times New Roman"/>
          <w:sz w:val="22"/>
          <w:szCs w:val="22"/>
          <w:lang w:val="lt-LT" w:bidi="lt-LT"/>
        </w:rPr>
        <w:t xml:space="preserve"> druskų</w:t>
      </w:r>
      <w:r w:rsidRPr="00B60B0A">
        <w:rPr>
          <w:rFonts w:ascii="Times New Roman" w:hAnsi="Times New Roman"/>
          <w:sz w:val="22"/>
          <w:szCs w:val="22"/>
          <w:lang w:val="lt-LT" w:bidi="lt-LT"/>
        </w:rPr>
        <w:t xml:space="preserve"> absorbcija virškinimo trakte dėl </w:t>
      </w:r>
      <w:proofErr w:type="spellStart"/>
      <w:r w:rsidRPr="00B60B0A">
        <w:rPr>
          <w:rFonts w:ascii="Times New Roman" w:hAnsi="Times New Roman"/>
          <w:sz w:val="22"/>
          <w:szCs w:val="22"/>
          <w:lang w:val="lt-LT" w:bidi="lt-LT"/>
        </w:rPr>
        <w:t>dėl</w:t>
      </w:r>
      <w:proofErr w:type="spellEnd"/>
      <w:r w:rsidRPr="00B60B0A">
        <w:rPr>
          <w:rFonts w:ascii="Times New Roman" w:hAnsi="Times New Roman"/>
          <w:sz w:val="22"/>
          <w:szCs w:val="22"/>
          <w:lang w:val="lt-LT" w:bidi="lt-LT"/>
        </w:rPr>
        <w:t xml:space="preserve"> prastai absorbuojamų kompleksų susidarymo</w:t>
      </w:r>
      <w:r>
        <w:rPr>
          <w:rFonts w:ascii="Times New Roman" w:hAnsi="Times New Roman"/>
          <w:sz w:val="22"/>
          <w:szCs w:val="22"/>
          <w:lang w:val="lt-LT" w:bidi="lt-LT"/>
        </w:rPr>
        <w:t>. Jeigu vaistiniai preparatai vartojami kartu</w:t>
      </w:r>
      <w:r w:rsidRPr="00B60B0A">
        <w:rPr>
          <w:rFonts w:ascii="Times New Roman" w:hAnsi="Times New Roman"/>
          <w:sz w:val="22"/>
          <w:szCs w:val="22"/>
          <w:lang w:val="lt-LT" w:bidi="lt-LT"/>
        </w:rPr>
        <w:t xml:space="preserve">, </w:t>
      </w:r>
      <w:r>
        <w:rPr>
          <w:rFonts w:ascii="Times New Roman" w:hAnsi="Times New Roman"/>
          <w:sz w:val="22"/>
          <w:szCs w:val="22"/>
          <w:lang w:val="lt-LT" w:bidi="lt-LT"/>
        </w:rPr>
        <w:t>kiekvieno vaist</w:t>
      </w:r>
      <w:r w:rsidR="00664BC9">
        <w:rPr>
          <w:rFonts w:ascii="Times New Roman" w:hAnsi="Times New Roman"/>
          <w:sz w:val="22"/>
          <w:szCs w:val="22"/>
          <w:lang w:val="lt-LT" w:bidi="lt-LT"/>
        </w:rPr>
        <w:t>inio preparato</w:t>
      </w:r>
      <w:r>
        <w:rPr>
          <w:rFonts w:ascii="Times New Roman" w:hAnsi="Times New Roman"/>
          <w:sz w:val="22"/>
          <w:szCs w:val="22"/>
          <w:lang w:val="lt-LT" w:bidi="lt-LT"/>
        </w:rPr>
        <w:t xml:space="preserve"> vartojimą turėtų skirti bent</w:t>
      </w:r>
      <w:r w:rsidRPr="00B60B0A">
        <w:rPr>
          <w:rFonts w:ascii="Times New Roman" w:hAnsi="Times New Roman"/>
          <w:sz w:val="22"/>
          <w:szCs w:val="22"/>
          <w:lang w:val="lt-LT" w:bidi="lt-LT"/>
        </w:rPr>
        <w:t xml:space="preserve"> 2 valandų tarp</w:t>
      </w:r>
      <w:r>
        <w:rPr>
          <w:rFonts w:ascii="Times New Roman" w:hAnsi="Times New Roman"/>
          <w:sz w:val="22"/>
          <w:szCs w:val="22"/>
          <w:lang w:val="lt-LT" w:bidi="lt-LT"/>
        </w:rPr>
        <w:t>as.</w:t>
      </w:r>
    </w:p>
    <w:p w14:paraId="1F5F4266" w14:textId="3823865F" w:rsidR="002537C5" w:rsidRDefault="002537C5" w:rsidP="002537C5">
      <w:pPr>
        <w:pStyle w:val="AmmCorpsTexte"/>
        <w:spacing w:after="0"/>
        <w:rPr>
          <w:rFonts w:ascii="Times New Roman" w:hAnsi="Times New Roman"/>
          <w:sz w:val="22"/>
          <w:szCs w:val="22"/>
          <w:lang w:val="nl-NL"/>
        </w:rPr>
      </w:pPr>
    </w:p>
    <w:p w14:paraId="2A849F52" w14:textId="77777777" w:rsidR="002537C5" w:rsidRPr="00BA3590" w:rsidRDefault="002537C5" w:rsidP="002537C5">
      <w:pPr>
        <w:pStyle w:val="AmmCorpsTexte"/>
        <w:spacing w:after="0"/>
        <w:rPr>
          <w:rFonts w:ascii="Times New Roman" w:hAnsi="Times New Roman"/>
          <w:sz w:val="22"/>
          <w:szCs w:val="22"/>
          <w:u w:val="single"/>
          <w:lang w:val="lt-LT"/>
        </w:rPr>
      </w:pPr>
      <w:r w:rsidRPr="00830EC8">
        <w:rPr>
          <w:rFonts w:ascii="Times New Roman" w:hAnsi="Times New Roman"/>
          <w:sz w:val="22"/>
          <w:szCs w:val="22"/>
          <w:u w:val="single"/>
          <w:lang w:val="lt-LT" w:bidi="lt-LT"/>
        </w:rPr>
        <w:t>Deriniai, į kuriuos reikia atsižvelgti</w:t>
      </w:r>
    </w:p>
    <w:p w14:paraId="0A23C770" w14:textId="77777777" w:rsidR="002537C5" w:rsidRDefault="002537C5" w:rsidP="002537C5">
      <w:pPr>
        <w:pStyle w:val="AmmCorpsTexte"/>
        <w:tabs>
          <w:tab w:val="left" w:pos="284"/>
        </w:tabs>
        <w:spacing w:after="0"/>
        <w:rPr>
          <w:rFonts w:ascii="Times New Roman" w:hAnsi="Times New Roman"/>
          <w:i/>
          <w:sz w:val="22"/>
          <w:szCs w:val="22"/>
          <w:lang w:val="lt-LT" w:bidi="lt-LT"/>
        </w:rPr>
      </w:pPr>
    </w:p>
    <w:p w14:paraId="3CE0DDA3" w14:textId="41F25E98" w:rsidR="002537C5" w:rsidRPr="00BA3590" w:rsidRDefault="002537C5" w:rsidP="002537C5">
      <w:pPr>
        <w:pStyle w:val="AmmCorpsTexte"/>
        <w:tabs>
          <w:tab w:val="left" w:pos="284"/>
        </w:tabs>
        <w:spacing w:after="0"/>
        <w:rPr>
          <w:rFonts w:ascii="Times New Roman" w:hAnsi="Times New Roman"/>
          <w:sz w:val="22"/>
          <w:szCs w:val="22"/>
          <w:lang w:val="lt-LT"/>
        </w:rPr>
      </w:pPr>
      <w:proofErr w:type="spellStart"/>
      <w:r w:rsidRPr="008031A5">
        <w:rPr>
          <w:rFonts w:ascii="Times New Roman" w:hAnsi="Times New Roman"/>
          <w:i/>
          <w:sz w:val="22"/>
          <w:szCs w:val="22"/>
          <w:lang w:val="lt-LT" w:bidi="lt-LT"/>
        </w:rPr>
        <w:t>Acetohidroksamo</w:t>
      </w:r>
      <w:proofErr w:type="spellEnd"/>
      <w:r w:rsidRPr="008031A5">
        <w:rPr>
          <w:rFonts w:ascii="Times New Roman" w:hAnsi="Times New Roman"/>
          <w:i/>
          <w:sz w:val="22"/>
          <w:szCs w:val="22"/>
          <w:lang w:val="lt-LT" w:bidi="lt-LT"/>
        </w:rPr>
        <w:t xml:space="preserve"> rūgštis</w:t>
      </w:r>
    </w:p>
    <w:p w14:paraId="19A38FAF" w14:textId="46F0966E" w:rsidR="002537C5" w:rsidRDefault="002537C5" w:rsidP="002537C5">
      <w:pPr>
        <w:pStyle w:val="AmmCorpsTexte"/>
        <w:spacing w:after="0"/>
        <w:rPr>
          <w:rFonts w:ascii="Times New Roman" w:hAnsi="Times New Roman"/>
          <w:sz w:val="22"/>
          <w:szCs w:val="22"/>
          <w:lang w:val="lt-LT" w:bidi="lt-LT"/>
        </w:rPr>
      </w:pPr>
      <w:r w:rsidRPr="00B60B0A">
        <w:rPr>
          <w:rFonts w:ascii="Times New Roman" w:hAnsi="Times New Roman"/>
          <w:sz w:val="22"/>
          <w:szCs w:val="22"/>
          <w:lang w:val="lt-LT" w:bidi="lt-LT"/>
        </w:rPr>
        <w:t xml:space="preserve">Sumažėjusi </w:t>
      </w:r>
      <w:proofErr w:type="spellStart"/>
      <w:r>
        <w:rPr>
          <w:rFonts w:ascii="Times New Roman" w:hAnsi="Times New Roman"/>
          <w:sz w:val="22"/>
          <w:szCs w:val="22"/>
          <w:lang w:val="lt-LT" w:bidi="lt-LT"/>
        </w:rPr>
        <w:t>acetohidroksamo</w:t>
      </w:r>
      <w:proofErr w:type="spellEnd"/>
      <w:r>
        <w:rPr>
          <w:rFonts w:ascii="Times New Roman" w:hAnsi="Times New Roman"/>
          <w:sz w:val="22"/>
          <w:szCs w:val="22"/>
          <w:lang w:val="lt-LT" w:bidi="lt-LT"/>
        </w:rPr>
        <w:t xml:space="preserve"> rūgšties ir geležies druskų</w:t>
      </w:r>
      <w:r w:rsidRPr="00B60B0A">
        <w:rPr>
          <w:rFonts w:ascii="Times New Roman" w:hAnsi="Times New Roman"/>
          <w:sz w:val="22"/>
          <w:szCs w:val="22"/>
          <w:lang w:val="lt-LT" w:bidi="lt-LT"/>
        </w:rPr>
        <w:t xml:space="preserve"> absorbcija virškinimo trakte</w:t>
      </w:r>
      <w:r>
        <w:rPr>
          <w:rFonts w:ascii="Times New Roman" w:hAnsi="Times New Roman"/>
          <w:sz w:val="22"/>
          <w:szCs w:val="22"/>
          <w:lang w:val="lt-LT" w:bidi="lt-LT"/>
        </w:rPr>
        <w:t>.</w:t>
      </w:r>
    </w:p>
    <w:p w14:paraId="32CBDB68" w14:textId="77777777" w:rsidR="002537C5" w:rsidRDefault="002537C5" w:rsidP="002537C5">
      <w:pPr>
        <w:pStyle w:val="AmmCorpsTexte"/>
        <w:spacing w:after="0"/>
        <w:rPr>
          <w:rFonts w:ascii="Times New Roman" w:hAnsi="Times New Roman"/>
          <w:sz w:val="22"/>
          <w:szCs w:val="22"/>
          <w:lang w:val="lt-LT" w:bidi="lt-LT"/>
        </w:rPr>
      </w:pPr>
    </w:p>
    <w:p w14:paraId="63D20637" w14:textId="0F1B7920" w:rsidR="002537C5" w:rsidRDefault="001A3F5C" w:rsidP="005B06AE">
      <w:pPr>
        <w:pStyle w:val="AmmCorpsTexte"/>
        <w:spacing w:after="0"/>
        <w:rPr>
          <w:rFonts w:ascii="Times New Roman" w:hAnsi="Times New Roman"/>
          <w:sz w:val="22"/>
          <w:szCs w:val="22"/>
          <w:u w:val="single"/>
          <w:lang w:val="lt-LT"/>
        </w:rPr>
      </w:pPr>
      <w:r>
        <w:rPr>
          <w:rFonts w:ascii="Times New Roman" w:hAnsi="Times New Roman"/>
          <w:sz w:val="22"/>
          <w:szCs w:val="22"/>
          <w:u w:val="single"/>
          <w:lang w:val="lt-LT"/>
        </w:rPr>
        <w:t>Kitos sąveikos</w:t>
      </w:r>
    </w:p>
    <w:p w14:paraId="3AEEBD69" w14:textId="5444CAE4" w:rsidR="001A3F5C" w:rsidRPr="001A3F5C" w:rsidRDefault="001A3F5C" w:rsidP="005B06AE">
      <w:pPr>
        <w:pStyle w:val="AmmCorpsTexte"/>
        <w:spacing w:after="0"/>
        <w:rPr>
          <w:rFonts w:ascii="Times New Roman" w:hAnsi="Times New Roman"/>
          <w:sz w:val="22"/>
          <w:szCs w:val="22"/>
          <w:lang w:val="lt-LT"/>
        </w:rPr>
      </w:pPr>
      <w:proofErr w:type="spellStart"/>
      <w:r>
        <w:rPr>
          <w:rFonts w:ascii="Times New Roman" w:hAnsi="Times New Roman"/>
          <w:sz w:val="22"/>
          <w:szCs w:val="22"/>
          <w:lang w:val="lt-LT"/>
        </w:rPr>
        <w:t>Fito</w:t>
      </w:r>
      <w:proofErr w:type="spellEnd"/>
      <w:r>
        <w:rPr>
          <w:rFonts w:ascii="Times New Roman" w:hAnsi="Times New Roman"/>
          <w:sz w:val="22"/>
          <w:szCs w:val="22"/>
          <w:lang w:val="lt-LT"/>
        </w:rPr>
        <w:t xml:space="preserve"> rūgštys (viso grūdo dribsniai), polifenoliai (arbata, kava, raudonas vynas), kalcis (pienas, pieno produktai) ir kai kurie baltymai (kiaušiniai) ženkliai slopina geležies absorbciją. </w:t>
      </w:r>
      <w:r w:rsidRPr="001A3F5C">
        <w:rPr>
          <w:rFonts w:ascii="Times New Roman" w:hAnsi="Times New Roman"/>
          <w:sz w:val="22"/>
          <w:szCs w:val="22"/>
          <w:lang w:val="lt-LT"/>
        </w:rPr>
        <w:t xml:space="preserve">Tarp geležies druskų vartojimo ir šių maisto produktų </w:t>
      </w:r>
      <w:r w:rsidR="009A4805">
        <w:rPr>
          <w:rFonts w:ascii="Times New Roman" w:hAnsi="Times New Roman"/>
          <w:sz w:val="22"/>
          <w:szCs w:val="22"/>
          <w:lang w:val="lt-LT"/>
        </w:rPr>
        <w:t>turi būti</w:t>
      </w:r>
      <w:r w:rsidRPr="001A3F5C">
        <w:rPr>
          <w:rFonts w:ascii="Times New Roman" w:hAnsi="Times New Roman"/>
          <w:sz w:val="22"/>
          <w:szCs w:val="22"/>
          <w:lang w:val="lt-LT"/>
        </w:rPr>
        <w:t xml:space="preserve"> mažiausiai 2 valandų </w:t>
      </w:r>
      <w:r w:rsidR="0019600A">
        <w:rPr>
          <w:rFonts w:ascii="Times New Roman" w:hAnsi="Times New Roman"/>
          <w:sz w:val="22"/>
          <w:szCs w:val="22"/>
          <w:lang w:val="lt-LT"/>
        </w:rPr>
        <w:t>tarp</w:t>
      </w:r>
      <w:r w:rsidR="009A4805">
        <w:rPr>
          <w:rFonts w:ascii="Times New Roman" w:hAnsi="Times New Roman"/>
          <w:sz w:val="22"/>
          <w:szCs w:val="22"/>
          <w:lang w:val="lt-LT"/>
        </w:rPr>
        <w:t>as</w:t>
      </w:r>
      <w:r w:rsidRPr="001A3F5C">
        <w:rPr>
          <w:rFonts w:ascii="Times New Roman" w:hAnsi="Times New Roman"/>
          <w:sz w:val="22"/>
          <w:szCs w:val="22"/>
          <w:lang w:val="lt-LT"/>
        </w:rPr>
        <w:t>.</w:t>
      </w:r>
    </w:p>
    <w:p w14:paraId="7DA0493C" w14:textId="77777777" w:rsidR="00E739A0" w:rsidRPr="00815DBD" w:rsidRDefault="00E739A0" w:rsidP="00815DBD">
      <w:pPr>
        <w:spacing w:line="240" w:lineRule="auto"/>
        <w:rPr>
          <w:lang w:val="lt-LT"/>
        </w:rPr>
      </w:pPr>
    </w:p>
    <w:p w14:paraId="09267E0F" w14:textId="77777777" w:rsidR="00E739A0" w:rsidRPr="00BA3590" w:rsidRDefault="00E739A0" w:rsidP="00E739A0">
      <w:pPr>
        <w:spacing w:line="240" w:lineRule="auto"/>
        <w:ind w:left="567" w:hanging="567"/>
        <w:rPr>
          <w:lang w:val="lt-LT"/>
        </w:rPr>
      </w:pPr>
      <w:r>
        <w:rPr>
          <w:b/>
          <w:lang w:val="lt-LT" w:bidi="lt-LT"/>
        </w:rPr>
        <w:t>4.6</w:t>
      </w:r>
      <w:r>
        <w:rPr>
          <w:b/>
          <w:lang w:val="lt-LT" w:bidi="lt-LT"/>
        </w:rPr>
        <w:tab/>
        <w:t>Vaisingumas, nėštumo ir žindymo laikotarpis</w:t>
      </w:r>
    </w:p>
    <w:p w14:paraId="24BEBCD3" w14:textId="77777777" w:rsidR="00E739A0" w:rsidRPr="00BA3590" w:rsidRDefault="00E739A0" w:rsidP="00E739A0">
      <w:pPr>
        <w:spacing w:line="240" w:lineRule="auto"/>
        <w:rPr>
          <w:i/>
          <w:lang w:val="lt-LT"/>
        </w:rPr>
      </w:pPr>
    </w:p>
    <w:p w14:paraId="445EA70B" w14:textId="77777777" w:rsidR="00E739A0" w:rsidRPr="00BA3590" w:rsidRDefault="00E739A0" w:rsidP="00E739A0">
      <w:pPr>
        <w:tabs>
          <w:tab w:val="clear" w:pos="567"/>
        </w:tabs>
        <w:spacing w:line="240" w:lineRule="auto"/>
        <w:rPr>
          <w:noProof/>
          <w:szCs w:val="22"/>
          <w:u w:val="single"/>
          <w:lang w:val="lt-LT"/>
        </w:rPr>
      </w:pPr>
      <w:r w:rsidRPr="00777769">
        <w:rPr>
          <w:noProof/>
          <w:szCs w:val="22"/>
          <w:u w:val="single"/>
          <w:lang w:val="lt-LT" w:bidi="lt-LT"/>
        </w:rPr>
        <w:t>Nėštumas</w:t>
      </w:r>
    </w:p>
    <w:p w14:paraId="7E3B3A44" w14:textId="4E36575B" w:rsidR="00E739A0" w:rsidRPr="00BA3590" w:rsidRDefault="00E739A0" w:rsidP="00E739A0">
      <w:pPr>
        <w:pStyle w:val="AmmCorpsTexte"/>
        <w:spacing w:after="0"/>
        <w:rPr>
          <w:rFonts w:ascii="Times New Roman" w:hAnsi="Times New Roman"/>
          <w:sz w:val="22"/>
          <w:lang w:val="lt-LT" w:eastAsia="en-US" w:bidi="ar-SA"/>
        </w:rPr>
      </w:pPr>
      <w:r w:rsidRPr="008031A5">
        <w:rPr>
          <w:rFonts w:ascii="Times New Roman" w:hAnsi="Times New Roman"/>
          <w:sz w:val="22"/>
          <w:lang w:val="lt-LT" w:bidi="lt-LT"/>
        </w:rPr>
        <w:t>Duomenų apie geležies vartojimą per pirmąjį nėštumo trimestrą yra nedaug</w:t>
      </w:r>
      <w:r w:rsidR="00E241F0">
        <w:rPr>
          <w:rFonts w:ascii="Times New Roman" w:hAnsi="Times New Roman"/>
          <w:sz w:val="22"/>
          <w:lang w:val="lt-LT" w:bidi="lt-LT"/>
        </w:rPr>
        <w:t>, tačiau moksliniuose šaltiniuose</w:t>
      </w:r>
      <w:r w:rsidR="00E241F0" w:rsidRPr="00E241F0">
        <w:rPr>
          <w:rFonts w:ascii="Times New Roman" w:hAnsi="Times New Roman"/>
          <w:sz w:val="22"/>
          <w:lang w:val="lt-LT" w:bidi="lt-LT"/>
        </w:rPr>
        <w:t xml:space="preserve"> nebuvo pranešta apie apsigimimą sukeliantį poveikį.</w:t>
      </w:r>
      <w:r w:rsidR="00E241F0">
        <w:rPr>
          <w:rFonts w:ascii="Times New Roman" w:hAnsi="Times New Roman"/>
          <w:sz w:val="22"/>
          <w:lang w:val="lt-LT" w:bidi="lt-LT"/>
        </w:rPr>
        <w:t xml:space="preserve"> </w:t>
      </w:r>
    </w:p>
    <w:p w14:paraId="013C6261" w14:textId="647864A3" w:rsidR="00E739A0" w:rsidRDefault="00E739A0" w:rsidP="00E739A0">
      <w:pPr>
        <w:pStyle w:val="AmmCorpsTexte"/>
        <w:spacing w:after="0"/>
        <w:rPr>
          <w:rFonts w:ascii="Times New Roman" w:hAnsi="Times New Roman"/>
          <w:sz w:val="22"/>
          <w:lang w:val="lt-LT" w:bidi="lt-LT"/>
        </w:rPr>
      </w:pPr>
      <w:r w:rsidRPr="008031A5">
        <w:rPr>
          <w:rFonts w:ascii="Times New Roman" w:hAnsi="Times New Roman"/>
          <w:sz w:val="22"/>
          <w:lang w:val="lt-LT" w:bidi="lt-LT"/>
        </w:rPr>
        <w:t>Su gyvūnais atlikti tyrimai neparodė toksinio poveikio reprodukcijai (žr. 5.3 skyrių).</w:t>
      </w:r>
      <w:r w:rsidR="00E241F0">
        <w:rPr>
          <w:rFonts w:ascii="Times New Roman" w:hAnsi="Times New Roman"/>
          <w:sz w:val="22"/>
          <w:lang w:val="lt-LT" w:bidi="lt-LT"/>
        </w:rPr>
        <w:t xml:space="preserve"> </w:t>
      </w:r>
      <w:r w:rsidR="00711393" w:rsidRPr="00BB2A3F">
        <w:rPr>
          <w:rFonts w:ascii="Times New Roman" w:eastAsia="SimSun" w:hAnsi="Times New Roman"/>
          <w:bCs/>
          <w:iCs/>
          <w:sz w:val="22"/>
          <w:szCs w:val="22"/>
          <w:lang w:val="lt-LT" w:eastAsia="zh-CN"/>
        </w:rPr>
        <w:t xml:space="preserve">Daug nėščių moterų tyrimų duomenų (daugiau nei 1000 nėštumų baigčių) </w:t>
      </w:r>
      <w:r w:rsidR="00E241F0" w:rsidRPr="002C7FDD">
        <w:rPr>
          <w:rFonts w:ascii="Times New Roman" w:hAnsi="Times New Roman"/>
          <w:sz w:val="22"/>
          <w:lang w:val="lt-LT" w:bidi="lt-LT"/>
        </w:rPr>
        <w:t>antrojo ir trečiojo trimestro metu</w:t>
      </w:r>
      <w:r w:rsidR="002C7FDD" w:rsidRPr="002C7FDD">
        <w:rPr>
          <w:rFonts w:ascii="Times New Roman" w:hAnsi="Times New Roman"/>
          <w:sz w:val="22"/>
          <w:lang w:val="lt-LT" w:bidi="lt-LT"/>
        </w:rPr>
        <w:t xml:space="preserve">, </w:t>
      </w:r>
      <w:r w:rsidR="000B63F1">
        <w:rPr>
          <w:rFonts w:ascii="Times New Roman" w:hAnsi="Times New Roman"/>
          <w:sz w:val="22"/>
          <w:lang w:val="lt-LT" w:bidi="lt-LT"/>
        </w:rPr>
        <w:t xml:space="preserve">nerodo </w:t>
      </w:r>
      <w:r w:rsidR="002C7FDD" w:rsidRPr="00663DD5">
        <w:rPr>
          <w:rFonts w:ascii="Times New Roman" w:eastAsia="SimSun" w:hAnsi="Times New Roman"/>
          <w:bCs/>
          <w:iCs/>
          <w:sz w:val="22"/>
          <w:szCs w:val="22"/>
          <w:lang w:val="lt-LT" w:eastAsia="zh-CN"/>
        </w:rPr>
        <w:t>toksinio poveikio vaisiui (ar) naujagimiui.</w:t>
      </w:r>
      <w:r w:rsidR="00BB2A3F">
        <w:rPr>
          <w:rFonts w:ascii="Times New Roman" w:eastAsia="SimSun" w:hAnsi="Times New Roman"/>
          <w:bCs/>
          <w:iCs/>
          <w:sz w:val="22"/>
          <w:szCs w:val="22"/>
          <w:lang w:val="lt-LT" w:eastAsia="zh-CN"/>
        </w:rPr>
        <w:t xml:space="preserve"> </w:t>
      </w:r>
      <w:r w:rsidR="00E241F0" w:rsidRPr="00E241F0">
        <w:rPr>
          <w:rFonts w:ascii="Times New Roman" w:hAnsi="Times New Roman"/>
          <w:sz w:val="22"/>
          <w:lang w:val="lt-LT" w:bidi="lt-LT"/>
        </w:rPr>
        <w:t xml:space="preserve">Klinikinių tyrimų duomenys nerodo jokios geležies papildų </w:t>
      </w:r>
      <w:r w:rsidR="00E241F0">
        <w:rPr>
          <w:rFonts w:ascii="Times New Roman" w:hAnsi="Times New Roman"/>
          <w:sz w:val="22"/>
          <w:lang w:val="lt-LT" w:bidi="lt-LT"/>
        </w:rPr>
        <w:t xml:space="preserve">vartojimo </w:t>
      </w:r>
      <w:r w:rsidR="00E241F0" w:rsidRPr="00E241F0">
        <w:rPr>
          <w:rFonts w:ascii="Times New Roman" w:hAnsi="Times New Roman"/>
          <w:sz w:val="22"/>
          <w:lang w:val="lt-LT" w:bidi="lt-LT"/>
        </w:rPr>
        <w:t xml:space="preserve">nėštumo metu įtakos gimimo svoriui, </w:t>
      </w:r>
      <w:proofErr w:type="spellStart"/>
      <w:r w:rsidR="00E241F0" w:rsidRPr="00E241F0">
        <w:rPr>
          <w:rFonts w:ascii="Times New Roman" w:hAnsi="Times New Roman"/>
          <w:sz w:val="22"/>
          <w:lang w:val="lt-LT" w:bidi="lt-LT"/>
        </w:rPr>
        <w:t>neišnešiotumui</w:t>
      </w:r>
      <w:proofErr w:type="spellEnd"/>
      <w:r w:rsidR="00E241F0" w:rsidRPr="00E241F0">
        <w:rPr>
          <w:rFonts w:ascii="Times New Roman" w:hAnsi="Times New Roman"/>
          <w:sz w:val="22"/>
          <w:lang w:val="lt-LT" w:bidi="lt-LT"/>
        </w:rPr>
        <w:t xml:space="preserve"> ir naujagimių mirčiai.</w:t>
      </w:r>
    </w:p>
    <w:p w14:paraId="241653AA" w14:textId="721B5521" w:rsidR="00F73C4F" w:rsidRPr="00BA3590" w:rsidRDefault="00F73C4F" w:rsidP="00E739A0">
      <w:pPr>
        <w:pStyle w:val="AmmCorpsTexte"/>
        <w:spacing w:after="0"/>
        <w:rPr>
          <w:rFonts w:ascii="Times New Roman" w:hAnsi="Times New Roman"/>
          <w:sz w:val="22"/>
          <w:lang w:val="lt-LT" w:eastAsia="en-US" w:bidi="ar-SA"/>
        </w:rPr>
      </w:pPr>
      <w:proofErr w:type="spellStart"/>
      <w:r>
        <w:rPr>
          <w:rFonts w:ascii="Times New Roman" w:hAnsi="Times New Roman"/>
          <w:sz w:val="22"/>
          <w:lang w:val="lt-LT" w:bidi="lt-LT"/>
        </w:rPr>
        <w:t>Tardyliq</w:t>
      </w:r>
      <w:proofErr w:type="spellEnd"/>
      <w:r>
        <w:rPr>
          <w:rFonts w:ascii="Times New Roman" w:hAnsi="Times New Roman"/>
          <w:sz w:val="22"/>
          <w:lang w:val="lt-LT" w:bidi="lt-LT"/>
        </w:rPr>
        <w:t xml:space="preserve"> gali būti vartojamas nėštumo metu, jeigu kliniškai būtina.</w:t>
      </w:r>
    </w:p>
    <w:p w14:paraId="280BAF6D" w14:textId="77777777" w:rsidR="00E739A0" w:rsidRPr="00BA3590" w:rsidRDefault="00E739A0" w:rsidP="00E739A0">
      <w:pPr>
        <w:tabs>
          <w:tab w:val="clear" w:pos="567"/>
        </w:tabs>
        <w:spacing w:line="240" w:lineRule="auto"/>
        <w:rPr>
          <w:noProof/>
          <w:szCs w:val="22"/>
          <w:u w:val="single"/>
          <w:lang w:val="lt-LT"/>
        </w:rPr>
      </w:pPr>
    </w:p>
    <w:p w14:paraId="6355A758" w14:textId="77777777" w:rsidR="00E739A0" w:rsidRPr="00BA3590" w:rsidRDefault="00E739A0" w:rsidP="00E739A0">
      <w:pPr>
        <w:tabs>
          <w:tab w:val="clear" w:pos="567"/>
        </w:tabs>
        <w:spacing w:line="240" w:lineRule="auto"/>
        <w:rPr>
          <w:noProof/>
          <w:szCs w:val="22"/>
          <w:u w:val="single"/>
          <w:lang w:val="lt-LT"/>
        </w:rPr>
      </w:pPr>
      <w:r w:rsidRPr="00777769">
        <w:rPr>
          <w:noProof/>
          <w:szCs w:val="22"/>
          <w:u w:val="single"/>
          <w:lang w:val="lt-LT" w:bidi="lt-LT"/>
        </w:rPr>
        <w:t>Žindymas</w:t>
      </w:r>
    </w:p>
    <w:p w14:paraId="6801C51A" w14:textId="77777777" w:rsidR="00E739A0" w:rsidRPr="00BA3590" w:rsidRDefault="00E739A0" w:rsidP="00E739A0">
      <w:pPr>
        <w:pStyle w:val="AmmCorpsTexte"/>
        <w:spacing w:after="0"/>
        <w:rPr>
          <w:rFonts w:ascii="Times New Roman" w:hAnsi="Times New Roman"/>
          <w:sz w:val="22"/>
          <w:lang w:val="lt-LT" w:eastAsia="en-US" w:bidi="ar-SA"/>
        </w:rPr>
      </w:pPr>
      <w:r w:rsidRPr="008031A5">
        <w:rPr>
          <w:rFonts w:ascii="Times New Roman" w:hAnsi="Times New Roman"/>
          <w:sz w:val="22"/>
          <w:lang w:val="lt-LT" w:bidi="lt-LT"/>
        </w:rPr>
        <w:t>Mažas kiekis geležies yra motinos piene. Jos koncentracija nepriklauso nuo motinos su maistu suvartojamo kiekio. Todėl poveikio naujagimiui / kūdikiui nesitikima.</w:t>
      </w:r>
    </w:p>
    <w:p w14:paraId="26F36EC8" w14:textId="0DD3744C" w:rsidR="00E739A0" w:rsidRPr="00BA3590" w:rsidRDefault="00FB0B15" w:rsidP="00E739A0">
      <w:pPr>
        <w:pStyle w:val="AmmCorpsTexte"/>
        <w:spacing w:after="0"/>
        <w:rPr>
          <w:rFonts w:ascii="Times New Roman" w:hAnsi="Times New Roman"/>
          <w:sz w:val="22"/>
          <w:lang w:val="lt-LT" w:eastAsia="en-US" w:bidi="ar-SA"/>
        </w:rPr>
      </w:pPr>
      <w:proofErr w:type="spellStart"/>
      <w:r w:rsidRPr="00FB0B15">
        <w:rPr>
          <w:rFonts w:ascii="Times New Roman" w:hAnsi="Times New Roman"/>
          <w:sz w:val="22"/>
          <w:szCs w:val="22"/>
          <w:lang w:val="lt-LT" w:bidi="lt-LT"/>
        </w:rPr>
        <w:t>Tardyliq</w:t>
      </w:r>
      <w:proofErr w:type="spellEnd"/>
      <w:r w:rsidR="00E739A0" w:rsidRPr="00805584">
        <w:rPr>
          <w:rFonts w:ascii="Times New Roman" w:hAnsi="Times New Roman"/>
          <w:sz w:val="22"/>
          <w:szCs w:val="22"/>
          <w:lang w:val="lt-LT" w:bidi="lt-LT"/>
        </w:rPr>
        <w:t xml:space="preserve"> gali</w:t>
      </w:r>
      <w:r w:rsidR="008818EC">
        <w:rPr>
          <w:rFonts w:ascii="Times New Roman" w:hAnsi="Times New Roman"/>
          <w:sz w:val="22"/>
          <w:szCs w:val="22"/>
          <w:lang w:val="lt-LT" w:bidi="lt-LT"/>
        </w:rPr>
        <w:t xml:space="preserve"> būti</w:t>
      </w:r>
      <w:r w:rsidR="00E739A0" w:rsidRPr="00805584">
        <w:rPr>
          <w:rFonts w:ascii="Times New Roman" w:hAnsi="Times New Roman"/>
          <w:sz w:val="22"/>
          <w:szCs w:val="22"/>
          <w:lang w:val="lt-LT" w:bidi="lt-LT"/>
        </w:rPr>
        <w:t xml:space="preserve"> varto</w:t>
      </w:r>
      <w:r w:rsidR="008818EC">
        <w:rPr>
          <w:rFonts w:ascii="Times New Roman" w:hAnsi="Times New Roman"/>
          <w:sz w:val="22"/>
          <w:szCs w:val="22"/>
          <w:lang w:val="lt-LT" w:bidi="lt-LT"/>
        </w:rPr>
        <w:t xml:space="preserve">jamas žindymo </w:t>
      </w:r>
      <w:r w:rsidR="00E739A0" w:rsidRPr="00805584">
        <w:rPr>
          <w:rFonts w:ascii="Times New Roman" w:hAnsi="Times New Roman"/>
          <w:sz w:val="22"/>
          <w:szCs w:val="22"/>
          <w:lang w:val="lt-LT" w:bidi="lt-LT"/>
        </w:rPr>
        <w:t>metu.</w:t>
      </w:r>
    </w:p>
    <w:p w14:paraId="63EDBD8E" w14:textId="77777777" w:rsidR="00E739A0" w:rsidRPr="00BA3590" w:rsidRDefault="00E739A0" w:rsidP="00E739A0">
      <w:pPr>
        <w:tabs>
          <w:tab w:val="clear" w:pos="567"/>
        </w:tabs>
        <w:spacing w:line="240" w:lineRule="auto"/>
        <w:rPr>
          <w:noProof/>
          <w:szCs w:val="22"/>
          <w:u w:val="single"/>
          <w:lang w:val="lt-LT"/>
        </w:rPr>
      </w:pPr>
    </w:p>
    <w:p w14:paraId="328DD4B1" w14:textId="77777777" w:rsidR="00E739A0" w:rsidRPr="00BA3590" w:rsidRDefault="00E739A0" w:rsidP="00E739A0">
      <w:pPr>
        <w:tabs>
          <w:tab w:val="clear" w:pos="567"/>
        </w:tabs>
        <w:spacing w:line="240" w:lineRule="auto"/>
        <w:rPr>
          <w:noProof/>
          <w:szCs w:val="22"/>
          <w:u w:val="single"/>
          <w:lang w:val="lt-LT"/>
        </w:rPr>
      </w:pPr>
      <w:r w:rsidRPr="00777769">
        <w:rPr>
          <w:noProof/>
          <w:szCs w:val="22"/>
          <w:u w:val="single"/>
          <w:lang w:val="lt-LT" w:bidi="lt-LT"/>
        </w:rPr>
        <w:t>Vaisingumas</w:t>
      </w:r>
    </w:p>
    <w:p w14:paraId="0625578E" w14:textId="77777777" w:rsidR="00E739A0" w:rsidRPr="00BA3590" w:rsidRDefault="00E739A0" w:rsidP="00E739A0">
      <w:pPr>
        <w:tabs>
          <w:tab w:val="clear" w:pos="567"/>
        </w:tabs>
        <w:spacing w:line="240" w:lineRule="auto"/>
        <w:rPr>
          <w:noProof/>
          <w:szCs w:val="22"/>
          <w:lang w:val="lt-LT"/>
        </w:rPr>
      </w:pPr>
      <w:r w:rsidRPr="00655C53">
        <w:rPr>
          <w:szCs w:val="22"/>
          <w:lang w:val="lt-LT" w:bidi="lt-LT"/>
        </w:rPr>
        <w:t>Duomenų su žmonėmis apie geležies poveikį vaisingumui nėra.</w:t>
      </w:r>
    </w:p>
    <w:p w14:paraId="619CA07A" w14:textId="77777777" w:rsidR="00E739A0" w:rsidRPr="00BA3590" w:rsidRDefault="00E739A0" w:rsidP="00E739A0">
      <w:pPr>
        <w:tabs>
          <w:tab w:val="clear" w:pos="567"/>
        </w:tabs>
        <w:spacing w:line="240" w:lineRule="auto"/>
        <w:rPr>
          <w:noProof/>
          <w:szCs w:val="22"/>
          <w:u w:val="single"/>
          <w:lang w:val="lt-LT"/>
        </w:rPr>
      </w:pPr>
      <w:r>
        <w:rPr>
          <w:lang w:val="lt-LT" w:bidi="lt-LT"/>
        </w:rPr>
        <w:t>Tyrimai su gyvūnais poveikio patinų ir patelių vaisingumui neparodė (žr. 5.3 skyrių).</w:t>
      </w:r>
    </w:p>
    <w:p w14:paraId="50C54382" w14:textId="77777777" w:rsidR="00E739A0" w:rsidRPr="00BA3590" w:rsidRDefault="00E739A0" w:rsidP="00E739A0">
      <w:pPr>
        <w:spacing w:line="240" w:lineRule="auto"/>
        <w:ind w:left="567" w:hanging="567"/>
        <w:rPr>
          <w:b/>
          <w:lang w:val="lt-LT"/>
        </w:rPr>
      </w:pPr>
    </w:p>
    <w:p w14:paraId="3ABBAE3D" w14:textId="77777777" w:rsidR="00E739A0" w:rsidRPr="00BA3590" w:rsidRDefault="00E739A0" w:rsidP="00E739A0">
      <w:pPr>
        <w:spacing w:line="240" w:lineRule="auto"/>
        <w:ind w:left="567" w:hanging="567"/>
        <w:rPr>
          <w:lang w:val="lt-LT"/>
        </w:rPr>
      </w:pPr>
      <w:r>
        <w:rPr>
          <w:b/>
          <w:lang w:val="lt-LT" w:bidi="lt-LT"/>
        </w:rPr>
        <w:t>4.7</w:t>
      </w:r>
      <w:r>
        <w:rPr>
          <w:b/>
          <w:lang w:val="lt-LT" w:bidi="lt-LT"/>
        </w:rPr>
        <w:tab/>
        <w:t>Poveikis gebėjimui vairuoti ir valdyti mechanizmus</w:t>
      </w:r>
    </w:p>
    <w:p w14:paraId="4D183619" w14:textId="77777777" w:rsidR="00E739A0" w:rsidRPr="00BA3590" w:rsidRDefault="00E739A0" w:rsidP="00E739A0">
      <w:pPr>
        <w:spacing w:line="240" w:lineRule="auto"/>
        <w:rPr>
          <w:lang w:val="lt-LT"/>
        </w:rPr>
      </w:pPr>
    </w:p>
    <w:p w14:paraId="34E0320D" w14:textId="77777777" w:rsidR="00E739A0" w:rsidRPr="00BA3590" w:rsidRDefault="002E5DE3" w:rsidP="00E739A0">
      <w:pPr>
        <w:spacing w:line="240" w:lineRule="auto"/>
        <w:rPr>
          <w:i/>
          <w:lang w:val="lt-LT"/>
        </w:rPr>
      </w:pPr>
      <w:proofErr w:type="spellStart"/>
      <w:r w:rsidRPr="002E5DE3">
        <w:rPr>
          <w:lang w:val="lt-LT" w:bidi="lt-LT"/>
        </w:rPr>
        <w:t>Tardyliq</w:t>
      </w:r>
      <w:proofErr w:type="spellEnd"/>
      <w:r w:rsidR="00E739A0">
        <w:rPr>
          <w:lang w:val="lt-LT" w:bidi="lt-LT"/>
        </w:rPr>
        <w:t xml:space="preserve"> gebėjimo vairuoti ir valdyti mechanizmus neveikia arba veikia nereikšmingai.</w:t>
      </w:r>
    </w:p>
    <w:p w14:paraId="17ECF5D1" w14:textId="77777777" w:rsidR="00E739A0" w:rsidRPr="00BA3590" w:rsidRDefault="00E739A0" w:rsidP="00E739A0">
      <w:pPr>
        <w:spacing w:line="240" w:lineRule="auto"/>
        <w:rPr>
          <w:lang w:val="lt-LT"/>
        </w:rPr>
      </w:pPr>
    </w:p>
    <w:p w14:paraId="789F0546" w14:textId="77777777" w:rsidR="00E739A0" w:rsidRDefault="00E739A0" w:rsidP="00E739A0">
      <w:pPr>
        <w:numPr>
          <w:ilvl w:val="1"/>
          <w:numId w:val="10"/>
        </w:numPr>
        <w:spacing w:line="240" w:lineRule="auto"/>
        <w:rPr>
          <w:b/>
        </w:rPr>
      </w:pPr>
      <w:r>
        <w:rPr>
          <w:b/>
          <w:lang w:val="lt-LT" w:bidi="lt-LT"/>
        </w:rPr>
        <w:t>Nepageidaujamas poveikis</w:t>
      </w:r>
    </w:p>
    <w:p w14:paraId="079A5109" w14:textId="77777777" w:rsidR="00E739A0" w:rsidRDefault="00E739A0" w:rsidP="00E739A0">
      <w:pPr>
        <w:spacing w:line="240" w:lineRule="auto"/>
      </w:pPr>
    </w:p>
    <w:p w14:paraId="46236A76" w14:textId="59A96876" w:rsidR="00E739A0" w:rsidRPr="00700237" w:rsidRDefault="00E739A0" w:rsidP="00E739A0">
      <w:pPr>
        <w:pStyle w:val="AmmCorpsTexte"/>
        <w:spacing w:after="0"/>
        <w:rPr>
          <w:rFonts w:ascii="Times New Roman" w:hAnsi="Times New Roman"/>
          <w:sz w:val="22"/>
          <w:szCs w:val="22"/>
          <w:lang w:eastAsia="en-US" w:bidi="ar-SA"/>
        </w:rPr>
      </w:pPr>
      <w:r w:rsidRPr="00700237">
        <w:rPr>
          <w:rFonts w:ascii="Times New Roman" w:hAnsi="Times New Roman"/>
          <w:sz w:val="22"/>
          <w:szCs w:val="22"/>
          <w:lang w:val="lt-LT" w:bidi="lt-LT"/>
        </w:rPr>
        <w:t>Toliau pateiktoje lentelėje nurodytas klinikinių tyrimų metu (7 tyrimai su 1</w:t>
      </w:r>
      <w:r w:rsidR="00B87521">
        <w:rPr>
          <w:rFonts w:ascii="Times New Roman" w:hAnsi="Times New Roman"/>
          <w:sz w:val="22"/>
          <w:szCs w:val="22"/>
          <w:lang w:val="lt-LT" w:bidi="lt-LT"/>
        </w:rPr>
        <w:t xml:space="preserve"> </w:t>
      </w:r>
      <w:r w:rsidRPr="00700237">
        <w:rPr>
          <w:rFonts w:ascii="Times New Roman" w:hAnsi="Times New Roman"/>
          <w:sz w:val="22"/>
          <w:szCs w:val="22"/>
          <w:lang w:val="lt-LT" w:bidi="lt-LT"/>
        </w:rPr>
        <w:t xml:space="preserve">051 pacientu, iš kurių 649 vartojo </w:t>
      </w:r>
      <w:proofErr w:type="spellStart"/>
      <w:r w:rsidR="0080029E" w:rsidRPr="0080029E">
        <w:rPr>
          <w:rFonts w:ascii="Times New Roman" w:hAnsi="Times New Roman"/>
          <w:sz w:val="22"/>
          <w:szCs w:val="22"/>
          <w:lang w:val="lt-LT" w:bidi="lt-LT"/>
        </w:rPr>
        <w:t>Tardyliq</w:t>
      </w:r>
      <w:proofErr w:type="spellEnd"/>
      <w:r w:rsidRPr="00700237">
        <w:rPr>
          <w:rFonts w:ascii="Times New Roman" w:hAnsi="Times New Roman"/>
          <w:sz w:val="22"/>
          <w:szCs w:val="22"/>
          <w:lang w:val="lt-LT" w:bidi="lt-LT"/>
        </w:rPr>
        <w:t xml:space="preserve"> tabletes)</w:t>
      </w:r>
      <w:r w:rsidR="001E095D">
        <w:rPr>
          <w:rFonts w:ascii="Times New Roman" w:hAnsi="Times New Roman"/>
          <w:sz w:val="22"/>
          <w:szCs w:val="22"/>
          <w:lang w:val="lt-LT" w:bidi="lt-LT"/>
        </w:rPr>
        <w:t xml:space="preserve"> </w:t>
      </w:r>
      <w:r w:rsidRPr="00700237">
        <w:rPr>
          <w:rFonts w:ascii="Times New Roman" w:hAnsi="Times New Roman"/>
          <w:sz w:val="22"/>
          <w:szCs w:val="22"/>
          <w:lang w:val="lt-LT" w:bidi="lt-LT"/>
        </w:rPr>
        <w:t>nustatytas nepageidaujamas poveikis, kurio priežastinio ryšio su vaistiniu preparatu negalima atmesti.</w:t>
      </w:r>
    </w:p>
    <w:p w14:paraId="57B80071" w14:textId="77777777" w:rsidR="00E739A0" w:rsidRDefault="00E739A0" w:rsidP="00E739A0">
      <w:pPr>
        <w:spacing w:line="240" w:lineRule="auto"/>
        <w:rPr>
          <w:szCs w:val="22"/>
        </w:rPr>
      </w:pPr>
    </w:p>
    <w:p w14:paraId="48F5C525" w14:textId="5D5039DC" w:rsidR="00E739A0" w:rsidRDefault="00E739A0" w:rsidP="00E739A0">
      <w:pPr>
        <w:spacing w:line="240" w:lineRule="auto"/>
        <w:rPr>
          <w:szCs w:val="22"/>
        </w:rPr>
      </w:pPr>
      <w:r w:rsidRPr="00700237">
        <w:rPr>
          <w:szCs w:val="22"/>
          <w:lang w:val="lt-LT" w:bidi="lt-LT"/>
        </w:rPr>
        <w:t xml:space="preserve">Nepageidaujamas poveikis suskirstytas pagal </w:t>
      </w:r>
      <w:proofErr w:type="spellStart"/>
      <w:r w:rsidRPr="00700237">
        <w:rPr>
          <w:szCs w:val="22"/>
          <w:lang w:val="lt-LT" w:bidi="lt-LT"/>
        </w:rPr>
        <w:t>MedDRA</w:t>
      </w:r>
      <w:proofErr w:type="spellEnd"/>
      <w:r w:rsidRPr="00700237">
        <w:rPr>
          <w:szCs w:val="22"/>
          <w:lang w:val="lt-LT" w:bidi="lt-LT"/>
        </w:rPr>
        <w:t xml:space="preserve"> organų sistemų klases ir </w:t>
      </w:r>
      <w:r w:rsidR="00B87521">
        <w:rPr>
          <w:szCs w:val="22"/>
          <w:lang w:val="lt-LT" w:bidi="lt-LT"/>
        </w:rPr>
        <w:t>apibūdintas taip</w:t>
      </w:r>
      <w:r w:rsidRPr="00700237">
        <w:rPr>
          <w:szCs w:val="22"/>
          <w:lang w:val="lt-LT" w:bidi="lt-LT"/>
        </w:rPr>
        <w:t>: labai dažnas (≥</w:t>
      </w:r>
      <w:r w:rsidR="00255699">
        <w:rPr>
          <w:szCs w:val="22"/>
          <w:lang w:val="lt-LT" w:bidi="lt-LT"/>
        </w:rPr>
        <w:t xml:space="preserve"> </w:t>
      </w:r>
      <w:r w:rsidRPr="00700237">
        <w:rPr>
          <w:szCs w:val="22"/>
          <w:lang w:val="lt-LT" w:bidi="lt-LT"/>
        </w:rPr>
        <w:t>1/10), dažnas (nuo ≥</w:t>
      </w:r>
      <w:r w:rsidR="00255699">
        <w:rPr>
          <w:szCs w:val="22"/>
          <w:lang w:val="lt-LT" w:bidi="lt-LT"/>
        </w:rPr>
        <w:t xml:space="preserve"> </w:t>
      </w:r>
      <w:r w:rsidRPr="00700237">
        <w:rPr>
          <w:szCs w:val="22"/>
          <w:lang w:val="lt-LT" w:bidi="lt-LT"/>
        </w:rPr>
        <w:t>1/100 iki &lt;</w:t>
      </w:r>
      <w:r w:rsidR="00255699">
        <w:rPr>
          <w:szCs w:val="22"/>
          <w:lang w:val="lt-LT" w:bidi="lt-LT"/>
        </w:rPr>
        <w:t xml:space="preserve"> </w:t>
      </w:r>
      <w:r w:rsidRPr="00700237">
        <w:rPr>
          <w:szCs w:val="22"/>
          <w:lang w:val="lt-LT" w:bidi="lt-LT"/>
        </w:rPr>
        <w:t>1/10), nedažnas (nuo ≥</w:t>
      </w:r>
      <w:r w:rsidR="00255699">
        <w:rPr>
          <w:szCs w:val="22"/>
          <w:lang w:val="lt-LT" w:bidi="lt-LT"/>
        </w:rPr>
        <w:t xml:space="preserve"> </w:t>
      </w:r>
      <w:r w:rsidRPr="00700237">
        <w:rPr>
          <w:szCs w:val="22"/>
          <w:lang w:val="lt-LT" w:bidi="lt-LT"/>
        </w:rPr>
        <w:t>1/1 000 iki &lt;</w:t>
      </w:r>
      <w:r w:rsidR="00255699">
        <w:rPr>
          <w:szCs w:val="22"/>
          <w:lang w:val="lt-LT" w:bidi="lt-LT"/>
        </w:rPr>
        <w:t xml:space="preserve"> </w:t>
      </w:r>
      <w:r w:rsidRPr="00700237">
        <w:rPr>
          <w:szCs w:val="22"/>
          <w:lang w:val="lt-LT" w:bidi="lt-LT"/>
        </w:rPr>
        <w:t xml:space="preserve">1/100), retas </w:t>
      </w:r>
      <w:r w:rsidRPr="00700237">
        <w:rPr>
          <w:szCs w:val="22"/>
          <w:lang w:val="lt-LT" w:bidi="lt-LT"/>
        </w:rPr>
        <w:lastRenderedPageBreak/>
        <w:t>(nuo ≥</w:t>
      </w:r>
      <w:r w:rsidR="00255699">
        <w:rPr>
          <w:szCs w:val="22"/>
          <w:lang w:val="lt-LT" w:bidi="lt-LT"/>
        </w:rPr>
        <w:t xml:space="preserve"> </w:t>
      </w:r>
      <w:r w:rsidRPr="00700237">
        <w:rPr>
          <w:szCs w:val="22"/>
          <w:lang w:val="lt-LT" w:bidi="lt-LT"/>
        </w:rPr>
        <w:t>1/10 000 iki &lt;</w:t>
      </w:r>
      <w:r w:rsidR="00255699">
        <w:rPr>
          <w:szCs w:val="22"/>
          <w:lang w:val="lt-LT" w:bidi="lt-LT"/>
        </w:rPr>
        <w:t xml:space="preserve"> </w:t>
      </w:r>
      <w:r w:rsidRPr="00700237">
        <w:rPr>
          <w:szCs w:val="22"/>
          <w:lang w:val="lt-LT" w:bidi="lt-LT"/>
        </w:rPr>
        <w:t>1/1 000), labai retas (&lt;</w:t>
      </w:r>
      <w:r w:rsidR="00255699">
        <w:rPr>
          <w:szCs w:val="22"/>
          <w:lang w:val="lt-LT" w:bidi="lt-LT"/>
        </w:rPr>
        <w:t xml:space="preserve"> </w:t>
      </w:r>
      <w:r w:rsidRPr="00700237">
        <w:rPr>
          <w:szCs w:val="22"/>
          <w:lang w:val="lt-LT" w:bidi="lt-LT"/>
        </w:rPr>
        <w:t>1/10 000)</w:t>
      </w:r>
      <w:r w:rsidR="00B87521">
        <w:rPr>
          <w:szCs w:val="22"/>
          <w:lang w:val="lt-LT" w:bidi="lt-LT"/>
        </w:rPr>
        <w:t xml:space="preserve"> ir </w:t>
      </w:r>
      <w:r w:rsidRPr="00700237">
        <w:rPr>
          <w:szCs w:val="22"/>
          <w:lang w:val="lt-LT" w:bidi="lt-LT"/>
        </w:rPr>
        <w:t>nežinomas (negali būti apskaičiuotas pagal turimus duomenis).</w:t>
      </w:r>
    </w:p>
    <w:p w14:paraId="1798EAF8" w14:textId="77777777" w:rsidR="00E739A0" w:rsidRDefault="00E739A0" w:rsidP="00E739A0">
      <w:pPr>
        <w:spacing w:line="240" w:lineRule="auto"/>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2203"/>
        <w:gridCol w:w="2469"/>
        <w:gridCol w:w="2191"/>
      </w:tblGrid>
      <w:tr w:rsidR="001E095D" w:rsidRPr="00B71D56" w14:paraId="56342FC4" w14:textId="77777777" w:rsidTr="007636E7">
        <w:trPr>
          <w:jc w:val="center"/>
        </w:trPr>
        <w:tc>
          <w:tcPr>
            <w:tcW w:w="2198" w:type="dxa"/>
            <w:tcBorders>
              <w:bottom w:val="nil"/>
            </w:tcBorders>
            <w:shd w:val="clear" w:color="auto" w:fill="auto"/>
          </w:tcPr>
          <w:p w14:paraId="60EE823B" w14:textId="77777777" w:rsidR="001E095D" w:rsidRPr="001B1DD6" w:rsidRDefault="001E095D" w:rsidP="00BA223E">
            <w:pPr>
              <w:pStyle w:val="AmmCorpsTexte"/>
              <w:spacing w:after="0"/>
              <w:rPr>
                <w:rFonts w:ascii="Times New Roman" w:eastAsia="SimSun" w:hAnsi="Times New Roman"/>
                <w:sz w:val="22"/>
                <w:szCs w:val="22"/>
                <w:lang w:eastAsia="zh-CN"/>
              </w:rPr>
            </w:pPr>
          </w:p>
        </w:tc>
        <w:tc>
          <w:tcPr>
            <w:tcW w:w="6863" w:type="dxa"/>
            <w:gridSpan w:val="3"/>
            <w:tcBorders>
              <w:bottom w:val="nil"/>
            </w:tcBorders>
            <w:shd w:val="clear" w:color="auto" w:fill="auto"/>
          </w:tcPr>
          <w:p w14:paraId="16E12B23" w14:textId="77777777" w:rsidR="001E095D" w:rsidRDefault="001E095D" w:rsidP="001E095D">
            <w:pPr>
              <w:pStyle w:val="AmmCorpsTexte"/>
              <w:spacing w:after="0"/>
              <w:jc w:val="center"/>
              <w:rPr>
                <w:rFonts w:ascii="Times New Roman" w:eastAsia="SimSun" w:hAnsi="Times New Roman"/>
                <w:sz w:val="22"/>
                <w:szCs w:val="22"/>
                <w:lang w:val="lt-LT" w:bidi="lt-LT"/>
              </w:rPr>
            </w:pPr>
            <w:proofErr w:type="spellStart"/>
            <w:r>
              <w:rPr>
                <w:rFonts w:ascii="Times New Roman" w:eastAsia="SimSun" w:hAnsi="Times New Roman"/>
                <w:sz w:val="22"/>
                <w:szCs w:val="22"/>
                <w:lang w:val="lt-LT" w:bidi="lt-LT"/>
              </w:rPr>
              <w:t>MedDRA</w:t>
            </w:r>
            <w:proofErr w:type="spellEnd"/>
            <w:r>
              <w:rPr>
                <w:rFonts w:ascii="Times New Roman" w:eastAsia="SimSun" w:hAnsi="Times New Roman"/>
                <w:sz w:val="22"/>
                <w:szCs w:val="22"/>
                <w:lang w:val="lt-LT" w:bidi="lt-LT"/>
              </w:rPr>
              <w:t xml:space="preserve"> terminas</w:t>
            </w:r>
          </w:p>
          <w:p w14:paraId="2A994D38" w14:textId="7074E5D3" w:rsidR="001E095D" w:rsidRPr="00A27F00" w:rsidRDefault="001E095D" w:rsidP="00A27F00">
            <w:pPr>
              <w:pStyle w:val="AmmCorpsTexte"/>
              <w:spacing w:after="0"/>
              <w:jc w:val="center"/>
              <w:rPr>
                <w:rFonts w:ascii="Times New Roman" w:eastAsia="SimSun" w:hAnsi="Times New Roman"/>
                <w:i/>
                <w:iCs/>
                <w:sz w:val="22"/>
                <w:szCs w:val="22"/>
                <w:lang w:val="lt-LT" w:bidi="lt-LT"/>
              </w:rPr>
            </w:pPr>
            <w:r>
              <w:rPr>
                <w:rFonts w:ascii="Times New Roman" w:eastAsia="SimSun" w:hAnsi="Times New Roman"/>
                <w:i/>
                <w:iCs/>
                <w:sz w:val="22"/>
                <w:szCs w:val="22"/>
                <w:lang w:val="lt-LT" w:bidi="lt-LT"/>
              </w:rPr>
              <w:t>dažnis</w:t>
            </w:r>
          </w:p>
        </w:tc>
      </w:tr>
      <w:tr w:rsidR="001E095D" w:rsidRPr="00B71D56" w14:paraId="03735ECB" w14:textId="77777777" w:rsidTr="00FA6CDB">
        <w:trPr>
          <w:jc w:val="center"/>
        </w:trPr>
        <w:tc>
          <w:tcPr>
            <w:tcW w:w="2198" w:type="dxa"/>
            <w:tcBorders>
              <w:bottom w:val="nil"/>
            </w:tcBorders>
            <w:shd w:val="clear" w:color="auto" w:fill="auto"/>
          </w:tcPr>
          <w:p w14:paraId="607AED5B" w14:textId="77777777" w:rsidR="001E095D" w:rsidRPr="001B1DD6" w:rsidRDefault="001E095D" w:rsidP="00BA223E">
            <w:pPr>
              <w:pStyle w:val="AmmCorpsTexte"/>
              <w:spacing w:after="0"/>
              <w:rPr>
                <w:rFonts w:ascii="Times New Roman" w:eastAsia="SimSun" w:hAnsi="Times New Roman"/>
                <w:sz w:val="22"/>
                <w:szCs w:val="22"/>
                <w:lang w:eastAsia="zh-CN"/>
              </w:rPr>
            </w:pPr>
          </w:p>
        </w:tc>
        <w:tc>
          <w:tcPr>
            <w:tcW w:w="2203" w:type="dxa"/>
            <w:vMerge w:val="restart"/>
            <w:shd w:val="clear" w:color="auto" w:fill="auto"/>
          </w:tcPr>
          <w:p w14:paraId="62F63219" w14:textId="77777777" w:rsidR="001E095D" w:rsidRPr="001B1DD6" w:rsidRDefault="001E095D" w:rsidP="00BA223E">
            <w:pPr>
              <w:pStyle w:val="AmmCorpsTexte"/>
              <w:spacing w:after="0"/>
              <w:rPr>
                <w:rFonts w:ascii="Times New Roman" w:eastAsia="SimSun" w:hAnsi="Times New Roman"/>
                <w:sz w:val="22"/>
                <w:szCs w:val="22"/>
                <w:lang w:eastAsia="zh-CN"/>
              </w:rPr>
            </w:pPr>
            <w:r w:rsidRPr="001B1DD6">
              <w:rPr>
                <w:rFonts w:ascii="Times New Roman" w:eastAsia="SimSun" w:hAnsi="Times New Roman"/>
                <w:sz w:val="22"/>
                <w:szCs w:val="22"/>
                <w:lang w:val="lt-LT" w:bidi="lt-LT"/>
              </w:rPr>
              <w:t>Dažnas</w:t>
            </w:r>
          </w:p>
          <w:p w14:paraId="66F09DEA" w14:textId="4128F207" w:rsidR="001E095D" w:rsidRPr="001B1DD6" w:rsidRDefault="001E095D" w:rsidP="00BA223E">
            <w:pPr>
              <w:pStyle w:val="AmmCorpsTexte"/>
              <w:spacing w:after="0"/>
              <w:rPr>
                <w:rFonts w:ascii="Times New Roman" w:eastAsia="SimSun" w:hAnsi="Times New Roman"/>
                <w:sz w:val="22"/>
                <w:szCs w:val="22"/>
                <w:lang w:eastAsia="zh-CN"/>
              </w:rPr>
            </w:pPr>
          </w:p>
        </w:tc>
        <w:tc>
          <w:tcPr>
            <w:tcW w:w="2469" w:type="dxa"/>
            <w:vMerge w:val="restart"/>
            <w:shd w:val="clear" w:color="auto" w:fill="auto"/>
          </w:tcPr>
          <w:p w14:paraId="240756AD" w14:textId="77777777" w:rsidR="001E095D" w:rsidRPr="001B1DD6" w:rsidRDefault="001E095D" w:rsidP="00BA223E">
            <w:pPr>
              <w:pStyle w:val="AmmCorpsTexte"/>
              <w:spacing w:after="0"/>
              <w:rPr>
                <w:rFonts w:ascii="Times New Roman" w:eastAsia="SimSun" w:hAnsi="Times New Roman"/>
                <w:sz w:val="22"/>
                <w:szCs w:val="22"/>
                <w:lang w:eastAsia="zh-CN"/>
              </w:rPr>
            </w:pPr>
            <w:r w:rsidRPr="001B1DD6">
              <w:rPr>
                <w:rFonts w:ascii="Times New Roman" w:eastAsia="SimSun" w:hAnsi="Times New Roman"/>
                <w:sz w:val="22"/>
                <w:szCs w:val="22"/>
                <w:lang w:val="lt-LT" w:bidi="lt-LT"/>
              </w:rPr>
              <w:t>Nedažnas</w:t>
            </w:r>
          </w:p>
          <w:p w14:paraId="37E6FC64" w14:textId="34E6682F" w:rsidR="001E095D" w:rsidRPr="001B1DD6" w:rsidRDefault="001E095D" w:rsidP="00BA223E">
            <w:pPr>
              <w:pStyle w:val="AmmCorpsTexte"/>
              <w:spacing w:after="0"/>
              <w:rPr>
                <w:rFonts w:ascii="Times New Roman" w:eastAsia="SimSun" w:hAnsi="Times New Roman"/>
                <w:sz w:val="22"/>
                <w:szCs w:val="22"/>
                <w:lang w:eastAsia="zh-CN"/>
              </w:rPr>
            </w:pPr>
          </w:p>
        </w:tc>
        <w:tc>
          <w:tcPr>
            <w:tcW w:w="2191" w:type="dxa"/>
            <w:vMerge w:val="restart"/>
            <w:shd w:val="clear" w:color="auto" w:fill="auto"/>
          </w:tcPr>
          <w:p w14:paraId="23F81008" w14:textId="79A0A75D" w:rsidR="001E095D" w:rsidRPr="001B1DD6" w:rsidRDefault="001E095D" w:rsidP="00BA223E">
            <w:pPr>
              <w:pStyle w:val="AmmCorpsTexte"/>
              <w:spacing w:after="0"/>
              <w:rPr>
                <w:rFonts w:ascii="Times New Roman" w:eastAsia="SimSun" w:hAnsi="Times New Roman"/>
                <w:sz w:val="22"/>
                <w:szCs w:val="22"/>
                <w:lang w:eastAsia="zh-CN"/>
              </w:rPr>
            </w:pPr>
            <w:r>
              <w:rPr>
                <w:rFonts w:ascii="Times New Roman" w:eastAsia="SimSun" w:hAnsi="Times New Roman"/>
                <w:sz w:val="22"/>
                <w:szCs w:val="22"/>
                <w:lang w:val="lt-LT" w:bidi="lt-LT"/>
              </w:rPr>
              <w:t>Nežinomas</w:t>
            </w:r>
          </w:p>
          <w:p w14:paraId="336D4EC3" w14:textId="1181EF15" w:rsidR="001E095D" w:rsidRPr="001B1DD6" w:rsidRDefault="001E095D" w:rsidP="00BA223E">
            <w:pPr>
              <w:pStyle w:val="AmmCorpsTexte"/>
              <w:spacing w:after="0"/>
              <w:rPr>
                <w:rFonts w:ascii="Times New Roman" w:eastAsia="SimSun" w:hAnsi="Times New Roman"/>
                <w:sz w:val="22"/>
                <w:szCs w:val="22"/>
                <w:lang w:eastAsia="zh-CN"/>
              </w:rPr>
            </w:pPr>
          </w:p>
        </w:tc>
      </w:tr>
      <w:tr w:rsidR="001E095D" w:rsidRPr="00B71D56" w14:paraId="3DE39055" w14:textId="77777777" w:rsidTr="00FA6CDB">
        <w:trPr>
          <w:jc w:val="center"/>
        </w:trPr>
        <w:tc>
          <w:tcPr>
            <w:tcW w:w="2198" w:type="dxa"/>
            <w:tcBorders>
              <w:top w:val="nil"/>
              <w:bottom w:val="nil"/>
            </w:tcBorders>
            <w:shd w:val="clear" w:color="auto" w:fill="auto"/>
          </w:tcPr>
          <w:p w14:paraId="7C083DF3" w14:textId="313EBFD7" w:rsidR="001E095D" w:rsidRPr="001B1DD6" w:rsidRDefault="001E095D" w:rsidP="00815DBD">
            <w:pPr>
              <w:pStyle w:val="AmmCorpsTexte"/>
              <w:spacing w:after="0"/>
              <w:jc w:val="left"/>
              <w:rPr>
                <w:rFonts w:ascii="Times New Roman" w:eastAsia="SimSun" w:hAnsi="Times New Roman"/>
                <w:sz w:val="22"/>
                <w:szCs w:val="22"/>
                <w:lang w:eastAsia="zh-CN"/>
              </w:rPr>
            </w:pPr>
            <w:r>
              <w:rPr>
                <w:rFonts w:ascii="Times New Roman" w:eastAsia="SimSun" w:hAnsi="Times New Roman"/>
                <w:sz w:val="22"/>
                <w:szCs w:val="22"/>
                <w:lang w:eastAsia="zh-CN"/>
              </w:rPr>
              <w:t>ORGANŲ SISTEMŲ KLASĖS</w:t>
            </w:r>
          </w:p>
        </w:tc>
        <w:tc>
          <w:tcPr>
            <w:tcW w:w="2203" w:type="dxa"/>
            <w:vMerge/>
            <w:tcBorders>
              <w:bottom w:val="nil"/>
            </w:tcBorders>
            <w:shd w:val="clear" w:color="auto" w:fill="auto"/>
          </w:tcPr>
          <w:p w14:paraId="633D99EC" w14:textId="3DDD042E" w:rsidR="001E095D" w:rsidRPr="001B1DD6" w:rsidRDefault="001E095D" w:rsidP="00BA223E">
            <w:pPr>
              <w:pStyle w:val="AmmCorpsTexte"/>
              <w:spacing w:after="0"/>
              <w:rPr>
                <w:rFonts w:ascii="Times New Roman" w:eastAsia="SimSun" w:hAnsi="Times New Roman"/>
                <w:sz w:val="22"/>
                <w:szCs w:val="22"/>
                <w:lang w:eastAsia="zh-CN"/>
              </w:rPr>
            </w:pPr>
          </w:p>
        </w:tc>
        <w:tc>
          <w:tcPr>
            <w:tcW w:w="2469" w:type="dxa"/>
            <w:vMerge/>
            <w:tcBorders>
              <w:bottom w:val="nil"/>
            </w:tcBorders>
            <w:shd w:val="clear" w:color="auto" w:fill="auto"/>
          </w:tcPr>
          <w:p w14:paraId="4D46DC4F" w14:textId="54E9AFBA" w:rsidR="001E095D" w:rsidRPr="001B1DD6" w:rsidRDefault="001E095D" w:rsidP="00BA223E">
            <w:pPr>
              <w:pStyle w:val="AmmCorpsTexte"/>
              <w:spacing w:after="0"/>
              <w:rPr>
                <w:rFonts w:ascii="Times New Roman" w:eastAsia="SimSun" w:hAnsi="Times New Roman"/>
                <w:sz w:val="22"/>
                <w:szCs w:val="22"/>
                <w:lang w:eastAsia="zh-CN"/>
              </w:rPr>
            </w:pPr>
          </w:p>
        </w:tc>
        <w:tc>
          <w:tcPr>
            <w:tcW w:w="2191" w:type="dxa"/>
            <w:vMerge/>
            <w:tcBorders>
              <w:bottom w:val="nil"/>
            </w:tcBorders>
            <w:shd w:val="clear" w:color="auto" w:fill="auto"/>
          </w:tcPr>
          <w:p w14:paraId="327E99EB" w14:textId="4F344997" w:rsidR="001E095D" w:rsidRPr="001B1DD6" w:rsidRDefault="001E095D" w:rsidP="00BA223E">
            <w:pPr>
              <w:pStyle w:val="AmmCorpsTexte"/>
              <w:spacing w:after="0"/>
              <w:rPr>
                <w:rFonts w:ascii="Times New Roman" w:eastAsia="SimSun" w:hAnsi="Times New Roman"/>
                <w:sz w:val="22"/>
                <w:szCs w:val="22"/>
                <w:lang w:eastAsia="zh-CN"/>
              </w:rPr>
            </w:pPr>
          </w:p>
        </w:tc>
      </w:tr>
      <w:tr w:rsidR="00E739A0" w:rsidRPr="00E65969" w14:paraId="713C2C50" w14:textId="77777777" w:rsidTr="00BA223E">
        <w:trPr>
          <w:jc w:val="center"/>
        </w:trPr>
        <w:tc>
          <w:tcPr>
            <w:tcW w:w="2198" w:type="dxa"/>
            <w:tcBorders>
              <w:top w:val="nil"/>
            </w:tcBorders>
            <w:shd w:val="clear" w:color="auto" w:fill="auto"/>
          </w:tcPr>
          <w:p w14:paraId="5E24DD0D" w14:textId="77777777" w:rsidR="00E739A0" w:rsidRPr="001B1DD6" w:rsidRDefault="00E739A0" w:rsidP="00BA223E">
            <w:pPr>
              <w:pStyle w:val="AmmCorpsTexte"/>
              <w:spacing w:after="0"/>
              <w:jc w:val="left"/>
              <w:rPr>
                <w:rFonts w:ascii="Times New Roman" w:eastAsia="SimSun" w:hAnsi="Times New Roman"/>
                <w:sz w:val="22"/>
                <w:szCs w:val="22"/>
                <w:lang w:eastAsia="zh-CN"/>
              </w:rPr>
            </w:pPr>
          </w:p>
        </w:tc>
        <w:tc>
          <w:tcPr>
            <w:tcW w:w="2203" w:type="dxa"/>
            <w:tcBorders>
              <w:top w:val="nil"/>
            </w:tcBorders>
            <w:shd w:val="clear" w:color="auto" w:fill="auto"/>
          </w:tcPr>
          <w:p w14:paraId="47412333" w14:textId="77777777" w:rsidR="00E739A0" w:rsidRPr="001B1DD6" w:rsidRDefault="00E739A0" w:rsidP="00BA223E">
            <w:pPr>
              <w:pStyle w:val="AmmCorpsTexte"/>
              <w:spacing w:after="0"/>
              <w:rPr>
                <w:rFonts w:ascii="Times New Roman" w:eastAsia="SimSun" w:hAnsi="Times New Roman"/>
                <w:sz w:val="22"/>
                <w:szCs w:val="22"/>
                <w:lang w:eastAsia="zh-CN"/>
              </w:rPr>
            </w:pPr>
          </w:p>
        </w:tc>
        <w:tc>
          <w:tcPr>
            <w:tcW w:w="2469" w:type="dxa"/>
            <w:tcBorders>
              <w:top w:val="nil"/>
            </w:tcBorders>
            <w:shd w:val="clear" w:color="auto" w:fill="auto"/>
          </w:tcPr>
          <w:p w14:paraId="28F02F73" w14:textId="77777777" w:rsidR="00E739A0" w:rsidRPr="001B1DD6" w:rsidRDefault="00E739A0" w:rsidP="00BA223E">
            <w:pPr>
              <w:pStyle w:val="AmmCorpsTexte"/>
              <w:spacing w:after="0"/>
              <w:rPr>
                <w:rFonts w:ascii="Times New Roman" w:eastAsia="SimSun" w:hAnsi="Times New Roman"/>
                <w:sz w:val="22"/>
                <w:szCs w:val="22"/>
                <w:lang w:eastAsia="zh-CN"/>
              </w:rPr>
            </w:pPr>
          </w:p>
        </w:tc>
        <w:tc>
          <w:tcPr>
            <w:tcW w:w="2191" w:type="dxa"/>
            <w:tcBorders>
              <w:top w:val="nil"/>
            </w:tcBorders>
            <w:shd w:val="clear" w:color="auto" w:fill="auto"/>
          </w:tcPr>
          <w:p w14:paraId="2159130A" w14:textId="347AB192" w:rsidR="00E739A0" w:rsidRPr="00E65969" w:rsidRDefault="00E739A0" w:rsidP="00BA223E">
            <w:pPr>
              <w:pStyle w:val="AmmCorpsTexte"/>
              <w:spacing w:after="0"/>
              <w:rPr>
                <w:rFonts w:ascii="Times New Roman" w:eastAsia="SimSun" w:hAnsi="Times New Roman"/>
                <w:sz w:val="22"/>
                <w:szCs w:val="22"/>
                <w:lang w:val="it-CH" w:eastAsia="zh-CN"/>
              </w:rPr>
            </w:pPr>
          </w:p>
        </w:tc>
      </w:tr>
      <w:tr w:rsidR="00E739A0" w:rsidRPr="00B71D56" w14:paraId="6C928378" w14:textId="77777777" w:rsidTr="00BA223E">
        <w:trPr>
          <w:jc w:val="center"/>
        </w:trPr>
        <w:tc>
          <w:tcPr>
            <w:tcW w:w="2198" w:type="dxa"/>
            <w:shd w:val="clear" w:color="auto" w:fill="auto"/>
          </w:tcPr>
          <w:p w14:paraId="2C7CF66B" w14:textId="77777777" w:rsidR="00E739A0" w:rsidRPr="001B1DD6" w:rsidRDefault="00E739A0" w:rsidP="00BA223E">
            <w:pPr>
              <w:pStyle w:val="AmmCorpsTexte"/>
              <w:spacing w:after="0"/>
              <w:jc w:val="left"/>
              <w:rPr>
                <w:rFonts w:ascii="Times New Roman" w:eastAsia="SimSun" w:hAnsi="Times New Roman"/>
                <w:sz w:val="22"/>
                <w:szCs w:val="22"/>
                <w:lang w:eastAsia="zh-CN"/>
              </w:rPr>
            </w:pPr>
            <w:r w:rsidRPr="001B1DD6">
              <w:rPr>
                <w:rFonts w:ascii="Times New Roman" w:eastAsia="SimSun" w:hAnsi="Times New Roman"/>
                <w:sz w:val="22"/>
                <w:szCs w:val="22"/>
                <w:lang w:val="lt-LT" w:bidi="lt-LT"/>
              </w:rPr>
              <w:t>Imuninės sistemos sutrikimai</w:t>
            </w:r>
          </w:p>
        </w:tc>
        <w:tc>
          <w:tcPr>
            <w:tcW w:w="2203" w:type="dxa"/>
            <w:shd w:val="clear" w:color="auto" w:fill="auto"/>
          </w:tcPr>
          <w:p w14:paraId="51063C5D" w14:textId="77777777" w:rsidR="00E739A0" w:rsidRPr="001B1DD6" w:rsidRDefault="00E739A0" w:rsidP="00BA223E">
            <w:pPr>
              <w:pStyle w:val="AmmCorpsTexte"/>
              <w:spacing w:after="0"/>
              <w:jc w:val="left"/>
              <w:rPr>
                <w:rFonts w:ascii="Times New Roman" w:eastAsia="SimSun" w:hAnsi="Times New Roman"/>
                <w:sz w:val="22"/>
                <w:szCs w:val="22"/>
                <w:lang w:eastAsia="zh-CN"/>
              </w:rPr>
            </w:pPr>
          </w:p>
        </w:tc>
        <w:tc>
          <w:tcPr>
            <w:tcW w:w="2469" w:type="dxa"/>
            <w:shd w:val="clear" w:color="auto" w:fill="auto"/>
          </w:tcPr>
          <w:p w14:paraId="77469F49" w14:textId="77777777" w:rsidR="00E739A0" w:rsidRPr="001B1DD6" w:rsidRDefault="00E739A0" w:rsidP="00BA223E">
            <w:pPr>
              <w:pStyle w:val="AmmCorpsTexte"/>
              <w:spacing w:after="0"/>
              <w:jc w:val="left"/>
              <w:rPr>
                <w:rFonts w:ascii="Times New Roman" w:eastAsia="SimSun" w:hAnsi="Times New Roman"/>
                <w:sz w:val="22"/>
                <w:szCs w:val="22"/>
                <w:lang w:eastAsia="zh-CN"/>
              </w:rPr>
            </w:pPr>
          </w:p>
        </w:tc>
        <w:tc>
          <w:tcPr>
            <w:tcW w:w="2191" w:type="dxa"/>
            <w:shd w:val="clear" w:color="auto" w:fill="auto"/>
          </w:tcPr>
          <w:p w14:paraId="6B59BC1D" w14:textId="73AC970B" w:rsidR="00E739A0" w:rsidRPr="001B1DD6" w:rsidRDefault="00E739A0">
            <w:pPr>
              <w:pStyle w:val="AmmCorpsTexte"/>
              <w:spacing w:after="0"/>
              <w:jc w:val="left"/>
              <w:rPr>
                <w:rFonts w:ascii="Times New Roman" w:eastAsia="SimSun" w:hAnsi="Times New Roman"/>
                <w:sz w:val="22"/>
                <w:szCs w:val="22"/>
                <w:lang w:eastAsia="zh-CN"/>
              </w:rPr>
            </w:pPr>
            <w:r w:rsidRPr="001B1DD6">
              <w:rPr>
                <w:rFonts w:ascii="Times New Roman" w:eastAsia="SimSun" w:hAnsi="Times New Roman"/>
                <w:sz w:val="22"/>
                <w:szCs w:val="22"/>
                <w:lang w:val="lt-LT" w:bidi="lt-LT"/>
              </w:rPr>
              <w:t xml:space="preserve">Padidėjęs jautrumas </w:t>
            </w:r>
          </w:p>
        </w:tc>
      </w:tr>
      <w:tr w:rsidR="00E739A0" w:rsidRPr="00B71D56" w14:paraId="00206118" w14:textId="77777777" w:rsidTr="00BA223E">
        <w:trPr>
          <w:jc w:val="center"/>
        </w:trPr>
        <w:tc>
          <w:tcPr>
            <w:tcW w:w="2198" w:type="dxa"/>
            <w:shd w:val="clear" w:color="auto" w:fill="auto"/>
          </w:tcPr>
          <w:p w14:paraId="4BCA71D4" w14:textId="77777777" w:rsidR="00E739A0" w:rsidRPr="00A27F00" w:rsidRDefault="00E739A0" w:rsidP="00BA223E">
            <w:pPr>
              <w:pStyle w:val="AmmCorpsTexte"/>
              <w:spacing w:after="0"/>
              <w:jc w:val="left"/>
              <w:rPr>
                <w:rFonts w:ascii="Times New Roman" w:eastAsia="SimSun" w:hAnsi="Times New Roman"/>
                <w:sz w:val="22"/>
                <w:szCs w:val="22"/>
                <w:lang w:val="pt-PT" w:eastAsia="zh-CN"/>
              </w:rPr>
            </w:pPr>
            <w:r w:rsidRPr="001B1DD6">
              <w:rPr>
                <w:rFonts w:ascii="Times New Roman" w:eastAsia="SimSun" w:hAnsi="Times New Roman"/>
                <w:sz w:val="22"/>
                <w:szCs w:val="22"/>
                <w:lang w:val="lt-LT" w:bidi="lt-LT"/>
              </w:rPr>
              <w:t>Kvėpavimo sistemos, krūtinės ląstos ir tarpuplaučio sutrikimai</w:t>
            </w:r>
          </w:p>
        </w:tc>
        <w:tc>
          <w:tcPr>
            <w:tcW w:w="2203" w:type="dxa"/>
            <w:shd w:val="clear" w:color="auto" w:fill="auto"/>
          </w:tcPr>
          <w:p w14:paraId="307DA6C3" w14:textId="77777777" w:rsidR="00E739A0" w:rsidRPr="00A27F00" w:rsidRDefault="00E739A0" w:rsidP="00BA223E">
            <w:pPr>
              <w:pStyle w:val="AmmCorpsTexte"/>
              <w:spacing w:after="0"/>
              <w:jc w:val="left"/>
              <w:rPr>
                <w:rFonts w:ascii="Times New Roman" w:eastAsia="SimSun" w:hAnsi="Times New Roman"/>
                <w:sz w:val="22"/>
                <w:szCs w:val="22"/>
                <w:lang w:val="pt-PT" w:eastAsia="zh-CN"/>
              </w:rPr>
            </w:pPr>
          </w:p>
        </w:tc>
        <w:tc>
          <w:tcPr>
            <w:tcW w:w="2469" w:type="dxa"/>
            <w:shd w:val="clear" w:color="auto" w:fill="auto"/>
          </w:tcPr>
          <w:p w14:paraId="5F734B06" w14:textId="77777777" w:rsidR="00E739A0" w:rsidRPr="001B1DD6" w:rsidRDefault="00E739A0" w:rsidP="00BA223E">
            <w:pPr>
              <w:pStyle w:val="AmmCorpsTexte"/>
              <w:spacing w:after="0"/>
              <w:jc w:val="left"/>
              <w:rPr>
                <w:rFonts w:ascii="Times New Roman" w:eastAsia="SimSun" w:hAnsi="Times New Roman"/>
                <w:sz w:val="22"/>
                <w:szCs w:val="22"/>
                <w:lang w:eastAsia="zh-CN"/>
              </w:rPr>
            </w:pPr>
            <w:r w:rsidRPr="001B1DD6">
              <w:rPr>
                <w:rFonts w:ascii="Times New Roman" w:eastAsia="SimSun" w:hAnsi="Times New Roman"/>
                <w:sz w:val="22"/>
                <w:szCs w:val="22"/>
                <w:lang w:val="lt-LT" w:bidi="lt-LT"/>
              </w:rPr>
              <w:t>Gerklų edema</w:t>
            </w:r>
          </w:p>
        </w:tc>
        <w:tc>
          <w:tcPr>
            <w:tcW w:w="2191" w:type="dxa"/>
            <w:shd w:val="clear" w:color="auto" w:fill="auto"/>
          </w:tcPr>
          <w:p w14:paraId="65120A42" w14:textId="77777777" w:rsidR="00E739A0" w:rsidRPr="001B1DD6" w:rsidRDefault="00E739A0" w:rsidP="00BA223E">
            <w:pPr>
              <w:pStyle w:val="AmmCorpsTexte"/>
              <w:spacing w:after="0"/>
              <w:jc w:val="left"/>
              <w:rPr>
                <w:rFonts w:ascii="Times New Roman" w:eastAsia="SimSun" w:hAnsi="Times New Roman"/>
                <w:sz w:val="22"/>
                <w:szCs w:val="22"/>
                <w:lang w:eastAsia="zh-CN"/>
              </w:rPr>
            </w:pPr>
          </w:p>
        </w:tc>
      </w:tr>
      <w:tr w:rsidR="00E739A0" w:rsidRPr="00815DBD" w14:paraId="2D02732D" w14:textId="77777777" w:rsidTr="00BA223E">
        <w:trPr>
          <w:jc w:val="center"/>
        </w:trPr>
        <w:tc>
          <w:tcPr>
            <w:tcW w:w="2198" w:type="dxa"/>
            <w:shd w:val="clear" w:color="auto" w:fill="auto"/>
          </w:tcPr>
          <w:p w14:paraId="75398465" w14:textId="77777777" w:rsidR="00E739A0" w:rsidRPr="001B1DD6" w:rsidRDefault="00E739A0" w:rsidP="00BA223E">
            <w:pPr>
              <w:pStyle w:val="AmmCorpsTexte"/>
              <w:spacing w:after="0"/>
              <w:jc w:val="left"/>
              <w:rPr>
                <w:rFonts w:ascii="Times New Roman" w:eastAsia="SimSun" w:hAnsi="Times New Roman"/>
                <w:sz w:val="22"/>
                <w:szCs w:val="22"/>
                <w:lang w:eastAsia="zh-CN"/>
              </w:rPr>
            </w:pPr>
            <w:r w:rsidRPr="001B1DD6">
              <w:rPr>
                <w:rFonts w:ascii="Times New Roman" w:eastAsia="SimSun" w:hAnsi="Times New Roman"/>
                <w:sz w:val="22"/>
                <w:szCs w:val="22"/>
                <w:lang w:val="lt-LT" w:bidi="lt-LT"/>
              </w:rPr>
              <w:t>Virškinimo trakto sutrikimai</w:t>
            </w:r>
          </w:p>
        </w:tc>
        <w:tc>
          <w:tcPr>
            <w:tcW w:w="2203" w:type="dxa"/>
            <w:shd w:val="clear" w:color="auto" w:fill="auto"/>
          </w:tcPr>
          <w:p w14:paraId="3A991D1D" w14:textId="77777777" w:rsidR="00E739A0" w:rsidRPr="005F289C" w:rsidRDefault="00E739A0" w:rsidP="00BA223E">
            <w:pPr>
              <w:pStyle w:val="AmmCorpsTexte"/>
              <w:keepNext/>
              <w:keepLines/>
              <w:spacing w:after="0"/>
              <w:jc w:val="left"/>
              <w:rPr>
                <w:rFonts w:ascii="Times New Roman" w:eastAsia="SimSun" w:hAnsi="Times New Roman"/>
                <w:sz w:val="22"/>
                <w:szCs w:val="22"/>
                <w:lang w:val="pt-PT"/>
              </w:rPr>
            </w:pPr>
            <w:r w:rsidRPr="001B1DD6">
              <w:rPr>
                <w:rFonts w:ascii="Times New Roman" w:eastAsia="SimSun" w:hAnsi="Times New Roman"/>
                <w:sz w:val="22"/>
                <w:szCs w:val="22"/>
                <w:lang w:val="lt-LT" w:bidi="lt-LT"/>
              </w:rPr>
              <w:t>Vidurių užkietėjimas Viduriavimas</w:t>
            </w:r>
          </w:p>
          <w:p w14:paraId="1EFEC485" w14:textId="60F13495" w:rsidR="0091274D" w:rsidRDefault="00543AFE" w:rsidP="00BA223E">
            <w:pPr>
              <w:pStyle w:val="AmmCorpsTexte"/>
              <w:keepNext/>
              <w:keepLines/>
              <w:spacing w:after="0"/>
              <w:jc w:val="left"/>
              <w:rPr>
                <w:rFonts w:ascii="Times New Roman" w:eastAsia="SimSun" w:hAnsi="Times New Roman"/>
                <w:sz w:val="22"/>
                <w:szCs w:val="22"/>
                <w:lang w:val="lt-LT" w:bidi="lt-LT"/>
              </w:rPr>
            </w:pPr>
            <w:r>
              <w:rPr>
                <w:rFonts w:ascii="Times New Roman" w:eastAsia="SimSun" w:hAnsi="Times New Roman"/>
                <w:sz w:val="22"/>
                <w:szCs w:val="22"/>
                <w:lang w:val="lt-LT" w:bidi="lt-LT"/>
              </w:rPr>
              <w:t xml:space="preserve">Pilvo </w:t>
            </w:r>
            <w:r w:rsidR="005F578B">
              <w:rPr>
                <w:rFonts w:ascii="Times New Roman" w:eastAsia="SimSun" w:hAnsi="Times New Roman"/>
                <w:sz w:val="22"/>
                <w:szCs w:val="22"/>
                <w:lang w:val="lt-LT" w:bidi="lt-LT"/>
              </w:rPr>
              <w:t>pūtimas</w:t>
            </w:r>
          </w:p>
          <w:p w14:paraId="2EC5D3C5" w14:textId="77777777" w:rsidR="00E739A0" w:rsidRPr="005F289C" w:rsidRDefault="00E739A0" w:rsidP="00BA223E">
            <w:pPr>
              <w:pStyle w:val="AmmCorpsTexte"/>
              <w:keepNext/>
              <w:keepLines/>
              <w:spacing w:after="0"/>
              <w:jc w:val="left"/>
              <w:rPr>
                <w:rFonts w:ascii="Times New Roman" w:eastAsia="SimSun" w:hAnsi="Times New Roman"/>
                <w:sz w:val="22"/>
                <w:szCs w:val="22"/>
                <w:lang w:val="pt-PT" w:eastAsia="zh-CN"/>
              </w:rPr>
            </w:pPr>
            <w:r>
              <w:rPr>
                <w:rFonts w:ascii="Times New Roman" w:eastAsia="SimSun" w:hAnsi="Times New Roman"/>
                <w:sz w:val="22"/>
                <w:szCs w:val="22"/>
                <w:lang w:val="lt-LT" w:bidi="lt-LT"/>
              </w:rPr>
              <w:t>Pilvo skausmas</w:t>
            </w:r>
          </w:p>
          <w:p w14:paraId="765A01E8" w14:textId="77777777" w:rsidR="00E739A0" w:rsidRPr="001B1DD6" w:rsidRDefault="00E739A0" w:rsidP="00BA223E">
            <w:pPr>
              <w:pStyle w:val="AmmCorpsTexte"/>
              <w:keepNext/>
              <w:keepLines/>
              <w:spacing w:after="0"/>
              <w:jc w:val="left"/>
              <w:rPr>
                <w:rFonts w:ascii="Times New Roman" w:eastAsia="SimSun" w:hAnsi="Times New Roman"/>
                <w:sz w:val="22"/>
                <w:szCs w:val="22"/>
                <w:lang w:eastAsia="zh-CN"/>
              </w:rPr>
            </w:pPr>
            <w:r w:rsidRPr="001B1DD6">
              <w:rPr>
                <w:rFonts w:ascii="Times New Roman" w:eastAsia="SimSun" w:hAnsi="Times New Roman"/>
                <w:sz w:val="22"/>
                <w:szCs w:val="22"/>
                <w:lang w:val="lt-LT" w:bidi="lt-LT"/>
              </w:rPr>
              <w:t>Pakitusios spalvos išmatos</w:t>
            </w:r>
          </w:p>
          <w:p w14:paraId="76081D36" w14:textId="77777777" w:rsidR="00E739A0" w:rsidRPr="001B1DD6" w:rsidRDefault="00E739A0" w:rsidP="00BA223E">
            <w:pPr>
              <w:pStyle w:val="AmmCorpsTexte"/>
              <w:keepNext/>
              <w:keepLines/>
              <w:spacing w:after="0"/>
              <w:jc w:val="left"/>
              <w:rPr>
                <w:rFonts w:ascii="Times New Roman" w:eastAsia="SimSun" w:hAnsi="Times New Roman"/>
                <w:sz w:val="22"/>
                <w:szCs w:val="22"/>
                <w:lang w:eastAsia="zh-CN"/>
              </w:rPr>
            </w:pPr>
            <w:r w:rsidRPr="001B1DD6">
              <w:rPr>
                <w:rFonts w:ascii="Times New Roman" w:eastAsia="SimSun" w:hAnsi="Times New Roman"/>
                <w:sz w:val="22"/>
                <w:szCs w:val="22"/>
                <w:lang w:val="lt-LT" w:bidi="lt-LT"/>
              </w:rPr>
              <w:t>Pykinimas</w:t>
            </w:r>
          </w:p>
        </w:tc>
        <w:tc>
          <w:tcPr>
            <w:tcW w:w="2469" w:type="dxa"/>
            <w:shd w:val="clear" w:color="auto" w:fill="auto"/>
          </w:tcPr>
          <w:p w14:paraId="30558B3E" w14:textId="77777777" w:rsidR="00E739A0" w:rsidRDefault="00E739A0" w:rsidP="00BA223E">
            <w:pPr>
              <w:pStyle w:val="AmmCorpsTexte"/>
              <w:keepNext/>
              <w:keepLines/>
              <w:spacing w:after="0"/>
              <w:jc w:val="left"/>
              <w:rPr>
                <w:rFonts w:ascii="Times New Roman" w:eastAsia="SimSun" w:hAnsi="Times New Roman"/>
                <w:sz w:val="22"/>
                <w:szCs w:val="22"/>
                <w:lang w:val="de-DE"/>
              </w:rPr>
            </w:pPr>
            <w:r w:rsidRPr="001B1DD6">
              <w:rPr>
                <w:rFonts w:ascii="Times New Roman" w:eastAsia="SimSun" w:hAnsi="Times New Roman"/>
                <w:sz w:val="22"/>
                <w:szCs w:val="22"/>
                <w:lang w:val="lt-LT" w:bidi="lt-LT"/>
              </w:rPr>
              <w:t>Nenormalios išmatos Dispepsija</w:t>
            </w:r>
          </w:p>
          <w:p w14:paraId="5CCB8F48" w14:textId="77777777" w:rsidR="00E739A0" w:rsidRDefault="00E739A0" w:rsidP="00BA223E">
            <w:pPr>
              <w:pStyle w:val="AmmCorpsTexte"/>
              <w:keepNext/>
              <w:keepLines/>
              <w:spacing w:after="0"/>
              <w:jc w:val="left"/>
              <w:rPr>
                <w:rFonts w:ascii="Times New Roman" w:eastAsia="SimSun" w:hAnsi="Times New Roman"/>
                <w:sz w:val="22"/>
                <w:szCs w:val="22"/>
                <w:lang w:val="de-DE"/>
              </w:rPr>
            </w:pPr>
            <w:r>
              <w:rPr>
                <w:rFonts w:ascii="Times New Roman" w:eastAsia="SimSun" w:hAnsi="Times New Roman"/>
                <w:sz w:val="22"/>
                <w:szCs w:val="22"/>
                <w:lang w:val="lt-LT" w:bidi="lt-LT"/>
              </w:rPr>
              <w:t>Vėmimas</w:t>
            </w:r>
          </w:p>
          <w:p w14:paraId="08449B1F" w14:textId="77777777" w:rsidR="00E739A0" w:rsidRPr="001B1DD6" w:rsidRDefault="00E739A0" w:rsidP="00BA223E">
            <w:pPr>
              <w:pStyle w:val="AmmCorpsTexte"/>
              <w:keepNext/>
              <w:keepLines/>
              <w:spacing w:after="0"/>
              <w:jc w:val="left"/>
              <w:rPr>
                <w:rFonts w:ascii="Times New Roman" w:eastAsia="SimSun" w:hAnsi="Times New Roman"/>
                <w:sz w:val="22"/>
                <w:szCs w:val="22"/>
                <w:lang w:val="de-DE" w:eastAsia="zh-CN"/>
              </w:rPr>
            </w:pPr>
            <w:r>
              <w:rPr>
                <w:rFonts w:ascii="Times New Roman" w:eastAsia="SimSun" w:hAnsi="Times New Roman"/>
                <w:sz w:val="22"/>
                <w:szCs w:val="22"/>
                <w:lang w:val="lt-LT" w:bidi="lt-LT"/>
              </w:rPr>
              <w:t>Gastritas</w:t>
            </w:r>
          </w:p>
        </w:tc>
        <w:tc>
          <w:tcPr>
            <w:tcW w:w="2191" w:type="dxa"/>
            <w:shd w:val="clear" w:color="auto" w:fill="auto"/>
          </w:tcPr>
          <w:p w14:paraId="4AFF9F32" w14:textId="77777777" w:rsidR="00E739A0" w:rsidRPr="00E65969" w:rsidRDefault="00E739A0" w:rsidP="00BA223E">
            <w:pPr>
              <w:pStyle w:val="AmmCorpsTexte"/>
              <w:keepNext/>
              <w:keepLines/>
              <w:spacing w:after="0"/>
              <w:jc w:val="left"/>
              <w:rPr>
                <w:rFonts w:ascii="Times New Roman" w:eastAsia="SimSun" w:hAnsi="Times New Roman"/>
                <w:sz w:val="22"/>
                <w:szCs w:val="22"/>
                <w:lang w:val="it-CH" w:eastAsia="zh-CN"/>
              </w:rPr>
            </w:pPr>
            <w:r w:rsidRPr="001B1DD6">
              <w:rPr>
                <w:rFonts w:ascii="Times New Roman" w:eastAsia="SimSun" w:hAnsi="Times New Roman"/>
                <w:sz w:val="22"/>
                <w:szCs w:val="22"/>
                <w:lang w:val="lt-LT" w:bidi="lt-LT"/>
              </w:rPr>
              <w:t>Dantų spalvos pakitimas</w:t>
            </w:r>
          </w:p>
          <w:p w14:paraId="4B8B1E13" w14:textId="03A4E2D0" w:rsidR="00E739A0" w:rsidRPr="005F289C" w:rsidRDefault="00E739A0" w:rsidP="00BA223E">
            <w:pPr>
              <w:pStyle w:val="AmmCorpsTexte"/>
              <w:keepNext/>
              <w:keepLines/>
              <w:spacing w:after="0"/>
              <w:jc w:val="left"/>
              <w:rPr>
                <w:rFonts w:ascii="Times New Roman" w:eastAsia="SimSun" w:hAnsi="Times New Roman"/>
                <w:sz w:val="22"/>
                <w:szCs w:val="22"/>
                <w:lang w:val="lt-LT" w:eastAsia="zh-CN"/>
              </w:rPr>
            </w:pPr>
            <w:r w:rsidRPr="001B1DD6">
              <w:rPr>
                <w:rFonts w:ascii="Times New Roman" w:eastAsia="SimSun" w:hAnsi="Times New Roman"/>
                <w:sz w:val="22"/>
                <w:szCs w:val="22"/>
                <w:lang w:val="lt-LT" w:bidi="lt-LT"/>
              </w:rPr>
              <w:t xml:space="preserve">Virškinimo trakto </w:t>
            </w:r>
            <w:proofErr w:type="spellStart"/>
            <w:r w:rsidRPr="001B1DD6">
              <w:rPr>
                <w:rFonts w:ascii="Times New Roman" w:eastAsia="SimSun" w:hAnsi="Times New Roman"/>
                <w:sz w:val="22"/>
                <w:szCs w:val="22"/>
                <w:lang w:val="lt-LT" w:bidi="lt-LT"/>
              </w:rPr>
              <w:t>melanozė</w:t>
            </w:r>
            <w:proofErr w:type="spellEnd"/>
            <w:r w:rsidR="00543AFE">
              <w:rPr>
                <w:rFonts w:ascii="Times New Roman" w:eastAsia="SimSun" w:hAnsi="Times New Roman"/>
                <w:sz w:val="22"/>
                <w:szCs w:val="22"/>
                <w:lang w:val="lt-LT" w:bidi="lt-LT"/>
              </w:rPr>
              <w:t xml:space="preserve"> (žr. </w:t>
            </w:r>
            <w:r w:rsidR="00543AFE" w:rsidRPr="005F289C">
              <w:rPr>
                <w:rFonts w:ascii="Times New Roman" w:eastAsia="SimSun" w:hAnsi="Times New Roman"/>
                <w:sz w:val="22"/>
                <w:szCs w:val="22"/>
                <w:lang w:val="pt-PT" w:bidi="lt-LT"/>
              </w:rPr>
              <w:t>4.4. skyri</w:t>
            </w:r>
            <w:r w:rsidR="00543AFE">
              <w:rPr>
                <w:rFonts w:ascii="Times New Roman" w:eastAsia="SimSun" w:hAnsi="Times New Roman"/>
                <w:sz w:val="22"/>
                <w:szCs w:val="22"/>
                <w:lang w:val="lt-LT" w:bidi="lt-LT"/>
              </w:rPr>
              <w:t>ų)</w:t>
            </w:r>
          </w:p>
          <w:p w14:paraId="330DA1BC" w14:textId="77777777" w:rsidR="00E739A0" w:rsidRPr="00E65969" w:rsidRDefault="00E739A0" w:rsidP="00BA223E">
            <w:pPr>
              <w:pStyle w:val="AmmCorpsTexte"/>
              <w:keepNext/>
              <w:keepLines/>
              <w:spacing w:after="0"/>
              <w:jc w:val="left"/>
              <w:rPr>
                <w:rFonts w:ascii="Times New Roman" w:eastAsia="SimSun" w:hAnsi="Times New Roman"/>
                <w:sz w:val="22"/>
                <w:szCs w:val="22"/>
                <w:lang w:val="it-CH" w:eastAsia="zh-CN"/>
              </w:rPr>
            </w:pPr>
          </w:p>
        </w:tc>
      </w:tr>
      <w:tr w:rsidR="00E739A0" w:rsidRPr="00B71D56" w14:paraId="388965C4" w14:textId="77777777" w:rsidTr="00BA223E">
        <w:trPr>
          <w:jc w:val="center"/>
        </w:trPr>
        <w:tc>
          <w:tcPr>
            <w:tcW w:w="2198" w:type="dxa"/>
            <w:shd w:val="clear" w:color="auto" w:fill="auto"/>
          </w:tcPr>
          <w:p w14:paraId="520962EF" w14:textId="77777777" w:rsidR="00E739A0" w:rsidRPr="00E65969" w:rsidRDefault="00E739A0" w:rsidP="00BA223E">
            <w:pPr>
              <w:pStyle w:val="AmmCorpsTexte"/>
              <w:spacing w:after="0"/>
              <w:jc w:val="left"/>
              <w:rPr>
                <w:rFonts w:ascii="Times New Roman" w:eastAsia="SimSun" w:hAnsi="Times New Roman"/>
                <w:sz w:val="22"/>
                <w:szCs w:val="22"/>
                <w:lang w:val="it-CH" w:eastAsia="zh-CN"/>
              </w:rPr>
            </w:pPr>
            <w:r w:rsidRPr="001B1DD6">
              <w:rPr>
                <w:rFonts w:ascii="Times New Roman" w:eastAsia="SimSun" w:hAnsi="Times New Roman"/>
                <w:sz w:val="22"/>
                <w:szCs w:val="22"/>
                <w:lang w:val="lt-LT" w:bidi="lt-LT"/>
              </w:rPr>
              <w:t>Odos ir poodinio audinio sutrikimai</w:t>
            </w:r>
          </w:p>
        </w:tc>
        <w:tc>
          <w:tcPr>
            <w:tcW w:w="2203" w:type="dxa"/>
            <w:shd w:val="clear" w:color="auto" w:fill="auto"/>
          </w:tcPr>
          <w:p w14:paraId="4D253FA4" w14:textId="77777777" w:rsidR="00E739A0" w:rsidRPr="00E65969" w:rsidRDefault="00E739A0" w:rsidP="00BA223E">
            <w:pPr>
              <w:pStyle w:val="AmmCorpsTexte"/>
              <w:spacing w:after="0"/>
              <w:jc w:val="left"/>
              <w:rPr>
                <w:rFonts w:ascii="Times New Roman" w:eastAsia="SimSun" w:hAnsi="Times New Roman"/>
                <w:sz w:val="22"/>
                <w:szCs w:val="22"/>
                <w:lang w:val="it-CH" w:eastAsia="zh-CN"/>
              </w:rPr>
            </w:pPr>
          </w:p>
        </w:tc>
        <w:tc>
          <w:tcPr>
            <w:tcW w:w="2469" w:type="dxa"/>
            <w:shd w:val="clear" w:color="auto" w:fill="auto"/>
          </w:tcPr>
          <w:p w14:paraId="29076819" w14:textId="72CD99DA" w:rsidR="00E739A0" w:rsidRDefault="00B87521" w:rsidP="00BA223E">
            <w:pPr>
              <w:pStyle w:val="AmmCorpsTexte"/>
              <w:spacing w:after="0"/>
              <w:jc w:val="left"/>
              <w:rPr>
                <w:rFonts w:ascii="Times New Roman" w:eastAsia="SimSun" w:hAnsi="Times New Roman"/>
                <w:sz w:val="22"/>
                <w:szCs w:val="22"/>
              </w:rPr>
            </w:pPr>
            <w:r>
              <w:rPr>
                <w:rFonts w:ascii="Times New Roman" w:eastAsia="SimSun" w:hAnsi="Times New Roman"/>
                <w:sz w:val="22"/>
                <w:szCs w:val="22"/>
                <w:lang w:val="lt-LT" w:bidi="lt-LT"/>
              </w:rPr>
              <w:t>Niežėjimas</w:t>
            </w:r>
          </w:p>
          <w:p w14:paraId="1C3141AE" w14:textId="77777777" w:rsidR="00E739A0" w:rsidRPr="001B1DD6" w:rsidRDefault="00E739A0" w:rsidP="00BA223E">
            <w:pPr>
              <w:pStyle w:val="AmmCorpsTexte"/>
              <w:spacing w:after="0"/>
              <w:jc w:val="left"/>
              <w:rPr>
                <w:rFonts w:ascii="Times New Roman" w:eastAsia="SimSun" w:hAnsi="Times New Roman"/>
                <w:sz w:val="22"/>
                <w:szCs w:val="22"/>
                <w:lang w:eastAsia="zh-CN"/>
              </w:rPr>
            </w:pPr>
            <w:proofErr w:type="spellStart"/>
            <w:r>
              <w:rPr>
                <w:rFonts w:ascii="Times New Roman" w:eastAsia="SimSun" w:hAnsi="Times New Roman"/>
                <w:sz w:val="22"/>
                <w:szCs w:val="22"/>
                <w:lang w:val="lt-LT" w:bidi="lt-LT"/>
              </w:rPr>
              <w:t>Eriteminis</w:t>
            </w:r>
            <w:proofErr w:type="spellEnd"/>
            <w:r>
              <w:rPr>
                <w:rFonts w:ascii="Times New Roman" w:eastAsia="SimSun" w:hAnsi="Times New Roman"/>
                <w:sz w:val="22"/>
                <w:szCs w:val="22"/>
                <w:lang w:val="lt-LT" w:bidi="lt-LT"/>
              </w:rPr>
              <w:t xml:space="preserve"> bėrimas</w:t>
            </w:r>
          </w:p>
        </w:tc>
        <w:tc>
          <w:tcPr>
            <w:tcW w:w="2191" w:type="dxa"/>
            <w:shd w:val="clear" w:color="auto" w:fill="auto"/>
          </w:tcPr>
          <w:p w14:paraId="28B16556" w14:textId="239B7D0C" w:rsidR="00E739A0" w:rsidRPr="001B1DD6" w:rsidRDefault="00543AFE" w:rsidP="00BA223E">
            <w:pPr>
              <w:pStyle w:val="AmmCorpsTexte"/>
              <w:spacing w:after="0"/>
              <w:jc w:val="left"/>
              <w:rPr>
                <w:rFonts w:ascii="Times New Roman" w:eastAsia="SimSun" w:hAnsi="Times New Roman"/>
                <w:sz w:val="22"/>
                <w:szCs w:val="22"/>
                <w:lang w:eastAsia="zh-CN"/>
              </w:rPr>
            </w:pPr>
            <w:proofErr w:type="spellStart"/>
            <w:r>
              <w:rPr>
                <w:rFonts w:ascii="Times New Roman" w:eastAsia="SimSun" w:hAnsi="Times New Roman"/>
                <w:sz w:val="22"/>
                <w:szCs w:val="22"/>
                <w:lang w:eastAsia="zh-CN"/>
              </w:rPr>
              <w:t>Dilgėlinė</w:t>
            </w:r>
            <w:proofErr w:type="spellEnd"/>
          </w:p>
        </w:tc>
      </w:tr>
    </w:tbl>
    <w:p w14:paraId="0A11DBA9" w14:textId="77777777" w:rsidR="00E739A0" w:rsidRDefault="00E739A0" w:rsidP="00E739A0">
      <w:pPr>
        <w:spacing w:line="240" w:lineRule="auto"/>
        <w:rPr>
          <w:szCs w:val="22"/>
        </w:rPr>
      </w:pPr>
    </w:p>
    <w:p w14:paraId="79343EE1" w14:textId="77777777" w:rsidR="00E739A0" w:rsidRPr="00BA3590" w:rsidRDefault="00E739A0" w:rsidP="00E739A0">
      <w:pPr>
        <w:spacing w:line="240" w:lineRule="auto"/>
        <w:rPr>
          <w:szCs w:val="22"/>
          <w:lang w:val="lt-LT"/>
        </w:rPr>
      </w:pPr>
    </w:p>
    <w:p w14:paraId="645D47D4" w14:textId="77777777" w:rsidR="00E739A0" w:rsidRPr="00BA3590" w:rsidRDefault="00E739A0" w:rsidP="00E739A0">
      <w:pPr>
        <w:autoSpaceDE w:val="0"/>
        <w:autoSpaceDN w:val="0"/>
        <w:adjustRightInd w:val="0"/>
        <w:spacing w:line="240" w:lineRule="auto"/>
        <w:rPr>
          <w:szCs w:val="22"/>
          <w:u w:val="single"/>
          <w:lang w:val="lt-LT"/>
        </w:rPr>
      </w:pPr>
      <w:r w:rsidRPr="00B3208E">
        <w:rPr>
          <w:szCs w:val="22"/>
          <w:u w:val="single"/>
          <w:lang w:val="lt-LT" w:bidi="lt-LT"/>
        </w:rPr>
        <w:t>Pranešimas apie įtariamas nepageidaujamas reakcijas</w:t>
      </w:r>
    </w:p>
    <w:p w14:paraId="7A37359F" w14:textId="7EE77D6C" w:rsidR="00543AFE" w:rsidRPr="005F289C" w:rsidRDefault="00413A91" w:rsidP="00543AFE">
      <w:pPr>
        <w:jc w:val="both"/>
        <w:rPr>
          <w:szCs w:val="22"/>
          <w:lang w:val="lt-LT"/>
        </w:rPr>
      </w:pPr>
      <w:r w:rsidRPr="00BA3590">
        <w:rPr>
          <w:noProof/>
          <w:snapToGrid w:val="0"/>
          <w:szCs w:val="24"/>
          <w:lang w:val="lt-LT"/>
        </w:rPr>
        <w:t>Svarbu pranešti apie įtariamas nepageidaujamas reakcijas, pastebėtas po vaistinio preparato registracijos, nes tai leidžia nuolat stebėti vaistinio preparato naudos ir rizikos santykį.</w:t>
      </w:r>
      <w:r w:rsidRPr="00BA3590">
        <w:rPr>
          <w:snapToGrid w:val="0"/>
          <w:szCs w:val="24"/>
          <w:lang w:val="lt-LT"/>
        </w:rPr>
        <w:t xml:space="preserve"> </w:t>
      </w:r>
      <w:r w:rsidR="00543AFE" w:rsidRPr="005F289C">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43AFE" w:rsidRPr="005F289C">
        <w:rPr>
          <w:szCs w:val="22"/>
          <w:u w:val="single"/>
          <w:lang w:val="lt-LT"/>
        </w:rPr>
        <w:t>https://vvkt.lrv.lt/lt/</w:t>
      </w:r>
      <w:r w:rsidR="00543AFE" w:rsidRPr="005F289C">
        <w:rPr>
          <w:szCs w:val="22"/>
          <w:lang w:val="lt-LT"/>
        </w:rPr>
        <w:t xml:space="preserve"> nurodytais būdais.</w:t>
      </w:r>
    </w:p>
    <w:p w14:paraId="69998739" w14:textId="62898A0E" w:rsidR="00413A91" w:rsidRDefault="00413A91" w:rsidP="00DC60AB">
      <w:pPr>
        <w:autoSpaceDE w:val="0"/>
        <w:autoSpaceDN w:val="0"/>
        <w:adjustRightInd w:val="0"/>
        <w:rPr>
          <w:noProof/>
          <w:snapToGrid w:val="0"/>
          <w:szCs w:val="24"/>
          <w:lang w:val="lt-LT"/>
        </w:rPr>
      </w:pPr>
    </w:p>
    <w:p w14:paraId="41E59589" w14:textId="77777777" w:rsidR="00E739A0" w:rsidRPr="00BA3590" w:rsidRDefault="00E739A0" w:rsidP="00E739A0">
      <w:pPr>
        <w:autoSpaceDE w:val="0"/>
        <w:autoSpaceDN w:val="0"/>
        <w:adjustRightInd w:val="0"/>
        <w:spacing w:line="240" w:lineRule="auto"/>
        <w:rPr>
          <w:szCs w:val="22"/>
          <w:lang w:val="lt-LT"/>
        </w:rPr>
      </w:pPr>
    </w:p>
    <w:p w14:paraId="1FA67DF7" w14:textId="77777777" w:rsidR="00E739A0" w:rsidRPr="00BA3590" w:rsidRDefault="00E739A0" w:rsidP="00E739A0">
      <w:pPr>
        <w:spacing w:line="240" w:lineRule="auto"/>
        <w:rPr>
          <w:lang w:val="lt-LT"/>
        </w:rPr>
      </w:pPr>
      <w:r>
        <w:rPr>
          <w:b/>
          <w:lang w:val="lt-LT" w:bidi="lt-LT"/>
        </w:rPr>
        <w:t>4.9</w:t>
      </w:r>
      <w:r>
        <w:rPr>
          <w:b/>
          <w:lang w:val="lt-LT" w:bidi="lt-LT"/>
        </w:rPr>
        <w:tab/>
        <w:t>Perdozavimas</w:t>
      </w:r>
    </w:p>
    <w:p w14:paraId="513B345C" w14:textId="77777777" w:rsidR="00E739A0" w:rsidRPr="00BA3590" w:rsidRDefault="00E739A0" w:rsidP="00E739A0">
      <w:pPr>
        <w:pStyle w:val="AmmCorpsTexte"/>
        <w:rPr>
          <w:rFonts w:ascii="Times New Roman" w:hAnsi="Times New Roman"/>
          <w:sz w:val="22"/>
          <w:szCs w:val="22"/>
          <w:lang w:val="lt-LT"/>
        </w:rPr>
      </w:pPr>
    </w:p>
    <w:p w14:paraId="6754A023" w14:textId="77777777" w:rsidR="00E739A0" w:rsidRDefault="00E739A0" w:rsidP="00E739A0">
      <w:pPr>
        <w:pStyle w:val="AmmCorpsTexte"/>
        <w:rPr>
          <w:rFonts w:ascii="Times New Roman" w:hAnsi="Times New Roman"/>
          <w:sz w:val="22"/>
          <w:szCs w:val="22"/>
          <w:lang w:val="lt-LT" w:bidi="lt-LT"/>
        </w:rPr>
      </w:pPr>
      <w:r w:rsidRPr="00712463">
        <w:rPr>
          <w:rFonts w:ascii="Times New Roman" w:hAnsi="Times New Roman"/>
          <w:sz w:val="22"/>
          <w:szCs w:val="22"/>
          <w:lang w:val="lt-LT" w:bidi="lt-LT"/>
        </w:rPr>
        <w:t>Gauta pranešimų apie geležies perdozavimo atvejus, ypač vaikams. Toksiškumo pavojus dėl perdozavimo kyla pradedant nuo 20 mg/kg elementinės geležies dozės, ir pavojus didėja, kai dozė yra 60 mg/kg ar didesnė.</w:t>
      </w:r>
    </w:p>
    <w:p w14:paraId="228A3B17" w14:textId="3142E12E" w:rsidR="00F715AD" w:rsidRPr="005F289C" w:rsidRDefault="00F715AD" w:rsidP="00E739A0">
      <w:pPr>
        <w:pStyle w:val="AmmCorpsTexte"/>
        <w:rPr>
          <w:rFonts w:ascii="Times New Roman" w:hAnsi="Times New Roman"/>
          <w:sz w:val="22"/>
          <w:szCs w:val="22"/>
          <w:u w:val="single"/>
          <w:lang w:val="lt-LT"/>
        </w:rPr>
      </w:pPr>
      <w:r>
        <w:rPr>
          <w:rFonts w:ascii="Times New Roman" w:hAnsi="Times New Roman"/>
          <w:sz w:val="22"/>
          <w:szCs w:val="22"/>
          <w:u w:val="single"/>
          <w:lang w:val="lt-LT" w:bidi="lt-LT"/>
        </w:rPr>
        <w:t>Simptomai</w:t>
      </w:r>
    </w:p>
    <w:p w14:paraId="34903C14" w14:textId="77777777" w:rsidR="00E739A0" w:rsidRPr="005F289C" w:rsidRDefault="00E739A0" w:rsidP="00E739A0">
      <w:pPr>
        <w:pStyle w:val="AmmCorpsTexte"/>
        <w:spacing w:after="0"/>
        <w:rPr>
          <w:rFonts w:ascii="Times New Roman" w:hAnsi="Times New Roman"/>
          <w:sz w:val="22"/>
          <w:szCs w:val="22"/>
          <w:lang w:val="pt-PT"/>
        </w:rPr>
      </w:pPr>
      <w:r w:rsidRPr="00712463">
        <w:rPr>
          <w:rFonts w:ascii="Times New Roman" w:hAnsi="Times New Roman"/>
          <w:sz w:val="22"/>
          <w:szCs w:val="22"/>
          <w:lang w:val="lt-LT" w:bidi="lt-LT"/>
        </w:rPr>
        <w:t>Apsinuodijimas geležimi turi 5 nuoseklias simptomines fazes:</w:t>
      </w:r>
    </w:p>
    <w:p w14:paraId="1C5D8B2F" w14:textId="77777777" w:rsidR="00E739A0" w:rsidRPr="005F289C" w:rsidRDefault="00E739A0" w:rsidP="00E739A0">
      <w:pPr>
        <w:pStyle w:val="AmmListePuces1"/>
        <w:numPr>
          <w:ilvl w:val="0"/>
          <w:numId w:val="38"/>
        </w:numPr>
        <w:rPr>
          <w:rFonts w:ascii="Times New Roman" w:hAnsi="Times New Roman"/>
          <w:sz w:val="22"/>
          <w:szCs w:val="22"/>
          <w:lang w:val="pt-PT"/>
        </w:rPr>
      </w:pPr>
      <w:r w:rsidRPr="00712463">
        <w:rPr>
          <w:rFonts w:ascii="Times New Roman" w:hAnsi="Times New Roman"/>
          <w:sz w:val="22"/>
          <w:szCs w:val="22"/>
          <w:lang w:val="lt-LT" w:bidi="lt-LT"/>
        </w:rPr>
        <w:t xml:space="preserve">Virškinimo trakto fazė, kurią sudaro virškinimo trakto gleivinės sudirginimas (dažniausiai kartu su pilvo skausmu), pykinimas, vėmimas, viduriavimas ir kraujavimas (vėmimas krauju, </w:t>
      </w:r>
      <w:proofErr w:type="spellStart"/>
      <w:r w:rsidRPr="00712463">
        <w:rPr>
          <w:rFonts w:ascii="Times New Roman" w:hAnsi="Times New Roman"/>
          <w:sz w:val="22"/>
          <w:szCs w:val="22"/>
          <w:lang w:val="lt-LT" w:bidi="lt-LT"/>
        </w:rPr>
        <w:t>melena</w:t>
      </w:r>
      <w:proofErr w:type="spellEnd"/>
      <w:r w:rsidRPr="00712463">
        <w:rPr>
          <w:rFonts w:ascii="Times New Roman" w:hAnsi="Times New Roman"/>
          <w:sz w:val="22"/>
          <w:szCs w:val="22"/>
          <w:lang w:val="lt-LT" w:bidi="lt-LT"/>
        </w:rPr>
        <w:t>), kuris gali išsivystyti į nekrozę.</w:t>
      </w:r>
    </w:p>
    <w:p w14:paraId="4BB13B3A" w14:textId="77777777" w:rsidR="00E739A0" w:rsidRPr="005F289C" w:rsidRDefault="00E739A0" w:rsidP="00E739A0">
      <w:pPr>
        <w:pStyle w:val="AmmListePuces1"/>
        <w:numPr>
          <w:ilvl w:val="0"/>
          <w:numId w:val="38"/>
        </w:numPr>
        <w:rPr>
          <w:rFonts w:ascii="Times New Roman" w:hAnsi="Times New Roman"/>
          <w:sz w:val="22"/>
          <w:szCs w:val="22"/>
          <w:lang w:val="pt-PT"/>
        </w:rPr>
      </w:pPr>
      <w:r w:rsidRPr="00712463">
        <w:rPr>
          <w:rFonts w:ascii="Times New Roman" w:hAnsi="Times New Roman"/>
          <w:sz w:val="22"/>
          <w:szCs w:val="22"/>
          <w:lang w:val="lt-LT" w:bidi="lt-LT"/>
        </w:rPr>
        <w:t>Latentinė fazė be klinikinių simptomų, kai virškinimo trakto simptomai pagerėja arba išnyksta.</w:t>
      </w:r>
    </w:p>
    <w:p w14:paraId="6939FFE7" w14:textId="54943CCD" w:rsidR="00E739A0" w:rsidRPr="005F289C" w:rsidRDefault="00E739A0" w:rsidP="00E739A0">
      <w:pPr>
        <w:pStyle w:val="AmmListePuces1"/>
        <w:numPr>
          <w:ilvl w:val="0"/>
          <w:numId w:val="38"/>
        </w:numPr>
        <w:rPr>
          <w:rFonts w:ascii="Times New Roman" w:hAnsi="Times New Roman"/>
          <w:sz w:val="22"/>
          <w:szCs w:val="22"/>
          <w:lang w:val="pt-PT"/>
        </w:rPr>
      </w:pPr>
      <w:r w:rsidRPr="00712463">
        <w:rPr>
          <w:rFonts w:ascii="Times New Roman" w:hAnsi="Times New Roman"/>
          <w:sz w:val="22"/>
          <w:szCs w:val="22"/>
          <w:lang w:val="lt-LT" w:bidi="lt-LT"/>
        </w:rPr>
        <w:t xml:space="preserve">Sisteminė fazė, kai prasideda </w:t>
      </w:r>
      <w:proofErr w:type="spellStart"/>
      <w:r w:rsidRPr="00712463">
        <w:rPr>
          <w:rFonts w:ascii="Times New Roman" w:hAnsi="Times New Roman"/>
          <w:sz w:val="22"/>
          <w:szCs w:val="22"/>
          <w:lang w:val="lt-LT" w:bidi="lt-LT"/>
        </w:rPr>
        <w:t>anijonų</w:t>
      </w:r>
      <w:proofErr w:type="spellEnd"/>
      <w:r w:rsidRPr="00712463">
        <w:rPr>
          <w:rFonts w:ascii="Times New Roman" w:hAnsi="Times New Roman"/>
          <w:sz w:val="22"/>
          <w:szCs w:val="22"/>
          <w:lang w:val="lt-LT" w:bidi="lt-LT"/>
        </w:rPr>
        <w:t xml:space="preserve"> tarpo </w:t>
      </w:r>
      <w:proofErr w:type="spellStart"/>
      <w:r w:rsidRPr="00712463">
        <w:rPr>
          <w:rFonts w:ascii="Times New Roman" w:hAnsi="Times New Roman"/>
          <w:sz w:val="22"/>
          <w:szCs w:val="22"/>
          <w:lang w:val="lt-LT" w:bidi="lt-LT"/>
        </w:rPr>
        <w:t>metabolinė</w:t>
      </w:r>
      <w:proofErr w:type="spellEnd"/>
      <w:r w:rsidRPr="00712463">
        <w:rPr>
          <w:rFonts w:ascii="Times New Roman" w:hAnsi="Times New Roman"/>
          <w:sz w:val="22"/>
          <w:szCs w:val="22"/>
          <w:lang w:val="lt-LT" w:bidi="lt-LT"/>
        </w:rPr>
        <w:t xml:space="preserve"> </w:t>
      </w:r>
      <w:proofErr w:type="spellStart"/>
      <w:r w:rsidRPr="00712463">
        <w:rPr>
          <w:rFonts w:ascii="Times New Roman" w:hAnsi="Times New Roman"/>
          <w:sz w:val="22"/>
          <w:szCs w:val="22"/>
          <w:lang w:val="lt-LT" w:bidi="lt-LT"/>
        </w:rPr>
        <w:t>acidozė</w:t>
      </w:r>
      <w:proofErr w:type="spellEnd"/>
      <w:r w:rsidRPr="00712463">
        <w:rPr>
          <w:rFonts w:ascii="Times New Roman" w:hAnsi="Times New Roman"/>
          <w:sz w:val="22"/>
          <w:szCs w:val="22"/>
          <w:lang w:val="lt-LT" w:bidi="lt-LT"/>
        </w:rPr>
        <w:t xml:space="preserve">, </w:t>
      </w:r>
      <w:proofErr w:type="spellStart"/>
      <w:r w:rsidRPr="00712463">
        <w:rPr>
          <w:rFonts w:ascii="Times New Roman" w:hAnsi="Times New Roman"/>
          <w:sz w:val="22"/>
          <w:szCs w:val="22"/>
          <w:lang w:val="lt-LT" w:bidi="lt-LT"/>
        </w:rPr>
        <w:t>koagulopatija</w:t>
      </w:r>
      <w:proofErr w:type="spellEnd"/>
      <w:r w:rsidRPr="00712463">
        <w:rPr>
          <w:rFonts w:ascii="Times New Roman" w:hAnsi="Times New Roman"/>
          <w:sz w:val="22"/>
          <w:szCs w:val="22"/>
          <w:lang w:val="lt-LT" w:bidi="lt-LT"/>
        </w:rPr>
        <w:t xml:space="preserve"> ir </w:t>
      </w:r>
      <w:proofErr w:type="spellStart"/>
      <w:r w:rsidRPr="00712463">
        <w:rPr>
          <w:rFonts w:ascii="Times New Roman" w:hAnsi="Times New Roman"/>
          <w:sz w:val="22"/>
          <w:szCs w:val="22"/>
          <w:lang w:val="lt-LT" w:bidi="lt-LT"/>
        </w:rPr>
        <w:t>hemodinaminis</w:t>
      </w:r>
      <w:proofErr w:type="spellEnd"/>
      <w:r w:rsidRPr="00712463">
        <w:rPr>
          <w:rFonts w:ascii="Times New Roman" w:hAnsi="Times New Roman"/>
          <w:sz w:val="22"/>
          <w:szCs w:val="22"/>
          <w:lang w:val="lt-LT" w:bidi="lt-LT"/>
        </w:rPr>
        <w:t xml:space="preserve"> nestabilumas (</w:t>
      </w:r>
      <w:proofErr w:type="spellStart"/>
      <w:r w:rsidRPr="00712463">
        <w:rPr>
          <w:rFonts w:ascii="Times New Roman" w:hAnsi="Times New Roman"/>
          <w:sz w:val="22"/>
          <w:szCs w:val="22"/>
          <w:lang w:val="lt-LT" w:bidi="lt-LT"/>
        </w:rPr>
        <w:t>hipovolemija</w:t>
      </w:r>
      <w:proofErr w:type="spellEnd"/>
      <w:r w:rsidRPr="00712463">
        <w:rPr>
          <w:rFonts w:ascii="Times New Roman" w:hAnsi="Times New Roman"/>
          <w:sz w:val="22"/>
          <w:szCs w:val="22"/>
          <w:lang w:val="lt-LT" w:bidi="lt-LT"/>
        </w:rPr>
        <w:t xml:space="preserve">, </w:t>
      </w:r>
      <w:proofErr w:type="spellStart"/>
      <w:r w:rsidRPr="00712463">
        <w:rPr>
          <w:rFonts w:ascii="Times New Roman" w:hAnsi="Times New Roman"/>
          <w:sz w:val="22"/>
          <w:szCs w:val="22"/>
          <w:lang w:val="lt-LT" w:bidi="lt-LT"/>
        </w:rPr>
        <w:t>hipotenzija</w:t>
      </w:r>
      <w:proofErr w:type="spellEnd"/>
      <w:r w:rsidRPr="00712463">
        <w:rPr>
          <w:rFonts w:ascii="Times New Roman" w:hAnsi="Times New Roman"/>
          <w:sz w:val="22"/>
          <w:szCs w:val="22"/>
          <w:lang w:val="lt-LT" w:bidi="lt-LT"/>
        </w:rPr>
        <w:t xml:space="preserve">) su organų </w:t>
      </w:r>
      <w:proofErr w:type="spellStart"/>
      <w:r w:rsidRPr="00712463">
        <w:rPr>
          <w:rFonts w:ascii="Times New Roman" w:hAnsi="Times New Roman"/>
          <w:sz w:val="22"/>
          <w:szCs w:val="22"/>
          <w:lang w:val="lt-LT" w:bidi="lt-LT"/>
        </w:rPr>
        <w:t>hipoperfuzija</w:t>
      </w:r>
      <w:proofErr w:type="spellEnd"/>
      <w:r w:rsidRPr="00712463">
        <w:rPr>
          <w:rFonts w:ascii="Times New Roman" w:hAnsi="Times New Roman"/>
          <w:sz w:val="22"/>
          <w:szCs w:val="22"/>
          <w:lang w:val="lt-LT" w:bidi="lt-LT"/>
        </w:rPr>
        <w:t xml:space="preserve"> (ūminis inkstų nepakankamumas, letargija ir koma, dažnai su </w:t>
      </w:r>
      <w:r w:rsidR="00231B24">
        <w:rPr>
          <w:rFonts w:ascii="Times New Roman" w:hAnsi="Times New Roman"/>
          <w:sz w:val="22"/>
          <w:szCs w:val="22"/>
          <w:lang w:val="lt-LT" w:bidi="lt-LT"/>
        </w:rPr>
        <w:t>traukuliais</w:t>
      </w:r>
      <w:r w:rsidRPr="00712463">
        <w:rPr>
          <w:rFonts w:ascii="Times New Roman" w:hAnsi="Times New Roman"/>
          <w:sz w:val="22"/>
          <w:szCs w:val="22"/>
          <w:lang w:val="lt-LT" w:bidi="lt-LT"/>
        </w:rPr>
        <w:t>), kuri gali pereiti į šoką.</w:t>
      </w:r>
    </w:p>
    <w:p w14:paraId="711B26F8" w14:textId="77777777" w:rsidR="00E739A0" w:rsidRPr="005F289C" w:rsidRDefault="00E739A0" w:rsidP="00E739A0">
      <w:pPr>
        <w:pStyle w:val="AmmListePuces1"/>
        <w:numPr>
          <w:ilvl w:val="0"/>
          <w:numId w:val="38"/>
        </w:numPr>
        <w:rPr>
          <w:rFonts w:ascii="Times New Roman" w:hAnsi="Times New Roman"/>
          <w:sz w:val="22"/>
          <w:szCs w:val="22"/>
          <w:lang w:val="pt-PT"/>
        </w:rPr>
      </w:pPr>
      <w:r w:rsidRPr="00712463">
        <w:rPr>
          <w:rFonts w:ascii="Times New Roman" w:hAnsi="Times New Roman"/>
          <w:sz w:val="22"/>
          <w:szCs w:val="22"/>
          <w:lang w:val="lt-LT" w:bidi="lt-LT"/>
        </w:rPr>
        <w:t xml:space="preserve">Toksinio poveikio kepenims fazė, kuri gali pasireikšti nuo </w:t>
      </w:r>
      <w:proofErr w:type="spellStart"/>
      <w:r w:rsidRPr="00712463">
        <w:rPr>
          <w:rFonts w:ascii="Times New Roman" w:hAnsi="Times New Roman"/>
          <w:sz w:val="22"/>
          <w:szCs w:val="22"/>
          <w:lang w:val="lt-LT" w:bidi="lt-LT"/>
        </w:rPr>
        <w:t>transaminazių</w:t>
      </w:r>
      <w:proofErr w:type="spellEnd"/>
      <w:r w:rsidRPr="00712463">
        <w:rPr>
          <w:rFonts w:ascii="Times New Roman" w:hAnsi="Times New Roman"/>
          <w:sz w:val="22"/>
          <w:szCs w:val="22"/>
          <w:lang w:val="lt-LT" w:bidi="lt-LT"/>
        </w:rPr>
        <w:t xml:space="preserve"> aktyvumo padidėjimo iki </w:t>
      </w:r>
      <w:proofErr w:type="spellStart"/>
      <w:r w:rsidRPr="00712463">
        <w:rPr>
          <w:rFonts w:ascii="Times New Roman" w:hAnsi="Times New Roman"/>
          <w:sz w:val="22"/>
          <w:szCs w:val="22"/>
          <w:lang w:val="lt-LT" w:bidi="lt-LT"/>
        </w:rPr>
        <w:t>koagulopatijos</w:t>
      </w:r>
      <w:proofErr w:type="spellEnd"/>
      <w:r w:rsidRPr="00712463">
        <w:rPr>
          <w:rFonts w:ascii="Times New Roman" w:hAnsi="Times New Roman"/>
          <w:sz w:val="22"/>
          <w:szCs w:val="22"/>
          <w:lang w:val="lt-LT" w:bidi="lt-LT"/>
        </w:rPr>
        <w:t xml:space="preserve"> ir kepenų </w:t>
      </w:r>
      <w:proofErr w:type="spellStart"/>
      <w:r w:rsidRPr="00712463">
        <w:rPr>
          <w:rFonts w:ascii="Times New Roman" w:hAnsi="Times New Roman"/>
          <w:sz w:val="22"/>
          <w:szCs w:val="22"/>
          <w:lang w:val="lt-LT" w:bidi="lt-LT"/>
        </w:rPr>
        <w:t>encefalopatijos</w:t>
      </w:r>
      <w:proofErr w:type="spellEnd"/>
      <w:r w:rsidRPr="00712463">
        <w:rPr>
          <w:rFonts w:ascii="Times New Roman" w:hAnsi="Times New Roman"/>
          <w:sz w:val="22"/>
          <w:szCs w:val="22"/>
          <w:lang w:val="lt-LT" w:bidi="lt-LT"/>
        </w:rPr>
        <w:t>.</w:t>
      </w:r>
    </w:p>
    <w:p w14:paraId="39B2E112" w14:textId="77777777" w:rsidR="00E739A0" w:rsidRPr="00712463" w:rsidRDefault="00E739A0" w:rsidP="00E739A0">
      <w:pPr>
        <w:pStyle w:val="AmmListePuces1"/>
        <w:numPr>
          <w:ilvl w:val="0"/>
          <w:numId w:val="38"/>
        </w:numPr>
        <w:rPr>
          <w:rFonts w:ascii="Times New Roman" w:hAnsi="Times New Roman"/>
          <w:sz w:val="22"/>
          <w:szCs w:val="22"/>
        </w:rPr>
      </w:pPr>
      <w:r w:rsidRPr="00712463">
        <w:rPr>
          <w:rFonts w:ascii="Times New Roman" w:hAnsi="Times New Roman"/>
          <w:sz w:val="22"/>
          <w:szCs w:val="22"/>
          <w:lang w:val="lt-LT" w:bidi="lt-LT"/>
        </w:rPr>
        <w:t>Kai kada po apsinuodijimo gali likti virškinimo trakto stenozės, atsirandančios gyjant virškinimo trakto žaizdoms. Todėl rekomenduojama stebėti įspėjamuosius požymius.</w:t>
      </w:r>
    </w:p>
    <w:p w14:paraId="1E713573" w14:textId="77777777" w:rsidR="00E739A0" w:rsidRDefault="00E739A0" w:rsidP="00E739A0">
      <w:pPr>
        <w:pStyle w:val="AmmCorpsTexte"/>
        <w:spacing w:after="0"/>
        <w:rPr>
          <w:rFonts w:ascii="Times New Roman" w:hAnsi="Times New Roman"/>
          <w:sz w:val="22"/>
          <w:szCs w:val="22"/>
        </w:rPr>
      </w:pPr>
    </w:p>
    <w:p w14:paraId="781C424F" w14:textId="77777777" w:rsidR="00E739A0" w:rsidRPr="005F289C" w:rsidRDefault="00E739A0" w:rsidP="00E739A0">
      <w:pPr>
        <w:pStyle w:val="AmmCorpsTexte"/>
        <w:spacing w:after="0"/>
        <w:rPr>
          <w:rFonts w:ascii="Times New Roman" w:hAnsi="Times New Roman"/>
          <w:sz w:val="22"/>
          <w:szCs w:val="22"/>
          <w:lang w:val="pt-PT"/>
        </w:rPr>
      </w:pPr>
      <w:r w:rsidRPr="00712463">
        <w:rPr>
          <w:rFonts w:ascii="Times New Roman" w:hAnsi="Times New Roman"/>
          <w:sz w:val="22"/>
          <w:szCs w:val="22"/>
          <w:lang w:val="lt-LT" w:bidi="lt-LT"/>
        </w:rPr>
        <w:t>Diagnozė visų pirma grindžiama klinikiniais simptomais ir įrodoma padidėjusiu geležies kiekiu serume.</w:t>
      </w:r>
    </w:p>
    <w:p w14:paraId="6F28C01D" w14:textId="77777777" w:rsidR="00E739A0" w:rsidRPr="005F289C" w:rsidRDefault="00E739A0" w:rsidP="00E739A0">
      <w:pPr>
        <w:pStyle w:val="AmmCorpsTexte"/>
        <w:spacing w:after="0"/>
        <w:rPr>
          <w:rFonts w:ascii="Times New Roman" w:hAnsi="Times New Roman"/>
          <w:sz w:val="22"/>
          <w:szCs w:val="22"/>
          <w:lang w:val="pt-PT"/>
        </w:rPr>
      </w:pPr>
    </w:p>
    <w:p w14:paraId="09313B6D" w14:textId="2E68CB73" w:rsidR="00F715AD" w:rsidRPr="005F289C" w:rsidRDefault="00F715AD" w:rsidP="00E739A0">
      <w:pPr>
        <w:pStyle w:val="AmmCorpsTexte"/>
        <w:spacing w:after="0"/>
        <w:rPr>
          <w:rFonts w:ascii="Times New Roman" w:hAnsi="Times New Roman"/>
          <w:sz w:val="22"/>
          <w:szCs w:val="22"/>
          <w:u w:val="single"/>
          <w:lang w:val="pt-PT"/>
        </w:rPr>
      </w:pPr>
      <w:r w:rsidRPr="005F289C">
        <w:rPr>
          <w:rFonts w:ascii="Times New Roman" w:hAnsi="Times New Roman"/>
          <w:sz w:val="22"/>
          <w:szCs w:val="22"/>
          <w:u w:val="single"/>
          <w:lang w:val="pt-PT"/>
        </w:rPr>
        <w:lastRenderedPageBreak/>
        <w:t>Gydymas</w:t>
      </w:r>
    </w:p>
    <w:p w14:paraId="5F5C0BA8" w14:textId="77777777" w:rsidR="000D527D" w:rsidRPr="005F289C" w:rsidRDefault="000D527D" w:rsidP="00E739A0">
      <w:pPr>
        <w:pStyle w:val="AmmCorpsTexte"/>
        <w:spacing w:after="0"/>
        <w:rPr>
          <w:rFonts w:ascii="Times New Roman" w:hAnsi="Times New Roman"/>
          <w:sz w:val="22"/>
          <w:szCs w:val="22"/>
          <w:u w:val="single"/>
          <w:lang w:val="pt-PT"/>
        </w:rPr>
      </w:pPr>
    </w:p>
    <w:p w14:paraId="095F1CA3" w14:textId="77777777" w:rsidR="00E739A0" w:rsidRPr="005F289C" w:rsidRDefault="00E739A0" w:rsidP="00E739A0">
      <w:pPr>
        <w:pStyle w:val="AmmCorpsTexte"/>
        <w:spacing w:after="0"/>
        <w:rPr>
          <w:rFonts w:ascii="Times New Roman" w:hAnsi="Times New Roman"/>
          <w:sz w:val="22"/>
          <w:szCs w:val="22"/>
          <w:lang w:val="pt-PT"/>
        </w:rPr>
      </w:pPr>
      <w:r w:rsidRPr="00712463">
        <w:rPr>
          <w:rFonts w:ascii="Times New Roman" w:hAnsi="Times New Roman"/>
          <w:sz w:val="22"/>
          <w:szCs w:val="22"/>
          <w:lang w:val="lt-LT" w:bidi="lt-LT"/>
        </w:rPr>
        <w:t>Gydymą reikia pradėti kuo greičiau:</w:t>
      </w:r>
    </w:p>
    <w:p w14:paraId="20DA55AF" w14:textId="77777777" w:rsidR="00E739A0" w:rsidRPr="00BA3590" w:rsidRDefault="00E739A0" w:rsidP="00E739A0">
      <w:pPr>
        <w:pStyle w:val="AmmListePuces1"/>
        <w:numPr>
          <w:ilvl w:val="0"/>
          <w:numId w:val="38"/>
        </w:numPr>
        <w:rPr>
          <w:rFonts w:ascii="Times New Roman" w:hAnsi="Times New Roman"/>
          <w:sz w:val="22"/>
          <w:szCs w:val="22"/>
          <w:lang w:val="lt-LT"/>
        </w:rPr>
      </w:pPr>
      <w:r w:rsidRPr="00712463">
        <w:rPr>
          <w:rFonts w:ascii="Times New Roman" w:hAnsi="Times New Roman"/>
          <w:sz w:val="22"/>
          <w:szCs w:val="22"/>
          <w:lang w:val="lt-LT" w:bidi="lt-LT"/>
        </w:rPr>
        <w:t>Simptominis gydymas: būtinas griežtas paciento stebėjimas. Šokas, dehidratacija ir rūgščių bei šarmų pusiausvyros sutrikimai gydomi pagal standartinę praktiką specializuotoje aplinkoje (palaikomas paciento kvėpavimas, kraujo tūris, vandens ir elektrolitų pusiausvyra ir šlapimo išsiskyrimas).</w:t>
      </w:r>
    </w:p>
    <w:p w14:paraId="7315E473" w14:textId="77777777" w:rsidR="00E739A0" w:rsidRPr="00BA3590" w:rsidRDefault="00E739A0" w:rsidP="00E739A0">
      <w:pPr>
        <w:pStyle w:val="AmmListePuces1"/>
        <w:numPr>
          <w:ilvl w:val="0"/>
          <w:numId w:val="38"/>
        </w:numPr>
        <w:rPr>
          <w:rFonts w:ascii="Times New Roman" w:hAnsi="Times New Roman"/>
          <w:sz w:val="22"/>
          <w:szCs w:val="22"/>
          <w:lang w:val="lt-LT"/>
        </w:rPr>
      </w:pPr>
      <w:r w:rsidRPr="00712463">
        <w:rPr>
          <w:rFonts w:ascii="Times New Roman" w:hAnsi="Times New Roman"/>
          <w:sz w:val="22"/>
          <w:szCs w:val="22"/>
          <w:lang w:val="lt-LT" w:bidi="lt-LT"/>
        </w:rPr>
        <w:t xml:space="preserve">Virškinimo trakto </w:t>
      </w:r>
      <w:proofErr w:type="spellStart"/>
      <w:r w:rsidRPr="00712463">
        <w:rPr>
          <w:rFonts w:ascii="Times New Roman" w:hAnsi="Times New Roman"/>
          <w:sz w:val="22"/>
          <w:szCs w:val="22"/>
          <w:lang w:val="lt-LT" w:bidi="lt-LT"/>
        </w:rPr>
        <w:t>dekontaminacija</w:t>
      </w:r>
      <w:proofErr w:type="spellEnd"/>
      <w:r w:rsidRPr="00712463">
        <w:rPr>
          <w:rFonts w:ascii="Times New Roman" w:hAnsi="Times New Roman"/>
          <w:sz w:val="22"/>
          <w:szCs w:val="22"/>
          <w:lang w:val="lt-LT" w:bidi="lt-LT"/>
        </w:rPr>
        <w:t xml:space="preserve">: tam tikrais atvejais tam tikroje specializuotoje aplinkoje gali būti svarstoma virškinimo trakto </w:t>
      </w:r>
      <w:proofErr w:type="spellStart"/>
      <w:r w:rsidRPr="00712463">
        <w:rPr>
          <w:rFonts w:ascii="Times New Roman" w:hAnsi="Times New Roman"/>
          <w:sz w:val="22"/>
          <w:szCs w:val="22"/>
          <w:lang w:val="lt-LT" w:bidi="lt-LT"/>
        </w:rPr>
        <w:t>dekontaminacija</w:t>
      </w:r>
      <w:proofErr w:type="spellEnd"/>
      <w:r w:rsidRPr="00712463">
        <w:rPr>
          <w:rFonts w:ascii="Times New Roman" w:hAnsi="Times New Roman"/>
          <w:sz w:val="22"/>
          <w:szCs w:val="22"/>
          <w:lang w:val="lt-LT" w:bidi="lt-LT"/>
        </w:rPr>
        <w:t xml:space="preserve">, tačiau ji neturėtų būti taikoma įprastai. Visų pirma galima apsvarstyti galimybę atlikti viso žarnyno irigaciją </w:t>
      </w:r>
      <w:proofErr w:type="spellStart"/>
      <w:r w:rsidRPr="00712463">
        <w:rPr>
          <w:rFonts w:ascii="Times New Roman" w:hAnsi="Times New Roman"/>
          <w:sz w:val="22"/>
          <w:szCs w:val="22"/>
          <w:lang w:val="lt-LT" w:bidi="lt-LT"/>
        </w:rPr>
        <w:t>polietilenglikolio</w:t>
      </w:r>
      <w:proofErr w:type="spellEnd"/>
      <w:r w:rsidRPr="00712463">
        <w:rPr>
          <w:rFonts w:ascii="Times New Roman" w:hAnsi="Times New Roman"/>
          <w:sz w:val="22"/>
          <w:szCs w:val="22"/>
          <w:lang w:val="lt-LT" w:bidi="lt-LT"/>
        </w:rPr>
        <w:t xml:space="preserve"> tirpalu.</w:t>
      </w:r>
    </w:p>
    <w:p w14:paraId="29EA13BA" w14:textId="55ED6102" w:rsidR="00E739A0" w:rsidRPr="00BA3590" w:rsidRDefault="00E739A0" w:rsidP="00E739A0">
      <w:pPr>
        <w:pStyle w:val="AmmListePuces1"/>
        <w:numPr>
          <w:ilvl w:val="0"/>
          <w:numId w:val="38"/>
        </w:numPr>
        <w:rPr>
          <w:rFonts w:ascii="Times New Roman" w:hAnsi="Times New Roman"/>
          <w:sz w:val="22"/>
          <w:szCs w:val="22"/>
          <w:lang w:val="lt-LT"/>
        </w:rPr>
      </w:pPr>
      <w:r w:rsidRPr="00BB1565">
        <w:rPr>
          <w:rFonts w:ascii="Times New Roman" w:hAnsi="Times New Roman"/>
          <w:sz w:val="22"/>
          <w:szCs w:val="22"/>
          <w:lang w:val="lt-LT" w:bidi="lt-LT"/>
        </w:rPr>
        <w:t xml:space="preserve">Geležies </w:t>
      </w:r>
      <w:proofErr w:type="spellStart"/>
      <w:r w:rsidRPr="00BB1565">
        <w:rPr>
          <w:rFonts w:ascii="Times New Roman" w:hAnsi="Times New Roman"/>
          <w:sz w:val="22"/>
          <w:szCs w:val="22"/>
          <w:lang w:val="lt-LT" w:bidi="lt-LT"/>
        </w:rPr>
        <w:t>chelatinimo</w:t>
      </w:r>
      <w:proofErr w:type="spellEnd"/>
      <w:r w:rsidRPr="00BB1565">
        <w:rPr>
          <w:rFonts w:ascii="Times New Roman" w:hAnsi="Times New Roman"/>
          <w:sz w:val="22"/>
          <w:szCs w:val="22"/>
          <w:lang w:val="lt-LT" w:bidi="lt-LT"/>
        </w:rPr>
        <w:t xml:space="preserve"> terapija: priklausomai nuo geležies koncentracijos serume ir simptomų sunkumo ar </w:t>
      </w:r>
      <w:proofErr w:type="spellStart"/>
      <w:r w:rsidRPr="00BB1565">
        <w:rPr>
          <w:rFonts w:ascii="Times New Roman" w:hAnsi="Times New Roman"/>
          <w:sz w:val="22"/>
          <w:szCs w:val="22"/>
          <w:lang w:val="lt-LT" w:bidi="lt-LT"/>
        </w:rPr>
        <w:t>išliekamumo</w:t>
      </w:r>
      <w:proofErr w:type="spellEnd"/>
      <w:r w:rsidRPr="00BB1565">
        <w:rPr>
          <w:rFonts w:ascii="Times New Roman" w:hAnsi="Times New Roman"/>
          <w:sz w:val="22"/>
          <w:szCs w:val="22"/>
          <w:lang w:val="lt-LT" w:bidi="lt-LT"/>
        </w:rPr>
        <w:t xml:space="preserve">, sunkaus apsinuodijimo atveju gali būti rekomenduojama naudoti </w:t>
      </w:r>
      <w:proofErr w:type="spellStart"/>
      <w:r w:rsidRPr="00BB1565">
        <w:rPr>
          <w:rFonts w:ascii="Times New Roman" w:hAnsi="Times New Roman"/>
          <w:sz w:val="22"/>
          <w:szCs w:val="22"/>
          <w:lang w:val="lt-LT" w:bidi="lt-LT"/>
        </w:rPr>
        <w:t>chelatinimo</w:t>
      </w:r>
      <w:proofErr w:type="spellEnd"/>
      <w:r w:rsidRPr="00BB1565">
        <w:rPr>
          <w:rFonts w:ascii="Times New Roman" w:hAnsi="Times New Roman"/>
          <w:sz w:val="22"/>
          <w:szCs w:val="22"/>
          <w:lang w:val="lt-LT" w:bidi="lt-LT"/>
        </w:rPr>
        <w:t xml:space="preserve"> preparatą. </w:t>
      </w:r>
      <w:r w:rsidR="00324028">
        <w:rPr>
          <w:rFonts w:ascii="Times New Roman" w:hAnsi="Times New Roman"/>
          <w:sz w:val="22"/>
          <w:szCs w:val="22"/>
          <w:lang w:val="lt-LT" w:bidi="lt-LT"/>
        </w:rPr>
        <w:t>Standartinis</w:t>
      </w:r>
      <w:r w:rsidR="00324028" w:rsidRPr="00BB1565">
        <w:rPr>
          <w:rFonts w:ascii="Times New Roman" w:hAnsi="Times New Roman"/>
          <w:sz w:val="22"/>
          <w:szCs w:val="22"/>
          <w:lang w:val="lt-LT" w:bidi="lt-LT"/>
        </w:rPr>
        <w:t xml:space="preserve"> </w:t>
      </w:r>
      <w:r w:rsidRPr="00BB1565">
        <w:rPr>
          <w:rFonts w:ascii="Times New Roman" w:hAnsi="Times New Roman"/>
          <w:sz w:val="22"/>
          <w:szCs w:val="22"/>
          <w:lang w:val="lt-LT" w:bidi="lt-LT"/>
        </w:rPr>
        <w:t xml:space="preserve">gydymas yra skirti </w:t>
      </w:r>
      <w:proofErr w:type="spellStart"/>
      <w:r w:rsidRPr="00BB1565">
        <w:rPr>
          <w:rFonts w:ascii="Times New Roman" w:hAnsi="Times New Roman"/>
          <w:sz w:val="22"/>
          <w:szCs w:val="22"/>
          <w:lang w:val="lt-LT" w:bidi="lt-LT"/>
        </w:rPr>
        <w:t>deferoksaminą</w:t>
      </w:r>
      <w:proofErr w:type="spellEnd"/>
      <w:r w:rsidRPr="00BB1565">
        <w:rPr>
          <w:rFonts w:ascii="Times New Roman" w:hAnsi="Times New Roman"/>
          <w:sz w:val="22"/>
          <w:szCs w:val="22"/>
          <w:lang w:val="lt-LT" w:bidi="lt-LT"/>
        </w:rPr>
        <w:t xml:space="preserve">. Daugiau informacijos žr. </w:t>
      </w:r>
      <w:proofErr w:type="spellStart"/>
      <w:r w:rsidRPr="00BB1565">
        <w:rPr>
          <w:rFonts w:ascii="Times New Roman" w:hAnsi="Times New Roman"/>
          <w:sz w:val="22"/>
          <w:szCs w:val="22"/>
          <w:lang w:val="lt-LT" w:bidi="lt-LT"/>
        </w:rPr>
        <w:t>deferoksamino</w:t>
      </w:r>
      <w:proofErr w:type="spellEnd"/>
      <w:r w:rsidRPr="00BB1565">
        <w:rPr>
          <w:rFonts w:ascii="Times New Roman" w:hAnsi="Times New Roman"/>
          <w:sz w:val="22"/>
          <w:szCs w:val="22"/>
          <w:lang w:val="lt-LT" w:bidi="lt-LT"/>
        </w:rPr>
        <w:t xml:space="preserve"> PCS.</w:t>
      </w:r>
    </w:p>
    <w:p w14:paraId="14039B78" w14:textId="77777777" w:rsidR="00E739A0" w:rsidRPr="00BA3590" w:rsidRDefault="00E739A0" w:rsidP="00E739A0">
      <w:pPr>
        <w:tabs>
          <w:tab w:val="clear" w:pos="567"/>
        </w:tabs>
        <w:spacing w:line="240" w:lineRule="auto"/>
        <w:rPr>
          <w:i/>
          <w:noProof/>
          <w:szCs w:val="22"/>
          <w:lang w:val="lt-LT"/>
        </w:rPr>
      </w:pPr>
    </w:p>
    <w:p w14:paraId="696FF65A" w14:textId="77777777" w:rsidR="00E739A0" w:rsidRPr="00BA3590" w:rsidRDefault="00E739A0" w:rsidP="00E739A0">
      <w:pPr>
        <w:spacing w:line="240" w:lineRule="auto"/>
        <w:rPr>
          <w:lang w:val="lt-LT"/>
        </w:rPr>
      </w:pPr>
    </w:p>
    <w:p w14:paraId="074AB789" w14:textId="77777777" w:rsidR="00E739A0" w:rsidRPr="00BA3590" w:rsidRDefault="00E739A0" w:rsidP="00E739A0">
      <w:pPr>
        <w:spacing w:line="240" w:lineRule="auto"/>
        <w:ind w:left="567" w:hanging="567"/>
        <w:rPr>
          <w:lang w:val="lt-LT"/>
        </w:rPr>
      </w:pPr>
      <w:r>
        <w:rPr>
          <w:b/>
          <w:lang w:val="lt-LT" w:bidi="lt-LT"/>
        </w:rPr>
        <w:t>5.</w:t>
      </w:r>
      <w:r>
        <w:rPr>
          <w:b/>
          <w:lang w:val="lt-LT" w:bidi="lt-LT"/>
        </w:rPr>
        <w:tab/>
        <w:t>FARMAKOLOGINĖS SAVYBĖS</w:t>
      </w:r>
    </w:p>
    <w:p w14:paraId="586FB844" w14:textId="77777777" w:rsidR="00E739A0" w:rsidRPr="00BA3590" w:rsidRDefault="00E739A0" w:rsidP="00E739A0">
      <w:pPr>
        <w:spacing w:line="240" w:lineRule="auto"/>
        <w:rPr>
          <w:b/>
          <w:lang w:val="lt-LT"/>
        </w:rPr>
      </w:pPr>
    </w:p>
    <w:p w14:paraId="50FCFD11" w14:textId="77777777" w:rsidR="00E739A0" w:rsidRPr="00BA3590" w:rsidRDefault="00E739A0" w:rsidP="00E739A0">
      <w:pPr>
        <w:spacing w:line="240" w:lineRule="auto"/>
        <w:ind w:left="567" w:hanging="567"/>
        <w:rPr>
          <w:lang w:val="lt-LT"/>
        </w:rPr>
      </w:pPr>
      <w:r>
        <w:rPr>
          <w:b/>
          <w:lang w:val="lt-LT" w:bidi="lt-LT"/>
        </w:rPr>
        <w:t xml:space="preserve">5.1 </w:t>
      </w:r>
      <w:r>
        <w:rPr>
          <w:b/>
          <w:lang w:val="lt-LT" w:bidi="lt-LT"/>
        </w:rPr>
        <w:tab/>
      </w:r>
      <w:proofErr w:type="spellStart"/>
      <w:r>
        <w:rPr>
          <w:b/>
          <w:lang w:val="lt-LT" w:bidi="lt-LT"/>
        </w:rPr>
        <w:t>Farmakodinaminės</w:t>
      </w:r>
      <w:proofErr w:type="spellEnd"/>
      <w:r>
        <w:rPr>
          <w:b/>
          <w:lang w:val="lt-LT" w:bidi="lt-LT"/>
        </w:rPr>
        <w:t xml:space="preserve"> savybės</w:t>
      </w:r>
    </w:p>
    <w:p w14:paraId="14855264" w14:textId="77777777" w:rsidR="00E739A0" w:rsidRPr="00BA3590" w:rsidRDefault="00E739A0" w:rsidP="00E739A0">
      <w:pPr>
        <w:spacing w:line="240" w:lineRule="auto"/>
        <w:rPr>
          <w:lang w:val="lt-LT"/>
        </w:rPr>
      </w:pPr>
    </w:p>
    <w:p w14:paraId="59B6784E" w14:textId="77777777" w:rsidR="00E739A0" w:rsidRPr="00BA3590" w:rsidRDefault="00E739A0" w:rsidP="00E739A0">
      <w:pPr>
        <w:spacing w:line="240" w:lineRule="auto"/>
        <w:rPr>
          <w:lang w:val="lt-LT"/>
        </w:rPr>
      </w:pPr>
      <w:proofErr w:type="spellStart"/>
      <w:r>
        <w:rPr>
          <w:lang w:val="lt-LT" w:bidi="lt-LT"/>
        </w:rPr>
        <w:t>Farmakoterapinė</w:t>
      </w:r>
      <w:proofErr w:type="spellEnd"/>
      <w:r>
        <w:rPr>
          <w:lang w:val="lt-LT" w:bidi="lt-LT"/>
        </w:rPr>
        <w:t xml:space="preserve"> grupė – preparatai nuo anemijos, geležies preparatai, ATC kodas – B03AA07.</w:t>
      </w:r>
    </w:p>
    <w:p w14:paraId="48322818" w14:textId="77777777" w:rsidR="00E739A0" w:rsidRPr="00BA3590" w:rsidRDefault="00E739A0" w:rsidP="00E739A0">
      <w:pPr>
        <w:spacing w:line="240" w:lineRule="auto"/>
        <w:rPr>
          <w:lang w:val="lt-LT"/>
        </w:rPr>
      </w:pPr>
    </w:p>
    <w:p w14:paraId="4738FFCD" w14:textId="77777777" w:rsidR="00E739A0" w:rsidRPr="00BA3590" w:rsidRDefault="00E739A0" w:rsidP="00E739A0">
      <w:pPr>
        <w:pStyle w:val="AmmCorpsTexte"/>
        <w:rPr>
          <w:rFonts w:ascii="Times New Roman" w:hAnsi="Times New Roman"/>
          <w:sz w:val="22"/>
          <w:lang w:val="lt-LT" w:eastAsia="en-US" w:bidi="ar-SA"/>
        </w:rPr>
      </w:pPr>
      <w:r w:rsidRPr="00C55454">
        <w:rPr>
          <w:rFonts w:ascii="Times New Roman" w:hAnsi="Times New Roman"/>
          <w:sz w:val="22"/>
          <w:lang w:val="lt-LT" w:bidi="lt-LT"/>
        </w:rPr>
        <w:t>Geležis yra viena iš esminių maistinių medžiagų, atliekanti svarbų fiziologinį vaidmenį ir būtina daugeliui funkcijų, pavyzdžiui, deguonies pernašai, ATP gamybai, DNR sintezei ir elektronų pernašai.</w:t>
      </w:r>
    </w:p>
    <w:p w14:paraId="70BA4891" w14:textId="77777777" w:rsidR="00E739A0" w:rsidRPr="00BA3590" w:rsidRDefault="00E739A0" w:rsidP="00E739A0">
      <w:pPr>
        <w:spacing w:line="240" w:lineRule="auto"/>
        <w:rPr>
          <w:lang w:val="lt-LT"/>
        </w:rPr>
      </w:pPr>
    </w:p>
    <w:p w14:paraId="357ECE80" w14:textId="77777777" w:rsidR="00E739A0" w:rsidRPr="00BA3590" w:rsidRDefault="00E739A0" w:rsidP="00E739A0">
      <w:pPr>
        <w:tabs>
          <w:tab w:val="clear" w:pos="567"/>
        </w:tabs>
        <w:autoSpaceDE w:val="0"/>
        <w:autoSpaceDN w:val="0"/>
        <w:adjustRightInd w:val="0"/>
        <w:spacing w:line="240" w:lineRule="auto"/>
        <w:jc w:val="both"/>
        <w:rPr>
          <w:szCs w:val="22"/>
          <w:u w:val="single"/>
          <w:lang w:val="lt-LT"/>
        </w:rPr>
      </w:pPr>
      <w:r w:rsidRPr="00777769">
        <w:rPr>
          <w:szCs w:val="22"/>
          <w:u w:val="single"/>
          <w:lang w:val="lt-LT" w:bidi="lt-LT"/>
        </w:rPr>
        <w:t>Veikimo mechanizmas</w:t>
      </w:r>
    </w:p>
    <w:p w14:paraId="5CC4C6A9" w14:textId="77777777" w:rsidR="00E739A0" w:rsidRPr="00BA3590" w:rsidRDefault="00193541" w:rsidP="00E739A0">
      <w:pPr>
        <w:pStyle w:val="AmmCorpsTexte"/>
        <w:spacing w:after="0"/>
        <w:rPr>
          <w:rFonts w:ascii="Times New Roman" w:hAnsi="Times New Roman"/>
          <w:sz w:val="22"/>
          <w:lang w:val="lt-LT" w:eastAsia="en-US" w:bidi="ar-SA"/>
        </w:rPr>
      </w:pPr>
      <w:proofErr w:type="spellStart"/>
      <w:r w:rsidRPr="00193541">
        <w:rPr>
          <w:rFonts w:ascii="Times New Roman" w:hAnsi="Times New Roman"/>
          <w:sz w:val="22"/>
          <w:lang w:val="lt-LT" w:bidi="lt-LT"/>
        </w:rPr>
        <w:t>Tardyliq</w:t>
      </w:r>
      <w:proofErr w:type="spellEnd"/>
      <w:r w:rsidRPr="00193541" w:rsidDel="00193541">
        <w:rPr>
          <w:rFonts w:ascii="Times New Roman" w:hAnsi="Times New Roman"/>
          <w:sz w:val="22"/>
          <w:lang w:val="lt-LT" w:bidi="lt-LT"/>
        </w:rPr>
        <w:t xml:space="preserve"> </w:t>
      </w:r>
      <w:r w:rsidR="00E739A0" w:rsidRPr="00C55454">
        <w:rPr>
          <w:rFonts w:ascii="Times New Roman" w:hAnsi="Times New Roman"/>
          <w:sz w:val="22"/>
          <w:lang w:val="lt-LT" w:bidi="lt-LT"/>
        </w:rPr>
        <w:t>sudėtyje geležis yra stabilaus geležies sulfato pavidalo.</w:t>
      </w:r>
    </w:p>
    <w:p w14:paraId="04062A26" w14:textId="77777777" w:rsidR="00E739A0" w:rsidRPr="00BA3590" w:rsidRDefault="00E739A0" w:rsidP="00E739A0">
      <w:pPr>
        <w:tabs>
          <w:tab w:val="clear" w:pos="567"/>
        </w:tabs>
        <w:autoSpaceDE w:val="0"/>
        <w:autoSpaceDN w:val="0"/>
        <w:adjustRightInd w:val="0"/>
        <w:spacing w:line="240" w:lineRule="auto"/>
        <w:jc w:val="both"/>
        <w:rPr>
          <w:lang w:val="lt-LT"/>
        </w:rPr>
      </w:pPr>
      <w:r w:rsidRPr="00C55454">
        <w:rPr>
          <w:lang w:val="lt-LT" w:bidi="lt-LT"/>
        </w:rPr>
        <w:t xml:space="preserve">Šis tirpalas skirtas geležies, pagrindinio </w:t>
      </w:r>
      <w:proofErr w:type="spellStart"/>
      <w:r w:rsidRPr="00C55454">
        <w:rPr>
          <w:lang w:val="lt-LT" w:bidi="lt-LT"/>
        </w:rPr>
        <w:t>hemo</w:t>
      </w:r>
      <w:proofErr w:type="spellEnd"/>
      <w:r w:rsidRPr="00C55454">
        <w:rPr>
          <w:lang w:val="lt-LT" w:bidi="lt-LT"/>
        </w:rPr>
        <w:t xml:space="preserve"> atomo, perdavimui. Jis yra hemoglobino sudedamoji dalis, taip pat būtinas </w:t>
      </w:r>
      <w:proofErr w:type="spellStart"/>
      <w:r w:rsidRPr="00C55454">
        <w:rPr>
          <w:lang w:val="lt-LT" w:bidi="lt-LT"/>
        </w:rPr>
        <w:t>eritropoezei</w:t>
      </w:r>
      <w:proofErr w:type="spellEnd"/>
      <w:r w:rsidRPr="00C55454">
        <w:rPr>
          <w:lang w:val="lt-LT" w:bidi="lt-LT"/>
        </w:rPr>
        <w:t xml:space="preserve">. Geležį naudoja organizmo baltymai, užtikrinantys geležies pernašą, saugojimą ir apdorojimą (atitinkamai </w:t>
      </w:r>
      <w:proofErr w:type="spellStart"/>
      <w:r w:rsidRPr="00C55454">
        <w:rPr>
          <w:lang w:val="lt-LT" w:bidi="lt-LT"/>
        </w:rPr>
        <w:t>transferinas</w:t>
      </w:r>
      <w:proofErr w:type="spellEnd"/>
      <w:r w:rsidRPr="00C55454">
        <w:rPr>
          <w:lang w:val="lt-LT" w:bidi="lt-LT"/>
        </w:rPr>
        <w:t xml:space="preserve">, </w:t>
      </w:r>
      <w:proofErr w:type="spellStart"/>
      <w:r w:rsidRPr="00C55454">
        <w:rPr>
          <w:lang w:val="lt-LT" w:bidi="lt-LT"/>
        </w:rPr>
        <w:t>feritinas</w:t>
      </w:r>
      <w:proofErr w:type="spellEnd"/>
      <w:r w:rsidRPr="00C55454">
        <w:rPr>
          <w:lang w:val="lt-LT" w:bidi="lt-LT"/>
        </w:rPr>
        <w:t xml:space="preserve"> ir hemoglobinas).</w:t>
      </w:r>
    </w:p>
    <w:p w14:paraId="7B8BA4BB" w14:textId="77777777" w:rsidR="00E739A0" w:rsidRPr="00BA3590" w:rsidRDefault="00E739A0" w:rsidP="00E739A0">
      <w:pPr>
        <w:tabs>
          <w:tab w:val="clear" w:pos="567"/>
        </w:tabs>
        <w:autoSpaceDE w:val="0"/>
        <w:autoSpaceDN w:val="0"/>
        <w:adjustRightInd w:val="0"/>
        <w:spacing w:line="240" w:lineRule="auto"/>
        <w:jc w:val="both"/>
        <w:rPr>
          <w:szCs w:val="22"/>
          <w:u w:val="single"/>
          <w:lang w:val="lt-LT"/>
        </w:rPr>
      </w:pPr>
    </w:p>
    <w:p w14:paraId="373B8B3A" w14:textId="77777777" w:rsidR="00E739A0" w:rsidRPr="00BA3590" w:rsidRDefault="00E739A0" w:rsidP="00E739A0">
      <w:pPr>
        <w:tabs>
          <w:tab w:val="clear" w:pos="567"/>
        </w:tabs>
        <w:autoSpaceDE w:val="0"/>
        <w:autoSpaceDN w:val="0"/>
        <w:adjustRightInd w:val="0"/>
        <w:spacing w:line="240" w:lineRule="auto"/>
        <w:jc w:val="both"/>
        <w:rPr>
          <w:szCs w:val="22"/>
          <w:u w:val="single"/>
          <w:lang w:val="lt-LT"/>
        </w:rPr>
      </w:pPr>
      <w:proofErr w:type="spellStart"/>
      <w:r w:rsidRPr="00777769">
        <w:rPr>
          <w:szCs w:val="22"/>
          <w:u w:val="single"/>
          <w:lang w:val="lt-LT" w:bidi="lt-LT"/>
        </w:rPr>
        <w:t>Farmakodinaminis</w:t>
      </w:r>
      <w:proofErr w:type="spellEnd"/>
      <w:r w:rsidRPr="00777769">
        <w:rPr>
          <w:szCs w:val="22"/>
          <w:u w:val="single"/>
          <w:lang w:val="lt-LT" w:bidi="lt-LT"/>
        </w:rPr>
        <w:t xml:space="preserve"> poveikis</w:t>
      </w:r>
    </w:p>
    <w:p w14:paraId="0258FC20" w14:textId="77777777" w:rsidR="00E739A0" w:rsidRPr="00BA3590" w:rsidRDefault="00E739A0" w:rsidP="00E739A0">
      <w:pPr>
        <w:pStyle w:val="AmmCorpsTexte"/>
        <w:spacing w:after="0"/>
        <w:rPr>
          <w:rFonts w:ascii="Times New Roman" w:hAnsi="Times New Roman"/>
          <w:sz w:val="22"/>
          <w:lang w:val="lt-LT" w:eastAsia="en-US" w:bidi="ar-SA"/>
        </w:rPr>
      </w:pPr>
      <w:r w:rsidRPr="00C55454">
        <w:rPr>
          <w:rFonts w:ascii="Times New Roman" w:hAnsi="Times New Roman"/>
          <w:sz w:val="22"/>
          <w:lang w:val="lt-LT" w:bidi="lt-LT"/>
        </w:rPr>
        <w:t xml:space="preserve">Geležis yra fiziologinė organizmo sudedamoji dalis, jos yra daugelyje organų. Ji dalyvauja daugelyje fiziologinių funkcijų (hemoglobino, </w:t>
      </w:r>
      <w:proofErr w:type="spellStart"/>
      <w:r w:rsidRPr="00C55454">
        <w:rPr>
          <w:rFonts w:ascii="Times New Roman" w:hAnsi="Times New Roman"/>
          <w:sz w:val="22"/>
          <w:lang w:val="lt-LT" w:bidi="lt-LT"/>
        </w:rPr>
        <w:t>mioglobino</w:t>
      </w:r>
      <w:proofErr w:type="spellEnd"/>
      <w:r w:rsidRPr="00C55454">
        <w:rPr>
          <w:rFonts w:ascii="Times New Roman" w:hAnsi="Times New Roman"/>
          <w:sz w:val="22"/>
          <w:lang w:val="lt-LT" w:bidi="lt-LT"/>
        </w:rPr>
        <w:t xml:space="preserve"> ir tam tikrų fermentinių reakcijų substratų sintezėje).</w:t>
      </w:r>
    </w:p>
    <w:p w14:paraId="2ACD191D" w14:textId="77777777" w:rsidR="00E739A0" w:rsidRPr="005F289C" w:rsidRDefault="00E739A0" w:rsidP="00E739A0">
      <w:pPr>
        <w:tabs>
          <w:tab w:val="clear" w:pos="567"/>
        </w:tabs>
        <w:autoSpaceDE w:val="0"/>
        <w:autoSpaceDN w:val="0"/>
        <w:adjustRightInd w:val="0"/>
        <w:spacing w:line="240" w:lineRule="auto"/>
        <w:jc w:val="both"/>
        <w:rPr>
          <w:lang w:val="pt-PT"/>
        </w:rPr>
      </w:pPr>
      <w:r>
        <w:rPr>
          <w:lang w:val="lt-LT" w:bidi="lt-LT"/>
        </w:rPr>
        <w:t>Jeigu geležies trūksta, šios funkcijos sutrinka. Geležies atsargų papildymas per burną vartojamais preparatais normalizuoja šias fiziologines funkcijas.</w:t>
      </w:r>
    </w:p>
    <w:p w14:paraId="19493DF0" w14:textId="77777777" w:rsidR="00E739A0" w:rsidRPr="005F289C" w:rsidRDefault="00E739A0" w:rsidP="00E739A0">
      <w:pPr>
        <w:tabs>
          <w:tab w:val="clear" w:pos="567"/>
        </w:tabs>
        <w:autoSpaceDE w:val="0"/>
        <w:autoSpaceDN w:val="0"/>
        <w:adjustRightInd w:val="0"/>
        <w:spacing w:line="240" w:lineRule="auto"/>
        <w:jc w:val="both"/>
        <w:rPr>
          <w:lang w:val="pt-PT"/>
        </w:rPr>
      </w:pPr>
    </w:p>
    <w:p w14:paraId="29D9E6D9" w14:textId="77777777" w:rsidR="00E739A0" w:rsidRPr="005F289C" w:rsidRDefault="00E739A0" w:rsidP="00E739A0">
      <w:pPr>
        <w:tabs>
          <w:tab w:val="clear" w:pos="567"/>
        </w:tabs>
        <w:autoSpaceDE w:val="0"/>
        <w:autoSpaceDN w:val="0"/>
        <w:adjustRightInd w:val="0"/>
        <w:spacing w:line="240" w:lineRule="auto"/>
        <w:jc w:val="both"/>
        <w:rPr>
          <w:szCs w:val="22"/>
          <w:u w:val="single"/>
          <w:lang w:val="pt-PT"/>
        </w:rPr>
      </w:pPr>
      <w:r w:rsidRPr="00777769">
        <w:rPr>
          <w:szCs w:val="22"/>
          <w:u w:val="single"/>
          <w:lang w:val="lt-LT" w:bidi="lt-LT"/>
        </w:rPr>
        <w:t>Klinikinis veiksmingumas ir saugumas</w:t>
      </w:r>
    </w:p>
    <w:p w14:paraId="2779D153" w14:textId="77777777" w:rsidR="00E739A0" w:rsidRPr="005F289C" w:rsidRDefault="00E739A0" w:rsidP="00E739A0">
      <w:pPr>
        <w:tabs>
          <w:tab w:val="clear" w:pos="567"/>
        </w:tabs>
        <w:autoSpaceDE w:val="0"/>
        <w:autoSpaceDN w:val="0"/>
        <w:adjustRightInd w:val="0"/>
        <w:spacing w:line="240" w:lineRule="auto"/>
        <w:jc w:val="both"/>
        <w:rPr>
          <w:szCs w:val="22"/>
          <w:u w:val="single"/>
          <w:lang w:val="pt-PT"/>
        </w:rPr>
      </w:pPr>
      <w:r>
        <w:rPr>
          <w:lang w:val="lt-LT" w:bidi="lt-LT"/>
        </w:rPr>
        <w:t>Klinikiniai tyrimai parodė, kad hematologinis atsakas ir geležies atsargų papildymas buvo pasiekti vartojant geležį per burną.</w:t>
      </w:r>
    </w:p>
    <w:p w14:paraId="0760235D" w14:textId="77777777" w:rsidR="00E739A0" w:rsidRPr="005F289C" w:rsidRDefault="00E739A0" w:rsidP="00E739A0">
      <w:pPr>
        <w:spacing w:line="240" w:lineRule="auto"/>
        <w:jc w:val="both"/>
        <w:rPr>
          <w:bCs/>
          <w:iCs/>
          <w:szCs w:val="22"/>
          <w:u w:val="single"/>
          <w:lang w:val="pt-PT"/>
        </w:rPr>
      </w:pPr>
    </w:p>
    <w:p w14:paraId="0E3961D5" w14:textId="77777777" w:rsidR="00E739A0" w:rsidRPr="005F289C" w:rsidRDefault="00E739A0" w:rsidP="00E739A0">
      <w:pPr>
        <w:spacing w:line="240" w:lineRule="auto"/>
        <w:ind w:left="567" w:hanging="567"/>
        <w:rPr>
          <w:b/>
          <w:lang w:val="pt-PT"/>
        </w:rPr>
      </w:pPr>
      <w:r>
        <w:rPr>
          <w:b/>
          <w:lang w:val="lt-LT" w:bidi="lt-LT"/>
        </w:rPr>
        <w:t>5.2</w:t>
      </w:r>
      <w:r>
        <w:rPr>
          <w:b/>
          <w:lang w:val="lt-LT" w:bidi="lt-LT"/>
        </w:rPr>
        <w:tab/>
      </w:r>
      <w:proofErr w:type="spellStart"/>
      <w:r>
        <w:rPr>
          <w:b/>
          <w:lang w:val="lt-LT" w:bidi="lt-LT"/>
        </w:rPr>
        <w:t>Farmakokinetinės</w:t>
      </w:r>
      <w:proofErr w:type="spellEnd"/>
      <w:r>
        <w:rPr>
          <w:b/>
          <w:lang w:val="lt-LT" w:bidi="lt-LT"/>
        </w:rPr>
        <w:t xml:space="preserve"> savybės</w:t>
      </w:r>
    </w:p>
    <w:p w14:paraId="4224FB63" w14:textId="77777777" w:rsidR="00E739A0" w:rsidRPr="005F289C" w:rsidRDefault="00E739A0" w:rsidP="00E739A0">
      <w:pPr>
        <w:numPr>
          <w:ilvl w:val="12"/>
          <w:numId w:val="0"/>
        </w:numPr>
        <w:spacing w:line="240" w:lineRule="auto"/>
        <w:ind w:right="-2"/>
        <w:rPr>
          <w:iCs/>
          <w:noProof/>
          <w:szCs w:val="22"/>
          <w:lang w:val="pt-PT"/>
        </w:rPr>
      </w:pPr>
    </w:p>
    <w:p w14:paraId="1FCCECAB" w14:textId="77777777" w:rsidR="00E739A0" w:rsidRPr="005F289C" w:rsidRDefault="00E739A0" w:rsidP="00E739A0">
      <w:pPr>
        <w:numPr>
          <w:ilvl w:val="12"/>
          <w:numId w:val="0"/>
        </w:numPr>
        <w:spacing w:line="240" w:lineRule="auto"/>
        <w:ind w:right="-2"/>
        <w:rPr>
          <w:iCs/>
          <w:noProof/>
          <w:szCs w:val="22"/>
          <w:u w:val="single"/>
          <w:lang w:val="pt-PT"/>
        </w:rPr>
      </w:pPr>
      <w:r w:rsidRPr="00026BF2">
        <w:rPr>
          <w:noProof/>
          <w:szCs w:val="22"/>
          <w:u w:val="single"/>
          <w:lang w:val="lt-LT" w:bidi="lt-LT"/>
        </w:rPr>
        <w:t>Absorbcija</w:t>
      </w:r>
    </w:p>
    <w:p w14:paraId="13A02A0D" w14:textId="77777777" w:rsidR="00E739A0" w:rsidRPr="005F289C" w:rsidRDefault="00E739A0" w:rsidP="00E739A0">
      <w:pPr>
        <w:numPr>
          <w:ilvl w:val="12"/>
          <w:numId w:val="0"/>
        </w:numPr>
        <w:spacing w:line="240" w:lineRule="auto"/>
        <w:ind w:right="-2"/>
        <w:rPr>
          <w:lang w:val="pt-PT"/>
        </w:rPr>
      </w:pPr>
      <w:r>
        <w:rPr>
          <w:lang w:val="lt-LT" w:bidi="lt-LT"/>
        </w:rPr>
        <w:t>Geležies absorbcija yra aktyvus procesas, daugiausia vykstantis dvylikapirštėje žarnoje ir proksimalinėje tuščiojoje žarnoje.</w:t>
      </w:r>
    </w:p>
    <w:p w14:paraId="0279E49B" w14:textId="77777777" w:rsidR="00E739A0" w:rsidRPr="005F289C" w:rsidRDefault="00E739A0" w:rsidP="00E739A0">
      <w:pPr>
        <w:pStyle w:val="AmmCorpsTexte"/>
        <w:spacing w:after="0"/>
        <w:rPr>
          <w:rFonts w:ascii="Times New Roman" w:hAnsi="Times New Roman"/>
          <w:sz w:val="22"/>
          <w:lang w:val="pt-PT" w:eastAsia="en-US" w:bidi="ar-SA"/>
        </w:rPr>
      </w:pPr>
      <w:r w:rsidRPr="00457B36">
        <w:rPr>
          <w:rFonts w:ascii="Times New Roman" w:hAnsi="Times New Roman"/>
          <w:sz w:val="22"/>
          <w:lang w:val="lt-LT" w:bidi="lt-LT"/>
        </w:rPr>
        <w:t>Absorbcija padidėja, kai geležies atsargos yra išsekusios, ir sumažėja, kai geležies atsargų pakanka.</w:t>
      </w:r>
    </w:p>
    <w:p w14:paraId="1943C469" w14:textId="77777777" w:rsidR="00E739A0" w:rsidRPr="005F289C" w:rsidRDefault="00E739A0" w:rsidP="00E739A0">
      <w:pPr>
        <w:numPr>
          <w:ilvl w:val="12"/>
          <w:numId w:val="0"/>
        </w:numPr>
        <w:spacing w:line="240" w:lineRule="auto"/>
        <w:ind w:right="-2"/>
        <w:rPr>
          <w:lang w:val="pt-PT"/>
        </w:rPr>
      </w:pPr>
      <w:r>
        <w:rPr>
          <w:lang w:val="lt-LT" w:bidi="lt-LT"/>
        </w:rPr>
        <w:t>Kai kurie maisto produktai ir gėrimai bei kartu vartojami tam tikri vaistiniai preparatai gali trikdyti geležies absorbciją (žr. 4.5 skyrių).</w:t>
      </w:r>
    </w:p>
    <w:p w14:paraId="57D2A92B" w14:textId="77777777" w:rsidR="00E739A0" w:rsidRPr="005F289C" w:rsidRDefault="00E739A0" w:rsidP="00E739A0">
      <w:pPr>
        <w:numPr>
          <w:ilvl w:val="12"/>
          <w:numId w:val="0"/>
        </w:numPr>
        <w:spacing w:line="240" w:lineRule="auto"/>
        <w:ind w:right="-2"/>
        <w:rPr>
          <w:iCs/>
          <w:noProof/>
          <w:szCs w:val="22"/>
          <w:u w:val="single"/>
          <w:lang w:val="pt-PT"/>
        </w:rPr>
      </w:pPr>
    </w:p>
    <w:p w14:paraId="47B0A9DE" w14:textId="77777777" w:rsidR="00E739A0" w:rsidRPr="005F289C" w:rsidRDefault="00E739A0" w:rsidP="00E739A0">
      <w:pPr>
        <w:numPr>
          <w:ilvl w:val="12"/>
          <w:numId w:val="0"/>
        </w:numPr>
        <w:spacing w:line="240" w:lineRule="auto"/>
        <w:ind w:right="-2"/>
        <w:rPr>
          <w:iCs/>
          <w:noProof/>
          <w:szCs w:val="22"/>
          <w:u w:val="single"/>
          <w:lang w:val="pt-PT"/>
        </w:rPr>
      </w:pPr>
      <w:r w:rsidRPr="00026BF2">
        <w:rPr>
          <w:noProof/>
          <w:szCs w:val="22"/>
          <w:u w:val="single"/>
          <w:lang w:val="lt-LT" w:bidi="lt-LT"/>
        </w:rPr>
        <w:t>Pasiskirstymas</w:t>
      </w:r>
    </w:p>
    <w:p w14:paraId="5F717BEB" w14:textId="77777777" w:rsidR="00E739A0" w:rsidRPr="005F289C" w:rsidRDefault="00E739A0" w:rsidP="00E739A0">
      <w:pPr>
        <w:pStyle w:val="AmmCorpsTexte"/>
        <w:spacing w:after="0"/>
        <w:rPr>
          <w:rFonts w:ascii="Times New Roman" w:hAnsi="Times New Roman"/>
          <w:sz w:val="22"/>
          <w:lang w:val="pt-PT" w:eastAsia="en-US" w:bidi="ar-SA"/>
        </w:rPr>
      </w:pPr>
      <w:r w:rsidRPr="00457B36">
        <w:rPr>
          <w:rFonts w:ascii="Times New Roman" w:hAnsi="Times New Roman"/>
          <w:sz w:val="22"/>
          <w:lang w:val="lt-LT" w:bidi="lt-LT"/>
        </w:rPr>
        <w:t>Organizme geležies atsargų daugiausia yra kaulų čiulpuose (</w:t>
      </w:r>
      <w:proofErr w:type="spellStart"/>
      <w:r w:rsidRPr="00457B36">
        <w:rPr>
          <w:rFonts w:ascii="Times New Roman" w:hAnsi="Times New Roman"/>
          <w:sz w:val="22"/>
          <w:lang w:val="lt-LT" w:bidi="lt-LT"/>
        </w:rPr>
        <w:t>eritroblastuose</w:t>
      </w:r>
      <w:proofErr w:type="spellEnd"/>
      <w:r w:rsidRPr="00457B36">
        <w:rPr>
          <w:rFonts w:ascii="Times New Roman" w:hAnsi="Times New Roman"/>
          <w:sz w:val="22"/>
          <w:lang w:val="lt-LT" w:bidi="lt-LT"/>
        </w:rPr>
        <w:t>), eritrocituose, kepenyse ir blužnyje.</w:t>
      </w:r>
    </w:p>
    <w:p w14:paraId="1FABD125" w14:textId="77777777" w:rsidR="00E739A0" w:rsidRPr="005F289C" w:rsidRDefault="00E739A0" w:rsidP="00E739A0">
      <w:pPr>
        <w:pStyle w:val="AmmCorpsTexte"/>
        <w:spacing w:after="0"/>
        <w:rPr>
          <w:rFonts w:ascii="Times New Roman" w:hAnsi="Times New Roman"/>
          <w:sz w:val="22"/>
          <w:lang w:val="pt-PT" w:eastAsia="en-US" w:bidi="ar-SA"/>
        </w:rPr>
      </w:pPr>
      <w:r w:rsidRPr="00457B36">
        <w:rPr>
          <w:rFonts w:ascii="Times New Roman" w:hAnsi="Times New Roman"/>
          <w:sz w:val="22"/>
          <w:lang w:val="lt-LT" w:bidi="lt-LT"/>
        </w:rPr>
        <w:t xml:space="preserve">Kraujyje </w:t>
      </w:r>
      <w:proofErr w:type="spellStart"/>
      <w:r w:rsidRPr="00457B36">
        <w:rPr>
          <w:rFonts w:ascii="Times New Roman" w:hAnsi="Times New Roman"/>
          <w:sz w:val="22"/>
          <w:lang w:val="lt-LT" w:bidi="lt-LT"/>
        </w:rPr>
        <w:t>transferinas</w:t>
      </w:r>
      <w:proofErr w:type="spellEnd"/>
      <w:r w:rsidRPr="00457B36">
        <w:rPr>
          <w:rFonts w:ascii="Times New Roman" w:hAnsi="Times New Roman"/>
          <w:sz w:val="22"/>
          <w:lang w:val="lt-LT" w:bidi="lt-LT"/>
        </w:rPr>
        <w:t xml:space="preserve"> perneša geležį daugiausia į kaulų čiulpus, kur ji įtraukiama į hemoglobino sudėtį.</w:t>
      </w:r>
    </w:p>
    <w:p w14:paraId="1D834C10" w14:textId="77777777" w:rsidR="00E739A0" w:rsidRPr="005F289C" w:rsidRDefault="00E739A0" w:rsidP="00E739A0">
      <w:pPr>
        <w:numPr>
          <w:ilvl w:val="12"/>
          <w:numId w:val="0"/>
        </w:numPr>
        <w:spacing w:line="240" w:lineRule="auto"/>
        <w:ind w:right="-2"/>
        <w:rPr>
          <w:iCs/>
          <w:noProof/>
          <w:szCs w:val="22"/>
          <w:u w:val="single"/>
          <w:lang w:val="pt-PT"/>
        </w:rPr>
      </w:pPr>
    </w:p>
    <w:p w14:paraId="5109D090" w14:textId="77777777" w:rsidR="00E739A0" w:rsidRPr="005F289C" w:rsidRDefault="00E739A0" w:rsidP="00E739A0">
      <w:pPr>
        <w:numPr>
          <w:ilvl w:val="12"/>
          <w:numId w:val="0"/>
        </w:numPr>
        <w:spacing w:line="240" w:lineRule="auto"/>
        <w:ind w:right="-2"/>
        <w:rPr>
          <w:iCs/>
          <w:noProof/>
          <w:szCs w:val="22"/>
          <w:u w:val="single"/>
          <w:lang w:val="pt-PT"/>
        </w:rPr>
      </w:pPr>
      <w:r w:rsidRPr="00026BF2">
        <w:rPr>
          <w:noProof/>
          <w:szCs w:val="22"/>
          <w:u w:val="single"/>
          <w:lang w:val="lt-LT" w:bidi="lt-LT"/>
        </w:rPr>
        <w:t>Biotransformacija</w:t>
      </w:r>
    </w:p>
    <w:p w14:paraId="0092FA7C" w14:textId="77777777" w:rsidR="00E739A0" w:rsidRPr="005F289C" w:rsidRDefault="00E739A0" w:rsidP="00E739A0">
      <w:pPr>
        <w:numPr>
          <w:ilvl w:val="12"/>
          <w:numId w:val="0"/>
        </w:numPr>
        <w:spacing w:line="240" w:lineRule="auto"/>
        <w:ind w:right="-2"/>
        <w:rPr>
          <w:iCs/>
          <w:noProof/>
          <w:szCs w:val="22"/>
          <w:u w:val="single"/>
          <w:lang w:val="pt-PT"/>
        </w:rPr>
      </w:pPr>
      <w:r>
        <w:rPr>
          <w:lang w:val="lt-LT" w:bidi="lt-LT"/>
        </w:rPr>
        <w:lastRenderedPageBreak/>
        <w:t xml:space="preserve">Geležis yra metalo jonas, kurio kepenys </w:t>
      </w:r>
      <w:proofErr w:type="spellStart"/>
      <w:r>
        <w:rPr>
          <w:lang w:val="lt-LT" w:bidi="lt-LT"/>
        </w:rPr>
        <w:t>nemetabolizuoja</w:t>
      </w:r>
      <w:proofErr w:type="spellEnd"/>
      <w:r>
        <w:rPr>
          <w:lang w:val="lt-LT" w:bidi="lt-LT"/>
        </w:rPr>
        <w:t>.</w:t>
      </w:r>
    </w:p>
    <w:p w14:paraId="21A0162E" w14:textId="77777777" w:rsidR="00E739A0" w:rsidRPr="005F289C" w:rsidRDefault="00E739A0" w:rsidP="00E739A0">
      <w:pPr>
        <w:numPr>
          <w:ilvl w:val="12"/>
          <w:numId w:val="0"/>
        </w:numPr>
        <w:spacing w:line="240" w:lineRule="auto"/>
        <w:ind w:right="-2"/>
        <w:rPr>
          <w:iCs/>
          <w:noProof/>
          <w:szCs w:val="22"/>
          <w:u w:val="single"/>
          <w:lang w:val="pt-PT"/>
        </w:rPr>
      </w:pPr>
    </w:p>
    <w:p w14:paraId="157F9FDB" w14:textId="77777777" w:rsidR="00E739A0" w:rsidRPr="005F289C" w:rsidRDefault="00E739A0" w:rsidP="00E739A0">
      <w:pPr>
        <w:numPr>
          <w:ilvl w:val="12"/>
          <w:numId w:val="0"/>
        </w:numPr>
        <w:spacing w:line="240" w:lineRule="auto"/>
        <w:ind w:right="-2"/>
        <w:rPr>
          <w:iCs/>
          <w:noProof/>
          <w:szCs w:val="22"/>
          <w:u w:val="single"/>
          <w:lang w:val="pt-PT"/>
        </w:rPr>
      </w:pPr>
      <w:r w:rsidRPr="00026BF2">
        <w:rPr>
          <w:noProof/>
          <w:szCs w:val="22"/>
          <w:u w:val="single"/>
          <w:lang w:val="lt-LT" w:bidi="lt-LT"/>
        </w:rPr>
        <w:t>Eliminacija</w:t>
      </w:r>
    </w:p>
    <w:p w14:paraId="5C245BED" w14:textId="77777777" w:rsidR="00E739A0" w:rsidRPr="005F289C" w:rsidRDefault="00E739A0" w:rsidP="00E739A0">
      <w:pPr>
        <w:pStyle w:val="AmmCorpsTexte"/>
        <w:spacing w:after="0"/>
        <w:rPr>
          <w:rFonts w:ascii="Times New Roman" w:hAnsi="Times New Roman"/>
          <w:sz w:val="22"/>
          <w:lang w:val="pt-PT" w:eastAsia="en-US" w:bidi="ar-SA"/>
        </w:rPr>
      </w:pPr>
      <w:r w:rsidRPr="00457B36">
        <w:rPr>
          <w:rFonts w:ascii="Times New Roman" w:hAnsi="Times New Roman"/>
          <w:sz w:val="22"/>
          <w:lang w:val="lt-LT" w:bidi="lt-LT"/>
        </w:rPr>
        <w:t>Aktyvaus geležies šalinimo mechanizmo nėra.</w:t>
      </w:r>
    </w:p>
    <w:p w14:paraId="79E7809A" w14:textId="77777777" w:rsidR="00E739A0" w:rsidRPr="005F289C" w:rsidRDefault="00E739A0" w:rsidP="00E739A0">
      <w:pPr>
        <w:pStyle w:val="AmmCorpsTexte"/>
        <w:spacing w:after="0"/>
        <w:rPr>
          <w:rFonts w:ascii="Times New Roman" w:hAnsi="Times New Roman"/>
          <w:sz w:val="22"/>
          <w:lang w:val="pt-PT" w:eastAsia="en-US" w:bidi="ar-SA"/>
        </w:rPr>
      </w:pPr>
      <w:r w:rsidRPr="00457B36">
        <w:rPr>
          <w:rFonts w:ascii="Times New Roman" w:hAnsi="Times New Roman"/>
          <w:sz w:val="22"/>
          <w:lang w:val="lt-LT" w:bidi="lt-LT"/>
        </w:rPr>
        <w:t>Sveikiems asmenims vidutinis pašalinamos geležies kiekis yra maždaug 0,8–1 mg per dieną.</w:t>
      </w:r>
    </w:p>
    <w:p w14:paraId="413D92E0" w14:textId="77777777" w:rsidR="00E739A0" w:rsidRPr="005F289C" w:rsidRDefault="00E739A0" w:rsidP="00E739A0">
      <w:pPr>
        <w:pStyle w:val="AmmCorpsTexte"/>
        <w:spacing w:after="0"/>
        <w:rPr>
          <w:rFonts w:ascii="Times New Roman" w:hAnsi="Times New Roman"/>
          <w:sz w:val="22"/>
          <w:lang w:val="pt-PT" w:eastAsia="en-US" w:bidi="ar-SA"/>
        </w:rPr>
      </w:pPr>
      <w:r w:rsidRPr="00457B36">
        <w:rPr>
          <w:rFonts w:ascii="Times New Roman" w:hAnsi="Times New Roman"/>
          <w:sz w:val="22"/>
          <w:lang w:val="lt-LT" w:bidi="lt-LT"/>
        </w:rPr>
        <w:t>Geležis daugiausia pasišalina per virškinimo traktą (</w:t>
      </w:r>
      <w:proofErr w:type="spellStart"/>
      <w:r w:rsidRPr="00457B36">
        <w:rPr>
          <w:rFonts w:ascii="Times New Roman" w:hAnsi="Times New Roman"/>
          <w:sz w:val="22"/>
          <w:lang w:val="lt-LT" w:bidi="lt-LT"/>
        </w:rPr>
        <w:t>enterocitų</w:t>
      </w:r>
      <w:proofErr w:type="spellEnd"/>
      <w:r w:rsidRPr="00457B36">
        <w:rPr>
          <w:rFonts w:ascii="Times New Roman" w:hAnsi="Times New Roman"/>
          <w:sz w:val="22"/>
          <w:lang w:val="lt-LT" w:bidi="lt-LT"/>
        </w:rPr>
        <w:t xml:space="preserve"> </w:t>
      </w:r>
      <w:proofErr w:type="spellStart"/>
      <w:r w:rsidRPr="00457B36">
        <w:rPr>
          <w:rFonts w:ascii="Times New Roman" w:hAnsi="Times New Roman"/>
          <w:sz w:val="22"/>
          <w:lang w:val="lt-LT" w:bidi="lt-LT"/>
        </w:rPr>
        <w:t>deskvamacija</w:t>
      </w:r>
      <w:proofErr w:type="spellEnd"/>
      <w:r w:rsidRPr="00457B36">
        <w:rPr>
          <w:rFonts w:ascii="Times New Roman" w:hAnsi="Times New Roman"/>
          <w:sz w:val="22"/>
          <w:lang w:val="lt-LT" w:bidi="lt-LT"/>
        </w:rPr>
        <w:t xml:space="preserve">, eritrocitų </w:t>
      </w:r>
      <w:proofErr w:type="spellStart"/>
      <w:r w:rsidRPr="00457B36">
        <w:rPr>
          <w:rFonts w:ascii="Times New Roman" w:hAnsi="Times New Roman"/>
          <w:sz w:val="22"/>
          <w:lang w:val="lt-LT" w:bidi="lt-LT"/>
        </w:rPr>
        <w:t>ekstravazacijos</w:t>
      </w:r>
      <w:proofErr w:type="spellEnd"/>
      <w:r w:rsidRPr="00457B36">
        <w:rPr>
          <w:rFonts w:ascii="Times New Roman" w:hAnsi="Times New Roman"/>
          <w:sz w:val="22"/>
          <w:lang w:val="lt-LT" w:bidi="lt-LT"/>
        </w:rPr>
        <w:t xml:space="preserve"> sukeltas </w:t>
      </w:r>
      <w:proofErr w:type="spellStart"/>
      <w:r w:rsidRPr="00457B36">
        <w:rPr>
          <w:rFonts w:ascii="Times New Roman" w:hAnsi="Times New Roman"/>
          <w:sz w:val="22"/>
          <w:lang w:val="lt-LT" w:bidi="lt-LT"/>
        </w:rPr>
        <w:t>hemo</w:t>
      </w:r>
      <w:proofErr w:type="spellEnd"/>
      <w:r w:rsidRPr="00457B36">
        <w:rPr>
          <w:rFonts w:ascii="Times New Roman" w:hAnsi="Times New Roman"/>
          <w:sz w:val="22"/>
          <w:lang w:val="lt-LT" w:bidi="lt-LT"/>
        </w:rPr>
        <w:t xml:space="preserve"> skaidymas), </w:t>
      </w:r>
      <w:proofErr w:type="spellStart"/>
      <w:r w:rsidRPr="00457B36">
        <w:rPr>
          <w:rFonts w:ascii="Times New Roman" w:hAnsi="Times New Roman"/>
          <w:sz w:val="22"/>
          <w:lang w:val="lt-LT" w:bidi="lt-LT"/>
        </w:rPr>
        <w:t>urogenitalinį</w:t>
      </w:r>
      <w:proofErr w:type="spellEnd"/>
      <w:r w:rsidRPr="00457B36">
        <w:rPr>
          <w:rFonts w:ascii="Times New Roman" w:hAnsi="Times New Roman"/>
          <w:sz w:val="22"/>
          <w:lang w:val="lt-LT" w:bidi="lt-LT"/>
        </w:rPr>
        <w:t xml:space="preserve"> traktą ir odą.</w:t>
      </w:r>
    </w:p>
    <w:p w14:paraId="723869D2" w14:textId="77777777" w:rsidR="00E739A0" w:rsidRDefault="00E739A0" w:rsidP="00E739A0">
      <w:pPr>
        <w:numPr>
          <w:ilvl w:val="12"/>
          <w:numId w:val="0"/>
        </w:numPr>
        <w:spacing w:line="240" w:lineRule="auto"/>
        <w:ind w:right="-2"/>
        <w:rPr>
          <w:lang w:val="lt-LT" w:bidi="lt-LT"/>
        </w:rPr>
      </w:pPr>
      <w:r>
        <w:rPr>
          <w:lang w:val="lt-LT" w:bidi="lt-LT"/>
        </w:rPr>
        <w:t>Po virškinimo likęs geležies perteklius pasišalina su išmatomis.</w:t>
      </w:r>
    </w:p>
    <w:p w14:paraId="69A4B8E2" w14:textId="77777777" w:rsidR="00F715AD" w:rsidRDefault="00F715AD" w:rsidP="00E739A0">
      <w:pPr>
        <w:numPr>
          <w:ilvl w:val="12"/>
          <w:numId w:val="0"/>
        </w:numPr>
        <w:spacing w:line="240" w:lineRule="auto"/>
        <w:ind w:right="-2"/>
        <w:rPr>
          <w:lang w:val="lt-LT" w:bidi="lt-LT"/>
        </w:rPr>
      </w:pPr>
    </w:p>
    <w:p w14:paraId="334228B0" w14:textId="2A2C72A1" w:rsidR="00F715AD" w:rsidRDefault="00F715AD" w:rsidP="00E739A0">
      <w:pPr>
        <w:numPr>
          <w:ilvl w:val="12"/>
          <w:numId w:val="0"/>
        </w:numPr>
        <w:spacing w:line="240" w:lineRule="auto"/>
        <w:ind w:right="-2"/>
        <w:rPr>
          <w:u w:val="single"/>
          <w:lang w:val="it-CH"/>
        </w:rPr>
      </w:pPr>
      <w:r>
        <w:rPr>
          <w:u w:val="single"/>
          <w:lang w:val="it-CH"/>
        </w:rPr>
        <w:t>Vaikų populiacija</w:t>
      </w:r>
    </w:p>
    <w:p w14:paraId="2B8B17AA" w14:textId="77777777" w:rsidR="00F715AD" w:rsidRPr="005F289C" w:rsidRDefault="00F715AD" w:rsidP="00F715AD">
      <w:pPr>
        <w:spacing w:line="240" w:lineRule="auto"/>
        <w:ind w:left="567" w:hanging="567"/>
        <w:rPr>
          <w:lang w:val="lt-LT"/>
        </w:rPr>
      </w:pPr>
      <w:proofErr w:type="spellStart"/>
      <w:r>
        <w:rPr>
          <w:lang w:val="lt-LT" w:bidi="lt-LT"/>
        </w:rPr>
        <w:t>Farmakokinetinių</w:t>
      </w:r>
      <w:proofErr w:type="spellEnd"/>
      <w:r>
        <w:rPr>
          <w:lang w:val="lt-LT" w:bidi="lt-LT"/>
        </w:rPr>
        <w:t xml:space="preserve"> duomenų vaikų populiacijoje nėra.</w:t>
      </w:r>
    </w:p>
    <w:p w14:paraId="211B3348" w14:textId="77777777" w:rsidR="00F715AD" w:rsidRPr="005F289C" w:rsidRDefault="00F715AD" w:rsidP="00E739A0">
      <w:pPr>
        <w:numPr>
          <w:ilvl w:val="12"/>
          <w:numId w:val="0"/>
        </w:numPr>
        <w:spacing w:line="240" w:lineRule="auto"/>
        <w:ind w:right="-2"/>
        <w:rPr>
          <w:u w:val="single"/>
          <w:lang w:val="it-CH"/>
        </w:rPr>
      </w:pPr>
    </w:p>
    <w:p w14:paraId="7940A44F" w14:textId="77777777" w:rsidR="00E739A0" w:rsidRPr="00E65969" w:rsidRDefault="00E739A0" w:rsidP="00E739A0">
      <w:pPr>
        <w:numPr>
          <w:ilvl w:val="12"/>
          <w:numId w:val="0"/>
        </w:numPr>
        <w:spacing w:line="240" w:lineRule="auto"/>
        <w:ind w:right="-2"/>
        <w:rPr>
          <w:iCs/>
          <w:noProof/>
          <w:szCs w:val="22"/>
          <w:u w:val="single"/>
          <w:lang w:val="it-CH"/>
        </w:rPr>
      </w:pPr>
    </w:p>
    <w:p w14:paraId="3FEC50D4" w14:textId="77777777" w:rsidR="00E739A0" w:rsidRPr="00E65969" w:rsidRDefault="00E739A0" w:rsidP="00E739A0">
      <w:pPr>
        <w:spacing w:line="240" w:lineRule="auto"/>
        <w:ind w:left="567" w:hanging="567"/>
        <w:rPr>
          <w:lang w:val="it-CH"/>
        </w:rPr>
      </w:pPr>
      <w:r>
        <w:rPr>
          <w:b/>
          <w:lang w:val="lt-LT" w:bidi="lt-LT"/>
        </w:rPr>
        <w:t>5.3</w:t>
      </w:r>
      <w:r>
        <w:rPr>
          <w:b/>
          <w:lang w:val="lt-LT" w:bidi="lt-LT"/>
        </w:rPr>
        <w:tab/>
      </w:r>
      <w:proofErr w:type="spellStart"/>
      <w:r>
        <w:rPr>
          <w:b/>
          <w:lang w:val="lt-LT" w:bidi="lt-LT"/>
        </w:rPr>
        <w:t>Ikiklinikinių</w:t>
      </w:r>
      <w:proofErr w:type="spellEnd"/>
      <w:r>
        <w:rPr>
          <w:b/>
          <w:lang w:val="lt-LT" w:bidi="lt-LT"/>
        </w:rPr>
        <w:t xml:space="preserve"> saugumo tyrimų duomenys</w:t>
      </w:r>
    </w:p>
    <w:p w14:paraId="67E59EAB" w14:textId="77777777" w:rsidR="00E739A0" w:rsidRPr="00E65969" w:rsidRDefault="00E739A0" w:rsidP="00E739A0">
      <w:pPr>
        <w:spacing w:line="240" w:lineRule="auto"/>
        <w:rPr>
          <w:lang w:val="it-CH"/>
        </w:rPr>
      </w:pPr>
    </w:p>
    <w:p w14:paraId="6F04F52A" w14:textId="77777777" w:rsidR="00E739A0" w:rsidRPr="00E65969" w:rsidRDefault="00E739A0" w:rsidP="00E739A0">
      <w:pPr>
        <w:pStyle w:val="AmmCorpsTexte"/>
        <w:spacing w:after="0"/>
        <w:rPr>
          <w:lang w:val="it-CH"/>
        </w:rPr>
      </w:pPr>
      <w:r w:rsidRPr="00457B36">
        <w:rPr>
          <w:rFonts w:ascii="Times New Roman" w:hAnsi="Times New Roman"/>
          <w:sz w:val="22"/>
          <w:lang w:val="lt-LT" w:bidi="lt-LT"/>
        </w:rPr>
        <w:t xml:space="preserve">Įprastų farmakologinio saugumo, kartotinių dozių </w:t>
      </w:r>
      <w:proofErr w:type="spellStart"/>
      <w:r w:rsidRPr="00457B36">
        <w:rPr>
          <w:rFonts w:ascii="Times New Roman" w:hAnsi="Times New Roman"/>
          <w:sz w:val="22"/>
          <w:lang w:val="lt-LT" w:bidi="lt-LT"/>
        </w:rPr>
        <w:t>toksiškumo</w:t>
      </w:r>
      <w:proofErr w:type="spellEnd"/>
      <w:r w:rsidRPr="00457B36">
        <w:rPr>
          <w:rFonts w:ascii="Times New Roman" w:hAnsi="Times New Roman"/>
          <w:sz w:val="22"/>
          <w:lang w:val="lt-LT" w:bidi="lt-LT"/>
        </w:rPr>
        <w:t xml:space="preserve">, </w:t>
      </w:r>
      <w:proofErr w:type="spellStart"/>
      <w:r w:rsidRPr="00457B36">
        <w:rPr>
          <w:rFonts w:ascii="Times New Roman" w:hAnsi="Times New Roman"/>
          <w:sz w:val="22"/>
          <w:lang w:val="lt-LT" w:bidi="lt-LT"/>
        </w:rPr>
        <w:t>genotoksiškumo</w:t>
      </w:r>
      <w:proofErr w:type="spellEnd"/>
      <w:r w:rsidRPr="00457B36">
        <w:rPr>
          <w:rFonts w:ascii="Times New Roman" w:hAnsi="Times New Roman"/>
          <w:sz w:val="22"/>
          <w:lang w:val="lt-LT" w:bidi="lt-LT"/>
        </w:rPr>
        <w:t xml:space="preserve">, galimo </w:t>
      </w:r>
      <w:proofErr w:type="spellStart"/>
      <w:r w:rsidRPr="00457B36">
        <w:rPr>
          <w:rFonts w:ascii="Times New Roman" w:hAnsi="Times New Roman"/>
          <w:sz w:val="22"/>
          <w:lang w:val="lt-LT" w:bidi="lt-LT"/>
        </w:rPr>
        <w:t>kancerogeniškumo</w:t>
      </w:r>
      <w:proofErr w:type="spellEnd"/>
      <w:r w:rsidRPr="00457B36">
        <w:rPr>
          <w:rFonts w:ascii="Times New Roman" w:hAnsi="Times New Roman"/>
          <w:sz w:val="22"/>
          <w:lang w:val="lt-LT" w:bidi="lt-LT"/>
        </w:rPr>
        <w:t xml:space="preserve">, toksinio poveikio reprodukcijai ir vystymuisi </w:t>
      </w:r>
      <w:proofErr w:type="spellStart"/>
      <w:r w:rsidRPr="00457B36">
        <w:rPr>
          <w:rFonts w:ascii="Times New Roman" w:hAnsi="Times New Roman"/>
          <w:sz w:val="22"/>
          <w:lang w:val="lt-LT" w:bidi="lt-LT"/>
        </w:rPr>
        <w:t>ikiklinikinių</w:t>
      </w:r>
      <w:proofErr w:type="spellEnd"/>
      <w:r w:rsidRPr="00457B36">
        <w:rPr>
          <w:rFonts w:ascii="Times New Roman" w:hAnsi="Times New Roman"/>
          <w:sz w:val="22"/>
          <w:lang w:val="lt-LT" w:bidi="lt-LT"/>
        </w:rPr>
        <w:t xml:space="preserve"> tyrimų duomenys, vartojant siūlomas dozes, specifinio pavojaus žmogui nerodo.</w:t>
      </w:r>
    </w:p>
    <w:p w14:paraId="2C3E2D71" w14:textId="77777777" w:rsidR="00E739A0" w:rsidRPr="00E65969" w:rsidRDefault="00E739A0" w:rsidP="00E739A0">
      <w:pPr>
        <w:spacing w:line="240" w:lineRule="auto"/>
        <w:rPr>
          <w:b/>
          <w:lang w:val="it-CH"/>
        </w:rPr>
      </w:pPr>
    </w:p>
    <w:p w14:paraId="68621227" w14:textId="77777777" w:rsidR="00E739A0" w:rsidRPr="00E65969" w:rsidRDefault="00E739A0" w:rsidP="00E739A0">
      <w:pPr>
        <w:spacing w:line="240" w:lineRule="auto"/>
        <w:rPr>
          <w:b/>
          <w:lang w:val="it-CH"/>
        </w:rPr>
      </w:pPr>
    </w:p>
    <w:p w14:paraId="155F54A9" w14:textId="77777777" w:rsidR="00E739A0" w:rsidRPr="00E65969" w:rsidRDefault="00E739A0" w:rsidP="00E739A0">
      <w:pPr>
        <w:spacing w:line="240" w:lineRule="auto"/>
        <w:ind w:left="567" w:hanging="567"/>
        <w:rPr>
          <w:b/>
          <w:lang w:val="it-CH"/>
        </w:rPr>
      </w:pPr>
      <w:r>
        <w:rPr>
          <w:b/>
          <w:lang w:val="lt-LT" w:bidi="lt-LT"/>
        </w:rPr>
        <w:t>6.</w:t>
      </w:r>
      <w:r>
        <w:rPr>
          <w:b/>
          <w:lang w:val="lt-LT" w:bidi="lt-LT"/>
        </w:rPr>
        <w:tab/>
        <w:t>FARMACINĖ INFORMACIJA</w:t>
      </w:r>
    </w:p>
    <w:p w14:paraId="053F9FDB" w14:textId="77777777" w:rsidR="00E739A0" w:rsidRPr="00E65969" w:rsidRDefault="00E739A0" w:rsidP="00E739A0">
      <w:pPr>
        <w:spacing w:line="240" w:lineRule="auto"/>
        <w:rPr>
          <w:b/>
          <w:lang w:val="it-CH"/>
        </w:rPr>
      </w:pPr>
    </w:p>
    <w:p w14:paraId="74E43A78" w14:textId="77777777" w:rsidR="00E739A0" w:rsidRPr="00E65969" w:rsidRDefault="00E739A0" w:rsidP="00E739A0">
      <w:pPr>
        <w:spacing w:line="240" w:lineRule="auto"/>
        <w:ind w:left="567" w:hanging="567"/>
        <w:rPr>
          <w:b/>
          <w:lang w:val="it-CH"/>
        </w:rPr>
      </w:pPr>
      <w:r>
        <w:rPr>
          <w:b/>
          <w:lang w:val="lt-LT" w:bidi="lt-LT"/>
        </w:rPr>
        <w:t>6.1</w:t>
      </w:r>
      <w:r>
        <w:rPr>
          <w:b/>
          <w:lang w:val="lt-LT" w:bidi="lt-LT"/>
        </w:rPr>
        <w:tab/>
        <w:t>Pagalbinių medžiagų sąrašas</w:t>
      </w:r>
    </w:p>
    <w:p w14:paraId="72A40A59" w14:textId="77777777" w:rsidR="00E739A0" w:rsidRPr="00E65969" w:rsidRDefault="00E739A0" w:rsidP="00E739A0">
      <w:pPr>
        <w:spacing w:line="240" w:lineRule="auto"/>
        <w:rPr>
          <w:sz w:val="16"/>
          <w:szCs w:val="16"/>
          <w:lang w:val="it-CH"/>
        </w:rPr>
      </w:pPr>
    </w:p>
    <w:p w14:paraId="1A2DE2CF" w14:textId="77777777" w:rsidR="00E739A0" w:rsidRPr="00E65969" w:rsidRDefault="00E739A0" w:rsidP="00E739A0">
      <w:pPr>
        <w:pStyle w:val="AmmCorpsTexte"/>
        <w:spacing w:after="0"/>
        <w:rPr>
          <w:rFonts w:ascii="Times New Roman" w:eastAsia="SimSun" w:hAnsi="Times New Roman"/>
          <w:sz w:val="22"/>
          <w:szCs w:val="22"/>
          <w:lang w:val="it-CH" w:eastAsia="zh-CN"/>
        </w:rPr>
      </w:pPr>
      <w:r w:rsidRPr="001B719B">
        <w:rPr>
          <w:rFonts w:ascii="Times New Roman" w:eastAsia="SimSun" w:hAnsi="Times New Roman"/>
          <w:sz w:val="22"/>
          <w:szCs w:val="22"/>
          <w:lang w:val="lt-LT" w:bidi="lt-LT"/>
        </w:rPr>
        <w:t xml:space="preserve">Skystas </w:t>
      </w:r>
      <w:proofErr w:type="spellStart"/>
      <w:r w:rsidRPr="001B719B">
        <w:rPr>
          <w:rFonts w:ascii="Times New Roman" w:eastAsia="SimSun" w:hAnsi="Times New Roman"/>
          <w:sz w:val="22"/>
          <w:szCs w:val="22"/>
          <w:lang w:val="lt-LT" w:bidi="lt-LT"/>
        </w:rPr>
        <w:t>sorbitolis</w:t>
      </w:r>
      <w:proofErr w:type="spellEnd"/>
      <w:r w:rsidRPr="001B719B">
        <w:rPr>
          <w:rFonts w:ascii="Times New Roman" w:eastAsia="SimSun" w:hAnsi="Times New Roman"/>
          <w:sz w:val="22"/>
          <w:szCs w:val="22"/>
          <w:lang w:val="lt-LT" w:bidi="lt-LT"/>
        </w:rPr>
        <w:t xml:space="preserve"> (nesikristalizuojantis) (E420)</w:t>
      </w:r>
    </w:p>
    <w:p w14:paraId="6D62D705" w14:textId="77777777" w:rsidR="00E739A0" w:rsidRPr="00E65969" w:rsidRDefault="00E739A0" w:rsidP="00E739A0">
      <w:pPr>
        <w:pStyle w:val="AmmCorpsTexte"/>
        <w:spacing w:after="0"/>
        <w:rPr>
          <w:rFonts w:ascii="Times New Roman" w:eastAsia="SimSun" w:hAnsi="Times New Roman"/>
          <w:sz w:val="22"/>
          <w:szCs w:val="22"/>
          <w:lang w:val="it-CH" w:eastAsia="zh-CN"/>
        </w:rPr>
      </w:pPr>
      <w:r w:rsidRPr="001B719B">
        <w:rPr>
          <w:rFonts w:ascii="Times New Roman" w:eastAsia="SimSun" w:hAnsi="Times New Roman"/>
          <w:sz w:val="22"/>
          <w:szCs w:val="22"/>
          <w:lang w:val="lt-LT" w:bidi="lt-LT"/>
        </w:rPr>
        <w:t>Apelsinų skonio aromatinė medžiaga*</w:t>
      </w:r>
    </w:p>
    <w:p w14:paraId="03DFC106" w14:textId="6829DA76" w:rsidR="00E739A0" w:rsidRPr="00E65969" w:rsidRDefault="00E739A0" w:rsidP="00E739A0">
      <w:pPr>
        <w:pStyle w:val="AmmCorpsTexte"/>
        <w:spacing w:after="0"/>
        <w:rPr>
          <w:rFonts w:ascii="Times New Roman" w:eastAsia="SimSun" w:hAnsi="Times New Roman"/>
          <w:sz w:val="22"/>
          <w:szCs w:val="22"/>
          <w:lang w:val="it-CH" w:eastAsia="zh-CN"/>
        </w:rPr>
      </w:pPr>
      <w:r>
        <w:rPr>
          <w:rFonts w:ascii="Times New Roman" w:eastAsia="SimSun" w:hAnsi="Times New Roman"/>
          <w:sz w:val="22"/>
          <w:szCs w:val="22"/>
          <w:lang w:val="lt-LT" w:bidi="lt-LT"/>
        </w:rPr>
        <w:t>S</w:t>
      </w:r>
      <w:r w:rsidR="00BA3590">
        <w:rPr>
          <w:rFonts w:ascii="Times New Roman" w:eastAsia="SimSun" w:hAnsi="Times New Roman"/>
          <w:sz w:val="22"/>
          <w:szCs w:val="22"/>
          <w:lang w:val="lt-LT" w:bidi="lt-LT"/>
        </w:rPr>
        <w:t>ulfato</w:t>
      </w:r>
      <w:r>
        <w:rPr>
          <w:rFonts w:ascii="Times New Roman" w:eastAsia="SimSun" w:hAnsi="Times New Roman"/>
          <w:sz w:val="22"/>
          <w:szCs w:val="22"/>
          <w:lang w:val="lt-LT" w:bidi="lt-LT"/>
        </w:rPr>
        <w:t xml:space="preserve"> rūgštis</w:t>
      </w:r>
    </w:p>
    <w:p w14:paraId="39FCAD5D" w14:textId="77777777" w:rsidR="00E739A0" w:rsidRPr="00E65969" w:rsidRDefault="00E739A0" w:rsidP="00E739A0">
      <w:pPr>
        <w:pStyle w:val="AmmCorpsTexte"/>
        <w:spacing w:after="0"/>
        <w:rPr>
          <w:rFonts w:ascii="Times New Roman" w:eastAsia="SimSun" w:hAnsi="Times New Roman"/>
          <w:sz w:val="22"/>
          <w:szCs w:val="22"/>
          <w:lang w:val="it-CH" w:eastAsia="zh-CN"/>
        </w:rPr>
      </w:pPr>
      <w:r w:rsidRPr="001B719B">
        <w:rPr>
          <w:rFonts w:ascii="Times New Roman" w:eastAsia="SimSun" w:hAnsi="Times New Roman"/>
          <w:sz w:val="22"/>
          <w:szCs w:val="22"/>
          <w:lang w:val="lt-LT" w:bidi="lt-LT"/>
        </w:rPr>
        <w:t xml:space="preserve">Natrio </w:t>
      </w:r>
      <w:proofErr w:type="spellStart"/>
      <w:r w:rsidRPr="001B719B">
        <w:rPr>
          <w:rFonts w:ascii="Times New Roman" w:eastAsia="SimSun" w:hAnsi="Times New Roman"/>
          <w:sz w:val="22"/>
          <w:szCs w:val="22"/>
          <w:lang w:val="lt-LT" w:bidi="lt-LT"/>
        </w:rPr>
        <w:t>propionatas</w:t>
      </w:r>
      <w:proofErr w:type="spellEnd"/>
    </w:p>
    <w:p w14:paraId="2D93ACBE" w14:textId="77777777" w:rsidR="00E739A0" w:rsidRPr="00E65969" w:rsidRDefault="00E739A0" w:rsidP="00E739A0">
      <w:pPr>
        <w:pStyle w:val="AmmCorpsTexte"/>
        <w:spacing w:after="0"/>
        <w:rPr>
          <w:rFonts w:ascii="Times New Roman" w:eastAsia="SimSun" w:hAnsi="Times New Roman"/>
          <w:sz w:val="22"/>
          <w:szCs w:val="22"/>
          <w:lang w:val="it-CH" w:eastAsia="zh-CN"/>
        </w:rPr>
      </w:pPr>
      <w:r>
        <w:rPr>
          <w:rFonts w:ascii="Times New Roman" w:eastAsia="SimSun" w:hAnsi="Times New Roman"/>
          <w:sz w:val="22"/>
          <w:szCs w:val="22"/>
          <w:lang w:val="lt-LT" w:bidi="lt-LT"/>
        </w:rPr>
        <w:t xml:space="preserve">Sacharino natrio druska </w:t>
      </w:r>
    </w:p>
    <w:p w14:paraId="1556B457" w14:textId="77777777" w:rsidR="00E739A0" w:rsidRPr="00E65969" w:rsidRDefault="00E739A0" w:rsidP="00E739A0">
      <w:pPr>
        <w:pStyle w:val="AmmCorpsTexte"/>
        <w:spacing w:after="0"/>
        <w:rPr>
          <w:rFonts w:ascii="Times New Roman" w:hAnsi="Times New Roman"/>
          <w:sz w:val="22"/>
          <w:szCs w:val="22"/>
          <w:lang w:val="it-CH"/>
        </w:rPr>
      </w:pPr>
      <w:r w:rsidRPr="001B719B">
        <w:rPr>
          <w:rFonts w:ascii="Times New Roman" w:hAnsi="Times New Roman"/>
          <w:sz w:val="22"/>
          <w:szCs w:val="22"/>
          <w:lang w:val="lt-LT" w:bidi="lt-LT"/>
        </w:rPr>
        <w:t>Išgrynintas vanduo</w:t>
      </w:r>
    </w:p>
    <w:p w14:paraId="3A5133BD" w14:textId="77777777" w:rsidR="00E739A0" w:rsidRPr="00E65969" w:rsidRDefault="00E739A0" w:rsidP="00E739A0">
      <w:pPr>
        <w:pStyle w:val="AmmCorpsTexte"/>
        <w:spacing w:after="0"/>
        <w:rPr>
          <w:rFonts w:ascii="Times New Roman" w:eastAsia="SimSun" w:hAnsi="Times New Roman"/>
          <w:sz w:val="22"/>
          <w:szCs w:val="22"/>
          <w:lang w:val="it-CH" w:eastAsia="zh-CN"/>
        </w:rPr>
      </w:pPr>
      <w:r w:rsidRPr="001B719B">
        <w:rPr>
          <w:rFonts w:ascii="Times New Roman" w:eastAsia="SimSun" w:hAnsi="Times New Roman"/>
          <w:sz w:val="22"/>
          <w:szCs w:val="22"/>
          <w:lang w:val="lt-LT" w:bidi="lt-LT"/>
        </w:rPr>
        <w:t>*</w:t>
      </w:r>
      <w:r w:rsidRPr="001B719B">
        <w:rPr>
          <w:rFonts w:ascii="Times New Roman" w:eastAsia="SimSun" w:hAnsi="Times New Roman"/>
          <w:sz w:val="22"/>
          <w:szCs w:val="22"/>
          <w:u w:val="single"/>
          <w:lang w:val="lt-LT" w:bidi="lt-LT"/>
        </w:rPr>
        <w:t>Apelsinų skonio aromatinės medžiagos dalys</w:t>
      </w:r>
      <w:r w:rsidRPr="001B719B">
        <w:rPr>
          <w:rFonts w:ascii="Times New Roman" w:eastAsia="SimSun" w:hAnsi="Times New Roman"/>
          <w:sz w:val="22"/>
          <w:szCs w:val="22"/>
          <w:lang w:val="lt-LT" w:bidi="lt-LT"/>
        </w:rPr>
        <w:t xml:space="preserve">: acetaldehidas, </w:t>
      </w:r>
      <w:proofErr w:type="spellStart"/>
      <w:r w:rsidRPr="001B719B">
        <w:rPr>
          <w:rFonts w:ascii="Times New Roman" w:eastAsia="SimSun" w:hAnsi="Times New Roman"/>
          <w:sz w:val="22"/>
          <w:szCs w:val="22"/>
          <w:lang w:val="lt-LT" w:bidi="lt-LT"/>
        </w:rPr>
        <w:t>oktanalis</w:t>
      </w:r>
      <w:proofErr w:type="spellEnd"/>
      <w:r w:rsidRPr="001B719B">
        <w:rPr>
          <w:rFonts w:ascii="Times New Roman" w:eastAsia="SimSun" w:hAnsi="Times New Roman"/>
          <w:sz w:val="22"/>
          <w:szCs w:val="22"/>
          <w:lang w:val="lt-LT" w:bidi="lt-LT"/>
        </w:rPr>
        <w:t xml:space="preserve">, </w:t>
      </w:r>
      <w:proofErr w:type="spellStart"/>
      <w:r w:rsidRPr="001B719B">
        <w:rPr>
          <w:rFonts w:ascii="Times New Roman" w:eastAsia="SimSun" w:hAnsi="Times New Roman"/>
          <w:sz w:val="22"/>
          <w:szCs w:val="22"/>
          <w:lang w:val="lt-LT" w:bidi="lt-LT"/>
        </w:rPr>
        <w:t>nonanalis</w:t>
      </w:r>
      <w:proofErr w:type="spellEnd"/>
      <w:r w:rsidRPr="001B719B">
        <w:rPr>
          <w:rFonts w:ascii="Times New Roman" w:eastAsia="SimSun" w:hAnsi="Times New Roman"/>
          <w:sz w:val="22"/>
          <w:szCs w:val="22"/>
          <w:lang w:val="lt-LT" w:bidi="lt-LT"/>
        </w:rPr>
        <w:t xml:space="preserve">, </w:t>
      </w:r>
      <w:proofErr w:type="spellStart"/>
      <w:r w:rsidRPr="001B719B">
        <w:rPr>
          <w:rFonts w:ascii="Times New Roman" w:eastAsia="SimSun" w:hAnsi="Times New Roman"/>
          <w:sz w:val="22"/>
          <w:szCs w:val="22"/>
          <w:lang w:val="lt-LT" w:bidi="lt-LT"/>
        </w:rPr>
        <w:t>dekanalis</w:t>
      </w:r>
      <w:proofErr w:type="spellEnd"/>
      <w:r w:rsidRPr="001B719B">
        <w:rPr>
          <w:rFonts w:ascii="Times New Roman" w:eastAsia="SimSun" w:hAnsi="Times New Roman"/>
          <w:sz w:val="22"/>
          <w:szCs w:val="22"/>
          <w:lang w:val="lt-LT" w:bidi="lt-LT"/>
        </w:rPr>
        <w:t xml:space="preserve">, etilo </w:t>
      </w:r>
      <w:proofErr w:type="spellStart"/>
      <w:r w:rsidRPr="001B719B">
        <w:rPr>
          <w:rFonts w:ascii="Times New Roman" w:eastAsia="SimSun" w:hAnsi="Times New Roman"/>
          <w:sz w:val="22"/>
          <w:szCs w:val="22"/>
          <w:lang w:val="lt-LT" w:bidi="lt-LT"/>
        </w:rPr>
        <w:t>butiratas</w:t>
      </w:r>
      <w:proofErr w:type="spellEnd"/>
      <w:r w:rsidRPr="001B719B">
        <w:rPr>
          <w:rFonts w:ascii="Times New Roman" w:eastAsia="SimSun" w:hAnsi="Times New Roman"/>
          <w:sz w:val="22"/>
          <w:szCs w:val="22"/>
          <w:lang w:val="lt-LT" w:bidi="lt-LT"/>
        </w:rPr>
        <w:t xml:space="preserve">, </w:t>
      </w:r>
      <w:proofErr w:type="spellStart"/>
      <w:r w:rsidRPr="001B719B">
        <w:rPr>
          <w:rFonts w:ascii="Times New Roman" w:eastAsia="SimSun" w:hAnsi="Times New Roman"/>
          <w:sz w:val="22"/>
          <w:szCs w:val="22"/>
          <w:lang w:val="lt-LT" w:bidi="lt-LT"/>
        </w:rPr>
        <w:t>citronelolis</w:t>
      </w:r>
      <w:proofErr w:type="spellEnd"/>
      <w:r w:rsidRPr="001B719B">
        <w:rPr>
          <w:rFonts w:ascii="Times New Roman" w:eastAsia="SimSun" w:hAnsi="Times New Roman"/>
          <w:sz w:val="22"/>
          <w:szCs w:val="22"/>
          <w:lang w:val="lt-LT" w:bidi="lt-LT"/>
        </w:rPr>
        <w:t xml:space="preserve">, vanduo, </w:t>
      </w:r>
      <w:proofErr w:type="spellStart"/>
      <w:r w:rsidRPr="001B719B">
        <w:rPr>
          <w:rFonts w:ascii="Times New Roman" w:eastAsia="SimSun" w:hAnsi="Times New Roman"/>
          <w:sz w:val="22"/>
          <w:szCs w:val="22"/>
          <w:lang w:val="lt-LT" w:bidi="lt-LT"/>
        </w:rPr>
        <w:t>citralis</w:t>
      </w:r>
      <w:proofErr w:type="spellEnd"/>
      <w:r w:rsidRPr="001B719B">
        <w:rPr>
          <w:rFonts w:ascii="Times New Roman" w:eastAsia="SimSun" w:hAnsi="Times New Roman"/>
          <w:sz w:val="22"/>
          <w:szCs w:val="22"/>
          <w:lang w:val="lt-LT" w:bidi="lt-LT"/>
        </w:rPr>
        <w:t xml:space="preserve">, </w:t>
      </w:r>
      <w:proofErr w:type="spellStart"/>
      <w:r w:rsidRPr="001B719B">
        <w:rPr>
          <w:rFonts w:ascii="Times New Roman" w:eastAsia="SimSun" w:hAnsi="Times New Roman"/>
          <w:sz w:val="22"/>
          <w:szCs w:val="22"/>
          <w:lang w:val="lt-LT" w:bidi="lt-LT"/>
        </w:rPr>
        <w:t>linalolis</w:t>
      </w:r>
      <w:proofErr w:type="spellEnd"/>
      <w:r w:rsidRPr="001B719B">
        <w:rPr>
          <w:rFonts w:ascii="Times New Roman" w:eastAsia="SimSun" w:hAnsi="Times New Roman"/>
          <w:sz w:val="22"/>
          <w:szCs w:val="22"/>
          <w:lang w:val="lt-LT" w:bidi="lt-LT"/>
        </w:rPr>
        <w:t xml:space="preserve">, apelsinų eterinis aliejus, </w:t>
      </w:r>
      <w:proofErr w:type="spellStart"/>
      <w:r w:rsidRPr="001B719B">
        <w:rPr>
          <w:rFonts w:ascii="Times New Roman" w:eastAsia="SimSun" w:hAnsi="Times New Roman"/>
          <w:sz w:val="22"/>
          <w:szCs w:val="22"/>
          <w:lang w:val="lt-LT" w:bidi="lt-LT"/>
        </w:rPr>
        <w:t>propilenglikolis</w:t>
      </w:r>
      <w:proofErr w:type="spellEnd"/>
      <w:r w:rsidRPr="001B719B">
        <w:rPr>
          <w:rFonts w:ascii="Times New Roman" w:eastAsia="SimSun" w:hAnsi="Times New Roman"/>
          <w:sz w:val="22"/>
          <w:szCs w:val="22"/>
          <w:lang w:val="lt-LT" w:bidi="lt-LT"/>
        </w:rPr>
        <w:t xml:space="preserve"> (E1520).</w:t>
      </w:r>
    </w:p>
    <w:p w14:paraId="583AB419" w14:textId="77777777" w:rsidR="00E739A0" w:rsidRPr="00E65969" w:rsidRDefault="00E739A0" w:rsidP="00E739A0">
      <w:pPr>
        <w:spacing w:line="240" w:lineRule="auto"/>
        <w:rPr>
          <w:sz w:val="16"/>
          <w:szCs w:val="16"/>
          <w:lang w:val="it-CH"/>
        </w:rPr>
      </w:pPr>
    </w:p>
    <w:p w14:paraId="5F1C0623" w14:textId="77777777" w:rsidR="00E739A0" w:rsidRPr="00E65969" w:rsidRDefault="00E739A0" w:rsidP="00E739A0">
      <w:pPr>
        <w:spacing w:line="240" w:lineRule="auto"/>
        <w:ind w:left="567" w:hanging="567"/>
        <w:rPr>
          <w:lang w:val="it-CH"/>
        </w:rPr>
      </w:pPr>
      <w:r>
        <w:rPr>
          <w:b/>
          <w:lang w:val="lt-LT" w:bidi="lt-LT"/>
        </w:rPr>
        <w:t>6.2</w:t>
      </w:r>
      <w:r>
        <w:rPr>
          <w:b/>
          <w:lang w:val="lt-LT" w:bidi="lt-LT"/>
        </w:rPr>
        <w:tab/>
        <w:t>Nesuderinamumas</w:t>
      </w:r>
    </w:p>
    <w:p w14:paraId="51244B80" w14:textId="77777777" w:rsidR="00E739A0" w:rsidRPr="00E65969" w:rsidRDefault="00E739A0" w:rsidP="00E739A0">
      <w:pPr>
        <w:spacing w:line="240" w:lineRule="auto"/>
        <w:rPr>
          <w:sz w:val="16"/>
          <w:szCs w:val="16"/>
          <w:lang w:val="it-CH"/>
        </w:rPr>
      </w:pPr>
    </w:p>
    <w:p w14:paraId="78713EB8" w14:textId="77777777" w:rsidR="00E739A0" w:rsidRPr="00E65969" w:rsidRDefault="00E739A0" w:rsidP="00E739A0">
      <w:pPr>
        <w:spacing w:line="240" w:lineRule="auto"/>
        <w:rPr>
          <w:lang w:val="it-CH"/>
        </w:rPr>
      </w:pPr>
      <w:r>
        <w:rPr>
          <w:lang w:val="lt-LT" w:bidi="lt-LT"/>
        </w:rPr>
        <w:t>Suderinamumo tyrimų neatlikta.</w:t>
      </w:r>
    </w:p>
    <w:p w14:paraId="2B801527" w14:textId="77777777" w:rsidR="00E739A0" w:rsidRPr="00E65969" w:rsidRDefault="00E739A0" w:rsidP="00E739A0">
      <w:pPr>
        <w:spacing w:line="240" w:lineRule="auto"/>
        <w:rPr>
          <w:lang w:val="it-CH"/>
        </w:rPr>
      </w:pPr>
    </w:p>
    <w:p w14:paraId="6BB839D4" w14:textId="77777777" w:rsidR="00E739A0" w:rsidRPr="00E65969" w:rsidRDefault="00E739A0" w:rsidP="00E739A0">
      <w:pPr>
        <w:spacing w:line="240" w:lineRule="auto"/>
        <w:ind w:left="567" w:hanging="567"/>
        <w:rPr>
          <w:lang w:val="it-CH"/>
        </w:rPr>
      </w:pPr>
      <w:r>
        <w:rPr>
          <w:b/>
          <w:lang w:val="lt-LT" w:bidi="lt-LT"/>
        </w:rPr>
        <w:t>6.3</w:t>
      </w:r>
      <w:r>
        <w:rPr>
          <w:b/>
          <w:lang w:val="lt-LT" w:bidi="lt-LT"/>
        </w:rPr>
        <w:tab/>
        <w:t>Tinkamumo laikas</w:t>
      </w:r>
    </w:p>
    <w:p w14:paraId="158F70DB" w14:textId="77777777" w:rsidR="00E739A0" w:rsidRPr="00E65969" w:rsidRDefault="00E739A0" w:rsidP="00E739A0">
      <w:pPr>
        <w:spacing w:line="240" w:lineRule="auto"/>
        <w:rPr>
          <w:lang w:val="it-CH"/>
        </w:rPr>
      </w:pPr>
    </w:p>
    <w:p w14:paraId="3AE93855" w14:textId="77777777" w:rsidR="00E739A0" w:rsidRPr="00E65969" w:rsidRDefault="00E739A0" w:rsidP="00E739A0">
      <w:pPr>
        <w:pStyle w:val="AmmCorpsTexte"/>
        <w:spacing w:after="0"/>
        <w:rPr>
          <w:rFonts w:ascii="Times New Roman" w:hAnsi="Times New Roman"/>
          <w:sz w:val="22"/>
          <w:lang w:val="it-CH" w:eastAsia="en-US" w:bidi="ar-SA"/>
        </w:rPr>
      </w:pPr>
      <w:r w:rsidRPr="001B719B">
        <w:rPr>
          <w:rFonts w:ascii="Times New Roman" w:hAnsi="Times New Roman"/>
          <w:sz w:val="22"/>
          <w:lang w:val="lt-LT" w:bidi="lt-LT"/>
        </w:rPr>
        <w:t>Neatidaryto: 3 metai.</w:t>
      </w:r>
    </w:p>
    <w:p w14:paraId="2022E641" w14:textId="77777777" w:rsidR="00E739A0" w:rsidRPr="00E65969" w:rsidRDefault="00E739A0" w:rsidP="00E739A0">
      <w:pPr>
        <w:pStyle w:val="AmmCorpsTexte"/>
        <w:spacing w:after="0"/>
        <w:rPr>
          <w:rFonts w:ascii="Times New Roman" w:hAnsi="Times New Roman"/>
          <w:sz w:val="22"/>
          <w:lang w:val="it-CH" w:eastAsia="en-US" w:bidi="ar-SA"/>
        </w:rPr>
      </w:pPr>
      <w:r w:rsidRPr="001B719B">
        <w:rPr>
          <w:rFonts w:ascii="Times New Roman" w:hAnsi="Times New Roman"/>
          <w:sz w:val="22"/>
          <w:lang w:val="lt-LT" w:bidi="lt-LT"/>
        </w:rPr>
        <w:t>Atidaryto: 2 mėnesiai.</w:t>
      </w:r>
    </w:p>
    <w:p w14:paraId="75E80920" w14:textId="77777777" w:rsidR="00E739A0" w:rsidRPr="00E65969" w:rsidRDefault="00E739A0" w:rsidP="00E739A0">
      <w:pPr>
        <w:spacing w:line="240" w:lineRule="auto"/>
        <w:rPr>
          <w:b/>
          <w:lang w:val="it-CH"/>
        </w:rPr>
      </w:pPr>
    </w:p>
    <w:p w14:paraId="61B315B2" w14:textId="77777777" w:rsidR="00E739A0" w:rsidRPr="00E65969" w:rsidRDefault="00E739A0" w:rsidP="00E739A0">
      <w:pPr>
        <w:spacing w:line="240" w:lineRule="auto"/>
        <w:ind w:left="567" w:hanging="567"/>
        <w:rPr>
          <w:b/>
          <w:lang w:val="it-CH"/>
        </w:rPr>
      </w:pPr>
      <w:r>
        <w:rPr>
          <w:b/>
          <w:lang w:val="lt-LT" w:bidi="lt-LT"/>
        </w:rPr>
        <w:t>6.4</w:t>
      </w:r>
      <w:r>
        <w:rPr>
          <w:b/>
          <w:lang w:val="lt-LT" w:bidi="lt-LT"/>
        </w:rPr>
        <w:tab/>
        <w:t>Specialios laikymo sąlygos</w:t>
      </w:r>
    </w:p>
    <w:p w14:paraId="2E543E48" w14:textId="77777777" w:rsidR="00E739A0" w:rsidRPr="00E65969" w:rsidRDefault="00E739A0" w:rsidP="00E739A0">
      <w:pPr>
        <w:spacing w:line="240" w:lineRule="auto"/>
        <w:rPr>
          <w:i/>
          <w:iCs/>
          <w:lang w:val="it-CH"/>
        </w:rPr>
      </w:pPr>
    </w:p>
    <w:p w14:paraId="70E62A38" w14:textId="54206DB3" w:rsidR="00E739A0" w:rsidRPr="00E65969" w:rsidRDefault="00E739A0" w:rsidP="00E739A0">
      <w:pPr>
        <w:pStyle w:val="AmmCorpsTexte"/>
        <w:spacing w:after="0"/>
        <w:rPr>
          <w:rFonts w:ascii="Times New Roman" w:hAnsi="Times New Roman"/>
          <w:sz w:val="22"/>
          <w:lang w:val="it-CH" w:eastAsia="en-US" w:bidi="ar-SA"/>
        </w:rPr>
      </w:pPr>
      <w:r w:rsidRPr="001B719B">
        <w:rPr>
          <w:rFonts w:ascii="Times New Roman" w:hAnsi="Times New Roman"/>
          <w:sz w:val="22"/>
          <w:lang w:val="lt-LT" w:bidi="lt-LT"/>
        </w:rPr>
        <w:t>Laiky</w:t>
      </w:r>
      <w:r w:rsidR="00BA3590">
        <w:rPr>
          <w:rFonts w:ascii="Times New Roman" w:hAnsi="Times New Roman"/>
          <w:sz w:val="22"/>
          <w:lang w:val="lt-LT" w:bidi="lt-LT"/>
        </w:rPr>
        <w:t>ti</w:t>
      </w:r>
      <w:r w:rsidRPr="001B719B">
        <w:rPr>
          <w:rFonts w:ascii="Times New Roman" w:hAnsi="Times New Roman"/>
          <w:sz w:val="22"/>
          <w:lang w:val="lt-LT" w:bidi="lt-LT"/>
        </w:rPr>
        <w:t xml:space="preserve"> buteliuką </w:t>
      </w:r>
      <w:r w:rsidR="00BA3590">
        <w:rPr>
          <w:rFonts w:ascii="Times New Roman" w:hAnsi="Times New Roman"/>
          <w:sz w:val="22"/>
          <w:lang w:val="lt-LT" w:bidi="lt-LT"/>
        </w:rPr>
        <w:t>išorinėje dėžutėje</w:t>
      </w:r>
      <w:r w:rsidRPr="001B719B">
        <w:rPr>
          <w:rFonts w:ascii="Times New Roman" w:hAnsi="Times New Roman"/>
          <w:sz w:val="22"/>
          <w:lang w:val="lt-LT" w:bidi="lt-LT"/>
        </w:rPr>
        <w:t xml:space="preserve">, kad </w:t>
      </w:r>
      <w:r w:rsidR="00BA3590">
        <w:rPr>
          <w:rFonts w:ascii="Times New Roman" w:hAnsi="Times New Roman"/>
          <w:sz w:val="22"/>
          <w:lang w:val="lt-LT" w:bidi="lt-LT"/>
        </w:rPr>
        <w:t xml:space="preserve">vaistinis </w:t>
      </w:r>
      <w:r w:rsidRPr="001B719B">
        <w:rPr>
          <w:rFonts w:ascii="Times New Roman" w:hAnsi="Times New Roman"/>
          <w:sz w:val="22"/>
          <w:lang w:val="lt-LT" w:bidi="lt-LT"/>
        </w:rPr>
        <w:t>preparatas būtų apsaugotas nuo šviesos.</w:t>
      </w:r>
    </w:p>
    <w:p w14:paraId="48EE8CEC" w14:textId="77777777" w:rsidR="00E739A0" w:rsidRPr="00E65969" w:rsidRDefault="00E739A0" w:rsidP="00E739A0">
      <w:pPr>
        <w:pStyle w:val="AmmCorpsTexte"/>
        <w:spacing w:after="0"/>
        <w:rPr>
          <w:rFonts w:ascii="Times New Roman" w:hAnsi="Times New Roman"/>
          <w:sz w:val="22"/>
          <w:lang w:val="it-CH" w:eastAsia="en-US" w:bidi="ar-SA"/>
        </w:rPr>
      </w:pPr>
      <w:r w:rsidRPr="001B719B">
        <w:rPr>
          <w:rFonts w:ascii="Times New Roman" w:hAnsi="Times New Roman"/>
          <w:sz w:val="22"/>
          <w:lang w:val="lt-LT" w:bidi="lt-LT"/>
        </w:rPr>
        <w:t>Buteliuką ir graduotąją pipetę tarp panaudojimų laikykite kartu dėžutėje.</w:t>
      </w:r>
    </w:p>
    <w:p w14:paraId="02A106D7" w14:textId="77777777" w:rsidR="00E739A0" w:rsidRPr="00E65969" w:rsidRDefault="00E739A0" w:rsidP="00E739A0">
      <w:pPr>
        <w:spacing w:line="240" w:lineRule="auto"/>
        <w:rPr>
          <w:lang w:val="it-CH"/>
        </w:rPr>
      </w:pPr>
    </w:p>
    <w:p w14:paraId="7690160E" w14:textId="77777777" w:rsidR="00E739A0" w:rsidRDefault="00E739A0" w:rsidP="00E739A0">
      <w:pPr>
        <w:numPr>
          <w:ilvl w:val="1"/>
          <w:numId w:val="11"/>
        </w:numPr>
        <w:spacing w:line="240" w:lineRule="auto"/>
        <w:rPr>
          <w:b/>
        </w:rPr>
      </w:pPr>
      <w:proofErr w:type="spellStart"/>
      <w:r>
        <w:rPr>
          <w:b/>
          <w:lang w:val="lt-LT" w:bidi="lt-LT"/>
        </w:rPr>
        <w:t>Talpyklės</w:t>
      </w:r>
      <w:proofErr w:type="spellEnd"/>
      <w:r>
        <w:rPr>
          <w:b/>
          <w:lang w:val="lt-LT" w:bidi="lt-LT"/>
        </w:rPr>
        <w:t xml:space="preserve"> pobūdis ir jos turinys </w:t>
      </w:r>
    </w:p>
    <w:p w14:paraId="10AB20E2" w14:textId="77777777" w:rsidR="00E739A0" w:rsidRDefault="00E739A0" w:rsidP="00E739A0">
      <w:pPr>
        <w:spacing w:line="240" w:lineRule="auto"/>
      </w:pPr>
    </w:p>
    <w:p w14:paraId="10194A02" w14:textId="2CB7EB34" w:rsidR="00E739A0" w:rsidRPr="00BA3590" w:rsidRDefault="00E739A0" w:rsidP="00E739A0">
      <w:pPr>
        <w:pStyle w:val="AmmCorpsTexte"/>
        <w:spacing w:after="0"/>
        <w:rPr>
          <w:rFonts w:ascii="Times New Roman" w:hAnsi="Times New Roman"/>
          <w:sz w:val="22"/>
          <w:lang w:val="lt-LT" w:eastAsia="en-US" w:bidi="ar-SA"/>
        </w:rPr>
      </w:pPr>
      <w:r w:rsidRPr="001B719B">
        <w:rPr>
          <w:rFonts w:ascii="Times New Roman" w:hAnsi="Times New Roman"/>
          <w:sz w:val="22"/>
          <w:lang w:val="lt-LT" w:bidi="lt-LT"/>
        </w:rPr>
        <w:t xml:space="preserve">90 ml geriamojo tirpalo geltono (III tipo) stiklo buteliuke su </w:t>
      </w:r>
      <w:r w:rsidR="00B81602">
        <w:rPr>
          <w:rFonts w:ascii="Times New Roman" w:hAnsi="Times New Roman"/>
          <w:sz w:val="22"/>
          <w:lang w:val="lt-LT" w:bidi="lt-LT"/>
        </w:rPr>
        <w:t>v</w:t>
      </w:r>
      <w:r w:rsidR="00B81602" w:rsidRPr="00B81602">
        <w:rPr>
          <w:rFonts w:ascii="Times New Roman" w:hAnsi="Times New Roman"/>
          <w:sz w:val="22"/>
          <w:lang w:val="lt-LT" w:bidi="lt-LT"/>
        </w:rPr>
        <w:t>aik</w:t>
      </w:r>
      <w:r w:rsidR="00BA3590">
        <w:rPr>
          <w:rFonts w:ascii="Times New Roman" w:hAnsi="Times New Roman"/>
          <w:sz w:val="22"/>
          <w:lang w:val="lt-LT" w:bidi="lt-LT"/>
        </w:rPr>
        <w:t xml:space="preserve">ų sunkiai </w:t>
      </w:r>
      <w:r w:rsidR="00B81602" w:rsidRPr="00B81602">
        <w:rPr>
          <w:rFonts w:ascii="Times New Roman" w:hAnsi="Times New Roman"/>
          <w:sz w:val="22"/>
          <w:lang w:val="lt-LT" w:bidi="lt-LT"/>
        </w:rPr>
        <w:t>atidarom</w:t>
      </w:r>
      <w:r w:rsidR="00B81602">
        <w:rPr>
          <w:rFonts w:ascii="Times New Roman" w:hAnsi="Times New Roman"/>
          <w:sz w:val="22"/>
          <w:lang w:val="lt-LT" w:bidi="lt-LT"/>
        </w:rPr>
        <w:t>u</w:t>
      </w:r>
      <w:r w:rsidR="00B81602" w:rsidRPr="00B81602">
        <w:rPr>
          <w:rFonts w:ascii="Times New Roman" w:hAnsi="Times New Roman"/>
          <w:sz w:val="22"/>
          <w:lang w:val="lt-LT" w:bidi="lt-LT"/>
        </w:rPr>
        <w:t xml:space="preserve"> uždori</w:t>
      </w:r>
      <w:r w:rsidR="00B81602">
        <w:rPr>
          <w:rFonts w:ascii="Times New Roman" w:hAnsi="Times New Roman"/>
          <w:sz w:val="22"/>
          <w:lang w:val="lt-LT" w:bidi="lt-LT"/>
        </w:rPr>
        <w:t>u</w:t>
      </w:r>
      <w:r w:rsidRPr="001B719B">
        <w:rPr>
          <w:rFonts w:ascii="Times New Roman" w:hAnsi="Times New Roman"/>
          <w:sz w:val="22"/>
          <w:lang w:val="lt-LT" w:bidi="lt-LT"/>
        </w:rPr>
        <w:t>. Pakuotės dydis: vienas buteliukas.</w:t>
      </w:r>
    </w:p>
    <w:p w14:paraId="3538E247" w14:textId="77777777" w:rsidR="00E739A0" w:rsidRPr="00BA3590" w:rsidRDefault="00E739A0" w:rsidP="00E739A0">
      <w:pPr>
        <w:pStyle w:val="AmmCorpsTexte"/>
        <w:spacing w:after="0"/>
        <w:rPr>
          <w:rFonts w:ascii="Times New Roman" w:hAnsi="Times New Roman"/>
          <w:sz w:val="22"/>
          <w:lang w:val="lt-LT" w:eastAsia="en-US" w:bidi="ar-SA"/>
        </w:rPr>
      </w:pPr>
      <w:r w:rsidRPr="001B719B">
        <w:rPr>
          <w:rFonts w:ascii="Times New Roman" w:hAnsi="Times New Roman"/>
          <w:sz w:val="22"/>
          <w:lang w:val="lt-LT" w:bidi="lt-LT"/>
        </w:rPr>
        <w:t>Vartojimui per burną pateikiama viena 5 ml pipetė (PE) su gradavimo žymomis nuo 10 iki 100 mg (žymos kas 10 mg).</w:t>
      </w:r>
    </w:p>
    <w:p w14:paraId="624D966E" w14:textId="77777777" w:rsidR="00E739A0" w:rsidRPr="00BA3590" w:rsidRDefault="00E739A0" w:rsidP="00E739A0">
      <w:pPr>
        <w:spacing w:line="240" w:lineRule="auto"/>
        <w:rPr>
          <w:lang w:val="lt-LT"/>
        </w:rPr>
      </w:pPr>
    </w:p>
    <w:p w14:paraId="5590F597" w14:textId="77777777" w:rsidR="00E739A0" w:rsidRPr="00BA3590" w:rsidRDefault="00E739A0" w:rsidP="00E739A0">
      <w:pPr>
        <w:spacing w:line="240" w:lineRule="auto"/>
        <w:ind w:left="567" w:hanging="567"/>
        <w:outlineLvl w:val="0"/>
        <w:rPr>
          <w:lang w:val="lt-LT"/>
        </w:rPr>
      </w:pPr>
      <w:r>
        <w:rPr>
          <w:b/>
          <w:lang w:val="lt-LT" w:bidi="lt-LT"/>
        </w:rPr>
        <w:t>6.6</w:t>
      </w:r>
      <w:r>
        <w:rPr>
          <w:b/>
          <w:lang w:val="lt-LT" w:bidi="lt-LT"/>
        </w:rPr>
        <w:tab/>
        <w:t>Specialūs reikalavimai atliekoms tvarkyti ir vaistiniam preparatui ruošti</w:t>
      </w:r>
    </w:p>
    <w:p w14:paraId="352A96D2" w14:textId="77777777" w:rsidR="00E739A0" w:rsidRPr="00BA3590" w:rsidRDefault="00E739A0" w:rsidP="00E739A0">
      <w:pPr>
        <w:spacing w:line="240" w:lineRule="auto"/>
        <w:rPr>
          <w:lang w:val="lt-LT"/>
        </w:rPr>
      </w:pPr>
    </w:p>
    <w:p w14:paraId="3DE8BE85" w14:textId="77777777" w:rsidR="00E739A0" w:rsidRPr="00BA3590" w:rsidRDefault="00E739A0" w:rsidP="00E739A0">
      <w:pPr>
        <w:spacing w:line="240" w:lineRule="auto"/>
        <w:rPr>
          <w:lang w:val="lt-LT"/>
        </w:rPr>
      </w:pPr>
      <w:r>
        <w:rPr>
          <w:rFonts w:eastAsia="SimSun"/>
          <w:lang w:val="lt-LT" w:bidi="lt-LT"/>
        </w:rPr>
        <w:t>Nesuvartotą vaistinį preparatą ar atliekas reikia tvarkyti laikantis vietinių reikalavimų.</w:t>
      </w:r>
    </w:p>
    <w:p w14:paraId="24E1D20E" w14:textId="77777777" w:rsidR="00E739A0" w:rsidRPr="00E65969" w:rsidRDefault="00E739A0" w:rsidP="00E739A0">
      <w:pPr>
        <w:spacing w:line="240" w:lineRule="auto"/>
        <w:rPr>
          <w:sz w:val="16"/>
          <w:szCs w:val="16"/>
          <w:lang w:val="lt-LT"/>
        </w:rPr>
      </w:pPr>
    </w:p>
    <w:p w14:paraId="06441F7B" w14:textId="77777777" w:rsidR="006C1F20" w:rsidRPr="00BA3590" w:rsidRDefault="006C1F20" w:rsidP="00E739A0">
      <w:pPr>
        <w:spacing w:line="240" w:lineRule="auto"/>
        <w:rPr>
          <w:lang w:val="lt-LT"/>
        </w:rPr>
      </w:pPr>
    </w:p>
    <w:p w14:paraId="7E787497" w14:textId="77777777" w:rsidR="00E739A0" w:rsidRPr="00E65969" w:rsidRDefault="00E739A0" w:rsidP="00E739A0">
      <w:pPr>
        <w:spacing w:line="240" w:lineRule="auto"/>
        <w:ind w:left="567" w:hanging="567"/>
        <w:rPr>
          <w:lang w:val="lt-LT"/>
        </w:rPr>
      </w:pPr>
      <w:r>
        <w:rPr>
          <w:b/>
          <w:lang w:val="lt-LT" w:bidi="lt-LT"/>
        </w:rPr>
        <w:t>7.</w:t>
      </w:r>
      <w:r>
        <w:rPr>
          <w:b/>
          <w:lang w:val="lt-LT" w:bidi="lt-LT"/>
        </w:rPr>
        <w:tab/>
        <w:t>REGISTRUOTOJAS</w:t>
      </w:r>
    </w:p>
    <w:p w14:paraId="6E1DCCEC" w14:textId="77777777" w:rsidR="00E739A0" w:rsidRPr="00E65969" w:rsidRDefault="00E739A0" w:rsidP="00E739A0">
      <w:pPr>
        <w:spacing w:line="240" w:lineRule="auto"/>
        <w:rPr>
          <w:lang w:val="lt-LT"/>
        </w:rPr>
      </w:pPr>
    </w:p>
    <w:p w14:paraId="084B748C" w14:textId="77777777" w:rsidR="00D83079" w:rsidRPr="00D83079" w:rsidRDefault="00D83079" w:rsidP="00D83079">
      <w:pPr>
        <w:spacing w:line="240" w:lineRule="auto"/>
        <w:rPr>
          <w:noProof/>
          <w:lang w:val="lt-LT" w:bidi="lt-LT"/>
        </w:rPr>
      </w:pPr>
      <w:bookmarkStart w:id="2" w:name="_Hlk138080108"/>
      <w:r w:rsidRPr="00D83079">
        <w:rPr>
          <w:noProof/>
          <w:lang w:val="lt-LT" w:bidi="lt-LT"/>
        </w:rPr>
        <w:t>PIERRE FABRE MEDICAMENT</w:t>
      </w:r>
    </w:p>
    <w:p w14:paraId="51C2C73F" w14:textId="77777777" w:rsidR="00D83079" w:rsidRPr="00D83079" w:rsidRDefault="00D83079" w:rsidP="00D83079">
      <w:pPr>
        <w:spacing w:line="240" w:lineRule="auto"/>
        <w:rPr>
          <w:noProof/>
          <w:lang w:val="lt-LT" w:bidi="lt-LT"/>
        </w:rPr>
      </w:pPr>
      <w:r w:rsidRPr="00D83079">
        <w:rPr>
          <w:noProof/>
          <w:lang w:val="lt-LT" w:bidi="lt-LT"/>
        </w:rPr>
        <w:t>Les Cauquillous</w:t>
      </w:r>
    </w:p>
    <w:p w14:paraId="3862920E" w14:textId="77777777" w:rsidR="00D83079" w:rsidRPr="00D83079" w:rsidRDefault="00D83079" w:rsidP="00D83079">
      <w:pPr>
        <w:spacing w:line="240" w:lineRule="auto"/>
        <w:rPr>
          <w:noProof/>
          <w:lang w:val="lt-LT" w:bidi="lt-LT"/>
        </w:rPr>
      </w:pPr>
      <w:r w:rsidRPr="00D83079">
        <w:rPr>
          <w:noProof/>
          <w:lang w:val="lt-LT" w:bidi="lt-LT"/>
        </w:rPr>
        <w:t>81500 - Lavaur</w:t>
      </w:r>
    </w:p>
    <w:p w14:paraId="3889F894" w14:textId="77777777" w:rsidR="00E739A0" w:rsidRPr="00E65969" w:rsidRDefault="00D83079" w:rsidP="00E739A0">
      <w:pPr>
        <w:spacing w:line="240" w:lineRule="auto"/>
        <w:rPr>
          <w:lang w:val="lt-LT"/>
        </w:rPr>
      </w:pPr>
      <w:r w:rsidRPr="00D83079">
        <w:rPr>
          <w:noProof/>
          <w:lang w:val="lt-LT" w:bidi="lt-LT"/>
        </w:rPr>
        <w:t>Prancūzija</w:t>
      </w:r>
      <w:bookmarkEnd w:id="2"/>
    </w:p>
    <w:p w14:paraId="20122946" w14:textId="77777777" w:rsidR="00E739A0" w:rsidRPr="00E65969" w:rsidRDefault="00E739A0" w:rsidP="00E739A0">
      <w:pPr>
        <w:spacing w:line="240" w:lineRule="auto"/>
        <w:rPr>
          <w:lang w:val="lt-LT"/>
        </w:rPr>
      </w:pPr>
    </w:p>
    <w:p w14:paraId="73C61E4B" w14:textId="77777777" w:rsidR="00A576D3" w:rsidRPr="00E65969" w:rsidRDefault="00A576D3" w:rsidP="00E739A0">
      <w:pPr>
        <w:spacing w:line="240" w:lineRule="auto"/>
        <w:rPr>
          <w:lang w:val="lt-LT"/>
        </w:rPr>
      </w:pPr>
    </w:p>
    <w:p w14:paraId="12852879" w14:textId="77777777" w:rsidR="00E739A0" w:rsidRPr="00E65969" w:rsidRDefault="00E739A0" w:rsidP="00E739A0">
      <w:pPr>
        <w:spacing w:line="240" w:lineRule="auto"/>
        <w:ind w:left="567" w:hanging="567"/>
        <w:rPr>
          <w:b/>
          <w:lang w:val="lt-LT"/>
        </w:rPr>
      </w:pPr>
      <w:r>
        <w:rPr>
          <w:b/>
          <w:lang w:val="lt-LT" w:bidi="lt-LT"/>
        </w:rPr>
        <w:t>8.</w:t>
      </w:r>
      <w:r>
        <w:rPr>
          <w:b/>
          <w:lang w:val="lt-LT" w:bidi="lt-LT"/>
        </w:rPr>
        <w:tab/>
        <w:t xml:space="preserve">REGISTRACIJOS PAŽYMĖJIMO NUMERIS (-IAI) </w:t>
      </w:r>
    </w:p>
    <w:p w14:paraId="196E5BF0" w14:textId="77777777" w:rsidR="00E739A0" w:rsidRPr="00E65969" w:rsidRDefault="00E739A0" w:rsidP="00E739A0">
      <w:pPr>
        <w:spacing w:line="240" w:lineRule="auto"/>
        <w:rPr>
          <w:i/>
          <w:lang w:val="lt-LT"/>
        </w:rPr>
      </w:pPr>
    </w:p>
    <w:p w14:paraId="0BC79637" w14:textId="30F8D0E1" w:rsidR="00E739A0" w:rsidRPr="00E65969" w:rsidRDefault="00E65969" w:rsidP="00E739A0">
      <w:pPr>
        <w:spacing w:line="240" w:lineRule="auto"/>
        <w:rPr>
          <w:szCs w:val="22"/>
          <w:lang w:val="lt-LT" w:bidi="lt-LT"/>
        </w:rPr>
      </w:pPr>
      <w:r w:rsidRPr="00E65969">
        <w:rPr>
          <w:szCs w:val="22"/>
          <w:lang w:val="lt-LT" w:bidi="lt-LT"/>
        </w:rPr>
        <w:t>LT/1/23/5224/001</w:t>
      </w:r>
    </w:p>
    <w:p w14:paraId="37B31121" w14:textId="77777777" w:rsidR="00E65969" w:rsidRPr="00E65969" w:rsidRDefault="00E65969" w:rsidP="00E739A0">
      <w:pPr>
        <w:spacing w:line="240" w:lineRule="auto"/>
        <w:rPr>
          <w:lang w:val="lt-LT"/>
        </w:rPr>
      </w:pPr>
    </w:p>
    <w:p w14:paraId="02DA82B8" w14:textId="77777777" w:rsidR="00E739A0" w:rsidRPr="00E65969" w:rsidRDefault="00E739A0" w:rsidP="00E739A0">
      <w:pPr>
        <w:spacing w:line="240" w:lineRule="auto"/>
        <w:rPr>
          <w:lang w:val="lt-LT"/>
        </w:rPr>
      </w:pPr>
    </w:p>
    <w:p w14:paraId="13D56BF1" w14:textId="77777777" w:rsidR="00E739A0" w:rsidRPr="00E65969" w:rsidRDefault="00E739A0" w:rsidP="00E739A0">
      <w:pPr>
        <w:spacing w:line="240" w:lineRule="auto"/>
        <w:ind w:left="567" w:hanging="567"/>
        <w:rPr>
          <w:lang w:val="it-CH"/>
        </w:rPr>
      </w:pPr>
      <w:r>
        <w:rPr>
          <w:b/>
          <w:lang w:val="lt-LT" w:bidi="lt-LT"/>
        </w:rPr>
        <w:t>9.</w:t>
      </w:r>
      <w:r>
        <w:rPr>
          <w:b/>
          <w:lang w:val="lt-LT" w:bidi="lt-LT"/>
        </w:rPr>
        <w:tab/>
        <w:t>REGISTRAVIMO / PERREGISTRAVIMO DATA</w:t>
      </w:r>
    </w:p>
    <w:p w14:paraId="7D9ABEA3" w14:textId="77777777" w:rsidR="00E739A0" w:rsidRPr="00E65969" w:rsidRDefault="00E739A0" w:rsidP="00E739A0">
      <w:pPr>
        <w:spacing w:line="240" w:lineRule="auto"/>
        <w:rPr>
          <w:i/>
          <w:lang w:val="it-CH"/>
        </w:rPr>
      </w:pPr>
    </w:p>
    <w:p w14:paraId="34906C00" w14:textId="712C98D2" w:rsidR="00E739A0" w:rsidRPr="00E65969" w:rsidRDefault="00E739A0" w:rsidP="00E739A0">
      <w:pPr>
        <w:spacing w:line="240" w:lineRule="auto"/>
        <w:rPr>
          <w:i/>
          <w:noProof/>
          <w:szCs w:val="22"/>
          <w:lang w:val="it-CH"/>
        </w:rPr>
      </w:pPr>
      <w:r w:rsidRPr="00026BF2">
        <w:rPr>
          <w:noProof/>
          <w:szCs w:val="22"/>
          <w:lang w:val="lt-LT" w:bidi="lt-LT"/>
        </w:rPr>
        <w:t xml:space="preserve">Registravimo data </w:t>
      </w:r>
      <w:r w:rsidR="00E65969">
        <w:rPr>
          <w:noProof/>
          <w:szCs w:val="22"/>
          <w:lang w:val="lt-LT" w:bidi="lt-LT"/>
        </w:rPr>
        <w:t>2023 m. rugpjūčio 3 d.</w:t>
      </w:r>
    </w:p>
    <w:p w14:paraId="4F0F37B6" w14:textId="77777777" w:rsidR="00E739A0" w:rsidRDefault="00E739A0" w:rsidP="00E739A0">
      <w:pPr>
        <w:spacing w:line="240" w:lineRule="auto"/>
        <w:rPr>
          <w:lang w:val="it-CH"/>
        </w:rPr>
      </w:pPr>
    </w:p>
    <w:p w14:paraId="33ED630D" w14:textId="77777777" w:rsidR="00E65969" w:rsidRPr="00E65969" w:rsidRDefault="00E65969" w:rsidP="00E739A0">
      <w:pPr>
        <w:spacing w:line="240" w:lineRule="auto"/>
        <w:rPr>
          <w:sz w:val="16"/>
          <w:szCs w:val="16"/>
          <w:lang w:val="it-CH"/>
        </w:rPr>
      </w:pPr>
    </w:p>
    <w:p w14:paraId="435F4C86" w14:textId="77777777" w:rsidR="00E739A0" w:rsidRPr="00BA3590" w:rsidRDefault="00E739A0" w:rsidP="00E739A0">
      <w:pPr>
        <w:spacing w:line="240" w:lineRule="auto"/>
        <w:ind w:left="567" w:hanging="567"/>
        <w:rPr>
          <w:b/>
          <w:lang w:val="nl-NL"/>
        </w:rPr>
      </w:pPr>
      <w:r>
        <w:rPr>
          <w:b/>
          <w:lang w:val="lt-LT" w:bidi="lt-LT"/>
        </w:rPr>
        <w:t>10.</w:t>
      </w:r>
      <w:r>
        <w:rPr>
          <w:b/>
          <w:lang w:val="lt-LT" w:bidi="lt-LT"/>
        </w:rPr>
        <w:tab/>
        <w:t>TEKSTO PERŽIŪROS DATA</w:t>
      </w:r>
    </w:p>
    <w:p w14:paraId="3A078354" w14:textId="77777777" w:rsidR="00E739A0" w:rsidRPr="00E65969" w:rsidRDefault="00E739A0" w:rsidP="00E739A0">
      <w:pPr>
        <w:spacing w:line="240" w:lineRule="auto"/>
        <w:rPr>
          <w:sz w:val="16"/>
          <w:szCs w:val="16"/>
          <w:lang w:val="nl-NL"/>
        </w:rPr>
      </w:pPr>
    </w:p>
    <w:p w14:paraId="0ED7CACD" w14:textId="21823A99" w:rsidR="00E739A0" w:rsidRPr="00BA3590" w:rsidRDefault="00DA7C0A" w:rsidP="00E739A0">
      <w:pPr>
        <w:numPr>
          <w:ilvl w:val="12"/>
          <w:numId w:val="0"/>
        </w:numPr>
        <w:spacing w:line="240" w:lineRule="auto"/>
        <w:ind w:right="-2"/>
        <w:rPr>
          <w:iCs/>
          <w:lang w:val="nl-NL"/>
        </w:rPr>
      </w:pPr>
      <w:r>
        <w:rPr>
          <w:lang w:val="lt-LT" w:bidi="lt-LT"/>
        </w:rPr>
        <w:t>2024 m. gruodžio 13 d.</w:t>
      </w:r>
    </w:p>
    <w:p w14:paraId="078BC4BC" w14:textId="77777777" w:rsidR="00E739A0" w:rsidRPr="00BA3590" w:rsidRDefault="00E739A0" w:rsidP="00E739A0">
      <w:pPr>
        <w:tabs>
          <w:tab w:val="clear" w:pos="567"/>
        </w:tabs>
        <w:spacing w:line="240" w:lineRule="auto"/>
        <w:rPr>
          <w:noProof/>
          <w:lang w:val="nl-NL"/>
        </w:rPr>
      </w:pPr>
    </w:p>
    <w:p w14:paraId="1D149FA5" w14:textId="77777777" w:rsidR="00503B1E" w:rsidRPr="005A2D40" w:rsidRDefault="00503B1E" w:rsidP="00503B1E">
      <w:pPr>
        <w:tabs>
          <w:tab w:val="center" w:pos="4819"/>
          <w:tab w:val="right" w:pos="9638"/>
        </w:tabs>
        <w:rPr>
          <w:lang w:val="it-CH"/>
        </w:rPr>
      </w:pPr>
      <w:r w:rsidRPr="005A2D40">
        <w:rPr>
          <w:szCs w:val="22"/>
          <w:lang w:val="it-CH" w:eastAsia="lt-LT"/>
        </w:rPr>
        <w:t xml:space="preserve">Išsami informacija apie šį vaistinį preparatą pateikiama Valstybinės vaistų kontrolės tarnybos prie Lietuvos Respublikos sveikatos apsaugos ministerijos tinklalapyje </w:t>
      </w:r>
      <w:r w:rsidRPr="005A2D40">
        <w:rPr>
          <w:color w:val="0000EE"/>
          <w:szCs w:val="22"/>
          <w:u w:val="single"/>
          <w:lang w:val="it-CH" w:eastAsia="lt-LT"/>
        </w:rPr>
        <w:t>https://vvkt.lrv.lt/lt/.</w:t>
      </w:r>
    </w:p>
    <w:p w14:paraId="426C9068" w14:textId="77777777" w:rsidR="00E739A0" w:rsidRPr="00BA3590" w:rsidRDefault="00E739A0" w:rsidP="00E739A0">
      <w:pPr>
        <w:spacing w:line="240" w:lineRule="auto"/>
        <w:rPr>
          <w:b/>
          <w:noProof/>
          <w:lang w:val="nl-NL"/>
        </w:rPr>
      </w:pPr>
    </w:p>
    <w:p w14:paraId="59ECBCB2" w14:textId="77777777" w:rsidR="00E739A0" w:rsidRPr="00BA3590" w:rsidRDefault="00E739A0" w:rsidP="00E739A0">
      <w:pPr>
        <w:tabs>
          <w:tab w:val="clear" w:pos="567"/>
        </w:tabs>
        <w:spacing w:line="240" w:lineRule="auto"/>
        <w:rPr>
          <w:noProof/>
          <w:lang w:val="nl-NL"/>
        </w:rPr>
      </w:pPr>
      <w:r>
        <w:rPr>
          <w:b/>
          <w:noProof/>
          <w:lang w:val="lt-LT" w:bidi="lt-LT"/>
        </w:rPr>
        <w:br w:type="page"/>
      </w:r>
    </w:p>
    <w:p w14:paraId="6A0FED7A" w14:textId="77777777" w:rsidR="00E739A0" w:rsidRPr="00BA3590" w:rsidRDefault="00E739A0" w:rsidP="00E739A0">
      <w:pPr>
        <w:tabs>
          <w:tab w:val="clear" w:pos="567"/>
        </w:tabs>
        <w:spacing w:line="240" w:lineRule="auto"/>
        <w:rPr>
          <w:noProof/>
          <w:lang w:val="nl-NL"/>
        </w:rPr>
      </w:pPr>
    </w:p>
    <w:p w14:paraId="001641FB" w14:textId="77777777" w:rsidR="00E739A0" w:rsidRPr="00BA3590" w:rsidRDefault="00E739A0" w:rsidP="00E739A0">
      <w:pPr>
        <w:tabs>
          <w:tab w:val="clear" w:pos="567"/>
        </w:tabs>
        <w:spacing w:line="240" w:lineRule="auto"/>
        <w:rPr>
          <w:noProof/>
          <w:lang w:val="nl-NL"/>
        </w:rPr>
      </w:pPr>
    </w:p>
    <w:p w14:paraId="70EDF9CC" w14:textId="77777777" w:rsidR="00E739A0" w:rsidRPr="00BA3590" w:rsidRDefault="00E739A0" w:rsidP="00E739A0">
      <w:pPr>
        <w:tabs>
          <w:tab w:val="clear" w:pos="567"/>
        </w:tabs>
        <w:spacing w:line="240" w:lineRule="auto"/>
        <w:rPr>
          <w:noProof/>
          <w:lang w:val="nl-NL"/>
        </w:rPr>
      </w:pPr>
    </w:p>
    <w:p w14:paraId="7494E91D" w14:textId="77777777" w:rsidR="00E739A0" w:rsidRPr="00BA3590" w:rsidRDefault="00E739A0" w:rsidP="00E739A0">
      <w:pPr>
        <w:tabs>
          <w:tab w:val="clear" w:pos="567"/>
        </w:tabs>
        <w:spacing w:line="240" w:lineRule="auto"/>
        <w:rPr>
          <w:noProof/>
          <w:lang w:val="nl-NL"/>
        </w:rPr>
      </w:pPr>
    </w:p>
    <w:p w14:paraId="0FBFFBA5" w14:textId="77777777" w:rsidR="00E739A0" w:rsidRPr="00BA3590" w:rsidRDefault="00E739A0" w:rsidP="00E739A0">
      <w:pPr>
        <w:tabs>
          <w:tab w:val="clear" w:pos="567"/>
        </w:tabs>
        <w:spacing w:line="240" w:lineRule="auto"/>
        <w:rPr>
          <w:noProof/>
          <w:lang w:val="nl-NL"/>
        </w:rPr>
      </w:pPr>
    </w:p>
    <w:p w14:paraId="53259107" w14:textId="77777777" w:rsidR="00E739A0" w:rsidRPr="00BA3590" w:rsidRDefault="00E739A0" w:rsidP="00E739A0">
      <w:pPr>
        <w:tabs>
          <w:tab w:val="clear" w:pos="567"/>
        </w:tabs>
        <w:spacing w:line="240" w:lineRule="auto"/>
        <w:rPr>
          <w:noProof/>
          <w:lang w:val="nl-NL"/>
        </w:rPr>
      </w:pPr>
    </w:p>
    <w:p w14:paraId="63399A33" w14:textId="77777777" w:rsidR="00E739A0" w:rsidRPr="00BA3590" w:rsidRDefault="00E739A0" w:rsidP="00E739A0">
      <w:pPr>
        <w:tabs>
          <w:tab w:val="clear" w:pos="567"/>
        </w:tabs>
        <w:spacing w:line="240" w:lineRule="auto"/>
        <w:rPr>
          <w:noProof/>
          <w:lang w:val="nl-NL"/>
        </w:rPr>
      </w:pPr>
    </w:p>
    <w:p w14:paraId="33DD7C81" w14:textId="77777777" w:rsidR="00E739A0" w:rsidRPr="00BA3590" w:rsidRDefault="00E739A0" w:rsidP="00E739A0">
      <w:pPr>
        <w:tabs>
          <w:tab w:val="clear" w:pos="567"/>
        </w:tabs>
        <w:spacing w:line="240" w:lineRule="auto"/>
        <w:rPr>
          <w:noProof/>
          <w:lang w:val="nl-NL"/>
        </w:rPr>
      </w:pPr>
    </w:p>
    <w:p w14:paraId="52FE42DE" w14:textId="77777777" w:rsidR="00E739A0" w:rsidRPr="00BA3590" w:rsidRDefault="00E739A0" w:rsidP="00E739A0">
      <w:pPr>
        <w:tabs>
          <w:tab w:val="clear" w:pos="567"/>
        </w:tabs>
        <w:spacing w:line="240" w:lineRule="auto"/>
        <w:rPr>
          <w:noProof/>
          <w:lang w:val="nl-NL"/>
        </w:rPr>
      </w:pPr>
    </w:p>
    <w:p w14:paraId="7F582EF6" w14:textId="77777777" w:rsidR="00E739A0" w:rsidRPr="00BA3590" w:rsidRDefault="00E739A0" w:rsidP="00E739A0">
      <w:pPr>
        <w:tabs>
          <w:tab w:val="clear" w:pos="567"/>
        </w:tabs>
        <w:spacing w:line="240" w:lineRule="auto"/>
        <w:rPr>
          <w:noProof/>
          <w:lang w:val="nl-NL"/>
        </w:rPr>
      </w:pPr>
    </w:p>
    <w:p w14:paraId="750E9E48" w14:textId="77777777" w:rsidR="00E739A0" w:rsidRPr="00BA3590" w:rsidRDefault="00E739A0" w:rsidP="00E739A0">
      <w:pPr>
        <w:tabs>
          <w:tab w:val="clear" w:pos="567"/>
        </w:tabs>
        <w:spacing w:line="240" w:lineRule="auto"/>
        <w:rPr>
          <w:noProof/>
          <w:lang w:val="nl-NL"/>
        </w:rPr>
      </w:pPr>
    </w:p>
    <w:p w14:paraId="4CDB275E" w14:textId="77777777" w:rsidR="00E739A0" w:rsidRPr="00BA3590" w:rsidRDefault="00E739A0" w:rsidP="00E739A0">
      <w:pPr>
        <w:tabs>
          <w:tab w:val="clear" w:pos="567"/>
        </w:tabs>
        <w:spacing w:line="240" w:lineRule="auto"/>
        <w:rPr>
          <w:noProof/>
          <w:lang w:val="nl-NL"/>
        </w:rPr>
      </w:pPr>
    </w:p>
    <w:p w14:paraId="0E821AB1" w14:textId="77777777" w:rsidR="00E739A0" w:rsidRPr="00BA3590" w:rsidRDefault="00E739A0" w:rsidP="00E739A0">
      <w:pPr>
        <w:tabs>
          <w:tab w:val="clear" w:pos="567"/>
        </w:tabs>
        <w:spacing w:line="240" w:lineRule="auto"/>
        <w:rPr>
          <w:noProof/>
          <w:lang w:val="nl-NL"/>
        </w:rPr>
      </w:pPr>
    </w:p>
    <w:p w14:paraId="3046AE1A" w14:textId="77777777" w:rsidR="00E739A0" w:rsidRPr="00BA3590" w:rsidRDefault="00E739A0" w:rsidP="00E739A0">
      <w:pPr>
        <w:tabs>
          <w:tab w:val="clear" w:pos="567"/>
        </w:tabs>
        <w:spacing w:line="240" w:lineRule="auto"/>
        <w:rPr>
          <w:noProof/>
          <w:lang w:val="nl-NL"/>
        </w:rPr>
      </w:pPr>
    </w:p>
    <w:p w14:paraId="2291DEF5" w14:textId="77777777" w:rsidR="00E739A0" w:rsidRPr="00BA3590" w:rsidRDefault="00E739A0" w:rsidP="00E739A0">
      <w:pPr>
        <w:tabs>
          <w:tab w:val="clear" w:pos="567"/>
        </w:tabs>
        <w:spacing w:line="240" w:lineRule="auto"/>
        <w:rPr>
          <w:noProof/>
          <w:lang w:val="nl-NL"/>
        </w:rPr>
      </w:pPr>
    </w:p>
    <w:p w14:paraId="512329BB" w14:textId="77777777" w:rsidR="00E739A0" w:rsidRPr="00BA3590" w:rsidRDefault="00E739A0" w:rsidP="00E739A0">
      <w:pPr>
        <w:tabs>
          <w:tab w:val="clear" w:pos="567"/>
        </w:tabs>
        <w:spacing w:line="240" w:lineRule="auto"/>
        <w:rPr>
          <w:noProof/>
          <w:lang w:val="nl-NL"/>
        </w:rPr>
      </w:pPr>
    </w:p>
    <w:p w14:paraId="4D04C4C6" w14:textId="77777777" w:rsidR="00E739A0" w:rsidRPr="00BA3590" w:rsidRDefault="00E739A0" w:rsidP="00E739A0">
      <w:pPr>
        <w:tabs>
          <w:tab w:val="clear" w:pos="567"/>
        </w:tabs>
        <w:spacing w:line="240" w:lineRule="auto"/>
        <w:rPr>
          <w:noProof/>
          <w:lang w:val="nl-NL"/>
        </w:rPr>
      </w:pPr>
    </w:p>
    <w:p w14:paraId="4AFDB19A" w14:textId="77777777" w:rsidR="00E739A0" w:rsidRPr="00BA3590" w:rsidRDefault="00E739A0" w:rsidP="00E739A0">
      <w:pPr>
        <w:tabs>
          <w:tab w:val="clear" w:pos="567"/>
        </w:tabs>
        <w:spacing w:line="240" w:lineRule="auto"/>
        <w:rPr>
          <w:noProof/>
          <w:lang w:val="nl-NL"/>
        </w:rPr>
      </w:pPr>
    </w:p>
    <w:p w14:paraId="01933A57" w14:textId="77777777" w:rsidR="00E739A0" w:rsidRPr="00BA3590" w:rsidRDefault="00E739A0" w:rsidP="00E739A0">
      <w:pPr>
        <w:tabs>
          <w:tab w:val="clear" w:pos="567"/>
        </w:tabs>
        <w:spacing w:line="240" w:lineRule="auto"/>
        <w:rPr>
          <w:noProof/>
          <w:lang w:val="nl-NL"/>
        </w:rPr>
      </w:pPr>
    </w:p>
    <w:p w14:paraId="0831C379" w14:textId="77777777" w:rsidR="00E739A0" w:rsidRPr="00BA3590" w:rsidRDefault="00E739A0" w:rsidP="00E739A0">
      <w:pPr>
        <w:tabs>
          <w:tab w:val="clear" w:pos="567"/>
        </w:tabs>
        <w:spacing w:line="240" w:lineRule="auto"/>
        <w:rPr>
          <w:noProof/>
          <w:lang w:val="nl-NL"/>
        </w:rPr>
      </w:pPr>
    </w:p>
    <w:p w14:paraId="78249E58" w14:textId="77777777" w:rsidR="00E739A0" w:rsidRPr="00BA3590" w:rsidRDefault="00E739A0" w:rsidP="00E739A0">
      <w:pPr>
        <w:tabs>
          <w:tab w:val="clear" w:pos="567"/>
        </w:tabs>
        <w:spacing w:line="240" w:lineRule="auto"/>
        <w:rPr>
          <w:noProof/>
          <w:lang w:val="nl-NL"/>
        </w:rPr>
      </w:pPr>
    </w:p>
    <w:p w14:paraId="2FDB93D0" w14:textId="77777777" w:rsidR="00E739A0" w:rsidRPr="00BA3590" w:rsidRDefault="00E739A0" w:rsidP="00E739A0">
      <w:pPr>
        <w:tabs>
          <w:tab w:val="clear" w:pos="567"/>
        </w:tabs>
        <w:spacing w:line="240" w:lineRule="auto"/>
        <w:rPr>
          <w:noProof/>
          <w:lang w:val="nl-NL"/>
        </w:rPr>
      </w:pPr>
    </w:p>
    <w:p w14:paraId="15C25BC5" w14:textId="77777777" w:rsidR="003C4C05" w:rsidRDefault="003C4C05" w:rsidP="003C4C05">
      <w:pPr>
        <w:jc w:val="center"/>
        <w:rPr>
          <w:b/>
          <w:lang w:val="lt-LT"/>
        </w:rPr>
      </w:pPr>
      <w:r>
        <w:rPr>
          <w:b/>
          <w:lang w:val="lt-LT"/>
        </w:rPr>
        <w:t>II PRIEDAS</w:t>
      </w:r>
    </w:p>
    <w:p w14:paraId="5C4759CC" w14:textId="77777777" w:rsidR="003C4C05" w:rsidRDefault="003C4C05" w:rsidP="003C4C05">
      <w:pPr>
        <w:ind w:left="1701" w:right="1416" w:hanging="567"/>
        <w:rPr>
          <w:lang w:val="lt-LT"/>
        </w:rPr>
      </w:pPr>
    </w:p>
    <w:p w14:paraId="384CE105" w14:textId="77777777" w:rsidR="003C4C05" w:rsidRDefault="003C4C05" w:rsidP="003C4C05">
      <w:pPr>
        <w:jc w:val="center"/>
        <w:rPr>
          <w:i/>
          <w:lang w:val="lt-LT"/>
        </w:rPr>
      </w:pPr>
      <w:r>
        <w:rPr>
          <w:b/>
          <w:lang w:val="lt-LT"/>
        </w:rPr>
        <w:t>REGISTRACIJOS SĄLYGOS</w:t>
      </w:r>
    </w:p>
    <w:p w14:paraId="78614498" w14:textId="77777777" w:rsidR="003C4C05" w:rsidRDefault="003C4C05" w:rsidP="003C4C05">
      <w:pPr>
        <w:rPr>
          <w:lang w:val="lt-LT"/>
        </w:rPr>
      </w:pPr>
    </w:p>
    <w:p w14:paraId="46917BDF" w14:textId="77777777" w:rsidR="003C4C05" w:rsidRDefault="003C4C05" w:rsidP="003C4C05">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 ATSAKINGAS UŽ SERIJŲ IŠLEIDIMĄ</w:t>
      </w:r>
    </w:p>
    <w:p w14:paraId="5649EF34" w14:textId="77777777" w:rsidR="003C4C05" w:rsidRDefault="003C4C05" w:rsidP="003C4C05">
      <w:pPr>
        <w:tabs>
          <w:tab w:val="clear" w:pos="567"/>
          <w:tab w:val="left" w:pos="1701"/>
        </w:tabs>
        <w:ind w:left="567" w:right="567" w:hanging="567"/>
        <w:rPr>
          <w:noProof/>
          <w:szCs w:val="24"/>
          <w:lang w:val="lt-LT"/>
        </w:rPr>
      </w:pPr>
    </w:p>
    <w:p w14:paraId="6D6A8BE2" w14:textId="77777777" w:rsidR="003C4C05" w:rsidRDefault="003C4C05" w:rsidP="00A576D3">
      <w:pPr>
        <w:tabs>
          <w:tab w:val="clear" w:pos="567"/>
          <w:tab w:val="left" w:pos="1701"/>
        </w:tabs>
        <w:ind w:left="1701" w:right="567" w:hanging="567"/>
        <w:rPr>
          <w:lang w:val="lt-LT"/>
        </w:rPr>
      </w:pPr>
      <w:r>
        <w:rPr>
          <w:b/>
          <w:lang w:val="lt-LT"/>
        </w:rPr>
        <w:t>B.</w:t>
      </w:r>
      <w:r>
        <w:rPr>
          <w:b/>
          <w:lang w:val="lt-LT"/>
        </w:rPr>
        <w:tab/>
        <w:t>TIEKIMO IR VARTOJIMO SĄLYGOS AR APRIBOJIMAI</w:t>
      </w:r>
      <w:r w:rsidR="005951A8">
        <w:rPr>
          <w:lang w:val="lt-LT"/>
        </w:rPr>
        <w:t xml:space="preserve"> </w:t>
      </w:r>
      <w:r>
        <w:rPr>
          <w:lang w:val="lt-LT"/>
        </w:rPr>
        <w:br w:type="page"/>
      </w:r>
    </w:p>
    <w:p w14:paraId="2B854FD1" w14:textId="77777777" w:rsidR="003C4C05" w:rsidRDefault="003C4C05" w:rsidP="003C4C05">
      <w:pPr>
        <w:tabs>
          <w:tab w:val="left" w:pos="540"/>
        </w:tabs>
        <w:ind w:left="1701" w:hanging="1701"/>
        <w:rPr>
          <w:b/>
          <w:szCs w:val="24"/>
          <w:lang w:val="lt-LT"/>
        </w:rPr>
      </w:pPr>
      <w:r>
        <w:rPr>
          <w:b/>
          <w:noProof/>
          <w:szCs w:val="24"/>
          <w:lang w:val="lt-LT"/>
        </w:rPr>
        <w:lastRenderedPageBreak/>
        <w:t>A.</w:t>
      </w:r>
      <w:r>
        <w:rPr>
          <w:b/>
          <w:noProof/>
          <w:szCs w:val="24"/>
          <w:lang w:val="lt-LT"/>
        </w:rPr>
        <w:tab/>
        <w:t>GAMINTOJA</w:t>
      </w:r>
      <w:r w:rsidR="007F4BC8">
        <w:rPr>
          <w:b/>
          <w:noProof/>
          <w:szCs w:val="24"/>
          <w:lang w:val="lt-LT"/>
        </w:rPr>
        <w:t>S</w:t>
      </w:r>
      <w:r>
        <w:rPr>
          <w:b/>
          <w:noProof/>
          <w:szCs w:val="24"/>
          <w:lang w:val="lt-LT"/>
        </w:rPr>
        <w:t>, ATSAKINGA</w:t>
      </w:r>
      <w:r w:rsidR="001947CC">
        <w:rPr>
          <w:b/>
          <w:noProof/>
          <w:szCs w:val="24"/>
          <w:lang w:val="lt-LT"/>
        </w:rPr>
        <w:t>S</w:t>
      </w:r>
      <w:r>
        <w:rPr>
          <w:b/>
          <w:noProof/>
          <w:szCs w:val="24"/>
          <w:lang w:val="lt-LT"/>
        </w:rPr>
        <w:t xml:space="preserve"> UŽ SERIJŲ IŠLEIDIMĄ</w:t>
      </w:r>
    </w:p>
    <w:p w14:paraId="3453E25D" w14:textId="77777777" w:rsidR="003C4C05" w:rsidRDefault="003C4C05" w:rsidP="003C4C05">
      <w:pPr>
        <w:rPr>
          <w:szCs w:val="24"/>
          <w:lang w:val="lt-LT"/>
        </w:rPr>
      </w:pPr>
    </w:p>
    <w:p w14:paraId="111FD0AC" w14:textId="77777777" w:rsidR="003C4C05" w:rsidRDefault="003C4C05" w:rsidP="003C4C05">
      <w:pPr>
        <w:spacing w:line="240" w:lineRule="auto"/>
        <w:jc w:val="both"/>
        <w:rPr>
          <w:szCs w:val="24"/>
          <w:lang w:val="lt-LT"/>
        </w:rPr>
      </w:pPr>
      <w:r>
        <w:rPr>
          <w:noProof/>
          <w:szCs w:val="24"/>
          <w:u w:val="single"/>
          <w:lang w:val="lt-LT"/>
        </w:rPr>
        <w:t>Gamintojo, atsakin</w:t>
      </w:r>
      <w:r w:rsidR="00F37AB3">
        <w:rPr>
          <w:noProof/>
          <w:szCs w:val="24"/>
          <w:u w:val="single"/>
          <w:lang w:val="lt-LT"/>
        </w:rPr>
        <w:t>go</w:t>
      </w:r>
      <w:r>
        <w:rPr>
          <w:noProof/>
          <w:szCs w:val="24"/>
          <w:u w:val="single"/>
          <w:lang w:val="lt-LT"/>
        </w:rPr>
        <w:t xml:space="preserve"> už serijų išleidimą, pavadinima</w:t>
      </w:r>
      <w:r w:rsidR="00F37AB3">
        <w:rPr>
          <w:noProof/>
          <w:szCs w:val="24"/>
          <w:u w:val="single"/>
          <w:lang w:val="lt-LT"/>
        </w:rPr>
        <w:t>s</w:t>
      </w:r>
      <w:r>
        <w:rPr>
          <w:noProof/>
          <w:szCs w:val="24"/>
          <w:u w:val="single"/>
          <w:lang w:val="lt-LT"/>
        </w:rPr>
        <w:t xml:space="preserve"> ir adresas</w:t>
      </w:r>
    </w:p>
    <w:p w14:paraId="0C950385" w14:textId="77777777" w:rsidR="003C4C05" w:rsidRDefault="003C4C05" w:rsidP="003C4C05">
      <w:pPr>
        <w:rPr>
          <w:szCs w:val="24"/>
          <w:lang w:val="lt-LT"/>
        </w:rPr>
      </w:pPr>
    </w:p>
    <w:p w14:paraId="4BB4BF29" w14:textId="77777777" w:rsidR="00C524EA" w:rsidRPr="00C524EA" w:rsidRDefault="00C524EA" w:rsidP="00C524EA">
      <w:pPr>
        <w:rPr>
          <w:szCs w:val="24"/>
          <w:lang w:val="lt-LT"/>
        </w:rPr>
      </w:pPr>
      <w:r w:rsidRPr="00C524EA">
        <w:rPr>
          <w:szCs w:val="24"/>
          <w:lang w:val="lt-LT"/>
        </w:rPr>
        <w:t>PIERRE FABRE MEDICAMENT PRODUCTION</w:t>
      </w:r>
    </w:p>
    <w:p w14:paraId="70166A6C" w14:textId="77777777" w:rsidR="00C524EA" w:rsidRDefault="00C524EA" w:rsidP="00C524EA">
      <w:pPr>
        <w:rPr>
          <w:szCs w:val="24"/>
          <w:lang w:val="lt-LT"/>
        </w:rPr>
      </w:pPr>
      <w:proofErr w:type="spellStart"/>
      <w:r w:rsidRPr="00C524EA">
        <w:rPr>
          <w:szCs w:val="24"/>
          <w:lang w:val="lt-LT"/>
        </w:rPr>
        <w:t>Site</w:t>
      </w:r>
      <w:proofErr w:type="spellEnd"/>
      <w:r w:rsidRPr="00C524EA">
        <w:rPr>
          <w:szCs w:val="24"/>
          <w:lang w:val="lt-LT"/>
        </w:rPr>
        <w:t xml:space="preserve"> </w:t>
      </w:r>
      <w:proofErr w:type="spellStart"/>
      <w:r w:rsidRPr="00C524EA">
        <w:rPr>
          <w:szCs w:val="24"/>
          <w:lang w:val="lt-LT"/>
        </w:rPr>
        <w:t>Progipharm</w:t>
      </w:r>
      <w:proofErr w:type="spellEnd"/>
    </w:p>
    <w:p w14:paraId="26FDABF8" w14:textId="77777777" w:rsidR="00A03034" w:rsidRPr="00C524EA" w:rsidRDefault="00A03034" w:rsidP="00C524EA">
      <w:pPr>
        <w:rPr>
          <w:szCs w:val="24"/>
          <w:lang w:val="lt-LT"/>
        </w:rPr>
      </w:pPr>
      <w:proofErr w:type="spellStart"/>
      <w:r w:rsidRPr="00A03034">
        <w:rPr>
          <w:szCs w:val="24"/>
          <w:lang w:val="lt-LT"/>
        </w:rPr>
        <w:t>Rue</w:t>
      </w:r>
      <w:proofErr w:type="spellEnd"/>
      <w:r w:rsidRPr="00A03034">
        <w:rPr>
          <w:szCs w:val="24"/>
          <w:lang w:val="lt-LT"/>
        </w:rPr>
        <w:t xml:space="preserve"> du </w:t>
      </w:r>
      <w:proofErr w:type="spellStart"/>
      <w:r w:rsidRPr="00A03034">
        <w:rPr>
          <w:szCs w:val="24"/>
          <w:lang w:val="lt-LT"/>
        </w:rPr>
        <w:t>Lycée</w:t>
      </w:r>
      <w:proofErr w:type="spellEnd"/>
    </w:p>
    <w:p w14:paraId="6CBB10F3" w14:textId="77777777" w:rsidR="00C524EA" w:rsidRPr="00C524EA" w:rsidRDefault="00C524EA" w:rsidP="00C524EA">
      <w:pPr>
        <w:rPr>
          <w:szCs w:val="24"/>
          <w:lang w:val="lt-LT"/>
        </w:rPr>
      </w:pPr>
      <w:r w:rsidRPr="00C524EA">
        <w:rPr>
          <w:szCs w:val="24"/>
          <w:lang w:val="lt-LT"/>
        </w:rPr>
        <w:t>GIEN</w:t>
      </w:r>
    </w:p>
    <w:p w14:paraId="5F861B88" w14:textId="77777777" w:rsidR="003C4C05" w:rsidRDefault="00C524EA" w:rsidP="00C524EA">
      <w:pPr>
        <w:rPr>
          <w:szCs w:val="24"/>
          <w:lang w:val="lt-LT"/>
        </w:rPr>
      </w:pPr>
      <w:r w:rsidRPr="00C524EA">
        <w:rPr>
          <w:szCs w:val="24"/>
          <w:lang w:val="lt-LT"/>
        </w:rPr>
        <w:t xml:space="preserve">45500 </w:t>
      </w:r>
    </w:p>
    <w:p w14:paraId="36DB27EB" w14:textId="77777777" w:rsidR="00C524EA" w:rsidRDefault="00C524EA" w:rsidP="00C524EA">
      <w:pPr>
        <w:rPr>
          <w:szCs w:val="24"/>
          <w:lang w:val="lt-LT"/>
        </w:rPr>
      </w:pPr>
      <w:r>
        <w:rPr>
          <w:szCs w:val="24"/>
          <w:lang w:val="lt-LT"/>
        </w:rPr>
        <w:t>Pranc</w:t>
      </w:r>
      <w:r w:rsidR="009F4B06">
        <w:rPr>
          <w:szCs w:val="24"/>
          <w:lang w:val="lt-LT"/>
        </w:rPr>
        <w:t>ūzija</w:t>
      </w:r>
    </w:p>
    <w:p w14:paraId="10973159" w14:textId="77777777" w:rsidR="009F4B06" w:rsidRDefault="009F4B06" w:rsidP="00C524EA">
      <w:pPr>
        <w:rPr>
          <w:szCs w:val="24"/>
          <w:lang w:val="lt-LT"/>
        </w:rPr>
      </w:pPr>
    </w:p>
    <w:p w14:paraId="134CE80B" w14:textId="77777777" w:rsidR="003C4C05" w:rsidRDefault="003C4C05" w:rsidP="003C4C05">
      <w:pPr>
        <w:rPr>
          <w:szCs w:val="24"/>
          <w:lang w:val="lt-LT"/>
        </w:rPr>
      </w:pPr>
    </w:p>
    <w:p w14:paraId="086EB721" w14:textId="77777777" w:rsidR="003C4C05" w:rsidRDefault="003C4C05" w:rsidP="003C4C05">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1A742B42" w14:textId="77777777" w:rsidR="003C4C05" w:rsidRDefault="003C4C05" w:rsidP="003C4C05">
      <w:pPr>
        <w:rPr>
          <w:szCs w:val="24"/>
          <w:lang w:val="lt-LT"/>
        </w:rPr>
      </w:pPr>
    </w:p>
    <w:p w14:paraId="75AC3447" w14:textId="77777777" w:rsidR="003C4C05" w:rsidRDefault="003C4C05" w:rsidP="00A576D3">
      <w:pPr>
        <w:rPr>
          <w:b/>
          <w:lang w:val="lt-LT"/>
        </w:rPr>
      </w:pPr>
      <w:r>
        <w:rPr>
          <w:lang w:val="lt-LT"/>
        </w:rPr>
        <w:t>Receptinis vaistinis preparatas.</w:t>
      </w:r>
      <w:r w:rsidR="005951A8">
        <w:rPr>
          <w:b/>
          <w:lang w:val="lt-LT"/>
        </w:rPr>
        <w:t xml:space="preserve"> </w:t>
      </w:r>
    </w:p>
    <w:p w14:paraId="6A5E7590" w14:textId="77777777" w:rsidR="003C4C05" w:rsidRDefault="003C4C05" w:rsidP="003C4C05">
      <w:pPr>
        <w:numPr>
          <w:ilvl w:val="12"/>
          <w:numId w:val="0"/>
        </w:numPr>
        <w:rPr>
          <w:b/>
          <w:szCs w:val="24"/>
          <w:lang w:val="lt-LT"/>
        </w:rPr>
      </w:pPr>
    </w:p>
    <w:p w14:paraId="44D0F333" w14:textId="77777777" w:rsidR="003C4C05" w:rsidRDefault="003C4C05" w:rsidP="003C4C05">
      <w:pPr>
        <w:numPr>
          <w:ilvl w:val="12"/>
          <w:numId w:val="0"/>
        </w:numPr>
        <w:rPr>
          <w:noProof/>
          <w:szCs w:val="24"/>
          <w:lang w:val="lt-LT"/>
        </w:rPr>
      </w:pPr>
    </w:p>
    <w:p w14:paraId="1F0EB5DC" w14:textId="77777777" w:rsidR="003C4C05" w:rsidRDefault="003C4C05" w:rsidP="003C4C05">
      <w:pPr>
        <w:pStyle w:val="Paprastasistekstas"/>
        <w:tabs>
          <w:tab w:val="left" w:pos="4962"/>
        </w:tabs>
        <w:rPr>
          <w:rFonts w:ascii="Times New Roman" w:hAnsi="Times New Roman"/>
          <w:noProof/>
          <w:sz w:val="22"/>
          <w:szCs w:val="22"/>
          <w:lang w:val="lt-LT"/>
        </w:rPr>
      </w:pPr>
      <w:r>
        <w:rPr>
          <w:b/>
          <w:noProof/>
          <w:szCs w:val="24"/>
          <w:lang w:val="lt-LT"/>
        </w:rPr>
        <w:br w:type="page"/>
      </w:r>
    </w:p>
    <w:p w14:paraId="12637398" w14:textId="77777777" w:rsidR="003C4C05" w:rsidRDefault="003C4C05" w:rsidP="003C4C05">
      <w:pPr>
        <w:rPr>
          <w:lang w:val="lt-LT"/>
        </w:rPr>
      </w:pPr>
    </w:p>
    <w:p w14:paraId="0C564A51" w14:textId="77777777" w:rsidR="003C4C05" w:rsidRDefault="003C4C05" w:rsidP="003C4C05">
      <w:pPr>
        <w:rPr>
          <w:lang w:val="lt-LT"/>
        </w:rPr>
      </w:pPr>
    </w:p>
    <w:p w14:paraId="656DAC76" w14:textId="77777777" w:rsidR="003C4C05" w:rsidRDefault="003C4C05" w:rsidP="003C4C05">
      <w:pPr>
        <w:rPr>
          <w:lang w:val="lt-LT"/>
        </w:rPr>
      </w:pPr>
    </w:p>
    <w:p w14:paraId="3B7E1D0F" w14:textId="77777777" w:rsidR="003C4C05" w:rsidRDefault="003C4C05" w:rsidP="003C4C05">
      <w:pPr>
        <w:rPr>
          <w:lang w:val="lt-LT"/>
        </w:rPr>
      </w:pPr>
    </w:p>
    <w:p w14:paraId="702D9B64" w14:textId="77777777" w:rsidR="003C4C05" w:rsidRDefault="003C4C05" w:rsidP="003C4C05">
      <w:pPr>
        <w:rPr>
          <w:lang w:val="lt-LT"/>
        </w:rPr>
      </w:pPr>
    </w:p>
    <w:p w14:paraId="20AF4E74" w14:textId="77777777" w:rsidR="003C4C05" w:rsidRDefault="003C4C05" w:rsidP="003C4C05">
      <w:pPr>
        <w:rPr>
          <w:lang w:val="lt-LT"/>
        </w:rPr>
      </w:pPr>
    </w:p>
    <w:p w14:paraId="00618D30" w14:textId="77777777" w:rsidR="003C4C05" w:rsidRDefault="003C4C05" w:rsidP="003C4C05">
      <w:pPr>
        <w:rPr>
          <w:lang w:val="lt-LT"/>
        </w:rPr>
      </w:pPr>
    </w:p>
    <w:p w14:paraId="39722422" w14:textId="77777777" w:rsidR="003C4C05" w:rsidRDefault="003C4C05" w:rsidP="003C4C05">
      <w:pPr>
        <w:rPr>
          <w:lang w:val="lt-LT"/>
        </w:rPr>
      </w:pPr>
    </w:p>
    <w:p w14:paraId="6AE100F2" w14:textId="77777777" w:rsidR="003C4C05" w:rsidRDefault="003C4C05" w:rsidP="003C4C05">
      <w:pPr>
        <w:rPr>
          <w:lang w:val="lt-LT"/>
        </w:rPr>
      </w:pPr>
    </w:p>
    <w:p w14:paraId="54EE2EE9" w14:textId="77777777" w:rsidR="003C4C05" w:rsidRDefault="003C4C05" w:rsidP="003C4C05">
      <w:pPr>
        <w:rPr>
          <w:lang w:val="lt-LT"/>
        </w:rPr>
      </w:pPr>
    </w:p>
    <w:p w14:paraId="508A892B" w14:textId="77777777" w:rsidR="003C4C05" w:rsidRDefault="003C4C05" w:rsidP="003C4C05">
      <w:pPr>
        <w:rPr>
          <w:lang w:val="lt-LT"/>
        </w:rPr>
      </w:pPr>
    </w:p>
    <w:p w14:paraId="6DBD1F5E" w14:textId="77777777" w:rsidR="003C4C05" w:rsidRDefault="003C4C05" w:rsidP="003C4C05">
      <w:pPr>
        <w:rPr>
          <w:lang w:val="lt-LT"/>
        </w:rPr>
      </w:pPr>
    </w:p>
    <w:p w14:paraId="0B6956CF" w14:textId="77777777" w:rsidR="003C4C05" w:rsidRDefault="003C4C05" w:rsidP="003C4C05">
      <w:pPr>
        <w:rPr>
          <w:lang w:val="lt-LT"/>
        </w:rPr>
      </w:pPr>
    </w:p>
    <w:p w14:paraId="6333E7D6" w14:textId="77777777" w:rsidR="003C4C05" w:rsidRDefault="003C4C05" w:rsidP="003C4C05">
      <w:pPr>
        <w:rPr>
          <w:lang w:val="lt-LT"/>
        </w:rPr>
      </w:pPr>
    </w:p>
    <w:p w14:paraId="5951F620" w14:textId="77777777" w:rsidR="003C4C05" w:rsidRDefault="003C4C05" w:rsidP="003C4C05">
      <w:pPr>
        <w:rPr>
          <w:lang w:val="lt-LT"/>
        </w:rPr>
      </w:pPr>
    </w:p>
    <w:p w14:paraId="385C0D5B" w14:textId="77777777" w:rsidR="003C4C05" w:rsidRDefault="003C4C05" w:rsidP="003C4C05">
      <w:pPr>
        <w:rPr>
          <w:lang w:val="lt-LT"/>
        </w:rPr>
      </w:pPr>
    </w:p>
    <w:p w14:paraId="3E792CD5" w14:textId="77777777" w:rsidR="003C4C05" w:rsidRDefault="003C4C05" w:rsidP="003C4C05">
      <w:pPr>
        <w:outlineLvl w:val="0"/>
        <w:rPr>
          <w:b/>
          <w:lang w:val="lt-LT"/>
        </w:rPr>
      </w:pPr>
    </w:p>
    <w:p w14:paraId="49B9B9E0" w14:textId="77777777" w:rsidR="003C4C05" w:rsidRDefault="003C4C05" w:rsidP="003C4C05">
      <w:pPr>
        <w:outlineLvl w:val="0"/>
        <w:rPr>
          <w:b/>
          <w:lang w:val="lt-LT"/>
        </w:rPr>
      </w:pPr>
    </w:p>
    <w:p w14:paraId="751C9FB0" w14:textId="77777777" w:rsidR="003C4C05" w:rsidRDefault="003C4C05" w:rsidP="003C4C05">
      <w:pPr>
        <w:outlineLvl w:val="0"/>
        <w:rPr>
          <w:b/>
          <w:lang w:val="lt-LT"/>
        </w:rPr>
      </w:pPr>
    </w:p>
    <w:p w14:paraId="6627108E" w14:textId="77777777" w:rsidR="003C4C05" w:rsidRDefault="003C4C05" w:rsidP="003C4C05">
      <w:pPr>
        <w:outlineLvl w:val="0"/>
        <w:rPr>
          <w:b/>
          <w:lang w:val="lt-LT"/>
        </w:rPr>
      </w:pPr>
    </w:p>
    <w:p w14:paraId="03B30DE7" w14:textId="77777777" w:rsidR="003C4C05" w:rsidRDefault="003C4C05" w:rsidP="003C4C05">
      <w:pPr>
        <w:outlineLvl w:val="0"/>
        <w:rPr>
          <w:b/>
          <w:lang w:val="lt-LT"/>
        </w:rPr>
      </w:pPr>
    </w:p>
    <w:p w14:paraId="07290321" w14:textId="77777777" w:rsidR="003C4C05" w:rsidRDefault="003C4C05" w:rsidP="003C4C05">
      <w:pPr>
        <w:outlineLvl w:val="0"/>
        <w:rPr>
          <w:b/>
          <w:lang w:val="lt-LT"/>
        </w:rPr>
      </w:pPr>
    </w:p>
    <w:p w14:paraId="4B69C2E8" w14:textId="77777777" w:rsidR="003C4C05" w:rsidRDefault="003C4C05" w:rsidP="003C4C05">
      <w:pPr>
        <w:pStyle w:val="Antrat2"/>
        <w:spacing w:before="0" w:after="0" w:line="240" w:lineRule="auto"/>
        <w:jc w:val="center"/>
        <w:rPr>
          <w:rFonts w:ascii="Times New Roman" w:hAnsi="Times New Roman"/>
          <w:i w:val="0"/>
          <w:sz w:val="22"/>
          <w:szCs w:val="24"/>
          <w:lang w:val="lt-LT"/>
        </w:rPr>
      </w:pPr>
      <w:r>
        <w:rPr>
          <w:rFonts w:ascii="Times New Roman" w:hAnsi="Times New Roman"/>
          <w:i w:val="0"/>
          <w:sz w:val="22"/>
          <w:lang w:val="lt-LT"/>
        </w:rPr>
        <w:t>III PRIEDAS</w:t>
      </w:r>
    </w:p>
    <w:p w14:paraId="336727C8" w14:textId="77777777" w:rsidR="003C4C05" w:rsidRDefault="003C4C05" w:rsidP="003C4C05">
      <w:pPr>
        <w:rPr>
          <w:szCs w:val="24"/>
          <w:lang w:val="lt-LT"/>
        </w:rPr>
      </w:pPr>
    </w:p>
    <w:p w14:paraId="176DF3E8" w14:textId="77777777" w:rsidR="003C4C05" w:rsidRDefault="003C4C05" w:rsidP="003C4C05">
      <w:pPr>
        <w:pStyle w:val="Antrat2"/>
        <w:spacing w:before="0" w:after="0" w:line="240" w:lineRule="auto"/>
        <w:jc w:val="center"/>
        <w:rPr>
          <w:rFonts w:ascii="Times New Roman" w:hAnsi="Times New Roman"/>
          <w:i w:val="0"/>
          <w:sz w:val="22"/>
          <w:szCs w:val="24"/>
          <w:lang w:val="lt-LT"/>
        </w:rPr>
      </w:pPr>
      <w:r>
        <w:rPr>
          <w:rFonts w:ascii="Times New Roman" w:hAnsi="Times New Roman"/>
          <w:i w:val="0"/>
          <w:sz w:val="22"/>
          <w:lang w:val="lt-LT"/>
        </w:rPr>
        <w:t>ŽENKLINIMAS IR PAKUOTĖS LAPELIS</w:t>
      </w:r>
    </w:p>
    <w:p w14:paraId="7032D35C" w14:textId="77777777" w:rsidR="003C4C05" w:rsidRDefault="003C4C05" w:rsidP="003C4C05">
      <w:pPr>
        <w:rPr>
          <w:szCs w:val="24"/>
          <w:lang w:val="lt-LT"/>
        </w:rPr>
      </w:pPr>
      <w:r>
        <w:rPr>
          <w:snapToGrid w:val="0"/>
          <w:szCs w:val="24"/>
          <w:lang w:val="lt-LT"/>
        </w:rPr>
        <w:br w:type="page"/>
      </w:r>
    </w:p>
    <w:p w14:paraId="68E36695" w14:textId="77777777" w:rsidR="003C4C05" w:rsidRDefault="003C4C05" w:rsidP="003C4C05">
      <w:pPr>
        <w:rPr>
          <w:szCs w:val="24"/>
          <w:lang w:val="lt-LT"/>
        </w:rPr>
      </w:pPr>
    </w:p>
    <w:p w14:paraId="76E34D33" w14:textId="77777777" w:rsidR="003C4C05" w:rsidRDefault="003C4C05" w:rsidP="003C4C05">
      <w:pPr>
        <w:rPr>
          <w:szCs w:val="24"/>
          <w:lang w:val="lt-LT"/>
        </w:rPr>
      </w:pPr>
    </w:p>
    <w:p w14:paraId="09158D06" w14:textId="77777777" w:rsidR="003C4C05" w:rsidRDefault="003C4C05" w:rsidP="003C4C05">
      <w:pPr>
        <w:rPr>
          <w:szCs w:val="24"/>
          <w:lang w:val="lt-LT"/>
        </w:rPr>
      </w:pPr>
    </w:p>
    <w:p w14:paraId="1ACFDD73" w14:textId="77777777" w:rsidR="003C4C05" w:rsidRDefault="003C4C05" w:rsidP="003C4C05">
      <w:pPr>
        <w:rPr>
          <w:szCs w:val="24"/>
          <w:lang w:val="lt-LT"/>
        </w:rPr>
      </w:pPr>
    </w:p>
    <w:p w14:paraId="336F3615" w14:textId="77777777" w:rsidR="003C4C05" w:rsidRDefault="003C4C05" w:rsidP="003C4C05">
      <w:pPr>
        <w:rPr>
          <w:szCs w:val="24"/>
          <w:lang w:val="lt-LT"/>
        </w:rPr>
      </w:pPr>
    </w:p>
    <w:p w14:paraId="4C7A8B09" w14:textId="77777777" w:rsidR="003C4C05" w:rsidRDefault="003C4C05" w:rsidP="003C4C05">
      <w:pPr>
        <w:rPr>
          <w:szCs w:val="24"/>
          <w:lang w:val="lt-LT"/>
        </w:rPr>
      </w:pPr>
    </w:p>
    <w:p w14:paraId="1434B615" w14:textId="77777777" w:rsidR="003C4C05" w:rsidRDefault="003C4C05" w:rsidP="003C4C05">
      <w:pPr>
        <w:rPr>
          <w:szCs w:val="24"/>
          <w:lang w:val="lt-LT"/>
        </w:rPr>
      </w:pPr>
    </w:p>
    <w:p w14:paraId="453A06FD" w14:textId="77777777" w:rsidR="003C4C05" w:rsidRDefault="003C4C05" w:rsidP="003C4C05">
      <w:pPr>
        <w:rPr>
          <w:szCs w:val="24"/>
          <w:lang w:val="lt-LT"/>
        </w:rPr>
      </w:pPr>
    </w:p>
    <w:p w14:paraId="5E2AFD10" w14:textId="77777777" w:rsidR="003C4C05" w:rsidRDefault="003C4C05" w:rsidP="003C4C05">
      <w:pPr>
        <w:rPr>
          <w:szCs w:val="24"/>
          <w:lang w:val="lt-LT"/>
        </w:rPr>
      </w:pPr>
    </w:p>
    <w:p w14:paraId="323B30E5" w14:textId="77777777" w:rsidR="003C4C05" w:rsidRDefault="003C4C05" w:rsidP="003C4C05">
      <w:pPr>
        <w:rPr>
          <w:szCs w:val="24"/>
          <w:lang w:val="lt-LT"/>
        </w:rPr>
      </w:pPr>
    </w:p>
    <w:p w14:paraId="23CF921E" w14:textId="77777777" w:rsidR="003C4C05" w:rsidRDefault="003C4C05" w:rsidP="003C4C05">
      <w:pPr>
        <w:rPr>
          <w:szCs w:val="24"/>
          <w:lang w:val="lt-LT"/>
        </w:rPr>
      </w:pPr>
    </w:p>
    <w:p w14:paraId="6D2542F7" w14:textId="77777777" w:rsidR="003C4C05" w:rsidRDefault="003C4C05" w:rsidP="003C4C05">
      <w:pPr>
        <w:rPr>
          <w:szCs w:val="24"/>
          <w:lang w:val="lt-LT"/>
        </w:rPr>
      </w:pPr>
    </w:p>
    <w:p w14:paraId="4986F52A" w14:textId="77777777" w:rsidR="003C4C05" w:rsidRDefault="003C4C05" w:rsidP="003C4C05">
      <w:pPr>
        <w:rPr>
          <w:szCs w:val="24"/>
          <w:lang w:val="lt-LT"/>
        </w:rPr>
      </w:pPr>
    </w:p>
    <w:p w14:paraId="59783AC7" w14:textId="77777777" w:rsidR="003C4C05" w:rsidRDefault="003C4C05" w:rsidP="003C4C05">
      <w:pPr>
        <w:rPr>
          <w:szCs w:val="24"/>
          <w:lang w:val="lt-LT"/>
        </w:rPr>
      </w:pPr>
    </w:p>
    <w:p w14:paraId="7473BB0F" w14:textId="77777777" w:rsidR="003C4C05" w:rsidRDefault="003C4C05" w:rsidP="003C4C05">
      <w:pPr>
        <w:rPr>
          <w:szCs w:val="24"/>
          <w:lang w:val="lt-LT"/>
        </w:rPr>
      </w:pPr>
    </w:p>
    <w:p w14:paraId="16DC1554" w14:textId="77777777" w:rsidR="003C4C05" w:rsidRDefault="003C4C05" w:rsidP="003C4C05">
      <w:pPr>
        <w:rPr>
          <w:szCs w:val="24"/>
          <w:lang w:val="lt-LT"/>
        </w:rPr>
      </w:pPr>
    </w:p>
    <w:p w14:paraId="142AFA21" w14:textId="77777777" w:rsidR="003C4C05" w:rsidRDefault="003C4C05" w:rsidP="003C4C05">
      <w:pPr>
        <w:rPr>
          <w:szCs w:val="24"/>
          <w:lang w:val="lt-LT"/>
        </w:rPr>
      </w:pPr>
    </w:p>
    <w:p w14:paraId="4FCA89D2" w14:textId="77777777" w:rsidR="003C4C05" w:rsidRDefault="003C4C05" w:rsidP="003C4C05">
      <w:pPr>
        <w:rPr>
          <w:szCs w:val="24"/>
          <w:lang w:val="lt-LT"/>
        </w:rPr>
      </w:pPr>
    </w:p>
    <w:p w14:paraId="28162238" w14:textId="77777777" w:rsidR="003C4C05" w:rsidRDefault="003C4C05" w:rsidP="003C4C05">
      <w:pPr>
        <w:rPr>
          <w:szCs w:val="24"/>
          <w:lang w:val="lt-LT"/>
        </w:rPr>
      </w:pPr>
    </w:p>
    <w:p w14:paraId="742B8B84" w14:textId="77777777" w:rsidR="003C4C05" w:rsidRDefault="003C4C05" w:rsidP="003C4C05">
      <w:pPr>
        <w:rPr>
          <w:szCs w:val="24"/>
          <w:lang w:val="lt-LT"/>
        </w:rPr>
      </w:pPr>
    </w:p>
    <w:p w14:paraId="45944A9A" w14:textId="77777777" w:rsidR="003C4C05" w:rsidRDefault="003C4C05" w:rsidP="003C4C05">
      <w:pPr>
        <w:rPr>
          <w:szCs w:val="24"/>
          <w:lang w:val="lt-LT"/>
        </w:rPr>
      </w:pPr>
    </w:p>
    <w:p w14:paraId="64FED554" w14:textId="77777777" w:rsidR="003C4C05" w:rsidRDefault="003C4C05" w:rsidP="003C4C05">
      <w:pPr>
        <w:rPr>
          <w:szCs w:val="24"/>
          <w:lang w:val="lt-LT"/>
        </w:rPr>
      </w:pPr>
    </w:p>
    <w:p w14:paraId="1F4ADA20" w14:textId="77777777" w:rsidR="003C4C05" w:rsidRDefault="003C4C05" w:rsidP="003C4C05">
      <w:pPr>
        <w:pStyle w:val="Antrat2"/>
        <w:spacing w:before="0" w:after="0" w:line="240" w:lineRule="auto"/>
        <w:jc w:val="center"/>
        <w:rPr>
          <w:rFonts w:ascii="Times New Roman" w:hAnsi="Times New Roman"/>
          <w:i w:val="0"/>
          <w:sz w:val="22"/>
          <w:szCs w:val="24"/>
          <w:lang w:val="lt-LT"/>
        </w:rPr>
      </w:pPr>
      <w:r>
        <w:rPr>
          <w:rFonts w:ascii="Times New Roman" w:hAnsi="Times New Roman"/>
          <w:i w:val="0"/>
          <w:sz w:val="22"/>
          <w:lang w:val="lt-LT"/>
        </w:rPr>
        <w:t>A. ŽENKLINIMAS</w:t>
      </w:r>
    </w:p>
    <w:p w14:paraId="159EB29A" w14:textId="77777777" w:rsidR="00E739A0" w:rsidRPr="00BA3590" w:rsidRDefault="00E739A0" w:rsidP="00E739A0">
      <w:pPr>
        <w:shd w:val="clear" w:color="auto" w:fill="FFFFFF"/>
        <w:tabs>
          <w:tab w:val="clear" w:pos="567"/>
        </w:tabs>
        <w:spacing w:line="240" w:lineRule="auto"/>
        <w:rPr>
          <w:noProof/>
          <w:lang w:val="lt-LT"/>
        </w:rPr>
      </w:pPr>
      <w:r>
        <w:rPr>
          <w:noProof/>
          <w:lang w:val="lt-LT" w:bidi="lt-LT"/>
        </w:rPr>
        <w:br w:type="page"/>
      </w:r>
    </w:p>
    <w:p w14:paraId="04368189" w14:textId="77777777" w:rsidR="00E739A0" w:rsidRPr="00BA3590"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Pr>
          <w:b/>
          <w:noProof/>
          <w:lang w:val="lt-LT" w:bidi="lt-LT"/>
        </w:rPr>
        <w:lastRenderedPageBreak/>
        <w:t>INFORMACIJA ANT IŠORINĖS IR VIDINĖS PAKUOTĖS</w:t>
      </w:r>
    </w:p>
    <w:p w14:paraId="3A14121A" w14:textId="77777777" w:rsidR="00E739A0" w:rsidRPr="00BA3590"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lt-LT"/>
        </w:rPr>
      </w:pPr>
    </w:p>
    <w:p w14:paraId="2F07452A" w14:textId="77777777" w:rsidR="00E739A0" w:rsidRPr="00E65969" w:rsidRDefault="003A6E47" w:rsidP="00E739A0">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it-CH"/>
        </w:rPr>
      </w:pPr>
      <w:r>
        <w:rPr>
          <w:b/>
          <w:bCs/>
          <w:noProof/>
          <w:lang w:val="lt-LT" w:bidi="lt-LT"/>
        </w:rPr>
        <w:t xml:space="preserve">KARTONO </w:t>
      </w:r>
      <w:r w:rsidR="00E739A0" w:rsidRPr="00A576D3">
        <w:rPr>
          <w:b/>
          <w:bCs/>
          <w:noProof/>
          <w:lang w:val="lt-LT" w:bidi="lt-LT"/>
        </w:rPr>
        <w:t>DĖŽUTĖ</w:t>
      </w:r>
    </w:p>
    <w:p w14:paraId="44F52E4E" w14:textId="77777777" w:rsidR="00E739A0" w:rsidRPr="00E65969" w:rsidRDefault="00E739A0" w:rsidP="00E739A0">
      <w:pPr>
        <w:tabs>
          <w:tab w:val="clear" w:pos="567"/>
        </w:tabs>
        <w:spacing w:line="240" w:lineRule="auto"/>
        <w:rPr>
          <w:noProof/>
          <w:lang w:val="it-CH"/>
        </w:rPr>
      </w:pPr>
    </w:p>
    <w:p w14:paraId="0CFE3C35" w14:textId="77777777" w:rsidR="00E739A0" w:rsidRPr="00E65969" w:rsidRDefault="00E739A0" w:rsidP="00E739A0">
      <w:pPr>
        <w:tabs>
          <w:tab w:val="clear" w:pos="567"/>
        </w:tabs>
        <w:spacing w:line="240" w:lineRule="auto"/>
        <w:rPr>
          <w:noProof/>
          <w:sz w:val="16"/>
          <w:szCs w:val="16"/>
          <w:lang w:val="it-CH"/>
        </w:rPr>
      </w:pPr>
    </w:p>
    <w:p w14:paraId="105876E1"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CH"/>
        </w:rPr>
      </w:pPr>
      <w:r>
        <w:rPr>
          <w:b/>
          <w:noProof/>
          <w:lang w:val="lt-LT" w:bidi="lt-LT"/>
        </w:rPr>
        <w:t>1.</w:t>
      </w:r>
      <w:r>
        <w:rPr>
          <w:b/>
          <w:noProof/>
          <w:lang w:val="lt-LT" w:bidi="lt-LT"/>
        </w:rPr>
        <w:tab/>
        <w:t>VAISTINIO PREPARATO PAVADINIMAS</w:t>
      </w:r>
    </w:p>
    <w:p w14:paraId="2CD53D01" w14:textId="77777777" w:rsidR="00E739A0" w:rsidRPr="00E65969" w:rsidRDefault="00E739A0" w:rsidP="00E739A0">
      <w:pPr>
        <w:tabs>
          <w:tab w:val="clear" w:pos="567"/>
        </w:tabs>
        <w:spacing w:line="240" w:lineRule="auto"/>
        <w:rPr>
          <w:noProof/>
          <w:lang w:val="it-CH"/>
        </w:rPr>
      </w:pPr>
    </w:p>
    <w:p w14:paraId="0B9209BC" w14:textId="77777777" w:rsidR="00E739A0" w:rsidRPr="00E65969" w:rsidRDefault="00520FDC" w:rsidP="00E739A0">
      <w:pPr>
        <w:tabs>
          <w:tab w:val="clear" w:pos="567"/>
        </w:tabs>
        <w:spacing w:line="240" w:lineRule="auto"/>
        <w:rPr>
          <w:noProof/>
          <w:lang w:val="it-CH"/>
        </w:rPr>
      </w:pPr>
      <w:r w:rsidRPr="00520FDC">
        <w:rPr>
          <w:noProof/>
          <w:lang w:val="lt-LT" w:bidi="lt-LT"/>
        </w:rPr>
        <w:t>Tardyliq 20 mg/ml geriamasis tirpalas</w:t>
      </w:r>
    </w:p>
    <w:p w14:paraId="7C8C37E0" w14:textId="375DA2DB" w:rsidR="00E739A0" w:rsidRPr="00E65969" w:rsidRDefault="006424CA" w:rsidP="00E739A0">
      <w:pPr>
        <w:tabs>
          <w:tab w:val="clear" w:pos="567"/>
        </w:tabs>
        <w:spacing w:line="240" w:lineRule="auto"/>
        <w:rPr>
          <w:noProof/>
          <w:lang w:val="it-CH"/>
        </w:rPr>
      </w:pPr>
      <w:proofErr w:type="spellStart"/>
      <w:r>
        <w:rPr>
          <w:lang w:val="lt-LT" w:bidi="lt-LT"/>
        </w:rPr>
        <w:t>Ferrum</w:t>
      </w:r>
      <w:proofErr w:type="spellEnd"/>
    </w:p>
    <w:p w14:paraId="2A4890A0" w14:textId="77777777" w:rsidR="00E739A0" w:rsidRPr="00E65969" w:rsidRDefault="00E739A0" w:rsidP="00E739A0">
      <w:pPr>
        <w:tabs>
          <w:tab w:val="clear" w:pos="567"/>
        </w:tabs>
        <w:spacing w:line="240" w:lineRule="auto"/>
        <w:rPr>
          <w:noProof/>
          <w:sz w:val="16"/>
          <w:szCs w:val="16"/>
          <w:lang w:val="it-CH"/>
        </w:rPr>
      </w:pPr>
    </w:p>
    <w:p w14:paraId="3CE11488" w14:textId="77777777" w:rsidR="00D358F5" w:rsidRPr="00E65969" w:rsidRDefault="00D358F5" w:rsidP="00E739A0">
      <w:pPr>
        <w:tabs>
          <w:tab w:val="clear" w:pos="567"/>
        </w:tabs>
        <w:spacing w:line="240" w:lineRule="auto"/>
        <w:rPr>
          <w:noProof/>
          <w:lang w:val="it-CH"/>
        </w:rPr>
      </w:pPr>
    </w:p>
    <w:p w14:paraId="21DD670C"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CH"/>
        </w:rPr>
      </w:pPr>
      <w:r>
        <w:rPr>
          <w:b/>
          <w:noProof/>
          <w:lang w:val="lt-LT" w:bidi="lt-LT"/>
        </w:rPr>
        <w:t>2.</w:t>
      </w:r>
      <w:r>
        <w:rPr>
          <w:b/>
          <w:noProof/>
          <w:lang w:val="lt-LT" w:bidi="lt-LT"/>
        </w:rPr>
        <w:tab/>
        <w:t>VEIKLIOJI (-IOS) MEDŽIAGA (-OS) IR JOS (-Ų) KIEKIS (-IAI)</w:t>
      </w:r>
    </w:p>
    <w:p w14:paraId="45C6EF55" w14:textId="77777777" w:rsidR="00E739A0" w:rsidRPr="00E65969" w:rsidRDefault="00E739A0" w:rsidP="00E739A0">
      <w:pPr>
        <w:tabs>
          <w:tab w:val="clear" w:pos="567"/>
        </w:tabs>
        <w:spacing w:line="240" w:lineRule="auto"/>
        <w:rPr>
          <w:noProof/>
          <w:lang w:val="it-CH"/>
        </w:rPr>
      </w:pPr>
    </w:p>
    <w:p w14:paraId="7BD85DA7" w14:textId="77777777" w:rsidR="00E739A0" w:rsidRPr="00E65969" w:rsidRDefault="00E739A0" w:rsidP="00E739A0">
      <w:pPr>
        <w:pStyle w:val="AmmComposition"/>
        <w:spacing w:after="0"/>
        <w:jc w:val="left"/>
        <w:rPr>
          <w:rFonts w:ascii="Times New Roman" w:hAnsi="Times New Roman"/>
          <w:bCs/>
          <w:sz w:val="22"/>
          <w:szCs w:val="22"/>
          <w:lang w:val="it-CH"/>
        </w:rPr>
      </w:pPr>
      <w:r w:rsidRPr="00FA4C90">
        <w:rPr>
          <w:rFonts w:ascii="Times New Roman" w:hAnsi="Times New Roman"/>
          <w:sz w:val="22"/>
          <w:szCs w:val="22"/>
          <w:lang w:val="lt-LT" w:bidi="lt-LT"/>
        </w:rPr>
        <w:t xml:space="preserve">Kiekviename mililitre geriamojo tirpalo yra 20 mg elementinės geležies </w:t>
      </w:r>
      <w:r w:rsidR="00B81602">
        <w:rPr>
          <w:rFonts w:ascii="Times New Roman" w:hAnsi="Times New Roman"/>
          <w:sz w:val="22"/>
          <w:szCs w:val="22"/>
          <w:lang w:val="lt-LT" w:bidi="lt-LT"/>
        </w:rPr>
        <w:t>(</w:t>
      </w:r>
      <w:r w:rsidRPr="00FA4C90">
        <w:rPr>
          <w:rFonts w:ascii="Times New Roman" w:hAnsi="Times New Roman"/>
          <w:sz w:val="22"/>
          <w:szCs w:val="22"/>
          <w:lang w:val="lt-LT" w:bidi="lt-LT"/>
        </w:rPr>
        <w:t xml:space="preserve">geležies sulfato </w:t>
      </w:r>
      <w:proofErr w:type="spellStart"/>
      <w:r w:rsidRPr="00FA4C90">
        <w:rPr>
          <w:rFonts w:ascii="Times New Roman" w:hAnsi="Times New Roman"/>
          <w:sz w:val="22"/>
          <w:szCs w:val="22"/>
          <w:lang w:val="lt-LT" w:bidi="lt-LT"/>
        </w:rPr>
        <w:t>heptahidrato</w:t>
      </w:r>
      <w:proofErr w:type="spellEnd"/>
      <w:r w:rsidRPr="00FA4C90">
        <w:rPr>
          <w:rFonts w:ascii="Times New Roman" w:hAnsi="Times New Roman"/>
          <w:sz w:val="22"/>
          <w:szCs w:val="22"/>
          <w:lang w:val="lt-LT" w:bidi="lt-LT"/>
        </w:rPr>
        <w:t xml:space="preserve"> pavidalu</w:t>
      </w:r>
      <w:r w:rsidR="00B81602">
        <w:rPr>
          <w:rFonts w:ascii="Times New Roman" w:hAnsi="Times New Roman"/>
          <w:sz w:val="22"/>
          <w:szCs w:val="22"/>
          <w:lang w:val="lt-LT" w:bidi="lt-LT"/>
        </w:rPr>
        <w:t>)</w:t>
      </w:r>
      <w:r w:rsidRPr="00FA4C90">
        <w:rPr>
          <w:rFonts w:ascii="Times New Roman" w:hAnsi="Times New Roman"/>
          <w:sz w:val="22"/>
          <w:szCs w:val="22"/>
          <w:lang w:val="lt-LT" w:bidi="lt-LT"/>
        </w:rPr>
        <w:t>.</w:t>
      </w:r>
    </w:p>
    <w:p w14:paraId="368DBE57" w14:textId="77777777" w:rsidR="00E739A0" w:rsidRPr="00E65969" w:rsidRDefault="00E739A0" w:rsidP="00E739A0">
      <w:pPr>
        <w:tabs>
          <w:tab w:val="clear" w:pos="567"/>
        </w:tabs>
        <w:spacing w:line="240" w:lineRule="auto"/>
        <w:rPr>
          <w:noProof/>
          <w:sz w:val="16"/>
          <w:szCs w:val="16"/>
          <w:lang w:val="it-CH"/>
        </w:rPr>
      </w:pPr>
    </w:p>
    <w:p w14:paraId="76CBCE05" w14:textId="77777777" w:rsidR="00E739A0" w:rsidRPr="00E65969" w:rsidRDefault="00E739A0" w:rsidP="00E739A0">
      <w:pPr>
        <w:tabs>
          <w:tab w:val="clear" w:pos="567"/>
        </w:tabs>
        <w:spacing w:line="240" w:lineRule="auto"/>
        <w:rPr>
          <w:noProof/>
          <w:lang w:val="it-CH"/>
        </w:rPr>
      </w:pPr>
    </w:p>
    <w:p w14:paraId="03AB7B6C"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CH"/>
        </w:rPr>
      </w:pPr>
      <w:r>
        <w:rPr>
          <w:b/>
          <w:noProof/>
          <w:lang w:val="lt-LT" w:bidi="lt-LT"/>
        </w:rPr>
        <w:t>3.</w:t>
      </w:r>
      <w:r>
        <w:rPr>
          <w:b/>
          <w:noProof/>
          <w:lang w:val="lt-LT" w:bidi="lt-LT"/>
        </w:rPr>
        <w:tab/>
        <w:t>PAGALBINIŲ MEDŽIAGŲ SĄRAŠAS</w:t>
      </w:r>
    </w:p>
    <w:p w14:paraId="64AA9D66" w14:textId="77777777" w:rsidR="00E739A0" w:rsidRPr="00E65969" w:rsidRDefault="00E739A0" w:rsidP="00E739A0">
      <w:pPr>
        <w:tabs>
          <w:tab w:val="clear" w:pos="567"/>
        </w:tabs>
        <w:spacing w:line="240" w:lineRule="auto"/>
        <w:rPr>
          <w:noProof/>
          <w:lang w:val="it-CH"/>
        </w:rPr>
      </w:pPr>
    </w:p>
    <w:p w14:paraId="0065309E" w14:textId="77777777" w:rsidR="00E739A0" w:rsidRPr="00E65969" w:rsidRDefault="00E739A0" w:rsidP="00E739A0">
      <w:pPr>
        <w:tabs>
          <w:tab w:val="clear" w:pos="567"/>
        </w:tabs>
        <w:spacing w:line="240" w:lineRule="auto"/>
        <w:rPr>
          <w:noProof/>
          <w:lang w:val="it-CH"/>
        </w:rPr>
      </w:pPr>
      <w:r>
        <w:rPr>
          <w:u w:val="single"/>
          <w:lang w:val="lt-LT" w:bidi="lt-LT"/>
        </w:rPr>
        <w:t>Pagalbinės medžiagos, kurių poveikis žinomas</w:t>
      </w:r>
      <w:r>
        <w:rPr>
          <w:lang w:val="lt-LT" w:bidi="lt-LT"/>
        </w:rPr>
        <w:t xml:space="preserve">: </w:t>
      </w:r>
      <w:proofErr w:type="spellStart"/>
      <w:r>
        <w:rPr>
          <w:lang w:val="lt-LT" w:bidi="lt-LT"/>
        </w:rPr>
        <w:t>sorbitolis</w:t>
      </w:r>
      <w:proofErr w:type="spellEnd"/>
      <w:r>
        <w:rPr>
          <w:lang w:val="lt-LT" w:bidi="lt-LT"/>
        </w:rPr>
        <w:t xml:space="preserve"> (E420), </w:t>
      </w:r>
      <w:proofErr w:type="spellStart"/>
      <w:r>
        <w:rPr>
          <w:lang w:val="lt-LT" w:bidi="lt-LT"/>
        </w:rPr>
        <w:t>propilenglikolis</w:t>
      </w:r>
      <w:proofErr w:type="spellEnd"/>
      <w:r>
        <w:rPr>
          <w:lang w:val="lt-LT" w:bidi="lt-LT"/>
        </w:rPr>
        <w:t xml:space="preserve"> (E1520).</w:t>
      </w:r>
    </w:p>
    <w:p w14:paraId="4506D9B7" w14:textId="77777777" w:rsidR="00E739A0" w:rsidRPr="00E65969" w:rsidRDefault="00E739A0" w:rsidP="00E739A0">
      <w:pPr>
        <w:tabs>
          <w:tab w:val="clear" w:pos="567"/>
        </w:tabs>
        <w:spacing w:line="240" w:lineRule="auto"/>
        <w:rPr>
          <w:noProof/>
          <w:sz w:val="16"/>
          <w:szCs w:val="16"/>
          <w:lang w:val="it-CH"/>
        </w:rPr>
      </w:pPr>
    </w:p>
    <w:p w14:paraId="32DB23CA" w14:textId="77777777" w:rsidR="00E739A0" w:rsidRPr="00E65969" w:rsidRDefault="00E739A0" w:rsidP="00E739A0">
      <w:pPr>
        <w:tabs>
          <w:tab w:val="clear" w:pos="567"/>
        </w:tabs>
        <w:spacing w:line="240" w:lineRule="auto"/>
        <w:rPr>
          <w:noProof/>
          <w:lang w:val="it-CH"/>
        </w:rPr>
      </w:pPr>
    </w:p>
    <w:p w14:paraId="1BF8CA3C"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CH"/>
        </w:rPr>
      </w:pPr>
      <w:r>
        <w:rPr>
          <w:b/>
          <w:noProof/>
          <w:lang w:val="lt-LT" w:bidi="lt-LT"/>
        </w:rPr>
        <w:t>4.</w:t>
      </w:r>
      <w:r>
        <w:rPr>
          <w:b/>
          <w:noProof/>
          <w:lang w:val="lt-LT" w:bidi="lt-LT"/>
        </w:rPr>
        <w:tab/>
        <w:t>FARMACINĖ FORMA IR KIEKIS PAKUOTĖJE</w:t>
      </w:r>
    </w:p>
    <w:p w14:paraId="32732F12" w14:textId="77777777" w:rsidR="00E739A0" w:rsidRPr="00E65969" w:rsidRDefault="00E739A0" w:rsidP="00E739A0">
      <w:pPr>
        <w:tabs>
          <w:tab w:val="clear" w:pos="567"/>
        </w:tabs>
        <w:spacing w:line="240" w:lineRule="auto"/>
        <w:rPr>
          <w:noProof/>
          <w:lang w:val="it-CH"/>
        </w:rPr>
      </w:pPr>
    </w:p>
    <w:p w14:paraId="07E1A620" w14:textId="77777777" w:rsidR="00E739A0" w:rsidRPr="00E65969" w:rsidRDefault="00E739A0" w:rsidP="00E739A0">
      <w:pPr>
        <w:pStyle w:val="AmmCorpsTexte"/>
        <w:spacing w:after="0"/>
        <w:rPr>
          <w:rFonts w:ascii="Times New Roman" w:hAnsi="Times New Roman"/>
          <w:noProof/>
          <w:sz w:val="22"/>
          <w:lang w:val="it-CH" w:eastAsia="en-US" w:bidi="ar-SA"/>
        </w:rPr>
      </w:pPr>
      <w:r w:rsidRPr="00B34B46">
        <w:rPr>
          <w:rFonts w:ascii="Times New Roman" w:hAnsi="Times New Roman"/>
          <w:noProof/>
          <w:sz w:val="22"/>
          <w:lang w:val="lt-LT" w:bidi="lt-LT"/>
        </w:rPr>
        <w:t>Geriamasis tirpalas</w:t>
      </w:r>
    </w:p>
    <w:p w14:paraId="76AED245" w14:textId="77777777" w:rsidR="00E739A0" w:rsidRPr="00E65969" w:rsidRDefault="00E739A0" w:rsidP="00E739A0">
      <w:pPr>
        <w:pStyle w:val="AmmCorpsTexte"/>
        <w:spacing w:after="0"/>
        <w:rPr>
          <w:rFonts w:ascii="Times New Roman" w:hAnsi="Times New Roman"/>
          <w:noProof/>
          <w:sz w:val="22"/>
          <w:lang w:val="it-CH" w:eastAsia="en-US" w:bidi="ar-SA"/>
        </w:rPr>
      </w:pPr>
      <w:r w:rsidRPr="00B34B46">
        <w:rPr>
          <w:rFonts w:ascii="Times New Roman" w:hAnsi="Times New Roman"/>
          <w:noProof/>
          <w:sz w:val="22"/>
          <w:lang w:val="lt-LT" w:bidi="lt-LT"/>
        </w:rPr>
        <w:t>90 ml</w:t>
      </w:r>
    </w:p>
    <w:p w14:paraId="2BC58732" w14:textId="77777777" w:rsidR="00E739A0" w:rsidRPr="00E65969" w:rsidRDefault="00E739A0" w:rsidP="00E739A0">
      <w:pPr>
        <w:tabs>
          <w:tab w:val="clear" w:pos="567"/>
        </w:tabs>
        <w:spacing w:line="240" w:lineRule="auto"/>
        <w:rPr>
          <w:noProof/>
          <w:sz w:val="16"/>
          <w:szCs w:val="16"/>
          <w:lang w:val="it-CH"/>
        </w:rPr>
      </w:pPr>
    </w:p>
    <w:p w14:paraId="53E052D1" w14:textId="77777777" w:rsidR="00E739A0" w:rsidRPr="00E65969" w:rsidRDefault="00E739A0" w:rsidP="00E739A0">
      <w:pPr>
        <w:tabs>
          <w:tab w:val="clear" w:pos="567"/>
        </w:tabs>
        <w:spacing w:line="240" w:lineRule="auto"/>
        <w:rPr>
          <w:noProof/>
          <w:lang w:val="it-CH"/>
        </w:rPr>
      </w:pPr>
    </w:p>
    <w:p w14:paraId="5FD60AF8"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CH"/>
        </w:rPr>
      </w:pPr>
      <w:r>
        <w:rPr>
          <w:b/>
          <w:noProof/>
          <w:lang w:val="lt-LT" w:bidi="lt-LT"/>
        </w:rPr>
        <w:t>5.</w:t>
      </w:r>
      <w:r>
        <w:rPr>
          <w:b/>
          <w:noProof/>
          <w:lang w:val="lt-LT" w:bidi="lt-LT"/>
        </w:rPr>
        <w:tab/>
        <w:t>VARTOJIMO METODAS IR BŪDAS (-AI)</w:t>
      </w:r>
    </w:p>
    <w:p w14:paraId="316FAD47" w14:textId="77777777" w:rsidR="00E739A0" w:rsidRPr="00E65969" w:rsidRDefault="00E739A0" w:rsidP="00E739A0">
      <w:pPr>
        <w:tabs>
          <w:tab w:val="clear" w:pos="567"/>
        </w:tabs>
        <w:spacing w:line="240" w:lineRule="auto"/>
        <w:rPr>
          <w:i/>
          <w:noProof/>
          <w:lang w:val="it-CH"/>
        </w:rPr>
      </w:pPr>
    </w:p>
    <w:p w14:paraId="245746D3" w14:textId="77777777" w:rsidR="00E739A0" w:rsidRPr="00E65969" w:rsidRDefault="00E739A0" w:rsidP="00E739A0">
      <w:pPr>
        <w:pStyle w:val="AmmCorpsTexte"/>
        <w:spacing w:after="0"/>
        <w:rPr>
          <w:rFonts w:ascii="Times New Roman" w:hAnsi="Times New Roman"/>
          <w:sz w:val="22"/>
          <w:szCs w:val="22"/>
          <w:lang w:val="it-CH"/>
        </w:rPr>
      </w:pPr>
      <w:r w:rsidRPr="00B34B46">
        <w:rPr>
          <w:rFonts w:ascii="Times New Roman" w:hAnsi="Times New Roman"/>
          <w:sz w:val="22"/>
          <w:szCs w:val="22"/>
          <w:lang w:val="lt-LT" w:bidi="lt-LT"/>
        </w:rPr>
        <w:t>Vartoti per burną.</w:t>
      </w:r>
    </w:p>
    <w:p w14:paraId="4344D1D0" w14:textId="77777777" w:rsidR="00E739A0" w:rsidRPr="00E65969" w:rsidRDefault="00E739A0" w:rsidP="00E739A0">
      <w:pPr>
        <w:pStyle w:val="AmmCorpsTexte"/>
        <w:spacing w:after="0"/>
        <w:rPr>
          <w:rFonts w:ascii="Times New Roman" w:hAnsi="Times New Roman"/>
          <w:sz w:val="22"/>
          <w:szCs w:val="22"/>
          <w:lang w:val="it-CH"/>
        </w:rPr>
      </w:pPr>
      <w:r w:rsidRPr="00B34B46">
        <w:rPr>
          <w:rFonts w:ascii="Times New Roman" w:hAnsi="Times New Roman"/>
          <w:sz w:val="22"/>
          <w:szCs w:val="22"/>
          <w:highlight w:val="lightGray"/>
          <w:lang w:val="lt-LT" w:bidi="lt-LT"/>
        </w:rPr>
        <w:t>Skirtas vyresniems kaip 2 metų vaikams ir suaugusiesiems.</w:t>
      </w:r>
    </w:p>
    <w:p w14:paraId="4231E524" w14:textId="77777777" w:rsidR="00E739A0" w:rsidRPr="00E65969" w:rsidRDefault="00E739A0" w:rsidP="00E739A0">
      <w:pPr>
        <w:tabs>
          <w:tab w:val="clear" w:pos="567"/>
        </w:tabs>
        <w:spacing w:line="240" w:lineRule="auto"/>
        <w:rPr>
          <w:noProof/>
          <w:szCs w:val="22"/>
          <w:lang w:val="it-CH"/>
        </w:rPr>
      </w:pPr>
      <w:r w:rsidRPr="00B34B46">
        <w:rPr>
          <w:noProof/>
          <w:szCs w:val="22"/>
          <w:lang w:val="lt-LT" w:bidi="lt-LT"/>
        </w:rPr>
        <w:t>Prieš vartojimą perskaitykite pakuotės lapelį.</w:t>
      </w:r>
    </w:p>
    <w:p w14:paraId="0F3061FC" w14:textId="77777777" w:rsidR="00E739A0" w:rsidRPr="00E65969" w:rsidRDefault="00E739A0" w:rsidP="00E739A0">
      <w:pPr>
        <w:pStyle w:val="AmmCorpsTexteGras"/>
        <w:spacing w:after="0"/>
        <w:rPr>
          <w:rFonts w:ascii="Times New Roman" w:eastAsia="SimSun" w:hAnsi="Times New Roman"/>
          <w:sz w:val="22"/>
          <w:szCs w:val="22"/>
          <w:lang w:val="it-CH" w:eastAsia="zh-CN"/>
        </w:rPr>
      </w:pPr>
      <w:r w:rsidRPr="00B34B46">
        <w:rPr>
          <w:rFonts w:ascii="Times New Roman" w:eastAsia="SimSun" w:hAnsi="Times New Roman"/>
          <w:sz w:val="22"/>
          <w:szCs w:val="22"/>
          <w:lang w:val="lt-LT" w:bidi="lt-LT"/>
        </w:rPr>
        <w:t>Tirpalą per burną vartokite naudodami graduotą pipetę.</w:t>
      </w:r>
    </w:p>
    <w:p w14:paraId="4E2BB419" w14:textId="77777777" w:rsidR="00E739A0" w:rsidRPr="00E65969" w:rsidRDefault="00E739A0" w:rsidP="00E65969">
      <w:pPr>
        <w:pStyle w:val="AmmCorpsTexteGras"/>
        <w:spacing w:after="0"/>
        <w:rPr>
          <w:rFonts w:ascii="Times New Roman" w:hAnsi="Times New Roman"/>
          <w:sz w:val="22"/>
          <w:szCs w:val="22"/>
          <w:lang w:val="it-CH"/>
        </w:rPr>
      </w:pPr>
      <w:r w:rsidRPr="00B34B46">
        <w:rPr>
          <w:rFonts w:ascii="Times New Roman" w:eastAsia="SimSun" w:hAnsi="Times New Roman"/>
          <w:sz w:val="22"/>
          <w:szCs w:val="22"/>
          <w:lang w:val="lt-LT" w:bidi="lt-LT"/>
        </w:rPr>
        <w:t>Nenaudokite jokio kito dozatoriaus.</w:t>
      </w:r>
    </w:p>
    <w:p w14:paraId="7DA8FBB8" w14:textId="77777777" w:rsidR="00E739A0" w:rsidRPr="00E65969" w:rsidRDefault="00E739A0" w:rsidP="00E739A0">
      <w:pPr>
        <w:tabs>
          <w:tab w:val="clear" w:pos="567"/>
        </w:tabs>
        <w:spacing w:line="240" w:lineRule="auto"/>
        <w:rPr>
          <w:noProof/>
          <w:sz w:val="16"/>
          <w:szCs w:val="16"/>
          <w:lang w:val="it-CH"/>
        </w:rPr>
      </w:pPr>
    </w:p>
    <w:p w14:paraId="56CDBD79" w14:textId="77777777" w:rsidR="00E739A0" w:rsidRPr="00E65969" w:rsidRDefault="00E739A0" w:rsidP="00E739A0">
      <w:pPr>
        <w:tabs>
          <w:tab w:val="clear" w:pos="567"/>
        </w:tabs>
        <w:spacing w:line="240" w:lineRule="auto"/>
        <w:rPr>
          <w:noProof/>
          <w:lang w:val="it-CH"/>
        </w:rPr>
      </w:pPr>
    </w:p>
    <w:p w14:paraId="2DEAC012"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CH"/>
        </w:rPr>
      </w:pPr>
      <w:r>
        <w:rPr>
          <w:b/>
          <w:noProof/>
          <w:lang w:val="lt-LT" w:bidi="lt-LT"/>
        </w:rPr>
        <w:t>6.</w:t>
      </w:r>
      <w:r>
        <w:rPr>
          <w:b/>
          <w:noProof/>
          <w:lang w:val="lt-LT" w:bidi="lt-LT"/>
        </w:rPr>
        <w:tab/>
        <w:t>SPECIALUS ĮSPĖJIMAS, KAD VAISTINĮ PREPARATĄ BŪTINA LAIKYTI VAIKAMS NEPASTEBIMOJE IR NEPASIEKIAMOJE VIETOJE</w:t>
      </w:r>
    </w:p>
    <w:p w14:paraId="21D748B5" w14:textId="77777777" w:rsidR="00E739A0" w:rsidRPr="00E65969" w:rsidRDefault="00E739A0" w:rsidP="00E739A0">
      <w:pPr>
        <w:tabs>
          <w:tab w:val="clear" w:pos="567"/>
        </w:tabs>
        <w:spacing w:line="240" w:lineRule="auto"/>
        <w:rPr>
          <w:noProof/>
          <w:lang w:val="it-CH"/>
        </w:rPr>
      </w:pPr>
    </w:p>
    <w:p w14:paraId="5B0D1D3F" w14:textId="77777777" w:rsidR="00E739A0" w:rsidRPr="00E65969" w:rsidRDefault="00E739A0" w:rsidP="00E739A0">
      <w:pPr>
        <w:tabs>
          <w:tab w:val="clear" w:pos="567"/>
        </w:tabs>
        <w:spacing w:line="240" w:lineRule="auto"/>
        <w:outlineLvl w:val="0"/>
        <w:rPr>
          <w:noProof/>
          <w:lang w:val="it-CH"/>
        </w:rPr>
      </w:pPr>
      <w:r>
        <w:rPr>
          <w:noProof/>
          <w:lang w:val="lt-LT" w:bidi="lt-LT"/>
        </w:rPr>
        <w:t>Laikyti vaikams nepastebimoje ir nepasiekiamoje vietoje.</w:t>
      </w:r>
    </w:p>
    <w:p w14:paraId="2127DD65" w14:textId="77777777" w:rsidR="00E739A0" w:rsidRPr="00E65969" w:rsidRDefault="00E739A0" w:rsidP="00E739A0">
      <w:pPr>
        <w:tabs>
          <w:tab w:val="clear" w:pos="567"/>
        </w:tabs>
        <w:spacing w:line="240" w:lineRule="auto"/>
        <w:rPr>
          <w:noProof/>
          <w:lang w:val="it-CH"/>
        </w:rPr>
      </w:pPr>
    </w:p>
    <w:p w14:paraId="11652790" w14:textId="77777777" w:rsidR="00E739A0" w:rsidRPr="00E65969" w:rsidRDefault="00E739A0" w:rsidP="00E739A0">
      <w:pPr>
        <w:tabs>
          <w:tab w:val="clear" w:pos="567"/>
        </w:tabs>
        <w:spacing w:line="240" w:lineRule="auto"/>
        <w:rPr>
          <w:noProof/>
          <w:lang w:val="it-CH"/>
        </w:rPr>
      </w:pPr>
    </w:p>
    <w:p w14:paraId="70AB77CE"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CH"/>
        </w:rPr>
      </w:pPr>
      <w:r>
        <w:rPr>
          <w:b/>
          <w:noProof/>
          <w:lang w:val="lt-LT" w:bidi="lt-LT"/>
        </w:rPr>
        <w:t>7.</w:t>
      </w:r>
      <w:r>
        <w:rPr>
          <w:b/>
          <w:noProof/>
          <w:lang w:val="lt-LT" w:bidi="lt-LT"/>
        </w:rPr>
        <w:tab/>
        <w:t>KITAS (-I) SPECIALUS (-ŪS) ĮSPĖJIMAS (-AI) (JEI REIKIA)</w:t>
      </w:r>
    </w:p>
    <w:p w14:paraId="7D201863" w14:textId="77777777" w:rsidR="00E739A0" w:rsidRPr="00E65969" w:rsidRDefault="00E739A0" w:rsidP="00E739A0">
      <w:pPr>
        <w:tabs>
          <w:tab w:val="clear" w:pos="567"/>
        </w:tabs>
        <w:spacing w:line="240" w:lineRule="auto"/>
        <w:rPr>
          <w:noProof/>
          <w:lang w:val="it-CH"/>
        </w:rPr>
      </w:pPr>
    </w:p>
    <w:p w14:paraId="6CAE2713" w14:textId="77777777" w:rsidR="00E739A0" w:rsidRPr="00E65969" w:rsidRDefault="00E739A0" w:rsidP="00E739A0">
      <w:pPr>
        <w:tabs>
          <w:tab w:val="clear" w:pos="567"/>
        </w:tabs>
        <w:spacing w:line="240" w:lineRule="auto"/>
        <w:rPr>
          <w:noProof/>
          <w:lang w:val="it-CH"/>
        </w:rPr>
      </w:pPr>
    </w:p>
    <w:p w14:paraId="701DF318"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CH"/>
        </w:rPr>
      </w:pPr>
      <w:r>
        <w:rPr>
          <w:b/>
          <w:noProof/>
          <w:lang w:val="lt-LT" w:bidi="lt-LT"/>
        </w:rPr>
        <w:t>8.</w:t>
      </w:r>
      <w:r>
        <w:rPr>
          <w:b/>
          <w:noProof/>
          <w:lang w:val="lt-LT" w:bidi="lt-LT"/>
        </w:rPr>
        <w:tab/>
        <w:t>TINKAMUMO LAIKAS</w:t>
      </w:r>
    </w:p>
    <w:p w14:paraId="4803CED6" w14:textId="77777777" w:rsidR="00E739A0" w:rsidRPr="00E65969" w:rsidRDefault="00E739A0" w:rsidP="00E739A0">
      <w:pPr>
        <w:tabs>
          <w:tab w:val="clear" w:pos="567"/>
        </w:tabs>
        <w:spacing w:line="240" w:lineRule="auto"/>
        <w:rPr>
          <w:noProof/>
          <w:lang w:val="it-CH"/>
        </w:rPr>
      </w:pPr>
    </w:p>
    <w:p w14:paraId="5522CFF7" w14:textId="77777777" w:rsidR="00E739A0" w:rsidRPr="00E65969" w:rsidRDefault="00E739A0" w:rsidP="00E739A0">
      <w:pPr>
        <w:pStyle w:val="AmmCorpsTexte"/>
        <w:spacing w:after="0"/>
        <w:rPr>
          <w:rFonts w:ascii="Times New Roman" w:hAnsi="Times New Roman"/>
          <w:sz w:val="22"/>
          <w:szCs w:val="22"/>
          <w:lang w:val="it-CH"/>
        </w:rPr>
      </w:pPr>
      <w:r w:rsidRPr="00B34B46">
        <w:rPr>
          <w:rFonts w:ascii="Times New Roman" w:hAnsi="Times New Roman"/>
          <w:sz w:val="22"/>
          <w:szCs w:val="22"/>
          <w:lang w:val="lt-LT" w:bidi="lt-LT"/>
        </w:rPr>
        <w:t>EXP {MM/YYYY}</w:t>
      </w:r>
    </w:p>
    <w:p w14:paraId="339129F9" w14:textId="1E3D6DDF" w:rsidR="00E739A0" w:rsidRPr="00E65969" w:rsidRDefault="00E739A0" w:rsidP="00E739A0">
      <w:pPr>
        <w:tabs>
          <w:tab w:val="clear" w:pos="567"/>
        </w:tabs>
        <w:spacing w:line="240" w:lineRule="auto"/>
        <w:rPr>
          <w:szCs w:val="22"/>
          <w:lang w:val="it-CH"/>
        </w:rPr>
      </w:pPr>
      <w:r w:rsidRPr="00B34B46">
        <w:rPr>
          <w:szCs w:val="22"/>
          <w:lang w:val="lt-LT" w:bidi="lt-LT"/>
        </w:rPr>
        <w:t>Po atidarymo vaist</w:t>
      </w:r>
      <w:r w:rsidR="00BA3590">
        <w:rPr>
          <w:szCs w:val="22"/>
          <w:lang w:val="lt-LT" w:bidi="lt-LT"/>
        </w:rPr>
        <w:t>ą</w:t>
      </w:r>
      <w:r w:rsidRPr="00B34B46">
        <w:rPr>
          <w:szCs w:val="22"/>
          <w:lang w:val="lt-LT" w:bidi="lt-LT"/>
        </w:rPr>
        <w:t xml:space="preserve"> reikia suvartoti per 2 mėnesius.</w:t>
      </w:r>
    </w:p>
    <w:p w14:paraId="6303F6DE" w14:textId="77777777" w:rsidR="00E739A0" w:rsidRPr="00E65969" w:rsidRDefault="00E739A0" w:rsidP="00E739A0">
      <w:pPr>
        <w:tabs>
          <w:tab w:val="clear" w:pos="567"/>
        </w:tabs>
        <w:spacing w:line="240" w:lineRule="auto"/>
        <w:rPr>
          <w:noProof/>
          <w:szCs w:val="22"/>
          <w:lang w:val="it-CH"/>
        </w:rPr>
      </w:pPr>
    </w:p>
    <w:p w14:paraId="2A229271" w14:textId="77777777" w:rsidR="00E739A0" w:rsidRPr="00E65969" w:rsidRDefault="00E739A0" w:rsidP="00E739A0">
      <w:pPr>
        <w:tabs>
          <w:tab w:val="clear" w:pos="567"/>
        </w:tabs>
        <w:spacing w:line="240" w:lineRule="auto"/>
        <w:rPr>
          <w:noProof/>
          <w:szCs w:val="22"/>
          <w:lang w:val="it-CH"/>
        </w:rPr>
      </w:pPr>
    </w:p>
    <w:p w14:paraId="0B58D331"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CH"/>
        </w:rPr>
      </w:pPr>
      <w:r>
        <w:rPr>
          <w:b/>
          <w:noProof/>
          <w:lang w:val="lt-LT" w:bidi="lt-LT"/>
        </w:rPr>
        <w:t>9.</w:t>
      </w:r>
      <w:r>
        <w:rPr>
          <w:b/>
          <w:noProof/>
          <w:lang w:val="lt-LT" w:bidi="lt-LT"/>
        </w:rPr>
        <w:tab/>
        <w:t>SPECIALIOS LAIKYMO SĄLYGOS</w:t>
      </w:r>
    </w:p>
    <w:p w14:paraId="69AAC5FB" w14:textId="77777777" w:rsidR="00E739A0" w:rsidRPr="00E65969" w:rsidRDefault="00E739A0" w:rsidP="00E739A0">
      <w:pPr>
        <w:tabs>
          <w:tab w:val="clear" w:pos="567"/>
        </w:tabs>
        <w:spacing w:line="240" w:lineRule="auto"/>
        <w:rPr>
          <w:noProof/>
          <w:lang w:val="it-CH"/>
        </w:rPr>
      </w:pPr>
    </w:p>
    <w:p w14:paraId="577A1D73" w14:textId="425AB64B" w:rsidR="00E739A0" w:rsidRPr="00E65969" w:rsidRDefault="00E739A0" w:rsidP="00E739A0">
      <w:pPr>
        <w:pStyle w:val="AmmCorpsTexte"/>
        <w:spacing w:after="0"/>
        <w:rPr>
          <w:rFonts w:ascii="Times New Roman" w:hAnsi="Times New Roman"/>
          <w:sz w:val="22"/>
          <w:szCs w:val="22"/>
          <w:lang w:val="it-CH"/>
        </w:rPr>
      </w:pPr>
      <w:r w:rsidRPr="00B34B46">
        <w:rPr>
          <w:rFonts w:ascii="Times New Roman" w:hAnsi="Times New Roman"/>
          <w:sz w:val="22"/>
          <w:szCs w:val="22"/>
          <w:lang w:val="lt-LT" w:bidi="lt-LT"/>
        </w:rPr>
        <w:t>Laiky</w:t>
      </w:r>
      <w:r w:rsidR="00BA3590">
        <w:rPr>
          <w:rFonts w:ascii="Times New Roman" w:hAnsi="Times New Roman"/>
          <w:sz w:val="22"/>
          <w:szCs w:val="22"/>
          <w:lang w:val="lt-LT" w:bidi="lt-LT"/>
        </w:rPr>
        <w:t>ti</w:t>
      </w:r>
      <w:r w:rsidRPr="00B34B46">
        <w:rPr>
          <w:rFonts w:ascii="Times New Roman" w:hAnsi="Times New Roman"/>
          <w:sz w:val="22"/>
          <w:szCs w:val="22"/>
          <w:lang w:val="lt-LT" w:bidi="lt-LT"/>
        </w:rPr>
        <w:t xml:space="preserve"> buteliuką išorinėje dėžutėje, kad </w:t>
      </w:r>
      <w:r w:rsidR="00BA3590">
        <w:rPr>
          <w:rFonts w:ascii="Times New Roman" w:hAnsi="Times New Roman"/>
          <w:sz w:val="22"/>
          <w:szCs w:val="22"/>
          <w:lang w:val="lt-LT" w:bidi="lt-LT"/>
        </w:rPr>
        <w:t>vaistas</w:t>
      </w:r>
      <w:r w:rsidRPr="00B34B46">
        <w:rPr>
          <w:rFonts w:ascii="Times New Roman" w:hAnsi="Times New Roman"/>
          <w:sz w:val="22"/>
          <w:szCs w:val="22"/>
          <w:lang w:val="lt-LT" w:bidi="lt-LT"/>
        </w:rPr>
        <w:t xml:space="preserve"> būtų apsaugotas nuo šviesos.</w:t>
      </w:r>
    </w:p>
    <w:p w14:paraId="02C8BADE" w14:textId="77777777" w:rsidR="00E739A0" w:rsidRPr="00E65969" w:rsidRDefault="00E739A0" w:rsidP="00E739A0">
      <w:pPr>
        <w:pStyle w:val="AmmCorpsTexte"/>
        <w:spacing w:after="0"/>
        <w:rPr>
          <w:rFonts w:ascii="Times New Roman" w:hAnsi="Times New Roman"/>
          <w:sz w:val="22"/>
          <w:szCs w:val="22"/>
          <w:lang w:val="it-CH"/>
        </w:rPr>
      </w:pPr>
      <w:r w:rsidRPr="00B34B46">
        <w:rPr>
          <w:rFonts w:ascii="Times New Roman" w:hAnsi="Times New Roman"/>
          <w:sz w:val="22"/>
          <w:szCs w:val="22"/>
          <w:lang w:val="lt-LT" w:bidi="lt-LT"/>
        </w:rPr>
        <w:t>Buteliuką ir graduotąją pipetę tarp panaudojimų laikykite kartu dėžutėje.</w:t>
      </w:r>
    </w:p>
    <w:p w14:paraId="69B59450" w14:textId="77777777" w:rsidR="00E739A0" w:rsidRPr="00E65969" w:rsidRDefault="00E739A0" w:rsidP="00E739A0">
      <w:pPr>
        <w:tabs>
          <w:tab w:val="clear" w:pos="567"/>
        </w:tabs>
        <w:spacing w:line="240" w:lineRule="auto"/>
        <w:ind w:left="567" w:hanging="567"/>
        <w:rPr>
          <w:noProof/>
          <w:lang w:val="it-CH"/>
        </w:rPr>
      </w:pPr>
    </w:p>
    <w:p w14:paraId="7607ADB5" w14:textId="77777777" w:rsidR="00E739A0" w:rsidRPr="00E65969" w:rsidRDefault="00E739A0" w:rsidP="00E739A0">
      <w:pPr>
        <w:tabs>
          <w:tab w:val="clear" w:pos="567"/>
        </w:tabs>
        <w:spacing w:line="240" w:lineRule="auto"/>
        <w:ind w:left="567" w:hanging="567"/>
        <w:rPr>
          <w:noProof/>
          <w:lang w:val="it-CH"/>
        </w:rPr>
      </w:pPr>
    </w:p>
    <w:p w14:paraId="1F9FF822"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CH"/>
        </w:rPr>
      </w:pPr>
      <w:r>
        <w:rPr>
          <w:b/>
          <w:noProof/>
          <w:lang w:val="lt-LT" w:bidi="lt-LT"/>
        </w:rPr>
        <w:t>10.</w:t>
      </w:r>
      <w:r>
        <w:rPr>
          <w:b/>
          <w:noProof/>
          <w:lang w:val="lt-LT" w:bidi="lt-LT"/>
        </w:rPr>
        <w:tab/>
        <w:t>SPECIALIOS ATSARGUMO PRIEMONĖS DĖL NESUVARTOTO VAISTINIO PREPARATO AR JO ATLIEKŲ TVARKYMO (JEI REIKIA)</w:t>
      </w:r>
    </w:p>
    <w:p w14:paraId="56FF0219" w14:textId="77777777" w:rsidR="00E739A0" w:rsidRPr="00E65969" w:rsidRDefault="00E739A0" w:rsidP="00E739A0">
      <w:pPr>
        <w:tabs>
          <w:tab w:val="clear" w:pos="567"/>
        </w:tabs>
        <w:spacing w:line="240" w:lineRule="auto"/>
        <w:rPr>
          <w:noProof/>
          <w:lang w:val="it-CH"/>
        </w:rPr>
      </w:pPr>
    </w:p>
    <w:p w14:paraId="10005971" w14:textId="77777777" w:rsidR="00E739A0" w:rsidRPr="00E65969" w:rsidRDefault="00E739A0" w:rsidP="00E739A0">
      <w:pPr>
        <w:pStyle w:val="AmmCorpsTexte"/>
        <w:rPr>
          <w:rFonts w:ascii="Times New Roman" w:hAnsi="Times New Roman"/>
          <w:sz w:val="22"/>
          <w:szCs w:val="22"/>
          <w:lang w:val="it-CH"/>
        </w:rPr>
      </w:pPr>
      <w:r w:rsidRPr="00B34B46">
        <w:rPr>
          <w:rFonts w:ascii="Times New Roman" w:hAnsi="Times New Roman"/>
          <w:sz w:val="22"/>
          <w:szCs w:val="22"/>
          <w:lang w:val="lt-LT" w:bidi="lt-LT"/>
        </w:rPr>
        <w:t>Baigę gydymą, nuneškite visas atidarytas dėžutes, įskaitant graduotą pipetę ir buteliuką, vaistininkui, kad jos būtų tinkamai sunaikintos.</w:t>
      </w:r>
    </w:p>
    <w:p w14:paraId="78740E27" w14:textId="77777777" w:rsidR="00E739A0" w:rsidRPr="00E65969" w:rsidRDefault="00E739A0" w:rsidP="00E739A0">
      <w:pPr>
        <w:tabs>
          <w:tab w:val="clear" w:pos="567"/>
        </w:tabs>
        <w:spacing w:line="240" w:lineRule="auto"/>
        <w:rPr>
          <w:noProof/>
          <w:lang w:val="it-CH"/>
        </w:rPr>
      </w:pPr>
    </w:p>
    <w:p w14:paraId="174FE0A9" w14:textId="77777777" w:rsidR="00E739A0" w:rsidRPr="00E65969" w:rsidRDefault="00E739A0" w:rsidP="00E739A0">
      <w:pPr>
        <w:tabs>
          <w:tab w:val="clear" w:pos="567"/>
        </w:tabs>
        <w:spacing w:line="240" w:lineRule="auto"/>
        <w:rPr>
          <w:noProof/>
          <w:lang w:val="it-CH"/>
        </w:rPr>
      </w:pPr>
    </w:p>
    <w:p w14:paraId="6E6A7BD9"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it-CH"/>
        </w:rPr>
      </w:pPr>
      <w:r>
        <w:rPr>
          <w:b/>
          <w:noProof/>
          <w:lang w:val="lt-LT" w:bidi="lt-LT"/>
        </w:rPr>
        <w:t>11.</w:t>
      </w:r>
      <w:r>
        <w:rPr>
          <w:b/>
          <w:noProof/>
          <w:lang w:val="lt-LT" w:bidi="lt-LT"/>
        </w:rPr>
        <w:tab/>
        <w:t>REGISTRUOTOJO PAVADINIMAS IR ADRESAS</w:t>
      </w:r>
    </w:p>
    <w:p w14:paraId="061E267A" w14:textId="77777777" w:rsidR="00E739A0" w:rsidRPr="00E65969" w:rsidRDefault="00E739A0" w:rsidP="00E739A0">
      <w:pPr>
        <w:tabs>
          <w:tab w:val="clear" w:pos="567"/>
        </w:tabs>
        <w:spacing w:line="240" w:lineRule="auto"/>
        <w:rPr>
          <w:noProof/>
          <w:lang w:val="it-CH"/>
        </w:rPr>
      </w:pPr>
    </w:p>
    <w:p w14:paraId="4DB6C680" w14:textId="77777777" w:rsidR="00694EFD" w:rsidRPr="00D83079" w:rsidRDefault="00694EFD" w:rsidP="00694EFD">
      <w:pPr>
        <w:spacing w:line="240" w:lineRule="auto"/>
        <w:rPr>
          <w:noProof/>
          <w:lang w:val="lt-LT" w:bidi="lt-LT"/>
        </w:rPr>
      </w:pPr>
      <w:r w:rsidRPr="00D83079">
        <w:rPr>
          <w:noProof/>
          <w:lang w:val="lt-LT" w:bidi="lt-LT"/>
        </w:rPr>
        <w:t>PIERRE FABRE MEDICAMENT</w:t>
      </w:r>
    </w:p>
    <w:p w14:paraId="77E9EE78" w14:textId="77777777" w:rsidR="00694EFD" w:rsidRPr="00D83079" w:rsidRDefault="00694EFD" w:rsidP="00694EFD">
      <w:pPr>
        <w:spacing w:line="240" w:lineRule="auto"/>
        <w:rPr>
          <w:noProof/>
          <w:lang w:val="lt-LT" w:bidi="lt-LT"/>
        </w:rPr>
      </w:pPr>
      <w:r w:rsidRPr="00D83079">
        <w:rPr>
          <w:noProof/>
          <w:lang w:val="lt-LT" w:bidi="lt-LT"/>
        </w:rPr>
        <w:t>Les Cauquillous</w:t>
      </w:r>
    </w:p>
    <w:p w14:paraId="646E66DB" w14:textId="77777777" w:rsidR="00694EFD" w:rsidRPr="00D83079" w:rsidRDefault="00694EFD" w:rsidP="00694EFD">
      <w:pPr>
        <w:spacing w:line="240" w:lineRule="auto"/>
        <w:rPr>
          <w:noProof/>
          <w:lang w:val="lt-LT" w:bidi="lt-LT"/>
        </w:rPr>
      </w:pPr>
      <w:r w:rsidRPr="00D83079">
        <w:rPr>
          <w:noProof/>
          <w:lang w:val="lt-LT" w:bidi="lt-LT"/>
        </w:rPr>
        <w:t>81500 - Lavaur</w:t>
      </w:r>
    </w:p>
    <w:p w14:paraId="7A6CC3BC" w14:textId="77777777" w:rsidR="00E739A0" w:rsidRPr="00E65969" w:rsidRDefault="00694EFD" w:rsidP="00694EFD">
      <w:pPr>
        <w:tabs>
          <w:tab w:val="clear" w:pos="567"/>
        </w:tabs>
        <w:spacing w:line="240" w:lineRule="auto"/>
        <w:rPr>
          <w:lang w:val="lt-LT"/>
        </w:rPr>
      </w:pPr>
      <w:r w:rsidRPr="00D83079">
        <w:rPr>
          <w:noProof/>
          <w:lang w:val="lt-LT" w:bidi="lt-LT"/>
        </w:rPr>
        <w:t>Prancūzija</w:t>
      </w:r>
    </w:p>
    <w:p w14:paraId="399DFDE1" w14:textId="77777777" w:rsidR="00E739A0" w:rsidRPr="00E65969" w:rsidRDefault="00E739A0" w:rsidP="00E739A0">
      <w:pPr>
        <w:tabs>
          <w:tab w:val="clear" w:pos="567"/>
        </w:tabs>
        <w:spacing w:line="240" w:lineRule="auto"/>
        <w:rPr>
          <w:noProof/>
          <w:lang w:val="lt-LT"/>
        </w:rPr>
      </w:pPr>
    </w:p>
    <w:p w14:paraId="7D2180DE" w14:textId="77777777" w:rsidR="00E739A0" w:rsidRPr="00E65969" w:rsidRDefault="00E739A0" w:rsidP="00E739A0">
      <w:pPr>
        <w:tabs>
          <w:tab w:val="clear" w:pos="567"/>
        </w:tabs>
        <w:spacing w:line="240" w:lineRule="auto"/>
        <w:rPr>
          <w:noProof/>
          <w:lang w:val="lt-LT"/>
        </w:rPr>
      </w:pPr>
    </w:p>
    <w:p w14:paraId="0959C694"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Pr>
          <w:b/>
          <w:noProof/>
          <w:lang w:val="lt-LT" w:bidi="lt-LT"/>
        </w:rPr>
        <w:t>12.</w:t>
      </w:r>
      <w:r>
        <w:rPr>
          <w:b/>
          <w:noProof/>
          <w:lang w:val="lt-LT" w:bidi="lt-LT"/>
        </w:rPr>
        <w:tab/>
        <w:t xml:space="preserve">REGISTRACIJOS PAŽYMĖJIMO NUMERIS (-IAI) </w:t>
      </w:r>
    </w:p>
    <w:p w14:paraId="5423CE0B" w14:textId="77777777" w:rsidR="00E739A0" w:rsidRPr="00E65969" w:rsidRDefault="00E739A0" w:rsidP="00E739A0">
      <w:pPr>
        <w:tabs>
          <w:tab w:val="clear" w:pos="567"/>
        </w:tabs>
        <w:spacing w:line="240" w:lineRule="auto"/>
        <w:rPr>
          <w:noProof/>
          <w:lang w:val="lt-LT"/>
        </w:rPr>
      </w:pPr>
    </w:p>
    <w:p w14:paraId="46CE6C4E" w14:textId="585CE58B" w:rsidR="00E739A0" w:rsidRPr="00E65969" w:rsidRDefault="00E65969" w:rsidP="00E739A0">
      <w:pPr>
        <w:tabs>
          <w:tab w:val="clear" w:pos="567"/>
        </w:tabs>
        <w:spacing w:line="240" w:lineRule="auto"/>
        <w:outlineLvl w:val="0"/>
        <w:rPr>
          <w:rFonts w:eastAsiaTheme="minorHAnsi"/>
          <w:szCs w:val="22"/>
          <w:lang w:val="lt-LT"/>
        </w:rPr>
      </w:pPr>
      <w:r w:rsidRPr="00E65969">
        <w:rPr>
          <w:rFonts w:eastAsiaTheme="minorHAnsi"/>
          <w:szCs w:val="22"/>
          <w:lang w:val="lt-LT"/>
        </w:rPr>
        <w:t>LT/1/23/5224/001</w:t>
      </w:r>
    </w:p>
    <w:p w14:paraId="567B27E1" w14:textId="77777777" w:rsidR="00E65969" w:rsidRPr="00E65969" w:rsidRDefault="00E65969" w:rsidP="00E739A0">
      <w:pPr>
        <w:tabs>
          <w:tab w:val="clear" w:pos="567"/>
        </w:tabs>
        <w:spacing w:line="240" w:lineRule="auto"/>
        <w:outlineLvl w:val="0"/>
        <w:rPr>
          <w:noProof/>
          <w:lang w:val="lt-LT"/>
        </w:rPr>
      </w:pPr>
    </w:p>
    <w:p w14:paraId="781DB4A3" w14:textId="77777777" w:rsidR="00E739A0" w:rsidRPr="00E65969" w:rsidRDefault="00E739A0" w:rsidP="00E739A0">
      <w:pPr>
        <w:tabs>
          <w:tab w:val="clear" w:pos="567"/>
        </w:tabs>
        <w:spacing w:line="240" w:lineRule="auto"/>
        <w:rPr>
          <w:noProof/>
          <w:lang w:val="lt-LT"/>
        </w:rPr>
      </w:pPr>
    </w:p>
    <w:p w14:paraId="26A7DC49" w14:textId="77777777" w:rsidR="00E739A0"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Pr>
          <w:b/>
          <w:noProof/>
          <w:lang w:val="lt-LT" w:bidi="lt-LT"/>
        </w:rPr>
        <w:t>13.</w:t>
      </w:r>
      <w:r>
        <w:rPr>
          <w:b/>
          <w:noProof/>
          <w:lang w:val="lt-LT" w:bidi="lt-LT"/>
        </w:rPr>
        <w:tab/>
        <w:t>SERIJOS NUMERIS</w:t>
      </w:r>
    </w:p>
    <w:p w14:paraId="10BA94CB" w14:textId="77777777" w:rsidR="00E739A0" w:rsidRDefault="00E739A0" w:rsidP="00E739A0">
      <w:pPr>
        <w:tabs>
          <w:tab w:val="clear" w:pos="567"/>
        </w:tabs>
        <w:spacing w:line="240" w:lineRule="auto"/>
        <w:rPr>
          <w:noProof/>
        </w:rPr>
      </w:pPr>
    </w:p>
    <w:p w14:paraId="60EAF308" w14:textId="77777777" w:rsidR="00E739A0" w:rsidRPr="004D0B8B" w:rsidRDefault="00372AEE" w:rsidP="00E739A0">
      <w:pPr>
        <w:tabs>
          <w:tab w:val="clear" w:pos="567"/>
        </w:tabs>
        <w:spacing w:line="240" w:lineRule="auto"/>
      </w:pPr>
      <w:r>
        <w:rPr>
          <w:lang w:val="lt-LT" w:bidi="lt-LT"/>
        </w:rPr>
        <w:t>Lot</w:t>
      </w:r>
      <w:r w:rsidR="00E739A0">
        <w:rPr>
          <w:lang w:val="lt-LT" w:bidi="lt-LT"/>
        </w:rPr>
        <w:t xml:space="preserve"> {numeris}</w:t>
      </w:r>
    </w:p>
    <w:p w14:paraId="307A5818" w14:textId="77777777" w:rsidR="00E739A0" w:rsidRDefault="00E739A0" w:rsidP="00E739A0">
      <w:pPr>
        <w:tabs>
          <w:tab w:val="clear" w:pos="567"/>
        </w:tabs>
        <w:spacing w:line="240" w:lineRule="auto"/>
        <w:rPr>
          <w:noProof/>
        </w:rPr>
      </w:pPr>
    </w:p>
    <w:p w14:paraId="6092508E" w14:textId="77777777" w:rsidR="00E739A0" w:rsidRDefault="00E739A0" w:rsidP="00E739A0">
      <w:pPr>
        <w:tabs>
          <w:tab w:val="clear" w:pos="567"/>
        </w:tabs>
        <w:spacing w:line="240" w:lineRule="auto"/>
        <w:rPr>
          <w:noProof/>
        </w:rPr>
      </w:pPr>
    </w:p>
    <w:p w14:paraId="68294E7F" w14:textId="77777777" w:rsidR="00E739A0" w:rsidRPr="00AC481E"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pt-PT"/>
        </w:rPr>
      </w:pPr>
      <w:r>
        <w:rPr>
          <w:b/>
          <w:noProof/>
          <w:lang w:val="lt-LT" w:bidi="lt-LT"/>
        </w:rPr>
        <w:t>14.</w:t>
      </w:r>
      <w:r>
        <w:rPr>
          <w:b/>
          <w:noProof/>
          <w:lang w:val="lt-LT" w:bidi="lt-LT"/>
        </w:rPr>
        <w:tab/>
        <w:t>PARDAVIMO (IŠDAVIMO) TVARKA</w:t>
      </w:r>
    </w:p>
    <w:p w14:paraId="13B54218" w14:textId="77777777" w:rsidR="00E739A0" w:rsidRPr="00AC481E" w:rsidRDefault="00E739A0" w:rsidP="00E739A0">
      <w:pPr>
        <w:tabs>
          <w:tab w:val="clear" w:pos="567"/>
        </w:tabs>
        <w:spacing w:line="240" w:lineRule="auto"/>
        <w:rPr>
          <w:noProof/>
          <w:lang w:val="pt-PT"/>
        </w:rPr>
      </w:pPr>
    </w:p>
    <w:p w14:paraId="2BB55209" w14:textId="77777777" w:rsidR="00E739A0" w:rsidRPr="00AC481E" w:rsidRDefault="0017017F" w:rsidP="00E739A0">
      <w:pPr>
        <w:tabs>
          <w:tab w:val="clear" w:pos="567"/>
        </w:tabs>
        <w:spacing w:line="240" w:lineRule="auto"/>
        <w:rPr>
          <w:noProof/>
          <w:lang w:val="pt-PT"/>
        </w:rPr>
      </w:pPr>
      <w:r>
        <w:rPr>
          <w:lang w:val="lt-LT" w:bidi="lt-LT"/>
        </w:rPr>
        <w:t>Receptinis vaistas</w:t>
      </w:r>
      <w:r w:rsidR="008013B8">
        <w:rPr>
          <w:lang w:val="lt-LT" w:bidi="lt-LT"/>
        </w:rPr>
        <w:t>.</w:t>
      </w:r>
    </w:p>
    <w:p w14:paraId="6618E967" w14:textId="77777777" w:rsidR="00E739A0" w:rsidRPr="00AC481E" w:rsidRDefault="00E739A0" w:rsidP="00E739A0">
      <w:pPr>
        <w:tabs>
          <w:tab w:val="clear" w:pos="567"/>
        </w:tabs>
        <w:spacing w:line="240" w:lineRule="auto"/>
        <w:rPr>
          <w:noProof/>
          <w:lang w:val="pt-PT"/>
        </w:rPr>
      </w:pPr>
    </w:p>
    <w:p w14:paraId="64BEEEDB" w14:textId="77777777" w:rsidR="00E739A0" w:rsidRPr="00AC481E" w:rsidRDefault="00E739A0" w:rsidP="00E739A0">
      <w:pPr>
        <w:tabs>
          <w:tab w:val="clear" w:pos="567"/>
        </w:tabs>
        <w:spacing w:line="240" w:lineRule="auto"/>
        <w:rPr>
          <w:noProof/>
          <w:lang w:val="pt-PT"/>
        </w:rPr>
      </w:pPr>
    </w:p>
    <w:p w14:paraId="0BDE2A9E"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CH"/>
        </w:rPr>
      </w:pPr>
      <w:r>
        <w:rPr>
          <w:b/>
          <w:noProof/>
          <w:lang w:val="lt-LT" w:bidi="lt-LT"/>
        </w:rPr>
        <w:t>15.</w:t>
      </w:r>
      <w:r>
        <w:rPr>
          <w:b/>
          <w:noProof/>
          <w:lang w:val="lt-LT" w:bidi="lt-LT"/>
        </w:rPr>
        <w:tab/>
        <w:t>VARTOJIMO INSTRUKCIJA</w:t>
      </w:r>
    </w:p>
    <w:p w14:paraId="6515A7D1" w14:textId="77777777" w:rsidR="00E739A0" w:rsidRPr="00E65969" w:rsidRDefault="00E739A0" w:rsidP="00E739A0">
      <w:pPr>
        <w:tabs>
          <w:tab w:val="clear" w:pos="567"/>
        </w:tabs>
        <w:spacing w:line="240" w:lineRule="auto"/>
        <w:rPr>
          <w:noProof/>
          <w:lang w:val="it-CH"/>
        </w:rPr>
      </w:pPr>
    </w:p>
    <w:p w14:paraId="149D8C98" w14:textId="77777777" w:rsidR="00E739A0" w:rsidRPr="00E65969" w:rsidRDefault="00E739A0" w:rsidP="00E739A0">
      <w:pPr>
        <w:tabs>
          <w:tab w:val="clear" w:pos="567"/>
        </w:tabs>
        <w:spacing w:line="240" w:lineRule="auto"/>
        <w:rPr>
          <w:noProof/>
          <w:lang w:val="it-CH"/>
        </w:rPr>
      </w:pPr>
    </w:p>
    <w:p w14:paraId="7B27617B"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CH"/>
        </w:rPr>
      </w:pPr>
      <w:r>
        <w:rPr>
          <w:b/>
          <w:noProof/>
          <w:lang w:val="lt-LT" w:bidi="lt-LT"/>
        </w:rPr>
        <w:t>16.</w:t>
      </w:r>
      <w:r>
        <w:rPr>
          <w:b/>
          <w:noProof/>
          <w:lang w:val="lt-LT" w:bidi="lt-LT"/>
        </w:rPr>
        <w:tab/>
        <w:t>INFORMACIJA BRAILIO RAŠTU</w:t>
      </w:r>
    </w:p>
    <w:p w14:paraId="30D3A9B7" w14:textId="77777777" w:rsidR="00E739A0" w:rsidRPr="00E65969" w:rsidRDefault="00E739A0" w:rsidP="00E739A0">
      <w:pPr>
        <w:tabs>
          <w:tab w:val="clear" w:pos="567"/>
        </w:tabs>
        <w:spacing w:line="240" w:lineRule="auto"/>
        <w:rPr>
          <w:lang w:val="it-CH"/>
        </w:rPr>
      </w:pPr>
    </w:p>
    <w:p w14:paraId="4322990A" w14:textId="77777777" w:rsidR="00E739A0" w:rsidRPr="00E65969" w:rsidRDefault="005D1CDA" w:rsidP="00E739A0">
      <w:pPr>
        <w:tabs>
          <w:tab w:val="clear" w:pos="567"/>
        </w:tabs>
        <w:spacing w:line="240" w:lineRule="auto"/>
        <w:rPr>
          <w:i/>
          <w:iCs/>
          <w:lang w:val="it-CH"/>
        </w:rPr>
      </w:pPr>
      <w:proofErr w:type="spellStart"/>
      <w:r w:rsidRPr="005D1CDA">
        <w:rPr>
          <w:lang w:val="lt-LT" w:bidi="lt-LT"/>
        </w:rPr>
        <w:t>Tardyliq</w:t>
      </w:r>
      <w:proofErr w:type="spellEnd"/>
    </w:p>
    <w:p w14:paraId="2155DA05" w14:textId="77777777" w:rsidR="00E739A0" w:rsidRPr="00E65969" w:rsidRDefault="00E739A0" w:rsidP="00E739A0">
      <w:pPr>
        <w:tabs>
          <w:tab w:val="clear" w:pos="567"/>
        </w:tabs>
        <w:spacing w:line="240" w:lineRule="auto"/>
        <w:rPr>
          <w:i/>
          <w:iCs/>
          <w:lang w:val="it-CH"/>
        </w:rPr>
      </w:pPr>
    </w:p>
    <w:p w14:paraId="7599ACEF" w14:textId="77777777" w:rsidR="001947CC" w:rsidRPr="00E65969" w:rsidRDefault="001947CC" w:rsidP="00E739A0">
      <w:pPr>
        <w:tabs>
          <w:tab w:val="clear" w:pos="567"/>
        </w:tabs>
        <w:spacing w:line="240" w:lineRule="auto"/>
        <w:rPr>
          <w:i/>
          <w:iCs/>
          <w:lang w:val="it-CH"/>
        </w:rPr>
      </w:pPr>
    </w:p>
    <w:p w14:paraId="238C32BB" w14:textId="77777777" w:rsidR="00E739A0" w:rsidRPr="00E65969" w:rsidRDefault="00E739A0" w:rsidP="00E739A0">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CH"/>
        </w:rPr>
      </w:pPr>
      <w:r w:rsidRPr="00C937E7">
        <w:rPr>
          <w:b/>
          <w:noProof/>
          <w:lang w:val="lt-LT" w:bidi="lt-LT"/>
        </w:rPr>
        <w:t>17.</w:t>
      </w:r>
      <w:r w:rsidRPr="00C937E7">
        <w:rPr>
          <w:b/>
          <w:noProof/>
          <w:lang w:val="lt-LT" w:bidi="lt-LT"/>
        </w:rPr>
        <w:tab/>
        <w:t>UNIKALUS IDENTIFIKATORIUS – 2D BRŪKŠNINIS KODAS</w:t>
      </w:r>
    </w:p>
    <w:p w14:paraId="5482E49B" w14:textId="77777777" w:rsidR="00E739A0" w:rsidRPr="00E65969" w:rsidRDefault="00E739A0" w:rsidP="00E739A0">
      <w:pPr>
        <w:tabs>
          <w:tab w:val="clear" w:pos="567"/>
        </w:tabs>
        <w:spacing w:line="240" w:lineRule="auto"/>
        <w:rPr>
          <w:noProof/>
          <w:lang w:val="it-CH"/>
        </w:rPr>
      </w:pPr>
    </w:p>
    <w:p w14:paraId="3C8902BF" w14:textId="77777777" w:rsidR="00E739A0" w:rsidRPr="00E65969" w:rsidRDefault="00E739A0" w:rsidP="00E739A0">
      <w:pPr>
        <w:spacing w:line="240" w:lineRule="auto"/>
        <w:rPr>
          <w:noProof/>
          <w:szCs w:val="22"/>
          <w:shd w:val="clear" w:color="auto" w:fill="CCCCCC"/>
          <w:lang w:val="it-CH"/>
        </w:rPr>
      </w:pPr>
      <w:r w:rsidRPr="00A576D3">
        <w:rPr>
          <w:noProof/>
          <w:highlight w:val="lightGray"/>
          <w:lang w:val="lt-LT" w:bidi="lt-LT"/>
        </w:rPr>
        <w:t>2D brūkšninis kodas su nurodytu unikaliu identifikatoriumi.</w:t>
      </w:r>
    </w:p>
    <w:p w14:paraId="6F3B3D90" w14:textId="77777777" w:rsidR="00E739A0" w:rsidRPr="00E65969" w:rsidRDefault="00E739A0" w:rsidP="00E739A0">
      <w:pPr>
        <w:tabs>
          <w:tab w:val="clear" w:pos="567"/>
        </w:tabs>
        <w:spacing w:line="240" w:lineRule="auto"/>
        <w:rPr>
          <w:b/>
          <w:noProof/>
          <w:szCs w:val="22"/>
          <w:u w:val="single"/>
          <w:lang w:val="it-CH"/>
        </w:rPr>
      </w:pPr>
      <w:r w:rsidRPr="00C937E7">
        <w:rPr>
          <w:noProof/>
          <w:szCs w:val="22"/>
          <w:shd w:val="clear" w:color="auto" w:fill="CCCCCC"/>
          <w:lang w:val="lt-LT" w:bidi="lt-LT"/>
        </w:rPr>
        <w:t>Duomenys nebūtini.</w:t>
      </w:r>
    </w:p>
    <w:p w14:paraId="4EB5B7E5" w14:textId="77777777" w:rsidR="00E739A0" w:rsidRPr="00E65969" w:rsidRDefault="00E739A0" w:rsidP="00E739A0">
      <w:pPr>
        <w:tabs>
          <w:tab w:val="clear" w:pos="567"/>
        </w:tabs>
        <w:spacing w:line="240" w:lineRule="auto"/>
        <w:rPr>
          <w:noProof/>
          <w:lang w:val="it-CH"/>
        </w:rPr>
      </w:pPr>
    </w:p>
    <w:p w14:paraId="2C5CAC53" w14:textId="77777777" w:rsidR="00E739A0" w:rsidRPr="00E65969" w:rsidRDefault="00E739A0" w:rsidP="00E739A0">
      <w:pPr>
        <w:tabs>
          <w:tab w:val="clear" w:pos="567"/>
        </w:tabs>
        <w:spacing w:line="240" w:lineRule="auto"/>
        <w:rPr>
          <w:noProof/>
          <w:lang w:val="it-CH"/>
        </w:rPr>
      </w:pPr>
    </w:p>
    <w:p w14:paraId="7A4BC7B6" w14:textId="77777777" w:rsidR="00E739A0" w:rsidRPr="00E65969" w:rsidRDefault="00E739A0" w:rsidP="00E739A0">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CH"/>
        </w:rPr>
      </w:pPr>
      <w:r w:rsidRPr="00C937E7">
        <w:rPr>
          <w:b/>
          <w:noProof/>
          <w:lang w:val="lt-LT" w:bidi="lt-LT"/>
        </w:rPr>
        <w:t>18.</w:t>
      </w:r>
      <w:r w:rsidRPr="00C937E7">
        <w:rPr>
          <w:b/>
          <w:noProof/>
          <w:lang w:val="lt-LT" w:bidi="lt-LT"/>
        </w:rPr>
        <w:tab/>
        <w:t>UNIKALUS IDENTIFIKATORIUS – ŽMONĖMS SUPRANTAMI DUOMENYS</w:t>
      </w:r>
    </w:p>
    <w:p w14:paraId="48398FF8" w14:textId="77777777" w:rsidR="00E739A0" w:rsidRPr="00E65969" w:rsidRDefault="00E739A0" w:rsidP="00E739A0">
      <w:pPr>
        <w:tabs>
          <w:tab w:val="clear" w:pos="567"/>
        </w:tabs>
        <w:spacing w:line="240" w:lineRule="auto"/>
        <w:rPr>
          <w:noProof/>
          <w:lang w:val="it-CH"/>
        </w:rPr>
      </w:pPr>
    </w:p>
    <w:p w14:paraId="63550ADD" w14:textId="77777777" w:rsidR="00E739A0" w:rsidRPr="00E65969" w:rsidRDefault="00E739A0" w:rsidP="00E739A0">
      <w:pPr>
        <w:rPr>
          <w:szCs w:val="22"/>
          <w:lang w:val="it-CH"/>
        </w:rPr>
      </w:pPr>
      <w:r w:rsidRPr="009B67B4">
        <w:rPr>
          <w:szCs w:val="22"/>
          <w:lang w:val="lt-LT" w:bidi="lt-LT"/>
        </w:rPr>
        <w:t>PC {numeris} [vaistinio preparato kodas]</w:t>
      </w:r>
    </w:p>
    <w:p w14:paraId="508E9E18" w14:textId="77777777" w:rsidR="00E739A0" w:rsidRPr="00E65969" w:rsidRDefault="00E739A0" w:rsidP="00E739A0">
      <w:pPr>
        <w:rPr>
          <w:szCs w:val="22"/>
          <w:lang w:val="it-CH"/>
        </w:rPr>
      </w:pPr>
      <w:r w:rsidRPr="009B67B4">
        <w:rPr>
          <w:szCs w:val="22"/>
          <w:lang w:val="lt-LT" w:bidi="lt-LT"/>
        </w:rPr>
        <w:t>SN {numeris} [nuoseklusis numeris]</w:t>
      </w:r>
    </w:p>
    <w:p w14:paraId="0A53E872" w14:textId="77777777" w:rsidR="00E739A0" w:rsidRPr="00E65969" w:rsidRDefault="00E739A0" w:rsidP="00E739A0">
      <w:pPr>
        <w:rPr>
          <w:szCs w:val="22"/>
          <w:lang w:val="it-CH"/>
        </w:rPr>
      </w:pPr>
      <w:r w:rsidRPr="00A576D3">
        <w:rPr>
          <w:szCs w:val="22"/>
          <w:highlight w:val="lightGray"/>
          <w:lang w:val="lt-LT" w:bidi="lt-LT"/>
        </w:rPr>
        <w:t>NN {numeris} [nacionalinis kompensacijos rūšies kodas arba kitas nacionalinis vaistinio preparato identifikacinis numeris]</w:t>
      </w:r>
    </w:p>
    <w:p w14:paraId="50091C34" w14:textId="77777777" w:rsidR="00E739A0" w:rsidRPr="00E65969" w:rsidRDefault="00E739A0" w:rsidP="00E739A0">
      <w:pPr>
        <w:spacing w:line="240" w:lineRule="auto"/>
        <w:rPr>
          <w:noProof/>
          <w:vanish/>
          <w:szCs w:val="22"/>
          <w:lang w:val="it-CH"/>
        </w:rPr>
      </w:pPr>
      <w:r w:rsidRPr="005C71E4">
        <w:rPr>
          <w:noProof/>
          <w:szCs w:val="22"/>
          <w:highlight w:val="lightGray"/>
          <w:shd w:val="clear" w:color="auto" w:fill="CCCCCC"/>
          <w:lang w:val="lt-LT" w:bidi="lt-LT"/>
        </w:rPr>
        <w:t>Duomenys nebūtini.</w:t>
      </w:r>
    </w:p>
    <w:p w14:paraId="088BD8FA" w14:textId="77777777" w:rsidR="00E739A0" w:rsidRPr="00E65969" w:rsidRDefault="00E739A0" w:rsidP="00E739A0">
      <w:pPr>
        <w:tabs>
          <w:tab w:val="clear" w:pos="567"/>
        </w:tabs>
        <w:spacing w:line="240" w:lineRule="auto"/>
        <w:rPr>
          <w:noProof/>
          <w:vanish/>
          <w:szCs w:val="22"/>
          <w:lang w:val="it-CH"/>
        </w:rPr>
      </w:pPr>
    </w:p>
    <w:p w14:paraId="780F9960" w14:textId="77777777" w:rsidR="00E739A0" w:rsidRPr="00E65969" w:rsidRDefault="00E739A0" w:rsidP="00E739A0">
      <w:pPr>
        <w:tabs>
          <w:tab w:val="clear" w:pos="567"/>
        </w:tabs>
        <w:spacing w:line="240" w:lineRule="auto"/>
        <w:rPr>
          <w:noProof/>
          <w:vanish/>
          <w:szCs w:val="22"/>
          <w:lang w:val="it-CH"/>
        </w:rPr>
      </w:pPr>
    </w:p>
    <w:p w14:paraId="097BFEAD" w14:textId="77777777" w:rsidR="00E739A0" w:rsidRPr="00E65969" w:rsidRDefault="00E739A0" w:rsidP="00E739A0">
      <w:pPr>
        <w:spacing w:line="240" w:lineRule="auto"/>
        <w:rPr>
          <w:b/>
          <w:noProof/>
          <w:lang w:val="it-CH"/>
        </w:rPr>
      </w:pPr>
      <w:r>
        <w:rPr>
          <w:b/>
          <w:noProof/>
          <w:lang w:val="lt-LT" w:bidi="lt-LT"/>
        </w:rPr>
        <w:br w:type="page"/>
      </w:r>
    </w:p>
    <w:p w14:paraId="74E5DDA1" w14:textId="77777777" w:rsidR="00E739A0" w:rsidRPr="00BA3590"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rPr>
          <w:b/>
          <w:noProof/>
          <w:lang w:val="nl-NL"/>
        </w:rPr>
      </w:pPr>
      <w:r>
        <w:rPr>
          <w:b/>
          <w:noProof/>
          <w:lang w:val="lt-LT" w:bidi="lt-LT"/>
        </w:rPr>
        <w:lastRenderedPageBreak/>
        <w:t>MINIMALI INFORMACIJA ANT MAŽŲ VIDINIŲ PAKUOČIŲ</w:t>
      </w:r>
    </w:p>
    <w:p w14:paraId="31745ED4" w14:textId="77777777" w:rsidR="00E739A0" w:rsidRPr="00BA3590"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rPr>
          <w:b/>
          <w:noProof/>
          <w:lang w:val="nl-NL"/>
        </w:rPr>
      </w:pPr>
    </w:p>
    <w:p w14:paraId="5866AFE0"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it-CH"/>
        </w:rPr>
      </w:pPr>
      <w:r w:rsidRPr="00A576D3">
        <w:rPr>
          <w:b/>
          <w:bCs/>
          <w:noProof/>
          <w:lang w:val="lt-LT" w:bidi="lt-LT"/>
        </w:rPr>
        <w:t>BUTELIUKA</w:t>
      </w:r>
      <w:r w:rsidR="004F27B1">
        <w:rPr>
          <w:b/>
          <w:bCs/>
          <w:noProof/>
          <w:lang w:val="lt-LT" w:bidi="lt-LT"/>
        </w:rPr>
        <w:t>S</w:t>
      </w:r>
    </w:p>
    <w:p w14:paraId="7675FB70" w14:textId="77777777" w:rsidR="00E739A0" w:rsidRPr="00E65969" w:rsidRDefault="00E739A0" w:rsidP="00E739A0">
      <w:pPr>
        <w:tabs>
          <w:tab w:val="clear" w:pos="567"/>
        </w:tabs>
        <w:spacing w:line="240" w:lineRule="auto"/>
        <w:rPr>
          <w:noProof/>
          <w:lang w:val="it-CH"/>
        </w:rPr>
      </w:pPr>
    </w:p>
    <w:p w14:paraId="273BFA70" w14:textId="77777777" w:rsidR="00E739A0" w:rsidRPr="00E65969" w:rsidRDefault="00E739A0" w:rsidP="00E739A0">
      <w:pPr>
        <w:tabs>
          <w:tab w:val="clear" w:pos="567"/>
        </w:tabs>
        <w:spacing w:line="240" w:lineRule="auto"/>
        <w:rPr>
          <w:noProof/>
          <w:lang w:val="it-CH"/>
        </w:rPr>
      </w:pPr>
    </w:p>
    <w:p w14:paraId="4303732E"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it-CH"/>
        </w:rPr>
      </w:pPr>
      <w:r>
        <w:rPr>
          <w:b/>
          <w:noProof/>
          <w:lang w:val="lt-LT" w:bidi="lt-LT"/>
        </w:rPr>
        <w:t>1.</w:t>
      </w:r>
      <w:r>
        <w:rPr>
          <w:b/>
          <w:noProof/>
          <w:lang w:val="lt-LT" w:bidi="lt-LT"/>
        </w:rPr>
        <w:tab/>
        <w:t>VAISTINIO PREPARATO PAVADINIMAS IR VARTOJIMO BŪDAS (-AI)</w:t>
      </w:r>
    </w:p>
    <w:p w14:paraId="7666730A" w14:textId="77777777" w:rsidR="00E739A0" w:rsidRPr="00E65969" w:rsidRDefault="00E739A0" w:rsidP="00E739A0">
      <w:pPr>
        <w:tabs>
          <w:tab w:val="clear" w:pos="567"/>
        </w:tabs>
        <w:spacing w:line="240" w:lineRule="auto"/>
        <w:ind w:left="567" w:hanging="567"/>
        <w:rPr>
          <w:noProof/>
          <w:lang w:val="it-CH"/>
        </w:rPr>
      </w:pPr>
    </w:p>
    <w:p w14:paraId="535843D6" w14:textId="77777777" w:rsidR="00E739A0" w:rsidRPr="00E65969" w:rsidRDefault="00706F42" w:rsidP="00E739A0">
      <w:pPr>
        <w:tabs>
          <w:tab w:val="clear" w:pos="567"/>
        </w:tabs>
        <w:spacing w:line="240" w:lineRule="auto"/>
        <w:rPr>
          <w:noProof/>
          <w:lang w:val="it-CH"/>
        </w:rPr>
      </w:pPr>
      <w:r w:rsidRPr="00706F42">
        <w:rPr>
          <w:noProof/>
          <w:lang w:val="lt-LT" w:bidi="lt-LT"/>
        </w:rPr>
        <w:t>Tardyliq 20 mg/ml geriamasis tirpalas</w:t>
      </w:r>
    </w:p>
    <w:p w14:paraId="3448C60C" w14:textId="4716D11A" w:rsidR="00A36182" w:rsidRDefault="00C31D87" w:rsidP="00E739A0">
      <w:pPr>
        <w:tabs>
          <w:tab w:val="clear" w:pos="567"/>
        </w:tabs>
        <w:spacing w:line="240" w:lineRule="auto"/>
        <w:rPr>
          <w:noProof/>
          <w:lang w:val="lt-LT" w:bidi="lt-LT"/>
        </w:rPr>
      </w:pPr>
      <w:r w:rsidRPr="00C31D87">
        <w:rPr>
          <w:noProof/>
          <w:lang w:val="lt-LT" w:bidi="lt-LT"/>
        </w:rPr>
        <w:t>Ferrum</w:t>
      </w:r>
    </w:p>
    <w:p w14:paraId="3F1C7D24" w14:textId="19F05710" w:rsidR="00E739A0" w:rsidRPr="00E65969" w:rsidRDefault="00E739A0" w:rsidP="00E739A0">
      <w:pPr>
        <w:tabs>
          <w:tab w:val="clear" w:pos="567"/>
        </w:tabs>
        <w:spacing w:line="240" w:lineRule="auto"/>
        <w:rPr>
          <w:noProof/>
          <w:lang w:val="it-CH"/>
        </w:rPr>
      </w:pPr>
      <w:r w:rsidRPr="004F7B37">
        <w:rPr>
          <w:noProof/>
          <w:lang w:val="lt-LT" w:bidi="lt-LT"/>
        </w:rPr>
        <w:t>Vartoti per burną</w:t>
      </w:r>
    </w:p>
    <w:p w14:paraId="42F9AFB6" w14:textId="77777777" w:rsidR="00E739A0" w:rsidRPr="00E65969" w:rsidRDefault="00E739A0" w:rsidP="00E739A0">
      <w:pPr>
        <w:tabs>
          <w:tab w:val="clear" w:pos="567"/>
        </w:tabs>
        <w:spacing w:line="240" w:lineRule="auto"/>
        <w:rPr>
          <w:noProof/>
          <w:lang w:val="it-CH"/>
        </w:rPr>
      </w:pPr>
    </w:p>
    <w:p w14:paraId="7FD6A697" w14:textId="77777777" w:rsidR="00E739A0" w:rsidRPr="00E65969" w:rsidRDefault="00E739A0" w:rsidP="00E739A0">
      <w:pPr>
        <w:tabs>
          <w:tab w:val="clear" w:pos="567"/>
        </w:tabs>
        <w:spacing w:line="240" w:lineRule="auto"/>
        <w:rPr>
          <w:noProof/>
          <w:lang w:val="it-CH"/>
        </w:rPr>
      </w:pPr>
    </w:p>
    <w:p w14:paraId="68C1E803"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it-CH"/>
        </w:rPr>
      </w:pPr>
      <w:r>
        <w:rPr>
          <w:b/>
          <w:noProof/>
          <w:lang w:val="lt-LT" w:bidi="lt-LT"/>
        </w:rPr>
        <w:t>2.</w:t>
      </w:r>
      <w:r>
        <w:rPr>
          <w:b/>
          <w:noProof/>
          <w:lang w:val="lt-LT" w:bidi="lt-LT"/>
        </w:rPr>
        <w:tab/>
        <w:t>VARTOJIMO METODAS</w:t>
      </w:r>
    </w:p>
    <w:p w14:paraId="71EEB05A" w14:textId="77777777" w:rsidR="00E739A0" w:rsidRPr="00E65969" w:rsidRDefault="00E739A0" w:rsidP="00E739A0">
      <w:pPr>
        <w:tabs>
          <w:tab w:val="clear" w:pos="567"/>
        </w:tabs>
        <w:spacing w:line="240" w:lineRule="auto"/>
        <w:rPr>
          <w:noProof/>
          <w:szCs w:val="22"/>
          <w:lang w:val="it-CH"/>
        </w:rPr>
      </w:pPr>
    </w:p>
    <w:p w14:paraId="6CF050CC" w14:textId="77777777" w:rsidR="00E739A0" w:rsidRPr="00E65969" w:rsidRDefault="00E739A0" w:rsidP="00E739A0">
      <w:pPr>
        <w:pStyle w:val="AmmCorpsTexte"/>
        <w:spacing w:after="0"/>
        <w:rPr>
          <w:rFonts w:ascii="Times New Roman" w:eastAsia="SimSun" w:hAnsi="Times New Roman"/>
          <w:sz w:val="22"/>
          <w:szCs w:val="22"/>
          <w:lang w:val="it-CH" w:eastAsia="zh-CN"/>
        </w:rPr>
      </w:pPr>
      <w:r w:rsidRPr="004F7B37">
        <w:rPr>
          <w:rFonts w:ascii="Times New Roman" w:eastAsia="SimSun" w:hAnsi="Times New Roman"/>
          <w:sz w:val="22"/>
          <w:szCs w:val="22"/>
          <w:lang w:val="lt-LT" w:bidi="lt-LT"/>
        </w:rPr>
        <w:t>Prieš vartojimą perskaitykite pakuotės lapelį.</w:t>
      </w:r>
    </w:p>
    <w:p w14:paraId="5A5895B9" w14:textId="77777777" w:rsidR="00E739A0" w:rsidRPr="00E65969" w:rsidRDefault="00E739A0" w:rsidP="00E739A0">
      <w:pPr>
        <w:pStyle w:val="AmmCorpsTexte"/>
        <w:spacing w:after="0"/>
        <w:rPr>
          <w:rFonts w:ascii="Times New Roman" w:hAnsi="Times New Roman"/>
          <w:sz w:val="22"/>
          <w:szCs w:val="22"/>
          <w:lang w:val="it-CH"/>
        </w:rPr>
      </w:pPr>
      <w:r w:rsidRPr="004F7B37">
        <w:rPr>
          <w:rFonts w:ascii="Times New Roman" w:hAnsi="Times New Roman"/>
          <w:sz w:val="22"/>
          <w:szCs w:val="22"/>
          <w:highlight w:val="lightGray"/>
          <w:lang w:val="lt-LT" w:bidi="lt-LT"/>
        </w:rPr>
        <w:t>Skirtas vyresniems kaip 2 metų vaikams ir suaugusiesiems.</w:t>
      </w:r>
    </w:p>
    <w:p w14:paraId="1374BE8A" w14:textId="77777777" w:rsidR="00E739A0" w:rsidRPr="00E65969" w:rsidRDefault="00E739A0" w:rsidP="00E739A0">
      <w:pPr>
        <w:pStyle w:val="AmmCorpsTexteGras"/>
        <w:spacing w:after="0"/>
        <w:rPr>
          <w:rFonts w:ascii="Times New Roman" w:eastAsia="SimSun" w:hAnsi="Times New Roman"/>
          <w:sz w:val="22"/>
          <w:szCs w:val="22"/>
          <w:lang w:val="it-CH" w:eastAsia="zh-CN"/>
        </w:rPr>
      </w:pPr>
      <w:r w:rsidRPr="004F7B37">
        <w:rPr>
          <w:rFonts w:ascii="Times New Roman" w:eastAsia="SimSun" w:hAnsi="Times New Roman"/>
          <w:sz w:val="22"/>
          <w:szCs w:val="22"/>
          <w:lang w:val="lt-LT" w:bidi="lt-LT"/>
        </w:rPr>
        <w:t>Tirpalą per burną vartokite naudodami graduotą pipetę.</w:t>
      </w:r>
    </w:p>
    <w:p w14:paraId="00BE6FEE" w14:textId="77777777" w:rsidR="00E739A0" w:rsidRPr="00E65969" w:rsidRDefault="00E739A0" w:rsidP="00E739A0">
      <w:pPr>
        <w:pStyle w:val="AmmCorpsTexteGras"/>
        <w:spacing w:after="0"/>
        <w:rPr>
          <w:rFonts w:ascii="Times New Roman" w:hAnsi="Times New Roman"/>
          <w:sz w:val="22"/>
          <w:szCs w:val="22"/>
          <w:lang w:val="it-CH"/>
        </w:rPr>
      </w:pPr>
      <w:r w:rsidRPr="004F7B37">
        <w:rPr>
          <w:rFonts w:ascii="Times New Roman" w:eastAsia="SimSun" w:hAnsi="Times New Roman"/>
          <w:sz w:val="22"/>
          <w:szCs w:val="22"/>
          <w:lang w:val="lt-LT" w:bidi="lt-LT"/>
        </w:rPr>
        <w:t>Nenaudokite jokio kito dozatoriaus.</w:t>
      </w:r>
    </w:p>
    <w:p w14:paraId="24D8AEFE" w14:textId="77777777" w:rsidR="00E739A0" w:rsidRPr="00E65969" w:rsidRDefault="00E739A0" w:rsidP="00E739A0">
      <w:pPr>
        <w:tabs>
          <w:tab w:val="clear" w:pos="567"/>
        </w:tabs>
        <w:spacing w:line="240" w:lineRule="auto"/>
        <w:rPr>
          <w:noProof/>
          <w:szCs w:val="22"/>
          <w:lang w:val="it-CH"/>
        </w:rPr>
      </w:pPr>
    </w:p>
    <w:p w14:paraId="27BDFC3A" w14:textId="77777777" w:rsidR="00E739A0" w:rsidRPr="00E65969" w:rsidRDefault="00E739A0" w:rsidP="00E739A0">
      <w:pPr>
        <w:tabs>
          <w:tab w:val="clear" w:pos="567"/>
        </w:tabs>
        <w:spacing w:line="240" w:lineRule="auto"/>
        <w:rPr>
          <w:noProof/>
          <w:lang w:val="it-CH"/>
        </w:rPr>
      </w:pPr>
    </w:p>
    <w:p w14:paraId="3E81F3A8" w14:textId="77777777" w:rsidR="00E739A0" w:rsidRPr="00E65969"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it-CH"/>
        </w:rPr>
      </w:pPr>
      <w:r>
        <w:rPr>
          <w:b/>
          <w:noProof/>
          <w:lang w:val="lt-LT" w:bidi="lt-LT"/>
        </w:rPr>
        <w:t>3.</w:t>
      </w:r>
      <w:r>
        <w:rPr>
          <w:b/>
          <w:noProof/>
          <w:lang w:val="lt-LT" w:bidi="lt-LT"/>
        </w:rPr>
        <w:tab/>
        <w:t>TINKAMUMO LAIKAS</w:t>
      </w:r>
    </w:p>
    <w:p w14:paraId="1A6D472B" w14:textId="77777777" w:rsidR="00E739A0" w:rsidRPr="00E65969" w:rsidRDefault="00E739A0" w:rsidP="00E739A0">
      <w:pPr>
        <w:tabs>
          <w:tab w:val="clear" w:pos="567"/>
        </w:tabs>
        <w:spacing w:line="240" w:lineRule="auto"/>
        <w:rPr>
          <w:noProof/>
          <w:lang w:val="it-CH"/>
        </w:rPr>
      </w:pPr>
    </w:p>
    <w:p w14:paraId="6D4FF138" w14:textId="77777777" w:rsidR="00E739A0" w:rsidRPr="00AC481E" w:rsidRDefault="00E739A0" w:rsidP="00E739A0">
      <w:pPr>
        <w:pStyle w:val="AmmCorpsTexte"/>
        <w:spacing w:after="0"/>
        <w:rPr>
          <w:rFonts w:ascii="Times New Roman" w:hAnsi="Times New Roman"/>
          <w:sz w:val="22"/>
          <w:szCs w:val="22"/>
          <w:lang w:val="pt-PT"/>
        </w:rPr>
      </w:pPr>
      <w:r w:rsidRPr="009A4AD4">
        <w:rPr>
          <w:rFonts w:ascii="Times New Roman" w:hAnsi="Times New Roman"/>
          <w:sz w:val="22"/>
          <w:szCs w:val="22"/>
          <w:lang w:val="lt-LT" w:bidi="lt-LT"/>
        </w:rPr>
        <w:t>EXP {MM/YYYY}</w:t>
      </w:r>
    </w:p>
    <w:p w14:paraId="2EE5DED1" w14:textId="77777777" w:rsidR="00E739A0" w:rsidRPr="00AC481E" w:rsidRDefault="00E739A0" w:rsidP="00E739A0">
      <w:pPr>
        <w:tabs>
          <w:tab w:val="clear" w:pos="567"/>
        </w:tabs>
        <w:spacing w:line="240" w:lineRule="auto"/>
        <w:rPr>
          <w:noProof/>
          <w:lang w:val="pt-PT"/>
        </w:rPr>
      </w:pPr>
    </w:p>
    <w:p w14:paraId="43A1B9F0" w14:textId="77777777" w:rsidR="00E739A0" w:rsidRPr="00AC481E" w:rsidRDefault="00E739A0" w:rsidP="00E739A0">
      <w:pPr>
        <w:tabs>
          <w:tab w:val="clear" w:pos="567"/>
        </w:tabs>
        <w:spacing w:line="240" w:lineRule="auto"/>
        <w:rPr>
          <w:noProof/>
          <w:lang w:val="pt-PT"/>
        </w:rPr>
      </w:pPr>
    </w:p>
    <w:p w14:paraId="2E670701" w14:textId="77777777" w:rsidR="00E739A0"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rPr>
      </w:pPr>
      <w:r>
        <w:rPr>
          <w:b/>
          <w:noProof/>
          <w:lang w:val="lt-LT" w:bidi="lt-LT"/>
        </w:rPr>
        <w:t>4.</w:t>
      </w:r>
      <w:r>
        <w:rPr>
          <w:b/>
          <w:noProof/>
          <w:lang w:val="lt-LT" w:bidi="lt-LT"/>
        </w:rPr>
        <w:tab/>
        <w:t>SERIJOS NUMERIS</w:t>
      </w:r>
    </w:p>
    <w:p w14:paraId="41846A89" w14:textId="77777777" w:rsidR="00E739A0" w:rsidRDefault="00E739A0" w:rsidP="00E739A0">
      <w:pPr>
        <w:tabs>
          <w:tab w:val="clear" w:pos="567"/>
        </w:tabs>
        <w:spacing w:line="240" w:lineRule="auto"/>
        <w:ind w:right="113"/>
        <w:rPr>
          <w:noProof/>
        </w:rPr>
      </w:pPr>
    </w:p>
    <w:p w14:paraId="0FF7D3F4" w14:textId="77777777" w:rsidR="00E739A0" w:rsidRPr="009A4AD4" w:rsidRDefault="002B7696" w:rsidP="00E739A0">
      <w:pPr>
        <w:pStyle w:val="AmmCorpsTexte"/>
        <w:spacing w:after="0"/>
        <w:rPr>
          <w:rFonts w:ascii="Times New Roman" w:hAnsi="Times New Roman"/>
          <w:sz w:val="22"/>
          <w:szCs w:val="22"/>
        </w:rPr>
      </w:pPr>
      <w:r>
        <w:rPr>
          <w:rFonts w:ascii="Times New Roman" w:hAnsi="Times New Roman"/>
          <w:sz w:val="22"/>
          <w:szCs w:val="22"/>
          <w:lang w:val="lt-LT" w:bidi="lt-LT"/>
        </w:rPr>
        <w:t>Lot</w:t>
      </w:r>
      <w:r w:rsidRPr="009A4AD4">
        <w:rPr>
          <w:rFonts w:ascii="Times New Roman" w:hAnsi="Times New Roman"/>
          <w:sz w:val="22"/>
          <w:szCs w:val="22"/>
          <w:lang w:val="lt-LT" w:bidi="lt-LT"/>
        </w:rPr>
        <w:t xml:space="preserve"> </w:t>
      </w:r>
      <w:r w:rsidR="00E739A0" w:rsidRPr="009A4AD4">
        <w:rPr>
          <w:rFonts w:ascii="Times New Roman" w:hAnsi="Times New Roman"/>
          <w:sz w:val="22"/>
          <w:szCs w:val="22"/>
          <w:lang w:val="lt-LT" w:bidi="lt-LT"/>
        </w:rPr>
        <w:t>{numeris}</w:t>
      </w:r>
    </w:p>
    <w:p w14:paraId="318AE460" w14:textId="77777777" w:rsidR="00E739A0" w:rsidRDefault="00E739A0" w:rsidP="00E739A0">
      <w:pPr>
        <w:tabs>
          <w:tab w:val="clear" w:pos="567"/>
        </w:tabs>
        <w:spacing w:line="240" w:lineRule="auto"/>
        <w:ind w:right="113"/>
        <w:rPr>
          <w:noProof/>
        </w:rPr>
      </w:pPr>
    </w:p>
    <w:p w14:paraId="3867FB36" w14:textId="77777777" w:rsidR="00E739A0" w:rsidRDefault="00E739A0" w:rsidP="00E739A0">
      <w:pPr>
        <w:tabs>
          <w:tab w:val="clear" w:pos="567"/>
        </w:tabs>
        <w:spacing w:line="240" w:lineRule="auto"/>
        <w:ind w:right="113"/>
        <w:rPr>
          <w:noProof/>
        </w:rPr>
      </w:pPr>
    </w:p>
    <w:p w14:paraId="081D1346" w14:textId="77777777" w:rsidR="00E739A0"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rPr>
      </w:pPr>
      <w:r>
        <w:rPr>
          <w:b/>
          <w:noProof/>
          <w:lang w:val="lt-LT" w:bidi="lt-LT"/>
        </w:rPr>
        <w:t>5.</w:t>
      </w:r>
      <w:r>
        <w:rPr>
          <w:b/>
          <w:noProof/>
          <w:lang w:val="lt-LT" w:bidi="lt-LT"/>
        </w:rPr>
        <w:tab/>
        <w:t>KIEKIS (MASĖ, TŪRIS ARBA VIENETAI)</w:t>
      </w:r>
    </w:p>
    <w:p w14:paraId="5E7910F0" w14:textId="77777777" w:rsidR="00E739A0" w:rsidRDefault="00E739A0" w:rsidP="00E739A0">
      <w:pPr>
        <w:tabs>
          <w:tab w:val="clear" w:pos="567"/>
        </w:tabs>
        <w:spacing w:line="240" w:lineRule="auto"/>
        <w:ind w:right="113"/>
        <w:rPr>
          <w:noProof/>
        </w:rPr>
      </w:pPr>
    </w:p>
    <w:p w14:paraId="658B9CFA" w14:textId="77777777" w:rsidR="00E739A0" w:rsidRPr="00BA3590" w:rsidRDefault="00E739A0" w:rsidP="00E739A0">
      <w:pPr>
        <w:tabs>
          <w:tab w:val="clear" w:pos="567"/>
        </w:tabs>
        <w:spacing w:line="240" w:lineRule="auto"/>
        <w:ind w:right="113"/>
        <w:rPr>
          <w:noProof/>
          <w:lang w:val="nl-NL"/>
        </w:rPr>
      </w:pPr>
      <w:r>
        <w:rPr>
          <w:noProof/>
          <w:lang w:val="lt-LT" w:bidi="lt-LT"/>
        </w:rPr>
        <w:t>90 ml</w:t>
      </w:r>
    </w:p>
    <w:p w14:paraId="38122233" w14:textId="77777777" w:rsidR="00E739A0" w:rsidRPr="00BA3590" w:rsidRDefault="00E739A0" w:rsidP="00E739A0">
      <w:pPr>
        <w:tabs>
          <w:tab w:val="clear" w:pos="567"/>
        </w:tabs>
        <w:spacing w:line="240" w:lineRule="auto"/>
        <w:ind w:right="113"/>
        <w:rPr>
          <w:noProof/>
          <w:lang w:val="nl-NL"/>
        </w:rPr>
      </w:pPr>
    </w:p>
    <w:p w14:paraId="2AB6D047" w14:textId="77777777" w:rsidR="00E739A0" w:rsidRPr="00BA3590" w:rsidRDefault="00E739A0" w:rsidP="00E739A0">
      <w:pPr>
        <w:tabs>
          <w:tab w:val="clear" w:pos="567"/>
        </w:tabs>
        <w:spacing w:line="240" w:lineRule="auto"/>
        <w:ind w:right="113"/>
        <w:rPr>
          <w:noProof/>
          <w:lang w:val="nl-NL"/>
        </w:rPr>
      </w:pPr>
    </w:p>
    <w:p w14:paraId="4260EDCA" w14:textId="77777777" w:rsidR="00E739A0" w:rsidRPr="00BA3590" w:rsidRDefault="00E739A0" w:rsidP="00E739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nl-NL"/>
        </w:rPr>
      </w:pPr>
      <w:r>
        <w:rPr>
          <w:b/>
          <w:noProof/>
          <w:lang w:val="lt-LT" w:bidi="lt-LT"/>
        </w:rPr>
        <w:t>6.</w:t>
      </w:r>
      <w:r>
        <w:rPr>
          <w:b/>
          <w:noProof/>
          <w:lang w:val="lt-LT" w:bidi="lt-LT"/>
        </w:rPr>
        <w:tab/>
        <w:t>KITA</w:t>
      </w:r>
    </w:p>
    <w:p w14:paraId="1B8F287D" w14:textId="77777777" w:rsidR="00E739A0" w:rsidRPr="00BA3590" w:rsidRDefault="00E739A0" w:rsidP="00E739A0">
      <w:pPr>
        <w:tabs>
          <w:tab w:val="clear" w:pos="567"/>
        </w:tabs>
        <w:spacing w:line="240" w:lineRule="auto"/>
        <w:ind w:right="113"/>
        <w:rPr>
          <w:noProof/>
          <w:lang w:val="nl-NL"/>
        </w:rPr>
      </w:pPr>
    </w:p>
    <w:p w14:paraId="5E110F89" w14:textId="77777777" w:rsidR="00E739A0" w:rsidRPr="00BA3590" w:rsidRDefault="00E739A0" w:rsidP="00E739A0">
      <w:pPr>
        <w:pStyle w:val="AmmCorpsTexte"/>
        <w:rPr>
          <w:rFonts w:ascii="Times New Roman" w:hAnsi="Times New Roman"/>
          <w:noProof/>
          <w:sz w:val="22"/>
          <w:lang w:val="nl-NL" w:eastAsia="en-US" w:bidi="ar-SA"/>
        </w:rPr>
      </w:pPr>
    </w:p>
    <w:p w14:paraId="4F8DE996" w14:textId="77777777" w:rsidR="00E739A0" w:rsidRPr="00BA3590" w:rsidRDefault="00E739A0" w:rsidP="00E739A0">
      <w:pPr>
        <w:tabs>
          <w:tab w:val="clear" w:pos="567"/>
        </w:tabs>
        <w:spacing w:line="240" w:lineRule="auto"/>
        <w:ind w:right="113"/>
        <w:rPr>
          <w:noProof/>
          <w:lang w:val="nl-NL"/>
        </w:rPr>
      </w:pPr>
      <w:r>
        <w:rPr>
          <w:b/>
          <w:noProof/>
          <w:u w:val="single"/>
          <w:lang w:val="lt-LT" w:bidi="lt-LT"/>
        </w:rPr>
        <w:br w:type="page"/>
      </w:r>
    </w:p>
    <w:p w14:paraId="12471223" w14:textId="77777777" w:rsidR="00E739A0" w:rsidRPr="00BA3590" w:rsidRDefault="00E739A0" w:rsidP="00E739A0">
      <w:pPr>
        <w:tabs>
          <w:tab w:val="clear" w:pos="567"/>
        </w:tabs>
        <w:spacing w:line="240" w:lineRule="auto"/>
        <w:rPr>
          <w:noProof/>
          <w:lang w:val="nl-NL"/>
        </w:rPr>
      </w:pPr>
    </w:p>
    <w:p w14:paraId="4B8F78BE" w14:textId="77777777" w:rsidR="00E739A0" w:rsidRPr="00BA3590" w:rsidRDefault="00E739A0" w:rsidP="00E739A0">
      <w:pPr>
        <w:tabs>
          <w:tab w:val="clear" w:pos="567"/>
        </w:tabs>
        <w:spacing w:line="240" w:lineRule="auto"/>
        <w:rPr>
          <w:noProof/>
          <w:lang w:val="nl-NL"/>
        </w:rPr>
      </w:pPr>
    </w:p>
    <w:p w14:paraId="5A17FB6C" w14:textId="77777777" w:rsidR="00E739A0" w:rsidRPr="00BA3590" w:rsidRDefault="00E739A0" w:rsidP="00E739A0">
      <w:pPr>
        <w:tabs>
          <w:tab w:val="clear" w:pos="567"/>
        </w:tabs>
        <w:spacing w:line="240" w:lineRule="auto"/>
        <w:rPr>
          <w:noProof/>
          <w:lang w:val="nl-NL"/>
        </w:rPr>
      </w:pPr>
    </w:p>
    <w:p w14:paraId="65153560" w14:textId="77777777" w:rsidR="00E739A0" w:rsidRPr="00BA3590" w:rsidRDefault="00E739A0" w:rsidP="00E739A0">
      <w:pPr>
        <w:tabs>
          <w:tab w:val="clear" w:pos="567"/>
        </w:tabs>
        <w:spacing w:line="240" w:lineRule="auto"/>
        <w:rPr>
          <w:noProof/>
          <w:lang w:val="nl-NL"/>
        </w:rPr>
      </w:pPr>
    </w:p>
    <w:p w14:paraId="79AD873A" w14:textId="77777777" w:rsidR="00E739A0" w:rsidRPr="00BA3590" w:rsidRDefault="00E739A0" w:rsidP="00E739A0">
      <w:pPr>
        <w:tabs>
          <w:tab w:val="clear" w:pos="567"/>
        </w:tabs>
        <w:spacing w:line="240" w:lineRule="auto"/>
        <w:rPr>
          <w:noProof/>
          <w:lang w:val="nl-NL"/>
        </w:rPr>
      </w:pPr>
    </w:p>
    <w:p w14:paraId="1129B6BB" w14:textId="77777777" w:rsidR="00E739A0" w:rsidRPr="00BA3590" w:rsidRDefault="00E739A0" w:rsidP="00E739A0">
      <w:pPr>
        <w:tabs>
          <w:tab w:val="clear" w:pos="567"/>
        </w:tabs>
        <w:spacing w:line="240" w:lineRule="auto"/>
        <w:rPr>
          <w:noProof/>
          <w:lang w:val="nl-NL"/>
        </w:rPr>
      </w:pPr>
    </w:p>
    <w:p w14:paraId="0853E4C0" w14:textId="77777777" w:rsidR="00E739A0" w:rsidRPr="00BA3590" w:rsidRDefault="00E739A0" w:rsidP="00E739A0">
      <w:pPr>
        <w:tabs>
          <w:tab w:val="clear" w:pos="567"/>
        </w:tabs>
        <w:spacing w:line="240" w:lineRule="auto"/>
        <w:rPr>
          <w:noProof/>
          <w:lang w:val="nl-NL"/>
        </w:rPr>
      </w:pPr>
    </w:p>
    <w:p w14:paraId="157B51CD" w14:textId="77777777" w:rsidR="00E739A0" w:rsidRPr="00BA3590" w:rsidRDefault="00E739A0" w:rsidP="00E739A0">
      <w:pPr>
        <w:tabs>
          <w:tab w:val="clear" w:pos="567"/>
        </w:tabs>
        <w:spacing w:line="240" w:lineRule="auto"/>
        <w:rPr>
          <w:noProof/>
          <w:lang w:val="nl-NL"/>
        </w:rPr>
      </w:pPr>
    </w:p>
    <w:p w14:paraId="36FDD3DB" w14:textId="77777777" w:rsidR="00E739A0" w:rsidRPr="00BA3590" w:rsidRDefault="00E739A0" w:rsidP="00E739A0">
      <w:pPr>
        <w:tabs>
          <w:tab w:val="clear" w:pos="567"/>
        </w:tabs>
        <w:spacing w:line="240" w:lineRule="auto"/>
        <w:rPr>
          <w:noProof/>
          <w:lang w:val="nl-NL"/>
        </w:rPr>
      </w:pPr>
    </w:p>
    <w:p w14:paraId="42B53CBE" w14:textId="77777777" w:rsidR="00E739A0" w:rsidRPr="00BA3590" w:rsidRDefault="00E739A0" w:rsidP="00E739A0">
      <w:pPr>
        <w:tabs>
          <w:tab w:val="clear" w:pos="567"/>
        </w:tabs>
        <w:spacing w:line="240" w:lineRule="auto"/>
        <w:rPr>
          <w:noProof/>
          <w:lang w:val="nl-NL"/>
        </w:rPr>
      </w:pPr>
    </w:p>
    <w:p w14:paraId="3DE82A1A" w14:textId="77777777" w:rsidR="00E739A0" w:rsidRPr="00BA3590" w:rsidRDefault="00E739A0" w:rsidP="00E739A0">
      <w:pPr>
        <w:tabs>
          <w:tab w:val="clear" w:pos="567"/>
        </w:tabs>
        <w:spacing w:line="240" w:lineRule="auto"/>
        <w:rPr>
          <w:noProof/>
          <w:lang w:val="nl-NL"/>
        </w:rPr>
      </w:pPr>
    </w:p>
    <w:p w14:paraId="0EA40290" w14:textId="77777777" w:rsidR="00E739A0" w:rsidRPr="00BA3590" w:rsidRDefault="00E739A0" w:rsidP="00E739A0">
      <w:pPr>
        <w:tabs>
          <w:tab w:val="clear" w:pos="567"/>
        </w:tabs>
        <w:spacing w:line="240" w:lineRule="auto"/>
        <w:rPr>
          <w:noProof/>
          <w:lang w:val="nl-NL"/>
        </w:rPr>
      </w:pPr>
    </w:p>
    <w:p w14:paraId="4502FCFE" w14:textId="77777777" w:rsidR="00E739A0" w:rsidRPr="00BA3590" w:rsidRDefault="00E739A0" w:rsidP="00E739A0">
      <w:pPr>
        <w:tabs>
          <w:tab w:val="clear" w:pos="567"/>
        </w:tabs>
        <w:spacing w:line="240" w:lineRule="auto"/>
        <w:rPr>
          <w:noProof/>
          <w:lang w:val="nl-NL"/>
        </w:rPr>
      </w:pPr>
    </w:p>
    <w:p w14:paraId="1EB07C55" w14:textId="77777777" w:rsidR="00E739A0" w:rsidRPr="00BA3590" w:rsidRDefault="00E739A0" w:rsidP="00E739A0">
      <w:pPr>
        <w:tabs>
          <w:tab w:val="clear" w:pos="567"/>
        </w:tabs>
        <w:spacing w:line="240" w:lineRule="auto"/>
        <w:rPr>
          <w:noProof/>
          <w:lang w:val="nl-NL"/>
        </w:rPr>
      </w:pPr>
    </w:p>
    <w:p w14:paraId="739E9D78" w14:textId="77777777" w:rsidR="00E739A0" w:rsidRPr="00BA3590" w:rsidRDefault="00E739A0" w:rsidP="00E739A0">
      <w:pPr>
        <w:tabs>
          <w:tab w:val="clear" w:pos="567"/>
        </w:tabs>
        <w:spacing w:line="240" w:lineRule="auto"/>
        <w:rPr>
          <w:noProof/>
          <w:lang w:val="nl-NL"/>
        </w:rPr>
      </w:pPr>
    </w:p>
    <w:p w14:paraId="270C0792" w14:textId="77777777" w:rsidR="00E739A0" w:rsidRPr="00BA3590" w:rsidRDefault="00E739A0" w:rsidP="00E739A0">
      <w:pPr>
        <w:tabs>
          <w:tab w:val="clear" w:pos="567"/>
        </w:tabs>
        <w:spacing w:line="240" w:lineRule="auto"/>
        <w:rPr>
          <w:noProof/>
          <w:lang w:val="nl-NL"/>
        </w:rPr>
      </w:pPr>
    </w:p>
    <w:p w14:paraId="138B3300" w14:textId="77777777" w:rsidR="00E739A0" w:rsidRPr="00BA3590" w:rsidRDefault="00E739A0" w:rsidP="00E739A0">
      <w:pPr>
        <w:tabs>
          <w:tab w:val="clear" w:pos="567"/>
        </w:tabs>
        <w:spacing w:line="240" w:lineRule="auto"/>
        <w:rPr>
          <w:noProof/>
          <w:lang w:val="nl-NL"/>
        </w:rPr>
      </w:pPr>
    </w:p>
    <w:p w14:paraId="5E303B00" w14:textId="77777777" w:rsidR="00E739A0" w:rsidRPr="00BA3590" w:rsidRDefault="00E739A0" w:rsidP="00E739A0">
      <w:pPr>
        <w:tabs>
          <w:tab w:val="clear" w:pos="567"/>
        </w:tabs>
        <w:spacing w:line="240" w:lineRule="auto"/>
        <w:rPr>
          <w:noProof/>
          <w:lang w:val="nl-NL"/>
        </w:rPr>
      </w:pPr>
    </w:p>
    <w:p w14:paraId="7B544B15" w14:textId="77777777" w:rsidR="00E739A0" w:rsidRPr="00BA3590" w:rsidRDefault="00E739A0" w:rsidP="00E739A0">
      <w:pPr>
        <w:tabs>
          <w:tab w:val="clear" w:pos="567"/>
        </w:tabs>
        <w:spacing w:line="240" w:lineRule="auto"/>
        <w:rPr>
          <w:noProof/>
          <w:lang w:val="nl-NL"/>
        </w:rPr>
      </w:pPr>
    </w:p>
    <w:p w14:paraId="6BD16DE5" w14:textId="77777777" w:rsidR="00E739A0" w:rsidRPr="00BA3590" w:rsidRDefault="00E739A0" w:rsidP="00E739A0">
      <w:pPr>
        <w:tabs>
          <w:tab w:val="clear" w:pos="567"/>
        </w:tabs>
        <w:spacing w:line="240" w:lineRule="auto"/>
        <w:rPr>
          <w:noProof/>
          <w:lang w:val="nl-NL"/>
        </w:rPr>
      </w:pPr>
    </w:p>
    <w:p w14:paraId="5C71E167" w14:textId="77777777" w:rsidR="00E739A0" w:rsidRPr="00BA3590" w:rsidRDefault="00E739A0" w:rsidP="00E739A0">
      <w:pPr>
        <w:tabs>
          <w:tab w:val="clear" w:pos="567"/>
        </w:tabs>
        <w:spacing w:line="240" w:lineRule="auto"/>
        <w:rPr>
          <w:noProof/>
          <w:lang w:val="nl-NL"/>
        </w:rPr>
      </w:pPr>
    </w:p>
    <w:p w14:paraId="17E105F6" w14:textId="77777777" w:rsidR="00E739A0" w:rsidRPr="00BA3590" w:rsidRDefault="00E739A0" w:rsidP="00E739A0">
      <w:pPr>
        <w:tabs>
          <w:tab w:val="clear" w:pos="567"/>
        </w:tabs>
        <w:spacing w:line="240" w:lineRule="auto"/>
        <w:rPr>
          <w:noProof/>
          <w:lang w:val="nl-NL"/>
        </w:rPr>
      </w:pPr>
    </w:p>
    <w:p w14:paraId="2EAE642B" w14:textId="77777777" w:rsidR="00E739A0" w:rsidRPr="00BA3590" w:rsidRDefault="00615FE0" w:rsidP="00E739A0">
      <w:pPr>
        <w:tabs>
          <w:tab w:val="clear" w:pos="567"/>
        </w:tabs>
        <w:spacing w:line="240" w:lineRule="auto"/>
        <w:jc w:val="center"/>
        <w:outlineLvl w:val="0"/>
        <w:rPr>
          <w:noProof/>
          <w:lang w:val="nl-NL"/>
        </w:rPr>
      </w:pPr>
      <w:r w:rsidRPr="00615FE0">
        <w:rPr>
          <w:b/>
          <w:noProof/>
          <w:lang w:val="lt-LT" w:bidi="lt-LT"/>
        </w:rPr>
        <w:t>B. PAKUOTĖS LAPELIS</w:t>
      </w:r>
      <w:r w:rsidR="00E739A0">
        <w:rPr>
          <w:b/>
          <w:noProof/>
          <w:lang w:val="lt-LT" w:bidi="lt-LT"/>
        </w:rPr>
        <w:br w:type="page"/>
      </w:r>
      <w:r w:rsidR="00E739A0" w:rsidRPr="00026BF2">
        <w:rPr>
          <w:b/>
          <w:noProof/>
          <w:lang w:val="lt-LT" w:bidi="lt-LT"/>
        </w:rPr>
        <w:lastRenderedPageBreak/>
        <w:t>Pakuotės lapelis: informacija vartotojui</w:t>
      </w:r>
    </w:p>
    <w:p w14:paraId="73458921" w14:textId="77777777" w:rsidR="00E739A0" w:rsidRPr="00BA3590" w:rsidRDefault="00E739A0" w:rsidP="00E739A0">
      <w:pPr>
        <w:tabs>
          <w:tab w:val="clear" w:pos="567"/>
        </w:tabs>
        <w:spacing w:line="240" w:lineRule="auto"/>
        <w:jc w:val="center"/>
        <w:outlineLvl w:val="0"/>
        <w:rPr>
          <w:b/>
          <w:noProof/>
          <w:lang w:val="nl-NL"/>
        </w:rPr>
      </w:pPr>
    </w:p>
    <w:p w14:paraId="4DAAAA14" w14:textId="77777777" w:rsidR="00E739A0" w:rsidRPr="00BA3590" w:rsidRDefault="005F3E7D" w:rsidP="00615FE0">
      <w:pPr>
        <w:numPr>
          <w:ilvl w:val="12"/>
          <w:numId w:val="0"/>
        </w:numPr>
        <w:tabs>
          <w:tab w:val="clear" w:pos="567"/>
        </w:tabs>
        <w:spacing w:line="240" w:lineRule="auto"/>
        <w:jc w:val="center"/>
        <w:rPr>
          <w:b/>
          <w:bCs/>
          <w:noProof/>
          <w:lang w:val="nl-NL"/>
        </w:rPr>
      </w:pPr>
      <w:r w:rsidRPr="005F3E7D">
        <w:rPr>
          <w:b/>
          <w:noProof/>
          <w:lang w:val="lt-LT" w:bidi="lt-LT"/>
        </w:rPr>
        <w:t>Tardyliq 20 mg/ml geriamasis tirpalas</w:t>
      </w:r>
    </w:p>
    <w:p w14:paraId="38B1D37D" w14:textId="77777777" w:rsidR="00E739A0" w:rsidRPr="00BA3590" w:rsidRDefault="00DC50BF" w:rsidP="00E739A0">
      <w:pPr>
        <w:pStyle w:val="AmmCorpsTexteGras"/>
        <w:jc w:val="center"/>
        <w:rPr>
          <w:rFonts w:ascii="Times New Roman" w:hAnsi="Times New Roman"/>
          <w:b w:val="0"/>
          <w:bCs w:val="0"/>
          <w:noProof/>
          <w:sz w:val="22"/>
          <w:lang w:val="nl-NL" w:eastAsia="en-US" w:bidi="ar-SA"/>
        </w:rPr>
      </w:pPr>
      <w:r>
        <w:rPr>
          <w:rFonts w:ascii="Times New Roman" w:hAnsi="Times New Roman"/>
          <w:b w:val="0"/>
          <w:noProof/>
          <w:sz w:val="22"/>
          <w:lang w:val="lt-LT" w:bidi="lt-LT"/>
        </w:rPr>
        <w:t>g</w:t>
      </w:r>
      <w:r w:rsidR="00E739A0">
        <w:rPr>
          <w:rFonts w:ascii="Times New Roman" w:hAnsi="Times New Roman"/>
          <w:b w:val="0"/>
          <w:noProof/>
          <w:sz w:val="22"/>
          <w:lang w:val="lt-LT" w:bidi="lt-LT"/>
        </w:rPr>
        <w:t>eležis</w:t>
      </w:r>
    </w:p>
    <w:p w14:paraId="1A8A2C7C" w14:textId="77777777" w:rsidR="00E739A0" w:rsidRPr="00BA3590" w:rsidRDefault="00E739A0" w:rsidP="00E739A0">
      <w:pPr>
        <w:numPr>
          <w:ilvl w:val="12"/>
          <w:numId w:val="0"/>
        </w:numPr>
        <w:tabs>
          <w:tab w:val="clear" w:pos="567"/>
        </w:tabs>
        <w:spacing w:line="240" w:lineRule="auto"/>
        <w:jc w:val="center"/>
        <w:rPr>
          <w:noProof/>
          <w:lang w:val="nl-NL"/>
        </w:rPr>
      </w:pPr>
    </w:p>
    <w:p w14:paraId="41D94413" w14:textId="77777777" w:rsidR="00E739A0" w:rsidRPr="00BA3590" w:rsidRDefault="00E739A0" w:rsidP="00E739A0">
      <w:pPr>
        <w:tabs>
          <w:tab w:val="clear" w:pos="567"/>
        </w:tabs>
        <w:spacing w:line="240" w:lineRule="auto"/>
        <w:jc w:val="center"/>
        <w:rPr>
          <w:noProof/>
          <w:lang w:val="nl-NL"/>
        </w:rPr>
      </w:pPr>
    </w:p>
    <w:p w14:paraId="47155B21" w14:textId="77777777" w:rsidR="00E739A0" w:rsidRPr="00BA3590" w:rsidRDefault="00E739A0" w:rsidP="00A576D3">
      <w:pPr>
        <w:tabs>
          <w:tab w:val="clear" w:pos="567"/>
        </w:tabs>
        <w:suppressAutoHyphens/>
        <w:spacing w:line="240" w:lineRule="auto"/>
        <w:rPr>
          <w:noProof/>
          <w:lang w:val="nl-NL"/>
        </w:rPr>
      </w:pPr>
      <w:r>
        <w:rPr>
          <w:b/>
          <w:noProof/>
          <w:lang w:val="lt-LT" w:bidi="lt-LT"/>
        </w:rPr>
        <w:t>Atidžiai perskaitykite visą šį lapelį, prieš pradėdami vartoti vaistą, nes jame pateikiama Jums svarbi informacija.</w:t>
      </w:r>
    </w:p>
    <w:p w14:paraId="1955CCBE" w14:textId="77777777" w:rsidR="00E739A0" w:rsidRPr="00BA3590" w:rsidRDefault="00E739A0" w:rsidP="00E739A0">
      <w:pPr>
        <w:numPr>
          <w:ilvl w:val="0"/>
          <w:numId w:val="1"/>
        </w:numPr>
        <w:tabs>
          <w:tab w:val="clear" w:pos="567"/>
        </w:tabs>
        <w:spacing w:line="240" w:lineRule="auto"/>
        <w:ind w:left="567" w:right="-2" w:hanging="567"/>
        <w:rPr>
          <w:noProof/>
          <w:lang w:val="nl-NL"/>
        </w:rPr>
      </w:pPr>
      <w:r>
        <w:rPr>
          <w:noProof/>
          <w:lang w:val="lt-LT" w:bidi="lt-LT"/>
        </w:rPr>
        <w:t>Neišmeskite šio lapelio, nes vėl gali prireikti jį perskaityti.</w:t>
      </w:r>
    </w:p>
    <w:p w14:paraId="0B9C6101" w14:textId="77777777" w:rsidR="00E739A0" w:rsidRPr="00BA3590" w:rsidRDefault="00E739A0" w:rsidP="00E739A0">
      <w:pPr>
        <w:numPr>
          <w:ilvl w:val="0"/>
          <w:numId w:val="1"/>
        </w:numPr>
        <w:tabs>
          <w:tab w:val="clear" w:pos="567"/>
        </w:tabs>
        <w:spacing w:line="240" w:lineRule="auto"/>
        <w:ind w:left="567" w:right="-2" w:hanging="567"/>
        <w:rPr>
          <w:noProof/>
          <w:lang w:val="nl-NL"/>
        </w:rPr>
      </w:pPr>
      <w:r>
        <w:rPr>
          <w:noProof/>
          <w:lang w:val="lt-LT" w:bidi="lt-LT"/>
        </w:rPr>
        <w:t>Jeigu kiltų daugiau klausimų, kreipkitės į gydytoją arba vaistininką.</w:t>
      </w:r>
    </w:p>
    <w:p w14:paraId="09421DE3" w14:textId="40B0277A" w:rsidR="00E739A0" w:rsidRPr="00BA3590" w:rsidRDefault="00E739A0" w:rsidP="00E739A0">
      <w:pPr>
        <w:numPr>
          <w:ilvl w:val="0"/>
          <w:numId w:val="1"/>
        </w:numPr>
        <w:tabs>
          <w:tab w:val="clear" w:pos="567"/>
        </w:tabs>
        <w:spacing w:line="240" w:lineRule="auto"/>
        <w:ind w:left="567" w:right="-2" w:hanging="567"/>
        <w:rPr>
          <w:noProof/>
          <w:lang w:val="lt-LT"/>
        </w:rPr>
      </w:pPr>
      <w:r w:rsidRPr="00F3343A">
        <w:rPr>
          <w:noProof/>
          <w:lang w:val="lt-LT" w:bidi="lt-LT"/>
        </w:rPr>
        <w:t>Šis vaistas skirtas tik Jums</w:t>
      </w:r>
      <w:r w:rsidR="00EB1B7D">
        <w:rPr>
          <w:noProof/>
          <w:lang w:val="lt-LT" w:bidi="lt-LT"/>
        </w:rPr>
        <w:t xml:space="preserve"> (arba Jūsų vaikui)</w:t>
      </w:r>
      <w:r w:rsidRPr="00F3343A">
        <w:rPr>
          <w:noProof/>
          <w:lang w:val="lt-LT" w:bidi="lt-LT"/>
        </w:rPr>
        <w:t>, todėl kitiems žmonėms jo duoti negalima. Vaistas gali jiems pakenkti (net tiems, kurių ligos požymiai yra tokie patys kaip Jūsų).</w:t>
      </w:r>
    </w:p>
    <w:p w14:paraId="48813B9F" w14:textId="3CED2C60" w:rsidR="00E739A0" w:rsidRDefault="00E739A0" w:rsidP="00E739A0">
      <w:pPr>
        <w:numPr>
          <w:ilvl w:val="0"/>
          <w:numId w:val="1"/>
        </w:numPr>
        <w:tabs>
          <w:tab w:val="clear" w:pos="567"/>
        </w:tabs>
        <w:spacing w:line="240" w:lineRule="auto"/>
        <w:ind w:left="567" w:right="-2" w:hanging="567"/>
        <w:rPr>
          <w:noProof/>
        </w:rPr>
      </w:pPr>
      <w:r>
        <w:rPr>
          <w:noProof/>
          <w:lang w:val="lt-LT" w:bidi="lt-LT"/>
        </w:rPr>
        <w:t xml:space="preserve">Jeigu </w:t>
      </w:r>
      <w:r w:rsidR="00EB1B7D">
        <w:rPr>
          <w:noProof/>
          <w:lang w:val="lt-LT" w:bidi="lt-LT"/>
        </w:rPr>
        <w:t xml:space="preserve">Jums (arba Jūsų vaikui) </w:t>
      </w:r>
      <w:r>
        <w:rPr>
          <w:noProof/>
          <w:lang w:val="lt-LT" w:bidi="lt-LT"/>
        </w:rPr>
        <w:t>pasireiškė šalutinis poveikis (net jeigu jis šiame lapelyje nenurodytas), kreipkitės į gydytoją arba vaistininką. Žr. 4 skyrių.</w:t>
      </w:r>
    </w:p>
    <w:p w14:paraId="20D91868" w14:textId="77777777" w:rsidR="00E739A0" w:rsidRDefault="00E739A0" w:rsidP="00E739A0">
      <w:pPr>
        <w:tabs>
          <w:tab w:val="clear" w:pos="567"/>
        </w:tabs>
        <w:spacing w:line="240" w:lineRule="auto"/>
        <w:ind w:right="-2"/>
        <w:rPr>
          <w:noProof/>
        </w:rPr>
      </w:pPr>
    </w:p>
    <w:p w14:paraId="438A18DC" w14:textId="77777777" w:rsidR="00E739A0" w:rsidRDefault="00E739A0" w:rsidP="00E739A0">
      <w:pPr>
        <w:tabs>
          <w:tab w:val="clear" w:pos="567"/>
        </w:tabs>
        <w:spacing w:line="240" w:lineRule="auto"/>
        <w:ind w:right="-2"/>
        <w:rPr>
          <w:noProof/>
        </w:rPr>
      </w:pPr>
    </w:p>
    <w:p w14:paraId="23E889EA" w14:textId="77777777" w:rsidR="00E739A0" w:rsidRPr="00BA3590" w:rsidRDefault="00E739A0" w:rsidP="00E739A0">
      <w:pPr>
        <w:numPr>
          <w:ilvl w:val="12"/>
          <w:numId w:val="0"/>
        </w:numPr>
        <w:tabs>
          <w:tab w:val="clear" w:pos="567"/>
        </w:tabs>
        <w:spacing w:line="240" w:lineRule="auto"/>
        <w:ind w:right="-2"/>
        <w:outlineLvl w:val="0"/>
        <w:rPr>
          <w:noProof/>
          <w:lang w:val="nl-NL"/>
        </w:rPr>
      </w:pPr>
      <w:r>
        <w:rPr>
          <w:b/>
          <w:noProof/>
          <w:lang w:val="lt-LT" w:bidi="lt-LT"/>
        </w:rPr>
        <w:t>Apie ką rašoma šiame lapelyje?</w:t>
      </w:r>
    </w:p>
    <w:p w14:paraId="2AFF8F41" w14:textId="77777777" w:rsidR="00E739A0" w:rsidRPr="00BA3590" w:rsidRDefault="00E739A0" w:rsidP="00E739A0">
      <w:pPr>
        <w:numPr>
          <w:ilvl w:val="12"/>
          <w:numId w:val="0"/>
        </w:numPr>
        <w:tabs>
          <w:tab w:val="clear" w:pos="567"/>
        </w:tabs>
        <w:spacing w:line="240" w:lineRule="auto"/>
        <w:ind w:right="-29"/>
        <w:rPr>
          <w:noProof/>
          <w:lang w:val="nl-NL"/>
        </w:rPr>
      </w:pPr>
      <w:r>
        <w:rPr>
          <w:noProof/>
          <w:lang w:val="lt-LT" w:bidi="lt-LT"/>
        </w:rPr>
        <w:t>1.</w:t>
      </w:r>
      <w:r>
        <w:rPr>
          <w:noProof/>
          <w:lang w:val="lt-LT" w:bidi="lt-LT"/>
        </w:rPr>
        <w:tab/>
        <w:t xml:space="preserve">Kas yra </w:t>
      </w:r>
      <w:r w:rsidR="0035269A" w:rsidRPr="0035269A">
        <w:rPr>
          <w:noProof/>
          <w:lang w:val="lt-LT" w:bidi="lt-LT"/>
        </w:rPr>
        <w:t>Tardyliq</w:t>
      </w:r>
      <w:r>
        <w:rPr>
          <w:noProof/>
          <w:lang w:val="lt-LT" w:bidi="lt-LT"/>
        </w:rPr>
        <w:t xml:space="preserve"> ir kam jis vartojamas</w:t>
      </w:r>
    </w:p>
    <w:p w14:paraId="292781C3" w14:textId="77777777" w:rsidR="00E739A0" w:rsidRPr="00BA3590" w:rsidRDefault="00E739A0" w:rsidP="00E739A0">
      <w:pPr>
        <w:numPr>
          <w:ilvl w:val="12"/>
          <w:numId w:val="0"/>
        </w:numPr>
        <w:tabs>
          <w:tab w:val="clear" w:pos="567"/>
        </w:tabs>
        <w:spacing w:line="240" w:lineRule="auto"/>
        <w:ind w:right="-29"/>
        <w:rPr>
          <w:noProof/>
          <w:lang w:val="nl-NL"/>
        </w:rPr>
      </w:pPr>
      <w:r>
        <w:rPr>
          <w:noProof/>
          <w:lang w:val="lt-LT" w:bidi="lt-LT"/>
        </w:rPr>
        <w:t>2.</w:t>
      </w:r>
      <w:r>
        <w:rPr>
          <w:noProof/>
          <w:lang w:val="lt-LT" w:bidi="lt-LT"/>
        </w:rPr>
        <w:tab/>
        <w:t xml:space="preserve">Kas žinotina prieš vartojant </w:t>
      </w:r>
      <w:r w:rsidR="0035269A" w:rsidRPr="0035269A">
        <w:rPr>
          <w:noProof/>
          <w:lang w:val="lt-LT" w:bidi="lt-LT"/>
        </w:rPr>
        <w:t>Tardyliq</w:t>
      </w:r>
    </w:p>
    <w:p w14:paraId="6BA9E4D0" w14:textId="77777777" w:rsidR="00E739A0" w:rsidRPr="00BA3590" w:rsidRDefault="00E739A0" w:rsidP="00E739A0">
      <w:pPr>
        <w:numPr>
          <w:ilvl w:val="12"/>
          <w:numId w:val="0"/>
        </w:numPr>
        <w:tabs>
          <w:tab w:val="clear" w:pos="567"/>
        </w:tabs>
        <w:spacing w:line="240" w:lineRule="auto"/>
        <w:ind w:right="-29"/>
        <w:rPr>
          <w:noProof/>
          <w:lang w:val="nl-NL"/>
        </w:rPr>
      </w:pPr>
      <w:r>
        <w:rPr>
          <w:noProof/>
          <w:lang w:val="lt-LT" w:bidi="lt-LT"/>
        </w:rPr>
        <w:t>3.</w:t>
      </w:r>
      <w:r>
        <w:rPr>
          <w:noProof/>
          <w:lang w:val="lt-LT" w:bidi="lt-LT"/>
        </w:rPr>
        <w:tab/>
        <w:t xml:space="preserve">Kaip vartoti </w:t>
      </w:r>
      <w:r w:rsidR="0035269A" w:rsidRPr="0035269A">
        <w:rPr>
          <w:noProof/>
          <w:lang w:val="lt-LT" w:bidi="lt-LT"/>
        </w:rPr>
        <w:t>Tardyliq</w:t>
      </w:r>
    </w:p>
    <w:p w14:paraId="6FBBEAA2" w14:textId="77777777" w:rsidR="00EE7F04" w:rsidRPr="00E65969" w:rsidRDefault="00E739A0" w:rsidP="00EE7F04">
      <w:pPr>
        <w:numPr>
          <w:ilvl w:val="12"/>
          <w:numId w:val="0"/>
        </w:numPr>
        <w:tabs>
          <w:tab w:val="clear" w:pos="567"/>
        </w:tabs>
        <w:spacing w:line="240" w:lineRule="auto"/>
        <w:ind w:right="-29"/>
        <w:rPr>
          <w:noProof/>
          <w:lang w:val="nl-NL"/>
        </w:rPr>
      </w:pPr>
      <w:r>
        <w:rPr>
          <w:noProof/>
          <w:lang w:val="lt-LT" w:bidi="lt-LT"/>
        </w:rPr>
        <w:t>4.</w:t>
      </w:r>
      <w:r>
        <w:rPr>
          <w:noProof/>
          <w:lang w:val="lt-LT" w:bidi="lt-LT"/>
        </w:rPr>
        <w:tab/>
        <w:t>Galimas šalutinis poveikis</w:t>
      </w:r>
    </w:p>
    <w:p w14:paraId="1725386C" w14:textId="77777777" w:rsidR="00E739A0" w:rsidRPr="00E65969" w:rsidRDefault="00EE7F04" w:rsidP="00EE7F04">
      <w:pPr>
        <w:numPr>
          <w:ilvl w:val="12"/>
          <w:numId w:val="0"/>
        </w:numPr>
        <w:tabs>
          <w:tab w:val="clear" w:pos="567"/>
        </w:tabs>
        <w:spacing w:line="240" w:lineRule="auto"/>
        <w:ind w:right="-29"/>
        <w:rPr>
          <w:noProof/>
          <w:lang w:val="nl-NL"/>
        </w:rPr>
      </w:pPr>
      <w:r w:rsidRPr="00E65969">
        <w:rPr>
          <w:noProof/>
          <w:lang w:val="nl-NL"/>
        </w:rPr>
        <w:t>5.</w:t>
      </w:r>
      <w:r w:rsidRPr="00E65969">
        <w:rPr>
          <w:noProof/>
          <w:lang w:val="nl-NL"/>
        </w:rPr>
        <w:tab/>
      </w:r>
      <w:r w:rsidR="00E739A0">
        <w:rPr>
          <w:noProof/>
          <w:lang w:val="lt-LT" w:bidi="lt-LT"/>
        </w:rPr>
        <w:t xml:space="preserve">Kaip laikyti </w:t>
      </w:r>
      <w:r w:rsidR="0035269A" w:rsidRPr="0035269A">
        <w:rPr>
          <w:noProof/>
          <w:lang w:val="lt-LT" w:bidi="lt-LT"/>
        </w:rPr>
        <w:t>Tardyliq</w:t>
      </w:r>
    </w:p>
    <w:p w14:paraId="09F24C8C" w14:textId="77777777" w:rsidR="00E739A0" w:rsidRPr="00E65969" w:rsidRDefault="00E739A0" w:rsidP="00E739A0">
      <w:pPr>
        <w:tabs>
          <w:tab w:val="clear" w:pos="567"/>
        </w:tabs>
        <w:spacing w:line="240" w:lineRule="auto"/>
        <w:ind w:right="-29"/>
        <w:rPr>
          <w:noProof/>
          <w:lang w:val="nl-NL"/>
        </w:rPr>
      </w:pPr>
      <w:r>
        <w:rPr>
          <w:noProof/>
          <w:lang w:val="lt-LT" w:bidi="lt-LT"/>
        </w:rPr>
        <w:t>6.</w:t>
      </w:r>
      <w:r>
        <w:rPr>
          <w:noProof/>
          <w:lang w:val="lt-LT" w:bidi="lt-LT"/>
        </w:rPr>
        <w:tab/>
        <w:t>Pakuotės turinys ir kita informacija</w:t>
      </w:r>
    </w:p>
    <w:p w14:paraId="2F6F4B03" w14:textId="77777777" w:rsidR="00E739A0" w:rsidRPr="00E65969" w:rsidRDefault="00E739A0" w:rsidP="00E739A0">
      <w:pPr>
        <w:numPr>
          <w:ilvl w:val="12"/>
          <w:numId w:val="0"/>
        </w:numPr>
        <w:tabs>
          <w:tab w:val="clear" w:pos="567"/>
        </w:tabs>
        <w:spacing w:line="240" w:lineRule="auto"/>
        <w:rPr>
          <w:noProof/>
          <w:lang w:val="nl-NL"/>
        </w:rPr>
      </w:pPr>
    </w:p>
    <w:p w14:paraId="5B9D75C0" w14:textId="77777777" w:rsidR="00E739A0" w:rsidRPr="00E65969" w:rsidRDefault="00E739A0" w:rsidP="00E739A0">
      <w:pPr>
        <w:numPr>
          <w:ilvl w:val="12"/>
          <w:numId w:val="0"/>
        </w:numPr>
        <w:tabs>
          <w:tab w:val="clear" w:pos="567"/>
        </w:tabs>
        <w:spacing w:line="240" w:lineRule="auto"/>
        <w:rPr>
          <w:noProof/>
          <w:lang w:val="nl-NL"/>
        </w:rPr>
      </w:pPr>
    </w:p>
    <w:p w14:paraId="42BB216A" w14:textId="77777777" w:rsidR="00E739A0" w:rsidRPr="00AC481E" w:rsidRDefault="00E739A0" w:rsidP="00E739A0">
      <w:pPr>
        <w:numPr>
          <w:ilvl w:val="0"/>
          <w:numId w:val="25"/>
        </w:numPr>
        <w:tabs>
          <w:tab w:val="clear" w:pos="570"/>
        </w:tabs>
        <w:spacing w:line="240" w:lineRule="auto"/>
        <w:ind w:right="-2"/>
        <w:rPr>
          <w:b/>
          <w:noProof/>
          <w:lang w:val="pt-PT"/>
        </w:rPr>
      </w:pPr>
      <w:r>
        <w:rPr>
          <w:b/>
          <w:noProof/>
          <w:lang w:val="lt-LT" w:bidi="lt-LT"/>
        </w:rPr>
        <w:t xml:space="preserve">Kas yra </w:t>
      </w:r>
      <w:r w:rsidR="0035269A" w:rsidRPr="0035269A">
        <w:rPr>
          <w:b/>
          <w:noProof/>
          <w:lang w:val="lt-LT" w:bidi="lt-LT"/>
        </w:rPr>
        <w:tab/>
        <w:t>Tardyliq</w:t>
      </w:r>
      <w:r>
        <w:rPr>
          <w:b/>
          <w:noProof/>
          <w:lang w:val="lt-LT" w:bidi="lt-LT"/>
        </w:rPr>
        <w:t xml:space="preserve"> ir kam jis vartojamas</w:t>
      </w:r>
    </w:p>
    <w:p w14:paraId="1FFDB11B" w14:textId="77777777" w:rsidR="00E739A0" w:rsidRPr="00AC481E" w:rsidRDefault="00E739A0" w:rsidP="00E739A0">
      <w:pPr>
        <w:numPr>
          <w:ilvl w:val="12"/>
          <w:numId w:val="0"/>
        </w:numPr>
        <w:tabs>
          <w:tab w:val="clear" w:pos="567"/>
        </w:tabs>
        <w:spacing w:line="240" w:lineRule="auto"/>
        <w:rPr>
          <w:noProof/>
          <w:lang w:val="pt-PT"/>
        </w:rPr>
      </w:pPr>
    </w:p>
    <w:p w14:paraId="6A0748C7" w14:textId="2F35E174" w:rsidR="00E739A0" w:rsidRPr="00815DBD" w:rsidRDefault="0035269A" w:rsidP="00E739A0">
      <w:pPr>
        <w:pStyle w:val="AmmCorpsTexte"/>
        <w:spacing w:after="0"/>
        <w:rPr>
          <w:rFonts w:ascii="Times New Roman" w:hAnsi="Times New Roman"/>
          <w:sz w:val="22"/>
          <w:lang w:val="pt-PT"/>
        </w:rPr>
      </w:pPr>
      <w:r w:rsidRPr="0035269A">
        <w:rPr>
          <w:rFonts w:ascii="Times New Roman" w:hAnsi="Times New Roman"/>
          <w:noProof/>
          <w:sz w:val="22"/>
          <w:lang w:val="lt-LT" w:bidi="lt-LT"/>
        </w:rPr>
        <w:t>Tardyliq</w:t>
      </w:r>
      <w:r w:rsidR="00E739A0">
        <w:rPr>
          <w:rFonts w:ascii="Times New Roman" w:hAnsi="Times New Roman"/>
          <w:noProof/>
          <w:sz w:val="22"/>
          <w:lang w:val="lt-LT" w:bidi="lt-LT"/>
        </w:rPr>
        <w:t xml:space="preserve"> sudėtyje yra geležies. Jis vartojamas</w:t>
      </w:r>
      <w:r w:rsidR="00FB23B5">
        <w:rPr>
          <w:rFonts w:ascii="Times New Roman" w:hAnsi="Times New Roman"/>
          <w:noProof/>
          <w:sz w:val="22"/>
          <w:lang w:val="lt-LT" w:bidi="lt-LT"/>
        </w:rPr>
        <w:t xml:space="preserve"> vyresniems kaip </w:t>
      </w:r>
      <w:r w:rsidR="00FB23B5" w:rsidRPr="00815DBD">
        <w:rPr>
          <w:rFonts w:ascii="Times New Roman" w:hAnsi="Times New Roman"/>
          <w:sz w:val="22"/>
          <w:lang w:val="pt-PT"/>
        </w:rPr>
        <w:t xml:space="preserve">2 </w:t>
      </w:r>
      <w:r w:rsidR="00FB23B5">
        <w:rPr>
          <w:rFonts w:ascii="Times New Roman" w:hAnsi="Times New Roman"/>
          <w:noProof/>
          <w:sz w:val="22"/>
          <w:lang w:val="lt-LT" w:bidi="lt-LT"/>
        </w:rPr>
        <w:t>metų vaikams ir suaugusiems</w:t>
      </w:r>
      <w:r w:rsidR="00E739A0">
        <w:rPr>
          <w:rFonts w:ascii="Times New Roman" w:hAnsi="Times New Roman"/>
          <w:noProof/>
          <w:sz w:val="22"/>
          <w:lang w:val="lt-LT" w:bidi="lt-LT"/>
        </w:rPr>
        <w:t>:</w:t>
      </w:r>
    </w:p>
    <w:p w14:paraId="347FEC09" w14:textId="4E0A9F41" w:rsidR="00E739A0" w:rsidRPr="00815DBD" w:rsidRDefault="00FB23B5" w:rsidP="00E739A0">
      <w:pPr>
        <w:pStyle w:val="AmmListePuces1"/>
        <w:numPr>
          <w:ilvl w:val="0"/>
          <w:numId w:val="38"/>
        </w:numPr>
        <w:jc w:val="both"/>
        <w:rPr>
          <w:rFonts w:ascii="Times New Roman" w:hAnsi="Times New Roman"/>
          <w:sz w:val="22"/>
          <w:lang w:val="pt-PT"/>
        </w:rPr>
      </w:pPr>
      <w:r>
        <w:rPr>
          <w:rFonts w:ascii="Times New Roman" w:hAnsi="Times New Roman"/>
          <w:noProof/>
          <w:sz w:val="22"/>
          <w:lang w:val="lt-LT" w:bidi="lt-LT"/>
        </w:rPr>
        <w:t>gydyti geležies stokos anemijai</w:t>
      </w:r>
      <w:r w:rsidR="00E739A0" w:rsidRPr="0045300D">
        <w:rPr>
          <w:rFonts w:ascii="Times New Roman" w:hAnsi="Times New Roman"/>
          <w:noProof/>
          <w:sz w:val="22"/>
          <w:lang w:val="lt-LT" w:bidi="lt-LT"/>
        </w:rPr>
        <w:t xml:space="preserve"> (</w:t>
      </w:r>
      <w:r w:rsidRPr="00FB23B5">
        <w:rPr>
          <w:rFonts w:ascii="Times New Roman" w:hAnsi="Times New Roman"/>
          <w:noProof/>
          <w:sz w:val="22"/>
          <w:lang w:val="lt-LT" w:bidi="lt-LT"/>
        </w:rPr>
        <w:t>nepakankamas raudonųjų kraujo kūnelių kiekis, kurį sukelia geležies trūkumas organizme</w:t>
      </w:r>
      <w:r w:rsidR="00E739A0" w:rsidRPr="0045300D">
        <w:rPr>
          <w:rFonts w:ascii="Times New Roman" w:hAnsi="Times New Roman"/>
          <w:noProof/>
          <w:sz w:val="22"/>
          <w:lang w:val="lt-LT" w:bidi="lt-LT"/>
        </w:rPr>
        <w:t>);</w:t>
      </w:r>
    </w:p>
    <w:p w14:paraId="2A8EE4C5" w14:textId="77777777" w:rsidR="00E739A0" w:rsidRPr="00815DBD" w:rsidRDefault="00E739A0" w:rsidP="00E739A0">
      <w:pPr>
        <w:pStyle w:val="AmmListePuces1"/>
        <w:numPr>
          <w:ilvl w:val="0"/>
          <w:numId w:val="38"/>
        </w:numPr>
        <w:jc w:val="both"/>
        <w:rPr>
          <w:rFonts w:ascii="Times New Roman" w:hAnsi="Times New Roman"/>
          <w:sz w:val="22"/>
          <w:lang w:val="pt-PT"/>
        </w:rPr>
      </w:pPr>
      <w:r w:rsidRPr="0045300D">
        <w:rPr>
          <w:rFonts w:ascii="Times New Roman" w:hAnsi="Times New Roman"/>
          <w:noProof/>
          <w:sz w:val="22"/>
          <w:lang w:val="lt-LT" w:bidi="lt-LT"/>
        </w:rPr>
        <w:t>užkirsti kelią geležies stokos anemijai nėščiosioms, kai vien su maistu negalima užtikrinti pakankamo geležies kiekio.</w:t>
      </w:r>
    </w:p>
    <w:p w14:paraId="46EB28B1" w14:textId="77777777" w:rsidR="00E739A0" w:rsidRPr="00815DBD" w:rsidRDefault="00E739A0" w:rsidP="00E739A0">
      <w:pPr>
        <w:numPr>
          <w:ilvl w:val="12"/>
          <w:numId w:val="0"/>
        </w:numPr>
        <w:tabs>
          <w:tab w:val="clear" w:pos="567"/>
        </w:tabs>
        <w:spacing w:line="240" w:lineRule="auto"/>
        <w:rPr>
          <w:lang w:val="pt-PT"/>
        </w:rPr>
      </w:pPr>
    </w:p>
    <w:p w14:paraId="4684E0F2" w14:textId="77777777" w:rsidR="003E60FB" w:rsidRPr="00815DBD" w:rsidRDefault="003E60FB" w:rsidP="00E739A0">
      <w:pPr>
        <w:numPr>
          <w:ilvl w:val="12"/>
          <w:numId w:val="0"/>
        </w:numPr>
        <w:tabs>
          <w:tab w:val="clear" w:pos="567"/>
        </w:tabs>
        <w:spacing w:line="240" w:lineRule="auto"/>
        <w:rPr>
          <w:lang w:val="pt-PT"/>
        </w:rPr>
      </w:pPr>
    </w:p>
    <w:p w14:paraId="72B68B2A" w14:textId="77777777" w:rsidR="00E739A0" w:rsidRDefault="00E739A0" w:rsidP="00E739A0">
      <w:pPr>
        <w:numPr>
          <w:ilvl w:val="0"/>
          <w:numId w:val="24"/>
        </w:numPr>
        <w:tabs>
          <w:tab w:val="clear" w:pos="570"/>
        </w:tabs>
        <w:spacing w:line="240" w:lineRule="auto"/>
        <w:ind w:right="-2"/>
        <w:rPr>
          <w:b/>
          <w:noProof/>
        </w:rPr>
      </w:pPr>
      <w:r w:rsidRPr="00026BF2">
        <w:rPr>
          <w:b/>
          <w:noProof/>
          <w:lang w:val="lt-LT" w:bidi="lt-LT"/>
        </w:rPr>
        <w:t xml:space="preserve">Kas žinotina prieš vartojant </w:t>
      </w:r>
      <w:r w:rsidR="0035269A" w:rsidRPr="0035269A">
        <w:rPr>
          <w:b/>
          <w:noProof/>
          <w:lang w:val="lt-LT" w:bidi="lt-LT"/>
        </w:rPr>
        <w:t>Tardyliq</w:t>
      </w:r>
    </w:p>
    <w:p w14:paraId="6005AFA2" w14:textId="77777777" w:rsidR="00E739A0" w:rsidRDefault="00E739A0" w:rsidP="00E739A0">
      <w:pPr>
        <w:numPr>
          <w:ilvl w:val="12"/>
          <w:numId w:val="0"/>
        </w:numPr>
        <w:tabs>
          <w:tab w:val="clear" w:pos="567"/>
        </w:tabs>
        <w:spacing w:line="240" w:lineRule="auto"/>
        <w:ind w:right="-2"/>
        <w:rPr>
          <w:noProof/>
        </w:rPr>
      </w:pPr>
    </w:p>
    <w:p w14:paraId="552FD0E9" w14:textId="77777777" w:rsidR="00E739A0" w:rsidRDefault="0035269A" w:rsidP="00E739A0">
      <w:pPr>
        <w:numPr>
          <w:ilvl w:val="12"/>
          <w:numId w:val="0"/>
        </w:numPr>
        <w:tabs>
          <w:tab w:val="clear" w:pos="567"/>
        </w:tabs>
        <w:spacing w:line="240" w:lineRule="auto"/>
        <w:outlineLvl w:val="0"/>
        <w:rPr>
          <w:noProof/>
        </w:rPr>
      </w:pPr>
      <w:r w:rsidRPr="0035269A">
        <w:rPr>
          <w:b/>
          <w:noProof/>
          <w:lang w:val="lt-LT" w:bidi="lt-LT"/>
        </w:rPr>
        <w:t>Tardyliq</w:t>
      </w:r>
      <w:r w:rsidR="00E739A0">
        <w:rPr>
          <w:b/>
          <w:noProof/>
          <w:lang w:val="lt-LT" w:bidi="lt-LT"/>
        </w:rPr>
        <w:t xml:space="preserve"> vartoti draudžiama</w:t>
      </w:r>
      <w:r w:rsidR="00BF214E">
        <w:rPr>
          <w:b/>
          <w:noProof/>
          <w:lang w:val="lt-LT" w:bidi="lt-LT"/>
        </w:rPr>
        <w:t>:</w:t>
      </w:r>
    </w:p>
    <w:p w14:paraId="266E6C8A" w14:textId="77777777" w:rsidR="00E739A0" w:rsidRDefault="00E739A0" w:rsidP="00E739A0">
      <w:pPr>
        <w:pStyle w:val="Sraopastraipa"/>
        <w:numPr>
          <w:ilvl w:val="0"/>
          <w:numId w:val="1"/>
        </w:numPr>
        <w:tabs>
          <w:tab w:val="clear" w:pos="567"/>
        </w:tabs>
        <w:spacing w:line="240" w:lineRule="auto"/>
        <w:rPr>
          <w:noProof/>
        </w:rPr>
      </w:pPr>
      <w:r>
        <w:rPr>
          <w:noProof/>
          <w:lang w:val="lt-LT" w:bidi="lt-LT"/>
        </w:rPr>
        <w:t xml:space="preserve">jeigu Jums </w:t>
      </w:r>
      <w:r>
        <w:rPr>
          <w:rFonts w:eastAsia="Calibri"/>
          <w:lang w:val="lt-LT" w:bidi="lt-LT"/>
        </w:rPr>
        <w:t>(arba Jūsų vaikui)</w:t>
      </w:r>
      <w:r>
        <w:rPr>
          <w:noProof/>
          <w:lang w:val="lt-LT" w:bidi="lt-LT"/>
        </w:rPr>
        <w:t xml:space="preserve"> yra alergija geležiai arba bet kuriai pagalbinei šio vaisto medžiagai (jos išvardytos 6 skyriuje);</w:t>
      </w:r>
    </w:p>
    <w:p w14:paraId="7546A134" w14:textId="77777777" w:rsidR="00E739A0" w:rsidRPr="00233E19" w:rsidRDefault="00E739A0" w:rsidP="00E739A0">
      <w:pPr>
        <w:pStyle w:val="AmmListePuces1"/>
        <w:numPr>
          <w:ilvl w:val="0"/>
          <w:numId w:val="1"/>
        </w:numPr>
        <w:jc w:val="both"/>
        <w:rPr>
          <w:rFonts w:ascii="Times New Roman" w:hAnsi="Times New Roman"/>
          <w:noProof/>
          <w:sz w:val="22"/>
          <w:lang w:eastAsia="en-US" w:bidi="ar-SA"/>
        </w:rPr>
      </w:pPr>
      <w:r w:rsidRPr="00233E19">
        <w:rPr>
          <w:rFonts w:ascii="Times New Roman" w:hAnsi="Times New Roman"/>
          <w:noProof/>
          <w:sz w:val="22"/>
          <w:lang w:val="lt-LT" w:bidi="lt-LT"/>
        </w:rPr>
        <w:t>jeigu Jūsų (arba Jūsų vaiko) organizme yra daugiau geležies negu Jums (ar jam) reikia;</w:t>
      </w:r>
    </w:p>
    <w:p w14:paraId="31A33523" w14:textId="77777777" w:rsidR="00E739A0" w:rsidRPr="00233E19" w:rsidRDefault="00E739A0" w:rsidP="00E739A0">
      <w:pPr>
        <w:pStyle w:val="AmmListePuces1"/>
        <w:numPr>
          <w:ilvl w:val="0"/>
          <w:numId w:val="1"/>
        </w:numPr>
        <w:jc w:val="both"/>
        <w:rPr>
          <w:rFonts w:ascii="Times New Roman" w:hAnsi="Times New Roman"/>
          <w:noProof/>
          <w:sz w:val="22"/>
          <w:lang w:eastAsia="en-US" w:bidi="ar-SA"/>
        </w:rPr>
      </w:pPr>
      <w:r w:rsidRPr="00233E19">
        <w:rPr>
          <w:rFonts w:ascii="Times New Roman" w:hAnsi="Times New Roman"/>
          <w:noProof/>
          <w:sz w:val="22"/>
          <w:lang w:val="lt-LT" w:bidi="lt-LT"/>
        </w:rPr>
        <w:t>jeigu Jūs (arba Jūsų vaikas) sergate anemija (nepakankamas raudonųjų kraujo kūnelių kiekis), kurią sukelia ne geležies stoka arba kuri sukelia geležies perteklių (pvz., talasemija, refrakterinė anemija, kaulų čiulpų nepakankamumo sukelta anemija).</w:t>
      </w:r>
    </w:p>
    <w:p w14:paraId="5D3A5342" w14:textId="77777777" w:rsidR="00E739A0" w:rsidRPr="00233E19" w:rsidRDefault="00E739A0" w:rsidP="00E739A0">
      <w:pPr>
        <w:pStyle w:val="AmmCorpsTexte"/>
        <w:spacing w:before="120"/>
        <w:ind w:left="360"/>
        <w:rPr>
          <w:rFonts w:ascii="Times New Roman" w:eastAsia="Calibri" w:hAnsi="Times New Roman"/>
          <w:bCs/>
          <w:caps/>
          <w:sz w:val="22"/>
          <w:szCs w:val="22"/>
        </w:rPr>
      </w:pPr>
      <w:r w:rsidRPr="00233E19">
        <w:rPr>
          <w:rFonts w:ascii="Times New Roman" w:eastAsia="Calibri" w:hAnsi="Times New Roman"/>
          <w:sz w:val="22"/>
          <w:szCs w:val="22"/>
          <w:lang w:val="lt-LT" w:bidi="lt-LT"/>
        </w:rPr>
        <w:t>JEI KYLA KOKIŲ NORS ABEJONIŲ DĖL ŠIO VAISTO, TURITE PASITARTI SU GYDYTOJU ARBA VAISTININKU.</w:t>
      </w:r>
    </w:p>
    <w:p w14:paraId="2198F920" w14:textId="77777777" w:rsidR="00E739A0" w:rsidRDefault="00E739A0" w:rsidP="00E739A0">
      <w:pPr>
        <w:numPr>
          <w:ilvl w:val="12"/>
          <w:numId w:val="0"/>
        </w:numPr>
        <w:tabs>
          <w:tab w:val="clear" w:pos="567"/>
        </w:tabs>
        <w:spacing w:line="240" w:lineRule="auto"/>
        <w:ind w:right="-2"/>
        <w:rPr>
          <w:noProof/>
        </w:rPr>
      </w:pPr>
    </w:p>
    <w:p w14:paraId="0499F48E" w14:textId="77777777" w:rsidR="00E739A0" w:rsidRDefault="00E739A0" w:rsidP="00E739A0">
      <w:pPr>
        <w:numPr>
          <w:ilvl w:val="12"/>
          <w:numId w:val="0"/>
        </w:numPr>
        <w:tabs>
          <w:tab w:val="clear" w:pos="567"/>
        </w:tabs>
        <w:spacing w:line="240" w:lineRule="auto"/>
        <w:ind w:right="-2"/>
        <w:outlineLvl w:val="0"/>
        <w:rPr>
          <w:b/>
          <w:noProof/>
        </w:rPr>
      </w:pPr>
      <w:r w:rsidRPr="00026BF2">
        <w:rPr>
          <w:b/>
          <w:noProof/>
          <w:lang w:val="lt-LT" w:bidi="lt-LT"/>
        </w:rPr>
        <w:t>Įspėjimai ir atsargumo priemonės</w:t>
      </w:r>
    </w:p>
    <w:p w14:paraId="21479A58" w14:textId="77777777" w:rsidR="00E739A0" w:rsidRPr="00026BF2" w:rsidRDefault="00E739A0" w:rsidP="00E739A0">
      <w:pPr>
        <w:numPr>
          <w:ilvl w:val="12"/>
          <w:numId w:val="0"/>
        </w:numPr>
        <w:tabs>
          <w:tab w:val="clear" w:pos="567"/>
        </w:tabs>
        <w:spacing w:line="240" w:lineRule="auto"/>
        <w:rPr>
          <w:noProof/>
        </w:rPr>
      </w:pPr>
      <w:r w:rsidRPr="00026BF2">
        <w:rPr>
          <w:noProof/>
          <w:lang w:val="lt-LT" w:bidi="lt-LT"/>
        </w:rPr>
        <w:t xml:space="preserve">Pasitarkite su gydytoju arba vaistininku, prieš pradėdami vartoti </w:t>
      </w:r>
      <w:r w:rsidR="0035269A" w:rsidRPr="0035269A">
        <w:rPr>
          <w:noProof/>
          <w:lang w:val="lt-LT" w:bidi="lt-LT"/>
        </w:rPr>
        <w:t>Tardyliq</w:t>
      </w:r>
      <w:r w:rsidRPr="00026BF2">
        <w:rPr>
          <w:noProof/>
          <w:lang w:val="lt-LT" w:bidi="lt-LT"/>
        </w:rPr>
        <w:t>.</w:t>
      </w:r>
    </w:p>
    <w:p w14:paraId="52F8E2A2" w14:textId="77777777" w:rsidR="00E739A0" w:rsidRDefault="00E739A0" w:rsidP="00E739A0">
      <w:pPr>
        <w:numPr>
          <w:ilvl w:val="12"/>
          <w:numId w:val="0"/>
        </w:numPr>
        <w:tabs>
          <w:tab w:val="clear" w:pos="567"/>
        </w:tabs>
        <w:spacing w:line="240" w:lineRule="auto"/>
        <w:rPr>
          <w:noProof/>
        </w:rPr>
      </w:pPr>
    </w:p>
    <w:p w14:paraId="311B3153" w14:textId="0FABE6F6" w:rsidR="00E739A0" w:rsidRPr="00233E19" w:rsidRDefault="00E739A0" w:rsidP="00E739A0">
      <w:pPr>
        <w:pStyle w:val="AmmListePuces1"/>
        <w:numPr>
          <w:ilvl w:val="0"/>
          <w:numId w:val="38"/>
        </w:numPr>
        <w:jc w:val="both"/>
        <w:rPr>
          <w:rFonts w:ascii="Times New Roman" w:eastAsia="Calibri" w:hAnsi="Times New Roman"/>
          <w:sz w:val="22"/>
          <w:szCs w:val="22"/>
        </w:rPr>
      </w:pPr>
      <w:r w:rsidRPr="00233E19">
        <w:rPr>
          <w:rFonts w:ascii="Times New Roman" w:eastAsia="Calibri" w:hAnsi="Times New Roman"/>
          <w:sz w:val="22"/>
          <w:szCs w:val="22"/>
          <w:lang w:val="lt-LT" w:bidi="lt-LT"/>
        </w:rPr>
        <w:t xml:space="preserve">Jeigu Jūs (arba Jūsų vaikas) vartojate </w:t>
      </w:r>
      <w:proofErr w:type="spellStart"/>
      <w:r w:rsidR="0035269A" w:rsidRPr="0035269A">
        <w:rPr>
          <w:rFonts w:ascii="Times New Roman" w:eastAsia="Calibri" w:hAnsi="Times New Roman"/>
          <w:sz w:val="22"/>
          <w:szCs w:val="22"/>
          <w:lang w:val="lt-LT" w:bidi="lt-LT"/>
        </w:rPr>
        <w:t>Tardyliq</w:t>
      </w:r>
      <w:proofErr w:type="spellEnd"/>
      <w:r w:rsidRPr="00233E19">
        <w:rPr>
          <w:rFonts w:ascii="Times New Roman" w:eastAsia="Calibri" w:hAnsi="Times New Roman"/>
          <w:sz w:val="22"/>
          <w:szCs w:val="22"/>
          <w:lang w:val="lt-LT" w:bidi="lt-LT"/>
        </w:rPr>
        <w:t xml:space="preserve"> </w:t>
      </w:r>
      <w:r w:rsidR="00621DC7">
        <w:rPr>
          <w:rFonts w:ascii="Times New Roman" w:eastAsia="Calibri" w:hAnsi="Times New Roman"/>
          <w:sz w:val="22"/>
          <w:szCs w:val="22"/>
          <w:lang w:val="lt-LT" w:bidi="lt-LT"/>
        </w:rPr>
        <w:t xml:space="preserve">dėl </w:t>
      </w:r>
      <w:r w:rsidRPr="00233E19">
        <w:rPr>
          <w:rFonts w:ascii="Times New Roman" w:eastAsia="Calibri" w:hAnsi="Times New Roman"/>
          <w:sz w:val="22"/>
          <w:szCs w:val="22"/>
          <w:lang w:val="lt-LT" w:bidi="lt-LT"/>
        </w:rPr>
        <w:t>geležies stokos</w:t>
      </w:r>
      <w:r w:rsidR="00D13BD4">
        <w:rPr>
          <w:rFonts w:ascii="Times New Roman" w:eastAsia="Calibri" w:hAnsi="Times New Roman"/>
          <w:sz w:val="22"/>
          <w:szCs w:val="22"/>
          <w:lang w:val="lt-LT" w:bidi="lt-LT"/>
        </w:rPr>
        <w:t xml:space="preserve"> anemijos</w:t>
      </w:r>
      <w:r w:rsidRPr="00233E19">
        <w:rPr>
          <w:rFonts w:ascii="Times New Roman" w:eastAsia="Calibri" w:hAnsi="Times New Roman"/>
          <w:sz w:val="22"/>
          <w:szCs w:val="22"/>
          <w:lang w:val="lt-LT" w:bidi="lt-LT"/>
        </w:rPr>
        <w:t xml:space="preserve">, taip pat reikėtų ištirti šios </w:t>
      </w:r>
      <w:r w:rsidR="00D13BD4">
        <w:rPr>
          <w:rFonts w:ascii="Times New Roman" w:eastAsia="Calibri" w:hAnsi="Times New Roman"/>
          <w:sz w:val="22"/>
          <w:szCs w:val="22"/>
          <w:lang w:val="lt-LT" w:bidi="lt-LT"/>
        </w:rPr>
        <w:t xml:space="preserve">geležies </w:t>
      </w:r>
      <w:r w:rsidRPr="00233E19">
        <w:rPr>
          <w:rFonts w:ascii="Times New Roman" w:eastAsia="Calibri" w:hAnsi="Times New Roman"/>
          <w:sz w:val="22"/>
          <w:szCs w:val="22"/>
          <w:lang w:val="lt-LT" w:bidi="lt-LT"/>
        </w:rPr>
        <w:t>stokos</w:t>
      </w:r>
      <w:r w:rsidR="00D13BD4">
        <w:rPr>
          <w:rFonts w:ascii="Times New Roman" w:eastAsia="Calibri" w:hAnsi="Times New Roman"/>
          <w:sz w:val="22"/>
          <w:szCs w:val="22"/>
          <w:lang w:val="lt-LT" w:bidi="lt-LT"/>
        </w:rPr>
        <w:t xml:space="preserve"> anemijos</w:t>
      </w:r>
      <w:r w:rsidRPr="00233E19">
        <w:rPr>
          <w:rFonts w:ascii="Times New Roman" w:eastAsia="Calibri" w:hAnsi="Times New Roman"/>
          <w:sz w:val="22"/>
          <w:szCs w:val="22"/>
          <w:lang w:val="lt-LT" w:bidi="lt-LT"/>
        </w:rPr>
        <w:t xml:space="preserve"> priežastį, kad ją būtų galima gydyti.</w:t>
      </w:r>
    </w:p>
    <w:p w14:paraId="7B401A23" w14:textId="62358CB0" w:rsidR="00E739A0" w:rsidRPr="00233E19" w:rsidRDefault="00E739A0" w:rsidP="00E739A0">
      <w:pPr>
        <w:pStyle w:val="AmmListePuces1"/>
        <w:numPr>
          <w:ilvl w:val="0"/>
          <w:numId w:val="38"/>
        </w:numPr>
        <w:jc w:val="both"/>
        <w:rPr>
          <w:rFonts w:ascii="Times New Roman" w:eastAsia="Calibri" w:hAnsi="Times New Roman"/>
          <w:bCs/>
          <w:sz w:val="22"/>
          <w:szCs w:val="22"/>
          <w:lang w:eastAsia="en-US"/>
        </w:rPr>
      </w:pPr>
      <w:r w:rsidRPr="00233E19">
        <w:rPr>
          <w:rFonts w:ascii="Times New Roman" w:eastAsia="Calibri" w:hAnsi="Times New Roman"/>
          <w:sz w:val="22"/>
          <w:szCs w:val="22"/>
          <w:lang w:val="lt-LT" w:bidi="lt-LT"/>
        </w:rPr>
        <w:t>Jeigu J</w:t>
      </w:r>
      <w:r w:rsidR="00D13BD4">
        <w:rPr>
          <w:rFonts w:ascii="Times New Roman" w:eastAsia="Calibri" w:hAnsi="Times New Roman"/>
          <w:sz w:val="22"/>
          <w:szCs w:val="22"/>
          <w:lang w:val="lt-LT" w:bidi="lt-LT"/>
        </w:rPr>
        <w:t>ūsų</w:t>
      </w:r>
      <w:r w:rsidRPr="00233E19">
        <w:rPr>
          <w:rFonts w:ascii="Times New Roman" w:eastAsia="Calibri" w:hAnsi="Times New Roman"/>
          <w:sz w:val="22"/>
          <w:szCs w:val="22"/>
          <w:lang w:val="lt-LT" w:bidi="lt-LT"/>
        </w:rPr>
        <w:t xml:space="preserve"> (arba Jūsų vaik</w:t>
      </w:r>
      <w:r w:rsidR="00D13BD4">
        <w:rPr>
          <w:rFonts w:ascii="Times New Roman" w:eastAsia="Calibri" w:hAnsi="Times New Roman"/>
          <w:sz w:val="22"/>
          <w:szCs w:val="22"/>
          <w:lang w:val="lt-LT" w:bidi="lt-LT"/>
        </w:rPr>
        <w:t>o</w:t>
      </w:r>
      <w:r w:rsidRPr="00233E19">
        <w:rPr>
          <w:rFonts w:ascii="Times New Roman" w:eastAsia="Calibri" w:hAnsi="Times New Roman"/>
          <w:sz w:val="22"/>
          <w:szCs w:val="22"/>
          <w:lang w:val="lt-LT" w:bidi="lt-LT"/>
        </w:rPr>
        <w:t>) geležies</w:t>
      </w:r>
      <w:r w:rsidR="00D13BD4">
        <w:rPr>
          <w:rFonts w:ascii="Times New Roman" w:eastAsia="Calibri" w:hAnsi="Times New Roman"/>
          <w:sz w:val="22"/>
          <w:szCs w:val="22"/>
          <w:lang w:val="lt-LT" w:bidi="lt-LT"/>
        </w:rPr>
        <w:t xml:space="preserve"> stokos anemija</w:t>
      </w:r>
      <w:r w:rsidRPr="00233E19">
        <w:rPr>
          <w:rFonts w:ascii="Times New Roman" w:eastAsia="Calibri" w:hAnsi="Times New Roman"/>
          <w:sz w:val="22"/>
          <w:szCs w:val="22"/>
          <w:lang w:val="lt-LT" w:bidi="lt-LT"/>
        </w:rPr>
        <w:t xml:space="preserve"> </w:t>
      </w:r>
      <w:r w:rsidR="00D13BD4">
        <w:rPr>
          <w:rFonts w:ascii="Times New Roman" w:eastAsia="Calibri" w:hAnsi="Times New Roman"/>
          <w:sz w:val="22"/>
          <w:szCs w:val="22"/>
          <w:lang w:val="lt-LT" w:bidi="lt-LT"/>
        </w:rPr>
        <w:t>susijusi su</w:t>
      </w:r>
      <w:r w:rsidRPr="00233E19">
        <w:rPr>
          <w:rFonts w:ascii="Times New Roman" w:eastAsia="Calibri" w:hAnsi="Times New Roman"/>
          <w:sz w:val="22"/>
          <w:szCs w:val="22"/>
          <w:lang w:val="lt-LT" w:bidi="lt-LT"/>
        </w:rPr>
        <w:t xml:space="preserve"> uždegimin</w:t>
      </w:r>
      <w:r w:rsidR="00D13BD4">
        <w:rPr>
          <w:rFonts w:ascii="Times New Roman" w:eastAsia="Calibri" w:hAnsi="Times New Roman"/>
          <w:sz w:val="22"/>
          <w:szCs w:val="22"/>
          <w:lang w:val="lt-LT" w:bidi="lt-LT"/>
        </w:rPr>
        <w:t>e</w:t>
      </w:r>
      <w:r w:rsidRPr="00233E19">
        <w:rPr>
          <w:rFonts w:ascii="Times New Roman" w:eastAsia="Calibri" w:hAnsi="Times New Roman"/>
          <w:sz w:val="22"/>
          <w:szCs w:val="22"/>
          <w:lang w:val="lt-LT" w:bidi="lt-LT"/>
        </w:rPr>
        <w:t xml:space="preserve"> lig</w:t>
      </w:r>
      <w:r w:rsidR="00D13BD4">
        <w:rPr>
          <w:rFonts w:ascii="Times New Roman" w:eastAsia="Calibri" w:hAnsi="Times New Roman"/>
          <w:sz w:val="22"/>
          <w:szCs w:val="22"/>
          <w:lang w:val="lt-LT" w:bidi="lt-LT"/>
        </w:rPr>
        <w:t>a</w:t>
      </w:r>
      <w:r w:rsidRPr="00233E19">
        <w:rPr>
          <w:rFonts w:ascii="Times New Roman" w:eastAsia="Calibri" w:hAnsi="Times New Roman"/>
          <w:sz w:val="22"/>
          <w:szCs w:val="22"/>
          <w:lang w:val="lt-LT" w:bidi="lt-LT"/>
        </w:rPr>
        <w:t xml:space="preserve">, gydymas </w:t>
      </w:r>
      <w:proofErr w:type="spellStart"/>
      <w:r w:rsidR="0035269A" w:rsidRPr="0035269A">
        <w:rPr>
          <w:rFonts w:ascii="Times New Roman" w:eastAsia="Calibri" w:hAnsi="Times New Roman"/>
          <w:sz w:val="22"/>
          <w:szCs w:val="22"/>
          <w:lang w:val="lt-LT" w:bidi="lt-LT"/>
        </w:rPr>
        <w:t>Tardyliq</w:t>
      </w:r>
      <w:proofErr w:type="spellEnd"/>
      <w:r w:rsidRPr="00233E19">
        <w:rPr>
          <w:rFonts w:ascii="Times New Roman" w:eastAsia="Calibri" w:hAnsi="Times New Roman"/>
          <w:sz w:val="22"/>
          <w:szCs w:val="22"/>
          <w:lang w:val="lt-LT" w:bidi="lt-LT"/>
        </w:rPr>
        <w:t xml:space="preserve"> nebus veiksmingas.</w:t>
      </w:r>
    </w:p>
    <w:p w14:paraId="65379A83" w14:textId="1719BBAA" w:rsidR="00E739A0" w:rsidRPr="00155E4C" w:rsidRDefault="00E739A0" w:rsidP="00E739A0">
      <w:pPr>
        <w:pStyle w:val="AmmListePuces1"/>
        <w:numPr>
          <w:ilvl w:val="0"/>
          <w:numId w:val="38"/>
        </w:numPr>
        <w:jc w:val="both"/>
        <w:rPr>
          <w:rFonts w:ascii="Times New Roman" w:eastAsia="Calibri" w:hAnsi="Times New Roman"/>
          <w:sz w:val="22"/>
          <w:szCs w:val="22"/>
          <w:lang w:val="lt-LT" w:eastAsia="en-US"/>
        </w:rPr>
      </w:pPr>
      <w:r w:rsidRPr="00233E19">
        <w:rPr>
          <w:rFonts w:ascii="Times New Roman" w:eastAsia="Calibri" w:hAnsi="Times New Roman"/>
          <w:sz w:val="22"/>
          <w:szCs w:val="22"/>
          <w:lang w:val="lt-LT" w:bidi="lt-LT"/>
        </w:rPr>
        <w:t xml:space="preserve">Literatūros duomenimis, vyresnio amžiaus pacientams, sergantiems inkstų nepakankamumu, diabetu (neįprastai dideliu cukraus kiekiu kraujyje) ir (arba) aukštu kraujospūdžiu (hipertenzija), </w:t>
      </w:r>
      <w:r w:rsidRPr="00233E19">
        <w:rPr>
          <w:rFonts w:ascii="Times New Roman" w:eastAsia="Calibri" w:hAnsi="Times New Roman"/>
          <w:sz w:val="22"/>
          <w:szCs w:val="22"/>
          <w:lang w:val="lt-LT" w:bidi="lt-LT"/>
        </w:rPr>
        <w:lastRenderedPageBreak/>
        <w:t>kurie buvo gydomi nuo šių ligų kartu su geležies papildais, skirtais anemijai gydyti, buvo pastebėti virškinimo trakto sienelių spalvos pakitimai.</w:t>
      </w:r>
      <w:r w:rsidR="00091310">
        <w:rPr>
          <w:rFonts w:ascii="Times New Roman" w:eastAsia="Calibri" w:hAnsi="Times New Roman"/>
          <w:sz w:val="22"/>
          <w:szCs w:val="22"/>
          <w:lang w:val="lt-LT" w:bidi="lt-LT"/>
        </w:rPr>
        <w:t xml:space="preserve"> </w:t>
      </w:r>
      <w:r w:rsidR="00091310" w:rsidRPr="00091310">
        <w:rPr>
          <w:rFonts w:ascii="Times New Roman" w:eastAsia="Calibri" w:hAnsi="Times New Roman"/>
          <w:sz w:val="22"/>
          <w:szCs w:val="22"/>
          <w:lang w:val="lt-LT" w:bidi="lt-LT"/>
        </w:rPr>
        <w:t>Toks virškinamojo trakto sienel</w:t>
      </w:r>
      <w:r w:rsidR="00091310">
        <w:rPr>
          <w:rFonts w:ascii="Times New Roman" w:eastAsia="Calibri" w:hAnsi="Times New Roman"/>
          <w:sz w:val="22"/>
          <w:szCs w:val="22"/>
          <w:lang w:val="lt-LT" w:bidi="lt-LT"/>
        </w:rPr>
        <w:t>ių</w:t>
      </w:r>
      <w:r w:rsidR="00091310" w:rsidRPr="00091310">
        <w:rPr>
          <w:rFonts w:ascii="Times New Roman" w:eastAsia="Calibri" w:hAnsi="Times New Roman"/>
          <w:sz w:val="22"/>
          <w:szCs w:val="22"/>
          <w:lang w:val="lt-LT" w:bidi="lt-LT"/>
        </w:rPr>
        <w:t xml:space="preserve"> </w:t>
      </w:r>
      <w:r w:rsidR="00091310">
        <w:rPr>
          <w:rFonts w:ascii="Times New Roman" w:eastAsia="Calibri" w:hAnsi="Times New Roman"/>
          <w:sz w:val="22"/>
          <w:szCs w:val="22"/>
          <w:lang w:val="lt-LT" w:bidi="lt-LT"/>
        </w:rPr>
        <w:t>spalvos pokytis</w:t>
      </w:r>
      <w:r w:rsidR="00091310" w:rsidRPr="00091310">
        <w:rPr>
          <w:rFonts w:ascii="Times New Roman" w:eastAsia="Calibri" w:hAnsi="Times New Roman"/>
          <w:sz w:val="22"/>
          <w:szCs w:val="22"/>
          <w:lang w:val="lt-LT" w:bidi="lt-LT"/>
        </w:rPr>
        <w:t xml:space="preserve"> gali trukdyti atlikti virškinimo trakto operaciją. Atsižvelgiant į šią riziką, jei planuojama operacija, patartina iš anksto įspėti chirurgą apie nuolatinį geležies papildų vartojimą (žr. 4 skyrių).</w:t>
      </w:r>
    </w:p>
    <w:p w14:paraId="212F7FB7" w14:textId="77777777" w:rsidR="00E739A0" w:rsidRPr="00BA3590" w:rsidRDefault="00E739A0" w:rsidP="00E739A0">
      <w:pPr>
        <w:pStyle w:val="AmmListePuces1"/>
        <w:numPr>
          <w:ilvl w:val="0"/>
          <w:numId w:val="38"/>
        </w:numPr>
        <w:rPr>
          <w:rFonts w:ascii="Times New Roman" w:eastAsia="Calibri" w:hAnsi="Times New Roman"/>
          <w:sz w:val="22"/>
          <w:szCs w:val="22"/>
          <w:lang w:val="lt-LT" w:eastAsia="en-US"/>
        </w:rPr>
      </w:pPr>
      <w:r w:rsidRPr="00233E19">
        <w:rPr>
          <w:rFonts w:ascii="Times New Roman" w:eastAsia="Calibri" w:hAnsi="Times New Roman"/>
          <w:sz w:val="22"/>
          <w:szCs w:val="22"/>
          <w:lang w:val="lt-LT" w:bidi="lt-LT"/>
        </w:rPr>
        <w:t>Jei vaisto netyčia įkvepiama (jis patenka „ne į tą vietą“), jo gali patekti į Jūsų arba Jūsų vaiko kvėpavimo takus. Jeigu vaisto patenka į kvėpavimo takus, tai gali sukelti tokių pažeidimų kaip nekrozė (audinio žūtis) arba bronchų (vietos, kur oras patenka į plaučius) ar stemplės (vamzdelis, jungiantis burną su skrandžiu) uždegimas. Dėl šių pažeidimų bronchai gali susiaurėti. Su tokiais pažeidimais susiję požymiai gali būti nuolatinis kosulys, kraujo atkosėjimas ir (arba) dusulio pojūtis, net jei vaisto buvo įkvėpta keletą dienų ar mėnesių prieš pasireiškiant šiems simptomams.</w:t>
      </w:r>
    </w:p>
    <w:p w14:paraId="36434714" w14:textId="77777777" w:rsidR="00E739A0" w:rsidRPr="00BA3590" w:rsidRDefault="00E739A0" w:rsidP="00E739A0">
      <w:pPr>
        <w:pStyle w:val="AmmListePuces1"/>
        <w:numPr>
          <w:ilvl w:val="0"/>
          <w:numId w:val="38"/>
        </w:numPr>
        <w:jc w:val="both"/>
        <w:rPr>
          <w:rFonts w:ascii="Times New Roman" w:eastAsia="Calibri" w:hAnsi="Times New Roman"/>
          <w:sz w:val="22"/>
          <w:szCs w:val="22"/>
          <w:lang w:val="lt-LT" w:eastAsia="en-US"/>
        </w:rPr>
      </w:pPr>
      <w:r w:rsidRPr="00233E19">
        <w:rPr>
          <w:rFonts w:ascii="Times New Roman" w:eastAsia="Calibri" w:hAnsi="Times New Roman"/>
          <w:sz w:val="22"/>
          <w:szCs w:val="22"/>
          <w:lang w:val="lt-LT" w:bidi="lt-LT"/>
        </w:rPr>
        <w:t>Jei vaisto pateko į kvėpavimo takus ir Jums arba Jūsų vaikui pasireiškė vienas ar daugiau šių požymių, kuo greičiau kreipkitės į gydytoją arba artimiausią nelaimingų atsitikimų ir skubiosios pagalbos skyrių, kad būtų atliktas specialisto įvertinimas ir įsitikinta, jog kvėpavimo takai nepažeisti.</w:t>
      </w:r>
    </w:p>
    <w:p w14:paraId="3ADCD103" w14:textId="77777777" w:rsidR="00E739A0" w:rsidRPr="00BA3590" w:rsidRDefault="00E739A0" w:rsidP="00E739A0">
      <w:pPr>
        <w:numPr>
          <w:ilvl w:val="12"/>
          <w:numId w:val="0"/>
        </w:numPr>
        <w:tabs>
          <w:tab w:val="clear" w:pos="567"/>
        </w:tabs>
        <w:spacing w:line="240" w:lineRule="auto"/>
        <w:ind w:right="-2"/>
        <w:rPr>
          <w:b/>
          <w:noProof/>
          <w:lang w:val="lt-LT"/>
        </w:rPr>
      </w:pPr>
    </w:p>
    <w:p w14:paraId="444B3DAD" w14:textId="77777777" w:rsidR="00E739A0" w:rsidRPr="00BA3590" w:rsidRDefault="00E739A0" w:rsidP="00E739A0">
      <w:pPr>
        <w:numPr>
          <w:ilvl w:val="12"/>
          <w:numId w:val="0"/>
        </w:numPr>
        <w:tabs>
          <w:tab w:val="clear" w:pos="567"/>
        </w:tabs>
        <w:spacing w:line="240" w:lineRule="auto"/>
        <w:ind w:right="-2"/>
        <w:rPr>
          <w:noProof/>
          <w:lang w:val="lt-LT"/>
        </w:rPr>
      </w:pPr>
      <w:r>
        <w:rPr>
          <w:b/>
          <w:noProof/>
          <w:lang w:val="lt-LT" w:bidi="lt-LT"/>
        </w:rPr>
        <w:t xml:space="preserve">Kiti vaistai ir </w:t>
      </w:r>
      <w:r w:rsidR="001853D4" w:rsidRPr="001853D4">
        <w:rPr>
          <w:b/>
          <w:noProof/>
          <w:lang w:val="lt-LT" w:bidi="lt-LT"/>
        </w:rPr>
        <w:t>Tardyliq</w:t>
      </w:r>
    </w:p>
    <w:p w14:paraId="1589EAAB" w14:textId="77777777" w:rsidR="00E739A0" w:rsidRDefault="00E739A0" w:rsidP="00E739A0">
      <w:pPr>
        <w:numPr>
          <w:ilvl w:val="12"/>
          <w:numId w:val="0"/>
        </w:numPr>
        <w:tabs>
          <w:tab w:val="clear" w:pos="567"/>
        </w:tabs>
        <w:spacing w:line="240" w:lineRule="auto"/>
        <w:ind w:right="-2"/>
        <w:rPr>
          <w:noProof/>
          <w:lang w:val="lt-LT" w:bidi="lt-LT"/>
        </w:rPr>
      </w:pPr>
      <w:r>
        <w:rPr>
          <w:noProof/>
          <w:lang w:val="lt-LT" w:bidi="lt-LT"/>
        </w:rPr>
        <w:t>Jeigu Jūs (arba Jūsų vaikas) vartojate ar neseniai vartojote kitų vaistų arba dėl to nesate tikri, apie tai pasakykite gydytojui arba vaistininkui.</w:t>
      </w:r>
    </w:p>
    <w:p w14:paraId="5D254502" w14:textId="13764C0C" w:rsidR="00091310" w:rsidRPr="00BA3590" w:rsidRDefault="00091310" w:rsidP="00091310">
      <w:pPr>
        <w:pStyle w:val="AmmCorpsTexte"/>
        <w:spacing w:after="0"/>
        <w:rPr>
          <w:rFonts w:ascii="Times New Roman" w:hAnsi="Times New Roman"/>
          <w:noProof/>
          <w:sz w:val="22"/>
          <w:lang w:val="lt-LT" w:eastAsia="en-US" w:bidi="ar-SA"/>
        </w:rPr>
      </w:pPr>
      <w:r w:rsidRPr="00602363">
        <w:rPr>
          <w:rFonts w:ascii="Times New Roman" w:hAnsi="Times New Roman"/>
          <w:noProof/>
          <w:sz w:val="22"/>
          <w:lang w:val="lt-LT" w:bidi="lt-LT"/>
        </w:rPr>
        <w:t>Kai kurių vaistų negalima vartoti tuo pačiu metu kaip ir geležies, o kitiems reikia tam tikrų pakeitimų, pavyzdžiui, vartojimo laiko</w:t>
      </w:r>
      <w:r>
        <w:rPr>
          <w:rFonts w:ascii="Times New Roman" w:hAnsi="Times New Roman"/>
          <w:noProof/>
          <w:sz w:val="22"/>
          <w:lang w:val="lt-LT" w:bidi="lt-LT"/>
        </w:rPr>
        <w:t>:</w:t>
      </w:r>
    </w:p>
    <w:p w14:paraId="76376C73" w14:textId="77777777" w:rsidR="00E739A0" w:rsidRPr="00BA3590" w:rsidRDefault="00E739A0" w:rsidP="00E739A0">
      <w:pPr>
        <w:pStyle w:val="AmmCorpsTexte"/>
        <w:spacing w:after="0"/>
        <w:rPr>
          <w:rFonts w:ascii="Times New Roman" w:hAnsi="Times New Roman"/>
          <w:noProof/>
          <w:sz w:val="22"/>
          <w:lang w:val="lt-LT" w:eastAsia="en-US" w:bidi="ar-SA"/>
        </w:rPr>
      </w:pPr>
    </w:p>
    <w:p w14:paraId="47486FBD" w14:textId="77777777" w:rsidR="00E739A0" w:rsidRPr="00BA3590" w:rsidRDefault="00E739A0" w:rsidP="00E739A0">
      <w:pPr>
        <w:pStyle w:val="AmmCorpsTexte"/>
        <w:spacing w:after="0"/>
        <w:rPr>
          <w:rFonts w:ascii="Times New Roman" w:hAnsi="Times New Roman"/>
          <w:noProof/>
          <w:sz w:val="22"/>
          <w:lang w:val="lt-LT" w:eastAsia="en-US" w:bidi="ar-SA"/>
        </w:rPr>
      </w:pPr>
      <w:r w:rsidRPr="00602363">
        <w:rPr>
          <w:rFonts w:ascii="Times New Roman" w:hAnsi="Times New Roman"/>
          <w:noProof/>
          <w:sz w:val="22"/>
          <w:lang w:val="lt-LT" w:bidi="lt-LT"/>
        </w:rPr>
        <w:t xml:space="preserve">Jeigu Jums (arba Jūsų vaikui) yra skiriamos geležies injekcijos, negalima vartoti / duoti </w:t>
      </w:r>
      <w:r w:rsidR="001853D4" w:rsidRPr="001853D4">
        <w:rPr>
          <w:rFonts w:ascii="Times New Roman" w:hAnsi="Times New Roman"/>
          <w:noProof/>
          <w:sz w:val="22"/>
          <w:lang w:val="lt-LT" w:bidi="lt-LT"/>
        </w:rPr>
        <w:tab/>
        <w:t>Tardyliq</w:t>
      </w:r>
      <w:r w:rsidRPr="00602363">
        <w:rPr>
          <w:rFonts w:ascii="Times New Roman" w:hAnsi="Times New Roman"/>
          <w:noProof/>
          <w:sz w:val="22"/>
          <w:lang w:val="lt-LT" w:bidi="lt-LT"/>
        </w:rPr>
        <w:t>.</w:t>
      </w:r>
    </w:p>
    <w:p w14:paraId="40F37828" w14:textId="77777777" w:rsidR="00E739A0" w:rsidRPr="00BA3590" w:rsidRDefault="00E739A0" w:rsidP="00E739A0">
      <w:pPr>
        <w:numPr>
          <w:ilvl w:val="12"/>
          <w:numId w:val="0"/>
        </w:numPr>
        <w:tabs>
          <w:tab w:val="clear" w:pos="567"/>
        </w:tabs>
        <w:spacing w:line="240" w:lineRule="auto"/>
        <w:ind w:right="-2"/>
        <w:rPr>
          <w:noProof/>
          <w:lang w:val="lt-LT"/>
        </w:rPr>
      </w:pPr>
    </w:p>
    <w:p w14:paraId="57556FD8" w14:textId="416EB9E9" w:rsidR="00E739A0" w:rsidRDefault="00E739A0" w:rsidP="00E739A0">
      <w:pPr>
        <w:pStyle w:val="AmmCorpsTexte"/>
        <w:spacing w:after="0"/>
        <w:rPr>
          <w:rFonts w:ascii="Times New Roman" w:eastAsia="Calibri" w:hAnsi="Times New Roman"/>
          <w:sz w:val="22"/>
          <w:szCs w:val="22"/>
          <w:lang w:val="lt-LT" w:bidi="lt-LT"/>
        </w:rPr>
      </w:pPr>
      <w:r w:rsidRPr="00602363">
        <w:rPr>
          <w:rFonts w:ascii="Times New Roman" w:eastAsia="Calibri" w:hAnsi="Times New Roman"/>
          <w:sz w:val="22"/>
          <w:szCs w:val="22"/>
          <w:lang w:val="lt-LT" w:bidi="lt-LT"/>
        </w:rPr>
        <w:t xml:space="preserve">Jeigu Jūs (arba Jūsų vaikas) vartojate šiuos vaistus, </w:t>
      </w:r>
      <w:r w:rsidR="005C4AFE">
        <w:rPr>
          <w:rFonts w:ascii="Times New Roman" w:eastAsia="Calibri" w:hAnsi="Times New Roman"/>
          <w:sz w:val="22"/>
          <w:szCs w:val="22"/>
          <w:lang w:val="lt-LT" w:bidi="lt-LT"/>
        </w:rPr>
        <w:t>jų vartojimą atidė</w:t>
      </w:r>
      <w:r w:rsidR="003D4CCF">
        <w:rPr>
          <w:rFonts w:ascii="Times New Roman" w:eastAsia="Calibri" w:hAnsi="Times New Roman"/>
          <w:sz w:val="22"/>
          <w:szCs w:val="22"/>
          <w:lang w:val="lt-LT" w:bidi="lt-LT"/>
        </w:rPr>
        <w:t>kite</w:t>
      </w:r>
      <w:r w:rsidR="00091310">
        <w:rPr>
          <w:rFonts w:ascii="Times New Roman" w:eastAsia="Calibri" w:hAnsi="Times New Roman"/>
          <w:sz w:val="22"/>
          <w:szCs w:val="22"/>
          <w:lang w:val="lt-LT" w:bidi="lt-LT"/>
        </w:rPr>
        <w:t xml:space="preserve"> daugiau </w:t>
      </w:r>
      <w:r w:rsidR="003D4CCF">
        <w:rPr>
          <w:rFonts w:ascii="Times New Roman" w:eastAsia="Calibri" w:hAnsi="Times New Roman"/>
          <w:sz w:val="22"/>
          <w:szCs w:val="22"/>
          <w:lang w:val="lt-LT" w:bidi="lt-LT"/>
        </w:rPr>
        <w:t>nei</w:t>
      </w:r>
      <w:r w:rsidR="00091310">
        <w:rPr>
          <w:rFonts w:ascii="Times New Roman" w:eastAsia="Calibri" w:hAnsi="Times New Roman"/>
          <w:sz w:val="22"/>
          <w:szCs w:val="22"/>
          <w:lang w:val="lt-LT" w:bidi="lt-LT"/>
        </w:rPr>
        <w:t xml:space="preserve"> </w:t>
      </w:r>
      <w:r w:rsidR="00091310" w:rsidRPr="00155E4C">
        <w:rPr>
          <w:rFonts w:ascii="Times New Roman" w:eastAsia="Calibri" w:hAnsi="Times New Roman"/>
          <w:sz w:val="22"/>
          <w:szCs w:val="22"/>
          <w:lang w:val="lt-LT" w:bidi="lt-LT"/>
        </w:rPr>
        <w:t>2 valand</w:t>
      </w:r>
      <w:r w:rsidR="003D4CCF">
        <w:rPr>
          <w:rFonts w:ascii="Times New Roman" w:eastAsia="Calibri" w:hAnsi="Times New Roman"/>
          <w:sz w:val="22"/>
          <w:szCs w:val="22"/>
          <w:lang w:val="lt-LT" w:bidi="lt-LT"/>
        </w:rPr>
        <w:t>oms</w:t>
      </w:r>
      <w:r w:rsidR="00091310">
        <w:rPr>
          <w:rFonts w:ascii="Times New Roman" w:eastAsia="Calibri" w:hAnsi="Times New Roman"/>
          <w:sz w:val="22"/>
          <w:szCs w:val="22"/>
          <w:lang w:val="lt-LT" w:bidi="lt-LT"/>
        </w:rPr>
        <w:t>:</w:t>
      </w:r>
    </w:p>
    <w:p w14:paraId="1D42BCCB" w14:textId="778BBA3E" w:rsidR="00091310" w:rsidRPr="00155E4C" w:rsidRDefault="00A11B0A" w:rsidP="00155E4C">
      <w:pPr>
        <w:pStyle w:val="AmmCorpsTexte"/>
        <w:numPr>
          <w:ilvl w:val="0"/>
          <w:numId w:val="45"/>
        </w:numPr>
        <w:spacing w:after="0"/>
        <w:ind w:left="709" w:hanging="283"/>
        <w:rPr>
          <w:rFonts w:ascii="Times New Roman" w:eastAsia="Calibri" w:hAnsi="Times New Roman"/>
          <w:bCs/>
          <w:sz w:val="22"/>
          <w:szCs w:val="22"/>
          <w:lang w:val="lt-LT" w:eastAsia="en-US"/>
        </w:rPr>
      </w:pPr>
      <w:r>
        <w:rPr>
          <w:rFonts w:ascii="Times New Roman" w:eastAsia="Calibri" w:hAnsi="Times New Roman"/>
          <w:bCs/>
          <w:sz w:val="22"/>
          <w:szCs w:val="22"/>
          <w:lang w:val="lt-LT" w:eastAsia="en-US"/>
        </w:rPr>
        <w:t>a</w:t>
      </w:r>
      <w:r w:rsidR="00091310">
        <w:rPr>
          <w:rFonts w:ascii="Times New Roman" w:eastAsia="Calibri" w:hAnsi="Times New Roman"/>
          <w:bCs/>
          <w:sz w:val="22"/>
          <w:szCs w:val="22"/>
          <w:lang w:val="lt-LT" w:eastAsia="en-US"/>
        </w:rPr>
        <w:t>ntibiotikai (</w:t>
      </w:r>
      <w:proofErr w:type="spellStart"/>
      <w:r w:rsidR="00091310" w:rsidRPr="00602363">
        <w:rPr>
          <w:rFonts w:ascii="Times New Roman" w:eastAsia="Calibri" w:hAnsi="Times New Roman"/>
          <w:sz w:val="22"/>
          <w:szCs w:val="22"/>
          <w:lang w:val="lt-LT" w:bidi="lt-LT"/>
        </w:rPr>
        <w:t>tetraciklinai</w:t>
      </w:r>
      <w:proofErr w:type="spellEnd"/>
      <w:r w:rsidR="00091310">
        <w:rPr>
          <w:rFonts w:ascii="Times New Roman" w:eastAsia="Calibri" w:hAnsi="Times New Roman"/>
          <w:sz w:val="22"/>
          <w:szCs w:val="22"/>
          <w:lang w:val="lt-LT" w:bidi="lt-LT"/>
        </w:rPr>
        <w:t xml:space="preserve">, </w:t>
      </w:r>
      <w:proofErr w:type="spellStart"/>
      <w:r w:rsidR="00091310" w:rsidRPr="00602363">
        <w:rPr>
          <w:rFonts w:ascii="Times New Roman" w:eastAsia="Calibri" w:hAnsi="Times New Roman"/>
          <w:sz w:val="22"/>
          <w:szCs w:val="22"/>
          <w:lang w:val="lt-LT" w:bidi="lt-LT"/>
        </w:rPr>
        <w:t>fluorochinolonai</w:t>
      </w:r>
      <w:proofErr w:type="spellEnd"/>
      <w:r w:rsidR="00091310">
        <w:rPr>
          <w:rFonts w:ascii="Times New Roman" w:eastAsia="Calibri" w:hAnsi="Times New Roman"/>
          <w:sz w:val="22"/>
          <w:szCs w:val="22"/>
          <w:lang w:val="lt-LT" w:bidi="lt-LT"/>
        </w:rPr>
        <w:t>)</w:t>
      </w:r>
    </w:p>
    <w:p w14:paraId="052B56B0" w14:textId="120DBCF9" w:rsidR="00091310" w:rsidRPr="00155E4C" w:rsidRDefault="00A11B0A" w:rsidP="00155E4C">
      <w:pPr>
        <w:pStyle w:val="AmmCorpsTexte"/>
        <w:numPr>
          <w:ilvl w:val="0"/>
          <w:numId w:val="45"/>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w:t>
      </w:r>
      <w:r w:rsidR="00091310">
        <w:rPr>
          <w:rFonts w:ascii="Times New Roman" w:eastAsia="Calibri" w:hAnsi="Times New Roman"/>
          <w:sz w:val="22"/>
          <w:szCs w:val="22"/>
          <w:lang w:val="lt-LT" w:bidi="lt-LT"/>
        </w:rPr>
        <w:t>aistai lėtinei šlapimo takų infekcijai gydyti (</w:t>
      </w:r>
      <w:proofErr w:type="spellStart"/>
      <w:r w:rsidR="00091310" w:rsidRPr="00602363">
        <w:rPr>
          <w:rFonts w:ascii="Times New Roman" w:eastAsia="Calibri" w:hAnsi="Times New Roman"/>
          <w:sz w:val="22"/>
          <w:szCs w:val="22"/>
          <w:lang w:val="lt-LT" w:bidi="lt-LT"/>
        </w:rPr>
        <w:t>acetohidroksamo</w:t>
      </w:r>
      <w:proofErr w:type="spellEnd"/>
      <w:r w:rsidR="00091310" w:rsidRPr="00602363">
        <w:rPr>
          <w:rFonts w:ascii="Times New Roman" w:eastAsia="Calibri" w:hAnsi="Times New Roman"/>
          <w:sz w:val="22"/>
          <w:szCs w:val="22"/>
          <w:lang w:val="lt-LT" w:bidi="lt-LT"/>
        </w:rPr>
        <w:t xml:space="preserve"> rūgšti</w:t>
      </w:r>
      <w:r w:rsidR="00091310">
        <w:rPr>
          <w:rFonts w:ascii="Times New Roman" w:eastAsia="Calibri" w:hAnsi="Times New Roman"/>
          <w:sz w:val="22"/>
          <w:szCs w:val="22"/>
          <w:lang w:val="lt-LT" w:bidi="lt-LT"/>
        </w:rPr>
        <w:t>s)</w:t>
      </w:r>
    </w:p>
    <w:p w14:paraId="79F87A9C" w14:textId="686B9624" w:rsidR="00091310" w:rsidRPr="00155E4C" w:rsidRDefault="00A11B0A" w:rsidP="00155E4C">
      <w:pPr>
        <w:pStyle w:val="AmmCorpsTexte"/>
        <w:numPr>
          <w:ilvl w:val="0"/>
          <w:numId w:val="45"/>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w:t>
      </w:r>
      <w:r w:rsidR="00091310">
        <w:rPr>
          <w:rFonts w:ascii="Times New Roman" w:eastAsia="Calibri" w:hAnsi="Times New Roman"/>
          <w:sz w:val="22"/>
          <w:szCs w:val="22"/>
          <w:lang w:val="lt-LT" w:bidi="lt-LT"/>
        </w:rPr>
        <w:t>aistai, skirti gydyti ŽIV (</w:t>
      </w:r>
      <w:proofErr w:type="spellStart"/>
      <w:r w:rsidR="00091310" w:rsidRPr="00602363">
        <w:rPr>
          <w:rFonts w:ascii="Times New Roman" w:eastAsia="Calibri" w:hAnsi="Times New Roman"/>
          <w:sz w:val="22"/>
          <w:szCs w:val="22"/>
          <w:lang w:val="lt-LT" w:bidi="lt-LT"/>
        </w:rPr>
        <w:t>integrazės</w:t>
      </w:r>
      <w:proofErr w:type="spellEnd"/>
      <w:r w:rsidR="00091310" w:rsidRPr="00602363">
        <w:rPr>
          <w:rFonts w:ascii="Times New Roman" w:eastAsia="Calibri" w:hAnsi="Times New Roman"/>
          <w:sz w:val="22"/>
          <w:szCs w:val="22"/>
          <w:lang w:val="lt-LT" w:bidi="lt-LT"/>
        </w:rPr>
        <w:t xml:space="preserve"> inhibitoriai</w:t>
      </w:r>
      <w:r w:rsidR="00091310">
        <w:rPr>
          <w:rFonts w:ascii="Times New Roman" w:eastAsia="Calibri" w:hAnsi="Times New Roman"/>
          <w:sz w:val="22"/>
          <w:szCs w:val="22"/>
          <w:lang w:val="lt-LT" w:bidi="lt-LT"/>
        </w:rPr>
        <w:t xml:space="preserve">, </w:t>
      </w:r>
      <w:proofErr w:type="spellStart"/>
      <w:r w:rsidR="00091310">
        <w:rPr>
          <w:rFonts w:ascii="Times New Roman" w:eastAsia="Calibri" w:hAnsi="Times New Roman"/>
          <w:sz w:val="22"/>
          <w:szCs w:val="22"/>
          <w:lang w:val="lt-LT" w:bidi="lt-LT"/>
        </w:rPr>
        <w:t>b</w:t>
      </w:r>
      <w:r w:rsidR="00091310" w:rsidRPr="00602363">
        <w:rPr>
          <w:rFonts w:ascii="Times New Roman" w:eastAsia="Calibri" w:hAnsi="Times New Roman"/>
          <w:sz w:val="22"/>
          <w:szCs w:val="22"/>
          <w:lang w:val="lt-LT" w:bidi="lt-LT"/>
        </w:rPr>
        <w:t>iktegravir</w:t>
      </w:r>
      <w:r w:rsidR="00091310">
        <w:rPr>
          <w:rFonts w:ascii="Times New Roman" w:eastAsia="Calibri" w:hAnsi="Times New Roman"/>
          <w:sz w:val="22"/>
          <w:szCs w:val="22"/>
          <w:lang w:val="lt-LT" w:bidi="lt-LT"/>
        </w:rPr>
        <w:t>as</w:t>
      </w:r>
      <w:proofErr w:type="spellEnd"/>
      <w:r w:rsidR="00091310">
        <w:rPr>
          <w:rFonts w:ascii="Times New Roman" w:eastAsia="Calibri" w:hAnsi="Times New Roman"/>
          <w:sz w:val="22"/>
          <w:szCs w:val="22"/>
          <w:lang w:val="lt-LT" w:bidi="lt-LT"/>
        </w:rPr>
        <w:t>)</w:t>
      </w:r>
    </w:p>
    <w:p w14:paraId="7A0F4491" w14:textId="74DA8437" w:rsidR="00091310" w:rsidRPr="00155E4C" w:rsidRDefault="00A11B0A" w:rsidP="00155E4C">
      <w:pPr>
        <w:pStyle w:val="AmmCorpsTexte"/>
        <w:numPr>
          <w:ilvl w:val="0"/>
          <w:numId w:val="45"/>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w:t>
      </w:r>
      <w:r w:rsidR="00091310" w:rsidRPr="00602363">
        <w:rPr>
          <w:rFonts w:ascii="Times New Roman" w:eastAsia="Calibri" w:hAnsi="Times New Roman"/>
          <w:sz w:val="22"/>
          <w:szCs w:val="22"/>
          <w:lang w:val="lt-LT" w:bidi="lt-LT"/>
        </w:rPr>
        <w:t>aistai trapiems kaulams gydyti (</w:t>
      </w:r>
      <w:proofErr w:type="spellStart"/>
      <w:r w:rsidR="00091310" w:rsidRPr="00602363">
        <w:rPr>
          <w:rFonts w:ascii="Times New Roman" w:eastAsia="Calibri" w:hAnsi="Times New Roman"/>
          <w:sz w:val="22"/>
          <w:szCs w:val="22"/>
          <w:lang w:val="lt-LT" w:bidi="lt-LT"/>
        </w:rPr>
        <w:t>bisfosfonatai</w:t>
      </w:r>
      <w:proofErr w:type="spellEnd"/>
      <w:r w:rsidR="00091310" w:rsidRPr="00602363">
        <w:rPr>
          <w:rFonts w:ascii="Times New Roman" w:eastAsia="Calibri" w:hAnsi="Times New Roman"/>
          <w:sz w:val="22"/>
          <w:szCs w:val="22"/>
          <w:lang w:val="lt-LT" w:bidi="lt-LT"/>
        </w:rPr>
        <w:t>)</w:t>
      </w:r>
    </w:p>
    <w:p w14:paraId="44DD2E37" w14:textId="15D42682" w:rsidR="00091310" w:rsidRPr="00155E4C" w:rsidRDefault="00A11B0A" w:rsidP="00155E4C">
      <w:pPr>
        <w:pStyle w:val="AmmCorpsTexte"/>
        <w:numPr>
          <w:ilvl w:val="0"/>
          <w:numId w:val="45"/>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w:t>
      </w:r>
      <w:r w:rsidR="00091310" w:rsidRPr="00091310">
        <w:rPr>
          <w:rFonts w:ascii="Times New Roman" w:eastAsia="Calibri" w:hAnsi="Times New Roman"/>
          <w:sz w:val="22"/>
          <w:szCs w:val="22"/>
          <w:lang w:val="lt-LT" w:bidi="lt-LT"/>
        </w:rPr>
        <w:t xml:space="preserve">aistai sąnarių ligoms gydyti, </w:t>
      </w:r>
      <w:proofErr w:type="spellStart"/>
      <w:r w:rsidR="00091310" w:rsidRPr="00091310">
        <w:rPr>
          <w:rFonts w:ascii="Times New Roman" w:eastAsia="Calibri" w:hAnsi="Times New Roman"/>
          <w:sz w:val="22"/>
          <w:szCs w:val="22"/>
          <w:lang w:val="lt-LT" w:bidi="lt-LT"/>
        </w:rPr>
        <w:t>Wilsono</w:t>
      </w:r>
      <w:proofErr w:type="spellEnd"/>
      <w:r w:rsidR="00AD5EE3">
        <w:rPr>
          <w:rFonts w:ascii="Times New Roman" w:eastAsia="Calibri" w:hAnsi="Times New Roman"/>
          <w:sz w:val="22"/>
          <w:szCs w:val="22"/>
          <w:lang w:val="lt-LT" w:bidi="lt-LT"/>
        </w:rPr>
        <w:t xml:space="preserve"> (</w:t>
      </w:r>
      <w:proofErr w:type="spellStart"/>
      <w:r w:rsidR="00AD5EE3">
        <w:rPr>
          <w:rFonts w:ascii="Times New Roman" w:eastAsia="Calibri" w:hAnsi="Times New Roman"/>
          <w:sz w:val="22"/>
          <w:szCs w:val="22"/>
          <w:lang w:val="lt-LT" w:bidi="lt-LT"/>
        </w:rPr>
        <w:t>angl.</w:t>
      </w:r>
      <w:r w:rsidR="00AD5EE3" w:rsidRPr="00927DE1">
        <w:rPr>
          <w:rFonts w:ascii="Times New Roman" w:eastAsia="Calibri" w:hAnsi="Times New Roman"/>
          <w:i/>
          <w:iCs/>
          <w:sz w:val="22"/>
          <w:szCs w:val="22"/>
          <w:lang w:val="lt-LT" w:bidi="lt-LT"/>
        </w:rPr>
        <w:t>Wilson</w:t>
      </w:r>
      <w:proofErr w:type="spellEnd"/>
      <w:r w:rsidR="00AD5EE3">
        <w:rPr>
          <w:rFonts w:ascii="Times New Roman" w:eastAsia="Calibri" w:hAnsi="Times New Roman"/>
          <w:sz w:val="22"/>
          <w:szCs w:val="22"/>
          <w:lang w:val="lt-LT" w:bidi="lt-LT"/>
        </w:rPr>
        <w:t>)</w:t>
      </w:r>
      <w:r w:rsidR="00091310" w:rsidRPr="00091310">
        <w:rPr>
          <w:rFonts w:ascii="Times New Roman" w:eastAsia="Calibri" w:hAnsi="Times New Roman"/>
          <w:sz w:val="22"/>
          <w:szCs w:val="22"/>
          <w:lang w:val="lt-LT" w:bidi="lt-LT"/>
        </w:rPr>
        <w:t xml:space="preserve"> ligai arba inkstų akmenligės profilaktikai (</w:t>
      </w:r>
      <w:proofErr w:type="spellStart"/>
      <w:r w:rsidR="00091310" w:rsidRPr="00091310">
        <w:rPr>
          <w:rFonts w:ascii="Times New Roman" w:eastAsia="Calibri" w:hAnsi="Times New Roman"/>
          <w:sz w:val="22"/>
          <w:szCs w:val="22"/>
          <w:lang w:val="lt-LT" w:bidi="lt-LT"/>
        </w:rPr>
        <w:t>penicilaminas</w:t>
      </w:r>
      <w:proofErr w:type="spellEnd"/>
      <w:r w:rsidR="00091310" w:rsidRPr="00091310">
        <w:rPr>
          <w:rFonts w:ascii="Times New Roman" w:eastAsia="Calibri" w:hAnsi="Times New Roman"/>
          <w:sz w:val="22"/>
          <w:szCs w:val="22"/>
          <w:lang w:val="lt-LT" w:bidi="lt-LT"/>
        </w:rPr>
        <w:t xml:space="preserve">, </w:t>
      </w:r>
      <w:proofErr w:type="spellStart"/>
      <w:r w:rsidR="00091310" w:rsidRPr="00091310">
        <w:rPr>
          <w:rFonts w:ascii="Times New Roman" w:eastAsia="Calibri" w:hAnsi="Times New Roman"/>
          <w:sz w:val="22"/>
          <w:szCs w:val="22"/>
          <w:lang w:val="lt-LT" w:bidi="lt-LT"/>
        </w:rPr>
        <w:t>trientinas</w:t>
      </w:r>
      <w:proofErr w:type="spellEnd"/>
      <w:r w:rsidR="00091310" w:rsidRPr="00091310">
        <w:rPr>
          <w:rFonts w:ascii="Times New Roman" w:eastAsia="Calibri" w:hAnsi="Times New Roman"/>
          <w:sz w:val="22"/>
          <w:szCs w:val="22"/>
          <w:lang w:val="lt-LT" w:bidi="lt-LT"/>
        </w:rPr>
        <w:t>)</w:t>
      </w:r>
      <w:r w:rsidR="00AD5EE3">
        <w:rPr>
          <w:rFonts w:ascii="Times New Roman" w:eastAsia="Calibri" w:hAnsi="Times New Roman"/>
          <w:sz w:val="22"/>
          <w:szCs w:val="22"/>
          <w:lang w:val="lt-LT" w:bidi="lt-LT"/>
        </w:rPr>
        <w:t>v</w:t>
      </w:r>
      <w:r w:rsidR="00B101F0">
        <w:rPr>
          <w:rFonts w:ascii="Times New Roman" w:eastAsia="Calibri" w:hAnsi="Times New Roman"/>
          <w:sz w:val="22"/>
          <w:szCs w:val="22"/>
          <w:lang w:val="lt-LT" w:bidi="lt-LT"/>
        </w:rPr>
        <w:t xml:space="preserve">aistai nuo skrandžio rūgšties </w:t>
      </w:r>
      <w:r w:rsidR="00AD5EE3">
        <w:rPr>
          <w:rFonts w:ascii="Times New Roman" w:eastAsia="Calibri" w:hAnsi="Times New Roman"/>
          <w:sz w:val="22"/>
          <w:szCs w:val="22"/>
          <w:lang w:val="lt-LT" w:bidi="lt-LT"/>
        </w:rPr>
        <w:t>padidėjimo</w:t>
      </w:r>
      <w:r w:rsidR="00091310">
        <w:rPr>
          <w:rFonts w:ascii="Times New Roman" w:eastAsia="Calibri" w:hAnsi="Times New Roman"/>
          <w:sz w:val="22"/>
          <w:szCs w:val="22"/>
          <w:lang w:val="lt-LT" w:bidi="lt-LT"/>
        </w:rPr>
        <w:t xml:space="preserve">: mineralai virškinimo traktui, anglis arba </w:t>
      </w:r>
      <w:r w:rsidR="00B101F0">
        <w:rPr>
          <w:rFonts w:ascii="Times New Roman" w:eastAsia="Calibri" w:hAnsi="Times New Roman"/>
          <w:sz w:val="22"/>
          <w:szCs w:val="22"/>
          <w:lang w:val="lt-LT" w:bidi="lt-LT"/>
        </w:rPr>
        <w:t>rūgštingumą mažinantys vaistai (aliuminio, kalcio ir magnio druskos)</w:t>
      </w:r>
    </w:p>
    <w:p w14:paraId="196C704C" w14:textId="46B6911F" w:rsidR="00B101F0" w:rsidRPr="00155E4C" w:rsidRDefault="008707C0" w:rsidP="00155E4C">
      <w:pPr>
        <w:pStyle w:val="AmmCorpsTexte"/>
        <w:numPr>
          <w:ilvl w:val="0"/>
          <w:numId w:val="45"/>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w:t>
      </w:r>
      <w:r w:rsidR="00B101F0">
        <w:rPr>
          <w:rFonts w:ascii="Times New Roman" w:eastAsia="Calibri" w:hAnsi="Times New Roman"/>
          <w:sz w:val="22"/>
          <w:szCs w:val="22"/>
          <w:lang w:val="lt-LT" w:bidi="lt-LT"/>
        </w:rPr>
        <w:t>aistai nuo skydliaukės ligų (</w:t>
      </w:r>
      <w:proofErr w:type="spellStart"/>
      <w:r w:rsidR="00B101F0">
        <w:rPr>
          <w:rFonts w:ascii="Times New Roman" w:eastAsia="Calibri" w:hAnsi="Times New Roman"/>
          <w:sz w:val="22"/>
          <w:szCs w:val="22"/>
          <w:lang w:val="lt-LT" w:bidi="lt-LT"/>
        </w:rPr>
        <w:t>levotiroksinas</w:t>
      </w:r>
      <w:proofErr w:type="spellEnd"/>
      <w:r w:rsidR="00B101F0">
        <w:rPr>
          <w:rFonts w:ascii="Times New Roman" w:eastAsia="Calibri" w:hAnsi="Times New Roman"/>
          <w:sz w:val="22"/>
          <w:szCs w:val="22"/>
          <w:lang w:val="lt-LT" w:bidi="lt-LT"/>
        </w:rPr>
        <w:t xml:space="preserve">, </w:t>
      </w:r>
      <w:proofErr w:type="spellStart"/>
      <w:r w:rsidR="00B101F0">
        <w:rPr>
          <w:rFonts w:ascii="Times New Roman" w:eastAsia="Calibri" w:hAnsi="Times New Roman"/>
          <w:sz w:val="22"/>
          <w:szCs w:val="22"/>
          <w:lang w:val="lt-LT" w:bidi="lt-LT"/>
        </w:rPr>
        <w:t>liotironinas</w:t>
      </w:r>
      <w:proofErr w:type="spellEnd"/>
      <w:r w:rsidR="00B101F0">
        <w:rPr>
          <w:rFonts w:ascii="Times New Roman" w:eastAsia="Calibri" w:hAnsi="Times New Roman"/>
          <w:sz w:val="22"/>
          <w:szCs w:val="22"/>
          <w:lang w:val="lt-LT" w:bidi="lt-LT"/>
        </w:rPr>
        <w:t>)</w:t>
      </w:r>
    </w:p>
    <w:p w14:paraId="10654B4E" w14:textId="76EB7B0F" w:rsidR="00B101F0" w:rsidRDefault="008707C0" w:rsidP="00155E4C">
      <w:pPr>
        <w:pStyle w:val="AmmCorpsTexte"/>
        <w:numPr>
          <w:ilvl w:val="0"/>
          <w:numId w:val="45"/>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w:t>
      </w:r>
      <w:r w:rsidR="00B101F0">
        <w:rPr>
          <w:rFonts w:ascii="Times New Roman" w:eastAsia="Calibri" w:hAnsi="Times New Roman"/>
          <w:sz w:val="22"/>
          <w:szCs w:val="22"/>
          <w:lang w:val="lt-LT" w:bidi="lt-LT"/>
        </w:rPr>
        <w:t xml:space="preserve">aistai nuo </w:t>
      </w:r>
      <w:proofErr w:type="spellStart"/>
      <w:r w:rsidR="00B101F0">
        <w:rPr>
          <w:rFonts w:ascii="Times New Roman" w:eastAsia="Calibri" w:hAnsi="Times New Roman"/>
          <w:sz w:val="22"/>
          <w:szCs w:val="22"/>
          <w:lang w:val="lt-LT" w:bidi="lt-LT"/>
        </w:rPr>
        <w:t>Parkinsono</w:t>
      </w:r>
      <w:proofErr w:type="spellEnd"/>
      <w:r w:rsidR="00B101F0">
        <w:rPr>
          <w:rFonts w:ascii="Times New Roman" w:eastAsia="Calibri" w:hAnsi="Times New Roman"/>
          <w:sz w:val="22"/>
          <w:szCs w:val="22"/>
          <w:lang w:val="lt-LT" w:bidi="lt-LT"/>
        </w:rPr>
        <w:t xml:space="preserve"> ligos (</w:t>
      </w:r>
      <w:proofErr w:type="spellStart"/>
      <w:r w:rsidR="00091310" w:rsidRPr="00B101F0">
        <w:rPr>
          <w:rFonts w:ascii="Times New Roman" w:eastAsia="Calibri" w:hAnsi="Times New Roman"/>
          <w:bCs/>
          <w:sz w:val="22"/>
          <w:szCs w:val="22"/>
          <w:lang w:val="lt-LT" w:eastAsia="en-US"/>
        </w:rPr>
        <w:t>metildopa</w:t>
      </w:r>
      <w:proofErr w:type="spellEnd"/>
      <w:r w:rsidR="00091310" w:rsidRPr="00B101F0">
        <w:rPr>
          <w:rFonts w:ascii="Times New Roman" w:eastAsia="Calibri" w:hAnsi="Times New Roman"/>
          <w:bCs/>
          <w:sz w:val="22"/>
          <w:szCs w:val="22"/>
          <w:lang w:val="lt-LT" w:eastAsia="en-US"/>
        </w:rPr>
        <w:t xml:space="preserve">, </w:t>
      </w:r>
      <w:proofErr w:type="spellStart"/>
      <w:r w:rsidR="00091310" w:rsidRPr="00B101F0">
        <w:rPr>
          <w:rFonts w:ascii="Times New Roman" w:eastAsia="Calibri" w:hAnsi="Times New Roman"/>
          <w:bCs/>
          <w:sz w:val="22"/>
          <w:szCs w:val="22"/>
          <w:lang w:val="lt-LT" w:eastAsia="en-US"/>
        </w:rPr>
        <w:t>levodopa</w:t>
      </w:r>
      <w:proofErr w:type="spellEnd"/>
      <w:r w:rsidR="00091310" w:rsidRPr="00B101F0">
        <w:rPr>
          <w:rFonts w:ascii="Times New Roman" w:eastAsia="Calibri" w:hAnsi="Times New Roman"/>
          <w:bCs/>
          <w:sz w:val="22"/>
          <w:szCs w:val="22"/>
          <w:lang w:val="lt-LT" w:eastAsia="en-US"/>
        </w:rPr>
        <w:t xml:space="preserve">, </w:t>
      </w:r>
      <w:proofErr w:type="spellStart"/>
      <w:r w:rsidR="00091310" w:rsidRPr="00B101F0">
        <w:rPr>
          <w:rFonts w:ascii="Times New Roman" w:eastAsia="Calibri" w:hAnsi="Times New Roman"/>
          <w:bCs/>
          <w:sz w:val="22"/>
          <w:szCs w:val="22"/>
          <w:lang w:val="lt-LT" w:eastAsia="en-US"/>
        </w:rPr>
        <w:t>karbidopa</w:t>
      </w:r>
      <w:proofErr w:type="spellEnd"/>
      <w:r w:rsidR="00091310" w:rsidRPr="00B101F0">
        <w:rPr>
          <w:rFonts w:ascii="Times New Roman" w:eastAsia="Calibri" w:hAnsi="Times New Roman"/>
          <w:bCs/>
          <w:sz w:val="22"/>
          <w:szCs w:val="22"/>
          <w:lang w:val="lt-LT" w:eastAsia="en-US"/>
        </w:rPr>
        <w:t xml:space="preserve">, </w:t>
      </w:r>
      <w:proofErr w:type="spellStart"/>
      <w:r w:rsidR="00091310" w:rsidRPr="00B101F0">
        <w:rPr>
          <w:rFonts w:ascii="Times New Roman" w:eastAsia="Calibri" w:hAnsi="Times New Roman"/>
          <w:bCs/>
          <w:sz w:val="22"/>
          <w:szCs w:val="22"/>
          <w:lang w:val="lt-LT" w:eastAsia="en-US"/>
        </w:rPr>
        <w:t>entakaponas</w:t>
      </w:r>
      <w:proofErr w:type="spellEnd"/>
      <w:r w:rsidR="00091310" w:rsidRPr="00B101F0">
        <w:rPr>
          <w:rFonts w:ascii="Times New Roman" w:eastAsia="Calibri" w:hAnsi="Times New Roman"/>
          <w:bCs/>
          <w:sz w:val="22"/>
          <w:szCs w:val="22"/>
          <w:lang w:val="lt-LT" w:eastAsia="en-US"/>
        </w:rPr>
        <w:t>)</w:t>
      </w:r>
    </w:p>
    <w:p w14:paraId="1C313C3C" w14:textId="7691192E" w:rsidR="00091310" w:rsidRPr="00B101F0" w:rsidRDefault="008707C0" w:rsidP="00155E4C">
      <w:pPr>
        <w:pStyle w:val="AmmCorpsTexte"/>
        <w:numPr>
          <w:ilvl w:val="0"/>
          <w:numId w:val="45"/>
        </w:numPr>
        <w:spacing w:after="0"/>
        <w:ind w:left="709" w:hanging="283"/>
        <w:rPr>
          <w:rFonts w:ascii="Times New Roman" w:eastAsia="Calibri" w:hAnsi="Times New Roman"/>
          <w:bCs/>
          <w:sz w:val="22"/>
          <w:szCs w:val="22"/>
          <w:lang w:val="lt-LT" w:eastAsia="en-US"/>
        </w:rPr>
      </w:pPr>
      <w:r>
        <w:rPr>
          <w:rFonts w:ascii="Times New Roman" w:eastAsia="Calibri" w:hAnsi="Times New Roman"/>
          <w:bCs/>
          <w:sz w:val="22"/>
          <w:szCs w:val="22"/>
          <w:lang w:val="lt-LT" w:eastAsia="en-US"/>
        </w:rPr>
        <w:t>m</w:t>
      </w:r>
      <w:r w:rsidR="00B101F0">
        <w:rPr>
          <w:rFonts w:ascii="Times New Roman" w:eastAsia="Calibri" w:hAnsi="Times New Roman"/>
          <w:bCs/>
          <w:sz w:val="22"/>
          <w:szCs w:val="22"/>
          <w:lang w:val="lt-LT" w:eastAsia="en-US"/>
        </w:rPr>
        <w:t xml:space="preserve">aisto </w:t>
      </w:r>
      <w:r w:rsidR="00091310" w:rsidRPr="00B101F0">
        <w:rPr>
          <w:rFonts w:ascii="Times New Roman" w:eastAsia="Calibri" w:hAnsi="Times New Roman"/>
          <w:bCs/>
          <w:sz w:val="22"/>
          <w:szCs w:val="22"/>
          <w:lang w:val="lt-LT" w:eastAsia="en-US"/>
        </w:rPr>
        <w:t>papilda</w:t>
      </w:r>
      <w:r w:rsidR="00B101F0">
        <w:rPr>
          <w:rFonts w:ascii="Times New Roman" w:eastAsia="Calibri" w:hAnsi="Times New Roman"/>
          <w:bCs/>
          <w:sz w:val="22"/>
          <w:szCs w:val="22"/>
          <w:lang w:val="lt-LT" w:eastAsia="en-US"/>
        </w:rPr>
        <w:t>i</w:t>
      </w:r>
      <w:r w:rsidR="00091310" w:rsidRPr="00B101F0">
        <w:rPr>
          <w:rFonts w:ascii="Times New Roman" w:eastAsia="Calibri" w:hAnsi="Times New Roman"/>
          <w:bCs/>
          <w:sz w:val="22"/>
          <w:szCs w:val="22"/>
          <w:lang w:val="lt-LT" w:eastAsia="en-US"/>
        </w:rPr>
        <w:t xml:space="preserve"> ir</w:t>
      </w:r>
      <w:r w:rsidR="00B101F0">
        <w:rPr>
          <w:rFonts w:ascii="Times New Roman" w:eastAsia="Calibri" w:hAnsi="Times New Roman"/>
          <w:bCs/>
          <w:sz w:val="22"/>
          <w:szCs w:val="22"/>
          <w:lang w:val="lt-LT" w:eastAsia="en-US"/>
        </w:rPr>
        <w:t>/ar</w:t>
      </w:r>
      <w:r w:rsidR="00091310" w:rsidRPr="00B101F0">
        <w:rPr>
          <w:rFonts w:ascii="Times New Roman" w:eastAsia="Calibri" w:hAnsi="Times New Roman"/>
          <w:bCs/>
          <w:sz w:val="22"/>
          <w:szCs w:val="22"/>
          <w:lang w:val="lt-LT" w:eastAsia="en-US"/>
        </w:rPr>
        <w:t xml:space="preserve"> vaistai, kurių sudėtyje yra cinko, kalcio ar stroncio.</w:t>
      </w:r>
    </w:p>
    <w:p w14:paraId="2190BD38" w14:textId="7934DEA7" w:rsidR="00F2061E" w:rsidRDefault="00F2061E" w:rsidP="00F2061E">
      <w:pPr>
        <w:pStyle w:val="AmmListePuces1"/>
        <w:tabs>
          <w:tab w:val="clear" w:pos="644"/>
        </w:tabs>
        <w:ind w:left="709" w:firstLine="0"/>
        <w:jc w:val="both"/>
        <w:rPr>
          <w:rFonts w:ascii="Times New Roman" w:eastAsia="Calibri" w:hAnsi="Times New Roman"/>
          <w:sz w:val="22"/>
          <w:szCs w:val="22"/>
          <w:lang w:val="lt-LT" w:bidi="lt-LT"/>
        </w:rPr>
      </w:pPr>
    </w:p>
    <w:p w14:paraId="36F07778" w14:textId="6E555975" w:rsidR="00F2061E" w:rsidRPr="00F2061E" w:rsidRDefault="00F2061E" w:rsidP="00155E4C">
      <w:pPr>
        <w:pStyle w:val="AmmListePuces1"/>
        <w:tabs>
          <w:tab w:val="clear" w:pos="644"/>
        </w:tabs>
        <w:ind w:left="0" w:firstLine="0"/>
        <w:jc w:val="both"/>
        <w:rPr>
          <w:rFonts w:ascii="Times New Roman" w:eastAsia="Calibri" w:hAnsi="Times New Roman"/>
          <w:sz w:val="22"/>
          <w:szCs w:val="22"/>
          <w:lang w:val="lt-LT" w:bidi="lt-LT"/>
        </w:rPr>
      </w:pPr>
      <w:r w:rsidRPr="00602363">
        <w:rPr>
          <w:rFonts w:ascii="Times New Roman" w:hAnsi="Times New Roman"/>
          <w:noProof/>
          <w:sz w:val="22"/>
          <w:lang w:val="lt-LT" w:bidi="lt-LT"/>
        </w:rPr>
        <w:t xml:space="preserve">Jeigu </w:t>
      </w:r>
      <w:r>
        <w:rPr>
          <w:rFonts w:ascii="Times New Roman" w:hAnsi="Times New Roman"/>
          <w:noProof/>
          <w:sz w:val="22"/>
          <w:lang w:val="lt-LT" w:bidi="lt-LT"/>
        </w:rPr>
        <w:t>Jūs</w:t>
      </w:r>
      <w:r w:rsidRPr="00602363">
        <w:rPr>
          <w:rFonts w:ascii="Times New Roman" w:hAnsi="Times New Roman"/>
          <w:noProof/>
          <w:sz w:val="22"/>
          <w:lang w:val="lt-LT" w:bidi="lt-LT"/>
        </w:rPr>
        <w:t xml:space="preserve"> (arba Jūsų vaik</w:t>
      </w:r>
      <w:r>
        <w:rPr>
          <w:rFonts w:ascii="Times New Roman" w:hAnsi="Times New Roman"/>
          <w:noProof/>
          <w:sz w:val="22"/>
          <w:lang w:val="lt-LT" w:bidi="lt-LT"/>
        </w:rPr>
        <w:t>as</w:t>
      </w:r>
      <w:r w:rsidRPr="00602363">
        <w:rPr>
          <w:rFonts w:ascii="Times New Roman" w:hAnsi="Times New Roman"/>
          <w:noProof/>
          <w:sz w:val="22"/>
          <w:lang w:val="lt-LT" w:bidi="lt-LT"/>
        </w:rPr>
        <w:t xml:space="preserve">) </w:t>
      </w:r>
      <w:r>
        <w:rPr>
          <w:rFonts w:ascii="Times New Roman" w:hAnsi="Times New Roman"/>
          <w:noProof/>
          <w:sz w:val="22"/>
          <w:lang w:val="lt-LT" w:bidi="lt-LT"/>
        </w:rPr>
        <w:t>vartojate cholestiramin</w:t>
      </w:r>
      <w:r w:rsidR="008707C0">
        <w:rPr>
          <w:rFonts w:ascii="Times New Roman" w:hAnsi="Times New Roman"/>
          <w:noProof/>
          <w:sz w:val="22"/>
          <w:lang w:val="lt-LT" w:bidi="lt-LT"/>
        </w:rPr>
        <w:t>o</w:t>
      </w:r>
      <w:r>
        <w:rPr>
          <w:rFonts w:ascii="Times New Roman" w:hAnsi="Times New Roman"/>
          <w:noProof/>
          <w:sz w:val="22"/>
          <w:lang w:val="lt-LT" w:bidi="lt-LT"/>
        </w:rPr>
        <w:t xml:space="preserve">, Tardyliq vartokite/duokite </w:t>
      </w:r>
      <w:r w:rsidRPr="00155E4C">
        <w:rPr>
          <w:rFonts w:ascii="Times New Roman" w:hAnsi="Times New Roman"/>
          <w:noProof/>
          <w:sz w:val="22"/>
          <w:lang w:val="pt-PT" w:bidi="lt-LT"/>
        </w:rPr>
        <w:t>1-2 valandos prie</w:t>
      </w:r>
      <w:r>
        <w:rPr>
          <w:rFonts w:ascii="Times New Roman" w:hAnsi="Times New Roman"/>
          <w:noProof/>
          <w:sz w:val="22"/>
          <w:lang w:val="lt-LT" w:bidi="lt-LT"/>
        </w:rPr>
        <w:t xml:space="preserve">š arba </w:t>
      </w:r>
      <w:r w:rsidRPr="00155E4C">
        <w:rPr>
          <w:rFonts w:ascii="Times New Roman" w:hAnsi="Times New Roman"/>
          <w:noProof/>
          <w:sz w:val="22"/>
          <w:lang w:val="pt-PT" w:bidi="lt-LT"/>
        </w:rPr>
        <w:t xml:space="preserve">4-6 </w:t>
      </w:r>
      <w:r>
        <w:rPr>
          <w:rFonts w:ascii="Times New Roman" w:hAnsi="Times New Roman"/>
          <w:noProof/>
          <w:sz w:val="22"/>
          <w:lang w:val="lt-LT" w:bidi="lt-LT"/>
        </w:rPr>
        <w:t>valandos po cholestiramino.</w:t>
      </w:r>
    </w:p>
    <w:p w14:paraId="55C96217" w14:textId="77777777" w:rsidR="00091310" w:rsidRPr="00BA3590" w:rsidRDefault="00091310" w:rsidP="00155E4C">
      <w:pPr>
        <w:pStyle w:val="AmmCorpsTexte"/>
        <w:tabs>
          <w:tab w:val="left" w:pos="284"/>
        </w:tabs>
        <w:spacing w:after="0"/>
        <w:ind w:left="709" w:hanging="349"/>
        <w:rPr>
          <w:rFonts w:ascii="Times New Roman" w:hAnsi="Times New Roman"/>
          <w:sz w:val="22"/>
          <w:szCs w:val="22"/>
          <w:lang w:val="lt-LT"/>
        </w:rPr>
      </w:pPr>
    </w:p>
    <w:p w14:paraId="7AC0EC9B" w14:textId="77777777" w:rsidR="00E739A0" w:rsidRPr="00B101F0" w:rsidRDefault="00E739A0" w:rsidP="00155E4C">
      <w:pPr>
        <w:pStyle w:val="AmmListePuces1"/>
        <w:numPr>
          <w:ilvl w:val="12"/>
          <w:numId w:val="0"/>
        </w:numPr>
        <w:ind w:right="-2"/>
        <w:rPr>
          <w:noProof/>
          <w:lang w:val="lt-LT"/>
        </w:rPr>
      </w:pPr>
    </w:p>
    <w:p w14:paraId="5641F071" w14:textId="77777777" w:rsidR="00E739A0" w:rsidRPr="00E65969" w:rsidRDefault="0010529E" w:rsidP="00E739A0">
      <w:pPr>
        <w:numPr>
          <w:ilvl w:val="12"/>
          <w:numId w:val="0"/>
        </w:numPr>
        <w:tabs>
          <w:tab w:val="clear" w:pos="567"/>
        </w:tabs>
        <w:spacing w:line="240" w:lineRule="auto"/>
        <w:ind w:right="-2"/>
        <w:rPr>
          <w:noProof/>
          <w:lang w:val="lt-LT"/>
        </w:rPr>
      </w:pPr>
      <w:r w:rsidRPr="0010529E">
        <w:rPr>
          <w:b/>
          <w:noProof/>
          <w:lang w:val="lt-LT" w:bidi="lt-LT"/>
        </w:rPr>
        <w:t>Tardyliq</w:t>
      </w:r>
      <w:r w:rsidR="00E739A0">
        <w:rPr>
          <w:b/>
          <w:noProof/>
          <w:lang w:val="lt-LT" w:bidi="lt-LT"/>
        </w:rPr>
        <w:t xml:space="preserve"> vartojimas su maistu ir gėrimais </w:t>
      </w:r>
    </w:p>
    <w:p w14:paraId="3AB1FBE3" w14:textId="77777777" w:rsidR="00E739A0" w:rsidRPr="00BA3590" w:rsidRDefault="00E739A0" w:rsidP="00E739A0">
      <w:pPr>
        <w:pStyle w:val="AmmCorpsTexte"/>
        <w:spacing w:after="0"/>
        <w:rPr>
          <w:rFonts w:ascii="Times New Roman" w:hAnsi="Times New Roman"/>
          <w:noProof/>
          <w:sz w:val="22"/>
          <w:lang w:val="lt-LT" w:eastAsia="en-US" w:bidi="ar-SA"/>
        </w:rPr>
      </w:pPr>
      <w:r w:rsidRPr="00FA1F37">
        <w:rPr>
          <w:rFonts w:ascii="Times New Roman" w:hAnsi="Times New Roman"/>
          <w:noProof/>
          <w:sz w:val="22"/>
          <w:lang w:val="lt-LT" w:bidi="lt-LT"/>
        </w:rPr>
        <w:t>Maistas, kuriame yra daug kalcio, gali sumažinti geležies įsisavinimą ir dėl to gydymas tampa mažiau veiksmingas. Todėl vaistą vartokite šiek tiek laiko prieš valgį arba šiek tiek laiko po valgio ir pieno produktų vartojimo.</w:t>
      </w:r>
    </w:p>
    <w:p w14:paraId="59190F53" w14:textId="77777777" w:rsidR="00E739A0" w:rsidRPr="00BA3590" w:rsidRDefault="00E739A0" w:rsidP="00E739A0">
      <w:pPr>
        <w:numPr>
          <w:ilvl w:val="12"/>
          <w:numId w:val="0"/>
        </w:numPr>
        <w:tabs>
          <w:tab w:val="clear" w:pos="567"/>
          <w:tab w:val="left" w:pos="1290"/>
        </w:tabs>
        <w:spacing w:line="240" w:lineRule="auto"/>
        <w:ind w:right="-2"/>
        <w:rPr>
          <w:noProof/>
          <w:lang w:val="lt-LT"/>
        </w:rPr>
      </w:pPr>
    </w:p>
    <w:p w14:paraId="316DD784" w14:textId="77777777" w:rsidR="00E739A0" w:rsidRPr="00BA3590" w:rsidRDefault="00E739A0" w:rsidP="00E739A0">
      <w:pPr>
        <w:numPr>
          <w:ilvl w:val="12"/>
          <w:numId w:val="0"/>
        </w:numPr>
        <w:tabs>
          <w:tab w:val="clear" w:pos="567"/>
        </w:tabs>
        <w:spacing w:line="240" w:lineRule="auto"/>
        <w:ind w:right="-2"/>
        <w:outlineLvl w:val="0"/>
        <w:rPr>
          <w:b/>
          <w:noProof/>
          <w:szCs w:val="22"/>
          <w:lang w:val="lt-LT"/>
        </w:rPr>
      </w:pPr>
      <w:r>
        <w:rPr>
          <w:b/>
          <w:noProof/>
          <w:lang w:val="lt-LT" w:bidi="lt-LT"/>
        </w:rPr>
        <w:t>Nėštumas, žindymo laikotarpis ir vaisingumas</w:t>
      </w:r>
    </w:p>
    <w:p w14:paraId="45D94457" w14:textId="77777777" w:rsidR="00E739A0" w:rsidRDefault="00E739A0" w:rsidP="00E739A0">
      <w:pPr>
        <w:pStyle w:val="AmmCorpsTexte"/>
        <w:spacing w:after="0"/>
        <w:rPr>
          <w:rFonts w:ascii="Times New Roman" w:hAnsi="Times New Roman"/>
          <w:noProof/>
          <w:sz w:val="22"/>
          <w:lang w:val="lt-LT" w:bidi="lt-LT"/>
        </w:rPr>
      </w:pPr>
      <w:r w:rsidRPr="00FA1F37">
        <w:rPr>
          <w:rFonts w:ascii="Times New Roman" w:hAnsi="Times New Roman"/>
          <w:noProof/>
          <w:sz w:val="22"/>
          <w:lang w:val="lt-LT" w:bidi="lt-LT"/>
        </w:rPr>
        <w:t>Jeigu esate nėščia, žindote kūdikį, manote, kad galbūt esate nėščia arba planuojate pastoti, tai prieš vartodama šį vaistą pasitarkite su gydytoju arba vaistininku.</w:t>
      </w:r>
    </w:p>
    <w:p w14:paraId="7FEF0940" w14:textId="2E61060F" w:rsidR="001904F0" w:rsidRPr="001904F0" w:rsidRDefault="001904F0" w:rsidP="001904F0">
      <w:pPr>
        <w:pStyle w:val="AmmCorpsTexte"/>
        <w:rPr>
          <w:rFonts w:ascii="Times New Roman" w:hAnsi="Times New Roman"/>
          <w:noProof/>
          <w:sz w:val="22"/>
          <w:lang w:val="lt-LT" w:eastAsia="en-US" w:bidi="ar-SA"/>
        </w:rPr>
      </w:pPr>
      <w:r w:rsidRPr="001904F0">
        <w:rPr>
          <w:rFonts w:ascii="Times New Roman" w:hAnsi="Times New Roman"/>
          <w:noProof/>
          <w:sz w:val="22"/>
          <w:lang w:val="lt-LT" w:eastAsia="en-US" w:bidi="ar-SA"/>
        </w:rPr>
        <w:t xml:space="preserve">Duomenų apie geležies papildų vartojimą pirmąjį nėštumo trimestrą yra nedaug, </w:t>
      </w:r>
      <w:r w:rsidRPr="00616541">
        <w:rPr>
          <w:rFonts w:ascii="Times New Roman" w:hAnsi="Times New Roman"/>
          <w:noProof/>
          <w:sz w:val="22"/>
          <w:lang w:val="lt-LT" w:eastAsia="en-US" w:bidi="ar-SA"/>
        </w:rPr>
        <w:t xml:space="preserve">tačiau yra </w:t>
      </w:r>
      <w:r w:rsidR="00616541" w:rsidRPr="005A2D40">
        <w:rPr>
          <w:rFonts w:ascii="Times New Roman" w:eastAsia="SimSun" w:hAnsi="Times New Roman"/>
          <w:bCs/>
          <w:iCs/>
          <w:sz w:val="22"/>
          <w:szCs w:val="22"/>
          <w:lang w:val="lt-LT" w:eastAsia="zh-CN"/>
        </w:rPr>
        <w:t>daug nėščių moterų tyrimų duomenų</w:t>
      </w:r>
      <w:r w:rsidRPr="00616541">
        <w:rPr>
          <w:rFonts w:ascii="Times New Roman" w:hAnsi="Times New Roman"/>
          <w:noProof/>
          <w:sz w:val="22"/>
          <w:lang w:val="lt-LT" w:eastAsia="en-US" w:bidi="ar-SA"/>
        </w:rPr>
        <w:t xml:space="preserve"> antrojo ir trečiojo nėštumo trimestrais. Šie duomenys nerodo toksinio poveikio vaisiui ir (arba) naujagimiui.</w:t>
      </w:r>
    </w:p>
    <w:p w14:paraId="1042C5FA" w14:textId="690812FE" w:rsidR="001904F0" w:rsidRPr="001904F0" w:rsidRDefault="001904F0" w:rsidP="001904F0">
      <w:pPr>
        <w:pStyle w:val="AmmCorpsTexte"/>
        <w:rPr>
          <w:rFonts w:ascii="Times New Roman" w:hAnsi="Times New Roman"/>
          <w:noProof/>
          <w:sz w:val="22"/>
          <w:lang w:val="lt-LT" w:eastAsia="en-US" w:bidi="ar-SA"/>
        </w:rPr>
      </w:pPr>
      <w:r w:rsidRPr="001904F0">
        <w:rPr>
          <w:rFonts w:ascii="Times New Roman" w:hAnsi="Times New Roman"/>
          <w:noProof/>
          <w:sz w:val="22"/>
          <w:lang w:val="lt-LT" w:eastAsia="en-US" w:bidi="ar-SA"/>
        </w:rPr>
        <w:t xml:space="preserve">Todėl, jei kliniškai būtina, </w:t>
      </w:r>
      <w:r>
        <w:rPr>
          <w:rFonts w:ascii="Times New Roman" w:hAnsi="Times New Roman"/>
          <w:noProof/>
          <w:sz w:val="22"/>
          <w:lang w:val="lt-LT" w:eastAsia="en-US" w:bidi="ar-SA"/>
        </w:rPr>
        <w:t>Tardyliq</w:t>
      </w:r>
      <w:r w:rsidRPr="001904F0">
        <w:rPr>
          <w:rFonts w:ascii="Times New Roman" w:hAnsi="Times New Roman"/>
          <w:noProof/>
          <w:sz w:val="22"/>
          <w:lang w:val="lt-LT" w:eastAsia="en-US" w:bidi="ar-SA"/>
        </w:rPr>
        <w:t xml:space="preserve"> galima vartoti nėštumo metu.</w:t>
      </w:r>
    </w:p>
    <w:p w14:paraId="665BCB9E" w14:textId="445AD242" w:rsidR="001904F0" w:rsidRPr="00BA3590" w:rsidRDefault="001904F0" w:rsidP="001904F0">
      <w:pPr>
        <w:pStyle w:val="AmmCorpsTexte"/>
        <w:spacing w:after="0"/>
        <w:rPr>
          <w:rFonts w:ascii="Times New Roman" w:hAnsi="Times New Roman"/>
          <w:noProof/>
          <w:sz w:val="22"/>
          <w:lang w:val="lt-LT" w:eastAsia="en-US" w:bidi="ar-SA"/>
        </w:rPr>
      </w:pPr>
      <w:r w:rsidRPr="001904F0">
        <w:rPr>
          <w:rFonts w:ascii="Times New Roman" w:hAnsi="Times New Roman"/>
          <w:noProof/>
          <w:sz w:val="22"/>
          <w:lang w:val="lt-LT" w:eastAsia="en-US" w:bidi="ar-SA"/>
        </w:rPr>
        <w:t>Š</w:t>
      </w:r>
      <w:r w:rsidR="00616541">
        <w:rPr>
          <w:rFonts w:ascii="Times New Roman" w:hAnsi="Times New Roman"/>
          <w:noProof/>
          <w:sz w:val="22"/>
          <w:lang w:val="lt-LT" w:eastAsia="en-US" w:bidi="ar-SA"/>
        </w:rPr>
        <w:t>io</w:t>
      </w:r>
      <w:r w:rsidRPr="001904F0">
        <w:rPr>
          <w:rFonts w:ascii="Times New Roman" w:hAnsi="Times New Roman"/>
          <w:noProof/>
          <w:sz w:val="22"/>
          <w:lang w:val="lt-LT" w:eastAsia="en-US" w:bidi="ar-SA"/>
        </w:rPr>
        <w:t xml:space="preserve"> vaist</w:t>
      </w:r>
      <w:r w:rsidR="00616541">
        <w:rPr>
          <w:rFonts w:ascii="Times New Roman" w:hAnsi="Times New Roman"/>
          <w:noProof/>
          <w:sz w:val="22"/>
          <w:lang w:val="lt-LT" w:eastAsia="en-US" w:bidi="ar-SA"/>
        </w:rPr>
        <w:t>o</w:t>
      </w:r>
      <w:r w:rsidRPr="001904F0">
        <w:rPr>
          <w:rFonts w:ascii="Times New Roman" w:hAnsi="Times New Roman"/>
          <w:noProof/>
          <w:sz w:val="22"/>
          <w:lang w:val="lt-LT" w:eastAsia="en-US" w:bidi="ar-SA"/>
        </w:rPr>
        <w:t xml:space="preserve"> galima vartoti žindymo laikotarpiu.</w:t>
      </w:r>
    </w:p>
    <w:p w14:paraId="3B1F9CB1" w14:textId="77777777" w:rsidR="00E739A0" w:rsidRPr="00BA3590" w:rsidRDefault="00E739A0" w:rsidP="00E739A0">
      <w:pPr>
        <w:numPr>
          <w:ilvl w:val="12"/>
          <w:numId w:val="0"/>
        </w:numPr>
        <w:tabs>
          <w:tab w:val="clear" w:pos="567"/>
        </w:tabs>
        <w:spacing w:line="240" w:lineRule="auto"/>
        <w:ind w:right="-2"/>
        <w:outlineLvl w:val="0"/>
        <w:rPr>
          <w:b/>
          <w:noProof/>
          <w:lang w:val="lt-LT"/>
        </w:rPr>
      </w:pPr>
    </w:p>
    <w:p w14:paraId="46CAF908" w14:textId="77777777" w:rsidR="00E739A0" w:rsidRPr="00BA3590" w:rsidRDefault="00E739A0" w:rsidP="00E739A0">
      <w:pPr>
        <w:numPr>
          <w:ilvl w:val="12"/>
          <w:numId w:val="0"/>
        </w:numPr>
        <w:tabs>
          <w:tab w:val="clear" w:pos="567"/>
        </w:tabs>
        <w:spacing w:line="240" w:lineRule="auto"/>
        <w:ind w:right="-2"/>
        <w:outlineLvl w:val="0"/>
        <w:rPr>
          <w:noProof/>
          <w:lang w:val="lt-LT"/>
        </w:rPr>
      </w:pPr>
      <w:r>
        <w:rPr>
          <w:b/>
          <w:noProof/>
          <w:lang w:val="lt-LT" w:bidi="lt-LT"/>
        </w:rPr>
        <w:t>Vairavimas ir mechanizmų valdymas</w:t>
      </w:r>
    </w:p>
    <w:p w14:paraId="73C093BA" w14:textId="77777777" w:rsidR="00E739A0" w:rsidRPr="00BA3590" w:rsidRDefault="0010529E" w:rsidP="00E739A0">
      <w:pPr>
        <w:pStyle w:val="AmmCorpsTexte"/>
        <w:spacing w:after="0"/>
        <w:rPr>
          <w:rFonts w:ascii="Times New Roman" w:hAnsi="Times New Roman"/>
          <w:noProof/>
          <w:sz w:val="22"/>
          <w:lang w:val="lt-LT" w:eastAsia="en-US" w:bidi="ar-SA"/>
        </w:rPr>
      </w:pPr>
      <w:r w:rsidRPr="0010529E">
        <w:rPr>
          <w:rFonts w:ascii="Times New Roman" w:hAnsi="Times New Roman"/>
          <w:noProof/>
          <w:sz w:val="22"/>
          <w:lang w:val="lt-LT" w:bidi="lt-LT"/>
        </w:rPr>
        <w:lastRenderedPageBreak/>
        <w:t>Tardyliq</w:t>
      </w:r>
      <w:r w:rsidR="00E739A0" w:rsidRPr="00B15341">
        <w:rPr>
          <w:rFonts w:ascii="Times New Roman" w:hAnsi="Times New Roman"/>
          <w:noProof/>
          <w:sz w:val="22"/>
          <w:lang w:val="lt-LT" w:bidi="lt-LT"/>
        </w:rPr>
        <w:t xml:space="preserve"> neturėtų daryti įtakos gebėjimui vairuoti ir valdyti mechanizmus.</w:t>
      </w:r>
    </w:p>
    <w:p w14:paraId="3DF02F05" w14:textId="77777777" w:rsidR="00E739A0" w:rsidRPr="00BA3590" w:rsidRDefault="00E739A0" w:rsidP="00E739A0">
      <w:pPr>
        <w:numPr>
          <w:ilvl w:val="12"/>
          <w:numId w:val="0"/>
        </w:numPr>
        <w:tabs>
          <w:tab w:val="clear" w:pos="567"/>
        </w:tabs>
        <w:spacing w:line="240" w:lineRule="auto"/>
        <w:rPr>
          <w:noProof/>
          <w:lang w:val="lt-LT"/>
        </w:rPr>
      </w:pPr>
    </w:p>
    <w:p w14:paraId="4248B4BF" w14:textId="77777777" w:rsidR="00E739A0" w:rsidRPr="00B15341" w:rsidRDefault="0010529E" w:rsidP="00E739A0">
      <w:pPr>
        <w:pStyle w:val="AmmCorpsTexteGras"/>
        <w:spacing w:after="0"/>
        <w:rPr>
          <w:rFonts w:ascii="Times New Roman" w:hAnsi="Times New Roman"/>
          <w:sz w:val="22"/>
          <w:szCs w:val="22"/>
        </w:rPr>
      </w:pPr>
      <w:r w:rsidRPr="0010529E">
        <w:rPr>
          <w:rFonts w:ascii="Times New Roman" w:hAnsi="Times New Roman"/>
          <w:noProof/>
          <w:sz w:val="22"/>
          <w:szCs w:val="22"/>
          <w:lang w:val="lt-LT" w:bidi="lt-LT"/>
        </w:rPr>
        <w:t>Tardyliq</w:t>
      </w:r>
      <w:r w:rsidR="00E739A0" w:rsidRPr="00B15341">
        <w:rPr>
          <w:rFonts w:ascii="Times New Roman" w:hAnsi="Times New Roman"/>
          <w:noProof/>
          <w:sz w:val="22"/>
          <w:szCs w:val="22"/>
          <w:lang w:val="lt-LT" w:bidi="lt-LT"/>
        </w:rPr>
        <w:t xml:space="preserve"> sudėtyje yra </w:t>
      </w:r>
    </w:p>
    <w:p w14:paraId="7A4AECBC" w14:textId="77777777" w:rsidR="00E739A0" w:rsidRPr="00BA3590" w:rsidRDefault="00E739A0" w:rsidP="00E739A0">
      <w:pPr>
        <w:pStyle w:val="AmmListePuces1"/>
        <w:numPr>
          <w:ilvl w:val="0"/>
          <w:numId w:val="38"/>
        </w:numPr>
        <w:ind w:left="643"/>
        <w:jc w:val="both"/>
        <w:rPr>
          <w:rFonts w:ascii="Times New Roman" w:eastAsia="Calibri" w:hAnsi="Times New Roman"/>
          <w:sz w:val="22"/>
          <w:szCs w:val="22"/>
          <w:lang w:val="lt-LT" w:eastAsia="en-US"/>
        </w:rPr>
      </w:pPr>
      <w:r>
        <w:rPr>
          <w:rFonts w:ascii="Times New Roman" w:eastAsia="Calibri" w:hAnsi="Times New Roman"/>
          <w:sz w:val="22"/>
          <w:szCs w:val="22"/>
          <w:lang w:val="lt-LT" w:bidi="lt-LT"/>
        </w:rPr>
        <w:t xml:space="preserve">360 mg </w:t>
      </w:r>
      <w:proofErr w:type="spellStart"/>
      <w:r>
        <w:rPr>
          <w:rFonts w:ascii="Times New Roman" w:eastAsia="Calibri" w:hAnsi="Times New Roman"/>
          <w:sz w:val="22"/>
          <w:szCs w:val="22"/>
          <w:lang w:val="lt-LT" w:bidi="lt-LT"/>
        </w:rPr>
        <w:t>sorbitolio</w:t>
      </w:r>
      <w:proofErr w:type="spellEnd"/>
      <w:r>
        <w:rPr>
          <w:rFonts w:ascii="Times New Roman" w:eastAsia="Calibri" w:hAnsi="Times New Roman"/>
          <w:sz w:val="22"/>
          <w:szCs w:val="22"/>
          <w:lang w:val="lt-LT" w:bidi="lt-LT"/>
        </w:rPr>
        <w:t xml:space="preserve"> (E420) mililitre. </w:t>
      </w:r>
      <w:proofErr w:type="spellStart"/>
      <w:r>
        <w:rPr>
          <w:rFonts w:ascii="Times New Roman" w:eastAsia="Calibri" w:hAnsi="Times New Roman"/>
          <w:sz w:val="22"/>
          <w:szCs w:val="22"/>
          <w:lang w:val="lt-LT" w:bidi="lt-LT"/>
        </w:rPr>
        <w:t>Sorbitolis</w:t>
      </w:r>
      <w:proofErr w:type="spellEnd"/>
      <w:r>
        <w:rPr>
          <w:rFonts w:ascii="Times New Roman" w:eastAsia="Calibri" w:hAnsi="Times New Roman"/>
          <w:sz w:val="22"/>
          <w:szCs w:val="22"/>
          <w:lang w:val="lt-LT" w:bidi="lt-LT"/>
        </w:rPr>
        <w:t xml:space="preserve"> (E420)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2768D0F9" w14:textId="77777777" w:rsidR="00E739A0" w:rsidRPr="00BA3590" w:rsidRDefault="00E739A0" w:rsidP="00E739A0">
      <w:pPr>
        <w:pStyle w:val="AmmListePuces1"/>
        <w:numPr>
          <w:ilvl w:val="0"/>
          <w:numId w:val="38"/>
        </w:numPr>
        <w:ind w:left="643"/>
        <w:rPr>
          <w:rFonts w:ascii="Times New Roman" w:eastAsia="Calibri" w:hAnsi="Times New Roman"/>
          <w:sz w:val="22"/>
          <w:szCs w:val="22"/>
          <w:lang w:val="lt-LT" w:eastAsia="en-US"/>
        </w:rPr>
      </w:pPr>
      <w:r w:rsidRPr="00B15341">
        <w:rPr>
          <w:rFonts w:ascii="Times New Roman" w:eastAsia="Calibri" w:hAnsi="Times New Roman"/>
          <w:sz w:val="22"/>
          <w:szCs w:val="22"/>
          <w:lang w:val="lt-LT" w:bidi="lt-LT"/>
        </w:rPr>
        <w:t>mažiau kaip 1 </w:t>
      </w:r>
      <w:proofErr w:type="spellStart"/>
      <w:r w:rsidRPr="00B15341">
        <w:rPr>
          <w:rFonts w:ascii="Times New Roman" w:eastAsia="Calibri" w:hAnsi="Times New Roman"/>
          <w:sz w:val="22"/>
          <w:szCs w:val="22"/>
          <w:lang w:val="lt-LT" w:bidi="lt-LT"/>
        </w:rPr>
        <w:t>mmol</w:t>
      </w:r>
      <w:proofErr w:type="spellEnd"/>
      <w:r w:rsidRPr="00B15341">
        <w:rPr>
          <w:rFonts w:ascii="Times New Roman" w:eastAsia="Calibri" w:hAnsi="Times New Roman"/>
          <w:sz w:val="22"/>
          <w:szCs w:val="22"/>
          <w:lang w:val="lt-LT" w:bidi="lt-LT"/>
        </w:rPr>
        <w:t xml:space="preserve"> (23 mg) natrio mililitre, t. y. jis beveik neturi reikšmės;</w:t>
      </w:r>
    </w:p>
    <w:p w14:paraId="7B25B0DA" w14:textId="77777777" w:rsidR="00E739A0" w:rsidRPr="00E333F8" w:rsidRDefault="00E739A0" w:rsidP="00E739A0">
      <w:pPr>
        <w:pStyle w:val="AmmListePuces1"/>
        <w:numPr>
          <w:ilvl w:val="0"/>
          <w:numId w:val="38"/>
        </w:numPr>
        <w:ind w:left="643"/>
        <w:rPr>
          <w:rFonts w:ascii="Times New Roman" w:hAnsi="Times New Roman"/>
          <w:noProof/>
          <w:sz w:val="22"/>
          <w:szCs w:val="22"/>
        </w:rPr>
      </w:pPr>
      <w:r w:rsidRPr="00E333F8">
        <w:rPr>
          <w:rFonts w:ascii="Times New Roman" w:hAnsi="Times New Roman"/>
          <w:noProof/>
          <w:sz w:val="22"/>
          <w:szCs w:val="22"/>
          <w:lang w:val="lt-LT" w:bidi="lt-LT"/>
        </w:rPr>
        <w:t>12 mg propilenglikolio (E1520) mililitre.</w:t>
      </w:r>
    </w:p>
    <w:p w14:paraId="6FFE9793" w14:textId="77777777" w:rsidR="00E739A0" w:rsidRDefault="00E739A0" w:rsidP="00E739A0">
      <w:pPr>
        <w:pStyle w:val="AmmListePuces1"/>
        <w:tabs>
          <w:tab w:val="clear" w:pos="644"/>
        </w:tabs>
        <w:rPr>
          <w:noProof/>
          <w:szCs w:val="22"/>
        </w:rPr>
      </w:pPr>
    </w:p>
    <w:p w14:paraId="1509D053" w14:textId="77777777" w:rsidR="003E60FB" w:rsidRPr="00B15341" w:rsidRDefault="003E60FB" w:rsidP="00E739A0">
      <w:pPr>
        <w:pStyle w:val="AmmListePuces1"/>
        <w:tabs>
          <w:tab w:val="clear" w:pos="644"/>
        </w:tabs>
        <w:rPr>
          <w:noProof/>
          <w:szCs w:val="22"/>
        </w:rPr>
      </w:pPr>
    </w:p>
    <w:p w14:paraId="3489C59D" w14:textId="77777777" w:rsidR="00E739A0" w:rsidRDefault="00E739A0" w:rsidP="00E739A0">
      <w:pPr>
        <w:numPr>
          <w:ilvl w:val="0"/>
          <w:numId w:val="24"/>
        </w:numPr>
        <w:tabs>
          <w:tab w:val="clear" w:pos="570"/>
        </w:tabs>
        <w:spacing w:line="240" w:lineRule="auto"/>
        <w:ind w:right="-2"/>
        <w:rPr>
          <w:b/>
          <w:noProof/>
        </w:rPr>
      </w:pPr>
      <w:r>
        <w:rPr>
          <w:b/>
          <w:noProof/>
          <w:lang w:val="lt-LT" w:bidi="lt-LT"/>
        </w:rPr>
        <w:t xml:space="preserve">Kaip vartoti </w:t>
      </w:r>
      <w:r w:rsidR="0010529E" w:rsidRPr="0010529E">
        <w:rPr>
          <w:b/>
          <w:noProof/>
          <w:lang w:val="lt-LT" w:bidi="lt-LT"/>
        </w:rPr>
        <w:t>Tardyliq</w:t>
      </w:r>
    </w:p>
    <w:p w14:paraId="246EDA20" w14:textId="77777777" w:rsidR="00E739A0" w:rsidRDefault="00E739A0" w:rsidP="00E739A0">
      <w:pPr>
        <w:tabs>
          <w:tab w:val="clear" w:pos="567"/>
        </w:tabs>
        <w:spacing w:line="240" w:lineRule="auto"/>
        <w:ind w:right="-2"/>
        <w:rPr>
          <w:noProof/>
        </w:rPr>
      </w:pPr>
    </w:p>
    <w:p w14:paraId="4BB2B90B" w14:textId="77777777" w:rsidR="00E739A0" w:rsidRPr="00BA3590" w:rsidRDefault="00E739A0" w:rsidP="00E739A0">
      <w:pPr>
        <w:numPr>
          <w:ilvl w:val="12"/>
          <w:numId w:val="0"/>
        </w:numPr>
        <w:tabs>
          <w:tab w:val="clear" w:pos="567"/>
        </w:tabs>
        <w:spacing w:line="240" w:lineRule="auto"/>
        <w:ind w:right="-2"/>
        <w:rPr>
          <w:noProof/>
          <w:lang w:val="lt-LT"/>
        </w:rPr>
      </w:pPr>
      <w:r>
        <w:rPr>
          <w:noProof/>
          <w:lang w:val="lt-LT" w:bidi="lt-LT"/>
        </w:rPr>
        <w:t>Visada vartokite / duokite šį vaistą tiksliai, kaip nurodė gydytojas arba vaistininkas. Jeigu abejojate, kreipkitės į gydytoją arba vaistininką.</w:t>
      </w:r>
    </w:p>
    <w:p w14:paraId="2271B669" w14:textId="77777777" w:rsidR="00E739A0" w:rsidRPr="00BA3590" w:rsidRDefault="00E739A0" w:rsidP="00E739A0">
      <w:pPr>
        <w:numPr>
          <w:ilvl w:val="12"/>
          <w:numId w:val="0"/>
        </w:numPr>
        <w:tabs>
          <w:tab w:val="clear" w:pos="567"/>
        </w:tabs>
        <w:spacing w:line="240" w:lineRule="auto"/>
        <w:ind w:right="-2"/>
        <w:rPr>
          <w:noProof/>
          <w:lang w:val="lt-LT"/>
        </w:rPr>
      </w:pPr>
    </w:p>
    <w:p w14:paraId="7F6FA4B2" w14:textId="77777777" w:rsidR="00E739A0" w:rsidRPr="00BA3590" w:rsidRDefault="00E739A0" w:rsidP="00E739A0">
      <w:pPr>
        <w:rPr>
          <w:lang w:val="lt-LT"/>
        </w:rPr>
      </w:pPr>
      <w:r w:rsidRPr="00013D03">
        <w:rPr>
          <w:lang w:val="lt-LT" w:bidi="lt-LT"/>
        </w:rPr>
        <w:t>Nėščiąsias galima pradėti gydyti tik pasitarus su gydančiu gydytoju arba akušere.</w:t>
      </w:r>
    </w:p>
    <w:p w14:paraId="790E3699" w14:textId="77777777" w:rsidR="00E739A0" w:rsidRPr="00BA3590" w:rsidRDefault="00E739A0" w:rsidP="00E739A0">
      <w:pPr>
        <w:numPr>
          <w:ilvl w:val="12"/>
          <w:numId w:val="0"/>
        </w:numPr>
        <w:tabs>
          <w:tab w:val="clear" w:pos="567"/>
        </w:tabs>
        <w:spacing w:line="240" w:lineRule="auto"/>
        <w:ind w:right="-2"/>
        <w:rPr>
          <w:noProof/>
          <w:lang w:val="lt-LT"/>
        </w:rPr>
      </w:pPr>
    </w:p>
    <w:p w14:paraId="31518830" w14:textId="77777777" w:rsidR="00E739A0" w:rsidRPr="00BA3590" w:rsidRDefault="00E739A0" w:rsidP="00E739A0">
      <w:pPr>
        <w:pStyle w:val="AmmCorpsTexteGras"/>
        <w:spacing w:after="0"/>
        <w:rPr>
          <w:rFonts w:ascii="Times New Roman" w:eastAsia="Calibri" w:hAnsi="Times New Roman"/>
          <w:b w:val="0"/>
          <w:bCs w:val="0"/>
          <w:sz w:val="22"/>
          <w:szCs w:val="22"/>
          <w:u w:val="single"/>
          <w:lang w:val="lt-LT"/>
        </w:rPr>
      </w:pPr>
      <w:r>
        <w:rPr>
          <w:rFonts w:ascii="Times New Roman" w:eastAsia="Calibri" w:hAnsi="Times New Roman"/>
          <w:b w:val="0"/>
          <w:sz w:val="22"/>
          <w:szCs w:val="22"/>
          <w:u w:val="single"/>
          <w:lang w:val="lt-LT" w:bidi="lt-LT"/>
        </w:rPr>
        <w:t>Rekomenduojama dozė</w:t>
      </w:r>
    </w:p>
    <w:p w14:paraId="1FE275FA" w14:textId="77777777" w:rsidR="00E739A0" w:rsidRPr="00BA3590" w:rsidRDefault="00E739A0" w:rsidP="00E739A0">
      <w:pPr>
        <w:pStyle w:val="AmmCorpsTexte"/>
        <w:spacing w:after="0"/>
        <w:rPr>
          <w:rFonts w:ascii="Times New Roman" w:eastAsia="Calibri" w:hAnsi="Times New Roman"/>
          <w:sz w:val="22"/>
          <w:szCs w:val="22"/>
          <w:lang w:val="lt-LT"/>
        </w:rPr>
      </w:pPr>
      <w:r w:rsidRPr="004E24EC">
        <w:rPr>
          <w:rFonts w:ascii="Times New Roman" w:eastAsia="Calibri" w:hAnsi="Times New Roman"/>
          <w:sz w:val="22"/>
          <w:szCs w:val="22"/>
          <w:lang w:val="lt-LT" w:bidi="lt-LT"/>
        </w:rPr>
        <w:t xml:space="preserve">Jeigu Jūs (arba Jūsų vaikas) vartojate </w:t>
      </w:r>
      <w:proofErr w:type="spellStart"/>
      <w:r w:rsidR="0010529E" w:rsidRPr="0010529E">
        <w:rPr>
          <w:rFonts w:ascii="Times New Roman" w:eastAsia="Calibri" w:hAnsi="Times New Roman"/>
          <w:sz w:val="22"/>
          <w:szCs w:val="22"/>
          <w:lang w:val="lt-LT" w:bidi="lt-LT"/>
        </w:rPr>
        <w:t>Tardyliq</w:t>
      </w:r>
      <w:proofErr w:type="spellEnd"/>
      <w:r w:rsidRPr="004E24EC">
        <w:rPr>
          <w:rFonts w:ascii="Times New Roman" w:eastAsia="Calibri" w:hAnsi="Times New Roman"/>
          <w:sz w:val="22"/>
          <w:szCs w:val="22"/>
          <w:lang w:val="lt-LT" w:bidi="lt-LT"/>
        </w:rPr>
        <w:t xml:space="preserve"> geležies stokos anemijai gydyti:</w:t>
      </w:r>
    </w:p>
    <w:p w14:paraId="4DD4B7CF" w14:textId="77777777" w:rsidR="00E739A0" w:rsidRPr="00BA3590" w:rsidRDefault="00E739A0" w:rsidP="00E739A0">
      <w:pPr>
        <w:pStyle w:val="AmmListePuces1"/>
        <w:numPr>
          <w:ilvl w:val="0"/>
          <w:numId w:val="38"/>
        </w:numPr>
        <w:rPr>
          <w:rFonts w:ascii="Times New Roman" w:eastAsia="Calibri" w:hAnsi="Times New Roman"/>
          <w:sz w:val="22"/>
          <w:szCs w:val="22"/>
          <w:lang w:val="lt-LT"/>
        </w:rPr>
      </w:pPr>
      <w:r w:rsidRPr="004E24EC">
        <w:rPr>
          <w:rFonts w:ascii="Times New Roman" w:eastAsia="Calibri" w:hAnsi="Times New Roman"/>
          <w:sz w:val="22"/>
          <w:szCs w:val="22"/>
          <w:lang w:val="lt-LT" w:bidi="lt-LT"/>
        </w:rPr>
        <w:t>Vaikams, sveriantiems 15–20 kg: įprastinė dozė yra 30–40 mg vieną kartą per parą.</w:t>
      </w:r>
    </w:p>
    <w:p w14:paraId="749C5EAE" w14:textId="77777777" w:rsidR="00E739A0" w:rsidRPr="00BA3590" w:rsidRDefault="00E739A0" w:rsidP="00E739A0">
      <w:pPr>
        <w:pStyle w:val="AmmListePuces1"/>
        <w:numPr>
          <w:ilvl w:val="0"/>
          <w:numId w:val="38"/>
        </w:numPr>
        <w:rPr>
          <w:rFonts w:ascii="Times New Roman" w:eastAsia="Calibri" w:hAnsi="Times New Roman"/>
          <w:sz w:val="22"/>
          <w:szCs w:val="22"/>
          <w:lang w:val="lt-LT"/>
        </w:rPr>
      </w:pPr>
      <w:r w:rsidRPr="004E24EC">
        <w:rPr>
          <w:rFonts w:ascii="Times New Roman" w:eastAsia="Calibri" w:hAnsi="Times New Roman"/>
          <w:sz w:val="22"/>
          <w:szCs w:val="22"/>
          <w:lang w:val="lt-LT" w:bidi="lt-LT"/>
        </w:rPr>
        <w:t>Vaikams, sveriantiems 20–35 kg: įprastinė dozė yra 40–50 mg vieną kartą per parą.</w:t>
      </w:r>
    </w:p>
    <w:p w14:paraId="2DE93B4A" w14:textId="77777777" w:rsidR="00E739A0" w:rsidRPr="00BA3590" w:rsidRDefault="00E739A0" w:rsidP="00E739A0">
      <w:pPr>
        <w:pStyle w:val="AmmListePuces1"/>
        <w:numPr>
          <w:ilvl w:val="0"/>
          <w:numId w:val="38"/>
        </w:numPr>
        <w:rPr>
          <w:rFonts w:ascii="Times New Roman" w:eastAsia="Calibri" w:hAnsi="Times New Roman"/>
          <w:sz w:val="22"/>
          <w:szCs w:val="22"/>
          <w:lang w:val="lt-LT"/>
        </w:rPr>
      </w:pPr>
      <w:r w:rsidRPr="004E24EC">
        <w:rPr>
          <w:rFonts w:ascii="Times New Roman" w:eastAsia="Calibri" w:hAnsi="Times New Roman"/>
          <w:sz w:val="22"/>
          <w:szCs w:val="22"/>
          <w:lang w:val="lt-LT" w:bidi="lt-LT"/>
        </w:rPr>
        <w:t>Vaikams, sveriantiems daugiau kaip 35 kg, paaugliams ir suaugusiesiems: įprastinė dozė yra 50–100 mg vieną kartą per parą.</w:t>
      </w:r>
    </w:p>
    <w:p w14:paraId="679445F2" w14:textId="77777777" w:rsidR="00E739A0" w:rsidRPr="00BA3590" w:rsidRDefault="00E739A0" w:rsidP="00E739A0">
      <w:pPr>
        <w:pStyle w:val="AmmCorpsTexte"/>
        <w:spacing w:after="0"/>
        <w:rPr>
          <w:rFonts w:ascii="Times New Roman" w:eastAsia="Calibri" w:hAnsi="Times New Roman"/>
          <w:sz w:val="22"/>
          <w:szCs w:val="22"/>
          <w:lang w:val="lt-LT"/>
        </w:rPr>
      </w:pPr>
      <w:r w:rsidRPr="004E24EC">
        <w:rPr>
          <w:rFonts w:ascii="Times New Roman" w:eastAsia="Calibri" w:hAnsi="Times New Roman"/>
          <w:sz w:val="22"/>
          <w:szCs w:val="22"/>
          <w:lang w:val="lt-LT" w:bidi="lt-LT"/>
        </w:rPr>
        <w:t xml:space="preserve">Jei esate nėščia ir vartojate </w:t>
      </w:r>
      <w:proofErr w:type="spellStart"/>
      <w:r w:rsidR="0010529E" w:rsidRPr="0010529E">
        <w:rPr>
          <w:rFonts w:ascii="Times New Roman" w:eastAsia="Calibri" w:hAnsi="Times New Roman"/>
          <w:sz w:val="22"/>
          <w:szCs w:val="22"/>
          <w:lang w:val="lt-LT" w:bidi="lt-LT"/>
        </w:rPr>
        <w:t>Tardyliq</w:t>
      </w:r>
      <w:proofErr w:type="spellEnd"/>
      <w:r w:rsidRPr="004E24EC">
        <w:rPr>
          <w:rFonts w:ascii="Times New Roman" w:eastAsia="Calibri" w:hAnsi="Times New Roman"/>
          <w:sz w:val="22"/>
          <w:szCs w:val="22"/>
          <w:lang w:val="lt-LT" w:bidi="lt-LT"/>
        </w:rPr>
        <w:t>, kad išvengtumėte geležies stokos anemijos: įprastinė dozė yra 50 mg vieną kartą per parą.</w:t>
      </w:r>
    </w:p>
    <w:p w14:paraId="3E4C3A5E" w14:textId="77777777" w:rsidR="00E739A0" w:rsidRPr="00BA3590" w:rsidRDefault="00E739A0" w:rsidP="00E739A0">
      <w:pPr>
        <w:pStyle w:val="AmmCorpsTexte"/>
        <w:spacing w:after="0"/>
        <w:rPr>
          <w:rFonts w:ascii="Times New Roman" w:eastAsia="Calibri" w:hAnsi="Times New Roman"/>
          <w:sz w:val="22"/>
          <w:szCs w:val="22"/>
          <w:lang w:val="lt-LT"/>
        </w:rPr>
      </w:pPr>
      <w:r w:rsidRPr="004E24EC">
        <w:rPr>
          <w:rFonts w:ascii="Times New Roman" w:hAnsi="Times New Roman"/>
          <w:sz w:val="22"/>
          <w:szCs w:val="22"/>
          <w:lang w:val="lt-LT" w:bidi="lt-LT"/>
        </w:rPr>
        <w:t>Dozė tiesiogiai matuojama graduota pipete (žr. aiškinamąsias schemas).</w:t>
      </w:r>
    </w:p>
    <w:p w14:paraId="0D67FFBE" w14:textId="77777777" w:rsidR="00E739A0" w:rsidRPr="00BA3590" w:rsidRDefault="00E739A0" w:rsidP="00E739A0">
      <w:pPr>
        <w:numPr>
          <w:ilvl w:val="12"/>
          <w:numId w:val="0"/>
        </w:numPr>
        <w:tabs>
          <w:tab w:val="clear" w:pos="567"/>
        </w:tabs>
        <w:spacing w:line="240" w:lineRule="auto"/>
        <w:ind w:right="-2"/>
        <w:rPr>
          <w:noProof/>
          <w:lang w:val="lt-LT"/>
        </w:rPr>
      </w:pPr>
    </w:p>
    <w:p w14:paraId="69CADC76" w14:textId="77777777" w:rsidR="00E739A0" w:rsidRPr="00E65969" w:rsidRDefault="00E739A0" w:rsidP="00E739A0">
      <w:pPr>
        <w:pStyle w:val="AmmCorpsTexteGras"/>
        <w:spacing w:after="0"/>
        <w:rPr>
          <w:rFonts w:ascii="Times New Roman" w:hAnsi="Times New Roman"/>
          <w:b w:val="0"/>
          <w:bCs w:val="0"/>
          <w:noProof/>
          <w:sz w:val="22"/>
          <w:u w:val="single"/>
          <w:lang w:val="lt-LT" w:eastAsia="en-US" w:bidi="ar-SA"/>
        </w:rPr>
      </w:pPr>
      <w:r>
        <w:rPr>
          <w:rFonts w:ascii="Times New Roman" w:hAnsi="Times New Roman"/>
          <w:b w:val="0"/>
          <w:noProof/>
          <w:sz w:val="22"/>
          <w:u w:val="single"/>
          <w:lang w:val="lt-LT" w:bidi="lt-LT"/>
        </w:rPr>
        <w:t>Kaip paimti ir paruošti dozę</w:t>
      </w:r>
    </w:p>
    <w:p w14:paraId="637344D6" w14:textId="461B15D1" w:rsidR="00E04242" w:rsidRDefault="00E739A0" w:rsidP="00E04242">
      <w:pPr>
        <w:numPr>
          <w:ilvl w:val="12"/>
          <w:numId w:val="0"/>
        </w:numPr>
        <w:tabs>
          <w:tab w:val="clear" w:pos="567"/>
        </w:tabs>
        <w:spacing w:line="240" w:lineRule="auto"/>
        <w:ind w:right="-2"/>
        <w:rPr>
          <w:b/>
          <w:noProof/>
          <w:lang w:val="lt-LT" w:bidi="lt-LT"/>
        </w:rPr>
      </w:pPr>
      <w:r w:rsidRPr="002A0DFA">
        <w:rPr>
          <w:noProof/>
          <w:lang w:val="lt-LT" w:bidi="lt-LT"/>
        </w:rPr>
        <w:t>Šis vaistas skirtas vartoti per burną. Jeigu jis praskiedžiamas ½ stiklinės vandens, jį reikia vartoti iš karto po to. Bendra taisyklė yra tokia, kad Jūs (arba Jūsų vaikas) šį vaistą turėtumėte vartoti šiek tiek laiko prieš valgį arba šiek tiek laiko po valgio ir pieno produktų vartojimo</w:t>
      </w:r>
      <w:r w:rsidR="00E04242">
        <w:rPr>
          <w:noProof/>
          <w:lang w:val="lt-LT" w:bidi="lt-LT"/>
        </w:rPr>
        <w:t xml:space="preserve"> (Žr. </w:t>
      </w:r>
      <w:r w:rsidR="00E04242" w:rsidRPr="00155E4C">
        <w:rPr>
          <w:bCs/>
          <w:noProof/>
          <w:lang w:val="lt-LT" w:bidi="lt-LT"/>
        </w:rPr>
        <w:t>Tardyliq vartojimas su maistu ir gėrimais</w:t>
      </w:r>
      <w:r w:rsidR="00E04242">
        <w:rPr>
          <w:b/>
          <w:noProof/>
          <w:lang w:val="lt-LT" w:bidi="lt-LT"/>
        </w:rPr>
        <w:t>)</w:t>
      </w:r>
      <w:r w:rsidR="00846D57">
        <w:rPr>
          <w:b/>
          <w:noProof/>
          <w:lang w:val="lt-LT" w:bidi="lt-LT"/>
        </w:rPr>
        <w:t>.</w:t>
      </w:r>
    </w:p>
    <w:p w14:paraId="534BF426" w14:textId="31865A2E" w:rsidR="00846D57" w:rsidRPr="00846D57" w:rsidRDefault="00846D57" w:rsidP="00846D57">
      <w:pPr>
        <w:numPr>
          <w:ilvl w:val="12"/>
          <w:numId w:val="0"/>
        </w:numPr>
        <w:tabs>
          <w:tab w:val="clear" w:pos="567"/>
        </w:tabs>
        <w:spacing w:line="240" w:lineRule="auto"/>
        <w:ind w:right="-2"/>
        <w:rPr>
          <w:noProof/>
          <w:lang w:val="lt-LT" w:eastAsia="en-GB" w:bidi="lt-LT"/>
        </w:rPr>
      </w:pPr>
      <w:r w:rsidRPr="00846D57">
        <w:rPr>
          <w:noProof/>
          <w:lang w:val="lt-LT" w:eastAsia="en-GB" w:bidi="lt-LT"/>
        </w:rPr>
        <w:t xml:space="preserve">Vaikui turėtų būti skiriamas </w:t>
      </w:r>
      <w:r>
        <w:rPr>
          <w:noProof/>
          <w:lang w:val="lt-LT" w:eastAsia="en-GB" w:bidi="lt-LT"/>
        </w:rPr>
        <w:t xml:space="preserve">su </w:t>
      </w:r>
      <w:r w:rsidRPr="00846D57">
        <w:rPr>
          <w:noProof/>
          <w:lang w:val="lt-LT" w:eastAsia="en-GB" w:bidi="lt-LT"/>
        </w:rPr>
        <w:t>suaugusiojo priežiūra.</w:t>
      </w:r>
    </w:p>
    <w:p w14:paraId="26787CCD" w14:textId="753AB36D" w:rsidR="00E739A0" w:rsidRPr="00BA3590" w:rsidRDefault="00846D57" w:rsidP="00846D57">
      <w:pPr>
        <w:pStyle w:val="AmmCorpsTexte"/>
        <w:spacing w:after="0"/>
        <w:rPr>
          <w:rFonts w:ascii="Times New Roman" w:hAnsi="Times New Roman"/>
          <w:noProof/>
          <w:sz w:val="22"/>
          <w:lang w:val="lt-LT" w:bidi="lt-LT"/>
        </w:rPr>
      </w:pPr>
      <w:r w:rsidRPr="00155E4C">
        <w:rPr>
          <w:rFonts w:ascii="Times New Roman" w:hAnsi="Times New Roman"/>
          <w:noProof/>
          <w:sz w:val="22"/>
          <w:lang w:val="lt-LT" w:bidi="lt-LT"/>
        </w:rPr>
        <w:t>Dozavimo laiką turėtumėte pasirinkti pagal laiką, kada Jūsų (arba Jūsų vaiko) skrandis geriausiai toleruos šį vaistą.</w:t>
      </w:r>
    </w:p>
    <w:p w14:paraId="77588775" w14:textId="77777777" w:rsidR="00E739A0" w:rsidRPr="00BA3590" w:rsidRDefault="00E739A0" w:rsidP="00E739A0">
      <w:pPr>
        <w:pStyle w:val="AmmCorpsTexteGras"/>
        <w:spacing w:after="0"/>
        <w:rPr>
          <w:rFonts w:ascii="Times New Roman" w:hAnsi="Times New Roman"/>
          <w:b w:val="0"/>
          <w:bCs w:val="0"/>
          <w:noProof/>
          <w:sz w:val="22"/>
          <w:lang w:val="lt-LT" w:eastAsia="en-US" w:bidi="ar-SA"/>
        </w:rPr>
      </w:pPr>
    </w:p>
    <w:p w14:paraId="1A517C2E" w14:textId="77777777" w:rsidR="00E739A0" w:rsidRPr="00BA3590" w:rsidRDefault="00E739A0" w:rsidP="00E739A0">
      <w:pPr>
        <w:pStyle w:val="AmmCorpsTexteGras"/>
        <w:spacing w:after="0"/>
        <w:rPr>
          <w:rFonts w:ascii="Times New Roman" w:hAnsi="Times New Roman"/>
          <w:b w:val="0"/>
          <w:bCs w:val="0"/>
          <w:i/>
          <w:iCs/>
          <w:noProof/>
          <w:sz w:val="22"/>
          <w:lang w:val="lt-LT" w:eastAsia="en-US" w:bidi="ar-SA"/>
        </w:rPr>
      </w:pPr>
      <w:r w:rsidRPr="002A0DFA">
        <w:rPr>
          <w:rFonts w:ascii="Times New Roman" w:hAnsi="Times New Roman"/>
          <w:b w:val="0"/>
          <w:i/>
          <w:noProof/>
          <w:sz w:val="22"/>
          <w:lang w:val="lt-LT" w:bidi="lt-LT"/>
        </w:rPr>
        <w:t>Dozės paruošimas</w:t>
      </w:r>
    </w:p>
    <w:p w14:paraId="01F41F73" w14:textId="646E9BF0" w:rsidR="00BA27C1" w:rsidRDefault="00BA27C1" w:rsidP="00E739A0">
      <w:pPr>
        <w:pStyle w:val="ammcorpstexte0"/>
        <w:jc w:val="both"/>
        <w:rPr>
          <w:rFonts w:ascii="Times New Roman" w:hAnsi="Times New Roman" w:cs="Times New Roman"/>
          <w:noProof/>
          <w:color w:val="auto"/>
          <w:sz w:val="22"/>
          <w:szCs w:val="20"/>
          <w:lang w:val="lt-LT" w:bidi="lt-LT"/>
        </w:rPr>
      </w:pPr>
      <w:bookmarkStart w:id="3" w:name="_Hlk34231033"/>
      <w:r w:rsidRPr="00BA27C1">
        <w:rPr>
          <w:rFonts w:ascii="Times New Roman" w:hAnsi="Times New Roman" w:cs="Times New Roman"/>
          <w:noProof/>
          <w:color w:val="auto"/>
          <w:sz w:val="22"/>
          <w:szCs w:val="20"/>
          <w:lang w:val="lt-LT" w:bidi="lt-LT"/>
        </w:rPr>
        <w:t xml:space="preserve">Naudokite tik </w:t>
      </w:r>
      <w:r>
        <w:rPr>
          <w:rFonts w:ascii="Times New Roman" w:hAnsi="Times New Roman" w:cs="Times New Roman"/>
          <w:noProof/>
          <w:color w:val="auto"/>
          <w:sz w:val="22"/>
          <w:szCs w:val="20"/>
          <w:lang w:val="lt-LT" w:bidi="lt-LT"/>
        </w:rPr>
        <w:t>Tardyliq</w:t>
      </w:r>
      <w:r w:rsidRPr="00BA27C1">
        <w:rPr>
          <w:rFonts w:ascii="Times New Roman" w:hAnsi="Times New Roman" w:cs="Times New Roman"/>
          <w:noProof/>
          <w:color w:val="auto"/>
          <w:sz w:val="22"/>
          <w:szCs w:val="20"/>
          <w:lang w:val="lt-LT" w:bidi="lt-LT"/>
        </w:rPr>
        <w:t xml:space="preserve"> dėžutėje pateiktą dozavimo pipetę. Prieš naudodami patikrinkite, ar pipetė yra švari.</w:t>
      </w:r>
    </w:p>
    <w:p w14:paraId="11EEB3FA" w14:textId="636751D9" w:rsidR="003F0328" w:rsidRPr="003F0328" w:rsidRDefault="003F0328" w:rsidP="00155E4C">
      <w:pPr>
        <w:pStyle w:val="ammcorpstexte0"/>
        <w:numPr>
          <w:ilvl w:val="0"/>
          <w:numId w:val="46"/>
        </w:numPr>
        <w:jc w:val="both"/>
        <w:rPr>
          <w:rFonts w:ascii="Times New Roman" w:hAnsi="Times New Roman" w:cs="Times New Roman"/>
          <w:noProof/>
          <w:color w:val="auto"/>
          <w:sz w:val="22"/>
          <w:szCs w:val="20"/>
          <w:lang w:val="lt-LT" w:bidi="lt-LT"/>
        </w:rPr>
      </w:pPr>
      <w:r w:rsidRPr="003F0328">
        <w:rPr>
          <w:rFonts w:ascii="Times New Roman" w:hAnsi="Times New Roman" w:cs="Times New Roman"/>
          <w:noProof/>
          <w:color w:val="auto"/>
          <w:sz w:val="22"/>
          <w:szCs w:val="20"/>
          <w:lang w:val="lt-LT" w:bidi="lt-LT"/>
        </w:rPr>
        <w:t xml:space="preserve">Pipete galima </w:t>
      </w:r>
      <w:r>
        <w:rPr>
          <w:rFonts w:ascii="Times New Roman" w:hAnsi="Times New Roman" w:cs="Times New Roman"/>
          <w:noProof/>
          <w:color w:val="auto"/>
          <w:sz w:val="22"/>
          <w:szCs w:val="20"/>
          <w:lang w:val="lt-LT" w:bidi="lt-LT"/>
        </w:rPr>
        <w:t>pritraukti</w:t>
      </w:r>
      <w:r w:rsidRPr="003F0328">
        <w:rPr>
          <w:rFonts w:ascii="Times New Roman" w:hAnsi="Times New Roman" w:cs="Times New Roman"/>
          <w:noProof/>
          <w:color w:val="auto"/>
          <w:sz w:val="22"/>
          <w:szCs w:val="20"/>
          <w:lang w:val="lt-LT" w:bidi="lt-LT"/>
        </w:rPr>
        <w:t xml:space="preserve"> geriam</w:t>
      </w:r>
      <w:r>
        <w:rPr>
          <w:rFonts w:ascii="Times New Roman" w:hAnsi="Times New Roman" w:cs="Times New Roman"/>
          <w:noProof/>
          <w:color w:val="auto"/>
          <w:sz w:val="22"/>
          <w:szCs w:val="20"/>
          <w:lang w:val="lt-LT" w:bidi="lt-LT"/>
        </w:rPr>
        <w:t>ojo</w:t>
      </w:r>
      <w:r w:rsidRPr="003F0328">
        <w:rPr>
          <w:rFonts w:ascii="Times New Roman" w:hAnsi="Times New Roman" w:cs="Times New Roman"/>
          <w:noProof/>
          <w:color w:val="auto"/>
          <w:sz w:val="22"/>
          <w:szCs w:val="20"/>
          <w:lang w:val="lt-LT" w:bidi="lt-LT"/>
        </w:rPr>
        <w:t xml:space="preserve"> tirpal</w:t>
      </w:r>
      <w:r>
        <w:rPr>
          <w:rFonts w:ascii="Times New Roman" w:hAnsi="Times New Roman" w:cs="Times New Roman"/>
          <w:noProof/>
          <w:color w:val="auto"/>
          <w:sz w:val="22"/>
          <w:szCs w:val="20"/>
          <w:lang w:val="lt-LT" w:bidi="lt-LT"/>
        </w:rPr>
        <w:t>o</w:t>
      </w:r>
      <w:r w:rsidRPr="003F0328">
        <w:rPr>
          <w:rFonts w:ascii="Times New Roman" w:hAnsi="Times New Roman" w:cs="Times New Roman"/>
          <w:noProof/>
          <w:color w:val="auto"/>
          <w:sz w:val="22"/>
          <w:szCs w:val="20"/>
          <w:lang w:val="lt-LT" w:bidi="lt-LT"/>
        </w:rPr>
        <w:t xml:space="preserve"> ir </w:t>
      </w:r>
      <w:r>
        <w:rPr>
          <w:rFonts w:ascii="Times New Roman" w:hAnsi="Times New Roman" w:cs="Times New Roman"/>
          <w:noProof/>
          <w:color w:val="auto"/>
          <w:sz w:val="22"/>
          <w:szCs w:val="20"/>
          <w:lang w:val="lt-LT" w:bidi="lt-LT"/>
        </w:rPr>
        <w:t>nurodo dozę</w:t>
      </w:r>
      <w:r w:rsidRPr="003F0328">
        <w:rPr>
          <w:rFonts w:ascii="Times New Roman" w:hAnsi="Times New Roman" w:cs="Times New Roman"/>
          <w:noProof/>
          <w:color w:val="auto"/>
          <w:sz w:val="22"/>
          <w:szCs w:val="20"/>
          <w:lang w:val="lt-LT" w:bidi="lt-LT"/>
        </w:rPr>
        <w:t xml:space="preserve"> (mg), kurią reikia </w:t>
      </w:r>
      <w:r>
        <w:rPr>
          <w:rFonts w:ascii="Times New Roman" w:hAnsi="Times New Roman" w:cs="Times New Roman"/>
          <w:noProof/>
          <w:color w:val="auto"/>
          <w:sz w:val="22"/>
          <w:szCs w:val="20"/>
          <w:lang w:val="lt-LT" w:bidi="lt-LT"/>
        </w:rPr>
        <w:t>suvartoti</w:t>
      </w:r>
      <w:r w:rsidRPr="003F0328">
        <w:rPr>
          <w:rFonts w:ascii="Times New Roman" w:hAnsi="Times New Roman" w:cs="Times New Roman"/>
          <w:noProof/>
          <w:color w:val="auto"/>
          <w:sz w:val="22"/>
          <w:szCs w:val="20"/>
          <w:lang w:val="lt-LT" w:bidi="lt-LT"/>
        </w:rPr>
        <w:t>.</w:t>
      </w:r>
    </w:p>
    <w:p w14:paraId="0B80BE53" w14:textId="0C0833F1" w:rsidR="003F0328" w:rsidRDefault="003F0328" w:rsidP="00155E4C">
      <w:pPr>
        <w:pStyle w:val="ammcorpstexte0"/>
        <w:numPr>
          <w:ilvl w:val="0"/>
          <w:numId w:val="46"/>
        </w:numPr>
        <w:jc w:val="both"/>
        <w:rPr>
          <w:rFonts w:ascii="Times New Roman" w:hAnsi="Times New Roman" w:cs="Times New Roman"/>
          <w:noProof/>
          <w:color w:val="auto"/>
          <w:sz w:val="22"/>
          <w:szCs w:val="20"/>
          <w:lang w:val="lt-LT" w:bidi="lt-LT"/>
        </w:rPr>
      </w:pPr>
      <w:r>
        <w:rPr>
          <w:rFonts w:ascii="Times New Roman" w:hAnsi="Times New Roman" w:cs="Times New Roman"/>
          <w:noProof/>
          <w:color w:val="auto"/>
          <w:sz w:val="22"/>
          <w:szCs w:val="20"/>
          <w:lang w:val="lt-LT" w:bidi="lt-LT"/>
        </w:rPr>
        <w:t>Dozė atitinka žymenis.</w:t>
      </w:r>
    </w:p>
    <w:bookmarkEnd w:id="3"/>
    <w:p w14:paraId="349E2531" w14:textId="77777777" w:rsidR="00E739A0" w:rsidRPr="00BA3590" w:rsidRDefault="00E739A0" w:rsidP="00E739A0">
      <w:pPr>
        <w:numPr>
          <w:ilvl w:val="12"/>
          <w:numId w:val="0"/>
        </w:numPr>
        <w:tabs>
          <w:tab w:val="clear" w:pos="567"/>
        </w:tabs>
        <w:spacing w:line="240" w:lineRule="auto"/>
        <w:ind w:right="-2"/>
        <w:rPr>
          <w:noProof/>
          <w:lang w:val="lt-LT"/>
        </w:rPr>
      </w:pPr>
    </w:p>
    <w:tbl>
      <w:tblPr>
        <w:tblW w:w="0" w:type="auto"/>
        <w:tblLook w:val="04A0" w:firstRow="1" w:lastRow="0" w:firstColumn="1" w:lastColumn="0" w:noHBand="0" w:noVBand="1"/>
      </w:tblPr>
      <w:tblGrid>
        <w:gridCol w:w="3171"/>
        <w:gridCol w:w="1362"/>
        <w:gridCol w:w="3060"/>
        <w:gridCol w:w="1478"/>
      </w:tblGrid>
      <w:tr w:rsidR="00E739A0" w:rsidRPr="00FC4182" w14:paraId="7E0431A8" w14:textId="77777777" w:rsidTr="00BA223E">
        <w:tc>
          <w:tcPr>
            <w:tcW w:w="1940" w:type="dxa"/>
            <w:shd w:val="clear" w:color="auto" w:fill="auto"/>
          </w:tcPr>
          <w:p w14:paraId="3205905C" w14:textId="644787F4" w:rsidR="00E739A0" w:rsidRPr="00FC4182" w:rsidRDefault="00E739A0" w:rsidP="00BA223E">
            <w:pPr>
              <w:pStyle w:val="ammlistepuces10"/>
              <w:spacing w:before="0" w:beforeAutospacing="0" w:after="120" w:afterAutospacing="0"/>
              <w:jc w:val="both"/>
              <w:rPr>
                <w:sz w:val="20"/>
                <w:szCs w:val="20"/>
              </w:rPr>
            </w:pPr>
            <w:r>
              <w:rPr>
                <w:sz w:val="20"/>
                <w:szCs w:val="20"/>
                <w:lang w:val="lt-LT" w:bidi="lt-LT"/>
              </w:rPr>
              <w:fldChar w:fldCharType="begin"/>
            </w:r>
            <w:r w:rsidRPr="00FC4182">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sidR="00BB36EC">
              <w:rPr>
                <w:sz w:val="20"/>
                <w:szCs w:val="20"/>
                <w:lang w:val="lt-LT" w:bidi="lt-LT"/>
              </w:rPr>
              <w:fldChar w:fldCharType="begin"/>
            </w:r>
            <w:r w:rsidR="00BB36EC">
              <w:rPr>
                <w:sz w:val="20"/>
                <w:szCs w:val="20"/>
                <w:lang w:val="lt-LT" w:bidi="lt-LT"/>
              </w:rPr>
              <w:instrText xml:space="preserve"> INCLUDEPICTURE  "http://agence-prd.ansm.sante.fr/php/ecodex/images/N0337323/image001.png" \* MERGEFORMATINET </w:instrText>
            </w:r>
            <w:r w:rsidR="00BB36EC">
              <w:rPr>
                <w:sz w:val="20"/>
                <w:szCs w:val="20"/>
                <w:lang w:val="lt-LT" w:bidi="lt-LT"/>
              </w:rPr>
              <w:fldChar w:fldCharType="separate"/>
            </w:r>
            <w:r w:rsidR="003E60FB">
              <w:rPr>
                <w:sz w:val="20"/>
                <w:szCs w:val="20"/>
                <w:lang w:val="lt-LT" w:bidi="lt-LT"/>
              </w:rPr>
              <w:fldChar w:fldCharType="begin"/>
            </w:r>
            <w:r w:rsidR="003E60FB">
              <w:rPr>
                <w:sz w:val="20"/>
                <w:szCs w:val="20"/>
                <w:lang w:val="lt-LT" w:bidi="lt-LT"/>
              </w:rPr>
              <w:instrText xml:space="preserve"> INCLUDEPICTURE  "http://agence-prd.ansm.sante.fr/php/ecodex/images/N0337323/image001.png" \* MERGEFORMATINET </w:instrText>
            </w:r>
            <w:r w:rsidR="003E60FB">
              <w:rPr>
                <w:sz w:val="20"/>
                <w:szCs w:val="20"/>
                <w:lang w:val="lt-LT" w:bidi="lt-LT"/>
              </w:rPr>
              <w:fldChar w:fldCharType="separate"/>
            </w:r>
            <w:r w:rsidR="00BA223E">
              <w:rPr>
                <w:sz w:val="20"/>
                <w:szCs w:val="20"/>
                <w:lang w:val="lt-LT" w:bidi="lt-LT"/>
              </w:rPr>
              <w:fldChar w:fldCharType="begin"/>
            </w:r>
            <w:r w:rsidR="00BA223E">
              <w:rPr>
                <w:sz w:val="20"/>
                <w:szCs w:val="20"/>
                <w:lang w:val="lt-LT" w:bidi="lt-LT"/>
              </w:rPr>
              <w:instrText xml:space="preserve"> INCLUDEPICTURE  "http://agence-prd.ansm.sante.fr/php/ecodex/images/N0337323/image001.png" \* MERGEFORMATINET </w:instrText>
            </w:r>
            <w:r w:rsidR="00BA223E">
              <w:rPr>
                <w:sz w:val="20"/>
                <w:szCs w:val="20"/>
                <w:lang w:val="lt-LT" w:bidi="lt-LT"/>
              </w:rPr>
              <w:fldChar w:fldCharType="separate"/>
            </w:r>
            <w:r w:rsidR="00E83685">
              <w:rPr>
                <w:sz w:val="20"/>
                <w:szCs w:val="20"/>
                <w:lang w:val="lt-LT" w:bidi="lt-LT"/>
              </w:rPr>
              <w:fldChar w:fldCharType="begin"/>
            </w:r>
            <w:r w:rsidR="00E83685">
              <w:rPr>
                <w:sz w:val="20"/>
                <w:szCs w:val="20"/>
                <w:lang w:val="lt-LT" w:bidi="lt-LT"/>
              </w:rPr>
              <w:instrText xml:space="preserve"> INCLUDEPICTURE  "http://agence-prd.ansm.sante.fr/php/ecodex/images/N0337323/image001.png" \* MERGEFORMATINET </w:instrText>
            </w:r>
            <w:r w:rsidR="00E83685">
              <w:rPr>
                <w:sz w:val="20"/>
                <w:szCs w:val="20"/>
                <w:lang w:val="lt-LT" w:bidi="lt-LT"/>
              </w:rPr>
              <w:fldChar w:fldCharType="separate"/>
            </w:r>
            <w:r w:rsidR="00CB16A4">
              <w:rPr>
                <w:sz w:val="20"/>
                <w:szCs w:val="20"/>
                <w:lang w:val="lt-LT" w:bidi="lt-LT"/>
              </w:rPr>
              <w:fldChar w:fldCharType="begin"/>
            </w:r>
            <w:r w:rsidR="00CB16A4">
              <w:rPr>
                <w:sz w:val="20"/>
                <w:szCs w:val="20"/>
                <w:lang w:val="lt-LT" w:bidi="lt-LT"/>
              </w:rPr>
              <w:instrText xml:space="preserve"> INCLUDEPICTURE  "http://agence-prd.ansm.sante.fr/php/ecodex/images/N0337323/image001.png" \* MERGEFORMATINET </w:instrText>
            </w:r>
            <w:r w:rsidR="00CB16A4">
              <w:rPr>
                <w:sz w:val="20"/>
                <w:szCs w:val="20"/>
                <w:lang w:val="lt-LT" w:bidi="lt-LT"/>
              </w:rPr>
              <w:fldChar w:fldCharType="separate"/>
            </w:r>
            <w:r w:rsidR="004A64C8">
              <w:rPr>
                <w:sz w:val="20"/>
                <w:szCs w:val="20"/>
                <w:lang w:val="lt-LT" w:bidi="lt-LT"/>
              </w:rPr>
              <w:fldChar w:fldCharType="begin"/>
            </w:r>
            <w:r w:rsidR="004A64C8">
              <w:rPr>
                <w:sz w:val="20"/>
                <w:szCs w:val="20"/>
                <w:lang w:val="lt-LT" w:bidi="lt-LT"/>
              </w:rPr>
              <w:instrText xml:space="preserve"> INCLUDEPICTURE  "http://agence-prd.ansm.sante.fr/php/ecodex/images/N0337323/image001.png" \* MERGEFORMATINET </w:instrText>
            </w:r>
            <w:r w:rsidR="004A64C8">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sidR="008C3A97">
              <w:rPr>
                <w:sz w:val="20"/>
                <w:szCs w:val="20"/>
                <w:lang w:val="lt-LT" w:bidi="lt-LT"/>
              </w:rPr>
              <w:fldChar w:fldCharType="begin"/>
            </w:r>
            <w:r w:rsidR="008C3A97">
              <w:rPr>
                <w:sz w:val="20"/>
                <w:szCs w:val="20"/>
                <w:lang w:val="lt-LT" w:bidi="lt-LT"/>
              </w:rPr>
              <w:instrText xml:space="preserve"> INCLUDEPICTURE  "http://agence-prd.ansm.sante.fr/php/ecodex/images/N0337323/image001.png" \* MERGEFORMATINET </w:instrText>
            </w:r>
            <w:r w:rsidR="008C3A97">
              <w:rPr>
                <w:sz w:val="20"/>
                <w:szCs w:val="20"/>
                <w:lang w:val="lt-LT" w:bidi="lt-LT"/>
              </w:rPr>
              <w:fldChar w:fldCharType="separate"/>
            </w:r>
            <w:r w:rsidR="00E65969">
              <w:rPr>
                <w:sz w:val="20"/>
                <w:szCs w:val="20"/>
                <w:lang w:val="lt-LT" w:bidi="lt-LT"/>
              </w:rPr>
              <w:fldChar w:fldCharType="begin"/>
            </w:r>
            <w:r w:rsidR="00E65969">
              <w:rPr>
                <w:sz w:val="20"/>
                <w:szCs w:val="20"/>
                <w:lang w:val="lt-LT" w:bidi="lt-LT"/>
              </w:rPr>
              <w:instrText xml:space="preserve"> INCLUDEPICTURE  "http://agence-prd.ansm.sante.fr/php/ecodex/images/N0337323/image001.png" \* MERGEFORMATINET </w:instrText>
            </w:r>
            <w:r w:rsidR="00E65969">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"http://agence-prd.ansm.sante.fr/php/ecodex/images/N0337323/image001.png" \* MERGEFORMATINET </w:instrText>
            </w:r>
            <w:r>
              <w:rPr>
                <w:noProof/>
                <w:sz w:val="20"/>
                <w:szCs w:val="20"/>
                <w:lang w:val="lt-LT" w:bidi="lt-LT"/>
              </w:rPr>
              <w:fldChar w:fldCharType="separate"/>
            </w:r>
            <w:r w:rsidR="00DA7C0A">
              <w:rPr>
                <w:noProof/>
                <w:sz w:val="20"/>
                <w:szCs w:val="20"/>
                <w:lang w:val="lt-LT" w:bidi="lt-LT"/>
              </w:rPr>
              <w:fldChar w:fldCharType="begin"/>
            </w:r>
            <w:r w:rsidR="00DA7C0A">
              <w:rPr>
                <w:noProof/>
                <w:sz w:val="20"/>
                <w:szCs w:val="20"/>
                <w:lang w:val="lt-LT" w:bidi="lt-LT"/>
              </w:rPr>
              <w:instrText xml:space="preserve"> INCLUDEPICTURE  "http://agence-prd.ansm.sante.fr/php/ecodex/images/N0337323/image001.png" \* MERGEFORMATINET </w:instrText>
            </w:r>
            <w:r w:rsidR="00DA7C0A">
              <w:rPr>
                <w:noProof/>
                <w:sz w:val="20"/>
                <w:szCs w:val="20"/>
                <w:lang w:val="lt-LT" w:bidi="lt-LT"/>
              </w:rPr>
              <w:fldChar w:fldCharType="separate"/>
            </w:r>
            <w:r w:rsidR="00DA7C0A">
              <w:rPr>
                <w:noProof/>
                <w:sz w:val="20"/>
                <w:szCs w:val="20"/>
                <w:lang w:val="lt-LT" w:bidi="lt-LT"/>
              </w:rPr>
              <w:fldChar w:fldCharType="begin"/>
            </w:r>
            <w:r w:rsidR="00DA7C0A">
              <w:rPr>
                <w:noProof/>
                <w:sz w:val="20"/>
                <w:szCs w:val="20"/>
                <w:lang w:val="lt-LT" w:bidi="lt-LT"/>
              </w:rPr>
              <w:instrText xml:space="preserve"> INCLUDEPICTURE  "http://agence-prd.ansm.sante.fr/php/ecodex/images/N0337323/image001.png" \* MERGEFORMATINET </w:instrText>
            </w:r>
            <w:r w:rsidR="00DA7C0A">
              <w:rPr>
                <w:noProof/>
                <w:sz w:val="20"/>
                <w:szCs w:val="20"/>
                <w:lang w:val="lt-LT" w:bidi="lt-LT"/>
              </w:rPr>
              <w:fldChar w:fldCharType="separate"/>
            </w:r>
            <w:r w:rsidR="006746C6">
              <w:rPr>
                <w:noProof/>
                <w:sz w:val="20"/>
                <w:szCs w:val="20"/>
                <w:lang w:val="lt-LT" w:bidi="lt-LT"/>
              </w:rPr>
              <w:fldChar w:fldCharType="begin"/>
            </w:r>
            <w:r w:rsidR="006746C6">
              <w:rPr>
                <w:noProof/>
                <w:sz w:val="20"/>
                <w:szCs w:val="20"/>
                <w:lang w:val="lt-LT" w:bidi="lt-LT"/>
              </w:rPr>
              <w:instrText xml:space="preserve"> INCLUDEPICTURE  "http://agence-prd.ansm.sante.fr/php/ecodex/images/N0337323/image001.png" \* MERGEFORMATINET </w:instrText>
            </w:r>
            <w:r w:rsidR="006746C6">
              <w:rPr>
                <w:noProof/>
                <w:sz w:val="20"/>
                <w:szCs w:val="20"/>
                <w:lang w:val="lt-LT" w:bidi="lt-LT"/>
              </w:rPr>
              <w:fldChar w:fldCharType="separate"/>
            </w:r>
            <w:r w:rsidR="00815DBD">
              <w:rPr>
                <w:noProof/>
                <w:sz w:val="20"/>
                <w:szCs w:val="20"/>
                <w:lang w:val="lt-LT" w:bidi="lt-LT"/>
              </w:rPr>
              <w:fldChar w:fldCharType="begin"/>
            </w:r>
            <w:r w:rsidR="00815DBD">
              <w:rPr>
                <w:noProof/>
                <w:sz w:val="20"/>
                <w:szCs w:val="20"/>
                <w:lang w:val="lt-LT" w:bidi="lt-LT"/>
              </w:rPr>
              <w:instrText xml:space="preserve"> INCLUDEPICTURE  "http://agence-prd.ansm.sante.fr/php/ecodex/images/N0337323/image001.png" \* MERGEFORMATINET </w:instrText>
            </w:r>
            <w:r w:rsidR="00815DBD">
              <w:rPr>
                <w:noProof/>
                <w:sz w:val="20"/>
                <w:szCs w:val="20"/>
                <w:lang w:val="lt-LT" w:bidi="lt-LT"/>
              </w:rPr>
              <w:fldChar w:fldCharType="separate"/>
            </w:r>
            <w:r w:rsidR="00304E05">
              <w:rPr>
                <w:noProof/>
                <w:sz w:val="20"/>
                <w:szCs w:val="20"/>
                <w:lang w:val="lt-LT" w:bidi="lt-LT"/>
              </w:rPr>
              <w:fldChar w:fldCharType="begin"/>
            </w:r>
            <w:r w:rsidR="00304E05">
              <w:rPr>
                <w:noProof/>
                <w:sz w:val="20"/>
                <w:szCs w:val="20"/>
                <w:lang w:val="lt-LT" w:bidi="lt-LT"/>
              </w:rPr>
              <w:instrText xml:space="preserve"> </w:instrText>
            </w:r>
            <w:r w:rsidR="00304E05">
              <w:rPr>
                <w:noProof/>
                <w:sz w:val="20"/>
                <w:szCs w:val="20"/>
                <w:lang w:val="lt-LT" w:bidi="lt-LT"/>
              </w:rPr>
              <w:instrText>INCLUDEPICTURE  "http://agence-pr</w:instrText>
            </w:r>
            <w:r w:rsidR="00304E05">
              <w:rPr>
                <w:noProof/>
                <w:sz w:val="20"/>
                <w:szCs w:val="20"/>
                <w:lang w:val="lt-LT" w:bidi="lt-LT"/>
              </w:rPr>
              <w:instrText>d.ansm.sante.fr/php/ecodex/images/N0337323/image001.png" \* MERGEFORMATINET</w:instrText>
            </w:r>
            <w:r w:rsidR="00304E05">
              <w:rPr>
                <w:noProof/>
                <w:sz w:val="20"/>
                <w:szCs w:val="20"/>
                <w:lang w:val="lt-LT" w:bidi="lt-LT"/>
              </w:rPr>
              <w:instrText xml:space="preserve"> </w:instrText>
            </w:r>
            <w:r w:rsidR="00304E05">
              <w:rPr>
                <w:noProof/>
                <w:sz w:val="20"/>
                <w:szCs w:val="20"/>
                <w:lang w:val="lt-LT" w:bidi="lt-LT"/>
              </w:rPr>
              <w:fldChar w:fldCharType="separate"/>
            </w:r>
            <w:r w:rsidR="00304E05">
              <w:rPr>
                <w:noProof/>
                <w:sz w:val="20"/>
                <w:szCs w:val="20"/>
                <w:lang w:val="lt-LT" w:bidi="lt-LT"/>
              </w:rPr>
              <w:pict w14:anchorId="706F3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156pt;mso-width-percent:0;mso-height-percent:0;mso-width-percent:0;mso-height-percent:0">
                  <v:imagedata r:id="rId10" r:href="rId11"/>
                </v:shape>
              </w:pict>
            </w:r>
            <w:r w:rsidR="00304E05">
              <w:rPr>
                <w:noProof/>
                <w:sz w:val="20"/>
                <w:szCs w:val="20"/>
                <w:lang w:val="lt-LT" w:bidi="lt-LT"/>
              </w:rPr>
              <w:fldChar w:fldCharType="end"/>
            </w:r>
            <w:r w:rsidR="00815DBD">
              <w:rPr>
                <w:noProof/>
                <w:sz w:val="20"/>
                <w:szCs w:val="20"/>
                <w:lang w:val="lt-LT" w:bidi="lt-LT"/>
              </w:rPr>
              <w:fldChar w:fldCharType="end"/>
            </w:r>
            <w:r w:rsidR="006746C6">
              <w:rPr>
                <w:noProof/>
                <w:sz w:val="20"/>
                <w:szCs w:val="20"/>
                <w:lang w:val="lt-LT" w:bidi="lt-LT"/>
              </w:rPr>
              <w:fldChar w:fldCharType="end"/>
            </w:r>
            <w:r w:rsidR="00DA7C0A">
              <w:rPr>
                <w:noProof/>
                <w:sz w:val="20"/>
                <w:szCs w:val="20"/>
                <w:lang w:val="lt-LT" w:bidi="lt-LT"/>
              </w:rPr>
              <w:fldChar w:fldCharType="end"/>
            </w:r>
            <w:r w:rsidR="00DA7C0A">
              <w:rPr>
                <w:noProof/>
                <w:sz w:val="20"/>
                <w:szCs w:val="20"/>
                <w:lang w:val="lt-LT" w:bidi="lt-LT"/>
              </w:rPr>
              <w:fldChar w:fldCharType="end"/>
            </w:r>
            <w:r>
              <w:rPr>
                <w:noProof/>
                <w:sz w:val="20"/>
                <w:szCs w:val="20"/>
                <w:lang w:val="lt-LT" w:bidi="lt-LT"/>
              </w:rPr>
              <w:fldChar w:fldCharType="end"/>
            </w:r>
            <w:r>
              <w:rPr>
                <w:sz w:val="20"/>
                <w:szCs w:val="20"/>
                <w:lang w:val="lt-LT" w:bidi="lt-LT"/>
              </w:rPr>
              <w:fldChar w:fldCharType="end"/>
            </w:r>
            <w:r w:rsidR="00E65969">
              <w:rPr>
                <w:sz w:val="20"/>
                <w:szCs w:val="20"/>
                <w:lang w:val="lt-LT" w:bidi="lt-LT"/>
              </w:rPr>
              <w:fldChar w:fldCharType="end"/>
            </w:r>
            <w:r w:rsidR="008C3A97">
              <w:rPr>
                <w:sz w:val="20"/>
                <w:szCs w:val="20"/>
                <w:lang w:val="lt-LT" w:bidi="lt-LT"/>
              </w:rPr>
              <w:fldChar w:fldCharType="end"/>
            </w:r>
            <w:r>
              <w:rPr>
                <w:sz w:val="20"/>
                <w:szCs w:val="20"/>
                <w:lang w:val="lt-LT" w:bidi="lt-LT"/>
              </w:rPr>
              <w:fldChar w:fldCharType="end"/>
            </w:r>
            <w:r>
              <w:rPr>
                <w:sz w:val="20"/>
                <w:szCs w:val="20"/>
                <w:lang w:val="lt-LT" w:bidi="lt-LT"/>
              </w:rPr>
              <w:fldChar w:fldCharType="end"/>
            </w:r>
            <w:r w:rsidR="004A64C8">
              <w:rPr>
                <w:sz w:val="20"/>
                <w:szCs w:val="20"/>
                <w:lang w:val="lt-LT" w:bidi="lt-LT"/>
              </w:rPr>
              <w:fldChar w:fldCharType="end"/>
            </w:r>
            <w:r w:rsidR="00CB16A4">
              <w:rPr>
                <w:sz w:val="20"/>
                <w:szCs w:val="20"/>
                <w:lang w:val="lt-LT" w:bidi="lt-LT"/>
              </w:rPr>
              <w:fldChar w:fldCharType="end"/>
            </w:r>
            <w:r w:rsidR="00E83685">
              <w:rPr>
                <w:sz w:val="20"/>
                <w:szCs w:val="20"/>
                <w:lang w:val="lt-LT" w:bidi="lt-LT"/>
              </w:rPr>
              <w:fldChar w:fldCharType="end"/>
            </w:r>
            <w:r w:rsidR="00BA223E">
              <w:rPr>
                <w:sz w:val="20"/>
                <w:szCs w:val="20"/>
                <w:lang w:val="lt-LT" w:bidi="lt-LT"/>
              </w:rPr>
              <w:fldChar w:fldCharType="end"/>
            </w:r>
            <w:r w:rsidR="003E60FB">
              <w:rPr>
                <w:sz w:val="20"/>
                <w:szCs w:val="20"/>
                <w:lang w:val="lt-LT" w:bidi="lt-LT"/>
              </w:rPr>
              <w:fldChar w:fldCharType="end"/>
            </w:r>
            <w:r w:rsidR="00BB36EC">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lang w:val="lt-LT" w:bidi="lt-LT"/>
              </w:rPr>
              <w:fldChar w:fldCharType="end"/>
            </w:r>
          </w:p>
        </w:tc>
        <w:tc>
          <w:tcPr>
            <w:tcW w:w="2685" w:type="dxa"/>
            <w:shd w:val="clear" w:color="auto" w:fill="auto"/>
          </w:tcPr>
          <w:p w14:paraId="1A7FDECF" w14:textId="77777777" w:rsidR="00E739A0" w:rsidRPr="002E7622" w:rsidRDefault="00E739A0" w:rsidP="00BA223E">
            <w:pPr>
              <w:pStyle w:val="ammcorpstexte0"/>
              <w:spacing w:after="120"/>
              <w:rPr>
                <w:rFonts w:ascii="Times New Roman" w:hAnsi="Times New Roman" w:cs="Times New Roman"/>
                <w:color w:val="auto"/>
                <w:sz w:val="22"/>
                <w:szCs w:val="22"/>
              </w:rPr>
            </w:pPr>
            <w:r w:rsidRPr="002E7622">
              <w:rPr>
                <w:rFonts w:ascii="Times New Roman" w:hAnsi="Times New Roman" w:cs="Times New Roman"/>
                <w:color w:val="auto"/>
                <w:sz w:val="22"/>
                <w:szCs w:val="22"/>
                <w:lang w:val="lt-LT" w:bidi="lt-LT"/>
              </w:rPr>
              <w:t xml:space="preserve">1) Kad atidarytumėte buteliuką, iš pradžių paspauskite, o paskui atsukite kamštį. </w:t>
            </w:r>
          </w:p>
        </w:tc>
        <w:tc>
          <w:tcPr>
            <w:tcW w:w="2279" w:type="dxa"/>
            <w:shd w:val="clear" w:color="auto" w:fill="auto"/>
          </w:tcPr>
          <w:p w14:paraId="36936652" w14:textId="35AD38FF" w:rsidR="00E739A0" w:rsidRPr="00FC4182" w:rsidRDefault="00E739A0" w:rsidP="00BA223E">
            <w:pPr>
              <w:pStyle w:val="ammcorpstexte0"/>
              <w:spacing w:after="120"/>
              <w:rPr>
                <w:color w:val="auto"/>
                <w:sz w:val="20"/>
                <w:szCs w:val="20"/>
              </w:rPr>
            </w:pPr>
            <w:r>
              <w:rPr>
                <w:color w:val="auto"/>
                <w:sz w:val="20"/>
                <w:szCs w:val="20"/>
                <w:lang w:val="lt-LT" w:bidi="lt-LT"/>
              </w:rPr>
              <w:fldChar w:fldCharType="begin"/>
            </w:r>
            <w:r w:rsidRPr="00FC4182">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sidR="00BB36EC">
              <w:rPr>
                <w:color w:val="auto"/>
                <w:sz w:val="20"/>
                <w:szCs w:val="20"/>
                <w:lang w:val="lt-LT" w:bidi="lt-LT"/>
              </w:rPr>
              <w:fldChar w:fldCharType="begin"/>
            </w:r>
            <w:r w:rsidR="00BB36EC">
              <w:rPr>
                <w:color w:val="auto"/>
                <w:sz w:val="20"/>
                <w:szCs w:val="20"/>
                <w:lang w:val="lt-LT" w:bidi="lt-LT"/>
              </w:rPr>
              <w:instrText xml:space="preserve"> INCLUDEPICTURE  "http://agence-prd.ansm.sante.fr/php/ecodex/images/N0337323/image002.png" \* MERGEFORMATINET </w:instrText>
            </w:r>
            <w:r w:rsidR="00BB36EC">
              <w:rPr>
                <w:color w:val="auto"/>
                <w:sz w:val="20"/>
                <w:szCs w:val="20"/>
                <w:lang w:val="lt-LT" w:bidi="lt-LT"/>
              </w:rPr>
              <w:fldChar w:fldCharType="separate"/>
            </w:r>
            <w:r w:rsidR="003E60FB">
              <w:rPr>
                <w:color w:val="auto"/>
                <w:sz w:val="20"/>
                <w:szCs w:val="20"/>
                <w:lang w:val="lt-LT" w:bidi="lt-LT"/>
              </w:rPr>
              <w:fldChar w:fldCharType="begin"/>
            </w:r>
            <w:r w:rsidR="003E60FB">
              <w:rPr>
                <w:color w:val="auto"/>
                <w:sz w:val="20"/>
                <w:szCs w:val="20"/>
                <w:lang w:val="lt-LT" w:bidi="lt-LT"/>
              </w:rPr>
              <w:instrText xml:space="preserve"> INCLUDEPICTURE  "http://agence-prd.ansm.sante.fr/php/ecodex/images/N0337323/image002.png" \* MERGEFORMATINET </w:instrText>
            </w:r>
            <w:r w:rsidR="003E60FB">
              <w:rPr>
                <w:color w:val="auto"/>
                <w:sz w:val="20"/>
                <w:szCs w:val="20"/>
                <w:lang w:val="lt-LT" w:bidi="lt-LT"/>
              </w:rPr>
              <w:fldChar w:fldCharType="separate"/>
            </w:r>
            <w:r w:rsidR="00BA223E">
              <w:rPr>
                <w:color w:val="auto"/>
                <w:sz w:val="20"/>
                <w:szCs w:val="20"/>
                <w:lang w:val="lt-LT" w:bidi="lt-LT"/>
              </w:rPr>
              <w:fldChar w:fldCharType="begin"/>
            </w:r>
            <w:r w:rsidR="00BA223E">
              <w:rPr>
                <w:color w:val="auto"/>
                <w:sz w:val="20"/>
                <w:szCs w:val="20"/>
                <w:lang w:val="lt-LT" w:bidi="lt-LT"/>
              </w:rPr>
              <w:instrText xml:space="preserve"> INCLUDEPICTURE  "http://agence-prd.ansm.sante.fr/php/ecodex/images/N0337323/image002.png" \* MERGEFORMATINET </w:instrText>
            </w:r>
            <w:r w:rsidR="00BA223E">
              <w:rPr>
                <w:color w:val="auto"/>
                <w:sz w:val="20"/>
                <w:szCs w:val="20"/>
                <w:lang w:val="lt-LT" w:bidi="lt-LT"/>
              </w:rPr>
              <w:fldChar w:fldCharType="separate"/>
            </w:r>
            <w:r w:rsidR="00E83685">
              <w:rPr>
                <w:color w:val="auto"/>
                <w:sz w:val="20"/>
                <w:szCs w:val="20"/>
                <w:lang w:val="lt-LT" w:bidi="lt-LT"/>
              </w:rPr>
              <w:fldChar w:fldCharType="begin"/>
            </w:r>
            <w:r w:rsidR="00E83685">
              <w:rPr>
                <w:color w:val="auto"/>
                <w:sz w:val="20"/>
                <w:szCs w:val="20"/>
                <w:lang w:val="lt-LT" w:bidi="lt-LT"/>
              </w:rPr>
              <w:instrText xml:space="preserve"> INCLUDEPICTURE  "http://agence-prd.ansm.sante.fr/php/ecodex/images/N0337323/image002.png" \* MERGEFORMATINET </w:instrText>
            </w:r>
            <w:r w:rsidR="00E83685">
              <w:rPr>
                <w:color w:val="auto"/>
                <w:sz w:val="20"/>
                <w:szCs w:val="20"/>
                <w:lang w:val="lt-LT" w:bidi="lt-LT"/>
              </w:rPr>
              <w:fldChar w:fldCharType="separate"/>
            </w:r>
            <w:r w:rsidR="00CB16A4">
              <w:rPr>
                <w:color w:val="auto"/>
                <w:sz w:val="20"/>
                <w:szCs w:val="20"/>
                <w:lang w:val="lt-LT" w:bidi="lt-LT"/>
              </w:rPr>
              <w:fldChar w:fldCharType="begin"/>
            </w:r>
            <w:r w:rsidR="00CB16A4">
              <w:rPr>
                <w:color w:val="auto"/>
                <w:sz w:val="20"/>
                <w:szCs w:val="20"/>
                <w:lang w:val="lt-LT" w:bidi="lt-LT"/>
              </w:rPr>
              <w:instrText xml:space="preserve"> INCLUDEPICTURE  "http://agence-prd.ansm.sante.fr/php/ecodex/images/N0337323/image002.png" \* MERGEFORMATINET </w:instrText>
            </w:r>
            <w:r w:rsidR="00CB16A4">
              <w:rPr>
                <w:color w:val="auto"/>
                <w:sz w:val="20"/>
                <w:szCs w:val="20"/>
                <w:lang w:val="lt-LT" w:bidi="lt-LT"/>
              </w:rPr>
              <w:fldChar w:fldCharType="separate"/>
            </w:r>
            <w:r w:rsidR="004A64C8">
              <w:rPr>
                <w:color w:val="auto"/>
                <w:sz w:val="20"/>
                <w:szCs w:val="20"/>
                <w:lang w:val="lt-LT" w:bidi="lt-LT"/>
              </w:rPr>
              <w:fldChar w:fldCharType="begin"/>
            </w:r>
            <w:r w:rsidR="004A64C8">
              <w:rPr>
                <w:color w:val="auto"/>
                <w:sz w:val="20"/>
                <w:szCs w:val="20"/>
                <w:lang w:val="lt-LT" w:bidi="lt-LT"/>
              </w:rPr>
              <w:instrText xml:space="preserve"> INCLUDEPICTURE  "http://agence-prd.ansm.sante.fr/php/ecodex/images/N0337323/image002.png" \* MERGEFORMATINET </w:instrText>
            </w:r>
            <w:r w:rsidR="004A64C8">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sidR="008C3A97">
              <w:rPr>
                <w:color w:val="auto"/>
                <w:sz w:val="20"/>
                <w:szCs w:val="20"/>
                <w:lang w:val="lt-LT" w:bidi="lt-LT"/>
              </w:rPr>
              <w:fldChar w:fldCharType="begin"/>
            </w:r>
            <w:r w:rsidR="008C3A97">
              <w:rPr>
                <w:color w:val="auto"/>
                <w:sz w:val="20"/>
                <w:szCs w:val="20"/>
                <w:lang w:val="lt-LT" w:bidi="lt-LT"/>
              </w:rPr>
              <w:instrText xml:space="preserve"> INCLUDEPICTURE  "http://agence-prd.ansm.sante.fr/php/ecodex/images/N0337323/image002.png" \* MERGEFORMATINET </w:instrText>
            </w:r>
            <w:r w:rsidR="008C3A97">
              <w:rPr>
                <w:color w:val="auto"/>
                <w:sz w:val="20"/>
                <w:szCs w:val="20"/>
                <w:lang w:val="lt-LT" w:bidi="lt-LT"/>
              </w:rPr>
              <w:fldChar w:fldCharType="separate"/>
            </w:r>
            <w:r w:rsidR="00E65969">
              <w:rPr>
                <w:color w:val="auto"/>
                <w:sz w:val="20"/>
                <w:szCs w:val="20"/>
                <w:lang w:val="lt-LT" w:bidi="lt-LT"/>
              </w:rPr>
              <w:fldChar w:fldCharType="begin"/>
            </w:r>
            <w:r w:rsidR="00E65969">
              <w:rPr>
                <w:color w:val="auto"/>
                <w:sz w:val="20"/>
                <w:szCs w:val="20"/>
                <w:lang w:val="lt-LT" w:bidi="lt-LT"/>
              </w:rPr>
              <w:instrText xml:space="preserve"> INCLUDEPICTURE  "http://agence-prd.ansm.sante.fr/php/ecodex/images/N0337323/image002.png" \* MERGEFORMATINET </w:instrText>
            </w:r>
            <w:r w:rsidR="00E65969">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"http://agence-prd.ansm.sante.fr/php/ecodex/images/N0337323/image002.png" \* MERGEFORMATINET </w:instrText>
            </w:r>
            <w:r>
              <w:rPr>
                <w:noProof/>
                <w:color w:val="auto"/>
                <w:sz w:val="20"/>
                <w:szCs w:val="20"/>
                <w:lang w:val="lt-LT" w:bidi="lt-LT"/>
              </w:rPr>
              <w:fldChar w:fldCharType="separate"/>
            </w:r>
            <w:r w:rsidR="00DA7C0A">
              <w:rPr>
                <w:noProof/>
                <w:color w:val="auto"/>
                <w:sz w:val="20"/>
                <w:szCs w:val="20"/>
                <w:lang w:val="lt-LT" w:bidi="lt-LT"/>
              </w:rPr>
              <w:fldChar w:fldCharType="begin"/>
            </w:r>
            <w:r w:rsidR="00DA7C0A">
              <w:rPr>
                <w:noProof/>
                <w:color w:val="auto"/>
                <w:sz w:val="20"/>
                <w:szCs w:val="20"/>
                <w:lang w:val="lt-LT" w:bidi="lt-LT"/>
              </w:rPr>
              <w:instrText xml:space="preserve"> INCLUDEPICTURE  "http://agence-prd.ansm.sante.fr/php/ecodex/images/N0337323/image002.png" \* MERGEFORMATINET </w:instrText>
            </w:r>
            <w:r w:rsidR="00DA7C0A">
              <w:rPr>
                <w:noProof/>
                <w:color w:val="auto"/>
                <w:sz w:val="20"/>
                <w:szCs w:val="20"/>
                <w:lang w:val="lt-LT" w:bidi="lt-LT"/>
              </w:rPr>
              <w:fldChar w:fldCharType="separate"/>
            </w:r>
            <w:r w:rsidR="00DA7C0A">
              <w:rPr>
                <w:noProof/>
                <w:color w:val="auto"/>
                <w:sz w:val="20"/>
                <w:szCs w:val="20"/>
                <w:lang w:val="lt-LT" w:bidi="lt-LT"/>
              </w:rPr>
              <w:fldChar w:fldCharType="begin"/>
            </w:r>
            <w:r w:rsidR="00DA7C0A">
              <w:rPr>
                <w:noProof/>
                <w:color w:val="auto"/>
                <w:sz w:val="20"/>
                <w:szCs w:val="20"/>
                <w:lang w:val="lt-LT" w:bidi="lt-LT"/>
              </w:rPr>
              <w:instrText xml:space="preserve"> INCLUDEPICTURE  "http://agence-prd.ansm.sante.fr/php/ecodex/images/N0337323/image002.png" \* MERGEFORMATINET </w:instrText>
            </w:r>
            <w:r w:rsidR="00DA7C0A">
              <w:rPr>
                <w:noProof/>
                <w:color w:val="auto"/>
                <w:sz w:val="20"/>
                <w:szCs w:val="20"/>
                <w:lang w:val="lt-LT" w:bidi="lt-LT"/>
              </w:rPr>
              <w:fldChar w:fldCharType="separate"/>
            </w:r>
            <w:r w:rsidR="006746C6">
              <w:rPr>
                <w:noProof/>
                <w:color w:val="auto"/>
                <w:sz w:val="20"/>
                <w:szCs w:val="20"/>
                <w:lang w:val="lt-LT" w:bidi="lt-LT"/>
              </w:rPr>
              <w:fldChar w:fldCharType="begin"/>
            </w:r>
            <w:r w:rsidR="006746C6">
              <w:rPr>
                <w:noProof/>
                <w:color w:val="auto"/>
                <w:sz w:val="20"/>
                <w:szCs w:val="20"/>
                <w:lang w:val="lt-LT" w:bidi="lt-LT"/>
              </w:rPr>
              <w:instrText xml:space="preserve"> INCLUDEPICTURE  "http://agence-prd.ansm.sante.fr/php/ecodex/images/N0337323/image002.png" \* MERGEFORMATINET </w:instrText>
            </w:r>
            <w:r w:rsidR="006746C6">
              <w:rPr>
                <w:noProof/>
                <w:color w:val="auto"/>
                <w:sz w:val="20"/>
                <w:szCs w:val="20"/>
                <w:lang w:val="lt-LT" w:bidi="lt-LT"/>
              </w:rPr>
              <w:fldChar w:fldCharType="separate"/>
            </w:r>
            <w:r w:rsidR="00815DBD">
              <w:rPr>
                <w:noProof/>
                <w:color w:val="auto"/>
                <w:sz w:val="20"/>
                <w:szCs w:val="20"/>
                <w:lang w:val="lt-LT" w:bidi="lt-LT"/>
              </w:rPr>
              <w:fldChar w:fldCharType="begin"/>
            </w:r>
            <w:r w:rsidR="00815DBD">
              <w:rPr>
                <w:noProof/>
                <w:color w:val="auto"/>
                <w:sz w:val="20"/>
                <w:szCs w:val="20"/>
                <w:lang w:val="lt-LT" w:bidi="lt-LT"/>
              </w:rPr>
              <w:instrText xml:space="preserve"> INCLUDEPICTURE  "http://agence-prd.ansm.sante.fr/php/ecodex/images/N0337323/image002.png" \* MERGEFORMATINET </w:instrText>
            </w:r>
            <w:r w:rsidR="00815DBD">
              <w:rPr>
                <w:noProof/>
                <w:color w:val="auto"/>
                <w:sz w:val="20"/>
                <w:szCs w:val="20"/>
                <w:lang w:val="lt-LT" w:bidi="lt-LT"/>
              </w:rPr>
              <w:fldChar w:fldCharType="separate"/>
            </w:r>
            <w:r w:rsidR="00304E05">
              <w:rPr>
                <w:noProof/>
                <w:color w:val="auto"/>
                <w:sz w:val="20"/>
                <w:szCs w:val="20"/>
                <w:lang w:val="lt-LT" w:bidi="lt-LT"/>
              </w:rPr>
              <w:fldChar w:fldCharType="begin"/>
            </w:r>
            <w:r w:rsidR="00304E05">
              <w:rPr>
                <w:noProof/>
                <w:color w:val="auto"/>
                <w:sz w:val="20"/>
                <w:szCs w:val="20"/>
                <w:lang w:val="lt-LT" w:bidi="lt-LT"/>
              </w:rPr>
              <w:instrText xml:space="preserve"> </w:instrText>
            </w:r>
            <w:r w:rsidR="00304E05">
              <w:rPr>
                <w:noProof/>
                <w:color w:val="auto"/>
                <w:sz w:val="20"/>
                <w:szCs w:val="20"/>
                <w:lang w:val="lt-LT" w:bidi="lt-LT"/>
              </w:rPr>
              <w:instrText>INCLUDEPICTURE  "http://agence-prd.ansm.sante.fr/php/ecodex/images/N0337323/image002.png" \* MERGEFORMATINET</w:instrText>
            </w:r>
            <w:r w:rsidR="00304E05">
              <w:rPr>
                <w:noProof/>
                <w:color w:val="auto"/>
                <w:sz w:val="20"/>
                <w:szCs w:val="20"/>
                <w:lang w:val="lt-LT" w:bidi="lt-LT"/>
              </w:rPr>
              <w:instrText xml:space="preserve"> </w:instrText>
            </w:r>
            <w:r w:rsidR="00304E05">
              <w:rPr>
                <w:noProof/>
                <w:color w:val="auto"/>
                <w:sz w:val="20"/>
                <w:szCs w:val="20"/>
                <w:lang w:val="lt-LT" w:bidi="lt-LT"/>
              </w:rPr>
              <w:fldChar w:fldCharType="separate"/>
            </w:r>
            <w:r w:rsidR="00304E05">
              <w:rPr>
                <w:noProof/>
                <w:color w:val="auto"/>
                <w:sz w:val="20"/>
                <w:szCs w:val="20"/>
                <w:lang w:val="lt-LT" w:bidi="lt-LT"/>
              </w:rPr>
              <w:pict w14:anchorId="1E8E20DB">
                <v:shape id="_x0000_i1026" type="#_x0000_t75" alt="" style="width:150pt;height:156pt;mso-width-percent:0;mso-height-percent:0;mso-width-percent:0;mso-height-percent:0">
                  <v:imagedata r:id="rId12" r:href="rId13"/>
                </v:shape>
              </w:pict>
            </w:r>
            <w:r w:rsidR="00304E05">
              <w:rPr>
                <w:noProof/>
                <w:color w:val="auto"/>
                <w:sz w:val="20"/>
                <w:szCs w:val="20"/>
                <w:lang w:val="lt-LT" w:bidi="lt-LT"/>
              </w:rPr>
              <w:fldChar w:fldCharType="end"/>
            </w:r>
            <w:r w:rsidR="00815DBD">
              <w:rPr>
                <w:noProof/>
                <w:color w:val="auto"/>
                <w:sz w:val="20"/>
                <w:szCs w:val="20"/>
                <w:lang w:val="lt-LT" w:bidi="lt-LT"/>
              </w:rPr>
              <w:fldChar w:fldCharType="end"/>
            </w:r>
            <w:r w:rsidR="006746C6">
              <w:rPr>
                <w:noProof/>
                <w:color w:val="auto"/>
                <w:sz w:val="20"/>
                <w:szCs w:val="20"/>
                <w:lang w:val="lt-LT" w:bidi="lt-LT"/>
              </w:rPr>
              <w:fldChar w:fldCharType="end"/>
            </w:r>
            <w:r w:rsidR="00DA7C0A">
              <w:rPr>
                <w:noProof/>
                <w:color w:val="auto"/>
                <w:sz w:val="20"/>
                <w:szCs w:val="20"/>
                <w:lang w:val="lt-LT" w:bidi="lt-LT"/>
              </w:rPr>
              <w:fldChar w:fldCharType="end"/>
            </w:r>
            <w:r w:rsidR="00DA7C0A">
              <w:rPr>
                <w:noProof/>
                <w:color w:val="auto"/>
                <w:sz w:val="20"/>
                <w:szCs w:val="20"/>
                <w:lang w:val="lt-LT" w:bidi="lt-LT"/>
              </w:rPr>
              <w:fldChar w:fldCharType="end"/>
            </w:r>
            <w:r>
              <w:rPr>
                <w:noProof/>
                <w:color w:val="auto"/>
                <w:sz w:val="20"/>
                <w:szCs w:val="20"/>
                <w:lang w:val="lt-LT" w:bidi="lt-LT"/>
              </w:rPr>
              <w:fldChar w:fldCharType="end"/>
            </w:r>
            <w:r>
              <w:rPr>
                <w:color w:val="auto"/>
                <w:sz w:val="20"/>
                <w:szCs w:val="20"/>
                <w:lang w:val="lt-LT" w:bidi="lt-LT"/>
              </w:rPr>
              <w:fldChar w:fldCharType="end"/>
            </w:r>
            <w:r w:rsidR="00E65969">
              <w:rPr>
                <w:color w:val="auto"/>
                <w:sz w:val="20"/>
                <w:szCs w:val="20"/>
                <w:lang w:val="lt-LT" w:bidi="lt-LT"/>
              </w:rPr>
              <w:fldChar w:fldCharType="end"/>
            </w:r>
            <w:r w:rsidR="008C3A97">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sidR="004A64C8">
              <w:rPr>
                <w:color w:val="auto"/>
                <w:sz w:val="20"/>
                <w:szCs w:val="20"/>
                <w:lang w:val="lt-LT" w:bidi="lt-LT"/>
              </w:rPr>
              <w:fldChar w:fldCharType="end"/>
            </w:r>
            <w:r w:rsidR="00CB16A4">
              <w:rPr>
                <w:color w:val="auto"/>
                <w:sz w:val="20"/>
                <w:szCs w:val="20"/>
                <w:lang w:val="lt-LT" w:bidi="lt-LT"/>
              </w:rPr>
              <w:fldChar w:fldCharType="end"/>
            </w:r>
            <w:r w:rsidR="00E83685">
              <w:rPr>
                <w:color w:val="auto"/>
                <w:sz w:val="20"/>
                <w:szCs w:val="20"/>
                <w:lang w:val="lt-LT" w:bidi="lt-LT"/>
              </w:rPr>
              <w:fldChar w:fldCharType="end"/>
            </w:r>
            <w:r w:rsidR="00BA223E">
              <w:rPr>
                <w:color w:val="auto"/>
                <w:sz w:val="20"/>
                <w:szCs w:val="20"/>
                <w:lang w:val="lt-LT" w:bidi="lt-LT"/>
              </w:rPr>
              <w:fldChar w:fldCharType="end"/>
            </w:r>
            <w:r w:rsidR="003E60FB">
              <w:rPr>
                <w:color w:val="auto"/>
                <w:sz w:val="20"/>
                <w:szCs w:val="20"/>
                <w:lang w:val="lt-LT" w:bidi="lt-LT"/>
              </w:rPr>
              <w:fldChar w:fldCharType="end"/>
            </w:r>
            <w:r w:rsidR="00BB36EC">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lang w:val="lt-LT" w:bidi="lt-LT"/>
              </w:rPr>
              <w:fldChar w:fldCharType="end"/>
            </w:r>
          </w:p>
        </w:tc>
        <w:tc>
          <w:tcPr>
            <w:tcW w:w="2167" w:type="dxa"/>
            <w:shd w:val="clear" w:color="auto" w:fill="auto"/>
          </w:tcPr>
          <w:p w14:paraId="4FC91754" w14:textId="77777777" w:rsidR="00E739A0" w:rsidRPr="002E7622" w:rsidRDefault="00E739A0" w:rsidP="00BA223E">
            <w:pPr>
              <w:pStyle w:val="ammcorpstexte0"/>
              <w:spacing w:after="120"/>
              <w:rPr>
                <w:rFonts w:ascii="Times New Roman" w:hAnsi="Times New Roman" w:cs="Times New Roman"/>
                <w:color w:val="auto"/>
                <w:sz w:val="22"/>
                <w:szCs w:val="22"/>
              </w:rPr>
            </w:pPr>
            <w:r w:rsidRPr="002E7622">
              <w:rPr>
                <w:rFonts w:ascii="Times New Roman" w:hAnsi="Times New Roman" w:cs="Times New Roman"/>
                <w:color w:val="auto"/>
                <w:sz w:val="22"/>
                <w:szCs w:val="22"/>
                <w:lang w:val="lt-LT" w:bidi="lt-LT"/>
              </w:rPr>
              <w:t>2) Įstatykite dozavimo pipetę į buteliuką ir įsitikinkite, kad stūmoklis nuspaustas iki galo.</w:t>
            </w:r>
          </w:p>
          <w:p w14:paraId="7090CC8D" w14:textId="77777777" w:rsidR="00E739A0" w:rsidRPr="002A0DFA" w:rsidRDefault="00E739A0" w:rsidP="00BA223E">
            <w:pPr>
              <w:pStyle w:val="ammcorpstexte0"/>
              <w:spacing w:after="120"/>
              <w:rPr>
                <w:rFonts w:ascii="Times New Roman" w:hAnsi="Times New Roman" w:cs="Times New Roman"/>
                <w:color w:val="auto"/>
                <w:sz w:val="22"/>
                <w:szCs w:val="22"/>
              </w:rPr>
            </w:pPr>
          </w:p>
        </w:tc>
      </w:tr>
      <w:tr w:rsidR="00E739A0" w:rsidRPr="00815DBD" w14:paraId="5534BEE2" w14:textId="77777777" w:rsidTr="00BA223E">
        <w:tc>
          <w:tcPr>
            <w:tcW w:w="1940" w:type="dxa"/>
            <w:shd w:val="clear" w:color="auto" w:fill="auto"/>
          </w:tcPr>
          <w:p w14:paraId="01F204BA" w14:textId="517050A6" w:rsidR="00E739A0" w:rsidRPr="00FC4182" w:rsidRDefault="00E739A0" w:rsidP="00BA223E">
            <w:pPr>
              <w:pStyle w:val="ammlistepuces10"/>
              <w:spacing w:before="0" w:beforeAutospacing="0" w:after="120" w:afterAutospacing="0"/>
              <w:jc w:val="both"/>
              <w:rPr>
                <w:sz w:val="20"/>
                <w:szCs w:val="20"/>
              </w:rPr>
            </w:pPr>
            <w:r>
              <w:rPr>
                <w:sz w:val="20"/>
                <w:szCs w:val="20"/>
                <w:lang w:val="lt-LT" w:bidi="lt-LT"/>
              </w:rPr>
              <w:lastRenderedPageBreak/>
              <w:fldChar w:fldCharType="begin"/>
            </w:r>
            <w:r w:rsidRPr="00FC4182">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sidR="00BB36EC">
              <w:rPr>
                <w:sz w:val="20"/>
                <w:szCs w:val="20"/>
                <w:lang w:val="lt-LT" w:bidi="lt-LT"/>
              </w:rPr>
              <w:fldChar w:fldCharType="begin"/>
            </w:r>
            <w:r w:rsidR="00BB36EC">
              <w:rPr>
                <w:sz w:val="20"/>
                <w:szCs w:val="20"/>
                <w:lang w:val="lt-LT" w:bidi="lt-LT"/>
              </w:rPr>
              <w:instrText xml:space="preserve"> INCLUDEPICTURE  "http://agence-prd.ansm.sante.fr/php/ecodex/images/N0337323/image003.png" \* MERGEFORMATINET </w:instrText>
            </w:r>
            <w:r w:rsidR="00BB36EC">
              <w:rPr>
                <w:sz w:val="20"/>
                <w:szCs w:val="20"/>
                <w:lang w:val="lt-LT" w:bidi="lt-LT"/>
              </w:rPr>
              <w:fldChar w:fldCharType="separate"/>
            </w:r>
            <w:r w:rsidR="003E60FB">
              <w:rPr>
                <w:sz w:val="20"/>
                <w:szCs w:val="20"/>
                <w:lang w:val="lt-LT" w:bidi="lt-LT"/>
              </w:rPr>
              <w:fldChar w:fldCharType="begin"/>
            </w:r>
            <w:r w:rsidR="003E60FB">
              <w:rPr>
                <w:sz w:val="20"/>
                <w:szCs w:val="20"/>
                <w:lang w:val="lt-LT" w:bidi="lt-LT"/>
              </w:rPr>
              <w:instrText xml:space="preserve"> INCLUDEPICTURE  "http://agence-prd.ansm.sante.fr/php/ecodex/images/N0337323/image003.png" \* MERGEFORMATINET </w:instrText>
            </w:r>
            <w:r w:rsidR="003E60FB">
              <w:rPr>
                <w:sz w:val="20"/>
                <w:szCs w:val="20"/>
                <w:lang w:val="lt-LT" w:bidi="lt-LT"/>
              </w:rPr>
              <w:fldChar w:fldCharType="separate"/>
            </w:r>
            <w:r w:rsidR="00BA223E">
              <w:rPr>
                <w:sz w:val="20"/>
                <w:szCs w:val="20"/>
                <w:lang w:val="lt-LT" w:bidi="lt-LT"/>
              </w:rPr>
              <w:fldChar w:fldCharType="begin"/>
            </w:r>
            <w:r w:rsidR="00BA223E">
              <w:rPr>
                <w:sz w:val="20"/>
                <w:szCs w:val="20"/>
                <w:lang w:val="lt-LT" w:bidi="lt-LT"/>
              </w:rPr>
              <w:instrText xml:space="preserve"> INCLUDEPICTURE  "http://agence-prd.ansm.sante.fr/php/ecodex/images/N0337323/image003.png" \* MERGEFORMATINET </w:instrText>
            </w:r>
            <w:r w:rsidR="00BA223E">
              <w:rPr>
                <w:sz w:val="20"/>
                <w:szCs w:val="20"/>
                <w:lang w:val="lt-LT" w:bidi="lt-LT"/>
              </w:rPr>
              <w:fldChar w:fldCharType="separate"/>
            </w:r>
            <w:r w:rsidR="00E83685">
              <w:rPr>
                <w:sz w:val="20"/>
                <w:szCs w:val="20"/>
                <w:lang w:val="lt-LT" w:bidi="lt-LT"/>
              </w:rPr>
              <w:fldChar w:fldCharType="begin"/>
            </w:r>
            <w:r w:rsidR="00E83685">
              <w:rPr>
                <w:sz w:val="20"/>
                <w:szCs w:val="20"/>
                <w:lang w:val="lt-LT" w:bidi="lt-LT"/>
              </w:rPr>
              <w:instrText xml:space="preserve"> INCLUDEPICTURE  "http://agence-prd.ansm.sante.fr/php/ecodex/images/N0337323/image003.png" \* MERGEFORMATINET </w:instrText>
            </w:r>
            <w:r w:rsidR="00E83685">
              <w:rPr>
                <w:sz w:val="20"/>
                <w:szCs w:val="20"/>
                <w:lang w:val="lt-LT" w:bidi="lt-LT"/>
              </w:rPr>
              <w:fldChar w:fldCharType="separate"/>
            </w:r>
            <w:r w:rsidR="00CB16A4">
              <w:rPr>
                <w:sz w:val="20"/>
                <w:szCs w:val="20"/>
                <w:lang w:val="lt-LT" w:bidi="lt-LT"/>
              </w:rPr>
              <w:fldChar w:fldCharType="begin"/>
            </w:r>
            <w:r w:rsidR="00CB16A4">
              <w:rPr>
                <w:sz w:val="20"/>
                <w:szCs w:val="20"/>
                <w:lang w:val="lt-LT" w:bidi="lt-LT"/>
              </w:rPr>
              <w:instrText xml:space="preserve"> INCLUDEPICTURE  "http://agence-prd.ansm.sante.fr/php/ecodex/images/N0337323/image003.png" \* MERGEFORMATINET </w:instrText>
            </w:r>
            <w:r w:rsidR="00CB16A4">
              <w:rPr>
                <w:sz w:val="20"/>
                <w:szCs w:val="20"/>
                <w:lang w:val="lt-LT" w:bidi="lt-LT"/>
              </w:rPr>
              <w:fldChar w:fldCharType="separate"/>
            </w:r>
            <w:r w:rsidR="004A64C8">
              <w:rPr>
                <w:sz w:val="20"/>
                <w:szCs w:val="20"/>
                <w:lang w:val="lt-LT" w:bidi="lt-LT"/>
              </w:rPr>
              <w:fldChar w:fldCharType="begin"/>
            </w:r>
            <w:r w:rsidR="004A64C8">
              <w:rPr>
                <w:sz w:val="20"/>
                <w:szCs w:val="20"/>
                <w:lang w:val="lt-LT" w:bidi="lt-LT"/>
              </w:rPr>
              <w:instrText xml:space="preserve"> INCLUDEPICTURE  "http://agence-prd.ansm.sante.fr/php/ecodex/images/N0337323/image003.png" \* MERGEFORMATINET </w:instrText>
            </w:r>
            <w:r w:rsidR="004A64C8">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sidR="008C3A97">
              <w:rPr>
                <w:sz w:val="20"/>
                <w:szCs w:val="20"/>
                <w:lang w:val="lt-LT" w:bidi="lt-LT"/>
              </w:rPr>
              <w:fldChar w:fldCharType="begin"/>
            </w:r>
            <w:r w:rsidR="008C3A97">
              <w:rPr>
                <w:sz w:val="20"/>
                <w:szCs w:val="20"/>
                <w:lang w:val="lt-LT" w:bidi="lt-LT"/>
              </w:rPr>
              <w:instrText xml:space="preserve"> INCLUDEPICTURE  "http://agence-prd.ansm.sante.fr/php/ecodex/images/N0337323/image003.png" \* MERGEFORMATINET </w:instrText>
            </w:r>
            <w:r w:rsidR="008C3A97">
              <w:rPr>
                <w:sz w:val="20"/>
                <w:szCs w:val="20"/>
                <w:lang w:val="lt-LT" w:bidi="lt-LT"/>
              </w:rPr>
              <w:fldChar w:fldCharType="separate"/>
            </w:r>
            <w:r w:rsidR="00E65969">
              <w:rPr>
                <w:sz w:val="20"/>
                <w:szCs w:val="20"/>
                <w:lang w:val="lt-LT" w:bidi="lt-LT"/>
              </w:rPr>
              <w:fldChar w:fldCharType="begin"/>
            </w:r>
            <w:r w:rsidR="00E65969">
              <w:rPr>
                <w:sz w:val="20"/>
                <w:szCs w:val="20"/>
                <w:lang w:val="lt-LT" w:bidi="lt-LT"/>
              </w:rPr>
              <w:instrText xml:space="preserve"> INCLUDEPICTURE  "http://agence-prd.ansm.sante.fr/php/ecodex/images/N0337323/image003.png" \* MERGEFORMATINET </w:instrText>
            </w:r>
            <w:r w:rsidR="00E65969">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"http://agence-prd.ansm.sante.fr/php/ecodex/images/N0337323/image003.png" \* MERGEFORMATINET </w:instrText>
            </w:r>
            <w:r>
              <w:rPr>
                <w:noProof/>
                <w:sz w:val="20"/>
                <w:szCs w:val="20"/>
                <w:lang w:val="lt-LT" w:bidi="lt-LT"/>
              </w:rPr>
              <w:fldChar w:fldCharType="separate"/>
            </w:r>
            <w:r w:rsidR="00DA7C0A">
              <w:rPr>
                <w:noProof/>
                <w:sz w:val="20"/>
                <w:szCs w:val="20"/>
                <w:lang w:val="lt-LT" w:bidi="lt-LT"/>
              </w:rPr>
              <w:fldChar w:fldCharType="begin"/>
            </w:r>
            <w:r w:rsidR="00DA7C0A">
              <w:rPr>
                <w:noProof/>
                <w:sz w:val="20"/>
                <w:szCs w:val="20"/>
                <w:lang w:val="lt-LT" w:bidi="lt-LT"/>
              </w:rPr>
              <w:instrText xml:space="preserve"> INCLUDEPICTURE  "http://agence-prd.ansm.sante.fr/php/ecodex/images/N0337323/image003.png" \* MERGEFORMATINET </w:instrText>
            </w:r>
            <w:r w:rsidR="00DA7C0A">
              <w:rPr>
                <w:noProof/>
                <w:sz w:val="20"/>
                <w:szCs w:val="20"/>
                <w:lang w:val="lt-LT" w:bidi="lt-LT"/>
              </w:rPr>
              <w:fldChar w:fldCharType="separate"/>
            </w:r>
            <w:r w:rsidR="00DA7C0A">
              <w:rPr>
                <w:noProof/>
                <w:sz w:val="20"/>
                <w:szCs w:val="20"/>
                <w:lang w:val="lt-LT" w:bidi="lt-LT"/>
              </w:rPr>
              <w:fldChar w:fldCharType="begin"/>
            </w:r>
            <w:r w:rsidR="00DA7C0A">
              <w:rPr>
                <w:noProof/>
                <w:sz w:val="20"/>
                <w:szCs w:val="20"/>
                <w:lang w:val="lt-LT" w:bidi="lt-LT"/>
              </w:rPr>
              <w:instrText xml:space="preserve"> INCLUDEPICTURE  "http://agence-prd.ansm.sante.fr/php/ecodex/images/N0337323/image003.png" \* MERGEFORMATINET </w:instrText>
            </w:r>
            <w:r w:rsidR="00DA7C0A">
              <w:rPr>
                <w:noProof/>
                <w:sz w:val="20"/>
                <w:szCs w:val="20"/>
                <w:lang w:val="lt-LT" w:bidi="lt-LT"/>
              </w:rPr>
              <w:fldChar w:fldCharType="separate"/>
            </w:r>
            <w:r w:rsidR="006746C6">
              <w:rPr>
                <w:noProof/>
                <w:sz w:val="20"/>
                <w:szCs w:val="20"/>
                <w:lang w:val="lt-LT" w:bidi="lt-LT"/>
              </w:rPr>
              <w:fldChar w:fldCharType="begin"/>
            </w:r>
            <w:r w:rsidR="006746C6">
              <w:rPr>
                <w:noProof/>
                <w:sz w:val="20"/>
                <w:szCs w:val="20"/>
                <w:lang w:val="lt-LT" w:bidi="lt-LT"/>
              </w:rPr>
              <w:instrText xml:space="preserve"> INCLUDEPICTURE  "http://agence-prd.ansm.sante.fr/php/ecodex/images/N0337323/image003.png" \* MERGEFORMATINET </w:instrText>
            </w:r>
            <w:r w:rsidR="006746C6">
              <w:rPr>
                <w:noProof/>
                <w:sz w:val="20"/>
                <w:szCs w:val="20"/>
                <w:lang w:val="lt-LT" w:bidi="lt-LT"/>
              </w:rPr>
              <w:fldChar w:fldCharType="separate"/>
            </w:r>
            <w:r w:rsidR="00815DBD">
              <w:rPr>
                <w:noProof/>
                <w:sz w:val="20"/>
                <w:szCs w:val="20"/>
                <w:lang w:val="lt-LT" w:bidi="lt-LT"/>
              </w:rPr>
              <w:fldChar w:fldCharType="begin"/>
            </w:r>
            <w:r w:rsidR="00815DBD">
              <w:rPr>
                <w:noProof/>
                <w:sz w:val="20"/>
                <w:szCs w:val="20"/>
                <w:lang w:val="lt-LT" w:bidi="lt-LT"/>
              </w:rPr>
              <w:instrText xml:space="preserve"> INCLUDEPICTURE  "http://agence-prd.ansm.sante.fr/php/ecodex/images/N0337323/image003.png" \* MERGEFORMATINET </w:instrText>
            </w:r>
            <w:r w:rsidR="00815DBD">
              <w:rPr>
                <w:noProof/>
                <w:sz w:val="20"/>
                <w:szCs w:val="20"/>
                <w:lang w:val="lt-LT" w:bidi="lt-LT"/>
              </w:rPr>
              <w:fldChar w:fldCharType="separate"/>
            </w:r>
            <w:r w:rsidR="00304E05">
              <w:rPr>
                <w:noProof/>
                <w:sz w:val="20"/>
                <w:szCs w:val="20"/>
                <w:lang w:val="lt-LT" w:bidi="lt-LT"/>
              </w:rPr>
              <w:fldChar w:fldCharType="begin"/>
            </w:r>
            <w:r w:rsidR="00304E05">
              <w:rPr>
                <w:noProof/>
                <w:sz w:val="20"/>
                <w:szCs w:val="20"/>
                <w:lang w:val="lt-LT" w:bidi="lt-LT"/>
              </w:rPr>
              <w:instrText xml:space="preserve"> </w:instrText>
            </w:r>
            <w:r w:rsidR="00304E05">
              <w:rPr>
                <w:noProof/>
                <w:sz w:val="20"/>
                <w:szCs w:val="20"/>
                <w:lang w:val="lt-LT" w:bidi="lt-LT"/>
              </w:rPr>
              <w:instrText>INCLUDEPICTURE  "http://agence-prd.ansm.sante.fr/php/ecodex/images/N0337323/image003.png" \* MERGEFORMATINET</w:instrText>
            </w:r>
            <w:r w:rsidR="00304E05">
              <w:rPr>
                <w:noProof/>
                <w:sz w:val="20"/>
                <w:szCs w:val="20"/>
                <w:lang w:val="lt-LT" w:bidi="lt-LT"/>
              </w:rPr>
              <w:instrText xml:space="preserve"> </w:instrText>
            </w:r>
            <w:r w:rsidR="00304E05">
              <w:rPr>
                <w:noProof/>
                <w:sz w:val="20"/>
                <w:szCs w:val="20"/>
                <w:lang w:val="lt-LT" w:bidi="lt-LT"/>
              </w:rPr>
              <w:fldChar w:fldCharType="separate"/>
            </w:r>
            <w:r w:rsidR="00304E05">
              <w:rPr>
                <w:noProof/>
                <w:sz w:val="20"/>
                <w:szCs w:val="20"/>
                <w:lang w:val="lt-LT" w:bidi="lt-LT"/>
              </w:rPr>
              <w:pict w14:anchorId="2C1096A9">
                <v:shape id="_x0000_i1027" type="#_x0000_t75" alt="" style="width:156pt;height:156pt;mso-width-percent:0;mso-height-percent:0;mso-width-percent:0;mso-height-percent:0">
                  <v:imagedata r:id="rId14" r:href="rId15"/>
                </v:shape>
              </w:pict>
            </w:r>
            <w:r w:rsidR="00304E05">
              <w:rPr>
                <w:noProof/>
                <w:sz w:val="20"/>
                <w:szCs w:val="20"/>
                <w:lang w:val="lt-LT" w:bidi="lt-LT"/>
              </w:rPr>
              <w:fldChar w:fldCharType="end"/>
            </w:r>
            <w:r w:rsidR="00815DBD">
              <w:rPr>
                <w:noProof/>
                <w:sz w:val="20"/>
                <w:szCs w:val="20"/>
                <w:lang w:val="lt-LT" w:bidi="lt-LT"/>
              </w:rPr>
              <w:fldChar w:fldCharType="end"/>
            </w:r>
            <w:r w:rsidR="006746C6">
              <w:rPr>
                <w:noProof/>
                <w:sz w:val="20"/>
                <w:szCs w:val="20"/>
                <w:lang w:val="lt-LT" w:bidi="lt-LT"/>
              </w:rPr>
              <w:fldChar w:fldCharType="end"/>
            </w:r>
            <w:r w:rsidR="00DA7C0A">
              <w:rPr>
                <w:noProof/>
                <w:sz w:val="20"/>
                <w:szCs w:val="20"/>
                <w:lang w:val="lt-LT" w:bidi="lt-LT"/>
              </w:rPr>
              <w:fldChar w:fldCharType="end"/>
            </w:r>
            <w:r w:rsidR="00DA7C0A">
              <w:rPr>
                <w:noProof/>
                <w:sz w:val="20"/>
                <w:szCs w:val="20"/>
                <w:lang w:val="lt-LT" w:bidi="lt-LT"/>
              </w:rPr>
              <w:fldChar w:fldCharType="end"/>
            </w:r>
            <w:r>
              <w:rPr>
                <w:noProof/>
                <w:sz w:val="20"/>
                <w:szCs w:val="20"/>
                <w:lang w:val="lt-LT" w:bidi="lt-LT"/>
              </w:rPr>
              <w:fldChar w:fldCharType="end"/>
            </w:r>
            <w:r>
              <w:rPr>
                <w:sz w:val="20"/>
                <w:szCs w:val="20"/>
                <w:lang w:val="lt-LT" w:bidi="lt-LT"/>
              </w:rPr>
              <w:fldChar w:fldCharType="end"/>
            </w:r>
            <w:r w:rsidR="00E65969">
              <w:rPr>
                <w:sz w:val="20"/>
                <w:szCs w:val="20"/>
                <w:lang w:val="lt-LT" w:bidi="lt-LT"/>
              </w:rPr>
              <w:fldChar w:fldCharType="end"/>
            </w:r>
            <w:r w:rsidR="008C3A97">
              <w:rPr>
                <w:sz w:val="20"/>
                <w:szCs w:val="20"/>
                <w:lang w:val="lt-LT" w:bidi="lt-LT"/>
              </w:rPr>
              <w:fldChar w:fldCharType="end"/>
            </w:r>
            <w:r>
              <w:rPr>
                <w:sz w:val="20"/>
                <w:szCs w:val="20"/>
                <w:lang w:val="lt-LT" w:bidi="lt-LT"/>
              </w:rPr>
              <w:fldChar w:fldCharType="end"/>
            </w:r>
            <w:r>
              <w:rPr>
                <w:sz w:val="20"/>
                <w:szCs w:val="20"/>
                <w:lang w:val="lt-LT" w:bidi="lt-LT"/>
              </w:rPr>
              <w:fldChar w:fldCharType="end"/>
            </w:r>
            <w:r w:rsidR="004A64C8">
              <w:rPr>
                <w:sz w:val="20"/>
                <w:szCs w:val="20"/>
                <w:lang w:val="lt-LT" w:bidi="lt-LT"/>
              </w:rPr>
              <w:fldChar w:fldCharType="end"/>
            </w:r>
            <w:r w:rsidR="00CB16A4">
              <w:rPr>
                <w:sz w:val="20"/>
                <w:szCs w:val="20"/>
                <w:lang w:val="lt-LT" w:bidi="lt-LT"/>
              </w:rPr>
              <w:fldChar w:fldCharType="end"/>
            </w:r>
            <w:r w:rsidR="00E83685">
              <w:rPr>
                <w:sz w:val="20"/>
                <w:szCs w:val="20"/>
                <w:lang w:val="lt-LT" w:bidi="lt-LT"/>
              </w:rPr>
              <w:fldChar w:fldCharType="end"/>
            </w:r>
            <w:r w:rsidR="00BA223E">
              <w:rPr>
                <w:sz w:val="20"/>
                <w:szCs w:val="20"/>
                <w:lang w:val="lt-LT" w:bidi="lt-LT"/>
              </w:rPr>
              <w:fldChar w:fldCharType="end"/>
            </w:r>
            <w:r w:rsidR="003E60FB">
              <w:rPr>
                <w:sz w:val="20"/>
                <w:szCs w:val="20"/>
                <w:lang w:val="lt-LT" w:bidi="lt-LT"/>
              </w:rPr>
              <w:fldChar w:fldCharType="end"/>
            </w:r>
            <w:r w:rsidR="00BB36EC">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lang w:val="lt-LT" w:bidi="lt-LT"/>
              </w:rPr>
              <w:fldChar w:fldCharType="end"/>
            </w:r>
          </w:p>
          <w:p w14:paraId="3CAC0F70" w14:textId="77777777" w:rsidR="00E739A0" w:rsidRPr="00FC4182" w:rsidRDefault="00E739A0" w:rsidP="00BA223E">
            <w:pPr>
              <w:pStyle w:val="ammlistepuces10"/>
              <w:spacing w:before="0" w:beforeAutospacing="0" w:after="120" w:afterAutospacing="0"/>
              <w:jc w:val="both"/>
              <w:rPr>
                <w:sz w:val="20"/>
                <w:szCs w:val="20"/>
              </w:rPr>
            </w:pPr>
          </w:p>
        </w:tc>
        <w:tc>
          <w:tcPr>
            <w:tcW w:w="2685" w:type="dxa"/>
            <w:shd w:val="clear" w:color="auto" w:fill="auto"/>
          </w:tcPr>
          <w:p w14:paraId="2FD91A8D" w14:textId="61F3CB8E" w:rsidR="00E739A0" w:rsidRPr="002E7622" w:rsidRDefault="00E739A0" w:rsidP="00BA223E">
            <w:pPr>
              <w:pStyle w:val="ammcorpstexte0"/>
              <w:spacing w:after="120"/>
              <w:rPr>
                <w:rFonts w:ascii="Times New Roman" w:hAnsi="Times New Roman" w:cs="Times New Roman"/>
                <w:color w:val="auto"/>
                <w:sz w:val="22"/>
                <w:szCs w:val="22"/>
              </w:rPr>
            </w:pPr>
            <w:r w:rsidRPr="002E7622">
              <w:rPr>
                <w:rFonts w:ascii="Times New Roman" w:hAnsi="Times New Roman" w:cs="Times New Roman"/>
                <w:color w:val="auto"/>
                <w:sz w:val="22"/>
                <w:szCs w:val="22"/>
                <w:lang w:val="lt-LT" w:bidi="lt-LT"/>
              </w:rPr>
              <w:t>3) Norėdami paimti tirpalo, traukite pipetės stūmoklį tol, kol tirpalas pasieks gradacijos žymą, kuri yra artimiausia nustatytai dozei (gradacijos žymos yra kas 10 mg).</w:t>
            </w:r>
            <w:r w:rsidR="0090649F">
              <w:rPr>
                <w:rFonts w:ascii="Times New Roman" w:hAnsi="Times New Roman" w:cs="Times New Roman"/>
                <w:color w:val="auto"/>
                <w:sz w:val="22"/>
                <w:szCs w:val="22"/>
                <w:lang w:val="lt-LT" w:bidi="lt-LT"/>
              </w:rPr>
              <w:t xml:space="preserve"> </w:t>
            </w:r>
            <w:r w:rsidR="0090649F" w:rsidRPr="0090649F">
              <w:rPr>
                <w:rFonts w:ascii="Times New Roman" w:hAnsi="Times New Roman" w:cs="Times New Roman"/>
                <w:color w:val="auto"/>
                <w:sz w:val="22"/>
                <w:szCs w:val="22"/>
                <w:lang w:val="lt-LT" w:bidi="lt-LT"/>
              </w:rPr>
              <w:t xml:space="preserve">Jei </w:t>
            </w:r>
            <w:r w:rsidR="0090649F">
              <w:rPr>
                <w:rFonts w:ascii="Times New Roman" w:hAnsi="Times New Roman" w:cs="Times New Roman"/>
                <w:color w:val="auto"/>
                <w:sz w:val="22"/>
                <w:szCs w:val="22"/>
                <w:lang w:val="lt-LT" w:bidi="lt-LT"/>
              </w:rPr>
              <w:t>paimtame</w:t>
            </w:r>
            <w:r w:rsidR="0090649F" w:rsidRPr="0090649F">
              <w:rPr>
                <w:rFonts w:ascii="Times New Roman" w:hAnsi="Times New Roman" w:cs="Times New Roman"/>
                <w:color w:val="auto"/>
                <w:sz w:val="22"/>
                <w:szCs w:val="22"/>
                <w:lang w:val="lt-LT" w:bidi="lt-LT"/>
              </w:rPr>
              <w:t xml:space="preserve"> </w:t>
            </w:r>
            <w:r w:rsidR="0090649F">
              <w:rPr>
                <w:rFonts w:ascii="Times New Roman" w:hAnsi="Times New Roman" w:cs="Times New Roman"/>
                <w:color w:val="auto"/>
                <w:sz w:val="22"/>
                <w:szCs w:val="22"/>
                <w:lang w:val="lt-LT" w:bidi="lt-LT"/>
              </w:rPr>
              <w:t>tirpale</w:t>
            </w:r>
            <w:r w:rsidR="0090649F" w:rsidRPr="0090649F">
              <w:rPr>
                <w:rFonts w:ascii="Times New Roman" w:hAnsi="Times New Roman" w:cs="Times New Roman"/>
                <w:color w:val="auto"/>
                <w:sz w:val="22"/>
                <w:szCs w:val="22"/>
                <w:lang w:val="lt-LT" w:bidi="lt-LT"/>
              </w:rPr>
              <w:t xml:space="preserve"> yra oro burbuliukų, pakartokite </w:t>
            </w:r>
            <w:r w:rsidR="0090649F">
              <w:rPr>
                <w:rFonts w:ascii="Times New Roman" w:hAnsi="Times New Roman" w:cs="Times New Roman"/>
                <w:color w:val="auto"/>
                <w:sz w:val="22"/>
                <w:szCs w:val="22"/>
                <w:lang w:val="lt-LT" w:bidi="lt-LT"/>
              </w:rPr>
              <w:t xml:space="preserve">traukimo </w:t>
            </w:r>
            <w:r w:rsidR="0090649F" w:rsidRPr="0090649F">
              <w:rPr>
                <w:rFonts w:ascii="Times New Roman" w:hAnsi="Times New Roman" w:cs="Times New Roman"/>
                <w:color w:val="auto"/>
                <w:sz w:val="22"/>
                <w:szCs w:val="22"/>
                <w:lang w:val="lt-LT" w:bidi="lt-LT"/>
              </w:rPr>
              <w:t>veiksmą.</w:t>
            </w:r>
          </w:p>
          <w:p w14:paraId="36DC5C0E" w14:textId="77777777" w:rsidR="00E739A0" w:rsidRPr="00FC4182" w:rsidRDefault="00E739A0" w:rsidP="00BA223E">
            <w:pPr>
              <w:pStyle w:val="ammcorpstexte0"/>
              <w:spacing w:after="120"/>
              <w:rPr>
                <w:color w:val="auto"/>
                <w:sz w:val="20"/>
                <w:szCs w:val="20"/>
              </w:rPr>
            </w:pPr>
          </w:p>
        </w:tc>
        <w:tc>
          <w:tcPr>
            <w:tcW w:w="2279" w:type="dxa"/>
            <w:shd w:val="clear" w:color="auto" w:fill="auto"/>
          </w:tcPr>
          <w:p w14:paraId="3EC44DD7" w14:textId="5CD2CB1E" w:rsidR="00E739A0" w:rsidRPr="00FC4182" w:rsidRDefault="00E739A0" w:rsidP="00BA223E">
            <w:pPr>
              <w:pStyle w:val="ammcorpstexte0"/>
              <w:spacing w:after="120"/>
              <w:rPr>
                <w:color w:val="auto"/>
                <w:sz w:val="20"/>
                <w:szCs w:val="20"/>
              </w:rPr>
            </w:pPr>
            <w:r>
              <w:rPr>
                <w:color w:val="auto"/>
                <w:sz w:val="20"/>
                <w:szCs w:val="20"/>
                <w:lang w:val="lt-LT" w:bidi="lt-LT"/>
              </w:rPr>
              <w:fldChar w:fldCharType="begin"/>
            </w:r>
            <w:r w:rsidRPr="00FC4182">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sidR="00BB36EC">
              <w:rPr>
                <w:color w:val="auto"/>
                <w:sz w:val="20"/>
                <w:szCs w:val="20"/>
                <w:lang w:val="lt-LT" w:bidi="lt-LT"/>
              </w:rPr>
              <w:fldChar w:fldCharType="begin"/>
            </w:r>
            <w:r w:rsidR="00BB36EC">
              <w:rPr>
                <w:color w:val="auto"/>
                <w:sz w:val="20"/>
                <w:szCs w:val="20"/>
                <w:lang w:val="lt-LT" w:bidi="lt-LT"/>
              </w:rPr>
              <w:instrText xml:space="preserve"> INCLUDEPICTURE  "http://agence-prd.ansm.sante.fr/php/ecodex/images/N0337323/image004.png" \* MERGEFORMATINET </w:instrText>
            </w:r>
            <w:r w:rsidR="00BB36EC">
              <w:rPr>
                <w:color w:val="auto"/>
                <w:sz w:val="20"/>
                <w:szCs w:val="20"/>
                <w:lang w:val="lt-LT" w:bidi="lt-LT"/>
              </w:rPr>
              <w:fldChar w:fldCharType="separate"/>
            </w:r>
            <w:r w:rsidR="003E60FB">
              <w:rPr>
                <w:color w:val="auto"/>
                <w:sz w:val="20"/>
                <w:szCs w:val="20"/>
                <w:lang w:val="lt-LT" w:bidi="lt-LT"/>
              </w:rPr>
              <w:fldChar w:fldCharType="begin"/>
            </w:r>
            <w:r w:rsidR="003E60FB">
              <w:rPr>
                <w:color w:val="auto"/>
                <w:sz w:val="20"/>
                <w:szCs w:val="20"/>
                <w:lang w:val="lt-LT" w:bidi="lt-LT"/>
              </w:rPr>
              <w:instrText xml:space="preserve"> INCLUDEPICTURE  "http://agence-prd.ansm.sante.fr/php/ecodex/images/N0337323/image004.png" \* MERGEFORMATINET </w:instrText>
            </w:r>
            <w:r w:rsidR="003E60FB">
              <w:rPr>
                <w:color w:val="auto"/>
                <w:sz w:val="20"/>
                <w:szCs w:val="20"/>
                <w:lang w:val="lt-LT" w:bidi="lt-LT"/>
              </w:rPr>
              <w:fldChar w:fldCharType="separate"/>
            </w:r>
            <w:r w:rsidR="00BA223E">
              <w:rPr>
                <w:color w:val="auto"/>
                <w:sz w:val="20"/>
                <w:szCs w:val="20"/>
                <w:lang w:val="lt-LT" w:bidi="lt-LT"/>
              </w:rPr>
              <w:fldChar w:fldCharType="begin"/>
            </w:r>
            <w:r w:rsidR="00BA223E">
              <w:rPr>
                <w:color w:val="auto"/>
                <w:sz w:val="20"/>
                <w:szCs w:val="20"/>
                <w:lang w:val="lt-LT" w:bidi="lt-LT"/>
              </w:rPr>
              <w:instrText xml:space="preserve"> INCLUDEPICTURE  "http://agence-prd.ansm.sante.fr/php/ecodex/images/N0337323/image004.png" \* MERGEFORMATINET </w:instrText>
            </w:r>
            <w:r w:rsidR="00BA223E">
              <w:rPr>
                <w:color w:val="auto"/>
                <w:sz w:val="20"/>
                <w:szCs w:val="20"/>
                <w:lang w:val="lt-LT" w:bidi="lt-LT"/>
              </w:rPr>
              <w:fldChar w:fldCharType="separate"/>
            </w:r>
            <w:r w:rsidR="00E83685">
              <w:rPr>
                <w:color w:val="auto"/>
                <w:sz w:val="20"/>
                <w:szCs w:val="20"/>
                <w:lang w:val="lt-LT" w:bidi="lt-LT"/>
              </w:rPr>
              <w:fldChar w:fldCharType="begin"/>
            </w:r>
            <w:r w:rsidR="00E83685">
              <w:rPr>
                <w:color w:val="auto"/>
                <w:sz w:val="20"/>
                <w:szCs w:val="20"/>
                <w:lang w:val="lt-LT" w:bidi="lt-LT"/>
              </w:rPr>
              <w:instrText xml:space="preserve"> INCLUDEPICTURE  "http://agence-prd.ansm.sante.fr/php/ecodex/images/N0337323/image004.png" \* MERGEFORMATINET </w:instrText>
            </w:r>
            <w:r w:rsidR="00E83685">
              <w:rPr>
                <w:color w:val="auto"/>
                <w:sz w:val="20"/>
                <w:szCs w:val="20"/>
                <w:lang w:val="lt-LT" w:bidi="lt-LT"/>
              </w:rPr>
              <w:fldChar w:fldCharType="separate"/>
            </w:r>
            <w:r w:rsidR="00CB16A4">
              <w:rPr>
                <w:color w:val="auto"/>
                <w:sz w:val="20"/>
                <w:szCs w:val="20"/>
                <w:lang w:val="lt-LT" w:bidi="lt-LT"/>
              </w:rPr>
              <w:fldChar w:fldCharType="begin"/>
            </w:r>
            <w:r w:rsidR="00CB16A4">
              <w:rPr>
                <w:color w:val="auto"/>
                <w:sz w:val="20"/>
                <w:szCs w:val="20"/>
                <w:lang w:val="lt-LT" w:bidi="lt-LT"/>
              </w:rPr>
              <w:instrText xml:space="preserve"> INCLUDEPICTURE  "http://agence-prd.ansm.sante.fr/php/ecodex/images/N0337323/image004.png" \* MERGEFORMATINET </w:instrText>
            </w:r>
            <w:r w:rsidR="00CB16A4">
              <w:rPr>
                <w:color w:val="auto"/>
                <w:sz w:val="20"/>
                <w:szCs w:val="20"/>
                <w:lang w:val="lt-LT" w:bidi="lt-LT"/>
              </w:rPr>
              <w:fldChar w:fldCharType="separate"/>
            </w:r>
            <w:r w:rsidR="004A64C8">
              <w:rPr>
                <w:color w:val="auto"/>
                <w:sz w:val="20"/>
                <w:szCs w:val="20"/>
                <w:lang w:val="lt-LT" w:bidi="lt-LT"/>
              </w:rPr>
              <w:fldChar w:fldCharType="begin"/>
            </w:r>
            <w:r w:rsidR="004A64C8">
              <w:rPr>
                <w:color w:val="auto"/>
                <w:sz w:val="20"/>
                <w:szCs w:val="20"/>
                <w:lang w:val="lt-LT" w:bidi="lt-LT"/>
              </w:rPr>
              <w:instrText xml:space="preserve"> INCLUDEPICTURE  "http://agence-prd.ansm.sante.fr/php/ecodex/images/N0337323/image004.png" \* MERGEFORMATINET </w:instrText>
            </w:r>
            <w:r w:rsidR="004A64C8">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sidR="008C3A97">
              <w:rPr>
                <w:color w:val="auto"/>
                <w:sz w:val="20"/>
                <w:szCs w:val="20"/>
                <w:lang w:val="lt-LT" w:bidi="lt-LT"/>
              </w:rPr>
              <w:fldChar w:fldCharType="begin"/>
            </w:r>
            <w:r w:rsidR="008C3A97">
              <w:rPr>
                <w:color w:val="auto"/>
                <w:sz w:val="20"/>
                <w:szCs w:val="20"/>
                <w:lang w:val="lt-LT" w:bidi="lt-LT"/>
              </w:rPr>
              <w:instrText xml:space="preserve"> INCLUDEPICTURE  "http://agence-prd.ansm.sante.fr/php/ecodex/images/N0337323/image004.png" \* MERGEFORMATINET </w:instrText>
            </w:r>
            <w:r w:rsidR="008C3A97">
              <w:rPr>
                <w:color w:val="auto"/>
                <w:sz w:val="20"/>
                <w:szCs w:val="20"/>
                <w:lang w:val="lt-LT" w:bidi="lt-LT"/>
              </w:rPr>
              <w:fldChar w:fldCharType="separate"/>
            </w:r>
            <w:r w:rsidR="00E65969">
              <w:rPr>
                <w:color w:val="auto"/>
                <w:sz w:val="20"/>
                <w:szCs w:val="20"/>
                <w:lang w:val="lt-LT" w:bidi="lt-LT"/>
              </w:rPr>
              <w:fldChar w:fldCharType="begin"/>
            </w:r>
            <w:r w:rsidR="00E65969">
              <w:rPr>
                <w:color w:val="auto"/>
                <w:sz w:val="20"/>
                <w:szCs w:val="20"/>
                <w:lang w:val="lt-LT" w:bidi="lt-LT"/>
              </w:rPr>
              <w:instrText xml:space="preserve"> INCLUDEPICTURE  "http://agence-prd.ansm.sante.fr/php/ecodex/images/N0337323/image004.png" \* MERGEFORMATINET </w:instrText>
            </w:r>
            <w:r w:rsidR="00E65969">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"http://agence-prd.ansm.sante.fr/php/ecodex/images/N0337323/image004.png" \* MERGEFORMATINET </w:instrText>
            </w:r>
            <w:r>
              <w:rPr>
                <w:noProof/>
                <w:color w:val="auto"/>
                <w:sz w:val="20"/>
                <w:szCs w:val="20"/>
                <w:lang w:val="lt-LT" w:bidi="lt-LT"/>
              </w:rPr>
              <w:fldChar w:fldCharType="separate"/>
            </w:r>
            <w:r w:rsidR="00DA7C0A">
              <w:rPr>
                <w:noProof/>
                <w:color w:val="auto"/>
                <w:sz w:val="20"/>
                <w:szCs w:val="20"/>
                <w:lang w:val="lt-LT" w:bidi="lt-LT"/>
              </w:rPr>
              <w:fldChar w:fldCharType="begin"/>
            </w:r>
            <w:r w:rsidR="00DA7C0A">
              <w:rPr>
                <w:noProof/>
                <w:color w:val="auto"/>
                <w:sz w:val="20"/>
                <w:szCs w:val="20"/>
                <w:lang w:val="lt-LT" w:bidi="lt-LT"/>
              </w:rPr>
              <w:instrText xml:space="preserve"> INCLUDEPICTURE  "http://agence-prd.ansm.sante.fr/php/ecodex/images/N0337323/image004.png" \* MERGEFORMATINET </w:instrText>
            </w:r>
            <w:r w:rsidR="00DA7C0A">
              <w:rPr>
                <w:noProof/>
                <w:color w:val="auto"/>
                <w:sz w:val="20"/>
                <w:szCs w:val="20"/>
                <w:lang w:val="lt-LT" w:bidi="lt-LT"/>
              </w:rPr>
              <w:fldChar w:fldCharType="separate"/>
            </w:r>
            <w:r w:rsidR="00DA7C0A">
              <w:rPr>
                <w:noProof/>
                <w:color w:val="auto"/>
                <w:sz w:val="20"/>
                <w:szCs w:val="20"/>
                <w:lang w:val="lt-LT" w:bidi="lt-LT"/>
              </w:rPr>
              <w:fldChar w:fldCharType="begin"/>
            </w:r>
            <w:r w:rsidR="00DA7C0A">
              <w:rPr>
                <w:noProof/>
                <w:color w:val="auto"/>
                <w:sz w:val="20"/>
                <w:szCs w:val="20"/>
                <w:lang w:val="lt-LT" w:bidi="lt-LT"/>
              </w:rPr>
              <w:instrText xml:space="preserve"> INCLUDEPICTURE  "http://agence-prd.ansm.sante.fr/php/ecodex/images/N0337323/image004.png" \* MERGEFORMATINET </w:instrText>
            </w:r>
            <w:r w:rsidR="00DA7C0A">
              <w:rPr>
                <w:noProof/>
                <w:color w:val="auto"/>
                <w:sz w:val="20"/>
                <w:szCs w:val="20"/>
                <w:lang w:val="lt-LT" w:bidi="lt-LT"/>
              </w:rPr>
              <w:fldChar w:fldCharType="separate"/>
            </w:r>
            <w:r w:rsidR="006746C6">
              <w:rPr>
                <w:noProof/>
                <w:color w:val="auto"/>
                <w:sz w:val="20"/>
                <w:szCs w:val="20"/>
                <w:lang w:val="lt-LT" w:bidi="lt-LT"/>
              </w:rPr>
              <w:fldChar w:fldCharType="begin"/>
            </w:r>
            <w:r w:rsidR="006746C6">
              <w:rPr>
                <w:noProof/>
                <w:color w:val="auto"/>
                <w:sz w:val="20"/>
                <w:szCs w:val="20"/>
                <w:lang w:val="lt-LT" w:bidi="lt-LT"/>
              </w:rPr>
              <w:instrText xml:space="preserve"> INCLUDEPICTURE  "http://agence-prd.ansm.sante.fr/php/ecodex/images/N0337323/image004.png" \* MERGEFORMATINET </w:instrText>
            </w:r>
            <w:r w:rsidR="006746C6">
              <w:rPr>
                <w:noProof/>
                <w:color w:val="auto"/>
                <w:sz w:val="20"/>
                <w:szCs w:val="20"/>
                <w:lang w:val="lt-LT" w:bidi="lt-LT"/>
              </w:rPr>
              <w:fldChar w:fldCharType="separate"/>
            </w:r>
            <w:r w:rsidR="00815DBD">
              <w:rPr>
                <w:noProof/>
                <w:color w:val="auto"/>
                <w:sz w:val="20"/>
                <w:szCs w:val="20"/>
                <w:lang w:val="lt-LT" w:bidi="lt-LT"/>
              </w:rPr>
              <w:fldChar w:fldCharType="begin"/>
            </w:r>
            <w:r w:rsidR="00815DBD">
              <w:rPr>
                <w:noProof/>
                <w:color w:val="auto"/>
                <w:sz w:val="20"/>
                <w:szCs w:val="20"/>
                <w:lang w:val="lt-LT" w:bidi="lt-LT"/>
              </w:rPr>
              <w:instrText xml:space="preserve"> INCLUDEPICTURE  "http://agence-prd.ansm.sante.fr/php/ecodex/images/N0337323/image004.png" \* MERGEFORMATINET </w:instrText>
            </w:r>
            <w:r w:rsidR="00815DBD">
              <w:rPr>
                <w:noProof/>
                <w:color w:val="auto"/>
                <w:sz w:val="20"/>
                <w:szCs w:val="20"/>
                <w:lang w:val="lt-LT" w:bidi="lt-LT"/>
              </w:rPr>
              <w:fldChar w:fldCharType="separate"/>
            </w:r>
            <w:r w:rsidR="00304E05">
              <w:rPr>
                <w:noProof/>
                <w:color w:val="auto"/>
                <w:sz w:val="20"/>
                <w:szCs w:val="20"/>
                <w:lang w:val="lt-LT" w:bidi="lt-LT"/>
              </w:rPr>
              <w:fldChar w:fldCharType="begin"/>
            </w:r>
            <w:r w:rsidR="00304E05">
              <w:rPr>
                <w:noProof/>
                <w:color w:val="auto"/>
                <w:sz w:val="20"/>
                <w:szCs w:val="20"/>
                <w:lang w:val="lt-LT" w:bidi="lt-LT"/>
              </w:rPr>
              <w:instrText xml:space="preserve"> </w:instrText>
            </w:r>
            <w:r w:rsidR="00304E05">
              <w:rPr>
                <w:noProof/>
                <w:color w:val="auto"/>
                <w:sz w:val="20"/>
                <w:szCs w:val="20"/>
                <w:lang w:val="lt-LT" w:bidi="lt-LT"/>
              </w:rPr>
              <w:instrText>INCLUDEPICTURE  "http://agence-prd.ansm.sante.fr/php/ecodex/images/N0337323/image004.png" \* MERGEFORMATINET</w:instrText>
            </w:r>
            <w:r w:rsidR="00304E05">
              <w:rPr>
                <w:noProof/>
                <w:color w:val="auto"/>
                <w:sz w:val="20"/>
                <w:szCs w:val="20"/>
                <w:lang w:val="lt-LT" w:bidi="lt-LT"/>
              </w:rPr>
              <w:instrText xml:space="preserve"> </w:instrText>
            </w:r>
            <w:r w:rsidR="00304E05">
              <w:rPr>
                <w:noProof/>
                <w:color w:val="auto"/>
                <w:sz w:val="20"/>
                <w:szCs w:val="20"/>
                <w:lang w:val="lt-LT" w:bidi="lt-LT"/>
              </w:rPr>
              <w:fldChar w:fldCharType="separate"/>
            </w:r>
            <w:r w:rsidR="00304E05">
              <w:rPr>
                <w:noProof/>
                <w:color w:val="auto"/>
                <w:sz w:val="20"/>
                <w:szCs w:val="20"/>
                <w:lang w:val="lt-LT" w:bidi="lt-LT"/>
              </w:rPr>
              <w:pict w14:anchorId="424E69EB">
                <v:shape id="_x0000_i1028" type="#_x0000_t75" alt="" style="width:150pt;height:150pt;mso-width-percent:0;mso-height-percent:0;mso-width-percent:0;mso-height-percent:0">
                  <v:imagedata r:id="rId16" r:href="rId17"/>
                </v:shape>
              </w:pict>
            </w:r>
            <w:r w:rsidR="00304E05">
              <w:rPr>
                <w:noProof/>
                <w:color w:val="auto"/>
                <w:sz w:val="20"/>
                <w:szCs w:val="20"/>
                <w:lang w:val="lt-LT" w:bidi="lt-LT"/>
              </w:rPr>
              <w:fldChar w:fldCharType="end"/>
            </w:r>
            <w:r w:rsidR="00815DBD">
              <w:rPr>
                <w:noProof/>
                <w:color w:val="auto"/>
                <w:sz w:val="20"/>
                <w:szCs w:val="20"/>
                <w:lang w:val="lt-LT" w:bidi="lt-LT"/>
              </w:rPr>
              <w:fldChar w:fldCharType="end"/>
            </w:r>
            <w:r w:rsidR="006746C6">
              <w:rPr>
                <w:noProof/>
                <w:color w:val="auto"/>
                <w:sz w:val="20"/>
                <w:szCs w:val="20"/>
                <w:lang w:val="lt-LT" w:bidi="lt-LT"/>
              </w:rPr>
              <w:fldChar w:fldCharType="end"/>
            </w:r>
            <w:r w:rsidR="00DA7C0A">
              <w:rPr>
                <w:noProof/>
                <w:color w:val="auto"/>
                <w:sz w:val="20"/>
                <w:szCs w:val="20"/>
                <w:lang w:val="lt-LT" w:bidi="lt-LT"/>
              </w:rPr>
              <w:fldChar w:fldCharType="end"/>
            </w:r>
            <w:r w:rsidR="00DA7C0A">
              <w:rPr>
                <w:noProof/>
                <w:color w:val="auto"/>
                <w:sz w:val="20"/>
                <w:szCs w:val="20"/>
                <w:lang w:val="lt-LT" w:bidi="lt-LT"/>
              </w:rPr>
              <w:fldChar w:fldCharType="end"/>
            </w:r>
            <w:r>
              <w:rPr>
                <w:noProof/>
                <w:color w:val="auto"/>
                <w:sz w:val="20"/>
                <w:szCs w:val="20"/>
                <w:lang w:val="lt-LT" w:bidi="lt-LT"/>
              </w:rPr>
              <w:fldChar w:fldCharType="end"/>
            </w:r>
            <w:r>
              <w:rPr>
                <w:color w:val="auto"/>
                <w:sz w:val="20"/>
                <w:szCs w:val="20"/>
                <w:lang w:val="lt-LT" w:bidi="lt-LT"/>
              </w:rPr>
              <w:fldChar w:fldCharType="end"/>
            </w:r>
            <w:r w:rsidR="00E65969">
              <w:rPr>
                <w:color w:val="auto"/>
                <w:sz w:val="20"/>
                <w:szCs w:val="20"/>
                <w:lang w:val="lt-LT" w:bidi="lt-LT"/>
              </w:rPr>
              <w:fldChar w:fldCharType="end"/>
            </w:r>
            <w:r w:rsidR="008C3A97">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sidR="004A64C8">
              <w:rPr>
                <w:color w:val="auto"/>
                <w:sz w:val="20"/>
                <w:szCs w:val="20"/>
                <w:lang w:val="lt-LT" w:bidi="lt-LT"/>
              </w:rPr>
              <w:fldChar w:fldCharType="end"/>
            </w:r>
            <w:r w:rsidR="00CB16A4">
              <w:rPr>
                <w:color w:val="auto"/>
                <w:sz w:val="20"/>
                <w:szCs w:val="20"/>
                <w:lang w:val="lt-LT" w:bidi="lt-LT"/>
              </w:rPr>
              <w:fldChar w:fldCharType="end"/>
            </w:r>
            <w:r w:rsidR="00E83685">
              <w:rPr>
                <w:color w:val="auto"/>
                <w:sz w:val="20"/>
                <w:szCs w:val="20"/>
                <w:lang w:val="lt-LT" w:bidi="lt-LT"/>
              </w:rPr>
              <w:fldChar w:fldCharType="end"/>
            </w:r>
            <w:r w:rsidR="00BA223E">
              <w:rPr>
                <w:color w:val="auto"/>
                <w:sz w:val="20"/>
                <w:szCs w:val="20"/>
                <w:lang w:val="lt-LT" w:bidi="lt-LT"/>
              </w:rPr>
              <w:fldChar w:fldCharType="end"/>
            </w:r>
            <w:r w:rsidR="003E60FB">
              <w:rPr>
                <w:color w:val="auto"/>
                <w:sz w:val="20"/>
                <w:szCs w:val="20"/>
                <w:lang w:val="lt-LT" w:bidi="lt-LT"/>
              </w:rPr>
              <w:fldChar w:fldCharType="end"/>
            </w:r>
            <w:r w:rsidR="00BB36EC">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lang w:val="lt-LT" w:bidi="lt-LT"/>
              </w:rPr>
              <w:fldChar w:fldCharType="end"/>
            </w:r>
          </w:p>
        </w:tc>
        <w:tc>
          <w:tcPr>
            <w:tcW w:w="2167" w:type="dxa"/>
            <w:shd w:val="clear" w:color="auto" w:fill="auto"/>
          </w:tcPr>
          <w:p w14:paraId="0BEB1942" w14:textId="77777777" w:rsidR="00E739A0" w:rsidRPr="00155E4C" w:rsidRDefault="00E739A0" w:rsidP="00BA223E">
            <w:pPr>
              <w:pStyle w:val="ammcorpstexte0"/>
              <w:spacing w:after="120"/>
              <w:rPr>
                <w:rFonts w:ascii="Times New Roman" w:hAnsi="Times New Roman" w:cs="Times New Roman"/>
                <w:color w:val="auto"/>
                <w:sz w:val="22"/>
                <w:szCs w:val="22"/>
                <w:lang w:val="pt-PT"/>
              </w:rPr>
            </w:pPr>
            <w:r w:rsidRPr="002E7622">
              <w:rPr>
                <w:rFonts w:ascii="Times New Roman" w:hAnsi="Times New Roman" w:cs="Times New Roman"/>
                <w:color w:val="auto"/>
                <w:sz w:val="22"/>
                <w:szCs w:val="22"/>
                <w:lang w:val="lt-LT" w:bidi="lt-LT"/>
              </w:rPr>
              <w:t xml:space="preserve">Dozę matysite ties pipetės briauna, pasinaudodami gradacijos žymomis. </w:t>
            </w:r>
          </w:p>
        </w:tc>
      </w:tr>
    </w:tbl>
    <w:p w14:paraId="638BCFFF" w14:textId="77777777" w:rsidR="00E739A0" w:rsidRPr="00155E4C" w:rsidRDefault="00E739A0" w:rsidP="00E739A0">
      <w:pPr>
        <w:pStyle w:val="ammcorpstexte0"/>
        <w:jc w:val="both"/>
        <w:rPr>
          <w:rFonts w:ascii="Times New Roman" w:hAnsi="Times New Roman" w:cs="Times New Roman"/>
          <w:bCs/>
          <w:i/>
          <w:iCs/>
          <w:color w:val="auto"/>
          <w:sz w:val="22"/>
          <w:szCs w:val="22"/>
          <w:lang w:val="pt-PT"/>
        </w:rPr>
      </w:pPr>
      <w:r w:rsidRPr="002A0DFA">
        <w:rPr>
          <w:rFonts w:ascii="Times New Roman" w:hAnsi="Times New Roman" w:cs="Times New Roman"/>
          <w:i/>
          <w:color w:val="auto"/>
          <w:sz w:val="22"/>
          <w:szCs w:val="22"/>
          <w:lang w:val="lt-LT" w:bidi="lt-LT"/>
        </w:rPr>
        <w:t xml:space="preserve">Dozės suvartojimas </w:t>
      </w:r>
    </w:p>
    <w:p w14:paraId="05B7590F" w14:textId="77777777" w:rsidR="00E739A0" w:rsidRPr="00155E4C" w:rsidRDefault="00E739A0" w:rsidP="00E739A0">
      <w:pPr>
        <w:pStyle w:val="AmmCorpsTexte"/>
        <w:spacing w:after="0"/>
        <w:rPr>
          <w:rFonts w:ascii="Times New Roman" w:eastAsia="Calibri" w:hAnsi="Times New Roman"/>
          <w:sz w:val="22"/>
          <w:szCs w:val="22"/>
          <w:lang w:val="pt-PT"/>
        </w:rPr>
      </w:pPr>
      <w:r>
        <w:rPr>
          <w:rFonts w:ascii="Times New Roman" w:eastAsia="Calibri" w:hAnsi="Times New Roman"/>
          <w:sz w:val="22"/>
          <w:szCs w:val="22"/>
          <w:lang w:val="lt-LT" w:bidi="lt-LT"/>
        </w:rPr>
        <w:t xml:space="preserve">Jei norite, dozavimo pipetės turinį galite atskiesti ½ stiklinės vandens. </w:t>
      </w:r>
    </w:p>
    <w:p w14:paraId="65E04BBF" w14:textId="77777777" w:rsidR="00E739A0" w:rsidRDefault="00E739A0" w:rsidP="00E739A0">
      <w:pPr>
        <w:pStyle w:val="AmmCorpsTexte"/>
        <w:spacing w:after="0"/>
        <w:rPr>
          <w:rFonts w:ascii="Times New Roman" w:eastAsia="Calibri" w:hAnsi="Times New Roman"/>
          <w:sz w:val="22"/>
          <w:szCs w:val="22"/>
          <w:lang w:val="lt-LT" w:bidi="lt-LT"/>
        </w:rPr>
      </w:pPr>
      <w:r w:rsidRPr="002A0DFA">
        <w:rPr>
          <w:rFonts w:ascii="Times New Roman" w:eastAsia="Calibri" w:hAnsi="Times New Roman"/>
          <w:sz w:val="22"/>
          <w:szCs w:val="22"/>
          <w:lang w:val="lt-LT" w:bidi="lt-LT"/>
        </w:rPr>
        <w:t>Tada stiklinę iš karto išgerkite.</w:t>
      </w:r>
    </w:p>
    <w:p w14:paraId="61CB048E" w14:textId="217636C6" w:rsidR="00E9436F" w:rsidRPr="00BA3590" w:rsidRDefault="00E9436F" w:rsidP="00E739A0">
      <w:pPr>
        <w:pStyle w:val="AmmCorpsTexte"/>
        <w:spacing w:after="0"/>
        <w:rPr>
          <w:rFonts w:ascii="Times New Roman" w:eastAsia="Calibri" w:hAnsi="Times New Roman"/>
          <w:sz w:val="22"/>
          <w:szCs w:val="22"/>
          <w:lang w:val="nl-NL"/>
        </w:rPr>
      </w:pPr>
      <w:r w:rsidRPr="00E9436F">
        <w:rPr>
          <w:rFonts w:ascii="Times New Roman" w:eastAsia="Calibri" w:hAnsi="Times New Roman"/>
          <w:noProof/>
          <w:sz w:val="22"/>
          <w:szCs w:val="22"/>
          <w:lang w:val="lt-LT" w:eastAsia="lt-LT" w:bidi="ar-SA"/>
        </w:rPr>
        <w:drawing>
          <wp:inline distT="0" distB="0" distL="0" distR="0" wp14:anchorId="4F20129C" wp14:editId="0F520D7E">
            <wp:extent cx="1385047" cy="1361167"/>
            <wp:effectExtent l="0" t="0" r="0" b="0"/>
            <wp:docPr id="852572689" name="Picture 1" descr="A hand holding a dropper into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72689" name="Picture 1" descr="A hand holding a dropper into a glass&#10;&#10;Description automatically generated"/>
                    <pic:cNvPicPr/>
                  </pic:nvPicPr>
                  <pic:blipFill>
                    <a:blip r:embed="rId18"/>
                    <a:stretch>
                      <a:fillRect/>
                    </a:stretch>
                  </pic:blipFill>
                  <pic:spPr>
                    <a:xfrm>
                      <a:off x="0" y="0"/>
                      <a:ext cx="1412415" cy="1388063"/>
                    </a:xfrm>
                    <a:prstGeom prst="rect">
                      <a:avLst/>
                    </a:prstGeom>
                  </pic:spPr>
                </pic:pic>
              </a:graphicData>
            </a:graphic>
          </wp:inline>
        </w:drawing>
      </w:r>
    </w:p>
    <w:p w14:paraId="68C6BA2C" w14:textId="77777777" w:rsidR="00E739A0" w:rsidRPr="00BA3590" w:rsidRDefault="00E739A0" w:rsidP="00E739A0">
      <w:pPr>
        <w:pStyle w:val="ammcorpstextegras0"/>
        <w:jc w:val="both"/>
        <w:rPr>
          <w:rFonts w:ascii="Times New Roman" w:hAnsi="Times New Roman" w:cs="Times New Roman"/>
          <w:b w:val="0"/>
          <w:bCs w:val="0"/>
          <w:i/>
          <w:iCs/>
          <w:color w:val="auto"/>
          <w:sz w:val="22"/>
          <w:szCs w:val="22"/>
          <w:lang w:val="nl-NL"/>
        </w:rPr>
      </w:pPr>
    </w:p>
    <w:p w14:paraId="2AE11762" w14:textId="77777777" w:rsidR="00E739A0" w:rsidRPr="00BA3590" w:rsidRDefault="00E739A0" w:rsidP="00E739A0">
      <w:pPr>
        <w:pStyle w:val="ammcorpstextegras0"/>
        <w:jc w:val="both"/>
        <w:rPr>
          <w:rFonts w:ascii="Times New Roman" w:hAnsi="Times New Roman" w:cs="Times New Roman"/>
          <w:b w:val="0"/>
          <w:bCs w:val="0"/>
          <w:i/>
          <w:iCs/>
          <w:color w:val="auto"/>
          <w:sz w:val="22"/>
          <w:szCs w:val="22"/>
          <w:lang w:val="nl-NL"/>
        </w:rPr>
      </w:pPr>
      <w:r w:rsidRPr="002A0DFA">
        <w:rPr>
          <w:rFonts w:ascii="Times New Roman" w:hAnsi="Times New Roman" w:cs="Times New Roman"/>
          <w:b w:val="0"/>
          <w:i/>
          <w:color w:val="auto"/>
          <w:sz w:val="22"/>
          <w:szCs w:val="22"/>
          <w:lang w:val="lt-LT" w:bidi="lt-LT"/>
        </w:rPr>
        <w:t>Pipetės nuvalymas</w:t>
      </w:r>
    </w:p>
    <w:p w14:paraId="184AC593" w14:textId="77777777" w:rsidR="00E739A0" w:rsidRPr="00BA3590" w:rsidRDefault="00E739A0" w:rsidP="00E739A0">
      <w:pPr>
        <w:pStyle w:val="AmmCorpsTexte"/>
        <w:spacing w:after="0"/>
        <w:rPr>
          <w:rFonts w:ascii="Times New Roman" w:hAnsi="Times New Roman"/>
          <w:sz w:val="22"/>
          <w:szCs w:val="22"/>
          <w:lang w:val="nl-NL"/>
        </w:rPr>
      </w:pPr>
      <w:r w:rsidRPr="002A0DFA">
        <w:rPr>
          <w:rFonts w:ascii="Times New Roman" w:eastAsia="Calibri" w:hAnsi="Times New Roman"/>
          <w:sz w:val="22"/>
          <w:szCs w:val="22"/>
          <w:lang w:val="lt-LT" w:bidi="lt-LT"/>
        </w:rPr>
        <w:t xml:space="preserve">1) Panaudoję uždarykite buteliuką kamščiu. </w:t>
      </w:r>
    </w:p>
    <w:p w14:paraId="078A4A02" w14:textId="77777777" w:rsidR="00E739A0" w:rsidRPr="00BA3590" w:rsidRDefault="00E739A0" w:rsidP="00E739A0">
      <w:pPr>
        <w:pStyle w:val="AmmCorpsTexte"/>
        <w:spacing w:after="0"/>
        <w:rPr>
          <w:rFonts w:ascii="Times New Roman" w:hAnsi="Times New Roman"/>
          <w:sz w:val="22"/>
          <w:szCs w:val="22"/>
          <w:lang w:val="nl-NL"/>
        </w:rPr>
      </w:pPr>
      <w:r w:rsidRPr="002A0DFA">
        <w:rPr>
          <w:rFonts w:ascii="Times New Roman" w:eastAsia="Calibri" w:hAnsi="Times New Roman"/>
          <w:sz w:val="22"/>
          <w:szCs w:val="22"/>
          <w:lang w:val="lt-LT" w:bidi="lt-LT"/>
        </w:rPr>
        <w:t>2) Pipetę kelis kartus kruopščiai nuplaukite vandeniu, kaip parodyta toliau pateiktose schemose:</w:t>
      </w:r>
    </w:p>
    <w:p w14:paraId="5F45EBA4" w14:textId="104E8AEB" w:rsidR="00E739A0" w:rsidRPr="00FC4182" w:rsidRDefault="00E739A0" w:rsidP="00E739A0">
      <w:pPr>
        <w:pStyle w:val="ammlistepuces10"/>
        <w:spacing w:before="0" w:beforeAutospacing="0" w:after="120" w:afterAutospacing="0"/>
        <w:ind w:left="357" w:hanging="357"/>
        <w:jc w:val="both"/>
        <w:rPr>
          <w:sz w:val="20"/>
          <w:szCs w:val="20"/>
        </w:rPr>
      </w:pPr>
      <w:r>
        <w:rPr>
          <w:sz w:val="20"/>
          <w:szCs w:val="20"/>
          <w:lang w:val="lt-LT" w:bidi="lt-LT"/>
        </w:rPr>
        <w:fldChar w:fldCharType="begin"/>
      </w:r>
      <w:r w:rsidRPr="00FC4182">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sidR="00BB36EC">
        <w:rPr>
          <w:sz w:val="20"/>
          <w:szCs w:val="20"/>
          <w:lang w:val="lt-LT" w:bidi="lt-LT"/>
        </w:rPr>
        <w:fldChar w:fldCharType="begin"/>
      </w:r>
      <w:r w:rsidR="00BB36EC">
        <w:rPr>
          <w:sz w:val="20"/>
          <w:szCs w:val="20"/>
          <w:lang w:val="lt-LT" w:bidi="lt-LT"/>
        </w:rPr>
        <w:instrText xml:space="preserve"> INCLUDEPICTURE  "http://agence-prd.ansm.sante.fr/php/ecodex/images/N0337323/image006.png" \* MERGEFORMATINET </w:instrText>
      </w:r>
      <w:r w:rsidR="00BB36EC">
        <w:rPr>
          <w:sz w:val="20"/>
          <w:szCs w:val="20"/>
          <w:lang w:val="lt-LT" w:bidi="lt-LT"/>
        </w:rPr>
        <w:fldChar w:fldCharType="separate"/>
      </w:r>
      <w:r w:rsidR="003E60FB">
        <w:rPr>
          <w:sz w:val="20"/>
          <w:szCs w:val="20"/>
          <w:lang w:val="lt-LT" w:bidi="lt-LT"/>
        </w:rPr>
        <w:fldChar w:fldCharType="begin"/>
      </w:r>
      <w:r w:rsidR="003E60FB">
        <w:rPr>
          <w:sz w:val="20"/>
          <w:szCs w:val="20"/>
          <w:lang w:val="lt-LT" w:bidi="lt-LT"/>
        </w:rPr>
        <w:instrText xml:space="preserve"> INCLUDEPICTURE  "http://agence-prd.ansm.sante.fr/php/ecodex/images/N0337323/image006.png" \* MERGEFORMATINET </w:instrText>
      </w:r>
      <w:r w:rsidR="003E60FB">
        <w:rPr>
          <w:sz w:val="20"/>
          <w:szCs w:val="20"/>
          <w:lang w:val="lt-LT" w:bidi="lt-LT"/>
        </w:rPr>
        <w:fldChar w:fldCharType="separate"/>
      </w:r>
      <w:r w:rsidR="00BA223E">
        <w:rPr>
          <w:sz w:val="20"/>
          <w:szCs w:val="20"/>
          <w:lang w:val="lt-LT" w:bidi="lt-LT"/>
        </w:rPr>
        <w:fldChar w:fldCharType="begin"/>
      </w:r>
      <w:r w:rsidR="00BA223E">
        <w:rPr>
          <w:sz w:val="20"/>
          <w:szCs w:val="20"/>
          <w:lang w:val="lt-LT" w:bidi="lt-LT"/>
        </w:rPr>
        <w:instrText xml:space="preserve"> INCLUDEPICTURE  "http://agence-prd.ansm.sante.fr/php/ecodex/images/N0337323/image006.png" \* MERGEFORMATINET </w:instrText>
      </w:r>
      <w:r w:rsidR="00BA223E">
        <w:rPr>
          <w:sz w:val="20"/>
          <w:szCs w:val="20"/>
          <w:lang w:val="lt-LT" w:bidi="lt-LT"/>
        </w:rPr>
        <w:fldChar w:fldCharType="separate"/>
      </w:r>
      <w:r w:rsidR="00E83685">
        <w:rPr>
          <w:sz w:val="20"/>
          <w:szCs w:val="20"/>
          <w:lang w:val="lt-LT" w:bidi="lt-LT"/>
        </w:rPr>
        <w:fldChar w:fldCharType="begin"/>
      </w:r>
      <w:r w:rsidR="00E83685">
        <w:rPr>
          <w:sz w:val="20"/>
          <w:szCs w:val="20"/>
          <w:lang w:val="lt-LT" w:bidi="lt-LT"/>
        </w:rPr>
        <w:instrText xml:space="preserve"> INCLUDEPICTURE  "http://agence-prd.ansm.sante.fr/php/ecodex/images/N0337323/image006.png" \* MERGEFORMATINET </w:instrText>
      </w:r>
      <w:r w:rsidR="00E83685">
        <w:rPr>
          <w:sz w:val="20"/>
          <w:szCs w:val="20"/>
          <w:lang w:val="lt-LT" w:bidi="lt-LT"/>
        </w:rPr>
        <w:fldChar w:fldCharType="separate"/>
      </w:r>
      <w:r w:rsidR="00CB16A4">
        <w:rPr>
          <w:sz w:val="20"/>
          <w:szCs w:val="20"/>
          <w:lang w:val="lt-LT" w:bidi="lt-LT"/>
        </w:rPr>
        <w:fldChar w:fldCharType="begin"/>
      </w:r>
      <w:r w:rsidR="00CB16A4">
        <w:rPr>
          <w:sz w:val="20"/>
          <w:szCs w:val="20"/>
          <w:lang w:val="lt-LT" w:bidi="lt-LT"/>
        </w:rPr>
        <w:instrText xml:space="preserve"> INCLUDEPICTURE  "http://agence-prd.ansm.sante.fr/php/ecodex/images/N0337323/image006.png" \* MERGEFORMATINET </w:instrText>
      </w:r>
      <w:r w:rsidR="00CB16A4">
        <w:rPr>
          <w:sz w:val="20"/>
          <w:szCs w:val="20"/>
          <w:lang w:val="lt-LT" w:bidi="lt-LT"/>
        </w:rPr>
        <w:fldChar w:fldCharType="separate"/>
      </w:r>
      <w:r w:rsidR="004A64C8">
        <w:rPr>
          <w:sz w:val="20"/>
          <w:szCs w:val="20"/>
          <w:lang w:val="lt-LT" w:bidi="lt-LT"/>
        </w:rPr>
        <w:fldChar w:fldCharType="begin"/>
      </w:r>
      <w:r w:rsidR="004A64C8">
        <w:rPr>
          <w:sz w:val="20"/>
          <w:szCs w:val="20"/>
          <w:lang w:val="lt-LT" w:bidi="lt-LT"/>
        </w:rPr>
        <w:instrText xml:space="preserve"> INCLUDEPICTURE  "http://agence-prd.ansm.sante.fr/php/ecodex/images/N0337323/image006.png" \* MERGEFORMATINET </w:instrText>
      </w:r>
      <w:r w:rsidR="004A64C8">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sidR="008C3A97">
        <w:rPr>
          <w:sz w:val="20"/>
          <w:szCs w:val="20"/>
          <w:lang w:val="lt-LT" w:bidi="lt-LT"/>
        </w:rPr>
        <w:fldChar w:fldCharType="begin"/>
      </w:r>
      <w:r w:rsidR="008C3A97">
        <w:rPr>
          <w:sz w:val="20"/>
          <w:szCs w:val="20"/>
          <w:lang w:val="lt-LT" w:bidi="lt-LT"/>
        </w:rPr>
        <w:instrText xml:space="preserve"> INCLUDEPICTURE  "http://agence-prd.ansm.sante.fr/php/ecodex/images/N0337323/image006.png" \* MERGEFORMATINET </w:instrText>
      </w:r>
      <w:r w:rsidR="008C3A97">
        <w:rPr>
          <w:sz w:val="20"/>
          <w:szCs w:val="20"/>
          <w:lang w:val="lt-LT" w:bidi="lt-LT"/>
        </w:rPr>
        <w:fldChar w:fldCharType="separate"/>
      </w:r>
      <w:r w:rsidR="00E65969">
        <w:rPr>
          <w:sz w:val="20"/>
          <w:szCs w:val="20"/>
          <w:lang w:val="lt-LT" w:bidi="lt-LT"/>
        </w:rPr>
        <w:fldChar w:fldCharType="begin"/>
      </w:r>
      <w:r w:rsidR="00E65969">
        <w:rPr>
          <w:sz w:val="20"/>
          <w:szCs w:val="20"/>
          <w:lang w:val="lt-LT" w:bidi="lt-LT"/>
        </w:rPr>
        <w:instrText xml:space="preserve"> INCLUDEPICTURE  "http://agence-prd.ansm.sante.fr/php/ecodex/images/N0337323/image006.png" \* MERGEFORMATINET </w:instrText>
      </w:r>
      <w:r w:rsidR="00E65969">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"http://agence-prd.ansm.sante.fr/php/ecodex/images/N0337323/image006.png" \* MERGEFORMATINET </w:instrText>
      </w:r>
      <w:r>
        <w:rPr>
          <w:noProof/>
          <w:sz w:val="20"/>
          <w:szCs w:val="20"/>
          <w:lang w:val="lt-LT" w:bidi="lt-LT"/>
        </w:rPr>
        <w:fldChar w:fldCharType="separate"/>
      </w:r>
      <w:r w:rsidR="00DA7C0A">
        <w:rPr>
          <w:noProof/>
          <w:sz w:val="20"/>
          <w:szCs w:val="20"/>
          <w:lang w:val="lt-LT" w:bidi="lt-LT"/>
        </w:rPr>
        <w:fldChar w:fldCharType="begin"/>
      </w:r>
      <w:r w:rsidR="00DA7C0A">
        <w:rPr>
          <w:noProof/>
          <w:sz w:val="20"/>
          <w:szCs w:val="20"/>
          <w:lang w:val="lt-LT" w:bidi="lt-LT"/>
        </w:rPr>
        <w:instrText xml:space="preserve"> INCLUDEPICTURE  "http://agence-prd.ansm.sante.fr/php/ecodex/images/N0337323/image006.png" \* MERGEFORMATINET </w:instrText>
      </w:r>
      <w:r w:rsidR="00DA7C0A">
        <w:rPr>
          <w:noProof/>
          <w:sz w:val="20"/>
          <w:szCs w:val="20"/>
          <w:lang w:val="lt-LT" w:bidi="lt-LT"/>
        </w:rPr>
        <w:fldChar w:fldCharType="separate"/>
      </w:r>
      <w:r w:rsidR="00DA7C0A">
        <w:rPr>
          <w:noProof/>
          <w:sz w:val="20"/>
          <w:szCs w:val="20"/>
          <w:lang w:val="lt-LT" w:bidi="lt-LT"/>
        </w:rPr>
        <w:fldChar w:fldCharType="begin"/>
      </w:r>
      <w:r w:rsidR="00DA7C0A">
        <w:rPr>
          <w:noProof/>
          <w:sz w:val="20"/>
          <w:szCs w:val="20"/>
          <w:lang w:val="lt-LT" w:bidi="lt-LT"/>
        </w:rPr>
        <w:instrText xml:space="preserve"> INCLUDEPICTURE  "http://agence-prd.ansm.sante.fr/php/ecodex/images/N0337323/image006.png" \* MERGEFORMATINET </w:instrText>
      </w:r>
      <w:r w:rsidR="00DA7C0A">
        <w:rPr>
          <w:noProof/>
          <w:sz w:val="20"/>
          <w:szCs w:val="20"/>
          <w:lang w:val="lt-LT" w:bidi="lt-LT"/>
        </w:rPr>
        <w:fldChar w:fldCharType="separate"/>
      </w:r>
      <w:r w:rsidR="006746C6">
        <w:rPr>
          <w:noProof/>
          <w:sz w:val="20"/>
          <w:szCs w:val="20"/>
          <w:lang w:val="lt-LT" w:bidi="lt-LT"/>
        </w:rPr>
        <w:fldChar w:fldCharType="begin"/>
      </w:r>
      <w:r w:rsidR="006746C6">
        <w:rPr>
          <w:noProof/>
          <w:sz w:val="20"/>
          <w:szCs w:val="20"/>
          <w:lang w:val="lt-LT" w:bidi="lt-LT"/>
        </w:rPr>
        <w:instrText xml:space="preserve"> INCLUDEPICTURE  "http://agence-prd.ansm.sante.fr/php/ecodex/images/N0337323/image006.png" \* MERGEFORMATINET </w:instrText>
      </w:r>
      <w:r w:rsidR="006746C6">
        <w:rPr>
          <w:noProof/>
          <w:sz w:val="20"/>
          <w:szCs w:val="20"/>
          <w:lang w:val="lt-LT" w:bidi="lt-LT"/>
        </w:rPr>
        <w:fldChar w:fldCharType="separate"/>
      </w:r>
      <w:r w:rsidR="00815DBD">
        <w:rPr>
          <w:noProof/>
          <w:sz w:val="20"/>
          <w:szCs w:val="20"/>
          <w:lang w:val="lt-LT" w:bidi="lt-LT"/>
        </w:rPr>
        <w:fldChar w:fldCharType="begin"/>
      </w:r>
      <w:r w:rsidR="00815DBD">
        <w:rPr>
          <w:noProof/>
          <w:sz w:val="20"/>
          <w:szCs w:val="20"/>
          <w:lang w:val="lt-LT" w:bidi="lt-LT"/>
        </w:rPr>
        <w:instrText xml:space="preserve"> INCLUDEPICTURE  "http://agence-prd.ansm.sante.fr/php/ecodex/images/N0337323/image006.png" \* MERGEFORMATINET </w:instrText>
      </w:r>
      <w:r w:rsidR="00815DBD">
        <w:rPr>
          <w:noProof/>
          <w:sz w:val="20"/>
          <w:szCs w:val="20"/>
          <w:lang w:val="lt-LT" w:bidi="lt-LT"/>
        </w:rPr>
        <w:fldChar w:fldCharType="separate"/>
      </w:r>
      <w:r w:rsidR="00304E05">
        <w:rPr>
          <w:noProof/>
          <w:sz w:val="20"/>
          <w:szCs w:val="20"/>
          <w:lang w:val="lt-LT" w:bidi="lt-LT"/>
        </w:rPr>
        <w:fldChar w:fldCharType="begin"/>
      </w:r>
      <w:r w:rsidR="00304E05">
        <w:rPr>
          <w:noProof/>
          <w:sz w:val="20"/>
          <w:szCs w:val="20"/>
          <w:lang w:val="lt-LT" w:bidi="lt-LT"/>
        </w:rPr>
        <w:instrText xml:space="preserve"> </w:instrText>
      </w:r>
      <w:r w:rsidR="00304E05">
        <w:rPr>
          <w:noProof/>
          <w:sz w:val="20"/>
          <w:szCs w:val="20"/>
          <w:lang w:val="lt-LT" w:bidi="lt-LT"/>
        </w:rPr>
        <w:instrText>INCLUDEPICTURE  "http://agence-prd.ansm.sante.fr/php/ecodex/images/N0337323/image006.png" \* MERGEFORMATINET</w:instrText>
      </w:r>
      <w:r w:rsidR="00304E05">
        <w:rPr>
          <w:noProof/>
          <w:sz w:val="20"/>
          <w:szCs w:val="20"/>
          <w:lang w:val="lt-LT" w:bidi="lt-LT"/>
        </w:rPr>
        <w:instrText xml:space="preserve"> </w:instrText>
      </w:r>
      <w:r w:rsidR="00304E05">
        <w:rPr>
          <w:noProof/>
          <w:sz w:val="20"/>
          <w:szCs w:val="20"/>
          <w:lang w:val="lt-LT" w:bidi="lt-LT"/>
        </w:rPr>
        <w:fldChar w:fldCharType="separate"/>
      </w:r>
      <w:r w:rsidR="00304E05">
        <w:rPr>
          <w:noProof/>
          <w:sz w:val="20"/>
          <w:szCs w:val="20"/>
          <w:lang w:val="lt-LT" w:bidi="lt-LT"/>
        </w:rPr>
        <w:pict w14:anchorId="65AAE11E">
          <v:shape id="_x0000_i1029" type="#_x0000_t75" alt="" style="width:126pt;height:138pt;mso-width-percent:0;mso-height-percent:0;mso-width-percent:0;mso-height-percent:0">
            <v:imagedata r:id="rId19" r:href="rId20"/>
          </v:shape>
        </w:pict>
      </w:r>
      <w:r w:rsidR="00304E05">
        <w:rPr>
          <w:noProof/>
          <w:sz w:val="20"/>
          <w:szCs w:val="20"/>
          <w:lang w:val="lt-LT" w:bidi="lt-LT"/>
        </w:rPr>
        <w:fldChar w:fldCharType="end"/>
      </w:r>
      <w:r w:rsidR="00815DBD">
        <w:rPr>
          <w:noProof/>
          <w:sz w:val="20"/>
          <w:szCs w:val="20"/>
          <w:lang w:val="lt-LT" w:bidi="lt-LT"/>
        </w:rPr>
        <w:fldChar w:fldCharType="end"/>
      </w:r>
      <w:r w:rsidR="006746C6">
        <w:rPr>
          <w:noProof/>
          <w:sz w:val="20"/>
          <w:szCs w:val="20"/>
          <w:lang w:val="lt-LT" w:bidi="lt-LT"/>
        </w:rPr>
        <w:fldChar w:fldCharType="end"/>
      </w:r>
      <w:r w:rsidR="00DA7C0A">
        <w:rPr>
          <w:noProof/>
          <w:sz w:val="20"/>
          <w:szCs w:val="20"/>
          <w:lang w:val="lt-LT" w:bidi="lt-LT"/>
        </w:rPr>
        <w:fldChar w:fldCharType="end"/>
      </w:r>
      <w:r w:rsidR="00DA7C0A">
        <w:rPr>
          <w:noProof/>
          <w:sz w:val="20"/>
          <w:szCs w:val="20"/>
          <w:lang w:val="lt-LT" w:bidi="lt-LT"/>
        </w:rPr>
        <w:fldChar w:fldCharType="end"/>
      </w:r>
      <w:r>
        <w:rPr>
          <w:noProof/>
          <w:sz w:val="20"/>
          <w:szCs w:val="20"/>
          <w:lang w:val="lt-LT" w:bidi="lt-LT"/>
        </w:rPr>
        <w:fldChar w:fldCharType="end"/>
      </w:r>
      <w:r>
        <w:rPr>
          <w:sz w:val="20"/>
          <w:szCs w:val="20"/>
          <w:lang w:val="lt-LT" w:bidi="lt-LT"/>
        </w:rPr>
        <w:fldChar w:fldCharType="end"/>
      </w:r>
      <w:r w:rsidR="00E65969">
        <w:rPr>
          <w:sz w:val="20"/>
          <w:szCs w:val="20"/>
          <w:lang w:val="lt-LT" w:bidi="lt-LT"/>
        </w:rPr>
        <w:fldChar w:fldCharType="end"/>
      </w:r>
      <w:r w:rsidR="008C3A97">
        <w:rPr>
          <w:sz w:val="20"/>
          <w:szCs w:val="20"/>
          <w:lang w:val="lt-LT" w:bidi="lt-LT"/>
        </w:rPr>
        <w:fldChar w:fldCharType="end"/>
      </w:r>
      <w:r>
        <w:rPr>
          <w:sz w:val="20"/>
          <w:szCs w:val="20"/>
          <w:lang w:val="lt-LT" w:bidi="lt-LT"/>
        </w:rPr>
        <w:fldChar w:fldCharType="end"/>
      </w:r>
      <w:r>
        <w:rPr>
          <w:sz w:val="20"/>
          <w:szCs w:val="20"/>
          <w:lang w:val="lt-LT" w:bidi="lt-LT"/>
        </w:rPr>
        <w:fldChar w:fldCharType="end"/>
      </w:r>
      <w:r w:rsidR="004A64C8">
        <w:rPr>
          <w:sz w:val="20"/>
          <w:szCs w:val="20"/>
          <w:lang w:val="lt-LT" w:bidi="lt-LT"/>
        </w:rPr>
        <w:fldChar w:fldCharType="end"/>
      </w:r>
      <w:r w:rsidR="00CB16A4">
        <w:rPr>
          <w:sz w:val="20"/>
          <w:szCs w:val="20"/>
          <w:lang w:val="lt-LT" w:bidi="lt-LT"/>
        </w:rPr>
        <w:fldChar w:fldCharType="end"/>
      </w:r>
      <w:r w:rsidR="00E83685">
        <w:rPr>
          <w:sz w:val="20"/>
          <w:szCs w:val="20"/>
          <w:lang w:val="lt-LT" w:bidi="lt-LT"/>
        </w:rPr>
        <w:fldChar w:fldCharType="end"/>
      </w:r>
      <w:r w:rsidR="00BA223E">
        <w:rPr>
          <w:sz w:val="20"/>
          <w:szCs w:val="20"/>
          <w:lang w:val="lt-LT" w:bidi="lt-LT"/>
        </w:rPr>
        <w:fldChar w:fldCharType="end"/>
      </w:r>
      <w:r w:rsidR="003E60FB">
        <w:rPr>
          <w:sz w:val="20"/>
          <w:szCs w:val="20"/>
          <w:lang w:val="lt-LT" w:bidi="lt-LT"/>
        </w:rPr>
        <w:fldChar w:fldCharType="end"/>
      </w:r>
      <w:r w:rsidR="00BB36EC">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lang w:val="lt-LT" w:bidi="lt-LT"/>
        </w:rPr>
        <w:fldChar w:fldCharType="end"/>
      </w:r>
      <w:r>
        <w:rPr>
          <w:sz w:val="20"/>
          <w:szCs w:val="20"/>
          <w:lang w:val="lt-LT" w:bidi="lt-LT"/>
        </w:rPr>
        <w:fldChar w:fldCharType="begin"/>
      </w:r>
      <w:r w:rsidRPr="00FC4182">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sidR="00BB36EC">
        <w:rPr>
          <w:sz w:val="20"/>
          <w:szCs w:val="20"/>
          <w:lang w:val="lt-LT" w:bidi="lt-LT"/>
        </w:rPr>
        <w:fldChar w:fldCharType="begin"/>
      </w:r>
      <w:r w:rsidR="00BB36EC">
        <w:rPr>
          <w:sz w:val="20"/>
          <w:szCs w:val="20"/>
          <w:lang w:val="lt-LT" w:bidi="lt-LT"/>
        </w:rPr>
        <w:instrText xml:space="preserve"> INCLUDEPICTURE  "http://agence-prd.ansm.sante.fr/php/ecodex/images/N0337323/image007.png" \* MERGEFORMATINET </w:instrText>
      </w:r>
      <w:r w:rsidR="00BB36EC">
        <w:rPr>
          <w:sz w:val="20"/>
          <w:szCs w:val="20"/>
          <w:lang w:val="lt-LT" w:bidi="lt-LT"/>
        </w:rPr>
        <w:fldChar w:fldCharType="separate"/>
      </w:r>
      <w:r w:rsidR="003E60FB">
        <w:rPr>
          <w:sz w:val="20"/>
          <w:szCs w:val="20"/>
          <w:lang w:val="lt-LT" w:bidi="lt-LT"/>
        </w:rPr>
        <w:fldChar w:fldCharType="begin"/>
      </w:r>
      <w:r w:rsidR="003E60FB">
        <w:rPr>
          <w:sz w:val="20"/>
          <w:szCs w:val="20"/>
          <w:lang w:val="lt-LT" w:bidi="lt-LT"/>
        </w:rPr>
        <w:instrText xml:space="preserve"> INCLUDEPICTURE  "http://agence-prd.ansm.sante.fr/php/ecodex/images/N0337323/image007.png" \* MERGEFORMATINET </w:instrText>
      </w:r>
      <w:r w:rsidR="003E60FB">
        <w:rPr>
          <w:sz w:val="20"/>
          <w:szCs w:val="20"/>
          <w:lang w:val="lt-LT" w:bidi="lt-LT"/>
        </w:rPr>
        <w:fldChar w:fldCharType="separate"/>
      </w:r>
      <w:r w:rsidR="00BA223E">
        <w:rPr>
          <w:sz w:val="20"/>
          <w:szCs w:val="20"/>
          <w:lang w:val="lt-LT" w:bidi="lt-LT"/>
        </w:rPr>
        <w:fldChar w:fldCharType="begin"/>
      </w:r>
      <w:r w:rsidR="00BA223E">
        <w:rPr>
          <w:sz w:val="20"/>
          <w:szCs w:val="20"/>
          <w:lang w:val="lt-LT" w:bidi="lt-LT"/>
        </w:rPr>
        <w:instrText xml:space="preserve"> INCLUDEPICTURE  "http://agence-prd.ansm.sante.fr/php/ecodex/images/N0337323/image007.png" \* MERGEFORMATINET </w:instrText>
      </w:r>
      <w:r w:rsidR="00BA223E">
        <w:rPr>
          <w:sz w:val="20"/>
          <w:szCs w:val="20"/>
          <w:lang w:val="lt-LT" w:bidi="lt-LT"/>
        </w:rPr>
        <w:fldChar w:fldCharType="separate"/>
      </w:r>
      <w:r w:rsidR="00E83685">
        <w:rPr>
          <w:sz w:val="20"/>
          <w:szCs w:val="20"/>
          <w:lang w:val="lt-LT" w:bidi="lt-LT"/>
        </w:rPr>
        <w:fldChar w:fldCharType="begin"/>
      </w:r>
      <w:r w:rsidR="00E83685">
        <w:rPr>
          <w:sz w:val="20"/>
          <w:szCs w:val="20"/>
          <w:lang w:val="lt-LT" w:bidi="lt-LT"/>
        </w:rPr>
        <w:instrText xml:space="preserve"> INCLUDEPICTURE  "http://agence-prd.ansm.sante.fr/php/ecodex/images/N0337323/image007.png" \* MERGEFORMATINET </w:instrText>
      </w:r>
      <w:r w:rsidR="00E83685">
        <w:rPr>
          <w:sz w:val="20"/>
          <w:szCs w:val="20"/>
          <w:lang w:val="lt-LT" w:bidi="lt-LT"/>
        </w:rPr>
        <w:fldChar w:fldCharType="separate"/>
      </w:r>
      <w:r w:rsidR="00CB16A4">
        <w:rPr>
          <w:sz w:val="20"/>
          <w:szCs w:val="20"/>
          <w:lang w:val="lt-LT" w:bidi="lt-LT"/>
        </w:rPr>
        <w:fldChar w:fldCharType="begin"/>
      </w:r>
      <w:r w:rsidR="00CB16A4">
        <w:rPr>
          <w:sz w:val="20"/>
          <w:szCs w:val="20"/>
          <w:lang w:val="lt-LT" w:bidi="lt-LT"/>
        </w:rPr>
        <w:instrText xml:space="preserve"> INCLUDEPICTURE  "http://agence-prd.ansm.sante.fr/php/ecodex/images/N0337323/image007.png" \* MERGEFORMATINET </w:instrText>
      </w:r>
      <w:r w:rsidR="00CB16A4">
        <w:rPr>
          <w:sz w:val="20"/>
          <w:szCs w:val="20"/>
          <w:lang w:val="lt-LT" w:bidi="lt-LT"/>
        </w:rPr>
        <w:fldChar w:fldCharType="separate"/>
      </w:r>
      <w:r w:rsidR="004A64C8">
        <w:rPr>
          <w:sz w:val="20"/>
          <w:szCs w:val="20"/>
          <w:lang w:val="lt-LT" w:bidi="lt-LT"/>
        </w:rPr>
        <w:fldChar w:fldCharType="begin"/>
      </w:r>
      <w:r w:rsidR="004A64C8">
        <w:rPr>
          <w:sz w:val="20"/>
          <w:szCs w:val="20"/>
          <w:lang w:val="lt-LT" w:bidi="lt-LT"/>
        </w:rPr>
        <w:instrText xml:space="preserve"> INCLUDEPICTURE  "http://agence-prd.ansm.sante.fr/php/ecodex/images/N0337323/image007.png" \* MERGEFORMATINET </w:instrText>
      </w:r>
      <w:r w:rsidR="004A64C8">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sidR="008C3A97">
        <w:rPr>
          <w:sz w:val="20"/>
          <w:szCs w:val="20"/>
          <w:lang w:val="lt-LT" w:bidi="lt-LT"/>
        </w:rPr>
        <w:fldChar w:fldCharType="begin"/>
      </w:r>
      <w:r w:rsidR="008C3A97">
        <w:rPr>
          <w:sz w:val="20"/>
          <w:szCs w:val="20"/>
          <w:lang w:val="lt-LT" w:bidi="lt-LT"/>
        </w:rPr>
        <w:instrText xml:space="preserve"> INCLUDEPICTURE  "http://agence-prd.ansm.sante.fr/php/ecodex/images/N0337323/image007.png" \* MERGEFORMATINET </w:instrText>
      </w:r>
      <w:r w:rsidR="008C3A97">
        <w:rPr>
          <w:sz w:val="20"/>
          <w:szCs w:val="20"/>
          <w:lang w:val="lt-LT" w:bidi="lt-LT"/>
        </w:rPr>
        <w:fldChar w:fldCharType="separate"/>
      </w:r>
      <w:r w:rsidR="00E65969">
        <w:rPr>
          <w:sz w:val="20"/>
          <w:szCs w:val="20"/>
          <w:lang w:val="lt-LT" w:bidi="lt-LT"/>
        </w:rPr>
        <w:fldChar w:fldCharType="begin"/>
      </w:r>
      <w:r w:rsidR="00E65969">
        <w:rPr>
          <w:sz w:val="20"/>
          <w:szCs w:val="20"/>
          <w:lang w:val="lt-LT" w:bidi="lt-LT"/>
        </w:rPr>
        <w:instrText xml:space="preserve"> INCLUDEPICTURE  "http://agence-prd.ansm.sante.fr/php/ecodex/images/N0337323/image007.png" \* MERGEFORMATINET </w:instrText>
      </w:r>
      <w:r w:rsidR="00E65969">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"http://agence-prd.ansm.sante.fr/php/ecodex/images/N0337323/image007.png" \* MERGEFORMATINET </w:instrText>
      </w:r>
      <w:r>
        <w:rPr>
          <w:noProof/>
          <w:sz w:val="20"/>
          <w:szCs w:val="20"/>
          <w:lang w:val="lt-LT" w:bidi="lt-LT"/>
        </w:rPr>
        <w:fldChar w:fldCharType="separate"/>
      </w:r>
      <w:r w:rsidR="00DA7C0A">
        <w:rPr>
          <w:noProof/>
          <w:sz w:val="20"/>
          <w:szCs w:val="20"/>
          <w:lang w:val="lt-LT" w:bidi="lt-LT"/>
        </w:rPr>
        <w:fldChar w:fldCharType="begin"/>
      </w:r>
      <w:r w:rsidR="00DA7C0A">
        <w:rPr>
          <w:noProof/>
          <w:sz w:val="20"/>
          <w:szCs w:val="20"/>
          <w:lang w:val="lt-LT" w:bidi="lt-LT"/>
        </w:rPr>
        <w:instrText xml:space="preserve"> INCLUDEPICTURE  "http://agence-prd.ansm.sante.fr/php/ecodex/images/N0337323/image007.png" \* MERGEFORMATINET </w:instrText>
      </w:r>
      <w:r w:rsidR="00DA7C0A">
        <w:rPr>
          <w:noProof/>
          <w:sz w:val="20"/>
          <w:szCs w:val="20"/>
          <w:lang w:val="lt-LT" w:bidi="lt-LT"/>
        </w:rPr>
        <w:fldChar w:fldCharType="separate"/>
      </w:r>
      <w:r w:rsidR="00DA7C0A">
        <w:rPr>
          <w:noProof/>
          <w:sz w:val="20"/>
          <w:szCs w:val="20"/>
          <w:lang w:val="lt-LT" w:bidi="lt-LT"/>
        </w:rPr>
        <w:fldChar w:fldCharType="begin"/>
      </w:r>
      <w:r w:rsidR="00DA7C0A">
        <w:rPr>
          <w:noProof/>
          <w:sz w:val="20"/>
          <w:szCs w:val="20"/>
          <w:lang w:val="lt-LT" w:bidi="lt-LT"/>
        </w:rPr>
        <w:instrText xml:space="preserve"> INCLUDEPICTURE  "http://agence-prd.ansm.sante.fr/php/ecodex/images/N0337323/image007.png" \* MERGEFORMATINET </w:instrText>
      </w:r>
      <w:r w:rsidR="00DA7C0A">
        <w:rPr>
          <w:noProof/>
          <w:sz w:val="20"/>
          <w:szCs w:val="20"/>
          <w:lang w:val="lt-LT" w:bidi="lt-LT"/>
        </w:rPr>
        <w:fldChar w:fldCharType="separate"/>
      </w:r>
      <w:r w:rsidR="006746C6">
        <w:rPr>
          <w:noProof/>
          <w:sz w:val="20"/>
          <w:szCs w:val="20"/>
          <w:lang w:val="lt-LT" w:bidi="lt-LT"/>
        </w:rPr>
        <w:fldChar w:fldCharType="begin"/>
      </w:r>
      <w:r w:rsidR="006746C6">
        <w:rPr>
          <w:noProof/>
          <w:sz w:val="20"/>
          <w:szCs w:val="20"/>
          <w:lang w:val="lt-LT" w:bidi="lt-LT"/>
        </w:rPr>
        <w:instrText xml:space="preserve"> INCLUDEPICTURE  "http://agence-prd.ansm.sante.fr/php/ecodex/images/N0337323/image007.png" \* MERGEFORMATINET </w:instrText>
      </w:r>
      <w:r w:rsidR="006746C6">
        <w:rPr>
          <w:noProof/>
          <w:sz w:val="20"/>
          <w:szCs w:val="20"/>
          <w:lang w:val="lt-LT" w:bidi="lt-LT"/>
        </w:rPr>
        <w:fldChar w:fldCharType="separate"/>
      </w:r>
      <w:r w:rsidR="00815DBD">
        <w:rPr>
          <w:noProof/>
          <w:sz w:val="20"/>
          <w:szCs w:val="20"/>
          <w:lang w:val="lt-LT" w:bidi="lt-LT"/>
        </w:rPr>
        <w:fldChar w:fldCharType="begin"/>
      </w:r>
      <w:r w:rsidR="00815DBD">
        <w:rPr>
          <w:noProof/>
          <w:sz w:val="20"/>
          <w:szCs w:val="20"/>
          <w:lang w:val="lt-LT" w:bidi="lt-LT"/>
        </w:rPr>
        <w:instrText xml:space="preserve"> INCLUDEPICTURE  "http://agence-prd.ansm.sante.fr/php/ecodex/images/N0337323/image007.png" \* MERGEFORMATINET </w:instrText>
      </w:r>
      <w:r w:rsidR="00815DBD">
        <w:rPr>
          <w:noProof/>
          <w:sz w:val="20"/>
          <w:szCs w:val="20"/>
          <w:lang w:val="lt-LT" w:bidi="lt-LT"/>
        </w:rPr>
        <w:fldChar w:fldCharType="separate"/>
      </w:r>
      <w:r w:rsidR="00304E05">
        <w:rPr>
          <w:noProof/>
          <w:sz w:val="20"/>
          <w:szCs w:val="20"/>
          <w:lang w:val="lt-LT" w:bidi="lt-LT"/>
        </w:rPr>
        <w:fldChar w:fldCharType="begin"/>
      </w:r>
      <w:r w:rsidR="00304E05">
        <w:rPr>
          <w:noProof/>
          <w:sz w:val="20"/>
          <w:szCs w:val="20"/>
          <w:lang w:val="lt-LT" w:bidi="lt-LT"/>
        </w:rPr>
        <w:instrText xml:space="preserve"> </w:instrText>
      </w:r>
      <w:r w:rsidR="00304E05">
        <w:rPr>
          <w:noProof/>
          <w:sz w:val="20"/>
          <w:szCs w:val="20"/>
          <w:lang w:val="lt-LT" w:bidi="lt-LT"/>
        </w:rPr>
        <w:instrText>INCLUDEPICTURE  "http://agence-prd.ansm.sante.fr/php/ecodex/images/N0337323/image007.png" \* MERGEFORMATINET</w:instrText>
      </w:r>
      <w:r w:rsidR="00304E05">
        <w:rPr>
          <w:noProof/>
          <w:sz w:val="20"/>
          <w:szCs w:val="20"/>
          <w:lang w:val="lt-LT" w:bidi="lt-LT"/>
        </w:rPr>
        <w:instrText xml:space="preserve"> </w:instrText>
      </w:r>
      <w:r w:rsidR="00304E05">
        <w:rPr>
          <w:noProof/>
          <w:sz w:val="20"/>
          <w:szCs w:val="20"/>
          <w:lang w:val="lt-LT" w:bidi="lt-LT"/>
        </w:rPr>
        <w:fldChar w:fldCharType="separate"/>
      </w:r>
      <w:r w:rsidR="00304E05">
        <w:rPr>
          <w:noProof/>
          <w:sz w:val="20"/>
          <w:szCs w:val="20"/>
          <w:lang w:val="lt-LT" w:bidi="lt-LT"/>
        </w:rPr>
        <w:pict w14:anchorId="2CD3AD38">
          <v:shape id="_x0000_i1030" type="#_x0000_t75" alt="" style="width:2in;height:138pt;mso-width-percent:0;mso-height-percent:0;mso-width-percent:0;mso-height-percent:0">
            <v:imagedata r:id="rId21" r:href="rId22"/>
          </v:shape>
        </w:pict>
      </w:r>
      <w:r w:rsidR="00304E05">
        <w:rPr>
          <w:noProof/>
          <w:sz w:val="20"/>
          <w:szCs w:val="20"/>
          <w:lang w:val="lt-LT" w:bidi="lt-LT"/>
        </w:rPr>
        <w:fldChar w:fldCharType="end"/>
      </w:r>
      <w:r w:rsidR="00815DBD">
        <w:rPr>
          <w:noProof/>
          <w:sz w:val="20"/>
          <w:szCs w:val="20"/>
          <w:lang w:val="lt-LT" w:bidi="lt-LT"/>
        </w:rPr>
        <w:fldChar w:fldCharType="end"/>
      </w:r>
      <w:r w:rsidR="006746C6">
        <w:rPr>
          <w:noProof/>
          <w:sz w:val="20"/>
          <w:szCs w:val="20"/>
          <w:lang w:val="lt-LT" w:bidi="lt-LT"/>
        </w:rPr>
        <w:fldChar w:fldCharType="end"/>
      </w:r>
      <w:r w:rsidR="00DA7C0A">
        <w:rPr>
          <w:noProof/>
          <w:sz w:val="20"/>
          <w:szCs w:val="20"/>
          <w:lang w:val="lt-LT" w:bidi="lt-LT"/>
        </w:rPr>
        <w:fldChar w:fldCharType="end"/>
      </w:r>
      <w:r w:rsidR="00DA7C0A">
        <w:rPr>
          <w:noProof/>
          <w:sz w:val="20"/>
          <w:szCs w:val="20"/>
          <w:lang w:val="lt-LT" w:bidi="lt-LT"/>
        </w:rPr>
        <w:fldChar w:fldCharType="end"/>
      </w:r>
      <w:r>
        <w:rPr>
          <w:noProof/>
          <w:sz w:val="20"/>
          <w:szCs w:val="20"/>
          <w:lang w:val="lt-LT" w:bidi="lt-LT"/>
        </w:rPr>
        <w:fldChar w:fldCharType="end"/>
      </w:r>
      <w:r>
        <w:rPr>
          <w:sz w:val="20"/>
          <w:szCs w:val="20"/>
          <w:lang w:val="lt-LT" w:bidi="lt-LT"/>
        </w:rPr>
        <w:fldChar w:fldCharType="end"/>
      </w:r>
      <w:r w:rsidR="00E65969">
        <w:rPr>
          <w:sz w:val="20"/>
          <w:szCs w:val="20"/>
          <w:lang w:val="lt-LT" w:bidi="lt-LT"/>
        </w:rPr>
        <w:fldChar w:fldCharType="end"/>
      </w:r>
      <w:r w:rsidR="008C3A97">
        <w:rPr>
          <w:sz w:val="20"/>
          <w:szCs w:val="20"/>
          <w:lang w:val="lt-LT" w:bidi="lt-LT"/>
        </w:rPr>
        <w:fldChar w:fldCharType="end"/>
      </w:r>
      <w:r>
        <w:rPr>
          <w:sz w:val="20"/>
          <w:szCs w:val="20"/>
          <w:lang w:val="lt-LT" w:bidi="lt-LT"/>
        </w:rPr>
        <w:fldChar w:fldCharType="end"/>
      </w:r>
      <w:r>
        <w:rPr>
          <w:sz w:val="20"/>
          <w:szCs w:val="20"/>
          <w:lang w:val="lt-LT" w:bidi="lt-LT"/>
        </w:rPr>
        <w:fldChar w:fldCharType="end"/>
      </w:r>
      <w:r w:rsidR="004A64C8">
        <w:rPr>
          <w:sz w:val="20"/>
          <w:szCs w:val="20"/>
          <w:lang w:val="lt-LT" w:bidi="lt-LT"/>
        </w:rPr>
        <w:fldChar w:fldCharType="end"/>
      </w:r>
      <w:r w:rsidR="00CB16A4">
        <w:rPr>
          <w:sz w:val="20"/>
          <w:szCs w:val="20"/>
          <w:lang w:val="lt-LT" w:bidi="lt-LT"/>
        </w:rPr>
        <w:fldChar w:fldCharType="end"/>
      </w:r>
      <w:r w:rsidR="00E83685">
        <w:rPr>
          <w:sz w:val="20"/>
          <w:szCs w:val="20"/>
          <w:lang w:val="lt-LT" w:bidi="lt-LT"/>
        </w:rPr>
        <w:fldChar w:fldCharType="end"/>
      </w:r>
      <w:r w:rsidR="00BA223E">
        <w:rPr>
          <w:sz w:val="20"/>
          <w:szCs w:val="20"/>
          <w:lang w:val="lt-LT" w:bidi="lt-LT"/>
        </w:rPr>
        <w:fldChar w:fldCharType="end"/>
      </w:r>
      <w:r w:rsidR="003E60FB">
        <w:rPr>
          <w:sz w:val="20"/>
          <w:szCs w:val="20"/>
          <w:lang w:val="lt-LT" w:bidi="lt-LT"/>
        </w:rPr>
        <w:fldChar w:fldCharType="end"/>
      </w:r>
      <w:r w:rsidR="00BB36EC">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lang w:val="lt-LT" w:bidi="lt-LT"/>
        </w:rPr>
        <w:fldChar w:fldCharType="end"/>
      </w:r>
    </w:p>
    <w:p w14:paraId="186DE645" w14:textId="77777777" w:rsidR="00E739A0" w:rsidRPr="00BA3590" w:rsidRDefault="00E739A0" w:rsidP="00E739A0">
      <w:pPr>
        <w:pStyle w:val="AmmCorpsTexte"/>
        <w:spacing w:after="0"/>
        <w:rPr>
          <w:rFonts w:ascii="Times New Roman" w:hAnsi="Times New Roman"/>
          <w:sz w:val="22"/>
          <w:szCs w:val="22"/>
          <w:lang w:val="lt-LT"/>
        </w:rPr>
      </w:pPr>
      <w:r w:rsidRPr="006903CC">
        <w:rPr>
          <w:rFonts w:ascii="Times New Roman" w:hAnsi="Times New Roman"/>
          <w:sz w:val="22"/>
          <w:szCs w:val="22"/>
          <w:lang w:val="lt-LT" w:bidi="lt-LT"/>
        </w:rPr>
        <w:t xml:space="preserve">3) Palikite ją nudžiūti ant </w:t>
      </w:r>
      <w:proofErr w:type="spellStart"/>
      <w:r w:rsidRPr="006903CC">
        <w:rPr>
          <w:rFonts w:ascii="Times New Roman" w:hAnsi="Times New Roman"/>
          <w:sz w:val="22"/>
          <w:szCs w:val="22"/>
          <w:lang w:val="lt-LT" w:bidi="lt-LT"/>
        </w:rPr>
        <w:t>rankšluostinio</w:t>
      </w:r>
      <w:proofErr w:type="spellEnd"/>
      <w:r w:rsidRPr="006903CC">
        <w:rPr>
          <w:rFonts w:ascii="Times New Roman" w:hAnsi="Times New Roman"/>
          <w:sz w:val="22"/>
          <w:szCs w:val="22"/>
          <w:lang w:val="lt-LT" w:bidi="lt-LT"/>
        </w:rPr>
        <w:t xml:space="preserve"> popieriaus lapelio, tada įdėkite ją ir buteliuką į kartoninę dėžutę ir laikykite vaikams nepastebimoje ir nepasiekiamoje vietoje. Niekada nepalikite pipetės kitoje vietoje negu dėžutė ar lapelis.</w:t>
      </w:r>
    </w:p>
    <w:p w14:paraId="4B27A9ED" w14:textId="77777777" w:rsidR="00E739A0" w:rsidRPr="00BA3590" w:rsidRDefault="00E739A0" w:rsidP="00E739A0">
      <w:pPr>
        <w:numPr>
          <w:ilvl w:val="12"/>
          <w:numId w:val="0"/>
        </w:numPr>
        <w:tabs>
          <w:tab w:val="clear" w:pos="567"/>
        </w:tabs>
        <w:spacing w:line="240" w:lineRule="auto"/>
        <w:ind w:right="-2"/>
        <w:rPr>
          <w:noProof/>
          <w:lang w:val="lt-LT"/>
        </w:rPr>
      </w:pPr>
    </w:p>
    <w:p w14:paraId="4BAEC02A" w14:textId="77777777" w:rsidR="00E739A0" w:rsidRPr="00BA3590" w:rsidRDefault="00E739A0" w:rsidP="00E739A0">
      <w:pPr>
        <w:pStyle w:val="AmmCorpsTexteGras"/>
        <w:spacing w:after="0"/>
        <w:rPr>
          <w:rFonts w:ascii="Times New Roman" w:hAnsi="Times New Roman"/>
          <w:b w:val="0"/>
          <w:bCs w:val="0"/>
          <w:sz w:val="22"/>
          <w:u w:val="single"/>
          <w:lang w:val="lt-LT" w:eastAsia="en-US" w:bidi="ar-SA"/>
        </w:rPr>
      </w:pPr>
      <w:r w:rsidRPr="002A0DFA">
        <w:rPr>
          <w:rFonts w:ascii="Times New Roman" w:hAnsi="Times New Roman"/>
          <w:b w:val="0"/>
          <w:sz w:val="22"/>
          <w:u w:val="single"/>
          <w:lang w:val="lt-LT" w:bidi="lt-LT"/>
        </w:rPr>
        <w:t>Gydymo trukmė</w:t>
      </w:r>
    </w:p>
    <w:p w14:paraId="0A0EE7A6" w14:textId="77777777" w:rsidR="00E739A0" w:rsidRPr="00BA3590" w:rsidRDefault="00E739A0" w:rsidP="00E739A0">
      <w:pPr>
        <w:pStyle w:val="AmmCorpsTexte"/>
        <w:spacing w:after="0"/>
        <w:rPr>
          <w:rFonts w:ascii="Times New Roman" w:hAnsi="Times New Roman"/>
          <w:sz w:val="22"/>
          <w:lang w:val="lt-LT" w:eastAsia="en-US" w:bidi="ar-SA"/>
        </w:rPr>
      </w:pPr>
      <w:r w:rsidRPr="002A0DFA">
        <w:rPr>
          <w:rFonts w:ascii="Times New Roman" w:hAnsi="Times New Roman"/>
          <w:sz w:val="22"/>
          <w:lang w:val="lt-LT" w:bidi="lt-LT"/>
        </w:rPr>
        <w:t>Jeigu Jūs (arba Jūsų vaikas) vartojate šį vaistą geležies stokai gydyti, gydymo trukmė turi būti pakankamai ilga, kad būtų pašalinta ši stoka ir papildytos Jūsų arba Jūsų vaiko geležies atsargos. Gydymas gali trukti mažiausiai 3 mėnesius ir tęstis iki 6 mėnesių ar galbūt ilgiau, jeigu anemijos priežastis nėra kontroliuojama.</w:t>
      </w:r>
    </w:p>
    <w:p w14:paraId="78D97D5B" w14:textId="77777777" w:rsidR="00E739A0" w:rsidRPr="00BA3590" w:rsidRDefault="00E739A0" w:rsidP="00E739A0">
      <w:pPr>
        <w:pStyle w:val="AmmCorpsTexte"/>
        <w:spacing w:after="0"/>
        <w:rPr>
          <w:rFonts w:ascii="Times New Roman" w:hAnsi="Times New Roman"/>
          <w:sz w:val="22"/>
          <w:lang w:val="lt-LT" w:eastAsia="en-US" w:bidi="ar-SA"/>
        </w:rPr>
      </w:pPr>
      <w:r w:rsidRPr="002A0DFA">
        <w:rPr>
          <w:rFonts w:ascii="Times New Roman" w:hAnsi="Times New Roman"/>
          <w:sz w:val="22"/>
          <w:lang w:val="lt-LT" w:bidi="lt-LT"/>
        </w:rPr>
        <w:t>Jeigu esate nėščia ir vartojate šį vaistą geležies stokos anemijos profilaktikai, gydymas bus pradėtas per paskutinius 2 nėštumo trimestrus (arba nuo 4-ojo nėštumo mėnesio).</w:t>
      </w:r>
    </w:p>
    <w:p w14:paraId="4AAAF2C9" w14:textId="77777777" w:rsidR="00E739A0" w:rsidRPr="00BA3590" w:rsidRDefault="00E739A0" w:rsidP="00E739A0">
      <w:pPr>
        <w:autoSpaceDE w:val="0"/>
        <w:autoSpaceDN w:val="0"/>
        <w:adjustRightInd w:val="0"/>
        <w:spacing w:line="240" w:lineRule="auto"/>
        <w:rPr>
          <w:b/>
          <w:bCs/>
          <w:szCs w:val="22"/>
          <w:lang w:val="lt-LT"/>
        </w:rPr>
      </w:pPr>
    </w:p>
    <w:p w14:paraId="1B30E40F" w14:textId="5475C8C5" w:rsidR="00E739A0" w:rsidRPr="00BA3590" w:rsidRDefault="00E739A0" w:rsidP="00E739A0">
      <w:pPr>
        <w:numPr>
          <w:ilvl w:val="12"/>
          <w:numId w:val="0"/>
        </w:numPr>
        <w:tabs>
          <w:tab w:val="clear" w:pos="567"/>
        </w:tabs>
        <w:spacing w:line="240" w:lineRule="auto"/>
        <w:ind w:right="-2"/>
        <w:outlineLvl w:val="0"/>
        <w:rPr>
          <w:noProof/>
          <w:lang w:val="lt-LT"/>
        </w:rPr>
      </w:pPr>
      <w:r>
        <w:rPr>
          <w:b/>
          <w:noProof/>
          <w:lang w:val="lt-LT" w:bidi="lt-LT"/>
        </w:rPr>
        <w:t xml:space="preserve">Ką daryti, jeigu Jūs (arba Jūsų vaikas) pavartojote per didelę </w:t>
      </w:r>
      <w:r w:rsidR="0010529E" w:rsidRPr="0010529E">
        <w:rPr>
          <w:b/>
          <w:noProof/>
          <w:lang w:val="lt-LT" w:bidi="lt-LT"/>
        </w:rPr>
        <w:t>Tardyliq</w:t>
      </w:r>
      <w:r>
        <w:rPr>
          <w:b/>
          <w:noProof/>
          <w:lang w:val="lt-LT" w:bidi="lt-LT"/>
        </w:rPr>
        <w:t xml:space="preserve"> dozę</w:t>
      </w:r>
    </w:p>
    <w:p w14:paraId="1D77196E" w14:textId="7A3FD0B2" w:rsidR="002E766C" w:rsidRPr="002E766C" w:rsidRDefault="002E766C" w:rsidP="002E766C">
      <w:pPr>
        <w:numPr>
          <w:ilvl w:val="12"/>
          <w:numId w:val="0"/>
        </w:numPr>
        <w:tabs>
          <w:tab w:val="clear" w:pos="567"/>
        </w:tabs>
        <w:spacing w:line="240" w:lineRule="auto"/>
        <w:ind w:right="-2"/>
        <w:outlineLvl w:val="0"/>
        <w:rPr>
          <w:lang w:val="lt-LT" w:eastAsia="en-GB" w:bidi="lt-LT"/>
        </w:rPr>
      </w:pPr>
      <w:bookmarkStart w:id="4" w:name="_Hlk522716758"/>
      <w:r>
        <w:rPr>
          <w:lang w:val="lt-LT" w:eastAsia="en-GB" w:bidi="lt-LT"/>
        </w:rPr>
        <w:t>Suvartojus</w:t>
      </w:r>
      <w:r w:rsidRPr="002E766C">
        <w:rPr>
          <w:lang w:val="lt-LT" w:eastAsia="en-GB" w:bidi="lt-LT"/>
        </w:rPr>
        <w:t xml:space="preserve"> </w:t>
      </w:r>
      <w:r>
        <w:rPr>
          <w:lang w:val="lt-LT" w:eastAsia="en-GB" w:bidi="lt-LT"/>
        </w:rPr>
        <w:t>didelį kiekį</w:t>
      </w:r>
      <w:r w:rsidRPr="002E766C">
        <w:rPr>
          <w:lang w:val="lt-LT" w:eastAsia="en-GB" w:bidi="lt-LT"/>
        </w:rPr>
        <w:t xml:space="preserve">, nedelsdami kreipkitės į gydytoją arba į artimiausią </w:t>
      </w:r>
      <w:r>
        <w:rPr>
          <w:lang w:val="lt-LT" w:eastAsia="en-GB" w:bidi="lt-LT"/>
        </w:rPr>
        <w:t>skubios pagalbos priėmimo</w:t>
      </w:r>
      <w:r w:rsidRPr="002E766C">
        <w:rPr>
          <w:lang w:val="lt-LT" w:eastAsia="en-GB" w:bidi="lt-LT"/>
        </w:rPr>
        <w:t xml:space="preserve"> skyrių, ypač jei </w:t>
      </w:r>
      <w:r>
        <w:rPr>
          <w:lang w:val="lt-LT" w:eastAsia="en-GB" w:bidi="lt-LT"/>
        </w:rPr>
        <w:t>vaist</w:t>
      </w:r>
      <w:r w:rsidR="0000035E">
        <w:rPr>
          <w:lang w:val="lt-LT" w:eastAsia="en-GB" w:bidi="lt-LT"/>
        </w:rPr>
        <w:t>o</w:t>
      </w:r>
      <w:r>
        <w:rPr>
          <w:lang w:val="lt-LT" w:eastAsia="en-GB" w:bidi="lt-LT"/>
        </w:rPr>
        <w:t xml:space="preserve"> suvartojo vaikas</w:t>
      </w:r>
      <w:r w:rsidRPr="002E766C">
        <w:rPr>
          <w:lang w:val="lt-LT" w:eastAsia="en-GB" w:bidi="lt-LT"/>
        </w:rPr>
        <w:t>.</w:t>
      </w:r>
    </w:p>
    <w:p w14:paraId="7D175092" w14:textId="77777777" w:rsidR="002E766C" w:rsidRPr="002E766C" w:rsidRDefault="002E766C" w:rsidP="002E766C">
      <w:pPr>
        <w:numPr>
          <w:ilvl w:val="12"/>
          <w:numId w:val="0"/>
        </w:numPr>
        <w:tabs>
          <w:tab w:val="clear" w:pos="567"/>
        </w:tabs>
        <w:spacing w:line="240" w:lineRule="auto"/>
        <w:ind w:right="-2"/>
        <w:outlineLvl w:val="0"/>
        <w:rPr>
          <w:lang w:val="lt-LT" w:eastAsia="en-GB" w:bidi="lt-LT"/>
        </w:rPr>
      </w:pPr>
      <w:r w:rsidRPr="002E766C">
        <w:rPr>
          <w:lang w:val="lt-LT" w:eastAsia="en-GB" w:bidi="lt-LT"/>
        </w:rPr>
        <w:t>Geležies perdozavimo simptomai yra šie:</w:t>
      </w:r>
    </w:p>
    <w:p w14:paraId="5B402F20" w14:textId="563445A5" w:rsidR="002E766C" w:rsidRPr="002E766C" w:rsidRDefault="002E766C" w:rsidP="002E766C">
      <w:pPr>
        <w:pStyle w:val="AmmCorpsTexte"/>
        <w:rPr>
          <w:rFonts w:ascii="Times New Roman" w:hAnsi="Times New Roman"/>
          <w:sz w:val="22"/>
          <w:lang w:val="lt-LT" w:bidi="lt-LT"/>
        </w:rPr>
      </w:pPr>
      <w:r w:rsidRPr="002E766C">
        <w:rPr>
          <w:rFonts w:ascii="Times New Roman" w:hAnsi="Times New Roman"/>
          <w:sz w:val="22"/>
          <w:lang w:val="lt-LT" w:bidi="lt-LT"/>
        </w:rPr>
        <w:t>- Intensyvus virškinimo trakto dirginimas, galintis sukelti virškinimo audinių mirtį (virškinimo gleivinės nekrozė). Pagrindiniai simptomai yra: pilvo skausmas, pykinimas, vėmimas (kartais su krauj</w:t>
      </w:r>
      <w:r w:rsidR="00991352">
        <w:rPr>
          <w:rFonts w:ascii="Times New Roman" w:hAnsi="Times New Roman"/>
          <w:sz w:val="22"/>
          <w:lang w:val="lt-LT" w:bidi="lt-LT"/>
        </w:rPr>
        <w:t>o priemaišomis</w:t>
      </w:r>
      <w:r w:rsidRPr="002E766C">
        <w:rPr>
          <w:rFonts w:ascii="Times New Roman" w:hAnsi="Times New Roman"/>
          <w:sz w:val="22"/>
          <w:lang w:val="lt-LT" w:bidi="lt-LT"/>
        </w:rPr>
        <w:t>) ir viduriavimas (kartais juodomis išmatomis).</w:t>
      </w:r>
      <w:r w:rsidR="00AF655C">
        <w:rPr>
          <w:rFonts w:ascii="Times New Roman" w:hAnsi="Times New Roman"/>
          <w:sz w:val="22"/>
          <w:lang w:val="lt-LT" w:bidi="lt-LT"/>
        </w:rPr>
        <w:t xml:space="preserve"> </w:t>
      </w:r>
      <w:r w:rsidR="00C846BB">
        <w:rPr>
          <w:rFonts w:ascii="Times New Roman" w:hAnsi="Times New Roman"/>
          <w:sz w:val="22"/>
          <w:lang w:val="lt-LT" w:bidi="lt-LT"/>
        </w:rPr>
        <w:t xml:space="preserve">Galima </w:t>
      </w:r>
      <w:proofErr w:type="spellStart"/>
      <w:r w:rsidRPr="002E766C">
        <w:rPr>
          <w:rFonts w:ascii="Times New Roman" w:hAnsi="Times New Roman"/>
          <w:sz w:val="22"/>
          <w:lang w:val="lt-LT" w:bidi="lt-LT"/>
        </w:rPr>
        <w:t>metabolinė</w:t>
      </w:r>
      <w:proofErr w:type="spellEnd"/>
      <w:r w:rsidRPr="002E766C">
        <w:rPr>
          <w:rFonts w:ascii="Times New Roman" w:hAnsi="Times New Roman"/>
          <w:sz w:val="22"/>
          <w:lang w:val="lt-LT" w:bidi="lt-LT"/>
        </w:rPr>
        <w:t xml:space="preserve"> </w:t>
      </w:r>
      <w:proofErr w:type="spellStart"/>
      <w:r w:rsidRPr="002E766C">
        <w:rPr>
          <w:rFonts w:ascii="Times New Roman" w:hAnsi="Times New Roman"/>
          <w:sz w:val="22"/>
          <w:lang w:val="lt-LT" w:bidi="lt-LT"/>
        </w:rPr>
        <w:t>acidozė</w:t>
      </w:r>
      <w:proofErr w:type="spellEnd"/>
      <w:r w:rsidRPr="002E766C">
        <w:rPr>
          <w:rFonts w:ascii="Times New Roman" w:hAnsi="Times New Roman"/>
          <w:sz w:val="22"/>
          <w:lang w:val="lt-LT" w:bidi="lt-LT"/>
        </w:rPr>
        <w:t xml:space="preserve"> ir šokas. Pagrindiniai simptomai: greitas kvėpavimas arba dusulys, padažnėjęs širdies susitraukimų dažnis, galvos skausmas, sumišimas, mieguistumas</w:t>
      </w:r>
      <w:r w:rsidR="00C846BB">
        <w:rPr>
          <w:rFonts w:ascii="Times New Roman" w:hAnsi="Times New Roman"/>
          <w:sz w:val="22"/>
          <w:lang w:val="lt-LT" w:bidi="lt-LT"/>
        </w:rPr>
        <w:t xml:space="preserve"> (</w:t>
      </w:r>
      <w:proofErr w:type="spellStart"/>
      <w:r w:rsidR="00C846BB">
        <w:rPr>
          <w:rFonts w:ascii="Times New Roman" w:hAnsi="Times New Roman"/>
          <w:sz w:val="22"/>
          <w:lang w:val="lt-LT" w:bidi="lt-LT"/>
        </w:rPr>
        <w:t>somnolencija</w:t>
      </w:r>
      <w:proofErr w:type="spellEnd"/>
      <w:r w:rsidR="00C846BB">
        <w:rPr>
          <w:rFonts w:ascii="Times New Roman" w:hAnsi="Times New Roman"/>
          <w:sz w:val="22"/>
          <w:lang w:val="lt-LT" w:bidi="lt-LT"/>
        </w:rPr>
        <w:t>)</w:t>
      </w:r>
      <w:r w:rsidRPr="002E766C">
        <w:rPr>
          <w:rFonts w:ascii="Times New Roman" w:hAnsi="Times New Roman"/>
          <w:sz w:val="22"/>
          <w:lang w:val="lt-LT" w:bidi="lt-LT"/>
        </w:rPr>
        <w:t xml:space="preserve">, nuovargis, apetito praradimas, skrandžio skausmas, vėmimas ir greitas kraujospūdžio sumažėjimas, kuris gali progresuoti iki sąmonės netekimo ir traukulių (konvulsinė koma). </w:t>
      </w:r>
    </w:p>
    <w:p w14:paraId="485CC5CD" w14:textId="76C54BB8" w:rsidR="002E766C" w:rsidRPr="002E766C" w:rsidRDefault="002E766C" w:rsidP="002E766C">
      <w:pPr>
        <w:pStyle w:val="AmmCorpsTexte"/>
        <w:rPr>
          <w:rFonts w:ascii="Times New Roman" w:hAnsi="Times New Roman"/>
          <w:sz w:val="22"/>
          <w:lang w:val="lt-LT" w:bidi="lt-LT"/>
        </w:rPr>
      </w:pPr>
      <w:r w:rsidRPr="002E766C">
        <w:rPr>
          <w:rFonts w:ascii="Times New Roman" w:hAnsi="Times New Roman"/>
          <w:sz w:val="22"/>
          <w:lang w:val="lt-LT" w:bidi="lt-LT"/>
        </w:rPr>
        <w:t>-</w:t>
      </w:r>
      <w:r>
        <w:rPr>
          <w:rFonts w:ascii="Times New Roman" w:hAnsi="Times New Roman"/>
          <w:sz w:val="22"/>
          <w:lang w:val="lt-LT" w:bidi="lt-LT"/>
        </w:rPr>
        <w:t xml:space="preserve"> Prastos</w:t>
      </w:r>
      <w:r w:rsidRPr="002E766C">
        <w:rPr>
          <w:rFonts w:ascii="Times New Roman" w:hAnsi="Times New Roman"/>
          <w:sz w:val="22"/>
          <w:lang w:val="lt-LT" w:bidi="lt-LT"/>
        </w:rPr>
        <w:t xml:space="preserve"> </w:t>
      </w:r>
      <w:r>
        <w:rPr>
          <w:rFonts w:ascii="Times New Roman" w:hAnsi="Times New Roman"/>
          <w:sz w:val="22"/>
          <w:lang w:val="lt-LT" w:bidi="lt-LT"/>
        </w:rPr>
        <w:t>i</w:t>
      </w:r>
      <w:r w:rsidRPr="002E766C">
        <w:rPr>
          <w:rFonts w:ascii="Times New Roman" w:hAnsi="Times New Roman"/>
          <w:sz w:val="22"/>
          <w:lang w:val="lt-LT" w:bidi="lt-LT"/>
        </w:rPr>
        <w:t xml:space="preserve">nkstų (žymiai sumažėjęs šlapimo tūris) ir kepenų (viršutinės dešinės pilvo dalies skausmas, odos arba akių pageltimas, tamsus šlapimas) </w:t>
      </w:r>
      <w:r>
        <w:rPr>
          <w:rFonts w:ascii="Times New Roman" w:hAnsi="Times New Roman"/>
          <w:sz w:val="22"/>
          <w:lang w:val="lt-LT" w:bidi="lt-LT"/>
        </w:rPr>
        <w:t xml:space="preserve">funkcijos </w:t>
      </w:r>
      <w:r w:rsidRPr="002E766C">
        <w:rPr>
          <w:rFonts w:ascii="Times New Roman" w:hAnsi="Times New Roman"/>
          <w:sz w:val="22"/>
          <w:lang w:val="lt-LT" w:bidi="lt-LT"/>
        </w:rPr>
        <w:t>požymiai.</w:t>
      </w:r>
    </w:p>
    <w:p w14:paraId="17AA207C" w14:textId="74E3152A" w:rsidR="002E766C" w:rsidRPr="00BA3590" w:rsidRDefault="002E766C" w:rsidP="002E766C">
      <w:pPr>
        <w:pStyle w:val="AmmCorpsTexte"/>
        <w:spacing w:after="0"/>
        <w:rPr>
          <w:rFonts w:ascii="Times New Roman" w:hAnsi="Times New Roman"/>
          <w:sz w:val="22"/>
          <w:lang w:val="lt-LT" w:bidi="lt-LT"/>
        </w:rPr>
      </w:pPr>
      <w:r w:rsidRPr="002E766C">
        <w:rPr>
          <w:rFonts w:ascii="Times New Roman" w:hAnsi="Times New Roman"/>
          <w:sz w:val="22"/>
          <w:lang w:val="lt-LT" w:bidi="lt-LT"/>
        </w:rPr>
        <w:t xml:space="preserve">Ilgalaikės </w:t>
      </w:r>
      <w:r>
        <w:rPr>
          <w:rFonts w:ascii="Times New Roman" w:hAnsi="Times New Roman"/>
          <w:sz w:val="22"/>
          <w:lang w:val="lt-LT" w:bidi="lt-LT"/>
        </w:rPr>
        <w:t xml:space="preserve">pasekmės </w:t>
      </w:r>
      <w:r w:rsidRPr="002E766C">
        <w:rPr>
          <w:rFonts w:ascii="Times New Roman" w:hAnsi="Times New Roman"/>
          <w:sz w:val="22"/>
          <w:lang w:val="lt-LT" w:bidi="lt-LT"/>
        </w:rPr>
        <w:t>virškinimo</w:t>
      </w:r>
      <w:r>
        <w:rPr>
          <w:rFonts w:ascii="Times New Roman" w:hAnsi="Times New Roman"/>
          <w:sz w:val="22"/>
          <w:lang w:val="lt-LT" w:bidi="lt-LT"/>
        </w:rPr>
        <w:t xml:space="preserve"> funkcijai</w:t>
      </w:r>
      <w:r w:rsidRPr="002E766C">
        <w:rPr>
          <w:rFonts w:ascii="Times New Roman" w:hAnsi="Times New Roman"/>
          <w:sz w:val="22"/>
          <w:lang w:val="lt-LT" w:bidi="lt-LT"/>
        </w:rPr>
        <w:t xml:space="preserve"> gali pasireikšti susiaurėjus virškinamajam traktui (virškinimo stenozei), kuriai būdingas pykinimas, pilvo pūtimas, vidurių užkietėjimas ir pilvo </w:t>
      </w:r>
      <w:r w:rsidR="00BD6ADE">
        <w:rPr>
          <w:rFonts w:ascii="Times New Roman" w:hAnsi="Times New Roman"/>
          <w:sz w:val="22"/>
          <w:lang w:val="lt-LT" w:bidi="lt-LT"/>
        </w:rPr>
        <w:t>tempimas</w:t>
      </w:r>
      <w:r w:rsidRPr="002E766C">
        <w:rPr>
          <w:rFonts w:ascii="Times New Roman" w:hAnsi="Times New Roman"/>
          <w:sz w:val="22"/>
          <w:lang w:val="lt-LT" w:bidi="lt-LT"/>
        </w:rPr>
        <w:t>.</w:t>
      </w:r>
    </w:p>
    <w:bookmarkEnd w:id="4"/>
    <w:p w14:paraId="05EF7C3A" w14:textId="77777777" w:rsidR="00E739A0" w:rsidRPr="00E65969" w:rsidRDefault="00E739A0" w:rsidP="00E739A0">
      <w:pPr>
        <w:numPr>
          <w:ilvl w:val="12"/>
          <w:numId w:val="0"/>
        </w:numPr>
        <w:tabs>
          <w:tab w:val="clear" w:pos="567"/>
        </w:tabs>
        <w:spacing w:line="240" w:lineRule="auto"/>
        <w:rPr>
          <w:noProof/>
          <w:lang w:val="it-CH"/>
        </w:rPr>
      </w:pPr>
    </w:p>
    <w:p w14:paraId="4F7D6D8C" w14:textId="77777777" w:rsidR="00E739A0" w:rsidRPr="00E65969" w:rsidRDefault="00E739A0" w:rsidP="00E739A0">
      <w:pPr>
        <w:numPr>
          <w:ilvl w:val="12"/>
          <w:numId w:val="0"/>
        </w:numPr>
        <w:tabs>
          <w:tab w:val="clear" w:pos="567"/>
        </w:tabs>
        <w:spacing w:line="240" w:lineRule="auto"/>
        <w:ind w:right="-2"/>
        <w:outlineLvl w:val="0"/>
        <w:rPr>
          <w:noProof/>
          <w:lang w:val="it-CH"/>
        </w:rPr>
      </w:pPr>
      <w:r>
        <w:rPr>
          <w:b/>
          <w:noProof/>
          <w:lang w:val="lt-LT" w:bidi="lt-LT"/>
        </w:rPr>
        <w:t xml:space="preserve">Pamiršus pavartoti </w:t>
      </w:r>
      <w:r w:rsidR="0010529E" w:rsidRPr="0010529E">
        <w:rPr>
          <w:b/>
          <w:noProof/>
          <w:lang w:val="lt-LT" w:bidi="lt-LT"/>
        </w:rPr>
        <w:t>Tardyliq</w:t>
      </w:r>
    </w:p>
    <w:p w14:paraId="19E081B5" w14:textId="77777777" w:rsidR="00E739A0" w:rsidRPr="00BA3590" w:rsidRDefault="00E739A0" w:rsidP="00E739A0">
      <w:pPr>
        <w:pStyle w:val="AmmCorpsTexte"/>
        <w:spacing w:after="0"/>
        <w:rPr>
          <w:rFonts w:ascii="Times New Roman" w:hAnsi="Times New Roman"/>
          <w:sz w:val="22"/>
          <w:lang w:val="lt-LT" w:eastAsia="en-US" w:bidi="ar-SA"/>
        </w:rPr>
      </w:pPr>
      <w:r w:rsidRPr="006903CC">
        <w:rPr>
          <w:rFonts w:ascii="Times New Roman" w:hAnsi="Times New Roman"/>
          <w:sz w:val="22"/>
          <w:lang w:val="lt-LT" w:bidi="lt-LT"/>
        </w:rPr>
        <w:t>Jei pamiršote dozę, suvartokite / duokite ją kuo greičiau. Tačiau jeigu jau beveik laikas vartoti kitą dozę, palaukite šios kitos dozės ir toliau vartokite kaip įprasta.</w:t>
      </w:r>
    </w:p>
    <w:p w14:paraId="54DCBB2B" w14:textId="77777777" w:rsidR="00E739A0" w:rsidRPr="00BA3590" w:rsidRDefault="00E739A0" w:rsidP="00E739A0">
      <w:pPr>
        <w:pStyle w:val="AmmCorpsTexte"/>
        <w:spacing w:after="0"/>
        <w:rPr>
          <w:rFonts w:ascii="Times New Roman" w:hAnsi="Times New Roman"/>
          <w:sz w:val="22"/>
          <w:lang w:val="nl-NL" w:eastAsia="en-US" w:bidi="ar-SA"/>
        </w:rPr>
      </w:pPr>
      <w:r w:rsidRPr="006903CC">
        <w:rPr>
          <w:rFonts w:ascii="Times New Roman" w:hAnsi="Times New Roman"/>
          <w:sz w:val="22"/>
          <w:lang w:val="lt-LT" w:bidi="lt-LT"/>
        </w:rPr>
        <w:t>Negalima vartoti / duoti dvigubos dozės norint kompensuoti praleistą dozę.</w:t>
      </w:r>
    </w:p>
    <w:p w14:paraId="3305463A" w14:textId="77777777" w:rsidR="00E739A0" w:rsidRPr="00BA3590" w:rsidRDefault="00E739A0" w:rsidP="00E739A0">
      <w:pPr>
        <w:numPr>
          <w:ilvl w:val="12"/>
          <w:numId w:val="0"/>
        </w:numPr>
        <w:tabs>
          <w:tab w:val="clear" w:pos="567"/>
        </w:tabs>
        <w:spacing w:line="240" w:lineRule="auto"/>
        <w:ind w:right="-2"/>
        <w:rPr>
          <w:noProof/>
          <w:lang w:val="nl-NL"/>
        </w:rPr>
      </w:pPr>
    </w:p>
    <w:p w14:paraId="6C63DE3C" w14:textId="77777777" w:rsidR="00E739A0" w:rsidRPr="00BA3590" w:rsidRDefault="00E739A0" w:rsidP="00E739A0">
      <w:pPr>
        <w:numPr>
          <w:ilvl w:val="12"/>
          <w:numId w:val="0"/>
        </w:numPr>
        <w:tabs>
          <w:tab w:val="clear" w:pos="567"/>
        </w:tabs>
        <w:spacing w:line="240" w:lineRule="auto"/>
        <w:ind w:right="-2"/>
        <w:outlineLvl w:val="0"/>
        <w:rPr>
          <w:b/>
          <w:noProof/>
          <w:lang w:val="nl-NL"/>
        </w:rPr>
      </w:pPr>
      <w:r>
        <w:rPr>
          <w:b/>
          <w:noProof/>
          <w:lang w:val="lt-LT" w:bidi="lt-LT"/>
        </w:rPr>
        <w:t xml:space="preserve">Nustojus vartoti </w:t>
      </w:r>
      <w:r w:rsidR="0010529E" w:rsidRPr="0010529E">
        <w:rPr>
          <w:b/>
          <w:noProof/>
          <w:lang w:val="lt-LT" w:bidi="lt-LT"/>
        </w:rPr>
        <w:t>Tardyliq</w:t>
      </w:r>
    </w:p>
    <w:p w14:paraId="4E51825B" w14:textId="77777777" w:rsidR="00E739A0" w:rsidRPr="00E65969" w:rsidRDefault="0010529E" w:rsidP="00E739A0">
      <w:pPr>
        <w:pStyle w:val="AmmCorpsTexte"/>
        <w:spacing w:after="0"/>
        <w:rPr>
          <w:rFonts w:ascii="Times New Roman" w:hAnsi="Times New Roman"/>
          <w:sz w:val="22"/>
          <w:lang w:val="it-CH" w:eastAsia="en-US" w:bidi="ar-SA"/>
        </w:rPr>
      </w:pPr>
      <w:proofErr w:type="spellStart"/>
      <w:r w:rsidRPr="0010529E">
        <w:rPr>
          <w:rFonts w:ascii="Times New Roman" w:hAnsi="Times New Roman"/>
          <w:sz w:val="22"/>
          <w:lang w:val="lt-LT" w:bidi="lt-LT"/>
        </w:rPr>
        <w:t>Tardyliq</w:t>
      </w:r>
      <w:proofErr w:type="spellEnd"/>
      <w:r w:rsidR="00E739A0" w:rsidRPr="006903CC">
        <w:rPr>
          <w:rFonts w:ascii="Times New Roman" w:hAnsi="Times New Roman"/>
          <w:sz w:val="22"/>
          <w:lang w:val="lt-LT" w:bidi="lt-LT"/>
        </w:rPr>
        <w:t xml:space="preserve"> reikia vartoti taip, kaip nurodyta recepte. Nutraukus gydymą gali iškilti problemų.</w:t>
      </w:r>
    </w:p>
    <w:p w14:paraId="2802BFE4" w14:textId="77777777" w:rsidR="00E739A0" w:rsidRPr="00E65969" w:rsidRDefault="00E739A0" w:rsidP="00E739A0">
      <w:pPr>
        <w:pStyle w:val="AmmCorpsTexte"/>
        <w:spacing w:after="0"/>
        <w:rPr>
          <w:rFonts w:ascii="Times New Roman" w:hAnsi="Times New Roman"/>
          <w:sz w:val="22"/>
          <w:lang w:val="it-CH" w:eastAsia="en-US" w:bidi="ar-SA"/>
        </w:rPr>
      </w:pPr>
      <w:r w:rsidRPr="006903CC">
        <w:rPr>
          <w:rFonts w:ascii="Times New Roman" w:hAnsi="Times New Roman"/>
          <w:sz w:val="22"/>
          <w:lang w:val="lt-LT" w:bidi="lt-LT"/>
        </w:rPr>
        <w:t>Jeigu kiltų daugiau klausimų dėl šio vaisto vartojimo, kreipkitės į gydytoją arba vaistininką.</w:t>
      </w:r>
    </w:p>
    <w:p w14:paraId="0C8857B6" w14:textId="77777777" w:rsidR="00E739A0" w:rsidRPr="00E65969" w:rsidRDefault="00E739A0" w:rsidP="00E739A0">
      <w:pPr>
        <w:numPr>
          <w:ilvl w:val="12"/>
          <w:numId w:val="0"/>
        </w:numPr>
        <w:tabs>
          <w:tab w:val="clear" w:pos="567"/>
        </w:tabs>
        <w:spacing w:line="240" w:lineRule="auto"/>
        <w:ind w:right="-2"/>
        <w:rPr>
          <w:noProof/>
          <w:lang w:val="it-CH"/>
        </w:rPr>
      </w:pPr>
    </w:p>
    <w:p w14:paraId="65999856" w14:textId="77777777" w:rsidR="00E739A0" w:rsidRPr="00E65969" w:rsidRDefault="00E739A0" w:rsidP="00E739A0">
      <w:pPr>
        <w:numPr>
          <w:ilvl w:val="12"/>
          <w:numId w:val="0"/>
        </w:numPr>
        <w:tabs>
          <w:tab w:val="clear" w:pos="567"/>
        </w:tabs>
        <w:spacing w:line="240" w:lineRule="auto"/>
        <w:ind w:left="567" w:right="-2" w:hanging="567"/>
        <w:rPr>
          <w:noProof/>
          <w:lang w:val="it-CH"/>
        </w:rPr>
      </w:pPr>
      <w:r>
        <w:rPr>
          <w:b/>
          <w:noProof/>
          <w:lang w:val="lt-LT" w:bidi="lt-LT"/>
        </w:rPr>
        <w:t>4.</w:t>
      </w:r>
      <w:r>
        <w:rPr>
          <w:b/>
          <w:noProof/>
          <w:lang w:val="lt-LT" w:bidi="lt-LT"/>
        </w:rPr>
        <w:tab/>
        <w:t>Galimas šalutinis poveikis</w:t>
      </w:r>
    </w:p>
    <w:p w14:paraId="5076166C" w14:textId="77777777" w:rsidR="00E739A0" w:rsidRPr="00E65969" w:rsidRDefault="00E739A0" w:rsidP="00E739A0">
      <w:pPr>
        <w:numPr>
          <w:ilvl w:val="12"/>
          <w:numId w:val="0"/>
        </w:numPr>
        <w:tabs>
          <w:tab w:val="clear" w:pos="567"/>
        </w:tabs>
        <w:spacing w:line="240" w:lineRule="auto"/>
        <w:ind w:right="-2"/>
        <w:rPr>
          <w:noProof/>
          <w:lang w:val="it-CH"/>
        </w:rPr>
      </w:pPr>
    </w:p>
    <w:p w14:paraId="5D471EC0" w14:textId="77777777" w:rsidR="00E739A0" w:rsidRPr="00E65969" w:rsidRDefault="00E739A0" w:rsidP="00E739A0">
      <w:pPr>
        <w:numPr>
          <w:ilvl w:val="12"/>
          <w:numId w:val="0"/>
        </w:numPr>
        <w:tabs>
          <w:tab w:val="clear" w:pos="567"/>
        </w:tabs>
        <w:spacing w:line="240" w:lineRule="auto"/>
        <w:ind w:right="-29"/>
        <w:rPr>
          <w:noProof/>
          <w:lang w:val="it-CH"/>
        </w:rPr>
      </w:pPr>
      <w:r>
        <w:rPr>
          <w:noProof/>
          <w:lang w:val="lt-LT" w:bidi="lt-LT"/>
        </w:rPr>
        <w:t>Šis vaistas, kaip ir visi kiti, gali sukelti šalutinį poveikį, nors jis pasireiškia ne visiems žmonėms.</w:t>
      </w:r>
    </w:p>
    <w:p w14:paraId="0C738CB6" w14:textId="77777777" w:rsidR="00E739A0" w:rsidRPr="00E65969" w:rsidRDefault="00E739A0" w:rsidP="00E739A0">
      <w:pPr>
        <w:numPr>
          <w:ilvl w:val="12"/>
          <w:numId w:val="0"/>
        </w:numPr>
        <w:tabs>
          <w:tab w:val="clear" w:pos="567"/>
        </w:tabs>
        <w:spacing w:line="240" w:lineRule="auto"/>
        <w:ind w:right="-2"/>
        <w:rPr>
          <w:noProof/>
          <w:lang w:val="it-CH"/>
        </w:rPr>
      </w:pPr>
    </w:p>
    <w:p w14:paraId="47E9D73E" w14:textId="77777777" w:rsidR="00E739A0" w:rsidRPr="00E65969" w:rsidRDefault="00E739A0" w:rsidP="00E739A0">
      <w:pPr>
        <w:pStyle w:val="AmmCorpsTexteGras"/>
        <w:spacing w:after="0"/>
        <w:rPr>
          <w:rFonts w:ascii="Times New Roman" w:eastAsia="Calibri" w:hAnsi="Times New Roman"/>
          <w:b w:val="0"/>
          <w:bCs w:val="0"/>
          <w:sz w:val="22"/>
          <w:szCs w:val="22"/>
          <w:lang w:val="it-CH"/>
        </w:rPr>
      </w:pPr>
      <w:r w:rsidRPr="006903CC">
        <w:rPr>
          <w:rFonts w:ascii="Times New Roman" w:eastAsia="Calibri" w:hAnsi="Times New Roman"/>
          <w:b w:val="0"/>
          <w:sz w:val="22"/>
          <w:szCs w:val="22"/>
          <w:lang w:val="lt-LT" w:bidi="lt-LT"/>
        </w:rPr>
        <w:t>Jūs (arba Jūsų vaikas) galite patirti šiuos šalutinio poveikio reiškinius (jie išvardyti nuo dažniausių iki rečiausių):</w:t>
      </w:r>
    </w:p>
    <w:p w14:paraId="70F3370B" w14:textId="77777777" w:rsidR="00E739A0" w:rsidRPr="00E65969" w:rsidRDefault="0030787D" w:rsidP="00E739A0">
      <w:pPr>
        <w:pStyle w:val="AmmCorpsTexte"/>
        <w:spacing w:after="0"/>
        <w:rPr>
          <w:rFonts w:ascii="Times New Roman" w:eastAsia="Calibri" w:hAnsi="Times New Roman"/>
          <w:sz w:val="22"/>
          <w:szCs w:val="22"/>
          <w:lang w:val="it-CH"/>
        </w:rPr>
      </w:pPr>
      <w:r w:rsidRPr="00E65969">
        <w:rPr>
          <w:rFonts w:ascii="Times New Roman" w:hAnsi="Times New Roman"/>
          <w:b/>
          <w:bCs/>
          <w:noProof/>
          <w:snapToGrid w:val="0"/>
          <w:sz w:val="22"/>
          <w:szCs w:val="22"/>
          <w:lang w:val="it-CH" w:eastAsia="en-US" w:bidi="ar-SA"/>
        </w:rPr>
        <w:t>Dažni šalutinio poveikio reiškiniai (gali pasireikšti rečiau kaip 1 iš 10 asmenų):</w:t>
      </w:r>
    </w:p>
    <w:p w14:paraId="3D9392D0" w14:textId="42E1A671" w:rsidR="00E739A0" w:rsidRPr="006903CC" w:rsidRDefault="002E766C" w:rsidP="00E739A0">
      <w:pPr>
        <w:pStyle w:val="AmmListePuces1"/>
        <w:numPr>
          <w:ilvl w:val="0"/>
          <w:numId w:val="38"/>
        </w:numPr>
        <w:jc w:val="both"/>
        <w:rPr>
          <w:rFonts w:ascii="Times New Roman" w:eastAsia="Calibri" w:hAnsi="Times New Roman"/>
          <w:sz w:val="22"/>
          <w:szCs w:val="22"/>
        </w:rPr>
      </w:pPr>
      <w:r>
        <w:rPr>
          <w:rFonts w:ascii="Times New Roman" w:eastAsia="Calibri" w:hAnsi="Times New Roman"/>
          <w:sz w:val="22"/>
          <w:szCs w:val="22"/>
          <w:lang w:val="lt-LT" w:bidi="lt-LT"/>
        </w:rPr>
        <w:t>v</w:t>
      </w:r>
      <w:r w:rsidR="00E739A0" w:rsidRPr="006903CC">
        <w:rPr>
          <w:rFonts w:ascii="Times New Roman" w:eastAsia="Calibri" w:hAnsi="Times New Roman"/>
          <w:sz w:val="22"/>
          <w:szCs w:val="22"/>
          <w:lang w:val="lt-LT" w:bidi="lt-LT"/>
        </w:rPr>
        <w:t>idurių užkietėjimas</w:t>
      </w:r>
    </w:p>
    <w:p w14:paraId="61740C1A" w14:textId="17E7A106" w:rsidR="00E739A0" w:rsidRPr="006903CC" w:rsidRDefault="002E766C" w:rsidP="00E739A0">
      <w:pPr>
        <w:pStyle w:val="AmmListePuces1"/>
        <w:numPr>
          <w:ilvl w:val="0"/>
          <w:numId w:val="38"/>
        </w:numPr>
        <w:jc w:val="both"/>
        <w:rPr>
          <w:rFonts w:ascii="Times New Roman" w:eastAsia="Calibri" w:hAnsi="Times New Roman"/>
          <w:sz w:val="22"/>
          <w:szCs w:val="22"/>
        </w:rPr>
      </w:pPr>
      <w:r>
        <w:rPr>
          <w:rFonts w:ascii="Times New Roman" w:eastAsia="Calibri" w:hAnsi="Times New Roman"/>
          <w:sz w:val="22"/>
          <w:szCs w:val="22"/>
          <w:lang w:val="lt-LT" w:bidi="lt-LT"/>
        </w:rPr>
        <w:t>v</w:t>
      </w:r>
      <w:r w:rsidR="00E739A0" w:rsidRPr="006903CC">
        <w:rPr>
          <w:rFonts w:ascii="Times New Roman" w:eastAsia="Calibri" w:hAnsi="Times New Roman"/>
          <w:sz w:val="22"/>
          <w:szCs w:val="22"/>
          <w:lang w:val="lt-LT" w:bidi="lt-LT"/>
        </w:rPr>
        <w:t>iduriavimas</w:t>
      </w:r>
    </w:p>
    <w:p w14:paraId="3C0139C8" w14:textId="375F5E78" w:rsidR="00E739A0" w:rsidRPr="006903CC" w:rsidRDefault="002E766C" w:rsidP="00E739A0">
      <w:pPr>
        <w:pStyle w:val="AmmListePuces1"/>
        <w:numPr>
          <w:ilvl w:val="0"/>
          <w:numId w:val="38"/>
        </w:numPr>
        <w:jc w:val="both"/>
        <w:rPr>
          <w:rFonts w:ascii="Times New Roman" w:eastAsia="Calibri" w:hAnsi="Times New Roman"/>
          <w:sz w:val="22"/>
          <w:szCs w:val="22"/>
        </w:rPr>
      </w:pPr>
      <w:r>
        <w:rPr>
          <w:rFonts w:ascii="Times New Roman" w:eastAsia="Calibri" w:hAnsi="Times New Roman"/>
          <w:sz w:val="22"/>
          <w:szCs w:val="22"/>
          <w:lang w:val="lt-LT" w:bidi="lt-LT"/>
        </w:rPr>
        <w:t>p</w:t>
      </w:r>
      <w:r w:rsidR="00E739A0" w:rsidRPr="006903CC">
        <w:rPr>
          <w:rFonts w:ascii="Times New Roman" w:eastAsia="Calibri" w:hAnsi="Times New Roman"/>
          <w:sz w:val="22"/>
          <w:szCs w:val="22"/>
          <w:lang w:val="lt-LT" w:bidi="lt-LT"/>
        </w:rPr>
        <w:t>ilvo padidėjimas</w:t>
      </w:r>
    </w:p>
    <w:p w14:paraId="16127C8F" w14:textId="6B11D29A" w:rsidR="00E739A0" w:rsidRPr="006903CC" w:rsidRDefault="002E766C" w:rsidP="00E739A0">
      <w:pPr>
        <w:pStyle w:val="AmmListePuces1"/>
        <w:numPr>
          <w:ilvl w:val="0"/>
          <w:numId w:val="38"/>
        </w:numPr>
        <w:jc w:val="both"/>
        <w:rPr>
          <w:rFonts w:ascii="Times New Roman" w:eastAsia="Calibri" w:hAnsi="Times New Roman"/>
          <w:sz w:val="22"/>
          <w:szCs w:val="22"/>
        </w:rPr>
      </w:pPr>
      <w:r>
        <w:rPr>
          <w:rFonts w:ascii="Times New Roman" w:eastAsia="Calibri" w:hAnsi="Times New Roman"/>
          <w:sz w:val="22"/>
          <w:szCs w:val="22"/>
          <w:lang w:val="lt-LT" w:bidi="lt-LT"/>
        </w:rPr>
        <w:t>p</w:t>
      </w:r>
      <w:r w:rsidR="00E739A0" w:rsidRPr="006903CC">
        <w:rPr>
          <w:rFonts w:ascii="Times New Roman" w:eastAsia="Calibri" w:hAnsi="Times New Roman"/>
          <w:sz w:val="22"/>
          <w:szCs w:val="22"/>
          <w:lang w:val="lt-LT" w:bidi="lt-LT"/>
        </w:rPr>
        <w:t>ilvo skausmas</w:t>
      </w:r>
    </w:p>
    <w:p w14:paraId="5E4137B0" w14:textId="0347578A" w:rsidR="00E739A0" w:rsidRPr="006903CC" w:rsidRDefault="002E766C" w:rsidP="00E739A0">
      <w:pPr>
        <w:pStyle w:val="AmmListePuces1"/>
        <w:numPr>
          <w:ilvl w:val="0"/>
          <w:numId w:val="38"/>
        </w:numPr>
        <w:rPr>
          <w:rFonts w:ascii="Times New Roman" w:eastAsia="Calibri" w:hAnsi="Times New Roman"/>
          <w:sz w:val="22"/>
          <w:szCs w:val="22"/>
        </w:rPr>
      </w:pPr>
      <w:r>
        <w:rPr>
          <w:rFonts w:ascii="Times New Roman" w:eastAsia="Calibri" w:hAnsi="Times New Roman"/>
          <w:sz w:val="22"/>
          <w:szCs w:val="22"/>
          <w:lang w:val="lt-LT" w:bidi="lt-LT"/>
        </w:rPr>
        <w:t>i</w:t>
      </w:r>
      <w:r w:rsidR="00E739A0" w:rsidRPr="006903CC">
        <w:rPr>
          <w:rFonts w:ascii="Times New Roman" w:eastAsia="Calibri" w:hAnsi="Times New Roman"/>
          <w:sz w:val="22"/>
          <w:szCs w:val="22"/>
          <w:lang w:val="lt-LT" w:bidi="lt-LT"/>
        </w:rPr>
        <w:t>šmatų spalvos pakitimas</w:t>
      </w:r>
    </w:p>
    <w:p w14:paraId="07024E8E" w14:textId="09F4D3DF" w:rsidR="00E739A0" w:rsidRPr="006903CC" w:rsidRDefault="002E766C" w:rsidP="00E739A0">
      <w:pPr>
        <w:pStyle w:val="AmmListePuces1"/>
        <w:numPr>
          <w:ilvl w:val="0"/>
          <w:numId w:val="38"/>
        </w:numPr>
        <w:jc w:val="both"/>
        <w:rPr>
          <w:rFonts w:ascii="Times New Roman" w:eastAsia="Calibri" w:hAnsi="Times New Roman"/>
          <w:sz w:val="22"/>
          <w:szCs w:val="22"/>
        </w:rPr>
      </w:pPr>
      <w:r>
        <w:rPr>
          <w:rFonts w:ascii="Times New Roman" w:eastAsia="Calibri" w:hAnsi="Times New Roman"/>
          <w:sz w:val="22"/>
          <w:szCs w:val="22"/>
          <w:lang w:val="lt-LT" w:bidi="lt-LT"/>
        </w:rPr>
        <w:t>p</w:t>
      </w:r>
      <w:r w:rsidR="00E739A0" w:rsidRPr="006903CC">
        <w:rPr>
          <w:rFonts w:ascii="Times New Roman" w:eastAsia="Calibri" w:hAnsi="Times New Roman"/>
          <w:sz w:val="22"/>
          <w:szCs w:val="22"/>
          <w:lang w:val="lt-LT" w:bidi="lt-LT"/>
        </w:rPr>
        <w:t>ykinimas</w:t>
      </w:r>
    </w:p>
    <w:p w14:paraId="7E8C5B79" w14:textId="77777777" w:rsidR="00E739A0" w:rsidRPr="002E7622" w:rsidRDefault="00AC7A40" w:rsidP="00E739A0">
      <w:pPr>
        <w:pStyle w:val="AmmCorpsTexte"/>
        <w:spacing w:after="0"/>
        <w:rPr>
          <w:rFonts w:ascii="Times New Roman" w:eastAsia="Calibri" w:hAnsi="Times New Roman"/>
          <w:sz w:val="22"/>
          <w:szCs w:val="22"/>
        </w:rPr>
      </w:pPr>
      <w:r w:rsidRPr="00AC7A40">
        <w:rPr>
          <w:rFonts w:ascii="Times New Roman" w:hAnsi="Times New Roman"/>
          <w:b/>
          <w:bCs/>
          <w:noProof/>
          <w:snapToGrid w:val="0"/>
          <w:sz w:val="22"/>
          <w:szCs w:val="22"/>
          <w:lang w:eastAsia="en-US" w:bidi="ar-SA"/>
        </w:rPr>
        <w:t>Nedažni šalutinio poveikio reiškiniai (gali pasireikšti rečiau kaip 1 iš 100 asmenų):</w:t>
      </w:r>
    </w:p>
    <w:p w14:paraId="699E3281" w14:textId="5F184233" w:rsidR="00E739A0" w:rsidRPr="002E7622" w:rsidRDefault="002E766C" w:rsidP="00E739A0">
      <w:pPr>
        <w:pStyle w:val="AmmListePuces1"/>
        <w:numPr>
          <w:ilvl w:val="0"/>
          <w:numId w:val="38"/>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g</w:t>
      </w:r>
      <w:r w:rsidR="00E739A0" w:rsidRPr="002E7622">
        <w:rPr>
          <w:rFonts w:ascii="Times New Roman" w:eastAsia="Calibri" w:hAnsi="Times New Roman"/>
          <w:sz w:val="22"/>
          <w:szCs w:val="22"/>
          <w:lang w:val="lt-LT" w:bidi="lt-LT"/>
        </w:rPr>
        <w:t>erklės tinimas (gerklų edema)</w:t>
      </w:r>
    </w:p>
    <w:p w14:paraId="7504814F" w14:textId="1839E352" w:rsidR="00E739A0" w:rsidRPr="002E7622" w:rsidRDefault="002E766C" w:rsidP="00E739A0">
      <w:pPr>
        <w:pStyle w:val="AmmListePuces1"/>
        <w:numPr>
          <w:ilvl w:val="0"/>
          <w:numId w:val="38"/>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n</w:t>
      </w:r>
      <w:r w:rsidR="00E739A0" w:rsidRPr="002E7622">
        <w:rPr>
          <w:rFonts w:ascii="Times New Roman" w:eastAsia="Calibri" w:hAnsi="Times New Roman"/>
          <w:sz w:val="22"/>
          <w:szCs w:val="22"/>
          <w:lang w:val="lt-LT" w:bidi="lt-LT"/>
        </w:rPr>
        <w:t>enormalios išmatos</w:t>
      </w:r>
    </w:p>
    <w:p w14:paraId="48E1BCF8" w14:textId="158CAC1A" w:rsidR="00E739A0" w:rsidRPr="002E7622" w:rsidRDefault="002E766C" w:rsidP="00E739A0">
      <w:pPr>
        <w:pStyle w:val="AmmListePuces1"/>
        <w:numPr>
          <w:ilvl w:val="0"/>
          <w:numId w:val="38"/>
        </w:numPr>
        <w:jc w:val="both"/>
        <w:rPr>
          <w:rFonts w:ascii="Times New Roman" w:eastAsia="Calibri" w:hAnsi="Times New Roman"/>
          <w:sz w:val="22"/>
          <w:szCs w:val="22"/>
          <w:lang w:eastAsia="en-US"/>
        </w:rPr>
      </w:pPr>
      <w:proofErr w:type="spellStart"/>
      <w:r>
        <w:rPr>
          <w:rFonts w:ascii="Times New Roman" w:eastAsia="Calibri" w:hAnsi="Times New Roman"/>
          <w:sz w:val="22"/>
          <w:szCs w:val="22"/>
          <w:lang w:val="lt-LT" w:bidi="lt-LT"/>
        </w:rPr>
        <w:t>nevirškinimas</w:t>
      </w:r>
      <w:proofErr w:type="spellEnd"/>
      <w:r w:rsidR="00E739A0" w:rsidRPr="002E7622">
        <w:rPr>
          <w:rFonts w:ascii="Times New Roman" w:eastAsia="Calibri" w:hAnsi="Times New Roman"/>
          <w:sz w:val="22"/>
          <w:szCs w:val="22"/>
          <w:lang w:val="lt-LT" w:bidi="lt-LT"/>
        </w:rPr>
        <w:t xml:space="preserve"> (dispepsija)</w:t>
      </w:r>
    </w:p>
    <w:p w14:paraId="171B46F2" w14:textId="63C129DF" w:rsidR="00E739A0" w:rsidRPr="002E7622" w:rsidRDefault="002E766C" w:rsidP="00E739A0">
      <w:pPr>
        <w:pStyle w:val="AmmListePuces1"/>
        <w:numPr>
          <w:ilvl w:val="0"/>
          <w:numId w:val="38"/>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v</w:t>
      </w:r>
      <w:r w:rsidR="00E739A0" w:rsidRPr="002E7622">
        <w:rPr>
          <w:rFonts w:ascii="Times New Roman" w:eastAsia="Calibri" w:hAnsi="Times New Roman"/>
          <w:sz w:val="22"/>
          <w:szCs w:val="22"/>
          <w:lang w:val="lt-LT" w:bidi="lt-LT"/>
        </w:rPr>
        <w:t>ėmimas</w:t>
      </w:r>
    </w:p>
    <w:p w14:paraId="0C7D6505" w14:textId="326C982A" w:rsidR="00E739A0" w:rsidRPr="002E7622" w:rsidRDefault="002E766C" w:rsidP="00E739A0">
      <w:pPr>
        <w:pStyle w:val="AmmListePuces1"/>
        <w:numPr>
          <w:ilvl w:val="0"/>
          <w:numId w:val="38"/>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skrandžio sienelės uždegimas</w:t>
      </w:r>
      <w:r w:rsidR="00E739A0" w:rsidRPr="002E7622">
        <w:rPr>
          <w:rFonts w:ascii="Times New Roman" w:eastAsia="Calibri" w:hAnsi="Times New Roman"/>
          <w:sz w:val="22"/>
          <w:szCs w:val="22"/>
          <w:lang w:val="lt-LT" w:bidi="lt-LT"/>
        </w:rPr>
        <w:t xml:space="preserve"> (gastritas)</w:t>
      </w:r>
    </w:p>
    <w:p w14:paraId="41991FA6" w14:textId="1A0EE68D" w:rsidR="00E739A0" w:rsidRPr="002E7622" w:rsidRDefault="002E766C" w:rsidP="00E739A0">
      <w:pPr>
        <w:pStyle w:val="AmmListePuces1"/>
        <w:numPr>
          <w:ilvl w:val="0"/>
          <w:numId w:val="38"/>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n</w:t>
      </w:r>
      <w:r w:rsidR="00730B9D" w:rsidRPr="002E7622">
        <w:rPr>
          <w:rFonts w:ascii="Times New Roman" w:eastAsia="Calibri" w:hAnsi="Times New Roman"/>
          <w:sz w:val="22"/>
          <w:szCs w:val="22"/>
          <w:lang w:val="lt-LT" w:bidi="lt-LT"/>
        </w:rPr>
        <w:t>iež</w:t>
      </w:r>
      <w:r w:rsidR="00730B9D">
        <w:rPr>
          <w:rFonts w:ascii="Times New Roman" w:eastAsia="Calibri" w:hAnsi="Times New Roman"/>
          <w:sz w:val="22"/>
          <w:szCs w:val="22"/>
          <w:lang w:val="lt-LT" w:bidi="lt-LT"/>
        </w:rPr>
        <w:t>ėjimas</w:t>
      </w:r>
      <w:r w:rsidR="00730B9D" w:rsidRPr="002E7622">
        <w:rPr>
          <w:rFonts w:ascii="Times New Roman" w:eastAsia="Calibri" w:hAnsi="Times New Roman"/>
          <w:sz w:val="22"/>
          <w:szCs w:val="22"/>
          <w:lang w:val="lt-LT" w:bidi="lt-LT"/>
        </w:rPr>
        <w:t xml:space="preserve"> </w:t>
      </w:r>
    </w:p>
    <w:p w14:paraId="2A5FEAF0" w14:textId="364F3C52" w:rsidR="00E739A0" w:rsidRPr="00BD01E7" w:rsidRDefault="002E766C" w:rsidP="00E739A0">
      <w:pPr>
        <w:pStyle w:val="AmmListePuces1"/>
        <w:numPr>
          <w:ilvl w:val="0"/>
          <w:numId w:val="38"/>
        </w:numPr>
        <w:jc w:val="both"/>
        <w:rPr>
          <w:rFonts w:ascii="Times New Roman" w:eastAsia="Calibri" w:hAnsi="Times New Roman"/>
          <w:sz w:val="22"/>
          <w:szCs w:val="22"/>
          <w:lang w:val="pt-PT" w:eastAsia="en-US"/>
        </w:rPr>
      </w:pPr>
      <w:r>
        <w:rPr>
          <w:rFonts w:ascii="Times New Roman" w:eastAsia="Calibri" w:hAnsi="Times New Roman"/>
          <w:sz w:val="22"/>
          <w:szCs w:val="22"/>
          <w:lang w:val="lt-LT" w:bidi="lt-LT"/>
        </w:rPr>
        <w:t>r</w:t>
      </w:r>
      <w:r w:rsidR="00E739A0" w:rsidRPr="002E7622">
        <w:rPr>
          <w:rFonts w:ascii="Times New Roman" w:eastAsia="Calibri" w:hAnsi="Times New Roman"/>
          <w:sz w:val="22"/>
          <w:szCs w:val="22"/>
          <w:lang w:val="lt-LT" w:bidi="lt-LT"/>
        </w:rPr>
        <w:t>audonas odos bėrimas (</w:t>
      </w:r>
      <w:proofErr w:type="spellStart"/>
      <w:r w:rsidR="00E739A0" w:rsidRPr="002E7622">
        <w:rPr>
          <w:rFonts w:ascii="Times New Roman" w:eastAsia="Calibri" w:hAnsi="Times New Roman"/>
          <w:sz w:val="22"/>
          <w:szCs w:val="22"/>
          <w:lang w:val="lt-LT" w:bidi="lt-LT"/>
        </w:rPr>
        <w:t>eriteminis</w:t>
      </w:r>
      <w:proofErr w:type="spellEnd"/>
      <w:r w:rsidR="00E739A0" w:rsidRPr="002E7622">
        <w:rPr>
          <w:rFonts w:ascii="Times New Roman" w:eastAsia="Calibri" w:hAnsi="Times New Roman"/>
          <w:sz w:val="22"/>
          <w:szCs w:val="22"/>
          <w:lang w:val="lt-LT" w:bidi="lt-LT"/>
        </w:rPr>
        <w:t xml:space="preserve"> bėrimas)</w:t>
      </w:r>
    </w:p>
    <w:p w14:paraId="3CC4C58A" w14:textId="77777777" w:rsidR="00E739A0" w:rsidRPr="00BD01E7" w:rsidRDefault="00087438" w:rsidP="00E739A0">
      <w:pPr>
        <w:pStyle w:val="AmmCorpsTexte"/>
        <w:spacing w:after="0"/>
        <w:rPr>
          <w:rFonts w:ascii="Times New Roman" w:eastAsia="Calibri" w:hAnsi="Times New Roman"/>
          <w:sz w:val="22"/>
          <w:szCs w:val="22"/>
          <w:lang w:val="pt-PT"/>
        </w:rPr>
      </w:pPr>
      <w:r w:rsidRPr="00BD01E7">
        <w:rPr>
          <w:rFonts w:ascii="Times New Roman" w:hAnsi="Times New Roman"/>
          <w:b/>
          <w:bCs/>
          <w:noProof/>
          <w:snapToGrid w:val="0"/>
          <w:sz w:val="22"/>
          <w:szCs w:val="22"/>
          <w:lang w:val="pt-PT" w:eastAsia="en-US" w:bidi="ar-SA"/>
        </w:rPr>
        <w:lastRenderedPageBreak/>
        <w:t>Šalutinio poveikio reiškiniai, kurių dažnis nežinomas (negali būti apskaičiuotas pagal turimus duomenis):</w:t>
      </w:r>
    </w:p>
    <w:p w14:paraId="63DB1C7E" w14:textId="3A5C54D0" w:rsidR="00E739A0" w:rsidRPr="00BD01E7" w:rsidRDefault="002E766C" w:rsidP="00E739A0">
      <w:pPr>
        <w:pStyle w:val="AmmListePuces1"/>
        <w:numPr>
          <w:ilvl w:val="0"/>
          <w:numId w:val="38"/>
        </w:numPr>
        <w:jc w:val="both"/>
        <w:rPr>
          <w:rFonts w:ascii="Times New Roman" w:eastAsia="Calibri" w:hAnsi="Times New Roman"/>
          <w:sz w:val="22"/>
          <w:szCs w:val="22"/>
          <w:lang w:val="pt-PT"/>
        </w:rPr>
      </w:pPr>
      <w:r>
        <w:rPr>
          <w:rFonts w:ascii="Times New Roman" w:eastAsia="Calibri" w:hAnsi="Times New Roman"/>
          <w:sz w:val="22"/>
          <w:szCs w:val="22"/>
          <w:lang w:val="lt-LT" w:bidi="lt-LT"/>
        </w:rPr>
        <w:t>a</w:t>
      </w:r>
      <w:r w:rsidR="00E739A0" w:rsidRPr="002E7622">
        <w:rPr>
          <w:rFonts w:ascii="Times New Roman" w:eastAsia="Calibri" w:hAnsi="Times New Roman"/>
          <w:sz w:val="22"/>
          <w:szCs w:val="22"/>
          <w:lang w:val="lt-LT" w:bidi="lt-LT"/>
        </w:rPr>
        <w:t>lerginė reakcija (padidėjusio jautrumo reakcija)</w:t>
      </w:r>
    </w:p>
    <w:p w14:paraId="67E0F40C" w14:textId="122DE3AD" w:rsidR="00E739A0" w:rsidRPr="00BA3590" w:rsidRDefault="002E766C" w:rsidP="00E739A0">
      <w:pPr>
        <w:pStyle w:val="AmmListePuces1"/>
        <w:numPr>
          <w:ilvl w:val="0"/>
          <w:numId w:val="38"/>
        </w:numPr>
        <w:jc w:val="both"/>
        <w:rPr>
          <w:rFonts w:ascii="Times New Roman" w:eastAsia="Calibri" w:hAnsi="Times New Roman"/>
          <w:sz w:val="22"/>
          <w:szCs w:val="22"/>
          <w:lang w:val="nl-NL"/>
        </w:rPr>
      </w:pPr>
      <w:r>
        <w:rPr>
          <w:rFonts w:ascii="Times New Roman" w:eastAsia="Calibri" w:hAnsi="Times New Roman"/>
          <w:sz w:val="22"/>
          <w:szCs w:val="22"/>
          <w:lang w:val="lt-LT" w:bidi="lt-LT"/>
        </w:rPr>
        <w:t xml:space="preserve">niežtintis </w:t>
      </w:r>
      <w:r w:rsidR="00FC4E45">
        <w:rPr>
          <w:rFonts w:ascii="Times New Roman" w:eastAsia="Calibri" w:hAnsi="Times New Roman"/>
          <w:sz w:val="22"/>
          <w:szCs w:val="22"/>
          <w:lang w:val="lt-LT" w:bidi="lt-LT"/>
        </w:rPr>
        <w:t>iš</w:t>
      </w:r>
      <w:r>
        <w:rPr>
          <w:rFonts w:ascii="Times New Roman" w:eastAsia="Calibri" w:hAnsi="Times New Roman"/>
          <w:sz w:val="22"/>
          <w:szCs w:val="22"/>
          <w:lang w:val="lt-LT" w:bidi="lt-LT"/>
        </w:rPr>
        <w:t>bėrimas</w:t>
      </w:r>
      <w:r w:rsidR="00E739A0" w:rsidRPr="002E7622">
        <w:rPr>
          <w:rFonts w:ascii="Times New Roman" w:eastAsia="Calibri" w:hAnsi="Times New Roman"/>
          <w:sz w:val="22"/>
          <w:szCs w:val="22"/>
          <w:lang w:val="lt-LT" w:bidi="lt-LT"/>
        </w:rPr>
        <w:t xml:space="preserve"> (</w:t>
      </w:r>
      <w:r w:rsidR="00730B9D">
        <w:rPr>
          <w:rFonts w:ascii="Times New Roman" w:eastAsia="Calibri" w:hAnsi="Times New Roman"/>
          <w:sz w:val="22"/>
          <w:szCs w:val="22"/>
          <w:lang w:val="lt-LT" w:bidi="lt-LT"/>
        </w:rPr>
        <w:t>dilgėlinė</w:t>
      </w:r>
      <w:r w:rsidR="00E739A0" w:rsidRPr="002E7622">
        <w:rPr>
          <w:rFonts w:ascii="Times New Roman" w:eastAsia="Calibri" w:hAnsi="Times New Roman"/>
          <w:sz w:val="22"/>
          <w:szCs w:val="22"/>
          <w:lang w:val="lt-LT" w:bidi="lt-LT"/>
        </w:rPr>
        <w:t>)</w:t>
      </w:r>
    </w:p>
    <w:p w14:paraId="3BFF6E3D" w14:textId="02B6761C" w:rsidR="00E739A0" w:rsidRPr="002E7622" w:rsidRDefault="002E766C" w:rsidP="00E739A0">
      <w:pPr>
        <w:pStyle w:val="AmmListePuces1"/>
        <w:numPr>
          <w:ilvl w:val="0"/>
          <w:numId w:val="38"/>
        </w:numPr>
        <w:jc w:val="both"/>
        <w:rPr>
          <w:rFonts w:ascii="Times New Roman" w:eastAsia="Calibri" w:hAnsi="Times New Roman"/>
          <w:sz w:val="22"/>
          <w:szCs w:val="22"/>
        </w:rPr>
      </w:pPr>
      <w:r>
        <w:rPr>
          <w:rFonts w:ascii="Times New Roman" w:eastAsia="Calibri" w:hAnsi="Times New Roman"/>
          <w:sz w:val="22"/>
          <w:szCs w:val="22"/>
          <w:lang w:val="lt-LT" w:bidi="lt-LT"/>
        </w:rPr>
        <w:t>d</w:t>
      </w:r>
      <w:r w:rsidR="00E739A0" w:rsidRPr="002E7622">
        <w:rPr>
          <w:rFonts w:ascii="Times New Roman" w:eastAsia="Calibri" w:hAnsi="Times New Roman"/>
          <w:sz w:val="22"/>
          <w:szCs w:val="22"/>
          <w:lang w:val="lt-LT" w:bidi="lt-LT"/>
        </w:rPr>
        <w:t>antų spalvos pakitimas</w:t>
      </w:r>
    </w:p>
    <w:p w14:paraId="78676B53" w14:textId="5C8F29E8" w:rsidR="00E739A0" w:rsidRPr="00815DBD" w:rsidRDefault="002E766C" w:rsidP="005A2D40">
      <w:pPr>
        <w:pStyle w:val="AmmListePuces1"/>
        <w:numPr>
          <w:ilvl w:val="0"/>
          <w:numId w:val="38"/>
        </w:numPr>
        <w:rPr>
          <w:rFonts w:ascii="Times New Roman" w:eastAsia="Calibri" w:hAnsi="Times New Roman"/>
          <w:sz w:val="22"/>
          <w:lang w:val="pt-PT"/>
        </w:rPr>
      </w:pPr>
      <w:r>
        <w:rPr>
          <w:rFonts w:ascii="Times New Roman" w:eastAsia="Calibri" w:hAnsi="Times New Roman"/>
          <w:sz w:val="22"/>
          <w:szCs w:val="22"/>
          <w:lang w:val="lt-LT" w:bidi="lt-LT"/>
        </w:rPr>
        <w:t>v</w:t>
      </w:r>
      <w:r w:rsidR="00E739A0" w:rsidRPr="002E7622">
        <w:rPr>
          <w:rFonts w:ascii="Times New Roman" w:eastAsia="Calibri" w:hAnsi="Times New Roman"/>
          <w:sz w:val="22"/>
          <w:szCs w:val="22"/>
          <w:lang w:val="lt-LT" w:bidi="lt-LT"/>
        </w:rPr>
        <w:t xml:space="preserve">irškinimo trakto sienelės spalvos pakitimas (virškinimo trakto </w:t>
      </w:r>
      <w:proofErr w:type="spellStart"/>
      <w:r w:rsidR="00E739A0" w:rsidRPr="002E7622">
        <w:rPr>
          <w:rFonts w:ascii="Times New Roman" w:eastAsia="Calibri" w:hAnsi="Times New Roman"/>
          <w:sz w:val="22"/>
          <w:szCs w:val="22"/>
          <w:lang w:val="lt-LT" w:bidi="lt-LT"/>
        </w:rPr>
        <w:t>melanozė</w:t>
      </w:r>
      <w:proofErr w:type="spellEnd"/>
      <w:r w:rsidR="00E739A0" w:rsidRPr="002E7622">
        <w:rPr>
          <w:rFonts w:ascii="Times New Roman" w:eastAsia="Calibri" w:hAnsi="Times New Roman"/>
          <w:sz w:val="22"/>
          <w:szCs w:val="22"/>
          <w:lang w:val="lt-LT" w:bidi="lt-LT"/>
        </w:rPr>
        <w:t>)</w:t>
      </w:r>
      <w:r>
        <w:rPr>
          <w:rFonts w:ascii="Times New Roman" w:eastAsia="Calibri" w:hAnsi="Times New Roman"/>
          <w:sz w:val="22"/>
          <w:szCs w:val="22"/>
          <w:lang w:val="lt-LT" w:bidi="lt-LT"/>
        </w:rPr>
        <w:t xml:space="preserve"> (žr. 2 skyrių).</w:t>
      </w:r>
    </w:p>
    <w:p w14:paraId="328D3821" w14:textId="77777777" w:rsidR="00E739A0" w:rsidRPr="00815DBD" w:rsidRDefault="00E739A0" w:rsidP="00E739A0">
      <w:pPr>
        <w:numPr>
          <w:ilvl w:val="12"/>
          <w:numId w:val="0"/>
        </w:numPr>
        <w:tabs>
          <w:tab w:val="clear" w:pos="567"/>
        </w:tabs>
        <w:spacing w:line="240" w:lineRule="auto"/>
        <w:ind w:right="-2"/>
        <w:rPr>
          <w:lang w:val="pt-PT"/>
        </w:rPr>
      </w:pPr>
    </w:p>
    <w:p w14:paraId="6EAF0FE5" w14:textId="77777777" w:rsidR="00E739A0" w:rsidRPr="00815DBD" w:rsidRDefault="00E739A0" w:rsidP="00E739A0">
      <w:pPr>
        <w:numPr>
          <w:ilvl w:val="12"/>
          <w:numId w:val="0"/>
        </w:numPr>
        <w:spacing w:line="240" w:lineRule="auto"/>
        <w:outlineLvl w:val="0"/>
        <w:rPr>
          <w:b/>
          <w:lang w:val="pt-PT"/>
        </w:rPr>
      </w:pPr>
      <w:r w:rsidRPr="002E7622">
        <w:rPr>
          <w:b/>
          <w:noProof/>
          <w:szCs w:val="22"/>
          <w:lang w:val="lt-LT" w:bidi="lt-LT"/>
        </w:rPr>
        <w:t>Pranešimas apie šalutinį poveikį</w:t>
      </w:r>
    </w:p>
    <w:p w14:paraId="2B11578C" w14:textId="6AA83CEF" w:rsidR="00B6465B" w:rsidRPr="005A2D40" w:rsidRDefault="00E739A0" w:rsidP="00B6465B">
      <w:pPr>
        <w:ind w:right="-1"/>
        <w:rPr>
          <w:szCs w:val="22"/>
          <w:lang w:val="lt-LT" w:eastAsia="lt-LT"/>
        </w:rPr>
      </w:pPr>
      <w:r w:rsidRPr="002E7622">
        <w:rPr>
          <w:noProof/>
          <w:szCs w:val="22"/>
          <w:lang w:val="lt-LT" w:bidi="lt-LT"/>
        </w:rPr>
        <w:t>Jeigu pasireiškė šalutinis poveikis, įskaitant šiame lapelyje nenurodytą, pasakykite gydytojui arba vaistininkui</w:t>
      </w:r>
      <w:r w:rsidR="00E32E02">
        <w:rPr>
          <w:noProof/>
          <w:szCs w:val="22"/>
          <w:lang w:val="lt-LT" w:bidi="lt-LT"/>
        </w:rPr>
        <w:t xml:space="preserve">, </w:t>
      </w:r>
      <w:r w:rsidR="00E32E02" w:rsidRPr="00815DBD">
        <w:rPr>
          <w:lang w:val="pt-PT"/>
        </w:rPr>
        <w:t>arba slaugytojui</w:t>
      </w:r>
      <w:r w:rsidRPr="002E7622">
        <w:rPr>
          <w:noProof/>
          <w:szCs w:val="22"/>
          <w:lang w:val="lt-LT" w:bidi="lt-LT"/>
        </w:rPr>
        <w:t xml:space="preserve">. </w:t>
      </w:r>
      <w:r w:rsidR="00B6465B" w:rsidRPr="005A2D40">
        <w:rPr>
          <w:szCs w:val="22"/>
          <w:lang w:val="lt-LT" w:eastAsia="lt-LT"/>
        </w:rPr>
        <w:t xml:space="preserve">Pranešimą apie šalutinį poveikį galite užpildyti ir pateikti Valstybinės vaistų kontrolės tarnybos prie Lietuvos Respublikos sveikatos apsaugos ministerijos tinklalapyje </w:t>
      </w:r>
      <w:r w:rsidR="00B6465B" w:rsidRPr="005A2D40">
        <w:rPr>
          <w:color w:val="0000EE"/>
          <w:szCs w:val="22"/>
          <w:u w:val="single"/>
          <w:lang w:val="lt-LT" w:eastAsia="lt-LT"/>
        </w:rPr>
        <w:t>https://vvkt.lrv.lt/lt/</w:t>
      </w:r>
      <w:r w:rsidR="00B6465B" w:rsidRPr="005A2D40">
        <w:rPr>
          <w:szCs w:val="22"/>
          <w:lang w:val="lt-LT" w:eastAsia="lt-LT"/>
        </w:rPr>
        <w:t xml:space="preserve"> nurodytais būdais arba paskambinti nemokamu telefonu 8 800 73 568. Pranešdami apie šalutinį poveikį galite mums padėti gauti daugiau informacijos apie šio vaisto saugumą</w:t>
      </w:r>
      <w:r w:rsidR="00B6465B" w:rsidRPr="005A2D40">
        <w:rPr>
          <w:lang w:val="lt-LT"/>
        </w:rPr>
        <w:t>.</w:t>
      </w:r>
    </w:p>
    <w:p w14:paraId="54CD2B69" w14:textId="77777777" w:rsidR="00E739A0" w:rsidRPr="00BA3590" w:rsidRDefault="00E739A0" w:rsidP="00B6465B">
      <w:pPr>
        <w:pStyle w:val="BodytextAgency"/>
        <w:rPr>
          <w:rFonts w:ascii="Times New Roman" w:hAnsi="Times New Roman" w:cs="Times New Roman"/>
          <w:sz w:val="22"/>
          <w:szCs w:val="22"/>
          <w:lang w:val="lt-LT"/>
        </w:rPr>
      </w:pPr>
    </w:p>
    <w:p w14:paraId="5E0738CE" w14:textId="77777777" w:rsidR="00E739A0" w:rsidRPr="00BA3590" w:rsidRDefault="00E739A0" w:rsidP="00E739A0">
      <w:pPr>
        <w:pStyle w:val="BodytextAgency"/>
        <w:spacing w:after="0" w:line="240" w:lineRule="auto"/>
        <w:rPr>
          <w:rFonts w:ascii="Times New Roman" w:hAnsi="Times New Roman" w:cs="Times New Roman"/>
          <w:sz w:val="22"/>
          <w:szCs w:val="22"/>
          <w:lang w:val="lt-LT"/>
        </w:rPr>
      </w:pPr>
    </w:p>
    <w:p w14:paraId="561B129F" w14:textId="77777777" w:rsidR="00E739A0" w:rsidRPr="00BA3590" w:rsidRDefault="00E739A0" w:rsidP="00E739A0">
      <w:pPr>
        <w:numPr>
          <w:ilvl w:val="12"/>
          <w:numId w:val="0"/>
        </w:numPr>
        <w:tabs>
          <w:tab w:val="clear" w:pos="567"/>
        </w:tabs>
        <w:spacing w:line="240" w:lineRule="auto"/>
        <w:ind w:left="567" w:right="-2" w:hanging="567"/>
        <w:rPr>
          <w:noProof/>
          <w:lang w:val="lt-LT"/>
        </w:rPr>
      </w:pPr>
      <w:r>
        <w:rPr>
          <w:b/>
          <w:noProof/>
          <w:lang w:val="lt-LT" w:bidi="lt-LT"/>
        </w:rPr>
        <w:t>5.</w:t>
      </w:r>
      <w:r>
        <w:rPr>
          <w:b/>
          <w:noProof/>
          <w:lang w:val="lt-LT" w:bidi="lt-LT"/>
        </w:rPr>
        <w:tab/>
        <w:t xml:space="preserve">Kaip laikyti </w:t>
      </w:r>
      <w:r w:rsidR="007E6F07" w:rsidRPr="007E6F07">
        <w:rPr>
          <w:b/>
          <w:noProof/>
          <w:lang w:val="lt-LT" w:bidi="lt-LT"/>
        </w:rPr>
        <w:t>Tardyliq</w:t>
      </w:r>
    </w:p>
    <w:p w14:paraId="67A64B28" w14:textId="77777777" w:rsidR="00E739A0" w:rsidRPr="00BA3590" w:rsidRDefault="00E739A0" w:rsidP="00E739A0">
      <w:pPr>
        <w:numPr>
          <w:ilvl w:val="12"/>
          <w:numId w:val="0"/>
        </w:numPr>
        <w:tabs>
          <w:tab w:val="clear" w:pos="567"/>
        </w:tabs>
        <w:spacing w:line="240" w:lineRule="auto"/>
        <w:ind w:right="-2"/>
        <w:rPr>
          <w:noProof/>
          <w:lang w:val="lt-LT"/>
        </w:rPr>
      </w:pPr>
    </w:p>
    <w:p w14:paraId="719E1EDC" w14:textId="77777777" w:rsidR="00E739A0" w:rsidRPr="00BA3590" w:rsidRDefault="00E739A0" w:rsidP="00E739A0">
      <w:pPr>
        <w:numPr>
          <w:ilvl w:val="12"/>
          <w:numId w:val="0"/>
        </w:numPr>
        <w:tabs>
          <w:tab w:val="clear" w:pos="567"/>
        </w:tabs>
        <w:spacing w:line="240" w:lineRule="auto"/>
        <w:ind w:right="-2"/>
        <w:rPr>
          <w:noProof/>
          <w:lang w:val="lt-LT"/>
        </w:rPr>
      </w:pPr>
      <w:r>
        <w:rPr>
          <w:noProof/>
          <w:lang w:val="lt-LT" w:bidi="lt-LT"/>
        </w:rPr>
        <w:t>Šį vaistą laikykite vaikams nepastebimoje ir nepasiekiamoje vietoje.</w:t>
      </w:r>
    </w:p>
    <w:p w14:paraId="5A12DC40" w14:textId="77777777" w:rsidR="00E739A0" w:rsidRPr="00BA3590" w:rsidRDefault="00E739A0" w:rsidP="00E739A0">
      <w:pPr>
        <w:numPr>
          <w:ilvl w:val="12"/>
          <w:numId w:val="0"/>
        </w:numPr>
        <w:tabs>
          <w:tab w:val="clear" w:pos="567"/>
        </w:tabs>
        <w:spacing w:line="240" w:lineRule="auto"/>
        <w:ind w:right="-2"/>
        <w:rPr>
          <w:noProof/>
          <w:lang w:val="lt-LT"/>
        </w:rPr>
      </w:pPr>
    </w:p>
    <w:p w14:paraId="209866AF" w14:textId="77777777" w:rsidR="00E739A0" w:rsidRPr="00BA3590" w:rsidRDefault="00E739A0" w:rsidP="00E739A0">
      <w:pPr>
        <w:pStyle w:val="AmmCorpsTexte"/>
        <w:spacing w:after="0"/>
        <w:rPr>
          <w:rFonts w:ascii="Times New Roman" w:hAnsi="Times New Roman"/>
          <w:noProof/>
          <w:sz w:val="22"/>
          <w:lang w:val="lt-LT" w:eastAsia="en-US" w:bidi="ar-SA"/>
        </w:rPr>
      </w:pPr>
      <w:r w:rsidRPr="00F61288">
        <w:rPr>
          <w:rFonts w:ascii="Times New Roman" w:hAnsi="Times New Roman"/>
          <w:noProof/>
          <w:sz w:val="22"/>
          <w:lang w:val="lt-LT" w:bidi="lt-LT"/>
        </w:rPr>
        <w:t xml:space="preserve">Ant </w:t>
      </w:r>
      <w:r w:rsidR="006F39F9">
        <w:rPr>
          <w:rFonts w:ascii="Times New Roman" w:hAnsi="Times New Roman"/>
          <w:noProof/>
          <w:sz w:val="22"/>
          <w:lang w:val="lt-LT" w:bidi="lt-LT"/>
        </w:rPr>
        <w:t>dėžutės</w:t>
      </w:r>
      <w:r w:rsidR="009B223A">
        <w:rPr>
          <w:rFonts w:ascii="Times New Roman" w:hAnsi="Times New Roman"/>
          <w:noProof/>
          <w:sz w:val="22"/>
          <w:lang w:val="lt-LT" w:bidi="lt-LT"/>
        </w:rPr>
        <w:t xml:space="preserve"> po „</w:t>
      </w:r>
      <w:r w:rsidR="007E6F07">
        <w:rPr>
          <w:rFonts w:ascii="Times New Roman" w:hAnsi="Times New Roman"/>
          <w:noProof/>
          <w:sz w:val="22"/>
          <w:lang w:val="lt-LT" w:bidi="lt-LT"/>
        </w:rPr>
        <w:t>EXP</w:t>
      </w:r>
      <w:r w:rsidR="009B223A">
        <w:rPr>
          <w:rFonts w:ascii="Times New Roman" w:hAnsi="Times New Roman"/>
          <w:noProof/>
          <w:sz w:val="22"/>
          <w:lang w:val="lt-LT" w:bidi="lt-LT"/>
        </w:rPr>
        <w:t>“</w:t>
      </w:r>
      <w:r w:rsidRPr="00F61288">
        <w:rPr>
          <w:rFonts w:ascii="Times New Roman" w:hAnsi="Times New Roman"/>
          <w:noProof/>
          <w:sz w:val="22"/>
          <w:lang w:val="lt-LT" w:bidi="lt-LT"/>
        </w:rPr>
        <w:t xml:space="preserve"> nurodytam tinkamumo laikui pasibaigus, šio vaisto vartoti negalima. Vaistas tinkamas vartoti iki paskutinės nurodyto mėnesio dienos.</w:t>
      </w:r>
    </w:p>
    <w:p w14:paraId="11A7FC7A" w14:textId="6899C8D6" w:rsidR="00E739A0" w:rsidRPr="00BA3590" w:rsidRDefault="00E96BA7" w:rsidP="00E739A0">
      <w:pPr>
        <w:pStyle w:val="AmmCorpsTexte"/>
        <w:spacing w:after="0"/>
        <w:rPr>
          <w:rFonts w:ascii="Times New Roman" w:hAnsi="Times New Roman"/>
          <w:noProof/>
          <w:sz w:val="22"/>
          <w:lang w:val="lt-LT" w:eastAsia="en-US" w:bidi="ar-SA"/>
        </w:rPr>
      </w:pPr>
      <w:r>
        <w:rPr>
          <w:rFonts w:ascii="Times New Roman" w:hAnsi="Times New Roman"/>
          <w:noProof/>
          <w:sz w:val="22"/>
          <w:lang w:val="lt-LT" w:bidi="lt-LT"/>
        </w:rPr>
        <w:t>P</w:t>
      </w:r>
      <w:r w:rsidR="00A2070A">
        <w:rPr>
          <w:rFonts w:ascii="Times New Roman" w:hAnsi="Times New Roman"/>
          <w:noProof/>
          <w:sz w:val="22"/>
          <w:lang w:val="lt-LT" w:bidi="lt-LT"/>
        </w:rPr>
        <w:t xml:space="preserve">irmą kartą atidarius </w:t>
      </w:r>
      <w:r>
        <w:rPr>
          <w:rFonts w:ascii="Times New Roman" w:hAnsi="Times New Roman"/>
          <w:noProof/>
          <w:sz w:val="22"/>
          <w:lang w:val="lt-LT" w:bidi="lt-LT"/>
        </w:rPr>
        <w:t>buteliuk</w:t>
      </w:r>
      <w:r w:rsidR="00A2070A">
        <w:rPr>
          <w:rFonts w:ascii="Times New Roman" w:hAnsi="Times New Roman"/>
          <w:noProof/>
          <w:sz w:val="22"/>
          <w:lang w:val="lt-LT" w:bidi="lt-LT"/>
        </w:rPr>
        <w:t>ą</w:t>
      </w:r>
      <w:r>
        <w:rPr>
          <w:rFonts w:ascii="Times New Roman" w:hAnsi="Times New Roman"/>
          <w:noProof/>
          <w:sz w:val="22"/>
          <w:lang w:val="lt-LT" w:bidi="lt-LT"/>
        </w:rPr>
        <w:t xml:space="preserve"> </w:t>
      </w:r>
      <w:r w:rsidR="00E739A0" w:rsidRPr="00F61288">
        <w:rPr>
          <w:rFonts w:ascii="Times New Roman" w:hAnsi="Times New Roman"/>
          <w:noProof/>
          <w:sz w:val="22"/>
          <w:lang w:val="lt-LT" w:bidi="lt-LT"/>
        </w:rPr>
        <w:t xml:space="preserve">, tirpalą galima laikyti 2 mėnesius. Laikykite šį vaistą </w:t>
      </w:r>
      <w:r w:rsidR="003E60FB">
        <w:rPr>
          <w:rFonts w:ascii="Times New Roman" w:hAnsi="Times New Roman"/>
          <w:noProof/>
          <w:sz w:val="22"/>
          <w:lang w:val="lt-LT" w:bidi="lt-LT"/>
        </w:rPr>
        <w:t>išorinėje</w:t>
      </w:r>
      <w:r w:rsidR="00E739A0" w:rsidRPr="00F61288">
        <w:rPr>
          <w:rFonts w:ascii="Times New Roman" w:hAnsi="Times New Roman"/>
          <w:noProof/>
          <w:sz w:val="22"/>
          <w:lang w:val="lt-LT" w:bidi="lt-LT"/>
        </w:rPr>
        <w:t xml:space="preserve"> dėžutėje, kad vaistas būtų apsaugotas nuo šviesos.</w:t>
      </w:r>
      <w:r>
        <w:rPr>
          <w:rFonts w:ascii="Times New Roman" w:hAnsi="Times New Roman"/>
          <w:noProof/>
          <w:sz w:val="22"/>
          <w:lang w:val="lt-LT" w:bidi="lt-LT"/>
        </w:rPr>
        <w:t xml:space="preserve"> Laikykite buteliuką ir graduotą pipetę kartu išorinėje dėžutėje tarp vaisto vartojimų.</w:t>
      </w:r>
    </w:p>
    <w:p w14:paraId="748D90EF" w14:textId="77777777" w:rsidR="00E739A0" w:rsidRPr="00BA3590" w:rsidRDefault="00E739A0" w:rsidP="00E739A0">
      <w:pPr>
        <w:pStyle w:val="AmmCorpsTexte"/>
        <w:spacing w:after="0"/>
        <w:rPr>
          <w:rFonts w:ascii="Times New Roman" w:hAnsi="Times New Roman"/>
          <w:noProof/>
          <w:sz w:val="22"/>
          <w:lang w:val="lt-LT" w:eastAsia="en-US" w:bidi="ar-SA"/>
        </w:rPr>
      </w:pPr>
    </w:p>
    <w:p w14:paraId="75FE1F00" w14:textId="77777777" w:rsidR="00E739A0" w:rsidRPr="00BA3590" w:rsidRDefault="00E739A0" w:rsidP="00E739A0">
      <w:pPr>
        <w:numPr>
          <w:ilvl w:val="12"/>
          <w:numId w:val="0"/>
        </w:numPr>
        <w:tabs>
          <w:tab w:val="clear" w:pos="567"/>
        </w:tabs>
        <w:spacing w:line="240" w:lineRule="auto"/>
        <w:ind w:right="-2"/>
        <w:rPr>
          <w:noProof/>
          <w:lang w:val="lt-LT"/>
        </w:rPr>
      </w:pPr>
      <w:r>
        <w:rPr>
          <w:noProof/>
          <w:lang w:val="lt-LT" w:bidi="lt-LT"/>
        </w:rPr>
        <w:t>Vaistų negalima išmesti į kanalizaciją arba su buitinėmis atliekomis. Kaip išmesti nereikalingus vaistus, klauskite vaistininko. Šios priemonės padės apsaugoti aplinką.</w:t>
      </w:r>
    </w:p>
    <w:p w14:paraId="30F83EB5" w14:textId="77777777" w:rsidR="00E739A0" w:rsidRDefault="00E739A0" w:rsidP="00E739A0">
      <w:pPr>
        <w:numPr>
          <w:ilvl w:val="12"/>
          <w:numId w:val="0"/>
        </w:numPr>
        <w:tabs>
          <w:tab w:val="clear" w:pos="567"/>
        </w:tabs>
        <w:spacing w:line="240" w:lineRule="auto"/>
        <w:ind w:right="-2"/>
        <w:rPr>
          <w:noProof/>
          <w:lang w:val="lt-LT"/>
        </w:rPr>
      </w:pPr>
    </w:p>
    <w:p w14:paraId="3E8A7B66" w14:textId="77777777" w:rsidR="003E60FB" w:rsidRPr="00BA3590" w:rsidRDefault="003E60FB" w:rsidP="00E739A0">
      <w:pPr>
        <w:numPr>
          <w:ilvl w:val="12"/>
          <w:numId w:val="0"/>
        </w:numPr>
        <w:tabs>
          <w:tab w:val="clear" w:pos="567"/>
        </w:tabs>
        <w:spacing w:line="240" w:lineRule="auto"/>
        <w:ind w:right="-2"/>
        <w:rPr>
          <w:noProof/>
          <w:lang w:val="lt-LT"/>
        </w:rPr>
      </w:pPr>
    </w:p>
    <w:p w14:paraId="61ACC322" w14:textId="77777777" w:rsidR="00E739A0" w:rsidRPr="00E65969" w:rsidRDefault="00E739A0" w:rsidP="00E739A0">
      <w:pPr>
        <w:numPr>
          <w:ilvl w:val="12"/>
          <w:numId w:val="0"/>
        </w:numPr>
        <w:tabs>
          <w:tab w:val="clear" w:pos="567"/>
        </w:tabs>
        <w:spacing w:line="240" w:lineRule="auto"/>
        <w:ind w:right="-2"/>
        <w:rPr>
          <w:b/>
          <w:noProof/>
          <w:lang w:val="lt-LT"/>
        </w:rPr>
      </w:pPr>
      <w:r>
        <w:rPr>
          <w:b/>
          <w:noProof/>
          <w:lang w:val="lt-LT" w:bidi="lt-LT"/>
        </w:rPr>
        <w:t>6.</w:t>
      </w:r>
      <w:r>
        <w:rPr>
          <w:b/>
          <w:noProof/>
          <w:lang w:val="lt-LT" w:bidi="lt-LT"/>
        </w:rPr>
        <w:tab/>
        <w:t>Pakuotės turinys ir kita informacija</w:t>
      </w:r>
    </w:p>
    <w:p w14:paraId="3BC6C957" w14:textId="77777777" w:rsidR="00E739A0" w:rsidRPr="00E65969" w:rsidRDefault="00E739A0" w:rsidP="00E739A0">
      <w:pPr>
        <w:numPr>
          <w:ilvl w:val="12"/>
          <w:numId w:val="0"/>
        </w:numPr>
        <w:tabs>
          <w:tab w:val="clear" w:pos="567"/>
        </w:tabs>
        <w:spacing w:line="240" w:lineRule="auto"/>
        <w:ind w:right="-2"/>
        <w:rPr>
          <w:noProof/>
          <w:lang w:val="lt-LT"/>
        </w:rPr>
      </w:pPr>
    </w:p>
    <w:p w14:paraId="5426EE37" w14:textId="77777777" w:rsidR="00E739A0" w:rsidRPr="00E65969" w:rsidRDefault="007E6F07" w:rsidP="00E739A0">
      <w:pPr>
        <w:numPr>
          <w:ilvl w:val="12"/>
          <w:numId w:val="0"/>
        </w:numPr>
        <w:tabs>
          <w:tab w:val="clear" w:pos="567"/>
        </w:tabs>
        <w:spacing w:line="240" w:lineRule="auto"/>
        <w:ind w:right="-2"/>
        <w:rPr>
          <w:b/>
          <w:bCs/>
          <w:noProof/>
          <w:lang w:val="lt-LT"/>
        </w:rPr>
      </w:pPr>
      <w:r w:rsidRPr="007E6F07">
        <w:rPr>
          <w:b/>
          <w:noProof/>
          <w:lang w:val="lt-LT" w:bidi="lt-LT"/>
        </w:rPr>
        <w:t>Tardyliq</w:t>
      </w:r>
      <w:r w:rsidR="00E739A0">
        <w:rPr>
          <w:b/>
          <w:noProof/>
          <w:lang w:val="lt-LT" w:bidi="lt-LT"/>
        </w:rPr>
        <w:t xml:space="preserve"> sudėtis</w:t>
      </w:r>
    </w:p>
    <w:p w14:paraId="748D8520" w14:textId="77777777" w:rsidR="00E739A0" w:rsidRPr="00E65969" w:rsidRDefault="00E739A0" w:rsidP="00E739A0">
      <w:pPr>
        <w:numPr>
          <w:ilvl w:val="12"/>
          <w:numId w:val="0"/>
        </w:numPr>
        <w:tabs>
          <w:tab w:val="clear" w:pos="567"/>
        </w:tabs>
        <w:spacing w:line="240" w:lineRule="auto"/>
        <w:ind w:right="-2"/>
        <w:rPr>
          <w:noProof/>
          <w:u w:val="single"/>
          <w:lang w:val="lt-LT"/>
        </w:rPr>
      </w:pPr>
    </w:p>
    <w:p w14:paraId="743911F6" w14:textId="77777777" w:rsidR="00E739A0" w:rsidRPr="00E65969" w:rsidRDefault="00E739A0" w:rsidP="00E739A0">
      <w:pPr>
        <w:pStyle w:val="AmmComposition"/>
        <w:numPr>
          <w:ilvl w:val="0"/>
          <w:numId w:val="1"/>
        </w:numPr>
        <w:spacing w:after="0"/>
        <w:jc w:val="left"/>
        <w:rPr>
          <w:rFonts w:ascii="Times New Roman" w:hAnsi="Times New Roman"/>
          <w:bCs/>
          <w:sz w:val="22"/>
          <w:szCs w:val="22"/>
          <w:lang w:val="lt-LT"/>
        </w:rPr>
      </w:pPr>
      <w:bookmarkStart w:id="5" w:name="_Hlk133842710"/>
      <w:r>
        <w:rPr>
          <w:rFonts w:ascii="Times New Roman" w:hAnsi="Times New Roman"/>
          <w:sz w:val="22"/>
          <w:szCs w:val="22"/>
          <w:lang w:val="lt-LT" w:bidi="lt-LT"/>
        </w:rPr>
        <w:t xml:space="preserve">Kiekviename mililitre geriamojo tirpalo yra 20 mg </w:t>
      </w:r>
      <w:proofErr w:type="spellStart"/>
      <w:r>
        <w:rPr>
          <w:rFonts w:ascii="Times New Roman" w:hAnsi="Times New Roman"/>
          <w:sz w:val="22"/>
          <w:szCs w:val="22"/>
          <w:lang w:val="lt-LT" w:bidi="lt-LT"/>
        </w:rPr>
        <w:t>elementinės</w:t>
      </w:r>
      <w:proofErr w:type="spellEnd"/>
      <w:r>
        <w:rPr>
          <w:rFonts w:ascii="Times New Roman" w:hAnsi="Times New Roman"/>
          <w:sz w:val="22"/>
          <w:szCs w:val="22"/>
          <w:lang w:val="lt-LT" w:bidi="lt-LT"/>
        </w:rPr>
        <w:t xml:space="preserve"> geležies </w:t>
      </w:r>
      <w:proofErr w:type="spellStart"/>
      <w:r>
        <w:rPr>
          <w:rFonts w:ascii="Times New Roman" w:hAnsi="Times New Roman"/>
          <w:sz w:val="22"/>
          <w:szCs w:val="22"/>
          <w:lang w:val="lt-LT" w:bidi="lt-LT"/>
        </w:rPr>
        <w:t>geležies</w:t>
      </w:r>
      <w:proofErr w:type="spellEnd"/>
      <w:r>
        <w:rPr>
          <w:rFonts w:ascii="Times New Roman" w:hAnsi="Times New Roman"/>
          <w:sz w:val="22"/>
          <w:szCs w:val="22"/>
          <w:lang w:val="lt-LT" w:bidi="lt-LT"/>
        </w:rPr>
        <w:t xml:space="preserve"> sulfato </w:t>
      </w:r>
      <w:proofErr w:type="spellStart"/>
      <w:r>
        <w:rPr>
          <w:rFonts w:ascii="Times New Roman" w:hAnsi="Times New Roman"/>
          <w:sz w:val="22"/>
          <w:szCs w:val="22"/>
          <w:lang w:val="lt-LT" w:bidi="lt-LT"/>
        </w:rPr>
        <w:t>heptahidrato</w:t>
      </w:r>
      <w:proofErr w:type="spellEnd"/>
      <w:r>
        <w:rPr>
          <w:rFonts w:ascii="Times New Roman" w:hAnsi="Times New Roman"/>
          <w:sz w:val="22"/>
          <w:szCs w:val="22"/>
          <w:lang w:val="lt-LT" w:bidi="lt-LT"/>
        </w:rPr>
        <w:t xml:space="preserve"> pavidalu.</w:t>
      </w:r>
    </w:p>
    <w:p w14:paraId="4C72F597" w14:textId="77777777" w:rsidR="00E739A0" w:rsidRPr="00E65969" w:rsidRDefault="00E739A0" w:rsidP="00E739A0">
      <w:pPr>
        <w:pStyle w:val="AmmComposition"/>
        <w:spacing w:after="0"/>
        <w:ind w:left="360"/>
        <w:jc w:val="left"/>
        <w:rPr>
          <w:rFonts w:ascii="Times New Roman" w:hAnsi="Times New Roman"/>
          <w:sz w:val="22"/>
          <w:szCs w:val="22"/>
          <w:lang w:val="lt-LT"/>
        </w:rPr>
      </w:pPr>
    </w:p>
    <w:p w14:paraId="714478FF" w14:textId="46983F15" w:rsidR="00E739A0" w:rsidRPr="00E65969" w:rsidRDefault="00E739A0" w:rsidP="00E739A0">
      <w:pPr>
        <w:pStyle w:val="AmmComposition"/>
        <w:spacing w:after="0"/>
        <w:jc w:val="left"/>
        <w:rPr>
          <w:rFonts w:ascii="Times New Roman" w:hAnsi="Times New Roman"/>
          <w:sz w:val="22"/>
          <w:szCs w:val="22"/>
          <w:lang w:val="lt-LT"/>
        </w:rPr>
      </w:pPr>
      <w:r>
        <w:rPr>
          <w:rFonts w:ascii="Times New Roman" w:hAnsi="Times New Roman"/>
          <w:noProof/>
          <w:sz w:val="22"/>
          <w:szCs w:val="22"/>
          <w:lang w:val="lt-LT" w:bidi="lt-LT"/>
        </w:rPr>
        <w:t>- Pagalbinės medžiagos yra skystas sorbitolis (nesikristalizuojantis) (E420), apelsinų skonio aromatinė medžiaga*, s</w:t>
      </w:r>
      <w:r w:rsidR="003E60FB">
        <w:rPr>
          <w:rFonts w:ascii="Times New Roman" w:hAnsi="Times New Roman"/>
          <w:noProof/>
          <w:sz w:val="22"/>
          <w:szCs w:val="22"/>
          <w:lang w:val="lt-LT" w:bidi="lt-LT"/>
        </w:rPr>
        <w:t>ulfato</w:t>
      </w:r>
      <w:r>
        <w:rPr>
          <w:rFonts w:ascii="Times New Roman" w:hAnsi="Times New Roman"/>
          <w:noProof/>
          <w:sz w:val="22"/>
          <w:szCs w:val="22"/>
          <w:lang w:val="lt-LT" w:bidi="lt-LT"/>
        </w:rPr>
        <w:t xml:space="preserve"> rūgštis, natrio propionatas, sacharino natrio druska, išgrynintas vanduo.</w:t>
      </w:r>
    </w:p>
    <w:p w14:paraId="6AE2B1FD" w14:textId="77777777" w:rsidR="00E739A0" w:rsidRPr="00E65969" w:rsidRDefault="00E739A0" w:rsidP="00E739A0">
      <w:pPr>
        <w:pStyle w:val="AmmCorpsTexte"/>
        <w:spacing w:after="0"/>
        <w:ind w:left="357"/>
        <w:rPr>
          <w:rFonts w:ascii="Times New Roman" w:hAnsi="Times New Roman"/>
          <w:sz w:val="22"/>
          <w:szCs w:val="22"/>
          <w:lang w:val="lt-LT"/>
        </w:rPr>
      </w:pPr>
      <w:r w:rsidRPr="00F359D6">
        <w:rPr>
          <w:rFonts w:ascii="Times New Roman" w:hAnsi="Times New Roman"/>
          <w:sz w:val="22"/>
          <w:szCs w:val="22"/>
          <w:lang w:val="lt-LT" w:bidi="lt-LT"/>
        </w:rPr>
        <w:t>*</w:t>
      </w:r>
      <w:r w:rsidRPr="00F359D6">
        <w:rPr>
          <w:rFonts w:ascii="Times New Roman" w:hAnsi="Times New Roman"/>
          <w:sz w:val="22"/>
          <w:szCs w:val="22"/>
          <w:u w:val="single"/>
          <w:lang w:val="lt-LT" w:bidi="lt-LT"/>
        </w:rPr>
        <w:t>Apelsinų skonio aromatinės medžiagos dalys</w:t>
      </w:r>
      <w:r w:rsidRPr="00F359D6">
        <w:rPr>
          <w:rFonts w:ascii="Times New Roman" w:hAnsi="Times New Roman"/>
          <w:sz w:val="22"/>
          <w:szCs w:val="22"/>
          <w:lang w:val="lt-LT" w:bidi="lt-LT"/>
        </w:rPr>
        <w:t xml:space="preserve">: acetaldehidas, </w:t>
      </w:r>
      <w:proofErr w:type="spellStart"/>
      <w:r w:rsidRPr="00F359D6">
        <w:rPr>
          <w:rFonts w:ascii="Times New Roman" w:hAnsi="Times New Roman"/>
          <w:sz w:val="22"/>
          <w:szCs w:val="22"/>
          <w:lang w:val="lt-LT" w:bidi="lt-LT"/>
        </w:rPr>
        <w:t>oktanalis</w:t>
      </w:r>
      <w:proofErr w:type="spellEnd"/>
      <w:r w:rsidRPr="00F359D6">
        <w:rPr>
          <w:rFonts w:ascii="Times New Roman" w:hAnsi="Times New Roman"/>
          <w:sz w:val="22"/>
          <w:szCs w:val="22"/>
          <w:lang w:val="lt-LT" w:bidi="lt-LT"/>
        </w:rPr>
        <w:t xml:space="preserve">, </w:t>
      </w:r>
      <w:proofErr w:type="spellStart"/>
      <w:r w:rsidRPr="00F359D6">
        <w:rPr>
          <w:rFonts w:ascii="Times New Roman" w:hAnsi="Times New Roman"/>
          <w:sz w:val="22"/>
          <w:szCs w:val="22"/>
          <w:lang w:val="lt-LT" w:bidi="lt-LT"/>
        </w:rPr>
        <w:t>nonanalis</w:t>
      </w:r>
      <w:proofErr w:type="spellEnd"/>
      <w:r w:rsidRPr="00F359D6">
        <w:rPr>
          <w:rFonts w:ascii="Times New Roman" w:hAnsi="Times New Roman"/>
          <w:sz w:val="22"/>
          <w:szCs w:val="22"/>
          <w:lang w:val="lt-LT" w:bidi="lt-LT"/>
        </w:rPr>
        <w:t xml:space="preserve">, </w:t>
      </w:r>
      <w:proofErr w:type="spellStart"/>
      <w:r w:rsidRPr="00F359D6">
        <w:rPr>
          <w:rFonts w:ascii="Times New Roman" w:hAnsi="Times New Roman"/>
          <w:sz w:val="22"/>
          <w:szCs w:val="22"/>
          <w:lang w:val="lt-LT" w:bidi="lt-LT"/>
        </w:rPr>
        <w:t>dekanalis</w:t>
      </w:r>
      <w:proofErr w:type="spellEnd"/>
      <w:r w:rsidRPr="00F359D6">
        <w:rPr>
          <w:rFonts w:ascii="Times New Roman" w:hAnsi="Times New Roman"/>
          <w:sz w:val="22"/>
          <w:szCs w:val="22"/>
          <w:lang w:val="lt-LT" w:bidi="lt-LT"/>
        </w:rPr>
        <w:t xml:space="preserve">, etilo </w:t>
      </w:r>
      <w:proofErr w:type="spellStart"/>
      <w:r w:rsidRPr="00F359D6">
        <w:rPr>
          <w:rFonts w:ascii="Times New Roman" w:hAnsi="Times New Roman"/>
          <w:sz w:val="22"/>
          <w:szCs w:val="22"/>
          <w:lang w:val="lt-LT" w:bidi="lt-LT"/>
        </w:rPr>
        <w:t>butiratas</w:t>
      </w:r>
      <w:proofErr w:type="spellEnd"/>
      <w:r w:rsidRPr="00F359D6">
        <w:rPr>
          <w:rFonts w:ascii="Times New Roman" w:hAnsi="Times New Roman"/>
          <w:sz w:val="22"/>
          <w:szCs w:val="22"/>
          <w:lang w:val="lt-LT" w:bidi="lt-LT"/>
        </w:rPr>
        <w:t xml:space="preserve">, </w:t>
      </w:r>
      <w:proofErr w:type="spellStart"/>
      <w:r w:rsidRPr="00F359D6">
        <w:rPr>
          <w:rFonts w:ascii="Times New Roman" w:hAnsi="Times New Roman"/>
          <w:sz w:val="22"/>
          <w:szCs w:val="22"/>
          <w:lang w:val="lt-LT" w:bidi="lt-LT"/>
        </w:rPr>
        <w:t>citronelolis</w:t>
      </w:r>
      <w:proofErr w:type="spellEnd"/>
      <w:r w:rsidRPr="00F359D6">
        <w:rPr>
          <w:rFonts w:ascii="Times New Roman" w:hAnsi="Times New Roman"/>
          <w:sz w:val="22"/>
          <w:szCs w:val="22"/>
          <w:lang w:val="lt-LT" w:bidi="lt-LT"/>
        </w:rPr>
        <w:t xml:space="preserve">, vanduo, </w:t>
      </w:r>
      <w:proofErr w:type="spellStart"/>
      <w:r w:rsidRPr="00F359D6">
        <w:rPr>
          <w:rFonts w:ascii="Times New Roman" w:hAnsi="Times New Roman"/>
          <w:sz w:val="22"/>
          <w:szCs w:val="22"/>
          <w:lang w:val="lt-LT" w:bidi="lt-LT"/>
        </w:rPr>
        <w:t>citralis</w:t>
      </w:r>
      <w:proofErr w:type="spellEnd"/>
      <w:r w:rsidRPr="00F359D6">
        <w:rPr>
          <w:rFonts w:ascii="Times New Roman" w:hAnsi="Times New Roman"/>
          <w:sz w:val="22"/>
          <w:szCs w:val="22"/>
          <w:lang w:val="lt-LT" w:bidi="lt-LT"/>
        </w:rPr>
        <w:t xml:space="preserve">, </w:t>
      </w:r>
      <w:proofErr w:type="spellStart"/>
      <w:r w:rsidRPr="00F359D6">
        <w:rPr>
          <w:rFonts w:ascii="Times New Roman" w:hAnsi="Times New Roman"/>
          <w:sz w:val="22"/>
          <w:szCs w:val="22"/>
          <w:lang w:val="lt-LT" w:bidi="lt-LT"/>
        </w:rPr>
        <w:t>linalolis</w:t>
      </w:r>
      <w:proofErr w:type="spellEnd"/>
      <w:r w:rsidRPr="00F359D6">
        <w:rPr>
          <w:rFonts w:ascii="Times New Roman" w:hAnsi="Times New Roman"/>
          <w:sz w:val="22"/>
          <w:szCs w:val="22"/>
          <w:lang w:val="lt-LT" w:bidi="lt-LT"/>
        </w:rPr>
        <w:t xml:space="preserve">, apelsinų eterinis aliejus, </w:t>
      </w:r>
      <w:proofErr w:type="spellStart"/>
      <w:r w:rsidRPr="00F359D6">
        <w:rPr>
          <w:rFonts w:ascii="Times New Roman" w:hAnsi="Times New Roman"/>
          <w:sz w:val="22"/>
          <w:szCs w:val="22"/>
          <w:lang w:val="lt-LT" w:bidi="lt-LT"/>
        </w:rPr>
        <w:t>propilenglikolis</w:t>
      </w:r>
      <w:proofErr w:type="spellEnd"/>
      <w:r w:rsidRPr="00F359D6">
        <w:rPr>
          <w:rFonts w:ascii="Times New Roman" w:hAnsi="Times New Roman"/>
          <w:sz w:val="22"/>
          <w:szCs w:val="22"/>
          <w:lang w:val="lt-LT" w:bidi="lt-LT"/>
        </w:rPr>
        <w:t xml:space="preserve"> (E1520).</w:t>
      </w:r>
    </w:p>
    <w:bookmarkEnd w:id="5"/>
    <w:p w14:paraId="15D331B8" w14:textId="77777777" w:rsidR="00E739A0" w:rsidRPr="00E65969" w:rsidRDefault="00E739A0" w:rsidP="00E739A0">
      <w:pPr>
        <w:tabs>
          <w:tab w:val="clear" w:pos="567"/>
        </w:tabs>
        <w:spacing w:line="240" w:lineRule="auto"/>
        <w:ind w:right="-2"/>
        <w:rPr>
          <w:noProof/>
          <w:lang w:val="lt-LT"/>
        </w:rPr>
      </w:pPr>
    </w:p>
    <w:p w14:paraId="62272E97" w14:textId="77777777" w:rsidR="00E739A0" w:rsidRDefault="007E6F07" w:rsidP="00E739A0">
      <w:pPr>
        <w:numPr>
          <w:ilvl w:val="12"/>
          <w:numId w:val="0"/>
        </w:numPr>
        <w:tabs>
          <w:tab w:val="clear" w:pos="567"/>
        </w:tabs>
        <w:spacing w:line="240" w:lineRule="auto"/>
        <w:ind w:right="-2"/>
        <w:rPr>
          <w:b/>
          <w:bCs/>
          <w:noProof/>
        </w:rPr>
      </w:pPr>
      <w:r w:rsidRPr="007E6F07">
        <w:rPr>
          <w:b/>
          <w:noProof/>
          <w:lang w:val="lt-LT" w:bidi="lt-LT"/>
        </w:rPr>
        <w:t>Tardyliq</w:t>
      </w:r>
      <w:r w:rsidR="00E739A0">
        <w:rPr>
          <w:b/>
          <w:noProof/>
          <w:lang w:val="lt-LT" w:bidi="lt-LT"/>
        </w:rPr>
        <w:t xml:space="preserve"> išvaizda ir kiekis pakuotėje</w:t>
      </w:r>
    </w:p>
    <w:p w14:paraId="14335364" w14:textId="77777777" w:rsidR="00E739A0" w:rsidRPr="005A2D40" w:rsidRDefault="00E739A0" w:rsidP="00E739A0">
      <w:pPr>
        <w:pStyle w:val="AmmListePuces1"/>
        <w:numPr>
          <w:ilvl w:val="0"/>
          <w:numId w:val="43"/>
        </w:numPr>
        <w:jc w:val="both"/>
        <w:rPr>
          <w:rFonts w:ascii="Times New Roman" w:hAnsi="Times New Roman"/>
          <w:sz w:val="22"/>
          <w:szCs w:val="22"/>
          <w:lang w:val="pt-PT"/>
        </w:rPr>
      </w:pPr>
      <w:r w:rsidRPr="00F359D6">
        <w:rPr>
          <w:rFonts w:ascii="Times New Roman" w:hAnsi="Times New Roman"/>
          <w:sz w:val="22"/>
          <w:szCs w:val="22"/>
          <w:lang w:val="lt-LT" w:bidi="lt-LT"/>
        </w:rPr>
        <w:t xml:space="preserve">Šis vaistas yra geltonas arba oranžinis geriamasis tirpalas. </w:t>
      </w:r>
    </w:p>
    <w:p w14:paraId="1012D276" w14:textId="2259A3D9" w:rsidR="00E739A0" w:rsidRPr="00E65969" w:rsidRDefault="00E739A0" w:rsidP="00E739A0">
      <w:pPr>
        <w:pStyle w:val="AmmListePuces1"/>
        <w:numPr>
          <w:ilvl w:val="0"/>
          <w:numId w:val="43"/>
        </w:numPr>
        <w:jc w:val="both"/>
        <w:rPr>
          <w:rFonts w:ascii="Times New Roman" w:hAnsi="Times New Roman"/>
          <w:sz w:val="22"/>
          <w:szCs w:val="22"/>
          <w:lang w:val="it-CH"/>
        </w:rPr>
      </w:pPr>
      <w:r w:rsidRPr="009A0BB1">
        <w:rPr>
          <w:rFonts w:ascii="Times New Roman" w:hAnsi="Times New Roman"/>
          <w:sz w:val="22"/>
          <w:szCs w:val="22"/>
          <w:lang w:val="lt-LT" w:bidi="lt-LT"/>
        </w:rPr>
        <w:t xml:space="preserve">90 ml geriamojo tirpalo geltono stiklo buteliuke su </w:t>
      </w:r>
      <w:r w:rsidR="00C70902">
        <w:rPr>
          <w:rFonts w:ascii="Times New Roman" w:hAnsi="Times New Roman"/>
          <w:sz w:val="22"/>
          <w:lang w:val="lt-LT" w:bidi="lt-LT"/>
        </w:rPr>
        <w:t>v</w:t>
      </w:r>
      <w:r w:rsidR="00C70902" w:rsidRPr="00B81602">
        <w:rPr>
          <w:rFonts w:ascii="Times New Roman" w:hAnsi="Times New Roman"/>
          <w:sz w:val="22"/>
          <w:lang w:val="lt-LT" w:bidi="lt-LT"/>
        </w:rPr>
        <w:t>aik</w:t>
      </w:r>
      <w:r w:rsidR="003E60FB">
        <w:rPr>
          <w:rFonts w:ascii="Times New Roman" w:hAnsi="Times New Roman"/>
          <w:sz w:val="22"/>
          <w:lang w:val="lt-LT" w:bidi="lt-LT"/>
        </w:rPr>
        <w:t xml:space="preserve">ų sunkiai </w:t>
      </w:r>
      <w:r w:rsidR="00C70902" w:rsidRPr="00B81602">
        <w:rPr>
          <w:rFonts w:ascii="Times New Roman" w:hAnsi="Times New Roman"/>
          <w:sz w:val="22"/>
          <w:lang w:val="lt-LT" w:bidi="lt-LT"/>
        </w:rPr>
        <w:t>atidarom</w:t>
      </w:r>
      <w:r w:rsidR="00C70902">
        <w:rPr>
          <w:rFonts w:ascii="Times New Roman" w:hAnsi="Times New Roman"/>
          <w:sz w:val="22"/>
          <w:lang w:val="lt-LT" w:bidi="lt-LT"/>
        </w:rPr>
        <w:t>u</w:t>
      </w:r>
      <w:r w:rsidR="00C70902" w:rsidRPr="00B81602">
        <w:rPr>
          <w:rFonts w:ascii="Times New Roman" w:hAnsi="Times New Roman"/>
          <w:sz w:val="22"/>
          <w:lang w:val="lt-LT" w:bidi="lt-LT"/>
        </w:rPr>
        <w:t xml:space="preserve"> uždori</w:t>
      </w:r>
      <w:r w:rsidR="00C70902">
        <w:rPr>
          <w:rFonts w:ascii="Times New Roman" w:hAnsi="Times New Roman"/>
          <w:sz w:val="22"/>
          <w:lang w:val="lt-LT" w:bidi="lt-LT"/>
        </w:rPr>
        <w:t>u</w:t>
      </w:r>
      <w:r w:rsidRPr="009A0BB1">
        <w:rPr>
          <w:rFonts w:ascii="Times New Roman" w:hAnsi="Times New Roman"/>
          <w:sz w:val="22"/>
          <w:szCs w:val="22"/>
          <w:lang w:val="lt-LT" w:bidi="lt-LT"/>
        </w:rPr>
        <w:t>.</w:t>
      </w:r>
    </w:p>
    <w:p w14:paraId="3D20B602" w14:textId="77777777" w:rsidR="00E739A0" w:rsidRPr="00E65969" w:rsidRDefault="00E739A0" w:rsidP="00E739A0">
      <w:pPr>
        <w:pStyle w:val="AmmListePuces1"/>
        <w:numPr>
          <w:ilvl w:val="0"/>
          <w:numId w:val="43"/>
        </w:numPr>
        <w:jc w:val="both"/>
        <w:rPr>
          <w:rFonts w:ascii="Times New Roman" w:hAnsi="Times New Roman"/>
          <w:sz w:val="22"/>
          <w:szCs w:val="22"/>
          <w:lang w:val="it-CH"/>
        </w:rPr>
      </w:pPr>
      <w:r w:rsidRPr="00F359D6">
        <w:rPr>
          <w:rFonts w:ascii="Times New Roman" w:hAnsi="Times New Roman"/>
          <w:sz w:val="22"/>
          <w:szCs w:val="22"/>
          <w:lang w:val="lt-LT" w:bidi="lt-LT"/>
        </w:rPr>
        <w:t>Išorinėje pakuotėje yra 5 ml pipetė su graduotomis žymomis nuo 10 iki 100 mg (žymos kas 10 mg), kad būtų galima vartoti per burną.</w:t>
      </w:r>
    </w:p>
    <w:p w14:paraId="2AF34CF6" w14:textId="77777777" w:rsidR="00E739A0" w:rsidRPr="00E65969" w:rsidRDefault="00E739A0" w:rsidP="00E739A0">
      <w:pPr>
        <w:numPr>
          <w:ilvl w:val="12"/>
          <w:numId w:val="0"/>
        </w:numPr>
        <w:tabs>
          <w:tab w:val="clear" w:pos="567"/>
        </w:tabs>
        <w:spacing w:line="240" w:lineRule="auto"/>
        <w:ind w:right="-2"/>
        <w:rPr>
          <w:noProof/>
          <w:u w:val="single"/>
          <w:lang w:val="it-CH"/>
        </w:rPr>
      </w:pPr>
    </w:p>
    <w:p w14:paraId="52DC31DD" w14:textId="77777777" w:rsidR="00E739A0" w:rsidRPr="005A2D40" w:rsidRDefault="00E739A0" w:rsidP="00E739A0">
      <w:pPr>
        <w:numPr>
          <w:ilvl w:val="12"/>
          <w:numId w:val="0"/>
        </w:numPr>
        <w:tabs>
          <w:tab w:val="clear" w:pos="567"/>
        </w:tabs>
        <w:spacing w:line="240" w:lineRule="auto"/>
        <w:ind w:right="-2"/>
        <w:rPr>
          <w:b/>
          <w:bCs/>
          <w:noProof/>
          <w:lang w:val="pt-PT"/>
        </w:rPr>
      </w:pPr>
      <w:r>
        <w:rPr>
          <w:b/>
          <w:noProof/>
          <w:lang w:val="lt-LT" w:bidi="lt-LT"/>
        </w:rPr>
        <w:t>Registruotojas ir gamintojas</w:t>
      </w:r>
    </w:p>
    <w:p w14:paraId="6471C379" w14:textId="77777777" w:rsidR="00E739A0" w:rsidRPr="005A2D40" w:rsidRDefault="000A3659" w:rsidP="00E739A0">
      <w:pPr>
        <w:numPr>
          <w:ilvl w:val="12"/>
          <w:numId w:val="0"/>
        </w:numPr>
        <w:tabs>
          <w:tab w:val="clear" w:pos="567"/>
        </w:tabs>
        <w:spacing w:line="240" w:lineRule="auto"/>
        <w:ind w:right="-2"/>
        <w:rPr>
          <w:i/>
          <w:iCs/>
          <w:noProof/>
          <w:lang w:val="pt-PT"/>
        </w:rPr>
      </w:pPr>
      <w:r w:rsidRPr="005A2D40">
        <w:rPr>
          <w:i/>
          <w:iCs/>
          <w:noProof/>
          <w:lang w:val="pt-PT"/>
        </w:rPr>
        <w:t>Registruotojas</w:t>
      </w:r>
    </w:p>
    <w:p w14:paraId="7B64F124" w14:textId="77777777" w:rsidR="000A3659" w:rsidRPr="005A2D40" w:rsidRDefault="000A3659" w:rsidP="000A3659">
      <w:pPr>
        <w:numPr>
          <w:ilvl w:val="12"/>
          <w:numId w:val="0"/>
        </w:numPr>
        <w:tabs>
          <w:tab w:val="clear" w:pos="567"/>
        </w:tabs>
        <w:spacing w:line="240" w:lineRule="auto"/>
        <w:ind w:right="-2"/>
        <w:rPr>
          <w:noProof/>
          <w:lang w:val="pt-PT"/>
        </w:rPr>
      </w:pPr>
      <w:r w:rsidRPr="005A2D40">
        <w:rPr>
          <w:noProof/>
          <w:lang w:val="pt-PT"/>
        </w:rPr>
        <w:t>PIERRE FABRE MEDICAMENT</w:t>
      </w:r>
    </w:p>
    <w:p w14:paraId="6A83D967" w14:textId="77777777" w:rsidR="000A3659" w:rsidRDefault="000A3659" w:rsidP="000A3659">
      <w:pPr>
        <w:numPr>
          <w:ilvl w:val="12"/>
          <w:numId w:val="0"/>
        </w:numPr>
        <w:tabs>
          <w:tab w:val="clear" w:pos="567"/>
        </w:tabs>
        <w:spacing w:line="240" w:lineRule="auto"/>
        <w:ind w:right="-2"/>
        <w:rPr>
          <w:noProof/>
        </w:rPr>
      </w:pPr>
      <w:r>
        <w:rPr>
          <w:noProof/>
        </w:rPr>
        <w:t>Les Cauquillous</w:t>
      </w:r>
    </w:p>
    <w:p w14:paraId="5F3830D6" w14:textId="77777777" w:rsidR="000A3659" w:rsidRDefault="000A3659" w:rsidP="000A3659">
      <w:pPr>
        <w:numPr>
          <w:ilvl w:val="12"/>
          <w:numId w:val="0"/>
        </w:numPr>
        <w:tabs>
          <w:tab w:val="clear" w:pos="567"/>
        </w:tabs>
        <w:spacing w:line="240" w:lineRule="auto"/>
        <w:ind w:right="-2"/>
        <w:rPr>
          <w:noProof/>
        </w:rPr>
      </w:pPr>
      <w:r>
        <w:rPr>
          <w:noProof/>
        </w:rPr>
        <w:t>81500 - Lavaur</w:t>
      </w:r>
    </w:p>
    <w:p w14:paraId="09B67B94" w14:textId="77777777" w:rsidR="000A3659" w:rsidRDefault="000A3659" w:rsidP="000A3659">
      <w:pPr>
        <w:numPr>
          <w:ilvl w:val="12"/>
          <w:numId w:val="0"/>
        </w:numPr>
        <w:tabs>
          <w:tab w:val="clear" w:pos="567"/>
        </w:tabs>
        <w:spacing w:line="240" w:lineRule="auto"/>
        <w:ind w:right="-2"/>
        <w:rPr>
          <w:noProof/>
        </w:rPr>
      </w:pPr>
      <w:r>
        <w:rPr>
          <w:noProof/>
        </w:rPr>
        <w:t>Prancūzija</w:t>
      </w:r>
    </w:p>
    <w:p w14:paraId="38AF9D94" w14:textId="77777777" w:rsidR="000A3659" w:rsidRDefault="000A3659" w:rsidP="00E739A0">
      <w:pPr>
        <w:tabs>
          <w:tab w:val="clear" w:pos="567"/>
        </w:tabs>
        <w:spacing w:line="240" w:lineRule="auto"/>
        <w:ind w:left="567" w:hanging="567"/>
        <w:rPr>
          <w:lang w:val="lt-LT" w:bidi="lt-LT"/>
        </w:rPr>
      </w:pPr>
    </w:p>
    <w:p w14:paraId="583FC6CD" w14:textId="77777777" w:rsidR="008C3A97" w:rsidRDefault="000A3659" w:rsidP="00004CCC">
      <w:pPr>
        <w:tabs>
          <w:tab w:val="clear" w:pos="567"/>
        </w:tabs>
        <w:spacing w:line="240" w:lineRule="auto"/>
        <w:ind w:left="567" w:hanging="567"/>
        <w:rPr>
          <w:i/>
          <w:iCs/>
          <w:lang w:val="lt-LT" w:bidi="lt-LT"/>
        </w:rPr>
      </w:pPr>
      <w:r w:rsidRPr="00A576D3">
        <w:rPr>
          <w:i/>
          <w:iCs/>
          <w:lang w:val="lt-LT" w:bidi="lt-LT"/>
        </w:rPr>
        <w:t>Gamintojas</w:t>
      </w:r>
    </w:p>
    <w:p w14:paraId="443D152D" w14:textId="7EF6AC5F" w:rsidR="00004CCC" w:rsidRDefault="00004CCC" w:rsidP="00004CCC">
      <w:pPr>
        <w:tabs>
          <w:tab w:val="clear" w:pos="567"/>
        </w:tabs>
        <w:spacing w:line="240" w:lineRule="auto"/>
        <w:ind w:left="567" w:hanging="567"/>
      </w:pPr>
      <w:r>
        <w:t>PIERRE FABRE MEDICAMENT PRODUCTION</w:t>
      </w:r>
    </w:p>
    <w:p w14:paraId="76623417" w14:textId="77777777" w:rsidR="00004CCC" w:rsidRDefault="00004CCC" w:rsidP="00004CCC">
      <w:pPr>
        <w:tabs>
          <w:tab w:val="clear" w:pos="567"/>
        </w:tabs>
        <w:spacing w:line="240" w:lineRule="auto"/>
        <w:ind w:left="567" w:hanging="567"/>
      </w:pPr>
      <w:r>
        <w:lastRenderedPageBreak/>
        <w:t xml:space="preserve">Site </w:t>
      </w:r>
      <w:proofErr w:type="spellStart"/>
      <w:r>
        <w:t>Progipharm</w:t>
      </w:r>
      <w:proofErr w:type="spellEnd"/>
    </w:p>
    <w:p w14:paraId="307540E8" w14:textId="77777777" w:rsidR="00004CCC" w:rsidRDefault="00004CCC" w:rsidP="00004CCC">
      <w:pPr>
        <w:tabs>
          <w:tab w:val="clear" w:pos="567"/>
        </w:tabs>
        <w:spacing w:line="240" w:lineRule="auto"/>
        <w:ind w:left="567" w:hanging="567"/>
      </w:pPr>
      <w:r>
        <w:t>GIEN</w:t>
      </w:r>
    </w:p>
    <w:p w14:paraId="1D47C326" w14:textId="77777777" w:rsidR="00004CCC" w:rsidRDefault="00004CCC" w:rsidP="00004CCC">
      <w:pPr>
        <w:tabs>
          <w:tab w:val="clear" w:pos="567"/>
        </w:tabs>
        <w:spacing w:line="240" w:lineRule="auto"/>
        <w:ind w:left="567" w:hanging="567"/>
      </w:pPr>
      <w:r>
        <w:t>Rue du Lycée</w:t>
      </w:r>
    </w:p>
    <w:p w14:paraId="65164B7D" w14:textId="77777777" w:rsidR="00004CCC" w:rsidRPr="005A2D40" w:rsidRDefault="00004CCC" w:rsidP="00004CCC">
      <w:pPr>
        <w:tabs>
          <w:tab w:val="clear" w:pos="567"/>
        </w:tabs>
        <w:spacing w:line="240" w:lineRule="auto"/>
        <w:ind w:left="567" w:hanging="567"/>
        <w:rPr>
          <w:lang w:val="pt-PT"/>
        </w:rPr>
      </w:pPr>
      <w:r w:rsidRPr="005A2D40">
        <w:rPr>
          <w:lang w:val="pt-PT"/>
        </w:rPr>
        <w:t>45500</w:t>
      </w:r>
    </w:p>
    <w:p w14:paraId="235AED94" w14:textId="77777777" w:rsidR="00803A26" w:rsidRPr="005A2D40" w:rsidRDefault="00004CCC" w:rsidP="00004CCC">
      <w:pPr>
        <w:tabs>
          <w:tab w:val="clear" w:pos="567"/>
        </w:tabs>
        <w:spacing w:line="240" w:lineRule="auto"/>
        <w:ind w:left="567" w:hanging="567"/>
        <w:rPr>
          <w:lang w:val="pt-PT"/>
        </w:rPr>
      </w:pPr>
      <w:r w:rsidRPr="005A2D40">
        <w:rPr>
          <w:lang w:val="pt-PT"/>
        </w:rPr>
        <w:t>Prancūzija</w:t>
      </w:r>
    </w:p>
    <w:p w14:paraId="38D45523" w14:textId="77777777" w:rsidR="00E739A0" w:rsidRPr="005A2D40" w:rsidRDefault="00E739A0" w:rsidP="005A2D40">
      <w:pPr>
        <w:tabs>
          <w:tab w:val="clear" w:pos="567"/>
        </w:tabs>
        <w:spacing w:line="240" w:lineRule="auto"/>
        <w:rPr>
          <w:i/>
          <w:iCs/>
          <w:lang w:val="pt-PT"/>
        </w:rPr>
      </w:pPr>
    </w:p>
    <w:p w14:paraId="44D300F9" w14:textId="77777777" w:rsidR="00E739A0" w:rsidRPr="005A2D40" w:rsidRDefault="00E739A0" w:rsidP="00E739A0">
      <w:pPr>
        <w:tabs>
          <w:tab w:val="clear" w:pos="567"/>
        </w:tabs>
        <w:spacing w:line="240" w:lineRule="auto"/>
        <w:rPr>
          <w:b/>
          <w:noProof/>
          <w:lang w:val="pt-PT"/>
        </w:rPr>
      </w:pPr>
      <w:r>
        <w:rPr>
          <w:b/>
          <w:noProof/>
          <w:lang w:val="lt-LT" w:bidi="lt-LT"/>
        </w:rPr>
        <w:t>Šis vaistas Europos ekonominės erdvės valstybėse narėse registruotas tokiais pavadinimais:</w:t>
      </w:r>
    </w:p>
    <w:p w14:paraId="6DD92174" w14:textId="77777777" w:rsidR="00E739A0" w:rsidRPr="005A2D40" w:rsidRDefault="00E739A0" w:rsidP="00E739A0">
      <w:pPr>
        <w:tabs>
          <w:tab w:val="clear" w:pos="567"/>
        </w:tabs>
        <w:spacing w:line="240" w:lineRule="auto"/>
        <w:rPr>
          <w:i/>
          <w:noProof/>
          <w:lang w:val="pt-PT"/>
        </w:rPr>
      </w:pPr>
    </w:p>
    <w:p w14:paraId="2240FC81" w14:textId="77777777" w:rsidR="00E561F1" w:rsidRPr="00E561F1" w:rsidRDefault="00E561F1" w:rsidP="00E561F1">
      <w:pPr>
        <w:tabs>
          <w:tab w:val="clear" w:pos="567"/>
        </w:tabs>
        <w:spacing w:line="240" w:lineRule="auto"/>
        <w:rPr>
          <w:noProof/>
          <w:lang w:val="lt-LT" w:bidi="lt-LT"/>
        </w:rPr>
      </w:pPr>
      <w:r w:rsidRPr="00E561F1">
        <w:rPr>
          <w:noProof/>
          <w:lang w:val="lt-LT" w:bidi="lt-LT"/>
        </w:rPr>
        <w:t>Belgija, Liuksemburgas, Nyderlandai, Lenkija: Tardysol</w:t>
      </w:r>
    </w:p>
    <w:p w14:paraId="32239B89" w14:textId="77777777" w:rsidR="00E561F1" w:rsidRPr="00E561F1" w:rsidRDefault="00E561F1" w:rsidP="00E561F1">
      <w:pPr>
        <w:tabs>
          <w:tab w:val="clear" w:pos="567"/>
        </w:tabs>
        <w:spacing w:line="240" w:lineRule="auto"/>
        <w:rPr>
          <w:noProof/>
          <w:lang w:val="lt-LT" w:bidi="lt-LT"/>
        </w:rPr>
      </w:pPr>
      <w:r w:rsidRPr="00E561F1">
        <w:rPr>
          <w:noProof/>
          <w:lang w:val="lt-LT" w:bidi="lt-LT"/>
        </w:rPr>
        <w:t>Kroatija, Prancūzija, Slovėnija: Tardyferon</w:t>
      </w:r>
    </w:p>
    <w:p w14:paraId="1B1292DD" w14:textId="77777777" w:rsidR="00E561F1" w:rsidRPr="00E561F1" w:rsidRDefault="00E561F1" w:rsidP="00E561F1">
      <w:pPr>
        <w:tabs>
          <w:tab w:val="clear" w:pos="567"/>
        </w:tabs>
        <w:spacing w:line="240" w:lineRule="auto"/>
        <w:rPr>
          <w:noProof/>
          <w:lang w:val="lt-LT" w:bidi="lt-LT"/>
        </w:rPr>
      </w:pPr>
      <w:r w:rsidRPr="00E561F1">
        <w:rPr>
          <w:noProof/>
          <w:lang w:val="lt-LT" w:bidi="lt-LT"/>
        </w:rPr>
        <w:t>Estija, Latvija, Lietuva: Tardyliq</w:t>
      </w:r>
    </w:p>
    <w:p w14:paraId="3DE5468B" w14:textId="63EF8B41" w:rsidR="00E739A0" w:rsidRPr="00E65969" w:rsidRDefault="00E561F1" w:rsidP="00E561F1">
      <w:pPr>
        <w:tabs>
          <w:tab w:val="clear" w:pos="567"/>
        </w:tabs>
        <w:spacing w:line="240" w:lineRule="auto"/>
        <w:rPr>
          <w:noProof/>
          <w:lang w:val="lt-LT"/>
        </w:rPr>
      </w:pPr>
      <w:r w:rsidRPr="00E561F1">
        <w:rPr>
          <w:noProof/>
          <w:lang w:val="lt-LT" w:bidi="lt-LT"/>
        </w:rPr>
        <w:t>Graikija: Tardy-Fer</w:t>
      </w:r>
    </w:p>
    <w:p w14:paraId="1FD00F73" w14:textId="77777777" w:rsidR="00E739A0" w:rsidRPr="00E65969" w:rsidRDefault="00E739A0" w:rsidP="00E739A0">
      <w:pPr>
        <w:numPr>
          <w:ilvl w:val="12"/>
          <w:numId w:val="0"/>
        </w:numPr>
        <w:tabs>
          <w:tab w:val="clear" w:pos="567"/>
        </w:tabs>
        <w:spacing w:line="240" w:lineRule="auto"/>
        <w:ind w:right="-2"/>
        <w:rPr>
          <w:noProof/>
          <w:lang w:val="lt-LT"/>
        </w:rPr>
      </w:pPr>
    </w:p>
    <w:p w14:paraId="0BED7729" w14:textId="01DC021A" w:rsidR="00E739A0" w:rsidRPr="00E65969" w:rsidRDefault="00E739A0" w:rsidP="00E739A0">
      <w:pPr>
        <w:numPr>
          <w:ilvl w:val="12"/>
          <w:numId w:val="0"/>
        </w:numPr>
        <w:tabs>
          <w:tab w:val="clear" w:pos="567"/>
        </w:tabs>
        <w:spacing w:line="240" w:lineRule="auto"/>
        <w:ind w:right="-2"/>
        <w:outlineLvl w:val="0"/>
        <w:rPr>
          <w:noProof/>
          <w:lang w:val="lt-LT"/>
        </w:rPr>
      </w:pPr>
      <w:r>
        <w:rPr>
          <w:b/>
          <w:noProof/>
          <w:lang w:val="lt-LT" w:bidi="lt-LT"/>
        </w:rPr>
        <w:t>Šis pakuotės lapelis paskutinį kartą peržiūrėtas</w:t>
      </w:r>
      <w:r w:rsidR="00DA7C0A">
        <w:rPr>
          <w:b/>
          <w:noProof/>
          <w:lang w:val="lt-LT" w:bidi="lt-LT"/>
        </w:rPr>
        <w:t xml:space="preserve"> 2024-12-13.</w:t>
      </w:r>
    </w:p>
    <w:p w14:paraId="30012534" w14:textId="77777777" w:rsidR="00E739A0" w:rsidRPr="00E65969" w:rsidRDefault="00E739A0" w:rsidP="00E739A0">
      <w:pPr>
        <w:numPr>
          <w:ilvl w:val="12"/>
          <w:numId w:val="0"/>
        </w:numPr>
        <w:spacing w:line="240" w:lineRule="auto"/>
        <w:ind w:right="-2"/>
        <w:rPr>
          <w:iCs/>
          <w:noProof/>
          <w:lang w:val="lt-LT"/>
        </w:rPr>
      </w:pPr>
    </w:p>
    <w:p w14:paraId="60FA29BB" w14:textId="77777777" w:rsidR="00737805" w:rsidRPr="005A2D40" w:rsidRDefault="00737805" w:rsidP="00737805">
      <w:pPr>
        <w:jc w:val="both"/>
        <w:rPr>
          <w:szCs w:val="22"/>
          <w:lang w:val="lt-LT" w:eastAsia="lt-LT"/>
        </w:rPr>
      </w:pPr>
      <w:r w:rsidRPr="005A2D40">
        <w:rPr>
          <w:szCs w:val="22"/>
          <w:lang w:val="lt-LT" w:eastAsia="lt-LT"/>
        </w:rPr>
        <w:t xml:space="preserve">Išsami informacija apie šį vaistą pateikiama Valstybinės vaistų kontrolės tarnybos prie Lietuvos Respublikos sveikatos apsaugos ministerijos tinklalapyje </w:t>
      </w:r>
      <w:r w:rsidRPr="005A2D40">
        <w:rPr>
          <w:color w:val="0000EE"/>
          <w:szCs w:val="22"/>
          <w:u w:val="single"/>
          <w:lang w:val="lt-LT" w:eastAsia="lt-LT"/>
        </w:rPr>
        <w:t>https://vvkt.lrv.lt/lt/</w:t>
      </w:r>
      <w:r w:rsidRPr="005A2D40">
        <w:rPr>
          <w:szCs w:val="22"/>
          <w:lang w:val="lt-LT" w:eastAsia="lt-LT"/>
        </w:rPr>
        <w:t>.</w:t>
      </w:r>
    </w:p>
    <w:p w14:paraId="26515772" w14:textId="77777777" w:rsidR="00E739A0" w:rsidRPr="00E65969" w:rsidRDefault="00E739A0" w:rsidP="00E739A0">
      <w:pPr>
        <w:numPr>
          <w:ilvl w:val="12"/>
          <w:numId w:val="0"/>
        </w:numPr>
        <w:tabs>
          <w:tab w:val="clear" w:pos="567"/>
        </w:tabs>
        <w:spacing w:line="240" w:lineRule="auto"/>
        <w:ind w:right="-2"/>
        <w:rPr>
          <w:noProof/>
          <w:lang w:val="lt-LT"/>
        </w:rPr>
      </w:pPr>
    </w:p>
    <w:p w14:paraId="199464B7" w14:textId="77777777" w:rsidR="001418BF" w:rsidRPr="00E65969" w:rsidRDefault="001418BF">
      <w:pPr>
        <w:rPr>
          <w:lang w:val="lt-LT"/>
        </w:rPr>
      </w:pPr>
    </w:p>
    <w:sectPr w:rsidR="001418BF" w:rsidRPr="00E65969" w:rsidSect="00BA223E">
      <w:headerReference w:type="default" r:id="rId23"/>
      <w:footerReference w:type="default" r:id="rId24"/>
      <w:footerReference w:type="first" r:id="rId2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6C50F" w14:textId="77777777" w:rsidR="00815DBD" w:rsidRDefault="00815DBD">
      <w:pPr>
        <w:spacing w:line="240" w:lineRule="auto"/>
      </w:pPr>
      <w:r>
        <w:separator/>
      </w:r>
    </w:p>
  </w:endnote>
  <w:endnote w:type="continuationSeparator" w:id="0">
    <w:p w14:paraId="42320608" w14:textId="77777777" w:rsidR="00815DBD" w:rsidRDefault="00815DBD">
      <w:pPr>
        <w:spacing w:line="240" w:lineRule="auto"/>
      </w:pPr>
      <w:r>
        <w:continuationSeparator/>
      </w:r>
    </w:p>
  </w:endnote>
  <w:endnote w:type="continuationNotice" w:id="1">
    <w:p w14:paraId="68898E7E" w14:textId="77777777" w:rsidR="00815DBD" w:rsidRDefault="00815D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A22C6" w14:textId="77777777" w:rsidR="00BA223E" w:rsidRPr="000C1913" w:rsidRDefault="00BA223E">
    <w:pPr>
      <w:pStyle w:val="Porat"/>
      <w:tabs>
        <w:tab w:val="clear" w:pos="8930"/>
        <w:tab w:val="right" w:pos="8931"/>
      </w:tabs>
      <w:ind w:right="96"/>
      <w:jc w:val="center"/>
      <w:rPr>
        <w:rFonts w:ascii="Arial" w:hAnsi="Arial" w:cs="Arial"/>
      </w:rPr>
    </w:pPr>
    <w:r w:rsidRPr="000C1913">
      <w:rPr>
        <w:rFonts w:ascii="Arial" w:eastAsia="Arial" w:hAnsi="Arial" w:cs="Arial"/>
        <w:lang w:val="lt-LT" w:bidi="lt-LT"/>
      </w:rPr>
      <w:fldChar w:fldCharType="begin"/>
    </w:r>
    <w:r w:rsidRPr="000C1913">
      <w:rPr>
        <w:rFonts w:ascii="Arial" w:eastAsia="Arial" w:hAnsi="Arial" w:cs="Arial"/>
        <w:lang w:val="lt-LT" w:bidi="lt-LT"/>
      </w:rPr>
      <w:instrText xml:space="preserve"> EQ </w:instrText>
    </w:r>
    <w:r w:rsidRPr="000C1913">
      <w:rPr>
        <w:rFonts w:ascii="Arial" w:eastAsia="Arial" w:hAnsi="Arial" w:cs="Arial"/>
        <w:lang w:val="lt-LT" w:bidi="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FC806" w14:textId="77777777" w:rsidR="00BA223E" w:rsidRPr="000C1913" w:rsidRDefault="00BA223E">
    <w:pPr>
      <w:pStyle w:val="Porat"/>
      <w:tabs>
        <w:tab w:val="clear" w:pos="8930"/>
        <w:tab w:val="right" w:pos="8931"/>
      </w:tabs>
      <w:ind w:right="96"/>
      <w:jc w:val="center"/>
      <w:rPr>
        <w:rFonts w:ascii="Arial" w:hAnsi="Arial" w:cs="Arial"/>
      </w:rPr>
    </w:pPr>
    <w:r w:rsidRPr="000C1913">
      <w:rPr>
        <w:rFonts w:ascii="Arial" w:eastAsia="Arial" w:hAnsi="Arial" w:cs="Arial"/>
        <w:lang w:val="lt-LT" w:bidi="lt-LT"/>
      </w:rPr>
      <w:fldChar w:fldCharType="begin"/>
    </w:r>
    <w:r w:rsidRPr="000C1913">
      <w:rPr>
        <w:rFonts w:ascii="Arial" w:eastAsia="Arial" w:hAnsi="Arial" w:cs="Arial"/>
        <w:lang w:val="lt-LT" w:bidi="lt-LT"/>
      </w:rPr>
      <w:instrText xml:space="preserve"> EQ </w:instrText>
    </w:r>
    <w:r w:rsidRPr="000C1913">
      <w:rPr>
        <w:rFonts w:ascii="Arial" w:eastAsia="Arial" w:hAnsi="Arial" w:cs="Arial"/>
        <w:lang w:val="lt-LT" w:bidi="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0543D" w14:textId="77777777" w:rsidR="00815DBD" w:rsidRDefault="00815DBD">
      <w:pPr>
        <w:spacing w:line="240" w:lineRule="auto"/>
      </w:pPr>
      <w:r>
        <w:separator/>
      </w:r>
    </w:p>
  </w:footnote>
  <w:footnote w:type="continuationSeparator" w:id="0">
    <w:p w14:paraId="2DCA6727" w14:textId="77777777" w:rsidR="00815DBD" w:rsidRDefault="00815DBD">
      <w:pPr>
        <w:spacing w:line="240" w:lineRule="auto"/>
      </w:pPr>
      <w:r>
        <w:continuationSeparator/>
      </w:r>
    </w:p>
  </w:footnote>
  <w:footnote w:type="continuationNotice" w:id="1">
    <w:p w14:paraId="6E42F50C" w14:textId="77777777" w:rsidR="00815DBD" w:rsidRDefault="00815D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A35A" w14:textId="77777777" w:rsidR="00CB60A6" w:rsidRDefault="00CB60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B4C8A78">
      <w:start w:val="1"/>
      <w:numFmt w:val="decimal"/>
      <w:lvlText w:val="%1."/>
      <w:lvlJc w:val="left"/>
      <w:pPr>
        <w:tabs>
          <w:tab w:val="num" w:pos="720"/>
        </w:tabs>
        <w:ind w:left="720" w:hanging="360"/>
      </w:pPr>
    </w:lvl>
    <w:lvl w:ilvl="1" w:tplc="B3C2A4A8">
      <w:start w:val="1"/>
      <w:numFmt w:val="lowerLetter"/>
      <w:lvlText w:val="%2."/>
      <w:lvlJc w:val="left"/>
      <w:pPr>
        <w:tabs>
          <w:tab w:val="num" w:pos="1440"/>
        </w:tabs>
        <w:ind w:left="1440" w:hanging="360"/>
      </w:pPr>
    </w:lvl>
    <w:lvl w:ilvl="2" w:tplc="3926CFD2" w:tentative="1">
      <w:start w:val="1"/>
      <w:numFmt w:val="lowerRoman"/>
      <w:lvlText w:val="%3."/>
      <w:lvlJc w:val="right"/>
      <w:pPr>
        <w:tabs>
          <w:tab w:val="num" w:pos="2160"/>
        </w:tabs>
        <w:ind w:left="2160" w:hanging="180"/>
      </w:pPr>
    </w:lvl>
    <w:lvl w:ilvl="3" w:tplc="58D68BBE" w:tentative="1">
      <w:start w:val="1"/>
      <w:numFmt w:val="decimal"/>
      <w:lvlText w:val="%4."/>
      <w:lvlJc w:val="left"/>
      <w:pPr>
        <w:tabs>
          <w:tab w:val="num" w:pos="2880"/>
        </w:tabs>
        <w:ind w:left="2880" w:hanging="360"/>
      </w:pPr>
    </w:lvl>
    <w:lvl w:ilvl="4" w:tplc="60FE507E" w:tentative="1">
      <w:start w:val="1"/>
      <w:numFmt w:val="lowerLetter"/>
      <w:lvlText w:val="%5."/>
      <w:lvlJc w:val="left"/>
      <w:pPr>
        <w:tabs>
          <w:tab w:val="num" w:pos="3600"/>
        </w:tabs>
        <w:ind w:left="3600" w:hanging="360"/>
      </w:pPr>
    </w:lvl>
    <w:lvl w:ilvl="5" w:tplc="71820A54" w:tentative="1">
      <w:start w:val="1"/>
      <w:numFmt w:val="lowerRoman"/>
      <w:lvlText w:val="%6."/>
      <w:lvlJc w:val="right"/>
      <w:pPr>
        <w:tabs>
          <w:tab w:val="num" w:pos="4320"/>
        </w:tabs>
        <w:ind w:left="4320" w:hanging="180"/>
      </w:pPr>
    </w:lvl>
    <w:lvl w:ilvl="6" w:tplc="8D1859E4" w:tentative="1">
      <w:start w:val="1"/>
      <w:numFmt w:val="decimal"/>
      <w:lvlText w:val="%7."/>
      <w:lvlJc w:val="left"/>
      <w:pPr>
        <w:tabs>
          <w:tab w:val="num" w:pos="5040"/>
        </w:tabs>
        <w:ind w:left="5040" w:hanging="360"/>
      </w:pPr>
    </w:lvl>
    <w:lvl w:ilvl="7" w:tplc="D54A3084" w:tentative="1">
      <w:start w:val="1"/>
      <w:numFmt w:val="lowerLetter"/>
      <w:lvlText w:val="%8."/>
      <w:lvlJc w:val="left"/>
      <w:pPr>
        <w:tabs>
          <w:tab w:val="num" w:pos="5760"/>
        </w:tabs>
        <w:ind w:left="5760" w:hanging="360"/>
      </w:pPr>
    </w:lvl>
    <w:lvl w:ilvl="8" w:tplc="BD2A7942" w:tentative="1">
      <w:start w:val="1"/>
      <w:numFmt w:val="lowerRoman"/>
      <w:lvlText w:val="%9."/>
      <w:lvlJc w:val="right"/>
      <w:pPr>
        <w:tabs>
          <w:tab w:val="num" w:pos="6480"/>
        </w:tabs>
        <w:ind w:left="6480" w:hanging="180"/>
      </w:pPr>
    </w:lvl>
  </w:abstractNum>
  <w:abstractNum w:abstractNumId="2" w15:restartNumberingAfterBreak="0">
    <w:nsid w:val="023D04D2"/>
    <w:multiLevelType w:val="hybridMultilevel"/>
    <w:tmpl w:val="C220DDAA"/>
    <w:lvl w:ilvl="0" w:tplc="7A8253B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Pav.: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A1EA14B4">
      <w:start w:val="1"/>
      <w:numFmt w:val="decimal"/>
      <w:lvlText w:val="%1."/>
      <w:lvlJc w:val="left"/>
      <w:pPr>
        <w:tabs>
          <w:tab w:val="num" w:pos="720"/>
        </w:tabs>
        <w:ind w:left="720" w:hanging="360"/>
      </w:pPr>
    </w:lvl>
    <w:lvl w:ilvl="1" w:tplc="C66806FA">
      <w:start w:val="1"/>
      <w:numFmt w:val="lowerLetter"/>
      <w:lvlText w:val="%2."/>
      <w:lvlJc w:val="left"/>
      <w:pPr>
        <w:tabs>
          <w:tab w:val="num" w:pos="1440"/>
        </w:tabs>
        <w:ind w:left="1440" w:hanging="360"/>
      </w:pPr>
    </w:lvl>
    <w:lvl w:ilvl="2" w:tplc="0C0A4C20" w:tentative="1">
      <w:start w:val="1"/>
      <w:numFmt w:val="lowerRoman"/>
      <w:lvlText w:val="%3."/>
      <w:lvlJc w:val="right"/>
      <w:pPr>
        <w:tabs>
          <w:tab w:val="num" w:pos="2160"/>
        </w:tabs>
        <w:ind w:left="2160" w:hanging="180"/>
      </w:pPr>
    </w:lvl>
    <w:lvl w:ilvl="3" w:tplc="C188F534" w:tentative="1">
      <w:start w:val="1"/>
      <w:numFmt w:val="decimal"/>
      <w:lvlText w:val="%4."/>
      <w:lvlJc w:val="left"/>
      <w:pPr>
        <w:tabs>
          <w:tab w:val="num" w:pos="2880"/>
        </w:tabs>
        <w:ind w:left="2880" w:hanging="360"/>
      </w:pPr>
    </w:lvl>
    <w:lvl w:ilvl="4" w:tplc="5BD2E3BC" w:tentative="1">
      <w:start w:val="1"/>
      <w:numFmt w:val="lowerLetter"/>
      <w:lvlText w:val="%5."/>
      <w:lvlJc w:val="left"/>
      <w:pPr>
        <w:tabs>
          <w:tab w:val="num" w:pos="3600"/>
        </w:tabs>
        <w:ind w:left="3600" w:hanging="360"/>
      </w:pPr>
    </w:lvl>
    <w:lvl w:ilvl="5" w:tplc="39C81E08" w:tentative="1">
      <w:start w:val="1"/>
      <w:numFmt w:val="lowerRoman"/>
      <w:lvlText w:val="%6."/>
      <w:lvlJc w:val="right"/>
      <w:pPr>
        <w:tabs>
          <w:tab w:val="num" w:pos="4320"/>
        </w:tabs>
        <w:ind w:left="4320" w:hanging="180"/>
      </w:pPr>
    </w:lvl>
    <w:lvl w:ilvl="6" w:tplc="8E2A638A" w:tentative="1">
      <w:start w:val="1"/>
      <w:numFmt w:val="decimal"/>
      <w:lvlText w:val="%7."/>
      <w:lvlJc w:val="left"/>
      <w:pPr>
        <w:tabs>
          <w:tab w:val="num" w:pos="5040"/>
        </w:tabs>
        <w:ind w:left="5040" w:hanging="360"/>
      </w:pPr>
    </w:lvl>
    <w:lvl w:ilvl="7" w:tplc="0794FD0C" w:tentative="1">
      <w:start w:val="1"/>
      <w:numFmt w:val="lowerLetter"/>
      <w:lvlText w:val="%8."/>
      <w:lvlJc w:val="left"/>
      <w:pPr>
        <w:tabs>
          <w:tab w:val="num" w:pos="5760"/>
        </w:tabs>
        <w:ind w:left="5760" w:hanging="360"/>
      </w:pPr>
    </w:lvl>
    <w:lvl w:ilvl="8" w:tplc="7EB44B56"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1E24AB"/>
    <w:multiLevelType w:val="hybridMultilevel"/>
    <w:tmpl w:val="EED8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0A5BE1"/>
    <w:multiLevelType w:val="hybridMultilevel"/>
    <w:tmpl w:val="32CAE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DCDA12E0">
      <w:start w:val="1"/>
      <w:numFmt w:val="decimal"/>
      <w:lvlText w:val="%1."/>
      <w:lvlJc w:val="left"/>
      <w:pPr>
        <w:tabs>
          <w:tab w:val="num" w:pos="570"/>
        </w:tabs>
        <w:ind w:left="570" w:hanging="570"/>
      </w:pPr>
      <w:rPr>
        <w:rFonts w:hint="default"/>
      </w:rPr>
    </w:lvl>
    <w:lvl w:ilvl="1" w:tplc="8EA4AE26" w:tentative="1">
      <w:start w:val="1"/>
      <w:numFmt w:val="lowerLetter"/>
      <w:lvlText w:val="%2."/>
      <w:lvlJc w:val="left"/>
      <w:pPr>
        <w:tabs>
          <w:tab w:val="num" w:pos="1080"/>
        </w:tabs>
        <w:ind w:left="1080" w:hanging="360"/>
      </w:pPr>
    </w:lvl>
    <w:lvl w:ilvl="2" w:tplc="6CF2E130" w:tentative="1">
      <w:start w:val="1"/>
      <w:numFmt w:val="lowerRoman"/>
      <w:lvlText w:val="%3."/>
      <w:lvlJc w:val="right"/>
      <w:pPr>
        <w:tabs>
          <w:tab w:val="num" w:pos="1800"/>
        </w:tabs>
        <w:ind w:left="1800" w:hanging="180"/>
      </w:pPr>
    </w:lvl>
    <w:lvl w:ilvl="3" w:tplc="9760EB38" w:tentative="1">
      <w:start w:val="1"/>
      <w:numFmt w:val="decimal"/>
      <w:lvlText w:val="%4."/>
      <w:lvlJc w:val="left"/>
      <w:pPr>
        <w:tabs>
          <w:tab w:val="num" w:pos="2520"/>
        </w:tabs>
        <w:ind w:left="2520" w:hanging="360"/>
      </w:pPr>
    </w:lvl>
    <w:lvl w:ilvl="4" w:tplc="481E27EA" w:tentative="1">
      <w:start w:val="1"/>
      <w:numFmt w:val="lowerLetter"/>
      <w:lvlText w:val="%5."/>
      <w:lvlJc w:val="left"/>
      <w:pPr>
        <w:tabs>
          <w:tab w:val="num" w:pos="3240"/>
        </w:tabs>
        <w:ind w:left="3240" w:hanging="360"/>
      </w:pPr>
    </w:lvl>
    <w:lvl w:ilvl="5" w:tplc="ADF89508" w:tentative="1">
      <w:start w:val="1"/>
      <w:numFmt w:val="lowerRoman"/>
      <w:lvlText w:val="%6."/>
      <w:lvlJc w:val="right"/>
      <w:pPr>
        <w:tabs>
          <w:tab w:val="num" w:pos="3960"/>
        </w:tabs>
        <w:ind w:left="3960" w:hanging="180"/>
      </w:pPr>
    </w:lvl>
    <w:lvl w:ilvl="6" w:tplc="DE12D370" w:tentative="1">
      <w:start w:val="1"/>
      <w:numFmt w:val="decimal"/>
      <w:lvlText w:val="%7."/>
      <w:lvlJc w:val="left"/>
      <w:pPr>
        <w:tabs>
          <w:tab w:val="num" w:pos="4680"/>
        </w:tabs>
        <w:ind w:left="4680" w:hanging="360"/>
      </w:pPr>
    </w:lvl>
    <w:lvl w:ilvl="7" w:tplc="04324502" w:tentative="1">
      <w:start w:val="1"/>
      <w:numFmt w:val="lowerLetter"/>
      <w:lvlText w:val="%8."/>
      <w:lvlJc w:val="left"/>
      <w:pPr>
        <w:tabs>
          <w:tab w:val="num" w:pos="5400"/>
        </w:tabs>
        <w:ind w:left="5400" w:hanging="360"/>
      </w:pPr>
    </w:lvl>
    <w:lvl w:ilvl="8" w:tplc="BD2A6D30"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268032B"/>
    <w:multiLevelType w:val="hybridMultilevel"/>
    <w:tmpl w:val="8B4E9208"/>
    <w:lvl w:ilvl="0" w:tplc="CE32D31A">
      <w:numFmt w:val="bullet"/>
      <w:lvlText w:val="-"/>
      <w:lvlJc w:val="left"/>
      <w:pPr>
        <w:tabs>
          <w:tab w:val="num" w:pos="720"/>
        </w:tabs>
        <w:ind w:left="720" w:hanging="360"/>
      </w:pPr>
      <w:rPr>
        <w:rFonts w:ascii="Times New Roman" w:eastAsia="Times New Roman" w:hAnsi="Times New Roman" w:cs="Times New Roman" w:hint="default"/>
      </w:rPr>
    </w:lvl>
    <w:lvl w:ilvl="1" w:tplc="077A380E" w:tentative="1">
      <w:start w:val="1"/>
      <w:numFmt w:val="bullet"/>
      <w:lvlText w:val="o"/>
      <w:lvlJc w:val="left"/>
      <w:pPr>
        <w:tabs>
          <w:tab w:val="num" w:pos="1440"/>
        </w:tabs>
        <w:ind w:left="1440" w:hanging="360"/>
      </w:pPr>
      <w:rPr>
        <w:rFonts w:ascii="Courier New" w:hAnsi="Courier New" w:hint="default"/>
      </w:rPr>
    </w:lvl>
    <w:lvl w:ilvl="2" w:tplc="DF58E660" w:tentative="1">
      <w:start w:val="1"/>
      <w:numFmt w:val="bullet"/>
      <w:lvlText w:val=""/>
      <w:lvlJc w:val="left"/>
      <w:pPr>
        <w:tabs>
          <w:tab w:val="num" w:pos="2160"/>
        </w:tabs>
        <w:ind w:left="2160" w:hanging="360"/>
      </w:pPr>
      <w:rPr>
        <w:rFonts w:ascii="Wingdings" w:hAnsi="Wingdings" w:hint="default"/>
      </w:rPr>
    </w:lvl>
    <w:lvl w:ilvl="3" w:tplc="AA840644" w:tentative="1">
      <w:start w:val="1"/>
      <w:numFmt w:val="bullet"/>
      <w:lvlText w:val=""/>
      <w:lvlJc w:val="left"/>
      <w:pPr>
        <w:tabs>
          <w:tab w:val="num" w:pos="2880"/>
        </w:tabs>
        <w:ind w:left="2880" w:hanging="360"/>
      </w:pPr>
      <w:rPr>
        <w:rFonts w:ascii="Symbol" w:hAnsi="Symbol" w:hint="default"/>
      </w:rPr>
    </w:lvl>
    <w:lvl w:ilvl="4" w:tplc="B75E05CE" w:tentative="1">
      <w:start w:val="1"/>
      <w:numFmt w:val="bullet"/>
      <w:lvlText w:val="o"/>
      <w:lvlJc w:val="left"/>
      <w:pPr>
        <w:tabs>
          <w:tab w:val="num" w:pos="3600"/>
        </w:tabs>
        <w:ind w:left="3600" w:hanging="360"/>
      </w:pPr>
      <w:rPr>
        <w:rFonts w:ascii="Courier New" w:hAnsi="Courier New" w:hint="default"/>
      </w:rPr>
    </w:lvl>
    <w:lvl w:ilvl="5" w:tplc="0E649500" w:tentative="1">
      <w:start w:val="1"/>
      <w:numFmt w:val="bullet"/>
      <w:lvlText w:val=""/>
      <w:lvlJc w:val="left"/>
      <w:pPr>
        <w:tabs>
          <w:tab w:val="num" w:pos="4320"/>
        </w:tabs>
        <w:ind w:left="4320" w:hanging="360"/>
      </w:pPr>
      <w:rPr>
        <w:rFonts w:ascii="Wingdings" w:hAnsi="Wingdings" w:hint="default"/>
      </w:rPr>
    </w:lvl>
    <w:lvl w:ilvl="6" w:tplc="B2200F74" w:tentative="1">
      <w:start w:val="1"/>
      <w:numFmt w:val="bullet"/>
      <w:lvlText w:val=""/>
      <w:lvlJc w:val="left"/>
      <w:pPr>
        <w:tabs>
          <w:tab w:val="num" w:pos="5040"/>
        </w:tabs>
        <w:ind w:left="5040" w:hanging="360"/>
      </w:pPr>
      <w:rPr>
        <w:rFonts w:ascii="Symbol" w:hAnsi="Symbol" w:hint="default"/>
      </w:rPr>
    </w:lvl>
    <w:lvl w:ilvl="7" w:tplc="234C633C" w:tentative="1">
      <w:start w:val="1"/>
      <w:numFmt w:val="bullet"/>
      <w:lvlText w:val="o"/>
      <w:lvlJc w:val="left"/>
      <w:pPr>
        <w:tabs>
          <w:tab w:val="num" w:pos="5760"/>
        </w:tabs>
        <w:ind w:left="5760" w:hanging="360"/>
      </w:pPr>
      <w:rPr>
        <w:rFonts w:ascii="Courier New" w:hAnsi="Courier New" w:hint="default"/>
      </w:rPr>
    </w:lvl>
    <w:lvl w:ilvl="8" w:tplc="7632D2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2048C932">
      <w:start w:val="1"/>
      <w:numFmt w:val="bullet"/>
      <w:lvlText w:val=""/>
      <w:lvlJc w:val="left"/>
      <w:pPr>
        <w:tabs>
          <w:tab w:val="num" w:pos="284"/>
        </w:tabs>
        <w:ind w:left="284" w:hanging="284"/>
      </w:pPr>
      <w:rPr>
        <w:rFonts w:ascii="Symbol" w:hAnsi="Symbol" w:hint="default"/>
      </w:rPr>
    </w:lvl>
    <w:lvl w:ilvl="1" w:tplc="07EC6230" w:tentative="1">
      <w:start w:val="1"/>
      <w:numFmt w:val="bullet"/>
      <w:lvlText w:val="o"/>
      <w:lvlJc w:val="left"/>
      <w:pPr>
        <w:tabs>
          <w:tab w:val="num" w:pos="1440"/>
        </w:tabs>
        <w:ind w:left="1440" w:hanging="360"/>
      </w:pPr>
      <w:rPr>
        <w:rFonts w:ascii="Courier New" w:hAnsi="Courier New" w:cs="Courier New" w:hint="default"/>
      </w:rPr>
    </w:lvl>
    <w:lvl w:ilvl="2" w:tplc="338CEC4C" w:tentative="1">
      <w:start w:val="1"/>
      <w:numFmt w:val="bullet"/>
      <w:lvlText w:val=""/>
      <w:lvlJc w:val="left"/>
      <w:pPr>
        <w:tabs>
          <w:tab w:val="num" w:pos="2160"/>
        </w:tabs>
        <w:ind w:left="2160" w:hanging="360"/>
      </w:pPr>
      <w:rPr>
        <w:rFonts w:ascii="Wingdings" w:hAnsi="Wingdings" w:hint="default"/>
      </w:rPr>
    </w:lvl>
    <w:lvl w:ilvl="3" w:tplc="9FB2061C" w:tentative="1">
      <w:start w:val="1"/>
      <w:numFmt w:val="bullet"/>
      <w:lvlText w:val=""/>
      <w:lvlJc w:val="left"/>
      <w:pPr>
        <w:tabs>
          <w:tab w:val="num" w:pos="2880"/>
        </w:tabs>
        <w:ind w:left="2880" w:hanging="360"/>
      </w:pPr>
      <w:rPr>
        <w:rFonts w:ascii="Symbol" w:hAnsi="Symbol" w:hint="default"/>
      </w:rPr>
    </w:lvl>
    <w:lvl w:ilvl="4" w:tplc="C7BE48D0" w:tentative="1">
      <w:start w:val="1"/>
      <w:numFmt w:val="bullet"/>
      <w:lvlText w:val="o"/>
      <w:lvlJc w:val="left"/>
      <w:pPr>
        <w:tabs>
          <w:tab w:val="num" w:pos="3600"/>
        </w:tabs>
        <w:ind w:left="3600" w:hanging="360"/>
      </w:pPr>
      <w:rPr>
        <w:rFonts w:ascii="Courier New" w:hAnsi="Courier New" w:cs="Courier New" w:hint="default"/>
      </w:rPr>
    </w:lvl>
    <w:lvl w:ilvl="5" w:tplc="D3B8C168" w:tentative="1">
      <w:start w:val="1"/>
      <w:numFmt w:val="bullet"/>
      <w:lvlText w:val=""/>
      <w:lvlJc w:val="left"/>
      <w:pPr>
        <w:tabs>
          <w:tab w:val="num" w:pos="4320"/>
        </w:tabs>
        <w:ind w:left="4320" w:hanging="360"/>
      </w:pPr>
      <w:rPr>
        <w:rFonts w:ascii="Wingdings" w:hAnsi="Wingdings" w:hint="default"/>
      </w:rPr>
    </w:lvl>
    <w:lvl w:ilvl="6" w:tplc="61602860" w:tentative="1">
      <w:start w:val="1"/>
      <w:numFmt w:val="bullet"/>
      <w:lvlText w:val=""/>
      <w:lvlJc w:val="left"/>
      <w:pPr>
        <w:tabs>
          <w:tab w:val="num" w:pos="5040"/>
        </w:tabs>
        <w:ind w:left="5040" w:hanging="360"/>
      </w:pPr>
      <w:rPr>
        <w:rFonts w:ascii="Symbol" w:hAnsi="Symbol" w:hint="default"/>
      </w:rPr>
    </w:lvl>
    <w:lvl w:ilvl="7" w:tplc="6C6CD86A" w:tentative="1">
      <w:start w:val="1"/>
      <w:numFmt w:val="bullet"/>
      <w:lvlText w:val="o"/>
      <w:lvlJc w:val="left"/>
      <w:pPr>
        <w:tabs>
          <w:tab w:val="num" w:pos="5760"/>
        </w:tabs>
        <w:ind w:left="5760" w:hanging="360"/>
      </w:pPr>
      <w:rPr>
        <w:rFonts w:ascii="Courier New" w:hAnsi="Courier New" w:cs="Courier New" w:hint="default"/>
      </w:rPr>
    </w:lvl>
    <w:lvl w:ilvl="8" w:tplc="FED84C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6D5CC06A">
      <w:start w:val="1"/>
      <w:numFmt w:val="decimal"/>
      <w:lvlText w:val="%1."/>
      <w:lvlJc w:val="left"/>
      <w:pPr>
        <w:tabs>
          <w:tab w:val="num" w:pos="1080"/>
        </w:tabs>
        <w:ind w:left="1080" w:hanging="360"/>
      </w:pPr>
    </w:lvl>
    <w:lvl w:ilvl="1" w:tplc="3808E9FC" w:tentative="1">
      <w:start w:val="1"/>
      <w:numFmt w:val="lowerLetter"/>
      <w:lvlText w:val="%2."/>
      <w:lvlJc w:val="left"/>
      <w:pPr>
        <w:tabs>
          <w:tab w:val="num" w:pos="1800"/>
        </w:tabs>
        <w:ind w:left="1800" w:hanging="360"/>
      </w:pPr>
    </w:lvl>
    <w:lvl w:ilvl="2" w:tplc="EC10E026" w:tentative="1">
      <w:start w:val="1"/>
      <w:numFmt w:val="lowerRoman"/>
      <w:lvlText w:val="%3."/>
      <w:lvlJc w:val="right"/>
      <w:pPr>
        <w:tabs>
          <w:tab w:val="num" w:pos="2520"/>
        </w:tabs>
        <w:ind w:left="2520" w:hanging="180"/>
      </w:pPr>
    </w:lvl>
    <w:lvl w:ilvl="3" w:tplc="9758ADFC" w:tentative="1">
      <w:start w:val="1"/>
      <w:numFmt w:val="decimal"/>
      <w:lvlText w:val="%4."/>
      <w:lvlJc w:val="left"/>
      <w:pPr>
        <w:tabs>
          <w:tab w:val="num" w:pos="3240"/>
        </w:tabs>
        <w:ind w:left="3240" w:hanging="360"/>
      </w:pPr>
    </w:lvl>
    <w:lvl w:ilvl="4" w:tplc="31FABC7A" w:tentative="1">
      <w:start w:val="1"/>
      <w:numFmt w:val="lowerLetter"/>
      <w:lvlText w:val="%5."/>
      <w:lvlJc w:val="left"/>
      <w:pPr>
        <w:tabs>
          <w:tab w:val="num" w:pos="3960"/>
        </w:tabs>
        <w:ind w:left="3960" w:hanging="360"/>
      </w:pPr>
    </w:lvl>
    <w:lvl w:ilvl="5" w:tplc="48AC85E8" w:tentative="1">
      <w:start w:val="1"/>
      <w:numFmt w:val="lowerRoman"/>
      <w:lvlText w:val="%6."/>
      <w:lvlJc w:val="right"/>
      <w:pPr>
        <w:tabs>
          <w:tab w:val="num" w:pos="4680"/>
        </w:tabs>
        <w:ind w:left="4680" w:hanging="180"/>
      </w:pPr>
    </w:lvl>
    <w:lvl w:ilvl="6" w:tplc="A888DC64" w:tentative="1">
      <w:start w:val="1"/>
      <w:numFmt w:val="decimal"/>
      <w:lvlText w:val="%7."/>
      <w:lvlJc w:val="left"/>
      <w:pPr>
        <w:tabs>
          <w:tab w:val="num" w:pos="5400"/>
        </w:tabs>
        <w:ind w:left="5400" w:hanging="360"/>
      </w:pPr>
    </w:lvl>
    <w:lvl w:ilvl="7" w:tplc="AA82E8B6" w:tentative="1">
      <w:start w:val="1"/>
      <w:numFmt w:val="lowerLetter"/>
      <w:lvlText w:val="%8."/>
      <w:lvlJc w:val="left"/>
      <w:pPr>
        <w:tabs>
          <w:tab w:val="num" w:pos="6120"/>
        </w:tabs>
        <w:ind w:left="6120" w:hanging="360"/>
      </w:pPr>
    </w:lvl>
    <w:lvl w:ilvl="8" w:tplc="2434580A" w:tentative="1">
      <w:start w:val="1"/>
      <w:numFmt w:val="lowerRoman"/>
      <w:lvlText w:val="%9."/>
      <w:lvlJc w:val="right"/>
      <w:pPr>
        <w:tabs>
          <w:tab w:val="num" w:pos="6840"/>
        </w:tabs>
        <w:ind w:left="6840" w:hanging="180"/>
      </w:pPr>
    </w:lvl>
  </w:abstractNum>
  <w:abstractNum w:abstractNumId="20" w15:restartNumberingAfterBreak="0">
    <w:nsid w:val="41B507A4"/>
    <w:multiLevelType w:val="hybridMultilevel"/>
    <w:tmpl w:val="83889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7373A9"/>
    <w:multiLevelType w:val="hybridMultilevel"/>
    <w:tmpl w:val="E3BA04EE"/>
    <w:lvl w:ilvl="0" w:tplc="114277F0">
      <w:start w:val="1"/>
      <w:numFmt w:val="decimal"/>
      <w:lvlText w:val="%1."/>
      <w:lvlJc w:val="left"/>
      <w:pPr>
        <w:tabs>
          <w:tab w:val="num" w:pos="930"/>
        </w:tabs>
        <w:ind w:left="930" w:hanging="570"/>
      </w:pPr>
      <w:rPr>
        <w:rFonts w:hint="default"/>
      </w:rPr>
    </w:lvl>
    <w:lvl w:ilvl="1" w:tplc="AC141806">
      <w:start w:val="5"/>
      <w:numFmt w:val="decimal"/>
      <w:lvlText w:val="%2"/>
      <w:lvlJc w:val="left"/>
      <w:pPr>
        <w:tabs>
          <w:tab w:val="num" w:pos="1650"/>
        </w:tabs>
        <w:ind w:left="1650" w:hanging="570"/>
      </w:pPr>
      <w:rPr>
        <w:rFonts w:hint="default"/>
      </w:rPr>
    </w:lvl>
    <w:lvl w:ilvl="2" w:tplc="01B6F6EE" w:tentative="1">
      <w:start w:val="1"/>
      <w:numFmt w:val="lowerRoman"/>
      <w:lvlText w:val="%3."/>
      <w:lvlJc w:val="right"/>
      <w:pPr>
        <w:tabs>
          <w:tab w:val="num" w:pos="2160"/>
        </w:tabs>
        <w:ind w:left="2160" w:hanging="180"/>
      </w:pPr>
    </w:lvl>
    <w:lvl w:ilvl="3" w:tplc="C73C018E" w:tentative="1">
      <w:start w:val="1"/>
      <w:numFmt w:val="decimal"/>
      <w:lvlText w:val="%4."/>
      <w:lvlJc w:val="left"/>
      <w:pPr>
        <w:tabs>
          <w:tab w:val="num" w:pos="2880"/>
        </w:tabs>
        <w:ind w:left="2880" w:hanging="360"/>
      </w:pPr>
    </w:lvl>
    <w:lvl w:ilvl="4" w:tplc="F9E6B1BA" w:tentative="1">
      <w:start w:val="1"/>
      <w:numFmt w:val="lowerLetter"/>
      <w:lvlText w:val="%5."/>
      <w:lvlJc w:val="left"/>
      <w:pPr>
        <w:tabs>
          <w:tab w:val="num" w:pos="3600"/>
        </w:tabs>
        <w:ind w:left="3600" w:hanging="360"/>
      </w:pPr>
    </w:lvl>
    <w:lvl w:ilvl="5" w:tplc="BC48850A" w:tentative="1">
      <w:start w:val="1"/>
      <w:numFmt w:val="lowerRoman"/>
      <w:lvlText w:val="%6."/>
      <w:lvlJc w:val="right"/>
      <w:pPr>
        <w:tabs>
          <w:tab w:val="num" w:pos="4320"/>
        </w:tabs>
        <w:ind w:left="4320" w:hanging="180"/>
      </w:pPr>
    </w:lvl>
    <w:lvl w:ilvl="6" w:tplc="3A124B1E" w:tentative="1">
      <w:start w:val="1"/>
      <w:numFmt w:val="decimal"/>
      <w:lvlText w:val="%7."/>
      <w:lvlJc w:val="left"/>
      <w:pPr>
        <w:tabs>
          <w:tab w:val="num" w:pos="5040"/>
        </w:tabs>
        <w:ind w:left="5040" w:hanging="360"/>
      </w:pPr>
    </w:lvl>
    <w:lvl w:ilvl="7" w:tplc="1D3629CC" w:tentative="1">
      <w:start w:val="1"/>
      <w:numFmt w:val="lowerLetter"/>
      <w:lvlText w:val="%8."/>
      <w:lvlJc w:val="left"/>
      <w:pPr>
        <w:tabs>
          <w:tab w:val="num" w:pos="5760"/>
        </w:tabs>
        <w:ind w:left="5760" w:hanging="360"/>
      </w:pPr>
    </w:lvl>
    <w:lvl w:ilvl="8" w:tplc="0308859C" w:tentative="1">
      <w:start w:val="1"/>
      <w:numFmt w:val="lowerRoman"/>
      <w:lvlText w:val="%9."/>
      <w:lvlJc w:val="right"/>
      <w:pPr>
        <w:tabs>
          <w:tab w:val="num" w:pos="6480"/>
        </w:tabs>
        <w:ind w:left="6480" w:hanging="180"/>
      </w:pPr>
    </w:lvl>
  </w:abstractNum>
  <w:abstractNum w:abstractNumId="22" w15:restartNumberingAfterBreak="0">
    <w:nsid w:val="48EA040E"/>
    <w:multiLevelType w:val="hybridMultilevel"/>
    <w:tmpl w:val="1726832C"/>
    <w:lvl w:ilvl="0" w:tplc="26F4AFD8">
      <w:start w:val="1"/>
      <w:numFmt w:val="bullet"/>
      <w:lvlText w:val="-"/>
      <w:lvlJc w:val="left"/>
      <w:pPr>
        <w:tabs>
          <w:tab w:val="num" w:pos="720"/>
        </w:tabs>
        <w:ind w:left="720" w:hanging="360"/>
      </w:pPr>
      <w:rPr>
        <w:rFonts w:ascii="Times New Roman" w:eastAsia="Times New Roman" w:hAnsi="Times New Roman" w:cs="Times New Roman" w:hint="default"/>
      </w:rPr>
    </w:lvl>
    <w:lvl w:ilvl="1" w:tplc="8514AF24" w:tentative="1">
      <w:start w:val="1"/>
      <w:numFmt w:val="bullet"/>
      <w:lvlText w:val="o"/>
      <w:lvlJc w:val="left"/>
      <w:pPr>
        <w:tabs>
          <w:tab w:val="num" w:pos="1440"/>
        </w:tabs>
        <w:ind w:left="1440" w:hanging="360"/>
      </w:pPr>
      <w:rPr>
        <w:rFonts w:ascii="Courier New" w:hAnsi="Courier New" w:hint="default"/>
      </w:rPr>
    </w:lvl>
    <w:lvl w:ilvl="2" w:tplc="983E2C42" w:tentative="1">
      <w:start w:val="1"/>
      <w:numFmt w:val="bullet"/>
      <w:lvlText w:val=""/>
      <w:lvlJc w:val="left"/>
      <w:pPr>
        <w:tabs>
          <w:tab w:val="num" w:pos="2160"/>
        </w:tabs>
        <w:ind w:left="2160" w:hanging="360"/>
      </w:pPr>
      <w:rPr>
        <w:rFonts w:ascii="Wingdings" w:hAnsi="Wingdings" w:hint="default"/>
      </w:rPr>
    </w:lvl>
    <w:lvl w:ilvl="3" w:tplc="5178DD9A" w:tentative="1">
      <w:start w:val="1"/>
      <w:numFmt w:val="bullet"/>
      <w:lvlText w:val=""/>
      <w:lvlJc w:val="left"/>
      <w:pPr>
        <w:tabs>
          <w:tab w:val="num" w:pos="2880"/>
        </w:tabs>
        <w:ind w:left="2880" w:hanging="360"/>
      </w:pPr>
      <w:rPr>
        <w:rFonts w:ascii="Symbol" w:hAnsi="Symbol" w:hint="default"/>
      </w:rPr>
    </w:lvl>
    <w:lvl w:ilvl="4" w:tplc="1D9E9542" w:tentative="1">
      <w:start w:val="1"/>
      <w:numFmt w:val="bullet"/>
      <w:lvlText w:val="o"/>
      <w:lvlJc w:val="left"/>
      <w:pPr>
        <w:tabs>
          <w:tab w:val="num" w:pos="3600"/>
        </w:tabs>
        <w:ind w:left="3600" w:hanging="360"/>
      </w:pPr>
      <w:rPr>
        <w:rFonts w:ascii="Courier New" w:hAnsi="Courier New" w:hint="default"/>
      </w:rPr>
    </w:lvl>
    <w:lvl w:ilvl="5" w:tplc="8EDAADD0" w:tentative="1">
      <w:start w:val="1"/>
      <w:numFmt w:val="bullet"/>
      <w:lvlText w:val=""/>
      <w:lvlJc w:val="left"/>
      <w:pPr>
        <w:tabs>
          <w:tab w:val="num" w:pos="4320"/>
        </w:tabs>
        <w:ind w:left="4320" w:hanging="360"/>
      </w:pPr>
      <w:rPr>
        <w:rFonts w:ascii="Wingdings" w:hAnsi="Wingdings" w:hint="default"/>
      </w:rPr>
    </w:lvl>
    <w:lvl w:ilvl="6" w:tplc="BA4A2B6E" w:tentative="1">
      <w:start w:val="1"/>
      <w:numFmt w:val="bullet"/>
      <w:lvlText w:val=""/>
      <w:lvlJc w:val="left"/>
      <w:pPr>
        <w:tabs>
          <w:tab w:val="num" w:pos="5040"/>
        </w:tabs>
        <w:ind w:left="5040" w:hanging="360"/>
      </w:pPr>
      <w:rPr>
        <w:rFonts w:ascii="Symbol" w:hAnsi="Symbol" w:hint="default"/>
      </w:rPr>
    </w:lvl>
    <w:lvl w:ilvl="7" w:tplc="96C46DE0" w:tentative="1">
      <w:start w:val="1"/>
      <w:numFmt w:val="bullet"/>
      <w:lvlText w:val="o"/>
      <w:lvlJc w:val="left"/>
      <w:pPr>
        <w:tabs>
          <w:tab w:val="num" w:pos="5760"/>
        </w:tabs>
        <w:ind w:left="5760" w:hanging="360"/>
      </w:pPr>
      <w:rPr>
        <w:rFonts w:ascii="Courier New" w:hAnsi="Courier New" w:hint="default"/>
      </w:rPr>
    </w:lvl>
    <w:lvl w:ilvl="8" w:tplc="A33A896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664B30"/>
    <w:multiLevelType w:val="hybridMultilevel"/>
    <w:tmpl w:val="C820F4AE"/>
    <w:lvl w:ilvl="0" w:tplc="3ED49F50">
      <w:numFmt w:val="bullet"/>
      <w:lvlText w:val="-"/>
      <w:lvlJc w:val="left"/>
      <w:pPr>
        <w:tabs>
          <w:tab w:val="num" w:pos="720"/>
        </w:tabs>
        <w:ind w:left="720" w:hanging="360"/>
      </w:pPr>
      <w:rPr>
        <w:rFonts w:ascii="Times New Roman" w:eastAsia="Times New Roman" w:hAnsi="Times New Roman" w:cs="Times New Roman" w:hint="default"/>
      </w:rPr>
    </w:lvl>
    <w:lvl w:ilvl="1" w:tplc="26DAEC54" w:tentative="1">
      <w:start w:val="1"/>
      <w:numFmt w:val="bullet"/>
      <w:lvlText w:val="o"/>
      <w:lvlJc w:val="left"/>
      <w:pPr>
        <w:tabs>
          <w:tab w:val="num" w:pos="1440"/>
        </w:tabs>
        <w:ind w:left="1440" w:hanging="360"/>
      </w:pPr>
      <w:rPr>
        <w:rFonts w:ascii="Courier New" w:hAnsi="Courier New" w:hint="default"/>
      </w:rPr>
    </w:lvl>
    <w:lvl w:ilvl="2" w:tplc="0BF6207E" w:tentative="1">
      <w:start w:val="1"/>
      <w:numFmt w:val="bullet"/>
      <w:lvlText w:val=""/>
      <w:lvlJc w:val="left"/>
      <w:pPr>
        <w:tabs>
          <w:tab w:val="num" w:pos="2160"/>
        </w:tabs>
        <w:ind w:left="2160" w:hanging="360"/>
      </w:pPr>
      <w:rPr>
        <w:rFonts w:ascii="Wingdings" w:hAnsi="Wingdings" w:hint="default"/>
      </w:rPr>
    </w:lvl>
    <w:lvl w:ilvl="3" w:tplc="DD709CA6" w:tentative="1">
      <w:start w:val="1"/>
      <w:numFmt w:val="bullet"/>
      <w:lvlText w:val=""/>
      <w:lvlJc w:val="left"/>
      <w:pPr>
        <w:tabs>
          <w:tab w:val="num" w:pos="2880"/>
        </w:tabs>
        <w:ind w:left="2880" w:hanging="360"/>
      </w:pPr>
      <w:rPr>
        <w:rFonts w:ascii="Symbol" w:hAnsi="Symbol" w:hint="default"/>
      </w:rPr>
    </w:lvl>
    <w:lvl w:ilvl="4" w:tplc="21CAC1D8" w:tentative="1">
      <w:start w:val="1"/>
      <w:numFmt w:val="bullet"/>
      <w:lvlText w:val="o"/>
      <w:lvlJc w:val="left"/>
      <w:pPr>
        <w:tabs>
          <w:tab w:val="num" w:pos="3600"/>
        </w:tabs>
        <w:ind w:left="3600" w:hanging="360"/>
      </w:pPr>
      <w:rPr>
        <w:rFonts w:ascii="Courier New" w:hAnsi="Courier New" w:hint="default"/>
      </w:rPr>
    </w:lvl>
    <w:lvl w:ilvl="5" w:tplc="0108CE02" w:tentative="1">
      <w:start w:val="1"/>
      <w:numFmt w:val="bullet"/>
      <w:lvlText w:val=""/>
      <w:lvlJc w:val="left"/>
      <w:pPr>
        <w:tabs>
          <w:tab w:val="num" w:pos="4320"/>
        </w:tabs>
        <w:ind w:left="4320" w:hanging="360"/>
      </w:pPr>
      <w:rPr>
        <w:rFonts w:ascii="Wingdings" w:hAnsi="Wingdings" w:hint="default"/>
      </w:rPr>
    </w:lvl>
    <w:lvl w:ilvl="6" w:tplc="98D80FF8" w:tentative="1">
      <w:start w:val="1"/>
      <w:numFmt w:val="bullet"/>
      <w:lvlText w:val=""/>
      <w:lvlJc w:val="left"/>
      <w:pPr>
        <w:tabs>
          <w:tab w:val="num" w:pos="5040"/>
        </w:tabs>
        <w:ind w:left="5040" w:hanging="360"/>
      </w:pPr>
      <w:rPr>
        <w:rFonts w:ascii="Symbol" w:hAnsi="Symbol" w:hint="default"/>
      </w:rPr>
    </w:lvl>
    <w:lvl w:ilvl="7" w:tplc="0024A9C4" w:tentative="1">
      <w:start w:val="1"/>
      <w:numFmt w:val="bullet"/>
      <w:lvlText w:val="o"/>
      <w:lvlJc w:val="left"/>
      <w:pPr>
        <w:tabs>
          <w:tab w:val="num" w:pos="5760"/>
        </w:tabs>
        <w:ind w:left="5760" w:hanging="360"/>
      </w:pPr>
      <w:rPr>
        <w:rFonts w:ascii="Courier New" w:hAnsi="Courier New" w:hint="default"/>
      </w:rPr>
    </w:lvl>
    <w:lvl w:ilvl="8" w:tplc="47AE5C5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785790"/>
    <w:multiLevelType w:val="hybridMultilevel"/>
    <w:tmpl w:val="E518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56C73"/>
    <w:multiLevelType w:val="hybridMultilevel"/>
    <w:tmpl w:val="5BA42128"/>
    <w:lvl w:ilvl="0" w:tplc="F4C0F7F2">
      <w:start w:val="2"/>
      <w:numFmt w:val="decimal"/>
      <w:lvlText w:val="%1."/>
      <w:lvlJc w:val="left"/>
      <w:pPr>
        <w:tabs>
          <w:tab w:val="num" w:pos="570"/>
        </w:tabs>
        <w:ind w:left="570" w:hanging="570"/>
      </w:pPr>
      <w:rPr>
        <w:rFonts w:hint="default"/>
      </w:rPr>
    </w:lvl>
    <w:lvl w:ilvl="1" w:tplc="97648666" w:tentative="1">
      <w:start w:val="1"/>
      <w:numFmt w:val="lowerLetter"/>
      <w:lvlText w:val="%2."/>
      <w:lvlJc w:val="left"/>
      <w:pPr>
        <w:tabs>
          <w:tab w:val="num" w:pos="1080"/>
        </w:tabs>
        <w:ind w:left="1080" w:hanging="360"/>
      </w:pPr>
    </w:lvl>
    <w:lvl w:ilvl="2" w:tplc="860E3AAE" w:tentative="1">
      <w:start w:val="1"/>
      <w:numFmt w:val="lowerRoman"/>
      <w:lvlText w:val="%3."/>
      <w:lvlJc w:val="right"/>
      <w:pPr>
        <w:tabs>
          <w:tab w:val="num" w:pos="1800"/>
        </w:tabs>
        <w:ind w:left="1800" w:hanging="180"/>
      </w:pPr>
    </w:lvl>
    <w:lvl w:ilvl="3" w:tplc="6EC87A58" w:tentative="1">
      <w:start w:val="1"/>
      <w:numFmt w:val="decimal"/>
      <w:lvlText w:val="%4."/>
      <w:lvlJc w:val="left"/>
      <w:pPr>
        <w:tabs>
          <w:tab w:val="num" w:pos="2520"/>
        </w:tabs>
        <w:ind w:left="2520" w:hanging="360"/>
      </w:pPr>
    </w:lvl>
    <w:lvl w:ilvl="4" w:tplc="221ABE56" w:tentative="1">
      <w:start w:val="1"/>
      <w:numFmt w:val="lowerLetter"/>
      <w:lvlText w:val="%5."/>
      <w:lvlJc w:val="left"/>
      <w:pPr>
        <w:tabs>
          <w:tab w:val="num" w:pos="3240"/>
        </w:tabs>
        <w:ind w:left="3240" w:hanging="360"/>
      </w:pPr>
    </w:lvl>
    <w:lvl w:ilvl="5" w:tplc="8A2065E2" w:tentative="1">
      <w:start w:val="1"/>
      <w:numFmt w:val="lowerRoman"/>
      <w:lvlText w:val="%6."/>
      <w:lvlJc w:val="right"/>
      <w:pPr>
        <w:tabs>
          <w:tab w:val="num" w:pos="3960"/>
        </w:tabs>
        <w:ind w:left="3960" w:hanging="180"/>
      </w:pPr>
    </w:lvl>
    <w:lvl w:ilvl="6" w:tplc="F2E4B302" w:tentative="1">
      <w:start w:val="1"/>
      <w:numFmt w:val="decimal"/>
      <w:lvlText w:val="%7."/>
      <w:lvlJc w:val="left"/>
      <w:pPr>
        <w:tabs>
          <w:tab w:val="num" w:pos="4680"/>
        </w:tabs>
        <w:ind w:left="4680" w:hanging="360"/>
      </w:pPr>
    </w:lvl>
    <w:lvl w:ilvl="7" w:tplc="C55A8248" w:tentative="1">
      <w:start w:val="1"/>
      <w:numFmt w:val="lowerLetter"/>
      <w:lvlText w:val="%8."/>
      <w:lvlJc w:val="left"/>
      <w:pPr>
        <w:tabs>
          <w:tab w:val="num" w:pos="5400"/>
        </w:tabs>
        <w:ind w:left="5400" w:hanging="360"/>
      </w:pPr>
    </w:lvl>
    <w:lvl w:ilvl="8" w:tplc="6834EB06" w:tentative="1">
      <w:start w:val="1"/>
      <w:numFmt w:val="lowerRoman"/>
      <w:lvlText w:val="%9."/>
      <w:lvlJc w:val="right"/>
      <w:pPr>
        <w:tabs>
          <w:tab w:val="num" w:pos="6120"/>
        </w:tabs>
        <w:ind w:left="6120" w:hanging="180"/>
      </w:p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E1E7EB0"/>
    <w:multiLevelType w:val="hybridMultilevel"/>
    <w:tmpl w:val="5C00C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2225B2"/>
    <w:multiLevelType w:val="hybridMultilevel"/>
    <w:tmpl w:val="946A1BA6"/>
    <w:lvl w:ilvl="0" w:tplc="4E1E31DE">
      <w:start w:val="1"/>
      <w:numFmt w:val="bullet"/>
      <w:lvlText w:val=""/>
      <w:lvlJc w:val="left"/>
      <w:pPr>
        <w:tabs>
          <w:tab w:val="num" w:pos="284"/>
        </w:tabs>
        <w:ind w:left="284" w:hanging="284"/>
      </w:pPr>
      <w:rPr>
        <w:rFonts w:ascii="Symbol" w:hAnsi="Symbol" w:hint="default"/>
      </w:rPr>
    </w:lvl>
    <w:lvl w:ilvl="1" w:tplc="6A640B42" w:tentative="1">
      <w:start w:val="1"/>
      <w:numFmt w:val="bullet"/>
      <w:lvlText w:val="o"/>
      <w:lvlJc w:val="left"/>
      <w:pPr>
        <w:tabs>
          <w:tab w:val="num" w:pos="1440"/>
        </w:tabs>
        <w:ind w:left="1440" w:hanging="360"/>
      </w:pPr>
      <w:rPr>
        <w:rFonts w:ascii="Courier New" w:hAnsi="Courier New" w:cs="Courier New" w:hint="default"/>
      </w:rPr>
    </w:lvl>
    <w:lvl w:ilvl="2" w:tplc="5A004D04" w:tentative="1">
      <w:start w:val="1"/>
      <w:numFmt w:val="bullet"/>
      <w:lvlText w:val=""/>
      <w:lvlJc w:val="left"/>
      <w:pPr>
        <w:tabs>
          <w:tab w:val="num" w:pos="2160"/>
        </w:tabs>
        <w:ind w:left="2160" w:hanging="360"/>
      </w:pPr>
      <w:rPr>
        <w:rFonts w:ascii="Wingdings" w:hAnsi="Wingdings" w:hint="default"/>
      </w:rPr>
    </w:lvl>
    <w:lvl w:ilvl="3" w:tplc="E13AF0FC" w:tentative="1">
      <w:start w:val="1"/>
      <w:numFmt w:val="bullet"/>
      <w:lvlText w:val=""/>
      <w:lvlJc w:val="left"/>
      <w:pPr>
        <w:tabs>
          <w:tab w:val="num" w:pos="2880"/>
        </w:tabs>
        <w:ind w:left="2880" w:hanging="360"/>
      </w:pPr>
      <w:rPr>
        <w:rFonts w:ascii="Symbol" w:hAnsi="Symbol" w:hint="default"/>
      </w:rPr>
    </w:lvl>
    <w:lvl w:ilvl="4" w:tplc="71E28AD4" w:tentative="1">
      <w:start w:val="1"/>
      <w:numFmt w:val="bullet"/>
      <w:lvlText w:val="o"/>
      <w:lvlJc w:val="left"/>
      <w:pPr>
        <w:tabs>
          <w:tab w:val="num" w:pos="3600"/>
        </w:tabs>
        <w:ind w:left="3600" w:hanging="360"/>
      </w:pPr>
      <w:rPr>
        <w:rFonts w:ascii="Courier New" w:hAnsi="Courier New" w:cs="Courier New" w:hint="default"/>
      </w:rPr>
    </w:lvl>
    <w:lvl w:ilvl="5" w:tplc="77F8F086" w:tentative="1">
      <w:start w:val="1"/>
      <w:numFmt w:val="bullet"/>
      <w:lvlText w:val=""/>
      <w:lvlJc w:val="left"/>
      <w:pPr>
        <w:tabs>
          <w:tab w:val="num" w:pos="4320"/>
        </w:tabs>
        <w:ind w:left="4320" w:hanging="360"/>
      </w:pPr>
      <w:rPr>
        <w:rFonts w:ascii="Wingdings" w:hAnsi="Wingdings" w:hint="default"/>
      </w:rPr>
    </w:lvl>
    <w:lvl w:ilvl="6" w:tplc="FEA2157E" w:tentative="1">
      <w:start w:val="1"/>
      <w:numFmt w:val="bullet"/>
      <w:lvlText w:val=""/>
      <w:lvlJc w:val="left"/>
      <w:pPr>
        <w:tabs>
          <w:tab w:val="num" w:pos="5040"/>
        </w:tabs>
        <w:ind w:left="5040" w:hanging="360"/>
      </w:pPr>
      <w:rPr>
        <w:rFonts w:ascii="Symbol" w:hAnsi="Symbol" w:hint="default"/>
      </w:rPr>
    </w:lvl>
    <w:lvl w:ilvl="7" w:tplc="DFDA385C" w:tentative="1">
      <w:start w:val="1"/>
      <w:numFmt w:val="bullet"/>
      <w:lvlText w:val="o"/>
      <w:lvlJc w:val="left"/>
      <w:pPr>
        <w:tabs>
          <w:tab w:val="num" w:pos="5760"/>
        </w:tabs>
        <w:ind w:left="5760" w:hanging="360"/>
      </w:pPr>
      <w:rPr>
        <w:rFonts w:ascii="Courier New" w:hAnsi="Courier New" w:cs="Courier New" w:hint="default"/>
      </w:rPr>
    </w:lvl>
    <w:lvl w:ilvl="8" w:tplc="8F9CEA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hybridMultilevel"/>
    <w:tmpl w:val="4E5C8746"/>
    <w:lvl w:ilvl="0" w:tplc="BC441FF8">
      <w:start w:val="1"/>
      <w:numFmt w:val="lowerLetter"/>
      <w:lvlText w:val="%1)"/>
      <w:lvlJc w:val="left"/>
      <w:pPr>
        <w:tabs>
          <w:tab w:val="num" w:pos="1800"/>
        </w:tabs>
        <w:ind w:left="1800" w:hanging="360"/>
      </w:pPr>
    </w:lvl>
    <w:lvl w:ilvl="1" w:tplc="D94E3358">
      <w:start w:val="1"/>
      <w:numFmt w:val="lowerRoman"/>
      <w:lvlText w:val="%2."/>
      <w:lvlJc w:val="right"/>
      <w:pPr>
        <w:tabs>
          <w:tab w:val="num" w:pos="2520"/>
        </w:tabs>
        <w:ind w:left="2520" w:hanging="360"/>
      </w:pPr>
    </w:lvl>
    <w:lvl w:ilvl="2" w:tplc="2A3488F0">
      <w:start w:val="1"/>
      <w:numFmt w:val="lowerRoman"/>
      <w:lvlText w:val="%3."/>
      <w:lvlJc w:val="right"/>
      <w:pPr>
        <w:tabs>
          <w:tab w:val="num" w:pos="3240"/>
        </w:tabs>
        <w:ind w:left="3240" w:hanging="180"/>
      </w:pPr>
    </w:lvl>
    <w:lvl w:ilvl="3" w:tplc="D87CC0F8" w:tentative="1">
      <w:start w:val="1"/>
      <w:numFmt w:val="decimal"/>
      <w:lvlText w:val="%4."/>
      <w:lvlJc w:val="left"/>
      <w:pPr>
        <w:tabs>
          <w:tab w:val="num" w:pos="3960"/>
        </w:tabs>
        <w:ind w:left="3960" w:hanging="360"/>
      </w:pPr>
    </w:lvl>
    <w:lvl w:ilvl="4" w:tplc="6CA8E164" w:tentative="1">
      <w:start w:val="1"/>
      <w:numFmt w:val="lowerLetter"/>
      <w:lvlText w:val="%5."/>
      <w:lvlJc w:val="left"/>
      <w:pPr>
        <w:tabs>
          <w:tab w:val="num" w:pos="4680"/>
        </w:tabs>
        <w:ind w:left="4680" w:hanging="360"/>
      </w:pPr>
    </w:lvl>
    <w:lvl w:ilvl="5" w:tplc="79FC37E2" w:tentative="1">
      <w:start w:val="1"/>
      <w:numFmt w:val="lowerRoman"/>
      <w:lvlText w:val="%6."/>
      <w:lvlJc w:val="right"/>
      <w:pPr>
        <w:tabs>
          <w:tab w:val="num" w:pos="5400"/>
        </w:tabs>
        <w:ind w:left="5400" w:hanging="180"/>
      </w:pPr>
    </w:lvl>
    <w:lvl w:ilvl="6" w:tplc="6A641A92" w:tentative="1">
      <w:start w:val="1"/>
      <w:numFmt w:val="decimal"/>
      <w:lvlText w:val="%7."/>
      <w:lvlJc w:val="left"/>
      <w:pPr>
        <w:tabs>
          <w:tab w:val="num" w:pos="6120"/>
        </w:tabs>
        <w:ind w:left="6120" w:hanging="360"/>
      </w:pPr>
    </w:lvl>
    <w:lvl w:ilvl="7" w:tplc="A5BCB7A6" w:tentative="1">
      <w:start w:val="1"/>
      <w:numFmt w:val="lowerLetter"/>
      <w:lvlText w:val="%8."/>
      <w:lvlJc w:val="left"/>
      <w:pPr>
        <w:tabs>
          <w:tab w:val="num" w:pos="6840"/>
        </w:tabs>
        <w:ind w:left="6840" w:hanging="360"/>
      </w:pPr>
    </w:lvl>
    <w:lvl w:ilvl="8" w:tplc="D1D4305C" w:tentative="1">
      <w:start w:val="1"/>
      <w:numFmt w:val="lowerRoman"/>
      <w:lvlText w:val="%9."/>
      <w:lvlJc w:val="right"/>
      <w:pPr>
        <w:tabs>
          <w:tab w:val="num" w:pos="7560"/>
        </w:tabs>
        <w:ind w:left="7560" w:hanging="180"/>
      </w:pPr>
    </w:lvl>
  </w:abstractNum>
  <w:abstractNum w:abstractNumId="32" w15:restartNumberingAfterBreak="0">
    <w:nsid w:val="630160A8"/>
    <w:multiLevelType w:val="multilevel"/>
    <w:tmpl w:val="20606084"/>
    <w:lvl w:ilvl="0">
      <w:start w:val="1"/>
      <w:numFmt w:val="bullet"/>
      <w:lvlText w:val=""/>
      <w:lvlJc w:val="left"/>
      <w:pPr>
        <w:tabs>
          <w:tab w:val="num" w:pos="644"/>
        </w:tabs>
        <w:ind w:left="644" w:hanging="360"/>
      </w:pPr>
      <w:rPr>
        <w:rFonts w:ascii="Symbol" w:hAnsi="Symbol"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638649FD"/>
    <w:multiLevelType w:val="hybridMultilevel"/>
    <w:tmpl w:val="4A945CDA"/>
    <w:lvl w:ilvl="0" w:tplc="8EF0261C">
      <w:start w:val="1"/>
      <w:numFmt w:val="decimal"/>
      <w:lvlText w:val="%1."/>
      <w:lvlJc w:val="left"/>
      <w:pPr>
        <w:tabs>
          <w:tab w:val="num" w:pos="1353"/>
        </w:tabs>
        <w:ind w:left="1353" w:hanging="360"/>
      </w:pPr>
    </w:lvl>
    <w:lvl w:ilvl="1" w:tplc="6D4ECCEC" w:tentative="1">
      <w:start w:val="1"/>
      <w:numFmt w:val="lowerLetter"/>
      <w:lvlText w:val="%2."/>
      <w:lvlJc w:val="left"/>
      <w:pPr>
        <w:tabs>
          <w:tab w:val="num" w:pos="2073"/>
        </w:tabs>
        <w:ind w:left="2073" w:hanging="360"/>
      </w:pPr>
    </w:lvl>
    <w:lvl w:ilvl="2" w:tplc="16285084" w:tentative="1">
      <w:start w:val="1"/>
      <w:numFmt w:val="lowerRoman"/>
      <w:lvlText w:val="%3."/>
      <w:lvlJc w:val="right"/>
      <w:pPr>
        <w:tabs>
          <w:tab w:val="num" w:pos="2793"/>
        </w:tabs>
        <w:ind w:left="2793" w:hanging="180"/>
      </w:pPr>
    </w:lvl>
    <w:lvl w:ilvl="3" w:tplc="4422393E" w:tentative="1">
      <w:start w:val="1"/>
      <w:numFmt w:val="decimal"/>
      <w:lvlText w:val="%4."/>
      <w:lvlJc w:val="left"/>
      <w:pPr>
        <w:tabs>
          <w:tab w:val="num" w:pos="3513"/>
        </w:tabs>
        <w:ind w:left="3513" w:hanging="360"/>
      </w:pPr>
    </w:lvl>
    <w:lvl w:ilvl="4" w:tplc="7BE0A69A" w:tentative="1">
      <w:start w:val="1"/>
      <w:numFmt w:val="lowerLetter"/>
      <w:lvlText w:val="%5."/>
      <w:lvlJc w:val="left"/>
      <w:pPr>
        <w:tabs>
          <w:tab w:val="num" w:pos="4233"/>
        </w:tabs>
        <w:ind w:left="4233" w:hanging="360"/>
      </w:pPr>
    </w:lvl>
    <w:lvl w:ilvl="5" w:tplc="E52A2530" w:tentative="1">
      <w:start w:val="1"/>
      <w:numFmt w:val="lowerRoman"/>
      <w:lvlText w:val="%6."/>
      <w:lvlJc w:val="right"/>
      <w:pPr>
        <w:tabs>
          <w:tab w:val="num" w:pos="4953"/>
        </w:tabs>
        <w:ind w:left="4953" w:hanging="180"/>
      </w:pPr>
    </w:lvl>
    <w:lvl w:ilvl="6" w:tplc="2D4E67E0" w:tentative="1">
      <w:start w:val="1"/>
      <w:numFmt w:val="decimal"/>
      <w:lvlText w:val="%7."/>
      <w:lvlJc w:val="left"/>
      <w:pPr>
        <w:tabs>
          <w:tab w:val="num" w:pos="5673"/>
        </w:tabs>
        <w:ind w:left="5673" w:hanging="360"/>
      </w:pPr>
    </w:lvl>
    <w:lvl w:ilvl="7" w:tplc="64A485D2" w:tentative="1">
      <w:start w:val="1"/>
      <w:numFmt w:val="lowerLetter"/>
      <w:lvlText w:val="%8."/>
      <w:lvlJc w:val="left"/>
      <w:pPr>
        <w:tabs>
          <w:tab w:val="num" w:pos="6393"/>
        </w:tabs>
        <w:ind w:left="6393" w:hanging="360"/>
      </w:pPr>
    </w:lvl>
    <w:lvl w:ilvl="8" w:tplc="6B1C9798" w:tentative="1">
      <w:start w:val="1"/>
      <w:numFmt w:val="lowerRoman"/>
      <w:lvlText w:val="%9."/>
      <w:lvlJc w:val="right"/>
      <w:pPr>
        <w:tabs>
          <w:tab w:val="num" w:pos="7113"/>
        </w:tabs>
        <w:ind w:left="7113" w:hanging="180"/>
      </w:pPr>
    </w:lvl>
  </w:abstractNum>
  <w:abstractNum w:abstractNumId="34" w15:restartNumberingAfterBreak="0">
    <w:nsid w:val="6518235F"/>
    <w:multiLevelType w:val="hybridMultilevel"/>
    <w:tmpl w:val="42E4AA10"/>
    <w:lvl w:ilvl="0" w:tplc="3E98D23C">
      <w:start w:val="10"/>
      <w:numFmt w:val="decimal"/>
      <w:lvlText w:val="%1."/>
      <w:lvlJc w:val="left"/>
      <w:pPr>
        <w:tabs>
          <w:tab w:val="num" w:pos="930"/>
        </w:tabs>
        <w:ind w:left="930" w:hanging="570"/>
      </w:pPr>
      <w:rPr>
        <w:rFonts w:hint="default"/>
      </w:rPr>
    </w:lvl>
    <w:lvl w:ilvl="1" w:tplc="F080EB5E" w:tentative="1">
      <w:start w:val="1"/>
      <w:numFmt w:val="lowerLetter"/>
      <w:lvlText w:val="%2."/>
      <w:lvlJc w:val="left"/>
      <w:pPr>
        <w:tabs>
          <w:tab w:val="num" w:pos="1440"/>
        </w:tabs>
        <w:ind w:left="1440" w:hanging="360"/>
      </w:pPr>
    </w:lvl>
    <w:lvl w:ilvl="2" w:tplc="2110A70A" w:tentative="1">
      <w:start w:val="1"/>
      <w:numFmt w:val="lowerRoman"/>
      <w:lvlText w:val="%3."/>
      <w:lvlJc w:val="right"/>
      <w:pPr>
        <w:tabs>
          <w:tab w:val="num" w:pos="2160"/>
        </w:tabs>
        <w:ind w:left="2160" w:hanging="180"/>
      </w:pPr>
    </w:lvl>
    <w:lvl w:ilvl="3" w:tplc="C3621FFC" w:tentative="1">
      <w:start w:val="1"/>
      <w:numFmt w:val="decimal"/>
      <w:lvlText w:val="%4."/>
      <w:lvlJc w:val="left"/>
      <w:pPr>
        <w:tabs>
          <w:tab w:val="num" w:pos="2880"/>
        </w:tabs>
        <w:ind w:left="2880" w:hanging="360"/>
      </w:pPr>
    </w:lvl>
    <w:lvl w:ilvl="4" w:tplc="586240B2" w:tentative="1">
      <w:start w:val="1"/>
      <w:numFmt w:val="lowerLetter"/>
      <w:lvlText w:val="%5."/>
      <w:lvlJc w:val="left"/>
      <w:pPr>
        <w:tabs>
          <w:tab w:val="num" w:pos="3600"/>
        </w:tabs>
        <w:ind w:left="3600" w:hanging="360"/>
      </w:pPr>
    </w:lvl>
    <w:lvl w:ilvl="5" w:tplc="6DC221F4" w:tentative="1">
      <w:start w:val="1"/>
      <w:numFmt w:val="lowerRoman"/>
      <w:lvlText w:val="%6."/>
      <w:lvlJc w:val="right"/>
      <w:pPr>
        <w:tabs>
          <w:tab w:val="num" w:pos="4320"/>
        </w:tabs>
        <w:ind w:left="4320" w:hanging="180"/>
      </w:pPr>
    </w:lvl>
    <w:lvl w:ilvl="6" w:tplc="0D70DE6A" w:tentative="1">
      <w:start w:val="1"/>
      <w:numFmt w:val="decimal"/>
      <w:lvlText w:val="%7."/>
      <w:lvlJc w:val="left"/>
      <w:pPr>
        <w:tabs>
          <w:tab w:val="num" w:pos="5040"/>
        </w:tabs>
        <w:ind w:left="5040" w:hanging="360"/>
      </w:pPr>
    </w:lvl>
    <w:lvl w:ilvl="7" w:tplc="49163B06" w:tentative="1">
      <w:start w:val="1"/>
      <w:numFmt w:val="lowerLetter"/>
      <w:lvlText w:val="%8."/>
      <w:lvlJc w:val="left"/>
      <w:pPr>
        <w:tabs>
          <w:tab w:val="num" w:pos="5760"/>
        </w:tabs>
        <w:ind w:left="5760" w:hanging="360"/>
      </w:pPr>
    </w:lvl>
    <w:lvl w:ilvl="8" w:tplc="A28A298A" w:tentative="1">
      <w:start w:val="1"/>
      <w:numFmt w:val="lowerRoman"/>
      <w:lvlText w:val="%9."/>
      <w:lvlJc w:val="right"/>
      <w:pPr>
        <w:tabs>
          <w:tab w:val="num" w:pos="6480"/>
        </w:tabs>
        <w:ind w:left="6480" w:hanging="180"/>
      </w:p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3C0D6E"/>
    <w:multiLevelType w:val="hybridMultilevel"/>
    <w:tmpl w:val="49825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FB76EB"/>
    <w:multiLevelType w:val="hybridMultilevel"/>
    <w:tmpl w:val="CC66055E"/>
    <w:lvl w:ilvl="0" w:tplc="5E5452E2">
      <w:start w:val="1"/>
      <w:numFmt w:val="decimal"/>
      <w:lvlText w:val="%1."/>
      <w:lvlJc w:val="left"/>
      <w:pPr>
        <w:tabs>
          <w:tab w:val="num" w:pos="720"/>
        </w:tabs>
        <w:ind w:left="720" w:hanging="360"/>
      </w:pPr>
    </w:lvl>
    <w:lvl w:ilvl="1" w:tplc="FD647740" w:tentative="1">
      <w:start w:val="1"/>
      <w:numFmt w:val="lowerLetter"/>
      <w:lvlText w:val="%2."/>
      <w:lvlJc w:val="left"/>
      <w:pPr>
        <w:tabs>
          <w:tab w:val="num" w:pos="1440"/>
        </w:tabs>
        <w:ind w:left="1440" w:hanging="360"/>
      </w:pPr>
    </w:lvl>
    <w:lvl w:ilvl="2" w:tplc="54FCCB9C" w:tentative="1">
      <w:start w:val="1"/>
      <w:numFmt w:val="lowerRoman"/>
      <w:lvlText w:val="%3."/>
      <w:lvlJc w:val="right"/>
      <w:pPr>
        <w:tabs>
          <w:tab w:val="num" w:pos="2160"/>
        </w:tabs>
        <w:ind w:left="2160" w:hanging="180"/>
      </w:pPr>
    </w:lvl>
    <w:lvl w:ilvl="3" w:tplc="94C0287A" w:tentative="1">
      <w:start w:val="1"/>
      <w:numFmt w:val="decimal"/>
      <w:lvlText w:val="%4."/>
      <w:lvlJc w:val="left"/>
      <w:pPr>
        <w:tabs>
          <w:tab w:val="num" w:pos="2880"/>
        </w:tabs>
        <w:ind w:left="2880" w:hanging="360"/>
      </w:pPr>
    </w:lvl>
    <w:lvl w:ilvl="4" w:tplc="53FA1DDE" w:tentative="1">
      <w:start w:val="1"/>
      <w:numFmt w:val="lowerLetter"/>
      <w:lvlText w:val="%5."/>
      <w:lvlJc w:val="left"/>
      <w:pPr>
        <w:tabs>
          <w:tab w:val="num" w:pos="3600"/>
        </w:tabs>
        <w:ind w:left="3600" w:hanging="360"/>
      </w:pPr>
    </w:lvl>
    <w:lvl w:ilvl="5" w:tplc="3CD08688" w:tentative="1">
      <w:start w:val="1"/>
      <w:numFmt w:val="lowerRoman"/>
      <w:lvlText w:val="%6."/>
      <w:lvlJc w:val="right"/>
      <w:pPr>
        <w:tabs>
          <w:tab w:val="num" w:pos="4320"/>
        </w:tabs>
        <w:ind w:left="4320" w:hanging="180"/>
      </w:pPr>
    </w:lvl>
    <w:lvl w:ilvl="6" w:tplc="B4466808" w:tentative="1">
      <w:start w:val="1"/>
      <w:numFmt w:val="decimal"/>
      <w:lvlText w:val="%7."/>
      <w:lvlJc w:val="left"/>
      <w:pPr>
        <w:tabs>
          <w:tab w:val="num" w:pos="5040"/>
        </w:tabs>
        <w:ind w:left="5040" w:hanging="360"/>
      </w:pPr>
    </w:lvl>
    <w:lvl w:ilvl="7" w:tplc="754ECAD4" w:tentative="1">
      <w:start w:val="1"/>
      <w:numFmt w:val="lowerLetter"/>
      <w:lvlText w:val="%8."/>
      <w:lvlJc w:val="left"/>
      <w:pPr>
        <w:tabs>
          <w:tab w:val="num" w:pos="5760"/>
        </w:tabs>
        <w:ind w:left="5760" w:hanging="360"/>
      </w:pPr>
    </w:lvl>
    <w:lvl w:ilvl="8" w:tplc="E184130C" w:tentative="1">
      <w:start w:val="1"/>
      <w:numFmt w:val="lowerRoman"/>
      <w:lvlText w:val="%9."/>
      <w:lvlJc w:val="right"/>
      <w:pPr>
        <w:tabs>
          <w:tab w:val="num" w:pos="6480"/>
        </w:tabs>
        <w:ind w:left="6480" w:hanging="180"/>
      </w:pPr>
    </w:lvl>
  </w:abstractNum>
  <w:abstractNum w:abstractNumId="43"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8"/>
  </w:num>
  <w:num w:numId="5">
    <w:abstractNumId w:val="13"/>
  </w:num>
  <w:num w:numId="6">
    <w:abstractNumId w:val="24"/>
  </w:num>
  <w:num w:numId="7">
    <w:abstractNumId w:val="23"/>
  </w:num>
  <w:num w:numId="8">
    <w:abstractNumId w:val="7"/>
  </w:num>
  <w:num w:numId="9">
    <w:abstractNumId w:val="36"/>
  </w:num>
  <w:num w:numId="10">
    <w:abstractNumId w:val="37"/>
  </w:num>
  <w:num w:numId="11">
    <w:abstractNumId w:val="18"/>
  </w:num>
  <w:num w:numId="12">
    <w:abstractNumId w:val="15"/>
  </w:num>
  <w:num w:numId="13">
    <w:abstractNumId w:val="3"/>
  </w:num>
  <w:num w:numId="14">
    <w:abstractNumId w:val="35"/>
  </w:num>
  <w:num w:numId="15">
    <w:abstractNumId w:val="21"/>
  </w:num>
  <w:num w:numId="16">
    <w:abstractNumId w:val="42"/>
  </w:num>
  <w:num w:numId="17">
    <w:abstractNumId w:val="8"/>
  </w:num>
  <w:num w:numId="18">
    <w:abstractNumId w:val="1"/>
  </w:num>
  <w:num w:numId="19">
    <w:abstractNumId w:val="19"/>
  </w:num>
  <w:num w:numId="20">
    <w:abstractNumId w:val="4"/>
  </w:num>
  <w:num w:numId="21">
    <w:abstractNumId w:val="6"/>
  </w:num>
  <w:num w:numId="22">
    <w:abstractNumId w:val="28"/>
  </w:num>
  <w:num w:numId="23">
    <w:abstractNumId w:val="34"/>
  </w:num>
  <w:num w:numId="24">
    <w:abstractNumId w:val="27"/>
  </w:num>
  <w:num w:numId="25">
    <w:abstractNumId w:val="14"/>
  </w:num>
  <w:num w:numId="26">
    <w:abstractNumId w:val="10"/>
  </w:num>
  <w:num w:numId="27">
    <w:abstractNumId w:val="22"/>
  </w:num>
  <w:num w:numId="28">
    <w:abstractNumId w:val="25"/>
  </w:num>
  <w:num w:numId="29">
    <w:abstractNumId w:val="16"/>
  </w:num>
  <w:num w:numId="30">
    <w:abstractNumId w:val="9"/>
  </w:num>
  <w:num w:numId="31">
    <w:abstractNumId w:val="31"/>
  </w:num>
  <w:num w:numId="32">
    <w:abstractNumId w:val="33"/>
  </w:num>
  <w:num w:numId="33">
    <w:abstractNumId w:val="30"/>
  </w:num>
  <w:num w:numId="34">
    <w:abstractNumId w:val="17"/>
  </w:num>
  <w:num w:numId="35">
    <w:abstractNumId w:val="5"/>
  </w:num>
  <w:num w:numId="36">
    <w:abstractNumId w:val="43"/>
  </w:num>
  <w:num w:numId="37">
    <w:abstractNumId w:val="0"/>
    <w:lvlOverride w:ilvl="0">
      <w:lvl w:ilvl="0">
        <w:start w:val="1"/>
        <w:numFmt w:val="bullet"/>
        <w:lvlText w:val="-"/>
        <w:legacy w:legacy="1" w:legacySpace="0" w:legacyIndent="360"/>
        <w:lvlJc w:val="left"/>
        <w:pPr>
          <w:ind w:left="360" w:hanging="360"/>
        </w:pPr>
      </w:lvl>
    </w:lvlOverride>
  </w:num>
  <w:num w:numId="38">
    <w:abstractNumId w:val="32"/>
  </w:num>
  <w:num w:numId="39">
    <w:abstractNumId w:val="20"/>
  </w:num>
  <w:num w:numId="40">
    <w:abstractNumId w:val="11"/>
  </w:num>
  <w:num w:numId="41">
    <w:abstractNumId w:val="29"/>
  </w:num>
  <w:num w:numId="42">
    <w:abstractNumId w:val="2"/>
  </w:num>
  <w:num w:numId="43">
    <w:abstractNumId w:val="40"/>
  </w:num>
  <w:num w:numId="44">
    <w:abstractNumId w:val="41"/>
  </w:num>
  <w:num w:numId="45">
    <w:abstractNumId w:val="1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A0"/>
    <w:rsid w:val="0000035E"/>
    <w:rsid w:val="00004CCC"/>
    <w:rsid w:val="00010C86"/>
    <w:rsid w:val="00016E17"/>
    <w:rsid w:val="00017040"/>
    <w:rsid w:val="00060D0F"/>
    <w:rsid w:val="00064AAC"/>
    <w:rsid w:val="00087438"/>
    <w:rsid w:val="00091310"/>
    <w:rsid w:val="000A3659"/>
    <w:rsid w:val="000A4FEC"/>
    <w:rsid w:val="000B5684"/>
    <w:rsid w:val="000B63F1"/>
    <w:rsid w:val="000D4559"/>
    <w:rsid w:val="000D527D"/>
    <w:rsid w:val="000E1435"/>
    <w:rsid w:val="000E771A"/>
    <w:rsid w:val="0010529E"/>
    <w:rsid w:val="00110146"/>
    <w:rsid w:val="0011531A"/>
    <w:rsid w:val="001418BF"/>
    <w:rsid w:val="001439A3"/>
    <w:rsid w:val="00155E4C"/>
    <w:rsid w:val="0017017F"/>
    <w:rsid w:val="001853D4"/>
    <w:rsid w:val="001904F0"/>
    <w:rsid w:val="00193541"/>
    <w:rsid w:val="001947CC"/>
    <w:rsid w:val="0019600A"/>
    <w:rsid w:val="001A016F"/>
    <w:rsid w:val="001A3F5C"/>
    <w:rsid w:val="001D5C74"/>
    <w:rsid w:val="001E095D"/>
    <w:rsid w:val="002017C2"/>
    <w:rsid w:val="00207339"/>
    <w:rsid w:val="0021513D"/>
    <w:rsid w:val="00231B24"/>
    <w:rsid w:val="00234BB4"/>
    <w:rsid w:val="002403F8"/>
    <w:rsid w:val="00242A6E"/>
    <w:rsid w:val="002537C5"/>
    <w:rsid w:val="00255699"/>
    <w:rsid w:val="00265457"/>
    <w:rsid w:val="00287D46"/>
    <w:rsid w:val="002970D7"/>
    <w:rsid w:val="002A52A7"/>
    <w:rsid w:val="002B7696"/>
    <w:rsid w:val="002C6C02"/>
    <w:rsid w:val="002C7FDD"/>
    <w:rsid w:val="002D73D5"/>
    <w:rsid w:val="002E5DE3"/>
    <w:rsid w:val="002E766C"/>
    <w:rsid w:val="00304E05"/>
    <w:rsid w:val="0030787D"/>
    <w:rsid w:val="00324028"/>
    <w:rsid w:val="003405FE"/>
    <w:rsid w:val="0035269A"/>
    <w:rsid w:val="0036110F"/>
    <w:rsid w:val="00372AEE"/>
    <w:rsid w:val="0037604F"/>
    <w:rsid w:val="00384E25"/>
    <w:rsid w:val="003A3649"/>
    <w:rsid w:val="003A6E47"/>
    <w:rsid w:val="003B58A1"/>
    <w:rsid w:val="003C4C05"/>
    <w:rsid w:val="003D2D78"/>
    <w:rsid w:val="003D4CCF"/>
    <w:rsid w:val="003E60FB"/>
    <w:rsid w:val="003F0328"/>
    <w:rsid w:val="003F1171"/>
    <w:rsid w:val="00411379"/>
    <w:rsid w:val="00413A91"/>
    <w:rsid w:val="00417AB5"/>
    <w:rsid w:val="004553F5"/>
    <w:rsid w:val="0046139E"/>
    <w:rsid w:val="00461C6A"/>
    <w:rsid w:val="00466F87"/>
    <w:rsid w:val="004763A7"/>
    <w:rsid w:val="0049673A"/>
    <w:rsid w:val="004A06FB"/>
    <w:rsid w:val="004A1A42"/>
    <w:rsid w:val="004A64C8"/>
    <w:rsid w:val="004B69AC"/>
    <w:rsid w:val="004E4FD1"/>
    <w:rsid w:val="004F1AC0"/>
    <w:rsid w:val="004F27B1"/>
    <w:rsid w:val="00503B1E"/>
    <w:rsid w:val="00520FDC"/>
    <w:rsid w:val="00543AFE"/>
    <w:rsid w:val="00550714"/>
    <w:rsid w:val="005951A8"/>
    <w:rsid w:val="005A2D40"/>
    <w:rsid w:val="005B06AE"/>
    <w:rsid w:val="005B08CB"/>
    <w:rsid w:val="005C4AFE"/>
    <w:rsid w:val="005D1CDA"/>
    <w:rsid w:val="005F289C"/>
    <w:rsid w:val="005F3E7D"/>
    <w:rsid w:val="005F578B"/>
    <w:rsid w:val="005F7294"/>
    <w:rsid w:val="005F775D"/>
    <w:rsid w:val="00615FE0"/>
    <w:rsid w:val="00616541"/>
    <w:rsid w:val="00621DC7"/>
    <w:rsid w:val="00632F26"/>
    <w:rsid w:val="006424CA"/>
    <w:rsid w:val="00663DD5"/>
    <w:rsid w:val="00664707"/>
    <w:rsid w:val="00664BC9"/>
    <w:rsid w:val="006704BE"/>
    <w:rsid w:val="006746C6"/>
    <w:rsid w:val="00683DC5"/>
    <w:rsid w:val="00694EFD"/>
    <w:rsid w:val="006B7044"/>
    <w:rsid w:val="006C146F"/>
    <w:rsid w:val="006C1F20"/>
    <w:rsid w:val="006C3A87"/>
    <w:rsid w:val="006D1599"/>
    <w:rsid w:val="006D38B1"/>
    <w:rsid w:val="006D3E86"/>
    <w:rsid w:val="006E6F8D"/>
    <w:rsid w:val="006F39F9"/>
    <w:rsid w:val="006F3DF6"/>
    <w:rsid w:val="00706F42"/>
    <w:rsid w:val="00711393"/>
    <w:rsid w:val="0072417C"/>
    <w:rsid w:val="00730B9D"/>
    <w:rsid w:val="00737805"/>
    <w:rsid w:val="00742E88"/>
    <w:rsid w:val="00760341"/>
    <w:rsid w:val="00790B5D"/>
    <w:rsid w:val="00797174"/>
    <w:rsid w:val="00797E19"/>
    <w:rsid w:val="007E6F07"/>
    <w:rsid w:val="007F1694"/>
    <w:rsid w:val="007F35CC"/>
    <w:rsid w:val="007F4BC8"/>
    <w:rsid w:val="0080029E"/>
    <w:rsid w:val="008013B8"/>
    <w:rsid w:val="00803A26"/>
    <w:rsid w:val="0080422A"/>
    <w:rsid w:val="00815DBD"/>
    <w:rsid w:val="0082183F"/>
    <w:rsid w:val="0084403F"/>
    <w:rsid w:val="00846D57"/>
    <w:rsid w:val="008707C0"/>
    <w:rsid w:val="0087319A"/>
    <w:rsid w:val="008818EC"/>
    <w:rsid w:val="00886C36"/>
    <w:rsid w:val="00895119"/>
    <w:rsid w:val="00896E91"/>
    <w:rsid w:val="008B5BE9"/>
    <w:rsid w:val="008C3A97"/>
    <w:rsid w:val="0090649F"/>
    <w:rsid w:val="0091274D"/>
    <w:rsid w:val="0092063B"/>
    <w:rsid w:val="00991352"/>
    <w:rsid w:val="009A4805"/>
    <w:rsid w:val="009B223A"/>
    <w:rsid w:val="009C0A02"/>
    <w:rsid w:val="009C4371"/>
    <w:rsid w:val="009F4B06"/>
    <w:rsid w:val="009F74B5"/>
    <w:rsid w:val="00A0253C"/>
    <w:rsid w:val="00A03034"/>
    <w:rsid w:val="00A03275"/>
    <w:rsid w:val="00A04BE4"/>
    <w:rsid w:val="00A11B0A"/>
    <w:rsid w:val="00A164E9"/>
    <w:rsid w:val="00A2070A"/>
    <w:rsid w:val="00A27E89"/>
    <w:rsid w:val="00A27F00"/>
    <w:rsid w:val="00A33403"/>
    <w:rsid w:val="00A35E4A"/>
    <w:rsid w:val="00A36182"/>
    <w:rsid w:val="00A54885"/>
    <w:rsid w:val="00A576D3"/>
    <w:rsid w:val="00A8330A"/>
    <w:rsid w:val="00AC481E"/>
    <w:rsid w:val="00AC7A40"/>
    <w:rsid w:val="00AD16FA"/>
    <w:rsid w:val="00AD5BFC"/>
    <w:rsid w:val="00AD5EE3"/>
    <w:rsid w:val="00AF03CB"/>
    <w:rsid w:val="00AF655C"/>
    <w:rsid w:val="00B101F0"/>
    <w:rsid w:val="00B6051A"/>
    <w:rsid w:val="00B6465B"/>
    <w:rsid w:val="00B81602"/>
    <w:rsid w:val="00B87521"/>
    <w:rsid w:val="00B91C15"/>
    <w:rsid w:val="00BA1B17"/>
    <w:rsid w:val="00BA223E"/>
    <w:rsid w:val="00BA27C1"/>
    <w:rsid w:val="00BA3590"/>
    <w:rsid w:val="00BA3D01"/>
    <w:rsid w:val="00BA4E3C"/>
    <w:rsid w:val="00BB2A3F"/>
    <w:rsid w:val="00BB36EC"/>
    <w:rsid w:val="00BD01E7"/>
    <w:rsid w:val="00BD6ADE"/>
    <w:rsid w:val="00BF214E"/>
    <w:rsid w:val="00C31D87"/>
    <w:rsid w:val="00C524EA"/>
    <w:rsid w:val="00C574CD"/>
    <w:rsid w:val="00C70902"/>
    <w:rsid w:val="00C846BB"/>
    <w:rsid w:val="00CB16A4"/>
    <w:rsid w:val="00CB3BCA"/>
    <w:rsid w:val="00CB60A6"/>
    <w:rsid w:val="00D10589"/>
    <w:rsid w:val="00D13BD4"/>
    <w:rsid w:val="00D358F5"/>
    <w:rsid w:val="00D37002"/>
    <w:rsid w:val="00D54032"/>
    <w:rsid w:val="00D74A59"/>
    <w:rsid w:val="00D82B10"/>
    <w:rsid w:val="00D83079"/>
    <w:rsid w:val="00D85A45"/>
    <w:rsid w:val="00D90736"/>
    <w:rsid w:val="00D92D07"/>
    <w:rsid w:val="00DA7C0A"/>
    <w:rsid w:val="00DB1DE6"/>
    <w:rsid w:val="00DC50BF"/>
    <w:rsid w:val="00DC60AB"/>
    <w:rsid w:val="00DD470F"/>
    <w:rsid w:val="00E0188A"/>
    <w:rsid w:val="00E039DA"/>
    <w:rsid w:val="00E04242"/>
    <w:rsid w:val="00E241F0"/>
    <w:rsid w:val="00E2450B"/>
    <w:rsid w:val="00E32E02"/>
    <w:rsid w:val="00E561F1"/>
    <w:rsid w:val="00E56A4D"/>
    <w:rsid w:val="00E65969"/>
    <w:rsid w:val="00E739A0"/>
    <w:rsid w:val="00E7520C"/>
    <w:rsid w:val="00E83685"/>
    <w:rsid w:val="00E84EE1"/>
    <w:rsid w:val="00E9436F"/>
    <w:rsid w:val="00E96BA7"/>
    <w:rsid w:val="00EB1B7D"/>
    <w:rsid w:val="00ED6831"/>
    <w:rsid w:val="00EE15F8"/>
    <w:rsid w:val="00EE7F04"/>
    <w:rsid w:val="00EF6237"/>
    <w:rsid w:val="00EF6AC7"/>
    <w:rsid w:val="00F00826"/>
    <w:rsid w:val="00F04681"/>
    <w:rsid w:val="00F0560F"/>
    <w:rsid w:val="00F154DD"/>
    <w:rsid w:val="00F2061E"/>
    <w:rsid w:val="00F3343A"/>
    <w:rsid w:val="00F37AB3"/>
    <w:rsid w:val="00F52A26"/>
    <w:rsid w:val="00F60B65"/>
    <w:rsid w:val="00F6145D"/>
    <w:rsid w:val="00F715AD"/>
    <w:rsid w:val="00F73C4F"/>
    <w:rsid w:val="00F93524"/>
    <w:rsid w:val="00FB0B15"/>
    <w:rsid w:val="00FB23B5"/>
    <w:rsid w:val="00FC4E45"/>
    <w:rsid w:val="00FD2A2D"/>
    <w:rsid w:val="00FD4A8F"/>
    <w:rsid w:val="00FE31F3"/>
    <w:rsid w:val="00FF43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9D7053E"/>
  <w15:chartTrackingRefBased/>
  <w15:docId w15:val="{C1FC4DE8-F2C8-487D-B2E9-7AB66BA3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39A0"/>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E739A0"/>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E739A0"/>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E739A0"/>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E739A0"/>
    <w:pPr>
      <w:keepNext/>
      <w:jc w:val="both"/>
      <w:outlineLvl w:val="3"/>
    </w:pPr>
    <w:rPr>
      <w:b/>
      <w:noProof/>
    </w:rPr>
  </w:style>
  <w:style w:type="paragraph" w:styleId="Antrat5">
    <w:name w:val="heading 5"/>
    <w:aliases w:val="DO NOT USE"/>
    <w:basedOn w:val="prastasis"/>
    <w:next w:val="prastasis"/>
    <w:link w:val="Antrat5Diagrama"/>
    <w:qFormat/>
    <w:rsid w:val="00E739A0"/>
    <w:pPr>
      <w:keepNext/>
      <w:jc w:val="both"/>
      <w:outlineLvl w:val="4"/>
    </w:pPr>
    <w:rPr>
      <w:noProof/>
    </w:rPr>
  </w:style>
  <w:style w:type="paragraph" w:styleId="Antrat6">
    <w:name w:val="heading 6"/>
    <w:basedOn w:val="prastasis"/>
    <w:next w:val="prastasis"/>
    <w:link w:val="Antrat6Diagrama"/>
    <w:qFormat/>
    <w:rsid w:val="00E739A0"/>
    <w:pPr>
      <w:keepNext/>
      <w:tabs>
        <w:tab w:val="left" w:pos="-720"/>
        <w:tab w:val="left" w:pos="4536"/>
      </w:tabs>
      <w:suppressAutoHyphens/>
      <w:outlineLvl w:val="5"/>
    </w:pPr>
    <w:rPr>
      <w:i/>
    </w:rPr>
  </w:style>
  <w:style w:type="paragraph" w:styleId="Antrat7">
    <w:name w:val="heading 7"/>
    <w:aliases w:val="DO NOT USE3"/>
    <w:basedOn w:val="prastasis"/>
    <w:next w:val="prastasis"/>
    <w:link w:val="Antrat7Diagrama"/>
    <w:qFormat/>
    <w:rsid w:val="00E739A0"/>
    <w:pPr>
      <w:keepNext/>
      <w:tabs>
        <w:tab w:val="left" w:pos="-720"/>
        <w:tab w:val="left" w:pos="4536"/>
      </w:tabs>
      <w:suppressAutoHyphens/>
      <w:jc w:val="both"/>
      <w:outlineLvl w:val="6"/>
    </w:pPr>
    <w:rPr>
      <w:i/>
    </w:rPr>
  </w:style>
  <w:style w:type="paragraph" w:styleId="Antrat8">
    <w:name w:val="heading 8"/>
    <w:aliases w:val="DO NOT USE2"/>
    <w:basedOn w:val="prastasis"/>
    <w:next w:val="prastasis"/>
    <w:link w:val="Antrat8Diagrama"/>
    <w:qFormat/>
    <w:rsid w:val="00E739A0"/>
    <w:pPr>
      <w:keepNext/>
      <w:ind w:left="567" w:hanging="567"/>
      <w:jc w:val="both"/>
      <w:outlineLvl w:val="7"/>
    </w:pPr>
    <w:rPr>
      <w:b/>
      <w:i/>
    </w:rPr>
  </w:style>
  <w:style w:type="paragraph" w:styleId="Antrat9">
    <w:name w:val="heading 9"/>
    <w:aliases w:val="DO NOT USE1"/>
    <w:basedOn w:val="prastasis"/>
    <w:next w:val="prastasis"/>
    <w:link w:val="Antrat9Diagrama"/>
    <w:qFormat/>
    <w:rsid w:val="00E739A0"/>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39A0"/>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E739A0"/>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E739A0"/>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E739A0"/>
    <w:rPr>
      <w:rFonts w:ascii="Times New Roman" w:eastAsia="Times New Roman" w:hAnsi="Times New Roman" w:cs="Times New Roman"/>
      <w:b/>
      <w:noProof/>
      <w:szCs w:val="20"/>
      <w:lang w:val="en-GB"/>
    </w:rPr>
  </w:style>
  <w:style w:type="character" w:customStyle="1" w:styleId="Antrat5Diagrama">
    <w:name w:val="Antraštė 5 Diagrama"/>
    <w:aliases w:val="DO NOT USE Diagrama"/>
    <w:basedOn w:val="Numatytasispastraiposriftas"/>
    <w:link w:val="Antrat5"/>
    <w:rsid w:val="00E739A0"/>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E739A0"/>
    <w:rPr>
      <w:rFonts w:ascii="Times New Roman" w:eastAsia="Times New Roman" w:hAnsi="Times New Roman" w:cs="Times New Roman"/>
      <w:i/>
      <w:szCs w:val="20"/>
      <w:lang w:val="en-GB"/>
    </w:rPr>
  </w:style>
  <w:style w:type="character" w:customStyle="1" w:styleId="Antrat7Diagrama">
    <w:name w:val="Antraštė 7 Diagrama"/>
    <w:aliases w:val="DO NOT USE3 Diagrama"/>
    <w:basedOn w:val="Numatytasispastraiposriftas"/>
    <w:link w:val="Antrat7"/>
    <w:rsid w:val="00E739A0"/>
    <w:rPr>
      <w:rFonts w:ascii="Times New Roman" w:eastAsia="Times New Roman" w:hAnsi="Times New Roman" w:cs="Times New Roman"/>
      <w:i/>
      <w:szCs w:val="20"/>
      <w:lang w:val="en-GB"/>
    </w:rPr>
  </w:style>
  <w:style w:type="character" w:customStyle="1" w:styleId="Antrat8Diagrama">
    <w:name w:val="Antraštė 8 Diagrama"/>
    <w:aliases w:val="DO NOT USE2 Diagrama"/>
    <w:basedOn w:val="Numatytasispastraiposriftas"/>
    <w:link w:val="Antrat8"/>
    <w:rsid w:val="00E739A0"/>
    <w:rPr>
      <w:rFonts w:ascii="Times New Roman" w:eastAsia="Times New Roman" w:hAnsi="Times New Roman" w:cs="Times New Roman"/>
      <w:b/>
      <w:i/>
      <w:szCs w:val="20"/>
      <w:lang w:val="en-GB"/>
    </w:rPr>
  </w:style>
  <w:style w:type="character" w:customStyle="1" w:styleId="Antrat9Diagrama">
    <w:name w:val="Antraštė 9 Diagrama"/>
    <w:aliases w:val="DO NOT USE1 Diagrama"/>
    <w:basedOn w:val="Numatytasispastraiposriftas"/>
    <w:link w:val="Antrat9"/>
    <w:rsid w:val="00E739A0"/>
    <w:rPr>
      <w:rFonts w:ascii="Times New Roman" w:eastAsia="Times New Roman" w:hAnsi="Times New Roman" w:cs="Times New Roman"/>
      <w:b/>
      <w:i/>
      <w:szCs w:val="20"/>
      <w:lang w:val="en-GB"/>
    </w:rPr>
  </w:style>
  <w:style w:type="paragraph" w:styleId="Antrats">
    <w:name w:val="header"/>
    <w:basedOn w:val="prastasis"/>
    <w:link w:val="AntratsDiagrama"/>
    <w:rsid w:val="00E739A0"/>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E739A0"/>
    <w:rPr>
      <w:rFonts w:ascii="Helvetica" w:eastAsia="Times New Roman" w:hAnsi="Helvetica" w:cs="Times New Roman"/>
      <w:sz w:val="20"/>
      <w:szCs w:val="20"/>
      <w:lang w:val="en-GB"/>
    </w:rPr>
  </w:style>
  <w:style w:type="paragraph" w:styleId="Porat">
    <w:name w:val="footer"/>
    <w:basedOn w:val="prastasis"/>
    <w:link w:val="PoratDiagrama"/>
    <w:rsid w:val="00E739A0"/>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E739A0"/>
    <w:rPr>
      <w:rFonts w:ascii="Helvetica" w:eastAsia="Times New Roman" w:hAnsi="Helvetica" w:cs="Times New Roman"/>
      <w:sz w:val="16"/>
      <w:szCs w:val="20"/>
      <w:lang w:val="en-GB"/>
    </w:rPr>
  </w:style>
  <w:style w:type="character" w:styleId="Puslapionumeris">
    <w:name w:val="page number"/>
    <w:basedOn w:val="Numatytasispastraiposriftas"/>
    <w:rsid w:val="00E739A0"/>
  </w:style>
  <w:style w:type="paragraph" w:styleId="Pagrindiniotekstotrauka">
    <w:name w:val="Body Text Indent"/>
    <w:basedOn w:val="prastasis"/>
    <w:link w:val="PagrindiniotekstotraukaDiagrama"/>
    <w:rsid w:val="00E739A0"/>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E739A0"/>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E739A0"/>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E739A0"/>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E739A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E739A0"/>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E739A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E739A0"/>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E739A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E739A0"/>
    <w:rPr>
      <w:rFonts w:ascii="Times New Roman" w:eastAsia="Times New Roman" w:hAnsi="Times New Roman" w:cs="Times New Roman"/>
      <w:b/>
      <w:bCs/>
      <w:color w:val="0000FF"/>
      <w:u w:val="single"/>
      <w:lang w:val="en-GB"/>
    </w:rPr>
  </w:style>
  <w:style w:type="character" w:styleId="Komentaronuoroda">
    <w:name w:val="annotation reference"/>
    <w:semiHidden/>
    <w:rsid w:val="00E739A0"/>
    <w:rPr>
      <w:sz w:val="16"/>
      <w:szCs w:val="16"/>
    </w:rPr>
  </w:style>
  <w:style w:type="paragraph" w:styleId="Komentarotekstas">
    <w:name w:val="annotation text"/>
    <w:basedOn w:val="prastasis"/>
    <w:link w:val="KomentarotekstasDiagrama"/>
    <w:semiHidden/>
    <w:rsid w:val="00E739A0"/>
    <w:rPr>
      <w:sz w:val="20"/>
    </w:rPr>
  </w:style>
  <w:style w:type="character" w:customStyle="1" w:styleId="KomentarotekstasDiagrama">
    <w:name w:val="Komentaro tekstas Diagrama"/>
    <w:basedOn w:val="Numatytasispastraiposriftas"/>
    <w:link w:val="Komentarotekstas"/>
    <w:semiHidden/>
    <w:rsid w:val="00E739A0"/>
    <w:rPr>
      <w:rFonts w:ascii="Times New Roman" w:eastAsia="Times New Roman" w:hAnsi="Times New Roman" w:cs="Times New Roman"/>
      <w:sz w:val="20"/>
      <w:szCs w:val="20"/>
      <w:lang w:val="en-GB"/>
    </w:rPr>
  </w:style>
  <w:style w:type="paragraph" w:customStyle="1" w:styleId="EMEAEnBodyText">
    <w:name w:val="EMEA En Body Text"/>
    <w:basedOn w:val="prastasis"/>
    <w:rsid w:val="00E739A0"/>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E739A0"/>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E739A0"/>
    <w:rPr>
      <w:rFonts w:ascii="Tahoma" w:eastAsia="Times New Roman" w:hAnsi="Tahoma" w:cs="Tahoma"/>
      <w:szCs w:val="20"/>
      <w:shd w:val="clear" w:color="auto" w:fill="000080"/>
      <w:lang w:val="en-GB"/>
    </w:rPr>
  </w:style>
  <w:style w:type="character" w:styleId="Hipersaitas">
    <w:name w:val="Hyperlink"/>
    <w:rsid w:val="00E739A0"/>
    <w:rPr>
      <w:color w:val="0000FF"/>
      <w:u w:val="single"/>
    </w:rPr>
  </w:style>
  <w:style w:type="paragraph" w:customStyle="1" w:styleId="AHeader1">
    <w:name w:val="AHeader 1"/>
    <w:basedOn w:val="prastasis"/>
    <w:rsid w:val="00E739A0"/>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E739A0"/>
    <w:pPr>
      <w:numPr>
        <w:ilvl w:val="1"/>
      </w:numPr>
      <w:tabs>
        <w:tab w:val="clear" w:pos="709"/>
        <w:tab w:val="num" w:pos="360"/>
      </w:tabs>
    </w:pPr>
    <w:rPr>
      <w:sz w:val="22"/>
    </w:rPr>
  </w:style>
  <w:style w:type="paragraph" w:customStyle="1" w:styleId="AHeader3">
    <w:name w:val="AHeader 3"/>
    <w:basedOn w:val="AHeader2"/>
    <w:rsid w:val="00E739A0"/>
    <w:pPr>
      <w:numPr>
        <w:ilvl w:val="2"/>
      </w:numPr>
      <w:tabs>
        <w:tab w:val="clear" w:pos="1276"/>
        <w:tab w:val="num" w:pos="360"/>
      </w:tabs>
    </w:pPr>
  </w:style>
  <w:style w:type="paragraph" w:customStyle="1" w:styleId="AHeader2abc">
    <w:name w:val="AHeader 2 abc"/>
    <w:basedOn w:val="AHeader3"/>
    <w:rsid w:val="00E739A0"/>
    <w:pPr>
      <w:numPr>
        <w:ilvl w:val="3"/>
      </w:numPr>
      <w:tabs>
        <w:tab w:val="clear" w:pos="1276"/>
        <w:tab w:val="num" w:pos="360"/>
      </w:tabs>
      <w:jc w:val="both"/>
    </w:pPr>
    <w:rPr>
      <w:b w:val="0"/>
      <w:bCs w:val="0"/>
    </w:rPr>
  </w:style>
  <w:style w:type="paragraph" w:customStyle="1" w:styleId="AHeader3abc">
    <w:name w:val="AHeader 3 abc"/>
    <w:basedOn w:val="AHeader2abc"/>
    <w:rsid w:val="00E739A0"/>
    <w:pPr>
      <w:numPr>
        <w:ilvl w:val="4"/>
      </w:numPr>
      <w:tabs>
        <w:tab w:val="clear" w:pos="1701"/>
        <w:tab w:val="num" w:pos="360"/>
      </w:tabs>
    </w:pPr>
  </w:style>
  <w:style w:type="paragraph" w:styleId="Pagrindiniotekstotrauka3">
    <w:name w:val="Body Text Indent 3"/>
    <w:basedOn w:val="prastasis"/>
    <w:link w:val="Pagrindiniotekstotrauka3Diagrama"/>
    <w:rsid w:val="00E739A0"/>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E739A0"/>
    <w:rPr>
      <w:rFonts w:ascii="Times New Roman" w:eastAsia="Times New Roman" w:hAnsi="Times New Roman" w:cs="Times New Roman"/>
      <w:szCs w:val="21"/>
      <w:lang w:val="en-GB"/>
    </w:rPr>
  </w:style>
  <w:style w:type="character" w:styleId="Perirtashipersaitas">
    <w:name w:val="FollowedHyperlink"/>
    <w:rsid w:val="00E739A0"/>
    <w:rPr>
      <w:color w:val="800080"/>
      <w:u w:val="single"/>
    </w:rPr>
  </w:style>
  <w:style w:type="paragraph" w:customStyle="1" w:styleId="Default">
    <w:name w:val="Default"/>
    <w:rsid w:val="00E739A0"/>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semiHidden/>
    <w:rsid w:val="00E739A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739A0"/>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E739A0"/>
    <w:rPr>
      <w:b/>
      <w:bCs/>
    </w:rPr>
  </w:style>
  <w:style w:type="character" w:customStyle="1" w:styleId="KomentarotemaDiagrama">
    <w:name w:val="Komentaro tema Diagrama"/>
    <w:basedOn w:val="KomentarotekstasDiagrama"/>
    <w:link w:val="Komentarotema"/>
    <w:semiHidden/>
    <w:rsid w:val="00E739A0"/>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rsid w:val="00E739A0"/>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E739A0"/>
    <w:rPr>
      <w:rFonts w:ascii="Verdana" w:eastAsia="Verdana" w:hAnsi="Verdana" w:cs="Verdana"/>
      <w:sz w:val="18"/>
      <w:szCs w:val="18"/>
      <w:lang w:val="en-GB" w:eastAsia="en-GB"/>
    </w:rPr>
  </w:style>
  <w:style w:type="paragraph" w:customStyle="1" w:styleId="AmmCorpsTexte">
    <w:name w:val="AmmCorpsTexte"/>
    <w:basedOn w:val="prastasis"/>
    <w:link w:val="AmmCorpsTexteCar"/>
    <w:rsid w:val="00E739A0"/>
    <w:pPr>
      <w:tabs>
        <w:tab w:val="clear" w:pos="567"/>
      </w:tabs>
      <w:spacing w:after="120" w:line="240" w:lineRule="auto"/>
      <w:jc w:val="both"/>
    </w:pPr>
    <w:rPr>
      <w:rFonts w:ascii="Arial" w:hAnsi="Arial"/>
      <w:sz w:val="20"/>
      <w:lang w:eastAsia="en-GB" w:bidi="en-GB"/>
    </w:rPr>
  </w:style>
  <w:style w:type="character" w:customStyle="1" w:styleId="AmmCorpsTexteCar">
    <w:name w:val="AmmCorpsTexte Car"/>
    <w:link w:val="AmmCorpsTexte"/>
    <w:rsid w:val="00E739A0"/>
    <w:rPr>
      <w:rFonts w:ascii="Arial" w:eastAsia="Times New Roman" w:hAnsi="Arial" w:cs="Times New Roman"/>
      <w:sz w:val="20"/>
      <w:szCs w:val="20"/>
      <w:lang w:val="en-GB" w:eastAsia="en-GB" w:bidi="en-GB"/>
    </w:rPr>
  </w:style>
  <w:style w:type="paragraph" w:customStyle="1" w:styleId="AmmComposition">
    <w:name w:val="AmmComposition"/>
    <w:basedOn w:val="AmmCorpsTexte"/>
    <w:next w:val="AmmCorpsTexte"/>
    <w:rsid w:val="00E739A0"/>
    <w:pPr>
      <w:tabs>
        <w:tab w:val="right" w:leader="dot" w:pos="9072"/>
      </w:tabs>
    </w:pPr>
  </w:style>
  <w:style w:type="paragraph" w:customStyle="1" w:styleId="AmmListePuces1">
    <w:name w:val="AmmListePuces1"/>
    <w:basedOn w:val="AmmCorpsTexte"/>
    <w:link w:val="AmmListePuces1Car"/>
    <w:rsid w:val="00E739A0"/>
    <w:pPr>
      <w:tabs>
        <w:tab w:val="num" w:pos="644"/>
      </w:tabs>
      <w:spacing w:after="0"/>
      <w:ind w:left="644" w:hanging="360"/>
      <w:jc w:val="left"/>
    </w:pPr>
  </w:style>
  <w:style w:type="character" w:customStyle="1" w:styleId="AmmListePuces1Car">
    <w:name w:val="AmmListePuces1 Car"/>
    <w:link w:val="AmmListePuces1"/>
    <w:rsid w:val="00E739A0"/>
    <w:rPr>
      <w:rFonts w:ascii="Arial" w:eastAsia="Times New Roman" w:hAnsi="Arial" w:cs="Times New Roman"/>
      <w:sz w:val="20"/>
      <w:szCs w:val="20"/>
      <w:lang w:val="en-GB" w:eastAsia="en-GB" w:bidi="en-GB"/>
    </w:rPr>
  </w:style>
  <w:style w:type="paragraph" w:styleId="Sraopastraipa">
    <w:name w:val="List Paragraph"/>
    <w:basedOn w:val="prastasis"/>
    <w:uiPriority w:val="34"/>
    <w:qFormat/>
    <w:rsid w:val="00E739A0"/>
    <w:pPr>
      <w:ind w:left="720"/>
      <w:contextualSpacing/>
    </w:pPr>
  </w:style>
  <w:style w:type="paragraph" w:customStyle="1" w:styleId="AmmAnnexeTitre3">
    <w:name w:val="AmmAnnexeTitre3"/>
    <w:basedOn w:val="AmmCorpsTexte"/>
    <w:next w:val="AmmCorpsTexte"/>
    <w:rsid w:val="00E739A0"/>
    <w:pPr>
      <w:keepNext/>
      <w:keepLines/>
      <w:spacing w:before="120"/>
    </w:pPr>
    <w:rPr>
      <w:b/>
      <w:u w:val="single"/>
    </w:rPr>
  </w:style>
  <w:style w:type="paragraph" w:customStyle="1" w:styleId="AmmCorpsTexteGras">
    <w:name w:val="AmmCorpsTexteGras"/>
    <w:basedOn w:val="prastasis"/>
    <w:link w:val="AmmCorpsTexteGrasCar"/>
    <w:rsid w:val="00E739A0"/>
    <w:pPr>
      <w:tabs>
        <w:tab w:val="clear" w:pos="567"/>
      </w:tabs>
      <w:spacing w:after="120" w:line="240" w:lineRule="auto"/>
      <w:jc w:val="both"/>
    </w:pPr>
    <w:rPr>
      <w:rFonts w:ascii="Arial" w:hAnsi="Arial"/>
      <w:b/>
      <w:bCs/>
      <w:sz w:val="20"/>
      <w:lang w:eastAsia="en-GB" w:bidi="en-GB"/>
    </w:rPr>
  </w:style>
  <w:style w:type="character" w:customStyle="1" w:styleId="AmmCorpsTexteGrasCar">
    <w:name w:val="AmmCorpsTexteGras Car"/>
    <w:link w:val="AmmCorpsTexteGras"/>
    <w:rsid w:val="00E739A0"/>
    <w:rPr>
      <w:rFonts w:ascii="Arial" w:eastAsia="Times New Roman" w:hAnsi="Arial" w:cs="Times New Roman"/>
      <w:b/>
      <w:bCs/>
      <w:sz w:val="20"/>
      <w:szCs w:val="20"/>
      <w:lang w:val="en-GB" w:eastAsia="en-GB" w:bidi="en-GB"/>
    </w:rPr>
  </w:style>
  <w:style w:type="paragraph" w:customStyle="1" w:styleId="ammcorpstexte0">
    <w:name w:val="ammcorpstexte"/>
    <w:basedOn w:val="prastasis"/>
    <w:rsid w:val="00E739A0"/>
    <w:pPr>
      <w:tabs>
        <w:tab w:val="clear" w:pos="567"/>
      </w:tabs>
      <w:spacing w:line="240" w:lineRule="auto"/>
    </w:pPr>
    <w:rPr>
      <w:rFonts w:ascii="Arial" w:hAnsi="Arial" w:cs="Arial"/>
      <w:color w:val="000000"/>
      <w:sz w:val="24"/>
      <w:szCs w:val="24"/>
      <w:lang w:eastAsia="en-GB" w:bidi="en-GB"/>
    </w:rPr>
  </w:style>
  <w:style w:type="paragraph" w:customStyle="1" w:styleId="ammlistepuces10">
    <w:name w:val="ammlistepuces1"/>
    <w:basedOn w:val="prastasis"/>
    <w:rsid w:val="00E739A0"/>
    <w:pPr>
      <w:tabs>
        <w:tab w:val="clear" w:pos="567"/>
      </w:tabs>
      <w:spacing w:before="100" w:beforeAutospacing="1" w:after="100" w:afterAutospacing="1" w:line="240" w:lineRule="auto"/>
    </w:pPr>
    <w:rPr>
      <w:rFonts w:ascii="Arial" w:hAnsi="Arial" w:cs="Arial"/>
      <w:sz w:val="24"/>
      <w:szCs w:val="24"/>
      <w:lang w:eastAsia="en-GB" w:bidi="en-GB"/>
    </w:rPr>
  </w:style>
  <w:style w:type="paragraph" w:customStyle="1" w:styleId="ammcorpstextegras0">
    <w:name w:val="ammcorpstextegras"/>
    <w:basedOn w:val="prastasis"/>
    <w:rsid w:val="00E739A0"/>
    <w:pPr>
      <w:tabs>
        <w:tab w:val="clear" w:pos="567"/>
      </w:tabs>
      <w:spacing w:line="240" w:lineRule="auto"/>
    </w:pPr>
    <w:rPr>
      <w:rFonts w:ascii="Arial" w:hAnsi="Arial" w:cs="Arial"/>
      <w:b/>
      <w:bCs/>
      <w:color w:val="000000"/>
      <w:sz w:val="20"/>
      <w:szCs w:val="24"/>
      <w:lang w:eastAsia="en-GB" w:bidi="en-GB"/>
    </w:rPr>
  </w:style>
  <w:style w:type="paragraph" w:styleId="Pataisymai">
    <w:name w:val="Revision"/>
    <w:hidden/>
    <w:uiPriority w:val="99"/>
    <w:semiHidden/>
    <w:rsid w:val="00E739A0"/>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semiHidden/>
    <w:unhideWhenUsed/>
    <w:rsid w:val="003C4C05"/>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3C4C05"/>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546">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176773991">
      <w:bodyDiv w:val="1"/>
      <w:marLeft w:val="0"/>
      <w:marRight w:val="0"/>
      <w:marTop w:val="0"/>
      <w:marBottom w:val="0"/>
      <w:divBdr>
        <w:top w:val="none" w:sz="0" w:space="0" w:color="auto"/>
        <w:left w:val="none" w:sz="0" w:space="0" w:color="auto"/>
        <w:bottom w:val="none" w:sz="0" w:space="0" w:color="auto"/>
        <w:right w:val="none" w:sz="0" w:space="0" w:color="auto"/>
      </w:divBdr>
    </w:div>
    <w:div w:id="995692725">
      <w:bodyDiv w:val="1"/>
      <w:marLeft w:val="0"/>
      <w:marRight w:val="0"/>
      <w:marTop w:val="0"/>
      <w:marBottom w:val="0"/>
      <w:divBdr>
        <w:top w:val="none" w:sz="0" w:space="0" w:color="auto"/>
        <w:left w:val="none" w:sz="0" w:space="0" w:color="auto"/>
        <w:bottom w:val="none" w:sz="0" w:space="0" w:color="auto"/>
        <w:right w:val="none" w:sz="0" w:space="0" w:color="auto"/>
      </w:divBdr>
    </w:div>
    <w:div w:id="1032069835">
      <w:bodyDiv w:val="1"/>
      <w:marLeft w:val="0"/>
      <w:marRight w:val="0"/>
      <w:marTop w:val="0"/>
      <w:marBottom w:val="0"/>
      <w:divBdr>
        <w:top w:val="none" w:sz="0" w:space="0" w:color="auto"/>
        <w:left w:val="none" w:sz="0" w:space="0" w:color="auto"/>
        <w:bottom w:val="none" w:sz="0" w:space="0" w:color="auto"/>
        <w:right w:val="none" w:sz="0" w:space="0" w:color="auto"/>
      </w:divBdr>
    </w:div>
    <w:div w:id="14457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agence-prd.ansm.sante.fr/php/ecodex/images/N0337323/image002.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http://agence-prd.ansm.sante.fr/php/ecodex/images/N0337323/image004.p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http://agence-prd.ansm.sante.fr/php/ecodex/images/N0337323/image006.p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agence-prd.ansm.sante.fr/php/ecodex/images/N0337323/image001.pn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http://agence-prd.ansm.sante.fr/php/ecodex/images/N0337323/image003.png"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http://agence-prd.ansm.sante.fr/php/ecodex/images/N0337323/image007.png"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f2c883b2-e7eb-4124-b786-dcfc8e9552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50D341441874FA0003212FFDC6CE1" ma:contentTypeVersion="12" ma:contentTypeDescription="Create a new document." ma:contentTypeScope="" ma:versionID="bcfb392013125c8940e71c8be0bf009c">
  <xsd:schema xmlns:xsd="http://www.w3.org/2001/XMLSchema" xmlns:xs="http://www.w3.org/2001/XMLSchema" xmlns:p="http://schemas.microsoft.com/office/2006/metadata/properties" xmlns:ns2="f2c883b2-e7eb-4124-b786-dcfc8e955292" xmlns:ns3="82d6c8fa-9de3-4664-a790-4fc049747599" targetNamespace="http://schemas.microsoft.com/office/2006/metadata/properties" ma:root="true" ma:fieldsID="a3da978660bf0e95373112e81b969b33" ns2:_="" ns3:_="">
    <xsd:import namespace="f2c883b2-e7eb-4124-b786-dcfc8e95529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883b2-e7eb-4124-b786-dcfc8e95529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A6C8A-8781-4983-A45B-33663C37AEB5}">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2d6c8fa-9de3-4664-a790-4fc049747599"/>
    <ds:schemaRef ds:uri="http://purl.org/dc/dcmitype/"/>
    <ds:schemaRef ds:uri="http://purl.org/dc/elements/1.1/"/>
    <ds:schemaRef ds:uri="http://schemas.microsoft.com/office/2006/metadata/properties"/>
    <ds:schemaRef ds:uri="http://www.w3.org/XML/1998/namespace"/>
    <ds:schemaRef ds:uri="f2c883b2-e7eb-4124-b786-dcfc8e955292"/>
  </ds:schemaRefs>
</ds:datastoreItem>
</file>

<file path=customXml/itemProps2.xml><?xml version="1.0" encoding="utf-8"?>
<ds:datastoreItem xmlns:ds="http://schemas.openxmlformats.org/officeDocument/2006/customXml" ds:itemID="{B523DF4A-310B-4AB4-90CD-63C15B4478AB}">
  <ds:schemaRefs>
    <ds:schemaRef ds:uri="http://schemas.microsoft.com/sharepoint/v3/contenttype/forms"/>
  </ds:schemaRefs>
</ds:datastoreItem>
</file>

<file path=customXml/itemProps3.xml><?xml version="1.0" encoding="utf-8"?>
<ds:datastoreItem xmlns:ds="http://schemas.openxmlformats.org/officeDocument/2006/customXml" ds:itemID="{E454B6FE-90A4-4CBB-82AE-88658A855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883b2-e7eb-4124-b786-dcfc8e95529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33482</Words>
  <Characters>19086</Characters>
  <Application>Microsoft Office Word</Application>
  <DocSecurity>4</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GRANGER Joanna</dc:creator>
  <cp:keywords/>
  <dc:description/>
  <cp:lastModifiedBy>Albina Burkauskaitė</cp:lastModifiedBy>
  <cp:revision>2</cp:revision>
  <dcterms:created xsi:type="dcterms:W3CDTF">2025-01-21T14:25:00Z</dcterms:created>
  <dcterms:modified xsi:type="dcterms:W3CDTF">2025-01-21T14:25:00Z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0x01010002250D341441874FA0003212FFDC6CE1</vt:lpwstr>
  </property>
  <property fmtid="{D5CDD505-2E9C-101B-9397-08002B2CF9AE}" pid="3" name="GrammarlyDocumentId">
    <vt:lpwstr>51431dc3cc8ac5c7967b382f7e36cabec5ddeb41d80f1b920ee598c1a3929e50</vt:lpwstr>
  </property>
  <property fmtid="{D5CDD505-2E9C-101B-9397-08002B2CF9AE}" pid="4" name="MediaServiceImageTags">
    <vt:lpwstr/>
  </property>
</Properties>
</file>